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24F33" w14:textId="7B96A17B" w:rsidR="00C838F3" w:rsidRDefault="005918B3" w:rsidP="00C838F3">
      <w:pPr>
        <w:pStyle w:val="NAME"/>
        <w:pBdr>
          <w:bottom w:val="none" w:sz="0" w:space="0" w:color="auto"/>
        </w:pBdr>
        <w:spacing w:before="1080" w:after="300" w:line="360" w:lineRule="atLeast"/>
        <w:jc w:val="left"/>
        <w:rPr>
          <w:rFonts w:ascii="David" w:hAnsi="David"/>
          <w:b/>
          <w:bCs/>
          <w:sz w:val="32"/>
          <w:szCs w:val="32"/>
          <w:rtl/>
        </w:rPr>
      </w:pPr>
      <w:r w:rsidRPr="005918B3">
        <w:rPr>
          <w:rFonts w:ascii="Tahoma" w:hAnsi="Tahoma" w:cs="Guttman Aharoni"/>
          <w:b/>
          <w:bCs/>
          <w:color w:val="00B0F0"/>
          <w:sz w:val="36"/>
          <w:szCs w:val="36"/>
          <w:rtl/>
        </w:rPr>
        <w:t>הורים שעבדו מהבית בעת מגפת הקורונה: קונפליקט תפקידים וביטויי תוקפנות בזוגיות</w:t>
      </w:r>
    </w:p>
    <w:p w14:paraId="7A75181D" w14:textId="77777777" w:rsidR="00C838F3" w:rsidRPr="00C838F3" w:rsidRDefault="00C838F3" w:rsidP="00C838F3">
      <w:pPr>
        <w:pStyle w:val="KOT5T"/>
        <w:spacing w:after="540" w:line="360" w:lineRule="exact"/>
        <w:ind w:right="0"/>
        <w:jc w:val="left"/>
        <w:rPr>
          <w:rFonts w:cs="Guttman Aharoni"/>
          <w:color w:val="00B0F0"/>
          <w:rtl/>
        </w:rPr>
      </w:pPr>
      <w:r w:rsidRPr="00C838F3">
        <w:rPr>
          <w:rFonts w:cs="Guttman Aharoni" w:hint="cs"/>
          <w:color w:val="00B0F0"/>
          <w:rtl/>
        </w:rPr>
        <w:t xml:space="preserve">ליאת </w:t>
      </w:r>
      <w:proofErr w:type="spellStart"/>
      <w:r w:rsidRPr="00C838F3">
        <w:rPr>
          <w:rFonts w:cs="Guttman Aharoni" w:hint="cs"/>
          <w:color w:val="00B0F0"/>
          <w:rtl/>
        </w:rPr>
        <w:t>קוליק</w:t>
      </w:r>
      <w:proofErr w:type="spellEnd"/>
      <w:r w:rsidRPr="00C838F3">
        <w:rPr>
          <w:rFonts w:cs="Guttman Aharoni"/>
          <w:color w:val="00B0F0"/>
          <w:vertAlign w:val="superscript"/>
          <w:rtl/>
        </w:rPr>
        <w:footnoteReference w:id="2"/>
      </w:r>
      <w:r w:rsidRPr="00C838F3">
        <w:rPr>
          <w:rFonts w:cs="Guttman Aharoni" w:hint="cs"/>
          <w:color w:val="00B0F0"/>
          <w:rtl/>
        </w:rPr>
        <w:t xml:space="preserve"> ודן רמון</w:t>
      </w:r>
      <w:r w:rsidRPr="00C838F3">
        <w:rPr>
          <w:rFonts w:cs="Guttman Aharoni"/>
          <w:color w:val="00B0F0"/>
          <w:vertAlign w:val="superscript"/>
          <w:rtl/>
        </w:rPr>
        <w:footnoteReference w:id="3"/>
      </w:r>
      <w:r w:rsidRPr="00C838F3">
        <w:rPr>
          <w:rFonts w:cs="Guttman Aharoni" w:hint="cs"/>
          <w:color w:val="00B0F0"/>
          <w:rtl/>
        </w:rPr>
        <w:t xml:space="preserve"> </w:t>
      </w:r>
    </w:p>
    <w:p w14:paraId="792B0066" w14:textId="102E5F63" w:rsidR="00C838F3" w:rsidRPr="00C838F3" w:rsidRDefault="005918B3" w:rsidP="00C838F3">
      <w:pPr>
        <w:spacing w:after="180" w:line="280" w:lineRule="exact"/>
        <w:jc w:val="both"/>
        <w:rPr>
          <w:rFonts w:ascii="Georgia" w:hAnsi="Georgia"/>
          <w:sz w:val="18"/>
          <w:szCs w:val="20"/>
        </w:rPr>
      </w:pPr>
      <w:r w:rsidRPr="00C838F3">
        <w:rPr>
          <w:rFonts w:ascii="Georgia" w:hAnsi="Georgia"/>
          <w:sz w:val="18"/>
          <w:szCs w:val="20"/>
          <w:rtl/>
        </w:rPr>
        <w:t>המחקר בוחן את הקשר בין חוויית קונפליקט התפקידים משפחה-עבודה בתקופת הקורונה, לבין ביטויי תוקפנות בזוגיות. ביטויי התוקפנות הוערכו באמצעות עוינות ביחסי הזוגיות השוטפים ואימוץ דפוסים לא הסתגלותיים לניהול עימותים בזוגיות: אלימות פיזית, אלימות מילולית-רגשית, והימנעות מפתרון העימות. המדגם כלל 406 משתתפים יהודים (206 נשים ו-200 גברים) שעבדו מהבית לפחות שלושה ימים בשבוע בעת המגפה, והם הורים לילדים בגיל הילדות הצעירה והאמצעית. הממצאים מצביעים על קשר חיובי בין קונפליקט התפקידים לבין עוינות בזוגיות ולבין השימוש בדפוס האלימות המילולית-רגשית</w:t>
      </w:r>
      <w:r w:rsidRPr="00C838F3">
        <w:rPr>
          <w:rFonts w:ascii="Georgia" w:hAnsi="Georgia"/>
          <w:sz w:val="18"/>
          <w:szCs w:val="20"/>
        </w:rPr>
        <w:t xml:space="preserve"> </w:t>
      </w:r>
      <w:r w:rsidRPr="00C838F3">
        <w:rPr>
          <w:rFonts w:ascii="Georgia" w:hAnsi="Georgia"/>
          <w:sz w:val="18"/>
          <w:szCs w:val="20"/>
          <w:rtl/>
        </w:rPr>
        <w:t>בעת ניהול עימותים.</w:t>
      </w:r>
      <w:r w:rsidRPr="00C838F3">
        <w:rPr>
          <w:rFonts w:ascii="Georgia" w:hAnsi="Georgia"/>
          <w:sz w:val="18"/>
          <w:szCs w:val="20"/>
        </w:rPr>
        <w:t xml:space="preserve"> </w:t>
      </w:r>
      <w:r w:rsidRPr="00C838F3">
        <w:rPr>
          <w:rFonts w:ascii="Georgia" w:hAnsi="Georgia"/>
          <w:sz w:val="18"/>
          <w:szCs w:val="20"/>
          <w:rtl/>
        </w:rPr>
        <w:t>עוד נמצא כי עוינות בזוגיות מתווכת את הקשר בין קונפליקט התפקידים לבין השימוש בדפוסים לא הסתגלותיים לניהול עימותים בזוגיות. נמצא גם קשר שלילי בין משאבים של גמישות בהתמודדות ותקשורת נינוחה במשפחה</w:t>
      </w:r>
      <w:r>
        <w:rPr>
          <w:rFonts w:ascii="Georgia" w:hAnsi="Georgia" w:hint="cs"/>
          <w:sz w:val="18"/>
          <w:szCs w:val="20"/>
          <w:rtl/>
        </w:rPr>
        <w:t>,</w:t>
      </w:r>
      <w:r w:rsidRPr="00C838F3">
        <w:rPr>
          <w:rFonts w:ascii="Georgia" w:hAnsi="Georgia"/>
          <w:sz w:val="18"/>
          <w:szCs w:val="20"/>
          <w:rtl/>
        </w:rPr>
        <w:t xml:space="preserve"> לבין עוינות בזוגיות ושימוש בדפוס האלימות הפיזית בעת ניהול עימותים בזוגיות. לא נמצאו הבדלים מגדריים בחוויית קונפליקט התפקידים או בהערכה של ביטויי התוקפנות בזוגיות. ממצאי המחקר מצביעים על כך שעל מטפלים זוגיים להתייחס לחוויית קונפליקט התפקידים בין המשפחה לעבודה כאל תמרור אזהרה מפני ביטויי תוקפנות ביחסי הזוגיות, ולהדריך בני זוג כיצד להפחית קונפליקט זה. לאור הממצאים, אפשר להמליץ לארגונים לאמץ מדיניות ארגונית ידידותית למשפחה שתקל על המיזוג בין מילוי דרישות המשפחה לבין מילוי דרישות העבודה, ובכך תפחית את הפוטנציאל השלילי הטמון בחוויית קונפליקט תפקידים ליחסי הזוגיות.</w:t>
      </w:r>
    </w:p>
    <w:p w14:paraId="0A0FEE0E" w14:textId="77777777" w:rsidR="00C838F3" w:rsidRPr="00C838F3" w:rsidRDefault="00C838F3" w:rsidP="00C838F3">
      <w:pPr>
        <w:spacing w:after="180" w:line="280" w:lineRule="exact"/>
        <w:jc w:val="both"/>
        <w:rPr>
          <w:rFonts w:ascii="Georgia" w:hAnsi="Georgia"/>
          <w:sz w:val="18"/>
          <w:szCs w:val="20"/>
          <w:rtl/>
        </w:rPr>
      </w:pPr>
      <w:r w:rsidRPr="00C838F3">
        <w:rPr>
          <w:rFonts w:ascii="Georgia" w:hAnsi="Georgia"/>
          <w:b/>
          <w:bCs/>
          <w:sz w:val="18"/>
          <w:szCs w:val="20"/>
          <w:rtl/>
        </w:rPr>
        <w:lastRenderedPageBreak/>
        <w:t xml:space="preserve">מילות מפתח: </w:t>
      </w:r>
      <w:r w:rsidRPr="00C838F3">
        <w:rPr>
          <w:rFonts w:ascii="Georgia" w:hAnsi="Georgia"/>
          <w:sz w:val="18"/>
          <w:szCs w:val="20"/>
          <w:rtl/>
        </w:rPr>
        <w:t>מגפת הקורונה, קונפליקט משפחה-עבודה, ניהול עימותים בזוגיות, גמישות בהתמודדות, תקשורת נינוחה במשפחה</w:t>
      </w:r>
    </w:p>
    <w:p w14:paraId="202C34DB" w14:textId="77531069" w:rsidR="00C838F3" w:rsidRDefault="00C838F3" w:rsidP="00C838F3">
      <w:pPr>
        <w:spacing w:after="180" w:line="280" w:lineRule="exact"/>
        <w:jc w:val="both"/>
        <w:rPr>
          <w:rFonts w:ascii="Georgia" w:hAnsi="Georgia"/>
          <w:b/>
          <w:bCs/>
          <w:sz w:val="18"/>
          <w:szCs w:val="20"/>
        </w:rPr>
      </w:pPr>
    </w:p>
    <w:p w14:paraId="48A97917" w14:textId="77777777" w:rsidR="007747C6" w:rsidRPr="00C838F3" w:rsidRDefault="007747C6" w:rsidP="00C838F3">
      <w:pPr>
        <w:spacing w:after="180" w:line="280" w:lineRule="exact"/>
        <w:jc w:val="both"/>
        <w:rPr>
          <w:rFonts w:ascii="Georgia" w:hAnsi="Georgia"/>
          <w:b/>
          <w:bCs/>
          <w:sz w:val="18"/>
          <w:szCs w:val="20"/>
          <w:rtl/>
        </w:rPr>
      </w:pPr>
    </w:p>
    <w:p w14:paraId="5AF46EA5" w14:textId="6509D051" w:rsidR="00C838F3" w:rsidRPr="00A20B01" w:rsidRDefault="00C838F3" w:rsidP="00A20B01">
      <w:pPr>
        <w:pStyle w:val="KOT4"/>
        <w:spacing w:after="0"/>
        <w:ind w:left="397" w:right="0" w:hanging="397"/>
        <w:rPr>
          <w:rFonts w:cs="Guttman Aharoni"/>
          <w:color w:val="00B0F0"/>
          <w:sz w:val="32"/>
          <w:szCs w:val="32"/>
          <w:rtl/>
        </w:rPr>
      </w:pPr>
      <w:r w:rsidRPr="00A20B01">
        <w:rPr>
          <w:rFonts w:cs="Guttman Aharoni"/>
          <w:color w:val="00B0F0"/>
          <w:sz w:val="32"/>
          <w:szCs w:val="32"/>
          <w:rtl/>
        </w:rPr>
        <w:t xml:space="preserve">1. </w:t>
      </w:r>
      <w:r w:rsidR="00A20B01">
        <w:rPr>
          <w:rFonts w:cs="Guttman Aharoni"/>
          <w:color w:val="00B0F0"/>
          <w:sz w:val="32"/>
          <w:szCs w:val="32"/>
        </w:rPr>
        <w:tab/>
      </w:r>
      <w:r w:rsidRPr="00A20B01">
        <w:rPr>
          <w:rFonts w:cs="Guttman Aharoni"/>
          <w:color w:val="00B0F0"/>
          <w:sz w:val="32"/>
          <w:szCs w:val="32"/>
          <w:rtl/>
        </w:rPr>
        <w:t>מבוא</w:t>
      </w:r>
    </w:p>
    <w:p w14:paraId="6E458A44" w14:textId="77777777" w:rsidR="00C838F3" w:rsidRPr="00C838F3" w:rsidRDefault="00C838F3" w:rsidP="00C838F3">
      <w:pPr>
        <w:spacing w:after="180" w:line="280" w:lineRule="exact"/>
        <w:jc w:val="both"/>
        <w:rPr>
          <w:rFonts w:ascii="Georgia" w:hAnsi="Georgia"/>
          <w:sz w:val="18"/>
          <w:szCs w:val="20"/>
          <w:rtl/>
        </w:rPr>
      </w:pPr>
      <w:r w:rsidRPr="00C838F3">
        <w:rPr>
          <w:rFonts w:ascii="Georgia" w:hAnsi="Georgia"/>
          <w:sz w:val="18"/>
          <w:szCs w:val="20"/>
          <w:rtl/>
        </w:rPr>
        <w:t xml:space="preserve">מגפת הקורונה שפקדה את העולם בתחילת שנת 2020 הביאה לזעזועים במגוון תחומי חיים, ובכמה מהם במיוחד: בתחום הבריאות הפיזית והנפשית </w:t>
      </w:r>
      <w:r w:rsidRPr="00C838F3">
        <w:rPr>
          <w:rFonts w:ascii="Georgia" w:hAnsi="Georgia"/>
          <w:sz w:val="18"/>
          <w:szCs w:val="20"/>
          <w:shd w:val="clear" w:color="auto" w:fill="FFFFFF"/>
        </w:rPr>
        <w:t>Li &amp; Wang, 2020</w:t>
      </w:r>
      <w:r w:rsidRPr="00C838F3">
        <w:rPr>
          <w:rFonts w:ascii="Georgia" w:hAnsi="Georgia"/>
          <w:sz w:val="18"/>
          <w:szCs w:val="20"/>
        </w:rPr>
        <w:t>)</w:t>
      </w:r>
      <w:r w:rsidRPr="00C838F3">
        <w:rPr>
          <w:rFonts w:ascii="Georgia" w:hAnsi="Georgia"/>
          <w:sz w:val="18"/>
          <w:szCs w:val="20"/>
          <w:rtl/>
        </w:rPr>
        <w:t xml:space="preserve">); בתחום הכלכלי </w:t>
      </w:r>
      <w:r w:rsidRPr="00C838F3">
        <w:rPr>
          <w:rFonts w:ascii="Georgia" w:hAnsi="Georgia"/>
          <w:sz w:val="18"/>
          <w:szCs w:val="20"/>
          <w:shd w:val="clear" w:color="auto" w:fill="FFFFFF"/>
          <w:rtl/>
        </w:rPr>
        <w:t>–</w:t>
      </w:r>
      <w:r w:rsidRPr="00C838F3">
        <w:rPr>
          <w:rFonts w:ascii="Georgia" w:hAnsi="Georgia"/>
          <w:sz w:val="18"/>
          <w:szCs w:val="20"/>
          <w:rtl/>
        </w:rPr>
        <w:t xml:space="preserve"> בשל היפלטות עובדים רבים משוק העבודה (</w:t>
      </w:r>
      <w:proofErr w:type="spellStart"/>
      <w:r w:rsidRPr="00C838F3">
        <w:rPr>
          <w:rFonts w:ascii="Georgia" w:hAnsi="Georgia"/>
          <w:sz w:val="18"/>
          <w:szCs w:val="20"/>
          <w:shd w:val="clear" w:color="auto" w:fill="FFFFFF"/>
        </w:rPr>
        <w:t>Beirne</w:t>
      </w:r>
      <w:proofErr w:type="spellEnd"/>
      <w:r w:rsidRPr="00C838F3">
        <w:rPr>
          <w:rFonts w:ascii="Georgia" w:hAnsi="Georgia"/>
          <w:sz w:val="18"/>
          <w:szCs w:val="20"/>
          <w:shd w:val="clear" w:color="auto" w:fill="FFFFFF"/>
        </w:rPr>
        <w:t xml:space="preserve"> et al., 2020</w:t>
      </w:r>
      <w:r w:rsidRPr="00C838F3">
        <w:rPr>
          <w:rFonts w:ascii="Georgia" w:hAnsi="Georgia"/>
          <w:sz w:val="18"/>
          <w:szCs w:val="20"/>
          <w:rtl/>
        </w:rPr>
        <w:t xml:space="preserve">); ובתחום החברתי </w:t>
      </w:r>
      <w:r w:rsidRPr="00C838F3">
        <w:rPr>
          <w:rFonts w:ascii="Georgia" w:hAnsi="Georgia"/>
          <w:sz w:val="18"/>
          <w:szCs w:val="20"/>
          <w:shd w:val="clear" w:color="auto" w:fill="FFFFFF"/>
          <w:rtl/>
        </w:rPr>
        <w:t xml:space="preserve">– </w:t>
      </w:r>
      <w:r w:rsidRPr="00C838F3">
        <w:rPr>
          <w:rFonts w:ascii="Georgia" w:hAnsi="Georgia"/>
          <w:sz w:val="18"/>
          <w:szCs w:val="20"/>
          <w:rtl/>
        </w:rPr>
        <w:t>בשל הריחוק החברתי שגרם לרבים תחושת בדידות (</w:t>
      </w:r>
      <w:r w:rsidRPr="00C838F3">
        <w:rPr>
          <w:rFonts w:ascii="Georgia" w:hAnsi="Georgia"/>
          <w:sz w:val="18"/>
          <w:szCs w:val="20"/>
          <w:shd w:val="clear" w:color="auto" w:fill="FFFFFF"/>
        </w:rPr>
        <w:t>Saltzman et al., 2020</w:t>
      </w:r>
      <w:r w:rsidRPr="00C838F3">
        <w:rPr>
          <w:rFonts w:ascii="Georgia" w:hAnsi="Georgia"/>
          <w:sz w:val="18"/>
          <w:szCs w:val="20"/>
          <w:rtl/>
        </w:rPr>
        <w:t>). תחום נוסף שנפגע במגפת הקורונה הוא מערכת יחסי הזוגיות (</w:t>
      </w:r>
      <w:r w:rsidRPr="00C838F3">
        <w:rPr>
          <w:rFonts w:ascii="Georgia" w:hAnsi="Georgia"/>
          <w:sz w:val="18"/>
          <w:szCs w:val="20"/>
          <w:shd w:val="clear" w:color="auto" w:fill="FFFFFF"/>
        </w:rPr>
        <w:t>Zhang, 2020</w:t>
      </w:r>
      <w:r w:rsidRPr="00C838F3">
        <w:rPr>
          <w:rFonts w:ascii="Georgia" w:hAnsi="Georgia"/>
          <w:sz w:val="18"/>
          <w:szCs w:val="20"/>
          <w:rtl/>
        </w:rPr>
        <w:t>), וחוקרים אף דיווחו על עלייה בגילויי האלימות בזוגיות בתקופה זו (</w:t>
      </w:r>
      <w:r w:rsidRPr="00C838F3">
        <w:rPr>
          <w:rFonts w:ascii="Georgia" w:hAnsi="Georgia"/>
          <w:sz w:val="18"/>
          <w:szCs w:val="20"/>
          <w:shd w:val="clear" w:color="auto" w:fill="FFFFFF"/>
        </w:rPr>
        <w:t>Piquero et al., 2021</w:t>
      </w:r>
      <w:r w:rsidRPr="00C838F3">
        <w:rPr>
          <w:rFonts w:ascii="Georgia" w:hAnsi="Georgia"/>
          <w:sz w:val="18"/>
          <w:szCs w:val="20"/>
          <w:rtl/>
        </w:rPr>
        <w:t>).</w:t>
      </w:r>
    </w:p>
    <w:p w14:paraId="7CD63E72" w14:textId="472A042F" w:rsidR="00C838F3" w:rsidRPr="00C838F3" w:rsidRDefault="005918B3" w:rsidP="00C838F3">
      <w:pPr>
        <w:spacing w:after="180" w:line="280" w:lineRule="exact"/>
        <w:jc w:val="both"/>
        <w:rPr>
          <w:rFonts w:ascii="Georgia" w:hAnsi="Georgia"/>
          <w:sz w:val="18"/>
          <w:szCs w:val="20"/>
          <w:rtl/>
        </w:rPr>
      </w:pPr>
      <w:r w:rsidRPr="00C838F3">
        <w:rPr>
          <w:rFonts w:ascii="Georgia" w:hAnsi="Georgia"/>
          <w:sz w:val="18"/>
          <w:szCs w:val="20"/>
          <w:rtl/>
        </w:rPr>
        <w:t>מגפת הקורונה העמידה בפני הורים עובדים אתגרים ניכרים, ובקרב רבים מהם הפכה את הזירה הביתית ל"סיר לחץ מבעבע" (</w:t>
      </w:r>
      <w:proofErr w:type="spellStart"/>
      <w:r w:rsidRPr="00C838F3">
        <w:rPr>
          <w:rFonts w:ascii="Georgia" w:hAnsi="Georgia"/>
          <w:sz w:val="18"/>
          <w:szCs w:val="20"/>
          <w:shd w:val="clear" w:color="auto" w:fill="FFFFFF"/>
        </w:rPr>
        <w:t>Garbe</w:t>
      </w:r>
      <w:proofErr w:type="spellEnd"/>
      <w:r w:rsidRPr="00C838F3">
        <w:rPr>
          <w:rFonts w:ascii="Georgia" w:hAnsi="Georgia"/>
          <w:sz w:val="18"/>
          <w:szCs w:val="20"/>
          <w:shd w:val="clear" w:color="auto" w:fill="FFFFFF"/>
        </w:rPr>
        <w:t xml:space="preserve"> et al., 2020</w:t>
      </w:r>
      <w:r w:rsidRPr="00C838F3">
        <w:rPr>
          <w:rFonts w:ascii="Georgia" w:hAnsi="Georgia"/>
          <w:sz w:val="18"/>
          <w:szCs w:val="20"/>
          <w:rtl/>
        </w:rPr>
        <w:t>). בתקופה שבה נערך המחקר, שיעור העובדים השכירים והעצמאים שעבדו מהבית הגיע ל-43% (זקן, 2020). הורים שעבדו מהבית במהלך חופשת הקיץ, שבה נערך המחקר, חוו לחצים עקב הקושי להפריד בין דרישות העבודה לבין דרישות המשפחה</w:t>
      </w:r>
      <w:r>
        <w:rPr>
          <w:rFonts w:ascii="Georgia" w:hAnsi="Georgia" w:hint="cs"/>
          <w:sz w:val="18"/>
          <w:szCs w:val="20"/>
          <w:rtl/>
        </w:rPr>
        <w:t xml:space="preserve"> </w:t>
      </w:r>
      <w:r w:rsidRPr="00C838F3">
        <w:rPr>
          <w:rFonts w:ascii="Georgia" w:hAnsi="Georgia"/>
          <w:sz w:val="18"/>
          <w:szCs w:val="20"/>
          <w:rtl/>
        </w:rPr>
        <w:t>והצורך להעסיק את הילדים ששהו בבית</w:t>
      </w:r>
      <w:r>
        <w:rPr>
          <w:rFonts w:ascii="Georgia" w:hAnsi="Georgia" w:hint="cs"/>
          <w:sz w:val="18"/>
          <w:szCs w:val="20"/>
          <w:rtl/>
        </w:rPr>
        <w:t xml:space="preserve">. זאת משום </w:t>
      </w:r>
      <w:r w:rsidRPr="00C838F3">
        <w:rPr>
          <w:rFonts w:ascii="Georgia" w:hAnsi="Georgia"/>
          <w:sz w:val="18"/>
          <w:szCs w:val="20"/>
          <w:rtl/>
        </w:rPr>
        <w:t>שלא כמו בימי שגרה, ועקב ההגבלות שהוטלו, מקומות הבילוי עבור ילדים היו מצומצמים למדי. זאת ועוד, בניגוד לשגרה, בתקופה זו הורים עובדים לא זכו לסיוע של הסבים והסבתות בהשגחה על הילדים, מחשש של הדור המבוגר מלהידבק בנגיף. נסיבות אלו הקשו על הורים עובדים וגרמו להם לתחושת מצוקה (</w:t>
      </w:r>
      <w:proofErr w:type="spellStart"/>
      <w:r w:rsidRPr="00C838F3">
        <w:rPr>
          <w:rFonts w:ascii="Georgia" w:hAnsi="Georgia"/>
          <w:sz w:val="18"/>
          <w:szCs w:val="20"/>
          <w:rtl/>
        </w:rPr>
        <w:t>קוליק</w:t>
      </w:r>
      <w:proofErr w:type="spellEnd"/>
      <w:r w:rsidRPr="00C838F3">
        <w:rPr>
          <w:rFonts w:ascii="Georgia" w:hAnsi="Georgia"/>
          <w:sz w:val="18"/>
          <w:szCs w:val="20"/>
          <w:rtl/>
        </w:rPr>
        <w:t xml:space="preserve"> ואחרים, 2022, טרם פורסם;</w:t>
      </w:r>
      <w:r w:rsidRPr="00C838F3">
        <w:rPr>
          <w:rFonts w:ascii="Georgia" w:hAnsi="Georgia"/>
          <w:sz w:val="18"/>
          <w:szCs w:val="20"/>
          <w:shd w:val="clear" w:color="auto" w:fill="FFFFFF"/>
          <w:rtl/>
        </w:rPr>
        <w:t xml:space="preserve"> </w:t>
      </w:r>
      <w:r w:rsidRPr="00C838F3">
        <w:rPr>
          <w:rFonts w:ascii="Georgia" w:hAnsi="Georgia"/>
          <w:sz w:val="18"/>
          <w:szCs w:val="20"/>
          <w:shd w:val="clear" w:color="auto" w:fill="FFFFFF"/>
        </w:rPr>
        <w:t xml:space="preserve">Brown et al., 2020; Yamamura &amp; </w:t>
      </w:r>
      <w:proofErr w:type="spellStart"/>
      <w:r w:rsidRPr="00C838F3">
        <w:rPr>
          <w:rFonts w:ascii="Georgia" w:hAnsi="Georgia"/>
          <w:sz w:val="18"/>
          <w:szCs w:val="20"/>
          <w:shd w:val="clear" w:color="auto" w:fill="FFFFFF"/>
        </w:rPr>
        <w:t>Tsustsui</w:t>
      </w:r>
      <w:proofErr w:type="spellEnd"/>
      <w:r w:rsidRPr="00C838F3">
        <w:rPr>
          <w:rFonts w:ascii="Georgia" w:hAnsi="Georgia"/>
          <w:sz w:val="18"/>
          <w:szCs w:val="20"/>
          <w:shd w:val="clear" w:color="auto" w:fill="FFFFFF"/>
        </w:rPr>
        <w:t>, 2021</w:t>
      </w:r>
      <w:r w:rsidRPr="00C838F3">
        <w:rPr>
          <w:rFonts w:ascii="Georgia" w:hAnsi="Georgia"/>
          <w:sz w:val="18"/>
          <w:szCs w:val="20"/>
          <w:rtl/>
        </w:rPr>
        <w:t>).</w:t>
      </w:r>
    </w:p>
    <w:p w14:paraId="4226A369" w14:textId="537DF77A" w:rsidR="00C838F3" w:rsidRPr="00C838F3" w:rsidRDefault="005918B3" w:rsidP="00C838F3">
      <w:pPr>
        <w:spacing w:after="180" w:line="280" w:lineRule="exact"/>
        <w:jc w:val="both"/>
        <w:rPr>
          <w:rFonts w:ascii="Georgia" w:hAnsi="Georgia"/>
          <w:sz w:val="18"/>
          <w:szCs w:val="20"/>
          <w:rtl/>
        </w:rPr>
      </w:pPr>
      <w:r w:rsidRPr="00C838F3">
        <w:rPr>
          <w:rFonts w:ascii="Georgia" w:hAnsi="Georgia"/>
          <w:sz w:val="18"/>
          <w:szCs w:val="20"/>
          <w:rtl/>
        </w:rPr>
        <w:t>אחד מביטויי המתח שיצרה העבודה מהבית (בצורה מלאה או חלקית) היה חוויית קונפליקט תפקידים בין שתי הזירות התובעניות, משפחה ועבודה (</w:t>
      </w:r>
      <w:r w:rsidRPr="00C838F3">
        <w:rPr>
          <w:rFonts w:ascii="Georgia" w:hAnsi="Georgia"/>
          <w:sz w:val="18"/>
          <w:szCs w:val="20"/>
          <w:shd w:val="clear" w:color="auto" w:fill="FFFFFF"/>
          <w:rtl/>
        </w:rPr>
        <w:t>‏</w:t>
      </w:r>
      <w:r w:rsidRPr="00C838F3">
        <w:rPr>
          <w:rFonts w:ascii="Georgia" w:hAnsi="Georgia"/>
          <w:sz w:val="18"/>
          <w:szCs w:val="20"/>
          <w:shd w:val="clear" w:color="auto" w:fill="FFFFFF"/>
        </w:rPr>
        <w:t>Chung et al., 2020</w:t>
      </w:r>
      <w:r w:rsidRPr="00C838F3">
        <w:rPr>
          <w:rFonts w:ascii="Georgia" w:hAnsi="Georgia"/>
          <w:sz w:val="18"/>
          <w:szCs w:val="20"/>
          <w:rtl/>
        </w:rPr>
        <w:t>). חוויה כזאת עשויה ליצור תחושת תסכול, וזו עשויה להביא לביטויי תוקפנות בזוגיות. ואכן</w:t>
      </w:r>
      <w:r>
        <w:rPr>
          <w:rFonts w:ascii="Georgia" w:hAnsi="Georgia" w:hint="cs"/>
          <w:sz w:val="18"/>
          <w:szCs w:val="20"/>
          <w:rtl/>
        </w:rPr>
        <w:t>,</w:t>
      </w:r>
      <w:r w:rsidRPr="00C838F3">
        <w:rPr>
          <w:rFonts w:ascii="Georgia" w:hAnsi="Georgia"/>
          <w:sz w:val="18"/>
          <w:szCs w:val="20"/>
          <w:rtl/>
        </w:rPr>
        <w:t xml:space="preserve"> במחקר שבוצע בישראל בעת המגפה ובחן את שיעור האלימות במשפחה באמצעות סקר אינטרנטי בקרב מדגם נרחב שכלל 1,513 משתתפים</w:t>
      </w:r>
      <w:r>
        <w:rPr>
          <w:rFonts w:ascii="Georgia" w:hAnsi="Georgia" w:hint="cs"/>
          <w:sz w:val="18"/>
          <w:szCs w:val="20"/>
          <w:rtl/>
        </w:rPr>
        <w:t>,</w:t>
      </w:r>
      <w:r w:rsidRPr="00C838F3">
        <w:rPr>
          <w:rFonts w:ascii="Georgia" w:hAnsi="Georgia"/>
          <w:sz w:val="18"/>
          <w:szCs w:val="20"/>
          <w:rtl/>
        </w:rPr>
        <w:t xml:space="preserve"> נמצאו שיעורי אלימות גבוהים למדי: 30.4% מהמשתתפים דיווחו כי הם או אחד מבני משפחתם נפגעו בעת הקורונה מאלימות נפשית-רגשית, 26.7% דיווחו על פגיעה מאלימות כלכלית, 8.9% נפגעו מאלימות פיזית ו-7.0% נפגעו מאלימות מינית (ארזי </w:t>
      </w:r>
      <w:proofErr w:type="spellStart"/>
      <w:r w:rsidRPr="00C838F3">
        <w:rPr>
          <w:rFonts w:ascii="Georgia" w:hAnsi="Georgia"/>
          <w:sz w:val="18"/>
          <w:szCs w:val="20"/>
          <w:rtl/>
        </w:rPr>
        <w:t>ורזניקובסקי-קוראס</w:t>
      </w:r>
      <w:proofErr w:type="spellEnd"/>
      <w:r w:rsidRPr="00C838F3">
        <w:rPr>
          <w:rFonts w:ascii="Georgia" w:hAnsi="Georgia"/>
          <w:sz w:val="18"/>
          <w:szCs w:val="20"/>
          <w:rtl/>
        </w:rPr>
        <w:t>, 2021). עוד נמצא כי שיעור גבוה של המשתתפים או בני משפחותיהם חוו יותר מסוג אחד של אלימות: 28.4% נפגעו מסוג אחד של אלימות, 29.7% נפגעו משני סוגים של אלימות, 5.9% נפגעו משלושה סוגים של אלימות, ו-7.0% נפגעו מארבעה סוגים של אלימות.</w:t>
      </w:r>
    </w:p>
    <w:p w14:paraId="5F57C0B2" w14:textId="77777777" w:rsidR="00C838F3" w:rsidRPr="00C838F3" w:rsidRDefault="00C838F3" w:rsidP="00C838F3">
      <w:pPr>
        <w:spacing w:after="180" w:line="280" w:lineRule="exact"/>
        <w:jc w:val="both"/>
        <w:rPr>
          <w:rFonts w:ascii="Georgia" w:hAnsi="Georgia"/>
          <w:sz w:val="18"/>
          <w:szCs w:val="20"/>
          <w:rtl/>
        </w:rPr>
      </w:pPr>
      <w:r w:rsidRPr="00C838F3">
        <w:rPr>
          <w:rFonts w:ascii="Georgia" w:hAnsi="Georgia"/>
          <w:sz w:val="18"/>
          <w:szCs w:val="20"/>
          <w:rtl/>
        </w:rPr>
        <w:lastRenderedPageBreak/>
        <w:t xml:space="preserve">במחקר זה העמדנו לבדיקה מודל אינטגרטיבי ורב-משתנים הבוחן את תרומתם של חוויית קונפליקט תפקידים בין המשפחה לעבודה, ושל משאבים אישיים וחברתיים, להסבר של ביטויי תוקפנות ביחסי הזוגיות בעת מגפת הקורונה בקרב הורים שעבדו מהבית. </w:t>
      </w:r>
    </w:p>
    <w:p w14:paraId="4488466E" w14:textId="77777777" w:rsidR="00C838F3" w:rsidRPr="00C838F3" w:rsidRDefault="00C838F3" w:rsidP="00C838F3">
      <w:pPr>
        <w:spacing w:after="180" w:line="280" w:lineRule="exact"/>
        <w:jc w:val="both"/>
        <w:rPr>
          <w:rFonts w:ascii="Georgia" w:hAnsi="Georgia"/>
          <w:sz w:val="18"/>
          <w:szCs w:val="20"/>
          <w:rtl/>
        </w:rPr>
      </w:pPr>
    </w:p>
    <w:p w14:paraId="3B02B4AA" w14:textId="0409A8CF" w:rsidR="00C838F3" w:rsidRPr="00A20B01" w:rsidRDefault="00C838F3" w:rsidP="00A20B01">
      <w:pPr>
        <w:pStyle w:val="KOT5"/>
        <w:spacing w:after="0"/>
        <w:ind w:right="0"/>
        <w:outlineLvl w:val="2"/>
        <w:rPr>
          <w:rFonts w:cs="Guttman Aharoni"/>
          <w:color w:val="00B0F0"/>
          <w:rtl/>
        </w:rPr>
      </w:pPr>
      <w:r w:rsidRPr="00A20B01">
        <w:rPr>
          <w:rFonts w:cs="Guttman Aharoni"/>
          <w:color w:val="00B0F0"/>
          <w:rtl/>
        </w:rPr>
        <w:t>המסגרת המושגית:</w:t>
      </w:r>
      <w:r w:rsidRPr="00A20B01">
        <w:rPr>
          <w:rFonts w:cs="Guttman Aharoni"/>
          <w:color w:val="00B0F0"/>
        </w:rPr>
        <w:t xml:space="preserve"> </w:t>
      </w:r>
      <w:r w:rsidRPr="00A20B01">
        <w:rPr>
          <w:rFonts w:cs="Guttman Aharoni"/>
          <w:color w:val="00B0F0"/>
          <w:rtl/>
        </w:rPr>
        <w:t>קונפליקט תפקידים, גלישה, ויסות רגשי ותוקפנות בזוגיות</w:t>
      </w:r>
      <w:r w:rsidR="00A20B01">
        <w:rPr>
          <w:rFonts w:cs="Guttman Aharoni"/>
          <w:color w:val="00B0F0"/>
          <w:rtl/>
        </w:rPr>
        <w:t xml:space="preserve"> </w:t>
      </w:r>
    </w:p>
    <w:p w14:paraId="71D9BB44" w14:textId="6C0BD1F8" w:rsidR="00C838F3" w:rsidRPr="00C838F3" w:rsidRDefault="00C838F3" w:rsidP="00C838F3">
      <w:pPr>
        <w:spacing w:after="180" w:line="280" w:lineRule="exact"/>
        <w:jc w:val="both"/>
        <w:rPr>
          <w:rFonts w:ascii="Georgia" w:hAnsi="Georgia"/>
          <w:sz w:val="18"/>
          <w:szCs w:val="20"/>
          <w:rtl/>
        </w:rPr>
      </w:pPr>
      <w:r w:rsidRPr="00C838F3">
        <w:rPr>
          <w:rFonts w:ascii="Georgia" w:hAnsi="Georgia"/>
          <w:sz w:val="18"/>
          <w:szCs w:val="20"/>
          <w:rtl/>
        </w:rPr>
        <w:t xml:space="preserve">זירת העבודה וזירת המשפחה, שנחקרו בעבר כשתי זירות נפרדות, נחקרות בשנים האחרונות כמערכת אחת, מערכת העבודה-משפחה </w:t>
      </w:r>
      <w:r w:rsidR="005918B3">
        <w:rPr>
          <w:rFonts w:ascii="Georgia" w:hAnsi="Georgia" w:hint="cs"/>
          <w:sz w:val="18"/>
          <w:szCs w:val="20"/>
          <w:rtl/>
        </w:rPr>
        <w:t>(</w:t>
      </w:r>
      <w:proofErr w:type="spellStart"/>
      <w:r w:rsidR="005918B3" w:rsidRPr="00C838F3">
        <w:rPr>
          <w:rFonts w:ascii="Georgia" w:hAnsi="Georgia"/>
          <w:color w:val="222222"/>
          <w:sz w:val="18"/>
          <w:szCs w:val="20"/>
          <w:shd w:val="clear" w:color="auto" w:fill="FFFFFF"/>
        </w:rPr>
        <w:t>Drach-Zahavy</w:t>
      </w:r>
      <w:proofErr w:type="spellEnd"/>
      <w:r w:rsidR="005918B3" w:rsidRPr="00C838F3">
        <w:rPr>
          <w:rFonts w:ascii="Georgia" w:hAnsi="Georgia"/>
          <w:color w:val="222222"/>
          <w:sz w:val="18"/>
          <w:szCs w:val="20"/>
          <w:shd w:val="clear" w:color="auto" w:fill="FFFFFF"/>
        </w:rPr>
        <w:t xml:space="preserve"> &amp; </w:t>
      </w:r>
      <w:proofErr w:type="spellStart"/>
      <w:r w:rsidR="005918B3" w:rsidRPr="00C838F3">
        <w:rPr>
          <w:rFonts w:ascii="Georgia" w:hAnsi="Georgia"/>
          <w:color w:val="222222"/>
          <w:sz w:val="18"/>
          <w:szCs w:val="20"/>
          <w:shd w:val="clear" w:color="auto" w:fill="FFFFFF"/>
        </w:rPr>
        <w:t>Somech</w:t>
      </w:r>
      <w:proofErr w:type="spellEnd"/>
      <w:r w:rsidR="005918B3" w:rsidRPr="00C838F3">
        <w:rPr>
          <w:rFonts w:ascii="Georgia" w:hAnsi="Georgia"/>
          <w:color w:val="222222"/>
          <w:sz w:val="18"/>
          <w:szCs w:val="20"/>
          <w:shd w:val="clear" w:color="auto" w:fill="FFFFFF"/>
        </w:rPr>
        <w:t>, 2017</w:t>
      </w:r>
      <w:r w:rsidR="005918B3">
        <w:rPr>
          <w:rFonts w:ascii="Georgia" w:hAnsi="Georgia" w:hint="cs"/>
          <w:sz w:val="18"/>
          <w:szCs w:val="20"/>
          <w:rtl/>
        </w:rPr>
        <w:t>)</w:t>
      </w:r>
      <w:r w:rsidRPr="00C838F3">
        <w:rPr>
          <w:rFonts w:ascii="Georgia" w:hAnsi="Georgia"/>
          <w:sz w:val="18"/>
          <w:szCs w:val="20"/>
          <w:rtl/>
        </w:rPr>
        <w:t xml:space="preserve">. עם זאת, בממשק ביניהן עשוי להיווצר מתח בשל הדרישות שמציבות שתי הזירות התובעניות, והוא מתבטא בשני היבטים של קונפליקט תפקידים בין המשפחה לעבודה: האחד </w:t>
      </w:r>
      <w:r w:rsidRPr="00C838F3">
        <w:rPr>
          <w:rFonts w:ascii="Georgia" w:hAnsi="Georgia"/>
          <w:sz w:val="18"/>
          <w:szCs w:val="20"/>
          <w:shd w:val="clear" w:color="auto" w:fill="FFFFFF"/>
          <w:rtl/>
        </w:rPr>
        <w:t>–</w:t>
      </w:r>
      <w:r w:rsidRPr="00C838F3">
        <w:rPr>
          <w:rFonts w:ascii="Georgia" w:hAnsi="Georgia"/>
          <w:sz w:val="18"/>
          <w:szCs w:val="20"/>
          <w:rtl/>
        </w:rPr>
        <w:t xml:space="preserve"> קונפליקט הנוצר כאשר דרישות המשפחה מפריעות לתחום העבודה (להלן</w:t>
      </w:r>
      <w:r w:rsidRPr="00C838F3">
        <w:rPr>
          <w:rFonts w:ascii="Georgia" w:hAnsi="Georgia"/>
          <w:b/>
          <w:bCs/>
          <w:sz w:val="18"/>
          <w:szCs w:val="20"/>
          <w:rtl/>
        </w:rPr>
        <w:t xml:space="preserve"> קונפליקט תפקידים משפחה-עבודה</w:t>
      </w:r>
      <w:r w:rsidRPr="00C838F3">
        <w:rPr>
          <w:rFonts w:ascii="Georgia" w:hAnsi="Georgia"/>
          <w:sz w:val="18"/>
          <w:szCs w:val="20"/>
          <w:rtl/>
        </w:rPr>
        <w:t xml:space="preserve">); האחר </w:t>
      </w:r>
      <w:r w:rsidRPr="00C838F3">
        <w:rPr>
          <w:rFonts w:ascii="Georgia" w:hAnsi="Georgia"/>
          <w:sz w:val="18"/>
          <w:szCs w:val="20"/>
          <w:shd w:val="clear" w:color="auto" w:fill="FFFFFF"/>
          <w:rtl/>
        </w:rPr>
        <w:t>–</w:t>
      </w:r>
      <w:r w:rsidRPr="00C838F3">
        <w:rPr>
          <w:rFonts w:ascii="Georgia" w:hAnsi="Georgia"/>
          <w:sz w:val="18"/>
          <w:szCs w:val="20"/>
          <w:rtl/>
        </w:rPr>
        <w:t xml:space="preserve"> קונפליקט הנוצר כאשר דרישות העבודה מפריעות לתחום המשפחה (להלן </w:t>
      </w:r>
      <w:r w:rsidRPr="00C838F3">
        <w:rPr>
          <w:rFonts w:ascii="Georgia" w:hAnsi="Georgia"/>
          <w:b/>
          <w:bCs/>
          <w:sz w:val="18"/>
          <w:szCs w:val="20"/>
          <w:rtl/>
        </w:rPr>
        <w:t>קונפליקט תפקידים עבודה-משפחה</w:t>
      </w:r>
      <w:r w:rsidRPr="00C838F3">
        <w:rPr>
          <w:rFonts w:ascii="Georgia" w:hAnsi="Georgia"/>
          <w:sz w:val="18"/>
          <w:szCs w:val="20"/>
          <w:rtl/>
        </w:rPr>
        <w:t xml:space="preserve">; </w:t>
      </w:r>
      <w:proofErr w:type="spellStart"/>
      <w:r w:rsidRPr="00C838F3">
        <w:rPr>
          <w:rFonts w:ascii="Georgia" w:eastAsia="TTE1581110t00" w:hAnsi="Georgia"/>
          <w:sz w:val="18"/>
          <w:szCs w:val="20"/>
        </w:rPr>
        <w:t>Greenhaus</w:t>
      </w:r>
      <w:proofErr w:type="spellEnd"/>
      <w:r w:rsidRPr="00C838F3">
        <w:rPr>
          <w:rFonts w:ascii="Georgia" w:eastAsia="TTE1581110t00" w:hAnsi="Georgia"/>
          <w:sz w:val="18"/>
          <w:szCs w:val="20"/>
        </w:rPr>
        <w:t xml:space="preserve"> &amp; Powell, 2006</w:t>
      </w:r>
      <w:r w:rsidRPr="00C838F3">
        <w:rPr>
          <w:rFonts w:ascii="Georgia" w:hAnsi="Georgia"/>
          <w:sz w:val="18"/>
          <w:szCs w:val="20"/>
          <w:rtl/>
        </w:rPr>
        <w:t>). הנחנו כי בקרב שני המינים חוויית המתח המשתקפת בקונפליקט התפקידים במערכת העבודה-משפחה תגלוש אל תוך יחסי הזוגיות. הגישה התאורטית העומדת בבסיס הנחה זו</w:t>
      </w:r>
      <w:bookmarkStart w:id="0" w:name="_Hlk64820047"/>
      <w:r w:rsidRPr="00C838F3">
        <w:rPr>
          <w:rFonts w:ascii="Georgia" w:hAnsi="Georgia"/>
          <w:sz w:val="18"/>
          <w:szCs w:val="20"/>
          <w:rtl/>
        </w:rPr>
        <w:t xml:space="preserve"> היא </w:t>
      </w:r>
      <w:r w:rsidRPr="00C838F3">
        <w:rPr>
          <w:rFonts w:ascii="Georgia" w:hAnsi="Georgia"/>
          <w:b/>
          <w:bCs/>
          <w:sz w:val="18"/>
          <w:szCs w:val="20"/>
          <w:rtl/>
        </w:rPr>
        <w:t>גישת הגלישה</w:t>
      </w:r>
      <w:r w:rsidRPr="00C838F3">
        <w:rPr>
          <w:rFonts w:ascii="Georgia" w:hAnsi="Georgia"/>
          <w:sz w:val="18"/>
          <w:szCs w:val="20"/>
          <w:rtl/>
        </w:rPr>
        <w:t xml:space="preserve"> (</w:t>
      </w:r>
      <w:r w:rsidRPr="00C838F3">
        <w:rPr>
          <w:rFonts w:ascii="Georgia" w:hAnsi="Georgia"/>
          <w:sz w:val="18"/>
          <w:szCs w:val="20"/>
        </w:rPr>
        <w:t>spillover approach</w:t>
      </w:r>
      <w:r w:rsidRPr="00C838F3">
        <w:rPr>
          <w:rFonts w:ascii="Georgia" w:hAnsi="Georgia"/>
          <w:sz w:val="18"/>
          <w:szCs w:val="20"/>
          <w:rtl/>
        </w:rPr>
        <w:t xml:space="preserve">), ולפיה חוויות חיוביות או שליליות הנחוות במערכת אחת </w:t>
      </w:r>
      <w:r w:rsidRPr="00C838F3">
        <w:rPr>
          <w:rFonts w:ascii="Georgia" w:hAnsi="Georgia"/>
          <w:sz w:val="18"/>
          <w:szCs w:val="20"/>
          <w:shd w:val="clear" w:color="auto" w:fill="FFFFFF"/>
          <w:rtl/>
        </w:rPr>
        <w:t>–</w:t>
      </w:r>
      <w:r w:rsidRPr="00C838F3">
        <w:rPr>
          <w:rFonts w:ascii="Georgia" w:hAnsi="Georgia"/>
          <w:sz w:val="18"/>
          <w:szCs w:val="20"/>
          <w:rtl/>
        </w:rPr>
        <w:t xml:space="preserve"> למשל במערכת העבודה-משפחה, עשויות לגלוש אל תוך המערכת האחרת </w:t>
      </w:r>
      <w:r w:rsidRPr="00C838F3">
        <w:rPr>
          <w:rFonts w:ascii="Georgia" w:hAnsi="Georgia"/>
          <w:sz w:val="18"/>
          <w:szCs w:val="20"/>
          <w:shd w:val="clear" w:color="auto" w:fill="FFFFFF"/>
          <w:rtl/>
        </w:rPr>
        <w:t>–</w:t>
      </w:r>
      <w:r w:rsidRPr="00C838F3">
        <w:rPr>
          <w:rFonts w:ascii="Georgia" w:hAnsi="Georgia"/>
          <w:sz w:val="18"/>
          <w:szCs w:val="20"/>
          <w:rtl/>
        </w:rPr>
        <w:t xml:space="preserve"> למשל אל מערכת יחסי הזוגיות (</w:t>
      </w:r>
      <w:r w:rsidRPr="00C838F3">
        <w:rPr>
          <w:rFonts w:ascii="Georgia" w:hAnsi="Georgia"/>
          <w:noProof/>
          <w:sz w:val="18"/>
          <w:szCs w:val="20"/>
        </w:rPr>
        <w:t>Zedeck, 1992</w:t>
      </w:r>
      <w:r w:rsidRPr="00C838F3">
        <w:rPr>
          <w:rFonts w:ascii="Georgia" w:hAnsi="Georgia"/>
          <w:sz w:val="18"/>
          <w:szCs w:val="20"/>
          <w:rtl/>
        </w:rPr>
        <w:t xml:space="preserve">). </w:t>
      </w:r>
      <w:r w:rsidRPr="00C838F3">
        <w:rPr>
          <w:rFonts w:ascii="Georgia" w:hAnsi="Georgia"/>
          <w:b/>
          <w:bCs/>
          <w:sz w:val="18"/>
          <w:szCs w:val="20"/>
          <w:rtl/>
        </w:rPr>
        <w:t>גישת הוויסות העצמי</w:t>
      </w:r>
      <w:r w:rsidRPr="00C838F3">
        <w:rPr>
          <w:rFonts w:ascii="Georgia" w:hAnsi="Georgia"/>
          <w:sz w:val="18"/>
          <w:szCs w:val="20"/>
          <w:rtl/>
        </w:rPr>
        <w:t xml:space="preserve"> (</w:t>
      </w:r>
      <w:r w:rsidRPr="00C838F3">
        <w:rPr>
          <w:rFonts w:ascii="Georgia" w:hAnsi="Georgia"/>
          <w:sz w:val="18"/>
          <w:szCs w:val="20"/>
        </w:rPr>
        <w:t>self-regulation perspective</w:t>
      </w:r>
      <w:r w:rsidRPr="00C838F3">
        <w:rPr>
          <w:rFonts w:ascii="Georgia" w:hAnsi="Georgia"/>
          <w:sz w:val="18"/>
          <w:szCs w:val="20"/>
          <w:rtl/>
        </w:rPr>
        <w:t xml:space="preserve">) משלימה את ההבנה של תהליך הגלישה, ומציעה הסבר למנגנון שבאמצעותו מתרחשת זליגה של תחושות שליליות בין תחומים: ויסות עצמי </w:t>
      </w:r>
      <w:r w:rsidRPr="00C838F3">
        <w:rPr>
          <w:rFonts w:ascii="Georgia" w:hAnsi="Georgia"/>
          <w:color w:val="202122"/>
          <w:sz w:val="18"/>
          <w:szCs w:val="20"/>
          <w:shd w:val="clear" w:color="auto" w:fill="FFFFFF"/>
          <w:rtl/>
        </w:rPr>
        <w:t>הוא היכולת של הפרט לכוון את רגשותיו ולאזן ביניהם בהתאם למאפייני המצב. כאשר יכולת הוויסות העצמי של הפרט נפגעת (לדוגמה, בעקבות חוויית לחץ), הוא עשוי מחד גיסא להגיב בהגזמה לכל גירוי זעיר וחסר משמעות, ומאידך גיסא להגיב באדישות כלפי גירוי, אירוע או התרחשות רבי-משמעות (</w:t>
      </w:r>
      <w:proofErr w:type="spellStart"/>
      <w:r w:rsidRPr="00C838F3">
        <w:rPr>
          <w:rFonts w:ascii="Georgia" w:hAnsi="Georgia"/>
          <w:color w:val="222222"/>
          <w:sz w:val="18"/>
          <w:szCs w:val="20"/>
          <w:shd w:val="clear" w:color="auto" w:fill="FFFFFF"/>
        </w:rPr>
        <w:t>Muraven</w:t>
      </w:r>
      <w:proofErr w:type="spellEnd"/>
      <w:r w:rsidRPr="00C838F3">
        <w:rPr>
          <w:rFonts w:ascii="Georgia" w:hAnsi="Georgia"/>
          <w:color w:val="222222"/>
          <w:sz w:val="18"/>
          <w:szCs w:val="20"/>
          <w:shd w:val="clear" w:color="auto" w:fill="FFFFFF"/>
        </w:rPr>
        <w:t xml:space="preserve"> et al., 1998</w:t>
      </w:r>
      <w:r w:rsidRPr="00C838F3">
        <w:rPr>
          <w:rFonts w:ascii="Georgia" w:hAnsi="Georgia"/>
          <w:color w:val="222222"/>
          <w:sz w:val="18"/>
          <w:szCs w:val="20"/>
          <w:shd w:val="clear" w:color="auto" w:fill="FFFFFF"/>
          <w:rtl/>
        </w:rPr>
        <w:t>)</w:t>
      </w:r>
      <w:r w:rsidRPr="00C838F3">
        <w:rPr>
          <w:rFonts w:ascii="Georgia" w:hAnsi="Georgia"/>
          <w:sz w:val="18"/>
          <w:szCs w:val="20"/>
          <w:rtl/>
        </w:rPr>
        <w:t xml:space="preserve">. אפשר להניח כי בקרב הורים עובדים, בשל אי הצלחה לעמוד בדרישות של ריבוי תפקידים, תיווצר תחושת תסכול, שהיא ביסודה תחושה שלילית ולא נעימה. יתר על כן, בשל הלחצים שנגרמו עקב מגפת הקורונה תתרחש פגיעה ביכולת הוויסות העצמי של הפרט. מכיוון שכך הוא ישלוט פחות בדחפיו, וחוויית התסכול בעקבות קונפליקט התפקידים תתבטא בגילויי תוקפנות כלפי הסביבה הקרובה </w:t>
      </w:r>
      <w:r w:rsidRPr="00C838F3">
        <w:rPr>
          <w:rFonts w:ascii="Georgia" w:hAnsi="Georgia"/>
          <w:sz w:val="18"/>
          <w:szCs w:val="20"/>
          <w:shd w:val="clear" w:color="auto" w:fill="FFFFFF"/>
          <w:rtl/>
        </w:rPr>
        <w:t>–</w:t>
      </w:r>
      <w:r w:rsidRPr="00C838F3">
        <w:rPr>
          <w:rFonts w:ascii="Georgia" w:hAnsi="Georgia"/>
          <w:sz w:val="18"/>
          <w:szCs w:val="20"/>
          <w:rtl/>
        </w:rPr>
        <w:t xml:space="preserve"> דהיינו הזוגיות (</w:t>
      </w:r>
      <w:r w:rsidRPr="00C838F3">
        <w:rPr>
          <w:rFonts w:ascii="Georgia" w:hAnsi="Georgia"/>
          <w:color w:val="222222"/>
          <w:sz w:val="18"/>
          <w:szCs w:val="20"/>
          <w:shd w:val="clear" w:color="auto" w:fill="FFFFFF"/>
        </w:rPr>
        <w:t>Overall &amp; Simpson, 2013</w:t>
      </w:r>
      <w:r w:rsidRPr="00C838F3">
        <w:rPr>
          <w:rFonts w:ascii="Georgia" w:hAnsi="Georgia"/>
          <w:color w:val="222222"/>
          <w:sz w:val="18"/>
          <w:szCs w:val="20"/>
          <w:shd w:val="clear" w:color="auto" w:fill="FFFFFF"/>
          <w:rtl/>
        </w:rPr>
        <w:t>‏</w:t>
      </w:r>
      <w:r w:rsidRPr="00C838F3">
        <w:rPr>
          <w:rFonts w:ascii="Georgia" w:hAnsi="Georgia"/>
          <w:sz w:val="18"/>
          <w:szCs w:val="20"/>
          <w:rtl/>
        </w:rPr>
        <w:t xml:space="preserve">). בהמשך לעבודתם של חוקרים אחרים (למשל </w:t>
      </w:r>
      <w:proofErr w:type="spellStart"/>
      <w:r w:rsidRPr="00C838F3">
        <w:rPr>
          <w:rFonts w:ascii="Georgia" w:hAnsi="Georgia"/>
          <w:color w:val="222222"/>
          <w:sz w:val="18"/>
          <w:szCs w:val="20"/>
          <w:shd w:val="clear" w:color="auto" w:fill="FFFFFF"/>
        </w:rPr>
        <w:t>Abderhalden</w:t>
      </w:r>
      <w:proofErr w:type="spellEnd"/>
      <w:r w:rsidRPr="00C838F3">
        <w:rPr>
          <w:rFonts w:ascii="Georgia" w:hAnsi="Georgia"/>
          <w:color w:val="222222"/>
          <w:sz w:val="18"/>
          <w:szCs w:val="20"/>
          <w:shd w:val="clear" w:color="auto" w:fill="FFFFFF"/>
        </w:rPr>
        <w:t>, 2008</w:t>
      </w:r>
      <w:r w:rsidRPr="00C838F3">
        <w:rPr>
          <w:rFonts w:ascii="Georgia" w:hAnsi="Georgia"/>
          <w:sz w:val="18"/>
          <w:szCs w:val="20"/>
          <w:rtl/>
        </w:rPr>
        <w:t xml:space="preserve">), במחקר זה הוגדרה תוקפנות בזוגיות כמושג כולל המשקף התנהגות פוגעת או התנהגות שיש בה פוטנציאל לפגוע באחר, דוגמת עוינות בזוגיות ושימוש בדפוסים שאינם הסתגלותיים לניהול עימותים בזוגיות. </w:t>
      </w:r>
    </w:p>
    <w:p w14:paraId="48F213EB" w14:textId="77777777" w:rsidR="00C838F3" w:rsidRPr="00C838F3" w:rsidRDefault="00C838F3" w:rsidP="00C838F3">
      <w:pPr>
        <w:spacing w:after="180" w:line="280" w:lineRule="exact"/>
        <w:jc w:val="both"/>
        <w:rPr>
          <w:rFonts w:ascii="Georgia" w:hAnsi="Georgia"/>
          <w:sz w:val="18"/>
          <w:szCs w:val="20"/>
          <w:rtl/>
        </w:rPr>
      </w:pPr>
      <w:r w:rsidRPr="00C838F3">
        <w:rPr>
          <w:rFonts w:ascii="Georgia" w:hAnsi="Georgia"/>
          <w:color w:val="000000"/>
          <w:sz w:val="18"/>
          <w:szCs w:val="20"/>
          <w:rtl/>
        </w:rPr>
        <w:t xml:space="preserve">המושג </w:t>
      </w:r>
      <w:r w:rsidRPr="00C838F3">
        <w:rPr>
          <w:rFonts w:ascii="Georgia" w:hAnsi="Georgia"/>
          <w:b/>
          <w:bCs/>
          <w:color w:val="000000"/>
          <w:sz w:val="18"/>
          <w:szCs w:val="20"/>
          <w:rtl/>
        </w:rPr>
        <w:t>עוינות בזוגיות</w:t>
      </w:r>
      <w:r w:rsidRPr="00C838F3">
        <w:rPr>
          <w:rFonts w:ascii="Georgia" w:hAnsi="Georgia"/>
          <w:color w:val="000000"/>
          <w:sz w:val="18"/>
          <w:szCs w:val="20"/>
          <w:rtl/>
        </w:rPr>
        <w:t xml:space="preserve"> (</w:t>
      </w:r>
      <w:r w:rsidRPr="00C838F3">
        <w:rPr>
          <w:rFonts w:ascii="Georgia" w:hAnsi="Georgia"/>
          <w:color w:val="000000"/>
          <w:sz w:val="18"/>
          <w:szCs w:val="20"/>
        </w:rPr>
        <w:t>spousal undermining</w:t>
      </w:r>
      <w:r w:rsidRPr="00C838F3">
        <w:rPr>
          <w:rFonts w:ascii="Georgia" w:hAnsi="Georgia"/>
          <w:color w:val="000000"/>
          <w:sz w:val="18"/>
          <w:szCs w:val="20"/>
          <w:rtl/>
        </w:rPr>
        <w:t xml:space="preserve">) נגזר מהמושג </w:t>
      </w:r>
      <w:r w:rsidRPr="00C838F3">
        <w:rPr>
          <w:rFonts w:ascii="Georgia" w:hAnsi="Georgia"/>
          <w:b/>
          <w:bCs/>
          <w:color w:val="000000"/>
          <w:sz w:val="18"/>
          <w:szCs w:val="20"/>
          <w:rtl/>
        </w:rPr>
        <w:t>עוינות חברתית</w:t>
      </w:r>
      <w:r w:rsidRPr="00C838F3">
        <w:rPr>
          <w:rFonts w:ascii="Georgia" w:hAnsi="Georgia"/>
          <w:color w:val="000000"/>
          <w:sz w:val="18"/>
          <w:szCs w:val="20"/>
          <w:rtl/>
        </w:rPr>
        <w:t xml:space="preserve"> (</w:t>
      </w:r>
      <w:r w:rsidRPr="005918B3">
        <w:rPr>
          <w:rFonts w:ascii="Georgia" w:hAnsi="Georgia"/>
          <w:color w:val="000000"/>
          <w:sz w:val="18"/>
          <w:szCs w:val="20"/>
        </w:rPr>
        <w:t>s</w:t>
      </w:r>
      <w:r w:rsidRPr="00C838F3">
        <w:rPr>
          <w:rFonts w:ascii="Georgia" w:hAnsi="Georgia"/>
          <w:color w:val="000000"/>
          <w:sz w:val="18"/>
          <w:szCs w:val="20"/>
        </w:rPr>
        <w:t>ocial undermining</w:t>
      </w:r>
      <w:r w:rsidRPr="00C838F3">
        <w:rPr>
          <w:rFonts w:ascii="Georgia" w:hAnsi="Georgia"/>
          <w:color w:val="000000"/>
          <w:sz w:val="18"/>
          <w:szCs w:val="20"/>
          <w:rtl/>
        </w:rPr>
        <w:t xml:space="preserve">), המוגדרת כהתנהגות שלילית כלפי אחר משמעותי העלולה לגרום ללחץ </w:t>
      </w:r>
      <w:r w:rsidRPr="00DF1DCF">
        <w:rPr>
          <w:rFonts w:ascii="Georgia" w:hAnsi="Georgia"/>
          <w:color w:val="000000"/>
          <w:spacing w:val="2"/>
          <w:sz w:val="18"/>
          <w:szCs w:val="20"/>
          <w:rtl/>
        </w:rPr>
        <w:lastRenderedPageBreak/>
        <w:t>ולמתח בפעילות הגומלין עם האחר, ובכך להפריע לו בתפקודו ובהשגת מטרותיו</w:t>
      </w:r>
      <w:r w:rsidRPr="00C838F3">
        <w:rPr>
          <w:rFonts w:ascii="Georgia" w:hAnsi="Georgia"/>
          <w:color w:val="000000"/>
          <w:sz w:val="18"/>
          <w:szCs w:val="20"/>
          <w:rtl/>
        </w:rPr>
        <w:t xml:space="preserve"> (</w:t>
      </w:r>
      <w:r w:rsidRPr="00C838F3">
        <w:rPr>
          <w:rFonts w:ascii="Georgia" w:hAnsi="Georgia"/>
          <w:color w:val="000000"/>
          <w:sz w:val="18"/>
          <w:szCs w:val="20"/>
        </w:rPr>
        <w:t>Abbey et al.,</w:t>
      </w:r>
      <w:r w:rsidRPr="00C838F3">
        <w:rPr>
          <w:rFonts w:ascii="Georgia" w:hAnsi="Georgia"/>
          <w:color w:val="222222"/>
          <w:sz w:val="18"/>
          <w:szCs w:val="20"/>
          <w:shd w:val="clear" w:color="auto" w:fill="FFFFFF"/>
        </w:rPr>
        <w:t xml:space="preserve"> </w:t>
      </w:r>
      <w:r w:rsidRPr="00C838F3">
        <w:rPr>
          <w:rFonts w:ascii="Georgia" w:hAnsi="Georgia"/>
          <w:color w:val="000000"/>
          <w:sz w:val="18"/>
          <w:szCs w:val="20"/>
        </w:rPr>
        <w:t>1985</w:t>
      </w:r>
      <w:r w:rsidRPr="00C838F3">
        <w:rPr>
          <w:rFonts w:ascii="Georgia" w:hAnsi="Georgia"/>
          <w:color w:val="000000"/>
          <w:sz w:val="18"/>
          <w:szCs w:val="20"/>
          <w:rtl/>
        </w:rPr>
        <w:t>). עוינות חברתית מעכבת את היכולת לבסס ולתחזק קשר בין-אישי חיובי (</w:t>
      </w:r>
      <w:r w:rsidRPr="00C838F3">
        <w:rPr>
          <w:rFonts w:ascii="Georgia" w:hAnsi="Georgia"/>
          <w:color w:val="000000"/>
          <w:sz w:val="18"/>
          <w:szCs w:val="20"/>
        </w:rPr>
        <w:t>Duffy et al., 2002</w:t>
      </w:r>
      <w:r w:rsidRPr="00C838F3">
        <w:rPr>
          <w:rFonts w:ascii="Georgia" w:hAnsi="Georgia"/>
          <w:color w:val="000000"/>
          <w:sz w:val="18"/>
          <w:szCs w:val="20"/>
          <w:rtl/>
        </w:rPr>
        <w:t xml:space="preserve">). מתוך מושג זה צמח המושג עוינות בזוגיות, המתבטאת באינטראקציה שאין בה </w:t>
      </w:r>
      <w:proofErr w:type="spellStart"/>
      <w:r w:rsidRPr="00C838F3">
        <w:rPr>
          <w:rFonts w:ascii="Georgia" w:hAnsi="Georgia"/>
          <w:color w:val="000000"/>
          <w:sz w:val="18"/>
          <w:szCs w:val="20"/>
          <w:rtl/>
        </w:rPr>
        <w:t>פרגון</w:t>
      </w:r>
      <w:proofErr w:type="spellEnd"/>
      <w:r w:rsidRPr="00C838F3">
        <w:rPr>
          <w:rFonts w:ascii="Georgia" w:hAnsi="Georgia"/>
          <w:color w:val="000000"/>
          <w:sz w:val="18"/>
          <w:szCs w:val="20"/>
          <w:rtl/>
        </w:rPr>
        <w:t xml:space="preserve"> לבן הזוג, הכלה או קבלה שלו, ומתאפיינת בביקורתיות ובדחיית האחר, השותף (</w:t>
      </w:r>
      <w:proofErr w:type="spellStart"/>
      <w:r w:rsidRPr="00C838F3">
        <w:rPr>
          <w:rFonts w:ascii="Georgia" w:hAnsi="Georgia"/>
          <w:sz w:val="18"/>
          <w:szCs w:val="20"/>
          <w:shd w:val="clear" w:color="auto" w:fill="FFFFFF"/>
        </w:rPr>
        <w:t>Vinokur</w:t>
      </w:r>
      <w:proofErr w:type="spellEnd"/>
      <w:r w:rsidRPr="00C838F3">
        <w:rPr>
          <w:rFonts w:ascii="Georgia" w:hAnsi="Georgia"/>
          <w:color w:val="000000"/>
          <w:sz w:val="18"/>
          <w:szCs w:val="20"/>
        </w:rPr>
        <w:t xml:space="preserve"> et al.,</w:t>
      </w:r>
      <w:r w:rsidRPr="00C838F3">
        <w:rPr>
          <w:rFonts w:ascii="Georgia" w:hAnsi="Georgia"/>
          <w:sz w:val="18"/>
          <w:szCs w:val="20"/>
          <w:shd w:val="clear" w:color="auto" w:fill="FFFFFF"/>
        </w:rPr>
        <w:t xml:space="preserve"> 1990</w:t>
      </w:r>
      <w:r w:rsidRPr="00C838F3">
        <w:rPr>
          <w:rFonts w:ascii="Georgia" w:hAnsi="Georgia"/>
          <w:sz w:val="18"/>
          <w:szCs w:val="20"/>
          <w:rtl/>
        </w:rPr>
        <w:t>).</w:t>
      </w:r>
    </w:p>
    <w:p w14:paraId="09F2EDB9" w14:textId="1DF3CA33" w:rsidR="00C838F3" w:rsidRPr="00C838F3" w:rsidRDefault="00B51168" w:rsidP="00C838F3">
      <w:pPr>
        <w:spacing w:after="180" w:line="280" w:lineRule="exact"/>
        <w:jc w:val="both"/>
        <w:rPr>
          <w:rFonts w:ascii="Georgia" w:hAnsi="Georgia"/>
          <w:sz w:val="18"/>
          <w:szCs w:val="20"/>
          <w:rtl/>
        </w:rPr>
      </w:pPr>
      <w:r w:rsidRPr="00C838F3">
        <w:rPr>
          <w:rFonts w:ascii="Georgia" w:hAnsi="Georgia"/>
          <w:sz w:val="18"/>
          <w:szCs w:val="20"/>
          <w:rtl/>
        </w:rPr>
        <w:t xml:space="preserve">ההיבט הנוסף של תוקפנות בזוגיות שנבדק במחקר זה, שימוש בדפוסים לא הסתגלותיים לניהול עימותים בזוגיות, כלל שלושה דפוסים: אלימות פיזית, אלימות מילולית-רגשית, והימנעות. בצד שני הדפוסים הראשונים, המבטאים תוקפנות אקטיבית, גם דפוס ההימנעות נחשב לדפוס לא הסתגלותי </w:t>
      </w:r>
      <w:r w:rsidRPr="00C838F3" w:rsidDel="00782E8F">
        <w:rPr>
          <w:rFonts w:ascii="Georgia" w:hAnsi="Georgia"/>
          <w:sz w:val="18"/>
          <w:szCs w:val="20"/>
          <w:rtl/>
        </w:rPr>
        <w:t>(</w:t>
      </w:r>
      <w:r w:rsidRPr="00C838F3" w:rsidDel="00782E8F">
        <w:rPr>
          <w:rFonts w:ascii="Georgia" w:hAnsi="Georgia"/>
          <w:sz w:val="18"/>
          <w:szCs w:val="20"/>
          <w:shd w:val="clear" w:color="auto" w:fill="FFFFFF"/>
        </w:rPr>
        <w:t>Ferris</w:t>
      </w:r>
      <w:r w:rsidRPr="00C838F3">
        <w:rPr>
          <w:rFonts w:ascii="Georgia" w:hAnsi="Georgia"/>
          <w:sz w:val="18"/>
          <w:szCs w:val="20"/>
          <w:shd w:val="clear" w:color="auto" w:fill="FFFFFF"/>
        </w:rPr>
        <w:t xml:space="preserve"> et al.,</w:t>
      </w:r>
      <w:r w:rsidRPr="00C838F3" w:rsidDel="00782E8F">
        <w:rPr>
          <w:rFonts w:ascii="Georgia" w:hAnsi="Georgia"/>
          <w:sz w:val="18"/>
          <w:szCs w:val="20"/>
          <w:shd w:val="clear" w:color="auto" w:fill="FFFFFF"/>
        </w:rPr>
        <w:t xml:space="preserve"> 2016</w:t>
      </w:r>
      <w:r w:rsidRPr="00C838F3" w:rsidDel="00782E8F">
        <w:rPr>
          <w:rFonts w:ascii="Georgia" w:hAnsi="Georgia"/>
          <w:sz w:val="18"/>
          <w:szCs w:val="20"/>
          <w:rtl/>
        </w:rPr>
        <w:t>), ש</w:t>
      </w:r>
      <w:r w:rsidRPr="00C838F3">
        <w:rPr>
          <w:rFonts w:ascii="Georgia" w:hAnsi="Georgia"/>
          <w:sz w:val="18"/>
          <w:szCs w:val="20"/>
          <w:rtl/>
        </w:rPr>
        <w:t xml:space="preserve">כן </w:t>
      </w:r>
      <w:r w:rsidRPr="00C838F3" w:rsidDel="00782E8F">
        <w:rPr>
          <w:rFonts w:ascii="Georgia" w:hAnsi="Georgia"/>
          <w:sz w:val="18"/>
          <w:szCs w:val="20"/>
          <w:rtl/>
        </w:rPr>
        <w:t>אימו</w:t>
      </w:r>
      <w:r w:rsidRPr="00C838F3">
        <w:rPr>
          <w:rFonts w:ascii="Georgia" w:hAnsi="Georgia"/>
          <w:sz w:val="18"/>
          <w:szCs w:val="20"/>
          <w:rtl/>
        </w:rPr>
        <w:t xml:space="preserve">צו </w:t>
      </w:r>
      <w:r w:rsidRPr="00C838F3" w:rsidDel="00782E8F">
        <w:rPr>
          <w:rFonts w:ascii="Georgia" w:hAnsi="Georgia"/>
          <w:sz w:val="18"/>
          <w:szCs w:val="20"/>
          <w:rtl/>
        </w:rPr>
        <w:t>אינו מקדם את פתרון</w:t>
      </w:r>
      <w:r w:rsidRPr="00C838F3">
        <w:rPr>
          <w:rFonts w:ascii="Georgia" w:hAnsi="Georgia"/>
          <w:sz w:val="18"/>
          <w:szCs w:val="20"/>
          <w:rtl/>
        </w:rPr>
        <w:t xml:space="preserve"> העימות</w:t>
      </w:r>
      <w:r>
        <w:rPr>
          <w:rFonts w:ascii="Georgia" w:hAnsi="Georgia" w:hint="cs"/>
          <w:sz w:val="18"/>
          <w:szCs w:val="20"/>
          <w:rtl/>
        </w:rPr>
        <w:t>.</w:t>
      </w:r>
      <w:r w:rsidRPr="00C838F3">
        <w:rPr>
          <w:rFonts w:ascii="Georgia" w:hAnsi="Georgia"/>
          <w:sz w:val="18"/>
          <w:szCs w:val="20"/>
          <w:rtl/>
        </w:rPr>
        <w:t xml:space="preserve"> </w:t>
      </w:r>
      <w:r w:rsidRPr="00C838F3" w:rsidDel="00782E8F">
        <w:rPr>
          <w:rFonts w:ascii="Georgia" w:hAnsi="Georgia"/>
          <w:sz w:val="18"/>
          <w:szCs w:val="20"/>
          <w:rtl/>
        </w:rPr>
        <w:t xml:space="preserve">בכך </w:t>
      </w:r>
      <w:r w:rsidRPr="00C838F3">
        <w:rPr>
          <w:rFonts w:ascii="Georgia" w:hAnsi="Georgia"/>
          <w:sz w:val="18"/>
          <w:szCs w:val="20"/>
          <w:rtl/>
        </w:rPr>
        <w:t xml:space="preserve">הוא </w:t>
      </w:r>
      <w:r w:rsidRPr="00C838F3" w:rsidDel="00782E8F">
        <w:rPr>
          <w:rFonts w:ascii="Georgia" w:hAnsi="Georgia"/>
          <w:sz w:val="18"/>
          <w:szCs w:val="20"/>
          <w:rtl/>
        </w:rPr>
        <w:t>פוגע ביחסי הזוגיות</w:t>
      </w:r>
      <w:r w:rsidRPr="00C838F3">
        <w:rPr>
          <w:rFonts w:ascii="Georgia" w:hAnsi="Georgia"/>
          <w:sz w:val="18"/>
          <w:szCs w:val="20"/>
          <w:rtl/>
        </w:rPr>
        <w:t xml:space="preserve">, ויש הרואים בו סוג של תוקפנות פסיבית </w:t>
      </w:r>
      <w:r w:rsidRPr="00C838F3" w:rsidDel="00782E8F">
        <w:rPr>
          <w:rFonts w:ascii="Georgia" w:hAnsi="Georgia"/>
          <w:sz w:val="18"/>
          <w:szCs w:val="20"/>
          <w:rtl/>
        </w:rPr>
        <w:t>(</w:t>
      </w:r>
      <w:r w:rsidRPr="00C838F3" w:rsidDel="00782E8F">
        <w:rPr>
          <w:rFonts w:ascii="Georgia" w:hAnsi="Georgia"/>
          <w:sz w:val="18"/>
          <w:szCs w:val="20"/>
          <w:shd w:val="clear" w:color="auto" w:fill="FFFFFF"/>
        </w:rPr>
        <w:t xml:space="preserve">Kulik &amp; </w:t>
      </w:r>
      <w:proofErr w:type="spellStart"/>
      <w:r w:rsidRPr="00C838F3" w:rsidDel="00782E8F">
        <w:rPr>
          <w:rFonts w:ascii="Georgia" w:hAnsi="Georgia"/>
          <w:sz w:val="18"/>
          <w:szCs w:val="20"/>
          <w:shd w:val="clear" w:color="auto" w:fill="FFFFFF"/>
        </w:rPr>
        <w:t>Havusha</w:t>
      </w:r>
      <w:proofErr w:type="spellEnd"/>
      <w:r w:rsidRPr="00C838F3" w:rsidDel="00782E8F">
        <w:rPr>
          <w:rFonts w:ascii="Georgia" w:hAnsi="Georgia"/>
          <w:sz w:val="18"/>
          <w:szCs w:val="20"/>
          <w:shd w:val="clear" w:color="auto" w:fill="FFFFFF"/>
        </w:rPr>
        <w:t>-Morgenstern,</w:t>
      </w:r>
      <w:r w:rsidRPr="00C838F3">
        <w:rPr>
          <w:rFonts w:ascii="Georgia" w:hAnsi="Georgia"/>
          <w:sz w:val="18"/>
          <w:szCs w:val="20"/>
          <w:shd w:val="clear" w:color="auto" w:fill="FFFFFF"/>
        </w:rPr>
        <w:t xml:space="preserve"> 2011</w:t>
      </w:r>
      <w:r w:rsidRPr="00C838F3" w:rsidDel="00782E8F">
        <w:rPr>
          <w:rFonts w:ascii="Georgia" w:hAnsi="Georgia"/>
          <w:sz w:val="18"/>
          <w:szCs w:val="20"/>
          <w:rtl/>
        </w:rPr>
        <w:t>).</w:t>
      </w:r>
      <w:r w:rsidRPr="00C838F3">
        <w:rPr>
          <w:rFonts w:ascii="Georgia" w:hAnsi="Georgia"/>
          <w:sz w:val="18"/>
          <w:szCs w:val="20"/>
          <w:rtl/>
        </w:rPr>
        <w:t xml:space="preserve"> במודלים המציגים דפוסים לניהול עימותים ביחסי הזוגיות מופיעים אומנם גם דפוסים רכים, דוגמת פשרה בין רצונותיהם של שני בני הזוג בעת עימות (</w:t>
      </w:r>
      <w:r w:rsidRPr="00C838F3">
        <w:rPr>
          <w:rFonts w:ascii="Georgia" w:hAnsi="Georgia"/>
          <w:sz w:val="18"/>
          <w:szCs w:val="20"/>
          <w:shd w:val="clear" w:color="auto" w:fill="FFFFFF"/>
        </w:rPr>
        <w:t>Feldman et al., 1998</w:t>
      </w:r>
      <w:r w:rsidRPr="00C838F3">
        <w:rPr>
          <w:rFonts w:ascii="Georgia" w:hAnsi="Georgia"/>
          <w:sz w:val="18"/>
          <w:szCs w:val="20"/>
          <w:rtl/>
        </w:rPr>
        <w:t>), אך מכיוון שבמחקר זה עסקנו בתוקפנות ביחסי הזוגיות, בחרנו להתמקד בשלושת הדפוסים המזוהים כלא הסתגלותיים: אלימות פיזית, אלימות מילולית-רגשית והימנעות.</w:t>
      </w:r>
    </w:p>
    <w:p w14:paraId="47969365" w14:textId="31F54BB3" w:rsidR="00C838F3" w:rsidRPr="00C838F3" w:rsidRDefault="009C42E2" w:rsidP="00C838F3">
      <w:pPr>
        <w:spacing w:after="180" w:line="280" w:lineRule="exact"/>
        <w:jc w:val="both"/>
        <w:rPr>
          <w:rFonts w:ascii="Georgia" w:hAnsi="Georgia"/>
          <w:sz w:val="18"/>
          <w:szCs w:val="20"/>
          <w:rtl/>
        </w:rPr>
      </w:pPr>
      <w:r w:rsidRPr="00C838F3">
        <w:rPr>
          <w:rFonts w:ascii="Georgia" w:hAnsi="Georgia"/>
          <w:sz w:val="18"/>
          <w:szCs w:val="20"/>
          <w:rtl/>
        </w:rPr>
        <w:t>מחקרים שבוצעו בעת שגרה הצביעו על קשר בין חוויה של קונפליקט תפקידים לבין רגשות דוגמת כעס ותסכול בתוך המשפחה (</w:t>
      </w:r>
      <w:proofErr w:type="spellStart"/>
      <w:r w:rsidRPr="00C838F3">
        <w:rPr>
          <w:rFonts w:ascii="Georgia" w:hAnsi="Georgia"/>
          <w:sz w:val="18"/>
          <w:szCs w:val="20"/>
          <w:shd w:val="clear" w:color="auto" w:fill="FFFFFF"/>
        </w:rPr>
        <w:t>Harth</w:t>
      </w:r>
      <w:proofErr w:type="spellEnd"/>
      <w:r w:rsidRPr="00C838F3">
        <w:rPr>
          <w:rFonts w:ascii="Georgia" w:hAnsi="Georgia"/>
          <w:sz w:val="18"/>
          <w:szCs w:val="20"/>
          <w:shd w:val="clear" w:color="auto" w:fill="FFFFFF"/>
        </w:rPr>
        <w:t xml:space="preserve"> &amp; Mitte, 2020; Judge et al., 2006</w:t>
      </w:r>
      <w:r w:rsidRPr="00C838F3">
        <w:rPr>
          <w:rFonts w:ascii="Georgia" w:hAnsi="Georgia"/>
          <w:sz w:val="18"/>
          <w:szCs w:val="20"/>
          <w:rtl/>
        </w:rPr>
        <w:t xml:space="preserve">), ועל חוסר שביעות רצון מיחסי הזוגיות </w:t>
      </w:r>
      <w:r>
        <w:rPr>
          <w:rFonts w:ascii="Georgia" w:hAnsi="Georgia" w:hint="cs"/>
          <w:sz w:val="18"/>
          <w:szCs w:val="20"/>
          <w:rtl/>
        </w:rPr>
        <w:t>(</w:t>
      </w:r>
      <w:r w:rsidRPr="00C838F3">
        <w:rPr>
          <w:rFonts w:ascii="Georgia" w:hAnsi="Georgia"/>
          <w:color w:val="222222"/>
          <w:sz w:val="18"/>
          <w:szCs w:val="20"/>
          <w:shd w:val="clear" w:color="auto" w:fill="FFFFFF"/>
        </w:rPr>
        <w:t>Carnes, 2017</w:t>
      </w:r>
      <w:r w:rsidRPr="00C838F3">
        <w:rPr>
          <w:rFonts w:ascii="Georgia" w:hAnsi="Georgia"/>
          <w:color w:val="222222"/>
          <w:sz w:val="18"/>
          <w:szCs w:val="20"/>
          <w:shd w:val="clear" w:color="auto" w:fill="FFFFFF"/>
          <w:rtl/>
        </w:rPr>
        <w:t>)</w:t>
      </w:r>
      <w:r w:rsidRPr="00C838F3">
        <w:rPr>
          <w:rFonts w:ascii="Georgia" w:hAnsi="Georgia"/>
          <w:sz w:val="18"/>
          <w:szCs w:val="20"/>
          <w:rtl/>
        </w:rPr>
        <w:t xml:space="preserve">. בהמשך לכך, אחת המטרות של המחקר הנוכחי </w:t>
      </w:r>
      <w:proofErr w:type="spellStart"/>
      <w:r w:rsidRPr="00C838F3">
        <w:rPr>
          <w:rFonts w:ascii="Georgia" w:hAnsi="Georgia"/>
          <w:sz w:val="18"/>
          <w:szCs w:val="20"/>
          <w:rtl/>
        </w:rPr>
        <w:t>היתה</w:t>
      </w:r>
      <w:proofErr w:type="spellEnd"/>
      <w:r w:rsidRPr="00C838F3">
        <w:rPr>
          <w:rFonts w:ascii="Georgia" w:hAnsi="Georgia"/>
          <w:sz w:val="18"/>
          <w:szCs w:val="20"/>
          <w:rtl/>
        </w:rPr>
        <w:t xml:space="preserve"> להרחיב את גוף הידע בסוגיה זו, ולבחון אם קונפליקט תפקידים בממשק עבודה-משפחה בעת העבודה מהבית במגפת הקורונה גולש לביטויי תוקפנות בייחסי הזוגיות. אף ששני ההיבטים </w:t>
      </w:r>
      <w:r w:rsidRPr="00C838F3">
        <w:rPr>
          <w:rFonts w:ascii="Georgia" w:hAnsi="Georgia"/>
          <w:sz w:val="18"/>
          <w:szCs w:val="20"/>
          <w:shd w:val="clear" w:color="auto" w:fill="FFFFFF"/>
          <w:rtl/>
        </w:rPr>
        <w:t>–</w:t>
      </w:r>
      <w:r w:rsidRPr="00C838F3">
        <w:rPr>
          <w:rFonts w:ascii="Georgia" w:hAnsi="Georgia"/>
          <w:sz w:val="18"/>
          <w:szCs w:val="20"/>
          <w:rtl/>
        </w:rPr>
        <w:t xml:space="preserve"> עוינות ואימוץ דפוסים שאינם הסתגלותיים לניהול עימותים </w:t>
      </w:r>
      <w:r w:rsidRPr="00C838F3">
        <w:rPr>
          <w:rFonts w:ascii="Georgia" w:hAnsi="Georgia"/>
          <w:sz w:val="18"/>
          <w:szCs w:val="20"/>
          <w:shd w:val="clear" w:color="auto" w:fill="FFFFFF"/>
          <w:rtl/>
        </w:rPr>
        <w:t>–</w:t>
      </w:r>
      <w:r w:rsidRPr="00C838F3">
        <w:rPr>
          <w:rFonts w:ascii="Georgia" w:hAnsi="Georgia"/>
          <w:sz w:val="18"/>
          <w:szCs w:val="20"/>
          <w:rtl/>
        </w:rPr>
        <w:t xml:space="preserve"> נחשבים לביטויי תוקפנות, הם נבדלים זה מזה: עוינות בזוגיות היא גישה שלילית המאפיינת את יחסי הגומלין השוטפים, ואילו שימוש בדפוסים אלימים, כפי שבדקנו במחקר זה, מבטא התנהגות תוקפנית המתרחשת בעת </w:t>
      </w:r>
      <w:r>
        <w:rPr>
          <w:rFonts w:ascii="Georgia" w:hAnsi="Georgia" w:hint="cs"/>
          <w:sz w:val="18"/>
          <w:szCs w:val="20"/>
          <w:rtl/>
        </w:rPr>
        <w:t>שפורצים</w:t>
      </w:r>
      <w:r w:rsidRPr="00C838F3">
        <w:rPr>
          <w:rFonts w:ascii="Georgia" w:hAnsi="Georgia"/>
          <w:sz w:val="18"/>
          <w:szCs w:val="20"/>
          <w:rtl/>
        </w:rPr>
        <w:t xml:space="preserve"> עימותים בזוגיות. על בסיס הידע התאורטי והאמפירי שהוצג, העלינו את ההשערות הללו:</w:t>
      </w:r>
    </w:p>
    <w:p w14:paraId="76A16494" w14:textId="77777777" w:rsidR="00C838F3" w:rsidRPr="00C838F3" w:rsidRDefault="00C838F3" w:rsidP="00C838F3">
      <w:pPr>
        <w:spacing w:after="180" w:line="280" w:lineRule="exact"/>
        <w:jc w:val="both"/>
        <w:rPr>
          <w:rFonts w:ascii="Georgia" w:hAnsi="Georgia"/>
          <w:sz w:val="18"/>
          <w:szCs w:val="20"/>
          <w:rtl/>
        </w:rPr>
      </w:pPr>
      <w:bookmarkStart w:id="1" w:name="_Hlk73970332"/>
      <w:bookmarkStart w:id="2" w:name="_Hlk64902144"/>
      <w:r w:rsidRPr="00C838F3">
        <w:rPr>
          <w:rFonts w:ascii="Georgia" w:hAnsi="Georgia"/>
          <w:b/>
          <w:bCs/>
          <w:sz w:val="18"/>
          <w:szCs w:val="20"/>
          <w:rtl/>
        </w:rPr>
        <w:t xml:space="preserve">השערה 1: </w:t>
      </w:r>
      <w:r w:rsidRPr="00C838F3">
        <w:rPr>
          <w:rFonts w:ascii="Georgia" w:hAnsi="Georgia"/>
          <w:sz w:val="18"/>
          <w:szCs w:val="20"/>
          <w:rtl/>
        </w:rPr>
        <w:t>ככל שעוצמתו של קונפליקט התפקידים בין המשפחה לעבודה תהיה גבוהה יותר, גילויי העוינות בזוגיות יהיו רבים יותר.</w:t>
      </w:r>
    </w:p>
    <w:p w14:paraId="289C6845" w14:textId="77777777" w:rsidR="00C838F3" w:rsidRPr="00C838F3" w:rsidRDefault="00C838F3" w:rsidP="00C838F3">
      <w:pPr>
        <w:spacing w:after="180" w:line="280" w:lineRule="exact"/>
        <w:jc w:val="both"/>
        <w:rPr>
          <w:rFonts w:ascii="Georgia" w:hAnsi="Georgia"/>
          <w:sz w:val="18"/>
          <w:szCs w:val="20"/>
          <w:rtl/>
        </w:rPr>
      </w:pPr>
      <w:r w:rsidRPr="00C838F3">
        <w:rPr>
          <w:rFonts w:ascii="Georgia" w:hAnsi="Georgia"/>
          <w:b/>
          <w:bCs/>
          <w:sz w:val="18"/>
          <w:szCs w:val="20"/>
          <w:rtl/>
        </w:rPr>
        <w:t xml:space="preserve">השערה 2: </w:t>
      </w:r>
      <w:r w:rsidRPr="00C838F3">
        <w:rPr>
          <w:rFonts w:ascii="Georgia" w:hAnsi="Georgia"/>
          <w:sz w:val="18"/>
          <w:szCs w:val="20"/>
          <w:rtl/>
        </w:rPr>
        <w:t>ככל שעוצמתו של קונפליקט התפקידים בין המשפחה לעבודה תהיה גבוהה יותר, ייעשה שימוש רב יותר בדפוסים שאינם הסתגלותיים לניהול עימותים בזוגיות.</w:t>
      </w:r>
    </w:p>
    <w:p w14:paraId="1358E521" w14:textId="77777777" w:rsidR="00C838F3" w:rsidRPr="004172AC" w:rsidRDefault="00C838F3" w:rsidP="00C838F3">
      <w:pPr>
        <w:spacing w:after="180" w:line="280" w:lineRule="exact"/>
        <w:jc w:val="both"/>
        <w:rPr>
          <w:rFonts w:ascii="Georgia" w:hAnsi="Georgia"/>
          <w:sz w:val="18"/>
          <w:szCs w:val="20"/>
          <w:rtl/>
        </w:rPr>
      </w:pPr>
    </w:p>
    <w:bookmarkEnd w:id="1"/>
    <w:p w14:paraId="545AD018" w14:textId="1E8AA0C7" w:rsidR="00C838F3" w:rsidRPr="00A20B01" w:rsidRDefault="00C838F3" w:rsidP="00A20B01">
      <w:pPr>
        <w:pStyle w:val="KOT5"/>
        <w:spacing w:after="0"/>
        <w:ind w:right="0"/>
        <w:outlineLvl w:val="2"/>
        <w:rPr>
          <w:rFonts w:cs="Guttman Aharoni"/>
          <w:color w:val="00B0F0"/>
          <w:rtl/>
        </w:rPr>
      </w:pPr>
      <w:r w:rsidRPr="00A20B01">
        <w:rPr>
          <w:rFonts w:cs="Guttman Aharoni"/>
          <w:color w:val="00B0F0"/>
          <w:rtl/>
        </w:rPr>
        <w:t>מודל התיווך</w:t>
      </w:r>
      <w:r w:rsidR="00A20B01">
        <w:rPr>
          <w:rFonts w:cs="Guttman Aharoni"/>
          <w:color w:val="00B0F0"/>
          <w:rtl/>
        </w:rPr>
        <w:t xml:space="preserve"> </w:t>
      </w:r>
    </w:p>
    <w:p w14:paraId="3AEE0FE5" w14:textId="77777777" w:rsidR="00C838F3" w:rsidRPr="00C838F3" w:rsidRDefault="00C838F3" w:rsidP="00C838F3">
      <w:pPr>
        <w:spacing w:after="180" w:line="280" w:lineRule="exact"/>
        <w:jc w:val="both"/>
        <w:rPr>
          <w:rFonts w:ascii="Georgia" w:hAnsi="Georgia"/>
          <w:sz w:val="18"/>
          <w:szCs w:val="20"/>
          <w:rtl/>
        </w:rPr>
      </w:pPr>
      <w:r w:rsidRPr="00C838F3">
        <w:rPr>
          <w:rFonts w:ascii="Georgia" w:hAnsi="Georgia"/>
          <w:sz w:val="18"/>
          <w:szCs w:val="20"/>
          <w:rtl/>
        </w:rPr>
        <w:t xml:space="preserve">נוסף על הקשרים הישירים, שיערנו כי יימצאו קשרים עקיפים בין קונפליקט התפקידים לבין שימוש בדפוסים לא הסתגלותיים לניהול עימותים, בתיווך עוינות בזוגיות (ראו </w:t>
      </w:r>
      <w:r w:rsidRPr="00C838F3">
        <w:rPr>
          <w:rFonts w:ascii="Georgia" w:hAnsi="Georgia"/>
          <w:sz w:val="18"/>
          <w:szCs w:val="20"/>
          <w:rtl/>
        </w:rPr>
        <w:lastRenderedPageBreak/>
        <w:t>תרשים 1). כפי שצוין, שני המדדים שבחנו בהקשר של התוקפנות בזוגיות מבטאים היבטים שונים של מערכת יחסים שאופייה שלילי, ונבדלים זה מזה בחומרתם. החומרה של עוינות בזוגיות נחשבת פחותה מזו של שימוש בדפוסים לא הסתגלותיים לניהול עימותים בזוגיות, ובעיקר מהשימוש בדפוס האלימות הפיזית (</w:t>
      </w:r>
      <w:r w:rsidRPr="00C838F3">
        <w:rPr>
          <w:rFonts w:ascii="Georgia" w:hAnsi="Georgia"/>
          <w:color w:val="222222"/>
          <w:sz w:val="18"/>
          <w:szCs w:val="20"/>
          <w:shd w:val="clear" w:color="auto" w:fill="FFFFFF"/>
        </w:rPr>
        <w:t>Marshall, 1996</w:t>
      </w:r>
      <w:r w:rsidRPr="00C838F3">
        <w:rPr>
          <w:rFonts w:ascii="Georgia" w:hAnsi="Georgia"/>
          <w:sz w:val="18"/>
          <w:szCs w:val="20"/>
          <w:rtl/>
        </w:rPr>
        <w:t xml:space="preserve">). מתוך כך, בהתפתחות יחסי תוקפנות בזוגיות אפשר לזהות תהליך דו-שלבי: בשלב הראשון נזהה ביטויי עוינות ביחסי הגומלין השוטפים, ואלו מהווים קרקע פורייה לשימוש בדפוסים לא הסתגלותיים בעת העימותים בזוגיות, בשלב השני (למחקר מטא-אנליזה ראו </w:t>
      </w:r>
      <w:r w:rsidRPr="00C838F3">
        <w:rPr>
          <w:rFonts w:ascii="Georgia" w:hAnsi="Georgia"/>
          <w:color w:val="222222"/>
          <w:sz w:val="18"/>
          <w:szCs w:val="20"/>
          <w:shd w:val="clear" w:color="auto" w:fill="FFFFFF"/>
        </w:rPr>
        <w:t>Norlander &amp; Eckhardt, 2005</w:t>
      </w:r>
      <w:r w:rsidRPr="00C838F3">
        <w:rPr>
          <w:rFonts w:ascii="Georgia" w:hAnsi="Georgia"/>
          <w:sz w:val="18"/>
          <w:szCs w:val="20"/>
          <w:rtl/>
        </w:rPr>
        <w:t>). לפיכך העלינו את ההשערה שלהלן:</w:t>
      </w:r>
    </w:p>
    <w:p w14:paraId="59E4A29A" w14:textId="77777777" w:rsidR="00C838F3" w:rsidRPr="00C838F3" w:rsidRDefault="00C838F3" w:rsidP="00C838F3">
      <w:pPr>
        <w:spacing w:after="180" w:line="280" w:lineRule="exact"/>
        <w:jc w:val="both"/>
        <w:rPr>
          <w:rFonts w:ascii="Georgia" w:hAnsi="Georgia"/>
          <w:sz w:val="18"/>
          <w:szCs w:val="20"/>
          <w:rtl/>
        </w:rPr>
      </w:pPr>
      <w:bookmarkStart w:id="3" w:name="_Hlk73970341"/>
      <w:r w:rsidRPr="00C838F3">
        <w:rPr>
          <w:rFonts w:ascii="Georgia" w:hAnsi="Georgia"/>
          <w:b/>
          <w:bCs/>
          <w:sz w:val="18"/>
          <w:szCs w:val="20"/>
          <w:rtl/>
        </w:rPr>
        <w:t xml:space="preserve">השערה 3: </w:t>
      </w:r>
      <w:r w:rsidRPr="00C838F3">
        <w:rPr>
          <w:rFonts w:ascii="Georgia" w:hAnsi="Georgia"/>
          <w:sz w:val="18"/>
          <w:szCs w:val="20"/>
          <w:rtl/>
        </w:rPr>
        <w:t>עוינות בזוגיות תתווך את הקשר שבין קונפליקט התפקידים לבין השימוש בדפוסים לא הסתגלותיים לניהול עימותים בזוגיות. ככל שעוצמתו של קונפליקט התפקידים תהיה גבוהה יותר, גילויי העוינות יהיו רבים יותר, וככל שאלו יהיו רבים יותר, השימוש בדפוסים לא הסתגלותיים יהיה רב יותר.</w:t>
      </w:r>
    </w:p>
    <w:p w14:paraId="333EC2B1" w14:textId="77777777" w:rsidR="00C838F3" w:rsidRPr="00C838F3" w:rsidRDefault="00C838F3" w:rsidP="00C838F3">
      <w:pPr>
        <w:spacing w:after="180" w:line="280" w:lineRule="exact"/>
        <w:jc w:val="both"/>
        <w:rPr>
          <w:rFonts w:ascii="Georgia" w:hAnsi="Georgia"/>
          <w:sz w:val="18"/>
          <w:szCs w:val="20"/>
          <w:rtl/>
        </w:rPr>
      </w:pPr>
    </w:p>
    <w:bookmarkEnd w:id="3"/>
    <w:p w14:paraId="09BFC47D" w14:textId="7DF0411D" w:rsidR="00C838F3" w:rsidRPr="00A20B01" w:rsidRDefault="00C838F3" w:rsidP="00A20B01">
      <w:pPr>
        <w:pStyle w:val="KOT5"/>
        <w:spacing w:after="0"/>
        <w:ind w:right="0"/>
        <w:outlineLvl w:val="2"/>
        <w:rPr>
          <w:rFonts w:cs="Guttman Aharoni"/>
          <w:color w:val="00B0F0"/>
          <w:rtl/>
        </w:rPr>
      </w:pPr>
      <w:r w:rsidRPr="00A20B01">
        <w:rPr>
          <w:rFonts w:cs="Guttman Aharoni"/>
          <w:color w:val="00B0F0"/>
          <w:rtl/>
        </w:rPr>
        <w:t>משאבי התמודדות</w:t>
      </w:r>
      <w:r w:rsidR="00A20B01">
        <w:rPr>
          <w:rFonts w:cs="Guttman Aharoni"/>
          <w:color w:val="00B0F0"/>
          <w:rtl/>
        </w:rPr>
        <w:t xml:space="preserve"> </w:t>
      </w:r>
    </w:p>
    <w:p w14:paraId="1CE1AE21" w14:textId="77777777" w:rsidR="00C838F3" w:rsidRPr="00C838F3" w:rsidRDefault="00C838F3" w:rsidP="00C838F3">
      <w:pPr>
        <w:spacing w:after="180" w:line="280" w:lineRule="exact"/>
        <w:jc w:val="both"/>
        <w:rPr>
          <w:rFonts w:ascii="Georgia" w:hAnsi="Georgia"/>
          <w:sz w:val="18"/>
          <w:szCs w:val="20"/>
          <w:rtl/>
        </w:rPr>
      </w:pPr>
      <w:r w:rsidRPr="00C838F3">
        <w:rPr>
          <w:rFonts w:ascii="Georgia" w:hAnsi="Georgia"/>
          <w:sz w:val="18"/>
          <w:szCs w:val="20"/>
          <w:rtl/>
        </w:rPr>
        <w:t xml:space="preserve">רכיב משמעותי במודלים שונים המתארים תוצאות של דחק (במקרה זה, קונפליקט תפקידים) הוא משאבי התמודדות (למשל </w:t>
      </w:r>
      <w:r w:rsidRPr="00C838F3">
        <w:rPr>
          <w:rFonts w:ascii="Georgia" w:hAnsi="Georgia"/>
          <w:b/>
          <w:bCs/>
          <w:sz w:val="18"/>
          <w:szCs w:val="20"/>
          <w:rtl/>
        </w:rPr>
        <w:t>גישת שימור המשאבים</w:t>
      </w:r>
      <w:r w:rsidRPr="00C838F3">
        <w:rPr>
          <w:rFonts w:ascii="Georgia" w:hAnsi="Georgia"/>
          <w:sz w:val="18"/>
          <w:szCs w:val="20"/>
          <w:rtl/>
        </w:rPr>
        <w:t>,</w:t>
      </w:r>
      <w:r w:rsidRPr="00C838F3">
        <w:rPr>
          <w:rFonts w:ascii="Georgia" w:hAnsi="Georgia"/>
          <w:sz w:val="18"/>
          <w:szCs w:val="20"/>
          <w:shd w:val="clear" w:color="auto" w:fill="FFFFFF"/>
          <w:rtl/>
        </w:rPr>
        <w:t xml:space="preserve"> </w:t>
      </w:r>
      <w:proofErr w:type="spellStart"/>
      <w:r w:rsidRPr="00C838F3">
        <w:rPr>
          <w:rFonts w:ascii="Georgia" w:hAnsi="Georgia"/>
          <w:sz w:val="18"/>
          <w:szCs w:val="20"/>
          <w:shd w:val="clear" w:color="auto" w:fill="FFFFFF"/>
        </w:rPr>
        <w:t>Hobfoll</w:t>
      </w:r>
      <w:proofErr w:type="spellEnd"/>
      <w:r w:rsidRPr="00C838F3">
        <w:rPr>
          <w:rFonts w:ascii="Georgia" w:hAnsi="Georgia"/>
          <w:sz w:val="18"/>
          <w:szCs w:val="20"/>
          <w:shd w:val="clear" w:color="auto" w:fill="FFFFFF"/>
        </w:rPr>
        <w:t>, 2001</w:t>
      </w:r>
      <w:r w:rsidRPr="00C838F3">
        <w:rPr>
          <w:rFonts w:ascii="Georgia" w:hAnsi="Georgia"/>
          <w:sz w:val="18"/>
          <w:szCs w:val="20"/>
          <w:shd w:val="clear" w:color="auto" w:fill="FFFFFF"/>
          <w:rtl/>
        </w:rPr>
        <w:t xml:space="preserve">; או </w:t>
      </w:r>
      <w:r w:rsidRPr="00C838F3">
        <w:rPr>
          <w:rFonts w:ascii="Georgia" w:hAnsi="Georgia"/>
          <w:b/>
          <w:bCs/>
          <w:sz w:val="18"/>
          <w:szCs w:val="20"/>
          <w:shd w:val="clear" w:color="auto" w:fill="FFFFFF"/>
          <w:rtl/>
        </w:rPr>
        <w:t>גישת ההערכה הקונטיבית</w:t>
      </w:r>
      <w:r w:rsidRPr="00C838F3">
        <w:rPr>
          <w:rFonts w:ascii="Georgia" w:hAnsi="Georgia"/>
          <w:color w:val="222222"/>
          <w:sz w:val="18"/>
          <w:szCs w:val="20"/>
          <w:shd w:val="clear" w:color="auto" w:fill="FFFFFF"/>
          <w:rtl/>
        </w:rPr>
        <w:t xml:space="preserve">, </w:t>
      </w:r>
      <w:r w:rsidRPr="00C838F3">
        <w:rPr>
          <w:rFonts w:ascii="Georgia" w:hAnsi="Georgia"/>
          <w:color w:val="222222"/>
          <w:sz w:val="18"/>
          <w:szCs w:val="20"/>
          <w:shd w:val="clear" w:color="auto" w:fill="FFFFFF"/>
        </w:rPr>
        <w:t>Lazarus &amp; Folkman, 1984</w:t>
      </w:r>
      <w:r w:rsidRPr="00C838F3">
        <w:rPr>
          <w:rFonts w:ascii="Georgia" w:hAnsi="Georgia"/>
          <w:sz w:val="18"/>
          <w:szCs w:val="20"/>
          <w:shd w:val="clear" w:color="auto" w:fill="FFFFFF"/>
          <w:rtl/>
        </w:rPr>
        <w:t xml:space="preserve">). </w:t>
      </w:r>
      <w:r w:rsidRPr="00C838F3">
        <w:rPr>
          <w:rFonts w:ascii="Georgia" w:hAnsi="Georgia"/>
          <w:sz w:val="18"/>
          <w:szCs w:val="20"/>
          <w:rtl/>
        </w:rPr>
        <w:t xml:space="preserve">מתוך אימוץ ההגדרה הרחבה של </w:t>
      </w:r>
      <w:proofErr w:type="spellStart"/>
      <w:r w:rsidRPr="00C838F3">
        <w:rPr>
          <w:rFonts w:ascii="Georgia" w:hAnsi="Georgia"/>
          <w:sz w:val="18"/>
          <w:szCs w:val="20"/>
          <w:rtl/>
        </w:rPr>
        <w:t>הובפול</w:t>
      </w:r>
      <w:proofErr w:type="spellEnd"/>
      <w:r w:rsidRPr="00C838F3">
        <w:rPr>
          <w:rFonts w:ascii="Georgia" w:hAnsi="Georgia"/>
          <w:sz w:val="18"/>
          <w:szCs w:val="20"/>
          <w:rtl/>
        </w:rPr>
        <w:t xml:space="preserve"> למשאב כמאפיינים אישיים או חברתיים של הפרט התורמים להסתגלותו, התמקדנו בחקר תרומתם של שני משאבים רלוונטיים לחקר ההשלכות של קונפליקט התפקידים על ביטויי תוקפנות בזוגיות: גמישות בהתמודדות (משאב אישי) ותקשורת נינוחה במשפחה (משאב חברתי).</w:t>
      </w:r>
      <w:r w:rsidRPr="00C838F3">
        <w:rPr>
          <w:rFonts w:ascii="Georgia" w:hAnsi="Georgia"/>
          <w:sz w:val="18"/>
          <w:szCs w:val="20"/>
        </w:rPr>
        <w:t xml:space="preserve"> </w:t>
      </w:r>
      <w:r w:rsidRPr="00C838F3">
        <w:rPr>
          <w:rFonts w:ascii="Georgia" w:hAnsi="Georgia"/>
          <w:sz w:val="18"/>
          <w:szCs w:val="20"/>
          <w:rtl/>
        </w:rPr>
        <w:t>ממגוון המשאבים המוזכרים בספרות המחקר בסוגיית ההתמודדות עם מצבי דחק בחרנו במשאבים אלו דווקא עקב יעילותם המוכחת בהתמודדות (</w:t>
      </w:r>
      <w:r w:rsidRPr="00C838F3">
        <w:rPr>
          <w:rFonts w:ascii="Georgia" w:hAnsi="Georgia"/>
          <w:color w:val="222222"/>
          <w:sz w:val="18"/>
          <w:szCs w:val="20"/>
          <w:shd w:val="clear" w:color="auto" w:fill="FFFFFF"/>
        </w:rPr>
        <w:t>Boerner, 2004; Taylor &amp; Simmonds, 2009</w:t>
      </w:r>
      <w:r w:rsidRPr="00C838F3">
        <w:rPr>
          <w:rFonts w:ascii="Georgia" w:hAnsi="Georgia"/>
          <w:sz w:val="18"/>
          <w:szCs w:val="20"/>
          <w:rtl/>
        </w:rPr>
        <w:t>). סיבה נוספת לבחירה במשאבים אלו היא שהם מייצגים</w:t>
      </w:r>
      <w:r w:rsidRPr="00C838F3">
        <w:rPr>
          <w:rFonts w:ascii="Georgia" w:hAnsi="Georgia"/>
          <w:sz w:val="18"/>
          <w:szCs w:val="20"/>
        </w:rPr>
        <w:t xml:space="preserve"> </w:t>
      </w:r>
      <w:r w:rsidRPr="00C838F3">
        <w:rPr>
          <w:rFonts w:ascii="Georgia" w:hAnsi="Georgia"/>
          <w:sz w:val="18"/>
          <w:szCs w:val="20"/>
          <w:rtl/>
        </w:rPr>
        <w:t>שתי קטגוריות בסיסיות של משאבי התמודדות: משאבים בעלי אופי אישי ומשאבים בעלי אופי חברתי, המופיעים כקטגוריות משאבים עיקריות במודלים תאורטיים שונים העוסקים בהתמודדות (</w:t>
      </w:r>
      <w:proofErr w:type="spellStart"/>
      <w:r w:rsidRPr="00C838F3">
        <w:rPr>
          <w:rFonts w:ascii="Georgia" w:hAnsi="Georgia"/>
          <w:sz w:val="18"/>
          <w:szCs w:val="20"/>
          <w:shd w:val="clear" w:color="auto" w:fill="FFFFFF"/>
        </w:rPr>
        <w:t>Hobfoll</w:t>
      </w:r>
      <w:proofErr w:type="spellEnd"/>
      <w:r w:rsidRPr="00C838F3">
        <w:rPr>
          <w:rFonts w:ascii="Georgia" w:hAnsi="Georgia"/>
          <w:sz w:val="18"/>
          <w:szCs w:val="20"/>
          <w:shd w:val="clear" w:color="auto" w:fill="FFFFFF"/>
        </w:rPr>
        <w:t>, 2001</w:t>
      </w:r>
      <w:r w:rsidRPr="00C838F3">
        <w:rPr>
          <w:rFonts w:ascii="Georgia" w:hAnsi="Georgia"/>
          <w:color w:val="222222"/>
          <w:sz w:val="18"/>
          <w:szCs w:val="20"/>
          <w:shd w:val="clear" w:color="auto" w:fill="FFFFFF"/>
        </w:rPr>
        <w:t>; Lazarus &amp; Folkman, 1984</w:t>
      </w:r>
      <w:r w:rsidRPr="00C838F3">
        <w:rPr>
          <w:rFonts w:ascii="Georgia" w:hAnsi="Georgia"/>
          <w:sz w:val="18"/>
          <w:szCs w:val="20"/>
          <w:rtl/>
        </w:rPr>
        <w:t>).</w:t>
      </w:r>
    </w:p>
    <w:p w14:paraId="18E1DCBE" w14:textId="77777777" w:rsidR="00C838F3" w:rsidRPr="00C838F3" w:rsidRDefault="00C838F3" w:rsidP="00C838F3">
      <w:pPr>
        <w:tabs>
          <w:tab w:val="left" w:pos="485"/>
        </w:tabs>
        <w:spacing w:after="180" w:line="280" w:lineRule="exact"/>
        <w:jc w:val="both"/>
        <w:rPr>
          <w:rFonts w:ascii="Georgia" w:hAnsi="Georgia"/>
          <w:b/>
          <w:bCs/>
          <w:sz w:val="18"/>
          <w:szCs w:val="20"/>
          <w:highlight w:val="green"/>
          <w:rtl/>
        </w:rPr>
      </w:pPr>
    </w:p>
    <w:p w14:paraId="2BDE13B5" w14:textId="43938BED" w:rsidR="00C838F3" w:rsidRPr="00A20B01" w:rsidRDefault="00C838F3" w:rsidP="00A20B01">
      <w:pPr>
        <w:pStyle w:val="KOT5"/>
        <w:spacing w:after="0"/>
        <w:ind w:right="0"/>
        <w:outlineLvl w:val="2"/>
        <w:rPr>
          <w:rFonts w:cs="Guttman Aharoni"/>
          <w:color w:val="00B0F0"/>
          <w:rtl/>
        </w:rPr>
      </w:pPr>
      <w:r w:rsidRPr="00A20B01">
        <w:rPr>
          <w:rFonts w:cs="Guttman Aharoni"/>
          <w:color w:val="00B0F0"/>
          <w:rtl/>
        </w:rPr>
        <w:t>גמישות בהתמודדות</w:t>
      </w:r>
      <w:r w:rsidR="00A20B01">
        <w:rPr>
          <w:rFonts w:cs="Guttman Aharoni"/>
          <w:color w:val="00B0F0"/>
          <w:rtl/>
        </w:rPr>
        <w:t xml:space="preserve"> </w:t>
      </w:r>
    </w:p>
    <w:p w14:paraId="01A6C074" w14:textId="77777777" w:rsidR="00C838F3" w:rsidRPr="00C838F3" w:rsidRDefault="00C838F3" w:rsidP="00C838F3">
      <w:pPr>
        <w:spacing w:after="180" w:line="280" w:lineRule="exact"/>
        <w:jc w:val="both"/>
        <w:rPr>
          <w:rFonts w:ascii="Georgia" w:hAnsi="Georgia"/>
          <w:color w:val="222222"/>
          <w:sz w:val="18"/>
          <w:szCs w:val="20"/>
          <w:shd w:val="clear" w:color="auto" w:fill="FFFFFF"/>
          <w:rtl/>
        </w:rPr>
      </w:pPr>
      <w:r w:rsidRPr="00C838F3">
        <w:rPr>
          <w:rFonts w:ascii="Georgia" w:hAnsi="Georgia"/>
          <w:sz w:val="18"/>
          <w:szCs w:val="20"/>
          <w:rtl/>
        </w:rPr>
        <w:t xml:space="preserve">המושג </w:t>
      </w:r>
      <w:r w:rsidRPr="00C838F3">
        <w:rPr>
          <w:rFonts w:ascii="Georgia" w:hAnsi="Georgia"/>
          <w:b/>
          <w:bCs/>
          <w:sz w:val="18"/>
          <w:szCs w:val="20"/>
          <w:rtl/>
        </w:rPr>
        <w:t>גמישות בהתמודדות</w:t>
      </w:r>
      <w:r w:rsidRPr="00C838F3">
        <w:rPr>
          <w:rFonts w:ascii="Georgia" w:hAnsi="Georgia"/>
          <w:sz w:val="18"/>
          <w:szCs w:val="20"/>
          <w:rtl/>
        </w:rPr>
        <w:t xml:space="preserve"> מתאר מאפיין אישי בעל אופי קוגניטיבי-התנהגותי, המשתקף ביכולתו של הפרט לפתח אסטרטגיות התמודדות שונות המותאמות למצב וליישם אותן באופן המקדם את הסתגלותו לשינויים (</w:t>
      </w:r>
      <w:r w:rsidRPr="00C838F3">
        <w:rPr>
          <w:rFonts w:ascii="Georgia" w:hAnsi="Georgia"/>
          <w:color w:val="222222"/>
          <w:sz w:val="18"/>
          <w:szCs w:val="20"/>
          <w:shd w:val="clear" w:color="auto" w:fill="FFFFFF"/>
        </w:rPr>
        <w:t>Folkman &amp; Moskowitz, 2004</w:t>
      </w:r>
      <w:r w:rsidRPr="00C838F3">
        <w:rPr>
          <w:rFonts w:ascii="Georgia" w:hAnsi="Georgia"/>
          <w:sz w:val="18"/>
          <w:szCs w:val="20"/>
          <w:rtl/>
        </w:rPr>
        <w:t xml:space="preserve">). חוקרים זיהו במאפיין הגמישות בהתמודדות מבנה הכולל שני תהליכים מובחנים, אך משלימים, של </w:t>
      </w:r>
      <w:r w:rsidRPr="00C838F3">
        <w:rPr>
          <w:rFonts w:ascii="Georgia" w:hAnsi="Georgia"/>
          <w:sz w:val="18"/>
          <w:szCs w:val="20"/>
          <w:rtl/>
        </w:rPr>
        <w:lastRenderedPageBreak/>
        <w:t>התמודדות (</w:t>
      </w:r>
      <w:r w:rsidRPr="00C838F3">
        <w:rPr>
          <w:rFonts w:ascii="Georgia" w:hAnsi="Georgia"/>
          <w:color w:val="222222"/>
          <w:sz w:val="18"/>
          <w:szCs w:val="20"/>
          <w:shd w:val="clear" w:color="auto" w:fill="FFFFFF"/>
        </w:rPr>
        <w:t>Seltzer et al., 200</w:t>
      </w:r>
      <w:r w:rsidRPr="00C838F3">
        <w:rPr>
          <w:rFonts w:ascii="Georgia" w:hAnsi="Georgia"/>
          <w:sz w:val="18"/>
          <w:szCs w:val="20"/>
        </w:rPr>
        <w:t>4</w:t>
      </w:r>
      <w:r w:rsidRPr="00C838F3">
        <w:rPr>
          <w:rFonts w:ascii="Georgia" w:hAnsi="Georgia"/>
          <w:sz w:val="18"/>
          <w:szCs w:val="20"/>
          <w:rtl/>
        </w:rPr>
        <w:t xml:space="preserve">): </w:t>
      </w:r>
      <w:r w:rsidRPr="00C838F3">
        <w:rPr>
          <w:rFonts w:ascii="Georgia" w:hAnsi="Georgia"/>
          <w:b/>
          <w:bCs/>
          <w:sz w:val="18"/>
          <w:szCs w:val="20"/>
          <w:rtl/>
        </w:rPr>
        <w:t>התמודדות מוטמעת</w:t>
      </w:r>
      <w:r w:rsidRPr="00C838F3">
        <w:rPr>
          <w:rFonts w:ascii="Georgia" w:hAnsi="Georgia"/>
          <w:sz w:val="18"/>
          <w:szCs w:val="20"/>
          <w:rtl/>
        </w:rPr>
        <w:t xml:space="preserve"> (</w:t>
      </w:r>
      <w:r w:rsidRPr="00C838F3">
        <w:rPr>
          <w:rFonts w:ascii="Georgia" w:hAnsi="Georgia"/>
          <w:sz w:val="18"/>
          <w:szCs w:val="20"/>
        </w:rPr>
        <w:t>(</w:t>
      </w:r>
      <w:r w:rsidRPr="00C838F3">
        <w:rPr>
          <w:rFonts w:ascii="Georgia" w:hAnsi="Georgia"/>
          <w:color w:val="222222"/>
          <w:sz w:val="18"/>
          <w:szCs w:val="20"/>
          <w:shd w:val="clear" w:color="auto" w:fill="FFFFFF"/>
        </w:rPr>
        <w:t>assimilative coping</w:t>
      </w:r>
      <w:r w:rsidRPr="00C838F3">
        <w:rPr>
          <w:rFonts w:ascii="Georgia" w:hAnsi="Georgia"/>
          <w:sz w:val="18"/>
          <w:szCs w:val="20"/>
          <w:rtl/>
        </w:rPr>
        <w:t xml:space="preserve"> </w:t>
      </w:r>
      <w:r w:rsidRPr="00C838F3">
        <w:rPr>
          <w:rFonts w:ascii="Georgia" w:hAnsi="Georgia"/>
          <w:spacing w:val="-11"/>
          <w:sz w:val="18"/>
          <w:szCs w:val="20"/>
          <w:rtl/>
        </w:rPr>
        <w:t>–</w:t>
      </w:r>
      <w:r w:rsidRPr="00C838F3">
        <w:rPr>
          <w:rFonts w:ascii="Georgia" w:hAnsi="Georgia"/>
          <w:b/>
          <w:bCs/>
          <w:spacing w:val="-11"/>
          <w:sz w:val="18"/>
          <w:szCs w:val="20"/>
          <w:rtl/>
        </w:rPr>
        <w:t xml:space="preserve"> </w:t>
      </w:r>
      <w:r w:rsidRPr="00C838F3">
        <w:rPr>
          <w:rFonts w:ascii="Georgia" w:hAnsi="Georgia"/>
          <w:sz w:val="18"/>
          <w:szCs w:val="20"/>
          <w:rtl/>
        </w:rPr>
        <w:t>שבה הפרט מנסה באופן אקטיבי לשנות מצב שאינו משביע את רצונו, כך שיתאים למטרותיו ולשאיפותיו האישיות; ו</w:t>
      </w:r>
      <w:r w:rsidRPr="00C838F3">
        <w:rPr>
          <w:rFonts w:ascii="Georgia" w:hAnsi="Georgia"/>
          <w:b/>
          <w:bCs/>
          <w:sz w:val="18"/>
          <w:szCs w:val="20"/>
          <w:rtl/>
        </w:rPr>
        <w:t xml:space="preserve">התמודדות מסתגלת </w:t>
      </w:r>
      <w:r w:rsidRPr="00C838F3">
        <w:rPr>
          <w:rFonts w:ascii="Georgia" w:hAnsi="Georgia"/>
          <w:sz w:val="18"/>
          <w:szCs w:val="20"/>
          <w:rtl/>
        </w:rPr>
        <w:t>(</w:t>
      </w:r>
      <w:r w:rsidRPr="00C838F3">
        <w:rPr>
          <w:rFonts w:ascii="Georgia" w:hAnsi="Georgia"/>
          <w:color w:val="222222"/>
          <w:sz w:val="18"/>
          <w:szCs w:val="20"/>
          <w:shd w:val="clear" w:color="auto" w:fill="FFFFFF"/>
        </w:rPr>
        <w:t>accommodative coping</w:t>
      </w:r>
      <w:r w:rsidRPr="00C838F3">
        <w:rPr>
          <w:rFonts w:ascii="Georgia" w:hAnsi="Georgia"/>
          <w:sz w:val="18"/>
          <w:szCs w:val="20"/>
          <w:rtl/>
        </w:rPr>
        <w:t xml:space="preserve">) </w:t>
      </w:r>
      <w:r w:rsidRPr="00C838F3">
        <w:rPr>
          <w:rFonts w:ascii="Georgia" w:hAnsi="Georgia"/>
          <w:spacing w:val="-11"/>
          <w:sz w:val="18"/>
          <w:szCs w:val="20"/>
          <w:rtl/>
        </w:rPr>
        <w:t>–</w:t>
      </w:r>
      <w:r w:rsidRPr="00C838F3">
        <w:rPr>
          <w:rFonts w:ascii="Georgia" w:hAnsi="Georgia"/>
          <w:sz w:val="18"/>
          <w:szCs w:val="20"/>
          <w:rtl/>
        </w:rPr>
        <w:t xml:space="preserve"> שבה הפרט מתאים את מטרותיו ואת שאיפותיו לתנאי המצב ולמגבלות שלו.</w:t>
      </w:r>
      <w:r w:rsidRPr="00C838F3">
        <w:rPr>
          <w:rFonts w:ascii="Georgia" w:hAnsi="Georgia"/>
          <w:sz w:val="18"/>
          <w:szCs w:val="20"/>
        </w:rPr>
        <w:t xml:space="preserve"> </w:t>
      </w:r>
      <w:r w:rsidRPr="00C838F3">
        <w:rPr>
          <w:rFonts w:ascii="Georgia" w:hAnsi="Georgia"/>
          <w:sz w:val="18"/>
          <w:szCs w:val="20"/>
          <w:rtl/>
        </w:rPr>
        <w:t>גמישות בהתמודדות נחשבת לאחד ממדדי החוסן הנפשי (</w:t>
      </w:r>
      <w:proofErr w:type="spellStart"/>
      <w:r w:rsidRPr="00C838F3">
        <w:rPr>
          <w:rFonts w:ascii="Georgia" w:hAnsi="Georgia"/>
          <w:color w:val="222222"/>
          <w:sz w:val="18"/>
          <w:szCs w:val="20"/>
          <w:shd w:val="clear" w:color="auto" w:fill="FFFFFF"/>
        </w:rPr>
        <w:t>Rozansky</w:t>
      </w:r>
      <w:proofErr w:type="spellEnd"/>
      <w:r w:rsidRPr="00C838F3">
        <w:rPr>
          <w:rFonts w:ascii="Georgia" w:hAnsi="Georgia"/>
          <w:color w:val="222222"/>
          <w:sz w:val="18"/>
          <w:szCs w:val="20"/>
          <w:shd w:val="clear" w:color="auto" w:fill="FFFFFF"/>
        </w:rPr>
        <w:t xml:space="preserve"> &amp; </w:t>
      </w:r>
      <w:proofErr w:type="spellStart"/>
      <w:r w:rsidRPr="00C838F3">
        <w:rPr>
          <w:rFonts w:ascii="Georgia" w:hAnsi="Georgia"/>
          <w:color w:val="222222"/>
          <w:sz w:val="18"/>
          <w:szCs w:val="20"/>
          <w:shd w:val="clear" w:color="auto" w:fill="FFFFFF"/>
        </w:rPr>
        <w:t>Kubzansky</w:t>
      </w:r>
      <w:proofErr w:type="spellEnd"/>
      <w:r w:rsidRPr="00C838F3">
        <w:rPr>
          <w:rFonts w:ascii="Georgia" w:hAnsi="Georgia"/>
          <w:color w:val="222222"/>
          <w:sz w:val="18"/>
          <w:szCs w:val="20"/>
          <w:shd w:val="clear" w:color="auto" w:fill="FFFFFF"/>
        </w:rPr>
        <w:t>, 2005</w:t>
      </w:r>
      <w:r w:rsidRPr="00C838F3">
        <w:rPr>
          <w:rFonts w:ascii="Georgia" w:hAnsi="Georgia"/>
          <w:sz w:val="18"/>
          <w:szCs w:val="20"/>
          <w:rtl/>
        </w:rPr>
        <w:t>)</w:t>
      </w:r>
      <w:r w:rsidRPr="00C838F3">
        <w:rPr>
          <w:rFonts w:ascii="Georgia" w:hAnsi="Georgia"/>
          <w:color w:val="222222"/>
          <w:sz w:val="18"/>
          <w:szCs w:val="20"/>
          <w:shd w:val="clear" w:color="auto" w:fill="FFFFFF"/>
          <w:rtl/>
        </w:rPr>
        <w:t>, ואומנם במחקר מטא-אנליזה אשר סקר מחקרים שנערכו בין שנת 1978 לשנת 2013 נמצא קשר חיובי בין גמישות בהתמודדות לבין הסתגלות למצבי לחץ (</w:t>
      </w:r>
      <w:r w:rsidRPr="00C838F3">
        <w:rPr>
          <w:rFonts w:ascii="Georgia" w:hAnsi="Georgia"/>
          <w:color w:val="222222"/>
          <w:sz w:val="18"/>
          <w:szCs w:val="20"/>
          <w:shd w:val="clear" w:color="auto" w:fill="FFFFFF"/>
        </w:rPr>
        <w:t>Cheng et al., 2014</w:t>
      </w:r>
      <w:r w:rsidRPr="00C838F3">
        <w:rPr>
          <w:rFonts w:ascii="Georgia" w:hAnsi="Georgia"/>
          <w:color w:val="222222"/>
          <w:sz w:val="18"/>
          <w:szCs w:val="20"/>
          <w:shd w:val="clear" w:color="auto" w:fill="FFFFFF"/>
          <w:rtl/>
        </w:rPr>
        <w:t xml:space="preserve">). לפיכך שיערנו: </w:t>
      </w:r>
    </w:p>
    <w:p w14:paraId="7531D05E" w14:textId="77777777" w:rsidR="00C838F3" w:rsidRPr="00C838F3" w:rsidRDefault="00C838F3" w:rsidP="00C838F3">
      <w:pPr>
        <w:spacing w:after="180" w:line="280" w:lineRule="exact"/>
        <w:jc w:val="both"/>
        <w:rPr>
          <w:rFonts w:ascii="Georgia" w:hAnsi="Georgia"/>
          <w:color w:val="222222"/>
          <w:sz w:val="18"/>
          <w:szCs w:val="20"/>
          <w:shd w:val="clear" w:color="auto" w:fill="FFFFFF"/>
          <w:rtl/>
        </w:rPr>
      </w:pPr>
      <w:bookmarkStart w:id="4" w:name="_Hlk73970349"/>
      <w:r w:rsidRPr="00C838F3">
        <w:rPr>
          <w:rFonts w:ascii="Georgia" w:hAnsi="Georgia"/>
          <w:b/>
          <w:bCs/>
          <w:color w:val="222222"/>
          <w:sz w:val="18"/>
          <w:szCs w:val="20"/>
          <w:shd w:val="clear" w:color="auto" w:fill="FFFFFF"/>
          <w:rtl/>
        </w:rPr>
        <w:t xml:space="preserve">השערה 4: </w:t>
      </w:r>
      <w:r w:rsidRPr="00C838F3">
        <w:rPr>
          <w:rFonts w:ascii="Georgia" w:hAnsi="Georgia"/>
          <w:color w:val="222222"/>
          <w:sz w:val="18"/>
          <w:szCs w:val="20"/>
          <w:shd w:val="clear" w:color="auto" w:fill="FFFFFF"/>
          <w:rtl/>
        </w:rPr>
        <w:t xml:space="preserve">ככל שמידת הגמישות בהתמודדות תהיה רבה יותר, עוצמתו של קונפליקט התפקידים בין המשפחה לעבודה תהיה נמוכה יותר. </w:t>
      </w:r>
    </w:p>
    <w:bookmarkEnd w:id="4"/>
    <w:p w14:paraId="1313A921" w14:textId="77777777" w:rsidR="00C838F3" w:rsidRPr="00C838F3" w:rsidRDefault="00C838F3" w:rsidP="00C838F3">
      <w:pPr>
        <w:spacing w:after="180" w:line="280" w:lineRule="exact"/>
        <w:jc w:val="both"/>
        <w:rPr>
          <w:rFonts w:ascii="Georgia" w:hAnsi="Georgia"/>
          <w:b/>
          <w:bCs/>
          <w:color w:val="000000"/>
          <w:sz w:val="18"/>
          <w:szCs w:val="20"/>
          <w:shd w:val="clear" w:color="auto" w:fill="FFFFFF"/>
          <w:rtl/>
        </w:rPr>
      </w:pPr>
    </w:p>
    <w:p w14:paraId="744C031E" w14:textId="0E6BEED9" w:rsidR="00C838F3" w:rsidRPr="00A20B01" w:rsidRDefault="00C838F3" w:rsidP="00A20B01">
      <w:pPr>
        <w:pStyle w:val="KOT5"/>
        <w:spacing w:after="0"/>
        <w:ind w:right="0"/>
        <w:outlineLvl w:val="2"/>
        <w:rPr>
          <w:rFonts w:cs="Guttman Aharoni"/>
          <w:color w:val="00B0F0"/>
          <w:rtl/>
        </w:rPr>
      </w:pPr>
      <w:r w:rsidRPr="00A20B01">
        <w:rPr>
          <w:rFonts w:cs="Guttman Aharoni"/>
          <w:color w:val="00B0F0"/>
          <w:rtl/>
        </w:rPr>
        <w:t>תקשורת נינוחה במשפחה</w:t>
      </w:r>
    </w:p>
    <w:p w14:paraId="23209594" w14:textId="77777777" w:rsidR="00C838F3" w:rsidRPr="00C838F3" w:rsidRDefault="00C838F3" w:rsidP="00C838F3">
      <w:pPr>
        <w:spacing w:after="180" w:line="280" w:lineRule="exact"/>
        <w:jc w:val="both"/>
        <w:rPr>
          <w:rFonts w:ascii="Georgia" w:hAnsi="Georgia"/>
          <w:color w:val="000000"/>
          <w:sz w:val="18"/>
          <w:szCs w:val="20"/>
          <w:shd w:val="clear" w:color="auto" w:fill="FFFFFF"/>
          <w:rtl/>
        </w:rPr>
      </w:pPr>
      <w:r w:rsidRPr="00C838F3">
        <w:rPr>
          <w:rFonts w:ascii="Georgia" w:hAnsi="Georgia"/>
          <w:color w:val="000000"/>
          <w:sz w:val="18"/>
          <w:szCs w:val="20"/>
          <w:shd w:val="clear" w:color="auto" w:fill="FFFFFF"/>
          <w:rtl/>
        </w:rPr>
        <w:t xml:space="preserve">דפוסי התקשורת במשפחה, המתפתחים מתוך תהליכים פנים-משפחתיים, עשויים לשאת אופי מגוון </w:t>
      </w:r>
      <w:r w:rsidRPr="00C838F3">
        <w:rPr>
          <w:rFonts w:ascii="Georgia" w:hAnsi="Georgia"/>
          <w:spacing w:val="-11"/>
          <w:sz w:val="18"/>
          <w:szCs w:val="20"/>
          <w:rtl/>
        </w:rPr>
        <w:t>–</w:t>
      </w:r>
      <w:r w:rsidRPr="00C838F3">
        <w:rPr>
          <w:rFonts w:ascii="Georgia" w:hAnsi="Georgia"/>
          <w:color w:val="000000"/>
          <w:sz w:val="18"/>
          <w:szCs w:val="20"/>
          <w:shd w:val="clear" w:color="auto" w:fill="FFFFFF"/>
          <w:rtl/>
        </w:rPr>
        <w:t xml:space="preserve"> דפוסים נינוחים, דפוסי עימות ודפוסים מדכאים </w:t>
      </w:r>
      <w:r w:rsidRPr="00C838F3">
        <w:rPr>
          <w:rFonts w:ascii="Georgia" w:hAnsi="Georgia"/>
          <w:color w:val="222222"/>
          <w:sz w:val="18"/>
          <w:szCs w:val="20"/>
          <w:shd w:val="clear" w:color="auto" w:fill="FFFFFF"/>
        </w:rPr>
        <w:t>(</w:t>
      </w:r>
      <w:proofErr w:type="spellStart"/>
      <w:r w:rsidRPr="00C838F3">
        <w:rPr>
          <w:rFonts w:ascii="Georgia" w:hAnsi="Georgia"/>
          <w:color w:val="222222"/>
          <w:sz w:val="18"/>
          <w:szCs w:val="20"/>
          <w:shd w:val="clear" w:color="auto" w:fill="FFFFFF"/>
        </w:rPr>
        <w:t>Vangelisti</w:t>
      </w:r>
      <w:proofErr w:type="spellEnd"/>
      <w:r w:rsidRPr="00C838F3">
        <w:rPr>
          <w:rFonts w:ascii="Georgia" w:hAnsi="Georgia"/>
          <w:color w:val="222222"/>
          <w:sz w:val="18"/>
          <w:szCs w:val="20"/>
          <w:shd w:val="clear" w:color="auto" w:fill="FFFFFF"/>
        </w:rPr>
        <w:t>, 2012)</w:t>
      </w:r>
      <w:r w:rsidRPr="00C838F3">
        <w:rPr>
          <w:rFonts w:ascii="Georgia" w:hAnsi="Georgia"/>
          <w:color w:val="000000"/>
          <w:sz w:val="18"/>
          <w:szCs w:val="20"/>
          <w:shd w:val="clear" w:color="auto" w:fill="FFFFFF"/>
          <w:rtl/>
        </w:rPr>
        <w:t xml:space="preserve"> </w:t>
      </w:r>
      <w:r w:rsidRPr="00C838F3">
        <w:rPr>
          <w:rFonts w:ascii="Georgia" w:hAnsi="Georgia"/>
          <w:spacing w:val="-11"/>
          <w:sz w:val="18"/>
          <w:szCs w:val="20"/>
          <w:rtl/>
        </w:rPr>
        <w:t xml:space="preserve">– </w:t>
      </w:r>
      <w:r w:rsidRPr="00C838F3">
        <w:rPr>
          <w:rFonts w:ascii="Georgia" w:hAnsi="Georgia"/>
          <w:color w:val="000000"/>
          <w:sz w:val="18"/>
          <w:szCs w:val="20"/>
          <w:shd w:val="clear" w:color="auto" w:fill="FFFFFF"/>
          <w:rtl/>
        </w:rPr>
        <w:t>והם מתקיימים בכל תת-המערכות במשפחה: מערכת ההורים, מערכת האחאים והמערכת הורה-ילד (</w:t>
      </w:r>
      <w:r w:rsidRPr="00C838F3">
        <w:rPr>
          <w:rFonts w:ascii="Georgia" w:hAnsi="Georgia"/>
          <w:color w:val="222222"/>
          <w:sz w:val="18"/>
          <w:szCs w:val="20"/>
          <w:shd w:val="clear" w:color="auto" w:fill="FFFFFF"/>
        </w:rPr>
        <w:t>Braithwaite et al., 2017</w:t>
      </w:r>
      <w:r w:rsidRPr="00C838F3">
        <w:rPr>
          <w:rFonts w:ascii="Georgia" w:hAnsi="Georgia"/>
          <w:color w:val="000000"/>
          <w:sz w:val="18"/>
          <w:szCs w:val="20"/>
          <w:shd w:val="clear" w:color="auto" w:fill="FFFFFF"/>
          <w:rtl/>
        </w:rPr>
        <w:t>). בשל ההשפעות ההדדיות בין בני המשפחה, תקשורת מְסַפקת בכל אחת מתת-המערכות עשויה להקרין על חוויותיהם של בני המשפחה בתת-המערכות האחרות (</w:t>
      </w:r>
      <w:proofErr w:type="spellStart"/>
      <w:r w:rsidRPr="00C838F3">
        <w:rPr>
          <w:rFonts w:ascii="Georgia" w:hAnsi="Georgia"/>
          <w:color w:val="222222"/>
          <w:sz w:val="18"/>
          <w:szCs w:val="20"/>
          <w:shd w:val="clear" w:color="auto" w:fill="FFFFFF"/>
        </w:rPr>
        <w:t>Estlein</w:t>
      </w:r>
      <w:proofErr w:type="spellEnd"/>
      <w:r w:rsidRPr="00C838F3">
        <w:rPr>
          <w:rFonts w:ascii="Georgia" w:hAnsi="Georgia"/>
          <w:color w:val="222222"/>
          <w:sz w:val="18"/>
          <w:szCs w:val="20"/>
          <w:shd w:val="clear" w:color="auto" w:fill="FFFFFF"/>
        </w:rPr>
        <w:t xml:space="preserve"> &amp; </w:t>
      </w:r>
      <w:proofErr w:type="spellStart"/>
      <w:r w:rsidRPr="00C838F3">
        <w:rPr>
          <w:rFonts w:ascii="Georgia" w:hAnsi="Georgia"/>
          <w:color w:val="222222"/>
          <w:sz w:val="18"/>
          <w:szCs w:val="20"/>
          <w:shd w:val="clear" w:color="auto" w:fill="FFFFFF"/>
        </w:rPr>
        <w:t>Theiss</w:t>
      </w:r>
      <w:proofErr w:type="spellEnd"/>
      <w:r w:rsidRPr="00C838F3">
        <w:rPr>
          <w:rFonts w:ascii="Georgia" w:hAnsi="Georgia"/>
          <w:color w:val="222222"/>
          <w:sz w:val="18"/>
          <w:szCs w:val="20"/>
          <w:shd w:val="clear" w:color="auto" w:fill="FFFFFF"/>
        </w:rPr>
        <w:t>, 2020</w:t>
      </w:r>
      <w:r w:rsidRPr="00C838F3">
        <w:rPr>
          <w:rFonts w:ascii="Georgia" w:hAnsi="Georgia"/>
          <w:color w:val="000000"/>
          <w:sz w:val="18"/>
          <w:szCs w:val="20"/>
          <w:shd w:val="clear" w:color="auto" w:fill="FFFFFF"/>
          <w:rtl/>
        </w:rPr>
        <w:t xml:space="preserve">). לכן, כדי לבחון את תרומתה של התקשורת הבין-אישית להסבר יחסי הזוגיות יש להתייחס לתקשורת המשפחתית בכללותה. </w:t>
      </w:r>
    </w:p>
    <w:p w14:paraId="34171606" w14:textId="58A0F170" w:rsidR="00C838F3" w:rsidRPr="00C838F3" w:rsidRDefault="00C838F3" w:rsidP="00C838F3">
      <w:pPr>
        <w:spacing w:after="180" w:line="280" w:lineRule="exact"/>
        <w:jc w:val="both"/>
        <w:rPr>
          <w:rFonts w:ascii="Georgia" w:hAnsi="Georgia"/>
          <w:color w:val="000000"/>
          <w:sz w:val="18"/>
          <w:szCs w:val="20"/>
          <w:shd w:val="clear" w:color="auto" w:fill="FFFFFF"/>
          <w:rtl/>
        </w:rPr>
      </w:pPr>
      <w:r w:rsidRPr="00C838F3">
        <w:rPr>
          <w:rFonts w:ascii="Georgia" w:hAnsi="Georgia"/>
          <w:color w:val="000000"/>
          <w:sz w:val="18"/>
          <w:szCs w:val="20"/>
          <w:shd w:val="clear" w:color="auto" w:fill="FFFFFF"/>
          <w:rtl/>
        </w:rPr>
        <w:t>חוקרים ראו בתקשורת נינוחה במשפחה, בשגרה ובעת משבר, צורה של תמיכה חברתית (</w:t>
      </w:r>
      <w:r w:rsidRPr="00C838F3">
        <w:rPr>
          <w:rFonts w:ascii="Georgia" w:hAnsi="Georgia"/>
          <w:color w:val="222222"/>
          <w:sz w:val="18"/>
          <w:szCs w:val="20"/>
          <w:shd w:val="clear" w:color="auto" w:fill="FFFFFF"/>
        </w:rPr>
        <w:t xml:space="preserve">Gardner &amp; </w:t>
      </w:r>
      <w:proofErr w:type="spellStart"/>
      <w:r w:rsidRPr="00C838F3">
        <w:rPr>
          <w:rFonts w:ascii="Georgia" w:hAnsi="Georgia"/>
          <w:color w:val="222222"/>
          <w:sz w:val="18"/>
          <w:szCs w:val="20"/>
          <w:shd w:val="clear" w:color="auto" w:fill="FFFFFF"/>
        </w:rPr>
        <w:t>Cutrona</w:t>
      </w:r>
      <w:proofErr w:type="spellEnd"/>
      <w:r w:rsidRPr="00C838F3">
        <w:rPr>
          <w:rFonts w:ascii="Georgia" w:hAnsi="Georgia"/>
          <w:color w:val="222222"/>
          <w:sz w:val="18"/>
          <w:szCs w:val="20"/>
          <w:shd w:val="clear" w:color="auto" w:fill="FFFFFF"/>
        </w:rPr>
        <w:t>, 2004</w:t>
      </w:r>
      <w:r w:rsidRPr="00C838F3">
        <w:rPr>
          <w:rFonts w:ascii="Georgia" w:hAnsi="Georgia"/>
          <w:color w:val="000000"/>
          <w:sz w:val="18"/>
          <w:szCs w:val="20"/>
          <w:shd w:val="clear" w:color="auto" w:fill="FFFFFF"/>
          <w:rtl/>
        </w:rPr>
        <w:t>), מכיוון שניתן להעביר באמצעותה מסרים שיש בהם עידוד, הכלה והכוונה, וליצור בקרב השותפים במשפחה ראיית עולם משותפת. היענות לצרכים של בני המשפחה באמצעות תקשורת נינוחה, ומתן אפשרות להביע רגשות חיוביים ושליליים במרחב משפחתי בטוח, נוסכים בבני המשפחה תחושות של ביטחון, קרבה ואינטימיות (</w:t>
      </w:r>
      <w:r w:rsidRPr="00C838F3">
        <w:rPr>
          <w:rFonts w:ascii="Georgia" w:hAnsi="Georgia"/>
          <w:color w:val="222222"/>
          <w:sz w:val="18"/>
          <w:szCs w:val="20"/>
          <w:shd w:val="clear" w:color="auto" w:fill="FFFFFF"/>
        </w:rPr>
        <w:t>Seltzer</w:t>
      </w:r>
      <w:r w:rsidRPr="00C838F3">
        <w:rPr>
          <w:rFonts w:ascii="Georgia" w:hAnsi="Georgia"/>
          <w:sz w:val="18"/>
          <w:szCs w:val="20"/>
        </w:rPr>
        <w:t xml:space="preserve"> et al., 2004</w:t>
      </w:r>
      <w:r w:rsidRPr="00C838F3">
        <w:rPr>
          <w:rFonts w:ascii="Georgia" w:hAnsi="Georgia"/>
          <w:color w:val="000000"/>
          <w:sz w:val="18"/>
          <w:szCs w:val="20"/>
          <w:shd w:val="clear" w:color="auto" w:fill="FFFFFF"/>
          <w:rtl/>
        </w:rPr>
        <w:t xml:space="preserve">), ואלה עשויות להפחית מצוקה. לפיכך שיערנו: </w:t>
      </w:r>
    </w:p>
    <w:p w14:paraId="74B4B40D" w14:textId="77777777" w:rsidR="00C838F3" w:rsidRPr="00C838F3" w:rsidRDefault="00C838F3" w:rsidP="00C838F3">
      <w:pPr>
        <w:spacing w:after="180" w:line="280" w:lineRule="exact"/>
        <w:jc w:val="both"/>
        <w:rPr>
          <w:rFonts w:ascii="Georgia" w:hAnsi="Georgia"/>
          <w:color w:val="000000"/>
          <w:sz w:val="18"/>
          <w:szCs w:val="20"/>
          <w:shd w:val="clear" w:color="auto" w:fill="FFFFFF"/>
          <w:rtl/>
        </w:rPr>
      </w:pPr>
      <w:bookmarkStart w:id="5" w:name="_Hlk73970355"/>
      <w:r w:rsidRPr="00C838F3">
        <w:rPr>
          <w:rFonts w:ascii="Georgia" w:hAnsi="Georgia"/>
          <w:b/>
          <w:bCs/>
          <w:color w:val="000000"/>
          <w:sz w:val="18"/>
          <w:szCs w:val="20"/>
          <w:shd w:val="clear" w:color="auto" w:fill="FFFFFF"/>
          <w:rtl/>
        </w:rPr>
        <w:t xml:space="preserve">השערה 5: </w:t>
      </w:r>
      <w:r w:rsidRPr="00C838F3">
        <w:rPr>
          <w:rFonts w:ascii="Georgia" w:hAnsi="Georgia"/>
          <w:color w:val="000000"/>
          <w:sz w:val="18"/>
          <w:szCs w:val="20"/>
          <w:shd w:val="clear" w:color="auto" w:fill="FFFFFF"/>
          <w:rtl/>
        </w:rPr>
        <w:t>ככל שהתקשורת במשפחה תהיה נינוחה יותר, עוצמתו של קונפליקט התפקידים תהיה נמוכה יותר.</w:t>
      </w:r>
    </w:p>
    <w:bookmarkEnd w:id="5"/>
    <w:p w14:paraId="536C48B0" w14:textId="77777777" w:rsidR="00C838F3" w:rsidRPr="00C838F3" w:rsidRDefault="00C838F3" w:rsidP="00C838F3">
      <w:pPr>
        <w:spacing w:after="180" w:line="280" w:lineRule="exact"/>
        <w:jc w:val="both"/>
        <w:rPr>
          <w:rFonts w:ascii="Georgia" w:hAnsi="Georgia"/>
          <w:b/>
          <w:bCs/>
          <w:color w:val="000000"/>
          <w:sz w:val="18"/>
          <w:szCs w:val="20"/>
          <w:shd w:val="clear" w:color="auto" w:fill="FFFFFF"/>
          <w:rtl/>
        </w:rPr>
      </w:pPr>
    </w:p>
    <w:p w14:paraId="7C2D6C6A" w14:textId="3762DD6E" w:rsidR="00C838F3" w:rsidRPr="00A20B01" w:rsidRDefault="00C838F3" w:rsidP="00A20B01">
      <w:pPr>
        <w:pStyle w:val="KOT5"/>
        <w:spacing w:after="0"/>
        <w:ind w:right="0"/>
        <w:outlineLvl w:val="2"/>
        <w:rPr>
          <w:rFonts w:cs="Guttman Aharoni"/>
          <w:color w:val="00B0F0"/>
          <w:rtl/>
        </w:rPr>
      </w:pPr>
      <w:r w:rsidRPr="00A20B01">
        <w:rPr>
          <w:rFonts w:cs="Guttman Aharoni"/>
          <w:color w:val="00B0F0"/>
          <w:rtl/>
        </w:rPr>
        <w:t>קונפליקט תפקידים ויחסי תוקפנות: הבדלים מגדריים</w:t>
      </w:r>
      <w:r w:rsidR="00A20B01">
        <w:rPr>
          <w:rFonts w:cs="Guttman Aharoni"/>
          <w:color w:val="00B0F0"/>
          <w:rtl/>
        </w:rPr>
        <w:t xml:space="preserve"> </w:t>
      </w:r>
    </w:p>
    <w:p w14:paraId="75A50E99" w14:textId="77777777" w:rsidR="00C838F3" w:rsidRPr="00C838F3" w:rsidRDefault="00C838F3" w:rsidP="00C838F3">
      <w:pPr>
        <w:spacing w:after="180" w:line="280" w:lineRule="exact"/>
        <w:jc w:val="both"/>
        <w:rPr>
          <w:rFonts w:ascii="Georgia" w:hAnsi="Georgia"/>
          <w:sz w:val="18"/>
          <w:szCs w:val="20"/>
          <w:rtl/>
        </w:rPr>
      </w:pPr>
      <w:r w:rsidRPr="00C838F3">
        <w:rPr>
          <w:rFonts w:ascii="Georgia" w:hAnsi="Georgia"/>
          <w:sz w:val="18"/>
          <w:szCs w:val="20"/>
          <w:rtl/>
        </w:rPr>
        <w:t xml:space="preserve">מדגם המחקר כלל נשים וגברים (שהם עצמם אינם בני זוג, אך כל אחד מהם חי תחת קורת גג אחת עם בן או בת זוג), ועל כן חלק מהשערות המחקר נגעו להבדלים מגדריים במשתנים המסבירים קונפליקט תפקידים ובמשתנה התוצאה </w:t>
      </w:r>
      <w:r w:rsidRPr="00C838F3">
        <w:rPr>
          <w:rFonts w:ascii="Georgia" w:hAnsi="Georgia"/>
          <w:spacing w:val="-11"/>
          <w:sz w:val="18"/>
          <w:szCs w:val="20"/>
          <w:rtl/>
        </w:rPr>
        <w:t>–</w:t>
      </w:r>
      <w:r w:rsidRPr="00C838F3">
        <w:rPr>
          <w:rFonts w:ascii="Georgia" w:hAnsi="Georgia"/>
          <w:sz w:val="18"/>
          <w:szCs w:val="20"/>
          <w:rtl/>
        </w:rPr>
        <w:t xml:space="preserve"> היבטים שונים של תוקפנות ביחסי הזוגיות. על פי </w:t>
      </w:r>
      <w:r w:rsidRPr="009C42E2">
        <w:rPr>
          <w:rFonts w:ascii="Georgia" w:hAnsi="Georgia"/>
          <w:b/>
          <w:bCs/>
          <w:sz w:val="18"/>
          <w:szCs w:val="20"/>
          <w:rtl/>
        </w:rPr>
        <w:t>המודל הרציונלי</w:t>
      </w:r>
      <w:r w:rsidRPr="00C838F3">
        <w:rPr>
          <w:rFonts w:ascii="Georgia" w:hAnsi="Georgia"/>
          <w:sz w:val="18"/>
          <w:szCs w:val="20"/>
          <w:rtl/>
        </w:rPr>
        <w:t xml:space="preserve"> (</w:t>
      </w:r>
      <w:r w:rsidRPr="00C838F3">
        <w:rPr>
          <w:rFonts w:ascii="Georgia" w:hAnsi="Georgia"/>
          <w:sz w:val="18"/>
          <w:szCs w:val="20"/>
        </w:rPr>
        <w:t>Rational model</w:t>
      </w:r>
      <w:r w:rsidRPr="00C838F3">
        <w:rPr>
          <w:rFonts w:ascii="Georgia" w:hAnsi="Georgia"/>
          <w:sz w:val="18"/>
          <w:szCs w:val="20"/>
          <w:rtl/>
        </w:rPr>
        <w:t xml:space="preserve">), חוויית קונפליקט התפקידים מושפעת </w:t>
      </w:r>
      <w:r w:rsidRPr="00C838F3">
        <w:rPr>
          <w:rFonts w:ascii="Georgia" w:hAnsi="Georgia"/>
          <w:sz w:val="18"/>
          <w:szCs w:val="20"/>
          <w:rtl/>
        </w:rPr>
        <w:lastRenderedPageBreak/>
        <w:t>ממידת ההשקעה היחסית בזירות שהפרט מתפקד בהן: משפחה או עבודה (</w:t>
      </w:r>
      <w:r w:rsidRPr="00C838F3">
        <w:rPr>
          <w:rFonts w:ascii="Georgia" w:hAnsi="Georgia"/>
          <w:color w:val="222222"/>
          <w:sz w:val="18"/>
          <w:szCs w:val="20"/>
          <w:shd w:val="clear" w:color="auto" w:fill="FFFFFF"/>
        </w:rPr>
        <w:t>Gutek et al., 1991</w:t>
      </w:r>
      <w:r w:rsidRPr="00C838F3">
        <w:rPr>
          <w:rFonts w:ascii="Georgia" w:hAnsi="Georgia"/>
          <w:color w:val="222222"/>
          <w:sz w:val="18"/>
          <w:szCs w:val="20"/>
          <w:shd w:val="clear" w:color="auto" w:fill="FFFFFF"/>
          <w:rtl/>
        </w:rPr>
        <w:t>)</w:t>
      </w:r>
      <w:r w:rsidRPr="00C838F3">
        <w:rPr>
          <w:rFonts w:ascii="Georgia" w:hAnsi="Georgia"/>
          <w:sz w:val="18"/>
          <w:szCs w:val="20"/>
          <w:rtl/>
        </w:rPr>
        <w:t>. עקב חוויית העומס ניתן להניח כי הזירה שבה הדרישות רבות יותר תיטה לפלוש לזירה האחרת, ומגמה זו היא שתקבע את סוג קונפליקט התפקידים: משפחה-עבודה, או עבודה-משפחה. מתוך כך, כיוון שנשים משקיעות שעות רבות יותר מגברים בעבודות הקשורות למשפחה (קפלן וכרכבי סבאח, 2017), ניתן לראות כי אצלן הנטייה של תחום זה לפלוש לתחום העבודה גדולה יותר מאשר בקרב הגברים. לעומת זאת, מכיוון שגברים משקיעים בעבודה בשכר שעות רבות יותר מנשים, ומצויים בעמדות בכירות מהן (צמרת-</w:t>
      </w:r>
      <w:proofErr w:type="spellStart"/>
      <w:r w:rsidRPr="00C838F3">
        <w:rPr>
          <w:rFonts w:ascii="Georgia" w:hAnsi="Georgia"/>
          <w:sz w:val="18"/>
          <w:szCs w:val="20"/>
          <w:rtl/>
        </w:rPr>
        <w:t>קרצ'ר</w:t>
      </w:r>
      <w:proofErr w:type="spellEnd"/>
      <w:r w:rsidRPr="00C838F3">
        <w:rPr>
          <w:rFonts w:ascii="Georgia" w:hAnsi="Georgia"/>
          <w:sz w:val="18"/>
          <w:szCs w:val="20"/>
          <w:rtl/>
        </w:rPr>
        <w:t xml:space="preserve"> ואחרים, 2020), ניתן לראות כי אצלם הנטייה של דרישות העבודה לפלוש אל זירת המשפחה גדולה יותר מאשר בקרב נשים. מתוך כך שיערנו:</w:t>
      </w:r>
    </w:p>
    <w:p w14:paraId="582DF998" w14:textId="77777777" w:rsidR="00C838F3" w:rsidRPr="00C838F3" w:rsidRDefault="00C838F3" w:rsidP="00C838F3">
      <w:pPr>
        <w:spacing w:after="180" w:line="280" w:lineRule="exact"/>
        <w:jc w:val="both"/>
        <w:rPr>
          <w:rFonts w:ascii="Georgia" w:hAnsi="Georgia"/>
          <w:sz w:val="18"/>
          <w:szCs w:val="20"/>
          <w:rtl/>
        </w:rPr>
      </w:pPr>
      <w:bookmarkStart w:id="6" w:name="_Hlk73970361"/>
      <w:r w:rsidRPr="00C838F3">
        <w:rPr>
          <w:rFonts w:ascii="Georgia" w:hAnsi="Georgia"/>
          <w:b/>
          <w:bCs/>
          <w:sz w:val="18"/>
          <w:szCs w:val="20"/>
          <w:rtl/>
        </w:rPr>
        <w:t>השערה</w:t>
      </w:r>
      <w:r w:rsidRPr="00C838F3">
        <w:rPr>
          <w:rFonts w:ascii="Georgia" w:hAnsi="Georgia"/>
          <w:sz w:val="18"/>
          <w:szCs w:val="20"/>
          <w:rtl/>
        </w:rPr>
        <w:t xml:space="preserve"> </w:t>
      </w:r>
      <w:r w:rsidRPr="00C838F3">
        <w:rPr>
          <w:rFonts w:ascii="Georgia" w:hAnsi="Georgia"/>
          <w:b/>
          <w:bCs/>
          <w:sz w:val="18"/>
          <w:szCs w:val="20"/>
          <w:rtl/>
        </w:rPr>
        <w:t xml:space="preserve">6: </w:t>
      </w:r>
      <w:r w:rsidRPr="00C838F3">
        <w:rPr>
          <w:rFonts w:ascii="Georgia" w:hAnsi="Georgia"/>
          <w:sz w:val="18"/>
          <w:szCs w:val="20"/>
          <w:rtl/>
        </w:rPr>
        <w:t>נשים יחוו עוצמה גבוהה יותר של הקונפליקט משפחה-עבודה בהשוואה לגברים, וגברים יחוו עוצמה גבוהה יותר של הקונפליקט עבודה-משפחה בהשוואה לנשים.</w:t>
      </w:r>
    </w:p>
    <w:bookmarkEnd w:id="6"/>
    <w:p w14:paraId="76CD195A" w14:textId="77777777" w:rsidR="00C838F3" w:rsidRPr="00C838F3" w:rsidRDefault="00C838F3" w:rsidP="00C838F3">
      <w:pPr>
        <w:spacing w:after="180" w:line="280" w:lineRule="exact"/>
        <w:jc w:val="both"/>
        <w:rPr>
          <w:rFonts w:ascii="Georgia" w:hAnsi="Georgia"/>
          <w:sz w:val="18"/>
          <w:szCs w:val="20"/>
          <w:rtl/>
        </w:rPr>
      </w:pPr>
      <w:r w:rsidRPr="00C838F3">
        <w:rPr>
          <w:rFonts w:ascii="Georgia" w:hAnsi="Georgia"/>
          <w:sz w:val="18"/>
          <w:szCs w:val="20"/>
          <w:rtl/>
        </w:rPr>
        <w:t xml:space="preserve">אשר להבדלים מגדריים במשתנה התוצאה </w:t>
      </w:r>
      <w:r w:rsidRPr="00C838F3">
        <w:rPr>
          <w:rFonts w:ascii="Georgia" w:hAnsi="Georgia"/>
          <w:spacing w:val="-11"/>
          <w:sz w:val="18"/>
          <w:szCs w:val="20"/>
          <w:rtl/>
        </w:rPr>
        <w:t>–</w:t>
      </w:r>
      <w:r w:rsidRPr="00C838F3">
        <w:rPr>
          <w:rFonts w:ascii="Georgia" w:hAnsi="Georgia"/>
          <w:sz w:val="18"/>
          <w:szCs w:val="20"/>
          <w:rtl/>
        </w:rPr>
        <w:t xml:space="preserve"> תוקפנות ביחסי הזוגיות, עניינו של מחקר זה היה הערכת יחסי התוקפנות ביחידה הזוגית כולה, בלי להבחין בין התוקפן לקורבן. מחקרים מראים כי גברים נוטים לדווח על חוויותיהם כקורבן או כתוקפן פחות מנשים (למשל, </w:t>
      </w:r>
      <w:r w:rsidRPr="00C838F3">
        <w:rPr>
          <w:rFonts w:ascii="Georgia" w:hAnsi="Georgia"/>
          <w:sz w:val="18"/>
          <w:szCs w:val="20"/>
        </w:rPr>
        <w:t xml:space="preserve">Caetano &amp; </w:t>
      </w:r>
      <w:proofErr w:type="spellStart"/>
      <w:r w:rsidRPr="00C838F3">
        <w:rPr>
          <w:rFonts w:ascii="Georgia" w:hAnsi="Georgia"/>
          <w:color w:val="222222"/>
          <w:sz w:val="18"/>
          <w:szCs w:val="20"/>
          <w:shd w:val="clear" w:color="auto" w:fill="FFFFFF"/>
        </w:rPr>
        <w:t>Cunradi</w:t>
      </w:r>
      <w:proofErr w:type="spellEnd"/>
      <w:r w:rsidRPr="00C838F3">
        <w:rPr>
          <w:rFonts w:ascii="Georgia" w:hAnsi="Georgia"/>
          <w:color w:val="222222"/>
          <w:sz w:val="18"/>
          <w:szCs w:val="20"/>
          <w:shd w:val="clear" w:color="auto" w:fill="FFFFFF"/>
        </w:rPr>
        <w:t>,</w:t>
      </w:r>
      <w:r w:rsidRPr="00C838F3">
        <w:rPr>
          <w:rFonts w:ascii="Georgia" w:hAnsi="Georgia"/>
          <w:sz w:val="18"/>
          <w:szCs w:val="20"/>
        </w:rPr>
        <w:t xml:space="preserve"> 2002</w:t>
      </w:r>
      <w:r w:rsidRPr="00C838F3">
        <w:rPr>
          <w:rFonts w:ascii="Georgia" w:hAnsi="Georgia"/>
          <w:sz w:val="18"/>
          <w:szCs w:val="20"/>
          <w:rtl/>
        </w:rPr>
        <w:t>), ככל הנראה משום שסף הרגישות של נשים נמוך מזה של גברים באשר להגדרתה של התנהגות בין-אישית כתוקפנית (</w:t>
      </w:r>
      <w:r w:rsidRPr="00C838F3">
        <w:rPr>
          <w:rFonts w:ascii="Georgia" w:hAnsi="Georgia"/>
          <w:color w:val="222222"/>
          <w:sz w:val="18"/>
          <w:szCs w:val="20"/>
          <w:shd w:val="clear" w:color="auto" w:fill="FFFFFF"/>
        </w:rPr>
        <w:t>Schumann &amp; Ross, 2010</w:t>
      </w:r>
      <w:r w:rsidRPr="00C838F3">
        <w:rPr>
          <w:rFonts w:ascii="Georgia" w:hAnsi="Georgia"/>
          <w:sz w:val="18"/>
          <w:szCs w:val="20"/>
          <w:rtl/>
        </w:rPr>
        <w:t>). מתוך כך שיערנו:</w:t>
      </w:r>
    </w:p>
    <w:p w14:paraId="3552896F" w14:textId="77777777" w:rsidR="00C838F3" w:rsidRPr="00C838F3" w:rsidRDefault="00C838F3" w:rsidP="00C838F3">
      <w:pPr>
        <w:spacing w:after="180" w:line="280" w:lineRule="exact"/>
        <w:jc w:val="both"/>
        <w:rPr>
          <w:rFonts w:ascii="Georgia" w:hAnsi="Georgia"/>
          <w:sz w:val="18"/>
          <w:szCs w:val="20"/>
          <w:rtl/>
        </w:rPr>
      </w:pPr>
      <w:bookmarkStart w:id="7" w:name="_Hlk73970368"/>
      <w:r w:rsidRPr="00C838F3">
        <w:rPr>
          <w:rFonts w:ascii="Georgia" w:hAnsi="Georgia"/>
          <w:b/>
          <w:bCs/>
          <w:sz w:val="18"/>
          <w:szCs w:val="20"/>
          <w:rtl/>
        </w:rPr>
        <w:t xml:space="preserve">השערה 7: </w:t>
      </w:r>
      <w:r w:rsidRPr="00C838F3">
        <w:rPr>
          <w:rFonts w:ascii="Georgia" w:hAnsi="Georgia"/>
          <w:sz w:val="18"/>
          <w:szCs w:val="20"/>
          <w:rtl/>
        </w:rPr>
        <w:t>נשים ייטו לדווח יותר מגברים על עוינות רבה יותר ביחסי הזוגיות, ועל שימוש רב יותר של בני הזוג בדפוסים שאינם הסתגלותיים לניהול עימותים בזוגיות.</w:t>
      </w:r>
    </w:p>
    <w:bookmarkEnd w:id="2"/>
    <w:bookmarkEnd w:id="7"/>
    <w:p w14:paraId="3A6F24FE" w14:textId="22CC169E" w:rsidR="00C838F3" w:rsidRDefault="00C838F3" w:rsidP="00C838F3">
      <w:pPr>
        <w:spacing w:after="180" w:line="280" w:lineRule="exact"/>
        <w:jc w:val="both"/>
        <w:rPr>
          <w:rFonts w:ascii="Georgia" w:hAnsi="Georgia"/>
          <w:color w:val="000000"/>
          <w:sz w:val="18"/>
          <w:szCs w:val="20"/>
          <w:shd w:val="clear" w:color="auto" w:fill="FFFFFF"/>
        </w:rPr>
      </w:pPr>
    </w:p>
    <w:p w14:paraId="0A8C6A7E" w14:textId="77777777" w:rsidR="00A20B01" w:rsidRPr="00C838F3" w:rsidRDefault="00A20B01" w:rsidP="00C838F3">
      <w:pPr>
        <w:spacing w:after="180" w:line="280" w:lineRule="exact"/>
        <w:jc w:val="both"/>
        <w:rPr>
          <w:rFonts w:ascii="Georgia" w:hAnsi="Georgia"/>
          <w:color w:val="000000"/>
          <w:sz w:val="18"/>
          <w:szCs w:val="20"/>
          <w:shd w:val="clear" w:color="auto" w:fill="FFFFFF"/>
          <w:rtl/>
        </w:rPr>
      </w:pPr>
    </w:p>
    <w:p w14:paraId="54EAEA8E" w14:textId="44899728" w:rsidR="00C838F3" w:rsidRPr="00A20B01" w:rsidRDefault="00C838F3" w:rsidP="00A20B01">
      <w:pPr>
        <w:pStyle w:val="KOT4"/>
        <w:spacing w:after="0"/>
        <w:ind w:left="397" w:right="0" w:hanging="397"/>
        <w:rPr>
          <w:rFonts w:cs="Guttman Aharoni"/>
          <w:color w:val="00B0F0"/>
          <w:sz w:val="32"/>
          <w:szCs w:val="32"/>
          <w:rtl/>
        </w:rPr>
      </w:pPr>
      <w:r w:rsidRPr="00A20B01">
        <w:rPr>
          <w:rFonts w:cs="Guttman Aharoni"/>
          <w:color w:val="00B0F0"/>
          <w:sz w:val="32"/>
          <w:szCs w:val="32"/>
          <w:rtl/>
        </w:rPr>
        <w:t xml:space="preserve">2. המחקר ותרומתו </w:t>
      </w:r>
    </w:p>
    <w:p w14:paraId="7EB26373" w14:textId="77777777" w:rsidR="00A20B01" w:rsidRPr="00A20B01" w:rsidRDefault="00A20B01" w:rsidP="00A20B01">
      <w:pPr>
        <w:keepNext/>
        <w:keepLines/>
        <w:spacing w:after="180" w:line="280" w:lineRule="exact"/>
        <w:jc w:val="both"/>
        <w:rPr>
          <w:rFonts w:ascii="Georgia" w:hAnsi="Georgia"/>
          <w:color w:val="000000"/>
          <w:sz w:val="18"/>
          <w:szCs w:val="20"/>
          <w:shd w:val="clear" w:color="auto" w:fill="FFFFFF"/>
          <w:rtl/>
        </w:rPr>
      </w:pPr>
    </w:p>
    <w:p w14:paraId="533531F6" w14:textId="282C3ED5" w:rsidR="00C838F3" w:rsidRPr="00A20B01" w:rsidRDefault="00C838F3" w:rsidP="00A20B01">
      <w:pPr>
        <w:pStyle w:val="KOT5"/>
        <w:spacing w:after="0"/>
        <w:ind w:right="0"/>
        <w:outlineLvl w:val="2"/>
        <w:rPr>
          <w:rFonts w:cs="Guttman Aharoni"/>
          <w:color w:val="00B0F0"/>
          <w:rtl/>
        </w:rPr>
      </w:pPr>
      <w:r w:rsidRPr="00A20B01">
        <w:rPr>
          <w:rFonts w:cs="Guttman Aharoni"/>
          <w:color w:val="00B0F0"/>
          <w:rtl/>
        </w:rPr>
        <w:t>מטרת המחקר</w:t>
      </w:r>
      <w:r w:rsidR="00A20B01">
        <w:rPr>
          <w:rFonts w:cs="Guttman Aharoni"/>
          <w:color w:val="00B0F0"/>
          <w:rtl/>
        </w:rPr>
        <w:t xml:space="preserve"> </w:t>
      </w:r>
    </w:p>
    <w:p w14:paraId="3ACA852E" w14:textId="77777777" w:rsidR="00C838F3" w:rsidRPr="00C838F3" w:rsidRDefault="00C838F3" w:rsidP="00C838F3">
      <w:pPr>
        <w:spacing w:after="180" w:line="280" w:lineRule="exact"/>
        <w:jc w:val="both"/>
        <w:rPr>
          <w:rFonts w:ascii="Georgia" w:hAnsi="Georgia"/>
          <w:sz w:val="18"/>
          <w:szCs w:val="20"/>
          <w:rtl/>
        </w:rPr>
      </w:pPr>
      <w:r w:rsidRPr="00C838F3">
        <w:rPr>
          <w:rFonts w:ascii="Georgia" w:hAnsi="Georgia"/>
          <w:color w:val="000000"/>
          <w:sz w:val="18"/>
          <w:szCs w:val="20"/>
          <w:shd w:val="clear" w:color="auto" w:fill="FFFFFF"/>
          <w:rtl/>
        </w:rPr>
        <w:t xml:space="preserve">בהתבסס על מודל משוער אינטגרטיבי ורב-משתנים (ראו תרשים 1), המטרה העיקרית של המחקר </w:t>
      </w:r>
      <w:proofErr w:type="spellStart"/>
      <w:r w:rsidRPr="00C838F3">
        <w:rPr>
          <w:rFonts w:ascii="Georgia" w:hAnsi="Georgia"/>
          <w:color w:val="000000"/>
          <w:sz w:val="18"/>
          <w:szCs w:val="20"/>
          <w:shd w:val="clear" w:color="auto" w:fill="FFFFFF"/>
          <w:rtl/>
        </w:rPr>
        <w:t>היתה</w:t>
      </w:r>
      <w:proofErr w:type="spellEnd"/>
      <w:r w:rsidRPr="00C838F3">
        <w:rPr>
          <w:rFonts w:ascii="Georgia" w:hAnsi="Georgia"/>
          <w:color w:val="000000"/>
          <w:sz w:val="18"/>
          <w:szCs w:val="20"/>
          <w:shd w:val="clear" w:color="auto" w:fill="FFFFFF"/>
          <w:rtl/>
        </w:rPr>
        <w:t xml:space="preserve"> לבחון את הקשרים הישירים והעקיפים בין קונפליקט תפקידים לבין ביטויי תוקפנות בזוגיות בקרב הורים שעבדו מהבית בתקופת מגפת הקורונה. עוד נבחנה תרומתם של משאבים אישיים וחברתיים להסבר יחסי התוקפנות בזוגיות.</w:t>
      </w:r>
    </w:p>
    <w:p w14:paraId="06641540" w14:textId="77777777" w:rsidR="00C838F3" w:rsidRPr="007747C6" w:rsidRDefault="00C838F3" w:rsidP="007747C6">
      <w:pPr>
        <w:pStyle w:val="tab-name"/>
        <w:spacing w:before="300" w:line="260" w:lineRule="exact"/>
        <w:ind w:right="0"/>
        <w:rPr>
          <w:rFonts w:cs="Guttman Aharoni"/>
          <w:color w:val="auto"/>
          <w:sz w:val="20"/>
          <w:szCs w:val="20"/>
          <w:rtl/>
        </w:rPr>
      </w:pPr>
      <w:r w:rsidRPr="007747C6">
        <w:rPr>
          <w:rFonts w:cs="Guttman Aharoni"/>
          <w:color w:val="auto"/>
          <w:sz w:val="20"/>
          <w:szCs w:val="20"/>
          <w:rtl/>
        </w:rPr>
        <w:lastRenderedPageBreak/>
        <w:t>תרשים 1: המודל המשוער להסבר תוקפנות ביחסי הזוגיות</w:t>
      </w:r>
    </w:p>
    <w:p w14:paraId="38D9DF20" w14:textId="55BBF5EF" w:rsidR="004172AC" w:rsidRDefault="0009099F" w:rsidP="004172AC">
      <w:pPr>
        <w:spacing w:line="360" w:lineRule="auto"/>
        <w:jc w:val="center"/>
        <w:rPr>
          <w:rFonts w:ascii="David" w:hAnsi="David"/>
          <w:b/>
          <w:bCs/>
          <w:rtl/>
        </w:rPr>
      </w:pPr>
      <w:r>
        <w:rPr>
          <w:rFonts w:ascii="David" w:hAnsi="David"/>
          <w:b/>
          <w:bCs/>
          <w:noProof/>
          <w:lang w:val="he-IL"/>
        </w:rPr>
        <w:pict w14:anchorId="7293F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התרשים מציג מודל תאורטי משוער להסבר של תוקפנות ביחסי זוגיות. ההשערה היא כי קונפליקט תפקידים ועוינות בזוגיות יסבירו שימוש בדפוסים תוקפניים לניהול עימותים בזוגיות, והקשר בין קונפליקט התפקידים לתוקפנות יתווך על ידי רמת העוינות. עוד משוער כי יכולת לגלות גמישות בהתמודדות ותקשורת נינוחה בתוך המשפחה יהיו קשורים  לרמות קונפליקט נמוכות יותר, ובכך יסייעו בהסבר של רמת התוקפנות הכללית. " style="width:321.75pt;height:213pt">
            <v:imagedata r:id="rId8" o:title="kolik-g1-ver-1"/>
          </v:shape>
        </w:pict>
      </w:r>
    </w:p>
    <w:p w14:paraId="51FA4B45" w14:textId="77777777" w:rsidR="00C838F3" w:rsidRPr="00C838F3" w:rsidRDefault="00C838F3" w:rsidP="00C838F3">
      <w:pPr>
        <w:spacing w:after="180" w:line="280" w:lineRule="exact"/>
        <w:jc w:val="both"/>
        <w:rPr>
          <w:rFonts w:ascii="Georgia" w:hAnsi="Georgia"/>
          <w:b/>
          <w:bCs/>
          <w:sz w:val="18"/>
          <w:szCs w:val="20"/>
          <w:highlight w:val="green"/>
          <w:u w:val="single"/>
          <w:rtl/>
        </w:rPr>
      </w:pPr>
    </w:p>
    <w:p w14:paraId="0A2680C5" w14:textId="14C36469" w:rsidR="00C838F3" w:rsidRPr="00A20B01" w:rsidRDefault="00C838F3" w:rsidP="00A20B01">
      <w:pPr>
        <w:pStyle w:val="KOT5"/>
        <w:spacing w:after="0"/>
        <w:ind w:right="0"/>
        <w:outlineLvl w:val="2"/>
        <w:rPr>
          <w:rFonts w:cs="Guttman Aharoni"/>
          <w:color w:val="00B0F0"/>
          <w:rtl/>
        </w:rPr>
      </w:pPr>
      <w:r w:rsidRPr="00A20B01">
        <w:rPr>
          <w:rFonts w:cs="Guttman Aharoni"/>
          <w:color w:val="00B0F0"/>
          <w:rtl/>
        </w:rPr>
        <w:t>תרומת המחקר</w:t>
      </w:r>
      <w:r w:rsidR="00A20B01">
        <w:rPr>
          <w:rFonts w:cs="Guttman Aharoni"/>
          <w:color w:val="00B0F0"/>
          <w:rtl/>
        </w:rPr>
        <w:t xml:space="preserve"> </w:t>
      </w:r>
    </w:p>
    <w:p w14:paraId="0226ABDC" w14:textId="01140913" w:rsidR="00C838F3" w:rsidRPr="00C838F3" w:rsidRDefault="009C42E2" w:rsidP="00C838F3">
      <w:pPr>
        <w:spacing w:after="180" w:line="280" w:lineRule="exact"/>
        <w:jc w:val="both"/>
        <w:rPr>
          <w:rFonts w:ascii="Georgia" w:hAnsi="Georgia"/>
          <w:sz w:val="18"/>
          <w:szCs w:val="20"/>
          <w:rtl/>
        </w:rPr>
      </w:pPr>
      <w:r w:rsidRPr="00C838F3">
        <w:rPr>
          <w:rFonts w:ascii="Georgia" w:hAnsi="Georgia"/>
          <w:sz w:val="18"/>
          <w:szCs w:val="20"/>
          <w:rtl/>
        </w:rPr>
        <w:t>תרומת המחקר מתבטאת בהיבט התאורטי והמעשי כאחד. בהיבט התאורטי, המחקר יאפשר לבחון אם מודלים שפותחו במהלך השנים</w:t>
      </w:r>
      <w:r>
        <w:rPr>
          <w:rFonts w:ascii="Georgia" w:hAnsi="Georgia" w:hint="cs"/>
          <w:sz w:val="18"/>
          <w:szCs w:val="20"/>
          <w:rtl/>
        </w:rPr>
        <w:t>,</w:t>
      </w:r>
      <w:r w:rsidRPr="00C838F3">
        <w:rPr>
          <w:rFonts w:ascii="Georgia" w:hAnsi="Georgia"/>
          <w:sz w:val="18"/>
          <w:szCs w:val="20"/>
          <w:rtl/>
        </w:rPr>
        <w:t xml:space="preserve"> ומצביעים על גלישה של חוויות ממערכת אחת לאחרת</w:t>
      </w:r>
      <w:r>
        <w:rPr>
          <w:rFonts w:ascii="Georgia" w:hAnsi="Georgia" w:hint="cs"/>
          <w:sz w:val="18"/>
          <w:szCs w:val="20"/>
          <w:rtl/>
        </w:rPr>
        <w:t>,</w:t>
      </w:r>
      <w:r w:rsidRPr="00C838F3">
        <w:rPr>
          <w:rFonts w:ascii="Georgia" w:hAnsi="Georgia"/>
          <w:sz w:val="18"/>
          <w:szCs w:val="20"/>
          <w:rtl/>
        </w:rPr>
        <w:t xml:space="preserve"> עשויים להסביר גם גלישה של חוויית קונפליקט תפקידים לביטויי תוקפנות ביחסי הזוגיות בקרב הורים שעבדו מהבית בצורה מלאה או חלקית בתקופת הקורונה. מבחינה יישומית, ובהנחה שגם כשהקורונה תחלוף, העבודה מהבית תהפוך לדפוס עבודה שכיח, ניתן יהיה לספק לאנשי מקצוע, על בסיס הממצאים, המלצות מעשיות להכוונת בני זוג העובדים מהבית וחווים קונפליקט תפקידים למנוע ביטויי תוקפנות בזוגיות, על צורותיהם השונות.</w:t>
      </w:r>
    </w:p>
    <w:p w14:paraId="209BC36E" w14:textId="77777777" w:rsidR="00C838F3" w:rsidRPr="00C838F3" w:rsidRDefault="00C838F3" w:rsidP="00C838F3">
      <w:pPr>
        <w:spacing w:after="180" w:line="280" w:lineRule="exact"/>
        <w:jc w:val="both"/>
        <w:rPr>
          <w:rFonts w:ascii="Georgia" w:hAnsi="Georgia"/>
          <w:b/>
          <w:bCs/>
          <w:sz w:val="18"/>
          <w:szCs w:val="20"/>
          <w:highlight w:val="yellow"/>
          <w:rtl/>
        </w:rPr>
      </w:pPr>
    </w:p>
    <w:p w14:paraId="12A528C2" w14:textId="55E02B90" w:rsidR="00C838F3" w:rsidRPr="00A20B01" w:rsidRDefault="00C838F3" w:rsidP="00A20B01">
      <w:pPr>
        <w:pStyle w:val="KOT5"/>
        <w:spacing w:after="0"/>
        <w:ind w:right="0"/>
        <w:outlineLvl w:val="2"/>
        <w:rPr>
          <w:rFonts w:cs="Guttman Aharoni"/>
          <w:color w:val="00B0F0"/>
        </w:rPr>
      </w:pPr>
      <w:r w:rsidRPr="00A20B01">
        <w:rPr>
          <w:rFonts w:cs="Guttman Aharoni"/>
          <w:color w:val="00B0F0"/>
          <w:rtl/>
        </w:rPr>
        <w:t>שיטה</w:t>
      </w:r>
      <w:r w:rsidR="00A20B01">
        <w:rPr>
          <w:rFonts w:cs="Guttman Aharoni"/>
          <w:color w:val="00B0F0"/>
          <w:rtl/>
        </w:rPr>
        <w:t xml:space="preserve"> </w:t>
      </w:r>
    </w:p>
    <w:p w14:paraId="65196421" w14:textId="4FC4100B" w:rsidR="00C838F3" w:rsidRPr="00625C22" w:rsidRDefault="00C838F3" w:rsidP="00625C22">
      <w:pPr>
        <w:keepNext/>
        <w:keepLines/>
        <w:spacing w:line="280" w:lineRule="exact"/>
        <w:jc w:val="both"/>
        <w:outlineLvl w:val="3"/>
        <w:rPr>
          <w:b/>
          <w:bCs/>
          <w:color w:val="00B0F0"/>
          <w:sz w:val="20"/>
          <w:szCs w:val="22"/>
          <w:rtl/>
        </w:rPr>
      </w:pPr>
      <w:r w:rsidRPr="00625C22">
        <w:rPr>
          <w:b/>
          <w:bCs/>
          <w:color w:val="00B0F0"/>
          <w:sz w:val="20"/>
          <w:szCs w:val="22"/>
          <w:rtl/>
        </w:rPr>
        <w:t xml:space="preserve">תיאור המדגם </w:t>
      </w:r>
    </w:p>
    <w:p w14:paraId="1A233509" w14:textId="77777777" w:rsidR="00C838F3" w:rsidRPr="00C838F3" w:rsidRDefault="00C838F3" w:rsidP="00C838F3">
      <w:pPr>
        <w:spacing w:after="180" w:line="280" w:lineRule="exact"/>
        <w:jc w:val="both"/>
        <w:rPr>
          <w:rFonts w:ascii="Georgia" w:hAnsi="Georgia"/>
          <w:sz w:val="18"/>
          <w:szCs w:val="20"/>
          <w:rtl/>
        </w:rPr>
      </w:pPr>
      <w:r w:rsidRPr="00C838F3">
        <w:rPr>
          <w:rFonts w:ascii="Georgia" w:hAnsi="Georgia"/>
          <w:sz w:val="18"/>
          <w:szCs w:val="20"/>
          <w:rtl/>
        </w:rPr>
        <w:t xml:space="preserve">המחקר בוצע באוגוסט 2020, בתקופה שכונתה בישראל </w:t>
      </w:r>
      <w:r w:rsidRPr="00C838F3">
        <w:rPr>
          <w:rFonts w:ascii="Georgia" w:hAnsi="Georgia"/>
          <w:b/>
          <w:bCs/>
          <w:sz w:val="18"/>
          <w:szCs w:val="20"/>
          <w:rtl/>
        </w:rPr>
        <w:t>שגרת הקורונה</w:t>
      </w:r>
      <w:r w:rsidRPr="00C838F3">
        <w:rPr>
          <w:rFonts w:ascii="Georgia" w:hAnsi="Georgia"/>
          <w:sz w:val="18"/>
          <w:szCs w:val="20"/>
          <w:rtl/>
        </w:rPr>
        <w:t xml:space="preserve">, בין הסגר הראשון לשני. היו אלה חודשי החופש הגדול, והילדים שהו בבית. הנתונים נאספו </w:t>
      </w:r>
      <w:hyperlink r:id="rId9" w:history="1">
        <w:r w:rsidRPr="00C838F3">
          <w:rPr>
            <w:rFonts w:ascii="Georgia" w:hAnsi="Georgia"/>
            <w:sz w:val="18"/>
            <w:szCs w:val="20"/>
            <w:rtl/>
          </w:rPr>
          <w:t xml:space="preserve">בדרך מקוונת על ידי מכון המחקר </w:t>
        </w:r>
        <w:proofErr w:type="spellStart"/>
        <w:r w:rsidRPr="00C838F3">
          <w:rPr>
            <w:rFonts w:ascii="Georgia" w:hAnsi="Georgia"/>
            <w:sz w:val="18"/>
            <w:szCs w:val="20"/>
            <w:rtl/>
          </w:rPr>
          <w:t>פאנלס</w:t>
        </w:r>
        <w:proofErr w:type="spellEnd"/>
      </w:hyperlink>
      <w:r w:rsidRPr="00C838F3">
        <w:rPr>
          <w:rFonts w:ascii="Georgia" w:hAnsi="Georgia"/>
          <w:sz w:val="18"/>
          <w:szCs w:val="20"/>
          <w:rtl/>
        </w:rPr>
        <w:t xml:space="preserve">, מתוך מאגר </w:t>
      </w:r>
      <w:r w:rsidRPr="00C838F3">
        <w:rPr>
          <w:rFonts w:ascii="Georgia" w:hAnsi="Georgia"/>
          <w:b/>
          <w:sz w:val="18"/>
          <w:szCs w:val="20"/>
          <w:rtl/>
        </w:rPr>
        <w:t xml:space="preserve">החברים הפעילים בפאנל האינטרנטי של המכון. יחידת הניתוח </w:t>
      </w:r>
      <w:proofErr w:type="spellStart"/>
      <w:r w:rsidRPr="00C838F3">
        <w:rPr>
          <w:rFonts w:ascii="Georgia" w:hAnsi="Georgia"/>
          <w:b/>
          <w:sz w:val="18"/>
          <w:szCs w:val="20"/>
          <w:rtl/>
        </w:rPr>
        <w:t>היתה</w:t>
      </w:r>
      <w:proofErr w:type="spellEnd"/>
      <w:r w:rsidRPr="00C838F3">
        <w:rPr>
          <w:rFonts w:ascii="Georgia" w:hAnsi="Georgia"/>
          <w:b/>
          <w:sz w:val="18"/>
          <w:szCs w:val="20"/>
          <w:rtl/>
        </w:rPr>
        <w:t xml:space="preserve"> נשים או גברים (שאינם נשואים זה לזו), ו</w:t>
      </w:r>
      <w:r w:rsidRPr="00C838F3">
        <w:rPr>
          <w:rFonts w:ascii="Georgia" w:hAnsi="Georgia"/>
          <w:sz w:val="18"/>
          <w:szCs w:val="20"/>
          <w:rtl/>
        </w:rPr>
        <w:t xml:space="preserve">אלה היו הקריטריונים </w:t>
      </w:r>
      <w:r w:rsidRPr="00C838F3">
        <w:rPr>
          <w:rFonts w:ascii="Georgia" w:hAnsi="Georgia"/>
          <w:sz w:val="18"/>
          <w:szCs w:val="20"/>
          <w:rtl/>
        </w:rPr>
        <w:lastRenderedPageBreak/>
        <w:t>להכללה במחקר: אנשים שעבדו מהבית לכל הפחות שלושה ימים בשבוע; הורים לילדים עד גיל 12 (ילדות צעירה ואמצעית) הזקוקים לטיפול ההורים. מדגם המחקר כלל 406 משתתפים: 206 גברים ו-200 נשים. טווח העיסוקים שלהם היה נרחב, והעיקריים שבהם היו היי-טק, חינוך, כלכלה ואדמיניסטרציה לסוגיה. גיל המשתתפים נע בין 21 ל-58 (</w:t>
      </w:r>
      <w:r w:rsidRPr="00C838F3">
        <w:rPr>
          <w:rFonts w:ascii="Georgia" w:hAnsi="Georgia"/>
          <w:sz w:val="18"/>
          <w:szCs w:val="20"/>
        </w:rPr>
        <w:t>M=37.23, SD=7.30</w:t>
      </w:r>
      <w:r w:rsidRPr="00C838F3">
        <w:rPr>
          <w:rFonts w:ascii="Georgia" w:hAnsi="Georgia"/>
          <w:sz w:val="18"/>
          <w:szCs w:val="20"/>
          <w:rtl/>
        </w:rPr>
        <w:t>), מספר ילדיהם נע בין 1 ל-10 (</w:t>
      </w:r>
      <w:r w:rsidRPr="00C838F3">
        <w:rPr>
          <w:rFonts w:ascii="Georgia" w:hAnsi="Georgia"/>
          <w:sz w:val="18"/>
          <w:szCs w:val="20"/>
        </w:rPr>
        <w:t>M=2.74, SD=2.02</w:t>
      </w:r>
      <w:r w:rsidRPr="00C838F3">
        <w:rPr>
          <w:rFonts w:ascii="Georgia" w:hAnsi="Georgia"/>
          <w:sz w:val="18"/>
          <w:szCs w:val="20"/>
          <w:rtl/>
        </w:rPr>
        <w:t>); מרבית הילדים היו בגילים 0</w:t>
      </w:r>
      <w:r w:rsidRPr="00C838F3">
        <w:rPr>
          <w:rFonts w:ascii="Georgia" w:hAnsi="Georgia"/>
          <w:spacing w:val="-11"/>
          <w:sz w:val="18"/>
          <w:szCs w:val="20"/>
          <w:rtl/>
        </w:rPr>
        <w:t>–2</w:t>
      </w:r>
      <w:r w:rsidRPr="00C838F3">
        <w:rPr>
          <w:rFonts w:ascii="Georgia" w:hAnsi="Georgia"/>
          <w:sz w:val="18"/>
          <w:szCs w:val="20"/>
          <w:rtl/>
        </w:rPr>
        <w:t xml:space="preserve"> (41.4%) ו-2</w:t>
      </w:r>
      <w:r w:rsidRPr="00C838F3">
        <w:rPr>
          <w:rFonts w:ascii="Georgia" w:hAnsi="Georgia"/>
          <w:spacing w:val="-11"/>
          <w:sz w:val="18"/>
          <w:szCs w:val="20"/>
          <w:rtl/>
        </w:rPr>
        <w:t>–6</w:t>
      </w:r>
      <w:r w:rsidRPr="00C838F3">
        <w:rPr>
          <w:rFonts w:ascii="Georgia" w:hAnsi="Georgia"/>
          <w:sz w:val="18"/>
          <w:szCs w:val="20"/>
          <w:rtl/>
        </w:rPr>
        <w:t xml:space="preserve"> (36.7%), ומיעוטם בגיל 7</w:t>
      </w:r>
      <w:r w:rsidRPr="00C838F3">
        <w:rPr>
          <w:rFonts w:ascii="Georgia" w:hAnsi="Georgia"/>
          <w:spacing w:val="-11"/>
          <w:sz w:val="18"/>
          <w:szCs w:val="20"/>
          <w:rtl/>
        </w:rPr>
        <w:t>–12</w:t>
      </w:r>
      <w:r w:rsidRPr="00C838F3">
        <w:rPr>
          <w:rFonts w:ascii="Georgia" w:hAnsi="Georgia"/>
          <w:sz w:val="18"/>
          <w:szCs w:val="20"/>
          <w:rtl/>
        </w:rPr>
        <w:t>. מרבית המשתתפים היו בעלי השכלה אקדמית (70.44%); 55.2% הגדירו עצמם חילונים, והיתר דתיים (14.0%), מסורתיים (15.6%), או חרדים (15.2%)</w:t>
      </w:r>
      <w:r w:rsidRPr="00C838F3">
        <w:rPr>
          <w:rFonts w:ascii="Georgia" w:hAnsi="Georgia"/>
          <w:color w:val="500050"/>
          <w:sz w:val="18"/>
          <w:szCs w:val="20"/>
          <w:shd w:val="clear" w:color="auto" w:fill="FFFFFF"/>
          <w:rtl/>
        </w:rPr>
        <w:t xml:space="preserve">; </w:t>
      </w:r>
      <w:r w:rsidRPr="00C838F3">
        <w:rPr>
          <w:rFonts w:ascii="Georgia" w:hAnsi="Georgia"/>
          <w:sz w:val="18"/>
          <w:szCs w:val="20"/>
          <w:rtl/>
        </w:rPr>
        <w:t>משך הזוגיות נע בין שנתיים ל-34 שנים (</w:t>
      </w:r>
      <w:r w:rsidRPr="00C838F3">
        <w:rPr>
          <w:rFonts w:ascii="Georgia" w:hAnsi="Georgia"/>
          <w:sz w:val="18"/>
          <w:szCs w:val="20"/>
        </w:rPr>
        <w:t>M=12.23, SD=6.30</w:t>
      </w:r>
      <w:r w:rsidRPr="00C838F3">
        <w:rPr>
          <w:rFonts w:ascii="Georgia" w:hAnsi="Georgia"/>
          <w:sz w:val="18"/>
          <w:szCs w:val="20"/>
          <w:rtl/>
        </w:rPr>
        <w:t xml:space="preserve">); 33.9% מהמשתתפים עבדו מהבית שלושה ימים בשבוע, 18.8% עבדו מהבית ארבעה ימים בשבוע, ו-47.3% עבדו מהבית חמישה ימים או יותר בשבוע. 33.25% דיווחו כי בני או בנות זוגם עובדים באופן קבוע מהבית, ו-27.83% דיווחו כי בני או בנות זוגם עובדים מהבית בצורה חלקית, או אינם עובדים מהבית כלל (38.19%). </w:t>
      </w:r>
    </w:p>
    <w:p w14:paraId="53B65516" w14:textId="77777777" w:rsidR="00C838F3" w:rsidRPr="00C838F3" w:rsidRDefault="00C838F3" w:rsidP="00C838F3">
      <w:pPr>
        <w:spacing w:after="180" w:line="280" w:lineRule="exact"/>
        <w:jc w:val="both"/>
        <w:rPr>
          <w:rFonts w:ascii="Georgia" w:hAnsi="Georgia"/>
          <w:sz w:val="18"/>
          <w:szCs w:val="20"/>
        </w:rPr>
      </w:pPr>
      <w:r w:rsidRPr="00C838F3">
        <w:rPr>
          <w:rFonts w:ascii="Georgia" w:hAnsi="Georgia"/>
          <w:sz w:val="18"/>
          <w:szCs w:val="20"/>
          <w:rtl/>
        </w:rPr>
        <w:t xml:space="preserve">כפי שמשתקף מלוח 1, בקרב המשתתפים במחקר, הגברים היו מבוגרים יותר מהנשים, בעלי רמת השכלה גבוהה יותר, והערכתם את רמת ההכנסה שלהם </w:t>
      </w:r>
      <w:proofErr w:type="spellStart"/>
      <w:r w:rsidRPr="00C838F3">
        <w:rPr>
          <w:rFonts w:ascii="Georgia" w:hAnsi="Georgia"/>
          <w:sz w:val="18"/>
          <w:szCs w:val="20"/>
          <w:rtl/>
        </w:rPr>
        <w:t>היתה</w:t>
      </w:r>
      <w:proofErr w:type="spellEnd"/>
      <w:r w:rsidRPr="00C838F3">
        <w:rPr>
          <w:rFonts w:ascii="Georgia" w:hAnsi="Georgia"/>
          <w:sz w:val="18"/>
          <w:szCs w:val="20"/>
          <w:rtl/>
        </w:rPr>
        <w:t xml:space="preserve"> גבוהה יותר מאשר הערכתן של הנשים את הכנסתן.</w:t>
      </w:r>
    </w:p>
    <w:p w14:paraId="14EB1D63" w14:textId="500A596C" w:rsidR="00C838F3" w:rsidRPr="00C838F3" w:rsidRDefault="00C838F3" w:rsidP="00C838F3">
      <w:pPr>
        <w:spacing w:after="180" w:line="280" w:lineRule="exact"/>
        <w:jc w:val="both"/>
        <w:rPr>
          <w:rFonts w:ascii="Georgia" w:hAnsi="Georgia"/>
          <w:sz w:val="18"/>
          <w:szCs w:val="20"/>
          <w:rtl/>
        </w:rPr>
      </w:pPr>
      <w:r w:rsidRPr="00C838F3">
        <w:rPr>
          <w:rFonts w:ascii="Georgia" w:hAnsi="Georgia"/>
          <w:sz w:val="18"/>
          <w:szCs w:val="20"/>
          <w:rtl/>
        </w:rPr>
        <w:t xml:space="preserve">המחקר קיבל אישור מוועדת האתיקה של בית הספר לעבודה סוציאלית באוניברסיטת </w:t>
      </w:r>
      <w:r w:rsidR="008D141E">
        <w:rPr>
          <w:rFonts w:ascii="Georgia" w:hAnsi="Georgia"/>
          <w:sz w:val="18"/>
          <w:szCs w:val="20"/>
        </w:rPr>
        <w:br/>
      </w:r>
      <w:r w:rsidRPr="00C838F3">
        <w:rPr>
          <w:rFonts w:ascii="Georgia" w:hAnsi="Georgia"/>
          <w:sz w:val="18"/>
          <w:szCs w:val="20"/>
          <w:rtl/>
        </w:rPr>
        <w:t>בר-אילן, שבה נערך.</w:t>
      </w:r>
    </w:p>
    <w:p w14:paraId="311DAC34" w14:textId="68F5CC4E" w:rsidR="00C838F3" w:rsidRPr="00625C22" w:rsidRDefault="00C838F3" w:rsidP="00625C22">
      <w:pPr>
        <w:pStyle w:val="tab-name"/>
        <w:spacing w:before="300" w:line="260" w:lineRule="exact"/>
        <w:ind w:right="0"/>
        <w:rPr>
          <w:rFonts w:cs="Guttman Aharoni"/>
          <w:color w:val="auto"/>
          <w:sz w:val="20"/>
          <w:szCs w:val="20"/>
          <w:rtl/>
        </w:rPr>
      </w:pPr>
      <w:r w:rsidRPr="00625C22">
        <w:rPr>
          <w:rFonts w:cs="Guttman Aharoni"/>
          <w:color w:val="auto"/>
          <w:sz w:val="20"/>
          <w:szCs w:val="20"/>
          <w:rtl/>
        </w:rPr>
        <w:t>לוח 1</w:t>
      </w:r>
      <w:r w:rsidR="00625C22" w:rsidRPr="00625C22">
        <w:rPr>
          <w:rFonts w:cs="Guttman Aharoni" w:hint="cs"/>
          <w:color w:val="auto"/>
          <w:sz w:val="20"/>
          <w:szCs w:val="20"/>
          <w:rtl/>
        </w:rPr>
        <w:t xml:space="preserve">: </w:t>
      </w:r>
      <w:r w:rsidRPr="00625C22">
        <w:rPr>
          <w:rFonts w:cs="Guttman Aharoni"/>
          <w:color w:val="auto"/>
          <w:sz w:val="20"/>
          <w:szCs w:val="20"/>
          <w:rtl/>
        </w:rPr>
        <w:t>התפלגות המשתנים הדמוגרפיים עבור כלל המדגם, לפי מגדר</w:t>
      </w:r>
    </w:p>
    <w:tbl>
      <w:tblPr>
        <w:tblW w:w="6464" w:type="dxa"/>
        <w:jc w:val="center"/>
        <w:tblBorders>
          <w:top w:val="single" w:sz="8" w:space="0" w:color="auto"/>
          <w:left w:val="single" w:sz="8" w:space="0" w:color="auto"/>
          <w:bottom w:val="single" w:sz="8" w:space="0" w:color="auto"/>
          <w:right w:val="single" w:sz="8" w:space="0" w:color="auto"/>
          <w:insideV w:val="single" w:sz="4" w:space="0" w:color="auto"/>
        </w:tblBorders>
        <w:tblLook w:val="04A0" w:firstRow="1" w:lastRow="0" w:firstColumn="1" w:lastColumn="0" w:noHBand="0" w:noVBand="1"/>
      </w:tblPr>
      <w:tblGrid>
        <w:gridCol w:w="712"/>
        <w:gridCol w:w="793"/>
        <w:gridCol w:w="783"/>
        <w:gridCol w:w="1005"/>
        <w:gridCol w:w="1836"/>
        <w:gridCol w:w="1335"/>
      </w:tblGrid>
      <w:tr w:rsidR="00AB0E31" w:rsidRPr="004172AC" w14:paraId="4E0D8760" w14:textId="77777777" w:rsidTr="00C13406">
        <w:trPr>
          <w:tblHeader/>
          <w:jc w:val="center"/>
        </w:trPr>
        <w:tc>
          <w:tcPr>
            <w:tcW w:w="0" w:type="auto"/>
            <w:tcBorders>
              <w:top w:val="single" w:sz="8" w:space="0" w:color="auto"/>
              <w:bottom w:val="single" w:sz="8" w:space="0" w:color="auto"/>
            </w:tcBorders>
            <w:shd w:val="clear" w:color="auto" w:fill="auto"/>
            <w:vAlign w:val="bottom"/>
          </w:tcPr>
          <w:p w14:paraId="5A6412CB" w14:textId="77777777" w:rsidR="00C838F3" w:rsidRPr="004172AC" w:rsidRDefault="00C838F3" w:rsidP="003A465D">
            <w:pPr>
              <w:spacing w:before="60" w:after="60" w:line="220" w:lineRule="exact"/>
              <w:rPr>
                <w:rFonts w:ascii="Georgia" w:eastAsia="Calibri" w:hAnsi="Georgia"/>
                <w:b/>
                <w:bCs/>
                <w:sz w:val="16"/>
                <w:szCs w:val="18"/>
                <w:rtl/>
                <w:lang w:val="en-GB"/>
              </w:rPr>
            </w:pPr>
            <w:r w:rsidRPr="004172AC">
              <w:rPr>
                <w:rFonts w:ascii="Georgia" w:eastAsia="Calibri" w:hAnsi="Georgia"/>
                <w:b/>
                <w:bCs/>
                <w:sz w:val="16"/>
                <w:szCs w:val="18"/>
                <w:rtl/>
              </w:rPr>
              <w:t xml:space="preserve"> </w:t>
            </w:r>
            <w:r w:rsidRPr="004172AC">
              <w:rPr>
                <w:rFonts w:ascii="Georgia" w:eastAsia="Calibri" w:hAnsi="Georgia"/>
                <w:b/>
                <w:bCs/>
                <w:sz w:val="16"/>
                <w:szCs w:val="18"/>
                <w:lang w:val="en-GB"/>
              </w:rPr>
              <w:t>t/</w:t>
            </w:r>
            <w:r w:rsidRPr="004172AC">
              <w:rPr>
                <w:rFonts w:ascii="Georgia" w:eastAsia="Calibri" w:hAnsi="Georgia"/>
                <w:b/>
                <w:bCs/>
                <w:sz w:val="16"/>
                <w:szCs w:val="18"/>
              </w:rPr>
              <w:t xml:space="preserve"> χ</w:t>
            </w:r>
            <w:r w:rsidRPr="004172AC">
              <w:rPr>
                <w:rFonts w:ascii="Georgia" w:eastAsia="Calibri" w:hAnsi="Georgia"/>
                <w:b/>
                <w:bCs/>
                <w:sz w:val="16"/>
                <w:szCs w:val="18"/>
                <w:vertAlign w:val="superscript"/>
              </w:rPr>
              <w:t>2</w:t>
            </w:r>
          </w:p>
        </w:tc>
        <w:tc>
          <w:tcPr>
            <w:tcW w:w="0" w:type="auto"/>
            <w:tcBorders>
              <w:top w:val="single" w:sz="8" w:space="0" w:color="auto"/>
              <w:bottom w:val="single" w:sz="8" w:space="0" w:color="auto"/>
            </w:tcBorders>
            <w:shd w:val="clear" w:color="auto" w:fill="auto"/>
            <w:vAlign w:val="bottom"/>
            <w:hideMark/>
          </w:tcPr>
          <w:p w14:paraId="2DF85F09" w14:textId="7C2CA597" w:rsidR="00C838F3" w:rsidRPr="004172AC" w:rsidRDefault="00C838F3" w:rsidP="003A465D">
            <w:pPr>
              <w:spacing w:before="60" w:after="60" w:line="220" w:lineRule="exact"/>
              <w:rPr>
                <w:rFonts w:ascii="Georgia" w:eastAsia="Calibri" w:hAnsi="Georgia"/>
                <w:b/>
                <w:bCs/>
                <w:sz w:val="16"/>
                <w:szCs w:val="18"/>
              </w:rPr>
            </w:pPr>
            <w:r w:rsidRPr="004172AC">
              <w:rPr>
                <w:rFonts w:ascii="Georgia" w:eastAsia="Calibri" w:hAnsi="Georgia"/>
                <w:b/>
                <w:bCs/>
                <w:sz w:val="16"/>
                <w:szCs w:val="18"/>
                <w:rtl/>
              </w:rPr>
              <w:t>גברים</w:t>
            </w:r>
            <w:r w:rsidR="003A465D" w:rsidRPr="004172AC">
              <w:rPr>
                <w:rFonts w:ascii="Georgia" w:eastAsia="Calibri" w:hAnsi="Georgia"/>
                <w:b/>
                <w:bCs/>
                <w:sz w:val="16"/>
                <w:szCs w:val="18"/>
                <w:rtl/>
              </w:rPr>
              <w:br/>
            </w:r>
            <w:r w:rsidRPr="004172AC">
              <w:rPr>
                <w:rFonts w:ascii="Georgia" w:eastAsia="Calibri" w:hAnsi="Georgia"/>
                <w:b/>
                <w:bCs/>
                <w:sz w:val="16"/>
                <w:szCs w:val="18"/>
              </w:rPr>
              <w:t>n=200</w:t>
            </w:r>
          </w:p>
        </w:tc>
        <w:tc>
          <w:tcPr>
            <w:tcW w:w="0" w:type="auto"/>
            <w:tcBorders>
              <w:top w:val="single" w:sz="8" w:space="0" w:color="auto"/>
              <w:bottom w:val="single" w:sz="8" w:space="0" w:color="auto"/>
            </w:tcBorders>
            <w:shd w:val="clear" w:color="auto" w:fill="auto"/>
            <w:vAlign w:val="bottom"/>
            <w:hideMark/>
          </w:tcPr>
          <w:p w14:paraId="6141C9BB" w14:textId="4A8E6732" w:rsidR="00C838F3" w:rsidRPr="004172AC" w:rsidRDefault="00C838F3" w:rsidP="003A465D">
            <w:pPr>
              <w:spacing w:before="60" w:after="60" w:line="220" w:lineRule="exact"/>
              <w:rPr>
                <w:rFonts w:ascii="Georgia" w:eastAsia="Calibri" w:hAnsi="Georgia"/>
                <w:b/>
                <w:bCs/>
                <w:sz w:val="16"/>
                <w:szCs w:val="18"/>
              </w:rPr>
            </w:pPr>
            <w:r w:rsidRPr="004172AC">
              <w:rPr>
                <w:rFonts w:ascii="Georgia" w:eastAsia="Calibri" w:hAnsi="Georgia"/>
                <w:b/>
                <w:bCs/>
                <w:sz w:val="16"/>
                <w:szCs w:val="18"/>
                <w:rtl/>
              </w:rPr>
              <w:t>נשים</w:t>
            </w:r>
            <w:r w:rsidR="003A465D" w:rsidRPr="004172AC">
              <w:rPr>
                <w:rFonts w:ascii="Georgia" w:eastAsia="Calibri" w:hAnsi="Georgia"/>
                <w:b/>
                <w:bCs/>
                <w:sz w:val="16"/>
                <w:szCs w:val="18"/>
                <w:rtl/>
              </w:rPr>
              <w:br/>
            </w:r>
            <w:r w:rsidRPr="004172AC">
              <w:rPr>
                <w:rFonts w:ascii="Georgia" w:eastAsia="Calibri" w:hAnsi="Georgia"/>
                <w:b/>
                <w:bCs/>
                <w:sz w:val="16"/>
                <w:szCs w:val="18"/>
              </w:rPr>
              <w:t>n=206</w:t>
            </w:r>
          </w:p>
        </w:tc>
        <w:tc>
          <w:tcPr>
            <w:tcW w:w="0" w:type="auto"/>
            <w:tcBorders>
              <w:top w:val="single" w:sz="8" w:space="0" w:color="auto"/>
              <w:bottom w:val="single" w:sz="8" w:space="0" w:color="auto"/>
            </w:tcBorders>
            <w:shd w:val="clear" w:color="auto" w:fill="auto"/>
            <w:vAlign w:val="bottom"/>
            <w:hideMark/>
          </w:tcPr>
          <w:p w14:paraId="72458DC7" w14:textId="2419C610" w:rsidR="00C838F3" w:rsidRPr="004172AC" w:rsidRDefault="00C838F3" w:rsidP="003A465D">
            <w:pPr>
              <w:spacing w:before="60" w:after="60" w:line="220" w:lineRule="exact"/>
              <w:rPr>
                <w:rFonts w:ascii="Georgia" w:eastAsia="Calibri" w:hAnsi="Georgia"/>
                <w:b/>
                <w:bCs/>
                <w:sz w:val="16"/>
                <w:szCs w:val="18"/>
              </w:rPr>
            </w:pPr>
            <w:r w:rsidRPr="004172AC">
              <w:rPr>
                <w:rFonts w:ascii="Georgia" w:eastAsia="Calibri" w:hAnsi="Georgia"/>
                <w:b/>
                <w:bCs/>
                <w:sz w:val="16"/>
                <w:szCs w:val="18"/>
                <w:rtl/>
              </w:rPr>
              <w:t>כלל המדגם</w:t>
            </w:r>
            <w:r w:rsidR="003A465D" w:rsidRPr="004172AC">
              <w:rPr>
                <w:rFonts w:ascii="Georgia" w:eastAsia="Calibri" w:hAnsi="Georgia"/>
                <w:b/>
                <w:bCs/>
                <w:sz w:val="16"/>
                <w:szCs w:val="18"/>
                <w:rtl/>
              </w:rPr>
              <w:br/>
            </w:r>
            <w:r w:rsidRPr="004172AC">
              <w:rPr>
                <w:rFonts w:ascii="Georgia" w:eastAsia="Calibri" w:hAnsi="Georgia"/>
                <w:b/>
                <w:bCs/>
                <w:sz w:val="16"/>
                <w:szCs w:val="18"/>
              </w:rPr>
              <w:t>n=406</w:t>
            </w:r>
          </w:p>
        </w:tc>
        <w:tc>
          <w:tcPr>
            <w:tcW w:w="0" w:type="auto"/>
            <w:tcBorders>
              <w:top w:val="single" w:sz="8" w:space="0" w:color="auto"/>
              <w:bottom w:val="single" w:sz="8" w:space="0" w:color="auto"/>
            </w:tcBorders>
            <w:shd w:val="clear" w:color="auto" w:fill="auto"/>
            <w:vAlign w:val="bottom"/>
          </w:tcPr>
          <w:p w14:paraId="715CEE0C" w14:textId="77777777" w:rsidR="00C838F3" w:rsidRPr="004172AC" w:rsidRDefault="00C838F3" w:rsidP="003A465D">
            <w:pPr>
              <w:spacing w:before="60" w:after="60" w:line="220" w:lineRule="exact"/>
              <w:rPr>
                <w:rFonts w:ascii="Georgia" w:eastAsia="Calibri" w:hAnsi="Georgia"/>
                <w:b/>
                <w:bCs/>
                <w:sz w:val="16"/>
                <w:szCs w:val="18"/>
              </w:rPr>
            </w:pPr>
          </w:p>
        </w:tc>
        <w:tc>
          <w:tcPr>
            <w:tcW w:w="0" w:type="auto"/>
            <w:tcBorders>
              <w:top w:val="single" w:sz="8" w:space="0" w:color="auto"/>
              <w:bottom w:val="single" w:sz="8" w:space="0" w:color="auto"/>
            </w:tcBorders>
            <w:shd w:val="clear" w:color="auto" w:fill="auto"/>
            <w:vAlign w:val="bottom"/>
            <w:hideMark/>
          </w:tcPr>
          <w:p w14:paraId="15252BC9" w14:textId="77777777" w:rsidR="00C838F3" w:rsidRPr="004172AC" w:rsidRDefault="00C838F3" w:rsidP="003A465D">
            <w:pPr>
              <w:spacing w:before="60" w:after="60" w:line="220" w:lineRule="exact"/>
              <w:rPr>
                <w:rFonts w:ascii="Georgia" w:eastAsia="Calibri" w:hAnsi="Georgia"/>
                <w:b/>
                <w:bCs/>
                <w:sz w:val="16"/>
                <w:szCs w:val="18"/>
                <w:rtl/>
              </w:rPr>
            </w:pPr>
            <w:r w:rsidRPr="004172AC">
              <w:rPr>
                <w:rFonts w:ascii="Georgia" w:eastAsia="Calibri" w:hAnsi="Georgia"/>
                <w:b/>
                <w:bCs/>
                <w:sz w:val="16"/>
                <w:szCs w:val="18"/>
                <w:rtl/>
              </w:rPr>
              <w:t>משתנה</w:t>
            </w:r>
          </w:p>
        </w:tc>
      </w:tr>
      <w:tr w:rsidR="00AB0E31" w:rsidRPr="00625C22" w14:paraId="44350B12" w14:textId="77777777" w:rsidTr="00C13406">
        <w:trPr>
          <w:jc w:val="center"/>
        </w:trPr>
        <w:tc>
          <w:tcPr>
            <w:tcW w:w="0" w:type="auto"/>
            <w:tcBorders>
              <w:top w:val="single" w:sz="8" w:space="0" w:color="auto"/>
            </w:tcBorders>
            <w:shd w:val="clear" w:color="auto" w:fill="auto"/>
          </w:tcPr>
          <w:p w14:paraId="780F410B" w14:textId="578C4C81"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4.43</w:t>
            </w:r>
            <w:r w:rsidR="003A465D">
              <w:rPr>
                <w:rFonts w:ascii="Georgia" w:eastAsia="Calibri" w:hAnsi="Georgia" w:hint="cs"/>
                <w:sz w:val="16"/>
                <w:szCs w:val="18"/>
                <w:rtl/>
              </w:rPr>
              <w:t xml:space="preserve"> </w:t>
            </w:r>
            <w:r w:rsidRPr="00625C22">
              <w:rPr>
                <w:rFonts w:ascii="Georgia" w:eastAsia="Calibri" w:hAnsi="Georgia"/>
                <w:sz w:val="16"/>
                <w:szCs w:val="18"/>
              </w:rPr>
              <w:t>*</w:t>
            </w:r>
          </w:p>
        </w:tc>
        <w:tc>
          <w:tcPr>
            <w:tcW w:w="0" w:type="auto"/>
            <w:tcBorders>
              <w:top w:val="single" w:sz="8" w:space="0" w:color="auto"/>
            </w:tcBorders>
            <w:shd w:val="clear" w:color="auto" w:fill="auto"/>
            <w:hideMark/>
          </w:tcPr>
          <w:p w14:paraId="1FD4265E" w14:textId="519CB192"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38.83</w:t>
            </w:r>
            <w:r w:rsidR="003A465D">
              <w:rPr>
                <w:rFonts w:ascii="Georgia" w:eastAsia="Calibri" w:hAnsi="Georgia"/>
                <w:sz w:val="16"/>
                <w:szCs w:val="18"/>
                <w:rtl/>
              </w:rPr>
              <w:br/>
            </w:r>
            <w:r w:rsidRPr="00625C22">
              <w:rPr>
                <w:rFonts w:ascii="Georgia" w:eastAsia="Calibri" w:hAnsi="Georgia"/>
                <w:sz w:val="16"/>
                <w:szCs w:val="18"/>
                <w:rtl/>
              </w:rPr>
              <w:t>(7.15)</w:t>
            </w:r>
          </w:p>
        </w:tc>
        <w:tc>
          <w:tcPr>
            <w:tcW w:w="0" w:type="auto"/>
            <w:tcBorders>
              <w:top w:val="single" w:sz="8" w:space="0" w:color="auto"/>
            </w:tcBorders>
            <w:shd w:val="clear" w:color="auto" w:fill="auto"/>
            <w:hideMark/>
          </w:tcPr>
          <w:p w14:paraId="6566E605" w14:textId="71CE20E1" w:rsidR="00C838F3" w:rsidRPr="00625C22" w:rsidRDefault="00C838F3" w:rsidP="004172AC">
            <w:pPr>
              <w:spacing w:before="60" w:after="60" w:line="220" w:lineRule="exact"/>
              <w:jc w:val="both"/>
              <w:rPr>
                <w:rFonts w:ascii="Georgia" w:eastAsia="Calibri" w:hAnsi="Georgia"/>
                <w:sz w:val="16"/>
                <w:szCs w:val="18"/>
              </w:rPr>
            </w:pPr>
            <w:r w:rsidRPr="00625C22">
              <w:rPr>
                <w:rFonts w:ascii="Georgia" w:eastAsia="Calibri" w:hAnsi="Georgia"/>
                <w:sz w:val="16"/>
                <w:szCs w:val="18"/>
              </w:rPr>
              <w:t>35.69</w:t>
            </w:r>
            <w:r w:rsidR="003A465D">
              <w:rPr>
                <w:rFonts w:ascii="Georgia" w:eastAsia="Calibri" w:hAnsi="Georgia"/>
                <w:sz w:val="16"/>
                <w:szCs w:val="18"/>
                <w:rtl/>
              </w:rPr>
              <w:br/>
            </w:r>
            <w:r w:rsidRPr="00625C22">
              <w:rPr>
                <w:rFonts w:ascii="Georgia" w:eastAsia="Calibri" w:hAnsi="Georgia"/>
                <w:sz w:val="16"/>
                <w:szCs w:val="18"/>
                <w:rtl/>
              </w:rPr>
              <w:t>(</w:t>
            </w:r>
            <w:r w:rsidRPr="00625C22">
              <w:rPr>
                <w:rFonts w:ascii="Georgia" w:eastAsia="Calibri" w:hAnsi="Georgia"/>
                <w:sz w:val="16"/>
                <w:szCs w:val="18"/>
              </w:rPr>
              <w:t xml:space="preserve"> (7.12</w:t>
            </w:r>
          </w:p>
        </w:tc>
        <w:tc>
          <w:tcPr>
            <w:tcW w:w="0" w:type="auto"/>
            <w:tcBorders>
              <w:top w:val="single" w:sz="8" w:space="0" w:color="auto"/>
            </w:tcBorders>
            <w:shd w:val="clear" w:color="auto" w:fill="auto"/>
          </w:tcPr>
          <w:p w14:paraId="255F12F2" w14:textId="517490B1"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37.23</w:t>
            </w:r>
            <w:r w:rsidR="003A465D">
              <w:rPr>
                <w:rFonts w:ascii="Georgia" w:eastAsia="Calibri" w:hAnsi="Georgia"/>
                <w:sz w:val="16"/>
                <w:szCs w:val="18"/>
                <w:rtl/>
              </w:rPr>
              <w:br/>
            </w:r>
            <w:r w:rsidRPr="00625C22">
              <w:rPr>
                <w:rFonts w:ascii="Georgia" w:eastAsia="Calibri" w:hAnsi="Georgia"/>
                <w:sz w:val="16"/>
                <w:szCs w:val="18"/>
                <w:rtl/>
              </w:rPr>
              <w:t>(</w:t>
            </w:r>
            <w:r w:rsidRPr="00625C22">
              <w:rPr>
                <w:rFonts w:ascii="Georgia" w:eastAsia="Calibri" w:hAnsi="Georgia"/>
                <w:sz w:val="16"/>
                <w:szCs w:val="18"/>
              </w:rPr>
              <w:t>7.30</w:t>
            </w:r>
            <w:r w:rsidRPr="00625C22">
              <w:rPr>
                <w:rFonts w:ascii="Georgia" w:eastAsia="Calibri" w:hAnsi="Georgia"/>
                <w:sz w:val="16"/>
                <w:szCs w:val="18"/>
                <w:rtl/>
              </w:rPr>
              <w:t>)</w:t>
            </w:r>
          </w:p>
        </w:tc>
        <w:tc>
          <w:tcPr>
            <w:tcW w:w="0" w:type="auto"/>
            <w:tcBorders>
              <w:top w:val="single" w:sz="8" w:space="0" w:color="auto"/>
            </w:tcBorders>
            <w:shd w:val="clear" w:color="auto" w:fill="auto"/>
            <w:hideMark/>
          </w:tcPr>
          <w:p w14:paraId="36F76592" w14:textId="41D45981"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ממוצע</w:t>
            </w:r>
            <w:r w:rsidR="003A465D">
              <w:rPr>
                <w:rFonts w:ascii="Georgia" w:eastAsia="Calibri" w:hAnsi="Georgia"/>
                <w:sz w:val="16"/>
                <w:szCs w:val="18"/>
                <w:rtl/>
              </w:rPr>
              <w:br/>
            </w:r>
            <w:r w:rsidRPr="00625C22">
              <w:rPr>
                <w:rFonts w:ascii="Georgia" w:eastAsia="Calibri" w:hAnsi="Georgia"/>
                <w:sz w:val="16"/>
                <w:szCs w:val="18"/>
                <w:rtl/>
              </w:rPr>
              <w:t>(ס.ת.)</w:t>
            </w:r>
          </w:p>
        </w:tc>
        <w:tc>
          <w:tcPr>
            <w:tcW w:w="0" w:type="auto"/>
            <w:tcBorders>
              <w:top w:val="single" w:sz="8" w:space="0" w:color="auto"/>
            </w:tcBorders>
            <w:shd w:val="clear" w:color="auto" w:fill="auto"/>
            <w:hideMark/>
          </w:tcPr>
          <w:p w14:paraId="4C0057CC"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גיל</w:t>
            </w:r>
          </w:p>
        </w:tc>
      </w:tr>
      <w:tr w:rsidR="00AB0E31" w:rsidRPr="00625C22" w14:paraId="183514F9" w14:textId="77777777" w:rsidTr="00C13406">
        <w:trPr>
          <w:jc w:val="center"/>
        </w:trPr>
        <w:tc>
          <w:tcPr>
            <w:tcW w:w="0" w:type="auto"/>
            <w:shd w:val="clear" w:color="auto" w:fill="auto"/>
          </w:tcPr>
          <w:p w14:paraId="41F682D6" w14:textId="77777777" w:rsidR="00C838F3" w:rsidRPr="00625C22" w:rsidRDefault="00C838F3" w:rsidP="004172AC">
            <w:pPr>
              <w:spacing w:before="60" w:after="60" w:line="220" w:lineRule="exact"/>
              <w:jc w:val="both"/>
              <w:rPr>
                <w:rFonts w:ascii="Georgia" w:eastAsia="Calibri" w:hAnsi="Georgia"/>
                <w:sz w:val="16"/>
                <w:szCs w:val="18"/>
              </w:rPr>
            </w:pPr>
            <w:r w:rsidRPr="00625C22">
              <w:rPr>
                <w:rFonts w:ascii="Georgia" w:eastAsia="Calibri" w:hAnsi="Georgia"/>
                <w:sz w:val="16"/>
                <w:szCs w:val="18"/>
              </w:rPr>
              <w:t>1.11</w:t>
            </w:r>
          </w:p>
        </w:tc>
        <w:tc>
          <w:tcPr>
            <w:tcW w:w="0" w:type="auto"/>
            <w:shd w:val="clear" w:color="auto" w:fill="auto"/>
          </w:tcPr>
          <w:p w14:paraId="6C52717F" w14:textId="169D3EC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2.86</w:t>
            </w:r>
            <w:r w:rsidR="003A465D">
              <w:rPr>
                <w:rFonts w:ascii="Georgia" w:eastAsia="Calibri" w:hAnsi="Georgia"/>
                <w:sz w:val="16"/>
                <w:szCs w:val="18"/>
                <w:rtl/>
              </w:rPr>
              <w:br/>
            </w:r>
            <w:r w:rsidRPr="00625C22">
              <w:rPr>
                <w:rFonts w:ascii="Georgia" w:eastAsia="Calibri" w:hAnsi="Georgia"/>
                <w:sz w:val="16"/>
                <w:szCs w:val="18"/>
                <w:rtl/>
              </w:rPr>
              <w:t>(</w:t>
            </w:r>
            <w:r w:rsidRPr="00625C22">
              <w:rPr>
                <w:rFonts w:ascii="Georgia" w:eastAsia="Calibri" w:hAnsi="Georgia"/>
                <w:sz w:val="16"/>
                <w:szCs w:val="18"/>
              </w:rPr>
              <w:t>2.46</w:t>
            </w:r>
            <w:r w:rsidRPr="00625C22">
              <w:rPr>
                <w:rFonts w:ascii="Georgia" w:eastAsia="Calibri" w:hAnsi="Georgia"/>
                <w:sz w:val="16"/>
                <w:szCs w:val="18"/>
                <w:rtl/>
              </w:rPr>
              <w:t>)</w:t>
            </w:r>
          </w:p>
        </w:tc>
        <w:tc>
          <w:tcPr>
            <w:tcW w:w="0" w:type="auto"/>
            <w:shd w:val="clear" w:color="auto" w:fill="auto"/>
          </w:tcPr>
          <w:p w14:paraId="6DB037F9" w14:textId="62A4E11A" w:rsidR="00C838F3" w:rsidRPr="00625C22" w:rsidRDefault="00C838F3" w:rsidP="004172AC">
            <w:pPr>
              <w:spacing w:before="60" w:after="60" w:line="220" w:lineRule="exact"/>
              <w:jc w:val="both"/>
              <w:rPr>
                <w:rFonts w:ascii="Georgia" w:eastAsia="Calibri" w:hAnsi="Georgia"/>
                <w:sz w:val="16"/>
                <w:szCs w:val="18"/>
              </w:rPr>
            </w:pPr>
            <w:r w:rsidRPr="00625C22">
              <w:rPr>
                <w:rFonts w:ascii="Georgia" w:eastAsia="Calibri" w:hAnsi="Georgia"/>
                <w:sz w:val="16"/>
                <w:szCs w:val="18"/>
              </w:rPr>
              <w:t>2.64</w:t>
            </w:r>
            <w:r w:rsidR="003A465D">
              <w:rPr>
                <w:rFonts w:ascii="Georgia" w:eastAsia="Calibri" w:hAnsi="Georgia"/>
                <w:sz w:val="16"/>
                <w:szCs w:val="18"/>
                <w:rtl/>
              </w:rPr>
              <w:br/>
            </w:r>
            <w:r w:rsidRPr="00625C22">
              <w:rPr>
                <w:rFonts w:ascii="Georgia" w:eastAsia="Calibri" w:hAnsi="Georgia"/>
                <w:sz w:val="16"/>
                <w:szCs w:val="18"/>
                <w:rtl/>
              </w:rPr>
              <w:t>(</w:t>
            </w:r>
            <w:r w:rsidRPr="00625C22">
              <w:rPr>
                <w:rFonts w:ascii="Georgia" w:eastAsia="Calibri" w:hAnsi="Georgia"/>
                <w:sz w:val="16"/>
                <w:szCs w:val="18"/>
              </w:rPr>
              <w:t>1.46</w:t>
            </w:r>
            <w:r w:rsidRPr="00625C22">
              <w:rPr>
                <w:rFonts w:ascii="Georgia" w:eastAsia="Calibri" w:hAnsi="Georgia"/>
                <w:sz w:val="16"/>
                <w:szCs w:val="18"/>
                <w:rtl/>
              </w:rPr>
              <w:t>)</w:t>
            </w:r>
          </w:p>
        </w:tc>
        <w:tc>
          <w:tcPr>
            <w:tcW w:w="0" w:type="auto"/>
            <w:shd w:val="clear" w:color="auto" w:fill="auto"/>
          </w:tcPr>
          <w:p w14:paraId="30D9B70B" w14:textId="792A0D6A" w:rsidR="00C838F3" w:rsidRPr="00625C22" w:rsidRDefault="00C838F3" w:rsidP="004172AC">
            <w:pPr>
              <w:spacing w:before="60" w:after="60" w:line="220" w:lineRule="exact"/>
              <w:jc w:val="both"/>
              <w:rPr>
                <w:rFonts w:ascii="Georgia" w:eastAsia="Calibri" w:hAnsi="Georgia"/>
                <w:sz w:val="16"/>
                <w:szCs w:val="18"/>
              </w:rPr>
            </w:pPr>
            <w:r w:rsidRPr="00625C22">
              <w:rPr>
                <w:rFonts w:ascii="Georgia" w:eastAsia="Calibri" w:hAnsi="Georgia"/>
                <w:sz w:val="16"/>
                <w:szCs w:val="18"/>
              </w:rPr>
              <w:t>2.75</w:t>
            </w:r>
            <w:r w:rsidR="003A465D">
              <w:rPr>
                <w:rFonts w:ascii="Georgia" w:eastAsia="Calibri" w:hAnsi="Georgia"/>
                <w:sz w:val="16"/>
                <w:szCs w:val="18"/>
                <w:rtl/>
              </w:rPr>
              <w:br/>
            </w:r>
            <w:r w:rsidRPr="00625C22">
              <w:rPr>
                <w:rFonts w:ascii="Georgia" w:eastAsia="Calibri" w:hAnsi="Georgia"/>
                <w:sz w:val="16"/>
                <w:szCs w:val="18"/>
                <w:rtl/>
              </w:rPr>
              <w:t>(</w:t>
            </w:r>
            <w:r w:rsidRPr="00625C22">
              <w:rPr>
                <w:rFonts w:ascii="Georgia" w:eastAsia="Calibri" w:hAnsi="Georgia"/>
                <w:sz w:val="16"/>
                <w:szCs w:val="18"/>
              </w:rPr>
              <w:t>2.02</w:t>
            </w:r>
            <w:r w:rsidRPr="00625C22">
              <w:rPr>
                <w:rFonts w:ascii="Georgia" w:eastAsia="Calibri" w:hAnsi="Georgia"/>
                <w:sz w:val="16"/>
                <w:szCs w:val="18"/>
                <w:rtl/>
              </w:rPr>
              <w:t>)</w:t>
            </w:r>
          </w:p>
        </w:tc>
        <w:tc>
          <w:tcPr>
            <w:tcW w:w="0" w:type="auto"/>
            <w:shd w:val="clear" w:color="auto" w:fill="auto"/>
            <w:hideMark/>
          </w:tcPr>
          <w:p w14:paraId="33DB71FF" w14:textId="1B099252"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ממוצע</w:t>
            </w:r>
            <w:r w:rsidR="003A465D">
              <w:rPr>
                <w:rFonts w:ascii="Georgia" w:eastAsia="Calibri" w:hAnsi="Georgia"/>
                <w:sz w:val="16"/>
                <w:szCs w:val="18"/>
              </w:rPr>
              <w:br/>
            </w:r>
            <w:r w:rsidRPr="00625C22">
              <w:rPr>
                <w:rFonts w:ascii="Georgia" w:eastAsia="Calibri" w:hAnsi="Georgia"/>
                <w:sz w:val="16"/>
                <w:szCs w:val="18"/>
                <w:rtl/>
              </w:rPr>
              <w:t>(ס.ת.)</w:t>
            </w:r>
          </w:p>
        </w:tc>
        <w:tc>
          <w:tcPr>
            <w:tcW w:w="0" w:type="auto"/>
            <w:shd w:val="clear" w:color="auto" w:fill="auto"/>
            <w:hideMark/>
          </w:tcPr>
          <w:p w14:paraId="04B11311"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מספר ילדים</w:t>
            </w:r>
          </w:p>
        </w:tc>
      </w:tr>
      <w:tr w:rsidR="00AB0E31" w:rsidRPr="00625C22" w14:paraId="0B8FC204" w14:textId="77777777" w:rsidTr="00C13406">
        <w:trPr>
          <w:jc w:val="center"/>
        </w:trPr>
        <w:tc>
          <w:tcPr>
            <w:tcW w:w="0" w:type="auto"/>
            <w:shd w:val="clear" w:color="auto" w:fill="auto"/>
          </w:tcPr>
          <w:p w14:paraId="477244DC"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8.27</w:t>
            </w:r>
          </w:p>
        </w:tc>
        <w:tc>
          <w:tcPr>
            <w:tcW w:w="0" w:type="auto"/>
            <w:shd w:val="clear" w:color="auto" w:fill="auto"/>
          </w:tcPr>
          <w:p w14:paraId="05C892CD"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71</w:t>
            </w:r>
          </w:p>
        </w:tc>
        <w:tc>
          <w:tcPr>
            <w:tcW w:w="0" w:type="auto"/>
            <w:shd w:val="clear" w:color="auto" w:fill="auto"/>
          </w:tcPr>
          <w:p w14:paraId="7AB48501"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97</w:t>
            </w:r>
          </w:p>
        </w:tc>
        <w:tc>
          <w:tcPr>
            <w:tcW w:w="0" w:type="auto"/>
            <w:shd w:val="clear" w:color="auto" w:fill="auto"/>
          </w:tcPr>
          <w:p w14:paraId="7A5F82F4"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168</w:t>
            </w:r>
          </w:p>
        </w:tc>
        <w:tc>
          <w:tcPr>
            <w:tcW w:w="0" w:type="auto"/>
            <w:shd w:val="clear" w:color="auto" w:fill="auto"/>
          </w:tcPr>
          <w:p w14:paraId="3D2FB3C4"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0</w:t>
            </w:r>
            <w:r w:rsidRPr="00625C22">
              <w:rPr>
                <w:rFonts w:ascii="Georgia" w:eastAsia="Calibri" w:hAnsi="Georgia"/>
                <w:sz w:val="16"/>
                <w:szCs w:val="18"/>
                <w:shd w:val="clear" w:color="auto" w:fill="FFFFFF"/>
                <w:rtl/>
              </w:rPr>
              <w:t>–</w:t>
            </w:r>
            <w:r w:rsidRPr="00625C22">
              <w:rPr>
                <w:rFonts w:ascii="Georgia" w:eastAsia="Calibri" w:hAnsi="Georgia"/>
                <w:sz w:val="16"/>
                <w:szCs w:val="18"/>
                <w:rtl/>
              </w:rPr>
              <w:t>2</w:t>
            </w:r>
          </w:p>
        </w:tc>
        <w:tc>
          <w:tcPr>
            <w:tcW w:w="0" w:type="auto"/>
            <w:shd w:val="clear" w:color="auto" w:fill="auto"/>
            <w:vAlign w:val="center"/>
            <w:hideMark/>
          </w:tcPr>
          <w:p w14:paraId="6A103A0C"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גיל הילד הצעיר</w:t>
            </w:r>
          </w:p>
        </w:tc>
      </w:tr>
      <w:tr w:rsidR="00AB0E31" w:rsidRPr="00625C22" w14:paraId="54178384" w14:textId="77777777" w:rsidTr="00C13406">
        <w:trPr>
          <w:jc w:val="center"/>
        </w:trPr>
        <w:tc>
          <w:tcPr>
            <w:tcW w:w="0" w:type="auto"/>
            <w:shd w:val="clear" w:color="auto" w:fill="auto"/>
          </w:tcPr>
          <w:p w14:paraId="2512DD42" w14:textId="77777777" w:rsidR="00C838F3" w:rsidRPr="00625C22" w:rsidRDefault="00C838F3" w:rsidP="004172AC">
            <w:pPr>
              <w:spacing w:before="60" w:after="60" w:line="220" w:lineRule="exact"/>
              <w:jc w:val="both"/>
              <w:rPr>
                <w:rFonts w:ascii="Georgia" w:eastAsia="Calibri" w:hAnsi="Georgia"/>
                <w:sz w:val="16"/>
                <w:szCs w:val="18"/>
                <w:rtl/>
              </w:rPr>
            </w:pPr>
          </w:p>
        </w:tc>
        <w:tc>
          <w:tcPr>
            <w:tcW w:w="0" w:type="auto"/>
            <w:shd w:val="clear" w:color="auto" w:fill="auto"/>
          </w:tcPr>
          <w:p w14:paraId="5FBF0398"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83</w:t>
            </w:r>
          </w:p>
        </w:tc>
        <w:tc>
          <w:tcPr>
            <w:tcW w:w="0" w:type="auto"/>
            <w:shd w:val="clear" w:color="auto" w:fill="auto"/>
          </w:tcPr>
          <w:p w14:paraId="3DF9B729" w14:textId="77777777" w:rsidR="00C838F3" w:rsidRPr="00625C22" w:rsidRDefault="00C838F3" w:rsidP="004172AC">
            <w:pPr>
              <w:spacing w:before="60" w:after="60" w:line="220" w:lineRule="exact"/>
              <w:jc w:val="both"/>
              <w:rPr>
                <w:rFonts w:ascii="Georgia" w:eastAsia="Calibri" w:hAnsi="Georgia"/>
                <w:sz w:val="16"/>
                <w:szCs w:val="18"/>
              </w:rPr>
            </w:pPr>
            <w:r w:rsidRPr="00625C22">
              <w:rPr>
                <w:rFonts w:ascii="Georgia" w:eastAsia="Calibri" w:hAnsi="Georgia"/>
                <w:sz w:val="16"/>
                <w:szCs w:val="18"/>
              </w:rPr>
              <w:t>66</w:t>
            </w:r>
          </w:p>
        </w:tc>
        <w:tc>
          <w:tcPr>
            <w:tcW w:w="0" w:type="auto"/>
            <w:shd w:val="clear" w:color="auto" w:fill="auto"/>
          </w:tcPr>
          <w:p w14:paraId="2FF46AAD" w14:textId="77777777" w:rsidR="00C838F3" w:rsidRPr="00625C22" w:rsidRDefault="00C838F3" w:rsidP="004172AC">
            <w:pPr>
              <w:spacing w:before="60" w:after="60" w:line="220" w:lineRule="exact"/>
              <w:jc w:val="both"/>
              <w:rPr>
                <w:rFonts w:ascii="Georgia" w:eastAsia="Calibri" w:hAnsi="Georgia"/>
                <w:sz w:val="16"/>
                <w:szCs w:val="18"/>
              </w:rPr>
            </w:pPr>
            <w:r w:rsidRPr="00625C22">
              <w:rPr>
                <w:rFonts w:ascii="Georgia" w:eastAsia="Calibri" w:hAnsi="Georgia"/>
                <w:sz w:val="16"/>
                <w:szCs w:val="18"/>
              </w:rPr>
              <w:t>149</w:t>
            </w:r>
          </w:p>
        </w:tc>
        <w:tc>
          <w:tcPr>
            <w:tcW w:w="0" w:type="auto"/>
            <w:shd w:val="clear" w:color="auto" w:fill="auto"/>
          </w:tcPr>
          <w:p w14:paraId="4EAD2CF6" w14:textId="77777777" w:rsidR="00C838F3" w:rsidRPr="00625C22" w:rsidRDefault="00C838F3" w:rsidP="004172AC">
            <w:pPr>
              <w:spacing w:before="60" w:after="60" w:line="220" w:lineRule="exact"/>
              <w:jc w:val="both"/>
              <w:rPr>
                <w:rFonts w:ascii="Georgia" w:eastAsia="Calibri" w:hAnsi="Georgia"/>
                <w:sz w:val="16"/>
                <w:szCs w:val="18"/>
                <w:lang w:val="en-GB"/>
              </w:rPr>
            </w:pPr>
            <w:r w:rsidRPr="00625C22">
              <w:rPr>
                <w:rFonts w:ascii="Georgia" w:eastAsia="Calibri" w:hAnsi="Georgia"/>
                <w:sz w:val="16"/>
                <w:szCs w:val="18"/>
                <w:rtl/>
                <w:lang w:val="en-GB"/>
              </w:rPr>
              <w:t>2</w:t>
            </w:r>
            <w:r w:rsidRPr="00625C22">
              <w:rPr>
                <w:rFonts w:ascii="Georgia" w:eastAsia="Calibri" w:hAnsi="Georgia"/>
                <w:sz w:val="16"/>
                <w:szCs w:val="18"/>
                <w:shd w:val="clear" w:color="auto" w:fill="FFFFFF"/>
                <w:rtl/>
              </w:rPr>
              <w:t>–</w:t>
            </w:r>
            <w:r w:rsidRPr="00625C22">
              <w:rPr>
                <w:rFonts w:ascii="Georgia" w:eastAsia="Calibri" w:hAnsi="Georgia"/>
                <w:sz w:val="16"/>
                <w:szCs w:val="18"/>
                <w:rtl/>
                <w:lang w:val="en-GB"/>
              </w:rPr>
              <w:t>6</w:t>
            </w:r>
          </w:p>
        </w:tc>
        <w:tc>
          <w:tcPr>
            <w:tcW w:w="0" w:type="auto"/>
            <w:shd w:val="clear" w:color="auto" w:fill="auto"/>
          </w:tcPr>
          <w:p w14:paraId="64A2C975" w14:textId="77777777" w:rsidR="00C838F3" w:rsidRPr="00625C22" w:rsidRDefault="00C838F3" w:rsidP="004172AC">
            <w:pPr>
              <w:spacing w:before="60" w:after="60" w:line="220" w:lineRule="exact"/>
              <w:jc w:val="both"/>
              <w:rPr>
                <w:rFonts w:ascii="Georgia" w:eastAsia="Calibri" w:hAnsi="Georgia"/>
                <w:sz w:val="16"/>
                <w:szCs w:val="18"/>
              </w:rPr>
            </w:pPr>
          </w:p>
        </w:tc>
      </w:tr>
      <w:tr w:rsidR="00AB0E31" w:rsidRPr="00625C22" w14:paraId="7BC5CAB5" w14:textId="77777777" w:rsidTr="00C13406">
        <w:trPr>
          <w:jc w:val="center"/>
        </w:trPr>
        <w:tc>
          <w:tcPr>
            <w:tcW w:w="0" w:type="auto"/>
            <w:shd w:val="clear" w:color="auto" w:fill="auto"/>
          </w:tcPr>
          <w:p w14:paraId="251D3C04" w14:textId="77777777" w:rsidR="00C838F3" w:rsidRPr="00625C22" w:rsidRDefault="00C838F3" w:rsidP="004172AC">
            <w:pPr>
              <w:spacing w:before="60" w:after="60" w:line="220" w:lineRule="exact"/>
              <w:jc w:val="both"/>
              <w:rPr>
                <w:rFonts w:ascii="Georgia" w:eastAsia="Calibri" w:hAnsi="Georgia"/>
                <w:sz w:val="16"/>
                <w:szCs w:val="18"/>
                <w:rtl/>
              </w:rPr>
            </w:pPr>
          </w:p>
        </w:tc>
        <w:tc>
          <w:tcPr>
            <w:tcW w:w="0" w:type="auto"/>
            <w:shd w:val="clear" w:color="auto" w:fill="auto"/>
          </w:tcPr>
          <w:p w14:paraId="6D942FDB"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29</w:t>
            </w:r>
          </w:p>
        </w:tc>
        <w:tc>
          <w:tcPr>
            <w:tcW w:w="0" w:type="auto"/>
            <w:shd w:val="clear" w:color="auto" w:fill="auto"/>
          </w:tcPr>
          <w:p w14:paraId="68FCCC8F"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31</w:t>
            </w:r>
          </w:p>
        </w:tc>
        <w:tc>
          <w:tcPr>
            <w:tcW w:w="0" w:type="auto"/>
            <w:shd w:val="clear" w:color="auto" w:fill="auto"/>
          </w:tcPr>
          <w:p w14:paraId="45406849"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60</w:t>
            </w:r>
          </w:p>
        </w:tc>
        <w:tc>
          <w:tcPr>
            <w:tcW w:w="0" w:type="auto"/>
            <w:shd w:val="clear" w:color="auto" w:fill="auto"/>
          </w:tcPr>
          <w:p w14:paraId="52ED864B"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6</w:t>
            </w:r>
            <w:r w:rsidRPr="00625C22">
              <w:rPr>
                <w:rFonts w:ascii="Georgia" w:eastAsia="Calibri" w:hAnsi="Georgia"/>
                <w:sz w:val="16"/>
                <w:szCs w:val="18"/>
                <w:shd w:val="clear" w:color="auto" w:fill="FFFFFF"/>
                <w:rtl/>
              </w:rPr>
              <w:t>–</w:t>
            </w:r>
            <w:r w:rsidRPr="00625C22">
              <w:rPr>
                <w:rFonts w:ascii="Georgia" w:eastAsia="Calibri" w:hAnsi="Georgia"/>
                <w:sz w:val="16"/>
                <w:szCs w:val="18"/>
                <w:rtl/>
              </w:rPr>
              <w:t>10</w:t>
            </w:r>
          </w:p>
        </w:tc>
        <w:tc>
          <w:tcPr>
            <w:tcW w:w="0" w:type="auto"/>
            <w:shd w:val="clear" w:color="auto" w:fill="auto"/>
          </w:tcPr>
          <w:p w14:paraId="7D45D9E9" w14:textId="77777777" w:rsidR="00C838F3" w:rsidRPr="00625C22" w:rsidRDefault="00C838F3" w:rsidP="004172AC">
            <w:pPr>
              <w:spacing w:before="60" w:after="60" w:line="220" w:lineRule="exact"/>
              <w:jc w:val="both"/>
              <w:rPr>
                <w:rFonts w:ascii="Georgia" w:eastAsia="Calibri" w:hAnsi="Georgia"/>
                <w:sz w:val="16"/>
                <w:szCs w:val="18"/>
                <w:rtl/>
              </w:rPr>
            </w:pPr>
          </w:p>
        </w:tc>
      </w:tr>
      <w:tr w:rsidR="00AB0E31" w:rsidRPr="00625C22" w14:paraId="07C4ED56" w14:textId="77777777" w:rsidTr="00C13406">
        <w:trPr>
          <w:jc w:val="center"/>
        </w:trPr>
        <w:tc>
          <w:tcPr>
            <w:tcW w:w="0" w:type="auto"/>
            <w:shd w:val="clear" w:color="auto" w:fill="auto"/>
          </w:tcPr>
          <w:p w14:paraId="6DFE86C0" w14:textId="77777777" w:rsidR="00C838F3" w:rsidRPr="00625C22" w:rsidRDefault="00C838F3" w:rsidP="004172AC">
            <w:pPr>
              <w:spacing w:before="60" w:after="60" w:line="220" w:lineRule="exact"/>
              <w:jc w:val="both"/>
              <w:rPr>
                <w:rFonts w:ascii="Georgia" w:eastAsia="Calibri" w:hAnsi="Georgia"/>
                <w:sz w:val="16"/>
                <w:szCs w:val="18"/>
                <w:rtl/>
              </w:rPr>
            </w:pPr>
          </w:p>
        </w:tc>
        <w:tc>
          <w:tcPr>
            <w:tcW w:w="0" w:type="auto"/>
            <w:shd w:val="clear" w:color="auto" w:fill="auto"/>
          </w:tcPr>
          <w:p w14:paraId="58845D79"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17</w:t>
            </w:r>
          </w:p>
        </w:tc>
        <w:tc>
          <w:tcPr>
            <w:tcW w:w="0" w:type="auto"/>
            <w:shd w:val="clear" w:color="auto" w:fill="auto"/>
          </w:tcPr>
          <w:p w14:paraId="6902D02F"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12</w:t>
            </w:r>
          </w:p>
        </w:tc>
        <w:tc>
          <w:tcPr>
            <w:tcW w:w="0" w:type="auto"/>
            <w:shd w:val="clear" w:color="auto" w:fill="auto"/>
          </w:tcPr>
          <w:p w14:paraId="2BF98420"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29</w:t>
            </w:r>
          </w:p>
        </w:tc>
        <w:tc>
          <w:tcPr>
            <w:tcW w:w="0" w:type="auto"/>
            <w:shd w:val="clear" w:color="auto" w:fill="auto"/>
          </w:tcPr>
          <w:p w14:paraId="1E4E8C6E" w14:textId="77777777" w:rsidR="00C838F3" w:rsidRPr="00625C22" w:rsidRDefault="00C838F3" w:rsidP="004172AC">
            <w:pPr>
              <w:spacing w:before="60" w:after="60" w:line="220" w:lineRule="exact"/>
              <w:jc w:val="both"/>
              <w:rPr>
                <w:rFonts w:ascii="Georgia" w:eastAsia="Calibri" w:hAnsi="Georgia"/>
                <w:sz w:val="16"/>
                <w:szCs w:val="18"/>
                <w:lang w:val="en-GB"/>
              </w:rPr>
            </w:pPr>
            <w:r w:rsidRPr="00625C22">
              <w:rPr>
                <w:rFonts w:ascii="Georgia" w:eastAsia="Calibri" w:hAnsi="Georgia"/>
                <w:sz w:val="16"/>
                <w:szCs w:val="18"/>
                <w:rtl/>
                <w:lang w:val="en-GB"/>
              </w:rPr>
              <w:t>10</w:t>
            </w:r>
            <w:r w:rsidRPr="00625C22">
              <w:rPr>
                <w:rFonts w:ascii="Georgia" w:eastAsia="Calibri" w:hAnsi="Georgia"/>
                <w:sz w:val="16"/>
                <w:szCs w:val="18"/>
                <w:lang w:val="en-GB"/>
              </w:rPr>
              <w:t>+</w:t>
            </w:r>
          </w:p>
        </w:tc>
        <w:tc>
          <w:tcPr>
            <w:tcW w:w="0" w:type="auto"/>
            <w:shd w:val="clear" w:color="auto" w:fill="auto"/>
          </w:tcPr>
          <w:p w14:paraId="466E1268" w14:textId="77777777" w:rsidR="00C838F3" w:rsidRPr="00625C22" w:rsidRDefault="00C838F3" w:rsidP="004172AC">
            <w:pPr>
              <w:spacing w:before="60" w:after="60" w:line="220" w:lineRule="exact"/>
              <w:jc w:val="both"/>
              <w:rPr>
                <w:rFonts w:ascii="Georgia" w:eastAsia="Calibri" w:hAnsi="Georgia"/>
                <w:sz w:val="16"/>
                <w:szCs w:val="18"/>
                <w:rtl/>
              </w:rPr>
            </w:pPr>
          </w:p>
        </w:tc>
      </w:tr>
      <w:tr w:rsidR="00AB0E31" w:rsidRPr="00625C22" w14:paraId="64DC5AF3" w14:textId="77777777" w:rsidTr="00C13406">
        <w:trPr>
          <w:jc w:val="center"/>
        </w:trPr>
        <w:tc>
          <w:tcPr>
            <w:tcW w:w="0" w:type="auto"/>
            <w:shd w:val="clear" w:color="auto" w:fill="auto"/>
          </w:tcPr>
          <w:p w14:paraId="28D1AFA5" w14:textId="7828D5ED"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14.17</w:t>
            </w:r>
            <w:r w:rsidR="00DF1DCF">
              <w:rPr>
                <w:rFonts w:ascii="Georgia" w:eastAsia="Calibri" w:hAnsi="Georgia" w:hint="cs"/>
                <w:sz w:val="16"/>
                <w:szCs w:val="18"/>
                <w:rtl/>
              </w:rPr>
              <w:t xml:space="preserve"> *</w:t>
            </w:r>
          </w:p>
        </w:tc>
        <w:tc>
          <w:tcPr>
            <w:tcW w:w="0" w:type="auto"/>
            <w:shd w:val="clear" w:color="auto" w:fill="auto"/>
          </w:tcPr>
          <w:p w14:paraId="0F4C17A6"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23</w:t>
            </w:r>
          </w:p>
        </w:tc>
        <w:tc>
          <w:tcPr>
            <w:tcW w:w="0" w:type="auto"/>
            <w:shd w:val="clear" w:color="auto" w:fill="auto"/>
          </w:tcPr>
          <w:p w14:paraId="7533F273"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22</w:t>
            </w:r>
          </w:p>
        </w:tc>
        <w:tc>
          <w:tcPr>
            <w:tcW w:w="0" w:type="auto"/>
            <w:shd w:val="clear" w:color="auto" w:fill="auto"/>
          </w:tcPr>
          <w:p w14:paraId="64E919FD"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45</w:t>
            </w:r>
          </w:p>
        </w:tc>
        <w:tc>
          <w:tcPr>
            <w:tcW w:w="0" w:type="auto"/>
            <w:shd w:val="clear" w:color="auto" w:fill="auto"/>
          </w:tcPr>
          <w:p w14:paraId="5D96F49F" w14:textId="77777777" w:rsidR="00C838F3" w:rsidRPr="00625C22" w:rsidRDefault="00C838F3" w:rsidP="004172AC">
            <w:pPr>
              <w:spacing w:before="60" w:after="60" w:line="220" w:lineRule="exact"/>
              <w:jc w:val="both"/>
              <w:rPr>
                <w:rFonts w:ascii="Georgia" w:eastAsia="Calibri" w:hAnsi="Georgia"/>
                <w:sz w:val="16"/>
                <w:szCs w:val="18"/>
                <w:lang w:val="en-GB"/>
              </w:rPr>
            </w:pPr>
            <w:r w:rsidRPr="00625C22">
              <w:rPr>
                <w:rFonts w:ascii="Georgia" w:eastAsia="Calibri" w:hAnsi="Georgia"/>
                <w:sz w:val="16"/>
                <w:szCs w:val="18"/>
                <w:rtl/>
                <w:lang w:val="en-GB"/>
              </w:rPr>
              <w:t>תיכונית ומטה</w:t>
            </w:r>
          </w:p>
        </w:tc>
        <w:tc>
          <w:tcPr>
            <w:tcW w:w="0" w:type="auto"/>
            <w:shd w:val="clear" w:color="auto" w:fill="auto"/>
          </w:tcPr>
          <w:p w14:paraId="03335F51"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השכלה</w:t>
            </w:r>
          </w:p>
        </w:tc>
      </w:tr>
      <w:tr w:rsidR="00AB0E31" w:rsidRPr="00625C22" w14:paraId="0D01364C" w14:textId="77777777" w:rsidTr="00C13406">
        <w:trPr>
          <w:jc w:val="center"/>
        </w:trPr>
        <w:tc>
          <w:tcPr>
            <w:tcW w:w="0" w:type="auto"/>
            <w:shd w:val="clear" w:color="auto" w:fill="auto"/>
          </w:tcPr>
          <w:p w14:paraId="749A02C7" w14:textId="77777777" w:rsidR="00C838F3" w:rsidRPr="00625C22" w:rsidRDefault="00C838F3" w:rsidP="004172AC">
            <w:pPr>
              <w:spacing w:before="60" w:after="60" w:line="220" w:lineRule="exact"/>
              <w:jc w:val="both"/>
              <w:rPr>
                <w:rFonts w:ascii="Georgia" w:eastAsia="Calibri" w:hAnsi="Georgia"/>
                <w:sz w:val="16"/>
                <w:szCs w:val="18"/>
                <w:rtl/>
              </w:rPr>
            </w:pPr>
          </w:p>
        </w:tc>
        <w:tc>
          <w:tcPr>
            <w:tcW w:w="0" w:type="auto"/>
            <w:shd w:val="clear" w:color="auto" w:fill="auto"/>
          </w:tcPr>
          <w:p w14:paraId="53698FB7"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45</w:t>
            </w:r>
          </w:p>
        </w:tc>
        <w:tc>
          <w:tcPr>
            <w:tcW w:w="0" w:type="auto"/>
            <w:shd w:val="clear" w:color="auto" w:fill="auto"/>
          </w:tcPr>
          <w:p w14:paraId="13BB5067"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56</w:t>
            </w:r>
          </w:p>
        </w:tc>
        <w:tc>
          <w:tcPr>
            <w:tcW w:w="0" w:type="auto"/>
            <w:shd w:val="clear" w:color="auto" w:fill="auto"/>
          </w:tcPr>
          <w:p w14:paraId="140828A2"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101</w:t>
            </w:r>
          </w:p>
        </w:tc>
        <w:tc>
          <w:tcPr>
            <w:tcW w:w="0" w:type="auto"/>
            <w:shd w:val="clear" w:color="auto" w:fill="auto"/>
          </w:tcPr>
          <w:p w14:paraId="180B7E95" w14:textId="77777777" w:rsidR="00C838F3" w:rsidRPr="00625C22" w:rsidRDefault="00C838F3" w:rsidP="004172AC">
            <w:pPr>
              <w:spacing w:before="60" w:after="60" w:line="220" w:lineRule="exact"/>
              <w:jc w:val="both"/>
              <w:rPr>
                <w:rFonts w:ascii="Georgia" w:eastAsia="Calibri" w:hAnsi="Georgia"/>
                <w:sz w:val="16"/>
                <w:szCs w:val="18"/>
                <w:lang w:val="en-GB"/>
              </w:rPr>
            </w:pPr>
            <w:r w:rsidRPr="00625C22">
              <w:rPr>
                <w:rFonts w:ascii="Georgia" w:eastAsia="Calibri" w:hAnsi="Georgia"/>
                <w:sz w:val="16"/>
                <w:szCs w:val="18"/>
                <w:rtl/>
                <w:lang w:val="en-GB"/>
              </w:rPr>
              <w:t>על-תיכונית לא אקדמית</w:t>
            </w:r>
          </w:p>
        </w:tc>
        <w:tc>
          <w:tcPr>
            <w:tcW w:w="0" w:type="auto"/>
            <w:shd w:val="clear" w:color="auto" w:fill="auto"/>
          </w:tcPr>
          <w:p w14:paraId="0C03E8A8" w14:textId="77777777" w:rsidR="00C838F3" w:rsidRPr="00625C22" w:rsidRDefault="00C838F3" w:rsidP="004172AC">
            <w:pPr>
              <w:spacing w:before="60" w:after="60" w:line="220" w:lineRule="exact"/>
              <w:jc w:val="both"/>
              <w:rPr>
                <w:rFonts w:ascii="Georgia" w:eastAsia="Calibri" w:hAnsi="Georgia"/>
                <w:sz w:val="16"/>
                <w:szCs w:val="18"/>
                <w:rtl/>
              </w:rPr>
            </w:pPr>
          </w:p>
        </w:tc>
      </w:tr>
      <w:tr w:rsidR="00AB0E31" w:rsidRPr="00625C22" w14:paraId="44A3261D" w14:textId="77777777" w:rsidTr="00C13406">
        <w:trPr>
          <w:jc w:val="center"/>
        </w:trPr>
        <w:tc>
          <w:tcPr>
            <w:tcW w:w="0" w:type="auto"/>
            <w:shd w:val="clear" w:color="auto" w:fill="auto"/>
          </w:tcPr>
          <w:p w14:paraId="028CBD1B" w14:textId="77777777" w:rsidR="00C838F3" w:rsidRPr="00625C22" w:rsidRDefault="00C838F3" w:rsidP="004172AC">
            <w:pPr>
              <w:spacing w:before="60" w:after="60" w:line="220" w:lineRule="exact"/>
              <w:jc w:val="both"/>
              <w:rPr>
                <w:rFonts w:ascii="Georgia" w:eastAsia="Calibri" w:hAnsi="Georgia"/>
                <w:sz w:val="16"/>
                <w:szCs w:val="18"/>
                <w:rtl/>
              </w:rPr>
            </w:pPr>
          </w:p>
        </w:tc>
        <w:tc>
          <w:tcPr>
            <w:tcW w:w="0" w:type="auto"/>
            <w:shd w:val="clear" w:color="auto" w:fill="auto"/>
          </w:tcPr>
          <w:p w14:paraId="6C3F70D3"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86</w:t>
            </w:r>
          </w:p>
        </w:tc>
        <w:tc>
          <w:tcPr>
            <w:tcW w:w="0" w:type="auto"/>
            <w:shd w:val="clear" w:color="auto" w:fill="auto"/>
          </w:tcPr>
          <w:p w14:paraId="58D83B73"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99</w:t>
            </w:r>
          </w:p>
        </w:tc>
        <w:tc>
          <w:tcPr>
            <w:tcW w:w="0" w:type="auto"/>
            <w:shd w:val="clear" w:color="auto" w:fill="auto"/>
          </w:tcPr>
          <w:p w14:paraId="7A6D91CD"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185</w:t>
            </w:r>
          </w:p>
        </w:tc>
        <w:tc>
          <w:tcPr>
            <w:tcW w:w="0" w:type="auto"/>
            <w:shd w:val="clear" w:color="auto" w:fill="auto"/>
          </w:tcPr>
          <w:p w14:paraId="587F5C4F" w14:textId="77777777" w:rsidR="00C838F3" w:rsidRPr="00625C22" w:rsidRDefault="00C838F3" w:rsidP="004172AC">
            <w:pPr>
              <w:spacing w:before="60" w:after="60" w:line="220" w:lineRule="exact"/>
              <w:jc w:val="both"/>
              <w:rPr>
                <w:rFonts w:ascii="Georgia" w:eastAsia="Calibri" w:hAnsi="Georgia"/>
                <w:sz w:val="16"/>
                <w:szCs w:val="18"/>
                <w:rtl/>
                <w:lang w:val="en-GB"/>
              </w:rPr>
            </w:pPr>
            <w:r w:rsidRPr="00625C22">
              <w:rPr>
                <w:rFonts w:ascii="Georgia" w:eastAsia="Calibri" w:hAnsi="Georgia"/>
                <w:sz w:val="16"/>
                <w:szCs w:val="18"/>
                <w:rtl/>
                <w:lang w:val="en-GB"/>
              </w:rPr>
              <w:t>תואר ראשון</w:t>
            </w:r>
          </w:p>
        </w:tc>
        <w:tc>
          <w:tcPr>
            <w:tcW w:w="0" w:type="auto"/>
            <w:shd w:val="clear" w:color="auto" w:fill="auto"/>
          </w:tcPr>
          <w:p w14:paraId="29051FD6" w14:textId="77777777" w:rsidR="00C838F3" w:rsidRPr="00625C22" w:rsidRDefault="00C838F3" w:rsidP="004172AC">
            <w:pPr>
              <w:spacing w:before="60" w:after="60" w:line="220" w:lineRule="exact"/>
              <w:jc w:val="both"/>
              <w:rPr>
                <w:rFonts w:ascii="Georgia" w:eastAsia="Calibri" w:hAnsi="Georgia"/>
                <w:sz w:val="16"/>
                <w:szCs w:val="18"/>
                <w:rtl/>
              </w:rPr>
            </w:pPr>
          </w:p>
        </w:tc>
      </w:tr>
      <w:tr w:rsidR="00AB0E31" w:rsidRPr="00625C22" w14:paraId="5C4A8630" w14:textId="77777777" w:rsidTr="00C13406">
        <w:trPr>
          <w:jc w:val="center"/>
        </w:trPr>
        <w:tc>
          <w:tcPr>
            <w:tcW w:w="0" w:type="auto"/>
            <w:shd w:val="clear" w:color="auto" w:fill="auto"/>
          </w:tcPr>
          <w:p w14:paraId="41FA0A6A" w14:textId="77777777" w:rsidR="00C838F3" w:rsidRPr="00625C22" w:rsidRDefault="00C838F3" w:rsidP="004172AC">
            <w:pPr>
              <w:spacing w:before="60" w:after="60" w:line="220" w:lineRule="exact"/>
              <w:jc w:val="both"/>
              <w:rPr>
                <w:rFonts w:ascii="Georgia" w:eastAsia="Calibri" w:hAnsi="Georgia"/>
                <w:sz w:val="16"/>
                <w:szCs w:val="18"/>
                <w:rtl/>
              </w:rPr>
            </w:pPr>
          </w:p>
        </w:tc>
        <w:tc>
          <w:tcPr>
            <w:tcW w:w="0" w:type="auto"/>
            <w:shd w:val="clear" w:color="auto" w:fill="auto"/>
          </w:tcPr>
          <w:p w14:paraId="306E6338"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46</w:t>
            </w:r>
          </w:p>
        </w:tc>
        <w:tc>
          <w:tcPr>
            <w:tcW w:w="0" w:type="auto"/>
            <w:shd w:val="clear" w:color="auto" w:fill="auto"/>
          </w:tcPr>
          <w:p w14:paraId="15E1259A"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29</w:t>
            </w:r>
          </w:p>
        </w:tc>
        <w:tc>
          <w:tcPr>
            <w:tcW w:w="0" w:type="auto"/>
            <w:shd w:val="clear" w:color="auto" w:fill="auto"/>
          </w:tcPr>
          <w:p w14:paraId="796C38A5"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75</w:t>
            </w:r>
          </w:p>
        </w:tc>
        <w:tc>
          <w:tcPr>
            <w:tcW w:w="0" w:type="auto"/>
            <w:shd w:val="clear" w:color="auto" w:fill="auto"/>
          </w:tcPr>
          <w:p w14:paraId="47C5F885" w14:textId="77777777" w:rsidR="00C838F3" w:rsidRPr="00625C22" w:rsidRDefault="00C838F3" w:rsidP="004172AC">
            <w:pPr>
              <w:spacing w:before="60" w:after="60" w:line="220" w:lineRule="exact"/>
              <w:jc w:val="both"/>
              <w:rPr>
                <w:rFonts w:ascii="Georgia" w:eastAsia="Calibri" w:hAnsi="Georgia"/>
                <w:sz w:val="16"/>
                <w:szCs w:val="18"/>
                <w:rtl/>
                <w:lang w:val="en-GB"/>
              </w:rPr>
            </w:pPr>
            <w:r w:rsidRPr="00625C22">
              <w:rPr>
                <w:rFonts w:ascii="Georgia" w:eastAsia="Calibri" w:hAnsi="Georgia"/>
                <w:sz w:val="16"/>
                <w:szCs w:val="18"/>
                <w:rtl/>
                <w:lang w:val="en-GB"/>
              </w:rPr>
              <w:t>תואר שני ומעלה</w:t>
            </w:r>
          </w:p>
        </w:tc>
        <w:tc>
          <w:tcPr>
            <w:tcW w:w="0" w:type="auto"/>
            <w:shd w:val="clear" w:color="auto" w:fill="auto"/>
          </w:tcPr>
          <w:p w14:paraId="10DBD36C" w14:textId="77777777" w:rsidR="00C838F3" w:rsidRPr="00625C22" w:rsidRDefault="00C838F3" w:rsidP="004172AC">
            <w:pPr>
              <w:spacing w:before="60" w:after="60" w:line="220" w:lineRule="exact"/>
              <w:jc w:val="both"/>
              <w:rPr>
                <w:rFonts w:ascii="Georgia" w:eastAsia="Calibri" w:hAnsi="Georgia"/>
                <w:sz w:val="16"/>
                <w:szCs w:val="18"/>
                <w:rtl/>
              </w:rPr>
            </w:pPr>
          </w:p>
        </w:tc>
      </w:tr>
      <w:tr w:rsidR="00AB0E31" w:rsidRPr="00625C22" w14:paraId="25ABE3F4" w14:textId="77777777" w:rsidTr="00C13406">
        <w:trPr>
          <w:jc w:val="center"/>
        </w:trPr>
        <w:tc>
          <w:tcPr>
            <w:tcW w:w="0" w:type="auto"/>
            <w:shd w:val="clear" w:color="auto" w:fill="auto"/>
          </w:tcPr>
          <w:p w14:paraId="320AC2DE" w14:textId="7DA7BEF1"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lastRenderedPageBreak/>
              <w:t>13.43</w:t>
            </w:r>
            <w:r w:rsidR="00DF1DCF">
              <w:rPr>
                <w:rFonts w:ascii="Georgia" w:eastAsia="Calibri" w:hAnsi="Georgia" w:hint="cs"/>
                <w:sz w:val="16"/>
                <w:szCs w:val="18"/>
                <w:rtl/>
              </w:rPr>
              <w:t xml:space="preserve"> *</w:t>
            </w:r>
          </w:p>
        </w:tc>
        <w:tc>
          <w:tcPr>
            <w:tcW w:w="0" w:type="auto"/>
            <w:shd w:val="clear" w:color="auto" w:fill="auto"/>
          </w:tcPr>
          <w:p w14:paraId="61E299E9"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24</w:t>
            </w:r>
          </w:p>
        </w:tc>
        <w:tc>
          <w:tcPr>
            <w:tcW w:w="0" w:type="auto"/>
            <w:shd w:val="clear" w:color="auto" w:fill="auto"/>
          </w:tcPr>
          <w:p w14:paraId="4D3762A0"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38</w:t>
            </w:r>
          </w:p>
        </w:tc>
        <w:tc>
          <w:tcPr>
            <w:tcW w:w="0" w:type="auto"/>
            <w:shd w:val="clear" w:color="auto" w:fill="auto"/>
          </w:tcPr>
          <w:p w14:paraId="60CF6BF0"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62</w:t>
            </w:r>
          </w:p>
        </w:tc>
        <w:tc>
          <w:tcPr>
            <w:tcW w:w="0" w:type="auto"/>
            <w:shd w:val="clear" w:color="auto" w:fill="auto"/>
          </w:tcPr>
          <w:p w14:paraId="106CD1E6" w14:textId="77777777" w:rsidR="00C838F3" w:rsidRPr="00625C22" w:rsidRDefault="00C838F3" w:rsidP="004172AC">
            <w:pPr>
              <w:spacing w:before="60" w:after="60" w:line="220" w:lineRule="exact"/>
              <w:jc w:val="both"/>
              <w:rPr>
                <w:rFonts w:ascii="Georgia" w:eastAsia="Calibri" w:hAnsi="Georgia"/>
                <w:sz w:val="16"/>
                <w:szCs w:val="18"/>
                <w:rtl/>
                <w:lang w:val="en-GB"/>
              </w:rPr>
            </w:pPr>
            <w:r w:rsidRPr="00625C22">
              <w:rPr>
                <w:rFonts w:ascii="Georgia" w:eastAsia="Calibri" w:hAnsi="Georgia"/>
                <w:sz w:val="16"/>
                <w:szCs w:val="18"/>
                <w:rtl/>
                <w:lang w:val="en-GB"/>
              </w:rPr>
              <w:t>הרבה מתחת לממוצע</w:t>
            </w:r>
          </w:p>
        </w:tc>
        <w:tc>
          <w:tcPr>
            <w:tcW w:w="0" w:type="auto"/>
            <w:shd w:val="clear" w:color="auto" w:fill="auto"/>
          </w:tcPr>
          <w:p w14:paraId="39BD13C3"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רמת הכנסה</w:t>
            </w:r>
          </w:p>
        </w:tc>
      </w:tr>
      <w:tr w:rsidR="00AB0E31" w:rsidRPr="00625C22" w14:paraId="305676FB" w14:textId="77777777" w:rsidTr="00C13406">
        <w:trPr>
          <w:jc w:val="center"/>
        </w:trPr>
        <w:tc>
          <w:tcPr>
            <w:tcW w:w="0" w:type="auto"/>
            <w:shd w:val="clear" w:color="auto" w:fill="auto"/>
          </w:tcPr>
          <w:p w14:paraId="4E54BF63" w14:textId="77777777" w:rsidR="00C838F3" w:rsidRPr="00625C22" w:rsidRDefault="00C838F3" w:rsidP="004172AC">
            <w:pPr>
              <w:spacing w:before="60" w:after="60" w:line="220" w:lineRule="exact"/>
              <w:jc w:val="both"/>
              <w:rPr>
                <w:rFonts w:ascii="Georgia" w:eastAsia="Calibri" w:hAnsi="Georgia"/>
                <w:sz w:val="16"/>
                <w:szCs w:val="18"/>
                <w:rtl/>
              </w:rPr>
            </w:pPr>
          </w:p>
        </w:tc>
        <w:tc>
          <w:tcPr>
            <w:tcW w:w="0" w:type="auto"/>
            <w:shd w:val="clear" w:color="auto" w:fill="auto"/>
          </w:tcPr>
          <w:p w14:paraId="243F1833"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32</w:t>
            </w:r>
          </w:p>
        </w:tc>
        <w:tc>
          <w:tcPr>
            <w:tcW w:w="0" w:type="auto"/>
            <w:shd w:val="clear" w:color="auto" w:fill="auto"/>
          </w:tcPr>
          <w:p w14:paraId="23903133"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50</w:t>
            </w:r>
          </w:p>
        </w:tc>
        <w:tc>
          <w:tcPr>
            <w:tcW w:w="0" w:type="auto"/>
            <w:shd w:val="clear" w:color="auto" w:fill="auto"/>
          </w:tcPr>
          <w:p w14:paraId="6DBC2EBE"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82</w:t>
            </w:r>
          </w:p>
        </w:tc>
        <w:tc>
          <w:tcPr>
            <w:tcW w:w="0" w:type="auto"/>
            <w:shd w:val="clear" w:color="auto" w:fill="auto"/>
          </w:tcPr>
          <w:p w14:paraId="675A1838" w14:textId="77777777" w:rsidR="00C838F3" w:rsidRPr="00625C22" w:rsidRDefault="00C838F3" w:rsidP="004172AC">
            <w:pPr>
              <w:spacing w:before="60" w:after="60" w:line="220" w:lineRule="exact"/>
              <w:jc w:val="both"/>
              <w:rPr>
                <w:rFonts w:ascii="Georgia" w:eastAsia="Calibri" w:hAnsi="Georgia"/>
                <w:sz w:val="16"/>
                <w:szCs w:val="18"/>
                <w:rtl/>
                <w:lang w:val="en-GB"/>
              </w:rPr>
            </w:pPr>
            <w:r w:rsidRPr="00625C22">
              <w:rPr>
                <w:rFonts w:ascii="Georgia" w:eastAsia="Calibri" w:hAnsi="Georgia"/>
                <w:sz w:val="16"/>
                <w:szCs w:val="18"/>
                <w:rtl/>
                <w:lang w:val="en-GB"/>
              </w:rPr>
              <w:t>מתחת לממוצע</w:t>
            </w:r>
          </w:p>
        </w:tc>
        <w:tc>
          <w:tcPr>
            <w:tcW w:w="0" w:type="auto"/>
            <w:shd w:val="clear" w:color="auto" w:fill="auto"/>
          </w:tcPr>
          <w:p w14:paraId="06601D73" w14:textId="77777777" w:rsidR="00C838F3" w:rsidRPr="00625C22" w:rsidRDefault="00C838F3" w:rsidP="004172AC">
            <w:pPr>
              <w:spacing w:before="60" w:after="60" w:line="220" w:lineRule="exact"/>
              <w:jc w:val="both"/>
              <w:rPr>
                <w:rFonts w:ascii="Georgia" w:eastAsia="Calibri" w:hAnsi="Georgia"/>
                <w:sz w:val="16"/>
                <w:szCs w:val="18"/>
                <w:rtl/>
              </w:rPr>
            </w:pPr>
          </w:p>
        </w:tc>
      </w:tr>
      <w:tr w:rsidR="00AB0E31" w:rsidRPr="00625C22" w14:paraId="06D5C4FB" w14:textId="77777777" w:rsidTr="00C13406">
        <w:trPr>
          <w:jc w:val="center"/>
        </w:trPr>
        <w:tc>
          <w:tcPr>
            <w:tcW w:w="0" w:type="auto"/>
            <w:shd w:val="clear" w:color="auto" w:fill="auto"/>
          </w:tcPr>
          <w:p w14:paraId="001F497D" w14:textId="77777777" w:rsidR="00C838F3" w:rsidRPr="00625C22" w:rsidRDefault="00C838F3" w:rsidP="004172AC">
            <w:pPr>
              <w:spacing w:before="60" w:after="60" w:line="220" w:lineRule="exact"/>
              <w:jc w:val="both"/>
              <w:rPr>
                <w:rFonts w:ascii="Georgia" w:eastAsia="Calibri" w:hAnsi="Georgia"/>
                <w:sz w:val="16"/>
                <w:szCs w:val="18"/>
                <w:rtl/>
              </w:rPr>
            </w:pPr>
          </w:p>
        </w:tc>
        <w:tc>
          <w:tcPr>
            <w:tcW w:w="0" w:type="auto"/>
            <w:shd w:val="clear" w:color="auto" w:fill="auto"/>
          </w:tcPr>
          <w:p w14:paraId="4B52ECC4"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61</w:t>
            </w:r>
          </w:p>
        </w:tc>
        <w:tc>
          <w:tcPr>
            <w:tcW w:w="0" w:type="auto"/>
            <w:shd w:val="clear" w:color="auto" w:fill="auto"/>
          </w:tcPr>
          <w:p w14:paraId="4752096D"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64</w:t>
            </w:r>
          </w:p>
        </w:tc>
        <w:tc>
          <w:tcPr>
            <w:tcW w:w="0" w:type="auto"/>
            <w:shd w:val="clear" w:color="auto" w:fill="auto"/>
          </w:tcPr>
          <w:p w14:paraId="314063E1"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125</w:t>
            </w:r>
          </w:p>
        </w:tc>
        <w:tc>
          <w:tcPr>
            <w:tcW w:w="0" w:type="auto"/>
            <w:shd w:val="clear" w:color="auto" w:fill="auto"/>
          </w:tcPr>
          <w:p w14:paraId="0E447AF2" w14:textId="77777777" w:rsidR="00C838F3" w:rsidRPr="00625C22" w:rsidRDefault="00C838F3" w:rsidP="004172AC">
            <w:pPr>
              <w:spacing w:before="60" w:after="60" w:line="220" w:lineRule="exact"/>
              <w:jc w:val="both"/>
              <w:rPr>
                <w:rFonts w:ascii="Georgia" w:eastAsia="Calibri" w:hAnsi="Georgia"/>
                <w:sz w:val="16"/>
                <w:szCs w:val="18"/>
                <w:rtl/>
                <w:lang w:val="en-GB"/>
              </w:rPr>
            </w:pPr>
            <w:r w:rsidRPr="00625C22">
              <w:rPr>
                <w:rFonts w:ascii="Georgia" w:eastAsia="Calibri" w:hAnsi="Georgia"/>
                <w:sz w:val="16"/>
                <w:szCs w:val="18"/>
                <w:rtl/>
                <w:lang w:val="en-GB"/>
              </w:rPr>
              <w:t>ממוצע</w:t>
            </w:r>
          </w:p>
        </w:tc>
        <w:tc>
          <w:tcPr>
            <w:tcW w:w="0" w:type="auto"/>
            <w:shd w:val="clear" w:color="auto" w:fill="auto"/>
          </w:tcPr>
          <w:p w14:paraId="742D3EF9" w14:textId="77777777" w:rsidR="00C838F3" w:rsidRPr="00625C22" w:rsidRDefault="00C838F3" w:rsidP="004172AC">
            <w:pPr>
              <w:spacing w:before="60" w:after="60" w:line="220" w:lineRule="exact"/>
              <w:jc w:val="both"/>
              <w:rPr>
                <w:rFonts w:ascii="Georgia" w:eastAsia="Calibri" w:hAnsi="Georgia"/>
                <w:sz w:val="16"/>
                <w:szCs w:val="18"/>
                <w:rtl/>
              </w:rPr>
            </w:pPr>
          </w:p>
        </w:tc>
      </w:tr>
      <w:tr w:rsidR="00AB0E31" w:rsidRPr="00625C22" w14:paraId="14DA4693" w14:textId="77777777" w:rsidTr="00C13406">
        <w:trPr>
          <w:jc w:val="center"/>
        </w:trPr>
        <w:tc>
          <w:tcPr>
            <w:tcW w:w="0" w:type="auto"/>
            <w:shd w:val="clear" w:color="auto" w:fill="auto"/>
          </w:tcPr>
          <w:p w14:paraId="51F281A9" w14:textId="77777777" w:rsidR="00C838F3" w:rsidRPr="00625C22" w:rsidRDefault="00C838F3" w:rsidP="004172AC">
            <w:pPr>
              <w:spacing w:before="60" w:after="60" w:line="220" w:lineRule="exact"/>
              <w:jc w:val="both"/>
              <w:rPr>
                <w:rFonts w:ascii="Georgia" w:eastAsia="Calibri" w:hAnsi="Georgia"/>
                <w:sz w:val="16"/>
                <w:szCs w:val="18"/>
                <w:rtl/>
              </w:rPr>
            </w:pPr>
          </w:p>
        </w:tc>
        <w:tc>
          <w:tcPr>
            <w:tcW w:w="0" w:type="auto"/>
            <w:shd w:val="clear" w:color="auto" w:fill="auto"/>
          </w:tcPr>
          <w:p w14:paraId="5F651E3D"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65</w:t>
            </w:r>
          </w:p>
        </w:tc>
        <w:tc>
          <w:tcPr>
            <w:tcW w:w="0" w:type="auto"/>
            <w:shd w:val="clear" w:color="auto" w:fill="auto"/>
          </w:tcPr>
          <w:p w14:paraId="4545EEF0"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44</w:t>
            </w:r>
          </w:p>
        </w:tc>
        <w:tc>
          <w:tcPr>
            <w:tcW w:w="0" w:type="auto"/>
            <w:shd w:val="clear" w:color="auto" w:fill="auto"/>
          </w:tcPr>
          <w:p w14:paraId="26EC52CB"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109</w:t>
            </w:r>
          </w:p>
        </w:tc>
        <w:tc>
          <w:tcPr>
            <w:tcW w:w="0" w:type="auto"/>
            <w:shd w:val="clear" w:color="auto" w:fill="auto"/>
          </w:tcPr>
          <w:p w14:paraId="5330F4E9" w14:textId="77777777" w:rsidR="00C838F3" w:rsidRPr="00625C22" w:rsidRDefault="00C838F3" w:rsidP="004172AC">
            <w:pPr>
              <w:spacing w:before="60" w:after="60" w:line="220" w:lineRule="exact"/>
              <w:jc w:val="both"/>
              <w:rPr>
                <w:rFonts w:ascii="Georgia" w:eastAsia="Calibri" w:hAnsi="Georgia"/>
                <w:sz w:val="16"/>
                <w:szCs w:val="18"/>
                <w:rtl/>
                <w:lang w:val="en-GB"/>
              </w:rPr>
            </w:pPr>
            <w:r w:rsidRPr="00625C22">
              <w:rPr>
                <w:rFonts w:ascii="Georgia" w:eastAsia="Calibri" w:hAnsi="Georgia"/>
                <w:sz w:val="16"/>
                <w:szCs w:val="18"/>
                <w:rtl/>
                <w:lang w:val="en-GB"/>
              </w:rPr>
              <w:t>מעל הממוצע</w:t>
            </w:r>
          </w:p>
        </w:tc>
        <w:tc>
          <w:tcPr>
            <w:tcW w:w="0" w:type="auto"/>
            <w:shd w:val="clear" w:color="auto" w:fill="auto"/>
          </w:tcPr>
          <w:p w14:paraId="18306D35" w14:textId="77777777" w:rsidR="00C838F3" w:rsidRPr="00625C22" w:rsidRDefault="00C838F3" w:rsidP="004172AC">
            <w:pPr>
              <w:spacing w:before="60" w:after="60" w:line="220" w:lineRule="exact"/>
              <w:jc w:val="both"/>
              <w:rPr>
                <w:rFonts w:ascii="Georgia" w:eastAsia="Calibri" w:hAnsi="Georgia"/>
                <w:sz w:val="16"/>
                <w:szCs w:val="18"/>
                <w:rtl/>
              </w:rPr>
            </w:pPr>
          </w:p>
        </w:tc>
      </w:tr>
      <w:tr w:rsidR="00AB0E31" w:rsidRPr="00625C22" w14:paraId="529DA7AC" w14:textId="77777777" w:rsidTr="00C13406">
        <w:trPr>
          <w:jc w:val="center"/>
        </w:trPr>
        <w:tc>
          <w:tcPr>
            <w:tcW w:w="0" w:type="auto"/>
            <w:shd w:val="clear" w:color="auto" w:fill="auto"/>
          </w:tcPr>
          <w:p w14:paraId="14D23159" w14:textId="77777777" w:rsidR="00C838F3" w:rsidRPr="00625C22" w:rsidRDefault="00C838F3" w:rsidP="004172AC">
            <w:pPr>
              <w:spacing w:before="60" w:after="60" w:line="220" w:lineRule="exact"/>
              <w:jc w:val="both"/>
              <w:rPr>
                <w:rFonts w:ascii="Georgia" w:eastAsia="Calibri" w:hAnsi="Georgia"/>
                <w:sz w:val="16"/>
                <w:szCs w:val="18"/>
                <w:rtl/>
              </w:rPr>
            </w:pPr>
          </w:p>
        </w:tc>
        <w:tc>
          <w:tcPr>
            <w:tcW w:w="0" w:type="auto"/>
            <w:shd w:val="clear" w:color="auto" w:fill="auto"/>
          </w:tcPr>
          <w:p w14:paraId="5EBBE2CB"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18</w:t>
            </w:r>
          </w:p>
        </w:tc>
        <w:tc>
          <w:tcPr>
            <w:tcW w:w="0" w:type="auto"/>
            <w:shd w:val="clear" w:color="auto" w:fill="auto"/>
          </w:tcPr>
          <w:p w14:paraId="68F8802D"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10</w:t>
            </w:r>
          </w:p>
        </w:tc>
        <w:tc>
          <w:tcPr>
            <w:tcW w:w="0" w:type="auto"/>
            <w:shd w:val="clear" w:color="auto" w:fill="auto"/>
          </w:tcPr>
          <w:p w14:paraId="205A36E9"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28</w:t>
            </w:r>
          </w:p>
        </w:tc>
        <w:tc>
          <w:tcPr>
            <w:tcW w:w="0" w:type="auto"/>
            <w:shd w:val="clear" w:color="auto" w:fill="auto"/>
          </w:tcPr>
          <w:p w14:paraId="3FF94616" w14:textId="77777777" w:rsidR="00C838F3" w:rsidRPr="00625C22" w:rsidRDefault="00C838F3" w:rsidP="004172AC">
            <w:pPr>
              <w:spacing w:before="60" w:after="60" w:line="220" w:lineRule="exact"/>
              <w:jc w:val="both"/>
              <w:rPr>
                <w:rFonts w:ascii="Georgia" w:eastAsia="Calibri" w:hAnsi="Georgia"/>
                <w:sz w:val="16"/>
                <w:szCs w:val="18"/>
                <w:rtl/>
                <w:lang w:val="en-GB"/>
              </w:rPr>
            </w:pPr>
            <w:r w:rsidRPr="00625C22">
              <w:rPr>
                <w:rFonts w:ascii="Georgia" w:eastAsia="Calibri" w:hAnsi="Georgia"/>
                <w:sz w:val="16"/>
                <w:szCs w:val="18"/>
                <w:rtl/>
                <w:lang w:val="en-GB"/>
              </w:rPr>
              <w:t>הרבה מתחת לממוצע</w:t>
            </w:r>
          </w:p>
        </w:tc>
        <w:tc>
          <w:tcPr>
            <w:tcW w:w="0" w:type="auto"/>
            <w:shd w:val="clear" w:color="auto" w:fill="auto"/>
          </w:tcPr>
          <w:p w14:paraId="590291BB" w14:textId="77777777" w:rsidR="00C838F3" w:rsidRPr="00625C22" w:rsidRDefault="00C838F3" w:rsidP="004172AC">
            <w:pPr>
              <w:spacing w:before="60" w:after="60" w:line="220" w:lineRule="exact"/>
              <w:jc w:val="both"/>
              <w:rPr>
                <w:rFonts w:ascii="Georgia" w:eastAsia="Calibri" w:hAnsi="Georgia"/>
                <w:sz w:val="16"/>
                <w:szCs w:val="18"/>
                <w:rtl/>
              </w:rPr>
            </w:pPr>
          </w:p>
        </w:tc>
      </w:tr>
      <w:tr w:rsidR="00AB0E31" w:rsidRPr="00625C22" w14:paraId="77D626D2" w14:textId="77777777" w:rsidTr="00C13406">
        <w:trPr>
          <w:jc w:val="center"/>
        </w:trPr>
        <w:tc>
          <w:tcPr>
            <w:tcW w:w="0" w:type="auto"/>
            <w:shd w:val="clear" w:color="auto" w:fill="auto"/>
          </w:tcPr>
          <w:p w14:paraId="05364B2D"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1.27</w:t>
            </w:r>
          </w:p>
        </w:tc>
        <w:tc>
          <w:tcPr>
            <w:tcW w:w="0" w:type="auto"/>
            <w:shd w:val="clear" w:color="auto" w:fill="auto"/>
          </w:tcPr>
          <w:p w14:paraId="0EEEC116"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115</w:t>
            </w:r>
          </w:p>
        </w:tc>
        <w:tc>
          <w:tcPr>
            <w:tcW w:w="0" w:type="auto"/>
            <w:shd w:val="clear" w:color="auto" w:fill="auto"/>
          </w:tcPr>
          <w:p w14:paraId="78722442"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109</w:t>
            </w:r>
          </w:p>
        </w:tc>
        <w:tc>
          <w:tcPr>
            <w:tcW w:w="0" w:type="auto"/>
            <w:shd w:val="clear" w:color="auto" w:fill="auto"/>
          </w:tcPr>
          <w:p w14:paraId="4DE5EBD1" w14:textId="77777777" w:rsidR="00C838F3" w:rsidRPr="00625C22" w:rsidRDefault="00C838F3" w:rsidP="004172AC">
            <w:pPr>
              <w:spacing w:before="60" w:after="60" w:line="220" w:lineRule="exact"/>
              <w:jc w:val="both"/>
              <w:rPr>
                <w:rFonts w:ascii="Georgia" w:eastAsia="Calibri" w:hAnsi="Georgia"/>
                <w:sz w:val="16"/>
                <w:szCs w:val="18"/>
                <w:lang w:val="en-GB"/>
              </w:rPr>
            </w:pPr>
            <w:r w:rsidRPr="00625C22">
              <w:rPr>
                <w:rFonts w:ascii="Georgia" w:eastAsia="Calibri" w:hAnsi="Georgia"/>
                <w:sz w:val="16"/>
                <w:szCs w:val="18"/>
                <w:lang w:val="en-GB"/>
              </w:rPr>
              <w:t>224</w:t>
            </w:r>
          </w:p>
        </w:tc>
        <w:tc>
          <w:tcPr>
            <w:tcW w:w="0" w:type="auto"/>
            <w:shd w:val="clear" w:color="auto" w:fill="auto"/>
          </w:tcPr>
          <w:p w14:paraId="089483E0" w14:textId="77777777" w:rsidR="00C838F3" w:rsidRPr="00625C22" w:rsidRDefault="00C838F3" w:rsidP="004172AC">
            <w:pPr>
              <w:spacing w:before="60" w:after="60" w:line="220" w:lineRule="exact"/>
              <w:jc w:val="both"/>
              <w:rPr>
                <w:rFonts w:ascii="Georgia" w:eastAsia="Calibri" w:hAnsi="Georgia"/>
                <w:sz w:val="16"/>
                <w:szCs w:val="18"/>
                <w:lang w:val="en-GB"/>
              </w:rPr>
            </w:pPr>
            <w:r w:rsidRPr="00625C22">
              <w:rPr>
                <w:rFonts w:ascii="Georgia" w:eastAsia="Calibri" w:hAnsi="Georgia"/>
                <w:sz w:val="16"/>
                <w:szCs w:val="18"/>
                <w:rtl/>
                <w:lang w:val="en-GB"/>
              </w:rPr>
              <w:t>חילוני</w:t>
            </w:r>
          </w:p>
        </w:tc>
        <w:tc>
          <w:tcPr>
            <w:tcW w:w="0" w:type="auto"/>
            <w:shd w:val="clear" w:color="auto" w:fill="auto"/>
          </w:tcPr>
          <w:p w14:paraId="4493DEC6"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הגדרה דתית</w:t>
            </w:r>
          </w:p>
        </w:tc>
      </w:tr>
      <w:tr w:rsidR="00AB0E31" w:rsidRPr="00625C22" w14:paraId="3EA6A5CB" w14:textId="77777777" w:rsidTr="00C13406">
        <w:trPr>
          <w:jc w:val="center"/>
        </w:trPr>
        <w:tc>
          <w:tcPr>
            <w:tcW w:w="0" w:type="auto"/>
            <w:shd w:val="clear" w:color="auto" w:fill="auto"/>
          </w:tcPr>
          <w:p w14:paraId="6D9C3EC5" w14:textId="77777777" w:rsidR="00C838F3" w:rsidRPr="00625C22" w:rsidRDefault="00C838F3" w:rsidP="004172AC">
            <w:pPr>
              <w:spacing w:before="60" w:after="60" w:line="220" w:lineRule="exact"/>
              <w:jc w:val="both"/>
              <w:rPr>
                <w:rFonts w:ascii="Georgia" w:eastAsia="Calibri" w:hAnsi="Georgia"/>
                <w:sz w:val="16"/>
                <w:szCs w:val="18"/>
                <w:rtl/>
              </w:rPr>
            </w:pPr>
          </w:p>
        </w:tc>
        <w:tc>
          <w:tcPr>
            <w:tcW w:w="0" w:type="auto"/>
            <w:shd w:val="clear" w:color="auto" w:fill="auto"/>
          </w:tcPr>
          <w:p w14:paraId="1E210EC5"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27</w:t>
            </w:r>
          </w:p>
        </w:tc>
        <w:tc>
          <w:tcPr>
            <w:tcW w:w="0" w:type="auto"/>
            <w:shd w:val="clear" w:color="auto" w:fill="auto"/>
          </w:tcPr>
          <w:p w14:paraId="75405123"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30</w:t>
            </w:r>
          </w:p>
        </w:tc>
        <w:tc>
          <w:tcPr>
            <w:tcW w:w="0" w:type="auto"/>
            <w:shd w:val="clear" w:color="auto" w:fill="auto"/>
          </w:tcPr>
          <w:p w14:paraId="3F75A70C"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57</w:t>
            </w:r>
          </w:p>
        </w:tc>
        <w:tc>
          <w:tcPr>
            <w:tcW w:w="0" w:type="auto"/>
            <w:shd w:val="clear" w:color="auto" w:fill="auto"/>
          </w:tcPr>
          <w:p w14:paraId="1F96509A" w14:textId="77777777" w:rsidR="00C838F3" w:rsidRPr="00625C22" w:rsidRDefault="00C838F3" w:rsidP="004172AC">
            <w:pPr>
              <w:spacing w:before="60" w:after="60" w:line="220" w:lineRule="exact"/>
              <w:jc w:val="both"/>
              <w:rPr>
                <w:rFonts w:ascii="Georgia" w:eastAsia="Calibri" w:hAnsi="Georgia"/>
                <w:sz w:val="16"/>
                <w:szCs w:val="18"/>
                <w:lang w:val="en-GB"/>
              </w:rPr>
            </w:pPr>
            <w:r w:rsidRPr="00625C22">
              <w:rPr>
                <w:rFonts w:ascii="Georgia" w:eastAsia="Calibri" w:hAnsi="Georgia"/>
                <w:sz w:val="16"/>
                <w:szCs w:val="18"/>
                <w:rtl/>
                <w:lang w:val="en-GB"/>
              </w:rPr>
              <w:t>דתי</w:t>
            </w:r>
          </w:p>
        </w:tc>
        <w:tc>
          <w:tcPr>
            <w:tcW w:w="0" w:type="auto"/>
            <w:shd w:val="clear" w:color="auto" w:fill="auto"/>
          </w:tcPr>
          <w:p w14:paraId="649EE43B" w14:textId="77777777" w:rsidR="00C838F3" w:rsidRPr="00625C22" w:rsidRDefault="00C838F3" w:rsidP="004172AC">
            <w:pPr>
              <w:spacing w:before="60" w:after="60" w:line="220" w:lineRule="exact"/>
              <w:jc w:val="both"/>
              <w:rPr>
                <w:rFonts w:ascii="Georgia" w:eastAsia="Calibri" w:hAnsi="Georgia"/>
                <w:sz w:val="16"/>
                <w:szCs w:val="18"/>
                <w:rtl/>
              </w:rPr>
            </w:pPr>
          </w:p>
        </w:tc>
      </w:tr>
      <w:tr w:rsidR="00AB0E31" w:rsidRPr="00625C22" w14:paraId="7A4CDEC6" w14:textId="77777777" w:rsidTr="00C13406">
        <w:trPr>
          <w:jc w:val="center"/>
        </w:trPr>
        <w:tc>
          <w:tcPr>
            <w:tcW w:w="0" w:type="auto"/>
            <w:shd w:val="clear" w:color="auto" w:fill="auto"/>
          </w:tcPr>
          <w:p w14:paraId="1A3327FA" w14:textId="77777777" w:rsidR="00C838F3" w:rsidRPr="00625C22" w:rsidRDefault="00C838F3" w:rsidP="004172AC">
            <w:pPr>
              <w:spacing w:before="60" w:after="60" w:line="220" w:lineRule="exact"/>
              <w:jc w:val="both"/>
              <w:rPr>
                <w:rFonts w:ascii="Georgia" w:eastAsia="Calibri" w:hAnsi="Georgia"/>
                <w:sz w:val="16"/>
                <w:szCs w:val="18"/>
                <w:rtl/>
              </w:rPr>
            </w:pPr>
          </w:p>
        </w:tc>
        <w:tc>
          <w:tcPr>
            <w:tcW w:w="0" w:type="auto"/>
            <w:shd w:val="clear" w:color="auto" w:fill="auto"/>
          </w:tcPr>
          <w:p w14:paraId="37916362"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31</w:t>
            </w:r>
          </w:p>
        </w:tc>
        <w:tc>
          <w:tcPr>
            <w:tcW w:w="0" w:type="auto"/>
            <w:shd w:val="clear" w:color="auto" w:fill="auto"/>
          </w:tcPr>
          <w:p w14:paraId="5F9E7DF7"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32</w:t>
            </w:r>
          </w:p>
        </w:tc>
        <w:tc>
          <w:tcPr>
            <w:tcW w:w="0" w:type="auto"/>
            <w:shd w:val="clear" w:color="auto" w:fill="auto"/>
          </w:tcPr>
          <w:p w14:paraId="5E5364FD"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63</w:t>
            </w:r>
          </w:p>
        </w:tc>
        <w:tc>
          <w:tcPr>
            <w:tcW w:w="0" w:type="auto"/>
            <w:shd w:val="clear" w:color="auto" w:fill="auto"/>
          </w:tcPr>
          <w:p w14:paraId="40562C34" w14:textId="77777777" w:rsidR="00C838F3" w:rsidRPr="00625C22" w:rsidRDefault="00C838F3" w:rsidP="004172AC">
            <w:pPr>
              <w:spacing w:before="60" w:after="60" w:line="220" w:lineRule="exact"/>
              <w:jc w:val="both"/>
              <w:rPr>
                <w:rFonts w:ascii="Georgia" w:eastAsia="Calibri" w:hAnsi="Georgia"/>
                <w:sz w:val="16"/>
                <w:szCs w:val="18"/>
                <w:lang w:val="en-GB"/>
              </w:rPr>
            </w:pPr>
            <w:r w:rsidRPr="00625C22">
              <w:rPr>
                <w:rFonts w:ascii="Georgia" w:eastAsia="Calibri" w:hAnsi="Georgia"/>
                <w:sz w:val="16"/>
                <w:szCs w:val="18"/>
                <w:rtl/>
                <w:lang w:val="en-GB"/>
              </w:rPr>
              <w:t>מסורתי</w:t>
            </w:r>
          </w:p>
        </w:tc>
        <w:tc>
          <w:tcPr>
            <w:tcW w:w="0" w:type="auto"/>
            <w:shd w:val="clear" w:color="auto" w:fill="auto"/>
          </w:tcPr>
          <w:p w14:paraId="44EAAF1E" w14:textId="77777777" w:rsidR="00C838F3" w:rsidRPr="00625C22" w:rsidRDefault="00C838F3" w:rsidP="004172AC">
            <w:pPr>
              <w:spacing w:before="60" w:after="60" w:line="220" w:lineRule="exact"/>
              <w:jc w:val="both"/>
              <w:rPr>
                <w:rFonts w:ascii="Georgia" w:eastAsia="Calibri" w:hAnsi="Georgia"/>
                <w:sz w:val="16"/>
                <w:szCs w:val="18"/>
                <w:rtl/>
              </w:rPr>
            </w:pPr>
          </w:p>
        </w:tc>
      </w:tr>
      <w:tr w:rsidR="00AB0E31" w:rsidRPr="00625C22" w14:paraId="57F0F55C" w14:textId="77777777" w:rsidTr="00C13406">
        <w:trPr>
          <w:jc w:val="center"/>
        </w:trPr>
        <w:tc>
          <w:tcPr>
            <w:tcW w:w="0" w:type="auto"/>
            <w:shd w:val="clear" w:color="auto" w:fill="auto"/>
          </w:tcPr>
          <w:p w14:paraId="720B39B4" w14:textId="77777777" w:rsidR="00C838F3" w:rsidRPr="00625C22" w:rsidRDefault="00C838F3" w:rsidP="004172AC">
            <w:pPr>
              <w:spacing w:before="60" w:after="60" w:line="220" w:lineRule="exact"/>
              <w:jc w:val="both"/>
              <w:rPr>
                <w:rFonts w:ascii="Georgia" w:eastAsia="Calibri" w:hAnsi="Georgia"/>
                <w:sz w:val="16"/>
                <w:szCs w:val="18"/>
                <w:rtl/>
              </w:rPr>
            </w:pPr>
          </w:p>
        </w:tc>
        <w:tc>
          <w:tcPr>
            <w:tcW w:w="0" w:type="auto"/>
            <w:shd w:val="clear" w:color="auto" w:fill="auto"/>
          </w:tcPr>
          <w:p w14:paraId="33B19E42"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27</w:t>
            </w:r>
          </w:p>
        </w:tc>
        <w:tc>
          <w:tcPr>
            <w:tcW w:w="0" w:type="auto"/>
            <w:shd w:val="clear" w:color="auto" w:fill="auto"/>
          </w:tcPr>
          <w:p w14:paraId="40112B29"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35</w:t>
            </w:r>
          </w:p>
        </w:tc>
        <w:tc>
          <w:tcPr>
            <w:tcW w:w="0" w:type="auto"/>
            <w:shd w:val="clear" w:color="auto" w:fill="auto"/>
          </w:tcPr>
          <w:p w14:paraId="6DB18DEC"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62</w:t>
            </w:r>
          </w:p>
        </w:tc>
        <w:tc>
          <w:tcPr>
            <w:tcW w:w="0" w:type="auto"/>
            <w:shd w:val="clear" w:color="auto" w:fill="auto"/>
          </w:tcPr>
          <w:p w14:paraId="4F9E8241" w14:textId="77777777" w:rsidR="00C838F3" w:rsidRPr="00625C22" w:rsidRDefault="00C838F3" w:rsidP="004172AC">
            <w:pPr>
              <w:spacing w:before="60" w:after="60" w:line="220" w:lineRule="exact"/>
              <w:jc w:val="both"/>
              <w:rPr>
                <w:rFonts w:ascii="Georgia" w:eastAsia="Calibri" w:hAnsi="Georgia"/>
                <w:sz w:val="16"/>
                <w:szCs w:val="18"/>
                <w:lang w:val="en-GB"/>
              </w:rPr>
            </w:pPr>
            <w:r w:rsidRPr="00625C22">
              <w:rPr>
                <w:rFonts w:ascii="Georgia" w:eastAsia="Calibri" w:hAnsi="Georgia"/>
                <w:sz w:val="16"/>
                <w:szCs w:val="18"/>
                <w:rtl/>
                <w:lang w:val="en-GB"/>
              </w:rPr>
              <w:t>חרדי</w:t>
            </w:r>
          </w:p>
        </w:tc>
        <w:tc>
          <w:tcPr>
            <w:tcW w:w="0" w:type="auto"/>
            <w:shd w:val="clear" w:color="auto" w:fill="auto"/>
          </w:tcPr>
          <w:p w14:paraId="0EF7EAA2" w14:textId="77777777" w:rsidR="00C838F3" w:rsidRPr="00625C22" w:rsidRDefault="00C838F3" w:rsidP="004172AC">
            <w:pPr>
              <w:spacing w:before="60" w:after="60" w:line="220" w:lineRule="exact"/>
              <w:jc w:val="both"/>
              <w:rPr>
                <w:rFonts w:ascii="Georgia" w:eastAsia="Calibri" w:hAnsi="Georgia"/>
                <w:sz w:val="16"/>
                <w:szCs w:val="18"/>
                <w:rtl/>
              </w:rPr>
            </w:pPr>
          </w:p>
        </w:tc>
      </w:tr>
      <w:tr w:rsidR="00AB0E31" w:rsidRPr="00625C22" w14:paraId="47E0FA73" w14:textId="77777777" w:rsidTr="00C13406">
        <w:trPr>
          <w:jc w:val="center"/>
        </w:trPr>
        <w:tc>
          <w:tcPr>
            <w:tcW w:w="0" w:type="auto"/>
            <w:shd w:val="clear" w:color="auto" w:fill="auto"/>
          </w:tcPr>
          <w:p w14:paraId="5201A037"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0.89</w:t>
            </w:r>
          </w:p>
        </w:tc>
        <w:tc>
          <w:tcPr>
            <w:tcW w:w="0" w:type="auto"/>
            <w:shd w:val="clear" w:color="auto" w:fill="auto"/>
          </w:tcPr>
          <w:p w14:paraId="236C36FF"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71</w:t>
            </w:r>
          </w:p>
        </w:tc>
        <w:tc>
          <w:tcPr>
            <w:tcW w:w="0" w:type="auto"/>
            <w:shd w:val="clear" w:color="auto" w:fill="auto"/>
          </w:tcPr>
          <w:p w14:paraId="0986A663"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67</w:t>
            </w:r>
          </w:p>
        </w:tc>
        <w:tc>
          <w:tcPr>
            <w:tcW w:w="0" w:type="auto"/>
            <w:shd w:val="clear" w:color="auto" w:fill="auto"/>
          </w:tcPr>
          <w:p w14:paraId="0DA9DDF6"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138</w:t>
            </w:r>
          </w:p>
        </w:tc>
        <w:tc>
          <w:tcPr>
            <w:tcW w:w="0" w:type="auto"/>
            <w:shd w:val="clear" w:color="auto" w:fill="auto"/>
          </w:tcPr>
          <w:p w14:paraId="48B4F079" w14:textId="77777777" w:rsidR="00C838F3" w:rsidRPr="00625C22" w:rsidRDefault="00C838F3" w:rsidP="004172AC">
            <w:pPr>
              <w:spacing w:before="60" w:after="60" w:line="220" w:lineRule="exact"/>
              <w:jc w:val="both"/>
              <w:rPr>
                <w:rFonts w:ascii="Georgia" w:eastAsia="Calibri" w:hAnsi="Georgia"/>
                <w:sz w:val="16"/>
                <w:szCs w:val="18"/>
                <w:lang w:val="en-GB"/>
              </w:rPr>
            </w:pPr>
            <w:r w:rsidRPr="00625C22">
              <w:rPr>
                <w:rFonts w:ascii="Georgia" w:eastAsia="Calibri" w:hAnsi="Georgia"/>
                <w:sz w:val="16"/>
                <w:szCs w:val="18"/>
                <w:rtl/>
                <w:lang w:val="en-GB"/>
              </w:rPr>
              <w:t>3</w:t>
            </w:r>
          </w:p>
        </w:tc>
        <w:tc>
          <w:tcPr>
            <w:tcW w:w="0" w:type="auto"/>
            <w:shd w:val="clear" w:color="auto" w:fill="auto"/>
          </w:tcPr>
          <w:p w14:paraId="607A1E15" w14:textId="593F1161"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 xml:space="preserve">מספר ימי עבודה </w:t>
            </w:r>
            <w:r w:rsidR="003A465D">
              <w:rPr>
                <w:rFonts w:ascii="Georgia" w:eastAsia="Calibri" w:hAnsi="Georgia"/>
                <w:sz w:val="16"/>
                <w:szCs w:val="18"/>
              </w:rPr>
              <w:br/>
            </w:r>
            <w:r w:rsidRPr="00625C22">
              <w:rPr>
                <w:rFonts w:ascii="Georgia" w:eastAsia="Calibri" w:hAnsi="Georgia"/>
                <w:sz w:val="16"/>
                <w:szCs w:val="18"/>
                <w:rtl/>
              </w:rPr>
              <w:t>מהבית בשבוע</w:t>
            </w:r>
          </w:p>
        </w:tc>
      </w:tr>
      <w:tr w:rsidR="00AB0E31" w:rsidRPr="00625C22" w14:paraId="33582AB8" w14:textId="77777777" w:rsidTr="00C13406">
        <w:trPr>
          <w:jc w:val="center"/>
        </w:trPr>
        <w:tc>
          <w:tcPr>
            <w:tcW w:w="0" w:type="auto"/>
            <w:shd w:val="clear" w:color="auto" w:fill="auto"/>
          </w:tcPr>
          <w:p w14:paraId="1CF4DA0F" w14:textId="77777777" w:rsidR="00C838F3" w:rsidRPr="00625C22" w:rsidRDefault="00C838F3" w:rsidP="004172AC">
            <w:pPr>
              <w:spacing w:before="60" w:after="60" w:line="220" w:lineRule="exact"/>
              <w:jc w:val="both"/>
              <w:rPr>
                <w:rFonts w:ascii="Georgia" w:eastAsia="Calibri" w:hAnsi="Georgia"/>
                <w:sz w:val="16"/>
                <w:szCs w:val="18"/>
                <w:rtl/>
              </w:rPr>
            </w:pPr>
          </w:p>
        </w:tc>
        <w:tc>
          <w:tcPr>
            <w:tcW w:w="0" w:type="auto"/>
            <w:shd w:val="clear" w:color="auto" w:fill="auto"/>
          </w:tcPr>
          <w:p w14:paraId="785E217A"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34</w:t>
            </w:r>
          </w:p>
        </w:tc>
        <w:tc>
          <w:tcPr>
            <w:tcW w:w="0" w:type="auto"/>
            <w:shd w:val="clear" w:color="auto" w:fill="auto"/>
          </w:tcPr>
          <w:p w14:paraId="4E372FB8"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42</w:t>
            </w:r>
          </w:p>
        </w:tc>
        <w:tc>
          <w:tcPr>
            <w:tcW w:w="0" w:type="auto"/>
            <w:shd w:val="clear" w:color="auto" w:fill="auto"/>
          </w:tcPr>
          <w:p w14:paraId="362E7CFC"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76</w:t>
            </w:r>
          </w:p>
        </w:tc>
        <w:tc>
          <w:tcPr>
            <w:tcW w:w="0" w:type="auto"/>
            <w:shd w:val="clear" w:color="auto" w:fill="auto"/>
          </w:tcPr>
          <w:p w14:paraId="307DB2E7" w14:textId="77777777" w:rsidR="00C838F3" w:rsidRPr="00625C22" w:rsidRDefault="00C838F3" w:rsidP="004172AC">
            <w:pPr>
              <w:spacing w:before="60" w:after="60" w:line="220" w:lineRule="exact"/>
              <w:jc w:val="both"/>
              <w:rPr>
                <w:rFonts w:ascii="Georgia" w:eastAsia="Calibri" w:hAnsi="Georgia"/>
                <w:sz w:val="16"/>
                <w:szCs w:val="18"/>
                <w:rtl/>
                <w:lang w:val="en-GB"/>
              </w:rPr>
            </w:pPr>
            <w:r w:rsidRPr="00625C22">
              <w:rPr>
                <w:rFonts w:ascii="Georgia" w:eastAsia="Calibri" w:hAnsi="Georgia"/>
                <w:sz w:val="16"/>
                <w:szCs w:val="18"/>
                <w:rtl/>
                <w:lang w:val="en-GB"/>
              </w:rPr>
              <w:t>4</w:t>
            </w:r>
          </w:p>
        </w:tc>
        <w:tc>
          <w:tcPr>
            <w:tcW w:w="0" w:type="auto"/>
            <w:shd w:val="clear" w:color="auto" w:fill="auto"/>
          </w:tcPr>
          <w:p w14:paraId="61451C36" w14:textId="77777777" w:rsidR="00C838F3" w:rsidRPr="00625C22" w:rsidRDefault="00C838F3" w:rsidP="004172AC">
            <w:pPr>
              <w:spacing w:before="60" w:after="60" w:line="220" w:lineRule="exact"/>
              <w:jc w:val="both"/>
              <w:rPr>
                <w:rFonts w:ascii="Georgia" w:eastAsia="Calibri" w:hAnsi="Georgia"/>
                <w:sz w:val="16"/>
                <w:szCs w:val="18"/>
                <w:rtl/>
              </w:rPr>
            </w:pPr>
          </w:p>
        </w:tc>
      </w:tr>
      <w:tr w:rsidR="00AB0E31" w:rsidRPr="00625C22" w14:paraId="1E9B2244" w14:textId="77777777" w:rsidTr="00C13406">
        <w:trPr>
          <w:jc w:val="center"/>
        </w:trPr>
        <w:tc>
          <w:tcPr>
            <w:tcW w:w="0" w:type="auto"/>
            <w:shd w:val="clear" w:color="auto" w:fill="auto"/>
          </w:tcPr>
          <w:p w14:paraId="586BAC49" w14:textId="77777777" w:rsidR="00C838F3" w:rsidRPr="00625C22" w:rsidRDefault="00C838F3" w:rsidP="004172AC">
            <w:pPr>
              <w:spacing w:before="60" w:after="60" w:line="220" w:lineRule="exact"/>
              <w:jc w:val="both"/>
              <w:rPr>
                <w:rFonts w:ascii="Georgia" w:eastAsia="Calibri" w:hAnsi="Georgia"/>
                <w:sz w:val="16"/>
                <w:szCs w:val="18"/>
                <w:rtl/>
              </w:rPr>
            </w:pPr>
          </w:p>
        </w:tc>
        <w:tc>
          <w:tcPr>
            <w:tcW w:w="0" w:type="auto"/>
            <w:shd w:val="clear" w:color="auto" w:fill="auto"/>
          </w:tcPr>
          <w:p w14:paraId="35BD4563"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95</w:t>
            </w:r>
          </w:p>
        </w:tc>
        <w:tc>
          <w:tcPr>
            <w:tcW w:w="0" w:type="auto"/>
            <w:shd w:val="clear" w:color="auto" w:fill="auto"/>
          </w:tcPr>
          <w:p w14:paraId="391BAAC7"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97</w:t>
            </w:r>
          </w:p>
        </w:tc>
        <w:tc>
          <w:tcPr>
            <w:tcW w:w="0" w:type="auto"/>
            <w:shd w:val="clear" w:color="auto" w:fill="auto"/>
          </w:tcPr>
          <w:p w14:paraId="75735687"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192</w:t>
            </w:r>
          </w:p>
        </w:tc>
        <w:tc>
          <w:tcPr>
            <w:tcW w:w="0" w:type="auto"/>
            <w:shd w:val="clear" w:color="auto" w:fill="auto"/>
          </w:tcPr>
          <w:p w14:paraId="64CB68C2" w14:textId="77777777" w:rsidR="00C838F3" w:rsidRPr="00625C22" w:rsidRDefault="00C838F3" w:rsidP="004172AC">
            <w:pPr>
              <w:spacing w:before="60" w:after="60" w:line="220" w:lineRule="exact"/>
              <w:jc w:val="both"/>
              <w:rPr>
                <w:rFonts w:ascii="Georgia" w:eastAsia="Calibri" w:hAnsi="Georgia"/>
                <w:sz w:val="16"/>
                <w:szCs w:val="18"/>
                <w:rtl/>
                <w:lang w:val="en-GB"/>
              </w:rPr>
            </w:pPr>
            <w:r w:rsidRPr="00625C22">
              <w:rPr>
                <w:rFonts w:ascii="Georgia" w:eastAsia="Calibri" w:hAnsi="Georgia"/>
                <w:sz w:val="16"/>
                <w:szCs w:val="18"/>
                <w:rtl/>
                <w:lang w:val="en-GB"/>
              </w:rPr>
              <w:t>5+</w:t>
            </w:r>
          </w:p>
        </w:tc>
        <w:tc>
          <w:tcPr>
            <w:tcW w:w="0" w:type="auto"/>
            <w:shd w:val="clear" w:color="auto" w:fill="auto"/>
          </w:tcPr>
          <w:p w14:paraId="6A7ED415" w14:textId="77777777" w:rsidR="00C838F3" w:rsidRPr="00625C22" w:rsidRDefault="00C838F3" w:rsidP="004172AC">
            <w:pPr>
              <w:spacing w:before="60" w:after="60" w:line="220" w:lineRule="exact"/>
              <w:jc w:val="both"/>
              <w:rPr>
                <w:rFonts w:ascii="Georgia" w:eastAsia="Calibri" w:hAnsi="Georgia"/>
                <w:sz w:val="16"/>
                <w:szCs w:val="18"/>
                <w:rtl/>
              </w:rPr>
            </w:pPr>
          </w:p>
        </w:tc>
      </w:tr>
      <w:tr w:rsidR="00AB0E31" w:rsidRPr="00625C22" w14:paraId="28E41DA6" w14:textId="77777777" w:rsidTr="00C13406">
        <w:trPr>
          <w:jc w:val="center"/>
        </w:trPr>
        <w:tc>
          <w:tcPr>
            <w:tcW w:w="0" w:type="auto"/>
            <w:shd w:val="clear" w:color="auto" w:fill="auto"/>
          </w:tcPr>
          <w:p w14:paraId="407E4F1D"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1.09</w:t>
            </w:r>
          </w:p>
        </w:tc>
        <w:tc>
          <w:tcPr>
            <w:tcW w:w="0" w:type="auto"/>
            <w:shd w:val="clear" w:color="auto" w:fill="auto"/>
          </w:tcPr>
          <w:p w14:paraId="48ADDF28"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68</w:t>
            </w:r>
          </w:p>
        </w:tc>
        <w:tc>
          <w:tcPr>
            <w:tcW w:w="0" w:type="auto"/>
            <w:shd w:val="clear" w:color="auto" w:fill="auto"/>
          </w:tcPr>
          <w:p w14:paraId="5156D048"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67</w:t>
            </w:r>
          </w:p>
        </w:tc>
        <w:tc>
          <w:tcPr>
            <w:tcW w:w="0" w:type="auto"/>
            <w:shd w:val="clear" w:color="auto" w:fill="auto"/>
          </w:tcPr>
          <w:p w14:paraId="0A813054"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135</w:t>
            </w:r>
          </w:p>
        </w:tc>
        <w:tc>
          <w:tcPr>
            <w:tcW w:w="0" w:type="auto"/>
            <w:shd w:val="clear" w:color="auto" w:fill="auto"/>
          </w:tcPr>
          <w:p w14:paraId="1927B5A6" w14:textId="77777777" w:rsidR="00C838F3" w:rsidRPr="00625C22" w:rsidRDefault="00C838F3" w:rsidP="004172AC">
            <w:pPr>
              <w:spacing w:before="60" w:after="60" w:line="220" w:lineRule="exact"/>
              <w:jc w:val="both"/>
              <w:rPr>
                <w:rFonts w:ascii="Georgia" w:eastAsia="Calibri" w:hAnsi="Georgia"/>
                <w:sz w:val="16"/>
                <w:szCs w:val="18"/>
                <w:rtl/>
                <w:lang w:val="en-GB"/>
              </w:rPr>
            </w:pPr>
            <w:r w:rsidRPr="00625C22">
              <w:rPr>
                <w:rFonts w:ascii="Georgia" w:eastAsia="Calibri" w:hAnsi="Georgia"/>
                <w:sz w:val="16"/>
                <w:szCs w:val="18"/>
                <w:rtl/>
                <w:lang w:val="en-GB"/>
              </w:rPr>
              <w:t>מלא</w:t>
            </w:r>
          </w:p>
        </w:tc>
        <w:tc>
          <w:tcPr>
            <w:tcW w:w="0" w:type="auto"/>
            <w:shd w:val="clear" w:color="auto" w:fill="auto"/>
          </w:tcPr>
          <w:p w14:paraId="23705E73" w14:textId="638A9BEA"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tl/>
              </w:rPr>
              <w:t xml:space="preserve">בן/ת זוג עובד/ת </w:t>
            </w:r>
            <w:r w:rsidR="003A465D">
              <w:rPr>
                <w:rFonts w:ascii="Georgia" w:eastAsia="Calibri" w:hAnsi="Georgia"/>
                <w:sz w:val="16"/>
                <w:szCs w:val="18"/>
              </w:rPr>
              <w:br/>
            </w:r>
            <w:r w:rsidRPr="00625C22">
              <w:rPr>
                <w:rFonts w:ascii="Georgia" w:eastAsia="Calibri" w:hAnsi="Georgia"/>
                <w:sz w:val="16"/>
                <w:szCs w:val="18"/>
                <w:rtl/>
              </w:rPr>
              <w:t>מהבית</w:t>
            </w:r>
          </w:p>
        </w:tc>
      </w:tr>
      <w:tr w:rsidR="00AB0E31" w:rsidRPr="00625C22" w14:paraId="7790A21F" w14:textId="77777777" w:rsidTr="00C13406">
        <w:trPr>
          <w:jc w:val="center"/>
        </w:trPr>
        <w:tc>
          <w:tcPr>
            <w:tcW w:w="0" w:type="auto"/>
            <w:shd w:val="clear" w:color="auto" w:fill="auto"/>
          </w:tcPr>
          <w:p w14:paraId="525221CD" w14:textId="77777777" w:rsidR="00C838F3" w:rsidRPr="00625C22" w:rsidRDefault="00C838F3" w:rsidP="004172AC">
            <w:pPr>
              <w:spacing w:before="60" w:after="60" w:line="220" w:lineRule="exact"/>
              <w:jc w:val="both"/>
              <w:rPr>
                <w:rFonts w:ascii="Georgia" w:eastAsia="Calibri" w:hAnsi="Georgia"/>
                <w:sz w:val="16"/>
                <w:szCs w:val="18"/>
                <w:rtl/>
              </w:rPr>
            </w:pPr>
          </w:p>
        </w:tc>
        <w:tc>
          <w:tcPr>
            <w:tcW w:w="0" w:type="auto"/>
            <w:shd w:val="clear" w:color="auto" w:fill="auto"/>
          </w:tcPr>
          <w:p w14:paraId="33E78DAA"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51</w:t>
            </w:r>
          </w:p>
        </w:tc>
        <w:tc>
          <w:tcPr>
            <w:tcW w:w="0" w:type="auto"/>
            <w:shd w:val="clear" w:color="auto" w:fill="auto"/>
          </w:tcPr>
          <w:p w14:paraId="55328494"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62</w:t>
            </w:r>
          </w:p>
        </w:tc>
        <w:tc>
          <w:tcPr>
            <w:tcW w:w="0" w:type="auto"/>
            <w:shd w:val="clear" w:color="auto" w:fill="auto"/>
          </w:tcPr>
          <w:p w14:paraId="0E150918"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113</w:t>
            </w:r>
          </w:p>
        </w:tc>
        <w:tc>
          <w:tcPr>
            <w:tcW w:w="0" w:type="auto"/>
            <w:shd w:val="clear" w:color="auto" w:fill="auto"/>
          </w:tcPr>
          <w:p w14:paraId="580AA3B3" w14:textId="77777777" w:rsidR="00C838F3" w:rsidRPr="00625C22" w:rsidRDefault="00C838F3" w:rsidP="004172AC">
            <w:pPr>
              <w:spacing w:before="60" w:after="60" w:line="220" w:lineRule="exact"/>
              <w:jc w:val="both"/>
              <w:rPr>
                <w:rFonts w:ascii="Georgia" w:eastAsia="Calibri" w:hAnsi="Georgia"/>
                <w:sz w:val="16"/>
                <w:szCs w:val="18"/>
                <w:rtl/>
                <w:lang w:val="en-GB"/>
              </w:rPr>
            </w:pPr>
            <w:r w:rsidRPr="00625C22">
              <w:rPr>
                <w:rFonts w:ascii="Georgia" w:eastAsia="Calibri" w:hAnsi="Georgia"/>
                <w:sz w:val="16"/>
                <w:szCs w:val="18"/>
                <w:rtl/>
                <w:lang w:val="en-GB"/>
              </w:rPr>
              <w:t>חלקי</w:t>
            </w:r>
          </w:p>
        </w:tc>
        <w:tc>
          <w:tcPr>
            <w:tcW w:w="0" w:type="auto"/>
            <w:shd w:val="clear" w:color="auto" w:fill="auto"/>
          </w:tcPr>
          <w:p w14:paraId="2B36FCE5" w14:textId="77777777" w:rsidR="00C838F3" w:rsidRPr="00625C22" w:rsidRDefault="00C838F3" w:rsidP="004172AC">
            <w:pPr>
              <w:spacing w:before="60" w:after="60" w:line="220" w:lineRule="exact"/>
              <w:jc w:val="both"/>
              <w:rPr>
                <w:rFonts w:ascii="Georgia" w:eastAsia="Calibri" w:hAnsi="Georgia"/>
                <w:sz w:val="16"/>
                <w:szCs w:val="18"/>
                <w:rtl/>
              </w:rPr>
            </w:pPr>
          </w:p>
        </w:tc>
      </w:tr>
      <w:tr w:rsidR="00AB0E31" w:rsidRPr="00625C22" w14:paraId="0C1FA4AD" w14:textId="77777777" w:rsidTr="00C13406">
        <w:trPr>
          <w:jc w:val="center"/>
        </w:trPr>
        <w:tc>
          <w:tcPr>
            <w:tcW w:w="0" w:type="auto"/>
            <w:shd w:val="clear" w:color="auto" w:fill="auto"/>
          </w:tcPr>
          <w:p w14:paraId="02A883AA" w14:textId="77777777" w:rsidR="00C838F3" w:rsidRPr="00625C22" w:rsidRDefault="00C838F3" w:rsidP="004172AC">
            <w:pPr>
              <w:spacing w:before="60" w:after="60" w:line="220" w:lineRule="exact"/>
              <w:jc w:val="both"/>
              <w:rPr>
                <w:rFonts w:ascii="Georgia" w:eastAsia="Calibri" w:hAnsi="Georgia"/>
                <w:sz w:val="16"/>
                <w:szCs w:val="18"/>
                <w:rtl/>
              </w:rPr>
            </w:pPr>
          </w:p>
        </w:tc>
        <w:tc>
          <w:tcPr>
            <w:tcW w:w="0" w:type="auto"/>
            <w:shd w:val="clear" w:color="auto" w:fill="auto"/>
          </w:tcPr>
          <w:p w14:paraId="15CFC2BD"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81</w:t>
            </w:r>
          </w:p>
        </w:tc>
        <w:tc>
          <w:tcPr>
            <w:tcW w:w="0" w:type="auto"/>
            <w:shd w:val="clear" w:color="auto" w:fill="auto"/>
          </w:tcPr>
          <w:p w14:paraId="5E6E860E"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77</w:t>
            </w:r>
          </w:p>
        </w:tc>
        <w:tc>
          <w:tcPr>
            <w:tcW w:w="0" w:type="auto"/>
            <w:shd w:val="clear" w:color="auto" w:fill="auto"/>
          </w:tcPr>
          <w:p w14:paraId="5119BD2C" w14:textId="77777777" w:rsidR="00C838F3" w:rsidRPr="00625C22" w:rsidRDefault="00C838F3" w:rsidP="004172AC">
            <w:pPr>
              <w:spacing w:before="60" w:after="60" w:line="220" w:lineRule="exact"/>
              <w:jc w:val="both"/>
              <w:rPr>
                <w:rFonts w:ascii="Georgia" w:eastAsia="Calibri" w:hAnsi="Georgia"/>
                <w:sz w:val="16"/>
                <w:szCs w:val="18"/>
                <w:rtl/>
              </w:rPr>
            </w:pPr>
            <w:r w:rsidRPr="00625C22">
              <w:rPr>
                <w:rFonts w:ascii="Georgia" w:eastAsia="Calibri" w:hAnsi="Georgia"/>
                <w:sz w:val="16"/>
                <w:szCs w:val="18"/>
              </w:rPr>
              <w:t>158</w:t>
            </w:r>
          </w:p>
        </w:tc>
        <w:tc>
          <w:tcPr>
            <w:tcW w:w="0" w:type="auto"/>
            <w:shd w:val="clear" w:color="auto" w:fill="auto"/>
          </w:tcPr>
          <w:p w14:paraId="637B2503" w14:textId="7FA0E525" w:rsidR="00C838F3" w:rsidRPr="00625C22" w:rsidRDefault="009C42E2" w:rsidP="004172AC">
            <w:pPr>
              <w:spacing w:before="60" w:after="60" w:line="220" w:lineRule="exact"/>
              <w:jc w:val="both"/>
              <w:rPr>
                <w:rFonts w:ascii="Georgia" w:eastAsia="Calibri" w:hAnsi="Georgia"/>
                <w:sz w:val="16"/>
                <w:szCs w:val="18"/>
                <w:rtl/>
                <w:lang w:val="en-GB"/>
              </w:rPr>
            </w:pPr>
            <w:r w:rsidRPr="00625C22">
              <w:rPr>
                <w:rFonts w:ascii="Georgia" w:eastAsia="Calibri" w:hAnsi="Georgia"/>
                <w:sz w:val="16"/>
                <w:szCs w:val="18"/>
                <w:rtl/>
                <w:lang w:val="en-GB"/>
              </w:rPr>
              <w:t>כלל לא</w:t>
            </w:r>
          </w:p>
        </w:tc>
        <w:tc>
          <w:tcPr>
            <w:tcW w:w="0" w:type="auto"/>
            <w:shd w:val="clear" w:color="auto" w:fill="auto"/>
          </w:tcPr>
          <w:p w14:paraId="0647D0BD" w14:textId="77777777" w:rsidR="00C838F3" w:rsidRPr="00625C22" w:rsidRDefault="00C838F3" w:rsidP="004172AC">
            <w:pPr>
              <w:spacing w:before="60" w:after="60" w:line="220" w:lineRule="exact"/>
              <w:jc w:val="both"/>
              <w:rPr>
                <w:rFonts w:ascii="Georgia" w:eastAsia="Calibri" w:hAnsi="Georgia"/>
                <w:sz w:val="16"/>
                <w:szCs w:val="18"/>
                <w:rtl/>
              </w:rPr>
            </w:pPr>
          </w:p>
        </w:tc>
      </w:tr>
    </w:tbl>
    <w:p w14:paraId="027A3277" w14:textId="77777777" w:rsidR="00C80617" w:rsidRPr="001F60C4" w:rsidRDefault="00C80617" w:rsidP="00C80617">
      <w:pPr>
        <w:spacing w:before="60" w:line="180" w:lineRule="exact"/>
        <w:ind w:left="397" w:hanging="397"/>
        <w:jc w:val="both"/>
        <w:rPr>
          <w:sz w:val="14"/>
          <w:szCs w:val="16"/>
          <w:rtl/>
        </w:rPr>
      </w:pPr>
      <w:r w:rsidRPr="00FF009D">
        <w:rPr>
          <w:rFonts w:hint="cs"/>
          <w:sz w:val="14"/>
          <w:szCs w:val="16"/>
          <w:rtl/>
        </w:rPr>
        <w:t>*</w:t>
      </w:r>
      <w:r w:rsidRPr="00FF009D">
        <w:rPr>
          <w:rFonts w:hint="cs"/>
          <w:sz w:val="14"/>
          <w:szCs w:val="16"/>
          <w:rtl/>
        </w:rPr>
        <w:tab/>
      </w:r>
      <w:r w:rsidRPr="00FF009D">
        <w:rPr>
          <w:sz w:val="14"/>
          <w:szCs w:val="16"/>
        </w:rPr>
        <w:t>p&lt;.05</w:t>
      </w:r>
    </w:p>
    <w:p w14:paraId="34FD354C" w14:textId="77777777" w:rsidR="00C838F3" w:rsidRPr="00C838F3" w:rsidRDefault="00C838F3" w:rsidP="00C838F3">
      <w:pPr>
        <w:spacing w:after="180" w:line="280" w:lineRule="exact"/>
        <w:jc w:val="both"/>
        <w:rPr>
          <w:rFonts w:ascii="Georgia" w:hAnsi="Georgia"/>
          <w:sz w:val="18"/>
          <w:szCs w:val="20"/>
        </w:rPr>
      </w:pPr>
    </w:p>
    <w:p w14:paraId="70F28424" w14:textId="5DB6B5F3" w:rsidR="00C838F3" w:rsidRPr="00514FD7" w:rsidRDefault="00C838F3" w:rsidP="00514FD7">
      <w:pPr>
        <w:keepNext/>
        <w:keepLines/>
        <w:spacing w:line="280" w:lineRule="exact"/>
        <w:jc w:val="both"/>
        <w:outlineLvl w:val="3"/>
        <w:rPr>
          <w:b/>
          <w:bCs/>
          <w:color w:val="00B0F0"/>
          <w:sz w:val="20"/>
          <w:szCs w:val="22"/>
          <w:rtl/>
        </w:rPr>
      </w:pPr>
      <w:r w:rsidRPr="00514FD7">
        <w:rPr>
          <w:b/>
          <w:bCs/>
          <w:color w:val="00B0F0"/>
          <w:sz w:val="20"/>
          <w:szCs w:val="22"/>
          <w:rtl/>
        </w:rPr>
        <w:t>כלי המחקר</w:t>
      </w:r>
    </w:p>
    <w:p w14:paraId="22C4499F" w14:textId="77777777" w:rsidR="00C838F3" w:rsidRPr="00C838F3" w:rsidRDefault="00C838F3" w:rsidP="00C838F3">
      <w:pPr>
        <w:tabs>
          <w:tab w:val="left" w:pos="485"/>
        </w:tabs>
        <w:spacing w:after="180" w:line="280" w:lineRule="exact"/>
        <w:jc w:val="both"/>
        <w:rPr>
          <w:rFonts w:ascii="Georgia" w:hAnsi="Georgia"/>
          <w:sz w:val="18"/>
          <w:szCs w:val="20"/>
          <w:rtl/>
        </w:rPr>
      </w:pPr>
      <w:r w:rsidRPr="00C838F3">
        <w:rPr>
          <w:rFonts w:ascii="Georgia" w:hAnsi="Georgia"/>
          <w:sz w:val="18"/>
          <w:szCs w:val="20"/>
          <w:rtl/>
        </w:rPr>
        <w:t xml:space="preserve">כלי המחקר כללו חמישה שאלונים. בפתיח לכל שאלון התבקשו המשתתפים להתייחס לחוויותיהם בתקופת הקורונה. </w:t>
      </w:r>
    </w:p>
    <w:p w14:paraId="5F492C01" w14:textId="1D1DE071" w:rsidR="00C838F3" w:rsidRPr="00C838F3" w:rsidRDefault="00C838F3" w:rsidP="00C838F3">
      <w:pPr>
        <w:tabs>
          <w:tab w:val="left" w:pos="-7"/>
        </w:tabs>
        <w:spacing w:after="180" w:line="280" w:lineRule="exact"/>
        <w:jc w:val="both"/>
        <w:rPr>
          <w:rFonts w:ascii="Georgia" w:hAnsi="Georgia"/>
          <w:color w:val="222222"/>
          <w:sz w:val="18"/>
          <w:szCs w:val="20"/>
          <w:shd w:val="clear" w:color="auto" w:fill="FFFFFF"/>
          <w:rtl/>
        </w:rPr>
      </w:pPr>
      <w:r w:rsidRPr="00C838F3">
        <w:rPr>
          <w:rFonts w:ascii="Georgia" w:eastAsia="Calibri" w:hAnsi="Georgia"/>
          <w:b/>
          <w:bCs/>
          <w:sz w:val="18"/>
          <w:szCs w:val="20"/>
          <w:rtl/>
        </w:rPr>
        <w:t xml:space="preserve">שאלון קונפליקט תפקידים </w:t>
      </w:r>
      <w:r w:rsidRPr="00C838F3">
        <w:rPr>
          <w:rFonts w:ascii="Georgia" w:eastAsia="Calibri" w:hAnsi="Georgia"/>
          <w:sz w:val="18"/>
          <w:szCs w:val="20"/>
          <w:rtl/>
        </w:rPr>
        <w:t>(</w:t>
      </w:r>
      <w:r w:rsidRPr="00C838F3">
        <w:rPr>
          <w:rStyle w:val="CommentReference"/>
          <w:rFonts w:ascii="Georgia" w:hAnsi="Georgia"/>
          <w:sz w:val="18"/>
          <w:szCs w:val="20"/>
        </w:rPr>
        <w:t>Role Conflict Scale</w:t>
      </w:r>
      <w:r w:rsidRPr="00C838F3">
        <w:rPr>
          <w:rFonts w:ascii="Georgia" w:eastAsia="Calibri" w:hAnsi="Georgia"/>
          <w:sz w:val="18"/>
          <w:szCs w:val="20"/>
          <w:rtl/>
        </w:rPr>
        <w:t>): השאלון כלל 10 פריטים הבוחנים את שני מדדי קונפליקט התפקידים במערכת העבודה-משפחה (</w:t>
      </w:r>
      <w:proofErr w:type="spellStart"/>
      <w:r w:rsidRPr="00C838F3">
        <w:rPr>
          <w:rFonts w:ascii="Georgia" w:eastAsia="Calibri" w:hAnsi="Georgia"/>
          <w:sz w:val="18"/>
          <w:szCs w:val="20"/>
        </w:rPr>
        <w:t>Netemeyer</w:t>
      </w:r>
      <w:proofErr w:type="spellEnd"/>
      <w:r w:rsidRPr="00C838F3">
        <w:rPr>
          <w:rFonts w:ascii="Georgia" w:eastAsia="Calibri" w:hAnsi="Georgia"/>
          <w:sz w:val="18"/>
          <w:szCs w:val="20"/>
        </w:rPr>
        <w:t xml:space="preserve"> et al., 1996</w:t>
      </w:r>
      <w:r w:rsidRPr="00C838F3">
        <w:rPr>
          <w:rFonts w:ascii="Georgia" w:eastAsia="Calibri" w:hAnsi="Georgia"/>
          <w:sz w:val="18"/>
          <w:szCs w:val="20"/>
          <w:rtl/>
        </w:rPr>
        <w:t xml:space="preserve">): </w:t>
      </w:r>
      <w:r w:rsidR="003337CA">
        <w:rPr>
          <w:rFonts w:ascii="Georgia" w:eastAsia="Calibri" w:hAnsi="Georgia"/>
          <w:sz w:val="18"/>
          <w:szCs w:val="20"/>
          <w:rtl/>
        </w:rPr>
        <w:br/>
      </w:r>
      <w:r w:rsidRPr="00C838F3">
        <w:rPr>
          <w:rFonts w:ascii="Georgia" w:eastAsia="Calibri" w:hAnsi="Georgia"/>
          <w:sz w:val="18"/>
          <w:szCs w:val="20"/>
          <w:rtl/>
        </w:rPr>
        <w:t>5 פריטים הבוחנים את קונפליקט התפקידים משפחה-עבודה, לדוגמה: "דברים שאני רוצה לעשות בעבודה מהבית בעת הקורונה לא נעשים בגלל דרישות המשפחה"</w:t>
      </w:r>
      <w:r w:rsidRPr="00C838F3">
        <w:rPr>
          <w:rFonts w:ascii="Georgia" w:eastAsia="Calibri" w:hAnsi="Georgia"/>
          <w:sz w:val="18"/>
          <w:szCs w:val="20"/>
        </w:rPr>
        <w:t>;</w:t>
      </w:r>
      <w:r w:rsidRPr="00C838F3">
        <w:rPr>
          <w:rFonts w:ascii="Georgia" w:eastAsia="Calibri" w:hAnsi="Georgia"/>
          <w:sz w:val="18"/>
          <w:szCs w:val="20"/>
          <w:rtl/>
        </w:rPr>
        <w:t xml:space="preserve"> ו-5 פריטים הבוחנים את קונפליקט התפקידים עבודה-משפחה, לדוגמה: "עליי להיעדר מפעילויות משפחתיות עקב הזמן הרב שעליי להשקיע בעבודה מהבית בעת הקורונה". סולם התשובות היה בן 5 דרגות: מ-1 (במידה מעטה מאוד) ועד 5 (במידה רבה), ולכל אחד מהמדדים חושב ציון נפרד באמצעות ממוצע של פריטי המדד. המהימנות שנמצאה במחקר הנוכחי לשני </w:t>
      </w:r>
      <w:r w:rsidRPr="00C838F3">
        <w:rPr>
          <w:rFonts w:ascii="Georgia" w:eastAsia="Calibri" w:hAnsi="Georgia"/>
          <w:sz w:val="18"/>
          <w:szCs w:val="20"/>
          <w:rtl/>
        </w:rPr>
        <w:lastRenderedPageBreak/>
        <w:t xml:space="preserve">המדדים </w:t>
      </w:r>
      <w:proofErr w:type="spellStart"/>
      <w:r w:rsidRPr="00C838F3">
        <w:rPr>
          <w:rFonts w:ascii="Georgia" w:eastAsia="Calibri" w:hAnsi="Georgia"/>
          <w:sz w:val="18"/>
          <w:szCs w:val="20"/>
          <w:rtl/>
        </w:rPr>
        <w:t>היתה</w:t>
      </w:r>
      <w:proofErr w:type="spellEnd"/>
      <w:r w:rsidRPr="00C838F3">
        <w:rPr>
          <w:rFonts w:ascii="Georgia" w:eastAsia="Calibri" w:hAnsi="Georgia"/>
          <w:sz w:val="18"/>
          <w:szCs w:val="20"/>
          <w:rtl/>
        </w:rPr>
        <w:t xml:space="preserve"> גבוהה: קונפליקט עבודה-משפחה </w:t>
      </w:r>
      <w:r w:rsidRPr="00C838F3">
        <w:rPr>
          <w:rFonts w:ascii="Georgia" w:hAnsi="Georgia"/>
          <w:sz w:val="18"/>
          <w:szCs w:val="20"/>
          <w:rtl/>
        </w:rPr>
        <w:t>0.84</w:t>
      </w:r>
      <w:r w:rsidRPr="00C838F3">
        <w:rPr>
          <w:rFonts w:ascii="Georgia" w:hAnsi="Georgia"/>
          <w:sz w:val="18"/>
          <w:szCs w:val="20"/>
        </w:rPr>
        <w:t>α=</w:t>
      </w:r>
      <w:r w:rsidRPr="00C838F3">
        <w:rPr>
          <w:rFonts w:ascii="Georgia" w:hAnsi="Georgia"/>
          <w:sz w:val="18"/>
          <w:szCs w:val="20"/>
          <w:rtl/>
        </w:rPr>
        <w:t>, וקונפליקט משפחה-עבודה 0.85</w:t>
      </w:r>
      <w:r w:rsidRPr="00C838F3">
        <w:rPr>
          <w:rFonts w:ascii="Georgia" w:hAnsi="Georgia"/>
          <w:sz w:val="18"/>
          <w:szCs w:val="20"/>
        </w:rPr>
        <w:t>α=</w:t>
      </w:r>
      <w:r w:rsidRPr="00C838F3">
        <w:rPr>
          <w:rFonts w:ascii="Georgia" w:hAnsi="Georgia"/>
          <w:color w:val="222222"/>
          <w:sz w:val="18"/>
          <w:szCs w:val="20"/>
          <w:shd w:val="clear" w:color="auto" w:fill="FFFFFF"/>
          <w:rtl/>
        </w:rPr>
        <w:t>.</w:t>
      </w:r>
      <w:r w:rsidRPr="00C838F3">
        <w:rPr>
          <w:rFonts w:ascii="Georgia" w:eastAsia="Calibri" w:hAnsi="Georgia"/>
          <w:sz w:val="18"/>
          <w:szCs w:val="20"/>
          <w:rtl/>
        </w:rPr>
        <w:t xml:space="preserve"> בשל המתאם הגבוה שנמצא בין שני מדדי המשתנה קונפליקט תפקידים (0.79</w:t>
      </w:r>
      <w:r w:rsidRPr="00C838F3">
        <w:rPr>
          <w:rFonts w:ascii="Georgia" w:eastAsia="Calibri" w:hAnsi="Georgia"/>
          <w:sz w:val="18"/>
          <w:szCs w:val="20"/>
        </w:rPr>
        <w:t>r=</w:t>
      </w:r>
      <w:r w:rsidRPr="00C838F3">
        <w:rPr>
          <w:rFonts w:ascii="Georgia" w:eastAsia="Calibri" w:hAnsi="Georgia"/>
          <w:sz w:val="18"/>
          <w:szCs w:val="20"/>
          <w:rtl/>
        </w:rPr>
        <w:t xml:space="preserve">), וכדי למנוע קו-ליניאריות המפירה את הנחות </w:t>
      </w:r>
      <w:r w:rsidRPr="00C838F3">
        <w:rPr>
          <w:rFonts w:ascii="Georgia" w:eastAsia="Calibri" w:hAnsi="Georgia"/>
          <w:sz w:val="18"/>
          <w:szCs w:val="20"/>
          <w:rtl/>
          <w:lang w:val="en-GB"/>
        </w:rPr>
        <w:t xml:space="preserve">הרגרסיה הנדרשות בניתוח נתיבים, שהוא </w:t>
      </w:r>
      <w:r w:rsidR="009C42E2" w:rsidRPr="00C838F3">
        <w:rPr>
          <w:rFonts w:ascii="Georgia" w:eastAsia="Calibri" w:hAnsi="Georgia"/>
          <w:sz w:val="18"/>
          <w:szCs w:val="20"/>
          <w:rtl/>
          <w:lang w:val="en-GB"/>
        </w:rPr>
        <w:t>הניתוח הסטטיסטי שבאמצעותו בוצעו עיבודי המחקר (</w:t>
      </w:r>
      <w:r w:rsidR="009C42E2" w:rsidRPr="00C838F3">
        <w:rPr>
          <w:rFonts w:ascii="Georgia" w:eastAsia="Calibri" w:hAnsi="Georgia"/>
          <w:sz w:val="18"/>
          <w:szCs w:val="20"/>
          <w:lang w:val="en-GB"/>
        </w:rPr>
        <w:t>Knock, 2017</w:t>
      </w:r>
      <w:r w:rsidR="009C42E2" w:rsidRPr="00C838F3">
        <w:rPr>
          <w:rFonts w:ascii="Georgia" w:eastAsia="Calibri" w:hAnsi="Georgia"/>
          <w:sz w:val="18"/>
          <w:szCs w:val="20"/>
          <w:rtl/>
          <w:lang w:val="en-GB"/>
        </w:rPr>
        <w:t>)</w:t>
      </w:r>
      <w:r w:rsidR="009C42E2" w:rsidRPr="00C838F3">
        <w:rPr>
          <w:rFonts w:ascii="Georgia" w:eastAsia="Calibri" w:hAnsi="Georgia"/>
          <w:sz w:val="18"/>
          <w:szCs w:val="20"/>
          <w:rtl/>
        </w:rPr>
        <w:t xml:space="preserve">, </w:t>
      </w:r>
      <w:r w:rsidR="009C42E2" w:rsidRPr="00C838F3">
        <w:rPr>
          <w:rFonts w:ascii="Georgia" w:hAnsi="Georgia"/>
          <w:color w:val="222222"/>
          <w:sz w:val="18"/>
          <w:szCs w:val="20"/>
          <w:shd w:val="clear" w:color="auto" w:fill="FFFFFF"/>
          <w:rtl/>
        </w:rPr>
        <w:t>נבנה גם מדד כללי (להלן</w:t>
      </w:r>
      <w:r w:rsidR="009C42E2">
        <w:rPr>
          <w:rFonts w:ascii="Georgia" w:hAnsi="Georgia" w:hint="cs"/>
          <w:color w:val="222222"/>
          <w:sz w:val="18"/>
          <w:szCs w:val="20"/>
          <w:shd w:val="clear" w:color="auto" w:fill="FFFFFF"/>
          <w:rtl/>
        </w:rPr>
        <w:t>:</w:t>
      </w:r>
      <w:r w:rsidR="009C42E2" w:rsidRPr="00C838F3">
        <w:rPr>
          <w:rFonts w:ascii="Georgia" w:hAnsi="Georgia"/>
          <w:color w:val="222222"/>
          <w:sz w:val="18"/>
          <w:szCs w:val="20"/>
          <w:shd w:val="clear" w:color="auto" w:fill="FFFFFF"/>
          <w:rtl/>
        </w:rPr>
        <w:t xml:space="preserve"> קונפליקט תפקידים). במדד זה</w:t>
      </w:r>
      <w:r w:rsidR="009C42E2" w:rsidRPr="00C838F3">
        <w:rPr>
          <w:rFonts w:ascii="Georgia" w:hAnsi="Georgia"/>
          <w:b/>
          <w:bCs/>
          <w:color w:val="222222"/>
          <w:sz w:val="18"/>
          <w:szCs w:val="20"/>
          <w:shd w:val="clear" w:color="auto" w:fill="FFFFFF"/>
          <w:rtl/>
        </w:rPr>
        <w:t xml:space="preserve"> </w:t>
      </w:r>
      <w:r w:rsidR="009C42E2" w:rsidRPr="00C838F3">
        <w:rPr>
          <w:rFonts w:ascii="Georgia" w:hAnsi="Georgia"/>
          <w:color w:val="222222"/>
          <w:sz w:val="18"/>
          <w:szCs w:val="20"/>
          <w:shd w:val="clear" w:color="auto" w:fill="FFFFFF"/>
          <w:rtl/>
        </w:rPr>
        <w:t xml:space="preserve">השתמשנו לצורך הניתוח, והמהימנות שנמצאה בו </w:t>
      </w:r>
      <w:proofErr w:type="spellStart"/>
      <w:r w:rsidR="009C42E2" w:rsidRPr="00C838F3">
        <w:rPr>
          <w:rFonts w:ascii="Georgia" w:hAnsi="Georgia"/>
          <w:color w:val="222222"/>
          <w:sz w:val="18"/>
          <w:szCs w:val="20"/>
          <w:shd w:val="clear" w:color="auto" w:fill="FFFFFF"/>
          <w:rtl/>
        </w:rPr>
        <w:t>היתה</w:t>
      </w:r>
      <w:proofErr w:type="spellEnd"/>
      <w:r w:rsidR="009C42E2" w:rsidRPr="00C838F3">
        <w:rPr>
          <w:rFonts w:ascii="Georgia" w:hAnsi="Georgia"/>
          <w:color w:val="222222"/>
          <w:sz w:val="18"/>
          <w:szCs w:val="20"/>
          <w:shd w:val="clear" w:color="auto" w:fill="FFFFFF"/>
          <w:rtl/>
        </w:rPr>
        <w:t xml:space="preserve"> גבוהה,</w:t>
      </w:r>
      <w:r w:rsidR="009C42E2" w:rsidRPr="00C838F3">
        <w:rPr>
          <w:rFonts w:ascii="Georgia" w:hAnsi="Georgia"/>
          <w:b/>
          <w:bCs/>
          <w:color w:val="222222"/>
          <w:sz w:val="18"/>
          <w:szCs w:val="20"/>
          <w:shd w:val="clear" w:color="auto" w:fill="FFFFFF"/>
          <w:rtl/>
        </w:rPr>
        <w:t xml:space="preserve"> </w:t>
      </w:r>
      <w:r w:rsidR="009C42E2" w:rsidRPr="001A1250">
        <w:rPr>
          <w:rFonts w:ascii="David" w:hAnsi="David"/>
          <w:color w:val="222222"/>
          <w:sz w:val="18"/>
          <w:szCs w:val="20"/>
          <w:shd w:val="clear" w:color="auto" w:fill="FFFFFF"/>
          <w:rtl/>
        </w:rPr>
        <w:t>0.91</w:t>
      </w:r>
      <w:r w:rsidR="009C42E2" w:rsidRPr="001A1250">
        <w:rPr>
          <w:rFonts w:ascii="Calibri" w:hAnsi="Calibri" w:cs="Calibri"/>
          <w:sz w:val="18"/>
          <w:szCs w:val="20"/>
        </w:rPr>
        <w:t>α</w:t>
      </w:r>
      <w:r w:rsidR="009C42E2" w:rsidRPr="001A1250">
        <w:rPr>
          <w:rFonts w:ascii="David" w:hAnsi="David"/>
          <w:sz w:val="18"/>
          <w:szCs w:val="20"/>
        </w:rPr>
        <w:t>=</w:t>
      </w:r>
      <w:r w:rsidR="009C42E2" w:rsidRPr="00C838F3">
        <w:rPr>
          <w:rFonts w:ascii="Georgia" w:hAnsi="Georgia"/>
          <w:color w:val="222222"/>
          <w:sz w:val="18"/>
          <w:szCs w:val="20"/>
          <w:shd w:val="clear" w:color="auto" w:fill="FFFFFF"/>
          <w:rtl/>
        </w:rPr>
        <w:t>.</w:t>
      </w:r>
    </w:p>
    <w:p w14:paraId="0B5A936A" w14:textId="7D3BA7BB" w:rsidR="00C838F3" w:rsidRPr="00C838F3" w:rsidRDefault="00B51168" w:rsidP="00C838F3">
      <w:pPr>
        <w:tabs>
          <w:tab w:val="left" w:pos="485"/>
        </w:tabs>
        <w:spacing w:after="180" w:line="280" w:lineRule="exact"/>
        <w:jc w:val="both"/>
        <w:rPr>
          <w:rFonts w:ascii="Georgia" w:hAnsi="Georgia"/>
          <w:sz w:val="18"/>
          <w:szCs w:val="20"/>
          <w:rtl/>
        </w:rPr>
      </w:pPr>
      <w:r w:rsidRPr="00C838F3">
        <w:rPr>
          <w:rFonts w:ascii="Georgia" w:hAnsi="Georgia"/>
          <w:b/>
          <w:bCs/>
          <w:color w:val="222222"/>
          <w:sz w:val="18"/>
          <w:szCs w:val="20"/>
          <w:shd w:val="clear" w:color="auto" w:fill="FFFFFF"/>
          <w:rtl/>
        </w:rPr>
        <w:t xml:space="preserve">שאלון דפוסים לניהול עימותים </w:t>
      </w:r>
      <w:r w:rsidRPr="00491B3F">
        <w:rPr>
          <w:rFonts w:ascii="Georgia" w:hAnsi="Georgia"/>
          <w:color w:val="222222"/>
          <w:sz w:val="18"/>
          <w:szCs w:val="20"/>
          <w:shd w:val="clear" w:color="auto" w:fill="FFFFFF"/>
          <w:rtl/>
        </w:rPr>
        <w:t>(</w:t>
      </w:r>
      <w:r w:rsidRPr="00C838F3">
        <w:rPr>
          <w:rFonts w:ascii="Georgia" w:hAnsi="Georgia"/>
          <w:sz w:val="18"/>
          <w:szCs w:val="20"/>
        </w:rPr>
        <w:t>Conflict Tactics Scale</w:t>
      </w:r>
      <w:r w:rsidRPr="00C838F3">
        <w:rPr>
          <w:rFonts w:ascii="Georgia" w:hAnsi="Georgia"/>
          <w:sz w:val="18"/>
          <w:szCs w:val="20"/>
          <w:rtl/>
        </w:rPr>
        <w:t>)</w:t>
      </w:r>
      <w:r w:rsidRPr="00C838F3">
        <w:rPr>
          <w:rFonts w:ascii="Georgia" w:hAnsi="Georgia"/>
          <w:color w:val="222222"/>
          <w:sz w:val="18"/>
          <w:szCs w:val="20"/>
          <w:shd w:val="clear" w:color="auto" w:fill="FFFFFF"/>
          <w:rtl/>
        </w:rPr>
        <w:t>:</w:t>
      </w:r>
      <w:r w:rsidRPr="00C838F3">
        <w:rPr>
          <w:rFonts w:ascii="Georgia" w:hAnsi="Georgia"/>
          <w:b/>
          <w:bCs/>
          <w:color w:val="222222"/>
          <w:sz w:val="18"/>
          <w:szCs w:val="20"/>
          <w:shd w:val="clear" w:color="auto" w:fill="FFFFFF"/>
          <w:rtl/>
        </w:rPr>
        <w:t xml:space="preserve"> </w:t>
      </w:r>
      <w:r w:rsidRPr="00C838F3">
        <w:rPr>
          <w:rFonts w:ascii="Georgia" w:hAnsi="Georgia"/>
          <w:color w:val="222222"/>
          <w:sz w:val="18"/>
          <w:szCs w:val="20"/>
          <w:shd w:val="clear" w:color="auto" w:fill="FFFFFF"/>
          <w:rtl/>
        </w:rPr>
        <w:t xml:space="preserve">השאלון </w:t>
      </w:r>
      <w:r w:rsidRPr="00C838F3">
        <w:rPr>
          <w:rFonts w:ascii="Georgia" w:hAnsi="Georgia"/>
          <w:color w:val="222222"/>
          <w:sz w:val="18"/>
          <w:szCs w:val="20"/>
          <w:rtl/>
        </w:rPr>
        <w:t xml:space="preserve">התבסס על שאלון להערכת דפוסים לניהול עימותים </w:t>
      </w:r>
      <w:r w:rsidRPr="00C838F3">
        <w:rPr>
          <w:rFonts w:ascii="Georgia" w:hAnsi="Georgia"/>
          <w:sz w:val="18"/>
          <w:szCs w:val="20"/>
          <w:rtl/>
        </w:rPr>
        <w:t>בזוגיות</w:t>
      </w:r>
      <w:r>
        <w:rPr>
          <w:rFonts w:ascii="Georgia" w:hAnsi="Georgia" w:hint="cs"/>
          <w:sz w:val="18"/>
          <w:szCs w:val="20"/>
          <w:rtl/>
        </w:rPr>
        <w:t>,</w:t>
      </w:r>
      <w:r w:rsidRPr="00C838F3">
        <w:rPr>
          <w:rFonts w:ascii="Georgia" w:hAnsi="Georgia"/>
          <w:sz w:val="18"/>
          <w:szCs w:val="20"/>
          <w:rtl/>
        </w:rPr>
        <w:t xml:space="preserve"> הכולל 24 פריטים (</w:t>
      </w:r>
      <w:r w:rsidRPr="00C838F3">
        <w:rPr>
          <w:rFonts w:ascii="Georgia" w:hAnsi="Georgia"/>
          <w:sz w:val="18"/>
          <w:szCs w:val="20"/>
        </w:rPr>
        <w:t>Feldman et al., 1998</w:t>
      </w:r>
      <w:r w:rsidRPr="00C838F3">
        <w:rPr>
          <w:rFonts w:ascii="Georgia" w:hAnsi="Georgia"/>
          <w:sz w:val="18"/>
          <w:szCs w:val="20"/>
          <w:rtl/>
        </w:rPr>
        <w:t xml:space="preserve">). </w:t>
      </w:r>
      <w:r w:rsidRPr="00C838F3">
        <w:rPr>
          <w:rFonts w:ascii="Georgia" w:hAnsi="Georgia"/>
          <w:color w:val="222222"/>
          <w:sz w:val="18"/>
          <w:szCs w:val="20"/>
          <w:shd w:val="clear" w:color="auto" w:fill="FFFFFF"/>
          <w:rtl/>
        </w:rPr>
        <w:t>משתתפי המחקר התבקשו לציין בסולם בן 5 דרגות, מ-1 (בכלל לא) ועד 5 (תמיד), את מידת השימוש שהם עושים בכל אחד מהדפוסים בעת ניהול עימותים בזוגיות, לדוגמה: "בעת מריבה אני או בת זוגי שובר/ת, או זורק/ת חפצים". בניתוח גורמים בשיטת ה-</w:t>
      </w:r>
      <w:r w:rsidRPr="00C838F3">
        <w:rPr>
          <w:rFonts w:ascii="Georgia" w:hAnsi="Georgia"/>
          <w:color w:val="222222"/>
          <w:sz w:val="18"/>
          <w:szCs w:val="20"/>
          <w:shd w:val="clear" w:color="auto" w:fill="FFFFFF"/>
        </w:rPr>
        <w:t>VARIMAX</w:t>
      </w:r>
      <w:r w:rsidRPr="00C838F3">
        <w:rPr>
          <w:rFonts w:ascii="Georgia" w:hAnsi="Georgia"/>
          <w:color w:val="222222"/>
          <w:sz w:val="18"/>
          <w:szCs w:val="20"/>
          <w:shd w:val="clear" w:color="auto" w:fill="FFFFFF"/>
          <w:rtl/>
        </w:rPr>
        <w:t xml:space="preserve"> שבוצע לשאלון עלו ארבעה דפוסים: אלימות פיזית, אלימות מילולית-רגשית, הימנעות ופשרה. עם זאת, כיוון שהמחקר עסק בתוקפנות בזוגיות, במודל המחקר לא השתמשנו בגורם האחרון, דהיינו דפוס הפשרה. הציון לכל אחד מהגורמים חושב באמצעות ממוצע של כל הפריטים שהוא כולל, וככל שהציון היה גבוה יותר המשמעות הייתה שמשתתפי המחקר השתמשו יותר בדפוס המסוים. המהימנות שנמצאה לגורמים השונים במחקר הנוכחי </w:t>
      </w:r>
      <w:proofErr w:type="spellStart"/>
      <w:r w:rsidRPr="00C838F3">
        <w:rPr>
          <w:rFonts w:ascii="Georgia" w:hAnsi="Georgia"/>
          <w:color w:val="222222"/>
          <w:sz w:val="18"/>
          <w:szCs w:val="20"/>
          <w:shd w:val="clear" w:color="auto" w:fill="FFFFFF"/>
          <w:rtl/>
        </w:rPr>
        <w:t>היתה</w:t>
      </w:r>
      <w:proofErr w:type="spellEnd"/>
      <w:r w:rsidRPr="00C838F3">
        <w:rPr>
          <w:rFonts w:ascii="Georgia" w:hAnsi="Georgia"/>
          <w:color w:val="222222"/>
          <w:sz w:val="18"/>
          <w:szCs w:val="20"/>
          <w:shd w:val="clear" w:color="auto" w:fill="FFFFFF"/>
          <w:rtl/>
        </w:rPr>
        <w:t xml:space="preserve"> טובה: דפוס האלימות הפיזית</w:t>
      </w:r>
      <w:r>
        <w:rPr>
          <w:rFonts w:ascii="Georgia" w:hAnsi="Georgia" w:hint="cs"/>
          <w:color w:val="222222"/>
          <w:sz w:val="18"/>
          <w:szCs w:val="20"/>
          <w:shd w:val="clear" w:color="auto" w:fill="FFFFFF"/>
          <w:rtl/>
        </w:rPr>
        <w:t>,</w:t>
      </w:r>
      <w:r w:rsidRPr="00C838F3">
        <w:rPr>
          <w:rFonts w:ascii="Georgia" w:hAnsi="Georgia"/>
          <w:color w:val="222222"/>
          <w:sz w:val="18"/>
          <w:szCs w:val="20"/>
          <w:shd w:val="clear" w:color="auto" w:fill="FFFFFF"/>
          <w:rtl/>
        </w:rPr>
        <w:t xml:space="preserve"> 87</w:t>
      </w:r>
      <w:r w:rsidRPr="00C838F3">
        <w:rPr>
          <w:rFonts w:ascii="Georgia" w:hAnsi="Georgia"/>
          <w:sz w:val="18"/>
          <w:szCs w:val="20"/>
        </w:rPr>
        <w:t>α=0.</w:t>
      </w:r>
      <w:r>
        <w:rPr>
          <w:rFonts w:ascii="Georgia" w:hAnsi="Georgia" w:hint="cs"/>
          <w:color w:val="222222"/>
          <w:sz w:val="18"/>
          <w:szCs w:val="20"/>
          <w:shd w:val="clear" w:color="auto" w:fill="FFFFFF"/>
          <w:rtl/>
        </w:rPr>
        <w:t>;</w:t>
      </w:r>
      <w:r w:rsidRPr="00C838F3">
        <w:rPr>
          <w:rFonts w:ascii="Georgia" w:hAnsi="Georgia"/>
          <w:color w:val="222222"/>
          <w:sz w:val="18"/>
          <w:szCs w:val="20"/>
          <w:shd w:val="clear" w:color="auto" w:fill="FFFFFF"/>
          <w:rtl/>
        </w:rPr>
        <w:t xml:space="preserve"> דפוס האלימות המילולית-רגשית</w:t>
      </w:r>
      <w:r>
        <w:rPr>
          <w:rFonts w:ascii="Georgia" w:hAnsi="Georgia" w:hint="cs"/>
          <w:color w:val="222222"/>
          <w:sz w:val="18"/>
          <w:szCs w:val="20"/>
          <w:shd w:val="clear" w:color="auto" w:fill="FFFFFF"/>
          <w:rtl/>
        </w:rPr>
        <w:t>,</w:t>
      </w:r>
      <w:r w:rsidRPr="00C838F3">
        <w:rPr>
          <w:rFonts w:ascii="Georgia" w:hAnsi="Georgia"/>
          <w:color w:val="222222"/>
          <w:sz w:val="18"/>
          <w:szCs w:val="20"/>
          <w:shd w:val="clear" w:color="auto" w:fill="FFFFFF"/>
          <w:rtl/>
        </w:rPr>
        <w:t xml:space="preserve"> 0.8</w:t>
      </w:r>
      <w:r w:rsidRPr="00C838F3">
        <w:rPr>
          <w:rFonts w:ascii="Georgia" w:hAnsi="Georgia"/>
          <w:sz w:val="18"/>
          <w:szCs w:val="20"/>
          <w:rtl/>
        </w:rPr>
        <w:t>5</w:t>
      </w:r>
      <w:r w:rsidRPr="00C838F3">
        <w:rPr>
          <w:rFonts w:ascii="Georgia" w:hAnsi="Georgia"/>
          <w:sz w:val="18"/>
          <w:szCs w:val="20"/>
        </w:rPr>
        <w:t>α=</w:t>
      </w:r>
      <w:r>
        <w:rPr>
          <w:rFonts w:ascii="Georgia" w:hAnsi="Georgia" w:hint="cs"/>
          <w:color w:val="222222"/>
          <w:sz w:val="18"/>
          <w:szCs w:val="20"/>
          <w:shd w:val="clear" w:color="auto" w:fill="FFFFFF"/>
          <w:rtl/>
        </w:rPr>
        <w:t>;</w:t>
      </w:r>
      <w:r w:rsidRPr="00C838F3">
        <w:rPr>
          <w:rFonts w:ascii="Georgia" w:hAnsi="Georgia"/>
          <w:color w:val="222222"/>
          <w:sz w:val="18"/>
          <w:szCs w:val="20"/>
          <w:shd w:val="clear" w:color="auto" w:fill="FFFFFF"/>
          <w:rtl/>
        </w:rPr>
        <w:t xml:space="preserve"> דפוס ההימנעות</w:t>
      </w:r>
      <w:r>
        <w:rPr>
          <w:rFonts w:ascii="Georgia" w:hAnsi="Georgia" w:hint="cs"/>
          <w:color w:val="222222"/>
          <w:sz w:val="18"/>
          <w:szCs w:val="20"/>
          <w:shd w:val="clear" w:color="auto" w:fill="FFFFFF"/>
          <w:rtl/>
        </w:rPr>
        <w:t>,</w:t>
      </w:r>
      <w:r w:rsidRPr="00C838F3">
        <w:rPr>
          <w:rFonts w:ascii="Georgia" w:hAnsi="Georgia"/>
          <w:color w:val="222222"/>
          <w:sz w:val="18"/>
          <w:szCs w:val="20"/>
          <w:shd w:val="clear" w:color="auto" w:fill="FFFFFF"/>
          <w:rtl/>
        </w:rPr>
        <w:t xml:space="preserve"> 0.80</w:t>
      </w:r>
      <w:r w:rsidRPr="00C838F3">
        <w:rPr>
          <w:rFonts w:ascii="Georgia" w:hAnsi="Georgia"/>
          <w:sz w:val="18"/>
          <w:szCs w:val="20"/>
        </w:rPr>
        <w:t>α=</w:t>
      </w:r>
      <w:r w:rsidRPr="00C838F3">
        <w:rPr>
          <w:rFonts w:ascii="Georgia" w:hAnsi="Georgia"/>
          <w:color w:val="222222"/>
          <w:sz w:val="18"/>
          <w:szCs w:val="20"/>
          <w:shd w:val="clear" w:color="auto" w:fill="FFFFFF"/>
          <w:rtl/>
        </w:rPr>
        <w:t xml:space="preserve">. </w:t>
      </w:r>
      <w:r w:rsidRPr="00C838F3">
        <w:rPr>
          <w:rFonts w:ascii="Georgia" w:hAnsi="Georgia"/>
          <w:sz w:val="18"/>
          <w:szCs w:val="20"/>
          <w:rtl/>
        </w:rPr>
        <w:t xml:space="preserve">מכיוון שההתפלגות שנמצאה למשתנה "שימוש בדפוס האלימות הפיזית" לא </w:t>
      </w:r>
      <w:proofErr w:type="spellStart"/>
      <w:r w:rsidRPr="00C838F3">
        <w:rPr>
          <w:rFonts w:ascii="Georgia" w:hAnsi="Georgia"/>
          <w:sz w:val="18"/>
          <w:szCs w:val="20"/>
          <w:rtl/>
        </w:rPr>
        <w:t>היתה</w:t>
      </w:r>
      <w:proofErr w:type="spellEnd"/>
      <w:r w:rsidRPr="00C838F3">
        <w:rPr>
          <w:rFonts w:ascii="Georgia" w:hAnsi="Georgia"/>
          <w:sz w:val="18"/>
          <w:szCs w:val="20"/>
          <w:rtl/>
        </w:rPr>
        <w:t xml:space="preserve"> התפלגות נורמלית, בעת עיבוד הנתונים קודד המשתנה מחדש למשתנה בעל שתי רמות: 1 = היעדר מוחלט של שימוש בדפוס האלימות הפיזית (</w:t>
      </w:r>
      <w:r w:rsidRPr="00C838F3">
        <w:rPr>
          <w:rFonts w:ascii="Georgia" w:hAnsi="Georgia"/>
          <w:sz w:val="18"/>
          <w:szCs w:val="20"/>
        </w:rPr>
        <w:t>n=292, 71.9%</w:t>
      </w:r>
      <w:r w:rsidRPr="00C838F3">
        <w:rPr>
          <w:rFonts w:ascii="Georgia" w:hAnsi="Georgia"/>
          <w:sz w:val="18"/>
          <w:szCs w:val="20"/>
          <w:rtl/>
        </w:rPr>
        <w:t>)</w:t>
      </w:r>
      <w:r w:rsidRPr="00C838F3">
        <w:rPr>
          <w:rFonts w:ascii="Georgia" w:hAnsi="Georgia"/>
          <w:sz w:val="18"/>
          <w:szCs w:val="20"/>
        </w:rPr>
        <w:t>;</w:t>
      </w:r>
      <w:r w:rsidRPr="00C838F3">
        <w:rPr>
          <w:rFonts w:ascii="Georgia" w:hAnsi="Georgia"/>
          <w:sz w:val="18"/>
          <w:szCs w:val="20"/>
          <w:rtl/>
        </w:rPr>
        <w:t xml:space="preserve"> </w:t>
      </w:r>
      <w:r w:rsidR="00647292">
        <w:rPr>
          <w:rFonts w:ascii="Georgia" w:hAnsi="Georgia"/>
          <w:sz w:val="18"/>
          <w:szCs w:val="20"/>
          <w:rtl/>
        </w:rPr>
        <w:br/>
      </w:r>
      <w:r w:rsidRPr="00C838F3">
        <w:rPr>
          <w:rFonts w:ascii="Georgia" w:hAnsi="Georgia"/>
          <w:sz w:val="18"/>
          <w:szCs w:val="20"/>
          <w:rtl/>
        </w:rPr>
        <w:t>2 = שימוש כלשהו בדפוס האלימות הפיזית, כלומר כל יתר הערכים בסולם התשובות (%</w:t>
      </w:r>
      <w:r w:rsidRPr="00C838F3">
        <w:rPr>
          <w:rFonts w:ascii="Georgia" w:hAnsi="Georgia"/>
          <w:sz w:val="18"/>
          <w:szCs w:val="20"/>
        </w:rPr>
        <w:t>n=114, 28.1</w:t>
      </w:r>
      <w:r w:rsidRPr="00C838F3">
        <w:rPr>
          <w:rFonts w:ascii="Georgia" w:hAnsi="Georgia"/>
          <w:sz w:val="18"/>
          <w:szCs w:val="20"/>
          <w:rtl/>
        </w:rPr>
        <w:t>).</w:t>
      </w:r>
    </w:p>
    <w:p w14:paraId="2CD5F6C4" w14:textId="6DA77E1E" w:rsidR="00C838F3" w:rsidRPr="00C838F3" w:rsidRDefault="00C838F3" w:rsidP="00C838F3">
      <w:pPr>
        <w:spacing w:after="180" w:line="280" w:lineRule="exact"/>
        <w:jc w:val="both"/>
        <w:rPr>
          <w:rFonts w:ascii="Georgia" w:eastAsia="Calibri" w:hAnsi="Georgia"/>
          <w:b/>
          <w:bCs/>
          <w:sz w:val="18"/>
          <w:szCs w:val="20"/>
          <w:rtl/>
        </w:rPr>
      </w:pPr>
      <w:r w:rsidRPr="00C838F3">
        <w:rPr>
          <w:rFonts w:ascii="Georgia" w:hAnsi="Georgia"/>
          <w:b/>
          <w:bCs/>
          <w:color w:val="000000"/>
          <w:sz w:val="18"/>
          <w:szCs w:val="20"/>
          <w:rtl/>
        </w:rPr>
        <w:t xml:space="preserve">שאלון עוינות בזוגיות </w:t>
      </w:r>
      <w:r w:rsidRPr="00C838F3">
        <w:rPr>
          <w:rFonts w:ascii="Georgia" w:hAnsi="Georgia"/>
          <w:color w:val="000000"/>
          <w:sz w:val="18"/>
          <w:szCs w:val="20"/>
          <w:rtl/>
        </w:rPr>
        <w:t>(</w:t>
      </w:r>
      <w:r w:rsidRPr="00C838F3">
        <w:rPr>
          <w:rFonts w:ascii="Georgia" w:hAnsi="Georgia"/>
          <w:sz w:val="18"/>
          <w:szCs w:val="20"/>
        </w:rPr>
        <w:t>Social Undermining Questionnaire</w:t>
      </w:r>
      <w:r w:rsidRPr="00C838F3">
        <w:rPr>
          <w:rFonts w:ascii="Georgia" w:hAnsi="Georgia"/>
          <w:color w:val="000000"/>
          <w:sz w:val="18"/>
          <w:szCs w:val="20"/>
          <w:rtl/>
        </w:rPr>
        <w:t>):</w:t>
      </w:r>
      <w:r w:rsidRPr="00C838F3">
        <w:rPr>
          <w:rFonts w:ascii="Georgia" w:hAnsi="Georgia"/>
          <w:b/>
          <w:bCs/>
          <w:color w:val="000000"/>
          <w:sz w:val="18"/>
          <w:szCs w:val="20"/>
          <w:rtl/>
        </w:rPr>
        <w:t xml:space="preserve"> </w:t>
      </w:r>
      <w:r w:rsidRPr="00C838F3">
        <w:rPr>
          <w:rFonts w:ascii="Georgia" w:hAnsi="Georgia"/>
          <w:color w:val="000000"/>
          <w:sz w:val="18"/>
          <w:szCs w:val="20"/>
          <w:rtl/>
        </w:rPr>
        <w:t>על בסיס שאלון שפיתחו אבי ואחרים (</w:t>
      </w:r>
      <w:r w:rsidRPr="00C838F3">
        <w:rPr>
          <w:rFonts w:ascii="Georgia" w:hAnsi="Georgia"/>
          <w:color w:val="000000"/>
          <w:sz w:val="18"/>
          <w:szCs w:val="20"/>
        </w:rPr>
        <w:t>Abbey et al., 1985</w:t>
      </w:r>
      <w:r w:rsidRPr="00C838F3">
        <w:rPr>
          <w:rFonts w:ascii="Georgia" w:hAnsi="Georgia"/>
          <w:color w:val="000000"/>
          <w:sz w:val="18"/>
          <w:szCs w:val="20"/>
          <w:rtl/>
        </w:rPr>
        <w:t>) לבחינת עוינות שמגלה אחד מבני הזוג כלפי בן הזוג האחר, פותח לצורך מחקר שנערך לפני מגפת הקורונה שאלון הבוחן עוינות ביחידה הזוגית כולה (</w:t>
      </w:r>
      <w:proofErr w:type="spellStart"/>
      <w:r w:rsidRPr="00C838F3">
        <w:rPr>
          <w:rFonts w:ascii="Georgia" w:hAnsi="Georgia"/>
          <w:color w:val="000000"/>
          <w:sz w:val="18"/>
          <w:szCs w:val="20"/>
          <w:rtl/>
        </w:rPr>
        <w:t>קוליק</w:t>
      </w:r>
      <w:proofErr w:type="spellEnd"/>
      <w:r w:rsidRPr="00C838F3">
        <w:rPr>
          <w:rFonts w:ascii="Georgia" w:hAnsi="Georgia"/>
          <w:color w:val="000000"/>
          <w:sz w:val="18"/>
          <w:szCs w:val="20"/>
          <w:rtl/>
        </w:rPr>
        <w:t xml:space="preserve">, 2021). </w:t>
      </w:r>
      <w:r w:rsidRPr="00C838F3">
        <w:rPr>
          <w:rFonts w:ascii="Georgia" w:hAnsi="Georgia"/>
          <w:sz w:val="18"/>
          <w:szCs w:val="20"/>
          <w:rtl/>
        </w:rPr>
        <w:t xml:space="preserve">במחקר זה נמצא בקרב יהודים, ערבים </w:t>
      </w:r>
      <w:r w:rsidRPr="00C838F3">
        <w:rPr>
          <w:rFonts w:ascii="Georgia" w:hAnsi="Georgia"/>
          <w:color w:val="000000"/>
          <w:sz w:val="18"/>
          <w:szCs w:val="20"/>
          <w:rtl/>
        </w:rPr>
        <w:t>וחרדים קשר בין מדד העוינות לבין קונפליקט תפקידים וללחץ בעבודה. השאלון כולל 8 פריטים המתארים מצבים שבהם משתתפי המחקר מגלים ביחסים השוטפים ביניהם התנהגות עוינת זה כלפי זו, לדוגמה: "באיזו מידה אתם נוהגים בכעס או בחוסר נעימות זה כלפי זה ביחסיכם השוטפים?" סולם</w:t>
      </w:r>
      <w:r w:rsidRPr="00C838F3">
        <w:rPr>
          <w:rFonts w:ascii="Georgia" w:hAnsi="Georgia"/>
          <w:sz w:val="18"/>
          <w:szCs w:val="20"/>
          <w:rtl/>
        </w:rPr>
        <w:t xml:space="preserve"> התשובות היה בן 5 דרגות, מ-1 (במידה מעטה מאוד) ועד 5 (במידה רבה מאוד), והציון חושב באמצעות ממוצע של כל הפריטים. ככל שהציון היה גבוה יותר, העוינות ביחסי </w:t>
      </w:r>
      <w:r w:rsidR="00C65584" w:rsidRPr="00C838F3">
        <w:rPr>
          <w:rFonts w:ascii="Georgia" w:hAnsi="Georgia"/>
          <w:sz w:val="18"/>
          <w:szCs w:val="20"/>
          <w:rtl/>
        </w:rPr>
        <w:t xml:space="preserve">גבוהה יותר. לשאלון נמצאה מהימנות טובה, </w:t>
      </w:r>
      <w:r w:rsidR="00C65584" w:rsidRPr="005151BC">
        <w:rPr>
          <w:rFonts w:ascii="Georgia" w:hAnsi="Georgia"/>
          <w:sz w:val="18"/>
          <w:szCs w:val="20"/>
        </w:rPr>
        <w:t>α=</w:t>
      </w:r>
      <w:r w:rsidR="00C65584" w:rsidRPr="00491B3F">
        <w:rPr>
          <w:rFonts w:ascii="David" w:hAnsi="David"/>
          <w:sz w:val="20"/>
          <w:szCs w:val="20"/>
        </w:rPr>
        <w:t>0.84</w:t>
      </w:r>
      <w:r w:rsidR="00C65584">
        <w:rPr>
          <w:rFonts w:ascii="Georgia" w:hAnsi="Georgia" w:hint="cs"/>
          <w:sz w:val="18"/>
          <w:szCs w:val="20"/>
          <w:rtl/>
        </w:rPr>
        <w:t>.</w:t>
      </w:r>
    </w:p>
    <w:p w14:paraId="27688BF4" w14:textId="18488125" w:rsidR="00C838F3" w:rsidRPr="00C838F3" w:rsidRDefault="00C838F3" w:rsidP="00C838F3">
      <w:pPr>
        <w:spacing w:after="180" w:line="280" w:lineRule="exact"/>
        <w:jc w:val="both"/>
        <w:rPr>
          <w:rFonts w:ascii="Georgia" w:eastAsia="Calibri" w:hAnsi="Georgia"/>
          <w:b/>
          <w:bCs/>
          <w:sz w:val="18"/>
          <w:szCs w:val="20"/>
          <w:rtl/>
        </w:rPr>
      </w:pPr>
      <w:r w:rsidRPr="00C838F3">
        <w:rPr>
          <w:rFonts w:ascii="Georgia" w:eastAsia="Calibri" w:hAnsi="Georgia"/>
          <w:b/>
          <w:bCs/>
          <w:sz w:val="18"/>
          <w:szCs w:val="20"/>
          <w:rtl/>
        </w:rPr>
        <w:t xml:space="preserve">שאלון גמישות בהתמודדות </w:t>
      </w:r>
      <w:r w:rsidRPr="00C838F3">
        <w:rPr>
          <w:rFonts w:ascii="Georgia" w:eastAsia="Calibri" w:hAnsi="Georgia"/>
          <w:sz w:val="18"/>
          <w:szCs w:val="20"/>
          <w:rtl/>
        </w:rPr>
        <w:t>(</w:t>
      </w:r>
      <w:r w:rsidRPr="00C838F3">
        <w:rPr>
          <w:rFonts w:ascii="Georgia" w:eastAsia="Calibri" w:hAnsi="Georgia"/>
          <w:sz w:val="18"/>
          <w:szCs w:val="20"/>
        </w:rPr>
        <w:t>The Coping Flexibility Questionnaire, COFLEX</w:t>
      </w:r>
      <w:r w:rsidRPr="00C838F3">
        <w:rPr>
          <w:rFonts w:ascii="Georgia" w:hAnsi="Georgia"/>
          <w:color w:val="222222"/>
          <w:sz w:val="18"/>
          <w:szCs w:val="20"/>
          <w:shd w:val="clear" w:color="auto" w:fill="FFFFFF"/>
          <w:rtl/>
        </w:rPr>
        <w:t>):</w:t>
      </w:r>
      <w:r w:rsidRPr="00C838F3">
        <w:rPr>
          <w:rFonts w:ascii="Georgia" w:hAnsi="Georgia"/>
          <w:b/>
          <w:bCs/>
          <w:color w:val="000000"/>
          <w:sz w:val="18"/>
          <w:szCs w:val="20"/>
          <w:rtl/>
        </w:rPr>
        <w:t xml:space="preserve"> </w:t>
      </w:r>
      <w:r w:rsidRPr="00C838F3">
        <w:rPr>
          <w:rFonts w:ascii="Georgia" w:hAnsi="Georgia"/>
          <w:sz w:val="18"/>
          <w:szCs w:val="20"/>
          <w:shd w:val="clear" w:color="auto" w:fill="FFFFFF"/>
          <w:rtl/>
        </w:rPr>
        <w:t>השאלון כולל 13 פריטים המעריכים היבטים שונים של גמישות בהתמודדות (</w:t>
      </w:r>
      <w:proofErr w:type="spellStart"/>
      <w:r w:rsidRPr="00C838F3">
        <w:rPr>
          <w:rFonts w:ascii="Georgia" w:hAnsi="Georgia"/>
          <w:color w:val="222222"/>
          <w:sz w:val="18"/>
          <w:szCs w:val="20"/>
          <w:shd w:val="clear" w:color="auto" w:fill="FFFFFF"/>
        </w:rPr>
        <w:t>Vriezekolk</w:t>
      </w:r>
      <w:proofErr w:type="spellEnd"/>
      <w:r w:rsidRPr="00C838F3">
        <w:rPr>
          <w:rFonts w:ascii="Georgia" w:hAnsi="Georgia"/>
          <w:color w:val="222222"/>
          <w:sz w:val="18"/>
          <w:szCs w:val="20"/>
          <w:shd w:val="clear" w:color="auto" w:fill="FFFFFF"/>
        </w:rPr>
        <w:t xml:space="preserve"> et al., 2012</w:t>
      </w:r>
      <w:r w:rsidRPr="00C838F3">
        <w:rPr>
          <w:rFonts w:ascii="Georgia" w:hAnsi="Georgia"/>
          <w:color w:val="222222"/>
          <w:sz w:val="18"/>
          <w:szCs w:val="20"/>
          <w:shd w:val="clear" w:color="auto" w:fill="FFFFFF"/>
          <w:rtl/>
        </w:rPr>
        <w:t>)</w:t>
      </w:r>
      <w:r w:rsidRPr="00C838F3">
        <w:rPr>
          <w:rFonts w:ascii="Georgia" w:hAnsi="Georgia"/>
          <w:sz w:val="18"/>
          <w:szCs w:val="20"/>
          <w:shd w:val="clear" w:color="auto" w:fill="FFFFFF"/>
          <w:rtl/>
        </w:rPr>
        <w:t>, לדוגמה: "אני יכול/ה בקלות לשנות את הגישה שלי כשצריך"</w:t>
      </w:r>
      <w:r w:rsidRPr="00C838F3">
        <w:rPr>
          <w:rFonts w:ascii="Georgia" w:hAnsi="Georgia"/>
          <w:sz w:val="18"/>
          <w:szCs w:val="20"/>
          <w:shd w:val="clear" w:color="auto" w:fill="FFFFFF"/>
        </w:rPr>
        <w:t>.</w:t>
      </w:r>
      <w:r w:rsidRPr="00C838F3">
        <w:rPr>
          <w:rFonts w:ascii="Georgia" w:hAnsi="Georgia"/>
          <w:sz w:val="18"/>
          <w:szCs w:val="20"/>
          <w:shd w:val="clear" w:color="auto" w:fill="FFFFFF"/>
          <w:rtl/>
        </w:rPr>
        <w:t xml:space="preserve"> סולם </w:t>
      </w:r>
      <w:r w:rsidRPr="00C838F3">
        <w:rPr>
          <w:rFonts w:ascii="Georgia" w:hAnsi="Georgia"/>
          <w:sz w:val="18"/>
          <w:szCs w:val="20"/>
          <w:shd w:val="clear" w:color="auto" w:fill="FFFFFF"/>
          <w:rtl/>
        </w:rPr>
        <w:lastRenderedPageBreak/>
        <w:t>התשובות היה בן 4 דרגות, מ-1 (לעיתים רחוקות או לעולם לא) ועד 4 (כמעט תמיד), ולשאלון חושב ציון אחד באמצעות ממוצע של כל הפריטים. ככל שהציון</w:t>
      </w:r>
      <w:r w:rsidRPr="00C838F3">
        <w:rPr>
          <w:rFonts w:ascii="Georgia" w:eastAsia="Calibri" w:hAnsi="Georgia"/>
          <w:sz w:val="18"/>
          <w:szCs w:val="20"/>
          <w:rtl/>
        </w:rPr>
        <w:t xml:space="preserve"> היה גבוה יותר, מידת הגמישות </w:t>
      </w:r>
      <w:r w:rsidR="00C65584" w:rsidRPr="00C838F3">
        <w:rPr>
          <w:rFonts w:ascii="Georgia" w:eastAsia="Calibri" w:hAnsi="Georgia"/>
          <w:sz w:val="18"/>
          <w:szCs w:val="20"/>
          <w:rtl/>
        </w:rPr>
        <w:t xml:space="preserve">בהתמודדות </w:t>
      </w:r>
      <w:proofErr w:type="spellStart"/>
      <w:r w:rsidR="00C65584" w:rsidRPr="00C838F3">
        <w:rPr>
          <w:rFonts w:ascii="Georgia" w:eastAsia="Calibri" w:hAnsi="Georgia"/>
          <w:sz w:val="18"/>
          <w:szCs w:val="20"/>
          <w:rtl/>
        </w:rPr>
        <w:t>היתה</w:t>
      </w:r>
      <w:proofErr w:type="spellEnd"/>
      <w:r w:rsidR="00C65584" w:rsidRPr="00C838F3">
        <w:rPr>
          <w:rFonts w:ascii="Georgia" w:eastAsia="Calibri" w:hAnsi="Georgia"/>
          <w:sz w:val="18"/>
          <w:szCs w:val="20"/>
          <w:rtl/>
        </w:rPr>
        <w:t xml:space="preserve"> רבה יותר. המהימנות שנמצאה לשאלון </w:t>
      </w:r>
      <w:proofErr w:type="spellStart"/>
      <w:r w:rsidR="00C65584" w:rsidRPr="00C838F3">
        <w:rPr>
          <w:rFonts w:ascii="Georgia" w:eastAsia="Calibri" w:hAnsi="Georgia"/>
          <w:sz w:val="18"/>
          <w:szCs w:val="20"/>
          <w:rtl/>
        </w:rPr>
        <w:t>היתה</w:t>
      </w:r>
      <w:proofErr w:type="spellEnd"/>
      <w:r w:rsidR="00C65584" w:rsidRPr="00C838F3">
        <w:rPr>
          <w:rFonts w:ascii="Georgia" w:eastAsia="Calibri" w:hAnsi="Georgia"/>
          <w:sz w:val="18"/>
          <w:szCs w:val="20"/>
          <w:rtl/>
        </w:rPr>
        <w:t xml:space="preserve"> גבוהה, </w:t>
      </w:r>
      <w:r w:rsidR="00C65584" w:rsidRPr="00C838F3">
        <w:rPr>
          <w:rFonts w:ascii="Georgia" w:eastAsia="Calibri" w:hAnsi="Georgia"/>
          <w:sz w:val="18"/>
          <w:szCs w:val="20"/>
        </w:rPr>
        <w:t>α=</w:t>
      </w:r>
      <w:r w:rsidR="00C65584" w:rsidRPr="00491B3F">
        <w:rPr>
          <w:rFonts w:ascii="David" w:eastAsia="Calibri" w:hAnsi="David"/>
          <w:sz w:val="18"/>
          <w:szCs w:val="20"/>
        </w:rPr>
        <w:t>0.88</w:t>
      </w:r>
      <w:r w:rsidR="00C65584" w:rsidRPr="00C838F3">
        <w:rPr>
          <w:rFonts w:ascii="Georgia" w:eastAsia="Calibri" w:hAnsi="Georgia"/>
          <w:sz w:val="18"/>
          <w:szCs w:val="20"/>
          <w:rtl/>
        </w:rPr>
        <w:t>.</w:t>
      </w:r>
    </w:p>
    <w:p w14:paraId="70CDE5CE" w14:textId="77777777" w:rsidR="00C838F3" w:rsidRPr="00C838F3" w:rsidRDefault="00C838F3" w:rsidP="00C838F3">
      <w:pPr>
        <w:spacing w:after="180" w:line="280" w:lineRule="exact"/>
        <w:jc w:val="both"/>
        <w:rPr>
          <w:rFonts w:ascii="Georgia" w:eastAsia="Calibri" w:hAnsi="Georgia"/>
          <w:sz w:val="18"/>
          <w:szCs w:val="20"/>
          <w:rtl/>
        </w:rPr>
      </w:pPr>
      <w:r w:rsidRPr="00C838F3">
        <w:rPr>
          <w:rFonts w:ascii="Georgia" w:eastAsia="Calibri" w:hAnsi="Georgia"/>
          <w:b/>
          <w:bCs/>
          <w:sz w:val="18"/>
          <w:szCs w:val="20"/>
          <w:rtl/>
        </w:rPr>
        <w:t>תקשורת נינוחה במשפחה</w:t>
      </w:r>
      <w:r w:rsidRPr="00C838F3">
        <w:rPr>
          <w:rFonts w:ascii="Georgia" w:hAnsi="Georgia"/>
          <w:color w:val="000000"/>
          <w:sz w:val="18"/>
          <w:szCs w:val="20"/>
          <w:rtl/>
        </w:rPr>
        <w:t>: דפוס קשר זה נבחן באמצעות</w:t>
      </w:r>
      <w:r w:rsidRPr="00C838F3">
        <w:rPr>
          <w:rFonts w:ascii="Georgia" w:hAnsi="Georgia"/>
          <w:b/>
          <w:bCs/>
          <w:color w:val="000000"/>
          <w:sz w:val="18"/>
          <w:szCs w:val="20"/>
          <w:rtl/>
        </w:rPr>
        <w:t xml:space="preserve"> </w:t>
      </w:r>
      <w:r w:rsidRPr="00C838F3">
        <w:rPr>
          <w:rFonts w:ascii="Georgia" w:eastAsia="Calibri" w:hAnsi="Georgia"/>
          <w:sz w:val="18"/>
          <w:szCs w:val="20"/>
          <w:rtl/>
        </w:rPr>
        <w:t>שאלה אחת, ובה התבקשו המשתתפים לדרג את מידת הנינוחות של התקשורת במשפחתם בימי הקורונה בסולם בן 5 דרגות: מ-1 (תקשורת לא נינוחה כלל וכלל) עד 5 (תקשורת נינוחה מאוד).</w:t>
      </w:r>
    </w:p>
    <w:p w14:paraId="25F60BB2" w14:textId="77777777" w:rsidR="00C838F3" w:rsidRPr="00C838F3" w:rsidRDefault="00C838F3" w:rsidP="00C838F3">
      <w:pPr>
        <w:tabs>
          <w:tab w:val="left" w:pos="485"/>
        </w:tabs>
        <w:spacing w:after="180" w:line="280" w:lineRule="exact"/>
        <w:jc w:val="both"/>
        <w:rPr>
          <w:rFonts w:ascii="Georgia" w:hAnsi="Georgia"/>
          <w:b/>
          <w:bCs/>
          <w:sz w:val="18"/>
          <w:szCs w:val="20"/>
          <w:rtl/>
        </w:rPr>
      </w:pPr>
    </w:p>
    <w:p w14:paraId="6B2B68E1" w14:textId="3B523F27" w:rsidR="00C838F3" w:rsidRPr="00514FD7" w:rsidRDefault="00C838F3" w:rsidP="00514FD7">
      <w:pPr>
        <w:keepNext/>
        <w:keepLines/>
        <w:spacing w:line="280" w:lineRule="exact"/>
        <w:jc w:val="both"/>
        <w:outlineLvl w:val="3"/>
        <w:rPr>
          <w:b/>
          <w:bCs/>
          <w:color w:val="00B0F0"/>
          <w:sz w:val="20"/>
          <w:szCs w:val="22"/>
          <w:rtl/>
        </w:rPr>
      </w:pPr>
      <w:r w:rsidRPr="00514FD7">
        <w:rPr>
          <w:b/>
          <w:bCs/>
          <w:color w:val="00B0F0"/>
          <w:sz w:val="20"/>
          <w:szCs w:val="22"/>
          <w:rtl/>
        </w:rPr>
        <w:t>עיבוד הנתונים</w:t>
      </w:r>
      <w:r w:rsidR="00A20B01" w:rsidRPr="00514FD7">
        <w:rPr>
          <w:b/>
          <w:bCs/>
          <w:color w:val="00B0F0"/>
          <w:sz w:val="20"/>
          <w:szCs w:val="22"/>
          <w:rtl/>
        </w:rPr>
        <w:t xml:space="preserve"> </w:t>
      </w:r>
    </w:p>
    <w:p w14:paraId="7B6368EF" w14:textId="77777777" w:rsidR="00C838F3" w:rsidRPr="00C838F3" w:rsidRDefault="00C838F3" w:rsidP="00C838F3">
      <w:pPr>
        <w:tabs>
          <w:tab w:val="left" w:pos="485"/>
        </w:tabs>
        <w:spacing w:after="180" w:line="280" w:lineRule="exact"/>
        <w:jc w:val="both"/>
        <w:rPr>
          <w:rFonts w:ascii="Georgia" w:hAnsi="Georgia"/>
          <w:sz w:val="18"/>
          <w:szCs w:val="20"/>
          <w:rtl/>
        </w:rPr>
      </w:pPr>
      <w:r w:rsidRPr="00C838F3">
        <w:rPr>
          <w:rFonts w:ascii="Georgia" w:hAnsi="Georgia"/>
          <w:sz w:val="18"/>
          <w:szCs w:val="20"/>
          <w:rtl/>
        </w:rPr>
        <w:t>המודל המשוער והשערות המחקר נבחנו באמצעות ניתוח נתיבים (</w:t>
      </w:r>
      <w:r w:rsidRPr="00C838F3">
        <w:rPr>
          <w:rFonts w:ascii="Georgia" w:hAnsi="Georgia"/>
          <w:sz w:val="18"/>
          <w:szCs w:val="20"/>
        </w:rPr>
        <w:t>AMOS</w:t>
      </w:r>
      <w:r w:rsidRPr="00C838F3">
        <w:rPr>
          <w:rFonts w:ascii="Georgia" w:hAnsi="Georgia"/>
          <w:sz w:val="18"/>
          <w:szCs w:val="20"/>
          <w:rtl/>
        </w:rPr>
        <w:t>, גרסה 26). שיטת ניתוח זו מאפשרת לבחון בד בבד את מגוון הקשרים בין המשתנים המסבירים למשתנים התלויים, המתארים מודל תאורטי שהוגדר מראש על בסיס הספרות המקצועית בנושא (</w:t>
      </w:r>
      <w:proofErr w:type="spellStart"/>
      <w:r w:rsidRPr="00C838F3">
        <w:rPr>
          <w:rFonts w:ascii="Georgia" w:hAnsi="Georgia"/>
          <w:sz w:val="18"/>
          <w:szCs w:val="20"/>
          <w:shd w:val="clear" w:color="auto" w:fill="FFFFFF"/>
        </w:rPr>
        <w:t>Jöreskog</w:t>
      </w:r>
      <w:proofErr w:type="spellEnd"/>
      <w:r w:rsidRPr="00C838F3">
        <w:rPr>
          <w:rFonts w:ascii="Georgia" w:hAnsi="Georgia"/>
          <w:sz w:val="18"/>
          <w:szCs w:val="20"/>
          <w:shd w:val="clear" w:color="auto" w:fill="FFFFFF"/>
        </w:rPr>
        <w:t xml:space="preserve"> &amp; </w:t>
      </w:r>
      <w:proofErr w:type="spellStart"/>
      <w:r w:rsidRPr="00C838F3">
        <w:rPr>
          <w:rFonts w:ascii="Georgia" w:hAnsi="Georgia"/>
          <w:sz w:val="18"/>
          <w:szCs w:val="20"/>
          <w:shd w:val="clear" w:color="auto" w:fill="FFFFFF"/>
        </w:rPr>
        <w:t>Sörbom</w:t>
      </w:r>
      <w:proofErr w:type="spellEnd"/>
      <w:r w:rsidRPr="00C838F3">
        <w:rPr>
          <w:rFonts w:ascii="Georgia" w:hAnsi="Georgia"/>
          <w:sz w:val="18"/>
          <w:szCs w:val="20"/>
          <w:shd w:val="clear" w:color="auto" w:fill="FFFFFF"/>
        </w:rPr>
        <w:t xml:space="preserve">, </w:t>
      </w:r>
      <w:r w:rsidRPr="00C838F3">
        <w:rPr>
          <w:rFonts w:ascii="Georgia" w:hAnsi="Georgia"/>
          <w:sz w:val="18"/>
          <w:szCs w:val="20"/>
        </w:rPr>
        <w:t>1993</w:t>
      </w:r>
      <w:r w:rsidRPr="00C838F3">
        <w:rPr>
          <w:rFonts w:ascii="Georgia" w:hAnsi="Georgia"/>
          <w:sz w:val="18"/>
          <w:szCs w:val="20"/>
          <w:rtl/>
        </w:rPr>
        <w:t xml:space="preserve">). המודל מציג מערכת משוואות רגרסיה לבחינת קשרים ישירים ועקיפים בין משתני המחקר השונים. כדי לבחון את ההבדלים בין המינים במשתנים המסבירים ובמשתנים התלויים, נערך מבחן </w:t>
      </w:r>
      <w:r w:rsidRPr="00C838F3">
        <w:rPr>
          <w:rFonts w:ascii="Georgia" w:hAnsi="Georgia"/>
          <w:sz w:val="18"/>
          <w:szCs w:val="20"/>
        </w:rPr>
        <w:t>t</w:t>
      </w:r>
      <w:r w:rsidRPr="00C838F3">
        <w:rPr>
          <w:rFonts w:ascii="Georgia" w:hAnsi="Georgia"/>
          <w:sz w:val="18"/>
          <w:szCs w:val="20"/>
          <w:rtl/>
        </w:rPr>
        <w:t xml:space="preserve"> למדגמים בלתי תלויים.</w:t>
      </w:r>
    </w:p>
    <w:p w14:paraId="2FBD99ED" w14:textId="02DA3C44" w:rsidR="00C838F3" w:rsidRDefault="00C838F3" w:rsidP="00C838F3">
      <w:pPr>
        <w:tabs>
          <w:tab w:val="left" w:pos="485"/>
        </w:tabs>
        <w:spacing w:after="180" w:line="280" w:lineRule="exact"/>
        <w:jc w:val="both"/>
        <w:rPr>
          <w:rFonts w:ascii="Georgia" w:hAnsi="Georgia"/>
          <w:b/>
          <w:bCs/>
          <w:sz w:val="18"/>
          <w:szCs w:val="20"/>
          <w:rtl/>
        </w:rPr>
      </w:pPr>
    </w:p>
    <w:p w14:paraId="0946BBF2" w14:textId="77777777" w:rsidR="00C13406" w:rsidRPr="00C838F3" w:rsidRDefault="00C13406" w:rsidP="00C838F3">
      <w:pPr>
        <w:tabs>
          <w:tab w:val="left" w:pos="485"/>
        </w:tabs>
        <w:spacing w:after="180" w:line="280" w:lineRule="exact"/>
        <w:jc w:val="both"/>
        <w:rPr>
          <w:rFonts w:ascii="Georgia" w:hAnsi="Georgia"/>
          <w:b/>
          <w:bCs/>
          <w:sz w:val="18"/>
          <w:szCs w:val="20"/>
        </w:rPr>
      </w:pPr>
    </w:p>
    <w:p w14:paraId="17C6F1BE" w14:textId="6D78AA4D" w:rsidR="00C838F3" w:rsidRPr="00A20B01" w:rsidRDefault="00C838F3" w:rsidP="00A20B01">
      <w:pPr>
        <w:pStyle w:val="KOT4"/>
        <w:spacing w:after="0"/>
        <w:ind w:left="397" w:right="0" w:hanging="397"/>
        <w:rPr>
          <w:rFonts w:cs="Guttman Aharoni"/>
          <w:color w:val="00B0F0"/>
          <w:sz w:val="32"/>
          <w:szCs w:val="32"/>
          <w:rtl/>
        </w:rPr>
      </w:pPr>
      <w:r w:rsidRPr="00A20B01">
        <w:rPr>
          <w:rFonts w:cs="Guttman Aharoni"/>
          <w:color w:val="00B0F0"/>
          <w:sz w:val="32"/>
          <w:szCs w:val="32"/>
          <w:rtl/>
        </w:rPr>
        <w:t>3. ממצאים</w:t>
      </w:r>
    </w:p>
    <w:p w14:paraId="4634B4EE" w14:textId="77777777" w:rsidR="00C838F3" w:rsidRPr="00C838F3" w:rsidRDefault="00C838F3" w:rsidP="00C838F3">
      <w:pPr>
        <w:spacing w:after="180" w:line="280" w:lineRule="exact"/>
        <w:jc w:val="both"/>
        <w:rPr>
          <w:rFonts w:ascii="Georgia" w:hAnsi="Georgia"/>
          <w:b/>
          <w:bCs/>
          <w:sz w:val="18"/>
          <w:szCs w:val="20"/>
          <w:rtl/>
        </w:rPr>
      </w:pPr>
      <w:r w:rsidRPr="00C838F3">
        <w:rPr>
          <w:rFonts w:ascii="Georgia" w:hAnsi="Georgia"/>
          <w:sz w:val="18"/>
          <w:szCs w:val="20"/>
          <w:rtl/>
        </w:rPr>
        <w:t>טרם בדיקת ההשערות, ביצענו עיבודים מקדימים הבוחנים את הקשרים בין משתני המחקר (ראו לוח 2). נמצא קשר חיובי בין קונפליקט התפקידים לבין תוקפנות בזוגיות, וככל שעוצמת קונפליקט התפקידים גבוהה יותר, כך רמות העוינות (</w:t>
      </w:r>
      <w:r w:rsidRPr="00C838F3">
        <w:rPr>
          <w:rFonts w:ascii="Georgia" w:hAnsi="Georgia"/>
          <w:sz w:val="18"/>
          <w:szCs w:val="20"/>
          <w:lang w:val="en-GB"/>
        </w:rPr>
        <w:t>r=.42, p&lt;.001</w:t>
      </w:r>
      <w:r w:rsidRPr="00C838F3">
        <w:rPr>
          <w:rFonts w:ascii="Georgia" w:hAnsi="Georgia"/>
          <w:sz w:val="18"/>
          <w:szCs w:val="20"/>
          <w:rtl/>
          <w:lang w:val="en-GB"/>
        </w:rPr>
        <w:t xml:space="preserve">), </w:t>
      </w:r>
      <w:r w:rsidRPr="00C838F3">
        <w:rPr>
          <w:rFonts w:ascii="Georgia" w:hAnsi="Georgia"/>
          <w:sz w:val="18"/>
          <w:szCs w:val="20"/>
          <w:rtl/>
        </w:rPr>
        <w:t>מידת השימוש בדפוסים אלימות מילולית-רגשית (</w:t>
      </w:r>
      <w:r w:rsidRPr="00C838F3">
        <w:rPr>
          <w:rFonts w:ascii="Georgia" w:hAnsi="Georgia"/>
          <w:sz w:val="18"/>
          <w:szCs w:val="20"/>
          <w:lang w:val="en-GB"/>
        </w:rPr>
        <w:t>r=.34, p&lt;.001</w:t>
      </w:r>
      <w:r w:rsidRPr="00C838F3">
        <w:rPr>
          <w:rFonts w:ascii="Georgia" w:hAnsi="Georgia"/>
          <w:sz w:val="18"/>
          <w:szCs w:val="20"/>
          <w:rtl/>
          <w:lang w:val="en-GB"/>
        </w:rPr>
        <w:t>)</w:t>
      </w:r>
      <w:r w:rsidRPr="00C838F3">
        <w:rPr>
          <w:rFonts w:ascii="Georgia" w:hAnsi="Georgia"/>
          <w:sz w:val="18"/>
          <w:szCs w:val="20"/>
          <w:rtl/>
        </w:rPr>
        <w:t>, אלימות פיזית (</w:t>
      </w:r>
      <w:r w:rsidRPr="00C838F3">
        <w:rPr>
          <w:rFonts w:ascii="Georgia" w:hAnsi="Georgia"/>
          <w:sz w:val="18"/>
          <w:szCs w:val="20"/>
          <w:lang w:val="en-GB"/>
        </w:rPr>
        <w:t>r=.18, p&lt;.001</w:t>
      </w:r>
      <w:r w:rsidRPr="00C838F3">
        <w:rPr>
          <w:rFonts w:ascii="Georgia" w:hAnsi="Georgia"/>
          <w:sz w:val="18"/>
          <w:szCs w:val="20"/>
          <w:rtl/>
        </w:rPr>
        <w:t>) והימנעות (</w:t>
      </w:r>
      <w:r w:rsidRPr="00C838F3">
        <w:rPr>
          <w:rFonts w:ascii="Georgia" w:hAnsi="Georgia"/>
          <w:sz w:val="18"/>
          <w:szCs w:val="20"/>
          <w:lang w:val="en-GB"/>
        </w:rPr>
        <w:t>r=.22, p&lt;.001</w:t>
      </w:r>
      <w:r w:rsidRPr="00C838F3">
        <w:rPr>
          <w:rFonts w:ascii="Georgia" w:hAnsi="Georgia"/>
          <w:sz w:val="18"/>
          <w:szCs w:val="20"/>
          <w:rtl/>
          <w:lang w:val="en-GB"/>
        </w:rPr>
        <w:t xml:space="preserve">) היו </w:t>
      </w:r>
      <w:r w:rsidRPr="00C838F3">
        <w:rPr>
          <w:rFonts w:ascii="Georgia" w:hAnsi="Georgia"/>
          <w:sz w:val="18"/>
          <w:szCs w:val="20"/>
          <w:rtl/>
        </w:rPr>
        <w:t xml:space="preserve">גבוהות יותר. כן נמצאו קשרים שליליים בין קונפליקט התפקידים לבין המשאבים גמישות בהתמודדות </w:t>
      </w:r>
      <w:r w:rsidRPr="00C838F3">
        <w:rPr>
          <w:rFonts w:ascii="Georgia" w:hAnsi="Georgia"/>
          <w:sz w:val="18"/>
          <w:szCs w:val="20"/>
        </w:rPr>
        <w:t>(r=-.16, p&lt;.001)</w:t>
      </w:r>
      <w:r w:rsidRPr="00C838F3">
        <w:rPr>
          <w:rFonts w:ascii="Georgia" w:hAnsi="Georgia"/>
          <w:sz w:val="18"/>
          <w:szCs w:val="20"/>
          <w:rtl/>
        </w:rPr>
        <w:t xml:space="preserve"> ותקשורת נינוחה במשפחה (</w:t>
      </w:r>
      <w:r w:rsidRPr="00C838F3">
        <w:rPr>
          <w:rFonts w:ascii="Georgia" w:hAnsi="Georgia"/>
          <w:sz w:val="18"/>
          <w:szCs w:val="20"/>
          <w:lang w:val="en-GB"/>
        </w:rPr>
        <w:t>r=-.34, p&lt;.001</w:t>
      </w:r>
      <w:r w:rsidRPr="00C838F3">
        <w:rPr>
          <w:rFonts w:ascii="Georgia" w:hAnsi="Georgia"/>
          <w:sz w:val="18"/>
          <w:szCs w:val="20"/>
          <w:rtl/>
        </w:rPr>
        <w:t>). קשרים שליליים נמצאו גם בין גמישות בהתמודדות לבין השימוש בדפוסים אלימות פיזית (</w:t>
      </w:r>
      <w:r w:rsidRPr="00C838F3">
        <w:rPr>
          <w:rFonts w:ascii="Georgia" w:hAnsi="Georgia"/>
          <w:sz w:val="18"/>
          <w:szCs w:val="20"/>
          <w:lang w:val="en-GB"/>
        </w:rPr>
        <w:t xml:space="preserve"> (r=-.21, p&lt;.001</w:t>
      </w:r>
      <w:r w:rsidRPr="00C838F3">
        <w:rPr>
          <w:rFonts w:ascii="Georgia" w:hAnsi="Georgia"/>
          <w:sz w:val="18"/>
          <w:szCs w:val="20"/>
          <w:rtl/>
        </w:rPr>
        <w:t>ואלימות מילולית-רגשית (</w:t>
      </w:r>
      <w:r w:rsidRPr="00C838F3">
        <w:rPr>
          <w:rFonts w:ascii="Georgia" w:hAnsi="Georgia"/>
          <w:sz w:val="18"/>
          <w:szCs w:val="20"/>
          <w:lang w:val="en-GB"/>
        </w:rPr>
        <w:t>r=-.22, p&lt;.001</w:t>
      </w:r>
      <w:r w:rsidRPr="00C838F3">
        <w:rPr>
          <w:rFonts w:ascii="Georgia" w:hAnsi="Georgia"/>
          <w:sz w:val="18"/>
          <w:szCs w:val="20"/>
          <w:rtl/>
        </w:rPr>
        <w:t>), וכן בין תקשורת נינוחה במשפחה לשימוש בדפוסים אלימות פיזית (</w:t>
      </w:r>
      <w:r w:rsidRPr="00C838F3">
        <w:rPr>
          <w:rFonts w:ascii="Georgia" w:hAnsi="Georgia"/>
          <w:sz w:val="18"/>
          <w:szCs w:val="20"/>
          <w:lang w:val="en-GB"/>
        </w:rPr>
        <w:t>(r=-.12, p&lt;.05</w:t>
      </w:r>
      <w:r w:rsidRPr="00C838F3">
        <w:rPr>
          <w:rFonts w:ascii="Georgia" w:hAnsi="Georgia"/>
          <w:sz w:val="18"/>
          <w:szCs w:val="20"/>
          <w:rtl/>
          <w:lang w:val="en-GB"/>
        </w:rPr>
        <w:t xml:space="preserve"> ואלימות מילולית-רגשית (</w:t>
      </w:r>
      <w:r w:rsidRPr="00C838F3">
        <w:rPr>
          <w:rFonts w:ascii="Georgia" w:hAnsi="Georgia"/>
          <w:sz w:val="18"/>
          <w:szCs w:val="20"/>
          <w:lang w:val="en-GB"/>
        </w:rPr>
        <w:t>r=-.16, p&lt;.001</w:t>
      </w:r>
      <w:r w:rsidRPr="00C838F3">
        <w:rPr>
          <w:rFonts w:ascii="Georgia" w:hAnsi="Georgia"/>
          <w:sz w:val="18"/>
          <w:szCs w:val="20"/>
          <w:rtl/>
          <w:lang w:val="en-GB"/>
        </w:rPr>
        <w:t xml:space="preserve">). </w:t>
      </w:r>
      <w:r w:rsidRPr="00C838F3">
        <w:rPr>
          <w:rFonts w:ascii="Georgia" w:hAnsi="Georgia"/>
          <w:sz w:val="18"/>
          <w:szCs w:val="20"/>
          <w:rtl/>
        </w:rPr>
        <w:t>ככל שרמת המשאבים הללו גבוהה יותר, כך מידת השימוש בדפוסים אלו נמוכה יותר. עם זאת, לא נמצא קשר בין המשאבים לבין שימוש בדפוס ההימנעות.</w:t>
      </w:r>
    </w:p>
    <w:p w14:paraId="6F0DDD0F" w14:textId="77777777" w:rsidR="00C838F3" w:rsidRPr="00625C22" w:rsidRDefault="00C838F3" w:rsidP="00625C22">
      <w:pPr>
        <w:pStyle w:val="tab-name"/>
        <w:spacing w:before="300" w:line="260" w:lineRule="exact"/>
        <w:ind w:right="0"/>
        <w:rPr>
          <w:rFonts w:cs="Guttman Aharoni"/>
          <w:color w:val="auto"/>
          <w:sz w:val="20"/>
          <w:szCs w:val="20"/>
          <w:rtl/>
        </w:rPr>
      </w:pPr>
      <w:r w:rsidRPr="00625C22">
        <w:rPr>
          <w:rFonts w:cs="Guttman Aharoni"/>
          <w:color w:val="auto"/>
          <w:sz w:val="20"/>
          <w:szCs w:val="20"/>
          <w:rtl/>
        </w:rPr>
        <w:lastRenderedPageBreak/>
        <w:t xml:space="preserve">לוח 2: סטטיסטיקה תיאורית: מתאמים, ממוצעים, סטיות תקן וערכי </w:t>
      </w:r>
      <w:r w:rsidRPr="00625C22">
        <w:rPr>
          <w:rFonts w:cs="Guttman Aharoni"/>
          <w:color w:val="auto"/>
          <w:sz w:val="20"/>
          <w:szCs w:val="20"/>
        </w:rPr>
        <w:t>t</w:t>
      </w:r>
      <w:r w:rsidRPr="00625C22">
        <w:rPr>
          <w:rFonts w:cs="Guttman Aharoni"/>
          <w:color w:val="auto"/>
          <w:sz w:val="20"/>
          <w:szCs w:val="20"/>
          <w:rtl/>
        </w:rPr>
        <w:t xml:space="preserve"> לבחינת הבדלים מגדריים</w:t>
      </w:r>
    </w:p>
    <w:tbl>
      <w:tblPr>
        <w:bidiVisual/>
        <w:tblW w:w="0" w:type="auto"/>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738"/>
        <w:gridCol w:w="484"/>
        <w:gridCol w:w="468"/>
        <w:gridCol w:w="459"/>
        <w:gridCol w:w="484"/>
        <w:gridCol w:w="484"/>
        <w:gridCol w:w="470"/>
        <w:gridCol w:w="435"/>
        <w:gridCol w:w="440"/>
        <w:gridCol w:w="454"/>
        <w:gridCol w:w="446"/>
        <w:gridCol w:w="450"/>
        <w:gridCol w:w="516"/>
      </w:tblGrid>
      <w:tr w:rsidR="00460742" w:rsidRPr="003A465D" w14:paraId="14AF8729" w14:textId="77777777" w:rsidTr="00DB3EF0">
        <w:trPr>
          <w:tblHeader/>
        </w:trPr>
        <w:tc>
          <w:tcPr>
            <w:tcW w:w="0" w:type="auto"/>
            <w:tcBorders>
              <w:top w:val="single" w:sz="8" w:space="0" w:color="auto"/>
              <w:bottom w:val="single" w:sz="8" w:space="0" w:color="auto"/>
            </w:tcBorders>
            <w:shd w:val="clear" w:color="auto" w:fill="auto"/>
            <w:vAlign w:val="bottom"/>
          </w:tcPr>
          <w:p w14:paraId="01E6770C" w14:textId="77777777" w:rsidR="00C838F3" w:rsidRPr="00DB3EF0" w:rsidRDefault="00C838F3" w:rsidP="00D07128">
            <w:pPr>
              <w:spacing w:before="60" w:after="60" w:line="220" w:lineRule="atLeast"/>
              <w:rPr>
                <w:rFonts w:ascii="Georgia" w:hAnsi="Georgia"/>
                <w:b/>
                <w:bCs/>
                <w:sz w:val="12"/>
                <w:szCs w:val="14"/>
                <w:rtl/>
              </w:rPr>
            </w:pPr>
          </w:p>
        </w:tc>
        <w:tc>
          <w:tcPr>
            <w:tcW w:w="0" w:type="auto"/>
            <w:tcBorders>
              <w:top w:val="single" w:sz="8" w:space="0" w:color="auto"/>
              <w:bottom w:val="single" w:sz="8" w:space="0" w:color="auto"/>
            </w:tcBorders>
            <w:shd w:val="clear" w:color="auto" w:fill="auto"/>
            <w:vAlign w:val="bottom"/>
          </w:tcPr>
          <w:p w14:paraId="0171BEBC" w14:textId="77777777" w:rsidR="00C838F3" w:rsidRPr="00DB3EF0" w:rsidRDefault="00C838F3" w:rsidP="00D07128">
            <w:pPr>
              <w:spacing w:before="60" w:after="60" w:line="220" w:lineRule="atLeast"/>
              <w:rPr>
                <w:rFonts w:ascii="Georgia" w:hAnsi="Georgia"/>
                <w:b/>
                <w:bCs/>
                <w:sz w:val="12"/>
                <w:szCs w:val="14"/>
                <w:rtl/>
              </w:rPr>
            </w:pPr>
            <w:r w:rsidRPr="00DB3EF0">
              <w:rPr>
                <w:rFonts w:ascii="Georgia" w:hAnsi="Georgia"/>
                <w:b/>
                <w:bCs/>
                <w:sz w:val="12"/>
                <w:szCs w:val="14"/>
                <w:rtl/>
              </w:rPr>
              <w:t>1</w:t>
            </w:r>
          </w:p>
        </w:tc>
        <w:tc>
          <w:tcPr>
            <w:tcW w:w="0" w:type="auto"/>
            <w:tcBorders>
              <w:top w:val="single" w:sz="8" w:space="0" w:color="auto"/>
              <w:bottom w:val="single" w:sz="8" w:space="0" w:color="auto"/>
            </w:tcBorders>
            <w:shd w:val="clear" w:color="auto" w:fill="auto"/>
            <w:vAlign w:val="bottom"/>
          </w:tcPr>
          <w:p w14:paraId="03AEEEB2" w14:textId="77777777" w:rsidR="00C838F3" w:rsidRPr="00DB3EF0" w:rsidRDefault="00C838F3" w:rsidP="00D07128">
            <w:pPr>
              <w:spacing w:before="60" w:after="60" w:line="220" w:lineRule="atLeast"/>
              <w:rPr>
                <w:rFonts w:ascii="Georgia" w:hAnsi="Georgia"/>
                <w:b/>
                <w:bCs/>
                <w:sz w:val="12"/>
                <w:szCs w:val="14"/>
                <w:rtl/>
              </w:rPr>
            </w:pPr>
            <w:r w:rsidRPr="00DB3EF0">
              <w:rPr>
                <w:rFonts w:ascii="Georgia" w:hAnsi="Georgia"/>
                <w:b/>
                <w:bCs/>
                <w:sz w:val="12"/>
                <w:szCs w:val="14"/>
                <w:rtl/>
              </w:rPr>
              <w:t>2</w:t>
            </w:r>
          </w:p>
        </w:tc>
        <w:tc>
          <w:tcPr>
            <w:tcW w:w="0" w:type="auto"/>
            <w:tcBorders>
              <w:top w:val="single" w:sz="8" w:space="0" w:color="auto"/>
              <w:bottom w:val="single" w:sz="8" w:space="0" w:color="auto"/>
            </w:tcBorders>
            <w:shd w:val="clear" w:color="auto" w:fill="auto"/>
            <w:vAlign w:val="bottom"/>
          </w:tcPr>
          <w:p w14:paraId="6907D635" w14:textId="77777777" w:rsidR="00C838F3" w:rsidRPr="00DB3EF0" w:rsidRDefault="00C838F3" w:rsidP="00D07128">
            <w:pPr>
              <w:spacing w:before="60" w:after="60" w:line="220" w:lineRule="atLeast"/>
              <w:rPr>
                <w:rFonts w:ascii="Georgia" w:hAnsi="Georgia"/>
                <w:b/>
                <w:bCs/>
                <w:sz w:val="12"/>
                <w:szCs w:val="14"/>
                <w:rtl/>
              </w:rPr>
            </w:pPr>
            <w:r w:rsidRPr="00DB3EF0">
              <w:rPr>
                <w:rFonts w:ascii="Georgia" w:hAnsi="Georgia"/>
                <w:b/>
                <w:bCs/>
                <w:sz w:val="12"/>
                <w:szCs w:val="14"/>
                <w:rtl/>
              </w:rPr>
              <w:t>3</w:t>
            </w:r>
          </w:p>
        </w:tc>
        <w:tc>
          <w:tcPr>
            <w:tcW w:w="0" w:type="auto"/>
            <w:tcBorders>
              <w:top w:val="single" w:sz="8" w:space="0" w:color="auto"/>
              <w:bottom w:val="single" w:sz="8" w:space="0" w:color="auto"/>
            </w:tcBorders>
            <w:shd w:val="clear" w:color="auto" w:fill="auto"/>
            <w:vAlign w:val="bottom"/>
          </w:tcPr>
          <w:p w14:paraId="6CB19B21" w14:textId="77777777" w:rsidR="00C838F3" w:rsidRPr="00DB3EF0" w:rsidRDefault="00C838F3" w:rsidP="00D07128">
            <w:pPr>
              <w:spacing w:before="60" w:after="60" w:line="220" w:lineRule="atLeast"/>
              <w:rPr>
                <w:rFonts w:ascii="Georgia" w:hAnsi="Georgia"/>
                <w:b/>
                <w:bCs/>
                <w:sz w:val="12"/>
                <w:szCs w:val="14"/>
                <w:rtl/>
              </w:rPr>
            </w:pPr>
            <w:r w:rsidRPr="00DB3EF0">
              <w:rPr>
                <w:rFonts w:ascii="Georgia" w:hAnsi="Georgia"/>
                <w:b/>
                <w:bCs/>
                <w:sz w:val="12"/>
                <w:szCs w:val="14"/>
                <w:rtl/>
              </w:rPr>
              <w:t>4</w:t>
            </w:r>
          </w:p>
        </w:tc>
        <w:tc>
          <w:tcPr>
            <w:tcW w:w="0" w:type="auto"/>
            <w:tcBorders>
              <w:top w:val="single" w:sz="8" w:space="0" w:color="auto"/>
              <w:bottom w:val="single" w:sz="8" w:space="0" w:color="auto"/>
            </w:tcBorders>
            <w:shd w:val="clear" w:color="auto" w:fill="auto"/>
            <w:vAlign w:val="bottom"/>
          </w:tcPr>
          <w:p w14:paraId="74993845" w14:textId="77777777" w:rsidR="00C838F3" w:rsidRPr="00DB3EF0" w:rsidRDefault="00C838F3" w:rsidP="00D07128">
            <w:pPr>
              <w:spacing w:before="60" w:after="60" w:line="220" w:lineRule="atLeast"/>
              <w:rPr>
                <w:rFonts w:ascii="Georgia" w:hAnsi="Georgia"/>
                <w:b/>
                <w:bCs/>
                <w:sz w:val="12"/>
                <w:szCs w:val="14"/>
                <w:rtl/>
              </w:rPr>
            </w:pPr>
            <w:r w:rsidRPr="00DB3EF0">
              <w:rPr>
                <w:rFonts w:ascii="Georgia" w:hAnsi="Georgia"/>
                <w:b/>
                <w:bCs/>
                <w:sz w:val="12"/>
                <w:szCs w:val="14"/>
                <w:rtl/>
              </w:rPr>
              <w:t>5</w:t>
            </w:r>
          </w:p>
        </w:tc>
        <w:tc>
          <w:tcPr>
            <w:tcW w:w="0" w:type="auto"/>
            <w:tcBorders>
              <w:top w:val="single" w:sz="8" w:space="0" w:color="auto"/>
              <w:bottom w:val="single" w:sz="8" w:space="0" w:color="auto"/>
            </w:tcBorders>
            <w:shd w:val="clear" w:color="auto" w:fill="auto"/>
            <w:vAlign w:val="bottom"/>
          </w:tcPr>
          <w:p w14:paraId="3510B5DD" w14:textId="77777777" w:rsidR="00C838F3" w:rsidRPr="00DB3EF0" w:rsidRDefault="00C838F3" w:rsidP="00D07128">
            <w:pPr>
              <w:spacing w:before="60" w:after="60" w:line="220" w:lineRule="atLeast"/>
              <w:rPr>
                <w:rFonts w:ascii="Georgia" w:hAnsi="Georgia"/>
                <w:b/>
                <w:bCs/>
                <w:sz w:val="12"/>
                <w:szCs w:val="14"/>
                <w:rtl/>
              </w:rPr>
            </w:pPr>
            <w:r w:rsidRPr="00DB3EF0">
              <w:rPr>
                <w:rFonts w:ascii="Georgia" w:hAnsi="Georgia"/>
                <w:b/>
                <w:bCs/>
                <w:sz w:val="12"/>
                <w:szCs w:val="14"/>
                <w:rtl/>
              </w:rPr>
              <w:t>6</w:t>
            </w:r>
          </w:p>
        </w:tc>
        <w:tc>
          <w:tcPr>
            <w:tcW w:w="0" w:type="auto"/>
            <w:tcBorders>
              <w:top w:val="single" w:sz="8" w:space="0" w:color="auto"/>
              <w:bottom w:val="single" w:sz="8" w:space="0" w:color="auto"/>
            </w:tcBorders>
            <w:shd w:val="clear" w:color="auto" w:fill="auto"/>
            <w:vAlign w:val="bottom"/>
          </w:tcPr>
          <w:p w14:paraId="5D1DB06E" w14:textId="77777777" w:rsidR="00C838F3" w:rsidRPr="00DB3EF0" w:rsidRDefault="00C838F3" w:rsidP="00D07128">
            <w:pPr>
              <w:spacing w:before="60" w:after="60" w:line="220" w:lineRule="atLeast"/>
              <w:rPr>
                <w:rFonts w:ascii="Georgia" w:hAnsi="Georgia"/>
                <w:b/>
                <w:bCs/>
                <w:sz w:val="12"/>
                <w:szCs w:val="14"/>
                <w:rtl/>
              </w:rPr>
            </w:pPr>
            <w:r w:rsidRPr="00DB3EF0">
              <w:rPr>
                <w:rFonts w:ascii="Georgia" w:hAnsi="Georgia"/>
                <w:b/>
                <w:bCs/>
                <w:sz w:val="12"/>
                <w:szCs w:val="14"/>
                <w:rtl/>
              </w:rPr>
              <w:t>7</w:t>
            </w:r>
          </w:p>
        </w:tc>
        <w:tc>
          <w:tcPr>
            <w:tcW w:w="0" w:type="auto"/>
            <w:tcBorders>
              <w:top w:val="single" w:sz="8" w:space="0" w:color="auto"/>
              <w:bottom w:val="single" w:sz="8" w:space="0" w:color="auto"/>
            </w:tcBorders>
            <w:shd w:val="clear" w:color="auto" w:fill="auto"/>
            <w:vAlign w:val="bottom"/>
          </w:tcPr>
          <w:p w14:paraId="5706614C" w14:textId="77777777" w:rsidR="00C838F3" w:rsidRPr="00DB3EF0" w:rsidRDefault="00C838F3" w:rsidP="00D07128">
            <w:pPr>
              <w:spacing w:before="60" w:after="60" w:line="220" w:lineRule="atLeast"/>
              <w:rPr>
                <w:rFonts w:ascii="Georgia" w:hAnsi="Georgia"/>
                <w:b/>
                <w:bCs/>
                <w:sz w:val="12"/>
                <w:szCs w:val="14"/>
                <w:lang w:val="en-GB"/>
              </w:rPr>
            </w:pPr>
            <w:r w:rsidRPr="00DB3EF0">
              <w:rPr>
                <w:rFonts w:ascii="Georgia" w:hAnsi="Georgia"/>
                <w:b/>
                <w:bCs/>
                <w:sz w:val="12"/>
                <w:szCs w:val="14"/>
                <w:rtl/>
              </w:rPr>
              <w:t>8</w:t>
            </w:r>
          </w:p>
        </w:tc>
        <w:tc>
          <w:tcPr>
            <w:tcW w:w="0" w:type="auto"/>
            <w:tcBorders>
              <w:top w:val="single" w:sz="8" w:space="0" w:color="auto"/>
              <w:bottom w:val="single" w:sz="8" w:space="0" w:color="auto"/>
            </w:tcBorders>
            <w:shd w:val="clear" w:color="auto" w:fill="auto"/>
            <w:vAlign w:val="bottom"/>
          </w:tcPr>
          <w:p w14:paraId="4E32BB05" w14:textId="55F26FBD" w:rsidR="00C838F3" w:rsidRPr="00DB3EF0" w:rsidRDefault="00C838F3" w:rsidP="00D07128">
            <w:pPr>
              <w:spacing w:before="60" w:after="60" w:line="220" w:lineRule="atLeast"/>
              <w:rPr>
                <w:rFonts w:ascii="Georgia" w:hAnsi="Georgia"/>
                <w:b/>
                <w:bCs/>
                <w:sz w:val="12"/>
                <w:szCs w:val="14"/>
                <w:lang w:val="en-GB"/>
              </w:rPr>
            </w:pPr>
            <w:r w:rsidRPr="00DB3EF0">
              <w:rPr>
                <w:rFonts w:ascii="Georgia" w:hAnsi="Georgia"/>
                <w:b/>
                <w:bCs/>
                <w:sz w:val="12"/>
                <w:szCs w:val="14"/>
                <w:rtl/>
              </w:rPr>
              <w:t>כללי</w:t>
            </w:r>
            <w:r w:rsidR="00D07128" w:rsidRPr="00DB3EF0">
              <w:rPr>
                <w:rFonts w:ascii="Georgia" w:hAnsi="Georgia"/>
                <w:b/>
                <w:bCs/>
                <w:sz w:val="12"/>
                <w:szCs w:val="14"/>
                <w:rtl/>
              </w:rPr>
              <w:br/>
            </w:r>
            <w:r w:rsidRPr="00DB3EF0">
              <w:rPr>
                <w:rFonts w:ascii="Georgia" w:hAnsi="Georgia"/>
                <w:b/>
                <w:bCs/>
                <w:sz w:val="12"/>
                <w:szCs w:val="14"/>
              </w:rPr>
              <w:t>M</w:t>
            </w:r>
            <w:r w:rsidR="00D07128" w:rsidRPr="00DB3EF0">
              <w:rPr>
                <w:rFonts w:ascii="Georgia" w:hAnsi="Georgia"/>
                <w:b/>
                <w:bCs/>
                <w:sz w:val="12"/>
                <w:szCs w:val="14"/>
                <w:rtl/>
              </w:rPr>
              <w:br/>
            </w:r>
            <w:r w:rsidRPr="00DB3EF0">
              <w:rPr>
                <w:rFonts w:ascii="Georgia" w:hAnsi="Georgia"/>
                <w:b/>
                <w:bCs/>
                <w:sz w:val="12"/>
                <w:szCs w:val="14"/>
                <w:lang w:val="en-GB"/>
              </w:rPr>
              <w:t>(SD)</w:t>
            </w:r>
          </w:p>
        </w:tc>
        <w:tc>
          <w:tcPr>
            <w:tcW w:w="0" w:type="auto"/>
            <w:tcBorders>
              <w:top w:val="single" w:sz="8" w:space="0" w:color="auto"/>
              <w:bottom w:val="single" w:sz="8" w:space="0" w:color="auto"/>
            </w:tcBorders>
            <w:shd w:val="clear" w:color="auto" w:fill="auto"/>
            <w:vAlign w:val="bottom"/>
          </w:tcPr>
          <w:p w14:paraId="525FEA53" w14:textId="24CC054F" w:rsidR="00C838F3" w:rsidRPr="00DB3EF0" w:rsidRDefault="00C838F3" w:rsidP="00D07128">
            <w:pPr>
              <w:spacing w:before="60" w:after="60" w:line="220" w:lineRule="atLeast"/>
              <w:rPr>
                <w:rFonts w:ascii="Georgia" w:hAnsi="Georgia"/>
                <w:b/>
                <w:bCs/>
                <w:sz w:val="12"/>
                <w:szCs w:val="14"/>
              </w:rPr>
            </w:pPr>
            <w:r w:rsidRPr="00DB3EF0">
              <w:rPr>
                <w:rFonts w:ascii="Georgia" w:hAnsi="Georgia"/>
                <w:b/>
                <w:bCs/>
                <w:sz w:val="12"/>
                <w:szCs w:val="14"/>
                <w:rtl/>
              </w:rPr>
              <w:t>נשים</w:t>
            </w:r>
            <w:r w:rsidRPr="00DB3EF0">
              <w:rPr>
                <w:rFonts w:ascii="Georgia" w:hAnsi="Georgia"/>
                <w:b/>
                <w:bCs/>
                <w:sz w:val="12"/>
                <w:szCs w:val="14"/>
              </w:rPr>
              <w:t xml:space="preserve"> </w:t>
            </w:r>
            <w:r w:rsidR="00D07128" w:rsidRPr="00DB3EF0">
              <w:rPr>
                <w:rFonts w:ascii="Georgia" w:hAnsi="Georgia"/>
                <w:b/>
                <w:bCs/>
                <w:sz w:val="12"/>
                <w:szCs w:val="14"/>
                <w:rtl/>
              </w:rPr>
              <w:br/>
            </w:r>
            <w:r w:rsidRPr="00DB3EF0">
              <w:rPr>
                <w:rFonts w:ascii="Georgia" w:hAnsi="Georgia"/>
                <w:b/>
                <w:bCs/>
                <w:sz w:val="12"/>
                <w:szCs w:val="14"/>
              </w:rPr>
              <w:t>M</w:t>
            </w:r>
            <w:r w:rsidR="00D07128" w:rsidRPr="00DB3EF0">
              <w:rPr>
                <w:rFonts w:ascii="Georgia" w:hAnsi="Georgia"/>
                <w:b/>
                <w:bCs/>
                <w:sz w:val="12"/>
                <w:szCs w:val="14"/>
                <w:rtl/>
              </w:rPr>
              <w:br/>
            </w:r>
            <w:r w:rsidRPr="00DB3EF0">
              <w:rPr>
                <w:rFonts w:ascii="Georgia" w:hAnsi="Georgia"/>
                <w:b/>
                <w:bCs/>
                <w:sz w:val="12"/>
                <w:szCs w:val="14"/>
                <w:lang w:val="en-GB"/>
              </w:rPr>
              <w:t>(SD)</w:t>
            </w:r>
          </w:p>
        </w:tc>
        <w:tc>
          <w:tcPr>
            <w:tcW w:w="0" w:type="auto"/>
            <w:tcBorders>
              <w:top w:val="single" w:sz="8" w:space="0" w:color="auto"/>
              <w:bottom w:val="single" w:sz="8" w:space="0" w:color="auto"/>
            </w:tcBorders>
            <w:shd w:val="clear" w:color="auto" w:fill="auto"/>
            <w:vAlign w:val="bottom"/>
          </w:tcPr>
          <w:p w14:paraId="47436134" w14:textId="599F1962" w:rsidR="00C838F3" w:rsidRPr="00DB3EF0" w:rsidRDefault="00C838F3" w:rsidP="00D07128">
            <w:pPr>
              <w:spacing w:before="60" w:after="60" w:line="220" w:lineRule="atLeast"/>
              <w:rPr>
                <w:rFonts w:ascii="Georgia" w:hAnsi="Georgia"/>
                <w:b/>
                <w:bCs/>
                <w:sz w:val="12"/>
                <w:szCs w:val="14"/>
                <w:rtl/>
              </w:rPr>
            </w:pPr>
            <w:r w:rsidRPr="00DB3EF0">
              <w:rPr>
                <w:rFonts w:ascii="Georgia" w:hAnsi="Georgia"/>
                <w:b/>
                <w:bCs/>
                <w:sz w:val="12"/>
                <w:szCs w:val="14"/>
                <w:rtl/>
              </w:rPr>
              <w:t>גברים</w:t>
            </w:r>
            <w:r w:rsidR="00D07128" w:rsidRPr="00DB3EF0">
              <w:rPr>
                <w:rFonts w:ascii="Georgia" w:hAnsi="Georgia"/>
                <w:b/>
                <w:bCs/>
                <w:sz w:val="12"/>
                <w:szCs w:val="14"/>
                <w:rtl/>
              </w:rPr>
              <w:br/>
            </w:r>
            <w:r w:rsidRPr="00DB3EF0">
              <w:rPr>
                <w:rFonts w:ascii="Georgia" w:hAnsi="Georgia"/>
                <w:b/>
                <w:bCs/>
                <w:sz w:val="12"/>
                <w:szCs w:val="14"/>
              </w:rPr>
              <w:t xml:space="preserve"> M</w:t>
            </w:r>
            <w:r w:rsidR="00D07128" w:rsidRPr="00DB3EF0">
              <w:rPr>
                <w:rFonts w:ascii="Georgia" w:hAnsi="Georgia"/>
                <w:b/>
                <w:bCs/>
                <w:sz w:val="12"/>
                <w:szCs w:val="14"/>
                <w:rtl/>
              </w:rPr>
              <w:br/>
            </w:r>
            <w:r w:rsidRPr="00DB3EF0">
              <w:rPr>
                <w:rFonts w:ascii="Georgia" w:hAnsi="Georgia"/>
                <w:b/>
                <w:bCs/>
                <w:sz w:val="12"/>
                <w:szCs w:val="14"/>
                <w:lang w:val="en-GB"/>
              </w:rPr>
              <w:t>(SD)</w:t>
            </w:r>
          </w:p>
        </w:tc>
        <w:tc>
          <w:tcPr>
            <w:tcW w:w="0" w:type="auto"/>
            <w:tcBorders>
              <w:top w:val="single" w:sz="8" w:space="0" w:color="auto"/>
              <w:bottom w:val="single" w:sz="8" w:space="0" w:color="auto"/>
            </w:tcBorders>
            <w:shd w:val="clear" w:color="auto" w:fill="auto"/>
            <w:vAlign w:val="bottom"/>
          </w:tcPr>
          <w:p w14:paraId="7EF4E985" w14:textId="77777777" w:rsidR="00C838F3" w:rsidRPr="00DB3EF0" w:rsidRDefault="00C838F3" w:rsidP="00D07128">
            <w:pPr>
              <w:spacing w:before="60" w:after="60" w:line="220" w:lineRule="atLeast"/>
              <w:rPr>
                <w:rFonts w:ascii="Georgia" w:hAnsi="Georgia"/>
                <w:b/>
                <w:bCs/>
                <w:sz w:val="12"/>
                <w:szCs w:val="14"/>
                <w:lang w:val="en-GB"/>
              </w:rPr>
            </w:pPr>
            <w:proofErr w:type="gramStart"/>
            <w:r w:rsidRPr="00DB3EF0">
              <w:rPr>
                <w:rFonts w:ascii="Georgia" w:hAnsi="Georgia"/>
                <w:b/>
                <w:bCs/>
                <w:sz w:val="12"/>
                <w:szCs w:val="14"/>
                <w:lang w:val="en-GB"/>
              </w:rPr>
              <w:t>t(</w:t>
            </w:r>
            <w:proofErr w:type="gramEnd"/>
            <w:r w:rsidRPr="00DB3EF0">
              <w:rPr>
                <w:rFonts w:ascii="Georgia" w:hAnsi="Georgia"/>
                <w:b/>
                <w:bCs/>
                <w:sz w:val="12"/>
                <w:szCs w:val="14"/>
                <w:vertAlign w:val="subscript"/>
                <w:lang w:val="en-GB"/>
              </w:rPr>
              <w:t>204</w:t>
            </w:r>
            <w:r w:rsidRPr="00DB3EF0">
              <w:rPr>
                <w:rFonts w:ascii="Georgia" w:hAnsi="Georgia"/>
                <w:b/>
                <w:bCs/>
                <w:sz w:val="12"/>
                <w:szCs w:val="14"/>
                <w:lang w:val="en-GB"/>
              </w:rPr>
              <w:t>)</w:t>
            </w:r>
          </w:p>
        </w:tc>
      </w:tr>
      <w:tr w:rsidR="00460742" w:rsidRPr="003A465D" w14:paraId="216A31C2" w14:textId="77777777" w:rsidTr="00DB3EF0">
        <w:tc>
          <w:tcPr>
            <w:tcW w:w="0" w:type="auto"/>
            <w:tcBorders>
              <w:top w:val="single" w:sz="8" w:space="0" w:color="auto"/>
            </w:tcBorders>
            <w:shd w:val="clear" w:color="auto" w:fill="auto"/>
          </w:tcPr>
          <w:p w14:paraId="2CE0DC7A" w14:textId="1E091C77"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tl/>
              </w:rPr>
              <w:t>1.</w:t>
            </w:r>
            <w:r w:rsidRPr="003A465D">
              <w:rPr>
                <w:rFonts w:ascii="Georgia" w:hAnsi="Georgia"/>
                <w:sz w:val="12"/>
                <w:szCs w:val="14"/>
              </w:rPr>
              <w:t xml:space="preserve"> </w:t>
            </w:r>
            <w:r w:rsidRPr="003A465D">
              <w:rPr>
                <w:rFonts w:ascii="Georgia" w:hAnsi="Georgia"/>
                <w:sz w:val="12"/>
                <w:szCs w:val="14"/>
                <w:rtl/>
              </w:rPr>
              <w:t xml:space="preserve">קונפליקט </w:t>
            </w:r>
            <w:r w:rsidR="00FE2CBF" w:rsidRPr="003A465D">
              <w:rPr>
                <w:rFonts w:ascii="Georgia" w:hAnsi="Georgia"/>
                <w:sz w:val="12"/>
                <w:szCs w:val="14"/>
                <w:rtl/>
              </w:rPr>
              <w:br/>
            </w:r>
            <w:r w:rsidRPr="003A465D">
              <w:rPr>
                <w:rFonts w:ascii="Georgia" w:hAnsi="Georgia"/>
                <w:sz w:val="12"/>
                <w:szCs w:val="14"/>
                <w:rtl/>
              </w:rPr>
              <w:t xml:space="preserve">תפקידים </w:t>
            </w:r>
          </w:p>
        </w:tc>
        <w:tc>
          <w:tcPr>
            <w:tcW w:w="0" w:type="auto"/>
            <w:tcBorders>
              <w:top w:val="single" w:sz="8" w:space="0" w:color="auto"/>
            </w:tcBorders>
            <w:shd w:val="clear" w:color="auto" w:fill="auto"/>
          </w:tcPr>
          <w:p w14:paraId="49771115" w14:textId="77777777" w:rsidR="00C838F3" w:rsidRPr="003A465D" w:rsidRDefault="00C838F3" w:rsidP="00D07128">
            <w:pPr>
              <w:spacing w:before="60" w:after="60" w:line="220" w:lineRule="atLeast"/>
              <w:rPr>
                <w:rFonts w:ascii="Georgia" w:hAnsi="Georgia"/>
                <w:sz w:val="12"/>
                <w:szCs w:val="14"/>
                <w:rtl/>
              </w:rPr>
            </w:pPr>
          </w:p>
        </w:tc>
        <w:tc>
          <w:tcPr>
            <w:tcW w:w="0" w:type="auto"/>
            <w:tcBorders>
              <w:top w:val="single" w:sz="8" w:space="0" w:color="auto"/>
            </w:tcBorders>
            <w:shd w:val="clear" w:color="auto" w:fill="auto"/>
          </w:tcPr>
          <w:p w14:paraId="77D72785" w14:textId="77777777" w:rsidR="00C838F3" w:rsidRPr="003A465D" w:rsidRDefault="00C838F3" w:rsidP="00D07128">
            <w:pPr>
              <w:spacing w:before="60" w:after="60" w:line="220" w:lineRule="atLeast"/>
              <w:rPr>
                <w:rFonts w:ascii="Georgia" w:hAnsi="Georgia"/>
                <w:sz w:val="12"/>
                <w:szCs w:val="14"/>
                <w:rtl/>
              </w:rPr>
            </w:pPr>
          </w:p>
        </w:tc>
        <w:tc>
          <w:tcPr>
            <w:tcW w:w="0" w:type="auto"/>
            <w:tcBorders>
              <w:top w:val="single" w:sz="8" w:space="0" w:color="auto"/>
            </w:tcBorders>
            <w:shd w:val="clear" w:color="auto" w:fill="auto"/>
          </w:tcPr>
          <w:p w14:paraId="141411CE" w14:textId="77777777" w:rsidR="00C838F3" w:rsidRPr="003A465D" w:rsidRDefault="00C838F3" w:rsidP="00D07128">
            <w:pPr>
              <w:spacing w:before="60" w:after="60" w:line="220" w:lineRule="atLeast"/>
              <w:rPr>
                <w:rFonts w:ascii="Georgia" w:hAnsi="Georgia"/>
                <w:sz w:val="12"/>
                <w:szCs w:val="14"/>
                <w:rtl/>
              </w:rPr>
            </w:pPr>
          </w:p>
        </w:tc>
        <w:tc>
          <w:tcPr>
            <w:tcW w:w="0" w:type="auto"/>
            <w:tcBorders>
              <w:top w:val="single" w:sz="8" w:space="0" w:color="auto"/>
            </w:tcBorders>
            <w:shd w:val="clear" w:color="auto" w:fill="auto"/>
          </w:tcPr>
          <w:p w14:paraId="60FBC24F" w14:textId="77777777" w:rsidR="00C838F3" w:rsidRPr="003A465D" w:rsidRDefault="00C838F3" w:rsidP="00D07128">
            <w:pPr>
              <w:spacing w:before="60" w:after="60" w:line="220" w:lineRule="atLeast"/>
              <w:rPr>
                <w:rFonts w:ascii="Georgia" w:hAnsi="Georgia"/>
                <w:sz w:val="12"/>
                <w:szCs w:val="14"/>
                <w:rtl/>
              </w:rPr>
            </w:pPr>
          </w:p>
        </w:tc>
        <w:tc>
          <w:tcPr>
            <w:tcW w:w="0" w:type="auto"/>
            <w:tcBorders>
              <w:top w:val="single" w:sz="8" w:space="0" w:color="auto"/>
            </w:tcBorders>
            <w:shd w:val="clear" w:color="auto" w:fill="auto"/>
          </w:tcPr>
          <w:p w14:paraId="355A2C90" w14:textId="77777777" w:rsidR="00C838F3" w:rsidRPr="003A465D" w:rsidRDefault="00C838F3" w:rsidP="00D07128">
            <w:pPr>
              <w:spacing w:before="60" w:after="60" w:line="220" w:lineRule="atLeast"/>
              <w:rPr>
                <w:rFonts w:ascii="Georgia" w:hAnsi="Georgia"/>
                <w:sz w:val="12"/>
                <w:szCs w:val="14"/>
                <w:rtl/>
              </w:rPr>
            </w:pPr>
          </w:p>
        </w:tc>
        <w:tc>
          <w:tcPr>
            <w:tcW w:w="0" w:type="auto"/>
            <w:tcBorders>
              <w:top w:val="single" w:sz="8" w:space="0" w:color="auto"/>
            </w:tcBorders>
            <w:shd w:val="clear" w:color="auto" w:fill="auto"/>
          </w:tcPr>
          <w:p w14:paraId="5F6C5E50" w14:textId="77777777" w:rsidR="00C838F3" w:rsidRPr="003A465D" w:rsidRDefault="00C838F3" w:rsidP="00D07128">
            <w:pPr>
              <w:spacing w:before="60" w:after="60" w:line="220" w:lineRule="atLeast"/>
              <w:rPr>
                <w:rFonts w:ascii="Georgia" w:hAnsi="Georgia"/>
                <w:sz w:val="12"/>
                <w:szCs w:val="14"/>
                <w:rtl/>
              </w:rPr>
            </w:pPr>
          </w:p>
        </w:tc>
        <w:tc>
          <w:tcPr>
            <w:tcW w:w="0" w:type="auto"/>
            <w:tcBorders>
              <w:top w:val="single" w:sz="8" w:space="0" w:color="auto"/>
            </w:tcBorders>
            <w:shd w:val="clear" w:color="auto" w:fill="auto"/>
          </w:tcPr>
          <w:p w14:paraId="5B6B0046" w14:textId="77777777" w:rsidR="00C838F3" w:rsidRPr="003A465D" w:rsidRDefault="00C838F3" w:rsidP="00D07128">
            <w:pPr>
              <w:spacing w:before="60" w:after="60" w:line="220" w:lineRule="atLeast"/>
              <w:rPr>
                <w:rFonts w:ascii="Georgia" w:hAnsi="Georgia"/>
                <w:sz w:val="12"/>
                <w:szCs w:val="14"/>
                <w:rtl/>
              </w:rPr>
            </w:pPr>
          </w:p>
        </w:tc>
        <w:tc>
          <w:tcPr>
            <w:tcW w:w="0" w:type="auto"/>
            <w:tcBorders>
              <w:top w:val="single" w:sz="8" w:space="0" w:color="auto"/>
            </w:tcBorders>
            <w:shd w:val="clear" w:color="auto" w:fill="auto"/>
          </w:tcPr>
          <w:p w14:paraId="32F655C5" w14:textId="77777777" w:rsidR="00C838F3" w:rsidRPr="003A465D" w:rsidRDefault="00C838F3" w:rsidP="00D07128">
            <w:pPr>
              <w:spacing w:before="60" w:after="60" w:line="220" w:lineRule="atLeast"/>
              <w:rPr>
                <w:rFonts w:ascii="Georgia" w:hAnsi="Georgia"/>
                <w:sz w:val="12"/>
                <w:szCs w:val="14"/>
                <w:rtl/>
              </w:rPr>
            </w:pPr>
          </w:p>
        </w:tc>
        <w:tc>
          <w:tcPr>
            <w:tcW w:w="0" w:type="auto"/>
            <w:tcBorders>
              <w:top w:val="single" w:sz="8" w:space="0" w:color="auto"/>
            </w:tcBorders>
            <w:shd w:val="clear" w:color="auto" w:fill="auto"/>
          </w:tcPr>
          <w:p w14:paraId="2F454653" w14:textId="7705FF9E"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lang w:val="en-GB"/>
              </w:rPr>
              <w:t xml:space="preserve">2.57 </w:t>
            </w:r>
            <w:r w:rsidR="00460742" w:rsidRPr="003A465D">
              <w:rPr>
                <w:rFonts w:ascii="Georgia" w:hAnsi="Georgia"/>
                <w:sz w:val="12"/>
                <w:szCs w:val="14"/>
                <w:lang w:val="en-GB"/>
              </w:rPr>
              <w:br/>
            </w:r>
            <w:r w:rsidRPr="003A465D">
              <w:rPr>
                <w:rFonts w:ascii="Georgia" w:hAnsi="Georgia"/>
                <w:sz w:val="12"/>
                <w:szCs w:val="14"/>
                <w:lang w:val="en-GB"/>
              </w:rPr>
              <w:t>(0.88)</w:t>
            </w:r>
          </w:p>
        </w:tc>
        <w:tc>
          <w:tcPr>
            <w:tcW w:w="0" w:type="auto"/>
            <w:tcBorders>
              <w:top w:val="single" w:sz="8" w:space="0" w:color="auto"/>
            </w:tcBorders>
            <w:shd w:val="clear" w:color="auto" w:fill="auto"/>
          </w:tcPr>
          <w:p w14:paraId="0FA7BD3D" w14:textId="3C2C5326"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lang w:val="en-GB"/>
              </w:rPr>
              <w:t xml:space="preserve">2.55 </w:t>
            </w:r>
            <w:r w:rsidR="00460742" w:rsidRPr="003A465D">
              <w:rPr>
                <w:rFonts w:ascii="Georgia" w:hAnsi="Georgia"/>
                <w:sz w:val="12"/>
                <w:szCs w:val="14"/>
                <w:lang w:val="en-GB"/>
              </w:rPr>
              <w:br/>
            </w:r>
            <w:r w:rsidRPr="003A465D">
              <w:rPr>
                <w:rFonts w:ascii="Georgia" w:hAnsi="Georgia"/>
                <w:sz w:val="12"/>
                <w:szCs w:val="14"/>
                <w:lang w:val="en-GB"/>
              </w:rPr>
              <w:t>(0.91)</w:t>
            </w:r>
          </w:p>
        </w:tc>
        <w:tc>
          <w:tcPr>
            <w:tcW w:w="0" w:type="auto"/>
            <w:tcBorders>
              <w:top w:val="single" w:sz="8" w:space="0" w:color="auto"/>
            </w:tcBorders>
            <w:shd w:val="clear" w:color="auto" w:fill="auto"/>
          </w:tcPr>
          <w:p w14:paraId="311393E5" w14:textId="0B7EB14C"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 xml:space="preserve">2.59 </w:t>
            </w:r>
            <w:r w:rsidR="00460742" w:rsidRPr="003A465D">
              <w:rPr>
                <w:rFonts w:ascii="Georgia" w:hAnsi="Georgia"/>
                <w:sz w:val="12"/>
                <w:szCs w:val="14"/>
              </w:rPr>
              <w:br/>
            </w:r>
            <w:r w:rsidRPr="003A465D">
              <w:rPr>
                <w:rFonts w:ascii="Georgia" w:hAnsi="Georgia"/>
                <w:sz w:val="12"/>
                <w:szCs w:val="14"/>
              </w:rPr>
              <w:t>(0.85)</w:t>
            </w:r>
          </w:p>
        </w:tc>
        <w:tc>
          <w:tcPr>
            <w:tcW w:w="0" w:type="auto"/>
            <w:tcBorders>
              <w:top w:val="single" w:sz="8" w:space="0" w:color="auto"/>
            </w:tcBorders>
            <w:shd w:val="clear" w:color="auto" w:fill="auto"/>
          </w:tcPr>
          <w:p w14:paraId="571D7DA6" w14:textId="77777777"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rPr>
              <w:t>0.49</w:t>
            </w:r>
          </w:p>
        </w:tc>
      </w:tr>
      <w:tr w:rsidR="00460742" w:rsidRPr="003A465D" w14:paraId="628D5FA7" w14:textId="77777777" w:rsidTr="00DB3EF0">
        <w:tc>
          <w:tcPr>
            <w:tcW w:w="0" w:type="auto"/>
            <w:shd w:val="clear" w:color="auto" w:fill="auto"/>
          </w:tcPr>
          <w:p w14:paraId="02039AE6" w14:textId="5E95CCC2"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tl/>
              </w:rPr>
              <w:t xml:space="preserve">2. קונפליקט </w:t>
            </w:r>
            <w:r w:rsidR="00FE2CBF" w:rsidRPr="003A465D">
              <w:rPr>
                <w:rFonts w:ascii="Georgia" w:hAnsi="Georgia"/>
                <w:sz w:val="12"/>
                <w:szCs w:val="14"/>
                <w:rtl/>
              </w:rPr>
              <w:br/>
            </w:r>
            <w:r w:rsidRPr="003A465D">
              <w:rPr>
                <w:rFonts w:ascii="Georgia" w:hAnsi="Georgia"/>
                <w:sz w:val="12"/>
                <w:szCs w:val="14"/>
                <w:rtl/>
              </w:rPr>
              <w:t>עבודה-בית</w:t>
            </w:r>
          </w:p>
        </w:tc>
        <w:tc>
          <w:tcPr>
            <w:tcW w:w="0" w:type="auto"/>
            <w:shd w:val="clear" w:color="auto" w:fill="auto"/>
          </w:tcPr>
          <w:p w14:paraId="5F5A1E9A" w14:textId="548BB272"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.95</w:t>
            </w:r>
            <w:r w:rsidR="00460742" w:rsidRPr="003A465D">
              <w:rPr>
                <w:rFonts w:ascii="Georgia" w:hAnsi="Georgia" w:hint="cs"/>
                <w:sz w:val="12"/>
                <w:szCs w:val="14"/>
                <w:rtl/>
              </w:rPr>
              <w:t xml:space="preserve"> </w:t>
            </w:r>
            <w:r w:rsidRPr="003A465D">
              <w:rPr>
                <w:rFonts w:ascii="Georgia" w:hAnsi="Georgia"/>
                <w:sz w:val="12"/>
                <w:szCs w:val="14"/>
                <w:vertAlign w:val="superscript"/>
              </w:rPr>
              <w:t>***</w:t>
            </w:r>
          </w:p>
        </w:tc>
        <w:tc>
          <w:tcPr>
            <w:tcW w:w="0" w:type="auto"/>
            <w:shd w:val="clear" w:color="auto" w:fill="auto"/>
          </w:tcPr>
          <w:p w14:paraId="1F54EADE"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17C306DD"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2FEB1950"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6936E169"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797260B1"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33F4678E"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423572CD"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1781EF80" w14:textId="166477F2" w:rsidR="00C838F3" w:rsidRPr="003A465D" w:rsidRDefault="00C838F3" w:rsidP="00D07128">
            <w:pPr>
              <w:spacing w:before="60" w:after="60" w:line="220" w:lineRule="atLeast"/>
              <w:rPr>
                <w:rFonts w:ascii="Georgia" w:hAnsi="Georgia"/>
                <w:sz w:val="12"/>
                <w:szCs w:val="14"/>
                <w:lang w:val="en-GB"/>
              </w:rPr>
            </w:pPr>
            <w:r w:rsidRPr="003A465D">
              <w:rPr>
                <w:rFonts w:ascii="Georgia" w:hAnsi="Georgia"/>
                <w:sz w:val="12"/>
                <w:szCs w:val="14"/>
                <w:lang w:val="en-GB"/>
              </w:rPr>
              <w:t xml:space="preserve">2.61 </w:t>
            </w:r>
            <w:r w:rsidR="00460742" w:rsidRPr="003A465D">
              <w:rPr>
                <w:rFonts w:ascii="Georgia" w:hAnsi="Georgia"/>
                <w:sz w:val="12"/>
                <w:szCs w:val="14"/>
                <w:lang w:val="en-GB"/>
              </w:rPr>
              <w:br/>
            </w:r>
            <w:r w:rsidRPr="003A465D">
              <w:rPr>
                <w:rFonts w:ascii="Georgia" w:hAnsi="Georgia"/>
                <w:sz w:val="12"/>
                <w:szCs w:val="14"/>
                <w:lang w:val="en-GB"/>
              </w:rPr>
              <w:t>(0.97)</w:t>
            </w:r>
          </w:p>
        </w:tc>
        <w:tc>
          <w:tcPr>
            <w:tcW w:w="0" w:type="auto"/>
            <w:shd w:val="clear" w:color="auto" w:fill="auto"/>
          </w:tcPr>
          <w:p w14:paraId="6ECDD0D9" w14:textId="275A2F65" w:rsidR="00C838F3" w:rsidRPr="003A465D" w:rsidRDefault="00C838F3" w:rsidP="00D07128">
            <w:pPr>
              <w:spacing w:before="60" w:after="60" w:line="220" w:lineRule="atLeast"/>
              <w:rPr>
                <w:rFonts w:ascii="Georgia" w:hAnsi="Georgia"/>
                <w:sz w:val="12"/>
                <w:szCs w:val="14"/>
                <w:lang w:val="en-GB"/>
              </w:rPr>
            </w:pPr>
            <w:r w:rsidRPr="003A465D">
              <w:rPr>
                <w:rFonts w:ascii="Georgia" w:hAnsi="Georgia"/>
                <w:sz w:val="12"/>
                <w:szCs w:val="14"/>
                <w:lang w:val="en-GB"/>
              </w:rPr>
              <w:t xml:space="preserve">2.62 </w:t>
            </w:r>
            <w:r w:rsidR="00460742" w:rsidRPr="003A465D">
              <w:rPr>
                <w:rFonts w:ascii="Georgia" w:hAnsi="Georgia"/>
                <w:sz w:val="12"/>
                <w:szCs w:val="14"/>
                <w:lang w:val="en-GB"/>
              </w:rPr>
              <w:br/>
            </w:r>
            <w:r w:rsidRPr="003A465D">
              <w:rPr>
                <w:rFonts w:ascii="Georgia" w:hAnsi="Georgia"/>
                <w:sz w:val="12"/>
                <w:szCs w:val="14"/>
                <w:lang w:val="en-GB"/>
              </w:rPr>
              <w:t>(1.00)</w:t>
            </w:r>
          </w:p>
        </w:tc>
        <w:tc>
          <w:tcPr>
            <w:tcW w:w="0" w:type="auto"/>
            <w:shd w:val="clear" w:color="auto" w:fill="auto"/>
          </w:tcPr>
          <w:p w14:paraId="68D1FC61" w14:textId="49D8FD2C" w:rsidR="00C838F3" w:rsidRPr="003A465D" w:rsidRDefault="00C838F3" w:rsidP="00D07128">
            <w:pPr>
              <w:spacing w:before="60" w:after="60" w:line="220" w:lineRule="atLeast"/>
              <w:rPr>
                <w:rFonts w:ascii="Georgia" w:hAnsi="Georgia"/>
                <w:sz w:val="12"/>
                <w:szCs w:val="14"/>
                <w:lang w:val="en-GB"/>
              </w:rPr>
            </w:pPr>
            <w:r w:rsidRPr="003A465D">
              <w:rPr>
                <w:rFonts w:ascii="Georgia" w:hAnsi="Georgia"/>
                <w:sz w:val="12"/>
                <w:szCs w:val="14"/>
                <w:lang w:val="en-GB"/>
              </w:rPr>
              <w:t xml:space="preserve">2.61 </w:t>
            </w:r>
            <w:r w:rsidR="00460742" w:rsidRPr="003A465D">
              <w:rPr>
                <w:rFonts w:ascii="Georgia" w:hAnsi="Georgia"/>
                <w:sz w:val="12"/>
                <w:szCs w:val="14"/>
                <w:lang w:val="en-GB"/>
              </w:rPr>
              <w:br/>
            </w:r>
            <w:r w:rsidRPr="003A465D">
              <w:rPr>
                <w:rFonts w:ascii="Georgia" w:hAnsi="Georgia"/>
                <w:sz w:val="12"/>
                <w:szCs w:val="14"/>
                <w:lang w:val="en-GB"/>
              </w:rPr>
              <w:t>(0.93)</w:t>
            </w:r>
          </w:p>
        </w:tc>
        <w:tc>
          <w:tcPr>
            <w:tcW w:w="0" w:type="auto"/>
            <w:shd w:val="clear" w:color="auto" w:fill="auto"/>
          </w:tcPr>
          <w:p w14:paraId="5ACC16A3" w14:textId="77777777"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rPr>
              <w:t>-0.04</w:t>
            </w:r>
          </w:p>
        </w:tc>
      </w:tr>
      <w:tr w:rsidR="00460742" w:rsidRPr="003A465D" w14:paraId="2EA794D1" w14:textId="77777777" w:rsidTr="00DB3EF0">
        <w:tc>
          <w:tcPr>
            <w:tcW w:w="0" w:type="auto"/>
            <w:shd w:val="clear" w:color="auto" w:fill="auto"/>
          </w:tcPr>
          <w:p w14:paraId="649B6DD8" w14:textId="33DD0BEA"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tl/>
              </w:rPr>
              <w:t xml:space="preserve">3. קונפליקט </w:t>
            </w:r>
            <w:r w:rsidR="00FE2CBF" w:rsidRPr="003A465D">
              <w:rPr>
                <w:rFonts w:ascii="Georgia" w:hAnsi="Georgia"/>
                <w:sz w:val="12"/>
                <w:szCs w:val="14"/>
                <w:rtl/>
              </w:rPr>
              <w:br/>
            </w:r>
            <w:r w:rsidRPr="003A465D">
              <w:rPr>
                <w:rFonts w:ascii="Georgia" w:hAnsi="Georgia"/>
                <w:sz w:val="12"/>
                <w:szCs w:val="14"/>
                <w:rtl/>
              </w:rPr>
              <w:t>בית-עבודה</w:t>
            </w:r>
          </w:p>
        </w:tc>
        <w:tc>
          <w:tcPr>
            <w:tcW w:w="0" w:type="auto"/>
            <w:shd w:val="clear" w:color="auto" w:fill="auto"/>
          </w:tcPr>
          <w:p w14:paraId="39D1F20D" w14:textId="0E49B415"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.90</w:t>
            </w:r>
            <w:r w:rsidR="00460742" w:rsidRPr="003A465D">
              <w:rPr>
                <w:rFonts w:ascii="Georgia" w:hAnsi="Georgia" w:hint="cs"/>
                <w:sz w:val="12"/>
                <w:szCs w:val="14"/>
                <w:rtl/>
              </w:rPr>
              <w:t xml:space="preserve"> </w:t>
            </w:r>
            <w:r w:rsidRPr="003A465D">
              <w:rPr>
                <w:rFonts w:ascii="Georgia" w:hAnsi="Georgia"/>
                <w:sz w:val="12"/>
                <w:szCs w:val="14"/>
                <w:vertAlign w:val="superscript"/>
              </w:rPr>
              <w:t>***</w:t>
            </w:r>
          </w:p>
        </w:tc>
        <w:tc>
          <w:tcPr>
            <w:tcW w:w="0" w:type="auto"/>
            <w:shd w:val="clear" w:color="auto" w:fill="auto"/>
          </w:tcPr>
          <w:p w14:paraId="463FBCDB" w14:textId="3C8E35FD"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.79</w:t>
            </w:r>
            <w:r w:rsidR="00460742" w:rsidRPr="003A465D">
              <w:rPr>
                <w:rFonts w:ascii="Georgia" w:hAnsi="Georgia" w:hint="cs"/>
                <w:sz w:val="12"/>
                <w:szCs w:val="14"/>
                <w:rtl/>
              </w:rPr>
              <w:t xml:space="preserve"> </w:t>
            </w:r>
            <w:r w:rsidRPr="003A465D">
              <w:rPr>
                <w:rFonts w:ascii="Georgia" w:hAnsi="Georgia"/>
                <w:sz w:val="12"/>
                <w:szCs w:val="14"/>
                <w:vertAlign w:val="superscript"/>
              </w:rPr>
              <w:t>***</w:t>
            </w:r>
          </w:p>
        </w:tc>
        <w:tc>
          <w:tcPr>
            <w:tcW w:w="0" w:type="auto"/>
            <w:shd w:val="clear" w:color="auto" w:fill="auto"/>
          </w:tcPr>
          <w:p w14:paraId="163CF920"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3C2DF2C1"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49C69D72"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6392F541"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17D7AC76"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47FFE948"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3FA554C2" w14:textId="247565C4" w:rsidR="00C838F3" w:rsidRPr="003A465D" w:rsidRDefault="00C838F3" w:rsidP="00D07128">
            <w:pPr>
              <w:spacing w:before="60" w:after="60" w:line="220" w:lineRule="atLeast"/>
              <w:rPr>
                <w:rFonts w:ascii="Georgia" w:hAnsi="Georgia"/>
                <w:sz w:val="12"/>
                <w:szCs w:val="14"/>
                <w:lang w:val="en-GB"/>
              </w:rPr>
            </w:pPr>
            <w:r w:rsidRPr="003A465D">
              <w:rPr>
                <w:rFonts w:ascii="Georgia" w:hAnsi="Georgia"/>
                <w:sz w:val="12"/>
                <w:szCs w:val="14"/>
                <w:lang w:val="en-GB"/>
              </w:rPr>
              <w:t xml:space="preserve">2.51 </w:t>
            </w:r>
            <w:r w:rsidR="00460742" w:rsidRPr="003A465D">
              <w:rPr>
                <w:rFonts w:ascii="Georgia" w:hAnsi="Georgia"/>
                <w:sz w:val="12"/>
                <w:szCs w:val="14"/>
                <w:lang w:val="en-GB"/>
              </w:rPr>
              <w:br/>
            </w:r>
            <w:r w:rsidRPr="003A465D">
              <w:rPr>
                <w:rFonts w:ascii="Georgia" w:hAnsi="Georgia"/>
                <w:sz w:val="12"/>
                <w:szCs w:val="14"/>
                <w:lang w:val="en-GB"/>
              </w:rPr>
              <w:t>(0.92)</w:t>
            </w:r>
          </w:p>
        </w:tc>
        <w:tc>
          <w:tcPr>
            <w:tcW w:w="0" w:type="auto"/>
            <w:shd w:val="clear" w:color="auto" w:fill="auto"/>
          </w:tcPr>
          <w:p w14:paraId="44B17C01" w14:textId="46CDCF71" w:rsidR="00C838F3" w:rsidRPr="003A465D" w:rsidRDefault="00C838F3" w:rsidP="00D07128">
            <w:pPr>
              <w:spacing w:before="60" w:after="60" w:line="220" w:lineRule="atLeast"/>
              <w:rPr>
                <w:rFonts w:ascii="Georgia" w:hAnsi="Georgia"/>
                <w:sz w:val="12"/>
                <w:szCs w:val="14"/>
                <w:lang w:val="en-GB"/>
              </w:rPr>
            </w:pPr>
            <w:r w:rsidRPr="003A465D">
              <w:rPr>
                <w:rFonts w:ascii="Georgia" w:hAnsi="Georgia"/>
                <w:sz w:val="12"/>
                <w:szCs w:val="14"/>
                <w:lang w:val="en-GB"/>
              </w:rPr>
              <w:t xml:space="preserve">2.46 </w:t>
            </w:r>
            <w:r w:rsidR="00460742" w:rsidRPr="003A465D">
              <w:rPr>
                <w:rFonts w:ascii="Georgia" w:hAnsi="Georgia"/>
                <w:sz w:val="12"/>
                <w:szCs w:val="14"/>
                <w:lang w:val="en-GB"/>
              </w:rPr>
              <w:br/>
            </w:r>
            <w:r w:rsidRPr="003A465D">
              <w:rPr>
                <w:rFonts w:ascii="Georgia" w:hAnsi="Georgia"/>
                <w:sz w:val="12"/>
                <w:szCs w:val="14"/>
                <w:lang w:val="en-GB"/>
              </w:rPr>
              <w:t>(0.94)</w:t>
            </w:r>
          </w:p>
        </w:tc>
        <w:tc>
          <w:tcPr>
            <w:tcW w:w="0" w:type="auto"/>
            <w:shd w:val="clear" w:color="auto" w:fill="auto"/>
          </w:tcPr>
          <w:p w14:paraId="67EF10EC" w14:textId="609C0794" w:rsidR="00C838F3" w:rsidRPr="003A465D" w:rsidRDefault="00C838F3" w:rsidP="00D07128">
            <w:pPr>
              <w:spacing w:before="60" w:after="60" w:line="220" w:lineRule="atLeast"/>
              <w:rPr>
                <w:rFonts w:ascii="Georgia" w:hAnsi="Georgia"/>
                <w:sz w:val="12"/>
                <w:szCs w:val="14"/>
                <w:lang w:val="en-GB"/>
              </w:rPr>
            </w:pPr>
            <w:r w:rsidRPr="003A465D">
              <w:rPr>
                <w:rFonts w:ascii="Georgia" w:hAnsi="Georgia"/>
                <w:sz w:val="12"/>
                <w:szCs w:val="14"/>
                <w:lang w:val="en-GB"/>
              </w:rPr>
              <w:t xml:space="preserve">2.57 </w:t>
            </w:r>
            <w:r w:rsidR="00460742" w:rsidRPr="003A465D">
              <w:rPr>
                <w:rFonts w:ascii="Georgia" w:hAnsi="Georgia"/>
                <w:sz w:val="12"/>
                <w:szCs w:val="14"/>
                <w:lang w:val="en-GB"/>
              </w:rPr>
              <w:br/>
            </w:r>
            <w:r w:rsidRPr="003A465D">
              <w:rPr>
                <w:rFonts w:ascii="Georgia" w:hAnsi="Georgia"/>
                <w:sz w:val="12"/>
                <w:szCs w:val="14"/>
                <w:lang w:val="en-GB"/>
              </w:rPr>
              <w:t>(0.89)</w:t>
            </w:r>
          </w:p>
        </w:tc>
        <w:tc>
          <w:tcPr>
            <w:tcW w:w="0" w:type="auto"/>
            <w:shd w:val="clear" w:color="auto" w:fill="auto"/>
          </w:tcPr>
          <w:p w14:paraId="5969106A" w14:textId="77777777"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rPr>
              <w:t>1.19</w:t>
            </w:r>
          </w:p>
        </w:tc>
      </w:tr>
      <w:tr w:rsidR="00460742" w:rsidRPr="003A465D" w14:paraId="03320BE0" w14:textId="77777777" w:rsidTr="00DB3EF0">
        <w:tc>
          <w:tcPr>
            <w:tcW w:w="0" w:type="auto"/>
            <w:shd w:val="clear" w:color="auto" w:fill="auto"/>
          </w:tcPr>
          <w:p w14:paraId="6E04D563" w14:textId="421ED6E4"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tl/>
              </w:rPr>
              <w:t xml:space="preserve">4. עוינות </w:t>
            </w:r>
            <w:r w:rsidR="00FE2CBF" w:rsidRPr="003A465D">
              <w:rPr>
                <w:rFonts w:ascii="Georgia" w:hAnsi="Georgia"/>
                <w:sz w:val="12"/>
                <w:szCs w:val="14"/>
                <w:rtl/>
              </w:rPr>
              <w:br/>
            </w:r>
            <w:r w:rsidRPr="003A465D">
              <w:rPr>
                <w:rFonts w:ascii="Georgia" w:hAnsi="Georgia"/>
                <w:sz w:val="12"/>
                <w:szCs w:val="14"/>
                <w:rtl/>
              </w:rPr>
              <w:t>בזוגיות</w:t>
            </w:r>
          </w:p>
        </w:tc>
        <w:tc>
          <w:tcPr>
            <w:tcW w:w="0" w:type="auto"/>
            <w:shd w:val="clear" w:color="auto" w:fill="auto"/>
          </w:tcPr>
          <w:p w14:paraId="4A7B3166" w14:textId="0A850CF0" w:rsidR="00C838F3" w:rsidRPr="003A465D" w:rsidRDefault="00C838F3" w:rsidP="00D07128">
            <w:pPr>
              <w:spacing w:before="60" w:after="60" w:line="220" w:lineRule="atLeast"/>
              <w:rPr>
                <w:rFonts w:ascii="Georgia" w:hAnsi="Georgia"/>
                <w:sz w:val="12"/>
                <w:szCs w:val="14"/>
                <w:vertAlign w:val="superscript"/>
                <w:rtl/>
              </w:rPr>
            </w:pPr>
            <w:r w:rsidRPr="003A465D">
              <w:rPr>
                <w:rFonts w:ascii="Georgia" w:hAnsi="Georgia"/>
                <w:sz w:val="12"/>
                <w:szCs w:val="14"/>
              </w:rPr>
              <w:t>.42</w:t>
            </w:r>
            <w:r w:rsidR="00460742" w:rsidRPr="003A465D">
              <w:rPr>
                <w:rFonts w:ascii="Georgia" w:hAnsi="Georgia" w:hint="cs"/>
                <w:sz w:val="12"/>
                <w:szCs w:val="14"/>
                <w:rtl/>
              </w:rPr>
              <w:t xml:space="preserve"> </w:t>
            </w:r>
            <w:r w:rsidR="00460742" w:rsidRPr="003A465D">
              <w:rPr>
                <w:rFonts w:ascii="Georgia" w:hAnsi="Georgia"/>
                <w:sz w:val="12"/>
                <w:szCs w:val="14"/>
                <w:vertAlign w:val="superscript"/>
              </w:rPr>
              <w:t>***</w:t>
            </w:r>
          </w:p>
        </w:tc>
        <w:tc>
          <w:tcPr>
            <w:tcW w:w="0" w:type="auto"/>
            <w:shd w:val="clear" w:color="auto" w:fill="auto"/>
          </w:tcPr>
          <w:p w14:paraId="7322E866" w14:textId="16A32A77"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.42</w:t>
            </w:r>
            <w:r w:rsidR="00460742" w:rsidRPr="003A465D">
              <w:rPr>
                <w:rFonts w:ascii="Georgia" w:hAnsi="Georgia" w:hint="cs"/>
                <w:sz w:val="12"/>
                <w:szCs w:val="14"/>
                <w:rtl/>
              </w:rPr>
              <w:t xml:space="preserve"> </w:t>
            </w:r>
            <w:r w:rsidRPr="003A465D">
              <w:rPr>
                <w:rFonts w:ascii="Georgia" w:hAnsi="Georgia"/>
                <w:sz w:val="12"/>
                <w:szCs w:val="14"/>
                <w:vertAlign w:val="superscript"/>
              </w:rPr>
              <w:t>***</w:t>
            </w:r>
          </w:p>
        </w:tc>
        <w:tc>
          <w:tcPr>
            <w:tcW w:w="0" w:type="auto"/>
            <w:shd w:val="clear" w:color="auto" w:fill="auto"/>
          </w:tcPr>
          <w:p w14:paraId="1D3A82CC" w14:textId="0CA0C1DE"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.41</w:t>
            </w:r>
            <w:r w:rsidR="00460742" w:rsidRPr="003A465D">
              <w:rPr>
                <w:rFonts w:ascii="Georgia" w:hAnsi="Georgia" w:hint="cs"/>
                <w:sz w:val="12"/>
                <w:szCs w:val="14"/>
                <w:rtl/>
              </w:rPr>
              <w:t xml:space="preserve"> </w:t>
            </w:r>
            <w:r w:rsidRPr="003A465D">
              <w:rPr>
                <w:rFonts w:ascii="Georgia" w:hAnsi="Georgia"/>
                <w:sz w:val="12"/>
                <w:szCs w:val="14"/>
                <w:vertAlign w:val="superscript"/>
              </w:rPr>
              <w:t>***</w:t>
            </w:r>
          </w:p>
        </w:tc>
        <w:tc>
          <w:tcPr>
            <w:tcW w:w="0" w:type="auto"/>
            <w:shd w:val="clear" w:color="auto" w:fill="auto"/>
          </w:tcPr>
          <w:p w14:paraId="68B89BC2"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0D3C3E8A"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5B37FE89"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0E2CB5C6"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644624E6"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64E997F8" w14:textId="6F492DD5" w:rsidR="00C838F3" w:rsidRPr="003A465D" w:rsidRDefault="00C838F3" w:rsidP="00460742">
            <w:pPr>
              <w:spacing w:before="60" w:after="60" w:line="220" w:lineRule="atLeast"/>
              <w:rPr>
                <w:rFonts w:ascii="Georgia" w:hAnsi="Georgia"/>
                <w:sz w:val="12"/>
                <w:szCs w:val="14"/>
                <w:rtl/>
              </w:rPr>
            </w:pPr>
            <w:r w:rsidRPr="003A465D">
              <w:rPr>
                <w:rFonts w:ascii="Georgia" w:hAnsi="Georgia"/>
                <w:sz w:val="12"/>
                <w:szCs w:val="14"/>
                <w:lang w:val="en-GB"/>
              </w:rPr>
              <w:t>1.99</w:t>
            </w:r>
            <w:r w:rsidR="00460742" w:rsidRPr="003A465D">
              <w:rPr>
                <w:rFonts w:ascii="Georgia" w:hAnsi="Georgia"/>
                <w:sz w:val="12"/>
                <w:szCs w:val="14"/>
                <w:lang w:val="en-GB"/>
              </w:rPr>
              <w:br/>
            </w:r>
            <w:r w:rsidRPr="003A465D">
              <w:rPr>
                <w:rFonts w:ascii="Georgia" w:hAnsi="Georgia"/>
                <w:sz w:val="12"/>
                <w:szCs w:val="14"/>
                <w:lang w:val="en-GB"/>
              </w:rPr>
              <w:t>(0.58)</w:t>
            </w:r>
          </w:p>
        </w:tc>
        <w:tc>
          <w:tcPr>
            <w:tcW w:w="0" w:type="auto"/>
            <w:shd w:val="clear" w:color="auto" w:fill="auto"/>
          </w:tcPr>
          <w:p w14:paraId="7077E9DF" w14:textId="657026AF"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lang w:val="en-GB"/>
              </w:rPr>
              <w:t xml:space="preserve">1.98 </w:t>
            </w:r>
            <w:r w:rsidR="00460742" w:rsidRPr="003A465D">
              <w:rPr>
                <w:rFonts w:ascii="Georgia" w:hAnsi="Georgia"/>
                <w:sz w:val="12"/>
                <w:szCs w:val="14"/>
                <w:lang w:val="en-GB"/>
              </w:rPr>
              <w:br/>
            </w:r>
            <w:r w:rsidRPr="003A465D">
              <w:rPr>
                <w:rFonts w:ascii="Georgia" w:hAnsi="Georgia"/>
                <w:sz w:val="12"/>
                <w:szCs w:val="14"/>
                <w:lang w:val="en-GB"/>
              </w:rPr>
              <w:t>(0.62)</w:t>
            </w:r>
          </w:p>
        </w:tc>
        <w:tc>
          <w:tcPr>
            <w:tcW w:w="0" w:type="auto"/>
            <w:shd w:val="clear" w:color="auto" w:fill="auto"/>
          </w:tcPr>
          <w:p w14:paraId="4353F59D" w14:textId="538C9746"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 xml:space="preserve">2.00 </w:t>
            </w:r>
            <w:r w:rsidR="00460742" w:rsidRPr="003A465D">
              <w:rPr>
                <w:rFonts w:ascii="Georgia" w:hAnsi="Georgia"/>
                <w:sz w:val="12"/>
                <w:szCs w:val="14"/>
              </w:rPr>
              <w:br/>
            </w:r>
            <w:r w:rsidRPr="003A465D">
              <w:rPr>
                <w:rFonts w:ascii="Georgia" w:hAnsi="Georgia"/>
                <w:sz w:val="12"/>
                <w:szCs w:val="14"/>
              </w:rPr>
              <w:t>(0.53)</w:t>
            </w:r>
          </w:p>
        </w:tc>
        <w:tc>
          <w:tcPr>
            <w:tcW w:w="0" w:type="auto"/>
            <w:shd w:val="clear" w:color="auto" w:fill="auto"/>
          </w:tcPr>
          <w:p w14:paraId="07026D91" w14:textId="77777777"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rPr>
              <w:t>0.28</w:t>
            </w:r>
          </w:p>
        </w:tc>
      </w:tr>
      <w:tr w:rsidR="00460742" w:rsidRPr="003A465D" w14:paraId="3EE1DDCA" w14:textId="77777777" w:rsidTr="00DB3EF0">
        <w:tc>
          <w:tcPr>
            <w:tcW w:w="0" w:type="auto"/>
            <w:shd w:val="clear" w:color="auto" w:fill="auto"/>
          </w:tcPr>
          <w:p w14:paraId="31FE4CB2" w14:textId="3426BC39"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tl/>
              </w:rPr>
              <w:t xml:space="preserve">5. גמישות </w:t>
            </w:r>
            <w:r w:rsidR="00FE2CBF" w:rsidRPr="003A465D">
              <w:rPr>
                <w:rFonts w:ascii="Georgia" w:hAnsi="Georgia"/>
                <w:sz w:val="12"/>
                <w:szCs w:val="14"/>
                <w:rtl/>
              </w:rPr>
              <w:br/>
            </w:r>
            <w:r w:rsidRPr="003A465D">
              <w:rPr>
                <w:rFonts w:ascii="Georgia" w:hAnsi="Georgia"/>
                <w:sz w:val="12"/>
                <w:szCs w:val="14"/>
                <w:rtl/>
              </w:rPr>
              <w:t xml:space="preserve">בהתמודדות </w:t>
            </w:r>
          </w:p>
        </w:tc>
        <w:tc>
          <w:tcPr>
            <w:tcW w:w="0" w:type="auto"/>
            <w:shd w:val="clear" w:color="auto" w:fill="auto"/>
          </w:tcPr>
          <w:p w14:paraId="03D1049D" w14:textId="42DA9A52"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-.16</w:t>
            </w:r>
            <w:r w:rsidR="00460742" w:rsidRPr="003A465D">
              <w:rPr>
                <w:rFonts w:ascii="Georgia" w:hAnsi="Georgia" w:hint="cs"/>
                <w:sz w:val="12"/>
                <w:szCs w:val="14"/>
                <w:rtl/>
              </w:rPr>
              <w:t xml:space="preserve"> </w:t>
            </w:r>
            <w:r w:rsidR="00460742" w:rsidRPr="003A465D">
              <w:rPr>
                <w:rFonts w:ascii="Georgia" w:hAnsi="Georgia"/>
                <w:sz w:val="12"/>
                <w:szCs w:val="14"/>
                <w:vertAlign w:val="superscript"/>
              </w:rPr>
              <w:t>***</w:t>
            </w:r>
          </w:p>
        </w:tc>
        <w:tc>
          <w:tcPr>
            <w:tcW w:w="0" w:type="auto"/>
            <w:shd w:val="clear" w:color="auto" w:fill="auto"/>
          </w:tcPr>
          <w:p w14:paraId="04AAAB25" w14:textId="449224C8"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rPr>
              <w:t>-.13</w:t>
            </w:r>
            <w:r w:rsidR="00460742" w:rsidRPr="003A465D">
              <w:rPr>
                <w:rFonts w:ascii="Georgia" w:hAnsi="Georgia" w:hint="cs"/>
                <w:sz w:val="12"/>
                <w:szCs w:val="14"/>
                <w:rtl/>
              </w:rPr>
              <w:t xml:space="preserve"> </w:t>
            </w:r>
            <w:r w:rsidRPr="003A465D">
              <w:rPr>
                <w:rFonts w:ascii="Georgia" w:hAnsi="Georgia"/>
                <w:sz w:val="12"/>
                <w:szCs w:val="14"/>
                <w:vertAlign w:val="superscript"/>
              </w:rPr>
              <w:t>**</w:t>
            </w:r>
          </w:p>
        </w:tc>
        <w:tc>
          <w:tcPr>
            <w:tcW w:w="0" w:type="auto"/>
            <w:shd w:val="clear" w:color="auto" w:fill="auto"/>
          </w:tcPr>
          <w:p w14:paraId="22744F15" w14:textId="3599D8B6"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rPr>
              <w:t>-.18</w:t>
            </w:r>
            <w:r w:rsidR="00460742" w:rsidRPr="003A465D">
              <w:rPr>
                <w:rFonts w:ascii="Georgia" w:hAnsi="Georgia" w:hint="cs"/>
                <w:sz w:val="12"/>
                <w:szCs w:val="14"/>
                <w:rtl/>
              </w:rPr>
              <w:t xml:space="preserve"> </w:t>
            </w:r>
            <w:r w:rsidRPr="003A465D">
              <w:rPr>
                <w:rFonts w:ascii="Georgia" w:hAnsi="Georgia"/>
                <w:sz w:val="12"/>
                <w:szCs w:val="14"/>
                <w:vertAlign w:val="superscript"/>
              </w:rPr>
              <w:t>***</w:t>
            </w:r>
          </w:p>
        </w:tc>
        <w:tc>
          <w:tcPr>
            <w:tcW w:w="0" w:type="auto"/>
            <w:shd w:val="clear" w:color="auto" w:fill="auto"/>
          </w:tcPr>
          <w:p w14:paraId="630AABA6" w14:textId="671E252D"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-.29</w:t>
            </w:r>
            <w:r w:rsidR="003A465D" w:rsidRPr="003A465D">
              <w:rPr>
                <w:rFonts w:ascii="Georgia" w:hAnsi="Georgia" w:hint="cs"/>
                <w:sz w:val="12"/>
                <w:szCs w:val="14"/>
                <w:rtl/>
              </w:rPr>
              <w:t xml:space="preserve"> </w:t>
            </w:r>
            <w:r w:rsidR="003A465D" w:rsidRPr="003A465D">
              <w:rPr>
                <w:rFonts w:ascii="Georgia" w:hAnsi="Georgia"/>
                <w:sz w:val="12"/>
                <w:szCs w:val="14"/>
                <w:vertAlign w:val="superscript"/>
              </w:rPr>
              <w:t>***</w:t>
            </w:r>
          </w:p>
        </w:tc>
        <w:tc>
          <w:tcPr>
            <w:tcW w:w="0" w:type="auto"/>
            <w:shd w:val="clear" w:color="auto" w:fill="auto"/>
          </w:tcPr>
          <w:p w14:paraId="2B67E309"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4B7DA10B"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2D97F57E"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39B1BC17"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7289859C" w14:textId="53944D2B"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lang w:val="en-GB"/>
              </w:rPr>
              <w:t xml:space="preserve">3.00 </w:t>
            </w:r>
            <w:r w:rsidR="00460742" w:rsidRPr="003A465D">
              <w:rPr>
                <w:rFonts w:ascii="Georgia" w:hAnsi="Georgia"/>
                <w:sz w:val="12"/>
                <w:szCs w:val="14"/>
                <w:lang w:val="en-GB"/>
              </w:rPr>
              <w:br/>
            </w:r>
            <w:r w:rsidRPr="003A465D">
              <w:rPr>
                <w:rFonts w:ascii="Georgia" w:hAnsi="Georgia"/>
                <w:sz w:val="12"/>
                <w:szCs w:val="14"/>
                <w:lang w:val="en-GB"/>
              </w:rPr>
              <w:t>(0.45)</w:t>
            </w:r>
          </w:p>
        </w:tc>
        <w:tc>
          <w:tcPr>
            <w:tcW w:w="0" w:type="auto"/>
            <w:shd w:val="clear" w:color="auto" w:fill="auto"/>
          </w:tcPr>
          <w:p w14:paraId="20D7A7E9" w14:textId="7B61444F"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lang w:val="en-GB"/>
              </w:rPr>
              <w:t xml:space="preserve">2.99 </w:t>
            </w:r>
            <w:r w:rsidR="00460742" w:rsidRPr="003A465D">
              <w:rPr>
                <w:rFonts w:ascii="Georgia" w:hAnsi="Georgia"/>
                <w:sz w:val="12"/>
                <w:szCs w:val="14"/>
                <w:lang w:val="en-GB"/>
              </w:rPr>
              <w:br/>
            </w:r>
            <w:r w:rsidRPr="003A465D">
              <w:rPr>
                <w:rFonts w:ascii="Georgia" w:hAnsi="Georgia"/>
                <w:sz w:val="12"/>
                <w:szCs w:val="14"/>
                <w:lang w:val="en-GB"/>
              </w:rPr>
              <w:t>(0.43)</w:t>
            </w:r>
          </w:p>
        </w:tc>
        <w:tc>
          <w:tcPr>
            <w:tcW w:w="0" w:type="auto"/>
            <w:shd w:val="clear" w:color="auto" w:fill="auto"/>
          </w:tcPr>
          <w:p w14:paraId="0C516167" w14:textId="5D8674CC"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 xml:space="preserve">3.00 </w:t>
            </w:r>
            <w:r w:rsidR="00460742" w:rsidRPr="003A465D">
              <w:rPr>
                <w:rFonts w:ascii="Georgia" w:hAnsi="Georgia"/>
                <w:sz w:val="12"/>
                <w:szCs w:val="14"/>
              </w:rPr>
              <w:br/>
            </w:r>
            <w:r w:rsidRPr="003A465D">
              <w:rPr>
                <w:rFonts w:ascii="Georgia" w:hAnsi="Georgia"/>
                <w:sz w:val="12"/>
                <w:szCs w:val="14"/>
              </w:rPr>
              <w:t>(0.47)</w:t>
            </w:r>
          </w:p>
        </w:tc>
        <w:tc>
          <w:tcPr>
            <w:tcW w:w="0" w:type="auto"/>
            <w:shd w:val="clear" w:color="auto" w:fill="auto"/>
          </w:tcPr>
          <w:p w14:paraId="29125209" w14:textId="77777777"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rPr>
              <w:t>0.18</w:t>
            </w:r>
          </w:p>
        </w:tc>
      </w:tr>
      <w:tr w:rsidR="00460742" w:rsidRPr="003A465D" w14:paraId="1E36AECE" w14:textId="77777777" w:rsidTr="00DB3EF0">
        <w:tc>
          <w:tcPr>
            <w:tcW w:w="0" w:type="auto"/>
            <w:shd w:val="clear" w:color="auto" w:fill="auto"/>
          </w:tcPr>
          <w:p w14:paraId="7A0662E6" w14:textId="5B29C41B"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tl/>
              </w:rPr>
              <w:t>6. תקשורת</w:t>
            </w:r>
            <w:r w:rsidR="00FE2CBF" w:rsidRPr="003A465D">
              <w:rPr>
                <w:rFonts w:ascii="Georgia" w:hAnsi="Georgia"/>
                <w:sz w:val="12"/>
                <w:szCs w:val="14"/>
                <w:rtl/>
              </w:rPr>
              <w:br/>
            </w:r>
            <w:r w:rsidRPr="003A465D">
              <w:rPr>
                <w:rFonts w:ascii="Georgia" w:hAnsi="Georgia"/>
                <w:sz w:val="12"/>
                <w:szCs w:val="14"/>
                <w:rtl/>
              </w:rPr>
              <w:t>נינוחה</w:t>
            </w:r>
          </w:p>
        </w:tc>
        <w:tc>
          <w:tcPr>
            <w:tcW w:w="0" w:type="auto"/>
            <w:shd w:val="clear" w:color="auto" w:fill="auto"/>
          </w:tcPr>
          <w:p w14:paraId="620D0D8F" w14:textId="716B93AC"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-.34</w:t>
            </w:r>
            <w:r w:rsidR="003A465D">
              <w:rPr>
                <w:rFonts w:ascii="Georgia" w:hAnsi="Georgia" w:hint="cs"/>
                <w:sz w:val="12"/>
                <w:szCs w:val="14"/>
                <w:rtl/>
              </w:rPr>
              <w:t xml:space="preserve"> </w:t>
            </w:r>
            <w:r w:rsidR="003A465D" w:rsidRPr="00D07128">
              <w:rPr>
                <w:rFonts w:ascii="Georgia" w:hAnsi="Georgia"/>
                <w:sz w:val="14"/>
                <w:szCs w:val="16"/>
                <w:vertAlign w:val="superscript"/>
              </w:rPr>
              <w:t>***</w:t>
            </w:r>
          </w:p>
        </w:tc>
        <w:tc>
          <w:tcPr>
            <w:tcW w:w="0" w:type="auto"/>
            <w:shd w:val="clear" w:color="auto" w:fill="auto"/>
          </w:tcPr>
          <w:p w14:paraId="29CE1878" w14:textId="470D2F56"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rPr>
              <w:t>-.33</w:t>
            </w:r>
            <w:r w:rsidR="003A465D">
              <w:rPr>
                <w:rFonts w:ascii="Georgia" w:hAnsi="Georgia" w:hint="cs"/>
                <w:sz w:val="12"/>
                <w:szCs w:val="14"/>
                <w:rtl/>
              </w:rPr>
              <w:t xml:space="preserve"> </w:t>
            </w:r>
            <w:r w:rsidRPr="003A465D">
              <w:rPr>
                <w:rFonts w:ascii="Georgia" w:hAnsi="Georgia"/>
                <w:sz w:val="12"/>
                <w:szCs w:val="14"/>
                <w:vertAlign w:val="superscript"/>
              </w:rPr>
              <w:t>***</w:t>
            </w:r>
          </w:p>
        </w:tc>
        <w:tc>
          <w:tcPr>
            <w:tcW w:w="0" w:type="auto"/>
            <w:shd w:val="clear" w:color="auto" w:fill="auto"/>
          </w:tcPr>
          <w:p w14:paraId="628D6E30" w14:textId="5FDDC7D6"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rPr>
              <w:t>-.31</w:t>
            </w:r>
            <w:r w:rsidR="003A465D">
              <w:rPr>
                <w:rFonts w:ascii="Georgia" w:hAnsi="Georgia" w:hint="cs"/>
                <w:sz w:val="12"/>
                <w:szCs w:val="14"/>
                <w:rtl/>
              </w:rPr>
              <w:t xml:space="preserve"> </w:t>
            </w:r>
            <w:r w:rsidRPr="003A465D">
              <w:rPr>
                <w:rFonts w:ascii="Georgia" w:hAnsi="Georgia"/>
                <w:sz w:val="12"/>
                <w:szCs w:val="14"/>
                <w:vertAlign w:val="superscript"/>
              </w:rPr>
              <w:t>***</w:t>
            </w:r>
          </w:p>
        </w:tc>
        <w:tc>
          <w:tcPr>
            <w:tcW w:w="0" w:type="auto"/>
            <w:shd w:val="clear" w:color="auto" w:fill="auto"/>
          </w:tcPr>
          <w:p w14:paraId="66C902EC" w14:textId="12973DB6"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-.34</w:t>
            </w:r>
            <w:r w:rsidR="003A465D">
              <w:rPr>
                <w:rFonts w:ascii="Georgia" w:hAnsi="Georgia" w:hint="cs"/>
                <w:sz w:val="12"/>
                <w:szCs w:val="14"/>
                <w:rtl/>
              </w:rPr>
              <w:t xml:space="preserve"> </w:t>
            </w:r>
            <w:r w:rsidR="003A465D" w:rsidRPr="00D07128">
              <w:rPr>
                <w:rFonts w:ascii="Georgia" w:hAnsi="Georgia"/>
                <w:sz w:val="14"/>
                <w:szCs w:val="16"/>
                <w:vertAlign w:val="superscript"/>
              </w:rPr>
              <w:t>***</w:t>
            </w:r>
          </w:p>
        </w:tc>
        <w:tc>
          <w:tcPr>
            <w:tcW w:w="0" w:type="auto"/>
            <w:shd w:val="clear" w:color="auto" w:fill="auto"/>
          </w:tcPr>
          <w:p w14:paraId="48820F9F" w14:textId="358BD94F"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.31</w:t>
            </w:r>
            <w:r w:rsidR="003A465D">
              <w:rPr>
                <w:rFonts w:ascii="Georgia" w:hAnsi="Georgia" w:hint="cs"/>
                <w:sz w:val="12"/>
                <w:szCs w:val="14"/>
                <w:rtl/>
              </w:rPr>
              <w:t xml:space="preserve"> </w:t>
            </w:r>
            <w:r w:rsidR="003A465D" w:rsidRPr="00D07128">
              <w:rPr>
                <w:rFonts w:ascii="Georgia" w:hAnsi="Georgia"/>
                <w:sz w:val="14"/>
                <w:szCs w:val="16"/>
                <w:vertAlign w:val="superscript"/>
              </w:rPr>
              <w:t>***</w:t>
            </w:r>
          </w:p>
        </w:tc>
        <w:tc>
          <w:tcPr>
            <w:tcW w:w="0" w:type="auto"/>
            <w:shd w:val="clear" w:color="auto" w:fill="auto"/>
          </w:tcPr>
          <w:p w14:paraId="409E1237"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0B2D9E74"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70246CC7"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406E07AD" w14:textId="0A3B97BF"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lang w:val="en-GB"/>
              </w:rPr>
              <w:t xml:space="preserve">3.87 </w:t>
            </w:r>
            <w:r w:rsidR="00460742" w:rsidRPr="003A465D">
              <w:rPr>
                <w:rFonts w:ascii="Georgia" w:hAnsi="Georgia"/>
                <w:sz w:val="12"/>
                <w:szCs w:val="14"/>
                <w:lang w:val="en-GB"/>
              </w:rPr>
              <w:br/>
            </w:r>
            <w:r w:rsidRPr="003A465D">
              <w:rPr>
                <w:rFonts w:ascii="Georgia" w:hAnsi="Georgia"/>
                <w:sz w:val="12"/>
                <w:szCs w:val="14"/>
                <w:lang w:val="en-GB"/>
              </w:rPr>
              <w:t>(1.05)</w:t>
            </w:r>
          </w:p>
        </w:tc>
        <w:tc>
          <w:tcPr>
            <w:tcW w:w="0" w:type="auto"/>
            <w:shd w:val="clear" w:color="auto" w:fill="auto"/>
          </w:tcPr>
          <w:p w14:paraId="58295B93" w14:textId="2B392180"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lang w:val="en-GB"/>
              </w:rPr>
              <w:t xml:space="preserve">3.90 </w:t>
            </w:r>
            <w:r w:rsidR="00460742" w:rsidRPr="003A465D">
              <w:rPr>
                <w:rFonts w:ascii="Georgia" w:hAnsi="Georgia"/>
                <w:sz w:val="12"/>
                <w:szCs w:val="14"/>
                <w:lang w:val="en-GB"/>
              </w:rPr>
              <w:br/>
            </w:r>
            <w:r w:rsidRPr="003A465D">
              <w:rPr>
                <w:rFonts w:ascii="Georgia" w:hAnsi="Georgia"/>
                <w:sz w:val="12"/>
                <w:szCs w:val="14"/>
                <w:lang w:val="en-GB"/>
              </w:rPr>
              <w:t>(1.08)</w:t>
            </w:r>
          </w:p>
        </w:tc>
        <w:tc>
          <w:tcPr>
            <w:tcW w:w="0" w:type="auto"/>
            <w:shd w:val="clear" w:color="auto" w:fill="auto"/>
          </w:tcPr>
          <w:p w14:paraId="45AB0D8A" w14:textId="49C6FE4C"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 xml:space="preserve">3.83 </w:t>
            </w:r>
            <w:r w:rsidR="00460742" w:rsidRPr="003A465D">
              <w:rPr>
                <w:rFonts w:ascii="Georgia" w:hAnsi="Georgia"/>
                <w:sz w:val="12"/>
                <w:szCs w:val="14"/>
              </w:rPr>
              <w:br/>
            </w:r>
            <w:r w:rsidRPr="003A465D">
              <w:rPr>
                <w:rFonts w:ascii="Georgia" w:hAnsi="Georgia"/>
                <w:sz w:val="12"/>
                <w:szCs w:val="14"/>
              </w:rPr>
              <w:t>(1.03)</w:t>
            </w:r>
          </w:p>
        </w:tc>
        <w:tc>
          <w:tcPr>
            <w:tcW w:w="0" w:type="auto"/>
            <w:shd w:val="clear" w:color="auto" w:fill="auto"/>
          </w:tcPr>
          <w:p w14:paraId="4E3339A1" w14:textId="77777777"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rPr>
              <w:t>-0.65</w:t>
            </w:r>
          </w:p>
        </w:tc>
      </w:tr>
      <w:tr w:rsidR="00460742" w:rsidRPr="003A465D" w14:paraId="168D5A8C" w14:textId="77777777" w:rsidTr="00DB3EF0">
        <w:tc>
          <w:tcPr>
            <w:tcW w:w="0" w:type="auto"/>
            <w:shd w:val="clear" w:color="auto" w:fill="auto"/>
          </w:tcPr>
          <w:p w14:paraId="32DCDC18" w14:textId="7E52AF80"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tl/>
              </w:rPr>
              <w:t xml:space="preserve">7. אלימות </w:t>
            </w:r>
            <w:r w:rsidR="00FE2CBF" w:rsidRPr="003A465D">
              <w:rPr>
                <w:rFonts w:ascii="Georgia" w:hAnsi="Georgia"/>
                <w:sz w:val="12"/>
                <w:szCs w:val="14"/>
                <w:rtl/>
              </w:rPr>
              <w:br/>
            </w:r>
            <w:r w:rsidRPr="003A465D">
              <w:rPr>
                <w:rFonts w:ascii="Georgia" w:hAnsi="Georgia"/>
                <w:sz w:val="12"/>
                <w:szCs w:val="14"/>
                <w:rtl/>
              </w:rPr>
              <w:t>מילולית-</w:t>
            </w:r>
            <w:r w:rsidR="00FE2CBF" w:rsidRPr="003A465D">
              <w:rPr>
                <w:rFonts w:ascii="Georgia" w:hAnsi="Georgia"/>
                <w:sz w:val="12"/>
                <w:szCs w:val="14"/>
                <w:rtl/>
              </w:rPr>
              <w:br/>
            </w:r>
            <w:r w:rsidRPr="003A465D">
              <w:rPr>
                <w:rFonts w:ascii="Georgia" w:hAnsi="Georgia"/>
                <w:sz w:val="12"/>
                <w:szCs w:val="14"/>
                <w:rtl/>
              </w:rPr>
              <w:t>רגשית</w:t>
            </w:r>
          </w:p>
        </w:tc>
        <w:tc>
          <w:tcPr>
            <w:tcW w:w="0" w:type="auto"/>
            <w:shd w:val="clear" w:color="auto" w:fill="auto"/>
          </w:tcPr>
          <w:p w14:paraId="5DF45497" w14:textId="51FAB64D"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.34</w:t>
            </w:r>
            <w:r w:rsidR="00C13406">
              <w:rPr>
                <w:rFonts w:ascii="Georgia" w:hAnsi="Georgia" w:hint="cs"/>
                <w:sz w:val="12"/>
                <w:szCs w:val="14"/>
                <w:rtl/>
              </w:rPr>
              <w:t xml:space="preserve"> </w:t>
            </w:r>
            <w:r w:rsidR="00C13406" w:rsidRPr="003A465D">
              <w:rPr>
                <w:rFonts w:ascii="Georgia" w:hAnsi="Georgia"/>
                <w:sz w:val="12"/>
                <w:szCs w:val="14"/>
                <w:vertAlign w:val="superscript"/>
                <w:rtl/>
              </w:rPr>
              <w:t>***</w:t>
            </w:r>
          </w:p>
        </w:tc>
        <w:tc>
          <w:tcPr>
            <w:tcW w:w="0" w:type="auto"/>
            <w:shd w:val="clear" w:color="auto" w:fill="auto"/>
          </w:tcPr>
          <w:p w14:paraId="015E16D3" w14:textId="3A827BA6"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rPr>
              <w:t>.32</w:t>
            </w:r>
            <w:r w:rsidR="00DB3EF0">
              <w:rPr>
                <w:rFonts w:ascii="Georgia" w:hAnsi="Georgia" w:hint="cs"/>
                <w:sz w:val="12"/>
                <w:szCs w:val="14"/>
                <w:rtl/>
              </w:rPr>
              <w:t xml:space="preserve"> </w:t>
            </w:r>
            <w:r w:rsidRPr="003A465D">
              <w:rPr>
                <w:rFonts w:ascii="Georgia" w:hAnsi="Georgia"/>
                <w:sz w:val="12"/>
                <w:szCs w:val="14"/>
                <w:vertAlign w:val="superscript"/>
              </w:rPr>
              <w:t>***</w:t>
            </w:r>
          </w:p>
        </w:tc>
        <w:tc>
          <w:tcPr>
            <w:tcW w:w="0" w:type="auto"/>
            <w:shd w:val="clear" w:color="auto" w:fill="auto"/>
          </w:tcPr>
          <w:p w14:paraId="119E5AB2" w14:textId="3ACE5763"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rPr>
              <w:t>.32</w:t>
            </w:r>
            <w:r w:rsidR="00DB3EF0">
              <w:rPr>
                <w:rFonts w:ascii="Georgia" w:hAnsi="Georgia" w:hint="cs"/>
                <w:sz w:val="12"/>
                <w:szCs w:val="14"/>
                <w:rtl/>
              </w:rPr>
              <w:t xml:space="preserve"> </w:t>
            </w:r>
            <w:r w:rsidRPr="003A465D">
              <w:rPr>
                <w:rFonts w:ascii="Georgia" w:hAnsi="Georgia"/>
                <w:sz w:val="12"/>
                <w:szCs w:val="14"/>
                <w:vertAlign w:val="superscript"/>
              </w:rPr>
              <w:t>***</w:t>
            </w:r>
          </w:p>
        </w:tc>
        <w:tc>
          <w:tcPr>
            <w:tcW w:w="0" w:type="auto"/>
            <w:shd w:val="clear" w:color="auto" w:fill="auto"/>
          </w:tcPr>
          <w:p w14:paraId="030A216E" w14:textId="77777777"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.52</w:t>
            </w:r>
            <w:r w:rsidRPr="003A465D">
              <w:rPr>
                <w:rFonts w:ascii="Georgia" w:hAnsi="Georgia"/>
                <w:sz w:val="12"/>
                <w:szCs w:val="14"/>
                <w:vertAlign w:val="superscript"/>
                <w:rtl/>
              </w:rPr>
              <w:t>***</w:t>
            </w:r>
          </w:p>
        </w:tc>
        <w:tc>
          <w:tcPr>
            <w:tcW w:w="0" w:type="auto"/>
            <w:shd w:val="clear" w:color="auto" w:fill="auto"/>
          </w:tcPr>
          <w:p w14:paraId="36B131DF" w14:textId="762E8AA2"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-.22</w:t>
            </w:r>
            <w:r w:rsidR="003A465D">
              <w:rPr>
                <w:rFonts w:ascii="Georgia" w:hAnsi="Georgia" w:hint="cs"/>
                <w:sz w:val="12"/>
                <w:szCs w:val="14"/>
                <w:rtl/>
              </w:rPr>
              <w:t xml:space="preserve"> </w:t>
            </w:r>
            <w:r w:rsidR="003A465D" w:rsidRPr="00D07128">
              <w:rPr>
                <w:rFonts w:ascii="Georgia" w:hAnsi="Georgia"/>
                <w:sz w:val="14"/>
                <w:szCs w:val="16"/>
                <w:vertAlign w:val="superscript"/>
              </w:rPr>
              <w:t>***</w:t>
            </w:r>
          </w:p>
        </w:tc>
        <w:tc>
          <w:tcPr>
            <w:tcW w:w="0" w:type="auto"/>
            <w:shd w:val="clear" w:color="auto" w:fill="auto"/>
          </w:tcPr>
          <w:p w14:paraId="46D2FCFC" w14:textId="079EC5DE"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-.16</w:t>
            </w:r>
            <w:r w:rsidR="003A465D">
              <w:rPr>
                <w:rFonts w:ascii="Georgia" w:hAnsi="Georgia" w:hint="cs"/>
                <w:sz w:val="12"/>
                <w:szCs w:val="14"/>
                <w:rtl/>
              </w:rPr>
              <w:t xml:space="preserve"> </w:t>
            </w:r>
            <w:r w:rsidR="003A465D" w:rsidRPr="00D07128">
              <w:rPr>
                <w:rFonts w:ascii="Georgia" w:hAnsi="Georgia"/>
                <w:sz w:val="14"/>
                <w:szCs w:val="16"/>
                <w:vertAlign w:val="superscript"/>
              </w:rPr>
              <w:t>***</w:t>
            </w:r>
          </w:p>
        </w:tc>
        <w:tc>
          <w:tcPr>
            <w:tcW w:w="0" w:type="auto"/>
            <w:shd w:val="clear" w:color="auto" w:fill="auto"/>
          </w:tcPr>
          <w:p w14:paraId="274034DA"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653858D9"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3DB56BE0" w14:textId="7216786E"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lang w:val="en-GB"/>
              </w:rPr>
              <w:t xml:space="preserve">2.00 </w:t>
            </w:r>
            <w:r w:rsidR="00460742" w:rsidRPr="003A465D">
              <w:rPr>
                <w:rFonts w:ascii="Georgia" w:hAnsi="Georgia"/>
                <w:sz w:val="12"/>
                <w:szCs w:val="14"/>
                <w:lang w:val="en-GB"/>
              </w:rPr>
              <w:br/>
            </w:r>
            <w:r w:rsidRPr="003A465D">
              <w:rPr>
                <w:rFonts w:ascii="Georgia" w:hAnsi="Georgia"/>
                <w:sz w:val="12"/>
                <w:szCs w:val="14"/>
                <w:lang w:val="en-GB"/>
              </w:rPr>
              <w:t>(0.73)</w:t>
            </w:r>
          </w:p>
        </w:tc>
        <w:tc>
          <w:tcPr>
            <w:tcW w:w="0" w:type="auto"/>
            <w:shd w:val="clear" w:color="auto" w:fill="auto"/>
          </w:tcPr>
          <w:p w14:paraId="73F8518E" w14:textId="63171775"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lang w:val="en-GB"/>
              </w:rPr>
              <w:t xml:space="preserve">2.00 </w:t>
            </w:r>
            <w:r w:rsidR="00460742" w:rsidRPr="003A465D">
              <w:rPr>
                <w:rFonts w:ascii="Georgia" w:hAnsi="Georgia"/>
                <w:sz w:val="12"/>
                <w:szCs w:val="14"/>
                <w:lang w:val="en-GB"/>
              </w:rPr>
              <w:br/>
            </w:r>
            <w:r w:rsidRPr="003A465D">
              <w:rPr>
                <w:rFonts w:ascii="Georgia" w:hAnsi="Georgia"/>
                <w:sz w:val="12"/>
                <w:szCs w:val="14"/>
                <w:lang w:val="en-GB"/>
              </w:rPr>
              <w:t>(0.71)</w:t>
            </w:r>
          </w:p>
        </w:tc>
        <w:tc>
          <w:tcPr>
            <w:tcW w:w="0" w:type="auto"/>
            <w:shd w:val="clear" w:color="auto" w:fill="auto"/>
          </w:tcPr>
          <w:p w14:paraId="185DA4FB" w14:textId="07EBDB51"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 xml:space="preserve">2.00 </w:t>
            </w:r>
            <w:r w:rsidR="00460742" w:rsidRPr="003A465D">
              <w:rPr>
                <w:rFonts w:ascii="Georgia" w:hAnsi="Georgia"/>
                <w:sz w:val="12"/>
                <w:szCs w:val="14"/>
              </w:rPr>
              <w:br/>
            </w:r>
            <w:r w:rsidRPr="003A465D">
              <w:rPr>
                <w:rFonts w:ascii="Georgia" w:hAnsi="Georgia"/>
                <w:sz w:val="12"/>
                <w:szCs w:val="14"/>
              </w:rPr>
              <w:t>(0.75)</w:t>
            </w:r>
          </w:p>
        </w:tc>
        <w:tc>
          <w:tcPr>
            <w:tcW w:w="0" w:type="auto"/>
            <w:shd w:val="clear" w:color="auto" w:fill="auto"/>
          </w:tcPr>
          <w:p w14:paraId="5B8EF657" w14:textId="77777777"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rPr>
              <w:t>0.05</w:t>
            </w:r>
          </w:p>
        </w:tc>
      </w:tr>
      <w:tr w:rsidR="00460742" w:rsidRPr="003A465D" w14:paraId="5490C66D" w14:textId="77777777" w:rsidTr="00DB3EF0">
        <w:tc>
          <w:tcPr>
            <w:tcW w:w="0" w:type="auto"/>
            <w:shd w:val="clear" w:color="auto" w:fill="auto"/>
          </w:tcPr>
          <w:p w14:paraId="47D778C3" w14:textId="77777777"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tl/>
              </w:rPr>
              <w:t>8. הימנעות</w:t>
            </w:r>
            <w:r w:rsidRPr="003A465D">
              <w:rPr>
                <w:rFonts w:ascii="Georgia" w:hAnsi="Georgia"/>
                <w:sz w:val="12"/>
                <w:szCs w:val="14"/>
              </w:rPr>
              <w:t xml:space="preserve"> </w:t>
            </w:r>
          </w:p>
        </w:tc>
        <w:tc>
          <w:tcPr>
            <w:tcW w:w="0" w:type="auto"/>
            <w:shd w:val="clear" w:color="auto" w:fill="auto"/>
          </w:tcPr>
          <w:p w14:paraId="3040AAC1" w14:textId="7BAB826C"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.22</w:t>
            </w:r>
            <w:r w:rsidR="00460742" w:rsidRPr="003A465D">
              <w:rPr>
                <w:rFonts w:ascii="Georgia" w:hAnsi="Georgia" w:hint="cs"/>
                <w:sz w:val="12"/>
                <w:szCs w:val="14"/>
                <w:rtl/>
              </w:rPr>
              <w:t xml:space="preserve"> </w:t>
            </w:r>
            <w:r w:rsidR="003A465D" w:rsidRPr="00D07128">
              <w:rPr>
                <w:rFonts w:ascii="Georgia" w:hAnsi="Georgia"/>
                <w:sz w:val="14"/>
                <w:szCs w:val="16"/>
                <w:vertAlign w:val="superscript"/>
              </w:rPr>
              <w:t>***</w:t>
            </w:r>
          </w:p>
        </w:tc>
        <w:tc>
          <w:tcPr>
            <w:tcW w:w="0" w:type="auto"/>
            <w:shd w:val="clear" w:color="auto" w:fill="auto"/>
          </w:tcPr>
          <w:p w14:paraId="3BE386C1" w14:textId="18FB40C4"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rPr>
              <w:t>.21</w:t>
            </w:r>
            <w:r w:rsidR="00DB3EF0">
              <w:rPr>
                <w:rFonts w:ascii="Georgia" w:hAnsi="Georgia" w:hint="cs"/>
                <w:sz w:val="12"/>
                <w:szCs w:val="14"/>
                <w:rtl/>
              </w:rPr>
              <w:t xml:space="preserve"> </w:t>
            </w:r>
            <w:r w:rsidRPr="003A465D">
              <w:rPr>
                <w:rFonts w:ascii="Georgia" w:hAnsi="Georgia"/>
                <w:sz w:val="12"/>
                <w:szCs w:val="14"/>
                <w:vertAlign w:val="superscript"/>
              </w:rPr>
              <w:t>***</w:t>
            </w:r>
          </w:p>
        </w:tc>
        <w:tc>
          <w:tcPr>
            <w:tcW w:w="0" w:type="auto"/>
            <w:shd w:val="clear" w:color="auto" w:fill="auto"/>
          </w:tcPr>
          <w:p w14:paraId="22B56F62" w14:textId="79F063D6"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rPr>
              <w:t>.20</w:t>
            </w:r>
            <w:r w:rsidR="00DB3EF0">
              <w:rPr>
                <w:rFonts w:ascii="Georgia" w:hAnsi="Georgia" w:hint="cs"/>
                <w:sz w:val="12"/>
                <w:szCs w:val="14"/>
                <w:rtl/>
              </w:rPr>
              <w:t xml:space="preserve"> </w:t>
            </w:r>
            <w:r w:rsidRPr="003A465D">
              <w:rPr>
                <w:rFonts w:ascii="Georgia" w:hAnsi="Georgia"/>
                <w:sz w:val="12"/>
                <w:szCs w:val="14"/>
                <w:vertAlign w:val="superscript"/>
              </w:rPr>
              <w:t>***</w:t>
            </w:r>
          </w:p>
        </w:tc>
        <w:tc>
          <w:tcPr>
            <w:tcW w:w="0" w:type="auto"/>
            <w:shd w:val="clear" w:color="auto" w:fill="auto"/>
          </w:tcPr>
          <w:p w14:paraId="257ED134" w14:textId="5801944A"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.24</w:t>
            </w:r>
            <w:r w:rsidR="003A465D">
              <w:rPr>
                <w:rFonts w:ascii="Georgia" w:hAnsi="Georgia" w:hint="cs"/>
                <w:sz w:val="12"/>
                <w:szCs w:val="14"/>
                <w:rtl/>
              </w:rPr>
              <w:t xml:space="preserve"> </w:t>
            </w:r>
            <w:r w:rsidR="003A465D" w:rsidRPr="00D07128">
              <w:rPr>
                <w:rFonts w:ascii="Georgia" w:hAnsi="Georgia"/>
                <w:sz w:val="14"/>
                <w:szCs w:val="16"/>
                <w:vertAlign w:val="superscript"/>
              </w:rPr>
              <w:t>***</w:t>
            </w:r>
          </w:p>
        </w:tc>
        <w:tc>
          <w:tcPr>
            <w:tcW w:w="0" w:type="auto"/>
            <w:shd w:val="clear" w:color="auto" w:fill="auto"/>
          </w:tcPr>
          <w:p w14:paraId="0D2C8020" w14:textId="77777777"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-.00</w:t>
            </w:r>
          </w:p>
        </w:tc>
        <w:tc>
          <w:tcPr>
            <w:tcW w:w="0" w:type="auto"/>
            <w:shd w:val="clear" w:color="auto" w:fill="auto"/>
          </w:tcPr>
          <w:p w14:paraId="7F3C02FE" w14:textId="77777777"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-.06</w:t>
            </w:r>
          </w:p>
        </w:tc>
        <w:tc>
          <w:tcPr>
            <w:tcW w:w="0" w:type="auto"/>
            <w:shd w:val="clear" w:color="auto" w:fill="auto"/>
          </w:tcPr>
          <w:p w14:paraId="3C4BD365" w14:textId="3B54D6CD"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.53</w:t>
            </w:r>
            <w:r w:rsidR="003A465D">
              <w:rPr>
                <w:rFonts w:ascii="Georgia" w:hAnsi="Georgia" w:hint="cs"/>
                <w:sz w:val="12"/>
                <w:szCs w:val="14"/>
                <w:rtl/>
              </w:rPr>
              <w:t xml:space="preserve"> </w:t>
            </w:r>
            <w:r w:rsidR="003A465D" w:rsidRPr="00D07128">
              <w:rPr>
                <w:rFonts w:ascii="Georgia" w:hAnsi="Georgia"/>
                <w:sz w:val="14"/>
                <w:szCs w:val="16"/>
                <w:vertAlign w:val="superscript"/>
              </w:rPr>
              <w:t>***</w:t>
            </w:r>
          </w:p>
        </w:tc>
        <w:tc>
          <w:tcPr>
            <w:tcW w:w="0" w:type="auto"/>
            <w:shd w:val="clear" w:color="auto" w:fill="auto"/>
          </w:tcPr>
          <w:p w14:paraId="43F98CC1" w14:textId="77777777" w:rsidR="00C838F3" w:rsidRPr="003A465D" w:rsidRDefault="00C838F3" w:rsidP="00D07128">
            <w:pPr>
              <w:spacing w:before="60" w:after="60" w:line="220" w:lineRule="atLeast"/>
              <w:rPr>
                <w:rFonts w:ascii="Georgia" w:hAnsi="Georgia"/>
                <w:sz w:val="12"/>
                <w:szCs w:val="14"/>
                <w:rtl/>
              </w:rPr>
            </w:pPr>
          </w:p>
        </w:tc>
        <w:tc>
          <w:tcPr>
            <w:tcW w:w="0" w:type="auto"/>
            <w:shd w:val="clear" w:color="auto" w:fill="auto"/>
          </w:tcPr>
          <w:p w14:paraId="57999164" w14:textId="7E4976E8"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lang w:val="en-GB"/>
              </w:rPr>
              <w:t xml:space="preserve">2.56 </w:t>
            </w:r>
            <w:r w:rsidR="00460742" w:rsidRPr="003A465D">
              <w:rPr>
                <w:rFonts w:ascii="Georgia" w:hAnsi="Georgia"/>
                <w:sz w:val="12"/>
                <w:szCs w:val="14"/>
                <w:lang w:val="en-GB"/>
              </w:rPr>
              <w:br/>
            </w:r>
            <w:r w:rsidRPr="003A465D">
              <w:rPr>
                <w:rFonts w:ascii="Georgia" w:hAnsi="Georgia"/>
                <w:sz w:val="12"/>
                <w:szCs w:val="14"/>
                <w:lang w:val="en-GB"/>
              </w:rPr>
              <w:t>(0.82)</w:t>
            </w:r>
          </w:p>
        </w:tc>
        <w:tc>
          <w:tcPr>
            <w:tcW w:w="0" w:type="auto"/>
            <w:shd w:val="clear" w:color="auto" w:fill="auto"/>
          </w:tcPr>
          <w:p w14:paraId="396B9BE5" w14:textId="6363A33B"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lang w:val="en-GB"/>
              </w:rPr>
              <w:t xml:space="preserve">2.55 </w:t>
            </w:r>
            <w:r w:rsidR="00460742" w:rsidRPr="003A465D">
              <w:rPr>
                <w:rFonts w:ascii="Georgia" w:hAnsi="Georgia"/>
                <w:sz w:val="12"/>
                <w:szCs w:val="14"/>
                <w:lang w:val="en-GB"/>
              </w:rPr>
              <w:br/>
            </w:r>
            <w:r w:rsidRPr="003A465D">
              <w:rPr>
                <w:rFonts w:ascii="Georgia" w:hAnsi="Georgia"/>
                <w:sz w:val="12"/>
                <w:szCs w:val="14"/>
                <w:lang w:val="en-GB"/>
              </w:rPr>
              <w:t>(0.78)</w:t>
            </w:r>
          </w:p>
        </w:tc>
        <w:tc>
          <w:tcPr>
            <w:tcW w:w="0" w:type="auto"/>
            <w:shd w:val="clear" w:color="auto" w:fill="auto"/>
          </w:tcPr>
          <w:p w14:paraId="70486F9D" w14:textId="0079FF81"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 xml:space="preserve">2.57 </w:t>
            </w:r>
            <w:r w:rsidR="00460742" w:rsidRPr="003A465D">
              <w:rPr>
                <w:rFonts w:ascii="Georgia" w:hAnsi="Georgia"/>
                <w:sz w:val="12"/>
                <w:szCs w:val="14"/>
              </w:rPr>
              <w:br/>
            </w:r>
            <w:r w:rsidRPr="003A465D">
              <w:rPr>
                <w:rFonts w:ascii="Georgia" w:hAnsi="Georgia"/>
                <w:sz w:val="12"/>
                <w:szCs w:val="14"/>
              </w:rPr>
              <w:t>(0.85)</w:t>
            </w:r>
          </w:p>
        </w:tc>
        <w:tc>
          <w:tcPr>
            <w:tcW w:w="0" w:type="auto"/>
            <w:shd w:val="clear" w:color="auto" w:fill="auto"/>
          </w:tcPr>
          <w:p w14:paraId="25EEC88E" w14:textId="77777777"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rPr>
              <w:t>-0.05</w:t>
            </w:r>
          </w:p>
        </w:tc>
      </w:tr>
      <w:tr w:rsidR="00460742" w:rsidRPr="003A465D" w14:paraId="4EAC9823" w14:textId="77777777" w:rsidTr="00DB3EF0">
        <w:tc>
          <w:tcPr>
            <w:tcW w:w="0" w:type="auto"/>
            <w:shd w:val="clear" w:color="auto" w:fill="auto"/>
          </w:tcPr>
          <w:p w14:paraId="51193171" w14:textId="4523AFB8"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tl/>
              </w:rPr>
              <w:t xml:space="preserve">9. אלימות </w:t>
            </w:r>
            <w:r w:rsidR="00FE2CBF" w:rsidRPr="003A465D">
              <w:rPr>
                <w:rFonts w:ascii="Georgia" w:hAnsi="Georgia"/>
                <w:sz w:val="12"/>
                <w:szCs w:val="14"/>
                <w:rtl/>
              </w:rPr>
              <w:br/>
            </w:r>
            <w:r w:rsidRPr="003A465D">
              <w:rPr>
                <w:rFonts w:ascii="Georgia" w:hAnsi="Georgia"/>
                <w:sz w:val="12"/>
                <w:szCs w:val="14"/>
                <w:rtl/>
              </w:rPr>
              <w:t>פיזית</w:t>
            </w:r>
            <w:r w:rsidRPr="003A465D">
              <w:rPr>
                <w:rFonts w:ascii="Georgia" w:hAnsi="Georgia"/>
                <w:sz w:val="12"/>
                <w:szCs w:val="14"/>
              </w:rPr>
              <w:t xml:space="preserve"> </w:t>
            </w:r>
          </w:p>
        </w:tc>
        <w:tc>
          <w:tcPr>
            <w:tcW w:w="0" w:type="auto"/>
            <w:shd w:val="clear" w:color="auto" w:fill="auto"/>
          </w:tcPr>
          <w:p w14:paraId="4E8AA0D4" w14:textId="0389BEC5"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.18</w:t>
            </w:r>
            <w:r w:rsidR="00460742" w:rsidRPr="003A465D">
              <w:rPr>
                <w:rFonts w:ascii="Georgia" w:hAnsi="Georgia" w:hint="cs"/>
                <w:sz w:val="12"/>
                <w:szCs w:val="14"/>
                <w:rtl/>
              </w:rPr>
              <w:t xml:space="preserve"> </w:t>
            </w:r>
            <w:r w:rsidR="00460742" w:rsidRPr="003A465D">
              <w:rPr>
                <w:rFonts w:ascii="Georgia" w:hAnsi="Georgia"/>
                <w:sz w:val="12"/>
                <w:szCs w:val="14"/>
                <w:vertAlign w:val="superscript"/>
                <w:rtl/>
              </w:rPr>
              <w:t>***</w:t>
            </w:r>
          </w:p>
        </w:tc>
        <w:tc>
          <w:tcPr>
            <w:tcW w:w="0" w:type="auto"/>
            <w:shd w:val="clear" w:color="auto" w:fill="auto"/>
          </w:tcPr>
          <w:p w14:paraId="3748CA9F" w14:textId="56684CAE"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rPr>
              <w:t>.17</w:t>
            </w:r>
            <w:r w:rsidR="00460742" w:rsidRPr="003A465D">
              <w:rPr>
                <w:rFonts w:ascii="Georgia" w:hAnsi="Georgia" w:hint="cs"/>
                <w:sz w:val="12"/>
                <w:szCs w:val="14"/>
                <w:rtl/>
              </w:rPr>
              <w:t xml:space="preserve"> </w:t>
            </w:r>
            <w:r w:rsidRPr="003A465D">
              <w:rPr>
                <w:rFonts w:ascii="Georgia" w:hAnsi="Georgia"/>
                <w:sz w:val="12"/>
                <w:szCs w:val="14"/>
                <w:vertAlign w:val="superscript"/>
              </w:rPr>
              <w:t>***</w:t>
            </w:r>
          </w:p>
        </w:tc>
        <w:tc>
          <w:tcPr>
            <w:tcW w:w="0" w:type="auto"/>
            <w:shd w:val="clear" w:color="auto" w:fill="auto"/>
          </w:tcPr>
          <w:p w14:paraId="7E91F4EC" w14:textId="7A528321"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rPr>
              <w:t>.18</w:t>
            </w:r>
            <w:r w:rsidR="00460742" w:rsidRPr="003A465D">
              <w:rPr>
                <w:rFonts w:ascii="Georgia" w:hAnsi="Georgia" w:hint="cs"/>
                <w:sz w:val="12"/>
                <w:szCs w:val="14"/>
                <w:rtl/>
              </w:rPr>
              <w:t xml:space="preserve"> </w:t>
            </w:r>
            <w:r w:rsidRPr="003A465D">
              <w:rPr>
                <w:rFonts w:ascii="Georgia" w:hAnsi="Georgia"/>
                <w:sz w:val="12"/>
                <w:szCs w:val="14"/>
                <w:vertAlign w:val="superscript"/>
              </w:rPr>
              <w:t>***</w:t>
            </w:r>
          </w:p>
        </w:tc>
        <w:tc>
          <w:tcPr>
            <w:tcW w:w="0" w:type="auto"/>
            <w:shd w:val="clear" w:color="auto" w:fill="auto"/>
          </w:tcPr>
          <w:p w14:paraId="406E06A8" w14:textId="57FE0CA2"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.40</w:t>
            </w:r>
            <w:r w:rsidR="00460742" w:rsidRPr="003A465D">
              <w:rPr>
                <w:rFonts w:ascii="Georgia" w:hAnsi="Georgia" w:hint="cs"/>
                <w:sz w:val="12"/>
                <w:szCs w:val="14"/>
                <w:rtl/>
              </w:rPr>
              <w:t xml:space="preserve"> </w:t>
            </w:r>
            <w:r w:rsidR="00460742" w:rsidRPr="003A465D">
              <w:rPr>
                <w:rFonts w:ascii="Georgia" w:hAnsi="Georgia"/>
                <w:sz w:val="12"/>
                <w:szCs w:val="14"/>
                <w:vertAlign w:val="superscript"/>
                <w:rtl/>
              </w:rPr>
              <w:t>***</w:t>
            </w:r>
          </w:p>
        </w:tc>
        <w:tc>
          <w:tcPr>
            <w:tcW w:w="0" w:type="auto"/>
            <w:shd w:val="clear" w:color="auto" w:fill="auto"/>
          </w:tcPr>
          <w:p w14:paraId="58023DDC" w14:textId="6D776AEB"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-.21</w:t>
            </w:r>
            <w:r w:rsidR="004A6AA8">
              <w:rPr>
                <w:rFonts w:ascii="Georgia" w:hAnsi="Georgia" w:hint="cs"/>
                <w:sz w:val="12"/>
                <w:szCs w:val="14"/>
                <w:rtl/>
              </w:rPr>
              <w:t xml:space="preserve"> </w:t>
            </w:r>
            <w:r w:rsidR="004A6AA8" w:rsidRPr="003A465D">
              <w:rPr>
                <w:rFonts w:ascii="Georgia" w:hAnsi="Georgia"/>
                <w:sz w:val="12"/>
                <w:szCs w:val="14"/>
                <w:vertAlign w:val="superscript"/>
                <w:rtl/>
              </w:rPr>
              <w:t>***</w:t>
            </w:r>
          </w:p>
        </w:tc>
        <w:tc>
          <w:tcPr>
            <w:tcW w:w="0" w:type="auto"/>
            <w:shd w:val="clear" w:color="auto" w:fill="auto"/>
          </w:tcPr>
          <w:p w14:paraId="690C112A" w14:textId="0AD1467C"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-.12</w:t>
            </w:r>
            <w:r w:rsidR="00460742" w:rsidRPr="003A465D">
              <w:rPr>
                <w:rFonts w:ascii="Georgia" w:hAnsi="Georgia" w:hint="cs"/>
                <w:sz w:val="12"/>
                <w:szCs w:val="14"/>
                <w:rtl/>
              </w:rPr>
              <w:t xml:space="preserve"> </w:t>
            </w:r>
            <w:r w:rsidR="00460742" w:rsidRPr="003A465D">
              <w:rPr>
                <w:rFonts w:ascii="Georgia" w:hAnsi="Georgia"/>
                <w:sz w:val="12"/>
                <w:szCs w:val="14"/>
                <w:vertAlign w:val="superscript"/>
                <w:rtl/>
              </w:rPr>
              <w:t>*</w:t>
            </w:r>
          </w:p>
        </w:tc>
        <w:tc>
          <w:tcPr>
            <w:tcW w:w="0" w:type="auto"/>
            <w:shd w:val="clear" w:color="auto" w:fill="auto"/>
          </w:tcPr>
          <w:p w14:paraId="0EFB55D9" w14:textId="56FD4F62" w:rsidR="00C838F3" w:rsidRPr="003A465D" w:rsidRDefault="00C838F3" w:rsidP="00D07128">
            <w:pPr>
              <w:spacing w:before="60" w:after="60" w:line="220" w:lineRule="atLeast"/>
              <w:rPr>
                <w:sz w:val="12"/>
                <w:szCs w:val="14"/>
                <w:rtl/>
              </w:rPr>
            </w:pPr>
            <w:r w:rsidRPr="003A465D">
              <w:rPr>
                <w:rFonts w:ascii="Georgia" w:hAnsi="Georgia"/>
                <w:sz w:val="12"/>
                <w:szCs w:val="14"/>
              </w:rPr>
              <w:t>.51</w:t>
            </w:r>
            <w:r w:rsidR="00460742" w:rsidRPr="003A465D">
              <w:rPr>
                <w:rFonts w:ascii="Georgia" w:hAnsi="Georgia"/>
                <w:sz w:val="12"/>
                <w:szCs w:val="14"/>
                <w:vertAlign w:val="superscript"/>
                <w:rtl/>
              </w:rPr>
              <w:t>***</w:t>
            </w:r>
          </w:p>
        </w:tc>
        <w:tc>
          <w:tcPr>
            <w:tcW w:w="0" w:type="auto"/>
            <w:shd w:val="clear" w:color="auto" w:fill="auto"/>
          </w:tcPr>
          <w:p w14:paraId="5B191449" w14:textId="75B49A49" w:rsidR="00C838F3" w:rsidRPr="003A465D" w:rsidRDefault="00C838F3" w:rsidP="00D07128">
            <w:pPr>
              <w:spacing w:before="60" w:after="60" w:line="220" w:lineRule="atLeast"/>
              <w:rPr>
                <w:rFonts w:ascii="Georgia" w:hAnsi="Georgia"/>
                <w:b/>
                <w:bCs/>
                <w:sz w:val="12"/>
                <w:szCs w:val="14"/>
                <w:rtl/>
              </w:rPr>
            </w:pPr>
            <w:r w:rsidRPr="003A465D">
              <w:rPr>
                <w:rFonts w:ascii="Georgia" w:hAnsi="Georgia"/>
                <w:sz w:val="12"/>
                <w:szCs w:val="14"/>
              </w:rPr>
              <w:t>.24</w:t>
            </w:r>
            <w:r w:rsidR="003A465D">
              <w:rPr>
                <w:rFonts w:ascii="Georgia" w:hAnsi="Georgia" w:hint="cs"/>
                <w:sz w:val="12"/>
                <w:szCs w:val="14"/>
                <w:rtl/>
              </w:rPr>
              <w:t xml:space="preserve"> </w:t>
            </w:r>
            <w:r w:rsidR="003A465D" w:rsidRPr="00D07128">
              <w:rPr>
                <w:rFonts w:ascii="Georgia" w:hAnsi="Georgia"/>
                <w:sz w:val="14"/>
                <w:szCs w:val="16"/>
                <w:vertAlign w:val="superscript"/>
              </w:rPr>
              <w:t>***</w:t>
            </w:r>
          </w:p>
        </w:tc>
        <w:tc>
          <w:tcPr>
            <w:tcW w:w="0" w:type="auto"/>
            <w:shd w:val="clear" w:color="auto" w:fill="auto"/>
          </w:tcPr>
          <w:p w14:paraId="6C2C2609" w14:textId="634BAF02"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lang w:val="en-GB"/>
              </w:rPr>
              <w:t xml:space="preserve">2.00 </w:t>
            </w:r>
            <w:r w:rsidR="00460742" w:rsidRPr="003A465D">
              <w:rPr>
                <w:rFonts w:ascii="Georgia" w:hAnsi="Georgia"/>
                <w:sz w:val="12"/>
                <w:szCs w:val="14"/>
                <w:lang w:val="en-GB"/>
              </w:rPr>
              <w:br/>
            </w:r>
            <w:r w:rsidRPr="003A465D">
              <w:rPr>
                <w:rFonts w:ascii="Georgia" w:hAnsi="Georgia"/>
                <w:sz w:val="12"/>
                <w:szCs w:val="14"/>
                <w:lang w:val="en-GB"/>
              </w:rPr>
              <w:t>(0.73)</w:t>
            </w:r>
          </w:p>
        </w:tc>
        <w:tc>
          <w:tcPr>
            <w:tcW w:w="0" w:type="auto"/>
            <w:shd w:val="clear" w:color="auto" w:fill="auto"/>
          </w:tcPr>
          <w:p w14:paraId="74BC0839" w14:textId="6985D3F0" w:rsidR="00C838F3" w:rsidRPr="003A465D" w:rsidRDefault="00C838F3" w:rsidP="00D07128">
            <w:pPr>
              <w:spacing w:before="60" w:after="60" w:line="220" w:lineRule="atLeast"/>
              <w:rPr>
                <w:rFonts w:ascii="Georgia" w:hAnsi="Georgia"/>
                <w:sz w:val="12"/>
                <w:szCs w:val="14"/>
              </w:rPr>
            </w:pPr>
            <w:r w:rsidRPr="003A465D">
              <w:rPr>
                <w:rFonts w:ascii="Georgia" w:hAnsi="Georgia"/>
                <w:sz w:val="12"/>
                <w:szCs w:val="14"/>
                <w:lang w:val="en-GB"/>
              </w:rPr>
              <w:t xml:space="preserve">2.00 </w:t>
            </w:r>
            <w:r w:rsidR="00460742" w:rsidRPr="003A465D">
              <w:rPr>
                <w:rFonts w:ascii="Georgia" w:hAnsi="Georgia"/>
                <w:sz w:val="12"/>
                <w:szCs w:val="14"/>
                <w:lang w:val="en-GB"/>
              </w:rPr>
              <w:br/>
            </w:r>
            <w:r w:rsidRPr="003A465D">
              <w:rPr>
                <w:rFonts w:ascii="Georgia" w:hAnsi="Georgia"/>
                <w:sz w:val="12"/>
                <w:szCs w:val="14"/>
                <w:lang w:val="en-GB"/>
              </w:rPr>
              <w:t>(0.71)</w:t>
            </w:r>
          </w:p>
        </w:tc>
        <w:tc>
          <w:tcPr>
            <w:tcW w:w="0" w:type="auto"/>
            <w:shd w:val="clear" w:color="auto" w:fill="auto"/>
          </w:tcPr>
          <w:p w14:paraId="6C9474B5" w14:textId="4E209F4A" w:rsidR="00C838F3" w:rsidRPr="003A465D" w:rsidRDefault="00C838F3" w:rsidP="00D07128">
            <w:pPr>
              <w:spacing w:before="60" w:after="60" w:line="220" w:lineRule="atLeast"/>
              <w:rPr>
                <w:rFonts w:ascii="Georgia" w:hAnsi="Georgia"/>
                <w:sz w:val="12"/>
                <w:szCs w:val="14"/>
                <w:rtl/>
              </w:rPr>
            </w:pPr>
            <w:r w:rsidRPr="003A465D">
              <w:rPr>
                <w:rFonts w:ascii="Georgia" w:hAnsi="Georgia"/>
                <w:sz w:val="12"/>
                <w:szCs w:val="14"/>
              </w:rPr>
              <w:t xml:space="preserve">2.00 </w:t>
            </w:r>
            <w:r w:rsidR="00460742" w:rsidRPr="003A465D">
              <w:rPr>
                <w:rFonts w:ascii="Georgia" w:hAnsi="Georgia"/>
                <w:sz w:val="12"/>
                <w:szCs w:val="14"/>
              </w:rPr>
              <w:br/>
            </w:r>
            <w:r w:rsidRPr="003A465D">
              <w:rPr>
                <w:rFonts w:ascii="Georgia" w:hAnsi="Georgia"/>
                <w:sz w:val="12"/>
                <w:szCs w:val="14"/>
              </w:rPr>
              <w:t>(0.75)</w:t>
            </w:r>
          </w:p>
        </w:tc>
        <w:tc>
          <w:tcPr>
            <w:tcW w:w="0" w:type="auto"/>
            <w:shd w:val="clear" w:color="auto" w:fill="auto"/>
          </w:tcPr>
          <w:p w14:paraId="164E234A" w14:textId="649A71DE" w:rsidR="00C838F3" w:rsidRPr="00DB3EF0" w:rsidRDefault="00C838F3" w:rsidP="00D07128">
            <w:pPr>
              <w:spacing w:before="60" w:after="60" w:line="220" w:lineRule="atLeast"/>
              <w:rPr>
                <w:rFonts w:ascii="Georgia" w:hAnsi="Georgia"/>
                <w:sz w:val="12"/>
                <w:szCs w:val="14"/>
                <w:vertAlign w:val="superscript"/>
              </w:rPr>
            </w:pPr>
            <w:r w:rsidRPr="003A465D">
              <w:rPr>
                <w:rFonts w:ascii="Georgia" w:hAnsi="Georgia"/>
                <w:sz w:val="12"/>
                <w:szCs w:val="14"/>
              </w:rPr>
              <w:t>-0.24</w:t>
            </w:r>
            <w:r w:rsidR="00DB3EF0">
              <w:rPr>
                <w:rFonts w:ascii="Georgia" w:hAnsi="Georgia" w:hint="cs"/>
                <w:sz w:val="12"/>
                <w:szCs w:val="14"/>
                <w:rtl/>
              </w:rPr>
              <w:t xml:space="preserve"> </w:t>
            </w:r>
            <w:r w:rsidR="00DB3EF0">
              <w:rPr>
                <w:rFonts w:ascii="Georgia" w:hAnsi="Georgia" w:hint="cs"/>
                <w:sz w:val="12"/>
                <w:szCs w:val="14"/>
                <w:vertAlign w:val="superscript"/>
                <w:rtl/>
              </w:rPr>
              <w:t>(1)</w:t>
            </w:r>
          </w:p>
        </w:tc>
      </w:tr>
    </w:tbl>
    <w:p w14:paraId="5EF616E5" w14:textId="77777777" w:rsidR="008D141E" w:rsidRPr="001F60C4" w:rsidRDefault="008D141E" w:rsidP="008D141E">
      <w:pPr>
        <w:spacing w:before="120" w:line="20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p&lt;.05</w:t>
      </w:r>
    </w:p>
    <w:p w14:paraId="228C4F24" w14:textId="2E34B17A" w:rsidR="008D141E" w:rsidRDefault="008D141E" w:rsidP="00A63C08">
      <w:pPr>
        <w:spacing w:line="20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p&lt;.001</w:t>
      </w:r>
    </w:p>
    <w:p w14:paraId="36895922" w14:textId="2B9D0C27" w:rsidR="008D141E" w:rsidRPr="001F60C4" w:rsidRDefault="00A63C08" w:rsidP="008D141E">
      <w:pPr>
        <w:spacing w:after="240" w:line="200" w:lineRule="exact"/>
        <w:ind w:left="397" w:hanging="397"/>
        <w:jc w:val="both"/>
        <w:rPr>
          <w:sz w:val="14"/>
          <w:szCs w:val="16"/>
        </w:rPr>
      </w:pPr>
      <w:r>
        <w:rPr>
          <w:rFonts w:hint="cs"/>
          <w:sz w:val="14"/>
          <w:szCs w:val="16"/>
          <w:rtl/>
        </w:rPr>
        <w:t>1.</w:t>
      </w:r>
      <w:r>
        <w:rPr>
          <w:sz w:val="14"/>
          <w:szCs w:val="16"/>
          <w:rtl/>
        </w:rPr>
        <w:tab/>
      </w:r>
      <w:r w:rsidRPr="00A63C08">
        <w:rPr>
          <w:sz w:val="14"/>
          <w:szCs w:val="16"/>
        </w:rPr>
        <w:t>Mann-Whitney (Z)</w:t>
      </w:r>
    </w:p>
    <w:p w14:paraId="3139790F" w14:textId="77777777" w:rsidR="00C838F3" w:rsidRPr="00C838F3" w:rsidRDefault="00C838F3" w:rsidP="00C838F3">
      <w:pPr>
        <w:spacing w:after="180" w:line="280" w:lineRule="exact"/>
        <w:jc w:val="both"/>
        <w:rPr>
          <w:rFonts w:ascii="Georgia" w:hAnsi="Georgia"/>
          <w:b/>
          <w:bCs/>
          <w:sz w:val="18"/>
          <w:szCs w:val="20"/>
          <w:rtl/>
        </w:rPr>
      </w:pPr>
    </w:p>
    <w:p w14:paraId="04E5F079" w14:textId="014F4273" w:rsidR="00C838F3" w:rsidRPr="00A20B01" w:rsidRDefault="00C838F3" w:rsidP="00A20B01">
      <w:pPr>
        <w:pStyle w:val="KOT5"/>
        <w:spacing w:after="0"/>
        <w:ind w:right="0"/>
        <w:outlineLvl w:val="2"/>
        <w:rPr>
          <w:rFonts w:cs="Guttman Aharoni"/>
          <w:color w:val="00B0F0"/>
          <w:rtl/>
        </w:rPr>
      </w:pPr>
      <w:r w:rsidRPr="00A20B01">
        <w:rPr>
          <w:rFonts w:cs="Guttman Aharoni"/>
          <w:color w:val="00B0F0"/>
          <w:rtl/>
        </w:rPr>
        <w:t>ניתוח נתיבים: הסבר התוקפנות ביחסי הזוגיות</w:t>
      </w:r>
      <w:r w:rsidR="00A20B01">
        <w:rPr>
          <w:rFonts w:cs="Guttman Aharoni"/>
          <w:color w:val="00B0F0"/>
          <w:rtl/>
        </w:rPr>
        <w:t xml:space="preserve"> </w:t>
      </w:r>
    </w:p>
    <w:p w14:paraId="0446F208" w14:textId="77777777" w:rsidR="00C838F3" w:rsidRPr="00C838F3" w:rsidRDefault="00C838F3" w:rsidP="00C838F3">
      <w:pPr>
        <w:tabs>
          <w:tab w:val="left" w:pos="485"/>
        </w:tabs>
        <w:spacing w:after="180" w:line="280" w:lineRule="exact"/>
        <w:jc w:val="both"/>
        <w:rPr>
          <w:rFonts w:ascii="Georgia" w:hAnsi="Georgia"/>
          <w:sz w:val="18"/>
          <w:szCs w:val="20"/>
          <w:rtl/>
        </w:rPr>
      </w:pPr>
      <w:r w:rsidRPr="00C838F3">
        <w:rPr>
          <w:rFonts w:ascii="Georgia" w:hAnsi="Georgia"/>
          <w:sz w:val="18"/>
          <w:szCs w:val="20"/>
          <w:rtl/>
        </w:rPr>
        <w:t xml:space="preserve">בניתוח הנתיבים נבחנו הקשרים הישירים בין קונפליקט תפקידים לבין גילויי עוינות בזוגיות (השערה 1) ושימוש בדפוסים שאינם הסתגלותיים לניהול עימותים בזוגיות (השערה 2). כן נבחן מודל התיווך, ולפיו עוינות בזוגיות תתווך את הקשר שבין קונפליקט התפקידים לבין השימוש בדפוסים לא הסתגלותיים לניהול עימותים בזוגיות (השערה 3). נוסף על כך, באמצעות ניתוח הנתיבים נבחנו הקשרים הישירים בין קונפליקט תפקידים לבין המשאבים גמישות בהתמודדות (השערה 4) ותקשורת נינוחה במשפחה (השערה 5). </w:t>
      </w:r>
    </w:p>
    <w:p w14:paraId="30BFC67E" w14:textId="77777777" w:rsidR="00C838F3" w:rsidRPr="00C838F3" w:rsidRDefault="00C838F3" w:rsidP="00C838F3">
      <w:pPr>
        <w:tabs>
          <w:tab w:val="left" w:pos="485"/>
        </w:tabs>
        <w:spacing w:after="180" w:line="280" w:lineRule="exact"/>
        <w:jc w:val="both"/>
        <w:rPr>
          <w:rFonts w:ascii="Georgia" w:hAnsi="Georgia"/>
          <w:sz w:val="18"/>
          <w:szCs w:val="20"/>
          <w:rtl/>
        </w:rPr>
      </w:pPr>
      <w:r w:rsidRPr="00C838F3">
        <w:rPr>
          <w:rFonts w:ascii="Georgia" w:hAnsi="Georgia"/>
          <w:sz w:val="18"/>
          <w:szCs w:val="20"/>
          <w:rtl/>
        </w:rPr>
        <w:lastRenderedPageBreak/>
        <w:t>בהגדרת מודל המחקר, המשתנים האקסוגניים (משתני הרקע) שנמצאו קשורים בקשר מובהק לשאר משתני המחקר הוצבו ראשונים בהיררכיית המשתנים, ושימשו כמשתני בקרה. משתנים אלו היו מגדר, גיל הילד הצעיר, ורמת הכנסה. יש לציין כי בניתוחים מוקדמים נבחנו משתני רקע נוספים (השכלה, האם גם בן או בת הזוג עבדו מהבית, ומספר ימי העבודה מהבית בשבוע), אך מכיוון שלא נמצאה להם תרומה מובהקת להסבר המשתנים האנדוגניים (קונפליקט תפקידים ומדדי התוקפנות השונים), הם לא נכללו במודל המחקר הסופי. שניים בהיררכיית המשתנים הוצבו המשאבים גמישות בהתמודדות ותקשורת נינוחה במשפחה, ובהמשך הוצב המשתנה קונפליקט תפקידים (המדד הכללי)</w:t>
      </w:r>
      <w:r w:rsidRPr="00C838F3">
        <w:rPr>
          <w:rFonts w:ascii="Georgia" w:eastAsia="Calibri" w:hAnsi="Georgia"/>
          <w:sz w:val="18"/>
          <w:szCs w:val="20"/>
          <w:rtl/>
        </w:rPr>
        <w:t xml:space="preserve">. </w:t>
      </w:r>
      <w:r w:rsidRPr="00C838F3">
        <w:rPr>
          <w:rFonts w:ascii="Georgia" w:hAnsi="Georgia"/>
          <w:sz w:val="18"/>
          <w:szCs w:val="20"/>
          <w:rtl/>
        </w:rPr>
        <w:t xml:space="preserve">לאחר מכן הוצב המשתנה עוינות בזוגיות, ולבסוף הוצבו הדפוסים לניהול עימותים בזוגיות: אלימות פיזית, אלימות מילולית-רגשית, והימנעות. </w:t>
      </w:r>
    </w:p>
    <w:p w14:paraId="79CD0B1B" w14:textId="3CA0388A" w:rsidR="00573FBB" w:rsidRDefault="00C838F3" w:rsidP="00C838F3">
      <w:pPr>
        <w:tabs>
          <w:tab w:val="left" w:pos="485"/>
        </w:tabs>
        <w:spacing w:after="180" w:line="280" w:lineRule="exact"/>
        <w:jc w:val="both"/>
        <w:rPr>
          <w:rFonts w:ascii="Georgia" w:hAnsi="Georgia"/>
          <w:sz w:val="18"/>
          <w:szCs w:val="20"/>
        </w:rPr>
      </w:pPr>
      <w:r w:rsidRPr="00BE0BCA">
        <w:rPr>
          <w:rFonts w:ascii="Georgia" w:hAnsi="Georgia"/>
          <w:sz w:val="18"/>
          <w:szCs w:val="20"/>
          <w:rtl/>
        </w:rPr>
        <w:t xml:space="preserve">עוצמת הניתוח עבור המודל האמפירי על בסיס </w:t>
      </w:r>
      <w:r w:rsidRPr="00BE0BCA">
        <w:rPr>
          <w:rFonts w:ascii="Georgia" w:hAnsi="Georgia"/>
          <w:sz w:val="18"/>
          <w:szCs w:val="20"/>
        </w:rPr>
        <w:t>RMSEA</w:t>
      </w:r>
      <w:r w:rsidRPr="00BE0BCA">
        <w:rPr>
          <w:rFonts w:ascii="Georgia" w:hAnsi="Georgia"/>
          <w:sz w:val="18"/>
          <w:szCs w:val="20"/>
          <w:rtl/>
        </w:rPr>
        <w:t xml:space="preserve"> חושבה על פי היישום שהציעו </w:t>
      </w:r>
      <w:proofErr w:type="spellStart"/>
      <w:r w:rsidRPr="00BE0BCA">
        <w:rPr>
          <w:rFonts w:ascii="Georgia" w:hAnsi="Georgia"/>
          <w:sz w:val="18"/>
          <w:szCs w:val="20"/>
          <w:rtl/>
        </w:rPr>
        <w:t>פריצ'ר</w:t>
      </w:r>
      <w:proofErr w:type="spellEnd"/>
      <w:r w:rsidRPr="00BE0BCA">
        <w:rPr>
          <w:rFonts w:ascii="Georgia" w:hAnsi="Georgia"/>
          <w:sz w:val="18"/>
          <w:szCs w:val="20"/>
          <w:rtl/>
        </w:rPr>
        <w:t xml:space="preserve"> </w:t>
      </w:r>
      <w:proofErr w:type="spellStart"/>
      <w:r w:rsidRPr="00BE0BCA">
        <w:rPr>
          <w:rFonts w:ascii="Georgia" w:hAnsi="Georgia"/>
          <w:sz w:val="18"/>
          <w:szCs w:val="20"/>
          <w:rtl/>
        </w:rPr>
        <w:t>וקופמן</w:t>
      </w:r>
      <w:proofErr w:type="spellEnd"/>
      <w:r w:rsidRPr="00BE0BCA">
        <w:rPr>
          <w:rFonts w:ascii="Georgia" w:hAnsi="Georgia"/>
          <w:sz w:val="18"/>
          <w:szCs w:val="20"/>
          <w:rtl/>
        </w:rPr>
        <w:t xml:space="preserve"> (</w:t>
      </w:r>
      <w:r w:rsidRPr="00BE0BCA">
        <w:rPr>
          <w:rFonts w:ascii="Georgia" w:hAnsi="Georgia"/>
          <w:sz w:val="18"/>
          <w:szCs w:val="20"/>
        </w:rPr>
        <w:t>Preacher &amp; Coffman, 2006</w:t>
      </w:r>
      <w:r w:rsidRPr="00BE0BCA">
        <w:rPr>
          <w:rFonts w:ascii="Georgia" w:hAnsi="Georgia"/>
          <w:sz w:val="18"/>
          <w:szCs w:val="20"/>
          <w:rtl/>
        </w:rPr>
        <w:t>), ונמצאה גבוהה מ-0.80. ניתוח הנתיבים</w:t>
      </w:r>
      <w:r w:rsidRPr="00C838F3">
        <w:rPr>
          <w:rFonts w:ascii="Georgia" w:hAnsi="Georgia"/>
          <w:sz w:val="18"/>
          <w:szCs w:val="20"/>
          <w:rtl/>
        </w:rPr>
        <w:t xml:space="preserve"> הראה התאמה גבוהה בין המודל האמפירי לבין המודל המשוער:</w:t>
      </w:r>
      <w:r w:rsidR="00FB439C">
        <w:rPr>
          <w:rFonts w:ascii="Georgia" w:hAnsi="Georgia" w:hint="cs"/>
          <w:sz w:val="18"/>
          <w:szCs w:val="20"/>
          <w:rtl/>
        </w:rPr>
        <w:t xml:space="preserve"> </w:t>
      </w:r>
      <w:r w:rsidR="009E3930">
        <w:rPr>
          <w:rFonts w:ascii="Georgia" w:hAnsi="Georgia"/>
          <w:sz w:val="18"/>
          <w:szCs w:val="20"/>
          <w:rtl/>
        </w:rPr>
        <w:br/>
      </w:r>
      <w:r w:rsidR="00FF009D" w:rsidRPr="00FF009D">
        <w:rPr>
          <w:rFonts w:ascii="Georgia" w:hAnsi="Georgia"/>
          <w:spacing w:val="-2"/>
          <w:sz w:val="18"/>
          <w:szCs w:val="20"/>
        </w:rPr>
        <w:t>χ2=13.71, DF=19, p=.72, TLI=1.00, CFI=1.00, RMSEA=0.00, CI 95%[0.00 , 0.03]</w:t>
      </w:r>
    </w:p>
    <w:p w14:paraId="4016EA40" w14:textId="6C9BB028" w:rsidR="00C838F3" w:rsidRPr="00C838F3" w:rsidRDefault="00C838F3" w:rsidP="00C838F3">
      <w:pPr>
        <w:tabs>
          <w:tab w:val="left" w:pos="485"/>
        </w:tabs>
        <w:spacing w:after="180" w:line="280" w:lineRule="exact"/>
        <w:jc w:val="both"/>
        <w:rPr>
          <w:rFonts w:ascii="Georgia" w:hAnsi="Georgia"/>
          <w:sz w:val="18"/>
          <w:szCs w:val="20"/>
          <w:rtl/>
          <w:lang w:val="en-GB"/>
        </w:rPr>
      </w:pPr>
      <w:r w:rsidRPr="00C838F3">
        <w:rPr>
          <w:rFonts w:ascii="Georgia" w:hAnsi="Georgia"/>
          <w:sz w:val="18"/>
          <w:szCs w:val="20"/>
          <w:rtl/>
        </w:rPr>
        <w:t>מקדמי נתיבים מתוקננים המייצגים קשרים ליניאריים (</w:t>
      </w:r>
      <w:r w:rsidRPr="00C838F3">
        <w:rPr>
          <w:rFonts w:ascii="Georgia" w:hAnsi="Georgia"/>
          <w:sz w:val="18"/>
          <w:szCs w:val="20"/>
          <w:lang w:val="en-GB"/>
        </w:rPr>
        <w:t>β</w:t>
      </w:r>
      <w:r w:rsidRPr="00C838F3">
        <w:rPr>
          <w:rFonts w:ascii="Georgia" w:hAnsi="Georgia"/>
          <w:sz w:val="18"/>
          <w:szCs w:val="20"/>
          <w:rtl/>
          <w:lang w:val="en-GB"/>
        </w:rPr>
        <w:t>)</w:t>
      </w:r>
      <w:r w:rsidRPr="00C838F3">
        <w:rPr>
          <w:rFonts w:ascii="Georgia" w:hAnsi="Georgia"/>
          <w:sz w:val="18"/>
          <w:szCs w:val="20"/>
          <w:rtl/>
        </w:rPr>
        <w:t xml:space="preserve"> מוצגים בתרשים 2, ומקדמים לא מתוקננים המייצגים את שיפוע קו הרגרסיה (</w:t>
      </w:r>
      <w:r w:rsidRPr="00C838F3">
        <w:rPr>
          <w:rFonts w:ascii="Georgia" w:hAnsi="Georgia"/>
          <w:sz w:val="18"/>
          <w:szCs w:val="20"/>
          <w:lang w:val="en-GB"/>
        </w:rPr>
        <w:t>b</w:t>
      </w:r>
      <w:r w:rsidRPr="00C838F3">
        <w:rPr>
          <w:rFonts w:ascii="Georgia" w:hAnsi="Georgia"/>
          <w:sz w:val="18"/>
          <w:szCs w:val="20"/>
          <w:rtl/>
          <w:lang w:val="en-GB"/>
        </w:rPr>
        <w:t>) מוצגים בלוח</w:t>
      </w:r>
      <w:r w:rsidRPr="00C838F3">
        <w:rPr>
          <w:rFonts w:ascii="Georgia" w:hAnsi="Georgia"/>
          <w:sz w:val="18"/>
          <w:szCs w:val="20"/>
          <w:rtl/>
        </w:rPr>
        <w:t xml:space="preserve"> 3. נמצא כי מודל המחקר הסביר 26% מהשונות של העוינות בזוגיות, 31% מהשונות של השימוש בדפוס האלימות המילולית-רגשית לניהול עימותים בזוגיות, 32% מהשונות של השימוש בדפוס האלימות הפיזית, ו-7% מהשונות של השימוש בדפוס ההימנעות. </w:t>
      </w:r>
      <w:r w:rsidRPr="00C838F3">
        <w:rPr>
          <w:rFonts w:ascii="Georgia" w:hAnsi="Georgia"/>
          <w:sz w:val="18"/>
          <w:szCs w:val="20"/>
          <w:rtl/>
          <w:lang w:val="en-GB"/>
        </w:rPr>
        <w:t xml:space="preserve">לפיכך ניתן לומר בהכללה כי המשתנים הבלתי תלויים </w:t>
      </w:r>
      <w:r w:rsidRPr="00C838F3">
        <w:rPr>
          <w:rFonts w:ascii="Georgia" w:hAnsi="Georgia"/>
          <w:sz w:val="18"/>
          <w:szCs w:val="20"/>
          <w:rtl/>
        </w:rPr>
        <w:t>הסבירו</w:t>
      </w:r>
      <w:r w:rsidRPr="00C838F3">
        <w:rPr>
          <w:rFonts w:ascii="Georgia" w:hAnsi="Georgia"/>
          <w:sz w:val="18"/>
          <w:szCs w:val="20"/>
          <w:rtl/>
          <w:lang w:val="en-GB"/>
        </w:rPr>
        <w:t xml:space="preserve"> את העוינות ואת השימוש בדפוסי האלימות האקטיבית (פיזית ומילולית-רגשית) לניהול עימותים בזוגיות טוב יותר מאשר את השימוש בדפוס האלימות הפסיבית (הימנעות).</w:t>
      </w:r>
    </w:p>
    <w:p w14:paraId="4A2582C0" w14:textId="77777777" w:rsidR="00C838F3" w:rsidRPr="00C838F3" w:rsidRDefault="00C838F3" w:rsidP="00C838F3">
      <w:pPr>
        <w:tabs>
          <w:tab w:val="left" w:pos="485"/>
        </w:tabs>
        <w:spacing w:after="180" w:line="280" w:lineRule="exact"/>
        <w:jc w:val="both"/>
        <w:rPr>
          <w:rFonts w:ascii="Georgia" w:hAnsi="Georgia"/>
          <w:sz w:val="18"/>
          <w:szCs w:val="20"/>
          <w:rtl/>
          <w:lang w:val="en-GB"/>
        </w:rPr>
      </w:pPr>
      <w:r w:rsidRPr="00C838F3">
        <w:rPr>
          <w:rFonts w:ascii="Georgia" w:hAnsi="Georgia"/>
          <w:sz w:val="18"/>
          <w:szCs w:val="20"/>
          <w:rtl/>
        </w:rPr>
        <w:t>בניתוח נמצא קשר חיובי בין קונפליקט התפקידים לבין עוינות בזוגיות (</w:t>
      </w:r>
      <w:r w:rsidRPr="00C838F3">
        <w:rPr>
          <w:rFonts w:ascii="Georgia" w:hAnsi="Georgia"/>
          <w:sz w:val="18"/>
          <w:szCs w:val="20"/>
          <w:lang w:val="en-GB"/>
        </w:rPr>
        <w:t>β=.36, p&lt;.001</w:t>
      </w:r>
      <w:r w:rsidRPr="00C838F3">
        <w:rPr>
          <w:rFonts w:ascii="Georgia" w:hAnsi="Georgia"/>
          <w:sz w:val="18"/>
          <w:szCs w:val="20"/>
          <w:rtl/>
        </w:rPr>
        <w:t>, אישוש השערה 1). כן נמצא קשר חיובי בין קונפליקט התפקידים לבין השימוש</w:t>
      </w:r>
      <w:r w:rsidRPr="00C838F3">
        <w:rPr>
          <w:rFonts w:ascii="Georgia" w:hAnsi="Georgia"/>
          <w:sz w:val="18"/>
          <w:szCs w:val="20"/>
          <w:rtl/>
          <w:lang w:val="en-GB"/>
        </w:rPr>
        <w:t xml:space="preserve"> בדפוס האלימות המילולית-רגשית (</w:t>
      </w:r>
      <w:r w:rsidRPr="00C838F3">
        <w:rPr>
          <w:rFonts w:ascii="Georgia" w:hAnsi="Georgia"/>
          <w:sz w:val="18"/>
          <w:szCs w:val="20"/>
          <w:lang w:val="en-GB"/>
        </w:rPr>
        <w:t>β=.13, p&lt;.001</w:t>
      </w:r>
      <w:r w:rsidRPr="00C838F3">
        <w:rPr>
          <w:rFonts w:ascii="Georgia" w:hAnsi="Georgia"/>
          <w:sz w:val="18"/>
          <w:szCs w:val="20"/>
          <w:rtl/>
          <w:lang w:val="en-GB"/>
        </w:rPr>
        <w:t>), אך לא נמצאו קשרים בין קונפליקט התפקידים לבין דפוס ההימנעות ולבין דפוס האלימות הפיזית (אישוש חלקי של השערה 2).</w:t>
      </w:r>
    </w:p>
    <w:p w14:paraId="1C15D000" w14:textId="77777777" w:rsidR="00C838F3" w:rsidRPr="00C838F3" w:rsidRDefault="00C838F3" w:rsidP="00C838F3">
      <w:pPr>
        <w:spacing w:after="180" w:line="280" w:lineRule="exact"/>
        <w:jc w:val="both"/>
        <w:rPr>
          <w:rFonts w:ascii="Georgia" w:hAnsi="Georgia"/>
          <w:b/>
          <w:bCs/>
          <w:sz w:val="18"/>
          <w:szCs w:val="20"/>
          <w:rtl/>
          <w:lang w:val="en-GB"/>
        </w:rPr>
      </w:pPr>
    </w:p>
    <w:p w14:paraId="0BD95816" w14:textId="77777777" w:rsidR="00C838F3" w:rsidRPr="007747C6" w:rsidRDefault="00C838F3" w:rsidP="007747C6">
      <w:pPr>
        <w:pStyle w:val="tab-name"/>
        <w:spacing w:before="300" w:line="260" w:lineRule="exact"/>
        <w:ind w:right="0"/>
        <w:rPr>
          <w:rFonts w:cs="Guttman Aharoni"/>
          <w:color w:val="auto"/>
          <w:sz w:val="20"/>
          <w:szCs w:val="20"/>
          <w:rtl/>
        </w:rPr>
      </w:pPr>
      <w:r w:rsidRPr="007747C6">
        <w:rPr>
          <w:rFonts w:cs="Guttman Aharoni"/>
          <w:color w:val="auto"/>
          <w:sz w:val="20"/>
          <w:szCs w:val="20"/>
          <w:rtl/>
        </w:rPr>
        <w:lastRenderedPageBreak/>
        <w:t>תרשים 2: המודל האמפירי להסבר תוקפנות ביחסי הזוגיות</w:t>
      </w:r>
    </w:p>
    <w:p w14:paraId="1A3829D2" w14:textId="4F72FE5E" w:rsidR="008D401A" w:rsidRDefault="0009099F" w:rsidP="004172AC">
      <w:pPr>
        <w:spacing w:line="240" w:lineRule="atLeast"/>
        <w:jc w:val="center"/>
        <w:rPr>
          <w:rtl/>
        </w:rPr>
      </w:pPr>
      <w:r>
        <w:rPr>
          <w:noProof/>
          <w:lang w:val="he-IL"/>
        </w:rPr>
        <w:pict w14:anchorId="2AF52C63">
          <v:shape id="_x0000_i1026" type="#_x0000_t75" alt="התרשים מתאר את תוצאות ניתוח הנתיבים שנעשה לבחינת המודל התאורטי להסבר תוקפנות ביחסי זוגיות. מן התרשים עולה כי הקשר בין קונפליקט תפקידים לבין שימוש בדפוסים של  הימנעות, אלימות מילולית רגשית ואלימות פיזית בהקש של ניהול עימותים בזוגיות מתווך על ידי רמת העוינות בזוגיות. הניתוח הראה כי גמישות בהתמודדות קשורה לירידה ברמות העוינות ובשימוש באלימות מילולית, רגשית ופיזית, וכי  תקשורת משפחתית נינוחה קשורה לירידה ברמות קונפליקט התפקידים והעוינות. עוד מוצגת תרומתם של משתני הרקע, השכלה, גיל ומספר ילדים, למודל הכללי." style="width:294.75pt;height:284.25pt;mso-position-horizontal:absolute">
            <v:imagedata r:id="rId10" o:title="kolik-g2"/>
          </v:shape>
        </w:pict>
      </w:r>
    </w:p>
    <w:p w14:paraId="7975A417" w14:textId="77777777" w:rsidR="00A63C08" w:rsidRPr="001F60C4" w:rsidRDefault="00A63C08" w:rsidP="00A63C08">
      <w:pPr>
        <w:spacing w:before="120" w:line="20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p&lt;.05</w:t>
      </w:r>
    </w:p>
    <w:p w14:paraId="73D59524" w14:textId="77777777" w:rsidR="00A63C08" w:rsidRPr="001F60C4" w:rsidRDefault="00A63C08" w:rsidP="0009099F">
      <w:pPr>
        <w:spacing w:after="120" w:line="200" w:lineRule="exact"/>
        <w:ind w:left="397" w:hanging="397"/>
        <w:jc w:val="both"/>
        <w:rPr>
          <w:sz w:val="14"/>
          <w:szCs w:val="16"/>
        </w:rPr>
      </w:pPr>
      <w:r w:rsidRPr="001F60C4">
        <w:rPr>
          <w:rFonts w:hint="cs"/>
          <w:sz w:val="14"/>
          <w:szCs w:val="16"/>
          <w:rtl/>
        </w:rPr>
        <w:t>***</w:t>
      </w:r>
      <w:r w:rsidRPr="001F60C4">
        <w:rPr>
          <w:rFonts w:hint="cs"/>
          <w:sz w:val="14"/>
          <w:szCs w:val="16"/>
          <w:rtl/>
        </w:rPr>
        <w:tab/>
      </w:r>
      <w:r w:rsidRPr="001F60C4">
        <w:rPr>
          <w:sz w:val="14"/>
          <w:szCs w:val="16"/>
        </w:rPr>
        <w:t>p&lt;.001</w:t>
      </w:r>
    </w:p>
    <w:p w14:paraId="71E1D5C5" w14:textId="77777777" w:rsidR="00C838F3" w:rsidRPr="00625C22" w:rsidRDefault="00C838F3" w:rsidP="00625C22">
      <w:pPr>
        <w:pStyle w:val="tab-name"/>
        <w:spacing w:before="300" w:line="260" w:lineRule="exact"/>
        <w:ind w:right="0"/>
        <w:rPr>
          <w:rFonts w:cs="Guttman Aharoni"/>
          <w:color w:val="auto"/>
          <w:sz w:val="20"/>
          <w:szCs w:val="20"/>
          <w:rtl/>
        </w:rPr>
      </w:pPr>
      <w:r w:rsidRPr="00625C22">
        <w:rPr>
          <w:rFonts w:cs="Guttman Aharoni"/>
          <w:color w:val="auto"/>
          <w:sz w:val="20"/>
          <w:szCs w:val="20"/>
          <w:rtl/>
        </w:rPr>
        <w:t>לוח 3: מקדמי נתיבים לא מתוקננים להסבר ביטוי תוקפנות ביחסי הזוגיות</w:t>
      </w:r>
    </w:p>
    <w:tbl>
      <w:tblPr>
        <w:bidiVisual/>
        <w:tblW w:w="6464" w:type="dxa"/>
        <w:tblBorders>
          <w:top w:val="single" w:sz="8" w:space="0" w:color="auto"/>
          <w:left w:val="single" w:sz="8" w:space="0" w:color="auto"/>
          <w:bottom w:val="single" w:sz="8" w:space="0" w:color="auto"/>
          <w:right w:val="single" w:sz="8" w:space="0" w:color="auto"/>
          <w:insideV w:val="single" w:sz="4" w:space="0" w:color="auto"/>
        </w:tblBorders>
        <w:tblLook w:val="04A0" w:firstRow="1" w:lastRow="0" w:firstColumn="1" w:lastColumn="0" w:noHBand="0" w:noVBand="1"/>
      </w:tblPr>
      <w:tblGrid>
        <w:gridCol w:w="1735"/>
        <w:gridCol w:w="997"/>
        <w:gridCol w:w="983"/>
        <w:gridCol w:w="915"/>
        <w:gridCol w:w="912"/>
        <w:gridCol w:w="922"/>
      </w:tblGrid>
      <w:tr w:rsidR="00C838F3" w:rsidRPr="00625C22" w14:paraId="598A3682" w14:textId="77777777" w:rsidTr="008D141E">
        <w:trPr>
          <w:tblHeader/>
        </w:trPr>
        <w:tc>
          <w:tcPr>
            <w:tcW w:w="0" w:type="auto"/>
            <w:tcBorders>
              <w:top w:val="single" w:sz="8" w:space="0" w:color="auto"/>
              <w:bottom w:val="single" w:sz="8" w:space="0" w:color="auto"/>
            </w:tcBorders>
            <w:shd w:val="clear" w:color="auto" w:fill="auto"/>
            <w:vAlign w:val="bottom"/>
            <w:hideMark/>
          </w:tcPr>
          <w:p w14:paraId="7FD2E438" w14:textId="77777777" w:rsidR="00C838F3" w:rsidRPr="008D141E" w:rsidRDefault="00C838F3" w:rsidP="004675BD">
            <w:pPr>
              <w:spacing w:before="20" w:after="20" w:line="200" w:lineRule="exact"/>
              <w:rPr>
                <w:rFonts w:ascii="Georgia" w:hAnsi="Georgia"/>
                <w:b/>
                <w:bCs/>
                <w:color w:val="000000"/>
                <w:sz w:val="16"/>
                <w:szCs w:val="18"/>
              </w:rPr>
            </w:pPr>
            <w:r w:rsidRPr="008D141E">
              <w:rPr>
                <w:rFonts w:ascii="Georgia" w:hAnsi="Georgia"/>
                <w:b/>
                <w:bCs/>
                <w:color w:val="000000"/>
                <w:sz w:val="16"/>
                <w:szCs w:val="18"/>
                <w:rtl/>
              </w:rPr>
              <w:t>משתנה</w:t>
            </w:r>
          </w:p>
        </w:tc>
        <w:tc>
          <w:tcPr>
            <w:tcW w:w="0" w:type="auto"/>
            <w:tcBorders>
              <w:top w:val="single" w:sz="8" w:space="0" w:color="auto"/>
              <w:bottom w:val="single" w:sz="8" w:space="0" w:color="auto"/>
            </w:tcBorders>
            <w:shd w:val="clear" w:color="auto" w:fill="auto"/>
            <w:vAlign w:val="bottom"/>
            <w:hideMark/>
          </w:tcPr>
          <w:p w14:paraId="588A29B6" w14:textId="2A1A56E9" w:rsidR="00C838F3" w:rsidRPr="008D141E" w:rsidRDefault="00C838F3" w:rsidP="004675BD">
            <w:pPr>
              <w:spacing w:before="20" w:after="20" w:line="200" w:lineRule="exact"/>
              <w:rPr>
                <w:rFonts w:ascii="Georgia" w:hAnsi="Georgia"/>
                <w:b/>
                <w:bCs/>
                <w:color w:val="000000"/>
                <w:sz w:val="16"/>
                <w:szCs w:val="18"/>
              </w:rPr>
            </w:pPr>
            <w:r w:rsidRPr="008D141E">
              <w:rPr>
                <w:rFonts w:ascii="Georgia" w:hAnsi="Georgia"/>
                <w:b/>
                <w:bCs/>
                <w:color w:val="000000"/>
                <w:sz w:val="16"/>
                <w:szCs w:val="18"/>
                <w:rtl/>
              </w:rPr>
              <w:t xml:space="preserve">קונפליקט </w:t>
            </w:r>
            <w:r w:rsidR="00FE2CBF" w:rsidRPr="008D141E">
              <w:rPr>
                <w:rFonts w:ascii="Georgia" w:hAnsi="Georgia"/>
                <w:b/>
                <w:bCs/>
                <w:color w:val="000000"/>
                <w:sz w:val="16"/>
                <w:szCs w:val="18"/>
                <w:rtl/>
              </w:rPr>
              <w:br/>
            </w:r>
            <w:r w:rsidRPr="008D141E">
              <w:rPr>
                <w:rFonts w:ascii="Georgia" w:hAnsi="Georgia"/>
                <w:b/>
                <w:bCs/>
                <w:color w:val="000000"/>
                <w:sz w:val="16"/>
                <w:szCs w:val="18"/>
                <w:rtl/>
              </w:rPr>
              <w:t>תפקידים</w:t>
            </w:r>
          </w:p>
        </w:tc>
        <w:tc>
          <w:tcPr>
            <w:tcW w:w="0" w:type="auto"/>
            <w:tcBorders>
              <w:top w:val="single" w:sz="8" w:space="0" w:color="auto"/>
              <w:bottom w:val="single" w:sz="8" w:space="0" w:color="auto"/>
            </w:tcBorders>
            <w:shd w:val="clear" w:color="auto" w:fill="auto"/>
            <w:vAlign w:val="bottom"/>
            <w:hideMark/>
          </w:tcPr>
          <w:p w14:paraId="476EFE36" w14:textId="77777777" w:rsidR="00C838F3" w:rsidRPr="008D141E" w:rsidRDefault="00C838F3" w:rsidP="004675BD">
            <w:pPr>
              <w:spacing w:before="20" w:after="20" w:line="200" w:lineRule="exact"/>
              <w:rPr>
                <w:rFonts w:ascii="Georgia" w:hAnsi="Georgia"/>
                <w:b/>
                <w:bCs/>
                <w:color w:val="000000"/>
                <w:sz w:val="16"/>
                <w:szCs w:val="18"/>
              </w:rPr>
            </w:pPr>
            <w:r w:rsidRPr="008D141E">
              <w:rPr>
                <w:rFonts w:ascii="Georgia" w:hAnsi="Georgia"/>
                <w:b/>
                <w:bCs/>
                <w:sz w:val="16"/>
                <w:szCs w:val="18"/>
                <w:rtl/>
              </w:rPr>
              <w:t>עוינות</w:t>
            </w:r>
          </w:p>
        </w:tc>
        <w:tc>
          <w:tcPr>
            <w:tcW w:w="0" w:type="auto"/>
            <w:tcBorders>
              <w:top w:val="single" w:sz="8" w:space="0" w:color="auto"/>
              <w:bottom w:val="single" w:sz="8" w:space="0" w:color="auto"/>
            </w:tcBorders>
            <w:shd w:val="clear" w:color="auto" w:fill="auto"/>
            <w:vAlign w:val="bottom"/>
            <w:hideMark/>
          </w:tcPr>
          <w:p w14:paraId="081B4852" w14:textId="77777777" w:rsidR="00C838F3" w:rsidRPr="008D141E" w:rsidRDefault="00C838F3" w:rsidP="004675BD">
            <w:pPr>
              <w:spacing w:before="20" w:after="20" w:line="200" w:lineRule="exact"/>
              <w:rPr>
                <w:rFonts w:ascii="Georgia" w:hAnsi="Georgia"/>
                <w:b/>
                <w:bCs/>
                <w:color w:val="000000"/>
                <w:sz w:val="16"/>
                <w:szCs w:val="18"/>
              </w:rPr>
            </w:pPr>
            <w:r w:rsidRPr="008D141E">
              <w:rPr>
                <w:rFonts w:ascii="Georgia" w:hAnsi="Georgia"/>
                <w:b/>
                <w:bCs/>
                <w:sz w:val="16"/>
                <w:szCs w:val="18"/>
                <w:rtl/>
              </w:rPr>
              <w:t>הימנעות</w:t>
            </w:r>
          </w:p>
        </w:tc>
        <w:tc>
          <w:tcPr>
            <w:tcW w:w="0" w:type="auto"/>
            <w:tcBorders>
              <w:top w:val="single" w:sz="8" w:space="0" w:color="auto"/>
              <w:bottom w:val="single" w:sz="8" w:space="0" w:color="auto"/>
            </w:tcBorders>
            <w:shd w:val="clear" w:color="auto" w:fill="auto"/>
            <w:vAlign w:val="bottom"/>
            <w:hideMark/>
          </w:tcPr>
          <w:p w14:paraId="19B21815" w14:textId="4F84FF7C" w:rsidR="00C838F3" w:rsidRPr="008D141E" w:rsidRDefault="00C838F3" w:rsidP="004675BD">
            <w:pPr>
              <w:spacing w:before="20" w:after="20" w:line="200" w:lineRule="exact"/>
              <w:rPr>
                <w:rFonts w:ascii="Georgia" w:hAnsi="Georgia"/>
                <w:b/>
                <w:bCs/>
                <w:color w:val="000000"/>
                <w:sz w:val="16"/>
                <w:szCs w:val="18"/>
              </w:rPr>
            </w:pPr>
            <w:r w:rsidRPr="008D141E">
              <w:rPr>
                <w:rFonts w:ascii="Georgia" w:hAnsi="Georgia"/>
                <w:b/>
                <w:bCs/>
                <w:color w:val="000000"/>
                <w:sz w:val="16"/>
                <w:szCs w:val="18"/>
                <w:rtl/>
              </w:rPr>
              <w:t xml:space="preserve">אלימות </w:t>
            </w:r>
            <w:r w:rsidR="00FE2CBF" w:rsidRPr="008D141E">
              <w:rPr>
                <w:rFonts w:ascii="Georgia" w:hAnsi="Georgia"/>
                <w:b/>
                <w:bCs/>
                <w:color w:val="000000"/>
                <w:sz w:val="16"/>
                <w:szCs w:val="18"/>
                <w:rtl/>
              </w:rPr>
              <w:br/>
            </w:r>
            <w:r w:rsidRPr="008D141E">
              <w:rPr>
                <w:rFonts w:ascii="Georgia" w:hAnsi="Georgia"/>
                <w:b/>
                <w:bCs/>
                <w:color w:val="000000"/>
                <w:sz w:val="16"/>
                <w:szCs w:val="18"/>
                <w:rtl/>
              </w:rPr>
              <w:t>מילולית</w:t>
            </w:r>
          </w:p>
        </w:tc>
        <w:tc>
          <w:tcPr>
            <w:tcW w:w="0" w:type="auto"/>
            <w:tcBorders>
              <w:top w:val="single" w:sz="8" w:space="0" w:color="auto"/>
              <w:bottom w:val="single" w:sz="8" w:space="0" w:color="auto"/>
            </w:tcBorders>
            <w:vAlign w:val="bottom"/>
          </w:tcPr>
          <w:p w14:paraId="60528A22" w14:textId="3C4A25E4" w:rsidR="00C838F3" w:rsidRPr="008D141E" w:rsidRDefault="00C838F3" w:rsidP="004675BD">
            <w:pPr>
              <w:spacing w:before="20" w:after="20" w:line="200" w:lineRule="exact"/>
              <w:rPr>
                <w:rFonts w:ascii="Georgia" w:hAnsi="Georgia"/>
                <w:b/>
                <w:bCs/>
                <w:color w:val="000000"/>
                <w:sz w:val="16"/>
                <w:szCs w:val="18"/>
                <w:rtl/>
              </w:rPr>
            </w:pPr>
            <w:r w:rsidRPr="008D141E">
              <w:rPr>
                <w:rFonts w:ascii="Georgia" w:hAnsi="Georgia"/>
                <w:b/>
                <w:bCs/>
                <w:color w:val="000000"/>
                <w:sz w:val="16"/>
                <w:szCs w:val="18"/>
                <w:rtl/>
              </w:rPr>
              <w:t xml:space="preserve">אלימות </w:t>
            </w:r>
            <w:r w:rsidR="00FE2CBF" w:rsidRPr="008D141E">
              <w:rPr>
                <w:rFonts w:ascii="Georgia" w:hAnsi="Georgia"/>
                <w:b/>
                <w:bCs/>
                <w:color w:val="000000"/>
                <w:sz w:val="16"/>
                <w:szCs w:val="18"/>
                <w:rtl/>
              </w:rPr>
              <w:br/>
            </w:r>
            <w:r w:rsidRPr="008D141E">
              <w:rPr>
                <w:rFonts w:ascii="Georgia" w:hAnsi="Georgia"/>
                <w:b/>
                <w:bCs/>
                <w:color w:val="000000"/>
                <w:sz w:val="16"/>
                <w:szCs w:val="18"/>
                <w:rtl/>
              </w:rPr>
              <w:t>פיזית</w:t>
            </w:r>
          </w:p>
        </w:tc>
      </w:tr>
      <w:tr w:rsidR="00C838F3" w:rsidRPr="00625C22" w14:paraId="0A0A5336" w14:textId="77777777" w:rsidTr="008D141E">
        <w:tc>
          <w:tcPr>
            <w:tcW w:w="0" w:type="auto"/>
            <w:tcBorders>
              <w:top w:val="single" w:sz="8" w:space="0" w:color="auto"/>
            </w:tcBorders>
            <w:shd w:val="clear" w:color="auto" w:fill="auto"/>
            <w:vAlign w:val="center"/>
            <w:hideMark/>
          </w:tcPr>
          <w:p w14:paraId="2659F23E" w14:textId="77777777" w:rsidR="00C838F3" w:rsidRPr="008D141E" w:rsidRDefault="00C838F3" w:rsidP="004675BD">
            <w:pPr>
              <w:spacing w:before="20" w:after="20" w:line="200" w:lineRule="exact"/>
              <w:rPr>
                <w:rFonts w:ascii="Georgia" w:hAnsi="Georgia"/>
                <w:color w:val="000000"/>
                <w:sz w:val="16"/>
                <w:szCs w:val="18"/>
                <w:lang w:val="en-GB"/>
              </w:rPr>
            </w:pPr>
            <w:r w:rsidRPr="008D141E">
              <w:rPr>
                <w:rFonts w:ascii="Georgia" w:hAnsi="Georgia"/>
                <w:color w:val="000000"/>
                <w:sz w:val="16"/>
                <w:szCs w:val="18"/>
                <w:rtl/>
              </w:rPr>
              <w:t>גיל</w:t>
            </w:r>
          </w:p>
        </w:tc>
        <w:tc>
          <w:tcPr>
            <w:tcW w:w="0" w:type="auto"/>
            <w:tcBorders>
              <w:top w:val="single" w:sz="8" w:space="0" w:color="auto"/>
            </w:tcBorders>
            <w:shd w:val="clear" w:color="auto" w:fill="auto"/>
            <w:vAlign w:val="center"/>
          </w:tcPr>
          <w:p w14:paraId="63AF0645" w14:textId="77777777" w:rsidR="00C838F3" w:rsidRPr="008D141E" w:rsidRDefault="00C838F3" w:rsidP="004675BD">
            <w:pPr>
              <w:spacing w:before="20" w:after="20" w:line="200" w:lineRule="exact"/>
              <w:rPr>
                <w:rFonts w:ascii="Georgia" w:hAnsi="Georgia"/>
                <w:sz w:val="16"/>
                <w:szCs w:val="18"/>
                <w:rtl/>
              </w:rPr>
            </w:pPr>
            <w:r w:rsidRPr="008D141E">
              <w:rPr>
                <w:rFonts w:ascii="Georgia" w:hAnsi="Georgia"/>
                <w:sz w:val="16"/>
                <w:szCs w:val="18"/>
              </w:rPr>
              <w:t>0.00</w:t>
            </w:r>
          </w:p>
        </w:tc>
        <w:tc>
          <w:tcPr>
            <w:tcW w:w="0" w:type="auto"/>
            <w:tcBorders>
              <w:top w:val="single" w:sz="8" w:space="0" w:color="auto"/>
            </w:tcBorders>
            <w:shd w:val="clear" w:color="auto" w:fill="auto"/>
            <w:vAlign w:val="center"/>
          </w:tcPr>
          <w:p w14:paraId="4C90656C" w14:textId="77777777" w:rsidR="00C838F3" w:rsidRPr="008D141E" w:rsidRDefault="00C838F3" w:rsidP="004675BD">
            <w:pPr>
              <w:spacing w:before="20" w:after="20" w:line="200" w:lineRule="exact"/>
              <w:rPr>
                <w:rFonts w:ascii="Georgia" w:hAnsi="Georgia"/>
                <w:sz w:val="16"/>
                <w:szCs w:val="18"/>
              </w:rPr>
            </w:pPr>
            <w:r w:rsidRPr="008D141E">
              <w:rPr>
                <w:rFonts w:ascii="Georgia" w:hAnsi="Georgia"/>
                <w:sz w:val="16"/>
                <w:szCs w:val="18"/>
              </w:rPr>
              <w:t>0.00</w:t>
            </w:r>
          </w:p>
        </w:tc>
        <w:tc>
          <w:tcPr>
            <w:tcW w:w="0" w:type="auto"/>
            <w:tcBorders>
              <w:top w:val="single" w:sz="8" w:space="0" w:color="auto"/>
            </w:tcBorders>
            <w:shd w:val="clear" w:color="auto" w:fill="auto"/>
            <w:vAlign w:val="center"/>
          </w:tcPr>
          <w:p w14:paraId="5A8FD0B3" w14:textId="77777777" w:rsidR="00C838F3" w:rsidRPr="008D141E" w:rsidRDefault="00C838F3" w:rsidP="004675BD">
            <w:pPr>
              <w:spacing w:before="20" w:after="20" w:line="200" w:lineRule="exact"/>
              <w:rPr>
                <w:rFonts w:ascii="Georgia" w:hAnsi="Georgia"/>
                <w:sz w:val="16"/>
                <w:szCs w:val="18"/>
              </w:rPr>
            </w:pPr>
            <w:r w:rsidRPr="008D141E">
              <w:rPr>
                <w:rFonts w:ascii="Georgia" w:hAnsi="Georgia"/>
                <w:sz w:val="16"/>
                <w:szCs w:val="18"/>
              </w:rPr>
              <w:t>0.00</w:t>
            </w:r>
          </w:p>
        </w:tc>
        <w:tc>
          <w:tcPr>
            <w:tcW w:w="0" w:type="auto"/>
            <w:tcBorders>
              <w:top w:val="single" w:sz="8" w:space="0" w:color="auto"/>
            </w:tcBorders>
            <w:shd w:val="clear" w:color="auto" w:fill="auto"/>
            <w:vAlign w:val="center"/>
          </w:tcPr>
          <w:p w14:paraId="5A465584" w14:textId="77777777" w:rsidR="00C838F3" w:rsidRPr="008D141E" w:rsidRDefault="00C838F3" w:rsidP="004675BD">
            <w:pPr>
              <w:spacing w:before="20" w:after="20" w:line="200" w:lineRule="exact"/>
              <w:rPr>
                <w:rFonts w:ascii="Georgia" w:hAnsi="Georgia"/>
                <w:sz w:val="16"/>
                <w:szCs w:val="18"/>
              </w:rPr>
            </w:pPr>
            <w:r w:rsidRPr="008D141E">
              <w:rPr>
                <w:rFonts w:ascii="Georgia" w:hAnsi="Georgia"/>
                <w:sz w:val="16"/>
                <w:szCs w:val="18"/>
              </w:rPr>
              <w:t>-0.00</w:t>
            </w:r>
          </w:p>
        </w:tc>
        <w:tc>
          <w:tcPr>
            <w:tcW w:w="0" w:type="auto"/>
            <w:tcBorders>
              <w:top w:val="single" w:sz="8" w:space="0" w:color="auto"/>
            </w:tcBorders>
            <w:vAlign w:val="center"/>
          </w:tcPr>
          <w:p w14:paraId="574B97C5" w14:textId="1881DAEF" w:rsidR="00C838F3" w:rsidRPr="008D141E" w:rsidRDefault="00C838F3" w:rsidP="004675BD">
            <w:pPr>
              <w:spacing w:before="20" w:after="20" w:line="200" w:lineRule="exact"/>
              <w:rPr>
                <w:rFonts w:ascii="Georgia" w:hAnsi="Georgia"/>
                <w:sz w:val="16"/>
                <w:szCs w:val="18"/>
              </w:rPr>
            </w:pPr>
            <w:r w:rsidRPr="008D141E">
              <w:rPr>
                <w:rFonts w:ascii="Georgia" w:hAnsi="Georgia"/>
                <w:sz w:val="16"/>
                <w:szCs w:val="18"/>
              </w:rPr>
              <w:t>-0.02</w:t>
            </w:r>
            <w:r w:rsidR="000879EC">
              <w:rPr>
                <w:rFonts w:ascii="Georgia" w:hAnsi="Georgia" w:hint="cs"/>
                <w:sz w:val="16"/>
                <w:szCs w:val="18"/>
                <w:rtl/>
              </w:rPr>
              <w:t xml:space="preserve"> </w:t>
            </w:r>
            <w:r w:rsidRPr="008D141E">
              <w:rPr>
                <w:rFonts w:ascii="Georgia" w:hAnsi="Georgia"/>
                <w:sz w:val="16"/>
                <w:szCs w:val="18"/>
              </w:rPr>
              <w:t>*</w:t>
            </w:r>
          </w:p>
        </w:tc>
      </w:tr>
      <w:tr w:rsidR="00C838F3" w:rsidRPr="00625C22" w14:paraId="415DF5B0" w14:textId="77777777" w:rsidTr="008D141E">
        <w:tc>
          <w:tcPr>
            <w:tcW w:w="0" w:type="auto"/>
            <w:shd w:val="clear" w:color="auto" w:fill="auto"/>
            <w:vAlign w:val="center"/>
            <w:hideMark/>
          </w:tcPr>
          <w:p w14:paraId="4926EEA5"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tl/>
              </w:rPr>
              <w:t>מספר ילדים</w:t>
            </w:r>
          </w:p>
        </w:tc>
        <w:tc>
          <w:tcPr>
            <w:tcW w:w="0" w:type="auto"/>
            <w:shd w:val="clear" w:color="auto" w:fill="FFFFFF"/>
            <w:vAlign w:val="center"/>
          </w:tcPr>
          <w:p w14:paraId="759E1A56" w14:textId="77777777" w:rsidR="00C838F3" w:rsidRPr="008D141E" w:rsidRDefault="00C838F3" w:rsidP="004675BD">
            <w:pPr>
              <w:spacing w:before="20" w:after="20" w:line="200" w:lineRule="exact"/>
              <w:rPr>
                <w:rFonts w:ascii="Georgia" w:hAnsi="Georgia"/>
                <w:color w:val="000000"/>
                <w:sz w:val="16"/>
                <w:szCs w:val="18"/>
                <w:lang w:val="en-GB"/>
              </w:rPr>
            </w:pPr>
            <w:r w:rsidRPr="008D141E">
              <w:rPr>
                <w:rFonts w:ascii="Georgia" w:hAnsi="Georgia"/>
                <w:color w:val="000000"/>
                <w:sz w:val="16"/>
                <w:szCs w:val="18"/>
                <w:lang w:val="en-GB"/>
              </w:rPr>
              <w:t>-.02</w:t>
            </w:r>
          </w:p>
        </w:tc>
        <w:tc>
          <w:tcPr>
            <w:tcW w:w="0" w:type="auto"/>
            <w:shd w:val="clear" w:color="auto" w:fill="auto"/>
            <w:vAlign w:val="center"/>
          </w:tcPr>
          <w:p w14:paraId="4D6552BF" w14:textId="77777777" w:rsidR="00C838F3" w:rsidRPr="008D141E" w:rsidRDefault="00C838F3" w:rsidP="004675BD">
            <w:pPr>
              <w:spacing w:before="20" w:after="20" w:line="200" w:lineRule="exact"/>
              <w:rPr>
                <w:rFonts w:ascii="Georgia" w:hAnsi="Georgia"/>
                <w:sz w:val="16"/>
                <w:szCs w:val="18"/>
              </w:rPr>
            </w:pPr>
            <w:r w:rsidRPr="008D141E">
              <w:rPr>
                <w:rFonts w:ascii="Georgia" w:hAnsi="Georgia"/>
                <w:sz w:val="16"/>
                <w:szCs w:val="18"/>
              </w:rPr>
              <w:t>0.00</w:t>
            </w:r>
          </w:p>
        </w:tc>
        <w:tc>
          <w:tcPr>
            <w:tcW w:w="0" w:type="auto"/>
            <w:shd w:val="clear" w:color="auto" w:fill="auto"/>
            <w:vAlign w:val="center"/>
          </w:tcPr>
          <w:p w14:paraId="43244CD1" w14:textId="77777777" w:rsidR="00C838F3" w:rsidRPr="008D141E" w:rsidRDefault="00C838F3" w:rsidP="004675BD">
            <w:pPr>
              <w:spacing w:before="20" w:after="20" w:line="200" w:lineRule="exact"/>
              <w:rPr>
                <w:rFonts w:ascii="Georgia" w:hAnsi="Georgia"/>
                <w:sz w:val="16"/>
                <w:szCs w:val="18"/>
              </w:rPr>
            </w:pPr>
            <w:r w:rsidRPr="008D141E">
              <w:rPr>
                <w:rFonts w:ascii="Georgia" w:hAnsi="Georgia"/>
                <w:sz w:val="16"/>
                <w:szCs w:val="18"/>
              </w:rPr>
              <w:t>-0.06</w:t>
            </w:r>
          </w:p>
        </w:tc>
        <w:tc>
          <w:tcPr>
            <w:tcW w:w="0" w:type="auto"/>
            <w:shd w:val="clear" w:color="auto" w:fill="auto"/>
            <w:vAlign w:val="center"/>
          </w:tcPr>
          <w:p w14:paraId="62A3C930" w14:textId="77777777" w:rsidR="00C838F3" w:rsidRPr="008D141E" w:rsidRDefault="00C838F3" w:rsidP="004675BD">
            <w:pPr>
              <w:spacing w:before="20" w:after="20" w:line="200" w:lineRule="exact"/>
              <w:rPr>
                <w:rFonts w:ascii="Georgia" w:hAnsi="Georgia"/>
                <w:sz w:val="16"/>
                <w:szCs w:val="18"/>
              </w:rPr>
            </w:pPr>
            <w:r w:rsidRPr="008D141E">
              <w:rPr>
                <w:rFonts w:ascii="Georgia" w:hAnsi="Georgia"/>
                <w:sz w:val="16"/>
                <w:szCs w:val="18"/>
              </w:rPr>
              <w:t>-0.00</w:t>
            </w:r>
          </w:p>
        </w:tc>
        <w:tc>
          <w:tcPr>
            <w:tcW w:w="0" w:type="auto"/>
            <w:vAlign w:val="center"/>
          </w:tcPr>
          <w:p w14:paraId="406A196B" w14:textId="48B8B95F" w:rsidR="00C838F3" w:rsidRPr="008D141E" w:rsidRDefault="00C838F3" w:rsidP="004675BD">
            <w:pPr>
              <w:spacing w:before="20" w:after="20" w:line="200" w:lineRule="exact"/>
              <w:rPr>
                <w:rFonts w:ascii="Georgia" w:hAnsi="Georgia"/>
                <w:sz w:val="16"/>
                <w:szCs w:val="18"/>
              </w:rPr>
            </w:pPr>
            <w:r w:rsidRPr="008D141E">
              <w:rPr>
                <w:rFonts w:ascii="Georgia" w:hAnsi="Georgia"/>
                <w:sz w:val="16"/>
                <w:szCs w:val="18"/>
              </w:rPr>
              <w:t>0.06</w:t>
            </w:r>
            <w:r w:rsidR="000879EC">
              <w:rPr>
                <w:rFonts w:ascii="Georgia" w:hAnsi="Georgia" w:hint="cs"/>
                <w:sz w:val="16"/>
                <w:szCs w:val="18"/>
                <w:rtl/>
              </w:rPr>
              <w:t xml:space="preserve"> </w:t>
            </w:r>
            <w:r w:rsidRPr="008D141E">
              <w:rPr>
                <w:rFonts w:ascii="Georgia" w:hAnsi="Georgia"/>
                <w:sz w:val="16"/>
                <w:szCs w:val="18"/>
              </w:rPr>
              <w:t>*</w:t>
            </w:r>
          </w:p>
        </w:tc>
      </w:tr>
      <w:tr w:rsidR="00C838F3" w:rsidRPr="00625C22" w14:paraId="4C724C48" w14:textId="77777777" w:rsidTr="008D141E">
        <w:tc>
          <w:tcPr>
            <w:tcW w:w="0" w:type="auto"/>
            <w:shd w:val="clear" w:color="auto" w:fill="auto"/>
            <w:vAlign w:val="center"/>
            <w:hideMark/>
          </w:tcPr>
          <w:p w14:paraId="4CA73648"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tl/>
              </w:rPr>
              <w:t>השכלה</w:t>
            </w:r>
          </w:p>
        </w:tc>
        <w:tc>
          <w:tcPr>
            <w:tcW w:w="0" w:type="auto"/>
            <w:shd w:val="clear" w:color="auto" w:fill="FFFFFF"/>
            <w:vAlign w:val="center"/>
          </w:tcPr>
          <w:p w14:paraId="45DA3DB9"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Pr>
              <w:t>0.03</w:t>
            </w:r>
          </w:p>
        </w:tc>
        <w:tc>
          <w:tcPr>
            <w:tcW w:w="0" w:type="auto"/>
            <w:shd w:val="clear" w:color="auto" w:fill="auto"/>
            <w:vAlign w:val="center"/>
          </w:tcPr>
          <w:p w14:paraId="607ECCAE" w14:textId="17B5120A"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Pr>
              <w:t>0.09</w:t>
            </w:r>
            <w:r w:rsidR="000879EC">
              <w:rPr>
                <w:rFonts w:ascii="Georgia" w:hAnsi="Georgia" w:hint="cs"/>
                <w:color w:val="000000"/>
                <w:sz w:val="16"/>
                <w:szCs w:val="18"/>
                <w:rtl/>
              </w:rPr>
              <w:t xml:space="preserve"> </w:t>
            </w:r>
            <w:r w:rsidRPr="008D141E">
              <w:rPr>
                <w:rFonts w:ascii="Georgia" w:hAnsi="Georgia"/>
                <w:color w:val="000000"/>
                <w:sz w:val="16"/>
                <w:szCs w:val="18"/>
              </w:rPr>
              <w:t>*</w:t>
            </w:r>
          </w:p>
        </w:tc>
        <w:tc>
          <w:tcPr>
            <w:tcW w:w="0" w:type="auto"/>
            <w:shd w:val="clear" w:color="auto" w:fill="auto"/>
            <w:vAlign w:val="center"/>
          </w:tcPr>
          <w:p w14:paraId="7B7F0D51"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Pr>
              <w:t>-0.12</w:t>
            </w:r>
          </w:p>
        </w:tc>
        <w:tc>
          <w:tcPr>
            <w:tcW w:w="0" w:type="auto"/>
            <w:shd w:val="clear" w:color="auto" w:fill="auto"/>
            <w:vAlign w:val="center"/>
          </w:tcPr>
          <w:p w14:paraId="542EE206" w14:textId="77777777" w:rsidR="00C838F3" w:rsidRPr="008D141E" w:rsidRDefault="00C838F3" w:rsidP="004675BD">
            <w:pPr>
              <w:spacing w:before="20" w:after="20" w:line="200" w:lineRule="exact"/>
              <w:rPr>
                <w:rFonts w:ascii="Georgia" w:hAnsi="Georgia"/>
                <w:sz w:val="16"/>
                <w:szCs w:val="18"/>
              </w:rPr>
            </w:pPr>
            <w:r w:rsidRPr="008D141E">
              <w:rPr>
                <w:rFonts w:ascii="Georgia" w:hAnsi="Georgia"/>
                <w:sz w:val="16"/>
                <w:szCs w:val="18"/>
              </w:rPr>
              <w:t>-0.02</w:t>
            </w:r>
          </w:p>
        </w:tc>
        <w:tc>
          <w:tcPr>
            <w:tcW w:w="0" w:type="auto"/>
            <w:vAlign w:val="center"/>
          </w:tcPr>
          <w:p w14:paraId="25A1D4ED" w14:textId="77777777" w:rsidR="00C838F3" w:rsidRPr="008D141E" w:rsidRDefault="00C838F3" w:rsidP="004675BD">
            <w:pPr>
              <w:spacing w:before="20" w:after="20" w:line="200" w:lineRule="exact"/>
              <w:rPr>
                <w:rFonts w:ascii="Georgia" w:hAnsi="Georgia"/>
                <w:sz w:val="16"/>
                <w:szCs w:val="18"/>
              </w:rPr>
            </w:pPr>
            <w:r w:rsidRPr="008D141E">
              <w:rPr>
                <w:rFonts w:ascii="Georgia" w:hAnsi="Georgia"/>
                <w:sz w:val="16"/>
                <w:szCs w:val="18"/>
              </w:rPr>
              <w:t>0.04</w:t>
            </w:r>
          </w:p>
        </w:tc>
      </w:tr>
      <w:tr w:rsidR="00C838F3" w:rsidRPr="00625C22" w14:paraId="26C61132" w14:textId="77777777" w:rsidTr="008D141E">
        <w:tc>
          <w:tcPr>
            <w:tcW w:w="0" w:type="auto"/>
            <w:shd w:val="clear" w:color="auto" w:fill="auto"/>
            <w:vAlign w:val="center"/>
            <w:hideMark/>
          </w:tcPr>
          <w:p w14:paraId="128417EA" w14:textId="25FE9FEA"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tl/>
              </w:rPr>
              <w:t>תקשורת</w:t>
            </w:r>
            <w:r w:rsidR="00FE2CBF" w:rsidRPr="008D141E">
              <w:rPr>
                <w:rFonts w:ascii="Georgia" w:hAnsi="Georgia" w:hint="cs"/>
                <w:color w:val="000000"/>
                <w:sz w:val="16"/>
                <w:szCs w:val="18"/>
                <w:rtl/>
              </w:rPr>
              <w:t xml:space="preserve"> </w:t>
            </w:r>
            <w:r w:rsidRPr="008D141E">
              <w:rPr>
                <w:rFonts w:ascii="Georgia" w:hAnsi="Georgia"/>
                <w:color w:val="000000"/>
                <w:sz w:val="16"/>
                <w:szCs w:val="18"/>
                <w:rtl/>
              </w:rPr>
              <w:t>משפחתית</w:t>
            </w:r>
          </w:p>
        </w:tc>
        <w:tc>
          <w:tcPr>
            <w:tcW w:w="0" w:type="auto"/>
            <w:shd w:val="clear" w:color="auto" w:fill="FFFFFF"/>
            <w:vAlign w:val="center"/>
          </w:tcPr>
          <w:p w14:paraId="70961AAF"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Pr>
              <w:t>-0.27</w:t>
            </w:r>
            <w:r w:rsidRPr="008D141E">
              <w:rPr>
                <w:rFonts w:ascii="Georgia" w:hAnsi="Georgia"/>
                <w:color w:val="000000"/>
                <w:sz w:val="16"/>
                <w:szCs w:val="18"/>
                <w:rtl/>
              </w:rPr>
              <w:t xml:space="preserve"> </w:t>
            </w:r>
            <w:r w:rsidRPr="008D141E">
              <w:rPr>
                <w:rFonts w:ascii="Georgia" w:hAnsi="Georgia"/>
                <w:color w:val="000000"/>
                <w:sz w:val="16"/>
                <w:szCs w:val="18"/>
              </w:rPr>
              <w:t>***</w:t>
            </w:r>
          </w:p>
        </w:tc>
        <w:tc>
          <w:tcPr>
            <w:tcW w:w="0" w:type="auto"/>
            <w:shd w:val="clear" w:color="auto" w:fill="auto"/>
            <w:vAlign w:val="center"/>
          </w:tcPr>
          <w:p w14:paraId="498AB1FF"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Pr>
              <w:t>-0.09</w:t>
            </w:r>
            <w:r w:rsidRPr="008D141E">
              <w:rPr>
                <w:rFonts w:ascii="Georgia" w:hAnsi="Georgia"/>
                <w:color w:val="000000"/>
                <w:sz w:val="16"/>
                <w:szCs w:val="18"/>
                <w:rtl/>
              </w:rPr>
              <w:t xml:space="preserve"> </w:t>
            </w:r>
            <w:r w:rsidRPr="008D141E">
              <w:rPr>
                <w:rFonts w:ascii="Georgia" w:hAnsi="Georgia"/>
                <w:color w:val="000000"/>
                <w:sz w:val="16"/>
                <w:szCs w:val="18"/>
              </w:rPr>
              <w:t>**</w:t>
            </w:r>
          </w:p>
        </w:tc>
        <w:tc>
          <w:tcPr>
            <w:tcW w:w="0" w:type="auto"/>
            <w:shd w:val="clear" w:color="auto" w:fill="auto"/>
            <w:vAlign w:val="center"/>
          </w:tcPr>
          <w:p w14:paraId="68DB5861"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Pr>
              <w:t>0.02</w:t>
            </w:r>
          </w:p>
        </w:tc>
        <w:tc>
          <w:tcPr>
            <w:tcW w:w="0" w:type="auto"/>
            <w:shd w:val="clear" w:color="auto" w:fill="auto"/>
            <w:vAlign w:val="center"/>
          </w:tcPr>
          <w:p w14:paraId="41DA6BC9" w14:textId="77777777" w:rsidR="00C838F3" w:rsidRPr="008D141E" w:rsidRDefault="00C838F3" w:rsidP="004675BD">
            <w:pPr>
              <w:spacing w:before="20" w:after="20" w:line="200" w:lineRule="exact"/>
              <w:rPr>
                <w:rFonts w:ascii="Georgia" w:hAnsi="Georgia"/>
                <w:sz w:val="16"/>
                <w:szCs w:val="18"/>
              </w:rPr>
            </w:pPr>
            <w:r w:rsidRPr="008D141E">
              <w:rPr>
                <w:rFonts w:ascii="Georgia" w:hAnsi="Georgia"/>
                <w:sz w:val="16"/>
                <w:szCs w:val="18"/>
              </w:rPr>
              <w:t>0.06</w:t>
            </w:r>
          </w:p>
        </w:tc>
        <w:tc>
          <w:tcPr>
            <w:tcW w:w="0" w:type="auto"/>
            <w:vAlign w:val="center"/>
          </w:tcPr>
          <w:p w14:paraId="7365E318" w14:textId="77777777" w:rsidR="00C838F3" w:rsidRPr="008D141E" w:rsidRDefault="00C838F3" w:rsidP="004675BD">
            <w:pPr>
              <w:spacing w:before="20" w:after="20" w:line="200" w:lineRule="exact"/>
              <w:rPr>
                <w:rFonts w:ascii="Georgia" w:hAnsi="Georgia"/>
                <w:sz w:val="16"/>
                <w:szCs w:val="18"/>
              </w:rPr>
            </w:pPr>
            <w:r w:rsidRPr="008D141E">
              <w:rPr>
                <w:rFonts w:ascii="Georgia" w:hAnsi="Georgia"/>
                <w:sz w:val="16"/>
                <w:szCs w:val="18"/>
              </w:rPr>
              <w:t>0.12</w:t>
            </w:r>
          </w:p>
        </w:tc>
      </w:tr>
      <w:tr w:rsidR="00C838F3" w:rsidRPr="00625C22" w14:paraId="6526AB54" w14:textId="77777777" w:rsidTr="008D141E">
        <w:tc>
          <w:tcPr>
            <w:tcW w:w="0" w:type="auto"/>
            <w:shd w:val="clear" w:color="auto" w:fill="auto"/>
            <w:vAlign w:val="center"/>
            <w:hideMark/>
          </w:tcPr>
          <w:p w14:paraId="178E8036"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tl/>
              </w:rPr>
              <w:t>גמישות בהתמודדות</w:t>
            </w:r>
          </w:p>
        </w:tc>
        <w:tc>
          <w:tcPr>
            <w:tcW w:w="0" w:type="auto"/>
            <w:shd w:val="clear" w:color="auto" w:fill="FFFFFF"/>
            <w:vAlign w:val="center"/>
          </w:tcPr>
          <w:p w14:paraId="50D95150"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Pr>
              <w:t>-0.12</w:t>
            </w:r>
          </w:p>
        </w:tc>
        <w:tc>
          <w:tcPr>
            <w:tcW w:w="0" w:type="auto"/>
            <w:shd w:val="clear" w:color="auto" w:fill="auto"/>
            <w:vAlign w:val="center"/>
          </w:tcPr>
          <w:p w14:paraId="3C113EA8"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Pr>
              <w:t>-0.23</w:t>
            </w:r>
            <w:r w:rsidRPr="008D141E">
              <w:rPr>
                <w:rFonts w:ascii="Georgia" w:hAnsi="Georgia"/>
                <w:color w:val="000000"/>
                <w:sz w:val="16"/>
                <w:szCs w:val="18"/>
                <w:rtl/>
              </w:rPr>
              <w:t xml:space="preserve"> </w:t>
            </w:r>
            <w:r w:rsidRPr="008D141E">
              <w:rPr>
                <w:rFonts w:ascii="Georgia" w:hAnsi="Georgia"/>
                <w:color w:val="000000"/>
                <w:sz w:val="16"/>
                <w:szCs w:val="18"/>
              </w:rPr>
              <w:t>***</w:t>
            </w:r>
          </w:p>
        </w:tc>
        <w:tc>
          <w:tcPr>
            <w:tcW w:w="0" w:type="auto"/>
            <w:shd w:val="clear" w:color="auto" w:fill="auto"/>
            <w:vAlign w:val="center"/>
          </w:tcPr>
          <w:p w14:paraId="7C9D8FA4"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Pr>
              <w:t>-0.03</w:t>
            </w:r>
          </w:p>
        </w:tc>
        <w:tc>
          <w:tcPr>
            <w:tcW w:w="0" w:type="auto"/>
            <w:shd w:val="clear" w:color="auto" w:fill="auto"/>
            <w:vAlign w:val="center"/>
          </w:tcPr>
          <w:p w14:paraId="439C73E6"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Pr>
              <w:t>-0.14</w:t>
            </w:r>
            <w:r w:rsidRPr="008D141E">
              <w:rPr>
                <w:rFonts w:ascii="Georgia" w:hAnsi="Georgia"/>
                <w:color w:val="000000"/>
                <w:sz w:val="16"/>
                <w:szCs w:val="18"/>
                <w:rtl/>
              </w:rPr>
              <w:t xml:space="preserve"> </w:t>
            </w:r>
            <w:r w:rsidRPr="008D141E">
              <w:rPr>
                <w:rFonts w:ascii="Georgia" w:hAnsi="Georgia"/>
                <w:color w:val="000000"/>
                <w:sz w:val="16"/>
                <w:szCs w:val="18"/>
              </w:rPr>
              <w:t>*</w:t>
            </w:r>
          </w:p>
        </w:tc>
        <w:tc>
          <w:tcPr>
            <w:tcW w:w="0" w:type="auto"/>
            <w:vAlign w:val="center"/>
          </w:tcPr>
          <w:p w14:paraId="641718FE"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Pr>
              <w:t>-0.46</w:t>
            </w:r>
            <w:r w:rsidRPr="008D141E">
              <w:rPr>
                <w:rFonts w:ascii="Georgia" w:hAnsi="Georgia"/>
                <w:color w:val="000000"/>
                <w:sz w:val="16"/>
                <w:szCs w:val="18"/>
                <w:rtl/>
              </w:rPr>
              <w:t xml:space="preserve"> </w:t>
            </w:r>
            <w:r w:rsidRPr="008D141E">
              <w:rPr>
                <w:rFonts w:ascii="Georgia" w:hAnsi="Georgia"/>
                <w:color w:val="000000"/>
                <w:sz w:val="16"/>
                <w:szCs w:val="18"/>
              </w:rPr>
              <w:t>**</w:t>
            </w:r>
          </w:p>
        </w:tc>
      </w:tr>
      <w:tr w:rsidR="00C838F3" w:rsidRPr="00625C22" w14:paraId="562D6232" w14:textId="77777777" w:rsidTr="008D141E">
        <w:tc>
          <w:tcPr>
            <w:tcW w:w="0" w:type="auto"/>
            <w:shd w:val="clear" w:color="auto" w:fill="auto"/>
            <w:vAlign w:val="center"/>
            <w:hideMark/>
          </w:tcPr>
          <w:p w14:paraId="1787944D"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tl/>
              </w:rPr>
              <w:t>קונפליקט תפקידים</w:t>
            </w:r>
          </w:p>
        </w:tc>
        <w:tc>
          <w:tcPr>
            <w:tcW w:w="0" w:type="auto"/>
            <w:shd w:val="clear" w:color="auto" w:fill="FFFFFF"/>
            <w:vAlign w:val="center"/>
          </w:tcPr>
          <w:p w14:paraId="47511F32" w14:textId="77777777" w:rsidR="00C838F3" w:rsidRPr="008D141E" w:rsidRDefault="00C838F3" w:rsidP="004675BD">
            <w:pPr>
              <w:spacing w:before="20" w:after="20" w:line="200" w:lineRule="exact"/>
              <w:rPr>
                <w:rFonts w:ascii="Georgia" w:hAnsi="Georgia"/>
                <w:color w:val="000000"/>
                <w:sz w:val="16"/>
                <w:szCs w:val="18"/>
              </w:rPr>
            </w:pPr>
          </w:p>
        </w:tc>
        <w:tc>
          <w:tcPr>
            <w:tcW w:w="0" w:type="auto"/>
            <w:shd w:val="clear" w:color="auto" w:fill="auto"/>
            <w:vAlign w:val="center"/>
          </w:tcPr>
          <w:p w14:paraId="0E26971C"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Pr>
              <w:t>0.22</w:t>
            </w:r>
            <w:r w:rsidRPr="008D141E">
              <w:rPr>
                <w:rFonts w:ascii="Georgia" w:hAnsi="Georgia"/>
                <w:color w:val="000000"/>
                <w:sz w:val="16"/>
                <w:szCs w:val="18"/>
                <w:rtl/>
              </w:rPr>
              <w:t xml:space="preserve"> </w:t>
            </w:r>
            <w:r w:rsidRPr="008D141E">
              <w:rPr>
                <w:rFonts w:ascii="Georgia" w:hAnsi="Georgia"/>
                <w:color w:val="000000"/>
                <w:sz w:val="16"/>
                <w:szCs w:val="18"/>
              </w:rPr>
              <w:t>***</w:t>
            </w:r>
          </w:p>
        </w:tc>
        <w:tc>
          <w:tcPr>
            <w:tcW w:w="0" w:type="auto"/>
            <w:shd w:val="clear" w:color="auto" w:fill="auto"/>
            <w:vAlign w:val="center"/>
          </w:tcPr>
          <w:p w14:paraId="797FCDC2"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Pr>
              <w:t>0.04</w:t>
            </w:r>
          </w:p>
        </w:tc>
        <w:tc>
          <w:tcPr>
            <w:tcW w:w="0" w:type="auto"/>
            <w:shd w:val="clear" w:color="auto" w:fill="auto"/>
            <w:vAlign w:val="center"/>
          </w:tcPr>
          <w:p w14:paraId="37057B58"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Pr>
              <w:t>0.13</w:t>
            </w:r>
            <w:r w:rsidRPr="008D141E">
              <w:rPr>
                <w:rFonts w:ascii="Georgia" w:hAnsi="Georgia"/>
                <w:color w:val="000000"/>
                <w:sz w:val="16"/>
                <w:szCs w:val="18"/>
                <w:rtl/>
              </w:rPr>
              <w:t xml:space="preserve"> </w:t>
            </w:r>
            <w:r w:rsidRPr="008D141E">
              <w:rPr>
                <w:rFonts w:ascii="Georgia" w:hAnsi="Georgia"/>
                <w:color w:val="000000"/>
                <w:sz w:val="16"/>
                <w:szCs w:val="18"/>
              </w:rPr>
              <w:t>***</w:t>
            </w:r>
          </w:p>
        </w:tc>
        <w:tc>
          <w:tcPr>
            <w:tcW w:w="0" w:type="auto"/>
            <w:vAlign w:val="center"/>
          </w:tcPr>
          <w:p w14:paraId="6859C026"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Pr>
              <w:t>0.09</w:t>
            </w:r>
          </w:p>
        </w:tc>
      </w:tr>
      <w:tr w:rsidR="00C838F3" w:rsidRPr="00625C22" w14:paraId="66ED9ECB" w14:textId="77777777" w:rsidTr="008D141E">
        <w:tc>
          <w:tcPr>
            <w:tcW w:w="0" w:type="auto"/>
            <w:shd w:val="clear" w:color="auto" w:fill="auto"/>
            <w:vAlign w:val="center"/>
          </w:tcPr>
          <w:p w14:paraId="261D03B0"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tl/>
              </w:rPr>
              <w:t>עוינות בזוגיות</w:t>
            </w:r>
          </w:p>
        </w:tc>
        <w:tc>
          <w:tcPr>
            <w:tcW w:w="0" w:type="auto"/>
            <w:shd w:val="clear" w:color="auto" w:fill="FFFFFF"/>
            <w:vAlign w:val="center"/>
          </w:tcPr>
          <w:p w14:paraId="42234384" w14:textId="77777777" w:rsidR="00C838F3" w:rsidRPr="008D141E" w:rsidRDefault="00C838F3" w:rsidP="004675BD">
            <w:pPr>
              <w:spacing w:before="20" w:after="20" w:line="200" w:lineRule="exact"/>
              <w:rPr>
                <w:rFonts w:ascii="Georgia" w:hAnsi="Georgia"/>
                <w:color w:val="000000"/>
                <w:sz w:val="16"/>
                <w:szCs w:val="18"/>
              </w:rPr>
            </w:pPr>
          </w:p>
        </w:tc>
        <w:tc>
          <w:tcPr>
            <w:tcW w:w="0" w:type="auto"/>
            <w:shd w:val="clear" w:color="auto" w:fill="auto"/>
            <w:vAlign w:val="center"/>
          </w:tcPr>
          <w:p w14:paraId="5DE1EADB" w14:textId="77777777" w:rsidR="00C838F3" w:rsidRPr="008D141E" w:rsidRDefault="00C838F3" w:rsidP="004675BD">
            <w:pPr>
              <w:spacing w:before="20" w:after="20" w:line="200" w:lineRule="exact"/>
              <w:rPr>
                <w:rFonts w:ascii="Georgia" w:hAnsi="Georgia"/>
                <w:color w:val="000000"/>
                <w:sz w:val="16"/>
                <w:szCs w:val="18"/>
              </w:rPr>
            </w:pPr>
          </w:p>
        </w:tc>
        <w:tc>
          <w:tcPr>
            <w:tcW w:w="0" w:type="auto"/>
            <w:shd w:val="clear" w:color="auto" w:fill="auto"/>
            <w:vAlign w:val="center"/>
          </w:tcPr>
          <w:p w14:paraId="3EFBAD79"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Pr>
              <w:t>0.32</w:t>
            </w:r>
            <w:r w:rsidRPr="008D141E">
              <w:rPr>
                <w:rFonts w:ascii="Georgia" w:hAnsi="Georgia"/>
                <w:color w:val="000000"/>
                <w:sz w:val="16"/>
                <w:szCs w:val="18"/>
                <w:rtl/>
              </w:rPr>
              <w:t xml:space="preserve"> </w:t>
            </w:r>
            <w:r w:rsidRPr="008D141E">
              <w:rPr>
                <w:rFonts w:ascii="Georgia" w:hAnsi="Georgia"/>
                <w:color w:val="000000"/>
                <w:sz w:val="16"/>
                <w:szCs w:val="18"/>
              </w:rPr>
              <w:t>***</w:t>
            </w:r>
          </w:p>
        </w:tc>
        <w:tc>
          <w:tcPr>
            <w:tcW w:w="0" w:type="auto"/>
            <w:shd w:val="clear" w:color="auto" w:fill="auto"/>
            <w:vAlign w:val="center"/>
          </w:tcPr>
          <w:p w14:paraId="583AD399"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Pr>
              <w:t>0.59</w:t>
            </w:r>
            <w:r w:rsidRPr="008D141E">
              <w:rPr>
                <w:rFonts w:ascii="Georgia" w:hAnsi="Georgia"/>
                <w:color w:val="000000"/>
                <w:sz w:val="16"/>
                <w:szCs w:val="18"/>
                <w:rtl/>
              </w:rPr>
              <w:t xml:space="preserve"> </w:t>
            </w:r>
            <w:r w:rsidRPr="008D141E">
              <w:rPr>
                <w:rFonts w:ascii="Georgia" w:hAnsi="Georgia"/>
                <w:color w:val="000000"/>
                <w:sz w:val="16"/>
                <w:szCs w:val="18"/>
              </w:rPr>
              <w:t>***</w:t>
            </w:r>
          </w:p>
        </w:tc>
        <w:tc>
          <w:tcPr>
            <w:tcW w:w="0" w:type="auto"/>
            <w:vAlign w:val="center"/>
          </w:tcPr>
          <w:p w14:paraId="63D469D9"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Pr>
              <w:t>0.83</w:t>
            </w:r>
            <w:r w:rsidRPr="008D141E">
              <w:rPr>
                <w:rFonts w:ascii="Georgia" w:hAnsi="Georgia"/>
                <w:color w:val="000000"/>
                <w:sz w:val="16"/>
                <w:szCs w:val="18"/>
                <w:rtl/>
              </w:rPr>
              <w:t xml:space="preserve"> </w:t>
            </w:r>
            <w:r w:rsidRPr="008D141E">
              <w:rPr>
                <w:rFonts w:ascii="Georgia" w:hAnsi="Georgia"/>
                <w:color w:val="000000"/>
                <w:sz w:val="16"/>
                <w:szCs w:val="18"/>
              </w:rPr>
              <w:t>***</w:t>
            </w:r>
          </w:p>
        </w:tc>
      </w:tr>
      <w:tr w:rsidR="00C838F3" w:rsidRPr="00625C22" w14:paraId="1D38ABAF" w14:textId="77777777" w:rsidTr="008D141E">
        <w:tc>
          <w:tcPr>
            <w:tcW w:w="0" w:type="auto"/>
            <w:shd w:val="clear" w:color="auto" w:fill="auto"/>
            <w:vAlign w:val="center"/>
          </w:tcPr>
          <w:p w14:paraId="44F1C057" w14:textId="77777777" w:rsidR="00C838F3" w:rsidRPr="008D141E" w:rsidRDefault="00C838F3" w:rsidP="004675BD">
            <w:pPr>
              <w:spacing w:before="20" w:after="20" w:line="200" w:lineRule="exact"/>
              <w:rPr>
                <w:rFonts w:ascii="Georgia" w:hAnsi="Georgia"/>
                <w:color w:val="000000"/>
                <w:sz w:val="16"/>
                <w:szCs w:val="18"/>
                <w:rtl/>
              </w:rPr>
            </w:pPr>
            <w:r w:rsidRPr="008D141E">
              <w:rPr>
                <w:rFonts w:ascii="Georgia" w:hAnsi="Georgia"/>
                <w:color w:val="000000"/>
                <w:sz w:val="16"/>
                <w:szCs w:val="18"/>
              </w:rPr>
              <w:t>R</w:t>
            </w:r>
            <w:r w:rsidRPr="008D141E">
              <w:rPr>
                <w:rFonts w:ascii="Georgia" w:hAnsi="Georgia"/>
                <w:color w:val="000000"/>
                <w:sz w:val="16"/>
                <w:szCs w:val="18"/>
                <w:vertAlign w:val="superscript"/>
              </w:rPr>
              <w:t>2</w:t>
            </w:r>
          </w:p>
        </w:tc>
        <w:tc>
          <w:tcPr>
            <w:tcW w:w="0" w:type="auto"/>
            <w:shd w:val="clear" w:color="auto" w:fill="auto"/>
            <w:vAlign w:val="center"/>
          </w:tcPr>
          <w:p w14:paraId="096CA758" w14:textId="77777777" w:rsidR="00C838F3" w:rsidRPr="008D141E" w:rsidRDefault="00C838F3" w:rsidP="004675BD">
            <w:pPr>
              <w:spacing w:before="20" w:after="20" w:line="200" w:lineRule="exact"/>
              <w:rPr>
                <w:rFonts w:ascii="Georgia" w:hAnsi="Georgia"/>
                <w:color w:val="000000"/>
                <w:sz w:val="16"/>
                <w:szCs w:val="18"/>
                <w:lang w:val="en-GB"/>
              </w:rPr>
            </w:pPr>
            <w:r w:rsidRPr="008D141E">
              <w:rPr>
                <w:rFonts w:ascii="Georgia" w:hAnsi="Georgia"/>
                <w:color w:val="000000"/>
                <w:sz w:val="16"/>
                <w:szCs w:val="18"/>
                <w:lang w:val="en-GB"/>
              </w:rPr>
              <w:t>.13</w:t>
            </w:r>
          </w:p>
        </w:tc>
        <w:tc>
          <w:tcPr>
            <w:tcW w:w="0" w:type="auto"/>
            <w:shd w:val="clear" w:color="auto" w:fill="auto"/>
            <w:vAlign w:val="center"/>
          </w:tcPr>
          <w:p w14:paraId="285C975D"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Pr>
              <w:t>.26</w:t>
            </w:r>
          </w:p>
        </w:tc>
        <w:tc>
          <w:tcPr>
            <w:tcW w:w="0" w:type="auto"/>
            <w:shd w:val="clear" w:color="auto" w:fill="auto"/>
            <w:vAlign w:val="center"/>
          </w:tcPr>
          <w:p w14:paraId="03278DB3"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Pr>
              <w:t>.07</w:t>
            </w:r>
          </w:p>
        </w:tc>
        <w:tc>
          <w:tcPr>
            <w:tcW w:w="0" w:type="auto"/>
            <w:shd w:val="clear" w:color="auto" w:fill="auto"/>
            <w:vAlign w:val="center"/>
          </w:tcPr>
          <w:p w14:paraId="1F73C75F" w14:textId="77777777" w:rsidR="00C838F3" w:rsidRPr="008D141E" w:rsidRDefault="00C838F3" w:rsidP="004675BD">
            <w:pPr>
              <w:spacing w:before="20" w:after="20" w:line="200" w:lineRule="exact"/>
              <w:rPr>
                <w:rFonts w:ascii="Georgia" w:hAnsi="Georgia"/>
                <w:color w:val="000000"/>
                <w:sz w:val="16"/>
                <w:szCs w:val="18"/>
              </w:rPr>
            </w:pPr>
            <w:r w:rsidRPr="008D141E">
              <w:rPr>
                <w:rFonts w:ascii="Georgia" w:hAnsi="Georgia"/>
                <w:color w:val="000000"/>
                <w:sz w:val="16"/>
                <w:szCs w:val="18"/>
              </w:rPr>
              <w:t>.31</w:t>
            </w:r>
          </w:p>
        </w:tc>
        <w:tc>
          <w:tcPr>
            <w:tcW w:w="0" w:type="auto"/>
            <w:vAlign w:val="center"/>
          </w:tcPr>
          <w:p w14:paraId="37B45BF6" w14:textId="77777777" w:rsidR="00C838F3" w:rsidRPr="008D141E" w:rsidRDefault="00C838F3" w:rsidP="004675BD">
            <w:pPr>
              <w:spacing w:before="20" w:after="20" w:line="200" w:lineRule="exact"/>
              <w:rPr>
                <w:rFonts w:ascii="Georgia" w:hAnsi="Georgia"/>
                <w:color w:val="000000"/>
                <w:sz w:val="16"/>
                <w:szCs w:val="18"/>
                <w:rtl/>
              </w:rPr>
            </w:pPr>
            <w:r w:rsidRPr="008D141E">
              <w:rPr>
                <w:rFonts w:ascii="Georgia" w:hAnsi="Georgia"/>
                <w:color w:val="000000"/>
                <w:sz w:val="16"/>
                <w:szCs w:val="18"/>
              </w:rPr>
              <w:t>.32</w:t>
            </w:r>
          </w:p>
        </w:tc>
      </w:tr>
    </w:tbl>
    <w:p w14:paraId="57A45F97" w14:textId="77777777" w:rsidR="008D141E" w:rsidRPr="001F60C4" w:rsidRDefault="008D141E" w:rsidP="004675BD">
      <w:pPr>
        <w:spacing w:before="60"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p&lt;.05</w:t>
      </w:r>
    </w:p>
    <w:p w14:paraId="57F41393" w14:textId="77777777" w:rsidR="008D141E" w:rsidRPr="001F60C4" w:rsidRDefault="008D141E" w:rsidP="004675BD">
      <w:pPr>
        <w:spacing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p&lt;.01</w:t>
      </w:r>
    </w:p>
    <w:p w14:paraId="499FC193" w14:textId="77777777" w:rsidR="008D141E" w:rsidRPr="001F60C4" w:rsidRDefault="008D141E" w:rsidP="004675BD">
      <w:pPr>
        <w:spacing w:after="240" w:line="180" w:lineRule="exact"/>
        <w:ind w:left="397" w:hanging="397"/>
        <w:jc w:val="both"/>
        <w:rPr>
          <w:sz w:val="14"/>
          <w:szCs w:val="16"/>
        </w:rPr>
      </w:pPr>
      <w:r w:rsidRPr="001F60C4">
        <w:rPr>
          <w:rFonts w:hint="cs"/>
          <w:sz w:val="14"/>
          <w:szCs w:val="16"/>
          <w:rtl/>
        </w:rPr>
        <w:t>***</w:t>
      </w:r>
      <w:r w:rsidRPr="001F60C4">
        <w:rPr>
          <w:rFonts w:hint="cs"/>
          <w:sz w:val="14"/>
          <w:szCs w:val="16"/>
          <w:rtl/>
        </w:rPr>
        <w:tab/>
      </w:r>
      <w:r w:rsidRPr="001F60C4">
        <w:rPr>
          <w:sz w:val="14"/>
          <w:szCs w:val="16"/>
        </w:rPr>
        <w:t>p&lt;.001</w:t>
      </w:r>
    </w:p>
    <w:p w14:paraId="0223A259" w14:textId="77777777" w:rsidR="00C838F3" w:rsidRPr="00C838F3" w:rsidRDefault="00C838F3" w:rsidP="00C838F3">
      <w:pPr>
        <w:spacing w:after="180" w:line="280" w:lineRule="exact"/>
        <w:jc w:val="both"/>
        <w:rPr>
          <w:rFonts w:ascii="Georgia" w:hAnsi="Georgia"/>
          <w:sz w:val="18"/>
          <w:szCs w:val="20"/>
          <w:rtl/>
        </w:rPr>
      </w:pPr>
      <w:r w:rsidRPr="00C838F3">
        <w:rPr>
          <w:rFonts w:ascii="Georgia" w:hAnsi="Georgia"/>
          <w:sz w:val="18"/>
          <w:szCs w:val="20"/>
          <w:rtl/>
        </w:rPr>
        <w:lastRenderedPageBreak/>
        <w:t>בבחינה של מודל התיווך</w:t>
      </w:r>
      <w:r w:rsidRPr="00C838F3">
        <w:rPr>
          <w:rFonts w:ascii="Georgia" w:hAnsi="Georgia"/>
          <w:b/>
          <w:bCs/>
          <w:sz w:val="18"/>
          <w:szCs w:val="20"/>
          <w:rtl/>
        </w:rPr>
        <w:t xml:space="preserve"> </w:t>
      </w:r>
      <w:r w:rsidRPr="00C838F3">
        <w:rPr>
          <w:rFonts w:ascii="Georgia" w:hAnsi="Georgia"/>
          <w:sz w:val="18"/>
          <w:szCs w:val="20"/>
          <w:rtl/>
        </w:rPr>
        <w:t>נמצא כי עוינות בזוגיות תיווכה את הקשר בין קונפליקט התפקידים לבין שלושת הדפוסים לניהול עימותים (אישוש מלא של השערה 3). כך עלייה בעוצמת קונפליקט התפקידים קשורה בקשר חיובי לעלייה בעוינות בזוגיות (</w:t>
      </w:r>
      <w:r w:rsidRPr="00C838F3">
        <w:rPr>
          <w:rFonts w:ascii="Georgia" w:hAnsi="Georgia"/>
          <w:sz w:val="18"/>
          <w:szCs w:val="20"/>
        </w:rPr>
        <w:t>β=36, p&lt;.001</w:t>
      </w:r>
      <w:r w:rsidRPr="00C838F3">
        <w:rPr>
          <w:rFonts w:ascii="Georgia" w:hAnsi="Georgia"/>
          <w:sz w:val="18"/>
          <w:szCs w:val="20"/>
          <w:rtl/>
        </w:rPr>
        <w:t>), וזו קשורה בקשר חיובי לעלייה</w:t>
      </w:r>
      <w:r w:rsidRPr="00C838F3">
        <w:rPr>
          <w:rFonts w:ascii="Georgia" w:hAnsi="Georgia"/>
          <w:sz w:val="18"/>
          <w:szCs w:val="20"/>
        </w:rPr>
        <w:t xml:space="preserve"> </w:t>
      </w:r>
      <w:r w:rsidRPr="00C838F3">
        <w:rPr>
          <w:rFonts w:ascii="Georgia" w:hAnsi="Georgia"/>
          <w:sz w:val="18"/>
          <w:szCs w:val="20"/>
          <w:rtl/>
        </w:rPr>
        <w:t>בשימוש בדפוס האלימות הפיזית (</w:t>
      </w:r>
      <w:r w:rsidRPr="00C838F3">
        <w:rPr>
          <w:rFonts w:ascii="Georgia" w:hAnsi="Georgia"/>
          <w:sz w:val="18"/>
          <w:szCs w:val="20"/>
        </w:rPr>
        <w:t>β=.48, p&lt;.001</w:t>
      </w:r>
      <w:r w:rsidRPr="00C838F3">
        <w:rPr>
          <w:rFonts w:ascii="Georgia" w:hAnsi="Georgia"/>
          <w:sz w:val="18"/>
          <w:szCs w:val="20"/>
          <w:rtl/>
        </w:rPr>
        <w:t>). בדומה לכך נמצא כי עוינות בזוגיות תיווכה את הקשר בין קונפליקט התפקידים לשימוש בדפוס האלימות המילולית-רגשית. כך עלייה בעוצמתו של קונפליקט התפקידים קשורה לעלייה בעוינות בזוגיות, וזו קשורה בקשר חיובי לעלייה בשימוש בדפוס האלימות המילולית-רגשית (</w:t>
      </w:r>
      <w:r w:rsidRPr="00C838F3">
        <w:rPr>
          <w:rFonts w:ascii="Georgia" w:hAnsi="Georgia"/>
          <w:sz w:val="18"/>
          <w:szCs w:val="20"/>
        </w:rPr>
        <w:t>β=.46, p&lt;.001</w:t>
      </w:r>
      <w:r w:rsidRPr="00C838F3">
        <w:rPr>
          <w:rFonts w:ascii="Georgia" w:hAnsi="Georgia"/>
          <w:sz w:val="18"/>
          <w:szCs w:val="20"/>
          <w:rtl/>
        </w:rPr>
        <w:t>). לבסוף, עוינות בזוגיות תיווכה את הקשר בין קונפליקט התפקידים לבין השימוש בדפוס ההימנעות. כך עלייה בעוצמת קונפליקט התפקידים קשורה לעלייה בעוינות בזוגיות, וזו קשורה בקשר חיובי לעלייה בשימוש בדפוס ההימנעות</w:t>
      </w:r>
      <w:r w:rsidRPr="00C838F3">
        <w:rPr>
          <w:rFonts w:ascii="Georgia" w:hAnsi="Georgia"/>
          <w:sz w:val="18"/>
          <w:szCs w:val="20"/>
        </w:rPr>
        <w:t xml:space="preserve"> </w:t>
      </w:r>
      <w:r w:rsidRPr="00C838F3">
        <w:rPr>
          <w:rFonts w:ascii="Georgia" w:hAnsi="Georgia"/>
          <w:sz w:val="18"/>
          <w:szCs w:val="20"/>
          <w:rtl/>
        </w:rPr>
        <w:t>(</w:t>
      </w:r>
      <w:r w:rsidRPr="00C838F3">
        <w:rPr>
          <w:rFonts w:ascii="Georgia" w:hAnsi="Georgia"/>
          <w:sz w:val="18"/>
          <w:szCs w:val="20"/>
        </w:rPr>
        <w:t>β=.26, p&lt;.001</w:t>
      </w:r>
      <w:r w:rsidRPr="00C838F3">
        <w:rPr>
          <w:rFonts w:ascii="Georgia" w:hAnsi="Georgia"/>
          <w:sz w:val="18"/>
          <w:szCs w:val="20"/>
          <w:rtl/>
        </w:rPr>
        <w:t>)</w:t>
      </w:r>
      <w:r w:rsidRPr="00C838F3">
        <w:rPr>
          <w:rFonts w:ascii="Georgia" w:hAnsi="Georgia"/>
          <w:sz w:val="18"/>
          <w:szCs w:val="20"/>
          <w:rtl/>
          <w:lang w:val="en-GB"/>
        </w:rPr>
        <w:t xml:space="preserve">. </w:t>
      </w:r>
      <w:r w:rsidRPr="00C838F3">
        <w:rPr>
          <w:rFonts w:ascii="Georgia" w:hAnsi="Georgia"/>
          <w:sz w:val="18"/>
          <w:szCs w:val="20"/>
          <w:rtl/>
        </w:rPr>
        <w:t xml:space="preserve">מודל התיווך המלא מוצג בלוח 4. </w:t>
      </w:r>
    </w:p>
    <w:p w14:paraId="2A40BCBF" w14:textId="77777777" w:rsidR="00C838F3" w:rsidRPr="00625C22" w:rsidRDefault="00C838F3" w:rsidP="00625C22">
      <w:pPr>
        <w:pStyle w:val="tab-name"/>
        <w:spacing w:before="300" w:line="260" w:lineRule="exact"/>
        <w:ind w:right="0"/>
        <w:rPr>
          <w:rFonts w:cs="Guttman Aharoni"/>
          <w:color w:val="auto"/>
          <w:sz w:val="20"/>
          <w:szCs w:val="20"/>
          <w:rtl/>
        </w:rPr>
      </w:pPr>
      <w:r w:rsidRPr="00625C22">
        <w:rPr>
          <w:rFonts w:cs="Guttman Aharoni"/>
          <w:color w:val="auto"/>
          <w:sz w:val="20"/>
          <w:szCs w:val="20"/>
          <w:rtl/>
        </w:rPr>
        <w:t>לוח 4: מודל התיווך בין קונפליקט התפקידים לבין דפוסים לא הסתגלותיים לניהול עימותים באמצעות יחסי עוינות: מקדמים לא מתוקננים</w:t>
      </w:r>
    </w:p>
    <w:tbl>
      <w:tblPr>
        <w:bidiVisual/>
        <w:tblW w:w="0" w:type="auto"/>
        <w:tblBorders>
          <w:top w:val="single" w:sz="8" w:space="0" w:color="auto"/>
          <w:left w:val="single" w:sz="8" w:space="0" w:color="auto"/>
          <w:bottom w:val="single" w:sz="8" w:space="0" w:color="auto"/>
          <w:right w:val="single" w:sz="8" w:space="0" w:color="auto"/>
          <w:insideV w:val="single" w:sz="4" w:space="0" w:color="auto"/>
        </w:tblBorders>
        <w:tblLook w:val="04A0" w:firstRow="1" w:lastRow="0" w:firstColumn="1" w:lastColumn="0" w:noHBand="0" w:noVBand="1"/>
      </w:tblPr>
      <w:tblGrid>
        <w:gridCol w:w="1745"/>
        <w:gridCol w:w="874"/>
        <w:gridCol w:w="808"/>
        <w:gridCol w:w="781"/>
        <w:gridCol w:w="620"/>
        <w:gridCol w:w="1059"/>
      </w:tblGrid>
      <w:tr w:rsidR="00AB0E31" w:rsidRPr="00E464CA" w14:paraId="51BE02E7" w14:textId="77777777" w:rsidTr="008D141E">
        <w:trPr>
          <w:tblHeader/>
        </w:trPr>
        <w:tc>
          <w:tcPr>
            <w:tcW w:w="0" w:type="auto"/>
            <w:tcBorders>
              <w:top w:val="single" w:sz="8" w:space="0" w:color="auto"/>
              <w:bottom w:val="single" w:sz="8" w:space="0" w:color="auto"/>
            </w:tcBorders>
            <w:shd w:val="clear" w:color="auto" w:fill="auto"/>
            <w:vAlign w:val="bottom"/>
          </w:tcPr>
          <w:p w14:paraId="4A0DD0B1" w14:textId="07549FAA" w:rsidR="00C838F3" w:rsidRPr="00E464CA" w:rsidRDefault="00C838F3" w:rsidP="00FE2CBF">
            <w:pPr>
              <w:spacing w:before="60" w:after="60" w:line="220" w:lineRule="atLeast"/>
              <w:rPr>
                <w:rFonts w:ascii="Georgia" w:hAnsi="Georgia"/>
                <w:b/>
                <w:bCs/>
                <w:sz w:val="16"/>
                <w:szCs w:val="18"/>
                <w:rtl/>
              </w:rPr>
            </w:pPr>
            <w:r w:rsidRPr="00E464CA">
              <w:rPr>
                <w:rFonts w:ascii="Georgia" w:hAnsi="Georgia"/>
                <w:b/>
                <w:bCs/>
                <w:sz w:val="16"/>
                <w:szCs w:val="18"/>
                <w:rtl/>
              </w:rPr>
              <w:t>תלוי</w:t>
            </w:r>
          </w:p>
        </w:tc>
        <w:tc>
          <w:tcPr>
            <w:tcW w:w="0" w:type="auto"/>
            <w:tcBorders>
              <w:top w:val="single" w:sz="8" w:space="0" w:color="auto"/>
              <w:bottom w:val="single" w:sz="8" w:space="0" w:color="auto"/>
            </w:tcBorders>
            <w:shd w:val="clear" w:color="auto" w:fill="auto"/>
            <w:vAlign w:val="bottom"/>
          </w:tcPr>
          <w:p w14:paraId="5A5B6BFA" w14:textId="00420028" w:rsidR="00C838F3" w:rsidRPr="00E464CA" w:rsidRDefault="00C838F3" w:rsidP="00FE2CBF">
            <w:pPr>
              <w:spacing w:before="60" w:after="60" w:line="220" w:lineRule="atLeast"/>
              <w:rPr>
                <w:rFonts w:ascii="Georgia" w:hAnsi="Georgia"/>
                <w:b/>
                <w:bCs/>
                <w:sz w:val="16"/>
                <w:szCs w:val="18"/>
                <w:rtl/>
              </w:rPr>
            </w:pPr>
            <w:r w:rsidRPr="00E464CA">
              <w:rPr>
                <w:rFonts w:ascii="Georgia" w:hAnsi="Georgia"/>
                <w:b/>
                <w:bCs/>
                <w:sz w:val="16"/>
                <w:szCs w:val="18"/>
                <w:rtl/>
              </w:rPr>
              <w:t xml:space="preserve">קונפליקט </w:t>
            </w:r>
            <w:r w:rsidR="00FE2CBF">
              <w:rPr>
                <w:rFonts w:ascii="Georgia" w:hAnsi="Georgia"/>
                <w:b/>
                <w:bCs/>
                <w:sz w:val="16"/>
                <w:szCs w:val="18"/>
                <w:rtl/>
              </w:rPr>
              <w:br/>
            </w:r>
            <w:r w:rsidRPr="00E464CA">
              <w:rPr>
                <w:rFonts w:ascii="Georgia" w:hAnsi="Georgia"/>
                <w:b/>
                <w:bCs/>
                <w:sz w:val="16"/>
                <w:szCs w:val="18"/>
                <w:rtl/>
              </w:rPr>
              <w:t>תלוי</w:t>
            </w:r>
          </w:p>
        </w:tc>
        <w:tc>
          <w:tcPr>
            <w:tcW w:w="0" w:type="auto"/>
            <w:tcBorders>
              <w:top w:val="single" w:sz="8" w:space="0" w:color="auto"/>
              <w:bottom w:val="single" w:sz="8" w:space="0" w:color="auto"/>
            </w:tcBorders>
            <w:shd w:val="clear" w:color="auto" w:fill="auto"/>
            <w:vAlign w:val="bottom"/>
          </w:tcPr>
          <w:p w14:paraId="004A4C83" w14:textId="4A012CA3" w:rsidR="00C838F3" w:rsidRPr="00E464CA" w:rsidRDefault="00C838F3" w:rsidP="00FE2CBF">
            <w:pPr>
              <w:spacing w:before="60" w:after="60" w:line="220" w:lineRule="atLeast"/>
              <w:rPr>
                <w:rFonts w:ascii="Georgia" w:hAnsi="Georgia"/>
                <w:b/>
                <w:bCs/>
                <w:sz w:val="16"/>
                <w:szCs w:val="18"/>
                <w:rtl/>
              </w:rPr>
            </w:pPr>
            <w:r w:rsidRPr="00E464CA">
              <w:rPr>
                <w:rFonts w:ascii="Georgia" w:hAnsi="Georgia"/>
                <w:b/>
                <w:bCs/>
                <w:sz w:val="16"/>
                <w:szCs w:val="18"/>
                <w:rtl/>
              </w:rPr>
              <w:t xml:space="preserve">עוינות </w:t>
            </w:r>
            <w:r w:rsidR="00FE2CBF">
              <w:rPr>
                <w:rFonts w:ascii="Georgia" w:hAnsi="Georgia"/>
                <w:b/>
                <w:bCs/>
                <w:sz w:val="16"/>
                <w:szCs w:val="18"/>
                <w:rtl/>
              </w:rPr>
              <w:br/>
            </w:r>
            <w:r w:rsidRPr="00E464CA">
              <w:rPr>
                <w:rFonts w:ascii="Georgia" w:hAnsi="Georgia"/>
                <w:b/>
                <w:bCs/>
                <w:sz w:val="16"/>
                <w:szCs w:val="18"/>
                <w:rtl/>
              </w:rPr>
              <w:t>תלוי</w:t>
            </w:r>
          </w:p>
        </w:tc>
        <w:tc>
          <w:tcPr>
            <w:tcW w:w="0" w:type="auto"/>
            <w:tcBorders>
              <w:top w:val="single" w:sz="8" w:space="0" w:color="auto"/>
              <w:bottom w:val="single" w:sz="8" w:space="0" w:color="auto"/>
            </w:tcBorders>
            <w:shd w:val="clear" w:color="auto" w:fill="auto"/>
            <w:vAlign w:val="bottom"/>
          </w:tcPr>
          <w:p w14:paraId="3D65E647" w14:textId="7F0CA9E9" w:rsidR="00C838F3" w:rsidRPr="00E464CA" w:rsidRDefault="00C838F3" w:rsidP="00FE2CBF">
            <w:pPr>
              <w:spacing w:before="60" w:after="60" w:line="220" w:lineRule="atLeast"/>
              <w:rPr>
                <w:rFonts w:ascii="Georgia" w:hAnsi="Georgia"/>
                <w:b/>
                <w:bCs/>
                <w:sz w:val="16"/>
                <w:szCs w:val="18"/>
                <w:rtl/>
              </w:rPr>
            </w:pPr>
            <w:r w:rsidRPr="00E464CA">
              <w:rPr>
                <w:rFonts w:ascii="Georgia" w:hAnsi="Georgia"/>
                <w:b/>
                <w:bCs/>
                <w:sz w:val="16"/>
                <w:szCs w:val="18"/>
                <w:rtl/>
              </w:rPr>
              <w:t xml:space="preserve">אפקט </w:t>
            </w:r>
            <w:r w:rsidR="00FE2CBF">
              <w:rPr>
                <w:rFonts w:ascii="Georgia" w:hAnsi="Georgia"/>
                <w:b/>
                <w:bCs/>
                <w:sz w:val="16"/>
                <w:szCs w:val="18"/>
                <w:rtl/>
              </w:rPr>
              <w:br/>
            </w:r>
            <w:r w:rsidRPr="00E464CA">
              <w:rPr>
                <w:rFonts w:ascii="Georgia" w:hAnsi="Georgia"/>
                <w:b/>
                <w:bCs/>
                <w:sz w:val="16"/>
                <w:szCs w:val="18"/>
                <w:rtl/>
              </w:rPr>
              <w:t>ישיר</w:t>
            </w:r>
          </w:p>
        </w:tc>
        <w:tc>
          <w:tcPr>
            <w:tcW w:w="0" w:type="auto"/>
            <w:tcBorders>
              <w:top w:val="single" w:sz="8" w:space="0" w:color="auto"/>
              <w:bottom w:val="single" w:sz="8" w:space="0" w:color="auto"/>
            </w:tcBorders>
            <w:shd w:val="clear" w:color="auto" w:fill="auto"/>
            <w:vAlign w:val="bottom"/>
          </w:tcPr>
          <w:p w14:paraId="093FFD7A" w14:textId="23DF565E" w:rsidR="00C838F3" w:rsidRPr="00E464CA" w:rsidRDefault="00C838F3" w:rsidP="00FE2CBF">
            <w:pPr>
              <w:spacing w:before="60" w:after="60" w:line="220" w:lineRule="atLeast"/>
              <w:rPr>
                <w:rFonts w:ascii="Georgia" w:hAnsi="Georgia"/>
                <w:b/>
                <w:bCs/>
                <w:sz w:val="16"/>
                <w:szCs w:val="18"/>
                <w:rtl/>
              </w:rPr>
            </w:pPr>
            <w:r w:rsidRPr="00E464CA">
              <w:rPr>
                <w:rFonts w:ascii="Georgia" w:hAnsi="Georgia"/>
                <w:b/>
                <w:bCs/>
                <w:sz w:val="16"/>
                <w:szCs w:val="18"/>
                <w:rtl/>
              </w:rPr>
              <w:t xml:space="preserve">אפקט </w:t>
            </w:r>
            <w:r w:rsidR="00FE2CBF">
              <w:rPr>
                <w:rFonts w:ascii="Georgia" w:hAnsi="Georgia"/>
                <w:b/>
                <w:bCs/>
                <w:sz w:val="16"/>
                <w:szCs w:val="18"/>
                <w:rtl/>
              </w:rPr>
              <w:br/>
            </w:r>
            <w:r w:rsidRPr="00E464CA">
              <w:rPr>
                <w:rFonts w:ascii="Georgia" w:hAnsi="Georgia"/>
                <w:b/>
                <w:bCs/>
                <w:sz w:val="16"/>
                <w:szCs w:val="18"/>
                <w:rtl/>
              </w:rPr>
              <w:t>עקיף</w:t>
            </w:r>
          </w:p>
        </w:tc>
        <w:tc>
          <w:tcPr>
            <w:tcW w:w="0" w:type="auto"/>
            <w:tcBorders>
              <w:top w:val="single" w:sz="8" w:space="0" w:color="auto"/>
              <w:bottom w:val="single" w:sz="8" w:space="0" w:color="auto"/>
            </w:tcBorders>
            <w:shd w:val="clear" w:color="auto" w:fill="auto"/>
            <w:vAlign w:val="bottom"/>
          </w:tcPr>
          <w:p w14:paraId="76EBDE59" w14:textId="1F7F72A5" w:rsidR="00C838F3" w:rsidRPr="00E464CA" w:rsidRDefault="00C838F3" w:rsidP="00FE2CBF">
            <w:pPr>
              <w:spacing w:before="60" w:after="60" w:line="220" w:lineRule="atLeast"/>
              <w:rPr>
                <w:rFonts w:ascii="Georgia" w:hAnsi="Georgia"/>
                <w:b/>
                <w:bCs/>
                <w:sz w:val="16"/>
                <w:szCs w:val="18"/>
                <w:rtl/>
              </w:rPr>
            </w:pPr>
            <w:r w:rsidRPr="00E464CA">
              <w:rPr>
                <w:rFonts w:ascii="Georgia" w:hAnsi="Georgia"/>
                <w:b/>
                <w:bCs/>
                <w:sz w:val="16"/>
                <w:szCs w:val="18"/>
              </w:rPr>
              <w:t>CI 95%</w:t>
            </w:r>
            <w:r w:rsidRPr="00E464CA">
              <w:rPr>
                <w:rFonts w:ascii="Georgia" w:hAnsi="Georgia"/>
                <w:b/>
                <w:bCs/>
                <w:sz w:val="16"/>
                <w:szCs w:val="18"/>
                <w:rtl/>
              </w:rPr>
              <w:t xml:space="preserve"> </w:t>
            </w:r>
            <w:r w:rsidR="00FE2CBF">
              <w:rPr>
                <w:rFonts w:ascii="Georgia" w:hAnsi="Georgia"/>
                <w:b/>
                <w:bCs/>
                <w:sz w:val="16"/>
                <w:szCs w:val="18"/>
                <w:rtl/>
              </w:rPr>
              <w:br/>
            </w:r>
            <w:r w:rsidRPr="00E464CA">
              <w:rPr>
                <w:rFonts w:ascii="Georgia" w:hAnsi="Georgia"/>
                <w:b/>
                <w:bCs/>
                <w:sz w:val="16"/>
                <w:szCs w:val="18"/>
                <w:rtl/>
              </w:rPr>
              <w:t>אפקט עקיף</w:t>
            </w:r>
          </w:p>
        </w:tc>
      </w:tr>
      <w:tr w:rsidR="00AB0E31" w:rsidRPr="00E464CA" w14:paraId="505D2589" w14:textId="77777777" w:rsidTr="008D141E">
        <w:tc>
          <w:tcPr>
            <w:tcW w:w="0" w:type="auto"/>
            <w:tcBorders>
              <w:top w:val="single" w:sz="8" w:space="0" w:color="auto"/>
            </w:tcBorders>
            <w:shd w:val="clear" w:color="auto" w:fill="auto"/>
            <w:vAlign w:val="center"/>
          </w:tcPr>
          <w:p w14:paraId="01823A74" w14:textId="77777777" w:rsidR="00C838F3" w:rsidRPr="00E464CA" w:rsidRDefault="00C838F3" w:rsidP="00FE2CBF">
            <w:pPr>
              <w:spacing w:before="60" w:after="60" w:line="220" w:lineRule="atLeast"/>
              <w:rPr>
                <w:rFonts w:ascii="Georgia" w:hAnsi="Georgia"/>
                <w:sz w:val="16"/>
                <w:szCs w:val="18"/>
                <w:rtl/>
              </w:rPr>
            </w:pPr>
            <w:r w:rsidRPr="00E464CA">
              <w:rPr>
                <w:rFonts w:ascii="Georgia" w:hAnsi="Georgia"/>
                <w:sz w:val="16"/>
                <w:szCs w:val="18"/>
                <w:rtl/>
              </w:rPr>
              <w:t>הימנעות</w:t>
            </w:r>
          </w:p>
        </w:tc>
        <w:tc>
          <w:tcPr>
            <w:tcW w:w="0" w:type="auto"/>
            <w:tcBorders>
              <w:top w:val="single" w:sz="8" w:space="0" w:color="auto"/>
            </w:tcBorders>
            <w:shd w:val="clear" w:color="auto" w:fill="auto"/>
            <w:vAlign w:val="center"/>
          </w:tcPr>
          <w:p w14:paraId="7C092225" w14:textId="77777777" w:rsidR="00C838F3" w:rsidRPr="00E464CA" w:rsidRDefault="00C838F3" w:rsidP="00FE2CBF">
            <w:pPr>
              <w:spacing w:before="60" w:after="60" w:line="220" w:lineRule="atLeast"/>
              <w:rPr>
                <w:rFonts w:ascii="Georgia" w:hAnsi="Georgia"/>
                <w:sz w:val="16"/>
                <w:szCs w:val="18"/>
                <w:lang w:val="en-GB"/>
              </w:rPr>
            </w:pPr>
            <w:r w:rsidRPr="00E464CA">
              <w:rPr>
                <w:rFonts w:ascii="Georgia" w:hAnsi="Georgia"/>
                <w:sz w:val="16"/>
                <w:szCs w:val="18"/>
                <w:lang w:val="en-GB"/>
              </w:rPr>
              <w:t>0.11</w:t>
            </w:r>
            <w:r w:rsidRPr="00E464CA">
              <w:rPr>
                <w:rFonts w:ascii="Georgia" w:hAnsi="Georgia"/>
                <w:sz w:val="16"/>
                <w:szCs w:val="18"/>
                <w:rtl/>
                <w:lang w:val="en-GB"/>
              </w:rPr>
              <w:t xml:space="preserve"> </w:t>
            </w:r>
            <w:r w:rsidRPr="00E464CA">
              <w:rPr>
                <w:rFonts w:ascii="Georgia" w:hAnsi="Georgia"/>
                <w:sz w:val="16"/>
                <w:szCs w:val="18"/>
                <w:lang w:val="en-GB"/>
              </w:rPr>
              <w:t>**</w:t>
            </w:r>
          </w:p>
        </w:tc>
        <w:tc>
          <w:tcPr>
            <w:tcW w:w="0" w:type="auto"/>
            <w:tcBorders>
              <w:top w:val="single" w:sz="8" w:space="0" w:color="auto"/>
            </w:tcBorders>
            <w:shd w:val="clear" w:color="auto" w:fill="auto"/>
            <w:vAlign w:val="center"/>
          </w:tcPr>
          <w:p w14:paraId="056FD384" w14:textId="77777777" w:rsidR="00C838F3" w:rsidRPr="00E464CA" w:rsidRDefault="00C838F3" w:rsidP="00FE2CBF">
            <w:pPr>
              <w:spacing w:before="60" w:after="60" w:line="220" w:lineRule="atLeast"/>
              <w:rPr>
                <w:rFonts w:ascii="Georgia" w:hAnsi="Georgia"/>
                <w:sz w:val="16"/>
                <w:szCs w:val="18"/>
                <w:rtl/>
              </w:rPr>
            </w:pPr>
            <w:r w:rsidRPr="00E464CA">
              <w:rPr>
                <w:rFonts w:ascii="Georgia" w:hAnsi="Georgia"/>
                <w:sz w:val="16"/>
                <w:szCs w:val="18"/>
              </w:rPr>
              <w:t>0.32</w:t>
            </w:r>
            <w:r w:rsidRPr="00E464CA">
              <w:rPr>
                <w:rFonts w:ascii="Georgia" w:hAnsi="Georgia"/>
                <w:sz w:val="16"/>
                <w:szCs w:val="18"/>
                <w:rtl/>
              </w:rPr>
              <w:t xml:space="preserve"> </w:t>
            </w:r>
            <w:r w:rsidRPr="00E464CA">
              <w:rPr>
                <w:rFonts w:ascii="Georgia" w:hAnsi="Georgia"/>
                <w:sz w:val="16"/>
                <w:szCs w:val="18"/>
              </w:rPr>
              <w:t>***</w:t>
            </w:r>
          </w:p>
        </w:tc>
        <w:tc>
          <w:tcPr>
            <w:tcW w:w="0" w:type="auto"/>
            <w:tcBorders>
              <w:top w:val="single" w:sz="8" w:space="0" w:color="auto"/>
            </w:tcBorders>
            <w:shd w:val="clear" w:color="auto" w:fill="auto"/>
            <w:vAlign w:val="center"/>
          </w:tcPr>
          <w:p w14:paraId="2E122787" w14:textId="77777777" w:rsidR="00C838F3" w:rsidRPr="00E464CA" w:rsidRDefault="00C838F3" w:rsidP="00FE2CBF">
            <w:pPr>
              <w:spacing w:before="60" w:after="60" w:line="220" w:lineRule="atLeast"/>
              <w:rPr>
                <w:rFonts w:ascii="Georgia" w:hAnsi="Georgia"/>
                <w:sz w:val="16"/>
                <w:szCs w:val="18"/>
              </w:rPr>
            </w:pPr>
            <w:r w:rsidRPr="00E464CA">
              <w:rPr>
                <w:rFonts w:ascii="Georgia" w:hAnsi="Georgia"/>
                <w:sz w:val="16"/>
                <w:szCs w:val="18"/>
              </w:rPr>
              <w:t>0.04</w:t>
            </w:r>
          </w:p>
        </w:tc>
        <w:tc>
          <w:tcPr>
            <w:tcW w:w="0" w:type="auto"/>
            <w:tcBorders>
              <w:top w:val="single" w:sz="8" w:space="0" w:color="auto"/>
            </w:tcBorders>
            <w:shd w:val="clear" w:color="auto" w:fill="auto"/>
            <w:vAlign w:val="center"/>
          </w:tcPr>
          <w:p w14:paraId="09831ED8" w14:textId="77777777" w:rsidR="00C838F3" w:rsidRPr="00E464CA" w:rsidRDefault="00C838F3" w:rsidP="00FE2CBF">
            <w:pPr>
              <w:spacing w:before="60" w:after="60" w:line="220" w:lineRule="atLeast"/>
              <w:rPr>
                <w:rFonts w:ascii="Georgia" w:hAnsi="Georgia"/>
                <w:sz w:val="16"/>
                <w:szCs w:val="18"/>
              </w:rPr>
            </w:pPr>
            <w:r w:rsidRPr="00E464CA">
              <w:rPr>
                <w:rFonts w:ascii="Georgia" w:hAnsi="Georgia"/>
                <w:sz w:val="16"/>
                <w:szCs w:val="18"/>
              </w:rPr>
              <w:t>0.07</w:t>
            </w:r>
          </w:p>
        </w:tc>
        <w:tc>
          <w:tcPr>
            <w:tcW w:w="0" w:type="auto"/>
            <w:tcBorders>
              <w:top w:val="single" w:sz="8" w:space="0" w:color="auto"/>
            </w:tcBorders>
            <w:shd w:val="clear" w:color="auto" w:fill="auto"/>
            <w:vAlign w:val="center"/>
          </w:tcPr>
          <w:p w14:paraId="0642EBCF" w14:textId="77777777" w:rsidR="00C838F3" w:rsidRPr="00E464CA" w:rsidRDefault="00C838F3" w:rsidP="00FE2CBF">
            <w:pPr>
              <w:spacing w:before="60" w:after="60" w:line="220" w:lineRule="atLeast"/>
              <w:rPr>
                <w:rFonts w:ascii="Georgia" w:hAnsi="Georgia"/>
                <w:sz w:val="16"/>
                <w:szCs w:val="18"/>
                <w:rtl/>
              </w:rPr>
            </w:pPr>
            <w:r w:rsidRPr="00E464CA">
              <w:rPr>
                <w:rFonts w:ascii="Georgia" w:hAnsi="Georgia"/>
                <w:sz w:val="16"/>
                <w:szCs w:val="18"/>
              </w:rPr>
              <w:t>[0.03, 0.12]</w:t>
            </w:r>
          </w:p>
        </w:tc>
      </w:tr>
      <w:tr w:rsidR="00AB0E31" w:rsidRPr="00E464CA" w14:paraId="75B85850" w14:textId="77777777" w:rsidTr="008D141E">
        <w:tc>
          <w:tcPr>
            <w:tcW w:w="0" w:type="auto"/>
            <w:shd w:val="clear" w:color="auto" w:fill="auto"/>
            <w:vAlign w:val="center"/>
          </w:tcPr>
          <w:p w14:paraId="2075E199" w14:textId="77777777" w:rsidR="00C838F3" w:rsidRPr="00E464CA" w:rsidRDefault="00C838F3" w:rsidP="00FE2CBF">
            <w:pPr>
              <w:spacing w:before="60" w:after="60" w:line="220" w:lineRule="atLeast"/>
              <w:rPr>
                <w:rFonts w:ascii="Georgia" w:hAnsi="Georgia"/>
                <w:sz w:val="16"/>
                <w:szCs w:val="18"/>
                <w:rtl/>
              </w:rPr>
            </w:pPr>
            <w:r w:rsidRPr="00E464CA">
              <w:rPr>
                <w:rFonts w:ascii="Georgia" w:hAnsi="Georgia"/>
                <w:sz w:val="16"/>
                <w:szCs w:val="18"/>
                <w:rtl/>
              </w:rPr>
              <w:t>אלימות מילולית רגשית</w:t>
            </w:r>
          </w:p>
        </w:tc>
        <w:tc>
          <w:tcPr>
            <w:tcW w:w="0" w:type="auto"/>
            <w:shd w:val="clear" w:color="auto" w:fill="auto"/>
            <w:vAlign w:val="center"/>
          </w:tcPr>
          <w:p w14:paraId="655C627A" w14:textId="77777777" w:rsidR="00C838F3" w:rsidRPr="00E464CA" w:rsidRDefault="00C838F3" w:rsidP="00FE2CBF">
            <w:pPr>
              <w:spacing w:before="60" w:after="60" w:line="220" w:lineRule="atLeast"/>
              <w:rPr>
                <w:rFonts w:ascii="Georgia" w:hAnsi="Georgia"/>
                <w:sz w:val="16"/>
                <w:szCs w:val="18"/>
                <w:lang w:val="en-GB"/>
              </w:rPr>
            </w:pPr>
            <w:r w:rsidRPr="00E464CA">
              <w:rPr>
                <w:rFonts w:ascii="Georgia" w:hAnsi="Georgia"/>
                <w:sz w:val="16"/>
                <w:szCs w:val="18"/>
                <w:lang w:val="en-GB"/>
              </w:rPr>
              <w:t>0.26</w:t>
            </w:r>
            <w:r w:rsidRPr="00E464CA">
              <w:rPr>
                <w:rFonts w:ascii="Georgia" w:hAnsi="Georgia"/>
                <w:sz w:val="16"/>
                <w:szCs w:val="18"/>
                <w:rtl/>
                <w:lang w:val="en-GB"/>
              </w:rPr>
              <w:t xml:space="preserve"> </w:t>
            </w:r>
            <w:r w:rsidRPr="00E464CA">
              <w:rPr>
                <w:rFonts w:ascii="Georgia" w:hAnsi="Georgia"/>
                <w:sz w:val="16"/>
                <w:szCs w:val="18"/>
                <w:lang w:val="en-GB"/>
              </w:rPr>
              <w:t>***</w:t>
            </w:r>
          </w:p>
        </w:tc>
        <w:tc>
          <w:tcPr>
            <w:tcW w:w="0" w:type="auto"/>
            <w:shd w:val="clear" w:color="auto" w:fill="auto"/>
            <w:vAlign w:val="center"/>
          </w:tcPr>
          <w:p w14:paraId="243ACF7E" w14:textId="77777777" w:rsidR="00C838F3" w:rsidRPr="00E464CA" w:rsidRDefault="00C838F3" w:rsidP="00FE2CBF">
            <w:pPr>
              <w:spacing w:before="60" w:after="60" w:line="220" w:lineRule="atLeast"/>
              <w:rPr>
                <w:rFonts w:ascii="Georgia" w:hAnsi="Georgia"/>
                <w:sz w:val="16"/>
                <w:szCs w:val="18"/>
              </w:rPr>
            </w:pPr>
            <w:r w:rsidRPr="00E464CA">
              <w:rPr>
                <w:rFonts w:ascii="Georgia" w:hAnsi="Georgia"/>
                <w:sz w:val="16"/>
                <w:szCs w:val="18"/>
              </w:rPr>
              <w:t>0.59</w:t>
            </w:r>
            <w:r w:rsidRPr="00E464CA">
              <w:rPr>
                <w:rFonts w:ascii="Georgia" w:hAnsi="Georgia"/>
                <w:sz w:val="16"/>
                <w:szCs w:val="18"/>
                <w:rtl/>
              </w:rPr>
              <w:t xml:space="preserve"> </w:t>
            </w:r>
            <w:r w:rsidRPr="00E464CA">
              <w:rPr>
                <w:rFonts w:ascii="Georgia" w:hAnsi="Georgia"/>
                <w:sz w:val="16"/>
                <w:szCs w:val="18"/>
              </w:rPr>
              <w:t>***</w:t>
            </w:r>
          </w:p>
        </w:tc>
        <w:tc>
          <w:tcPr>
            <w:tcW w:w="0" w:type="auto"/>
            <w:shd w:val="clear" w:color="auto" w:fill="auto"/>
            <w:vAlign w:val="center"/>
          </w:tcPr>
          <w:p w14:paraId="7F36E132" w14:textId="77777777" w:rsidR="00C838F3" w:rsidRPr="00E464CA" w:rsidRDefault="00C838F3" w:rsidP="00FE2CBF">
            <w:pPr>
              <w:spacing w:before="60" w:after="60" w:line="220" w:lineRule="atLeast"/>
              <w:rPr>
                <w:rFonts w:ascii="Georgia" w:hAnsi="Georgia"/>
                <w:sz w:val="16"/>
                <w:szCs w:val="18"/>
              </w:rPr>
            </w:pPr>
            <w:r w:rsidRPr="00E464CA">
              <w:rPr>
                <w:rFonts w:ascii="Georgia" w:hAnsi="Georgia"/>
                <w:sz w:val="16"/>
                <w:szCs w:val="18"/>
              </w:rPr>
              <w:t>0.13</w:t>
            </w:r>
            <w:r w:rsidRPr="00E464CA">
              <w:rPr>
                <w:rFonts w:ascii="Georgia" w:hAnsi="Georgia"/>
                <w:sz w:val="16"/>
                <w:szCs w:val="18"/>
                <w:rtl/>
              </w:rPr>
              <w:t xml:space="preserve"> </w:t>
            </w:r>
            <w:r w:rsidRPr="00E464CA">
              <w:rPr>
                <w:rFonts w:ascii="Georgia" w:hAnsi="Georgia"/>
                <w:sz w:val="16"/>
                <w:szCs w:val="18"/>
              </w:rPr>
              <w:t>***</w:t>
            </w:r>
          </w:p>
        </w:tc>
        <w:tc>
          <w:tcPr>
            <w:tcW w:w="0" w:type="auto"/>
            <w:shd w:val="clear" w:color="auto" w:fill="auto"/>
            <w:vAlign w:val="center"/>
          </w:tcPr>
          <w:p w14:paraId="776A45DA" w14:textId="77777777" w:rsidR="00C838F3" w:rsidRPr="00E464CA" w:rsidRDefault="00C838F3" w:rsidP="00FE2CBF">
            <w:pPr>
              <w:spacing w:before="60" w:after="60" w:line="220" w:lineRule="atLeast"/>
              <w:rPr>
                <w:rFonts w:ascii="Georgia" w:hAnsi="Georgia"/>
                <w:sz w:val="16"/>
                <w:szCs w:val="18"/>
              </w:rPr>
            </w:pPr>
            <w:r w:rsidRPr="00E464CA">
              <w:rPr>
                <w:rFonts w:ascii="Georgia" w:hAnsi="Georgia"/>
                <w:sz w:val="16"/>
                <w:szCs w:val="18"/>
              </w:rPr>
              <w:t>0.13</w:t>
            </w:r>
          </w:p>
        </w:tc>
        <w:tc>
          <w:tcPr>
            <w:tcW w:w="0" w:type="auto"/>
            <w:shd w:val="clear" w:color="auto" w:fill="auto"/>
            <w:vAlign w:val="center"/>
          </w:tcPr>
          <w:p w14:paraId="4306C4CA" w14:textId="77777777" w:rsidR="00C838F3" w:rsidRPr="00E464CA" w:rsidRDefault="00C838F3" w:rsidP="00FE2CBF">
            <w:pPr>
              <w:spacing w:before="60" w:after="60" w:line="220" w:lineRule="atLeast"/>
              <w:rPr>
                <w:rFonts w:ascii="Georgia" w:hAnsi="Georgia"/>
                <w:sz w:val="16"/>
                <w:szCs w:val="18"/>
              </w:rPr>
            </w:pPr>
            <w:r w:rsidRPr="00E464CA">
              <w:rPr>
                <w:rFonts w:ascii="Georgia" w:hAnsi="Georgia"/>
                <w:sz w:val="16"/>
                <w:szCs w:val="18"/>
              </w:rPr>
              <w:t>[0.08, 0.18]</w:t>
            </w:r>
          </w:p>
        </w:tc>
      </w:tr>
      <w:tr w:rsidR="00AB0E31" w:rsidRPr="00E464CA" w14:paraId="22340CAB" w14:textId="77777777" w:rsidTr="008D141E">
        <w:tc>
          <w:tcPr>
            <w:tcW w:w="0" w:type="auto"/>
            <w:shd w:val="clear" w:color="auto" w:fill="auto"/>
            <w:vAlign w:val="center"/>
          </w:tcPr>
          <w:p w14:paraId="3C20FA96" w14:textId="77777777" w:rsidR="00C838F3" w:rsidRPr="00E464CA" w:rsidRDefault="00C838F3" w:rsidP="00FE2CBF">
            <w:pPr>
              <w:spacing w:before="60" w:after="60" w:line="220" w:lineRule="atLeast"/>
              <w:rPr>
                <w:rFonts w:ascii="Georgia" w:hAnsi="Georgia"/>
                <w:sz w:val="16"/>
                <w:szCs w:val="18"/>
                <w:rtl/>
              </w:rPr>
            </w:pPr>
            <w:r w:rsidRPr="00E464CA">
              <w:rPr>
                <w:rFonts w:ascii="Georgia" w:hAnsi="Georgia"/>
                <w:sz w:val="16"/>
                <w:szCs w:val="18"/>
                <w:rtl/>
              </w:rPr>
              <w:t>אלימות פיזית</w:t>
            </w:r>
          </w:p>
        </w:tc>
        <w:tc>
          <w:tcPr>
            <w:tcW w:w="0" w:type="auto"/>
            <w:shd w:val="clear" w:color="auto" w:fill="auto"/>
            <w:vAlign w:val="center"/>
          </w:tcPr>
          <w:p w14:paraId="583A1A57" w14:textId="77777777" w:rsidR="00C838F3" w:rsidRPr="00E464CA" w:rsidRDefault="00C838F3" w:rsidP="00FE2CBF">
            <w:pPr>
              <w:spacing w:before="60" w:after="60" w:line="220" w:lineRule="atLeast"/>
              <w:rPr>
                <w:rFonts w:ascii="Georgia" w:hAnsi="Georgia"/>
                <w:sz w:val="16"/>
                <w:szCs w:val="18"/>
                <w:lang w:val="en-GB"/>
              </w:rPr>
            </w:pPr>
            <w:r w:rsidRPr="00E464CA">
              <w:rPr>
                <w:rFonts w:ascii="Georgia" w:hAnsi="Georgia"/>
                <w:sz w:val="16"/>
                <w:szCs w:val="18"/>
                <w:lang w:val="en-GB"/>
              </w:rPr>
              <w:t>0.27</w:t>
            </w:r>
            <w:r w:rsidRPr="00E464CA">
              <w:rPr>
                <w:rFonts w:ascii="Georgia" w:hAnsi="Georgia"/>
                <w:sz w:val="16"/>
                <w:szCs w:val="18"/>
                <w:rtl/>
                <w:lang w:val="en-GB"/>
              </w:rPr>
              <w:t xml:space="preserve"> </w:t>
            </w:r>
            <w:r w:rsidRPr="00E464CA">
              <w:rPr>
                <w:rFonts w:ascii="Georgia" w:hAnsi="Georgia"/>
                <w:sz w:val="16"/>
                <w:szCs w:val="18"/>
                <w:lang w:val="en-GB"/>
              </w:rPr>
              <w:t>***</w:t>
            </w:r>
          </w:p>
        </w:tc>
        <w:tc>
          <w:tcPr>
            <w:tcW w:w="0" w:type="auto"/>
            <w:shd w:val="clear" w:color="auto" w:fill="auto"/>
            <w:vAlign w:val="center"/>
          </w:tcPr>
          <w:p w14:paraId="4811713E" w14:textId="77777777" w:rsidR="00C838F3" w:rsidRPr="00E464CA" w:rsidRDefault="00C838F3" w:rsidP="00FE2CBF">
            <w:pPr>
              <w:spacing w:before="60" w:after="60" w:line="220" w:lineRule="atLeast"/>
              <w:rPr>
                <w:rFonts w:ascii="Georgia" w:hAnsi="Georgia"/>
                <w:sz w:val="16"/>
                <w:szCs w:val="18"/>
              </w:rPr>
            </w:pPr>
            <w:r w:rsidRPr="00E464CA">
              <w:rPr>
                <w:rFonts w:ascii="Georgia" w:hAnsi="Georgia"/>
                <w:sz w:val="16"/>
                <w:szCs w:val="18"/>
              </w:rPr>
              <w:t>0.83</w:t>
            </w:r>
            <w:r w:rsidRPr="00E464CA">
              <w:rPr>
                <w:rFonts w:ascii="Georgia" w:hAnsi="Georgia"/>
                <w:sz w:val="16"/>
                <w:szCs w:val="18"/>
                <w:rtl/>
              </w:rPr>
              <w:t xml:space="preserve"> </w:t>
            </w:r>
            <w:r w:rsidRPr="00E464CA">
              <w:rPr>
                <w:rFonts w:ascii="Georgia" w:hAnsi="Georgia"/>
                <w:sz w:val="16"/>
                <w:szCs w:val="18"/>
              </w:rPr>
              <w:t>***</w:t>
            </w:r>
          </w:p>
        </w:tc>
        <w:tc>
          <w:tcPr>
            <w:tcW w:w="0" w:type="auto"/>
            <w:shd w:val="clear" w:color="auto" w:fill="auto"/>
            <w:vAlign w:val="center"/>
          </w:tcPr>
          <w:p w14:paraId="6032381B" w14:textId="77777777" w:rsidR="00C838F3" w:rsidRPr="00E464CA" w:rsidRDefault="00C838F3" w:rsidP="000879EC">
            <w:pPr>
              <w:spacing w:before="60" w:after="60" w:line="220" w:lineRule="atLeast"/>
              <w:rPr>
                <w:rFonts w:ascii="Georgia" w:hAnsi="Georgia"/>
                <w:sz w:val="16"/>
                <w:szCs w:val="18"/>
              </w:rPr>
            </w:pPr>
            <w:r w:rsidRPr="00E464CA">
              <w:rPr>
                <w:rFonts w:ascii="Georgia" w:hAnsi="Georgia"/>
                <w:sz w:val="16"/>
                <w:szCs w:val="18"/>
                <w:rtl/>
              </w:rPr>
              <w:t>0.09</w:t>
            </w:r>
          </w:p>
        </w:tc>
        <w:tc>
          <w:tcPr>
            <w:tcW w:w="0" w:type="auto"/>
            <w:shd w:val="clear" w:color="auto" w:fill="auto"/>
            <w:vAlign w:val="center"/>
          </w:tcPr>
          <w:p w14:paraId="019F42D2" w14:textId="77777777" w:rsidR="00C838F3" w:rsidRPr="00E464CA" w:rsidRDefault="00C838F3" w:rsidP="00FE2CBF">
            <w:pPr>
              <w:spacing w:before="60" w:after="60" w:line="220" w:lineRule="atLeast"/>
              <w:rPr>
                <w:rFonts w:ascii="Georgia" w:hAnsi="Georgia"/>
                <w:sz w:val="16"/>
                <w:szCs w:val="18"/>
              </w:rPr>
            </w:pPr>
            <w:r w:rsidRPr="00E464CA">
              <w:rPr>
                <w:rFonts w:ascii="Georgia" w:hAnsi="Georgia"/>
                <w:sz w:val="16"/>
                <w:szCs w:val="18"/>
              </w:rPr>
              <w:t>0.18</w:t>
            </w:r>
          </w:p>
        </w:tc>
        <w:tc>
          <w:tcPr>
            <w:tcW w:w="0" w:type="auto"/>
            <w:shd w:val="clear" w:color="auto" w:fill="auto"/>
            <w:vAlign w:val="center"/>
          </w:tcPr>
          <w:p w14:paraId="55D3320D" w14:textId="77777777" w:rsidR="00C838F3" w:rsidRPr="00E464CA" w:rsidRDefault="00C838F3" w:rsidP="00FE2CBF">
            <w:pPr>
              <w:spacing w:before="60" w:after="60" w:line="220" w:lineRule="atLeast"/>
              <w:rPr>
                <w:rFonts w:ascii="Georgia" w:hAnsi="Georgia"/>
                <w:sz w:val="16"/>
                <w:szCs w:val="18"/>
              </w:rPr>
            </w:pPr>
            <w:r w:rsidRPr="00E464CA">
              <w:rPr>
                <w:rFonts w:ascii="Georgia" w:hAnsi="Georgia"/>
                <w:sz w:val="16"/>
                <w:szCs w:val="18"/>
              </w:rPr>
              <w:t>[0.12, 0.27]</w:t>
            </w:r>
          </w:p>
        </w:tc>
      </w:tr>
    </w:tbl>
    <w:p w14:paraId="37D02E93" w14:textId="77777777" w:rsidR="0032119F" w:rsidRPr="001F60C4" w:rsidRDefault="0032119F" w:rsidP="0032119F">
      <w:pPr>
        <w:spacing w:before="120" w:line="20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p&lt;.05</w:t>
      </w:r>
    </w:p>
    <w:p w14:paraId="48979644" w14:textId="77777777" w:rsidR="0032119F" w:rsidRPr="001F60C4" w:rsidRDefault="0032119F" w:rsidP="0032119F">
      <w:pPr>
        <w:spacing w:line="20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p&lt;.01</w:t>
      </w:r>
    </w:p>
    <w:p w14:paraId="7A6C98E0" w14:textId="77777777" w:rsidR="0032119F" w:rsidRPr="001F60C4" w:rsidRDefault="0032119F" w:rsidP="0032119F">
      <w:pPr>
        <w:spacing w:after="240" w:line="200" w:lineRule="exact"/>
        <w:ind w:left="397" w:hanging="397"/>
        <w:jc w:val="both"/>
        <w:rPr>
          <w:sz w:val="14"/>
          <w:szCs w:val="16"/>
        </w:rPr>
      </w:pPr>
      <w:r w:rsidRPr="001F60C4">
        <w:rPr>
          <w:rFonts w:hint="cs"/>
          <w:sz w:val="14"/>
          <w:szCs w:val="16"/>
          <w:rtl/>
        </w:rPr>
        <w:t>***</w:t>
      </w:r>
      <w:r w:rsidRPr="001F60C4">
        <w:rPr>
          <w:rFonts w:hint="cs"/>
          <w:sz w:val="14"/>
          <w:szCs w:val="16"/>
          <w:rtl/>
        </w:rPr>
        <w:tab/>
      </w:r>
      <w:r w:rsidRPr="001F60C4">
        <w:rPr>
          <w:sz w:val="14"/>
          <w:szCs w:val="16"/>
        </w:rPr>
        <w:t>p&lt;.001</w:t>
      </w:r>
    </w:p>
    <w:p w14:paraId="3A60C92D" w14:textId="77777777" w:rsidR="00C838F3" w:rsidRPr="00C838F3" w:rsidRDefault="00C838F3" w:rsidP="00C838F3">
      <w:pPr>
        <w:tabs>
          <w:tab w:val="left" w:pos="485"/>
        </w:tabs>
        <w:spacing w:after="180" w:line="280" w:lineRule="exact"/>
        <w:jc w:val="both"/>
        <w:rPr>
          <w:rFonts w:ascii="Georgia" w:hAnsi="Georgia"/>
          <w:sz w:val="18"/>
          <w:szCs w:val="20"/>
          <w:rtl/>
          <w:lang w:val="en-GB"/>
        </w:rPr>
      </w:pPr>
      <w:r w:rsidRPr="00C838F3">
        <w:rPr>
          <w:rFonts w:ascii="Georgia" w:hAnsi="Georgia"/>
          <w:sz w:val="18"/>
          <w:szCs w:val="20"/>
          <w:rtl/>
          <w:lang w:val="en-GB"/>
        </w:rPr>
        <w:t>אשר לקשרים בין המשאבים לבין קונפליקט התפקידים, גמישות בהתמודדות לא נמצאה קשורה לקונפליקט התפקידים (</w:t>
      </w:r>
      <w:r w:rsidRPr="00C838F3">
        <w:rPr>
          <w:rFonts w:ascii="Georgia" w:hAnsi="Georgia"/>
          <w:sz w:val="18"/>
          <w:szCs w:val="20"/>
        </w:rPr>
        <w:t>,β=.- 07, p&gt;.05</w:t>
      </w:r>
      <w:r w:rsidRPr="00C838F3">
        <w:rPr>
          <w:rFonts w:ascii="Georgia" w:hAnsi="Georgia"/>
          <w:sz w:val="18"/>
          <w:szCs w:val="20"/>
          <w:rtl/>
          <w:lang w:val="en-GB"/>
        </w:rPr>
        <w:t xml:space="preserve"> דחיית השערה 4), אך נמצא קשר שלילי בין תקשורת נינוחה במשפחה לבין קונפליקט תפקידים (</w:t>
      </w:r>
      <w:r w:rsidRPr="00C838F3">
        <w:rPr>
          <w:rFonts w:ascii="Georgia" w:hAnsi="Georgia"/>
          <w:sz w:val="18"/>
          <w:szCs w:val="20"/>
        </w:rPr>
        <w:t>β=-.32, p&lt;.001</w:t>
      </w:r>
      <w:r w:rsidRPr="00C838F3">
        <w:rPr>
          <w:rFonts w:ascii="Georgia" w:hAnsi="Georgia"/>
          <w:sz w:val="18"/>
          <w:szCs w:val="20"/>
          <w:rtl/>
          <w:lang w:val="en-GB"/>
        </w:rPr>
        <w:t xml:space="preserve">, אישוש השערה 5). </w:t>
      </w:r>
    </w:p>
    <w:p w14:paraId="2E12868F" w14:textId="6CFD53B8" w:rsidR="00C838F3" w:rsidRPr="00C838F3" w:rsidRDefault="00C838F3" w:rsidP="00C838F3">
      <w:pPr>
        <w:tabs>
          <w:tab w:val="left" w:pos="485"/>
        </w:tabs>
        <w:spacing w:after="180" w:line="280" w:lineRule="exact"/>
        <w:jc w:val="both"/>
        <w:rPr>
          <w:rFonts w:ascii="Georgia" w:hAnsi="Georgia"/>
          <w:sz w:val="18"/>
          <w:szCs w:val="20"/>
          <w:rtl/>
          <w:lang w:val="en-GB"/>
        </w:rPr>
      </w:pPr>
      <w:r w:rsidRPr="00C838F3">
        <w:rPr>
          <w:rFonts w:ascii="Georgia" w:hAnsi="Georgia"/>
          <w:sz w:val="18"/>
          <w:szCs w:val="20"/>
          <w:rtl/>
          <w:lang w:val="en-GB"/>
        </w:rPr>
        <w:t xml:space="preserve">יש לציין את הקשרים שנמצאו בין משאבי ההתמודדות לבין ביטוי התוקפנות ביחסי הזוגיות: </w:t>
      </w:r>
      <w:r w:rsidRPr="00C838F3">
        <w:rPr>
          <w:rFonts w:ascii="Georgia" w:hAnsi="Georgia"/>
          <w:sz w:val="18"/>
          <w:szCs w:val="20"/>
          <w:rtl/>
        </w:rPr>
        <w:t xml:space="preserve">נמצאו קשרים שליליים בין גמישות בהתמודדות לבין עוינות בזוגיות </w:t>
      </w:r>
      <w:r w:rsidR="009951D5">
        <w:rPr>
          <w:rFonts w:ascii="Georgia" w:hAnsi="Georgia"/>
          <w:sz w:val="18"/>
          <w:szCs w:val="20"/>
          <w:rtl/>
        </w:rPr>
        <w:br/>
      </w:r>
      <w:r w:rsidRPr="00C838F3">
        <w:rPr>
          <w:rFonts w:ascii="Georgia" w:hAnsi="Georgia"/>
          <w:sz w:val="18"/>
          <w:szCs w:val="20"/>
          <w:rtl/>
        </w:rPr>
        <w:t>(</w:t>
      </w:r>
      <w:r w:rsidRPr="00C838F3">
        <w:rPr>
          <w:rFonts w:ascii="Georgia" w:hAnsi="Georgia"/>
          <w:sz w:val="18"/>
          <w:szCs w:val="20"/>
        </w:rPr>
        <w:t>β=-.20, p&lt;.001</w:t>
      </w:r>
      <w:r w:rsidRPr="00C838F3">
        <w:rPr>
          <w:rFonts w:ascii="Georgia" w:hAnsi="Georgia"/>
          <w:sz w:val="18"/>
          <w:szCs w:val="20"/>
          <w:rtl/>
        </w:rPr>
        <w:t>), ובין תקשורת נינוחה במשפחה לבין עוינות בזוגיות (</w:t>
      </w:r>
      <w:r w:rsidRPr="00C838F3">
        <w:rPr>
          <w:rFonts w:ascii="Georgia" w:hAnsi="Georgia"/>
          <w:sz w:val="18"/>
          <w:szCs w:val="20"/>
        </w:rPr>
        <w:t>β=-.12, p =.03</w:t>
      </w:r>
      <w:r w:rsidRPr="00C838F3">
        <w:rPr>
          <w:rFonts w:ascii="Georgia" w:hAnsi="Georgia"/>
          <w:sz w:val="18"/>
          <w:szCs w:val="20"/>
          <w:rtl/>
        </w:rPr>
        <w:t>).</w:t>
      </w:r>
      <w:r w:rsidRPr="00C838F3">
        <w:rPr>
          <w:rFonts w:ascii="Georgia" w:hAnsi="Georgia"/>
          <w:sz w:val="18"/>
          <w:szCs w:val="20"/>
          <w:rtl/>
          <w:lang w:val="en-GB"/>
        </w:rPr>
        <w:t xml:space="preserve"> כן נמצא </w:t>
      </w:r>
      <w:r w:rsidRPr="00C838F3">
        <w:rPr>
          <w:rFonts w:ascii="Georgia" w:hAnsi="Georgia"/>
          <w:sz w:val="18"/>
          <w:szCs w:val="20"/>
          <w:rtl/>
        </w:rPr>
        <w:t xml:space="preserve">קשר שלילי בין גמישות בהתמודדות לבין השימוש בדפוס האלימות הפיזית </w:t>
      </w:r>
      <w:r w:rsidR="009951D5">
        <w:rPr>
          <w:rFonts w:ascii="Georgia" w:hAnsi="Georgia"/>
          <w:sz w:val="18"/>
          <w:szCs w:val="20"/>
          <w:rtl/>
        </w:rPr>
        <w:br/>
      </w:r>
      <w:r w:rsidRPr="00C838F3">
        <w:rPr>
          <w:rFonts w:ascii="Georgia" w:hAnsi="Georgia"/>
          <w:sz w:val="18"/>
          <w:szCs w:val="20"/>
          <w:rtl/>
        </w:rPr>
        <w:t>(</w:t>
      </w:r>
      <w:r w:rsidRPr="00C838F3">
        <w:rPr>
          <w:rFonts w:ascii="Georgia" w:hAnsi="Georgia"/>
          <w:sz w:val="18"/>
          <w:szCs w:val="20"/>
          <w:lang w:val="en-GB"/>
        </w:rPr>
        <w:t>β=-.19, p=.002</w:t>
      </w:r>
      <w:r w:rsidRPr="00C838F3">
        <w:rPr>
          <w:rFonts w:ascii="Georgia" w:hAnsi="Georgia"/>
          <w:sz w:val="18"/>
          <w:szCs w:val="20"/>
          <w:rtl/>
        </w:rPr>
        <w:t>). לבסוף, מבין משתני הרקע נמצא כי השכלה קשורה בקשר חיובי לעוינות בזוגיות (</w:t>
      </w:r>
      <w:r w:rsidRPr="00C838F3">
        <w:rPr>
          <w:rFonts w:ascii="Georgia" w:hAnsi="Georgia"/>
          <w:sz w:val="18"/>
          <w:szCs w:val="20"/>
          <w:lang w:val="en-GB"/>
        </w:rPr>
        <w:t>β=.09, p=.05</w:t>
      </w:r>
      <w:r w:rsidRPr="00C838F3">
        <w:rPr>
          <w:rFonts w:ascii="Georgia" w:hAnsi="Georgia"/>
          <w:sz w:val="18"/>
          <w:szCs w:val="20"/>
          <w:rtl/>
          <w:lang w:val="en-GB"/>
        </w:rPr>
        <w:t>). עוד נמצא קשר שלילי בין גיל המשתתפים לשימוש בדפוס האלימות הפיזית (</w:t>
      </w:r>
      <w:r w:rsidRPr="00C838F3">
        <w:rPr>
          <w:rFonts w:ascii="Georgia" w:hAnsi="Georgia"/>
          <w:sz w:val="18"/>
          <w:szCs w:val="20"/>
          <w:lang w:val="en-GB"/>
        </w:rPr>
        <w:t>β=-.12, p=.03</w:t>
      </w:r>
      <w:r w:rsidRPr="00C838F3">
        <w:rPr>
          <w:rFonts w:ascii="Georgia" w:hAnsi="Georgia"/>
          <w:sz w:val="18"/>
          <w:szCs w:val="20"/>
          <w:rtl/>
          <w:lang w:val="en-GB"/>
        </w:rPr>
        <w:t>), וקשר חיובי בין מספר הילדים לשימוש בדפוס זה (</w:t>
      </w:r>
      <w:r w:rsidRPr="00C838F3">
        <w:rPr>
          <w:rFonts w:ascii="Georgia" w:hAnsi="Georgia"/>
          <w:sz w:val="18"/>
          <w:szCs w:val="20"/>
          <w:lang w:val="en-GB"/>
        </w:rPr>
        <w:t>β=.10, p=.03</w:t>
      </w:r>
      <w:r w:rsidRPr="00C838F3">
        <w:rPr>
          <w:rFonts w:ascii="Georgia" w:hAnsi="Georgia"/>
          <w:sz w:val="18"/>
          <w:szCs w:val="20"/>
          <w:rtl/>
          <w:lang w:val="en-GB"/>
        </w:rPr>
        <w:t>).</w:t>
      </w:r>
    </w:p>
    <w:p w14:paraId="603D7C94" w14:textId="456F112E" w:rsidR="00C838F3" w:rsidRPr="00A20B01" w:rsidRDefault="00C838F3" w:rsidP="00A20B01">
      <w:pPr>
        <w:pStyle w:val="KOT5"/>
        <w:spacing w:after="0"/>
        <w:ind w:right="0"/>
        <w:outlineLvl w:val="2"/>
        <w:rPr>
          <w:rFonts w:cs="Guttman Aharoni"/>
          <w:color w:val="00B0F0"/>
          <w:rtl/>
        </w:rPr>
      </w:pPr>
      <w:r w:rsidRPr="00A20B01">
        <w:rPr>
          <w:rFonts w:cs="Guttman Aharoni"/>
          <w:color w:val="00B0F0"/>
          <w:rtl/>
        </w:rPr>
        <w:lastRenderedPageBreak/>
        <w:t>הבדלים מגדריים במשתני המחקר</w:t>
      </w:r>
    </w:p>
    <w:p w14:paraId="31E1304E" w14:textId="79F5C9DD" w:rsidR="00C838F3" w:rsidRPr="00C838F3" w:rsidRDefault="009951D5" w:rsidP="00C838F3">
      <w:pPr>
        <w:tabs>
          <w:tab w:val="left" w:pos="485"/>
        </w:tabs>
        <w:spacing w:after="180" w:line="280" w:lineRule="exact"/>
        <w:jc w:val="both"/>
        <w:rPr>
          <w:rFonts w:ascii="Georgia" w:hAnsi="Georgia"/>
          <w:sz w:val="18"/>
          <w:szCs w:val="20"/>
          <w:rtl/>
        </w:rPr>
      </w:pPr>
      <w:r w:rsidRPr="00C838F3">
        <w:rPr>
          <w:rFonts w:ascii="Georgia" w:hAnsi="Georgia"/>
          <w:sz w:val="18"/>
          <w:szCs w:val="20"/>
          <w:rtl/>
        </w:rPr>
        <w:t xml:space="preserve">כדי לבחון הבדלים מגדריים במשתנים קונפליקט תפקידים ועוינות בזוגיות (השערות 6, 7), נערכו מבחני </w:t>
      </w:r>
      <w:bookmarkStart w:id="8" w:name="_Hlk65601924"/>
      <w:r w:rsidRPr="00C838F3">
        <w:rPr>
          <w:rFonts w:ascii="Georgia" w:hAnsi="Georgia"/>
          <w:sz w:val="18"/>
          <w:szCs w:val="20"/>
        </w:rPr>
        <w:t xml:space="preserve"> t</w:t>
      </w:r>
      <w:bookmarkEnd w:id="8"/>
      <w:r w:rsidRPr="00C838F3">
        <w:rPr>
          <w:rFonts w:ascii="Georgia" w:hAnsi="Georgia"/>
          <w:sz w:val="18"/>
          <w:szCs w:val="20"/>
          <w:rtl/>
        </w:rPr>
        <w:t xml:space="preserve">למדגמים בלתי תלויים; וכדי לבחון הבדלים מגדריים בדפוס האלימות הפיזית שהוערך כמדד אורדינלי, נערך מבחן </w:t>
      </w:r>
      <w:r w:rsidRPr="00C838F3">
        <w:rPr>
          <w:rFonts w:ascii="Georgia" w:hAnsi="Georgia"/>
          <w:sz w:val="18"/>
          <w:szCs w:val="20"/>
          <w:lang w:val="en-GB"/>
        </w:rPr>
        <w:t>Mann-Whitney</w:t>
      </w:r>
      <w:r w:rsidRPr="00C838F3">
        <w:rPr>
          <w:rFonts w:ascii="Georgia" w:hAnsi="Georgia"/>
          <w:sz w:val="18"/>
          <w:szCs w:val="20"/>
          <w:rtl/>
          <w:lang w:val="en-GB"/>
        </w:rPr>
        <w:t xml:space="preserve"> (ראו לוח 2). </w:t>
      </w:r>
      <w:r w:rsidRPr="00C838F3">
        <w:rPr>
          <w:rFonts w:ascii="Georgia" w:hAnsi="Georgia"/>
          <w:sz w:val="18"/>
          <w:szCs w:val="20"/>
          <w:rtl/>
        </w:rPr>
        <w:t>לא נמצאו הבדלים מגדריים במדד הכללי של קונפליקט התפקידים (</w:t>
      </w:r>
      <w:r w:rsidRPr="00C838F3">
        <w:rPr>
          <w:rFonts w:ascii="Georgia" w:hAnsi="Georgia"/>
          <w:sz w:val="18"/>
          <w:szCs w:val="20"/>
          <w:lang w:val="en-GB"/>
        </w:rPr>
        <w:t>t(</w:t>
      </w:r>
      <w:r w:rsidRPr="00C838F3">
        <w:rPr>
          <w:rFonts w:ascii="Georgia" w:hAnsi="Georgia"/>
          <w:sz w:val="18"/>
          <w:szCs w:val="20"/>
          <w:vertAlign w:val="subscript"/>
          <w:lang w:val="en-GB"/>
        </w:rPr>
        <w:t>204</w:t>
      </w:r>
      <w:r w:rsidRPr="00C838F3">
        <w:rPr>
          <w:rFonts w:ascii="Georgia" w:hAnsi="Georgia"/>
          <w:sz w:val="18"/>
          <w:szCs w:val="20"/>
          <w:lang w:val="en-GB"/>
        </w:rPr>
        <w:t>)=0.49, p&gt;.05</w:t>
      </w:r>
      <w:r w:rsidRPr="00C838F3">
        <w:rPr>
          <w:rFonts w:ascii="Georgia" w:hAnsi="Georgia"/>
          <w:sz w:val="18"/>
          <w:szCs w:val="20"/>
          <w:rtl/>
          <w:lang w:val="en-GB"/>
        </w:rPr>
        <w:t xml:space="preserve">, </w:t>
      </w:r>
      <w:r w:rsidRPr="00C838F3">
        <w:rPr>
          <w:rFonts w:ascii="Georgia" w:hAnsi="Georgia"/>
          <w:sz w:val="18"/>
          <w:szCs w:val="20"/>
          <w:rtl/>
        </w:rPr>
        <w:t>דחיית</w:t>
      </w:r>
      <w:r>
        <w:rPr>
          <w:rFonts w:ascii="Georgia" w:hAnsi="Georgia" w:hint="cs"/>
          <w:sz w:val="18"/>
          <w:szCs w:val="20"/>
          <w:rtl/>
        </w:rPr>
        <w:t xml:space="preserve"> </w:t>
      </w:r>
      <w:r w:rsidRPr="00C838F3">
        <w:rPr>
          <w:rFonts w:ascii="Georgia" w:hAnsi="Georgia"/>
          <w:sz w:val="18"/>
          <w:szCs w:val="20"/>
          <w:rtl/>
        </w:rPr>
        <w:t>השערה 6). וכן לא נמצאו הבדלים מגדריים בהערכת העוינות בזוגיות (</w:t>
      </w:r>
      <w:r w:rsidRPr="00C838F3">
        <w:rPr>
          <w:rFonts w:ascii="Georgia" w:hAnsi="Georgia"/>
          <w:sz w:val="18"/>
          <w:szCs w:val="20"/>
          <w:lang w:val="en-GB"/>
        </w:rPr>
        <w:t>t(</w:t>
      </w:r>
      <w:r w:rsidRPr="00C838F3">
        <w:rPr>
          <w:rFonts w:ascii="Georgia" w:hAnsi="Georgia"/>
          <w:sz w:val="18"/>
          <w:szCs w:val="20"/>
          <w:vertAlign w:val="subscript"/>
          <w:lang w:val="en-GB"/>
        </w:rPr>
        <w:t>204</w:t>
      </w:r>
      <w:r w:rsidRPr="00C838F3">
        <w:rPr>
          <w:rFonts w:ascii="Georgia" w:hAnsi="Georgia"/>
          <w:sz w:val="18"/>
          <w:szCs w:val="20"/>
          <w:lang w:val="en-GB"/>
        </w:rPr>
        <w:t>)=0.28, p&gt;.05</w:t>
      </w:r>
      <w:r w:rsidRPr="00C838F3">
        <w:rPr>
          <w:rFonts w:ascii="Georgia" w:hAnsi="Georgia"/>
          <w:sz w:val="18"/>
          <w:szCs w:val="20"/>
          <w:rtl/>
          <w:lang w:val="en-GB"/>
        </w:rPr>
        <w:t xml:space="preserve">), </w:t>
      </w:r>
      <w:r w:rsidRPr="00C838F3">
        <w:rPr>
          <w:rFonts w:ascii="Georgia" w:hAnsi="Georgia"/>
          <w:sz w:val="18"/>
          <w:szCs w:val="20"/>
          <w:rtl/>
        </w:rPr>
        <w:t xml:space="preserve">או בשימוש בדפוסים אלימות פיזית </w:t>
      </w:r>
      <w:r w:rsidRPr="00F8499D">
        <w:rPr>
          <w:rFonts w:ascii="David" w:hAnsi="David"/>
          <w:sz w:val="20"/>
          <w:szCs w:val="20"/>
          <w:lang w:val="en-GB"/>
        </w:rPr>
        <w:t>(</w:t>
      </w:r>
      <w:r w:rsidRPr="00C838F3">
        <w:rPr>
          <w:rFonts w:ascii="Georgia" w:hAnsi="Georgia"/>
          <w:sz w:val="18"/>
          <w:szCs w:val="20"/>
          <w:lang w:val="en-GB"/>
        </w:rPr>
        <w:t>z(</w:t>
      </w:r>
      <w:r w:rsidRPr="00C838F3">
        <w:rPr>
          <w:rFonts w:ascii="Georgia" w:hAnsi="Georgia"/>
          <w:sz w:val="18"/>
          <w:szCs w:val="20"/>
          <w:vertAlign w:val="subscript"/>
          <w:lang w:val="en-GB"/>
        </w:rPr>
        <w:t>205</w:t>
      </w:r>
      <w:r w:rsidRPr="00C838F3">
        <w:rPr>
          <w:rFonts w:ascii="Georgia" w:hAnsi="Georgia"/>
          <w:sz w:val="18"/>
          <w:szCs w:val="20"/>
          <w:lang w:val="en-GB"/>
        </w:rPr>
        <w:t>)=-0.24, p&gt;.05</w:t>
      </w:r>
      <w:r w:rsidRPr="00F8499D">
        <w:rPr>
          <w:rFonts w:ascii="David" w:hAnsi="David"/>
          <w:sz w:val="20"/>
          <w:szCs w:val="20"/>
          <w:lang w:val="en-GB"/>
        </w:rPr>
        <w:t>)</w:t>
      </w:r>
      <w:r w:rsidRPr="00C838F3">
        <w:rPr>
          <w:rFonts w:ascii="Georgia" w:hAnsi="Georgia"/>
          <w:sz w:val="18"/>
          <w:szCs w:val="20"/>
          <w:rtl/>
          <w:lang w:val="en-GB"/>
        </w:rPr>
        <w:t>, אלימות מילולית-רגשית</w:t>
      </w:r>
      <w:r>
        <w:rPr>
          <w:rFonts w:ascii="Georgia" w:hAnsi="Georgia" w:hint="cs"/>
          <w:sz w:val="18"/>
          <w:szCs w:val="20"/>
          <w:rtl/>
          <w:lang w:val="en-GB"/>
        </w:rPr>
        <w:t xml:space="preserve"> </w:t>
      </w:r>
      <w:r w:rsidRPr="00F8499D">
        <w:rPr>
          <w:rFonts w:ascii="David" w:hAnsi="David"/>
          <w:sz w:val="20"/>
          <w:szCs w:val="20"/>
          <w:lang w:val="en-GB"/>
        </w:rPr>
        <w:t>(</w:t>
      </w:r>
      <w:r w:rsidRPr="00C838F3">
        <w:rPr>
          <w:rFonts w:ascii="Georgia" w:hAnsi="Georgia"/>
          <w:sz w:val="18"/>
          <w:szCs w:val="20"/>
          <w:lang w:val="en-GB"/>
        </w:rPr>
        <w:t>t(</w:t>
      </w:r>
      <w:r w:rsidRPr="00C838F3">
        <w:rPr>
          <w:rFonts w:ascii="Georgia" w:hAnsi="Georgia"/>
          <w:sz w:val="18"/>
          <w:szCs w:val="20"/>
          <w:vertAlign w:val="subscript"/>
          <w:lang w:val="en-GB"/>
        </w:rPr>
        <w:t>204</w:t>
      </w:r>
      <w:r w:rsidRPr="00C838F3">
        <w:rPr>
          <w:rFonts w:ascii="Georgia" w:hAnsi="Georgia"/>
          <w:sz w:val="18"/>
          <w:szCs w:val="20"/>
          <w:lang w:val="en-GB"/>
        </w:rPr>
        <w:t>)=0.05, p&gt;.05</w:t>
      </w:r>
      <w:r w:rsidRPr="00F8499D">
        <w:rPr>
          <w:rFonts w:ascii="David" w:hAnsi="David"/>
          <w:sz w:val="20"/>
          <w:szCs w:val="20"/>
          <w:lang w:val="en-GB"/>
        </w:rPr>
        <w:t>)</w:t>
      </w:r>
      <w:r w:rsidRPr="00C838F3">
        <w:rPr>
          <w:rFonts w:ascii="Georgia" w:hAnsi="Georgia"/>
          <w:sz w:val="18"/>
          <w:szCs w:val="20"/>
          <w:rtl/>
          <w:lang w:val="en-GB"/>
        </w:rPr>
        <w:t xml:space="preserve"> והימנעות (</w:t>
      </w:r>
      <w:r w:rsidRPr="00C838F3">
        <w:rPr>
          <w:rFonts w:ascii="Georgia" w:hAnsi="Georgia"/>
          <w:sz w:val="18"/>
          <w:szCs w:val="20"/>
          <w:lang w:val="en-GB"/>
        </w:rPr>
        <w:t>t(</w:t>
      </w:r>
      <w:r w:rsidRPr="00C838F3">
        <w:rPr>
          <w:rFonts w:ascii="Georgia" w:hAnsi="Georgia"/>
          <w:sz w:val="18"/>
          <w:szCs w:val="20"/>
          <w:vertAlign w:val="subscript"/>
          <w:lang w:val="en-GB"/>
        </w:rPr>
        <w:t>204</w:t>
      </w:r>
      <w:r w:rsidRPr="00C838F3">
        <w:rPr>
          <w:rFonts w:ascii="Georgia" w:hAnsi="Georgia"/>
          <w:sz w:val="18"/>
          <w:szCs w:val="20"/>
          <w:lang w:val="en-GB"/>
        </w:rPr>
        <w:t>)=-0.05, p&gt;.05</w:t>
      </w:r>
      <w:r w:rsidRPr="00C838F3">
        <w:rPr>
          <w:rFonts w:ascii="Georgia" w:hAnsi="Georgia"/>
          <w:sz w:val="18"/>
          <w:szCs w:val="20"/>
          <w:rtl/>
        </w:rPr>
        <w:t>, דחיית השערה 7). ממצאים אלו נותרו זהים גם בניתוח הנתיב שבו פוקחו משתני הרקע שנמצאו בהם הבדלים מגדריים מובהקים (גיל, השכלה, רמת הכנסה).</w:t>
      </w:r>
    </w:p>
    <w:p w14:paraId="2706E173" w14:textId="4CD2F7B9" w:rsidR="00C838F3" w:rsidRDefault="00C838F3" w:rsidP="00C838F3">
      <w:pPr>
        <w:tabs>
          <w:tab w:val="left" w:pos="485"/>
        </w:tabs>
        <w:spacing w:after="180" w:line="280" w:lineRule="exact"/>
        <w:jc w:val="both"/>
        <w:rPr>
          <w:rFonts w:ascii="Georgia" w:hAnsi="Georgia"/>
          <w:sz w:val="18"/>
          <w:szCs w:val="20"/>
        </w:rPr>
      </w:pPr>
    </w:p>
    <w:p w14:paraId="54764FB2" w14:textId="77777777" w:rsidR="00A20B01" w:rsidRPr="00C838F3" w:rsidRDefault="00A20B01" w:rsidP="00C838F3">
      <w:pPr>
        <w:tabs>
          <w:tab w:val="left" w:pos="485"/>
        </w:tabs>
        <w:spacing w:after="180" w:line="280" w:lineRule="exact"/>
        <w:jc w:val="both"/>
        <w:rPr>
          <w:rFonts w:ascii="Georgia" w:hAnsi="Georgia"/>
          <w:sz w:val="18"/>
          <w:szCs w:val="20"/>
        </w:rPr>
      </w:pPr>
    </w:p>
    <w:p w14:paraId="4E03CCB2" w14:textId="492A44D5" w:rsidR="00C838F3" w:rsidRPr="00A20B01" w:rsidRDefault="00C838F3" w:rsidP="00A20B01">
      <w:pPr>
        <w:pStyle w:val="KOT4"/>
        <w:spacing w:after="0"/>
        <w:ind w:left="397" w:right="0" w:hanging="397"/>
        <w:rPr>
          <w:rFonts w:cs="Guttman Aharoni"/>
          <w:color w:val="00B0F0"/>
          <w:sz w:val="32"/>
          <w:szCs w:val="32"/>
          <w:rtl/>
        </w:rPr>
      </w:pPr>
      <w:r w:rsidRPr="00A20B01">
        <w:rPr>
          <w:rFonts w:cs="Guttman Aharoni"/>
          <w:color w:val="00B0F0"/>
          <w:sz w:val="32"/>
          <w:szCs w:val="32"/>
          <w:rtl/>
        </w:rPr>
        <w:t xml:space="preserve">4. דיון </w:t>
      </w:r>
    </w:p>
    <w:p w14:paraId="02D0B34B" w14:textId="6CBBE698" w:rsidR="00C838F3" w:rsidRDefault="00C838F3" w:rsidP="00C838F3">
      <w:pPr>
        <w:tabs>
          <w:tab w:val="left" w:pos="485"/>
        </w:tabs>
        <w:spacing w:after="180" w:line="280" w:lineRule="exact"/>
        <w:jc w:val="both"/>
        <w:rPr>
          <w:rFonts w:ascii="Georgia" w:hAnsi="Georgia"/>
          <w:sz w:val="18"/>
          <w:szCs w:val="20"/>
          <w:rtl/>
        </w:rPr>
      </w:pPr>
      <w:r w:rsidRPr="00C838F3">
        <w:rPr>
          <w:rFonts w:ascii="Georgia" w:hAnsi="Georgia"/>
          <w:sz w:val="18"/>
          <w:szCs w:val="20"/>
          <w:rtl/>
        </w:rPr>
        <w:t xml:space="preserve">במשבר הקורונה עבדו הורים רבים מהבית בצורה חלקית או מלאה, ותחומי המשפחה והעבודה </w:t>
      </w:r>
      <w:r w:rsidRPr="00C838F3">
        <w:rPr>
          <w:rFonts w:ascii="Georgia" w:hAnsi="Georgia"/>
          <w:sz w:val="18"/>
          <w:szCs w:val="20"/>
          <w:shd w:val="clear" w:color="auto" w:fill="FFFFFF"/>
          <w:rtl/>
        </w:rPr>
        <w:t>–</w:t>
      </w:r>
      <w:r w:rsidRPr="00C838F3">
        <w:rPr>
          <w:rFonts w:ascii="Georgia" w:hAnsi="Georgia"/>
          <w:sz w:val="18"/>
          <w:szCs w:val="20"/>
          <w:rtl/>
        </w:rPr>
        <w:t xml:space="preserve"> אשר בשגרה מתקיימת ביניהם הפרדה פיזית </w:t>
      </w:r>
      <w:r w:rsidRPr="00C838F3">
        <w:rPr>
          <w:rFonts w:ascii="Georgia" w:hAnsi="Georgia"/>
          <w:sz w:val="18"/>
          <w:szCs w:val="20"/>
          <w:shd w:val="clear" w:color="auto" w:fill="FFFFFF"/>
          <w:rtl/>
        </w:rPr>
        <w:t>–</w:t>
      </w:r>
      <w:r w:rsidRPr="00C838F3">
        <w:rPr>
          <w:rFonts w:ascii="Georgia" w:hAnsi="Georgia"/>
          <w:sz w:val="18"/>
          <w:szCs w:val="20"/>
          <w:rtl/>
        </w:rPr>
        <w:t xml:space="preserve"> התערבבו זה בזה והתנהלו בזירה אחת, הזירה הביתית. לעומת ימי השגרה, מצב זה יצק תוכן חדש למושג מערכת העבודה-משפחה. אחד התוצרים של מצב זה משתקף בממצא ועל פיו שני המדדים של קונפליקט התפקידים משפחה-עבודה ועבודה-משפחה </w:t>
      </w:r>
      <w:r w:rsidRPr="00C838F3">
        <w:rPr>
          <w:rFonts w:ascii="Georgia" w:hAnsi="Georgia"/>
          <w:sz w:val="18"/>
          <w:szCs w:val="20"/>
          <w:shd w:val="clear" w:color="auto" w:fill="FFFFFF"/>
          <w:rtl/>
        </w:rPr>
        <w:t>–</w:t>
      </w:r>
      <w:r w:rsidRPr="00C838F3">
        <w:rPr>
          <w:rFonts w:ascii="Georgia" w:hAnsi="Georgia"/>
          <w:sz w:val="18"/>
          <w:szCs w:val="20"/>
          <w:rtl/>
        </w:rPr>
        <w:t xml:space="preserve"> שבמצבי שגרה הם שני מדדים שונים (</w:t>
      </w:r>
      <w:r w:rsidRPr="00C838F3">
        <w:rPr>
          <w:rFonts w:ascii="Georgia" w:hAnsi="Georgia"/>
          <w:color w:val="222222"/>
          <w:sz w:val="18"/>
          <w:szCs w:val="20"/>
          <w:shd w:val="clear" w:color="auto" w:fill="FFFFFF"/>
        </w:rPr>
        <w:t>(Kulik et al., 2016</w:t>
      </w:r>
      <w:r w:rsidRPr="00C838F3">
        <w:rPr>
          <w:rFonts w:ascii="Georgia" w:hAnsi="Georgia"/>
          <w:sz w:val="18"/>
          <w:szCs w:val="20"/>
          <w:rtl/>
        </w:rPr>
        <w:t xml:space="preserve"> </w:t>
      </w:r>
      <w:r w:rsidRPr="00C838F3">
        <w:rPr>
          <w:rFonts w:ascii="Georgia" w:hAnsi="Georgia"/>
          <w:sz w:val="18"/>
          <w:szCs w:val="20"/>
          <w:shd w:val="clear" w:color="auto" w:fill="FFFFFF"/>
          <w:rtl/>
        </w:rPr>
        <w:t>–</w:t>
      </w:r>
      <w:r w:rsidRPr="00C838F3">
        <w:rPr>
          <w:rFonts w:ascii="Georgia" w:hAnsi="Georgia"/>
          <w:sz w:val="18"/>
          <w:szCs w:val="20"/>
          <w:rtl/>
        </w:rPr>
        <w:t xml:space="preserve"> נמצאו במחקר זה קשורים במתאם גבוה מאוד. ממצא זה מצביע על כך ששני המדדים התמזגו לתחושה כללית אחת של קונפליקט תפקידים, התמזגות הנובעת ככל הנראה מכך שתחום המשפחה ותחום העבודה הפכו בעת הקורונה לאחד. לאור ההבנות הללו נדון בהשערות המחקר. </w:t>
      </w:r>
    </w:p>
    <w:p w14:paraId="7F8A54F8" w14:textId="77777777" w:rsidR="003337CA" w:rsidRPr="00C838F3" w:rsidRDefault="003337CA" w:rsidP="00C838F3">
      <w:pPr>
        <w:tabs>
          <w:tab w:val="left" w:pos="485"/>
        </w:tabs>
        <w:spacing w:after="180" w:line="280" w:lineRule="exact"/>
        <w:jc w:val="both"/>
        <w:rPr>
          <w:rFonts w:ascii="Georgia" w:hAnsi="Georgia"/>
          <w:sz w:val="18"/>
          <w:szCs w:val="20"/>
          <w:rtl/>
        </w:rPr>
      </w:pPr>
    </w:p>
    <w:p w14:paraId="547908AB" w14:textId="5E6F586C" w:rsidR="00C838F3" w:rsidRPr="00A20B01" w:rsidRDefault="00C838F3" w:rsidP="00A20B01">
      <w:pPr>
        <w:pStyle w:val="KOT5"/>
        <w:spacing w:after="0"/>
        <w:ind w:right="0"/>
        <w:outlineLvl w:val="2"/>
        <w:rPr>
          <w:rFonts w:cs="Guttman Aharoni"/>
          <w:color w:val="00B0F0"/>
          <w:rtl/>
        </w:rPr>
      </w:pPr>
      <w:r w:rsidRPr="00A20B01">
        <w:rPr>
          <w:rFonts w:cs="Guttman Aharoni"/>
          <w:color w:val="00B0F0"/>
          <w:rtl/>
        </w:rPr>
        <w:t>הקשר בין קונפליקט התפקידים לבין תוקפנות בזוגיות (השערות 1–3)</w:t>
      </w:r>
      <w:r w:rsidR="00A20B01">
        <w:rPr>
          <w:rFonts w:cs="Guttman Aharoni"/>
          <w:color w:val="00B0F0"/>
          <w:rtl/>
        </w:rPr>
        <w:t xml:space="preserve"> </w:t>
      </w:r>
    </w:p>
    <w:p w14:paraId="424E748B" w14:textId="6E10FDFB" w:rsidR="00C838F3" w:rsidRPr="00167C83" w:rsidRDefault="00C838F3" w:rsidP="00167C83">
      <w:pPr>
        <w:spacing w:after="180" w:line="270" w:lineRule="exact"/>
        <w:jc w:val="both"/>
        <w:rPr>
          <w:rFonts w:ascii="Georgia" w:hAnsi="Georgia"/>
          <w:spacing w:val="-2"/>
          <w:sz w:val="18"/>
          <w:szCs w:val="20"/>
          <w:rtl/>
        </w:rPr>
      </w:pPr>
      <w:r w:rsidRPr="00C838F3">
        <w:rPr>
          <w:rFonts w:ascii="Georgia" w:hAnsi="Georgia"/>
          <w:sz w:val="18"/>
          <w:szCs w:val="20"/>
          <w:rtl/>
        </w:rPr>
        <w:t xml:space="preserve">כפי ששיערנו, נמצא קשר ישיר וחיובי בין קונפליקט התפקידים לבין מספר ביטויי התוקפנות בזוגיות, וכך קונפליקט התפקידים קשור לעוינות בזוגיות (אישוש השערה 1) ולאימוץ דפוס האלימות המילולית-רגשית בעת ניהול עימותים, אך לא נמצא קשר ישיר בין קונפליקט התפקידים לבין השימוש בדפוסים אלימות פיזית והימנעות (אישוש חלקי של השערה 2). לממצאים בדבר הקשר בין קונפליקט התפקידים לבין יחסי עוינות בזוגיות ולדפוס האלימות המילולית-רגשית ניתן להציע הסברים אחדים הקשורים לתהליך תוך-אישי, כלומר תהליכים שהמשתתפים עוברים עם עצמם, וכאלה הקשורים לתהליך בין-זוגי, כלומר תהליך המתרחש בין המשתתפים לבין בני זוגם. נראה כי בתנאים שבהם העבודה </w:t>
      </w:r>
      <w:r w:rsidRPr="00C838F3">
        <w:rPr>
          <w:rFonts w:ascii="Georgia" w:hAnsi="Georgia"/>
          <w:sz w:val="18"/>
          <w:szCs w:val="20"/>
          <w:rtl/>
        </w:rPr>
        <w:lastRenderedPageBreak/>
        <w:t xml:space="preserve">מתבצעת מהבית, קיימות בין העבודה למשפחה נקודות השקה רבות היוצרות חיכוך ומתח. אלו מובילים </w:t>
      </w:r>
      <w:r w:rsidR="009951D5" w:rsidRPr="00C838F3">
        <w:rPr>
          <w:rFonts w:ascii="Georgia" w:hAnsi="Georgia"/>
          <w:sz w:val="18"/>
          <w:szCs w:val="20"/>
          <w:rtl/>
        </w:rPr>
        <w:t xml:space="preserve">לחוויית לחץ, </w:t>
      </w:r>
      <w:r w:rsidR="009951D5">
        <w:rPr>
          <w:rFonts w:ascii="Georgia" w:hAnsi="Georgia" w:hint="cs"/>
          <w:sz w:val="18"/>
          <w:szCs w:val="20"/>
          <w:rtl/>
        </w:rPr>
        <w:t xml:space="preserve">וזו </w:t>
      </w:r>
      <w:r w:rsidR="009951D5" w:rsidRPr="00C838F3">
        <w:rPr>
          <w:rFonts w:ascii="Georgia" w:hAnsi="Georgia"/>
          <w:sz w:val="18"/>
          <w:szCs w:val="20"/>
          <w:rtl/>
        </w:rPr>
        <w:t>גולשת אל תוך מערכת הזוגיות</w:t>
      </w:r>
      <w:r w:rsidRPr="00C838F3">
        <w:rPr>
          <w:rFonts w:ascii="Georgia" w:hAnsi="Georgia"/>
          <w:sz w:val="18"/>
          <w:szCs w:val="20"/>
          <w:rtl/>
        </w:rPr>
        <w:t xml:space="preserve"> (</w:t>
      </w:r>
      <w:r w:rsidRPr="00C838F3">
        <w:rPr>
          <w:rFonts w:ascii="Georgia" w:hAnsi="Georgia"/>
          <w:color w:val="222222"/>
          <w:sz w:val="18"/>
          <w:szCs w:val="20"/>
          <w:shd w:val="clear" w:color="auto" w:fill="FFFFFF"/>
        </w:rPr>
        <w:t>Sanz</w:t>
      </w:r>
      <w:r w:rsidRPr="00C838F3">
        <w:rPr>
          <w:rFonts w:cs="Times New Roman"/>
          <w:color w:val="222222"/>
          <w:sz w:val="18"/>
          <w:szCs w:val="20"/>
          <w:shd w:val="clear" w:color="auto" w:fill="FFFFFF"/>
        </w:rPr>
        <w:t>‐</w:t>
      </w:r>
      <w:r w:rsidRPr="00C838F3">
        <w:rPr>
          <w:rFonts w:ascii="Georgia" w:hAnsi="Georgia"/>
          <w:color w:val="222222"/>
          <w:sz w:val="18"/>
          <w:szCs w:val="20"/>
          <w:shd w:val="clear" w:color="auto" w:fill="FFFFFF"/>
        </w:rPr>
        <w:t xml:space="preserve">Vergel et al., 2015; </w:t>
      </w:r>
      <w:proofErr w:type="spellStart"/>
      <w:r w:rsidRPr="00C838F3">
        <w:rPr>
          <w:rFonts w:ascii="Georgia" w:hAnsi="Georgia"/>
          <w:color w:val="222222"/>
          <w:sz w:val="18"/>
          <w:szCs w:val="20"/>
          <w:shd w:val="clear" w:color="auto" w:fill="FFFFFF"/>
        </w:rPr>
        <w:t>Zedeck</w:t>
      </w:r>
      <w:proofErr w:type="spellEnd"/>
      <w:r w:rsidRPr="00C838F3">
        <w:rPr>
          <w:rFonts w:ascii="Georgia" w:hAnsi="Georgia"/>
          <w:color w:val="222222"/>
          <w:sz w:val="18"/>
          <w:szCs w:val="20"/>
          <w:shd w:val="clear" w:color="auto" w:fill="FFFFFF"/>
        </w:rPr>
        <w:t>, 1992</w:t>
      </w:r>
      <w:r w:rsidRPr="00C838F3">
        <w:rPr>
          <w:rFonts w:ascii="Georgia" w:hAnsi="Georgia"/>
          <w:sz w:val="18"/>
          <w:szCs w:val="20"/>
          <w:rtl/>
        </w:rPr>
        <w:t>). הסבר נוסף קשור לתהליך מקביל, המוכר כ</w:t>
      </w:r>
      <w:r w:rsidRPr="00C838F3">
        <w:rPr>
          <w:rFonts w:ascii="Georgia" w:hAnsi="Georgia"/>
          <w:b/>
          <w:bCs/>
          <w:sz w:val="18"/>
          <w:szCs w:val="20"/>
          <w:rtl/>
        </w:rPr>
        <w:t xml:space="preserve">אפקט העברה </w:t>
      </w:r>
      <w:r w:rsidRPr="00C838F3">
        <w:rPr>
          <w:rFonts w:ascii="Georgia" w:hAnsi="Georgia"/>
          <w:sz w:val="18"/>
          <w:szCs w:val="20"/>
          <w:rtl/>
        </w:rPr>
        <w:t>(</w:t>
      </w:r>
      <w:r w:rsidRPr="00C838F3">
        <w:rPr>
          <w:rFonts w:ascii="Georgia" w:hAnsi="Georgia"/>
          <w:sz w:val="18"/>
          <w:szCs w:val="20"/>
        </w:rPr>
        <w:t>crossover</w:t>
      </w:r>
      <w:r w:rsidRPr="00C838F3">
        <w:rPr>
          <w:rFonts w:ascii="Georgia" w:hAnsi="Georgia"/>
          <w:sz w:val="18"/>
          <w:szCs w:val="20"/>
          <w:rtl/>
        </w:rPr>
        <w:t>). זהו תהליך בין-אישי שבו מתח שחווה אחד מבני הזוג מועבר לבן הזוג האחר, והתוצאה היא הפיכה של יחסי הזוגיות לחוויה נפיצה (</w:t>
      </w:r>
      <w:r w:rsidRPr="00C838F3">
        <w:rPr>
          <w:rFonts w:ascii="Georgia" w:hAnsi="Georgia"/>
          <w:color w:val="222222"/>
          <w:sz w:val="18"/>
          <w:szCs w:val="20"/>
          <w:shd w:val="clear" w:color="auto" w:fill="FFFFFF"/>
        </w:rPr>
        <w:t>Bakker &amp; Demerouti, 2013</w:t>
      </w:r>
      <w:r w:rsidRPr="00C838F3">
        <w:rPr>
          <w:rFonts w:ascii="Georgia" w:hAnsi="Georgia"/>
          <w:color w:val="000000"/>
          <w:sz w:val="18"/>
          <w:szCs w:val="20"/>
          <w:shd w:val="clear" w:color="auto" w:fill="FFFFFF"/>
          <w:rtl/>
        </w:rPr>
        <w:t>)</w:t>
      </w:r>
      <w:r w:rsidRPr="00C838F3">
        <w:rPr>
          <w:rFonts w:ascii="Georgia" w:hAnsi="Georgia"/>
          <w:sz w:val="18"/>
          <w:szCs w:val="20"/>
          <w:rtl/>
        </w:rPr>
        <w:t>. נוסף על כל אלו, הלחץ הכללי שיצרה מגפת הקורונה הביא ככל הנראה לירידה ביכולת הוויסות העצמי (</w:t>
      </w:r>
      <w:proofErr w:type="spellStart"/>
      <w:r w:rsidRPr="00C838F3">
        <w:rPr>
          <w:rFonts w:ascii="Georgia" w:hAnsi="Georgia"/>
          <w:color w:val="222222"/>
          <w:sz w:val="18"/>
          <w:szCs w:val="20"/>
          <w:shd w:val="clear" w:color="auto" w:fill="FFFFFF"/>
        </w:rPr>
        <w:t>Muraven</w:t>
      </w:r>
      <w:proofErr w:type="spellEnd"/>
      <w:r w:rsidRPr="00C838F3">
        <w:rPr>
          <w:rFonts w:ascii="Georgia" w:hAnsi="Georgia"/>
          <w:color w:val="222222"/>
          <w:sz w:val="18"/>
          <w:szCs w:val="20"/>
          <w:shd w:val="clear" w:color="auto" w:fill="FFFFFF"/>
        </w:rPr>
        <w:t xml:space="preserve"> et al., 1998</w:t>
      </w:r>
      <w:r w:rsidRPr="00C838F3">
        <w:rPr>
          <w:rFonts w:ascii="Georgia" w:hAnsi="Georgia"/>
          <w:sz w:val="18"/>
          <w:szCs w:val="20"/>
          <w:rtl/>
        </w:rPr>
        <w:t xml:space="preserve">), וכך פחתה יכולתו של הפרט לבלום ביטויי תוקפנות הנוצרים עקב </w:t>
      </w:r>
      <w:r w:rsidRPr="00167C83">
        <w:rPr>
          <w:rFonts w:ascii="Georgia" w:hAnsi="Georgia"/>
          <w:spacing w:val="-2"/>
          <w:sz w:val="18"/>
          <w:szCs w:val="20"/>
          <w:rtl/>
        </w:rPr>
        <w:t>חוויה של קונפליקט תפקידים. זאת ועוד, נמצא כי לצד הקשר הישיר בין קונפליקט התפקידים לבין אימוץ דפוס האלימות המילולית-רגשית לניהול עימותים בזוגיות, מתקיים קשר עקיף בין קונפליקט התפקידים לבין שלושת הדפוסים הלא-הסתגלותיים לניהול עימותים, קשר המתווך על ידי יחסי עוינות (אישוש השערה 3). ואולם יש להדגיש כי בעקבות קונפליקט תפקידים, בעת עימותים בין בני הזוג מתפתח בצורה ישירה</w:t>
      </w:r>
      <w:r w:rsidRPr="00167C83" w:rsidDel="0099699E">
        <w:rPr>
          <w:rFonts w:ascii="Georgia" w:hAnsi="Georgia"/>
          <w:spacing w:val="-2"/>
          <w:sz w:val="18"/>
          <w:szCs w:val="20"/>
          <w:rtl/>
        </w:rPr>
        <w:t xml:space="preserve"> </w:t>
      </w:r>
      <w:r w:rsidRPr="00167C83">
        <w:rPr>
          <w:rFonts w:ascii="Georgia" w:hAnsi="Georgia"/>
          <w:spacing w:val="-2"/>
          <w:sz w:val="18"/>
          <w:szCs w:val="20"/>
          <w:rtl/>
        </w:rPr>
        <w:t xml:space="preserve">שימוש בדפוס האלימות המילולית-רגשית, ואילו השימוש בדפוסי האלימות הפיזית וההימנעות מתקיים באמצעות קשר עקיף דרך ביטויי עוינות. ממצא זה מראה כי אימוץ הדפוסים הללו מחייב תנאים נוספים: יחסים עכורים והיעדר </w:t>
      </w:r>
      <w:proofErr w:type="spellStart"/>
      <w:r w:rsidRPr="00167C83">
        <w:rPr>
          <w:rFonts w:ascii="Georgia" w:hAnsi="Georgia"/>
          <w:spacing w:val="-2"/>
          <w:sz w:val="18"/>
          <w:szCs w:val="20"/>
          <w:rtl/>
        </w:rPr>
        <w:t>פרגון</w:t>
      </w:r>
      <w:proofErr w:type="spellEnd"/>
      <w:r w:rsidRPr="00167C83">
        <w:rPr>
          <w:rFonts w:ascii="Georgia" w:hAnsi="Georgia"/>
          <w:spacing w:val="-2"/>
          <w:sz w:val="18"/>
          <w:szCs w:val="20"/>
          <w:rtl/>
        </w:rPr>
        <w:t>, המשתקפים בביטויי עוינות בשגרת היום</w:t>
      </w:r>
      <w:r w:rsidRPr="00167C83">
        <w:rPr>
          <w:rFonts w:ascii="Georgia" w:hAnsi="Georgia"/>
          <w:spacing w:val="-2"/>
          <w:sz w:val="18"/>
          <w:szCs w:val="20"/>
        </w:rPr>
        <w:t>-</w:t>
      </w:r>
      <w:r w:rsidRPr="00167C83">
        <w:rPr>
          <w:rFonts w:ascii="Georgia" w:hAnsi="Georgia"/>
          <w:spacing w:val="-2"/>
          <w:sz w:val="18"/>
          <w:szCs w:val="20"/>
          <w:rtl/>
        </w:rPr>
        <w:t>יום.</w:t>
      </w:r>
    </w:p>
    <w:p w14:paraId="56D9CBF7" w14:textId="77777777" w:rsidR="00C838F3" w:rsidRPr="00C838F3" w:rsidRDefault="00C838F3" w:rsidP="00C838F3">
      <w:pPr>
        <w:tabs>
          <w:tab w:val="left" w:pos="485"/>
        </w:tabs>
        <w:spacing w:after="180" w:line="280" w:lineRule="exact"/>
        <w:jc w:val="both"/>
        <w:rPr>
          <w:rFonts w:ascii="Georgia" w:hAnsi="Georgia"/>
          <w:sz w:val="18"/>
          <w:szCs w:val="20"/>
          <w:rtl/>
        </w:rPr>
      </w:pPr>
    </w:p>
    <w:p w14:paraId="7C72A9E7" w14:textId="50F2ECC0" w:rsidR="00C838F3" w:rsidRPr="00A20B01" w:rsidRDefault="00C838F3" w:rsidP="00A20B01">
      <w:pPr>
        <w:pStyle w:val="KOT5"/>
        <w:spacing w:after="0"/>
        <w:ind w:right="0"/>
        <w:outlineLvl w:val="2"/>
        <w:rPr>
          <w:rFonts w:cs="Guttman Aharoni"/>
          <w:color w:val="00B0F0"/>
          <w:rtl/>
        </w:rPr>
      </w:pPr>
      <w:r w:rsidRPr="00A20B01">
        <w:rPr>
          <w:rFonts w:cs="Guttman Aharoni"/>
          <w:color w:val="00B0F0"/>
          <w:rtl/>
        </w:rPr>
        <w:t>משאבי התמודדות, קונפליקט תפקידים ותוקפנות בזוגיות (השערות 4, 5)</w:t>
      </w:r>
    </w:p>
    <w:p w14:paraId="55ED07B1" w14:textId="77777777" w:rsidR="00C838F3" w:rsidRPr="00C838F3" w:rsidRDefault="00C838F3" w:rsidP="00167C83">
      <w:pPr>
        <w:tabs>
          <w:tab w:val="left" w:pos="485"/>
        </w:tabs>
        <w:spacing w:after="180" w:line="270" w:lineRule="exact"/>
        <w:jc w:val="both"/>
        <w:rPr>
          <w:rFonts w:ascii="Georgia" w:hAnsi="Georgia"/>
          <w:sz w:val="18"/>
          <w:szCs w:val="20"/>
          <w:rtl/>
        </w:rPr>
      </w:pPr>
      <w:r w:rsidRPr="00C838F3">
        <w:rPr>
          <w:rFonts w:ascii="Georgia" w:hAnsi="Georgia"/>
          <w:sz w:val="18"/>
          <w:szCs w:val="20"/>
          <w:rtl/>
        </w:rPr>
        <w:t>כמצופה, נמצא קשר שלילי בין תקשורת נינוחה במשפחה לבין קונפליקט התפקידים במדד הכללי. בדומה למחקרים אחרים, וכפי שמתועד בספרות המחקר (</w:t>
      </w:r>
      <w:r w:rsidRPr="00C838F3">
        <w:rPr>
          <w:rFonts w:ascii="Georgia" w:hAnsi="Georgia"/>
          <w:color w:val="222222"/>
          <w:sz w:val="18"/>
          <w:szCs w:val="20"/>
          <w:shd w:val="clear" w:color="auto" w:fill="FFFFFF"/>
        </w:rPr>
        <w:t>Webb &amp; Dickson, 2012</w:t>
      </w:r>
      <w:r w:rsidRPr="00C838F3">
        <w:rPr>
          <w:rFonts w:ascii="Georgia" w:hAnsi="Georgia"/>
          <w:sz w:val="18"/>
          <w:szCs w:val="20"/>
          <w:rtl/>
        </w:rPr>
        <w:t xml:space="preserve">), תקשורת נינוחה, המתבטאת בקרב בני המשפחה בהכלה של רגשות וברוגע, מהווה עבור הורים העובדים מהבית סוג של תמיכה חברתית ובולמת חוויה של קונפליקט תפקידים (אישוש השערה 5). ואולם לא נמצאו קשרים בין גמישות בהתמודדות לבין קונפליקט התפקידים במדד הכללי (דחיית השערה 4). ייתכן שאת היעדר הקשר בין המשאב הקוגניטיבי לבין חוויית קונפליקט התפקידים אפשר להסביר במתח הרב שהמגפה יצרה בתחומים רבים ומגוונים. בתקופה זו, נוסף על הלחץ בממשק משפחה-עבודה בעת העבודה מהבית, שהתבטא בחוויה של קונפליקט תפקידים, משתתפי המחקר חוו לחץ עקב המציאות החדשה שנכפתה על האוכלוסייה. גם ללא קשר לעבודה מהבית, מקורות הלחץ בתקופה זו היו רבים: תחושת איום על הבריאות, חשש של חלק גדול מהאוכלוסייה מאובדן מקום העבודה, ריחוק חברתי והיעדר מקומות זמינים לבילוי ולפורקן </w:t>
      </w:r>
      <w:r w:rsidRPr="00C838F3">
        <w:rPr>
          <w:rFonts w:ascii="Georgia" w:hAnsi="Georgia"/>
          <w:color w:val="222222"/>
          <w:sz w:val="18"/>
          <w:szCs w:val="20"/>
          <w:shd w:val="clear" w:color="auto" w:fill="FFFFFF"/>
          <w:rtl/>
        </w:rPr>
        <w:t>(</w:t>
      </w:r>
      <w:proofErr w:type="spellStart"/>
      <w:r w:rsidRPr="00C838F3">
        <w:rPr>
          <w:rFonts w:ascii="Georgia" w:hAnsi="Georgia"/>
          <w:color w:val="222222"/>
          <w:sz w:val="18"/>
          <w:szCs w:val="20"/>
          <w:shd w:val="clear" w:color="auto" w:fill="FFFFFF"/>
        </w:rPr>
        <w:t>Barzilay</w:t>
      </w:r>
      <w:proofErr w:type="spellEnd"/>
      <w:r w:rsidRPr="00C838F3">
        <w:rPr>
          <w:rFonts w:ascii="Georgia" w:hAnsi="Georgia"/>
          <w:color w:val="222222"/>
          <w:sz w:val="18"/>
          <w:szCs w:val="20"/>
          <w:shd w:val="clear" w:color="auto" w:fill="FFFFFF"/>
        </w:rPr>
        <w:t xml:space="preserve"> et al., 2020; Lahav, 2020</w:t>
      </w:r>
      <w:r w:rsidRPr="00C838F3">
        <w:rPr>
          <w:rFonts w:ascii="Georgia" w:hAnsi="Georgia"/>
          <w:sz w:val="18"/>
          <w:szCs w:val="20"/>
          <w:rtl/>
        </w:rPr>
        <w:t xml:space="preserve">). </w:t>
      </w:r>
    </w:p>
    <w:p w14:paraId="014CE60D" w14:textId="77777777" w:rsidR="00C838F3" w:rsidRPr="00C838F3" w:rsidRDefault="00C838F3" w:rsidP="00167C83">
      <w:pPr>
        <w:tabs>
          <w:tab w:val="left" w:pos="485"/>
        </w:tabs>
        <w:spacing w:after="180" w:line="270" w:lineRule="exact"/>
        <w:jc w:val="both"/>
        <w:rPr>
          <w:rFonts w:ascii="Georgia" w:hAnsi="Georgia"/>
          <w:sz w:val="18"/>
          <w:szCs w:val="20"/>
          <w:rtl/>
        </w:rPr>
      </w:pPr>
      <w:r w:rsidRPr="00C838F3">
        <w:rPr>
          <w:rFonts w:ascii="Georgia" w:hAnsi="Georgia"/>
          <w:sz w:val="18"/>
          <w:szCs w:val="20"/>
          <w:rtl/>
        </w:rPr>
        <w:t xml:space="preserve">במציאות זו, התרומה המיטיבה של המשאב הקוגניטיבי לקונפליקט התפקידים במדד הכללי אינה מתקיימת ואינה בולמת את התפתחות הקונפליקט. ואולם משתתפי מחקר העתירים במשאבים שנבחנו (גמישות בהתמודדות ותקשורת נינוחה במשפחה), יצאו נשכרים מעצם העובדה שהמשאבים הללו סייעו להפחית את יחסי העוינות בין בני הזוג, ואת השימוש בדפוס האלימות הפיזית בעת עימותים. מכאן, אף שהמשאב הקוגניטיבי אינו </w:t>
      </w:r>
      <w:r w:rsidRPr="00C838F3">
        <w:rPr>
          <w:rFonts w:ascii="Georgia" w:hAnsi="Georgia"/>
          <w:sz w:val="18"/>
          <w:szCs w:val="20"/>
          <w:rtl/>
        </w:rPr>
        <w:lastRenderedPageBreak/>
        <w:t xml:space="preserve">מפחית את חוויית קונפליקט התפקידים, הרי משתתפים עתירי משאבים נהנים מיחסי זוגיות נינוחים יותר מאשר משתתפים חסרי משאבים. </w:t>
      </w:r>
    </w:p>
    <w:p w14:paraId="7E221E8A" w14:textId="77777777" w:rsidR="00C838F3" w:rsidRPr="00C838F3" w:rsidRDefault="00C838F3" w:rsidP="00C838F3">
      <w:pPr>
        <w:tabs>
          <w:tab w:val="left" w:pos="485"/>
        </w:tabs>
        <w:spacing w:after="180" w:line="280" w:lineRule="exact"/>
        <w:jc w:val="both"/>
        <w:rPr>
          <w:rFonts w:ascii="Georgia" w:hAnsi="Georgia"/>
          <w:sz w:val="18"/>
          <w:szCs w:val="20"/>
          <w:rtl/>
        </w:rPr>
      </w:pPr>
    </w:p>
    <w:p w14:paraId="7DFA9F92" w14:textId="12714FD4" w:rsidR="00C838F3" w:rsidRPr="00A20B01" w:rsidRDefault="00C838F3" w:rsidP="00A20B01">
      <w:pPr>
        <w:pStyle w:val="KOT5"/>
        <w:spacing w:after="0"/>
        <w:ind w:right="0"/>
        <w:outlineLvl w:val="2"/>
        <w:rPr>
          <w:rFonts w:cs="Guttman Aharoni"/>
          <w:color w:val="00B0F0"/>
          <w:rtl/>
        </w:rPr>
      </w:pPr>
      <w:r w:rsidRPr="00A20B01">
        <w:rPr>
          <w:rFonts w:cs="Guttman Aharoni"/>
          <w:color w:val="00B0F0"/>
          <w:rtl/>
        </w:rPr>
        <w:t>הבדלים מגדריים (השערות 6, 7)</w:t>
      </w:r>
    </w:p>
    <w:p w14:paraId="12C8B122" w14:textId="03A5D734" w:rsidR="00C838F3" w:rsidRPr="00C838F3" w:rsidRDefault="00C838F3" w:rsidP="00C838F3">
      <w:pPr>
        <w:tabs>
          <w:tab w:val="left" w:pos="485"/>
        </w:tabs>
        <w:spacing w:after="180" w:line="280" w:lineRule="exact"/>
        <w:jc w:val="both"/>
        <w:rPr>
          <w:rFonts w:ascii="Georgia" w:hAnsi="Georgia"/>
          <w:sz w:val="18"/>
          <w:szCs w:val="20"/>
          <w:rtl/>
        </w:rPr>
      </w:pPr>
      <w:r w:rsidRPr="00C838F3">
        <w:rPr>
          <w:rFonts w:ascii="Georgia" w:hAnsi="Georgia"/>
          <w:sz w:val="18"/>
          <w:szCs w:val="20"/>
          <w:rtl/>
        </w:rPr>
        <w:t>בניגוד להשערה ולמצב לפני פרוץ המגפה, שבו נשים חוו עוצמה גבוהה יותר של קונפליקט התפקידים משפחה-עבודה וגברים חוו עוצמה גבוהה יותר של קונפליקט התפקידים עבודה-משפחה (</w:t>
      </w:r>
      <w:proofErr w:type="spellStart"/>
      <w:r w:rsidRPr="00C838F3">
        <w:rPr>
          <w:rFonts w:ascii="Georgia" w:hAnsi="Georgia"/>
          <w:sz w:val="18"/>
          <w:szCs w:val="20"/>
          <w:rtl/>
        </w:rPr>
        <w:t>קוליק</w:t>
      </w:r>
      <w:proofErr w:type="spellEnd"/>
      <w:r w:rsidRPr="00C838F3">
        <w:rPr>
          <w:rFonts w:ascii="Georgia" w:hAnsi="Georgia"/>
          <w:sz w:val="18"/>
          <w:szCs w:val="20"/>
          <w:rtl/>
        </w:rPr>
        <w:t>, 2021), במחקר זה לא נמצאו הבדלים מגדריים בכלל הגורמים של</w:t>
      </w:r>
      <w:r w:rsidRPr="00C838F3">
        <w:rPr>
          <w:rFonts w:ascii="Georgia" w:hAnsi="Georgia"/>
          <w:sz w:val="18"/>
          <w:szCs w:val="20"/>
        </w:rPr>
        <w:t xml:space="preserve"> </w:t>
      </w:r>
      <w:r w:rsidRPr="00C838F3">
        <w:rPr>
          <w:rFonts w:ascii="Georgia" w:hAnsi="Georgia"/>
          <w:sz w:val="18"/>
          <w:szCs w:val="20"/>
          <w:rtl/>
        </w:rPr>
        <w:t>קונפליקט התפקידים, לרבות במדד הכללי (דחיית השערה 6). יש לציין כי ממצאים אלו נתמכים גם במחקר עדכני שנערך בעת המגפה (</w:t>
      </w:r>
      <w:proofErr w:type="spellStart"/>
      <w:r w:rsidRPr="00C838F3">
        <w:rPr>
          <w:rFonts w:ascii="Georgia" w:hAnsi="Georgia"/>
          <w:color w:val="222222"/>
          <w:sz w:val="18"/>
          <w:szCs w:val="20"/>
          <w:shd w:val="clear" w:color="auto" w:fill="FFFFFF"/>
        </w:rPr>
        <w:t>Schieman</w:t>
      </w:r>
      <w:proofErr w:type="spellEnd"/>
      <w:r w:rsidRPr="00C838F3">
        <w:rPr>
          <w:rFonts w:ascii="Georgia" w:hAnsi="Georgia"/>
          <w:color w:val="222222"/>
          <w:sz w:val="18"/>
          <w:szCs w:val="20"/>
          <w:shd w:val="clear" w:color="auto" w:fill="FFFFFF"/>
        </w:rPr>
        <w:t xml:space="preserve"> et al., 2021</w:t>
      </w:r>
      <w:r w:rsidRPr="00C838F3">
        <w:rPr>
          <w:rFonts w:ascii="Georgia" w:hAnsi="Georgia"/>
          <w:sz w:val="18"/>
          <w:szCs w:val="20"/>
          <w:rtl/>
        </w:rPr>
        <w:t>). ייתכן שההסבר לממצא זה נעוץ באופיו של הכלי הבוחן קונפליקט תפקידים, אשר פותח לבחינת התופעה בעת שגרה. מתוך כך, אף שהמשתתפים התבקשו לענות לשאלון מתוך התייחסות לתקופת מגפת הקורונה, הפריטים בשאלון אינם מאפשרים בחינה מלאה של מוקדי הלחץ היוצרים חוויה שונה של קונפליקט התפקידים עבור כל אחד מהמינים, במצב החדש שנוצר במערכת העבודה-משפחה. זאת ועוד, ממצאינו מצביעים על היעדר הבדלים מגדריים בהערכת יחסי התוקפנות בזוגיות (דחיית השערה 7), אולם יש לזכור כי נוסח הפריטים בשאלון בוחן את תפיסת המשתתפים באשר ליחסי עוינות ותוקפנות בדיאדה הזוגית כולה (למשל באשר לאלימות: "ציין עד כמה ביחסי הזוגיות שלכם...", ראו סעיף כלי המחקר), ואין בו הבחנה בין קורבן לתוקפן. במחקר אחר, שבחן עוינות בזוגיות באמצעות אותו השאלון (</w:t>
      </w:r>
      <w:proofErr w:type="spellStart"/>
      <w:r w:rsidRPr="00C838F3">
        <w:rPr>
          <w:rFonts w:ascii="Georgia" w:hAnsi="Georgia"/>
          <w:sz w:val="18"/>
          <w:szCs w:val="20"/>
          <w:rtl/>
        </w:rPr>
        <w:t>קוליק</w:t>
      </w:r>
      <w:proofErr w:type="spellEnd"/>
      <w:r w:rsidRPr="00C838F3">
        <w:rPr>
          <w:rFonts w:ascii="Georgia" w:hAnsi="Georgia"/>
          <w:sz w:val="18"/>
          <w:szCs w:val="20"/>
          <w:rtl/>
        </w:rPr>
        <w:t xml:space="preserve">, 2021), נמצא ממצא דומה, ולפיו נשים וגברים דומים בהערכתם את ביטויי התוקפנות בדיאדה הזוגית בכללותה, ללא הבחנה בין קורבן לתוקפן. לו </w:t>
      </w:r>
      <w:proofErr w:type="spellStart"/>
      <w:r w:rsidRPr="00C838F3">
        <w:rPr>
          <w:rFonts w:ascii="Georgia" w:hAnsi="Georgia"/>
          <w:sz w:val="18"/>
          <w:szCs w:val="20"/>
          <w:rtl/>
        </w:rPr>
        <w:t>היתה</w:t>
      </w:r>
      <w:proofErr w:type="spellEnd"/>
      <w:r w:rsidRPr="00C838F3">
        <w:rPr>
          <w:rFonts w:ascii="Georgia" w:hAnsi="Georgia"/>
          <w:sz w:val="18"/>
          <w:szCs w:val="20"/>
          <w:rtl/>
        </w:rPr>
        <w:t xml:space="preserve"> בשאלון המחקר הבחנה בין חווייתם של המשתתפים כקורבנות לביטויי תוקפנות לבין חווייתם כתוקפנים, ייתכן שממצאי המחקר היו דומים לאלו העולים מספרות המחקר, ולפיהם נשים מדווחות על היותן קורבנות לאלימות ביחסי הזוגיות יותר מגברים</w:t>
      </w:r>
      <w:r w:rsidRPr="00C838F3" w:rsidDel="00655A48">
        <w:rPr>
          <w:rFonts w:ascii="Georgia" w:hAnsi="Georgia"/>
          <w:sz w:val="18"/>
          <w:szCs w:val="20"/>
          <w:rtl/>
        </w:rPr>
        <w:t xml:space="preserve"> </w:t>
      </w:r>
      <w:r w:rsidRPr="00C838F3">
        <w:rPr>
          <w:rFonts w:ascii="Georgia" w:hAnsi="Georgia"/>
          <w:sz w:val="18"/>
          <w:szCs w:val="20"/>
          <w:rtl/>
        </w:rPr>
        <w:t xml:space="preserve">(למחקר מטא-אנליזה ראו </w:t>
      </w:r>
      <w:proofErr w:type="spellStart"/>
      <w:r w:rsidRPr="00C838F3">
        <w:rPr>
          <w:rFonts w:ascii="Georgia" w:hAnsi="Georgia"/>
          <w:sz w:val="18"/>
          <w:szCs w:val="20"/>
          <w:shd w:val="clear" w:color="auto" w:fill="FFFFFF"/>
        </w:rPr>
        <w:t>Trevillion</w:t>
      </w:r>
      <w:proofErr w:type="spellEnd"/>
      <w:r w:rsidRPr="00C838F3">
        <w:rPr>
          <w:rFonts w:ascii="Georgia" w:hAnsi="Georgia"/>
          <w:sz w:val="18"/>
          <w:szCs w:val="20"/>
          <w:shd w:val="clear" w:color="auto" w:fill="FFFFFF"/>
        </w:rPr>
        <w:t xml:space="preserve"> et al., 2012</w:t>
      </w:r>
      <w:r w:rsidR="00071D03">
        <w:rPr>
          <w:rFonts w:ascii="Georgia" w:hAnsi="Georgia" w:hint="cs"/>
          <w:sz w:val="18"/>
          <w:szCs w:val="20"/>
          <w:shd w:val="clear" w:color="auto" w:fill="FFFFFF"/>
          <w:rtl/>
        </w:rPr>
        <w:t>)</w:t>
      </w:r>
      <w:r w:rsidRPr="00C838F3">
        <w:rPr>
          <w:rFonts w:ascii="Georgia" w:hAnsi="Georgia"/>
          <w:sz w:val="18"/>
          <w:szCs w:val="20"/>
          <w:rtl/>
        </w:rPr>
        <w:t xml:space="preserve">. </w:t>
      </w:r>
    </w:p>
    <w:p w14:paraId="38401A07" w14:textId="4A5CA3B5" w:rsidR="00C838F3" w:rsidRPr="00C838F3" w:rsidRDefault="00C838F3" w:rsidP="00C838F3">
      <w:pPr>
        <w:tabs>
          <w:tab w:val="left" w:pos="485"/>
        </w:tabs>
        <w:spacing w:after="180" w:line="280" w:lineRule="exact"/>
        <w:jc w:val="both"/>
        <w:rPr>
          <w:rFonts w:ascii="Georgia" w:hAnsi="Georgia"/>
          <w:sz w:val="18"/>
          <w:szCs w:val="20"/>
          <w:rtl/>
        </w:rPr>
      </w:pPr>
      <w:r w:rsidRPr="00C838F3">
        <w:rPr>
          <w:rFonts w:ascii="Georgia" w:hAnsi="Georgia"/>
          <w:sz w:val="18"/>
          <w:szCs w:val="20"/>
          <w:rtl/>
        </w:rPr>
        <w:t>הסבר נוסף להיעדר ההבדלים המגדריים בעת מגפת הקורונה במשתנים שנבחנו במחקר זה עשוי להיות קשור למציאות היום-יומית החדשה שנכפתה בעת המגפה. במצבי שגרה ולפני המגפה, כיוון שגברים מקדישים לעבודה בשכר זמן רב יותר מנשים, הם נטו להיעדר מהבית זמן רב יותר מהנשים. יתר על כן, אף שבעת שגרה גברים ונשים סברו באותה מידה כי עבודות הבית צריכות לקבל מענה ולהתבצע, הרי גברים, יותר מנשים, נטו להתעלם מהמחויבות ההוריות שלהם, והשאירו לנשים את עיקר העשייה למען המשפחה (</w:t>
      </w:r>
      <w:proofErr w:type="spellStart"/>
      <w:r w:rsidRPr="00C838F3">
        <w:rPr>
          <w:rFonts w:ascii="Georgia" w:hAnsi="Georgia"/>
          <w:sz w:val="18"/>
          <w:szCs w:val="20"/>
        </w:rPr>
        <w:t>Thébaud</w:t>
      </w:r>
      <w:proofErr w:type="spellEnd"/>
      <w:r w:rsidRPr="00C838F3">
        <w:rPr>
          <w:rFonts w:ascii="Georgia" w:hAnsi="Georgia"/>
          <w:sz w:val="18"/>
          <w:szCs w:val="20"/>
        </w:rPr>
        <w:t xml:space="preserve"> et al., 2019</w:t>
      </w:r>
      <w:r w:rsidRPr="00C838F3">
        <w:rPr>
          <w:rFonts w:ascii="Georgia" w:hAnsi="Georgia"/>
          <w:sz w:val="18"/>
          <w:szCs w:val="20"/>
          <w:rtl/>
        </w:rPr>
        <w:t xml:space="preserve">). בעת מגפת הקורונה המצב השתנה. בשל הסגרים והריחוק החברתי שנכפו על האוכלוסייה, הורים שעבדו מהבית, גברים ונשים כאחד, שהו בבית עם שאר בני המשפחה, ומידת החשיפה שלהם לצורכי הילדים ולקושי שבהעסקתם בעת הסגר </w:t>
      </w:r>
      <w:proofErr w:type="spellStart"/>
      <w:r w:rsidRPr="00C838F3">
        <w:rPr>
          <w:rFonts w:ascii="Georgia" w:hAnsi="Georgia"/>
          <w:sz w:val="18"/>
          <w:szCs w:val="20"/>
          <w:rtl/>
        </w:rPr>
        <w:t>היתה</w:t>
      </w:r>
      <w:proofErr w:type="spellEnd"/>
      <w:r w:rsidRPr="00C838F3">
        <w:rPr>
          <w:rFonts w:ascii="Georgia" w:hAnsi="Georgia"/>
          <w:sz w:val="18"/>
          <w:szCs w:val="20"/>
          <w:rtl/>
        </w:rPr>
        <w:t xml:space="preserve"> דומה. אומנם ממחקרים שנעשו עולה כי גם בעת מגפת הקורונה נשים המשיכו לשאת על כתפיהן את עול הטיפול בילדים יותר מגברים, הן בעולם (</w:t>
      </w:r>
      <w:r w:rsidRPr="00C838F3">
        <w:rPr>
          <w:rFonts w:ascii="Georgia" w:hAnsi="Georgia"/>
          <w:color w:val="222222"/>
          <w:sz w:val="18"/>
          <w:szCs w:val="20"/>
          <w:shd w:val="clear" w:color="auto" w:fill="FFFFFF"/>
        </w:rPr>
        <w:t>Del Boca et al.,2021</w:t>
      </w:r>
      <w:r w:rsidRPr="00C838F3">
        <w:rPr>
          <w:rFonts w:ascii="Georgia" w:hAnsi="Georgia"/>
          <w:color w:val="222222"/>
          <w:sz w:val="18"/>
          <w:szCs w:val="20"/>
          <w:shd w:val="clear" w:color="auto" w:fill="FFFFFF"/>
          <w:rtl/>
        </w:rPr>
        <w:t xml:space="preserve">) הן בישראל </w:t>
      </w:r>
      <w:r w:rsidRPr="00C838F3">
        <w:rPr>
          <w:rFonts w:ascii="Georgia" w:hAnsi="Georgia"/>
          <w:sz w:val="18"/>
          <w:szCs w:val="20"/>
          <w:rtl/>
        </w:rPr>
        <w:t>(</w:t>
      </w:r>
      <w:proofErr w:type="spellStart"/>
      <w:r w:rsidRPr="00C838F3">
        <w:rPr>
          <w:rFonts w:ascii="Georgia" w:hAnsi="Georgia"/>
          <w:color w:val="222222"/>
          <w:sz w:val="18"/>
          <w:szCs w:val="20"/>
          <w:shd w:val="clear" w:color="auto" w:fill="FFFFFF"/>
        </w:rPr>
        <w:t>Yaish</w:t>
      </w:r>
      <w:proofErr w:type="spellEnd"/>
      <w:r w:rsidRPr="00C838F3">
        <w:rPr>
          <w:rFonts w:ascii="Georgia" w:hAnsi="Georgia"/>
          <w:color w:val="222222"/>
          <w:sz w:val="18"/>
          <w:szCs w:val="20"/>
          <w:shd w:val="clear" w:color="auto" w:fill="FFFFFF"/>
        </w:rPr>
        <w:t xml:space="preserve"> et al., </w:t>
      </w:r>
      <w:r w:rsidRPr="00C838F3">
        <w:rPr>
          <w:rFonts w:ascii="Georgia" w:hAnsi="Georgia"/>
          <w:color w:val="222222"/>
          <w:sz w:val="18"/>
          <w:szCs w:val="20"/>
          <w:shd w:val="clear" w:color="auto" w:fill="FFFFFF"/>
        </w:rPr>
        <w:lastRenderedPageBreak/>
        <w:t>2021</w:t>
      </w:r>
      <w:r w:rsidRPr="00C838F3">
        <w:rPr>
          <w:rFonts w:ascii="Georgia" w:hAnsi="Georgia"/>
          <w:sz w:val="18"/>
          <w:szCs w:val="20"/>
          <w:rtl/>
        </w:rPr>
        <w:t>). אך בד בבד חל שינוי מסוים בתפיסות הגברים באשר לתפקידיהם ההוריים, ואבות שעבדו מהבית בעת המגפה נטו לבצע עבודות בית רבות יותר מאבות שלא עבדו מהבית בתקופה זו (</w:t>
      </w:r>
      <w:r w:rsidRPr="00C838F3">
        <w:rPr>
          <w:rFonts w:ascii="Georgia" w:hAnsi="Georgia"/>
          <w:sz w:val="18"/>
          <w:szCs w:val="20"/>
        </w:rPr>
        <w:t>Carlson et al., 2020</w:t>
      </w:r>
      <w:r w:rsidRPr="00C838F3">
        <w:rPr>
          <w:rFonts w:ascii="Georgia" w:hAnsi="Georgia"/>
          <w:sz w:val="18"/>
          <w:szCs w:val="20"/>
          <w:rtl/>
        </w:rPr>
        <w:t xml:space="preserve">). נראה כי המעורבות הרבה יותר של גברים שעבדו מהבית בביצוע מטלות הבית תרמה לגיבוש ראייה דומה של המתח בין המשפחה לעבודה בקרב שני המינים, הן בחוויה של קונפליקט התפקידים הן בתהליכים הבין-זוגיים. </w:t>
      </w:r>
    </w:p>
    <w:p w14:paraId="0E334C9F" w14:textId="5F013BAE" w:rsidR="00C838F3" w:rsidRPr="00C838F3" w:rsidRDefault="00C838F3" w:rsidP="00C838F3">
      <w:pPr>
        <w:tabs>
          <w:tab w:val="left" w:pos="485"/>
        </w:tabs>
        <w:spacing w:after="180" w:line="280" w:lineRule="exact"/>
        <w:jc w:val="both"/>
        <w:rPr>
          <w:rFonts w:ascii="Georgia" w:hAnsi="Georgia"/>
          <w:sz w:val="18"/>
          <w:szCs w:val="20"/>
          <w:rtl/>
        </w:rPr>
      </w:pPr>
      <w:r w:rsidRPr="00C838F3">
        <w:rPr>
          <w:rFonts w:ascii="Georgia" w:hAnsi="Georgia"/>
          <w:sz w:val="18"/>
          <w:szCs w:val="20"/>
          <w:rtl/>
        </w:rPr>
        <w:t xml:space="preserve">בראייה כוללת, ייתכן שהיעדר ההבדלים המגדריים בין המינים במשתנים שנבחנו במחקר זה (קונפליקט תפקידים, תוקפנות ביחסי הזוגיות) מעיד על כך שבעת משבר דוגמת מגפת הקורונה מתבטלת תרומת המאפיינים הייחודיים של כל אחד מהמינים להסבר ראיית המציאות, והיא נעשית דומה יותר. </w:t>
      </w:r>
    </w:p>
    <w:p w14:paraId="1E545AFD" w14:textId="77777777" w:rsidR="00C838F3" w:rsidRPr="00C838F3" w:rsidRDefault="00C838F3" w:rsidP="00C838F3">
      <w:pPr>
        <w:tabs>
          <w:tab w:val="left" w:pos="485"/>
        </w:tabs>
        <w:spacing w:after="180" w:line="280" w:lineRule="exact"/>
        <w:jc w:val="both"/>
        <w:rPr>
          <w:rFonts w:ascii="Georgia" w:hAnsi="Georgia"/>
          <w:sz w:val="18"/>
          <w:szCs w:val="20"/>
          <w:rtl/>
        </w:rPr>
      </w:pPr>
    </w:p>
    <w:p w14:paraId="253355AF" w14:textId="201035D5" w:rsidR="00C838F3" w:rsidRPr="00A20B01" w:rsidRDefault="00C838F3" w:rsidP="00A20B01">
      <w:pPr>
        <w:pStyle w:val="KOT5"/>
        <w:spacing w:after="0"/>
        <w:ind w:right="0"/>
        <w:outlineLvl w:val="2"/>
        <w:rPr>
          <w:rFonts w:cs="Guttman Aharoni"/>
          <w:color w:val="00B0F0"/>
          <w:rtl/>
        </w:rPr>
      </w:pPr>
      <w:r w:rsidRPr="00A20B01">
        <w:rPr>
          <w:rFonts w:cs="Guttman Aharoni"/>
          <w:color w:val="00B0F0"/>
          <w:rtl/>
        </w:rPr>
        <w:t>מגבלות המחקר</w:t>
      </w:r>
    </w:p>
    <w:p w14:paraId="3D6ACFC6" w14:textId="27634117" w:rsidR="00C838F3" w:rsidRPr="00C838F3" w:rsidRDefault="00C838F3" w:rsidP="00C838F3">
      <w:pPr>
        <w:spacing w:after="180" w:line="280" w:lineRule="exact"/>
        <w:jc w:val="both"/>
        <w:rPr>
          <w:rFonts w:ascii="Georgia" w:hAnsi="Georgia"/>
          <w:sz w:val="18"/>
          <w:szCs w:val="20"/>
          <w:rtl/>
        </w:rPr>
      </w:pPr>
      <w:r w:rsidRPr="00C838F3">
        <w:rPr>
          <w:rFonts w:ascii="Georgia" w:hAnsi="Georgia"/>
          <w:sz w:val="18"/>
          <w:szCs w:val="20"/>
          <w:rtl/>
        </w:rPr>
        <w:t xml:space="preserve">למחקר זה יש מגבלות אחדות. ראשית, ממערך המחקר אין לדעת בוודאות אם הלחץ בעקבות העבודה מהבית הוא שתרם לקשר בין קונפליקט התפקידים לבין תוקפנות בזוגיות, או שמא האחראי לכך הוא הלחץ הטמון במגפה עצמה, או שתי הסיבות יחדיו. שנית, מדגם המחקר היה מדגם נוחות. הוא ייצג רק את האוכלוסייה היהודית בישראל, ולא כלל משתתפים מהמגזר הערבי. שלישית, הנתונים לא נאספו מהדיאדה הזוגית אלא ממקור אחד, דהיינו אחד מבני הזוג, וכך הן החוויה של קונפליקט התפקידים הן משתני התוצאה </w:t>
      </w:r>
      <w:r w:rsidRPr="00C838F3">
        <w:rPr>
          <w:rFonts w:ascii="Georgia" w:hAnsi="Georgia"/>
          <w:sz w:val="18"/>
          <w:szCs w:val="20"/>
          <w:shd w:val="clear" w:color="auto" w:fill="FFFFFF"/>
          <w:rtl/>
        </w:rPr>
        <w:t>–</w:t>
      </w:r>
      <w:r w:rsidRPr="00C838F3">
        <w:rPr>
          <w:rFonts w:ascii="Georgia" w:hAnsi="Georgia"/>
          <w:sz w:val="18"/>
          <w:szCs w:val="20"/>
          <w:rtl/>
        </w:rPr>
        <w:t xml:space="preserve"> ביטויי התוקפנות בזוגיות </w:t>
      </w:r>
      <w:r w:rsidRPr="00C838F3">
        <w:rPr>
          <w:rFonts w:ascii="Georgia" w:hAnsi="Georgia"/>
          <w:sz w:val="18"/>
          <w:szCs w:val="20"/>
          <w:shd w:val="clear" w:color="auto" w:fill="FFFFFF"/>
          <w:rtl/>
        </w:rPr>
        <w:t>–</w:t>
      </w:r>
      <w:r w:rsidRPr="00C838F3">
        <w:rPr>
          <w:rFonts w:ascii="Georgia" w:hAnsi="Georgia"/>
          <w:sz w:val="18"/>
          <w:szCs w:val="20"/>
          <w:rtl/>
        </w:rPr>
        <w:t xml:space="preserve"> נאספו מאותו מקור. רביעית, לא נבחנו קשיים ייחודיים ביחסי הזוגיות העשויים לתרום להסבר ביטויי התוקפנות, דוגמת מאפייני הילדים </w:t>
      </w:r>
      <w:r w:rsidRPr="00C838F3">
        <w:rPr>
          <w:rFonts w:ascii="Georgia" w:hAnsi="Georgia"/>
          <w:sz w:val="18"/>
          <w:szCs w:val="20"/>
          <w:shd w:val="clear" w:color="auto" w:fill="FFFFFF"/>
          <w:rtl/>
        </w:rPr>
        <w:t>–</w:t>
      </w:r>
      <w:r w:rsidRPr="00C838F3">
        <w:rPr>
          <w:rFonts w:ascii="Georgia" w:hAnsi="Georgia"/>
          <w:sz w:val="18"/>
          <w:szCs w:val="20"/>
          <w:rtl/>
        </w:rPr>
        <w:t xml:space="preserve"> למשל ילדים עם קשיי התפתחות. בעת הסגר ילדים אלו התקשו להסתגל למציאות שהמגפה כפתה, ותגובותיהם לקשיים הללו היוו עבור ההורים מקור לתסכול </w:t>
      </w:r>
      <w:r w:rsidR="00071D03" w:rsidRPr="00C838F3">
        <w:rPr>
          <w:rFonts w:ascii="Georgia" w:hAnsi="Georgia"/>
          <w:sz w:val="18"/>
          <w:szCs w:val="20"/>
          <w:rtl/>
        </w:rPr>
        <w:t>ולמתח (</w:t>
      </w:r>
      <w:proofErr w:type="spellStart"/>
      <w:r w:rsidR="00071D03" w:rsidRPr="00C838F3">
        <w:rPr>
          <w:rFonts w:ascii="Georgia" w:hAnsi="Georgia"/>
          <w:color w:val="222222"/>
          <w:sz w:val="18"/>
          <w:szCs w:val="20"/>
          <w:shd w:val="clear" w:color="auto" w:fill="FFFFFF"/>
        </w:rPr>
        <w:t>Alhuzimi</w:t>
      </w:r>
      <w:proofErr w:type="spellEnd"/>
      <w:r w:rsidR="00071D03" w:rsidRPr="00C838F3">
        <w:rPr>
          <w:rFonts w:ascii="Georgia" w:hAnsi="Georgia"/>
          <w:color w:val="222222"/>
          <w:sz w:val="18"/>
          <w:szCs w:val="20"/>
          <w:shd w:val="clear" w:color="auto" w:fill="FFFFFF"/>
        </w:rPr>
        <w:t>, 2021</w:t>
      </w:r>
      <w:r w:rsidR="00071D03" w:rsidRPr="00C838F3">
        <w:rPr>
          <w:rFonts w:ascii="Georgia" w:hAnsi="Georgia"/>
          <w:sz w:val="18"/>
          <w:szCs w:val="20"/>
          <w:rtl/>
        </w:rPr>
        <w:t xml:space="preserve">), </w:t>
      </w:r>
      <w:r w:rsidR="00071D03">
        <w:rPr>
          <w:rFonts w:ascii="Georgia" w:hAnsi="Georgia" w:hint="cs"/>
          <w:sz w:val="18"/>
          <w:szCs w:val="20"/>
          <w:rtl/>
        </w:rPr>
        <w:t>ש</w:t>
      </w:r>
      <w:r w:rsidR="00071D03" w:rsidRPr="00C838F3">
        <w:rPr>
          <w:rFonts w:ascii="Georgia" w:hAnsi="Georgia"/>
          <w:sz w:val="18"/>
          <w:szCs w:val="20"/>
          <w:rtl/>
        </w:rPr>
        <w:t xml:space="preserve">היו עשויים </w:t>
      </w:r>
      <w:r w:rsidRPr="00C838F3">
        <w:rPr>
          <w:rFonts w:ascii="Georgia" w:hAnsi="Georgia"/>
          <w:sz w:val="18"/>
          <w:szCs w:val="20"/>
          <w:rtl/>
        </w:rPr>
        <w:t xml:space="preserve">לתת את אותותיהם בביטויי תוקפנות ביחסי </w:t>
      </w:r>
      <w:r w:rsidR="007547EB" w:rsidRPr="00C838F3">
        <w:rPr>
          <w:rFonts w:ascii="Georgia" w:hAnsi="Georgia"/>
          <w:sz w:val="18"/>
          <w:szCs w:val="20"/>
          <w:rtl/>
        </w:rPr>
        <w:t xml:space="preserve">הזוגיות. חמישית, משתני </w:t>
      </w:r>
      <w:r w:rsidRPr="00C838F3">
        <w:rPr>
          <w:rFonts w:ascii="Georgia" w:hAnsi="Georgia"/>
          <w:sz w:val="18"/>
          <w:szCs w:val="20"/>
          <w:rtl/>
        </w:rPr>
        <w:t xml:space="preserve">המחקר המסבירים והתלויים נאספו באותה נקודת זמן, הליך העשוי למנוע הסקת מסקנות בדבר קשרים סיבתיים. </w:t>
      </w:r>
    </w:p>
    <w:p w14:paraId="45B1B76C" w14:textId="77777777" w:rsidR="00C838F3" w:rsidRPr="00C838F3" w:rsidRDefault="00C838F3" w:rsidP="00C838F3">
      <w:pPr>
        <w:spacing w:after="180" w:line="280" w:lineRule="exact"/>
        <w:jc w:val="both"/>
        <w:rPr>
          <w:rFonts w:ascii="Georgia" w:hAnsi="Georgia"/>
          <w:sz w:val="18"/>
          <w:szCs w:val="20"/>
          <w:rtl/>
        </w:rPr>
      </w:pPr>
      <w:r w:rsidRPr="00C838F3">
        <w:rPr>
          <w:rFonts w:ascii="Georgia" w:hAnsi="Georgia"/>
          <w:sz w:val="18"/>
          <w:szCs w:val="20"/>
          <w:rtl/>
        </w:rPr>
        <w:t xml:space="preserve">בעת תכנון מחקרים בעתיד בסוגיות שעסקנו בהן במחקר זה יש להביא אפוא בחשבון מגבלות אלו. כך למשל יש לערוך מחקרים בעלי מערכים מורכבים יותר שיכללו גם קבוצות ביקורת, ויבחנו את הקשר בין חוויית קונפליקט תפקידים לבין ביטויי תוקפנות בזוגיות מתוך השוואה בין קבוצה שעבדה מהבית באופן מלא, לקבוצה שעבדה רק מחוץ לבית. נוסף על כך, על מדגם המחקר לייצג את המגזרים השונים באוכלוסייה בישראל, ולכלול גם משתתפים מהחברה הערבית. עוד יש לבצע מחקרים שבהם יחידת הניתוח תהיה היחידה הזוגית כולה, ובכך תתאפשר בחינה של ההשפעה של חווייתו של אחד מבני הזוג על חוויותיו של האחר. למשל, האופן שבו חוויית קונפליקט תפקידים בקרב אחד מבני הזוג מעצבת ביטויי תוקפנות אצל בן הזוג האחר. </w:t>
      </w:r>
    </w:p>
    <w:p w14:paraId="36CF9E85" w14:textId="759F78C4" w:rsidR="00C838F3" w:rsidRPr="00A20B01" w:rsidRDefault="00C838F3" w:rsidP="00A20B01">
      <w:pPr>
        <w:pStyle w:val="KOT4"/>
        <w:spacing w:after="0"/>
        <w:ind w:left="397" w:right="0" w:hanging="397"/>
        <w:rPr>
          <w:rFonts w:cs="Guttman Aharoni"/>
          <w:color w:val="00B0F0"/>
          <w:sz w:val="32"/>
          <w:szCs w:val="32"/>
          <w:rtl/>
        </w:rPr>
      </w:pPr>
      <w:r w:rsidRPr="00A20B01">
        <w:rPr>
          <w:rFonts w:cs="Guttman Aharoni"/>
          <w:color w:val="00B0F0"/>
          <w:sz w:val="32"/>
          <w:szCs w:val="32"/>
          <w:rtl/>
        </w:rPr>
        <w:lastRenderedPageBreak/>
        <w:t xml:space="preserve">5. מסקנות והמלצות </w:t>
      </w:r>
    </w:p>
    <w:p w14:paraId="3C7A29F1" w14:textId="77777777" w:rsidR="00A20B01" w:rsidRDefault="00A20B01" w:rsidP="00A20B01">
      <w:pPr>
        <w:keepNext/>
        <w:keepLines/>
        <w:spacing w:after="180" w:line="280" w:lineRule="exact"/>
        <w:jc w:val="both"/>
        <w:rPr>
          <w:rFonts w:ascii="Georgia" w:hAnsi="Georgia"/>
          <w:b/>
          <w:bCs/>
          <w:sz w:val="18"/>
          <w:szCs w:val="20"/>
          <w:u w:val="single"/>
          <w:rtl/>
        </w:rPr>
      </w:pPr>
    </w:p>
    <w:p w14:paraId="56011BCC" w14:textId="04DBFA7B" w:rsidR="00C838F3" w:rsidRPr="00A20B01" w:rsidRDefault="00C838F3" w:rsidP="00A20B01">
      <w:pPr>
        <w:pStyle w:val="KOT5"/>
        <w:spacing w:after="0"/>
        <w:ind w:right="0"/>
        <w:outlineLvl w:val="2"/>
        <w:rPr>
          <w:rFonts w:cs="Guttman Aharoni"/>
          <w:color w:val="00B0F0"/>
          <w:rtl/>
        </w:rPr>
      </w:pPr>
      <w:r w:rsidRPr="00A20B01">
        <w:rPr>
          <w:rFonts w:cs="Guttman Aharoni"/>
          <w:color w:val="00B0F0"/>
          <w:rtl/>
        </w:rPr>
        <w:t>מסקנות</w:t>
      </w:r>
      <w:r w:rsidR="00A20B01">
        <w:rPr>
          <w:rFonts w:cs="Guttman Aharoni"/>
          <w:color w:val="00B0F0"/>
          <w:rtl/>
        </w:rPr>
        <w:t xml:space="preserve"> </w:t>
      </w:r>
    </w:p>
    <w:p w14:paraId="039445E4" w14:textId="77777777" w:rsidR="00C838F3" w:rsidRPr="00C838F3" w:rsidRDefault="00C838F3" w:rsidP="00C838F3">
      <w:pPr>
        <w:spacing w:after="180" w:line="280" w:lineRule="exact"/>
        <w:jc w:val="both"/>
        <w:rPr>
          <w:rFonts w:ascii="Georgia" w:hAnsi="Georgia"/>
          <w:sz w:val="18"/>
          <w:szCs w:val="20"/>
          <w:rtl/>
        </w:rPr>
      </w:pPr>
      <w:r w:rsidRPr="00C838F3">
        <w:rPr>
          <w:rFonts w:ascii="Georgia" w:hAnsi="Georgia"/>
          <w:sz w:val="18"/>
          <w:szCs w:val="20"/>
          <w:rtl/>
        </w:rPr>
        <w:t>אחת המסקנות המרכזיות של המחקר היא שלחץ בממשק משפחה-עבודה גולש ליחסי הזוגיות, ותורם במישרין או בעקיפין לגילויי תוקפנות בזוגיות, ואלה משתקפים בעוינות ובאימוץ דפוסים אלימים לניהול עימותים בזוגיות: אלימות פיזית, אלימות מילולית-רגשית והימנעות.</w:t>
      </w:r>
    </w:p>
    <w:p w14:paraId="6A49FB11" w14:textId="77777777" w:rsidR="00C838F3" w:rsidRPr="00C838F3" w:rsidRDefault="00C838F3" w:rsidP="00C838F3">
      <w:pPr>
        <w:spacing w:after="180" w:line="280" w:lineRule="exact"/>
        <w:jc w:val="both"/>
        <w:rPr>
          <w:rFonts w:ascii="Georgia" w:hAnsi="Georgia"/>
          <w:sz w:val="18"/>
          <w:szCs w:val="20"/>
          <w:rtl/>
        </w:rPr>
      </w:pPr>
      <w:r w:rsidRPr="00C838F3">
        <w:rPr>
          <w:rFonts w:ascii="Georgia" w:hAnsi="Georgia"/>
          <w:sz w:val="18"/>
          <w:szCs w:val="20"/>
          <w:rtl/>
        </w:rPr>
        <w:t xml:space="preserve">מסקנה נוספת קשורה לתהליך המוביל לשימוש בדפוס האלימות הפיזית בעת ניהול עימותים בזוגיות. תהליך זה מצטייר כתהליך היררכי ודו-שלבי, שבו התנאי ההכרחי לשימוש בדפוס זה הוא מרקם יחסים שוטפים שאופיים עוין וביקורתי, והוא נעדר הכלה וקבלת השותף לחיים. ממצאינו מלמדים כי בעת שפורצים בין בני הזוג עימותים, יחסים המתאפיינים בשגרה בעוינות בסיסית עשויים לגלוש ביתר קלות לביטויי תוקפנות ולשימוש באלימות פיזית. </w:t>
      </w:r>
    </w:p>
    <w:p w14:paraId="3331A0B4" w14:textId="77777777" w:rsidR="00C838F3" w:rsidRPr="00C838F3" w:rsidRDefault="00C838F3" w:rsidP="00C838F3">
      <w:pPr>
        <w:spacing w:after="180" w:line="280" w:lineRule="exact"/>
        <w:jc w:val="both"/>
        <w:rPr>
          <w:rFonts w:ascii="Georgia" w:hAnsi="Georgia"/>
          <w:sz w:val="18"/>
          <w:szCs w:val="20"/>
          <w:rtl/>
        </w:rPr>
      </w:pPr>
      <w:r w:rsidRPr="00C838F3">
        <w:rPr>
          <w:rFonts w:ascii="Georgia" w:hAnsi="Georgia"/>
          <w:sz w:val="18"/>
          <w:szCs w:val="20"/>
          <w:rtl/>
        </w:rPr>
        <w:t xml:space="preserve">עוד מצביעים הממצאים על התרומה הרבה של המשאבים לשימור יחסי זוגיות תקינים בעת משבר כגון מגפה, כפי שנמצא בקרב משתתפי המחקר שהם עתירי משאבים אישיים וחברתיים. כך, למרות הלחצים שיצרה המגפה, משתתפים שנהנו מרמה גבוהה של משאבי גמישות בהתמודדות ותקשורת נינוחה במשפחה, נהנו מיחסי זוגיות שלווים יותר מאשר חסרי המשאבים. מסקנה נוספת מתייחסת להיעדר ההבדלים המגדריים המוכרים בשגרה בכל הקשור להערכה של מידת התוקפנות ביחסי הזוגיות. אפשר לייחס מגמה זאת לחוויות הדומות של גברים ונשים השוהים יחד בבית ומתמודדים עם מציאות משפחתית קשה בשל המשבר. </w:t>
      </w:r>
    </w:p>
    <w:p w14:paraId="11EEF7F4" w14:textId="77777777" w:rsidR="00C838F3" w:rsidRPr="00C838F3" w:rsidRDefault="00C838F3" w:rsidP="00C838F3">
      <w:pPr>
        <w:spacing w:after="180" w:line="280" w:lineRule="exact"/>
        <w:jc w:val="both"/>
        <w:rPr>
          <w:rFonts w:ascii="Georgia" w:hAnsi="Georgia"/>
          <w:sz w:val="18"/>
          <w:szCs w:val="20"/>
          <w:rtl/>
        </w:rPr>
      </w:pPr>
    </w:p>
    <w:p w14:paraId="17AB07F6" w14:textId="28EE009A" w:rsidR="00C838F3" w:rsidRPr="00A20B01" w:rsidRDefault="00C838F3" w:rsidP="00A20B01">
      <w:pPr>
        <w:pStyle w:val="KOT5"/>
        <w:spacing w:after="0"/>
        <w:ind w:right="0"/>
        <w:outlineLvl w:val="2"/>
        <w:rPr>
          <w:rFonts w:cs="Guttman Aharoni"/>
          <w:color w:val="00B0F0"/>
          <w:rtl/>
        </w:rPr>
      </w:pPr>
      <w:r w:rsidRPr="00A20B01">
        <w:rPr>
          <w:rFonts w:cs="Guttman Aharoni"/>
          <w:color w:val="00B0F0"/>
          <w:rtl/>
        </w:rPr>
        <w:t>המלצות לפרקטיקה</w:t>
      </w:r>
    </w:p>
    <w:p w14:paraId="175D2450" w14:textId="77777777" w:rsidR="00C838F3" w:rsidRPr="00C838F3" w:rsidRDefault="00C838F3" w:rsidP="00C838F3">
      <w:pPr>
        <w:spacing w:after="180" w:line="280" w:lineRule="exact"/>
        <w:jc w:val="both"/>
        <w:rPr>
          <w:rFonts w:ascii="Georgia" w:hAnsi="Georgia"/>
          <w:sz w:val="18"/>
          <w:szCs w:val="20"/>
          <w:rtl/>
        </w:rPr>
      </w:pPr>
      <w:r w:rsidRPr="00C838F3">
        <w:rPr>
          <w:rFonts w:ascii="Georgia" w:hAnsi="Georgia"/>
          <w:sz w:val="18"/>
          <w:szCs w:val="20"/>
          <w:rtl/>
        </w:rPr>
        <w:t>בשל הקשר השלילי שנמצא בין גמישות בהתמודדות ותקשורת נינוחה במשפחה לבין ביטויי תוקפנות, יש להדריך בני זוג לאמץ אוריינטציה גמישה כלפי שילוב המשפחה והעבודה, כך שיהיו מסוגלים לשינוי עצמי ולשינויים בתהליכים בין-אישיים בהתאם לדרישות משתנות. עוד יש להדגיש בפני הורים עובדים כי למרות הלחצים הסביבתיים, יש חשיבות רבה לאימוץ של דפוסי תקשורת נינוחה במשפחה.</w:t>
      </w:r>
    </w:p>
    <w:p w14:paraId="6B46D086" w14:textId="77777777" w:rsidR="00C838F3" w:rsidRPr="00C838F3" w:rsidRDefault="00C838F3" w:rsidP="00C838F3">
      <w:pPr>
        <w:spacing w:after="180" w:line="280" w:lineRule="exact"/>
        <w:jc w:val="both"/>
        <w:rPr>
          <w:rFonts w:ascii="Georgia" w:hAnsi="Georgia"/>
          <w:sz w:val="18"/>
          <w:szCs w:val="20"/>
          <w:rtl/>
        </w:rPr>
      </w:pPr>
      <w:r w:rsidRPr="00C838F3">
        <w:rPr>
          <w:rFonts w:ascii="Georgia" w:hAnsi="Georgia"/>
          <w:sz w:val="18"/>
          <w:szCs w:val="20"/>
          <w:rtl/>
        </w:rPr>
        <w:t xml:space="preserve">בשל המודל המדורג שנמצא במחקר זה בין קונפליקט תפקידים וביטויי עוינות בזוגיות לבין שימוש בדפוסים אלימים בעת ניהול עימותים, סביר להניח כי בלימת ההתפתחות של גילויי עוינות ביחסים השוטפים תמנע גילויי אלימות בין בני הזוג בעת עימותים ביניהם. לשם כך </w:t>
      </w:r>
      <w:r w:rsidRPr="00C838F3">
        <w:rPr>
          <w:rFonts w:ascii="Georgia" w:hAnsi="Georgia"/>
          <w:sz w:val="18"/>
          <w:szCs w:val="20"/>
          <w:rtl/>
        </w:rPr>
        <w:lastRenderedPageBreak/>
        <w:t xml:space="preserve">יש לאמן בני זוג לנקוט דרכים העשויות להפחית גילויי עוינות, ובהן ויסות רגשי ובקרת התנהגות, הבנה לתחושות האחר וגילוי אמפתיה לקשייו. </w:t>
      </w:r>
    </w:p>
    <w:p w14:paraId="16BA9F1E" w14:textId="77777777" w:rsidR="00C838F3" w:rsidRPr="00C838F3" w:rsidRDefault="00C838F3" w:rsidP="00C838F3">
      <w:pPr>
        <w:spacing w:after="180" w:line="280" w:lineRule="exact"/>
        <w:jc w:val="both"/>
        <w:rPr>
          <w:rFonts w:ascii="Georgia" w:hAnsi="Georgia"/>
          <w:sz w:val="18"/>
          <w:szCs w:val="20"/>
          <w:rtl/>
        </w:rPr>
      </w:pPr>
      <w:r w:rsidRPr="00C838F3">
        <w:rPr>
          <w:rFonts w:ascii="Georgia" w:hAnsi="Georgia"/>
          <w:sz w:val="18"/>
          <w:szCs w:val="20"/>
          <w:rtl/>
        </w:rPr>
        <w:t xml:space="preserve">לצד ההמלצות ברמת המיקרו אפשר לגזור מהממצאים גם המלצות ברמת המאקרו, כלומר לקובעי המדיניות בנושאי עבודה. מכיוון שחוויית קונפליקט התפקידים נמצאה קשורה לביטויי תוקפנות מסוגים שונים בין בני זוג, ההמלצה המתבקשת היא הפעלה של מדיניות ארגונית המפחיתה את החוויה הנוצרת עקב תובענותן של שתי המערכות התובעניות: המשפחה והעבודה. אפשר לעשות זאת באמצעות אימוץ של מדיניות ארגונית ידידותית למשפחה, שעקרונותיה משלבים בין צורכי המשפחה לבין העשייה הארגונית. היישום בפועל של המלצה זו יאפשר לעובדים גמישות בעבודה, כך שהמיזוג בין הדרישות שמציבות שתי המערכות יתבצע בקלות רבה יותר מאשר כיום. עם ביטויי הגמישות במדיניות ידידותית למשפחה נמנים גמישות בשעת תחילתו או סיומו של יום העבודה בארגון, וכן מתן אפשרות להורים לעבוד מהבית על פי צורכיהם והאילוצים שלהם. היבט אחר המשקף מדיניות זו הוא קביעת ישיבות חשובות בשעות שבהן הילדים מצויים במערכות החינוך, כך שהורים לא ייאלצו לחוות קונפליקט בין הניסיון להיענות לדרישה להשתתף בישיבות אלו לבין מחויבותם כהורים. עוד יש להתאים את חופשות ההורים לחופשות הילדים, כך שבזמן שהילדים בחופשה הוריהם לא יחוו קונפליקט תפקידים בשל הצורך ללהטט בין שתי הזירות. </w:t>
      </w:r>
    </w:p>
    <w:p w14:paraId="1076EDE2" w14:textId="3331B1FA" w:rsidR="00C838F3" w:rsidRPr="00C838F3" w:rsidRDefault="00C838F3" w:rsidP="00C838F3">
      <w:pPr>
        <w:spacing w:after="180" w:line="280" w:lineRule="exact"/>
        <w:jc w:val="both"/>
        <w:rPr>
          <w:rFonts w:ascii="Georgia" w:hAnsi="Georgia"/>
          <w:sz w:val="18"/>
          <w:szCs w:val="20"/>
          <w:rtl/>
        </w:rPr>
      </w:pPr>
      <w:r w:rsidRPr="00C838F3">
        <w:rPr>
          <w:rFonts w:ascii="Georgia" w:hAnsi="Georgia"/>
          <w:sz w:val="18"/>
          <w:szCs w:val="20"/>
          <w:rtl/>
        </w:rPr>
        <w:t>ולבסוף, במחקר זה התמקדנו בהיבט השלילי של העבודה מהבית ובהשפעת המתח על יחסי הזוגיות בעקבות קונפליקט תפקידים, ואולם לדפוס עבודה זה יש גם יתרונות לא מעטים. לפיכך, לצד התערבות האמורה להפחית את נזקי העבודה מהבית, על אנשי מקצוע לסייע לזוגות לזהות את ההיבטים החיוביים הטמונים בה, דוגמת העשרה בין התחומים (</w:t>
      </w:r>
      <w:r w:rsidRPr="00C838F3">
        <w:rPr>
          <w:rFonts w:ascii="Georgia" w:hAnsi="Georgia"/>
          <w:sz w:val="18"/>
          <w:szCs w:val="20"/>
          <w:shd w:val="clear" w:color="auto" w:fill="FFFFFF"/>
        </w:rPr>
        <w:t>Zhang et al., 2018</w:t>
      </w:r>
      <w:r w:rsidRPr="00C838F3">
        <w:rPr>
          <w:rFonts w:ascii="Georgia" w:hAnsi="Georgia"/>
          <w:sz w:val="18"/>
          <w:szCs w:val="20"/>
          <w:rtl/>
        </w:rPr>
        <w:t xml:space="preserve">), ולהנחות הורים העובדים מהבית כיצד להגיע לאיזון חדש ומספק בין המשפחה לעבודה, בתנאים שבהם שני התחומים החמדניים והתובעניים מתנהלים באותו מגרש – המגרש הביתי. </w:t>
      </w:r>
    </w:p>
    <w:p w14:paraId="3D90C27B" w14:textId="2DC365E2" w:rsidR="00C838F3" w:rsidRDefault="00C838F3" w:rsidP="00C838F3">
      <w:pPr>
        <w:tabs>
          <w:tab w:val="left" w:pos="485"/>
        </w:tabs>
        <w:spacing w:after="180" w:line="280" w:lineRule="exact"/>
        <w:jc w:val="both"/>
        <w:rPr>
          <w:rFonts w:ascii="Georgia" w:hAnsi="Georgia"/>
          <w:sz w:val="18"/>
          <w:szCs w:val="20"/>
        </w:rPr>
      </w:pPr>
    </w:p>
    <w:p w14:paraId="3C2862A6" w14:textId="77777777" w:rsidR="00A20B01" w:rsidRPr="00C838F3" w:rsidRDefault="00A20B01" w:rsidP="00C838F3">
      <w:pPr>
        <w:tabs>
          <w:tab w:val="left" w:pos="485"/>
        </w:tabs>
        <w:spacing w:after="180" w:line="280" w:lineRule="exact"/>
        <w:jc w:val="both"/>
        <w:rPr>
          <w:rFonts w:ascii="Georgia" w:hAnsi="Georgia"/>
          <w:sz w:val="18"/>
          <w:szCs w:val="20"/>
          <w:rtl/>
        </w:rPr>
      </w:pPr>
    </w:p>
    <w:p w14:paraId="7581B82E" w14:textId="01E8EBCC" w:rsidR="00C838F3" w:rsidRPr="00A20B01" w:rsidRDefault="00C838F3" w:rsidP="00A20B01">
      <w:pPr>
        <w:pStyle w:val="KOT4"/>
        <w:spacing w:after="0"/>
        <w:ind w:left="397" w:right="0" w:hanging="397"/>
        <w:rPr>
          <w:rFonts w:cs="Guttman Aharoni"/>
          <w:color w:val="00B0F0"/>
          <w:sz w:val="32"/>
          <w:szCs w:val="32"/>
          <w:rtl/>
        </w:rPr>
      </w:pPr>
      <w:bookmarkStart w:id="9" w:name="_Hlk64911418"/>
      <w:bookmarkEnd w:id="0"/>
      <w:r w:rsidRPr="00A20B01">
        <w:rPr>
          <w:rFonts w:cs="Guttman Aharoni"/>
          <w:color w:val="00B0F0"/>
          <w:sz w:val="32"/>
          <w:szCs w:val="32"/>
          <w:rtl/>
        </w:rPr>
        <w:t>מקורות</w:t>
      </w:r>
    </w:p>
    <w:p w14:paraId="0C83B234" w14:textId="77777777" w:rsidR="00C838F3" w:rsidRPr="00C838F3" w:rsidRDefault="00C838F3" w:rsidP="00E464CA">
      <w:pPr>
        <w:spacing w:after="120"/>
        <w:ind w:left="397" w:hanging="397"/>
        <w:jc w:val="both"/>
        <w:rPr>
          <w:rFonts w:ascii="Georgia" w:hAnsi="Georgia"/>
          <w:color w:val="222222"/>
          <w:sz w:val="18"/>
          <w:szCs w:val="20"/>
          <w:shd w:val="clear" w:color="auto" w:fill="FFFFFF"/>
          <w:rtl/>
        </w:rPr>
      </w:pPr>
      <w:r w:rsidRPr="00C838F3">
        <w:rPr>
          <w:rFonts w:ascii="Georgia" w:hAnsi="Georgia"/>
          <w:color w:val="222222"/>
          <w:sz w:val="18"/>
          <w:szCs w:val="20"/>
          <w:shd w:val="clear" w:color="auto" w:fill="FFFFFF"/>
          <w:rtl/>
        </w:rPr>
        <w:t xml:space="preserve">ארזי ט' </w:t>
      </w:r>
      <w:proofErr w:type="spellStart"/>
      <w:r w:rsidRPr="00C838F3">
        <w:rPr>
          <w:rFonts w:ascii="Georgia" w:hAnsi="Georgia"/>
          <w:color w:val="222222"/>
          <w:sz w:val="18"/>
          <w:szCs w:val="20"/>
          <w:shd w:val="clear" w:color="auto" w:fill="FFFFFF"/>
          <w:rtl/>
        </w:rPr>
        <w:t>ורזניקובסקי-קוראס</w:t>
      </w:r>
      <w:proofErr w:type="spellEnd"/>
      <w:r w:rsidRPr="00C838F3">
        <w:rPr>
          <w:rFonts w:ascii="Georgia" w:hAnsi="Georgia"/>
          <w:color w:val="222222"/>
          <w:sz w:val="18"/>
          <w:szCs w:val="20"/>
          <w:shd w:val="clear" w:color="auto" w:fill="FFFFFF"/>
          <w:rtl/>
        </w:rPr>
        <w:t xml:space="preserve">, א' (2021). </w:t>
      </w:r>
      <w:r w:rsidRPr="00C838F3">
        <w:rPr>
          <w:rFonts w:ascii="Georgia" w:hAnsi="Georgia"/>
          <w:b/>
          <w:bCs/>
          <w:color w:val="222222"/>
          <w:sz w:val="18"/>
          <w:szCs w:val="20"/>
          <w:shd w:val="clear" w:color="auto" w:fill="FFFFFF"/>
          <w:rtl/>
        </w:rPr>
        <w:t>אלימות במשפחה בצל משבר הקורונה</w:t>
      </w:r>
      <w:r w:rsidRPr="00C838F3">
        <w:rPr>
          <w:rFonts w:ascii="Georgia" w:hAnsi="Georgia"/>
          <w:color w:val="222222"/>
          <w:sz w:val="18"/>
          <w:szCs w:val="20"/>
          <w:shd w:val="clear" w:color="auto" w:fill="FFFFFF"/>
          <w:rtl/>
        </w:rPr>
        <w:t xml:space="preserve">. מכון </w:t>
      </w:r>
      <w:proofErr w:type="spellStart"/>
      <w:r w:rsidRPr="00C838F3">
        <w:rPr>
          <w:rFonts w:ascii="Georgia" w:hAnsi="Georgia"/>
          <w:color w:val="222222"/>
          <w:sz w:val="18"/>
          <w:szCs w:val="20"/>
          <w:shd w:val="clear" w:color="auto" w:fill="FFFFFF"/>
          <w:rtl/>
        </w:rPr>
        <w:t>ברוקדייל</w:t>
      </w:r>
      <w:proofErr w:type="spellEnd"/>
      <w:r w:rsidRPr="00C838F3">
        <w:rPr>
          <w:rFonts w:ascii="Georgia" w:hAnsi="Georgia"/>
          <w:color w:val="222222"/>
          <w:sz w:val="18"/>
          <w:szCs w:val="20"/>
          <w:shd w:val="clear" w:color="auto" w:fill="FFFFFF"/>
          <w:rtl/>
        </w:rPr>
        <w:t xml:space="preserve">. </w:t>
      </w:r>
    </w:p>
    <w:p w14:paraId="3358212D" w14:textId="77777777" w:rsidR="00C838F3" w:rsidRPr="00C838F3" w:rsidRDefault="00C838F3" w:rsidP="00E464CA">
      <w:pPr>
        <w:spacing w:after="120"/>
        <w:ind w:left="397" w:hanging="397"/>
        <w:jc w:val="both"/>
        <w:rPr>
          <w:rFonts w:ascii="Georgia" w:hAnsi="Georgia"/>
          <w:color w:val="222222"/>
          <w:sz w:val="18"/>
          <w:szCs w:val="20"/>
          <w:shd w:val="clear" w:color="auto" w:fill="FFFFFF"/>
          <w:rtl/>
        </w:rPr>
      </w:pPr>
      <w:r w:rsidRPr="00C838F3">
        <w:rPr>
          <w:rFonts w:ascii="Georgia" w:hAnsi="Georgia"/>
          <w:color w:val="222222"/>
          <w:sz w:val="18"/>
          <w:szCs w:val="20"/>
          <w:shd w:val="clear" w:color="auto" w:fill="FFFFFF"/>
          <w:rtl/>
        </w:rPr>
        <w:t xml:space="preserve">זקן, ח' (2020). </w:t>
      </w:r>
      <w:r w:rsidRPr="00C838F3">
        <w:rPr>
          <w:rFonts w:ascii="Georgia" w:hAnsi="Georgia"/>
          <w:b/>
          <w:bCs/>
          <w:color w:val="222222"/>
          <w:sz w:val="18"/>
          <w:szCs w:val="20"/>
          <w:shd w:val="clear" w:color="auto" w:fill="FFFFFF"/>
          <w:rtl/>
        </w:rPr>
        <w:t>סקר מאפייני העבודה מהבית בתקופת משבר הקורונה</w:t>
      </w:r>
      <w:r w:rsidRPr="00C838F3">
        <w:rPr>
          <w:rFonts w:ascii="Georgia" w:hAnsi="Georgia"/>
          <w:color w:val="222222"/>
          <w:sz w:val="18"/>
          <w:szCs w:val="20"/>
          <w:shd w:val="clear" w:color="auto" w:fill="FFFFFF"/>
          <w:rtl/>
        </w:rPr>
        <w:t>. המכון הישראלי לדמוקרטיה.</w:t>
      </w:r>
    </w:p>
    <w:p w14:paraId="56FD7C3C" w14:textId="17F32135" w:rsidR="00C838F3" w:rsidRPr="00C838F3" w:rsidRDefault="00071D03" w:rsidP="00E464CA">
      <w:pPr>
        <w:spacing w:after="120"/>
        <w:ind w:left="397" w:hanging="397"/>
        <w:jc w:val="both"/>
        <w:rPr>
          <w:rFonts w:ascii="Georgia" w:hAnsi="Georgia"/>
          <w:sz w:val="18"/>
          <w:szCs w:val="20"/>
          <w:rtl/>
        </w:rPr>
      </w:pPr>
      <w:proofErr w:type="spellStart"/>
      <w:r w:rsidRPr="00C838F3">
        <w:rPr>
          <w:rFonts w:ascii="Georgia" w:hAnsi="Georgia"/>
          <w:sz w:val="18"/>
          <w:szCs w:val="20"/>
          <w:rtl/>
        </w:rPr>
        <w:lastRenderedPageBreak/>
        <w:t>צמרת־קרצ'ר</w:t>
      </w:r>
      <w:proofErr w:type="spellEnd"/>
      <w:r w:rsidRPr="00C838F3">
        <w:rPr>
          <w:rFonts w:ascii="Georgia" w:hAnsi="Georgia"/>
          <w:sz w:val="18"/>
          <w:szCs w:val="20"/>
          <w:rtl/>
        </w:rPr>
        <w:t xml:space="preserve">, ה', הרצוג, ח', חזן, נ', בסין, י', </w:t>
      </w:r>
      <w:proofErr w:type="spellStart"/>
      <w:r w:rsidRPr="00C838F3">
        <w:rPr>
          <w:rFonts w:ascii="Georgia" w:hAnsi="Georgia"/>
          <w:sz w:val="18"/>
          <w:szCs w:val="20"/>
          <w:rtl/>
        </w:rPr>
        <w:t>ברייר־גארב</w:t>
      </w:r>
      <w:proofErr w:type="spellEnd"/>
      <w:r w:rsidRPr="00C838F3">
        <w:rPr>
          <w:rFonts w:ascii="Georgia" w:hAnsi="Georgia"/>
          <w:sz w:val="18"/>
          <w:szCs w:val="20"/>
          <w:rtl/>
        </w:rPr>
        <w:t xml:space="preserve">, ר' ובן אליהו, ה' (2020). </w:t>
      </w:r>
      <w:r w:rsidRPr="00C838F3">
        <w:rPr>
          <w:rFonts w:ascii="Georgia" w:hAnsi="Georgia"/>
          <w:b/>
          <w:bCs/>
          <w:sz w:val="18"/>
          <w:szCs w:val="20"/>
          <w:rtl/>
        </w:rPr>
        <w:t>מדד המגדר: אי שוויון מגדרי בישראל 2019</w:t>
      </w:r>
      <w:r w:rsidRPr="00C838F3">
        <w:rPr>
          <w:rFonts w:ascii="Georgia" w:hAnsi="Georgia"/>
          <w:i/>
          <w:iCs/>
          <w:sz w:val="18"/>
          <w:szCs w:val="20"/>
          <w:rtl/>
        </w:rPr>
        <w:t>.</w:t>
      </w:r>
      <w:r w:rsidRPr="00C838F3">
        <w:rPr>
          <w:rFonts w:ascii="Georgia" w:hAnsi="Georgia"/>
          <w:sz w:val="18"/>
          <w:szCs w:val="20"/>
          <w:rtl/>
        </w:rPr>
        <w:t xml:space="preserve"> מכון </w:t>
      </w:r>
      <w:proofErr w:type="spellStart"/>
      <w:r w:rsidRPr="00C838F3">
        <w:rPr>
          <w:rFonts w:ascii="Georgia" w:hAnsi="Georgia"/>
          <w:sz w:val="18"/>
          <w:szCs w:val="20"/>
          <w:rtl/>
        </w:rPr>
        <w:t>ון</w:t>
      </w:r>
      <w:proofErr w:type="spellEnd"/>
      <w:r w:rsidRPr="00C838F3">
        <w:rPr>
          <w:rFonts w:ascii="Georgia" w:hAnsi="Georgia"/>
          <w:sz w:val="18"/>
          <w:szCs w:val="20"/>
          <w:rtl/>
        </w:rPr>
        <w:t xml:space="preserve"> ליר, שוות </w:t>
      </w:r>
      <w:r w:rsidRPr="00C838F3">
        <w:rPr>
          <w:rFonts w:ascii="Georgia" w:hAnsi="Georgia"/>
          <w:sz w:val="18"/>
          <w:szCs w:val="20"/>
        </w:rPr>
        <w:t>WIPS</w:t>
      </w:r>
      <w:r>
        <w:rPr>
          <w:rFonts w:ascii="Georgia" w:hAnsi="Georgia" w:hint="cs"/>
          <w:sz w:val="18"/>
          <w:szCs w:val="20"/>
          <w:rtl/>
        </w:rPr>
        <w:t>:</w:t>
      </w:r>
      <w:r w:rsidRPr="00C838F3">
        <w:rPr>
          <w:rFonts w:ascii="Georgia" w:hAnsi="Georgia"/>
          <w:sz w:val="18"/>
          <w:szCs w:val="20"/>
          <w:rtl/>
        </w:rPr>
        <w:t xml:space="preserve"> המרכז לקידום נשים בזירה הציבורית.</w:t>
      </w:r>
      <w:r>
        <w:rPr>
          <w:rFonts w:ascii="Georgia" w:hAnsi="Georgia"/>
          <w:sz w:val="18"/>
          <w:szCs w:val="20"/>
          <w:rtl/>
        </w:rPr>
        <w:tab/>
      </w:r>
    </w:p>
    <w:p w14:paraId="5593EF2D" w14:textId="77777777" w:rsidR="00C838F3" w:rsidRPr="00C838F3" w:rsidRDefault="00C838F3" w:rsidP="00E464CA">
      <w:pPr>
        <w:spacing w:after="120"/>
        <w:ind w:left="397" w:hanging="397"/>
        <w:jc w:val="both"/>
        <w:rPr>
          <w:rFonts w:ascii="Georgia" w:hAnsi="Georgia"/>
          <w:color w:val="222222"/>
          <w:sz w:val="18"/>
          <w:szCs w:val="20"/>
          <w:shd w:val="clear" w:color="auto" w:fill="FFFFFF"/>
          <w:rtl/>
        </w:rPr>
      </w:pPr>
      <w:proofErr w:type="spellStart"/>
      <w:r w:rsidRPr="00C838F3">
        <w:rPr>
          <w:rFonts w:ascii="Georgia" w:hAnsi="Georgia"/>
          <w:color w:val="222222"/>
          <w:sz w:val="18"/>
          <w:szCs w:val="20"/>
          <w:shd w:val="clear" w:color="auto" w:fill="FFFFFF"/>
          <w:rtl/>
        </w:rPr>
        <w:t>קוליק</w:t>
      </w:r>
      <w:proofErr w:type="spellEnd"/>
      <w:r w:rsidRPr="00C838F3">
        <w:rPr>
          <w:rFonts w:ascii="Georgia" w:hAnsi="Georgia"/>
          <w:color w:val="222222"/>
          <w:sz w:val="18"/>
          <w:szCs w:val="20"/>
          <w:shd w:val="clear" w:color="auto" w:fill="FFFFFF"/>
          <w:rtl/>
        </w:rPr>
        <w:t xml:space="preserve">, ל' (2021). </w:t>
      </w:r>
      <w:r w:rsidRPr="00C838F3">
        <w:rPr>
          <w:rFonts w:ascii="Georgia" w:hAnsi="Georgia"/>
          <w:b/>
          <w:bCs/>
          <w:color w:val="222222"/>
          <w:sz w:val="18"/>
          <w:szCs w:val="20"/>
          <w:shd w:val="clear" w:color="auto" w:fill="FFFFFF"/>
          <w:rtl/>
        </w:rPr>
        <w:t>חוויית לחץ בעבודה ובמערכת העבודה-משפחה וביטויי אלימות בין בני זוג:</w:t>
      </w:r>
      <w:r w:rsidRPr="00C838F3">
        <w:rPr>
          <w:rFonts w:ascii="Georgia" w:hAnsi="Georgia"/>
          <w:b/>
          <w:bCs/>
          <w:color w:val="222222"/>
          <w:sz w:val="18"/>
          <w:szCs w:val="20"/>
          <w:shd w:val="clear" w:color="auto" w:fill="FFFFFF"/>
        </w:rPr>
        <w:t xml:space="preserve"> </w:t>
      </w:r>
      <w:r w:rsidRPr="00C838F3">
        <w:rPr>
          <w:rFonts w:ascii="Georgia" w:hAnsi="Georgia"/>
          <w:b/>
          <w:bCs/>
          <w:color w:val="222222"/>
          <w:sz w:val="18"/>
          <w:szCs w:val="20"/>
          <w:shd w:val="clear" w:color="auto" w:fill="FFFFFF"/>
          <w:rtl/>
        </w:rPr>
        <w:t xml:space="preserve">ההשפעה הממתנת של מדיניות ארגונית ידידותית למשפחה </w:t>
      </w:r>
      <w:r w:rsidRPr="00C838F3">
        <w:rPr>
          <w:rFonts w:ascii="Georgia" w:eastAsia="Calibri" w:hAnsi="Georgia"/>
          <w:b/>
          <w:bCs/>
          <w:sz w:val="18"/>
          <w:szCs w:val="20"/>
          <w:rtl/>
        </w:rPr>
        <w:t xml:space="preserve">– </w:t>
      </w:r>
      <w:r w:rsidRPr="00C838F3">
        <w:rPr>
          <w:rFonts w:ascii="Georgia" w:hAnsi="Georgia"/>
          <w:b/>
          <w:bCs/>
          <w:color w:val="222222"/>
          <w:sz w:val="18"/>
          <w:szCs w:val="20"/>
          <w:shd w:val="clear" w:color="auto" w:fill="FFFFFF"/>
          <w:rtl/>
        </w:rPr>
        <w:t>דוח מחקר</w:t>
      </w:r>
      <w:r w:rsidRPr="00C838F3">
        <w:rPr>
          <w:rFonts w:ascii="Georgia" w:hAnsi="Georgia"/>
          <w:color w:val="222222"/>
          <w:sz w:val="18"/>
          <w:szCs w:val="20"/>
          <w:shd w:val="clear" w:color="auto" w:fill="FFFFFF"/>
          <w:rtl/>
        </w:rPr>
        <w:t xml:space="preserve">. הביטוח הלאומי. </w:t>
      </w:r>
    </w:p>
    <w:p w14:paraId="274B61F9" w14:textId="77777777" w:rsidR="00C838F3" w:rsidRPr="00C838F3" w:rsidRDefault="00C838F3" w:rsidP="00E464CA">
      <w:pPr>
        <w:spacing w:after="120"/>
        <w:ind w:left="397" w:hanging="397"/>
        <w:jc w:val="both"/>
        <w:rPr>
          <w:rFonts w:ascii="Georgia" w:hAnsi="Georgia"/>
          <w:b/>
          <w:bCs/>
          <w:sz w:val="18"/>
          <w:szCs w:val="20"/>
          <w:rtl/>
        </w:rPr>
      </w:pPr>
      <w:proofErr w:type="spellStart"/>
      <w:r w:rsidRPr="00C838F3">
        <w:rPr>
          <w:rFonts w:ascii="Georgia" w:hAnsi="Georgia"/>
          <w:sz w:val="18"/>
          <w:szCs w:val="20"/>
          <w:rtl/>
        </w:rPr>
        <w:t>קוליק</w:t>
      </w:r>
      <w:proofErr w:type="spellEnd"/>
      <w:r w:rsidRPr="00C838F3">
        <w:rPr>
          <w:rFonts w:ascii="Georgia" w:hAnsi="Georgia"/>
          <w:sz w:val="18"/>
          <w:szCs w:val="20"/>
          <w:rtl/>
        </w:rPr>
        <w:t>, ל', רמון, ד' ובלקני-</w:t>
      </w:r>
      <w:proofErr w:type="spellStart"/>
      <w:r w:rsidRPr="00C838F3">
        <w:rPr>
          <w:rFonts w:ascii="Georgia" w:hAnsi="Georgia"/>
          <w:sz w:val="18"/>
          <w:szCs w:val="20"/>
          <w:rtl/>
        </w:rPr>
        <w:t>נהורא</w:t>
      </w:r>
      <w:proofErr w:type="spellEnd"/>
      <w:r w:rsidRPr="00C838F3">
        <w:rPr>
          <w:rFonts w:ascii="Georgia" w:hAnsi="Georgia"/>
          <w:sz w:val="18"/>
          <w:szCs w:val="20"/>
          <w:rtl/>
        </w:rPr>
        <w:t xml:space="preserve">, </w:t>
      </w:r>
      <w:proofErr w:type="spellStart"/>
      <w:r w:rsidRPr="00C838F3">
        <w:rPr>
          <w:rFonts w:ascii="Georgia" w:hAnsi="Georgia"/>
          <w:sz w:val="18"/>
          <w:szCs w:val="20"/>
          <w:rtl/>
        </w:rPr>
        <w:t>מיוריאל</w:t>
      </w:r>
      <w:proofErr w:type="spellEnd"/>
      <w:r w:rsidRPr="00C838F3">
        <w:rPr>
          <w:rFonts w:ascii="Georgia" w:hAnsi="Georgia"/>
          <w:sz w:val="18"/>
          <w:szCs w:val="20"/>
          <w:rtl/>
        </w:rPr>
        <w:t xml:space="preserve"> (2022, טרם פורסם). סומכות רק על עצמן: מתח, התמודדות והערכת יעילות בעבודה בקרב אימהות שעבדו מהבית בגל הראשון של מגפת הקורונה</w:t>
      </w:r>
      <w:r w:rsidRPr="00C838F3">
        <w:rPr>
          <w:rFonts w:ascii="Georgia" w:hAnsi="Georgia"/>
          <w:i/>
          <w:iCs/>
          <w:sz w:val="18"/>
          <w:szCs w:val="20"/>
          <w:rtl/>
        </w:rPr>
        <w:t>.</w:t>
      </w:r>
      <w:r w:rsidRPr="00C838F3">
        <w:rPr>
          <w:rFonts w:ascii="Georgia" w:hAnsi="Georgia"/>
          <w:sz w:val="18"/>
          <w:szCs w:val="20"/>
          <w:rtl/>
        </w:rPr>
        <w:t xml:space="preserve"> </w:t>
      </w:r>
      <w:r w:rsidRPr="00C838F3">
        <w:rPr>
          <w:rFonts w:ascii="Georgia" w:hAnsi="Georgia"/>
          <w:b/>
          <w:bCs/>
          <w:sz w:val="18"/>
          <w:szCs w:val="20"/>
          <w:rtl/>
        </w:rPr>
        <w:t>סוגיות חברתיות בישראל</w:t>
      </w:r>
      <w:r w:rsidRPr="00C838F3">
        <w:rPr>
          <w:rFonts w:ascii="Georgia" w:hAnsi="Georgia"/>
          <w:sz w:val="18"/>
          <w:szCs w:val="20"/>
          <w:rtl/>
        </w:rPr>
        <w:t>.</w:t>
      </w:r>
    </w:p>
    <w:p w14:paraId="11FA5205" w14:textId="77777777" w:rsidR="00C838F3" w:rsidRPr="00C838F3" w:rsidRDefault="00C838F3" w:rsidP="00E464CA">
      <w:pPr>
        <w:spacing w:after="120"/>
        <w:ind w:left="397" w:hanging="397"/>
        <w:jc w:val="both"/>
        <w:rPr>
          <w:rFonts w:ascii="Georgia" w:hAnsi="Georgia"/>
          <w:sz w:val="18"/>
          <w:szCs w:val="20"/>
          <w:rtl/>
        </w:rPr>
      </w:pPr>
      <w:r w:rsidRPr="00C838F3">
        <w:rPr>
          <w:rFonts w:ascii="Georgia" w:hAnsi="Georgia"/>
          <w:sz w:val="18"/>
          <w:szCs w:val="20"/>
          <w:rtl/>
        </w:rPr>
        <w:t>קפלן, ע' וכרכבי סבאח, מ'</w:t>
      </w:r>
      <w:r w:rsidRPr="00C838F3">
        <w:rPr>
          <w:rFonts w:ascii="Georgia" w:hAnsi="Georgia"/>
          <w:sz w:val="18"/>
          <w:szCs w:val="20"/>
        </w:rPr>
        <w:t xml:space="preserve"> </w:t>
      </w:r>
      <w:r w:rsidRPr="00C838F3">
        <w:rPr>
          <w:rFonts w:ascii="Georgia" w:hAnsi="Georgia"/>
          <w:sz w:val="18"/>
          <w:szCs w:val="20"/>
          <w:rtl/>
        </w:rPr>
        <w:t xml:space="preserve">(2017). </w:t>
      </w:r>
      <w:r w:rsidRPr="00C838F3">
        <w:rPr>
          <w:rFonts w:ascii="Georgia" w:hAnsi="Georgia"/>
          <w:b/>
          <w:bCs/>
          <w:sz w:val="18"/>
          <w:szCs w:val="20"/>
          <w:rtl/>
        </w:rPr>
        <w:t>עבודות שקופות בישראל. דוח מחקר למוסד לביטוח לאומי</w:t>
      </w:r>
      <w:r w:rsidRPr="00C838F3">
        <w:rPr>
          <w:rFonts w:ascii="Georgia" w:hAnsi="Georgia"/>
          <w:i/>
          <w:iCs/>
          <w:sz w:val="18"/>
          <w:szCs w:val="20"/>
          <w:rtl/>
        </w:rPr>
        <w:t>.</w:t>
      </w:r>
      <w:r w:rsidRPr="00C838F3">
        <w:rPr>
          <w:rFonts w:ascii="Georgia" w:hAnsi="Georgia"/>
          <w:sz w:val="18"/>
          <w:szCs w:val="20"/>
          <w:rtl/>
        </w:rPr>
        <w:t xml:space="preserve"> מכון </w:t>
      </w:r>
      <w:proofErr w:type="spellStart"/>
      <w:r w:rsidRPr="00C838F3">
        <w:rPr>
          <w:rFonts w:ascii="Georgia" w:hAnsi="Georgia"/>
          <w:sz w:val="18"/>
          <w:szCs w:val="20"/>
          <w:rtl/>
        </w:rPr>
        <w:t>ון</w:t>
      </w:r>
      <w:proofErr w:type="spellEnd"/>
      <w:r w:rsidRPr="00C838F3">
        <w:rPr>
          <w:rFonts w:ascii="Georgia" w:hAnsi="Georgia"/>
          <w:sz w:val="18"/>
          <w:szCs w:val="20"/>
          <w:rtl/>
        </w:rPr>
        <w:t xml:space="preserve"> ליר. </w:t>
      </w:r>
    </w:p>
    <w:p w14:paraId="4E23A750" w14:textId="77777777" w:rsidR="002B401D" w:rsidRDefault="00C838F3" w:rsidP="002B401D">
      <w:pPr>
        <w:keepNext/>
        <w:keepLines/>
        <w:bidi w:val="0"/>
        <w:ind w:left="397" w:hanging="397"/>
        <w:jc w:val="both"/>
        <w:rPr>
          <w:rFonts w:ascii="Georgia" w:hAnsi="Georgia"/>
          <w:color w:val="222222"/>
          <w:sz w:val="18"/>
          <w:szCs w:val="20"/>
          <w:shd w:val="clear" w:color="auto" w:fill="FFFFFF"/>
        </w:rPr>
      </w:pPr>
      <w:r w:rsidRPr="00C838F3">
        <w:rPr>
          <w:rFonts w:ascii="Georgia" w:hAnsi="Georgia"/>
          <w:color w:val="222222"/>
          <w:sz w:val="18"/>
          <w:szCs w:val="20"/>
          <w:shd w:val="clear" w:color="auto" w:fill="FFFFFF"/>
        </w:rPr>
        <w:t xml:space="preserve">Abbey, A., </w:t>
      </w:r>
      <w:proofErr w:type="spellStart"/>
      <w:r w:rsidRPr="00C838F3">
        <w:rPr>
          <w:rFonts w:ascii="Georgia" w:hAnsi="Georgia"/>
          <w:color w:val="222222"/>
          <w:sz w:val="18"/>
          <w:szCs w:val="20"/>
          <w:shd w:val="clear" w:color="auto" w:fill="FFFFFF"/>
        </w:rPr>
        <w:t>Abramis</w:t>
      </w:r>
      <w:proofErr w:type="spellEnd"/>
      <w:r w:rsidRPr="00C838F3">
        <w:rPr>
          <w:rFonts w:ascii="Georgia" w:hAnsi="Georgia"/>
          <w:color w:val="222222"/>
          <w:sz w:val="18"/>
          <w:szCs w:val="20"/>
          <w:shd w:val="clear" w:color="auto" w:fill="FFFFFF"/>
        </w:rPr>
        <w:t>, D. J., &amp; Caplan, R. D. (1985). Effects of different sources of social support and social conflict on emotional well-being.</w:t>
      </w:r>
      <w:r w:rsidRPr="00C838F3">
        <w:rPr>
          <w:rFonts w:ascii="Georgia" w:hAnsi="Georgia"/>
          <w:color w:val="222222"/>
          <w:sz w:val="18"/>
          <w:szCs w:val="20"/>
          <w:shd w:val="clear" w:color="auto" w:fill="FFFFFF"/>
          <w:rtl/>
        </w:rPr>
        <w:t xml:space="preserve"> </w:t>
      </w:r>
      <w:r w:rsidRPr="00C838F3">
        <w:rPr>
          <w:rFonts w:ascii="Georgia" w:hAnsi="Georgia"/>
          <w:i/>
          <w:iCs/>
          <w:color w:val="222222"/>
          <w:sz w:val="18"/>
          <w:szCs w:val="20"/>
          <w:shd w:val="clear" w:color="auto" w:fill="FFFFFF"/>
        </w:rPr>
        <w:t>Basic and Applied Social Psychology</w:t>
      </w:r>
      <w:r w:rsidRPr="00C838F3">
        <w:rPr>
          <w:rFonts w:ascii="Georgia" w:hAnsi="Georgia"/>
          <w:color w:val="222222"/>
          <w:sz w:val="18"/>
          <w:szCs w:val="20"/>
          <w:shd w:val="clear" w:color="auto" w:fill="FFFFFF"/>
        </w:rPr>
        <w:t>,</w:t>
      </w:r>
      <w:r w:rsidRPr="00C838F3">
        <w:rPr>
          <w:rFonts w:ascii="Georgia" w:hAnsi="Georgia"/>
          <w:color w:val="222222"/>
          <w:sz w:val="18"/>
          <w:szCs w:val="20"/>
          <w:shd w:val="clear" w:color="auto" w:fill="FFFFFF"/>
          <w:rtl/>
        </w:rPr>
        <w:t xml:space="preserve"> </w:t>
      </w:r>
      <w:r w:rsidRPr="00C838F3">
        <w:rPr>
          <w:rFonts w:ascii="Georgia" w:hAnsi="Georgia"/>
          <w:i/>
          <w:iCs/>
          <w:color w:val="222222"/>
          <w:sz w:val="18"/>
          <w:szCs w:val="20"/>
          <w:shd w:val="clear" w:color="auto" w:fill="FFFFFF"/>
        </w:rPr>
        <w:t>6</w:t>
      </w:r>
      <w:r w:rsidRPr="00C838F3">
        <w:rPr>
          <w:rFonts w:ascii="Georgia" w:hAnsi="Georgia"/>
          <w:color w:val="222222"/>
          <w:sz w:val="18"/>
          <w:szCs w:val="20"/>
          <w:shd w:val="clear" w:color="auto" w:fill="FFFFFF"/>
        </w:rPr>
        <w:t>(2), 111–129.</w:t>
      </w:r>
      <w:r w:rsidRPr="00C838F3">
        <w:rPr>
          <w:rFonts w:ascii="Georgia" w:hAnsi="Georgia"/>
          <w:color w:val="222222"/>
          <w:sz w:val="18"/>
          <w:szCs w:val="20"/>
          <w:shd w:val="clear" w:color="auto" w:fill="FFFFFF"/>
          <w:rtl/>
        </w:rPr>
        <w:t>‏</w:t>
      </w:r>
      <w:r w:rsidRPr="00C838F3">
        <w:rPr>
          <w:rFonts w:ascii="Georgia" w:hAnsi="Georgia"/>
          <w:color w:val="222222"/>
          <w:sz w:val="18"/>
          <w:szCs w:val="20"/>
          <w:shd w:val="clear" w:color="auto" w:fill="FFFFFF"/>
        </w:rPr>
        <w:t xml:space="preserve"> </w:t>
      </w:r>
    </w:p>
    <w:p w14:paraId="4B294502" w14:textId="6AF9F9B0" w:rsidR="00C838F3" w:rsidRPr="00C838F3" w:rsidRDefault="007F47F6" w:rsidP="00297BAD">
      <w:pPr>
        <w:bidi w:val="0"/>
        <w:spacing w:after="120"/>
        <w:ind w:left="397"/>
        <w:jc w:val="both"/>
        <w:rPr>
          <w:rFonts w:ascii="Georgia" w:hAnsi="Georgia"/>
          <w:color w:val="333333"/>
          <w:sz w:val="18"/>
          <w:szCs w:val="20"/>
        </w:rPr>
      </w:pPr>
      <w:hyperlink r:id="rId11" w:history="1">
        <w:r w:rsidR="00297BAD" w:rsidRPr="001E4359">
          <w:rPr>
            <w:rStyle w:val="Hyperlink"/>
            <w:rFonts w:ascii="Georgia" w:hAnsi="Georgia"/>
            <w:sz w:val="18"/>
            <w:szCs w:val="20"/>
          </w:rPr>
          <w:t>https://doi.org/10.1207/s15324834basp0602_2</w:t>
        </w:r>
      </w:hyperlink>
    </w:p>
    <w:p w14:paraId="09494A9A" w14:textId="77777777" w:rsidR="00C838F3" w:rsidRPr="00C838F3" w:rsidRDefault="00C838F3" w:rsidP="00E464CA">
      <w:pPr>
        <w:bidi w:val="0"/>
        <w:spacing w:after="120"/>
        <w:ind w:left="397" w:hanging="397"/>
        <w:jc w:val="both"/>
        <w:rPr>
          <w:rFonts w:ascii="Georgia" w:hAnsi="Georgia"/>
          <w:color w:val="222222"/>
          <w:sz w:val="18"/>
          <w:szCs w:val="20"/>
          <w:shd w:val="clear" w:color="auto" w:fill="FFFFFF"/>
        </w:rPr>
      </w:pPr>
      <w:proofErr w:type="spellStart"/>
      <w:r w:rsidRPr="00C838F3">
        <w:rPr>
          <w:rFonts w:ascii="Georgia" w:hAnsi="Georgia"/>
          <w:color w:val="222222"/>
          <w:sz w:val="18"/>
          <w:szCs w:val="20"/>
          <w:shd w:val="clear" w:color="auto" w:fill="FFFFFF"/>
        </w:rPr>
        <w:t>Abderhalden</w:t>
      </w:r>
      <w:proofErr w:type="spellEnd"/>
      <w:r w:rsidRPr="00C838F3">
        <w:rPr>
          <w:rFonts w:ascii="Georgia" w:hAnsi="Georgia"/>
          <w:color w:val="222222"/>
          <w:sz w:val="18"/>
          <w:szCs w:val="20"/>
          <w:shd w:val="clear" w:color="auto" w:fill="FFFFFF"/>
        </w:rPr>
        <w:t>, C. (2008).</w:t>
      </w:r>
      <w:r w:rsidRPr="00C838F3">
        <w:rPr>
          <w:rFonts w:ascii="Georgia" w:hAnsi="Georgia"/>
          <w:color w:val="222222"/>
          <w:sz w:val="18"/>
          <w:szCs w:val="20"/>
          <w:shd w:val="clear" w:color="auto" w:fill="FFFFFF"/>
          <w:rtl/>
        </w:rPr>
        <w:t xml:space="preserve"> </w:t>
      </w:r>
      <w:r w:rsidRPr="00C838F3">
        <w:rPr>
          <w:rFonts w:ascii="Georgia" w:hAnsi="Georgia"/>
          <w:i/>
          <w:iCs/>
          <w:color w:val="222222"/>
          <w:sz w:val="18"/>
          <w:szCs w:val="20"/>
          <w:shd w:val="clear" w:color="auto" w:fill="FFFFFF"/>
        </w:rPr>
        <w:t>The systematic assessment of the short-term risk for patient violence on acute psychiatric wards</w:t>
      </w:r>
      <w:r w:rsidRPr="00C838F3">
        <w:rPr>
          <w:rFonts w:ascii="Georgia" w:hAnsi="Georgia"/>
          <w:color w:val="222222"/>
          <w:sz w:val="18"/>
          <w:szCs w:val="20"/>
          <w:shd w:val="clear" w:color="auto" w:fill="FFFFFF"/>
        </w:rPr>
        <w:t xml:space="preserve">. </w:t>
      </w:r>
      <w:proofErr w:type="spellStart"/>
      <w:r w:rsidRPr="00C838F3">
        <w:rPr>
          <w:rFonts w:ascii="Georgia" w:hAnsi="Georgia"/>
          <w:color w:val="222222"/>
          <w:sz w:val="18"/>
          <w:szCs w:val="20"/>
          <w:shd w:val="clear" w:color="auto" w:fill="FFFFFF"/>
        </w:rPr>
        <w:t>Datawyse</w:t>
      </w:r>
      <w:proofErr w:type="spellEnd"/>
      <w:r w:rsidRPr="00C838F3">
        <w:rPr>
          <w:rFonts w:ascii="Georgia" w:hAnsi="Georgia"/>
          <w:color w:val="222222"/>
          <w:sz w:val="18"/>
          <w:szCs w:val="20"/>
          <w:shd w:val="clear" w:color="auto" w:fill="FFFFFF"/>
        </w:rPr>
        <w:t>/</w:t>
      </w:r>
      <w:proofErr w:type="spellStart"/>
      <w:r w:rsidRPr="00C838F3">
        <w:rPr>
          <w:rFonts w:ascii="Georgia" w:hAnsi="Georgia"/>
          <w:color w:val="222222"/>
          <w:sz w:val="18"/>
          <w:szCs w:val="20"/>
          <w:shd w:val="clear" w:color="auto" w:fill="FFFFFF"/>
        </w:rPr>
        <w:t>Universitaire</w:t>
      </w:r>
      <w:proofErr w:type="spellEnd"/>
      <w:r w:rsidRPr="00C838F3">
        <w:rPr>
          <w:rFonts w:ascii="Georgia" w:hAnsi="Georgia"/>
          <w:color w:val="222222"/>
          <w:sz w:val="18"/>
          <w:szCs w:val="20"/>
          <w:shd w:val="clear" w:color="auto" w:fill="FFFFFF"/>
        </w:rPr>
        <w:t xml:space="preserve"> Pers Maastricht.</w:t>
      </w:r>
      <w:r w:rsidRPr="00C838F3">
        <w:rPr>
          <w:rFonts w:ascii="Georgia" w:hAnsi="Georgia"/>
          <w:color w:val="222222"/>
          <w:sz w:val="18"/>
          <w:szCs w:val="20"/>
          <w:shd w:val="clear" w:color="auto" w:fill="FFFFFF"/>
          <w:rtl/>
        </w:rPr>
        <w:t>‏</w:t>
      </w:r>
    </w:p>
    <w:p w14:paraId="5BBFA67F" w14:textId="77777777" w:rsidR="00C838F3" w:rsidRPr="00C838F3" w:rsidRDefault="00C838F3" w:rsidP="00E464CA">
      <w:pPr>
        <w:bidi w:val="0"/>
        <w:spacing w:after="120"/>
        <w:ind w:left="397" w:hanging="397"/>
        <w:jc w:val="both"/>
        <w:rPr>
          <w:rFonts w:ascii="Georgia" w:hAnsi="Georgia"/>
          <w:sz w:val="18"/>
          <w:szCs w:val="20"/>
        </w:rPr>
      </w:pPr>
      <w:proofErr w:type="spellStart"/>
      <w:r w:rsidRPr="00C838F3">
        <w:rPr>
          <w:rFonts w:ascii="Georgia" w:hAnsi="Georgia"/>
          <w:color w:val="222222"/>
          <w:sz w:val="18"/>
          <w:szCs w:val="20"/>
          <w:shd w:val="clear" w:color="auto" w:fill="FFFFFF"/>
        </w:rPr>
        <w:t>Alhuzimi</w:t>
      </w:r>
      <w:proofErr w:type="spellEnd"/>
      <w:r w:rsidRPr="00C838F3">
        <w:rPr>
          <w:rFonts w:ascii="Georgia" w:hAnsi="Georgia"/>
          <w:color w:val="222222"/>
          <w:sz w:val="18"/>
          <w:szCs w:val="20"/>
          <w:shd w:val="clear" w:color="auto" w:fill="FFFFFF"/>
        </w:rPr>
        <w:t xml:space="preserve">, T. (2021). Stress and emotional wellbeing of parents due to change in routine for children with </w:t>
      </w:r>
      <w:proofErr w:type="gramStart"/>
      <w:r w:rsidRPr="00C838F3">
        <w:rPr>
          <w:rFonts w:ascii="Georgia" w:hAnsi="Georgia"/>
          <w:color w:val="222222"/>
          <w:sz w:val="18"/>
          <w:szCs w:val="20"/>
          <w:shd w:val="clear" w:color="auto" w:fill="FFFFFF"/>
        </w:rPr>
        <w:t>Autism Spectrum Disorder</w:t>
      </w:r>
      <w:proofErr w:type="gramEnd"/>
      <w:r w:rsidRPr="00C838F3">
        <w:rPr>
          <w:rFonts w:ascii="Georgia" w:hAnsi="Georgia"/>
          <w:color w:val="222222"/>
          <w:sz w:val="18"/>
          <w:szCs w:val="20"/>
          <w:shd w:val="clear" w:color="auto" w:fill="FFFFFF"/>
        </w:rPr>
        <w:t xml:space="preserve"> (ASD) at home during COVID-19 pandemic in Saudi Arabia.</w:t>
      </w:r>
      <w:r w:rsidRPr="00C838F3">
        <w:rPr>
          <w:rFonts w:ascii="Georgia" w:hAnsi="Georgia"/>
          <w:color w:val="222222"/>
          <w:sz w:val="18"/>
          <w:szCs w:val="20"/>
          <w:shd w:val="clear" w:color="auto" w:fill="FFFFFF"/>
          <w:rtl/>
        </w:rPr>
        <w:t xml:space="preserve"> </w:t>
      </w:r>
      <w:r w:rsidRPr="00C838F3">
        <w:rPr>
          <w:rFonts w:ascii="Georgia" w:hAnsi="Georgia"/>
          <w:i/>
          <w:iCs/>
          <w:color w:val="222222"/>
          <w:sz w:val="18"/>
          <w:szCs w:val="20"/>
          <w:shd w:val="clear" w:color="auto" w:fill="FFFFFF"/>
        </w:rPr>
        <w:t>Research in Developmental Disabilities</w:t>
      </w:r>
      <w:r w:rsidRPr="00C838F3">
        <w:rPr>
          <w:rFonts w:ascii="Georgia" w:hAnsi="Georgia"/>
          <w:color w:val="222222"/>
          <w:sz w:val="18"/>
          <w:szCs w:val="20"/>
          <w:shd w:val="clear" w:color="auto" w:fill="FFFFFF"/>
        </w:rPr>
        <w:t>,</w:t>
      </w:r>
      <w:r w:rsidRPr="00C838F3">
        <w:rPr>
          <w:rFonts w:ascii="Georgia" w:hAnsi="Georgia"/>
          <w:color w:val="222222"/>
          <w:sz w:val="18"/>
          <w:szCs w:val="20"/>
          <w:shd w:val="clear" w:color="auto" w:fill="FFFFFF"/>
          <w:rtl/>
        </w:rPr>
        <w:t xml:space="preserve"> </w:t>
      </w:r>
      <w:r w:rsidRPr="00C838F3">
        <w:rPr>
          <w:rFonts w:ascii="Georgia" w:hAnsi="Georgia"/>
          <w:i/>
          <w:iCs/>
          <w:color w:val="222222"/>
          <w:sz w:val="18"/>
          <w:szCs w:val="20"/>
          <w:shd w:val="clear" w:color="auto" w:fill="FFFFFF"/>
        </w:rPr>
        <w:t>108</w:t>
      </w:r>
      <w:r w:rsidRPr="00C838F3">
        <w:rPr>
          <w:rFonts w:ascii="Georgia" w:hAnsi="Georgia"/>
          <w:color w:val="222222"/>
          <w:sz w:val="18"/>
          <w:szCs w:val="20"/>
          <w:shd w:val="clear" w:color="auto" w:fill="FFFFFF"/>
        </w:rPr>
        <w:t>, 103822.</w:t>
      </w:r>
      <w:r w:rsidRPr="00C838F3">
        <w:rPr>
          <w:rFonts w:ascii="Georgia" w:hAnsi="Georgia"/>
          <w:color w:val="222222"/>
          <w:sz w:val="18"/>
          <w:szCs w:val="20"/>
          <w:shd w:val="clear" w:color="auto" w:fill="FFFFFF"/>
          <w:rtl/>
        </w:rPr>
        <w:t xml:space="preserve"> ‏</w:t>
      </w:r>
      <w:r w:rsidRPr="00C838F3">
        <w:rPr>
          <w:rStyle w:val="Hyperlink"/>
          <w:rFonts w:ascii="Georgia" w:hAnsi="Georgia"/>
          <w:sz w:val="18"/>
          <w:szCs w:val="20"/>
          <w:shd w:val="clear" w:color="auto" w:fill="FFFFFF"/>
        </w:rPr>
        <w:t xml:space="preserve"> </w:t>
      </w:r>
      <w:hyperlink r:id="rId12" w:history="1">
        <w:r w:rsidRPr="00C838F3">
          <w:rPr>
            <w:rStyle w:val="Hyperlink"/>
            <w:rFonts w:ascii="Georgia" w:hAnsi="Georgia"/>
            <w:sz w:val="18"/>
            <w:szCs w:val="20"/>
          </w:rPr>
          <w:t>https://doi.org/10.1016/j.ridd.2020.103822</w:t>
        </w:r>
      </w:hyperlink>
    </w:p>
    <w:p w14:paraId="62634AF3" w14:textId="77777777" w:rsidR="00C838F3" w:rsidRPr="00C838F3" w:rsidRDefault="00C838F3" w:rsidP="00E464CA">
      <w:pPr>
        <w:bidi w:val="0"/>
        <w:spacing w:after="120"/>
        <w:ind w:left="397" w:hanging="397"/>
        <w:jc w:val="both"/>
        <w:rPr>
          <w:rFonts w:ascii="Georgia" w:hAnsi="Georgia"/>
          <w:color w:val="222222"/>
          <w:sz w:val="18"/>
          <w:szCs w:val="20"/>
          <w:shd w:val="clear" w:color="auto" w:fill="FFFFFF"/>
        </w:rPr>
      </w:pPr>
      <w:r w:rsidRPr="00C838F3">
        <w:rPr>
          <w:rFonts w:ascii="Georgia" w:hAnsi="Georgia"/>
          <w:color w:val="222222"/>
          <w:sz w:val="18"/>
          <w:szCs w:val="20"/>
          <w:shd w:val="clear" w:color="auto" w:fill="FFFFFF"/>
        </w:rPr>
        <w:t xml:space="preserve">Bakker, A. B., &amp; Demerouti, E. (2013). The spillover-crossover model. In J. G. </w:t>
      </w:r>
      <w:proofErr w:type="spellStart"/>
      <w:r w:rsidRPr="00C838F3">
        <w:rPr>
          <w:rFonts w:ascii="Georgia" w:hAnsi="Georgia"/>
          <w:color w:val="222222"/>
          <w:sz w:val="18"/>
          <w:szCs w:val="20"/>
          <w:shd w:val="clear" w:color="auto" w:fill="FFFFFF"/>
        </w:rPr>
        <w:t>Grzywacz</w:t>
      </w:r>
      <w:proofErr w:type="spellEnd"/>
      <w:r w:rsidRPr="00C838F3">
        <w:rPr>
          <w:rFonts w:ascii="Georgia" w:hAnsi="Georgia"/>
          <w:color w:val="222222"/>
          <w:sz w:val="18"/>
          <w:szCs w:val="20"/>
          <w:shd w:val="clear" w:color="auto" w:fill="FFFFFF"/>
        </w:rPr>
        <w:t>, &amp; E. Demerouti (Eds.),</w:t>
      </w:r>
      <w:r w:rsidRPr="00C838F3">
        <w:rPr>
          <w:rFonts w:ascii="Georgia" w:hAnsi="Georgia"/>
          <w:color w:val="222222"/>
          <w:sz w:val="18"/>
          <w:szCs w:val="20"/>
          <w:shd w:val="clear" w:color="auto" w:fill="FFFFFF"/>
          <w:rtl/>
        </w:rPr>
        <w:t xml:space="preserve"> </w:t>
      </w:r>
      <w:r w:rsidRPr="00C838F3">
        <w:rPr>
          <w:rFonts w:ascii="Georgia" w:hAnsi="Georgia"/>
          <w:i/>
          <w:iCs/>
          <w:color w:val="222222"/>
          <w:sz w:val="18"/>
          <w:szCs w:val="20"/>
        </w:rPr>
        <w:t>Current issues in work and organizational psychology. New frontiers in work and family research</w:t>
      </w:r>
      <w:r w:rsidRPr="00C838F3">
        <w:rPr>
          <w:rFonts w:ascii="Georgia" w:hAnsi="Georgia"/>
          <w:color w:val="222222"/>
          <w:sz w:val="18"/>
          <w:szCs w:val="20"/>
          <w:shd w:val="clear" w:color="auto" w:fill="FFFFFF"/>
          <w:rtl/>
        </w:rPr>
        <w:t xml:space="preserve"> </w:t>
      </w:r>
      <w:r w:rsidRPr="00C838F3">
        <w:rPr>
          <w:rFonts w:ascii="Georgia" w:hAnsi="Georgia"/>
          <w:color w:val="222222"/>
          <w:sz w:val="18"/>
          <w:szCs w:val="20"/>
          <w:shd w:val="clear" w:color="auto" w:fill="FFFFFF"/>
        </w:rPr>
        <w:t xml:space="preserve">(pp. 55–70). Psychology Press. </w:t>
      </w:r>
    </w:p>
    <w:p w14:paraId="60E74C64" w14:textId="77777777" w:rsidR="00297BAD" w:rsidRDefault="00C838F3" w:rsidP="00297BAD">
      <w:pPr>
        <w:bidi w:val="0"/>
        <w:ind w:left="397" w:hanging="397"/>
        <w:jc w:val="both"/>
        <w:rPr>
          <w:rFonts w:ascii="Georgia" w:hAnsi="Georgia"/>
          <w:sz w:val="18"/>
          <w:szCs w:val="20"/>
          <w:shd w:val="clear" w:color="auto" w:fill="FFFFFF"/>
        </w:rPr>
      </w:pPr>
      <w:proofErr w:type="spellStart"/>
      <w:r w:rsidRPr="00C838F3">
        <w:rPr>
          <w:rFonts w:ascii="Georgia" w:hAnsi="Georgia"/>
          <w:sz w:val="18"/>
          <w:szCs w:val="20"/>
          <w:shd w:val="clear" w:color="auto" w:fill="FFFFFF"/>
        </w:rPr>
        <w:t>Barzilay</w:t>
      </w:r>
      <w:proofErr w:type="spellEnd"/>
      <w:r w:rsidRPr="00C838F3">
        <w:rPr>
          <w:rFonts w:ascii="Georgia" w:hAnsi="Georgia"/>
          <w:sz w:val="18"/>
          <w:szCs w:val="20"/>
          <w:shd w:val="clear" w:color="auto" w:fill="FFFFFF"/>
        </w:rPr>
        <w:t>, R., Moore, T. M., Greenberg, D. M., DiDomenico, G. E., Brown, L. A., White, L. K., Gur, R. C., &amp; Gur, R. E. (2020). Resilience, COVID-19-related stress, anxiety and depression during the pandemic in a large population enriched for healthcare providers.</w:t>
      </w:r>
      <w:r w:rsidRPr="00C838F3">
        <w:rPr>
          <w:rFonts w:ascii="Georgia" w:hAnsi="Georgia"/>
          <w:sz w:val="18"/>
          <w:szCs w:val="20"/>
          <w:shd w:val="clear" w:color="auto" w:fill="FFFFFF"/>
          <w:rtl/>
        </w:rPr>
        <w:t xml:space="preserve"> </w:t>
      </w:r>
      <w:r w:rsidRPr="00C838F3">
        <w:rPr>
          <w:rFonts w:ascii="Georgia" w:hAnsi="Georgia"/>
          <w:i/>
          <w:iCs/>
          <w:sz w:val="18"/>
          <w:szCs w:val="20"/>
          <w:shd w:val="clear" w:color="auto" w:fill="FFFFFF"/>
        </w:rPr>
        <w:t>Translational Psychiatry</w:t>
      </w:r>
      <w:r w:rsidRPr="00C838F3">
        <w:rPr>
          <w:rFonts w:ascii="Georgia" w:hAnsi="Georgia"/>
          <w:sz w:val="18"/>
          <w:szCs w:val="20"/>
          <w:shd w:val="clear" w:color="auto" w:fill="FFFFFF"/>
        </w:rPr>
        <w:t>,</w:t>
      </w:r>
      <w:r w:rsidRPr="00C838F3">
        <w:rPr>
          <w:rFonts w:ascii="Georgia" w:hAnsi="Georgia"/>
          <w:i/>
          <w:iCs/>
          <w:sz w:val="18"/>
          <w:szCs w:val="20"/>
          <w:shd w:val="clear" w:color="auto" w:fill="FFFFFF"/>
          <w:rtl/>
        </w:rPr>
        <w:t xml:space="preserve"> </w:t>
      </w:r>
      <w:r w:rsidRPr="00C838F3">
        <w:rPr>
          <w:rFonts w:ascii="Georgia" w:hAnsi="Georgia"/>
          <w:i/>
          <w:iCs/>
          <w:sz w:val="18"/>
          <w:szCs w:val="20"/>
          <w:shd w:val="clear" w:color="auto" w:fill="FFFFFF"/>
        </w:rPr>
        <w:t>10</w:t>
      </w:r>
      <w:r w:rsidRPr="00C838F3">
        <w:rPr>
          <w:rFonts w:ascii="Georgia" w:hAnsi="Georgia"/>
          <w:sz w:val="18"/>
          <w:szCs w:val="20"/>
          <w:shd w:val="clear" w:color="auto" w:fill="FFFFFF"/>
        </w:rPr>
        <w:t>(1), 1</w:t>
      </w:r>
      <w:r w:rsidRPr="00C838F3">
        <w:rPr>
          <w:rFonts w:ascii="Georgia" w:hAnsi="Georgia"/>
          <w:color w:val="222222"/>
          <w:sz w:val="18"/>
          <w:szCs w:val="20"/>
          <w:shd w:val="clear" w:color="auto" w:fill="FFFFFF"/>
        </w:rPr>
        <w:t>–</w:t>
      </w:r>
      <w:r w:rsidRPr="00C838F3">
        <w:rPr>
          <w:rFonts w:ascii="Georgia" w:hAnsi="Georgia"/>
          <w:sz w:val="18"/>
          <w:szCs w:val="20"/>
          <w:shd w:val="clear" w:color="auto" w:fill="FFFFFF"/>
        </w:rPr>
        <w:t xml:space="preserve">8. </w:t>
      </w:r>
    </w:p>
    <w:p w14:paraId="163F2CF0" w14:textId="0D855C8E" w:rsidR="00C838F3" w:rsidRPr="00C838F3" w:rsidRDefault="007F47F6" w:rsidP="00297BAD">
      <w:pPr>
        <w:bidi w:val="0"/>
        <w:spacing w:after="120"/>
        <w:ind w:left="397"/>
        <w:jc w:val="both"/>
        <w:rPr>
          <w:rFonts w:ascii="Georgia" w:hAnsi="Georgia"/>
          <w:sz w:val="18"/>
          <w:szCs w:val="20"/>
          <w:shd w:val="clear" w:color="auto" w:fill="FFFFFF"/>
        </w:rPr>
      </w:pPr>
      <w:hyperlink r:id="rId13" w:history="1">
        <w:r w:rsidR="00297BAD" w:rsidRPr="001E4359">
          <w:rPr>
            <w:rStyle w:val="Hyperlink"/>
            <w:rFonts w:ascii="Georgia" w:hAnsi="Georgia"/>
            <w:sz w:val="18"/>
            <w:szCs w:val="20"/>
            <w:shd w:val="clear" w:color="auto" w:fill="FFFFFF"/>
          </w:rPr>
          <w:t>https://dx.doi.org/10.1038%2Fs41398-020-00982-4</w:t>
        </w:r>
      </w:hyperlink>
    </w:p>
    <w:p w14:paraId="65ED2EAA" w14:textId="77777777" w:rsidR="002B401D" w:rsidRDefault="00C838F3" w:rsidP="002B401D">
      <w:pPr>
        <w:keepNext/>
        <w:keepLines/>
        <w:bidi w:val="0"/>
        <w:ind w:left="397" w:hanging="397"/>
        <w:jc w:val="both"/>
        <w:rPr>
          <w:rFonts w:ascii="Georgia" w:hAnsi="Georgia"/>
          <w:sz w:val="18"/>
          <w:szCs w:val="20"/>
          <w:shd w:val="clear" w:color="auto" w:fill="FFFFFF"/>
        </w:rPr>
      </w:pPr>
      <w:r w:rsidRPr="00C838F3">
        <w:rPr>
          <w:rFonts w:ascii="Georgia" w:hAnsi="Georgia"/>
          <w:sz w:val="18"/>
          <w:szCs w:val="20"/>
          <w:shd w:val="clear" w:color="auto" w:fill="FFFFFF"/>
          <w:rtl/>
        </w:rPr>
        <w:t>‏</w:t>
      </w:r>
      <w:proofErr w:type="spellStart"/>
      <w:r w:rsidRPr="00C838F3">
        <w:rPr>
          <w:rFonts w:ascii="Georgia" w:hAnsi="Georgia"/>
          <w:sz w:val="18"/>
          <w:szCs w:val="20"/>
          <w:shd w:val="clear" w:color="auto" w:fill="FFFFFF"/>
        </w:rPr>
        <w:t>Beirne</w:t>
      </w:r>
      <w:proofErr w:type="spellEnd"/>
      <w:r w:rsidRPr="00C838F3">
        <w:rPr>
          <w:rFonts w:ascii="Georgia" w:hAnsi="Georgia"/>
          <w:sz w:val="18"/>
          <w:szCs w:val="20"/>
          <w:shd w:val="clear" w:color="auto" w:fill="FFFFFF"/>
        </w:rPr>
        <w:t xml:space="preserve">, K., </w:t>
      </w:r>
      <w:proofErr w:type="spellStart"/>
      <w:r w:rsidRPr="00C838F3">
        <w:rPr>
          <w:rFonts w:ascii="Georgia" w:hAnsi="Georgia"/>
          <w:sz w:val="18"/>
          <w:szCs w:val="20"/>
          <w:shd w:val="clear" w:color="auto" w:fill="FFFFFF"/>
        </w:rPr>
        <w:t>Doorley</w:t>
      </w:r>
      <w:proofErr w:type="spellEnd"/>
      <w:r w:rsidRPr="00C838F3">
        <w:rPr>
          <w:rFonts w:ascii="Georgia" w:hAnsi="Georgia"/>
          <w:sz w:val="18"/>
          <w:szCs w:val="20"/>
          <w:shd w:val="clear" w:color="auto" w:fill="FFFFFF"/>
        </w:rPr>
        <w:t xml:space="preserve">, K., Regan, M., </w:t>
      </w:r>
      <w:proofErr w:type="spellStart"/>
      <w:r w:rsidRPr="00C838F3">
        <w:rPr>
          <w:rFonts w:ascii="Georgia" w:hAnsi="Georgia"/>
          <w:sz w:val="18"/>
          <w:szCs w:val="20"/>
          <w:shd w:val="clear" w:color="auto" w:fill="FFFFFF"/>
        </w:rPr>
        <w:t>Roantree</w:t>
      </w:r>
      <w:proofErr w:type="spellEnd"/>
      <w:r w:rsidRPr="00C838F3">
        <w:rPr>
          <w:rFonts w:ascii="Georgia" w:hAnsi="Georgia"/>
          <w:sz w:val="18"/>
          <w:szCs w:val="20"/>
          <w:shd w:val="clear" w:color="auto" w:fill="FFFFFF"/>
        </w:rPr>
        <w:t xml:space="preserve">, B., &amp; </w:t>
      </w:r>
      <w:proofErr w:type="spellStart"/>
      <w:r w:rsidRPr="00C838F3">
        <w:rPr>
          <w:rFonts w:ascii="Georgia" w:hAnsi="Georgia"/>
          <w:sz w:val="18"/>
          <w:szCs w:val="20"/>
          <w:shd w:val="clear" w:color="auto" w:fill="FFFFFF"/>
        </w:rPr>
        <w:t>Tuda</w:t>
      </w:r>
      <w:proofErr w:type="spellEnd"/>
      <w:r w:rsidRPr="00C838F3">
        <w:rPr>
          <w:rFonts w:ascii="Georgia" w:hAnsi="Georgia"/>
          <w:sz w:val="18"/>
          <w:szCs w:val="20"/>
          <w:shd w:val="clear" w:color="auto" w:fill="FFFFFF"/>
        </w:rPr>
        <w:t>, D. (2020).</w:t>
      </w:r>
      <w:r w:rsidRPr="00C838F3">
        <w:rPr>
          <w:rFonts w:ascii="Georgia" w:hAnsi="Georgia"/>
          <w:i/>
          <w:iCs/>
          <w:sz w:val="18"/>
          <w:szCs w:val="20"/>
          <w:shd w:val="clear" w:color="auto" w:fill="FFFFFF"/>
        </w:rPr>
        <w:t xml:space="preserve"> The potential costs and distributional effect of Covid-19 related unemployment in Ireland</w:t>
      </w:r>
      <w:r w:rsidRPr="00C838F3">
        <w:rPr>
          <w:rFonts w:ascii="Georgia" w:hAnsi="Georgia"/>
          <w:sz w:val="18"/>
          <w:szCs w:val="20"/>
          <w:shd w:val="clear" w:color="auto" w:fill="FFFFFF"/>
        </w:rPr>
        <w:t xml:space="preserve">. Economic and Social Research Institute (ESRI). </w:t>
      </w:r>
    </w:p>
    <w:p w14:paraId="10ABB2CE" w14:textId="621692AF" w:rsidR="00C838F3" w:rsidRPr="00C838F3" w:rsidRDefault="007F47F6" w:rsidP="00297BAD">
      <w:pPr>
        <w:bidi w:val="0"/>
        <w:spacing w:after="120"/>
        <w:ind w:left="397"/>
        <w:jc w:val="both"/>
        <w:rPr>
          <w:rFonts w:ascii="Georgia" w:hAnsi="Georgia"/>
          <w:sz w:val="18"/>
          <w:szCs w:val="20"/>
        </w:rPr>
      </w:pPr>
      <w:hyperlink r:id="rId14" w:history="1">
        <w:r w:rsidR="002B401D" w:rsidRPr="00530F33">
          <w:rPr>
            <w:rStyle w:val="Hyperlink"/>
            <w:rFonts w:ascii="Georgia" w:hAnsi="Georgia"/>
            <w:sz w:val="18"/>
            <w:szCs w:val="20"/>
          </w:rPr>
          <w:t>https://doi.org/10.26504/bp202101</w:t>
        </w:r>
      </w:hyperlink>
    </w:p>
    <w:p w14:paraId="25F7447B" w14:textId="77777777" w:rsidR="00C838F3" w:rsidRPr="00C838F3" w:rsidRDefault="00C838F3" w:rsidP="00E464CA">
      <w:pPr>
        <w:bidi w:val="0"/>
        <w:spacing w:after="120"/>
        <w:ind w:left="397" w:hanging="397"/>
        <w:jc w:val="both"/>
        <w:rPr>
          <w:rStyle w:val="Hyperlink"/>
          <w:rFonts w:ascii="Georgia" w:hAnsi="Georgia"/>
          <w:sz w:val="18"/>
          <w:szCs w:val="20"/>
        </w:rPr>
      </w:pPr>
      <w:r w:rsidRPr="00C838F3">
        <w:rPr>
          <w:rFonts w:ascii="Georgia" w:hAnsi="Georgia"/>
          <w:color w:val="222222"/>
          <w:sz w:val="18"/>
          <w:szCs w:val="20"/>
          <w:shd w:val="clear" w:color="auto" w:fill="FFFFFF"/>
        </w:rPr>
        <w:t>Boerner, K. (2004). Adaptation to disability among middle-aged and older adults: The role of assimilative and accommodative coping. </w:t>
      </w:r>
      <w:r w:rsidRPr="00C838F3">
        <w:rPr>
          <w:rFonts w:ascii="Georgia" w:hAnsi="Georgia"/>
          <w:i/>
          <w:iCs/>
          <w:color w:val="222222"/>
          <w:sz w:val="18"/>
          <w:szCs w:val="20"/>
          <w:shd w:val="clear" w:color="auto" w:fill="FFFFFF"/>
        </w:rPr>
        <w:t xml:space="preserve">The Journals of </w:t>
      </w:r>
      <w:r w:rsidRPr="00C838F3">
        <w:rPr>
          <w:rFonts w:ascii="Georgia" w:hAnsi="Georgia"/>
          <w:i/>
          <w:iCs/>
          <w:color w:val="222222"/>
          <w:sz w:val="18"/>
          <w:szCs w:val="20"/>
          <w:shd w:val="clear" w:color="auto" w:fill="FFFFFF"/>
        </w:rPr>
        <w:lastRenderedPageBreak/>
        <w:t>Gerontology Series B: Psychological Sciences and Social Sciences</w:t>
      </w:r>
      <w:r w:rsidRPr="00C838F3">
        <w:rPr>
          <w:rFonts w:ascii="Georgia" w:hAnsi="Georgia"/>
          <w:color w:val="222222"/>
          <w:sz w:val="18"/>
          <w:szCs w:val="20"/>
          <w:shd w:val="clear" w:color="auto" w:fill="FFFFFF"/>
        </w:rPr>
        <w:t>,</w:t>
      </w:r>
      <w:r w:rsidRPr="00C838F3">
        <w:rPr>
          <w:rFonts w:ascii="Georgia" w:hAnsi="Georgia"/>
          <w:color w:val="222222"/>
          <w:sz w:val="18"/>
          <w:szCs w:val="20"/>
          <w:shd w:val="clear" w:color="auto" w:fill="FFFFFF"/>
          <w:rtl/>
        </w:rPr>
        <w:t xml:space="preserve"> </w:t>
      </w:r>
      <w:r w:rsidRPr="00C838F3">
        <w:rPr>
          <w:rFonts w:ascii="Georgia" w:hAnsi="Georgia"/>
          <w:i/>
          <w:iCs/>
          <w:color w:val="222222"/>
          <w:sz w:val="18"/>
          <w:szCs w:val="20"/>
          <w:shd w:val="clear" w:color="auto" w:fill="FFFFFF"/>
        </w:rPr>
        <w:t>59</w:t>
      </w:r>
      <w:r w:rsidRPr="00C838F3">
        <w:rPr>
          <w:rFonts w:ascii="Georgia" w:hAnsi="Georgia"/>
          <w:color w:val="222222"/>
          <w:sz w:val="18"/>
          <w:szCs w:val="20"/>
          <w:shd w:val="clear" w:color="auto" w:fill="FFFFFF"/>
        </w:rPr>
        <w:t xml:space="preserve">(1), P35–P42. </w:t>
      </w:r>
      <w:hyperlink r:id="rId15" w:history="1">
        <w:r w:rsidRPr="00C838F3">
          <w:rPr>
            <w:rStyle w:val="Hyperlink"/>
            <w:rFonts w:ascii="Georgia" w:hAnsi="Georgia"/>
            <w:sz w:val="18"/>
            <w:szCs w:val="20"/>
          </w:rPr>
          <w:t>https://doi.org/10.1093/geronb/59.1.P35</w:t>
        </w:r>
      </w:hyperlink>
      <w:r w:rsidRPr="00C838F3">
        <w:rPr>
          <w:rStyle w:val="Hyperlink"/>
          <w:rFonts w:ascii="Georgia" w:hAnsi="Georgia"/>
          <w:sz w:val="18"/>
          <w:szCs w:val="20"/>
          <w:rtl/>
        </w:rPr>
        <w:t>‏</w:t>
      </w:r>
    </w:p>
    <w:p w14:paraId="1A0AECA4" w14:textId="77777777" w:rsidR="00C838F3" w:rsidRPr="00C838F3" w:rsidRDefault="00C838F3" w:rsidP="00E464CA">
      <w:pPr>
        <w:pStyle w:val="ReferenceListEntry"/>
        <w:spacing w:after="120" w:line="240" w:lineRule="exact"/>
        <w:ind w:left="397" w:hanging="397"/>
        <w:jc w:val="both"/>
        <w:rPr>
          <w:rFonts w:ascii="Georgia" w:hAnsi="Georgia" w:cs="David"/>
          <w:sz w:val="18"/>
          <w:szCs w:val="20"/>
          <w:shd w:val="clear" w:color="auto" w:fill="FFFFFF"/>
        </w:rPr>
      </w:pPr>
      <w:r w:rsidRPr="00C838F3">
        <w:rPr>
          <w:rFonts w:ascii="Georgia" w:hAnsi="Georgia" w:cs="David"/>
          <w:sz w:val="18"/>
          <w:szCs w:val="20"/>
          <w:shd w:val="clear" w:color="auto" w:fill="FFFFFF"/>
        </w:rPr>
        <w:t>Braithwaite, D. O., Suter, E. A., &amp; Floyd, K. (Eds.) (2017). </w:t>
      </w:r>
      <w:r w:rsidRPr="00C838F3">
        <w:rPr>
          <w:rFonts w:ascii="Georgia" w:hAnsi="Georgia" w:cs="David"/>
          <w:i/>
          <w:iCs/>
          <w:sz w:val="18"/>
          <w:szCs w:val="20"/>
          <w:shd w:val="clear" w:color="auto" w:fill="FFFFFF"/>
        </w:rPr>
        <w:t>Engaging theories in family communication: Multiple perspectives</w:t>
      </w:r>
      <w:r w:rsidRPr="00C838F3">
        <w:rPr>
          <w:rFonts w:ascii="Georgia" w:hAnsi="Georgia" w:cs="David"/>
          <w:sz w:val="18"/>
          <w:szCs w:val="20"/>
          <w:shd w:val="clear" w:color="auto" w:fill="FFFFFF"/>
        </w:rPr>
        <w:t>. Routledge.</w:t>
      </w:r>
      <w:r w:rsidRPr="00C838F3">
        <w:rPr>
          <w:rFonts w:ascii="Georgia" w:hAnsi="Georgia" w:cs="David"/>
          <w:sz w:val="18"/>
          <w:szCs w:val="20"/>
          <w:shd w:val="clear" w:color="auto" w:fill="FFFFFF"/>
          <w:rtl/>
        </w:rPr>
        <w:t xml:space="preserve"> ‏</w:t>
      </w:r>
    </w:p>
    <w:p w14:paraId="7ABEDBEC" w14:textId="77777777" w:rsidR="002B401D" w:rsidRDefault="00C838F3" w:rsidP="002B401D">
      <w:pPr>
        <w:keepNext/>
        <w:keepLines/>
        <w:bidi w:val="0"/>
        <w:ind w:left="397" w:hanging="397"/>
        <w:jc w:val="both"/>
        <w:rPr>
          <w:rFonts w:ascii="Georgia" w:hAnsi="Georgia"/>
          <w:sz w:val="18"/>
          <w:szCs w:val="20"/>
          <w:shd w:val="clear" w:color="auto" w:fill="FFFFFF"/>
        </w:rPr>
      </w:pPr>
      <w:r w:rsidRPr="00C838F3">
        <w:rPr>
          <w:rFonts w:ascii="Georgia" w:hAnsi="Georgia"/>
          <w:color w:val="222222"/>
          <w:sz w:val="18"/>
          <w:szCs w:val="20"/>
          <w:shd w:val="clear" w:color="auto" w:fill="FFFFFF"/>
        </w:rPr>
        <w:t xml:space="preserve">Brown, S. M., Doom, J. R., </w:t>
      </w:r>
      <w:proofErr w:type="spellStart"/>
      <w:r w:rsidRPr="00C838F3">
        <w:rPr>
          <w:rFonts w:ascii="Georgia" w:hAnsi="Georgia"/>
          <w:color w:val="222222"/>
          <w:sz w:val="18"/>
          <w:szCs w:val="20"/>
          <w:shd w:val="clear" w:color="auto" w:fill="FFFFFF"/>
        </w:rPr>
        <w:t>Lechuga</w:t>
      </w:r>
      <w:proofErr w:type="spellEnd"/>
      <w:r w:rsidRPr="00C838F3">
        <w:rPr>
          <w:rFonts w:ascii="Georgia" w:hAnsi="Georgia"/>
          <w:color w:val="222222"/>
          <w:sz w:val="18"/>
          <w:szCs w:val="20"/>
          <w:shd w:val="clear" w:color="auto" w:fill="FFFFFF"/>
        </w:rPr>
        <w:t xml:space="preserve">-Peña, S., </w:t>
      </w:r>
      <w:proofErr w:type="spellStart"/>
      <w:r w:rsidRPr="00C838F3">
        <w:rPr>
          <w:rFonts w:ascii="Georgia" w:hAnsi="Georgia"/>
          <w:color w:val="222222"/>
          <w:sz w:val="18"/>
          <w:szCs w:val="20"/>
          <w:shd w:val="clear" w:color="auto" w:fill="FFFFFF"/>
        </w:rPr>
        <w:t>Watamura</w:t>
      </w:r>
      <w:proofErr w:type="spellEnd"/>
      <w:r w:rsidRPr="00C838F3">
        <w:rPr>
          <w:rFonts w:ascii="Georgia" w:hAnsi="Georgia"/>
          <w:color w:val="222222"/>
          <w:sz w:val="18"/>
          <w:szCs w:val="20"/>
          <w:shd w:val="clear" w:color="auto" w:fill="FFFFFF"/>
        </w:rPr>
        <w:t xml:space="preserve">, S. E., &amp; </w:t>
      </w:r>
      <w:proofErr w:type="spellStart"/>
      <w:r w:rsidRPr="00C838F3">
        <w:rPr>
          <w:rFonts w:ascii="Georgia" w:hAnsi="Georgia"/>
          <w:color w:val="222222"/>
          <w:sz w:val="18"/>
          <w:szCs w:val="20"/>
          <w:shd w:val="clear" w:color="auto" w:fill="FFFFFF"/>
        </w:rPr>
        <w:t>Koppels</w:t>
      </w:r>
      <w:proofErr w:type="spellEnd"/>
      <w:r w:rsidRPr="00C838F3">
        <w:rPr>
          <w:rFonts w:ascii="Georgia" w:hAnsi="Georgia"/>
          <w:color w:val="222222"/>
          <w:sz w:val="18"/>
          <w:szCs w:val="20"/>
          <w:shd w:val="clear" w:color="auto" w:fill="FFFFFF"/>
        </w:rPr>
        <w:t xml:space="preserve">, T. (2020). Stress and parenting during the global COVID-19 pandemic. </w:t>
      </w:r>
      <w:r w:rsidRPr="00C838F3">
        <w:rPr>
          <w:rFonts w:ascii="Georgia" w:hAnsi="Georgia"/>
          <w:i/>
          <w:iCs/>
          <w:color w:val="222222"/>
          <w:sz w:val="18"/>
          <w:szCs w:val="20"/>
          <w:shd w:val="clear" w:color="auto" w:fill="FFFFFF"/>
        </w:rPr>
        <w:t>Child Abuse &amp; Neglect</w:t>
      </w:r>
      <w:r w:rsidRPr="00C838F3">
        <w:rPr>
          <w:rFonts w:ascii="Georgia" w:hAnsi="Georgia"/>
          <w:color w:val="222222"/>
          <w:sz w:val="18"/>
          <w:szCs w:val="20"/>
          <w:shd w:val="clear" w:color="auto" w:fill="FFFFFF"/>
        </w:rPr>
        <w:t xml:space="preserve">, </w:t>
      </w:r>
      <w:r w:rsidRPr="00C838F3">
        <w:rPr>
          <w:rFonts w:ascii="Georgia" w:hAnsi="Georgia"/>
          <w:i/>
          <w:iCs/>
          <w:color w:val="222222"/>
          <w:sz w:val="18"/>
          <w:szCs w:val="20"/>
          <w:shd w:val="clear" w:color="auto" w:fill="FFFFFF"/>
        </w:rPr>
        <w:t>110</w:t>
      </w:r>
      <w:r w:rsidRPr="00C838F3">
        <w:rPr>
          <w:rFonts w:ascii="Georgia" w:hAnsi="Georgia"/>
          <w:color w:val="222222"/>
          <w:sz w:val="18"/>
          <w:szCs w:val="20"/>
          <w:shd w:val="clear" w:color="auto" w:fill="FFFFFF"/>
        </w:rPr>
        <w:t>, 104699.</w:t>
      </w:r>
      <w:r w:rsidRPr="00C838F3">
        <w:rPr>
          <w:rFonts w:ascii="Georgia" w:hAnsi="Georgia"/>
          <w:color w:val="222222"/>
          <w:sz w:val="18"/>
          <w:szCs w:val="20"/>
          <w:shd w:val="clear" w:color="auto" w:fill="FFFFFF"/>
          <w:rtl/>
        </w:rPr>
        <w:t>‏</w:t>
      </w:r>
      <w:r w:rsidRPr="00C838F3">
        <w:rPr>
          <w:rFonts w:ascii="Georgia" w:hAnsi="Georgia"/>
          <w:sz w:val="18"/>
          <w:szCs w:val="20"/>
          <w:shd w:val="clear" w:color="auto" w:fill="FFFFFF"/>
        </w:rPr>
        <w:t xml:space="preserve"> </w:t>
      </w:r>
    </w:p>
    <w:p w14:paraId="30250DC5" w14:textId="22013FD6" w:rsidR="00C838F3" w:rsidRPr="00C838F3" w:rsidRDefault="007F47F6" w:rsidP="00297BAD">
      <w:pPr>
        <w:bidi w:val="0"/>
        <w:spacing w:after="120"/>
        <w:ind w:left="397"/>
        <w:jc w:val="both"/>
        <w:rPr>
          <w:rFonts w:ascii="Georgia" w:hAnsi="Georgia"/>
          <w:sz w:val="18"/>
          <w:szCs w:val="20"/>
          <w:shd w:val="clear" w:color="auto" w:fill="FFFFFF"/>
        </w:rPr>
      </w:pPr>
      <w:hyperlink r:id="rId16" w:history="1">
        <w:r w:rsidR="002B401D" w:rsidRPr="00530F33">
          <w:rPr>
            <w:rStyle w:val="Hyperlink"/>
            <w:rFonts w:ascii="Georgia" w:hAnsi="Georgia"/>
            <w:sz w:val="18"/>
            <w:szCs w:val="20"/>
            <w:shd w:val="clear" w:color="auto" w:fill="FFFFFF"/>
          </w:rPr>
          <w:t>https://dx.doi.org/10.1016%2Fj.chiabu.2020.104699</w:t>
        </w:r>
      </w:hyperlink>
    </w:p>
    <w:p w14:paraId="0B19309B" w14:textId="77777777" w:rsidR="002B401D" w:rsidRDefault="00C838F3" w:rsidP="002B401D">
      <w:pPr>
        <w:keepNext/>
        <w:keepLines/>
        <w:bidi w:val="0"/>
        <w:ind w:left="397" w:hanging="397"/>
        <w:jc w:val="both"/>
        <w:rPr>
          <w:rFonts w:ascii="Georgia" w:hAnsi="Georgia"/>
          <w:color w:val="222222"/>
          <w:sz w:val="18"/>
          <w:szCs w:val="20"/>
          <w:shd w:val="clear" w:color="auto" w:fill="FFFFFF"/>
        </w:rPr>
      </w:pPr>
      <w:r w:rsidRPr="00C838F3">
        <w:rPr>
          <w:rFonts w:ascii="Georgia" w:hAnsi="Georgia"/>
          <w:color w:val="222222"/>
          <w:sz w:val="18"/>
          <w:szCs w:val="20"/>
          <w:shd w:val="clear" w:color="auto" w:fill="FFFFFF"/>
        </w:rPr>
        <w:t xml:space="preserve">Caetano, R., &amp; </w:t>
      </w:r>
      <w:proofErr w:type="spellStart"/>
      <w:r w:rsidRPr="00C838F3">
        <w:rPr>
          <w:rFonts w:ascii="Georgia" w:hAnsi="Georgia"/>
          <w:color w:val="222222"/>
          <w:sz w:val="18"/>
          <w:szCs w:val="20"/>
          <w:shd w:val="clear" w:color="auto" w:fill="FFFFFF"/>
        </w:rPr>
        <w:t>Cunradi</w:t>
      </w:r>
      <w:proofErr w:type="spellEnd"/>
      <w:r w:rsidRPr="00C838F3">
        <w:rPr>
          <w:rFonts w:ascii="Georgia" w:hAnsi="Georgia"/>
          <w:color w:val="222222"/>
          <w:sz w:val="18"/>
          <w:szCs w:val="20"/>
          <w:shd w:val="clear" w:color="auto" w:fill="FFFFFF"/>
        </w:rPr>
        <w:t xml:space="preserve">, C. (2002). Alcohol dependence: A public health perspective. </w:t>
      </w:r>
      <w:r w:rsidRPr="00C838F3">
        <w:rPr>
          <w:rFonts w:ascii="Georgia" w:hAnsi="Georgia"/>
          <w:i/>
          <w:iCs/>
          <w:color w:val="222222"/>
          <w:sz w:val="18"/>
          <w:szCs w:val="20"/>
          <w:shd w:val="clear" w:color="auto" w:fill="FFFFFF"/>
        </w:rPr>
        <w:t>Addiction</w:t>
      </w:r>
      <w:r w:rsidRPr="00C838F3">
        <w:rPr>
          <w:rFonts w:ascii="Georgia" w:hAnsi="Georgia"/>
          <w:color w:val="222222"/>
          <w:sz w:val="18"/>
          <w:szCs w:val="20"/>
          <w:shd w:val="clear" w:color="auto" w:fill="FFFFFF"/>
        </w:rPr>
        <w:t xml:space="preserve">, </w:t>
      </w:r>
      <w:r w:rsidRPr="00C838F3">
        <w:rPr>
          <w:rFonts w:ascii="Georgia" w:hAnsi="Georgia"/>
          <w:i/>
          <w:iCs/>
          <w:color w:val="222222"/>
          <w:sz w:val="18"/>
          <w:szCs w:val="20"/>
          <w:shd w:val="clear" w:color="auto" w:fill="FFFFFF"/>
        </w:rPr>
        <w:t>97</w:t>
      </w:r>
      <w:r w:rsidRPr="00C838F3">
        <w:rPr>
          <w:rFonts w:ascii="Georgia" w:hAnsi="Georgia"/>
          <w:color w:val="222222"/>
          <w:sz w:val="18"/>
          <w:szCs w:val="20"/>
          <w:shd w:val="clear" w:color="auto" w:fill="FFFFFF"/>
        </w:rPr>
        <w:t xml:space="preserve">(6), 633–645. </w:t>
      </w:r>
    </w:p>
    <w:p w14:paraId="188E0F44" w14:textId="077C5E3E" w:rsidR="00C838F3" w:rsidRPr="00C838F3" w:rsidRDefault="007F47F6" w:rsidP="00297BAD">
      <w:pPr>
        <w:bidi w:val="0"/>
        <w:spacing w:after="120"/>
        <w:ind w:left="397"/>
        <w:jc w:val="both"/>
        <w:rPr>
          <w:rFonts w:ascii="Georgia" w:hAnsi="Georgia"/>
          <w:color w:val="222222"/>
          <w:sz w:val="18"/>
          <w:szCs w:val="20"/>
          <w:shd w:val="clear" w:color="auto" w:fill="FFFFFF"/>
        </w:rPr>
      </w:pPr>
      <w:hyperlink r:id="rId17" w:history="1">
        <w:r w:rsidR="002B401D" w:rsidRPr="00530F33">
          <w:rPr>
            <w:rStyle w:val="Hyperlink"/>
            <w:rFonts w:ascii="Georgia" w:hAnsi="Georgia"/>
            <w:sz w:val="18"/>
            <w:szCs w:val="20"/>
            <w:shd w:val="clear" w:color="auto" w:fill="FFFFFF"/>
          </w:rPr>
          <w:t>https://doi.org/10.1046/j.1360-0443.2002.00184.x</w:t>
        </w:r>
      </w:hyperlink>
    </w:p>
    <w:p w14:paraId="26A9181C" w14:textId="52790902" w:rsidR="002B401D" w:rsidRDefault="00C838F3" w:rsidP="002B401D">
      <w:pPr>
        <w:keepNext/>
        <w:keepLines/>
        <w:bidi w:val="0"/>
        <w:ind w:left="397" w:hanging="397"/>
        <w:jc w:val="both"/>
        <w:rPr>
          <w:rStyle w:val="Hyperlink"/>
          <w:rFonts w:ascii="Georgia" w:hAnsi="Georgia"/>
          <w:sz w:val="18"/>
          <w:szCs w:val="20"/>
          <w:shd w:val="clear" w:color="auto" w:fill="FFFFFF"/>
        </w:rPr>
      </w:pPr>
      <w:r w:rsidRPr="00C838F3">
        <w:rPr>
          <w:rFonts w:ascii="Georgia" w:hAnsi="Georgia"/>
          <w:color w:val="222222"/>
          <w:sz w:val="18"/>
          <w:szCs w:val="20"/>
          <w:shd w:val="clear" w:color="auto" w:fill="FFFFFF"/>
        </w:rPr>
        <w:t>Carlson, D. L., Petts, R., &amp; Pepin, J. (2020). Changes in parents’ domestic labor during the COVID-19 pandemic.</w:t>
      </w:r>
      <w:r w:rsidR="00167C83">
        <w:rPr>
          <w:rFonts w:ascii="Georgia" w:hAnsi="Georgia"/>
          <w:color w:val="222222"/>
          <w:sz w:val="18"/>
          <w:szCs w:val="20"/>
          <w:shd w:val="clear" w:color="auto" w:fill="FFFFFF"/>
        </w:rPr>
        <w:t xml:space="preserve"> </w:t>
      </w:r>
      <w:r w:rsidRPr="00C838F3">
        <w:rPr>
          <w:rFonts w:ascii="Georgia" w:hAnsi="Georgia"/>
          <w:i/>
          <w:iCs/>
          <w:sz w:val="18"/>
          <w:szCs w:val="20"/>
          <w:shd w:val="clear" w:color="auto" w:fill="FFFFFF"/>
        </w:rPr>
        <w:t>Sociological Inquiry</w:t>
      </w:r>
      <w:r w:rsidRPr="00C838F3">
        <w:rPr>
          <w:rFonts w:ascii="Georgia" w:hAnsi="Georgia"/>
          <w:color w:val="222222"/>
          <w:sz w:val="18"/>
          <w:szCs w:val="20"/>
        </w:rPr>
        <w:t>.</w:t>
      </w:r>
      <w:r w:rsidRPr="00C838F3">
        <w:rPr>
          <w:rStyle w:val="Hyperlink"/>
          <w:rFonts w:ascii="Georgia" w:hAnsi="Georgia"/>
          <w:sz w:val="18"/>
          <w:szCs w:val="20"/>
          <w:shd w:val="clear" w:color="auto" w:fill="FFFFFF"/>
        </w:rPr>
        <w:t xml:space="preserve"> </w:t>
      </w:r>
    </w:p>
    <w:p w14:paraId="1CEC6F3C" w14:textId="4DCD142E" w:rsidR="00C838F3" w:rsidRPr="00C838F3" w:rsidRDefault="007F47F6" w:rsidP="00297BAD">
      <w:pPr>
        <w:bidi w:val="0"/>
        <w:spacing w:after="120"/>
        <w:ind w:left="397"/>
        <w:jc w:val="both"/>
        <w:rPr>
          <w:rFonts w:ascii="Georgia" w:hAnsi="Georgia"/>
          <w:color w:val="333333"/>
          <w:sz w:val="18"/>
          <w:szCs w:val="20"/>
          <w:shd w:val="clear" w:color="auto" w:fill="FCFCFC"/>
        </w:rPr>
      </w:pPr>
      <w:hyperlink r:id="rId18" w:history="1">
        <w:r w:rsidR="002B401D" w:rsidRPr="00530F33">
          <w:rPr>
            <w:rStyle w:val="Hyperlink"/>
            <w:rFonts w:ascii="Georgia" w:hAnsi="Georgia"/>
            <w:sz w:val="18"/>
            <w:szCs w:val="20"/>
            <w:shd w:val="clear" w:color="auto" w:fill="FCFCFC"/>
          </w:rPr>
          <w:t>https://doi.org/10.1111/soin.12459</w:t>
        </w:r>
      </w:hyperlink>
    </w:p>
    <w:p w14:paraId="3C623AA3" w14:textId="77777777" w:rsidR="002B401D" w:rsidRDefault="00C838F3" w:rsidP="002B401D">
      <w:pPr>
        <w:keepNext/>
        <w:keepLines/>
        <w:bidi w:val="0"/>
        <w:ind w:left="397" w:hanging="397"/>
        <w:jc w:val="both"/>
        <w:rPr>
          <w:rFonts w:ascii="Georgia" w:hAnsi="Georgia"/>
          <w:color w:val="222222"/>
          <w:sz w:val="18"/>
          <w:szCs w:val="20"/>
          <w:shd w:val="clear" w:color="auto" w:fill="FFFFFF"/>
        </w:rPr>
      </w:pPr>
      <w:bookmarkStart w:id="10" w:name="_Hlk64960337"/>
      <w:r w:rsidRPr="00C838F3">
        <w:rPr>
          <w:rFonts w:ascii="Georgia" w:hAnsi="Georgia"/>
          <w:color w:val="222222"/>
          <w:sz w:val="18"/>
          <w:szCs w:val="20"/>
          <w:shd w:val="clear" w:color="auto" w:fill="FFFFFF"/>
        </w:rPr>
        <w:t xml:space="preserve">Carnes, A. M. (2017). </w:t>
      </w:r>
      <w:bookmarkEnd w:id="10"/>
      <w:r w:rsidRPr="00C838F3">
        <w:rPr>
          <w:rFonts w:ascii="Georgia" w:hAnsi="Georgia"/>
          <w:color w:val="222222"/>
          <w:sz w:val="18"/>
          <w:szCs w:val="20"/>
          <w:shd w:val="clear" w:color="auto" w:fill="FFFFFF"/>
        </w:rPr>
        <w:t xml:space="preserve">Bringing work stress home: The impact of role conflict and role overload on spousal marital satisfaction. </w:t>
      </w:r>
      <w:r w:rsidRPr="00C838F3">
        <w:rPr>
          <w:rFonts w:ascii="Georgia" w:hAnsi="Georgia"/>
          <w:i/>
          <w:iCs/>
          <w:color w:val="222222"/>
          <w:sz w:val="18"/>
          <w:szCs w:val="20"/>
          <w:shd w:val="clear" w:color="auto" w:fill="FFFFFF"/>
        </w:rPr>
        <w:t>Journal of Occupational and Organizational Psychology</w:t>
      </w:r>
      <w:r w:rsidRPr="00C838F3">
        <w:rPr>
          <w:rFonts w:ascii="Georgia" w:hAnsi="Georgia"/>
          <w:color w:val="222222"/>
          <w:sz w:val="18"/>
          <w:szCs w:val="20"/>
          <w:shd w:val="clear" w:color="auto" w:fill="FFFFFF"/>
        </w:rPr>
        <w:t xml:space="preserve">, </w:t>
      </w:r>
      <w:r w:rsidRPr="00C838F3">
        <w:rPr>
          <w:rFonts w:ascii="Georgia" w:hAnsi="Georgia"/>
          <w:i/>
          <w:iCs/>
          <w:color w:val="222222"/>
          <w:sz w:val="18"/>
          <w:szCs w:val="20"/>
          <w:shd w:val="clear" w:color="auto" w:fill="FFFFFF"/>
        </w:rPr>
        <w:t>90</w:t>
      </w:r>
      <w:r w:rsidRPr="00C838F3">
        <w:rPr>
          <w:rFonts w:ascii="Georgia" w:hAnsi="Georgia"/>
          <w:color w:val="222222"/>
          <w:sz w:val="18"/>
          <w:szCs w:val="20"/>
          <w:shd w:val="clear" w:color="auto" w:fill="FFFFFF"/>
        </w:rPr>
        <w:t xml:space="preserve">(2), 153–176. </w:t>
      </w:r>
    </w:p>
    <w:p w14:paraId="357407DF" w14:textId="2CECE765" w:rsidR="00C838F3" w:rsidRPr="00C838F3" w:rsidRDefault="007F47F6" w:rsidP="00297BAD">
      <w:pPr>
        <w:bidi w:val="0"/>
        <w:spacing w:after="120"/>
        <w:ind w:left="397"/>
        <w:jc w:val="both"/>
        <w:rPr>
          <w:rFonts w:ascii="Georgia" w:hAnsi="Georgia"/>
          <w:color w:val="222222"/>
          <w:sz w:val="18"/>
          <w:szCs w:val="20"/>
          <w:shd w:val="clear" w:color="auto" w:fill="FFFFFF"/>
        </w:rPr>
      </w:pPr>
      <w:hyperlink r:id="rId19" w:history="1">
        <w:r w:rsidR="002B401D" w:rsidRPr="00530F33">
          <w:rPr>
            <w:rStyle w:val="Hyperlink"/>
            <w:rFonts w:ascii="Georgia" w:hAnsi="Georgia"/>
            <w:sz w:val="18"/>
            <w:szCs w:val="20"/>
            <w:shd w:val="clear" w:color="auto" w:fill="FFFFFF"/>
          </w:rPr>
          <w:t>https://doi.org/10.1111/joop.12163</w:t>
        </w:r>
      </w:hyperlink>
    </w:p>
    <w:p w14:paraId="3AD70555" w14:textId="77777777" w:rsidR="002B401D" w:rsidRDefault="00C838F3" w:rsidP="002B401D">
      <w:pPr>
        <w:keepNext/>
        <w:keepLines/>
        <w:bidi w:val="0"/>
        <w:ind w:left="397" w:hanging="397"/>
        <w:jc w:val="both"/>
        <w:rPr>
          <w:rStyle w:val="Hyperlink"/>
          <w:rFonts w:ascii="Georgia" w:hAnsi="Georgia"/>
          <w:sz w:val="18"/>
          <w:szCs w:val="20"/>
          <w:shd w:val="clear" w:color="auto" w:fill="FFFFFF"/>
        </w:rPr>
      </w:pPr>
      <w:r w:rsidRPr="00C838F3">
        <w:rPr>
          <w:rFonts w:ascii="Georgia" w:hAnsi="Georgia"/>
          <w:color w:val="222222"/>
          <w:sz w:val="18"/>
          <w:szCs w:val="20"/>
          <w:shd w:val="clear" w:color="auto" w:fill="FFFFFF"/>
        </w:rPr>
        <w:t>Cheng, C., Lau, H. P. B., &amp; Chan, M. P. S. (2014). Coping flexibility and psychological adjustment to stressful life changes: A meta-analytic review.</w:t>
      </w:r>
      <w:r w:rsidRPr="00C838F3">
        <w:rPr>
          <w:rFonts w:ascii="Georgia" w:hAnsi="Georgia"/>
          <w:color w:val="222222"/>
          <w:sz w:val="18"/>
          <w:szCs w:val="20"/>
          <w:shd w:val="clear" w:color="auto" w:fill="FFFFFF"/>
          <w:rtl/>
        </w:rPr>
        <w:t xml:space="preserve"> </w:t>
      </w:r>
      <w:r w:rsidRPr="00C838F3">
        <w:rPr>
          <w:rFonts w:ascii="Georgia" w:hAnsi="Georgia"/>
          <w:i/>
          <w:iCs/>
          <w:color w:val="222222"/>
          <w:sz w:val="18"/>
          <w:szCs w:val="20"/>
          <w:shd w:val="clear" w:color="auto" w:fill="FFFFFF"/>
        </w:rPr>
        <w:t>Psychological Bulletin</w:t>
      </w:r>
      <w:r w:rsidRPr="00C838F3">
        <w:rPr>
          <w:rFonts w:ascii="Georgia" w:hAnsi="Georgia"/>
          <w:color w:val="222222"/>
          <w:sz w:val="18"/>
          <w:szCs w:val="20"/>
          <w:shd w:val="clear" w:color="auto" w:fill="FFFFFF"/>
        </w:rPr>
        <w:t>,</w:t>
      </w:r>
      <w:r w:rsidRPr="00C838F3">
        <w:rPr>
          <w:rFonts w:ascii="Georgia" w:hAnsi="Georgia"/>
          <w:color w:val="222222"/>
          <w:sz w:val="18"/>
          <w:szCs w:val="20"/>
          <w:shd w:val="clear" w:color="auto" w:fill="FFFFFF"/>
          <w:rtl/>
        </w:rPr>
        <w:t xml:space="preserve"> </w:t>
      </w:r>
      <w:r w:rsidRPr="00C838F3">
        <w:rPr>
          <w:rFonts w:ascii="Georgia" w:hAnsi="Georgia"/>
          <w:i/>
          <w:iCs/>
          <w:color w:val="222222"/>
          <w:sz w:val="18"/>
          <w:szCs w:val="20"/>
          <w:shd w:val="clear" w:color="auto" w:fill="FFFFFF"/>
        </w:rPr>
        <w:t>140</w:t>
      </w:r>
      <w:r w:rsidRPr="00C838F3">
        <w:rPr>
          <w:rFonts w:ascii="Georgia" w:hAnsi="Georgia"/>
          <w:color w:val="222222"/>
          <w:sz w:val="18"/>
          <w:szCs w:val="20"/>
          <w:shd w:val="clear" w:color="auto" w:fill="FFFFFF"/>
        </w:rPr>
        <w:t>(6), 1582–1607.</w:t>
      </w:r>
      <w:r w:rsidRPr="00C838F3">
        <w:rPr>
          <w:rFonts w:ascii="Georgia" w:hAnsi="Georgia"/>
          <w:color w:val="222222"/>
          <w:sz w:val="18"/>
          <w:szCs w:val="20"/>
          <w:shd w:val="clear" w:color="auto" w:fill="FFFFFF"/>
          <w:rtl/>
        </w:rPr>
        <w:t>‏</w:t>
      </w:r>
      <w:r w:rsidRPr="00C838F3">
        <w:rPr>
          <w:rStyle w:val="Hyperlink"/>
          <w:rFonts w:ascii="Georgia" w:hAnsi="Georgia"/>
          <w:sz w:val="18"/>
          <w:szCs w:val="20"/>
          <w:shd w:val="clear" w:color="auto" w:fill="FFFFFF"/>
        </w:rPr>
        <w:t xml:space="preserve"> </w:t>
      </w:r>
    </w:p>
    <w:p w14:paraId="3F5EBCE5" w14:textId="1CEF5F25" w:rsidR="00C838F3" w:rsidRPr="00C838F3" w:rsidRDefault="007F47F6" w:rsidP="00297BAD">
      <w:pPr>
        <w:bidi w:val="0"/>
        <w:spacing w:after="120"/>
        <w:ind w:left="397"/>
        <w:jc w:val="both"/>
        <w:rPr>
          <w:rFonts w:ascii="Georgia" w:hAnsi="Georgia"/>
          <w:color w:val="222222"/>
          <w:sz w:val="18"/>
          <w:szCs w:val="20"/>
        </w:rPr>
      </w:pPr>
      <w:hyperlink r:id="rId20" w:history="1">
        <w:r w:rsidR="002B401D" w:rsidRPr="00530F33">
          <w:rPr>
            <w:rStyle w:val="Hyperlink"/>
            <w:rFonts w:ascii="Georgia" w:hAnsi="Georgia"/>
            <w:sz w:val="18"/>
            <w:szCs w:val="20"/>
          </w:rPr>
          <w:t>https://doi.org/10.1037/a0037913</w:t>
        </w:r>
      </w:hyperlink>
    </w:p>
    <w:p w14:paraId="18072E2D" w14:textId="77777777" w:rsidR="002B401D" w:rsidRDefault="00C838F3" w:rsidP="002B401D">
      <w:pPr>
        <w:keepNext/>
        <w:keepLines/>
        <w:bidi w:val="0"/>
        <w:ind w:left="397" w:hanging="397"/>
        <w:jc w:val="both"/>
        <w:rPr>
          <w:rFonts w:ascii="Georgia" w:hAnsi="Georgia"/>
          <w:sz w:val="18"/>
          <w:szCs w:val="20"/>
          <w:shd w:val="clear" w:color="auto" w:fill="FFFFFF"/>
        </w:rPr>
      </w:pPr>
      <w:r w:rsidRPr="00C838F3">
        <w:rPr>
          <w:rFonts w:ascii="Georgia" w:hAnsi="Georgia"/>
          <w:sz w:val="18"/>
          <w:szCs w:val="20"/>
          <w:shd w:val="clear" w:color="auto" w:fill="FFFFFF"/>
        </w:rPr>
        <w:t xml:space="preserve">Chung, S. K. G., Chan, X. W., Lanier, P., &amp; Wong, P. (2020). </w:t>
      </w:r>
      <w:r w:rsidRPr="00C838F3">
        <w:rPr>
          <w:rFonts w:ascii="Georgia" w:hAnsi="Georgia"/>
          <w:i/>
          <w:iCs/>
          <w:sz w:val="18"/>
          <w:szCs w:val="20"/>
          <w:shd w:val="clear" w:color="auto" w:fill="FFFFFF"/>
        </w:rPr>
        <w:t>Associations between work-family balance, parenting stress, and marital conflicts during COVID-19 pandemic in Singapore</w:t>
      </w:r>
      <w:r w:rsidRPr="00C838F3">
        <w:rPr>
          <w:rFonts w:ascii="Georgia" w:hAnsi="Georgia"/>
          <w:sz w:val="18"/>
          <w:szCs w:val="20"/>
          <w:shd w:val="clear" w:color="auto" w:fill="FFFFFF"/>
        </w:rPr>
        <w:t xml:space="preserve">. </w:t>
      </w:r>
    </w:p>
    <w:p w14:paraId="30817096" w14:textId="513786ED" w:rsidR="00C838F3" w:rsidRPr="00C838F3" w:rsidRDefault="007F47F6" w:rsidP="00297BAD">
      <w:pPr>
        <w:bidi w:val="0"/>
        <w:spacing w:after="120"/>
        <w:ind w:left="397"/>
        <w:jc w:val="both"/>
        <w:rPr>
          <w:rStyle w:val="Hyperlink"/>
          <w:rFonts w:ascii="Georgia" w:hAnsi="Georgia"/>
          <w:sz w:val="18"/>
          <w:szCs w:val="20"/>
        </w:rPr>
      </w:pPr>
      <w:hyperlink r:id="rId21" w:history="1">
        <w:r w:rsidR="002B401D" w:rsidRPr="00530F33">
          <w:rPr>
            <w:rStyle w:val="Hyperlink"/>
            <w:rFonts w:ascii="Georgia" w:hAnsi="Georgia"/>
            <w:sz w:val="18"/>
            <w:szCs w:val="20"/>
          </w:rPr>
          <w:t>https://doi.org/10.31219/osf.io/nz9s8</w:t>
        </w:r>
      </w:hyperlink>
    </w:p>
    <w:p w14:paraId="70C90AB3" w14:textId="66DD8073" w:rsidR="00C838F3" w:rsidRPr="00C838F3" w:rsidRDefault="00C838F3" w:rsidP="00E464CA">
      <w:pPr>
        <w:bidi w:val="0"/>
        <w:spacing w:after="120"/>
        <w:ind w:left="397" w:hanging="397"/>
        <w:jc w:val="both"/>
        <w:rPr>
          <w:rFonts w:ascii="Georgia" w:hAnsi="Georgia"/>
          <w:color w:val="222222"/>
          <w:sz w:val="18"/>
          <w:szCs w:val="20"/>
          <w:shd w:val="clear" w:color="auto" w:fill="FFFFFF"/>
        </w:rPr>
      </w:pPr>
      <w:r w:rsidRPr="00C838F3">
        <w:rPr>
          <w:rFonts w:ascii="Georgia" w:hAnsi="Georgia"/>
          <w:sz w:val="18"/>
          <w:szCs w:val="20"/>
        </w:rPr>
        <w:t xml:space="preserve">Del Boca, N., </w:t>
      </w:r>
      <w:proofErr w:type="spellStart"/>
      <w:r w:rsidRPr="00C838F3">
        <w:rPr>
          <w:rFonts w:ascii="Georgia" w:hAnsi="Georgia"/>
          <w:sz w:val="18"/>
          <w:szCs w:val="20"/>
        </w:rPr>
        <w:t>Oggero</w:t>
      </w:r>
      <w:proofErr w:type="spellEnd"/>
      <w:r w:rsidRPr="00C838F3">
        <w:rPr>
          <w:rFonts w:ascii="Georgia" w:hAnsi="Georgia"/>
          <w:sz w:val="18"/>
          <w:szCs w:val="20"/>
        </w:rPr>
        <w:t xml:space="preserve">, P., </w:t>
      </w:r>
      <w:proofErr w:type="spellStart"/>
      <w:r w:rsidRPr="00C838F3">
        <w:rPr>
          <w:rFonts w:ascii="Georgia" w:hAnsi="Georgia"/>
          <w:sz w:val="18"/>
          <w:szCs w:val="20"/>
        </w:rPr>
        <w:t>Profeta</w:t>
      </w:r>
      <w:proofErr w:type="spellEnd"/>
      <w:r w:rsidRPr="00C838F3">
        <w:rPr>
          <w:rFonts w:ascii="Georgia" w:hAnsi="Georgia"/>
          <w:sz w:val="18"/>
          <w:szCs w:val="20"/>
        </w:rPr>
        <w:t xml:space="preserve">, &amp; Rossi, M. (2021). Household division of labor during two waves of covid-19 in </w:t>
      </w:r>
      <w:proofErr w:type="spellStart"/>
      <w:r w:rsidRPr="00C838F3">
        <w:rPr>
          <w:rFonts w:ascii="Georgia" w:hAnsi="Georgia"/>
          <w:sz w:val="18"/>
          <w:szCs w:val="20"/>
        </w:rPr>
        <w:t>italy</w:t>
      </w:r>
      <w:proofErr w:type="spellEnd"/>
      <w:r w:rsidRPr="00C838F3">
        <w:rPr>
          <w:rFonts w:ascii="Georgia" w:hAnsi="Georgia"/>
          <w:sz w:val="18"/>
          <w:szCs w:val="20"/>
        </w:rPr>
        <w:t xml:space="preserve">. </w:t>
      </w:r>
      <w:r w:rsidRPr="00C838F3">
        <w:rPr>
          <w:rFonts w:ascii="Georgia" w:hAnsi="Georgia"/>
          <w:i/>
          <w:iCs/>
          <w:sz w:val="18"/>
          <w:szCs w:val="20"/>
        </w:rPr>
        <w:t>Covid Economics, Vetted and Real-Time Papers</w:t>
      </w:r>
      <w:r w:rsidRPr="00C838F3">
        <w:rPr>
          <w:rFonts w:ascii="Georgia" w:hAnsi="Georgia"/>
          <w:sz w:val="18"/>
          <w:szCs w:val="20"/>
        </w:rPr>
        <w:t xml:space="preserve">, </w:t>
      </w:r>
      <w:r w:rsidRPr="00C838F3">
        <w:rPr>
          <w:rFonts w:ascii="Georgia" w:hAnsi="Georgia"/>
          <w:i/>
          <w:iCs/>
          <w:sz w:val="18"/>
          <w:szCs w:val="20"/>
        </w:rPr>
        <w:t>75</w:t>
      </w:r>
      <w:r w:rsidRPr="00C838F3">
        <w:rPr>
          <w:rFonts w:ascii="Georgia" w:hAnsi="Georgia"/>
          <w:sz w:val="18"/>
          <w:szCs w:val="20"/>
        </w:rPr>
        <w:t>, 60</w:t>
      </w:r>
      <w:r w:rsidRPr="00C838F3">
        <w:rPr>
          <w:rFonts w:ascii="Georgia" w:hAnsi="Georgia"/>
          <w:color w:val="222222"/>
          <w:sz w:val="18"/>
          <w:szCs w:val="20"/>
          <w:shd w:val="clear" w:color="auto" w:fill="FFFFFF"/>
        </w:rPr>
        <w:t>–</w:t>
      </w:r>
      <w:r w:rsidRPr="00C838F3">
        <w:rPr>
          <w:rFonts w:ascii="Georgia" w:hAnsi="Georgia"/>
          <w:sz w:val="18"/>
          <w:szCs w:val="20"/>
        </w:rPr>
        <w:t>80.</w:t>
      </w:r>
    </w:p>
    <w:p w14:paraId="6BAC578E" w14:textId="77777777" w:rsidR="00C838F3" w:rsidRPr="00C838F3" w:rsidRDefault="00C838F3" w:rsidP="00E464CA">
      <w:pPr>
        <w:bidi w:val="0"/>
        <w:spacing w:after="120"/>
        <w:ind w:left="397" w:hanging="397"/>
        <w:jc w:val="both"/>
        <w:rPr>
          <w:rFonts w:ascii="Georgia" w:hAnsi="Georgia"/>
          <w:color w:val="333333"/>
          <w:sz w:val="18"/>
          <w:szCs w:val="20"/>
        </w:rPr>
      </w:pPr>
      <w:proofErr w:type="spellStart"/>
      <w:r w:rsidRPr="00C838F3">
        <w:rPr>
          <w:rFonts w:ascii="Georgia" w:hAnsi="Georgia"/>
          <w:color w:val="222222"/>
          <w:sz w:val="18"/>
          <w:szCs w:val="20"/>
          <w:shd w:val="clear" w:color="auto" w:fill="FFFFFF"/>
        </w:rPr>
        <w:t>Drach-Zahavy</w:t>
      </w:r>
      <w:proofErr w:type="spellEnd"/>
      <w:r w:rsidRPr="00C838F3">
        <w:rPr>
          <w:rFonts w:ascii="Georgia" w:hAnsi="Georgia"/>
          <w:color w:val="222222"/>
          <w:sz w:val="18"/>
          <w:szCs w:val="20"/>
          <w:shd w:val="clear" w:color="auto" w:fill="FFFFFF"/>
        </w:rPr>
        <w:t xml:space="preserve">, A., &amp; </w:t>
      </w:r>
      <w:proofErr w:type="spellStart"/>
      <w:r w:rsidRPr="00C838F3">
        <w:rPr>
          <w:rFonts w:ascii="Georgia" w:hAnsi="Georgia"/>
          <w:color w:val="222222"/>
          <w:sz w:val="18"/>
          <w:szCs w:val="20"/>
          <w:shd w:val="clear" w:color="auto" w:fill="FFFFFF"/>
        </w:rPr>
        <w:t>Somech</w:t>
      </w:r>
      <w:proofErr w:type="spellEnd"/>
      <w:r w:rsidRPr="00C838F3">
        <w:rPr>
          <w:rFonts w:ascii="Georgia" w:hAnsi="Georgia"/>
          <w:color w:val="222222"/>
          <w:sz w:val="18"/>
          <w:szCs w:val="20"/>
          <w:shd w:val="clear" w:color="auto" w:fill="FFFFFF"/>
        </w:rPr>
        <w:t xml:space="preserve">, A. (2017). The work-family interface in Israel. In K. </w:t>
      </w:r>
      <w:proofErr w:type="spellStart"/>
      <w:r w:rsidRPr="00C838F3">
        <w:rPr>
          <w:rFonts w:ascii="Georgia" w:hAnsi="Georgia"/>
          <w:color w:val="222222"/>
          <w:sz w:val="18"/>
          <w:szCs w:val="20"/>
          <w:shd w:val="clear" w:color="auto" w:fill="FFFFFF"/>
        </w:rPr>
        <w:t>Korabik</w:t>
      </w:r>
      <w:proofErr w:type="spellEnd"/>
      <w:r w:rsidRPr="00C838F3">
        <w:rPr>
          <w:rFonts w:ascii="Georgia" w:hAnsi="Georgia"/>
          <w:color w:val="222222"/>
          <w:sz w:val="18"/>
          <w:szCs w:val="20"/>
          <w:shd w:val="clear" w:color="auto" w:fill="FFFFFF"/>
        </w:rPr>
        <w:t xml:space="preserve">, Z. </w:t>
      </w:r>
      <w:proofErr w:type="spellStart"/>
      <w:r w:rsidRPr="00C838F3">
        <w:rPr>
          <w:rFonts w:ascii="Georgia" w:hAnsi="Georgia"/>
          <w:color w:val="222222"/>
          <w:sz w:val="18"/>
          <w:szCs w:val="20"/>
          <w:shd w:val="clear" w:color="auto" w:fill="FFFFFF"/>
        </w:rPr>
        <w:t>Aycan</w:t>
      </w:r>
      <w:proofErr w:type="spellEnd"/>
      <w:r w:rsidRPr="00C838F3">
        <w:rPr>
          <w:rFonts w:ascii="Georgia" w:hAnsi="Georgia"/>
          <w:color w:val="222222"/>
          <w:sz w:val="18"/>
          <w:szCs w:val="20"/>
          <w:shd w:val="clear" w:color="auto" w:fill="FFFFFF"/>
        </w:rPr>
        <w:t>, &amp; R. Ayman (Eds.),</w:t>
      </w:r>
      <w:r w:rsidRPr="00C838F3">
        <w:rPr>
          <w:rFonts w:ascii="Georgia" w:hAnsi="Georgia"/>
          <w:color w:val="333333"/>
          <w:sz w:val="18"/>
          <w:szCs w:val="20"/>
          <w:shd w:val="clear" w:color="auto" w:fill="FFFFFF"/>
          <w:rtl/>
        </w:rPr>
        <w:t xml:space="preserve"> </w:t>
      </w:r>
      <w:r w:rsidRPr="00C838F3">
        <w:rPr>
          <w:rFonts w:ascii="Georgia" w:hAnsi="Georgia"/>
          <w:i/>
          <w:iCs/>
          <w:color w:val="222222"/>
          <w:sz w:val="18"/>
          <w:szCs w:val="20"/>
          <w:shd w:val="clear" w:color="auto" w:fill="FFFFFF"/>
        </w:rPr>
        <w:t>The work-family interface in global context</w:t>
      </w:r>
      <w:r w:rsidRPr="00C838F3">
        <w:rPr>
          <w:rFonts w:ascii="Georgia" w:hAnsi="Georgia"/>
          <w:color w:val="222222"/>
          <w:sz w:val="18"/>
          <w:szCs w:val="20"/>
          <w:shd w:val="clear" w:color="auto" w:fill="FFFFFF"/>
        </w:rPr>
        <w:t xml:space="preserve"> (pp. 155–174). </w:t>
      </w:r>
      <w:r w:rsidRPr="00C838F3">
        <w:rPr>
          <w:rFonts w:ascii="Georgia" w:hAnsi="Georgia"/>
          <w:color w:val="333333"/>
          <w:sz w:val="18"/>
          <w:szCs w:val="20"/>
        </w:rPr>
        <w:t>Routledge/Taylor &amp; Francis Group.</w:t>
      </w:r>
    </w:p>
    <w:p w14:paraId="398529F5" w14:textId="77777777" w:rsidR="002B401D" w:rsidRDefault="00C838F3" w:rsidP="002B401D">
      <w:pPr>
        <w:keepNext/>
        <w:keepLines/>
        <w:bidi w:val="0"/>
        <w:ind w:left="397" w:hanging="397"/>
        <w:jc w:val="both"/>
        <w:rPr>
          <w:rFonts w:ascii="Georgia" w:hAnsi="Georgia"/>
          <w:color w:val="222222"/>
          <w:sz w:val="18"/>
          <w:szCs w:val="20"/>
          <w:shd w:val="clear" w:color="auto" w:fill="FFFFFF"/>
        </w:rPr>
      </w:pPr>
      <w:r w:rsidRPr="00C838F3">
        <w:rPr>
          <w:rFonts w:ascii="Georgia" w:hAnsi="Georgia"/>
          <w:color w:val="222222"/>
          <w:sz w:val="18"/>
          <w:szCs w:val="20"/>
          <w:shd w:val="clear" w:color="auto" w:fill="FFFFFF"/>
        </w:rPr>
        <w:t xml:space="preserve">Duffy, M. K., </w:t>
      </w:r>
      <w:proofErr w:type="spellStart"/>
      <w:r w:rsidRPr="00C838F3">
        <w:rPr>
          <w:rFonts w:ascii="Georgia" w:hAnsi="Georgia"/>
          <w:color w:val="222222"/>
          <w:sz w:val="18"/>
          <w:szCs w:val="20"/>
          <w:shd w:val="clear" w:color="auto" w:fill="FFFFFF"/>
        </w:rPr>
        <w:t>Ganster</w:t>
      </w:r>
      <w:proofErr w:type="spellEnd"/>
      <w:r w:rsidRPr="00C838F3">
        <w:rPr>
          <w:rFonts w:ascii="Georgia" w:hAnsi="Georgia"/>
          <w:color w:val="222222"/>
          <w:sz w:val="18"/>
          <w:szCs w:val="20"/>
          <w:shd w:val="clear" w:color="auto" w:fill="FFFFFF"/>
        </w:rPr>
        <w:t xml:space="preserve">, D. C., &amp; </w:t>
      </w:r>
      <w:proofErr w:type="spellStart"/>
      <w:r w:rsidRPr="00C838F3">
        <w:rPr>
          <w:rFonts w:ascii="Georgia" w:hAnsi="Georgia"/>
          <w:color w:val="222222"/>
          <w:sz w:val="18"/>
          <w:szCs w:val="20"/>
          <w:shd w:val="clear" w:color="auto" w:fill="FFFFFF"/>
        </w:rPr>
        <w:t>Pagon</w:t>
      </w:r>
      <w:proofErr w:type="spellEnd"/>
      <w:r w:rsidRPr="00C838F3">
        <w:rPr>
          <w:rFonts w:ascii="Georgia" w:hAnsi="Georgia"/>
          <w:color w:val="222222"/>
          <w:sz w:val="18"/>
          <w:szCs w:val="20"/>
          <w:shd w:val="clear" w:color="auto" w:fill="FFFFFF"/>
        </w:rPr>
        <w:t xml:space="preserve">, M. (2002). Social undermining in the workplace. </w:t>
      </w:r>
      <w:r w:rsidRPr="00C838F3">
        <w:rPr>
          <w:rFonts w:ascii="Georgia" w:hAnsi="Georgia"/>
          <w:i/>
          <w:iCs/>
          <w:color w:val="222222"/>
          <w:sz w:val="18"/>
          <w:szCs w:val="20"/>
          <w:shd w:val="clear" w:color="auto" w:fill="FFFFFF"/>
        </w:rPr>
        <w:t>Academy of Management Journal</w:t>
      </w:r>
      <w:r w:rsidRPr="00C838F3">
        <w:rPr>
          <w:rFonts w:ascii="Georgia" w:hAnsi="Georgia"/>
          <w:color w:val="222222"/>
          <w:sz w:val="18"/>
          <w:szCs w:val="20"/>
          <w:shd w:val="clear" w:color="auto" w:fill="FFFFFF"/>
        </w:rPr>
        <w:t xml:space="preserve">, </w:t>
      </w:r>
      <w:r w:rsidRPr="00C838F3">
        <w:rPr>
          <w:rFonts w:ascii="Georgia" w:hAnsi="Georgia"/>
          <w:i/>
          <w:iCs/>
          <w:color w:val="222222"/>
          <w:sz w:val="18"/>
          <w:szCs w:val="20"/>
          <w:shd w:val="clear" w:color="auto" w:fill="FFFFFF"/>
        </w:rPr>
        <w:t>45</w:t>
      </w:r>
      <w:r w:rsidRPr="00C838F3">
        <w:rPr>
          <w:rFonts w:ascii="Georgia" w:hAnsi="Georgia"/>
          <w:color w:val="222222"/>
          <w:sz w:val="18"/>
          <w:szCs w:val="20"/>
          <w:shd w:val="clear" w:color="auto" w:fill="FFFFFF"/>
        </w:rPr>
        <w:t xml:space="preserve">(2), 331–351. </w:t>
      </w:r>
    </w:p>
    <w:p w14:paraId="4DA7DD65" w14:textId="0CA858AD" w:rsidR="00C838F3" w:rsidRPr="00C838F3" w:rsidRDefault="007F47F6" w:rsidP="00297BAD">
      <w:pPr>
        <w:bidi w:val="0"/>
        <w:spacing w:after="120"/>
        <w:ind w:left="397"/>
        <w:jc w:val="both"/>
        <w:rPr>
          <w:rFonts w:ascii="Georgia" w:hAnsi="Georgia"/>
          <w:color w:val="222222"/>
          <w:sz w:val="18"/>
          <w:szCs w:val="20"/>
          <w:shd w:val="clear" w:color="auto" w:fill="FFFFFF"/>
        </w:rPr>
      </w:pPr>
      <w:hyperlink r:id="rId22" w:history="1">
        <w:r w:rsidR="002B401D" w:rsidRPr="00530F33">
          <w:rPr>
            <w:rStyle w:val="Hyperlink"/>
            <w:rFonts w:ascii="Georgia" w:hAnsi="Georgia"/>
            <w:sz w:val="18"/>
            <w:szCs w:val="20"/>
            <w:shd w:val="clear" w:color="auto" w:fill="FFFFFF"/>
          </w:rPr>
          <w:t>https://doi.org/10.5465/3069350</w:t>
        </w:r>
      </w:hyperlink>
    </w:p>
    <w:p w14:paraId="295D0388" w14:textId="77777777" w:rsidR="002B401D" w:rsidRDefault="00C838F3" w:rsidP="002B401D">
      <w:pPr>
        <w:keepNext/>
        <w:keepLines/>
        <w:bidi w:val="0"/>
        <w:ind w:left="397" w:hanging="397"/>
        <w:jc w:val="both"/>
        <w:rPr>
          <w:rFonts w:ascii="Georgia" w:hAnsi="Georgia"/>
          <w:color w:val="222222"/>
          <w:sz w:val="18"/>
          <w:szCs w:val="20"/>
          <w:shd w:val="clear" w:color="auto" w:fill="FFFFFF"/>
        </w:rPr>
      </w:pPr>
      <w:proofErr w:type="spellStart"/>
      <w:r w:rsidRPr="00C838F3">
        <w:rPr>
          <w:rFonts w:ascii="Georgia" w:hAnsi="Georgia"/>
          <w:color w:val="222222"/>
          <w:sz w:val="18"/>
          <w:szCs w:val="20"/>
          <w:shd w:val="clear" w:color="auto" w:fill="FFFFFF"/>
        </w:rPr>
        <w:lastRenderedPageBreak/>
        <w:t>Estlein</w:t>
      </w:r>
      <w:proofErr w:type="spellEnd"/>
      <w:r w:rsidRPr="00C838F3">
        <w:rPr>
          <w:rFonts w:ascii="Georgia" w:hAnsi="Georgia"/>
          <w:color w:val="222222"/>
          <w:sz w:val="18"/>
          <w:szCs w:val="20"/>
          <w:shd w:val="clear" w:color="auto" w:fill="FFFFFF"/>
        </w:rPr>
        <w:t xml:space="preserve">, R., &amp; </w:t>
      </w:r>
      <w:proofErr w:type="spellStart"/>
      <w:r w:rsidRPr="00C838F3">
        <w:rPr>
          <w:rFonts w:ascii="Georgia" w:hAnsi="Georgia"/>
          <w:color w:val="222222"/>
          <w:sz w:val="18"/>
          <w:szCs w:val="20"/>
          <w:shd w:val="clear" w:color="auto" w:fill="FFFFFF"/>
        </w:rPr>
        <w:t>Theiss</w:t>
      </w:r>
      <w:proofErr w:type="spellEnd"/>
      <w:r w:rsidRPr="00C838F3">
        <w:rPr>
          <w:rFonts w:ascii="Georgia" w:hAnsi="Georgia"/>
          <w:color w:val="222222"/>
          <w:sz w:val="18"/>
          <w:szCs w:val="20"/>
          <w:shd w:val="clear" w:color="auto" w:fill="FFFFFF"/>
        </w:rPr>
        <w:t xml:space="preserve">, J. A. (2020). Responsiveness and control in marital and parental communication: Exploring interdependent relationships across family subsystems. </w:t>
      </w:r>
      <w:r w:rsidRPr="00C838F3">
        <w:rPr>
          <w:rFonts w:ascii="Georgia" w:hAnsi="Georgia"/>
          <w:i/>
          <w:iCs/>
          <w:color w:val="222222"/>
          <w:sz w:val="18"/>
          <w:szCs w:val="20"/>
          <w:shd w:val="clear" w:color="auto" w:fill="FFFFFF"/>
        </w:rPr>
        <w:t>Journal of Family Studies</w:t>
      </w:r>
      <w:r w:rsidRPr="00C838F3">
        <w:rPr>
          <w:rFonts w:ascii="Georgia" w:hAnsi="Georgia"/>
          <w:color w:val="222222"/>
          <w:sz w:val="18"/>
          <w:szCs w:val="20"/>
          <w:shd w:val="clear" w:color="auto" w:fill="FFFFFF"/>
        </w:rPr>
        <w:t xml:space="preserve">. </w:t>
      </w:r>
    </w:p>
    <w:p w14:paraId="3BE53A71" w14:textId="558C1F26" w:rsidR="00C838F3" w:rsidRPr="00C838F3" w:rsidRDefault="007F47F6" w:rsidP="00297BAD">
      <w:pPr>
        <w:bidi w:val="0"/>
        <w:spacing w:after="120"/>
        <w:ind w:left="397"/>
        <w:jc w:val="both"/>
        <w:rPr>
          <w:rFonts w:ascii="Georgia" w:hAnsi="Georgia"/>
          <w:sz w:val="18"/>
          <w:szCs w:val="20"/>
        </w:rPr>
      </w:pPr>
      <w:hyperlink r:id="rId23" w:history="1">
        <w:r w:rsidR="002B401D" w:rsidRPr="00530F33">
          <w:rPr>
            <w:rStyle w:val="Hyperlink"/>
            <w:rFonts w:ascii="Georgia" w:hAnsi="Georgia"/>
            <w:sz w:val="18"/>
            <w:szCs w:val="20"/>
          </w:rPr>
          <w:t>https://doi.org/10.1080/13229400.2020.1773294</w:t>
        </w:r>
      </w:hyperlink>
    </w:p>
    <w:p w14:paraId="339E5BFF" w14:textId="77777777" w:rsidR="002B401D" w:rsidRDefault="00C838F3" w:rsidP="002B401D">
      <w:pPr>
        <w:keepNext/>
        <w:keepLines/>
        <w:bidi w:val="0"/>
        <w:ind w:left="397" w:hanging="397"/>
        <w:jc w:val="both"/>
        <w:rPr>
          <w:rFonts w:ascii="Georgia" w:hAnsi="Georgia"/>
          <w:color w:val="222222"/>
          <w:sz w:val="18"/>
          <w:szCs w:val="20"/>
          <w:shd w:val="clear" w:color="auto" w:fill="FFFFFF"/>
        </w:rPr>
      </w:pPr>
      <w:r w:rsidRPr="00C838F3">
        <w:rPr>
          <w:rFonts w:ascii="Georgia" w:hAnsi="Georgia"/>
          <w:color w:val="333333"/>
          <w:sz w:val="18"/>
          <w:szCs w:val="20"/>
          <w:shd w:val="clear" w:color="auto" w:fill="FFFFFF"/>
        </w:rPr>
        <w:t>Feldman, S. S., Gowen, L. K., &amp; Fisher, L. (</w:t>
      </w:r>
      <w:r w:rsidRPr="00C838F3">
        <w:rPr>
          <w:rStyle w:val="nlmyear"/>
          <w:rFonts w:ascii="Georgia" w:hAnsi="Georgia"/>
          <w:color w:val="333333"/>
          <w:sz w:val="18"/>
          <w:szCs w:val="20"/>
          <w:shd w:val="clear" w:color="auto" w:fill="FFFFFF"/>
        </w:rPr>
        <w:t>1998</w:t>
      </w:r>
      <w:r w:rsidRPr="00C838F3">
        <w:rPr>
          <w:rFonts w:ascii="Georgia" w:hAnsi="Georgia"/>
          <w:color w:val="333333"/>
          <w:sz w:val="18"/>
          <w:szCs w:val="20"/>
          <w:shd w:val="clear" w:color="auto" w:fill="FFFFFF"/>
        </w:rPr>
        <w:t xml:space="preserve">). </w:t>
      </w:r>
      <w:r w:rsidRPr="00C838F3">
        <w:rPr>
          <w:rStyle w:val="nlmarticle-title"/>
          <w:rFonts w:ascii="Georgia" w:hAnsi="Georgia"/>
          <w:color w:val="333333"/>
          <w:sz w:val="18"/>
          <w:szCs w:val="20"/>
          <w:shd w:val="clear" w:color="auto" w:fill="FFFFFF"/>
        </w:rPr>
        <w:t>Family relationships and gender as predictors of romantic intimacy in young adults: A longitudinal study</w:t>
      </w:r>
      <w:r w:rsidRPr="00C838F3">
        <w:rPr>
          <w:rFonts w:ascii="Georgia" w:hAnsi="Georgia"/>
          <w:color w:val="333333"/>
          <w:sz w:val="18"/>
          <w:szCs w:val="20"/>
          <w:shd w:val="clear" w:color="auto" w:fill="FFFFFF"/>
        </w:rPr>
        <w:t xml:space="preserve">. </w:t>
      </w:r>
      <w:r w:rsidRPr="00C838F3">
        <w:rPr>
          <w:rFonts w:ascii="Georgia" w:hAnsi="Georgia"/>
          <w:i/>
          <w:iCs/>
          <w:color w:val="333333"/>
          <w:sz w:val="18"/>
          <w:szCs w:val="20"/>
          <w:shd w:val="clear" w:color="auto" w:fill="FFFFFF"/>
        </w:rPr>
        <w:t>Journal of Research on Adolescence, 8</w:t>
      </w:r>
      <w:r w:rsidRPr="00C838F3">
        <w:rPr>
          <w:rFonts w:ascii="Georgia" w:hAnsi="Georgia"/>
          <w:color w:val="333333"/>
          <w:sz w:val="18"/>
          <w:szCs w:val="20"/>
          <w:shd w:val="clear" w:color="auto" w:fill="FFFFFF"/>
        </w:rPr>
        <w:t xml:space="preserve">(2), </w:t>
      </w:r>
      <w:r w:rsidRPr="00C838F3">
        <w:rPr>
          <w:rStyle w:val="nlmfpage"/>
          <w:rFonts w:ascii="Georgia" w:hAnsi="Georgia"/>
          <w:color w:val="333333"/>
          <w:sz w:val="18"/>
          <w:szCs w:val="20"/>
          <w:shd w:val="clear" w:color="auto" w:fill="FFFFFF"/>
        </w:rPr>
        <w:t>263</w:t>
      </w:r>
      <w:r w:rsidRPr="00C838F3">
        <w:rPr>
          <w:rFonts w:ascii="Georgia" w:hAnsi="Georgia"/>
          <w:color w:val="333333"/>
          <w:sz w:val="18"/>
          <w:szCs w:val="20"/>
          <w:shd w:val="clear" w:color="auto" w:fill="FFFFFF"/>
        </w:rPr>
        <w:t>–</w:t>
      </w:r>
      <w:r w:rsidRPr="00C838F3">
        <w:rPr>
          <w:rStyle w:val="nlmlpage"/>
          <w:rFonts w:ascii="Georgia" w:hAnsi="Georgia"/>
          <w:color w:val="333333"/>
          <w:sz w:val="18"/>
          <w:szCs w:val="20"/>
          <w:shd w:val="clear" w:color="auto" w:fill="FFFFFF"/>
        </w:rPr>
        <w:t>286</w:t>
      </w:r>
      <w:r w:rsidRPr="00C838F3">
        <w:rPr>
          <w:rFonts w:ascii="Georgia" w:hAnsi="Georgia"/>
          <w:color w:val="222222"/>
          <w:sz w:val="18"/>
          <w:szCs w:val="20"/>
          <w:shd w:val="clear" w:color="auto" w:fill="FFFFFF"/>
        </w:rPr>
        <w:t xml:space="preserve">. </w:t>
      </w:r>
    </w:p>
    <w:p w14:paraId="63FFD737" w14:textId="1F3495C4" w:rsidR="00C838F3" w:rsidRPr="00C838F3" w:rsidRDefault="007F47F6" w:rsidP="00297BAD">
      <w:pPr>
        <w:bidi w:val="0"/>
        <w:spacing w:after="120"/>
        <w:ind w:left="397"/>
        <w:jc w:val="both"/>
        <w:rPr>
          <w:rStyle w:val="Hyperlink"/>
          <w:rFonts w:ascii="Georgia" w:hAnsi="Georgia"/>
          <w:sz w:val="18"/>
          <w:szCs w:val="20"/>
        </w:rPr>
      </w:pPr>
      <w:hyperlink r:id="rId24" w:history="1">
        <w:r w:rsidR="002B401D" w:rsidRPr="00530F33">
          <w:rPr>
            <w:rStyle w:val="Hyperlink"/>
            <w:rFonts w:ascii="Georgia" w:hAnsi="Georgia"/>
            <w:sz w:val="18"/>
            <w:szCs w:val="20"/>
          </w:rPr>
          <w:t>https://doi.org/10.1207/s15327795jra0802_5</w:t>
        </w:r>
      </w:hyperlink>
    </w:p>
    <w:p w14:paraId="68F054D6" w14:textId="77777777" w:rsidR="00C838F3" w:rsidRPr="00C838F3" w:rsidRDefault="00C838F3" w:rsidP="00E464CA">
      <w:pPr>
        <w:bidi w:val="0"/>
        <w:spacing w:after="120"/>
        <w:ind w:left="397" w:hanging="397"/>
        <w:jc w:val="both"/>
        <w:rPr>
          <w:rFonts w:ascii="Georgia" w:hAnsi="Georgia"/>
          <w:sz w:val="18"/>
          <w:szCs w:val="20"/>
        </w:rPr>
      </w:pPr>
      <w:r w:rsidRPr="00C838F3">
        <w:rPr>
          <w:rFonts w:ascii="Georgia" w:hAnsi="Georgia"/>
          <w:color w:val="222222"/>
          <w:sz w:val="18"/>
          <w:szCs w:val="20"/>
          <w:shd w:val="clear" w:color="auto" w:fill="FFFFFF"/>
        </w:rPr>
        <w:t xml:space="preserve">Ferris, D. L., Yan, M., Lim, V. K., Chen, Y., &amp; Fatimah, S. (2016). An approach–avoidance framework of workplace aggression. </w:t>
      </w:r>
      <w:r w:rsidRPr="00C838F3">
        <w:rPr>
          <w:rFonts w:ascii="Georgia" w:hAnsi="Georgia"/>
          <w:i/>
          <w:iCs/>
          <w:color w:val="222222"/>
          <w:sz w:val="18"/>
          <w:szCs w:val="20"/>
          <w:shd w:val="clear" w:color="auto" w:fill="FFFFFF"/>
        </w:rPr>
        <w:t>Academy of Management Journal</w:t>
      </w:r>
      <w:r w:rsidRPr="00C838F3">
        <w:rPr>
          <w:rFonts w:ascii="Georgia" w:hAnsi="Georgia"/>
          <w:color w:val="222222"/>
          <w:sz w:val="18"/>
          <w:szCs w:val="20"/>
          <w:shd w:val="clear" w:color="auto" w:fill="FFFFFF"/>
        </w:rPr>
        <w:t>, </w:t>
      </w:r>
      <w:r w:rsidRPr="00C838F3">
        <w:rPr>
          <w:rFonts w:ascii="Georgia" w:hAnsi="Georgia"/>
          <w:i/>
          <w:iCs/>
          <w:color w:val="222222"/>
          <w:sz w:val="18"/>
          <w:szCs w:val="20"/>
          <w:shd w:val="clear" w:color="auto" w:fill="FFFFFF"/>
        </w:rPr>
        <w:t>59</w:t>
      </w:r>
      <w:r w:rsidRPr="00C838F3">
        <w:rPr>
          <w:rFonts w:ascii="Georgia" w:hAnsi="Georgia"/>
          <w:color w:val="222222"/>
          <w:sz w:val="18"/>
          <w:szCs w:val="20"/>
          <w:shd w:val="clear" w:color="auto" w:fill="FFFFFF"/>
        </w:rPr>
        <w:t>(5), 1777–1800.</w:t>
      </w:r>
      <w:r w:rsidRPr="00C838F3">
        <w:rPr>
          <w:rFonts w:ascii="Georgia" w:hAnsi="Georgia"/>
          <w:color w:val="222222"/>
          <w:sz w:val="18"/>
          <w:szCs w:val="20"/>
          <w:shd w:val="clear" w:color="auto" w:fill="FFFFFF"/>
          <w:rtl/>
        </w:rPr>
        <w:t>‏</w:t>
      </w:r>
      <w:r w:rsidRPr="00C838F3">
        <w:rPr>
          <w:rFonts w:ascii="Georgia" w:hAnsi="Georgia"/>
          <w:color w:val="222222"/>
          <w:sz w:val="18"/>
          <w:szCs w:val="20"/>
          <w:shd w:val="clear" w:color="auto" w:fill="FFFFFF"/>
        </w:rPr>
        <w:t xml:space="preserve"> </w:t>
      </w:r>
      <w:hyperlink r:id="rId25" w:history="1">
        <w:r w:rsidRPr="00C838F3">
          <w:rPr>
            <w:rStyle w:val="Hyperlink"/>
            <w:rFonts w:ascii="Georgia" w:hAnsi="Georgia"/>
            <w:sz w:val="18"/>
            <w:szCs w:val="20"/>
            <w:shd w:val="clear" w:color="auto" w:fill="FFFFFF"/>
          </w:rPr>
          <w:t>https://doi.org/10.5465/amj.2014.0221</w:t>
        </w:r>
      </w:hyperlink>
    </w:p>
    <w:p w14:paraId="12345815" w14:textId="77777777" w:rsidR="002B401D" w:rsidRDefault="00C838F3" w:rsidP="002B401D">
      <w:pPr>
        <w:keepNext/>
        <w:keepLines/>
        <w:bidi w:val="0"/>
        <w:ind w:left="397" w:hanging="397"/>
        <w:jc w:val="both"/>
        <w:rPr>
          <w:rFonts w:ascii="Georgia" w:hAnsi="Georgia"/>
          <w:color w:val="222222"/>
          <w:sz w:val="18"/>
          <w:szCs w:val="20"/>
          <w:shd w:val="clear" w:color="auto" w:fill="FFFFFF"/>
        </w:rPr>
      </w:pPr>
      <w:r w:rsidRPr="00C838F3">
        <w:rPr>
          <w:rFonts w:ascii="Georgia" w:hAnsi="Georgia"/>
          <w:color w:val="222222"/>
          <w:sz w:val="18"/>
          <w:szCs w:val="20"/>
          <w:shd w:val="clear" w:color="auto" w:fill="FFFFFF"/>
          <w:rtl/>
        </w:rPr>
        <w:t>‏</w:t>
      </w:r>
      <w:r w:rsidRPr="00C838F3">
        <w:rPr>
          <w:rFonts w:ascii="Georgia" w:hAnsi="Georgia"/>
          <w:color w:val="222222"/>
          <w:sz w:val="18"/>
          <w:szCs w:val="20"/>
          <w:shd w:val="clear" w:color="auto" w:fill="FFFFFF"/>
        </w:rPr>
        <w:t xml:space="preserve">Folkman, S., &amp; Moskowitz, J. T. (2004). Coping: Pitfalls and promise. </w:t>
      </w:r>
      <w:r w:rsidRPr="00C838F3">
        <w:rPr>
          <w:rFonts w:ascii="Georgia" w:hAnsi="Georgia"/>
          <w:i/>
          <w:iCs/>
          <w:color w:val="222222"/>
          <w:sz w:val="18"/>
          <w:szCs w:val="20"/>
          <w:shd w:val="clear" w:color="auto" w:fill="FFFFFF"/>
        </w:rPr>
        <w:t>Annual Review of Psychology</w:t>
      </w:r>
      <w:r w:rsidRPr="00C838F3">
        <w:rPr>
          <w:rFonts w:ascii="Georgia" w:hAnsi="Georgia"/>
          <w:color w:val="222222"/>
          <w:sz w:val="18"/>
          <w:szCs w:val="20"/>
          <w:shd w:val="clear" w:color="auto" w:fill="FFFFFF"/>
        </w:rPr>
        <w:t xml:space="preserve">, </w:t>
      </w:r>
      <w:r w:rsidRPr="00C838F3">
        <w:rPr>
          <w:rFonts w:ascii="Georgia" w:hAnsi="Georgia"/>
          <w:i/>
          <w:iCs/>
          <w:color w:val="222222"/>
          <w:sz w:val="18"/>
          <w:szCs w:val="20"/>
          <w:shd w:val="clear" w:color="auto" w:fill="FFFFFF"/>
        </w:rPr>
        <w:t>55</w:t>
      </w:r>
      <w:r w:rsidRPr="00C838F3">
        <w:rPr>
          <w:rFonts w:ascii="Georgia" w:hAnsi="Georgia"/>
          <w:color w:val="222222"/>
          <w:sz w:val="18"/>
          <w:szCs w:val="20"/>
          <w:shd w:val="clear" w:color="auto" w:fill="FFFFFF"/>
        </w:rPr>
        <w:t xml:space="preserve">, 745–774. </w:t>
      </w:r>
    </w:p>
    <w:p w14:paraId="66F3793F" w14:textId="79D3A071" w:rsidR="00C838F3" w:rsidRPr="00C838F3" w:rsidRDefault="007F47F6" w:rsidP="00297BAD">
      <w:pPr>
        <w:bidi w:val="0"/>
        <w:spacing w:after="120"/>
        <w:ind w:left="397"/>
        <w:jc w:val="both"/>
        <w:rPr>
          <w:rFonts w:ascii="Georgia" w:hAnsi="Georgia"/>
          <w:color w:val="222222"/>
          <w:sz w:val="18"/>
          <w:szCs w:val="20"/>
          <w:shd w:val="clear" w:color="auto" w:fill="FFFFFF"/>
        </w:rPr>
      </w:pPr>
      <w:hyperlink r:id="rId26" w:history="1">
        <w:r w:rsidR="002B401D" w:rsidRPr="00530F33">
          <w:rPr>
            <w:rStyle w:val="Hyperlink"/>
            <w:rFonts w:ascii="Georgia" w:hAnsi="Georgia"/>
            <w:sz w:val="18"/>
            <w:szCs w:val="20"/>
            <w:shd w:val="clear" w:color="auto" w:fill="FFFFFF"/>
          </w:rPr>
          <w:t>https://doi.org/10.1146/annurev.psych.55.090902.141456</w:t>
        </w:r>
      </w:hyperlink>
    </w:p>
    <w:p w14:paraId="257F481F" w14:textId="77777777" w:rsidR="00C838F3" w:rsidRPr="00C838F3" w:rsidRDefault="00C838F3" w:rsidP="00E464CA">
      <w:pPr>
        <w:bidi w:val="0"/>
        <w:spacing w:after="120"/>
        <w:ind w:left="397" w:hanging="397"/>
        <w:jc w:val="both"/>
        <w:rPr>
          <w:rFonts w:ascii="Georgia" w:hAnsi="Georgia"/>
          <w:sz w:val="18"/>
          <w:szCs w:val="20"/>
          <w:shd w:val="clear" w:color="auto" w:fill="FFFFFF"/>
        </w:rPr>
      </w:pPr>
      <w:proofErr w:type="spellStart"/>
      <w:r w:rsidRPr="00C838F3">
        <w:rPr>
          <w:rFonts w:ascii="Georgia" w:hAnsi="Georgia"/>
          <w:sz w:val="18"/>
          <w:szCs w:val="20"/>
          <w:shd w:val="clear" w:color="auto" w:fill="FFFFFF"/>
        </w:rPr>
        <w:t>Garbe</w:t>
      </w:r>
      <w:proofErr w:type="spellEnd"/>
      <w:r w:rsidRPr="00C838F3">
        <w:rPr>
          <w:rFonts w:ascii="Georgia" w:hAnsi="Georgia"/>
          <w:sz w:val="18"/>
          <w:szCs w:val="20"/>
          <w:shd w:val="clear" w:color="auto" w:fill="FFFFFF"/>
        </w:rPr>
        <w:t xml:space="preserve">, A., </w:t>
      </w:r>
      <w:proofErr w:type="spellStart"/>
      <w:r w:rsidRPr="00C838F3">
        <w:rPr>
          <w:rFonts w:ascii="Georgia" w:hAnsi="Georgia"/>
          <w:sz w:val="18"/>
          <w:szCs w:val="20"/>
          <w:shd w:val="clear" w:color="auto" w:fill="FFFFFF"/>
        </w:rPr>
        <w:t>Ogurlu</w:t>
      </w:r>
      <w:proofErr w:type="spellEnd"/>
      <w:r w:rsidRPr="00C838F3">
        <w:rPr>
          <w:rFonts w:ascii="Georgia" w:hAnsi="Georgia"/>
          <w:sz w:val="18"/>
          <w:szCs w:val="20"/>
          <w:shd w:val="clear" w:color="auto" w:fill="FFFFFF"/>
        </w:rPr>
        <w:t xml:space="preserve">, U., Logan, N., &amp; Cook, P. (2020). Parents’ experiences with remote education during COVID-19 school closures. </w:t>
      </w:r>
      <w:r w:rsidRPr="00C838F3">
        <w:rPr>
          <w:rFonts w:ascii="Georgia" w:hAnsi="Georgia"/>
          <w:i/>
          <w:iCs/>
          <w:sz w:val="18"/>
          <w:szCs w:val="20"/>
          <w:shd w:val="clear" w:color="auto" w:fill="FFFFFF"/>
        </w:rPr>
        <w:t>American Journal of Qualitative Research</w:t>
      </w:r>
      <w:r w:rsidRPr="00C838F3">
        <w:rPr>
          <w:rFonts w:ascii="Georgia" w:hAnsi="Georgia"/>
          <w:sz w:val="18"/>
          <w:szCs w:val="20"/>
          <w:shd w:val="clear" w:color="auto" w:fill="FFFFFF"/>
        </w:rPr>
        <w:t xml:space="preserve">, </w:t>
      </w:r>
      <w:r w:rsidRPr="00C838F3">
        <w:rPr>
          <w:rFonts w:ascii="Georgia" w:hAnsi="Georgia"/>
          <w:i/>
          <w:iCs/>
          <w:sz w:val="18"/>
          <w:szCs w:val="20"/>
          <w:shd w:val="clear" w:color="auto" w:fill="FFFFFF"/>
        </w:rPr>
        <w:t>4</w:t>
      </w:r>
      <w:r w:rsidRPr="00C838F3">
        <w:rPr>
          <w:rFonts w:ascii="Georgia" w:hAnsi="Georgia"/>
          <w:sz w:val="18"/>
          <w:szCs w:val="20"/>
          <w:shd w:val="clear" w:color="auto" w:fill="FFFFFF"/>
        </w:rPr>
        <w:t>(3), 45</w:t>
      </w:r>
      <w:r w:rsidRPr="00C838F3">
        <w:rPr>
          <w:rFonts w:ascii="Georgia" w:hAnsi="Georgia"/>
          <w:color w:val="222222"/>
          <w:sz w:val="18"/>
          <w:szCs w:val="20"/>
          <w:shd w:val="clear" w:color="auto" w:fill="FFFFFF"/>
        </w:rPr>
        <w:t>–</w:t>
      </w:r>
      <w:r w:rsidRPr="00C838F3">
        <w:rPr>
          <w:rFonts w:ascii="Georgia" w:hAnsi="Georgia"/>
          <w:sz w:val="18"/>
          <w:szCs w:val="20"/>
          <w:shd w:val="clear" w:color="auto" w:fill="FFFFFF"/>
        </w:rPr>
        <w:t xml:space="preserve">65. </w:t>
      </w:r>
      <w:hyperlink r:id="rId27" w:history="1">
        <w:r w:rsidRPr="00C838F3">
          <w:rPr>
            <w:rStyle w:val="Hyperlink"/>
            <w:rFonts w:ascii="Georgia" w:hAnsi="Georgia"/>
            <w:sz w:val="18"/>
            <w:szCs w:val="20"/>
            <w:shd w:val="clear" w:color="auto" w:fill="FFFFFF"/>
          </w:rPr>
          <w:t>https://doi.org/10.29333/ajqr/8471</w:t>
        </w:r>
      </w:hyperlink>
    </w:p>
    <w:p w14:paraId="1EFE85C3" w14:textId="77777777" w:rsidR="00C838F3" w:rsidRPr="00C838F3" w:rsidRDefault="00C838F3" w:rsidP="00E464CA">
      <w:pPr>
        <w:bidi w:val="0"/>
        <w:spacing w:after="120"/>
        <w:ind w:left="397" w:hanging="397"/>
        <w:jc w:val="both"/>
        <w:rPr>
          <w:rFonts w:ascii="Georgia" w:hAnsi="Georgia"/>
          <w:sz w:val="18"/>
          <w:szCs w:val="20"/>
          <w:shd w:val="clear" w:color="auto" w:fill="FFFFFF"/>
        </w:rPr>
      </w:pPr>
      <w:r w:rsidRPr="00C838F3">
        <w:rPr>
          <w:rFonts w:ascii="Georgia" w:hAnsi="Georgia"/>
          <w:color w:val="222222"/>
          <w:sz w:val="18"/>
          <w:szCs w:val="20"/>
          <w:shd w:val="clear" w:color="auto" w:fill="FFFFFF"/>
        </w:rPr>
        <w:t xml:space="preserve">Gardner, K. A., &amp; </w:t>
      </w:r>
      <w:proofErr w:type="spellStart"/>
      <w:r w:rsidRPr="00C838F3">
        <w:rPr>
          <w:rFonts w:ascii="Georgia" w:hAnsi="Georgia"/>
          <w:color w:val="222222"/>
          <w:sz w:val="18"/>
          <w:szCs w:val="20"/>
          <w:shd w:val="clear" w:color="auto" w:fill="FFFFFF"/>
        </w:rPr>
        <w:t>Cutrona</w:t>
      </w:r>
      <w:proofErr w:type="spellEnd"/>
      <w:r w:rsidRPr="00C838F3">
        <w:rPr>
          <w:rFonts w:ascii="Georgia" w:hAnsi="Georgia"/>
          <w:color w:val="222222"/>
          <w:sz w:val="18"/>
          <w:szCs w:val="20"/>
          <w:shd w:val="clear" w:color="auto" w:fill="FFFFFF"/>
        </w:rPr>
        <w:t>, C. E. (2004). Social support communication in families.</w:t>
      </w:r>
      <w:r w:rsidRPr="00C838F3">
        <w:rPr>
          <w:rFonts w:ascii="Georgia" w:hAnsi="Georgia"/>
          <w:color w:val="222222"/>
          <w:sz w:val="18"/>
          <w:szCs w:val="20"/>
          <w:shd w:val="clear" w:color="auto" w:fill="FFFFFF"/>
          <w:rtl/>
        </w:rPr>
        <w:t>‏</w:t>
      </w:r>
      <w:r w:rsidRPr="00C838F3">
        <w:rPr>
          <w:rFonts w:ascii="Georgia" w:hAnsi="Georgia"/>
          <w:sz w:val="18"/>
          <w:szCs w:val="20"/>
          <w:shd w:val="clear" w:color="auto" w:fill="FFFFFF"/>
        </w:rPr>
        <w:t xml:space="preserve"> </w:t>
      </w:r>
      <w:r w:rsidRPr="00C838F3">
        <w:rPr>
          <w:rFonts w:ascii="Georgia" w:hAnsi="Georgia"/>
          <w:color w:val="333333"/>
          <w:sz w:val="18"/>
          <w:szCs w:val="20"/>
          <w:shd w:val="clear" w:color="auto" w:fill="FFFFFF"/>
        </w:rPr>
        <w:t xml:space="preserve">In A. L. </w:t>
      </w:r>
      <w:proofErr w:type="spellStart"/>
      <w:r w:rsidRPr="00C838F3">
        <w:rPr>
          <w:rFonts w:ascii="Georgia" w:hAnsi="Georgia"/>
          <w:color w:val="333333"/>
          <w:sz w:val="18"/>
          <w:szCs w:val="20"/>
          <w:shd w:val="clear" w:color="auto" w:fill="FFFFFF"/>
        </w:rPr>
        <w:t>Vangelisti</w:t>
      </w:r>
      <w:proofErr w:type="spellEnd"/>
      <w:r w:rsidRPr="00C838F3">
        <w:rPr>
          <w:rFonts w:ascii="Georgia" w:hAnsi="Georgia"/>
          <w:color w:val="333333"/>
          <w:sz w:val="18"/>
          <w:szCs w:val="20"/>
          <w:shd w:val="clear" w:color="auto" w:fill="FFFFFF"/>
        </w:rPr>
        <w:t xml:space="preserve"> (Ed.), </w:t>
      </w:r>
      <w:r w:rsidRPr="00C838F3">
        <w:rPr>
          <w:rFonts w:ascii="Georgia" w:hAnsi="Georgia"/>
          <w:i/>
          <w:iCs/>
          <w:color w:val="333333"/>
          <w:sz w:val="18"/>
          <w:szCs w:val="20"/>
        </w:rPr>
        <w:t>LEA's communication series. Handbook of family communication</w:t>
      </w:r>
      <w:r w:rsidRPr="00C838F3">
        <w:rPr>
          <w:rFonts w:ascii="Georgia" w:hAnsi="Georgia"/>
          <w:color w:val="333333"/>
          <w:sz w:val="18"/>
          <w:szCs w:val="20"/>
          <w:shd w:val="clear" w:color="auto" w:fill="FFFFFF"/>
        </w:rPr>
        <w:t xml:space="preserve"> (pp. 495–512). Lawrence Erlbaum.</w:t>
      </w:r>
      <w:r w:rsidRPr="00C838F3">
        <w:rPr>
          <w:rFonts w:ascii="Georgia" w:hAnsi="Georgia"/>
          <w:sz w:val="18"/>
          <w:szCs w:val="20"/>
          <w:shd w:val="clear" w:color="auto" w:fill="FFFFFF"/>
          <w:rtl/>
        </w:rPr>
        <w:t xml:space="preserve"> ‏</w:t>
      </w:r>
      <w:r w:rsidRPr="00C838F3">
        <w:rPr>
          <w:rFonts w:ascii="Georgia" w:hAnsi="Georgia"/>
          <w:sz w:val="18"/>
          <w:szCs w:val="20"/>
          <w:shd w:val="clear" w:color="auto" w:fill="FFFFFF"/>
        </w:rPr>
        <w:t xml:space="preserve"> </w:t>
      </w:r>
    </w:p>
    <w:p w14:paraId="255E3BAB" w14:textId="77777777" w:rsidR="00C838F3" w:rsidRPr="00C838F3" w:rsidRDefault="00C838F3" w:rsidP="00E464CA">
      <w:pPr>
        <w:autoSpaceDE w:val="0"/>
        <w:autoSpaceDN w:val="0"/>
        <w:bidi w:val="0"/>
        <w:adjustRightInd w:val="0"/>
        <w:spacing w:after="120"/>
        <w:ind w:left="397" w:hanging="397"/>
        <w:jc w:val="both"/>
        <w:rPr>
          <w:rFonts w:ascii="Georgia" w:hAnsi="Georgia"/>
          <w:sz w:val="18"/>
          <w:szCs w:val="20"/>
        </w:rPr>
      </w:pPr>
      <w:proofErr w:type="spellStart"/>
      <w:r w:rsidRPr="00C838F3">
        <w:rPr>
          <w:rFonts w:ascii="Georgia" w:hAnsi="Georgia"/>
          <w:sz w:val="18"/>
          <w:szCs w:val="20"/>
        </w:rPr>
        <w:t>Greenhaus</w:t>
      </w:r>
      <w:proofErr w:type="spellEnd"/>
      <w:r w:rsidRPr="00C838F3">
        <w:rPr>
          <w:rFonts w:ascii="Georgia" w:hAnsi="Georgia"/>
          <w:sz w:val="18"/>
          <w:szCs w:val="20"/>
        </w:rPr>
        <w:t xml:space="preserve">, J. H., &amp; Powell, G. N. (2006). When work and family are allies: A theory of work-family enrichment. </w:t>
      </w:r>
      <w:r w:rsidRPr="00C838F3">
        <w:rPr>
          <w:rFonts w:ascii="Georgia" w:hAnsi="Georgia"/>
          <w:i/>
          <w:iCs/>
          <w:sz w:val="18"/>
          <w:szCs w:val="20"/>
        </w:rPr>
        <w:t>The Academy of Management Review</w:t>
      </w:r>
      <w:r w:rsidRPr="00C838F3">
        <w:rPr>
          <w:rFonts w:ascii="Georgia" w:hAnsi="Georgia"/>
          <w:sz w:val="18"/>
          <w:szCs w:val="20"/>
        </w:rPr>
        <w:t>,</w:t>
      </w:r>
      <w:r w:rsidRPr="00C838F3">
        <w:rPr>
          <w:rFonts w:ascii="Georgia" w:hAnsi="Georgia"/>
          <w:i/>
          <w:iCs/>
          <w:sz w:val="18"/>
          <w:szCs w:val="20"/>
        </w:rPr>
        <w:t xml:space="preserve"> 31</w:t>
      </w:r>
      <w:r w:rsidRPr="00C838F3">
        <w:rPr>
          <w:rFonts w:ascii="Georgia" w:hAnsi="Georgia"/>
          <w:sz w:val="18"/>
          <w:szCs w:val="20"/>
        </w:rPr>
        <w:t>(1), 72</w:t>
      </w:r>
      <w:r w:rsidRPr="00C838F3">
        <w:rPr>
          <w:rFonts w:ascii="Georgia" w:hAnsi="Georgia"/>
          <w:color w:val="222222"/>
          <w:sz w:val="18"/>
          <w:szCs w:val="20"/>
          <w:shd w:val="clear" w:color="auto" w:fill="FFFFFF"/>
        </w:rPr>
        <w:t>–</w:t>
      </w:r>
      <w:r w:rsidRPr="00C838F3">
        <w:rPr>
          <w:rFonts w:ascii="Georgia" w:hAnsi="Georgia"/>
          <w:sz w:val="18"/>
          <w:szCs w:val="20"/>
        </w:rPr>
        <w:t xml:space="preserve">92. </w:t>
      </w:r>
      <w:hyperlink r:id="rId28" w:history="1">
        <w:r w:rsidRPr="00C838F3">
          <w:rPr>
            <w:rStyle w:val="Hyperlink"/>
            <w:rFonts w:ascii="Georgia" w:hAnsi="Georgia"/>
            <w:sz w:val="18"/>
            <w:szCs w:val="20"/>
          </w:rPr>
          <w:t>https://doi.org/10.2307/20159186</w:t>
        </w:r>
      </w:hyperlink>
    </w:p>
    <w:p w14:paraId="2B23E0F2" w14:textId="7EA00481" w:rsidR="00C838F3" w:rsidRPr="00C838F3" w:rsidRDefault="00C838F3" w:rsidP="00E464CA">
      <w:pPr>
        <w:autoSpaceDE w:val="0"/>
        <w:autoSpaceDN w:val="0"/>
        <w:bidi w:val="0"/>
        <w:adjustRightInd w:val="0"/>
        <w:spacing w:after="120"/>
        <w:ind w:left="397" w:hanging="397"/>
        <w:jc w:val="both"/>
        <w:rPr>
          <w:rFonts w:ascii="Georgia" w:hAnsi="Georgia"/>
          <w:sz w:val="18"/>
          <w:szCs w:val="20"/>
          <w:shd w:val="clear" w:color="auto" w:fill="FFFFFF"/>
        </w:rPr>
      </w:pPr>
      <w:r w:rsidRPr="00C838F3">
        <w:rPr>
          <w:rFonts w:ascii="Georgia" w:hAnsi="Georgia"/>
          <w:color w:val="222222"/>
          <w:sz w:val="18"/>
          <w:szCs w:val="20"/>
          <w:shd w:val="clear" w:color="auto" w:fill="FFFFFF"/>
        </w:rPr>
        <w:t xml:space="preserve">Gutek, B. A., Searle, S., &amp; </w:t>
      </w:r>
      <w:proofErr w:type="spellStart"/>
      <w:r w:rsidRPr="00C838F3">
        <w:rPr>
          <w:rFonts w:ascii="Georgia" w:hAnsi="Georgia"/>
          <w:color w:val="222222"/>
          <w:sz w:val="18"/>
          <w:szCs w:val="20"/>
          <w:shd w:val="clear" w:color="auto" w:fill="FFFFFF"/>
        </w:rPr>
        <w:t>Klepa</w:t>
      </w:r>
      <w:proofErr w:type="spellEnd"/>
      <w:r w:rsidRPr="00C838F3">
        <w:rPr>
          <w:rFonts w:ascii="Georgia" w:hAnsi="Georgia"/>
          <w:color w:val="222222"/>
          <w:sz w:val="18"/>
          <w:szCs w:val="20"/>
          <w:shd w:val="clear" w:color="auto" w:fill="FFFFFF"/>
        </w:rPr>
        <w:t xml:space="preserve">, L. (1991). Rational versus gender role explanations for work-family conflict. </w:t>
      </w:r>
      <w:r w:rsidRPr="00C838F3">
        <w:rPr>
          <w:rFonts w:ascii="Georgia" w:hAnsi="Georgia"/>
          <w:i/>
          <w:iCs/>
          <w:color w:val="222222"/>
          <w:sz w:val="18"/>
          <w:szCs w:val="20"/>
          <w:shd w:val="clear" w:color="auto" w:fill="FFFFFF"/>
        </w:rPr>
        <w:t>Journal of Applied Psychology</w:t>
      </w:r>
      <w:r w:rsidRPr="00C838F3">
        <w:rPr>
          <w:rFonts w:ascii="Georgia" w:hAnsi="Georgia"/>
          <w:color w:val="222222"/>
          <w:sz w:val="18"/>
          <w:szCs w:val="20"/>
          <w:shd w:val="clear" w:color="auto" w:fill="FFFFFF"/>
        </w:rPr>
        <w:t xml:space="preserve">, </w:t>
      </w:r>
      <w:r w:rsidRPr="00C838F3">
        <w:rPr>
          <w:rFonts w:ascii="Georgia" w:hAnsi="Georgia"/>
          <w:i/>
          <w:iCs/>
          <w:color w:val="222222"/>
          <w:sz w:val="18"/>
          <w:szCs w:val="20"/>
          <w:shd w:val="clear" w:color="auto" w:fill="FFFFFF"/>
        </w:rPr>
        <w:t>76</w:t>
      </w:r>
      <w:r w:rsidRPr="00C838F3">
        <w:rPr>
          <w:rFonts w:ascii="Georgia" w:hAnsi="Georgia"/>
          <w:color w:val="222222"/>
          <w:sz w:val="18"/>
          <w:szCs w:val="20"/>
          <w:shd w:val="clear" w:color="auto" w:fill="FFFFFF"/>
        </w:rPr>
        <w:t>(4), 560–568.</w:t>
      </w:r>
      <w:r w:rsidRPr="00C838F3">
        <w:rPr>
          <w:rFonts w:ascii="Georgia" w:hAnsi="Georgia"/>
          <w:color w:val="222222"/>
          <w:sz w:val="18"/>
          <w:szCs w:val="20"/>
          <w:shd w:val="clear" w:color="auto" w:fill="FFFFFF"/>
          <w:rtl/>
        </w:rPr>
        <w:t>‏</w:t>
      </w:r>
      <w:r w:rsidRPr="00C838F3">
        <w:rPr>
          <w:rFonts w:ascii="Georgia" w:hAnsi="Georgia"/>
          <w:color w:val="222222"/>
          <w:sz w:val="18"/>
          <w:szCs w:val="20"/>
          <w:shd w:val="clear" w:color="auto" w:fill="FFFFFF"/>
        </w:rPr>
        <w:t xml:space="preserve"> </w:t>
      </w:r>
      <w:hyperlink r:id="rId29" w:history="1">
        <w:r w:rsidRPr="00C838F3">
          <w:rPr>
            <w:rStyle w:val="Hyperlink"/>
            <w:rFonts w:ascii="Georgia" w:hAnsi="Georgia"/>
            <w:sz w:val="18"/>
            <w:szCs w:val="20"/>
            <w:shd w:val="clear" w:color="auto" w:fill="FFFFFF"/>
          </w:rPr>
          <w:t>https://doi.org/10.1037/0021-9010.76.4.560</w:t>
        </w:r>
      </w:hyperlink>
    </w:p>
    <w:p w14:paraId="4D4CAFA9" w14:textId="77777777" w:rsidR="002B401D" w:rsidRDefault="00C838F3" w:rsidP="002B401D">
      <w:pPr>
        <w:keepNext/>
        <w:keepLines/>
        <w:bidi w:val="0"/>
        <w:ind w:left="397" w:hanging="397"/>
        <w:jc w:val="both"/>
        <w:rPr>
          <w:rFonts w:ascii="Georgia" w:hAnsi="Georgia"/>
          <w:color w:val="222222"/>
          <w:sz w:val="18"/>
          <w:szCs w:val="20"/>
          <w:shd w:val="clear" w:color="auto" w:fill="FFFFFF"/>
        </w:rPr>
      </w:pPr>
      <w:proofErr w:type="spellStart"/>
      <w:r w:rsidRPr="00C838F3">
        <w:rPr>
          <w:rFonts w:ascii="Georgia" w:hAnsi="Georgia"/>
          <w:color w:val="222222"/>
          <w:sz w:val="18"/>
          <w:szCs w:val="20"/>
          <w:shd w:val="clear" w:color="auto" w:fill="FFFFFF"/>
        </w:rPr>
        <w:t>Harth</w:t>
      </w:r>
      <w:proofErr w:type="spellEnd"/>
      <w:r w:rsidRPr="00C838F3">
        <w:rPr>
          <w:rFonts w:ascii="Georgia" w:hAnsi="Georgia"/>
          <w:color w:val="222222"/>
          <w:sz w:val="18"/>
          <w:szCs w:val="20"/>
          <w:shd w:val="clear" w:color="auto" w:fill="FFFFFF"/>
        </w:rPr>
        <w:t xml:space="preserve">, N. S., &amp; Mitte, K. (2020). Managing multiple roles during the COVID-19 lockdown: Not men or women, but parents as the emotional “loser in the crisis”. </w:t>
      </w:r>
      <w:r w:rsidRPr="00C838F3">
        <w:rPr>
          <w:rFonts w:ascii="Georgia" w:hAnsi="Georgia"/>
          <w:i/>
          <w:iCs/>
          <w:color w:val="222222"/>
          <w:sz w:val="18"/>
          <w:szCs w:val="20"/>
          <w:shd w:val="clear" w:color="auto" w:fill="FFFFFF"/>
        </w:rPr>
        <w:t>Social Psychological Bulletin</w:t>
      </w:r>
      <w:r w:rsidRPr="00C838F3">
        <w:rPr>
          <w:rFonts w:ascii="Georgia" w:hAnsi="Georgia"/>
          <w:color w:val="222222"/>
          <w:sz w:val="18"/>
          <w:szCs w:val="20"/>
          <w:shd w:val="clear" w:color="auto" w:fill="FFFFFF"/>
        </w:rPr>
        <w:t xml:space="preserve">, </w:t>
      </w:r>
      <w:r w:rsidRPr="00C838F3">
        <w:rPr>
          <w:rFonts w:ascii="Georgia" w:hAnsi="Georgia"/>
          <w:i/>
          <w:iCs/>
          <w:color w:val="222222"/>
          <w:sz w:val="18"/>
          <w:szCs w:val="20"/>
          <w:shd w:val="clear" w:color="auto" w:fill="FFFFFF"/>
        </w:rPr>
        <w:t>15</w:t>
      </w:r>
      <w:r w:rsidRPr="00C838F3">
        <w:rPr>
          <w:rFonts w:ascii="Georgia" w:hAnsi="Georgia"/>
          <w:color w:val="222222"/>
          <w:sz w:val="18"/>
          <w:szCs w:val="20"/>
          <w:shd w:val="clear" w:color="auto" w:fill="FFFFFF"/>
        </w:rPr>
        <w:t>(4), 1–17.</w:t>
      </w:r>
      <w:r w:rsidRPr="00C838F3">
        <w:rPr>
          <w:rFonts w:ascii="Georgia" w:hAnsi="Georgia"/>
          <w:color w:val="222222"/>
          <w:sz w:val="18"/>
          <w:szCs w:val="20"/>
          <w:shd w:val="clear" w:color="auto" w:fill="FFFFFF"/>
          <w:rtl/>
        </w:rPr>
        <w:t>‏</w:t>
      </w:r>
      <w:r w:rsidRPr="00C838F3">
        <w:rPr>
          <w:rFonts w:ascii="Georgia" w:hAnsi="Georgia"/>
          <w:color w:val="222222"/>
          <w:sz w:val="18"/>
          <w:szCs w:val="20"/>
          <w:shd w:val="clear" w:color="auto" w:fill="FFFFFF"/>
        </w:rPr>
        <w:t xml:space="preserve"> </w:t>
      </w:r>
    </w:p>
    <w:p w14:paraId="1A7964E1" w14:textId="659F55A6" w:rsidR="00C838F3" w:rsidRPr="00C838F3" w:rsidRDefault="007F47F6" w:rsidP="00297BAD">
      <w:pPr>
        <w:bidi w:val="0"/>
        <w:spacing w:after="120"/>
        <w:ind w:left="397"/>
        <w:jc w:val="both"/>
        <w:rPr>
          <w:rFonts w:ascii="Georgia" w:hAnsi="Georgia"/>
          <w:color w:val="222222"/>
          <w:sz w:val="18"/>
          <w:szCs w:val="20"/>
          <w:shd w:val="clear" w:color="auto" w:fill="FFFFFF"/>
        </w:rPr>
      </w:pPr>
      <w:hyperlink r:id="rId30" w:history="1">
        <w:r w:rsidR="002B401D" w:rsidRPr="00530F33">
          <w:rPr>
            <w:rStyle w:val="Hyperlink"/>
            <w:rFonts w:ascii="Georgia" w:hAnsi="Georgia"/>
            <w:sz w:val="18"/>
            <w:szCs w:val="20"/>
            <w:shd w:val="clear" w:color="auto" w:fill="FFFFFF"/>
          </w:rPr>
          <w:t>https://doi.org/10.32872/spb.4347</w:t>
        </w:r>
      </w:hyperlink>
    </w:p>
    <w:p w14:paraId="65BD72B5" w14:textId="50287E01" w:rsidR="00C838F3" w:rsidRPr="00C838F3" w:rsidRDefault="00C838F3" w:rsidP="002B401D">
      <w:pPr>
        <w:bidi w:val="0"/>
        <w:spacing w:after="120"/>
        <w:ind w:left="397" w:hanging="397"/>
        <w:jc w:val="both"/>
        <w:rPr>
          <w:rFonts w:ascii="Georgia" w:hAnsi="Georgia"/>
          <w:sz w:val="18"/>
          <w:szCs w:val="20"/>
          <w:shd w:val="clear" w:color="auto" w:fill="FFFFFF"/>
        </w:rPr>
      </w:pPr>
      <w:r w:rsidRPr="00C838F3">
        <w:rPr>
          <w:rFonts w:ascii="Georgia" w:hAnsi="Georgia"/>
          <w:color w:val="222222"/>
          <w:sz w:val="18"/>
          <w:szCs w:val="20"/>
          <w:shd w:val="clear" w:color="auto" w:fill="FFFFFF"/>
          <w:rtl/>
        </w:rPr>
        <w:t>‏</w:t>
      </w:r>
      <w:proofErr w:type="spellStart"/>
      <w:r w:rsidRPr="00C838F3">
        <w:rPr>
          <w:rFonts w:ascii="Georgia" w:hAnsi="Georgia"/>
          <w:sz w:val="18"/>
          <w:szCs w:val="20"/>
          <w:shd w:val="clear" w:color="auto" w:fill="FFFFFF"/>
        </w:rPr>
        <w:t>Hobfoll</w:t>
      </w:r>
      <w:proofErr w:type="spellEnd"/>
      <w:r w:rsidRPr="00C838F3">
        <w:rPr>
          <w:rFonts w:ascii="Georgia" w:hAnsi="Georgia"/>
          <w:sz w:val="18"/>
          <w:szCs w:val="20"/>
          <w:shd w:val="clear" w:color="auto" w:fill="FFFFFF"/>
        </w:rPr>
        <w:t>, S. E. (2001). The influence of culture, community, and the nested</w:t>
      </w:r>
      <w:r w:rsidRPr="00C838F3">
        <w:rPr>
          <w:rFonts w:cs="Times New Roman"/>
          <w:sz w:val="18"/>
          <w:szCs w:val="20"/>
          <w:shd w:val="clear" w:color="auto" w:fill="FFFFFF"/>
        </w:rPr>
        <w:t>‐</w:t>
      </w:r>
      <w:r w:rsidRPr="00C838F3">
        <w:rPr>
          <w:rFonts w:ascii="Georgia" w:hAnsi="Georgia"/>
          <w:sz w:val="18"/>
          <w:szCs w:val="20"/>
          <w:shd w:val="clear" w:color="auto" w:fill="FFFFFF"/>
        </w:rPr>
        <w:t xml:space="preserve">self in the stress process: Advancing conservation of resources theory. </w:t>
      </w:r>
      <w:r w:rsidRPr="00C838F3">
        <w:rPr>
          <w:rFonts w:ascii="Georgia" w:hAnsi="Georgia"/>
          <w:i/>
          <w:iCs/>
          <w:sz w:val="18"/>
          <w:szCs w:val="20"/>
          <w:shd w:val="clear" w:color="auto" w:fill="FFFFFF"/>
        </w:rPr>
        <w:t>Applied Psychology</w:t>
      </w:r>
      <w:r w:rsidRPr="00C838F3">
        <w:rPr>
          <w:rFonts w:ascii="Georgia" w:hAnsi="Georgia"/>
          <w:sz w:val="18"/>
          <w:szCs w:val="20"/>
          <w:shd w:val="clear" w:color="auto" w:fill="FFFFFF"/>
        </w:rPr>
        <w:t xml:space="preserve">, </w:t>
      </w:r>
      <w:r w:rsidRPr="00C838F3">
        <w:rPr>
          <w:rFonts w:ascii="Georgia" w:hAnsi="Georgia"/>
          <w:i/>
          <w:iCs/>
          <w:sz w:val="18"/>
          <w:szCs w:val="20"/>
          <w:shd w:val="clear" w:color="auto" w:fill="FFFFFF"/>
        </w:rPr>
        <w:t>50</w:t>
      </w:r>
      <w:r w:rsidRPr="00C838F3">
        <w:rPr>
          <w:rFonts w:ascii="Georgia" w:hAnsi="Georgia"/>
          <w:sz w:val="18"/>
          <w:szCs w:val="20"/>
          <w:shd w:val="clear" w:color="auto" w:fill="FFFFFF"/>
        </w:rPr>
        <w:t>(3), 337</w:t>
      </w:r>
      <w:r w:rsidRPr="00C838F3">
        <w:rPr>
          <w:rFonts w:ascii="Georgia" w:hAnsi="Georgia"/>
          <w:color w:val="222222"/>
          <w:sz w:val="18"/>
          <w:szCs w:val="20"/>
          <w:shd w:val="clear" w:color="auto" w:fill="FFFFFF"/>
        </w:rPr>
        <w:t>–</w:t>
      </w:r>
      <w:r w:rsidRPr="00C838F3">
        <w:rPr>
          <w:rFonts w:ascii="Georgia" w:hAnsi="Georgia"/>
          <w:sz w:val="18"/>
          <w:szCs w:val="20"/>
          <w:shd w:val="clear" w:color="auto" w:fill="FFFFFF"/>
        </w:rPr>
        <w:t xml:space="preserve">421. </w:t>
      </w:r>
      <w:hyperlink r:id="rId31" w:history="1">
        <w:r w:rsidRPr="00C838F3">
          <w:rPr>
            <w:rStyle w:val="Hyperlink"/>
            <w:rFonts w:ascii="Georgia" w:hAnsi="Georgia"/>
            <w:sz w:val="18"/>
            <w:szCs w:val="20"/>
            <w:shd w:val="clear" w:color="auto" w:fill="FFFFFF"/>
          </w:rPr>
          <w:t>https://doi.org/10.1111/1464-0597.00062</w:t>
        </w:r>
      </w:hyperlink>
    </w:p>
    <w:p w14:paraId="2FE6750D" w14:textId="77777777" w:rsidR="00C838F3" w:rsidRPr="00C838F3" w:rsidRDefault="00C838F3" w:rsidP="00E464CA">
      <w:pPr>
        <w:autoSpaceDE w:val="0"/>
        <w:autoSpaceDN w:val="0"/>
        <w:bidi w:val="0"/>
        <w:adjustRightInd w:val="0"/>
        <w:spacing w:after="120"/>
        <w:ind w:left="397" w:hanging="397"/>
        <w:jc w:val="both"/>
        <w:rPr>
          <w:rStyle w:val="Hyperlink"/>
          <w:rFonts w:ascii="Georgia" w:hAnsi="Georgia"/>
          <w:sz w:val="18"/>
          <w:szCs w:val="20"/>
          <w:shd w:val="clear" w:color="auto" w:fill="FFFFFF"/>
        </w:rPr>
      </w:pPr>
      <w:proofErr w:type="spellStart"/>
      <w:r w:rsidRPr="00C838F3">
        <w:rPr>
          <w:rFonts w:ascii="Georgia" w:hAnsi="Georgia"/>
          <w:color w:val="222222"/>
          <w:sz w:val="18"/>
          <w:szCs w:val="20"/>
          <w:shd w:val="clear" w:color="auto" w:fill="FFFFFF"/>
        </w:rPr>
        <w:t>Jöreskog</w:t>
      </w:r>
      <w:proofErr w:type="spellEnd"/>
      <w:r w:rsidRPr="00C838F3">
        <w:rPr>
          <w:rFonts w:ascii="Georgia" w:hAnsi="Georgia"/>
          <w:color w:val="222222"/>
          <w:sz w:val="18"/>
          <w:szCs w:val="20"/>
          <w:shd w:val="clear" w:color="auto" w:fill="FFFFFF"/>
        </w:rPr>
        <w:t xml:space="preserve">, K. G., &amp; </w:t>
      </w:r>
      <w:proofErr w:type="spellStart"/>
      <w:r w:rsidRPr="00C838F3">
        <w:rPr>
          <w:rFonts w:ascii="Georgia" w:hAnsi="Georgia"/>
          <w:color w:val="222222"/>
          <w:sz w:val="18"/>
          <w:szCs w:val="20"/>
          <w:shd w:val="clear" w:color="auto" w:fill="FFFFFF"/>
        </w:rPr>
        <w:t>Sörbom</w:t>
      </w:r>
      <w:proofErr w:type="spellEnd"/>
      <w:r w:rsidRPr="00C838F3">
        <w:rPr>
          <w:rFonts w:ascii="Georgia" w:hAnsi="Georgia"/>
          <w:color w:val="222222"/>
          <w:sz w:val="18"/>
          <w:szCs w:val="20"/>
          <w:shd w:val="clear" w:color="auto" w:fill="FFFFFF"/>
        </w:rPr>
        <w:t xml:space="preserve">, D. (1993). </w:t>
      </w:r>
      <w:r w:rsidRPr="00C838F3">
        <w:rPr>
          <w:rFonts w:ascii="Georgia" w:hAnsi="Georgia"/>
          <w:i/>
          <w:iCs/>
          <w:color w:val="222222"/>
          <w:sz w:val="18"/>
          <w:szCs w:val="20"/>
          <w:shd w:val="clear" w:color="auto" w:fill="FFFFFF"/>
        </w:rPr>
        <w:t>LISREL 8: Structural equation modeling with the SIMPLIS command language</w:t>
      </w:r>
      <w:r w:rsidRPr="00C838F3">
        <w:rPr>
          <w:rFonts w:ascii="Georgia" w:hAnsi="Georgia"/>
          <w:color w:val="222222"/>
          <w:sz w:val="18"/>
          <w:szCs w:val="20"/>
          <w:shd w:val="clear" w:color="auto" w:fill="FFFFFF"/>
        </w:rPr>
        <w:t>. Scientific Software International.</w:t>
      </w:r>
      <w:r w:rsidRPr="00C838F3">
        <w:rPr>
          <w:rFonts w:ascii="Georgia" w:hAnsi="Georgia"/>
          <w:color w:val="222222"/>
          <w:sz w:val="18"/>
          <w:szCs w:val="20"/>
          <w:shd w:val="clear" w:color="auto" w:fill="FFFFFF"/>
          <w:rtl/>
        </w:rPr>
        <w:t xml:space="preserve"> ‏</w:t>
      </w:r>
    </w:p>
    <w:p w14:paraId="372551C2" w14:textId="77777777" w:rsidR="00C838F3" w:rsidRPr="00C838F3" w:rsidRDefault="00C838F3" w:rsidP="002B401D">
      <w:pPr>
        <w:keepNext/>
        <w:keepLines/>
        <w:bidi w:val="0"/>
        <w:ind w:left="397" w:hanging="397"/>
        <w:jc w:val="both"/>
        <w:rPr>
          <w:rFonts w:ascii="Georgia" w:hAnsi="Georgia"/>
          <w:sz w:val="18"/>
          <w:szCs w:val="20"/>
          <w:shd w:val="clear" w:color="auto" w:fill="FFFFFF"/>
        </w:rPr>
      </w:pPr>
      <w:r w:rsidRPr="00C838F3">
        <w:rPr>
          <w:rFonts w:ascii="Georgia" w:hAnsi="Georgia"/>
          <w:sz w:val="18"/>
          <w:szCs w:val="20"/>
          <w:shd w:val="clear" w:color="auto" w:fill="FFFFFF"/>
          <w:rtl/>
        </w:rPr>
        <w:lastRenderedPageBreak/>
        <w:t>‏</w:t>
      </w:r>
      <w:r w:rsidRPr="00C838F3">
        <w:rPr>
          <w:rFonts w:ascii="Georgia" w:hAnsi="Georgia"/>
          <w:sz w:val="18"/>
          <w:szCs w:val="20"/>
          <w:shd w:val="clear" w:color="auto" w:fill="FFFFFF"/>
        </w:rPr>
        <w:t xml:space="preserve">Judge, T. A., </w:t>
      </w:r>
      <w:proofErr w:type="spellStart"/>
      <w:r w:rsidRPr="00C838F3">
        <w:rPr>
          <w:rFonts w:ascii="Georgia" w:hAnsi="Georgia"/>
          <w:sz w:val="18"/>
          <w:szCs w:val="20"/>
          <w:shd w:val="clear" w:color="auto" w:fill="FFFFFF"/>
        </w:rPr>
        <w:t>Ilies</w:t>
      </w:r>
      <w:proofErr w:type="spellEnd"/>
      <w:r w:rsidRPr="00C838F3">
        <w:rPr>
          <w:rFonts w:ascii="Georgia" w:hAnsi="Georgia"/>
          <w:sz w:val="18"/>
          <w:szCs w:val="20"/>
          <w:shd w:val="clear" w:color="auto" w:fill="FFFFFF"/>
        </w:rPr>
        <w:t xml:space="preserve">, R., &amp; Scott, B. A. (2006). Work–family conflict and emotions: Effects at work and at home. </w:t>
      </w:r>
      <w:r w:rsidRPr="00C838F3">
        <w:rPr>
          <w:rFonts w:ascii="Georgia" w:hAnsi="Georgia"/>
          <w:i/>
          <w:iCs/>
          <w:sz w:val="18"/>
          <w:szCs w:val="20"/>
          <w:shd w:val="clear" w:color="auto" w:fill="FFFFFF"/>
        </w:rPr>
        <w:t>Personnel Psychology</w:t>
      </w:r>
      <w:r w:rsidRPr="00C838F3">
        <w:rPr>
          <w:rFonts w:ascii="Georgia" w:hAnsi="Georgia"/>
          <w:sz w:val="18"/>
          <w:szCs w:val="20"/>
          <w:shd w:val="clear" w:color="auto" w:fill="FFFFFF"/>
        </w:rPr>
        <w:t xml:space="preserve">, </w:t>
      </w:r>
      <w:r w:rsidRPr="00C838F3">
        <w:rPr>
          <w:rFonts w:ascii="Georgia" w:hAnsi="Georgia"/>
          <w:i/>
          <w:iCs/>
          <w:sz w:val="18"/>
          <w:szCs w:val="20"/>
          <w:shd w:val="clear" w:color="auto" w:fill="FFFFFF"/>
        </w:rPr>
        <w:t>59</w:t>
      </w:r>
      <w:r w:rsidRPr="00C838F3">
        <w:rPr>
          <w:rFonts w:ascii="Georgia" w:hAnsi="Georgia"/>
          <w:sz w:val="18"/>
          <w:szCs w:val="20"/>
          <w:shd w:val="clear" w:color="auto" w:fill="FFFFFF"/>
        </w:rPr>
        <w:t xml:space="preserve">(4), </w:t>
      </w:r>
      <w:r w:rsidRPr="002B401D">
        <w:rPr>
          <w:rFonts w:ascii="Georgia" w:hAnsi="Georgia"/>
          <w:color w:val="222222"/>
          <w:sz w:val="18"/>
          <w:szCs w:val="20"/>
          <w:shd w:val="clear" w:color="auto" w:fill="FFFFFF"/>
        </w:rPr>
        <w:t>779</w:t>
      </w:r>
      <w:r w:rsidRPr="00C838F3">
        <w:rPr>
          <w:rFonts w:ascii="Georgia" w:hAnsi="Georgia"/>
          <w:color w:val="222222"/>
          <w:sz w:val="18"/>
          <w:szCs w:val="20"/>
          <w:shd w:val="clear" w:color="auto" w:fill="FFFFFF"/>
        </w:rPr>
        <w:t>–</w:t>
      </w:r>
      <w:r w:rsidRPr="00C838F3">
        <w:rPr>
          <w:rFonts w:ascii="Georgia" w:hAnsi="Georgia"/>
          <w:sz w:val="18"/>
          <w:szCs w:val="20"/>
          <w:shd w:val="clear" w:color="auto" w:fill="FFFFFF"/>
        </w:rPr>
        <w:t xml:space="preserve">814. </w:t>
      </w:r>
    </w:p>
    <w:p w14:paraId="2DBE57BE" w14:textId="77777777" w:rsidR="00C838F3" w:rsidRPr="00C838F3" w:rsidRDefault="007F47F6" w:rsidP="00297BAD">
      <w:pPr>
        <w:bidi w:val="0"/>
        <w:spacing w:after="120"/>
        <w:ind w:left="397"/>
        <w:jc w:val="both"/>
        <w:rPr>
          <w:rFonts w:ascii="Georgia" w:hAnsi="Georgia"/>
          <w:sz w:val="18"/>
          <w:szCs w:val="20"/>
          <w:shd w:val="clear" w:color="auto" w:fill="FFFFFF"/>
        </w:rPr>
      </w:pPr>
      <w:hyperlink r:id="rId32" w:history="1">
        <w:r w:rsidR="00C838F3" w:rsidRPr="00C838F3">
          <w:rPr>
            <w:rStyle w:val="Hyperlink"/>
            <w:rFonts w:ascii="Georgia" w:hAnsi="Georgia"/>
            <w:sz w:val="18"/>
            <w:szCs w:val="20"/>
            <w:shd w:val="clear" w:color="auto" w:fill="FFFFFF"/>
          </w:rPr>
          <w:t>https://doi.org/10.1111/j.1744-6570.2006.00054.x</w:t>
        </w:r>
      </w:hyperlink>
    </w:p>
    <w:p w14:paraId="3833D7E7" w14:textId="77777777" w:rsidR="002B401D" w:rsidRDefault="00C838F3" w:rsidP="002B401D">
      <w:pPr>
        <w:keepNext/>
        <w:keepLines/>
        <w:bidi w:val="0"/>
        <w:ind w:left="397" w:hanging="397"/>
        <w:jc w:val="both"/>
        <w:rPr>
          <w:rFonts w:ascii="Georgia" w:hAnsi="Georgia"/>
          <w:sz w:val="18"/>
          <w:szCs w:val="20"/>
          <w:shd w:val="clear" w:color="auto" w:fill="FFFFFF"/>
        </w:rPr>
      </w:pPr>
      <w:r w:rsidRPr="00C838F3">
        <w:rPr>
          <w:rFonts w:ascii="Georgia" w:hAnsi="Georgia"/>
          <w:sz w:val="18"/>
          <w:szCs w:val="20"/>
          <w:shd w:val="clear" w:color="auto" w:fill="FFFFFF"/>
        </w:rPr>
        <w:t xml:space="preserve">Kock N. (2017). Common method bias: A full collinearity assessment method for PLS-SEM. In H. </w:t>
      </w:r>
      <w:proofErr w:type="spellStart"/>
      <w:r w:rsidRPr="00C838F3">
        <w:rPr>
          <w:rFonts w:ascii="Georgia" w:hAnsi="Georgia"/>
          <w:sz w:val="18"/>
          <w:szCs w:val="20"/>
          <w:shd w:val="clear" w:color="auto" w:fill="FFFFFF"/>
        </w:rPr>
        <w:t>Latan</w:t>
      </w:r>
      <w:proofErr w:type="spellEnd"/>
      <w:r w:rsidRPr="00C838F3">
        <w:rPr>
          <w:rFonts w:ascii="Georgia" w:hAnsi="Georgia"/>
          <w:sz w:val="18"/>
          <w:szCs w:val="20"/>
          <w:shd w:val="clear" w:color="auto" w:fill="FFFFFF"/>
        </w:rPr>
        <w:t xml:space="preserve">, &amp; R. Noonan (Eds.), </w:t>
      </w:r>
      <w:r w:rsidRPr="00C838F3">
        <w:rPr>
          <w:rFonts w:ascii="Georgia" w:hAnsi="Georgia"/>
          <w:i/>
          <w:iCs/>
          <w:sz w:val="18"/>
          <w:szCs w:val="20"/>
          <w:shd w:val="clear" w:color="auto" w:fill="FFFFFF"/>
        </w:rPr>
        <w:t>Partial least squares path modeling</w:t>
      </w:r>
      <w:r w:rsidRPr="00C838F3">
        <w:rPr>
          <w:rFonts w:ascii="Georgia" w:hAnsi="Georgia"/>
          <w:sz w:val="18"/>
          <w:szCs w:val="20"/>
          <w:shd w:val="clear" w:color="auto" w:fill="FFFFFF"/>
        </w:rPr>
        <w:t xml:space="preserve"> (pp. 245</w:t>
      </w:r>
      <w:r w:rsidRPr="00C838F3">
        <w:rPr>
          <w:rFonts w:ascii="Georgia" w:hAnsi="Georgia"/>
          <w:color w:val="222222"/>
          <w:sz w:val="18"/>
          <w:szCs w:val="20"/>
          <w:shd w:val="clear" w:color="auto" w:fill="FFFFFF"/>
        </w:rPr>
        <w:t>–</w:t>
      </w:r>
      <w:r w:rsidRPr="00C838F3">
        <w:rPr>
          <w:rFonts w:ascii="Georgia" w:hAnsi="Georgia"/>
          <w:sz w:val="18"/>
          <w:szCs w:val="20"/>
          <w:shd w:val="clear" w:color="auto" w:fill="FFFFFF"/>
        </w:rPr>
        <w:t xml:space="preserve">257). Springer, Cham. </w:t>
      </w:r>
    </w:p>
    <w:p w14:paraId="7A38ECCF" w14:textId="1007C4A6" w:rsidR="00C838F3" w:rsidRPr="00C838F3" w:rsidRDefault="007F47F6" w:rsidP="00297BAD">
      <w:pPr>
        <w:bidi w:val="0"/>
        <w:spacing w:after="120"/>
        <w:ind w:left="397"/>
        <w:jc w:val="both"/>
        <w:rPr>
          <w:rFonts w:ascii="Georgia" w:hAnsi="Georgia"/>
          <w:sz w:val="18"/>
          <w:szCs w:val="20"/>
          <w:shd w:val="clear" w:color="auto" w:fill="FFFFFF"/>
        </w:rPr>
      </w:pPr>
      <w:hyperlink r:id="rId33" w:history="1">
        <w:r w:rsidR="002B401D" w:rsidRPr="00530F33">
          <w:rPr>
            <w:rStyle w:val="Hyperlink"/>
            <w:rFonts w:ascii="Georgia" w:hAnsi="Georgia"/>
            <w:sz w:val="18"/>
            <w:szCs w:val="20"/>
            <w:shd w:val="clear" w:color="auto" w:fill="FFFFFF"/>
          </w:rPr>
          <w:t>https://doi.org/10.1007/978-3-319-64069-3_11</w:t>
        </w:r>
      </w:hyperlink>
    </w:p>
    <w:p w14:paraId="7E711E30" w14:textId="77777777" w:rsidR="002B401D" w:rsidRDefault="00C838F3" w:rsidP="002B401D">
      <w:pPr>
        <w:keepNext/>
        <w:keepLines/>
        <w:bidi w:val="0"/>
        <w:ind w:left="397" w:hanging="397"/>
        <w:jc w:val="both"/>
        <w:rPr>
          <w:rFonts w:ascii="Georgia" w:hAnsi="Georgia"/>
          <w:color w:val="222222"/>
          <w:sz w:val="18"/>
          <w:szCs w:val="20"/>
          <w:shd w:val="clear" w:color="auto" w:fill="FFFFFF"/>
        </w:rPr>
      </w:pPr>
      <w:bookmarkStart w:id="11" w:name="_Hlk60845844"/>
      <w:r w:rsidRPr="00C838F3">
        <w:rPr>
          <w:rFonts w:ascii="Georgia" w:hAnsi="Georgia"/>
          <w:sz w:val="18"/>
          <w:szCs w:val="20"/>
          <w:shd w:val="clear" w:color="auto" w:fill="FFFFFF"/>
          <w:rtl/>
        </w:rPr>
        <w:t>‏‏</w:t>
      </w:r>
      <w:r w:rsidRPr="00C838F3">
        <w:rPr>
          <w:rFonts w:ascii="Georgia" w:hAnsi="Georgia"/>
          <w:sz w:val="18"/>
          <w:szCs w:val="20"/>
          <w:shd w:val="clear" w:color="auto" w:fill="FFFFFF"/>
        </w:rPr>
        <w:t xml:space="preserve">Kulik, L., &amp; </w:t>
      </w:r>
      <w:proofErr w:type="spellStart"/>
      <w:r w:rsidRPr="00C838F3">
        <w:rPr>
          <w:rFonts w:ascii="Georgia" w:hAnsi="Georgia"/>
          <w:sz w:val="18"/>
          <w:szCs w:val="20"/>
          <w:shd w:val="clear" w:color="auto" w:fill="FFFFFF"/>
        </w:rPr>
        <w:t>Havusha</w:t>
      </w:r>
      <w:proofErr w:type="spellEnd"/>
      <w:r w:rsidRPr="00C838F3">
        <w:rPr>
          <w:rFonts w:ascii="Georgia" w:hAnsi="Georgia"/>
          <w:sz w:val="18"/>
          <w:szCs w:val="20"/>
          <w:shd w:val="clear" w:color="auto" w:fill="FFFFFF"/>
        </w:rPr>
        <w:t xml:space="preserve">-Morgenstern, H. (2011). Does cohabitation matter? Differences in initial marital adjustment among women who cohabited and those who did not. </w:t>
      </w:r>
      <w:r w:rsidRPr="00C838F3">
        <w:rPr>
          <w:rFonts w:ascii="Georgia" w:hAnsi="Georgia"/>
          <w:i/>
          <w:iCs/>
          <w:sz w:val="18"/>
          <w:szCs w:val="20"/>
          <w:shd w:val="clear" w:color="auto" w:fill="FFFFFF"/>
        </w:rPr>
        <w:t>Families in Society</w:t>
      </w:r>
      <w:r w:rsidRPr="00C838F3">
        <w:rPr>
          <w:rFonts w:ascii="Georgia" w:hAnsi="Georgia"/>
          <w:sz w:val="18"/>
          <w:szCs w:val="20"/>
          <w:shd w:val="clear" w:color="auto" w:fill="FFFFFF"/>
        </w:rPr>
        <w:t xml:space="preserve">, </w:t>
      </w:r>
      <w:r w:rsidRPr="00C838F3">
        <w:rPr>
          <w:rFonts w:ascii="Georgia" w:hAnsi="Georgia"/>
          <w:i/>
          <w:iCs/>
          <w:sz w:val="18"/>
          <w:szCs w:val="20"/>
          <w:shd w:val="clear" w:color="auto" w:fill="FFFFFF"/>
        </w:rPr>
        <w:t>92</w:t>
      </w:r>
      <w:r w:rsidRPr="00C838F3">
        <w:rPr>
          <w:rFonts w:ascii="Georgia" w:hAnsi="Georgia"/>
          <w:sz w:val="18"/>
          <w:szCs w:val="20"/>
          <w:shd w:val="clear" w:color="auto" w:fill="FFFFFF"/>
        </w:rPr>
        <w:t>(1), 120</w:t>
      </w:r>
      <w:r w:rsidRPr="00C838F3">
        <w:rPr>
          <w:rFonts w:ascii="Georgia" w:hAnsi="Georgia"/>
          <w:color w:val="222222"/>
          <w:sz w:val="18"/>
          <w:szCs w:val="20"/>
          <w:shd w:val="clear" w:color="auto" w:fill="FFFFFF"/>
        </w:rPr>
        <w:t>–</w:t>
      </w:r>
      <w:r w:rsidRPr="00C838F3">
        <w:rPr>
          <w:rFonts w:ascii="Georgia" w:hAnsi="Georgia"/>
          <w:sz w:val="18"/>
          <w:szCs w:val="20"/>
          <w:shd w:val="clear" w:color="auto" w:fill="FFFFFF"/>
        </w:rPr>
        <w:t>127.</w:t>
      </w:r>
      <w:r w:rsidRPr="00C838F3">
        <w:rPr>
          <w:rFonts w:ascii="Georgia" w:hAnsi="Georgia"/>
          <w:color w:val="222222"/>
          <w:sz w:val="18"/>
          <w:szCs w:val="20"/>
          <w:shd w:val="clear" w:color="auto" w:fill="FFFFFF"/>
        </w:rPr>
        <w:t xml:space="preserve"> </w:t>
      </w:r>
    </w:p>
    <w:p w14:paraId="74E1CAC4" w14:textId="4574D448" w:rsidR="00C838F3" w:rsidRPr="00C838F3" w:rsidRDefault="007F47F6" w:rsidP="00297BAD">
      <w:pPr>
        <w:bidi w:val="0"/>
        <w:spacing w:after="120"/>
        <w:ind w:left="397"/>
        <w:jc w:val="both"/>
        <w:rPr>
          <w:rFonts w:ascii="Georgia" w:hAnsi="Georgia"/>
          <w:color w:val="222222"/>
          <w:sz w:val="18"/>
          <w:szCs w:val="20"/>
          <w:shd w:val="clear" w:color="auto" w:fill="FFFFFF"/>
        </w:rPr>
      </w:pPr>
      <w:hyperlink r:id="rId34" w:history="1">
        <w:r w:rsidR="002B401D" w:rsidRPr="00530F33">
          <w:rPr>
            <w:rStyle w:val="Hyperlink"/>
            <w:rFonts w:ascii="Georgia" w:hAnsi="Georgia"/>
            <w:sz w:val="18"/>
            <w:szCs w:val="20"/>
            <w:shd w:val="clear" w:color="auto" w:fill="FFFFFF"/>
          </w:rPr>
          <w:t>https://doi.org/10.1606%2F1044-3894.4057</w:t>
        </w:r>
      </w:hyperlink>
    </w:p>
    <w:p w14:paraId="152CADED" w14:textId="77777777" w:rsidR="00C838F3" w:rsidRPr="00C838F3" w:rsidRDefault="00C838F3" w:rsidP="00E464CA">
      <w:pPr>
        <w:tabs>
          <w:tab w:val="left" w:pos="485"/>
          <w:tab w:val="right" w:pos="8640"/>
        </w:tabs>
        <w:bidi w:val="0"/>
        <w:spacing w:after="120"/>
        <w:ind w:left="397" w:hanging="397"/>
        <w:jc w:val="both"/>
        <w:rPr>
          <w:rFonts w:ascii="Georgia" w:hAnsi="Georgia"/>
          <w:color w:val="222222"/>
          <w:sz w:val="18"/>
          <w:szCs w:val="20"/>
          <w:shd w:val="clear" w:color="auto" w:fill="FFFFFF"/>
        </w:rPr>
      </w:pPr>
      <w:r w:rsidRPr="00C838F3">
        <w:rPr>
          <w:rFonts w:ascii="Georgia" w:hAnsi="Georgia"/>
          <w:color w:val="222222"/>
          <w:sz w:val="18"/>
          <w:szCs w:val="20"/>
          <w:shd w:val="clear" w:color="auto" w:fill="FFFFFF"/>
        </w:rPr>
        <w:t xml:space="preserve">Kulik, L., </w:t>
      </w:r>
      <w:proofErr w:type="spellStart"/>
      <w:r w:rsidRPr="00C838F3">
        <w:rPr>
          <w:rFonts w:ascii="Georgia" w:hAnsi="Georgia"/>
          <w:color w:val="222222"/>
          <w:sz w:val="18"/>
          <w:szCs w:val="20"/>
          <w:shd w:val="clear" w:color="auto" w:fill="FFFFFF"/>
        </w:rPr>
        <w:t>Shilo</w:t>
      </w:r>
      <w:proofErr w:type="spellEnd"/>
      <w:r w:rsidRPr="00C838F3">
        <w:rPr>
          <w:rFonts w:ascii="Georgia" w:hAnsi="Georgia"/>
          <w:color w:val="222222"/>
          <w:sz w:val="18"/>
          <w:szCs w:val="20"/>
          <w:shd w:val="clear" w:color="auto" w:fill="FFFFFF"/>
        </w:rPr>
        <w:t xml:space="preserve">-Levin, S., &amp; Liberman, G. (2016). Work–family role conflict and well-being among women and men. </w:t>
      </w:r>
      <w:r w:rsidRPr="00C838F3">
        <w:rPr>
          <w:rFonts w:ascii="Georgia" w:hAnsi="Georgia"/>
          <w:i/>
          <w:iCs/>
          <w:color w:val="222222"/>
          <w:sz w:val="18"/>
          <w:szCs w:val="20"/>
          <w:shd w:val="clear" w:color="auto" w:fill="FFFFFF"/>
        </w:rPr>
        <w:t>Journal of Career Assessment</w:t>
      </w:r>
      <w:r w:rsidRPr="00C838F3">
        <w:rPr>
          <w:rFonts w:ascii="Georgia" w:hAnsi="Georgia"/>
          <w:color w:val="222222"/>
          <w:sz w:val="18"/>
          <w:szCs w:val="20"/>
          <w:shd w:val="clear" w:color="auto" w:fill="FFFFFF"/>
        </w:rPr>
        <w:t xml:space="preserve">, </w:t>
      </w:r>
      <w:r w:rsidRPr="00C838F3">
        <w:rPr>
          <w:rFonts w:ascii="Georgia" w:hAnsi="Georgia"/>
          <w:i/>
          <w:iCs/>
          <w:color w:val="222222"/>
          <w:sz w:val="18"/>
          <w:szCs w:val="20"/>
          <w:shd w:val="clear" w:color="auto" w:fill="FFFFFF"/>
        </w:rPr>
        <w:t>24</w:t>
      </w:r>
      <w:r w:rsidRPr="00C838F3">
        <w:rPr>
          <w:rFonts w:ascii="Georgia" w:hAnsi="Georgia"/>
          <w:color w:val="222222"/>
          <w:sz w:val="18"/>
          <w:szCs w:val="20"/>
          <w:shd w:val="clear" w:color="auto" w:fill="FFFFFF"/>
        </w:rPr>
        <w:t xml:space="preserve">(4), 651–668. </w:t>
      </w:r>
      <w:hyperlink r:id="rId35" w:history="1">
        <w:r w:rsidRPr="00C838F3">
          <w:rPr>
            <w:rStyle w:val="Hyperlink"/>
            <w:rFonts w:ascii="Georgia" w:hAnsi="Georgia"/>
            <w:sz w:val="18"/>
            <w:szCs w:val="20"/>
            <w:shd w:val="clear" w:color="auto" w:fill="FFFFFF"/>
          </w:rPr>
          <w:t>https://doi.org/10.1177%2F1069072715616067</w:t>
        </w:r>
      </w:hyperlink>
    </w:p>
    <w:bookmarkEnd w:id="11"/>
    <w:p w14:paraId="30A6D470" w14:textId="77777777" w:rsidR="002B401D" w:rsidRDefault="00C838F3" w:rsidP="002B401D">
      <w:pPr>
        <w:keepNext/>
        <w:keepLines/>
        <w:bidi w:val="0"/>
        <w:ind w:left="397" w:hanging="397"/>
        <w:jc w:val="both"/>
        <w:rPr>
          <w:rFonts w:ascii="Georgia" w:hAnsi="Georgia"/>
          <w:color w:val="222222"/>
          <w:sz w:val="18"/>
          <w:szCs w:val="20"/>
          <w:shd w:val="clear" w:color="auto" w:fill="FFFFFF"/>
        </w:rPr>
      </w:pPr>
      <w:r w:rsidRPr="00C838F3">
        <w:rPr>
          <w:rFonts w:ascii="Georgia" w:hAnsi="Georgia"/>
          <w:color w:val="222222"/>
          <w:sz w:val="18"/>
          <w:szCs w:val="20"/>
          <w:shd w:val="clear" w:color="auto" w:fill="FFFFFF"/>
        </w:rPr>
        <w:t xml:space="preserve">Lahav, Y. (2020). Psychological distress related to COVID-19–the contribution of continuous traumatic stress. </w:t>
      </w:r>
      <w:r w:rsidRPr="00C838F3">
        <w:rPr>
          <w:rFonts w:ascii="Georgia" w:hAnsi="Georgia"/>
          <w:i/>
          <w:iCs/>
          <w:color w:val="222222"/>
          <w:sz w:val="18"/>
          <w:szCs w:val="20"/>
          <w:shd w:val="clear" w:color="auto" w:fill="FFFFFF"/>
        </w:rPr>
        <w:t>Journal of Affective Disorders</w:t>
      </w:r>
      <w:r w:rsidRPr="00C838F3">
        <w:rPr>
          <w:rFonts w:ascii="Georgia" w:hAnsi="Georgia"/>
          <w:color w:val="222222"/>
          <w:sz w:val="18"/>
          <w:szCs w:val="20"/>
          <w:shd w:val="clear" w:color="auto" w:fill="FFFFFF"/>
        </w:rPr>
        <w:t>, </w:t>
      </w:r>
      <w:r w:rsidRPr="00C838F3">
        <w:rPr>
          <w:rFonts w:ascii="Georgia" w:hAnsi="Georgia"/>
          <w:i/>
          <w:iCs/>
          <w:color w:val="222222"/>
          <w:sz w:val="18"/>
          <w:szCs w:val="20"/>
          <w:shd w:val="clear" w:color="auto" w:fill="FFFFFF"/>
        </w:rPr>
        <w:t>277</w:t>
      </w:r>
      <w:r w:rsidRPr="00C838F3">
        <w:rPr>
          <w:rFonts w:ascii="Georgia" w:hAnsi="Georgia"/>
          <w:color w:val="222222"/>
          <w:sz w:val="18"/>
          <w:szCs w:val="20"/>
          <w:shd w:val="clear" w:color="auto" w:fill="FFFFFF"/>
        </w:rPr>
        <w:t xml:space="preserve">, 129–137. </w:t>
      </w:r>
    </w:p>
    <w:p w14:paraId="6E192626" w14:textId="3FE348A0" w:rsidR="00C838F3" w:rsidRPr="00C838F3" w:rsidRDefault="007F47F6" w:rsidP="00297BAD">
      <w:pPr>
        <w:bidi w:val="0"/>
        <w:spacing w:after="120"/>
        <w:ind w:left="397"/>
        <w:jc w:val="both"/>
        <w:rPr>
          <w:rFonts w:ascii="Georgia" w:hAnsi="Georgia"/>
          <w:sz w:val="18"/>
          <w:szCs w:val="20"/>
        </w:rPr>
      </w:pPr>
      <w:hyperlink r:id="rId36" w:history="1">
        <w:r w:rsidR="002B401D" w:rsidRPr="00530F33">
          <w:rPr>
            <w:rStyle w:val="Hyperlink"/>
            <w:rFonts w:ascii="Georgia" w:hAnsi="Georgia"/>
            <w:sz w:val="18"/>
            <w:szCs w:val="20"/>
          </w:rPr>
          <w:t>https://doi.org/10.1016/j.jad.2020.07.141</w:t>
        </w:r>
      </w:hyperlink>
    </w:p>
    <w:p w14:paraId="55D983D4" w14:textId="77777777" w:rsidR="00C838F3" w:rsidRPr="00C838F3" w:rsidRDefault="00C838F3" w:rsidP="00E464CA">
      <w:pPr>
        <w:bidi w:val="0"/>
        <w:spacing w:after="120"/>
        <w:ind w:left="397" w:hanging="397"/>
        <w:jc w:val="both"/>
        <w:rPr>
          <w:rFonts w:ascii="Georgia" w:hAnsi="Georgia"/>
          <w:sz w:val="18"/>
          <w:szCs w:val="20"/>
          <w:shd w:val="clear" w:color="auto" w:fill="FFFFFF"/>
        </w:rPr>
      </w:pPr>
      <w:r w:rsidRPr="00C838F3">
        <w:rPr>
          <w:rFonts w:ascii="Georgia" w:hAnsi="Georgia"/>
          <w:color w:val="222222"/>
          <w:sz w:val="18"/>
          <w:szCs w:val="20"/>
          <w:shd w:val="clear" w:color="auto" w:fill="FFFFFF"/>
        </w:rPr>
        <w:t xml:space="preserve">Lazarus, R. S., &amp; Folkman, S. (1984). </w:t>
      </w:r>
      <w:r w:rsidRPr="00C838F3">
        <w:rPr>
          <w:rFonts w:ascii="Georgia" w:hAnsi="Georgia"/>
          <w:i/>
          <w:iCs/>
          <w:color w:val="222222"/>
          <w:sz w:val="18"/>
          <w:szCs w:val="20"/>
          <w:shd w:val="clear" w:color="auto" w:fill="FFFFFF"/>
        </w:rPr>
        <w:t>Stress, appraisal, and coping</w:t>
      </w:r>
      <w:r w:rsidRPr="00C838F3">
        <w:rPr>
          <w:rFonts w:ascii="Georgia" w:hAnsi="Georgia"/>
          <w:color w:val="222222"/>
          <w:sz w:val="18"/>
          <w:szCs w:val="20"/>
          <w:shd w:val="clear" w:color="auto" w:fill="FFFFFF"/>
        </w:rPr>
        <w:t>. Springer publishing company.</w:t>
      </w:r>
      <w:r w:rsidRPr="00C838F3">
        <w:rPr>
          <w:rFonts w:ascii="Georgia" w:hAnsi="Georgia"/>
          <w:color w:val="222222"/>
          <w:sz w:val="18"/>
          <w:szCs w:val="20"/>
          <w:shd w:val="clear" w:color="auto" w:fill="FFFFFF"/>
          <w:rtl/>
        </w:rPr>
        <w:t xml:space="preserve"> ‏</w:t>
      </w:r>
    </w:p>
    <w:p w14:paraId="69091F36" w14:textId="77777777" w:rsidR="002B401D" w:rsidRDefault="00C838F3" w:rsidP="002B401D">
      <w:pPr>
        <w:keepNext/>
        <w:keepLines/>
        <w:bidi w:val="0"/>
        <w:ind w:left="397" w:hanging="397"/>
        <w:jc w:val="both"/>
        <w:rPr>
          <w:rFonts w:ascii="Georgia" w:hAnsi="Georgia"/>
          <w:sz w:val="18"/>
          <w:szCs w:val="20"/>
          <w:shd w:val="clear" w:color="auto" w:fill="FFFFFF"/>
        </w:rPr>
      </w:pPr>
      <w:r w:rsidRPr="00C838F3">
        <w:rPr>
          <w:rFonts w:ascii="Georgia" w:hAnsi="Georgia"/>
          <w:sz w:val="18"/>
          <w:szCs w:val="20"/>
          <w:shd w:val="clear" w:color="auto" w:fill="FFFFFF"/>
        </w:rPr>
        <w:t xml:space="preserve">Li, L. Z., &amp; Wang, S. (2020). Prevalence and predictors of general psychiatric disorders and loneliness during COVID-19 in the United Kingdom. </w:t>
      </w:r>
      <w:r w:rsidRPr="00C838F3">
        <w:rPr>
          <w:rFonts w:ascii="Georgia" w:hAnsi="Georgia"/>
          <w:i/>
          <w:iCs/>
          <w:sz w:val="18"/>
          <w:szCs w:val="20"/>
          <w:shd w:val="clear" w:color="auto" w:fill="FFFFFF"/>
        </w:rPr>
        <w:t>Psychiatry Research</w:t>
      </w:r>
      <w:r w:rsidRPr="00C838F3">
        <w:rPr>
          <w:rFonts w:ascii="Georgia" w:hAnsi="Georgia"/>
          <w:sz w:val="18"/>
          <w:szCs w:val="20"/>
          <w:shd w:val="clear" w:color="auto" w:fill="FFFFFF"/>
        </w:rPr>
        <w:t xml:space="preserve">, </w:t>
      </w:r>
      <w:r w:rsidRPr="00C838F3">
        <w:rPr>
          <w:rFonts w:ascii="Georgia" w:hAnsi="Georgia"/>
          <w:i/>
          <w:iCs/>
          <w:sz w:val="18"/>
          <w:szCs w:val="20"/>
          <w:shd w:val="clear" w:color="auto" w:fill="FFFFFF"/>
        </w:rPr>
        <w:t>291</w:t>
      </w:r>
      <w:r w:rsidRPr="00C838F3">
        <w:rPr>
          <w:rFonts w:ascii="Georgia" w:hAnsi="Georgia"/>
          <w:sz w:val="18"/>
          <w:szCs w:val="20"/>
          <w:shd w:val="clear" w:color="auto" w:fill="FFFFFF"/>
        </w:rPr>
        <w:t>, 113267.</w:t>
      </w:r>
      <w:r w:rsidRPr="00C838F3">
        <w:rPr>
          <w:rFonts w:ascii="Georgia" w:hAnsi="Georgia"/>
          <w:sz w:val="18"/>
          <w:szCs w:val="20"/>
          <w:shd w:val="clear" w:color="auto" w:fill="FFFFFF"/>
          <w:rtl/>
        </w:rPr>
        <w:t>‏</w:t>
      </w:r>
      <w:r w:rsidRPr="00C838F3">
        <w:rPr>
          <w:rFonts w:ascii="Georgia" w:hAnsi="Georgia"/>
          <w:sz w:val="18"/>
          <w:szCs w:val="20"/>
          <w:shd w:val="clear" w:color="auto" w:fill="FFFFFF"/>
        </w:rPr>
        <w:t xml:space="preserve"> </w:t>
      </w:r>
    </w:p>
    <w:p w14:paraId="14A337F5" w14:textId="12C138D4" w:rsidR="00C838F3" w:rsidRPr="00C838F3" w:rsidRDefault="007F47F6" w:rsidP="00297BAD">
      <w:pPr>
        <w:bidi w:val="0"/>
        <w:spacing w:after="120"/>
        <w:ind w:left="397"/>
        <w:jc w:val="both"/>
        <w:rPr>
          <w:rStyle w:val="Hyperlink"/>
          <w:rFonts w:ascii="Georgia" w:hAnsi="Georgia"/>
          <w:sz w:val="18"/>
          <w:szCs w:val="20"/>
          <w:rtl/>
        </w:rPr>
      </w:pPr>
      <w:hyperlink r:id="rId37" w:history="1">
        <w:r w:rsidR="002B401D" w:rsidRPr="00530F33">
          <w:rPr>
            <w:rStyle w:val="Hyperlink"/>
            <w:rFonts w:ascii="Georgia" w:hAnsi="Georgia"/>
            <w:sz w:val="18"/>
            <w:szCs w:val="20"/>
          </w:rPr>
          <w:t>https://doi.org/10.1016/j.psychres.2020.113267</w:t>
        </w:r>
      </w:hyperlink>
    </w:p>
    <w:p w14:paraId="42506947" w14:textId="77777777" w:rsidR="002B401D" w:rsidRDefault="00C838F3" w:rsidP="002B401D">
      <w:pPr>
        <w:keepNext/>
        <w:keepLines/>
        <w:bidi w:val="0"/>
        <w:ind w:left="397" w:hanging="397"/>
        <w:jc w:val="both"/>
        <w:rPr>
          <w:rFonts w:ascii="Georgia" w:hAnsi="Georgia"/>
          <w:sz w:val="18"/>
          <w:szCs w:val="20"/>
          <w:shd w:val="clear" w:color="auto" w:fill="FFFFFF"/>
        </w:rPr>
      </w:pPr>
      <w:r w:rsidRPr="00C838F3">
        <w:rPr>
          <w:rFonts w:ascii="Georgia" w:hAnsi="Georgia"/>
          <w:sz w:val="18"/>
          <w:szCs w:val="20"/>
          <w:shd w:val="clear" w:color="auto" w:fill="FFFFFF"/>
        </w:rPr>
        <w:t xml:space="preserve">Marshall, L. L. (1996). Psychological abuse of women: Six distinct clusters. </w:t>
      </w:r>
      <w:r w:rsidRPr="00C838F3">
        <w:rPr>
          <w:rFonts w:ascii="Georgia" w:hAnsi="Georgia"/>
          <w:i/>
          <w:iCs/>
          <w:sz w:val="18"/>
          <w:szCs w:val="20"/>
          <w:shd w:val="clear" w:color="auto" w:fill="FFFFFF"/>
        </w:rPr>
        <w:t>Journal of Family Violence</w:t>
      </w:r>
      <w:r w:rsidRPr="00C838F3">
        <w:rPr>
          <w:rFonts w:ascii="Georgia" w:hAnsi="Georgia"/>
          <w:sz w:val="18"/>
          <w:szCs w:val="20"/>
          <w:shd w:val="clear" w:color="auto" w:fill="FFFFFF"/>
        </w:rPr>
        <w:t xml:space="preserve">, </w:t>
      </w:r>
      <w:r w:rsidRPr="00C838F3">
        <w:rPr>
          <w:rFonts w:ascii="Georgia" w:hAnsi="Georgia"/>
          <w:i/>
          <w:iCs/>
          <w:sz w:val="18"/>
          <w:szCs w:val="20"/>
          <w:shd w:val="clear" w:color="auto" w:fill="FFFFFF"/>
        </w:rPr>
        <w:t>11</w:t>
      </w:r>
      <w:r w:rsidRPr="00C838F3">
        <w:rPr>
          <w:rFonts w:ascii="Georgia" w:hAnsi="Georgia"/>
          <w:sz w:val="18"/>
          <w:szCs w:val="20"/>
          <w:shd w:val="clear" w:color="auto" w:fill="FFFFFF"/>
        </w:rPr>
        <w:t>(4), 379</w:t>
      </w:r>
      <w:r w:rsidRPr="00C838F3">
        <w:rPr>
          <w:rFonts w:ascii="Georgia" w:hAnsi="Georgia"/>
          <w:color w:val="222222"/>
          <w:sz w:val="18"/>
          <w:szCs w:val="20"/>
          <w:shd w:val="clear" w:color="auto" w:fill="FFFFFF"/>
        </w:rPr>
        <w:t>–</w:t>
      </w:r>
      <w:r w:rsidRPr="00C838F3">
        <w:rPr>
          <w:rFonts w:ascii="Georgia" w:hAnsi="Georgia"/>
          <w:sz w:val="18"/>
          <w:szCs w:val="20"/>
          <w:shd w:val="clear" w:color="auto" w:fill="FFFFFF"/>
        </w:rPr>
        <w:t>409.</w:t>
      </w:r>
      <w:r w:rsidRPr="00C838F3">
        <w:rPr>
          <w:rFonts w:ascii="Georgia" w:hAnsi="Georgia"/>
          <w:sz w:val="18"/>
          <w:szCs w:val="20"/>
          <w:shd w:val="clear" w:color="auto" w:fill="FFFFFF"/>
          <w:rtl/>
        </w:rPr>
        <w:t>‏</w:t>
      </w:r>
      <w:r w:rsidRPr="00C838F3">
        <w:rPr>
          <w:rFonts w:ascii="Georgia" w:hAnsi="Georgia"/>
          <w:sz w:val="18"/>
          <w:szCs w:val="20"/>
          <w:shd w:val="clear" w:color="auto" w:fill="FFFFFF"/>
        </w:rPr>
        <w:t xml:space="preserve"> </w:t>
      </w:r>
    </w:p>
    <w:p w14:paraId="54A6609C" w14:textId="1849C010" w:rsidR="00C838F3" w:rsidRPr="00C838F3" w:rsidRDefault="007F47F6" w:rsidP="002B401D">
      <w:pPr>
        <w:bidi w:val="0"/>
        <w:spacing w:after="120"/>
        <w:ind w:left="397" w:hanging="397"/>
        <w:jc w:val="both"/>
        <w:rPr>
          <w:rFonts w:ascii="Georgia" w:hAnsi="Georgia"/>
          <w:sz w:val="18"/>
          <w:szCs w:val="20"/>
        </w:rPr>
      </w:pPr>
      <w:hyperlink r:id="rId38" w:history="1">
        <w:r w:rsidR="002B401D" w:rsidRPr="00530F33">
          <w:rPr>
            <w:rStyle w:val="Hyperlink"/>
            <w:rFonts w:ascii="Georgia" w:hAnsi="Georgia"/>
            <w:sz w:val="18"/>
            <w:szCs w:val="20"/>
            <w:shd w:val="clear" w:color="auto" w:fill="FCFCFC"/>
          </w:rPr>
          <w:t>https://doi.org/10.1007/BF02333424</w:t>
        </w:r>
      </w:hyperlink>
    </w:p>
    <w:p w14:paraId="0DD519C4" w14:textId="77777777" w:rsidR="00C838F3" w:rsidRPr="00C838F3" w:rsidRDefault="00C838F3" w:rsidP="00E464CA">
      <w:pPr>
        <w:autoSpaceDE w:val="0"/>
        <w:autoSpaceDN w:val="0"/>
        <w:bidi w:val="0"/>
        <w:adjustRightInd w:val="0"/>
        <w:spacing w:after="120"/>
        <w:ind w:left="397" w:hanging="397"/>
        <w:jc w:val="both"/>
        <w:rPr>
          <w:rFonts w:ascii="Georgia" w:hAnsi="Georgia"/>
          <w:sz w:val="18"/>
          <w:szCs w:val="20"/>
          <w:shd w:val="clear" w:color="auto" w:fill="FFFFFF"/>
        </w:rPr>
      </w:pPr>
      <w:r w:rsidRPr="00C838F3">
        <w:rPr>
          <w:rFonts w:ascii="Georgia" w:hAnsi="Georgia"/>
          <w:sz w:val="18"/>
          <w:szCs w:val="20"/>
          <w:shd w:val="clear" w:color="auto" w:fill="FFFFFF"/>
          <w:rtl/>
        </w:rPr>
        <w:t>‏</w:t>
      </w:r>
      <w:r w:rsidRPr="00C838F3">
        <w:rPr>
          <w:rFonts w:ascii="Georgia" w:hAnsi="Georgia"/>
          <w:color w:val="222222"/>
          <w:sz w:val="18"/>
          <w:szCs w:val="20"/>
          <w:shd w:val="clear" w:color="auto" w:fill="FFFFFF"/>
          <w:rtl/>
        </w:rPr>
        <w:t>‏</w:t>
      </w:r>
      <w:r w:rsidRPr="00C838F3">
        <w:rPr>
          <w:rFonts w:ascii="Georgia" w:hAnsi="Georgia"/>
          <w:sz w:val="18"/>
          <w:szCs w:val="20"/>
          <w:shd w:val="clear" w:color="auto" w:fill="FFFFFF"/>
          <w:rtl/>
        </w:rPr>
        <w:t>‏</w:t>
      </w:r>
      <w:proofErr w:type="spellStart"/>
      <w:r w:rsidRPr="00C838F3">
        <w:rPr>
          <w:rFonts w:ascii="Georgia" w:hAnsi="Georgia"/>
          <w:sz w:val="18"/>
          <w:szCs w:val="20"/>
          <w:shd w:val="clear" w:color="auto" w:fill="FFFFFF"/>
        </w:rPr>
        <w:t>Muraven</w:t>
      </w:r>
      <w:proofErr w:type="spellEnd"/>
      <w:r w:rsidRPr="00C838F3">
        <w:rPr>
          <w:rFonts w:ascii="Georgia" w:hAnsi="Georgia"/>
          <w:sz w:val="18"/>
          <w:szCs w:val="20"/>
          <w:shd w:val="clear" w:color="auto" w:fill="FFFFFF"/>
        </w:rPr>
        <w:t xml:space="preserve">, M., Tice, D. M., &amp; Baumeister, R. F. (1998). Self-control as a limited resource: Regulatory depletion patterns. </w:t>
      </w:r>
      <w:r w:rsidRPr="00C838F3">
        <w:rPr>
          <w:rFonts w:ascii="Georgia" w:hAnsi="Georgia"/>
          <w:i/>
          <w:iCs/>
          <w:sz w:val="18"/>
          <w:szCs w:val="20"/>
          <w:shd w:val="clear" w:color="auto" w:fill="FFFFFF"/>
        </w:rPr>
        <w:t>Journal of Personality and Social Psychology</w:t>
      </w:r>
      <w:r w:rsidRPr="00C838F3">
        <w:rPr>
          <w:rFonts w:ascii="Georgia" w:hAnsi="Georgia"/>
          <w:sz w:val="18"/>
          <w:szCs w:val="20"/>
          <w:shd w:val="clear" w:color="auto" w:fill="FFFFFF"/>
        </w:rPr>
        <w:t xml:space="preserve">, </w:t>
      </w:r>
      <w:r w:rsidRPr="00C838F3">
        <w:rPr>
          <w:rFonts w:ascii="Georgia" w:hAnsi="Georgia"/>
          <w:i/>
          <w:iCs/>
          <w:sz w:val="18"/>
          <w:szCs w:val="20"/>
          <w:shd w:val="clear" w:color="auto" w:fill="FFFFFF"/>
        </w:rPr>
        <w:t>74</w:t>
      </w:r>
      <w:r w:rsidRPr="00C838F3">
        <w:rPr>
          <w:rFonts w:ascii="Georgia" w:hAnsi="Georgia"/>
          <w:sz w:val="18"/>
          <w:szCs w:val="20"/>
          <w:shd w:val="clear" w:color="auto" w:fill="FFFFFF"/>
        </w:rPr>
        <w:t>(3), 774</w:t>
      </w:r>
      <w:r w:rsidRPr="00C838F3">
        <w:rPr>
          <w:rFonts w:ascii="Georgia" w:hAnsi="Georgia"/>
          <w:color w:val="222222"/>
          <w:sz w:val="18"/>
          <w:szCs w:val="20"/>
          <w:shd w:val="clear" w:color="auto" w:fill="FFFFFF"/>
        </w:rPr>
        <w:t>–</w:t>
      </w:r>
      <w:r w:rsidRPr="00C838F3">
        <w:rPr>
          <w:rFonts w:ascii="Georgia" w:hAnsi="Georgia"/>
          <w:sz w:val="18"/>
          <w:szCs w:val="20"/>
          <w:shd w:val="clear" w:color="auto" w:fill="FFFFFF"/>
        </w:rPr>
        <w:t xml:space="preserve">789. </w:t>
      </w:r>
      <w:hyperlink r:id="rId39" w:history="1">
        <w:r w:rsidRPr="00C838F3">
          <w:rPr>
            <w:rStyle w:val="Hyperlink"/>
            <w:rFonts w:ascii="Georgia" w:hAnsi="Georgia"/>
            <w:sz w:val="18"/>
            <w:szCs w:val="20"/>
            <w:shd w:val="clear" w:color="auto" w:fill="FFFFFF"/>
          </w:rPr>
          <w:t>https://doi.org/10.1037/0022-3514.74.3.774</w:t>
        </w:r>
      </w:hyperlink>
    </w:p>
    <w:p w14:paraId="0474D76F" w14:textId="77777777" w:rsidR="002B401D" w:rsidRDefault="00C838F3" w:rsidP="002B401D">
      <w:pPr>
        <w:keepNext/>
        <w:keepLines/>
        <w:bidi w:val="0"/>
        <w:ind w:left="397" w:hanging="397"/>
        <w:jc w:val="both"/>
        <w:rPr>
          <w:rFonts w:ascii="Georgia" w:hAnsi="Georgia"/>
          <w:color w:val="222222"/>
          <w:sz w:val="18"/>
          <w:szCs w:val="20"/>
          <w:shd w:val="clear" w:color="auto" w:fill="FFFFFF"/>
        </w:rPr>
      </w:pPr>
      <w:r w:rsidRPr="00C838F3">
        <w:rPr>
          <w:rFonts w:ascii="Georgia" w:hAnsi="Georgia"/>
          <w:color w:val="222222"/>
          <w:sz w:val="18"/>
          <w:szCs w:val="20"/>
          <w:shd w:val="clear" w:color="auto" w:fill="FFFFFF"/>
          <w:rtl/>
        </w:rPr>
        <w:t>‏</w:t>
      </w:r>
      <w:proofErr w:type="spellStart"/>
      <w:r w:rsidRPr="00C838F3">
        <w:rPr>
          <w:rFonts w:ascii="Georgia" w:hAnsi="Georgia"/>
          <w:sz w:val="18"/>
          <w:szCs w:val="20"/>
        </w:rPr>
        <w:t>Netemeyer</w:t>
      </w:r>
      <w:proofErr w:type="spellEnd"/>
      <w:r w:rsidRPr="00C838F3">
        <w:rPr>
          <w:rFonts w:ascii="Georgia" w:hAnsi="Georgia"/>
          <w:sz w:val="18"/>
          <w:szCs w:val="20"/>
        </w:rPr>
        <w:t xml:space="preserve">, R. G., Boles. J. S., &amp; </w:t>
      </w:r>
      <w:proofErr w:type="spellStart"/>
      <w:r w:rsidRPr="00C838F3">
        <w:rPr>
          <w:rFonts w:ascii="Georgia" w:hAnsi="Georgia"/>
          <w:sz w:val="18"/>
          <w:szCs w:val="20"/>
        </w:rPr>
        <w:t>McMurrian</w:t>
      </w:r>
      <w:proofErr w:type="spellEnd"/>
      <w:r w:rsidRPr="00C838F3">
        <w:rPr>
          <w:rFonts w:ascii="Georgia" w:hAnsi="Georgia"/>
          <w:sz w:val="18"/>
          <w:szCs w:val="20"/>
        </w:rPr>
        <w:t xml:space="preserve">, R. (1996). Development and validation of work–family and family–work conflict scales. </w:t>
      </w:r>
      <w:r w:rsidRPr="00C838F3">
        <w:rPr>
          <w:rStyle w:val="Emphasis"/>
          <w:rFonts w:ascii="Georgia" w:hAnsi="Georgia"/>
          <w:color w:val="333333"/>
          <w:sz w:val="18"/>
          <w:szCs w:val="20"/>
          <w:shd w:val="clear" w:color="auto" w:fill="FFFFFF"/>
        </w:rPr>
        <w:t>Journal of Applied Psychology, 81</w:t>
      </w:r>
      <w:r w:rsidRPr="00C838F3">
        <w:rPr>
          <w:rFonts w:ascii="Georgia" w:hAnsi="Georgia"/>
          <w:color w:val="333333"/>
          <w:sz w:val="18"/>
          <w:szCs w:val="20"/>
          <w:shd w:val="clear" w:color="auto" w:fill="FFFFFF"/>
        </w:rPr>
        <w:t>(4), 400–410.</w:t>
      </w:r>
      <w:r w:rsidRPr="00C838F3">
        <w:rPr>
          <w:rFonts w:ascii="Georgia" w:hAnsi="Georgia"/>
          <w:color w:val="222222"/>
          <w:sz w:val="18"/>
          <w:szCs w:val="20"/>
          <w:shd w:val="clear" w:color="auto" w:fill="FFFFFF"/>
        </w:rPr>
        <w:t xml:space="preserve"> </w:t>
      </w:r>
    </w:p>
    <w:p w14:paraId="434A268E" w14:textId="4BD8A4A2" w:rsidR="00C838F3" w:rsidRPr="00C838F3" w:rsidRDefault="007F47F6" w:rsidP="00297BAD">
      <w:pPr>
        <w:bidi w:val="0"/>
        <w:spacing w:after="120"/>
        <w:ind w:left="397"/>
        <w:jc w:val="both"/>
        <w:rPr>
          <w:rFonts w:ascii="Georgia" w:hAnsi="Georgia"/>
          <w:color w:val="222222"/>
          <w:sz w:val="18"/>
          <w:szCs w:val="20"/>
          <w:shd w:val="clear" w:color="auto" w:fill="FFFFFF"/>
        </w:rPr>
      </w:pPr>
      <w:hyperlink r:id="rId40" w:history="1">
        <w:r w:rsidR="002B401D" w:rsidRPr="00530F33">
          <w:rPr>
            <w:rStyle w:val="Hyperlink"/>
            <w:rFonts w:ascii="Georgia" w:hAnsi="Georgia"/>
            <w:sz w:val="18"/>
            <w:szCs w:val="20"/>
            <w:shd w:val="clear" w:color="auto" w:fill="FFFFFF"/>
          </w:rPr>
          <w:t>https://doi.org/10.1037/0021-9010.81.4.400</w:t>
        </w:r>
      </w:hyperlink>
    </w:p>
    <w:p w14:paraId="0EB5F1D3" w14:textId="77777777" w:rsidR="00C838F3" w:rsidRPr="00C838F3" w:rsidRDefault="00C838F3" w:rsidP="00E464CA">
      <w:pPr>
        <w:autoSpaceDE w:val="0"/>
        <w:autoSpaceDN w:val="0"/>
        <w:bidi w:val="0"/>
        <w:adjustRightInd w:val="0"/>
        <w:spacing w:after="120"/>
        <w:ind w:left="397" w:hanging="397"/>
        <w:jc w:val="both"/>
        <w:rPr>
          <w:rStyle w:val="Hyperlink"/>
          <w:rFonts w:ascii="Georgia" w:hAnsi="Georgia"/>
          <w:sz w:val="18"/>
          <w:szCs w:val="20"/>
        </w:rPr>
      </w:pPr>
      <w:r w:rsidRPr="00C838F3">
        <w:rPr>
          <w:rFonts w:ascii="Georgia" w:hAnsi="Georgia"/>
          <w:sz w:val="18"/>
          <w:szCs w:val="20"/>
          <w:shd w:val="clear" w:color="auto" w:fill="FFFFFF"/>
        </w:rPr>
        <w:t>Norlander, B., &amp; Eckhardt, C. (2005). Anger, hostility, and male perpetrators of intimate partner violence: A meta-analytic review. </w:t>
      </w:r>
      <w:r w:rsidRPr="00C838F3">
        <w:rPr>
          <w:rFonts w:ascii="Georgia" w:hAnsi="Georgia"/>
          <w:i/>
          <w:iCs/>
          <w:sz w:val="18"/>
          <w:szCs w:val="20"/>
          <w:shd w:val="clear" w:color="auto" w:fill="FFFFFF"/>
        </w:rPr>
        <w:t>Clinical Psychology Review</w:t>
      </w:r>
      <w:r w:rsidRPr="00C838F3">
        <w:rPr>
          <w:rFonts w:ascii="Georgia" w:hAnsi="Georgia"/>
          <w:sz w:val="18"/>
          <w:szCs w:val="20"/>
          <w:shd w:val="clear" w:color="auto" w:fill="FFFFFF"/>
        </w:rPr>
        <w:t xml:space="preserve">, </w:t>
      </w:r>
      <w:r w:rsidRPr="00C838F3">
        <w:rPr>
          <w:rFonts w:ascii="Georgia" w:hAnsi="Georgia"/>
          <w:i/>
          <w:iCs/>
          <w:sz w:val="18"/>
          <w:szCs w:val="20"/>
          <w:shd w:val="clear" w:color="auto" w:fill="FFFFFF"/>
        </w:rPr>
        <w:t>25</w:t>
      </w:r>
      <w:r w:rsidRPr="00C838F3">
        <w:rPr>
          <w:rFonts w:ascii="Georgia" w:hAnsi="Georgia"/>
          <w:sz w:val="18"/>
          <w:szCs w:val="20"/>
          <w:shd w:val="clear" w:color="auto" w:fill="FFFFFF"/>
        </w:rPr>
        <w:t>(2), 119</w:t>
      </w:r>
      <w:r w:rsidRPr="00C838F3">
        <w:rPr>
          <w:rFonts w:ascii="Georgia" w:hAnsi="Georgia"/>
          <w:color w:val="222222"/>
          <w:sz w:val="18"/>
          <w:szCs w:val="20"/>
          <w:shd w:val="clear" w:color="auto" w:fill="FFFFFF"/>
        </w:rPr>
        <w:t>–</w:t>
      </w:r>
      <w:r w:rsidRPr="00C838F3">
        <w:rPr>
          <w:rFonts w:ascii="Georgia" w:hAnsi="Georgia"/>
          <w:sz w:val="18"/>
          <w:szCs w:val="20"/>
          <w:shd w:val="clear" w:color="auto" w:fill="FFFFFF"/>
        </w:rPr>
        <w:t xml:space="preserve">152. </w:t>
      </w:r>
      <w:hyperlink r:id="rId41" w:tgtFrame="_blank" w:tooltip="Persistent link using digital object identifier" w:history="1">
        <w:r w:rsidRPr="00C838F3">
          <w:rPr>
            <w:rStyle w:val="Hyperlink"/>
            <w:rFonts w:ascii="Georgia" w:hAnsi="Georgia"/>
            <w:sz w:val="18"/>
            <w:szCs w:val="20"/>
            <w:shd w:val="clear" w:color="auto" w:fill="FFFFFF"/>
          </w:rPr>
          <w:t>https://doi.org/10.1016/j.cpr.2004.10.001</w:t>
        </w:r>
      </w:hyperlink>
    </w:p>
    <w:p w14:paraId="750AF621" w14:textId="77777777" w:rsidR="00C838F3" w:rsidRPr="00C838F3" w:rsidRDefault="00C838F3" w:rsidP="00E464CA">
      <w:pPr>
        <w:bidi w:val="0"/>
        <w:spacing w:after="120"/>
        <w:ind w:left="397" w:hanging="397"/>
        <w:jc w:val="both"/>
        <w:rPr>
          <w:rFonts w:ascii="Georgia" w:hAnsi="Georgia"/>
          <w:sz w:val="18"/>
          <w:szCs w:val="20"/>
        </w:rPr>
      </w:pPr>
      <w:r w:rsidRPr="00C838F3">
        <w:rPr>
          <w:rFonts w:ascii="Georgia" w:hAnsi="Georgia"/>
          <w:color w:val="222222"/>
          <w:sz w:val="18"/>
          <w:szCs w:val="20"/>
          <w:shd w:val="clear" w:color="auto" w:fill="FFFFFF"/>
        </w:rPr>
        <w:lastRenderedPageBreak/>
        <w:t>Overall, N. C., &amp; Simpson, J. A. (2013). Regulation processes in close relationships.</w:t>
      </w:r>
      <w:r w:rsidRPr="00C838F3">
        <w:rPr>
          <w:rFonts w:ascii="Georgia" w:hAnsi="Georgia"/>
          <w:color w:val="222222"/>
          <w:sz w:val="18"/>
          <w:szCs w:val="20"/>
          <w:shd w:val="clear" w:color="auto" w:fill="FFFFFF"/>
          <w:rtl/>
        </w:rPr>
        <w:t>‏</w:t>
      </w:r>
      <w:r w:rsidRPr="00C838F3">
        <w:rPr>
          <w:rFonts w:ascii="Georgia" w:hAnsi="Georgia"/>
          <w:sz w:val="18"/>
          <w:szCs w:val="20"/>
        </w:rPr>
        <w:t xml:space="preserve"> </w:t>
      </w:r>
      <w:r w:rsidRPr="00C838F3">
        <w:rPr>
          <w:rFonts w:ascii="Georgia" w:hAnsi="Georgia"/>
          <w:color w:val="333333"/>
          <w:sz w:val="18"/>
          <w:szCs w:val="20"/>
          <w:shd w:val="clear" w:color="auto" w:fill="FFFFFF"/>
        </w:rPr>
        <w:t xml:space="preserve">In J. A. Simpson, &amp; L. Campbell (Eds.), </w:t>
      </w:r>
      <w:r w:rsidRPr="00C838F3">
        <w:rPr>
          <w:rFonts w:ascii="Georgia" w:hAnsi="Georgia"/>
          <w:i/>
          <w:iCs/>
          <w:color w:val="333333"/>
          <w:sz w:val="18"/>
          <w:szCs w:val="20"/>
        </w:rPr>
        <w:t>Oxford library of psychology. The Oxford handbook of close relationships</w:t>
      </w:r>
      <w:r w:rsidRPr="00C838F3">
        <w:rPr>
          <w:rFonts w:ascii="Georgia" w:hAnsi="Georgia"/>
          <w:color w:val="333333"/>
          <w:sz w:val="18"/>
          <w:szCs w:val="20"/>
          <w:shd w:val="clear" w:color="auto" w:fill="FFFFFF"/>
        </w:rPr>
        <w:t xml:space="preserve"> (pp. 427–451). Oxford University Press.</w:t>
      </w:r>
    </w:p>
    <w:p w14:paraId="1612FD5C" w14:textId="7F1A74CD" w:rsidR="002B401D" w:rsidRDefault="00C838F3" w:rsidP="002B401D">
      <w:pPr>
        <w:keepNext/>
        <w:keepLines/>
        <w:bidi w:val="0"/>
        <w:ind w:left="397" w:hanging="397"/>
        <w:jc w:val="both"/>
        <w:rPr>
          <w:rFonts w:ascii="Georgia" w:hAnsi="Georgia"/>
          <w:sz w:val="18"/>
          <w:szCs w:val="20"/>
        </w:rPr>
      </w:pPr>
      <w:r w:rsidRPr="00C838F3">
        <w:rPr>
          <w:rFonts w:ascii="Georgia" w:hAnsi="Georgia"/>
          <w:color w:val="222222"/>
          <w:sz w:val="18"/>
          <w:szCs w:val="20"/>
          <w:shd w:val="clear" w:color="auto" w:fill="FFFFFF"/>
        </w:rPr>
        <w:t xml:space="preserve">Piquero, A. R., Jennings, W. G., Jemison, E., </w:t>
      </w:r>
      <w:proofErr w:type="spellStart"/>
      <w:r w:rsidRPr="00C838F3">
        <w:rPr>
          <w:rFonts w:ascii="Georgia" w:hAnsi="Georgia"/>
          <w:color w:val="222222"/>
          <w:sz w:val="18"/>
          <w:szCs w:val="20"/>
          <w:shd w:val="clear" w:color="auto" w:fill="FFFFFF"/>
        </w:rPr>
        <w:t>Kaukinen</w:t>
      </w:r>
      <w:proofErr w:type="spellEnd"/>
      <w:r w:rsidRPr="00C838F3">
        <w:rPr>
          <w:rFonts w:ascii="Georgia" w:hAnsi="Georgia"/>
          <w:color w:val="222222"/>
          <w:sz w:val="18"/>
          <w:szCs w:val="20"/>
          <w:shd w:val="clear" w:color="auto" w:fill="FFFFFF"/>
        </w:rPr>
        <w:t>, C., &amp; Knaul, F. M. (2021). Domestic violence during the COVID-19 pandemic-Evidence from a systematic review and meta-analysis. </w:t>
      </w:r>
      <w:r w:rsidRPr="00C838F3">
        <w:rPr>
          <w:rFonts w:ascii="Georgia" w:hAnsi="Georgia"/>
          <w:i/>
          <w:iCs/>
          <w:color w:val="222222"/>
          <w:sz w:val="18"/>
          <w:szCs w:val="20"/>
          <w:shd w:val="clear" w:color="auto" w:fill="FFFFFF"/>
        </w:rPr>
        <w:t>Journal of Criminal Justice</w:t>
      </w:r>
      <w:r w:rsidRPr="00C838F3">
        <w:rPr>
          <w:rFonts w:ascii="Georgia" w:hAnsi="Georgia"/>
          <w:color w:val="222222"/>
          <w:sz w:val="18"/>
          <w:szCs w:val="20"/>
          <w:shd w:val="clear" w:color="auto" w:fill="FFFFFF"/>
        </w:rPr>
        <w:t>, </w:t>
      </w:r>
      <w:r w:rsidRPr="00C838F3">
        <w:rPr>
          <w:rFonts w:ascii="Georgia" w:hAnsi="Georgia"/>
          <w:i/>
          <w:iCs/>
          <w:color w:val="222222"/>
          <w:sz w:val="18"/>
          <w:szCs w:val="20"/>
          <w:shd w:val="clear" w:color="auto" w:fill="FFFFFF"/>
        </w:rPr>
        <w:t>74</w:t>
      </w:r>
      <w:r w:rsidRPr="00C838F3">
        <w:rPr>
          <w:rFonts w:ascii="Georgia" w:hAnsi="Georgia"/>
          <w:color w:val="222222"/>
          <w:sz w:val="18"/>
          <w:szCs w:val="20"/>
          <w:shd w:val="clear" w:color="auto" w:fill="FFFFFF"/>
        </w:rPr>
        <w:t>.</w:t>
      </w:r>
      <w:r w:rsidRPr="00C838F3">
        <w:rPr>
          <w:rFonts w:ascii="Georgia" w:hAnsi="Georgia"/>
          <w:color w:val="222222"/>
          <w:sz w:val="18"/>
          <w:szCs w:val="20"/>
          <w:shd w:val="clear" w:color="auto" w:fill="FFFFFF"/>
          <w:rtl/>
        </w:rPr>
        <w:t>‏</w:t>
      </w:r>
      <w:r w:rsidRPr="00C838F3">
        <w:rPr>
          <w:rFonts w:ascii="Georgia" w:hAnsi="Georgia"/>
          <w:sz w:val="18"/>
          <w:szCs w:val="20"/>
        </w:rPr>
        <w:t xml:space="preserve"> </w:t>
      </w:r>
    </w:p>
    <w:p w14:paraId="40913EF5" w14:textId="3F91C594" w:rsidR="00C838F3" w:rsidRPr="00C838F3" w:rsidRDefault="007F47F6" w:rsidP="00297BAD">
      <w:pPr>
        <w:bidi w:val="0"/>
        <w:spacing w:after="120"/>
        <w:ind w:left="397"/>
        <w:jc w:val="both"/>
        <w:rPr>
          <w:rStyle w:val="Hyperlink"/>
          <w:rFonts w:ascii="Georgia" w:hAnsi="Georgia"/>
          <w:sz w:val="18"/>
          <w:szCs w:val="20"/>
        </w:rPr>
      </w:pPr>
      <w:hyperlink r:id="rId42" w:history="1">
        <w:r w:rsidR="002B401D" w:rsidRPr="00530F33">
          <w:rPr>
            <w:rStyle w:val="Hyperlink"/>
            <w:rFonts w:ascii="Georgia" w:hAnsi="Georgia"/>
            <w:sz w:val="18"/>
            <w:szCs w:val="20"/>
          </w:rPr>
          <w:t>https://doi.org/10.1016/j.jcrimjus.2021.101806</w:t>
        </w:r>
      </w:hyperlink>
    </w:p>
    <w:p w14:paraId="1F29174B" w14:textId="77777777" w:rsidR="00C838F3" w:rsidRPr="00C838F3" w:rsidRDefault="00C838F3" w:rsidP="00E464CA">
      <w:pPr>
        <w:bidi w:val="0"/>
        <w:spacing w:after="120"/>
        <w:ind w:left="397" w:hanging="397"/>
        <w:jc w:val="both"/>
        <w:rPr>
          <w:rStyle w:val="Hyperlink"/>
          <w:rFonts w:ascii="Georgia" w:hAnsi="Georgia"/>
          <w:sz w:val="18"/>
          <w:szCs w:val="20"/>
          <w:shd w:val="clear" w:color="auto" w:fill="FFFFFF"/>
        </w:rPr>
      </w:pPr>
      <w:bookmarkStart w:id="12" w:name="_Hlk64961045"/>
      <w:r w:rsidRPr="00C838F3">
        <w:rPr>
          <w:rFonts w:ascii="Georgia" w:hAnsi="Georgia"/>
          <w:color w:val="222222"/>
          <w:sz w:val="18"/>
          <w:szCs w:val="20"/>
          <w:shd w:val="clear" w:color="auto" w:fill="FFFFFF"/>
        </w:rPr>
        <w:t xml:space="preserve">Preacher, K. J., &amp; Coffman, D. L. (2006). </w:t>
      </w:r>
      <w:bookmarkEnd w:id="12"/>
      <w:r w:rsidRPr="00C838F3">
        <w:rPr>
          <w:rFonts w:ascii="Georgia" w:hAnsi="Georgia"/>
          <w:color w:val="222222"/>
          <w:sz w:val="18"/>
          <w:szCs w:val="20"/>
          <w:shd w:val="clear" w:color="auto" w:fill="FFFFFF"/>
        </w:rPr>
        <w:t>Computing power and minimum sample size for RMSEA.</w:t>
      </w:r>
      <w:r w:rsidRPr="00C838F3">
        <w:rPr>
          <w:rFonts w:ascii="Georgia" w:hAnsi="Georgia"/>
          <w:color w:val="222222"/>
          <w:sz w:val="18"/>
          <w:szCs w:val="20"/>
          <w:shd w:val="clear" w:color="auto" w:fill="FFFFFF"/>
          <w:rtl/>
        </w:rPr>
        <w:t>‏</w:t>
      </w:r>
      <w:r w:rsidRPr="00C838F3">
        <w:rPr>
          <w:rFonts w:ascii="Georgia" w:hAnsi="Georgia"/>
          <w:color w:val="222222"/>
          <w:sz w:val="18"/>
          <w:szCs w:val="20"/>
        </w:rPr>
        <w:t xml:space="preserve"> </w:t>
      </w:r>
    </w:p>
    <w:p w14:paraId="560F729D" w14:textId="77777777" w:rsidR="002B401D" w:rsidRDefault="00C838F3" w:rsidP="002B401D">
      <w:pPr>
        <w:keepNext/>
        <w:keepLines/>
        <w:bidi w:val="0"/>
        <w:ind w:left="397" w:hanging="397"/>
        <w:jc w:val="both"/>
        <w:rPr>
          <w:rFonts w:ascii="Georgia" w:hAnsi="Georgia"/>
          <w:sz w:val="18"/>
          <w:szCs w:val="20"/>
        </w:rPr>
      </w:pPr>
      <w:proofErr w:type="spellStart"/>
      <w:r w:rsidRPr="00C838F3">
        <w:rPr>
          <w:rFonts w:ascii="Georgia" w:hAnsi="Georgia"/>
          <w:sz w:val="18"/>
          <w:szCs w:val="20"/>
        </w:rPr>
        <w:t>Rozansky</w:t>
      </w:r>
      <w:proofErr w:type="spellEnd"/>
      <w:r w:rsidRPr="00C838F3">
        <w:rPr>
          <w:rFonts w:ascii="Georgia" w:hAnsi="Georgia"/>
          <w:sz w:val="18"/>
          <w:szCs w:val="20"/>
        </w:rPr>
        <w:t xml:space="preserve">, A. &amp; </w:t>
      </w:r>
      <w:proofErr w:type="spellStart"/>
      <w:r w:rsidRPr="00C838F3">
        <w:rPr>
          <w:rFonts w:ascii="Georgia" w:hAnsi="Georgia"/>
          <w:sz w:val="18"/>
          <w:szCs w:val="20"/>
        </w:rPr>
        <w:t>Kubzansky</w:t>
      </w:r>
      <w:proofErr w:type="spellEnd"/>
      <w:r w:rsidRPr="00C838F3">
        <w:rPr>
          <w:rFonts w:ascii="Georgia" w:hAnsi="Georgia"/>
          <w:sz w:val="18"/>
          <w:szCs w:val="20"/>
        </w:rPr>
        <w:t xml:space="preserve">, L.D. (2005). Psychological functioning and physical health: A paradigm of flexibility. </w:t>
      </w:r>
      <w:r w:rsidRPr="00C838F3">
        <w:rPr>
          <w:rFonts w:ascii="Georgia" w:hAnsi="Georgia"/>
          <w:i/>
          <w:iCs/>
          <w:sz w:val="18"/>
          <w:szCs w:val="20"/>
        </w:rPr>
        <w:t>Psychosomatic Medicine, 67</w:t>
      </w:r>
      <w:r w:rsidRPr="00C838F3">
        <w:rPr>
          <w:rFonts w:ascii="Georgia" w:hAnsi="Georgia"/>
          <w:sz w:val="18"/>
          <w:szCs w:val="20"/>
        </w:rPr>
        <w:t>, 47</w:t>
      </w:r>
      <w:r w:rsidRPr="00C838F3">
        <w:rPr>
          <w:rFonts w:ascii="Georgia" w:hAnsi="Georgia"/>
          <w:color w:val="222222"/>
          <w:sz w:val="18"/>
          <w:szCs w:val="20"/>
          <w:shd w:val="clear" w:color="auto" w:fill="FFFFFF"/>
        </w:rPr>
        <w:t>–</w:t>
      </w:r>
      <w:r w:rsidRPr="00C838F3">
        <w:rPr>
          <w:rFonts w:ascii="Georgia" w:hAnsi="Georgia"/>
          <w:sz w:val="18"/>
          <w:szCs w:val="20"/>
        </w:rPr>
        <w:t xml:space="preserve">53. </w:t>
      </w:r>
    </w:p>
    <w:p w14:paraId="066F6D5E" w14:textId="257D81AE" w:rsidR="00C838F3" w:rsidRPr="00C838F3" w:rsidRDefault="007F47F6" w:rsidP="00297BAD">
      <w:pPr>
        <w:bidi w:val="0"/>
        <w:spacing w:after="120"/>
        <w:ind w:left="397"/>
        <w:jc w:val="both"/>
        <w:rPr>
          <w:rFonts w:ascii="Georgia" w:hAnsi="Georgia"/>
          <w:sz w:val="18"/>
          <w:szCs w:val="20"/>
        </w:rPr>
      </w:pPr>
      <w:hyperlink r:id="rId43" w:history="1">
        <w:r w:rsidR="002B401D" w:rsidRPr="00530F33">
          <w:rPr>
            <w:rStyle w:val="Hyperlink"/>
            <w:rFonts w:ascii="Georgia" w:hAnsi="Georgia"/>
            <w:sz w:val="18"/>
            <w:szCs w:val="20"/>
          </w:rPr>
          <w:t>https://doi.org/10.1097/01.psy.0000164253.69550.49</w:t>
        </w:r>
      </w:hyperlink>
    </w:p>
    <w:p w14:paraId="0DBAA578" w14:textId="77777777" w:rsidR="002B401D" w:rsidRDefault="00C838F3" w:rsidP="002B401D">
      <w:pPr>
        <w:keepNext/>
        <w:keepLines/>
        <w:bidi w:val="0"/>
        <w:ind w:left="397" w:hanging="397"/>
        <w:jc w:val="both"/>
        <w:rPr>
          <w:rFonts w:ascii="Georgia" w:hAnsi="Georgia"/>
          <w:sz w:val="18"/>
          <w:szCs w:val="20"/>
          <w:shd w:val="clear" w:color="auto" w:fill="FFFFFF"/>
        </w:rPr>
      </w:pPr>
      <w:r w:rsidRPr="00C838F3">
        <w:rPr>
          <w:rFonts w:ascii="Georgia" w:hAnsi="Georgia"/>
          <w:sz w:val="18"/>
          <w:szCs w:val="20"/>
          <w:shd w:val="clear" w:color="auto" w:fill="FFFFFF"/>
        </w:rPr>
        <w:t xml:space="preserve">Saltzman, L. Y., Hansel, T. C., &amp; </w:t>
      </w:r>
      <w:proofErr w:type="spellStart"/>
      <w:r w:rsidRPr="00C838F3">
        <w:rPr>
          <w:rFonts w:ascii="Georgia" w:hAnsi="Georgia"/>
          <w:sz w:val="18"/>
          <w:szCs w:val="20"/>
          <w:shd w:val="clear" w:color="auto" w:fill="FFFFFF"/>
        </w:rPr>
        <w:t>Bordnick</w:t>
      </w:r>
      <w:proofErr w:type="spellEnd"/>
      <w:r w:rsidRPr="00C838F3">
        <w:rPr>
          <w:rFonts w:ascii="Georgia" w:hAnsi="Georgia"/>
          <w:sz w:val="18"/>
          <w:szCs w:val="20"/>
          <w:shd w:val="clear" w:color="auto" w:fill="FFFFFF"/>
        </w:rPr>
        <w:t>, P. S. (2020). Loneliness, isolation, and social support factors in post-COVID-19 mental health. </w:t>
      </w:r>
      <w:r w:rsidRPr="00C838F3">
        <w:rPr>
          <w:rFonts w:ascii="Georgia" w:hAnsi="Georgia"/>
          <w:i/>
          <w:iCs/>
          <w:sz w:val="18"/>
          <w:szCs w:val="20"/>
          <w:shd w:val="clear" w:color="auto" w:fill="FFFFFF"/>
        </w:rPr>
        <w:t>Psychological Trauma: Theory, Research, Practice, and Policy, 12</w:t>
      </w:r>
      <w:r w:rsidRPr="00C838F3">
        <w:rPr>
          <w:rFonts w:ascii="Georgia" w:hAnsi="Georgia"/>
          <w:sz w:val="18"/>
          <w:szCs w:val="20"/>
          <w:shd w:val="clear" w:color="auto" w:fill="FFFFFF"/>
        </w:rPr>
        <w:t>(S1), S55</w:t>
      </w:r>
      <w:r w:rsidRPr="00C838F3">
        <w:rPr>
          <w:rFonts w:ascii="Georgia" w:hAnsi="Georgia"/>
          <w:color w:val="222222"/>
          <w:sz w:val="18"/>
          <w:szCs w:val="20"/>
          <w:shd w:val="clear" w:color="auto" w:fill="FFFFFF"/>
        </w:rPr>
        <w:t>–</w:t>
      </w:r>
      <w:r w:rsidRPr="00C838F3">
        <w:rPr>
          <w:rFonts w:ascii="Georgia" w:hAnsi="Georgia"/>
          <w:sz w:val="18"/>
          <w:szCs w:val="20"/>
          <w:shd w:val="clear" w:color="auto" w:fill="FFFFFF"/>
        </w:rPr>
        <w:t xml:space="preserve">S57. </w:t>
      </w:r>
    </w:p>
    <w:p w14:paraId="7BC36FCF" w14:textId="0853FF10" w:rsidR="00C838F3" w:rsidRPr="00C838F3" w:rsidRDefault="007F47F6" w:rsidP="002B401D">
      <w:pPr>
        <w:bidi w:val="0"/>
        <w:spacing w:after="120"/>
        <w:ind w:left="397" w:hanging="397"/>
        <w:jc w:val="both"/>
        <w:rPr>
          <w:rFonts w:ascii="Georgia" w:hAnsi="Georgia"/>
          <w:sz w:val="18"/>
          <w:szCs w:val="20"/>
          <w:shd w:val="clear" w:color="auto" w:fill="FFFFFF"/>
        </w:rPr>
      </w:pPr>
      <w:hyperlink r:id="rId44" w:history="1">
        <w:r w:rsidR="002B401D" w:rsidRPr="00530F33">
          <w:rPr>
            <w:rStyle w:val="Hyperlink"/>
            <w:rFonts w:ascii="Georgia" w:hAnsi="Georgia"/>
            <w:sz w:val="18"/>
            <w:szCs w:val="20"/>
            <w:shd w:val="clear" w:color="auto" w:fill="FFFFFF"/>
          </w:rPr>
          <w:t>http://dx.doi.org/10.1037/tra0000703</w:t>
        </w:r>
      </w:hyperlink>
    </w:p>
    <w:p w14:paraId="3AFD310C" w14:textId="77777777" w:rsidR="002B401D" w:rsidRDefault="00C838F3" w:rsidP="002B401D">
      <w:pPr>
        <w:keepNext/>
        <w:keepLines/>
        <w:bidi w:val="0"/>
        <w:ind w:left="397" w:hanging="397"/>
        <w:jc w:val="both"/>
        <w:rPr>
          <w:rFonts w:ascii="Georgia" w:hAnsi="Georgia"/>
          <w:color w:val="222222"/>
          <w:sz w:val="18"/>
          <w:szCs w:val="20"/>
          <w:shd w:val="clear" w:color="auto" w:fill="FFFFFF"/>
        </w:rPr>
      </w:pPr>
      <w:r w:rsidRPr="00C838F3">
        <w:rPr>
          <w:rFonts w:ascii="Georgia" w:hAnsi="Georgia"/>
          <w:color w:val="222222"/>
          <w:sz w:val="18"/>
          <w:szCs w:val="20"/>
          <w:shd w:val="clear" w:color="auto" w:fill="FFFFFF"/>
        </w:rPr>
        <w:t>Sanz</w:t>
      </w:r>
      <w:r w:rsidRPr="00C838F3">
        <w:rPr>
          <w:rFonts w:cs="Times New Roman"/>
          <w:color w:val="222222"/>
          <w:sz w:val="18"/>
          <w:szCs w:val="20"/>
          <w:shd w:val="clear" w:color="auto" w:fill="FFFFFF"/>
        </w:rPr>
        <w:t>‐</w:t>
      </w:r>
      <w:r w:rsidRPr="00C838F3">
        <w:rPr>
          <w:rFonts w:ascii="Georgia" w:hAnsi="Georgia"/>
          <w:color w:val="222222"/>
          <w:sz w:val="18"/>
          <w:szCs w:val="20"/>
          <w:shd w:val="clear" w:color="auto" w:fill="FFFFFF"/>
        </w:rPr>
        <w:t>Vergel, A. I., Rodríguez</w:t>
      </w:r>
      <w:r w:rsidRPr="00C838F3">
        <w:rPr>
          <w:rFonts w:cs="Times New Roman"/>
          <w:color w:val="222222"/>
          <w:sz w:val="18"/>
          <w:szCs w:val="20"/>
          <w:shd w:val="clear" w:color="auto" w:fill="FFFFFF"/>
        </w:rPr>
        <w:t>‐</w:t>
      </w:r>
      <w:r w:rsidRPr="00C838F3">
        <w:rPr>
          <w:rFonts w:ascii="Georgia" w:hAnsi="Georgia"/>
          <w:color w:val="222222"/>
          <w:sz w:val="18"/>
          <w:szCs w:val="20"/>
          <w:shd w:val="clear" w:color="auto" w:fill="FFFFFF"/>
        </w:rPr>
        <w:t>Mu</w:t>
      </w:r>
      <w:r w:rsidRPr="00C838F3">
        <w:rPr>
          <w:rFonts w:ascii="Georgia" w:hAnsi="Georgia" w:cs="Georgia"/>
          <w:color w:val="222222"/>
          <w:sz w:val="18"/>
          <w:szCs w:val="20"/>
          <w:shd w:val="clear" w:color="auto" w:fill="FFFFFF"/>
        </w:rPr>
        <w:t>ñ</w:t>
      </w:r>
      <w:r w:rsidRPr="00C838F3">
        <w:rPr>
          <w:rFonts w:ascii="Georgia" w:hAnsi="Georgia"/>
          <w:color w:val="222222"/>
          <w:sz w:val="18"/>
          <w:szCs w:val="20"/>
          <w:shd w:val="clear" w:color="auto" w:fill="FFFFFF"/>
        </w:rPr>
        <w:t xml:space="preserve">oz, A., &amp; Nielsen, K. (2015). The thin line between work and home: The spillover and crossover of daily conflicts. </w:t>
      </w:r>
      <w:r w:rsidRPr="00C838F3">
        <w:rPr>
          <w:rFonts w:ascii="Georgia" w:hAnsi="Georgia"/>
          <w:i/>
          <w:iCs/>
          <w:color w:val="222222"/>
          <w:sz w:val="18"/>
          <w:szCs w:val="20"/>
          <w:shd w:val="clear" w:color="auto" w:fill="FFFFFF"/>
        </w:rPr>
        <w:t>Journal of Occupational and Organizational Psychology</w:t>
      </w:r>
      <w:r w:rsidRPr="00C838F3">
        <w:rPr>
          <w:rFonts w:ascii="Georgia" w:hAnsi="Georgia"/>
          <w:color w:val="222222"/>
          <w:sz w:val="18"/>
          <w:szCs w:val="20"/>
          <w:shd w:val="clear" w:color="auto" w:fill="FFFFFF"/>
        </w:rPr>
        <w:t xml:space="preserve">, </w:t>
      </w:r>
      <w:r w:rsidRPr="00C838F3">
        <w:rPr>
          <w:rFonts w:ascii="Georgia" w:hAnsi="Georgia"/>
          <w:i/>
          <w:iCs/>
          <w:color w:val="222222"/>
          <w:sz w:val="18"/>
          <w:szCs w:val="20"/>
          <w:shd w:val="clear" w:color="auto" w:fill="FFFFFF"/>
        </w:rPr>
        <w:t>88</w:t>
      </w:r>
      <w:r w:rsidRPr="00C838F3">
        <w:rPr>
          <w:rFonts w:ascii="Georgia" w:hAnsi="Georgia"/>
          <w:color w:val="222222"/>
          <w:sz w:val="18"/>
          <w:szCs w:val="20"/>
          <w:shd w:val="clear" w:color="auto" w:fill="FFFFFF"/>
        </w:rPr>
        <w:t xml:space="preserve">(1), 1–18. </w:t>
      </w:r>
    </w:p>
    <w:p w14:paraId="13A54F0A" w14:textId="3879B747" w:rsidR="00C838F3" w:rsidRPr="00C838F3" w:rsidRDefault="007F47F6" w:rsidP="00297BAD">
      <w:pPr>
        <w:bidi w:val="0"/>
        <w:spacing w:after="120"/>
        <w:ind w:left="397"/>
        <w:jc w:val="both"/>
        <w:rPr>
          <w:rStyle w:val="Hyperlink"/>
          <w:rFonts w:ascii="Georgia" w:hAnsi="Georgia"/>
          <w:sz w:val="18"/>
          <w:szCs w:val="20"/>
          <w:shd w:val="clear" w:color="auto" w:fill="FFFFFF"/>
        </w:rPr>
      </w:pPr>
      <w:hyperlink r:id="rId45" w:history="1">
        <w:r w:rsidR="002B401D" w:rsidRPr="00530F33">
          <w:rPr>
            <w:rStyle w:val="Hyperlink"/>
            <w:rFonts w:ascii="Georgia" w:hAnsi="Georgia"/>
            <w:sz w:val="18"/>
            <w:szCs w:val="20"/>
            <w:shd w:val="clear" w:color="auto" w:fill="FFFFFF"/>
          </w:rPr>
          <w:t>https://doi.org/10.1111/joop.12075</w:t>
        </w:r>
      </w:hyperlink>
    </w:p>
    <w:p w14:paraId="47D5E968" w14:textId="77777777" w:rsidR="00C838F3" w:rsidRPr="00C838F3" w:rsidRDefault="00C838F3" w:rsidP="00E464CA">
      <w:pPr>
        <w:bidi w:val="0"/>
        <w:spacing w:after="120"/>
        <w:ind w:left="397" w:hanging="397"/>
        <w:jc w:val="both"/>
        <w:rPr>
          <w:rFonts w:ascii="Georgia" w:hAnsi="Georgia"/>
          <w:color w:val="222222"/>
          <w:sz w:val="18"/>
          <w:szCs w:val="20"/>
          <w:shd w:val="clear" w:color="auto" w:fill="FFFFFF"/>
        </w:rPr>
      </w:pPr>
      <w:proofErr w:type="spellStart"/>
      <w:r w:rsidRPr="00C838F3">
        <w:rPr>
          <w:rFonts w:ascii="Georgia" w:hAnsi="Georgia"/>
          <w:color w:val="222222"/>
          <w:sz w:val="18"/>
          <w:szCs w:val="20"/>
          <w:shd w:val="clear" w:color="auto" w:fill="FFFFFF"/>
        </w:rPr>
        <w:t>Schieman</w:t>
      </w:r>
      <w:proofErr w:type="spellEnd"/>
      <w:r w:rsidRPr="00C838F3">
        <w:rPr>
          <w:rFonts w:ascii="Georgia" w:hAnsi="Georgia"/>
          <w:color w:val="222222"/>
          <w:sz w:val="18"/>
          <w:szCs w:val="20"/>
          <w:shd w:val="clear" w:color="auto" w:fill="FFFFFF"/>
        </w:rPr>
        <w:t xml:space="preserve">, S., </w:t>
      </w:r>
      <w:proofErr w:type="spellStart"/>
      <w:r w:rsidRPr="00C838F3">
        <w:rPr>
          <w:rFonts w:ascii="Georgia" w:hAnsi="Georgia"/>
          <w:color w:val="222222"/>
          <w:sz w:val="18"/>
          <w:szCs w:val="20"/>
          <w:shd w:val="clear" w:color="auto" w:fill="FFFFFF"/>
        </w:rPr>
        <w:t>Badawy</w:t>
      </w:r>
      <w:proofErr w:type="spellEnd"/>
      <w:r w:rsidRPr="00C838F3">
        <w:rPr>
          <w:rFonts w:ascii="Georgia" w:hAnsi="Georgia"/>
          <w:color w:val="222222"/>
          <w:sz w:val="18"/>
          <w:szCs w:val="20"/>
          <w:shd w:val="clear" w:color="auto" w:fill="FFFFFF"/>
        </w:rPr>
        <w:t xml:space="preserve">, P. J., A. </w:t>
      </w:r>
      <w:proofErr w:type="spellStart"/>
      <w:r w:rsidRPr="00C838F3">
        <w:rPr>
          <w:rFonts w:ascii="Georgia" w:hAnsi="Georgia"/>
          <w:color w:val="222222"/>
          <w:sz w:val="18"/>
          <w:szCs w:val="20"/>
          <w:shd w:val="clear" w:color="auto" w:fill="FFFFFF"/>
        </w:rPr>
        <w:t>Milkie</w:t>
      </w:r>
      <w:proofErr w:type="spellEnd"/>
      <w:r w:rsidRPr="00C838F3">
        <w:rPr>
          <w:rFonts w:ascii="Georgia" w:hAnsi="Georgia"/>
          <w:color w:val="222222"/>
          <w:sz w:val="18"/>
          <w:szCs w:val="20"/>
          <w:shd w:val="clear" w:color="auto" w:fill="FFFFFF"/>
        </w:rPr>
        <w:t xml:space="preserve">, M., &amp; Bierman, A. (2021). Work-life conflict during the COVID-19 pandemic. </w:t>
      </w:r>
      <w:r w:rsidRPr="00C838F3">
        <w:rPr>
          <w:rFonts w:ascii="Georgia" w:hAnsi="Georgia"/>
          <w:i/>
          <w:iCs/>
          <w:color w:val="222222"/>
          <w:sz w:val="18"/>
          <w:szCs w:val="20"/>
          <w:shd w:val="clear" w:color="auto" w:fill="FFFFFF"/>
        </w:rPr>
        <w:t>Socius: Sociological Research for a Dynamic World</w:t>
      </w:r>
      <w:r w:rsidRPr="00C838F3">
        <w:rPr>
          <w:rFonts w:ascii="Georgia" w:hAnsi="Georgia"/>
          <w:color w:val="222222"/>
          <w:sz w:val="18"/>
          <w:szCs w:val="20"/>
          <w:shd w:val="clear" w:color="auto" w:fill="FFFFFF"/>
        </w:rPr>
        <w:t>,</w:t>
      </w:r>
      <w:r w:rsidRPr="00C838F3">
        <w:rPr>
          <w:rFonts w:ascii="Georgia" w:hAnsi="Georgia"/>
          <w:i/>
          <w:iCs/>
          <w:color w:val="222222"/>
          <w:sz w:val="18"/>
          <w:szCs w:val="20"/>
          <w:shd w:val="clear" w:color="auto" w:fill="FFFFFF"/>
        </w:rPr>
        <w:t xml:space="preserve"> 7</w:t>
      </w:r>
      <w:r w:rsidRPr="00C838F3">
        <w:rPr>
          <w:rFonts w:ascii="Georgia" w:hAnsi="Georgia"/>
          <w:sz w:val="18"/>
          <w:szCs w:val="20"/>
        </w:rPr>
        <w:t xml:space="preserve">. </w:t>
      </w:r>
      <w:hyperlink r:id="rId46" w:history="1">
        <w:r w:rsidRPr="00C838F3">
          <w:rPr>
            <w:rStyle w:val="Hyperlink"/>
            <w:rFonts w:ascii="Georgia" w:hAnsi="Georgia"/>
            <w:sz w:val="18"/>
            <w:szCs w:val="20"/>
            <w:shd w:val="clear" w:color="auto" w:fill="FFFFFF"/>
          </w:rPr>
          <w:t>https://doi.org/10.1177%2F2378023120982856</w:t>
        </w:r>
      </w:hyperlink>
    </w:p>
    <w:p w14:paraId="1F910568" w14:textId="77777777" w:rsidR="002B401D" w:rsidRDefault="00C838F3" w:rsidP="002B401D">
      <w:pPr>
        <w:keepNext/>
        <w:keepLines/>
        <w:bidi w:val="0"/>
        <w:ind w:left="397" w:hanging="397"/>
        <w:jc w:val="both"/>
        <w:rPr>
          <w:rFonts w:ascii="Georgia" w:hAnsi="Georgia"/>
          <w:color w:val="222222"/>
          <w:sz w:val="18"/>
          <w:szCs w:val="20"/>
          <w:shd w:val="clear" w:color="auto" w:fill="FFFFFF"/>
        </w:rPr>
      </w:pPr>
      <w:r w:rsidRPr="00C838F3">
        <w:rPr>
          <w:rFonts w:ascii="Georgia" w:hAnsi="Georgia"/>
          <w:color w:val="222222"/>
          <w:sz w:val="18"/>
          <w:szCs w:val="20"/>
          <w:shd w:val="clear" w:color="auto" w:fill="FFFFFF"/>
        </w:rPr>
        <w:t>Seltzer, M. M., Greenberg, J. S., Floyd, F. J., &amp; Hong, J. (2004). Accommodative coping and well</w:t>
      </w:r>
      <w:r w:rsidRPr="00C838F3">
        <w:rPr>
          <w:rFonts w:cs="Times New Roman"/>
          <w:color w:val="222222"/>
          <w:sz w:val="18"/>
          <w:szCs w:val="20"/>
          <w:shd w:val="clear" w:color="auto" w:fill="FFFFFF"/>
        </w:rPr>
        <w:t>‐</w:t>
      </w:r>
      <w:r w:rsidRPr="00C838F3">
        <w:rPr>
          <w:rFonts w:ascii="Georgia" w:hAnsi="Georgia"/>
          <w:color w:val="222222"/>
          <w:sz w:val="18"/>
          <w:szCs w:val="20"/>
          <w:shd w:val="clear" w:color="auto" w:fill="FFFFFF"/>
        </w:rPr>
        <w:t xml:space="preserve">being of midlife parents of children with mental health problems or developmental disabilities. </w:t>
      </w:r>
      <w:r w:rsidRPr="00C838F3">
        <w:rPr>
          <w:rFonts w:ascii="Georgia" w:hAnsi="Georgia"/>
          <w:i/>
          <w:iCs/>
          <w:color w:val="222222"/>
          <w:sz w:val="18"/>
          <w:szCs w:val="20"/>
          <w:shd w:val="clear" w:color="auto" w:fill="FFFFFF"/>
        </w:rPr>
        <w:t>American Journal of Orthopsychiatry</w:t>
      </w:r>
      <w:r w:rsidRPr="00C838F3">
        <w:rPr>
          <w:rFonts w:ascii="Georgia" w:hAnsi="Georgia"/>
          <w:color w:val="222222"/>
          <w:sz w:val="18"/>
          <w:szCs w:val="20"/>
          <w:shd w:val="clear" w:color="auto" w:fill="FFFFFF"/>
        </w:rPr>
        <w:t xml:space="preserve">, </w:t>
      </w:r>
      <w:r w:rsidRPr="00C838F3">
        <w:rPr>
          <w:rFonts w:ascii="Georgia" w:hAnsi="Georgia"/>
          <w:i/>
          <w:iCs/>
          <w:color w:val="222222"/>
          <w:sz w:val="18"/>
          <w:szCs w:val="20"/>
          <w:shd w:val="clear" w:color="auto" w:fill="FFFFFF"/>
        </w:rPr>
        <w:t>74</w:t>
      </w:r>
      <w:r w:rsidRPr="00C838F3">
        <w:rPr>
          <w:rFonts w:ascii="Georgia" w:hAnsi="Georgia"/>
          <w:color w:val="222222"/>
          <w:sz w:val="18"/>
          <w:szCs w:val="20"/>
          <w:shd w:val="clear" w:color="auto" w:fill="FFFFFF"/>
        </w:rPr>
        <w:t xml:space="preserve">(2), 187–195. </w:t>
      </w:r>
    </w:p>
    <w:p w14:paraId="74680C27" w14:textId="19891850" w:rsidR="00C838F3" w:rsidRPr="00C838F3" w:rsidRDefault="007F47F6" w:rsidP="00297BAD">
      <w:pPr>
        <w:bidi w:val="0"/>
        <w:spacing w:after="120"/>
        <w:ind w:left="397"/>
        <w:jc w:val="both"/>
        <w:rPr>
          <w:rStyle w:val="Hyperlink"/>
          <w:rFonts w:ascii="Georgia" w:hAnsi="Georgia"/>
          <w:sz w:val="18"/>
          <w:szCs w:val="20"/>
        </w:rPr>
      </w:pPr>
      <w:hyperlink r:id="rId47" w:tgtFrame="_blank" w:history="1">
        <w:r w:rsidR="00C838F3" w:rsidRPr="00C838F3">
          <w:rPr>
            <w:rStyle w:val="Hyperlink"/>
            <w:rFonts w:ascii="Georgia" w:hAnsi="Georgia"/>
            <w:sz w:val="18"/>
            <w:szCs w:val="20"/>
            <w:shd w:val="clear" w:color="auto" w:fill="FFFFFF"/>
          </w:rPr>
          <w:t>https://doi.org/10.1037/0002-9432.74.2.187</w:t>
        </w:r>
      </w:hyperlink>
    </w:p>
    <w:p w14:paraId="3D7F274E" w14:textId="77777777" w:rsidR="002B401D" w:rsidRDefault="00C838F3" w:rsidP="002B401D">
      <w:pPr>
        <w:keepNext/>
        <w:keepLines/>
        <w:bidi w:val="0"/>
        <w:ind w:left="397" w:hanging="397"/>
        <w:jc w:val="both"/>
        <w:rPr>
          <w:rFonts w:ascii="Georgia" w:hAnsi="Georgia"/>
          <w:color w:val="222222"/>
          <w:sz w:val="18"/>
          <w:szCs w:val="20"/>
          <w:shd w:val="clear" w:color="auto" w:fill="FFFFFF"/>
        </w:rPr>
      </w:pPr>
      <w:r w:rsidRPr="00C838F3">
        <w:rPr>
          <w:rFonts w:ascii="Georgia" w:hAnsi="Georgia"/>
          <w:color w:val="222222"/>
          <w:sz w:val="18"/>
          <w:szCs w:val="20"/>
          <w:shd w:val="clear" w:color="auto" w:fill="FFFFFF"/>
        </w:rPr>
        <w:t xml:space="preserve">Schumann, K., &amp; Ross, M. (2010). Why women apologize more than men: Gender differences in thresholds for perceiving offensive behavior. </w:t>
      </w:r>
      <w:r w:rsidRPr="00C838F3">
        <w:rPr>
          <w:rFonts w:ascii="Georgia" w:hAnsi="Georgia"/>
          <w:i/>
          <w:iCs/>
          <w:color w:val="222222"/>
          <w:sz w:val="18"/>
          <w:szCs w:val="20"/>
          <w:shd w:val="clear" w:color="auto" w:fill="FFFFFF"/>
        </w:rPr>
        <w:t>Psychological Science</w:t>
      </w:r>
      <w:r w:rsidRPr="00C838F3">
        <w:rPr>
          <w:rFonts w:ascii="Georgia" w:hAnsi="Georgia"/>
          <w:color w:val="222222"/>
          <w:sz w:val="18"/>
          <w:szCs w:val="20"/>
          <w:shd w:val="clear" w:color="auto" w:fill="FFFFFF"/>
        </w:rPr>
        <w:t xml:space="preserve">, </w:t>
      </w:r>
      <w:r w:rsidRPr="00C838F3">
        <w:rPr>
          <w:rFonts w:ascii="Georgia" w:hAnsi="Georgia"/>
          <w:i/>
          <w:iCs/>
          <w:color w:val="222222"/>
          <w:sz w:val="18"/>
          <w:szCs w:val="20"/>
          <w:shd w:val="clear" w:color="auto" w:fill="FFFFFF"/>
        </w:rPr>
        <w:t>21</w:t>
      </w:r>
      <w:r w:rsidRPr="00C838F3">
        <w:rPr>
          <w:rFonts w:ascii="Georgia" w:hAnsi="Georgia"/>
          <w:color w:val="222222"/>
          <w:sz w:val="18"/>
          <w:szCs w:val="20"/>
          <w:shd w:val="clear" w:color="auto" w:fill="FFFFFF"/>
        </w:rPr>
        <w:t>(11), 1649–1655.</w:t>
      </w:r>
      <w:r w:rsidRPr="00C838F3">
        <w:rPr>
          <w:rFonts w:ascii="Georgia" w:hAnsi="Georgia"/>
          <w:color w:val="222222"/>
          <w:sz w:val="18"/>
          <w:szCs w:val="20"/>
          <w:shd w:val="clear" w:color="auto" w:fill="FFFFFF"/>
          <w:rtl/>
        </w:rPr>
        <w:t>‏</w:t>
      </w:r>
      <w:r w:rsidRPr="00C838F3">
        <w:rPr>
          <w:rFonts w:ascii="Georgia" w:hAnsi="Georgia"/>
          <w:color w:val="222222"/>
          <w:sz w:val="18"/>
          <w:szCs w:val="20"/>
          <w:shd w:val="clear" w:color="auto" w:fill="FFFFFF"/>
        </w:rPr>
        <w:t xml:space="preserve"> </w:t>
      </w:r>
    </w:p>
    <w:p w14:paraId="56A7180C" w14:textId="6F12FFDC" w:rsidR="00C838F3" w:rsidRPr="00C838F3" w:rsidRDefault="007F47F6" w:rsidP="00297BAD">
      <w:pPr>
        <w:bidi w:val="0"/>
        <w:spacing w:after="120"/>
        <w:ind w:left="397"/>
        <w:jc w:val="both"/>
        <w:rPr>
          <w:rFonts w:ascii="Georgia" w:hAnsi="Georgia"/>
          <w:color w:val="222222"/>
          <w:sz w:val="18"/>
          <w:szCs w:val="20"/>
          <w:shd w:val="clear" w:color="auto" w:fill="FFFFFF"/>
        </w:rPr>
      </w:pPr>
      <w:hyperlink r:id="rId48" w:history="1">
        <w:r w:rsidR="002B401D" w:rsidRPr="00530F33">
          <w:rPr>
            <w:rStyle w:val="Hyperlink"/>
            <w:rFonts w:ascii="Georgia" w:hAnsi="Georgia"/>
            <w:sz w:val="18"/>
            <w:szCs w:val="20"/>
            <w:shd w:val="clear" w:color="auto" w:fill="FFFFFF"/>
          </w:rPr>
          <w:t>https://doi.org/10.1177%2F0956797610384150</w:t>
        </w:r>
      </w:hyperlink>
    </w:p>
    <w:p w14:paraId="63526324" w14:textId="77777777" w:rsidR="00C838F3" w:rsidRPr="00C838F3" w:rsidRDefault="00C838F3" w:rsidP="00E464CA">
      <w:pPr>
        <w:bidi w:val="0"/>
        <w:spacing w:after="120"/>
        <w:ind w:left="397" w:hanging="397"/>
        <w:jc w:val="both"/>
        <w:rPr>
          <w:rFonts w:ascii="Georgia" w:hAnsi="Georgia"/>
          <w:color w:val="222222"/>
          <w:sz w:val="18"/>
          <w:szCs w:val="20"/>
          <w:shd w:val="clear" w:color="auto" w:fill="FFFFFF"/>
        </w:rPr>
      </w:pPr>
      <w:r w:rsidRPr="00C838F3">
        <w:rPr>
          <w:rFonts w:ascii="Georgia" w:hAnsi="Georgia"/>
          <w:color w:val="222222"/>
          <w:sz w:val="18"/>
          <w:szCs w:val="20"/>
          <w:shd w:val="clear" w:color="auto" w:fill="FFFFFF"/>
        </w:rPr>
        <w:t xml:space="preserve">Taylor, J., &amp; Simmonds, J. (2009). Family stress and coping in the fly-in fly-out workforce. </w:t>
      </w:r>
      <w:r w:rsidRPr="00C838F3">
        <w:rPr>
          <w:rFonts w:ascii="Georgia" w:hAnsi="Georgia"/>
          <w:i/>
          <w:iCs/>
          <w:color w:val="222222"/>
          <w:sz w:val="18"/>
          <w:szCs w:val="20"/>
          <w:shd w:val="clear" w:color="auto" w:fill="FFFFFF"/>
        </w:rPr>
        <w:t>The Australian Community Psychologist</w:t>
      </w:r>
      <w:r w:rsidRPr="00C838F3">
        <w:rPr>
          <w:rFonts w:ascii="Georgia" w:hAnsi="Georgia"/>
          <w:color w:val="222222"/>
          <w:sz w:val="18"/>
          <w:szCs w:val="20"/>
          <w:shd w:val="clear" w:color="auto" w:fill="FFFFFF"/>
        </w:rPr>
        <w:t xml:space="preserve">, </w:t>
      </w:r>
      <w:r w:rsidRPr="00C838F3">
        <w:rPr>
          <w:rFonts w:ascii="Georgia" w:hAnsi="Georgia"/>
          <w:i/>
          <w:iCs/>
          <w:color w:val="222222"/>
          <w:sz w:val="18"/>
          <w:szCs w:val="20"/>
          <w:shd w:val="clear" w:color="auto" w:fill="FFFFFF"/>
        </w:rPr>
        <w:t>21</w:t>
      </w:r>
      <w:r w:rsidRPr="00C838F3">
        <w:rPr>
          <w:rFonts w:ascii="Georgia" w:hAnsi="Georgia"/>
          <w:color w:val="222222"/>
          <w:sz w:val="18"/>
          <w:szCs w:val="20"/>
          <w:shd w:val="clear" w:color="auto" w:fill="FFFFFF"/>
        </w:rPr>
        <w:t>(2), 23–36.</w:t>
      </w:r>
      <w:r w:rsidRPr="00C838F3">
        <w:rPr>
          <w:rFonts w:ascii="Georgia" w:hAnsi="Georgia"/>
          <w:color w:val="222222"/>
          <w:sz w:val="18"/>
          <w:szCs w:val="20"/>
          <w:shd w:val="clear" w:color="auto" w:fill="FFFFFF"/>
          <w:rtl/>
        </w:rPr>
        <w:t>‏</w:t>
      </w:r>
    </w:p>
    <w:p w14:paraId="6AB253A9" w14:textId="77777777" w:rsidR="00C838F3" w:rsidRPr="00C838F3" w:rsidRDefault="00C838F3" w:rsidP="00E464CA">
      <w:pPr>
        <w:bidi w:val="0"/>
        <w:spacing w:after="120"/>
        <w:ind w:left="397" w:hanging="397"/>
        <w:jc w:val="both"/>
        <w:rPr>
          <w:rFonts w:ascii="Georgia" w:hAnsi="Georgia"/>
          <w:color w:val="222222"/>
          <w:sz w:val="18"/>
          <w:szCs w:val="20"/>
          <w:shd w:val="clear" w:color="auto" w:fill="FFFFFF"/>
        </w:rPr>
      </w:pPr>
      <w:proofErr w:type="spellStart"/>
      <w:r w:rsidRPr="00C838F3">
        <w:rPr>
          <w:rFonts w:ascii="Georgia" w:hAnsi="Georgia"/>
          <w:color w:val="222222"/>
          <w:sz w:val="18"/>
          <w:szCs w:val="20"/>
          <w:shd w:val="clear" w:color="auto" w:fill="FFFFFF"/>
        </w:rPr>
        <w:t>Thébaud</w:t>
      </w:r>
      <w:proofErr w:type="spellEnd"/>
      <w:r w:rsidRPr="00C838F3">
        <w:rPr>
          <w:rFonts w:ascii="Georgia" w:hAnsi="Georgia"/>
          <w:color w:val="222222"/>
          <w:sz w:val="18"/>
          <w:szCs w:val="20"/>
          <w:shd w:val="clear" w:color="auto" w:fill="FFFFFF"/>
        </w:rPr>
        <w:t xml:space="preserve">, S., </w:t>
      </w:r>
      <w:proofErr w:type="spellStart"/>
      <w:r w:rsidRPr="00C838F3">
        <w:rPr>
          <w:rFonts w:ascii="Georgia" w:hAnsi="Georgia"/>
          <w:color w:val="222222"/>
          <w:sz w:val="18"/>
          <w:szCs w:val="20"/>
          <w:shd w:val="clear" w:color="auto" w:fill="FFFFFF"/>
        </w:rPr>
        <w:t>Kornrich</w:t>
      </w:r>
      <w:proofErr w:type="spellEnd"/>
      <w:r w:rsidRPr="00C838F3">
        <w:rPr>
          <w:rFonts w:ascii="Georgia" w:hAnsi="Georgia"/>
          <w:color w:val="222222"/>
          <w:sz w:val="18"/>
          <w:szCs w:val="20"/>
          <w:shd w:val="clear" w:color="auto" w:fill="FFFFFF"/>
        </w:rPr>
        <w:t xml:space="preserve">, S., &amp; </w:t>
      </w:r>
      <w:proofErr w:type="spellStart"/>
      <w:r w:rsidRPr="00C838F3">
        <w:rPr>
          <w:rFonts w:ascii="Georgia" w:hAnsi="Georgia"/>
          <w:color w:val="222222"/>
          <w:sz w:val="18"/>
          <w:szCs w:val="20"/>
          <w:shd w:val="clear" w:color="auto" w:fill="FFFFFF"/>
        </w:rPr>
        <w:t>Ruppanner</w:t>
      </w:r>
      <w:proofErr w:type="spellEnd"/>
      <w:r w:rsidRPr="00C838F3">
        <w:rPr>
          <w:rFonts w:ascii="Georgia" w:hAnsi="Georgia"/>
          <w:color w:val="222222"/>
          <w:sz w:val="18"/>
          <w:szCs w:val="20"/>
          <w:shd w:val="clear" w:color="auto" w:fill="FFFFFF"/>
        </w:rPr>
        <w:t xml:space="preserve">, L. (2019). Good housekeeping, great expectations: Gender and housework norms. </w:t>
      </w:r>
      <w:r w:rsidRPr="00C838F3">
        <w:rPr>
          <w:rFonts w:ascii="Georgia" w:hAnsi="Georgia"/>
          <w:i/>
          <w:iCs/>
          <w:color w:val="222222"/>
          <w:sz w:val="18"/>
          <w:szCs w:val="20"/>
          <w:shd w:val="clear" w:color="auto" w:fill="FFFFFF"/>
        </w:rPr>
        <w:t>Sociological Methods &amp; Research</w:t>
      </w:r>
      <w:r w:rsidRPr="00C838F3">
        <w:rPr>
          <w:rFonts w:ascii="Georgia" w:hAnsi="Georgia"/>
          <w:color w:val="222222"/>
          <w:sz w:val="18"/>
          <w:szCs w:val="20"/>
          <w:shd w:val="clear" w:color="auto" w:fill="FFFFFF"/>
        </w:rPr>
        <w:t xml:space="preserve">. </w:t>
      </w:r>
      <w:hyperlink r:id="rId49" w:history="1">
        <w:r w:rsidRPr="00C838F3">
          <w:rPr>
            <w:rStyle w:val="Hyperlink"/>
            <w:rFonts w:ascii="Georgia" w:hAnsi="Georgia"/>
            <w:sz w:val="18"/>
            <w:szCs w:val="20"/>
            <w:shd w:val="clear" w:color="auto" w:fill="FFFFFF"/>
          </w:rPr>
          <w:t>https://doi.org/10.1177%2F0049124119852395</w:t>
        </w:r>
      </w:hyperlink>
    </w:p>
    <w:p w14:paraId="6A3A14C8" w14:textId="77777777" w:rsidR="002B401D" w:rsidRDefault="00C838F3" w:rsidP="002B401D">
      <w:pPr>
        <w:keepNext/>
        <w:keepLines/>
        <w:bidi w:val="0"/>
        <w:ind w:left="397" w:hanging="397"/>
        <w:jc w:val="both"/>
        <w:rPr>
          <w:rFonts w:ascii="Georgia" w:hAnsi="Georgia"/>
          <w:sz w:val="18"/>
          <w:szCs w:val="20"/>
          <w:shd w:val="clear" w:color="auto" w:fill="FFFFFF"/>
        </w:rPr>
      </w:pPr>
      <w:proofErr w:type="spellStart"/>
      <w:r w:rsidRPr="00C838F3">
        <w:rPr>
          <w:rFonts w:ascii="Georgia" w:hAnsi="Georgia"/>
          <w:sz w:val="18"/>
          <w:szCs w:val="20"/>
          <w:shd w:val="clear" w:color="auto" w:fill="FFFFFF"/>
        </w:rPr>
        <w:lastRenderedPageBreak/>
        <w:t>Trevillion</w:t>
      </w:r>
      <w:proofErr w:type="spellEnd"/>
      <w:r w:rsidRPr="00C838F3">
        <w:rPr>
          <w:rFonts w:ascii="Georgia" w:hAnsi="Georgia"/>
          <w:sz w:val="18"/>
          <w:szCs w:val="20"/>
          <w:shd w:val="clear" w:color="auto" w:fill="FFFFFF"/>
        </w:rPr>
        <w:t xml:space="preserve">, K., </w:t>
      </w:r>
      <w:proofErr w:type="spellStart"/>
      <w:r w:rsidRPr="00C838F3">
        <w:rPr>
          <w:rFonts w:ascii="Georgia" w:hAnsi="Georgia"/>
          <w:sz w:val="18"/>
          <w:szCs w:val="20"/>
          <w:shd w:val="clear" w:color="auto" w:fill="FFFFFF"/>
        </w:rPr>
        <w:t>Oram</w:t>
      </w:r>
      <w:proofErr w:type="spellEnd"/>
      <w:r w:rsidRPr="00C838F3">
        <w:rPr>
          <w:rFonts w:ascii="Georgia" w:hAnsi="Georgia"/>
          <w:sz w:val="18"/>
          <w:szCs w:val="20"/>
          <w:shd w:val="clear" w:color="auto" w:fill="FFFFFF"/>
        </w:rPr>
        <w:t xml:space="preserve">, S., Feder, G., &amp; Howard, L. M. (2012). Experiences of domestic violence and mental disorders: A systematic review and meta-analysis. </w:t>
      </w:r>
      <w:proofErr w:type="spellStart"/>
      <w:r w:rsidRPr="00C838F3">
        <w:rPr>
          <w:rFonts w:ascii="Georgia" w:hAnsi="Georgia"/>
          <w:i/>
          <w:iCs/>
          <w:sz w:val="18"/>
          <w:szCs w:val="20"/>
          <w:shd w:val="clear" w:color="auto" w:fill="FFFFFF"/>
        </w:rPr>
        <w:t>PLoS</w:t>
      </w:r>
      <w:proofErr w:type="spellEnd"/>
      <w:r w:rsidRPr="00C838F3">
        <w:rPr>
          <w:rFonts w:ascii="Georgia" w:hAnsi="Georgia"/>
          <w:i/>
          <w:iCs/>
          <w:sz w:val="18"/>
          <w:szCs w:val="20"/>
          <w:shd w:val="clear" w:color="auto" w:fill="FFFFFF"/>
        </w:rPr>
        <w:t xml:space="preserve"> ONE 7</w:t>
      </w:r>
      <w:r w:rsidRPr="00C838F3">
        <w:rPr>
          <w:rFonts w:ascii="Georgia" w:hAnsi="Georgia"/>
          <w:sz w:val="18"/>
          <w:szCs w:val="20"/>
          <w:shd w:val="clear" w:color="auto" w:fill="FFFFFF"/>
        </w:rPr>
        <w:t xml:space="preserve">(12), e51740. </w:t>
      </w:r>
    </w:p>
    <w:p w14:paraId="564076B3" w14:textId="7D846FCC" w:rsidR="00C838F3" w:rsidRPr="00C838F3" w:rsidRDefault="007F47F6" w:rsidP="00297BAD">
      <w:pPr>
        <w:bidi w:val="0"/>
        <w:spacing w:after="120"/>
        <w:ind w:left="397"/>
        <w:jc w:val="both"/>
        <w:rPr>
          <w:rFonts w:ascii="Georgia" w:hAnsi="Georgia"/>
          <w:color w:val="222222"/>
          <w:sz w:val="18"/>
          <w:szCs w:val="20"/>
          <w:shd w:val="clear" w:color="auto" w:fill="FFFFFF"/>
        </w:rPr>
      </w:pPr>
      <w:hyperlink r:id="rId50" w:history="1">
        <w:r w:rsidR="002B401D" w:rsidRPr="00530F33">
          <w:rPr>
            <w:rStyle w:val="Hyperlink"/>
            <w:rFonts w:ascii="Georgia" w:hAnsi="Georgia"/>
            <w:sz w:val="18"/>
            <w:szCs w:val="20"/>
            <w:shd w:val="clear" w:color="auto" w:fill="FFFFFF"/>
          </w:rPr>
          <w:t>https://doi.org/10.1371/journal.pone.0051740</w:t>
        </w:r>
      </w:hyperlink>
    </w:p>
    <w:p w14:paraId="021697FC" w14:textId="77777777" w:rsidR="00C838F3" w:rsidRPr="00C838F3" w:rsidRDefault="00C838F3" w:rsidP="00E464CA">
      <w:pPr>
        <w:bidi w:val="0"/>
        <w:spacing w:after="120"/>
        <w:ind w:left="397" w:hanging="397"/>
        <w:jc w:val="both"/>
        <w:rPr>
          <w:rFonts w:ascii="Georgia" w:hAnsi="Georgia"/>
          <w:sz w:val="18"/>
          <w:szCs w:val="20"/>
          <w:shd w:val="clear" w:color="auto" w:fill="FFFFFF"/>
        </w:rPr>
      </w:pPr>
      <w:r w:rsidRPr="00C838F3">
        <w:rPr>
          <w:rFonts w:ascii="Georgia" w:hAnsi="Georgia"/>
          <w:sz w:val="18"/>
          <w:szCs w:val="20"/>
          <w:shd w:val="clear" w:color="auto" w:fill="FFFFFF"/>
          <w:rtl/>
        </w:rPr>
        <w:t>‏</w:t>
      </w:r>
      <w:proofErr w:type="spellStart"/>
      <w:r w:rsidRPr="00C838F3">
        <w:rPr>
          <w:rFonts w:ascii="Georgia" w:hAnsi="Georgia"/>
          <w:sz w:val="18"/>
          <w:szCs w:val="20"/>
          <w:shd w:val="clear" w:color="auto" w:fill="FFFFFF"/>
        </w:rPr>
        <w:t>Vangelisti</w:t>
      </w:r>
      <w:proofErr w:type="spellEnd"/>
      <w:r w:rsidRPr="00C838F3">
        <w:rPr>
          <w:rFonts w:ascii="Georgia" w:hAnsi="Georgia"/>
          <w:sz w:val="18"/>
          <w:szCs w:val="20"/>
          <w:shd w:val="clear" w:color="auto" w:fill="FFFFFF"/>
        </w:rPr>
        <w:t xml:space="preserve">, A. L. (Ed.). (2012). </w:t>
      </w:r>
      <w:r w:rsidRPr="00C838F3">
        <w:rPr>
          <w:rFonts w:ascii="Georgia" w:hAnsi="Georgia"/>
          <w:i/>
          <w:iCs/>
          <w:sz w:val="18"/>
          <w:szCs w:val="20"/>
          <w:shd w:val="clear" w:color="auto" w:fill="FFFFFF"/>
        </w:rPr>
        <w:t>The Routledge handbook of family communication</w:t>
      </w:r>
      <w:r w:rsidRPr="00C838F3">
        <w:rPr>
          <w:rFonts w:ascii="Georgia" w:hAnsi="Georgia"/>
          <w:sz w:val="18"/>
          <w:szCs w:val="20"/>
          <w:shd w:val="clear" w:color="auto" w:fill="FFFFFF"/>
        </w:rPr>
        <w:t>. Routledge.</w:t>
      </w:r>
    </w:p>
    <w:p w14:paraId="5E7675F8" w14:textId="77777777" w:rsidR="002B401D" w:rsidRDefault="00C838F3" w:rsidP="002B401D">
      <w:pPr>
        <w:keepNext/>
        <w:keepLines/>
        <w:bidi w:val="0"/>
        <w:ind w:left="397" w:hanging="397"/>
        <w:jc w:val="both"/>
        <w:rPr>
          <w:rFonts w:ascii="Georgia" w:hAnsi="Georgia"/>
          <w:color w:val="222222"/>
          <w:sz w:val="18"/>
          <w:szCs w:val="20"/>
          <w:shd w:val="clear" w:color="auto" w:fill="FFFFFF"/>
        </w:rPr>
      </w:pPr>
      <w:proofErr w:type="spellStart"/>
      <w:r w:rsidRPr="00C838F3">
        <w:rPr>
          <w:rFonts w:ascii="Georgia" w:hAnsi="Georgia"/>
          <w:color w:val="222222"/>
          <w:sz w:val="18"/>
          <w:szCs w:val="20"/>
          <w:shd w:val="clear" w:color="auto" w:fill="FFFFFF"/>
        </w:rPr>
        <w:t>Vinokur</w:t>
      </w:r>
      <w:proofErr w:type="spellEnd"/>
      <w:r w:rsidRPr="00C838F3">
        <w:rPr>
          <w:rFonts w:ascii="Georgia" w:hAnsi="Georgia"/>
          <w:color w:val="222222"/>
          <w:sz w:val="18"/>
          <w:szCs w:val="20"/>
          <w:shd w:val="clear" w:color="auto" w:fill="FFFFFF"/>
        </w:rPr>
        <w:t xml:space="preserve">, A. D., Threatt, B. A., </w:t>
      </w:r>
      <w:proofErr w:type="spellStart"/>
      <w:r w:rsidRPr="00C838F3">
        <w:rPr>
          <w:rFonts w:ascii="Georgia" w:hAnsi="Georgia"/>
          <w:color w:val="222222"/>
          <w:sz w:val="18"/>
          <w:szCs w:val="20"/>
          <w:shd w:val="clear" w:color="auto" w:fill="FFFFFF"/>
        </w:rPr>
        <w:t>Vinokur</w:t>
      </w:r>
      <w:proofErr w:type="spellEnd"/>
      <w:r w:rsidRPr="00C838F3">
        <w:rPr>
          <w:rFonts w:cs="Times New Roman"/>
          <w:color w:val="222222"/>
          <w:sz w:val="18"/>
          <w:szCs w:val="20"/>
          <w:shd w:val="clear" w:color="auto" w:fill="FFFFFF"/>
        </w:rPr>
        <w:t>‐</w:t>
      </w:r>
      <w:r w:rsidRPr="00C838F3">
        <w:rPr>
          <w:rFonts w:ascii="Georgia" w:hAnsi="Georgia"/>
          <w:color w:val="222222"/>
          <w:sz w:val="18"/>
          <w:szCs w:val="20"/>
          <w:shd w:val="clear" w:color="auto" w:fill="FFFFFF"/>
        </w:rPr>
        <w:t xml:space="preserve">Kaplan, D., &amp; Satariano, W. A. (1990). The process of recovery from breast cancer for younger and older patients. Changes during the first year. </w:t>
      </w:r>
      <w:r w:rsidRPr="00C838F3">
        <w:rPr>
          <w:rFonts w:ascii="Georgia" w:hAnsi="Georgia"/>
          <w:i/>
          <w:iCs/>
          <w:color w:val="222222"/>
          <w:sz w:val="18"/>
          <w:szCs w:val="20"/>
          <w:shd w:val="clear" w:color="auto" w:fill="FFFFFF"/>
        </w:rPr>
        <w:t>Cancer</w:t>
      </w:r>
      <w:r w:rsidRPr="00C838F3">
        <w:rPr>
          <w:rFonts w:ascii="Georgia" w:hAnsi="Georgia"/>
          <w:color w:val="222222"/>
          <w:sz w:val="18"/>
          <w:szCs w:val="20"/>
          <w:shd w:val="clear" w:color="auto" w:fill="FFFFFF"/>
        </w:rPr>
        <w:t xml:space="preserve">, </w:t>
      </w:r>
      <w:r w:rsidRPr="00C838F3">
        <w:rPr>
          <w:rFonts w:ascii="Georgia" w:hAnsi="Georgia"/>
          <w:i/>
          <w:iCs/>
          <w:color w:val="222222"/>
          <w:sz w:val="18"/>
          <w:szCs w:val="20"/>
          <w:shd w:val="clear" w:color="auto" w:fill="FFFFFF"/>
        </w:rPr>
        <w:t>65</w:t>
      </w:r>
      <w:r w:rsidRPr="00C838F3">
        <w:rPr>
          <w:rFonts w:ascii="Georgia" w:hAnsi="Georgia"/>
          <w:color w:val="222222"/>
          <w:sz w:val="18"/>
          <w:szCs w:val="20"/>
          <w:shd w:val="clear" w:color="auto" w:fill="FFFFFF"/>
        </w:rPr>
        <w:t xml:space="preserve">(5), 1242–1254. </w:t>
      </w:r>
    </w:p>
    <w:p w14:paraId="37D141B0" w14:textId="2DD26050" w:rsidR="00C838F3" w:rsidRPr="00C838F3" w:rsidRDefault="007F47F6" w:rsidP="00297BAD">
      <w:pPr>
        <w:bidi w:val="0"/>
        <w:spacing w:after="120"/>
        <w:ind w:left="397"/>
        <w:jc w:val="both"/>
        <w:rPr>
          <w:rFonts w:ascii="Georgia" w:hAnsi="Georgia"/>
          <w:sz w:val="18"/>
          <w:szCs w:val="20"/>
          <w:shd w:val="clear" w:color="auto" w:fill="FFFFFF"/>
        </w:rPr>
      </w:pPr>
      <w:hyperlink r:id="rId51" w:history="1">
        <w:r w:rsidR="002B401D" w:rsidRPr="00530F33">
          <w:rPr>
            <w:rStyle w:val="Hyperlink"/>
            <w:rFonts w:ascii="Georgia" w:hAnsi="Georgia"/>
            <w:sz w:val="18"/>
            <w:szCs w:val="20"/>
            <w:shd w:val="clear" w:color="auto" w:fill="FFFFFF"/>
          </w:rPr>
          <w:t>https://doi.org/10.1002/1097-0142(19900301)65:5%3C1242::aid-cncr2820650535%3E3.0.co;2-1</w:t>
        </w:r>
      </w:hyperlink>
    </w:p>
    <w:p w14:paraId="4EEBA3BE" w14:textId="77777777" w:rsidR="002B401D" w:rsidRDefault="00C838F3" w:rsidP="002B401D">
      <w:pPr>
        <w:keepNext/>
        <w:bidi w:val="0"/>
        <w:ind w:left="397" w:hanging="397"/>
        <w:jc w:val="both"/>
        <w:rPr>
          <w:rFonts w:ascii="Georgia" w:hAnsi="Georgia"/>
          <w:color w:val="222222"/>
          <w:sz w:val="18"/>
          <w:szCs w:val="20"/>
          <w:shd w:val="clear" w:color="auto" w:fill="FFFFFF"/>
        </w:rPr>
      </w:pPr>
      <w:proofErr w:type="spellStart"/>
      <w:r w:rsidRPr="00C838F3">
        <w:rPr>
          <w:rFonts w:ascii="Georgia" w:hAnsi="Georgia"/>
          <w:color w:val="222222"/>
          <w:sz w:val="18"/>
          <w:szCs w:val="20"/>
          <w:shd w:val="clear" w:color="auto" w:fill="FFFFFF"/>
        </w:rPr>
        <w:t>Vriezekolk</w:t>
      </w:r>
      <w:proofErr w:type="spellEnd"/>
      <w:r w:rsidRPr="00C838F3">
        <w:rPr>
          <w:rFonts w:ascii="Georgia" w:hAnsi="Georgia"/>
          <w:color w:val="222222"/>
          <w:sz w:val="18"/>
          <w:szCs w:val="20"/>
          <w:shd w:val="clear" w:color="auto" w:fill="FFFFFF"/>
        </w:rPr>
        <w:t xml:space="preserve">, J. E., Van </w:t>
      </w:r>
      <w:proofErr w:type="spellStart"/>
      <w:r w:rsidRPr="00C838F3">
        <w:rPr>
          <w:rFonts w:ascii="Georgia" w:hAnsi="Georgia"/>
          <w:color w:val="222222"/>
          <w:sz w:val="18"/>
          <w:szCs w:val="20"/>
          <w:shd w:val="clear" w:color="auto" w:fill="FFFFFF"/>
        </w:rPr>
        <w:t>Lankveld</w:t>
      </w:r>
      <w:proofErr w:type="spellEnd"/>
      <w:r w:rsidRPr="00C838F3">
        <w:rPr>
          <w:rFonts w:ascii="Georgia" w:hAnsi="Georgia"/>
          <w:color w:val="222222"/>
          <w:sz w:val="18"/>
          <w:szCs w:val="20"/>
          <w:shd w:val="clear" w:color="auto" w:fill="FFFFFF"/>
        </w:rPr>
        <w:t xml:space="preserve">, W. G., </w:t>
      </w:r>
      <w:proofErr w:type="spellStart"/>
      <w:r w:rsidRPr="00C838F3">
        <w:rPr>
          <w:rFonts w:ascii="Georgia" w:hAnsi="Georgia"/>
          <w:color w:val="222222"/>
          <w:sz w:val="18"/>
          <w:szCs w:val="20"/>
          <w:shd w:val="clear" w:color="auto" w:fill="FFFFFF"/>
        </w:rPr>
        <w:t>Eijsbouts</w:t>
      </w:r>
      <w:proofErr w:type="spellEnd"/>
      <w:r w:rsidRPr="00C838F3">
        <w:rPr>
          <w:rFonts w:ascii="Georgia" w:hAnsi="Georgia"/>
          <w:color w:val="222222"/>
          <w:sz w:val="18"/>
          <w:szCs w:val="20"/>
          <w:shd w:val="clear" w:color="auto" w:fill="FFFFFF"/>
        </w:rPr>
        <w:t xml:space="preserve">, A. M., Van Helmond, T., </w:t>
      </w:r>
      <w:proofErr w:type="spellStart"/>
      <w:r w:rsidRPr="00C838F3">
        <w:rPr>
          <w:rFonts w:ascii="Georgia" w:hAnsi="Georgia"/>
          <w:color w:val="222222"/>
          <w:sz w:val="18"/>
          <w:szCs w:val="20"/>
          <w:shd w:val="clear" w:color="auto" w:fill="FFFFFF"/>
        </w:rPr>
        <w:t>Geenen</w:t>
      </w:r>
      <w:proofErr w:type="spellEnd"/>
      <w:r w:rsidRPr="00C838F3">
        <w:rPr>
          <w:rFonts w:ascii="Georgia" w:hAnsi="Georgia"/>
          <w:color w:val="222222"/>
          <w:sz w:val="18"/>
          <w:szCs w:val="20"/>
          <w:shd w:val="clear" w:color="auto" w:fill="FFFFFF"/>
        </w:rPr>
        <w:t xml:space="preserve">, R., &amp; Van den Ende, C. H. (2012). The coping flexibility questionnaire: Development and initial validation in patients with chronic rheumatic diseases. </w:t>
      </w:r>
      <w:r w:rsidRPr="00C838F3">
        <w:rPr>
          <w:rFonts w:ascii="Georgia" w:hAnsi="Georgia"/>
          <w:i/>
          <w:iCs/>
          <w:color w:val="222222"/>
          <w:sz w:val="18"/>
          <w:szCs w:val="20"/>
          <w:shd w:val="clear" w:color="auto" w:fill="FFFFFF"/>
        </w:rPr>
        <w:t>Rheumatology International</w:t>
      </w:r>
      <w:r w:rsidRPr="00C838F3">
        <w:rPr>
          <w:rFonts w:ascii="Georgia" w:hAnsi="Georgia"/>
          <w:color w:val="222222"/>
          <w:sz w:val="18"/>
          <w:szCs w:val="20"/>
          <w:shd w:val="clear" w:color="auto" w:fill="FFFFFF"/>
        </w:rPr>
        <w:t xml:space="preserve">, </w:t>
      </w:r>
      <w:r w:rsidRPr="00C838F3">
        <w:rPr>
          <w:rFonts w:ascii="Georgia" w:hAnsi="Georgia"/>
          <w:i/>
          <w:iCs/>
          <w:color w:val="222222"/>
          <w:sz w:val="18"/>
          <w:szCs w:val="20"/>
          <w:shd w:val="clear" w:color="auto" w:fill="FFFFFF"/>
        </w:rPr>
        <w:t>32</w:t>
      </w:r>
      <w:r w:rsidRPr="00C838F3">
        <w:rPr>
          <w:rFonts w:ascii="Georgia" w:hAnsi="Georgia"/>
          <w:color w:val="222222"/>
          <w:sz w:val="18"/>
          <w:szCs w:val="20"/>
          <w:shd w:val="clear" w:color="auto" w:fill="FFFFFF"/>
        </w:rPr>
        <w:t xml:space="preserve">(8), 2383–2391. </w:t>
      </w:r>
    </w:p>
    <w:p w14:paraId="71D1DE0B" w14:textId="2C152CB1" w:rsidR="00C838F3" w:rsidRPr="00C838F3" w:rsidRDefault="007F47F6" w:rsidP="00297BAD">
      <w:pPr>
        <w:bidi w:val="0"/>
        <w:spacing w:after="120"/>
        <w:ind w:left="397"/>
        <w:jc w:val="both"/>
        <w:rPr>
          <w:rFonts w:ascii="Georgia" w:hAnsi="Georgia"/>
          <w:color w:val="222222"/>
          <w:sz w:val="18"/>
          <w:szCs w:val="20"/>
          <w:shd w:val="clear" w:color="auto" w:fill="FFFFFF"/>
        </w:rPr>
      </w:pPr>
      <w:hyperlink r:id="rId52" w:history="1">
        <w:r w:rsidR="002B401D" w:rsidRPr="00530F33">
          <w:rPr>
            <w:rStyle w:val="Hyperlink"/>
            <w:rFonts w:ascii="Georgia" w:hAnsi="Georgia"/>
            <w:sz w:val="18"/>
            <w:szCs w:val="20"/>
            <w:shd w:val="clear" w:color="auto" w:fill="FFFFFF"/>
          </w:rPr>
          <w:t>https://doi.org/10.1007/s00296-011-1975-y</w:t>
        </w:r>
      </w:hyperlink>
    </w:p>
    <w:p w14:paraId="1B404C6D" w14:textId="77777777" w:rsidR="00C838F3" w:rsidRPr="00C838F3" w:rsidRDefault="00C838F3" w:rsidP="00E464CA">
      <w:pPr>
        <w:bidi w:val="0"/>
        <w:spacing w:after="120"/>
        <w:ind w:left="397" w:hanging="397"/>
        <w:jc w:val="both"/>
        <w:rPr>
          <w:rFonts w:ascii="Georgia" w:hAnsi="Georgia"/>
          <w:sz w:val="18"/>
          <w:szCs w:val="20"/>
          <w:shd w:val="clear" w:color="auto" w:fill="FFFFFF"/>
        </w:rPr>
      </w:pPr>
      <w:r w:rsidRPr="00C838F3">
        <w:rPr>
          <w:rFonts w:ascii="Georgia" w:hAnsi="Georgia"/>
          <w:color w:val="222222"/>
          <w:sz w:val="18"/>
          <w:szCs w:val="20"/>
          <w:shd w:val="clear" w:color="auto" w:fill="FFFFFF"/>
        </w:rPr>
        <w:t>Webb, L. M., &amp; Dickson, F. C. (2012). Effective family communication for coping with crises. In F. C., Dickson, &amp; L. M. Webb (Eds.) </w:t>
      </w:r>
      <w:r w:rsidRPr="00C838F3">
        <w:rPr>
          <w:rFonts w:ascii="Georgia" w:hAnsi="Georgia"/>
          <w:i/>
          <w:iCs/>
          <w:color w:val="222222"/>
          <w:sz w:val="18"/>
          <w:szCs w:val="20"/>
          <w:shd w:val="clear" w:color="auto" w:fill="FFFFFF"/>
        </w:rPr>
        <w:t>Communication for families in crisis: Theories, methods, strategies</w:t>
      </w:r>
      <w:r w:rsidRPr="00C838F3">
        <w:rPr>
          <w:rFonts w:ascii="Georgia" w:hAnsi="Georgia"/>
          <w:color w:val="222222"/>
          <w:sz w:val="18"/>
          <w:szCs w:val="20"/>
          <w:shd w:val="clear" w:color="auto" w:fill="FFFFFF"/>
        </w:rPr>
        <w:t xml:space="preserve"> (pp. 1–26).</w:t>
      </w:r>
      <w:r w:rsidRPr="00C838F3">
        <w:rPr>
          <w:rFonts w:ascii="Georgia" w:hAnsi="Georgia"/>
          <w:color w:val="222222"/>
          <w:sz w:val="18"/>
          <w:szCs w:val="20"/>
          <w:shd w:val="clear" w:color="auto" w:fill="FFFFFF"/>
          <w:rtl/>
        </w:rPr>
        <w:t>‏</w:t>
      </w:r>
      <w:r w:rsidRPr="00C838F3">
        <w:rPr>
          <w:rFonts w:ascii="Georgia" w:hAnsi="Georgia"/>
          <w:sz w:val="18"/>
          <w:szCs w:val="20"/>
          <w:shd w:val="clear" w:color="auto" w:fill="FFFFFF"/>
        </w:rPr>
        <w:t xml:space="preserve"> Peter Lang.</w:t>
      </w:r>
    </w:p>
    <w:p w14:paraId="527C3C5C" w14:textId="77777777" w:rsidR="002B401D" w:rsidRDefault="00C838F3" w:rsidP="002B401D">
      <w:pPr>
        <w:keepNext/>
        <w:keepLines/>
        <w:bidi w:val="0"/>
        <w:ind w:left="397" w:hanging="397"/>
        <w:jc w:val="both"/>
        <w:rPr>
          <w:rStyle w:val="Hyperlink"/>
          <w:rFonts w:ascii="Georgia" w:hAnsi="Georgia"/>
          <w:sz w:val="18"/>
          <w:szCs w:val="20"/>
          <w:shd w:val="clear" w:color="auto" w:fill="FFFFFF"/>
        </w:rPr>
      </w:pPr>
      <w:bookmarkStart w:id="13" w:name="_Hlk75530859"/>
      <w:proofErr w:type="spellStart"/>
      <w:r w:rsidRPr="00C838F3">
        <w:rPr>
          <w:rFonts w:ascii="Georgia" w:hAnsi="Georgia"/>
          <w:color w:val="222222"/>
          <w:sz w:val="18"/>
          <w:szCs w:val="20"/>
          <w:shd w:val="clear" w:color="auto" w:fill="FFFFFF"/>
        </w:rPr>
        <w:t>Yaish</w:t>
      </w:r>
      <w:proofErr w:type="spellEnd"/>
      <w:r w:rsidRPr="00C838F3">
        <w:rPr>
          <w:rFonts w:ascii="Georgia" w:hAnsi="Georgia"/>
          <w:color w:val="222222"/>
          <w:sz w:val="18"/>
          <w:szCs w:val="20"/>
          <w:shd w:val="clear" w:color="auto" w:fill="FFFFFF"/>
        </w:rPr>
        <w:t>, M., Mandel, H., &amp; Kristal, T. (2021</w:t>
      </w:r>
      <w:bookmarkEnd w:id="13"/>
      <w:r w:rsidRPr="00C838F3">
        <w:rPr>
          <w:rFonts w:ascii="Georgia" w:hAnsi="Georgia"/>
          <w:color w:val="222222"/>
          <w:sz w:val="18"/>
          <w:szCs w:val="20"/>
          <w:shd w:val="clear" w:color="auto" w:fill="FFFFFF"/>
        </w:rPr>
        <w:t xml:space="preserve">). Has the economic lockdown following the Covid-19 pandemic changed the gender division of labor in Israel? </w:t>
      </w:r>
      <w:r w:rsidRPr="00C838F3">
        <w:rPr>
          <w:rFonts w:ascii="Georgia" w:hAnsi="Georgia"/>
          <w:i/>
          <w:iCs/>
          <w:color w:val="222222"/>
          <w:sz w:val="18"/>
          <w:szCs w:val="20"/>
          <w:shd w:val="clear" w:color="auto" w:fill="FFFFFF"/>
        </w:rPr>
        <w:t>Gender &amp; Society</w:t>
      </w:r>
      <w:r w:rsidRPr="00C838F3">
        <w:rPr>
          <w:rFonts w:ascii="Georgia" w:hAnsi="Georgia"/>
          <w:color w:val="222222"/>
          <w:sz w:val="18"/>
          <w:szCs w:val="20"/>
          <w:shd w:val="clear" w:color="auto" w:fill="FFFFFF"/>
        </w:rPr>
        <w:t xml:space="preserve">, </w:t>
      </w:r>
      <w:r w:rsidRPr="00C838F3">
        <w:rPr>
          <w:rFonts w:ascii="Georgia" w:hAnsi="Georgia"/>
          <w:i/>
          <w:iCs/>
          <w:color w:val="222222"/>
          <w:sz w:val="18"/>
          <w:szCs w:val="20"/>
          <w:shd w:val="clear" w:color="auto" w:fill="FFFFFF"/>
        </w:rPr>
        <w:t>35</w:t>
      </w:r>
      <w:r w:rsidRPr="00C838F3">
        <w:rPr>
          <w:rFonts w:ascii="Georgia" w:hAnsi="Georgia"/>
          <w:color w:val="222222"/>
          <w:sz w:val="18"/>
          <w:szCs w:val="20"/>
          <w:shd w:val="clear" w:color="auto" w:fill="FFFFFF"/>
        </w:rPr>
        <w:t>(2), 256–270.</w:t>
      </w:r>
      <w:r w:rsidRPr="00C838F3">
        <w:rPr>
          <w:rFonts w:ascii="Georgia" w:hAnsi="Georgia"/>
          <w:color w:val="222222"/>
          <w:sz w:val="18"/>
          <w:szCs w:val="20"/>
          <w:shd w:val="clear" w:color="auto" w:fill="FFFFFF"/>
          <w:rtl/>
        </w:rPr>
        <w:t>‏</w:t>
      </w:r>
      <w:r w:rsidRPr="00C838F3">
        <w:rPr>
          <w:rStyle w:val="Hyperlink"/>
          <w:rFonts w:ascii="Georgia" w:hAnsi="Georgia"/>
          <w:sz w:val="18"/>
          <w:szCs w:val="20"/>
          <w:shd w:val="clear" w:color="auto" w:fill="FFFFFF"/>
        </w:rPr>
        <w:t xml:space="preserve"> </w:t>
      </w:r>
    </w:p>
    <w:p w14:paraId="0CC0B1F7" w14:textId="5B074691" w:rsidR="00C838F3" w:rsidRPr="00C838F3" w:rsidRDefault="007F47F6" w:rsidP="00297BAD">
      <w:pPr>
        <w:bidi w:val="0"/>
        <w:spacing w:after="120"/>
        <w:ind w:left="397"/>
        <w:jc w:val="both"/>
        <w:rPr>
          <w:rFonts w:ascii="Georgia" w:hAnsi="Georgia"/>
          <w:color w:val="222222"/>
          <w:sz w:val="18"/>
          <w:szCs w:val="20"/>
        </w:rPr>
      </w:pPr>
      <w:hyperlink r:id="rId53" w:history="1">
        <w:r w:rsidR="002B401D" w:rsidRPr="00530F33">
          <w:rPr>
            <w:rStyle w:val="Hyperlink"/>
            <w:rFonts w:ascii="Georgia" w:hAnsi="Georgia"/>
            <w:sz w:val="18"/>
            <w:szCs w:val="20"/>
          </w:rPr>
          <w:t>https://doi.org/10.1177%2F08912432211001297</w:t>
        </w:r>
      </w:hyperlink>
    </w:p>
    <w:p w14:paraId="45AABAC3" w14:textId="77777777" w:rsidR="002B401D" w:rsidRDefault="00C838F3" w:rsidP="002B401D">
      <w:pPr>
        <w:keepNext/>
        <w:keepLines/>
        <w:bidi w:val="0"/>
        <w:ind w:left="397" w:hanging="397"/>
        <w:jc w:val="both"/>
        <w:rPr>
          <w:rFonts w:ascii="Georgia" w:hAnsi="Georgia"/>
          <w:color w:val="222222"/>
          <w:sz w:val="18"/>
          <w:szCs w:val="20"/>
          <w:shd w:val="clear" w:color="auto" w:fill="FFFFFF"/>
        </w:rPr>
      </w:pPr>
      <w:r w:rsidRPr="00C838F3">
        <w:rPr>
          <w:rFonts w:ascii="Georgia" w:hAnsi="Georgia"/>
          <w:color w:val="222222"/>
          <w:sz w:val="18"/>
          <w:szCs w:val="20"/>
          <w:shd w:val="clear" w:color="auto" w:fill="FFFFFF"/>
        </w:rPr>
        <w:t xml:space="preserve">Yamamura, E., &amp; </w:t>
      </w:r>
      <w:proofErr w:type="spellStart"/>
      <w:r w:rsidRPr="00C838F3">
        <w:rPr>
          <w:rFonts w:ascii="Georgia" w:hAnsi="Georgia"/>
          <w:color w:val="222222"/>
          <w:sz w:val="18"/>
          <w:szCs w:val="20"/>
          <w:shd w:val="clear" w:color="auto" w:fill="FFFFFF"/>
        </w:rPr>
        <w:t>Tsustsui</w:t>
      </w:r>
      <w:proofErr w:type="spellEnd"/>
      <w:r w:rsidRPr="00C838F3">
        <w:rPr>
          <w:rFonts w:ascii="Georgia" w:hAnsi="Georgia"/>
          <w:color w:val="222222"/>
          <w:sz w:val="18"/>
          <w:szCs w:val="20"/>
          <w:shd w:val="clear" w:color="auto" w:fill="FFFFFF"/>
        </w:rPr>
        <w:t xml:space="preserve">, Y. (2021). The impact of closing schools on working from home during the COVID-19 pandemic: Evidence using panel data from Japan. </w:t>
      </w:r>
      <w:r w:rsidRPr="00C838F3">
        <w:rPr>
          <w:rFonts w:ascii="Georgia" w:hAnsi="Georgia"/>
          <w:i/>
          <w:iCs/>
          <w:color w:val="222222"/>
          <w:sz w:val="18"/>
          <w:szCs w:val="20"/>
          <w:shd w:val="clear" w:color="auto" w:fill="FFFFFF"/>
        </w:rPr>
        <w:t>Review of Economics of the Household</w:t>
      </w:r>
      <w:r w:rsidRPr="00C838F3">
        <w:rPr>
          <w:rFonts w:ascii="Georgia" w:hAnsi="Georgia"/>
          <w:color w:val="222222"/>
          <w:sz w:val="18"/>
          <w:szCs w:val="20"/>
          <w:shd w:val="clear" w:color="auto" w:fill="FFFFFF"/>
        </w:rPr>
        <w:t xml:space="preserve">, </w:t>
      </w:r>
      <w:r w:rsidRPr="00C838F3">
        <w:rPr>
          <w:rFonts w:ascii="Georgia" w:hAnsi="Georgia"/>
          <w:i/>
          <w:iCs/>
          <w:color w:val="222222"/>
          <w:sz w:val="18"/>
          <w:szCs w:val="20"/>
          <w:shd w:val="clear" w:color="auto" w:fill="FFFFFF"/>
        </w:rPr>
        <w:t>19</w:t>
      </w:r>
      <w:r w:rsidRPr="00C838F3">
        <w:rPr>
          <w:rFonts w:ascii="Georgia" w:hAnsi="Georgia"/>
          <w:color w:val="222222"/>
          <w:sz w:val="18"/>
          <w:szCs w:val="20"/>
          <w:shd w:val="clear" w:color="auto" w:fill="FFFFFF"/>
        </w:rPr>
        <w:t xml:space="preserve">(1), 41–60. </w:t>
      </w:r>
    </w:p>
    <w:p w14:paraId="57780554" w14:textId="0CC025BB" w:rsidR="00C838F3" w:rsidRPr="00C838F3" w:rsidRDefault="007F47F6" w:rsidP="00297BAD">
      <w:pPr>
        <w:bidi w:val="0"/>
        <w:spacing w:after="120"/>
        <w:ind w:left="397"/>
        <w:jc w:val="both"/>
        <w:rPr>
          <w:rFonts w:ascii="Georgia" w:hAnsi="Georgia"/>
          <w:color w:val="222222"/>
          <w:sz w:val="18"/>
          <w:szCs w:val="20"/>
          <w:shd w:val="clear" w:color="auto" w:fill="FFFFFF"/>
        </w:rPr>
      </w:pPr>
      <w:hyperlink r:id="rId54" w:history="1">
        <w:r w:rsidR="002B401D" w:rsidRPr="00530F33">
          <w:rPr>
            <w:rStyle w:val="Hyperlink"/>
            <w:rFonts w:ascii="Georgia" w:hAnsi="Georgia"/>
            <w:sz w:val="18"/>
            <w:szCs w:val="20"/>
            <w:shd w:val="clear" w:color="auto" w:fill="FFFFFF"/>
          </w:rPr>
          <w:t>http://dx.doi.org/10.1007/s11150-020-09536-5</w:t>
        </w:r>
      </w:hyperlink>
    </w:p>
    <w:p w14:paraId="327154FD" w14:textId="77777777" w:rsidR="00C838F3" w:rsidRPr="00C838F3" w:rsidRDefault="00C838F3" w:rsidP="00E464CA">
      <w:pPr>
        <w:bidi w:val="0"/>
        <w:spacing w:after="120"/>
        <w:ind w:left="397" w:hanging="397"/>
        <w:jc w:val="both"/>
        <w:rPr>
          <w:rFonts w:ascii="Georgia" w:hAnsi="Georgia"/>
          <w:color w:val="222222"/>
          <w:sz w:val="18"/>
          <w:szCs w:val="20"/>
          <w:shd w:val="clear" w:color="auto" w:fill="FFFFFF"/>
        </w:rPr>
      </w:pPr>
      <w:r w:rsidRPr="00C838F3">
        <w:rPr>
          <w:rFonts w:ascii="Georgia" w:hAnsi="Georgia"/>
          <w:sz w:val="18"/>
          <w:szCs w:val="20"/>
          <w:shd w:val="clear" w:color="auto" w:fill="FFFFFF"/>
          <w:rtl/>
        </w:rPr>
        <w:t>‏‏‏</w:t>
      </w:r>
      <w:proofErr w:type="spellStart"/>
      <w:r w:rsidRPr="00C838F3">
        <w:rPr>
          <w:rFonts w:ascii="Georgia" w:hAnsi="Georgia"/>
          <w:color w:val="222222"/>
          <w:sz w:val="18"/>
          <w:szCs w:val="20"/>
          <w:shd w:val="clear" w:color="auto" w:fill="FFFFFF"/>
        </w:rPr>
        <w:t>Zedeck</w:t>
      </w:r>
      <w:proofErr w:type="spellEnd"/>
      <w:r w:rsidRPr="00C838F3">
        <w:rPr>
          <w:rFonts w:ascii="Georgia" w:hAnsi="Georgia"/>
          <w:color w:val="222222"/>
          <w:sz w:val="18"/>
          <w:szCs w:val="20"/>
          <w:shd w:val="clear" w:color="auto" w:fill="FFFFFF"/>
        </w:rPr>
        <w:t xml:space="preserve">, S. E. (1992). </w:t>
      </w:r>
      <w:r w:rsidRPr="00C838F3">
        <w:rPr>
          <w:rFonts w:ascii="Georgia" w:hAnsi="Georgia"/>
          <w:i/>
          <w:iCs/>
          <w:color w:val="222222"/>
          <w:sz w:val="18"/>
          <w:szCs w:val="20"/>
          <w:shd w:val="clear" w:color="auto" w:fill="FFFFFF"/>
        </w:rPr>
        <w:t>Work, families, and organizations</w:t>
      </w:r>
      <w:r w:rsidRPr="00C838F3">
        <w:rPr>
          <w:rFonts w:ascii="Georgia" w:hAnsi="Georgia"/>
          <w:color w:val="222222"/>
          <w:sz w:val="18"/>
          <w:szCs w:val="20"/>
          <w:shd w:val="clear" w:color="auto" w:fill="FFFFFF"/>
        </w:rPr>
        <w:t>. Jossey-Bass.</w:t>
      </w:r>
    </w:p>
    <w:p w14:paraId="6F1D92D7" w14:textId="77777777" w:rsidR="002B401D" w:rsidRDefault="00C838F3" w:rsidP="002B401D">
      <w:pPr>
        <w:keepNext/>
        <w:keepLines/>
        <w:bidi w:val="0"/>
        <w:ind w:left="397" w:hanging="397"/>
        <w:jc w:val="both"/>
        <w:rPr>
          <w:rFonts w:ascii="Georgia" w:hAnsi="Georgia"/>
          <w:sz w:val="18"/>
          <w:szCs w:val="20"/>
          <w:shd w:val="clear" w:color="auto" w:fill="FFFFFF"/>
        </w:rPr>
      </w:pPr>
      <w:r w:rsidRPr="00C838F3">
        <w:rPr>
          <w:rFonts w:ascii="Georgia" w:hAnsi="Georgia"/>
          <w:sz w:val="18"/>
          <w:szCs w:val="20"/>
          <w:shd w:val="clear" w:color="auto" w:fill="FFFFFF"/>
        </w:rPr>
        <w:t xml:space="preserve">Zhang, H. (2020). The influence of the ongoing CoViD-19 pandemic on family violence in China. </w:t>
      </w:r>
      <w:r w:rsidRPr="00C838F3">
        <w:rPr>
          <w:rFonts w:ascii="Georgia" w:hAnsi="Georgia"/>
          <w:i/>
          <w:iCs/>
          <w:sz w:val="18"/>
          <w:szCs w:val="20"/>
          <w:shd w:val="clear" w:color="auto" w:fill="FFFFFF"/>
        </w:rPr>
        <w:t>Journal of Family Violence</w:t>
      </w:r>
      <w:r w:rsidRPr="00C838F3">
        <w:rPr>
          <w:rFonts w:ascii="Georgia" w:hAnsi="Georgia"/>
          <w:sz w:val="18"/>
          <w:szCs w:val="20"/>
          <w:shd w:val="clear" w:color="auto" w:fill="FFFFFF"/>
        </w:rPr>
        <w:t>, 1</w:t>
      </w:r>
      <w:r w:rsidRPr="00C838F3">
        <w:rPr>
          <w:rFonts w:ascii="Georgia" w:hAnsi="Georgia"/>
          <w:color w:val="222222"/>
          <w:sz w:val="18"/>
          <w:szCs w:val="20"/>
          <w:shd w:val="clear" w:color="auto" w:fill="FFFFFF"/>
        </w:rPr>
        <w:t>–</w:t>
      </w:r>
      <w:r w:rsidRPr="00C838F3">
        <w:rPr>
          <w:rFonts w:ascii="Georgia" w:hAnsi="Georgia"/>
          <w:sz w:val="18"/>
          <w:szCs w:val="20"/>
          <w:shd w:val="clear" w:color="auto" w:fill="FFFFFF"/>
        </w:rPr>
        <w:t xml:space="preserve">11. </w:t>
      </w:r>
    </w:p>
    <w:p w14:paraId="40D62FD9" w14:textId="5C184760" w:rsidR="00C838F3" w:rsidRPr="00C838F3" w:rsidRDefault="007F47F6" w:rsidP="00297BAD">
      <w:pPr>
        <w:bidi w:val="0"/>
        <w:spacing w:after="120"/>
        <w:ind w:left="397"/>
        <w:jc w:val="both"/>
        <w:rPr>
          <w:rFonts w:ascii="Georgia" w:hAnsi="Georgia"/>
          <w:sz w:val="18"/>
          <w:szCs w:val="20"/>
          <w:shd w:val="clear" w:color="auto" w:fill="FFFFFF"/>
        </w:rPr>
      </w:pPr>
      <w:hyperlink r:id="rId55" w:history="1">
        <w:r w:rsidR="002B401D" w:rsidRPr="00530F33">
          <w:rPr>
            <w:rStyle w:val="Hyperlink"/>
            <w:rFonts w:ascii="Georgia" w:hAnsi="Georgia"/>
            <w:sz w:val="18"/>
            <w:szCs w:val="20"/>
            <w:shd w:val="clear" w:color="auto" w:fill="FCFCFC"/>
          </w:rPr>
          <w:t>https://doi.org/10.1007/s10896-020-00196-8</w:t>
        </w:r>
      </w:hyperlink>
    </w:p>
    <w:p w14:paraId="694E97A0" w14:textId="033DCC7D" w:rsidR="00B65652" w:rsidRPr="00C838F3" w:rsidRDefault="00C838F3" w:rsidP="001F2763">
      <w:pPr>
        <w:bidi w:val="0"/>
        <w:spacing w:after="120"/>
        <w:ind w:left="397" w:hanging="397"/>
        <w:jc w:val="both"/>
        <w:rPr>
          <w:rFonts w:ascii="Georgia" w:hAnsi="Georgia"/>
          <w:sz w:val="18"/>
          <w:szCs w:val="20"/>
          <w:rtl/>
        </w:rPr>
      </w:pPr>
      <w:r w:rsidRPr="00C838F3">
        <w:rPr>
          <w:rFonts w:ascii="Georgia" w:hAnsi="Georgia"/>
          <w:sz w:val="18"/>
          <w:szCs w:val="20"/>
          <w:shd w:val="clear" w:color="auto" w:fill="FFFFFF"/>
          <w:rtl/>
        </w:rPr>
        <w:t>‏</w:t>
      </w:r>
      <w:r w:rsidRPr="00C838F3">
        <w:rPr>
          <w:rFonts w:ascii="Georgia" w:hAnsi="Georgia"/>
          <w:sz w:val="18"/>
          <w:szCs w:val="20"/>
          <w:shd w:val="clear" w:color="auto" w:fill="FFFFFF"/>
        </w:rPr>
        <w:t xml:space="preserve">Zhang, Y., Xu, S., </w:t>
      </w:r>
      <w:proofErr w:type="spellStart"/>
      <w:r w:rsidRPr="00C838F3">
        <w:rPr>
          <w:rFonts w:ascii="Georgia" w:hAnsi="Georgia"/>
          <w:sz w:val="18"/>
          <w:szCs w:val="20"/>
          <w:shd w:val="clear" w:color="auto" w:fill="FFFFFF"/>
        </w:rPr>
        <w:t>Jin</w:t>
      </w:r>
      <w:proofErr w:type="spellEnd"/>
      <w:r w:rsidRPr="00C838F3">
        <w:rPr>
          <w:rFonts w:ascii="Georgia" w:hAnsi="Georgia"/>
          <w:sz w:val="18"/>
          <w:szCs w:val="20"/>
          <w:shd w:val="clear" w:color="auto" w:fill="FFFFFF"/>
        </w:rPr>
        <w:t>, J., &amp; Ford, M. T. (2018). The within and cross domain effects of work-family enrichment: A meta-analysis. </w:t>
      </w:r>
      <w:r w:rsidRPr="00C838F3">
        <w:rPr>
          <w:rFonts w:ascii="Georgia" w:hAnsi="Georgia"/>
          <w:i/>
          <w:iCs/>
          <w:sz w:val="18"/>
          <w:szCs w:val="20"/>
          <w:shd w:val="clear" w:color="auto" w:fill="FFFFFF"/>
        </w:rPr>
        <w:t>Journal of Vocational Behavior</w:t>
      </w:r>
      <w:r w:rsidRPr="00C838F3">
        <w:rPr>
          <w:rFonts w:ascii="Georgia" w:hAnsi="Georgia"/>
          <w:sz w:val="18"/>
          <w:szCs w:val="20"/>
          <w:shd w:val="clear" w:color="auto" w:fill="FFFFFF"/>
        </w:rPr>
        <w:t xml:space="preserve">, </w:t>
      </w:r>
      <w:r w:rsidRPr="00C838F3">
        <w:rPr>
          <w:rFonts w:ascii="Georgia" w:hAnsi="Georgia"/>
          <w:i/>
          <w:iCs/>
          <w:sz w:val="18"/>
          <w:szCs w:val="20"/>
          <w:shd w:val="clear" w:color="auto" w:fill="FFFFFF"/>
        </w:rPr>
        <w:t>104</w:t>
      </w:r>
      <w:r w:rsidRPr="00C838F3">
        <w:rPr>
          <w:rFonts w:ascii="Georgia" w:hAnsi="Georgia"/>
          <w:sz w:val="18"/>
          <w:szCs w:val="20"/>
          <w:shd w:val="clear" w:color="auto" w:fill="FFFFFF"/>
        </w:rPr>
        <w:t>, 210</w:t>
      </w:r>
      <w:r w:rsidRPr="00C838F3">
        <w:rPr>
          <w:rFonts w:ascii="Georgia" w:hAnsi="Georgia"/>
          <w:color w:val="222222"/>
          <w:sz w:val="18"/>
          <w:szCs w:val="20"/>
          <w:shd w:val="clear" w:color="auto" w:fill="FFFFFF"/>
        </w:rPr>
        <w:t>–</w:t>
      </w:r>
      <w:r w:rsidRPr="00C838F3">
        <w:rPr>
          <w:rFonts w:ascii="Georgia" w:hAnsi="Georgia"/>
          <w:sz w:val="18"/>
          <w:szCs w:val="20"/>
          <w:shd w:val="clear" w:color="auto" w:fill="FFFFFF"/>
        </w:rPr>
        <w:t xml:space="preserve">227. </w:t>
      </w:r>
      <w:hyperlink r:id="rId56" w:history="1">
        <w:r w:rsidRPr="00C838F3">
          <w:rPr>
            <w:rStyle w:val="Hyperlink"/>
            <w:rFonts w:ascii="Georgia" w:hAnsi="Georgia"/>
            <w:sz w:val="18"/>
            <w:szCs w:val="20"/>
            <w:shd w:val="clear" w:color="auto" w:fill="FFFFFF"/>
          </w:rPr>
          <w:t>https://doi.org/10.1016/j.jvb.2017.11.003</w:t>
        </w:r>
      </w:hyperlink>
      <w:bookmarkEnd w:id="9"/>
    </w:p>
    <w:sectPr w:rsidR="00B65652" w:rsidRPr="00C838F3" w:rsidSect="0040182C">
      <w:headerReference w:type="even" r:id="rId57"/>
      <w:headerReference w:type="default" r:id="rId58"/>
      <w:headerReference w:type="first" r:id="rId59"/>
      <w:footerReference w:type="first" r:id="rId60"/>
      <w:pgSz w:w="11906" w:h="16838" w:code="9"/>
      <w:pgMar w:top="3515" w:right="2722" w:bottom="2948" w:left="2722" w:header="2665" w:footer="2665" w:gutter="0"/>
      <w:pgNumType w:start="2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0E60A" w14:textId="77777777" w:rsidR="007F47F6" w:rsidRDefault="007F47F6">
      <w:pPr>
        <w:spacing w:line="240" w:lineRule="auto"/>
      </w:pPr>
      <w:r>
        <w:separator/>
      </w:r>
    </w:p>
  </w:endnote>
  <w:endnote w:type="continuationSeparator" w:id="0">
    <w:p w14:paraId="55204685" w14:textId="77777777" w:rsidR="007F47F6" w:rsidRDefault="007F47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altName w:val="Arial"/>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TTE1581110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3A82F814" w:rsidR="003C255E" w:rsidRDefault="003C255E" w:rsidP="006515FA">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w:t>
    </w:r>
    <w:r w:rsidR="00233CB2">
      <w:rPr>
        <w:rFonts w:hint="cs"/>
        <w:sz w:val="16"/>
        <w:szCs w:val="16"/>
        <w:rtl/>
      </w:rPr>
      <w:t>7</w:t>
    </w:r>
    <w:r w:rsidRPr="0090645A">
      <w:rPr>
        <w:rFonts w:hint="cs"/>
        <w:sz w:val="16"/>
        <w:szCs w:val="16"/>
        <w:rtl/>
      </w:rPr>
      <w:t xml:space="preserve">, </w:t>
    </w:r>
    <w:r w:rsidR="00215E46">
      <w:rPr>
        <w:rFonts w:hint="cs"/>
        <w:sz w:val="16"/>
        <w:szCs w:val="16"/>
        <w:rtl/>
      </w:rPr>
      <w:t>יולי</w:t>
    </w:r>
    <w:r>
      <w:rPr>
        <w:rFonts w:hint="cs"/>
        <w:sz w:val="16"/>
        <w:szCs w:val="16"/>
        <w:rtl/>
      </w:rPr>
      <w:t xml:space="preserve"> </w:t>
    </w:r>
    <w:r w:rsidRPr="0090645A">
      <w:rPr>
        <w:rFonts w:hint="cs"/>
        <w:sz w:val="16"/>
        <w:szCs w:val="16"/>
        <w:rtl/>
      </w:rPr>
      <w:t>20</w:t>
    </w:r>
    <w:r>
      <w:rPr>
        <w:rFonts w:hint="cs"/>
        <w:sz w:val="16"/>
        <w:szCs w:val="16"/>
        <w:rtl/>
      </w:rPr>
      <w:t>2</w:t>
    </w:r>
    <w:r w:rsidR="00761780">
      <w:rPr>
        <w:rFonts w:hint="cs"/>
        <w:sz w:val="16"/>
        <w:szCs w:val="16"/>
        <w:rtl/>
      </w:rPr>
      <w:t>2</w:t>
    </w:r>
    <w:r>
      <w:rPr>
        <w:sz w:val="16"/>
        <w:szCs w:val="16"/>
      </w:rPr>
      <w:tab/>
    </w:r>
    <w:r w:rsidR="00C838F3">
      <w:rPr>
        <w:sz w:val="16"/>
        <w:szCs w:val="16"/>
        <w:rtl/>
      </w:rPr>
      <w:t>נשלח לפרסום ב-</w:t>
    </w:r>
    <w:r w:rsidR="00C838F3" w:rsidRPr="00FD2A45">
      <w:rPr>
        <w:sz w:val="16"/>
        <w:szCs w:val="16"/>
        <w:rtl/>
      </w:rPr>
      <w:t>7.3.21</w:t>
    </w:r>
    <w:r w:rsidR="00C838F3">
      <w:rPr>
        <w:sz w:val="16"/>
        <w:szCs w:val="16"/>
        <w:rtl/>
      </w:rPr>
      <w:t>, התקבל ב-</w:t>
    </w:r>
    <w:r w:rsidR="00C838F3" w:rsidRPr="00FD2A45">
      <w:rPr>
        <w:sz w:val="16"/>
        <w:szCs w:val="16"/>
        <w:rtl/>
      </w:rPr>
      <w:t>6.7.21</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0629" w14:textId="77777777" w:rsidR="007F47F6" w:rsidRDefault="007F47F6" w:rsidP="00A04D35">
      <w:pPr>
        <w:spacing w:before="120" w:after="80"/>
        <w:rPr>
          <w:rFonts w:cs="FrankRuehl"/>
          <w:sz w:val="18"/>
          <w:szCs w:val="18"/>
        </w:rPr>
      </w:pPr>
      <w:r>
        <w:rPr>
          <w:rFonts w:cs="FrankRuehl" w:hint="cs"/>
          <w:sz w:val="18"/>
          <w:szCs w:val="18"/>
          <w:rtl/>
        </w:rPr>
        <w:t>_____________</w:t>
      </w:r>
    </w:p>
  </w:footnote>
  <w:footnote w:type="continuationSeparator" w:id="0">
    <w:p w14:paraId="4ADA82F8" w14:textId="77777777" w:rsidR="007F47F6" w:rsidRDefault="007F47F6">
      <w:r>
        <w:continuationSeparator/>
      </w:r>
    </w:p>
  </w:footnote>
  <w:footnote w:type="continuationNotice" w:id="1">
    <w:p w14:paraId="7F0CE358" w14:textId="77777777" w:rsidR="007F47F6" w:rsidRDefault="007F47F6">
      <w:pPr>
        <w:rPr>
          <w:rtl/>
        </w:rPr>
      </w:pPr>
    </w:p>
  </w:footnote>
  <w:footnote w:id="2">
    <w:p w14:paraId="7061846C" w14:textId="6F255618" w:rsidR="00C838F3" w:rsidRPr="00C838F3" w:rsidRDefault="00C838F3" w:rsidP="00C838F3">
      <w:pPr>
        <w:pStyle w:val="FootnoteText"/>
        <w:keepLines/>
        <w:spacing w:line="200" w:lineRule="exact"/>
        <w:ind w:left="397" w:hanging="397"/>
        <w:jc w:val="both"/>
        <w:rPr>
          <w:rStyle w:val="FootnoteReference"/>
          <w:rFonts w:cs="David"/>
          <w:sz w:val="14"/>
          <w:szCs w:val="16"/>
          <w:vertAlign w:val="baseline"/>
          <w:rtl/>
        </w:rPr>
      </w:pPr>
      <w:r w:rsidRPr="00C838F3">
        <w:rPr>
          <w:rStyle w:val="FootnoteReference"/>
          <w:rFonts w:cs="David"/>
          <w:sz w:val="14"/>
          <w:szCs w:val="16"/>
          <w:vertAlign w:val="baseline"/>
        </w:rPr>
        <w:footnoteRef/>
      </w:r>
      <w:r w:rsidRPr="00C838F3">
        <w:rPr>
          <w:rStyle w:val="FootnoteReference"/>
          <w:rFonts w:cs="David"/>
          <w:sz w:val="14"/>
          <w:szCs w:val="16"/>
          <w:vertAlign w:val="baseline"/>
          <w:rtl/>
        </w:rPr>
        <w:t xml:space="preserve"> </w:t>
      </w:r>
      <w:r>
        <w:rPr>
          <w:rStyle w:val="FootnoteReference"/>
          <w:rFonts w:cs="David"/>
          <w:sz w:val="14"/>
          <w:szCs w:val="16"/>
          <w:vertAlign w:val="baseline"/>
          <w:rtl/>
        </w:rPr>
        <w:tab/>
      </w:r>
      <w:r w:rsidRPr="00C838F3">
        <w:rPr>
          <w:rStyle w:val="FootnoteReference"/>
          <w:rFonts w:cs="David"/>
          <w:sz w:val="14"/>
          <w:szCs w:val="16"/>
          <w:vertAlign w:val="baseline"/>
          <w:rtl/>
        </w:rPr>
        <w:t xml:space="preserve">פרופסור, </w:t>
      </w:r>
      <w:r w:rsidRPr="00C838F3">
        <w:rPr>
          <w:rStyle w:val="FootnoteReference"/>
          <w:rFonts w:cs="David" w:hint="cs"/>
          <w:sz w:val="14"/>
          <w:szCs w:val="16"/>
          <w:vertAlign w:val="baseline"/>
          <w:rtl/>
        </w:rPr>
        <w:t xml:space="preserve">בית הספר לעבודה סוציאלית, </w:t>
      </w:r>
      <w:r w:rsidRPr="00C838F3">
        <w:rPr>
          <w:rStyle w:val="FootnoteReference"/>
          <w:rFonts w:cs="David"/>
          <w:sz w:val="14"/>
          <w:szCs w:val="16"/>
          <w:vertAlign w:val="baseline"/>
          <w:rtl/>
        </w:rPr>
        <w:t>אוניברסיטת בר-אילן</w:t>
      </w:r>
    </w:p>
  </w:footnote>
  <w:footnote w:id="3">
    <w:p w14:paraId="6822107A" w14:textId="0664C491" w:rsidR="00C838F3" w:rsidRPr="00C838F3" w:rsidRDefault="00C838F3" w:rsidP="00C838F3">
      <w:pPr>
        <w:pStyle w:val="FootnoteText"/>
        <w:keepLines/>
        <w:spacing w:line="200" w:lineRule="exact"/>
        <w:ind w:left="397" w:hanging="397"/>
        <w:jc w:val="both"/>
        <w:rPr>
          <w:rStyle w:val="FootnoteReference"/>
          <w:rFonts w:cs="David"/>
          <w:sz w:val="14"/>
          <w:szCs w:val="16"/>
          <w:vertAlign w:val="baseline"/>
          <w:rtl/>
        </w:rPr>
      </w:pPr>
      <w:r w:rsidRPr="00C838F3">
        <w:rPr>
          <w:rStyle w:val="FootnoteReference"/>
          <w:rFonts w:cs="David"/>
          <w:sz w:val="14"/>
          <w:szCs w:val="16"/>
          <w:vertAlign w:val="baseline"/>
        </w:rPr>
        <w:footnoteRef/>
      </w:r>
      <w:r w:rsidRPr="00C838F3">
        <w:rPr>
          <w:rStyle w:val="FootnoteReference"/>
          <w:rFonts w:cs="David"/>
          <w:sz w:val="14"/>
          <w:szCs w:val="16"/>
          <w:vertAlign w:val="baseline"/>
          <w:rtl/>
        </w:rPr>
        <w:t xml:space="preserve"> </w:t>
      </w:r>
      <w:r>
        <w:rPr>
          <w:rStyle w:val="FootnoteReference"/>
          <w:rFonts w:cs="David"/>
          <w:sz w:val="14"/>
          <w:szCs w:val="16"/>
          <w:vertAlign w:val="baseline"/>
          <w:rtl/>
        </w:rPr>
        <w:tab/>
      </w:r>
      <w:r w:rsidRPr="00C838F3">
        <w:rPr>
          <w:rStyle w:val="FootnoteReference"/>
          <w:rFonts w:cs="David"/>
          <w:sz w:val="14"/>
          <w:szCs w:val="16"/>
          <w:vertAlign w:val="baseline"/>
          <w:rtl/>
        </w:rPr>
        <w:t xml:space="preserve">דוקטור, </w:t>
      </w:r>
      <w:r w:rsidRPr="00C838F3">
        <w:rPr>
          <w:rStyle w:val="FootnoteReference"/>
          <w:rFonts w:cs="David" w:hint="cs"/>
          <w:sz w:val="14"/>
          <w:szCs w:val="16"/>
          <w:vertAlign w:val="baseline"/>
          <w:rtl/>
        </w:rPr>
        <w:t xml:space="preserve">בית הספר לעבודה סוציאלית, </w:t>
      </w:r>
      <w:r w:rsidRPr="00C838F3">
        <w:rPr>
          <w:rStyle w:val="FootnoteReference"/>
          <w:rFonts w:cs="David"/>
          <w:sz w:val="14"/>
          <w:szCs w:val="16"/>
          <w:vertAlign w:val="baseline"/>
          <w:rtl/>
        </w:rPr>
        <w:t>אוניברסיטת בר-אילן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0D155A2B"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DA1730">
      <w:rPr>
        <w:rFonts w:ascii="David" w:hAnsi="David" w:cs="David"/>
        <w:noProof/>
        <w:sz w:val="24"/>
        <w:szCs w:val="24"/>
        <w:rtl/>
      </w:rPr>
      <w:t>2</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233CB2">
      <w:rPr>
        <w:rFonts w:ascii="David" w:hAnsi="David" w:cs="David" w:hint="cs"/>
        <w:b w:val="0"/>
        <w:bCs w:val="0"/>
        <w:sz w:val="18"/>
        <w:szCs w:val="18"/>
        <w:rtl/>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0730DDB2" w:rsidR="007667D8" w:rsidRPr="00CA633F" w:rsidRDefault="005918B3" w:rsidP="00446E1E">
    <w:pPr>
      <w:pStyle w:val="Heading1"/>
      <w:tabs>
        <w:tab w:val="center" w:pos="4536"/>
        <w:tab w:val="right" w:pos="9072"/>
      </w:tabs>
      <w:jc w:val="right"/>
      <w:rPr>
        <w:rFonts w:ascii="David" w:hAnsi="David" w:cs="David"/>
        <w:b w:val="0"/>
        <w:bCs w:val="0"/>
        <w:noProof/>
        <w:color w:val="A6A6A6"/>
        <w:sz w:val="20"/>
        <w:szCs w:val="20"/>
      </w:rPr>
    </w:pPr>
    <w:r w:rsidRPr="005918B3">
      <w:rPr>
        <w:rFonts w:ascii="David" w:hAnsi="David" w:cs="David"/>
        <w:b w:val="0"/>
        <w:bCs w:val="0"/>
        <w:noProof/>
        <w:sz w:val="18"/>
        <w:szCs w:val="18"/>
        <w:rtl/>
      </w:rPr>
      <w:t>הורים שעבדו מהבית בעת מגפת הקורונה: קונפליקט תפקידים וביטויי תוקפנות בזוגיות</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DA1730">
      <w:rPr>
        <w:rFonts w:ascii="David" w:hAnsi="David" w:cs="David"/>
        <w:noProof/>
        <w:sz w:val="24"/>
        <w:szCs w:val="24"/>
        <w:rtl/>
      </w:rPr>
      <w:t>5</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73CFFC77"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307119">
    <w:abstractNumId w:val="14"/>
  </w:num>
  <w:num w:numId="2" w16cid:durableId="883907163">
    <w:abstractNumId w:val="18"/>
  </w:num>
  <w:num w:numId="3" w16cid:durableId="2051690218">
    <w:abstractNumId w:val="26"/>
  </w:num>
  <w:num w:numId="4" w16cid:durableId="1932201947">
    <w:abstractNumId w:val="23"/>
  </w:num>
  <w:num w:numId="5" w16cid:durableId="1269582857">
    <w:abstractNumId w:val="8"/>
  </w:num>
  <w:num w:numId="6" w16cid:durableId="669061451">
    <w:abstractNumId w:val="22"/>
  </w:num>
  <w:num w:numId="7" w16cid:durableId="123934926">
    <w:abstractNumId w:val="15"/>
  </w:num>
  <w:num w:numId="8" w16cid:durableId="1590388106">
    <w:abstractNumId w:val="0"/>
  </w:num>
  <w:num w:numId="9" w16cid:durableId="1006442956">
    <w:abstractNumId w:val="7"/>
  </w:num>
  <w:num w:numId="10" w16cid:durableId="1654750894">
    <w:abstractNumId w:val="25"/>
  </w:num>
  <w:num w:numId="11" w16cid:durableId="1543665928">
    <w:abstractNumId w:val="24"/>
  </w:num>
  <w:num w:numId="12" w16cid:durableId="2128771395">
    <w:abstractNumId w:val="19"/>
  </w:num>
  <w:num w:numId="13" w16cid:durableId="1240679955">
    <w:abstractNumId w:val="11"/>
  </w:num>
  <w:num w:numId="14" w16cid:durableId="449861354">
    <w:abstractNumId w:val="6"/>
  </w:num>
  <w:num w:numId="15" w16cid:durableId="687832416">
    <w:abstractNumId w:val="10"/>
  </w:num>
  <w:num w:numId="16" w16cid:durableId="1881939029">
    <w:abstractNumId w:val="3"/>
  </w:num>
  <w:num w:numId="17" w16cid:durableId="1322394184">
    <w:abstractNumId w:val="27"/>
  </w:num>
  <w:num w:numId="18" w16cid:durableId="59251349">
    <w:abstractNumId w:val="21"/>
  </w:num>
  <w:num w:numId="19" w16cid:durableId="349643712">
    <w:abstractNumId w:val="9"/>
  </w:num>
  <w:num w:numId="20" w16cid:durableId="929854238">
    <w:abstractNumId w:val="2"/>
  </w:num>
  <w:num w:numId="21" w16cid:durableId="585920602">
    <w:abstractNumId w:val="1"/>
  </w:num>
  <w:num w:numId="22" w16cid:durableId="1358700889">
    <w:abstractNumId w:val="5"/>
  </w:num>
  <w:num w:numId="23" w16cid:durableId="613559284">
    <w:abstractNumId w:val="17"/>
  </w:num>
  <w:num w:numId="24" w16cid:durableId="1835414928">
    <w:abstractNumId w:val="13"/>
  </w:num>
  <w:num w:numId="25" w16cid:durableId="1667709071">
    <w:abstractNumId w:val="16"/>
  </w:num>
  <w:num w:numId="26" w16cid:durableId="661857874">
    <w:abstractNumId w:val="4"/>
  </w:num>
  <w:num w:numId="27" w16cid:durableId="1117286560">
    <w:abstractNumId w:val="12"/>
  </w:num>
  <w:num w:numId="28" w16cid:durableId="1443263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10EE7"/>
    <w:rsid w:val="00042A45"/>
    <w:rsid w:val="00053FEE"/>
    <w:rsid w:val="000552ED"/>
    <w:rsid w:val="000660A4"/>
    <w:rsid w:val="00071D03"/>
    <w:rsid w:val="000878B3"/>
    <w:rsid w:val="000879EC"/>
    <w:rsid w:val="0009099F"/>
    <w:rsid w:val="000A3731"/>
    <w:rsid w:val="000A7BCF"/>
    <w:rsid w:val="000C13C4"/>
    <w:rsid w:val="000C236E"/>
    <w:rsid w:val="000C32F6"/>
    <w:rsid w:val="000E38FA"/>
    <w:rsid w:val="000E730A"/>
    <w:rsid w:val="000F1382"/>
    <w:rsid w:val="000F7FCC"/>
    <w:rsid w:val="00110404"/>
    <w:rsid w:val="00111FEC"/>
    <w:rsid w:val="00126BBB"/>
    <w:rsid w:val="001403E5"/>
    <w:rsid w:val="00152DDF"/>
    <w:rsid w:val="00160BCD"/>
    <w:rsid w:val="00164AB3"/>
    <w:rsid w:val="00167C83"/>
    <w:rsid w:val="0018721E"/>
    <w:rsid w:val="00192386"/>
    <w:rsid w:val="001A0002"/>
    <w:rsid w:val="001B018D"/>
    <w:rsid w:val="001C56DC"/>
    <w:rsid w:val="001D2C96"/>
    <w:rsid w:val="001F2763"/>
    <w:rsid w:val="001F60C4"/>
    <w:rsid w:val="002044C6"/>
    <w:rsid w:val="00215E46"/>
    <w:rsid w:val="00224C6A"/>
    <w:rsid w:val="00227591"/>
    <w:rsid w:val="00233CB2"/>
    <w:rsid w:val="00234C6B"/>
    <w:rsid w:val="002519BC"/>
    <w:rsid w:val="00272B00"/>
    <w:rsid w:val="00297BAD"/>
    <w:rsid w:val="002B00EC"/>
    <w:rsid w:val="002B401D"/>
    <w:rsid w:val="002C45DF"/>
    <w:rsid w:val="002C4FB7"/>
    <w:rsid w:val="002D1E69"/>
    <w:rsid w:val="002E7282"/>
    <w:rsid w:val="002F0EE3"/>
    <w:rsid w:val="00303665"/>
    <w:rsid w:val="003151B1"/>
    <w:rsid w:val="00317DCD"/>
    <w:rsid w:val="0032119F"/>
    <w:rsid w:val="003337CA"/>
    <w:rsid w:val="00336EF9"/>
    <w:rsid w:val="00360F01"/>
    <w:rsid w:val="00374196"/>
    <w:rsid w:val="00395EC5"/>
    <w:rsid w:val="003A465D"/>
    <w:rsid w:val="003B537C"/>
    <w:rsid w:val="003C255E"/>
    <w:rsid w:val="003C3C55"/>
    <w:rsid w:val="003D1152"/>
    <w:rsid w:val="003D16D1"/>
    <w:rsid w:val="003D4AF9"/>
    <w:rsid w:val="00401641"/>
    <w:rsid w:val="0040182C"/>
    <w:rsid w:val="00405788"/>
    <w:rsid w:val="004100FE"/>
    <w:rsid w:val="004112B2"/>
    <w:rsid w:val="00416142"/>
    <w:rsid w:val="004172AC"/>
    <w:rsid w:val="004216E4"/>
    <w:rsid w:val="00424C06"/>
    <w:rsid w:val="00433DFB"/>
    <w:rsid w:val="00446E1E"/>
    <w:rsid w:val="004543DB"/>
    <w:rsid w:val="0045651F"/>
    <w:rsid w:val="00460742"/>
    <w:rsid w:val="004607FE"/>
    <w:rsid w:val="0046547D"/>
    <w:rsid w:val="00466666"/>
    <w:rsid w:val="004675BD"/>
    <w:rsid w:val="00471658"/>
    <w:rsid w:val="004735F5"/>
    <w:rsid w:val="004A6AA8"/>
    <w:rsid w:val="004A71EC"/>
    <w:rsid w:val="004C47F0"/>
    <w:rsid w:val="00512B59"/>
    <w:rsid w:val="00514F6D"/>
    <w:rsid w:val="00514FD7"/>
    <w:rsid w:val="00527001"/>
    <w:rsid w:val="005368B8"/>
    <w:rsid w:val="00537276"/>
    <w:rsid w:val="005416E9"/>
    <w:rsid w:val="00555EA0"/>
    <w:rsid w:val="005579CB"/>
    <w:rsid w:val="005619D8"/>
    <w:rsid w:val="00573FBB"/>
    <w:rsid w:val="00576127"/>
    <w:rsid w:val="005918B3"/>
    <w:rsid w:val="0059386B"/>
    <w:rsid w:val="005B2E85"/>
    <w:rsid w:val="005B6002"/>
    <w:rsid w:val="005C02D4"/>
    <w:rsid w:val="005C09E1"/>
    <w:rsid w:val="005C28F7"/>
    <w:rsid w:val="005D5F14"/>
    <w:rsid w:val="005D66AF"/>
    <w:rsid w:val="005F635C"/>
    <w:rsid w:val="00602FED"/>
    <w:rsid w:val="00606992"/>
    <w:rsid w:val="006131D1"/>
    <w:rsid w:val="006154FA"/>
    <w:rsid w:val="0062321C"/>
    <w:rsid w:val="00625C22"/>
    <w:rsid w:val="006358E3"/>
    <w:rsid w:val="00647292"/>
    <w:rsid w:val="006515FA"/>
    <w:rsid w:val="0065160D"/>
    <w:rsid w:val="00652D7C"/>
    <w:rsid w:val="0065797B"/>
    <w:rsid w:val="00657997"/>
    <w:rsid w:val="00671EDF"/>
    <w:rsid w:val="006824DB"/>
    <w:rsid w:val="00683B19"/>
    <w:rsid w:val="006A07E8"/>
    <w:rsid w:val="006A5C0E"/>
    <w:rsid w:val="006B39AB"/>
    <w:rsid w:val="006B63C3"/>
    <w:rsid w:val="006C5BE6"/>
    <w:rsid w:val="006D0F89"/>
    <w:rsid w:val="006D270A"/>
    <w:rsid w:val="006E0F39"/>
    <w:rsid w:val="006F062C"/>
    <w:rsid w:val="00707EC7"/>
    <w:rsid w:val="007178F3"/>
    <w:rsid w:val="00721527"/>
    <w:rsid w:val="00723A4F"/>
    <w:rsid w:val="007240DD"/>
    <w:rsid w:val="00733272"/>
    <w:rsid w:val="007377A3"/>
    <w:rsid w:val="007547EB"/>
    <w:rsid w:val="00761780"/>
    <w:rsid w:val="007667D8"/>
    <w:rsid w:val="007747C6"/>
    <w:rsid w:val="00776EE2"/>
    <w:rsid w:val="00782E0D"/>
    <w:rsid w:val="00796021"/>
    <w:rsid w:val="007A6CDA"/>
    <w:rsid w:val="007B5724"/>
    <w:rsid w:val="007B7399"/>
    <w:rsid w:val="007C7168"/>
    <w:rsid w:val="007C726C"/>
    <w:rsid w:val="007D59DF"/>
    <w:rsid w:val="007E4FB7"/>
    <w:rsid w:val="007F29C9"/>
    <w:rsid w:val="007F47F6"/>
    <w:rsid w:val="008243A6"/>
    <w:rsid w:val="00827A5F"/>
    <w:rsid w:val="00831730"/>
    <w:rsid w:val="00837F2F"/>
    <w:rsid w:val="00840D01"/>
    <w:rsid w:val="0084161C"/>
    <w:rsid w:val="00867031"/>
    <w:rsid w:val="008A4FAD"/>
    <w:rsid w:val="008A725B"/>
    <w:rsid w:val="008D141E"/>
    <w:rsid w:val="008D401A"/>
    <w:rsid w:val="008F7821"/>
    <w:rsid w:val="009023FC"/>
    <w:rsid w:val="009041F4"/>
    <w:rsid w:val="0090645A"/>
    <w:rsid w:val="00913099"/>
    <w:rsid w:val="00916371"/>
    <w:rsid w:val="00921795"/>
    <w:rsid w:val="009465AD"/>
    <w:rsid w:val="009522CA"/>
    <w:rsid w:val="009533A1"/>
    <w:rsid w:val="00956C10"/>
    <w:rsid w:val="009951D5"/>
    <w:rsid w:val="009B0512"/>
    <w:rsid w:val="009B53E8"/>
    <w:rsid w:val="009C42E2"/>
    <w:rsid w:val="009C5E89"/>
    <w:rsid w:val="009D7325"/>
    <w:rsid w:val="009E30A1"/>
    <w:rsid w:val="009E3930"/>
    <w:rsid w:val="00A04D35"/>
    <w:rsid w:val="00A17DA2"/>
    <w:rsid w:val="00A20B01"/>
    <w:rsid w:val="00A27C04"/>
    <w:rsid w:val="00A36D7F"/>
    <w:rsid w:val="00A41FB6"/>
    <w:rsid w:val="00A63C08"/>
    <w:rsid w:val="00A6479A"/>
    <w:rsid w:val="00A73CF4"/>
    <w:rsid w:val="00A910EE"/>
    <w:rsid w:val="00A953FC"/>
    <w:rsid w:val="00A95F73"/>
    <w:rsid w:val="00AB0E31"/>
    <w:rsid w:val="00AC3F0C"/>
    <w:rsid w:val="00AE03A0"/>
    <w:rsid w:val="00AE0A3D"/>
    <w:rsid w:val="00AE31E1"/>
    <w:rsid w:val="00AF7379"/>
    <w:rsid w:val="00B045C9"/>
    <w:rsid w:val="00B23956"/>
    <w:rsid w:val="00B468E5"/>
    <w:rsid w:val="00B51168"/>
    <w:rsid w:val="00B56F6D"/>
    <w:rsid w:val="00B65652"/>
    <w:rsid w:val="00B81818"/>
    <w:rsid w:val="00B86148"/>
    <w:rsid w:val="00BC1FB3"/>
    <w:rsid w:val="00BE0BCA"/>
    <w:rsid w:val="00C13406"/>
    <w:rsid w:val="00C2342E"/>
    <w:rsid w:val="00C36CE5"/>
    <w:rsid w:val="00C44CE1"/>
    <w:rsid w:val="00C456EB"/>
    <w:rsid w:val="00C517A2"/>
    <w:rsid w:val="00C65584"/>
    <w:rsid w:val="00C7501F"/>
    <w:rsid w:val="00C80617"/>
    <w:rsid w:val="00C838F3"/>
    <w:rsid w:val="00C93533"/>
    <w:rsid w:val="00CA56D2"/>
    <w:rsid w:val="00CA5B5A"/>
    <w:rsid w:val="00CA633F"/>
    <w:rsid w:val="00CA7399"/>
    <w:rsid w:val="00CA7495"/>
    <w:rsid w:val="00CD593B"/>
    <w:rsid w:val="00CF5FCA"/>
    <w:rsid w:val="00CF7A4A"/>
    <w:rsid w:val="00D07128"/>
    <w:rsid w:val="00D20154"/>
    <w:rsid w:val="00D20DE5"/>
    <w:rsid w:val="00D21D40"/>
    <w:rsid w:val="00D614D3"/>
    <w:rsid w:val="00D73C8D"/>
    <w:rsid w:val="00D92080"/>
    <w:rsid w:val="00D9338F"/>
    <w:rsid w:val="00D94E6C"/>
    <w:rsid w:val="00DA1730"/>
    <w:rsid w:val="00DA26AC"/>
    <w:rsid w:val="00DB2F51"/>
    <w:rsid w:val="00DB3EF0"/>
    <w:rsid w:val="00DD08CB"/>
    <w:rsid w:val="00DF1DCF"/>
    <w:rsid w:val="00DF30C9"/>
    <w:rsid w:val="00DF330D"/>
    <w:rsid w:val="00E14513"/>
    <w:rsid w:val="00E2538D"/>
    <w:rsid w:val="00E464CA"/>
    <w:rsid w:val="00E61D38"/>
    <w:rsid w:val="00E63B78"/>
    <w:rsid w:val="00E94167"/>
    <w:rsid w:val="00E95DB4"/>
    <w:rsid w:val="00ED3C01"/>
    <w:rsid w:val="00ED6F02"/>
    <w:rsid w:val="00EF07B4"/>
    <w:rsid w:val="00F0418C"/>
    <w:rsid w:val="00F20863"/>
    <w:rsid w:val="00F20E96"/>
    <w:rsid w:val="00F216E0"/>
    <w:rsid w:val="00F22E88"/>
    <w:rsid w:val="00F243ED"/>
    <w:rsid w:val="00F3107D"/>
    <w:rsid w:val="00F32B2F"/>
    <w:rsid w:val="00F70364"/>
    <w:rsid w:val="00F76E57"/>
    <w:rsid w:val="00F84B24"/>
    <w:rsid w:val="00F966A8"/>
    <w:rsid w:val="00FA0917"/>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styleId="UnresolvedMention">
    <w:name w:val="Unresolved Mention"/>
    <w:uiPriority w:val="99"/>
    <w:semiHidden/>
    <w:unhideWhenUsed/>
    <w:rsid w:val="002B4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 TargetMode="External"/><Relationship Id="rId21" Type="http://schemas.openxmlformats.org/officeDocument/2006/relationships/hyperlink" Target="#" TargetMode="External"/><Relationship Id="rId34" Type="http://schemas.openxmlformats.org/officeDocument/2006/relationships/hyperlink" Target="#" TargetMode="External"/><Relationship Id="rId42" Type="http://schemas.openxmlformats.org/officeDocument/2006/relationships/hyperlink" Target="#" TargetMode="External"/><Relationship Id="rId47" Type="http://schemas.openxmlformats.org/officeDocument/2006/relationships/hyperlink" Target="#" TargetMode="External"/><Relationship Id="rId50" Type="http://schemas.openxmlformats.org/officeDocument/2006/relationships/hyperlink" Target="#" TargetMode="External"/><Relationship Id="rId55" Type="http://schemas.openxmlformats.org/officeDocument/2006/relationships/hyperlink" Target="#" TargetMode="External"/><Relationship Id="rId63"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 TargetMode="External"/><Relationship Id="rId29" Type="http://schemas.openxmlformats.org/officeDocument/2006/relationships/hyperlink" Target="#" TargetMode="External"/><Relationship Id="rId11" Type="http://schemas.openxmlformats.org/officeDocument/2006/relationships/hyperlink" Target="#" TargetMode="External"/><Relationship Id="rId24" Type="http://schemas.openxmlformats.org/officeDocument/2006/relationships/hyperlink" Target="#" TargetMode="External"/><Relationship Id="rId32" Type="http://schemas.openxmlformats.org/officeDocument/2006/relationships/hyperlink" Target="#" TargetMode="External"/><Relationship Id="rId37" Type="http://schemas.openxmlformats.org/officeDocument/2006/relationships/hyperlink" Target="#" TargetMode="External"/><Relationship Id="rId40" Type="http://schemas.openxmlformats.org/officeDocument/2006/relationships/hyperlink" Target="#" TargetMode="External"/><Relationship Id="rId45" Type="http://schemas.openxmlformats.org/officeDocument/2006/relationships/hyperlink" Target="#" TargetMode="External"/><Relationship Id="rId53" Type="http://schemas.openxmlformats.org/officeDocument/2006/relationships/hyperlink" Target="#"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yperlink" Target="#" TargetMode="External"/><Relationship Id="rId35" Type="http://schemas.openxmlformats.org/officeDocument/2006/relationships/hyperlink" Target="#" TargetMode="External"/><Relationship Id="rId43" Type="http://schemas.openxmlformats.org/officeDocument/2006/relationships/hyperlink" Target="#" TargetMode="External"/><Relationship Id="rId48" Type="http://schemas.openxmlformats.org/officeDocument/2006/relationships/hyperlink" Target="#" TargetMode="External"/><Relationship Id="rId56" Type="http://schemas.openxmlformats.org/officeDocument/2006/relationships/hyperlink" Target="#" TargetMode="External"/><Relationship Id="rId64"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hyperlink" Target="#" TargetMode="External"/><Relationship Id="rId3" Type="http://schemas.openxmlformats.org/officeDocument/2006/relationships/styles" Target="styl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hyperlink" Target="#" TargetMode="External"/><Relationship Id="rId38" Type="http://schemas.openxmlformats.org/officeDocument/2006/relationships/hyperlink" Target="#" TargetMode="External"/><Relationship Id="rId46" Type="http://schemas.openxmlformats.org/officeDocument/2006/relationships/hyperlink" Target="#" TargetMode="External"/><Relationship Id="rId59" Type="http://schemas.openxmlformats.org/officeDocument/2006/relationships/header" Target="header3.xml"/><Relationship Id="rId20" Type="http://schemas.openxmlformats.org/officeDocument/2006/relationships/hyperlink" Target="#" TargetMode="External"/><Relationship Id="rId41" Type="http://schemas.openxmlformats.org/officeDocument/2006/relationships/hyperlink" Target="#" TargetMode="External"/><Relationship Id="rId54" Type="http://schemas.openxmlformats.org/officeDocument/2006/relationships/hyperlink" Targe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hyperlink" Target="#" TargetMode="External"/><Relationship Id="rId49" Type="http://schemas.openxmlformats.org/officeDocument/2006/relationships/hyperlink" Target="#" TargetMode="External"/><Relationship Id="rId57" Type="http://schemas.openxmlformats.org/officeDocument/2006/relationships/header" Target="header1.xml"/><Relationship Id="rId10" Type="http://schemas.openxmlformats.org/officeDocument/2006/relationships/image" Target="media/image2.png"/><Relationship Id="rId31" Type="http://schemas.openxmlformats.org/officeDocument/2006/relationships/hyperlink" Target="#" TargetMode="External"/><Relationship Id="rId44" Type="http://schemas.openxmlformats.org/officeDocument/2006/relationships/hyperlink" Target="#" TargetMode="External"/><Relationship Id="rId52" Type="http://schemas.openxmlformats.org/officeDocument/2006/relationships/hyperlink" Target="#" TargetMode="External"/><Relationship Id="rId60" Type="http://schemas.openxmlformats.org/officeDocument/2006/relationships/footer" Target="footer1.xml"/><Relationship Id="rId65"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 TargetMode="External"/><Relationship Id="rId13" Type="http://schemas.openxmlformats.org/officeDocument/2006/relationships/hyperlink" Target="#" TargetMode="External"/><Relationship Id="rId18" Type="http://schemas.openxmlformats.org/officeDocument/2006/relationships/hyperlink" Target="#" TargetMode="External"/><Relationship Id="rId39" Type="http://schemas.openxmlformats.org/officeDocument/2006/relationships/hyperlink" Tar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4F495510EF3C8C41B54B537B51BB8B4E" ma:contentTypeVersion="1" ma:contentTypeDescription="צור מסמך חדש." ma:contentTypeScope="" ma:versionID="82c12b1085e6b2a26ef5be15539ab03b">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563199-E64D-4049-88BA-42E8C4AC9C00}">
  <ds:schemaRefs>
    <ds:schemaRef ds:uri="http://schemas.openxmlformats.org/officeDocument/2006/bibliography"/>
  </ds:schemaRefs>
</ds:datastoreItem>
</file>

<file path=customXml/itemProps2.xml><?xml version="1.0" encoding="utf-8"?>
<ds:datastoreItem xmlns:ds="http://schemas.openxmlformats.org/officeDocument/2006/customXml" ds:itemID="{76FEBAD2-ADE4-4F5C-99F6-87B9606EA830}"/>
</file>

<file path=customXml/itemProps3.xml><?xml version="1.0" encoding="utf-8"?>
<ds:datastoreItem xmlns:ds="http://schemas.openxmlformats.org/officeDocument/2006/customXml" ds:itemID="{66E33E49-AA98-4C91-83A3-E9043CCCB408}"/>
</file>

<file path=customXml/itemProps4.xml><?xml version="1.0" encoding="utf-8"?>
<ds:datastoreItem xmlns:ds="http://schemas.openxmlformats.org/officeDocument/2006/customXml" ds:itemID="{C7963B3C-26D4-489A-83DF-416C9A9075F4}"/>
</file>

<file path=docProps/app.xml><?xml version="1.0" encoding="utf-8"?>
<Properties xmlns="http://schemas.openxmlformats.org/officeDocument/2006/extended-properties" xmlns:vt="http://schemas.openxmlformats.org/officeDocument/2006/docPropsVTypes">
  <Template>Normal.dotm</Template>
  <TotalTime>221</TotalTime>
  <Pages>28</Pages>
  <Words>8467</Words>
  <Characters>48268</Characters>
  <Application>Microsoft Office Word</Application>
  <DocSecurity>0</DocSecurity>
  <Lines>402</Lines>
  <Paragraphs>113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הורים שעבדו מהבית בעת מגפת הקורונה</vt:lpstr>
      <vt:lpstr>בעלות על דיור ותנאי מגורים של</vt:lpstr>
    </vt:vector>
  </TitlesOfParts>
  <Company>Onit Computer Services Ltd</Company>
  <LinksUpToDate>false</LinksUpToDate>
  <CharactersWithSpaces>56622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הורים שעבדו מהבית בעת מגפת הקורונה</dc:title>
  <dc:creator>Mordechai Frankel</dc:creator>
  <cp:lastModifiedBy>Mordechai Frankel</cp:lastModifiedBy>
  <cp:revision>27</cp:revision>
  <cp:lastPrinted>2022-06-06T17:08:00Z</cp:lastPrinted>
  <dcterms:created xsi:type="dcterms:W3CDTF">2022-04-09T19:34:00Z</dcterms:created>
  <dcterms:modified xsi:type="dcterms:W3CDTF">2022-06-23T07:59:00Z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0x0101004F495510EF3C8C41B54B537B51BB8B4E</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