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8094F" w14:textId="77777777" w:rsidR="00003D83" w:rsidRPr="00C67957" w:rsidRDefault="00003D83" w:rsidP="00C67957">
      <w:pPr>
        <w:spacing w:line="360" w:lineRule="auto"/>
        <w:jc w:val="center"/>
        <w:rPr>
          <w:rFonts w:asciiTheme="minorHAnsi" w:eastAsiaTheme="minorHAnsi" w:hAnsiTheme="minorHAnsi" w:cs="Guttman Hatzvi"/>
          <w:b/>
          <w:bCs/>
          <w:color w:val="44546A" w:themeColor="text2"/>
          <w:sz w:val="32"/>
          <w:szCs w:val="32"/>
          <w:u w:val="single"/>
          <w:rtl/>
        </w:rPr>
      </w:pPr>
      <w:r w:rsidRPr="00C67957">
        <w:rPr>
          <w:rFonts w:asciiTheme="minorHAnsi" w:eastAsiaTheme="minorHAnsi" w:hAnsiTheme="minorHAnsi" w:cs="Guttman Hatzvi" w:hint="cs"/>
          <w:b/>
          <w:bCs/>
          <w:color w:val="44546A" w:themeColor="text2"/>
          <w:sz w:val="32"/>
          <w:szCs w:val="32"/>
          <w:u w:val="single"/>
          <w:rtl/>
        </w:rPr>
        <w:t>דוח בדיקת מכרז קבלנים</w:t>
      </w:r>
      <w:r w:rsidR="00CA55BC" w:rsidRPr="00C67957">
        <w:rPr>
          <w:rFonts w:asciiTheme="minorHAnsi" w:eastAsiaTheme="minorHAnsi" w:hAnsiTheme="minorHAnsi" w:cs="Guttman Hatzvi" w:hint="cs"/>
          <w:b/>
          <w:bCs/>
          <w:color w:val="44546A" w:themeColor="text2"/>
          <w:sz w:val="32"/>
          <w:szCs w:val="32"/>
          <w:u w:val="single"/>
          <w:rtl/>
        </w:rPr>
        <w:t xml:space="preserve"> (2)</w:t>
      </w:r>
    </w:p>
    <w:p w14:paraId="1789DEB0" w14:textId="20749DD6" w:rsidR="00003D83" w:rsidRDefault="00C67957" w:rsidP="00003D83">
      <w:pPr>
        <w:tabs>
          <w:tab w:val="left" w:pos="2906"/>
        </w:tabs>
        <w:rPr>
          <w:rFonts w:cs="Guttman Hatzvi"/>
          <w:color w:val="1F497D"/>
          <w:rtl/>
        </w:rPr>
      </w:pPr>
      <w:r>
        <w:rPr>
          <w:rFonts w:cs="Guttman Hatzvi" w:hint="cs"/>
          <w:color w:val="1F497D"/>
          <w:rtl/>
        </w:rPr>
        <w:t xml:space="preserve">מטרת הדוח </w:t>
      </w:r>
      <w:r w:rsidR="00003D83" w:rsidRPr="006E60A2">
        <w:rPr>
          <w:rFonts w:cs="Guttman Hatzvi" w:hint="cs"/>
          <w:color w:val="1F497D"/>
          <w:rtl/>
        </w:rPr>
        <w:t>- לוודא התאמה והלימה של המכרז, לתוכנית האופרטיבית שאושרה.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4"/>
        <w:gridCol w:w="2411"/>
        <w:gridCol w:w="1620"/>
        <w:gridCol w:w="2201"/>
      </w:tblGrid>
      <w:tr w:rsidR="005D01DF" w:rsidRPr="00D217EA" w14:paraId="173CADBF" w14:textId="77777777" w:rsidTr="003C2350">
        <w:tc>
          <w:tcPr>
            <w:tcW w:w="8296" w:type="dxa"/>
            <w:gridSpan w:val="4"/>
            <w:shd w:val="clear" w:color="auto" w:fill="92ACD6"/>
            <w:vAlign w:val="center"/>
          </w:tcPr>
          <w:p w14:paraId="7BF8EA2D" w14:textId="188B7237" w:rsidR="005D01DF" w:rsidRPr="00D217EA" w:rsidRDefault="005D01DF" w:rsidP="003C2350">
            <w:pPr>
              <w:tabs>
                <w:tab w:val="left" w:pos="2906"/>
              </w:tabs>
              <w:spacing w:line="360" w:lineRule="auto"/>
              <w:rPr>
                <w:rFonts w:cs="Guttman Hatzvi" w:hint="cs"/>
                <w:b/>
                <w:bCs/>
                <w:color w:val="9F92D6"/>
                <w:rtl/>
              </w:rPr>
            </w:pPr>
            <w:r w:rsidRPr="005D01DF">
              <w:rPr>
                <w:rFonts w:cs="Guttman Hatzvi" w:hint="cs"/>
                <w:b/>
                <w:bCs/>
                <w:color w:val="44546A"/>
                <w:sz w:val="24"/>
                <w:szCs w:val="24"/>
                <w:rtl/>
              </w:rPr>
              <w:t xml:space="preserve">פרטי </w:t>
            </w:r>
            <w:r w:rsidR="00FF3D5F">
              <w:rPr>
                <w:rFonts w:cs="Guttman Hatzvi" w:hint="cs"/>
                <w:b/>
                <w:bCs/>
                <w:color w:val="44546A"/>
                <w:sz w:val="24"/>
                <w:szCs w:val="24"/>
                <w:rtl/>
              </w:rPr>
              <w:t>הבדיקה</w:t>
            </w:r>
            <w:r w:rsidRPr="005D01DF">
              <w:rPr>
                <w:rFonts w:cs="Guttman Hatzvi" w:hint="cs"/>
                <w:b/>
                <w:bCs/>
                <w:color w:val="44546A"/>
                <w:sz w:val="24"/>
                <w:szCs w:val="24"/>
                <w:rtl/>
              </w:rPr>
              <w:t xml:space="preserve"> שבוצעה על-ידי היועץ</w:t>
            </w:r>
          </w:p>
        </w:tc>
      </w:tr>
      <w:tr w:rsidR="005D01DF" w:rsidRPr="005D01DF" w14:paraId="2E942A06" w14:textId="77777777" w:rsidTr="003C2350">
        <w:tc>
          <w:tcPr>
            <w:tcW w:w="2064" w:type="dxa"/>
            <w:shd w:val="clear" w:color="auto" w:fill="auto"/>
            <w:vAlign w:val="center"/>
          </w:tcPr>
          <w:p w14:paraId="0DE2335C" w14:textId="77777777" w:rsidR="005D01DF" w:rsidRPr="005D01DF" w:rsidRDefault="005D01DF" w:rsidP="003C2350">
            <w:pPr>
              <w:spacing w:line="360" w:lineRule="auto"/>
              <w:rPr>
                <w:rFonts w:cs="Guttman Hatzvi"/>
                <w:b/>
                <w:bCs/>
                <w:color w:val="44546A"/>
                <w:rtl/>
              </w:rPr>
            </w:pP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תאריך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 xml:space="preserve"> </w:t>
            </w: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הדו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>"</w:t>
            </w: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ח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>:</w:t>
            </w:r>
          </w:p>
        </w:tc>
        <w:bookmarkStart w:id="0" w:name="_Hlk45217030"/>
        <w:tc>
          <w:tcPr>
            <w:tcW w:w="2411" w:type="dxa"/>
            <w:shd w:val="clear" w:color="auto" w:fill="auto"/>
            <w:vAlign w:val="center"/>
          </w:tcPr>
          <w:p w14:paraId="39D90206" w14:textId="20709DF9" w:rsidR="005D01DF" w:rsidRPr="005D01DF" w:rsidRDefault="00FA12EE" w:rsidP="003C235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44546A"/>
                <w:rtl/>
              </w:rPr>
            </w:pPr>
            <w:sdt>
              <w:sdtPr>
                <w:rPr>
                  <w:rFonts w:cs="Guttman Hatzvi" w:hint="cs"/>
                  <w:color w:val="323E4F" w:themeColor="text2" w:themeShade="BF"/>
                  <w:rtl/>
                </w:rPr>
                <w:id w:val="1926768871"/>
                <w:placeholder>
                  <w:docPart w:val="66DD900E80154DE6B0F92E229F96E60F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Content>
                <w:r w:rsidRPr="00333E55">
                  <w:rPr>
                    <w:rStyle w:val="PlaceholderText"/>
                    <w:rFonts w:hint="cs"/>
                    <w:color w:val="323E4F" w:themeColor="text2" w:themeShade="BF"/>
                    <w:rtl/>
                  </w:rPr>
                  <w:t>לחץ</w:t>
                </w:r>
                <w:r w:rsidRPr="00333E55">
                  <w:rPr>
                    <w:rStyle w:val="PlaceholderText"/>
                    <w:color w:val="323E4F" w:themeColor="text2" w:themeShade="BF"/>
                    <w:rtl/>
                  </w:rPr>
                  <w:t xml:space="preserve"> </w:t>
                </w:r>
                <w:r w:rsidRPr="00333E55">
                  <w:rPr>
                    <w:rStyle w:val="PlaceholderText"/>
                    <w:rFonts w:hint="cs"/>
                    <w:color w:val="323E4F" w:themeColor="text2" w:themeShade="BF"/>
                    <w:rtl/>
                  </w:rPr>
                  <w:t>כאן</w:t>
                </w:r>
                <w:r w:rsidRPr="00333E55">
                  <w:rPr>
                    <w:rStyle w:val="PlaceholderText"/>
                    <w:color w:val="323E4F" w:themeColor="text2" w:themeShade="BF"/>
                    <w:rtl/>
                  </w:rPr>
                  <w:t xml:space="preserve"> </w:t>
                </w:r>
                <w:r w:rsidRPr="00333E55">
                  <w:rPr>
                    <w:rStyle w:val="PlaceholderText"/>
                    <w:rFonts w:hint="cs"/>
                    <w:color w:val="323E4F" w:themeColor="text2" w:themeShade="BF"/>
                    <w:rtl/>
                  </w:rPr>
                  <w:t>להזנת</w:t>
                </w:r>
                <w:r w:rsidRPr="00333E55">
                  <w:rPr>
                    <w:rStyle w:val="PlaceholderText"/>
                    <w:color w:val="323E4F" w:themeColor="text2" w:themeShade="BF"/>
                    <w:rtl/>
                  </w:rPr>
                  <w:t xml:space="preserve"> </w:t>
                </w:r>
                <w:r w:rsidRPr="00333E55">
                  <w:rPr>
                    <w:rStyle w:val="PlaceholderText"/>
                    <w:rFonts w:hint="cs"/>
                    <w:color w:val="323E4F" w:themeColor="text2" w:themeShade="BF"/>
                    <w:rtl/>
                  </w:rPr>
                  <w:t>תאריך</w:t>
                </w:r>
                <w:r w:rsidRPr="00333E55">
                  <w:rPr>
                    <w:rStyle w:val="PlaceholderText"/>
                    <w:color w:val="323E4F" w:themeColor="text2" w:themeShade="BF"/>
                  </w:rPr>
                  <w:t>.</w:t>
                </w:r>
              </w:sdtContent>
            </w:sdt>
            <w:bookmarkEnd w:id="0"/>
          </w:p>
        </w:tc>
        <w:tc>
          <w:tcPr>
            <w:tcW w:w="1620" w:type="dxa"/>
            <w:vAlign w:val="center"/>
          </w:tcPr>
          <w:p w14:paraId="552F8375" w14:textId="77777777" w:rsidR="005D01DF" w:rsidRPr="005D01DF" w:rsidRDefault="005D01DF" w:rsidP="003C2350">
            <w:pPr>
              <w:tabs>
                <w:tab w:val="left" w:pos="2906"/>
              </w:tabs>
              <w:spacing w:line="360" w:lineRule="auto"/>
              <w:rPr>
                <w:rFonts w:cs="Guttman Hatzvi" w:hint="cs"/>
                <w:color w:val="44546A"/>
                <w:rtl/>
              </w:rPr>
            </w:pP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שם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 xml:space="preserve"> </w:t>
            </w: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היועץ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>:</w:t>
            </w:r>
          </w:p>
        </w:tc>
        <w:tc>
          <w:tcPr>
            <w:tcW w:w="2201" w:type="dxa"/>
            <w:vAlign w:val="center"/>
          </w:tcPr>
          <w:p w14:paraId="1AD31332" w14:textId="77777777" w:rsidR="005D01DF" w:rsidRPr="005D01DF" w:rsidRDefault="005D01DF" w:rsidP="003C2350">
            <w:pPr>
              <w:tabs>
                <w:tab w:val="left" w:pos="2906"/>
              </w:tabs>
              <w:spacing w:line="360" w:lineRule="auto"/>
              <w:rPr>
                <w:rFonts w:cs="Guttman Hatzvi" w:hint="cs"/>
                <w:color w:val="44546A"/>
                <w:rtl/>
              </w:rPr>
            </w:pPr>
          </w:p>
        </w:tc>
      </w:tr>
      <w:tr w:rsidR="005D01DF" w:rsidRPr="005D01DF" w14:paraId="3EB3D734" w14:textId="77777777" w:rsidTr="00FA74F6">
        <w:tc>
          <w:tcPr>
            <w:tcW w:w="2064" w:type="dxa"/>
            <w:shd w:val="clear" w:color="auto" w:fill="auto"/>
            <w:vAlign w:val="center"/>
          </w:tcPr>
          <w:p w14:paraId="051CFF40" w14:textId="77777777" w:rsidR="005D01DF" w:rsidRPr="005D01DF" w:rsidRDefault="005D01DF" w:rsidP="003C2350">
            <w:pPr>
              <w:spacing w:line="360" w:lineRule="auto"/>
              <w:rPr>
                <w:rFonts w:cs="Guttman Hatzvi"/>
                <w:b/>
                <w:bCs/>
                <w:color w:val="44546A"/>
                <w:rtl/>
              </w:rPr>
            </w:pP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שם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 xml:space="preserve"> </w:t>
            </w: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הפרויקט וישוב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 xml:space="preserve">: 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05699633" w14:textId="648A1CC2" w:rsidR="005D01DF" w:rsidRPr="005D01DF" w:rsidRDefault="005D01DF" w:rsidP="003C235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44546A"/>
                <w:rtl/>
              </w:rPr>
            </w:pPr>
          </w:p>
        </w:tc>
      </w:tr>
    </w:tbl>
    <w:p w14:paraId="34D7D6B0" w14:textId="77777777" w:rsidR="005D01DF" w:rsidRDefault="005D01DF" w:rsidP="00003D83">
      <w:pPr>
        <w:tabs>
          <w:tab w:val="left" w:pos="2906"/>
        </w:tabs>
        <w:rPr>
          <w:rFonts w:cs="Guttman Hatzvi"/>
          <w:color w:val="1F497D"/>
          <w:rtl/>
        </w:rPr>
      </w:pPr>
    </w:p>
    <w:p w14:paraId="1F30C840" w14:textId="0DAC0E87" w:rsidR="00003D83" w:rsidRDefault="00003D83" w:rsidP="00003D83">
      <w:pPr>
        <w:pStyle w:val="ListParagraph"/>
        <w:numPr>
          <w:ilvl w:val="0"/>
          <w:numId w:val="2"/>
        </w:numPr>
        <w:tabs>
          <w:tab w:val="left" w:pos="2906"/>
        </w:tabs>
        <w:rPr>
          <w:rFonts w:cs="Guttman Hatzvi"/>
          <w:color w:val="1F497D"/>
        </w:rPr>
      </w:pPr>
      <w:r w:rsidRPr="006E60A2">
        <w:rPr>
          <w:rFonts w:cs="Guttman Hatzvi" w:hint="cs"/>
          <w:color w:val="1F497D"/>
          <w:rtl/>
        </w:rPr>
        <w:t xml:space="preserve">פירוט סט </w:t>
      </w:r>
      <w:r w:rsidR="0022344C">
        <w:rPr>
          <w:rFonts w:cs="Guttman Hatzvi" w:hint="cs"/>
          <w:color w:val="1F497D"/>
          <w:rtl/>
        </w:rPr>
        <w:t>ה</w:t>
      </w:r>
      <w:r w:rsidRPr="006E60A2">
        <w:rPr>
          <w:rFonts w:cs="Guttman Hatzvi" w:hint="cs"/>
          <w:color w:val="1F497D"/>
          <w:rtl/>
        </w:rPr>
        <w:t>תכניות שהוגש</w:t>
      </w:r>
      <w:r w:rsidR="0022344C">
        <w:rPr>
          <w:rFonts w:cs="Guttman Hatzvi" w:hint="cs"/>
          <w:color w:val="1F497D"/>
          <w:rtl/>
        </w:rPr>
        <w:t>ו</w:t>
      </w:r>
      <w:r w:rsidRPr="006E60A2">
        <w:rPr>
          <w:rFonts w:cs="Guttman Hatzvi" w:hint="cs"/>
          <w:color w:val="1F497D"/>
          <w:rtl/>
        </w:rPr>
        <w:t xml:space="preserve"> ליועץ ע"י הגוף:</w:t>
      </w:r>
    </w:p>
    <w:p w14:paraId="21C4AF2B" w14:textId="6E992A1F" w:rsidR="00FF3D5F" w:rsidRPr="0022344C" w:rsidRDefault="005D01DF" w:rsidP="0022344C">
      <w:pPr>
        <w:pStyle w:val="ListParagraph"/>
        <w:numPr>
          <w:ilvl w:val="1"/>
          <w:numId w:val="2"/>
        </w:numPr>
        <w:tabs>
          <w:tab w:val="left" w:pos="2906"/>
        </w:tabs>
        <w:rPr>
          <w:rFonts w:cs="Guttman Hatzvi"/>
          <w:color w:val="1F497D"/>
        </w:rPr>
      </w:pPr>
      <w:r w:rsidRPr="0022344C">
        <w:rPr>
          <w:rFonts w:cs="Guttman Hatzvi" w:hint="cs"/>
          <w:b/>
          <w:bCs/>
          <w:color w:val="1F497D"/>
          <w:rtl/>
        </w:rPr>
        <w:t>תוכנית אדריכלית:</w:t>
      </w:r>
      <w:r w:rsidRPr="0022344C">
        <w:rPr>
          <w:rFonts w:cs="Guttman Hatzvi" w:hint="cs"/>
          <w:color w:val="1F497D"/>
          <w:rtl/>
        </w:rPr>
        <w:t xml:space="preserve"> </w:t>
      </w:r>
      <w:r w:rsidR="00FF3D5F" w:rsidRPr="0022344C">
        <w:rPr>
          <w:rFonts w:cs="Guttman Hatzvi" w:hint="cs"/>
          <w:color w:val="1F497D"/>
          <w:rtl/>
        </w:rPr>
        <w:t xml:space="preserve"> </w:t>
      </w:r>
      <w:sdt>
        <w:sdtPr>
          <w:rPr>
            <w:rFonts w:cs="Guttman Hatzvi" w:hint="cs"/>
            <w:color w:val="323E4F" w:themeColor="text2" w:themeShade="BF"/>
            <w:rtl/>
          </w:rPr>
          <w:id w:val="86139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MS Gothic" w:eastAsia="MS Gothic" w:hAnsi="MS Gothic" w:cs="Guttman Hatzvi" w:hint="eastAsia"/>
              <w:color w:val="323E4F" w:themeColor="text2" w:themeShade="BF"/>
              <w:rtl/>
            </w:rPr>
            <w:t>☐</w:t>
          </w:r>
        </w:sdtContent>
      </w:sdt>
      <w:r w:rsidR="00FF3D5F" w:rsidRPr="0022344C">
        <w:rPr>
          <w:rFonts w:ascii="MS Mincho" w:eastAsia="MS Mincho" w:hAnsi="MS Mincho" w:cs="Times New Roman"/>
          <w:color w:val="1F497D"/>
          <w:rtl/>
        </w:rPr>
        <w:t xml:space="preserve"> </w:t>
      </w:r>
      <w:r w:rsidRPr="0022344C">
        <w:rPr>
          <w:rFonts w:cs="Guttman Hatzvi" w:hint="cs"/>
          <w:color w:val="1F497D"/>
          <w:rtl/>
        </w:rPr>
        <w:t>הוגש</w:t>
      </w:r>
      <w:r w:rsidRPr="0022344C">
        <w:rPr>
          <w:rFonts w:cs="Guttman Hatzvi" w:hint="cs"/>
          <w:color w:val="1F497D"/>
          <w:rtl/>
        </w:rPr>
        <w:t xml:space="preserve">  </w:t>
      </w:r>
      <w:sdt>
        <w:sdtPr>
          <w:rPr>
            <w:rFonts w:cs="Guttman Hatzvi" w:hint="cs"/>
            <w:color w:val="323E4F" w:themeColor="text2" w:themeShade="BF"/>
            <w:rtl/>
          </w:rPr>
          <w:id w:val="892937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לא</w:t>
      </w:r>
      <w:r w:rsidRPr="0022344C">
        <w:rPr>
          <w:rFonts w:cs="Guttman Hatzvi" w:hint="cs"/>
          <w:color w:val="1F497D"/>
          <w:rtl/>
        </w:rPr>
        <w:t xml:space="preserve"> הוגש</w:t>
      </w:r>
      <w:r w:rsidR="00284C17" w:rsidRPr="0022344C">
        <w:rPr>
          <w:rFonts w:cs="Guttman Hatzvi" w:hint="cs"/>
          <w:color w:val="1F497D"/>
          <w:rtl/>
        </w:rPr>
        <w:t xml:space="preserve"> </w:t>
      </w:r>
      <w:r w:rsidR="004D5944">
        <w:rPr>
          <w:rFonts w:cs="Guttman Hatzvi" w:hint="cs"/>
          <w:color w:val="1F497D"/>
          <w:rtl/>
        </w:rPr>
        <w:t xml:space="preserve"> </w:t>
      </w:r>
      <w:r w:rsidR="00FA12EE" w:rsidRPr="00333E55">
        <w:rPr>
          <w:rFonts w:cs="Guttman Hatzvi"/>
          <w:color w:val="323E4F" w:themeColor="text2" w:themeShade="BF"/>
          <w:rtl/>
        </w:rPr>
        <w:t xml:space="preserve"> </w:t>
      </w:r>
      <w:r w:rsidR="0022344C" w:rsidRPr="0022344C">
        <w:rPr>
          <w:rFonts w:cs="Guttman Hatzvi"/>
          <w:color w:val="1F497D"/>
          <w:rtl/>
        </w:rPr>
        <w:br/>
      </w:r>
      <w:r w:rsidR="0022344C" w:rsidRPr="00703F66">
        <w:rPr>
          <w:rStyle w:val="PlaceholderText"/>
          <w:rFonts w:hint="cs"/>
          <w:rtl/>
        </w:rPr>
        <w:t>לחץ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כאן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להזנת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טקסט</w:t>
      </w:r>
      <w:r w:rsidR="0022344C" w:rsidRPr="00703F66">
        <w:rPr>
          <w:rStyle w:val="PlaceholderText"/>
        </w:rPr>
        <w:t>.</w:t>
      </w:r>
    </w:p>
    <w:p w14:paraId="2987A37B" w14:textId="04D41E1F" w:rsidR="0022344C" w:rsidRDefault="00FF3D5F" w:rsidP="0022344C">
      <w:pPr>
        <w:pStyle w:val="ListParagraph"/>
        <w:numPr>
          <w:ilvl w:val="1"/>
          <w:numId w:val="2"/>
        </w:numPr>
        <w:tabs>
          <w:tab w:val="left" w:pos="2906"/>
        </w:tabs>
        <w:rPr>
          <w:rFonts w:cs="Guttman Hatzvi"/>
        </w:rPr>
      </w:pPr>
      <w:r>
        <w:rPr>
          <w:rFonts w:cs="Guttman Hatzvi" w:hint="cs"/>
          <w:b/>
          <w:bCs/>
          <w:color w:val="1F497D"/>
          <w:rtl/>
        </w:rPr>
        <w:t xml:space="preserve">קונסטרוקציה:       </w:t>
      </w:r>
      <w:r>
        <w:rPr>
          <w:rFonts w:cs="Guttman Hatzvi" w:hint="cs"/>
          <w:color w:val="1F497D"/>
          <w:rtl/>
        </w:rPr>
        <w:t xml:space="preserve"> </w:t>
      </w:r>
      <w:sdt>
        <w:sdtPr>
          <w:rPr>
            <w:rFonts w:cs="Guttman Hatzvi" w:hint="cs"/>
            <w:color w:val="323E4F" w:themeColor="text2" w:themeShade="BF"/>
            <w:rtl/>
          </w:rPr>
          <w:id w:val="1612786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MS Gothic" w:eastAsia="MS Gothic" w:hAnsi="MS Gothic" w:cs="Guttman Hatzvi" w:hint="eastAsia"/>
              <w:color w:val="323E4F" w:themeColor="text2" w:themeShade="BF"/>
              <w:rtl/>
            </w:rPr>
            <w:t>☐</w:t>
          </w:r>
        </w:sdtContent>
      </w:sdt>
      <w:r w:rsidRPr="006E60A2">
        <w:rPr>
          <w:rFonts w:cs="Guttman Hatzvi" w:hint="cs"/>
          <w:color w:val="1F497D"/>
          <w:rtl/>
        </w:rPr>
        <w:t xml:space="preserve"> </w:t>
      </w:r>
      <w:r>
        <w:rPr>
          <w:rFonts w:cs="Guttman Hatzvi" w:hint="cs"/>
          <w:color w:val="1F497D"/>
          <w:rtl/>
        </w:rPr>
        <w:t>הוגש</w:t>
      </w:r>
      <w:r w:rsidRPr="006E60A2">
        <w:rPr>
          <w:rFonts w:cs="Guttman Hatzvi" w:hint="cs"/>
          <w:color w:val="1F497D"/>
          <w:rtl/>
        </w:rPr>
        <w:t xml:space="preserve">  </w:t>
      </w:r>
      <w:sdt>
        <w:sdtPr>
          <w:rPr>
            <w:rFonts w:cs="Guttman Hatzvi" w:hint="cs"/>
            <w:color w:val="323E4F" w:themeColor="text2" w:themeShade="BF"/>
            <w:rtl/>
          </w:rPr>
          <w:id w:val="127776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MS Gothic" w:eastAsia="MS Gothic" w:hAnsi="MS Gothic" w:cs="Guttman Hatzvi" w:hint="eastAsia"/>
              <w:color w:val="323E4F" w:themeColor="text2" w:themeShade="BF"/>
              <w:rtl/>
            </w:rPr>
            <w:t>☐</w:t>
          </w:r>
        </w:sdtContent>
      </w:sdt>
      <w:r w:rsidR="00FA12EE">
        <w:rPr>
          <w:rFonts w:cs="Guttman Hatzvi" w:hint="cs"/>
          <w:color w:val="1F497D"/>
          <w:rtl/>
        </w:rPr>
        <w:t xml:space="preserve"> </w:t>
      </w:r>
      <w:r w:rsidRPr="006E60A2">
        <w:rPr>
          <w:rFonts w:cs="Guttman Hatzvi" w:hint="cs"/>
          <w:color w:val="1F497D"/>
          <w:rtl/>
        </w:rPr>
        <w:t>לא</w:t>
      </w:r>
      <w:r>
        <w:rPr>
          <w:rFonts w:cs="Guttman Hatzvi" w:hint="cs"/>
          <w:color w:val="1F497D"/>
          <w:rtl/>
        </w:rPr>
        <w:t xml:space="preserve"> הוג</w:t>
      </w:r>
      <w:r>
        <w:rPr>
          <w:rFonts w:cs="Guttman Hatzvi" w:hint="cs"/>
          <w:color w:val="1F497D"/>
          <w:rtl/>
        </w:rPr>
        <w:t>ש</w:t>
      </w:r>
      <w:r w:rsidR="0022344C">
        <w:rPr>
          <w:rFonts w:cs="Guttman Hatzvi"/>
          <w:color w:val="1F497D"/>
          <w:rtl/>
        </w:rPr>
        <w:br/>
      </w:r>
      <w:r w:rsidR="0022344C" w:rsidRPr="00703F66">
        <w:rPr>
          <w:rStyle w:val="PlaceholderText"/>
          <w:rFonts w:hint="cs"/>
          <w:rtl/>
        </w:rPr>
        <w:t>לחץ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כאן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להזנת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טקסט</w:t>
      </w:r>
      <w:r w:rsidR="0022344C" w:rsidRPr="00703F66">
        <w:rPr>
          <w:rStyle w:val="PlaceholderText"/>
        </w:rPr>
        <w:t>.</w:t>
      </w:r>
    </w:p>
    <w:p w14:paraId="689E8C80" w14:textId="01BC3CAF" w:rsidR="00C67957" w:rsidRPr="0022344C" w:rsidRDefault="00FF3D5F" w:rsidP="0022344C">
      <w:pPr>
        <w:pStyle w:val="ListParagraph"/>
        <w:numPr>
          <w:ilvl w:val="1"/>
          <w:numId w:val="2"/>
        </w:numPr>
        <w:tabs>
          <w:tab w:val="left" w:pos="2906"/>
        </w:tabs>
        <w:rPr>
          <w:rFonts w:cs="Guttman Hatzvi"/>
          <w:color w:val="1F497D"/>
        </w:rPr>
      </w:pPr>
      <w:r w:rsidRPr="0022344C">
        <w:rPr>
          <w:rFonts w:cs="Guttman Hatzvi" w:hint="cs"/>
          <w:b/>
          <w:bCs/>
          <w:color w:val="1F497D"/>
          <w:rtl/>
        </w:rPr>
        <w:t>אינסטלציה:</w:t>
      </w:r>
      <w:r w:rsidRPr="0022344C">
        <w:rPr>
          <w:rFonts w:cs="Guttman Hatzvi" w:hint="cs"/>
          <w:color w:val="1F497D"/>
          <w:rtl/>
        </w:rPr>
        <w:t xml:space="preserve">           </w:t>
      </w:r>
      <w:sdt>
        <w:sdtPr>
          <w:rPr>
            <w:rFonts w:cs="Guttman Hatzvi" w:hint="cs"/>
            <w:color w:val="323E4F" w:themeColor="text2" w:themeShade="BF"/>
            <w:rtl/>
          </w:rPr>
          <w:id w:val="-179374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הוגש  </w:t>
      </w:r>
      <w:sdt>
        <w:sdtPr>
          <w:rPr>
            <w:rFonts w:cs="Guttman Hatzvi" w:hint="cs"/>
            <w:color w:val="323E4F" w:themeColor="text2" w:themeShade="BF"/>
            <w:rtl/>
          </w:rPr>
          <w:id w:val="59459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לא הוגש</w:t>
      </w:r>
      <w:r w:rsidR="0022344C" w:rsidRPr="0022344C">
        <w:rPr>
          <w:rFonts w:cs="Guttman Hatzvi"/>
          <w:color w:val="1F497D"/>
          <w:rtl/>
        </w:rPr>
        <w:br/>
      </w:r>
      <w:r w:rsidR="0022344C" w:rsidRPr="00703F66">
        <w:rPr>
          <w:rStyle w:val="PlaceholderText"/>
          <w:rFonts w:hint="cs"/>
          <w:rtl/>
        </w:rPr>
        <w:t>לחץ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כאן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להזנת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טקסט</w:t>
      </w:r>
      <w:r w:rsidR="0022344C" w:rsidRPr="00703F66">
        <w:rPr>
          <w:rStyle w:val="PlaceholderText"/>
        </w:rPr>
        <w:t>.</w:t>
      </w:r>
    </w:p>
    <w:p w14:paraId="2400D1AB" w14:textId="113D20AA" w:rsidR="00FF3D5F" w:rsidRPr="0022344C" w:rsidRDefault="00FF3D5F" w:rsidP="0022344C">
      <w:pPr>
        <w:pStyle w:val="ListParagraph"/>
        <w:numPr>
          <w:ilvl w:val="1"/>
          <w:numId w:val="2"/>
        </w:numPr>
        <w:tabs>
          <w:tab w:val="left" w:pos="2906"/>
        </w:tabs>
        <w:rPr>
          <w:rFonts w:cs="Guttman Hatzvi"/>
          <w:color w:val="1F497D"/>
        </w:rPr>
      </w:pPr>
      <w:r w:rsidRPr="0022344C">
        <w:rPr>
          <w:rFonts w:cs="Guttman Hatzvi" w:hint="cs"/>
          <w:b/>
          <w:bCs/>
          <w:color w:val="1F497D"/>
          <w:rtl/>
        </w:rPr>
        <w:t>תפריטים:</w:t>
      </w:r>
      <w:r w:rsidRPr="0022344C">
        <w:rPr>
          <w:rFonts w:cs="Guttman Hatzvi" w:hint="cs"/>
          <w:color w:val="1F497D"/>
          <w:rtl/>
        </w:rPr>
        <w:t xml:space="preserve">              </w:t>
      </w:r>
      <w:sdt>
        <w:sdtPr>
          <w:rPr>
            <w:rFonts w:cs="Guttman Hatzvi" w:hint="cs"/>
            <w:color w:val="323E4F" w:themeColor="text2" w:themeShade="BF"/>
            <w:rtl/>
          </w:rPr>
          <w:id w:val="-1324267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הוגש  </w:t>
      </w:r>
      <w:sdt>
        <w:sdtPr>
          <w:rPr>
            <w:rFonts w:cs="Guttman Hatzvi" w:hint="cs"/>
            <w:color w:val="323E4F" w:themeColor="text2" w:themeShade="BF"/>
            <w:rtl/>
          </w:rPr>
          <w:id w:val="-49125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לא הוגש</w:t>
      </w:r>
      <w:r w:rsidR="0022344C" w:rsidRPr="0022344C">
        <w:rPr>
          <w:rFonts w:cs="Guttman Hatzvi"/>
          <w:color w:val="1F497D"/>
          <w:rtl/>
        </w:rPr>
        <w:br/>
      </w:r>
      <w:r w:rsidR="0022344C" w:rsidRPr="00703F66">
        <w:rPr>
          <w:rStyle w:val="PlaceholderText"/>
          <w:rFonts w:hint="cs"/>
          <w:rtl/>
        </w:rPr>
        <w:t>לחץ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כאן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להזנת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טקסט</w:t>
      </w:r>
      <w:r w:rsidR="0022344C" w:rsidRPr="00703F66">
        <w:rPr>
          <w:rStyle w:val="PlaceholderText"/>
        </w:rPr>
        <w:t>.</w:t>
      </w:r>
    </w:p>
    <w:p w14:paraId="33D5FFF5" w14:textId="02F3A864" w:rsidR="00FF3D5F" w:rsidRDefault="00FF3D5F" w:rsidP="005D01DF">
      <w:pPr>
        <w:pStyle w:val="ListParagraph"/>
        <w:numPr>
          <w:ilvl w:val="1"/>
          <w:numId w:val="2"/>
        </w:numPr>
        <w:tabs>
          <w:tab w:val="left" w:pos="2906"/>
        </w:tabs>
        <w:rPr>
          <w:rFonts w:cs="Guttman Hatzvi"/>
          <w:color w:val="1F497D"/>
        </w:rPr>
      </w:pPr>
      <w:r>
        <w:rPr>
          <w:rFonts w:cs="Guttman Hatzvi" w:hint="cs"/>
          <w:b/>
          <w:bCs/>
          <w:color w:val="1F497D"/>
          <w:rtl/>
        </w:rPr>
        <w:t xml:space="preserve">כתבי כמויות:         </w:t>
      </w:r>
      <w:sdt>
        <w:sdtPr>
          <w:rPr>
            <w:rFonts w:cs="Guttman Hatzvi" w:hint="cs"/>
            <w:color w:val="323E4F" w:themeColor="text2" w:themeShade="BF"/>
            <w:rtl/>
          </w:rPr>
          <w:id w:val="147911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6E60A2">
        <w:rPr>
          <w:rFonts w:cs="Guttman Hatzvi" w:hint="cs"/>
          <w:color w:val="1F497D"/>
          <w:rtl/>
        </w:rPr>
        <w:t xml:space="preserve"> </w:t>
      </w:r>
      <w:r>
        <w:rPr>
          <w:rFonts w:cs="Guttman Hatzvi" w:hint="cs"/>
          <w:color w:val="1F497D"/>
          <w:rtl/>
        </w:rPr>
        <w:t>הוגש</w:t>
      </w:r>
      <w:r w:rsidRPr="006E60A2">
        <w:rPr>
          <w:rFonts w:cs="Guttman Hatzvi" w:hint="cs"/>
          <w:color w:val="1F497D"/>
          <w:rtl/>
        </w:rPr>
        <w:t xml:space="preserve">  </w:t>
      </w:r>
      <w:sdt>
        <w:sdtPr>
          <w:rPr>
            <w:rFonts w:cs="Guttman Hatzvi" w:hint="cs"/>
            <w:color w:val="323E4F" w:themeColor="text2" w:themeShade="BF"/>
            <w:rtl/>
          </w:rPr>
          <w:id w:val="-2081129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6E60A2">
        <w:rPr>
          <w:rFonts w:cs="Guttman Hatzvi" w:hint="cs"/>
          <w:color w:val="1F497D"/>
          <w:rtl/>
        </w:rPr>
        <w:t xml:space="preserve"> לא</w:t>
      </w:r>
      <w:r>
        <w:rPr>
          <w:rFonts w:cs="Guttman Hatzvi" w:hint="cs"/>
          <w:color w:val="1F497D"/>
          <w:rtl/>
        </w:rPr>
        <w:t xml:space="preserve"> הוגש</w:t>
      </w:r>
      <w:r>
        <w:rPr>
          <w:rFonts w:cs="Guttman Hatzvi"/>
          <w:color w:val="1F497D"/>
          <w:rtl/>
        </w:rPr>
        <w:br/>
      </w:r>
      <w:r>
        <w:rPr>
          <w:rFonts w:cs="Guttman Hatzvi" w:hint="cs"/>
          <w:color w:val="1F497D"/>
          <w:rtl/>
        </w:rPr>
        <w:t>פירוט:</w:t>
      </w:r>
    </w:p>
    <w:p w14:paraId="5B7DC804" w14:textId="2F61F16D" w:rsidR="0022344C" w:rsidRDefault="00FF3D5F" w:rsidP="0022344C">
      <w:pPr>
        <w:pStyle w:val="ListParagraph"/>
        <w:tabs>
          <w:tab w:val="left" w:pos="2906"/>
        </w:tabs>
        <w:rPr>
          <w:rFonts w:cs="Guttman Hatzvi"/>
        </w:rPr>
      </w:pPr>
      <w:r>
        <w:rPr>
          <w:rFonts w:cs="Guttman Hatzvi" w:hint="cs"/>
          <w:b/>
          <w:bCs/>
          <w:color w:val="1F497D"/>
          <w:rtl/>
        </w:rPr>
        <w:t xml:space="preserve">אומדנים:               </w:t>
      </w:r>
      <w:sdt>
        <w:sdtPr>
          <w:rPr>
            <w:rFonts w:cs="Guttman Hatzvi" w:hint="cs"/>
            <w:color w:val="323E4F" w:themeColor="text2" w:themeShade="BF"/>
            <w:rtl/>
          </w:rPr>
          <w:id w:val="1000700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6E60A2">
        <w:rPr>
          <w:rFonts w:cs="Guttman Hatzvi" w:hint="cs"/>
          <w:color w:val="1F497D"/>
          <w:rtl/>
        </w:rPr>
        <w:t xml:space="preserve"> </w:t>
      </w:r>
      <w:r>
        <w:rPr>
          <w:rFonts w:cs="Guttman Hatzvi" w:hint="cs"/>
          <w:color w:val="1F497D"/>
          <w:rtl/>
        </w:rPr>
        <w:t>הוגש</w:t>
      </w:r>
      <w:r w:rsidRPr="006E60A2">
        <w:rPr>
          <w:rFonts w:cs="Guttman Hatzvi" w:hint="cs"/>
          <w:color w:val="1F497D"/>
          <w:rtl/>
        </w:rPr>
        <w:t xml:space="preserve">  </w:t>
      </w:r>
      <w:sdt>
        <w:sdtPr>
          <w:rPr>
            <w:rFonts w:cs="Guttman Hatzvi" w:hint="cs"/>
            <w:color w:val="323E4F" w:themeColor="text2" w:themeShade="BF"/>
            <w:rtl/>
          </w:rPr>
          <w:id w:val="-149441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EE"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="00FA12EE" w:rsidRPr="006E60A2">
        <w:rPr>
          <w:rFonts w:cs="Guttman Hatzvi" w:hint="cs"/>
          <w:color w:val="1F497D"/>
          <w:rtl/>
        </w:rPr>
        <w:t xml:space="preserve"> </w:t>
      </w:r>
      <w:r w:rsidRPr="006E60A2">
        <w:rPr>
          <w:rFonts w:cs="Guttman Hatzvi" w:hint="cs"/>
          <w:color w:val="1F497D"/>
          <w:rtl/>
        </w:rPr>
        <w:t>לא</w:t>
      </w:r>
      <w:r>
        <w:rPr>
          <w:rFonts w:cs="Guttman Hatzvi" w:hint="cs"/>
          <w:color w:val="1F497D"/>
          <w:rtl/>
        </w:rPr>
        <w:t xml:space="preserve"> הוגש</w:t>
      </w:r>
      <w:r>
        <w:rPr>
          <w:rFonts w:cs="Guttman Hatzvi"/>
          <w:rtl/>
        </w:rPr>
        <w:br/>
      </w:r>
      <w:r w:rsidR="0022344C" w:rsidRPr="00703F66">
        <w:rPr>
          <w:rStyle w:val="PlaceholderText"/>
          <w:rFonts w:hint="cs"/>
          <w:rtl/>
        </w:rPr>
        <w:t>לחץ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כאן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להזנת</w:t>
      </w:r>
      <w:r w:rsidR="0022344C" w:rsidRPr="00703F66">
        <w:rPr>
          <w:rStyle w:val="PlaceholderText"/>
          <w:rtl/>
        </w:rPr>
        <w:t xml:space="preserve"> </w:t>
      </w:r>
      <w:r w:rsidR="0022344C" w:rsidRPr="00703F66">
        <w:rPr>
          <w:rStyle w:val="PlaceholderText"/>
          <w:rFonts w:hint="cs"/>
          <w:rtl/>
        </w:rPr>
        <w:t>טקסט</w:t>
      </w:r>
      <w:r w:rsidR="0022344C" w:rsidRPr="00703F66">
        <w:rPr>
          <w:rStyle w:val="PlaceholderText"/>
        </w:rPr>
        <w:t>.</w:t>
      </w:r>
    </w:p>
    <w:p w14:paraId="03DD9360" w14:textId="4E217659" w:rsidR="00FF3D5F" w:rsidRDefault="00FF3D5F" w:rsidP="00FF3D5F">
      <w:pPr>
        <w:pStyle w:val="ListParagraph"/>
        <w:numPr>
          <w:ilvl w:val="1"/>
          <w:numId w:val="2"/>
        </w:numPr>
        <w:tabs>
          <w:tab w:val="left" w:pos="2906"/>
        </w:tabs>
        <w:rPr>
          <w:rFonts w:cs="Guttman Hatzvi"/>
        </w:rPr>
      </w:pPr>
      <w:r>
        <w:rPr>
          <w:rFonts w:cs="Guttman Hatzvi" w:hint="cs"/>
          <w:b/>
          <w:bCs/>
          <w:color w:val="1F497D"/>
          <w:rtl/>
        </w:rPr>
        <w:t>מסמכים ובדיקות נוספות:</w:t>
      </w:r>
      <w:r>
        <w:rPr>
          <w:rFonts w:cs="Guttman Hatzvi"/>
          <w:b/>
          <w:bCs/>
          <w:color w:val="1F497D"/>
          <w:rtl/>
        </w:rPr>
        <w:br/>
      </w:r>
      <w:r w:rsidRPr="00FF3D5F">
        <w:rPr>
          <w:rFonts w:cs="Guttman Hatzvi" w:hint="cs"/>
          <w:color w:val="1F497D"/>
          <w:rtl/>
        </w:rPr>
        <w:t>פירוט:</w:t>
      </w:r>
    </w:p>
    <w:p w14:paraId="74C61DE7" w14:textId="77777777" w:rsidR="0022344C" w:rsidRDefault="0022344C" w:rsidP="0022344C">
      <w:pPr>
        <w:pStyle w:val="ListParagraph"/>
        <w:tabs>
          <w:tab w:val="left" w:pos="2906"/>
        </w:tabs>
        <w:rPr>
          <w:rFonts w:cs="Guttman Hatzvi"/>
          <w:rtl/>
        </w:rPr>
      </w:pPr>
    </w:p>
    <w:p w14:paraId="7E854973" w14:textId="77777777" w:rsidR="00CA55BC" w:rsidRPr="006E60A2" w:rsidRDefault="00CA55BC" w:rsidP="00CA55BC">
      <w:pPr>
        <w:pStyle w:val="ListParagraph"/>
        <w:numPr>
          <w:ilvl w:val="0"/>
          <w:numId w:val="2"/>
        </w:numPr>
        <w:tabs>
          <w:tab w:val="left" w:pos="2906"/>
        </w:tabs>
        <w:rPr>
          <w:rFonts w:cs="Guttman Hatzvi"/>
          <w:color w:val="1F497D"/>
        </w:rPr>
      </w:pPr>
      <w:r w:rsidRPr="006E60A2">
        <w:rPr>
          <w:rFonts w:cs="Guttman Hatzvi" w:hint="cs"/>
          <w:color w:val="1F497D"/>
          <w:rtl/>
        </w:rPr>
        <w:t>מצב היתר בנייה לפרויקט:</w:t>
      </w:r>
    </w:p>
    <w:p w14:paraId="5A5FB2D1" w14:textId="252DE881" w:rsidR="005E2091" w:rsidRDefault="005E2091" w:rsidP="005E2091">
      <w:pPr>
        <w:pStyle w:val="ListParagraph"/>
        <w:tabs>
          <w:tab w:val="left" w:pos="2906"/>
        </w:tabs>
        <w:rPr>
          <w:rFonts w:cs="Guttman Hatzvi"/>
        </w:rPr>
      </w:pPr>
      <w:bookmarkStart w:id="1" w:name="_Hlk45628718"/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  <w:r w:rsidR="0022344C">
        <w:rPr>
          <w:rFonts w:cs="Guttman Hatzvi"/>
          <w:rtl/>
        </w:rPr>
        <w:br/>
      </w:r>
    </w:p>
    <w:bookmarkEnd w:id="1"/>
    <w:p w14:paraId="245BE773" w14:textId="77777777" w:rsidR="00CA55BC" w:rsidRPr="006E60A2" w:rsidRDefault="00CA55BC" w:rsidP="00CA55BC">
      <w:pPr>
        <w:pStyle w:val="ListParagraph"/>
        <w:numPr>
          <w:ilvl w:val="0"/>
          <w:numId w:val="2"/>
        </w:numPr>
        <w:tabs>
          <w:tab w:val="left" w:pos="2906"/>
        </w:tabs>
        <w:rPr>
          <w:rFonts w:cs="Guttman Hatzvi"/>
          <w:color w:val="1F497D"/>
        </w:rPr>
      </w:pPr>
      <w:r w:rsidRPr="006E60A2">
        <w:rPr>
          <w:rFonts w:cs="Guttman Hatzvi" w:hint="cs"/>
          <w:color w:val="1F497D"/>
          <w:rtl/>
        </w:rPr>
        <w:t>השוואה בין אומדן ראשוני למכרז הקבלנים:</w:t>
      </w:r>
    </w:p>
    <w:tbl>
      <w:tblPr>
        <w:bidiVisual/>
        <w:tblW w:w="812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450"/>
        <w:gridCol w:w="1701"/>
        <w:gridCol w:w="1778"/>
        <w:gridCol w:w="1767"/>
      </w:tblGrid>
      <w:tr w:rsidR="00777036" w:rsidRPr="006E60A2" w14:paraId="3320E345" w14:textId="522114F9" w:rsidTr="000F6435">
        <w:tc>
          <w:tcPr>
            <w:tcW w:w="1433" w:type="dxa"/>
            <w:shd w:val="clear" w:color="auto" w:fill="B8CCE4"/>
          </w:tcPr>
          <w:p w14:paraId="74CAF35A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  <w:r w:rsidRPr="006E60A2">
              <w:rPr>
                <w:rFonts w:cs="Guttman Hatzvi" w:hint="cs"/>
                <w:color w:val="1F497D"/>
                <w:rtl/>
              </w:rPr>
              <w:t>נושא</w:t>
            </w:r>
          </w:p>
        </w:tc>
        <w:tc>
          <w:tcPr>
            <w:tcW w:w="1450" w:type="dxa"/>
            <w:shd w:val="clear" w:color="auto" w:fill="B8CCE4"/>
          </w:tcPr>
          <w:p w14:paraId="28E6B5F6" w14:textId="2BDCC723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  <w:r w:rsidRPr="006E60A2">
              <w:rPr>
                <w:rFonts w:cs="Guttman Hatzvi" w:hint="cs"/>
                <w:color w:val="1F497D"/>
                <w:rtl/>
              </w:rPr>
              <w:t>אומדן היועץ</w:t>
            </w:r>
            <w:r>
              <w:rPr>
                <w:rFonts w:cs="Guttman Hatzvi"/>
                <w:color w:val="1F497D"/>
                <w:rtl/>
              </w:rPr>
              <w:br/>
            </w:r>
            <w:r w:rsidRPr="00777036">
              <w:rPr>
                <w:rFonts w:cs="Guttman Hatzvi"/>
                <w:color w:val="1F497D"/>
                <w:sz w:val="18"/>
                <w:szCs w:val="18"/>
                <w:rtl/>
              </w:rPr>
              <w:t>לפי האומדן הראשונ</w:t>
            </w:r>
            <w:r w:rsidRPr="00777036">
              <w:rPr>
                <w:rFonts w:cs="Guttman Hatzvi" w:hint="cs"/>
                <w:color w:val="1F497D"/>
                <w:sz w:val="18"/>
                <w:szCs w:val="18"/>
                <w:rtl/>
              </w:rPr>
              <w:t>י</w:t>
            </w:r>
            <w:r w:rsidRPr="00777036">
              <w:rPr>
                <w:rFonts w:cs="Guttman Hatzvi"/>
                <w:color w:val="1F497D"/>
                <w:sz w:val="18"/>
                <w:szCs w:val="18"/>
                <w:rtl/>
              </w:rPr>
              <w:t xml:space="preserve"> שהוגש </w:t>
            </w:r>
            <w:r w:rsidRPr="00777036">
              <w:rPr>
                <w:rFonts w:cs="Guttman Hatzvi" w:hint="cs"/>
                <w:color w:val="1F497D"/>
                <w:sz w:val="18"/>
                <w:szCs w:val="18"/>
                <w:rtl/>
              </w:rPr>
              <w:t>ע"י</w:t>
            </w:r>
            <w:r w:rsidRPr="00777036">
              <w:rPr>
                <w:rFonts w:cs="Guttman Hatzvi"/>
                <w:color w:val="1F497D"/>
                <w:sz w:val="18"/>
                <w:szCs w:val="18"/>
                <w:rtl/>
              </w:rPr>
              <w:t xml:space="preserve"> הגוף  ואושר בהסכם</w:t>
            </w:r>
          </w:p>
        </w:tc>
        <w:tc>
          <w:tcPr>
            <w:tcW w:w="1701" w:type="dxa"/>
            <w:shd w:val="clear" w:color="auto" w:fill="B8CCE4"/>
          </w:tcPr>
          <w:p w14:paraId="35DF785B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  <w:r w:rsidRPr="006E60A2">
              <w:rPr>
                <w:rFonts w:cs="Guttman Hatzvi" w:hint="cs"/>
                <w:color w:val="1F497D"/>
                <w:rtl/>
              </w:rPr>
              <w:t>אומדני מכרז קבלנים</w:t>
            </w:r>
          </w:p>
        </w:tc>
        <w:tc>
          <w:tcPr>
            <w:tcW w:w="1778" w:type="dxa"/>
            <w:shd w:val="clear" w:color="auto" w:fill="B8CCE4"/>
          </w:tcPr>
          <w:p w14:paraId="59191AAA" w14:textId="2350FD44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  <w:r>
              <w:rPr>
                <w:rFonts w:cs="Guttman Hatzvi" w:hint="cs"/>
                <w:color w:val="1F497D"/>
                <w:rtl/>
              </w:rPr>
              <w:t>אחוז מסך עלות כתב הכמויות</w:t>
            </w:r>
            <w:r w:rsidR="000F6435">
              <w:rPr>
                <w:rFonts w:cs="Guttman Hatzvi"/>
                <w:color w:val="1F497D"/>
                <w:rtl/>
              </w:rPr>
              <w:br/>
            </w:r>
            <w:r w:rsidR="000F6435" w:rsidRPr="000F6435">
              <w:rPr>
                <w:rFonts w:cs="Guttman Hatzvi" w:hint="cs"/>
                <w:color w:val="1F497D"/>
                <w:sz w:val="18"/>
                <w:szCs w:val="18"/>
                <w:rtl/>
              </w:rPr>
              <w:t>החלק היחסי של סעיף ההוצאה מסך עלויות הפרויקט במכרז</w:t>
            </w:r>
          </w:p>
        </w:tc>
        <w:tc>
          <w:tcPr>
            <w:tcW w:w="1767" w:type="dxa"/>
            <w:shd w:val="clear" w:color="auto" w:fill="B8CCE4"/>
          </w:tcPr>
          <w:p w14:paraId="5A2E6E39" w14:textId="6BCFF6F6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 w:hint="cs"/>
                <w:color w:val="1F497D"/>
                <w:rtl/>
              </w:rPr>
            </w:pPr>
            <w:r>
              <w:rPr>
                <w:rFonts w:cs="Guttman Hatzvi" w:hint="cs"/>
                <w:color w:val="1F497D"/>
                <w:rtl/>
              </w:rPr>
              <w:t>תוספת או הפחתה מהאומדן (ב</w:t>
            </w:r>
            <w:r w:rsidR="000F6435">
              <w:rPr>
                <w:rFonts w:cs="Guttman Hatzvi" w:hint="cs"/>
                <w:color w:val="1F497D"/>
                <w:rtl/>
              </w:rPr>
              <w:t>ש"ח)</w:t>
            </w:r>
            <w:r w:rsidR="000F6435">
              <w:rPr>
                <w:rFonts w:cs="Guttman Hatzvi"/>
                <w:color w:val="1F497D"/>
                <w:rtl/>
              </w:rPr>
              <w:br/>
            </w:r>
            <w:r w:rsidR="000F6435" w:rsidRPr="000F6435">
              <w:rPr>
                <w:rFonts w:cs="Guttman Hatzvi" w:hint="cs"/>
                <w:color w:val="1F497D"/>
                <w:sz w:val="18"/>
                <w:szCs w:val="18"/>
                <w:rtl/>
              </w:rPr>
              <w:t>הפער בין אומדן היועץ לבין אומדן המכרז</w:t>
            </w:r>
            <w:r w:rsidR="000F6435">
              <w:rPr>
                <w:rFonts w:cs="Guttman Hatzvi" w:hint="cs"/>
                <w:color w:val="1F497D"/>
                <w:rtl/>
              </w:rPr>
              <w:t xml:space="preserve"> </w:t>
            </w:r>
          </w:p>
        </w:tc>
      </w:tr>
      <w:tr w:rsidR="00777036" w:rsidRPr="006E60A2" w14:paraId="68FCBE99" w14:textId="4247626A" w:rsidTr="000F6435">
        <w:tc>
          <w:tcPr>
            <w:tcW w:w="1433" w:type="dxa"/>
            <w:shd w:val="clear" w:color="auto" w:fill="auto"/>
          </w:tcPr>
          <w:p w14:paraId="0FBB9D0B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2B8473B5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357AFE3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 w:hint="cs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260355BB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67" w:type="dxa"/>
          </w:tcPr>
          <w:p w14:paraId="479750F4" w14:textId="5FD29359" w:rsidR="00777036" w:rsidRPr="006E60A2" w:rsidRDefault="002027C3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</w:rPr>
            </w:pPr>
            <w:r>
              <w:rPr>
                <w:rFonts w:cs="Guttman Hatzvi"/>
                <w:rtl/>
              </w:rPr>
              <w:br/>
            </w:r>
          </w:p>
        </w:tc>
      </w:tr>
      <w:tr w:rsidR="00777036" w:rsidRPr="006E60A2" w14:paraId="45EA4006" w14:textId="13096F52" w:rsidTr="000F6435">
        <w:tc>
          <w:tcPr>
            <w:tcW w:w="1433" w:type="dxa"/>
            <w:shd w:val="clear" w:color="auto" w:fill="auto"/>
          </w:tcPr>
          <w:p w14:paraId="4328E15A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125A1782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5449997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3C4F4A5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67" w:type="dxa"/>
          </w:tcPr>
          <w:p w14:paraId="6C00459F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</w:tr>
      <w:tr w:rsidR="00777036" w:rsidRPr="006E60A2" w14:paraId="660938F1" w14:textId="617BE4BD" w:rsidTr="000F6435">
        <w:tc>
          <w:tcPr>
            <w:tcW w:w="1433" w:type="dxa"/>
            <w:shd w:val="clear" w:color="auto" w:fill="auto"/>
          </w:tcPr>
          <w:p w14:paraId="46A6F71A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0E6280E2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3F708CF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6719DB91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67" w:type="dxa"/>
          </w:tcPr>
          <w:p w14:paraId="690309CA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</w:tr>
      <w:tr w:rsidR="00777036" w:rsidRPr="006E60A2" w14:paraId="13E34532" w14:textId="349B7023" w:rsidTr="000F6435">
        <w:tc>
          <w:tcPr>
            <w:tcW w:w="1433" w:type="dxa"/>
            <w:shd w:val="clear" w:color="auto" w:fill="auto"/>
          </w:tcPr>
          <w:p w14:paraId="0ADA6BA4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7860303E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D27A72C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15450526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67" w:type="dxa"/>
          </w:tcPr>
          <w:p w14:paraId="4A29BBD1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</w:tr>
      <w:tr w:rsidR="00777036" w:rsidRPr="006E60A2" w14:paraId="1700180C" w14:textId="3E17173E" w:rsidTr="000F6435">
        <w:tc>
          <w:tcPr>
            <w:tcW w:w="1433" w:type="dxa"/>
            <w:shd w:val="clear" w:color="auto" w:fill="auto"/>
          </w:tcPr>
          <w:p w14:paraId="10E24018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52C1A3A5" w14:textId="4678D91C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9AFE35B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1BB201E9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67" w:type="dxa"/>
          </w:tcPr>
          <w:p w14:paraId="16E388F5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</w:tr>
      <w:tr w:rsidR="00777036" w:rsidRPr="006E60A2" w14:paraId="4B4B807B" w14:textId="3209D3E8" w:rsidTr="000F6435">
        <w:tc>
          <w:tcPr>
            <w:tcW w:w="1433" w:type="dxa"/>
            <w:shd w:val="clear" w:color="auto" w:fill="auto"/>
          </w:tcPr>
          <w:p w14:paraId="79A73403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1E834503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CFB498D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F41684F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67" w:type="dxa"/>
          </w:tcPr>
          <w:p w14:paraId="3E1327E6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</w:tr>
      <w:tr w:rsidR="00777036" w:rsidRPr="006E60A2" w14:paraId="70E958A9" w14:textId="7FEE7A5E" w:rsidTr="000F6435">
        <w:tc>
          <w:tcPr>
            <w:tcW w:w="1433" w:type="dxa"/>
            <w:shd w:val="clear" w:color="auto" w:fill="auto"/>
          </w:tcPr>
          <w:p w14:paraId="2A8CCA19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7631EBA2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4299BC9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7B4A6A9F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67" w:type="dxa"/>
          </w:tcPr>
          <w:p w14:paraId="7AD963DA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</w:tr>
      <w:tr w:rsidR="00777036" w:rsidRPr="006E60A2" w14:paraId="1DB27EE1" w14:textId="00D89E35" w:rsidTr="000F6435">
        <w:tc>
          <w:tcPr>
            <w:tcW w:w="1433" w:type="dxa"/>
            <w:shd w:val="clear" w:color="auto" w:fill="auto"/>
          </w:tcPr>
          <w:p w14:paraId="42FB31D2" w14:textId="370692C1" w:rsidR="00777036" w:rsidRPr="00777036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b/>
                <w:bCs/>
                <w:rtl/>
              </w:rPr>
            </w:pPr>
            <w:r w:rsidRPr="00777036">
              <w:rPr>
                <w:rFonts w:cs="Guttman Hatzvi" w:hint="cs"/>
                <w:b/>
                <w:bCs/>
                <w:rtl/>
              </w:rPr>
              <w:t>סה"כ</w:t>
            </w:r>
          </w:p>
        </w:tc>
        <w:tc>
          <w:tcPr>
            <w:tcW w:w="1450" w:type="dxa"/>
            <w:shd w:val="clear" w:color="auto" w:fill="auto"/>
          </w:tcPr>
          <w:p w14:paraId="39B32AD1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97E727D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72FAE1BA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  <w:tc>
          <w:tcPr>
            <w:tcW w:w="1767" w:type="dxa"/>
          </w:tcPr>
          <w:p w14:paraId="1139FC0C" w14:textId="77777777" w:rsidR="00777036" w:rsidRPr="006E60A2" w:rsidRDefault="00777036" w:rsidP="006E60A2">
            <w:pPr>
              <w:pStyle w:val="ListParagraph"/>
              <w:tabs>
                <w:tab w:val="left" w:pos="2906"/>
              </w:tabs>
              <w:spacing w:after="0" w:line="240" w:lineRule="auto"/>
              <w:ind w:left="0"/>
              <w:rPr>
                <w:rFonts w:cs="Guttman Hatzvi"/>
                <w:rtl/>
              </w:rPr>
            </w:pPr>
          </w:p>
        </w:tc>
      </w:tr>
    </w:tbl>
    <w:p w14:paraId="06D5EF89" w14:textId="726269C5" w:rsidR="005E2091" w:rsidRDefault="005E2091" w:rsidP="005E2091">
      <w:pPr>
        <w:pStyle w:val="ListParagraph"/>
        <w:tabs>
          <w:tab w:val="left" w:pos="2906"/>
        </w:tabs>
        <w:rPr>
          <w:rFonts w:cs="Guttman Hatzvi"/>
          <w:rtl/>
        </w:rPr>
      </w:pPr>
    </w:p>
    <w:p w14:paraId="44809F61" w14:textId="77777777" w:rsidR="00FA12EE" w:rsidRDefault="00FA12EE" w:rsidP="005E2091">
      <w:pPr>
        <w:pStyle w:val="ListParagraph"/>
        <w:tabs>
          <w:tab w:val="left" w:pos="2906"/>
        </w:tabs>
        <w:rPr>
          <w:rFonts w:cs="Guttman Hatzvi"/>
          <w:rtl/>
        </w:rPr>
      </w:pPr>
    </w:p>
    <w:p w14:paraId="027A05DB" w14:textId="32646365" w:rsidR="0080393E" w:rsidRPr="006E60A2" w:rsidRDefault="0022344C" w:rsidP="00CA55BC">
      <w:pPr>
        <w:pStyle w:val="ListParagraph"/>
        <w:numPr>
          <w:ilvl w:val="0"/>
          <w:numId w:val="2"/>
        </w:numPr>
        <w:tabs>
          <w:tab w:val="left" w:pos="2906"/>
        </w:tabs>
        <w:rPr>
          <w:rFonts w:cs="Guttman Hatzvi"/>
          <w:color w:val="1F497D"/>
        </w:rPr>
      </w:pPr>
      <w:r>
        <w:rPr>
          <w:rFonts w:cs="Guttman Hatzvi" w:hint="cs"/>
          <w:color w:val="1F497D"/>
          <w:rtl/>
        </w:rPr>
        <w:t>המלצת היועץ</w:t>
      </w:r>
      <w:r w:rsidR="00CA55BC" w:rsidRPr="006E60A2">
        <w:rPr>
          <w:rFonts w:cs="Guttman Hatzvi" w:hint="cs"/>
          <w:color w:val="1F497D"/>
          <w:rtl/>
        </w:rPr>
        <w:t xml:space="preserve"> </w:t>
      </w:r>
      <w:r>
        <w:rPr>
          <w:rFonts w:cs="Guttman Hatzvi" w:hint="cs"/>
          <w:color w:val="1F497D"/>
          <w:rtl/>
        </w:rPr>
        <w:t>ל</w:t>
      </w:r>
      <w:r w:rsidR="00CA55BC" w:rsidRPr="006E60A2">
        <w:rPr>
          <w:rFonts w:cs="Guttman Hatzvi" w:hint="cs"/>
          <w:color w:val="1F497D"/>
          <w:rtl/>
        </w:rPr>
        <w:t xml:space="preserve">יציאה למכרז:  </w:t>
      </w:r>
    </w:p>
    <w:p w14:paraId="1E3F5E6E" w14:textId="636A9CCA" w:rsidR="0080393E" w:rsidRPr="006E60A2" w:rsidRDefault="00FA12EE" w:rsidP="0080393E">
      <w:pPr>
        <w:pStyle w:val="ListParagraph"/>
        <w:tabs>
          <w:tab w:val="left" w:pos="2906"/>
        </w:tabs>
        <w:rPr>
          <w:rFonts w:cs="Guttman Hatzvi"/>
          <w:color w:val="1F497D"/>
          <w:rtl/>
        </w:rPr>
      </w:pPr>
      <w:sdt>
        <w:sdtPr>
          <w:rPr>
            <w:rFonts w:cs="Guttman Hatzvi" w:hint="cs"/>
            <w:color w:val="323E4F" w:themeColor="text2" w:themeShade="BF"/>
            <w:rtl/>
          </w:rPr>
          <w:id w:val="86949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="00CA55BC" w:rsidRPr="006E60A2">
        <w:rPr>
          <w:rFonts w:cs="Guttman Hatzvi" w:hint="cs"/>
          <w:color w:val="1F497D"/>
          <w:rtl/>
        </w:rPr>
        <w:t xml:space="preserve">  כן  </w:t>
      </w:r>
    </w:p>
    <w:p w14:paraId="00165A77" w14:textId="08279A98" w:rsidR="0080393E" w:rsidRPr="006E60A2" w:rsidRDefault="00FA12EE" w:rsidP="0080393E">
      <w:pPr>
        <w:pStyle w:val="ListParagraph"/>
        <w:tabs>
          <w:tab w:val="left" w:pos="2906"/>
        </w:tabs>
        <w:rPr>
          <w:rFonts w:cs="Guttman Hatzvi"/>
          <w:color w:val="1F497D"/>
          <w:rtl/>
        </w:rPr>
      </w:pPr>
      <w:sdt>
        <w:sdtPr>
          <w:rPr>
            <w:rFonts w:cs="Guttman Hatzvi" w:hint="cs"/>
            <w:color w:val="323E4F" w:themeColor="text2" w:themeShade="BF"/>
            <w:rtl/>
          </w:rPr>
          <w:id w:val="42261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="00CA55BC" w:rsidRPr="006E60A2">
        <w:rPr>
          <w:rFonts w:cs="Guttman Hatzvi" w:hint="cs"/>
          <w:color w:val="1F497D"/>
          <w:rtl/>
        </w:rPr>
        <w:t xml:space="preserve"> לא  </w:t>
      </w:r>
    </w:p>
    <w:p w14:paraId="749929B2" w14:textId="77777777" w:rsidR="00CA55BC" w:rsidRPr="006E60A2" w:rsidRDefault="00CA55BC" w:rsidP="0080393E">
      <w:pPr>
        <w:pStyle w:val="ListParagraph"/>
        <w:tabs>
          <w:tab w:val="left" w:pos="2906"/>
        </w:tabs>
        <w:rPr>
          <w:rFonts w:cs="Guttman Hatzvi"/>
          <w:color w:val="1F497D"/>
          <w:rtl/>
        </w:rPr>
      </w:pPr>
      <w:r w:rsidRPr="006E60A2">
        <w:rPr>
          <w:rFonts w:cs="Guttman Hatzvi" w:hint="cs"/>
          <w:color w:val="1F497D"/>
          <w:rtl/>
        </w:rPr>
        <w:t xml:space="preserve">הערות: </w:t>
      </w:r>
    </w:p>
    <w:p w14:paraId="32E180C9" w14:textId="77777777" w:rsidR="005E2091" w:rsidRDefault="005E2091" w:rsidP="0080393E">
      <w:pPr>
        <w:pStyle w:val="ListParagraph"/>
        <w:tabs>
          <w:tab w:val="left" w:pos="2906"/>
        </w:tabs>
        <w:rPr>
          <w:rFonts w:cs="Guttman Hatzvi"/>
          <w:rtl/>
        </w:rPr>
      </w:pP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70DA112E" w14:textId="77777777" w:rsidR="00F9752A" w:rsidRDefault="00F9752A" w:rsidP="00CA55BC">
      <w:pPr>
        <w:tabs>
          <w:tab w:val="left" w:pos="2906"/>
        </w:tabs>
        <w:rPr>
          <w:rFonts w:cs="Guttman Hatzvi"/>
          <w:color w:val="1F497D"/>
          <w:sz w:val="32"/>
          <w:szCs w:val="32"/>
          <w:rtl/>
        </w:rPr>
      </w:pPr>
    </w:p>
    <w:p w14:paraId="20E14044" w14:textId="77777777" w:rsidR="0022344C" w:rsidRPr="0022344C" w:rsidRDefault="0022344C" w:rsidP="0022344C">
      <w:pPr>
        <w:rPr>
          <w:rFonts w:cs="Guttman Hatzvi"/>
          <w:color w:val="44546A"/>
          <w:rtl/>
        </w:rPr>
      </w:pPr>
      <w:r w:rsidRPr="0022344C">
        <w:rPr>
          <w:rFonts w:cs="Guttman Hatzvi" w:hint="cs"/>
          <w:color w:val="44546A"/>
          <w:rtl/>
        </w:rPr>
        <w:t>חתימת היועץ: ____________________________</w:t>
      </w:r>
    </w:p>
    <w:sectPr w:rsidR="0022344C" w:rsidRPr="0022344C" w:rsidSect="006944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75740" w14:textId="77777777" w:rsidR="00281A18" w:rsidRDefault="00281A18" w:rsidP="004D5944">
      <w:pPr>
        <w:spacing w:after="0" w:line="240" w:lineRule="auto"/>
      </w:pPr>
      <w:r>
        <w:separator/>
      </w:r>
    </w:p>
  </w:endnote>
  <w:endnote w:type="continuationSeparator" w:id="0">
    <w:p w14:paraId="4422C46D" w14:textId="77777777" w:rsidR="00281A18" w:rsidRDefault="00281A18" w:rsidP="004D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altName w:val="Arial"/>
    <w:charset w:val="B1"/>
    <w:family w:val="auto"/>
    <w:pitch w:val="variable"/>
    <w:sig w:usb0="00000801" w:usb1="4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FD987" w14:textId="77777777" w:rsidR="00281A18" w:rsidRDefault="00281A18" w:rsidP="004D5944">
      <w:pPr>
        <w:spacing w:after="0" w:line="240" w:lineRule="auto"/>
      </w:pPr>
      <w:r>
        <w:separator/>
      </w:r>
    </w:p>
  </w:footnote>
  <w:footnote w:type="continuationSeparator" w:id="0">
    <w:p w14:paraId="1E910ECE" w14:textId="77777777" w:rsidR="00281A18" w:rsidRDefault="00281A18" w:rsidP="004D5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5B54"/>
    <w:multiLevelType w:val="multilevel"/>
    <w:tmpl w:val="C33ED3C2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ascii="Times New Roman" w:hAnsi="Times New Roman" w:cs="David" w:hint="default"/>
        <w:b/>
        <w:bCs/>
        <w:i w:val="0"/>
        <w:iCs w:val="0"/>
        <w:sz w:val="28"/>
        <w:szCs w:val="28"/>
        <w:u w:val="words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338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color w:val="2F5496" w:themeColor="accent1" w:themeShade="BF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ascii="Times New Roman" w:hAnsi="Times New Roman" w:cs="David" w:hint="default"/>
        <w:sz w:val="28"/>
        <w:szCs w:val="28"/>
        <w:u w:val="words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2A200A2"/>
    <w:multiLevelType w:val="hybridMultilevel"/>
    <w:tmpl w:val="DB0C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405E1"/>
    <w:multiLevelType w:val="multilevel"/>
    <w:tmpl w:val="D6D2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C8B696F"/>
    <w:multiLevelType w:val="hybridMultilevel"/>
    <w:tmpl w:val="F8F2E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4E"/>
    <w:rsid w:val="00003D83"/>
    <w:rsid w:val="000154B5"/>
    <w:rsid w:val="0001630B"/>
    <w:rsid w:val="000A52A5"/>
    <w:rsid w:val="000F6435"/>
    <w:rsid w:val="00155937"/>
    <w:rsid w:val="001F37CC"/>
    <w:rsid w:val="002027C3"/>
    <w:rsid w:val="0021673B"/>
    <w:rsid w:val="0022344C"/>
    <w:rsid w:val="00281A18"/>
    <w:rsid w:val="00284C17"/>
    <w:rsid w:val="0031156F"/>
    <w:rsid w:val="00323507"/>
    <w:rsid w:val="003D640A"/>
    <w:rsid w:val="00434D3C"/>
    <w:rsid w:val="004611FC"/>
    <w:rsid w:val="004864E8"/>
    <w:rsid w:val="004D5944"/>
    <w:rsid w:val="00541A0D"/>
    <w:rsid w:val="005610DF"/>
    <w:rsid w:val="0056380A"/>
    <w:rsid w:val="005D01DF"/>
    <w:rsid w:val="005E2091"/>
    <w:rsid w:val="00624CD4"/>
    <w:rsid w:val="0066177B"/>
    <w:rsid w:val="006944A1"/>
    <w:rsid w:val="006D1C06"/>
    <w:rsid w:val="006E60A2"/>
    <w:rsid w:val="00700CC6"/>
    <w:rsid w:val="007369D9"/>
    <w:rsid w:val="00777036"/>
    <w:rsid w:val="0080393E"/>
    <w:rsid w:val="00811B58"/>
    <w:rsid w:val="008129B7"/>
    <w:rsid w:val="00827CCD"/>
    <w:rsid w:val="00851CDF"/>
    <w:rsid w:val="008A2503"/>
    <w:rsid w:val="008C3108"/>
    <w:rsid w:val="008E5040"/>
    <w:rsid w:val="00917450"/>
    <w:rsid w:val="009C0B4C"/>
    <w:rsid w:val="009E59F9"/>
    <w:rsid w:val="00A75BBA"/>
    <w:rsid w:val="00AF6C39"/>
    <w:rsid w:val="00B10A64"/>
    <w:rsid w:val="00B22029"/>
    <w:rsid w:val="00B94508"/>
    <w:rsid w:val="00C040EB"/>
    <w:rsid w:val="00C67957"/>
    <w:rsid w:val="00C7554E"/>
    <w:rsid w:val="00C81896"/>
    <w:rsid w:val="00CA55BC"/>
    <w:rsid w:val="00DB2624"/>
    <w:rsid w:val="00E261CD"/>
    <w:rsid w:val="00E5408F"/>
    <w:rsid w:val="00E9739E"/>
    <w:rsid w:val="00ED4FAB"/>
    <w:rsid w:val="00EF3F0E"/>
    <w:rsid w:val="00F42D62"/>
    <w:rsid w:val="00F9752A"/>
    <w:rsid w:val="00FA12EE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A919"/>
  <w15:docId w15:val="{B9687B0B-9283-42D0-9A1A-B12EEC68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1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F42D6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PlaceholderText">
    <w:name w:val="Placeholder Text"/>
    <w:uiPriority w:val="99"/>
    <w:semiHidden/>
    <w:rsid w:val="008039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D5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4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59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5944"/>
  </w:style>
  <w:style w:type="character" w:styleId="EndnoteReference">
    <w:name w:val="endnote reference"/>
    <w:basedOn w:val="DefaultParagraphFont"/>
    <w:uiPriority w:val="99"/>
    <w:semiHidden/>
    <w:unhideWhenUsed/>
    <w:rsid w:val="004D5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DD900E80154DE6B0F92E229F96E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F61D-D9D6-468E-8718-0EB5313A7DE0}"/>
      </w:docPartPr>
      <w:docPartBody>
        <w:p w:rsidR="00000000" w:rsidRDefault="003B5BDC" w:rsidP="003B5BDC">
          <w:pPr>
            <w:pStyle w:val="66DD900E80154DE6B0F92E229F96E60F"/>
          </w:pPr>
          <w:r w:rsidRPr="00703F66">
            <w:rPr>
              <w:rStyle w:val="PlaceholderText"/>
              <w:rFonts w:hint="cs"/>
              <w:rtl/>
            </w:rPr>
            <w:t>לחץ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כאן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להזנת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תאריך</w:t>
          </w:r>
          <w:r w:rsidRPr="00703F6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altName w:val="Arial"/>
    <w:charset w:val="B1"/>
    <w:family w:val="auto"/>
    <w:pitch w:val="variable"/>
    <w:sig w:usb0="00000801" w:usb1="4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DC"/>
    <w:rsid w:val="003B5BDC"/>
    <w:rsid w:val="00D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B5BDC"/>
    <w:rPr>
      <w:color w:val="808080"/>
    </w:rPr>
  </w:style>
  <w:style w:type="paragraph" w:customStyle="1" w:styleId="C80B0F4895694F00AC9DCC2071647CA9">
    <w:name w:val="C80B0F4895694F00AC9DCC2071647CA9"/>
    <w:rsid w:val="003B5BDC"/>
    <w:pPr>
      <w:bidi/>
    </w:pPr>
  </w:style>
  <w:style w:type="paragraph" w:customStyle="1" w:styleId="89AFD97AA7B743C784F9F3D4201DE8C8">
    <w:name w:val="89AFD97AA7B743C784F9F3D4201DE8C8"/>
    <w:rsid w:val="003B5BDC"/>
    <w:pPr>
      <w:bidi/>
    </w:pPr>
  </w:style>
  <w:style w:type="paragraph" w:customStyle="1" w:styleId="0A865BBDDE404F689B6B4D79CD3C0A86">
    <w:name w:val="0A865BBDDE404F689B6B4D79CD3C0A86"/>
    <w:rsid w:val="003B5BDC"/>
    <w:pPr>
      <w:bidi/>
    </w:pPr>
  </w:style>
  <w:style w:type="paragraph" w:customStyle="1" w:styleId="3EDD239394474A13ACC77436DEAE187A">
    <w:name w:val="3EDD239394474A13ACC77436DEAE187A"/>
    <w:rsid w:val="003B5BDC"/>
    <w:pPr>
      <w:bidi/>
    </w:pPr>
  </w:style>
  <w:style w:type="paragraph" w:customStyle="1" w:styleId="9D59DB3421B545CF91C23CA5BFEC88CF">
    <w:name w:val="9D59DB3421B545CF91C23CA5BFEC88CF"/>
    <w:rsid w:val="003B5BDC"/>
    <w:pPr>
      <w:bidi/>
    </w:pPr>
  </w:style>
  <w:style w:type="paragraph" w:customStyle="1" w:styleId="FB83F7C8B4BD4F9E87F95E25F6D3593C">
    <w:name w:val="FB83F7C8B4BD4F9E87F95E25F6D3593C"/>
    <w:rsid w:val="003B5BDC"/>
    <w:pPr>
      <w:bidi/>
    </w:pPr>
  </w:style>
  <w:style w:type="paragraph" w:customStyle="1" w:styleId="D161DC1A82FB46D79FD75CC34C9A7ACC">
    <w:name w:val="D161DC1A82FB46D79FD75CC34C9A7ACC"/>
    <w:rsid w:val="003B5BDC"/>
    <w:pPr>
      <w:bidi/>
    </w:pPr>
  </w:style>
  <w:style w:type="paragraph" w:customStyle="1" w:styleId="E5549B5EB1DB4C2A8F5F21711F9DACEE">
    <w:name w:val="E5549B5EB1DB4C2A8F5F21711F9DACEE"/>
    <w:rsid w:val="003B5BDC"/>
    <w:pPr>
      <w:bidi/>
    </w:pPr>
  </w:style>
  <w:style w:type="paragraph" w:customStyle="1" w:styleId="B5F3B05CED444BF7A288A9DA67B58D62">
    <w:name w:val="B5F3B05CED444BF7A288A9DA67B58D62"/>
    <w:rsid w:val="003B5BDC"/>
    <w:pPr>
      <w:bidi/>
    </w:pPr>
  </w:style>
  <w:style w:type="paragraph" w:customStyle="1" w:styleId="C1D6BE04401B409EA0AB0516DCF8C28D">
    <w:name w:val="C1D6BE04401B409EA0AB0516DCF8C28D"/>
    <w:rsid w:val="003B5BDC"/>
    <w:pPr>
      <w:bidi/>
    </w:pPr>
  </w:style>
  <w:style w:type="paragraph" w:customStyle="1" w:styleId="66DD900E80154DE6B0F92E229F96E60F">
    <w:name w:val="66DD900E80154DE6B0F92E229F96E60F"/>
    <w:rsid w:val="003B5BD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EA33433DD0D994AB9D9C9FCA9E0F126" ma:contentTypeVersion="1" ma:contentTypeDescription="צור מסמך חדש." ma:contentTypeScope="" ma:versionID="35bf7e383f00da9fe2e064f53fe4b8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B416B5-8335-453B-A7C7-6BF79FC2C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A8E33-5BAA-40C6-92BE-8518DA4B6E38}"/>
</file>

<file path=customXml/itemProps3.xml><?xml version="1.0" encoding="utf-8"?>
<ds:datastoreItem xmlns:ds="http://schemas.openxmlformats.org/officeDocument/2006/customXml" ds:itemID="{1003F01F-7AB0-4975-9A4F-66EAF40DEE97}"/>
</file>

<file path=customXml/itemProps4.xml><?xml version="1.0" encoding="utf-8"?>
<ds:datastoreItem xmlns:ds="http://schemas.openxmlformats.org/officeDocument/2006/customXml" ds:itemID="{ACFB53FB-D05B-4860-B1AC-E27B928CA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BTL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cp:lastModifiedBy>Debby Arditti</cp:lastModifiedBy>
  <cp:revision>4</cp:revision>
  <cp:lastPrinted>2015-01-04T08:21:00Z</cp:lastPrinted>
  <dcterms:created xsi:type="dcterms:W3CDTF">2020-07-14T12:22:00Z</dcterms:created>
  <dcterms:modified xsi:type="dcterms:W3CDTF">2020-07-14T12:28:00Z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0x010100DEA33433DD0D994AB9D9C9FCA9E0F126</vt:lpwstr>
  </property>
  <property fmtid="{D5CDD505-2E9C-101B-9397-08002B2CF9AE}" pid="4" name="Order">
    <vt:r8>200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