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B1CC" w14:textId="77777777" w:rsidR="00204630" w:rsidRPr="00204630" w:rsidRDefault="00204630" w:rsidP="00204630">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204630">
        <w:rPr>
          <w:rFonts w:ascii="Tahoma" w:hAnsi="Tahoma" w:cs="Guttman Aharoni" w:hint="cs"/>
          <w:b/>
          <w:bCs/>
          <w:color w:val="2A8E8C"/>
          <w:sz w:val="36"/>
          <w:szCs w:val="36"/>
          <w:rtl/>
        </w:rPr>
        <w:t>תפיסות ושיקולים של עובדות סוציאליות בתהליכי</w:t>
      </w:r>
      <w:r w:rsidRPr="00204630">
        <w:rPr>
          <w:rFonts w:ascii="Tahoma" w:hAnsi="Tahoma" w:cs="Guttman Aharoni"/>
          <w:b/>
          <w:bCs/>
          <w:color w:val="2A8E8C"/>
          <w:sz w:val="36"/>
          <w:szCs w:val="36"/>
          <w:rtl/>
        </w:rPr>
        <w:t xml:space="preserve"> </w:t>
      </w:r>
      <w:r w:rsidRPr="00204630">
        <w:rPr>
          <w:rFonts w:ascii="Tahoma" w:hAnsi="Tahoma" w:cs="Guttman Aharoni" w:hint="cs"/>
          <w:b/>
          <w:bCs/>
          <w:color w:val="2A8E8C"/>
          <w:sz w:val="36"/>
          <w:szCs w:val="36"/>
          <w:rtl/>
        </w:rPr>
        <w:t xml:space="preserve">מינוי של </w:t>
      </w:r>
      <w:r w:rsidRPr="00204630">
        <w:rPr>
          <w:rFonts w:ascii="Tahoma" w:hAnsi="Tahoma" w:cs="Guttman Aharoni"/>
          <w:b/>
          <w:bCs/>
          <w:color w:val="2A8E8C"/>
          <w:sz w:val="36"/>
          <w:szCs w:val="36"/>
          <w:rtl/>
        </w:rPr>
        <w:t>אפוטרופסות וקבלת החלטות</w:t>
      </w:r>
      <w:r w:rsidRPr="00204630">
        <w:rPr>
          <w:rFonts w:ascii="Tahoma" w:hAnsi="Tahoma" w:cs="Guttman Aharoni"/>
          <w:b/>
          <w:bCs/>
          <w:color w:val="2A8E8C"/>
          <w:sz w:val="36"/>
          <w:szCs w:val="36"/>
        </w:rPr>
        <w:t xml:space="preserve"> </w:t>
      </w:r>
      <w:r w:rsidRPr="00204630">
        <w:rPr>
          <w:rFonts w:ascii="Tahoma" w:hAnsi="Tahoma" w:cs="Guttman Aharoni" w:hint="cs"/>
          <w:b/>
          <w:bCs/>
          <w:color w:val="2A8E8C"/>
          <w:sz w:val="36"/>
          <w:szCs w:val="36"/>
          <w:rtl/>
        </w:rPr>
        <w:t>נתמכת</w:t>
      </w:r>
      <w:r w:rsidRPr="00204630">
        <w:rPr>
          <w:rFonts w:ascii="Tahoma" w:hAnsi="Tahoma" w:cs="Guttman Aharoni"/>
          <w:b/>
          <w:bCs/>
          <w:color w:val="2A8E8C"/>
          <w:sz w:val="36"/>
          <w:szCs w:val="36"/>
        </w:rPr>
        <w:t xml:space="preserve"> </w:t>
      </w:r>
      <w:r w:rsidRPr="00204630">
        <w:rPr>
          <w:rFonts w:ascii="Tahoma" w:hAnsi="Tahoma" w:cs="Guttman Aharoni" w:hint="cs"/>
          <w:b/>
          <w:bCs/>
          <w:color w:val="2A8E8C"/>
          <w:sz w:val="36"/>
          <w:szCs w:val="36"/>
          <w:rtl/>
        </w:rPr>
        <w:t xml:space="preserve">בקרב אנשים עם מוגבלויות: המלצות להכשרה ולמדיניות </w:t>
      </w:r>
    </w:p>
    <w:p w14:paraId="557CA0BF" w14:textId="77777777" w:rsidR="00204630" w:rsidRPr="00204630" w:rsidRDefault="00204630" w:rsidP="00204630">
      <w:pPr>
        <w:pStyle w:val="KOT5T"/>
        <w:spacing w:after="540" w:line="360" w:lineRule="exact"/>
        <w:ind w:right="0"/>
        <w:jc w:val="left"/>
        <w:rPr>
          <w:rFonts w:cs="Guttman Aharoni"/>
          <w:color w:val="2A8E8C"/>
          <w:rtl/>
        </w:rPr>
      </w:pPr>
      <w:r w:rsidRPr="00204630">
        <w:rPr>
          <w:rFonts w:cs="Guttman Aharoni" w:hint="cs"/>
          <w:color w:val="2A8E8C"/>
          <w:rtl/>
        </w:rPr>
        <w:t xml:space="preserve">רוני </w:t>
      </w:r>
      <w:proofErr w:type="spellStart"/>
      <w:r w:rsidRPr="00204630">
        <w:rPr>
          <w:rFonts w:cs="Guttman Aharoni" w:hint="cs"/>
          <w:color w:val="2A8E8C"/>
          <w:rtl/>
        </w:rPr>
        <w:t>הולר</w:t>
      </w:r>
      <w:proofErr w:type="spellEnd"/>
      <w:r w:rsidRPr="00204630">
        <w:rPr>
          <w:rFonts w:cs="Guttman Aharoni"/>
          <w:color w:val="2A8E8C"/>
          <w:vertAlign w:val="superscript"/>
          <w:rtl/>
        </w:rPr>
        <w:footnoteReference w:id="2"/>
      </w:r>
      <w:r w:rsidRPr="00204630">
        <w:rPr>
          <w:rFonts w:cs="Guttman Aharoni" w:hint="cs"/>
          <w:color w:val="2A8E8C"/>
          <w:rtl/>
        </w:rPr>
        <w:t xml:space="preserve"> ושירלי ורנר</w:t>
      </w:r>
      <w:r w:rsidRPr="00204630">
        <w:rPr>
          <w:rFonts w:cs="Guttman Aharoni"/>
          <w:color w:val="2A8E8C"/>
          <w:vertAlign w:val="superscript"/>
          <w:rtl/>
        </w:rPr>
        <w:footnoteReference w:id="3"/>
      </w:r>
      <w:r w:rsidRPr="00204630">
        <w:rPr>
          <w:rFonts w:cs="Guttman Aharoni" w:hint="cs"/>
          <w:color w:val="2A8E8C"/>
          <w:rtl/>
        </w:rPr>
        <w:t xml:space="preserve"> </w:t>
      </w:r>
    </w:p>
    <w:p w14:paraId="292F9DB9" w14:textId="77777777" w:rsidR="00204630" w:rsidRPr="00204630" w:rsidRDefault="00204630" w:rsidP="008778B7">
      <w:pPr>
        <w:spacing w:after="360" w:line="280" w:lineRule="exact"/>
        <w:jc w:val="both"/>
        <w:rPr>
          <w:rFonts w:ascii="Georgia" w:hAnsi="Georgia"/>
          <w:sz w:val="18"/>
          <w:szCs w:val="20"/>
          <w:rtl/>
        </w:rPr>
      </w:pPr>
      <w:r w:rsidRPr="00204630">
        <w:rPr>
          <w:rFonts w:ascii="Georgia" w:hAnsi="Georgia"/>
          <w:sz w:val="18"/>
          <w:szCs w:val="20"/>
          <w:rtl/>
        </w:rPr>
        <w:t xml:space="preserve">בשנת 2016 בוצעה בחוק הכשרות המשפטית והאפוטרופסות, תשכ"ב-1962, רפורמה מקיפה המכונה תיקון 18. מטרת הרפורמה הייתה לצמצם את השימוש באפוטרופסות למינימום ההכרחי ולקדם חלופות מגבילות פחות, ובראשן קבלת החלטות נתמכת. לאור התפקיד המרכזי שממלאות העובדות הסוציאליות בתחום זה של כשרות משפטית, ערכנו סדרת מחקרים שמטרתם לבחון את תפיסותיהן ושיקוליהן של עובדות סוציאליות אשר נמצאות בקשר מקצועי עם אנשים עם מוגבלויות ועם תחום הכשרות המשפטית. במאמר זה נבקש לדון באופן אינטגרטיבי וממבט-על במשמעויות של ממצאי פרויקט המחקר, ונדון הן במטרות שהעובדות הסוציאליות מייחסות לאפוטרופסות (מניעת סיכונים וקידום איכות חיים) הן במאפיינים האישיים אשר הן מביאות בחשבון בהמלצותיהן (אבחון האדם, רמת תפקוד ורצון). דיון זה מראה לנו כי יש פער לא מבוטל בין החזון שביסוד תיקון 18 לבין התפיסות </w:t>
      </w:r>
      <w:proofErr w:type="spellStart"/>
      <w:r w:rsidRPr="00204630">
        <w:rPr>
          <w:rFonts w:ascii="Georgia" w:hAnsi="Georgia"/>
          <w:sz w:val="18"/>
          <w:szCs w:val="20"/>
          <w:rtl/>
        </w:rPr>
        <w:t>והפרקטיקות</w:t>
      </w:r>
      <w:proofErr w:type="spellEnd"/>
      <w:r w:rsidRPr="00204630">
        <w:rPr>
          <w:rFonts w:ascii="Georgia" w:hAnsi="Georgia"/>
          <w:sz w:val="18"/>
          <w:szCs w:val="20"/>
          <w:rtl/>
        </w:rPr>
        <w:t xml:space="preserve"> של העובדות הסוציאליות. פער זה מוביל אותנו לנסח המלצות אחדות ברמת ההכשרה והמדיניות, במטרה לקדם יישום מקיף ועמוק של הרפורמה ולאפשר לאנשים עם מוגבלויות ולאנשים זקנים לממש את זכותם לכשרות משפטית. </w:t>
      </w:r>
    </w:p>
    <w:p w14:paraId="22C28FFC" w14:textId="77777777" w:rsidR="00204630" w:rsidRPr="00204630" w:rsidRDefault="00204630" w:rsidP="00204630">
      <w:pPr>
        <w:spacing w:after="180" w:line="280" w:lineRule="exact"/>
        <w:jc w:val="both"/>
        <w:rPr>
          <w:rFonts w:ascii="Georgia" w:hAnsi="Georgia"/>
          <w:sz w:val="18"/>
          <w:szCs w:val="20"/>
        </w:rPr>
      </w:pPr>
      <w:r w:rsidRPr="00204630">
        <w:rPr>
          <w:rFonts w:ascii="Georgia" w:hAnsi="Georgia" w:hint="cs"/>
          <w:b/>
          <w:bCs/>
          <w:sz w:val="18"/>
          <w:szCs w:val="20"/>
          <w:rtl/>
        </w:rPr>
        <w:t>מילות מפתח:</w:t>
      </w:r>
      <w:r w:rsidRPr="00204630">
        <w:rPr>
          <w:rFonts w:ascii="Georgia" w:hAnsi="Georgia" w:hint="cs"/>
          <w:sz w:val="18"/>
          <w:szCs w:val="20"/>
          <w:rtl/>
        </w:rPr>
        <w:t xml:space="preserve"> אוטונומיה, אנשים עם מוגבלויות, אפוטרופסות, כשרות משפטית, תמיכה בקבלת החלטות</w:t>
      </w:r>
    </w:p>
    <w:p w14:paraId="1D1A7EDB" w14:textId="6AA932B9" w:rsidR="00204630" w:rsidRPr="00204630" w:rsidRDefault="00204630" w:rsidP="00204630">
      <w:pPr>
        <w:pStyle w:val="KOT4"/>
        <w:spacing w:after="0"/>
        <w:ind w:left="397" w:right="0" w:hanging="397"/>
        <w:rPr>
          <w:rFonts w:cs="Guttman Aharoni"/>
          <w:color w:val="2A8E8C"/>
          <w:sz w:val="32"/>
          <w:szCs w:val="32"/>
          <w:rtl/>
        </w:rPr>
      </w:pPr>
      <w:r w:rsidRPr="00204630">
        <w:rPr>
          <w:rFonts w:cs="Guttman Aharoni"/>
          <w:color w:val="2A8E8C"/>
          <w:sz w:val="32"/>
          <w:szCs w:val="32"/>
          <w:rtl/>
        </w:rPr>
        <w:lastRenderedPageBreak/>
        <w:t>מבוא</w:t>
      </w:r>
    </w:p>
    <w:p w14:paraId="1C8155E7"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בשנים האחרונות, בין השאר לנוכח התגברות שיח הזכויות של אנשים עם מוגבלות ואימוץ אמנת האו"ם בדבר זכויותיהם של אנשים עם מוגבלות</w:t>
      </w:r>
      <w:r w:rsidRPr="00204630">
        <w:rPr>
          <w:rFonts w:ascii="Georgia" w:hAnsi="Georgia"/>
          <w:sz w:val="18"/>
          <w:szCs w:val="20"/>
        </w:rPr>
        <w:t xml:space="preserve"> </w:t>
      </w:r>
      <w:r w:rsidRPr="00204630">
        <w:rPr>
          <w:rFonts w:ascii="Georgia" w:hAnsi="Georgia" w:hint="cs"/>
          <w:sz w:val="18"/>
          <w:szCs w:val="20"/>
          <w:rtl/>
        </w:rPr>
        <w:t>(</w:t>
      </w:r>
      <w:r w:rsidRPr="00204630">
        <w:rPr>
          <w:rFonts w:ascii="Georgia" w:hAnsi="Georgia"/>
          <w:sz w:val="18"/>
          <w:szCs w:val="20"/>
        </w:rPr>
        <w:t>UN, 2007</w:t>
      </w:r>
      <w:r w:rsidRPr="00204630">
        <w:rPr>
          <w:rFonts w:ascii="Georgia" w:hAnsi="Georgia" w:hint="cs"/>
          <w:sz w:val="18"/>
          <w:szCs w:val="20"/>
          <w:rtl/>
        </w:rPr>
        <w:t>)</w:t>
      </w:r>
      <w:r w:rsidRPr="00204630">
        <w:rPr>
          <w:rFonts w:ascii="Georgia" w:hAnsi="Georgia"/>
          <w:sz w:val="18"/>
          <w:szCs w:val="20"/>
          <w:rtl/>
        </w:rPr>
        <w:t xml:space="preserve">, מוטחות ביקורות כלפי השימוש </w:t>
      </w:r>
      <w:r w:rsidRPr="00204630">
        <w:rPr>
          <w:rFonts w:ascii="Georgia" w:hAnsi="Georgia" w:hint="cs"/>
          <w:sz w:val="18"/>
          <w:szCs w:val="20"/>
          <w:rtl/>
        </w:rPr>
        <w:t xml:space="preserve">הנרחב </w:t>
      </w:r>
      <w:r w:rsidRPr="00204630">
        <w:rPr>
          <w:rFonts w:ascii="Georgia" w:hAnsi="Georgia"/>
          <w:sz w:val="18"/>
          <w:szCs w:val="20"/>
          <w:rtl/>
        </w:rPr>
        <w:t>בפרקטיקה של אפוטרופסות וכלפי הפגיעה באוטונומיה ובכשרות המשפטית הכרוכה ב</w:t>
      </w:r>
      <w:r w:rsidRPr="00204630">
        <w:rPr>
          <w:rFonts w:ascii="Georgia" w:hAnsi="Georgia" w:hint="cs"/>
          <w:sz w:val="18"/>
          <w:szCs w:val="20"/>
          <w:rtl/>
        </w:rPr>
        <w:t>כך</w:t>
      </w:r>
      <w:r w:rsidRPr="00204630">
        <w:rPr>
          <w:rFonts w:ascii="Georgia" w:hAnsi="Georgia"/>
          <w:sz w:val="18"/>
          <w:szCs w:val="20"/>
          <w:rtl/>
        </w:rPr>
        <w:t xml:space="preserve">. תיקון 18 </w:t>
      </w:r>
      <w:r w:rsidRPr="00204630">
        <w:rPr>
          <w:rFonts w:ascii="Georgia" w:hAnsi="Georgia" w:hint="cs"/>
          <w:sz w:val="18"/>
          <w:szCs w:val="20"/>
          <w:rtl/>
        </w:rPr>
        <w:t>ל</w:t>
      </w:r>
      <w:r w:rsidRPr="00204630">
        <w:rPr>
          <w:rFonts w:ascii="Georgia" w:hAnsi="Georgia"/>
          <w:sz w:val="18"/>
          <w:szCs w:val="20"/>
          <w:rtl/>
        </w:rPr>
        <w:t>חוק הכשרות המשפטית והאפוטרופסות, תשכ"ב-1962</w:t>
      </w:r>
      <w:r w:rsidRPr="00204630">
        <w:rPr>
          <w:rFonts w:ascii="Georgia" w:hAnsi="Georgia" w:hint="cs"/>
          <w:sz w:val="18"/>
          <w:szCs w:val="20"/>
          <w:rtl/>
        </w:rPr>
        <w:t xml:space="preserve"> (להלן: תיקון 18)</w:t>
      </w:r>
      <w:r w:rsidRPr="00204630">
        <w:rPr>
          <w:rFonts w:ascii="Georgia" w:hAnsi="Georgia"/>
          <w:sz w:val="18"/>
          <w:szCs w:val="20"/>
          <w:rtl/>
        </w:rPr>
        <w:t xml:space="preserve">, </w:t>
      </w:r>
      <w:r w:rsidRPr="00204630">
        <w:rPr>
          <w:rFonts w:ascii="Georgia" w:hAnsi="Georgia" w:hint="cs"/>
          <w:sz w:val="18"/>
          <w:szCs w:val="20"/>
          <w:rtl/>
        </w:rPr>
        <w:t>אשר נחקק בשנת 2016, נועד לתת מענה לביקורות אלו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2020</w:t>
      </w:r>
      <w:r w:rsidRPr="00204630">
        <w:rPr>
          <w:rFonts w:ascii="Georgia" w:hAnsi="Georgia" w:hint="cs"/>
          <w:sz w:val="18"/>
          <w:szCs w:val="20"/>
        </w:rPr>
        <w:t>Holler et al., 2020</w:t>
      </w:r>
      <w:proofErr w:type="gramStart"/>
      <w:r w:rsidRPr="00204630">
        <w:rPr>
          <w:rFonts w:ascii="Georgia" w:hAnsi="Georgia" w:hint="cs"/>
          <w:sz w:val="18"/>
          <w:szCs w:val="20"/>
        </w:rPr>
        <w:t xml:space="preserve">; </w:t>
      </w:r>
      <w:r w:rsidRPr="00204630">
        <w:rPr>
          <w:rFonts w:ascii="Georgia" w:hAnsi="Georgia" w:hint="cs"/>
          <w:sz w:val="18"/>
          <w:szCs w:val="20"/>
          <w:rtl/>
        </w:rPr>
        <w:t>)</w:t>
      </w:r>
      <w:proofErr w:type="gramEnd"/>
      <w:r w:rsidRPr="00204630">
        <w:rPr>
          <w:rFonts w:ascii="Georgia" w:hAnsi="Georgia" w:hint="cs"/>
          <w:sz w:val="18"/>
          <w:szCs w:val="20"/>
          <w:rtl/>
        </w:rPr>
        <w:t>.</w:t>
      </w:r>
      <w:r w:rsidRPr="00204630">
        <w:rPr>
          <w:rFonts w:ascii="Georgia" w:hAnsi="Georgia"/>
          <w:sz w:val="18"/>
          <w:szCs w:val="20"/>
          <w:rtl/>
        </w:rPr>
        <w:t xml:space="preserve"> כך קבע התיקון</w:t>
      </w:r>
      <w:r w:rsidRPr="00204630">
        <w:rPr>
          <w:rFonts w:ascii="Georgia" w:hAnsi="Georgia" w:hint="cs"/>
          <w:sz w:val="18"/>
          <w:szCs w:val="20"/>
          <w:rtl/>
        </w:rPr>
        <w:t>,</w:t>
      </w:r>
      <w:r w:rsidRPr="00204630">
        <w:rPr>
          <w:rFonts w:ascii="Georgia" w:hAnsi="Georgia"/>
          <w:sz w:val="18"/>
          <w:szCs w:val="20"/>
          <w:rtl/>
        </w:rPr>
        <w:t xml:space="preserve"> בין השאר</w:t>
      </w:r>
      <w:r w:rsidRPr="00204630">
        <w:rPr>
          <w:rFonts w:ascii="Georgia" w:hAnsi="Georgia" w:hint="cs"/>
          <w:sz w:val="18"/>
          <w:szCs w:val="20"/>
          <w:rtl/>
        </w:rPr>
        <w:t>,</w:t>
      </w:r>
      <w:r w:rsidRPr="00204630">
        <w:rPr>
          <w:rFonts w:ascii="Georgia" w:hAnsi="Georgia"/>
          <w:sz w:val="18"/>
          <w:szCs w:val="20"/>
          <w:rtl/>
        </w:rPr>
        <w:t xml:space="preserve"> כי יש ל</w:t>
      </w:r>
      <w:r w:rsidRPr="00204630">
        <w:rPr>
          <w:rFonts w:ascii="Georgia" w:hAnsi="Georgia" w:hint="cs"/>
          <w:sz w:val="18"/>
          <w:szCs w:val="20"/>
          <w:rtl/>
        </w:rPr>
        <w:t xml:space="preserve">התבסס על </w:t>
      </w:r>
      <w:r w:rsidRPr="00204630">
        <w:rPr>
          <w:rFonts w:ascii="Georgia" w:hAnsi="Georgia"/>
          <w:sz w:val="18"/>
          <w:szCs w:val="20"/>
          <w:rtl/>
        </w:rPr>
        <w:t>עקרון האמצעי המגביל פחות, ולצמצם את השימוש באפוטרופסות למינימום ההכרחי. ב</w:t>
      </w:r>
      <w:r w:rsidRPr="00204630">
        <w:rPr>
          <w:rFonts w:ascii="Georgia" w:hAnsi="Georgia" w:hint="cs"/>
          <w:sz w:val="18"/>
          <w:szCs w:val="20"/>
          <w:rtl/>
        </w:rPr>
        <w:t>ד בבד</w:t>
      </w:r>
      <w:r w:rsidRPr="00204630">
        <w:rPr>
          <w:rFonts w:ascii="Georgia" w:hAnsi="Georgia"/>
          <w:sz w:val="18"/>
          <w:szCs w:val="20"/>
          <w:rtl/>
        </w:rPr>
        <w:t xml:space="preserve"> הכיר התיקון בפרקטיקה של קבלת החלטות נתמכת</w:t>
      </w:r>
      <w:r w:rsidRPr="00204630">
        <w:rPr>
          <w:rFonts w:ascii="Georgia" w:hAnsi="Georgia" w:hint="cs"/>
          <w:sz w:val="18"/>
          <w:szCs w:val="20"/>
          <w:rtl/>
        </w:rPr>
        <w:t>,</w:t>
      </w:r>
      <w:r w:rsidRPr="00204630">
        <w:rPr>
          <w:rFonts w:ascii="Georgia" w:hAnsi="Georgia"/>
          <w:sz w:val="18"/>
          <w:szCs w:val="20"/>
          <w:rtl/>
        </w:rPr>
        <w:t xml:space="preserve"> אשר במסגרתה האדם </w:t>
      </w:r>
      <w:r w:rsidRPr="00204630">
        <w:rPr>
          <w:rFonts w:ascii="Georgia" w:hAnsi="Georgia" w:hint="cs"/>
          <w:sz w:val="18"/>
          <w:szCs w:val="20"/>
          <w:rtl/>
        </w:rPr>
        <w:t xml:space="preserve">מקבל </w:t>
      </w:r>
      <w:r w:rsidRPr="00204630">
        <w:rPr>
          <w:rFonts w:ascii="Georgia" w:hAnsi="Georgia"/>
          <w:sz w:val="18"/>
          <w:szCs w:val="20"/>
          <w:rtl/>
        </w:rPr>
        <w:t>תמיכה בתהליך קבלת ההחלטות בלי שהסמכות לקבל החלטות מועברת לגורם חלופי.</w:t>
      </w:r>
    </w:p>
    <w:p w14:paraId="28C93731"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הצלחת</w:t>
      </w:r>
      <w:r w:rsidRPr="00204630">
        <w:rPr>
          <w:rFonts w:ascii="Georgia" w:hAnsi="Georgia" w:hint="cs"/>
          <w:sz w:val="18"/>
          <w:szCs w:val="20"/>
          <w:rtl/>
        </w:rPr>
        <w:t>ם</w:t>
      </w:r>
      <w:r w:rsidRPr="00204630">
        <w:rPr>
          <w:rFonts w:ascii="Georgia" w:hAnsi="Georgia"/>
          <w:sz w:val="18"/>
          <w:szCs w:val="20"/>
          <w:rtl/>
        </w:rPr>
        <w:t xml:space="preserve"> של תיקון 18 ושל הניסיון לקדם את מימוש הזכות לכשרות משפטית עבור אנשים עם מוגבלויות</w:t>
      </w:r>
      <w:r w:rsidRPr="00204630">
        <w:rPr>
          <w:rStyle w:val="FootnoteReference"/>
          <w:rFonts w:ascii="Georgia" w:hAnsi="Georgia"/>
          <w:sz w:val="18"/>
          <w:szCs w:val="20"/>
          <w:rtl/>
        </w:rPr>
        <w:footnoteReference w:id="4"/>
      </w:r>
      <w:r w:rsidRPr="00204630">
        <w:rPr>
          <w:rFonts w:ascii="Georgia" w:hAnsi="Georgia"/>
          <w:sz w:val="18"/>
          <w:szCs w:val="20"/>
          <w:rtl/>
        </w:rPr>
        <w:t xml:space="preserve"> תלויה במידה רבה בעובדות ובעובדים הסוציאליים</w:t>
      </w:r>
      <w:r w:rsidRPr="00204630">
        <w:rPr>
          <w:rFonts w:ascii="Georgia" w:hAnsi="Georgia" w:hint="cs"/>
          <w:sz w:val="18"/>
          <w:szCs w:val="20"/>
          <w:rtl/>
        </w:rPr>
        <w:t xml:space="preserve"> (להלן: עובדות סוציאליות)</w:t>
      </w:r>
      <w:r w:rsidRPr="00204630">
        <w:rPr>
          <w:rFonts w:ascii="Georgia" w:hAnsi="Georgia"/>
          <w:sz w:val="18"/>
          <w:szCs w:val="20"/>
          <w:rtl/>
        </w:rPr>
        <w:t xml:space="preserve">, אשר </w:t>
      </w:r>
      <w:r w:rsidRPr="00204630">
        <w:rPr>
          <w:rFonts w:ascii="Georgia" w:hAnsi="Georgia" w:hint="cs"/>
          <w:sz w:val="18"/>
          <w:szCs w:val="20"/>
          <w:rtl/>
        </w:rPr>
        <w:t xml:space="preserve">ממלאות </w:t>
      </w:r>
      <w:r w:rsidRPr="00204630">
        <w:rPr>
          <w:rFonts w:ascii="Georgia" w:hAnsi="Georgia"/>
          <w:sz w:val="18"/>
          <w:szCs w:val="20"/>
          <w:rtl/>
        </w:rPr>
        <w:t>תפקיד מרכזי ביישום המדיניות בתחום של אפוטרופסות וקבלת החלטות נתמכת. כך</w:t>
      </w:r>
      <w:r w:rsidRPr="00204630">
        <w:rPr>
          <w:rFonts w:ascii="Georgia" w:hAnsi="Georgia" w:hint="cs"/>
          <w:sz w:val="18"/>
          <w:szCs w:val="20"/>
          <w:rtl/>
        </w:rPr>
        <w:t>,</w:t>
      </w:r>
      <w:r w:rsidRPr="00204630">
        <w:rPr>
          <w:rFonts w:ascii="Georgia" w:hAnsi="Georgia"/>
          <w:sz w:val="18"/>
          <w:szCs w:val="20"/>
          <w:rtl/>
        </w:rPr>
        <w:t xml:space="preserve"> בין השאר</w:t>
      </w:r>
      <w:r w:rsidRPr="00204630">
        <w:rPr>
          <w:rFonts w:ascii="Georgia" w:hAnsi="Georgia" w:hint="cs"/>
          <w:sz w:val="18"/>
          <w:szCs w:val="20"/>
          <w:rtl/>
        </w:rPr>
        <w:t>,</w:t>
      </w:r>
      <w:r w:rsidRPr="00204630">
        <w:rPr>
          <w:rFonts w:ascii="Georgia" w:hAnsi="Georgia"/>
          <w:sz w:val="18"/>
          <w:szCs w:val="20"/>
          <w:rtl/>
        </w:rPr>
        <w:t xml:space="preserve"> תהליך המינוי בתחום זה מתבסס ב</w:t>
      </w:r>
      <w:r w:rsidRPr="00204630">
        <w:rPr>
          <w:rFonts w:ascii="Georgia" w:hAnsi="Georgia" w:hint="cs"/>
          <w:sz w:val="18"/>
          <w:szCs w:val="20"/>
          <w:rtl/>
        </w:rPr>
        <w:t xml:space="preserve">מידה רבה </w:t>
      </w:r>
      <w:r w:rsidRPr="00204630">
        <w:rPr>
          <w:rFonts w:ascii="Georgia" w:hAnsi="Georgia"/>
          <w:sz w:val="18"/>
          <w:szCs w:val="20"/>
          <w:rtl/>
        </w:rPr>
        <w:t xml:space="preserve">על תסקיר </w:t>
      </w:r>
      <w:r w:rsidRPr="00204630">
        <w:rPr>
          <w:rFonts w:ascii="Georgia" w:hAnsi="Georgia" w:hint="cs"/>
          <w:sz w:val="18"/>
          <w:szCs w:val="20"/>
          <w:rtl/>
        </w:rPr>
        <w:t>ש</w:t>
      </w:r>
      <w:r w:rsidRPr="00204630">
        <w:rPr>
          <w:rFonts w:ascii="Georgia" w:hAnsi="Georgia"/>
          <w:sz w:val="18"/>
          <w:szCs w:val="20"/>
          <w:rtl/>
        </w:rPr>
        <w:t>מגיש</w:t>
      </w:r>
      <w:r w:rsidRPr="00204630">
        <w:rPr>
          <w:rFonts w:ascii="Georgia" w:hAnsi="Georgia" w:hint="cs"/>
          <w:sz w:val="18"/>
          <w:szCs w:val="20"/>
          <w:rtl/>
        </w:rPr>
        <w:t>ה</w:t>
      </w:r>
      <w:r w:rsidRPr="00204630">
        <w:rPr>
          <w:rFonts w:ascii="Georgia" w:hAnsi="Georgia"/>
          <w:sz w:val="18"/>
          <w:szCs w:val="20"/>
          <w:rtl/>
        </w:rPr>
        <w:t xml:space="preserve"> עובדת סוציאלית לסדרי דין לבית המשפט</w:t>
      </w:r>
      <w:r w:rsidRPr="00204630">
        <w:rPr>
          <w:rFonts w:ascii="Georgia" w:hAnsi="Georgia" w:hint="cs"/>
          <w:sz w:val="18"/>
          <w:szCs w:val="20"/>
          <w:rtl/>
        </w:rPr>
        <w:t>, על הדוח הסוציאלי של העובדת הסוציאלית המטפלת באדם, ועל העצות וההכוונות שזו מעניקה לאדם ולמשפחתו</w:t>
      </w:r>
      <w:r w:rsidRPr="00204630">
        <w:rPr>
          <w:rFonts w:ascii="Georgia" w:hAnsi="Georgia"/>
          <w:sz w:val="18"/>
          <w:szCs w:val="20"/>
          <w:rtl/>
        </w:rPr>
        <w:t xml:space="preserve">. </w:t>
      </w:r>
      <w:r w:rsidRPr="00204630">
        <w:rPr>
          <w:rFonts w:ascii="Georgia" w:hAnsi="Georgia" w:hint="cs"/>
          <w:sz w:val="18"/>
          <w:szCs w:val="20"/>
          <w:rtl/>
        </w:rPr>
        <w:t>בכל אלו יש לעובדות הסוציאליות שיקול דעת נרחב ההופך אותן לביורוקרטיות ברמת הרחוב (</w:t>
      </w:r>
      <w:r w:rsidRPr="00204630">
        <w:rPr>
          <w:rFonts w:ascii="Georgia" w:hAnsi="Georgia"/>
          <w:sz w:val="18"/>
          <w:szCs w:val="20"/>
        </w:rPr>
        <w:t>Ellis, 2007</w:t>
      </w:r>
      <w:r w:rsidRPr="00204630">
        <w:rPr>
          <w:rFonts w:ascii="Georgia" w:hAnsi="Georgia" w:hint="cs"/>
          <w:sz w:val="18"/>
          <w:szCs w:val="20"/>
          <w:rtl/>
        </w:rPr>
        <w:t xml:space="preserve">), קרי, נשות מקצוע בעלות שיקול דעת מקצועי נרחב, שבשלו הן שחקן </w:t>
      </w:r>
      <w:r w:rsidRPr="008778B7">
        <w:rPr>
          <w:rFonts w:ascii="Georgia" w:hAnsi="Georgia" w:hint="cs"/>
          <w:spacing w:val="-2"/>
          <w:sz w:val="18"/>
          <w:szCs w:val="20"/>
          <w:rtl/>
        </w:rPr>
        <w:t>מרכזי באופן המימוש של המדיניות בשטח.</w:t>
      </w:r>
      <w:r w:rsidRPr="008778B7">
        <w:rPr>
          <w:rFonts w:ascii="Georgia" w:hAnsi="Georgia"/>
          <w:spacing w:val="-2"/>
          <w:sz w:val="18"/>
          <w:szCs w:val="20"/>
          <w:rtl/>
        </w:rPr>
        <w:t xml:space="preserve"> משמעות</w:t>
      </w:r>
      <w:r w:rsidRPr="008778B7">
        <w:rPr>
          <w:rFonts w:ascii="Georgia" w:hAnsi="Georgia" w:hint="cs"/>
          <w:spacing w:val="-2"/>
          <w:sz w:val="18"/>
          <w:szCs w:val="20"/>
          <w:rtl/>
        </w:rPr>
        <w:t xml:space="preserve"> הדבר היא</w:t>
      </w:r>
      <w:r w:rsidRPr="008778B7">
        <w:rPr>
          <w:rFonts w:ascii="Georgia" w:hAnsi="Georgia"/>
          <w:spacing w:val="-2"/>
          <w:sz w:val="18"/>
          <w:szCs w:val="20"/>
          <w:rtl/>
        </w:rPr>
        <w:t xml:space="preserve"> כי יישום התיקון לחוק, ואיתו הרחבת השימוש בפרקטיקה של קבלת החלטות נתמכת, תלויים </w:t>
      </w:r>
      <w:r w:rsidRPr="008778B7">
        <w:rPr>
          <w:rFonts w:ascii="Georgia" w:hAnsi="Georgia" w:hint="cs"/>
          <w:spacing w:val="-2"/>
          <w:sz w:val="18"/>
          <w:szCs w:val="20"/>
          <w:rtl/>
        </w:rPr>
        <w:t xml:space="preserve">במידה ניכרת </w:t>
      </w:r>
      <w:r w:rsidRPr="008778B7">
        <w:rPr>
          <w:rFonts w:ascii="Georgia" w:hAnsi="Georgia"/>
          <w:spacing w:val="-2"/>
          <w:sz w:val="18"/>
          <w:szCs w:val="20"/>
          <w:rtl/>
        </w:rPr>
        <w:t>ב</w:t>
      </w:r>
      <w:r w:rsidRPr="008778B7">
        <w:rPr>
          <w:rFonts w:ascii="Georgia" w:hAnsi="Georgia" w:hint="cs"/>
          <w:spacing w:val="-2"/>
          <w:sz w:val="18"/>
          <w:szCs w:val="20"/>
          <w:rtl/>
        </w:rPr>
        <w:t xml:space="preserve">עמדה </w:t>
      </w:r>
      <w:r w:rsidRPr="008778B7">
        <w:rPr>
          <w:rFonts w:ascii="Georgia" w:hAnsi="Georgia"/>
          <w:spacing w:val="-2"/>
          <w:sz w:val="18"/>
          <w:szCs w:val="20"/>
          <w:rtl/>
        </w:rPr>
        <w:t>של העובדות הסוציאליות כלפי אפוטרופסות וקבלת החלטות נתמכת</w:t>
      </w:r>
      <w:r w:rsidRPr="008778B7">
        <w:rPr>
          <w:rFonts w:ascii="Georgia" w:hAnsi="Georgia" w:hint="cs"/>
          <w:spacing w:val="-2"/>
          <w:sz w:val="18"/>
          <w:szCs w:val="20"/>
          <w:rtl/>
        </w:rPr>
        <w:t>,</w:t>
      </w:r>
      <w:r w:rsidRPr="008778B7">
        <w:rPr>
          <w:rFonts w:ascii="Georgia" w:hAnsi="Georgia"/>
          <w:spacing w:val="-2"/>
          <w:sz w:val="18"/>
          <w:szCs w:val="20"/>
          <w:rtl/>
        </w:rPr>
        <w:t xml:space="preserve"> וכן בשיקולים שהן </w:t>
      </w:r>
      <w:r w:rsidRPr="008778B7">
        <w:rPr>
          <w:rFonts w:ascii="Georgia" w:hAnsi="Georgia" w:hint="cs"/>
          <w:spacing w:val="-2"/>
          <w:sz w:val="18"/>
          <w:szCs w:val="20"/>
          <w:rtl/>
        </w:rPr>
        <w:t>מביאות בחשבון בבואן לתת המלצות בתחום ובעת כתיבת הדוח הסוציאלי והתסקיר</w:t>
      </w:r>
      <w:r w:rsidRPr="008778B7">
        <w:rPr>
          <w:rFonts w:ascii="Georgia" w:hAnsi="Georgia"/>
          <w:spacing w:val="-2"/>
          <w:sz w:val="18"/>
          <w:szCs w:val="20"/>
          <w:rtl/>
        </w:rPr>
        <w:t>.</w:t>
      </w:r>
      <w:r w:rsidRPr="00204630">
        <w:rPr>
          <w:rFonts w:ascii="Georgia" w:hAnsi="Georgia"/>
          <w:sz w:val="18"/>
          <w:szCs w:val="20"/>
          <w:rtl/>
        </w:rPr>
        <w:t xml:space="preserve"> </w:t>
      </w:r>
    </w:p>
    <w:p w14:paraId="4A571616" w14:textId="77777777" w:rsid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 xml:space="preserve">מתוך הכרה בחשיבות הדבר, בפרויקט מחקר המבוסס על מערך מחקר משלב </w:t>
      </w:r>
      <w:r w:rsidRPr="00204630">
        <w:rPr>
          <w:rFonts w:ascii="Georgia" w:hAnsi="Georgia" w:hint="cs"/>
          <w:sz w:val="18"/>
          <w:szCs w:val="20"/>
          <w:rtl/>
        </w:rPr>
        <w:t>ש</w:t>
      </w:r>
      <w:r w:rsidRPr="00204630">
        <w:rPr>
          <w:rFonts w:ascii="Georgia" w:hAnsi="Georgia"/>
          <w:sz w:val="18"/>
          <w:szCs w:val="20"/>
          <w:rtl/>
        </w:rPr>
        <w:t>ערכנו בשנים האחרונות ב</w:t>
      </w:r>
      <w:r w:rsidRPr="00204630">
        <w:rPr>
          <w:rFonts w:ascii="Georgia" w:hAnsi="Georgia" w:hint="cs"/>
          <w:sz w:val="18"/>
          <w:szCs w:val="20"/>
          <w:rtl/>
        </w:rPr>
        <w:t>י</w:t>
      </w:r>
      <w:r w:rsidRPr="00204630">
        <w:rPr>
          <w:rFonts w:ascii="Georgia" w:hAnsi="Georgia"/>
          <w:sz w:val="18"/>
          <w:szCs w:val="20"/>
          <w:rtl/>
        </w:rPr>
        <w:t xml:space="preserve">קשנו </w:t>
      </w:r>
      <w:r w:rsidRPr="00204630">
        <w:rPr>
          <w:rFonts w:ascii="Georgia" w:hAnsi="Georgia" w:hint="cs"/>
          <w:sz w:val="18"/>
          <w:szCs w:val="20"/>
          <w:rtl/>
        </w:rPr>
        <w:t>לבחון את ה</w:t>
      </w:r>
      <w:r w:rsidRPr="00204630">
        <w:rPr>
          <w:rFonts w:ascii="Georgia" w:hAnsi="Georgia"/>
          <w:sz w:val="18"/>
          <w:szCs w:val="20"/>
          <w:rtl/>
        </w:rPr>
        <w:t>תפיסות ו</w:t>
      </w:r>
      <w:r w:rsidRPr="00204630">
        <w:rPr>
          <w:rFonts w:ascii="Georgia" w:hAnsi="Georgia" w:hint="cs"/>
          <w:sz w:val="18"/>
          <w:szCs w:val="20"/>
          <w:rtl/>
        </w:rPr>
        <w:t>ה</w:t>
      </w:r>
      <w:r w:rsidRPr="00204630">
        <w:rPr>
          <w:rFonts w:ascii="Georgia" w:hAnsi="Georgia"/>
          <w:sz w:val="18"/>
          <w:szCs w:val="20"/>
          <w:rtl/>
        </w:rPr>
        <w:t>שיקולים של עובדות סוציאליות העוסקות בתחום זה בהקשר של אנשים עם מוגבלויות. בשלושה מאמרים אשר התפרסמו בכתבי עת בי</w:t>
      </w:r>
      <w:r w:rsidRPr="00204630">
        <w:rPr>
          <w:rFonts w:ascii="Georgia" w:hAnsi="Georgia" w:hint="cs"/>
          <w:sz w:val="18"/>
          <w:szCs w:val="20"/>
          <w:rtl/>
        </w:rPr>
        <w:t>ן-ל</w:t>
      </w:r>
      <w:r w:rsidRPr="00204630">
        <w:rPr>
          <w:rFonts w:ascii="Georgia" w:hAnsi="Georgia"/>
          <w:sz w:val="18"/>
          <w:szCs w:val="20"/>
          <w:rtl/>
        </w:rPr>
        <w:t>אומיי</w:t>
      </w:r>
      <w:r w:rsidRPr="00204630">
        <w:rPr>
          <w:rFonts w:ascii="Georgia" w:hAnsi="Georgia" w:hint="cs"/>
          <w:sz w:val="18"/>
          <w:szCs w:val="20"/>
          <w:rtl/>
        </w:rPr>
        <w:t>ם (</w:t>
      </w:r>
      <w:r w:rsidRPr="00204630">
        <w:rPr>
          <w:rFonts w:ascii="Georgia" w:hAnsi="Georgia"/>
          <w:sz w:val="18"/>
          <w:szCs w:val="20"/>
        </w:rPr>
        <w:t>Holler &amp; Werner, 2022a, 2022b; Werner &amp; Holler, 2022</w:t>
      </w:r>
      <w:r w:rsidRPr="00204630">
        <w:rPr>
          <w:rFonts w:ascii="Georgia" w:hAnsi="Georgia" w:hint="cs"/>
          <w:sz w:val="18"/>
          <w:szCs w:val="20"/>
          <w:rtl/>
        </w:rPr>
        <w:t>)</w:t>
      </w:r>
      <w:r w:rsidRPr="00204630">
        <w:rPr>
          <w:rFonts w:ascii="Georgia" w:hAnsi="Georgia"/>
          <w:sz w:val="18"/>
          <w:szCs w:val="20"/>
          <w:rtl/>
        </w:rPr>
        <w:t xml:space="preserve"> הצבענו על מורכבות</w:t>
      </w:r>
      <w:r w:rsidRPr="00204630">
        <w:rPr>
          <w:rFonts w:ascii="Georgia" w:hAnsi="Georgia" w:hint="cs"/>
          <w:sz w:val="18"/>
          <w:szCs w:val="20"/>
          <w:rtl/>
        </w:rPr>
        <w:t>ה של</w:t>
      </w:r>
      <w:r w:rsidRPr="00204630">
        <w:rPr>
          <w:rFonts w:ascii="Georgia" w:hAnsi="Georgia"/>
          <w:sz w:val="18"/>
          <w:szCs w:val="20"/>
          <w:rtl/>
        </w:rPr>
        <w:t xml:space="preserve"> תפיסה זו ועל השיקולים השונים </w:t>
      </w:r>
      <w:r w:rsidRPr="00204630">
        <w:rPr>
          <w:rFonts w:ascii="Georgia" w:hAnsi="Georgia" w:hint="cs"/>
          <w:sz w:val="18"/>
          <w:szCs w:val="20"/>
          <w:rtl/>
        </w:rPr>
        <w:t>ה</w:t>
      </w:r>
      <w:r w:rsidRPr="00204630">
        <w:rPr>
          <w:rFonts w:ascii="Georgia" w:hAnsi="Georgia"/>
          <w:sz w:val="18"/>
          <w:szCs w:val="20"/>
          <w:rtl/>
        </w:rPr>
        <w:t xml:space="preserve">עומדים בבסיס הפרקטיקה המקצועית. במאמר הנוכחי נבקש </w:t>
      </w:r>
      <w:r w:rsidRPr="00204630">
        <w:rPr>
          <w:rFonts w:ascii="Georgia" w:hAnsi="Georgia" w:hint="cs"/>
          <w:sz w:val="18"/>
          <w:szCs w:val="20"/>
          <w:rtl/>
        </w:rPr>
        <w:t xml:space="preserve">לערוך אינטגרציה של </w:t>
      </w:r>
      <w:r w:rsidRPr="00204630">
        <w:rPr>
          <w:rFonts w:ascii="Georgia" w:hAnsi="Georgia"/>
          <w:sz w:val="18"/>
          <w:szCs w:val="20"/>
          <w:rtl/>
        </w:rPr>
        <w:t xml:space="preserve">עיקרי הממצאים אשר פורסמו באותם מאמרים, </w:t>
      </w:r>
      <w:r w:rsidRPr="00204630">
        <w:rPr>
          <w:rFonts w:ascii="Georgia" w:hAnsi="Georgia" w:hint="cs"/>
          <w:sz w:val="18"/>
          <w:szCs w:val="20"/>
          <w:rtl/>
        </w:rPr>
        <w:t>כדי</w:t>
      </w:r>
      <w:r w:rsidRPr="00204630">
        <w:rPr>
          <w:rFonts w:ascii="Georgia" w:hAnsi="Georgia"/>
          <w:sz w:val="18"/>
          <w:szCs w:val="20"/>
          <w:rtl/>
        </w:rPr>
        <w:t xml:space="preserve"> </w:t>
      </w:r>
      <w:r w:rsidRPr="00204630">
        <w:rPr>
          <w:rFonts w:ascii="Georgia" w:hAnsi="Georgia" w:hint="cs"/>
          <w:sz w:val="18"/>
          <w:szCs w:val="20"/>
          <w:rtl/>
        </w:rPr>
        <w:t>לדון ב</w:t>
      </w:r>
      <w:r w:rsidRPr="00204630">
        <w:rPr>
          <w:rFonts w:ascii="Georgia" w:hAnsi="Georgia"/>
          <w:sz w:val="18"/>
          <w:szCs w:val="20"/>
          <w:rtl/>
        </w:rPr>
        <w:t xml:space="preserve">משמעות שלהם ולנסח </w:t>
      </w:r>
      <w:r w:rsidRPr="00204630">
        <w:rPr>
          <w:rFonts w:ascii="Georgia" w:hAnsi="Georgia" w:hint="cs"/>
          <w:sz w:val="18"/>
          <w:szCs w:val="20"/>
          <w:rtl/>
        </w:rPr>
        <w:t xml:space="preserve">כמה </w:t>
      </w:r>
      <w:r w:rsidRPr="00204630">
        <w:rPr>
          <w:rFonts w:ascii="Georgia" w:hAnsi="Georgia"/>
          <w:sz w:val="18"/>
          <w:szCs w:val="20"/>
          <w:rtl/>
        </w:rPr>
        <w:t xml:space="preserve">המלצות מעשיות ברמת ההכשרה והמדיניות. </w:t>
      </w:r>
      <w:r w:rsidRPr="00204630">
        <w:rPr>
          <w:rFonts w:ascii="Georgia" w:hAnsi="Georgia" w:hint="cs"/>
          <w:sz w:val="18"/>
          <w:szCs w:val="20"/>
          <w:rtl/>
        </w:rPr>
        <w:t xml:space="preserve">השאיפה </w:t>
      </w:r>
      <w:r w:rsidRPr="00204630">
        <w:rPr>
          <w:rFonts w:ascii="Georgia" w:hAnsi="Georgia" w:hint="cs"/>
          <w:sz w:val="18"/>
          <w:szCs w:val="20"/>
          <w:rtl/>
        </w:rPr>
        <w:lastRenderedPageBreak/>
        <w:t xml:space="preserve">היא כי דיון אינטגרטיבי שכזה יאפשר להאיץ את יישומה המוצלח של הרפורמה, ולקדם את הזכות של אנשים עם מוגבלות לכשרות משפטית. </w:t>
      </w:r>
    </w:p>
    <w:p w14:paraId="7817E7BB" w14:textId="77777777" w:rsidR="008778B7" w:rsidRDefault="008778B7" w:rsidP="008778B7">
      <w:pPr>
        <w:spacing w:line="280" w:lineRule="exact"/>
        <w:jc w:val="both"/>
        <w:rPr>
          <w:rFonts w:ascii="Georgia" w:hAnsi="Georgia"/>
          <w:sz w:val="18"/>
          <w:szCs w:val="20"/>
          <w:rtl/>
        </w:rPr>
      </w:pPr>
    </w:p>
    <w:p w14:paraId="4AB33F6D" w14:textId="77777777" w:rsidR="008778B7" w:rsidRPr="00204630" w:rsidRDefault="008778B7" w:rsidP="008778B7">
      <w:pPr>
        <w:spacing w:line="280" w:lineRule="exact"/>
        <w:jc w:val="both"/>
        <w:rPr>
          <w:rFonts w:ascii="Georgia" w:hAnsi="Georgia"/>
          <w:sz w:val="18"/>
          <w:szCs w:val="20"/>
          <w:rtl/>
        </w:rPr>
      </w:pPr>
    </w:p>
    <w:p w14:paraId="09F7282E" w14:textId="4821F0D6" w:rsidR="00204630" w:rsidRPr="00204630" w:rsidRDefault="00204630" w:rsidP="00204630">
      <w:pPr>
        <w:pStyle w:val="KOT4"/>
        <w:spacing w:after="0"/>
        <w:ind w:left="397" w:right="0" w:hanging="397"/>
        <w:rPr>
          <w:rFonts w:cs="Guttman Aharoni"/>
          <w:color w:val="2A8E8C"/>
          <w:sz w:val="32"/>
          <w:szCs w:val="32"/>
          <w:rtl/>
        </w:rPr>
      </w:pPr>
      <w:r w:rsidRPr="00204630">
        <w:rPr>
          <w:rFonts w:cs="Guttman Aharoni" w:hint="cs"/>
          <w:color w:val="2A8E8C"/>
          <w:sz w:val="32"/>
          <w:szCs w:val="32"/>
          <w:rtl/>
        </w:rPr>
        <w:t>סקירת ספרות</w:t>
      </w:r>
    </w:p>
    <w:p w14:paraId="7FF165F2" w14:textId="77777777" w:rsidR="00204630" w:rsidRPr="00A20B01" w:rsidRDefault="00204630" w:rsidP="00204630">
      <w:pPr>
        <w:keepNext/>
        <w:keepLines/>
        <w:spacing w:line="280" w:lineRule="exact"/>
        <w:jc w:val="both"/>
        <w:rPr>
          <w:rFonts w:ascii="Georgia" w:hAnsi="Georgia"/>
          <w:color w:val="000000"/>
          <w:sz w:val="18"/>
          <w:szCs w:val="20"/>
          <w:shd w:val="clear" w:color="auto" w:fill="FFFFFF"/>
          <w:rtl/>
        </w:rPr>
      </w:pPr>
    </w:p>
    <w:p w14:paraId="69CD2C8C" w14:textId="59211DFA" w:rsidR="00204630" w:rsidRPr="00204630" w:rsidRDefault="00204630" w:rsidP="00204630">
      <w:pPr>
        <w:pStyle w:val="KOT5"/>
        <w:spacing w:after="0"/>
        <w:ind w:right="0"/>
        <w:outlineLvl w:val="2"/>
        <w:rPr>
          <w:rFonts w:cs="Guttman Aharoni"/>
          <w:color w:val="BA2A16"/>
        </w:rPr>
      </w:pPr>
      <w:r w:rsidRPr="00204630">
        <w:rPr>
          <w:rFonts w:cs="Guttman Aharoni"/>
          <w:color w:val="BA2A16"/>
          <w:rtl/>
        </w:rPr>
        <w:t>בין אפוטרופסות ל</w:t>
      </w:r>
      <w:r w:rsidRPr="00204630">
        <w:rPr>
          <w:rFonts w:cs="Guttman Aharoni" w:hint="cs"/>
          <w:color w:val="BA2A16"/>
          <w:rtl/>
        </w:rPr>
        <w:t xml:space="preserve">בין </w:t>
      </w:r>
      <w:r w:rsidRPr="00204630">
        <w:rPr>
          <w:rFonts w:cs="Guttman Aharoni"/>
          <w:color w:val="BA2A16"/>
          <w:rtl/>
        </w:rPr>
        <w:t>קבלת החלטות נתמכת</w:t>
      </w:r>
    </w:p>
    <w:p w14:paraId="7F32EDC4" w14:textId="77777777" w:rsidR="00204630" w:rsidRPr="00204630" w:rsidRDefault="00204630" w:rsidP="00204630">
      <w:pPr>
        <w:spacing w:after="180" w:line="280" w:lineRule="exact"/>
        <w:jc w:val="both"/>
        <w:rPr>
          <w:rFonts w:ascii="Georgia" w:hAnsi="Georgia"/>
          <w:sz w:val="18"/>
          <w:szCs w:val="20"/>
        </w:rPr>
      </w:pPr>
      <w:r w:rsidRPr="00204630">
        <w:rPr>
          <w:rFonts w:ascii="Georgia" w:hAnsi="Georgia"/>
          <w:sz w:val="18"/>
          <w:szCs w:val="20"/>
          <w:rtl/>
        </w:rPr>
        <w:t>אחת מזכויות היסוד בחברה דמוקרטית היא הזכות לכשרות משפטית. זכות זו רואה באזרחים נשאים של זכויות וחובות</w:t>
      </w:r>
      <w:r w:rsidRPr="00204630">
        <w:rPr>
          <w:rFonts w:ascii="Georgia" w:hAnsi="Georgia" w:hint="cs"/>
          <w:sz w:val="18"/>
          <w:szCs w:val="20"/>
          <w:rtl/>
        </w:rPr>
        <w:t>,</w:t>
      </w:r>
      <w:r w:rsidRPr="00204630">
        <w:rPr>
          <w:rFonts w:ascii="Georgia" w:hAnsi="Georgia"/>
          <w:sz w:val="18"/>
          <w:szCs w:val="20"/>
          <w:rtl/>
        </w:rPr>
        <w:t xml:space="preserve"> ומאפשרת להם לפעול כסובייקטים משפטיים ולבצע פעולות משפטיות</w:t>
      </w:r>
      <w:r w:rsidRPr="00204630">
        <w:rPr>
          <w:rFonts w:ascii="Georgia" w:hAnsi="Georgia" w:hint="cs"/>
          <w:sz w:val="18"/>
          <w:szCs w:val="20"/>
          <w:rtl/>
        </w:rPr>
        <w:t xml:space="preserve"> (</w:t>
      </w:r>
      <w:proofErr w:type="spellStart"/>
      <w:r w:rsidRPr="00204630">
        <w:rPr>
          <w:rFonts w:ascii="Georgia" w:hAnsi="Georgia"/>
          <w:sz w:val="18"/>
          <w:szCs w:val="20"/>
        </w:rPr>
        <w:t>Arstein</w:t>
      </w:r>
      <w:proofErr w:type="spellEnd"/>
      <w:r w:rsidRPr="00204630">
        <w:rPr>
          <w:rFonts w:ascii="Georgia" w:hAnsi="Georgia"/>
          <w:sz w:val="18"/>
          <w:szCs w:val="20"/>
        </w:rPr>
        <w:t>-Kerslake, 2017</w:t>
      </w:r>
      <w:r w:rsidRPr="00204630">
        <w:rPr>
          <w:rFonts w:ascii="Georgia" w:hAnsi="Georgia" w:hint="cs"/>
          <w:sz w:val="18"/>
          <w:szCs w:val="20"/>
          <w:rtl/>
        </w:rPr>
        <w:t xml:space="preserve">) דוגמת חתימה </w:t>
      </w:r>
      <w:r w:rsidRPr="00204630">
        <w:rPr>
          <w:rFonts w:ascii="Georgia" w:hAnsi="Georgia"/>
          <w:sz w:val="18"/>
          <w:szCs w:val="20"/>
          <w:rtl/>
        </w:rPr>
        <w:t>על חוזה דירה</w:t>
      </w:r>
      <w:r w:rsidRPr="00204630">
        <w:rPr>
          <w:rFonts w:ascii="Georgia" w:hAnsi="Georgia" w:hint="cs"/>
          <w:sz w:val="18"/>
          <w:szCs w:val="20"/>
          <w:rtl/>
        </w:rPr>
        <w:t xml:space="preserve"> או אישור הליכים רפואיים. </w:t>
      </w:r>
      <w:r w:rsidRPr="00204630">
        <w:rPr>
          <w:rFonts w:ascii="Georgia" w:hAnsi="Georgia"/>
          <w:sz w:val="18"/>
          <w:szCs w:val="20"/>
          <w:rtl/>
        </w:rPr>
        <w:t>לאור מרכזיותה של זכות זו, יש הרואים בה זכות להיות נשאי זכויות ומעין שער לעולם הזכויות</w:t>
      </w:r>
      <w:r w:rsidRPr="00204630">
        <w:rPr>
          <w:rFonts w:ascii="Georgia" w:hAnsi="Georgia" w:hint="cs"/>
          <w:sz w:val="18"/>
          <w:szCs w:val="20"/>
          <w:rtl/>
        </w:rPr>
        <w:t xml:space="preserve"> (</w:t>
      </w:r>
      <w:r w:rsidRPr="00204630">
        <w:rPr>
          <w:rFonts w:ascii="Georgia" w:hAnsi="Georgia"/>
          <w:sz w:val="18"/>
          <w:szCs w:val="20"/>
        </w:rPr>
        <w:t>Bach, 2017</w:t>
      </w:r>
      <w:r w:rsidRPr="00204630">
        <w:rPr>
          <w:rFonts w:ascii="Georgia" w:hAnsi="Georgia" w:hint="cs"/>
          <w:sz w:val="18"/>
          <w:szCs w:val="20"/>
          <w:rtl/>
        </w:rPr>
        <w:t>).</w:t>
      </w:r>
    </w:p>
    <w:p w14:paraId="5FD88285"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על אף היותה זכות יסוד, לאורך</w:t>
      </w:r>
      <w:r w:rsidRPr="00204630">
        <w:rPr>
          <w:rFonts w:ascii="Georgia" w:hAnsi="Georgia" w:hint="cs"/>
          <w:sz w:val="18"/>
          <w:szCs w:val="20"/>
          <w:rtl/>
        </w:rPr>
        <w:t xml:space="preserve"> השנים</w:t>
      </w:r>
      <w:r w:rsidRPr="00204630">
        <w:rPr>
          <w:rFonts w:ascii="Georgia" w:hAnsi="Georgia"/>
          <w:sz w:val="18"/>
          <w:szCs w:val="20"/>
          <w:rtl/>
        </w:rPr>
        <w:t xml:space="preserve"> </w:t>
      </w:r>
      <w:r w:rsidRPr="00204630">
        <w:rPr>
          <w:rFonts w:ascii="Georgia" w:hAnsi="Georgia" w:hint="eastAsia"/>
          <w:sz w:val="18"/>
          <w:szCs w:val="20"/>
          <w:rtl/>
        </w:rPr>
        <w:t>הופעלו</w:t>
      </w:r>
      <w:r w:rsidRPr="00204630">
        <w:rPr>
          <w:rFonts w:ascii="Georgia" w:hAnsi="Georgia"/>
          <w:sz w:val="18"/>
          <w:szCs w:val="20"/>
          <w:rtl/>
        </w:rPr>
        <w:t xml:space="preserve"> </w:t>
      </w:r>
      <w:r w:rsidRPr="00204630">
        <w:rPr>
          <w:rFonts w:ascii="Georgia" w:hAnsi="Georgia" w:hint="cs"/>
          <w:sz w:val="18"/>
          <w:szCs w:val="20"/>
          <w:rtl/>
        </w:rPr>
        <w:t>הסדרים</w:t>
      </w:r>
      <w:r w:rsidRPr="00204630">
        <w:rPr>
          <w:rFonts w:ascii="Georgia" w:hAnsi="Georgia"/>
          <w:sz w:val="18"/>
          <w:szCs w:val="20"/>
          <w:rtl/>
        </w:rPr>
        <w:t xml:space="preserve"> </w:t>
      </w:r>
      <w:r w:rsidRPr="00204630">
        <w:rPr>
          <w:rFonts w:ascii="Georgia" w:hAnsi="Georgia" w:hint="cs"/>
          <w:sz w:val="18"/>
          <w:szCs w:val="20"/>
          <w:rtl/>
        </w:rPr>
        <w:t>שונים</w:t>
      </w:r>
      <w:r w:rsidRPr="00204630">
        <w:rPr>
          <w:rFonts w:ascii="Georgia" w:hAnsi="Georgia"/>
          <w:sz w:val="18"/>
          <w:szCs w:val="20"/>
          <w:rtl/>
        </w:rPr>
        <w:t xml:space="preserve"> אשר מנעו </w:t>
      </w:r>
      <w:r w:rsidRPr="00204630">
        <w:rPr>
          <w:rFonts w:ascii="Georgia" w:hAnsi="Georgia" w:hint="cs"/>
          <w:sz w:val="18"/>
          <w:szCs w:val="20"/>
          <w:rtl/>
        </w:rPr>
        <w:t xml:space="preserve">מקבוצות באוכלוסייה </w:t>
      </w:r>
      <w:r w:rsidRPr="00204630">
        <w:rPr>
          <w:rFonts w:ascii="Georgia" w:hAnsi="Georgia"/>
          <w:sz w:val="18"/>
          <w:szCs w:val="20"/>
          <w:rtl/>
        </w:rPr>
        <w:t>לממש את כשרות</w:t>
      </w:r>
      <w:r w:rsidRPr="00204630">
        <w:rPr>
          <w:rFonts w:ascii="Georgia" w:hAnsi="Georgia" w:hint="cs"/>
          <w:sz w:val="18"/>
          <w:szCs w:val="20"/>
          <w:rtl/>
        </w:rPr>
        <w:t>ן</w:t>
      </w:r>
      <w:r w:rsidRPr="00204630">
        <w:rPr>
          <w:rFonts w:ascii="Georgia" w:hAnsi="Georgia"/>
          <w:sz w:val="18"/>
          <w:szCs w:val="20"/>
          <w:rtl/>
        </w:rPr>
        <w:t xml:space="preserve"> המשפטי</w:t>
      </w:r>
      <w:r w:rsidRPr="00204630">
        <w:rPr>
          <w:rFonts w:ascii="Georgia" w:hAnsi="Georgia" w:hint="cs"/>
          <w:sz w:val="18"/>
          <w:szCs w:val="20"/>
          <w:rtl/>
        </w:rPr>
        <w:t>ת</w:t>
      </w:r>
      <w:r w:rsidRPr="00204630">
        <w:rPr>
          <w:rFonts w:ascii="Georgia" w:hAnsi="Georgia"/>
          <w:sz w:val="18"/>
          <w:szCs w:val="20"/>
          <w:rtl/>
        </w:rPr>
        <w:t>. דוגמ</w:t>
      </w:r>
      <w:r w:rsidRPr="00204630">
        <w:rPr>
          <w:rFonts w:ascii="Georgia" w:hAnsi="Georgia" w:hint="cs"/>
          <w:sz w:val="18"/>
          <w:szCs w:val="20"/>
          <w:rtl/>
        </w:rPr>
        <w:t>ה</w:t>
      </w:r>
      <w:r w:rsidRPr="00204630">
        <w:rPr>
          <w:rFonts w:ascii="Georgia" w:hAnsi="Georgia"/>
          <w:sz w:val="18"/>
          <w:szCs w:val="20"/>
          <w:rtl/>
        </w:rPr>
        <w:t xml:space="preserve"> בולטת </w:t>
      </w:r>
      <w:r w:rsidRPr="00204630">
        <w:rPr>
          <w:rFonts w:ascii="Georgia" w:hAnsi="Georgia" w:hint="cs"/>
          <w:sz w:val="18"/>
          <w:szCs w:val="20"/>
          <w:rtl/>
        </w:rPr>
        <w:t>לכך</w:t>
      </w:r>
      <w:r w:rsidRPr="00204630">
        <w:rPr>
          <w:rFonts w:ascii="Georgia" w:hAnsi="Georgia"/>
          <w:sz w:val="18"/>
          <w:szCs w:val="20"/>
          <w:rtl/>
        </w:rPr>
        <w:t xml:space="preserve"> ה</w:t>
      </w:r>
      <w:r w:rsidRPr="00204630">
        <w:rPr>
          <w:rFonts w:ascii="Georgia" w:hAnsi="Georgia" w:hint="cs"/>
          <w:sz w:val="18"/>
          <w:szCs w:val="20"/>
          <w:rtl/>
        </w:rPr>
        <w:t>י</w:t>
      </w:r>
      <w:r w:rsidRPr="00204630">
        <w:rPr>
          <w:rFonts w:ascii="Georgia" w:hAnsi="Georgia"/>
          <w:sz w:val="18"/>
          <w:szCs w:val="20"/>
          <w:rtl/>
        </w:rPr>
        <w:t>א אפוטרופסות, המהווה הסדר משפטי למינוי מקבלי החלטות חלופיים (</w:t>
      </w:r>
      <w:r w:rsidRPr="00205EE8">
        <w:rPr>
          <w:rFonts w:ascii="David" w:hAnsi="David"/>
          <w:sz w:val="20"/>
          <w:szCs w:val="20"/>
        </w:rPr>
        <w:t>(</w:t>
      </w:r>
      <w:r w:rsidRPr="00204630">
        <w:rPr>
          <w:rFonts w:ascii="Georgia" w:hAnsi="Georgia"/>
          <w:sz w:val="18"/>
          <w:szCs w:val="20"/>
        </w:rPr>
        <w:t>substitute decision-makers</w:t>
      </w:r>
      <w:r w:rsidRPr="00204630">
        <w:rPr>
          <w:rFonts w:ascii="Georgia" w:hAnsi="Georgia"/>
          <w:sz w:val="18"/>
          <w:szCs w:val="20"/>
          <w:rtl/>
        </w:rPr>
        <w:t xml:space="preserve"> עבור אנשים שבשל סיבה קוגניטיבית או נפשית נקבע כי </w:t>
      </w:r>
      <w:r w:rsidRPr="00204630">
        <w:rPr>
          <w:rFonts w:ascii="Georgia" w:hAnsi="Georgia" w:hint="cs"/>
          <w:sz w:val="18"/>
          <w:szCs w:val="20"/>
          <w:rtl/>
        </w:rPr>
        <w:t>הם חסרי ישע ו</w:t>
      </w:r>
      <w:r w:rsidRPr="00204630">
        <w:rPr>
          <w:rFonts w:ascii="Georgia" w:hAnsi="Georgia"/>
          <w:sz w:val="18"/>
          <w:szCs w:val="20"/>
          <w:rtl/>
        </w:rPr>
        <w:t>אינם מסוגלים לקבל החלטות ולדאוג לענייניהם (</w:t>
      </w:r>
      <w:proofErr w:type="spellStart"/>
      <w:r w:rsidRPr="00204630">
        <w:rPr>
          <w:rFonts w:ascii="Georgia" w:hAnsi="Georgia"/>
          <w:sz w:val="18"/>
          <w:szCs w:val="20"/>
        </w:rPr>
        <w:t>Arstein</w:t>
      </w:r>
      <w:proofErr w:type="spellEnd"/>
      <w:r w:rsidRPr="00204630">
        <w:rPr>
          <w:rFonts w:ascii="Georgia" w:hAnsi="Georgia"/>
          <w:sz w:val="18"/>
          <w:szCs w:val="20"/>
        </w:rPr>
        <w:t>-Kerslake, 2017</w:t>
      </w:r>
      <w:r w:rsidRPr="00204630">
        <w:rPr>
          <w:rFonts w:ascii="Georgia" w:hAnsi="Georgia"/>
          <w:sz w:val="18"/>
          <w:szCs w:val="20"/>
          <w:rtl/>
        </w:rPr>
        <w:t>). השווא</w:t>
      </w:r>
      <w:r w:rsidRPr="00204630">
        <w:rPr>
          <w:rFonts w:ascii="Georgia" w:hAnsi="Georgia" w:hint="cs"/>
          <w:sz w:val="18"/>
          <w:szCs w:val="20"/>
          <w:rtl/>
        </w:rPr>
        <w:t>ה</w:t>
      </w:r>
      <w:r w:rsidRPr="00204630">
        <w:rPr>
          <w:rFonts w:ascii="Georgia" w:hAnsi="Georgia"/>
          <w:sz w:val="18"/>
          <w:szCs w:val="20"/>
          <w:rtl/>
        </w:rPr>
        <w:t xml:space="preserve"> קצרה מראה כי </w:t>
      </w:r>
      <w:r w:rsidRPr="00204630">
        <w:rPr>
          <w:rFonts w:ascii="Georgia" w:hAnsi="Georgia" w:hint="cs"/>
          <w:sz w:val="18"/>
          <w:szCs w:val="20"/>
          <w:rtl/>
        </w:rPr>
        <w:t>הסדר זה היה ועודנו רווח ב</w:t>
      </w:r>
      <w:r w:rsidRPr="00204630">
        <w:rPr>
          <w:rFonts w:ascii="Georgia" w:hAnsi="Georgia"/>
          <w:sz w:val="18"/>
          <w:szCs w:val="20"/>
          <w:rtl/>
        </w:rPr>
        <w:t xml:space="preserve">מדינות </w:t>
      </w:r>
      <w:r w:rsidRPr="00204630">
        <w:rPr>
          <w:rFonts w:ascii="Georgia" w:hAnsi="Georgia" w:hint="cs"/>
          <w:sz w:val="18"/>
          <w:szCs w:val="20"/>
          <w:rtl/>
        </w:rPr>
        <w:t>רווחה שונות, כולל ישראל,</w:t>
      </w:r>
      <w:r w:rsidRPr="00204630">
        <w:rPr>
          <w:rFonts w:ascii="Georgia" w:hAnsi="Georgia"/>
          <w:sz w:val="18"/>
          <w:szCs w:val="20"/>
          <w:rtl/>
        </w:rPr>
        <w:t xml:space="preserve"> </w:t>
      </w:r>
      <w:r w:rsidRPr="00204630">
        <w:rPr>
          <w:rFonts w:ascii="Georgia" w:hAnsi="Georgia" w:hint="cs"/>
          <w:sz w:val="18"/>
          <w:szCs w:val="20"/>
          <w:rtl/>
        </w:rPr>
        <w:t xml:space="preserve">וקהל היעד המרכזי שלו בקרב מבוגרים הוא </w:t>
      </w:r>
      <w:r w:rsidRPr="00204630">
        <w:rPr>
          <w:rFonts w:ascii="Georgia" w:hAnsi="Georgia"/>
          <w:sz w:val="18"/>
          <w:szCs w:val="20"/>
          <w:rtl/>
        </w:rPr>
        <w:t>אנשים עם מוגבלויות ואנשים זקנים</w:t>
      </w:r>
      <w:r w:rsidRPr="00204630">
        <w:rPr>
          <w:rFonts w:ascii="Georgia" w:hAnsi="Georgia" w:hint="cs"/>
          <w:sz w:val="18"/>
          <w:szCs w:val="20"/>
          <w:rtl/>
        </w:rPr>
        <w:t xml:space="preserve"> </w:t>
      </w:r>
      <w:r w:rsidRPr="00204630">
        <w:rPr>
          <w:rFonts w:ascii="Georgia" w:hAnsi="Georgia"/>
          <w:sz w:val="18"/>
          <w:szCs w:val="20"/>
          <w:rtl/>
        </w:rPr>
        <w:t>(</w:t>
      </w:r>
      <w:r w:rsidRPr="00204630">
        <w:rPr>
          <w:rFonts w:ascii="Georgia" w:hAnsi="Georgia"/>
          <w:sz w:val="18"/>
          <w:szCs w:val="20"/>
        </w:rPr>
        <w:t xml:space="preserve">Combrinck &amp; Chilemba, 2021; Fallon-Kund &amp; </w:t>
      </w:r>
      <w:proofErr w:type="spellStart"/>
      <w:r w:rsidRPr="00204630">
        <w:rPr>
          <w:rFonts w:ascii="Georgia" w:hAnsi="Georgia"/>
          <w:sz w:val="18"/>
          <w:szCs w:val="20"/>
        </w:rPr>
        <w:t>Bickenbach</w:t>
      </w:r>
      <w:proofErr w:type="spellEnd"/>
      <w:r w:rsidRPr="00204630">
        <w:rPr>
          <w:rFonts w:ascii="Georgia" w:hAnsi="Georgia"/>
          <w:sz w:val="18"/>
          <w:szCs w:val="20"/>
        </w:rPr>
        <w:t>, 2017; Müller, 2018; Watson et al., 2020</w:t>
      </w:r>
      <w:r w:rsidRPr="00204630">
        <w:rPr>
          <w:rFonts w:ascii="Georgia" w:hAnsi="Georgia"/>
          <w:sz w:val="18"/>
          <w:szCs w:val="20"/>
          <w:rtl/>
        </w:rPr>
        <w:t>).</w:t>
      </w:r>
    </w:p>
    <w:p w14:paraId="10140E26"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הכלי המשפטי של </w:t>
      </w:r>
      <w:r w:rsidRPr="00204630">
        <w:rPr>
          <w:rFonts w:ascii="Georgia" w:hAnsi="Georgia"/>
          <w:sz w:val="18"/>
          <w:szCs w:val="20"/>
          <w:rtl/>
        </w:rPr>
        <w:t>אפוטרופסות</w:t>
      </w:r>
      <w:r w:rsidRPr="00204630">
        <w:rPr>
          <w:rFonts w:ascii="Georgia" w:hAnsi="Georgia"/>
          <w:sz w:val="18"/>
          <w:szCs w:val="20"/>
        </w:rPr>
        <w:t xml:space="preserve"> </w:t>
      </w:r>
      <w:r w:rsidRPr="00204630">
        <w:rPr>
          <w:rFonts w:ascii="Georgia" w:hAnsi="Georgia" w:hint="cs"/>
          <w:sz w:val="18"/>
          <w:szCs w:val="20"/>
          <w:rtl/>
        </w:rPr>
        <w:t>מניח כי ב</w:t>
      </w:r>
      <w:r w:rsidRPr="00204630">
        <w:rPr>
          <w:rFonts w:ascii="Georgia" w:hAnsi="Georgia"/>
          <w:sz w:val="18"/>
          <w:szCs w:val="20"/>
          <w:rtl/>
        </w:rPr>
        <w:t>של לקות קוג</w:t>
      </w:r>
      <w:r w:rsidRPr="00204630">
        <w:rPr>
          <w:rFonts w:ascii="Georgia" w:hAnsi="Georgia" w:hint="cs"/>
          <w:sz w:val="18"/>
          <w:szCs w:val="20"/>
          <w:rtl/>
        </w:rPr>
        <w:t>ני</w:t>
      </w:r>
      <w:r w:rsidRPr="00204630">
        <w:rPr>
          <w:rFonts w:ascii="Georgia" w:hAnsi="Georgia"/>
          <w:sz w:val="18"/>
          <w:szCs w:val="20"/>
          <w:rtl/>
        </w:rPr>
        <w:t xml:space="preserve">טיבית או נפשית </w:t>
      </w:r>
      <w:r w:rsidRPr="00204630">
        <w:rPr>
          <w:rFonts w:ascii="Georgia" w:hAnsi="Georgia" w:hint="cs"/>
          <w:sz w:val="18"/>
          <w:szCs w:val="20"/>
          <w:rtl/>
        </w:rPr>
        <w:t xml:space="preserve">אנשים מסוימים </w:t>
      </w:r>
      <w:r w:rsidRPr="00204630">
        <w:rPr>
          <w:rFonts w:ascii="Georgia" w:hAnsi="Georgia"/>
          <w:sz w:val="18"/>
          <w:szCs w:val="20"/>
          <w:rtl/>
        </w:rPr>
        <w:t xml:space="preserve">הם חסרי </w:t>
      </w:r>
      <w:r w:rsidRPr="00204630">
        <w:rPr>
          <w:rFonts w:ascii="Georgia" w:hAnsi="Georgia" w:hint="cs"/>
          <w:sz w:val="18"/>
          <w:szCs w:val="20"/>
          <w:rtl/>
        </w:rPr>
        <w:t>ה</w:t>
      </w:r>
      <w:r w:rsidRPr="00204630">
        <w:rPr>
          <w:rFonts w:ascii="Georgia" w:hAnsi="Georgia"/>
          <w:sz w:val="18"/>
          <w:szCs w:val="20"/>
          <w:rtl/>
        </w:rPr>
        <w:t xml:space="preserve">יכולת </w:t>
      </w:r>
      <w:r w:rsidRPr="00204630">
        <w:rPr>
          <w:rFonts w:ascii="Georgia" w:hAnsi="Georgia" w:hint="cs"/>
          <w:sz w:val="18"/>
          <w:szCs w:val="20"/>
          <w:rtl/>
        </w:rPr>
        <w:t>ה</w:t>
      </w:r>
      <w:r w:rsidRPr="00204630">
        <w:rPr>
          <w:rFonts w:ascii="Georgia" w:hAnsi="Georgia"/>
          <w:sz w:val="18"/>
          <w:szCs w:val="20"/>
          <w:rtl/>
        </w:rPr>
        <w:t>מנטלית (</w:t>
      </w:r>
      <w:r w:rsidRPr="00204630">
        <w:rPr>
          <w:rFonts w:ascii="Georgia" w:hAnsi="Georgia"/>
          <w:sz w:val="18"/>
          <w:szCs w:val="20"/>
        </w:rPr>
        <w:t>mental capacity</w:t>
      </w:r>
      <w:r w:rsidRPr="00204630">
        <w:rPr>
          <w:rFonts w:ascii="Georgia" w:hAnsi="Georgia"/>
          <w:sz w:val="18"/>
          <w:szCs w:val="20"/>
          <w:rtl/>
        </w:rPr>
        <w:t xml:space="preserve">) </w:t>
      </w:r>
      <w:r w:rsidRPr="00204630">
        <w:rPr>
          <w:rFonts w:ascii="Georgia" w:hAnsi="Georgia" w:hint="cs"/>
          <w:sz w:val="18"/>
          <w:szCs w:val="20"/>
          <w:rtl/>
        </w:rPr>
        <w:t>ה</w:t>
      </w:r>
      <w:r w:rsidRPr="00204630">
        <w:rPr>
          <w:rFonts w:ascii="Georgia" w:hAnsi="Georgia"/>
          <w:sz w:val="18"/>
          <w:szCs w:val="20"/>
          <w:rtl/>
        </w:rPr>
        <w:t>מספקת הנדרשת לשם קבלת החלטות</w:t>
      </w:r>
      <w:r w:rsidRPr="00204630">
        <w:rPr>
          <w:rFonts w:ascii="Georgia" w:hAnsi="Georgia" w:hint="cs"/>
          <w:sz w:val="18"/>
          <w:szCs w:val="20"/>
          <w:rtl/>
        </w:rPr>
        <w:t xml:space="preserve">, </w:t>
      </w:r>
      <w:r w:rsidRPr="00204630">
        <w:rPr>
          <w:rFonts w:ascii="Georgia" w:hAnsi="Georgia"/>
          <w:sz w:val="18"/>
          <w:szCs w:val="20"/>
          <w:rtl/>
        </w:rPr>
        <w:t xml:space="preserve">ועל כן יש </w:t>
      </w:r>
      <w:r w:rsidRPr="00204630">
        <w:rPr>
          <w:rFonts w:ascii="Georgia" w:hAnsi="Georgia" w:hint="cs"/>
          <w:sz w:val="18"/>
          <w:szCs w:val="20"/>
          <w:rtl/>
        </w:rPr>
        <w:t>למנות גורם חלופי שיקבל החלטות עבורם (</w:t>
      </w:r>
      <w:r w:rsidRPr="00204630">
        <w:rPr>
          <w:rFonts w:ascii="Georgia" w:hAnsi="Georgia"/>
          <w:sz w:val="18"/>
          <w:szCs w:val="20"/>
        </w:rPr>
        <w:t>Bach &amp; Kerzner, 2010</w:t>
      </w:r>
      <w:r w:rsidRPr="00204630">
        <w:rPr>
          <w:rFonts w:ascii="Georgia" w:hAnsi="Georgia" w:hint="cs"/>
          <w:sz w:val="18"/>
          <w:szCs w:val="20"/>
          <w:rtl/>
        </w:rPr>
        <w:t>).</w:t>
      </w:r>
      <w:r w:rsidRPr="00204630">
        <w:rPr>
          <w:rFonts w:ascii="Georgia" w:hAnsi="Georgia"/>
          <w:sz w:val="18"/>
          <w:szCs w:val="20"/>
          <w:rtl/>
        </w:rPr>
        <w:t xml:space="preserve"> בהמשך לכך, </w:t>
      </w:r>
      <w:r w:rsidRPr="00204630">
        <w:rPr>
          <w:rFonts w:ascii="Georgia" w:hAnsi="Georgia" w:hint="cs"/>
          <w:sz w:val="18"/>
          <w:szCs w:val="20"/>
          <w:rtl/>
        </w:rPr>
        <w:t>ביסוד ה</w:t>
      </w:r>
      <w:r w:rsidRPr="00204630">
        <w:rPr>
          <w:rFonts w:ascii="Georgia" w:hAnsi="Georgia"/>
          <w:sz w:val="18"/>
          <w:szCs w:val="20"/>
          <w:rtl/>
        </w:rPr>
        <w:t>שימוש ההיסטורי והנוכחי בפרקטיקה של אפוטרופסות ב</w:t>
      </w:r>
      <w:r w:rsidRPr="00204630">
        <w:rPr>
          <w:rFonts w:ascii="Georgia" w:hAnsi="Georgia" w:hint="cs"/>
          <w:sz w:val="18"/>
          <w:szCs w:val="20"/>
          <w:rtl/>
        </w:rPr>
        <w:t xml:space="preserve">ישראל </w:t>
      </w:r>
      <w:r w:rsidRPr="00204630">
        <w:rPr>
          <w:rFonts w:ascii="Georgia" w:hAnsi="Georgia"/>
          <w:sz w:val="18"/>
          <w:szCs w:val="20"/>
          <w:rtl/>
        </w:rPr>
        <w:t xml:space="preserve">ובעולם </w:t>
      </w:r>
      <w:r w:rsidRPr="00204630">
        <w:rPr>
          <w:rFonts w:ascii="Georgia" w:hAnsi="Georgia" w:hint="cs"/>
          <w:sz w:val="18"/>
          <w:szCs w:val="20"/>
          <w:rtl/>
        </w:rPr>
        <w:t xml:space="preserve">עומד </w:t>
      </w:r>
      <w:r w:rsidRPr="00204630">
        <w:rPr>
          <w:rFonts w:ascii="Georgia" w:hAnsi="Georgia"/>
          <w:sz w:val="18"/>
          <w:szCs w:val="20"/>
          <w:rtl/>
        </w:rPr>
        <w:t xml:space="preserve">רציונל של </w:t>
      </w:r>
      <w:r w:rsidRPr="00204630">
        <w:rPr>
          <w:rFonts w:ascii="Georgia" w:hAnsi="Georgia" w:hint="cs"/>
          <w:sz w:val="18"/>
          <w:szCs w:val="20"/>
          <w:rtl/>
        </w:rPr>
        <w:t>טובת האדם ו</w:t>
      </w:r>
      <w:r w:rsidRPr="00204630">
        <w:rPr>
          <w:rFonts w:ascii="Georgia" w:hAnsi="Georgia"/>
          <w:sz w:val="18"/>
          <w:szCs w:val="20"/>
          <w:rtl/>
        </w:rPr>
        <w:t xml:space="preserve">הגנה מפני ניצול, הזנחה ומצבי סיכון. מטרתו להבטיח שאנשים הנתפסים כפגיעים, </w:t>
      </w:r>
      <w:r w:rsidRPr="00204630">
        <w:rPr>
          <w:rFonts w:ascii="Georgia" w:hAnsi="Georgia" w:hint="cs"/>
          <w:sz w:val="18"/>
          <w:szCs w:val="20"/>
          <w:rtl/>
        </w:rPr>
        <w:t>ו</w:t>
      </w:r>
      <w:r w:rsidRPr="00204630">
        <w:rPr>
          <w:rFonts w:ascii="Georgia" w:hAnsi="Georgia"/>
          <w:sz w:val="18"/>
          <w:szCs w:val="20"/>
          <w:rtl/>
        </w:rPr>
        <w:t>בהם זקנים במצבים קוגניטיבי</w:t>
      </w:r>
      <w:r w:rsidRPr="00204630">
        <w:rPr>
          <w:rFonts w:ascii="Georgia" w:hAnsi="Georgia" w:hint="cs"/>
          <w:sz w:val="18"/>
          <w:szCs w:val="20"/>
          <w:rtl/>
        </w:rPr>
        <w:t>י</w:t>
      </w:r>
      <w:r w:rsidRPr="00204630">
        <w:rPr>
          <w:rFonts w:ascii="Georgia" w:hAnsi="Georgia"/>
          <w:sz w:val="18"/>
          <w:szCs w:val="20"/>
          <w:rtl/>
        </w:rPr>
        <w:t>ם ירודים ואנשים עם מוגבלויות, יהיו מוגנים מפני קבלת החלטות שגויות אשר יעמדו בסתירה לטובתם האישית</w:t>
      </w:r>
      <w:r w:rsidRPr="00204630">
        <w:rPr>
          <w:rFonts w:ascii="Georgia" w:hAnsi="Georgia" w:hint="cs"/>
          <w:sz w:val="18"/>
          <w:szCs w:val="20"/>
          <w:rtl/>
        </w:rPr>
        <w:t>,</w:t>
      </w:r>
      <w:r w:rsidRPr="00204630">
        <w:rPr>
          <w:rFonts w:ascii="Georgia" w:hAnsi="Georgia"/>
          <w:sz w:val="18"/>
          <w:szCs w:val="20"/>
          <w:rtl/>
        </w:rPr>
        <w:t xml:space="preserve"> וכן מפני ניצול מצבם על ידי הסביבה המיידית או הרחוקה</w:t>
      </w:r>
      <w:r w:rsidRPr="00204630">
        <w:rPr>
          <w:rFonts w:ascii="Georgia" w:hAnsi="Georgia" w:hint="cs"/>
          <w:sz w:val="18"/>
          <w:szCs w:val="20"/>
          <w:rtl/>
        </w:rPr>
        <w:t xml:space="preserve"> (</w:t>
      </w:r>
      <w:r w:rsidRPr="00204630">
        <w:rPr>
          <w:rFonts w:ascii="Georgia" w:hAnsi="Georgia"/>
          <w:sz w:val="18"/>
          <w:szCs w:val="20"/>
        </w:rPr>
        <w:t>Jayes et al., 2019; Titterton, 2004; Wyllie &amp; Saunders, 2018</w:t>
      </w:r>
      <w:r w:rsidRPr="00204630">
        <w:rPr>
          <w:rFonts w:ascii="Georgia" w:hAnsi="Georgia" w:hint="cs"/>
          <w:sz w:val="18"/>
          <w:szCs w:val="20"/>
          <w:rtl/>
        </w:rPr>
        <w:t>)</w:t>
      </w:r>
      <w:r w:rsidRPr="00204630">
        <w:rPr>
          <w:rFonts w:ascii="Georgia" w:hAnsi="Georgia"/>
          <w:sz w:val="18"/>
          <w:szCs w:val="20"/>
          <w:rtl/>
        </w:rPr>
        <w:t>.</w:t>
      </w:r>
    </w:p>
    <w:p w14:paraId="6C6F7582"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sz w:val="18"/>
          <w:szCs w:val="20"/>
          <w:rtl/>
        </w:rPr>
        <w:t xml:space="preserve">אף </w:t>
      </w:r>
      <w:r w:rsidRPr="00204630">
        <w:rPr>
          <w:rFonts w:ascii="Georgia" w:hAnsi="Georgia" w:hint="cs"/>
          <w:sz w:val="18"/>
          <w:szCs w:val="20"/>
          <w:rtl/>
        </w:rPr>
        <w:t>ש</w:t>
      </w:r>
      <w:r w:rsidRPr="00204630">
        <w:rPr>
          <w:rFonts w:ascii="Georgia" w:hAnsi="Georgia"/>
          <w:sz w:val="18"/>
          <w:szCs w:val="20"/>
          <w:rtl/>
        </w:rPr>
        <w:t xml:space="preserve">נועד להגן על אוכלוסיית היעד </w:t>
      </w:r>
      <w:r w:rsidRPr="00204630">
        <w:rPr>
          <w:rFonts w:ascii="Georgia" w:hAnsi="Georgia" w:hint="cs"/>
          <w:sz w:val="18"/>
          <w:szCs w:val="20"/>
          <w:rtl/>
        </w:rPr>
        <w:t>הנחשבת לפגיעה</w:t>
      </w:r>
      <w:r w:rsidRPr="00204630">
        <w:rPr>
          <w:rFonts w:ascii="Georgia" w:hAnsi="Georgia"/>
          <w:sz w:val="18"/>
          <w:szCs w:val="20"/>
          <w:rtl/>
        </w:rPr>
        <w:t>, בשנים האחרונות מוט</w:t>
      </w:r>
      <w:r w:rsidRPr="00204630">
        <w:rPr>
          <w:rFonts w:ascii="Georgia" w:hAnsi="Georgia" w:hint="cs"/>
          <w:sz w:val="18"/>
          <w:szCs w:val="20"/>
          <w:rtl/>
        </w:rPr>
        <w:t>ח</w:t>
      </w:r>
      <w:r w:rsidRPr="00204630">
        <w:rPr>
          <w:rFonts w:ascii="Georgia" w:hAnsi="Georgia"/>
          <w:sz w:val="18"/>
          <w:szCs w:val="20"/>
          <w:rtl/>
        </w:rPr>
        <w:t xml:space="preserve">ת ביקורת על מוסד האפוטרופסות. חלק מהביקורת מתייחסת לאופן היישום של פרקטיקה זו. כך למשל נטען כי תהליכי הפיקוח על התנהלות </w:t>
      </w:r>
      <w:proofErr w:type="spellStart"/>
      <w:r w:rsidRPr="00204630">
        <w:rPr>
          <w:rFonts w:ascii="Georgia" w:hAnsi="Georgia"/>
          <w:sz w:val="18"/>
          <w:szCs w:val="20"/>
          <w:rtl/>
        </w:rPr>
        <w:t>האפוטרופס</w:t>
      </w:r>
      <w:r w:rsidRPr="00204630">
        <w:rPr>
          <w:rFonts w:ascii="Georgia" w:hAnsi="Georgia" w:hint="cs"/>
          <w:sz w:val="18"/>
          <w:szCs w:val="20"/>
          <w:rtl/>
        </w:rPr>
        <w:t>י</w:t>
      </w:r>
      <w:r w:rsidRPr="00204630">
        <w:rPr>
          <w:rFonts w:ascii="Georgia" w:hAnsi="Georgia"/>
          <w:sz w:val="18"/>
          <w:szCs w:val="20"/>
          <w:rtl/>
        </w:rPr>
        <w:t>ם</w:t>
      </w:r>
      <w:proofErr w:type="spellEnd"/>
      <w:r w:rsidRPr="00204630">
        <w:rPr>
          <w:rFonts w:ascii="Georgia" w:hAnsi="Georgia" w:hint="cs"/>
          <w:sz w:val="18"/>
          <w:szCs w:val="20"/>
          <w:rtl/>
        </w:rPr>
        <w:t xml:space="preserve"> לקויים ומובילים</w:t>
      </w:r>
      <w:r w:rsidRPr="00204630">
        <w:rPr>
          <w:rFonts w:ascii="Georgia" w:hAnsi="Georgia"/>
          <w:sz w:val="18"/>
          <w:szCs w:val="20"/>
          <w:rtl/>
        </w:rPr>
        <w:t xml:space="preserve"> למצבי ניצול והזנחה (</w:t>
      </w:r>
      <w:proofErr w:type="spellStart"/>
      <w:r w:rsidRPr="00204630">
        <w:rPr>
          <w:rFonts w:ascii="Georgia" w:hAnsi="Georgia" w:hint="cs"/>
          <w:sz w:val="18"/>
          <w:szCs w:val="20"/>
          <w:rtl/>
        </w:rPr>
        <w:t>בראל</w:t>
      </w:r>
      <w:proofErr w:type="spellEnd"/>
      <w:r w:rsidRPr="00204630">
        <w:rPr>
          <w:rFonts w:ascii="Georgia" w:hAnsi="Georgia" w:hint="cs"/>
          <w:sz w:val="18"/>
          <w:szCs w:val="20"/>
          <w:rtl/>
        </w:rPr>
        <w:t xml:space="preserve"> ואח', 2015</w:t>
      </w:r>
      <w:r w:rsidRPr="00204630">
        <w:rPr>
          <w:rFonts w:ascii="Georgia" w:hAnsi="Georgia"/>
          <w:sz w:val="18"/>
          <w:szCs w:val="20"/>
          <w:rtl/>
        </w:rPr>
        <w:t>). אולם בעשורים האחרונים מועלות ביקורות מהותיות גם על</w:t>
      </w:r>
      <w:r w:rsidRPr="00204630">
        <w:rPr>
          <w:rFonts w:ascii="Georgia" w:hAnsi="Georgia" w:hint="cs"/>
          <w:sz w:val="18"/>
          <w:szCs w:val="20"/>
          <w:rtl/>
        </w:rPr>
        <w:t xml:space="preserve"> </w:t>
      </w:r>
      <w:r w:rsidRPr="00204630">
        <w:rPr>
          <w:rFonts w:ascii="Georgia" w:hAnsi="Georgia"/>
          <w:sz w:val="18"/>
          <w:szCs w:val="20"/>
          <w:rtl/>
        </w:rPr>
        <w:t xml:space="preserve">עצם </w:t>
      </w:r>
      <w:r w:rsidRPr="00204630">
        <w:rPr>
          <w:rFonts w:ascii="Georgia" w:hAnsi="Georgia"/>
          <w:sz w:val="18"/>
          <w:szCs w:val="20"/>
          <w:rtl/>
        </w:rPr>
        <w:lastRenderedPageBreak/>
        <w:t xml:space="preserve">השימוש </w:t>
      </w:r>
      <w:r w:rsidRPr="00204630">
        <w:rPr>
          <w:rFonts w:ascii="Georgia" w:hAnsi="Georgia" w:hint="cs"/>
          <w:sz w:val="18"/>
          <w:szCs w:val="20"/>
          <w:rtl/>
        </w:rPr>
        <w:t>בכלי המשפטי של</w:t>
      </w:r>
      <w:r w:rsidRPr="00204630">
        <w:rPr>
          <w:rFonts w:ascii="Georgia" w:hAnsi="Georgia"/>
          <w:sz w:val="18"/>
          <w:szCs w:val="20"/>
          <w:rtl/>
        </w:rPr>
        <w:t xml:space="preserve"> האפוטרופסות. הטענה היא כי </w:t>
      </w:r>
      <w:r w:rsidRPr="00204630">
        <w:rPr>
          <w:rFonts w:ascii="Georgia" w:hAnsi="Georgia" w:hint="cs"/>
          <w:sz w:val="18"/>
          <w:szCs w:val="20"/>
          <w:rtl/>
        </w:rPr>
        <w:t>כלי</w:t>
      </w:r>
      <w:r w:rsidRPr="00204630">
        <w:rPr>
          <w:rFonts w:ascii="Georgia" w:hAnsi="Georgia"/>
          <w:sz w:val="18"/>
          <w:szCs w:val="20"/>
          <w:rtl/>
        </w:rPr>
        <w:t xml:space="preserve"> ז</w:t>
      </w:r>
      <w:r w:rsidRPr="00204630">
        <w:rPr>
          <w:rFonts w:ascii="Georgia" w:hAnsi="Georgia" w:hint="cs"/>
          <w:sz w:val="18"/>
          <w:szCs w:val="20"/>
          <w:rtl/>
        </w:rPr>
        <w:t>ה</w:t>
      </w:r>
      <w:r w:rsidRPr="00204630">
        <w:rPr>
          <w:rFonts w:ascii="Georgia" w:hAnsi="Georgia"/>
          <w:sz w:val="18"/>
          <w:szCs w:val="20"/>
          <w:rtl/>
        </w:rPr>
        <w:t xml:space="preserve"> מפר את זכויותיהם של אנשים עם מוגבלות </w:t>
      </w:r>
      <w:r w:rsidRPr="00204630">
        <w:rPr>
          <w:rFonts w:ascii="Georgia" w:hAnsi="Georgia" w:hint="cs"/>
          <w:sz w:val="18"/>
          <w:szCs w:val="20"/>
          <w:rtl/>
        </w:rPr>
        <w:t>לכשרות משפטית, ומצמצם מאוד את האוטונומיה והבחירה שלהם (</w:t>
      </w:r>
      <w:r w:rsidRPr="00204630">
        <w:rPr>
          <w:rFonts w:ascii="Georgia" w:hAnsi="Georgia"/>
          <w:sz w:val="18"/>
          <w:szCs w:val="20"/>
        </w:rPr>
        <w:t>Houseworth et al., 2019</w:t>
      </w:r>
      <w:r w:rsidRPr="00204630">
        <w:rPr>
          <w:rFonts w:ascii="Georgia" w:hAnsi="Georgia" w:hint="cs"/>
          <w:sz w:val="18"/>
          <w:szCs w:val="20"/>
          <w:rtl/>
        </w:rPr>
        <w:t xml:space="preserve">). בכך </w:t>
      </w:r>
      <w:r w:rsidRPr="00204630">
        <w:rPr>
          <w:rFonts w:ascii="Georgia" w:hAnsi="Georgia"/>
          <w:sz w:val="18"/>
          <w:szCs w:val="20"/>
          <w:rtl/>
        </w:rPr>
        <w:t>ה</w:t>
      </w:r>
      <w:r w:rsidRPr="00204630">
        <w:rPr>
          <w:rFonts w:ascii="Georgia" w:hAnsi="Georgia" w:hint="cs"/>
          <w:sz w:val="18"/>
          <w:szCs w:val="20"/>
          <w:rtl/>
        </w:rPr>
        <w:t>ו</w:t>
      </w:r>
      <w:r w:rsidRPr="00204630">
        <w:rPr>
          <w:rFonts w:ascii="Georgia" w:hAnsi="Georgia"/>
          <w:sz w:val="18"/>
          <w:szCs w:val="20"/>
          <w:rtl/>
        </w:rPr>
        <w:t>א מהווה פגיעה בכבוד האדם</w:t>
      </w:r>
      <w:r w:rsidRPr="00204630">
        <w:rPr>
          <w:rFonts w:ascii="Georgia" w:hAnsi="Georgia" w:hint="cs"/>
          <w:sz w:val="18"/>
          <w:szCs w:val="20"/>
          <w:rtl/>
        </w:rPr>
        <w:t>,</w:t>
      </w:r>
      <w:r w:rsidRPr="00204630">
        <w:rPr>
          <w:rFonts w:ascii="Georgia" w:hAnsi="Georgia"/>
          <w:sz w:val="18"/>
          <w:szCs w:val="20"/>
          <w:rtl/>
        </w:rPr>
        <w:t xml:space="preserve"> ושולל במידה רבה את מה שהופך אותם לבני אדם</w:t>
      </w:r>
      <w:r w:rsidRPr="00204630">
        <w:rPr>
          <w:rFonts w:ascii="Georgia" w:hAnsi="Georgia"/>
          <w:sz w:val="18"/>
          <w:szCs w:val="20"/>
        </w:rPr>
        <w:t xml:space="preserve"> </w:t>
      </w:r>
      <w:r w:rsidRPr="00204630">
        <w:rPr>
          <w:rFonts w:ascii="Georgia" w:hAnsi="Georgia" w:hint="cs"/>
          <w:sz w:val="18"/>
          <w:szCs w:val="20"/>
          <w:rtl/>
        </w:rPr>
        <w:t>(</w:t>
      </w:r>
      <w:r w:rsidRPr="00204630">
        <w:rPr>
          <w:rFonts w:ascii="Georgia" w:hAnsi="Georgia"/>
          <w:sz w:val="18"/>
          <w:szCs w:val="20"/>
        </w:rPr>
        <w:t xml:space="preserve">Bach &amp; Kerzner, 2010; Flynn &amp; </w:t>
      </w:r>
      <w:proofErr w:type="spellStart"/>
      <w:r w:rsidRPr="00204630">
        <w:rPr>
          <w:rFonts w:ascii="Georgia" w:hAnsi="Georgia"/>
          <w:sz w:val="18"/>
          <w:szCs w:val="20"/>
        </w:rPr>
        <w:t>Arstein</w:t>
      </w:r>
      <w:proofErr w:type="spellEnd"/>
      <w:r w:rsidRPr="00204630">
        <w:rPr>
          <w:rFonts w:ascii="Georgia" w:hAnsi="Georgia"/>
          <w:sz w:val="18"/>
          <w:szCs w:val="20"/>
        </w:rPr>
        <w:t xml:space="preserve">-Kerslake, 2014; Kanter &amp; </w:t>
      </w:r>
      <w:proofErr w:type="spellStart"/>
      <w:r w:rsidRPr="00204630">
        <w:rPr>
          <w:rFonts w:ascii="Georgia" w:hAnsi="Georgia"/>
          <w:sz w:val="18"/>
          <w:szCs w:val="20"/>
        </w:rPr>
        <w:t>Tolub</w:t>
      </w:r>
      <w:proofErr w:type="spellEnd"/>
      <w:r w:rsidRPr="00204630">
        <w:rPr>
          <w:rFonts w:ascii="Georgia" w:hAnsi="Georgia"/>
          <w:sz w:val="18"/>
          <w:szCs w:val="20"/>
        </w:rPr>
        <w:t>, 2017</w:t>
      </w:r>
      <w:r w:rsidRPr="00204630">
        <w:rPr>
          <w:rFonts w:ascii="Georgia" w:hAnsi="Georgia" w:hint="cs"/>
          <w:sz w:val="18"/>
          <w:szCs w:val="20"/>
          <w:rtl/>
        </w:rPr>
        <w:t>)</w:t>
      </w:r>
      <w:r w:rsidRPr="00204630">
        <w:rPr>
          <w:rFonts w:ascii="Georgia" w:hAnsi="Georgia"/>
          <w:sz w:val="18"/>
          <w:szCs w:val="20"/>
          <w:rtl/>
        </w:rPr>
        <w:t>. ביקורות אלו אינן מתעלמות מרציונל ההגנ</w:t>
      </w:r>
      <w:r w:rsidRPr="00204630">
        <w:rPr>
          <w:rFonts w:ascii="Georgia" w:hAnsi="Georgia" w:hint="cs"/>
          <w:sz w:val="18"/>
          <w:szCs w:val="20"/>
          <w:rtl/>
        </w:rPr>
        <w:t>ה</w:t>
      </w:r>
      <w:r w:rsidRPr="00204630">
        <w:rPr>
          <w:rFonts w:ascii="Georgia" w:hAnsi="Georgia"/>
          <w:sz w:val="18"/>
          <w:szCs w:val="20"/>
          <w:rtl/>
        </w:rPr>
        <w:t xml:space="preserve"> הטמון בשימוש באפוטרופסות, אך הן מבקשות לערער</w:t>
      </w:r>
      <w:r w:rsidRPr="00204630">
        <w:rPr>
          <w:rFonts w:ascii="Georgia" w:hAnsi="Georgia" w:hint="cs"/>
          <w:sz w:val="18"/>
          <w:szCs w:val="20"/>
          <w:rtl/>
        </w:rPr>
        <w:t>,</w:t>
      </w:r>
      <w:r w:rsidRPr="00204630">
        <w:rPr>
          <w:rFonts w:ascii="Georgia" w:hAnsi="Georgia"/>
          <w:sz w:val="18"/>
          <w:szCs w:val="20"/>
          <w:rtl/>
        </w:rPr>
        <w:t xml:space="preserve"> ראשית כל</w:t>
      </w:r>
      <w:r w:rsidRPr="00204630">
        <w:rPr>
          <w:rFonts w:ascii="Georgia" w:hAnsi="Georgia" w:hint="cs"/>
          <w:sz w:val="18"/>
          <w:szCs w:val="20"/>
          <w:rtl/>
        </w:rPr>
        <w:t>,</w:t>
      </w:r>
      <w:r w:rsidRPr="00204630">
        <w:rPr>
          <w:rFonts w:ascii="Georgia" w:hAnsi="Georgia"/>
          <w:sz w:val="18"/>
          <w:szCs w:val="20"/>
          <w:rtl/>
        </w:rPr>
        <w:t xml:space="preserve"> על הבלעדיות והמרכזיות שלו. כך למשל </w:t>
      </w:r>
      <w:r w:rsidRPr="008778B7">
        <w:rPr>
          <w:rFonts w:ascii="Georgia" w:hAnsi="Georgia"/>
          <w:spacing w:val="-2"/>
          <w:sz w:val="18"/>
          <w:szCs w:val="20"/>
          <w:rtl/>
        </w:rPr>
        <w:t>נטען כי אף ש</w:t>
      </w:r>
      <w:r w:rsidRPr="008778B7">
        <w:rPr>
          <w:rFonts w:ascii="Georgia" w:hAnsi="Georgia" w:hint="cs"/>
          <w:spacing w:val="-2"/>
          <w:sz w:val="18"/>
          <w:szCs w:val="20"/>
          <w:rtl/>
        </w:rPr>
        <w:t xml:space="preserve">אכן </w:t>
      </w:r>
      <w:r w:rsidRPr="008778B7">
        <w:rPr>
          <w:rFonts w:ascii="Georgia" w:hAnsi="Georgia"/>
          <w:spacing w:val="-2"/>
          <w:sz w:val="18"/>
          <w:szCs w:val="20"/>
          <w:rtl/>
        </w:rPr>
        <w:t xml:space="preserve">יש צורך להגן על אנשים עם מוגבלות הזקוקים לכך, הרי במקרים רבים מאוד ניתן משקל מרכזי ואף בלעדי לקידום מטרה זו על חשבון קידום מטרות אחרות, </w:t>
      </w:r>
      <w:r w:rsidRPr="008778B7">
        <w:rPr>
          <w:rFonts w:ascii="Georgia" w:hAnsi="Georgia" w:hint="cs"/>
          <w:spacing w:val="-2"/>
          <w:sz w:val="18"/>
          <w:szCs w:val="20"/>
          <w:rtl/>
        </w:rPr>
        <w:t xml:space="preserve">דוגמת </w:t>
      </w:r>
      <w:r w:rsidRPr="008778B7">
        <w:rPr>
          <w:rFonts w:ascii="Georgia" w:hAnsi="Georgia"/>
          <w:spacing w:val="-2"/>
          <w:sz w:val="18"/>
          <w:szCs w:val="20"/>
          <w:rtl/>
        </w:rPr>
        <w:t>איכות חיים ומימוש אוטונומיה</w:t>
      </w:r>
      <w:r w:rsidRPr="008778B7">
        <w:rPr>
          <w:rFonts w:ascii="Georgia" w:hAnsi="Georgia" w:hint="cs"/>
          <w:spacing w:val="-2"/>
          <w:sz w:val="18"/>
          <w:szCs w:val="20"/>
          <w:rtl/>
        </w:rPr>
        <w:t xml:space="preserve"> (</w:t>
      </w:r>
      <w:proofErr w:type="spellStart"/>
      <w:r w:rsidRPr="008778B7">
        <w:rPr>
          <w:rFonts w:ascii="Georgia" w:hAnsi="Georgia" w:hint="cs"/>
          <w:spacing w:val="-2"/>
          <w:sz w:val="18"/>
          <w:szCs w:val="20"/>
        </w:rPr>
        <w:t>A</w:t>
      </w:r>
      <w:r w:rsidRPr="008778B7">
        <w:rPr>
          <w:rFonts w:ascii="Georgia" w:hAnsi="Georgia"/>
          <w:spacing w:val="-2"/>
          <w:sz w:val="18"/>
          <w:szCs w:val="20"/>
        </w:rPr>
        <w:t>rstein</w:t>
      </w:r>
      <w:proofErr w:type="spellEnd"/>
      <w:r w:rsidRPr="008778B7">
        <w:rPr>
          <w:rFonts w:ascii="Georgia" w:hAnsi="Georgia"/>
          <w:spacing w:val="-2"/>
          <w:sz w:val="18"/>
          <w:szCs w:val="20"/>
        </w:rPr>
        <w:t>-Kerslake, 2017</w:t>
      </w:r>
      <w:r w:rsidRPr="008778B7">
        <w:rPr>
          <w:rFonts w:ascii="Georgia" w:hAnsi="Georgia" w:hint="cs"/>
          <w:spacing w:val="-2"/>
          <w:sz w:val="18"/>
          <w:szCs w:val="20"/>
          <w:rtl/>
        </w:rPr>
        <w:t>)</w:t>
      </w:r>
      <w:r w:rsidRPr="008778B7">
        <w:rPr>
          <w:rFonts w:ascii="Georgia" w:hAnsi="Georgia"/>
          <w:spacing w:val="-2"/>
          <w:sz w:val="18"/>
          <w:szCs w:val="20"/>
          <w:rtl/>
        </w:rPr>
        <w:t>.</w:t>
      </w:r>
      <w:r w:rsidRPr="008778B7">
        <w:rPr>
          <w:rFonts w:ascii="Georgia" w:hAnsi="Georgia" w:hint="cs"/>
          <w:spacing w:val="-2"/>
          <w:sz w:val="18"/>
          <w:szCs w:val="20"/>
          <w:rtl/>
        </w:rPr>
        <w:t xml:space="preserve"> </w:t>
      </w:r>
      <w:r w:rsidRPr="008778B7">
        <w:rPr>
          <w:rFonts w:ascii="Georgia" w:hAnsi="Georgia"/>
          <w:spacing w:val="-2"/>
          <w:sz w:val="18"/>
          <w:szCs w:val="20"/>
          <w:rtl/>
        </w:rPr>
        <w:t xml:space="preserve">ביקורת מהותית נוספת היא </w:t>
      </w:r>
      <w:r w:rsidRPr="008778B7">
        <w:rPr>
          <w:rFonts w:ascii="Georgia" w:hAnsi="Georgia" w:hint="cs"/>
          <w:spacing w:val="-2"/>
          <w:sz w:val="18"/>
          <w:szCs w:val="20"/>
          <w:rtl/>
        </w:rPr>
        <w:t xml:space="preserve">כי </w:t>
      </w:r>
      <w:r w:rsidRPr="008778B7">
        <w:rPr>
          <w:rFonts w:ascii="Georgia" w:hAnsi="Georgia"/>
          <w:spacing w:val="-2"/>
          <w:sz w:val="18"/>
          <w:szCs w:val="20"/>
          <w:rtl/>
        </w:rPr>
        <w:t>השימוש באפוטרופסות נעשה לעיתים קרובות באופן קטגורי על בסיס אבחונו של האדם</w:t>
      </w:r>
      <w:r w:rsidRPr="008778B7">
        <w:rPr>
          <w:rFonts w:ascii="Georgia" w:hAnsi="Georgia" w:hint="cs"/>
          <w:spacing w:val="-2"/>
          <w:sz w:val="18"/>
          <w:szCs w:val="20"/>
          <w:rtl/>
        </w:rPr>
        <w:t>,</w:t>
      </w:r>
      <w:r w:rsidRPr="008778B7">
        <w:rPr>
          <w:rFonts w:ascii="Georgia" w:hAnsi="Georgia"/>
          <w:spacing w:val="-2"/>
          <w:sz w:val="18"/>
          <w:szCs w:val="20"/>
          <w:rtl/>
        </w:rPr>
        <w:t xml:space="preserve"> ובלי לב</w:t>
      </w:r>
      <w:r w:rsidRPr="008778B7">
        <w:rPr>
          <w:rFonts w:ascii="Georgia" w:hAnsi="Georgia" w:hint="cs"/>
          <w:spacing w:val="-2"/>
          <w:sz w:val="18"/>
          <w:szCs w:val="20"/>
          <w:rtl/>
        </w:rPr>
        <w:t xml:space="preserve">דוק </w:t>
      </w:r>
      <w:r w:rsidRPr="008778B7">
        <w:rPr>
          <w:rFonts w:ascii="Georgia" w:hAnsi="Georgia"/>
          <w:spacing w:val="-2"/>
          <w:sz w:val="18"/>
          <w:szCs w:val="20"/>
          <w:rtl/>
        </w:rPr>
        <w:t>אם הוא אכן כשיר לקבל החלטות ואם נדרשת הגנה עליו</w:t>
      </w:r>
      <w:r w:rsidRPr="008778B7">
        <w:rPr>
          <w:rFonts w:ascii="Georgia" w:hAnsi="Georgia" w:hint="cs"/>
          <w:spacing w:val="-2"/>
          <w:sz w:val="18"/>
          <w:szCs w:val="20"/>
          <w:rtl/>
        </w:rPr>
        <w:t xml:space="preserve"> (</w:t>
      </w:r>
      <w:r w:rsidRPr="008778B7">
        <w:rPr>
          <w:rFonts w:ascii="Georgia" w:hAnsi="Georgia"/>
          <w:spacing w:val="-2"/>
          <w:sz w:val="18"/>
          <w:szCs w:val="20"/>
        </w:rPr>
        <w:t>Jayes et al., 2019</w:t>
      </w:r>
      <w:r w:rsidRPr="008778B7">
        <w:rPr>
          <w:rFonts w:ascii="Georgia" w:hAnsi="Georgia" w:hint="cs"/>
          <w:spacing w:val="-2"/>
          <w:sz w:val="18"/>
          <w:szCs w:val="20"/>
          <w:rtl/>
        </w:rPr>
        <w:t>)</w:t>
      </w:r>
      <w:r w:rsidRPr="008778B7">
        <w:rPr>
          <w:rFonts w:ascii="Georgia" w:hAnsi="Georgia"/>
          <w:spacing w:val="-2"/>
          <w:sz w:val="18"/>
          <w:szCs w:val="20"/>
          <w:rtl/>
        </w:rPr>
        <w:t xml:space="preserve">. </w:t>
      </w:r>
    </w:p>
    <w:p w14:paraId="0AFBF4CA" w14:textId="1155F535" w:rsidR="00204630" w:rsidRPr="00204630" w:rsidRDefault="00204630" w:rsidP="007806AE">
      <w:pPr>
        <w:spacing w:after="180" w:line="280" w:lineRule="exact"/>
        <w:jc w:val="both"/>
        <w:rPr>
          <w:rFonts w:ascii="Georgia" w:hAnsi="Georgia"/>
          <w:sz w:val="18"/>
          <w:szCs w:val="20"/>
        </w:rPr>
      </w:pPr>
      <w:r w:rsidRPr="00204630">
        <w:rPr>
          <w:rFonts w:ascii="Georgia" w:hAnsi="Georgia"/>
          <w:sz w:val="18"/>
          <w:szCs w:val="20"/>
          <w:rtl/>
        </w:rPr>
        <w:t>טענה מהותית נוספת</w:t>
      </w:r>
      <w:r w:rsidRPr="00204630">
        <w:rPr>
          <w:rFonts w:ascii="Georgia" w:hAnsi="Georgia" w:hint="cs"/>
          <w:sz w:val="18"/>
          <w:szCs w:val="20"/>
          <w:rtl/>
        </w:rPr>
        <w:t xml:space="preserve"> ומרחיקת לכת יותר </w:t>
      </w:r>
      <w:r w:rsidRPr="00204630">
        <w:rPr>
          <w:rFonts w:ascii="Georgia" w:hAnsi="Georgia"/>
          <w:sz w:val="18"/>
          <w:szCs w:val="20"/>
          <w:rtl/>
        </w:rPr>
        <w:t xml:space="preserve">נשענת על </w:t>
      </w:r>
      <w:r w:rsidRPr="00204630">
        <w:rPr>
          <w:rFonts w:ascii="Georgia" w:hAnsi="Georgia" w:hint="cs"/>
          <w:sz w:val="18"/>
          <w:szCs w:val="20"/>
          <w:rtl/>
        </w:rPr>
        <w:t>התובנה</w:t>
      </w:r>
      <w:r w:rsidRPr="00204630">
        <w:rPr>
          <w:rFonts w:ascii="Georgia" w:hAnsi="Georgia"/>
          <w:sz w:val="18"/>
          <w:szCs w:val="20"/>
          <w:rtl/>
        </w:rPr>
        <w:t xml:space="preserve"> </w:t>
      </w:r>
      <w:r w:rsidRPr="00204630">
        <w:rPr>
          <w:rFonts w:ascii="Georgia" w:hAnsi="Georgia" w:hint="cs"/>
          <w:sz w:val="18"/>
          <w:szCs w:val="20"/>
          <w:rtl/>
        </w:rPr>
        <w:t xml:space="preserve">ולפיה </w:t>
      </w:r>
      <w:r w:rsidRPr="00204630">
        <w:rPr>
          <w:rFonts w:ascii="Georgia" w:hAnsi="Georgia"/>
          <w:sz w:val="18"/>
          <w:szCs w:val="20"/>
          <w:rtl/>
        </w:rPr>
        <w:t xml:space="preserve">בני אדם מקבלים החלטות בהקשר חברתי, ולרוב תוך תמיכה כזו או אחרת מהסביבה הקרובה. </w:t>
      </w:r>
      <w:r w:rsidRPr="00204630">
        <w:rPr>
          <w:rFonts w:ascii="Georgia" w:hAnsi="Georgia" w:hint="cs"/>
          <w:sz w:val="18"/>
          <w:szCs w:val="20"/>
          <w:rtl/>
        </w:rPr>
        <w:t xml:space="preserve">אנשים </w:t>
      </w:r>
      <w:r w:rsidRPr="00204630">
        <w:rPr>
          <w:rFonts w:ascii="Georgia" w:hAnsi="Georgia"/>
          <w:sz w:val="18"/>
          <w:szCs w:val="20"/>
          <w:rtl/>
        </w:rPr>
        <w:t>מתייעצים עם חברים ומשפחה לפני מעבר דירה או כניסה לתפקיד חדש</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ו</w:t>
      </w:r>
      <w:r w:rsidRPr="00204630">
        <w:rPr>
          <w:rFonts w:ascii="Georgia" w:hAnsi="Georgia"/>
          <w:sz w:val="18"/>
          <w:szCs w:val="20"/>
          <w:rtl/>
        </w:rPr>
        <w:t xml:space="preserve">כאשר מדובר בנושא </w:t>
      </w:r>
      <w:r w:rsidRPr="00204630">
        <w:rPr>
          <w:rFonts w:ascii="Georgia" w:hAnsi="Georgia" w:hint="cs"/>
          <w:sz w:val="18"/>
          <w:szCs w:val="20"/>
          <w:rtl/>
        </w:rPr>
        <w:t>שהם אינם בקיאים בו הם נ</w:t>
      </w:r>
      <w:r w:rsidRPr="00204630">
        <w:rPr>
          <w:rFonts w:ascii="Georgia" w:hAnsi="Georgia"/>
          <w:sz w:val="18"/>
          <w:szCs w:val="20"/>
          <w:rtl/>
        </w:rPr>
        <w:t>עזרים באנשי מקצוע</w:t>
      </w:r>
      <w:r w:rsidRPr="00204630">
        <w:rPr>
          <w:rFonts w:ascii="Georgia" w:hAnsi="Georgia" w:hint="cs"/>
          <w:sz w:val="18"/>
          <w:szCs w:val="20"/>
          <w:rtl/>
        </w:rPr>
        <w:t xml:space="preserve"> כדי </w:t>
      </w:r>
      <w:r w:rsidRPr="00204630">
        <w:rPr>
          <w:rFonts w:ascii="Georgia" w:hAnsi="Georgia"/>
          <w:sz w:val="18"/>
          <w:szCs w:val="20"/>
          <w:rtl/>
        </w:rPr>
        <w:t>לשקלל את השיקולים הרלוונטיים</w:t>
      </w:r>
      <w:r w:rsidRPr="00204630">
        <w:rPr>
          <w:rFonts w:ascii="Georgia" w:hAnsi="Georgia" w:hint="cs"/>
          <w:sz w:val="18"/>
          <w:szCs w:val="20"/>
          <w:rtl/>
        </w:rPr>
        <w:t xml:space="preserve">. </w:t>
      </w:r>
      <w:r w:rsidRPr="00204630">
        <w:rPr>
          <w:rFonts w:ascii="Georgia" w:hAnsi="Georgia"/>
          <w:sz w:val="18"/>
          <w:szCs w:val="20"/>
          <w:rtl/>
        </w:rPr>
        <w:t>באופן דומה, גם אנשים עם מוגבלות זקוקים לעיתים קרובות לתמיכה –</w:t>
      </w:r>
      <w:r w:rsidRPr="00204630">
        <w:rPr>
          <w:rFonts w:ascii="Georgia" w:hAnsi="Georgia" w:hint="cs"/>
          <w:sz w:val="18"/>
          <w:szCs w:val="20"/>
          <w:rtl/>
        </w:rPr>
        <w:t xml:space="preserve"> </w:t>
      </w:r>
      <w:r w:rsidRPr="00204630">
        <w:rPr>
          <w:rFonts w:ascii="Georgia" w:hAnsi="Georgia"/>
          <w:sz w:val="18"/>
          <w:szCs w:val="20"/>
          <w:rtl/>
        </w:rPr>
        <w:t xml:space="preserve">ואף </w:t>
      </w:r>
      <w:r w:rsidRPr="00204630">
        <w:rPr>
          <w:rFonts w:ascii="Georgia" w:hAnsi="Georgia" w:hint="cs"/>
          <w:sz w:val="18"/>
          <w:szCs w:val="20"/>
          <w:rtl/>
        </w:rPr>
        <w:t>ל</w:t>
      </w:r>
      <w:r w:rsidRPr="00204630">
        <w:rPr>
          <w:rFonts w:ascii="Georgia" w:hAnsi="Georgia"/>
          <w:sz w:val="18"/>
          <w:szCs w:val="20"/>
          <w:rtl/>
        </w:rPr>
        <w:t>תמיכה משמעותית</w:t>
      </w:r>
      <w:r w:rsidRPr="00204630">
        <w:rPr>
          <w:rFonts w:ascii="Georgia" w:hAnsi="Georgia" w:hint="cs"/>
          <w:sz w:val="18"/>
          <w:szCs w:val="20"/>
          <w:rtl/>
        </w:rPr>
        <w:t xml:space="preserve"> </w:t>
      </w:r>
      <w:r w:rsidRPr="00204630">
        <w:rPr>
          <w:rFonts w:ascii="Georgia" w:hAnsi="Georgia"/>
          <w:sz w:val="18"/>
          <w:szCs w:val="20"/>
          <w:rtl/>
        </w:rPr>
        <w:t>–</w:t>
      </w:r>
      <w:r w:rsidRPr="00204630">
        <w:rPr>
          <w:rFonts w:ascii="Georgia" w:hAnsi="Georgia" w:hint="cs"/>
          <w:sz w:val="18"/>
          <w:szCs w:val="20"/>
          <w:rtl/>
        </w:rPr>
        <w:t xml:space="preserve"> </w:t>
      </w:r>
      <w:r w:rsidRPr="00204630">
        <w:rPr>
          <w:rFonts w:ascii="Georgia" w:hAnsi="Georgia"/>
          <w:sz w:val="18"/>
          <w:szCs w:val="20"/>
          <w:rtl/>
        </w:rPr>
        <w:t xml:space="preserve">בתהליך קבלת החלטות. </w:t>
      </w:r>
      <w:r w:rsidRPr="00204630">
        <w:rPr>
          <w:rFonts w:ascii="Georgia" w:hAnsi="Georgia" w:hint="cs"/>
          <w:sz w:val="18"/>
          <w:szCs w:val="20"/>
          <w:rtl/>
        </w:rPr>
        <w:t xml:space="preserve">טענה זו, המתבססת על </w:t>
      </w:r>
      <w:r w:rsidRPr="00204630">
        <w:rPr>
          <w:rFonts w:ascii="Georgia" w:hAnsi="Georgia" w:hint="cs"/>
          <w:b/>
          <w:bCs/>
          <w:sz w:val="18"/>
          <w:szCs w:val="20"/>
          <w:rtl/>
        </w:rPr>
        <w:t xml:space="preserve">תפיסה </w:t>
      </w:r>
      <w:proofErr w:type="spellStart"/>
      <w:r w:rsidRPr="00204630">
        <w:rPr>
          <w:rFonts w:ascii="Georgia" w:hAnsi="Georgia" w:hint="cs"/>
          <w:b/>
          <w:bCs/>
          <w:sz w:val="18"/>
          <w:szCs w:val="20"/>
          <w:rtl/>
        </w:rPr>
        <w:t>התייחסותית</w:t>
      </w:r>
      <w:proofErr w:type="spellEnd"/>
      <w:r w:rsidRPr="00204630">
        <w:rPr>
          <w:rFonts w:ascii="Georgia" w:hAnsi="Georgia" w:hint="cs"/>
          <w:sz w:val="18"/>
          <w:szCs w:val="20"/>
          <w:rtl/>
        </w:rPr>
        <w:t xml:space="preserve"> של אוטונומיה (</w:t>
      </w:r>
      <w:r w:rsidRPr="00204630">
        <w:rPr>
          <w:rFonts w:ascii="Georgia" w:hAnsi="Georgia"/>
          <w:sz w:val="18"/>
          <w:szCs w:val="20"/>
        </w:rPr>
        <w:t>relational autonomy</w:t>
      </w:r>
      <w:r w:rsidRPr="00204630">
        <w:rPr>
          <w:rFonts w:ascii="Georgia" w:hAnsi="Georgia" w:hint="cs"/>
          <w:sz w:val="18"/>
          <w:szCs w:val="20"/>
          <w:rtl/>
        </w:rPr>
        <w:t>)</w:t>
      </w:r>
      <w:r w:rsidR="000D367D">
        <w:rPr>
          <w:rFonts w:ascii="Georgia" w:hAnsi="Georgia" w:hint="cs"/>
          <w:sz w:val="18"/>
          <w:szCs w:val="20"/>
          <w:rtl/>
        </w:rPr>
        <w:t>,</w:t>
      </w:r>
      <w:r w:rsidRPr="00204630">
        <w:rPr>
          <w:rFonts w:ascii="Georgia" w:hAnsi="Georgia" w:hint="cs"/>
          <w:sz w:val="18"/>
          <w:szCs w:val="20"/>
          <w:rtl/>
        </w:rPr>
        <w:t xml:space="preserve"> מזהה אוטונומיה כמתגבשת במערכת יחסים,</w:t>
      </w:r>
      <w:r w:rsidRPr="00204630">
        <w:rPr>
          <w:rFonts w:ascii="Georgia" w:hAnsi="Georgia"/>
          <w:sz w:val="18"/>
          <w:szCs w:val="20"/>
          <w:rtl/>
        </w:rPr>
        <w:t xml:space="preserve"> </w:t>
      </w:r>
      <w:r w:rsidR="000D367D">
        <w:rPr>
          <w:rFonts w:ascii="Georgia" w:hAnsi="Georgia" w:hint="cs"/>
          <w:sz w:val="18"/>
          <w:szCs w:val="20"/>
          <w:rtl/>
        </w:rPr>
        <w:t xml:space="preserve">וגורסת כי </w:t>
      </w:r>
      <w:r w:rsidRPr="00204630">
        <w:rPr>
          <w:rFonts w:ascii="Georgia" w:hAnsi="Georgia"/>
          <w:sz w:val="18"/>
          <w:szCs w:val="20"/>
          <w:rtl/>
        </w:rPr>
        <w:t>צורך זה בתמיכה אין משמעותו כי הם אינם כשירים לקבל החלטות</w:t>
      </w:r>
      <w:r w:rsidRPr="00204630">
        <w:rPr>
          <w:rFonts w:ascii="Georgia" w:hAnsi="Georgia" w:hint="cs"/>
          <w:sz w:val="18"/>
          <w:szCs w:val="20"/>
          <w:rtl/>
        </w:rPr>
        <w:t>,</w:t>
      </w:r>
      <w:r w:rsidRPr="00204630">
        <w:rPr>
          <w:rFonts w:ascii="Georgia" w:hAnsi="Georgia"/>
          <w:sz w:val="18"/>
          <w:szCs w:val="20"/>
          <w:rtl/>
        </w:rPr>
        <w:t xml:space="preserve"> ולבטח אין משמעותו כי יש לשלול מהם את הזכות לכשרות משפטית</w:t>
      </w:r>
      <w:r w:rsidRPr="00204630">
        <w:rPr>
          <w:rFonts w:ascii="Georgia" w:hAnsi="Georgia" w:hint="cs"/>
          <w:sz w:val="18"/>
          <w:szCs w:val="20"/>
          <w:rtl/>
        </w:rPr>
        <w:t>.</w:t>
      </w:r>
      <w:r w:rsidRPr="00204630">
        <w:rPr>
          <w:rFonts w:ascii="Georgia" w:hAnsi="Georgia"/>
          <w:sz w:val="18"/>
          <w:szCs w:val="20"/>
          <w:rtl/>
        </w:rPr>
        <w:t xml:space="preserve"> משמעות הדבר היא כי אנשים עם מוגבלות הזקוקים לכך צריכים לקבל את התמיכה הנדרשת </w:t>
      </w:r>
      <w:r w:rsidRPr="00204630">
        <w:rPr>
          <w:rFonts w:ascii="Georgia" w:hAnsi="Georgia" w:hint="cs"/>
          <w:sz w:val="18"/>
          <w:szCs w:val="20"/>
          <w:rtl/>
        </w:rPr>
        <w:t>כדי</w:t>
      </w:r>
      <w:r w:rsidRPr="00204630">
        <w:rPr>
          <w:rFonts w:ascii="Georgia" w:hAnsi="Georgia"/>
          <w:sz w:val="18"/>
          <w:szCs w:val="20"/>
          <w:rtl/>
        </w:rPr>
        <w:t xml:space="preserve"> לעזור להם בתהליך קבלת ההחלטות</w:t>
      </w:r>
      <w:r w:rsidRPr="00204630">
        <w:rPr>
          <w:rFonts w:ascii="Georgia" w:hAnsi="Georgia" w:hint="cs"/>
          <w:sz w:val="18"/>
          <w:szCs w:val="20"/>
          <w:rtl/>
        </w:rPr>
        <w:t xml:space="preserve"> (</w:t>
      </w:r>
      <w:r w:rsidRPr="00204630">
        <w:rPr>
          <w:rFonts w:ascii="Georgia" w:hAnsi="Georgia"/>
          <w:sz w:val="18"/>
          <w:szCs w:val="20"/>
        </w:rPr>
        <w:t xml:space="preserve">Bach &amp; Kerzner, 2010; Björnsdóttir et al., 2015; Flynn &amp; </w:t>
      </w:r>
      <w:proofErr w:type="spellStart"/>
      <w:r w:rsidRPr="00204630">
        <w:rPr>
          <w:rFonts w:ascii="Georgia" w:hAnsi="Georgia"/>
          <w:sz w:val="18"/>
          <w:szCs w:val="20"/>
        </w:rPr>
        <w:t>Arstein</w:t>
      </w:r>
      <w:proofErr w:type="spellEnd"/>
      <w:r w:rsidRPr="00204630">
        <w:rPr>
          <w:rFonts w:ascii="Georgia" w:hAnsi="Georgia"/>
          <w:sz w:val="18"/>
          <w:szCs w:val="20"/>
        </w:rPr>
        <w:t>-Kerslake, 2014; Series, 2015</w:t>
      </w:r>
      <w:r w:rsidRPr="00204630">
        <w:rPr>
          <w:rFonts w:ascii="Georgia" w:hAnsi="Georgia" w:hint="cs"/>
          <w:sz w:val="18"/>
          <w:szCs w:val="20"/>
          <w:rtl/>
        </w:rPr>
        <w:t>)</w:t>
      </w:r>
      <w:r w:rsidRPr="00204630">
        <w:rPr>
          <w:rFonts w:ascii="Georgia" w:hAnsi="Georgia"/>
          <w:sz w:val="18"/>
          <w:szCs w:val="20"/>
          <w:rtl/>
        </w:rPr>
        <w:t xml:space="preserve">. </w:t>
      </w:r>
    </w:p>
    <w:p w14:paraId="7EEAA6E5" w14:textId="33A1DF42"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ביקורות אלו באו לשיא ביטו</w:t>
      </w:r>
      <w:r w:rsidRPr="00204630">
        <w:rPr>
          <w:rFonts w:ascii="Georgia" w:hAnsi="Georgia"/>
          <w:sz w:val="18"/>
          <w:szCs w:val="20"/>
          <w:rtl/>
        </w:rPr>
        <w:t>יָ</w:t>
      </w:r>
      <w:r w:rsidRPr="00204630">
        <w:rPr>
          <w:rFonts w:ascii="Georgia" w:hAnsi="Georgia" w:hint="cs"/>
          <w:sz w:val="18"/>
          <w:szCs w:val="20"/>
          <w:rtl/>
        </w:rPr>
        <w:t>ן ב</w:t>
      </w:r>
      <w:r w:rsidRPr="00204630">
        <w:rPr>
          <w:rFonts w:ascii="Georgia" w:hAnsi="Georgia"/>
          <w:sz w:val="18"/>
          <w:szCs w:val="20"/>
          <w:rtl/>
        </w:rPr>
        <w:t>אמנת האו"ם בדבר זכויותיהם של אנשים עם מוגבלות</w:t>
      </w:r>
      <w:r w:rsidRPr="00204630">
        <w:rPr>
          <w:rFonts w:ascii="Georgia" w:hAnsi="Georgia" w:hint="cs"/>
          <w:sz w:val="18"/>
          <w:szCs w:val="20"/>
          <w:rtl/>
        </w:rPr>
        <w:t xml:space="preserve"> </w:t>
      </w:r>
      <w:r w:rsidR="00A3332B">
        <w:rPr>
          <w:rFonts w:ascii="Georgia" w:hAnsi="Georgia"/>
          <w:sz w:val="18"/>
          <w:szCs w:val="20"/>
          <w:rtl/>
        </w:rPr>
        <w:br/>
      </w:r>
      <w:r w:rsidRPr="00204630">
        <w:rPr>
          <w:rFonts w:ascii="Georgia" w:hAnsi="Georgia" w:hint="cs"/>
          <w:sz w:val="18"/>
          <w:szCs w:val="20"/>
          <w:rtl/>
        </w:rPr>
        <w:t>(</w:t>
      </w:r>
      <w:r w:rsidRPr="00204630">
        <w:rPr>
          <w:rFonts w:ascii="Georgia" w:hAnsi="Georgia"/>
          <w:sz w:val="18"/>
          <w:szCs w:val="20"/>
        </w:rPr>
        <w:t>UN, 2007</w:t>
      </w:r>
      <w:r w:rsidRPr="00204630">
        <w:rPr>
          <w:rFonts w:ascii="Georgia" w:hAnsi="Georgia" w:hint="cs"/>
          <w:sz w:val="18"/>
          <w:szCs w:val="20"/>
          <w:rtl/>
        </w:rPr>
        <w:t>)</w:t>
      </w:r>
      <w:r w:rsidR="00DF020B">
        <w:rPr>
          <w:rFonts w:ascii="Georgia" w:hAnsi="Georgia" w:hint="cs"/>
          <w:sz w:val="18"/>
          <w:szCs w:val="20"/>
          <w:rtl/>
        </w:rPr>
        <w:t>,</w:t>
      </w:r>
      <w:r w:rsidRPr="00204630">
        <w:rPr>
          <w:rFonts w:ascii="Georgia" w:hAnsi="Georgia"/>
          <w:sz w:val="18"/>
          <w:szCs w:val="20"/>
          <w:rtl/>
        </w:rPr>
        <w:t xml:space="preserve"> אשר הכירה בזכותם של אנשים עם מוגבלות להיות נשאי זכויות כאחד האדם</w:t>
      </w:r>
      <w:r w:rsidRPr="00204630">
        <w:rPr>
          <w:rFonts w:ascii="Georgia" w:hAnsi="Georgia" w:hint="cs"/>
          <w:sz w:val="18"/>
          <w:szCs w:val="20"/>
          <w:rtl/>
        </w:rPr>
        <w:t>. אמנת האו"ם</w:t>
      </w:r>
      <w:r w:rsidRPr="00204630">
        <w:rPr>
          <w:rFonts w:ascii="Georgia" w:hAnsi="Georgia"/>
          <w:sz w:val="18"/>
          <w:szCs w:val="20"/>
          <w:rtl/>
        </w:rPr>
        <w:t xml:space="preserve"> הטילה על המדינות המאשררות </w:t>
      </w:r>
      <w:r w:rsidRPr="00204630">
        <w:rPr>
          <w:rFonts w:ascii="Georgia" w:hAnsi="Georgia" w:hint="cs"/>
          <w:sz w:val="18"/>
          <w:szCs w:val="20"/>
          <w:rtl/>
        </w:rPr>
        <w:t xml:space="preserve">אותה </w:t>
      </w:r>
      <w:r w:rsidRPr="00204630">
        <w:rPr>
          <w:rFonts w:ascii="Georgia" w:hAnsi="Georgia"/>
          <w:sz w:val="18"/>
          <w:szCs w:val="20"/>
          <w:rtl/>
        </w:rPr>
        <w:t xml:space="preserve">את החובה לנקוט צעדים </w:t>
      </w:r>
      <w:r w:rsidRPr="00204630">
        <w:rPr>
          <w:rFonts w:ascii="Georgia" w:hAnsi="Georgia" w:hint="cs"/>
          <w:sz w:val="18"/>
          <w:szCs w:val="20"/>
          <w:rtl/>
        </w:rPr>
        <w:t>אקטיביים</w:t>
      </w:r>
      <w:r w:rsidRPr="00204630">
        <w:rPr>
          <w:rFonts w:ascii="Georgia" w:hAnsi="Georgia"/>
          <w:sz w:val="18"/>
          <w:szCs w:val="20"/>
          <w:rtl/>
        </w:rPr>
        <w:t xml:space="preserve"> </w:t>
      </w:r>
      <w:r w:rsidRPr="00204630">
        <w:rPr>
          <w:rFonts w:ascii="Georgia" w:hAnsi="Georgia" w:hint="cs"/>
          <w:sz w:val="18"/>
          <w:szCs w:val="20"/>
          <w:rtl/>
        </w:rPr>
        <w:t xml:space="preserve">כדי </w:t>
      </w:r>
      <w:r w:rsidRPr="00204630">
        <w:rPr>
          <w:rFonts w:ascii="Georgia" w:hAnsi="Georgia"/>
          <w:sz w:val="18"/>
          <w:szCs w:val="20"/>
          <w:rtl/>
        </w:rPr>
        <w:t xml:space="preserve">לממש זכויות אלו. סעיף 12 </w:t>
      </w:r>
      <w:r w:rsidRPr="00204630">
        <w:rPr>
          <w:rFonts w:ascii="Georgia" w:hAnsi="Georgia" w:hint="cs"/>
          <w:sz w:val="18"/>
          <w:szCs w:val="20"/>
          <w:rtl/>
        </w:rPr>
        <w:t>ב</w:t>
      </w:r>
      <w:r w:rsidRPr="00204630">
        <w:rPr>
          <w:rFonts w:ascii="Georgia" w:hAnsi="Georgia"/>
          <w:sz w:val="18"/>
          <w:szCs w:val="20"/>
          <w:rtl/>
        </w:rPr>
        <w:t xml:space="preserve">אמנה עוסק </w:t>
      </w:r>
      <w:r w:rsidRPr="00204630">
        <w:rPr>
          <w:rFonts w:ascii="Georgia" w:hAnsi="Georgia" w:hint="cs"/>
          <w:sz w:val="18"/>
          <w:szCs w:val="20"/>
          <w:rtl/>
        </w:rPr>
        <w:t xml:space="preserve">במישרין </w:t>
      </w:r>
      <w:r w:rsidRPr="00204630">
        <w:rPr>
          <w:rFonts w:ascii="Georgia" w:hAnsi="Georgia"/>
          <w:sz w:val="18"/>
          <w:szCs w:val="20"/>
          <w:rtl/>
        </w:rPr>
        <w:t>בכשרות משפטית</w:t>
      </w:r>
      <w:r w:rsidRPr="00204630">
        <w:rPr>
          <w:rFonts w:ascii="Georgia" w:hAnsi="Georgia" w:hint="cs"/>
          <w:sz w:val="18"/>
          <w:szCs w:val="20"/>
          <w:rtl/>
        </w:rPr>
        <w:t xml:space="preserve">; הוא </w:t>
      </w:r>
      <w:r w:rsidRPr="00204630">
        <w:rPr>
          <w:rFonts w:ascii="Georgia" w:hAnsi="Georgia"/>
          <w:sz w:val="18"/>
          <w:szCs w:val="20"/>
          <w:rtl/>
        </w:rPr>
        <w:t>קורא למדינות המאשררות להכיר בזכות האוניברסלית של אנשים עם מוגבלות לכשרות משפטית</w:t>
      </w:r>
      <w:r w:rsidRPr="00204630">
        <w:rPr>
          <w:rFonts w:ascii="Georgia" w:hAnsi="Georgia" w:hint="cs"/>
          <w:sz w:val="18"/>
          <w:szCs w:val="20"/>
          <w:rtl/>
        </w:rPr>
        <w:t>,</w:t>
      </w:r>
      <w:r w:rsidRPr="00204630">
        <w:rPr>
          <w:rFonts w:ascii="Georgia" w:hAnsi="Georgia"/>
          <w:sz w:val="18"/>
          <w:szCs w:val="20"/>
          <w:rtl/>
        </w:rPr>
        <w:t xml:space="preserve"> ומחייב אותן לנקוט צעדים </w:t>
      </w:r>
      <w:r w:rsidRPr="00204630">
        <w:rPr>
          <w:rFonts w:ascii="Georgia" w:hAnsi="Georgia" w:hint="cs"/>
          <w:sz w:val="18"/>
          <w:szCs w:val="20"/>
          <w:rtl/>
        </w:rPr>
        <w:t>שיאפשרו מימו</w:t>
      </w:r>
      <w:r w:rsidRPr="00204630">
        <w:rPr>
          <w:rFonts w:ascii="Georgia" w:hAnsi="Georgia"/>
          <w:sz w:val="18"/>
          <w:szCs w:val="20"/>
          <w:rtl/>
        </w:rPr>
        <w:t>ש של זכות זו. צעד מרכזי שכזה הוא הפרקטיקה של קבלת החלטות נתמכת</w:t>
      </w:r>
      <w:r w:rsidRPr="00204630">
        <w:rPr>
          <w:rFonts w:ascii="Georgia" w:hAnsi="Georgia" w:hint="cs"/>
          <w:sz w:val="18"/>
          <w:szCs w:val="20"/>
          <w:rtl/>
        </w:rPr>
        <w:t xml:space="preserve"> (</w:t>
      </w:r>
      <w:r w:rsidRPr="00204630">
        <w:rPr>
          <w:rFonts w:ascii="Georgia" w:hAnsi="Georgia"/>
          <w:sz w:val="18"/>
          <w:szCs w:val="20"/>
        </w:rPr>
        <w:t xml:space="preserve">Flynn &amp; </w:t>
      </w:r>
      <w:proofErr w:type="spellStart"/>
      <w:r w:rsidRPr="00204630">
        <w:rPr>
          <w:rFonts w:ascii="Georgia" w:hAnsi="Georgia"/>
          <w:sz w:val="18"/>
          <w:szCs w:val="20"/>
        </w:rPr>
        <w:t>Arstein</w:t>
      </w:r>
      <w:proofErr w:type="spellEnd"/>
      <w:r w:rsidRPr="00204630">
        <w:rPr>
          <w:rFonts w:ascii="Georgia" w:hAnsi="Georgia"/>
          <w:sz w:val="18"/>
          <w:szCs w:val="20"/>
        </w:rPr>
        <w:t>-Kerslake, 2014</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ואכן, </w:t>
      </w:r>
      <w:r w:rsidRPr="00204630">
        <w:rPr>
          <w:rFonts w:ascii="Georgia" w:hAnsi="Georgia"/>
          <w:sz w:val="18"/>
          <w:szCs w:val="20"/>
          <w:rtl/>
        </w:rPr>
        <w:t xml:space="preserve">במדינות רבות בעולם </w:t>
      </w:r>
      <w:r w:rsidRPr="00204630">
        <w:rPr>
          <w:rFonts w:ascii="Georgia" w:hAnsi="Georgia"/>
          <w:sz w:val="18"/>
          <w:szCs w:val="20"/>
          <w:rtl/>
        </w:rPr>
        <w:lastRenderedPageBreak/>
        <w:t xml:space="preserve">זירז סעיף 12 מגמה </w:t>
      </w:r>
      <w:r w:rsidRPr="00204630">
        <w:rPr>
          <w:rFonts w:ascii="Georgia" w:hAnsi="Georgia" w:hint="cs"/>
          <w:sz w:val="18"/>
          <w:szCs w:val="20"/>
          <w:rtl/>
        </w:rPr>
        <w:t>ש</w:t>
      </w:r>
      <w:r w:rsidRPr="00204630">
        <w:rPr>
          <w:rFonts w:ascii="Georgia" w:hAnsi="Georgia"/>
          <w:sz w:val="18"/>
          <w:szCs w:val="20"/>
          <w:rtl/>
        </w:rPr>
        <w:t>ל</w:t>
      </w:r>
      <w:r w:rsidRPr="00204630">
        <w:rPr>
          <w:rFonts w:ascii="Georgia" w:hAnsi="Georgia" w:hint="cs"/>
          <w:sz w:val="18"/>
          <w:szCs w:val="20"/>
          <w:rtl/>
        </w:rPr>
        <w:t xml:space="preserve"> </w:t>
      </w:r>
      <w:r w:rsidRPr="00204630">
        <w:rPr>
          <w:rFonts w:ascii="Georgia" w:hAnsi="Georgia"/>
          <w:sz w:val="18"/>
          <w:szCs w:val="20"/>
          <w:rtl/>
        </w:rPr>
        <w:t>עריכת רפורמות בחוקי הכשרות המשפטית, הכוללות צמצום השימוש באפוטרופסות ופיתוח חלופות מגבילות פחות</w:t>
      </w:r>
      <w:r w:rsidRPr="00204630">
        <w:rPr>
          <w:rFonts w:ascii="Georgia" w:hAnsi="Georgia" w:hint="cs"/>
          <w:sz w:val="18"/>
          <w:szCs w:val="20"/>
          <w:rtl/>
        </w:rPr>
        <w:t>, ובראשן קבלת החלטת נתמכת.</w:t>
      </w:r>
      <w:r w:rsidRPr="00204630">
        <w:rPr>
          <w:rStyle w:val="FootnoteReference"/>
          <w:rFonts w:ascii="Georgia" w:hAnsi="Georgia"/>
          <w:sz w:val="18"/>
          <w:szCs w:val="20"/>
          <w:rtl/>
        </w:rPr>
        <w:footnoteReference w:id="5"/>
      </w:r>
    </w:p>
    <w:p w14:paraId="0B11A445"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קבלת החלטות נתמכת היא הסדר שבו מוענקת תמיכה לאנשים עם קשיים בתהליכי קבלת החלטות. להבדיל מאפוטרופסות, קבלת החלטות נתמכת מבוססת על הרעיון של אוטונומיה </w:t>
      </w:r>
      <w:proofErr w:type="spellStart"/>
      <w:r w:rsidRPr="00204630">
        <w:rPr>
          <w:rFonts w:ascii="Georgia" w:hAnsi="Georgia" w:hint="cs"/>
          <w:sz w:val="18"/>
          <w:szCs w:val="20"/>
          <w:rtl/>
        </w:rPr>
        <w:t>התייחסותית</w:t>
      </w:r>
      <w:proofErr w:type="spellEnd"/>
      <w:r w:rsidRPr="00204630">
        <w:rPr>
          <w:rFonts w:ascii="Georgia" w:hAnsi="Georgia" w:hint="cs"/>
          <w:sz w:val="18"/>
          <w:szCs w:val="20"/>
          <w:rtl/>
        </w:rPr>
        <w:t>, ובמסגרתה הזכות לקבל החלטות נשארת בידיים של האדם עם המוגבלות, ואילו תפקידו של מי שמוגדר כתומך ההחלטה הוא לעזור לאדם בשלבים שונים של התהליך: החל באיסוף המידע ועיבודו, עבור דרך הצגת החלופות השונות ומשמעויותיהן, וכלה ביישום ההחלטה. במהלך השנים האחרונות, מדינות שונות פיתחו הגדרות ומודלים שונים של קבלת החלטות נתמכת, שהמשותף לכולם הוא הניסיון לייצר מסלולי תמיכה לאנשים הזקוקים לכך, ולאפשר להם לממש את זכותם לכשרות משפטית (</w:t>
      </w:r>
      <w:r w:rsidRPr="00204630">
        <w:rPr>
          <w:rFonts w:ascii="Georgia" w:hAnsi="Georgia"/>
          <w:sz w:val="18"/>
          <w:szCs w:val="20"/>
        </w:rPr>
        <w:t>Browning et al., 2014; Series et al., 2016</w:t>
      </w:r>
      <w:r w:rsidRPr="00204630">
        <w:rPr>
          <w:rFonts w:ascii="Georgia" w:hAnsi="Georgia" w:hint="cs"/>
          <w:sz w:val="18"/>
          <w:szCs w:val="20"/>
          <w:rtl/>
        </w:rPr>
        <w:t>).</w:t>
      </w:r>
      <w:r w:rsidRPr="00204630">
        <w:rPr>
          <w:rFonts w:ascii="Georgia" w:hAnsi="Georgia"/>
          <w:sz w:val="18"/>
          <w:szCs w:val="20"/>
          <w:rtl/>
        </w:rPr>
        <w:t xml:space="preserve"> </w:t>
      </w:r>
    </w:p>
    <w:p w14:paraId="32E61710" w14:textId="77777777" w:rsidR="008778B7" w:rsidRPr="00204630" w:rsidRDefault="008778B7" w:rsidP="00204630">
      <w:pPr>
        <w:spacing w:after="180" w:line="280" w:lineRule="exact"/>
        <w:jc w:val="both"/>
        <w:rPr>
          <w:rFonts w:ascii="Georgia" w:hAnsi="Georgia"/>
          <w:sz w:val="18"/>
          <w:szCs w:val="20"/>
          <w:rtl/>
        </w:rPr>
      </w:pPr>
    </w:p>
    <w:p w14:paraId="3ED78EF5" w14:textId="66F1AED3" w:rsidR="00204630" w:rsidRPr="00204630" w:rsidRDefault="00204630" w:rsidP="00204630">
      <w:pPr>
        <w:pStyle w:val="KOT5"/>
        <w:spacing w:after="0"/>
        <w:ind w:right="0"/>
        <w:outlineLvl w:val="2"/>
        <w:rPr>
          <w:rFonts w:cs="Guttman Aharoni"/>
          <w:color w:val="BA2A16"/>
          <w:rtl/>
        </w:rPr>
      </w:pPr>
      <w:r w:rsidRPr="00204630">
        <w:rPr>
          <w:rFonts w:cs="Guttman Aharoni" w:hint="eastAsia"/>
          <w:color w:val="BA2A16"/>
          <w:rtl/>
        </w:rPr>
        <w:t>אפוטרופסות</w:t>
      </w:r>
      <w:r w:rsidRPr="00204630">
        <w:rPr>
          <w:rFonts w:cs="Guttman Aharoni"/>
          <w:color w:val="BA2A16"/>
          <w:rtl/>
        </w:rPr>
        <w:t xml:space="preserve"> </w:t>
      </w:r>
      <w:r w:rsidRPr="00204630">
        <w:rPr>
          <w:rFonts w:cs="Guttman Aharoni" w:hint="eastAsia"/>
          <w:color w:val="BA2A16"/>
          <w:rtl/>
        </w:rPr>
        <w:t>וקבלת</w:t>
      </w:r>
      <w:r w:rsidRPr="00204630">
        <w:rPr>
          <w:rFonts w:cs="Guttman Aharoni"/>
          <w:color w:val="BA2A16"/>
          <w:rtl/>
        </w:rPr>
        <w:t xml:space="preserve"> </w:t>
      </w:r>
      <w:r w:rsidRPr="00204630">
        <w:rPr>
          <w:rFonts w:cs="Guttman Aharoni" w:hint="eastAsia"/>
          <w:color w:val="BA2A16"/>
          <w:rtl/>
        </w:rPr>
        <w:t>החלטות</w:t>
      </w:r>
      <w:r w:rsidRPr="00204630">
        <w:rPr>
          <w:rFonts w:cs="Guttman Aharoni"/>
          <w:color w:val="BA2A16"/>
          <w:rtl/>
        </w:rPr>
        <w:t xml:space="preserve"> </w:t>
      </w:r>
      <w:r w:rsidRPr="00204630">
        <w:rPr>
          <w:rFonts w:cs="Guttman Aharoni" w:hint="eastAsia"/>
          <w:color w:val="BA2A16"/>
          <w:rtl/>
        </w:rPr>
        <w:t>נתמכת</w:t>
      </w:r>
      <w:r w:rsidRPr="00204630">
        <w:rPr>
          <w:rFonts w:cs="Guttman Aharoni"/>
          <w:color w:val="BA2A16"/>
          <w:rtl/>
        </w:rPr>
        <w:t xml:space="preserve"> </w:t>
      </w:r>
      <w:r w:rsidRPr="00204630">
        <w:rPr>
          <w:rFonts w:cs="Guttman Aharoni" w:hint="eastAsia"/>
          <w:color w:val="BA2A16"/>
          <w:rtl/>
        </w:rPr>
        <w:t>בישראל</w:t>
      </w:r>
      <w:r w:rsidRPr="00204630">
        <w:rPr>
          <w:rFonts w:cs="Guttman Aharoni" w:hint="cs"/>
          <w:color w:val="BA2A16"/>
          <w:rtl/>
        </w:rPr>
        <w:t xml:space="preserve"> </w:t>
      </w:r>
    </w:p>
    <w:p w14:paraId="6E942711" w14:textId="77777777" w:rsidR="00204630" w:rsidRPr="00204630" w:rsidRDefault="00204630" w:rsidP="00204630">
      <w:pPr>
        <w:spacing w:after="180" w:line="280" w:lineRule="exact"/>
        <w:jc w:val="both"/>
        <w:rPr>
          <w:rFonts w:ascii="Georgia" w:hAnsi="Georgia"/>
          <w:sz w:val="18"/>
          <w:szCs w:val="20"/>
        </w:rPr>
      </w:pPr>
      <w:r w:rsidRPr="00204630">
        <w:rPr>
          <w:rFonts w:ascii="Georgia" w:hAnsi="Georgia" w:hint="cs"/>
          <w:sz w:val="18"/>
          <w:szCs w:val="20"/>
          <w:rtl/>
        </w:rPr>
        <w:t>כמו במדינות רווחה רבות, גם בישראל השימוש בכלי המשפטי של אפוטרופסות רווח לאורך השנים. ב</w:t>
      </w:r>
      <w:r w:rsidRPr="00204630">
        <w:rPr>
          <w:rFonts w:ascii="Georgia" w:hAnsi="Georgia"/>
          <w:sz w:val="18"/>
          <w:szCs w:val="20"/>
          <w:rtl/>
        </w:rPr>
        <w:t xml:space="preserve">ישראל הזכות לכשרות משפטית מעוגנת </w:t>
      </w:r>
      <w:r w:rsidRPr="00204630">
        <w:rPr>
          <w:rFonts w:ascii="Georgia" w:hAnsi="Georgia" w:hint="cs"/>
          <w:sz w:val="18"/>
          <w:szCs w:val="20"/>
          <w:rtl/>
        </w:rPr>
        <w:t>ב</w:t>
      </w:r>
      <w:r w:rsidRPr="00204630">
        <w:rPr>
          <w:rFonts w:ascii="Georgia" w:hAnsi="Georgia"/>
          <w:sz w:val="18"/>
          <w:szCs w:val="20"/>
          <w:rtl/>
        </w:rPr>
        <w:t>חוק הכשרות המשפטית והאפוטרופסות, תשכ"ב-1962,</w:t>
      </w:r>
      <w:r w:rsidRPr="00204630">
        <w:rPr>
          <w:rFonts w:ascii="Georgia" w:hAnsi="Georgia" w:hint="cs"/>
          <w:sz w:val="18"/>
          <w:szCs w:val="20"/>
          <w:rtl/>
        </w:rPr>
        <w:t xml:space="preserve"> </w:t>
      </w:r>
      <w:r w:rsidRPr="00204630">
        <w:rPr>
          <w:rFonts w:ascii="Georgia" w:hAnsi="Georgia"/>
          <w:sz w:val="18"/>
          <w:szCs w:val="20"/>
          <w:rtl/>
        </w:rPr>
        <w:t>אשר קובע כי "כל אדם כשר לזכויות ולחובות מגמר לידתו ועד מותו"</w:t>
      </w:r>
      <w:r w:rsidRPr="00204630">
        <w:rPr>
          <w:rFonts w:ascii="Georgia" w:hAnsi="Georgia" w:hint="cs"/>
          <w:sz w:val="18"/>
          <w:szCs w:val="20"/>
          <w:rtl/>
        </w:rPr>
        <w:t>,</w:t>
      </w:r>
      <w:r w:rsidRPr="00204630">
        <w:rPr>
          <w:rFonts w:ascii="Georgia" w:hAnsi="Georgia"/>
          <w:sz w:val="18"/>
          <w:szCs w:val="20"/>
          <w:rtl/>
        </w:rPr>
        <w:t xml:space="preserve"> וכי "כל אדם כשר לפעולות משפטיות זולת אם נשללה או הוגבלה כשרות זו בחוק או בפסק דין של בית משפט".</w:t>
      </w:r>
      <w:r w:rsidRPr="00204630">
        <w:rPr>
          <w:rFonts w:ascii="Georgia" w:hAnsi="Georgia" w:hint="cs"/>
          <w:sz w:val="18"/>
          <w:szCs w:val="20"/>
          <w:rtl/>
        </w:rPr>
        <w:t xml:space="preserve"> </w:t>
      </w:r>
      <w:r w:rsidRPr="00204630">
        <w:rPr>
          <w:rFonts w:ascii="Georgia" w:hAnsi="Georgia"/>
          <w:sz w:val="18"/>
          <w:szCs w:val="20"/>
          <w:rtl/>
        </w:rPr>
        <w:t>כפי שמעיד החלק האחרון, על אף ביסוסה של הזכות לכשרות משפטית, החוק מאפשר להגביל בפועל את הזכות לבצע פעולות משפטיות באמצעות מינוי אפוטרופוס</w:t>
      </w:r>
      <w:r w:rsidRPr="00204630">
        <w:rPr>
          <w:rFonts w:ascii="Georgia" w:hAnsi="Georgia" w:hint="cs"/>
          <w:sz w:val="18"/>
          <w:szCs w:val="20"/>
          <w:rtl/>
        </w:rPr>
        <w:t xml:space="preserve"> על ידי בית המשפט</w:t>
      </w:r>
      <w:r w:rsidRPr="00204630">
        <w:rPr>
          <w:rFonts w:ascii="Georgia" w:hAnsi="Georgia"/>
          <w:sz w:val="18"/>
          <w:szCs w:val="20"/>
          <w:rtl/>
        </w:rPr>
        <w:t>.</w:t>
      </w:r>
      <w:r w:rsidRPr="00204630">
        <w:rPr>
          <w:rStyle w:val="FootnoteReference"/>
          <w:rFonts w:ascii="Georgia" w:hAnsi="Georgia"/>
          <w:sz w:val="18"/>
          <w:szCs w:val="20"/>
          <w:rtl/>
        </w:rPr>
        <w:footnoteReference w:id="6"/>
      </w:r>
      <w:r w:rsidRPr="00204630">
        <w:rPr>
          <w:rFonts w:ascii="Georgia" w:hAnsi="Georgia"/>
          <w:sz w:val="18"/>
          <w:szCs w:val="20"/>
          <w:rtl/>
        </w:rPr>
        <w:t xml:space="preserve"> לאורך השנים רווח מאוד </w:t>
      </w:r>
      <w:r w:rsidRPr="00204630">
        <w:rPr>
          <w:rFonts w:ascii="Georgia" w:hAnsi="Georgia" w:hint="cs"/>
          <w:sz w:val="18"/>
          <w:szCs w:val="20"/>
          <w:rtl/>
        </w:rPr>
        <w:t>השימוש בכלי</w:t>
      </w:r>
      <w:r w:rsidRPr="00204630">
        <w:rPr>
          <w:rFonts w:ascii="Georgia" w:hAnsi="Georgia"/>
          <w:sz w:val="18"/>
          <w:szCs w:val="20"/>
          <w:rtl/>
        </w:rPr>
        <w:t xml:space="preserve"> ז</w:t>
      </w:r>
      <w:r w:rsidRPr="00204630">
        <w:rPr>
          <w:rFonts w:ascii="Georgia" w:hAnsi="Georgia" w:hint="cs"/>
          <w:sz w:val="18"/>
          <w:szCs w:val="20"/>
          <w:rtl/>
        </w:rPr>
        <w:t>ה</w:t>
      </w:r>
      <w:r w:rsidRPr="00204630">
        <w:rPr>
          <w:rFonts w:ascii="Georgia" w:hAnsi="Georgia"/>
          <w:sz w:val="18"/>
          <w:szCs w:val="20"/>
          <w:rtl/>
        </w:rPr>
        <w:t xml:space="preserve">, </w:t>
      </w:r>
      <w:r w:rsidRPr="00204630">
        <w:rPr>
          <w:rFonts w:ascii="Georgia" w:hAnsi="Georgia" w:hint="cs"/>
          <w:sz w:val="18"/>
          <w:szCs w:val="20"/>
          <w:rtl/>
        </w:rPr>
        <w:t>ו</w:t>
      </w:r>
      <w:r w:rsidRPr="00204630">
        <w:rPr>
          <w:rFonts w:ascii="Georgia" w:hAnsi="Georgia"/>
          <w:sz w:val="18"/>
          <w:szCs w:val="20"/>
          <w:rtl/>
        </w:rPr>
        <w:t>נכון ל-</w:t>
      </w:r>
      <w:r w:rsidRPr="00204630">
        <w:rPr>
          <w:rFonts w:ascii="Georgia" w:hAnsi="Georgia" w:hint="cs"/>
          <w:sz w:val="18"/>
          <w:szCs w:val="20"/>
          <w:rtl/>
        </w:rPr>
        <w:t>2023 היו כ-51 אלף מינויי אפוטרופוס</w:t>
      </w:r>
      <w:r w:rsidRPr="00204630">
        <w:rPr>
          <w:rStyle w:val="FootnoteReference"/>
          <w:rFonts w:ascii="Georgia" w:hAnsi="Georgia"/>
          <w:sz w:val="18"/>
          <w:szCs w:val="20"/>
          <w:rtl/>
        </w:rPr>
        <w:footnoteReference w:id="7"/>
      </w:r>
      <w:r w:rsidRPr="00204630">
        <w:rPr>
          <w:rFonts w:ascii="Georgia" w:hAnsi="Georgia" w:hint="cs"/>
          <w:sz w:val="18"/>
          <w:szCs w:val="20"/>
          <w:rtl/>
        </w:rPr>
        <w:t xml:space="preserve"> (האפוטרופוס הכללי והממונה על ענייני ירושה, 2024), רובם הגדול (86% נכון לשנת 2018) כוללניים</w:t>
      </w:r>
      <w:r w:rsidRPr="00204630">
        <w:rPr>
          <w:rFonts w:ascii="Georgia" w:hAnsi="Georgia"/>
          <w:sz w:val="18"/>
          <w:szCs w:val="20"/>
          <w:rtl/>
        </w:rPr>
        <w:t xml:space="preserve"> ולא ממוקד</w:t>
      </w:r>
      <w:r w:rsidRPr="00204630">
        <w:rPr>
          <w:rFonts w:ascii="Georgia" w:hAnsi="Georgia" w:hint="cs"/>
          <w:sz w:val="18"/>
          <w:szCs w:val="20"/>
          <w:rtl/>
        </w:rPr>
        <w:t>ים</w:t>
      </w:r>
      <w:r w:rsidRPr="00204630">
        <w:rPr>
          <w:rFonts w:ascii="Georgia" w:hAnsi="Georgia"/>
          <w:sz w:val="18"/>
          <w:szCs w:val="20"/>
          <w:rtl/>
        </w:rPr>
        <w:t xml:space="preserve"> בתחום חיים מסוים</w:t>
      </w:r>
      <w:r w:rsidRPr="00204630">
        <w:rPr>
          <w:rFonts w:ascii="Georgia" w:hAnsi="Georgia" w:hint="cs"/>
          <w:sz w:val="18"/>
          <w:szCs w:val="20"/>
          <w:rtl/>
        </w:rPr>
        <w:t xml:space="preserve"> (גולדברג ורייך, 2019)</w:t>
      </w:r>
      <w:r w:rsidRPr="00204630">
        <w:rPr>
          <w:rFonts w:ascii="Georgia" w:hAnsi="Georgia"/>
          <w:sz w:val="18"/>
          <w:szCs w:val="20"/>
          <w:rtl/>
        </w:rPr>
        <w:t xml:space="preserve">. יתרה מכך, בקרב אוכלוסיות מסוימות, </w:t>
      </w:r>
      <w:r w:rsidRPr="00204630">
        <w:rPr>
          <w:rFonts w:ascii="Georgia" w:hAnsi="Georgia" w:hint="cs"/>
          <w:sz w:val="18"/>
          <w:szCs w:val="20"/>
          <w:rtl/>
        </w:rPr>
        <w:t>ובעיקר</w:t>
      </w:r>
      <w:r w:rsidRPr="00204630">
        <w:rPr>
          <w:rFonts w:ascii="Georgia" w:hAnsi="Georgia"/>
          <w:sz w:val="18"/>
          <w:szCs w:val="20"/>
          <w:rtl/>
        </w:rPr>
        <w:t xml:space="preserve"> </w:t>
      </w:r>
      <w:r w:rsidRPr="00204630">
        <w:rPr>
          <w:rFonts w:ascii="Georgia" w:hAnsi="Georgia" w:hint="cs"/>
          <w:sz w:val="18"/>
          <w:szCs w:val="20"/>
          <w:rtl/>
        </w:rPr>
        <w:t>בקרב א</w:t>
      </w:r>
      <w:r w:rsidRPr="00204630">
        <w:rPr>
          <w:rFonts w:ascii="Georgia" w:hAnsi="Georgia"/>
          <w:sz w:val="18"/>
          <w:szCs w:val="20"/>
          <w:rtl/>
        </w:rPr>
        <w:t xml:space="preserve">נשים עם מוגבלות שכלית, פרקטיקה זו מהווה </w:t>
      </w:r>
      <w:r w:rsidRPr="00204630">
        <w:rPr>
          <w:rFonts w:ascii="Georgia" w:hAnsi="Georgia" w:hint="cs"/>
          <w:sz w:val="18"/>
          <w:szCs w:val="20"/>
          <w:rtl/>
        </w:rPr>
        <w:t>כמעט</w:t>
      </w:r>
      <w:r w:rsidRPr="00204630">
        <w:rPr>
          <w:rFonts w:ascii="Georgia" w:hAnsi="Georgia"/>
          <w:sz w:val="18"/>
          <w:szCs w:val="20"/>
          <w:rtl/>
        </w:rPr>
        <w:t xml:space="preserve"> ברירת מחדל </w:t>
      </w:r>
      <w:r w:rsidRPr="00204630">
        <w:rPr>
          <w:rFonts w:ascii="Georgia" w:hAnsi="Georgia" w:hint="cs"/>
          <w:sz w:val="18"/>
          <w:szCs w:val="20"/>
          <w:rtl/>
        </w:rPr>
        <w:t>ו</w:t>
      </w:r>
      <w:r w:rsidRPr="00204630">
        <w:rPr>
          <w:rFonts w:ascii="Georgia" w:hAnsi="Georgia"/>
          <w:sz w:val="18"/>
          <w:szCs w:val="20"/>
          <w:rtl/>
        </w:rPr>
        <w:t>שלב במסלול חיים</w:t>
      </w:r>
      <w:r w:rsidRPr="00204630">
        <w:rPr>
          <w:rFonts w:ascii="Georgia" w:hAnsi="Georgia" w:hint="cs"/>
          <w:sz w:val="18"/>
          <w:szCs w:val="20"/>
          <w:rtl/>
        </w:rPr>
        <w:t>;</w:t>
      </w:r>
      <w:r w:rsidRPr="00204630">
        <w:rPr>
          <w:rFonts w:ascii="Georgia" w:hAnsi="Georgia"/>
          <w:sz w:val="18"/>
          <w:szCs w:val="20"/>
          <w:rtl/>
        </w:rPr>
        <w:t xml:space="preserve"> עם הגעת האדם לבגרותו</w:t>
      </w:r>
      <w:r w:rsidRPr="00204630">
        <w:rPr>
          <w:rFonts w:ascii="Georgia" w:hAnsi="Georgia" w:hint="cs"/>
          <w:sz w:val="18"/>
          <w:szCs w:val="20"/>
          <w:rtl/>
        </w:rPr>
        <w:t xml:space="preserve"> (בגיל 18)</w:t>
      </w:r>
      <w:r w:rsidRPr="00204630">
        <w:rPr>
          <w:rFonts w:ascii="Georgia" w:hAnsi="Georgia"/>
          <w:sz w:val="18"/>
          <w:szCs w:val="20"/>
          <w:rtl/>
        </w:rPr>
        <w:t xml:space="preserve"> הציפ</w:t>
      </w:r>
      <w:r w:rsidRPr="00204630">
        <w:rPr>
          <w:rFonts w:ascii="Georgia" w:hAnsi="Georgia" w:hint="cs"/>
          <w:sz w:val="18"/>
          <w:szCs w:val="20"/>
          <w:rtl/>
        </w:rPr>
        <w:t>י</w:t>
      </w:r>
      <w:r w:rsidRPr="00204630">
        <w:rPr>
          <w:rFonts w:ascii="Georgia" w:hAnsi="Georgia"/>
          <w:sz w:val="18"/>
          <w:szCs w:val="20"/>
          <w:rtl/>
        </w:rPr>
        <w:t>יה החברתית</w:t>
      </w:r>
      <w:r w:rsidRPr="00204630">
        <w:rPr>
          <w:rFonts w:ascii="Georgia" w:hAnsi="Georgia" w:hint="cs"/>
          <w:sz w:val="18"/>
          <w:szCs w:val="20"/>
          <w:rtl/>
        </w:rPr>
        <w:t xml:space="preserve"> והממסדית</w:t>
      </w:r>
      <w:r w:rsidRPr="00204630">
        <w:rPr>
          <w:rFonts w:ascii="Georgia" w:hAnsi="Georgia"/>
          <w:sz w:val="18"/>
          <w:szCs w:val="20"/>
          <w:rtl/>
        </w:rPr>
        <w:t xml:space="preserve"> היא כי ימונה לו אפוטרופוס שיוכל לנהל </w:t>
      </w:r>
      <w:r w:rsidRPr="00204630">
        <w:rPr>
          <w:rFonts w:ascii="Georgia" w:hAnsi="Georgia" w:hint="cs"/>
          <w:sz w:val="18"/>
          <w:szCs w:val="20"/>
          <w:rtl/>
        </w:rPr>
        <w:t xml:space="preserve">את ענייניו </w:t>
      </w:r>
      <w:r w:rsidRPr="00204630">
        <w:rPr>
          <w:rFonts w:ascii="Georgia" w:hAnsi="Georgia"/>
          <w:sz w:val="18"/>
          <w:szCs w:val="20"/>
          <w:rtl/>
        </w:rPr>
        <w:t>ולדאוג ל</w:t>
      </w:r>
      <w:r w:rsidRPr="00204630">
        <w:rPr>
          <w:rFonts w:ascii="Georgia" w:hAnsi="Georgia" w:hint="cs"/>
          <w:sz w:val="18"/>
          <w:szCs w:val="20"/>
          <w:rtl/>
        </w:rPr>
        <w:t>הם (</w:t>
      </w:r>
      <w:r w:rsidRPr="00204630">
        <w:rPr>
          <w:rFonts w:ascii="Georgia" w:hAnsi="Georgia"/>
          <w:sz w:val="18"/>
          <w:szCs w:val="20"/>
        </w:rPr>
        <w:t>Holler et al., 2020</w:t>
      </w:r>
      <w:r w:rsidRPr="00204630">
        <w:rPr>
          <w:rFonts w:ascii="Georgia" w:hAnsi="Georgia" w:hint="cs"/>
          <w:sz w:val="18"/>
          <w:szCs w:val="20"/>
          <w:rtl/>
        </w:rPr>
        <w:t>)</w:t>
      </w:r>
      <w:r w:rsidRPr="00204630">
        <w:rPr>
          <w:rFonts w:ascii="Georgia" w:hAnsi="Georgia"/>
          <w:sz w:val="18"/>
          <w:szCs w:val="20"/>
          <w:rtl/>
        </w:rPr>
        <w:t xml:space="preserve">. </w:t>
      </w:r>
    </w:p>
    <w:p w14:paraId="44AB9DC1" w14:textId="33237716"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כאמור, </w:t>
      </w:r>
      <w:r w:rsidRPr="00204630">
        <w:rPr>
          <w:rFonts w:ascii="Georgia" w:hAnsi="Georgia"/>
          <w:sz w:val="18"/>
          <w:szCs w:val="20"/>
          <w:rtl/>
        </w:rPr>
        <w:t xml:space="preserve">סעיף 12 של האמנה זירז במדינות רבות בעולם מגמה </w:t>
      </w:r>
      <w:r w:rsidR="005B1FB7">
        <w:rPr>
          <w:rFonts w:ascii="Georgia" w:hAnsi="Georgia" w:hint="cs"/>
          <w:sz w:val="18"/>
          <w:szCs w:val="20"/>
          <w:rtl/>
        </w:rPr>
        <w:t>ש</w:t>
      </w:r>
      <w:r w:rsidRPr="00204630">
        <w:rPr>
          <w:rFonts w:ascii="Georgia" w:hAnsi="Georgia"/>
          <w:sz w:val="18"/>
          <w:szCs w:val="20"/>
          <w:rtl/>
        </w:rPr>
        <w:t>ל</w:t>
      </w:r>
      <w:r w:rsidR="005B1FB7">
        <w:rPr>
          <w:rFonts w:ascii="Georgia" w:hAnsi="Georgia" w:hint="cs"/>
          <w:sz w:val="18"/>
          <w:szCs w:val="20"/>
          <w:rtl/>
        </w:rPr>
        <w:t xml:space="preserve"> </w:t>
      </w:r>
      <w:r w:rsidRPr="00204630">
        <w:rPr>
          <w:rFonts w:ascii="Georgia" w:hAnsi="Georgia"/>
          <w:sz w:val="18"/>
          <w:szCs w:val="20"/>
          <w:rtl/>
        </w:rPr>
        <w:t>עריכת רפורמות בחוקי הכשרות המשפטית</w:t>
      </w:r>
      <w:r w:rsidRPr="00204630">
        <w:rPr>
          <w:rFonts w:ascii="Georgia" w:hAnsi="Georgia" w:hint="cs"/>
          <w:sz w:val="18"/>
          <w:szCs w:val="20"/>
          <w:rtl/>
        </w:rPr>
        <w:t xml:space="preserve">. </w:t>
      </w:r>
      <w:r w:rsidRPr="00204630">
        <w:rPr>
          <w:rFonts w:ascii="Georgia" w:hAnsi="Georgia"/>
          <w:sz w:val="18"/>
          <w:szCs w:val="20"/>
          <w:rtl/>
        </w:rPr>
        <w:t>אחת המדינות אשר הצטרפו למגמה זו היא ישראל</w:t>
      </w:r>
      <w:r w:rsidRPr="00204630">
        <w:rPr>
          <w:rFonts w:ascii="Georgia" w:hAnsi="Georgia" w:hint="cs"/>
          <w:sz w:val="18"/>
          <w:szCs w:val="20"/>
          <w:rtl/>
        </w:rPr>
        <w:t>, ו</w:t>
      </w:r>
      <w:r w:rsidRPr="00204630">
        <w:rPr>
          <w:rFonts w:ascii="Georgia" w:hAnsi="Georgia"/>
          <w:sz w:val="18"/>
          <w:szCs w:val="20"/>
          <w:rtl/>
        </w:rPr>
        <w:t xml:space="preserve">בשנת 2016 </w:t>
      </w:r>
      <w:r w:rsidRPr="00204630">
        <w:rPr>
          <w:rFonts w:ascii="Georgia" w:hAnsi="Georgia" w:hint="cs"/>
          <w:sz w:val="18"/>
          <w:szCs w:val="20"/>
          <w:rtl/>
        </w:rPr>
        <w:t>התקבל</w:t>
      </w:r>
      <w:r w:rsidRPr="00204630">
        <w:rPr>
          <w:rFonts w:ascii="Georgia" w:hAnsi="Georgia"/>
          <w:sz w:val="18"/>
          <w:szCs w:val="20"/>
          <w:rtl/>
        </w:rPr>
        <w:t xml:space="preserve"> </w:t>
      </w:r>
      <w:r w:rsidRPr="00204630">
        <w:rPr>
          <w:rFonts w:ascii="Georgia" w:hAnsi="Georgia" w:hint="cs"/>
          <w:sz w:val="18"/>
          <w:szCs w:val="20"/>
          <w:rtl/>
        </w:rPr>
        <w:lastRenderedPageBreak/>
        <w:t xml:space="preserve">בה </w:t>
      </w:r>
      <w:r w:rsidRPr="00204630">
        <w:rPr>
          <w:rFonts w:ascii="Georgia" w:hAnsi="Georgia"/>
          <w:sz w:val="18"/>
          <w:szCs w:val="20"/>
          <w:rtl/>
        </w:rPr>
        <w:t>תיקון לחוק הכשרות המשפטית והאפוטרופסות</w:t>
      </w:r>
      <w:r w:rsidRPr="00204630">
        <w:rPr>
          <w:rFonts w:ascii="Georgia" w:hAnsi="Georgia" w:hint="cs"/>
          <w:sz w:val="18"/>
          <w:szCs w:val="20"/>
          <w:rtl/>
        </w:rPr>
        <w:t>. במסגרת</w:t>
      </w:r>
      <w:r w:rsidRPr="00204630">
        <w:rPr>
          <w:rFonts w:ascii="Georgia" w:hAnsi="Georgia"/>
          <w:sz w:val="18"/>
          <w:szCs w:val="20"/>
          <w:rtl/>
        </w:rPr>
        <w:t xml:space="preserve"> התיקון, המכונה תיקון 18, הוחלט</w:t>
      </w:r>
      <w:r w:rsidRPr="00204630">
        <w:rPr>
          <w:rFonts w:ascii="Georgia" w:hAnsi="Georgia" w:hint="cs"/>
          <w:sz w:val="18"/>
          <w:szCs w:val="20"/>
          <w:rtl/>
        </w:rPr>
        <w:t>,</w:t>
      </w:r>
      <w:r w:rsidRPr="00204630">
        <w:rPr>
          <w:rFonts w:ascii="Georgia" w:hAnsi="Georgia"/>
          <w:sz w:val="18"/>
          <w:szCs w:val="20"/>
          <w:rtl/>
        </w:rPr>
        <w:t xml:space="preserve"> בין השאר</w:t>
      </w:r>
      <w:r w:rsidRPr="00204630">
        <w:rPr>
          <w:rFonts w:ascii="Georgia" w:hAnsi="Georgia" w:hint="cs"/>
          <w:sz w:val="18"/>
          <w:szCs w:val="20"/>
          <w:rtl/>
        </w:rPr>
        <w:t>,</w:t>
      </w:r>
      <w:r w:rsidRPr="00204630">
        <w:rPr>
          <w:rFonts w:ascii="Georgia" w:hAnsi="Georgia"/>
          <w:sz w:val="18"/>
          <w:szCs w:val="20"/>
          <w:rtl/>
        </w:rPr>
        <w:t xml:space="preserve"> על הכנסת עקרון המידתיות, כלומר הגבלת השימוש ב</w:t>
      </w:r>
      <w:r w:rsidRPr="00204630">
        <w:rPr>
          <w:rFonts w:ascii="Georgia" w:hAnsi="Georgia" w:hint="cs"/>
          <w:sz w:val="18"/>
          <w:szCs w:val="20"/>
          <w:rtl/>
        </w:rPr>
        <w:t xml:space="preserve">מינוי </w:t>
      </w:r>
      <w:r w:rsidRPr="00204630">
        <w:rPr>
          <w:rFonts w:ascii="Georgia" w:hAnsi="Georgia"/>
          <w:sz w:val="18"/>
          <w:szCs w:val="20"/>
          <w:rtl/>
        </w:rPr>
        <w:t xml:space="preserve">אפוטרופוס רק לאותם מקרים </w:t>
      </w:r>
      <w:r w:rsidRPr="00204630">
        <w:rPr>
          <w:rFonts w:ascii="Georgia" w:hAnsi="Georgia" w:hint="cs"/>
          <w:sz w:val="18"/>
          <w:szCs w:val="20"/>
          <w:rtl/>
        </w:rPr>
        <w:t>ש</w:t>
      </w:r>
      <w:r w:rsidRPr="00204630">
        <w:rPr>
          <w:rFonts w:ascii="Georgia" w:hAnsi="Georgia"/>
          <w:sz w:val="18"/>
          <w:szCs w:val="20"/>
          <w:rtl/>
        </w:rPr>
        <w:t xml:space="preserve">בהם יש בכך צורך אמיתי מבחינת </w:t>
      </w:r>
      <w:r w:rsidRPr="00204630">
        <w:rPr>
          <w:rFonts w:ascii="Georgia" w:hAnsi="Georgia" w:hint="cs"/>
          <w:sz w:val="18"/>
          <w:szCs w:val="20"/>
          <w:rtl/>
        </w:rPr>
        <w:t xml:space="preserve">שמירה על טובת האדם וקידום טובתו </w:t>
      </w:r>
      <w:r w:rsidRPr="00204630">
        <w:rPr>
          <w:rFonts w:ascii="Georgia" w:hAnsi="Georgia"/>
          <w:sz w:val="18"/>
          <w:szCs w:val="20"/>
          <w:rtl/>
        </w:rPr>
        <w:t>וזכויותיו</w:t>
      </w:r>
      <w:r w:rsidRPr="00204630">
        <w:rPr>
          <w:rFonts w:ascii="Georgia" w:hAnsi="Georgia" w:hint="cs"/>
          <w:sz w:val="18"/>
          <w:szCs w:val="20"/>
          <w:rtl/>
        </w:rPr>
        <w:t>,</w:t>
      </w:r>
      <w:r w:rsidRPr="00204630">
        <w:rPr>
          <w:rFonts w:ascii="Georgia" w:hAnsi="Georgia"/>
          <w:sz w:val="18"/>
          <w:szCs w:val="20"/>
          <w:rtl/>
        </w:rPr>
        <w:t xml:space="preserve"> ואין חלופה אחרת ראויה להשגת אותה מטרה. התיקון גם הכיר לראשונה בחלופות לאפוטרופסות</w:t>
      </w:r>
      <w:r w:rsidRPr="00204630">
        <w:rPr>
          <w:rFonts w:ascii="Georgia" w:hAnsi="Georgia" w:hint="cs"/>
          <w:sz w:val="18"/>
          <w:szCs w:val="20"/>
          <w:rtl/>
        </w:rPr>
        <w:t>,</w:t>
      </w:r>
      <w:r w:rsidRPr="00204630">
        <w:rPr>
          <w:rFonts w:ascii="Georgia" w:hAnsi="Georgia"/>
          <w:sz w:val="18"/>
          <w:szCs w:val="20"/>
          <w:rtl/>
        </w:rPr>
        <w:t xml:space="preserve"> ובראשן קבלת החלטות נתמכת. על פי החוק, והתקנות שהותקנו לאחרונה, </w:t>
      </w:r>
      <w:r w:rsidRPr="00204630">
        <w:rPr>
          <w:rFonts w:ascii="Georgia" w:hAnsi="Georgia" w:hint="cs"/>
          <w:sz w:val="18"/>
          <w:szCs w:val="20"/>
          <w:rtl/>
        </w:rPr>
        <w:t xml:space="preserve">אפשר </w:t>
      </w:r>
      <w:r w:rsidRPr="00204630">
        <w:rPr>
          <w:rFonts w:ascii="Georgia" w:hAnsi="Georgia"/>
          <w:sz w:val="18"/>
          <w:szCs w:val="20"/>
          <w:rtl/>
        </w:rPr>
        <w:t>למנות לאדם הזקוק לכך תומך בקבלת החלטות</w:t>
      </w:r>
      <w:r w:rsidRPr="00204630">
        <w:rPr>
          <w:rFonts w:ascii="Georgia" w:hAnsi="Georgia" w:hint="cs"/>
          <w:sz w:val="18"/>
          <w:szCs w:val="20"/>
          <w:rtl/>
        </w:rPr>
        <w:t xml:space="preserve">. התומך </w:t>
      </w:r>
      <w:r w:rsidRPr="00204630">
        <w:rPr>
          <w:rFonts w:ascii="Georgia" w:hAnsi="Georgia"/>
          <w:sz w:val="18"/>
          <w:szCs w:val="20"/>
          <w:rtl/>
        </w:rPr>
        <w:t>יכול להיות בן משפחה, מתנדב או תומך מקצועי</w:t>
      </w:r>
      <w:r w:rsidRPr="00204630">
        <w:rPr>
          <w:rFonts w:ascii="Georgia" w:hAnsi="Georgia" w:hint="cs"/>
          <w:sz w:val="18"/>
          <w:szCs w:val="20"/>
          <w:rtl/>
        </w:rPr>
        <w:t xml:space="preserve">, ותפקידו </w:t>
      </w:r>
      <w:r w:rsidRPr="00204630">
        <w:rPr>
          <w:rFonts w:ascii="Georgia" w:hAnsi="Georgia"/>
          <w:sz w:val="18"/>
          <w:szCs w:val="20"/>
          <w:rtl/>
        </w:rPr>
        <w:t>לסייע לאדם בקבלת מידע ו</w:t>
      </w:r>
      <w:r w:rsidRPr="00204630">
        <w:rPr>
          <w:rFonts w:ascii="Georgia" w:hAnsi="Georgia" w:hint="cs"/>
          <w:sz w:val="18"/>
          <w:szCs w:val="20"/>
          <w:rtl/>
        </w:rPr>
        <w:t>ב</w:t>
      </w:r>
      <w:r w:rsidRPr="00204630">
        <w:rPr>
          <w:rFonts w:ascii="Georgia" w:hAnsi="Georgia"/>
          <w:sz w:val="18"/>
          <w:szCs w:val="20"/>
          <w:rtl/>
        </w:rPr>
        <w:t>הבנתו לשם קבלת החלטות</w:t>
      </w:r>
      <w:r w:rsidRPr="00204630">
        <w:rPr>
          <w:rFonts w:ascii="Georgia" w:hAnsi="Georgia" w:hint="cs"/>
          <w:sz w:val="18"/>
          <w:szCs w:val="20"/>
          <w:rtl/>
        </w:rPr>
        <w:t>,</w:t>
      </w:r>
      <w:r w:rsidRPr="00204630">
        <w:rPr>
          <w:rFonts w:ascii="Georgia" w:hAnsi="Georgia"/>
          <w:sz w:val="18"/>
          <w:szCs w:val="20"/>
          <w:rtl/>
        </w:rPr>
        <w:t xml:space="preserve"> ולתמוך בו במימוש החלטותיו ובמיצוי זכויותיו</w:t>
      </w:r>
      <w:r w:rsidRPr="00204630">
        <w:rPr>
          <w:rFonts w:ascii="Georgia" w:hAnsi="Georgia" w:hint="cs"/>
          <w:sz w:val="18"/>
          <w:szCs w:val="20"/>
          <w:rtl/>
        </w:rPr>
        <w:t xml:space="preserve">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xml:space="preserve">, 2020; </w:t>
      </w:r>
      <w:r w:rsidRPr="00204630">
        <w:rPr>
          <w:rFonts w:ascii="Georgia" w:hAnsi="Georgia"/>
          <w:sz w:val="18"/>
          <w:szCs w:val="20"/>
        </w:rPr>
        <w:t xml:space="preserve">Holler et al., 2020; Kanter &amp; </w:t>
      </w:r>
      <w:proofErr w:type="spellStart"/>
      <w:r w:rsidRPr="00204630">
        <w:rPr>
          <w:rFonts w:ascii="Georgia" w:hAnsi="Georgia"/>
          <w:sz w:val="18"/>
          <w:szCs w:val="20"/>
        </w:rPr>
        <w:t>Tolub</w:t>
      </w:r>
      <w:proofErr w:type="spellEnd"/>
      <w:r w:rsidRPr="00204630">
        <w:rPr>
          <w:rFonts w:ascii="Georgia" w:hAnsi="Georgia"/>
          <w:sz w:val="18"/>
          <w:szCs w:val="20"/>
        </w:rPr>
        <w:t>, 2017; Mor, 2018</w:t>
      </w:r>
      <w:r w:rsidRPr="00204630">
        <w:rPr>
          <w:rFonts w:ascii="Georgia" w:hAnsi="Georgia" w:hint="cs"/>
          <w:sz w:val="18"/>
          <w:szCs w:val="20"/>
          <w:rtl/>
        </w:rPr>
        <w:t>).</w:t>
      </w:r>
    </w:p>
    <w:p w14:paraId="783ACCAE" w14:textId="77777777" w:rsidR="008778B7" w:rsidRPr="00204630" w:rsidRDefault="008778B7" w:rsidP="00204630">
      <w:pPr>
        <w:spacing w:after="180" w:line="280" w:lineRule="exact"/>
        <w:jc w:val="both"/>
        <w:rPr>
          <w:rFonts w:ascii="Georgia" w:hAnsi="Georgia"/>
          <w:sz w:val="18"/>
          <w:szCs w:val="20"/>
          <w:rtl/>
        </w:rPr>
      </w:pPr>
    </w:p>
    <w:p w14:paraId="06CFC238" w14:textId="60CCBE13"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 xml:space="preserve">תפקיד </w:t>
      </w:r>
      <w:r w:rsidRPr="00204630">
        <w:rPr>
          <w:rFonts w:cs="Guttman Aharoni" w:hint="cs"/>
          <w:color w:val="BA2A16"/>
          <w:rtl/>
        </w:rPr>
        <w:t>העובדות הסוציאליות</w:t>
      </w:r>
      <w:r w:rsidRPr="00204630">
        <w:rPr>
          <w:rFonts w:cs="Guttman Aharoni"/>
          <w:color w:val="BA2A16"/>
          <w:rtl/>
        </w:rPr>
        <w:t xml:space="preserve"> בתהליכים הקשורים בכשרות משפטית</w:t>
      </w:r>
      <w:r w:rsidRPr="00204630">
        <w:rPr>
          <w:rFonts w:cs="Guttman Aharoni" w:hint="cs"/>
          <w:color w:val="BA2A16"/>
          <w:rtl/>
        </w:rPr>
        <w:t xml:space="preserve"> </w:t>
      </w:r>
    </w:p>
    <w:p w14:paraId="6B5A8E4C" w14:textId="5EE450C2" w:rsidR="00204630" w:rsidRPr="00204630" w:rsidRDefault="00204630" w:rsidP="00204630">
      <w:pPr>
        <w:spacing w:after="180" w:line="280" w:lineRule="exact"/>
        <w:jc w:val="both"/>
        <w:rPr>
          <w:rFonts w:ascii="Georgia" w:hAnsi="Georgia"/>
          <w:sz w:val="18"/>
          <w:szCs w:val="20"/>
          <w:rtl/>
        </w:rPr>
      </w:pPr>
      <w:bookmarkStart w:id="0" w:name="OLE_LINK3"/>
      <w:bookmarkStart w:id="1" w:name="OLE_LINK4"/>
      <w:r w:rsidRPr="00204630">
        <w:rPr>
          <w:rFonts w:ascii="Georgia" w:hAnsi="Georgia"/>
          <w:sz w:val="18"/>
          <w:szCs w:val="20"/>
          <w:rtl/>
        </w:rPr>
        <w:t xml:space="preserve">מידת הצלחתו של תיקון 18 תלויה במידה רבה בעובדות </w:t>
      </w:r>
      <w:r w:rsidRPr="00204630">
        <w:rPr>
          <w:rFonts w:ascii="Georgia" w:hAnsi="Georgia" w:hint="cs"/>
          <w:sz w:val="18"/>
          <w:szCs w:val="20"/>
          <w:rtl/>
        </w:rPr>
        <w:t>הסוציאליות</w:t>
      </w:r>
      <w:r w:rsidRPr="00204630">
        <w:rPr>
          <w:rFonts w:ascii="Georgia" w:hAnsi="Georgia"/>
          <w:sz w:val="18"/>
          <w:szCs w:val="20"/>
          <w:rtl/>
        </w:rPr>
        <w:t xml:space="preserve">, </w:t>
      </w:r>
      <w:r w:rsidRPr="00204630">
        <w:rPr>
          <w:rFonts w:ascii="Georgia" w:hAnsi="Georgia" w:hint="cs"/>
          <w:sz w:val="18"/>
          <w:szCs w:val="20"/>
          <w:rtl/>
        </w:rPr>
        <w:t>ובהן</w:t>
      </w:r>
      <w:r w:rsidRPr="00204630">
        <w:rPr>
          <w:rFonts w:ascii="Georgia" w:hAnsi="Georgia"/>
          <w:sz w:val="18"/>
          <w:szCs w:val="20"/>
          <w:rtl/>
        </w:rPr>
        <w:t xml:space="preserve"> העובד</w:t>
      </w:r>
      <w:r w:rsidRPr="00204630">
        <w:rPr>
          <w:rFonts w:ascii="Georgia" w:hAnsi="Georgia" w:hint="cs"/>
          <w:sz w:val="18"/>
          <w:szCs w:val="20"/>
          <w:rtl/>
        </w:rPr>
        <w:t>ות</w:t>
      </w:r>
      <w:r w:rsidRPr="00204630">
        <w:rPr>
          <w:rFonts w:ascii="Georgia" w:hAnsi="Georgia"/>
          <w:sz w:val="18"/>
          <w:szCs w:val="20"/>
          <w:rtl/>
        </w:rPr>
        <w:t xml:space="preserve"> הסוציאלי</w:t>
      </w:r>
      <w:r w:rsidRPr="00204630">
        <w:rPr>
          <w:rFonts w:ascii="Georgia" w:hAnsi="Georgia" w:hint="cs"/>
          <w:sz w:val="18"/>
          <w:szCs w:val="20"/>
          <w:rtl/>
        </w:rPr>
        <w:t>ות</w:t>
      </w:r>
      <w:r w:rsidRPr="00204630">
        <w:rPr>
          <w:rFonts w:ascii="Georgia" w:hAnsi="Georgia"/>
          <w:sz w:val="18"/>
          <w:szCs w:val="20"/>
          <w:rtl/>
        </w:rPr>
        <w:t xml:space="preserve"> לסדרי דין</w:t>
      </w:r>
      <w:r w:rsidRPr="00204630">
        <w:rPr>
          <w:rFonts w:ascii="Georgia" w:hAnsi="Georgia" w:hint="cs"/>
          <w:sz w:val="18"/>
          <w:szCs w:val="20"/>
          <w:rtl/>
        </w:rPr>
        <w:t xml:space="preserve"> והעובדות הסוציאליות הממונות על תחום המשפחה או המוגבלות ברשות המקומית. לעובדות אלו </w:t>
      </w:r>
      <w:r w:rsidRPr="00204630">
        <w:rPr>
          <w:rFonts w:ascii="Georgia" w:hAnsi="Georgia"/>
          <w:sz w:val="18"/>
          <w:szCs w:val="20"/>
          <w:rtl/>
        </w:rPr>
        <w:t xml:space="preserve">תפקיד מרכזי ביישום המדיניות בתחום של אפוטרופסות </w:t>
      </w:r>
      <w:r w:rsidRPr="00204630">
        <w:rPr>
          <w:rFonts w:ascii="Georgia" w:hAnsi="Georgia" w:hint="cs"/>
          <w:sz w:val="18"/>
          <w:szCs w:val="20"/>
          <w:rtl/>
        </w:rPr>
        <w:t>וקבלת החלטות נתמכת</w:t>
      </w:r>
      <w:r w:rsidRPr="00204630">
        <w:rPr>
          <w:rFonts w:ascii="Georgia" w:hAnsi="Georgia"/>
          <w:sz w:val="18"/>
          <w:szCs w:val="20"/>
          <w:rtl/>
        </w:rPr>
        <w:t>. תפקיד</w:t>
      </w:r>
      <w:r w:rsidRPr="00204630">
        <w:rPr>
          <w:rFonts w:ascii="Georgia" w:hAnsi="Georgia" w:hint="cs"/>
          <w:sz w:val="18"/>
          <w:szCs w:val="20"/>
          <w:rtl/>
        </w:rPr>
        <w:t>ן</w:t>
      </w:r>
      <w:r w:rsidRPr="00204630">
        <w:rPr>
          <w:rFonts w:ascii="Georgia" w:hAnsi="Georgia"/>
          <w:sz w:val="18"/>
          <w:szCs w:val="20"/>
          <w:rtl/>
        </w:rPr>
        <w:t xml:space="preserve"> זה מתחיל כאשר </w:t>
      </w:r>
      <w:r w:rsidRPr="00204630">
        <w:rPr>
          <w:rFonts w:ascii="Georgia" w:hAnsi="Georgia" w:hint="cs"/>
          <w:sz w:val="18"/>
          <w:szCs w:val="20"/>
          <w:rtl/>
        </w:rPr>
        <w:t xml:space="preserve">האנשים עצמם או </w:t>
      </w:r>
      <w:r w:rsidRPr="00204630">
        <w:rPr>
          <w:rFonts w:ascii="Georgia" w:hAnsi="Georgia"/>
          <w:sz w:val="18"/>
          <w:szCs w:val="20"/>
          <w:rtl/>
        </w:rPr>
        <w:t>משפחות</w:t>
      </w:r>
      <w:r w:rsidRPr="00204630">
        <w:rPr>
          <w:rFonts w:ascii="Georgia" w:hAnsi="Georgia" w:hint="cs"/>
          <w:sz w:val="18"/>
          <w:szCs w:val="20"/>
          <w:rtl/>
        </w:rPr>
        <w:t>יהם</w:t>
      </w:r>
      <w:r w:rsidRPr="00204630">
        <w:rPr>
          <w:rFonts w:ascii="Georgia" w:hAnsi="Georgia"/>
          <w:sz w:val="18"/>
          <w:szCs w:val="20"/>
          <w:rtl/>
        </w:rPr>
        <w:t xml:space="preserve"> פונ</w:t>
      </w:r>
      <w:r w:rsidRPr="00204630">
        <w:rPr>
          <w:rFonts w:ascii="Georgia" w:hAnsi="Georgia" w:hint="cs"/>
          <w:sz w:val="18"/>
          <w:szCs w:val="20"/>
          <w:rtl/>
        </w:rPr>
        <w:t>ים</w:t>
      </w:r>
      <w:r w:rsidRPr="00204630">
        <w:rPr>
          <w:rFonts w:ascii="Georgia" w:hAnsi="Georgia"/>
          <w:sz w:val="18"/>
          <w:szCs w:val="20"/>
          <w:rtl/>
        </w:rPr>
        <w:t xml:space="preserve"> </w:t>
      </w:r>
      <w:r w:rsidRPr="00204630">
        <w:rPr>
          <w:rFonts w:ascii="Georgia" w:hAnsi="Georgia" w:hint="cs"/>
          <w:sz w:val="18"/>
          <w:szCs w:val="20"/>
          <w:rtl/>
        </w:rPr>
        <w:t xml:space="preserve">אל העובדות </w:t>
      </w:r>
      <w:r w:rsidR="005B1FB7">
        <w:rPr>
          <w:rFonts w:ascii="Georgia" w:hAnsi="Georgia" w:hint="cs"/>
          <w:sz w:val="18"/>
          <w:szCs w:val="20"/>
          <w:rtl/>
        </w:rPr>
        <w:t>ה</w:t>
      </w:r>
      <w:r w:rsidRPr="00204630">
        <w:rPr>
          <w:rFonts w:ascii="Georgia" w:hAnsi="Georgia" w:hint="cs"/>
          <w:sz w:val="18"/>
          <w:szCs w:val="20"/>
          <w:rtl/>
        </w:rPr>
        <w:t xml:space="preserve">סוציאליות הממונות על תחום המשפחה או המוגבלות ברשות כדי להתייעץ בסוגיית מינוי </w:t>
      </w:r>
      <w:r w:rsidRPr="00204630">
        <w:rPr>
          <w:rFonts w:ascii="Georgia" w:hAnsi="Georgia"/>
          <w:sz w:val="18"/>
          <w:szCs w:val="20"/>
          <w:rtl/>
        </w:rPr>
        <w:t>אפוטרופוס או תומך עבור בן משפחתם, או כאשר ה</w:t>
      </w:r>
      <w:r w:rsidRPr="00204630">
        <w:rPr>
          <w:rFonts w:ascii="Georgia" w:hAnsi="Georgia" w:hint="cs"/>
          <w:sz w:val="18"/>
          <w:szCs w:val="20"/>
          <w:rtl/>
        </w:rPr>
        <w:t>ן</w:t>
      </w:r>
      <w:r w:rsidRPr="00204630">
        <w:rPr>
          <w:rFonts w:ascii="Georgia" w:hAnsi="Georgia"/>
          <w:sz w:val="18"/>
          <w:szCs w:val="20"/>
          <w:rtl/>
        </w:rPr>
        <w:t xml:space="preserve"> עצמ</w:t>
      </w:r>
      <w:r w:rsidRPr="00204630">
        <w:rPr>
          <w:rFonts w:ascii="Georgia" w:hAnsi="Georgia" w:hint="cs"/>
          <w:sz w:val="18"/>
          <w:szCs w:val="20"/>
          <w:rtl/>
        </w:rPr>
        <w:t>ן</w:t>
      </w:r>
      <w:r w:rsidRPr="00204630">
        <w:rPr>
          <w:rFonts w:ascii="Georgia" w:hAnsi="Georgia"/>
          <w:sz w:val="18"/>
          <w:szCs w:val="20"/>
          <w:rtl/>
        </w:rPr>
        <w:t xml:space="preserve"> </w:t>
      </w:r>
      <w:r w:rsidRPr="00204630">
        <w:rPr>
          <w:rFonts w:ascii="Georgia" w:hAnsi="Georgia" w:hint="cs"/>
          <w:sz w:val="18"/>
          <w:szCs w:val="20"/>
          <w:rtl/>
        </w:rPr>
        <w:t>מניעות</w:t>
      </w:r>
      <w:r w:rsidRPr="00204630">
        <w:rPr>
          <w:rFonts w:ascii="Georgia" w:hAnsi="Georgia"/>
          <w:sz w:val="18"/>
          <w:szCs w:val="20"/>
          <w:rtl/>
        </w:rPr>
        <w:t xml:space="preserve"> הליכי מינוי</w:t>
      </w:r>
      <w:r w:rsidRPr="00204630">
        <w:rPr>
          <w:rFonts w:ascii="Georgia" w:hAnsi="Georgia" w:hint="cs"/>
          <w:sz w:val="18"/>
          <w:szCs w:val="20"/>
          <w:rtl/>
        </w:rPr>
        <w:t xml:space="preserve"> בבית המשפט</w:t>
      </w:r>
      <w:r w:rsidRPr="00204630">
        <w:rPr>
          <w:rFonts w:ascii="Georgia" w:hAnsi="Georgia"/>
          <w:sz w:val="18"/>
          <w:szCs w:val="20"/>
          <w:rtl/>
        </w:rPr>
        <w:t xml:space="preserve"> ומנח</w:t>
      </w:r>
      <w:r w:rsidRPr="00204630">
        <w:rPr>
          <w:rFonts w:ascii="Georgia" w:hAnsi="Georgia" w:hint="cs"/>
          <w:sz w:val="18"/>
          <w:szCs w:val="20"/>
          <w:rtl/>
        </w:rPr>
        <w:t>ות</w:t>
      </w:r>
      <w:r w:rsidRPr="00204630">
        <w:rPr>
          <w:rFonts w:ascii="Georgia" w:hAnsi="Georgia"/>
          <w:sz w:val="18"/>
          <w:szCs w:val="20"/>
          <w:rtl/>
        </w:rPr>
        <w:t xml:space="preserve"> את האדם ומשפחתו בהליך זה (</w:t>
      </w:r>
      <w:proofErr w:type="spellStart"/>
      <w:r w:rsidRPr="00204630">
        <w:rPr>
          <w:rFonts w:ascii="Georgia" w:hAnsi="Georgia" w:hint="cs"/>
          <w:sz w:val="18"/>
          <w:szCs w:val="20"/>
          <w:rtl/>
        </w:rPr>
        <w:t>בראל</w:t>
      </w:r>
      <w:proofErr w:type="spellEnd"/>
      <w:r w:rsidRPr="00204630">
        <w:rPr>
          <w:rFonts w:ascii="Georgia" w:hAnsi="Georgia" w:hint="cs"/>
          <w:sz w:val="18"/>
          <w:szCs w:val="20"/>
          <w:rtl/>
        </w:rPr>
        <w:t xml:space="preserve"> ואח'</w:t>
      </w:r>
      <w:r w:rsidRPr="00204630">
        <w:rPr>
          <w:rFonts w:ascii="Georgia" w:hAnsi="Georgia"/>
          <w:sz w:val="18"/>
          <w:szCs w:val="20"/>
          <w:rtl/>
        </w:rPr>
        <w:t xml:space="preserve">, 2015). </w:t>
      </w:r>
      <w:r w:rsidRPr="00204630">
        <w:rPr>
          <w:rFonts w:ascii="Georgia" w:hAnsi="Georgia" w:hint="cs"/>
          <w:sz w:val="18"/>
          <w:szCs w:val="20"/>
          <w:rtl/>
        </w:rPr>
        <w:t xml:space="preserve">בהמשך </w:t>
      </w:r>
      <w:r w:rsidRPr="00204630">
        <w:rPr>
          <w:rFonts w:ascii="Georgia" w:hAnsi="Georgia"/>
          <w:sz w:val="18"/>
          <w:szCs w:val="20"/>
          <w:rtl/>
        </w:rPr>
        <w:t>התהליך</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עובדות סוציאליות לסד</w:t>
      </w:r>
      <w:r w:rsidRPr="00204630">
        <w:rPr>
          <w:rFonts w:ascii="Georgia" w:hAnsi="Georgia"/>
          <w:sz w:val="18"/>
          <w:szCs w:val="20"/>
          <w:rtl/>
        </w:rPr>
        <w:t>רי דין מגיש</w:t>
      </w:r>
      <w:r w:rsidRPr="00204630">
        <w:rPr>
          <w:rFonts w:ascii="Georgia" w:hAnsi="Georgia" w:hint="cs"/>
          <w:sz w:val="18"/>
          <w:szCs w:val="20"/>
          <w:rtl/>
        </w:rPr>
        <w:t>ות</w:t>
      </w:r>
      <w:r w:rsidRPr="00204630">
        <w:rPr>
          <w:rFonts w:ascii="Georgia" w:hAnsi="Georgia"/>
          <w:sz w:val="18"/>
          <w:szCs w:val="20"/>
          <w:rtl/>
        </w:rPr>
        <w:t xml:space="preserve"> לבית משפט לענייני משפחה תסקיר הכולל הערכה </w:t>
      </w:r>
      <w:r w:rsidRPr="00204630">
        <w:rPr>
          <w:rFonts w:ascii="Georgia" w:hAnsi="Georgia" w:hint="cs"/>
          <w:sz w:val="18"/>
          <w:szCs w:val="20"/>
          <w:rtl/>
        </w:rPr>
        <w:t xml:space="preserve">בדבר </w:t>
      </w:r>
      <w:r w:rsidRPr="00204630">
        <w:rPr>
          <w:rFonts w:ascii="Georgia" w:hAnsi="Georgia"/>
          <w:sz w:val="18"/>
          <w:szCs w:val="20"/>
          <w:rtl/>
        </w:rPr>
        <w:t>יכולותיו של הפרט</w:t>
      </w:r>
      <w:r w:rsidRPr="00204630">
        <w:rPr>
          <w:rFonts w:ascii="Georgia" w:hAnsi="Georgia" w:hint="cs"/>
          <w:sz w:val="18"/>
          <w:szCs w:val="20"/>
          <w:rtl/>
        </w:rPr>
        <w:t xml:space="preserve">, </w:t>
      </w:r>
      <w:r w:rsidRPr="00204630">
        <w:rPr>
          <w:rFonts w:ascii="Georgia" w:hAnsi="Georgia"/>
          <w:sz w:val="18"/>
          <w:szCs w:val="20"/>
          <w:rtl/>
        </w:rPr>
        <w:t>הצורך שלו במינוי</w:t>
      </w:r>
      <w:r w:rsidRPr="00204630">
        <w:rPr>
          <w:rFonts w:ascii="Georgia" w:hAnsi="Georgia" w:hint="cs"/>
          <w:sz w:val="18"/>
          <w:szCs w:val="20"/>
          <w:rtl/>
        </w:rPr>
        <w:t xml:space="preserve"> אפוטרופוס או תומך בקבלת החלטות, וזהות האדם או הגורם שיתמנה לתפקיד. הלכה למעשה, ברוב המקרים בתי המשפט מאמצים את מסקנות התסקיר כלשונן.</w:t>
      </w:r>
      <w:bookmarkEnd w:id="0"/>
      <w:bookmarkEnd w:id="1"/>
    </w:p>
    <w:p w14:paraId="0C11DD0B"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חשובה מאוד גם העובדה כי בכל שלבי התהליך שתואר, לעובדות הסוציאליות יש שיקול דעת מקצועי רחב. כך למשל, עובדות סוציאליות לסדרי דין מפעילות שיקול דעת מקצועי באופן שבו הן מפרשות את עקרון המידתיות שמציב תיקון 18. במסגרת כתיבת התסקיר הן יעבירו לבית המשפט את דעתן המקצועית בנוגע למידה שבה לאדם יש קושי בקבלת החלטות, אם קושי זה מעמידו בסיכון, ואם לצד אפוטרופסות יש חלופות אחרות ומגבילות פחות אשר ייתנו לכך מענה אפקטיבי. דוגמה זו ממחישה לנו כי עובדות סוציאליות העוסקות בתהליכי כשרות משפטית הן למעשה חלק ממה שמכונה ביורוקרטיות ברמת הרחוב (</w:t>
      </w:r>
      <w:r w:rsidRPr="00205EE8">
        <w:rPr>
          <w:rFonts w:ascii="David" w:hAnsi="David"/>
          <w:sz w:val="20"/>
          <w:szCs w:val="20"/>
        </w:rPr>
        <w:t>(</w:t>
      </w:r>
      <w:r w:rsidRPr="00204630">
        <w:rPr>
          <w:rFonts w:ascii="Georgia" w:hAnsi="Georgia"/>
          <w:sz w:val="18"/>
          <w:szCs w:val="20"/>
        </w:rPr>
        <w:t xml:space="preserve">Lavee et al., 2018; </w:t>
      </w:r>
      <w:proofErr w:type="spellStart"/>
      <w:r w:rsidRPr="00204630">
        <w:rPr>
          <w:rFonts w:ascii="Georgia" w:hAnsi="Georgia"/>
          <w:sz w:val="18"/>
          <w:szCs w:val="20"/>
        </w:rPr>
        <w:t>Nothdurfter</w:t>
      </w:r>
      <w:proofErr w:type="spellEnd"/>
      <w:r w:rsidRPr="00204630">
        <w:rPr>
          <w:rFonts w:ascii="Georgia" w:hAnsi="Georgia"/>
          <w:sz w:val="18"/>
          <w:szCs w:val="20"/>
        </w:rPr>
        <w:t xml:space="preserve"> &amp; Hermans, 2018</w:t>
      </w:r>
      <w:r w:rsidRPr="00204630">
        <w:rPr>
          <w:rFonts w:ascii="Georgia" w:hAnsi="Georgia" w:hint="cs"/>
          <w:sz w:val="18"/>
          <w:szCs w:val="20"/>
          <w:rtl/>
        </w:rPr>
        <w:t xml:space="preserve">. הכוונה היא לנשות מקצוע הנמצאות בחזית </w:t>
      </w:r>
      <w:proofErr w:type="spellStart"/>
      <w:r w:rsidRPr="00204630">
        <w:rPr>
          <w:rFonts w:ascii="Georgia" w:hAnsi="Georgia" w:hint="cs"/>
          <w:sz w:val="18"/>
          <w:szCs w:val="20"/>
          <w:rtl/>
        </w:rPr>
        <w:t>המינהל</w:t>
      </w:r>
      <w:proofErr w:type="spellEnd"/>
      <w:r w:rsidRPr="00204630">
        <w:rPr>
          <w:rFonts w:ascii="Georgia" w:hAnsi="Georgia" w:hint="cs"/>
          <w:sz w:val="18"/>
          <w:szCs w:val="20"/>
          <w:rtl/>
        </w:rPr>
        <w:t xml:space="preserve"> הציבורי ו</w:t>
      </w:r>
      <w:r w:rsidRPr="00204630">
        <w:rPr>
          <w:rFonts w:ascii="Georgia" w:hAnsi="Georgia"/>
          <w:sz w:val="18"/>
          <w:szCs w:val="20"/>
          <w:rtl/>
        </w:rPr>
        <w:t>נדרש</w:t>
      </w:r>
      <w:r w:rsidRPr="00204630">
        <w:rPr>
          <w:rFonts w:ascii="Georgia" w:hAnsi="Georgia" w:hint="cs"/>
          <w:sz w:val="18"/>
          <w:szCs w:val="20"/>
          <w:rtl/>
        </w:rPr>
        <w:t>ות</w:t>
      </w:r>
      <w:r w:rsidRPr="00204630">
        <w:rPr>
          <w:rFonts w:ascii="Georgia" w:hAnsi="Georgia"/>
          <w:sz w:val="18"/>
          <w:szCs w:val="20"/>
          <w:rtl/>
        </w:rPr>
        <w:t xml:space="preserve"> להפעיל שיקול דעת עצמאי </w:t>
      </w:r>
      <w:r w:rsidRPr="00204630">
        <w:rPr>
          <w:rFonts w:ascii="Georgia" w:hAnsi="Georgia" w:hint="cs"/>
          <w:sz w:val="18"/>
          <w:szCs w:val="20"/>
          <w:rtl/>
        </w:rPr>
        <w:t>באופן שבו הן מתאימות את המדיניות וההנחיות ל</w:t>
      </w:r>
      <w:r w:rsidRPr="00204630">
        <w:rPr>
          <w:rFonts w:ascii="Georgia" w:hAnsi="Georgia"/>
          <w:sz w:val="18"/>
          <w:szCs w:val="20"/>
          <w:rtl/>
        </w:rPr>
        <w:t>כל מקרה ומקרה.</w:t>
      </w:r>
      <w:r w:rsidRPr="00204630">
        <w:rPr>
          <w:rFonts w:ascii="Georgia" w:hAnsi="Georgia" w:hint="cs"/>
          <w:sz w:val="18"/>
          <w:szCs w:val="20"/>
          <w:rtl/>
        </w:rPr>
        <w:t xml:space="preserve"> ספרות המחקר (למשל </w:t>
      </w:r>
      <w:proofErr w:type="spellStart"/>
      <w:r w:rsidRPr="00204630">
        <w:rPr>
          <w:rFonts w:ascii="Georgia" w:hAnsi="Georgia"/>
          <w:sz w:val="18"/>
          <w:szCs w:val="20"/>
        </w:rPr>
        <w:t>Gofen</w:t>
      </w:r>
      <w:proofErr w:type="spellEnd"/>
      <w:r w:rsidRPr="00204630">
        <w:rPr>
          <w:rFonts w:ascii="Georgia" w:hAnsi="Georgia"/>
          <w:sz w:val="18"/>
          <w:szCs w:val="20"/>
        </w:rPr>
        <w:t>, 2014</w:t>
      </w:r>
      <w:r w:rsidRPr="00204630">
        <w:rPr>
          <w:rFonts w:ascii="Georgia" w:hAnsi="Georgia" w:hint="cs"/>
          <w:sz w:val="18"/>
          <w:szCs w:val="20"/>
          <w:rtl/>
        </w:rPr>
        <w:t xml:space="preserve">) העוסקת בביורוקרטים אלו מראה כי לאופן שבו הם מפרשים את המדיניות ומחילים אותה על המקרים הפרטניים </w:t>
      </w:r>
      <w:r w:rsidRPr="00204630">
        <w:rPr>
          <w:rFonts w:ascii="Georgia" w:hAnsi="Georgia"/>
          <w:sz w:val="18"/>
          <w:szCs w:val="20"/>
          <w:rtl/>
        </w:rPr>
        <w:lastRenderedPageBreak/>
        <w:t xml:space="preserve">יש </w:t>
      </w:r>
      <w:r w:rsidRPr="00204630">
        <w:rPr>
          <w:rFonts w:ascii="Georgia" w:hAnsi="Georgia" w:hint="cs"/>
          <w:sz w:val="18"/>
          <w:szCs w:val="20"/>
          <w:rtl/>
        </w:rPr>
        <w:t xml:space="preserve">לעיתים </w:t>
      </w:r>
      <w:r w:rsidRPr="00204630">
        <w:rPr>
          <w:rFonts w:ascii="Georgia" w:hAnsi="Georgia"/>
          <w:sz w:val="18"/>
          <w:szCs w:val="20"/>
          <w:rtl/>
        </w:rPr>
        <w:t xml:space="preserve">השפעה </w:t>
      </w:r>
      <w:r w:rsidRPr="00204630">
        <w:rPr>
          <w:rFonts w:ascii="Georgia" w:hAnsi="Georgia" w:hint="cs"/>
          <w:sz w:val="18"/>
          <w:szCs w:val="20"/>
          <w:rtl/>
        </w:rPr>
        <w:t xml:space="preserve">עצומה </w:t>
      </w:r>
      <w:r w:rsidRPr="00204630">
        <w:rPr>
          <w:rFonts w:ascii="Georgia" w:hAnsi="Georgia"/>
          <w:sz w:val="18"/>
          <w:szCs w:val="20"/>
          <w:rtl/>
        </w:rPr>
        <w:t xml:space="preserve">על </w:t>
      </w:r>
      <w:r w:rsidRPr="00204630">
        <w:rPr>
          <w:rFonts w:ascii="Georgia" w:hAnsi="Georgia" w:hint="cs"/>
          <w:sz w:val="18"/>
          <w:szCs w:val="20"/>
          <w:rtl/>
        </w:rPr>
        <w:t>המדיניות ותוצאותיה</w:t>
      </w:r>
      <w:r w:rsidRPr="00204630">
        <w:rPr>
          <w:rFonts w:ascii="Georgia" w:hAnsi="Georgia"/>
          <w:sz w:val="18"/>
          <w:szCs w:val="20"/>
          <w:rtl/>
        </w:rPr>
        <w:t xml:space="preserve">. </w:t>
      </w:r>
      <w:r w:rsidRPr="00204630">
        <w:rPr>
          <w:rFonts w:ascii="Georgia" w:hAnsi="Georgia" w:hint="cs"/>
          <w:sz w:val="18"/>
          <w:szCs w:val="20"/>
          <w:rtl/>
        </w:rPr>
        <w:t xml:space="preserve">מושג זה מראה לנו כי תפקידן בתהליכי כשרות משפטית ושיקול הדעת הניתן להן נותנים לעובדות הסוציאליות מקום מרכזי בשאלה אם המדיניות והעקרונות שקבעו קובעי המדיניות אכן יתממשו. </w:t>
      </w:r>
    </w:p>
    <w:p w14:paraId="4870C10C" w14:textId="77777777" w:rsidR="008778B7" w:rsidRDefault="008778B7" w:rsidP="008778B7">
      <w:pPr>
        <w:spacing w:line="280" w:lineRule="exact"/>
        <w:jc w:val="both"/>
        <w:rPr>
          <w:rFonts w:ascii="Georgia" w:hAnsi="Georgia"/>
          <w:sz w:val="18"/>
          <w:szCs w:val="20"/>
          <w:rtl/>
        </w:rPr>
      </w:pPr>
    </w:p>
    <w:p w14:paraId="3A23834C" w14:textId="77777777" w:rsidR="008778B7" w:rsidRPr="00204630" w:rsidRDefault="008778B7" w:rsidP="008778B7">
      <w:pPr>
        <w:spacing w:line="280" w:lineRule="exact"/>
        <w:jc w:val="both"/>
        <w:rPr>
          <w:rFonts w:ascii="Georgia" w:hAnsi="Georgia"/>
          <w:sz w:val="18"/>
          <w:szCs w:val="20"/>
        </w:rPr>
      </w:pPr>
    </w:p>
    <w:p w14:paraId="2459A3F9" w14:textId="082A7B17" w:rsidR="00204630" w:rsidRPr="00204630" w:rsidRDefault="00204630" w:rsidP="00204630">
      <w:pPr>
        <w:pStyle w:val="KOT4"/>
        <w:spacing w:after="0"/>
        <w:ind w:right="0"/>
        <w:rPr>
          <w:rFonts w:cs="Guttman Aharoni"/>
          <w:color w:val="2A8E8C"/>
          <w:sz w:val="32"/>
          <w:szCs w:val="32"/>
        </w:rPr>
      </w:pPr>
      <w:r w:rsidRPr="00204630">
        <w:rPr>
          <w:rFonts w:cs="Guttman Aharoni"/>
          <w:color w:val="2A8E8C"/>
          <w:sz w:val="32"/>
          <w:szCs w:val="32"/>
          <w:rtl/>
        </w:rPr>
        <w:t>פרויקט המחקר: תפיסות ושיקולים מנחים של עובד</w:t>
      </w:r>
      <w:r w:rsidRPr="00204630">
        <w:rPr>
          <w:rFonts w:cs="Guttman Aharoni" w:hint="cs"/>
          <w:color w:val="2A8E8C"/>
          <w:sz w:val="32"/>
          <w:szCs w:val="32"/>
          <w:rtl/>
        </w:rPr>
        <w:t>ות</w:t>
      </w:r>
      <w:r w:rsidRPr="00204630">
        <w:rPr>
          <w:rFonts w:cs="Guttman Aharoni"/>
          <w:color w:val="2A8E8C"/>
          <w:sz w:val="32"/>
          <w:szCs w:val="32"/>
          <w:rtl/>
        </w:rPr>
        <w:t xml:space="preserve"> סוציאלי</w:t>
      </w:r>
      <w:r w:rsidRPr="00204630">
        <w:rPr>
          <w:rFonts w:cs="Guttman Aharoni" w:hint="cs"/>
          <w:color w:val="2A8E8C"/>
          <w:sz w:val="32"/>
          <w:szCs w:val="32"/>
          <w:rtl/>
        </w:rPr>
        <w:t>ות</w:t>
      </w:r>
      <w:r w:rsidRPr="00204630">
        <w:rPr>
          <w:rFonts w:cs="Guttman Aharoni"/>
          <w:color w:val="2A8E8C"/>
          <w:sz w:val="32"/>
          <w:szCs w:val="32"/>
          <w:rtl/>
        </w:rPr>
        <w:t xml:space="preserve"> בתחום הכשרות המשפטית </w:t>
      </w:r>
    </w:p>
    <w:p w14:paraId="1DF44B0B"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לנוכח תיקון 18 לחוק הכשרות המשפטית והאפוטרופסות</w:t>
      </w:r>
      <w:r w:rsidRPr="00204630">
        <w:rPr>
          <w:rFonts w:ascii="Georgia" w:hAnsi="Georgia" w:hint="cs"/>
          <w:sz w:val="18"/>
          <w:szCs w:val="20"/>
          <w:rtl/>
        </w:rPr>
        <w:t>, ולאור ההכרה בתפקידן המרכזי,</w:t>
      </w:r>
      <w:r w:rsidRPr="00204630">
        <w:rPr>
          <w:rFonts w:ascii="Georgia" w:hAnsi="Georgia"/>
          <w:sz w:val="18"/>
          <w:szCs w:val="20"/>
          <w:rtl/>
        </w:rPr>
        <w:t xml:space="preserve"> מטרת פרויקט המחקר </w:t>
      </w:r>
      <w:proofErr w:type="spellStart"/>
      <w:r w:rsidRPr="00204630">
        <w:rPr>
          <w:rFonts w:ascii="Georgia" w:hAnsi="Georgia"/>
          <w:sz w:val="18"/>
          <w:szCs w:val="20"/>
          <w:rtl/>
        </w:rPr>
        <w:t>היתה</w:t>
      </w:r>
      <w:proofErr w:type="spellEnd"/>
      <w:r w:rsidRPr="00204630">
        <w:rPr>
          <w:rFonts w:ascii="Georgia" w:hAnsi="Georgia"/>
          <w:sz w:val="18"/>
          <w:szCs w:val="20"/>
          <w:rtl/>
        </w:rPr>
        <w:t xml:space="preserve"> לבח</w:t>
      </w:r>
      <w:r w:rsidRPr="00204630">
        <w:rPr>
          <w:rFonts w:ascii="Georgia" w:hAnsi="Georgia" w:hint="cs"/>
          <w:sz w:val="18"/>
          <w:szCs w:val="20"/>
          <w:rtl/>
        </w:rPr>
        <w:t>ו</w:t>
      </w:r>
      <w:r w:rsidRPr="00204630">
        <w:rPr>
          <w:rFonts w:ascii="Georgia" w:hAnsi="Georgia"/>
          <w:sz w:val="18"/>
          <w:szCs w:val="20"/>
          <w:rtl/>
        </w:rPr>
        <w:t>ן את המשמעות שעובדות סוציאלי</w:t>
      </w:r>
      <w:r w:rsidRPr="00204630">
        <w:rPr>
          <w:rFonts w:ascii="Georgia" w:hAnsi="Georgia" w:hint="cs"/>
          <w:sz w:val="18"/>
          <w:szCs w:val="20"/>
          <w:rtl/>
        </w:rPr>
        <w:t>ות</w:t>
      </w:r>
      <w:r w:rsidRPr="00204630">
        <w:rPr>
          <w:rFonts w:ascii="Georgia" w:hAnsi="Georgia"/>
          <w:sz w:val="18"/>
          <w:szCs w:val="20"/>
          <w:rtl/>
        </w:rPr>
        <w:t xml:space="preserve"> מעניק</w:t>
      </w:r>
      <w:r w:rsidRPr="00204630">
        <w:rPr>
          <w:rFonts w:ascii="Georgia" w:hAnsi="Georgia" w:hint="cs"/>
          <w:sz w:val="18"/>
          <w:szCs w:val="20"/>
          <w:rtl/>
        </w:rPr>
        <w:t>ות לכלים המשפטיים של</w:t>
      </w:r>
      <w:r w:rsidRPr="00204630">
        <w:rPr>
          <w:rFonts w:ascii="Georgia" w:hAnsi="Georgia"/>
          <w:sz w:val="18"/>
          <w:szCs w:val="20"/>
          <w:rtl/>
        </w:rPr>
        <w:t xml:space="preserve"> </w:t>
      </w:r>
      <w:r w:rsidRPr="00204630">
        <w:rPr>
          <w:rFonts w:ascii="Georgia" w:hAnsi="Georgia" w:hint="cs"/>
          <w:sz w:val="18"/>
          <w:szCs w:val="20"/>
          <w:rtl/>
        </w:rPr>
        <w:t xml:space="preserve">אפוטרופסות וקבלת החלטות נתמכת, </w:t>
      </w:r>
      <w:r w:rsidRPr="00204630">
        <w:rPr>
          <w:rFonts w:ascii="Georgia" w:hAnsi="Georgia"/>
          <w:sz w:val="18"/>
          <w:szCs w:val="20"/>
          <w:rtl/>
        </w:rPr>
        <w:t>וכן לגורמים ולשיקולים המעצבים את המלצותיה</w:t>
      </w:r>
      <w:r w:rsidRPr="00204630">
        <w:rPr>
          <w:rFonts w:ascii="Georgia" w:hAnsi="Georgia" w:hint="cs"/>
          <w:sz w:val="18"/>
          <w:szCs w:val="20"/>
          <w:rtl/>
        </w:rPr>
        <w:t>ן</w:t>
      </w:r>
      <w:r w:rsidRPr="00204630">
        <w:rPr>
          <w:rFonts w:ascii="Georgia" w:hAnsi="Georgia"/>
          <w:sz w:val="18"/>
          <w:szCs w:val="20"/>
          <w:rtl/>
        </w:rPr>
        <w:t xml:space="preserve"> בתהליך המינוי. </w:t>
      </w:r>
    </w:p>
    <w:p w14:paraId="3FEFB8B1"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t xml:space="preserve">במחקר השתתפו עובדות סוציאליות לסדרי דין, עובדות סוציאליות העובדות במישרין עם משפחות ברשויות המקומיות, עובדות סוציאליות במסגרות דיור, וכן עובדות סוציאליות העובדות בתאגידי אפוטרופסות (המעניקים שירותי אפוטרופסות). פרויקט </w:t>
      </w:r>
      <w:r w:rsidRPr="00204630">
        <w:rPr>
          <w:rFonts w:ascii="Georgia" w:hAnsi="Georgia"/>
          <w:sz w:val="18"/>
          <w:szCs w:val="20"/>
          <w:rtl/>
        </w:rPr>
        <w:t>המחקר</w:t>
      </w:r>
      <w:r w:rsidRPr="00204630">
        <w:rPr>
          <w:rFonts w:ascii="Georgia" w:hAnsi="Georgia" w:hint="cs"/>
          <w:sz w:val="18"/>
          <w:szCs w:val="20"/>
          <w:rtl/>
        </w:rPr>
        <w:t xml:space="preserve"> </w:t>
      </w:r>
      <w:r w:rsidRPr="008778B7">
        <w:rPr>
          <w:rFonts w:ascii="Georgia" w:hAnsi="Georgia" w:hint="cs"/>
          <w:spacing w:val="-2"/>
          <w:sz w:val="18"/>
          <w:szCs w:val="20"/>
          <w:rtl/>
        </w:rPr>
        <w:t>התקיים בשנים 2019 ו-2020</w:t>
      </w:r>
      <w:r w:rsidRPr="008778B7">
        <w:rPr>
          <w:rFonts w:ascii="Georgia" w:hAnsi="Georgia"/>
          <w:spacing w:val="-2"/>
          <w:sz w:val="18"/>
          <w:szCs w:val="20"/>
          <w:rtl/>
        </w:rPr>
        <w:t xml:space="preserve"> </w:t>
      </w:r>
      <w:r w:rsidRPr="008778B7">
        <w:rPr>
          <w:rFonts w:ascii="Georgia" w:hAnsi="Georgia" w:hint="cs"/>
          <w:spacing w:val="-2"/>
          <w:sz w:val="18"/>
          <w:szCs w:val="20"/>
          <w:rtl/>
        </w:rPr>
        <w:t>ו</w:t>
      </w:r>
      <w:r w:rsidRPr="008778B7">
        <w:rPr>
          <w:rFonts w:ascii="Georgia" w:hAnsi="Georgia"/>
          <w:spacing w:val="-2"/>
          <w:sz w:val="18"/>
          <w:szCs w:val="20"/>
          <w:rtl/>
        </w:rPr>
        <w:t xml:space="preserve">התבסס על מערך מחקר משולב אשר כלל </w:t>
      </w:r>
      <w:r w:rsidRPr="008778B7">
        <w:rPr>
          <w:rFonts w:ascii="Georgia" w:hAnsi="Georgia" w:hint="cs"/>
          <w:spacing w:val="-2"/>
          <w:sz w:val="18"/>
          <w:szCs w:val="20"/>
          <w:rtl/>
        </w:rPr>
        <w:t xml:space="preserve">בשלב הראשון </w:t>
      </w:r>
      <w:r w:rsidRPr="008778B7">
        <w:rPr>
          <w:rFonts w:ascii="Georgia" w:hAnsi="Georgia"/>
          <w:spacing w:val="-2"/>
          <w:sz w:val="18"/>
          <w:szCs w:val="20"/>
          <w:rtl/>
        </w:rPr>
        <w:t xml:space="preserve">ראיונות איכותניים </w:t>
      </w:r>
      <w:r w:rsidRPr="008778B7">
        <w:rPr>
          <w:rFonts w:ascii="Georgia" w:hAnsi="Georgia" w:hint="cs"/>
          <w:spacing w:val="-2"/>
          <w:sz w:val="18"/>
          <w:szCs w:val="20"/>
          <w:rtl/>
        </w:rPr>
        <w:t xml:space="preserve">מובנים למחצה, </w:t>
      </w:r>
      <w:r w:rsidRPr="008778B7">
        <w:rPr>
          <w:rFonts w:ascii="Georgia" w:hAnsi="Georgia"/>
          <w:spacing w:val="-2"/>
          <w:sz w:val="18"/>
          <w:szCs w:val="20"/>
          <w:rtl/>
        </w:rPr>
        <w:t>ו</w:t>
      </w:r>
      <w:r w:rsidRPr="008778B7">
        <w:rPr>
          <w:rFonts w:ascii="Georgia" w:hAnsi="Georgia" w:hint="cs"/>
          <w:spacing w:val="-2"/>
          <w:sz w:val="18"/>
          <w:szCs w:val="20"/>
          <w:rtl/>
        </w:rPr>
        <w:t xml:space="preserve">בשלב השני </w:t>
      </w:r>
      <w:r w:rsidRPr="008778B7">
        <w:rPr>
          <w:rFonts w:ascii="Georgia" w:hAnsi="Georgia"/>
          <w:spacing w:val="-2"/>
          <w:sz w:val="18"/>
          <w:szCs w:val="20"/>
          <w:rtl/>
        </w:rPr>
        <w:t>סקר וינייטות</w:t>
      </w:r>
      <w:r w:rsidRPr="008778B7">
        <w:rPr>
          <w:rFonts w:ascii="Georgia" w:hAnsi="Georgia" w:hint="cs"/>
          <w:spacing w:val="-2"/>
          <w:sz w:val="18"/>
          <w:szCs w:val="20"/>
          <w:rtl/>
        </w:rPr>
        <w:t xml:space="preserve"> </w:t>
      </w:r>
      <w:proofErr w:type="spellStart"/>
      <w:r w:rsidRPr="008778B7">
        <w:rPr>
          <w:rFonts w:ascii="Georgia" w:hAnsi="Georgia" w:hint="cs"/>
          <w:spacing w:val="-2"/>
          <w:sz w:val="18"/>
          <w:szCs w:val="20"/>
          <w:rtl/>
        </w:rPr>
        <w:t>פקטוריאלי</w:t>
      </w:r>
      <w:proofErr w:type="spellEnd"/>
      <w:r w:rsidRPr="008778B7">
        <w:rPr>
          <w:rFonts w:ascii="Georgia" w:hAnsi="Georgia" w:hint="cs"/>
          <w:spacing w:val="-2"/>
          <w:sz w:val="18"/>
          <w:szCs w:val="20"/>
          <w:rtl/>
        </w:rPr>
        <w:t xml:space="preserve"> (יוסבר בהמשך)</w:t>
      </w:r>
      <w:r w:rsidRPr="008778B7">
        <w:rPr>
          <w:rFonts w:ascii="Georgia" w:hAnsi="Georgia"/>
          <w:spacing w:val="-2"/>
          <w:sz w:val="18"/>
          <w:szCs w:val="20"/>
          <w:rtl/>
        </w:rPr>
        <w:t>.</w:t>
      </w:r>
    </w:p>
    <w:p w14:paraId="6A8D3404"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 xml:space="preserve">בחלקו הראשון של המחקר השתתפו </w:t>
      </w:r>
      <w:r w:rsidRPr="00204630">
        <w:rPr>
          <w:rFonts w:ascii="Georgia" w:hAnsi="Georgia" w:hint="cs"/>
          <w:sz w:val="18"/>
          <w:szCs w:val="20"/>
          <w:rtl/>
        </w:rPr>
        <w:t xml:space="preserve">27 </w:t>
      </w:r>
      <w:r w:rsidRPr="00204630">
        <w:rPr>
          <w:rFonts w:ascii="Georgia" w:hAnsi="Georgia"/>
          <w:sz w:val="18"/>
          <w:szCs w:val="20"/>
          <w:rtl/>
        </w:rPr>
        <w:t>עובד</w:t>
      </w:r>
      <w:r w:rsidRPr="00204630">
        <w:rPr>
          <w:rFonts w:ascii="Georgia" w:hAnsi="Georgia" w:hint="cs"/>
          <w:sz w:val="18"/>
          <w:szCs w:val="20"/>
          <w:rtl/>
        </w:rPr>
        <w:t>ות</w:t>
      </w:r>
      <w:r w:rsidRPr="00204630">
        <w:rPr>
          <w:rFonts w:ascii="Georgia" w:hAnsi="Georgia"/>
          <w:sz w:val="18"/>
          <w:szCs w:val="20"/>
          <w:rtl/>
        </w:rPr>
        <w:t xml:space="preserve"> סוציאלי</w:t>
      </w:r>
      <w:r w:rsidRPr="00204630">
        <w:rPr>
          <w:rFonts w:ascii="Georgia" w:hAnsi="Georgia" w:hint="cs"/>
          <w:sz w:val="18"/>
          <w:szCs w:val="20"/>
          <w:rtl/>
        </w:rPr>
        <w:t>ות</w:t>
      </w:r>
      <w:r w:rsidRPr="00204630">
        <w:rPr>
          <w:rFonts w:ascii="Georgia" w:hAnsi="Georgia"/>
          <w:sz w:val="18"/>
          <w:szCs w:val="20"/>
          <w:rtl/>
        </w:rPr>
        <w:t xml:space="preserve"> </w:t>
      </w:r>
      <w:r w:rsidRPr="00204630">
        <w:rPr>
          <w:rFonts w:ascii="Georgia" w:hAnsi="Georgia" w:hint="cs"/>
          <w:sz w:val="18"/>
          <w:szCs w:val="20"/>
          <w:rtl/>
        </w:rPr>
        <w:t xml:space="preserve">(23 נשים ו-7 גברים) </w:t>
      </w:r>
      <w:r w:rsidRPr="00204630">
        <w:rPr>
          <w:rFonts w:ascii="Georgia" w:hAnsi="Georgia"/>
          <w:sz w:val="18"/>
          <w:szCs w:val="20"/>
          <w:rtl/>
        </w:rPr>
        <w:t xml:space="preserve">אשר בעשייה המקצועית שלהן יש עיסוק מרכזי </w:t>
      </w:r>
      <w:r w:rsidRPr="00204630">
        <w:rPr>
          <w:rFonts w:ascii="Georgia" w:hAnsi="Georgia" w:hint="cs"/>
          <w:sz w:val="18"/>
          <w:szCs w:val="20"/>
          <w:rtl/>
        </w:rPr>
        <w:t>בכלים המשפטיים של אפוטרופסות ובקבלת החלטות נתמכת</w:t>
      </w:r>
      <w:r w:rsidRPr="00204630">
        <w:rPr>
          <w:rFonts w:ascii="Georgia" w:hAnsi="Georgia"/>
          <w:sz w:val="18"/>
          <w:szCs w:val="20"/>
          <w:rtl/>
        </w:rPr>
        <w:t xml:space="preserve">. </w:t>
      </w:r>
      <w:r w:rsidRPr="00204630">
        <w:rPr>
          <w:rFonts w:ascii="Georgia" w:hAnsi="Georgia" w:hint="cs"/>
          <w:sz w:val="18"/>
          <w:szCs w:val="20"/>
          <w:rtl/>
        </w:rPr>
        <w:t xml:space="preserve">באמצעות </w:t>
      </w:r>
      <w:r w:rsidRPr="00204630">
        <w:rPr>
          <w:rFonts w:ascii="Georgia" w:hAnsi="Georgia"/>
          <w:sz w:val="18"/>
          <w:szCs w:val="20"/>
          <w:rtl/>
        </w:rPr>
        <w:t xml:space="preserve">ראיונות עומק </w:t>
      </w:r>
      <w:r w:rsidRPr="00204630">
        <w:rPr>
          <w:rFonts w:ascii="Georgia" w:hAnsi="Georgia" w:hint="cs"/>
          <w:sz w:val="18"/>
          <w:szCs w:val="20"/>
          <w:rtl/>
        </w:rPr>
        <w:t>מ</w:t>
      </w:r>
      <w:r w:rsidRPr="00204630">
        <w:rPr>
          <w:rFonts w:ascii="Georgia" w:hAnsi="Georgia"/>
          <w:sz w:val="18"/>
          <w:szCs w:val="20"/>
          <w:rtl/>
        </w:rPr>
        <w:t xml:space="preserve">ובנים </w:t>
      </w:r>
      <w:r w:rsidRPr="00204630">
        <w:rPr>
          <w:rFonts w:ascii="Georgia" w:hAnsi="Georgia" w:hint="cs"/>
          <w:sz w:val="18"/>
          <w:szCs w:val="20"/>
          <w:rtl/>
        </w:rPr>
        <w:t xml:space="preserve">למחצה </w:t>
      </w:r>
      <w:r w:rsidRPr="00204630">
        <w:rPr>
          <w:rFonts w:ascii="Georgia" w:hAnsi="Georgia"/>
          <w:sz w:val="18"/>
          <w:szCs w:val="20"/>
          <w:rtl/>
        </w:rPr>
        <w:t>בח</w:t>
      </w:r>
      <w:r w:rsidRPr="00204630">
        <w:rPr>
          <w:rFonts w:ascii="Georgia" w:hAnsi="Georgia" w:hint="cs"/>
          <w:sz w:val="18"/>
          <w:szCs w:val="20"/>
          <w:rtl/>
        </w:rPr>
        <w:t>נו</w:t>
      </w:r>
      <w:r w:rsidRPr="00204630">
        <w:rPr>
          <w:rFonts w:ascii="Georgia" w:hAnsi="Georgia"/>
          <w:sz w:val="18"/>
          <w:szCs w:val="20"/>
          <w:rtl/>
        </w:rPr>
        <w:t xml:space="preserve"> את המשמעויות שהן מייחסות לאפוטרופסות ולחלופה שלה, קבלת החלטות נתמכת, </w:t>
      </w:r>
      <w:r w:rsidRPr="00204630">
        <w:rPr>
          <w:rFonts w:ascii="Georgia" w:hAnsi="Georgia" w:hint="cs"/>
          <w:sz w:val="18"/>
          <w:szCs w:val="20"/>
          <w:rtl/>
        </w:rPr>
        <w:t>ל</w:t>
      </w:r>
      <w:r w:rsidRPr="00204630">
        <w:rPr>
          <w:rFonts w:ascii="Georgia" w:hAnsi="Georgia"/>
          <w:sz w:val="18"/>
          <w:szCs w:val="20"/>
          <w:rtl/>
        </w:rPr>
        <w:t>יתרונות ו</w:t>
      </w:r>
      <w:r w:rsidRPr="00204630">
        <w:rPr>
          <w:rFonts w:ascii="Georgia" w:hAnsi="Georgia" w:hint="cs"/>
          <w:sz w:val="18"/>
          <w:szCs w:val="20"/>
          <w:rtl/>
        </w:rPr>
        <w:t>ל</w:t>
      </w:r>
      <w:r w:rsidRPr="00204630">
        <w:rPr>
          <w:rFonts w:ascii="Georgia" w:hAnsi="Georgia"/>
          <w:sz w:val="18"/>
          <w:szCs w:val="20"/>
          <w:rtl/>
        </w:rPr>
        <w:t>חסרונות שלהן</w:t>
      </w:r>
      <w:r w:rsidRPr="00204630">
        <w:rPr>
          <w:rFonts w:ascii="Georgia" w:hAnsi="Georgia" w:hint="cs"/>
          <w:sz w:val="18"/>
          <w:szCs w:val="20"/>
          <w:rtl/>
        </w:rPr>
        <w:t xml:space="preserve"> בעיניהן</w:t>
      </w:r>
      <w:r w:rsidRPr="00204630">
        <w:rPr>
          <w:rFonts w:ascii="Georgia" w:hAnsi="Georgia"/>
          <w:sz w:val="18"/>
          <w:szCs w:val="20"/>
          <w:rtl/>
        </w:rPr>
        <w:t>,</w:t>
      </w:r>
      <w:r w:rsidRPr="00204630">
        <w:rPr>
          <w:rFonts w:ascii="Georgia" w:hAnsi="Georgia" w:hint="cs"/>
          <w:sz w:val="18"/>
          <w:szCs w:val="20"/>
          <w:rtl/>
        </w:rPr>
        <w:t xml:space="preserve"> את ה</w:t>
      </w:r>
      <w:r w:rsidRPr="00204630">
        <w:rPr>
          <w:rFonts w:ascii="Georgia" w:hAnsi="Georgia"/>
          <w:sz w:val="18"/>
          <w:szCs w:val="20"/>
          <w:rtl/>
        </w:rPr>
        <w:t xml:space="preserve">תהליך </w:t>
      </w:r>
      <w:r w:rsidRPr="00204630">
        <w:rPr>
          <w:rFonts w:ascii="Georgia" w:hAnsi="Georgia" w:hint="cs"/>
          <w:sz w:val="18"/>
          <w:szCs w:val="20"/>
          <w:rtl/>
        </w:rPr>
        <w:t>שבו הן מגבשות את המלצתן למנות אפוטרופוס או תומך החלטות</w:t>
      </w:r>
      <w:r w:rsidRPr="00204630">
        <w:rPr>
          <w:rFonts w:ascii="Georgia" w:hAnsi="Georgia"/>
          <w:sz w:val="18"/>
          <w:szCs w:val="20"/>
          <w:rtl/>
        </w:rPr>
        <w:t>,</w:t>
      </w:r>
      <w:r w:rsidRPr="00204630">
        <w:rPr>
          <w:rFonts w:ascii="Georgia" w:hAnsi="Georgia" w:hint="cs"/>
          <w:sz w:val="18"/>
          <w:szCs w:val="20"/>
          <w:rtl/>
        </w:rPr>
        <w:t xml:space="preserve"> </w:t>
      </w:r>
      <w:r w:rsidRPr="00204630">
        <w:rPr>
          <w:rFonts w:ascii="Georgia" w:hAnsi="Georgia"/>
          <w:sz w:val="18"/>
          <w:szCs w:val="20"/>
          <w:rtl/>
        </w:rPr>
        <w:t xml:space="preserve">וכן את השיקולים </w:t>
      </w:r>
      <w:r w:rsidRPr="00204630">
        <w:rPr>
          <w:rFonts w:ascii="Georgia" w:hAnsi="Georgia" w:hint="cs"/>
          <w:sz w:val="18"/>
          <w:szCs w:val="20"/>
          <w:rtl/>
        </w:rPr>
        <w:t>ש</w:t>
      </w:r>
      <w:r w:rsidRPr="00204630">
        <w:rPr>
          <w:rFonts w:ascii="Georgia" w:hAnsi="Georgia"/>
          <w:sz w:val="18"/>
          <w:szCs w:val="20"/>
          <w:rtl/>
        </w:rPr>
        <w:t>מאחורי תמיכ</w:t>
      </w:r>
      <w:r w:rsidRPr="00204630">
        <w:rPr>
          <w:rFonts w:ascii="Georgia" w:hAnsi="Georgia" w:hint="cs"/>
          <w:sz w:val="18"/>
          <w:szCs w:val="20"/>
          <w:rtl/>
        </w:rPr>
        <w:t>תן</w:t>
      </w:r>
      <w:r w:rsidRPr="00204630">
        <w:rPr>
          <w:rFonts w:ascii="Georgia" w:hAnsi="Georgia"/>
          <w:sz w:val="18"/>
          <w:szCs w:val="20"/>
          <w:rtl/>
        </w:rPr>
        <w:t xml:space="preserve"> בכל אח</w:t>
      </w:r>
      <w:r w:rsidRPr="00204630">
        <w:rPr>
          <w:rFonts w:ascii="Georgia" w:hAnsi="Georgia" w:hint="cs"/>
          <w:sz w:val="18"/>
          <w:szCs w:val="20"/>
          <w:rtl/>
        </w:rPr>
        <w:t>ד מהכלים המשפטיים</w:t>
      </w:r>
      <w:r w:rsidRPr="00204630">
        <w:rPr>
          <w:rFonts w:ascii="Georgia" w:hAnsi="Georgia"/>
          <w:sz w:val="18"/>
          <w:szCs w:val="20"/>
          <w:rtl/>
        </w:rPr>
        <w:t xml:space="preserve"> הללו</w:t>
      </w:r>
      <w:r w:rsidRPr="00204630">
        <w:rPr>
          <w:rFonts w:ascii="Georgia" w:hAnsi="Georgia" w:hint="cs"/>
          <w:sz w:val="18"/>
          <w:szCs w:val="20"/>
          <w:rtl/>
        </w:rPr>
        <w:t>. ממצאים מתוך חלק זה של הפרויקט פורסמו בשני מאמרים: האחד</w:t>
      </w:r>
      <w:r w:rsidRPr="00204630">
        <w:rPr>
          <w:rFonts w:ascii="Georgia" w:hAnsi="Georgia"/>
          <w:sz w:val="18"/>
          <w:szCs w:val="20"/>
        </w:rPr>
        <w:t xml:space="preserve"> </w:t>
      </w:r>
      <w:r w:rsidRPr="00204630">
        <w:rPr>
          <w:rFonts w:ascii="Georgia" w:hAnsi="Georgia" w:hint="cs"/>
          <w:sz w:val="18"/>
          <w:szCs w:val="20"/>
          <w:rtl/>
        </w:rPr>
        <w:t>התמקד במשמעות שעובדות סוציאליות מייחסות לכלים המשפטיים של אפוטרופסות ושל קבלת החלטות נתמכת (</w:t>
      </w:r>
      <w:r w:rsidRPr="00204630">
        <w:rPr>
          <w:rFonts w:ascii="Georgia" w:hAnsi="Georgia"/>
          <w:sz w:val="18"/>
          <w:szCs w:val="20"/>
        </w:rPr>
        <w:t>Holler &amp; Werner, 2022a</w:t>
      </w:r>
      <w:r w:rsidRPr="00204630">
        <w:rPr>
          <w:rFonts w:ascii="Georgia" w:hAnsi="Georgia" w:hint="cs"/>
          <w:sz w:val="18"/>
          <w:szCs w:val="20"/>
          <w:rtl/>
        </w:rPr>
        <w:t>); האחר מיפה את השיקולים של העובדות הסוציאליות בבואן לתת המלצות בתחום זה (</w:t>
      </w:r>
      <w:r w:rsidRPr="00204630">
        <w:rPr>
          <w:rFonts w:ascii="Georgia" w:hAnsi="Georgia"/>
          <w:sz w:val="18"/>
          <w:szCs w:val="20"/>
        </w:rPr>
        <w:t>Holler &amp; Werner, 2022b</w:t>
      </w:r>
      <w:r w:rsidRPr="00204630">
        <w:rPr>
          <w:rFonts w:ascii="Georgia" w:hAnsi="Georgia" w:hint="cs"/>
          <w:sz w:val="18"/>
          <w:szCs w:val="20"/>
          <w:rtl/>
        </w:rPr>
        <w:t>).</w:t>
      </w:r>
    </w:p>
    <w:p w14:paraId="461175DD"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 xml:space="preserve">בחלק </w:t>
      </w:r>
      <w:r w:rsidRPr="00204630">
        <w:rPr>
          <w:rFonts w:ascii="Georgia" w:hAnsi="Georgia" w:hint="cs"/>
          <w:sz w:val="18"/>
          <w:szCs w:val="20"/>
          <w:rtl/>
        </w:rPr>
        <w:t>השני</w:t>
      </w:r>
      <w:r w:rsidRPr="00204630">
        <w:rPr>
          <w:rFonts w:ascii="Georgia" w:hAnsi="Georgia"/>
          <w:sz w:val="18"/>
          <w:szCs w:val="20"/>
          <w:rtl/>
        </w:rPr>
        <w:t xml:space="preserve"> של המחקר</w:t>
      </w:r>
      <w:r w:rsidRPr="00204630">
        <w:rPr>
          <w:rFonts w:ascii="Georgia" w:hAnsi="Georgia" w:hint="cs"/>
          <w:sz w:val="18"/>
          <w:szCs w:val="20"/>
          <w:rtl/>
        </w:rPr>
        <w:t xml:space="preserve"> נערך סקר וינייטות </w:t>
      </w:r>
      <w:proofErr w:type="spellStart"/>
      <w:r w:rsidRPr="00204630">
        <w:rPr>
          <w:rFonts w:ascii="Georgia" w:hAnsi="Georgia" w:hint="cs"/>
          <w:sz w:val="18"/>
          <w:szCs w:val="20"/>
          <w:rtl/>
        </w:rPr>
        <w:t>פקטוריאלי</w:t>
      </w:r>
      <w:proofErr w:type="spellEnd"/>
      <w:r w:rsidRPr="00204630">
        <w:rPr>
          <w:rFonts w:ascii="Georgia" w:hAnsi="Georgia"/>
          <w:sz w:val="18"/>
          <w:szCs w:val="20"/>
          <w:rtl/>
        </w:rPr>
        <w:t xml:space="preserve"> </w:t>
      </w:r>
      <w:r w:rsidRPr="00204630">
        <w:rPr>
          <w:rFonts w:ascii="Georgia" w:hAnsi="Georgia" w:hint="cs"/>
          <w:sz w:val="18"/>
          <w:szCs w:val="20"/>
          <w:rtl/>
        </w:rPr>
        <w:t>(</w:t>
      </w:r>
      <w:proofErr w:type="spellStart"/>
      <w:r w:rsidRPr="00204630">
        <w:rPr>
          <w:rFonts w:ascii="Georgia" w:hAnsi="Georgia"/>
          <w:sz w:val="18"/>
          <w:szCs w:val="20"/>
        </w:rPr>
        <w:t>Auspurg</w:t>
      </w:r>
      <w:proofErr w:type="spellEnd"/>
      <w:r w:rsidRPr="00204630">
        <w:rPr>
          <w:rFonts w:ascii="Georgia" w:hAnsi="Georgia"/>
          <w:sz w:val="18"/>
          <w:szCs w:val="20"/>
        </w:rPr>
        <w:t xml:space="preserve"> &amp; Hinz, 2014</w:t>
      </w:r>
      <w:r w:rsidRPr="00204630">
        <w:rPr>
          <w:rFonts w:ascii="Georgia" w:hAnsi="Georgia" w:hint="cs"/>
          <w:sz w:val="18"/>
          <w:szCs w:val="20"/>
          <w:rtl/>
        </w:rPr>
        <w:t>). בסקר מסוג זה מציגים למשתתפים תיאורי מקרה</w:t>
      </w:r>
      <w:r w:rsidRPr="00204630">
        <w:rPr>
          <w:rFonts w:ascii="Georgia" w:hAnsi="Georgia"/>
          <w:sz w:val="18"/>
          <w:szCs w:val="20"/>
        </w:rPr>
        <w:t xml:space="preserve"> </w:t>
      </w:r>
      <w:r w:rsidRPr="00204630">
        <w:rPr>
          <w:rFonts w:ascii="Georgia" w:hAnsi="Georgia" w:hint="cs"/>
          <w:sz w:val="18"/>
          <w:szCs w:val="20"/>
          <w:rtl/>
        </w:rPr>
        <w:t>דומים במהותם, וההבדל בין תיאור מקרה אחד לאחר הוא בתמרון של משתנים בלתי תלויים, קרי הגורמים אשר עשויים להיות קשורים להחלטות של המשתתפים בתחום (</w:t>
      </w:r>
      <w:proofErr w:type="spellStart"/>
      <w:r w:rsidRPr="00204630">
        <w:rPr>
          <w:rFonts w:ascii="Georgia" w:hAnsi="Georgia"/>
          <w:sz w:val="18"/>
          <w:szCs w:val="20"/>
        </w:rPr>
        <w:t>Auspurg</w:t>
      </w:r>
      <w:proofErr w:type="spellEnd"/>
      <w:r w:rsidRPr="00204630">
        <w:rPr>
          <w:rFonts w:ascii="Georgia" w:hAnsi="Georgia"/>
          <w:sz w:val="18"/>
          <w:szCs w:val="20"/>
        </w:rPr>
        <w:t xml:space="preserve"> &amp; Hinz, 2014</w:t>
      </w:r>
      <w:r w:rsidRPr="00204630">
        <w:rPr>
          <w:rFonts w:ascii="Georgia" w:hAnsi="Georgia" w:hint="cs"/>
          <w:sz w:val="18"/>
          <w:szCs w:val="20"/>
          <w:rtl/>
        </w:rPr>
        <w:t xml:space="preserve">). בחלק זה של המחקר </w:t>
      </w:r>
      <w:r w:rsidRPr="00204630">
        <w:rPr>
          <w:rFonts w:ascii="Georgia" w:hAnsi="Georgia"/>
          <w:sz w:val="18"/>
          <w:szCs w:val="20"/>
          <w:rtl/>
        </w:rPr>
        <w:t xml:space="preserve">השתתפו 328 </w:t>
      </w:r>
      <w:r w:rsidRPr="00204630">
        <w:rPr>
          <w:rFonts w:ascii="Georgia" w:hAnsi="Georgia" w:hint="cs"/>
          <w:sz w:val="18"/>
          <w:szCs w:val="20"/>
          <w:rtl/>
        </w:rPr>
        <w:t>עובדים ו</w:t>
      </w:r>
      <w:r w:rsidRPr="00204630">
        <w:rPr>
          <w:rFonts w:ascii="Georgia" w:hAnsi="Georgia"/>
          <w:sz w:val="18"/>
          <w:szCs w:val="20"/>
          <w:rtl/>
        </w:rPr>
        <w:t>עובדות סוציאלי</w:t>
      </w:r>
      <w:r w:rsidRPr="00204630">
        <w:rPr>
          <w:rFonts w:ascii="Georgia" w:hAnsi="Georgia" w:hint="cs"/>
          <w:sz w:val="18"/>
          <w:szCs w:val="20"/>
          <w:rtl/>
        </w:rPr>
        <w:t>ים</w:t>
      </w:r>
      <w:r w:rsidRPr="00204630">
        <w:rPr>
          <w:rFonts w:ascii="Georgia" w:hAnsi="Georgia"/>
          <w:sz w:val="18"/>
          <w:szCs w:val="20"/>
          <w:rtl/>
        </w:rPr>
        <w:t xml:space="preserve"> אשר עובד</w:t>
      </w:r>
      <w:r w:rsidRPr="00204630">
        <w:rPr>
          <w:rFonts w:ascii="Georgia" w:hAnsi="Georgia" w:hint="cs"/>
          <w:sz w:val="18"/>
          <w:szCs w:val="20"/>
          <w:rtl/>
        </w:rPr>
        <w:t>ים במישרין עם אנשים</w:t>
      </w:r>
      <w:r w:rsidRPr="00204630">
        <w:rPr>
          <w:rFonts w:ascii="Georgia" w:hAnsi="Georgia"/>
          <w:sz w:val="18"/>
          <w:szCs w:val="20"/>
          <w:rtl/>
        </w:rPr>
        <w:t xml:space="preserve"> עם מוגבלויות</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במגוון תפקידים. במסגרת הסקר הנוכחי</w:t>
      </w:r>
      <w:r w:rsidRPr="00204630">
        <w:rPr>
          <w:rFonts w:ascii="Georgia" w:hAnsi="Georgia"/>
          <w:sz w:val="18"/>
          <w:szCs w:val="20"/>
          <w:rtl/>
        </w:rPr>
        <w:t xml:space="preserve"> ה</w:t>
      </w:r>
      <w:r w:rsidRPr="00204630">
        <w:rPr>
          <w:rFonts w:ascii="Georgia" w:hAnsi="Georgia" w:hint="cs"/>
          <w:sz w:val="18"/>
          <w:szCs w:val="20"/>
          <w:rtl/>
        </w:rPr>
        <w:t>עובדות הסוציאליות</w:t>
      </w:r>
      <w:r w:rsidRPr="00204630">
        <w:rPr>
          <w:rFonts w:ascii="Georgia" w:hAnsi="Georgia"/>
          <w:sz w:val="18"/>
          <w:szCs w:val="20"/>
          <w:rtl/>
        </w:rPr>
        <w:t xml:space="preserve"> התבקשו לקרוא 4 מתוך 16 וינייט</w:t>
      </w:r>
      <w:r w:rsidRPr="00204630">
        <w:rPr>
          <w:rFonts w:ascii="Georgia" w:hAnsi="Georgia" w:hint="cs"/>
          <w:sz w:val="18"/>
          <w:szCs w:val="20"/>
          <w:rtl/>
        </w:rPr>
        <w:t>ות</w:t>
      </w:r>
      <w:r w:rsidRPr="00204630">
        <w:rPr>
          <w:rFonts w:ascii="Georgia" w:hAnsi="Georgia"/>
          <w:sz w:val="18"/>
          <w:szCs w:val="20"/>
          <w:rtl/>
        </w:rPr>
        <w:t xml:space="preserve"> אפשריות</w:t>
      </w:r>
      <w:r w:rsidRPr="00204630">
        <w:rPr>
          <w:rFonts w:ascii="Georgia" w:hAnsi="Georgia" w:hint="cs"/>
          <w:sz w:val="18"/>
          <w:szCs w:val="20"/>
          <w:rtl/>
        </w:rPr>
        <w:t xml:space="preserve"> </w:t>
      </w:r>
      <w:r w:rsidRPr="00204630">
        <w:rPr>
          <w:rFonts w:ascii="Georgia" w:hAnsi="Georgia"/>
          <w:sz w:val="18"/>
          <w:szCs w:val="20"/>
          <w:rtl/>
        </w:rPr>
        <w:t>אשר נבחר</w:t>
      </w:r>
      <w:r w:rsidRPr="00204630">
        <w:rPr>
          <w:rFonts w:ascii="Georgia" w:hAnsi="Georgia" w:hint="cs"/>
          <w:sz w:val="18"/>
          <w:szCs w:val="20"/>
          <w:rtl/>
        </w:rPr>
        <w:t>ו</w:t>
      </w:r>
      <w:r w:rsidRPr="00204630">
        <w:rPr>
          <w:rFonts w:ascii="Georgia" w:hAnsi="Georgia"/>
          <w:sz w:val="18"/>
          <w:szCs w:val="20"/>
          <w:rtl/>
        </w:rPr>
        <w:t xml:space="preserve"> באופן רנדומלי. כל וינייטה תיארה אישה בת 30 המתגוררת </w:t>
      </w:r>
      <w:r w:rsidRPr="00204630">
        <w:rPr>
          <w:rFonts w:ascii="Georgia" w:hAnsi="Georgia"/>
          <w:sz w:val="18"/>
          <w:szCs w:val="20"/>
          <w:rtl/>
        </w:rPr>
        <w:lastRenderedPageBreak/>
        <w:t>עם הוריה. בשל מעבר מתוכנן לדיור בקהילה, העובדת הסוציאלית שלה שוקלת את הצורך למנות ל</w:t>
      </w:r>
      <w:r w:rsidRPr="00204630">
        <w:rPr>
          <w:rFonts w:ascii="Georgia" w:hAnsi="Georgia" w:hint="cs"/>
          <w:sz w:val="18"/>
          <w:szCs w:val="20"/>
          <w:rtl/>
        </w:rPr>
        <w:t>ה</w:t>
      </w:r>
      <w:r w:rsidRPr="00204630">
        <w:rPr>
          <w:rFonts w:ascii="Georgia" w:hAnsi="Georgia"/>
          <w:sz w:val="18"/>
          <w:szCs w:val="20"/>
          <w:rtl/>
        </w:rPr>
        <w:t xml:space="preserve"> אפוטרופוס או </w:t>
      </w:r>
      <w:r w:rsidRPr="00204630">
        <w:rPr>
          <w:rFonts w:ascii="Georgia" w:hAnsi="Georgia" w:hint="cs"/>
          <w:sz w:val="18"/>
          <w:szCs w:val="20"/>
          <w:rtl/>
        </w:rPr>
        <w:t>תומך ב</w:t>
      </w:r>
      <w:r w:rsidRPr="00204630">
        <w:rPr>
          <w:rFonts w:ascii="Georgia" w:hAnsi="Georgia"/>
          <w:sz w:val="18"/>
          <w:szCs w:val="20"/>
          <w:rtl/>
        </w:rPr>
        <w:t>קבלת החלטות. ב</w:t>
      </w:r>
      <w:r w:rsidRPr="00204630">
        <w:rPr>
          <w:rFonts w:ascii="Georgia" w:hAnsi="Georgia" w:hint="cs"/>
          <w:sz w:val="18"/>
          <w:szCs w:val="20"/>
          <w:rtl/>
        </w:rPr>
        <w:t>ו</w:t>
      </w:r>
      <w:r w:rsidRPr="00204630">
        <w:rPr>
          <w:rFonts w:ascii="Georgia" w:hAnsi="Georgia"/>
          <w:sz w:val="18"/>
          <w:szCs w:val="20"/>
          <w:rtl/>
        </w:rPr>
        <w:t xml:space="preserve">וינייטות הופעלו באופן רנדומלי ארבעה משתנים בלתי תלויים: סוג המוגבלות (נפשית או שכלית), רמת התפקוד (צורך מועט </w:t>
      </w:r>
      <w:r w:rsidRPr="00204630">
        <w:rPr>
          <w:rFonts w:ascii="Georgia" w:hAnsi="Georgia" w:hint="cs"/>
          <w:sz w:val="18"/>
          <w:szCs w:val="20"/>
          <w:rtl/>
        </w:rPr>
        <w:t xml:space="preserve">או משמעותי </w:t>
      </w:r>
      <w:r w:rsidRPr="00204630">
        <w:rPr>
          <w:rFonts w:ascii="Georgia" w:hAnsi="Georgia"/>
          <w:sz w:val="18"/>
          <w:szCs w:val="20"/>
          <w:rtl/>
        </w:rPr>
        <w:t xml:space="preserve">בתמיכה), תמיכה משפחתית (זמינה או לא זמינה), והסכמת הלקוחה למינוי אפוטרופוס (מסכימה או מתנגדת). לאחר קריאת </w:t>
      </w:r>
      <w:r w:rsidRPr="00204630">
        <w:rPr>
          <w:rFonts w:ascii="Georgia" w:hAnsi="Georgia" w:hint="cs"/>
          <w:sz w:val="18"/>
          <w:szCs w:val="20"/>
          <w:rtl/>
        </w:rPr>
        <w:t xml:space="preserve">כל </w:t>
      </w:r>
      <w:r w:rsidRPr="00204630">
        <w:rPr>
          <w:rFonts w:ascii="Georgia" w:hAnsi="Georgia"/>
          <w:sz w:val="18"/>
          <w:szCs w:val="20"/>
          <w:rtl/>
        </w:rPr>
        <w:t>וינייטה</w:t>
      </w:r>
      <w:r w:rsidRPr="00204630">
        <w:rPr>
          <w:rFonts w:ascii="Georgia" w:hAnsi="Georgia" w:hint="cs"/>
          <w:sz w:val="18"/>
          <w:szCs w:val="20"/>
          <w:rtl/>
        </w:rPr>
        <w:t>,</w:t>
      </w:r>
      <w:r w:rsidRPr="00204630">
        <w:rPr>
          <w:rFonts w:ascii="Georgia" w:hAnsi="Georgia"/>
          <w:sz w:val="18"/>
          <w:szCs w:val="20"/>
          <w:rtl/>
        </w:rPr>
        <w:t xml:space="preserve"> המשתתפ</w:t>
      </w:r>
      <w:r w:rsidRPr="00204630">
        <w:rPr>
          <w:rFonts w:ascii="Georgia" w:hAnsi="Georgia" w:hint="cs"/>
          <w:sz w:val="18"/>
          <w:szCs w:val="20"/>
          <w:rtl/>
        </w:rPr>
        <w:t>ות</w:t>
      </w:r>
      <w:r w:rsidRPr="00204630">
        <w:rPr>
          <w:rFonts w:ascii="Georgia" w:hAnsi="Georgia"/>
          <w:sz w:val="18"/>
          <w:szCs w:val="20"/>
          <w:rtl/>
        </w:rPr>
        <w:t xml:space="preserve"> התבקשו לדרג את הסבירות שימליצו על מינוי של אפוטרופ</w:t>
      </w:r>
      <w:r w:rsidRPr="00204630">
        <w:rPr>
          <w:rFonts w:ascii="Georgia" w:hAnsi="Georgia" w:hint="cs"/>
          <w:sz w:val="18"/>
          <w:szCs w:val="20"/>
          <w:rtl/>
        </w:rPr>
        <w:t>ו</w:t>
      </w:r>
      <w:r w:rsidRPr="00204630">
        <w:rPr>
          <w:rFonts w:ascii="Georgia" w:hAnsi="Georgia"/>
          <w:sz w:val="18"/>
          <w:szCs w:val="20"/>
          <w:rtl/>
        </w:rPr>
        <w:t xml:space="preserve">ס </w:t>
      </w:r>
      <w:r w:rsidRPr="00204630">
        <w:rPr>
          <w:rFonts w:ascii="Georgia" w:hAnsi="Georgia" w:hint="cs"/>
          <w:sz w:val="18"/>
          <w:szCs w:val="20"/>
          <w:rtl/>
        </w:rPr>
        <w:t xml:space="preserve">לעומת הסבירות שימליצו על </w:t>
      </w:r>
      <w:r w:rsidRPr="00204630">
        <w:rPr>
          <w:rFonts w:ascii="Georgia" w:hAnsi="Georgia"/>
          <w:sz w:val="18"/>
          <w:szCs w:val="20"/>
          <w:rtl/>
        </w:rPr>
        <w:t>תומך בקבלת החלטות.</w:t>
      </w:r>
      <w:r w:rsidRPr="00204630">
        <w:rPr>
          <w:rStyle w:val="FootnoteReference"/>
          <w:rFonts w:ascii="Georgia" w:hAnsi="Georgia"/>
          <w:sz w:val="18"/>
          <w:szCs w:val="20"/>
          <w:rtl/>
        </w:rPr>
        <w:footnoteReference w:id="8"/>
      </w:r>
      <w:r w:rsidRPr="00204630">
        <w:rPr>
          <w:rFonts w:ascii="Georgia" w:hAnsi="Georgia"/>
          <w:sz w:val="18"/>
          <w:szCs w:val="20"/>
          <w:rtl/>
        </w:rPr>
        <w:t xml:space="preserve"> </w:t>
      </w:r>
      <w:r w:rsidRPr="00204630">
        <w:rPr>
          <w:rFonts w:ascii="Georgia" w:hAnsi="Georgia" w:hint="cs"/>
          <w:sz w:val="18"/>
          <w:szCs w:val="20"/>
          <w:rtl/>
        </w:rPr>
        <w:t>ממצאי סקר זה פורסמו אף הם (</w:t>
      </w:r>
      <w:r w:rsidRPr="00204630">
        <w:rPr>
          <w:rFonts w:ascii="Georgia" w:hAnsi="Georgia"/>
          <w:sz w:val="18"/>
          <w:szCs w:val="20"/>
        </w:rPr>
        <w:t>Werner &amp; Holler, 2022</w:t>
      </w:r>
      <w:r w:rsidRPr="00204630">
        <w:rPr>
          <w:rFonts w:ascii="Georgia" w:hAnsi="Georgia" w:hint="cs"/>
          <w:sz w:val="18"/>
          <w:szCs w:val="20"/>
          <w:rtl/>
        </w:rPr>
        <w:t xml:space="preserve">). </w:t>
      </w:r>
    </w:p>
    <w:p w14:paraId="26E37528"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באמצעות אינטגרציה בין ממצאי המחקרים לעיל, מאמר זה מבקש לדון ממבט-על במשמעות המעשית שלהם.</w:t>
      </w:r>
    </w:p>
    <w:p w14:paraId="0E80BED7" w14:textId="77777777" w:rsidR="008778B7" w:rsidRDefault="008778B7" w:rsidP="008778B7">
      <w:pPr>
        <w:spacing w:line="280" w:lineRule="exact"/>
        <w:jc w:val="both"/>
        <w:rPr>
          <w:rFonts w:ascii="Georgia" w:hAnsi="Georgia"/>
          <w:sz w:val="18"/>
          <w:szCs w:val="20"/>
          <w:rtl/>
        </w:rPr>
      </w:pPr>
    </w:p>
    <w:p w14:paraId="56F3CFD3" w14:textId="77777777" w:rsidR="008778B7" w:rsidRPr="00204630" w:rsidRDefault="008778B7" w:rsidP="008778B7">
      <w:pPr>
        <w:spacing w:line="280" w:lineRule="exact"/>
        <w:jc w:val="both"/>
        <w:rPr>
          <w:rFonts w:ascii="Georgia" w:hAnsi="Georgia"/>
          <w:sz w:val="18"/>
          <w:szCs w:val="20"/>
          <w:rtl/>
        </w:rPr>
      </w:pPr>
    </w:p>
    <w:p w14:paraId="7F123926" w14:textId="60C0C7CB" w:rsidR="00204630" w:rsidRPr="00204630" w:rsidRDefault="00204630" w:rsidP="00204630">
      <w:pPr>
        <w:pStyle w:val="KOT4"/>
        <w:spacing w:after="0"/>
        <w:ind w:right="0"/>
        <w:rPr>
          <w:rFonts w:cs="Guttman Aharoni"/>
          <w:color w:val="2A8E8C"/>
          <w:sz w:val="32"/>
          <w:szCs w:val="32"/>
          <w:rtl/>
        </w:rPr>
      </w:pPr>
      <w:r w:rsidRPr="00204630">
        <w:rPr>
          <w:rFonts w:cs="Guttman Aharoni"/>
          <w:color w:val="2A8E8C"/>
          <w:sz w:val="32"/>
          <w:szCs w:val="32"/>
          <w:rtl/>
        </w:rPr>
        <w:t xml:space="preserve">מה למדנו </w:t>
      </w:r>
      <w:r w:rsidRPr="00204630">
        <w:rPr>
          <w:rFonts w:cs="Guttman Aharoni" w:hint="cs"/>
          <w:color w:val="2A8E8C"/>
          <w:sz w:val="32"/>
          <w:szCs w:val="32"/>
          <w:rtl/>
        </w:rPr>
        <w:t>מהפרויקט</w:t>
      </w:r>
      <w:r w:rsidRPr="00204630">
        <w:rPr>
          <w:rFonts w:cs="Guttman Aharoni"/>
          <w:color w:val="2A8E8C"/>
          <w:sz w:val="32"/>
          <w:szCs w:val="32"/>
          <w:rtl/>
        </w:rPr>
        <w:t>?</w:t>
      </w:r>
      <w:r w:rsidRPr="00204630">
        <w:rPr>
          <w:rFonts w:cs="Guttman Aharoni" w:hint="cs"/>
          <w:color w:val="2A8E8C"/>
          <w:sz w:val="32"/>
          <w:szCs w:val="32"/>
          <w:rtl/>
        </w:rPr>
        <w:t xml:space="preserve"> </w:t>
      </w:r>
    </w:p>
    <w:p w14:paraId="79275ACA" w14:textId="21D71BA2" w:rsidR="00204630" w:rsidRPr="00204630" w:rsidRDefault="00204630" w:rsidP="007806AE">
      <w:pPr>
        <w:spacing w:after="180" w:line="280" w:lineRule="exact"/>
        <w:jc w:val="both"/>
        <w:rPr>
          <w:rFonts w:ascii="Georgia" w:hAnsi="Georgia"/>
          <w:sz w:val="18"/>
          <w:szCs w:val="20"/>
          <w:rtl/>
        </w:rPr>
      </w:pPr>
      <w:r w:rsidRPr="00204630">
        <w:rPr>
          <w:rFonts w:ascii="Georgia" w:hAnsi="Georgia" w:hint="cs"/>
          <w:sz w:val="18"/>
          <w:szCs w:val="20"/>
          <w:rtl/>
        </w:rPr>
        <w:t>"</w:t>
      </w:r>
      <w:r w:rsidRPr="00204630">
        <w:rPr>
          <w:rFonts w:ascii="Georgia" w:hAnsi="Georgia"/>
          <w:sz w:val="18"/>
          <w:szCs w:val="20"/>
          <w:rtl/>
        </w:rPr>
        <w:t>ממעוף הציפור</w:t>
      </w:r>
      <w:r w:rsidRPr="00204630">
        <w:rPr>
          <w:rFonts w:ascii="Georgia" w:hAnsi="Georgia" w:hint="cs"/>
          <w:sz w:val="18"/>
          <w:szCs w:val="20"/>
          <w:rtl/>
        </w:rPr>
        <w:t xml:space="preserve">", </w:t>
      </w:r>
      <w:r w:rsidRPr="00204630">
        <w:rPr>
          <w:rFonts w:ascii="Georgia" w:hAnsi="Georgia"/>
          <w:sz w:val="18"/>
          <w:szCs w:val="20"/>
          <w:rtl/>
        </w:rPr>
        <w:t>ממצאי סקר ה</w:t>
      </w:r>
      <w:r w:rsidRPr="00204630">
        <w:rPr>
          <w:rFonts w:ascii="Georgia" w:hAnsi="Georgia" w:hint="cs"/>
          <w:sz w:val="18"/>
          <w:szCs w:val="20"/>
          <w:rtl/>
        </w:rPr>
        <w:t>ו</w:t>
      </w:r>
      <w:r w:rsidRPr="00204630">
        <w:rPr>
          <w:rFonts w:ascii="Georgia" w:hAnsi="Georgia"/>
          <w:sz w:val="18"/>
          <w:szCs w:val="20"/>
          <w:rtl/>
        </w:rPr>
        <w:t xml:space="preserve">וינייטות הראו כי העובדות הסוציאליות נטו לתמוך בפרקטיקה של קבלת החלטות נתמכת </w:t>
      </w:r>
      <w:r w:rsidRPr="00204630">
        <w:rPr>
          <w:rFonts w:ascii="Georgia" w:hAnsi="Georgia" w:hint="cs"/>
          <w:sz w:val="18"/>
          <w:szCs w:val="20"/>
          <w:rtl/>
        </w:rPr>
        <w:t>יותר מאשר ב</w:t>
      </w:r>
      <w:r w:rsidRPr="00204630">
        <w:rPr>
          <w:rFonts w:ascii="Georgia" w:hAnsi="Georgia"/>
          <w:sz w:val="18"/>
          <w:szCs w:val="20"/>
          <w:rtl/>
        </w:rPr>
        <w:t xml:space="preserve">אפוטרופסות. ניתוח הראיונות הראה </w:t>
      </w:r>
      <w:r w:rsidRPr="00204630">
        <w:rPr>
          <w:rFonts w:ascii="Georgia" w:hAnsi="Georgia" w:hint="cs"/>
          <w:sz w:val="18"/>
          <w:szCs w:val="20"/>
          <w:rtl/>
        </w:rPr>
        <w:t xml:space="preserve">גם </w:t>
      </w:r>
      <w:r w:rsidRPr="00204630">
        <w:rPr>
          <w:rFonts w:ascii="Georgia" w:hAnsi="Georgia"/>
          <w:sz w:val="18"/>
          <w:szCs w:val="20"/>
          <w:rtl/>
        </w:rPr>
        <w:t>כי הללו נטו להכיר בהש</w:t>
      </w:r>
      <w:r w:rsidRPr="00204630">
        <w:rPr>
          <w:rFonts w:ascii="Georgia" w:hAnsi="Georgia" w:hint="cs"/>
          <w:sz w:val="18"/>
          <w:szCs w:val="20"/>
          <w:rtl/>
        </w:rPr>
        <w:t xml:space="preserve">פעות </w:t>
      </w:r>
      <w:r w:rsidRPr="00204630">
        <w:rPr>
          <w:rFonts w:ascii="Georgia" w:hAnsi="Georgia"/>
          <w:sz w:val="18"/>
          <w:szCs w:val="20"/>
          <w:rtl/>
        </w:rPr>
        <w:t>השליליות של</w:t>
      </w:r>
      <w:r w:rsidRPr="00204630">
        <w:rPr>
          <w:rFonts w:ascii="Georgia" w:hAnsi="Georgia" w:hint="cs"/>
          <w:sz w:val="18"/>
          <w:szCs w:val="20"/>
          <w:rtl/>
        </w:rPr>
        <w:t xml:space="preserve"> ה</w:t>
      </w:r>
      <w:r w:rsidRPr="00204630">
        <w:rPr>
          <w:rFonts w:ascii="Georgia" w:hAnsi="Georgia"/>
          <w:sz w:val="18"/>
          <w:szCs w:val="20"/>
          <w:rtl/>
        </w:rPr>
        <w:t xml:space="preserve">שימוש באפוטרופסות על האוטונומיה </w:t>
      </w:r>
      <w:r w:rsidR="00BC2849">
        <w:rPr>
          <w:rFonts w:ascii="Georgia" w:hAnsi="Georgia" w:hint="cs"/>
          <w:sz w:val="18"/>
          <w:szCs w:val="20"/>
          <w:rtl/>
        </w:rPr>
        <w:t xml:space="preserve">של האדם ועל </w:t>
      </w:r>
      <w:r w:rsidRPr="00204630">
        <w:rPr>
          <w:rFonts w:ascii="Georgia" w:hAnsi="Georgia"/>
          <w:sz w:val="18"/>
          <w:szCs w:val="20"/>
          <w:rtl/>
        </w:rPr>
        <w:t>כבודו</w:t>
      </w:r>
      <w:r w:rsidRPr="00204630">
        <w:rPr>
          <w:rFonts w:ascii="Georgia" w:hAnsi="Georgia" w:hint="cs"/>
          <w:sz w:val="18"/>
          <w:szCs w:val="20"/>
          <w:rtl/>
        </w:rPr>
        <w:t>,</w:t>
      </w:r>
      <w:r w:rsidRPr="00204630">
        <w:rPr>
          <w:rFonts w:ascii="Georgia" w:hAnsi="Georgia"/>
          <w:sz w:val="18"/>
          <w:szCs w:val="20"/>
          <w:rtl/>
        </w:rPr>
        <w:t xml:space="preserve"> וזיהו את הפרקטיקה של קבלת החלטות נתמכת כחלק ממגמה חשובה של קידום זכויות</w:t>
      </w:r>
      <w:r w:rsidRPr="00204630">
        <w:rPr>
          <w:rFonts w:ascii="Georgia" w:hAnsi="Georgia" w:hint="cs"/>
          <w:sz w:val="18"/>
          <w:szCs w:val="20"/>
          <w:rtl/>
        </w:rPr>
        <w:t>יהם של</w:t>
      </w:r>
      <w:r w:rsidRPr="00204630">
        <w:rPr>
          <w:rFonts w:ascii="Georgia" w:hAnsi="Georgia"/>
          <w:sz w:val="18"/>
          <w:szCs w:val="20"/>
          <w:rtl/>
        </w:rPr>
        <w:t xml:space="preserve"> אנשים עם מוגבלויות. </w:t>
      </w:r>
    </w:p>
    <w:p w14:paraId="75D2FE7A" w14:textId="77777777" w:rsid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עם זאת, מבט מעמיק יותר בממצאי</w:t>
      </w:r>
      <w:r w:rsidRPr="00204630">
        <w:rPr>
          <w:rFonts w:ascii="Georgia" w:hAnsi="Georgia" w:hint="cs"/>
          <w:sz w:val="18"/>
          <w:szCs w:val="20"/>
          <w:rtl/>
        </w:rPr>
        <w:t xml:space="preserve"> הראיונות והסקר חושף </w:t>
      </w:r>
      <w:r w:rsidRPr="00204630">
        <w:rPr>
          <w:rFonts w:ascii="Georgia" w:hAnsi="Georgia"/>
          <w:sz w:val="18"/>
          <w:szCs w:val="20"/>
          <w:rtl/>
        </w:rPr>
        <w:t>תמונה מורכבת המעידה על פער</w:t>
      </w:r>
      <w:r w:rsidRPr="00204630">
        <w:rPr>
          <w:rFonts w:ascii="Georgia" w:hAnsi="Georgia" w:hint="cs"/>
          <w:sz w:val="18"/>
          <w:szCs w:val="20"/>
          <w:rtl/>
        </w:rPr>
        <w:t xml:space="preserve">ים ניכרים </w:t>
      </w:r>
      <w:r w:rsidRPr="00204630">
        <w:rPr>
          <w:rFonts w:ascii="Georgia" w:hAnsi="Georgia"/>
          <w:sz w:val="18"/>
          <w:szCs w:val="20"/>
          <w:rtl/>
        </w:rPr>
        <w:t xml:space="preserve">בין העקרונות והחזון שמאחורי תיקון 18 לבין </w:t>
      </w:r>
      <w:r w:rsidRPr="00204630">
        <w:rPr>
          <w:rFonts w:ascii="Georgia" w:hAnsi="Georgia" w:hint="cs"/>
          <w:sz w:val="18"/>
          <w:szCs w:val="20"/>
          <w:rtl/>
        </w:rPr>
        <w:t>האופן שבו אותן עובדות סוציאליות יוצקות בהם משמעות</w:t>
      </w:r>
      <w:r w:rsidRPr="00204630">
        <w:rPr>
          <w:rFonts w:ascii="Georgia" w:hAnsi="Georgia"/>
          <w:sz w:val="18"/>
          <w:szCs w:val="20"/>
          <w:rtl/>
        </w:rPr>
        <w:t>.</w:t>
      </w:r>
      <w:r w:rsidRPr="00204630">
        <w:rPr>
          <w:rFonts w:ascii="Georgia" w:hAnsi="Georgia" w:hint="cs"/>
          <w:sz w:val="18"/>
          <w:szCs w:val="20"/>
          <w:rtl/>
        </w:rPr>
        <w:t xml:space="preserve"> פערים אלו באים לידי ביטוי בשתי סוגיות מרכזיות: האחת </w:t>
      </w:r>
      <w:r w:rsidRPr="00204630">
        <w:rPr>
          <w:rFonts w:ascii="Georgia" w:hAnsi="Georgia"/>
          <w:sz w:val="18"/>
          <w:szCs w:val="20"/>
          <w:rtl/>
        </w:rPr>
        <w:t>–</w:t>
      </w:r>
      <w:r w:rsidRPr="00204630">
        <w:rPr>
          <w:rFonts w:ascii="Georgia" w:hAnsi="Georgia" w:hint="cs"/>
          <w:sz w:val="18"/>
          <w:szCs w:val="20"/>
          <w:rtl/>
        </w:rPr>
        <w:t xml:space="preserve"> המטרות שבגינן יש צורך באפוטרופסות;</w:t>
      </w:r>
      <w:r w:rsidRPr="00204630">
        <w:rPr>
          <w:rFonts w:ascii="Georgia" w:hAnsi="Georgia"/>
          <w:sz w:val="18"/>
          <w:szCs w:val="20"/>
          <w:rtl/>
        </w:rPr>
        <w:t xml:space="preserve"> </w:t>
      </w:r>
      <w:r w:rsidRPr="00204630">
        <w:rPr>
          <w:rFonts w:ascii="Georgia" w:hAnsi="Georgia" w:hint="cs"/>
          <w:sz w:val="18"/>
          <w:szCs w:val="20"/>
          <w:rtl/>
        </w:rPr>
        <w:t xml:space="preserve">האחרת </w:t>
      </w:r>
      <w:r w:rsidRPr="00204630">
        <w:rPr>
          <w:rFonts w:ascii="Georgia" w:hAnsi="Georgia"/>
          <w:sz w:val="18"/>
          <w:szCs w:val="20"/>
          <w:rtl/>
        </w:rPr>
        <w:t>–</w:t>
      </w:r>
      <w:r w:rsidRPr="00204630">
        <w:rPr>
          <w:rFonts w:ascii="Georgia" w:hAnsi="Georgia" w:hint="cs"/>
          <w:sz w:val="18"/>
          <w:szCs w:val="20"/>
          <w:rtl/>
        </w:rPr>
        <w:t xml:space="preserve"> מאפייני האדם שיש להביאם בחשבון בעת מינוי אפוטרופוס. </w:t>
      </w:r>
    </w:p>
    <w:p w14:paraId="3FC4BD43" w14:textId="77777777" w:rsidR="00A3332B" w:rsidRPr="00204630" w:rsidRDefault="00A3332B" w:rsidP="00204630">
      <w:pPr>
        <w:spacing w:after="180" w:line="280" w:lineRule="exact"/>
        <w:jc w:val="both"/>
        <w:rPr>
          <w:rFonts w:ascii="Georgia" w:hAnsi="Georgia"/>
          <w:sz w:val="18"/>
          <w:szCs w:val="20"/>
        </w:rPr>
      </w:pPr>
    </w:p>
    <w:p w14:paraId="3A797B57" w14:textId="29A4CE8C" w:rsidR="00204630" w:rsidRPr="00204630" w:rsidRDefault="00204630" w:rsidP="00204630">
      <w:pPr>
        <w:pStyle w:val="KOT5"/>
        <w:spacing w:after="0"/>
        <w:ind w:right="0"/>
        <w:outlineLvl w:val="2"/>
        <w:rPr>
          <w:rFonts w:cs="Guttman Aharoni"/>
          <w:color w:val="BA2A16"/>
          <w:rtl/>
        </w:rPr>
      </w:pPr>
      <w:r w:rsidRPr="00204630">
        <w:rPr>
          <w:rFonts w:cs="Guttman Aharoni" w:hint="cs"/>
          <w:color w:val="BA2A16"/>
          <w:rtl/>
        </w:rPr>
        <w:t xml:space="preserve">לשם מה אנחנו זקוקים לאפוטרופסות? </w:t>
      </w:r>
    </w:p>
    <w:p w14:paraId="617D9D88" w14:textId="77777777" w:rsidR="00204630" w:rsidRDefault="00204630" w:rsidP="00204630">
      <w:pPr>
        <w:spacing w:after="180" w:line="280" w:lineRule="exact"/>
        <w:jc w:val="both"/>
        <w:rPr>
          <w:rFonts w:ascii="Georgia" w:hAnsi="Georgia"/>
          <w:sz w:val="18"/>
          <w:szCs w:val="20"/>
          <w:rtl/>
        </w:rPr>
      </w:pPr>
      <w:bookmarkStart w:id="2" w:name="OLE_LINK31"/>
      <w:bookmarkStart w:id="3" w:name="OLE_LINK32"/>
      <w:r w:rsidRPr="00204630">
        <w:rPr>
          <w:rFonts w:ascii="Georgia" w:hAnsi="Georgia" w:hint="cs"/>
          <w:sz w:val="18"/>
          <w:szCs w:val="20"/>
          <w:rtl/>
        </w:rPr>
        <w:t>מן ה</w:t>
      </w:r>
      <w:r w:rsidRPr="00204630">
        <w:rPr>
          <w:rFonts w:ascii="Georgia" w:hAnsi="Georgia"/>
          <w:sz w:val="18"/>
          <w:szCs w:val="20"/>
          <w:rtl/>
        </w:rPr>
        <w:t>ראיונות עם העובדות הסוציאליות, גם אלו ש</w:t>
      </w:r>
      <w:r w:rsidRPr="00204630">
        <w:rPr>
          <w:rFonts w:ascii="Georgia" w:hAnsi="Georgia" w:hint="cs"/>
          <w:sz w:val="18"/>
          <w:szCs w:val="20"/>
          <w:rtl/>
        </w:rPr>
        <w:t xml:space="preserve">סברו כי </w:t>
      </w:r>
      <w:r w:rsidRPr="00204630">
        <w:rPr>
          <w:rFonts w:ascii="Georgia" w:hAnsi="Georgia"/>
          <w:sz w:val="18"/>
          <w:szCs w:val="20"/>
          <w:rtl/>
        </w:rPr>
        <w:t xml:space="preserve">אפוטרופסות </w:t>
      </w:r>
      <w:r w:rsidRPr="00204630">
        <w:rPr>
          <w:rFonts w:ascii="Georgia" w:hAnsi="Georgia" w:hint="cs"/>
          <w:sz w:val="18"/>
          <w:szCs w:val="20"/>
          <w:rtl/>
        </w:rPr>
        <w:t xml:space="preserve">היא </w:t>
      </w:r>
      <w:r w:rsidRPr="00204630">
        <w:rPr>
          <w:rFonts w:ascii="Georgia" w:hAnsi="Georgia"/>
          <w:sz w:val="18"/>
          <w:szCs w:val="20"/>
          <w:rtl/>
        </w:rPr>
        <w:t xml:space="preserve">כלי מגביל זכויות ובעל השלכות שליליות, עלה כי </w:t>
      </w:r>
      <w:r w:rsidRPr="00204630">
        <w:rPr>
          <w:rFonts w:ascii="Georgia" w:hAnsi="Georgia" w:hint="cs"/>
          <w:sz w:val="18"/>
          <w:szCs w:val="20"/>
          <w:rtl/>
        </w:rPr>
        <w:t xml:space="preserve">לעיתים קרובות הן </w:t>
      </w:r>
      <w:r w:rsidRPr="00204630">
        <w:rPr>
          <w:rFonts w:ascii="Georgia" w:hAnsi="Georgia"/>
          <w:sz w:val="18"/>
          <w:szCs w:val="20"/>
          <w:rtl/>
        </w:rPr>
        <w:t>רואות באפוטרופס</w:t>
      </w:r>
      <w:r w:rsidRPr="00204630">
        <w:rPr>
          <w:rFonts w:ascii="Georgia" w:hAnsi="Georgia" w:hint="cs"/>
          <w:sz w:val="18"/>
          <w:szCs w:val="20"/>
          <w:rtl/>
        </w:rPr>
        <w:t>ות פרקטיקה</w:t>
      </w:r>
      <w:r w:rsidRPr="00204630">
        <w:rPr>
          <w:rFonts w:ascii="Georgia" w:hAnsi="Georgia"/>
          <w:sz w:val="18"/>
          <w:szCs w:val="20"/>
          <w:rtl/>
        </w:rPr>
        <w:t xml:space="preserve"> הכרחי</w:t>
      </w:r>
      <w:r w:rsidRPr="00204630">
        <w:rPr>
          <w:rFonts w:ascii="Georgia" w:hAnsi="Georgia" w:hint="cs"/>
          <w:sz w:val="18"/>
          <w:szCs w:val="20"/>
          <w:rtl/>
        </w:rPr>
        <w:t>ת,</w:t>
      </w:r>
      <w:r w:rsidRPr="00204630">
        <w:rPr>
          <w:rFonts w:ascii="Georgia" w:hAnsi="Georgia"/>
          <w:sz w:val="18"/>
          <w:szCs w:val="20"/>
          <w:rtl/>
        </w:rPr>
        <w:t xml:space="preserve"> </w:t>
      </w:r>
      <w:r w:rsidRPr="00204630">
        <w:rPr>
          <w:rFonts w:ascii="Georgia" w:hAnsi="Georgia" w:hint="cs"/>
          <w:sz w:val="18"/>
          <w:szCs w:val="20"/>
          <w:rtl/>
        </w:rPr>
        <w:t>או כפי שתיאר זאת אחד המשתתפים: "</w:t>
      </w:r>
      <w:r w:rsidRPr="00204630">
        <w:rPr>
          <w:rFonts w:ascii="Georgia" w:hAnsi="Georgia"/>
          <w:sz w:val="18"/>
          <w:szCs w:val="20"/>
          <w:rtl/>
        </w:rPr>
        <w:t>הכרח לא יגונה ולא ישובח</w:t>
      </w:r>
      <w:r w:rsidRPr="00204630">
        <w:rPr>
          <w:rFonts w:ascii="Georgia" w:hAnsi="Georgia" w:hint="cs"/>
          <w:sz w:val="18"/>
          <w:szCs w:val="20"/>
          <w:rtl/>
        </w:rPr>
        <w:t xml:space="preserve">". ניתוח </w:t>
      </w:r>
      <w:r w:rsidRPr="00204630">
        <w:rPr>
          <w:rFonts w:ascii="Georgia" w:hAnsi="Georgia" w:hint="cs"/>
          <w:sz w:val="18"/>
          <w:szCs w:val="20"/>
          <w:rtl/>
        </w:rPr>
        <w:lastRenderedPageBreak/>
        <w:t>הראיונות העלה שתי מטרות שבגינן יש צורך באפוטרופסות: מניעת סיכונים, וקידום רווחה אישית ואיכות חיים.</w:t>
      </w:r>
      <w:r w:rsidRPr="00204630">
        <w:rPr>
          <w:rStyle w:val="FootnoteReference"/>
          <w:rFonts w:ascii="Georgia" w:hAnsi="Georgia"/>
          <w:sz w:val="18"/>
          <w:szCs w:val="20"/>
          <w:rtl/>
        </w:rPr>
        <w:footnoteReference w:id="9"/>
      </w:r>
      <w:bookmarkEnd w:id="2"/>
      <w:bookmarkEnd w:id="3"/>
    </w:p>
    <w:p w14:paraId="63801850" w14:textId="77777777" w:rsidR="008778B7" w:rsidRPr="00204630" w:rsidRDefault="008778B7" w:rsidP="00204630">
      <w:pPr>
        <w:spacing w:after="180" w:line="280" w:lineRule="exact"/>
        <w:jc w:val="both"/>
        <w:rPr>
          <w:rFonts w:ascii="Georgia" w:hAnsi="Georgia"/>
          <w:sz w:val="18"/>
          <w:szCs w:val="20"/>
          <w:rtl/>
        </w:rPr>
      </w:pPr>
    </w:p>
    <w:p w14:paraId="2B115DF3" w14:textId="2F316163" w:rsidR="00204630" w:rsidRPr="00204630" w:rsidRDefault="00204630" w:rsidP="00204630">
      <w:pPr>
        <w:keepNext/>
        <w:keepLines/>
        <w:spacing w:line="280" w:lineRule="exact"/>
        <w:jc w:val="both"/>
        <w:outlineLvl w:val="3"/>
        <w:rPr>
          <w:b/>
          <w:bCs/>
          <w:color w:val="BA2A16"/>
          <w:sz w:val="20"/>
          <w:szCs w:val="22"/>
          <w:rtl/>
        </w:rPr>
      </w:pPr>
      <w:r w:rsidRPr="00204630">
        <w:rPr>
          <w:rFonts w:hint="cs"/>
          <w:b/>
          <w:bCs/>
          <w:color w:val="BA2A16"/>
          <w:sz w:val="20"/>
          <w:szCs w:val="22"/>
          <w:rtl/>
        </w:rPr>
        <w:t>מניעת סיכונים</w:t>
      </w:r>
      <w:r w:rsidR="008778B7">
        <w:rPr>
          <w:rFonts w:hint="cs"/>
          <w:b/>
          <w:bCs/>
          <w:color w:val="BA2A16"/>
          <w:sz w:val="20"/>
          <w:szCs w:val="22"/>
          <w:rtl/>
        </w:rPr>
        <w:t xml:space="preserve"> </w:t>
      </w:r>
    </w:p>
    <w:p w14:paraId="544DEA33" w14:textId="00F7EC20" w:rsidR="00204630" w:rsidRPr="00204630" w:rsidRDefault="00204630" w:rsidP="00205EE8">
      <w:pPr>
        <w:spacing w:after="180" w:line="280" w:lineRule="exact"/>
        <w:jc w:val="both"/>
        <w:rPr>
          <w:rFonts w:ascii="Georgia" w:hAnsi="Georgia"/>
          <w:sz w:val="18"/>
          <w:szCs w:val="20"/>
        </w:rPr>
      </w:pPr>
      <w:r w:rsidRPr="00204630">
        <w:rPr>
          <w:rFonts w:ascii="Georgia" w:hAnsi="Georgia" w:hint="cs"/>
          <w:color w:val="000000"/>
          <w:sz w:val="18"/>
          <w:szCs w:val="20"/>
          <w:rtl/>
        </w:rPr>
        <w:t xml:space="preserve">מנקודת המבט של העובדות הסוציאליות, המטרה המרכזית של אפוטרופסות היא מניעת סיכונים. </w:t>
      </w:r>
      <w:r w:rsidRPr="00204630">
        <w:rPr>
          <w:rFonts w:ascii="Georgia" w:hAnsi="Georgia"/>
          <w:color w:val="000000"/>
          <w:sz w:val="18"/>
          <w:szCs w:val="20"/>
          <w:rtl/>
        </w:rPr>
        <w:t xml:space="preserve">בראיונות </w:t>
      </w:r>
      <w:r w:rsidRPr="00204630">
        <w:rPr>
          <w:rFonts w:ascii="Georgia" w:hAnsi="Georgia" w:hint="cs"/>
          <w:color w:val="000000"/>
          <w:sz w:val="18"/>
          <w:szCs w:val="20"/>
          <w:rtl/>
        </w:rPr>
        <w:t>תיארו המשתתפות</w:t>
      </w:r>
      <w:r w:rsidRPr="00204630">
        <w:rPr>
          <w:rFonts w:ascii="Georgia" w:hAnsi="Georgia"/>
          <w:color w:val="000000"/>
          <w:sz w:val="18"/>
          <w:szCs w:val="20"/>
          <w:rtl/>
        </w:rPr>
        <w:t xml:space="preserve"> מגוון מצבי סיכון אפשריים, </w:t>
      </w:r>
      <w:r w:rsidRPr="00204630">
        <w:rPr>
          <w:rFonts w:ascii="Georgia" w:hAnsi="Georgia" w:hint="cs"/>
          <w:color w:val="000000"/>
          <w:sz w:val="18"/>
          <w:szCs w:val="20"/>
          <w:rtl/>
        </w:rPr>
        <w:t>הקשורים בעיקר ל</w:t>
      </w:r>
      <w:r w:rsidRPr="00204630">
        <w:rPr>
          <w:rFonts w:ascii="Georgia" w:hAnsi="Georgia"/>
          <w:color w:val="000000"/>
          <w:sz w:val="18"/>
          <w:szCs w:val="20"/>
          <w:rtl/>
        </w:rPr>
        <w:t xml:space="preserve">בריאות, </w:t>
      </w:r>
      <w:r w:rsidRPr="00204630">
        <w:rPr>
          <w:rFonts w:ascii="Georgia" w:hAnsi="Georgia" w:hint="cs"/>
          <w:color w:val="000000"/>
          <w:sz w:val="18"/>
          <w:szCs w:val="20"/>
          <w:rtl/>
        </w:rPr>
        <w:t>לעניינים כספיים</w:t>
      </w:r>
      <w:r w:rsidRPr="00204630">
        <w:rPr>
          <w:rFonts w:ascii="Georgia" w:hAnsi="Georgia"/>
          <w:color w:val="000000"/>
          <w:sz w:val="18"/>
          <w:szCs w:val="20"/>
          <w:rtl/>
        </w:rPr>
        <w:t xml:space="preserve"> ו</w:t>
      </w:r>
      <w:r w:rsidRPr="00204630">
        <w:rPr>
          <w:rFonts w:ascii="Georgia" w:hAnsi="Georgia" w:hint="cs"/>
          <w:color w:val="000000"/>
          <w:sz w:val="18"/>
          <w:szCs w:val="20"/>
          <w:rtl/>
        </w:rPr>
        <w:t>ל</w:t>
      </w:r>
      <w:r w:rsidRPr="00204630">
        <w:rPr>
          <w:rFonts w:ascii="Georgia" w:hAnsi="Georgia"/>
          <w:color w:val="000000"/>
          <w:sz w:val="18"/>
          <w:szCs w:val="20"/>
          <w:rtl/>
        </w:rPr>
        <w:t>ביטחון אישי (</w:t>
      </w:r>
      <w:r w:rsidRPr="00204630">
        <w:rPr>
          <w:rFonts w:ascii="Georgia" w:hAnsi="Georgia" w:hint="cs"/>
          <w:color w:val="000000"/>
          <w:sz w:val="18"/>
          <w:szCs w:val="20"/>
          <w:rtl/>
        </w:rPr>
        <w:t>ו</w:t>
      </w:r>
      <w:r w:rsidRPr="00204630">
        <w:rPr>
          <w:rFonts w:ascii="Georgia" w:hAnsi="Georgia"/>
          <w:color w:val="000000"/>
          <w:sz w:val="18"/>
          <w:szCs w:val="20"/>
          <w:rtl/>
        </w:rPr>
        <w:t>בעיקר פגיעה מינית</w:t>
      </w:r>
      <w:r w:rsidRPr="00204630">
        <w:rPr>
          <w:rFonts w:ascii="Georgia" w:hAnsi="Georgia" w:hint="cs"/>
          <w:color w:val="000000"/>
          <w:sz w:val="18"/>
          <w:szCs w:val="20"/>
          <w:rtl/>
        </w:rPr>
        <w:t>)</w:t>
      </w:r>
      <w:r w:rsidRPr="00204630">
        <w:rPr>
          <w:rFonts w:ascii="Georgia" w:hAnsi="Georgia"/>
          <w:color w:val="000000"/>
          <w:sz w:val="18"/>
          <w:szCs w:val="20"/>
          <w:rtl/>
        </w:rPr>
        <w:t xml:space="preserve">. </w:t>
      </w:r>
      <w:r w:rsidRPr="00204630">
        <w:rPr>
          <w:rFonts w:ascii="Georgia" w:hAnsi="Georgia" w:hint="cs"/>
          <w:color w:val="000000"/>
          <w:sz w:val="18"/>
          <w:szCs w:val="20"/>
          <w:rtl/>
        </w:rPr>
        <w:t xml:space="preserve">לדעתן, </w:t>
      </w:r>
      <w:r w:rsidRPr="00204630">
        <w:rPr>
          <w:rFonts w:ascii="Georgia" w:hAnsi="Georgia"/>
          <w:color w:val="000000"/>
          <w:sz w:val="18"/>
          <w:szCs w:val="20"/>
          <w:rtl/>
        </w:rPr>
        <w:t xml:space="preserve">מצבים אלו נבעו לרוב מכשירות נמוכה של קבלת החלטות, </w:t>
      </w:r>
      <w:r w:rsidRPr="00204630">
        <w:rPr>
          <w:rFonts w:ascii="Georgia" w:hAnsi="Georgia" w:hint="cs"/>
          <w:color w:val="000000"/>
          <w:sz w:val="18"/>
          <w:szCs w:val="20"/>
          <w:rtl/>
        </w:rPr>
        <w:t>ו</w:t>
      </w:r>
      <w:r w:rsidRPr="00204630">
        <w:rPr>
          <w:rFonts w:ascii="Georgia" w:hAnsi="Georgia"/>
          <w:color w:val="000000"/>
          <w:sz w:val="18"/>
          <w:szCs w:val="20"/>
          <w:rtl/>
        </w:rPr>
        <w:t xml:space="preserve">אפוטרופסות נתפסה ככלי הכרחי ואפקטיבי להתמודדות </w:t>
      </w:r>
      <w:r w:rsidRPr="00204630">
        <w:rPr>
          <w:rFonts w:ascii="Georgia" w:hAnsi="Georgia" w:hint="cs"/>
          <w:color w:val="000000"/>
          <w:sz w:val="18"/>
          <w:szCs w:val="20"/>
          <w:rtl/>
        </w:rPr>
        <w:t>עימם.</w:t>
      </w:r>
      <w:r w:rsidRPr="00204630">
        <w:rPr>
          <w:rFonts w:ascii="Georgia" w:hAnsi="Georgia"/>
          <w:color w:val="000000"/>
          <w:sz w:val="18"/>
          <w:szCs w:val="20"/>
          <w:rtl/>
        </w:rPr>
        <w:t xml:space="preserve"> </w:t>
      </w:r>
      <w:r w:rsidRPr="00204630">
        <w:rPr>
          <w:rFonts w:ascii="Georgia" w:hAnsi="Georgia" w:hint="cs"/>
          <w:color w:val="000000"/>
          <w:sz w:val="18"/>
          <w:szCs w:val="20"/>
          <w:rtl/>
        </w:rPr>
        <w:t>בד בבד</w:t>
      </w:r>
      <w:r w:rsidRPr="00204630">
        <w:rPr>
          <w:rFonts w:ascii="Georgia" w:hAnsi="Georgia"/>
          <w:sz w:val="18"/>
          <w:szCs w:val="20"/>
          <w:rtl/>
        </w:rPr>
        <w:t xml:space="preserve">, החשש של רבות מהן הוא כי </w:t>
      </w:r>
      <w:r w:rsidR="007806AE">
        <w:rPr>
          <w:rFonts w:ascii="Georgia" w:hAnsi="Georgia" w:hint="cs"/>
          <w:sz w:val="18"/>
          <w:szCs w:val="20"/>
          <w:rtl/>
        </w:rPr>
        <w:t>ה</w:t>
      </w:r>
      <w:r w:rsidRPr="00204630">
        <w:rPr>
          <w:rFonts w:ascii="Georgia" w:hAnsi="Georgia"/>
          <w:sz w:val="18"/>
          <w:szCs w:val="20"/>
          <w:rtl/>
        </w:rPr>
        <w:t>חלופה של קבלת החלטות</w:t>
      </w:r>
      <w:r w:rsidRPr="00204630">
        <w:rPr>
          <w:rFonts w:ascii="Georgia" w:hAnsi="Georgia" w:hint="cs"/>
          <w:sz w:val="18"/>
          <w:szCs w:val="20"/>
          <w:rtl/>
        </w:rPr>
        <w:t xml:space="preserve"> נתמכת</w:t>
      </w:r>
      <w:r w:rsidRPr="00204630">
        <w:rPr>
          <w:rFonts w:ascii="Georgia" w:hAnsi="Georgia"/>
          <w:sz w:val="18"/>
          <w:szCs w:val="20"/>
          <w:rtl/>
        </w:rPr>
        <w:t>, אף ש</w:t>
      </w:r>
      <w:r w:rsidRPr="00204630">
        <w:rPr>
          <w:rFonts w:ascii="Georgia" w:hAnsi="Georgia" w:hint="cs"/>
          <w:sz w:val="18"/>
          <w:szCs w:val="20"/>
          <w:rtl/>
        </w:rPr>
        <w:t xml:space="preserve">היא </w:t>
      </w:r>
      <w:r w:rsidRPr="00204630">
        <w:rPr>
          <w:rFonts w:ascii="Georgia" w:hAnsi="Georgia"/>
          <w:sz w:val="18"/>
          <w:szCs w:val="20"/>
          <w:rtl/>
        </w:rPr>
        <w:t xml:space="preserve">מבוססת על </w:t>
      </w:r>
      <w:r w:rsidRPr="00204630">
        <w:rPr>
          <w:rFonts w:ascii="Georgia" w:hAnsi="Georgia" w:hint="cs"/>
          <w:sz w:val="18"/>
          <w:szCs w:val="20"/>
          <w:rtl/>
        </w:rPr>
        <w:t>"</w:t>
      </w:r>
      <w:r w:rsidRPr="00204630">
        <w:rPr>
          <w:rFonts w:ascii="Georgia" w:hAnsi="Georgia"/>
          <w:sz w:val="18"/>
          <w:szCs w:val="20"/>
          <w:rtl/>
        </w:rPr>
        <w:t>נאורות ליברלית</w:t>
      </w:r>
      <w:r w:rsidRPr="00204630">
        <w:rPr>
          <w:rFonts w:ascii="Georgia" w:hAnsi="Georgia" w:hint="cs"/>
          <w:sz w:val="18"/>
          <w:szCs w:val="20"/>
          <w:rtl/>
        </w:rPr>
        <w:t>",</w:t>
      </w:r>
      <w:r w:rsidRPr="00204630">
        <w:rPr>
          <w:rFonts w:ascii="Georgia" w:hAnsi="Georgia"/>
          <w:sz w:val="18"/>
          <w:szCs w:val="20"/>
          <w:rtl/>
        </w:rPr>
        <w:t xml:space="preserve"> כדברי אחת המרואיינות, לא </w:t>
      </w:r>
      <w:r w:rsidR="007806AE">
        <w:rPr>
          <w:rFonts w:ascii="Georgia" w:hAnsi="Georgia" w:hint="cs"/>
          <w:sz w:val="18"/>
          <w:szCs w:val="20"/>
          <w:rtl/>
        </w:rPr>
        <w:t>ת</w:t>
      </w:r>
      <w:r w:rsidR="007806AE" w:rsidRPr="00204630">
        <w:rPr>
          <w:rFonts w:ascii="Georgia" w:hAnsi="Georgia"/>
          <w:sz w:val="18"/>
          <w:szCs w:val="20"/>
          <w:rtl/>
        </w:rPr>
        <w:t xml:space="preserve">אפשר </w:t>
      </w:r>
      <w:r w:rsidRPr="00204630">
        <w:rPr>
          <w:rFonts w:ascii="Georgia" w:hAnsi="Georgia"/>
          <w:sz w:val="18"/>
          <w:szCs w:val="20"/>
          <w:rtl/>
        </w:rPr>
        <w:t xml:space="preserve">להגן על אנשים אלו כהלכה, ולמעשה תעמיד אותם </w:t>
      </w:r>
      <w:r w:rsidRPr="00204630">
        <w:rPr>
          <w:rFonts w:ascii="Georgia" w:hAnsi="Georgia" w:hint="cs"/>
          <w:sz w:val="18"/>
          <w:szCs w:val="20"/>
          <w:rtl/>
        </w:rPr>
        <w:t>ב</w:t>
      </w:r>
      <w:r w:rsidRPr="00204630">
        <w:rPr>
          <w:rFonts w:ascii="Georgia" w:hAnsi="Georgia"/>
          <w:sz w:val="18"/>
          <w:szCs w:val="20"/>
          <w:rtl/>
        </w:rPr>
        <w:t>סיכון.</w:t>
      </w:r>
    </w:p>
    <w:p w14:paraId="4C1E85D6"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אף שהגנה מפני סיכון וסכנות היא בהחלט יעד</w:t>
      </w:r>
      <w:r w:rsidRPr="00204630">
        <w:rPr>
          <w:rFonts w:ascii="Georgia" w:hAnsi="Georgia" w:hint="cs"/>
          <w:sz w:val="18"/>
          <w:szCs w:val="20"/>
          <w:rtl/>
        </w:rPr>
        <w:t xml:space="preserve"> מקצועי</w:t>
      </w:r>
      <w:r w:rsidRPr="00204630">
        <w:rPr>
          <w:rFonts w:ascii="Georgia" w:hAnsi="Georgia"/>
          <w:sz w:val="18"/>
          <w:szCs w:val="20"/>
          <w:rtl/>
        </w:rPr>
        <w:t xml:space="preserve"> ראוי</w:t>
      </w:r>
      <w:r w:rsidRPr="00204630">
        <w:rPr>
          <w:rFonts w:ascii="Georgia" w:hAnsi="Georgia" w:hint="cs"/>
          <w:sz w:val="18"/>
          <w:szCs w:val="20"/>
          <w:rtl/>
        </w:rPr>
        <w:t xml:space="preserve"> ונדרש</w:t>
      </w:r>
      <w:r w:rsidRPr="00204630">
        <w:rPr>
          <w:rFonts w:ascii="Georgia" w:hAnsi="Georgia"/>
          <w:sz w:val="18"/>
          <w:szCs w:val="20"/>
          <w:rtl/>
        </w:rPr>
        <w:t xml:space="preserve">, </w:t>
      </w:r>
      <w:r w:rsidRPr="00204630">
        <w:rPr>
          <w:rFonts w:ascii="Georgia" w:hAnsi="Georgia" w:hint="cs"/>
          <w:sz w:val="18"/>
          <w:szCs w:val="20"/>
          <w:rtl/>
        </w:rPr>
        <w:t xml:space="preserve">ניתוח עומק של הראיונות מראה כי </w:t>
      </w:r>
      <w:r w:rsidRPr="00204630">
        <w:rPr>
          <w:rFonts w:ascii="Georgia" w:hAnsi="Georgia"/>
          <w:sz w:val="18"/>
          <w:szCs w:val="20"/>
          <w:rtl/>
        </w:rPr>
        <w:t xml:space="preserve">תפיסה זו של העובדות הסוציאליות </w:t>
      </w:r>
      <w:r w:rsidRPr="00204630">
        <w:rPr>
          <w:rFonts w:ascii="Georgia" w:hAnsi="Georgia" w:hint="cs"/>
          <w:sz w:val="18"/>
          <w:szCs w:val="20"/>
          <w:rtl/>
        </w:rPr>
        <w:t>מפירה את האיזון הדק שבין הגנה לבין הגנת יתר (</w:t>
      </w:r>
      <w:r w:rsidRPr="00204630">
        <w:rPr>
          <w:rFonts w:ascii="Georgia" w:hAnsi="Georgia"/>
          <w:sz w:val="18"/>
          <w:szCs w:val="20"/>
        </w:rPr>
        <w:t>Callus et al., 2029</w:t>
      </w:r>
      <w:r w:rsidRPr="00204630">
        <w:rPr>
          <w:rFonts w:ascii="Georgia" w:hAnsi="Georgia" w:hint="cs"/>
          <w:sz w:val="18"/>
          <w:szCs w:val="20"/>
          <w:rtl/>
        </w:rPr>
        <w:t>).</w:t>
      </w:r>
      <w:r w:rsidRPr="00204630">
        <w:rPr>
          <w:rFonts w:ascii="Georgia" w:hAnsi="Georgia"/>
          <w:sz w:val="18"/>
          <w:szCs w:val="20"/>
        </w:rPr>
        <w:t xml:space="preserve"> </w:t>
      </w:r>
      <w:r w:rsidRPr="00204630">
        <w:rPr>
          <w:rFonts w:ascii="Georgia" w:hAnsi="Georgia"/>
          <w:sz w:val="18"/>
          <w:szCs w:val="20"/>
          <w:rtl/>
        </w:rPr>
        <w:t xml:space="preserve">ראשית, </w:t>
      </w:r>
      <w:r w:rsidRPr="00204630">
        <w:rPr>
          <w:rFonts w:ascii="Georgia" w:hAnsi="Georgia"/>
          <w:color w:val="000000"/>
          <w:sz w:val="18"/>
          <w:szCs w:val="20"/>
          <w:rtl/>
        </w:rPr>
        <w:t xml:space="preserve">ניתוח </w:t>
      </w:r>
      <w:r w:rsidRPr="00204630">
        <w:rPr>
          <w:rFonts w:ascii="Georgia" w:hAnsi="Georgia" w:hint="cs"/>
          <w:color w:val="000000"/>
          <w:sz w:val="18"/>
          <w:szCs w:val="20"/>
          <w:rtl/>
        </w:rPr>
        <w:t xml:space="preserve">של </w:t>
      </w:r>
      <w:r w:rsidRPr="00204630">
        <w:rPr>
          <w:rFonts w:ascii="Georgia" w:hAnsi="Georgia"/>
          <w:color w:val="000000"/>
          <w:sz w:val="18"/>
          <w:szCs w:val="20"/>
          <w:rtl/>
        </w:rPr>
        <w:t xml:space="preserve">מצבי הסיכון שבהם, לתפיסת העובדות הסוציאליות, נדרש מינוי אפוטרופוס מראה לנו כי הללו נוטות לצמצם </w:t>
      </w:r>
      <w:r w:rsidRPr="00204630">
        <w:rPr>
          <w:rFonts w:ascii="Georgia" w:hAnsi="Georgia" w:hint="cs"/>
          <w:color w:val="000000"/>
          <w:sz w:val="18"/>
          <w:szCs w:val="20"/>
          <w:rtl/>
        </w:rPr>
        <w:t>מאוד</w:t>
      </w:r>
      <w:r w:rsidRPr="00204630">
        <w:rPr>
          <w:rFonts w:ascii="Georgia" w:hAnsi="Georgia"/>
          <w:color w:val="000000"/>
          <w:sz w:val="18"/>
          <w:szCs w:val="20"/>
          <w:rtl/>
        </w:rPr>
        <w:t xml:space="preserve"> את טווח הסיכון והטעות של אנשים עם מוגבלויות. כך למשל, לצד מצבי סיכון משמעותיים, </w:t>
      </w:r>
      <w:r w:rsidRPr="00204630">
        <w:rPr>
          <w:rFonts w:ascii="Georgia" w:hAnsi="Georgia" w:hint="cs"/>
          <w:color w:val="000000"/>
          <w:sz w:val="18"/>
          <w:szCs w:val="20"/>
          <w:rtl/>
        </w:rPr>
        <w:t xml:space="preserve">דוגמת </w:t>
      </w:r>
      <w:r w:rsidRPr="00204630">
        <w:rPr>
          <w:rFonts w:ascii="Georgia" w:hAnsi="Georgia"/>
          <w:color w:val="000000"/>
          <w:sz w:val="18"/>
          <w:szCs w:val="20"/>
          <w:rtl/>
        </w:rPr>
        <w:t xml:space="preserve">החלטה על ניתוח מציל חיים או פשיטת רגל כלכלית, תיארו המשתתפות מקרים </w:t>
      </w:r>
      <w:r w:rsidRPr="00204630">
        <w:rPr>
          <w:rFonts w:ascii="Georgia" w:hAnsi="Georgia" w:hint="cs"/>
          <w:color w:val="000000"/>
          <w:sz w:val="18"/>
          <w:szCs w:val="20"/>
          <w:rtl/>
        </w:rPr>
        <w:t>ש</w:t>
      </w:r>
      <w:r w:rsidRPr="00204630">
        <w:rPr>
          <w:rFonts w:ascii="Georgia" w:hAnsi="Georgia"/>
          <w:color w:val="000000"/>
          <w:sz w:val="18"/>
          <w:szCs w:val="20"/>
          <w:rtl/>
        </w:rPr>
        <w:t xml:space="preserve">רמת </w:t>
      </w:r>
      <w:r w:rsidRPr="00204630">
        <w:rPr>
          <w:rFonts w:ascii="Georgia" w:hAnsi="Georgia" w:hint="cs"/>
          <w:color w:val="000000"/>
          <w:sz w:val="18"/>
          <w:szCs w:val="20"/>
          <w:rtl/>
        </w:rPr>
        <w:t>ה</w:t>
      </w:r>
      <w:r w:rsidRPr="00204630">
        <w:rPr>
          <w:rFonts w:ascii="Georgia" w:hAnsi="Georgia"/>
          <w:color w:val="000000"/>
          <w:sz w:val="18"/>
          <w:szCs w:val="20"/>
          <w:rtl/>
        </w:rPr>
        <w:t xml:space="preserve">מסוכנות </w:t>
      </w:r>
      <w:r w:rsidRPr="00204630">
        <w:rPr>
          <w:rFonts w:ascii="Georgia" w:hAnsi="Georgia" w:hint="cs"/>
          <w:color w:val="000000"/>
          <w:sz w:val="18"/>
          <w:szCs w:val="20"/>
          <w:rtl/>
        </w:rPr>
        <w:t xml:space="preserve">שלהם </w:t>
      </w:r>
      <w:r w:rsidRPr="00204630">
        <w:rPr>
          <w:rFonts w:ascii="Georgia" w:hAnsi="Georgia"/>
          <w:color w:val="000000"/>
          <w:sz w:val="18"/>
          <w:szCs w:val="20"/>
          <w:rtl/>
        </w:rPr>
        <w:t>נמוכה (כגון קניית סיגריות לחברים) ככאלו המצדיקים אפוטרופסות והגנה. לעיתים קרובות</w:t>
      </w:r>
      <w:r w:rsidRPr="00204630">
        <w:rPr>
          <w:rFonts w:ascii="Georgia" w:hAnsi="Georgia" w:hint="cs"/>
          <w:color w:val="000000"/>
          <w:sz w:val="18"/>
          <w:szCs w:val="20"/>
          <w:rtl/>
        </w:rPr>
        <w:t xml:space="preserve">, </w:t>
      </w:r>
      <w:r w:rsidRPr="00204630">
        <w:rPr>
          <w:rFonts w:ascii="Georgia" w:hAnsi="Georgia"/>
          <w:color w:val="000000"/>
          <w:sz w:val="18"/>
          <w:szCs w:val="20"/>
          <w:rtl/>
        </w:rPr>
        <w:t xml:space="preserve">המינוי אף הוצדק על בסיס מניעת סיכונים "נורמליים" ושגרתיים, דוגמת רכיבה </w:t>
      </w:r>
      <w:r w:rsidRPr="00204630">
        <w:rPr>
          <w:rFonts w:ascii="Georgia" w:hAnsi="Georgia" w:hint="cs"/>
          <w:color w:val="000000"/>
          <w:sz w:val="18"/>
          <w:szCs w:val="20"/>
          <w:rtl/>
        </w:rPr>
        <w:t>ב</w:t>
      </w:r>
      <w:r w:rsidRPr="00204630">
        <w:rPr>
          <w:rFonts w:ascii="Georgia" w:hAnsi="Georgia"/>
          <w:color w:val="000000"/>
          <w:sz w:val="18"/>
          <w:szCs w:val="20"/>
          <w:rtl/>
        </w:rPr>
        <w:t xml:space="preserve">אופניים חשמליים. שנית, במקרים רבים אפוטרופסות נתפסה כהכרחית גם כדי למנוע מצבי סיכון, </w:t>
      </w:r>
      <w:r w:rsidRPr="00204630">
        <w:rPr>
          <w:rFonts w:ascii="Georgia" w:hAnsi="Georgia" w:hint="cs"/>
          <w:color w:val="000000"/>
          <w:sz w:val="18"/>
          <w:szCs w:val="20"/>
          <w:rtl/>
        </w:rPr>
        <w:t>גם כ</w:t>
      </w:r>
      <w:r w:rsidRPr="00204630">
        <w:rPr>
          <w:rFonts w:ascii="Georgia" w:hAnsi="Georgia"/>
          <w:color w:val="000000"/>
          <w:sz w:val="18"/>
          <w:szCs w:val="20"/>
          <w:rtl/>
        </w:rPr>
        <w:t xml:space="preserve">אשר </w:t>
      </w:r>
      <w:r w:rsidRPr="00204630">
        <w:rPr>
          <w:rFonts w:ascii="Georgia" w:hAnsi="Georgia" w:hint="cs"/>
          <w:color w:val="000000"/>
          <w:sz w:val="18"/>
          <w:szCs w:val="20"/>
          <w:rtl/>
        </w:rPr>
        <w:t>לכאורה</w:t>
      </w:r>
      <w:r w:rsidRPr="00204630">
        <w:rPr>
          <w:rFonts w:ascii="Georgia" w:hAnsi="Georgia"/>
          <w:color w:val="000000"/>
          <w:sz w:val="18"/>
          <w:szCs w:val="20"/>
          <w:rtl/>
        </w:rPr>
        <w:t xml:space="preserve"> אין לאפוטרופוס אפשרות ישירה להגן על האדם</w:t>
      </w:r>
      <w:r w:rsidRPr="00204630">
        <w:rPr>
          <w:rFonts w:ascii="Georgia" w:hAnsi="Georgia" w:hint="cs"/>
          <w:color w:val="000000"/>
          <w:sz w:val="18"/>
          <w:szCs w:val="20"/>
          <w:rtl/>
        </w:rPr>
        <w:t xml:space="preserve"> בפועל</w:t>
      </w:r>
      <w:r w:rsidRPr="00204630">
        <w:rPr>
          <w:rFonts w:ascii="Georgia" w:hAnsi="Georgia"/>
          <w:color w:val="000000"/>
          <w:sz w:val="18"/>
          <w:szCs w:val="20"/>
          <w:rtl/>
        </w:rPr>
        <w:t xml:space="preserve">. מדובר למשל </w:t>
      </w:r>
      <w:r w:rsidRPr="00204630">
        <w:rPr>
          <w:rFonts w:ascii="Georgia" w:hAnsi="Georgia" w:hint="cs"/>
          <w:color w:val="000000"/>
          <w:sz w:val="18"/>
          <w:szCs w:val="20"/>
          <w:rtl/>
        </w:rPr>
        <w:t>ב</w:t>
      </w:r>
      <w:r w:rsidRPr="00204630">
        <w:rPr>
          <w:rFonts w:ascii="Georgia" w:hAnsi="Georgia"/>
          <w:color w:val="000000"/>
          <w:sz w:val="18"/>
          <w:szCs w:val="20"/>
          <w:rtl/>
        </w:rPr>
        <w:t xml:space="preserve">מצבי סיכון של ניצול מיני, כאשר הנחת היסוד של המשתתפות היא כי סיכון בתחום זה מחייב מינוי אפוטרופוס. זה האחרון נתפס כ"מבוגר אחראי" </w:t>
      </w:r>
      <w:r w:rsidRPr="00204630">
        <w:rPr>
          <w:rFonts w:ascii="Georgia" w:hAnsi="Georgia" w:hint="cs"/>
          <w:color w:val="000000"/>
          <w:sz w:val="18"/>
          <w:szCs w:val="20"/>
          <w:rtl/>
        </w:rPr>
        <w:t>ה</w:t>
      </w:r>
      <w:r w:rsidRPr="00204630">
        <w:rPr>
          <w:rFonts w:ascii="Georgia" w:hAnsi="Georgia"/>
          <w:color w:val="000000"/>
          <w:sz w:val="18"/>
          <w:szCs w:val="20"/>
          <w:rtl/>
        </w:rPr>
        <w:t xml:space="preserve">אמור </w:t>
      </w:r>
      <w:r w:rsidRPr="00204630">
        <w:rPr>
          <w:rFonts w:ascii="Georgia" w:hAnsi="Georgia" w:hint="cs"/>
          <w:color w:val="000000"/>
          <w:sz w:val="18"/>
          <w:szCs w:val="20"/>
          <w:rtl/>
        </w:rPr>
        <w:t>לשלוט</w:t>
      </w:r>
      <w:r w:rsidRPr="00204630">
        <w:rPr>
          <w:rFonts w:ascii="Georgia" w:hAnsi="Georgia"/>
          <w:color w:val="000000"/>
          <w:sz w:val="18"/>
          <w:szCs w:val="20"/>
          <w:rtl/>
        </w:rPr>
        <w:t xml:space="preserve"> </w:t>
      </w:r>
      <w:r w:rsidRPr="00204630">
        <w:rPr>
          <w:rFonts w:ascii="Georgia" w:hAnsi="Georgia" w:hint="cs"/>
          <w:color w:val="000000"/>
          <w:sz w:val="18"/>
          <w:szCs w:val="20"/>
          <w:rtl/>
        </w:rPr>
        <w:t>ב</w:t>
      </w:r>
      <w:r w:rsidRPr="00204630">
        <w:rPr>
          <w:rFonts w:ascii="Georgia" w:hAnsi="Georgia"/>
          <w:color w:val="000000"/>
          <w:sz w:val="18"/>
          <w:szCs w:val="20"/>
          <w:rtl/>
        </w:rPr>
        <w:t>התנהלות האדם בכלל החלטותיו היו</w:t>
      </w:r>
      <w:r w:rsidRPr="00204630">
        <w:rPr>
          <w:rFonts w:ascii="Georgia" w:hAnsi="Georgia" w:hint="cs"/>
          <w:color w:val="000000"/>
          <w:sz w:val="18"/>
          <w:szCs w:val="20"/>
          <w:rtl/>
        </w:rPr>
        <w:t>ם-</w:t>
      </w:r>
      <w:r w:rsidRPr="00204630">
        <w:rPr>
          <w:rFonts w:ascii="Georgia" w:hAnsi="Georgia"/>
          <w:color w:val="000000"/>
          <w:sz w:val="18"/>
          <w:szCs w:val="20"/>
          <w:rtl/>
        </w:rPr>
        <w:t xml:space="preserve">יומיות, כולל אלו שאין להן </w:t>
      </w:r>
      <w:r w:rsidRPr="00204630">
        <w:rPr>
          <w:rFonts w:ascii="Georgia" w:hAnsi="Georgia" w:hint="cs"/>
          <w:color w:val="000000"/>
          <w:sz w:val="18"/>
          <w:szCs w:val="20"/>
          <w:rtl/>
        </w:rPr>
        <w:t>בהכרח</w:t>
      </w:r>
      <w:r w:rsidRPr="00204630">
        <w:rPr>
          <w:rFonts w:ascii="Georgia" w:hAnsi="Georgia"/>
          <w:color w:val="000000"/>
          <w:sz w:val="18"/>
          <w:szCs w:val="20"/>
          <w:rtl/>
        </w:rPr>
        <w:t xml:space="preserve"> נגיעה משפטית ועל כן </w:t>
      </w:r>
      <w:r w:rsidRPr="00204630">
        <w:rPr>
          <w:rFonts w:ascii="Georgia" w:hAnsi="Georgia" w:hint="cs"/>
          <w:color w:val="000000"/>
          <w:sz w:val="18"/>
          <w:szCs w:val="20"/>
          <w:rtl/>
        </w:rPr>
        <w:t xml:space="preserve">ספק אם הן </w:t>
      </w:r>
      <w:r w:rsidRPr="00204630">
        <w:rPr>
          <w:rFonts w:ascii="Georgia" w:hAnsi="Georgia"/>
          <w:color w:val="000000"/>
          <w:sz w:val="18"/>
          <w:szCs w:val="20"/>
          <w:rtl/>
        </w:rPr>
        <w:t xml:space="preserve">אמורות להיות </w:t>
      </w:r>
      <w:r w:rsidRPr="00204630">
        <w:rPr>
          <w:rFonts w:ascii="Georgia" w:hAnsi="Georgia" w:hint="cs"/>
          <w:color w:val="000000"/>
          <w:sz w:val="18"/>
          <w:szCs w:val="20"/>
          <w:rtl/>
        </w:rPr>
        <w:t>ב</w:t>
      </w:r>
      <w:r w:rsidRPr="00204630">
        <w:rPr>
          <w:rFonts w:ascii="Georgia" w:hAnsi="Georgia"/>
          <w:color w:val="000000"/>
          <w:sz w:val="18"/>
          <w:szCs w:val="20"/>
          <w:rtl/>
        </w:rPr>
        <w:t xml:space="preserve">סמכות האפוטרופוס. בהמשך לכך, בין </w:t>
      </w:r>
      <w:r w:rsidRPr="00204630">
        <w:rPr>
          <w:rFonts w:ascii="Georgia" w:hAnsi="Georgia" w:hint="cs"/>
          <w:color w:val="000000"/>
          <w:sz w:val="18"/>
          <w:szCs w:val="20"/>
          <w:rtl/>
        </w:rPr>
        <w:t>ש</w:t>
      </w:r>
      <w:r w:rsidRPr="00204630">
        <w:rPr>
          <w:rFonts w:ascii="Georgia" w:hAnsi="Georgia"/>
          <w:color w:val="000000"/>
          <w:sz w:val="18"/>
          <w:szCs w:val="20"/>
          <w:rtl/>
        </w:rPr>
        <w:t xml:space="preserve">מדובר במצבי סיכון משמעותיים </w:t>
      </w:r>
      <w:r w:rsidRPr="00204630">
        <w:rPr>
          <w:rFonts w:ascii="Georgia" w:hAnsi="Georgia" w:hint="cs"/>
          <w:color w:val="000000"/>
          <w:sz w:val="18"/>
          <w:szCs w:val="20"/>
          <w:rtl/>
        </w:rPr>
        <w:t>ב</w:t>
      </w:r>
      <w:r w:rsidRPr="00204630">
        <w:rPr>
          <w:rFonts w:ascii="Georgia" w:hAnsi="Georgia"/>
          <w:color w:val="000000"/>
          <w:sz w:val="18"/>
          <w:szCs w:val="20"/>
          <w:rtl/>
        </w:rPr>
        <w:t xml:space="preserve">ין </w:t>
      </w:r>
      <w:r w:rsidRPr="00204630">
        <w:rPr>
          <w:rFonts w:ascii="Georgia" w:hAnsi="Georgia" w:hint="cs"/>
          <w:color w:val="000000"/>
          <w:sz w:val="18"/>
          <w:szCs w:val="20"/>
          <w:rtl/>
        </w:rPr>
        <w:t>ש</w:t>
      </w:r>
      <w:r w:rsidRPr="00204630">
        <w:rPr>
          <w:rFonts w:ascii="Georgia" w:hAnsi="Georgia"/>
          <w:color w:val="000000"/>
          <w:sz w:val="18"/>
          <w:szCs w:val="20"/>
          <w:rtl/>
        </w:rPr>
        <w:t>לאו, חלק ניכר מהמענים לאותם מצבי סיכון</w:t>
      </w:r>
      <w:r w:rsidRPr="00204630">
        <w:rPr>
          <w:rFonts w:ascii="Georgia" w:hAnsi="Georgia" w:hint="cs"/>
          <w:color w:val="000000"/>
          <w:sz w:val="18"/>
          <w:szCs w:val="20"/>
          <w:rtl/>
        </w:rPr>
        <w:t xml:space="preserve"> </w:t>
      </w:r>
      <w:r w:rsidRPr="00204630">
        <w:rPr>
          <w:rFonts w:ascii="Georgia" w:hAnsi="Georgia"/>
          <w:color w:val="000000"/>
          <w:sz w:val="18"/>
          <w:szCs w:val="20"/>
          <w:rtl/>
        </w:rPr>
        <w:t>– כולל כאלו אשר מקורם בסביבה פוגענית או מזניחה</w:t>
      </w:r>
      <w:r w:rsidRPr="00204630">
        <w:rPr>
          <w:rFonts w:ascii="Georgia" w:hAnsi="Georgia" w:hint="cs"/>
          <w:color w:val="000000"/>
          <w:sz w:val="18"/>
          <w:szCs w:val="20"/>
          <w:rtl/>
        </w:rPr>
        <w:t xml:space="preserve"> </w:t>
      </w:r>
      <w:r w:rsidRPr="00204630">
        <w:rPr>
          <w:rFonts w:ascii="Georgia" w:hAnsi="Georgia"/>
          <w:color w:val="000000"/>
          <w:sz w:val="18"/>
          <w:szCs w:val="20"/>
          <w:rtl/>
        </w:rPr>
        <w:t xml:space="preserve">– התמקד בשינוי האדם או </w:t>
      </w:r>
      <w:r w:rsidRPr="00204630">
        <w:rPr>
          <w:rFonts w:ascii="Georgia" w:hAnsi="Georgia" w:hint="cs"/>
          <w:color w:val="000000"/>
          <w:sz w:val="18"/>
          <w:szCs w:val="20"/>
          <w:rtl/>
        </w:rPr>
        <w:t>ב</w:t>
      </w:r>
      <w:r w:rsidRPr="00204630">
        <w:rPr>
          <w:rFonts w:ascii="Georgia" w:hAnsi="Georgia"/>
          <w:color w:val="000000"/>
          <w:sz w:val="18"/>
          <w:szCs w:val="20"/>
          <w:rtl/>
        </w:rPr>
        <w:t xml:space="preserve">הצרת זכויותיו, במקום </w:t>
      </w:r>
      <w:r w:rsidRPr="00204630">
        <w:rPr>
          <w:rFonts w:ascii="Georgia" w:hAnsi="Georgia" w:hint="cs"/>
          <w:color w:val="000000"/>
          <w:sz w:val="18"/>
          <w:szCs w:val="20"/>
          <w:rtl/>
        </w:rPr>
        <w:t>ב</w:t>
      </w:r>
      <w:r w:rsidRPr="00204630">
        <w:rPr>
          <w:rFonts w:ascii="Georgia" w:hAnsi="Georgia"/>
          <w:color w:val="000000"/>
          <w:sz w:val="18"/>
          <w:szCs w:val="20"/>
          <w:rtl/>
        </w:rPr>
        <w:t>תיקון החברה ו</w:t>
      </w:r>
      <w:r w:rsidRPr="00204630">
        <w:rPr>
          <w:rFonts w:ascii="Georgia" w:hAnsi="Georgia" w:hint="cs"/>
          <w:color w:val="000000"/>
          <w:sz w:val="18"/>
          <w:szCs w:val="20"/>
          <w:rtl/>
        </w:rPr>
        <w:t>ב</w:t>
      </w:r>
      <w:r w:rsidRPr="00204630">
        <w:rPr>
          <w:rFonts w:ascii="Georgia" w:hAnsi="Georgia"/>
          <w:color w:val="000000"/>
          <w:sz w:val="18"/>
          <w:szCs w:val="20"/>
          <w:rtl/>
        </w:rPr>
        <w:t>גורמים המסכנים אותו. כך למשל, מינוי אפוטרופוס נתפס ככלי המאפשר להוציא אדם מביתו למסגרת דיור בשל סיכונים הקיימים</w:t>
      </w:r>
      <w:r w:rsidRPr="00204630">
        <w:rPr>
          <w:rFonts w:ascii="Georgia" w:hAnsi="Georgia" w:hint="cs"/>
          <w:color w:val="000000"/>
          <w:sz w:val="18"/>
          <w:szCs w:val="20"/>
          <w:rtl/>
        </w:rPr>
        <w:t xml:space="preserve">, לדעת המשתתפות, </w:t>
      </w:r>
      <w:r w:rsidRPr="00204630">
        <w:rPr>
          <w:rFonts w:ascii="Georgia" w:hAnsi="Georgia"/>
          <w:color w:val="000000"/>
          <w:sz w:val="18"/>
          <w:szCs w:val="20"/>
          <w:rtl/>
        </w:rPr>
        <w:t>באותה סביבה ביתית</w:t>
      </w:r>
      <w:r w:rsidRPr="00204630">
        <w:rPr>
          <w:rFonts w:ascii="Georgia" w:hAnsi="Georgia" w:hint="cs"/>
          <w:color w:val="000000"/>
          <w:sz w:val="18"/>
          <w:szCs w:val="20"/>
          <w:rtl/>
        </w:rPr>
        <w:t>.</w:t>
      </w:r>
      <w:r w:rsidRPr="00204630">
        <w:rPr>
          <w:rStyle w:val="FootnoteReference"/>
          <w:rFonts w:ascii="Georgia" w:hAnsi="Georgia"/>
          <w:color w:val="000000"/>
          <w:sz w:val="18"/>
          <w:szCs w:val="20"/>
          <w:rtl/>
        </w:rPr>
        <w:footnoteReference w:id="10"/>
      </w:r>
      <w:r w:rsidRPr="00204630">
        <w:rPr>
          <w:rFonts w:ascii="Georgia" w:hAnsi="Georgia" w:hint="cs"/>
          <w:color w:val="000000"/>
          <w:sz w:val="18"/>
          <w:szCs w:val="20"/>
          <w:rtl/>
        </w:rPr>
        <w:t xml:space="preserve"> </w:t>
      </w:r>
    </w:p>
    <w:p w14:paraId="4A013E61"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lastRenderedPageBreak/>
        <w:t xml:space="preserve">מחקרים ותאוריות בדבר סיכון מספקים לנו כמה תובנות עומק באשר לממצאים אלו. ראשית, הם מראים כי </w:t>
      </w:r>
      <w:r w:rsidRPr="00204630">
        <w:rPr>
          <w:rFonts w:ascii="Georgia" w:hAnsi="Georgia"/>
          <w:sz w:val="18"/>
          <w:szCs w:val="20"/>
          <w:rtl/>
        </w:rPr>
        <w:t>ייחוס</w:t>
      </w:r>
      <w:r w:rsidRPr="00204630">
        <w:rPr>
          <w:rFonts w:ascii="Georgia" w:hAnsi="Georgia" w:hint="cs"/>
          <w:sz w:val="18"/>
          <w:szCs w:val="20"/>
          <w:rtl/>
        </w:rPr>
        <w:t xml:space="preserve"> וניהול</w:t>
      </w:r>
      <w:r w:rsidRPr="00204630">
        <w:rPr>
          <w:rFonts w:ascii="Georgia" w:hAnsi="Georgia"/>
          <w:sz w:val="18"/>
          <w:szCs w:val="20"/>
          <w:rtl/>
        </w:rPr>
        <w:t xml:space="preserve"> סיכונים </w:t>
      </w:r>
      <w:r w:rsidRPr="00204630">
        <w:rPr>
          <w:rFonts w:ascii="Georgia" w:hAnsi="Georgia" w:hint="cs"/>
          <w:sz w:val="18"/>
          <w:szCs w:val="20"/>
          <w:rtl/>
        </w:rPr>
        <w:t>אינם אוניברסליים, ואינם משהו</w:t>
      </w:r>
      <w:r w:rsidRPr="00204630">
        <w:rPr>
          <w:rFonts w:ascii="Georgia" w:hAnsi="Georgia"/>
          <w:sz w:val="18"/>
          <w:szCs w:val="20"/>
          <w:rtl/>
        </w:rPr>
        <w:t xml:space="preserve"> הקיים בעולם במנותק מהקשר</w:t>
      </w:r>
      <w:r w:rsidRPr="00204630">
        <w:rPr>
          <w:rFonts w:ascii="Georgia" w:hAnsi="Georgia" w:hint="cs"/>
          <w:sz w:val="18"/>
          <w:szCs w:val="20"/>
          <w:rtl/>
        </w:rPr>
        <w:t xml:space="preserve"> חברתי, פוליטי וכלכלי (</w:t>
      </w:r>
      <w:r w:rsidRPr="00204630">
        <w:rPr>
          <w:rFonts w:ascii="Georgia" w:hAnsi="Georgia"/>
          <w:sz w:val="18"/>
          <w:szCs w:val="20"/>
        </w:rPr>
        <w:t>Stanford, 2010; Webb, 2006</w:t>
      </w:r>
      <w:r w:rsidRPr="00204630">
        <w:rPr>
          <w:rFonts w:ascii="Georgia" w:hAnsi="Georgia" w:hint="cs"/>
          <w:sz w:val="18"/>
          <w:szCs w:val="20"/>
          <w:rtl/>
        </w:rPr>
        <w:t>). כך, למשל, ה</w:t>
      </w:r>
      <w:r w:rsidRPr="00204630">
        <w:rPr>
          <w:rFonts w:ascii="Georgia" w:hAnsi="Georgia"/>
          <w:sz w:val="18"/>
          <w:szCs w:val="20"/>
          <w:rtl/>
        </w:rPr>
        <w:t xml:space="preserve">אופן שבו </w:t>
      </w:r>
      <w:r w:rsidRPr="00204630">
        <w:rPr>
          <w:rFonts w:ascii="Georgia" w:hAnsi="Georgia" w:hint="cs"/>
          <w:sz w:val="18"/>
          <w:szCs w:val="20"/>
          <w:rtl/>
        </w:rPr>
        <w:t>אנשי מקצוע</w:t>
      </w:r>
      <w:r w:rsidRPr="00204630">
        <w:rPr>
          <w:rFonts w:ascii="Georgia" w:hAnsi="Georgia"/>
          <w:sz w:val="18"/>
          <w:szCs w:val="20"/>
          <w:rtl/>
        </w:rPr>
        <w:t xml:space="preserve"> </w:t>
      </w:r>
      <w:r w:rsidRPr="00204630">
        <w:rPr>
          <w:rFonts w:ascii="Georgia" w:hAnsi="Georgia" w:hint="cs"/>
          <w:sz w:val="18"/>
          <w:szCs w:val="20"/>
          <w:rtl/>
        </w:rPr>
        <w:t xml:space="preserve">מגדירים </w:t>
      </w:r>
      <w:r w:rsidRPr="00204630">
        <w:rPr>
          <w:rFonts w:ascii="Georgia" w:hAnsi="Georgia"/>
          <w:sz w:val="18"/>
          <w:szCs w:val="20"/>
          <w:rtl/>
        </w:rPr>
        <w:t xml:space="preserve">סיכון </w:t>
      </w:r>
      <w:r w:rsidRPr="00204630">
        <w:rPr>
          <w:rFonts w:ascii="Georgia" w:hAnsi="Georgia" w:hint="cs"/>
          <w:sz w:val="18"/>
          <w:szCs w:val="20"/>
          <w:rtl/>
        </w:rPr>
        <w:t xml:space="preserve">שונה לא רק </w:t>
      </w:r>
      <w:r w:rsidRPr="00204630">
        <w:rPr>
          <w:rFonts w:ascii="Georgia" w:hAnsi="Georgia"/>
          <w:sz w:val="18"/>
          <w:szCs w:val="20"/>
          <w:rtl/>
        </w:rPr>
        <w:t>מאדם לאדם</w:t>
      </w:r>
      <w:r w:rsidRPr="00204630">
        <w:rPr>
          <w:rFonts w:ascii="Georgia" w:hAnsi="Georgia" w:hint="cs"/>
          <w:sz w:val="18"/>
          <w:szCs w:val="20"/>
          <w:rtl/>
        </w:rPr>
        <w:t>,</w:t>
      </w:r>
      <w:r w:rsidRPr="00204630">
        <w:rPr>
          <w:rFonts w:ascii="Georgia" w:hAnsi="Georgia"/>
          <w:sz w:val="18"/>
          <w:szCs w:val="20"/>
          <w:rtl/>
        </w:rPr>
        <w:t xml:space="preserve"> אלא </w:t>
      </w:r>
      <w:r w:rsidRPr="00204630">
        <w:rPr>
          <w:rFonts w:ascii="Georgia" w:hAnsi="Georgia" w:hint="cs"/>
          <w:sz w:val="18"/>
          <w:szCs w:val="20"/>
          <w:rtl/>
        </w:rPr>
        <w:t>גם נתון לשינויים תרבותיים, כלכליים ופוליטיים</w:t>
      </w:r>
      <w:r w:rsidRPr="00204630">
        <w:rPr>
          <w:rFonts w:ascii="Georgia" w:hAnsi="Georgia"/>
          <w:sz w:val="18"/>
          <w:szCs w:val="20"/>
          <w:rtl/>
        </w:rPr>
        <w:t xml:space="preserve">, והוא </w:t>
      </w:r>
      <w:r w:rsidRPr="00204630">
        <w:rPr>
          <w:rFonts w:ascii="Georgia" w:hAnsi="Georgia" w:hint="cs"/>
          <w:sz w:val="18"/>
          <w:szCs w:val="20"/>
          <w:rtl/>
        </w:rPr>
        <w:t xml:space="preserve">תלוי, </w:t>
      </w:r>
      <w:r w:rsidRPr="00204630">
        <w:rPr>
          <w:rFonts w:ascii="Georgia" w:hAnsi="Georgia"/>
          <w:sz w:val="18"/>
          <w:szCs w:val="20"/>
          <w:rtl/>
        </w:rPr>
        <w:t>בין השאר</w:t>
      </w:r>
      <w:r w:rsidRPr="00204630">
        <w:rPr>
          <w:rFonts w:ascii="Georgia" w:hAnsi="Georgia" w:hint="cs"/>
          <w:sz w:val="18"/>
          <w:szCs w:val="20"/>
          <w:rtl/>
        </w:rPr>
        <w:t>,</w:t>
      </w:r>
      <w:r w:rsidRPr="00204630">
        <w:rPr>
          <w:rFonts w:ascii="Georgia" w:hAnsi="Georgia"/>
          <w:sz w:val="18"/>
          <w:szCs w:val="20"/>
          <w:rtl/>
        </w:rPr>
        <w:t xml:space="preserve"> גם באוכלוסייה שאנחנו מבקשים למנוע ממנה סיכון</w:t>
      </w:r>
      <w:r w:rsidRPr="00204630">
        <w:rPr>
          <w:rFonts w:ascii="Georgia" w:hAnsi="Georgia"/>
          <w:sz w:val="18"/>
          <w:szCs w:val="20"/>
        </w:rPr>
        <w:t xml:space="preserve"> </w:t>
      </w:r>
      <w:r w:rsidRPr="00204630">
        <w:rPr>
          <w:rFonts w:ascii="Georgia" w:hAnsi="Georgia" w:hint="cs"/>
          <w:sz w:val="18"/>
          <w:szCs w:val="20"/>
          <w:rtl/>
        </w:rPr>
        <w:t>(</w:t>
      </w:r>
      <w:r w:rsidRPr="00204630">
        <w:rPr>
          <w:rFonts w:ascii="Georgia" w:hAnsi="Georgia"/>
          <w:sz w:val="18"/>
          <w:szCs w:val="20"/>
        </w:rPr>
        <w:t>Enosh et al., 2019</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לדוגמה, </w:t>
      </w:r>
      <w:r w:rsidRPr="00204630">
        <w:rPr>
          <w:rFonts w:ascii="Georgia" w:hAnsi="Georgia"/>
          <w:sz w:val="18"/>
          <w:szCs w:val="20"/>
          <w:rtl/>
        </w:rPr>
        <w:t>מחקר</w:t>
      </w:r>
      <w:r w:rsidRPr="00204630">
        <w:rPr>
          <w:rFonts w:ascii="Georgia" w:hAnsi="Georgia" w:hint="cs"/>
          <w:sz w:val="18"/>
          <w:szCs w:val="20"/>
          <w:rtl/>
        </w:rPr>
        <w:t>ים</w:t>
      </w:r>
      <w:r w:rsidRPr="00204630">
        <w:rPr>
          <w:rFonts w:ascii="Georgia" w:hAnsi="Georgia"/>
          <w:sz w:val="18"/>
          <w:szCs w:val="20"/>
          <w:rtl/>
        </w:rPr>
        <w:t xml:space="preserve"> </w:t>
      </w:r>
      <w:r w:rsidRPr="00204630">
        <w:rPr>
          <w:rFonts w:ascii="Georgia" w:hAnsi="Georgia" w:hint="cs"/>
          <w:sz w:val="18"/>
          <w:szCs w:val="20"/>
          <w:rtl/>
        </w:rPr>
        <w:t xml:space="preserve">בתחום של ילדים בסיכון בישראל מצאו </w:t>
      </w:r>
      <w:r w:rsidRPr="00204630">
        <w:rPr>
          <w:rFonts w:ascii="Georgia" w:hAnsi="Georgia"/>
          <w:sz w:val="18"/>
          <w:szCs w:val="20"/>
          <w:rtl/>
        </w:rPr>
        <w:t xml:space="preserve">פערים </w:t>
      </w:r>
      <w:r w:rsidRPr="00204630">
        <w:rPr>
          <w:rFonts w:ascii="Georgia" w:hAnsi="Georgia" w:hint="cs"/>
          <w:sz w:val="18"/>
          <w:szCs w:val="20"/>
          <w:rtl/>
        </w:rPr>
        <w:t>ניכרים</w:t>
      </w:r>
      <w:r w:rsidRPr="00204630">
        <w:rPr>
          <w:rFonts w:ascii="Georgia" w:hAnsi="Georgia"/>
          <w:sz w:val="18"/>
          <w:szCs w:val="20"/>
          <w:rtl/>
        </w:rPr>
        <w:t xml:space="preserve"> בין </w:t>
      </w:r>
      <w:r w:rsidRPr="00204630">
        <w:rPr>
          <w:rFonts w:ascii="Georgia" w:hAnsi="Georgia" w:hint="cs"/>
          <w:sz w:val="18"/>
          <w:szCs w:val="20"/>
          <w:rtl/>
        </w:rPr>
        <w:t>תפיסותיהן של עובדות סוציאליות בדבר סיכון לבין תפיסותיהם של הורים וילדים מקבוצות מיעוט, ובהן הקהילה החרדית, הערבית והאתיופית (</w:t>
      </w:r>
      <w:r w:rsidRPr="00205EE8">
        <w:rPr>
          <w:rFonts w:ascii="David" w:hAnsi="David"/>
          <w:sz w:val="20"/>
          <w:szCs w:val="22"/>
        </w:rPr>
        <w:t>(</w:t>
      </w:r>
      <w:r w:rsidRPr="00204630">
        <w:rPr>
          <w:rFonts w:ascii="Georgia" w:hAnsi="Georgia"/>
          <w:sz w:val="18"/>
          <w:szCs w:val="20"/>
        </w:rPr>
        <w:t>Nadan et al., 2018; Nadan &amp; Roer-</w:t>
      </w:r>
      <w:proofErr w:type="spellStart"/>
      <w:r w:rsidRPr="00204630">
        <w:rPr>
          <w:rFonts w:ascii="Georgia" w:hAnsi="Georgia"/>
          <w:sz w:val="18"/>
          <w:szCs w:val="20"/>
        </w:rPr>
        <w:t>Strier</w:t>
      </w:r>
      <w:proofErr w:type="spellEnd"/>
      <w:r w:rsidRPr="00204630">
        <w:rPr>
          <w:rFonts w:ascii="Georgia" w:hAnsi="Georgia"/>
          <w:sz w:val="18"/>
          <w:szCs w:val="20"/>
        </w:rPr>
        <w:t>, 2020</w:t>
      </w:r>
      <w:r w:rsidRPr="00204630">
        <w:rPr>
          <w:rFonts w:ascii="Georgia" w:hAnsi="Georgia"/>
          <w:sz w:val="18"/>
          <w:szCs w:val="20"/>
          <w:rtl/>
        </w:rPr>
        <w:t xml:space="preserve">. פערים אלו </w:t>
      </w:r>
      <w:r w:rsidRPr="00204630">
        <w:rPr>
          <w:rFonts w:ascii="Georgia" w:hAnsi="Georgia" w:hint="cs"/>
          <w:sz w:val="18"/>
          <w:szCs w:val="20"/>
          <w:rtl/>
        </w:rPr>
        <w:t>קיימים</w:t>
      </w:r>
      <w:r w:rsidRPr="00204630">
        <w:rPr>
          <w:rFonts w:ascii="Georgia" w:hAnsi="Georgia"/>
          <w:sz w:val="18"/>
          <w:szCs w:val="20"/>
          <w:rtl/>
        </w:rPr>
        <w:t xml:space="preserve"> גם ב</w:t>
      </w:r>
      <w:r w:rsidRPr="00204630">
        <w:rPr>
          <w:rFonts w:ascii="Georgia" w:hAnsi="Georgia" w:hint="cs"/>
          <w:sz w:val="18"/>
          <w:szCs w:val="20"/>
          <w:rtl/>
        </w:rPr>
        <w:t>נוגע ל</w:t>
      </w:r>
      <w:r w:rsidRPr="00204630">
        <w:rPr>
          <w:rFonts w:ascii="Georgia" w:hAnsi="Georgia"/>
          <w:sz w:val="18"/>
          <w:szCs w:val="20"/>
          <w:rtl/>
        </w:rPr>
        <w:t xml:space="preserve">אנשים עם מוגבלות, </w:t>
      </w:r>
      <w:r w:rsidRPr="00204630">
        <w:rPr>
          <w:rFonts w:ascii="Georgia" w:hAnsi="Georgia" w:hint="cs"/>
          <w:sz w:val="18"/>
          <w:szCs w:val="20"/>
          <w:rtl/>
        </w:rPr>
        <w:t>ו</w:t>
      </w:r>
      <w:r w:rsidRPr="00204630">
        <w:rPr>
          <w:rFonts w:ascii="Georgia" w:hAnsi="Georgia"/>
          <w:sz w:val="18"/>
          <w:szCs w:val="20"/>
          <w:rtl/>
        </w:rPr>
        <w:t>מחקרים מ</w:t>
      </w:r>
      <w:r w:rsidRPr="00204630">
        <w:rPr>
          <w:rFonts w:ascii="Georgia" w:hAnsi="Georgia" w:hint="cs"/>
          <w:sz w:val="18"/>
          <w:szCs w:val="20"/>
          <w:rtl/>
        </w:rPr>
        <w:t>ורים כי יש הבדלים ב</w:t>
      </w:r>
      <w:r w:rsidRPr="00204630">
        <w:rPr>
          <w:rFonts w:ascii="Georgia" w:hAnsi="Georgia"/>
          <w:sz w:val="18"/>
          <w:szCs w:val="20"/>
          <w:rtl/>
        </w:rPr>
        <w:t xml:space="preserve">אופן </w:t>
      </w:r>
      <w:r w:rsidRPr="00204630">
        <w:rPr>
          <w:rFonts w:ascii="Georgia" w:hAnsi="Georgia" w:hint="cs"/>
          <w:sz w:val="18"/>
          <w:szCs w:val="20"/>
          <w:rtl/>
        </w:rPr>
        <w:t>ש</w:t>
      </w:r>
      <w:r w:rsidRPr="00204630">
        <w:rPr>
          <w:rFonts w:ascii="Georgia" w:hAnsi="Georgia"/>
          <w:sz w:val="18"/>
          <w:szCs w:val="20"/>
          <w:rtl/>
        </w:rPr>
        <w:t>בו אנשי מקצוע, הורים, ילדים ובוגרים עם מוגבלות תופסים את הסיכון בחיי האחרונים, וכי לפעמים מה שהראשונים תופסים כסיכון</w:t>
      </w:r>
      <w:r w:rsidRPr="00204630">
        <w:rPr>
          <w:rFonts w:ascii="Georgia" w:hAnsi="Georgia" w:hint="cs"/>
          <w:sz w:val="18"/>
          <w:szCs w:val="20"/>
          <w:rtl/>
        </w:rPr>
        <w:t>,</w:t>
      </w:r>
      <w:r w:rsidRPr="00204630">
        <w:rPr>
          <w:rFonts w:ascii="Georgia" w:hAnsi="Georgia"/>
          <w:sz w:val="18"/>
          <w:szCs w:val="20"/>
          <w:rtl/>
        </w:rPr>
        <w:t xml:space="preserve"> האחרונים תופסים כהזדמנות</w:t>
      </w:r>
      <w:r w:rsidRPr="00204630">
        <w:rPr>
          <w:rFonts w:ascii="Georgia" w:hAnsi="Georgia" w:hint="cs"/>
          <w:sz w:val="18"/>
          <w:szCs w:val="20"/>
          <w:rtl/>
        </w:rPr>
        <w:t xml:space="preserve"> (</w:t>
      </w:r>
      <w:r w:rsidRPr="00204630">
        <w:rPr>
          <w:rFonts w:ascii="Georgia" w:hAnsi="Georgia"/>
          <w:sz w:val="18"/>
          <w:szCs w:val="20"/>
        </w:rPr>
        <w:t>Burns et al., 2013</w:t>
      </w:r>
      <w:r w:rsidRPr="00204630">
        <w:rPr>
          <w:rFonts w:ascii="Georgia" w:hAnsi="Georgia" w:hint="cs"/>
          <w:sz w:val="18"/>
          <w:szCs w:val="20"/>
          <w:rtl/>
        </w:rPr>
        <w:t>)</w:t>
      </w:r>
      <w:r w:rsidRPr="00204630">
        <w:rPr>
          <w:rFonts w:ascii="Georgia" w:hAnsi="Georgia"/>
          <w:sz w:val="18"/>
          <w:szCs w:val="20"/>
          <w:rtl/>
        </w:rPr>
        <w:t xml:space="preserve">. מחקרים בתחום המוגבלות מצביעים גם על האופן </w:t>
      </w:r>
      <w:r w:rsidRPr="00204630">
        <w:rPr>
          <w:rFonts w:ascii="Georgia" w:hAnsi="Georgia" w:hint="cs"/>
          <w:sz w:val="18"/>
          <w:szCs w:val="20"/>
          <w:rtl/>
        </w:rPr>
        <w:t>ש</w:t>
      </w:r>
      <w:r w:rsidRPr="00204630">
        <w:rPr>
          <w:rFonts w:ascii="Georgia" w:hAnsi="Georgia"/>
          <w:sz w:val="18"/>
          <w:szCs w:val="20"/>
          <w:rtl/>
        </w:rPr>
        <w:t xml:space="preserve">בו אנשי מקצוע ובני משפחה נוטים לאמץ תפיסה מחמירה יותר של סיכון כאשר מדובר באנשים עם מוגבלות. תפיסה מחמירה זו, </w:t>
      </w:r>
      <w:r w:rsidRPr="008778B7">
        <w:rPr>
          <w:rFonts w:ascii="Georgia" w:hAnsi="Georgia"/>
          <w:spacing w:val="-2"/>
          <w:sz w:val="18"/>
          <w:szCs w:val="20"/>
          <w:rtl/>
        </w:rPr>
        <w:t>אשר זוהתה כאמור גם בראיונות עם העובד</w:t>
      </w:r>
      <w:r w:rsidRPr="008778B7">
        <w:rPr>
          <w:rFonts w:ascii="Georgia" w:hAnsi="Georgia" w:hint="cs"/>
          <w:spacing w:val="-2"/>
          <w:sz w:val="18"/>
          <w:szCs w:val="20"/>
          <w:rtl/>
        </w:rPr>
        <w:t>ות</w:t>
      </w:r>
      <w:r w:rsidRPr="008778B7">
        <w:rPr>
          <w:rFonts w:ascii="Georgia" w:hAnsi="Georgia"/>
          <w:spacing w:val="-2"/>
          <w:sz w:val="18"/>
          <w:szCs w:val="20"/>
          <w:rtl/>
        </w:rPr>
        <w:t xml:space="preserve"> הסוציאלי</w:t>
      </w:r>
      <w:r w:rsidRPr="008778B7">
        <w:rPr>
          <w:rFonts w:ascii="Georgia" w:hAnsi="Georgia" w:hint="cs"/>
          <w:spacing w:val="-2"/>
          <w:sz w:val="18"/>
          <w:szCs w:val="20"/>
          <w:rtl/>
        </w:rPr>
        <w:t>ות</w:t>
      </w:r>
      <w:r w:rsidRPr="008778B7">
        <w:rPr>
          <w:rFonts w:ascii="Georgia" w:hAnsi="Georgia"/>
          <w:spacing w:val="-2"/>
          <w:sz w:val="18"/>
          <w:szCs w:val="20"/>
          <w:rtl/>
        </w:rPr>
        <w:t xml:space="preserve"> במחקר שלנו, משמעותה כי באופן פרדוקסלי אנו דורשים מאנשים עם מוגבלות לעמוד ברף גבוה יותר של הימנעות מסיכונים</w:t>
      </w:r>
      <w:r w:rsidRPr="008778B7">
        <w:rPr>
          <w:rFonts w:ascii="Georgia" w:hAnsi="Georgia" w:hint="cs"/>
          <w:spacing w:val="-2"/>
          <w:sz w:val="18"/>
          <w:szCs w:val="20"/>
          <w:rtl/>
        </w:rPr>
        <w:t>,</w:t>
      </w:r>
      <w:r w:rsidRPr="008778B7">
        <w:rPr>
          <w:rFonts w:ascii="Georgia" w:hAnsi="Georgia"/>
          <w:spacing w:val="-2"/>
          <w:sz w:val="18"/>
          <w:szCs w:val="20"/>
          <w:rtl/>
        </w:rPr>
        <w:t xml:space="preserve"> וכך מצמצמים מאוד את מרחב התמרון שלהם להתנהלות בעולם (</w:t>
      </w:r>
      <w:r w:rsidRPr="008778B7">
        <w:rPr>
          <w:rFonts w:ascii="Georgia" w:hAnsi="Georgia"/>
          <w:noProof/>
          <w:spacing w:val="-2"/>
          <w:sz w:val="18"/>
          <w:szCs w:val="20"/>
        </w:rPr>
        <w:t>Gooding, 2018</w:t>
      </w:r>
      <w:r w:rsidRPr="008778B7">
        <w:rPr>
          <w:rFonts w:ascii="Georgia" w:hAnsi="Georgia"/>
          <w:noProof/>
          <w:spacing w:val="-2"/>
          <w:sz w:val="18"/>
          <w:szCs w:val="20"/>
          <w:rtl/>
        </w:rPr>
        <w:t>).</w:t>
      </w:r>
    </w:p>
    <w:p w14:paraId="2CC2EEB3" w14:textId="7CFD2C76" w:rsidR="00204630" w:rsidRPr="00204630" w:rsidRDefault="00204630" w:rsidP="00205EE8">
      <w:pPr>
        <w:spacing w:after="180" w:line="280" w:lineRule="exact"/>
        <w:jc w:val="both"/>
        <w:rPr>
          <w:rFonts w:ascii="Georgia" w:hAnsi="Georgia"/>
          <w:sz w:val="18"/>
          <w:szCs w:val="20"/>
          <w:rtl/>
        </w:rPr>
      </w:pPr>
      <w:r w:rsidRPr="00204630">
        <w:rPr>
          <w:rFonts w:ascii="Georgia" w:hAnsi="Georgia" w:hint="cs"/>
          <w:sz w:val="18"/>
          <w:szCs w:val="20"/>
          <w:rtl/>
        </w:rPr>
        <w:t xml:space="preserve">תובנה נוספת קשורה להשפעות השליליות שיש להגנת יתר. </w:t>
      </w:r>
      <w:r w:rsidRPr="00204630">
        <w:rPr>
          <w:rFonts w:ascii="Georgia" w:hAnsi="Georgia"/>
          <w:sz w:val="18"/>
          <w:szCs w:val="20"/>
          <w:rtl/>
        </w:rPr>
        <w:t xml:space="preserve">מושג מרכזי בהקשר זה הוא </w:t>
      </w:r>
      <w:r w:rsidRPr="00204630">
        <w:rPr>
          <w:rFonts w:ascii="Georgia" w:hAnsi="Georgia"/>
          <w:b/>
          <w:bCs/>
          <w:sz w:val="18"/>
          <w:szCs w:val="20"/>
          <w:rtl/>
        </w:rPr>
        <w:t>הכבוד ש</w:t>
      </w:r>
      <w:r w:rsidR="007806AE">
        <w:rPr>
          <w:rFonts w:ascii="Georgia" w:hAnsi="Georgia" w:hint="cs"/>
          <w:b/>
          <w:bCs/>
          <w:sz w:val="18"/>
          <w:szCs w:val="20"/>
          <w:rtl/>
        </w:rPr>
        <w:t>בס</w:t>
      </w:r>
      <w:r w:rsidRPr="00204630">
        <w:rPr>
          <w:rFonts w:ascii="Georgia" w:hAnsi="Georgia"/>
          <w:b/>
          <w:bCs/>
          <w:sz w:val="18"/>
          <w:szCs w:val="20"/>
          <w:rtl/>
        </w:rPr>
        <w:t xml:space="preserve">יכון </w:t>
      </w:r>
      <w:r w:rsidRPr="00204630">
        <w:rPr>
          <w:rFonts w:ascii="Georgia" w:hAnsi="Georgia"/>
          <w:sz w:val="18"/>
          <w:szCs w:val="20"/>
          <w:rtl/>
        </w:rPr>
        <w:t>(</w:t>
      </w:r>
      <w:r w:rsidRPr="00204630">
        <w:rPr>
          <w:rFonts w:ascii="Georgia" w:hAnsi="Georgia"/>
          <w:sz w:val="18"/>
          <w:szCs w:val="20"/>
        </w:rPr>
        <w:t>dignity of risk</w:t>
      </w:r>
      <w:r w:rsidRPr="00204630">
        <w:rPr>
          <w:rFonts w:ascii="Georgia" w:hAnsi="Georgia"/>
          <w:sz w:val="18"/>
          <w:szCs w:val="20"/>
          <w:rtl/>
        </w:rPr>
        <w:t xml:space="preserve">), </w:t>
      </w:r>
      <w:r w:rsidRPr="00204630">
        <w:rPr>
          <w:rFonts w:ascii="Georgia" w:hAnsi="Georgia" w:hint="cs"/>
          <w:sz w:val="18"/>
          <w:szCs w:val="20"/>
          <w:rtl/>
        </w:rPr>
        <w:t>מושג ש</w:t>
      </w:r>
      <w:r w:rsidRPr="00204630">
        <w:rPr>
          <w:rFonts w:ascii="Georgia" w:hAnsi="Georgia"/>
          <w:sz w:val="18"/>
          <w:szCs w:val="20"/>
          <w:rtl/>
        </w:rPr>
        <w:t xml:space="preserve">טבע רוברט </w:t>
      </w:r>
      <w:proofErr w:type="spellStart"/>
      <w:r w:rsidRPr="00204630">
        <w:rPr>
          <w:rFonts w:ascii="Georgia" w:hAnsi="Georgia"/>
          <w:sz w:val="18"/>
          <w:szCs w:val="20"/>
          <w:rtl/>
        </w:rPr>
        <w:t>פרסקה</w:t>
      </w:r>
      <w:proofErr w:type="spellEnd"/>
      <w:r w:rsidRPr="00204630">
        <w:rPr>
          <w:rFonts w:ascii="Georgia" w:hAnsi="Georgia"/>
          <w:sz w:val="18"/>
          <w:szCs w:val="20"/>
          <w:rtl/>
        </w:rPr>
        <w:t xml:space="preserve"> כבר בשנות השבעים (</w:t>
      </w:r>
      <w:r w:rsidRPr="00204630">
        <w:rPr>
          <w:rFonts w:ascii="Georgia" w:hAnsi="Georgia"/>
          <w:sz w:val="18"/>
          <w:szCs w:val="20"/>
        </w:rPr>
        <w:t>Perske, 1972</w:t>
      </w:r>
      <w:r w:rsidRPr="00204630">
        <w:rPr>
          <w:rFonts w:ascii="Georgia" w:hAnsi="Georgia"/>
          <w:sz w:val="18"/>
          <w:szCs w:val="20"/>
          <w:rtl/>
        </w:rPr>
        <w:t>). ההנחה היא כי לקיחת סיכון, לפחות בטווח מסוים, היא בעלת חשיבות רבה</w:t>
      </w:r>
      <w:r w:rsidRPr="00204630">
        <w:rPr>
          <w:rFonts w:ascii="Georgia" w:hAnsi="Georgia" w:hint="cs"/>
          <w:sz w:val="18"/>
          <w:szCs w:val="20"/>
          <w:rtl/>
        </w:rPr>
        <w:t xml:space="preserve">, והיא </w:t>
      </w:r>
      <w:r w:rsidRPr="00204630">
        <w:rPr>
          <w:rFonts w:ascii="Georgia" w:hAnsi="Georgia"/>
          <w:sz w:val="18"/>
          <w:szCs w:val="20"/>
          <w:rtl/>
        </w:rPr>
        <w:t>חלק מהכבוד הסגולי שלנו כבני אדם וכאזרחי</w:t>
      </w:r>
      <w:r w:rsidRPr="00204630">
        <w:rPr>
          <w:rFonts w:ascii="Georgia" w:hAnsi="Georgia" w:hint="cs"/>
          <w:sz w:val="18"/>
          <w:szCs w:val="20"/>
          <w:rtl/>
        </w:rPr>
        <w:t xml:space="preserve">ם. כך בין השאר, לקיחת סיכונים </w:t>
      </w:r>
      <w:r w:rsidRPr="00204630">
        <w:rPr>
          <w:rFonts w:ascii="Georgia" w:hAnsi="Georgia"/>
          <w:sz w:val="18"/>
          <w:szCs w:val="20"/>
          <w:rtl/>
        </w:rPr>
        <w:t>(</w:t>
      </w:r>
      <w:r w:rsidRPr="00204630">
        <w:rPr>
          <w:rFonts w:ascii="Georgia" w:hAnsi="Georgia" w:hint="cs"/>
          <w:sz w:val="18"/>
          <w:szCs w:val="20"/>
          <w:rtl/>
        </w:rPr>
        <w:t>ו</w:t>
      </w:r>
      <w:r w:rsidRPr="00204630">
        <w:rPr>
          <w:rFonts w:ascii="Georgia" w:hAnsi="Georgia"/>
          <w:sz w:val="18"/>
          <w:szCs w:val="20"/>
          <w:rtl/>
        </w:rPr>
        <w:t xml:space="preserve">הטעויות </w:t>
      </w:r>
      <w:r w:rsidRPr="00204630">
        <w:rPr>
          <w:rFonts w:ascii="Georgia" w:hAnsi="Georgia" w:hint="eastAsia"/>
          <w:sz w:val="18"/>
          <w:szCs w:val="20"/>
          <w:rtl/>
        </w:rPr>
        <w:t>הכרוכות</w:t>
      </w:r>
      <w:r w:rsidRPr="00204630">
        <w:rPr>
          <w:rFonts w:ascii="Georgia" w:hAnsi="Georgia"/>
          <w:sz w:val="18"/>
          <w:szCs w:val="20"/>
          <w:rtl/>
        </w:rPr>
        <w:t xml:space="preserve"> </w:t>
      </w:r>
      <w:r w:rsidRPr="00204630">
        <w:rPr>
          <w:rFonts w:ascii="Georgia" w:hAnsi="Georgia" w:hint="eastAsia"/>
          <w:sz w:val="18"/>
          <w:szCs w:val="20"/>
          <w:rtl/>
        </w:rPr>
        <w:t>ב</w:t>
      </w:r>
      <w:r w:rsidRPr="00204630">
        <w:rPr>
          <w:rFonts w:ascii="Georgia" w:hAnsi="Georgia" w:hint="cs"/>
          <w:sz w:val="18"/>
          <w:szCs w:val="20"/>
          <w:rtl/>
        </w:rPr>
        <w:t>הם</w:t>
      </w:r>
      <w:r w:rsidRPr="00204630">
        <w:rPr>
          <w:rFonts w:ascii="Georgia" w:hAnsi="Georgia"/>
          <w:sz w:val="18"/>
          <w:szCs w:val="20"/>
          <w:rtl/>
        </w:rPr>
        <w:t>)</w:t>
      </w:r>
      <w:r w:rsidRPr="00204630">
        <w:rPr>
          <w:rFonts w:ascii="Georgia" w:hAnsi="Georgia" w:hint="cs"/>
          <w:sz w:val="18"/>
          <w:szCs w:val="20"/>
          <w:rtl/>
        </w:rPr>
        <w:t xml:space="preserve"> היא המאפשרת לנו להתפתח, לצמוח וללמוד</w:t>
      </w:r>
      <w:r w:rsidRPr="00204630">
        <w:rPr>
          <w:rFonts w:ascii="Georgia" w:hAnsi="Georgia"/>
          <w:sz w:val="18"/>
          <w:szCs w:val="20"/>
          <w:rtl/>
        </w:rPr>
        <w:t xml:space="preserve"> (</w:t>
      </w:r>
      <w:r w:rsidRPr="00204630">
        <w:rPr>
          <w:rFonts w:ascii="Georgia" w:hAnsi="Georgia"/>
          <w:sz w:val="18"/>
          <w:szCs w:val="20"/>
        </w:rPr>
        <w:t>Callus et al., 2019; Chicoine &amp; Kirschner, 2022</w:t>
      </w:r>
      <w:r w:rsidRPr="00204630">
        <w:rPr>
          <w:rFonts w:ascii="Georgia" w:hAnsi="Georgia"/>
          <w:sz w:val="18"/>
          <w:szCs w:val="20"/>
          <w:rtl/>
        </w:rPr>
        <w:t>)</w:t>
      </w:r>
      <w:r w:rsidRPr="00204630">
        <w:rPr>
          <w:rFonts w:ascii="Georgia" w:hAnsi="Georgia" w:hint="cs"/>
          <w:sz w:val="18"/>
          <w:szCs w:val="20"/>
          <w:rtl/>
        </w:rPr>
        <w:t>.</w:t>
      </w:r>
      <w:r w:rsidRPr="00204630">
        <w:rPr>
          <w:rFonts w:ascii="Georgia" w:hAnsi="Georgia"/>
          <w:sz w:val="18"/>
          <w:szCs w:val="20"/>
          <w:rtl/>
        </w:rPr>
        <w:t xml:space="preserve"> במובן זה, צמצום משמעותי של מרחב הסיכון, הכולל השמה במסגרות דיור וקבלת המרות של אפוטרופסות על מרחבים אישיים רבים כל כך, משול במידה רבה ל"מוות אזרחי"</w:t>
      </w:r>
      <w:r w:rsidRPr="00204630">
        <w:rPr>
          <w:rFonts w:ascii="Georgia" w:hAnsi="Georgia" w:hint="cs"/>
          <w:sz w:val="18"/>
          <w:szCs w:val="20"/>
          <w:rtl/>
        </w:rPr>
        <w:t xml:space="preserve"> ולאובדן הכבוד האנושי (</w:t>
      </w:r>
      <w:r w:rsidRPr="00204630">
        <w:rPr>
          <w:rFonts w:ascii="Georgia" w:hAnsi="Georgia"/>
          <w:sz w:val="18"/>
          <w:szCs w:val="20"/>
        </w:rPr>
        <w:t>Holness, 2014; Marsh &amp; Kelly, 2018</w:t>
      </w:r>
      <w:r w:rsidRPr="00204630">
        <w:rPr>
          <w:rFonts w:ascii="Georgia" w:hAnsi="Georgia" w:hint="cs"/>
          <w:sz w:val="18"/>
          <w:szCs w:val="20"/>
          <w:rtl/>
        </w:rPr>
        <w:t>)</w:t>
      </w:r>
    </w:p>
    <w:p w14:paraId="4D4C0C3D"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t>תובנות נוספות ניתן להפיק מ</w:t>
      </w:r>
      <w:r w:rsidRPr="00204630">
        <w:rPr>
          <w:rFonts w:ascii="Georgia" w:hAnsi="Georgia"/>
          <w:sz w:val="18"/>
          <w:szCs w:val="20"/>
          <w:rtl/>
        </w:rPr>
        <w:t>מודלים אקולוגיים של סיכון, אשר מבקשים להצביע על כך כי סיכון אינו משהו המאפיין באופן אינהרנטי את האדם</w:t>
      </w:r>
      <w:r w:rsidRPr="00204630">
        <w:rPr>
          <w:rFonts w:ascii="Georgia" w:hAnsi="Georgia" w:hint="cs"/>
          <w:sz w:val="18"/>
          <w:szCs w:val="20"/>
          <w:rtl/>
        </w:rPr>
        <w:t>,</w:t>
      </w:r>
      <w:r w:rsidRPr="00204630">
        <w:rPr>
          <w:rFonts w:ascii="Georgia" w:hAnsi="Georgia"/>
          <w:sz w:val="18"/>
          <w:szCs w:val="20"/>
          <w:rtl/>
        </w:rPr>
        <w:t xml:space="preserve"> אלא הוא תמיד תוצר של </w:t>
      </w:r>
      <w:r w:rsidRPr="00204630">
        <w:rPr>
          <w:rFonts w:ascii="Georgia" w:hAnsi="Georgia" w:hint="cs"/>
          <w:sz w:val="18"/>
          <w:szCs w:val="20"/>
          <w:rtl/>
        </w:rPr>
        <w:t>אינטראקצי</w:t>
      </w:r>
      <w:r w:rsidRPr="00204630">
        <w:rPr>
          <w:rFonts w:ascii="Georgia" w:hAnsi="Georgia" w:hint="eastAsia"/>
          <w:sz w:val="18"/>
          <w:szCs w:val="20"/>
          <w:rtl/>
        </w:rPr>
        <w:t>ה</w:t>
      </w:r>
      <w:r w:rsidRPr="00204630">
        <w:rPr>
          <w:rFonts w:ascii="Georgia" w:hAnsi="Georgia"/>
          <w:sz w:val="18"/>
          <w:szCs w:val="20"/>
          <w:rtl/>
        </w:rPr>
        <w:t xml:space="preserve"> עם הסביבה</w:t>
      </w:r>
      <w:r w:rsidRPr="00204630">
        <w:rPr>
          <w:rFonts w:ascii="Georgia" w:hAnsi="Georgia" w:hint="cs"/>
          <w:sz w:val="18"/>
          <w:szCs w:val="20"/>
          <w:rtl/>
        </w:rPr>
        <w:t xml:space="preserve"> (</w:t>
      </w:r>
      <w:r w:rsidRPr="00204630">
        <w:rPr>
          <w:rFonts w:ascii="Georgia" w:hAnsi="Georgia"/>
          <w:sz w:val="18"/>
          <w:szCs w:val="20"/>
        </w:rPr>
        <w:t xml:space="preserve">Curtis &amp; Kammes, 2020; </w:t>
      </w:r>
      <w:proofErr w:type="spellStart"/>
      <w:r w:rsidRPr="00204630">
        <w:rPr>
          <w:rFonts w:ascii="Georgia" w:hAnsi="Georgia"/>
          <w:sz w:val="18"/>
          <w:szCs w:val="20"/>
        </w:rPr>
        <w:t>Hollomotz</w:t>
      </w:r>
      <w:proofErr w:type="spellEnd"/>
      <w:r w:rsidRPr="00204630">
        <w:rPr>
          <w:rFonts w:ascii="Georgia" w:hAnsi="Georgia"/>
          <w:sz w:val="18"/>
          <w:szCs w:val="20"/>
        </w:rPr>
        <w:t>, 2011</w:t>
      </w:r>
      <w:r w:rsidRPr="00204630">
        <w:rPr>
          <w:rFonts w:ascii="Georgia" w:hAnsi="Georgia" w:hint="cs"/>
          <w:sz w:val="18"/>
          <w:szCs w:val="20"/>
          <w:rtl/>
        </w:rPr>
        <w:t>)</w:t>
      </w:r>
      <w:r w:rsidRPr="00204630">
        <w:rPr>
          <w:rFonts w:ascii="Georgia" w:hAnsi="Georgia"/>
          <w:sz w:val="18"/>
          <w:szCs w:val="20"/>
          <w:rtl/>
        </w:rPr>
        <w:t xml:space="preserve">. יתרה מכך, במקרים רבים, </w:t>
      </w:r>
      <w:r w:rsidRPr="00204630">
        <w:rPr>
          <w:rFonts w:ascii="Georgia" w:hAnsi="Georgia" w:hint="cs"/>
          <w:sz w:val="18"/>
          <w:szCs w:val="20"/>
          <w:rtl/>
        </w:rPr>
        <w:t xml:space="preserve">אף </w:t>
      </w:r>
      <w:r w:rsidRPr="00204630">
        <w:rPr>
          <w:rFonts w:ascii="Georgia" w:hAnsi="Georgia"/>
          <w:sz w:val="18"/>
          <w:szCs w:val="20"/>
          <w:rtl/>
        </w:rPr>
        <w:t xml:space="preserve">שמצבים מסוימים מוגדרים מצבי סיכון, הם למעשה מצבי אלימות ודיכוי הנובעים מיחס פוגעני של הסביבה. </w:t>
      </w:r>
      <w:r w:rsidRPr="00204630">
        <w:rPr>
          <w:rFonts w:ascii="Georgia" w:hAnsi="Georgia" w:hint="cs"/>
          <w:sz w:val="18"/>
          <w:szCs w:val="20"/>
          <w:rtl/>
        </w:rPr>
        <w:t>על פי מודלים אלו</w:t>
      </w:r>
      <w:r w:rsidRPr="00204630">
        <w:rPr>
          <w:rFonts w:ascii="Georgia" w:hAnsi="Georgia"/>
          <w:sz w:val="18"/>
          <w:szCs w:val="20"/>
          <w:rtl/>
        </w:rPr>
        <w:t xml:space="preserve">, כפי שאין אנו מצפים </w:t>
      </w:r>
      <w:r w:rsidRPr="008778B7">
        <w:rPr>
          <w:rFonts w:ascii="Georgia" w:hAnsi="Georgia"/>
          <w:spacing w:val="-2"/>
          <w:sz w:val="18"/>
          <w:szCs w:val="20"/>
          <w:rtl/>
        </w:rPr>
        <w:t>שקורבנות של אלימות מינית</w:t>
      </w:r>
      <w:r w:rsidRPr="008778B7">
        <w:rPr>
          <w:rFonts w:ascii="Georgia" w:hAnsi="Georgia" w:hint="cs"/>
          <w:spacing w:val="-2"/>
          <w:sz w:val="18"/>
          <w:szCs w:val="20"/>
          <w:rtl/>
        </w:rPr>
        <w:t xml:space="preserve">, </w:t>
      </w:r>
      <w:r w:rsidRPr="008778B7">
        <w:rPr>
          <w:rFonts w:ascii="Georgia" w:hAnsi="Georgia"/>
          <w:spacing w:val="-2"/>
          <w:sz w:val="18"/>
          <w:szCs w:val="20"/>
          <w:rtl/>
        </w:rPr>
        <w:t xml:space="preserve">למשל, </w:t>
      </w:r>
      <w:r w:rsidRPr="008778B7">
        <w:rPr>
          <w:rFonts w:ascii="Georgia" w:hAnsi="Georgia" w:hint="cs"/>
          <w:spacing w:val="-2"/>
          <w:sz w:val="18"/>
          <w:szCs w:val="20"/>
          <w:rtl/>
        </w:rPr>
        <w:t xml:space="preserve">הם </w:t>
      </w:r>
      <w:r w:rsidRPr="008778B7">
        <w:rPr>
          <w:rFonts w:ascii="Georgia" w:hAnsi="Georgia"/>
          <w:spacing w:val="-2"/>
          <w:sz w:val="18"/>
          <w:szCs w:val="20"/>
          <w:rtl/>
        </w:rPr>
        <w:t xml:space="preserve">שיצטרכו להשתנות לנוכח אותה אלימות (למשל, להתלבש צנוע), כך גם אין עלינו לצפות כי נטל האחריות והאשמה </w:t>
      </w:r>
      <w:r w:rsidRPr="008778B7">
        <w:rPr>
          <w:rFonts w:ascii="Georgia" w:hAnsi="Georgia" w:hint="cs"/>
          <w:spacing w:val="-2"/>
          <w:sz w:val="18"/>
          <w:szCs w:val="20"/>
          <w:rtl/>
        </w:rPr>
        <w:t xml:space="preserve">(ולפיכך </w:t>
      </w:r>
      <w:r w:rsidRPr="008778B7">
        <w:rPr>
          <w:rFonts w:ascii="Georgia" w:hAnsi="Georgia"/>
          <w:spacing w:val="-2"/>
          <w:sz w:val="18"/>
          <w:szCs w:val="20"/>
          <w:rtl/>
        </w:rPr>
        <w:t>–</w:t>
      </w:r>
      <w:r w:rsidRPr="008778B7">
        <w:rPr>
          <w:rFonts w:ascii="Georgia" w:hAnsi="Georgia" w:hint="cs"/>
          <w:spacing w:val="-2"/>
          <w:sz w:val="18"/>
          <w:szCs w:val="20"/>
          <w:rtl/>
        </w:rPr>
        <w:t xml:space="preserve"> הצורך בהימנעות ובזהירות יתר)</w:t>
      </w:r>
      <w:r w:rsidRPr="008778B7">
        <w:rPr>
          <w:rFonts w:ascii="Georgia" w:hAnsi="Georgia"/>
          <w:spacing w:val="-2"/>
          <w:sz w:val="18"/>
          <w:szCs w:val="20"/>
          <w:rtl/>
        </w:rPr>
        <w:t xml:space="preserve"> </w:t>
      </w:r>
      <w:r w:rsidRPr="008778B7">
        <w:rPr>
          <w:rFonts w:ascii="Georgia" w:hAnsi="Georgia" w:hint="cs"/>
          <w:spacing w:val="-2"/>
          <w:sz w:val="18"/>
          <w:szCs w:val="20"/>
          <w:rtl/>
        </w:rPr>
        <w:t>ייפו</w:t>
      </w:r>
      <w:r w:rsidRPr="008778B7">
        <w:rPr>
          <w:rFonts w:ascii="Georgia" w:hAnsi="Georgia" w:hint="eastAsia"/>
          <w:spacing w:val="-2"/>
          <w:sz w:val="18"/>
          <w:szCs w:val="20"/>
          <w:rtl/>
        </w:rPr>
        <w:t>ל</w:t>
      </w:r>
      <w:r w:rsidRPr="008778B7">
        <w:rPr>
          <w:rFonts w:ascii="Georgia" w:hAnsi="Georgia"/>
          <w:spacing w:val="-2"/>
          <w:sz w:val="18"/>
          <w:szCs w:val="20"/>
          <w:rtl/>
        </w:rPr>
        <w:t xml:space="preserve"> על אנשים עם מוגבלות החשופים לאותם מעשי אלימות וניצול. </w:t>
      </w:r>
    </w:p>
    <w:p w14:paraId="797E5760" w14:textId="77777777" w:rsid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מודלים אקולוגיים שכאלו אף מראים לנו כי הטלת האחריות והאשמה על האדם בדמות הצרת צעדיו והגבלת האוטונומיה שלו, לא</w:t>
      </w:r>
      <w:r w:rsidRPr="00204630">
        <w:rPr>
          <w:rFonts w:ascii="Georgia" w:hAnsi="Georgia" w:hint="cs"/>
          <w:sz w:val="18"/>
          <w:szCs w:val="20"/>
          <w:rtl/>
        </w:rPr>
        <w:t xml:space="preserve"> זו בלבד ש</w:t>
      </w:r>
      <w:r w:rsidRPr="00204630">
        <w:rPr>
          <w:rFonts w:ascii="Georgia" w:hAnsi="Georgia"/>
          <w:sz w:val="18"/>
          <w:szCs w:val="20"/>
          <w:rtl/>
        </w:rPr>
        <w:t xml:space="preserve">לעיתים קרובות </w:t>
      </w:r>
      <w:r w:rsidRPr="00204630">
        <w:rPr>
          <w:rFonts w:ascii="Georgia" w:hAnsi="Georgia" w:hint="cs"/>
          <w:sz w:val="18"/>
          <w:szCs w:val="20"/>
          <w:rtl/>
        </w:rPr>
        <w:t>אינה מונעת</w:t>
      </w:r>
      <w:r w:rsidRPr="00204630">
        <w:rPr>
          <w:rFonts w:ascii="Georgia" w:hAnsi="Georgia"/>
          <w:sz w:val="18"/>
          <w:szCs w:val="20"/>
          <w:rtl/>
        </w:rPr>
        <w:t xml:space="preserve"> את </w:t>
      </w:r>
      <w:r w:rsidRPr="00204630">
        <w:rPr>
          <w:rFonts w:ascii="Georgia" w:hAnsi="Georgia"/>
          <w:sz w:val="18"/>
          <w:szCs w:val="20"/>
          <w:rtl/>
        </w:rPr>
        <w:lastRenderedPageBreak/>
        <w:t xml:space="preserve">הסיכון, אלא </w:t>
      </w:r>
      <w:r w:rsidRPr="00204630">
        <w:rPr>
          <w:rFonts w:ascii="Georgia" w:hAnsi="Georgia" w:hint="cs"/>
          <w:sz w:val="18"/>
          <w:szCs w:val="20"/>
          <w:rtl/>
        </w:rPr>
        <w:t>היא</w:t>
      </w:r>
      <w:r w:rsidRPr="00204630">
        <w:rPr>
          <w:rFonts w:ascii="Georgia" w:hAnsi="Georgia"/>
          <w:sz w:val="18"/>
          <w:szCs w:val="20"/>
          <w:rtl/>
        </w:rPr>
        <w:t xml:space="preserve"> עצמ</w:t>
      </w:r>
      <w:r w:rsidRPr="00204630">
        <w:rPr>
          <w:rFonts w:ascii="Georgia" w:hAnsi="Georgia" w:hint="cs"/>
          <w:sz w:val="18"/>
          <w:szCs w:val="20"/>
          <w:rtl/>
        </w:rPr>
        <w:t>ה</w:t>
      </w:r>
      <w:r w:rsidRPr="00204630">
        <w:rPr>
          <w:rFonts w:ascii="Georgia" w:hAnsi="Georgia"/>
          <w:sz w:val="18"/>
          <w:szCs w:val="20"/>
          <w:rtl/>
        </w:rPr>
        <w:t xml:space="preserve"> </w:t>
      </w:r>
      <w:r w:rsidRPr="00204630">
        <w:rPr>
          <w:rFonts w:ascii="Georgia" w:hAnsi="Georgia" w:hint="cs"/>
          <w:sz w:val="18"/>
          <w:szCs w:val="20"/>
          <w:rtl/>
        </w:rPr>
        <w:t xml:space="preserve">מהווה </w:t>
      </w:r>
      <w:r w:rsidRPr="00204630">
        <w:rPr>
          <w:rFonts w:ascii="Georgia" w:hAnsi="Georgia"/>
          <w:sz w:val="18"/>
          <w:szCs w:val="20"/>
          <w:rtl/>
        </w:rPr>
        <w:t>גורם סיכון משמעותי</w:t>
      </w:r>
      <w:r w:rsidRPr="00204630">
        <w:rPr>
          <w:rFonts w:ascii="Georgia" w:hAnsi="Georgia" w:hint="cs"/>
          <w:sz w:val="18"/>
          <w:szCs w:val="20"/>
          <w:rtl/>
        </w:rPr>
        <w:t xml:space="preserve"> (</w:t>
      </w:r>
      <w:r w:rsidRPr="00204630">
        <w:rPr>
          <w:rFonts w:ascii="Georgia" w:hAnsi="Georgia" w:hint="cs"/>
          <w:sz w:val="18"/>
          <w:szCs w:val="20"/>
        </w:rPr>
        <w:t>B</w:t>
      </w:r>
      <w:r w:rsidRPr="00204630">
        <w:rPr>
          <w:rFonts w:ascii="Georgia" w:hAnsi="Georgia"/>
          <w:sz w:val="18"/>
          <w:szCs w:val="20"/>
        </w:rPr>
        <w:t xml:space="preserve">uhagiar &amp; Azzopardi Lane, 2022; Callus et al., 2019; </w:t>
      </w:r>
      <w:proofErr w:type="spellStart"/>
      <w:r w:rsidRPr="00204630">
        <w:rPr>
          <w:rFonts w:ascii="Georgia" w:hAnsi="Georgia"/>
          <w:sz w:val="18"/>
          <w:szCs w:val="20"/>
        </w:rPr>
        <w:t>Hollomotz</w:t>
      </w:r>
      <w:proofErr w:type="spellEnd"/>
      <w:r w:rsidRPr="00204630">
        <w:rPr>
          <w:rFonts w:ascii="Georgia" w:hAnsi="Georgia"/>
          <w:sz w:val="18"/>
          <w:szCs w:val="20"/>
        </w:rPr>
        <w:t>, 2011</w:t>
      </w:r>
      <w:r w:rsidRPr="00204630">
        <w:rPr>
          <w:rFonts w:ascii="Georgia" w:hAnsi="Georgia" w:hint="cs"/>
          <w:sz w:val="18"/>
          <w:szCs w:val="20"/>
          <w:rtl/>
        </w:rPr>
        <w:t>)</w:t>
      </w:r>
      <w:r w:rsidRPr="00204630">
        <w:rPr>
          <w:rFonts w:ascii="Georgia" w:hAnsi="Georgia"/>
          <w:sz w:val="18"/>
          <w:szCs w:val="20"/>
          <w:rtl/>
        </w:rPr>
        <w:t xml:space="preserve">. כך למשל, הגבלת מרחב התמרון של האדם, בין השאר </w:t>
      </w:r>
      <w:r w:rsidRPr="00204630">
        <w:rPr>
          <w:rFonts w:ascii="Georgia" w:hAnsi="Georgia" w:hint="cs"/>
          <w:sz w:val="18"/>
          <w:szCs w:val="20"/>
          <w:rtl/>
        </w:rPr>
        <w:t>עקב</w:t>
      </w:r>
      <w:r w:rsidRPr="00204630">
        <w:rPr>
          <w:rFonts w:ascii="Georgia" w:hAnsi="Georgia"/>
          <w:sz w:val="18"/>
          <w:szCs w:val="20"/>
          <w:rtl/>
        </w:rPr>
        <w:t xml:space="preserve"> מינוי אפוטרופוס, משמעותה היעדר הזדמנויות לרכוש כלים המאפשרים לרובנו להתמודד עם מצבי סיכון</w:t>
      </w:r>
      <w:r w:rsidRPr="00204630">
        <w:rPr>
          <w:rFonts w:ascii="Georgia" w:hAnsi="Georgia" w:hint="cs"/>
          <w:sz w:val="18"/>
          <w:szCs w:val="20"/>
          <w:rtl/>
        </w:rPr>
        <w:t>:</w:t>
      </w:r>
      <w:r w:rsidRPr="00204630">
        <w:rPr>
          <w:rFonts w:ascii="Georgia" w:hAnsi="Georgia"/>
          <w:sz w:val="18"/>
          <w:szCs w:val="20"/>
          <w:rtl/>
        </w:rPr>
        <w:t xml:space="preserve"> ידע המאפשר לזהות מצבי סיכון, יכולת קבלת החלטות באותם מצבים, בקש</w:t>
      </w:r>
      <w:r w:rsidRPr="00204630">
        <w:rPr>
          <w:rFonts w:ascii="Georgia" w:hAnsi="Georgia" w:hint="cs"/>
          <w:sz w:val="18"/>
          <w:szCs w:val="20"/>
          <w:rtl/>
        </w:rPr>
        <w:t>ת</w:t>
      </w:r>
      <w:r w:rsidRPr="00204630">
        <w:rPr>
          <w:rFonts w:ascii="Georgia" w:hAnsi="Georgia"/>
          <w:sz w:val="18"/>
          <w:szCs w:val="20"/>
          <w:rtl/>
        </w:rPr>
        <w:t xml:space="preserve"> עזרה ועוד. הגבלה שכזו עלולה </w:t>
      </w:r>
      <w:r w:rsidRPr="00204630">
        <w:rPr>
          <w:rFonts w:ascii="Georgia" w:hAnsi="Georgia" w:hint="cs"/>
          <w:sz w:val="18"/>
          <w:szCs w:val="20"/>
          <w:rtl/>
        </w:rPr>
        <w:t xml:space="preserve">גם </w:t>
      </w:r>
      <w:r w:rsidRPr="00204630">
        <w:rPr>
          <w:rFonts w:ascii="Georgia" w:hAnsi="Georgia"/>
          <w:sz w:val="18"/>
          <w:szCs w:val="20"/>
          <w:rtl/>
        </w:rPr>
        <w:t xml:space="preserve">לייצר פערי כוחות </w:t>
      </w:r>
      <w:r w:rsidRPr="00204630">
        <w:rPr>
          <w:rFonts w:ascii="Georgia" w:hAnsi="Georgia" w:hint="cs"/>
          <w:sz w:val="18"/>
          <w:szCs w:val="20"/>
          <w:rtl/>
        </w:rPr>
        <w:t xml:space="preserve">ניכרים </w:t>
      </w:r>
      <w:r w:rsidRPr="00204630">
        <w:rPr>
          <w:rFonts w:ascii="Georgia" w:hAnsi="Georgia"/>
          <w:sz w:val="18"/>
          <w:szCs w:val="20"/>
          <w:rtl/>
        </w:rPr>
        <w:t>בין האדם ל</w:t>
      </w:r>
      <w:r w:rsidRPr="00204630">
        <w:rPr>
          <w:rFonts w:ascii="Georgia" w:hAnsi="Georgia" w:hint="cs"/>
          <w:sz w:val="18"/>
          <w:szCs w:val="20"/>
          <w:rtl/>
        </w:rPr>
        <w:t>בין ה</w:t>
      </w:r>
      <w:r w:rsidRPr="00204630">
        <w:rPr>
          <w:rFonts w:ascii="Georgia" w:hAnsi="Georgia"/>
          <w:sz w:val="18"/>
          <w:szCs w:val="20"/>
          <w:rtl/>
        </w:rPr>
        <w:t>סביבה</w:t>
      </w:r>
      <w:r w:rsidRPr="00204630">
        <w:rPr>
          <w:rFonts w:ascii="Georgia" w:hAnsi="Georgia" w:hint="cs"/>
          <w:sz w:val="18"/>
          <w:szCs w:val="20"/>
          <w:rtl/>
        </w:rPr>
        <w:t xml:space="preserve"> (דוגמת ציות יתר לאנשים הנחשבים לבעלי סמכות),</w:t>
      </w:r>
      <w:r w:rsidRPr="00204630">
        <w:rPr>
          <w:rFonts w:ascii="Georgia" w:hAnsi="Georgia"/>
          <w:sz w:val="18"/>
          <w:szCs w:val="20"/>
          <w:rtl/>
        </w:rPr>
        <w:t xml:space="preserve"> פערים שמחקרים רבים מאוד</w:t>
      </w:r>
      <w:r w:rsidRPr="00204630">
        <w:rPr>
          <w:rFonts w:ascii="Georgia" w:hAnsi="Georgia" w:hint="cs"/>
          <w:sz w:val="18"/>
          <w:szCs w:val="20"/>
          <w:rtl/>
        </w:rPr>
        <w:t xml:space="preserve">, למשל בתחום האלימות המגדרית, </w:t>
      </w:r>
      <w:r w:rsidRPr="00204630">
        <w:rPr>
          <w:rFonts w:ascii="Georgia" w:hAnsi="Georgia"/>
          <w:sz w:val="18"/>
          <w:szCs w:val="20"/>
          <w:rtl/>
        </w:rPr>
        <w:t>מעידים על היותם קרקע לניצול לרעה ולמצבי סיכון אחרים</w:t>
      </w:r>
      <w:r w:rsidRPr="00204630">
        <w:rPr>
          <w:rFonts w:ascii="Georgia" w:hAnsi="Georgia" w:hint="cs"/>
          <w:sz w:val="18"/>
          <w:szCs w:val="20"/>
          <w:rtl/>
        </w:rPr>
        <w:t xml:space="preserve"> (</w:t>
      </w:r>
      <w:r w:rsidRPr="00204630">
        <w:rPr>
          <w:rFonts w:ascii="Georgia" w:hAnsi="Georgia"/>
          <w:sz w:val="18"/>
          <w:szCs w:val="20"/>
        </w:rPr>
        <w:t>Hattery &amp; Smith, 2019; McCarthy et al., 2018</w:t>
      </w:r>
      <w:r w:rsidRPr="00204630">
        <w:rPr>
          <w:rFonts w:ascii="Georgia" w:hAnsi="Georgia"/>
          <w:sz w:val="18"/>
          <w:szCs w:val="20"/>
          <w:rtl/>
        </w:rPr>
        <w:t>)</w:t>
      </w:r>
      <w:r w:rsidRPr="00204630">
        <w:rPr>
          <w:rFonts w:ascii="Georgia" w:hAnsi="Georgia" w:hint="cs"/>
          <w:sz w:val="18"/>
          <w:szCs w:val="20"/>
          <w:rtl/>
        </w:rPr>
        <w:t>.</w:t>
      </w:r>
      <w:r w:rsidRPr="00204630">
        <w:rPr>
          <w:rFonts w:ascii="Georgia" w:hAnsi="Georgia"/>
          <w:sz w:val="18"/>
          <w:szCs w:val="20"/>
          <w:rtl/>
        </w:rPr>
        <w:t xml:space="preserve"> </w:t>
      </w:r>
    </w:p>
    <w:p w14:paraId="3ED3681B" w14:textId="77777777" w:rsidR="008778B7" w:rsidRPr="00204630" w:rsidRDefault="008778B7" w:rsidP="00204630">
      <w:pPr>
        <w:spacing w:after="180" w:line="280" w:lineRule="exact"/>
        <w:jc w:val="both"/>
        <w:rPr>
          <w:rFonts w:ascii="Georgia" w:hAnsi="Georgia"/>
          <w:sz w:val="18"/>
          <w:szCs w:val="20"/>
          <w:rtl/>
        </w:rPr>
      </w:pPr>
    </w:p>
    <w:p w14:paraId="7EEAE832" w14:textId="7223462B" w:rsidR="00204630" w:rsidRPr="00204630" w:rsidRDefault="00204630" w:rsidP="00204630">
      <w:pPr>
        <w:keepNext/>
        <w:keepLines/>
        <w:spacing w:line="280" w:lineRule="exact"/>
        <w:jc w:val="both"/>
        <w:outlineLvl w:val="3"/>
        <w:rPr>
          <w:b/>
          <w:bCs/>
          <w:color w:val="BA2A16"/>
          <w:sz w:val="20"/>
          <w:szCs w:val="22"/>
          <w:rtl/>
        </w:rPr>
      </w:pPr>
      <w:r w:rsidRPr="00204630">
        <w:rPr>
          <w:rFonts w:hint="cs"/>
          <w:b/>
          <w:bCs/>
          <w:color w:val="BA2A16"/>
          <w:sz w:val="20"/>
          <w:szCs w:val="22"/>
          <w:rtl/>
        </w:rPr>
        <w:t>קידום רווחה אישית ואיכות חיים</w:t>
      </w:r>
      <w:r w:rsidR="008778B7">
        <w:rPr>
          <w:rFonts w:hint="cs"/>
          <w:b/>
          <w:bCs/>
          <w:color w:val="BA2A16"/>
          <w:sz w:val="20"/>
          <w:szCs w:val="22"/>
          <w:rtl/>
        </w:rPr>
        <w:t xml:space="preserve"> </w:t>
      </w:r>
    </w:p>
    <w:p w14:paraId="14DABCC7" w14:textId="77777777" w:rsidR="00204630" w:rsidRPr="00204630" w:rsidRDefault="00204630" w:rsidP="00204630">
      <w:pPr>
        <w:spacing w:after="180" w:line="280" w:lineRule="exact"/>
        <w:jc w:val="both"/>
        <w:rPr>
          <w:rFonts w:ascii="Georgia" w:hAnsi="Georgia"/>
          <w:color w:val="000000"/>
          <w:sz w:val="18"/>
          <w:szCs w:val="20"/>
        </w:rPr>
      </w:pPr>
      <w:r w:rsidRPr="00204630">
        <w:rPr>
          <w:rFonts w:ascii="Georgia" w:hAnsi="Georgia"/>
          <w:sz w:val="18"/>
          <w:szCs w:val="20"/>
          <w:rtl/>
        </w:rPr>
        <w:t>חשש נוסף שבגינו הצדיקו העובדות הסוציאליות את ההכרח שבאפוטרופסות הוא דאגה לצ</w:t>
      </w:r>
      <w:r w:rsidRPr="00204630">
        <w:rPr>
          <w:rFonts w:ascii="Georgia" w:hAnsi="Georgia" w:hint="cs"/>
          <w:sz w:val="18"/>
          <w:szCs w:val="20"/>
          <w:rtl/>
        </w:rPr>
        <w:t>ו</w:t>
      </w:r>
      <w:r w:rsidRPr="00204630">
        <w:rPr>
          <w:rFonts w:ascii="Georgia" w:hAnsi="Georgia"/>
          <w:sz w:val="18"/>
          <w:szCs w:val="20"/>
          <w:rtl/>
        </w:rPr>
        <w:t>רכי האדם</w:t>
      </w:r>
      <w:r w:rsidRPr="00204630">
        <w:rPr>
          <w:rFonts w:ascii="Georgia" w:hAnsi="Georgia"/>
          <w:sz w:val="18"/>
          <w:szCs w:val="20"/>
        </w:rPr>
        <w:t xml:space="preserve"> </w:t>
      </w:r>
      <w:r w:rsidRPr="00204630">
        <w:rPr>
          <w:rFonts w:ascii="Georgia" w:hAnsi="Georgia"/>
          <w:sz w:val="18"/>
          <w:szCs w:val="20"/>
          <w:rtl/>
        </w:rPr>
        <w:t xml:space="preserve">וקידום הרווחה שלו. </w:t>
      </w:r>
      <w:r w:rsidRPr="00204630">
        <w:rPr>
          <w:rFonts w:ascii="Georgia" w:hAnsi="Georgia" w:hint="cs"/>
          <w:sz w:val="18"/>
          <w:szCs w:val="20"/>
          <w:rtl/>
        </w:rPr>
        <w:t xml:space="preserve">במקרה זה אין </w:t>
      </w:r>
      <w:r w:rsidRPr="00204630">
        <w:rPr>
          <w:rFonts w:ascii="Georgia" w:hAnsi="Georgia"/>
          <w:sz w:val="18"/>
          <w:szCs w:val="20"/>
          <w:rtl/>
        </w:rPr>
        <w:t>מדובר בקושי של האדם בקבלת החלטות, כי אם בהיעדר מענה מספק לצרכים שלו ולקידום הרווחה</w:t>
      </w:r>
      <w:r w:rsidRPr="00204630">
        <w:rPr>
          <w:rFonts w:ascii="Georgia" w:hAnsi="Georgia" w:hint="cs"/>
          <w:sz w:val="18"/>
          <w:szCs w:val="20"/>
          <w:rtl/>
        </w:rPr>
        <w:t xml:space="preserve"> שלו</w:t>
      </w:r>
      <w:r w:rsidRPr="00204630">
        <w:rPr>
          <w:rFonts w:ascii="Georgia" w:hAnsi="Georgia"/>
          <w:sz w:val="18"/>
          <w:szCs w:val="20"/>
          <w:rtl/>
        </w:rPr>
        <w:t>. מדובר למשל בניקוי הבית, בקניות של מצרכים, בשמירה על ה</w:t>
      </w:r>
      <w:r w:rsidRPr="00204630">
        <w:rPr>
          <w:rFonts w:ascii="Georgia" w:hAnsi="Georgia" w:hint="cs"/>
          <w:sz w:val="18"/>
          <w:szCs w:val="20"/>
          <w:rtl/>
        </w:rPr>
        <w:t>י</w:t>
      </w:r>
      <w:r w:rsidRPr="00204630">
        <w:rPr>
          <w:rFonts w:ascii="Georgia" w:hAnsi="Georgia"/>
          <w:sz w:val="18"/>
          <w:szCs w:val="20"/>
          <w:rtl/>
        </w:rPr>
        <w:t xml:space="preserve">גיינה אישית, </w:t>
      </w:r>
      <w:r w:rsidRPr="00204630">
        <w:rPr>
          <w:rFonts w:ascii="Georgia" w:hAnsi="Georgia" w:hint="cs"/>
          <w:sz w:val="18"/>
          <w:szCs w:val="20"/>
          <w:rtl/>
        </w:rPr>
        <w:t xml:space="preserve">בצריכת </w:t>
      </w:r>
      <w:r w:rsidRPr="00204630">
        <w:rPr>
          <w:rFonts w:ascii="Georgia" w:hAnsi="Georgia"/>
          <w:sz w:val="18"/>
          <w:szCs w:val="20"/>
          <w:rtl/>
        </w:rPr>
        <w:t xml:space="preserve">שירותים בקהילה </w:t>
      </w:r>
      <w:proofErr w:type="spellStart"/>
      <w:r w:rsidRPr="00204630">
        <w:rPr>
          <w:rFonts w:ascii="Georgia" w:hAnsi="Georgia"/>
          <w:sz w:val="18"/>
          <w:szCs w:val="20"/>
          <w:rtl/>
        </w:rPr>
        <w:t>וכו</w:t>
      </w:r>
      <w:proofErr w:type="spellEnd"/>
      <w:r w:rsidRPr="00204630">
        <w:rPr>
          <w:rFonts w:ascii="Georgia" w:hAnsi="Georgia"/>
          <w:sz w:val="18"/>
          <w:szCs w:val="20"/>
          <w:rtl/>
        </w:rPr>
        <w:t xml:space="preserve">'. </w:t>
      </w:r>
      <w:r w:rsidRPr="00204630">
        <w:rPr>
          <w:rFonts w:ascii="Georgia" w:hAnsi="Georgia" w:hint="cs"/>
          <w:sz w:val="18"/>
          <w:szCs w:val="20"/>
          <w:rtl/>
        </w:rPr>
        <w:t xml:space="preserve">תהליך מינוי </w:t>
      </w:r>
      <w:r w:rsidRPr="00204630">
        <w:rPr>
          <w:rFonts w:ascii="Georgia" w:hAnsi="Georgia"/>
          <w:sz w:val="18"/>
          <w:szCs w:val="20"/>
          <w:rtl/>
        </w:rPr>
        <w:t>האפוטרופוס, כך על פי תפיס</w:t>
      </w:r>
      <w:r w:rsidRPr="00204630">
        <w:rPr>
          <w:rFonts w:ascii="Georgia" w:hAnsi="Georgia" w:hint="cs"/>
          <w:sz w:val="18"/>
          <w:szCs w:val="20"/>
          <w:rtl/>
        </w:rPr>
        <w:t>ת העובדות הסוציאליות בראיונות שערכנו</w:t>
      </w:r>
      <w:r w:rsidRPr="00204630">
        <w:rPr>
          <w:rFonts w:ascii="Georgia" w:hAnsi="Georgia"/>
          <w:sz w:val="18"/>
          <w:szCs w:val="20"/>
          <w:rtl/>
        </w:rPr>
        <w:t xml:space="preserve">, </w:t>
      </w:r>
      <w:r w:rsidRPr="00204630">
        <w:rPr>
          <w:rFonts w:ascii="Georgia" w:hAnsi="Georgia" w:hint="cs"/>
          <w:sz w:val="18"/>
          <w:szCs w:val="20"/>
          <w:rtl/>
        </w:rPr>
        <w:t>הוא</w:t>
      </w:r>
      <w:r w:rsidRPr="00204630">
        <w:rPr>
          <w:rFonts w:ascii="Georgia" w:hAnsi="Georgia"/>
          <w:sz w:val="18"/>
          <w:szCs w:val="20"/>
          <w:rtl/>
        </w:rPr>
        <w:t xml:space="preserve"> כלי </w:t>
      </w:r>
      <w:r w:rsidRPr="00204630">
        <w:rPr>
          <w:rFonts w:ascii="Georgia" w:hAnsi="Georgia" w:hint="cs"/>
          <w:sz w:val="18"/>
          <w:szCs w:val="20"/>
          <w:rtl/>
        </w:rPr>
        <w:t>ש</w:t>
      </w:r>
      <w:r w:rsidRPr="00204630">
        <w:rPr>
          <w:rFonts w:ascii="Georgia" w:hAnsi="Georgia"/>
          <w:sz w:val="18"/>
          <w:szCs w:val="20"/>
          <w:rtl/>
        </w:rPr>
        <w:t xml:space="preserve">באמצעותו </w:t>
      </w:r>
      <w:r w:rsidRPr="00204630">
        <w:rPr>
          <w:rFonts w:ascii="Georgia" w:hAnsi="Georgia" w:hint="cs"/>
          <w:sz w:val="18"/>
          <w:szCs w:val="20"/>
          <w:rtl/>
        </w:rPr>
        <w:t>אפשר</w:t>
      </w:r>
      <w:r w:rsidRPr="00204630">
        <w:rPr>
          <w:rFonts w:ascii="Georgia" w:hAnsi="Georgia"/>
          <w:sz w:val="18"/>
          <w:szCs w:val="20"/>
          <w:rtl/>
        </w:rPr>
        <w:t xml:space="preserve"> לגייס ולעודד את המשפחה לדאוג לצרכים אלו </w:t>
      </w:r>
      <w:r w:rsidRPr="00204630">
        <w:rPr>
          <w:rFonts w:ascii="Georgia" w:hAnsi="Georgia" w:hint="cs"/>
          <w:sz w:val="18"/>
          <w:szCs w:val="20"/>
          <w:rtl/>
        </w:rPr>
        <w:t xml:space="preserve">של </w:t>
      </w:r>
      <w:r w:rsidRPr="00204630">
        <w:rPr>
          <w:rFonts w:ascii="Georgia" w:hAnsi="Georgia"/>
          <w:sz w:val="18"/>
          <w:szCs w:val="20"/>
          <w:rtl/>
        </w:rPr>
        <w:t>האדם, להיכנס לנעלי המשפחה במ</w:t>
      </w:r>
      <w:r w:rsidRPr="00204630">
        <w:rPr>
          <w:rFonts w:ascii="Georgia" w:hAnsi="Georgia" w:hint="cs"/>
          <w:sz w:val="18"/>
          <w:szCs w:val="20"/>
          <w:rtl/>
        </w:rPr>
        <w:t>קרה ש</w:t>
      </w:r>
      <w:r w:rsidRPr="00204630">
        <w:rPr>
          <w:rFonts w:ascii="Georgia" w:hAnsi="Georgia"/>
          <w:sz w:val="18"/>
          <w:szCs w:val="20"/>
          <w:rtl/>
        </w:rPr>
        <w:t xml:space="preserve">זו אינה </w:t>
      </w:r>
      <w:r w:rsidRPr="00204630">
        <w:rPr>
          <w:rFonts w:ascii="Georgia" w:hAnsi="Georgia" w:hint="cs"/>
          <w:sz w:val="18"/>
          <w:szCs w:val="20"/>
          <w:rtl/>
        </w:rPr>
        <w:t xml:space="preserve">ממלאה את </w:t>
      </w:r>
      <w:r w:rsidRPr="00204630">
        <w:rPr>
          <w:rFonts w:ascii="Georgia" w:hAnsi="Georgia"/>
          <w:sz w:val="18"/>
          <w:szCs w:val="20"/>
          <w:rtl/>
        </w:rPr>
        <w:t>תפקידה</w:t>
      </w:r>
      <w:r w:rsidRPr="00204630">
        <w:rPr>
          <w:rFonts w:ascii="Georgia" w:hAnsi="Georgia" w:hint="cs"/>
          <w:sz w:val="18"/>
          <w:szCs w:val="20"/>
          <w:rtl/>
        </w:rPr>
        <w:t xml:space="preserve"> (באמצעות מינוי של אפוטרופוס חיצוני)</w:t>
      </w:r>
      <w:r w:rsidRPr="00204630">
        <w:rPr>
          <w:rFonts w:ascii="Georgia" w:hAnsi="Georgia"/>
          <w:sz w:val="18"/>
          <w:szCs w:val="20"/>
          <w:rtl/>
        </w:rPr>
        <w:t xml:space="preserve">, ולפקח על הנעשה בחייו ובחיי המשפחה. מנגד, </w:t>
      </w:r>
      <w:r w:rsidRPr="00204630">
        <w:rPr>
          <w:rFonts w:ascii="Georgia" w:hAnsi="Georgia"/>
          <w:color w:val="000000"/>
          <w:sz w:val="18"/>
          <w:szCs w:val="20"/>
          <w:rtl/>
        </w:rPr>
        <w:t xml:space="preserve">כאשר העובדות הסוציאליות נשאלו במפורש </w:t>
      </w:r>
      <w:r w:rsidRPr="00204630">
        <w:rPr>
          <w:rFonts w:ascii="Georgia" w:hAnsi="Georgia" w:hint="cs"/>
          <w:color w:val="000000"/>
          <w:sz w:val="18"/>
          <w:szCs w:val="20"/>
          <w:rtl/>
        </w:rPr>
        <w:t>ע</w:t>
      </w:r>
      <w:r w:rsidRPr="00204630">
        <w:rPr>
          <w:rFonts w:ascii="Georgia" w:hAnsi="Georgia"/>
          <w:color w:val="000000"/>
          <w:sz w:val="18"/>
          <w:szCs w:val="20"/>
          <w:rtl/>
        </w:rPr>
        <w:t>ל</w:t>
      </w:r>
      <w:r w:rsidRPr="00204630">
        <w:rPr>
          <w:rFonts w:ascii="Georgia" w:hAnsi="Georgia" w:hint="cs"/>
          <w:color w:val="000000"/>
          <w:sz w:val="18"/>
          <w:szCs w:val="20"/>
          <w:rtl/>
        </w:rPr>
        <w:t xml:space="preserve"> </w:t>
      </w:r>
      <w:r w:rsidRPr="00204630">
        <w:rPr>
          <w:rFonts w:ascii="Georgia" w:hAnsi="Georgia"/>
          <w:color w:val="000000"/>
          <w:sz w:val="18"/>
          <w:szCs w:val="20"/>
          <w:rtl/>
        </w:rPr>
        <w:t>החלופה של קבלת החלטות</w:t>
      </w:r>
      <w:r w:rsidRPr="00204630">
        <w:rPr>
          <w:rFonts w:ascii="Georgia" w:hAnsi="Georgia" w:hint="cs"/>
          <w:color w:val="000000"/>
          <w:sz w:val="18"/>
          <w:szCs w:val="20"/>
          <w:rtl/>
        </w:rPr>
        <w:t xml:space="preserve"> נתמכת</w:t>
      </w:r>
      <w:r w:rsidRPr="00204630">
        <w:rPr>
          <w:rFonts w:ascii="Georgia" w:hAnsi="Georgia"/>
          <w:color w:val="000000"/>
          <w:sz w:val="18"/>
          <w:szCs w:val="20"/>
          <w:rtl/>
        </w:rPr>
        <w:t xml:space="preserve">, </w:t>
      </w:r>
      <w:r w:rsidRPr="00204630">
        <w:rPr>
          <w:rFonts w:ascii="Georgia" w:hAnsi="Georgia" w:hint="cs"/>
          <w:color w:val="000000"/>
          <w:sz w:val="18"/>
          <w:szCs w:val="20"/>
          <w:rtl/>
        </w:rPr>
        <w:t xml:space="preserve">הן </w:t>
      </w:r>
      <w:r w:rsidRPr="00204630">
        <w:rPr>
          <w:rFonts w:ascii="Georgia" w:hAnsi="Georgia"/>
          <w:color w:val="000000"/>
          <w:sz w:val="18"/>
          <w:szCs w:val="20"/>
          <w:rtl/>
        </w:rPr>
        <w:t xml:space="preserve">נטו להטיל ספק </w:t>
      </w:r>
      <w:r w:rsidRPr="00204630">
        <w:rPr>
          <w:rFonts w:ascii="Georgia" w:hAnsi="Georgia" w:hint="cs"/>
          <w:color w:val="000000"/>
          <w:sz w:val="18"/>
          <w:szCs w:val="20"/>
          <w:rtl/>
        </w:rPr>
        <w:t>ביעילותה</w:t>
      </w:r>
      <w:r w:rsidRPr="00204630">
        <w:rPr>
          <w:rFonts w:ascii="Georgia" w:hAnsi="Georgia"/>
          <w:color w:val="000000"/>
          <w:sz w:val="18"/>
          <w:szCs w:val="20"/>
          <w:rtl/>
        </w:rPr>
        <w:t xml:space="preserve"> </w:t>
      </w:r>
      <w:r w:rsidRPr="00204630">
        <w:rPr>
          <w:rFonts w:ascii="Georgia" w:hAnsi="Georgia" w:hint="cs"/>
          <w:color w:val="000000"/>
          <w:sz w:val="18"/>
          <w:szCs w:val="20"/>
          <w:rtl/>
        </w:rPr>
        <w:t xml:space="preserve">לדאגה </w:t>
      </w:r>
      <w:r w:rsidRPr="00204630">
        <w:rPr>
          <w:rFonts w:ascii="Georgia" w:hAnsi="Georgia"/>
          <w:color w:val="000000"/>
          <w:sz w:val="18"/>
          <w:szCs w:val="20"/>
          <w:rtl/>
        </w:rPr>
        <w:t>לרווחתו ולצרכיו של הפרט.</w:t>
      </w:r>
    </w:p>
    <w:p w14:paraId="2688E673"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תפיסה זו של תפקיד האפוטרופוס מהדהדת א</w:t>
      </w:r>
      <w:r w:rsidRPr="00204630">
        <w:rPr>
          <w:rFonts w:ascii="Georgia" w:hAnsi="Georgia" w:hint="cs"/>
          <w:sz w:val="18"/>
          <w:szCs w:val="20"/>
          <w:rtl/>
        </w:rPr>
        <w:t>ו</w:t>
      </w:r>
      <w:r w:rsidRPr="00204630">
        <w:rPr>
          <w:rFonts w:ascii="Georgia" w:hAnsi="Georgia"/>
          <w:sz w:val="18"/>
          <w:szCs w:val="20"/>
          <w:rtl/>
        </w:rPr>
        <w:t xml:space="preserve">מנם את מילות החוק הישראלי </w:t>
      </w:r>
      <w:r w:rsidRPr="00204630">
        <w:rPr>
          <w:rFonts w:ascii="Georgia" w:hAnsi="Georgia" w:hint="cs"/>
          <w:sz w:val="18"/>
          <w:szCs w:val="20"/>
          <w:rtl/>
        </w:rPr>
        <w:t xml:space="preserve">על </w:t>
      </w:r>
      <w:r w:rsidRPr="00204630">
        <w:rPr>
          <w:rFonts w:ascii="Georgia" w:hAnsi="Georgia"/>
          <w:sz w:val="18"/>
          <w:szCs w:val="20"/>
          <w:rtl/>
        </w:rPr>
        <w:t>אודות הצורך "לדאוג לענ</w:t>
      </w:r>
      <w:r w:rsidRPr="00204630">
        <w:rPr>
          <w:rFonts w:ascii="Georgia" w:hAnsi="Georgia" w:hint="cs"/>
          <w:sz w:val="18"/>
          <w:szCs w:val="20"/>
          <w:rtl/>
        </w:rPr>
        <w:t>י</w:t>
      </w:r>
      <w:r w:rsidRPr="00204630">
        <w:rPr>
          <w:rFonts w:ascii="Georgia" w:hAnsi="Georgia"/>
          <w:sz w:val="18"/>
          <w:szCs w:val="20"/>
          <w:rtl/>
        </w:rPr>
        <w:t>יניו" של האדם כעילה למינוי אפוטרופוס</w:t>
      </w:r>
      <w:r w:rsidRPr="00204630">
        <w:rPr>
          <w:rFonts w:ascii="Georgia" w:hAnsi="Georgia" w:hint="cs"/>
          <w:sz w:val="18"/>
          <w:szCs w:val="20"/>
          <w:rtl/>
        </w:rPr>
        <w:t xml:space="preserve"> (</w:t>
      </w:r>
      <w:r w:rsidRPr="00204630">
        <w:rPr>
          <w:rFonts w:ascii="Georgia" w:hAnsi="Georgia"/>
          <w:sz w:val="18"/>
          <w:szCs w:val="20"/>
          <w:rtl/>
        </w:rPr>
        <w:t>חוק הכשרות המשפטית והאפוטרופסות, תשכ"ב-1962</w:t>
      </w:r>
      <w:r w:rsidRPr="00204630">
        <w:rPr>
          <w:rFonts w:ascii="Georgia" w:hAnsi="Georgia" w:hint="cs"/>
          <w:sz w:val="18"/>
          <w:szCs w:val="20"/>
          <w:rtl/>
        </w:rPr>
        <w:t>)</w:t>
      </w:r>
      <w:r w:rsidRPr="00204630">
        <w:rPr>
          <w:rFonts w:ascii="Georgia" w:hAnsi="Georgia"/>
          <w:sz w:val="18"/>
          <w:szCs w:val="20"/>
          <w:rtl/>
        </w:rPr>
        <w:t xml:space="preserve">, אולם בה בעת מעלה </w:t>
      </w:r>
      <w:r w:rsidRPr="00204630">
        <w:rPr>
          <w:rFonts w:ascii="Georgia" w:hAnsi="Georgia" w:hint="cs"/>
          <w:sz w:val="18"/>
          <w:szCs w:val="20"/>
          <w:rtl/>
        </w:rPr>
        <w:t>את ה</w:t>
      </w:r>
      <w:r w:rsidRPr="00204630">
        <w:rPr>
          <w:rFonts w:ascii="Georgia" w:hAnsi="Georgia"/>
          <w:sz w:val="18"/>
          <w:szCs w:val="20"/>
          <w:rtl/>
        </w:rPr>
        <w:t xml:space="preserve">שאלה אם </w:t>
      </w:r>
      <w:r w:rsidRPr="00204630">
        <w:rPr>
          <w:rFonts w:ascii="Georgia" w:hAnsi="Georgia" w:hint="cs"/>
          <w:sz w:val="18"/>
          <w:szCs w:val="20"/>
          <w:rtl/>
        </w:rPr>
        <w:t>הוא משקף את רוח החוק בתצורתו הנוכחית, ולבטח את אמנת האו"ם</w:t>
      </w:r>
      <w:r w:rsidRPr="00204630">
        <w:rPr>
          <w:rFonts w:ascii="Georgia" w:hAnsi="Georgia"/>
          <w:sz w:val="18"/>
          <w:szCs w:val="20"/>
          <w:rtl/>
        </w:rPr>
        <w:t xml:space="preserve">. הרי אנשים רבים, </w:t>
      </w:r>
      <w:r w:rsidRPr="00204630">
        <w:rPr>
          <w:rFonts w:ascii="Georgia" w:hAnsi="Georgia" w:hint="cs"/>
          <w:sz w:val="18"/>
          <w:szCs w:val="20"/>
          <w:rtl/>
        </w:rPr>
        <w:t>ו</w:t>
      </w:r>
      <w:r w:rsidRPr="00204630">
        <w:rPr>
          <w:rFonts w:ascii="Georgia" w:hAnsi="Georgia"/>
          <w:sz w:val="18"/>
          <w:szCs w:val="20"/>
          <w:rtl/>
        </w:rPr>
        <w:t>בהם כאלו שאין להם מוגבלות, זקוקים לעזרה לצורך מילוי צ</w:t>
      </w:r>
      <w:r w:rsidRPr="00204630">
        <w:rPr>
          <w:rFonts w:ascii="Georgia" w:hAnsi="Georgia" w:hint="cs"/>
          <w:sz w:val="18"/>
          <w:szCs w:val="20"/>
          <w:rtl/>
        </w:rPr>
        <w:t>ו</w:t>
      </w:r>
      <w:r w:rsidRPr="00204630">
        <w:rPr>
          <w:rFonts w:ascii="Georgia" w:hAnsi="Georgia"/>
          <w:sz w:val="18"/>
          <w:szCs w:val="20"/>
          <w:rtl/>
        </w:rPr>
        <w:t>רכיהם וקידום רווחתם. לעיתים קרובות אנשים זקוקים לקצבאות מהמדינה, לעזרה בעבודות הבית, לניהול סדר היום וכ</w:t>
      </w:r>
      <w:r w:rsidRPr="00204630">
        <w:rPr>
          <w:rFonts w:ascii="Georgia" w:hAnsi="Georgia" w:hint="cs"/>
          <w:sz w:val="18"/>
          <w:szCs w:val="20"/>
          <w:rtl/>
        </w:rPr>
        <w:t>יוצא באלה</w:t>
      </w:r>
      <w:r w:rsidRPr="00204630">
        <w:rPr>
          <w:rFonts w:ascii="Georgia" w:hAnsi="Georgia"/>
          <w:sz w:val="18"/>
          <w:szCs w:val="20"/>
          <w:rtl/>
        </w:rPr>
        <w:t xml:space="preserve">. העובדה כי אין ביכולתנו לדאוג לצרכינו ולקדם את רווחתנו רק בכוחות עצמנו אין משמעותה כי צריך למנות </w:t>
      </w:r>
      <w:r w:rsidRPr="00204630">
        <w:rPr>
          <w:rFonts w:ascii="Georgia" w:hAnsi="Georgia" w:hint="cs"/>
          <w:sz w:val="18"/>
          <w:szCs w:val="20"/>
          <w:rtl/>
        </w:rPr>
        <w:t xml:space="preserve">לנו </w:t>
      </w:r>
      <w:r w:rsidRPr="00204630">
        <w:rPr>
          <w:rFonts w:ascii="Georgia" w:hAnsi="Georgia"/>
          <w:sz w:val="18"/>
          <w:szCs w:val="20"/>
          <w:rtl/>
        </w:rPr>
        <w:t>מקבל החלטות חלופי. לרוב משמעותה כי יש לדאוג לגורמי תמיכה פורמליים ובלתי פורמליים שי</w:t>
      </w:r>
      <w:r w:rsidRPr="00204630">
        <w:rPr>
          <w:rFonts w:ascii="Georgia" w:hAnsi="Georgia" w:hint="cs"/>
          <w:sz w:val="18"/>
          <w:szCs w:val="20"/>
          <w:rtl/>
        </w:rPr>
        <w:t>י</w:t>
      </w:r>
      <w:r w:rsidRPr="00204630">
        <w:rPr>
          <w:rFonts w:ascii="Georgia" w:hAnsi="Georgia"/>
          <w:sz w:val="18"/>
          <w:szCs w:val="20"/>
          <w:rtl/>
        </w:rPr>
        <w:t>תנו מענה לצרכים אלו ויתמכו בנו במילויָם</w:t>
      </w:r>
      <w:r w:rsidRPr="00204630">
        <w:rPr>
          <w:rFonts w:ascii="Georgia" w:hAnsi="Georgia" w:hint="cs"/>
          <w:sz w:val="18"/>
          <w:szCs w:val="20"/>
          <w:rtl/>
        </w:rPr>
        <w:t xml:space="preserve"> (</w:t>
      </w:r>
      <w:r w:rsidRPr="00204630">
        <w:rPr>
          <w:rFonts w:ascii="Georgia" w:hAnsi="Georgia"/>
          <w:sz w:val="18"/>
          <w:szCs w:val="20"/>
        </w:rPr>
        <w:t>Holler &amp; Werner, 2022a</w:t>
      </w:r>
      <w:r w:rsidRPr="00204630">
        <w:rPr>
          <w:rFonts w:ascii="Georgia" w:hAnsi="Georgia" w:hint="cs"/>
          <w:sz w:val="18"/>
          <w:szCs w:val="20"/>
          <w:rtl/>
        </w:rPr>
        <w:t>).</w:t>
      </w:r>
    </w:p>
    <w:p w14:paraId="6CFDA08B"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תפיסה זו של העובדות הסוציאלית מניחה ביסודה </w:t>
      </w:r>
      <w:r w:rsidRPr="00204630">
        <w:rPr>
          <w:rFonts w:ascii="Georgia" w:hAnsi="Georgia" w:hint="cs"/>
          <w:b/>
          <w:bCs/>
          <w:sz w:val="18"/>
          <w:szCs w:val="20"/>
          <w:rtl/>
        </w:rPr>
        <w:t xml:space="preserve">תפיסה אינדיבידואלית </w:t>
      </w:r>
      <w:r w:rsidRPr="00204630">
        <w:rPr>
          <w:rFonts w:ascii="Georgia" w:hAnsi="Georgia" w:hint="cs"/>
          <w:sz w:val="18"/>
          <w:szCs w:val="20"/>
          <w:rtl/>
        </w:rPr>
        <w:t>של אוטונומיה ועצמאות. על פי תפיסה זו, הזכות לאוטונומיה מחייבת סף מסוים של רציונליות והסתמכות</w:t>
      </w:r>
      <w:r w:rsidRPr="00204630">
        <w:rPr>
          <w:rFonts w:ascii="Georgia" w:hAnsi="Georgia"/>
          <w:sz w:val="18"/>
          <w:szCs w:val="20"/>
          <w:rtl/>
        </w:rPr>
        <w:t xml:space="preserve"> </w:t>
      </w:r>
      <w:r w:rsidRPr="00204630">
        <w:rPr>
          <w:rFonts w:ascii="Georgia" w:hAnsi="Georgia" w:hint="cs"/>
          <w:sz w:val="18"/>
          <w:szCs w:val="20"/>
          <w:rtl/>
        </w:rPr>
        <w:t>עצמית (</w:t>
      </w:r>
      <w:r w:rsidRPr="00204630">
        <w:rPr>
          <w:rFonts w:ascii="Georgia" w:hAnsi="Georgia"/>
          <w:sz w:val="18"/>
          <w:szCs w:val="20"/>
        </w:rPr>
        <w:t>self-reliance</w:t>
      </w:r>
      <w:r w:rsidRPr="00204630">
        <w:rPr>
          <w:rFonts w:ascii="Georgia" w:hAnsi="Georgia" w:hint="cs"/>
          <w:sz w:val="18"/>
          <w:szCs w:val="20"/>
          <w:rtl/>
        </w:rPr>
        <w:t xml:space="preserve">), ועל כן אנשים הזקוקים לתמיכה משמעותית ביום-יום שלהם, בין שלצורכי התנהלות בין שלצורכי קבלת החלטות, נתפסים על פי רוב כבעלי זכות מצומצמת יחסית לאוטונומיה ולעצמאות. למעשה, אמנת האו"ם בדבר זכויותיהם של אנשים עם </w:t>
      </w:r>
      <w:r w:rsidRPr="00204630">
        <w:rPr>
          <w:rFonts w:ascii="Georgia" w:hAnsi="Georgia" w:hint="cs"/>
          <w:sz w:val="18"/>
          <w:szCs w:val="20"/>
          <w:rtl/>
        </w:rPr>
        <w:lastRenderedPageBreak/>
        <w:t xml:space="preserve">מוגבלות, ושיח הזכויות של אנשים עם מוגבלויות העומד בבסיסה, מאתגרים תפיסה אינדיבידואלית שכזו ומבקשים להציב במקומה </w:t>
      </w:r>
      <w:r w:rsidRPr="00204630">
        <w:rPr>
          <w:rFonts w:ascii="Georgia" w:hAnsi="Georgia" w:hint="cs"/>
          <w:b/>
          <w:bCs/>
          <w:sz w:val="18"/>
          <w:szCs w:val="20"/>
          <w:rtl/>
        </w:rPr>
        <w:t xml:space="preserve">תפיסה </w:t>
      </w:r>
      <w:proofErr w:type="spellStart"/>
      <w:r w:rsidRPr="00204630">
        <w:rPr>
          <w:rFonts w:ascii="Georgia" w:hAnsi="Georgia" w:hint="cs"/>
          <w:b/>
          <w:bCs/>
          <w:sz w:val="18"/>
          <w:szCs w:val="20"/>
          <w:rtl/>
        </w:rPr>
        <w:t>התייחסותית</w:t>
      </w:r>
      <w:proofErr w:type="spellEnd"/>
      <w:r w:rsidRPr="00204630">
        <w:rPr>
          <w:rFonts w:ascii="Georgia" w:hAnsi="Georgia" w:hint="cs"/>
          <w:sz w:val="18"/>
          <w:szCs w:val="20"/>
          <w:rtl/>
        </w:rPr>
        <w:t xml:space="preserve"> של אוטונומיה ועצמאות; כזו המניחה כי בני אדם אינם אטומים המתנהלים בנפרד זה מזה, וכי לרוב היכולת שלנו להתנהל בעולם ולממש את האוטונומיה והעצמאות שלנו אינה נעשית בְּרִיק, אלא מתוך ובאמצעות יחסים של תמיכה ותלות הדדית (</w:t>
      </w:r>
      <w:r w:rsidRPr="00204630">
        <w:rPr>
          <w:rFonts w:ascii="Georgia" w:hAnsi="Georgia"/>
          <w:sz w:val="18"/>
          <w:szCs w:val="20"/>
        </w:rPr>
        <w:t>Astein-Kerslake, 2017</w:t>
      </w:r>
      <w:r w:rsidRPr="00204630">
        <w:rPr>
          <w:rFonts w:ascii="Georgia" w:hAnsi="Georgia" w:hint="cs"/>
          <w:sz w:val="18"/>
          <w:szCs w:val="20"/>
          <w:rtl/>
        </w:rPr>
        <w:t xml:space="preserve">). על כן, שלא כמו התפיסה האינדיבידואלית, התפיסה </w:t>
      </w:r>
      <w:proofErr w:type="spellStart"/>
      <w:r w:rsidRPr="00204630">
        <w:rPr>
          <w:rFonts w:ascii="Georgia" w:hAnsi="Georgia" w:hint="cs"/>
          <w:sz w:val="18"/>
          <w:szCs w:val="20"/>
          <w:rtl/>
        </w:rPr>
        <w:t>ההתייחסותית</w:t>
      </w:r>
      <w:proofErr w:type="spellEnd"/>
      <w:r w:rsidRPr="00204630">
        <w:rPr>
          <w:rFonts w:ascii="Georgia" w:hAnsi="Georgia" w:hint="cs"/>
          <w:sz w:val="18"/>
          <w:szCs w:val="20"/>
          <w:rtl/>
        </w:rPr>
        <w:t xml:space="preserve"> אינה מניחה כי הזכות לאוטונומיה ועצמאות משמעותה עזיבת האדם לנפשו. נהפוך הוא: היא כוללת תמיכה ומתן אפשרות מעשית לקבל וליישם החלטות ולהתנהל בעולם (</w:t>
      </w:r>
      <w:proofErr w:type="spellStart"/>
      <w:r w:rsidRPr="00204630">
        <w:rPr>
          <w:rFonts w:ascii="Georgia" w:hAnsi="Georgia" w:hint="cs"/>
          <w:sz w:val="18"/>
          <w:szCs w:val="20"/>
          <w:rtl/>
        </w:rPr>
        <w:t>רוטלר</w:t>
      </w:r>
      <w:proofErr w:type="spellEnd"/>
      <w:r w:rsidRPr="00204630">
        <w:rPr>
          <w:rFonts w:ascii="Georgia" w:hAnsi="Georgia" w:hint="cs"/>
          <w:sz w:val="18"/>
          <w:szCs w:val="20"/>
          <w:rtl/>
        </w:rPr>
        <w:t xml:space="preserve">, 2020; </w:t>
      </w:r>
      <w:r w:rsidRPr="00204630">
        <w:rPr>
          <w:rFonts w:ascii="Georgia" w:hAnsi="Georgia"/>
          <w:sz w:val="18"/>
          <w:szCs w:val="20"/>
        </w:rPr>
        <w:t>Björnsdóttir et al., 2015; Davy, 2019; Holler et al., 2020; Series, 2015</w:t>
      </w:r>
      <w:r w:rsidRPr="00204630">
        <w:rPr>
          <w:rFonts w:ascii="Georgia" w:hAnsi="Georgia" w:hint="cs"/>
          <w:sz w:val="18"/>
          <w:szCs w:val="20"/>
          <w:rtl/>
        </w:rPr>
        <w:t>). בהתאם לתפיסה זו, גם אנשים הזקוקים לתמיכה (ואף לתמיכה רבה) יכולים אפוא להיעזר בתמיכה בקבלת החלטות, ולא בקבלת החלטות חלופית כגון אפוטרופסות.</w:t>
      </w:r>
    </w:p>
    <w:p w14:paraId="5904DB5F" w14:textId="63B90DFC" w:rsidR="00204630" w:rsidRPr="00204630" w:rsidRDefault="00204630" w:rsidP="00205EE8">
      <w:pPr>
        <w:spacing w:after="180" w:line="280" w:lineRule="exact"/>
        <w:jc w:val="both"/>
        <w:rPr>
          <w:rFonts w:ascii="Georgia" w:hAnsi="Georgia"/>
          <w:sz w:val="18"/>
          <w:szCs w:val="20"/>
        </w:rPr>
      </w:pPr>
      <w:r w:rsidRPr="00204630">
        <w:rPr>
          <w:rFonts w:ascii="Georgia" w:hAnsi="Georgia" w:hint="cs"/>
          <w:sz w:val="18"/>
          <w:szCs w:val="20"/>
          <w:rtl/>
        </w:rPr>
        <w:t xml:space="preserve">תפיסת העובדות הסוציאליות איננה תואמת גם לממצאים הידועים מספרות המחקר והתאוריה בדבר הקשר החיובי שבין אוטונומיה והגדרה עצמית לבין איכות חיים. למעשה, תאוריות ומחקרים שונים מראים כי </w:t>
      </w:r>
      <w:r w:rsidRPr="00204630">
        <w:rPr>
          <w:rFonts w:ascii="Georgia" w:hAnsi="Georgia"/>
          <w:sz w:val="18"/>
          <w:szCs w:val="20"/>
          <w:rtl/>
        </w:rPr>
        <w:t xml:space="preserve">בקרב אנשים עם מוגבלות </w:t>
      </w:r>
      <w:r w:rsidRPr="00204630">
        <w:rPr>
          <w:rFonts w:ascii="Georgia" w:hAnsi="Georgia" w:hint="cs"/>
          <w:sz w:val="18"/>
          <w:szCs w:val="20"/>
          <w:rtl/>
        </w:rPr>
        <w:t xml:space="preserve">אוטונומיה והגדרה עצמית </w:t>
      </w:r>
      <w:r w:rsidRPr="00204630">
        <w:rPr>
          <w:rFonts w:ascii="Georgia" w:hAnsi="Georgia"/>
          <w:sz w:val="18"/>
          <w:szCs w:val="20"/>
          <w:rtl/>
        </w:rPr>
        <w:t xml:space="preserve">קשורות בשיפור איכות </w:t>
      </w:r>
      <w:r w:rsidRPr="00204630">
        <w:rPr>
          <w:rFonts w:ascii="Georgia" w:hAnsi="Georgia" w:hint="cs"/>
          <w:sz w:val="18"/>
          <w:szCs w:val="20"/>
          <w:rtl/>
        </w:rPr>
        <w:t>ה</w:t>
      </w:r>
      <w:r w:rsidRPr="00204630">
        <w:rPr>
          <w:rFonts w:ascii="Georgia" w:hAnsi="Georgia"/>
          <w:sz w:val="18"/>
          <w:szCs w:val="20"/>
          <w:rtl/>
        </w:rPr>
        <w:t>חיים</w:t>
      </w:r>
      <w:r w:rsidRPr="00204630">
        <w:rPr>
          <w:rFonts w:ascii="Georgia" w:hAnsi="Georgia" w:hint="cs"/>
          <w:sz w:val="18"/>
          <w:szCs w:val="20"/>
          <w:rtl/>
        </w:rPr>
        <w:t xml:space="preserve">, ואילו </w:t>
      </w:r>
      <w:r w:rsidRPr="00204630">
        <w:rPr>
          <w:rFonts w:ascii="Georgia" w:hAnsi="Georgia"/>
          <w:sz w:val="18"/>
          <w:szCs w:val="20"/>
          <w:rtl/>
        </w:rPr>
        <w:t>שליל</w:t>
      </w:r>
      <w:r w:rsidRPr="00204630">
        <w:rPr>
          <w:rFonts w:ascii="Georgia" w:hAnsi="Georgia" w:hint="cs"/>
          <w:sz w:val="18"/>
          <w:szCs w:val="20"/>
          <w:rtl/>
        </w:rPr>
        <w:t>תן</w:t>
      </w:r>
      <w:r w:rsidRPr="00204630">
        <w:rPr>
          <w:rFonts w:ascii="Georgia" w:hAnsi="Georgia"/>
          <w:sz w:val="18"/>
          <w:szCs w:val="20"/>
          <w:rtl/>
        </w:rPr>
        <w:t xml:space="preserve"> כרוכה לעיתים קרובות בצמצום איכות החיים</w:t>
      </w:r>
      <w:r w:rsidRPr="00204630">
        <w:rPr>
          <w:rFonts w:ascii="Georgia" w:hAnsi="Georgia" w:hint="cs"/>
          <w:sz w:val="18"/>
          <w:szCs w:val="20"/>
          <w:rtl/>
        </w:rPr>
        <w:t xml:space="preserve"> </w:t>
      </w:r>
      <w:r w:rsidRPr="00204630">
        <w:rPr>
          <w:rFonts w:ascii="Georgia" w:hAnsi="Georgia"/>
          <w:sz w:val="18"/>
          <w:szCs w:val="20"/>
          <w:rtl/>
        </w:rPr>
        <w:t>(</w:t>
      </w:r>
      <w:r w:rsidRPr="00204630">
        <w:rPr>
          <w:rFonts w:ascii="Georgia" w:hAnsi="Georgia"/>
          <w:sz w:val="18"/>
          <w:szCs w:val="20"/>
        </w:rPr>
        <w:t>Lachapelle et al., 2005; McClure &amp; Leah, 2021</w:t>
      </w:r>
      <w:r w:rsidRPr="00204630">
        <w:rPr>
          <w:rFonts w:ascii="Georgia" w:hAnsi="Georgia"/>
          <w:sz w:val="18"/>
          <w:szCs w:val="20"/>
          <w:rtl/>
        </w:rPr>
        <w:t xml:space="preserve">). </w:t>
      </w:r>
      <w:r w:rsidRPr="00204630">
        <w:rPr>
          <w:rFonts w:ascii="Georgia" w:hAnsi="Georgia" w:hint="cs"/>
          <w:sz w:val="18"/>
          <w:szCs w:val="20"/>
          <w:rtl/>
        </w:rPr>
        <w:t xml:space="preserve">באופן ספציפי, </w:t>
      </w:r>
      <w:r w:rsidRPr="00204630">
        <w:rPr>
          <w:rFonts w:ascii="Georgia" w:hAnsi="Georgia"/>
          <w:sz w:val="18"/>
          <w:szCs w:val="20"/>
          <w:rtl/>
        </w:rPr>
        <w:t xml:space="preserve">אנשים שנמנעות מהם הזדמנויות לאוטונומיה, </w:t>
      </w:r>
      <w:r w:rsidRPr="00204630">
        <w:rPr>
          <w:rFonts w:ascii="Georgia" w:hAnsi="Georgia" w:hint="cs"/>
          <w:sz w:val="18"/>
          <w:szCs w:val="20"/>
          <w:rtl/>
        </w:rPr>
        <w:t>ל</w:t>
      </w:r>
      <w:r w:rsidRPr="00204630">
        <w:rPr>
          <w:rFonts w:ascii="Georgia" w:hAnsi="Georgia"/>
          <w:sz w:val="18"/>
          <w:szCs w:val="20"/>
          <w:rtl/>
        </w:rPr>
        <w:t>בחירה ו</w:t>
      </w:r>
      <w:r w:rsidRPr="00204630">
        <w:rPr>
          <w:rFonts w:ascii="Georgia" w:hAnsi="Georgia" w:hint="cs"/>
          <w:sz w:val="18"/>
          <w:szCs w:val="20"/>
          <w:rtl/>
        </w:rPr>
        <w:t>ל</w:t>
      </w:r>
      <w:r w:rsidRPr="00204630">
        <w:rPr>
          <w:rFonts w:ascii="Georgia" w:hAnsi="Georgia"/>
          <w:sz w:val="18"/>
          <w:szCs w:val="20"/>
          <w:rtl/>
        </w:rPr>
        <w:t xml:space="preserve">הגדרה עצמית מפתחים חוסר אונים, פסיביות, חוסר מסוגלות ותפקוד נמוך, </w:t>
      </w:r>
      <w:r w:rsidRPr="00204630">
        <w:rPr>
          <w:rFonts w:ascii="Georgia" w:hAnsi="Georgia" w:hint="cs"/>
          <w:sz w:val="18"/>
          <w:szCs w:val="20"/>
          <w:rtl/>
        </w:rPr>
        <w:t>ואלה מפחיתים את ה</w:t>
      </w:r>
      <w:r w:rsidRPr="00204630">
        <w:rPr>
          <w:rFonts w:ascii="Georgia" w:hAnsi="Georgia"/>
          <w:sz w:val="18"/>
          <w:szCs w:val="20"/>
          <w:rtl/>
        </w:rPr>
        <w:t xml:space="preserve">רווחה </w:t>
      </w:r>
      <w:r w:rsidRPr="00204630">
        <w:rPr>
          <w:rFonts w:ascii="Georgia" w:hAnsi="Georgia" w:hint="cs"/>
          <w:sz w:val="18"/>
          <w:szCs w:val="20"/>
          <w:rtl/>
        </w:rPr>
        <w:t>ה</w:t>
      </w:r>
      <w:r w:rsidRPr="00204630">
        <w:rPr>
          <w:rFonts w:ascii="Georgia" w:hAnsi="Georgia"/>
          <w:sz w:val="18"/>
          <w:szCs w:val="20"/>
          <w:rtl/>
        </w:rPr>
        <w:t xml:space="preserve">אישית </w:t>
      </w:r>
      <w:r w:rsidRPr="00205EE8">
        <w:rPr>
          <w:rFonts w:ascii="David" w:hAnsi="David"/>
          <w:sz w:val="20"/>
          <w:szCs w:val="20"/>
        </w:rPr>
        <w:t>(</w:t>
      </w:r>
      <w:r w:rsidRPr="00204630">
        <w:rPr>
          <w:rFonts w:ascii="Georgia" w:hAnsi="Georgia"/>
          <w:sz w:val="18"/>
          <w:szCs w:val="20"/>
        </w:rPr>
        <w:t>Shogren et al., 2018</w:t>
      </w:r>
      <w:r w:rsidR="009D26ED">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לעומתם, </w:t>
      </w:r>
      <w:r w:rsidRPr="00204630">
        <w:rPr>
          <w:rFonts w:ascii="Georgia" w:hAnsi="Georgia"/>
          <w:sz w:val="18"/>
          <w:szCs w:val="20"/>
          <w:rtl/>
        </w:rPr>
        <w:t xml:space="preserve">אנשים עם מוגבלויות </w:t>
      </w:r>
      <w:r w:rsidRPr="00204630">
        <w:rPr>
          <w:rFonts w:ascii="Georgia" w:hAnsi="Georgia" w:hint="cs"/>
          <w:sz w:val="18"/>
          <w:szCs w:val="20"/>
          <w:rtl/>
        </w:rPr>
        <w:t>ה</w:t>
      </w:r>
      <w:r w:rsidRPr="00204630">
        <w:rPr>
          <w:rFonts w:ascii="Georgia" w:hAnsi="Georgia"/>
          <w:sz w:val="18"/>
          <w:szCs w:val="20"/>
          <w:rtl/>
        </w:rPr>
        <w:t>מממשים אוטונומיה, בחירה והגדרה עצמית סביר יותר שיהיו מרוצים מחייהם, יהיו מועסקים, יחיו בקהילותיהם, יממשו את זכויותיהם ויזכו להזדמנויות ליחסים משמעותיים</w:t>
      </w:r>
      <w:r w:rsidRPr="00204630">
        <w:rPr>
          <w:rFonts w:ascii="Georgia" w:hAnsi="Georgia" w:hint="cs"/>
          <w:sz w:val="18"/>
          <w:szCs w:val="20"/>
          <w:rtl/>
        </w:rPr>
        <w:t xml:space="preserve"> </w:t>
      </w:r>
      <w:r w:rsidRPr="00204630">
        <w:rPr>
          <w:rFonts w:ascii="Georgia" w:hAnsi="Georgia"/>
          <w:sz w:val="18"/>
          <w:szCs w:val="20"/>
          <w:rtl/>
        </w:rPr>
        <w:t xml:space="preserve">– </w:t>
      </w:r>
      <w:r w:rsidRPr="00204630">
        <w:rPr>
          <w:rFonts w:ascii="Georgia" w:hAnsi="Georgia" w:hint="eastAsia"/>
          <w:sz w:val="18"/>
          <w:szCs w:val="20"/>
          <w:rtl/>
        </w:rPr>
        <w:t>כל</w:t>
      </w:r>
      <w:r w:rsidRPr="00204630">
        <w:rPr>
          <w:rFonts w:ascii="Georgia" w:hAnsi="Georgia"/>
          <w:sz w:val="18"/>
          <w:szCs w:val="20"/>
          <w:rtl/>
        </w:rPr>
        <w:t xml:space="preserve"> </w:t>
      </w:r>
      <w:r w:rsidRPr="00204630">
        <w:rPr>
          <w:rFonts w:ascii="Georgia" w:hAnsi="Georgia" w:hint="eastAsia"/>
          <w:sz w:val="18"/>
          <w:szCs w:val="20"/>
          <w:rtl/>
        </w:rPr>
        <w:t>אלו</w:t>
      </w:r>
      <w:r w:rsidRPr="00204630">
        <w:rPr>
          <w:rFonts w:ascii="Georgia" w:hAnsi="Georgia"/>
          <w:sz w:val="18"/>
          <w:szCs w:val="20"/>
          <w:rtl/>
        </w:rPr>
        <w:t xml:space="preserve"> מצביע</w:t>
      </w:r>
      <w:r w:rsidRPr="00204630">
        <w:rPr>
          <w:rFonts w:ascii="Georgia" w:hAnsi="Georgia" w:hint="eastAsia"/>
          <w:sz w:val="18"/>
          <w:szCs w:val="20"/>
          <w:rtl/>
        </w:rPr>
        <w:t>ים</w:t>
      </w:r>
      <w:r w:rsidRPr="00204630">
        <w:rPr>
          <w:rFonts w:ascii="Georgia" w:hAnsi="Georgia"/>
          <w:sz w:val="18"/>
          <w:szCs w:val="20"/>
          <w:rtl/>
        </w:rPr>
        <w:t xml:space="preserve"> על איכות חיים טובה יותר (</w:t>
      </w:r>
      <w:r w:rsidRPr="00204630">
        <w:rPr>
          <w:rFonts w:ascii="Georgia" w:hAnsi="Georgia"/>
          <w:sz w:val="18"/>
          <w:szCs w:val="20"/>
        </w:rPr>
        <w:t>Miller &amp; Chan, 2008; Neely-Barnes et al., 2008</w:t>
      </w:r>
      <w:r w:rsidRPr="00204630">
        <w:rPr>
          <w:rFonts w:ascii="Georgia" w:hAnsi="Georgia"/>
          <w:sz w:val="18"/>
          <w:szCs w:val="20"/>
          <w:rtl/>
        </w:rPr>
        <w:t xml:space="preserve">). </w:t>
      </w:r>
    </w:p>
    <w:p w14:paraId="2A60B47D" w14:textId="63E30311" w:rsidR="00204630" w:rsidRPr="00204630" w:rsidRDefault="00204630" w:rsidP="00204630">
      <w:pPr>
        <w:spacing w:after="180" w:line="280" w:lineRule="exact"/>
        <w:jc w:val="both"/>
        <w:rPr>
          <w:rFonts w:ascii="Georgia" w:hAnsi="Georgia"/>
          <w:sz w:val="18"/>
          <w:szCs w:val="20"/>
        </w:rPr>
      </w:pPr>
      <w:r w:rsidRPr="00204630">
        <w:rPr>
          <w:rFonts w:ascii="Georgia" w:hAnsi="Georgia" w:hint="cs"/>
          <w:sz w:val="18"/>
          <w:szCs w:val="20"/>
          <w:rtl/>
        </w:rPr>
        <w:t xml:space="preserve">לצד כל אלה, </w:t>
      </w:r>
      <w:r w:rsidRPr="00204630">
        <w:rPr>
          <w:rFonts w:ascii="Georgia" w:hAnsi="Georgia"/>
          <w:sz w:val="18"/>
          <w:szCs w:val="20"/>
          <w:rtl/>
        </w:rPr>
        <w:t>חששן</w:t>
      </w:r>
      <w:r w:rsidRPr="00204630">
        <w:rPr>
          <w:rFonts w:ascii="Georgia" w:hAnsi="Georgia" w:hint="cs"/>
          <w:sz w:val="18"/>
          <w:szCs w:val="20"/>
          <w:rtl/>
        </w:rPr>
        <w:t xml:space="preserve"> של העובדות הסוציאליות, כפי שעלה בראיונות, יכול להצביע על עובדה חשובה:</w:t>
      </w:r>
      <w:r w:rsidRPr="00204630">
        <w:rPr>
          <w:rFonts w:ascii="Georgia" w:hAnsi="Georgia"/>
          <w:sz w:val="18"/>
          <w:szCs w:val="20"/>
          <w:rtl/>
        </w:rPr>
        <w:t xml:space="preserve"> נכון להיום</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מדינת ישראל משקיעה מעט מאוד בגורמי תמיכה אשר מאפשרים לאנשים עם מוגבלות </w:t>
      </w:r>
      <w:r w:rsidRPr="00204630">
        <w:rPr>
          <w:rFonts w:ascii="Georgia" w:hAnsi="Georgia"/>
          <w:sz w:val="18"/>
          <w:szCs w:val="20"/>
          <w:rtl/>
        </w:rPr>
        <w:t>חיים עצמאיים בקהילה</w:t>
      </w:r>
      <w:r w:rsidRPr="00204630">
        <w:rPr>
          <w:rFonts w:ascii="Georgia" w:hAnsi="Georgia" w:hint="cs"/>
          <w:sz w:val="18"/>
          <w:szCs w:val="20"/>
          <w:rtl/>
        </w:rPr>
        <w:t xml:space="preserve">. הדבר בולט במיוחד כאשר מדובר באזרחים אשר יש ספק בדבר זכותם לכשרות משפטית. בהיעדר גורמי תמיכה אלו, חלק גדול מתמיכת המדינה באוכלוסיות אלו ממוקדת במענים מוסדיים דוגמת מסגרות הדיור </w:t>
      </w:r>
      <w:r w:rsidR="009D26ED">
        <w:rPr>
          <w:rFonts w:ascii="Georgia" w:hAnsi="Georgia"/>
          <w:sz w:val="18"/>
          <w:szCs w:val="20"/>
          <w:rtl/>
        </w:rPr>
        <w:br/>
      </w:r>
      <w:r w:rsidRPr="00204630">
        <w:rPr>
          <w:rFonts w:ascii="Georgia" w:hAnsi="Georgia" w:hint="cs"/>
          <w:sz w:val="18"/>
          <w:szCs w:val="20"/>
          <w:rtl/>
        </w:rPr>
        <w:t>החוץ-ביתיות של משרד הרווחה והביטחון החברתי (משרד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החברתי, 2023א). כפי שממצאי המחקר מראים לנו, גם השימוש הרווח באפוטרופסות הוא לעיתים קרובות תוצר של היעדר גורמי תמיכה כאלו.</w:t>
      </w:r>
    </w:p>
    <w:p w14:paraId="5AF8E53E" w14:textId="4F4D9A51" w:rsidR="00204630" w:rsidRDefault="00204630" w:rsidP="008778B7">
      <w:pPr>
        <w:spacing w:line="280" w:lineRule="exact"/>
        <w:jc w:val="both"/>
        <w:rPr>
          <w:rFonts w:ascii="Georgia" w:hAnsi="Georgia"/>
          <w:sz w:val="18"/>
          <w:szCs w:val="20"/>
          <w:rtl/>
        </w:rPr>
      </w:pPr>
    </w:p>
    <w:p w14:paraId="1CE8BA6C" w14:textId="77777777" w:rsidR="008778B7" w:rsidRPr="00204630" w:rsidRDefault="008778B7" w:rsidP="008778B7">
      <w:pPr>
        <w:spacing w:line="280" w:lineRule="exact"/>
        <w:jc w:val="both"/>
        <w:rPr>
          <w:rFonts w:ascii="Georgia" w:hAnsi="Georgia"/>
          <w:sz w:val="18"/>
          <w:szCs w:val="20"/>
          <w:rtl/>
        </w:rPr>
      </w:pPr>
    </w:p>
    <w:p w14:paraId="197F6074" w14:textId="32949D10"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lastRenderedPageBreak/>
        <w:t xml:space="preserve">המלצות בתחום האפוטרופסות וקבלת החלטות נתמכת: מאפייני האדם המובאים בחשבון </w:t>
      </w:r>
    </w:p>
    <w:p w14:paraId="46A40F51" w14:textId="77777777" w:rsidR="00204630" w:rsidRDefault="00204630" w:rsidP="00204630">
      <w:pPr>
        <w:pStyle w:val="NormalWeb"/>
        <w:bidi/>
        <w:spacing w:before="0" w:beforeAutospacing="0" w:after="180" w:afterAutospacing="0" w:line="280" w:lineRule="exact"/>
        <w:rPr>
          <w:rFonts w:ascii="Georgia" w:hAnsi="Georgia" w:cs="David"/>
          <w:color w:val="000000"/>
          <w:sz w:val="18"/>
          <w:szCs w:val="20"/>
          <w:rtl/>
        </w:rPr>
      </w:pPr>
      <w:r w:rsidRPr="00204630">
        <w:rPr>
          <w:rFonts w:ascii="Georgia" w:hAnsi="Georgia" w:cs="David"/>
          <w:color w:val="000000"/>
          <w:sz w:val="18"/>
          <w:szCs w:val="20"/>
          <w:rtl/>
        </w:rPr>
        <w:t>במסגרת פרויקט המחקר ב</w:t>
      </w:r>
      <w:r w:rsidRPr="00204630">
        <w:rPr>
          <w:rFonts w:ascii="Georgia" w:hAnsi="Georgia" w:cs="David" w:hint="cs"/>
          <w:color w:val="000000"/>
          <w:sz w:val="18"/>
          <w:szCs w:val="20"/>
          <w:rtl/>
        </w:rPr>
        <w:t>י</w:t>
      </w:r>
      <w:r w:rsidRPr="00204630">
        <w:rPr>
          <w:rFonts w:ascii="Georgia" w:hAnsi="Georgia" w:cs="David"/>
          <w:color w:val="000000"/>
          <w:sz w:val="18"/>
          <w:szCs w:val="20"/>
          <w:rtl/>
        </w:rPr>
        <w:t xml:space="preserve">קשנו לבחון </w:t>
      </w:r>
      <w:r w:rsidRPr="00204630">
        <w:rPr>
          <w:rFonts w:ascii="Georgia" w:hAnsi="Georgia" w:cs="David" w:hint="cs"/>
          <w:color w:val="000000"/>
          <w:sz w:val="18"/>
          <w:szCs w:val="20"/>
          <w:rtl/>
        </w:rPr>
        <w:t>גם אילו גורמים מביאות העובדות הסוציאליות בחשבון</w:t>
      </w:r>
      <w:r w:rsidRPr="00204630">
        <w:rPr>
          <w:rFonts w:ascii="Georgia" w:hAnsi="Georgia" w:cs="David"/>
          <w:color w:val="000000"/>
          <w:sz w:val="18"/>
          <w:szCs w:val="20"/>
          <w:rtl/>
        </w:rPr>
        <w:t xml:space="preserve"> בבואן להמליץ </w:t>
      </w:r>
      <w:r w:rsidRPr="00204630">
        <w:rPr>
          <w:rFonts w:ascii="Georgia" w:hAnsi="Georgia" w:cs="David" w:hint="cs"/>
          <w:color w:val="000000"/>
          <w:sz w:val="18"/>
          <w:szCs w:val="20"/>
          <w:rtl/>
        </w:rPr>
        <w:t>על אפוטרופסות לעומת קבלת החלטות נתמכת</w:t>
      </w:r>
      <w:r w:rsidRPr="00204630">
        <w:rPr>
          <w:rFonts w:ascii="Georgia" w:hAnsi="Georgia" w:cs="David"/>
          <w:color w:val="000000"/>
          <w:sz w:val="18"/>
          <w:szCs w:val="20"/>
          <w:rtl/>
        </w:rPr>
        <w:t>. בחינה זו, המבוססת הן על הסקר הן על הראיונות, זיהתה ארבע</w:t>
      </w:r>
      <w:r w:rsidRPr="00204630">
        <w:rPr>
          <w:rFonts w:ascii="Georgia" w:hAnsi="Georgia" w:cs="David" w:hint="cs"/>
          <w:color w:val="000000"/>
          <w:sz w:val="18"/>
          <w:szCs w:val="20"/>
          <w:rtl/>
        </w:rPr>
        <w:t>ה</w:t>
      </w:r>
      <w:r w:rsidRPr="00204630">
        <w:rPr>
          <w:rFonts w:ascii="Georgia" w:hAnsi="Georgia" w:cs="David"/>
          <w:color w:val="000000"/>
          <w:sz w:val="18"/>
          <w:szCs w:val="20"/>
          <w:rtl/>
        </w:rPr>
        <w:t xml:space="preserve"> גורמים מרכזיים: סוג המוגבלות, רמת התפקוד, התמיכה המשפחתית ורצון האדם</w:t>
      </w:r>
      <w:r w:rsidRPr="00204630">
        <w:rPr>
          <w:rFonts w:ascii="Georgia" w:hAnsi="Georgia" w:cs="David" w:hint="cs"/>
          <w:color w:val="000000"/>
          <w:sz w:val="18"/>
          <w:szCs w:val="20"/>
          <w:rtl/>
        </w:rPr>
        <w:t xml:space="preserve"> בסוגיה הנדונה</w:t>
      </w:r>
      <w:r w:rsidRPr="00204630">
        <w:rPr>
          <w:rFonts w:ascii="Georgia" w:hAnsi="Georgia" w:cs="David"/>
          <w:color w:val="000000"/>
          <w:sz w:val="18"/>
          <w:szCs w:val="20"/>
          <w:rtl/>
        </w:rPr>
        <w:t xml:space="preserve">. ניתוח של גורמים אלו מספק לנו אף הוא </w:t>
      </w:r>
      <w:r w:rsidRPr="00204630">
        <w:rPr>
          <w:rFonts w:ascii="Georgia" w:hAnsi="Georgia" w:cs="David" w:hint="cs"/>
          <w:color w:val="000000"/>
          <w:sz w:val="18"/>
          <w:szCs w:val="20"/>
          <w:rtl/>
        </w:rPr>
        <w:t>כמה</w:t>
      </w:r>
      <w:r w:rsidRPr="00204630">
        <w:rPr>
          <w:rFonts w:ascii="Georgia" w:hAnsi="Georgia" w:cs="David"/>
          <w:color w:val="000000"/>
          <w:sz w:val="18"/>
          <w:szCs w:val="20"/>
          <w:rtl/>
        </w:rPr>
        <w:t xml:space="preserve"> תובנות יישומיות </w:t>
      </w:r>
      <w:r w:rsidRPr="00204630">
        <w:rPr>
          <w:rFonts w:ascii="Georgia" w:hAnsi="Georgia" w:cs="David" w:hint="cs"/>
          <w:color w:val="000000"/>
          <w:sz w:val="18"/>
          <w:szCs w:val="20"/>
          <w:rtl/>
        </w:rPr>
        <w:t>עיקריות</w:t>
      </w:r>
      <w:r w:rsidRPr="00204630">
        <w:rPr>
          <w:rFonts w:ascii="Georgia" w:hAnsi="Georgia" w:cs="David"/>
          <w:color w:val="000000"/>
          <w:sz w:val="18"/>
          <w:szCs w:val="20"/>
          <w:rtl/>
        </w:rPr>
        <w:t>.</w:t>
      </w:r>
    </w:p>
    <w:p w14:paraId="02D00B56" w14:textId="77777777" w:rsidR="008778B7" w:rsidRPr="00204630" w:rsidRDefault="008778B7" w:rsidP="008778B7">
      <w:pPr>
        <w:pStyle w:val="NormalWeb"/>
        <w:bidi/>
        <w:spacing w:before="0" w:beforeAutospacing="0" w:after="180" w:afterAutospacing="0" w:line="280" w:lineRule="exact"/>
        <w:rPr>
          <w:rFonts w:ascii="Georgia" w:hAnsi="Georgia" w:cs="David"/>
          <w:color w:val="000000"/>
          <w:sz w:val="18"/>
          <w:szCs w:val="20"/>
          <w:rtl/>
        </w:rPr>
      </w:pPr>
    </w:p>
    <w:p w14:paraId="1EEC73B7" w14:textId="2A6BF023"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סוג המוגבלות</w:t>
      </w:r>
      <w:r w:rsidR="008778B7">
        <w:rPr>
          <w:rFonts w:cs="Guttman Aharoni" w:hint="cs"/>
          <w:color w:val="BA2A16"/>
          <w:rtl/>
        </w:rPr>
        <w:t xml:space="preserve"> </w:t>
      </w:r>
    </w:p>
    <w:p w14:paraId="701FEC6C"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Pr>
      </w:pPr>
      <w:r w:rsidRPr="00204630">
        <w:rPr>
          <w:rFonts w:ascii="Georgia" w:hAnsi="Georgia" w:cs="David"/>
          <w:color w:val="000000"/>
          <w:sz w:val="18"/>
          <w:szCs w:val="20"/>
          <w:rtl/>
        </w:rPr>
        <w:t>הגורם הראשון, ובמידה רבה המרכזי, אשר עומד בבסיס תהליך קבלת ההחלטות של העובדות הסוציאליות הוא האבחנה של האדם. חלק לא מבוטל מ</w:t>
      </w:r>
      <w:r w:rsidRPr="00204630">
        <w:rPr>
          <w:rFonts w:ascii="Georgia" w:hAnsi="Georgia" w:cs="David" w:hint="cs"/>
          <w:color w:val="000000"/>
          <w:sz w:val="18"/>
          <w:szCs w:val="20"/>
          <w:rtl/>
        </w:rPr>
        <w:t>ה</w:t>
      </w:r>
      <w:r w:rsidRPr="00204630">
        <w:rPr>
          <w:rFonts w:ascii="Georgia" w:hAnsi="Georgia" w:cs="David"/>
          <w:color w:val="000000"/>
          <w:sz w:val="18"/>
          <w:szCs w:val="20"/>
          <w:rtl/>
        </w:rPr>
        <w:t>משתתפות נטו לראות באנשים עם מוגבלות שכלית, בעיקר בינונית ומטה אבל לא רק, אוכלוסייה אשר צריך למנות לה אפוטרופוס</w:t>
      </w:r>
      <w:r w:rsidRPr="00204630">
        <w:rPr>
          <w:rFonts w:ascii="Georgia" w:hAnsi="Georgia" w:cs="David" w:hint="cs"/>
          <w:color w:val="000000"/>
          <w:sz w:val="18"/>
          <w:szCs w:val="20"/>
          <w:rtl/>
        </w:rPr>
        <w:t>, וחלק לא מבוטל מהן אף ראו ב</w:t>
      </w:r>
      <w:r w:rsidRPr="00204630">
        <w:rPr>
          <w:rFonts w:ascii="Georgia" w:hAnsi="Georgia" w:cs="David"/>
          <w:color w:val="000000"/>
          <w:sz w:val="18"/>
          <w:szCs w:val="20"/>
          <w:rtl/>
        </w:rPr>
        <w:t xml:space="preserve">כך צעד הכרחי וכמעט מובן מאליו. עבור אוכלוסייה זו, קבלת החלטות נתמכת נתפסה </w:t>
      </w:r>
      <w:r w:rsidRPr="00204630">
        <w:rPr>
          <w:rFonts w:ascii="Georgia" w:hAnsi="Georgia" w:cs="David" w:hint="cs"/>
          <w:color w:val="000000"/>
          <w:sz w:val="18"/>
          <w:szCs w:val="20"/>
          <w:rtl/>
        </w:rPr>
        <w:t>כ</w:t>
      </w:r>
      <w:r w:rsidRPr="00204630">
        <w:rPr>
          <w:rFonts w:ascii="Georgia" w:hAnsi="Georgia" w:cs="David"/>
          <w:color w:val="000000"/>
          <w:sz w:val="18"/>
          <w:szCs w:val="20"/>
          <w:rtl/>
        </w:rPr>
        <w:t>לא רלוונטית כלל</w:t>
      </w:r>
      <w:r w:rsidRPr="00204630">
        <w:rPr>
          <w:rFonts w:ascii="Georgia" w:hAnsi="Georgia" w:cs="David"/>
          <w:sz w:val="18"/>
          <w:szCs w:val="20"/>
          <w:rtl/>
        </w:rPr>
        <w:t xml:space="preserve">. </w:t>
      </w:r>
      <w:r w:rsidRPr="00204630">
        <w:rPr>
          <w:rFonts w:ascii="Georgia" w:hAnsi="Georgia" w:cs="David"/>
          <w:color w:val="000000"/>
          <w:sz w:val="18"/>
          <w:szCs w:val="20"/>
          <w:rtl/>
        </w:rPr>
        <w:t>למעשה, כאשר נשאלו בראיונות</w:t>
      </w:r>
      <w:r w:rsidRPr="00204630">
        <w:rPr>
          <w:rFonts w:ascii="Georgia" w:hAnsi="Georgia" w:cs="David" w:hint="cs"/>
          <w:color w:val="000000"/>
          <w:sz w:val="18"/>
          <w:szCs w:val="20"/>
          <w:rtl/>
        </w:rPr>
        <w:t xml:space="preserve"> </w:t>
      </w:r>
      <w:r w:rsidRPr="00204630">
        <w:rPr>
          <w:rFonts w:ascii="Georgia" w:hAnsi="Georgia" w:cs="David"/>
          <w:color w:val="000000"/>
          <w:sz w:val="18"/>
          <w:szCs w:val="20"/>
          <w:rtl/>
        </w:rPr>
        <w:t xml:space="preserve">אם יש להן דילמה בנוגע לשימוש באפוטרופסות </w:t>
      </w:r>
      <w:r w:rsidRPr="00204630">
        <w:rPr>
          <w:rFonts w:ascii="Georgia" w:hAnsi="Georgia" w:cs="David" w:hint="cs"/>
          <w:color w:val="000000"/>
          <w:sz w:val="18"/>
          <w:szCs w:val="20"/>
          <w:rtl/>
        </w:rPr>
        <w:t>כשמדובר ב</w:t>
      </w:r>
      <w:r w:rsidRPr="00204630">
        <w:rPr>
          <w:rFonts w:ascii="Georgia" w:hAnsi="Georgia" w:cs="David"/>
          <w:color w:val="000000"/>
          <w:sz w:val="18"/>
          <w:szCs w:val="20"/>
          <w:rtl/>
        </w:rPr>
        <w:t xml:space="preserve">אנשים עם מוגבלות שכלית, עובדות סוציאליות רבות התייחסו לדילמה </w:t>
      </w:r>
      <w:r w:rsidRPr="00204630">
        <w:rPr>
          <w:rFonts w:ascii="Georgia" w:hAnsi="Georgia" w:cs="David" w:hint="cs"/>
          <w:color w:val="000000"/>
          <w:sz w:val="18"/>
          <w:szCs w:val="20"/>
          <w:rtl/>
        </w:rPr>
        <w:t>בדבר</w:t>
      </w:r>
      <w:r w:rsidRPr="00204630">
        <w:rPr>
          <w:rFonts w:ascii="Georgia" w:hAnsi="Georgia" w:cs="David"/>
          <w:color w:val="000000"/>
          <w:sz w:val="18"/>
          <w:szCs w:val="20"/>
          <w:rtl/>
        </w:rPr>
        <w:t xml:space="preserve"> זהות האפוטרופוס (בן משפחה או גורם חיצוני), </w:t>
      </w:r>
      <w:r w:rsidRPr="00204630">
        <w:rPr>
          <w:rFonts w:ascii="Georgia" w:hAnsi="Georgia" w:cs="David" w:hint="cs"/>
          <w:color w:val="000000"/>
          <w:sz w:val="18"/>
          <w:szCs w:val="20"/>
          <w:rtl/>
        </w:rPr>
        <w:t>אך</w:t>
      </w:r>
      <w:r w:rsidRPr="00204630">
        <w:rPr>
          <w:rFonts w:ascii="Georgia" w:hAnsi="Georgia" w:cs="David"/>
          <w:color w:val="000000"/>
          <w:sz w:val="18"/>
          <w:szCs w:val="20"/>
          <w:rtl/>
        </w:rPr>
        <w:t xml:space="preserve"> הנחת היסוד שלהן </w:t>
      </w:r>
      <w:proofErr w:type="spellStart"/>
      <w:r w:rsidRPr="00204630">
        <w:rPr>
          <w:rFonts w:ascii="Georgia" w:hAnsi="Georgia" w:cs="David"/>
          <w:color w:val="000000"/>
          <w:sz w:val="18"/>
          <w:szCs w:val="20"/>
          <w:rtl/>
        </w:rPr>
        <w:t>היתה</w:t>
      </w:r>
      <w:proofErr w:type="spellEnd"/>
      <w:r w:rsidRPr="00204630">
        <w:rPr>
          <w:rFonts w:ascii="Georgia" w:hAnsi="Georgia" w:cs="David"/>
          <w:color w:val="000000"/>
          <w:sz w:val="18"/>
          <w:szCs w:val="20"/>
          <w:rtl/>
        </w:rPr>
        <w:t xml:space="preserve"> שאין כל שאלה </w:t>
      </w:r>
      <w:r w:rsidRPr="00204630">
        <w:rPr>
          <w:rFonts w:ascii="Georgia" w:hAnsi="Georgia" w:cs="David" w:hint="cs"/>
          <w:color w:val="000000"/>
          <w:sz w:val="18"/>
          <w:szCs w:val="20"/>
          <w:rtl/>
        </w:rPr>
        <w:t>באשר ל</w:t>
      </w:r>
      <w:r w:rsidRPr="00204630">
        <w:rPr>
          <w:rFonts w:ascii="Georgia" w:hAnsi="Georgia" w:cs="David"/>
          <w:color w:val="000000"/>
          <w:sz w:val="18"/>
          <w:szCs w:val="20"/>
          <w:rtl/>
        </w:rPr>
        <w:t xml:space="preserve">עצם הצורך במינוי שכזה. </w:t>
      </w:r>
    </w:p>
    <w:p w14:paraId="13BDED3D"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Pr>
      </w:pPr>
      <w:r w:rsidRPr="00204630">
        <w:rPr>
          <w:rFonts w:ascii="Georgia" w:hAnsi="Georgia" w:cs="David"/>
          <w:sz w:val="18"/>
          <w:szCs w:val="20"/>
          <w:rtl/>
        </w:rPr>
        <w:t xml:space="preserve">גישה זו, המכונה בספרות </w:t>
      </w:r>
      <w:r w:rsidRPr="00204630">
        <w:rPr>
          <w:rFonts w:ascii="Georgia" w:hAnsi="Georgia" w:cs="David"/>
          <w:b/>
          <w:bCs/>
          <w:sz w:val="18"/>
          <w:szCs w:val="20"/>
          <w:rtl/>
        </w:rPr>
        <w:t>גישת הסט</w:t>
      </w:r>
      <w:r w:rsidRPr="00204630">
        <w:rPr>
          <w:rFonts w:ascii="Georgia" w:hAnsi="Georgia" w:cs="David" w:hint="cs"/>
          <w:b/>
          <w:bCs/>
          <w:sz w:val="18"/>
          <w:szCs w:val="20"/>
          <w:rtl/>
        </w:rPr>
        <w:t>א</w:t>
      </w:r>
      <w:r w:rsidRPr="00204630">
        <w:rPr>
          <w:rFonts w:ascii="Georgia" w:hAnsi="Georgia" w:cs="David"/>
          <w:b/>
          <w:bCs/>
          <w:sz w:val="18"/>
          <w:szCs w:val="20"/>
          <w:rtl/>
        </w:rPr>
        <w:t>טוס לבחינת כשירות לקבל החלטות</w:t>
      </w:r>
      <w:r w:rsidRPr="00204630">
        <w:rPr>
          <w:rFonts w:ascii="Georgia" w:hAnsi="Georgia" w:cs="David"/>
          <w:sz w:val="18"/>
          <w:szCs w:val="20"/>
        </w:rPr>
        <w:t xml:space="preserve"> </w:t>
      </w:r>
      <w:r w:rsidRPr="00204630">
        <w:rPr>
          <w:rFonts w:ascii="Georgia" w:hAnsi="Georgia" w:cs="David" w:hint="cs"/>
          <w:sz w:val="18"/>
          <w:szCs w:val="20"/>
          <w:rtl/>
        </w:rPr>
        <w:t>(</w:t>
      </w:r>
      <w:r w:rsidRPr="00204630">
        <w:rPr>
          <w:rFonts w:ascii="Georgia" w:hAnsi="Georgia" w:cs="David"/>
          <w:sz w:val="18"/>
          <w:szCs w:val="20"/>
        </w:rPr>
        <w:t>Dhanda, 2006; Purser &amp; Rosenfeld, 2015</w:t>
      </w:r>
      <w:r w:rsidRPr="00204630">
        <w:rPr>
          <w:rFonts w:ascii="Georgia" w:hAnsi="Georgia" w:cs="David" w:hint="cs"/>
          <w:sz w:val="18"/>
          <w:szCs w:val="20"/>
          <w:rtl/>
        </w:rPr>
        <w:t>)</w:t>
      </w:r>
      <w:r w:rsidRPr="00204630">
        <w:rPr>
          <w:rFonts w:ascii="Georgia" w:hAnsi="Georgia" w:cs="David"/>
          <w:sz w:val="18"/>
          <w:szCs w:val="20"/>
          <w:rtl/>
        </w:rPr>
        <w:t>, מניחה ביסודה כי עצם קיומה של אבחנה, ובמקרה זה מוגבלות שכלית, משמעותה היעדר יכולת לקבל החלטות</w:t>
      </w:r>
      <w:r w:rsidRPr="00204630">
        <w:rPr>
          <w:rFonts w:ascii="Georgia" w:hAnsi="Georgia" w:cs="David" w:hint="cs"/>
          <w:sz w:val="18"/>
          <w:szCs w:val="20"/>
          <w:rtl/>
        </w:rPr>
        <w:t>,</w:t>
      </w:r>
      <w:r w:rsidRPr="00204630">
        <w:rPr>
          <w:rFonts w:ascii="Georgia" w:hAnsi="Georgia" w:cs="David"/>
          <w:sz w:val="18"/>
          <w:szCs w:val="20"/>
          <w:rtl/>
        </w:rPr>
        <w:t xml:space="preserve"> ועל כן יש צורך בהגבלת הכשרות המשפטית של האדם. גישה זו אינה </w:t>
      </w:r>
      <w:r w:rsidRPr="00204630">
        <w:rPr>
          <w:rFonts w:ascii="Georgia" w:hAnsi="Georgia" w:cs="David" w:hint="cs"/>
          <w:sz w:val="18"/>
          <w:szCs w:val="20"/>
          <w:rtl/>
        </w:rPr>
        <w:t xml:space="preserve">מצויה </w:t>
      </w:r>
      <w:r w:rsidRPr="00204630">
        <w:rPr>
          <w:rFonts w:ascii="Georgia" w:hAnsi="Georgia" w:cs="David"/>
          <w:sz w:val="18"/>
          <w:szCs w:val="20"/>
          <w:rtl/>
        </w:rPr>
        <w:t>בהלימה עם עקרונות אמנת האו"ם בדבר זכויות</w:t>
      </w:r>
      <w:r w:rsidRPr="00204630">
        <w:rPr>
          <w:rFonts w:ascii="Georgia" w:hAnsi="Georgia" w:cs="David" w:hint="cs"/>
          <w:sz w:val="18"/>
          <w:szCs w:val="20"/>
          <w:rtl/>
        </w:rPr>
        <w:t>יהם של</w:t>
      </w:r>
      <w:r w:rsidRPr="00204630">
        <w:rPr>
          <w:rFonts w:ascii="Georgia" w:hAnsi="Georgia" w:cs="David"/>
          <w:sz w:val="18"/>
          <w:szCs w:val="20"/>
          <w:rtl/>
        </w:rPr>
        <w:t xml:space="preserve"> אנשים עם מוגבלות, המדגישה את האוניברסליות של הזכות לכשרות משפטית, ואף לא </w:t>
      </w:r>
      <w:r w:rsidRPr="00204630">
        <w:rPr>
          <w:rFonts w:ascii="Georgia" w:hAnsi="Georgia" w:cs="David" w:hint="cs"/>
          <w:sz w:val="18"/>
          <w:szCs w:val="20"/>
          <w:rtl/>
        </w:rPr>
        <w:t xml:space="preserve">בהלימה </w:t>
      </w:r>
      <w:r w:rsidRPr="00204630">
        <w:rPr>
          <w:rFonts w:ascii="Georgia" w:hAnsi="Georgia" w:cs="David"/>
          <w:sz w:val="18"/>
          <w:szCs w:val="20"/>
          <w:rtl/>
        </w:rPr>
        <w:t>עם תיקון 18</w:t>
      </w:r>
      <w:r w:rsidRPr="00204630">
        <w:rPr>
          <w:rFonts w:ascii="Georgia" w:hAnsi="Georgia" w:cs="David" w:hint="cs"/>
          <w:sz w:val="18"/>
          <w:szCs w:val="20"/>
          <w:rtl/>
        </w:rPr>
        <w:t>,</w:t>
      </w:r>
      <w:r w:rsidRPr="00204630">
        <w:rPr>
          <w:rFonts w:ascii="Georgia" w:hAnsi="Georgia" w:cs="David"/>
          <w:sz w:val="18"/>
          <w:szCs w:val="20"/>
          <w:rtl/>
        </w:rPr>
        <w:t xml:space="preserve"> המחייב לבחון כל מקרה לגופו ולא להתבסס על עצם האבחון. תפיסה זו של העובדות הסוציאליות אינה הולמת </w:t>
      </w:r>
      <w:r w:rsidRPr="00204630">
        <w:rPr>
          <w:rFonts w:ascii="Georgia" w:hAnsi="Georgia" w:cs="David" w:hint="cs"/>
          <w:sz w:val="18"/>
          <w:szCs w:val="20"/>
          <w:rtl/>
        </w:rPr>
        <w:t xml:space="preserve">גם </w:t>
      </w:r>
      <w:r w:rsidRPr="00204630">
        <w:rPr>
          <w:rFonts w:ascii="Georgia" w:hAnsi="Georgia" w:cs="David"/>
          <w:sz w:val="18"/>
          <w:szCs w:val="20"/>
          <w:rtl/>
        </w:rPr>
        <w:t>הנחיות של ארגונים מקצועיים</w:t>
      </w:r>
      <w:r w:rsidRPr="00204630">
        <w:rPr>
          <w:rFonts w:ascii="Georgia" w:hAnsi="Georgia" w:cs="David" w:hint="cs"/>
          <w:sz w:val="18"/>
          <w:szCs w:val="20"/>
          <w:rtl/>
        </w:rPr>
        <w:t xml:space="preserve"> בין-לאומיים מעולם הרפואה</w:t>
      </w:r>
      <w:r w:rsidRPr="00204630">
        <w:rPr>
          <w:rFonts w:ascii="Georgia" w:hAnsi="Georgia" w:cs="David"/>
          <w:sz w:val="18"/>
          <w:szCs w:val="20"/>
        </w:rPr>
        <w:t xml:space="preserve"> </w:t>
      </w:r>
      <w:r w:rsidRPr="00204630">
        <w:rPr>
          <w:rFonts w:ascii="Georgia" w:hAnsi="Georgia" w:cs="David" w:hint="cs"/>
          <w:sz w:val="18"/>
          <w:szCs w:val="20"/>
          <w:rtl/>
        </w:rPr>
        <w:t>והטיפול (</w:t>
      </w:r>
      <w:r w:rsidRPr="00204630">
        <w:rPr>
          <w:rFonts w:ascii="Georgia" w:hAnsi="Georgia" w:cs="David"/>
          <w:sz w:val="18"/>
          <w:szCs w:val="20"/>
        </w:rPr>
        <w:t>American Association on Intellectual and Developmental Disabilities, 2016; British Medical Association, 2024</w:t>
      </w:r>
      <w:r w:rsidRPr="00204630">
        <w:rPr>
          <w:rFonts w:ascii="Georgia" w:hAnsi="Georgia" w:cs="David" w:hint="cs"/>
          <w:sz w:val="18"/>
          <w:szCs w:val="20"/>
          <w:rtl/>
        </w:rPr>
        <w:t>)</w:t>
      </w:r>
      <w:r w:rsidRPr="00204630">
        <w:rPr>
          <w:rFonts w:ascii="Georgia" w:hAnsi="Georgia" w:cs="David"/>
          <w:sz w:val="18"/>
          <w:szCs w:val="20"/>
          <w:rtl/>
        </w:rPr>
        <w:t>.</w:t>
      </w:r>
      <w:r w:rsidRPr="00204630">
        <w:rPr>
          <w:rStyle w:val="FootnoteReference"/>
          <w:rFonts w:ascii="Georgia" w:hAnsi="Georgia" w:cs="David"/>
          <w:sz w:val="18"/>
          <w:szCs w:val="20"/>
          <w:rtl/>
        </w:rPr>
        <w:footnoteReference w:id="11"/>
      </w:r>
      <w:r w:rsidRPr="00204630">
        <w:rPr>
          <w:rFonts w:ascii="Georgia" w:hAnsi="Georgia" w:cs="David"/>
          <w:sz w:val="18"/>
          <w:szCs w:val="20"/>
          <w:rtl/>
        </w:rPr>
        <w:t xml:space="preserve"> </w:t>
      </w:r>
    </w:p>
    <w:p w14:paraId="7842F654" w14:textId="761A118D" w:rsidR="00204630" w:rsidRDefault="00204630" w:rsidP="00204630">
      <w:pPr>
        <w:pStyle w:val="NormalWeb"/>
        <w:bidi/>
        <w:spacing w:before="0" w:beforeAutospacing="0" w:after="180" w:afterAutospacing="0" w:line="280" w:lineRule="exact"/>
        <w:rPr>
          <w:rFonts w:ascii="Georgia" w:hAnsi="Georgia" w:cs="David"/>
          <w:sz w:val="18"/>
          <w:szCs w:val="20"/>
          <w:rtl/>
        </w:rPr>
      </w:pPr>
      <w:r w:rsidRPr="00204630">
        <w:rPr>
          <w:rFonts w:ascii="Georgia" w:hAnsi="Georgia" w:cs="David"/>
          <w:sz w:val="18"/>
          <w:szCs w:val="20"/>
          <w:rtl/>
        </w:rPr>
        <w:t>הנחיות אלו</w:t>
      </w:r>
      <w:r w:rsidR="001657E6">
        <w:rPr>
          <w:rFonts w:ascii="Georgia" w:hAnsi="Georgia" w:cs="David" w:hint="cs"/>
          <w:sz w:val="18"/>
          <w:szCs w:val="20"/>
          <w:rtl/>
        </w:rPr>
        <w:t>,</w:t>
      </w:r>
      <w:r w:rsidRPr="00204630">
        <w:rPr>
          <w:rFonts w:ascii="Georgia" w:hAnsi="Georgia" w:cs="David"/>
          <w:sz w:val="18"/>
          <w:szCs w:val="20"/>
          <w:rtl/>
        </w:rPr>
        <w:t xml:space="preserve"> והביקורות </w:t>
      </w:r>
      <w:r w:rsidRPr="00204630">
        <w:rPr>
          <w:rFonts w:ascii="Georgia" w:hAnsi="Georgia" w:cs="David" w:hint="cs"/>
          <w:sz w:val="18"/>
          <w:szCs w:val="20"/>
          <w:rtl/>
        </w:rPr>
        <w:t>על</w:t>
      </w:r>
      <w:r w:rsidRPr="00204630">
        <w:rPr>
          <w:rFonts w:ascii="Georgia" w:hAnsi="Georgia" w:cs="David"/>
          <w:sz w:val="18"/>
          <w:szCs w:val="20"/>
          <w:rtl/>
        </w:rPr>
        <w:t xml:space="preserve"> גישת הסט</w:t>
      </w:r>
      <w:r w:rsidRPr="00204630">
        <w:rPr>
          <w:rFonts w:ascii="Georgia" w:hAnsi="Georgia" w:cs="David" w:hint="cs"/>
          <w:sz w:val="18"/>
          <w:szCs w:val="20"/>
          <w:rtl/>
        </w:rPr>
        <w:t>א</w:t>
      </w:r>
      <w:r w:rsidRPr="00204630">
        <w:rPr>
          <w:rFonts w:ascii="Georgia" w:hAnsi="Georgia" w:cs="David"/>
          <w:sz w:val="18"/>
          <w:szCs w:val="20"/>
          <w:rtl/>
        </w:rPr>
        <w:t>טוס</w:t>
      </w:r>
      <w:r w:rsidR="001657E6">
        <w:rPr>
          <w:rFonts w:ascii="Georgia" w:hAnsi="Georgia" w:cs="David" w:hint="cs"/>
          <w:sz w:val="18"/>
          <w:szCs w:val="20"/>
          <w:rtl/>
        </w:rPr>
        <w:t>,</w:t>
      </w:r>
      <w:r w:rsidRPr="00204630">
        <w:rPr>
          <w:rFonts w:ascii="Georgia" w:hAnsi="Georgia" w:cs="David"/>
          <w:sz w:val="18"/>
          <w:szCs w:val="20"/>
          <w:rtl/>
        </w:rPr>
        <w:t xml:space="preserve"> מבוססות בעצמן על מחקרים רבים המצביעים על כך כי היכולת לקבל החלטות וכן כישורים רלוונטיים אחרים אינם תוצר בלעדי של אבחון האדם, אלא קשורים ב</w:t>
      </w:r>
      <w:r w:rsidRPr="00204630">
        <w:rPr>
          <w:rFonts w:ascii="Georgia" w:hAnsi="Georgia" w:cs="David" w:hint="cs"/>
          <w:sz w:val="18"/>
          <w:szCs w:val="20"/>
          <w:rtl/>
        </w:rPr>
        <w:t xml:space="preserve">עוד </w:t>
      </w:r>
      <w:r w:rsidRPr="00204630">
        <w:rPr>
          <w:rFonts w:ascii="Georgia" w:hAnsi="Georgia" w:cs="David"/>
          <w:sz w:val="18"/>
          <w:szCs w:val="20"/>
          <w:rtl/>
        </w:rPr>
        <w:t>מגוון מאפיינים אישיים וחברתיים (</w:t>
      </w:r>
      <w:proofErr w:type="spellStart"/>
      <w:r w:rsidRPr="00204630">
        <w:rPr>
          <w:rFonts w:ascii="Georgia" w:hAnsi="Georgia" w:cs="David"/>
          <w:sz w:val="18"/>
          <w:szCs w:val="20"/>
        </w:rPr>
        <w:t>Ganzini</w:t>
      </w:r>
      <w:proofErr w:type="spellEnd"/>
      <w:r w:rsidRPr="00204630">
        <w:rPr>
          <w:rFonts w:ascii="Georgia" w:hAnsi="Georgia" w:cs="David"/>
          <w:sz w:val="18"/>
          <w:szCs w:val="20"/>
        </w:rPr>
        <w:t xml:space="preserve"> et al., 2005; </w:t>
      </w:r>
      <w:r w:rsidRPr="00204630">
        <w:rPr>
          <w:rFonts w:ascii="Georgia" w:hAnsi="Georgia" w:cs="David"/>
          <w:sz w:val="18"/>
          <w:szCs w:val="20"/>
        </w:rPr>
        <w:lastRenderedPageBreak/>
        <w:t>Shogren et al., 2017</w:t>
      </w:r>
      <w:r w:rsidRPr="00204630">
        <w:rPr>
          <w:rFonts w:ascii="Georgia" w:hAnsi="Georgia" w:cs="David"/>
          <w:sz w:val="18"/>
          <w:szCs w:val="20"/>
          <w:rtl/>
        </w:rPr>
        <w:t>). מחקרים אלו אף מראים כי בהינתן סביבה מתאימה ותומכת</w:t>
      </w:r>
      <w:r w:rsidRPr="00204630">
        <w:rPr>
          <w:rFonts w:ascii="Georgia" w:hAnsi="Georgia" w:cs="David" w:hint="cs"/>
          <w:sz w:val="18"/>
          <w:szCs w:val="20"/>
          <w:rtl/>
        </w:rPr>
        <w:t>,</w:t>
      </w:r>
      <w:r w:rsidRPr="00204630">
        <w:rPr>
          <w:rFonts w:ascii="Georgia" w:hAnsi="Georgia" w:cs="David"/>
          <w:sz w:val="18"/>
          <w:szCs w:val="20"/>
          <w:rtl/>
        </w:rPr>
        <w:t xml:space="preserve"> כישורים אלו הם דינמיים ויכולים להתפתח ולהתעצם, וכי העובדה שלאדם יש קושי בקבלת החלטות בתחום מסוים אינה מעידה בהכרח על קושי בקבלת החלטות בתחומי חיים אחרים (</w:t>
      </w:r>
      <w:r w:rsidRPr="00204630">
        <w:rPr>
          <w:rFonts w:ascii="Georgia" w:hAnsi="Georgia" w:cs="David"/>
          <w:sz w:val="18"/>
          <w:szCs w:val="20"/>
        </w:rPr>
        <w:t>Suto et al., 2005</w:t>
      </w:r>
      <w:r w:rsidRPr="00204630">
        <w:rPr>
          <w:rFonts w:ascii="Georgia" w:hAnsi="Georgia" w:cs="David"/>
          <w:sz w:val="18"/>
          <w:szCs w:val="20"/>
          <w:rtl/>
        </w:rPr>
        <w:t xml:space="preserve">). </w:t>
      </w:r>
      <w:r w:rsidRPr="00204630">
        <w:rPr>
          <w:rFonts w:ascii="Georgia" w:hAnsi="Georgia" w:cs="David" w:hint="cs"/>
          <w:sz w:val="18"/>
          <w:szCs w:val="20"/>
          <w:rtl/>
        </w:rPr>
        <w:t>זאת ועוד, לסביבה יש חשיבות רבה, שכן</w:t>
      </w:r>
      <w:r w:rsidRPr="00204630">
        <w:rPr>
          <w:rFonts w:ascii="Georgia" w:hAnsi="Georgia" w:cs="David"/>
          <w:sz w:val="18"/>
          <w:szCs w:val="20"/>
        </w:rPr>
        <w:t xml:space="preserve"> </w:t>
      </w:r>
      <w:r w:rsidRPr="00204630">
        <w:rPr>
          <w:rFonts w:ascii="Georgia" w:hAnsi="Georgia" w:cs="David"/>
          <w:sz w:val="18"/>
          <w:szCs w:val="20"/>
          <w:rtl/>
        </w:rPr>
        <w:t xml:space="preserve">סביבה תומכת יכולה </w:t>
      </w:r>
      <w:r w:rsidRPr="00204630">
        <w:rPr>
          <w:rFonts w:ascii="Georgia" w:hAnsi="Georgia" w:cs="David" w:hint="cs"/>
          <w:sz w:val="18"/>
          <w:szCs w:val="20"/>
          <w:rtl/>
        </w:rPr>
        <w:t>לצמצם</w:t>
      </w:r>
      <w:r w:rsidRPr="00204630">
        <w:rPr>
          <w:rFonts w:ascii="Georgia" w:hAnsi="Georgia" w:cs="David"/>
          <w:sz w:val="18"/>
          <w:szCs w:val="20"/>
          <w:rtl/>
        </w:rPr>
        <w:t xml:space="preserve"> </w:t>
      </w:r>
      <w:r w:rsidRPr="00204630">
        <w:rPr>
          <w:rFonts w:ascii="Georgia" w:hAnsi="Georgia" w:cs="David" w:hint="cs"/>
          <w:sz w:val="18"/>
          <w:szCs w:val="20"/>
          <w:rtl/>
        </w:rPr>
        <w:t>בצורה ניכרת את מספר ה</w:t>
      </w:r>
      <w:r w:rsidRPr="00204630">
        <w:rPr>
          <w:rFonts w:ascii="Georgia" w:hAnsi="Georgia" w:cs="David"/>
          <w:sz w:val="18"/>
          <w:szCs w:val="20"/>
          <w:rtl/>
        </w:rPr>
        <w:t>החלטות המעמידות את אותם אנשים בסיכון (</w:t>
      </w:r>
      <w:r w:rsidRPr="00204630">
        <w:rPr>
          <w:rFonts w:ascii="Georgia" w:hAnsi="Georgia" w:cs="David"/>
          <w:sz w:val="18"/>
          <w:szCs w:val="20"/>
        </w:rPr>
        <w:t>Peterson et al., 2021; Uher et al., 2021</w:t>
      </w:r>
      <w:r w:rsidRPr="00204630">
        <w:rPr>
          <w:rFonts w:ascii="Georgia" w:hAnsi="Georgia" w:cs="David"/>
          <w:sz w:val="18"/>
          <w:szCs w:val="20"/>
          <w:rtl/>
        </w:rPr>
        <w:t xml:space="preserve">). יתרה מכך, מחקרים מראים כי ההנחה של אנשים בסביבת האדם, </w:t>
      </w:r>
      <w:r w:rsidRPr="00204630">
        <w:rPr>
          <w:rFonts w:ascii="Georgia" w:hAnsi="Georgia" w:cs="David" w:hint="cs"/>
          <w:sz w:val="18"/>
          <w:szCs w:val="20"/>
          <w:rtl/>
        </w:rPr>
        <w:t>ו</w:t>
      </w:r>
      <w:r w:rsidRPr="00204630">
        <w:rPr>
          <w:rFonts w:ascii="Georgia" w:hAnsi="Georgia" w:cs="David"/>
          <w:sz w:val="18"/>
          <w:szCs w:val="20"/>
          <w:rtl/>
        </w:rPr>
        <w:t xml:space="preserve">בהם של אנשי מקצוע, </w:t>
      </w:r>
      <w:r w:rsidRPr="00204630">
        <w:rPr>
          <w:rFonts w:ascii="Georgia" w:hAnsi="Georgia" w:cs="David" w:hint="cs"/>
          <w:sz w:val="18"/>
          <w:szCs w:val="20"/>
          <w:rtl/>
        </w:rPr>
        <w:t xml:space="preserve">ולפיה </w:t>
      </w:r>
      <w:r w:rsidRPr="00204630">
        <w:rPr>
          <w:rFonts w:ascii="Georgia" w:hAnsi="Georgia" w:cs="David"/>
          <w:sz w:val="18"/>
          <w:szCs w:val="20"/>
          <w:rtl/>
        </w:rPr>
        <w:t xml:space="preserve">בשל אבחונו הוא אינו מסוגל לקבל החלטות, יש בה כדי לייצר </w:t>
      </w:r>
      <w:r w:rsidRPr="00204630">
        <w:rPr>
          <w:rFonts w:ascii="Georgia" w:hAnsi="Georgia" w:cs="David" w:hint="cs"/>
          <w:sz w:val="18"/>
          <w:szCs w:val="20"/>
          <w:rtl/>
        </w:rPr>
        <w:t>"</w:t>
      </w:r>
      <w:r w:rsidRPr="00204630">
        <w:rPr>
          <w:rFonts w:ascii="Georgia" w:hAnsi="Georgia" w:cs="David"/>
          <w:sz w:val="18"/>
          <w:szCs w:val="20"/>
          <w:rtl/>
        </w:rPr>
        <w:t>אפקט פ</w:t>
      </w:r>
      <w:r w:rsidRPr="00204630">
        <w:rPr>
          <w:rFonts w:ascii="Georgia" w:hAnsi="Georgia" w:cs="David" w:hint="cs"/>
          <w:sz w:val="18"/>
          <w:szCs w:val="20"/>
          <w:rtl/>
        </w:rPr>
        <w:t>י</w:t>
      </w:r>
      <w:r w:rsidRPr="00204630">
        <w:rPr>
          <w:rFonts w:ascii="Georgia" w:hAnsi="Georgia" w:cs="David"/>
          <w:sz w:val="18"/>
          <w:szCs w:val="20"/>
          <w:rtl/>
        </w:rPr>
        <w:t>גמליון</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ולהביא אותו להפנים את חוסר המסוגלות, מה ש</w:t>
      </w:r>
      <w:r w:rsidRPr="00204630">
        <w:rPr>
          <w:rFonts w:ascii="Georgia" w:hAnsi="Georgia" w:cs="David"/>
          <w:sz w:val="18"/>
          <w:szCs w:val="20"/>
          <w:rtl/>
        </w:rPr>
        <w:t>מצמצם</w:t>
      </w:r>
      <w:r w:rsidRPr="00204630">
        <w:rPr>
          <w:rFonts w:ascii="Georgia" w:hAnsi="Georgia" w:cs="David" w:hint="cs"/>
          <w:sz w:val="18"/>
          <w:szCs w:val="20"/>
          <w:rtl/>
        </w:rPr>
        <w:t>,</w:t>
      </w:r>
      <w:r w:rsidRPr="00204630">
        <w:rPr>
          <w:rFonts w:ascii="Georgia" w:hAnsi="Georgia" w:cs="David"/>
          <w:sz w:val="18"/>
          <w:szCs w:val="20"/>
          <w:rtl/>
        </w:rPr>
        <w:t xml:space="preserve"> בסופו של דבר</w:t>
      </w:r>
      <w:r w:rsidRPr="00204630">
        <w:rPr>
          <w:rFonts w:ascii="Georgia" w:hAnsi="Georgia" w:cs="David" w:hint="cs"/>
          <w:sz w:val="18"/>
          <w:szCs w:val="20"/>
          <w:rtl/>
        </w:rPr>
        <w:t>,</w:t>
      </w:r>
      <w:r w:rsidRPr="00204630">
        <w:rPr>
          <w:rFonts w:ascii="Georgia" w:hAnsi="Georgia" w:cs="David"/>
          <w:sz w:val="18"/>
          <w:szCs w:val="20"/>
          <w:rtl/>
        </w:rPr>
        <w:t xml:space="preserve"> את יכולתו זו (</w:t>
      </w:r>
      <w:r w:rsidRPr="00204630">
        <w:rPr>
          <w:rFonts w:ascii="Georgia" w:hAnsi="Georgia" w:cs="David"/>
          <w:sz w:val="18"/>
          <w:szCs w:val="20"/>
        </w:rPr>
        <w:t>Watson, 2016</w:t>
      </w:r>
      <w:r w:rsidRPr="00204630">
        <w:rPr>
          <w:rFonts w:ascii="Georgia" w:hAnsi="Georgia" w:cs="David"/>
          <w:sz w:val="18"/>
          <w:szCs w:val="20"/>
          <w:rtl/>
        </w:rPr>
        <w:t xml:space="preserve">). </w:t>
      </w:r>
    </w:p>
    <w:p w14:paraId="43DBD240" w14:textId="77777777" w:rsidR="008778B7" w:rsidRPr="00204630" w:rsidRDefault="008778B7" w:rsidP="008778B7">
      <w:pPr>
        <w:pStyle w:val="NormalWeb"/>
        <w:bidi/>
        <w:spacing w:before="0" w:beforeAutospacing="0" w:after="180" w:afterAutospacing="0" w:line="280" w:lineRule="exact"/>
        <w:rPr>
          <w:rFonts w:ascii="Georgia" w:hAnsi="Georgia" w:cs="David"/>
          <w:sz w:val="18"/>
          <w:szCs w:val="20"/>
          <w:rtl/>
        </w:rPr>
      </w:pPr>
    </w:p>
    <w:p w14:paraId="3BF0E50F" w14:textId="1B30260D"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 xml:space="preserve">תפקוד האדם </w:t>
      </w:r>
    </w:p>
    <w:p w14:paraId="239043B2" w14:textId="77777777" w:rsidR="00204630" w:rsidRPr="00204630" w:rsidRDefault="00204630" w:rsidP="00204630">
      <w:pPr>
        <w:pStyle w:val="NormalWeb"/>
        <w:tabs>
          <w:tab w:val="left" w:pos="5471"/>
        </w:tabs>
        <w:bidi/>
        <w:spacing w:before="0" w:beforeAutospacing="0" w:after="180" w:afterAutospacing="0" w:line="280" w:lineRule="exact"/>
        <w:rPr>
          <w:rFonts w:ascii="Georgia" w:hAnsi="Georgia" w:cs="David"/>
          <w:sz w:val="18"/>
          <w:szCs w:val="20"/>
          <w:rtl/>
        </w:rPr>
      </w:pPr>
      <w:r w:rsidRPr="00204630">
        <w:rPr>
          <w:rFonts w:ascii="Georgia" w:hAnsi="Georgia" w:cs="David" w:hint="cs"/>
          <w:sz w:val="18"/>
          <w:szCs w:val="20"/>
          <w:rtl/>
        </w:rPr>
        <w:t xml:space="preserve">שלא כמו בנוגע לאנשים עם מוגבלות שכלית, שעבורם אפוטרופסות </w:t>
      </w:r>
      <w:r w:rsidRPr="00204630">
        <w:rPr>
          <w:rFonts w:ascii="Georgia" w:hAnsi="Georgia" w:cs="David"/>
          <w:sz w:val="18"/>
          <w:szCs w:val="20"/>
          <w:rtl/>
        </w:rPr>
        <w:t>נתפסה כצעד מתבקש וכמעין ברירת מחדל עבור אנשים עם מוגבלות שכלית, כאשר מדובר באוכלוסיות אחרות, ולפעמים גם במקרים של אנשים עם מוגבלות שכלית קלה, תפקודו של האדם נ</w:t>
      </w:r>
      <w:r w:rsidRPr="00204630">
        <w:rPr>
          <w:rFonts w:ascii="Georgia" w:hAnsi="Georgia" w:cs="David" w:hint="cs"/>
          <w:sz w:val="18"/>
          <w:szCs w:val="20"/>
          <w:rtl/>
        </w:rPr>
        <w:t>כלל ב</w:t>
      </w:r>
      <w:r w:rsidRPr="00204630">
        <w:rPr>
          <w:rFonts w:ascii="Georgia" w:hAnsi="Georgia" w:cs="David"/>
          <w:sz w:val="18"/>
          <w:szCs w:val="20"/>
          <w:rtl/>
        </w:rPr>
        <w:t xml:space="preserve">מערך השיקולים </w:t>
      </w:r>
      <w:r w:rsidRPr="00204630">
        <w:rPr>
          <w:rFonts w:ascii="Georgia" w:hAnsi="Georgia" w:cs="David" w:hint="cs"/>
          <w:sz w:val="18"/>
          <w:szCs w:val="20"/>
          <w:rtl/>
        </w:rPr>
        <w:t xml:space="preserve">שלאורו </w:t>
      </w:r>
      <w:r w:rsidRPr="00204630">
        <w:rPr>
          <w:rFonts w:ascii="Georgia" w:hAnsi="Georgia" w:cs="David"/>
          <w:sz w:val="18"/>
          <w:szCs w:val="20"/>
          <w:rtl/>
        </w:rPr>
        <w:t>הוערך כל מקרה לגופו. בסקר ה</w:t>
      </w:r>
      <w:r w:rsidRPr="00204630">
        <w:rPr>
          <w:rFonts w:ascii="Georgia" w:hAnsi="Georgia" w:cs="David" w:hint="cs"/>
          <w:sz w:val="18"/>
          <w:szCs w:val="20"/>
          <w:rtl/>
        </w:rPr>
        <w:t>ו</w:t>
      </w:r>
      <w:r w:rsidRPr="00204630">
        <w:rPr>
          <w:rFonts w:ascii="Georgia" w:hAnsi="Georgia" w:cs="David"/>
          <w:sz w:val="18"/>
          <w:szCs w:val="20"/>
          <w:rtl/>
        </w:rPr>
        <w:t>וינייטות נמצא כי הסיכוי להמליץ על מינוי אפוטרופוס גדל כאשר ה</w:t>
      </w:r>
      <w:r w:rsidRPr="00204630">
        <w:rPr>
          <w:rFonts w:ascii="Georgia" w:hAnsi="Georgia" w:cs="David" w:hint="cs"/>
          <w:sz w:val="18"/>
          <w:szCs w:val="20"/>
          <w:rtl/>
        </w:rPr>
        <w:t>ו</w:t>
      </w:r>
      <w:r w:rsidRPr="00204630">
        <w:rPr>
          <w:rFonts w:ascii="Georgia" w:hAnsi="Georgia" w:cs="David"/>
          <w:sz w:val="18"/>
          <w:szCs w:val="20"/>
          <w:rtl/>
        </w:rPr>
        <w:t xml:space="preserve">וינייטה מתארת אדם שיש לו צורך בתמיכה </w:t>
      </w:r>
      <w:r w:rsidRPr="00204630">
        <w:rPr>
          <w:rFonts w:ascii="Georgia" w:hAnsi="Georgia" w:cs="David" w:hint="cs"/>
          <w:sz w:val="18"/>
          <w:szCs w:val="20"/>
          <w:rtl/>
        </w:rPr>
        <w:t>ניכרת</w:t>
      </w:r>
      <w:r w:rsidRPr="00204630">
        <w:rPr>
          <w:rFonts w:ascii="Georgia" w:hAnsi="Georgia" w:cs="David"/>
          <w:sz w:val="18"/>
          <w:szCs w:val="20"/>
          <w:rtl/>
        </w:rPr>
        <w:t xml:space="preserve"> בתהליכי קבלת החלטות. ב</w:t>
      </w:r>
      <w:r w:rsidRPr="00204630">
        <w:rPr>
          <w:rFonts w:ascii="Georgia" w:hAnsi="Georgia" w:cs="David" w:hint="cs"/>
          <w:sz w:val="18"/>
          <w:szCs w:val="20"/>
          <w:rtl/>
        </w:rPr>
        <w:t xml:space="preserve">דומה לכך, </w:t>
      </w:r>
      <w:r w:rsidRPr="00204630">
        <w:rPr>
          <w:rFonts w:ascii="Georgia" w:hAnsi="Georgia" w:cs="David"/>
          <w:sz w:val="18"/>
          <w:szCs w:val="20"/>
          <w:rtl/>
        </w:rPr>
        <w:t>במהלך הראיונות הבליטו העובדות הסוציאליות את החשיבות ש</w:t>
      </w:r>
      <w:r w:rsidRPr="00204630">
        <w:rPr>
          <w:rFonts w:ascii="Georgia" w:hAnsi="Georgia" w:cs="David" w:hint="cs"/>
          <w:sz w:val="18"/>
          <w:szCs w:val="20"/>
          <w:rtl/>
        </w:rPr>
        <w:t xml:space="preserve">יש </w:t>
      </w:r>
      <w:r w:rsidRPr="00204630">
        <w:rPr>
          <w:rFonts w:ascii="Georgia" w:hAnsi="Georgia" w:cs="David"/>
          <w:sz w:val="18"/>
          <w:szCs w:val="20"/>
          <w:rtl/>
        </w:rPr>
        <w:t>לרמת התפקוד בתהליך המינוי</w:t>
      </w:r>
      <w:r w:rsidRPr="00204630">
        <w:rPr>
          <w:rFonts w:ascii="Georgia" w:hAnsi="Georgia" w:cs="David" w:hint="cs"/>
          <w:sz w:val="18"/>
          <w:szCs w:val="20"/>
          <w:rtl/>
        </w:rPr>
        <w:t>.</w:t>
      </w:r>
      <w:r w:rsidRPr="00204630">
        <w:rPr>
          <w:rFonts w:ascii="Georgia" w:hAnsi="Georgia" w:cs="David"/>
          <w:sz w:val="18"/>
          <w:szCs w:val="20"/>
          <w:rtl/>
        </w:rPr>
        <w:t xml:space="preserve"> מינוי אפוטרופוס נדרש במקרים </w:t>
      </w:r>
      <w:r w:rsidRPr="00204630">
        <w:rPr>
          <w:rFonts w:ascii="Georgia" w:hAnsi="Georgia" w:cs="David" w:hint="cs"/>
          <w:sz w:val="18"/>
          <w:szCs w:val="20"/>
          <w:rtl/>
        </w:rPr>
        <w:t>ש</w:t>
      </w:r>
      <w:r w:rsidRPr="00204630">
        <w:rPr>
          <w:rFonts w:ascii="Georgia" w:hAnsi="Georgia" w:cs="David"/>
          <w:sz w:val="18"/>
          <w:szCs w:val="20"/>
          <w:rtl/>
        </w:rPr>
        <w:t xml:space="preserve">בהם רמת התפקוד של האדם, בעיקר בהקשר של קבלת החלטות, נתפסה כנמוכה. </w:t>
      </w:r>
    </w:p>
    <w:p w14:paraId="7081D5EF" w14:textId="77777777" w:rsidR="00204630" w:rsidRPr="008778B7" w:rsidRDefault="00204630" w:rsidP="00204630">
      <w:pPr>
        <w:pStyle w:val="NormalWeb"/>
        <w:bidi/>
        <w:spacing w:before="0" w:beforeAutospacing="0" w:after="180" w:afterAutospacing="0" w:line="280" w:lineRule="exact"/>
        <w:rPr>
          <w:rFonts w:ascii="Georgia" w:hAnsi="Georgia" w:cs="David"/>
          <w:spacing w:val="-2"/>
          <w:sz w:val="18"/>
          <w:szCs w:val="20"/>
          <w:rtl/>
        </w:rPr>
      </w:pPr>
      <w:r w:rsidRPr="00204630">
        <w:rPr>
          <w:rFonts w:ascii="Georgia" w:hAnsi="Georgia" w:cs="David" w:hint="cs"/>
          <w:sz w:val="18"/>
          <w:szCs w:val="20"/>
          <w:rtl/>
        </w:rPr>
        <w:t xml:space="preserve">להבדיל מהתבססות על אבחון, בחינת כל מקרה לגופו </w:t>
      </w:r>
      <w:r w:rsidRPr="00204630">
        <w:rPr>
          <w:rFonts w:ascii="Georgia" w:hAnsi="Georgia" w:cs="David"/>
          <w:sz w:val="18"/>
          <w:szCs w:val="20"/>
          <w:rtl/>
        </w:rPr>
        <w:t xml:space="preserve">מקרבת את הפרקטיקה של העובדות הסוציאליות </w:t>
      </w:r>
      <w:r w:rsidRPr="00204630">
        <w:rPr>
          <w:rFonts w:ascii="Georgia" w:hAnsi="Georgia" w:cs="David" w:hint="cs"/>
          <w:sz w:val="18"/>
          <w:szCs w:val="20"/>
          <w:rtl/>
        </w:rPr>
        <w:t xml:space="preserve">במידת מה </w:t>
      </w:r>
      <w:r w:rsidRPr="00204630">
        <w:rPr>
          <w:rFonts w:ascii="Georgia" w:hAnsi="Georgia" w:cs="David"/>
          <w:sz w:val="18"/>
          <w:szCs w:val="20"/>
          <w:rtl/>
        </w:rPr>
        <w:t>לעקרונות העומדים מאחורי תיקון 18</w:t>
      </w:r>
      <w:r w:rsidRPr="00204630">
        <w:rPr>
          <w:rFonts w:ascii="Georgia" w:hAnsi="Georgia" w:cs="David" w:hint="cs"/>
          <w:sz w:val="18"/>
          <w:szCs w:val="20"/>
          <w:rtl/>
        </w:rPr>
        <w:t>,</w:t>
      </w:r>
      <w:r w:rsidRPr="00204630">
        <w:rPr>
          <w:rFonts w:ascii="Georgia" w:hAnsi="Georgia" w:cs="David"/>
          <w:sz w:val="18"/>
          <w:szCs w:val="20"/>
          <w:rtl/>
        </w:rPr>
        <w:t xml:space="preserve"> ומרחיבה במידה רבה את הזכות לכשרות</w:t>
      </w:r>
      <w:r w:rsidRPr="00204630">
        <w:rPr>
          <w:rFonts w:ascii="Georgia" w:hAnsi="Georgia" w:cs="David" w:hint="cs"/>
          <w:sz w:val="18"/>
          <w:szCs w:val="20"/>
          <w:rtl/>
        </w:rPr>
        <w:t xml:space="preserve"> משפטית</w:t>
      </w:r>
      <w:r w:rsidRPr="00204630">
        <w:rPr>
          <w:rFonts w:ascii="Georgia" w:hAnsi="Georgia" w:cs="David"/>
          <w:sz w:val="18"/>
          <w:szCs w:val="20"/>
          <w:rtl/>
        </w:rPr>
        <w:t xml:space="preserve"> של אנשים עם מוגבלות.</w:t>
      </w:r>
      <w:r w:rsidRPr="00204630">
        <w:rPr>
          <w:rFonts w:ascii="Georgia" w:hAnsi="Georgia" w:cs="David"/>
          <w:sz w:val="18"/>
          <w:szCs w:val="20"/>
        </w:rPr>
        <w:t xml:space="preserve"> </w:t>
      </w:r>
      <w:r w:rsidRPr="00204630">
        <w:rPr>
          <w:rFonts w:ascii="Georgia" w:hAnsi="Georgia" w:cs="David"/>
          <w:sz w:val="18"/>
          <w:szCs w:val="20"/>
          <w:rtl/>
        </w:rPr>
        <w:t xml:space="preserve">בין השאר, תפיסה </w:t>
      </w:r>
      <w:r w:rsidRPr="00204630">
        <w:rPr>
          <w:rFonts w:ascii="Georgia" w:hAnsi="Georgia" w:cs="David" w:hint="cs"/>
          <w:sz w:val="18"/>
          <w:szCs w:val="20"/>
          <w:rtl/>
        </w:rPr>
        <w:t xml:space="preserve">כזאת </w:t>
      </w:r>
      <w:r w:rsidRPr="00204630">
        <w:rPr>
          <w:rFonts w:ascii="Georgia" w:hAnsi="Georgia" w:cs="David"/>
          <w:sz w:val="18"/>
          <w:szCs w:val="20"/>
          <w:rtl/>
        </w:rPr>
        <w:t>מאפשרת להתרחק מהזיהוי האוטומטי של מוגבלות עם חוסר יכולת לקבלת החלטות ועם הגבלת הכשרות המשפטית. עם זאת, ממצאי</w:t>
      </w:r>
      <w:r w:rsidRPr="00204630">
        <w:rPr>
          <w:rFonts w:ascii="Georgia" w:hAnsi="Georgia" w:cs="David" w:hint="cs"/>
          <w:sz w:val="18"/>
          <w:szCs w:val="20"/>
          <w:rtl/>
        </w:rPr>
        <w:t xml:space="preserve"> המחקר האיכותני מרמזים גם על</w:t>
      </w:r>
      <w:r w:rsidRPr="00204630">
        <w:rPr>
          <w:rFonts w:ascii="Georgia" w:hAnsi="Georgia" w:cs="David"/>
          <w:sz w:val="18"/>
          <w:szCs w:val="20"/>
          <w:rtl/>
        </w:rPr>
        <w:t xml:space="preserve"> אתגרים</w:t>
      </w:r>
      <w:r w:rsidRPr="00204630">
        <w:rPr>
          <w:rFonts w:ascii="Georgia" w:hAnsi="Georgia" w:cs="David" w:hint="cs"/>
          <w:sz w:val="18"/>
          <w:szCs w:val="20"/>
          <w:rtl/>
        </w:rPr>
        <w:t xml:space="preserve"> </w:t>
      </w:r>
      <w:r w:rsidRPr="00204630">
        <w:rPr>
          <w:rFonts w:ascii="Georgia" w:hAnsi="Georgia" w:cs="David"/>
          <w:sz w:val="18"/>
          <w:szCs w:val="20"/>
          <w:rtl/>
        </w:rPr>
        <w:t>מספר ביישום החוק</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 xml:space="preserve">הנובעים מהפרשנות שנותנות לו </w:t>
      </w:r>
      <w:r w:rsidRPr="00204630">
        <w:rPr>
          <w:rFonts w:ascii="Georgia" w:hAnsi="Georgia" w:cs="David"/>
          <w:sz w:val="18"/>
          <w:szCs w:val="20"/>
          <w:rtl/>
        </w:rPr>
        <w:t xml:space="preserve">העובדות הסוציאליות. </w:t>
      </w:r>
      <w:r w:rsidRPr="00204630">
        <w:rPr>
          <w:rFonts w:ascii="Georgia" w:hAnsi="Georgia" w:cs="David" w:hint="cs"/>
          <w:sz w:val="18"/>
          <w:szCs w:val="20"/>
          <w:rtl/>
        </w:rPr>
        <w:t xml:space="preserve">כך לדוגמה, </w:t>
      </w:r>
      <w:r w:rsidRPr="00204630">
        <w:rPr>
          <w:rFonts w:ascii="Georgia" w:hAnsi="Georgia" w:cs="David"/>
          <w:sz w:val="18"/>
          <w:szCs w:val="20"/>
          <w:rtl/>
        </w:rPr>
        <w:t xml:space="preserve">לצד ההסכמה של המשתתפות כי </w:t>
      </w:r>
      <w:r w:rsidRPr="00204630">
        <w:rPr>
          <w:rFonts w:ascii="Georgia" w:hAnsi="Georgia" w:cs="David" w:hint="cs"/>
          <w:sz w:val="18"/>
          <w:szCs w:val="20"/>
          <w:rtl/>
        </w:rPr>
        <w:t>תפקוד</w:t>
      </w:r>
      <w:r w:rsidRPr="00204630">
        <w:rPr>
          <w:rFonts w:ascii="Georgia" w:hAnsi="Georgia" w:cs="David"/>
          <w:sz w:val="18"/>
          <w:szCs w:val="20"/>
          <w:rtl/>
        </w:rPr>
        <w:t xml:space="preserve"> האדם הוא קריטריון חשוב, ניתן היה לזהות שונות לא מבוטלת באופן </w:t>
      </w:r>
      <w:r w:rsidRPr="00204630">
        <w:rPr>
          <w:rFonts w:ascii="Georgia" w:hAnsi="Georgia" w:cs="David" w:hint="cs"/>
          <w:sz w:val="18"/>
          <w:szCs w:val="20"/>
          <w:rtl/>
        </w:rPr>
        <w:t>ש</w:t>
      </w:r>
      <w:r w:rsidRPr="00204630">
        <w:rPr>
          <w:rFonts w:ascii="Georgia" w:hAnsi="Georgia" w:cs="David"/>
          <w:sz w:val="18"/>
          <w:szCs w:val="20"/>
          <w:rtl/>
        </w:rPr>
        <w:t>בו אותן עובדות הגדירו והעריכו מושג זה. מחד</w:t>
      </w:r>
      <w:r w:rsidRPr="00204630">
        <w:rPr>
          <w:rFonts w:ascii="Georgia" w:hAnsi="Georgia" w:cs="David" w:hint="cs"/>
          <w:sz w:val="18"/>
          <w:szCs w:val="20"/>
          <w:rtl/>
        </w:rPr>
        <w:t xml:space="preserve"> גיסא</w:t>
      </w:r>
      <w:r w:rsidRPr="00204630">
        <w:rPr>
          <w:rFonts w:ascii="Georgia" w:hAnsi="Georgia" w:cs="David"/>
          <w:sz w:val="18"/>
          <w:szCs w:val="20"/>
          <w:rtl/>
        </w:rPr>
        <w:t>, חלק</w:t>
      </w:r>
      <w:r w:rsidRPr="00204630">
        <w:rPr>
          <w:rFonts w:ascii="Georgia" w:hAnsi="Georgia" w:cs="David" w:hint="cs"/>
          <w:sz w:val="18"/>
          <w:szCs w:val="20"/>
          <w:rtl/>
        </w:rPr>
        <w:t>ן הגדירו והעריכו תפקוד</w:t>
      </w:r>
      <w:r w:rsidRPr="00204630">
        <w:rPr>
          <w:rFonts w:ascii="Georgia" w:hAnsi="Georgia" w:cs="David"/>
          <w:sz w:val="18"/>
          <w:szCs w:val="20"/>
          <w:rtl/>
        </w:rPr>
        <w:t xml:space="preserve"> על בסיס יכולתו של האדם להבין</w:t>
      </w:r>
      <w:r w:rsidRPr="00204630">
        <w:rPr>
          <w:rFonts w:ascii="Georgia" w:hAnsi="Georgia" w:cs="David" w:hint="cs"/>
          <w:sz w:val="18"/>
          <w:szCs w:val="20"/>
          <w:rtl/>
        </w:rPr>
        <w:t>, להעריך</w:t>
      </w:r>
      <w:r w:rsidRPr="00204630">
        <w:rPr>
          <w:rFonts w:ascii="Georgia" w:hAnsi="Georgia" w:cs="David"/>
          <w:sz w:val="18"/>
          <w:szCs w:val="20"/>
          <w:rtl/>
        </w:rPr>
        <w:t xml:space="preserve"> ולנמק את ההחלטות שעומדות לפניו</w:t>
      </w:r>
      <w:r w:rsidRPr="00204630">
        <w:rPr>
          <w:rFonts w:ascii="Georgia" w:hAnsi="Georgia" w:cs="David" w:hint="cs"/>
          <w:sz w:val="18"/>
          <w:szCs w:val="20"/>
          <w:rtl/>
        </w:rPr>
        <w:t xml:space="preserve">, </w:t>
      </w:r>
      <w:r w:rsidRPr="00204630">
        <w:rPr>
          <w:rFonts w:ascii="Georgia" w:hAnsi="Georgia" w:cs="David"/>
          <w:sz w:val="18"/>
          <w:szCs w:val="20"/>
          <w:rtl/>
        </w:rPr>
        <w:t xml:space="preserve">תפיסה המכונה לעיתים </w:t>
      </w:r>
      <w:r w:rsidRPr="00204630">
        <w:rPr>
          <w:rFonts w:ascii="Georgia" w:hAnsi="Georgia" w:cs="David"/>
          <w:b/>
          <w:bCs/>
          <w:sz w:val="18"/>
          <w:szCs w:val="20"/>
          <w:rtl/>
        </w:rPr>
        <w:t>הערכה פרוצדורלית</w:t>
      </w:r>
      <w:r w:rsidRPr="00204630">
        <w:rPr>
          <w:rFonts w:ascii="Georgia" w:hAnsi="Georgia" w:cs="David" w:hint="cs"/>
          <w:sz w:val="18"/>
          <w:szCs w:val="20"/>
          <w:rtl/>
        </w:rPr>
        <w:t xml:space="preserve"> או </w:t>
      </w:r>
      <w:r w:rsidRPr="00204630">
        <w:rPr>
          <w:rFonts w:ascii="Georgia" w:hAnsi="Georgia" w:cs="David" w:hint="cs"/>
          <w:b/>
          <w:bCs/>
          <w:sz w:val="18"/>
          <w:szCs w:val="20"/>
          <w:rtl/>
        </w:rPr>
        <w:t>פונקציונלית</w:t>
      </w:r>
      <w:r w:rsidRPr="00204630">
        <w:rPr>
          <w:rFonts w:ascii="Georgia" w:hAnsi="Georgia" w:cs="David" w:hint="cs"/>
          <w:sz w:val="18"/>
          <w:szCs w:val="20"/>
          <w:rtl/>
        </w:rPr>
        <w:t xml:space="preserve"> </w:t>
      </w:r>
      <w:r w:rsidRPr="00204630">
        <w:rPr>
          <w:rFonts w:ascii="Georgia" w:hAnsi="Georgia" w:cs="David"/>
          <w:sz w:val="18"/>
          <w:szCs w:val="20"/>
          <w:rtl/>
        </w:rPr>
        <w:t>של כשירות לקבלת החלטות</w:t>
      </w:r>
      <w:r w:rsidRPr="00204630">
        <w:rPr>
          <w:rFonts w:ascii="Georgia" w:hAnsi="Georgia" w:cs="David" w:hint="cs"/>
          <w:sz w:val="18"/>
          <w:szCs w:val="20"/>
          <w:rtl/>
        </w:rPr>
        <w:t xml:space="preserve"> (</w:t>
      </w:r>
      <w:r w:rsidRPr="00204630">
        <w:rPr>
          <w:rFonts w:ascii="Georgia" w:hAnsi="Georgia" w:cs="David"/>
          <w:sz w:val="18"/>
          <w:szCs w:val="20"/>
        </w:rPr>
        <w:t>Dhanda, 2006; Donnelly, 2009; Purser, 2017</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אחרות בחנו</w:t>
      </w:r>
      <w:r w:rsidRPr="00204630">
        <w:rPr>
          <w:rFonts w:ascii="Georgia" w:hAnsi="Georgia" w:cs="David"/>
          <w:sz w:val="18"/>
          <w:szCs w:val="20"/>
          <w:rtl/>
        </w:rPr>
        <w:t xml:space="preserve"> את היכולת לקבל החלטות מושכלות. על פי תפיסה זו, המכונה </w:t>
      </w:r>
      <w:r w:rsidRPr="00204630">
        <w:rPr>
          <w:rFonts w:ascii="Georgia" w:hAnsi="Georgia" w:cs="David"/>
          <w:b/>
          <w:bCs/>
          <w:sz w:val="18"/>
          <w:szCs w:val="20"/>
          <w:rtl/>
        </w:rPr>
        <w:t>הערכה מבוססת תוצאות</w:t>
      </w:r>
      <w:r w:rsidRPr="00204630">
        <w:rPr>
          <w:rFonts w:ascii="Georgia" w:hAnsi="Georgia" w:cs="David" w:hint="cs"/>
          <w:sz w:val="18"/>
          <w:szCs w:val="20"/>
          <w:rtl/>
        </w:rPr>
        <w:t xml:space="preserve"> (</w:t>
      </w:r>
      <w:r w:rsidRPr="00204630">
        <w:rPr>
          <w:rFonts w:ascii="Georgia" w:hAnsi="Georgia" w:cs="David"/>
          <w:sz w:val="18"/>
          <w:szCs w:val="20"/>
        </w:rPr>
        <w:t>Bach, 2017; Purser, 2017</w:t>
      </w:r>
      <w:r w:rsidRPr="00204630">
        <w:rPr>
          <w:rFonts w:ascii="Georgia" w:hAnsi="Georgia" w:cs="David" w:hint="cs"/>
          <w:sz w:val="18"/>
          <w:szCs w:val="20"/>
          <w:rtl/>
        </w:rPr>
        <w:t>),</w:t>
      </w:r>
      <w:r w:rsidRPr="00204630">
        <w:rPr>
          <w:rFonts w:ascii="Georgia" w:hAnsi="Georgia" w:cs="David"/>
          <w:sz w:val="18"/>
          <w:szCs w:val="20"/>
          <w:rtl/>
        </w:rPr>
        <w:t xml:space="preserve"> תפקוד נמוך </w:t>
      </w:r>
      <w:r w:rsidRPr="00204630">
        <w:rPr>
          <w:rFonts w:ascii="Georgia" w:hAnsi="Georgia" w:cs="David" w:hint="cs"/>
          <w:sz w:val="18"/>
          <w:szCs w:val="20"/>
          <w:rtl/>
        </w:rPr>
        <w:t xml:space="preserve">אינו </w:t>
      </w:r>
      <w:r w:rsidRPr="00204630">
        <w:rPr>
          <w:rFonts w:ascii="Georgia" w:hAnsi="Georgia" w:cs="David"/>
          <w:sz w:val="18"/>
          <w:szCs w:val="20"/>
          <w:rtl/>
        </w:rPr>
        <w:t xml:space="preserve">בהכרח המודעות של האדם לתהליך קבלת ההחלטות, </w:t>
      </w:r>
      <w:r w:rsidRPr="008778B7">
        <w:rPr>
          <w:rFonts w:ascii="Georgia" w:hAnsi="Georgia" w:cs="David"/>
          <w:spacing w:val="-2"/>
          <w:sz w:val="18"/>
          <w:szCs w:val="20"/>
          <w:rtl/>
        </w:rPr>
        <w:t xml:space="preserve">אלא המידה </w:t>
      </w:r>
      <w:r w:rsidRPr="008778B7">
        <w:rPr>
          <w:rFonts w:ascii="Georgia" w:hAnsi="Georgia" w:cs="David" w:hint="cs"/>
          <w:spacing w:val="-2"/>
          <w:sz w:val="18"/>
          <w:szCs w:val="20"/>
          <w:rtl/>
        </w:rPr>
        <w:t>ש</w:t>
      </w:r>
      <w:r w:rsidRPr="008778B7">
        <w:rPr>
          <w:rFonts w:ascii="Georgia" w:hAnsi="Georgia" w:cs="David"/>
          <w:spacing w:val="-2"/>
          <w:sz w:val="18"/>
          <w:szCs w:val="20"/>
          <w:rtl/>
        </w:rPr>
        <w:t>בה החלטות אלו מובילות לתוצאה רצויה מבחינה חברתית, ובעיקר כזו ש</w:t>
      </w:r>
      <w:r w:rsidRPr="008778B7">
        <w:rPr>
          <w:rFonts w:ascii="Georgia" w:hAnsi="Georgia" w:cs="David" w:hint="cs"/>
          <w:spacing w:val="-2"/>
          <w:sz w:val="18"/>
          <w:szCs w:val="20"/>
          <w:rtl/>
        </w:rPr>
        <w:t xml:space="preserve">אינה </w:t>
      </w:r>
      <w:r w:rsidRPr="008778B7">
        <w:rPr>
          <w:rFonts w:ascii="Georgia" w:hAnsi="Georgia" w:cs="David"/>
          <w:spacing w:val="-2"/>
          <w:sz w:val="18"/>
          <w:szCs w:val="20"/>
          <w:rtl/>
        </w:rPr>
        <w:t xml:space="preserve">כרוכה במה שהן תפסו כסיכון משמעותי. במקרים רבים </w:t>
      </w:r>
      <w:r w:rsidRPr="008778B7">
        <w:rPr>
          <w:rFonts w:ascii="Georgia" w:hAnsi="Georgia" w:cs="David" w:hint="cs"/>
          <w:spacing w:val="-2"/>
          <w:sz w:val="18"/>
          <w:szCs w:val="20"/>
          <w:rtl/>
        </w:rPr>
        <w:t xml:space="preserve">התבססו </w:t>
      </w:r>
      <w:r w:rsidRPr="008778B7">
        <w:rPr>
          <w:rFonts w:ascii="Georgia" w:hAnsi="Georgia" w:cs="David"/>
          <w:spacing w:val="-2"/>
          <w:sz w:val="18"/>
          <w:szCs w:val="20"/>
          <w:rtl/>
        </w:rPr>
        <w:t xml:space="preserve">העובדות הסוציאליות </w:t>
      </w:r>
      <w:r w:rsidRPr="008778B7">
        <w:rPr>
          <w:rFonts w:ascii="Georgia" w:hAnsi="Georgia" w:cs="David" w:hint="cs"/>
          <w:spacing w:val="-2"/>
          <w:sz w:val="18"/>
          <w:szCs w:val="20"/>
          <w:rtl/>
        </w:rPr>
        <w:t xml:space="preserve">על </w:t>
      </w:r>
      <w:r w:rsidRPr="008778B7">
        <w:rPr>
          <w:rFonts w:ascii="Georgia" w:hAnsi="Georgia" w:cs="David"/>
          <w:spacing w:val="-2"/>
          <w:sz w:val="18"/>
          <w:szCs w:val="20"/>
          <w:rtl/>
        </w:rPr>
        <w:t>שתי תפיסות אלו ב</w:t>
      </w:r>
      <w:r w:rsidRPr="008778B7">
        <w:rPr>
          <w:rFonts w:ascii="Georgia" w:hAnsi="Georgia" w:cs="David" w:hint="cs"/>
          <w:spacing w:val="-2"/>
          <w:sz w:val="18"/>
          <w:szCs w:val="20"/>
          <w:rtl/>
        </w:rPr>
        <w:t xml:space="preserve">ד בבד, </w:t>
      </w:r>
      <w:r w:rsidRPr="008778B7">
        <w:rPr>
          <w:rFonts w:ascii="Georgia" w:hAnsi="Georgia" w:cs="David"/>
          <w:spacing w:val="-2"/>
          <w:sz w:val="18"/>
          <w:szCs w:val="20"/>
          <w:rtl/>
        </w:rPr>
        <w:t>לרוב בלי לתת את הדעת להיגיון השונה שב</w:t>
      </w:r>
      <w:r w:rsidRPr="008778B7">
        <w:rPr>
          <w:rFonts w:ascii="Georgia" w:hAnsi="Georgia" w:cs="David" w:hint="cs"/>
          <w:spacing w:val="-2"/>
          <w:sz w:val="18"/>
          <w:szCs w:val="20"/>
          <w:rtl/>
        </w:rPr>
        <w:t>יסודן</w:t>
      </w:r>
      <w:r w:rsidRPr="008778B7">
        <w:rPr>
          <w:rFonts w:ascii="Georgia" w:hAnsi="Georgia" w:cs="David"/>
          <w:spacing w:val="-2"/>
          <w:sz w:val="18"/>
          <w:szCs w:val="20"/>
          <w:rtl/>
        </w:rPr>
        <w:t xml:space="preserve">. </w:t>
      </w:r>
    </w:p>
    <w:p w14:paraId="3FF91C99"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tl/>
        </w:rPr>
      </w:pPr>
      <w:r w:rsidRPr="008778B7">
        <w:rPr>
          <w:rFonts w:ascii="Georgia" w:hAnsi="Georgia" w:cs="David"/>
          <w:spacing w:val="-2"/>
          <w:sz w:val="18"/>
          <w:szCs w:val="20"/>
          <w:rtl/>
        </w:rPr>
        <w:lastRenderedPageBreak/>
        <w:t xml:space="preserve">ממצא זה </w:t>
      </w:r>
      <w:r w:rsidRPr="008778B7">
        <w:rPr>
          <w:rFonts w:ascii="Georgia" w:hAnsi="Georgia" w:cs="David" w:hint="cs"/>
          <w:spacing w:val="-2"/>
          <w:sz w:val="18"/>
          <w:szCs w:val="20"/>
          <w:rtl/>
        </w:rPr>
        <w:t xml:space="preserve">מרמז לנו, </w:t>
      </w:r>
      <w:r w:rsidRPr="008778B7">
        <w:rPr>
          <w:rFonts w:ascii="Georgia" w:hAnsi="Georgia" w:cs="David"/>
          <w:spacing w:val="-2"/>
          <w:sz w:val="18"/>
          <w:szCs w:val="20"/>
          <w:rtl/>
        </w:rPr>
        <w:t>ראשית כל</w:t>
      </w:r>
      <w:r w:rsidRPr="008778B7">
        <w:rPr>
          <w:rFonts w:ascii="Georgia" w:hAnsi="Georgia" w:cs="David" w:hint="cs"/>
          <w:spacing w:val="-2"/>
          <w:sz w:val="18"/>
          <w:szCs w:val="20"/>
          <w:rtl/>
        </w:rPr>
        <w:t>,</w:t>
      </w:r>
      <w:r w:rsidRPr="008778B7">
        <w:rPr>
          <w:rFonts w:ascii="Georgia" w:hAnsi="Georgia" w:cs="David"/>
          <w:spacing w:val="-2"/>
          <w:sz w:val="18"/>
          <w:szCs w:val="20"/>
          <w:rtl/>
        </w:rPr>
        <w:t xml:space="preserve"> כי לעיתים </w:t>
      </w:r>
      <w:r w:rsidRPr="008778B7">
        <w:rPr>
          <w:rFonts w:ascii="Georgia" w:hAnsi="Georgia" w:cs="David" w:hint="cs"/>
          <w:spacing w:val="-2"/>
          <w:sz w:val="18"/>
          <w:szCs w:val="20"/>
          <w:rtl/>
        </w:rPr>
        <w:t xml:space="preserve">קרובות הערכת תפקודו של האדם </w:t>
      </w:r>
      <w:r w:rsidRPr="008778B7">
        <w:rPr>
          <w:rFonts w:ascii="Georgia" w:hAnsi="Georgia" w:cs="David"/>
          <w:spacing w:val="-2"/>
          <w:sz w:val="18"/>
          <w:szCs w:val="20"/>
          <w:rtl/>
        </w:rPr>
        <w:t xml:space="preserve">אינה מושתתת על ידע מאורגן </w:t>
      </w:r>
      <w:r w:rsidRPr="008778B7">
        <w:rPr>
          <w:rFonts w:ascii="Georgia" w:hAnsi="Georgia" w:cs="David" w:hint="cs"/>
          <w:spacing w:val="-2"/>
          <w:sz w:val="18"/>
          <w:szCs w:val="20"/>
          <w:rtl/>
        </w:rPr>
        <w:t>ושיטתי</w:t>
      </w:r>
      <w:r w:rsidRPr="008778B7">
        <w:rPr>
          <w:rFonts w:ascii="Georgia" w:hAnsi="Georgia" w:cs="David"/>
          <w:spacing w:val="-2"/>
          <w:sz w:val="18"/>
          <w:szCs w:val="20"/>
          <w:rtl/>
        </w:rPr>
        <w:t xml:space="preserve"> ועל הנחיות ופרוטוקולים אחידים. במובנים רבים, כפי שהן גם ציינו בהקשרים אחרים של הראיונות, </w:t>
      </w:r>
      <w:r w:rsidRPr="008778B7">
        <w:rPr>
          <w:rFonts w:ascii="Georgia" w:hAnsi="Georgia" w:cs="David" w:hint="cs"/>
          <w:spacing w:val="-2"/>
          <w:sz w:val="18"/>
          <w:szCs w:val="20"/>
          <w:rtl/>
        </w:rPr>
        <w:t>ה</w:t>
      </w:r>
      <w:r w:rsidRPr="008778B7">
        <w:rPr>
          <w:rFonts w:ascii="Georgia" w:hAnsi="Georgia" w:cs="David"/>
          <w:spacing w:val="-2"/>
          <w:sz w:val="18"/>
          <w:szCs w:val="20"/>
          <w:rtl/>
        </w:rPr>
        <w:t>עשיי</w:t>
      </w:r>
      <w:r w:rsidRPr="008778B7">
        <w:rPr>
          <w:rFonts w:ascii="Georgia" w:hAnsi="Georgia" w:cs="David" w:hint="cs"/>
          <w:spacing w:val="-2"/>
          <w:sz w:val="18"/>
          <w:szCs w:val="20"/>
          <w:rtl/>
        </w:rPr>
        <w:t xml:space="preserve">ה המקצועית </w:t>
      </w:r>
      <w:r w:rsidRPr="008778B7">
        <w:rPr>
          <w:rFonts w:ascii="Georgia" w:hAnsi="Georgia" w:cs="David"/>
          <w:spacing w:val="-2"/>
          <w:sz w:val="18"/>
          <w:szCs w:val="20"/>
          <w:rtl/>
        </w:rPr>
        <w:t>של</w:t>
      </w:r>
      <w:r w:rsidRPr="008778B7">
        <w:rPr>
          <w:rFonts w:ascii="Georgia" w:hAnsi="Georgia" w:cs="David" w:hint="cs"/>
          <w:spacing w:val="-2"/>
          <w:sz w:val="18"/>
          <w:szCs w:val="20"/>
          <w:rtl/>
        </w:rPr>
        <w:t xml:space="preserve"> </w:t>
      </w:r>
      <w:r w:rsidRPr="008778B7">
        <w:rPr>
          <w:rFonts w:ascii="Georgia" w:hAnsi="Georgia" w:cs="David"/>
          <w:spacing w:val="-2"/>
          <w:sz w:val="18"/>
          <w:szCs w:val="20"/>
          <w:rtl/>
        </w:rPr>
        <w:t xml:space="preserve">העובדות הסוציאליות והידע המקצועי </w:t>
      </w:r>
      <w:r w:rsidRPr="008778B7">
        <w:rPr>
          <w:rFonts w:ascii="Georgia" w:hAnsi="Georgia" w:cs="David" w:hint="cs"/>
          <w:spacing w:val="-2"/>
          <w:sz w:val="18"/>
          <w:szCs w:val="20"/>
          <w:rtl/>
        </w:rPr>
        <w:t xml:space="preserve">שלהן </w:t>
      </w:r>
      <w:r w:rsidRPr="008778B7">
        <w:rPr>
          <w:rFonts w:ascii="Georgia" w:hAnsi="Georgia" w:cs="David"/>
          <w:spacing w:val="-2"/>
          <w:sz w:val="18"/>
          <w:szCs w:val="20"/>
          <w:rtl/>
        </w:rPr>
        <w:t xml:space="preserve">בנושא היו מבוססים </w:t>
      </w:r>
      <w:r w:rsidRPr="008778B7">
        <w:rPr>
          <w:rFonts w:ascii="Georgia" w:hAnsi="Georgia" w:cs="David" w:hint="cs"/>
          <w:spacing w:val="-2"/>
          <w:sz w:val="18"/>
          <w:szCs w:val="20"/>
          <w:rtl/>
        </w:rPr>
        <w:t xml:space="preserve">במידה רבה </w:t>
      </w:r>
      <w:r w:rsidRPr="008778B7">
        <w:rPr>
          <w:rFonts w:ascii="Georgia" w:hAnsi="Georgia" w:cs="David"/>
          <w:spacing w:val="-2"/>
          <w:sz w:val="18"/>
          <w:szCs w:val="20"/>
          <w:rtl/>
        </w:rPr>
        <w:t xml:space="preserve">על הניסיון האישי </w:t>
      </w:r>
      <w:r w:rsidRPr="008778B7">
        <w:rPr>
          <w:rFonts w:ascii="Georgia" w:hAnsi="Georgia" w:cs="David" w:hint="cs"/>
          <w:spacing w:val="-2"/>
          <w:sz w:val="18"/>
          <w:szCs w:val="20"/>
          <w:rtl/>
        </w:rPr>
        <w:t>שלהן ושל</w:t>
      </w:r>
      <w:r w:rsidRPr="00204630">
        <w:rPr>
          <w:rFonts w:ascii="Georgia" w:hAnsi="Georgia" w:cs="David" w:hint="cs"/>
          <w:sz w:val="18"/>
          <w:szCs w:val="20"/>
          <w:rtl/>
        </w:rPr>
        <w:t xml:space="preserve"> </w:t>
      </w:r>
      <w:r w:rsidRPr="00204630">
        <w:rPr>
          <w:rFonts w:ascii="Georgia" w:hAnsi="Georgia" w:cs="David"/>
          <w:sz w:val="18"/>
          <w:szCs w:val="20"/>
          <w:rtl/>
        </w:rPr>
        <w:t>הסביבה המקצועית שלה</w:t>
      </w:r>
      <w:r w:rsidRPr="00204630">
        <w:rPr>
          <w:rFonts w:ascii="Georgia" w:hAnsi="Georgia" w:cs="David" w:hint="cs"/>
          <w:sz w:val="18"/>
          <w:szCs w:val="20"/>
          <w:rtl/>
        </w:rPr>
        <w:t>ן במחלקה לשירותים חברתיים</w:t>
      </w:r>
      <w:r w:rsidRPr="00204630">
        <w:rPr>
          <w:rFonts w:ascii="Georgia" w:hAnsi="Georgia" w:cs="David"/>
          <w:sz w:val="18"/>
          <w:szCs w:val="20"/>
          <w:rtl/>
        </w:rPr>
        <w:t xml:space="preserve">. </w:t>
      </w:r>
      <w:r w:rsidRPr="00204630">
        <w:rPr>
          <w:rFonts w:ascii="Georgia" w:hAnsi="Georgia" w:cs="David" w:hint="cs"/>
          <w:sz w:val="18"/>
          <w:szCs w:val="20"/>
          <w:rtl/>
        </w:rPr>
        <w:t>בתהליך זה מילאו תפקיד גם תפיסותיהן באשר למוגבלות ולידע שרכשו בנושא כשרות משפטית. שונות זו בתפיסתן של העובדות הסוציאליות מצטרפת לכך שאין כמעט שקיפות ציבורית בנוגע לתהליך בחינת כשרותו המשפטית של האדם, ואנשים עם מוגבלות (ובני משפחותיהם) הניגשים לתהליך שכזה אינם יודעים מה הם הקריטריונים שעל בסיסם נבחנת כשירותם המשפטית.</w:t>
      </w:r>
    </w:p>
    <w:p w14:paraId="52CAED47"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Pr>
      </w:pPr>
      <w:r w:rsidRPr="00204630">
        <w:rPr>
          <w:rFonts w:ascii="Georgia" w:hAnsi="Georgia" w:cs="David"/>
          <w:sz w:val="18"/>
          <w:szCs w:val="20"/>
          <w:rtl/>
        </w:rPr>
        <w:t xml:space="preserve">ממצא זה מלמד אותנו </w:t>
      </w:r>
      <w:r w:rsidRPr="00204630">
        <w:rPr>
          <w:rFonts w:ascii="Georgia" w:hAnsi="Georgia" w:cs="David" w:hint="cs"/>
          <w:sz w:val="18"/>
          <w:szCs w:val="20"/>
          <w:rtl/>
        </w:rPr>
        <w:t xml:space="preserve">גם </w:t>
      </w:r>
      <w:r w:rsidRPr="00204630">
        <w:rPr>
          <w:rFonts w:ascii="Georgia" w:hAnsi="Georgia" w:cs="David"/>
          <w:sz w:val="18"/>
          <w:szCs w:val="20"/>
          <w:rtl/>
        </w:rPr>
        <w:t>כי חלק לא מבוטל מהדגש ש</w:t>
      </w:r>
      <w:r w:rsidRPr="00204630">
        <w:rPr>
          <w:rFonts w:ascii="Georgia" w:hAnsi="Georgia" w:cs="David" w:hint="cs"/>
          <w:sz w:val="18"/>
          <w:szCs w:val="20"/>
          <w:rtl/>
        </w:rPr>
        <w:t xml:space="preserve">שמות </w:t>
      </w:r>
      <w:r w:rsidRPr="00204630">
        <w:rPr>
          <w:rFonts w:ascii="Georgia" w:hAnsi="Georgia" w:cs="David"/>
          <w:sz w:val="18"/>
          <w:szCs w:val="20"/>
          <w:rtl/>
        </w:rPr>
        <w:t xml:space="preserve">העובדות הסוציאליות בבואן להעריך כשירות בקבלת החלטות הוא על תוצאותיו של תהליך קבלת ההחלטות. בשנים האחרונות עמדה תפיסה זו במוקד </w:t>
      </w:r>
      <w:r w:rsidRPr="00204630">
        <w:rPr>
          <w:rFonts w:ascii="Georgia" w:hAnsi="Georgia" w:cs="David" w:hint="cs"/>
          <w:sz w:val="18"/>
          <w:szCs w:val="20"/>
          <w:rtl/>
        </w:rPr>
        <w:t>ה</w:t>
      </w:r>
      <w:r w:rsidRPr="00204630">
        <w:rPr>
          <w:rFonts w:ascii="Georgia" w:hAnsi="Georgia" w:cs="David"/>
          <w:sz w:val="18"/>
          <w:szCs w:val="20"/>
          <w:rtl/>
        </w:rPr>
        <w:t xml:space="preserve">ביקורת של חוקרים ואנשי מקצוע רבים, </w:t>
      </w:r>
      <w:r w:rsidRPr="00204630">
        <w:rPr>
          <w:rFonts w:ascii="Georgia" w:hAnsi="Georgia" w:cs="David" w:hint="cs"/>
          <w:sz w:val="18"/>
          <w:szCs w:val="20"/>
          <w:rtl/>
        </w:rPr>
        <w:t>ב</w:t>
      </w:r>
      <w:r w:rsidRPr="00204630">
        <w:rPr>
          <w:rFonts w:ascii="Georgia" w:hAnsi="Georgia" w:cs="David"/>
          <w:sz w:val="18"/>
          <w:szCs w:val="20"/>
          <w:rtl/>
        </w:rPr>
        <w:t>טענה כי הערכת כשירות על בסיס מבחן התוצאה מזמנת ביתר קלות הכנסת ערכים אישיים לתוך מערך הקריטריונים של אנשי המקצוע, ועלולה במקרה רבים לצמצם יתר על המידה את הזכות של האדם לכשרות משפטית</w:t>
      </w:r>
      <w:r w:rsidRPr="00204630">
        <w:rPr>
          <w:rFonts w:ascii="Georgia" w:hAnsi="Georgia" w:cs="David" w:hint="cs"/>
          <w:sz w:val="18"/>
          <w:szCs w:val="20"/>
          <w:rtl/>
        </w:rPr>
        <w:t xml:space="preserve"> (</w:t>
      </w:r>
      <w:proofErr w:type="spellStart"/>
      <w:r w:rsidRPr="00204630">
        <w:rPr>
          <w:rFonts w:ascii="Georgia" w:hAnsi="Georgia" w:cs="David"/>
          <w:sz w:val="18"/>
          <w:szCs w:val="20"/>
        </w:rPr>
        <w:t>Arstein</w:t>
      </w:r>
      <w:proofErr w:type="spellEnd"/>
      <w:r w:rsidRPr="00204630">
        <w:rPr>
          <w:rFonts w:ascii="Georgia" w:hAnsi="Georgia" w:cs="David"/>
          <w:sz w:val="18"/>
          <w:szCs w:val="20"/>
        </w:rPr>
        <w:t>-Kerslake, 2017</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לדוגמה</w:t>
      </w:r>
      <w:r w:rsidRPr="00204630">
        <w:rPr>
          <w:rFonts w:ascii="Georgia" w:hAnsi="Georgia" w:cs="David"/>
          <w:sz w:val="18"/>
          <w:szCs w:val="20"/>
          <w:rtl/>
        </w:rPr>
        <w:t>, בהערכת החלטה של האדם (למשל, קניית מתנות לחברים) עלולה העובדת הסוציאלית שלא להכיר במניעים ובצרכים שהובילו א</w:t>
      </w:r>
      <w:r w:rsidRPr="00204630">
        <w:rPr>
          <w:rFonts w:ascii="Georgia" w:hAnsi="Georgia" w:cs="David" w:hint="cs"/>
          <w:sz w:val="18"/>
          <w:szCs w:val="20"/>
          <w:rtl/>
        </w:rPr>
        <w:t xml:space="preserve">ותו </w:t>
      </w:r>
      <w:r w:rsidRPr="00204630">
        <w:rPr>
          <w:rFonts w:ascii="Georgia" w:hAnsi="Georgia" w:cs="David"/>
          <w:sz w:val="18"/>
          <w:szCs w:val="20"/>
          <w:rtl/>
        </w:rPr>
        <w:t>לקבל את החלטתו (למשל, הפגת בדידות או רצון לשמח חברים)</w:t>
      </w:r>
      <w:r w:rsidRPr="00204630">
        <w:rPr>
          <w:rFonts w:ascii="Georgia" w:hAnsi="Georgia" w:cs="David" w:hint="cs"/>
          <w:sz w:val="18"/>
          <w:szCs w:val="20"/>
          <w:rtl/>
        </w:rPr>
        <w:t>,</w:t>
      </w:r>
      <w:r w:rsidRPr="00204630">
        <w:rPr>
          <w:rFonts w:ascii="Georgia" w:hAnsi="Georgia" w:cs="David"/>
          <w:sz w:val="18"/>
          <w:szCs w:val="20"/>
          <w:rtl/>
        </w:rPr>
        <w:t xml:space="preserve"> ולראות ב</w:t>
      </w:r>
      <w:r w:rsidRPr="00204630">
        <w:rPr>
          <w:rFonts w:ascii="Georgia" w:hAnsi="Georgia" w:cs="David" w:hint="cs"/>
          <w:sz w:val="18"/>
          <w:szCs w:val="20"/>
          <w:rtl/>
        </w:rPr>
        <w:t>ה</w:t>
      </w:r>
      <w:r w:rsidRPr="00204630">
        <w:rPr>
          <w:rFonts w:ascii="Georgia" w:hAnsi="Georgia" w:cs="David"/>
          <w:sz w:val="18"/>
          <w:szCs w:val="20"/>
          <w:rtl/>
        </w:rPr>
        <w:t xml:space="preserve"> עדות לחוסר כשירותו ולצורך לצמצם את זכותו לקבל החלטות. ביקורת זו כלפי תפקוד מבוסס תוצאות הובילה מדינות שונות, </w:t>
      </w:r>
      <w:r w:rsidRPr="00204630">
        <w:rPr>
          <w:rFonts w:ascii="Georgia" w:hAnsi="Georgia" w:cs="David" w:hint="cs"/>
          <w:sz w:val="18"/>
          <w:szCs w:val="20"/>
          <w:rtl/>
        </w:rPr>
        <w:t>ו</w:t>
      </w:r>
      <w:r w:rsidRPr="00204630">
        <w:rPr>
          <w:rFonts w:ascii="Georgia" w:hAnsi="Georgia" w:cs="David"/>
          <w:sz w:val="18"/>
          <w:szCs w:val="20"/>
          <w:rtl/>
        </w:rPr>
        <w:t>בהן אנגליה, לערוך רפורמה בחוקי הכשרות המשפטית שלהן</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ו</w:t>
      </w:r>
      <w:r w:rsidRPr="00204630">
        <w:rPr>
          <w:rFonts w:ascii="Georgia" w:hAnsi="Georgia" w:cs="David"/>
          <w:sz w:val="18"/>
          <w:szCs w:val="20"/>
          <w:rtl/>
        </w:rPr>
        <w:t>במסגרת</w:t>
      </w:r>
      <w:r w:rsidRPr="00204630">
        <w:rPr>
          <w:rFonts w:ascii="Georgia" w:hAnsi="Georgia" w:cs="David" w:hint="cs"/>
          <w:sz w:val="18"/>
          <w:szCs w:val="20"/>
          <w:rtl/>
        </w:rPr>
        <w:t>ה</w:t>
      </w:r>
      <w:r w:rsidRPr="00204630">
        <w:rPr>
          <w:rFonts w:ascii="Georgia" w:hAnsi="Georgia" w:cs="David"/>
          <w:sz w:val="18"/>
          <w:szCs w:val="20"/>
          <w:rtl/>
        </w:rPr>
        <w:t xml:space="preserve"> בחינת הכשירות של</w:t>
      </w:r>
      <w:r w:rsidRPr="00204630">
        <w:rPr>
          <w:rFonts w:ascii="Georgia" w:hAnsi="Georgia" w:cs="David" w:hint="cs"/>
          <w:sz w:val="18"/>
          <w:szCs w:val="20"/>
          <w:rtl/>
        </w:rPr>
        <w:t xml:space="preserve"> </w:t>
      </w:r>
      <w:r w:rsidRPr="00204630">
        <w:rPr>
          <w:rFonts w:ascii="Georgia" w:hAnsi="Georgia" w:cs="David"/>
          <w:sz w:val="18"/>
          <w:szCs w:val="20"/>
          <w:rtl/>
        </w:rPr>
        <w:t xml:space="preserve">האדם, ככל שהיא נדרשת, מבוססת על תהליך קבלת ההחלטה ולא על תוצאותיה. הגם שתפיסה </w:t>
      </w:r>
      <w:r w:rsidRPr="00204630">
        <w:rPr>
          <w:rFonts w:ascii="Georgia" w:hAnsi="Georgia" w:cs="David" w:hint="cs"/>
          <w:sz w:val="18"/>
          <w:szCs w:val="20"/>
          <w:rtl/>
        </w:rPr>
        <w:t>פונקציונלית זו,</w:t>
      </w:r>
      <w:r w:rsidRPr="00204630">
        <w:rPr>
          <w:rFonts w:ascii="Georgia" w:hAnsi="Georgia" w:cs="David"/>
          <w:sz w:val="18"/>
          <w:szCs w:val="20"/>
          <w:rtl/>
        </w:rPr>
        <w:t xml:space="preserve"> השמה דגש על תהליך</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אינה</w:t>
      </w:r>
      <w:r w:rsidRPr="00204630">
        <w:rPr>
          <w:rFonts w:ascii="Georgia" w:hAnsi="Georgia" w:cs="David"/>
          <w:sz w:val="18"/>
          <w:szCs w:val="20"/>
          <w:rtl/>
        </w:rPr>
        <w:t xml:space="preserve"> חפה מאתגרים ומהנטייה להכניס טעם וערכים אישיים לתוך תהליך האבחון, הרי </w:t>
      </w:r>
      <w:r w:rsidRPr="00204630">
        <w:rPr>
          <w:rFonts w:ascii="Georgia" w:hAnsi="Georgia" w:cs="David" w:hint="cs"/>
          <w:sz w:val="18"/>
          <w:szCs w:val="20"/>
          <w:rtl/>
        </w:rPr>
        <w:t>היא מאפשרת התמודדות טובה יותר עם נטייה זו (</w:t>
      </w:r>
      <w:r w:rsidRPr="00204630">
        <w:rPr>
          <w:rFonts w:ascii="Georgia" w:hAnsi="Georgia" w:cs="David"/>
          <w:sz w:val="18"/>
          <w:szCs w:val="20"/>
        </w:rPr>
        <w:t>Donnelly, 2009</w:t>
      </w:r>
      <w:r w:rsidRPr="00204630">
        <w:rPr>
          <w:rFonts w:ascii="Georgia" w:hAnsi="Georgia" w:cs="David" w:hint="cs"/>
          <w:sz w:val="18"/>
          <w:szCs w:val="20"/>
          <w:rtl/>
        </w:rPr>
        <w:t>).</w:t>
      </w:r>
    </w:p>
    <w:p w14:paraId="4DFD9283"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tl/>
        </w:rPr>
      </w:pPr>
      <w:r w:rsidRPr="00204630">
        <w:rPr>
          <w:rFonts w:ascii="Georgia" w:hAnsi="Georgia" w:cs="David"/>
          <w:sz w:val="18"/>
          <w:szCs w:val="20"/>
          <w:rtl/>
        </w:rPr>
        <w:t xml:space="preserve">אתגר נוסף </w:t>
      </w:r>
      <w:r w:rsidRPr="00204630">
        <w:rPr>
          <w:rFonts w:ascii="Georgia" w:hAnsi="Georgia" w:cs="David" w:hint="cs"/>
          <w:sz w:val="18"/>
          <w:szCs w:val="20"/>
          <w:rtl/>
        </w:rPr>
        <w:t>וחשוב ביותר</w:t>
      </w:r>
      <w:r w:rsidRPr="00204630">
        <w:rPr>
          <w:rFonts w:ascii="Georgia" w:hAnsi="Georgia" w:cs="David"/>
          <w:sz w:val="18"/>
          <w:szCs w:val="20"/>
          <w:rtl/>
        </w:rPr>
        <w:t xml:space="preserve"> הוא ההתמקדות בניסיון עבר ובתפקוד בהווה כדי להעריך את כשירותם של אנשים. למעשה, אף שמחקרים מראים כי במקרים רבים מאוד כשירות לקבלת החלטות היא דינמית (</w:t>
      </w:r>
      <w:proofErr w:type="spellStart"/>
      <w:r w:rsidRPr="00204630">
        <w:rPr>
          <w:rFonts w:ascii="Georgia" w:hAnsi="Georgia" w:cs="David"/>
          <w:sz w:val="18"/>
          <w:szCs w:val="20"/>
        </w:rPr>
        <w:t>Ganzini</w:t>
      </w:r>
      <w:proofErr w:type="spellEnd"/>
      <w:r w:rsidRPr="00204630">
        <w:rPr>
          <w:rFonts w:ascii="Georgia" w:hAnsi="Georgia" w:cs="David"/>
          <w:sz w:val="18"/>
          <w:szCs w:val="20"/>
        </w:rPr>
        <w:t xml:space="preserve"> et al., 2005; Suto et al, 2005</w:t>
      </w:r>
      <w:r w:rsidRPr="00204630">
        <w:rPr>
          <w:rFonts w:ascii="Georgia" w:hAnsi="Georgia" w:cs="David"/>
          <w:sz w:val="18"/>
          <w:szCs w:val="20"/>
          <w:rtl/>
        </w:rPr>
        <w:t>), העובדות הסוציאליות נטו להניח כי מה שהיה הוא שיהיה. יתרה מכך, הנח</w:t>
      </w:r>
      <w:r w:rsidRPr="00204630">
        <w:rPr>
          <w:rFonts w:ascii="Georgia" w:hAnsi="Georgia" w:cs="David" w:hint="cs"/>
          <w:sz w:val="18"/>
          <w:szCs w:val="20"/>
          <w:rtl/>
        </w:rPr>
        <w:t xml:space="preserve">תן </w:t>
      </w:r>
      <w:proofErr w:type="spellStart"/>
      <w:r w:rsidRPr="00204630">
        <w:rPr>
          <w:rFonts w:ascii="Georgia" w:hAnsi="Georgia" w:cs="David"/>
          <w:sz w:val="18"/>
          <w:szCs w:val="20"/>
          <w:rtl/>
        </w:rPr>
        <w:t>היתה</w:t>
      </w:r>
      <w:proofErr w:type="spellEnd"/>
      <w:r w:rsidRPr="00204630">
        <w:rPr>
          <w:rFonts w:ascii="Georgia" w:hAnsi="Georgia" w:cs="David"/>
          <w:sz w:val="18"/>
          <w:szCs w:val="20"/>
          <w:rtl/>
        </w:rPr>
        <w:t xml:space="preserve"> קשורה לכך שעל פי רוב הערכת יכולתם של אנשים לקבל החלטות התבססה על יכולתם לקבל החלטות באופן עצמאי, </w:t>
      </w:r>
      <w:proofErr w:type="spellStart"/>
      <w:r w:rsidRPr="00204630">
        <w:rPr>
          <w:rFonts w:ascii="Georgia" w:hAnsi="Georgia" w:cs="David" w:hint="cs"/>
          <w:sz w:val="18"/>
          <w:szCs w:val="20"/>
          <w:rtl/>
        </w:rPr>
        <w:t>והיתה</w:t>
      </w:r>
      <w:proofErr w:type="spellEnd"/>
      <w:r w:rsidRPr="00204630">
        <w:rPr>
          <w:rFonts w:ascii="Georgia" w:hAnsi="Georgia" w:cs="David" w:hint="cs"/>
          <w:sz w:val="18"/>
          <w:szCs w:val="20"/>
          <w:rtl/>
        </w:rPr>
        <w:t xml:space="preserve"> בה ה</w:t>
      </w:r>
      <w:r w:rsidRPr="00204630">
        <w:rPr>
          <w:rFonts w:ascii="Georgia" w:hAnsi="Georgia" w:cs="David"/>
          <w:sz w:val="18"/>
          <w:szCs w:val="20"/>
          <w:rtl/>
        </w:rPr>
        <w:t xml:space="preserve">תייחסות מועטה מאוד לאפשרות </w:t>
      </w:r>
      <w:r w:rsidRPr="00204630">
        <w:rPr>
          <w:rFonts w:ascii="Georgia" w:hAnsi="Georgia" w:cs="David" w:hint="cs"/>
          <w:sz w:val="18"/>
          <w:szCs w:val="20"/>
          <w:rtl/>
        </w:rPr>
        <w:t>ש</w:t>
      </w:r>
      <w:r w:rsidRPr="00204630">
        <w:rPr>
          <w:rFonts w:ascii="Georgia" w:hAnsi="Georgia" w:cs="David"/>
          <w:sz w:val="18"/>
          <w:szCs w:val="20"/>
          <w:rtl/>
        </w:rPr>
        <w:t xml:space="preserve">יכולת זו </w:t>
      </w:r>
      <w:r w:rsidRPr="00204630">
        <w:rPr>
          <w:rFonts w:ascii="Georgia" w:hAnsi="Georgia" w:cs="David" w:hint="cs"/>
          <w:sz w:val="18"/>
          <w:szCs w:val="20"/>
          <w:rtl/>
        </w:rPr>
        <w:t>עשויה</w:t>
      </w:r>
      <w:r w:rsidRPr="00204630">
        <w:rPr>
          <w:rFonts w:ascii="Georgia" w:hAnsi="Georgia" w:cs="David"/>
          <w:sz w:val="18"/>
          <w:szCs w:val="20"/>
          <w:rtl/>
        </w:rPr>
        <w:t xml:space="preserve"> להשתנות ולהתעצם </w:t>
      </w:r>
      <w:r w:rsidRPr="00204630">
        <w:rPr>
          <w:rFonts w:ascii="Georgia" w:hAnsi="Georgia" w:cs="David" w:hint="cs"/>
          <w:sz w:val="18"/>
          <w:szCs w:val="20"/>
          <w:rtl/>
        </w:rPr>
        <w:t>אם ה</w:t>
      </w:r>
      <w:r w:rsidRPr="00204630">
        <w:rPr>
          <w:rFonts w:ascii="Georgia" w:hAnsi="Georgia" w:cs="David"/>
          <w:sz w:val="18"/>
          <w:szCs w:val="20"/>
          <w:rtl/>
        </w:rPr>
        <w:t>אדם יקבל תמיכה והדרכה בתהליך קבלת ההחלטות שלו</w:t>
      </w:r>
      <w:r w:rsidRPr="00204630">
        <w:rPr>
          <w:rFonts w:ascii="Georgia" w:hAnsi="Georgia" w:cs="David" w:hint="cs"/>
          <w:sz w:val="18"/>
          <w:szCs w:val="20"/>
          <w:rtl/>
        </w:rPr>
        <w:t xml:space="preserve"> (</w:t>
      </w:r>
      <w:r w:rsidRPr="00204630">
        <w:rPr>
          <w:rFonts w:ascii="Georgia" w:hAnsi="Georgia" w:cs="David"/>
          <w:sz w:val="18"/>
          <w:szCs w:val="20"/>
        </w:rPr>
        <w:t>Bach, 2017</w:t>
      </w:r>
      <w:r w:rsidRPr="00204630">
        <w:rPr>
          <w:rFonts w:ascii="Georgia" w:hAnsi="Georgia" w:cs="David" w:hint="cs"/>
          <w:sz w:val="18"/>
          <w:szCs w:val="20"/>
          <w:rtl/>
        </w:rPr>
        <w:t>)</w:t>
      </w:r>
      <w:r w:rsidRPr="00204630">
        <w:rPr>
          <w:rFonts w:ascii="Georgia" w:hAnsi="Georgia" w:cs="David"/>
          <w:sz w:val="18"/>
          <w:szCs w:val="20"/>
          <w:rtl/>
        </w:rPr>
        <w:t>. מטבע הדברים</w:t>
      </w:r>
      <w:r w:rsidRPr="00204630">
        <w:rPr>
          <w:rFonts w:ascii="Georgia" w:hAnsi="Georgia" w:cs="David" w:hint="cs"/>
          <w:sz w:val="18"/>
          <w:szCs w:val="20"/>
          <w:rtl/>
        </w:rPr>
        <w:t>,</w:t>
      </w:r>
      <w:r w:rsidRPr="00204630">
        <w:rPr>
          <w:rFonts w:ascii="Georgia" w:hAnsi="Georgia" w:cs="David"/>
          <w:sz w:val="18"/>
          <w:szCs w:val="20"/>
          <w:rtl/>
        </w:rPr>
        <w:t xml:space="preserve"> תפיסה פרטנית זו של תפקוד אינה נמצאת בהלימה עם ההיגיון </w:t>
      </w:r>
      <w:r w:rsidRPr="00204630">
        <w:rPr>
          <w:rFonts w:ascii="Georgia" w:hAnsi="Georgia" w:cs="David" w:hint="cs"/>
          <w:sz w:val="18"/>
          <w:szCs w:val="20"/>
          <w:rtl/>
        </w:rPr>
        <w:t xml:space="preserve">המצוי </w:t>
      </w:r>
      <w:r w:rsidRPr="00204630">
        <w:rPr>
          <w:rFonts w:ascii="Georgia" w:hAnsi="Georgia" w:cs="David"/>
          <w:sz w:val="18"/>
          <w:szCs w:val="20"/>
          <w:rtl/>
        </w:rPr>
        <w:t>ביסוד</w:t>
      </w:r>
      <w:r w:rsidRPr="00204630">
        <w:rPr>
          <w:rFonts w:ascii="Georgia" w:hAnsi="Georgia" w:cs="David" w:hint="cs"/>
          <w:sz w:val="18"/>
          <w:szCs w:val="20"/>
          <w:rtl/>
        </w:rPr>
        <w:t>ה של</w:t>
      </w:r>
      <w:r w:rsidRPr="00204630">
        <w:rPr>
          <w:rFonts w:ascii="Georgia" w:hAnsi="Georgia" w:cs="David"/>
          <w:sz w:val="18"/>
          <w:szCs w:val="20"/>
          <w:rtl/>
        </w:rPr>
        <w:t xml:space="preserve"> קבלת החלטות נתמכת. </w:t>
      </w:r>
    </w:p>
    <w:p w14:paraId="13EA7DA4" w14:textId="40FEF917" w:rsidR="00204630" w:rsidRDefault="00204630" w:rsidP="00205EE8">
      <w:pPr>
        <w:spacing w:after="180" w:line="280" w:lineRule="exact"/>
        <w:jc w:val="both"/>
        <w:rPr>
          <w:rFonts w:ascii="Georgia" w:hAnsi="Georgia"/>
          <w:sz w:val="18"/>
          <w:szCs w:val="20"/>
          <w:rtl/>
        </w:rPr>
      </w:pPr>
      <w:r w:rsidRPr="00204630">
        <w:rPr>
          <w:rFonts w:ascii="Georgia" w:hAnsi="Georgia" w:hint="cs"/>
          <w:sz w:val="18"/>
          <w:szCs w:val="20"/>
          <w:rtl/>
        </w:rPr>
        <w:t>בהקשר זה חשוב לציין כי אף שקבלת החלטות</w:t>
      </w:r>
      <w:r w:rsidRPr="00204630">
        <w:rPr>
          <w:rFonts w:ascii="Georgia" w:hAnsi="Georgia"/>
          <w:sz w:val="18"/>
          <w:szCs w:val="20"/>
          <w:rtl/>
        </w:rPr>
        <w:t xml:space="preserve"> </w:t>
      </w:r>
      <w:r w:rsidRPr="00204630">
        <w:rPr>
          <w:rFonts w:ascii="Georgia" w:hAnsi="Georgia" w:hint="cs"/>
          <w:sz w:val="18"/>
          <w:szCs w:val="20"/>
          <w:rtl/>
        </w:rPr>
        <w:t xml:space="preserve">נתמכת </w:t>
      </w:r>
      <w:r w:rsidRPr="00204630">
        <w:rPr>
          <w:rFonts w:ascii="Georgia" w:hAnsi="Georgia"/>
          <w:sz w:val="18"/>
          <w:szCs w:val="20"/>
          <w:rtl/>
        </w:rPr>
        <w:t xml:space="preserve">עדיין נמצאת בחיתוליה, </w:t>
      </w:r>
      <w:r w:rsidRPr="00204630">
        <w:rPr>
          <w:rFonts w:ascii="Georgia" w:hAnsi="Georgia" w:hint="cs"/>
          <w:sz w:val="18"/>
          <w:szCs w:val="20"/>
          <w:rtl/>
        </w:rPr>
        <w:t xml:space="preserve">ואף שיש שוני משמעותי באופן יישומה, </w:t>
      </w:r>
      <w:r w:rsidRPr="00204630">
        <w:rPr>
          <w:rFonts w:ascii="Georgia" w:hAnsi="Georgia"/>
          <w:sz w:val="18"/>
          <w:szCs w:val="20"/>
          <w:rtl/>
        </w:rPr>
        <w:t>מחקרים שונים מצביעים על כך כי</w:t>
      </w:r>
      <w:r w:rsidRPr="00204630">
        <w:rPr>
          <w:rFonts w:ascii="Georgia" w:hAnsi="Georgia" w:hint="cs"/>
          <w:sz w:val="18"/>
          <w:szCs w:val="20"/>
          <w:rtl/>
        </w:rPr>
        <w:t xml:space="preserve"> </w:t>
      </w:r>
      <w:r w:rsidRPr="00204630">
        <w:rPr>
          <w:rFonts w:ascii="Georgia" w:hAnsi="Georgia" w:hint="eastAsia"/>
          <w:sz w:val="18"/>
          <w:szCs w:val="20"/>
          <w:rtl/>
        </w:rPr>
        <w:t>בהתאם</w:t>
      </w:r>
      <w:r w:rsidRPr="00204630">
        <w:rPr>
          <w:rFonts w:ascii="Georgia" w:hAnsi="Georgia"/>
          <w:sz w:val="18"/>
          <w:szCs w:val="20"/>
          <w:rtl/>
        </w:rPr>
        <w:t xml:space="preserve"> לתפיסה של אוטונומיה </w:t>
      </w:r>
      <w:proofErr w:type="spellStart"/>
      <w:r w:rsidRPr="00204630">
        <w:rPr>
          <w:rFonts w:ascii="Georgia" w:hAnsi="Georgia" w:hint="eastAsia"/>
          <w:sz w:val="18"/>
          <w:szCs w:val="20"/>
          <w:rtl/>
        </w:rPr>
        <w:t>התייחסותית</w:t>
      </w:r>
      <w:proofErr w:type="spellEnd"/>
      <w:r w:rsidRPr="00204630">
        <w:rPr>
          <w:rFonts w:ascii="Georgia" w:hAnsi="Georgia"/>
          <w:sz w:val="18"/>
          <w:szCs w:val="20"/>
          <w:rtl/>
        </w:rPr>
        <w:t xml:space="preserve">, </w:t>
      </w:r>
      <w:r w:rsidRPr="00204630">
        <w:rPr>
          <w:rFonts w:ascii="Georgia" w:hAnsi="Georgia" w:hint="eastAsia"/>
          <w:sz w:val="18"/>
          <w:szCs w:val="20"/>
          <w:rtl/>
        </w:rPr>
        <w:t>קבלת</w:t>
      </w:r>
      <w:r w:rsidRPr="00204630">
        <w:rPr>
          <w:rFonts w:ascii="Georgia" w:hAnsi="Georgia"/>
          <w:sz w:val="18"/>
          <w:szCs w:val="20"/>
          <w:rtl/>
        </w:rPr>
        <w:t xml:space="preserve"> </w:t>
      </w:r>
      <w:r w:rsidRPr="00204630">
        <w:rPr>
          <w:rFonts w:ascii="Georgia" w:hAnsi="Georgia" w:hint="eastAsia"/>
          <w:sz w:val="18"/>
          <w:szCs w:val="20"/>
          <w:rtl/>
        </w:rPr>
        <w:t>החלטות</w:t>
      </w:r>
      <w:r w:rsidRPr="00204630">
        <w:rPr>
          <w:rFonts w:ascii="Georgia" w:hAnsi="Georgia"/>
          <w:sz w:val="18"/>
          <w:szCs w:val="20"/>
          <w:rtl/>
        </w:rPr>
        <w:t xml:space="preserve"> </w:t>
      </w:r>
      <w:r w:rsidRPr="00204630">
        <w:rPr>
          <w:rFonts w:ascii="Georgia" w:hAnsi="Georgia" w:hint="eastAsia"/>
          <w:sz w:val="18"/>
          <w:szCs w:val="20"/>
          <w:rtl/>
        </w:rPr>
        <w:t>נתמכת</w:t>
      </w:r>
      <w:r w:rsidRPr="00204630">
        <w:rPr>
          <w:rFonts w:ascii="Georgia" w:hAnsi="Georgia"/>
          <w:sz w:val="18"/>
          <w:szCs w:val="20"/>
          <w:rtl/>
        </w:rPr>
        <w:t xml:space="preserve"> </w:t>
      </w:r>
      <w:r w:rsidRPr="00204630">
        <w:rPr>
          <w:rFonts w:ascii="Georgia" w:hAnsi="Georgia" w:hint="eastAsia"/>
          <w:sz w:val="18"/>
          <w:szCs w:val="20"/>
          <w:rtl/>
        </w:rPr>
        <w:t>אכן</w:t>
      </w:r>
      <w:r w:rsidRPr="00204630">
        <w:rPr>
          <w:rFonts w:ascii="Georgia" w:hAnsi="Georgia"/>
          <w:sz w:val="18"/>
          <w:szCs w:val="20"/>
          <w:rtl/>
        </w:rPr>
        <w:t xml:space="preserve"> יכולה לה</w:t>
      </w:r>
      <w:r w:rsidRPr="00204630">
        <w:rPr>
          <w:rFonts w:ascii="Georgia" w:hAnsi="Georgia" w:hint="cs"/>
          <w:sz w:val="18"/>
          <w:szCs w:val="20"/>
          <w:rtl/>
        </w:rPr>
        <w:t xml:space="preserve">גדיל </w:t>
      </w:r>
      <w:r w:rsidRPr="00204630">
        <w:rPr>
          <w:rFonts w:ascii="Georgia" w:hAnsi="Georgia"/>
          <w:sz w:val="18"/>
          <w:szCs w:val="20"/>
          <w:rtl/>
        </w:rPr>
        <w:t xml:space="preserve">את </w:t>
      </w:r>
      <w:r w:rsidRPr="00204630">
        <w:rPr>
          <w:rFonts w:ascii="Georgia" w:hAnsi="Georgia" w:hint="cs"/>
          <w:sz w:val="18"/>
          <w:szCs w:val="20"/>
          <w:rtl/>
        </w:rPr>
        <w:t xml:space="preserve">מספרן של </w:t>
      </w:r>
      <w:r w:rsidRPr="00204630">
        <w:rPr>
          <w:rFonts w:ascii="Georgia" w:hAnsi="Georgia"/>
          <w:sz w:val="18"/>
          <w:szCs w:val="20"/>
          <w:rtl/>
        </w:rPr>
        <w:t>הזדמנויות הבחירה של אנשים עם מוגבלות ו</w:t>
      </w:r>
      <w:r w:rsidRPr="00204630">
        <w:rPr>
          <w:rFonts w:ascii="Georgia" w:hAnsi="Georgia" w:hint="cs"/>
          <w:sz w:val="18"/>
          <w:szCs w:val="20"/>
          <w:rtl/>
        </w:rPr>
        <w:t>לחזק את י</w:t>
      </w:r>
      <w:r w:rsidRPr="00204630">
        <w:rPr>
          <w:rFonts w:ascii="Georgia" w:hAnsi="Georgia"/>
          <w:sz w:val="18"/>
          <w:szCs w:val="20"/>
          <w:rtl/>
        </w:rPr>
        <w:t>כולת</w:t>
      </w:r>
      <w:r w:rsidRPr="00204630">
        <w:rPr>
          <w:rFonts w:ascii="Georgia" w:hAnsi="Georgia" w:hint="cs"/>
          <w:sz w:val="18"/>
          <w:szCs w:val="20"/>
          <w:rtl/>
        </w:rPr>
        <w:t xml:space="preserve">ם לקבל </w:t>
      </w:r>
      <w:r w:rsidRPr="00204630">
        <w:rPr>
          <w:rFonts w:ascii="Georgia" w:hAnsi="Georgia"/>
          <w:sz w:val="18"/>
          <w:szCs w:val="20"/>
          <w:rtl/>
        </w:rPr>
        <w:t>החלטות</w:t>
      </w:r>
      <w:r w:rsidRPr="00204630">
        <w:rPr>
          <w:rFonts w:ascii="Georgia" w:hAnsi="Georgia" w:hint="cs"/>
          <w:sz w:val="18"/>
          <w:szCs w:val="20"/>
          <w:rtl/>
        </w:rPr>
        <w:t xml:space="preserve"> </w:t>
      </w:r>
      <w:r w:rsidRPr="00204630">
        <w:rPr>
          <w:rFonts w:ascii="Georgia" w:hAnsi="Georgia"/>
          <w:sz w:val="18"/>
          <w:szCs w:val="20"/>
          <w:rtl/>
        </w:rPr>
        <w:t>(</w:t>
      </w:r>
      <w:r w:rsidRPr="00204630">
        <w:rPr>
          <w:rFonts w:ascii="Georgia" w:hAnsi="Georgia"/>
          <w:sz w:val="18"/>
          <w:szCs w:val="20"/>
        </w:rPr>
        <w:t xml:space="preserve">Douglas &amp; </w:t>
      </w:r>
      <w:r w:rsidRPr="00204630">
        <w:rPr>
          <w:rFonts w:ascii="Georgia" w:hAnsi="Georgia"/>
          <w:sz w:val="18"/>
          <w:szCs w:val="20"/>
        </w:rPr>
        <w:lastRenderedPageBreak/>
        <w:t>Bigby, 2020; Douglas et al., 2015; Shogren et al., 2019</w:t>
      </w:r>
      <w:r w:rsidRPr="00204630">
        <w:rPr>
          <w:rFonts w:ascii="Georgia" w:hAnsi="Georgia"/>
          <w:sz w:val="18"/>
          <w:szCs w:val="20"/>
          <w:rtl/>
        </w:rPr>
        <w:t xml:space="preserve">). כאשר </w:t>
      </w:r>
      <w:r w:rsidRPr="00204630">
        <w:rPr>
          <w:rFonts w:ascii="Georgia" w:hAnsi="Georgia" w:hint="eastAsia"/>
          <w:sz w:val="18"/>
          <w:szCs w:val="20"/>
          <w:rtl/>
        </w:rPr>
        <w:t>קבלת</w:t>
      </w:r>
      <w:r w:rsidRPr="00204630">
        <w:rPr>
          <w:rFonts w:ascii="Georgia" w:hAnsi="Georgia"/>
          <w:sz w:val="18"/>
          <w:szCs w:val="20"/>
          <w:rtl/>
        </w:rPr>
        <w:t xml:space="preserve"> החלטות נתמכת מיוש</w:t>
      </w:r>
      <w:r w:rsidRPr="00204630">
        <w:rPr>
          <w:rFonts w:ascii="Georgia" w:hAnsi="Georgia" w:hint="eastAsia"/>
          <w:sz w:val="18"/>
          <w:szCs w:val="20"/>
          <w:rtl/>
        </w:rPr>
        <w:t>מת</w:t>
      </w:r>
      <w:r w:rsidRPr="00204630">
        <w:rPr>
          <w:rFonts w:ascii="Georgia" w:hAnsi="Georgia"/>
          <w:sz w:val="18"/>
          <w:szCs w:val="20"/>
          <w:rtl/>
        </w:rPr>
        <w:t xml:space="preserve"> באופן מתאים </w:t>
      </w:r>
      <w:bookmarkStart w:id="4" w:name="_Hlk176868345"/>
      <w:r w:rsidRPr="00204630">
        <w:rPr>
          <w:rFonts w:ascii="Georgia" w:hAnsi="Georgia"/>
          <w:sz w:val="18"/>
          <w:szCs w:val="20"/>
          <w:rtl/>
        </w:rPr>
        <w:t>–</w:t>
      </w:r>
      <w:bookmarkEnd w:id="4"/>
      <w:r w:rsidRPr="00204630">
        <w:rPr>
          <w:rFonts w:ascii="Georgia" w:hAnsi="Georgia"/>
          <w:sz w:val="18"/>
          <w:szCs w:val="20"/>
          <w:rtl/>
        </w:rPr>
        <w:t xml:space="preserve"> כלומר, תוך שימוש בכלים המסייעים לתומכים להקשיב </w:t>
      </w:r>
      <w:r w:rsidRPr="00204630">
        <w:rPr>
          <w:rFonts w:ascii="Georgia" w:hAnsi="Georgia" w:hint="cs"/>
          <w:sz w:val="18"/>
          <w:szCs w:val="20"/>
          <w:rtl/>
        </w:rPr>
        <w:t>ל</w:t>
      </w:r>
      <w:r w:rsidRPr="00204630">
        <w:rPr>
          <w:rFonts w:ascii="Georgia" w:hAnsi="Georgia"/>
          <w:sz w:val="18"/>
          <w:szCs w:val="20"/>
          <w:rtl/>
        </w:rPr>
        <w:t>צרכים ו</w:t>
      </w:r>
      <w:r w:rsidRPr="00204630">
        <w:rPr>
          <w:rFonts w:ascii="Georgia" w:hAnsi="Georgia" w:hint="cs"/>
          <w:sz w:val="18"/>
          <w:szCs w:val="20"/>
          <w:rtl/>
        </w:rPr>
        <w:t>ל</w:t>
      </w:r>
      <w:r w:rsidRPr="00204630">
        <w:rPr>
          <w:rFonts w:ascii="Georgia" w:hAnsi="Georgia"/>
          <w:sz w:val="18"/>
          <w:szCs w:val="20"/>
          <w:rtl/>
        </w:rPr>
        <w:t>רצונות הא</w:t>
      </w:r>
      <w:r w:rsidRPr="00204630">
        <w:rPr>
          <w:rFonts w:ascii="Georgia" w:hAnsi="Georgia" w:hint="eastAsia"/>
          <w:sz w:val="18"/>
          <w:szCs w:val="20"/>
          <w:rtl/>
        </w:rPr>
        <w:t>ישים</w:t>
      </w:r>
      <w:r w:rsidRPr="00204630">
        <w:rPr>
          <w:rFonts w:ascii="Georgia" w:hAnsi="Georgia"/>
          <w:sz w:val="18"/>
          <w:szCs w:val="20"/>
          <w:rtl/>
        </w:rPr>
        <w:t xml:space="preserve"> של כל אדם, להבין </w:t>
      </w:r>
      <w:r w:rsidRPr="00204630">
        <w:rPr>
          <w:rFonts w:ascii="Georgia" w:hAnsi="Georgia" w:hint="cs"/>
          <w:sz w:val="18"/>
          <w:szCs w:val="20"/>
          <w:rtl/>
        </w:rPr>
        <w:t xml:space="preserve">אותם, </w:t>
      </w:r>
      <w:r w:rsidRPr="00204630">
        <w:rPr>
          <w:rFonts w:ascii="Georgia" w:hAnsi="Georgia"/>
          <w:sz w:val="18"/>
          <w:szCs w:val="20"/>
          <w:rtl/>
        </w:rPr>
        <w:t>לשקף אפשרויות שונות ו</w:t>
      </w:r>
      <w:r w:rsidRPr="00204630">
        <w:rPr>
          <w:rFonts w:ascii="Georgia" w:hAnsi="Georgia" w:hint="cs"/>
          <w:sz w:val="18"/>
          <w:szCs w:val="20"/>
          <w:rtl/>
        </w:rPr>
        <w:t xml:space="preserve">את </w:t>
      </w:r>
      <w:r w:rsidRPr="00204630">
        <w:rPr>
          <w:rFonts w:ascii="Georgia" w:hAnsi="Georgia"/>
          <w:sz w:val="18"/>
          <w:szCs w:val="20"/>
          <w:rtl/>
        </w:rPr>
        <w:t>השלכותיהן, ולאפשר גישה להזדמנויות בקהילה – אנשים עם מוגבלויות מביעים שביעות רצון מקבלת החלטות נתמכת ומרגישים שרצונותיהם מוכרים ומכובדים</w:t>
      </w:r>
      <w:r w:rsidRPr="00204630">
        <w:rPr>
          <w:rFonts w:ascii="Georgia" w:hAnsi="Georgia"/>
          <w:sz w:val="18"/>
          <w:szCs w:val="20"/>
        </w:rPr>
        <w:t xml:space="preserve"> </w:t>
      </w:r>
      <w:r w:rsidRPr="00204630">
        <w:rPr>
          <w:rFonts w:ascii="Georgia" w:hAnsi="Georgia"/>
          <w:sz w:val="18"/>
          <w:szCs w:val="20"/>
          <w:rtl/>
        </w:rPr>
        <w:t>(</w:t>
      </w:r>
      <w:r w:rsidRPr="00204630">
        <w:rPr>
          <w:rFonts w:ascii="Georgia" w:hAnsi="Georgia"/>
          <w:sz w:val="18"/>
          <w:szCs w:val="20"/>
        </w:rPr>
        <w:t>Bigby et al., 2017; Shogren et al., 2019</w:t>
      </w:r>
      <w:r w:rsidRPr="00204630">
        <w:rPr>
          <w:rFonts w:ascii="Georgia" w:hAnsi="Georgia"/>
          <w:sz w:val="18"/>
          <w:szCs w:val="20"/>
          <w:rtl/>
        </w:rPr>
        <w:t>)</w:t>
      </w:r>
      <w:r w:rsidRPr="00204630">
        <w:rPr>
          <w:rFonts w:ascii="Georgia" w:hAnsi="Georgia" w:hint="cs"/>
          <w:sz w:val="18"/>
          <w:szCs w:val="20"/>
          <w:rtl/>
        </w:rPr>
        <w:t xml:space="preserve">. </w:t>
      </w:r>
    </w:p>
    <w:p w14:paraId="0AA892C2" w14:textId="77777777" w:rsidR="008778B7" w:rsidRPr="00204630" w:rsidRDefault="008778B7" w:rsidP="00204630">
      <w:pPr>
        <w:spacing w:after="180" w:line="280" w:lineRule="exact"/>
        <w:jc w:val="both"/>
        <w:rPr>
          <w:rFonts w:ascii="Georgia" w:hAnsi="Georgia"/>
          <w:sz w:val="18"/>
          <w:szCs w:val="20"/>
        </w:rPr>
      </w:pPr>
    </w:p>
    <w:p w14:paraId="25E2AC16" w14:textId="213091F2"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רצון האדם</w:t>
      </w:r>
      <w:r w:rsidRPr="00204630">
        <w:rPr>
          <w:rFonts w:cs="Guttman Aharoni" w:hint="cs"/>
          <w:color w:val="BA2A16"/>
          <w:rtl/>
        </w:rPr>
        <w:t xml:space="preserve"> </w:t>
      </w:r>
    </w:p>
    <w:p w14:paraId="03F0819E" w14:textId="38C83483" w:rsidR="00204630" w:rsidRPr="00204630" w:rsidRDefault="00204630" w:rsidP="00205EE8">
      <w:pPr>
        <w:pStyle w:val="NormalWeb"/>
        <w:bidi/>
        <w:spacing w:before="0" w:beforeAutospacing="0" w:after="180" w:afterAutospacing="0" w:line="280" w:lineRule="exact"/>
        <w:rPr>
          <w:rFonts w:ascii="Georgia" w:hAnsi="Georgia" w:cs="David"/>
          <w:sz w:val="18"/>
          <w:szCs w:val="20"/>
          <w:rtl/>
        </w:rPr>
      </w:pPr>
      <w:r w:rsidRPr="00204630">
        <w:rPr>
          <w:rFonts w:ascii="Georgia" w:hAnsi="Georgia" w:cs="David"/>
          <w:sz w:val="18"/>
          <w:szCs w:val="20"/>
          <w:rtl/>
        </w:rPr>
        <w:t>גורם נוסף אשר בחנו במחקרינו הוא רצונו של האדם</w:t>
      </w:r>
      <w:r w:rsidRPr="00204630">
        <w:rPr>
          <w:rFonts w:ascii="Georgia" w:hAnsi="Georgia" w:cs="David" w:hint="cs"/>
          <w:sz w:val="18"/>
          <w:szCs w:val="20"/>
          <w:rtl/>
        </w:rPr>
        <w:t xml:space="preserve"> בתחום הנדון</w:t>
      </w:r>
      <w:r w:rsidRPr="00204630">
        <w:rPr>
          <w:rFonts w:ascii="Georgia" w:hAnsi="Georgia" w:cs="David"/>
          <w:sz w:val="18"/>
          <w:szCs w:val="20"/>
          <w:rtl/>
        </w:rPr>
        <w:t xml:space="preserve">. </w:t>
      </w:r>
      <w:r w:rsidRPr="00204630">
        <w:rPr>
          <w:rFonts w:ascii="Georgia" w:hAnsi="Georgia" w:cs="David" w:hint="cs"/>
          <w:sz w:val="18"/>
          <w:szCs w:val="20"/>
          <w:rtl/>
        </w:rPr>
        <w:t>מ</w:t>
      </w:r>
      <w:r w:rsidRPr="00204630">
        <w:rPr>
          <w:rFonts w:ascii="Georgia" w:hAnsi="Georgia" w:cs="David"/>
          <w:sz w:val="18"/>
          <w:szCs w:val="20"/>
          <w:rtl/>
        </w:rPr>
        <w:t>סקר הווינ</w:t>
      </w:r>
      <w:r w:rsidRPr="00204630">
        <w:rPr>
          <w:rFonts w:ascii="Georgia" w:hAnsi="Georgia" w:cs="David" w:hint="cs"/>
          <w:sz w:val="18"/>
          <w:szCs w:val="20"/>
          <w:rtl/>
        </w:rPr>
        <w:t>יי</w:t>
      </w:r>
      <w:r w:rsidRPr="00204630">
        <w:rPr>
          <w:rFonts w:ascii="Georgia" w:hAnsi="Georgia" w:cs="David"/>
          <w:sz w:val="18"/>
          <w:szCs w:val="20"/>
          <w:rtl/>
        </w:rPr>
        <w:t>טות עלה כי</w:t>
      </w:r>
      <w:r w:rsidRPr="00204630">
        <w:rPr>
          <w:rFonts w:ascii="Georgia" w:hAnsi="Georgia" w:cs="David" w:hint="cs"/>
          <w:sz w:val="18"/>
          <w:szCs w:val="20"/>
          <w:rtl/>
        </w:rPr>
        <w:t xml:space="preserve"> </w:t>
      </w:r>
      <w:r w:rsidRPr="00204630">
        <w:rPr>
          <w:rFonts w:ascii="Georgia" w:hAnsi="Georgia" w:cs="David"/>
          <w:sz w:val="18"/>
          <w:szCs w:val="20"/>
          <w:rtl/>
        </w:rPr>
        <w:t xml:space="preserve">בתרחישים </w:t>
      </w:r>
      <w:r w:rsidRPr="00204630">
        <w:rPr>
          <w:rFonts w:ascii="Georgia" w:hAnsi="Georgia" w:cs="David" w:hint="cs"/>
          <w:sz w:val="18"/>
          <w:szCs w:val="20"/>
          <w:rtl/>
        </w:rPr>
        <w:t>ש</w:t>
      </w:r>
      <w:r w:rsidRPr="00204630">
        <w:rPr>
          <w:rFonts w:ascii="Georgia" w:hAnsi="Georgia" w:cs="David"/>
          <w:sz w:val="18"/>
          <w:szCs w:val="20"/>
          <w:rtl/>
        </w:rPr>
        <w:t xml:space="preserve">בהם האדם הסכים למינוי אפוטרופוס גברה הנטייה של העובדות הסוציאליות להמליץ על מינוי שכזה. </w:t>
      </w:r>
      <w:r w:rsidRPr="00204630">
        <w:rPr>
          <w:rFonts w:ascii="Georgia" w:hAnsi="Georgia" w:cs="David" w:hint="cs"/>
          <w:sz w:val="18"/>
          <w:szCs w:val="20"/>
          <w:rtl/>
        </w:rPr>
        <w:t xml:space="preserve">עם זאת, </w:t>
      </w:r>
      <w:r w:rsidRPr="00204630">
        <w:rPr>
          <w:rFonts w:ascii="Georgia" w:hAnsi="Georgia" w:cs="David"/>
          <w:sz w:val="18"/>
          <w:szCs w:val="20"/>
          <w:rtl/>
        </w:rPr>
        <w:t xml:space="preserve">ניתוח מעמיק של הראיונות מגלה </w:t>
      </w:r>
      <w:r w:rsidRPr="00204630">
        <w:rPr>
          <w:rFonts w:ascii="Georgia" w:hAnsi="Georgia" w:cs="David" w:hint="cs"/>
          <w:sz w:val="18"/>
          <w:szCs w:val="20"/>
          <w:rtl/>
        </w:rPr>
        <w:t>תמונה</w:t>
      </w:r>
      <w:r w:rsidRPr="00204630">
        <w:rPr>
          <w:rFonts w:ascii="Georgia" w:hAnsi="Georgia" w:cs="David"/>
          <w:sz w:val="18"/>
          <w:szCs w:val="20"/>
          <w:rtl/>
        </w:rPr>
        <w:t xml:space="preserve"> מורכב</w:t>
      </w:r>
      <w:r w:rsidRPr="00204630">
        <w:rPr>
          <w:rFonts w:ascii="Georgia" w:hAnsi="Georgia" w:cs="David" w:hint="cs"/>
          <w:sz w:val="18"/>
          <w:szCs w:val="20"/>
          <w:rtl/>
        </w:rPr>
        <w:t>ת</w:t>
      </w:r>
      <w:r w:rsidRPr="00204630">
        <w:rPr>
          <w:rFonts w:ascii="Georgia" w:hAnsi="Georgia" w:cs="David"/>
          <w:sz w:val="18"/>
          <w:szCs w:val="20"/>
          <w:rtl/>
        </w:rPr>
        <w:t xml:space="preserve"> </w:t>
      </w:r>
      <w:r w:rsidRPr="00204630">
        <w:rPr>
          <w:rFonts w:ascii="Georgia" w:hAnsi="Georgia" w:cs="David" w:hint="cs"/>
          <w:sz w:val="18"/>
          <w:szCs w:val="20"/>
          <w:rtl/>
        </w:rPr>
        <w:t>ב</w:t>
      </w:r>
      <w:r w:rsidRPr="00204630">
        <w:rPr>
          <w:rFonts w:ascii="Georgia" w:hAnsi="Georgia" w:cs="David"/>
          <w:sz w:val="18"/>
          <w:szCs w:val="20"/>
          <w:rtl/>
        </w:rPr>
        <w:t xml:space="preserve">הרבה. במהלך הראיונות לא העלו העובדות הסוציאליות ביוזמתן את רצון האדם כגורם שהן </w:t>
      </w:r>
      <w:r w:rsidRPr="00204630">
        <w:rPr>
          <w:rFonts w:ascii="Georgia" w:hAnsi="Georgia" w:cs="David" w:hint="cs"/>
          <w:sz w:val="18"/>
          <w:szCs w:val="20"/>
          <w:rtl/>
        </w:rPr>
        <w:t>מביאות</w:t>
      </w:r>
      <w:r w:rsidRPr="00204630">
        <w:rPr>
          <w:rFonts w:ascii="Georgia" w:hAnsi="Georgia" w:cs="David"/>
          <w:sz w:val="18"/>
          <w:szCs w:val="20"/>
          <w:rtl/>
        </w:rPr>
        <w:t xml:space="preserve"> בחשבון בתהליך. </w:t>
      </w:r>
      <w:r w:rsidRPr="00204630">
        <w:rPr>
          <w:rFonts w:ascii="Georgia" w:hAnsi="Georgia" w:cs="David" w:hint="cs"/>
          <w:sz w:val="18"/>
          <w:szCs w:val="20"/>
          <w:rtl/>
        </w:rPr>
        <w:t xml:space="preserve">כאשר </w:t>
      </w:r>
      <w:r w:rsidRPr="00204630">
        <w:rPr>
          <w:rFonts w:ascii="Georgia" w:hAnsi="Georgia" w:cs="David"/>
          <w:sz w:val="18"/>
          <w:szCs w:val="20"/>
          <w:rtl/>
        </w:rPr>
        <w:t xml:space="preserve">נשאלו על כך </w:t>
      </w:r>
      <w:r w:rsidRPr="00204630">
        <w:rPr>
          <w:rFonts w:ascii="Georgia" w:hAnsi="Georgia" w:cs="David" w:hint="cs"/>
          <w:sz w:val="18"/>
          <w:szCs w:val="20"/>
          <w:rtl/>
        </w:rPr>
        <w:t>במישרין</w:t>
      </w:r>
      <w:r w:rsidRPr="00204630">
        <w:rPr>
          <w:rFonts w:ascii="Georgia" w:hAnsi="Georgia" w:cs="David"/>
          <w:sz w:val="18"/>
          <w:szCs w:val="20"/>
          <w:rtl/>
        </w:rPr>
        <w:t xml:space="preserve">, </w:t>
      </w:r>
      <w:r w:rsidRPr="00204630">
        <w:rPr>
          <w:rFonts w:ascii="Georgia" w:hAnsi="Georgia" w:cs="David" w:hint="cs"/>
          <w:sz w:val="18"/>
          <w:szCs w:val="20"/>
          <w:rtl/>
        </w:rPr>
        <w:t xml:space="preserve">הן </w:t>
      </w:r>
      <w:r w:rsidRPr="00204630">
        <w:rPr>
          <w:rFonts w:ascii="Georgia" w:hAnsi="Georgia" w:cs="David"/>
          <w:sz w:val="18"/>
          <w:szCs w:val="20"/>
          <w:rtl/>
        </w:rPr>
        <w:t>נטו להדגיש את חשיבות רצו</w:t>
      </w:r>
      <w:r w:rsidRPr="00204630">
        <w:rPr>
          <w:rFonts w:ascii="Georgia" w:hAnsi="Georgia" w:cs="David" w:hint="cs"/>
          <w:sz w:val="18"/>
          <w:szCs w:val="20"/>
          <w:rtl/>
        </w:rPr>
        <w:t xml:space="preserve">נו של </w:t>
      </w:r>
      <w:r w:rsidRPr="00204630">
        <w:rPr>
          <w:rFonts w:ascii="Georgia" w:hAnsi="Georgia" w:cs="David"/>
          <w:sz w:val="18"/>
          <w:szCs w:val="20"/>
          <w:rtl/>
        </w:rPr>
        <w:t>האדם בנוגע ל</w:t>
      </w:r>
      <w:r w:rsidRPr="00204630">
        <w:rPr>
          <w:rFonts w:ascii="Georgia" w:hAnsi="Georgia" w:cs="David" w:hint="cs"/>
          <w:sz w:val="18"/>
          <w:szCs w:val="20"/>
          <w:rtl/>
        </w:rPr>
        <w:t xml:space="preserve">זהות האפוטרופוס שימונה לו, </w:t>
      </w:r>
      <w:r w:rsidRPr="00204630">
        <w:rPr>
          <w:rFonts w:ascii="Georgia" w:hAnsi="Georgia" w:cs="David"/>
          <w:sz w:val="18"/>
          <w:szCs w:val="20"/>
          <w:rtl/>
        </w:rPr>
        <w:t xml:space="preserve">ולא לעצם הצורך במינוי שכזה. במקרים רבים שהן תיארו נראה היה </w:t>
      </w:r>
      <w:r w:rsidRPr="00204630">
        <w:rPr>
          <w:rFonts w:ascii="Georgia" w:hAnsi="Georgia" w:cs="David" w:hint="cs"/>
          <w:sz w:val="18"/>
          <w:szCs w:val="20"/>
          <w:rtl/>
        </w:rPr>
        <w:t xml:space="preserve">גם </w:t>
      </w:r>
      <w:r w:rsidRPr="00204630">
        <w:rPr>
          <w:rFonts w:ascii="Georgia" w:hAnsi="Georgia" w:cs="David"/>
          <w:sz w:val="18"/>
          <w:szCs w:val="20"/>
          <w:rtl/>
        </w:rPr>
        <w:t>כי המפגש עם האדם, ובירור הרצון שלו, נע</w:t>
      </w:r>
      <w:r w:rsidRPr="00204630">
        <w:rPr>
          <w:rFonts w:ascii="Georgia" w:hAnsi="Georgia" w:cs="David" w:hint="cs"/>
          <w:sz w:val="18"/>
          <w:szCs w:val="20"/>
          <w:rtl/>
        </w:rPr>
        <w:t>שו</w:t>
      </w:r>
      <w:r w:rsidRPr="00204630">
        <w:rPr>
          <w:rFonts w:ascii="Georgia" w:hAnsi="Georgia" w:cs="David"/>
          <w:sz w:val="18"/>
          <w:szCs w:val="20"/>
          <w:rtl/>
        </w:rPr>
        <w:t xml:space="preserve"> בשלבים מתקדמים יחסית </w:t>
      </w:r>
      <w:r w:rsidR="006B39D4">
        <w:rPr>
          <w:rFonts w:ascii="Georgia" w:hAnsi="Georgia" w:cs="David" w:hint="cs"/>
          <w:sz w:val="18"/>
          <w:szCs w:val="20"/>
          <w:rtl/>
        </w:rPr>
        <w:t>ב</w:t>
      </w:r>
      <w:r w:rsidRPr="00204630">
        <w:rPr>
          <w:rFonts w:ascii="Georgia" w:hAnsi="Georgia" w:cs="David"/>
          <w:sz w:val="18"/>
          <w:szCs w:val="20"/>
          <w:rtl/>
        </w:rPr>
        <w:t>תהליך</w:t>
      </w:r>
      <w:r w:rsidRPr="00204630">
        <w:rPr>
          <w:rFonts w:ascii="Georgia" w:hAnsi="Georgia" w:cs="David" w:hint="cs"/>
          <w:sz w:val="18"/>
          <w:szCs w:val="20"/>
          <w:rtl/>
        </w:rPr>
        <w:t>,</w:t>
      </w:r>
      <w:r w:rsidRPr="00204630">
        <w:rPr>
          <w:rFonts w:ascii="Georgia" w:hAnsi="Georgia" w:cs="David"/>
          <w:sz w:val="18"/>
          <w:szCs w:val="20"/>
          <w:rtl/>
        </w:rPr>
        <w:t xml:space="preserve"> ולאחר שכבר נפל הפור</w:t>
      </w:r>
      <w:r w:rsidRPr="00204630">
        <w:rPr>
          <w:rFonts w:ascii="Georgia" w:hAnsi="Georgia" w:cs="David" w:hint="cs"/>
          <w:sz w:val="18"/>
          <w:szCs w:val="20"/>
          <w:rtl/>
        </w:rPr>
        <w:t xml:space="preserve"> והוסכם עם המשפחה על מינוי אפוטרופוס ועל זהותו</w:t>
      </w:r>
      <w:r w:rsidRPr="00204630">
        <w:rPr>
          <w:rFonts w:ascii="Georgia" w:hAnsi="Georgia" w:cs="David"/>
          <w:sz w:val="18"/>
          <w:szCs w:val="20"/>
          <w:rtl/>
        </w:rPr>
        <w:t>. במובן זה</w:t>
      </w:r>
      <w:r w:rsidRPr="00204630">
        <w:rPr>
          <w:rFonts w:ascii="Georgia" w:hAnsi="Georgia" w:cs="David" w:hint="cs"/>
          <w:sz w:val="18"/>
          <w:szCs w:val="20"/>
          <w:rtl/>
        </w:rPr>
        <w:t>,</w:t>
      </w:r>
      <w:r w:rsidRPr="00204630">
        <w:rPr>
          <w:rFonts w:ascii="Georgia" w:hAnsi="Georgia" w:cs="David"/>
          <w:sz w:val="18"/>
          <w:szCs w:val="20"/>
          <w:rtl/>
        </w:rPr>
        <w:t xml:space="preserve"> בירור רצו</w:t>
      </w:r>
      <w:r w:rsidRPr="00204630">
        <w:rPr>
          <w:rFonts w:ascii="Georgia" w:hAnsi="Georgia" w:cs="David" w:hint="cs"/>
          <w:sz w:val="18"/>
          <w:szCs w:val="20"/>
          <w:rtl/>
        </w:rPr>
        <w:t>נו של</w:t>
      </w:r>
      <w:r w:rsidRPr="00204630">
        <w:rPr>
          <w:rFonts w:ascii="Georgia" w:hAnsi="Georgia" w:cs="David"/>
          <w:sz w:val="18"/>
          <w:szCs w:val="20"/>
          <w:rtl/>
        </w:rPr>
        <w:t xml:space="preserve"> האדם נועד ל</w:t>
      </w:r>
      <w:r w:rsidRPr="00204630">
        <w:rPr>
          <w:rFonts w:ascii="Georgia" w:hAnsi="Georgia" w:cs="David" w:hint="cs"/>
          <w:sz w:val="18"/>
          <w:szCs w:val="20"/>
          <w:rtl/>
        </w:rPr>
        <w:t>אשש את</w:t>
      </w:r>
      <w:r w:rsidRPr="00204630">
        <w:rPr>
          <w:rFonts w:ascii="Georgia" w:hAnsi="Georgia" w:cs="David"/>
          <w:sz w:val="18"/>
          <w:szCs w:val="20"/>
          <w:rtl/>
        </w:rPr>
        <w:t xml:space="preserve"> החלטת העובדות הסוציאליות ולייצר שיתוף פעולה בנוגע אליה. </w:t>
      </w:r>
      <w:r w:rsidRPr="00204630">
        <w:rPr>
          <w:rFonts w:ascii="Georgia" w:hAnsi="Georgia" w:cs="David" w:hint="cs"/>
          <w:sz w:val="18"/>
          <w:szCs w:val="20"/>
          <w:rtl/>
        </w:rPr>
        <w:t>מעניין לציין כי ממצאים אלו מהדהדים למעשה את הנחיות משרד הרווחה והביטחון החברתי (2024), שבהן נקבע כי "</w:t>
      </w:r>
      <w:r w:rsidRPr="00204630">
        <w:rPr>
          <w:rFonts w:ascii="Georgia" w:hAnsi="Georgia" w:cs="David"/>
          <w:sz w:val="18"/>
          <w:szCs w:val="20"/>
          <w:rtl/>
        </w:rPr>
        <w:t>הערכתו והמלצותיו של העובד הסוציאלי לעניין סדרי דין מבוססות על שיתוף, שותפות ותקשורת עם המשפחה</w:t>
      </w:r>
      <w:r w:rsidRPr="00204630">
        <w:rPr>
          <w:rFonts w:ascii="Georgia" w:hAnsi="Georgia" w:cs="David" w:hint="cs"/>
          <w:sz w:val="18"/>
          <w:szCs w:val="20"/>
          <w:rtl/>
        </w:rPr>
        <w:t>", ללא התייחסות לאדם נשוא המינוי. אומנם בחלק העוסק בתהליך כתיבת התסקירים מצוין כי "</w:t>
      </w:r>
      <w:r w:rsidRPr="00204630">
        <w:rPr>
          <w:rFonts w:ascii="Georgia" w:hAnsi="Georgia" w:cs="David"/>
          <w:sz w:val="18"/>
          <w:szCs w:val="20"/>
          <w:rtl/>
        </w:rPr>
        <w:t>חובה לתת לקטין או לחסר הישע מידע ולשתף אותו בהחלטות הנוגעות בחייו</w:t>
      </w:r>
      <w:r w:rsidRPr="00204630">
        <w:rPr>
          <w:rFonts w:ascii="Georgia" w:hAnsi="Georgia" w:cs="David" w:hint="cs"/>
          <w:sz w:val="18"/>
          <w:szCs w:val="20"/>
          <w:rtl/>
        </w:rPr>
        <w:t>", אך אין בהנחיות אלו כל התייחסות לאופן שבו רצון האדם יובא בחשבון בעת תהליך המינוי ולמשקל שיש לייחס לרצון זה.</w:t>
      </w:r>
    </w:p>
    <w:p w14:paraId="3CA931A9"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תמונה מורכבת עולה</w:t>
      </w:r>
      <w:r w:rsidRPr="00204630">
        <w:rPr>
          <w:rFonts w:ascii="Georgia" w:hAnsi="Georgia" w:hint="cs"/>
          <w:sz w:val="18"/>
          <w:szCs w:val="20"/>
          <w:rtl/>
        </w:rPr>
        <w:t xml:space="preserve"> גם</w:t>
      </w:r>
      <w:r w:rsidRPr="00204630">
        <w:rPr>
          <w:rFonts w:ascii="Georgia" w:hAnsi="Georgia"/>
          <w:sz w:val="18"/>
          <w:szCs w:val="20"/>
          <w:rtl/>
        </w:rPr>
        <w:t xml:space="preserve"> כאשר באים לבחון את </w:t>
      </w:r>
      <w:r w:rsidRPr="00204630">
        <w:rPr>
          <w:rFonts w:ascii="Georgia" w:hAnsi="Georgia" w:hint="cs"/>
          <w:sz w:val="18"/>
          <w:szCs w:val="20"/>
          <w:rtl/>
        </w:rPr>
        <w:t xml:space="preserve">אופן הבירור של </w:t>
      </w:r>
      <w:r w:rsidRPr="00204630">
        <w:rPr>
          <w:rFonts w:ascii="Georgia" w:hAnsi="Georgia"/>
          <w:sz w:val="18"/>
          <w:szCs w:val="20"/>
          <w:rtl/>
        </w:rPr>
        <w:t xml:space="preserve">אותו רצון. </w:t>
      </w:r>
      <w:r w:rsidRPr="00204630">
        <w:rPr>
          <w:rFonts w:ascii="Georgia" w:hAnsi="Georgia" w:hint="cs"/>
          <w:sz w:val="18"/>
          <w:szCs w:val="20"/>
          <w:rtl/>
        </w:rPr>
        <w:t xml:space="preserve">מהראיונות עולה כי </w:t>
      </w:r>
      <w:r w:rsidRPr="00204630">
        <w:rPr>
          <w:rFonts w:ascii="Georgia" w:hAnsi="Georgia"/>
          <w:sz w:val="18"/>
          <w:szCs w:val="20"/>
          <w:rtl/>
        </w:rPr>
        <w:t xml:space="preserve">העובדות הסוציאליות מנסות אומנם </w:t>
      </w:r>
      <w:proofErr w:type="spellStart"/>
      <w:r w:rsidRPr="00204630">
        <w:rPr>
          <w:rFonts w:ascii="Georgia" w:hAnsi="Georgia"/>
          <w:sz w:val="18"/>
          <w:szCs w:val="20"/>
          <w:rtl/>
        </w:rPr>
        <w:t>להנגיש</w:t>
      </w:r>
      <w:proofErr w:type="spellEnd"/>
      <w:r w:rsidRPr="00204630">
        <w:rPr>
          <w:rFonts w:ascii="Georgia" w:hAnsi="Georgia"/>
          <w:sz w:val="18"/>
          <w:szCs w:val="20"/>
          <w:rtl/>
        </w:rPr>
        <w:t xml:space="preserve"> לאדם את הנושא, בין השאר </w:t>
      </w:r>
      <w:r w:rsidRPr="00204630">
        <w:rPr>
          <w:rFonts w:ascii="Georgia" w:hAnsi="Georgia" w:hint="cs"/>
          <w:sz w:val="18"/>
          <w:szCs w:val="20"/>
          <w:rtl/>
        </w:rPr>
        <w:t>באמצעות</w:t>
      </w:r>
      <w:r w:rsidRPr="00204630">
        <w:rPr>
          <w:rFonts w:ascii="Georgia" w:hAnsi="Georgia"/>
          <w:sz w:val="18"/>
          <w:szCs w:val="20"/>
          <w:rtl/>
        </w:rPr>
        <w:t xml:space="preserve"> פישוטו. עם זאת, </w:t>
      </w:r>
      <w:r w:rsidRPr="00204630">
        <w:rPr>
          <w:rFonts w:ascii="Georgia" w:hAnsi="Georgia" w:hint="cs"/>
          <w:sz w:val="18"/>
          <w:szCs w:val="20"/>
          <w:rtl/>
        </w:rPr>
        <w:t>במקרים רבים</w:t>
      </w:r>
      <w:r w:rsidRPr="00204630">
        <w:rPr>
          <w:rFonts w:ascii="Georgia" w:hAnsi="Georgia"/>
          <w:sz w:val="18"/>
          <w:szCs w:val="20"/>
          <w:rtl/>
        </w:rPr>
        <w:t xml:space="preserve"> </w:t>
      </w:r>
      <w:r w:rsidRPr="00204630">
        <w:rPr>
          <w:rFonts w:ascii="Georgia" w:hAnsi="Georgia" w:hint="cs"/>
          <w:sz w:val="18"/>
          <w:szCs w:val="20"/>
          <w:rtl/>
        </w:rPr>
        <w:t xml:space="preserve">תהליך ההנגשה אינו כולל מתן </w:t>
      </w:r>
      <w:r w:rsidRPr="00204630">
        <w:rPr>
          <w:rFonts w:ascii="Georgia" w:hAnsi="Georgia"/>
          <w:sz w:val="18"/>
          <w:szCs w:val="20"/>
          <w:rtl/>
        </w:rPr>
        <w:t xml:space="preserve">מידע משמעותי ומעמיק </w:t>
      </w:r>
      <w:r w:rsidRPr="00204630">
        <w:rPr>
          <w:rFonts w:ascii="Georgia" w:hAnsi="Georgia" w:hint="cs"/>
          <w:sz w:val="18"/>
          <w:szCs w:val="20"/>
          <w:rtl/>
        </w:rPr>
        <w:t xml:space="preserve">בדבר </w:t>
      </w:r>
      <w:r w:rsidRPr="00204630">
        <w:rPr>
          <w:rFonts w:ascii="Georgia" w:hAnsi="Georgia"/>
          <w:sz w:val="18"/>
          <w:szCs w:val="20"/>
          <w:rtl/>
        </w:rPr>
        <w:t>החלופות לאפוטרופסות</w:t>
      </w:r>
      <w:r w:rsidRPr="00204630">
        <w:rPr>
          <w:rFonts w:ascii="Georgia" w:hAnsi="Georgia" w:hint="cs"/>
          <w:sz w:val="18"/>
          <w:szCs w:val="20"/>
          <w:rtl/>
        </w:rPr>
        <w:t xml:space="preserve">. </w:t>
      </w:r>
      <w:r w:rsidRPr="00204630">
        <w:rPr>
          <w:rFonts w:ascii="Georgia" w:hAnsi="Georgia"/>
          <w:sz w:val="18"/>
          <w:szCs w:val="20"/>
          <w:rtl/>
        </w:rPr>
        <w:t xml:space="preserve">בתיאורים אלו </w:t>
      </w:r>
      <w:r w:rsidRPr="00204630">
        <w:rPr>
          <w:rFonts w:ascii="Georgia" w:hAnsi="Georgia" w:hint="cs"/>
          <w:sz w:val="18"/>
          <w:szCs w:val="20"/>
          <w:rtl/>
        </w:rPr>
        <w:t>ה</w:t>
      </w:r>
      <w:r w:rsidRPr="00204630">
        <w:rPr>
          <w:rFonts w:ascii="Georgia" w:hAnsi="Georgia"/>
          <w:sz w:val="18"/>
          <w:szCs w:val="20"/>
          <w:rtl/>
        </w:rPr>
        <w:t>אפוט</w:t>
      </w:r>
      <w:r w:rsidRPr="00204630">
        <w:rPr>
          <w:rFonts w:ascii="Georgia" w:hAnsi="Georgia" w:hint="cs"/>
          <w:sz w:val="18"/>
          <w:szCs w:val="20"/>
          <w:rtl/>
        </w:rPr>
        <w:t>רו</w:t>
      </w:r>
      <w:r w:rsidRPr="00204630">
        <w:rPr>
          <w:rFonts w:ascii="Georgia" w:hAnsi="Georgia"/>
          <w:sz w:val="18"/>
          <w:szCs w:val="20"/>
          <w:rtl/>
        </w:rPr>
        <w:t xml:space="preserve">פסות עצמה מוצגת לרוב כחלופה עדיפה, </w:t>
      </w:r>
      <w:r w:rsidRPr="00204630">
        <w:rPr>
          <w:rFonts w:ascii="Georgia" w:hAnsi="Georgia" w:hint="cs"/>
          <w:sz w:val="18"/>
          <w:szCs w:val="20"/>
          <w:rtl/>
        </w:rPr>
        <w:t>כזו שב</w:t>
      </w:r>
      <w:r w:rsidRPr="00204630">
        <w:rPr>
          <w:rFonts w:ascii="Georgia" w:hAnsi="Georgia"/>
          <w:sz w:val="18"/>
          <w:szCs w:val="20"/>
          <w:rtl/>
        </w:rPr>
        <w:t>ה</w:t>
      </w:r>
      <w:r w:rsidRPr="00204630">
        <w:rPr>
          <w:rFonts w:ascii="Georgia" w:hAnsi="Georgia" w:hint="cs"/>
          <w:sz w:val="18"/>
          <w:szCs w:val="20"/>
          <w:rtl/>
        </w:rPr>
        <w:t>י</w:t>
      </w:r>
      <w:r w:rsidRPr="00204630">
        <w:rPr>
          <w:rFonts w:ascii="Georgia" w:hAnsi="Georgia"/>
          <w:sz w:val="18"/>
          <w:szCs w:val="20"/>
          <w:rtl/>
        </w:rPr>
        <w:t xml:space="preserve">עדרה מצבו של האדם יורע. במקרים קיצוניים, אשר חזרו </w:t>
      </w:r>
      <w:r w:rsidRPr="00204630">
        <w:rPr>
          <w:rFonts w:ascii="Georgia" w:hAnsi="Georgia" w:hint="cs"/>
          <w:sz w:val="18"/>
          <w:szCs w:val="20"/>
          <w:rtl/>
        </w:rPr>
        <w:t>בראיונות לא מעטים</w:t>
      </w:r>
      <w:r w:rsidRPr="00204630">
        <w:rPr>
          <w:rFonts w:ascii="Georgia" w:hAnsi="Georgia"/>
          <w:sz w:val="18"/>
          <w:szCs w:val="20"/>
          <w:rtl/>
        </w:rPr>
        <w:t xml:space="preserve">, אפוטרופסות אף הוצגה כדרך להמשיך את הקשר המיטבי עם המשפחה והסביבה. </w:t>
      </w:r>
      <w:r w:rsidRPr="00204630">
        <w:rPr>
          <w:rFonts w:ascii="Georgia" w:hAnsi="Georgia" w:hint="cs"/>
          <w:sz w:val="18"/>
          <w:szCs w:val="20"/>
          <w:rtl/>
        </w:rPr>
        <w:t>מטבע הדברים, הצגה שכזו מסלילה את האדם להביע רצון באפוטרופסות.</w:t>
      </w:r>
    </w:p>
    <w:p w14:paraId="41E30121"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מורכבות נוספת קשורה בכך שבירור רצו</w:t>
      </w:r>
      <w:r w:rsidRPr="00204630">
        <w:rPr>
          <w:rFonts w:ascii="Georgia" w:hAnsi="Georgia" w:hint="cs"/>
          <w:sz w:val="18"/>
          <w:szCs w:val="20"/>
          <w:rtl/>
        </w:rPr>
        <w:t xml:space="preserve">נו של </w:t>
      </w:r>
      <w:r w:rsidRPr="00204630">
        <w:rPr>
          <w:rFonts w:ascii="Georgia" w:hAnsi="Georgia"/>
          <w:sz w:val="18"/>
          <w:szCs w:val="20"/>
          <w:rtl/>
        </w:rPr>
        <w:t xml:space="preserve">האדם נערך לרוב רק </w:t>
      </w:r>
      <w:r w:rsidRPr="00204630">
        <w:rPr>
          <w:rFonts w:ascii="Georgia" w:hAnsi="Georgia" w:hint="cs"/>
          <w:sz w:val="18"/>
          <w:szCs w:val="20"/>
          <w:rtl/>
        </w:rPr>
        <w:t>ע</w:t>
      </w:r>
      <w:r w:rsidRPr="00204630">
        <w:rPr>
          <w:rFonts w:ascii="Georgia" w:hAnsi="Georgia"/>
          <w:sz w:val="18"/>
          <w:szCs w:val="20"/>
          <w:rtl/>
        </w:rPr>
        <w:t>ם אלו שנחשבו בעלי תפקוד גבוה יחסית, ובעיקר אלו אשר ניתן לתקשר איתם ב</w:t>
      </w:r>
      <w:r w:rsidRPr="00204630">
        <w:rPr>
          <w:rFonts w:ascii="Georgia" w:hAnsi="Georgia" w:hint="cs"/>
          <w:sz w:val="18"/>
          <w:szCs w:val="20"/>
          <w:rtl/>
        </w:rPr>
        <w:t xml:space="preserve">קלות </w:t>
      </w:r>
      <w:r w:rsidRPr="00204630">
        <w:rPr>
          <w:rFonts w:ascii="Georgia" w:hAnsi="Georgia"/>
          <w:sz w:val="18"/>
          <w:szCs w:val="20"/>
          <w:rtl/>
        </w:rPr>
        <w:t xml:space="preserve">יחסית. </w:t>
      </w:r>
      <w:r w:rsidRPr="00204630">
        <w:rPr>
          <w:rFonts w:ascii="Georgia" w:hAnsi="Georgia" w:hint="cs"/>
          <w:sz w:val="18"/>
          <w:szCs w:val="20"/>
          <w:rtl/>
        </w:rPr>
        <w:t xml:space="preserve">ואילו </w:t>
      </w:r>
      <w:r w:rsidRPr="00204630">
        <w:rPr>
          <w:rFonts w:ascii="Georgia" w:hAnsi="Georgia"/>
          <w:sz w:val="18"/>
          <w:szCs w:val="20"/>
          <w:rtl/>
        </w:rPr>
        <w:t xml:space="preserve">מול אנשים </w:t>
      </w:r>
      <w:r w:rsidRPr="00204630">
        <w:rPr>
          <w:rFonts w:ascii="Georgia" w:hAnsi="Georgia" w:hint="cs"/>
          <w:sz w:val="18"/>
          <w:szCs w:val="20"/>
          <w:rtl/>
        </w:rPr>
        <w:t>ב</w:t>
      </w:r>
      <w:r w:rsidRPr="00204630">
        <w:rPr>
          <w:rFonts w:ascii="Georgia" w:hAnsi="Georgia"/>
          <w:sz w:val="18"/>
          <w:szCs w:val="20"/>
          <w:rtl/>
        </w:rPr>
        <w:t>תפקוד נמוך יחסית</w:t>
      </w:r>
      <w:r w:rsidRPr="00204630">
        <w:rPr>
          <w:rFonts w:ascii="Georgia" w:hAnsi="Georgia" w:hint="cs"/>
          <w:sz w:val="18"/>
          <w:szCs w:val="20"/>
          <w:rtl/>
        </w:rPr>
        <w:t>,</w:t>
      </w:r>
      <w:r w:rsidRPr="00204630">
        <w:rPr>
          <w:rFonts w:ascii="Georgia" w:hAnsi="Georgia"/>
          <w:sz w:val="18"/>
          <w:szCs w:val="20"/>
          <w:rtl/>
        </w:rPr>
        <w:t xml:space="preserve"> וכן כאלו </w:t>
      </w:r>
      <w:r w:rsidRPr="00204630">
        <w:rPr>
          <w:rFonts w:ascii="Georgia" w:hAnsi="Georgia" w:hint="cs"/>
          <w:sz w:val="18"/>
          <w:szCs w:val="20"/>
          <w:rtl/>
        </w:rPr>
        <w:t>ה</w:t>
      </w:r>
      <w:r w:rsidRPr="00204630">
        <w:rPr>
          <w:rFonts w:ascii="Georgia" w:hAnsi="Georgia"/>
          <w:sz w:val="18"/>
          <w:szCs w:val="20"/>
          <w:rtl/>
        </w:rPr>
        <w:t>מתקשרים באופן לא מילולי, בירור הרצון נעשה ב</w:t>
      </w:r>
      <w:r w:rsidRPr="00204630">
        <w:rPr>
          <w:rFonts w:ascii="Georgia" w:hAnsi="Georgia" w:hint="cs"/>
          <w:sz w:val="18"/>
          <w:szCs w:val="20"/>
          <w:rtl/>
        </w:rPr>
        <w:t xml:space="preserve">מהירות </w:t>
      </w:r>
      <w:r w:rsidRPr="00204630">
        <w:rPr>
          <w:rFonts w:ascii="Georgia" w:hAnsi="Georgia" w:hint="cs"/>
          <w:sz w:val="18"/>
          <w:szCs w:val="20"/>
          <w:rtl/>
        </w:rPr>
        <w:lastRenderedPageBreak/>
        <w:t>ובשטחיות יחסית,</w:t>
      </w:r>
      <w:r w:rsidRPr="00204630">
        <w:rPr>
          <w:rFonts w:ascii="Georgia" w:hAnsi="Georgia"/>
          <w:sz w:val="18"/>
          <w:szCs w:val="20"/>
          <w:rtl/>
        </w:rPr>
        <w:t xml:space="preserve"> ואף היו עובדות סוציאליות שציינו שבמקרים אלו ה</w:t>
      </w:r>
      <w:r w:rsidRPr="00204630">
        <w:rPr>
          <w:rFonts w:ascii="Georgia" w:hAnsi="Georgia" w:hint="cs"/>
          <w:sz w:val="18"/>
          <w:szCs w:val="20"/>
          <w:rtl/>
        </w:rPr>
        <w:t>ן</w:t>
      </w:r>
      <w:r w:rsidRPr="00204630">
        <w:rPr>
          <w:rFonts w:ascii="Georgia" w:hAnsi="Georgia"/>
          <w:sz w:val="18"/>
          <w:szCs w:val="20"/>
          <w:rtl/>
        </w:rPr>
        <w:t xml:space="preserve"> </w:t>
      </w:r>
      <w:r w:rsidRPr="00204630">
        <w:rPr>
          <w:rFonts w:ascii="Georgia" w:hAnsi="Georgia" w:hint="cs"/>
          <w:sz w:val="18"/>
          <w:szCs w:val="20"/>
          <w:rtl/>
        </w:rPr>
        <w:t>אינן</w:t>
      </w:r>
      <w:r w:rsidRPr="00204630">
        <w:rPr>
          <w:rFonts w:ascii="Georgia" w:hAnsi="Georgia"/>
          <w:sz w:val="18"/>
          <w:szCs w:val="20"/>
          <w:rtl/>
        </w:rPr>
        <w:t xml:space="preserve"> טורחות לברר את רצונ</w:t>
      </w:r>
      <w:r w:rsidRPr="00204630">
        <w:rPr>
          <w:rFonts w:ascii="Georgia" w:hAnsi="Georgia" w:hint="cs"/>
          <w:sz w:val="18"/>
          <w:szCs w:val="20"/>
          <w:rtl/>
        </w:rPr>
        <w:t>ם</w:t>
      </w:r>
      <w:r w:rsidRPr="00204630">
        <w:rPr>
          <w:rFonts w:ascii="Georgia" w:hAnsi="Georgia"/>
          <w:sz w:val="18"/>
          <w:szCs w:val="20"/>
          <w:rtl/>
        </w:rPr>
        <w:t xml:space="preserve">. בהקשר זה חשוב לציין כי התסקיר </w:t>
      </w:r>
      <w:r w:rsidRPr="00204630">
        <w:rPr>
          <w:rFonts w:ascii="Georgia" w:hAnsi="Georgia" w:hint="cs"/>
          <w:sz w:val="18"/>
          <w:szCs w:val="20"/>
          <w:rtl/>
        </w:rPr>
        <w:t>נכתב</w:t>
      </w:r>
      <w:r w:rsidRPr="00204630">
        <w:rPr>
          <w:rFonts w:ascii="Georgia" w:hAnsi="Georgia"/>
          <w:sz w:val="18"/>
          <w:szCs w:val="20"/>
          <w:rtl/>
        </w:rPr>
        <w:t xml:space="preserve"> לעיתים קרובות על ידי עובדת סוציאלית אשר ה</w:t>
      </w:r>
      <w:r w:rsidRPr="00204630">
        <w:rPr>
          <w:rFonts w:ascii="Georgia" w:hAnsi="Georgia" w:hint="cs"/>
          <w:sz w:val="18"/>
          <w:szCs w:val="20"/>
          <w:rtl/>
        </w:rPr>
        <w:t>י</w:t>
      </w:r>
      <w:r w:rsidRPr="00204630">
        <w:rPr>
          <w:rFonts w:ascii="Georgia" w:hAnsi="Georgia"/>
          <w:sz w:val="18"/>
          <w:szCs w:val="20"/>
          <w:rtl/>
        </w:rPr>
        <w:t>כרותה עם האדם מ</w:t>
      </w:r>
      <w:r w:rsidRPr="00204630">
        <w:rPr>
          <w:rFonts w:ascii="Georgia" w:hAnsi="Georgia" w:hint="cs"/>
          <w:sz w:val="18"/>
          <w:szCs w:val="20"/>
          <w:rtl/>
        </w:rPr>
        <w:t xml:space="preserve">צומצמת </w:t>
      </w:r>
      <w:r w:rsidRPr="00204630">
        <w:rPr>
          <w:rFonts w:ascii="Georgia" w:hAnsi="Georgia"/>
          <w:sz w:val="18"/>
          <w:szCs w:val="20"/>
          <w:rtl/>
        </w:rPr>
        <w:t xml:space="preserve">ביותר, מה שמקשה על היכולת שלה לייצר תקשורת ולהבין את אלו המתקשרים באופן לא מילולי. </w:t>
      </w:r>
      <w:r w:rsidRPr="00204630">
        <w:rPr>
          <w:rFonts w:ascii="Georgia" w:hAnsi="Georgia" w:hint="cs"/>
          <w:sz w:val="18"/>
          <w:szCs w:val="20"/>
          <w:rtl/>
        </w:rPr>
        <w:t xml:space="preserve">קושי זה מועצם עוד יותר כאשר בירור הרצון נעשה במהירות ובשטחיות, בלי שלאדם עם המוגבלות יש הזדמנות לפתח אמון בעובדת, ובלי שלזו יש הזדמנות להבין את האופן הייחודי שבו הוא או היא מתקשרים. מחקרים בתחום של בחירה וקבלת החלטות נתמכת מראים לנו את החשיבות של פיתוח מערכת יחסים קרובה ואמון הדדי לביטוי אותנטי של רצונו של האדם ולזיהויו </w:t>
      </w:r>
      <w:r w:rsidRPr="00204630">
        <w:rPr>
          <w:rFonts w:ascii="Georgia" w:hAnsi="Georgia"/>
          <w:sz w:val="18"/>
          <w:szCs w:val="20"/>
          <w:rtl/>
        </w:rPr>
        <w:t>כָּ</w:t>
      </w:r>
      <w:r w:rsidRPr="00204630">
        <w:rPr>
          <w:rFonts w:ascii="Georgia" w:hAnsi="Georgia" w:hint="cs"/>
          <w:sz w:val="18"/>
          <w:szCs w:val="20"/>
          <w:rtl/>
        </w:rPr>
        <w:t>ראוי (</w:t>
      </w:r>
      <w:r w:rsidRPr="00204630">
        <w:rPr>
          <w:rFonts w:ascii="Georgia" w:hAnsi="Georgia"/>
          <w:sz w:val="18"/>
          <w:szCs w:val="20"/>
        </w:rPr>
        <w:t xml:space="preserve">Taub &amp; Werner, 2023; </w:t>
      </w:r>
      <w:proofErr w:type="spellStart"/>
      <w:r w:rsidRPr="00204630">
        <w:rPr>
          <w:rFonts w:ascii="Georgia" w:hAnsi="Georgia"/>
          <w:sz w:val="18"/>
          <w:szCs w:val="20"/>
        </w:rPr>
        <w:t>Vehmas</w:t>
      </w:r>
      <w:proofErr w:type="spellEnd"/>
      <w:r w:rsidRPr="00204630">
        <w:rPr>
          <w:rFonts w:ascii="Georgia" w:hAnsi="Georgia"/>
          <w:sz w:val="18"/>
          <w:szCs w:val="20"/>
        </w:rPr>
        <w:t xml:space="preserve"> &amp; </w:t>
      </w:r>
      <w:proofErr w:type="spellStart"/>
      <w:r w:rsidRPr="00204630">
        <w:rPr>
          <w:rFonts w:ascii="Georgia" w:hAnsi="Georgia"/>
          <w:sz w:val="18"/>
          <w:szCs w:val="20"/>
        </w:rPr>
        <w:t>Mietola</w:t>
      </w:r>
      <w:proofErr w:type="spellEnd"/>
      <w:r w:rsidRPr="00204630">
        <w:rPr>
          <w:rFonts w:ascii="Georgia" w:hAnsi="Georgia"/>
          <w:sz w:val="18"/>
          <w:szCs w:val="20"/>
        </w:rPr>
        <w:t>, 2021; Watson et al., 2017</w:t>
      </w:r>
      <w:r w:rsidRPr="00204630">
        <w:rPr>
          <w:rFonts w:ascii="Georgia" w:hAnsi="Georgia" w:hint="cs"/>
          <w:sz w:val="18"/>
          <w:szCs w:val="20"/>
          <w:rtl/>
        </w:rPr>
        <w:t>).</w:t>
      </w:r>
    </w:p>
    <w:p w14:paraId="3CAF1592" w14:textId="77777777" w:rsidR="00204630" w:rsidRDefault="00204630" w:rsidP="00204630">
      <w:pPr>
        <w:spacing w:after="180" w:line="280" w:lineRule="exact"/>
        <w:jc w:val="both"/>
        <w:rPr>
          <w:rFonts w:ascii="Georgia" w:hAnsi="Georgia"/>
          <w:sz w:val="18"/>
          <w:szCs w:val="20"/>
          <w:rtl/>
        </w:rPr>
      </w:pPr>
      <w:r w:rsidRPr="008778B7">
        <w:rPr>
          <w:rFonts w:ascii="Georgia" w:hAnsi="Georgia"/>
          <w:spacing w:val="-2"/>
          <w:sz w:val="18"/>
          <w:szCs w:val="20"/>
          <w:rtl/>
        </w:rPr>
        <w:t xml:space="preserve">מכל האמור לעיל עולה כי </w:t>
      </w:r>
      <w:r w:rsidRPr="008778B7">
        <w:rPr>
          <w:rFonts w:ascii="Georgia" w:hAnsi="Georgia" w:hint="cs"/>
          <w:spacing w:val="-2"/>
          <w:sz w:val="18"/>
          <w:szCs w:val="20"/>
          <w:rtl/>
        </w:rPr>
        <w:t>אף</w:t>
      </w:r>
      <w:r w:rsidRPr="008778B7">
        <w:rPr>
          <w:rFonts w:ascii="Georgia" w:hAnsi="Georgia"/>
          <w:spacing w:val="-2"/>
          <w:sz w:val="18"/>
          <w:szCs w:val="20"/>
          <w:rtl/>
        </w:rPr>
        <w:t xml:space="preserve"> שלרצון האדם יכול להיות תפקיד משמעותי בניבוי ההחלטה של העובדות הסוציאליות</w:t>
      </w:r>
      <w:r w:rsidRPr="008778B7">
        <w:rPr>
          <w:rFonts w:ascii="Georgia" w:hAnsi="Georgia" w:hint="cs"/>
          <w:spacing w:val="-2"/>
          <w:sz w:val="18"/>
          <w:szCs w:val="20"/>
          <w:rtl/>
        </w:rPr>
        <w:t>,</w:t>
      </w:r>
      <w:r w:rsidRPr="008778B7">
        <w:rPr>
          <w:rFonts w:ascii="Georgia" w:hAnsi="Georgia"/>
          <w:spacing w:val="-2"/>
          <w:sz w:val="18"/>
          <w:szCs w:val="20"/>
          <w:rtl/>
        </w:rPr>
        <w:t xml:space="preserve"> ו</w:t>
      </w:r>
      <w:r w:rsidRPr="008778B7">
        <w:rPr>
          <w:rFonts w:ascii="Georgia" w:hAnsi="Georgia" w:hint="cs"/>
          <w:spacing w:val="-2"/>
          <w:sz w:val="18"/>
          <w:szCs w:val="20"/>
          <w:rtl/>
        </w:rPr>
        <w:t xml:space="preserve">אף שלכאורה </w:t>
      </w:r>
      <w:r w:rsidRPr="008778B7">
        <w:rPr>
          <w:rFonts w:ascii="Georgia" w:hAnsi="Georgia"/>
          <w:spacing w:val="-2"/>
          <w:sz w:val="18"/>
          <w:szCs w:val="20"/>
          <w:rtl/>
        </w:rPr>
        <w:t xml:space="preserve">הן מייחסות חשיבות לרצון זה, הרי בפועל בירור רצון האדם נעשה בצורה </w:t>
      </w:r>
      <w:r w:rsidRPr="008778B7">
        <w:rPr>
          <w:rFonts w:ascii="Georgia" w:hAnsi="Georgia" w:hint="cs"/>
          <w:spacing w:val="-2"/>
          <w:sz w:val="18"/>
          <w:szCs w:val="20"/>
          <w:rtl/>
        </w:rPr>
        <w:t>לקויה</w:t>
      </w:r>
      <w:r w:rsidRPr="008778B7">
        <w:rPr>
          <w:rFonts w:ascii="Georgia" w:hAnsi="Georgia"/>
          <w:spacing w:val="-2"/>
          <w:sz w:val="18"/>
          <w:szCs w:val="20"/>
          <w:rtl/>
        </w:rPr>
        <w:t>. בהקשר זה יש לזכור כי נכון להיום</w:t>
      </w:r>
      <w:r w:rsidRPr="008778B7">
        <w:rPr>
          <w:rFonts w:ascii="Georgia" w:hAnsi="Georgia" w:hint="cs"/>
          <w:spacing w:val="-2"/>
          <w:sz w:val="18"/>
          <w:szCs w:val="20"/>
          <w:rtl/>
        </w:rPr>
        <w:t>,</w:t>
      </w:r>
      <w:r w:rsidRPr="008778B7">
        <w:rPr>
          <w:rFonts w:ascii="Georgia" w:hAnsi="Georgia"/>
          <w:spacing w:val="-2"/>
          <w:sz w:val="18"/>
          <w:szCs w:val="20"/>
          <w:rtl/>
        </w:rPr>
        <w:t xml:space="preserve"> בחלק ניכר ביותר</w:t>
      </w:r>
      <w:r w:rsidRPr="00204630">
        <w:rPr>
          <w:rFonts w:ascii="Georgia" w:hAnsi="Georgia"/>
          <w:sz w:val="18"/>
          <w:szCs w:val="20"/>
          <w:rtl/>
        </w:rPr>
        <w:t xml:space="preserve"> </w:t>
      </w:r>
      <w:r w:rsidRPr="00204630">
        <w:rPr>
          <w:rFonts w:ascii="Georgia" w:hAnsi="Georgia" w:hint="cs"/>
          <w:sz w:val="18"/>
          <w:szCs w:val="20"/>
          <w:rtl/>
        </w:rPr>
        <w:t>מ</w:t>
      </w:r>
      <w:r w:rsidRPr="00204630">
        <w:rPr>
          <w:rFonts w:ascii="Georgia" w:hAnsi="Georgia"/>
          <w:sz w:val="18"/>
          <w:szCs w:val="20"/>
          <w:rtl/>
        </w:rPr>
        <w:t>מינוי</w:t>
      </w:r>
      <w:r w:rsidRPr="00204630">
        <w:rPr>
          <w:rFonts w:ascii="Georgia" w:hAnsi="Georgia" w:hint="cs"/>
          <w:sz w:val="18"/>
          <w:szCs w:val="20"/>
          <w:rtl/>
        </w:rPr>
        <w:t>י</w:t>
      </w:r>
      <w:r w:rsidRPr="00204630">
        <w:rPr>
          <w:rFonts w:ascii="Georgia" w:hAnsi="Georgia"/>
          <w:sz w:val="18"/>
          <w:szCs w:val="20"/>
          <w:rtl/>
        </w:rPr>
        <w:t xml:space="preserve"> </w:t>
      </w:r>
      <w:r w:rsidRPr="00204630">
        <w:rPr>
          <w:rFonts w:ascii="Georgia" w:hAnsi="Georgia" w:hint="cs"/>
          <w:sz w:val="18"/>
          <w:szCs w:val="20"/>
          <w:rtl/>
        </w:rPr>
        <w:t>ה</w:t>
      </w:r>
      <w:r w:rsidRPr="00204630">
        <w:rPr>
          <w:rFonts w:ascii="Georgia" w:hAnsi="Georgia"/>
          <w:sz w:val="18"/>
          <w:szCs w:val="20"/>
          <w:rtl/>
        </w:rPr>
        <w:t xml:space="preserve">אפוטרופסות רצון האדם לא נשמע כלל </w:t>
      </w:r>
      <w:r w:rsidRPr="00204630">
        <w:rPr>
          <w:rFonts w:ascii="Georgia" w:hAnsi="Georgia" w:hint="cs"/>
          <w:sz w:val="18"/>
          <w:szCs w:val="20"/>
          <w:rtl/>
        </w:rPr>
        <w:t xml:space="preserve">במישרין </w:t>
      </w:r>
      <w:r w:rsidRPr="00204630">
        <w:rPr>
          <w:rFonts w:ascii="Georgia" w:hAnsi="Georgia"/>
          <w:sz w:val="18"/>
          <w:szCs w:val="20"/>
          <w:rtl/>
        </w:rPr>
        <w:t>בפני בית המשפט</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ובמקרים רבים לא מתקיים כלל דיון פרונטלי בנושא בבית המשפט (גולדברג ורייך, 2019), </w:t>
      </w:r>
      <w:r w:rsidRPr="00204630">
        <w:rPr>
          <w:rFonts w:ascii="Georgia" w:hAnsi="Georgia"/>
          <w:sz w:val="18"/>
          <w:szCs w:val="20"/>
          <w:rtl/>
        </w:rPr>
        <w:t xml:space="preserve">זאת </w:t>
      </w:r>
      <w:r w:rsidRPr="00204630">
        <w:rPr>
          <w:rFonts w:ascii="Georgia" w:hAnsi="Georgia" w:hint="cs"/>
          <w:sz w:val="18"/>
          <w:szCs w:val="20"/>
          <w:rtl/>
        </w:rPr>
        <w:t>אף</w:t>
      </w:r>
      <w:r w:rsidRPr="00204630">
        <w:rPr>
          <w:rFonts w:ascii="Georgia" w:hAnsi="Georgia"/>
          <w:sz w:val="18"/>
          <w:szCs w:val="20"/>
          <w:rtl/>
        </w:rPr>
        <w:t xml:space="preserve"> שמדובר בהחלטה בעלת השלכות הרות גורל על חייו. לנוכח </w:t>
      </w:r>
      <w:proofErr w:type="spellStart"/>
      <w:r w:rsidRPr="00204630">
        <w:rPr>
          <w:rFonts w:ascii="Georgia" w:hAnsi="Georgia"/>
          <w:sz w:val="18"/>
          <w:szCs w:val="20"/>
          <w:rtl/>
        </w:rPr>
        <w:t>לאקונה</w:t>
      </w:r>
      <w:proofErr w:type="spellEnd"/>
      <w:r w:rsidRPr="00204630">
        <w:rPr>
          <w:rFonts w:ascii="Georgia" w:hAnsi="Georgia"/>
          <w:sz w:val="18"/>
          <w:szCs w:val="20"/>
          <w:rtl/>
        </w:rPr>
        <w:t xml:space="preserve"> זו בתהליך </w:t>
      </w:r>
      <w:r w:rsidRPr="00204630">
        <w:rPr>
          <w:rFonts w:ascii="Georgia" w:hAnsi="Georgia" w:hint="cs"/>
          <w:sz w:val="18"/>
          <w:szCs w:val="20"/>
          <w:rtl/>
        </w:rPr>
        <w:t>המינוי</w:t>
      </w:r>
      <w:r w:rsidRPr="00204630">
        <w:rPr>
          <w:rFonts w:ascii="Georgia" w:hAnsi="Georgia"/>
          <w:sz w:val="18"/>
          <w:szCs w:val="20"/>
          <w:rtl/>
        </w:rPr>
        <w:t xml:space="preserve">, בירור הרצון על ידי העובדות הסוציאליות מקבל חשיבות רבה עוד יותר, </w:t>
      </w:r>
      <w:r w:rsidRPr="00204630">
        <w:rPr>
          <w:rFonts w:ascii="Georgia" w:hAnsi="Georgia" w:hint="cs"/>
          <w:sz w:val="18"/>
          <w:szCs w:val="20"/>
          <w:rtl/>
        </w:rPr>
        <w:t>משום שהן</w:t>
      </w:r>
      <w:r w:rsidRPr="00204630">
        <w:rPr>
          <w:rFonts w:ascii="Georgia" w:hAnsi="Georgia"/>
          <w:sz w:val="18"/>
          <w:szCs w:val="20"/>
          <w:rtl/>
        </w:rPr>
        <w:t xml:space="preserve"> משמשות למעשה </w:t>
      </w:r>
      <w:r w:rsidRPr="00204630">
        <w:rPr>
          <w:rFonts w:ascii="Georgia" w:hAnsi="Georgia"/>
          <w:b/>
          <w:bCs/>
          <w:sz w:val="18"/>
          <w:szCs w:val="20"/>
          <w:rtl/>
        </w:rPr>
        <w:t>מבקרי בית המשפט</w:t>
      </w:r>
      <w:r w:rsidRPr="00204630">
        <w:rPr>
          <w:rFonts w:ascii="Georgia" w:hAnsi="Georgia"/>
          <w:sz w:val="18"/>
          <w:szCs w:val="20"/>
          <w:rtl/>
        </w:rPr>
        <w:t xml:space="preserve"> (</w:t>
      </w:r>
      <w:r w:rsidRPr="00204630">
        <w:rPr>
          <w:rFonts w:ascii="Georgia" w:hAnsi="Georgia"/>
          <w:sz w:val="18"/>
          <w:szCs w:val="20"/>
        </w:rPr>
        <w:t>court visitors</w:t>
      </w:r>
      <w:r w:rsidRPr="00204630">
        <w:rPr>
          <w:rFonts w:ascii="Georgia" w:hAnsi="Georgia"/>
          <w:sz w:val="18"/>
          <w:szCs w:val="20"/>
          <w:rtl/>
        </w:rPr>
        <w:t xml:space="preserve">), ועל כתפיהן מוטלת המשימה להביא לידיעתו את רצון האדם </w:t>
      </w:r>
      <w:r w:rsidRPr="00204630">
        <w:rPr>
          <w:rFonts w:ascii="Georgia" w:hAnsi="Georgia"/>
          <w:sz w:val="18"/>
          <w:szCs w:val="20"/>
          <w:rtl/>
        </w:rPr>
        <w:fldChar w:fldCharType="begin"/>
      </w:r>
      <w:r w:rsidRPr="00204630">
        <w:rPr>
          <w:rFonts w:ascii="Georgia" w:hAnsi="Georgia"/>
          <w:sz w:val="18"/>
          <w:szCs w:val="20"/>
          <w:rtl/>
        </w:rPr>
        <w:instrText xml:space="preserve"> </w:instrText>
      </w:r>
      <w:r w:rsidRPr="00204630">
        <w:rPr>
          <w:rFonts w:ascii="Georgia" w:hAnsi="Georgia"/>
          <w:sz w:val="18"/>
          <w:szCs w:val="20"/>
        </w:rPr>
        <w:instrText>ADDIN EN.CITE &lt;EndNote&gt;&lt;Cite&gt;&lt;Author&gt;Crampton&lt;/Author&gt;&lt;Year&gt;2004&lt;/Year&gt;&lt;RecNum&gt;731&lt;/RecNum&gt;&lt;DisplayText&gt;(Crampton, 2004)&lt;/DisplayText&gt;&lt;record&gt;&lt;rec-number&gt;731&lt;/rec-number&gt;&lt;foreign-keys&gt;&lt;key app="EN" db-id="x2xrettdjfpwayeefaspeszcptdz9rw2ad2s" timestamp</w:instrText>
      </w:r>
      <w:r w:rsidRPr="00204630">
        <w:rPr>
          <w:rFonts w:ascii="Georgia" w:hAnsi="Georgia"/>
          <w:sz w:val="18"/>
          <w:szCs w:val="20"/>
          <w:rtl/>
        </w:rPr>
        <w:instrText xml:space="preserve">="1630308248" </w:instrText>
      </w:r>
      <w:r w:rsidRPr="00204630">
        <w:rPr>
          <w:rFonts w:ascii="Georgia" w:hAnsi="Georgia"/>
          <w:sz w:val="18"/>
          <w:szCs w:val="20"/>
        </w:rPr>
        <w:instrText>guid="81d38481-f3f0-4643-9b25-8d9160673bbd"&gt;731&lt;/key&gt;&lt;/foreign-keys&gt;&lt;ref-type name="Journal Article"&gt;17&lt;/ref-type&gt;&lt;contributors&gt;&lt;authors&gt;&lt;author&gt;Crampton, Alexandra&lt;/author&gt;&lt;/authors&gt;&lt;/contributors&gt;&lt;titles&gt;&lt;title&gt;The importance of adult guardianship for social work practice&lt;/title&gt;&lt;secondary-title&gt;Journal of Gerontological Social Work&lt;/secondary-title&gt;&lt;/titles&gt;&lt;periodical&gt;&lt;full-title&gt;Journal of Gerontological Social Work&lt;/full-title&gt;&lt;/periodical&gt;&lt;pages&gt;117-129&lt;/pages&gt;&lt;volume&gt;43&lt;/volume&gt;&lt;number</w:instrText>
      </w:r>
      <w:r w:rsidRPr="00204630">
        <w:rPr>
          <w:rFonts w:ascii="Georgia" w:hAnsi="Georgia"/>
          <w:sz w:val="18"/>
          <w:szCs w:val="20"/>
          <w:rtl/>
        </w:rPr>
        <w:instrText>&gt;2-3&lt;/</w:instrText>
      </w:r>
      <w:r w:rsidRPr="00204630">
        <w:rPr>
          <w:rFonts w:ascii="Georgia" w:hAnsi="Georgia"/>
          <w:sz w:val="18"/>
          <w:szCs w:val="20"/>
        </w:rPr>
        <w:instrText>number&gt;&lt;dates&gt;&lt;year&gt;2004&lt;/year&gt;&lt;/dates&gt;&lt;isbn&gt;0163-4372&lt;/isbn&gt;&lt;urls&gt;&lt;/urls&gt;&lt;/record&gt;&lt;/Cite&gt;&lt;/EndNote</w:instrText>
      </w:r>
      <w:r w:rsidRPr="00204630">
        <w:rPr>
          <w:rFonts w:ascii="Georgia" w:hAnsi="Georgia"/>
          <w:sz w:val="18"/>
          <w:szCs w:val="20"/>
          <w:rtl/>
        </w:rPr>
        <w:instrText>&gt;</w:instrText>
      </w:r>
      <w:r w:rsidRPr="00204630">
        <w:rPr>
          <w:rFonts w:ascii="Georgia" w:hAnsi="Georgia"/>
          <w:sz w:val="18"/>
          <w:szCs w:val="20"/>
          <w:rtl/>
        </w:rPr>
        <w:fldChar w:fldCharType="separate"/>
      </w:r>
      <w:r w:rsidRPr="00204630">
        <w:rPr>
          <w:rFonts w:ascii="Georgia" w:hAnsi="Georgia"/>
          <w:noProof/>
          <w:sz w:val="18"/>
          <w:szCs w:val="20"/>
          <w:rtl/>
        </w:rPr>
        <w:t>(</w:t>
      </w:r>
      <w:proofErr w:type="spellStart"/>
      <w:r w:rsidRPr="00204630">
        <w:rPr>
          <w:rFonts w:ascii="Georgia" w:hAnsi="Georgia"/>
          <w:sz w:val="18"/>
          <w:szCs w:val="20"/>
          <w:rtl/>
        </w:rPr>
        <w:fldChar w:fldCharType="end"/>
      </w:r>
      <w:r w:rsidRPr="00204630">
        <w:rPr>
          <w:rFonts w:ascii="Georgia" w:hAnsi="Georgia" w:hint="cs"/>
          <w:sz w:val="18"/>
          <w:szCs w:val="20"/>
          <w:rtl/>
        </w:rPr>
        <w:t>בראל</w:t>
      </w:r>
      <w:proofErr w:type="spellEnd"/>
      <w:r w:rsidRPr="00204630">
        <w:rPr>
          <w:rFonts w:ascii="Georgia" w:hAnsi="Georgia" w:hint="cs"/>
          <w:sz w:val="18"/>
          <w:szCs w:val="20"/>
          <w:rtl/>
        </w:rPr>
        <w:t xml:space="preserve"> ואח', 2015</w:t>
      </w:r>
      <w:r w:rsidRPr="00204630">
        <w:rPr>
          <w:rFonts w:ascii="Georgia" w:hAnsi="Georgia"/>
          <w:sz w:val="18"/>
          <w:szCs w:val="20"/>
        </w:rPr>
        <w:t>;</w:t>
      </w:r>
      <w:r w:rsidRPr="00204630">
        <w:rPr>
          <w:rFonts w:ascii="Georgia" w:hAnsi="Georgia" w:hint="cs"/>
          <w:sz w:val="18"/>
          <w:szCs w:val="20"/>
          <w:rtl/>
        </w:rPr>
        <w:t xml:space="preserve">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2020</w:t>
      </w:r>
      <w:r w:rsidRPr="00205EE8">
        <w:rPr>
          <w:rFonts w:ascii="David" w:hAnsi="David"/>
          <w:sz w:val="20"/>
          <w:szCs w:val="20"/>
        </w:rPr>
        <w:t>(</w:t>
      </w:r>
      <w:r w:rsidRPr="00204630">
        <w:rPr>
          <w:rFonts w:ascii="Georgia" w:hAnsi="Georgia" w:hint="cs"/>
          <w:sz w:val="18"/>
          <w:szCs w:val="20"/>
          <w:rtl/>
        </w:rPr>
        <w:t>.</w:t>
      </w:r>
      <w:r w:rsidRPr="00204630">
        <w:rPr>
          <w:rFonts w:ascii="Georgia" w:hAnsi="Georgia"/>
          <w:sz w:val="18"/>
          <w:szCs w:val="20"/>
          <w:rtl/>
        </w:rPr>
        <w:t xml:space="preserve"> כאמור, ממצאי המחקר שלנו מראים לנו כי משימה זו אינה פשוטה כלל ועיקר</w:t>
      </w:r>
      <w:r w:rsidRPr="00204630">
        <w:rPr>
          <w:rFonts w:ascii="Georgia" w:hAnsi="Georgia" w:hint="cs"/>
          <w:sz w:val="18"/>
          <w:szCs w:val="20"/>
          <w:rtl/>
        </w:rPr>
        <w:t>,</w:t>
      </w:r>
      <w:r w:rsidRPr="00204630">
        <w:rPr>
          <w:rFonts w:ascii="Georgia" w:hAnsi="Georgia"/>
          <w:sz w:val="18"/>
          <w:szCs w:val="20"/>
          <w:rtl/>
        </w:rPr>
        <w:t xml:space="preserve"> וכי בעת יישומה יש סט</w:t>
      </w:r>
      <w:r w:rsidRPr="00204630">
        <w:rPr>
          <w:rFonts w:ascii="Georgia" w:hAnsi="Georgia" w:hint="cs"/>
          <w:sz w:val="18"/>
          <w:szCs w:val="20"/>
          <w:rtl/>
        </w:rPr>
        <w:t>י</w:t>
      </w:r>
      <w:r w:rsidRPr="00204630">
        <w:rPr>
          <w:rFonts w:ascii="Georgia" w:hAnsi="Georgia"/>
          <w:sz w:val="18"/>
          <w:szCs w:val="20"/>
          <w:rtl/>
        </w:rPr>
        <w:t xml:space="preserve">יה לא מבוטלת מהמניע המקורי לה: להבין ולנסח באופן אותנטי את רצון האדם. סטייה זו עלולה לנבוע מסיבות שונות, </w:t>
      </w:r>
      <w:r w:rsidRPr="00204630">
        <w:rPr>
          <w:rFonts w:ascii="Georgia" w:hAnsi="Georgia" w:hint="cs"/>
          <w:sz w:val="18"/>
          <w:szCs w:val="20"/>
          <w:rtl/>
        </w:rPr>
        <w:t>החל ב</w:t>
      </w:r>
      <w:r w:rsidRPr="00204630">
        <w:rPr>
          <w:rFonts w:ascii="Georgia" w:hAnsi="Georgia"/>
          <w:sz w:val="18"/>
          <w:szCs w:val="20"/>
          <w:rtl/>
        </w:rPr>
        <w:t xml:space="preserve">אופן </w:t>
      </w:r>
      <w:r w:rsidRPr="00204630">
        <w:rPr>
          <w:rFonts w:ascii="Georgia" w:hAnsi="Georgia" w:hint="cs"/>
          <w:sz w:val="18"/>
          <w:szCs w:val="20"/>
          <w:rtl/>
        </w:rPr>
        <w:t xml:space="preserve">ההצגה של </w:t>
      </w:r>
      <w:proofErr w:type="spellStart"/>
      <w:r w:rsidRPr="00204630">
        <w:rPr>
          <w:rFonts w:ascii="Georgia" w:hAnsi="Georgia"/>
          <w:sz w:val="18"/>
          <w:szCs w:val="20"/>
          <w:rtl/>
        </w:rPr>
        <w:t>הסוגיה</w:t>
      </w:r>
      <w:proofErr w:type="spellEnd"/>
      <w:r w:rsidRPr="00204630">
        <w:rPr>
          <w:rFonts w:ascii="Georgia" w:hAnsi="Georgia"/>
          <w:sz w:val="18"/>
          <w:szCs w:val="20"/>
          <w:rtl/>
        </w:rPr>
        <w:t xml:space="preserve"> לאדם ו</w:t>
      </w:r>
      <w:r w:rsidRPr="00204630">
        <w:rPr>
          <w:rFonts w:ascii="Georgia" w:hAnsi="Georgia" w:hint="cs"/>
          <w:sz w:val="18"/>
          <w:szCs w:val="20"/>
          <w:rtl/>
        </w:rPr>
        <w:t>כלה ב</w:t>
      </w:r>
      <w:r w:rsidRPr="00204630">
        <w:rPr>
          <w:rFonts w:ascii="Georgia" w:hAnsi="Georgia"/>
          <w:sz w:val="18"/>
          <w:szCs w:val="20"/>
          <w:rtl/>
        </w:rPr>
        <w:t xml:space="preserve">היעדר הכרה ביכולת של אנשים המתקשרים באופן לא מילולי להבין את </w:t>
      </w:r>
      <w:proofErr w:type="spellStart"/>
      <w:r w:rsidRPr="00204630">
        <w:rPr>
          <w:rFonts w:ascii="Georgia" w:hAnsi="Georgia"/>
          <w:sz w:val="18"/>
          <w:szCs w:val="20"/>
          <w:rtl/>
        </w:rPr>
        <w:t>הסוגיה</w:t>
      </w:r>
      <w:proofErr w:type="spellEnd"/>
      <w:r w:rsidRPr="00204630">
        <w:rPr>
          <w:rFonts w:ascii="Georgia" w:hAnsi="Georgia"/>
          <w:sz w:val="18"/>
          <w:szCs w:val="20"/>
          <w:rtl/>
        </w:rPr>
        <w:t xml:space="preserve"> ולבטא את רצונם לגביה.</w:t>
      </w:r>
    </w:p>
    <w:p w14:paraId="2AA8A19F" w14:textId="77777777" w:rsidR="00A3332B" w:rsidRDefault="00A3332B" w:rsidP="00A3332B">
      <w:pPr>
        <w:spacing w:line="280" w:lineRule="exact"/>
        <w:jc w:val="both"/>
        <w:rPr>
          <w:rFonts w:ascii="Georgia" w:hAnsi="Georgia"/>
          <w:sz w:val="18"/>
          <w:szCs w:val="20"/>
          <w:rtl/>
        </w:rPr>
      </w:pPr>
    </w:p>
    <w:p w14:paraId="0071A0C9" w14:textId="77777777" w:rsidR="00A3332B" w:rsidRDefault="00A3332B" w:rsidP="00A3332B">
      <w:pPr>
        <w:spacing w:line="280" w:lineRule="exact"/>
        <w:jc w:val="both"/>
        <w:rPr>
          <w:rFonts w:ascii="Georgia" w:hAnsi="Georgia"/>
          <w:sz w:val="18"/>
          <w:szCs w:val="20"/>
          <w:rtl/>
        </w:rPr>
      </w:pPr>
    </w:p>
    <w:p w14:paraId="23DB5FED" w14:textId="0A5A3E3D"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t xml:space="preserve">מגבלות המחקר ומחקרי המשך </w:t>
      </w:r>
    </w:p>
    <w:p w14:paraId="31FBD16D" w14:textId="77777777" w:rsidR="00204630" w:rsidRPr="001262DC"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t xml:space="preserve">לפני שנציג כמה המלצות מרכזיות הנובעות מן הממצאים, חשוב להדגיש כמה ממגבלותיו העיקריות של המחקר וכיוונים למחקרי המשך. </w:t>
      </w:r>
      <w:r w:rsidRPr="00204630">
        <w:rPr>
          <w:rFonts w:ascii="Georgia" w:hAnsi="Georgia"/>
          <w:sz w:val="18"/>
          <w:szCs w:val="20"/>
          <w:rtl/>
        </w:rPr>
        <w:t xml:space="preserve">ראשית, יכולת ההכללה של ממצאינו עשויה להיות מוגבלת בשל התבססות על מדגם נוחות של </w:t>
      </w:r>
      <w:r w:rsidRPr="00204630">
        <w:rPr>
          <w:rFonts w:ascii="Georgia" w:hAnsi="Georgia" w:hint="cs"/>
          <w:sz w:val="18"/>
          <w:szCs w:val="20"/>
          <w:rtl/>
        </w:rPr>
        <w:t>עובדות סוציאליות, הכולל מיעוט קטן של משתתפות מהחברה הערבית</w:t>
      </w:r>
      <w:r w:rsidRPr="00204630">
        <w:rPr>
          <w:rFonts w:ascii="Georgia" w:hAnsi="Georgia"/>
          <w:sz w:val="18"/>
          <w:szCs w:val="20"/>
          <w:rtl/>
        </w:rPr>
        <w:t>.</w:t>
      </w:r>
      <w:r w:rsidRPr="00204630">
        <w:rPr>
          <w:rFonts w:ascii="Georgia" w:hAnsi="Georgia" w:hint="cs"/>
          <w:sz w:val="18"/>
          <w:szCs w:val="20"/>
          <w:rtl/>
        </w:rPr>
        <w:t xml:space="preserve"> העובדה כי בחברה הערבית המוסלמית תהליכים הקשורים בכשרות משפטית מתקיימים, במקרים רבים, בבית הדין </w:t>
      </w:r>
      <w:proofErr w:type="spellStart"/>
      <w:r w:rsidRPr="00204630">
        <w:rPr>
          <w:rFonts w:ascii="Georgia" w:hAnsi="Georgia" w:hint="cs"/>
          <w:sz w:val="18"/>
          <w:szCs w:val="20"/>
          <w:rtl/>
        </w:rPr>
        <w:t>השרעי</w:t>
      </w:r>
      <w:proofErr w:type="spellEnd"/>
      <w:r w:rsidRPr="00204630">
        <w:rPr>
          <w:rFonts w:ascii="Georgia" w:hAnsi="Georgia" w:hint="cs"/>
          <w:sz w:val="18"/>
          <w:szCs w:val="20"/>
          <w:rtl/>
        </w:rPr>
        <w:t xml:space="preserve"> (ולא בבית המשפט לענייני משפחה)</w:t>
      </w:r>
      <w:r w:rsidRPr="00204630">
        <w:rPr>
          <w:rFonts w:ascii="Georgia" w:hAnsi="Georgia" w:hint="cs"/>
          <w:sz w:val="18"/>
          <w:szCs w:val="20"/>
        </w:rPr>
        <w:t xml:space="preserve"> </w:t>
      </w:r>
      <w:r w:rsidRPr="00204630">
        <w:rPr>
          <w:rFonts w:ascii="Georgia" w:hAnsi="Georgia" w:hint="cs"/>
          <w:sz w:val="18"/>
          <w:szCs w:val="20"/>
          <w:rtl/>
        </w:rPr>
        <w:t>מבליטה עוד יותר מגבלה זו.</w:t>
      </w:r>
      <w:r w:rsidRPr="00204630">
        <w:rPr>
          <w:rStyle w:val="FootnoteReference"/>
          <w:rFonts w:ascii="Georgia" w:hAnsi="Georgia"/>
          <w:sz w:val="18"/>
          <w:szCs w:val="20"/>
          <w:rtl/>
        </w:rPr>
        <w:footnoteReference w:id="12"/>
      </w:r>
      <w:r w:rsidRPr="00204630">
        <w:rPr>
          <w:rFonts w:ascii="Georgia" w:hAnsi="Georgia" w:hint="cs"/>
          <w:sz w:val="18"/>
          <w:szCs w:val="20"/>
          <w:rtl/>
        </w:rPr>
        <w:t xml:space="preserve"> </w:t>
      </w:r>
      <w:r w:rsidRPr="00204630">
        <w:rPr>
          <w:rFonts w:ascii="Georgia" w:hAnsi="Georgia"/>
          <w:sz w:val="18"/>
          <w:szCs w:val="20"/>
          <w:rtl/>
        </w:rPr>
        <w:t>שנית, יש ל</w:t>
      </w:r>
      <w:r w:rsidRPr="00204630">
        <w:rPr>
          <w:rFonts w:ascii="Georgia" w:hAnsi="Georgia" w:hint="cs"/>
          <w:sz w:val="18"/>
          <w:szCs w:val="20"/>
          <w:rtl/>
        </w:rPr>
        <w:t>הביא</w:t>
      </w:r>
      <w:r w:rsidRPr="00204630">
        <w:rPr>
          <w:rFonts w:ascii="Georgia" w:hAnsi="Georgia"/>
          <w:sz w:val="18"/>
          <w:szCs w:val="20"/>
          <w:rtl/>
        </w:rPr>
        <w:t xml:space="preserve"> בחשבון הטיה של רצייה חברתית, שכן </w:t>
      </w:r>
      <w:r w:rsidRPr="00204630">
        <w:rPr>
          <w:rFonts w:ascii="Georgia" w:hAnsi="Georgia" w:hint="cs"/>
          <w:sz w:val="18"/>
          <w:szCs w:val="20"/>
          <w:rtl/>
        </w:rPr>
        <w:t>המשתתפות</w:t>
      </w:r>
      <w:r w:rsidRPr="00204630">
        <w:rPr>
          <w:rFonts w:ascii="Georgia" w:hAnsi="Georgia"/>
          <w:sz w:val="18"/>
          <w:szCs w:val="20"/>
          <w:rtl/>
        </w:rPr>
        <w:t xml:space="preserve"> היו מודע</w:t>
      </w:r>
      <w:r w:rsidRPr="00204630">
        <w:rPr>
          <w:rFonts w:ascii="Georgia" w:hAnsi="Georgia" w:hint="cs"/>
          <w:sz w:val="18"/>
          <w:szCs w:val="20"/>
          <w:rtl/>
        </w:rPr>
        <w:t>ות</w:t>
      </w:r>
      <w:r w:rsidRPr="00204630">
        <w:rPr>
          <w:rFonts w:ascii="Georgia" w:hAnsi="Georgia"/>
          <w:sz w:val="18"/>
          <w:szCs w:val="20"/>
          <w:rtl/>
        </w:rPr>
        <w:t xml:space="preserve"> להעדפה האידאולוגית המתפתחת לטובת קבלת החלטות נתמכת, וכנראה גם לעמדת החוקרים בנושא. </w:t>
      </w:r>
      <w:r w:rsidRPr="00204630">
        <w:rPr>
          <w:rFonts w:ascii="Georgia" w:hAnsi="Georgia" w:hint="cs"/>
          <w:sz w:val="18"/>
          <w:szCs w:val="20"/>
          <w:rtl/>
        </w:rPr>
        <w:t xml:space="preserve">אף </w:t>
      </w:r>
      <w:r w:rsidRPr="00204630">
        <w:rPr>
          <w:rFonts w:ascii="Georgia" w:hAnsi="Georgia"/>
          <w:sz w:val="18"/>
          <w:szCs w:val="20"/>
          <w:rtl/>
        </w:rPr>
        <w:t>שהרגשנו שכל המרואיינ</w:t>
      </w:r>
      <w:r w:rsidRPr="00204630">
        <w:rPr>
          <w:rFonts w:ascii="Georgia" w:hAnsi="Georgia" w:hint="cs"/>
          <w:sz w:val="18"/>
          <w:szCs w:val="20"/>
          <w:rtl/>
        </w:rPr>
        <w:t xml:space="preserve">ות </w:t>
      </w:r>
      <w:r w:rsidRPr="00204630">
        <w:rPr>
          <w:rFonts w:ascii="Georgia" w:hAnsi="Georgia"/>
          <w:sz w:val="18"/>
          <w:szCs w:val="20"/>
          <w:rtl/>
        </w:rPr>
        <w:t>היו פתוח</w:t>
      </w:r>
      <w:r w:rsidRPr="00204630">
        <w:rPr>
          <w:rFonts w:ascii="Georgia" w:hAnsi="Georgia" w:hint="cs"/>
          <w:sz w:val="18"/>
          <w:szCs w:val="20"/>
          <w:rtl/>
        </w:rPr>
        <w:t>ות</w:t>
      </w:r>
      <w:r w:rsidRPr="00204630">
        <w:rPr>
          <w:rFonts w:ascii="Georgia" w:hAnsi="Georgia"/>
          <w:sz w:val="18"/>
          <w:szCs w:val="20"/>
          <w:rtl/>
        </w:rPr>
        <w:t xml:space="preserve"> </w:t>
      </w:r>
      <w:r w:rsidRPr="00204630">
        <w:rPr>
          <w:rFonts w:ascii="Georgia" w:hAnsi="Georgia" w:hint="cs"/>
          <w:sz w:val="18"/>
          <w:szCs w:val="20"/>
          <w:rtl/>
        </w:rPr>
        <w:lastRenderedPageBreak/>
        <w:t xml:space="preserve">וכנות, </w:t>
      </w:r>
      <w:r w:rsidRPr="00204630">
        <w:rPr>
          <w:rFonts w:ascii="Georgia" w:hAnsi="Georgia"/>
          <w:sz w:val="18"/>
          <w:szCs w:val="20"/>
          <w:rtl/>
        </w:rPr>
        <w:t>עדיין ייתכן שה</w:t>
      </w:r>
      <w:r w:rsidRPr="00204630">
        <w:rPr>
          <w:rFonts w:ascii="Georgia" w:hAnsi="Georgia" w:hint="cs"/>
          <w:sz w:val="18"/>
          <w:szCs w:val="20"/>
          <w:rtl/>
        </w:rPr>
        <w:t>ן</w:t>
      </w:r>
      <w:r w:rsidRPr="00204630">
        <w:rPr>
          <w:rFonts w:ascii="Georgia" w:hAnsi="Georgia"/>
          <w:sz w:val="18"/>
          <w:szCs w:val="20"/>
          <w:rtl/>
        </w:rPr>
        <w:t xml:space="preserve"> חשו צורך </w:t>
      </w:r>
      <w:r w:rsidRPr="00204630">
        <w:rPr>
          <w:rFonts w:ascii="Georgia" w:hAnsi="Georgia" w:hint="eastAsia"/>
          <w:sz w:val="18"/>
          <w:szCs w:val="20"/>
          <w:rtl/>
        </w:rPr>
        <w:t>לשקול</w:t>
      </w:r>
      <w:r w:rsidRPr="00204630">
        <w:rPr>
          <w:rFonts w:ascii="Georgia" w:hAnsi="Georgia"/>
          <w:sz w:val="18"/>
          <w:szCs w:val="20"/>
          <w:rtl/>
        </w:rPr>
        <w:t xml:space="preserve"> את דבריה</w:t>
      </w:r>
      <w:r w:rsidRPr="00204630">
        <w:rPr>
          <w:rFonts w:ascii="Georgia" w:hAnsi="Georgia" w:hint="cs"/>
          <w:sz w:val="18"/>
          <w:szCs w:val="20"/>
          <w:rtl/>
        </w:rPr>
        <w:t>ן</w:t>
      </w:r>
      <w:r w:rsidRPr="00204630">
        <w:rPr>
          <w:rFonts w:ascii="Georgia" w:hAnsi="Georgia"/>
          <w:sz w:val="18"/>
          <w:szCs w:val="20"/>
          <w:rtl/>
        </w:rPr>
        <w:t xml:space="preserve">. </w:t>
      </w:r>
      <w:r w:rsidRPr="00204630">
        <w:rPr>
          <w:rFonts w:ascii="Georgia" w:hAnsi="Georgia" w:hint="cs"/>
          <w:sz w:val="18"/>
          <w:szCs w:val="20"/>
          <w:rtl/>
        </w:rPr>
        <w:t xml:space="preserve">שלישית, </w:t>
      </w:r>
      <w:r w:rsidRPr="00204630">
        <w:rPr>
          <w:rFonts w:ascii="Georgia" w:hAnsi="Georgia"/>
          <w:sz w:val="18"/>
          <w:szCs w:val="20"/>
          <w:rtl/>
        </w:rPr>
        <w:t xml:space="preserve">באשר לסקר </w:t>
      </w:r>
      <w:proofErr w:type="spellStart"/>
      <w:r w:rsidRPr="00204630">
        <w:rPr>
          <w:rFonts w:ascii="Georgia" w:hAnsi="Georgia" w:hint="eastAsia"/>
          <w:sz w:val="18"/>
          <w:szCs w:val="20"/>
          <w:rtl/>
        </w:rPr>
        <w:t>ה</w:t>
      </w:r>
      <w:r w:rsidRPr="00204630">
        <w:rPr>
          <w:rFonts w:ascii="Georgia" w:hAnsi="Georgia" w:hint="cs"/>
          <w:sz w:val="18"/>
          <w:szCs w:val="20"/>
          <w:rtl/>
        </w:rPr>
        <w:t>ו</w:t>
      </w:r>
      <w:r w:rsidRPr="00204630">
        <w:rPr>
          <w:rFonts w:ascii="Georgia" w:hAnsi="Georgia" w:hint="eastAsia"/>
          <w:sz w:val="18"/>
          <w:szCs w:val="20"/>
          <w:rtl/>
        </w:rPr>
        <w:t>ויניטות</w:t>
      </w:r>
      <w:proofErr w:type="spellEnd"/>
      <w:r w:rsidRPr="00204630">
        <w:rPr>
          <w:rFonts w:ascii="Georgia" w:hAnsi="Georgia"/>
          <w:sz w:val="18"/>
          <w:szCs w:val="20"/>
          <w:rtl/>
        </w:rPr>
        <w:t>, כל תיאורי המקר</w:t>
      </w:r>
      <w:r w:rsidRPr="00204630">
        <w:rPr>
          <w:rFonts w:ascii="Georgia" w:hAnsi="Georgia" w:hint="eastAsia"/>
          <w:sz w:val="18"/>
          <w:szCs w:val="20"/>
          <w:rtl/>
        </w:rPr>
        <w:t>ה</w:t>
      </w:r>
      <w:r w:rsidRPr="00204630">
        <w:rPr>
          <w:rFonts w:ascii="Georgia" w:hAnsi="Georgia"/>
          <w:sz w:val="18"/>
          <w:szCs w:val="20"/>
          <w:rtl/>
        </w:rPr>
        <w:t xml:space="preserve"> תיארו את אותה אישה בת 30, ולכן לא כיסו את כל התרחישים האפשריים במציאות. יתרה מזאת, ה</w:t>
      </w:r>
      <w:r w:rsidRPr="00204630">
        <w:rPr>
          <w:rFonts w:ascii="Georgia" w:hAnsi="Georgia" w:hint="cs"/>
          <w:sz w:val="18"/>
          <w:szCs w:val="20"/>
          <w:rtl/>
        </w:rPr>
        <w:t>א</w:t>
      </w:r>
      <w:r w:rsidRPr="00204630">
        <w:rPr>
          <w:rFonts w:ascii="Georgia" w:hAnsi="Georgia"/>
          <w:sz w:val="18"/>
          <w:szCs w:val="20"/>
          <w:rtl/>
        </w:rPr>
        <w:t xml:space="preserve">ישה המתוארת עמדה </w:t>
      </w:r>
      <w:r w:rsidRPr="00204630">
        <w:rPr>
          <w:rFonts w:ascii="Georgia" w:hAnsi="Georgia" w:hint="cs"/>
          <w:sz w:val="18"/>
          <w:szCs w:val="20"/>
          <w:rtl/>
        </w:rPr>
        <w:t>לעבור למסגרת</w:t>
      </w:r>
      <w:r w:rsidRPr="00204630">
        <w:rPr>
          <w:rFonts w:ascii="Georgia" w:hAnsi="Georgia"/>
          <w:sz w:val="18"/>
          <w:szCs w:val="20"/>
          <w:rtl/>
        </w:rPr>
        <w:t xml:space="preserve"> </w:t>
      </w:r>
      <w:r w:rsidRPr="00204630">
        <w:rPr>
          <w:rFonts w:ascii="Georgia" w:hAnsi="Georgia" w:hint="cs"/>
          <w:sz w:val="18"/>
          <w:szCs w:val="20"/>
          <w:rtl/>
        </w:rPr>
        <w:t>דיור</w:t>
      </w:r>
      <w:r w:rsidRPr="00204630">
        <w:rPr>
          <w:rFonts w:ascii="Georgia" w:hAnsi="Georgia"/>
          <w:sz w:val="18"/>
          <w:szCs w:val="20"/>
          <w:rtl/>
        </w:rPr>
        <w:t>, מה שעשוי היה להשפיע על החלטות הקשורות לאפוטרופסות</w:t>
      </w:r>
      <w:r w:rsidRPr="00204630">
        <w:rPr>
          <w:rFonts w:ascii="Georgia" w:hAnsi="Georgia" w:hint="cs"/>
          <w:sz w:val="18"/>
          <w:szCs w:val="20"/>
          <w:rtl/>
        </w:rPr>
        <w:t xml:space="preserve"> (למשל, בשל ההנחה שמעבר זה נקבע עקב קושי בתפקוד, או שבמסגרת זו היא תהיה בטוחה ומוגנת)</w:t>
      </w:r>
      <w:r w:rsidRPr="00204630">
        <w:rPr>
          <w:rFonts w:ascii="Georgia" w:hAnsi="Georgia"/>
          <w:sz w:val="18"/>
          <w:szCs w:val="20"/>
          <w:rtl/>
        </w:rPr>
        <w:t>. נוסף</w:t>
      </w:r>
      <w:r w:rsidRPr="00204630">
        <w:rPr>
          <w:rFonts w:ascii="Georgia" w:hAnsi="Georgia" w:hint="cs"/>
          <w:sz w:val="18"/>
          <w:szCs w:val="20"/>
          <w:rtl/>
        </w:rPr>
        <w:t xml:space="preserve"> על כך</w:t>
      </w:r>
      <w:r w:rsidRPr="00204630">
        <w:rPr>
          <w:rFonts w:ascii="Georgia" w:hAnsi="Georgia"/>
          <w:sz w:val="18"/>
          <w:szCs w:val="20"/>
          <w:rtl/>
        </w:rPr>
        <w:t>, משתתפ</w:t>
      </w:r>
      <w:r w:rsidRPr="00204630">
        <w:rPr>
          <w:rFonts w:ascii="Georgia" w:hAnsi="Georgia" w:hint="eastAsia"/>
          <w:sz w:val="18"/>
          <w:szCs w:val="20"/>
          <w:rtl/>
        </w:rPr>
        <w:t>ות</w:t>
      </w:r>
      <w:r w:rsidRPr="00204630">
        <w:rPr>
          <w:rFonts w:ascii="Georgia" w:hAnsi="Georgia"/>
          <w:sz w:val="18"/>
          <w:szCs w:val="20"/>
          <w:rtl/>
        </w:rPr>
        <w:t xml:space="preserve"> המחקר עשויות היו להיות מודעות למניפולציה במשתני המחקר </w:t>
      </w:r>
      <w:r w:rsidRPr="001262DC">
        <w:rPr>
          <w:rFonts w:ascii="Georgia" w:hAnsi="Georgia"/>
          <w:spacing w:val="-2"/>
          <w:sz w:val="18"/>
          <w:szCs w:val="20"/>
          <w:rtl/>
        </w:rPr>
        <w:t xml:space="preserve">בתוך תיאורי </w:t>
      </w:r>
      <w:r w:rsidRPr="001262DC">
        <w:rPr>
          <w:rFonts w:ascii="Georgia" w:hAnsi="Georgia" w:hint="eastAsia"/>
          <w:spacing w:val="-2"/>
          <w:sz w:val="18"/>
          <w:szCs w:val="20"/>
          <w:rtl/>
        </w:rPr>
        <w:t>המקרה</w:t>
      </w:r>
      <w:r w:rsidRPr="001262DC">
        <w:rPr>
          <w:rFonts w:ascii="Georgia" w:hAnsi="Georgia"/>
          <w:spacing w:val="-2"/>
          <w:sz w:val="18"/>
          <w:szCs w:val="20"/>
          <w:rtl/>
        </w:rPr>
        <w:t>.</w:t>
      </w:r>
      <w:r w:rsidRPr="001262DC">
        <w:rPr>
          <w:rFonts w:ascii="Georgia" w:hAnsi="Georgia"/>
          <w:spacing w:val="-2"/>
          <w:sz w:val="18"/>
          <w:szCs w:val="20"/>
        </w:rPr>
        <w:t xml:space="preserve"> </w:t>
      </w:r>
      <w:r w:rsidRPr="001262DC">
        <w:rPr>
          <w:rFonts w:ascii="Georgia" w:hAnsi="Georgia" w:hint="cs"/>
          <w:spacing w:val="-2"/>
          <w:sz w:val="18"/>
          <w:szCs w:val="20"/>
          <w:rtl/>
        </w:rPr>
        <w:t>מגבלה רביעית היא ההתמקדות בעובדות סוציאליות העוסקות בתחום המוגבלות בלבד, אף שחלק ניכר ממינויי האפוטרופסות הם לאנשים זקנים, וסביר כי התפיסות והשיקולים ביחס אליהם הם במידה רבה ייחודיים</w:t>
      </w:r>
      <w:r w:rsidRPr="001262DC">
        <w:rPr>
          <w:rFonts w:ascii="Georgia" w:hAnsi="Georgia"/>
          <w:spacing w:val="-2"/>
          <w:sz w:val="18"/>
          <w:szCs w:val="20"/>
        </w:rPr>
        <w:t xml:space="preserve"> </w:t>
      </w:r>
      <w:r w:rsidRPr="001262DC">
        <w:rPr>
          <w:rFonts w:ascii="Georgia" w:hAnsi="Georgia" w:hint="cs"/>
          <w:spacing w:val="-2"/>
          <w:sz w:val="18"/>
          <w:szCs w:val="20"/>
          <w:rtl/>
        </w:rPr>
        <w:t>(</w:t>
      </w:r>
      <w:r w:rsidRPr="001262DC">
        <w:rPr>
          <w:rFonts w:ascii="Georgia" w:hAnsi="Georgia"/>
          <w:spacing w:val="-2"/>
          <w:sz w:val="18"/>
          <w:szCs w:val="20"/>
        </w:rPr>
        <w:t>Hall, 2018</w:t>
      </w:r>
      <w:r w:rsidRPr="001262DC">
        <w:rPr>
          <w:rFonts w:ascii="Georgia" w:hAnsi="Georgia" w:hint="cs"/>
          <w:spacing w:val="-2"/>
          <w:sz w:val="18"/>
          <w:szCs w:val="20"/>
          <w:rtl/>
        </w:rPr>
        <w:t>). מחקרים שנערכו טרם הרפורמה מצביעים כי לצד ייחודיות זו יש גם המון מן המשותף (</w:t>
      </w:r>
      <w:proofErr w:type="spellStart"/>
      <w:r w:rsidRPr="001262DC">
        <w:rPr>
          <w:rFonts w:ascii="Georgia" w:hAnsi="Georgia" w:hint="cs"/>
          <w:spacing w:val="-2"/>
          <w:sz w:val="18"/>
          <w:szCs w:val="20"/>
          <w:rtl/>
        </w:rPr>
        <w:t>בראל</w:t>
      </w:r>
      <w:proofErr w:type="spellEnd"/>
      <w:r w:rsidRPr="001262DC">
        <w:rPr>
          <w:rFonts w:ascii="Georgia" w:hAnsi="Georgia" w:hint="cs"/>
          <w:spacing w:val="-2"/>
          <w:sz w:val="18"/>
          <w:szCs w:val="20"/>
          <w:rtl/>
        </w:rPr>
        <w:t xml:space="preserve"> ואח', 2021). </w:t>
      </w:r>
    </w:p>
    <w:p w14:paraId="249E23A2" w14:textId="6B29DE9B"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מחקרי המשך, ובעיקר כאלו הבוחנים את ההצטלבויות של מוגבלות </w:t>
      </w:r>
      <w:proofErr w:type="spellStart"/>
      <w:r w:rsidRPr="00204630">
        <w:rPr>
          <w:rFonts w:ascii="Georgia" w:hAnsi="Georgia" w:hint="cs"/>
          <w:sz w:val="18"/>
          <w:szCs w:val="20"/>
          <w:rtl/>
        </w:rPr>
        <w:t>וז</w:t>
      </w:r>
      <w:r w:rsidR="00CE3CBD">
        <w:rPr>
          <w:rFonts w:ascii="Georgia" w:hAnsi="Georgia" w:hint="cs"/>
          <w:sz w:val="18"/>
          <w:szCs w:val="20"/>
          <w:rtl/>
        </w:rPr>
        <w:t>י</w:t>
      </w:r>
      <w:r w:rsidRPr="00204630">
        <w:rPr>
          <w:rFonts w:ascii="Georgia" w:hAnsi="Georgia" w:hint="cs"/>
          <w:sz w:val="18"/>
          <w:szCs w:val="20"/>
          <w:rtl/>
        </w:rPr>
        <w:t>קנה</w:t>
      </w:r>
      <w:proofErr w:type="spellEnd"/>
      <w:r w:rsidRPr="00204630">
        <w:rPr>
          <w:rFonts w:ascii="Georgia" w:hAnsi="Georgia" w:hint="cs"/>
          <w:sz w:val="18"/>
          <w:szCs w:val="20"/>
          <w:rtl/>
        </w:rPr>
        <w:t xml:space="preserve"> (</w:t>
      </w:r>
      <w:proofErr w:type="spellStart"/>
      <w:r w:rsidRPr="00204630">
        <w:rPr>
          <w:rFonts w:ascii="Georgia" w:hAnsi="Georgia"/>
          <w:sz w:val="18"/>
          <w:szCs w:val="20"/>
        </w:rPr>
        <w:t>Tolub</w:t>
      </w:r>
      <w:proofErr w:type="spellEnd"/>
      <w:r w:rsidRPr="00204630">
        <w:rPr>
          <w:rFonts w:ascii="Georgia" w:hAnsi="Georgia"/>
          <w:sz w:val="18"/>
          <w:szCs w:val="20"/>
        </w:rPr>
        <w:t xml:space="preserve"> et al., 2024</w:t>
      </w:r>
      <w:r w:rsidRPr="00204630">
        <w:rPr>
          <w:rFonts w:ascii="Georgia" w:hAnsi="Georgia" w:hint="cs"/>
          <w:sz w:val="18"/>
          <w:szCs w:val="20"/>
          <w:rtl/>
        </w:rPr>
        <w:t xml:space="preserve">) ישפכו אור על הדמיון בין כל אחת מהאוכלוסיות הללו, וכן על הייחודיות שלהן. עוד רצוי לחזור על מחקר זה בתוך שנים מספר, בזמן שהרפורמה בתחום משתרשת, וכך לבחון שינויים החלים בשיקוליהן של העובדות הסוציאליות. מחקרי המשך אלו יכולים גם לערוך מניפולציה במשתני מחקר נוספים שייתכן שהם משפיעים על שיקוליהן של העובדות הסוציאליות בתחום. </w:t>
      </w:r>
    </w:p>
    <w:p w14:paraId="4160B0E1" w14:textId="77777777" w:rsidR="001262DC" w:rsidRDefault="001262DC" w:rsidP="001262DC">
      <w:pPr>
        <w:spacing w:line="280" w:lineRule="exact"/>
        <w:jc w:val="both"/>
        <w:rPr>
          <w:rFonts w:ascii="Georgia" w:hAnsi="Georgia"/>
          <w:sz w:val="18"/>
          <w:szCs w:val="20"/>
          <w:rtl/>
        </w:rPr>
      </w:pPr>
    </w:p>
    <w:p w14:paraId="692656B0" w14:textId="77777777" w:rsidR="001262DC" w:rsidRPr="00204630" w:rsidRDefault="001262DC" w:rsidP="001262DC">
      <w:pPr>
        <w:spacing w:line="280" w:lineRule="exact"/>
        <w:jc w:val="both"/>
        <w:rPr>
          <w:rFonts w:ascii="Georgia" w:hAnsi="Georgia"/>
          <w:sz w:val="18"/>
          <w:szCs w:val="20"/>
          <w:rtl/>
        </w:rPr>
      </w:pPr>
    </w:p>
    <w:p w14:paraId="61C9B9F1" w14:textId="43127251"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t xml:space="preserve">המלצות ברמת ההכשרה והמדיניות </w:t>
      </w:r>
    </w:p>
    <w:p w14:paraId="12EF4651"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ממצאי המחקר מובילים אותנו לניסוח כמה המלצות אשר מטרתן </w:t>
      </w:r>
      <w:r w:rsidRPr="00204630">
        <w:rPr>
          <w:rFonts w:ascii="Georgia" w:hAnsi="Georgia"/>
          <w:sz w:val="18"/>
          <w:szCs w:val="20"/>
          <w:rtl/>
        </w:rPr>
        <w:t>לקדם יישום מקיף ועמוק של הרפורמה, כזה המאפשר לאנשים עם מוגבלות אוטונומיה משמעותית על חייהם</w:t>
      </w:r>
      <w:r w:rsidRPr="00204630">
        <w:rPr>
          <w:rFonts w:ascii="Georgia" w:hAnsi="Georgia" w:hint="cs"/>
          <w:sz w:val="18"/>
          <w:szCs w:val="20"/>
          <w:rtl/>
        </w:rPr>
        <w:t>. המלצות אלו נוגעות הן לקידום שיח מקצועי הן למדיניות בתחום.</w:t>
      </w:r>
    </w:p>
    <w:p w14:paraId="7B2E334D" w14:textId="77777777" w:rsidR="00A3332B" w:rsidRPr="00204630" w:rsidRDefault="00A3332B" w:rsidP="00204630">
      <w:pPr>
        <w:spacing w:after="180" w:line="280" w:lineRule="exact"/>
        <w:jc w:val="both"/>
        <w:rPr>
          <w:rFonts w:ascii="Georgia" w:hAnsi="Georgia"/>
          <w:sz w:val="18"/>
          <w:szCs w:val="20"/>
        </w:rPr>
      </w:pPr>
    </w:p>
    <w:p w14:paraId="00695D42" w14:textId="5F5BC6DB" w:rsidR="00204630" w:rsidRPr="00204630" w:rsidRDefault="00204630" w:rsidP="00204630">
      <w:pPr>
        <w:pStyle w:val="KOT5"/>
        <w:spacing w:after="0"/>
        <w:ind w:right="0"/>
        <w:outlineLvl w:val="2"/>
        <w:rPr>
          <w:rFonts w:cs="Guttman Aharoni"/>
          <w:color w:val="BA2A16"/>
          <w:rtl/>
        </w:rPr>
      </w:pPr>
      <w:r w:rsidRPr="00204630">
        <w:rPr>
          <w:rFonts w:cs="Guttman Aharoni" w:hint="cs"/>
          <w:color w:val="BA2A16"/>
          <w:rtl/>
        </w:rPr>
        <w:t xml:space="preserve">קידום שיח מקצועי </w:t>
      </w:r>
    </w:p>
    <w:p w14:paraId="652B598F" w14:textId="77777777" w:rsidR="00204630" w:rsidRPr="00204630" w:rsidRDefault="00204630" w:rsidP="00204630">
      <w:pPr>
        <w:spacing w:after="180" w:line="280" w:lineRule="exact"/>
        <w:jc w:val="both"/>
        <w:rPr>
          <w:rFonts w:ascii="Georgia" w:hAnsi="Georgia"/>
          <w:b/>
          <w:bCs/>
          <w:sz w:val="18"/>
          <w:szCs w:val="20"/>
          <w:rtl/>
        </w:rPr>
      </w:pPr>
      <w:r w:rsidRPr="00204630">
        <w:rPr>
          <w:rFonts w:ascii="Georgia" w:hAnsi="Georgia" w:hint="cs"/>
          <w:sz w:val="18"/>
          <w:szCs w:val="20"/>
          <w:rtl/>
        </w:rPr>
        <w:t>מומלץ לקדם את השיח</w:t>
      </w:r>
      <w:r w:rsidRPr="00204630">
        <w:rPr>
          <w:rFonts w:ascii="Georgia" w:hAnsi="Georgia"/>
          <w:sz w:val="18"/>
          <w:szCs w:val="20"/>
          <w:rtl/>
        </w:rPr>
        <w:t xml:space="preserve"> </w:t>
      </w:r>
      <w:r w:rsidRPr="00204630">
        <w:rPr>
          <w:rFonts w:ascii="Georgia" w:hAnsi="Georgia" w:hint="cs"/>
          <w:sz w:val="18"/>
          <w:szCs w:val="20"/>
          <w:rtl/>
        </w:rPr>
        <w:t xml:space="preserve">המקצועי הרפלקסיבי </w:t>
      </w:r>
      <w:r w:rsidRPr="00204630">
        <w:rPr>
          <w:rFonts w:ascii="Georgia" w:hAnsi="Georgia"/>
          <w:sz w:val="18"/>
          <w:szCs w:val="20"/>
          <w:rtl/>
        </w:rPr>
        <w:t xml:space="preserve">במסגרת בתי ספר לעבודה סוציאלית, בבית </w:t>
      </w:r>
      <w:r w:rsidRPr="00204630">
        <w:rPr>
          <w:rFonts w:ascii="Georgia" w:hAnsi="Georgia" w:hint="cs"/>
          <w:sz w:val="18"/>
          <w:szCs w:val="20"/>
          <w:rtl/>
        </w:rPr>
        <w:t>ה</w:t>
      </w:r>
      <w:r w:rsidRPr="00204630">
        <w:rPr>
          <w:rFonts w:ascii="Georgia" w:hAnsi="Georgia"/>
          <w:sz w:val="18"/>
          <w:szCs w:val="20"/>
          <w:rtl/>
        </w:rPr>
        <w:t>ספר המקצועי של משרד הרווחה והביטחון החברתי</w:t>
      </w:r>
      <w:r w:rsidRPr="00204630">
        <w:rPr>
          <w:rFonts w:ascii="Georgia" w:hAnsi="Georgia" w:hint="cs"/>
          <w:sz w:val="18"/>
          <w:szCs w:val="20"/>
          <w:rtl/>
        </w:rPr>
        <w:t>,</w:t>
      </w:r>
      <w:r w:rsidRPr="00204630">
        <w:rPr>
          <w:rFonts w:ascii="Georgia" w:hAnsi="Georgia"/>
          <w:sz w:val="18"/>
          <w:szCs w:val="20"/>
          <w:rtl/>
        </w:rPr>
        <w:t xml:space="preserve"> ובהכשרות והדרכות הניתנות תוך כדי העשייה המקצועית.</w:t>
      </w:r>
      <w:r w:rsidRPr="00204630">
        <w:rPr>
          <w:rFonts w:ascii="Georgia" w:hAnsi="Georgia" w:hint="cs"/>
          <w:sz w:val="18"/>
          <w:szCs w:val="20"/>
          <w:rtl/>
        </w:rPr>
        <w:t xml:space="preserve"> היות שמעורבות של עובדות סוציאליות בתחום זה אינה מנת חלקן של עובדות סוציאליות לסדרי דין בלבד, שיח זה יכול וצריך לכלול מגוון רחב של עובדות סוציאליות אשר עשייתן מערבת מפגשים משמעותיים עם אנשים עם מוגבלויות, דוגמת עובדות סוציאליות מתחום המוגבלויות או עובדות סוציאליות למשפחה. במסגרת השיח יושם דגש על ההיבטים שלהלן:</w:t>
      </w:r>
    </w:p>
    <w:p w14:paraId="4B179FB6" w14:textId="77777777" w:rsidR="00204630" w:rsidRPr="00204630" w:rsidRDefault="00204630" w:rsidP="00205EE8">
      <w:pPr>
        <w:pStyle w:val="ListParagraph"/>
        <w:numPr>
          <w:ilvl w:val="0"/>
          <w:numId w:val="1"/>
        </w:numPr>
        <w:spacing w:after="180" w:line="280" w:lineRule="exact"/>
        <w:ind w:left="397" w:hanging="397"/>
        <w:jc w:val="both"/>
        <w:rPr>
          <w:rFonts w:ascii="Georgia" w:hAnsi="Georgia" w:cs="David"/>
          <w:sz w:val="18"/>
          <w:szCs w:val="20"/>
          <w:rtl/>
        </w:rPr>
      </w:pPr>
      <w:r w:rsidRPr="00204630">
        <w:rPr>
          <w:rFonts w:ascii="Georgia" w:hAnsi="Georgia" w:cs="David" w:hint="cs"/>
          <w:sz w:val="18"/>
          <w:szCs w:val="20"/>
          <w:rtl/>
        </w:rPr>
        <w:t>התייחסות</w:t>
      </w:r>
      <w:r w:rsidRPr="00204630">
        <w:rPr>
          <w:rFonts w:ascii="Georgia" w:hAnsi="Georgia" w:cs="David"/>
          <w:sz w:val="18"/>
          <w:szCs w:val="20"/>
          <w:rtl/>
        </w:rPr>
        <w:t xml:space="preserve"> </w:t>
      </w:r>
      <w:r w:rsidRPr="00204630">
        <w:rPr>
          <w:rFonts w:ascii="Georgia" w:hAnsi="Georgia" w:cs="David" w:hint="cs"/>
          <w:sz w:val="18"/>
          <w:szCs w:val="20"/>
          <w:rtl/>
        </w:rPr>
        <w:t xml:space="preserve">לאיזון העדין </w:t>
      </w:r>
      <w:r w:rsidRPr="00204630">
        <w:rPr>
          <w:rFonts w:ascii="Georgia" w:hAnsi="Georgia" w:cs="David"/>
          <w:sz w:val="18"/>
          <w:szCs w:val="20"/>
          <w:rtl/>
        </w:rPr>
        <w:t xml:space="preserve">שבין הגנה לבין הגנת יתר. התייחסות שכזו, כך אנחנו מציעים, צריכה להעמיד במרכזה שיח רפלקטיבי על כך שסיכון, וכן ייחוס וניהול סיכונים, </w:t>
      </w:r>
      <w:r w:rsidRPr="00204630">
        <w:rPr>
          <w:rFonts w:ascii="Georgia" w:hAnsi="Georgia" w:cs="David"/>
          <w:sz w:val="18"/>
          <w:szCs w:val="20"/>
          <w:rtl/>
        </w:rPr>
        <w:lastRenderedPageBreak/>
        <w:t>נטועים תמיד בתוך הקשר חברתי</w:t>
      </w:r>
      <w:r w:rsidRPr="00204630">
        <w:rPr>
          <w:rFonts w:ascii="Georgia" w:hAnsi="Georgia" w:cs="David"/>
          <w:sz w:val="18"/>
          <w:szCs w:val="20"/>
        </w:rPr>
        <w:t>;</w:t>
      </w:r>
      <w:r w:rsidRPr="00204630">
        <w:rPr>
          <w:rFonts w:ascii="Georgia" w:hAnsi="Georgia" w:cs="David"/>
          <w:sz w:val="18"/>
          <w:szCs w:val="20"/>
          <w:rtl/>
        </w:rPr>
        <w:t xml:space="preserve"> על ההיבטים החיוביים שבנטילת סיכונים, ועל המשמעות של הכבוד שבסיכון</w:t>
      </w:r>
      <w:r w:rsidRPr="00204630">
        <w:rPr>
          <w:rFonts w:ascii="Georgia" w:hAnsi="Georgia" w:cs="David"/>
          <w:sz w:val="18"/>
          <w:szCs w:val="20"/>
        </w:rPr>
        <w:t>;</w:t>
      </w:r>
      <w:r w:rsidRPr="00204630">
        <w:rPr>
          <w:rFonts w:ascii="Georgia" w:hAnsi="Georgia" w:cs="David"/>
          <w:sz w:val="18"/>
          <w:szCs w:val="20"/>
          <w:rtl/>
        </w:rPr>
        <w:t xml:space="preserve"> על ראייה אקולוגית של סיכון, ובתוכה הצורך להתמקד בהסרת חסמים סביבתיים ולא רק באדם עצמו ובהצרת זכויותיו. </w:t>
      </w:r>
    </w:p>
    <w:p w14:paraId="6456EC65" w14:textId="77777777" w:rsidR="00204630" w:rsidRPr="00204630" w:rsidRDefault="00204630" w:rsidP="00205EE8">
      <w:pPr>
        <w:pStyle w:val="ListParagraph"/>
        <w:numPr>
          <w:ilvl w:val="0"/>
          <w:numId w:val="1"/>
        </w:numPr>
        <w:spacing w:after="180" w:line="280" w:lineRule="exact"/>
        <w:ind w:left="397" w:hanging="397"/>
        <w:jc w:val="both"/>
        <w:rPr>
          <w:rFonts w:ascii="Georgia" w:hAnsi="Georgia" w:cs="David"/>
          <w:sz w:val="18"/>
          <w:szCs w:val="20"/>
        </w:rPr>
      </w:pPr>
      <w:r w:rsidRPr="00204630">
        <w:rPr>
          <w:rFonts w:ascii="Georgia" w:hAnsi="Georgia" w:cs="David" w:hint="cs"/>
          <w:sz w:val="18"/>
          <w:szCs w:val="20"/>
          <w:rtl/>
        </w:rPr>
        <w:t xml:space="preserve">ראיית האפוטרופסות ככלי לקידום רווחה ואיכות חיים מצביעה על החשיבות שיש ליצירת שיח מקצועי רפלקסיבי בדבר הקשר שבין תמיכה וטיפול לבין עצמאות ואוטונומיה. שיח שכזה ייתרם מדיון במגבלותיה של תפיסה אינדיבידואלית של אוטונומיה ובאפשרויות הגלומות בתפיסה </w:t>
      </w:r>
      <w:proofErr w:type="spellStart"/>
      <w:r w:rsidRPr="00204630">
        <w:rPr>
          <w:rFonts w:ascii="Georgia" w:hAnsi="Georgia" w:cs="David" w:hint="cs"/>
          <w:sz w:val="18"/>
          <w:szCs w:val="20"/>
          <w:rtl/>
        </w:rPr>
        <w:t>התייחסותית</w:t>
      </w:r>
      <w:proofErr w:type="spellEnd"/>
      <w:r w:rsidRPr="00204630">
        <w:rPr>
          <w:rFonts w:ascii="Georgia" w:hAnsi="Georgia" w:cs="David" w:hint="cs"/>
          <w:sz w:val="18"/>
          <w:szCs w:val="20"/>
          <w:rtl/>
        </w:rPr>
        <w:t xml:space="preserve"> של אוטונומיה ועצמאות, וכן מדיון בתובנות העולות מהספרות המקצועית באשר לחשיבות של אוטונומיה והגדרה עצמית לקידום איכות חיים.</w:t>
      </w:r>
    </w:p>
    <w:p w14:paraId="75B7D261" w14:textId="46C3D043" w:rsidR="00204630" w:rsidRPr="001262DC" w:rsidRDefault="00204630" w:rsidP="00205EE8">
      <w:pPr>
        <w:pStyle w:val="ListParagraph"/>
        <w:numPr>
          <w:ilvl w:val="0"/>
          <w:numId w:val="1"/>
        </w:numPr>
        <w:spacing w:after="180" w:line="280" w:lineRule="exact"/>
        <w:ind w:left="397" w:hanging="397"/>
        <w:jc w:val="both"/>
        <w:rPr>
          <w:rFonts w:ascii="Georgia" w:hAnsi="Georgia" w:cs="David"/>
          <w:spacing w:val="-2"/>
          <w:sz w:val="18"/>
          <w:szCs w:val="20"/>
        </w:rPr>
      </w:pPr>
      <w:r w:rsidRPr="001262DC">
        <w:rPr>
          <w:rFonts w:ascii="Georgia" w:hAnsi="Georgia" w:cs="David"/>
          <w:spacing w:val="-2"/>
          <w:sz w:val="18"/>
          <w:szCs w:val="20"/>
          <w:rtl/>
        </w:rPr>
        <w:t xml:space="preserve">היכרות עם </w:t>
      </w:r>
      <w:r w:rsidRPr="001262DC">
        <w:rPr>
          <w:rFonts w:ascii="Georgia" w:hAnsi="Georgia" w:cs="David" w:hint="cs"/>
          <w:spacing w:val="-2"/>
          <w:sz w:val="18"/>
          <w:szCs w:val="20"/>
          <w:rtl/>
        </w:rPr>
        <w:t xml:space="preserve">עקרונות העומדים ביסוד תיקון 18 והחוק הישראלי וכן עם </w:t>
      </w:r>
      <w:r w:rsidRPr="001262DC">
        <w:rPr>
          <w:rFonts w:ascii="Georgia" w:hAnsi="Georgia" w:cs="David"/>
          <w:spacing w:val="-2"/>
          <w:sz w:val="18"/>
          <w:szCs w:val="20"/>
          <w:rtl/>
        </w:rPr>
        <w:t xml:space="preserve">האמנה </w:t>
      </w:r>
      <w:r w:rsidR="00CE3CBD">
        <w:rPr>
          <w:rFonts w:ascii="Georgia" w:hAnsi="Georgia" w:cs="David"/>
          <w:spacing w:val="-2"/>
          <w:sz w:val="18"/>
          <w:szCs w:val="20"/>
          <w:rtl/>
        </w:rPr>
        <w:br/>
      </w:r>
      <w:r w:rsidRPr="001262DC">
        <w:rPr>
          <w:rFonts w:ascii="Georgia" w:hAnsi="Georgia" w:cs="David"/>
          <w:spacing w:val="-2"/>
          <w:sz w:val="18"/>
          <w:szCs w:val="20"/>
          <w:rtl/>
        </w:rPr>
        <w:t>הבי</w:t>
      </w:r>
      <w:r w:rsidRPr="001262DC">
        <w:rPr>
          <w:rFonts w:ascii="Georgia" w:hAnsi="Georgia" w:cs="David" w:hint="cs"/>
          <w:spacing w:val="-2"/>
          <w:sz w:val="18"/>
          <w:szCs w:val="20"/>
          <w:rtl/>
        </w:rPr>
        <w:t>ן-</w:t>
      </w:r>
      <w:r w:rsidRPr="001262DC">
        <w:rPr>
          <w:rFonts w:ascii="Georgia" w:hAnsi="Georgia" w:cs="David"/>
          <w:spacing w:val="-2"/>
          <w:sz w:val="18"/>
          <w:szCs w:val="20"/>
          <w:rtl/>
        </w:rPr>
        <w:t xml:space="preserve">לאומית בדבר זכויותיהם של אנשים עם מוגבלויות. </w:t>
      </w:r>
      <w:r w:rsidRPr="001262DC">
        <w:rPr>
          <w:rFonts w:ascii="Georgia" w:hAnsi="Georgia" w:cs="David" w:hint="cs"/>
          <w:spacing w:val="-2"/>
          <w:sz w:val="18"/>
          <w:szCs w:val="20"/>
          <w:rtl/>
        </w:rPr>
        <w:t xml:space="preserve">בתוך כך, </w:t>
      </w:r>
      <w:r w:rsidRPr="001262DC">
        <w:rPr>
          <w:rFonts w:ascii="Georgia" w:hAnsi="Georgia" w:cs="David" w:hint="eastAsia"/>
          <w:spacing w:val="-2"/>
          <w:sz w:val="18"/>
          <w:szCs w:val="20"/>
          <w:rtl/>
        </w:rPr>
        <w:t>יש</w:t>
      </w:r>
      <w:r w:rsidRPr="001262DC">
        <w:rPr>
          <w:rFonts w:ascii="Georgia" w:hAnsi="Georgia" w:cs="David"/>
          <w:spacing w:val="-2"/>
          <w:sz w:val="18"/>
          <w:szCs w:val="20"/>
          <w:rtl/>
        </w:rPr>
        <w:t xml:space="preserve"> </w:t>
      </w:r>
      <w:r w:rsidRPr="001262DC">
        <w:rPr>
          <w:rFonts w:ascii="Georgia" w:hAnsi="Georgia" w:cs="David" w:hint="cs"/>
          <w:spacing w:val="-2"/>
          <w:sz w:val="18"/>
          <w:szCs w:val="20"/>
          <w:rtl/>
        </w:rPr>
        <w:t xml:space="preserve">לדון בבעייתיות הערכית והחוקית העולה מהתבססות על </w:t>
      </w:r>
      <w:r w:rsidRPr="001262DC">
        <w:rPr>
          <w:rFonts w:ascii="Georgia" w:hAnsi="Georgia" w:cs="David" w:hint="eastAsia"/>
          <w:spacing w:val="-2"/>
          <w:sz w:val="18"/>
          <w:szCs w:val="20"/>
          <w:rtl/>
        </w:rPr>
        <w:t>אבחנת</w:t>
      </w:r>
      <w:r w:rsidRPr="001262DC">
        <w:rPr>
          <w:rFonts w:ascii="Georgia" w:hAnsi="Georgia" w:cs="David" w:hint="cs"/>
          <w:spacing w:val="-2"/>
          <w:sz w:val="18"/>
          <w:szCs w:val="20"/>
          <w:rtl/>
        </w:rPr>
        <w:t>ו</w:t>
      </w:r>
      <w:r w:rsidRPr="001262DC">
        <w:rPr>
          <w:rFonts w:ascii="Georgia" w:hAnsi="Georgia" w:cs="David"/>
          <w:spacing w:val="-2"/>
          <w:sz w:val="18"/>
          <w:szCs w:val="20"/>
          <w:rtl/>
        </w:rPr>
        <w:t xml:space="preserve"> של האדם</w:t>
      </w:r>
      <w:r w:rsidRPr="001262DC">
        <w:rPr>
          <w:rFonts w:ascii="Georgia" w:hAnsi="Georgia" w:cs="David" w:hint="cs"/>
          <w:spacing w:val="-2"/>
          <w:sz w:val="18"/>
          <w:szCs w:val="20"/>
          <w:rtl/>
        </w:rPr>
        <w:t xml:space="preserve"> כקריטריון למינוי אפוטרופוס ולפגיעה בכשרותו המשפטית. יש לדון גם במורכבות של המושג תפקוד, ובחשיבה עליו מנקודת המבט של אוטונומיה </w:t>
      </w:r>
      <w:proofErr w:type="spellStart"/>
      <w:r w:rsidRPr="001262DC">
        <w:rPr>
          <w:rFonts w:ascii="Georgia" w:hAnsi="Georgia" w:cs="David" w:hint="cs"/>
          <w:spacing w:val="-2"/>
          <w:sz w:val="18"/>
          <w:szCs w:val="20"/>
          <w:rtl/>
        </w:rPr>
        <w:t>התייחסותית</w:t>
      </w:r>
      <w:proofErr w:type="spellEnd"/>
      <w:r w:rsidRPr="001262DC">
        <w:rPr>
          <w:rFonts w:ascii="Georgia" w:hAnsi="Georgia" w:cs="David" w:hint="cs"/>
          <w:spacing w:val="-2"/>
          <w:sz w:val="18"/>
          <w:szCs w:val="20"/>
          <w:rtl/>
        </w:rPr>
        <w:t xml:space="preserve"> ושל הרעיון של קבלת החלטות נתמכת. דיון שכזה יאפשר ללמד ולעודד את העובדות הסוציאליות לא </w:t>
      </w:r>
      <w:r w:rsidRPr="001262DC">
        <w:rPr>
          <w:rFonts w:ascii="Georgia" w:hAnsi="Georgia" w:cs="David"/>
          <w:spacing w:val="-2"/>
          <w:sz w:val="18"/>
          <w:szCs w:val="20"/>
          <w:rtl/>
        </w:rPr>
        <w:t>לשאול</w:t>
      </w:r>
      <w:r w:rsidRPr="001262DC">
        <w:rPr>
          <w:rFonts w:ascii="Georgia" w:hAnsi="Georgia" w:cs="David" w:hint="cs"/>
          <w:spacing w:val="-2"/>
          <w:sz w:val="18"/>
          <w:szCs w:val="20"/>
          <w:rtl/>
        </w:rPr>
        <w:t xml:space="preserve"> </w:t>
      </w:r>
      <w:r w:rsidRPr="001262DC">
        <w:rPr>
          <w:rFonts w:ascii="Georgia" w:hAnsi="Georgia" w:cs="David"/>
          <w:spacing w:val="-2"/>
          <w:sz w:val="18"/>
          <w:szCs w:val="20"/>
          <w:rtl/>
        </w:rPr>
        <w:t xml:space="preserve">אם אדם מסוים מסוגל להחליט, אלא אילו כלים </w:t>
      </w:r>
      <w:r w:rsidRPr="001262DC">
        <w:rPr>
          <w:rFonts w:ascii="Georgia" w:hAnsi="Georgia" w:cs="David" w:hint="cs"/>
          <w:spacing w:val="-2"/>
          <w:sz w:val="18"/>
          <w:szCs w:val="20"/>
          <w:rtl/>
        </w:rPr>
        <w:t>אפשר להעמיד</w:t>
      </w:r>
      <w:r w:rsidRPr="001262DC">
        <w:rPr>
          <w:rFonts w:ascii="Georgia" w:hAnsi="Georgia" w:cs="David"/>
          <w:spacing w:val="-2"/>
          <w:sz w:val="18"/>
          <w:szCs w:val="20"/>
          <w:rtl/>
        </w:rPr>
        <w:t xml:space="preserve"> לרשותו כדי </w:t>
      </w:r>
      <w:r w:rsidRPr="001262DC">
        <w:rPr>
          <w:rFonts w:ascii="Georgia" w:hAnsi="Georgia" w:cs="David" w:hint="eastAsia"/>
          <w:spacing w:val="-2"/>
          <w:sz w:val="18"/>
          <w:szCs w:val="20"/>
          <w:rtl/>
        </w:rPr>
        <w:t>לאפשר</w:t>
      </w:r>
      <w:r w:rsidRPr="001262DC">
        <w:rPr>
          <w:rFonts w:ascii="Georgia" w:hAnsi="Georgia" w:cs="David"/>
          <w:spacing w:val="-2"/>
          <w:sz w:val="18"/>
          <w:szCs w:val="20"/>
          <w:rtl/>
        </w:rPr>
        <w:t xml:space="preserve"> לו </w:t>
      </w:r>
      <w:r w:rsidRPr="001262DC">
        <w:rPr>
          <w:rFonts w:ascii="Georgia" w:hAnsi="Georgia" w:cs="David" w:hint="cs"/>
          <w:spacing w:val="-2"/>
          <w:sz w:val="18"/>
          <w:szCs w:val="20"/>
          <w:rtl/>
        </w:rPr>
        <w:t xml:space="preserve">לממש זאת. לבסוף, במסגרת השיח על עקרונות תיקון 18 ואמנת האו"ם צריך לדון גם ברצונו של האדם עם המוגבלות בתהליכים אלו, ועל האופן </w:t>
      </w:r>
      <w:proofErr w:type="spellStart"/>
      <w:r w:rsidRPr="001262DC">
        <w:rPr>
          <w:rFonts w:ascii="Georgia" w:hAnsi="Georgia" w:cs="David" w:hint="cs"/>
          <w:spacing w:val="-2"/>
          <w:sz w:val="18"/>
          <w:szCs w:val="20"/>
          <w:rtl/>
        </w:rPr>
        <w:t>והסטינג</w:t>
      </w:r>
      <w:proofErr w:type="spellEnd"/>
      <w:r w:rsidRPr="001262DC">
        <w:rPr>
          <w:rFonts w:ascii="Georgia" w:hAnsi="Georgia" w:cs="David" w:hint="cs"/>
          <w:spacing w:val="-2"/>
          <w:sz w:val="18"/>
          <w:szCs w:val="20"/>
          <w:rtl/>
        </w:rPr>
        <w:t xml:space="preserve"> שבהם ראוי לברר רצון זה, בעיקר כאשר מדובר באנשים המתקשרים בדרכים שאינן מילוליות</w:t>
      </w:r>
      <w:r w:rsidRPr="001262DC">
        <w:rPr>
          <w:rFonts w:ascii="Georgia" w:eastAsia="Times New Roman" w:hAnsi="Georgia" w:cs="David"/>
          <w:spacing w:val="-2"/>
          <w:sz w:val="18"/>
          <w:szCs w:val="20"/>
          <w:rtl/>
        </w:rPr>
        <w:t>.</w:t>
      </w:r>
    </w:p>
    <w:p w14:paraId="4DC04634" w14:textId="77777777" w:rsidR="001262DC" w:rsidRPr="001262DC" w:rsidRDefault="001262DC" w:rsidP="001262DC">
      <w:pPr>
        <w:spacing w:after="180" w:line="280" w:lineRule="exact"/>
        <w:jc w:val="both"/>
        <w:rPr>
          <w:rFonts w:ascii="Georgia" w:hAnsi="Georgia"/>
          <w:sz w:val="18"/>
          <w:szCs w:val="20"/>
          <w:rtl/>
        </w:rPr>
      </w:pPr>
    </w:p>
    <w:p w14:paraId="280EBE76" w14:textId="5EE8A682" w:rsidR="00204630" w:rsidRPr="00204630" w:rsidRDefault="00204630" w:rsidP="00204630">
      <w:pPr>
        <w:pStyle w:val="KOT5"/>
        <w:spacing w:after="0"/>
        <w:ind w:right="0"/>
        <w:outlineLvl w:val="2"/>
        <w:rPr>
          <w:rFonts w:cs="Guttman Aharoni"/>
          <w:color w:val="BA2A16"/>
          <w:rtl/>
        </w:rPr>
      </w:pPr>
      <w:r w:rsidRPr="00204630">
        <w:rPr>
          <w:rFonts w:cs="Guttman Aharoni" w:hint="cs"/>
          <w:color w:val="BA2A16"/>
          <w:rtl/>
        </w:rPr>
        <w:t xml:space="preserve">רמת המדיניות </w:t>
      </w:r>
    </w:p>
    <w:p w14:paraId="58AD8C02" w14:textId="6B7AEBA8" w:rsidR="00204630" w:rsidRPr="001262DC" w:rsidRDefault="00204630" w:rsidP="00205EE8">
      <w:pPr>
        <w:spacing w:after="180" w:line="280" w:lineRule="exact"/>
        <w:jc w:val="both"/>
        <w:rPr>
          <w:rFonts w:ascii="Georgia" w:hAnsi="Georgia"/>
          <w:spacing w:val="-2"/>
          <w:sz w:val="18"/>
          <w:szCs w:val="20"/>
          <w:rtl/>
        </w:rPr>
      </w:pPr>
      <w:r w:rsidRPr="00204630">
        <w:rPr>
          <w:rFonts w:ascii="Georgia" w:hAnsi="Georgia" w:hint="cs"/>
          <w:sz w:val="18"/>
          <w:szCs w:val="20"/>
          <w:rtl/>
        </w:rPr>
        <w:t>לצד קידום שיח מקצועי, הכוונת עשייתן המקצועית של העובדות הסוציאליות צריכה להתבצע גם באמצעות פיתוח נוהלי עבודה של עובדות סוציאליות לסדרי דין, אשר יהדהדו את הרוח שמאחורי תיקון 18 ואת העקרונות שביסוד אמנת האו"ם, ויעמידו במרכז את האוטונומיה של אנשים עם מוגבלות ואת הזכות שלהם לכשרות משפטית ולתמיכה במימושה. נוסף על עקרונות מנחים, על נהלים אלו לספק כללים מנחים ושקופים בנוגע</w:t>
      </w:r>
      <w:r w:rsidRPr="00204630">
        <w:rPr>
          <w:rFonts w:ascii="Georgia" w:hAnsi="Georgia"/>
          <w:sz w:val="18"/>
          <w:szCs w:val="20"/>
          <w:rtl/>
        </w:rPr>
        <w:t xml:space="preserve"> </w:t>
      </w:r>
      <w:r w:rsidRPr="00204630">
        <w:rPr>
          <w:rFonts w:ascii="Georgia" w:hAnsi="Georgia" w:hint="cs"/>
          <w:sz w:val="18"/>
          <w:szCs w:val="20"/>
          <w:rtl/>
        </w:rPr>
        <w:t>לגורמים</w:t>
      </w:r>
      <w:r w:rsidRPr="00204630">
        <w:rPr>
          <w:rFonts w:ascii="Georgia" w:hAnsi="Georgia"/>
          <w:sz w:val="18"/>
          <w:szCs w:val="20"/>
          <w:rtl/>
        </w:rPr>
        <w:t xml:space="preserve"> השונים </w:t>
      </w:r>
      <w:r w:rsidRPr="00204630">
        <w:rPr>
          <w:rFonts w:ascii="Georgia" w:hAnsi="Georgia" w:hint="cs"/>
          <w:sz w:val="18"/>
          <w:szCs w:val="20"/>
          <w:rtl/>
        </w:rPr>
        <w:t>שעל העובדות הסוציאליות</w:t>
      </w:r>
      <w:r w:rsidRPr="00204630">
        <w:rPr>
          <w:rFonts w:ascii="Georgia" w:hAnsi="Georgia"/>
          <w:sz w:val="18"/>
          <w:szCs w:val="20"/>
          <w:rtl/>
        </w:rPr>
        <w:t xml:space="preserve"> ל</w:t>
      </w:r>
      <w:r w:rsidRPr="00204630">
        <w:rPr>
          <w:rFonts w:ascii="Georgia" w:hAnsi="Georgia" w:hint="cs"/>
          <w:sz w:val="18"/>
          <w:szCs w:val="20"/>
          <w:rtl/>
        </w:rPr>
        <w:t>הביא (</w:t>
      </w:r>
      <w:r w:rsidRPr="00204630">
        <w:rPr>
          <w:rFonts w:ascii="Georgia" w:hAnsi="Georgia" w:hint="eastAsia"/>
          <w:sz w:val="18"/>
          <w:szCs w:val="20"/>
          <w:rtl/>
        </w:rPr>
        <w:t>או</w:t>
      </w:r>
      <w:r w:rsidRPr="00204630">
        <w:rPr>
          <w:rFonts w:ascii="Georgia" w:hAnsi="Georgia"/>
          <w:sz w:val="18"/>
          <w:szCs w:val="20"/>
          <w:rtl/>
        </w:rPr>
        <w:t xml:space="preserve"> </w:t>
      </w:r>
      <w:r w:rsidRPr="00204630">
        <w:rPr>
          <w:rFonts w:ascii="Georgia" w:hAnsi="Georgia" w:hint="eastAsia"/>
          <w:sz w:val="18"/>
          <w:szCs w:val="20"/>
          <w:rtl/>
        </w:rPr>
        <w:t>לא</w:t>
      </w:r>
      <w:r w:rsidRPr="00204630">
        <w:rPr>
          <w:rFonts w:ascii="Georgia" w:hAnsi="Georgia"/>
          <w:sz w:val="18"/>
          <w:szCs w:val="20"/>
          <w:rtl/>
        </w:rPr>
        <w:t xml:space="preserve"> </w:t>
      </w:r>
      <w:r w:rsidRPr="00204630">
        <w:rPr>
          <w:rFonts w:ascii="Georgia" w:hAnsi="Georgia" w:hint="cs"/>
          <w:sz w:val="18"/>
          <w:szCs w:val="20"/>
          <w:rtl/>
        </w:rPr>
        <w:t>להביא)</w:t>
      </w:r>
      <w:r w:rsidRPr="00204630">
        <w:rPr>
          <w:rFonts w:ascii="Georgia" w:hAnsi="Georgia"/>
          <w:sz w:val="18"/>
          <w:szCs w:val="20"/>
          <w:rtl/>
        </w:rPr>
        <w:t xml:space="preserve"> בחשבון בתהליך </w:t>
      </w:r>
      <w:r w:rsidRPr="00204630">
        <w:rPr>
          <w:rFonts w:ascii="Georgia" w:hAnsi="Georgia" w:hint="cs"/>
          <w:sz w:val="18"/>
          <w:szCs w:val="20"/>
          <w:rtl/>
        </w:rPr>
        <w:t>כתיבת התסקיר ו</w:t>
      </w:r>
      <w:r w:rsidRPr="00204630">
        <w:rPr>
          <w:rFonts w:ascii="Georgia" w:hAnsi="Georgia"/>
          <w:sz w:val="18"/>
          <w:szCs w:val="20"/>
          <w:rtl/>
        </w:rPr>
        <w:t>ההמלצה שלה</w:t>
      </w:r>
      <w:r w:rsidRPr="00204630">
        <w:rPr>
          <w:rFonts w:ascii="Georgia" w:hAnsi="Georgia" w:hint="cs"/>
          <w:sz w:val="18"/>
          <w:szCs w:val="20"/>
          <w:rtl/>
        </w:rPr>
        <w:t xml:space="preserve">ן. ממצאי המחקר שלעיל מראים לנו כי ראוי שכללים אלו </w:t>
      </w:r>
      <w:r w:rsidRPr="001262DC">
        <w:rPr>
          <w:rFonts w:ascii="Georgia" w:hAnsi="Georgia" w:hint="cs"/>
          <w:spacing w:val="-2"/>
          <w:sz w:val="18"/>
          <w:szCs w:val="20"/>
          <w:rtl/>
        </w:rPr>
        <w:t>יתייחסו, בין השאר, לאבחון האדם, לתפקודו ולרצונו.</w:t>
      </w:r>
      <w:r w:rsidRPr="001262DC">
        <w:rPr>
          <w:rStyle w:val="FootnoteReference"/>
          <w:rFonts w:ascii="Georgia" w:hAnsi="Georgia"/>
          <w:spacing w:val="-2"/>
          <w:sz w:val="18"/>
          <w:szCs w:val="20"/>
          <w:rtl/>
        </w:rPr>
        <w:footnoteReference w:id="13"/>
      </w:r>
      <w:r w:rsidRPr="001262DC">
        <w:rPr>
          <w:rFonts w:ascii="Georgia" w:hAnsi="Georgia" w:hint="cs"/>
          <w:spacing w:val="-2"/>
          <w:sz w:val="18"/>
          <w:szCs w:val="20"/>
          <w:rtl/>
        </w:rPr>
        <w:t xml:space="preserve"> עוד מוצע כי כללים אלו ינחו את העובדות הסוציאליות בדבר האופן </w:t>
      </w:r>
      <w:proofErr w:type="spellStart"/>
      <w:r w:rsidR="005521FA" w:rsidRPr="001262DC">
        <w:rPr>
          <w:rFonts w:ascii="Georgia" w:hAnsi="Georgia" w:hint="cs"/>
          <w:spacing w:val="-2"/>
          <w:sz w:val="18"/>
          <w:szCs w:val="20"/>
          <w:rtl/>
        </w:rPr>
        <w:t>ו</w:t>
      </w:r>
      <w:r w:rsidR="005521FA">
        <w:rPr>
          <w:rFonts w:ascii="Georgia" w:hAnsi="Georgia" w:hint="cs"/>
          <w:spacing w:val="-2"/>
          <w:sz w:val="18"/>
          <w:szCs w:val="20"/>
          <w:rtl/>
        </w:rPr>
        <w:t>ה</w:t>
      </w:r>
      <w:r w:rsidR="005521FA" w:rsidRPr="001262DC">
        <w:rPr>
          <w:rFonts w:ascii="Georgia" w:hAnsi="Georgia" w:hint="cs"/>
          <w:spacing w:val="-2"/>
          <w:sz w:val="18"/>
          <w:szCs w:val="20"/>
          <w:rtl/>
        </w:rPr>
        <w:t>סטינג</w:t>
      </w:r>
      <w:proofErr w:type="spellEnd"/>
      <w:r w:rsidR="005521FA" w:rsidRPr="001262DC">
        <w:rPr>
          <w:rFonts w:ascii="Georgia" w:hAnsi="Georgia" w:hint="cs"/>
          <w:spacing w:val="-2"/>
          <w:sz w:val="18"/>
          <w:szCs w:val="20"/>
          <w:rtl/>
        </w:rPr>
        <w:t xml:space="preserve"> </w:t>
      </w:r>
      <w:r w:rsidRPr="001262DC">
        <w:rPr>
          <w:rFonts w:ascii="Georgia" w:hAnsi="Georgia" w:hint="cs"/>
          <w:spacing w:val="-2"/>
          <w:sz w:val="18"/>
          <w:szCs w:val="20"/>
          <w:rtl/>
        </w:rPr>
        <w:t xml:space="preserve">שבהם יש לברר את רצונו של האדם. מוצע גם כי כללים אלו </w:t>
      </w:r>
      <w:r w:rsidRPr="001262DC">
        <w:rPr>
          <w:rFonts w:ascii="Georgia" w:hAnsi="Georgia" w:hint="cs"/>
          <w:spacing w:val="-2"/>
          <w:sz w:val="18"/>
          <w:szCs w:val="20"/>
          <w:rtl/>
        </w:rPr>
        <w:lastRenderedPageBreak/>
        <w:t xml:space="preserve">ינחו את העובדות הסוציאלית בנוגע לאופן שבו יש לבחון את תפקודו של האדם, תוך התמקדות בדרכים שבהן מתן תמיכה מתאימה יאפשר לו או לה לקבל החלטות. </w:t>
      </w:r>
    </w:p>
    <w:p w14:paraId="14E10C16" w14:textId="0DC00424" w:rsidR="00204630" w:rsidRPr="00204630" w:rsidRDefault="00204630" w:rsidP="00205EE8">
      <w:pPr>
        <w:spacing w:after="180" w:line="280" w:lineRule="exact"/>
        <w:jc w:val="both"/>
        <w:rPr>
          <w:rFonts w:ascii="Georgia" w:hAnsi="Georgia"/>
          <w:sz w:val="18"/>
          <w:szCs w:val="20"/>
          <w:rtl/>
        </w:rPr>
      </w:pPr>
      <w:r w:rsidRPr="00204630">
        <w:rPr>
          <w:rFonts w:ascii="Georgia" w:hAnsi="Georgia" w:hint="cs"/>
          <w:sz w:val="18"/>
          <w:szCs w:val="20"/>
          <w:rtl/>
        </w:rPr>
        <w:t>שינויים אלו בעבודתן של העובדות הסוציאליות לסדרי דין מחייבים לא רק שינוי תפיסתי, אלא גם הרחבת התקנים אשר יאפשרו לשינויים לבוא לידי ביטוי. כך למשל, בירור רצונו של האדם, ובעיקר כאשר מדובר באנשים אשר אינם מתקשרים בדרך מילולית, וכן בחינה מעמיקה של צורכי התמיכה של האדם כדי שיוכל לקבל החלטות, מחייבים יצירת יחסי אמון והיכרות, ואלה דורשים השקעת זמן. השקעה שכזו אינה אפשרית כיום לאור העומס העצום המוטל על כלל העובדות במחלקות לשירותים חברתיים, ובהן העובדות הסוציאליות לסדרי דין (קשתי, 2024</w:t>
      </w:r>
      <w:r w:rsidR="005521FA">
        <w:rPr>
          <w:rFonts w:ascii="Georgia" w:hAnsi="Georgia" w:hint="cs"/>
          <w:sz w:val="18"/>
          <w:szCs w:val="20"/>
          <w:rtl/>
        </w:rPr>
        <w:t xml:space="preserve">; </w:t>
      </w:r>
      <w:r w:rsidR="005521FA" w:rsidRPr="00204630">
        <w:rPr>
          <w:rFonts w:ascii="Georgia" w:hAnsi="Georgia" w:hint="cs"/>
          <w:sz w:val="18"/>
          <w:szCs w:val="20"/>
          <w:rtl/>
        </w:rPr>
        <w:t>רימון-</w:t>
      </w:r>
      <w:proofErr w:type="spellStart"/>
      <w:r w:rsidR="005521FA" w:rsidRPr="00204630">
        <w:rPr>
          <w:rFonts w:ascii="Georgia" w:hAnsi="Georgia" w:hint="cs"/>
          <w:sz w:val="18"/>
          <w:szCs w:val="20"/>
          <w:rtl/>
        </w:rPr>
        <w:t>גרינשפן</w:t>
      </w:r>
      <w:proofErr w:type="spellEnd"/>
      <w:r w:rsidR="005521FA" w:rsidRPr="00204630">
        <w:rPr>
          <w:rFonts w:ascii="Georgia" w:hAnsi="Georgia" w:hint="cs"/>
          <w:sz w:val="18"/>
          <w:szCs w:val="20"/>
          <w:rtl/>
        </w:rPr>
        <w:t>, 2021</w:t>
      </w:r>
      <w:r w:rsidRPr="00204630">
        <w:rPr>
          <w:rFonts w:ascii="Georgia" w:hAnsi="Georgia" w:hint="cs"/>
          <w:sz w:val="18"/>
          <w:szCs w:val="20"/>
          <w:rtl/>
        </w:rPr>
        <w:t xml:space="preserve">). </w:t>
      </w:r>
    </w:p>
    <w:p w14:paraId="189955ED"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ראיית האפוטרופסות ככלי למניעת סיכונים אפשריים בקרב אנשים עם מוגבלות וכן ככלי לקידום רווחתם ואיכות חייהם מצביעה גם על הצורך בפיתוח ובשכלול שירותים נוספים אשר יקדמו חיים עצמאיים ואוטונומיים בקהילה. בהקשר זה חשוב לציין כי </w:t>
      </w:r>
      <w:r w:rsidRPr="00204630">
        <w:rPr>
          <w:rFonts w:ascii="Georgia" w:hAnsi="Georgia"/>
          <w:sz w:val="18"/>
          <w:szCs w:val="20"/>
          <w:rtl/>
        </w:rPr>
        <w:t>הסתכלות</w:t>
      </w:r>
      <w:r w:rsidRPr="00204630">
        <w:rPr>
          <w:rFonts w:ascii="Georgia" w:hAnsi="Georgia" w:hint="cs"/>
          <w:sz w:val="18"/>
          <w:szCs w:val="20"/>
          <w:rtl/>
        </w:rPr>
        <w:t xml:space="preserve"> קצרה</w:t>
      </w:r>
      <w:r w:rsidRPr="00204630">
        <w:rPr>
          <w:rFonts w:ascii="Georgia" w:hAnsi="Georgia"/>
          <w:sz w:val="18"/>
          <w:szCs w:val="20"/>
          <w:rtl/>
        </w:rPr>
        <w:t xml:space="preserve"> </w:t>
      </w:r>
      <w:r w:rsidRPr="00204630">
        <w:rPr>
          <w:rFonts w:ascii="Georgia" w:hAnsi="Georgia" w:hint="cs"/>
          <w:sz w:val="18"/>
          <w:szCs w:val="20"/>
          <w:rtl/>
        </w:rPr>
        <w:t>ב</w:t>
      </w:r>
      <w:r w:rsidRPr="00204630">
        <w:rPr>
          <w:rFonts w:ascii="Georgia" w:hAnsi="Georgia"/>
          <w:sz w:val="18"/>
          <w:szCs w:val="20"/>
          <w:rtl/>
        </w:rPr>
        <w:t>נעשה בעולם מראה לנו כי בארגז הכלים יש מענים רבים</w:t>
      </w:r>
      <w:r w:rsidRPr="00204630">
        <w:rPr>
          <w:rFonts w:ascii="Georgia" w:hAnsi="Georgia"/>
          <w:sz w:val="18"/>
          <w:szCs w:val="20"/>
        </w:rPr>
        <w:t xml:space="preserve">– </w:t>
      </w:r>
      <w:r w:rsidRPr="00204630">
        <w:rPr>
          <w:rFonts w:ascii="Georgia" w:hAnsi="Georgia" w:hint="cs"/>
          <w:sz w:val="18"/>
          <w:szCs w:val="20"/>
          <w:rtl/>
        </w:rPr>
        <w:t xml:space="preserve"> </w:t>
      </w:r>
      <w:r w:rsidRPr="00204630">
        <w:rPr>
          <w:rFonts w:ascii="Georgia" w:hAnsi="Georgia"/>
          <w:sz w:val="18"/>
          <w:szCs w:val="20"/>
          <w:rtl/>
        </w:rPr>
        <w:t>אישיים וקהילתיים</w:t>
      </w:r>
      <w:r w:rsidRPr="00204630">
        <w:rPr>
          <w:rFonts w:ascii="Georgia" w:hAnsi="Georgia" w:hint="cs"/>
          <w:sz w:val="18"/>
          <w:szCs w:val="20"/>
          <w:rtl/>
        </w:rPr>
        <w:t xml:space="preserve">, </w:t>
      </w:r>
      <w:r w:rsidRPr="00204630">
        <w:rPr>
          <w:rFonts w:ascii="Georgia" w:hAnsi="Georgia"/>
          <w:sz w:val="18"/>
          <w:szCs w:val="20"/>
          <w:rtl/>
        </w:rPr>
        <w:t xml:space="preserve">אשר מצד אחד תומכים בצרכיו של האדם ובקידום איכות חייו, אך מצד </w:t>
      </w:r>
      <w:r w:rsidRPr="00204630">
        <w:rPr>
          <w:rFonts w:ascii="Georgia" w:hAnsi="Georgia" w:hint="cs"/>
          <w:sz w:val="18"/>
          <w:szCs w:val="20"/>
          <w:rtl/>
        </w:rPr>
        <w:t xml:space="preserve">אחר </w:t>
      </w:r>
      <w:r w:rsidRPr="00204630">
        <w:rPr>
          <w:rFonts w:ascii="Georgia" w:hAnsi="Georgia"/>
          <w:sz w:val="18"/>
          <w:szCs w:val="20"/>
          <w:rtl/>
        </w:rPr>
        <w:t>עושים זאת בלי שהדבר יהיה כרוך במינוי אפוטרופ</w:t>
      </w:r>
      <w:r w:rsidRPr="00204630">
        <w:rPr>
          <w:rFonts w:ascii="Georgia" w:hAnsi="Georgia" w:hint="cs"/>
          <w:sz w:val="18"/>
          <w:szCs w:val="20"/>
          <w:rtl/>
        </w:rPr>
        <w:t>ו</w:t>
      </w:r>
      <w:r w:rsidRPr="00204630">
        <w:rPr>
          <w:rFonts w:ascii="Georgia" w:hAnsi="Georgia"/>
          <w:sz w:val="18"/>
          <w:szCs w:val="20"/>
          <w:rtl/>
        </w:rPr>
        <w:t>ס</w:t>
      </w:r>
      <w:r w:rsidRPr="00204630">
        <w:rPr>
          <w:rFonts w:ascii="Georgia" w:hAnsi="Georgia" w:hint="cs"/>
          <w:sz w:val="18"/>
          <w:szCs w:val="20"/>
          <w:rtl/>
        </w:rPr>
        <w:t xml:space="preserve"> </w:t>
      </w:r>
      <w:r w:rsidRPr="00204630">
        <w:rPr>
          <w:rFonts w:ascii="Georgia" w:hAnsi="Georgia"/>
          <w:sz w:val="18"/>
          <w:szCs w:val="20"/>
          <w:rtl/>
        </w:rPr>
        <w:t xml:space="preserve">או </w:t>
      </w:r>
      <w:r w:rsidRPr="00204630">
        <w:rPr>
          <w:rFonts w:ascii="Georgia" w:hAnsi="Georgia" w:hint="cs"/>
          <w:sz w:val="18"/>
          <w:szCs w:val="20"/>
          <w:rtl/>
        </w:rPr>
        <w:t>ב</w:t>
      </w:r>
      <w:r w:rsidRPr="00204630">
        <w:rPr>
          <w:rFonts w:ascii="Georgia" w:hAnsi="Georgia"/>
          <w:sz w:val="18"/>
          <w:szCs w:val="20"/>
          <w:rtl/>
        </w:rPr>
        <w:t>הגבלות אחרות על האוטונומיה של האדם (דוגמ</w:t>
      </w:r>
      <w:r w:rsidRPr="00204630">
        <w:rPr>
          <w:rFonts w:ascii="Georgia" w:hAnsi="Georgia" w:hint="cs"/>
          <w:sz w:val="18"/>
          <w:szCs w:val="20"/>
          <w:rtl/>
        </w:rPr>
        <w:t>ה</w:t>
      </w:r>
      <w:r w:rsidRPr="00204630">
        <w:rPr>
          <w:rFonts w:ascii="Georgia" w:hAnsi="Georgia"/>
          <w:sz w:val="18"/>
          <w:szCs w:val="20"/>
          <w:rtl/>
        </w:rPr>
        <w:t xml:space="preserve"> לכך היא סיוע אישי</w:t>
      </w:r>
      <w:r w:rsidRPr="00204630">
        <w:rPr>
          <w:rFonts w:ascii="Georgia" w:hAnsi="Georgia" w:hint="cs"/>
          <w:sz w:val="18"/>
          <w:szCs w:val="20"/>
          <w:rtl/>
        </w:rPr>
        <w:t>;</w:t>
      </w:r>
      <w:r w:rsidRPr="00204630">
        <w:rPr>
          <w:rFonts w:ascii="Georgia" w:hAnsi="Georgia"/>
          <w:sz w:val="18"/>
          <w:szCs w:val="20"/>
          <w:rtl/>
        </w:rPr>
        <w:t xml:space="preserve"> </w:t>
      </w:r>
      <w:proofErr w:type="spellStart"/>
      <w:r w:rsidRPr="00204630">
        <w:rPr>
          <w:rFonts w:ascii="Georgia" w:hAnsi="Georgia"/>
          <w:sz w:val="18"/>
          <w:szCs w:val="20"/>
        </w:rPr>
        <w:t>Riobóo</w:t>
      </w:r>
      <w:proofErr w:type="spellEnd"/>
      <w:r w:rsidRPr="00204630">
        <w:rPr>
          <w:rFonts w:ascii="Georgia" w:hAnsi="Georgia"/>
          <w:sz w:val="18"/>
          <w:szCs w:val="20"/>
        </w:rPr>
        <w:t>-Lois et al., 2024</w:t>
      </w:r>
      <w:r w:rsidRPr="00204630">
        <w:rPr>
          <w:rFonts w:ascii="Georgia" w:hAnsi="Georgia"/>
          <w:sz w:val="18"/>
          <w:szCs w:val="20"/>
          <w:rtl/>
        </w:rPr>
        <w:t>).</w:t>
      </w:r>
      <w:r w:rsidRPr="00204630">
        <w:rPr>
          <w:rFonts w:ascii="Georgia" w:hAnsi="Georgia" w:hint="cs"/>
          <w:sz w:val="18"/>
          <w:szCs w:val="20"/>
          <w:rtl/>
        </w:rPr>
        <w:t xml:space="preserve"> </w:t>
      </w:r>
      <w:r w:rsidRPr="00204630">
        <w:rPr>
          <w:rFonts w:ascii="Georgia" w:hAnsi="Georgia"/>
          <w:sz w:val="18"/>
          <w:szCs w:val="20"/>
          <w:rtl/>
        </w:rPr>
        <w:t>חוק שירותי רווחה לאנשים עם מוגבלות, תשפ"ב-2022</w:t>
      </w:r>
      <w:r w:rsidRPr="00204630">
        <w:rPr>
          <w:rFonts w:ascii="Georgia" w:hAnsi="Georgia" w:hint="cs"/>
          <w:sz w:val="18"/>
          <w:szCs w:val="20"/>
          <w:rtl/>
        </w:rPr>
        <w:t>, אשר תקנותיו נמצאות בימים אלו בתהליכי ניסוח אחרונים, הוא צומת דרכים היסטורי שניתן יהיה לנתב בו מחדש את מערכת הרווחה ולבסס אותה על מודלים של חיים עצמאיים ואוטונומיים בקהילה</w:t>
      </w:r>
      <w:r w:rsidRPr="00204630">
        <w:rPr>
          <w:rFonts w:ascii="Georgia" w:hAnsi="Georgia"/>
          <w:sz w:val="18"/>
          <w:szCs w:val="20"/>
        </w:rPr>
        <w:t xml:space="preserve"> </w:t>
      </w:r>
      <w:r w:rsidRPr="00204630">
        <w:rPr>
          <w:rFonts w:ascii="Georgia" w:hAnsi="Georgia" w:hint="cs"/>
          <w:sz w:val="18"/>
          <w:szCs w:val="20"/>
          <w:rtl/>
        </w:rPr>
        <w:t>(</w:t>
      </w:r>
      <w:proofErr w:type="spellStart"/>
      <w:r w:rsidRPr="00204630">
        <w:rPr>
          <w:rFonts w:ascii="Georgia" w:hAnsi="Georgia" w:hint="cs"/>
          <w:sz w:val="18"/>
          <w:szCs w:val="20"/>
          <w:rtl/>
        </w:rPr>
        <w:t>הולר</w:t>
      </w:r>
      <w:proofErr w:type="spellEnd"/>
      <w:r w:rsidRPr="00204630">
        <w:rPr>
          <w:rFonts w:ascii="Georgia" w:hAnsi="Georgia" w:hint="cs"/>
          <w:sz w:val="18"/>
          <w:szCs w:val="20"/>
          <w:rtl/>
        </w:rPr>
        <w:t>, 2022</w:t>
      </w:r>
      <w:r w:rsidRPr="00A3332B">
        <w:rPr>
          <w:rFonts w:ascii="David" w:hAnsi="David"/>
          <w:sz w:val="20"/>
          <w:szCs w:val="20"/>
        </w:rPr>
        <w:t>(</w:t>
      </w:r>
      <w:r w:rsidRPr="00A3332B">
        <w:rPr>
          <w:rFonts w:ascii="Georgia" w:hAnsi="Georgia"/>
          <w:sz w:val="20"/>
          <w:szCs w:val="20"/>
          <w:rtl/>
        </w:rPr>
        <w:t xml:space="preserve">. </w:t>
      </w:r>
      <w:r w:rsidRPr="00204630">
        <w:rPr>
          <w:rFonts w:ascii="Georgia" w:hAnsi="Georgia" w:hint="cs"/>
          <w:sz w:val="18"/>
          <w:szCs w:val="20"/>
          <w:rtl/>
        </w:rPr>
        <w:t>דוח מבקר המדינה (2024) וכן דוח ועדה ציבורית בנושא מסגרות דיור לאנשים עם מוגבלות (משרד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 xml:space="preserve">החברתי, </w:t>
      </w:r>
      <w:r w:rsidRPr="00204630">
        <w:rPr>
          <w:rFonts w:ascii="Georgia" w:hAnsi="Georgia"/>
          <w:sz w:val="18"/>
          <w:szCs w:val="20"/>
          <w:rtl/>
        </w:rPr>
        <w:t>20</w:t>
      </w:r>
      <w:r w:rsidRPr="00204630">
        <w:rPr>
          <w:rFonts w:ascii="Georgia" w:hAnsi="Georgia" w:hint="cs"/>
          <w:sz w:val="18"/>
          <w:szCs w:val="20"/>
          <w:rtl/>
        </w:rPr>
        <w:t>2</w:t>
      </w:r>
      <w:r w:rsidRPr="00204630">
        <w:rPr>
          <w:rFonts w:ascii="Georgia" w:hAnsi="Georgia"/>
          <w:sz w:val="18"/>
          <w:szCs w:val="20"/>
          <w:rtl/>
        </w:rPr>
        <w:t>3</w:t>
      </w:r>
      <w:r w:rsidRPr="00204630">
        <w:rPr>
          <w:rFonts w:ascii="Georgia" w:hAnsi="Georgia" w:hint="cs"/>
          <w:sz w:val="18"/>
          <w:szCs w:val="20"/>
          <w:rtl/>
        </w:rPr>
        <w:t>א) מראים כי הדרך לשם עוד ארוכה, והיא מחייבת הפנמה של ערכי האמנה ומחויבות לה ולזכויות אנשים עם מוגבלויות, ובהן הזכות לאוטונומיה.</w:t>
      </w:r>
    </w:p>
    <w:p w14:paraId="4D8225D6"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ההמלצות הקודמות נועדו בעיקרן להתמודד עם האופן שבו עובדות סוציאליות פועלות בתחום הכשרות המשפטית. לצד זאת, נראה שהפער הגדול בין החזון שביסוד תיקון 18 לבין יישומו בשטח מחייב גם שינוי עומק בתהליכי המינוי. נכון להיום, המינוי הוא באמצעות החלטת שופטים בבית משפט לענייני משפחה (או בית הדין </w:t>
      </w:r>
      <w:proofErr w:type="spellStart"/>
      <w:r w:rsidRPr="00204630">
        <w:rPr>
          <w:rFonts w:ascii="Georgia" w:hAnsi="Georgia" w:hint="cs"/>
          <w:sz w:val="18"/>
          <w:szCs w:val="20"/>
          <w:rtl/>
        </w:rPr>
        <w:t>השרעי</w:t>
      </w:r>
      <w:proofErr w:type="spellEnd"/>
      <w:r w:rsidRPr="00204630">
        <w:rPr>
          <w:rFonts w:ascii="Georgia" w:hAnsi="Georgia" w:hint="cs"/>
          <w:sz w:val="18"/>
          <w:szCs w:val="20"/>
          <w:rtl/>
        </w:rPr>
        <w:t>), וזאת לרוב בלי שמתקיים דיון פרונטלי בנושא ובלי שהשופטים פוגשים את האדם עם המוגבלות ומקשיבים לרצונותיו. בעת</w:t>
      </w:r>
      <w:r w:rsidRPr="00204630">
        <w:rPr>
          <w:rFonts w:ascii="Georgia" w:hAnsi="Georgia"/>
          <w:sz w:val="18"/>
          <w:szCs w:val="20"/>
          <w:rtl/>
        </w:rPr>
        <w:t xml:space="preserve"> </w:t>
      </w:r>
      <w:r w:rsidRPr="00204630">
        <w:rPr>
          <w:rFonts w:ascii="Georgia" w:hAnsi="Georgia" w:hint="cs"/>
          <w:sz w:val="18"/>
          <w:szCs w:val="20"/>
          <w:rtl/>
        </w:rPr>
        <w:t>הדיונים</w:t>
      </w:r>
      <w:r w:rsidRPr="00204630">
        <w:rPr>
          <w:rFonts w:ascii="Georgia" w:hAnsi="Georgia"/>
          <w:sz w:val="18"/>
          <w:szCs w:val="20"/>
          <w:rtl/>
        </w:rPr>
        <w:t xml:space="preserve"> </w:t>
      </w:r>
      <w:r w:rsidRPr="00204630">
        <w:rPr>
          <w:rFonts w:ascii="Georgia" w:hAnsi="Georgia" w:hint="cs"/>
          <w:sz w:val="18"/>
          <w:szCs w:val="20"/>
          <w:rtl/>
        </w:rPr>
        <w:t>על</w:t>
      </w:r>
      <w:r w:rsidRPr="00204630">
        <w:rPr>
          <w:rFonts w:ascii="Georgia" w:hAnsi="Georgia"/>
          <w:sz w:val="18"/>
          <w:szCs w:val="20"/>
          <w:rtl/>
        </w:rPr>
        <w:t xml:space="preserve"> </w:t>
      </w:r>
      <w:r w:rsidRPr="00204630">
        <w:rPr>
          <w:rFonts w:ascii="Georgia" w:hAnsi="Georgia" w:hint="cs"/>
          <w:sz w:val="18"/>
          <w:szCs w:val="20"/>
          <w:rtl/>
        </w:rPr>
        <w:t>תיקון</w:t>
      </w:r>
      <w:r w:rsidRPr="00204630">
        <w:rPr>
          <w:rFonts w:ascii="Georgia" w:hAnsi="Georgia"/>
          <w:sz w:val="18"/>
          <w:szCs w:val="20"/>
          <w:rtl/>
        </w:rPr>
        <w:t xml:space="preserve"> 18 </w:t>
      </w:r>
      <w:r w:rsidRPr="00204630">
        <w:rPr>
          <w:rFonts w:ascii="Georgia" w:hAnsi="Georgia" w:hint="cs"/>
          <w:sz w:val="18"/>
          <w:szCs w:val="20"/>
          <w:rtl/>
        </w:rPr>
        <w:t>עלתה</w:t>
      </w:r>
      <w:r w:rsidRPr="00204630">
        <w:rPr>
          <w:rFonts w:ascii="Georgia" w:hAnsi="Georgia"/>
          <w:sz w:val="18"/>
          <w:szCs w:val="20"/>
          <w:rtl/>
        </w:rPr>
        <w:t xml:space="preserve"> </w:t>
      </w:r>
      <w:r w:rsidRPr="00204630">
        <w:rPr>
          <w:rFonts w:ascii="Georgia" w:hAnsi="Georgia" w:hint="cs"/>
          <w:sz w:val="18"/>
          <w:szCs w:val="20"/>
          <w:rtl/>
        </w:rPr>
        <w:t>אפשרות</w:t>
      </w:r>
      <w:r w:rsidRPr="00204630">
        <w:rPr>
          <w:rFonts w:ascii="Georgia" w:hAnsi="Georgia"/>
          <w:sz w:val="18"/>
          <w:szCs w:val="20"/>
          <w:rtl/>
        </w:rPr>
        <w:t xml:space="preserve"> </w:t>
      </w:r>
      <w:r w:rsidRPr="00204630">
        <w:rPr>
          <w:rFonts w:ascii="Georgia" w:hAnsi="Georgia" w:hint="cs"/>
          <w:sz w:val="18"/>
          <w:szCs w:val="20"/>
          <w:rtl/>
        </w:rPr>
        <w:t>לעגן</w:t>
      </w:r>
      <w:r w:rsidRPr="00204630">
        <w:rPr>
          <w:rFonts w:ascii="Georgia" w:hAnsi="Georgia"/>
          <w:sz w:val="18"/>
          <w:szCs w:val="20"/>
          <w:rtl/>
        </w:rPr>
        <w:t xml:space="preserve"> </w:t>
      </w:r>
      <w:r w:rsidRPr="00204630">
        <w:rPr>
          <w:rFonts w:ascii="Georgia" w:hAnsi="Georgia" w:hint="cs"/>
          <w:sz w:val="18"/>
          <w:szCs w:val="20"/>
          <w:rtl/>
        </w:rPr>
        <w:t>בחוק</w:t>
      </w:r>
      <w:r w:rsidRPr="00204630">
        <w:rPr>
          <w:rFonts w:ascii="Georgia" w:hAnsi="Georgia"/>
          <w:sz w:val="18"/>
          <w:szCs w:val="20"/>
          <w:rtl/>
        </w:rPr>
        <w:t xml:space="preserve"> </w:t>
      </w:r>
      <w:r w:rsidRPr="00204630">
        <w:rPr>
          <w:rFonts w:ascii="Georgia" w:hAnsi="Georgia" w:hint="cs"/>
          <w:sz w:val="18"/>
          <w:szCs w:val="20"/>
          <w:rtl/>
        </w:rPr>
        <w:t>בצורה</w:t>
      </w:r>
      <w:r w:rsidRPr="00204630">
        <w:rPr>
          <w:rFonts w:ascii="Georgia" w:hAnsi="Georgia"/>
          <w:sz w:val="18"/>
          <w:szCs w:val="20"/>
          <w:rtl/>
        </w:rPr>
        <w:t xml:space="preserve"> </w:t>
      </w:r>
      <w:r w:rsidRPr="00204630">
        <w:rPr>
          <w:rFonts w:ascii="Georgia" w:hAnsi="Georgia" w:hint="cs"/>
          <w:sz w:val="18"/>
          <w:szCs w:val="20"/>
          <w:rtl/>
        </w:rPr>
        <w:t>ברורה</w:t>
      </w:r>
      <w:r w:rsidRPr="00204630">
        <w:rPr>
          <w:rFonts w:ascii="Georgia" w:hAnsi="Georgia"/>
          <w:sz w:val="18"/>
          <w:szCs w:val="20"/>
          <w:rtl/>
        </w:rPr>
        <w:t xml:space="preserve"> </w:t>
      </w:r>
      <w:r w:rsidRPr="00204630">
        <w:rPr>
          <w:rFonts w:ascii="Georgia" w:hAnsi="Georgia" w:hint="cs"/>
          <w:sz w:val="18"/>
          <w:szCs w:val="20"/>
          <w:rtl/>
        </w:rPr>
        <w:t>ומחייבת</w:t>
      </w:r>
      <w:r w:rsidRPr="00204630">
        <w:rPr>
          <w:rFonts w:ascii="Georgia" w:hAnsi="Georgia"/>
          <w:sz w:val="18"/>
          <w:szCs w:val="20"/>
          <w:rtl/>
        </w:rPr>
        <w:t xml:space="preserve"> </w:t>
      </w:r>
      <w:r w:rsidRPr="00204630">
        <w:rPr>
          <w:rFonts w:ascii="Georgia" w:hAnsi="Georgia" w:hint="cs"/>
          <w:sz w:val="18"/>
          <w:szCs w:val="20"/>
          <w:rtl/>
        </w:rPr>
        <w:t>יותר</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החובה</w:t>
      </w:r>
      <w:r w:rsidRPr="00204630">
        <w:rPr>
          <w:rFonts w:ascii="Georgia" w:hAnsi="Georgia"/>
          <w:sz w:val="18"/>
          <w:szCs w:val="20"/>
          <w:rtl/>
        </w:rPr>
        <w:t xml:space="preserve"> </w:t>
      </w:r>
      <w:r w:rsidRPr="00204630">
        <w:rPr>
          <w:rFonts w:ascii="Georgia" w:hAnsi="Georgia" w:hint="cs"/>
          <w:sz w:val="18"/>
          <w:szCs w:val="20"/>
          <w:rtl/>
        </w:rPr>
        <w:t>לשמוע</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האדם</w:t>
      </w:r>
      <w:r w:rsidRPr="00204630">
        <w:rPr>
          <w:rFonts w:ascii="Georgia" w:hAnsi="Georgia"/>
          <w:sz w:val="18"/>
          <w:szCs w:val="20"/>
          <w:rtl/>
        </w:rPr>
        <w:t xml:space="preserve"> </w:t>
      </w:r>
      <w:r w:rsidRPr="00204630">
        <w:rPr>
          <w:rFonts w:ascii="Georgia" w:hAnsi="Georgia" w:hint="cs"/>
          <w:sz w:val="18"/>
          <w:szCs w:val="20"/>
          <w:rtl/>
        </w:rPr>
        <w:t>בהליך</w:t>
      </w:r>
      <w:r w:rsidRPr="00204630">
        <w:rPr>
          <w:rFonts w:ascii="Georgia" w:hAnsi="Georgia"/>
          <w:sz w:val="18"/>
          <w:szCs w:val="20"/>
          <w:rtl/>
        </w:rPr>
        <w:t xml:space="preserve"> </w:t>
      </w:r>
      <w:r w:rsidRPr="00204630">
        <w:rPr>
          <w:rFonts w:ascii="Georgia" w:hAnsi="Georgia" w:hint="cs"/>
          <w:sz w:val="18"/>
          <w:szCs w:val="20"/>
          <w:rtl/>
        </w:rPr>
        <w:t>המשפטי</w:t>
      </w:r>
      <w:r w:rsidRPr="00204630">
        <w:rPr>
          <w:rFonts w:ascii="Georgia" w:hAnsi="Georgia"/>
          <w:sz w:val="18"/>
          <w:szCs w:val="20"/>
          <w:rtl/>
        </w:rPr>
        <w:t xml:space="preserve">, </w:t>
      </w:r>
      <w:r w:rsidRPr="00204630">
        <w:rPr>
          <w:rFonts w:ascii="Georgia" w:hAnsi="Georgia" w:hint="cs"/>
          <w:sz w:val="18"/>
          <w:szCs w:val="20"/>
          <w:rtl/>
        </w:rPr>
        <w:t>אולם</w:t>
      </w:r>
      <w:r w:rsidRPr="00204630">
        <w:rPr>
          <w:rFonts w:ascii="Georgia" w:hAnsi="Georgia"/>
          <w:sz w:val="18"/>
          <w:szCs w:val="20"/>
          <w:rtl/>
        </w:rPr>
        <w:t xml:space="preserve"> </w:t>
      </w:r>
      <w:r w:rsidRPr="00204630">
        <w:rPr>
          <w:rFonts w:ascii="Georgia" w:hAnsi="Georgia" w:hint="cs"/>
          <w:sz w:val="18"/>
          <w:szCs w:val="20"/>
          <w:rtl/>
        </w:rPr>
        <w:t>בסופו</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דבר,</w:t>
      </w:r>
      <w:r w:rsidRPr="00204630">
        <w:rPr>
          <w:rFonts w:ascii="Georgia" w:hAnsi="Georgia"/>
          <w:sz w:val="18"/>
          <w:szCs w:val="20"/>
          <w:rtl/>
        </w:rPr>
        <w:t xml:space="preserve"> </w:t>
      </w:r>
      <w:r w:rsidRPr="00204630">
        <w:rPr>
          <w:rFonts w:ascii="Georgia" w:hAnsi="Georgia" w:hint="cs"/>
          <w:sz w:val="18"/>
          <w:szCs w:val="20"/>
          <w:rtl/>
        </w:rPr>
        <w:t>בשל</w:t>
      </w:r>
      <w:r w:rsidRPr="00204630">
        <w:rPr>
          <w:rFonts w:ascii="Georgia" w:hAnsi="Georgia"/>
          <w:sz w:val="18"/>
          <w:szCs w:val="20"/>
          <w:rtl/>
        </w:rPr>
        <w:t xml:space="preserve"> </w:t>
      </w:r>
      <w:r w:rsidRPr="00204630">
        <w:rPr>
          <w:rFonts w:ascii="Georgia" w:hAnsi="Georgia" w:hint="cs"/>
          <w:sz w:val="18"/>
          <w:szCs w:val="20"/>
          <w:rtl/>
        </w:rPr>
        <w:t>התנגדויות</w:t>
      </w:r>
      <w:r w:rsidRPr="00204630">
        <w:rPr>
          <w:rFonts w:ascii="Georgia" w:hAnsi="Georgia"/>
          <w:sz w:val="18"/>
          <w:szCs w:val="20"/>
          <w:rtl/>
        </w:rPr>
        <w:t xml:space="preserve"> </w:t>
      </w:r>
      <w:r w:rsidRPr="00204630">
        <w:rPr>
          <w:rFonts w:ascii="Georgia" w:hAnsi="Georgia" w:hint="cs"/>
          <w:sz w:val="18"/>
          <w:szCs w:val="20"/>
          <w:rtl/>
        </w:rPr>
        <w:t>שנבעו</w:t>
      </w:r>
      <w:r w:rsidRPr="00204630">
        <w:rPr>
          <w:rFonts w:ascii="Georgia" w:hAnsi="Georgia"/>
          <w:sz w:val="18"/>
          <w:szCs w:val="20"/>
          <w:rtl/>
        </w:rPr>
        <w:t xml:space="preserve"> </w:t>
      </w:r>
      <w:r w:rsidRPr="00204630">
        <w:rPr>
          <w:rFonts w:ascii="Georgia" w:hAnsi="Georgia" w:hint="cs"/>
          <w:sz w:val="18"/>
          <w:szCs w:val="20"/>
          <w:rtl/>
        </w:rPr>
        <w:t>בעיקר</w:t>
      </w:r>
      <w:r w:rsidRPr="00204630">
        <w:rPr>
          <w:rFonts w:ascii="Georgia" w:hAnsi="Georgia"/>
          <w:sz w:val="18"/>
          <w:szCs w:val="20"/>
          <w:rtl/>
        </w:rPr>
        <w:t xml:space="preserve"> </w:t>
      </w:r>
      <w:r w:rsidRPr="00204630">
        <w:rPr>
          <w:rFonts w:ascii="Georgia" w:hAnsi="Georgia" w:hint="cs"/>
          <w:sz w:val="18"/>
          <w:szCs w:val="20"/>
          <w:rtl/>
        </w:rPr>
        <w:t>משיקולי</w:t>
      </w:r>
      <w:r w:rsidRPr="00204630">
        <w:rPr>
          <w:rFonts w:ascii="Georgia" w:hAnsi="Georgia"/>
          <w:sz w:val="18"/>
          <w:szCs w:val="20"/>
          <w:rtl/>
        </w:rPr>
        <w:t xml:space="preserve"> </w:t>
      </w:r>
      <w:r w:rsidRPr="00204630">
        <w:rPr>
          <w:rFonts w:ascii="Georgia" w:hAnsi="Georgia" w:hint="cs"/>
          <w:sz w:val="18"/>
          <w:szCs w:val="20"/>
          <w:rtl/>
        </w:rPr>
        <w:t>תקציב</w:t>
      </w:r>
      <w:r w:rsidRPr="00204630">
        <w:rPr>
          <w:rFonts w:ascii="Georgia" w:hAnsi="Georgia"/>
          <w:sz w:val="18"/>
          <w:szCs w:val="20"/>
          <w:rtl/>
        </w:rPr>
        <w:t xml:space="preserve"> </w:t>
      </w:r>
      <w:r w:rsidRPr="00204630">
        <w:rPr>
          <w:rFonts w:ascii="Georgia" w:hAnsi="Georgia" w:hint="cs"/>
          <w:sz w:val="18"/>
          <w:szCs w:val="20"/>
          <w:rtl/>
        </w:rPr>
        <w:t>הוחלט</w:t>
      </w:r>
      <w:r w:rsidRPr="00204630">
        <w:rPr>
          <w:rFonts w:ascii="Georgia" w:hAnsi="Georgia"/>
          <w:sz w:val="18"/>
          <w:szCs w:val="20"/>
          <w:rtl/>
        </w:rPr>
        <w:t xml:space="preserve"> </w:t>
      </w:r>
      <w:r w:rsidRPr="00204630">
        <w:rPr>
          <w:rFonts w:ascii="Georgia" w:hAnsi="Georgia" w:hint="cs"/>
          <w:sz w:val="18"/>
          <w:szCs w:val="20"/>
          <w:rtl/>
        </w:rPr>
        <w:t>להשאיר</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הנוסח</w:t>
      </w:r>
      <w:r w:rsidRPr="00204630">
        <w:rPr>
          <w:rFonts w:ascii="Georgia" w:hAnsi="Georgia"/>
          <w:sz w:val="18"/>
          <w:szCs w:val="20"/>
          <w:rtl/>
        </w:rPr>
        <w:t xml:space="preserve"> </w:t>
      </w:r>
      <w:r w:rsidRPr="00204630">
        <w:rPr>
          <w:rFonts w:ascii="Georgia" w:hAnsi="Georgia" w:hint="cs"/>
          <w:sz w:val="18"/>
          <w:szCs w:val="20"/>
          <w:rtl/>
        </w:rPr>
        <w:t>הקיים</w:t>
      </w:r>
      <w:r w:rsidRPr="00204630">
        <w:rPr>
          <w:rFonts w:ascii="Georgia" w:hAnsi="Georgia"/>
          <w:sz w:val="18"/>
          <w:szCs w:val="20"/>
          <w:rtl/>
        </w:rPr>
        <w:t xml:space="preserve"> </w:t>
      </w:r>
      <w:r w:rsidRPr="00204630">
        <w:rPr>
          <w:rFonts w:ascii="Georgia" w:hAnsi="Georgia" w:hint="cs"/>
          <w:sz w:val="18"/>
          <w:szCs w:val="20"/>
          <w:rtl/>
        </w:rPr>
        <w:t>על</w:t>
      </w:r>
      <w:r w:rsidRPr="00204630">
        <w:rPr>
          <w:rFonts w:ascii="Georgia" w:hAnsi="Georgia"/>
          <w:sz w:val="18"/>
          <w:szCs w:val="20"/>
          <w:rtl/>
        </w:rPr>
        <w:t xml:space="preserve"> </w:t>
      </w:r>
      <w:r w:rsidRPr="00204630">
        <w:rPr>
          <w:rFonts w:ascii="Georgia" w:hAnsi="Georgia" w:hint="cs"/>
          <w:sz w:val="18"/>
          <w:szCs w:val="20"/>
          <w:rtl/>
        </w:rPr>
        <w:t>כנו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2020)</w:t>
      </w:r>
      <w:r w:rsidRPr="00204630">
        <w:rPr>
          <w:rFonts w:ascii="Georgia" w:hAnsi="Georgia"/>
          <w:sz w:val="18"/>
          <w:szCs w:val="20"/>
          <w:rtl/>
        </w:rPr>
        <w:t>.</w:t>
      </w:r>
      <w:r w:rsidRPr="00204630">
        <w:rPr>
          <w:rFonts w:ascii="Georgia" w:hAnsi="Georgia" w:hint="cs"/>
          <w:sz w:val="18"/>
          <w:szCs w:val="20"/>
          <w:rtl/>
        </w:rPr>
        <w:t xml:space="preserve"> ממצאי פרויקט המחקר שלנו, המעידים על מורכבותו של תהליך כתיבת התסקיר, מבליטים עוד יותר את הבעייתיות שבהחלטה זו ואת החולשות הקיימות בתהליך מינוי שכזה, הנעשה מעל ראשו של האדם וללא בחינה פרטנית ומעמיקה של החלופות. צוות בין-משרדי שמונה לקדם את יישום תיקון 18 הכיר בחולשות אלו והציע לערוך שינוי עומק בתהליך המינוי. הצוות</w:t>
      </w:r>
      <w:r w:rsidRPr="00204630">
        <w:rPr>
          <w:rFonts w:ascii="Georgia" w:hAnsi="Georgia"/>
          <w:sz w:val="18"/>
          <w:szCs w:val="20"/>
          <w:rtl/>
        </w:rPr>
        <w:t xml:space="preserve"> </w:t>
      </w:r>
      <w:r w:rsidRPr="00204630">
        <w:rPr>
          <w:rFonts w:ascii="Georgia" w:hAnsi="Georgia" w:hint="cs"/>
          <w:sz w:val="18"/>
          <w:szCs w:val="20"/>
          <w:rtl/>
        </w:rPr>
        <w:t>בחן</w:t>
      </w:r>
      <w:r w:rsidRPr="00204630">
        <w:rPr>
          <w:rFonts w:ascii="Georgia" w:hAnsi="Georgia"/>
          <w:sz w:val="18"/>
          <w:szCs w:val="20"/>
          <w:rtl/>
        </w:rPr>
        <w:t xml:space="preserve"> </w:t>
      </w:r>
      <w:r w:rsidRPr="00204630">
        <w:rPr>
          <w:rFonts w:ascii="Georgia" w:hAnsi="Georgia" w:hint="cs"/>
          <w:sz w:val="18"/>
          <w:szCs w:val="20"/>
          <w:rtl/>
        </w:rPr>
        <w:t>חלופות</w:t>
      </w:r>
      <w:r w:rsidRPr="00204630">
        <w:rPr>
          <w:rFonts w:ascii="Georgia" w:hAnsi="Georgia"/>
          <w:sz w:val="18"/>
          <w:szCs w:val="20"/>
          <w:rtl/>
        </w:rPr>
        <w:t xml:space="preserve"> </w:t>
      </w:r>
      <w:r w:rsidRPr="00204630">
        <w:rPr>
          <w:rFonts w:ascii="Georgia" w:hAnsi="Georgia" w:hint="cs"/>
          <w:sz w:val="18"/>
          <w:szCs w:val="20"/>
          <w:rtl/>
        </w:rPr>
        <w:t>מספר</w:t>
      </w:r>
      <w:r w:rsidRPr="00204630">
        <w:rPr>
          <w:rFonts w:ascii="Georgia" w:hAnsi="Georgia"/>
          <w:sz w:val="18"/>
          <w:szCs w:val="20"/>
          <w:rtl/>
        </w:rPr>
        <w:t xml:space="preserve"> </w:t>
      </w:r>
      <w:r w:rsidRPr="00204630">
        <w:rPr>
          <w:rFonts w:ascii="Georgia" w:hAnsi="Georgia" w:hint="cs"/>
          <w:sz w:val="18"/>
          <w:szCs w:val="20"/>
          <w:rtl/>
        </w:rPr>
        <w:t>שיאפשרו</w:t>
      </w:r>
      <w:r w:rsidRPr="00204630">
        <w:rPr>
          <w:rFonts w:ascii="Georgia" w:hAnsi="Georgia"/>
          <w:sz w:val="18"/>
          <w:szCs w:val="20"/>
          <w:rtl/>
        </w:rPr>
        <w:t xml:space="preserve"> </w:t>
      </w:r>
      <w:r w:rsidRPr="00204630">
        <w:rPr>
          <w:rFonts w:ascii="Georgia" w:hAnsi="Georgia" w:hint="cs"/>
          <w:sz w:val="18"/>
          <w:szCs w:val="20"/>
          <w:rtl/>
        </w:rPr>
        <w:t>בחינה</w:t>
      </w:r>
      <w:r w:rsidRPr="00204630">
        <w:rPr>
          <w:rFonts w:ascii="Georgia" w:hAnsi="Georgia"/>
          <w:sz w:val="18"/>
          <w:szCs w:val="20"/>
          <w:rtl/>
        </w:rPr>
        <w:t xml:space="preserve"> </w:t>
      </w:r>
      <w:r w:rsidRPr="00204630">
        <w:rPr>
          <w:rFonts w:ascii="Georgia" w:hAnsi="Georgia" w:hint="cs"/>
          <w:sz w:val="18"/>
          <w:szCs w:val="20"/>
          <w:rtl/>
        </w:rPr>
        <w:t>מעמיקה</w:t>
      </w:r>
      <w:r w:rsidRPr="00204630">
        <w:rPr>
          <w:rFonts w:ascii="Georgia" w:hAnsi="Georgia"/>
          <w:sz w:val="18"/>
          <w:szCs w:val="20"/>
          <w:rtl/>
        </w:rPr>
        <w:t xml:space="preserve">, </w:t>
      </w:r>
      <w:r w:rsidRPr="00204630">
        <w:rPr>
          <w:rFonts w:ascii="Georgia" w:hAnsi="Georgia" w:hint="cs"/>
          <w:sz w:val="18"/>
          <w:szCs w:val="20"/>
          <w:rtl/>
        </w:rPr>
        <w:t>הסתכלות</w:t>
      </w:r>
      <w:r w:rsidRPr="00204630">
        <w:rPr>
          <w:rFonts w:ascii="Georgia" w:hAnsi="Georgia"/>
          <w:sz w:val="18"/>
          <w:szCs w:val="20"/>
          <w:rtl/>
        </w:rPr>
        <w:t xml:space="preserve"> </w:t>
      </w:r>
      <w:r w:rsidRPr="00204630">
        <w:rPr>
          <w:rFonts w:ascii="Georgia" w:hAnsi="Georgia" w:hint="cs"/>
          <w:sz w:val="18"/>
          <w:szCs w:val="20"/>
          <w:rtl/>
        </w:rPr>
        <w:t>פרטנית</w:t>
      </w:r>
      <w:r w:rsidRPr="00204630">
        <w:rPr>
          <w:rFonts w:ascii="Georgia" w:hAnsi="Georgia"/>
          <w:sz w:val="18"/>
          <w:szCs w:val="20"/>
          <w:rtl/>
        </w:rPr>
        <w:t xml:space="preserve"> </w:t>
      </w:r>
      <w:r w:rsidRPr="00204630">
        <w:rPr>
          <w:rFonts w:ascii="Georgia" w:hAnsi="Georgia" w:hint="cs"/>
          <w:sz w:val="18"/>
          <w:szCs w:val="20"/>
          <w:rtl/>
        </w:rPr>
        <w:t>ומציאת</w:t>
      </w:r>
      <w:r w:rsidRPr="00204630">
        <w:rPr>
          <w:rFonts w:ascii="Georgia" w:hAnsi="Georgia"/>
          <w:sz w:val="18"/>
          <w:szCs w:val="20"/>
          <w:rtl/>
        </w:rPr>
        <w:t xml:space="preserve"> </w:t>
      </w:r>
      <w:r w:rsidRPr="00204630">
        <w:rPr>
          <w:rFonts w:ascii="Georgia" w:hAnsi="Georgia" w:hint="cs"/>
          <w:sz w:val="18"/>
          <w:szCs w:val="20"/>
          <w:rtl/>
        </w:rPr>
        <w:t>החלופה</w:t>
      </w:r>
      <w:r w:rsidRPr="00204630">
        <w:rPr>
          <w:rFonts w:ascii="Georgia" w:hAnsi="Georgia"/>
          <w:sz w:val="18"/>
          <w:szCs w:val="20"/>
          <w:rtl/>
        </w:rPr>
        <w:t xml:space="preserve"> </w:t>
      </w:r>
      <w:r w:rsidRPr="00204630">
        <w:rPr>
          <w:rFonts w:ascii="Georgia" w:hAnsi="Georgia" w:hint="cs"/>
          <w:sz w:val="18"/>
          <w:szCs w:val="20"/>
          <w:rtl/>
        </w:rPr>
        <w:t>המתאימה</w:t>
      </w:r>
      <w:r w:rsidRPr="00204630">
        <w:rPr>
          <w:rFonts w:ascii="Georgia" w:hAnsi="Georgia"/>
          <w:sz w:val="18"/>
          <w:szCs w:val="20"/>
          <w:rtl/>
        </w:rPr>
        <w:t xml:space="preserve"> </w:t>
      </w:r>
      <w:r w:rsidRPr="00204630">
        <w:rPr>
          <w:rFonts w:ascii="Georgia" w:hAnsi="Georgia" w:hint="cs"/>
          <w:sz w:val="18"/>
          <w:szCs w:val="20"/>
          <w:rtl/>
        </w:rPr>
        <w:t>על</w:t>
      </w:r>
      <w:r w:rsidRPr="00204630">
        <w:rPr>
          <w:rFonts w:ascii="Georgia" w:hAnsi="Georgia"/>
          <w:sz w:val="18"/>
          <w:szCs w:val="20"/>
          <w:rtl/>
        </w:rPr>
        <w:t xml:space="preserve"> </w:t>
      </w:r>
      <w:r w:rsidRPr="00204630">
        <w:rPr>
          <w:rFonts w:ascii="Georgia" w:hAnsi="Georgia" w:hint="cs"/>
          <w:sz w:val="18"/>
          <w:szCs w:val="20"/>
          <w:rtl/>
        </w:rPr>
        <w:lastRenderedPageBreak/>
        <w:t>פי</w:t>
      </w:r>
      <w:r w:rsidRPr="00204630">
        <w:rPr>
          <w:rFonts w:ascii="Georgia" w:hAnsi="Georgia"/>
          <w:sz w:val="18"/>
          <w:szCs w:val="20"/>
          <w:rtl/>
        </w:rPr>
        <w:t xml:space="preserve"> </w:t>
      </w:r>
      <w:r w:rsidRPr="00204630">
        <w:rPr>
          <w:rFonts w:ascii="Georgia" w:hAnsi="Georgia" w:hint="cs"/>
          <w:sz w:val="18"/>
          <w:szCs w:val="20"/>
          <w:rtl/>
        </w:rPr>
        <w:t>אמות</w:t>
      </w:r>
      <w:r w:rsidRPr="00204630">
        <w:rPr>
          <w:rFonts w:ascii="Georgia" w:hAnsi="Georgia"/>
          <w:sz w:val="18"/>
          <w:szCs w:val="20"/>
          <w:rtl/>
        </w:rPr>
        <w:t xml:space="preserve"> </w:t>
      </w:r>
      <w:r w:rsidRPr="00204630">
        <w:rPr>
          <w:rFonts w:ascii="Georgia" w:hAnsi="Georgia" w:hint="cs"/>
          <w:sz w:val="18"/>
          <w:szCs w:val="20"/>
          <w:rtl/>
        </w:rPr>
        <w:t>המידה</w:t>
      </w:r>
      <w:r w:rsidRPr="00204630">
        <w:rPr>
          <w:rFonts w:ascii="Georgia" w:hAnsi="Georgia"/>
          <w:sz w:val="18"/>
          <w:szCs w:val="20"/>
          <w:rtl/>
        </w:rPr>
        <w:t xml:space="preserve"> </w:t>
      </w:r>
      <w:r w:rsidRPr="00204630">
        <w:rPr>
          <w:rFonts w:ascii="Georgia" w:hAnsi="Georgia" w:hint="cs"/>
          <w:sz w:val="18"/>
          <w:szCs w:val="20"/>
          <w:rtl/>
        </w:rPr>
        <w:t>הקבועות</w:t>
      </w:r>
      <w:r w:rsidRPr="00204630">
        <w:rPr>
          <w:rFonts w:ascii="Georgia" w:hAnsi="Georgia"/>
          <w:sz w:val="18"/>
          <w:szCs w:val="20"/>
          <w:rtl/>
        </w:rPr>
        <w:t xml:space="preserve"> </w:t>
      </w:r>
      <w:r w:rsidRPr="00204630">
        <w:rPr>
          <w:rFonts w:ascii="Georgia" w:hAnsi="Georgia" w:hint="cs"/>
          <w:sz w:val="18"/>
          <w:szCs w:val="20"/>
          <w:rtl/>
        </w:rPr>
        <w:t>בחוק</w:t>
      </w:r>
      <w:r w:rsidRPr="00204630">
        <w:rPr>
          <w:rFonts w:ascii="Georgia" w:hAnsi="Georgia"/>
          <w:sz w:val="18"/>
          <w:szCs w:val="20"/>
          <w:rtl/>
        </w:rPr>
        <w:t xml:space="preserve"> </w:t>
      </w:r>
      <w:r w:rsidRPr="00204630">
        <w:rPr>
          <w:rFonts w:ascii="Georgia" w:hAnsi="Georgia" w:hint="cs"/>
          <w:sz w:val="18"/>
          <w:szCs w:val="20"/>
          <w:rtl/>
        </w:rPr>
        <w:t>לכל</w:t>
      </w:r>
      <w:r w:rsidRPr="00204630">
        <w:rPr>
          <w:rFonts w:ascii="Georgia" w:hAnsi="Georgia"/>
          <w:sz w:val="18"/>
          <w:szCs w:val="20"/>
          <w:rtl/>
        </w:rPr>
        <w:t xml:space="preserve"> </w:t>
      </w:r>
      <w:r w:rsidRPr="00204630">
        <w:rPr>
          <w:rFonts w:ascii="Georgia" w:hAnsi="Georgia" w:hint="cs"/>
          <w:sz w:val="18"/>
          <w:szCs w:val="20"/>
          <w:rtl/>
        </w:rPr>
        <w:t>אדם</w:t>
      </w:r>
      <w:r w:rsidRPr="00204630">
        <w:rPr>
          <w:rFonts w:ascii="Georgia" w:hAnsi="Georgia"/>
          <w:sz w:val="18"/>
          <w:szCs w:val="20"/>
          <w:rtl/>
        </w:rPr>
        <w:t xml:space="preserve">, </w:t>
      </w:r>
      <w:r w:rsidRPr="00204630">
        <w:rPr>
          <w:rFonts w:ascii="Georgia" w:hAnsi="Georgia" w:hint="cs"/>
          <w:sz w:val="18"/>
          <w:szCs w:val="20"/>
          <w:rtl/>
        </w:rPr>
        <w:t>כולל</w:t>
      </w:r>
      <w:r w:rsidRPr="00204630">
        <w:rPr>
          <w:rFonts w:ascii="Georgia" w:hAnsi="Georgia"/>
          <w:sz w:val="18"/>
          <w:szCs w:val="20"/>
          <w:rtl/>
        </w:rPr>
        <w:t xml:space="preserve"> </w:t>
      </w:r>
      <w:r w:rsidRPr="00204630">
        <w:rPr>
          <w:rFonts w:ascii="Georgia" w:hAnsi="Georgia" w:hint="cs"/>
          <w:sz w:val="18"/>
          <w:szCs w:val="20"/>
          <w:rtl/>
        </w:rPr>
        <w:t>שמיעת</w:t>
      </w:r>
      <w:r w:rsidRPr="00204630">
        <w:rPr>
          <w:rFonts w:ascii="Georgia" w:hAnsi="Georgia"/>
          <w:sz w:val="18"/>
          <w:szCs w:val="20"/>
          <w:rtl/>
        </w:rPr>
        <w:t xml:space="preserve"> </w:t>
      </w:r>
      <w:r w:rsidRPr="00204630">
        <w:rPr>
          <w:rFonts w:ascii="Georgia" w:hAnsi="Georgia" w:hint="cs"/>
          <w:sz w:val="18"/>
          <w:szCs w:val="20"/>
          <w:rtl/>
        </w:rPr>
        <w:t>עמדתו</w:t>
      </w:r>
      <w:r w:rsidRPr="00204630">
        <w:rPr>
          <w:rFonts w:ascii="Georgia" w:hAnsi="Georgia"/>
          <w:sz w:val="18"/>
          <w:szCs w:val="20"/>
          <w:rtl/>
        </w:rPr>
        <w:t xml:space="preserve"> </w:t>
      </w:r>
      <w:r w:rsidRPr="00204630">
        <w:rPr>
          <w:rFonts w:ascii="Georgia" w:hAnsi="Georgia" w:hint="cs"/>
          <w:sz w:val="18"/>
          <w:szCs w:val="20"/>
          <w:rtl/>
        </w:rPr>
        <w:t>ורצונו</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האדם</w:t>
      </w:r>
      <w:r w:rsidRPr="00204630">
        <w:rPr>
          <w:rFonts w:ascii="Georgia" w:hAnsi="Georgia"/>
          <w:sz w:val="18"/>
          <w:szCs w:val="20"/>
          <w:rtl/>
        </w:rPr>
        <w:t xml:space="preserve"> </w:t>
      </w:r>
      <w:r w:rsidRPr="00204630">
        <w:rPr>
          <w:rFonts w:ascii="Georgia" w:hAnsi="Georgia" w:hint="cs"/>
          <w:sz w:val="18"/>
          <w:szCs w:val="20"/>
          <w:rtl/>
        </w:rPr>
        <w:t>עצמו</w:t>
      </w:r>
      <w:r w:rsidRPr="00204630">
        <w:rPr>
          <w:rFonts w:ascii="Georgia" w:hAnsi="Georgia"/>
          <w:sz w:val="18"/>
          <w:szCs w:val="20"/>
          <w:rtl/>
        </w:rPr>
        <w:t>.</w:t>
      </w:r>
      <w:r w:rsidRPr="00204630">
        <w:rPr>
          <w:rFonts w:ascii="Georgia" w:hAnsi="Georgia" w:hint="cs"/>
          <w:sz w:val="18"/>
          <w:szCs w:val="20"/>
          <w:rtl/>
        </w:rPr>
        <w:t xml:space="preserve"> לבסוף, המלצת הרוב של הצוות הצביעה על חלופה של הקמת טריבונל מקצועי, וחלופה מרכזית נוספת התייחסה להקמת יחידה מקדמית בתוך בית המשפט לענייני משפחה. בשני המקרים הוצע </w:t>
      </w:r>
      <w:r w:rsidRPr="00204630">
        <w:rPr>
          <w:rFonts w:ascii="Georgia" w:hAnsi="Georgia"/>
          <w:sz w:val="18"/>
          <w:szCs w:val="20"/>
          <w:rtl/>
        </w:rPr>
        <w:t>לחייב מפגש עם האדם והקשבה לרצונותיו</w:t>
      </w:r>
      <w:r w:rsidRPr="00204630" w:rsidDel="00BD630B">
        <w:rPr>
          <w:rFonts w:ascii="Georgia" w:hAnsi="Georgia" w:hint="cs"/>
          <w:sz w:val="18"/>
          <w:szCs w:val="20"/>
          <w:rtl/>
        </w:rPr>
        <w:t xml:space="preserve"> </w:t>
      </w:r>
      <w:r w:rsidRPr="00204630">
        <w:rPr>
          <w:rFonts w:ascii="Georgia" w:hAnsi="Georgia" w:hint="cs"/>
          <w:sz w:val="18"/>
          <w:szCs w:val="20"/>
          <w:rtl/>
        </w:rPr>
        <w:t>(גולדברג ורייך, 2019).</w:t>
      </w:r>
    </w:p>
    <w:p w14:paraId="28AADC0E" w14:textId="77777777" w:rsidR="001262DC" w:rsidRDefault="001262DC" w:rsidP="001262DC">
      <w:pPr>
        <w:spacing w:line="280" w:lineRule="exact"/>
        <w:jc w:val="both"/>
        <w:rPr>
          <w:rFonts w:ascii="Georgia" w:hAnsi="Georgia"/>
          <w:sz w:val="18"/>
          <w:szCs w:val="20"/>
          <w:rtl/>
        </w:rPr>
      </w:pPr>
    </w:p>
    <w:p w14:paraId="5E311ADD" w14:textId="77777777" w:rsidR="001262DC" w:rsidRPr="00204630" w:rsidRDefault="001262DC" w:rsidP="001262DC">
      <w:pPr>
        <w:spacing w:line="280" w:lineRule="exact"/>
        <w:jc w:val="both"/>
        <w:rPr>
          <w:rFonts w:ascii="Georgia" w:hAnsi="Georgia"/>
          <w:sz w:val="18"/>
          <w:szCs w:val="20"/>
          <w:rtl/>
        </w:rPr>
      </w:pPr>
    </w:p>
    <w:p w14:paraId="14F25A30" w14:textId="35B86432"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t xml:space="preserve">אפילוג </w:t>
      </w:r>
    </w:p>
    <w:p w14:paraId="307A95F1" w14:textId="45CB1F51"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את פרויקט המחקר המתואר במאמר זה סיימנו כבר לפני שנים מספר. מאז</w:t>
      </w:r>
      <w:r w:rsidRPr="00204630">
        <w:rPr>
          <w:rFonts w:ascii="Georgia" w:hAnsi="Georgia"/>
          <w:sz w:val="18"/>
          <w:szCs w:val="20"/>
          <w:rtl/>
        </w:rPr>
        <w:t xml:space="preserve"> </w:t>
      </w:r>
      <w:r w:rsidRPr="00204630">
        <w:rPr>
          <w:rFonts w:ascii="Georgia" w:hAnsi="Georgia" w:hint="cs"/>
          <w:sz w:val="18"/>
          <w:szCs w:val="20"/>
          <w:rtl/>
        </w:rPr>
        <w:t>סיומו</w:t>
      </w:r>
      <w:r w:rsidRPr="00204630">
        <w:rPr>
          <w:rFonts w:ascii="Georgia" w:hAnsi="Georgia"/>
          <w:sz w:val="18"/>
          <w:szCs w:val="20"/>
          <w:rtl/>
        </w:rPr>
        <w:t xml:space="preserve"> </w:t>
      </w:r>
      <w:r w:rsidRPr="00204630">
        <w:rPr>
          <w:rFonts w:ascii="Georgia" w:hAnsi="Georgia" w:hint="cs"/>
          <w:sz w:val="18"/>
          <w:szCs w:val="20"/>
          <w:rtl/>
        </w:rPr>
        <w:t>נקטו</w:t>
      </w:r>
      <w:r w:rsidRPr="00204630">
        <w:rPr>
          <w:rFonts w:ascii="Georgia" w:hAnsi="Georgia"/>
          <w:sz w:val="18"/>
          <w:szCs w:val="20"/>
          <w:rtl/>
        </w:rPr>
        <w:t xml:space="preserve"> </w:t>
      </w:r>
      <w:r w:rsidRPr="00204630">
        <w:rPr>
          <w:rFonts w:ascii="Georgia" w:hAnsi="Georgia" w:hint="cs"/>
          <w:sz w:val="18"/>
          <w:szCs w:val="20"/>
          <w:rtl/>
        </w:rPr>
        <w:t>בעלי</w:t>
      </w:r>
      <w:r w:rsidRPr="00204630">
        <w:rPr>
          <w:rFonts w:ascii="Georgia" w:hAnsi="Georgia"/>
          <w:sz w:val="18"/>
          <w:szCs w:val="20"/>
          <w:rtl/>
        </w:rPr>
        <w:t xml:space="preserve"> </w:t>
      </w:r>
      <w:r w:rsidRPr="00204630">
        <w:rPr>
          <w:rFonts w:ascii="Georgia" w:hAnsi="Georgia" w:hint="cs"/>
          <w:sz w:val="18"/>
          <w:szCs w:val="20"/>
          <w:rtl/>
        </w:rPr>
        <w:t>העניין</w:t>
      </w:r>
      <w:r w:rsidRPr="00204630">
        <w:rPr>
          <w:rFonts w:ascii="Georgia" w:hAnsi="Georgia"/>
          <w:sz w:val="18"/>
          <w:szCs w:val="20"/>
          <w:rtl/>
        </w:rPr>
        <w:t xml:space="preserve"> </w:t>
      </w:r>
      <w:r w:rsidRPr="00204630">
        <w:rPr>
          <w:rFonts w:ascii="Georgia" w:hAnsi="Georgia" w:hint="cs"/>
          <w:sz w:val="18"/>
          <w:szCs w:val="20"/>
          <w:rtl/>
        </w:rPr>
        <w:t>השונים</w:t>
      </w:r>
      <w:r w:rsidRPr="00204630">
        <w:rPr>
          <w:rFonts w:ascii="Georgia" w:hAnsi="Georgia"/>
          <w:sz w:val="18"/>
          <w:szCs w:val="20"/>
          <w:rtl/>
        </w:rPr>
        <w:t xml:space="preserve">, </w:t>
      </w:r>
      <w:r w:rsidRPr="00204630">
        <w:rPr>
          <w:rFonts w:ascii="Georgia" w:hAnsi="Georgia" w:hint="cs"/>
          <w:sz w:val="18"/>
          <w:szCs w:val="20"/>
          <w:rtl/>
        </w:rPr>
        <w:t>ובהם</w:t>
      </w:r>
      <w:r w:rsidRPr="00204630">
        <w:rPr>
          <w:rFonts w:ascii="Georgia" w:hAnsi="Georgia"/>
          <w:sz w:val="18"/>
          <w:szCs w:val="20"/>
          <w:rtl/>
        </w:rPr>
        <w:t xml:space="preserve"> </w:t>
      </w:r>
      <w:r w:rsidRPr="00204630">
        <w:rPr>
          <w:rFonts w:ascii="Georgia" w:hAnsi="Georgia" w:hint="cs"/>
          <w:sz w:val="18"/>
          <w:szCs w:val="20"/>
          <w:rtl/>
        </w:rPr>
        <w:t>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החברתי</w:t>
      </w:r>
      <w:r w:rsidRPr="00204630">
        <w:rPr>
          <w:rFonts w:ascii="Georgia" w:hAnsi="Georgia"/>
          <w:sz w:val="18"/>
          <w:szCs w:val="20"/>
          <w:rtl/>
        </w:rPr>
        <w:t xml:space="preserve"> </w:t>
      </w:r>
      <w:r w:rsidRPr="00204630">
        <w:rPr>
          <w:rFonts w:ascii="Georgia" w:hAnsi="Georgia" w:hint="cs"/>
          <w:sz w:val="18"/>
          <w:szCs w:val="20"/>
          <w:rtl/>
        </w:rPr>
        <w:t>והאפוטרופוס</w:t>
      </w:r>
      <w:r w:rsidRPr="00204630">
        <w:rPr>
          <w:rFonts w:ascii="Georgia" w:hAnsi="Georgia"/>
          <w:sz w:val="18"/>
          <w:szCs w:val="20"/>
          <w:rtl/>
        </w:rPr>
        <w:t xml:space="preserve"> </w:t>
      </w:r>
      <w:r w:rsidRPr="00204630">
        <w:rPr>
          <w:rFonts w:ascii="Georgia" w:hAnsi="Georgia" w:hint="cs"/>
          <w:sz w:val="18"/>
          <w:szCs w:val="20"/>
          <w:rtl/>
        </w:rPr>
        <w:t>הכללי</w:t>
      </w:r>
      <w:r w:rsidRPr="00204630">
        <w:rPr>
          <w:rFonts w:ascii="Georgia" w:hAnsi="Georgia"/>
          <w:sz w:val="18"/>
          <w:szCs w:val="20"/>
          <w:rtl/>
        </w:rPr>
        <w:t xml:space="preserve"> </w:t>
      </w:r>
      <w:r w:rsidRPr="00204630">
        <w:rPr>
          <w:rFonts w:ascii="Georgia" w:hAnsi="Georgia" w:hint="cs"/>
          <w:sz w:val="18"/>
          <w:szCs w:val="20"/>
          <w:rtl/>
        </w:rPr>
        <w:t>במשרד</w:t>
      </w:r>
      <w:r w:rsidRPr="00204630">
        <w:rPr>
          <w:rFonts w:ascii="Georgia" w:hAnsi="Georgia"/>
          <w:sz w:val="18"/>
          <w:szCs w:val="20"/>
          <w:rtl/>
        </w:rPr>
        <w:t xml:space="preserve"> </w:t>
      </w:r>
      <w:r w:rsidRPr="00204630">
        <w:rPr>
          <w:rFonts w:ascii="Georgia" w:hAnsi="Georgia" w:hint="cs"/>
          <w:sz w:val="18"/>
          <w:szCs w:val="20"/>
          <w:rtl/>
        </w:rPr>
        <w:t>המשפטים</w:t>
      </w:r>
      <w:r w:rsidRPr="00204630">
        <w:rPr>
          <w:rFonts w:ascii="Georgia" w:hAnsi="Georgia"/>
          <w:sz w:val="18"/>
          <w:szCs w:val="20"/>
          <w:rtl/>
        </w:rPr>
        <w:t xml:space="preserve">, </w:t>
      </w:r>
      <w:r w:rsidRPr="00204630">
        <w:rPr>
          <w:rFonts w:ascii="Georgia" w:hAnsi="Georgia" w:hint="cs"/>
          <w:sz w:val="18"/>
          <w:szCs w:val="20"/>
          <w:rtl/>
        </w:rPr>
        <w:t>צעדים</w:t>
      </w:r>
      <w:r w:rsidRPr="00204630">
        <w:rPr>
          <w:rFonts w:ascii="Georgia" w:hAnsi="Georgia"/>
          <w:sz w:val="18"/>
          <w:szCs w:val="20"/>
          <w:rtl/>
        </w:rPr>
        <w:t xml:space="preserve"> </w:t>
      </w:r>
      <w:r w:rsidRPr="00204630">
        <w:rPr>
          <w:rFonts w:ascii="Georgia" w:hAnsi="Georgia" w:hint="cs"/>
          <w:sz w:val="18"/>
          <w:szCs w:val="20"/>
          <w:rtl/>
        </w:rPr>
        <w:t>חשובים</w:t>
      </w:r>
      <w:r w:rsidRPr="00204630">
        <w:rPr>
          <w:rFonts w:ascii="Georgia" w:hAnsi="Georgia"/>
          <w:sz w:val="18"/>
          <w:szCs w:val="20"/>
          <w:rtl/>
        </w:rPr>
        <w:t xml:space="preserve"> </w:t>
      </w:r>
      <w:r w:rsidRPr="00204630">
        <w:rPr>
          <w:rFonts w:ascii="Georgia" w:hAnsi="Georgia" w:hint="cs"/>
          <w:sz w:val="18"/>
          <w:szCs w:val="20"/>
          <w:rtl/>
        </w:rPr>
        <w:t>שמטרתם</w:t>
      </w:r>
      <w:r w:rsidRPr="00204630">
        <w:rPr>
          <w:rFonts w:ascii="Georgia" w:hAnsi="Georgia"/>
          <w:sz w:val="18"/>
          <w:szCs w:val="20"/>
          <w:rtl/>
        </w:rPr>
        <w:t xml:space="preserve"> </w:t>
      </w:r>
      <w:r w:rsidRPr="00204630">
        <w:rPr>
          <w:rFonts w:ascii="Georgia" w:hAnsi="Georgia" w:hint="cs"/>
          <w:sz w:val="18"/>
          <w:szCs w:val="20"/>
          <w:rtl/>
        </w:rPr>
        <w:t>לממש</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העקרונות</w:t>
      </w:r>
      <w:r w:rsidRPr="00204630">
        <w:rPr>
          <w:rFonts w:ascii="Georgia" w:hAnsi="Georgia"/>
          <w:sz w:val="18"/>
          <w:szCs w:val="20"/>
          <w:rtl/>
        </w:rPr>
        <w:t xml:space="preserve"> </w:t>
      </w:r>
      <w:r w:rsidRPr="00204630">
        <w:rPr>
          <w:rFonts w:ascii="Georgia" w:hAnsi="Georgia" w:hint="cs"/>
          <w:sz w:val="18"/>
          <w:szCs w:val="20"/>
          <w:rtl/>
        </w:rPr>
        <w:t>והחזון</w:t>
      </w:r>
      <w:r w:rsidRPr="00204630">
        <w:rPr>
          <w:rFonts w:ascii="Georgia" w:hAnsi="Georgia"/>
          <w:sz w:val="18"/>
          <w:szCs w:val="20"/>
          <w:rtl/>
        </w:rPr>
        <w:t xml:space="preserve"> </w:t>
      </w:r>
      <w:r w:rsidRPr="00204630">
        <w:rPr>
          <w:rFonts w:ascii="Georgia" w:hAnsi="Georgia" w:hint="cs"/>
          <w:sz w:val="18"/>
          <w:szCs w:val="20"/>
          <w:rtl/>
        </w:rPr>
        <w:t>שבבסיס</w:t>
      </w:r>
      <w:r w:rsidRPr="00204630">
        <w:rPr>
          <w:rFonts w:ascii="Georgia" w:hAnsi="Georgia"/>
          <w:sz w:val="18"/>
          <w:szCs w:val="20"/>
          <w:rtl/>
        </w:rPr>
        <w:t xml:space="preserve"> </w:t>
      </w:r>
      <w:r w:rsidRPr="00204630">
        <w:rPr>
          <w:rFonts w:ascii="Georgia" w:hAnsi="Georgia" w:hint="cs"/>
          <w:sz w:val="18"/>
          <w:szCs w:val="20"/>
          <w:rtl/>
        </w:rPr>
        <w:t>הרפורמה בחוק הכשרות המשפטית</w:t>
      </w:r>
      <w:r w:rsidRPr="00204630">
        <w:rPr>
          <w:rFonts w:ascii="Georgia" w:hAnsi="Georgia"/>
          <w:sz w:val="18"/>
          <w:szCs w:val="20"/>
          <w:rtl/>
        </w:rPr>
        <w:t>.</w:t>
      </w:r>
      <w:r w:rsidRPr="00204630">
        <w:rPr>
          <w:rFonts w:ascii="Georgia" w:hAnsi="Georgia" w:hint="cs"/>
          <w:sz w:val="18"/>
          <w:szCs w:val="20"/>
          <w:rtl/>
        </w:rPr>
        <w:t xml:space="preserve"> חלק מצעדים אלו מתואר במאמרי הגיליון הנוכחי.</w:t>
      </w:r>
      <w:r w:rsidRPr="00204630">
        <w:rPr>
          <w:rFonts w:ascii="Georgia" w:hAnsi="Georgia"/>
          <w:sz w:val="18"/>
          <w:szCs w:val="20"/>
          <w:rtl/>
        </w:rPr>
        <w:t xml:space="preserve"> </w:t>
      </w:r>
      <w:r w:rsidRPr="00204630">
        <w:rPr>
          <w:rFonts w:ascii="Georgia" w:hAnsi="Georgia" w:hint="cs"/>
          <w:sz w:val="18"/>
          <w:szCs w:val="20"/>
          <w:rtl/>
        </w:rPr>
        <w:t>ואולם</w:t>
      </w:r>
      <w:r w:rsidRPr="00204630">
        <w:rPr>
          <w:rFonts w:ascii="Georgia" w:hAnsi="Georgia"/>
          <w:sz w:val="18"/>
          <w:szCs w:val="20"/>
          <w:rtl/>
        </w:rPr>
        <w:t xml:space="preserve"> </w:t>
      </w:r>
      <w:r w:rsidRPr="00204630">
        <w:rPr>
          <w:rFonts w:ascii="Georgia" w:hAnsi="Georgia" w:hint="cs"/>
          <w:sz w:val="18"/>
          <w:szCs w:val="20"/>
          <w:rtl/>
        </w:rPr>
        <w:t>נראה</w:t>
      </w:r>
      <w:r w:rsidRPr="00204630">
        <w:rPr>
          <w:rFonts w:ascii="Georgia" w:hAnsi="Georgia"/>
          <w:sz w:val="18"/>
          <w:szCs w:val="20"/>
          <w:rtl/>
        </w:rPr>
        <w:t xml:space="preserve"> </w:t>
      </w:r>
      <w:r w:rsidRPr="00204630">
        <w:rPr>
          <w:rFonts w:ascii="Georgia" w:hAnsi="Georgia" w:hint="cs"/>
          <w:sz w:val="18"/>
          <w:szCs w:val="20"/>
          <w:rtl/>
        </w:rPr>
        <w:t>כי</w:t>
      </w:r>
      <w:r w:rsidRPr="00204630">
        <w:rPr>
          <w:rFonts w:ascii="Georgia" w:hAnsi="Georgia"/>
          <w:sz w:val="18"/>
          <w:szCs w:val="20"/>
          <w:rtl/>
        </w:rPr>
        <w:t xml:space="preserve"> </w:t>
      </w:r>
      <w:r w:rsidRPr="00204630">
        <w:rPr>
          <w:rFonts w:ascii="Georgia" w:hAnsi="Georgia" w:hint="cs"/>
          <w:sz w:val="18"/>
          <w:szCs w:val="20"/>
          <w:rtl/>
        </w:rPr>
        <w:t>ממצאי</w:t>
      </w:r>
      <w:r w:rsidRPr="00204630">
        <w:rPr>
          <w:rFonts w:ascii="Georgia" w:hAnsi="Georgia"/>
          <w:sz w:val="18"/>
          <w:szCs w:val="20"/>
          <w:rtl/>
        </w:rPr>
        <w:t xml:space="preserve"> </w:t>
      </w:r>
      <w:r w:rsidRPr="00204630">
        <w:rPr>
          <w:rFonts w:ascii="Georgia" w:hAnsi="Georgia" w:hint="cs"/>
          <w:sz w:val="18"/>
          <w:szCs w:val="20"/>
          <w:rtl/>
        </w:rPr>
        <w:t>המחקר,</w:t>
      </w:r>
      <w:r w:rsidRPr="00204630">
        <w:rPr>
          <w:rFonts w:ascii="Georgia" w:hAnsi="Georgia"/>
          <w:sz w:val="18"/>
          <w:szCs w:val="20"/>
          <w:rtl/>
        </w:rPr>
        <w:t xml:space="preserve"> </w:t>
      </w:r>
      <w:r w:rsidRPr="00204630">
        <w:rPr>
          <w:rFonts w:ascii="Georgia" w:hAnsi="Georgia" w:hint="cs"/>
          <w:sz w:val="18"/>
          <w:szCs w:val="20"/>
          <w:rtl/>
        </w:rPr>
        <w:t>תובנותיו</w:t>
      </w:r>
      <w:r w:rsidRPr="00204630">
        <w:rPr>
          <w:rFonts w:ascii="Georgia" w:hAnsi="Georgia"/>
          <w:sz w:val="18"/>
          <w:szCs w:val="20"/>
          <w:rtl/>
        </w:rPr>
        <w:t xml:space="preserve"> </w:t>
      </w:r>
      <w:r w:rsidRPr="00204630">
        <w:rPr>
          <w:rFonts w:ascii="Georgia" w:hAnsi="Georgia" w:hint="cs"/>
          <w:sz w:val="18"/>
          <w:szCs w:val="20"/>
          <w:rtl/>
        </w:rPr>
        <w:t>והמשמעות</w:t>
      </w:r>
      <w:r w:rsidRPr="00204630">
        <w:rPr>
          <w:rFonts w:ascii="Georgia" w:hAnsi="Georgia"/>
          <w:sz w:val="18"/>
          <w:szCs w:val="20"/>
          <w:rtl/>
        </w:rPr>
        <w:t xml:space="preserve"> </w:t>
      </w:r>
      <w:r w:rsidRPr="00204630">
        <w:rPr>
          <w:rFonts w:ascii="Georgia" w:hAnsi="Georgia" w:hint="cs"/>
          <w:sz w:val="18"/>
          <w:szCs w:val="20"/>
          <w:rtl/>
        </w:rPr>
        <w:t>המעשית</w:t>
      </w:r>
      <w:r w:rsidRPr="00204630">
        <w:rPr>
          <w:rFonts w:ascii="Georgia" w:hAnsi="Georgia"/>
          <w:sz w:val="18"/>
          <w:szCs w:val="20"/>
          <w:rtl/>
        </w:rPr>
        <w:t xml:space="preserve"> </w:t>
      </w:r>
      <w:r w:rsidRPr="00204630">
        <w:rPr>
          <w:rFonts w:ascii="Georgia" w:hAnsi="Georgia" w:hint="cs"/>
          <w:sz w:val="18"/>
          <w:szCs w:val="20"/>
          <w:rtl/>
        </w:rPr>
        <w:t>העולה</w:t>
      </w:r>
      <w:r w:rsidRPr="00204630">
        <w:rPr>
          <w:rFonts w:ascii="Georgia" w:hAnsi="Georgia"/>
          <w:sz w:val="18"/>
          <w:szCs w:val="20"/>
          <w:rtl/>
        </w:rPr>
        <w:t xml:space="preserve"> </w:t>
      </w:r>
      <w:r w:rsidRPr="00204630">
        <w:rPr>
          <w:rFonts w:ascii="Georgia" w:hAnsi="Georgia" w:hint="cs"/>
          <w:sz w:val="18"/>
          <w:szCs w:val="20"/>
          <w:rtl/>
        </w:rPr>
        <w:t>מהם</w:t>
      </w:r>
      <w:r w:rsidRPr="00204630">
        <w:rPr>
          <w:rFonts w:ascii="Georgia" w:hAnsi="Georgia"/>
          <w:sz w:val="18"/>
          <w:szCs w:val="20"/>
          <w:rtl/>
        </w:rPr>
        <w:t xml:space="preserve"> </w:t>
      </w:r>
      <w:r w:rsidRPr="00204630">
        <w:rPr>
          <w:rFonts w:ascii="Georgia" w:hAnsi="Georgia" w:hint="cs"/>
          <w:sz w:val="18"/>
          <w:szCs w:val="20"/>
          <w:rtl/>
        </w:rPr>
        <w:t>רלוונטיים</w:t>
      </w:r>
      <w:r w:rsidRPr="00204630">
        <w:rPr>
          <w:rFonts w:ascii="Georgia" w:hAnsi="Georgia"/>
          <w:sz w:val="18"/>
          <w:szCs w:val="20"/>
          <w:rtl/>
        </w:rPr>
        <w:t xml:space="preserve"> </w:t>
      </w:r>
      <w:r w:rsidRPr="00204630">
        <w:rPr>
          <w:rFonts w:ascii="Georgia" w:hAnsi="Georgia" w:hint="cs"/>
          <w:sz w:val="18"/>
          <w:szCs w:val="20"/>
          <w:rtl/>
        </w:rPr>
        <w:t>גם</w:t>
      </w:r>
      <w:r w:rsidRPr="00204630">
        <w:rPr>
          <w:rFonts w:ascii="Georgia" w:hAnsi="Georgia"/>
          <w:sz w:val="18"/>
          <w:szCs w:val="20"/>
          <w:rtl/>
        </w:rPr>
        <w:t xml:space="preserve"> </w:t>
      </w:r>
      <w:r w:rsidRPr="00204630">
        <w:rPr>
          <w:rFonts w:ascii="Georgia" w:hAnsi="Georgia" w:hint="cs"/>
          <w:sz w:val="18"/>
          <w:szCs w:val="20"/>
          <w:rtl/>
        </w:rPr>
        <w:t>כיום,</w:t>
      </w:r>
      <w:r w:rsidRPr="00204630">
        <w:rPr>
          <w:rFonts w:ascii="Georgia" w:hAnsi="Georgia"/>
          <w:sz w:val="18"/>
          <w:szCs w:val="20"/>
          <w:rtl/>
        </w:rPr>
        <w:t xml:space="preserve"> </w:t>
      </w:r>
      <w:r w:rsidRPr="00204630">
        <w:rPr>
          <w:rFonts w:ascii="Georgia" w:hAnsi="Georgia" w:hint="cs"/>
          <w:sz w:val="18"/>
          <w:szCs w:val="20"/>
          <w:rtl/>
        </w:rPr>
        <w:t>וביתר</w:t>
      </w:r>
      <w:r w:rsidRPr="00204630">
        <w:rPr>
          <w:rFonts w:ascii="Georgia" w:hAnsi="Georgia"/>
          <w:sz w:val="18"/>
          <w:szCs w:val="20"/>
          <w:rtl/>
        </w:rPr>
        <w:t xml:space="preserve"> </w:t>
      </w:r>
      <w:r w:rsidRPr="00204630">
        <w:rPr>
          <w:rFonts w:ascii="Georgia" w:hAnsi="Georgia" w:hint="cs"/>
          <w:sz w:val="18"/>
          <w:szCs w:val="20"/>
          <w:rtl/>
        </w:rPr>
        <w:t>שאת</w:t>
      </w:r>
      <w:r w:rsidRPr="00204630">
        <w:rPr>
          <w:rFonts w:ascii="Georgia" w:hAnsi="Georgia"/>
          <w:sz w:val="18"/>
          <w:szCs w:val="20"/>
          <w:rtl/>
        </w:rPr>
        <w:t xml:space="preserve">. </w:t>
      </w:r>
      <w:r w:rsidRPr="00204630">
        <w:rPr>
          <w:rFonts w:ascii="Georgia" w:hAnsi="Georgia" w:hint="cs"/>
          <w:sz w:val="18"/>
          <w:szCs w:val="20"/>
          <w:rtl/>
        </w:rPr>
        <w:t>בין</w:t>
      </w:r>
      <w:r w:rsidRPr="00204630">
        <w:rPr>
          <w:rFonts w:ascii="Georgia" w:hAnsi="Georgia"/>
          <w:sz w:val="18"/>
          <w:szCs w:val="20"/>
          <w:rtl/>
        </w:rPr>
        <w:t xml:space="preserve"> </w:t>
      </w:r>
      <w:r w:rsidRPr="00204630">
        <w:rPr>
          <w:rFonts w:ascii="Georgia" w:hAnsi="Georgia" w:hint="cs"/>
          <w:sz w:val="18"/>
          <w:szCs w:val="20"/>
          <w:rtl/>
        </w:rPr>
        <w:t>השאר</w:t>
      </w:r>
      <w:r w:rsidRPr="00204630">
        <w:rPr>
          <w:rFonts w:ascii="Georgia" w:hAnsi="Georgia"/>
          <w:sz w:val="18"/>
          <w:szCs w:val="20"/>
          <w:rtl/>
        </w:rPr>
        <w:t xml:space="preserve">, </w:t>
      </w:r>
      <w:r w:rsidRPr="00204630">
        <w:rPr>
          <w:rFonts w:ascii="Georgia" w:hAnsi="Georgia" w:hint="cs"/>
          <w:sz w:val="18"/>
          <w:szCs w:val="20"/>
          <w:rtl/>
        </w:rPr>
        <w:t>נכון</w:t>
      </w:r>
      <w:r w:rsidRPr="00204630">
        <w:rPr>
          <w:rFonts w:ascii="Georgia" w:hAnsi="Georgia"/>
          <w:sz w:val="18"/>
          <w:szCs w:val="20"/>
          <w:rtl/>
        </w:rPr>
        <w:t xml:space="preserve"> </w:t>
      </w:r>
      <w:r w:rsidRPr="00204630">
        <w:rPr>
          <w:rFonts w:ascii="Georgia" w:hAnsi="Georgia" w:hint="cs"/>
          <w:sz w:val="18"/>
          <w:szCs w:val="20"/>
          <w:rtl/>
        </w:rPr>
        <w:t>להיום</w:t>
      </w:r>
      <w:r w:rsidRPr="00204630">
        <w:rPr>
          <w:rFonts w:ascii="Georgia" w:hAnsi="Georgia"/>
          <w:sz w:val="18"/>
          <w:szCs w:val="20"/>
          <w:rtl/>
        </w:rPr>
        <w:t xml:space="preserve">, </w:t>
      </w:r>
      <w:r w:rsidRPr="00204630">
        <w:rPr>
          <w:rFonts w:ascii="Georgia" w:hAnsi="Georgia" w:hint="cs"/>
          <w:sz w:val="18"/>
          <w:szCs w:val="20"/>
          <w:rtl/>
        </w:rPr>
        <w:t>ולהבדיל</w:t>
      </w:r>
      <w:r w:rsidRPr="00204630">
        <w:rPr>
          <w:rFonts w:ascii="Georgia" w:hAnsi="Georgia"/>
          <w:sz w:val="18"/>
          <w:szCs w:val="20"/>
          <w:rtl/>
        </w:rPr>
        <w:t xml:space="preserve"> </w:t>
      </w:r>
      <w:r w:rsidRPr="00204630">
        <w:rPr>
          <w:rFonts w:ascii="Georgia" w:hAnsi="Georgia" w:hint="cs"/>
          <w:sz w:val="18"/>
          <w:szCs w:val="20"/>
          <w:rtl/>
        </w:rPr>
        <w:t>מחלופה</w:t>
      </w:r>
      <w:r w:rsidRPr="00204630">
        <w:rPr>
          <w:rFonts w:ascii="Georgia" w:hAnsi="Georgia"/>
          <w:sz w:val="18"/>
          <w:szCs w:val="20"/>
          <w:rtl/>
        </w:rPr>
        <w:t xml:space="preserve"> </w:t>
      </w:r>
      <w:r w:rsidRPr="00204630">
        <w:rPr>
          <w:rFonts w:ascii="Georgia" w:hAnsi="Georgia" w:hint="cs"/>
          <w:sz w:val="18"/>
          <w:szCs w:val="20"/>
          <w:rtl/>
        </w:rPr>
        <w:t>אחרת</w:t>
      </w:r>
      <w:r w:rsidRPr="00204630">
        <w:rPr>
          <w:rFonts w:ascii="Georgia" w:hAnsi="Georgia"/>
          <w:sz w:val="18"/>
          <w:szCs w:val="20"/>
          <w:rtl/>
        </w:rPr>
        <w:t xml:space="preserve"> </w:t>
      </w:r>
      <w:r w:rsidRPr="00204630">
        <w:rPr>
          <w:rFonts w:ascii="Georgia" w:hAnsi="Georgia" w:hint="cs"/>
          <w:sz w:val="18"/>
          <w:szCs w:val="20"/>
          <w:rtl/>
        </w:rPr>
        <w:t>שקודמה</w:t>
      </w:r>
      <w:r w:rsidRPr="00204630">
        <w:rPr>
          <w:rFonts w:ascii="Georgia" w:hAnsi="Georgia"/>
          <w:sz w:val="18"/>
          <w:szCs w:val="20"/>
          <w:rtl/>
        </w:rPr>
        <w:t xml:space="preserve"> </w:t>
      </w:r>
      <w:r w:rsidRPr="00204630">
        <w:rPr>
          <w:rFonts w:ascii="Georgia" w:hAnsi="Georgia" w:hint="cs"/>
          <w:sz w:val="18"/>
          <w:szCs w:val="20"/>
          <w:rtl/>
        </w:rPr>
        <w:t>אף</w:t>
      </w:r>
      <w:r w:rsidRPr="00204630">
        <w:rPr>
          <w:rFonts w:ascii="Georgia" w:hAnsi="Georgia"/>
          <w:sz w:val="18"/>
          <w:szCs w:val="20"/>
          <w:rtl/>
        </w:rPr>
        <w:t xml:space="preserve"> </w:t>
      </w:r>
      <w:r w:rsidRPr="00204630">
        <w:rPr>
          <w:rFonts w:ascii="Georgia" w:hAnsi="Georgia" w:hint="cs"/>
          <w:sz w:val="18"/>
          <w:szCs w:val="20"/>
          <w:rtl/>
        </w:rPr>
        <w:t>במסגרת</w:t>
      </w:r>
      <w:r w:rsidRPr="00204630">
        <w:rPr>
          <w:rFonts w:ascii="Georgia" w:hAnsi="Georgia"/>
          <w:sz w:val="18"/>
          <w:szCs w:val="20"/>
          <w:rtl/>
        </w:rPr>
        <w:t xml:space="preserve"> </w:t>
      </w:r>
      <w:r w:rsidRPr="00204630">
        <w:rPr>
          <w:rFonts w:ascii="Georgia" w:hAnsi="Georgia" w:hint="cs"/>
          <w:sz w:val="18"/>
          <w:szCs w:val="20"/>
          <w:rtl/>
        </w:rPr>
        <w:t>תיקון</w:t>
      </w:r>
      <w:r w:rsidRPr="00204630">
        <w:rPr>
          <w:rFonts w:ascii="Georgia" w:hAnsi="Georgia"/>
          <w:sz w:val="18"/>
          <w:szCs w:val="20"/>
          <w:rtl/>
        </w:rPr>
        <w:t xml:space="preserve"> 18 – </w:t>
      </w:r>
      <w:r w:rsidRPr="00204630">
        <w:rPr>
          <w:rFonts w:ascii="Georgia" w:hAnsi="Georgia" w:hint="cs"/>
          <w:sz w:val="18"/>
          <w:szCs w:val="20"/>
          <w:rtl/>
        </w:rPr>
        <w:t>ייפוי</w:t>
      </w:r>
      <w:r w:rsidRPr="00204630">
        <w:rPr>
          <w:rFonts w:ascii="Georgia" w:hAnsi="Georgia"/>
          <w:sz w:val="18"/>
          <w:szCs w:val="20"/>
          <w:rtl/>
        </w:rPr>
        <w:t xml:space="preserve"> </w:t>
      </w:r>
      <w:r w:rsidRPr="00204630">
        <w:rPr>
          <w:rFonts w:ascii="Georgia" w:hAnsi="Georgia" w:hint="cs"/>
          <w:sz w:val="18"/>
          <w:szCs w:val="20"/>
          <w:rtl/>
        </w:rPr>
        <w:t>כוח</w:t>
      </w:r>
      <w:r w:rsidRPr="00204630">
        <w:rPr>
          <w:rFonts w:ascii="Georgia" w:hAnsi="Georgia"/>
          <w:sz w:val="18"/>
          <w:szCs w:val="20"/>
          <w:rtl/>
        </w:rPr>
        <w:t xml:space="preserve"> </w:t>
      </w:r>
      <w:r w:rsidRPr="00204630">
        <w:rPr>
          <w:rFonts w:ascii="Georgia" w:hAnsi="Georgia" w:hint="cs"/>
          <w:sz w:val="18"/>
          <w:szCs w:val="20"/>
          <w:rtl/>
        </w:rPr>
        <w:t>מתמשך</w:t>
      </w:r>
      <w:r w:rsidRPr="00204630">
        <w:rPr>
          <w:rFonts w:ascii="Georgia" w:hAnsi="Georgia"/>
          <w:sz w:val="18"/>
          <w:szCs w:val="20"/>
          <w:rtl/>
        </w:rPr>
        <w:t xml:space="preserve"> – </w:t>
      </w:r>
      <w:r w:rsidRPr="00204630">
        <w:rPr>
          <w:rFonts w:ascii="Georgia" w:hAnsi="Georgia" w:hint="cs"/>
          <w:sz w:val="18"/>
          <w:szCs w:val="20"/>
          <w:rtl/>
        </w:rPr>
        <w:t>הפרקטיקה</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קבלת</w:t>
      </w:r>
      <w:r w:rsidRPr="00204630">
        <w:rPr>
          <w:rFonts w:ascii="Georgia" w:hAnsi="Georgia"/>
          <w:sz w:val="18"/>
          <w:szCs w:val="20"/>
          <w:rtl/>
        </w:rPr>
        <w:t xml:space="preserve"> </w:t>
      </w:r>
      <w:r w:rsidRPr="00204630">
        <w:rPr>
          <w:rFonts w:ascii="Georgia" w:hAnsi="Georgia" w:hint="cs"/>
          <w:sz w:val="18"/>
          <w:szCs w:val="20"/>
          <w:rtl/>
        </w:rPr>
        <w:t>החלטות</w:t>
      </w:r>
      <w:r w:rsidRPr="00204630">
        <w:rPr>
          <w:rFonts w:ascii="Georgia" w:hAnsi="Georgia"/>
          <w:sz w:val="18"/>
          <w:szCs w:val="20"/>
          <w:rtl/>
        </w:rPr>
        <w:t xml:space="preserve"> </w:t>
      </w:r>
      <w:r w:rsidRPr="00204630">
        <w:rPr>
          <w:rFonts w:ascii="Georgia" w:hAnsi="Georgia" w:hint="cs"/>
          <w:sz w:val="18"/>
          <w:szCs w:val="20"/>
          <w:rtl/>
        </w:rPr>
        <w:t>נתמכת</w:t>
      </w:r>
      <w:r w:rsidRPr="00204630">
        <w:rPr>
          <w:rFonts w:ascii="Georgia" w:hAnsi="Georgia"/>
          <w:sz w:val="18"/>
          <w:szCs w:val="20"/>
          <w:rtl/>
        </w:rPr>
        <w:t xml:space="preserve"> </w:t>
      </w:r>
      <w:r w:rsidRPr="00204630">
        <w:rPr>
          <w:rFonts w:ascii="Georgia" w:hAnsi="Georgia" w:hint="cs"/>
          <w:sz w:val="18"/>
          <w:szCs w:val="20"/>
          <w:rtl/>
        </w:rPr>
        <w:t>נמצאת</w:t>
      </w:r>
      <w:r w:rsidRPr="00204630">
        <w:rPr>
          <w:rFonts w:ascii="Georgia" w:hAnsi="Georgia"/>
          <w:sz w:val="18"/>
          <w:szCs w:val="20"/>
          <w:rtl/>
        </w:rPr>
        <w:t xml:space="preserve"> </w:t>
      </w:r>
      <w:r w:rsidRPr="00204630">
        <w:rPr>
          <w:rFonts w:ascii="Georgia" w:hAnsi="Georgia" w:hint="cs"/>
          <w:sz w:val="18"/>
          <w:szCs w:val="20"/>
          <w:rtl/>
        </w:rPr>
        <w:t>מבחינה</w:t>
      </w:r>
      <w:r w:rsidRPr="00204630">
        <w:rPr>
          <w:rFonts w:ascii="Georgia" w:hAnsi="Georgia"/>
          <w:sz w:val="18"/>
          <w:szCs w:val="20"/>
          <w:rtl/>
        </w:rPr>
        <w:t xml:space="preserve"> </w:t>
      </w:r>
      <w:r w:rsidRPr="00204630">
        <w:rPr>
          <w:rFonts w:ascii="Georgia" w:hAnsi="Georgia" w:hint="cs"/>
          <w:sz w:val="18"/>
          <w:szCs w:val="20"/>
          <w:rtl/>
        </w:rPr>
        <w:t>מספרית</w:t>
      </w:r>
      <w:r w:rsidRPr="00204630">
        <w:rPr>
          <w:rFonts w:ascii="Georgia" w:hAnsi="Georgia"/>
          <w:sz w:val="18"/>
          <w:szCs w:val="20"/>
          <w:rtl/>
        </w:rPr>
        <w:t xml:space="preserve"> </w:t>
      </w:r>
      <w:r w:rsidRPr="00204630">
        <w:rPr>
          <w:rFonts w:ascii="Georgia" w:hAnsi="Georgia" w:hint="cs"/>
          <w:sz w:val="18"/>
          <w:szCs w:val="20"/>
          <w:rtl/>
        </w:rPr>
        <w:t>עדיין</w:t>
      </w:r>
      <w:r w:rsidRPr="00204630">
        <w:rPr>
          <w:rFonts w:ascii="Georgia" w:hAnsi="Georgia"/>
          <w:sz w:val="18"/>
          <w:szCs w:val="20"/>
          <w:rtl/>
        </w:rPr>
        <w:t xml:space="preserve"> </w:t>
      </w:r>
      <w:r w:rsidRPr="00204630">
        <w:rPr>
          <w:rFonts w:ascii="Georgia" w:hAnsi="Georgia" w:hint="cs"/>
          <w:sz w:val="18"/>
          <w:szCs w:val="20"/>
          <w:rtl/>
        </w:rPr>
        <w:t>בשוליים</w:t>
      </w:r>
      <w:r w:rsidRPr="00204630">
        <w:rPr>
          <w:rFonts w:ascii="Georgia" w:hAnsi="Georgia"/>
          <w:sz w:val="18"/>
          <w:szCs w:val="20"/>
          <w:rtl/>
        </w:rPr>
        <w:t xml:space="preserve">, </w:t>
      </w:r>
      <w:r w:rsidRPr="00204630">
        <w:rPr>
          <w:rFonts w:ascii="Georgia" w:hAnsi="Georgia" w:hint="cs"/>
          <w:sz w:val="18"/>
          <w:szCs w:val="20"/>
          <w:rtl/>
        </w:rPr>
        <w:t>ורובם</w:t>
      </w:r>
      <w:r w:rsidRPr="00204630">
        <w:rPr>
          <w:rFonts w:ascii="Georgia" w:hAnsi="Georgia"/>
          <w:sz w:val="18"/>
          <w:szCs w:val="20"/>
          <w:rtl/>
        </w:rPr>
        <w:t xml:space="preserve"> </w:t>
      </w:r>
      <w:r w:rsidRPr="00204630">
        <w:rPr>
          <w:rFonts w:ascii="Georgia" w:hAnsi="Georgia" w:hint="cs"/>
          <w:sz w:val="18"/>
          <w:szCs w:val="20"/>
          <w:rtl/>
        </w:rPr>
        <w:t>המוחץ</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ההסדרים</w:t>
      </w:r>
      <w:r w:rsidRPr="00204630">
        <w:rPr>
          <w:rFonts w:ascii="Georgia" w:hAnsi="Georgia"/>
          <w:sz w:val="18"/>
          <w:szCs w:val="20"/>
          <w:rtl/>
        </w:rPr>
        <w:t xml:space="preserve"> </w:t>
      </w:r>
      <w:r w:rsidRPr="00204630">
        <w:rPr>
          <w:rFonts w:ascii="Georgia" w:hAnsi="Georgia" w:hint="cs"/>
          <w:sz w:val="18"/>
          <w:szCs w:val="20"/>
          <w:rtl/>
        </w:rPr>
        <w:t>בתחום</w:t>
      </w:r>
      <w:r w:rsidRPr="00204630">
        <w:rPr>
          <w:rFonts w:ascii="Georgia" w:hAnsi="Georgia"/>
          <w:sz w:val="18"/>
          <w:szCs w:val="20"/>
          <w:rtl/>
        </w:rPr>
        <w:t xml:space="preserve"> </w:t>
      </w:r>
      <w:r w:rsidRPr="00204630">
        <w:rPr>
          <w:rFonts w:ascii="Georgia" w:hAnsi="Georgia" w:hint="cs"/>
          <w:sz w:val="18"/>
          <w:szCs w:val="20"/>
          <w:rtl/>
        </w:rPr>
        <w:t>הכשרות</w:t>
      </w:r>
      <w:r w:rsidRPr="00204630">
        <w:rPr>
          <w:rFonts w:ascii="Georgia" w:hAnsi="Georgia"/>
          <w:sz w:val="18"/>
          <w:szCs w:val="20"/>
          <w:rtl/>
        </w:rPr>
        <w:t xml:space="preserve"> </w:t>
      </w:r>
      <w:r w:rsidRPr="00204630">
        <w:rPr>
          <w:rFonts w:ascii="Georgia" w:hAnsi="Georgia" w:hint="cs"/>
          <w:sz w:val="18"/>
          <w:szCs w:val="20"/>
          <w:rtl/>
        </w:rPr>
        <w:t>המשפטית</w:t>
      </w:r>
      <w:r w:rsidRPr="00204630">
        <w:rPr>
          <w:rFonts w:ascii="Georgia" w:hAnsi="Georgia"/>
          <w:sz w:val="18"/>
          <w:szCs w:val="20"/>
          <w:rtl/>
        </w:rPr>
        <w:t xml:space="preserve"> </w:t>
      </w:r>
      <w:r w:rsidRPr="00204630">
        <w:rPr>
          <w:rFonts w:ascii="Georgia" w:hAnsi="Georgia" w:hint="cs"/>
          <w:sz w:val="18"/>
          <w:szCs w:val="20"/>
          <w:rtl/>
        </w:rPr>
        <w:t>ביחס</w:t>
      </w:r>
      <w:r w:rsidRPr="00204630">
        <w:rPr>
          <w:rFonts w:ascii="Georgia" w:hAnsi="Georgia"/>
          <w:sz w:val="18"/>
          <w:szCs w:val="20"/>
          <w:rtl/>
        </w:rPr>
        <w:t xml:space="preserve"> </w:t>
      </w:r>
      <w:r w:rsidRPr="00204630">
        <w:rPr>
          <w:rFonts w:ascii="Georgia" w:hAnsi="Georgia" w:hint="cs"/>
          <w:sz w:val="18"/>
          <w:szCs w:val="20"/>
          <w:rtl/>
        </w:rPr>
        <w:t>לאנשים</w:t>
      </w:r>
      <w:r w:rsidRPr="00204630">
        <w:rPr>
          <w:rFonts w:ascii="Georgia" w:hAnsi="Georgia"/>
          <w:sz w:val="18"/>
          <w:szCs w:val="20"/>
          <w:rtl/>
        </w:rPr>
        <w:t xml:space="preserve"> </w:t>
      </w:r>
      <w:r w:rsidRPr="00204630">
        <w:rPr>
          <w:rFonts w:ascii="Georgia" w:hAnsi="Georgia" w:hint="cs"/>
          <w:sz w:val="18"/>
          <w:szCs w:val="20"/>
          <w:rtl/>
        </w:rPr>
        <w:t>עם</w:t>
      </w:r>
      <w:r w:rsidRPr="00204630">
        <w:rPr>
          <w:rFonts w:ascii="Georgia" w:hAnsi="Georgia"/>
          <w:sz w:val="18"/>
          <w:szCs w:val="20"/>
          <w:rtl/>
        </w:rPr>
        <w:t xml:space="preserve"> </w:t>
      </w:r>
      <w:r w:rsidRPr="00204630">
        <w:rPr>
          <w:rFonts w:ascii="Georgia" w:hAnsi="Georgia" w:hint="cs"/>
          <w:sz w:val="18"/>
          <w:szCs w:val="20"/>
          <w:rtl/>
        </w:rPr>
        <w:t>מוגבלות</w:t>
      </w:r>
      <w:r w:rsidRPr="00204630">
        <w:rPr>
          <w:rFonts w:ascii="Georgia" w:hAnsi="Georgia"/>
          <w:sz w:val="18"/>
          <w:szCs w:val="20"/>
          <w:rtl/>
        </w:rPr>
        <w:t xml:space="preserve">, </w:t>
      </w:r>
      <w:r w:rsidRPr="00204630">
        <w:rPr>
          <w:rFonts w:ascii="Georgia" w:hAnsi="Georgia" w:hint="cs"/>
          <w:sz w:val="18"/>
          <w:szCs w:val="20"/>
          <w:rtl/>
        </w:rPr>
        <w:t>ובעיקר</w:t>
      </w:r>
      <w:r w:rsidRPr="00204630">
        <w:rPr>
          <w:rFonts w:ascii="Georgia" w:hAnsi="Georgia"/>
          <w:sz w:val="18"/>
          <w:szCs w:val="20"/>
          <w:rtl/>
        </w:rPr>
        <w:t xml:space="preserve"> </w:t>
      </w:r>
      <w:r w:rsidRPr="00204630">
        <w:rPr>
          <w:rFonts w:ascii="Georgia" w:hAnsi="Georgia" w:hint="cs"/>
          <w:sz w:val="18"/>
          <w:szCs w:val="20"/>
          <w:rtl/>
        </w:rPr>
        <w:t>מוגבלות</w:t>
      </w:r>
      <w:r w:rsidRPr="00204630">
        <w:rPr>
          <w:rFonts w:ascii="Georgia" w:hAnsi="Georgia"/>
          <w:sz w:val="18"/>
          <w:szCs w:val="20"/>
          <w:rtl/>
        </w:rPr>
        <w:t xml:space="preserve"> </w:t>
      </w:r>
      <w:r w:rsidRPr="00204630">
        <w:rPr>
          <w:rFonts w:ascii="Georgia" w:hAnsi="Georgia" w:hint="cs"/>
          <w:sz w:val="18"/>
          <w:szCs w:val="20"/>
          <w:rtl/>
        </w:rPr>
        <w:t>שכלית</w:t>
      </w:r>
      <w:r w:rsidRPr="00204630">
        <w:rPr>
          <w:rFonts w:ascii="Georgia" w:hAnsi="Georgia"/>
          <w:sz w:val="18"/>
          <w:szCs w:val="20"/>
          <w:rtl/>
        </w:rPr>
        <w:t xml:space="preserve">, </w:t>
      </w:r>
      <w:r w:rsidRPr="00204630">
        <w:rPr>
          <w:rFonts w:ascii="Georgia" w:hAnsi="Georgia" w:hint="cs"/>
          <w:sz w:val="18"/>
          <w:szCs w:val="20"/>
          <w:rtl/>
        </w:rPr>
        <w:t>הם</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אפוטרופסות, וכרוכים בהגבלה</w:t>
      </w:r>
      <w:r w:rsidRPr="00204630">
        <w:rPr>
          <w:rFonts w:ascii="Georgia" w:hAnsi="Georgia"/>
          <w:sz w:val="18"/>
          <w:szCs w:val="20"/>
          <w:rtl/>
        </w:rPr>
        <w:t xml:space="preserve"> </w:t>
      </w:r>
      <w:r w:rsidRPr="00204630">
        <w:rPr>
          <w:rFonts w:ascii="Georgia" w:hAnsi="Georgia" w:hint="cs"/>
          <w:sz w:val="18"/>
          <w:szCs w:val="20"/>
          <w:rtl/>
        </w:rPr>
        <w:t>בפועל</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כשרותם</w:t>
      </w:r>
      <w:r w:rsidRPr="00204630">
        <w:rPr>
          <w:rFonts w:ascii="Georgia" w:hAnsi="Georgia"/>
          <w:sz w:val="18"/>
          <w:szCs w:val="20"/>
          <w:rtl/>
        </w:rPr>
        <w:t xml:space="preserve"> </w:t>
      </w:r>
      <w:r w:rsidRPr="00204630">
        <w:rPr>
          <w:rFonts w:ascii="Georgia" w:hAnsi="Georgia" w:hint="cs"/>
          <w:sz w:val="18"/>
          <w:szCs w:val="20"/>
          <w:rtl/>
        </w:rPr>
        <w:t>המשפטית</w:t>
      </w:r>
      <w:r w:rsidRPr="00204630">
        <w:rPr>
          <w:rFonts w:ascii="Georgia" w:hAnsi="Georgia"/>
          <w:sz w:val="18"/>
          <w:szCs w:val="20"/>
          <w:rtl/>
        </w:rPr>
        <w:t xml:space="preserve">. </w:t>
      </w:r>
      <w:r w:rsidRPr="00204630">
        <w:rPr>
          <w:rFonts w:ascii="Georgia" w:hAnsi="Georgia" w:hint="cs"/>
          <w:sz w:val="18"/>
          <w:szCs w:val="20"/>
          <w:rtl/>
        </w:rPr>
        <w:t>יתרה</w:t>
      </w:r>
      <w:r w:rsidRPr="00204630">
        <w:rPr>
          <w:rFonts w:ascii="Georgia" w:hAnsi="Georgia"/>
          <w:sz w:val="18"/>
          <w:szCs w:val="20"/>
          <w:rtl/>
        </w:rPr>
        <w:t xml:space="preserve"> </w:t>
      </w:r>
      <w:r w:rsidRPr="00204630">
        <w:rPr>
          <w:rFonts w:ascii="Georgia" w:hAnsi="Georgia" w:hint="cs"/>
          <w:sz w:val="18"/>
          <w:szCs w:val="20"/>
          <w:rtl/>
        </w:rPr>
        <w:t>מכך</w:t>
      </w:r>
      <w:r w:rsidRPr="00204630">
        <w:rPr>
          <w:rFonts w:ascii="Georgia" w:hAnsi="Georgia"/>
          <w:sz w:val="18"/>
          <w:szCs w:val="20"/>
          <w:rtl/>
        </w:rPr>
        <w:t xml:space="preserve">, </w:t>
      </w:r>
      <w:r w:rsidRPr="00204630">
        <w:rPr>
          <w:rFonts w:ascii="Georgia" w:hAnsi="Georgia" w:hint="cs"/>
          <w:sz w:val="18"/>
          <w:szCs w:val="20"/>
          <w:rtl/>
        </w:rPr>
        <w:t>בתקופה</w:t>
      </w:r>
      <w:r w:rsidRPr="00204630">
        <w:rPr>
          <w:rFonts w:ascii="Georgia" w:hAnsi="Georgia"/>
          <w:sz w:val="18"/>
          <w:szCs w:val="20"/>
          <w:rtl/>
        </w:rPr>
        <w:t xml:space="preserve"> </w:t>
      </w:r>
      <w:r w:rsidRPr="00204630">
        <w:rPr>
          <w:rFonts w:ascii="Georgia" w:hAnsi="Georgia" w:hint="cs"/>
          <w:sz w:val="18"/>
          <w:szCs w:val="20"/>
          <w:rtl/>
        </w:rPr>
        <w:t>זו</w:t>
      </w:r>
      <w:r w:rsidRPr="00204630">
        <w:rPr>
          <w:rFonts w:ascii="Georgia" w:hAnsi="Georgia"/>
          <w:sz w:val="18"/>
          <w:szCs w:val="20"/>
          <w:rtl/>
        </w:rPr>
        <w:t xml:space="preserve"> </w:t>
      </w:r>
      <w:r w:rsidRPr="00204630">
        <w:rPr>
          <w:rFonts w:ascii="Georgia" w:hAnsi="Georgia" w:hint="cs"/>
          <w:sz w:val="18"/>
          <w:szCs w:val="20"/>
          <w:rtl/>
        </w:rPr>
        <w:t>היקף</w:t>
      </w:r>
      <w:r w:rsidRPr="00204630">
        <w:rPr>
          <w:rFonts w:ascii="Georgia" w:hAnsi="Georgia"/>
          <w:sz w:val="18"/>
          <w:szCs w:val="20"/>
          <w:rtl/>
        </w:rPr>
        <w:t xml:space="preserve"> </w:t>
      </w:r>
      <w:r w:rsidRPr="00204630">
        <w:rPr>
          <w:rFonts w:ascii="Georgia" w:hAnsi="Georgia" w:hint="cs"/>
          <w:sz w:val="18"/>
          <w:szCs w:val="20"/>
          <w:rtl/>
        </w:rPr>
        <w:t>מינויי</w:t>
      </w:r>
      <w:r w:rsidRPr="00204630">
        <w:rPr>
          <w:rFonts w:ascii="Georgia" w:hAnsi="Georgia"/>
          <w:sz w:val="18"/>
          <w:szCs w:val="20"/>
          <w:rtl/>
        </w:rPr>
        <w:t xml:space="preserve"> </w:t>
      </w:r>
      <w:r w:rsidRPr="00204630">
        <w:rPr>
          <w:rFonts w:ascii="Georgia" w:hAnsi="Georgia" w:hint="cs"/>
          <w:sz w:val="18"/>
          <w:szCs w:val="20"/>
          <w:rtl/>
        </w:rPr>
        <w:t>האפוטרופסות</w:t>
      </w:r>
      <w:r w:rsidRPr="00204630">
        <w:rPr>
          <w:rFonts w:ascii="Georgia" w:hAnsi="Georgia"/>
          <w:sz w:val="18"/>
          <w:szCs w:val="20"/>
          <w:rtl/>
        </w:rPr>
        <w:t xml:space="preserve"> </w:t>
      </w:r>
      <w:r w:rsidRPr="00204630">
        <w:rPr>
          <w:rFonts w:ascii="Georgia" w:hAnsi="Georgia" w:hint="cs"/>
          <w:sz w:val="18"/>
          <w:szCs w:val="20"/>
          <w:rtl/>
        </w:rPr>
        <w:t xml:space="preserve">גדל </w:t>
      </w:r>
      <w:r w:rsidRPr="00204630">
        <w:rPr>
          <w:rFonts w:ascii="Georgia" w:hAnsi="Georgia"/>
          <w:sz w:val="18"/>
          <w:szCs w:val="20"/>
          <w:rtl/>
        </w:rPr>
        <w:t xml:space="preserve">– </w:t>
      </w:r>
      <w:r w:rsidRPr="00204630">
        <w:rPr>
          <w:rFonts w:ascii="Georgia" w:hAnsi="Georgia" w:hint="cs"/>
          <w:sz w:val="18"/>
          <w:szCs w:val="20"/>
          <w:rtl/>
        </w:rPr>
        <w:t>ובחלק</w:t>
      </w:r>
      <w:r w:rsidRPr="00204630">
        <w:rPr>
          <w:rFonts w:ascii="Georgia" w:hAnsi="Georgia"/>
          <w:sz w:val="18"/>
          <w:szCs w:val="20"/>
          <w:rtl/>
        </w:rPr>
        <w:t xml:space="preserve"> </w:t>
      </w:r>
      <w:r w:rsidRPr="00204630">
        <w:rPr>
          <w:rFonts w:ascii="Georgia" w:hAnsi="Georgia" w:hint="cs"/>
          <w:sz w:val="18"/>
          <w:szCs w:val="20"/>
          <w:rtl/>
        </w:rPr>
        <w:t xml:space="preserve">מהמקרים </w:t>
      </w:r>
      <w:r w:rsidRPr="00204630">
        <w:rPr>
          <w:rFonts w:ascii="Georgia" w:hAnsi="Georgia"/>
          <w:sz w:val="18"/>
          <w:szCs w:val="20"/>
          <w:rtl/>
        </w:rPr>
        <w:t xml:space="preserve">– </w:t>
      </w:r>
      <w:r w:rsidRPr="00204630">
        <w:rPr>
          <w:rFonts w:ascii="Georgia" w:hAnsi="Georgia" w:hint="cs"/>
          <w:sz w:val="18"/>
          <w:szCs w:val="20"/>
          <w:rtl/>
        </w:rPr>
        <w:t>כמו</w:t>
      </w:r>
      <w:r w:rsidRPr="00204630">
        <w:rPr>
          <w:rFonts w:ascii="Georgia" w:hAnsi="Georgia"/>
          <w:sz w:val="18"/>
          <w:szCs w:val="20"/>
          <w:rtl/>
        </w:rPr>
        <w:t xml:space="preserve"> </w:t>
      </w:r>
      <w:r w:rsidRPr="00204630">
        <w:rPr>
          <w:rFonts w:ascii="Georgia" w:hAnsi="Georgia" w:hint="cs"/>
          <w:sz w:val="18"/>
          <w:szCs w:val="20"/>
          <w:rtl/>
        </w:rPr>
        <w:t>זה</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אנשים</w:t>
      </w:r>
      <w:r w:rsidRPr="00204630">
        <w:rPr>
          <w:rFonts w:ascii="Georgia" w:hAnsi="Georgia"/>
          <w:sz w:val="18"/>
          <w:szCs w:val="20"/>
          <w:rtl/>
        </w:rPr>
        <w:t xml:space="preserve"> </w:t>
      </w:r>
      <w:r w:rsidRPr="00204630">
        <w:rPr>
          <w:rFonts w:ascii="Georgia" w:hAnsi="Georgia" w:hint="cs"/>
          <w:sz w:val="18"/>
          <w:szCs w:val="20"/>
          <w:rtl/>
        </w:rPr>
        <w:t>עם</w:t>
      </w:r>
      <w:r w:rsidRPr="00204630">
        <w:rPr>
          <w:rFonts w:ascii="Georgia" w:hAnsi="Georgia"/>
          <w:sz w:val="18"/>
          <w:szCs w:val="20"/>
          <w:rtl/>
        </w:rPr>
        <w:t xml:space="preserve"> </w:t>
      </w:r>
      <w:r w:rsidRPr="00204630">
        <w:rPr>
          <w:rFonts w:ascii="Georgia" w:hAnsi="Georgia" w:hint="cs"/>
          <w:sz w:val="18"/>
          <w:szCs w:val="20"/>
          <w:rtl/>
        </w:rPr>
        <w:t>מוגבלות</w:t>
      </w:r>
      <w:r w:rsidRPr="00204630">
        <w:rPr>
          <w:rFonts w:ascii="Georgia" w:hAnsi="Georgia"/>
          <w:sz w:val="18"/>
          <w:szCs w:val="20"/>
          <w:rtl/>
        </w:rPr>
        <w:t xml:space="preserve"> </w:t>
      </w:r>
      <w:r w:rsidRPr="00204630">
        <w:rPr>
          <w:rFonts w:ascii="Georgia" w:hAnsi="Georgia" w:hint="cs"/>
          <w:sz w:val="18"/>
          <w:szCs w:val="20"/>
          <w:rtl/>
        </w:rPr>
        <w:t>שכלית</w:t>
      </w:r>
      <w:r w:rsidRPr="00204630">
        <w:rPr>
          <w:rFonts w:ascii="Georgia" w:hAnsi="Georgia"/>
          <w:sz w:val="18"/>
          <w:szCs w:val="20"/>
          <w:rtl/>
        </w:rPr>
        <w:t xml:space="preserve">, </w:t>
      </w:r>
      <w:r w:rsidRPr="00204630">
        <w:rPr>
          <w:rFonts w:ascii="Georgia" w:hAnsi="Georgia" w:hint="cs"/>
          <w:sz w:val="18"/>
          <w:szCs w:val="20"/>
          <w:rtl/>
        </w:rPr>
        <w:t>אף</w:t>
      </w:r>
      <w:r w:rsidRPr="00204630">
        <w:rPr>
          <w:rFonts w:ascii="Georgia" w:hAnsi="Georgia"/>
          <w:sz w:val="18"/>
          <w:szCs w:val="20"/>
          <w:rtl/>
        </w:rPr>
        <w:t xml:space="preserve"> </w:t>
      </w:r>
      <w:r w:rsidRPr="00204630">
        <w:rPr>
          <w:rFonts w:ascii="Georgia" w:hAnsi="Georgia" w:hint="cs"/>
          <w:sz w:val="18"/>
          <w:szCs w:val="20"/>
          <w:rtl/>
        </w:rPr>
        <w:t>בצורה</w:t>
      </w:r>
      <w:r w:rsidRPr="00204630">
        <w:rPr>
          <w:rFonts w:ascii="Georgia" w:hAnsi="Georgia"/>
          <w:sz w:val="18"/>
          <w:szCs w:val="20"/>
          <w:rtl/>
        </w:rPr>
        <w:t xml:space="preserve"> </w:t>
      </w:r>
      <w:r w:rsidRPr="00204630">
        <w:rPr>
          <w:rFonts w:ascii="Georgia" w:hAnsi="Georgia" w:hint="cs"/>
          <w:sz w:val="18"/>
          <w:szCs w:val="20"/>
          <w:rtl/>
        </w:rPr>
        <w:t xml:space="preserve">ניכרת </w:t>
      </w:r>
      <w:r w:rsidRPr="00204630">
        <w:rPr>
          <w:rFonts w:ascii="Georgia" w:hAnsi="Georgia"/>
          <w:sz w:val="18"/>
          <w:szCs w:val="20"/>
          <w:rtl/>
        </w:rPr>
        <w:t>(</w:t>
      </w:r>
      <w:r w:rsidRPr="00204630">
        <w:rPr>
          <w:rFonts w:ascii="Georgia" w:hAnsi="Georgia" w:hint="cs"/>
          <w:sz w:val="18"/>
          <w:szCs w:val="20"/>
          <w:rtl/>
        </w:rPr>
        <w:t>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החברתי</w:t>
      </w:r>
      <w:r w:rsidRPr="00204630">
        <w:rPr>
          <w:rFonts w:ascii="Georgia" w:hAnsi="Georgia"/>
          <w:sz w:val="18"/>
          <w:szCs w:val="20"/>
          <w:rtl/>
        </w:rPr>
        <w:t>, 2023</w:t>
      </w:r>
      <w:r w:rsidRPr="00204630">
        <w:rPr>
          <w:rFonts w:ascii="Georgia" w:hAnsi="Georgia" w:hint="cs"/>
          <w:sz w:val="18"/>
          <w:szCs w:val="20"/>
          <w:rtl/>
        </w:rPr>
        <w:t>ב</w:t>
      </w:r>
      <w:r w:rsidRPr="00204630">
        <w:rPr>
          <w:rFonts w:ascii="Georgia" w:hAnsi="Georgia"/>
          <w:sz w:val="18"/>
          <w:szCs w:val="20"/>
          <w:rtl/>
        </w:rPr>
        <w:t xml:space="preserve">). </w:t>
      </w:r>
      <w:r w:rsidRPr="00204630">
        <w:rPr>
          <w:rFonts w:ascii="Georgia" w:hAnsi="Georgia" w:hint="cs"/>
          <w:sz w:val="18"/>
          <w:szCs w:val="20"/>
          <w:rtl/>
        </w:rPr>
        <w:t>השאיפה היא כי הצבעה על פערים בין החזון לבין המציאות, ודיון בדרכים להתמודד איתם, יאפשרו להאיץ את יישום הרפורמה ולקדם את זכותם של אנשים עם מוגבלות לכשרות משפטית.</w:t>
      </w:r>
    </w:p>
    <w:p w14:paraId="69D7025C" w14:textId="77777777" w:rsidR="00204630" w:rsidRPr="00204630" w:rsidRDefault="00204630" w:rsidP="00204630">
      <w:pPr>
        <w:spacing w:after="180" w:line="280" w:lineRule="exact"/>
        <w:jc w:val="both"/>
        <w:rPr>
          <w:rFonts w:ascii="Georgia" w:hAnsi="Georgia"/>
          <w:b/>
          <w:bCs/>
          <w:sz w:val="18"/>
          <w:szCs w:val="20"/>
        </w:rPr>
      </w:pPr>
    </w:p>
    <w:p w14:paraId="78826C05" w14:textId="7DE892AD" w:rsidR="00204630" w:rsidRPr="00204630" w:rsidRDefault="00204630" w:rsidP="00204630">
      <w:pPr>
        <w:pStyle w:val="KOT4"/>
        <w:spacing w:after="0"/>
        <w:ind w:right="0"/>
        <w:rPr>
          <w:rFonts w:cs="Guttman Aharoni"/>
          <w:color w:val="2A8E8C"/>
          <w:sz w:val="32"/>
          <w:szCs w:val="32"/>
          <w:rtl/>
        </w:rPr>
      </w:pPr>
      <w:r w:rsidRPr="00204630">
        <w:rPr>
          <w:rFonts w:cs="Guttman Aharoni" w:hint="eastAsia"/>
          <w:color w:val="2A8E8C"/>
          <w:sz w:val="32"/>
          <w:szCs w:val="32"/>
          <w:rtl/>
        </w:rPr>
        <w:t>מקורות</w:t>
      </w:r>
      <w:r w:rsidRPr="00204630">
        <w:rPr>
          <w:rFonts w:cs="Guttman Aharoni" w:hint="cs"/>
          <w:color w:val="2A8E8C"/>
          <w:sz w:val="32"/>
          <w:szCs w:val="32"/>
          <w:rtl/>
        </w:rPr>
        <w:t xml:space="preserve"> </w:t>
      </w:r>
    </w:p>
    <w:p w14:paraId="3E76EB89"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האפוטרופוס הכללי והממונה על ענייני ירושה. (2024). </w:t>
      </w:r>
      <w:r w:rsidRPr="00204630">
        <w:rPr>
          <w:rFonts w:ascii="Georgia" w:hAnsi="Georgia"/>
          <w:b/>
          <w:bCs/>
          <w:sz w:val="18"/>
          <w:szCs w:val="20"/>
          <w:rtl/>
        </w:rPr>
        <w:t>האפוטרופוס הכללי והממונה על ענייני ירושה: סיכום פעילות שנת 2023</w:t>
      </w:r>
      <w:r w:rsidRPr="00204630">
        <w:rPr>
          <w:rFonts w:ascii="Georgia" w:hAnsi="Georgia"/>
          <w:sz w:val="18"/>
          <w:szCs w:val="20"/>
          <w:rtl/>
        </w:rPr>
        <w:t>. משרד המשפטים.</w:t>
      </w:r>
    </w:p>
    <w:p w14:paraId="7336BA03"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tl/>
        </w:rPr>
        <w:t>בראל</w:t>
      </w:r>
      <w:proofErr w:type="spellEnd"/>
      <w:r w:rsidRPr="00204630">
        <w:rPr>
          <w:rFonts w:ascii="Georgia" w:hAnsi="Georgia"/>
          <w:sz w:val="18"/>
          <w:szCs w:val="20"/>
          <w:rtl/>
        </w:rPr>
        <w:t xml:space="preserve">, מ', דורון, י' </w:t>
      </w:r>
      <w:proofErr w:type="spellStart"/>
      <w:r w:rsidRPr="00204630">
        <w:rPr>
          <w:rFonts w:ascii="Georgia" w:hAnsi="Georgia"/>
          <w:sz w:val="18"/>
          <w:szCs w:val="20"/>
          <w:rtl/>
        </w:rPr>
        <w:t>וסטריאר</w:t>
      </w:r>
      <w:proofErr w:type="spellEnd"/>
      <w:r w:rsidRPr="00204630">
        <w:rPr>
          <w:rFonts w:ascii="Georgia" w:hAnsi="Georgia"/>
          <w:sz w:val="18"/>
          <w:szCs w:val="20"/>
          <w:rtl/>
        </w:rPr>
        <w:t xml:space="preserve">, ר' (2015). אפוטרופסות: סקירה ביקורתית. </w:t>
      </w:r>
      <w:r w:rsidRPr="00204630">
        <w:rPr>
          <w:rFonts w:ascii="Georgia" w:hAnsi="Georgia"/>
          <w:b/>
          <w:bCs/>
          <w:sz w:val="18"/>
          <w:szCs w:val="20"/>
          <w:rtl/>
        </w:rPr>
        <w:t>ביטחון סוציאלי</w:t>
      </w:r>
      <w:r w:rsidRPr="00204630">
        <w:rPr>
          <w:rFonts w:ascii="Georgia" w:hAnsi="Georgia"/>
          <w:sz w:val="18"/>
          <w:szCs w:val="20"/>
          <w:rtl/>
        </w:rPr>
        <w:t>,</w:t>
      </w:r>
      <w:r w:rsidRPr="00204630">
        <w:rPr>
          <w:rFonts w:ascii="Georgia" w:hAnsi="Georgia"/>
          <w:b/>
          <w:bCs/>
          <w:sz w:val="18"/>
          <w:szCs w:val="20"/>
          <w:rtl/>
        </w:rPr>
        <w:t xml:space="preserve"> 96</w:t>
      </w:r>
      <w:r w:rsidRPr="00204630">
        <w:rPr>
          <w:rFonts w:ascii="Georgia" w:hAnsi="Georgia"/>
          <w:sz w:val="18"/>
          <w:szCs w:val="20"/>
          <w:rtl/>
        </w:rPr>
        <w:t>, 55</w:t>
      </w:r>
      <w:r w:rsidRPr="00204630">
        <w:rPr>
          <w:rFonts w:ascii="Georgia" w:hAnsi="Georgia"/>
          <w:sz w:val="18"/>
          <w:szCs w:val="20"/>
        </w:rPr>
        <w:t>–</w:t>
      </w:r>
      <w:r w:rsidRPr="00204630">
        <w:rPr>
          <w:rFonts w:ascii="Georgia" w:hAnsi="Georgia"/>
          <w:sz w:val="18"/>
          <w:szCs w:val="20"/>
          <w:rtl/>
        </w:rPr>
        <w:t>85.</w:t>
      </w:r>
    </w:p>
    <w:p w14:paraId="158AFDBA" w14:textId="77777777" w:rsidR="00204630" w:rsidRPr="00204630" w:rsidRDefault="00204630" w:rsidP="001262DC">
      <w:pPr>
        <w:autoSpaceDE w:val="0"/>
        <w:autoSpaceDN w:val="0"/>
        <w:adjustRightInd w:val="0"/>
        <w:spacing w:after="180"/>
        <w:ind w:left="397" w:hanging="397"/>
        <w:jc w:val="both"/>
        <w:rPr>
          <w:rFonts w:ascii="Georgia" w:hAnsi="Georgia"/>
          <w:color w:val="000000"/>
          <w:sz w:val="18"/>
          <w:szCs w:val="20"/>
        </w:rPr>
      </w:pPr>
      <w:proofErr w:type="spellStart"/>
      <w:r w:rsidRPr="00204630">
        <w:rPr>
          <w:rFonts w:ascii="Georgia" w:hAnsi="Georgia"/>
          <w:color w:val="000000"/>
          <w:sz w:val="18"/>
          <w:szCs w:val="20"/>
          <w:rtl/>
        </w:rPr>
        <w:t>בראל</w:t>
      </w:r>
      <w:proofErr w:type="spellEnd"/>
      <w:r w:rsidRPr="00204630">
        <w:rPr>
          <w:rFonts w:ascii="Georgia" w:hAnsi="Georgia"/>
          <w:color w:val="000000"/>
          <w:sz w:val="18"/>
          <w:szCs w:val="20"/>
          <w:rtl/>
        </w:rPr>
        <w:t xml:space="preserve">, מ', דורון, י' </w:t>
      </w:r>
      <w:proofErr w:type="spellStart"/>
      <w:r w:rsidRPr="00204630">
        <w:rPr>
          <w:rFonts w:ascii="Georgia" w:hAnsi="Georgia"/>
          <w:color w:val="000000"/>
          <w:sz w:val="18"/>
          <w:szCs w:val="20"/>
          <w:rtl/>
        </w:rPr>
        <w:t>וסטריאר</w:t>
      </w:r>
      <w:proofErr w:type="spellEnd"/>
      <w:r w:rsidRPr="00204630">
        <w:rPr>
          <w:rFonts w:ascii="Georgia" w:hAnsi="Georgia"/>
          <w:color w:val="000000"/>
          <w:sz w:val="18"/>
          <w:szCs w:val="20"/>
          <w:rtl/>
        </w:rPr>
        <w:t xml:space="preserve">, ר' (2021). אנשים תחת אפוטרופסות: אידיאולוגיה של השתקה. </w:t>
      </w:r>
      <w:r w:rsidRPr="00204630">
        <w:rPr>
          <w:rFonts w:ascii="Georgia" w:hAnsi="Georgia"/>
          <w:b/>
          <w:bCs/>
          <w:color w:val="000000"/>
          <w:sz w:val="18"/>
          <w:szCs w:val="20"/>
          <w:rtl/>
        </w:rPr>
        <w:t>עיונים בשפה וחברה</w:t>
      </w:r>
      <w:r w:rsidRPr="00204630">
        <w:rPr>
          <w:rFonts w:ascii="Georgia" w:hAnsi="Georgia"/>
          <w:color w:val="000000"/>
          <w:sz w:val="18"/>
          <w:szCs w:val="20"/>
          <w:rtl/>
        </w:rPr>
        <w:t xml:space="preserve">, </w:t>
      </w:r>
      <w:r w:rsidRPr="00204630">
        <w:rPr>
          <w:rFonts w:ascii="Georgia" w:hAnsi="Georgia"/>
          <w:b/>
          <w:bCs/>
          <w:color w:val="000000"/>
          <w:sz w:val="18"/>
          <w:szCs w:val="20"/>
          <w:rtl/>
        </w:rPr>
        <w:t>14</w:t>
      </w:r>
      <w:r w:rsidRPr="00204630">
        <w:rPr>
          <w:rFonts w:ascii="Georgia" w:hAnsi="Georgia"/>
          <w:color w:val="000000"/>
          <w:sz w:val="18"/>
          <w:szCs w:val="20"/>
          <w:rtl/>
        </w:rPr>
        <w:t>, 59</w:t>
      </w:r>
      <w:r w:rsidRPr="00204630">
        <w:rPr>
          <w:rFonts w:ascii="Georgia" w:hAnsi="Georgia"/>
          <w:color w:val="000000"/>
          <w:sz w:val="18"/>
          <w:szCs w:val="20"/>
        </w:rPr>
        <w:t>–</w:t>
      </w:r>
      <w:r w:rsidRPr="00204630">
        <w:rPr>
          <w:rFonts w:ascii="Georgia" w:hAnsi="Georgia"/>
          <w:color w:val="000000"/>
          <w:sz w:val="18"/>
          <w:szCs w:val="20"/>
          <w:rtl/>
        </w:rPr>
        <w:t>81.</w:t>
      </w:r>
    </w:p>
    <w:p w14:paraId="10348D22"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גולדברג, ב' ורייך, א' (2019). </w:t>
      </w:r>
      <w:r w:rsidRPr="00204630">
        <w:rPr>
          <w:rFonts w:ascii="Georgia" w:hAnsi="Georgia"/>
          <w:b/>
          <w:bCs/>
          <w:sz w:val="18"/>
          <w:szCs w:val="20"/>
          <w:rtl/>
        </w:rPr>
        <w:t>הצוות הבין-משרדי לתחום האפוטרופסות וחלופות לתמיכה והגנה על בגירים. דוח מסכם, פברואר 2019</w:t>
      </w:r>
      <w:r w:rsidRPr="00204630">
        <w:rPr>
          <w:rFonts w:ascii="Georgia" w:hAnsi="Georgia"/>
          <w:sz w:val="18"/>
          <w:szCs w:val="20"/>
          <w:rtl/>
        </w:rPr>
        <w:t>.</w:t>
      </w:r>
      <w:r w:rsidRPr="00204630">
        <w:rPr>
          <w:rFonts w:ascii="Georgia" w:hAnsi="Georgia"/>
          <w:b/>
          <w:bCs/>
          <w:sz w:val="18"/>
          <w:szCs w:val="20"/>
          <w:rtl/>
        </w:rPr>
        <w:t xml:space="preserve"> </w:t>
      </w:r>
    </w:p>
    <w:p w14:paraId="4B170C8B"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hint="cs"/>
          <w:sz w:val="18"/>
          <w:szCs w:val="20"/>
          <w:rtl/>
        </w:rPr>
        <w:t xml:space="preserve">ההסתדרות הרפואית בישראל (2023). </w:t>
      </w:r>
      <w:r w:rsidRPr="00204630">
        <w:rPr>
          <w:rFonts w:ascii="Georgia" w:hAnsi="Georgia"/>
          <w:b/>
          <w:bCs/>
          <w:sz w:val="18"/>
          <w:szCs w:val="20"/>
          <w:rtl/>
        </w:rPr>
        <w:t>טיפול בדמנציה (</w:t>
      </w:r>
      <w:r w:rsidRPr="00204630">
        <w:rPr>
          <w:rFonts w:ascii="Georgia" w:hAnsi="Georgia"/>
          <w:b/>
          <w:bCs/>
          <w:sz w:val="18"/>
          <w:szCs w:val="20"/>
        </w:rPr>
        <w:t>Dementia</w:t>
      </w:r>
      <w:r w:rsidRPr="00204630">
        <w:rPr>
          <w:rFonts w:ascii="Georgia" w:hAnsi="Georgia"/>
          <w:b/>
          <w:bCs/>
          <w:sz w:val="18"/>
          <w:szCs w:val="20"/>
          <w:rtl/>
        </w:rPr>
        <w:t>) ומניעתה</w:t>
      </w:r>
      <w:r w:rsidRPr="00204630">
        <w:rPr>
          <w:rFonts w:ascii="Georgia" w:hAnsi="Georgia" w:hint="cs"/>
          <w:sz w:val="18"/>
          <w:szCs w:val="20"/>
          <w:rtl/>
        </w:rPr>
        <w:t>.</w:t>
      </w:r>
      <w:r w:rsidRPr="00204630">
        <w:rPr>
          <w:rFonts w:ascii="Georgia" w:hAnsi="Georgia" w:hint="cs"/>
          <w:b/>
          <w:bCs/>
          <w:sz w:val="18"/>
          <w:szCs w:val="20"/>
          <w:rtl/>
        </w:rPr>
        <w:t xml:space="preserve"> </w:t>
      </w:r>
      <w:r w:rsidRPr="00204630">
        <w:rPr>
          <w:rFonts w:ascii="Georgia" w:hAnsi="Georgia" w:hint="cs"/>
          <w:sz w:val="18"/>
          <w:szCs w:val="20"/>
          <w:rtl/>
        </w:rPr>
        <w:t>אתר ההסתדרות הרפואית בישראל.</w:t>
      </w:r>
    </w:p>
    <w:p w14:paraId="4E491D5E"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tl/>
        </w:rPr>
        <w:lastRenderedPageBreak/>
        <w:t>הולר</w:t>
      </w:r>
      <w:proofErr w:type="spellEnd"/>
      <w:r w:rsidRPr="00204630">
        <w:rPr>
          <w:rFonts w:ascii="Georgia" w:hAnsi="Georgia"/>
          <w:sz w:val="18"/>
          <w:szCs w:val="20"/>
          <w:rtl/>
        </w:rPr>
        <w:t xml:space="preserve">, ר' (2022). חוק שירותי רווחה לאנשים עם מוגבלות התשפ"ב-2022 בראייה היסטורית וערכית. </w:t>
      </w:r>
      <w:r w:rsidRPr="00204630">
        <w:rPr>
          <w:rFonts w:ascii="Georgia" w:hAnsi="Georgia"/>
          <w:b/>
          <w:bCs/>
          <w:sz w:val="18"/>
          <w:szCs w:val="20"/>
          <w:rtl/>
        </w:rPr>
        <w:t>חברה ורווחה</w:t>
      </w:r>
      <w:r w:rsidRPr="00204630">
        <w:rPr>
          <w:rFonts w:ascii="Georgia" w:hAnsi="Georgia"/>
          <w:sz w:val="18"/>
          <w:szCs w:val="20"/>
          <w:rtl/>
        </w:rPr>
        <w:t>,</w:t>
      </w:r>
      <w:r w:rsidRPr="00204630">
        <w:rPr>
          <w:rFonts w:ascii="Georgia" w:hAnsi="Georgia"/>
          <w:b/>
          <w:bCs/>
          <w:sz w:val="18"/>
          <w:szCs w:val="20"/>
          <w:rtl/>
        </w:rPr>
        <w:t xml:space="preserve"> </w:t>
      </w:r>
      <w:proofErr w:type="spellStart"/>
      <w:r w:rsidRPr="00204630">
        <w:rPr>
          <w:rFonts w:ascii="Georgia" w:hAnsi="Georgia"/>
          <w:b/>
          <w:bCs/>
          <w:sz w:val="18"/>
          <w:szCs w:val="20"/>
          <w:rtl/>
        </w:rPr>
        <w:t>מב</w:t>
      </w:r>
      <w:proofErr w:type="spellEnd"/>
      <w:r w:rsidRPr="00204630">
        <w:rPr>
          <w:rFonts w:ascii="Georgia" w:hAnsi="Georgia"/>
          <w:sz w:val="18"/>
          <w:szCs w:val="20"/>
          <w:rtl/>
        </w:rPr>
        <w:t>(2), 142</w:t>
      </w:r>
      <w:r w:rsidRPr="00204630">
        <w:rPr>
          <w:rFonts w:ascii="Georgia" w:hAnsi="Georgia"/>
          <w:sz w:val="18"/>
          <w:szCs w:val="20"/>
        </w:rPr>
        <w:t>–</w:t>
      </w:r>
      <w:r w:rsidRPr="00204630">
        <w:rPr>
          <w:rFonts w:ascii="Georgia" w:hAnsi="Georgia"/>
          <w:sz w:val="18"/>
          <w:szCs w:val="20"/>
          <w:rtl/>
        </w:rPr>
        <w:t>145.</w:t>
      </w:r>
    </w:p>
    <w:p w14:paraId="65F87610"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b/>
          <w:bCs/>
          <w:sz w:val="18"/>
          <w:szCs w:val="20"/>
          <w:rtl/>
        </w:rPr>
        <w:t>חוק הכשרות המשפטית והאפוטרופסות (תיקון מס' 18)</w:t>
      </w:r>
      <w:r w:rsidRPr="00204630">
        <w:rPr>
          <w:rFonts w:ascii="Georgia" w:hAnsi="Georgia"/>
          <w:sz w:val="18"/>
          <w:szCs w:val="20"/>
          <w:rtl/>
        </w:rPr>
        <w:t>, התשע"ו-2016.</w:t>
      </w:r>
    </w:p>
    <w:p w14:paraId="07D638A1"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tl/>
        </w:rPr>
        <w:t>טולוב</w:t>
      </w:r>
      <w:proofErr w:type="spellEnd"/>
      <w:r w:rsidRPr="00204630">
        <w:rPr>
          <w:rFonts w:ascii="Georgia" w:hAnsi="Georgia"/>
          <w:sz w:val="18"/>
          <w:szCs w:val="20"/>
          <w:rtl/>
        </w:rPr>
        <w:t xml:space="preserve">, י' </w:t>
      </w:r>
      <w:proofErr w:type="spellStart"/>
      <w:r w:rsidRPr="00204630">
        <w:rPr>
          <w:rFonts w:ascii="Georgia" w:hAnsi="Georgia"/>
          <w:sz w:val="18"/>
          <w:szCs w:val="20"/>
          <w:rtl/>
        </w:rPr>
        <w:t>ושלומאי</w:t>
      </w:r>
      <w:proofErr w:type="spellEnd"/>
      <w:r w:rsidRPr="00204630">
        <w:rPr>
          <w:rFonts w:ascii="Georgia" w:hAnsi="Georgia"/>
          <w:sz w:val="18"/>
          <w:szCs w:val="20"/>
          <w:rtl/>
        </w:rPr>
        <w:t>, א' (2020). "לא בטיפול": ‏</w:t>
      </w:r>
      <w:proofErr w:type="spellStart"/>
      <w:r w:rsidRPr="00204630">
        <w:rPr>
          <w:rFonts w:ascii="Georgia" w:hAnsi="Georgia"/>
          <w:sz w:val="18"/>
          <w:szCs w:val="20"/>
          <w:rtl/>
        </w:rPr>
        <w:t>מ‏עבר</w:t>
      </w:r>
      <w:proofErr w:type="spellEnd"/>
      <w:r w:rsidRPr="00204630">
        <w:rPr>
          <w:rFonts w:ascii="Georgia" w:hAnsi="Georgia"/>
          <w:sz w:val="18"/>
          <w:szCs w:val="20"/>
          <w:rtl/>
        </w:rPr>
        <w:t xml:space="preserve"> משיח טיפולי לשיח של אוטונומיה וזכויות אדם בהליך מינוי אפוטרופוס לאדם בעקבות חקיקת חוק הכשרות המשפטית והאפוטרופסות (תיקון מס' 18), התשע"ו-2016. </w:t>
      </w:r>
      <w:r w:rsidRPr="00204630">
        <w:rPr>
          <w:rFonts w:ascii="Georgia" w:hAnsi="Georgia"/>
          <w:b/>
          <w:bCs/>
          <w:sz w:val="18"/>
          <w:szCs w:val="20"/>
          <w:rtl/>
        </w:rPr>
        <w:t>מחקרי משפט</w:t>
      </w:r>
      <w:r w:rsidRPr="00204630">
        <w:rPr>
          <w:rFonts w:ascii="Georgia" w:hAnsi="Georgia"/>
          <w:sz w:val="18"/>
          <w:szCs w:val="20"/>
          <w:rtl/>
        </w:rPr>
        <w:t>,</w:t>
      </w:r>
      <w:r w:rsidRPr="00204630">
        <w:rPr>
          <w:rFonts w:ascii="Georgia" w:hAnsi="Georgia"/>
          <w:b/>
          <w:bCs/>
          <w:sz w:val="18"/>
          <w:szCs w:val="20"/>
          <w:rtl/>
        </w:rPr>
        <w:t xml:space="preserve"> לב</w:t>
      </w:r>
      <w:r w:rsidRPr="00204630">
        <w:rPr>
          <w:rFonts w:ascii="Georgia" w:hAnsi="Georgia"/>
          <w:sz w:val="18"/>
          <w:szCs w:val="20"/>
          <w:rtl/>
        </w:rPr>
        <w:t>(3), 1049</w:t>
      </w:r>
      <w:r w:rsidRPr="00204630">
        <w:rPr>
          <w:rFonts w:ascii="Georgia" w:hAnsi="Georgia"/>
          <w:sz w:val="18"/>
          <w:szCs w:val="20"/>
        </w:rPr>
        <w:t>–</w:t>
      </w:r>
      <w:r w:rsidRPr="00204630">
        <w:rPr>
          <w:rFonts w:ascii="Georgia" w:hAnsi="Georgia"/>
          <w:sz w:val="18"/>
          <w:szCs w:val="20"/>
          <w:rtl/>
        </w:rPr>
        <w:t xml:space="preserve">1094. </w:t>
      </w:r>
    </w:p>
    <w:p w14:paraId="404732C8"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מבקר המדינה. (2024). </w:t>
      </w:r>
      <w:r w:rsidRPr="00204630">
        <w:rPr>
          <w:rFonts w:ascii="Georgia" w:hAnsi="Georgia"/>
          <w:b/>
          <w:bCs/>
          <w:sz w:val="18"/>
          <w:szCs w:val="20"/>
          <w:rtl/>
        </w:rPr>
        <w:t>דוח מבקר המדינה: טיפול משרד הרווחה בבוגרים עם מוגבלות</w:t>
      </w:r>
      <w:r w:rsidRPr="00204630">
        <w:rPr>
          <w:rFonts w:ascii="Georgia" w:hAnsi="Georgia"/>
          <w:sz w:val="18"/>
          <w:szCs w:val="20"/>
          <w:rtl/>
        </w:rPr>
        <w:t xml:space="preserve">. </w:t>
      </w:r>
    </w:p>
    <w:p w14:paraId="067408A3"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משרד הרווחה והביטחון החברתי. (2023א). </w:t>
      </w:r>
      <w:r w:rsidRPr="00204630">
        <w:rPr>
          <w:rFonts w:ascii="Georgia" w:hAnsi="Georgia"/>
          <w:b/>
          <w:bCs/>
          <w:sz w:val="18"/>
          <w:szCs w:val="20"/>
          <w:rtl/>
        </w:rPr>
        <w:t>דוח הוועדה לבחינה ולהבניית דרכי ניהול והפעלה של מסגרות דיור חוץ ביתיות לאנשים עם מוגבלויות</w:t>
      </w:r>
      <w:r w:rsidRPr="00204630">
        <w:rPr>
          <w:rFonts w:ascii="Georgia" w:hAnsi="Georgia"/>
          <w:sz w:val="18"/>
          <w:szCs w:val="20"/>
          <w:rtl/>
        </w:rPr>
        <w:t xml:space="preserve">. </w:t>
      </w:r>
    </w:p>
    <w:p w14:paraId="2C7C10DC" w14:textId="77777777" w:rsidR="00204630" w:rsidRPr="00204630" w:rsidRDefault="00204630" w:rsidP="001262DC">
      <w:pPr>
        <w:spacing w:after="180"/>
        <w:ind w:left="397" w:hanging="397"/>
        <w:jc w:val="both"/>
        <w:rPr>
          <w:rFonts w:ascii="Georgia" w:hAnsi="Georgia"/>
          <w:sz w:val="18"/>
          <w:szCs w:val="20"/>
          <w:rtl/>
        </w:rPr>
      </w:pPr>
      <w:r w:rsidRPr="00204630">
        <w:rPr>
          <w:rFonts w:ascii="Georgia" w:hAnsi="Georgia"/>
          <w:sz w:val="18"/>
          <w:szCs w:val="20"/>
          <w:rtl/>
        </w:rPr>
        <w:t xml:space="preserve">משרד הרווחה והביטחון החברתי. (2023ב). </w:t>
      </w:r>
      <w:r w:rsidRPr="00204630">
        <w:rPr>
          <w:rFonts w:ascii="Georgia" w:hAnsi="Georgia"/>
          <w:b/>
          <w:bCs/>
          <w:sz w:val="18"/>
          <w:szCs w:val="20"/>
          <w:rtl/>
        </w:rPr>
        <w:t>דוח חופש מידע 2023</w:t>
      </w:r>
      <w:r w:rsidRPr="00204630">
        <w:rPr>
          <w:rFonts w:ascii="Georgia" w:hAnsi="Georgia"/>
          <w:sz w:val="18"/>
          <w:szCs w:val="20"/>
          <w:rtl/>
        </w:rPr>
        <w:t xml:space="preserve">. </w:t>
      </w:r>
    </w:p>
    <w:p w14:paraId="2E9F91E1" w14:textId="77777777" w:rsidR="00204630" w:rsidRPr="00204630" w:rsidRDefault="00204630" w:rsidP="001262DC">
      <w:pPr>
        <w:spacing w:after="180"/>
        <w:ind w:left="397" w:hanging="397"/>
        <w:jc w:val="both"/>
        <w:rPr>
          <w:rFonts w:ascii="Georgia" w:hAnsi="Georgia"/>
          <w:sz w:val="18"/>
          <w:szCs w:val="20"/>
          <w:rtl/>
        </w:rPr>
      </w:pPr>
      <w:r w:rsidRPr="00204630">
        <w:rPr>
          <w:rFonts w:ascii="Georgia" w:hAnsi="Georgia"/>
          <w:sz w:val="18"/>
          <w:szCs w:val="20"/>
          <w:rtl/>
        </w:rPr>
        <w:t xml:space="preserve">משרד הרווחה והביטחון החברתי. (2024). </w:t>
      </w:r>
      <w:r w:rsidRPr="00204630">
        <w:rPr>
          <w:rFonts w:ascii="Georgia" w:hAnsi="Georgia"/>
          <w:b/>
          <w:bCs/>
          <w:sz w:val="18"/>
          <w:szCs w:val="20"/>
          <w:rtl/>
        </w:rPr>
        <w:t>עובד סוציאלי לעניין סדרי דין: אודות העובד הסוציאלי לעניין סדרי דין ותפקידיו</w:t>
      </w:r>
      <w:r w:rsidRPr="00204630">
        <w:rPr>
          <w:rFonts w:ascii="Georgia" w:hAnsi="Georgia"/>
          <w:sz w:val="18"/>
          <w:szCs w:val="20"/>
          <w:rtl/>
        </w:rPr>
        <w:t xml:space="preserve">. </w:t>
      </w:r>
    </w:p>
    <w:p w14:paraId="3AAC22EE" w14:textId="77777777" w:rsidR="00204630" w:rsidRPr="00204630" w:rsidRDefault="00204630" w:rsidP="001262DC">
      <w:pPr>
        <w:spacing w:after="180"/>
        <w:ind w:left="397" w:hanging="397"/>
        <w:jc w:val="both"/>
        <w:rPr>
          <w:rFonts w:ascii="Georgia" w:hAnsi="Georgia"/>
          <w:sz w:val="18"/>
          <w:szCs w:val="20"/>
          <w:rtl/>
        </w:rPr>
      </w:pPr>
      <w:r w:rsidRPr="00204630">
        <w:rPr>
          <w:rFonts w:ascii="Georgia" w:hAnsi="Georgia"/>
          <w:sz w:val="18"/>
          <w:szCs w:val="20"/>
          <w:rtl/>
        </w:rPr>
        <w:t xml:space="preserve">קשתי, א' (2024, 18 בפברואר). דוח: העומס המוטל על עובדים סוציאליים בשירות הציבורי </w:t>
      </w:r>
      <w:r w:rsidRPr="00204630">
        <w:rPr>
          <w:rFonts w:ascii="Georgia" w:hAnsi="Georgia"/>
          <w:sz w:val="18"/>
          <w:szCs w:val="20"/>
        </w:rPr>
        <w:t>–</w:t>
      </w:r>
      <w:r w:rsidRPr="00204630">
        <w:rPr>
          <w:rFonts w:ascii="Georgia" w:hAnsi="Georgia"/>
          <w:sz w:val="18"/>
          <w:szCs w:val="20"/>
          <w:rtl/>
        </w:rPr>
        <w:t xml:space="preserve"> פי ארבעה מהרצוי. </w:t>
      </w:r>
      <w:r w:rsidRPr="00204630">
        <w:rPr>
          <w:rFonts w:ascii="Georgia" w:hAnsi="Georgia"/>
          <w:b/>
          <w:bCs/>
          <w:sz w:val="18"/>
          <w:szCs w:val="20"/>
          <w:rtl/>
        </w:rPr>
        <w:t>הארץ</w:t>
      </w:r>
      <w:r w:rsidRPr="00204630">
        <w:rPr>
          <w:rFonts w:ascii="Georgia" w:hAnsi="Georgia"/>
          <w:sz w:val="18"/>
          <w:szCs w:val="20"/>
          <w:rtl/>
        </w:rPr>
        <w:t xml:space="preserve">. </w:t>
      </w:r>
    </w:p>
    <w:p w14:paraId="78C4D528" w14:textId="77777777" w:rsidR="00204630" w:rsidRPr="00204630" w:rsidRDefault="00204630" w:rsidP="001262DC">
      <w:pPr>
        <w:spacing w:after="180"/>
        <w:ind w:left="397" w:hanging="397"/>
        <w:jc w:val="both"/>
        <w:rPr>
          <w:rFonts w:ascii="Georgia" w:hAnsi="Georgia"/>
          <w:sz w:val="18"/>
          <w:szCs w:val="20"/>
          <w:rtl/>
        </w:rPr>
      </w:pPr>
      <w:proofErr w:type="spellStart"/>
      <w:r w:rsidRPr="00204630">
        <w:rPr>
          <w:rFonts w:ascii="Georgia" w:hAnsi="Georgia"/>
          <w:sz w:val="18"/>
          <w:szCs w:val="20"/>
          <w:rtl/>
        </w:rPr>
        <w:t>רוטלר</w:t>
      </w:r>
      <w:proofErr w:type="spellEnd"/>
      <w:r w:rsidRPr="00204630">
        <w:rPr>
          <w:rFonts w:ascii="Georgia" w:hAnsi="Georgia"/>
          <w:sz w:val="18"/>
          <w:szCs w:val="20"/>
          <w:rtl/>
        </w:rPr>
        <w:t>, ר' (2020). "</w:t>
      </w:r>
      <w:proofErr w:type="spellStart"/>
      <w:r w:rsidRPr="00204630">
        <w:rPr>
          <w:rFonts w:ascii="Georgia" w:hAnsi="Georgia"/>
          <w:sz w:val="18"/>
          <w:szCs w:val="20"/>
          <w:rtl/>
        </w:rPr>
        <w:t>עצמאותלות</w:t>
      </w:r>
      <w:proofErr w:type="spellEnd"/>
      <w:r w:rsidRPr="00204630">
        <w:rPr>
          <w:rFonts w:ascii="Georgia" w:hAnsi="Georgia"/>
          <w:sz w:val="18"/>
          <w:szCs w:val="20"/>
          <w:rtl/>
        </w:rPr>
        <w:t xml:space="preserve">" ביחסי טיפול בין הורים לילדיהם בראי זכויותיהם של הורים עם מוגבלויות. </w:t>
      </w:r>
      <w:r w:rsidRPr="00204630">
        <w:rPr>
          <w:rFonts w:ascii="Georgia" w:hAnsi="Georgia"/>
          <w:b/>
          <w:bCs/>
          <w:sz w:val="18"/>
          <w:szCs w:val="20"/>
          <w:rtl/>
        </w:rPr>
        <w:t>מחקרי משפט</w:t>
      </w:r>
      <w:r w:rsidRPr="00204630">
        <w:rPr>
          <w:rFonts w:ascii="Georgia" w:hAnsi="Georgia"/>
          <w:sz w:val="18"/>
          <w:szCs w:val="20"/>
          <w:rtl/>
        </w:rPr>
        <w:t>,</w:t>
      </w:r>
      <w:r w:rsidRPr="00204630">
        <w:rPr>
          <w:rFonts w:ascii="Georgia" w:hAnsi="Georgia"/>
          <w:b/>
          <w:bCs/>
          <w:sz w:val="18"/>
          <w:szCs w:val="20"/>
          <w:rtl/>
        </w:rPr>
        <w:t xml:space="preserve"> לב</w:t>
      </w:r>
      <w:r w:rsidRPr="00204630">
        <w:rPr>
          <w:rFonts w:ascii="Georgia" w:hAnsi="Georgia"/>
          <w:sz w:val="18"/>
          <w:szCs w:val="20"/>
          <w:rtl/>
        </w:rPr>
        <w:t>, 1179</w:t>
      </w:r>
      <w:r w:rsidRPr="00204630">
        <w:rPr>
          <w:rFonts w:ascii="Georgia" w:hAnsi="Georgia"/>
          <w:sz w:val="18"/>
          <w:szCs w:val="20"/>
        </w:rPr>
        <w:t>–</w:t>
      </w:r>
      <w:r w:rsidRPr="00204630">
        <w:rPr>
          <w:rFonts w:ascii="Georgia" w:hAnsi="Georgia"/>
          <w:sz w:val="18"/>
          <w:szCs w:val="20"/>
          <w:rtl/>
        </w:rPr>
        <w:t>1238.</w:t>
      </w:r>
    </w:p>
    <w:p w14:paraId="3232516C" w14:textId="2F7F1B6F" w:rsidR="00204630" w:rsidRPr="00204630" w:rsidRDefault="00204630" w:rsidP="000155C3">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רימון-</w:t>
      </w:r>
      <w:proofErr w:type="spellStart"/>
      <w:r w:rsidRPr="00204630">
        <w:rPr>
          <w:rFonts w:ascii="Georgia" w:hAnsi="Georgia"/>
          <w:sz w:val="18"/>
          <w:szCs w:val="20"/>
          <w:rtl/>
        </w:rPr>
        <w:t>גרינשפן</w:t>
      </w:r>
      <w:proofErr w:type="spellEnd"/>
      <w:r w:rsidRPr="00204630">
        <w:rPr>
          <w:rFonts w:ascii="Georgia" w:hAnsi="Georgia"/>
          <w:sz w:val="18"/>
          <w:szCs w:val="20"/>
          <w:rtl/>
        </w:rPr>
        <w:t xml:space="preserve">, ה' (2021). </w:t>
      </w:r>
      <w:r w:rsidRPr="00204630">
        <w:rPr>
          <w:rFonts w:ascii="Georgia" w:hAnsi="Georgia"/>
          <w:b/>
          <w:bCs/>
          <w:sz w:val="18"/>
          <w:szCs w:val="20"/>
          <w:rtl/>
        </w:rPr>
        <w:t>קבלת</w:t>
      </w:r>
      <w:r w:rsidRPr="00204630">
        <w:rPr>
          <w:rFonts w:ascii="Georgia" w:hAnsi="Georgia"/>
          <w:b/>
          <w:bCs/>
          <w:sz w:val="18"/>
          <w:szCs w:val="20"/>
        </w:rPr>
        <w:t xml:space="preserve"> </w:t>
      </w:r>
      <w:r w:rsidRPr="00204630">
        <w:rPr>
          <w:rFonts w:ascii="Georgia" w:hAnsi="Georgia"/>
          <w:b/>
          <w:bCs/>
          <w:sz w:val="18"/>
          <w:szCs w:val="20"/>
          <w:rtl/>
        </w:rPr>
        <w:t>החלטות נתמכת</w:t>
      </w:r>
      <w:r w:rsidRPr="00204630">
        <w:rPr>
          <w:rFonts w:ascii="Georgia" w:hAnsi="Georgia"/>
          <w:b/>
          <w:bCs/>
          <w:sz w:val="18"/>
          <w:szCs w:val="20"/>
        </w:rPr>
        <w:t xml:space="preserve"> </w:t>
      </w:r>
      <w:r w:rsidRPr="00204630">
        <w:rPr>
          <w:rFonts w:ascii="Georgia" w:hAnsi="Georgia"/>
          <w:b/>
          <w:bCs/>
          <w:sz w:val="18"/>
          <w:szCs w:val="20"/>
          <w:rtl/>
        </w:rPr>
        <w:t>בישראל</w:t>
      </w:r>
      <w:r w:rsidRPr="00204630">
        <w:rPr>
          <w:rFonts w:ascii="Georgia" w:hAnsi="Georgia"/>
          <w:b/>
          <w:bCs/>
          <w:sz w:val="18"/>
          <w:szCs w:val="20"/>
        </w:rPr>
        <w:t>:</w:t>
      </w:r>
      <w:r w:rsidRPr="00204630">
        <w:rPr>
          <w:rFonts w:ascii="Georgia" w:hAnsi="Georgia"/>
          <w:b/>
          <w:bCs/>
          <w:sz w:val="18"/>
          <w:szCs w:val="20"/>
          <w:rtl/>
        </w:rPr>
        <w:t xml:space="preserve"> מדיניות, יישום</w:t>
      </w:r>
      <w:r w:rsidRPr="00204630">
        <w:rPr>
          <w:rFonts w:ascii="Georgia" w:hAnsi="Georgia"/>
          <w:b/>
          <w:bCs/>
          <w:sz w:val="18"/>
          <w:szCs w:val="20"/>
        </w:rPr>
        <w:t xml:space="preserve"> </w:t>
      </w:r>
      <w:r w:rsidRPr="00204630">
        <w:rPr>
          <w:rFonts w:ascii="Georgia" w:hAnsi="Georgia"/>
          <w:b/>
          <w:bCs/>
          <w:sz w:val="18"/>
          <w:szCs w:val="20"/>
          <w:rtl/>
        </w:rPr>
        <w:t>ואתיקה</w:t>
      </w:r>
      <w:r w:rsidRPr="00204630">
        <w:rPr>
          <w:rFonts w:ascii="Georgia" w:hAnsi="Georgia"/>
          <w:sz w:val="18"/>
          <w:szCs w:val="20"/>
          <w:rtl/>
        </w:rPr>
        <w:t>. מכון</w:t>
      </w:r>
      <w:r w:rsidRPr="00204630">
        <w:rPr>
          <w:rFonts w:ascii="Georgia" w:hAnsi="Georgia"/>
          <w:sz w:val="18"/>
          <w:szCs w:val="20"/>
        </w:rPr>
        <w:t xml:space="preserve"> </w:t>
      </w:r>
      <w:proofErr w:type="spellStart"/>
      <w:r w:rsidRPr="00204630">
        <w:rPr>
          <w:rFonts w:ascii="Georgia" w:hAnsi="Georgia"/>
          <w:sz w:val="18"/>
          <w:szCs w:val="20"/>
          <w:rtl/>
        </w:rPr>
        <w:t>מאיירס</w:t>
      </w:r>
      <w:proofErr w:type="spellEnd"/>
      <w:r w:rsidR="000155C3">
        <w:rPr>
          <w:rFonts w:ascii="Georgia" w:hAnsi="Georgia" w:hint="cs"/>
          <w:sz w:val="18"/>
          <w:szCs w:val="20"/>
          <w:rtl/>
        </w:rPr>
        <w:t>-</w:t>
      </w:r>
      <w:r w:rsidRPr="00204630">
        <w:rPr>
          <w:rFonts w:ascii="Georgia" w:hAnsi="Georgia"/>
          <w:sz w:val="18"/>
          <w:szCs w:val="20"/>
          <w:rtl/>
        </w:rPr>
        <w:t>ג'וינט</w:t>
      </w:r>
      <w:r w:rsidR="000155C3">
        <w:rPr>
          <w:rFonts w:ascii="Georgia" w:hAnsi="Georgia" w:hint="cs"/>
          <w:sz w:val="18"/>
          <w:szCs w:val="20"/>
          <w:rtl/>
        </w:rPr>
        <w:t>-</w:t>
      </w:r>
      <w:proofErr w:type="spellStart"/>
      <w:r w:rsidRPr="00204630">
        <w:rPr>
          <w:rFonts w:ascii="Georgia" w:hAnsi="Georgia"/>
          <w:sz w:val="18"/>
          <w:szCs w:val="20"/>
          <w:rtl/>
        </w:rPr>
        <w:t>ברוקדייל</w:t>
      </w:r>
      <w:proofErr w:type="spellEnd"/>
      <w:r w:rsidRPr="00204630">
        <w:rPr>
          <w:rFonts w:ascii="Georgia" w:hAnsi="Georgia"/>
          <w:sz w:val="18"/>
          <w:szCs w:val="20"/>
          <w:rtl/>
        </w:rPr>
        <w:t>.</w:t>
      </w:r>
    </w:p>
    <w:p w14:paraId="4F6A79AB" w14:textId="6F8B1D2B"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American Association on Intellectual and Developmental Disabilities (2016). </w:t>
      </w:r>
      <w:r w:rsidRPr="00204630">
        <w:rPr>
          <w:rFonts w:ascii="Georgia" w:hAnsi="Georgia"/>
          <w:i/>
          <w:iCs/>
          <w:sz w:val="18"/>
          <w:szCs w:val="20"/>
        </w:rPr>
        <w:t xml:space="preserve">Autonomy, </w:t>
      </w:r>
      <w:r w:rsidR="000155C3" w:rsidRPr="00204630">
        <w:rPr>
          <w:rFonts w:ascii="Georgia" w:hAnsi="Georgia"/>
          <w:i/>
          <w:iCs/>
          <w:sz w:val="18"/>
          <w:szCs w:val="20"/>
        </w:rPr>
        <w:t>decision-making supports, and guardianship</w:t>
      </w:r>
      <w:r w:rsidRPr="00204630">
        <w:rPr>
          <w:rFonts w:ascii="Georgia" w:hAnsi="Georgia"/>
          <w:i/>
          <w:iCs/>
          <w:sz w:val="18"/>
          <w:szCs w:val="20"/>
        </w:rPr>
        <w:t>.</w:t>
      </w:r>
      <w:r w:rsidRPr="00204630">
        <w:rPr>
          <w:rFonts w:ascii="Georgia" w:hAnsi="Georgia"/>
          <w:sz w:val="18"/>
          <w:szCs w:val="20"/>
        </w:rPr>
        <w:t xml:space="preserve"> </w:t>
      </w:r>
      <w:proofErr w:type="spellStart"/>
      <w:r w:rsidRPr="00204630">
        <w:rPr>
          <w:rFonts w:ascii="Georgia" w:hAnsi="Georgia"/>
          <w:sz w:val="18"/>
          <w:szCs w:val="20"/>
        </w:rPr>
        <w:t>aaidd</w:t>
      </w:r>
      <w:proofErr w:type="spellEnd"/>
      <w:r w:rsidRPr="00204630">
        <w:rPr>
          <w:rFonts w:ascii="Georgia" w:hAnsi="Georgia"/>
          <w:sz w:val="18"/>
          <w:szCs w:val="20"/>
        </w:rPr>
        <w:t xml:space="preserve">. </w:t>
      </w:r>
    </w:p>
    <w:p w14:paraId="42CA825E" w14:textId="77777777" w:rsidR="00204630" w:rsidRPr="00204630" w:rsidRDefault="00204630" w:rsidP="001262DC">
      <w:pPr>
        <w:bidi w:val="0"/>
        <w:spacing w:after="180"/>
        <w:ind w:left="397" w:hanging="397"/>
        <w:jc w:val="both"/>
        <w:rPr>
          <w:rFonts w:ascii="Georgia" w:hAnsi="Georgia"/>
          <w:sz w:val="18"/>
          <w:szCs w:val="20"/>
          <w:rtl/>
        </w:rPr>
      </w:pPr>
      <w:proofErr w:type="spellStart"/>
      <w:r w:rsidRPr="00204630">
        <w:rPr>
          <w:rFonts w:ascii="Georgia" w:hAnsi="Georgia"/>
          <w:sz w:val="18"/>
          <w:szCs w:val="20"/>
        </w:rPr>
        <w:t>Arstein</w:t>
      </w:r>
      <w:proofErr w:type="spellEnd"/>
      <w:r w:rsidRPr="00204630">
        <w:rPr>
          <w:rFonts w:ascii="Georgia" w:hAnsi="Georgia"/>
          <w:sz w:val="18"/>
          <w:szCs w:val="20"/>
        </w:rPr>
        <w:t xml:space="preserve">-Kerslake, A. (2017). </w:t>
      </w:r>
      <w:r w:rsidRPr="00204630">
        <w:rPr>
          <w:rFonts w:ascii="Georgia" w:hAnsi="Georgia"/>
          <w:i/>
          <w:iCs/>
          <w:sz w:val="18"/>
          <w:szCs w:val="20"/>
        </w:rPr>
        <w:t>Restoring voice to people with cognitive disabilities</w:t>
      </w:r>
      <w:r w:rsidRPr="00204630">
        <w:rPr>
          <w:rFonts w:ascii="Georgia" w:hAnsi="Georgia"/>
          <w:sz w:val="18"/>
          <w:szCs w:val="20"/>
        </w:rPr>
        <w:t>. Cambridge University Press.</w:t>
      </w:r>
    </w:p>
    <w:p w14:paraId="6DF8238B" w14:textId="77777777" w:rsidR="00204630" w:rsidRPr="00204630" w:rsidRDefault="00204630" w:rsidP="001262DC">
      <w:pPr>
        <w:bidi w:val="0"/>
        <w:spacing w:after="180"/>
        <w:ind w:left="397" w:hanging="397"/>
        <w:jc w:val="both"/>
        <w:rPr>
          <w:rFonts w:ascii="Georgia" w:hAnsi="Georgia"/>
          <w:sz w:val="18"/>
          <w:szCs w:val="20"/>
        </w:rPr>
      </w:pPr>
      <w:proofErr w:type="spellStart"/>
      <w:r w:rsidRPr="00204630">
        <w:rPr>
          <w:rFonts w:ascii="Georgia" w:hAnsi="Georgia"/>
          <w:sz w:val="18"/>
          <w:szCs w:val="20"/>
        </w:rPr>
        <w:t>Auspurg</w:t>
      </w:r>
      <w:proofErr w:type="spellEnd"/>
      <w:r w:rsidRPr="00204630">
        <w:rPr>
          <w:rFonts w:ascii="Georgia" w:hAnsi="Georgia"/>
          <w:sz w:val="18"/>
          <w:szCs w:val="20"/>
        </w:rPr>
        <w:t xml:space="preserve">, K., &amp; Hinz, T. (2014). </w:t>
      </w:r>
      <w:r w:rsidRPr="00204630">
        <w:rPr>
          <w:rFonts w:ascii="Georgia" w:hAnsi="Georgia"/>
          <w:i/>
          <w:iCs/>
          <w:sz w:val="18"/>
          <w:szCs w:val="20"/>
        </w:rPr>
        <w:t>Factorial survey experiments</w:t>
      </w:r>
      <w:r w:rsidRPr="00204630">
        <w:rPr>
          <w:rFonts w:ascii="Georgia" w:hAnsi="Georgia"/>
          <w:sz w:val="18"/>
          <w:szCs w:val="20"/>
        </w:rPr>
        <w:t>. Quantitative applications in the social sciences, 175. Sage Publications.</w:t>
      </w:r>
    </w:p>
    <w:p w14:paraId="3CBDFA5E" w14:textId="77777777" w:rsidR="001262DC" w:rsidRDefault="00204630" w:rsidP="001262DC">
      <w:pPr>
        <w:keepNext/>
        <w:bidi w:val="0"/>
        <w:ind w:left="397" w:hanging="397"/>
        <w:jc w:val="both"/>
        <w:rPr>
          <w:rFonts w:ascii="Georgia" w:hAnsi="Georgia"/>
          <w:sz w:val="18"/>
          <w:szCs w:val="20"/>
          <w:rtl/>
        </w:rPr>
      </w:pPr>
      <w:r w:rsidRPr="00204630">
        <w:rPr>
          <w:rFonts w:ascii="Georgia" w:hAnsi="Georgia"/>
          <w:sz w:val="18"/>
          <w:szCs w:val="20"/>
        </w:rPr>
        <w:t xml:space="preserve">Bach, M. (2017). Inclusive citizenship: Refusing the construction of “cognitive foreigners” in neo-liberal times. </w:t>
      </w:r>
      <w:r w:rsidRPr="00205EE8">
        <w:rPr>
          <w:rFonts w:ascii="Georgia" w:hAnsi="Georgia"/>
          <w:i/>
          <w:iCs/>
          <w:sz w:val="18"/>
          <w:szCs w:val="20"/>
        </w:rPr>
        <w:t>Research and Practice in</w:t>
      </w:r>
      <w:r w:rsidRPr="00204630">
        <w:rPr>
          <w:rFonts w:ascii="Georgia" w:hAnsi="Georgia"/>
          <w:sz w:val="18"/>
          <w:szCs w:val="20"/>
        </w:rPr>
        <w:t xml:space="preserve"> </w:t>
      </w:r>
      <w:r w:rsidRPr="00205EE8">
        <w:rPr>
          <w:rFonts w:ascii="Georgia" w:hAnsi="Georgia"/>
          <w:i/>
          <w:iCs/>
          <w:sz w:val="18"/>
          <w:szCs w:val="20"/>
        </w:rPr>
        <w:t>I</w:t>
      </w:r>
      <w:r w:rsidRPr="00A3332B">
        <w:rPr>
          <w:rFonts w:ascii="Georgia" w:hAnsi="Georgia"/>
          <w:i/>
          <w:iCs/>
          <w:sz w:val="18"/>
          <w:szCs w:val="20"/>
        </w:rPr>
        <w:t>n</w:t>
      </w:r>
      <w:r w:rsidRPr="00204630">
        <w:rPr>
          <w:rFonts w:ascii="Georgia" w:hAnsi="Georgia"/>
          <w:i/>
          <w:iCs/>
          <w:sz w:val="18"/>
          <w:szCs w:val="20"/>
        </w:rPr>
        <w:t>tellectual and Developmental Disabilities</w:t>
      </w:r>
      <w:r w:rsidRPr="00204630">
        <w:rPr>
          <w:rFonts w:ascii="Georgia" w:hAnsi="Georgia"/>
          <w:sz w:val="18"/>
          <w:szCs w:val="20"/>
        </w:rPr>
        <w:t>,</w:t>
      </w:r>
      <w:r w:rsidRPr="00204630">
        <w:rPr>
          <w:rFonts w:ascii="Georgia" w:hAnsi="Georgia"/>
          <w:i/>
          <w:iCs/>
          <w:sz w:val="18"/>
          <w:szCs w:val="20"/>
        </w:rPr>
        <w:t xml:space="preserve"> 4</w:t>
      </w:r>
      <w:r w:rsidRPr="00204630">
        <w:rPr>
          <w:rFonts w:ascii="Georgia" w:hAnsi="Georgia"/>
          <w:sz w:val="18"/>
          <w:szCs w:val="20"/>
        </w:rPr>
        <w:t xml:space="preserve">(1), 4–25. </w:t>
      </w:r>
    </w:p>
    <w:p w14:paraId="63786BB4" w14:textId="718604E1" w:rsidR="00204630" w:rsidRPr="00204630" w:rsidRDefault="001262DC" w:rsidP="001262DC">
      <w:pPr>
        <w:bidi w:val="0"/>
        <w:spacing w:after="180"/>
        <w:ind w:left="397"/>
        <w:jc w:val="both"/>
        <w:rPr>
          <w:rFonts w:ascii="Georgia" w:hAnsi="Georgia"/>
          <w:color w:val="333333"/>
          <w:sz w:val="18"/>
          <w:szCs w:val="20"/>
        </w:rPr>
      </w:pPr>
      <w:hyperlink w:history="1">
        <w:r w:rsidRPr="000A62AB">
          <w:rPr>
            <w:rStyle w:val="Hyperlink"/>
            <w:rFonts w:ascii="Georgia" w:hAnsi="Georgia"/>
            <w:sz w:val="18"/>
            <w:szCs w:val="20"/>
          </w:rPr>
          <w:t>https://doi.org/10.1080/23297018.2017.1306794</w:t>
        </w:r>
      </w:hyperlink>
    </w:p>
    <w:p w14:paraId="1DC8BAEC" w14:textId="66E94A10" w:rsidR="00204630" w:rsidRPr="00204630" w:rsidRDefault="00204630" w:rsidP="007806AE">
      <w:pPr>
        <w:bidi w:val="0"/>
        <w:spacing w:after="180"/>
        <w:ind w:left="397" w:hanging="397"/>
        <w:jc w:val="both"/>
        <w:rPr>
          <w:rFonts w:ascii="Georgia" w:hAnsi="Georgia"/>
          <w:sz w:val="18"/>
          <w:szCs w:val="20"/>
        </w:rPr>
      </w:pPr>
      <w:r w:rsidRPr="00204630">
        <w:rPr>
          <w:rFonts w:ascii="Georgia" w:hAnsi="Georgia"/>
          <w:sz w:val="18"/>
          <w:szCs w:val="20"/>
        </w:rPr>
        <w:t xml:space="preserve">Bach, M., &amp; Kerzner, L. (2010). </w:t>
      </w:r>
      <w:r w:rsidRPr="00205EE8">
        <w:rPr>
          <w:rFonts w:ascii="Georgia" w:hAnsi="Georgia"/>
          <w:i/>
          <w:iCs/>
          <w:sz w:val="18"/>
          <w:szCs w:val="20"/>
        </w:rPr>
        <w:t>A new paradigm for protecting autonomy and the right to legal capacity</w:t>
      </w:r>
      <w:r w:rsidR="000155C3" w:rsidRPr="00205EE8">
        <w:rPr>
          <w:rFonts w:ascii="Georgia" w:hAnsi="Georgia"/>
          <w:i/>
          <w:iCs/>
          <w:sz w:val="18"/>
          <w:szCs w:val="20"/>
        </w:rPr>
        <w:t>:</w:t>
      </w:r>
      <w:r w:rsidRPr="00204630">
        <w:rPr>
          <w:rFonts w:ascii="Georgia" w:hAnsi="Georgia"/>
          <w:sz w:val="18"/>
          <w:szCs w:val="20"/>
        </w:rPr>
        <w:t xml:space="preserve"> </w:t>
      </w:r>
      <w:r w:rsidRPr="00204630">
        <w:rPr>
          <w:rFonts w:ascii="Georgia" w:hAnsi="Georgia"/>
          <w:i/>
          <w:iCs/>
          <w:sz w:val="18"/>
          <w:szCs w:val="20"/>
        </w:rPr>
        <w:t xml:space="preserve">Advancing </w:t>
      </w:r>
      <w:r w:rsidR="000155C3" w:rsidRPr="00204630">
        <w:rPr>
          <w:rFonts w:ascii="Georgia" w:hAnsi="Georgia"/>
          <w:i/>
          <w:iCs/>
          <w:sz w:val="18"/>
          <w:szCs w:val="20"/>
        </w:rPr>
        <w:t>substantive equality for persons with disabilities through law, policy and pra</w:t>
      </w:r>
      <w:r w:rsidRPr="00204630">
        <w:rPr>
          <w:rFonts w:ascii="Georgia" w:hAnsi="Georgia"/>
          <w:i/>
          <w:iCs/>
          <w:sz w:val="18"/>
          <w:szCs w:val="20"/>
        </w:rPr>
        <w:t>ctice</w:t>
      </w:r>
      <w:r w:rsidRPr="00204630">
        <w:rPr>
          <w:rFonts w:ascii="Georgia" w:hAnsi="Georgia"/>
          <w:sz w:val="18"/>
          <w:szCs w:val="20"/>
        </w:rPr>
        <w:t>. Law Commission of Ontario.</w:t>
      </w:r>
    </w:p>
    <w:p w14:paraId="38B7C41B"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lastRenderedPageBreak/>
        <w:t xml:space="preserve">Badran, L., &amp; </w:t>
      </w:r>
      <w:proofErr w:type="spellStart"/>
      <w:r w:rsidRPr="00204630">
        <w:rPr>
          <w:rFonts w:ascii="Georgia" w:hAnsi="Georgia"/>
          <w:sz w:val="18"/>
          <w:szCs w:val="20"/>
        </w:rPr>
        <w:t>Rimmerman</w:t>
      </w:r>
      <w:proofErr w:type="spellEnd"/>
      <w:r w:rsidRPr="00204630">
        <w:rPr>
          <w:rFonts w:ascii="Georgia" w:hAnsi="Georgia"/>
          <w:sz w:val="18"/>
          <w:szCs w:val="20"/>
        </w:rPr>
        <w:t xml:space="preserve">, A. (2022). Muslim social workers and imams’ recommendations in marital and child custody cases of persons with intellectual or mental disability. </w:t>
      </w:r>
      <w:r w:rsidRPr="00204630">
        <w:rPr>
          <w:rFonts w:ascii="Georgia" w:hAnsi="Georgia"/>
          <w:i/>
          <w:iCs/>
          <w:sz w:val="18"/>
          <w:szCs w:val="20"/>
        </w:rPr>
        <w:t>The British Journal of Social Work</w:t>
      </w:r>
      <w:r w:rsidRPr="00204630">
        <w:rPr>
          <w:rFonts w:ascii="Georgia" w:hAnsi="Georgia"/>
          <w:sz w:val="18"/>
          <w:szCs w:val="20"/>
        </w:rPr>
        <w:t>,</w:t>
      </w:r>
      <w:r w:rsidRPr="00204630">
        <w:rPr>
          <w:rFonts w:ascii="Georgia" w:hAnsi="Georgia"/>
          <w:i/>
          <w:iCs/>
          <w:sz w:val="18"/>
          <w:szCs w:val="20"/>
        </w:rPr>
        <w:t xml:space="preserve"> 52</w:t>
      </w:r>
      <w:r w:rsidRPr="00204630">
        <w:rPr>
          <w:rFonts w:ascii="Georgia" w:hAnsi="Georgia"/>
          <w:sz w:val="18"/>
          <w:szCs w:val="20"/>
        </w:rPr>
        <w:t xml:space="preserve">(3), 1249–1268. </w:t>
      </w:r>
      <w:hyperlink w:history="1">
        <w:r w:rsidRPr="00204630">
          <w:rPr>
            <w:rStyle w:val="Hyperlink"/>
            <w:rFonts w:ascii="Georgia" w:hAnsi="Georgia"/>
            <w:sz w:val="18"/>
            <w:szCs w:val="20"/>
          </w:rPr>
          <w:t>https://doi.org/10.1093/bjsw/bcab137</w:t>
        </w:r>
      </w:hyperlink>
    </w:p>
    <w:p w14:paraId="5002239C" w14:textId="0A86000C" w:rsidR="001262DC" w:rsidRDefault="00204630" w:rsidP="001262DC">
      <w:pPr>
        <w:keepNext/>
        <w:bidi w:val="0"/>
        <w:ind w:left="397" w:hanging="397"/>
        <w:jc w:val="both"/>
        <w:rPr>
          <w:rFonts w:ascii="Georgia" w:hAnsi="Georgia"/>
          <w:sz w:val="18"/>
          <w:szCs w:val="20"/>
          <w:rtl/>
        </w:rPr>
      </w:pPr>
      <w:r w:rsidRPr="00204630">
        <w:rPr>
          <w:rFonts w:ascii="Georgia" w:hAnsi="Georgia"/>
          <w:sz w:val="18"/>
          <w:szCs w:val="20"/>
        </w:rPr>
        <w:t>Bigby</w:t>
      </w:r>
      <w:r w:rsidR="000155C3">
        <w:rPr>
          <w:rFonts w:ascii="Georgia" w:hAnsi="Georgia"/>
          <w:sz w:val="18"/>
          <w:szCs w:val="20"/>
        </w:rPr>
        <w:t>,</w:t>
      </w:r>
      <w:r w:rsidRPr="00204630">
        <w:rPr>
          <w:rFonts w:ascii="Georgia" w:hAnsi="Georgia"/>
          <w:sz w:val="18"/>
          <w:szCs w:val="20"/>
        </w:rPr>
        <w:t xml:space="preserve"> C., Douglas, J., Carney, T., Then, S. N., Wiesel, I., &amp; Smith, E. (2017). Delivering decision-making support to people with cognitive disability: What has been learned from pilot programs in Australia from 2010 to 2015? </w:t>
      </w:r>
      <w:r w:rsidRPr="00204630">
        <w:rPr>
          <w:rFonts w:ascii="Georgia" w:hAnsi="Georgia"/>
          <w:i/>
          <w:iCs/>
          <w:sz w:val="18"/>
          <w:szCs w:val="20"/>
        </w:rPr>
        <w:t>Australian Journal of Social Issues</w:t>
      </w:r>
      <w:r w:rsidRPr="00204630">
        <w:rPr>
          <w:rFonts w:ascii="Georgia" w:hAnsi="Georgia"/>
          <w:sz w:val="18"/>
          <w:szCs w:val="20"/>
        </w:rPr>
        <w:t xml:space="preserve">, </w:t>
      </w:r>
      <w:r w:rsidRPr="00204630">
        <w:rPr>
          <w:rFonts w:ascii="Georgia" w:hAnsi="Georgia"/>
          <w:i/>
          <w:iCs/>
          <w:sz w:val="18"/>
          <w:szCs w:val="20"/>
        </w:rPr>
        <w:t>52</w:t>
      </w:r>
      <w:r w:rsidRPr="00204630">
        <w:rPr>
          <w:rFonts w:ascii="Georgia" w:hAnsi="Georgia"/>
          <w:sz w:val="18"/>
          <w:szCs w:val="20"/>
        </w:rPr>
        <w:t xml:space="preserve">(3), 222–240. </w:t>
      </w:r>
    </w:p>
    <w:p w14:paraId="7CEB0783" w14:textId="705F18E4" w:rsidR="00204630" w:rsidRPr="00204630" w:rsidRDefault="001262DC" w:rsidP="001262DC">
      <w:pPr>
        <w:bidi w:val="0"/>
        <w:spacing w:after="180"/>
        <w:ind w:left="397"/>
        <w:jc w:val="both"/>
        <w:rPr>
          <w:rFonts w:ascii="Georgia" w:hAnsi="Georgia"/>
          <w:sz w:val="18"/>
          <w:szCs w:val="20"/>
        </w:rPr>
      </w:pPr>
      <w:hyperlink w:history="1">
        <w:r w:rsidRPr="000A62AB">
          <w:rPr>
            <w:rStyle w:val="Hyperlink"/>
            <w:rFonts w:ascii="Georgia" w:hAnsi="Georgia"/>
            <w:sz w:val="18"/>
            <w:szCs w:val="20"/>
          </w:rPr>
          <w:t>https://doi.org/10.1002/ajs4.19</w:t>
        </w:r>
      </w:hyperlink>
    </w:p>
    <w:p w14:paraId="5F8C2646" w14:textId="77777777" w:rsidR="00204630" w:rsidRPr="00204630" w:rsidRDefault="00204630" w:rsidP="001262DC">
      <w:pPr>
        <w:pStyle w:val="CommentText"/>
        <w:bidi w:val="0"/>
        <w:spacing w:after="180" w:line="240" w:lineRule="exact"/>
        <w:ind w:left="397" w:hanging="397"/>
        <w:jc w:val="both"/>
        <w:rPr>
          <w:rFonts w:ascii="Georgia" w:hAnsi="Georgia" w:cs="David"/>
          <w:sz w:val="18"/>
        </w:rPr>
      </w:pPr>
      <w:r w:rsidRPr="00204630">
        <w:rPr>
          <w:rFonts w:ascii="Georgia" w:hAnsi="Georgia" w:cs="David"/>
          <w:sz w:val="18"/>
        </w:rPr>
        <w:t xml:space="preserve">Björnsdóttir, K., Stefánsdóttir, G. V., &amp; Stefánsdóttir, Á. (2015). “It’s my life”: Autonomy and people with intellectual disabilities. </w:t>
      </w:r>
      <w:r w:rsidRPr="00204630">
        <w:rPr>
          <w:rFonts w:ascii="Georgia" w:hAnsi="Georgia" w:cs="David"/>
          <w:i/>
          <w:iCs/>
          <w:sz w:val="18"/>
        </w:rPr>
        <w:t>Journal of Intellectual Disabilities</w:t>
      </w:r>
      <w:r w:rsidRPr="00204630">
        <w:rPr>
          <w:rFonts w:ascii="Georgia" w:hAnsi="Georgia" w:cs="David"/>
          <w:sz w:val="18"/>
        </w:rPr>
        <w:t>,</w:t>
      </w:r>
      <w:r w:rsidRPr="00204630">
        <w:rPr>
          <w:rFonts w:ascii="Georgia" w:hAnsi="Georgia" w:cs="David"/>
          <w:i/>
          <w:iCs/>
          <w:sz w:val="18"/>
        </w:rPr>
        <w:t xml:space="preserve"> 19</w:t>
      </w:r>
      <w:r w:rsidRPr="00204630">
        <w:rPr>
          <w:rFonts w:ascii="Georgia" w:hAnsi="Georgia" w:cs="David"/>
          <w:sz w:val="18"/>
        </w:rPr>
        <w:t>(1), 5–21</w:t>
      </w:r>
      <w:r w:rsidRPr="00204630">
        <w:rPr>
          <w:rFonts w:ascii="Georgia" w:hAnsi="Georgia" w:cs="David"/>
          <w:sz w:val="18"/>
          <w:rtl/>
        </w:rPr>
        <w:t>.</w:t>
      </w:r>
      <w:r w:rsidRPr="00204630">
        <w:rPr>
          <w:rFonts w:ascii="Georgia" w:hAnsi="Georgia" w:cs="David"/>
          <w:sz w:val="18"/>
        </w:rPr>
        <w:t xml:space="preserve"> </w:t>
      </w:r>
      <w:hyperlink w:history="1">
        <w:r w:rsidRPr="00204630">
          <w:rPr>
            <w:rStyle w:val="Hyperlink"/>
            <w:rFonts w:ascii="Georgia" w:hAnsi="Georgia" w:cs="David"/>
            <w:sz w:val="18"/>
          </w:rPr>
          <w:t>https://doi.org/10.1177/1744629514564691</w:t>
        </w:r>
      </w:hyperlink>
    </w:p>
    <w:p w14:paraId="1EA524AC"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British Medical Association. (2024). </w:t>
      </w:r>
      <w:r w:rsidRPr="00204630">
        <w:rPr>
          <w:rFonts w:ascii="Georgia" w:hAnsi="Georgia"/>
          <w:i/>
          <w:iCs/>
          <w:sz w:val="18"/>
          <w:szCs w:val="20"/>
        </w:rPr>
        <w:t>Mental Capacity Act England and Wales</w:t>
      </w:r>
      <w:r w:rsidRPr="00204630">
        <w:rPr>
          <w:rFonts w:ascii="Georgia" w:hAnsi="Georgia"/>
          <w:sz w:val="18"/>
          <w:szCs w:val="20"/>
        </w:rPr>
        <w:t xml:space="preserve">. </w:t>
      </w:r>
    </w:p>
    <w:p w14:paraId="119909FC" w14:textId="77777777" w:rsidR="001262DC" w:rsidRDefault="00204630" w:rsidP="001262DC">
      <w:pPr>
        <w:keepNext/>
        <w:bidi w:val="0"/>
        <w:ind w:left="397" w:hanging="397"/>
        <w:jc w:val="both"/>
        <w:rPr>
          <w:rFonts w:ascii="Georgia" w:hAnsi="Georgia"/>
          <w:sz w:val="18"/>
          <w:rtl/>
        </w:rPr>
      </w:pPr>
      <w:r w:rsidRPr="00204630">
        <w:rPr>
          <w:rFonts w:ascii="Georgia" w:hAnsi="Georgia"/>
          <w:sz w:val="18"/>
          <w:szCs w:val="20"/>
        </w:rPr>
        <w:t xml:space="preserve">Browning, M., Bigby, C., &amp; Douglas, J. (2014). Supported decision making: Understanding how its conceptual link to legal capacity is influencing the development of practice. </w:t>
      </w:r>
      <w:r w:rsidRPr="00204630">
        <w:rPr>
          <w:rFonts w:ascii="Georgia" w:hAnsi="Georgia"/>
          <w:i/>
          <w:iCs/>
          <w:sz w:val="18"/>
          <w:szCs w:val="20"/>
        </w:rPr>
        <w:t>Research and Practice in Intellectual and Developmental Disabilities</w:t>
      </w:r>
      <w:r w:rsidRPr="00204630">
        <w:rPr>
          <w:rFonts w:ascii="Georgia" w:hAnsi="Georgia"/>
          <w:sz w:val="18"/>
          <w:szCs w:val="20"/>
        </w:rPr>
        <w:t>,</w:t>
      </w:r>
      <w:r w:rsidRPr="00204630">
        <w:rPr>
          <w:rFonts w:ascii="Georgia" w:hAnsi="Georgia"/>
          <w:i/>
          <w:iCs/>
          <w:sz w:val="18"/>
          <w:szCs w:val="20"/>
        </w:rPr>
        <w:t xml:space="preserve"> 1</w:t>
      </w:r>
      <w:r w:rsidRPr="00204630">
        <w:rPr>
          <w:rFonts w:ascii="Georgia" w:hAnsi="Georgia"/>
          <w:sz w:val="18"/>
          <w:szCs w:val="20"/>
        </w:rPr>
        <w:t>(1), 34–45</w:t>
      </w:r>
      <w:r w:rsidRPr="00204630">
        <w:rPr>
          <w:rFonts w:ascii="Georgia" w:hAnsi="Georgia"/>
          <w:sz w:val="18"/>
          <w:szCs w:val="20"/>
          <w:rtl/>
        </w:rPr>
        <w:t>.</w:t>
      </w:r>
      <w:r w:rsidRPr="00204630">
        <w:rPr>
          <w:rFonts w:ascii="Georgia" w:hAnsi="Georgia"/>
          <w:sz w:val="18"/>
          <w:szCs w:val="20"/>
        </w:rPr>
        <w:t xml:space="preserve"> </w:t>
      </w:r>
    </w:p>
    <w:p w14:paraId="407C9AC6" w14:textId="096D8193" w:rsidR="00204630" w:rsidRPr="00204630" w:rsidRDefault="001262DC" w:rsidP="001262DC">
      <w:pPr>
        <w:pStyle w:val="CommentText"/>
        <w:bidi w:val="0"/>
        <w:spacing w:after="180" w:line="240" w:lineRule="exact"/>
        <w:ind w:left="397"/>
        <w:jc w:val="both"/>
        <w:rPr>
          <w:rFonts w:ascii="Georgia" w:hAnsi="Georgia" w:cs="David"/>
          <w:sz w:val="18"/>
        </w:rPr>
      </w:pPr>
      <w:hyperlink w:history="1">
        <w:r w:rsidRPr="000A62AB">
          <w:rPr>
            <w:rStyle w:val="Hyperlink"/>
            <w:rFonts w:ascii="Georgia" w:hAnsi="Georgia" w:cs="David"/>
            <w:sz w:val="18"/>
          </w:rPr>
          <w:t>https://doi.org/10.1080/23297018.2014.902726</w:t>
        </w:r>
      </w:hyperlink>
    </w:p>
    <w:p w14:paraId="074A71EE" w14:textId="77777777" w:rsidR="00204630" w:rsidRPr="00204630" w:rsidRDefault="00204630" w:rsidP="001262DC">
      <w:pPr>
        <w:pStyle w:val="CommentText"/>
        <w:bidi w:val="0"/>
        <w:spacing w:after="180" w:line="240" w:lineRule="exact"/>
        <w:ind w:left="397" w:hanging="397"/>
        <w:jc w:val="both"/>
        <w:rPr>
          <w:rFonts w:ascii="Georgia" w:hAnsi="Georgia" w:cs="David"/>
          <w:sz w:val="18"/>
        </w:rPr>
      </w:pPr>
      <w:r w:rsidRPr="00204630">
        <w:rPr>
          <w:rFonts w:ascii="Georgia" w:hAnsi="Georgia" w:cs="David"/>
          <w:sz w:val="18"/>
        </w:rPr>
        <w:t xml:space="preserve">Buhagiar, S., &amp; Azzopardi Lane, C. (2022). Freedom from financial abuse: Persons with intellectual disability discuss protective strategies aimed at empowerment and supported decision-making. </w:t>
      </w:r>
      <w:r w:rsidRPr="00204630">
        <w:rPr>
          <w:rFonts w:ascii="Georgia" w:hAnsi="Georgia" w:cs="David"/>
          <w:i/>
          <w:iCs/>
          <w:sz w:val="18"/>
        </w:rPr>
        <w:t>Disability &amp; Society</w:t>
      </w:r>
      <w:r w:rsidRPr="00204630">
        <w:rPr>
          <w:rFonts w:ascii="Georgia" w:hAnsi="Georgia" w:cs="David"/>
          <w:sz w:val="18"/>
        </w:rPr>
        <w:t>,</w:t>
      </w:r>
      <w:r w:rsidRPr="00204630">
        <w:rPr>
          <w:rFonts w:ascii="Georgia" w:hAnsi="Georgia" w:cs="David"/>
          <w:i/>
          <w:iCs/>
          <w:sz w:val="18"/>
        </w:rPr>
        <w:t xml:space="preserve"> 37</w:t>
      </w:r>
      <w:r w:rsidRPr="00204630">
        <w:rPr>
          <w:rFonts w:ascii="Georgia" w:hAnsi="Georgia" w:cs="David"/>
          <w:sz w:val="18"/>
        </w:rPr>
        <w:t xml:space="preserve">(3), 361–385. </w:t>
      </w:r>
      <w:hyperlink w:history="1">
        <w:r w:rsidRPr="00204630">
          <w:rPr>
            <w:rStyle w:val="Hyperlink"/>
            <w:rFonts w:ascii="Georgia" w:hAnsi="Georgia" w:cs="David"/>
            <w:sz w:val="18"/>
          </w:rPr>
          <w:t>https://doi.org/10.1080/09687599.2020.1833312</w:t>
        </w:r>
      </w:hyperlink>
    </w:p>
    <w:p w14:paraId="4E015C53"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Burns, N., Watson, N., &amp; Paterson, K. (2013). Risky bodies in risky spaces: Disabled people’s pursuit of outdoor leisure. </w:t>
      </w:r>
      <w:r w:rsidRPr="00204630">
        <w:rPr>
          <w:rFonts w:ascii="Georgia" w:hAnsi="Georgia"/>
          <w:i/>
          <w:iCs/>
          <w:sz w:val="18"/>
          <w:szCs w:val="20"/>
        </w:rPr>
        <w:t>Disability &amp; Society</w:t>
      </w:r>
      <w:r w:rsidRPr="00204630">
        <w:rPr>
          <w:rFonts w:ascii="Georgia" w:hAnsi="Georgia"/>
          <w:sz w:val="18"/>
          <w:szCs w:val="20"/>
        </w:rPr>
        <w:t xml:space="preserve">, </w:t>
      </w:r>
      <w:r w:rsidRPr="00204630">
        <w:rPr>
          <w:rFonts w:ascii="Georgia" w:hAnsi="Georgia"/>
          <w:i/>
          <w:iCs/>
          <w:sz w:val="18"/>
          <w:szCs w:val="20"/>
        </w:rPr>
        <w:t>28</w:t>
      </w:r>
      <w:r w:rsidRPr="00204630">
        <w:rPr>
          <w:rFonts w:ascii="Georgia" w:hAnsi="Georgia"/>
          <w:sz w:val="18"/>
          <w:szCs w:val="20"/>
        </w:rPr>
        <w:t xml:space="preserve">(8), 1059–1073. </w:t>
      </w:r>
      <w:hyperlink w:history="1">
        <w:r w:rsidRPr="00204630">
          <w:rPr>
            <w:rStyle w:val="Hyperlink"/>
            <w:rFonts w:ascii="Georgia" w:hAnsi="Georgia"/>
            <w:sz w:val="18"/>
            <w:szCs w:val="20"/>
          </w:rPr>
          <w:t>https://doi.org/10.1080/09687599.2012.749180</w:t>
        </w:r>
      </w:hyperlink>
    </w:p>
    <w:p w14:paraId="04BA3214"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Callus, A. M., Bonello, I., Mifsud, C., &amp; Fenech, R. (2019). Overprotection in the lives of people with intellectual disability in Malta: Knowing what is control and what is enabling support. </w:t>
      </w:r>
      <w:r w:rsidRPr="00204630">
        <w:rPr>
          <w:rFonts w:ascii="Georgia" w:hAnsi="Georgia"/>
          <w:i/>
          <w:iCs/>
          <w:sz w:val="18"/>
          <w:szCs w:val="20"/>
        </w:rPr>
        <w:t>Disability &amp; Society</w:t>
      </w:r>
      <w:r w:rsidRPr="00204630">
        <w:rPr>
          <w:rFonts w:ascii="Georgia" w:hAnsi="Georgia"/>
          <w:sz w:val="18"/>
          <w:szCs w:val="20"/>
        </w:rPr>
        <w:t xml:space="preserve">, </w:t>
      </w:r>
      <w:r w:rsidRPr="00204630">
        <w:rPr>
          <w:rFonts w:ascii="Georgia" w:hAnsi="Georgia"/>
          <w:i/>
          <w:iCs/>
          <w:sz w:val="18"/>
          <w:szCs w:val="20"/>
        </w:rPr>
        <w:t>34</w:t>
      </w:r>
      <w:r w:rsidRPr="00204630">
        <w:rPr>
          <w:rFonts w:ascii="Georgia" w:hAnsi="Georgia"/>
          <w:sz w:val="18"/>
          <w:szCs w:val="20"/>
        </w:rPr>
        <w:t xml:space="preserve">(3), 345–367. </w:t>
      </w:r>
    </w:p>
    <w:p w14:paraId="253FC414" w14:textId="78FDE990"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https://doi.org/10.1080/09687599.2018.1547186</w:t>
        </w:r>
      </w:hyperlink>
    </w:p>
    <w:p w14:paraId="1AA105D8" w14:textId="03E41921"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Chicoine, B., &amp; Kirschner, K. L. (2022). Considering dignity of risk in the Care of People with intellectual disabilities: A clinical perspective. </w:t>
      </w:r>
      <w:r w:rsidRPr="00204630">
        <w:rPr>
          <w:rFonts w:ascii="Georgia" w:hAnsi="Georgia"/>
          <w:i/>
          <w:iCs/>
          <w:sz w:val="18"/>
          <w:szCs w:val="20"/>
        </w:rPr>
        <w:t>Perspectives in Biology and Medicine</w:t>
      </w:r>
      <w:r w:rsidRPr="00204630">
        <w:rPr>
          <w:rFonts w:ascii="Georgia" w:hAnsi="Georgia"/>
          <w:sz w:val="18"/>
          <w:szCs w:val="20"/>
        </w:rPr>
        <w:t>,</w:t>
      </w:r>
      <w:r w:rsidRPr="00204630">
        <w:rPr>
          <w:rFonts w:ascii="Georgia" w:hAnsi="Georgia"/>
          <w:i/>
          <w:iCs/>
          <w:sz w:val="18"/>
          <w:szCs w:val="20"/>
        </w:rPr>
        <w:t xml:space="preserve"> 65</w:t>
      </w:r>
      <w:r w:rsidRPr="00204630">
        <w:rPr>
          <w:rFonts w:ascii="Georgia" w:hAnsi="Georgia"/>
          <w:sz w:val="18"/>
          <w:szCs w:val="20"/>
        </w:rPr>
        <w:t xml:space="preserve">(2), 189–198. </w:t>
      </w:r>
    </w:p>
    <w:p w14:paraId="1A520AA2" w14:textId="685853CE" w:rsidR="00204630" w:rsidRPr="00204630" w:rsidRDefault="0046339F" w:rsidP="0046339F">
      <w:pPr>
        <w:autoSpaceDE w:val="0"/>
        <w:autoSpaceDN w:val="0"/>
        <w:bidi w:val="0"/>
        <w:adjustRightInd w:val="0"/>
        <w:spacing w:after="180"/>
        <w:ind w:left="397"/>
        <w:jc w:val="both"/>
        <w:rPr>
          <w:rStyle w:val="Hyperlink"/>
          <w:rFonts w:ascii="Georgia" w:hAnsi="Georgia"/>
          <w:sz w:val="18"/>
          <w:szCs w:val="20"/>
        </w:rPr>
      </w:pPr>
      <w:hyperlink w:history="1">
        <w:r w:rsidRPr="000A62AB">
          <w:rPr>
            <w:rStyle w:val="Hyperlink"/>
            <w:rFonts w:ascii="Georgia" w:hAnsi="Georgia"/>
            <w:sz w:val="18"/>
            <w:szCs w:val="20"/>
          </w:rPr>
          <w:t>https://doi.org/10.1353/pbm.2022.0014</w:t>
        </w:r>
      </w:hyperlink>
    </w:p>
    <w:p w14:paraId="586EBAB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Combrinck, H., &amp; Chilemba, E. (2021). The revolution will not be televised: Recent developments in mental health law reform in Zambia and</w:t>
      </w:r>
      <w:r w:rsidRPr="00204630">
        <w:rPr>
          <w:rFonts w:ascii="Georgia" w:hAnsi="Georgia"/>
          <w:sz w:val="18"/>
          <w:szCs w:val="20"/>
          <w:rtl/>
        </w:rPr>
        <w:t xml:space="preserve"> </w:t>
      </w:r>
      <w:r w:rsidRPr="00204630">
        <w:rPr>
          <w:rFonts w:ascii="Georgia" w:hAnsi="Georgia"/>
          <w:sz w:val="18"/>
          <w:szCs w:val="20"/>
        </w:rPr>
        <w:t xml:space="preserve">Ghana. In M. A. </w:t>
      </w:r>
      <w:r w:rsidRPr="00204630">
        <w:rPr>
          <w:rFonts w:ascii="Georgia" w:hAnsi="Georgia"/>
          <w:sz w:val="18"/>
          <w:szCs w:val="20"/>
        </w:rPr>
        <w:lastRenderedPageBreak/>
        <w:t xml:space="preserve">Stein, F. Mahomed, V. Patel, &amp; C. Sunkel (Eds.), </w:t>
      </w:r>
      <w:r w:rsidRPr="00204630">
        <w:rPr>
          <w:rFonts w:ascii="Georgia" w:hAnsi="Georgia"/>
          <w:i/>
          <w:iCs/>
          <w:sz w:val="18"/>
          <w:szCs w:val="20"/>
        </w:rPr>
        <w:t>Mental</w:t>
      </w:r>
      <w:r w:rsidRPr="00204630">
        <w:rPr>
          <w:rFonts w:ascii="Georgia" w:hAnsi="Georgia"/>
          <w:i/>
          <w:iCs/>
          <w:sz w:val="18"/>
          <w:szCs w:val="20"/>
          <w:rtl/>
        </w:rPr>
        <w:t xml:space="preserve"> </w:t>
      </w:r>
      <w:r w:rsidRPr="00204630">
        <w:rPr>
          <w:rFonts w:ascii="Georgia" w:hAnsi="Georgia"/>
          <w:i/>
          <w:iCs/>
          <w:sz w:val="18"/>
          <w:szCs w:val="20"/>
        </w:rPr>
        <w:t>health, legal capacity, and human rights</w:t>
      </w:r>
      <w:r w:rsidRPr="00204630">
        <w:rPr>
          <w:rFonts w:ascii="Georgia" w:hAnsi="Georgia"/>
          <w:sz w:val="18"/>
          <w:szCs w:val="20"/>
        </w:rPr>
        <w:t xml:space="preserve"> (pp. 184–198). Cambridge</w:t>
      </w:r>
      <w:r w:rsidRPr="00204630">
        <w:rPr>
          <w:rFonts w:ascii="Georgia" w:hAnsi="Georgia"/>
          <w:sz w:val="18"/>
          <w:szCs w:val="20"/>
          <w:rtl/>
        </w:rPr>
        <w:t xml:space="preserve"> </w:t>
      </w:r>
      <w:r w:rsidRPr="00204630">
        <w:rPr>
          <w:rFonts w:ascii="Georgia" w:hAnsi="Georgia"/>
          <w:sz w:val="18"/>
          <w:szCs w:val="20"/>
        </w:rPr>
        <w:t>University Press.</w:t>
      </w:r>
    </w:p>
    <w:p w14:paraId="2AFF1FA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Curtiss, S. L., &amp; Kammes, R. (2020). Understanding the risk of sexual abuse for adults with intellectual and developmental disabilities from an ecological framework. </w:t>
      </w:r>
      <w:r w:rsidRPr="00204630">
        <w:rPr>
          <w:rFonts w:ascii="Georgia" w:hAnsi="Georgia"/>
          <w:i/>
          <w:iCs/>
          <w:sz w:val="18"/>
          <w:szCs w:val="20"/>
        </w:rPr>
        <w:t>Journal of Policy and Practice in Intellectual Disabilities</w:t>
      </w:r>
      <w:r w:rsidRPr="00204630">
        <w:rPr>
          <w:rFonts w:ascii="Georgia" w:hAnsi="Georgia"/>
          <w:sz w:val="18"/>
          <w:szCs w:val="20"/>
        </w:rPr>
        <w:t>,</w:t>
      </w:r>
      <w:r w:rsidRPr="00204630">
        <w:rPr>
          <w:rFonts w:ascii="Georgia" w:hAnsi="Georgia"/>
          <w:i/>
          <w:iCs/>
          <w:sz w:val="18"/>
          <w:szCs w:val="20"/>
        </w:rPr>
        <w:t xml:space="preserve"> 17</w:t>
      </w:r>
      <w:r w:rsidRPr="00204630">
        <w:rPr>
          <w:rFonts w:ascii="Georgia" w:hAnsi="Georgia"/>
          <w:sz w:val="18"/>
          <w:szCs w:val="20"/>
        </w:rPr>
        <w:t xml:space="preserve">(1), 13–20. </w:t>
      </w:r>
      <w:hyperlink w:history="1">
        <w:r w:rsidRPr="00204630">
          <w:rPr>
            <w:rStyle w:val="Hyperlink"/>
            <w:rFonts w:ascii="Georgia" w:hAnsi="Georgia"/>
            <w:sz w:val="18"/>
            <w:szCs w:val="20"/>
          </w:rPr>
          <w:t>https://doi.org/10.1111/jppi.12318</w:t>
        </w:r>
      </w:hyperlink>
    </w:p>
    <w:p w14:paraId="51F9314E"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Davy, L. (2019). Between an ethic of care and an ethic of autonomy: Negotiating relational autonomy, disability, and dependency. </w:t>
      </w:r>
      <w:r w:rsidRPr="00204630">
        <w:rPr>
          <w:rFonts w:ascii="Georgia" w:hAnsi="Georgia"/>
          <w:i/>
          <w:iCs/>
          <w:sz w:val="18"/>
          <w:szCs w:val="20"/>
        </w:rPr>
        <w:t>Angelaki</w:t>
      </w:r>
      <w:r w:rsidRPr="00204630">
        <w:rPr>
          <w:rFonts w:ascii="Georgia" w:hAnsi="Georgia"/>
          <w:sz w:val="18"/>
          <w:szCs w:val="20"/>
        </w:rPr>
        <w:t>,</w:t>
      </w:r>
      <w:r w:rsidRPr="00204630">
        <w:rPr>
          <w:rFonts w:ascii="Georgia" w:hAnsi="Georgia"/>
          <w:i/>
          <w:iCs/>
          <w:sz w:val="18"/>
          <w:szCs w:val="20"/>
        </w:rPr>
        <w:t xml:space="preserve"> 24</w:t>
      </w:r>
      <w:r w:rsidRPr="00204630">
        <w:rPr>
          <w:rFonts w:ascii="Georgia" w:hAnsi="Georgia"/>
          <w:sz w:val="18"/>
          <w:szCs w:val="20"/>
        </w:rPr>
        <w:t xml:space="preserve">(3), 101–114. </w:t>
      </w:r>
    </w:p>
    <w:p w14:paraId="186F3E70" w14:textId="5FACC2F8"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https://doi.org/10.1080/0969725X.2019.1620461</w:t>
        </w:r>
      </w:hyperlink>
    </w:p>
    <w:p w14:paraId="7EBB1B8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Dhanda, A. (2006). Legal capacity in the disability rights convention: Stranglehold of the past or lodestar for the future. </w:t>
      </w:r>
      <w:r w:rsidRPr="00204630">
        <w:rPr>
          <w:rFonts w:ascii="Georgia" w:hAnsi="Georgia"/>
          <w:i/>
          <w:iCs/>
          <w:sz w:val="18"/>
          <w:szCs w:val="20"/>
        </w:rPr>
        <w:t>Syracuse Journal of International Law and Commerce</w:t>
      </w:r>
      <w:r w:rsidRPr="00204630">
        <w:rPr>
          <w:rFonts w:ascii="Georgia" w:hAnsi="Georgia"/>
          <w:sz w:val="18"/>
          <w:szCs w:val="20"/>
        </w:rPr>
        <w:t xml:space="preserve">, </w:t>
      </w:r>
      <w:r w:rsidRPr="00204630">
        <w:rPr>
          <w:rFonts w:ascii="Georgia" w:hAnsi="Georgia"/>
          <w:i/>
          <w:iCs/>
          <w:sz w:val="18"/>
          <w:szCs w:val="20"/>
        </w:rPr>
        <w:t>34</w:t>
      </w:r>
      <w:r w:rsidRPr="00204630">
        <w:rPr>
          <w:rFonts w:ascii="Georgia" w:hAnsi="Georgia"/>
          <w:sz w:val="18"/>
          <w:szCs w:val="20"/>
        </w:rPr>
        <w:t>, 429–462.</w:t>
      </w:r>
    </w:p>
    <w:p w14:paraId="7AC72D6C"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Donnelly, M. (2009). Capacity assessment under the Mental Capacity Act 2005: Delivering on the functional approach? </w:t>
      </w:r>
      <w:r w:rsidRPr="00204630">
        <w:rPr>
          <w:rFonts w:ascii="Georgia" w:hAnsi="Georgia"/>
          <w:i/>
          <w:iCs/>
          <w:sz w:val="18"/>
          <w:szCs w:val="20"/>
        </w:rPr>
        <w:t>Legal Studies</w:t>
      </w:r>
      <w:r w:rsidRPr="00204630">
        <w:rPr>
          <w:rFonts w:ascii="Georgia" w:hAnsi="Georgia"/>
          <w:sz w:val="18"/>
          <w:szCs w:val="20"/>
        </w:rPr>
        <w:t xml:space="preserve">, </w:t>
      </w:r>
      <w:r w:rsidRPr="00204630">
        <w:rPr>
          <w:rFonts w:ascii="Georgia" w:hAnsi="Georgia"/>
          <w:i/>
          <w:iCs/>
          <w:sz w:val="18"/>
          <w:szCs w:val="20"/>
        </w:rPr>
        <w:t>29</w:t>
      </w:r>
      <w:r w:rsidRPr="00204630">
        <w:rPr>
          <w:rFonts w:ascii="Georgia" w:hAnsi="Georgia"/>
          <w:sz w:val="18"/>
          <w:szCs w:val="20"/>
        </w:rPr>
        <w:t xml:space="preserve">(3), 464–491. </w:t>
      </w:r>
    </w:p>
    <w:p w14:paraId="6B1D4B16" w14:textId="4794EBD5"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https://doi.org/10.1111/j.1748-121X.2009.00133.x</w:t>
        </w:r>
      </w:hyperlink>
    </w:p>
    <w:p w14:paraId="33719F17"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Douglas, J., &amp; Bigby, C. (2020). Development of an evidence-based prac</w:t>
      </w:r>
      <w:r w:rsidRPr="00204630">
        <w:rPr>
          <w:rFonts w:ascii="Georgia" w:hAnsi="Georgia"/>
          <w:sz w:val="18"/>
          <w:szCs w:val="20"/>
        </w:rPr>
        <w:softHyphen/>
        <w:t xml:space="preserve">tice framework to guide decision-making support for people with cognitive impairment due to acquired brain injury or intellectual disability. </w:t>
      </w:r>
      <w:r w:rsidRPr="00204630">
        <w:rPr>
          <w:rFonts w:ascii="Georgia" w:hAnsi="Georgia"/>
          <w:i/>
          <w:iCs/>
          <w:sz w:val="18"/>
          <w:szCs w:val="20"/>
        </w:rPr>
        <w:t>Disability and Rehabilitation</w:t>
      </w:r>
      <w:r w:rsidRPr="00204630">
        <w:rPr>
          <w:rFonts w:ascii="Georgia" w:hAnsi="Georgia"/>
          <w:sz w:val="18"/>
          <w:szCs w:val="20"/>
        </w:rPr>
        <w:t>,</w:t>
      </w:r>
      <w:r w:rsidRPr="00204630">
        <w:rPr>
          <w:rFonts w:ascii="Georgia" w:hAnsi="Georgia"/>
          <w:i/>
          <w:iCs/>
          <w:sz w:val="18"/>
          <w:szCs w:val="20"/>
        </w:rPr>
        <w:t xml:space="preserve"> 42</w:t>
      </w:r>
      <w:r w:rsidRPr="00204630">
        <w:rPr>
          <w:rFonts w:ascii="Georgia" w:hAnsi="Georgia"/>
          <w:sz w:val="18"/>
          <w:szCs w:val="20"/>
        </w:rPr>
        <w:t xml:space="preserve">(3), 434–441. </w:t>
      </w:r>
    </w:p>
    <w:p w14:paraId="5DD67ADC" w14:textId="04D01AA0" w:rsidR="00204630" w:rsidRPr="00204630" w:rsidRDefault="0046339F" w:rsidP="0046339F">
      <w:pPr>
        <w:bidi w:val="0"/>
        <w:spacing w:after="180"/>
        <w:ind w:left="397"/>
        <w:jc w:val="both"/>
        <w:rPr>
          <w:rStyle w:val="Hyperlink"/>
          <w:rFonts w:ascii="Georgia" w:hAnsi="Georgia"/>
          <w:sz w:val="18"/>
          <w:szCs w:val="20"/>
        </w:rPr>
      </w:pPr>
      <w:hyperlink w:history="1">
        <w:r w:rsidRPr="000A62AB">
          <w:rPr>
            <w:rStyle w:val="Hyperlink"/>
            <w:rFonts w:ascii="Georgia" w:hAnsi="Georgia"/>
            <w:sz w:val="18"/>
            <w:szCs w:val="20"/>
          </w:rPr>
          <w:t>https://doi.org/10.1080/09638288.2018.1498546</w:t>
        </w:r>
      </w:hyperlink>
    </w:p>
    <w:p w14:paraId="08342B1C" w14:textId="77777777" w:rsidR="00204630" w:rsidRPr="00204630" w:rsidRDefault="00204630" w:rsidP="001262DC">
      <w:pPr>
        <w:bidi w:val="0"/>
        <w:spacing w:after="180"/>
        <w:ind w:left="397" w:hanging="397"/>
        <w:jc w:val="both"/>
        <w:rPr>
          <w:rStyle w:val="Hyperlink"/>
          <w:rFonts w:ascii="Georgia" w:hAnsi="Georgia"/>
          <w:sz w:val="18"/>
          <w:szCs w:val="20"/>
        </w:rPr>
      </w:pPr>
      <w:r w:rsidRPr="00204630">
        <w:rPr>
          <w:rFonts w:ascii="Georgia" w:hAnsi="Georgia"/>
          <w:sz w:val="18"/>
          <w:szCs w:val="20"/>
        </w:rPr>
        <w:t xml:space="preserve">Douglas, J., Bigby, C., Knox, L., &amp; Browning, M. (2015). Factors that underpin the delivery of effective decision-making support for people with cognitive disability. </w:t>
      </w:r>
      <w:r w:rsidRPr="00204630">
        <w:rPr>
          <w:rFonts w:ascii="Georgia" w:hAnsi="Georgia"/>
          <w:i/>
          <w:iCs/>
          <w:sz w:val="18"/>
          <w:szCs w:val="20"/>
        </w:rPr>
        <w:t>Research and Practice in Intellectual and Developmental Disabilities</w:t>
      </w:r>
      <w:r w:rsidRPr="00204630">
        <w:rPr>
          <w:rFonts w:ascii="Georgia" w:hAnsi="Georgia"/>
          <w:sz w:val="18"/>
          <w:szCs w:val="20"/>
        </w:rPr>
        <w:t>,</w:t>
      </w:r>
      <w:r w:rsidRPr="00204630">
        <w:rPr>
          <w:rFonts w:ascii="Georgia" w:hAnsi="Georgia"/>
          <w:i/>
          <w:iCs/>
          <w:sz w:val="18"/>
          <w:szCs w:val="20"/>
        </w:rPr>
        <w:t xml:space="preserve"> 2</w:t>
      </w:r>
      <w:r w:rsidRPr="00204630">
        <w:rPr>
          <w:rFonts w:ascii="Georgia" w:hAnsi="Georgia"/>
          <w:sz w:val="18"/>
          <w:szCs w:val="20"/>
        </w:rPr>
        <w:t xml:space="preserve">(1), 37–44. </w:t>
      </w:r>
      <w:hyperlink w:history="1">
        <w:r w:rsidRPr="00204630">
          <w:rPr>
            <w:rStyle w:val="Hyperlink"/>
            <w:rFonts w:ascii="Georgia" w:hAnsi="Georgia"/>
            <w:sz w:val="18"/>
            <w:szCs w:val="20"/>
          </w:rPr>
          <w:t>https://doi.org/10.1080/23297018.2015.1036769</w:t>
        </w:r>
      </w:hyperlink>
    </w:p>
    <w:p w14:paraId="546674D6"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Ellis, K. (2007). Direct payments and social work practice: The significance of</w:t>
      </w:r>
      <w:r w:rsidRPr="00204630">
        <w:rPr>
          <w:rFonts w:ascii="Georgia" w:hAnsi="Georgia"/>
          <w:sz w:val="18"/>
          <w:szCs w:val="20"/>
          <w:rtl/>
        </w:rPr>
        <w:t xml:space="preserve"> </w:t>
      </w:r>
      <w:r w:rsidRPr="00204630">
        <w:rPr>
          <w:rFonts w:ascii="Georgia" w:hAnsi="Georgia"/>
          <w:sz w:val="18"/>
          <w:szCs w:val="20"/>
        </w:rPr>
        <w:t xml:space="preserve">“street-level bureaucracy” in determining eligibility. </w:t>
      </w:r>
      <w:r w:rsidRPr="00204630">
        <w:rPr>
          <w:rFonts w:ascii="Georgia" w:hAnsi="Georgia"/>
          <w:i/>
          <w:iCs/>
          <w:sz w:val="18"/>
          <w:szCs w:val="20"/>
        </w:rPr>
        <w:t>British Journal of Social</w:t>
      </w:r>
      <w:r w:rsidRPr="00204630">
        <w:rPr>
          <w:rFonts w:ascii="Georgia" w:hAnsi="Georgia"/>
          <w:i/>
          <w:iCs/>
          <w:sz w:val="18"/>
          <w:szCs w:val="20"/>
          <w:rtl/>
        </w:rPr>
        <w:t xml:space="preserve"> </w:t>
      </w:r>
      <w:r w:rsidRPr="00204630">
        <w:rPr>
          <w:rFonts w:ascii="Georgia" w:hAnsi="Georgia"/>
          <w:i/>
          <w:iCs/>
          <w:sz w:val="18"/>
          <w:szCs w:val="20"/>
        </w:rPr>
        <w:t>Work</w:t>
      </w:r>
      <w:r w:rsidRPr="00204630">
        <w:rPr>
          <w:rFonts w:ascii="Georgia" w:hAnsi="Georgia"/>
          <w:sz w:val="18"/>
          <w:szCs w:val="20"/>
        </w:rPr>
        <w:t>,</w:t>
      </w:r>
      <w:r w:rsidRPr="00204630">
        <w:rPr>
          <w:rFonts w:ascii="Georgia" w:hAnsi="Georgia"/>
          <w:i/>
          <w:iCs/>
          <w:sz w:val="18"/>
          <w:szCs w:val="20"/>
        </w:rPr>
        <w:t xml:space="preserve"> 37</w:t>
      </w:r>
      <w:r w:rsidRPr="00204630">
        <w:rPr>
          <w:rFonts w:ascii="Georgia" w:hAnsi="Georgia"/>
          <w:sz w:val="18"/>
          <w:szCs w:val="20"/>
        </w:rPr>
        <w:t xml:space="preserve">(3), 405–422. </w:t>
      </w:r>
      <w:hyperlink w:history="1">
        <w:r w:rsidRPr="00204630">
          <w:rPr>
            <w:rStyle w:val="Hyperlink"/>
            <w:rFonts w:ascii="Georgia" w:hAnsi="Georgia"/>
            <w:sz w:val="18"/>
            <w:szCs w:val="20"/>
          </w:rPr>
          <w:t>https://doi.org/10.1093/bjsw/bcm013</w:t>
        </w:r>
      </w:hyperlink>
    </w:p>
    <w:p w14:paraId="25FCB6E2" w14:textId="77777777" w:rsidR="0046339F" w:rsidRDefault="00204630" w:rsidP="0046339F">
      <w:pPr>
        <w:keepNext/>
        <w:autoSpaceDE w:val="0"/>
        <w:autoSpaceDN w:val="0"/>
        <w:bidi w:val="0"/>
        <w:adjustRightInd w:val="0"/>
        <w:ind w:left="397" w:hanging="397"/>
        <w:jc w:val="both"/>
        <w:rPr>
          <w:rFonts w:ascii="Georgia" w:hAnsi="Georgia"/>
          <w:sz w:val="18"/>
          <w:rtl/>
        </w:rPr>
      </w:pPr>
      <w:r w:rsidRPr="00204630">
        <w:rPr>
          <w:rFonts w:ascii="Georgia" w:hAnsi="Georgia"/>
          <w:sz w:val="18"/>
          <w:szCs w:val="20"/>
        </w:rPr>
        <w:t xml:space="preserve">Enosh, G., Nouman, H., &amp; Schneck, C. (2019). Child’s religiosity, ethnic origin, and gender: A randomized experimental examination of risk assessment and placement decisions in cases of ambiguous risk to children from low SES families. </w:t>
      </w:r>
      <w:r w:rsidRPr="00204630">
        <w:rPr>
          <w:rFonts w:ascii="Georgia" w:hAnsi="Georgia"/>
          <w:i/>
          <w:iCs/>
          <w:sz w:val="18"/>
          <w:szCs w:val="20"/>
        </w:rPr>
        <w:t>Research on Social Work Practice</w:t>
      </w:r>
      <w:r w:rsidRPr="00204630">
        <w:rPr>
          <w:rFonts w:ascii="Georgia" w:hAnsi="Georgia"/>
          <w:sz w:val="18"/>
          <w:szCs w:val="20"/>
        </w:rPr>
        <w:t>,</w:t>
      </w:r>
      <w:r w:rsidRPr="00204630">
        <w:rPr>
          <w:rFonts w:ascii="Georgia" w:hAnsi="Georgia"/>
          <w:i/>
          <w:iCs/>
          <w:sz w:val="18"/>
          <w:szCs w:val="20"/>
        </w:rPr>
        <w:t xml:space="preserve"> 29</w:t>
      </w:r>
      <w:r w:rsidRPr="00204630">
        <w:rPr>
          <w:rFonts w:ascii="Georgia" w:hAnsi="Georgia"/>
          <w:sz w:val="18"/>
          <w:szCs w:val="20"/>
        </w:rPr>
        <w:t>(7), 766–774</w:t>
      </w:r>
      <w:r w:rsidRPr="00204630">
        <w:rPr>
          <w:rFonts w:ascii="Georgia" w:hAnsi="Georgia"/>
          <w:sz w:val="18"/>
          <w:szCs w:val="20"/>
          <w:rtl/>
        </w:rPr>
        <w:t>.</w:t>
      </w:r>
      <w:r w:rsidRPr="00204630">
        <w:rPr>
          <w:rFonts w:ascii="Georgia" w:hAnsi="Georgia"/>
          <w:sz w:val="18"/>
          <w:szCs w:val="20"/>
        </w:rPr>
        <w:t xml:space="preserve"> </w:t>
      </w:r>
    </w:p>
    <w:p w14:paraId="799D2143" w14:textId="526444D1" w:rsidR="00204630" w:rsidRPr="00204630" w:rsidRDefault="0046339F" w:rsidP="0046339F">
      <w:pPr>
        <w:pStyle w:val="CommentText"/>
        <w:bidi w:val="0"/>
        <w:spacing w:after="180" w:line="240" w:lineRule="exact"/>
        <w:ind w:left="397"/>
        <w:jc w:val="both"/>
        <w:rPr>
          <w:rFonts w:ascii="Georgia" w:hAnsi="Georgia" w:cs="David"/>
          <w:sz w:val="18"/>
        </w:rPr>
      </w:pPr>
      <w:hyperlink w:history="1">
        <w:r w:rsidRPr="000A62AB">
          <w:rPr>
            <w:rStyle w:val="Hyperlink"/>
            <w:rFonts w:ascii="Georgia" w:hAnsi="Georgia" w:cs="David"/>
            <w:sz w:val="18"/>
          </w:rPr>
          <w:t>https://doi.org/10.1177/1049731518810795</w:t>
        </w:r>
      </w:hyperlink>
    </w:p>
    <w:p w14:paraId="1C11FA48"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Fallon-Kund, M., &amp; </w:t>
      </w:r>
      <w:proofErr w:type="spellStart"/>
      <w:r w:rsidRPr="00204630">
        <w:rPr>
          <w:rFonts w:ascii="Georgia" w:hAnsi="Georgia"/>
          <w:sz w:val="18"/>
          <w:szCs w:val="20"/>
        </w:rPr>
        <w:t>Bickenbach</w:t>
      </w:r>
      <w:proofErr w:type="spellEnd"/>
      <w:r w:rsidRPr="00204630">
        <w:rPr>
          <w:rFonts w:ascii="Georgia" w:hAnsi="Georgia"/>
          <w:sz w:val="18"/>
          <w:szCs w:val="20"/>
        </w:rPr>
        <w:t>, J. E. (2017). New legal capacity laws and</w:t>
      </w:r>
      <w:r w:rsidRPr="00204630">
        <w:rPr>
          <w:rFonts w:ascii="Georgia" w:hAnsi="Georgia"/>
          <w:sz w:val="18"/>
          <w:szCs w:val="20"/>
          <w:rtl/>
        </w:rPr>
        <w:t xml:space="preserve"> </w:t>
      </w:r>
      <w:r w:rsidRPr="00204630">
        <w:rPr>
          <w:rFonts w:ascii="Georgia" w:hAnsi="Georgia"/>
          <w:sz w:val="18"/>
          <w:szCs w:val="20"/>
        </w:rPr>
        <w:t xml:space="preserve">the United Nations convention on the rights of </w:t>
      </w:r>
      <w:proofErr w:type="gramStart"/>
      <w:r w:rsidRPr="00204630">
        <w:rPr>
          <w:rFonts w:ascii="Georgia" w:hAnsi="Georgia"/>
          <w:sz w:val="18"/>
          <w:szCs w:val="20"/>
        </w:rPr>
        <w:t>persons</w:t>
      </w:r>
      <w:proofErr w:type="gramEnd"/>
      <w:r w:rsidRPr="00204630">
        <w:rPr>
          <w:rFonts w:ascii="Georgia" w:hAnsi="Georgia"/>
          <w:sz w:val="18"/>
          <w:szCs w:val="20"/>
        </w:rPr>
        <w:t xml:space="preserve"> with disabilities: An overview of five countries in Europe. </w:t>
      </w:r>
      <w:r w:rsidRPr="00204630">
        <w:rPr>
          <w:rFonts w:ascii="Georgia" w:hAnsi="Georgia"/>
          <w:i/>
          <w:iCs/>
          <w:sz w:val="18"/>
          <w:szCs w:val="20"/>
        </w:rPr>
        <w:t>European Journal of Health Law</w:t>
      </w:r>
      <w:r w:rsidRPr="00204630">
        <w:rPr>
          <w:rFonts w:ascii="Georgia" w:hAnsi="Georgia"/>
          <w:sz w:val="18"/>
          <w:szCs w:val="20"/>
        </w:rPr>
        <w:t>,</w:t>
      </w:r>
      <w:r w:rsidRPr="00204630">
        <w:rPr>
          <w:rFonts w:ascii="Georgia" w:hAnsi="Georgia"/>
          <w:i/>
          <w:iCs/>
          <w:sz w:val="18"/>
          <w:szCs w:val="20"/>
        </w:rPr>
        <w:t xml:space="preserve"> 24</w:t>
      </w:r>
      <w:r w:rsidRPr="00204630">
        <w:rPr>
          <w:rFonts w:ascii="Georgia" w:hAnsi="Georgia"/>
          <w:sz w:val="18"/>
          <w:szCs w:val="20"/>
        </w:rPr>
        <w:t xml:space="preserve">(3), 285–310. </w:t>
      </w:r>
      <w:hyperlink w:history="1">
        <w:r w:rsidRPr="00204630">
          <w:rPr>
            <w:rStyle w:val="Hyperlink"/>
            <w:rFonts w:ascii="Georgia" w:hAnsi="Georgia"/>
            <w:sz w:val="18"/>
            <w:szCs w:val="20"/>
          </w:rPr>
          <w:t>https://doi.org/10.1163/15718093-12341413</w:t>
        </w:r>
      </w:hyperlink>
    </w:p>
    <w:p w14:paraId="78BB6835"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lastRenderedPageBreak/>
        <w:t xml:space="preserve">Flynn, E., &amp; </w:t>
      </w:r>
      <w:proofErr w:type="spellStart"/>
      <w:r w:rsidRPr="00204630">
        <w:rPr>
          <w:rFonts w:ascii="Georgia" w:hAnsi="Georgia"/>
          <w:sz w:val="18"/>
          <w:szCs w:val="20"/>
        </w:rPr>
        <w:t>Arstein</w:t>
      </w:r>
      <w:proofErr w:type="spellEnd"/>
      <w:r w:rsidRPr="00204630">
        <w:rPr>
          <w:rFonts w:ascii="Georgia" w:hAnsi="Georgia"/>
          <w:sz w:val="18"/>
          <w:szCs w:val="20"/>
        </w:rPr>
        <w:t xml:space="preserve">-Kerslake, A. (2014). Legislating personhood: </w:t>
      </w:r>
      <w:proofErr w:type="spellStart"/>
      <w:r w:rsidRPr="00204630">
        <w:rPr>
          <w:rFonts w:ascii="Georgia" w:hAnsi="Georgia"/>
          <w:sz w:val="18"/>
          <w:szCs w:val="20"/>
        </w:rPr>
        <w:t>Realising</w:t>
      </w:r>
      <w:proofErr w:type="spellEnd"/>
      <w:r w:rsidRPr="00204630">
        <w:rPr>
          <w:rFonts w:ascii="Georgia" w:hAnsi="Georgia"/>
          <w:sz w:val="18"/>
          <w:szCs w:val="20"/>
        </w:rPr>
        <w:t xml:space="preserve"> the right to support in exercising legal capacity. </w:t>
      </w:r>
      <w:r w:rsidRPr="00204630">
        <w:rPr>
          <w:rFonts w:ascii="Georgia" w:hAnsi="Georgia"/>
          <w:i/>
          <w:iCs/>
          <w:sz w:val="18"/>
          <w:szCs w:val="20"/>
        </w:rPr>
        <w:t>International Journal of Law in</w:t>
      </w:r>
      <w:r w:rsidRPr="00204630">
        <w:rPr>
          <w:rFonts w:ascii="Georgia" w:hAnsi="Georgia"/>
          <w:i/>
          <w:iCs/>
          <w:sz w:val="18"/>
          <w:szCs w:val="20"/>
          <w:rtl/>
        </w:rPr>
        <w:t xml:space="preserve"> </w:t>
      </w:r>
      <w:r w:rsidRPr="00204630">
        <w:rPr>
          <w:rFonts w:ascii="Georgia" w:hAnsi="Georgia"/>
          <w:i/>
          <w:iCs/>
          <w:sz w:val="18"/>
          <w:szCs w:val="20"/>
        </w:rPr>
        <w:t>Context</w:t>
      </w:r>
      <w:r w:rsidRPr="00204630">
        <w:rPr>
          <w:rFonts w:ascii="Georgia" w:hAnsi="Georgia"/>
          <w:sz w:val="18"/>
          <w:szCs w:val="20"/>
        </w:rPr>
        <w:t xml:space="preserve">, </w:t>
      </w:r>
      <w:r w:rsidRPr="00204630">
        <w:rPr>
          <w:rFonts w:ascii="Georgia" w:hAnsi="Georgia"/>
          <w:i/>
          <w:iCs/>
          <w:sz w:val="18"/>
          <w:szCs w:val="20"/>
        </w:rPr>
        <w:t>10</w:t>
      </w:r>
      <w:r w:rsidRPr="00204630">
        <w:rPr>
          <w:rFonts w:ascii="Georgia" w:hAnsi="Georgia"/>
          <w:sz w:val="18"/>
          <w:szCs w:val="20"/>
        </w:rPr>
        <w:t xml:space="preserve">(1), 81–104. </w:t>
      </w:r>
      <w:hyperlink w:history="1">
        <w:r w:rsidRPr="00204630">
          <w:rPr>
            <w:rStyle w:val="Hyperlink"/>
            <w:rFonts w:ascii="Georgia" w:hAnsi="Georgia"/>
            <w:sz w:val="18"/>
            <w:szCs w:val="20"/>
          </w:rPr>
          <w:t>https://doi.org/10.1017/S1744552313000384</w:t>
        </w:r>
      </w:hyperlink>
    </w:p>
    <w:p w14:paraId="49A1A435" w14:textId="6A55B497" w:rsidR="0046339F" w:rsidRDefault="00204630" w:rsidP="0046339F">
      <w:pPr>
        <w:keepNext/>
        <w:autoSpaceDE w:val="0"/>
        <w:autoSpaceDN w:val="0"/>
        <w:bidi w:val="0"/>
        <w:adjustRightInd w:val="0"/>
        <w:ind w:left="397" w:hanging="397"/>
        <w:jc w:val="both"/>
        <w:rPr>
          <w:rFonts w:ascii="Georgia" w:hAnsi="Georgia"/>
          <w:sz w:val="18"/>
          <w:rtl/>
        </w:rPr>
      </w:pPr>
      <w:proofErr w:type="spellStart"/>
      <w:r w:rsidRPr="00204630">
        <w:rPr>
          <w:rFonts w:ascii="Georgia" w:hAnsi="Georgia"/>
          <w:sz w:val="18"/>
          <w:szCs w:val="20"/>
        </w:rPr>
        <w:t>Ganzini</w:t>
      </w:r>
      <w:proofErr w:type="spellEnd"/>
      <w:r w:rsidRPr="00204630">
        <w:rPr>
          <w:rFonts w:ascii="Georgia" w:hAnsi="Georgia"/>
          <w:sz w:val="18"/>
          <w:szCs w:val="20"/>
        </w:rPr>
        <w:t xml:space="preserve">, L., </w:t>
      </w:r>
      <w:proofErr w:type="spellStart"/>
      <w:r w:rsidRPr="00204630">
        <w:rPr>
          <w:rFonts w:ascii="Georgia" w:hAnsi="Georgia"/>
          <w:sz w:val="18"/>
          <w:szCs w:val="20"/>
        </w:rPr>
        <w:t>Volicer</w:t>
      </w:r>
      <w:proofErr w:type="spellEnd"/>
      <w:r w:rsidRPr="00204630">
        <w:rPr>
          <w:rFonts w:ascii="Georgia" w:hAnsi="Georgia"/>
          <w:sz w:val="18"/>
          <w:szCs w:val="20"/>
        </w:rPr>
        <w:t xml:space="preserve">, L., Nelson, W. A., Fox, E., &amp; Derse, A. R. (2005). Ten myths about decision-making capacity. </w:t>
      </w:r>
      <w:r w:rsidRPr="00204630">
        <w:rPr>
          <w:rFonts w:ascii="Georgia" w:hAnsi="Georgia"/>
          <w:i/>
          <w:iCs/>
          <w:sz w:val="18"/>
          <w:szCs w:val="20"/>
        </w:rPr>
        <w:t>Journal of the American Medical Directors Association</w:t>
      </w:r>
      <w:r w:rsidRPr="00204630">
        <w:rPr>
          <w:rFonts w:ascii="Georgia" w:hAnsi="Georgia"/>
          <w:sz w:val="18"/>
          <w:szCs w:val="20"/>
        </w:rPr>
        <w:t>,</w:t>
      </w:r>
      <w:r w:rsidRPr="00204630">
        <w:rPr>
          <w:rFonts w:ascii="Georgia" w:hAnsi="Georgia"/>
          <w:i/>
          <w:iCs/>
          <w:sz w:val="18"/>
          <w:szCs w:val="20"/>
        </w:rPr>
        <w:t xml:space="preserve"> 6</w:t>
      </w:r>
      <w:r w:rsidRPr="00204630">
        <w:rPr>
          <w:rFonts w:ascii="Georgia" w:hAnsi="Georgia"/>
          <w:sz w:val="18"/>
          <w:szCs w:val="20"/>
        </w:rPr>
        <w:t>(3), S100–S104</w:t>
      </w:r>
      <w:r w:rsidRPr="00204630">
        <w:rPr>
          <w:rFonts w:ascii="Georgia" w:hAnsi="Georgia"/>
          <w:sz w:val="18"/>
          <w:szCs w:val="20"/>
          <w:rtl/>
        </w:rPr>
        <w:t>.</w:t>
      </w:r>
      <w:r w:rsidRPr="00204630">
        <w:rPr>
          <w:rFonts w:ascii="Georgia" w:hAnsi="Georgia"/>
          <w:sz w:val="18"/>
          <w:szCs w:val="20"/>
        </w:rPr>
        <w:t xml:space="preserve"> </w:t>
      </w:r>
    </w:p>
    <w:p w14:paraId="4899A11B" w14:textId="578CE1FC" w:rsidR="00204630" w:rsidRPr="00204630" w:rsidRDefault="0046339F" w:rsidP="0046339F">
      <w:pPr>
        <w:pStyle w:val="CommentText"/>
        <w:bidi w:val="0"/>
        <w:spacing w:after="180" w:line="240" w:lineRule="exact"/>
        <w:ind w:left="397"/>
        <w:jc w:val="both"/>
        <w:rPr>
          <w:rFonts w:ascii="Georgia" w:hAnsi="Georgia" w:cs="David"/>
          <w:sz w:val="18"/>
        </w:rPr>
      </w:pPr>
      <w:hyperlink w:history="1">
        <w:r w:rsidRPr="000A62AB">
          <w:rPr>
            <w:rStyle w:val="Hyperlink"/>
            <w:rFonts w:ascii="Georgia" w:hAnsi="Georgia" w:cs="David"/>
            <w:sz w:val="18"/>
          </w:rPr>
          <w:t>https://doi.org/10.1016/j.jamda.2005.03.021</w:t>
        </w:r>
      </w:hyperlink>
    </w:p>
    <w:p w14:paraId="48C6595B" w14:textId="77777777" w:rsidR="00204630" w:rsidRPr="00204630" w:rsidRDefault="00204630" w:rsidP="001262DC">
      <w:pPr>
        <w:pStyle w:val="CommentText"/>
        <w:bidi w:val="0"/>
        <w:spacing w:after="180" w:line="240" w:lineRule="exact"/>
        <w:ind w:left="397" w:hanging="397"/>
        <w:jc w:val="both"/>
        <w:rPr>
          <w:rFonts w:ascii="Georgia" w:hAnsi="Georgia" w:cs="David"/>
          <w:sz w:val="18"/>
        </w:rPr>
      </w:pPr>
      <w:proofErr w:type="spellStart"/>
      <w:r w:rsidRPr="00204630">
        <w:rPr>
          <w:rFonts w:ascii="Georgia" w:hAnsi="Georgia" w:cs="David"/>
          <w:sz w:val="18"/>
        </w:rPr>
        <w:t>Gofen</w:t>
      </w:r>
      <w:proofErr w:type="spellEnd"/>
      <w:r w:rsidRPr="00204630">
        <w:rPr>
          <w:rFonts w:ascii="Georgia" w:hAnsi="Georgia" w:cs="David"/>
          <w:sz w:val="18"/>
        </w:rPr>
        <w:t xml:space="preserve">, A. (2014). Mind the gap: Dimensions and influence of street-level divergence. </w:t>
      </w:r>
      <w:r w:rsidRPr="00204630">
        <w:rPr>
          <w:rFonts w:ascii="Georgia" w:hAnsi="Georgia" w:cs="David"/>
          <w:i/>
          <w:iCs/>
          <w:sz w:val="18"/>
        </w:rPr>
        <w:t>Journal of Public Administration Research and Theory</w:t>
      </w:r>
      <w:r w:rsidRPr="00204630">
        <w:rPr>
          <w:rFonts w:ascii="Georgia" w:hAnsi="Georgia" w:cs="David"/>
          <w:sz w:val="18"/>
        </w:rPr>
        <w:t>,</w:t>
      </w:r>
      <w:r w:rsidRPr="00204630">
        <w:rPr>
          <w:rFonts w:ascii="Georgia" w:hAnsi="Georgia" w:cs="David"/>
          <w:i/>
          <w:iCs/>
          <w:sz w:val="18"/>
        </w:rPr>
        <w:t xml:space="preserve"> 24</w:t>
      </w:r>
      <w:r w:rsidRPr="00204630">
        <w:rPr>
          <w:rFonts w:ascii="Georgia" w:hAnsi="Georgia" w:cs="David"/>
          <w:sz w:val="18"/>
        </w:rPr>
        <w:t xml:space="preserve">(2), 473–493. </w:t>
      </w:r>
      <w:hyperlink w:history="1">
        <w:r w:rsidRPr="00204630">
          <w:rPr>
            <w:rStyle w:val="Hyperlink"/>
            <w:rFonts w:ascii="Georgia" w:hAnsi="Georgia" w:cs="David"/>
            <w:sz w:val="18"/>
          </w:rPr>
          <w:t>https://doi.org/10.1093/jopart/mut037</w:t>
        </w:r>
      </w:hyperlink>
    </w:p>
    <w:p w14:paraId="7C5EDC02"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Gooding, P. M. (2018). The right to independent living and being included in the</w:t>
      </w:r>
      <w:r w:rsidRPr="00204630">
        <w:rPr>
          <w:rFonts w:ascii="Georgia" w:hAnsi="Georgia"/>
          <w:sz w:val="18"/>
          <w:szCs w:val="20"/>
          <w:rtl/>
        </w:rPr>
        <w:t xml:space="preserve"> </w:t>
      </w:r>
      <w:r w:rsidRPr="00204630">
        <w:rPr>
          <w:rFonts w:ascii="Georgia" w:hAnsi="Georgia"/>
          <w:sz w:val="18"/>
          <w:szCs w:val="20"/>
        </w:rPr>
        <w:t xml:space="preserve">community: Lessons from the United Nations. </w:t>
      </w:r>
      <w:r w:rsidRPr="00204630">
        <w:rPr>
          <w:rFonts w:ascii="Georgia" w:hAnsi="Georgia"/>
          <w:i/>
          <w:iCs/>
          <w:sz w:val="18"/>
          <w:szCs w:val="20"/>
        </w:rPr>
        <w:t>International Journal of Mental Health and Capacity Law</w:t>
      </w:r>
      <w:r w:rsidRPr="00204630">
        <w:rPr>
          <w:rFonts w:ascii="Georgia" w:hAnsi="Georgia"/>
          <w:sz w:val="18"/>
          <w:szCs w:val="20"/>
        </w:rPr>
        <w:t>,</w:t>
      </w:r>
      <w:r w:rsidRPr="00204630">
        <w:rPr>
          <w:rFonts w:ascii="Georgia" w:hAnsi="Georgia"/>
          <w:i/>
          <w:iCs/>
          <w:sz w:val="18"/>
          <w:szCs w:val="20"/>
        </w:rPr>
        <w:t xml:space="preserve"> 24</w:t>
      </w:r>
      <w:r w:rsidRPr="00204630">
        <w:rPr>
          <w:rFonts w:ascii="Georgia" w:hAnsi="Georgia"/>
          <w:sz w:val="18"/>
          <w:szCs w:val="20"/>
        </w:rPr>
        <w:t xml:space="preserve">, 32–54. </w:t>
      </w:r>
    </w:p>
    <w:p w14:paraId="5E2B44C4"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Hall, M. I. (2018). </w:t>
      </w:r>
      <w:r w:rsidRPr="00204630">
        <w:rPr>
          <w:rFonts w:ascii="Georgia" w:hAnsi="Georgia"/>
          <w:i/>
          <w:iCs/>
          <w:sz w:val="18"/>
          <w:szCs w:val="20"/>
        </w:rPr>
        <w:t>Rethinking the adult guardianship response: Mental capacity and vulnerability in the context of dementia in old age</w:t>
      </w:r>
      <w:r w:rsidRPr="00204630">
        <w:rPr>
          <w:rFonts w:ascii="Georgia" w:hAnsi="Georgia"/>
          <w:sz w:val="18"/>
          <w:szCs w:val="20"/>
        </w:rPr>
        <w:t xml:space="preserve"> (Doctoral dissertation, University of British Columbia).</w:t>
      </w:r>
    </w:p>
    <w:p w14:paraId="3CF9FFC6"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Hattery, A. J., &amp; Smith, E. (2019). </w:t>
      </w:r>
      <w:r w:rsidRPr="00205EE8">
        <w:rPr>
          <w:rFonts w:ascii="Georgia" w:hAnsi="Georgia"/>
          <w:i/>
          <w:iCs/>
          <w:sz w:val="18"/>
          <w:szCs w:val="20"/>
        </w:rPr>
        <w:t>Gender, power, and violence: Responding to sexual and intimate partner violence in society today</w:t>
      </w:r>
      <w:r w:rsidRPr="00204630">
        <w:rPr>
          <w:rFonts w:ascii="Georgia" w:hAnsi="Georgia"/>
          <w:sz w:val="18"/>
          <w:szCs w:val="20"/>
        </w:rPr>
        <w:t>. Rowman &amp; Littlefield.</w:t>
      </w:r>
    </w:p>
    <w:p w14:paraId="240EDCF4" w14:textId="09C34608"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Holler, R., &amp; Werner, S. (2022a). “Necessity is neither condemned nor praised”: Social workers’ meanings of guardianship for disabled people. </w:t>
      </w:r>
      <w:r w:rsidRPr="00204630">
        <w:rPr>
          <w:rFonts w:ascii="Georgia" w:hAnsi="Georgia"/>
          <w:i/>
          <w:iCs/>
          <w:sz w:val="18"/>
          <w:szCs w:val="20"/>
        </w:rPr>
        <w:t>The British Journal of Social Work</w:t>
      </w:r>
      <w:r w:rsidRPr="00204630">
        <w:rPr>
          <w:rFonts w:ascii="Georgia" w:hAnsi="Georgia"/>
          <w:sz w:val="18"/>
          <w:szCs w:val="20"/>
        </w:rPr>
        <w:t>,</w:t>
      </w:r>
      <w:r w:rsidRPr="00204630">
        <w:rPr>
          <w:rFonts w:ascii="Georgia" w:hAnsi="Georgia"/>
          <w:i/>
          <w:iCs/>
          <w:sz w:val="18"/>
          <w:szCs w:val="20"/>
        </w:rPr>
        <w:t xml:space="preserve"> 52</w:t>
      </w:r>
      <w:r w:rsidRPr="00204630">
        <w:rPr>
          <w:rFonts w:ascii="Georgia" w:hAnsi="Georgia"/>
          <w:sz w:val="18"/>
          <w:szCs w:val="20"/>
        </w:rPr>
        <w:t xml:space="preserve">(1), 98–115. </w:t>
      </w:r>
    </w:p>
    <w:p w14:paraId="5DD63056" w14:textId="6C65D5CD" w:rsidR="00204630" w:rsidRPr="00204630" w:rsidRDefault="0046339F" w:rsidP="0046339F">
      <w:pPr>
        <w:bidi w:val="0"/>
        <w:spacing w:after="180"/>
        <w:ind w:left="397"/>
        <w:jc w:val="both"/>
        <w:rPr>
          <w:rFonts w:ascii="Georgia" w:hAnsi="Georgia"/>
          <w:sz w:val="18"/>
          <w:szCs w:val="20"/>
        </w:rPr>
      </w:pPr>
      <w:hyperlink w:history="1">
        <w:r w:rsidRPr="000A62AB">
          <w:rPr>
            <w:rStyle w:val="Hyperlink"/>
            <w:rFonts w:ascii="Georgia" w:hAnsi="Georgia"/>
            <w:sz w:val="18"/>
            <w:szCs w:val="20"/>
          </w:rPr>
          <w:t>https://doi.org/10.1093/bjsw/bcaa208</w:t>
        </w:r>
      </w:hyperlink>
    </w:p>
    <w:p w14:paraId="7D09322C"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Holler, R., &amp; Werner, S. (2022b). Between the convention and conventional practice: Israeli social workers’ recommendations regarding the legal capacity of people with disabilities. </w:t>
      </w:r>
      <w:r w:rsidRPr="00204630">
        <w:rPr>
          <w:rFonts w:ascii="Georgia" w:hAnsi="Georgia"/>
          <w:i/>
          <w:iCs/>
          <w:sz w:val="18"/>
          <w:szCs w:val="20"/>
        </w:rPr>
        <w:t>Journal of Applied Research in Intellectual Disabilities</w:t>
      </w:r>
      <w:r w:rsidRPr="00204630">
        <w:rPr>
          <w:rFonts w:ascii="Georgia" w:hAnsi="Georgia"/>
          <w:sz w:val="18"/>
          <w:szCs w:val="20"/>
        </w:rPr>
        <w:t>,</w:t>
      </w:r>
      <w:r w:rsidRPr="00204630">
        <w:rPr>
          <w:rFonts w:ascii="Georgia" w:hAnsi="Georgia"/>
          <w:i/>
          <w:iCs/>
          <w:sz w:val="18"/>
          <w:szCs w:val="20"/>
        </w:rPr>
        <w:t xml:space="preserve"> 35</w:t>
      </w:r>
      <w:r w:rsidRPr="00204630">
        <w:rPr>
          <w:rFonts w:ascii="Georgia" w:hAnsi="Georgia"/>
          <w:sz w:val="18"/>
          <w:szCs w:val="20"/>
        </w:rPr>
        <w:t xml:space="preserve">(3), 826–833. </w:t>
      </w:r>
      <w:hyperlink w:history="1">
        <w:r w:rsidRPr="00204630">
          <w:rPr>
            <w:rStyle w:val="Hyperlink"/>
            <w:rFonts w:ascii="Georgia" w:hAnsi="Georgia"/>
            <w:sz w:val="18"/>
            <w:szCs w:val="20"/>
          </w:rPr>
          <w:t>https://doi.org/10.1111/jar.12986</w:t>
        </w:r>
      </w:hyperlink>
    </w:p>
    <w:p w14:paraId="64D6C781"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Holler, R., Werner, S., </w:t>
      </w:r>
      <w:proofErr w:type="spellStart"/>
      <w:r w:rsidRPr="00204630">
        <w:rPr>
          <w:rFonts w:ascii="Georgia" w:hAnsi="Georgia"/>
          <w:sz w:val="18"/>
          <w:szCs w:val="20"/>
        </w:rPr>
        <w:t>Tolub</w:t>
      </w:r>
      <w:proofErr w:type="spellEnd"/>
      <w:r w:rsidRPr="00204630">
        <w:rPr>
          <w:rFonts w:ascii="Georgia" w:hAnsi="Georgia"/>
          <w:sz w:val="18"/>
          <w:szCs w:val="20"/>
        </w:rPr>
        <w:t xml:space="preserve">, Y., &amp; Pomerantz, M. (2020). Choice within the Israeli welfare state: Lessons learned from legal capacity and housing services. In R. Stancliffe, M. Wehmeyer, K. Shogren, &amp; B. Abery, (Eds.), </w:t>
      </w:r>
      <w:r w:rsidRPr="00204630">
        <w:rPr>
          <w:rFonts w:ascii="Georgia" w:hAnsi="Georgia"/>
          <w:i/>
          <w:iCs/>
          <w:sz w:val="18"/>
          <w:szCs w:val="20"/>
        </w:rPr>
        <w:t>Choice, preference, and disability</w:t>
      </w:r>
      <w:r w:rsidRPr="00204630">
        <w:rPr>
          <w:rFonts w:ascii="Georgia" w:hAnsi="Georgia"/>
          <w:sz w:val="18"/>
          <w:szCs w:val="20"/>
        </w:rPr>
        <w:t xml:space="preserve"> (pp. 87–110). Springer.</w:t>
      </w:r>
    </w:p>
    <w:p w14:paraId="1EB09414"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proofErr w:type="spellStart"/>
      <w:r w:rsidRPr="00204630">
        <w:rPr>
          <w:rFonts w:ascii="Georgia" w:hAnsi="Georgia"/>
          <w:sz w:val="18"/>
          <w:szCs w:val="20"/>
        </w:rPr>
        <w:t>Hollomotz</w:t>
      </w:r>
      <w:proofErr w:type="spellEnd"/>
      <w:r w:rsidRPr="00204630">
        <w:rPr>
          <w:rFonts w:ascii="Georgia" w:hAnsi="Georgia"/>
          <w:sz w:val="18"/>
          <w:szCs w:val="20"/>
        </w:rPr>
        <w:t xml:space="preserve">, A. (2011). </w:t>
      </w:r>
      <w:r w:rsidRPr="00204630">
        <w:rPr>
          <w:rFonts w:ascii="Georgia" w:hAnsi="Georgia"/>
          <w:i/>
          <w:iCs/>
          <w:sz w:val="18"/>
          <w:szCs w:val="20"/>
        </w:rPr>
        <w:t>Learning difficulties and sexual vulnerability: A social approach</w:t>
      </w:r>
      <w:r w:rsidRPr="00204630">
        <w:rPr>
          <w:rFonts w:ascii="Georgia" w:hAnsi="Georgia"/>
          <w:sz w:val="18"/>
          <w:szCs w:val="20"/>
        </w:rPr>
        <w:t>. Jessica Kingsley.</w:t>
      </w:r>
    </w:p>
    <w:p w14:paraId="1F14430B" w14:textId="77777777" w:rsidR="0046339F" w:rsidRDefault="00204630" w:rsidP="0046339F">
      <w:pPr>
        <w:keepNext/>
        <w:autoSpaceDE w:val="0"/>
        <w:autoSpaceDN w:val="0"/>
        <w:bidi w:val="0"/>
        <w:adjustRightInd w:val="0"/>
        <w:ind w:left="397" w:hanging="397"/>
        <w:jc w:val="both"/>
        <w:rPr>
          <w:rFonts w:ascii="Georgia" w:hAnsi="Georgia"/>
          <w:sz w:val="18"/>
          <w:szCs w:val="20"/>
          <w:shd w:val="clear" w:color="auto" w:fill="FFFFFF"/>
          <w:rtl/>
        </w:rPr>
      </w:pPr>
      <w:r w:rsidRPr="00204630">
        <w:rPr>
          <w:rFonts w:ascii="Georgia" w:hAnsi="Georgia"/>
          <w:sz w:val="18"/>
          <w:szCs w:val="20"/>
          <w:shd w:val="clear" w:color="auto" w:fill="FFFFFF"/>
        </w:rPr>
        <w:lastRenderedPageBreak/>
        <w:t xml:space="preserve">Holness, W. (2014). Equal recognition and legal capacity for </w:t>
      </w:r>
      <w:proofErr w:type="gramStart"/>
      <w:r w:rsidRPr="00204630">
        <w:rPr>
          <w:rFonts w:ascii="Georgia" w:hAnsi="Georgia"/>
          <w:sz w:val="18"/>
          <w:szCs w:val="20"/>
          <w:shd w:val="clear" w:color="auto" w:fill="FFFFFF"/>
        </w:rPr>
        <w:t>persons</w:t>
      </w:r>
      <w:proofErr w:type="gramEnd"/>
      <w:r w:rsidRPr="00204630">
        <w:rPr>
          <w:rFonts w:ascii="Georgia" w:hAnsi="Georgia"/>
          <w:sz w:val="18"/>
          <w:szCs w:val="20"/>
          <w:shd w:val="clear" w:color="auto" w:fill="FFFFFF"/>
        </w:rPr>
        <w:t xml:space="preserve"> with disabilities: Incorporating the principle of proportionality. </w:t>
      </w:r>
      <w:r w:rsidRPr="00204630">
        <w:rPr>
          <w:rFonts w:ascii="Georgia" w:hAnsi="Georgia"/>
          <w:i/>
          <w:iCs/>
          <w:sz w:val="18"/>
          <w:szCs w:val="20"/>
          <w:shd w:val="clear" w:color="auto" w:fill="FFFFFF"/>
        </w:rPr>
        <w:t>South African Journal on Human Rights</w:t>
      </w:r>
      <w:r w:rsidRPr="00204630">
        <w:rPr>
          <w:rFonts w:ascii="Georgia" w:hAnsi="Georgia"/>
          <w:sz w:val="18"/>
          <w:szCs w:val="20"/>
          <w:shd w:val="clear" w:color="auto" w:fill="FFFFFF"/>
        </w:rPr>
        <w:t>,</w:t>
      </w:r>
      <w:r w:rsidRPr="00204630">
        <w:rPr>
          <w:rFonts w:ascii="Georgia" w:hAnsi="Georgia"/>
          <w:sz w:val="18"/>
          <w:szCs w:val="20"/>
          <w:shd w:val="clear" w:color="auto" w:fill="FFFFFF"/>
          <w:rtl/>
        </w:rPr>
        <w:t xml:space="preserve"> </w:t>
      </w:r>
      <w:r w:rsidRPr="00204630">
        <w:rPr>
          <w:rFonts w:ascii="Georgia" w:hAnsi="Georgia"/>
          <w:i/>
          <w:iCs/>
          <w:sz w:val="18"/>
          <w:szCs w:val="20"/>
          <w:shd w:val="clear" w:color="auto" w:fill="FFFFFF"/>
        </w:rPr>
        <w:t>30</w:t>
      </w:r>
      <w:r w:rsidRPr="00204630">
        <w:rPr>
          <w:rFonts w:ascii="Georgia" w:hAnsi="Georgia"/>
          <w:sz w:val="18"/>
          <w:szCs w:val="20"/>
          <w:shd w:val="clear" w:color="auto" w:fill="FFFFFF"/>
        </w:rPr>
        <w:t>(2), 313</w:t>
      </w:r>
      <w:r w:rsidRPr="00204630">
        <w:rPr>
          <w:rFonts w:ascii="Georgia" w:hAnsi="Georgia"/>
          <w:sz w:val="18"/>
          <w:szCs w:val="20"/>
        </w:rPr>
        <w:t>–</w:t>
      </w:r>
      <w:r w:rsidRPr="00204630">
        <w:rPr>
          <w:rFonts w:ascii="Georgia" w:hAnsi="Georgia"/>
          <w:sz w:val="18"/>
          <w:szCs w:val="20"/>
          <w:shd w:val="clear" w:color="auto" w:fill="FFFFFF"/>
        </w:rPr>
        <w:t xml:space="preserve">344. </w:t>
      </w:r>
    </w:p>
    <w:p w14:paraId="772D9289" w14:textId="3888A898" w:rsidR="00204630" w:rsidRPr="00204630" w:rsidRDefault="0046339F" w:rsidP="0046339F">
      <w:pPr>
        <w:bidi w:val="0"/>
        <w:spacing w:after="180"/>
        <w:ind w:left="397"/>
        <w:jc w:val="both"/>
        <w:rPr>
          <w:rFonts w:ascii="Georgia" w:hAnsi="Georgia"/>
          <w:sz w:val="18"/>
          <w:szCs w:val="20"/>
        </w:rPr>
      </w:pPr>
      <w:hyperlink w:history="1">
        <w:r w:rsidRPr="000A62AB">
          <w:rPr>
            <w:rStyle w:val="Hyperlink"/>
            <w:rFonts w:ascii="Georgia" w:hAnsi="Georgia"/>
            <w:sz w:val="18"/>
            <w:szCs w:val="20"/>
            <w:shd w:val="clear" w:color="auto" w:fill="FFFFFF"/>
          </w:rPr>
          <w:t>https://doi.org/10.1080/19962126.2014.11865111</w:t>
        </w:r>
      </w:hyperlink>
    </w:p>
    <w:p w14:paraId="3CABC450"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Houseworth, J., Stancliffe, R. J., &amp; Tichá, R. (2019). Examining the national core indicators’ potential to monitor rights of people with intellectual and developmental disabilities according to the CRPD. </w:t>
      </w:r>
      <w:r w:rsidRPr="00204630">
        <w:rPr>
          <w:rFonts w:ascii="Georgia" w:hAnsi="Georgia"/>
          <w:i/>
          <w:iCs/>
          <w:sz w:val="18"/>
          <w:szCs w:val="20"/>
        </w:rPr>
        <w:t>Journal of Policy and Practice in Intellectual Disabilities</w:t>
      </w:r>
      <w:r w:rsidRPr="00204630">
        <w:rPr>
          <w:rFonts w:ascii="Georgia" w:hAnsi="Georgia"/>
          <w:sz w:val="18"/>
          <w:szCs w:val="20"/>
        </w:rPr>
        <w:t>,</w:t>
      </w:r>
      <w:r w:rsidRPr="00204630">
        <w:rPr>
          <w:rFonts w:ascii="Georgia" w:hAnsi="Georgia"/>
          <w:i/>
          <w:iCs/>
          <w:sz w:val="18"/>
          <w:szCs w:val="20"/>
        </w:rPr>
        <w:t xml:space="preserve"> 16</w:t>
      </w:r>
      <w:r w:rsidRPr="00204630">
        <w:rPr>
          <w:rFonts w:ascii="Georgia" w:hAnsi="Georgia"/>
          <w:sz w:val="18"/>
          <w:szCs w:val="20"/>
        </w:rPr>
        <w:t xml:space="preserve">(4), 342–351. </w:t>
      </w:r>
    </w:p>
    <w:p w14:paraId="2A5B98B8" w14:textId="569FEE0B" w:rsidR="00204630" w:rsidRPr="00204630" w:rsidRDefault="0046339F" w:rsidP="0046339F">
      <w:pPr>
        <w:autoSpaceDE w:val="0"/>
        <w:autoSpaceDN w:val="0"/>
        <w:bidi w:val="0"/>
        <w:adjustRightInd w:val="0"/>
        <w:spacing w:after="180"/>
        <w:ind w:left="397"/>
        <w:jc w:val="both"/>
        <w:rPr>
          <w:rStyle w:val="Hyperlink"/>
          <w:rFonts w:ascii="Georgia" w:hAnsi="Georgia"/>
          <w:sz w:val="18"/>
          <w:szCs w:val="20"/>
        </w:rPr>
      </w:pPr>
      <w:hyperlink w:history="1">
        <w:r w:rsidRPr="000A62AB">
          <w:rPr>
            <w:rStyle w:val="Hyperlink"/>
            <w:rFonts w:ascii="Georgia" w:hAnsi="Georgia"/>
            <w:sz w:val="18"/>
            <w:szCs w:val="20"/>
          </w:rPr>
          <w:t>https://doi.org/10.1111/jppi.12315</w:t>
        </w:r>
      </w:hyperlink>
    </w:p>
    <w:p w14:paraId="2FC8D684" w14:textId="4F5425DE" w:rsidR="0046339F" w:rsidRDefault="00204630" w:rsidP="00415B3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Jayes, M., Palmer, R., Enderby, P. &amp; Sutton, A. (2019). How do health and social care professionals in England and Wales assess mental capacity? A literature review. </w:t>
      </w:r>
      <w:r w:rsidRPr="00204630">
        <w:rPr>
          <w:rFonts w:ascii="Georgia" w:hAnsi="Georgia"/>
          <w:i/>
          <w:iCs/>
          <w:sz w:val="18"/>
          <w:szCs w:val="20"/>
        </w:rPr>
        <w:t>Disability and Rehabilitation</w:t>
      </w:r>
      <w:r w:rsidRPr="00204630">
        <w:rPr>
          <w:rFonts w:ascii="Georgia" w:hAnsi="Georgia"/>
          <w:sz w:val="18"/>
          <w:szCs w:val="20"/>
        </w:rPr>
        <w:t>,</w:t>
      </w:r>
      <w:r w:rsidRPr="00204630">
        <w:rPr>
          <w:rFonts w:ascii="Georgia" w:hAnsi="Georgia"/>
          <w:i/>
          <w:iCs/>
          <w:sz w:val="18"/>
          <w:szCs w:val="20"/>
        </w:rPr>
        <w:t xml:space="preserve"> 10</w:t>
      </w:r>
      <w:r w:rsidRPr="00204630">
        <w:rPr>
          <w:rFonts w:ascii="Georgia" w:hAnsi="Georgia"/>
          <w:sz w:val="18"/>
          <w:szCs w:val="20"/>
        </w:rPr>
        <w:t>, 2797</w:t>
      </w:r>
      <w:r w:rsidR="00415B3F" w:rsidRPr="00204630">
        <w:rPr>
          <w:rFonts w:ascii="Georgia" w:hAnsi="Georgia"/>
          <w:sz w:val="18"/>
          <w:szCs w:val="20"/>
        </w:rPr>
        <w:t>–</w:t>
      </w:r>
      <w:r w:rsidRPr="00204630">
        <w:rPr>
          <w:rFonts w:ascii="Georgia" w:hAnsi="Georgia"/>
          <w:sz w:val="18"/>
          <w:szCs w:val="20"/>
        </w:rPr>
        <w:t xml:space="preserve">2808. </w:t>
      </w:r>
    </w:p>
    <w:p w14:paraId="16FE8391" w14:textId="0BAED019"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https://doi.org/10.1080/09638288.2019.1572793</w:t>
        </w:r>
      </w:hyperlink>
    </w:p>
    <w:p w14:paraId="3D0A1869" w14:textId="2D8D085B" w:rsidR="00204630" w:rsidRPr="00204630" w:rsidRDefault="00204630" w:rsidP="00415B3F">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Kanter, A. S., &amp; </w:t>
      </w:r>
      <w:proofErr w:type="spellStart"/>
      <w:r w:rsidRPr="00204630">
        <w:rPr>
          <w:rFonts w:ascii="Georgia" w:hAnsi="Georgia"/>
          <w:sz w:val="18"/>
          <w:szCs w:val="20"/>
        </w:rPr>
        <w:t>Tolub</w:t>
      </w:r>
      <w:proofErr w:type="spellEnd"/>
      <w:r w:rsidRPr="00204630">
        <w:rPr>
          <w:rFonts w:ascii="Georgia" w:hAnsi="Georgia"/>
          <w:sz w:val="18"/>
          <w:szCs w:val="20"/>
        </w:rPr>
        <w:t xml:space="preserve">, Y. (2017). The fight for personhood, legal capacity, and equal recognition under law for people with disabilities in Israel and beyond. </w:t>
      </w:r>
      <w:r w:rsidRPr="00204630">
        <w:rPr>
          <w:rFonts w:ascii="Georgia" w:hAnsi="Georgia"/>
          <w:i/>
          <w:iCs/>
          <w:sz w:val="18"/>
          <w:szCs w:val="20"/>
        </w:rPr>
        <w:t>Cardozo Law Review</w:t>
      </w:r>
      <w:r w:rsidRPr="00204630">
        <w:rPr>
          <w:rFonts w:ascii="Georgia" w:hAnsi="Georgia"/>
          <w:sz w:val="18"/>
          <w:szCs w:val="20"/>
        </w:rPr>
        <w:t xml:space="preserve">, </w:t>
      </w:r>
      <w:r w:rsidRPr="00204630">
        <w:rPr>
          <w:rFonts w:ascii="Georgia" w:hAnsi="Georgia"/>
          <w:i/>
          <w:iCs/>
          <w:sz w:val="18"/>
          <w:szCs w:val="20"/>
        </w:rPr>
        <w:t>39</w:t>
      </w:r>
      <w:r w:rsidRPr="00204630">
        <w:rPr>
          <w:rFonts w:ascii="Georgia" w:hAnsi="Georgia"/>
          <w:sz w:val="18"/>
          <w:szCs w:val="20"/>
        </w:rPr>
        <w:t>, 557</w:t>
      </w:r>
      <w:r w:rsidR="00415B3F" w:rsidRPr="00204630">
        <w:rPr>
          <w:rFonts w:ascii="Georgia" w:hAnsi="Georgia"/>
          <w:sz w:val="18"/>
          <w:szCs w:val="20"/>
        </w:rPr>
        <w:t>–</w:t>
      </w:r>
      <w:r w:rsidRPr="00204630">
        <w:rPr>
          <w:rFonts w:ascii="Georgia" w:hAnsi="Georgia"/>
          <w:sz w:val="18"/>
          <w:szCs w:val="20"/>
        </w:rPr>
        <w:t>610.</w:t>
      </w:r>
    </w:p>
    <w:p w14:paraId="11597A9B"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Lachapelle, Y., Wehmeyer, M. L., </w:t>
      </w:r>
      <w:proofErr w:type="spellStart"/>
      <w:r w:rsidRPr="00204630">
        <w:rPr>
          <w:rFonts w:ascii="Georgia" w:hAnsi="Georgia"/>
          <w:sz w:val="18"/>
          <w:szCs w:val="20"/>
        </w:rPr>
        <w:t>Haelewyck</w:t>
      </w:r>
      <w:proofErr w:type="spellEnd"/>
      <w:r w:rsidRPr="00204630">
        <w:rPr>
          <w:rFonts w:ascii="Georgia" w:hAnsi="Georgia"/>
          <w:sz w:val="18"/>
          <w:szCs w:val="20"/>
        </w:rPr>
        <w:t xml:space="preserve">, M. C., </w:t>
      </w:r>
      <w:proofErr w:type="spellStart"/>
      <w:r w:rsidRPr="00204630">
        <w:rPr>
          <w:rFonts w:ascii="Georgia" w:hAnsi="Georgia"/>
          <w:sz w:val="18"/>
          <w:szCs w:val="20"/>
        </w:rPr>
        <w:t>Courbois</w:t>
      </w:r>
      <w:proofErr w:type="spellEnd"/>
      <w:r w:rsidRPr="00204630">
        <w:rPr>
          <w:rFonts w:ascii="Georgia" w:hAnsi="Georgia"/>
          <w:sz w:val="18"/>
          <w:szCs w:val="20"/>
        </w:rPr>
        <w:t xml:space="preserve">, Y., Keith, K. D., </w:t>
      </w:r>
      <w:proofErr w:type="spellStart"/>
      <w:r w:rsidRPr="00204630">
        <w:rPr>
          <w:rFonts w:ascii="Georgia" w:hAnsi="Georgia"/>
          <w:sz w:val="18"/>
          <w:szCs w:val="20"/>
        </w:rPr>
        <w:t>Schalock</w:t>
      </w:r>
      <w:proofErr w:type="spellEnd"/>
      <w:r w:rsidRPr="00204630">
        <w:rPr>
          <w:rFonts w:ascii="Georgia" w:hAnsi="Georgia"/>
          <w:sz w:val="18"/>
          <w:szCs w:val="20"/>
        </w:rPr>
        <w:t>, R., Verdugo, M. A., &amp; Walsh, P. N. (2005). The relationship between quality of life and self</w:t>
      </w:r>
      <w:r w:rsidRPr="00204630">
        <w:rPr>
          <w:rFonts w:ascii="Cambria Math" w:hAnsi="Cambria Math" w:cs="Cambria Math"/>
          <w:sz w:val="18"/>
          <w:szCs w:val="20"/>
        </w:rPr>
        <w:t>‐</w:t>
      </w:r>
      <w:r w:rsidRPr="00204630">
        <w:rPr>
          <w:rFonts w:ascii="Georgia" w:hAnsi="Georgia"/>
          <w:sz w:val="18"/>
          <w:szCs w:val="20"/>
        </w:rPr>
        <w:t xml:space="preserve">determination: An international study. </w:t>
      </w:r>
      <w:r w:rsidRPr="00204630">
        <w:rPr>
          <w:rFonts w:ascii="Georgia" w:hAnsi="Georgia"/>
          <w:i/>
          <w:iCs/>
          <w:sz w:val="18"/>
          <w:szCs w:val="20"/>
        </w:rPr>
        <w:t>Journal of Intellectual Disability Research</w:t>
      </w:r>
      <w:r w:rsidRPr="00204630">
        <w:rPr>
          <w:rFonts w:ascii="Georgia" w:hAnsi="Georgia"/>
          <w:sz w:val="18"/>
          <w:szCs w:val="20"/>
        </w:rPr>
        <w:t xml:space="preserve">, </w:t>
      </w:r>
      <w:r w:rsidRPr="00204630">
        <w:rPr>
          <w:rFonts w:ascii="Georgia" w:hAnsi="Georgia"/>
          <w:i/>
          <w:iCs/>
          <w:sz w:val="18"/>
          <w:szCs w:val="20"/>
        </w:rPr>
        <w:t>49</w:t>
      </w:r>
      <w:r w:rsidRPr="00204630">
        <w:rPr>
          <w:rFonts w:ascii="Georgia" w:hAnsi="Georgia"/>
          <w:sz w:val="18"/>
          <w:szCs w:val="20"/>
        </w:rPr>
        <w:t xml:space="preserve">(10), 740–744. </w:t>
      </w:r>
    </w:p>
    <w:p w14:paraId="4757399A" w14:textId="1290B196" w:rsidR="00204630" w:rsidRPr="00204630" w:rsidRDefault="0046339F" w:rsidP="0046339F">
      <w:pPr>
        <w:autoSpaceDE w:val="0"/>
        <w:autoSpaceDN w:val="0"/>
        <w:bidi w:val="0"/>
        <w:adjustRightInd w:val="0"/>
        <w:spacing w:after="180"/>
        <w:ind w:left="397"/>
        <w:jc w:val="both"/>
        <w:rPr>
          <w:rFonts w:ascii="Georgia" w:hAnsi="Georgia"/>
          <w:sz w:val="18"/>
          <w:szCs w:val="20"/>
          <w:shd w:val="clear" w:color="auto" w:fill="FFFFFF"/>
        </w:rPr>
      </w:pPr>
      <w:hyperlink w:history="1">
        <w:r w:rsidRPr="000A62AB">
          <w:rPr>
            <w:rStyle w:val="Hyperlink"/>
            <w:rFonts w:ascii="Georgia" w:hAnsi="Georgia"/>
            <w:sz w:val="18"/>
            <w:szCs w:val="20"/>
          </w:rPr>
          <w:t>https://doi.org/10.1111/j.1365-2788.2005.00743.x</w:t>
        </w:r>
      </w:hyperlink>
    </w:p>
    <w:p w14:paraId="0AC49B25" w14:textId="77777777" w:rsidR="0046339F" w:rsidRDefault="00204630" w:rsidP="0046339F">
      <w:pPr>
        <w:keepNext/>
        <w:autoSpaceDE w:val="0"/>
        <w:autoSpaceDN w:val="0"/>
        <w:bidi w:val="0"/>
        <w:adjustRightInd w:val="0"/>
        <w:ind w:left="397" w:hanging="397"/>
        <w:jc w:val="both"/>
        <w:rPr>
          <w:rFonts w:ascii="Georgia" w:hAnsi="Georgia"/>
          <w:sz w:val="18"/>
          <w:szCs w:val="20"/>
          <w:shd w:val="clear" w:color="auto" w:fill="FFFFFF"/>
          <w:rtl/>
        </w:rPr>
      </w:pPr>
      <w:r w:rsidRPr="00204630">
        <w:rPr>
          <w:rFonts w:ascii="Georgia" w:hAnsi="Georgia"/>
          <w:sz w:val="18"/>
          <w:szCs w:val="20"/>
          <w:shd w:val="clear" w:color="auto" w:fill="FFFFFF"/>
        </w:rPr>
        <w:t>Lavee, E., Cohen, N., &amp; Nouman, H. (2018). Reinforcing public responsibility? Influences and practices in street</w:t>
      </w:r>
      <w:r w:rsidRPr="00204630">
        <w:rPr>
          <w:rFonts w:ascii="Cambria Math" w:hAnsi="Cambria Math" w:cs="Cambria Math"/>
          <w:sz w:val="18"/>
          <w:szCs w:val="20"/>
          <w:shd w:val="clear" w:color="auto" w:fill="FFFFFF"/>
        </w:rPr>
        <w:t>‐</w:t>
      </w:r>
      <w:r w:rsidRPr="00204630">
        <w:rPr>
          <w:rFonts w:ascii="Georgia" w:hAnsi="Georgia"/>
          <w:sz w:val="18"/>
          <w:szCs w:val="20"/>
          <w:shd w:val="clear" w:color="auto" w:fill="FFFFFF"/>
        </w:rPr>
        <w:t>level bureaucrats</w:t>
      </w:r>
      <w:r w:rsidRPr="00204630">
        <w:rPr>
          <w:rFonts w:ascii="Georgia" w:hAnsi="Georgia"/>
          <w:sz w:val="18"/>
          <w:szCs w:val="20"/>
        </w:rPr>
        <w:t>’</w:t>
      </w:r>
      <w:r w:rsidRPr="00204630">
        <w:rPr>
          <w:rFonts w:ascii="Georgia" w:hAnsi="Georgia"/>
          <w:sz w:val="18"/>
          <w:szCs w:val="20"/>
          <w:shd w:val="clear" w:color="auto" w:fill="FFFFFF"/>
        </w:rPr>
        <w:t xml:space="preserve"> engagement in policy design. </w:t>
      </w:r>
      <w:r w:rsidRPr="00204630">
        <w:rPr>
          <w:rFonts w:ascii="Georgia" w:hAnsi="Georgia"/>
          <w:i/>
          <w:iCs/>
          <w:sz w:val="18"/>
          <w:szCs w:val="20"/>
          <w:shd w:val="clear" w:color="auto" w:fill="FFFFFF"/>
        </w:rPr>
        <w:t>Public Administration</w:t>
      </w:r>
      <w:r w:rsidRPr="00204630">
        <w:rPr>
          <w:rFonts w:ascii="Georgia" w:hAnsi="Georgia"/>
          <w:sz w:val="18"/>
          <w:szCs w:val="20"/>
          <w:shd w:val="clear" w:color="auto" w:fill="FFFFFF"/>
        </w:rPr>
        <w:t>,</w:t>
      </w:r>
      <w:r w:rsidRPr="00204630">
        <w:rPr>
          <w:rFonts w:ascii="Georgia" w:hAnsi="Georgia"/>
          <w:i/>
          <w:iCs/>
          <w:sz w:val="18"/>
          <w:szCs w:val="20"/>
          <w:shd w:val="clear" w:color="auto" w:fill="FFFFFF"/>
        </w:rPr>
        <w:t xml:space="preserve"> 96</w:t>
      </w:r>
      <w:r w:rsidRPr="00204630">
        <w:rPr>
          <w:rFonts w:ascii="Georgia" w:hAnsi="Georgia"/>
          <w:sz w:val="18"/>
          <w:szCs w:val="20"/>
          <w:shd w:val="clear" w:color="auto" w:fill="FFFFFF"/>
        </w:rPr>
        <w:t>(2), 333</w:t>
      </w:r>
      <w:r w:rsidRPr="00204630">
        <w:rPr>
          <w:rFonts w:ascii="Georgia" w:hAnsi="Georgia"/>
          <w:sz w:val="18"/>
          <w:szCs w:val="20"/>
        </w:rPr>
        <w:t>–</w:t>
      </w:r>
      <w:r w:rsidRPr="00204630">
        <w:rPr>
          <w:rFonts w:ascii="Georgia" w:hAnsi="Georgia"/>
          <w:sz w:val="18"/>
          <w:szCs w:val="20"/>
          <w:shd w:val="clear" w:color="auto" w:fill="FFFFFF"/>
        </w:rPr>
        <w:t xml:space="preserve">348. </w:t>
      </w:r>
    </w:p>
    <w:p w14:paraId="7849B164" w14:textId="776E5F42"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shd w:val="clear" w:color="auto" w:fill="FFFFFF"/>
          </w:rPr>
          <w:t>https://doi.org/10.1111/padm.12402</w:t>
        </w:r>
      </w:hyperlink>
    </w:p>
    <w:p w14:paraId="1E613948"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Marsh, P., &amp; Kelly, L. (2018). Dignity of risk in the community: A review of and reflections on </w:t>
      </w:r>
      <w:proofErr w:type="gramStart"/>
      <w:r w:rsidRPr="00204630">
        <w:rPr>
          <w:rFonts w:ascii="Georgia" w:hAnsi="Georgia"/>
          <w:sz w:val="18"/>
          <w:szCs w:val="20"/>
        </w:rPr>
        <w:t>the literature</w:t>
      </w:r>
      <w:proofErr w:type="gramEnd"/>
      <w:r w:rsidRPr="00204630">
        <w:rPr>
          <w:rFonts w:ascii="Georgia" w:hAnsi="Georgia"/>
          <w:sz w:val="18"/>
          <w:szCs w:val="20"/>
        </w:rPr>
        <w:t xml:space="preserve">. </w:t>
      </w:r>
      <w:r w:rsidRPr="00204630">
        <w:rPr>
          <w:rFonts w:ascii="Georgia" w:hAnsi="Georgia"/>
          <w:i/>
          <w:iCs/>
          <w:sz w:val="18"/>
          <w:szCs w:val="20"/>
        </w:rPr>
        <w:t>Health, Risk &amp; Society</w:t>
      </w:r>
      <w:r w:rsidRPr="00204630">
        <w:rPr>
          <w:rFonts w:ascii="Georgia" w:hAnsi="Georgia"/>
          <w:sz w:val="18"/>
          <w:szCs w:val="20"/>
        </w:rPr>
        <w:t>,</w:t>
      </w:r>
      <w:r w:rsidRPr="00204630">
        <w:rPr>
          <w:rFonts w:ascii="Georgia" w:hAnsi="Georgia"/>
          <w:i/>
          <w:iCs/>
          <w:sz w:val="18"/>
          <w:szCs w:val="20"/>
        </w:rPr>
        <w:t xml:space="preserve"> 20</w:t>
      </w:r>
      <w:r w:rsidRPr="00204630">
        <w:rPr>
          <w:rFonts w:ascii="Georgia" w:hAnsi="Georgia"/>
          <w:sz w:val="18"/>
          <w:szCs w:val="20"/>
        </w:rPr>
        <w:t xml:space="preserve">(5–6), 297–311. </w:t>
      </w:r>
    </w:p>
    <w:p w14:paraId="3E275179" w14:textId="013C63A3"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https://doi.org/10.1080/13698575.2018.1519115</w:t>
        </w:r>
      </w:hyperlink>
    </w:p>
    <w:p w14:paraId="03ED9A2F" w14:textId="77777777" w:rsidR="0046339F" w:rsidRPr="0046339F" w:rsidRDefault="00204630" w:rsidP="0046339F">
      <w:pPr>
        <w:keepNext/>
        <w:autoSpaceDE w:val="0"/>
        <w:autoSpaceDN w:val="0"/>
        <w:bidi w:val="0"/>
        <w:adjustRightInd w:val="0"/>
        <w:ind w:left="397" w:hanging="397"/>
        <w:jc w:val="both"/>
        <w:rPr>
          <w:rStyle w:val="Hyperlink"/>
          <w:rFonts w:ascii="Georgia" w:hAnsi="Georgia"/>
          <w:color w:val="auto"/>
          <w:sz w:val="18"/>
          <w:szCs w:val="20"/>
          <w:u w:val="none"/>
          <w:rtl/>
        </w:rPr>
      </w:pPr>
      <w:r w:rsidRPr="0046339F">
        <w:rPr>
          <w:rStyle w:val="Hyperlink"/>
          <w:rFonts w:ascii="Georgia" w:hAnsi="Georgia"/>
          <w:color w:val="auto"/>
          <w:sz w:val="18"/>
          <w:szCs w:val="20"/>
          <w:u w:val="none"/>
        </w:rPr>
        <w:t>Martinez-</w:t>
      </w:r>
      <w:proofErr w:type="spellStart"/>
      <w:r w:rsidRPr="0046339F">
        <w:rPr>
          <w:rStyle w:val="Hyperlink"/>
          <w:rFonts w:ascii="Georgia" w:hAnsi="Georgia"/>
          <w:color w:val="auto"/>
          <w:sz w:val="18"/>
          <w:szCs w:val="20"/>
          <w:u w:val="none"/>
        </w:rPr>
        <w:t>Pujalte</w:t>
      </w:r>
      <w:proofErr w:type="spellEnd"/>
      <w:r w:rsidRPr="0046339F">
        <w:rPr>
          <w:rStyle w:val="Hyperlink"/>
          <w:rFonts w:ascii="Georgia" w:hAnsi="Georgia"/>
          <w:color w:val="auto"/>
          <w:sz w:val="18"/>
          <w:szCs w:val="20"/>
          <w:u w:val="none"/>
        </w:rPr>
        <w:t xml:space="preserve">, A. (2019). Legal capacity and supported decision-making: Lessons from some recent legal reforms. </w:t>
      </w:r>
      <w:r w:rsidRPr="0046339F">
        <w:rPr>
          <w:rStyle w:val="Hyperlink"/>
          <w:rFonts w:ascii="Georgia" w:hAnsi="Georgia"/>
          <w:i/>
          <w:iCs/>
          <w:color w:val="auto"/>
          <w:sz w:val="18"/>
          <w:szCs w:val="20"/>
          <w:u w:val="none"/>
        </w:rPr>
        <w:t>Laws</w:t>
      </w:r>
      <w:r w:rsidRPr="0046339F">
        <w:rPr>
          <w:rStyle w:val="Hyperlink"/>
          <w:rFonts w:ascii="Georgia" w:hAnsi="Georgia"/>
          <w:color w:val="auto"/>
          <w:sz w:val="18"/>
          <w:szCs w:val="20"/>
          <w:u w:val="none"/>
        </w:rPr>
        <w:t>,</w:t>
      </w:r>
      <w:r w:rsidRPr="0046339F">
        <w:rPr>
          <w:rStyle w:val="Hyperlink"/>
          <w:rFonts w:ascii="Georgia" w:hAnsi="Georgia"/>
          <w:i/>
          <w:iCs/>
          <w:color w:val="auto"/>
          <w:sz w:val="18"/>
          <w:szCs w:val="20"/>
          <w:u w:val="none"/>
        </w:rPr>
        <w:t xml:space="preserve"> 8</w:t>
      </w:r>
      <w:r w:rsidRPr="0046339F">
        <w:rPr>
          <w:rStyle w:val="Hyperlink"/>
          <w:rFonts w:ascii="Georgia" w:hAnsi="Georgia"/>
          <w:color w:val="auto"/>
          <w:sz w:val="18"/>
          <w:szCs w:val="20"/>
          <w:u w:val="none"/>
        </w:rPr>
        <w:t xml:space="preserve">(1), 4. </w:t>
      </w:r>
    </w:p>
    <w:p w14:paraId="056D6A73" w14:textId="3B6F24AF" w:rsidR="00204630" w:rsidRPr="00204630" w:rsidRDefault="0046339F" w:rsidP="00205EE8">
      <w:pPr>
        <w:autoSpaceDE w:val="0"/>
        <w:autoSpaceDN w:val="0"/>
        <w:bidi w:val="0"/>
        <w:adjustRightInd w:val="0"/>
        <w:spacing w:after="180"/>
        <w:ind w:left="397"/>
        <w:jc w:val="both"/>
        <w:rPr>
          <w:rStyle w:val="Hyperlink"/>
          <w:rFonts w:ascii="Georgia" w:hAnsi="Georgia"/>
          <w:sz w:val="18"/>
          <w:szCs w:val="20"/>
          <w:rtl/>
        </w:rPr>
      </w:pPr>
      <w:hyperlink w:history="1">
        <w:r w:rsidRPr="000A62AB">
          <w:rPr>
            <w:rStyle w:val="Hyperlink"/>
            <w:rFonts w:ascii="Georgia" w:hAnsi="Georgia"/>
            <w:sz w:val="18"/>
            <w:szCs w:val="20"/>
          </w:rPr>
          <w:t>https://doi.org/10.3390/laws8010004</w:t>
        </w:r>
      </w:hyperlink>
    </w:p>
    <w:p w14:paraId="6C619D9D"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McCarthy, K. J., Mehta, R., &amp; Haberland, N. A. (2018). Gender, power, and violence: A systematic review of measures and their association with male perpetration of IPV. </w:t>
      </w:r>
      <w:proofErr w:type="spellStart"/>
      <w:r w:rsidRPr="00204630">
        <w:rPr>
          <w:rFonts w:ascii="Georgia" w:hAnsi="Georgia"/>
          <w:i/>
          <w:iCs/>
          <w:sz w:val="18"/>
          <w:szCs w:val="20"/>
        </w:rPr>
        <w:t>PloS</w:t>
      </w:r>
      <w:proofErr w:type="spellEnd"/>
      <w:r w:rsidRPr="00204630">
        <w:rPr>
          <w:rFonts w:ascii="Georgia" w:hAnsi="Georgia"/>
          <w:i/>
          <w:iCs/>
          <w:sz w:val="18"/>
          <w:szCs w:val="20"/>
        </w:rPr>
        <w:t xml:space="preserve"> One</w:t>
      </w:r>
      <w:r w:rsidRPr="00204630">
        <w:rPr>
          <w:rFonts w:ascii="Georgia" w:hAnsi="Georgia"/>
          <w:sz w:val="18"/>
          <w:szCs w:val="20"/>
        </w:rPr>
        <w:t xml:space="preserve">, </w:t>
      </w:r>
      <w:r w:rsidRPr="00204630">
        <w:rPr>
          <w:rFonts w:ascii="Georgia" w:hAnsi="Georgia"/>
          <w:i/>
          <w:iCs/>
          <w:sz w:val="18"/>
          <w:szCs w:val="20"/>
        </w:rPr>
        <w:t>13</w:t>
      </w:r>
      <w:r w:rsidRPr="00204630">
        <w:rPr>
          <w:rFonts w:ascii="Georgia" w:hAnsi="Georgia"/>
          <w:sz w:val="18"/>
          <w:szCs w:val="20"/>
        </w:rPr>
        <w:t xml:space="preserve">(11). </w:t>
      </w:r>
    </w:p>
    <w:p w14:paraId="519968EF" w14:textId="53D54280" w:rsidR="00204630" w:rsidRPr="00204630" w:rsidRDefault="0046339F" w:rsidP="0046339F">
      <w:pPr>
        <w:autoSpaceDE w:val="0"/>
        <w:autoSpaceDN w:val="0"/>
        <w:bidi w:val="0"/>
        <w:adjustRightInd w:val="0"/>
        <w:spacing w:after="180"/>
        <w:ind w:left="397"/>
        <w:jc w:val="both"/>
        <w:rPr>
          <w:rStyle w:val="Hyperlink"/>
          <w:rFonts w:ascii="Georgia" w:hAnsi="Georgia"/>
          <w:sz w:val="18"/>
          <w:szCs w:val="20"/>
        </w:rPr>
      </w:pPr>
      <w:hyperlink w:history="1">
        <w:r w:rsidRPr="000A62AB">
          <w:rPr>
            <w:rStyle w:val="Hyperlink"/>
            <w:rFonts w:ascii="Georgia" w:hAnsi="Georgia"/>
            <w:sz w:val="18"/>
            <w:szCs w:val="20"/>
          </w:rPr>
          <w:t>https://doi.org/10.1371/journal.pone.0207091</w:t>
        </w:r>
      </w:hyperlink>
    </w:p>
    <w:p w14:paraId="055B8AA5"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lastRenderedPageBreak/>
        <w:t xml:space="preserve">McClure, J., &amp; Leah, C. (2021). Is independence enough? Rehabilitation should include autonomy and social engagement to achieve quality of life. </w:t>
      </w:r>
      <w:r w:rsidRPr="00204630">
        <w:rPr>
          <w:rFonts w:ascii="Georgia" w:hAnsi="Georgia"/>
          <w:i/>
          <w:iCs/>
          <w:sz w:val="18"/>
          <w:szCs w:val="20"/>
        </w:rPr>
        <w:t>Clinical Rehabilitation</w:t>
      </w:r>
      <w:r w:rsidRPr="00204630">
        <w:rPr>
          <w:rFonts w:ascii="Georgia" w:hAnsi="Georgia"/>
          <w:b/>
          <w:bCs/>
          <w:i/>
          <w:iCs/>
          <w:sz w:val="18"/>
          <w:szCs w:val="20"/>
        </w:rPr>
        <w:t>,</w:t>
      </w:r>
      <w:r w:rsidRPr="00204630">
        <w:rPr>
          <w:rFonts w:ascii="Georgia" w:hAnsi="Georgia"/>
          <w:i/>
          <w:iCs/>
          <w:sz w:val="18"/>
          <w:szCs w:val="20"/>
        </w:rPr>
        <w:t xml:space="preserve"> 35</w:t>
      </w:r>
      <w:r w:rsidRPr="00204630">
        <w:rPr>
          <w:rFonts w:ascii="Georgia" w:hAnsi="Georgia"/>
          <w:sz w:val="18"/>
          <w:szCs w:val="20"/>
        </w:rPr>
        <w:t>(1), 3–12</w:t>
      </w:r>
      <w:r w:rsidRPr="00204630">
        <w:rPr>
          <w:rFonts w:ascii="Georgia" w:hAnsi="Georgia"/>
          <w:sz w:val="18"/>
          <w:szCs w:val="20"/>
          <w:rtl/>
        </w:rPr>
        <w:t>.</w:t>
      </w:r>
      <w:r w:rsidRPr="00204630">
        <w:rPr>
          <w:rFonts w:ascii="Georgia" w:hAnsi="Georgia"/>
          <w:sz w:val="18"/>
          <w:szCs w:val="20"/>
        </w:rPr>
        <w:t xml:space="preserve"> </w:t>
      </w:r>
      <w:hyperlink w:history="1">
        <w:r w:rsidRPr="00204630">
          <w:rPr>
            <w:rStyle w:val="Hyperlink"/>
            <w:rFonts w:ascii="Georgia" w:hAnsi="Georgia"/>
            <w:sz w:val="18"/>
            <w:szCs w:val="20"/>
          </w:rPr>
          <w:t>https://doi.org/10.1177/0269215520954344</w:t>
        </w:r>
      </w:hyperlink>
    </w:p>
    <w:p w14:paraId="23E28C0C"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Miller, S. M., &amp; Chan, F. (2008). Predictors of life satisfaction in individuals with intellectual disabilities. </w:t>
      </w:r>
      <w:r w:rsidRPr="00204630">
        <w:rPr>
          <w:rFonts w:ascii="Georgia" w:hAnsi="Georgia"/>
          <w:i/>
          <w:iCs/>
          <w:sz w:val="18"/>
          <w:szCs w:val="20"/>
        </w:rPr>
        <w:t>Journal of Intellectual Disability Research</w:t>
      </w:r>
      <w:r w:rsidRPr="00204630">
        <w:rPr>
          <w:rFonts w:ascii="Georgia" w:hAnsi="Georgia"/>
          <w:sz w:val="18"/>
          <w:szCs w:val="20"/>
        </w:rPr>
        <w:t>,</w:t>
      </w:r>
      <w:r w:rsidRPr="00204630">
        <w:rPr>
          <w:rFonts w:ascii="Georgia" w:hAnsi="Georgia"/>
          <w:i/>
          <w:iCs/>
          <w:sz w:val="18"/>
          <w:szCs w:val="20"/>
        </w:rPr>
        <w:t xml:space="preserve"> 52</w:t>
      </w:r>
      <w:r w:rsidRPr="00204630">
        <w:rPr>
          <w:rFonts w:ascii="Georgia" w:hAnsi="Georgia"/>
          <w:sz w:val="18"/>
          <w:szCs w:val="20"/>
        </w:rPr>
        <w:t xml:space="preserve">(12), 1039–1047. </w:t>
      </w:r>
      <w:hyperlink w:history="1">
        <w:r w:rsidRPr="00204630">
          <w:rPr>
            <w:rStyle w:val="Hyperlink"/>
            <w:rFonts w:ascii="Georgia" w:hAnsi="Georgia"/>
            <w:sz w:val="18"/>
            <w:szCs w:val="20"/>
          </w:rPr>
          <w:t>https://doi.org/10.1111/j.1365-2788.2008.01106.x</w:t>
        </w:r>
      </w:hyperlink>
    </w:p>
    <w:p w14:paraId="4523735D" w14:textId="5A329C13"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Mor, S. (2018). Nothing about us without us: A disability challenge to bioethics. In</w:t>
      </w:r>
      <w:r w:rsidRPr="00204630">
        <w:rPr>
          <w:rFonts w:ascii="Georgia" w:hAnsi="Georgia"/>
          <w:sz w:val="18"/>
          <w:szCs w:val="20"/>
          <w:shd w:val="clear" w:color="auto" w:fill="FFFFFF"/>
          <w:rtl/>
        </w:rPr>
        <w:t xml:space="preserve"> </w:t>
      </w:r>
      <w:r w:rsidRPr="0046339F">
        <w:rPr>
          <w:rFonts w:ascii="Georgia" w:hAnsi="Georgia"/>
          <w:sz w:val="18"/>
          <w:szCs w:val="20"/>
          <w:shd w:val="clear" w:color="auto" w:fill="FFFFFF"/>
        </w:rPr>
        <w:t>H. Boas</w:t>
      </w:r>
      <w:r w:rsidRPr="00204630">
        <w:rPr>
          <w:rStyle w:val="author"/>
          <w:rFonts w:ascii="Georgia" w:hAnsi="Georgia"/>
          <w:sz w:val="18"/>
          <w:szCs w:val="20"/>
          <w:shd w:val="clear" w:color="auto" w:fill="FFFFFF"/>
        </w:rPr>
        <w:t>,</w:t>
      </w:r>
      <w:r w:rsidRPr="00204630">
        <w:rPr>
          <w:rStyle w:val="author"/>
          <w:rFonts w:ascii="Georgia" w:hAnsi="Georgia"/>
          <w:sz w:val="18"/>
          <w:szCs w:val="20"/>
          <w:shd w:val="clear" w:color="auto" w:fill="FFFFFF"/>
          <w:rtl/>
        </w:rPr>
        <w:t xml:space="preserve"> </w:t>
      </w:r>
      <w:r w:rsidRPr="00204630">
        <w:rPr>
          <w:rStyle w:val="author"/>
          <w:rFonts w:ascii="Georgia" w:hAnsi="Georgia"/>
          <w:sz w:val="18"/>
          <w:szCs w:val="20"/>
          <w:shd w:val="clear" w:color="auto" w:fill="FFFFFF"/>
        </w:rPr>
        <w:t>Y. Hashiloni-Dolev,</w:t>
      </w:r>
      <w:r w:rsidRPr="00204630">
        <w:rPr>
          <w:rStyle w:val="author"/>
          <w:rFonts w:ascii="Georgia" w:hAnsi="Georgia"/>
          <w:sz w:val="18"/>
          <w:szCs w:val="20"/>
          <w:shd w:val="clear" w:color="auto" w:fill="FFFFFF"/>
          <w:rtl/>
        </w:rPr>
        <w:t xml:space="preserve"> </w:t>
      </w:r>
      <w:r w:rsidRPr="00204630">
        <w:rPr>
          <w:rStyle w:val="author"/>
          <w:rFonts w:ascii="Georgia" w:hAnsi="Georgia"/>
          <w:sz w:val="18"/>
          <w:szCs w:val="20"/>
          <w:shd w:val="clear" w:color="auto" w:fill="FFFFFF"/>
        </w:rPr>
        <w:t>N. Davidovitch,</w:t>
      </w:r>
      <w:r w:rsidRPr="00204630">
        <w:rPr>
          <w:rStyle w:val="author"/>
          <w:rFonts w:ascii="Georgia" w:hAnsi="Georgia"/>
          <w:sz w:val="18"/>
          <w:szCs w:val="20"/>
          <w:shd w:val="clear" w:color="auto" w:fill="FFFFFF"/>
          <w:rtl/>
        </w:rPr>
        <w:t xml:space="preserve"> </w:t>
      </w:r>
      <w:r w:rsidRPr="00204630">
        <w:rPr>
          <w:rStyle w:val="author"/>
          <w:rFonts w:ascii="Georgia" w:hAnsi="Georgia"/>
          <w:sz w:val="18"/>
          <w:szCs w:val="20"/>
          <w:shd w:val="clear" w:color="auto" w:fill="FFFFFF"/>
        </w:rPr>
        <w:t xml:space="preserve">D. </w:t>
      </w:r>
      <w:proofErr w:type="spellStart"/>
      <w:r w:rsidRPr="00204630">
        <w:rPr>
          <w:rStyle w:val="author"/>
          <w:rFonts w:ascii="Georgia" w:hAnsi="Georgia"/>
          <w:sz w:val="18"/>
          <w:szCs w:val="20"/>
          <w:shd w:val="clear" w:color="auto" w:fill="FFFFFF"/>
        </w:rPr>
        <w:t>Filc</w:t>
      </w:r>
      <w:proofErr w:type="spellEnd"/>
      <w:r w:rsidRPr="00204630">
        <w:rPr>
          <w:rStyle w:val="author"/>
          <w:rFonts w:ascii="Georgia" w:hAnsi="Georgia"/>
          <w:sz w:val="18"/>
          <w:szCs w:val="20"/>
          <w:shd w:val="clear" w:color="auto" w:fill="FFFFFF"/>
        </w:rPr>
        <w:t>, &amp; S. J. Lavi</w:t>
      </w:r>
      <w:r w:rsidRPr="00204630">
        <w:rPr>
          <w:rStyle w:val="author"/>
          <w:rFonts w:ascii="Georgia" w:hAnsi="Georgia"/>
          <w:sz w:val="18"/>
          <w:szCs w:val="20"/>
          <w:shd w:val="clear" w:color="auto" w:fill="FFFFFF"/>
          <w:rtl/>
        </w:rPr>
        <w:t xml:space="preserve"> </w:t>
      </w:r>
      <w:r w:rsidRPr="00204630">
        <w:rPr>
          <w:rStyle w:val="a-color-secondary"/>
          <w:rFonts w:ascii="Georgia" w:hAnsi="Georgia"/>
          <w:sz w:val="18"/>
          <w:szCs w:val="20"/>
          <w:shd w:val="clear" w:color="auto" w:fill="FFFFFF"/>
        </w:rPr>
        <w:t>(Eds.),</w:t>
      </w:r>
      <w:r w:rsidRPr="00204630">
        <w:rPr>
          <w:rFonts w:ascii="Georgia" w:hAnsi="Georgia"/>
          <w:sz w:val="18"/>
          <w:szCs w:val="20"/>
        </w:rPr>
        <w:t xml:space="preserve"> </w:t>
      </w:r>
      <w:r w:rsidRPr="00204630">
        <w:rPr>
          <w:rFonts w:ascii="Georgia" w:hAnsi="Georgia"/>
          <w:i/>
          <w:iCs/>
          <w:sz w:val="18"/>
          <w:szCs w:val="20"/>
        </w:rPr>
        <w:t>Bioethics and biopolitics in Israel: Socio-legal, political, and empirical analysis</w:t>
      </w:r>
      <w:r w:rsidRPr="00204630">
        <w:rPr>
          <w:rFonts w:ascii="Georgia" w:hAnsi="Georgia"/>
          <w:sz w:val="18"/>
          <w:szCs w:val="20"/>
        </w:rPr>
        <w:t xml:space="preserve"> (pp. 97–116). </w:t>
      </w:r>
      <w:r w:rsidRPr="00204630">
        <w:rPr>
          <w:rFonts w:ascii="Georgia" w:hAnsi="Georgia"/>
          <w:sz w:val="18"/>
          <w:szCs w:val="20"/>
          <w:shd w:val="clear" w:color="auto" w:fill="FFFFFF"/>
        </w:rPr>
        <w:t>Cambridge University Press.</w:t>
      </w:r>
    </w:p>
    <w:p w14:paraId="59C972D2"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Müller, S. (2018). </w:t>
      </w:r>
      <w:proofErr w:type="spellStart"/>
      <w:r w:rsidRPr="00204630">
        <w:rPr>
          <w:rFonts w:ascii="Georgia" w:hAnsi="Georgia"/>
          <w:sz w:val="18"/>
          <w:szCs w:val="20"/>
        </w:rPr>
        <w:t>Einflusder</w:t>
      </w:r>
      <w:proofErr w:type="spellEnd"/>
      <w:r w:rsidRPr="00204630">
        <w:rPr>
          <w:rFonts w:ascii="Georgia" w:hAnsi="Georgia"/>
          <w:sz w:val="18"/>
          <w:szCs w:val="20"/>
        </w:rPr>
        <w:t xml:space="preserve"> UN-</w:t>
      </w:r>
      <w:proofErr w:type="spellStart"/>
      <w:r w:rsidRPr="00204630">
        <w:rPr>
          <w:rFonts w:ascii="Georgia" w:hAnsi="Georgia"/>
          <w:sz w:val="18"/>
          <w:szCs w:val="20"/>
        </w:rPr>
        <w:t>Behindertenrechtskonvention</w:t>
      </w:r>
      <w:proofErr w:type="spellEnd"/>
      <w:r w:rsidRPr="00204630">
        <w:rPr>
          <w:rFonts w:ascii="Georgia" w:hAnsi="Georgia"/>
          <w:sz w:val="18"/>
          <w:szCs w:val="20"/>
        </w:rPr>
        <w:t xml:space="preserve"> auf die deutsche </w:t>
      </w:r>
      <w:proofErr w:type="spellStart"/>
      <w:r w:rsidRPr="00204630">
        <w:rPr>
          <w:rFonts w:ascii="Georgia" w:hAnsi="Georgia"/>
          <w:sz w:val="18"/>
          <w:szCs w:val="20"/>
        </w:rPr>
        <w:t>Rechtsprechung</w:t>
      </w:r>
      <w:proofErr w:type="spellEnd"/>
      <w:r w:rsidRPr="00204630">
        <w:rPr>
          <w:rFonts w:ascii="Georgia" w:hAnsi="Georgia"/>
          <w:sz w:val="18"/>
          <w:szCs w:val="20"/>
        </w:rPr>
        <w:t xml:space="preserve"> und </w:t>
      </w:r>
      <w:proofErr w:type="spellStart"/>
      <w:r w:rsidRPr="00204630">
        <w:rPr>
          <w:rFonts w:ascii="Georgia" w:hAnsi="Georgia"/>
          <w:sz w:val="18"/>
          <w:szCs w:val="20"/>
        </w:rPr>
        <w:t>Gesetzgebung</w:t>
      </w:r>
      <w:proofErr w:type="spellEnd"/>
      <w:r w:rsidRPr="00204630">
        <w:rPr>
          <w:rFonts w:ascii="Georgia" w:hAnsi="Georgia"/>
          <w:sz w:val="18"/>
          <w:szCs w:val="20"/>
        </w:rPr>
        <w:t xml:space="preserve"> </w:t>
      </w:r>
      <w:proofErr w:type="spellStart"/>
      <w:r w:rsidRPr="00204630">
        <w:rPr>
          <w:rFonts w:ascii="Georgia" w:hAnsi="Georgia"/>
          <w:sz w:val="18"/>
          <w:szCs w:val="20"/>
        </w:rPr>
        <w:t>zu</w:t>
      </w:r>
      <w:proofErr w:type="spellEnd"/>
      <w:r w:rsidRPr="00204630">
        <w:rPr>
          <w:rFonts w:ascii="Georgia" w:hAnsi="Georgia"/>
          <w:sz w:val="18"/>
          <w:szCs w:val="20"/>
        </w:rPr>
        <w:t xml:space="preserve"> </w:t>
      </w:r>
      <w:proofErr w:type="spellStart"/>
      <w:r w:rsidRPr="00204630">
        <w:rPr>
          <w:rFonts w:ascii="Georgia" w:hAnsi="Georgia"/>
          <w:sz w:val="18"/>
          <w:szCs w:val="20"/>
        </w:rPr>
        <w:t>Zwangsmaßnahmen</w:t>
      </w:r>
      <w:proofErr w:type="spellEnd"/>
      <w:r w:rsidRPr="00204630">
        <w:rPr>
          <w:rFonts w:ascii="Georgia" w:hAnsi="Georgia"/>
          <w:sz w:val="18"/>
          <w:szCs w:val="20"/>
        </w:rPr>
        <w:t xml:space="preserve"> [The influence of the UN convention on the rights of persons with disabilities on the German jurisdiction and </w:t>
      </w:r>
      <w:proofErr w:type="spellStart"/>
      <w:r w:rsidRPr="00204630">
        <w:rPr>
          <w:rFonts w:ascii="Georgia" w:hAnsi="Georgia"/>
          <w:sz w:val="18"/>
          <w:szCs w:val="20"/>
        </w:rPr>
        <w:t>legalisation</w:t>
      </w:r>
      <w:proofErr w:type="spellEnd"/>
      <w:r w:rsidRPr="00204630">
        <w:rPr>
          <w:rFonts w:ascii="Georgia" w:hAnsi="Georgia"/>
          <w:sz w:val="18"/>
          <w:szCs w:val="20"/>
        </w:rPr>
        <w:t xml:space="preserve"> regarding compulsory measures]. </w:t>
      </w:r>
      <w:proofErr w:type="spellStart"/>
      <w:r w:rsidRPr="00204630">
        <w:rPr>
          <w:rFonts w:ascii="Georgia" w:hAnsi="Georgia"/>
          <w:i/>
          <w:iCs/>
          <w:sz w:val="18"/>
          <w:szCs w:val="20"/>
        </w:rPr>
        <w:t>Fortschritte</w:t>
      </w:r>
      <w:proofErr w:type="spellEnd"/>
      <w:r w:rsidRPr="00204630">
        <w:rPr>
          <w:rFonts w:ascii="Georgia" w:hAnsi="Georgia"/>
          <w:i/>
          <w:iCs/>
          <w:sz w:val="18"/>
          <w:szCs w:val="20"/>
        </w:rPr>
        <w:t xml:space="preserve"> der </w:t>
      </w:r>
      <w:proofErr w:type="spellStart"/>
      <w:r w:rsidRPr="00204630">
        <w:rPr>
          <w:rFonts w:ascii="Georgia" w:hAnsi="Georgia"/>
          <w:i/>
          <w:iCs/>
          <w:sz w:val="18"/>
          <w:szCs w:val="20"/>
        </w:rPr>
        <w:t>Neurologie</w:t>
      </w:r>
      <w:proofErr w:type="spellEnd"/>
      <w:r w:rsidRPr="00204630">
        <w:rPr>
          <w:rFonts w:ascii="Georgia" w:hAnsi="Georgia"/>
          <w:i/>
          <w:iCs/>
          <w:sz w:val="18"/>
          <w:szCs w:val="20"/>
        </w:rPr>
        <w:t xml:space="preserve"> </w:t>
      </w:r>
      <w:proofErr w:type="spellStart"/>
      <w:r w:rsidRPr="00204630">
        <w:rPr>
          <w:rFonts w:ascii="Georgia" w:hAnsi="Georgia"/>
          <w:i/>
          <w:iCs/>
          <w:sz w:val="18"/>
          <w:szCs w:val="20"/>
        </w:rPr>
        <w:t>Psychiatrie</w:t>
      </w:r>
      <w:proofErr w:type="spellEnd"/>
      <w:r w:rsidRPr="00204630">
        <w:rPr>
          <w:rFonts w:ascii="Georgia" w:hAnsi="Georgia"/>
          <w:sz w:val="18"/>
          <w:szCs w:val="20"/>
        </w:rPr>
        <w:t>,</w:t>
      </w:r>
      <w:r w:rsidRPr="00204630">
        <w:rPr>
          <w:rFonts w:ascii="Georgia" w:hAnsi="Georgia"/>
          <w:i/>
          <w:iCs/>
          <w:sz w:val="18"/>
          <w:szCs w:val="20"/>
        </w:rPr>
        <w:t xml:space="preserve"> 86</w:t>
      </w:r>
      <w:r w:rsidRPr="00204630">
        <w:rPr>
          <w:rFonts w:ascii="Georgia" w:hAnsi="Georgia"/>
          <w:sz w:val="18"/>
          <w:szCs w:val="20"/>
        </w:rPr>
        <w:t xml:space="preserve">(8), 485–492. </w:t>
      </w:r>
    </w:p>
    <w:p w14:paraId="7C0D89CD" w14:textId="3BE1EC82"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https://doi.org/10.1055/a-0597-2031</w:t>
        </w:r>
      </w:hyperlink>
    </w:p>
    <w:p w14:paraId="6C4920EE" w14:textId="16416032"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Nadan, Y., &amp; Roer</w:t>
      </w:r>
      <w:r w:rsidRPr="00204630">
        <w:rPr>
          <w:rFonts w:ascii="Cambria Math" w:hAnsi="Cambria Math" w:cs="Cambria Math"/>
          <w:sz w:val="18"/>
          <w:szCs w:val="20"/>
        </w:rPr>
        <w:t>‐</w:t>
      </w:r>
      <w:proofErr w:type="spellStart"/>
      <w:r w:rsidRPr="00204630">
        <w:rPr>
          <w:rFonts w:ascii="Georgia" w:hAnsi="Georgia"/>
          <w:sz w:val="18"/>
          <w:szCs w:val="20"/>
        </w:rPr>
        <w:t>Strier</w:t>
      </w:r>
      <w:proofErr w:type="spellEnd"/>
      <w:r w:rsidRPr="00204630">
        <w:rPr>
          <w:rFonts w:ascii="Georgia" w:hAnsi="Georgia"/>
          <w:sz w:val="18"/>
          <w:szCs w:val="20"/>
        </w:rPr>
        <w:t>, D. (2020). A context</w:t>
      </w:r>
      <w:r w:rsidRPr="00204630">
        <w:rPr>
          <w:rFonts w:ascii="Cambria Math" w:hAnsi="Cambria Math" w:cs="Cambria Math"/>
          <w:sz w:val="18"/>
          <w:szCs w:val="20"/>
        </w:rPr>
        <w:t>‐</w:t>
      </w:r>
      <w:r w:rsidRPr="00204630">
        <w:rPr>
          <w:rFonts w:ascii="Georgia" w:hAnsi="Georgia"/>
          <w:sz w:val="18"/>
          <w:szCs w:val="20"/>
        </w:rPr>
        <w:t xml:space="preserve">informed perspective of child risk and protection: Deconstructing myths in the risk discourse. </w:t>
      </w:r>
      <w:r w:rsidRPr="00204630">
        <w:rPr>
          <w:rFonts w:ascii="Georgia" w:hAnsi="Georgia"/>
          <w:i/>
          <w:iCs/>
          <w:sz w:val="18"/>
          <w:szCs w:val="20"/>
        </w:rPr>
        <w:t>Journal of Family Theory &amp; Review</w:t>
      </w:r>
      <w:r w:rsidRPr="00204630">
        <w:rPr>
          <w:rFonts w:ascii="Georgia" w:hAnsi="Georgia"/>
          <w:sz w:val="18"/>
          <w:szCs w:val="20"/>
        </w:rPr>
        <w:t>,</w:t>
      </w:r>
      <w:r w:rsidRPr="00204630">
        <w:rPr>
          <w:rFonts w:ascii="Georgia" w:hAnsi="Georgia"/>
          <w:i/>
          <w:iCs/>
          <w:sz w:val="18"/>
          <w:szCs w:val="20"/>
        </w:rPr>
        <w:t xml:space="preserve"> 12</w:t>
      </w:r>
      <w:r w:rsidRPr="00204630">
        <w:rPr>
          <w:rFonts w:ascii="Georgia" w:hAnsi="Georgia"/>
          <w:sz w:val="18"/>
          <w:szCs w:val="20"/>
        </w:rPr>
        <w:t xml:space="preserve">(4), 464–477. </w:t>
      </w:r>
    </w:p>
    <w:p w14:paraId="2E6C8791" w14:textId="02288A12"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https://doi.org/10.1111/jftr.12393</w:t>
        </w:r>
      </w:hyperlink>
    </w:p>
    <w:p w14:paraId="14999687"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Nadan, Y., Roer</w:t>
      </w:r>
      <w:r w:rsidRPr="00204630">
        <w:rPr>
          <w:rFonts w:ascii="Cambria Math" w:hAnsi="Cambria Math" w:cs="Cambria Math"/>
          <w:sz w:val="18"/>
          <w:szCs w:val="20"/>
        </w:rPr>
        <w:t>‐</w:t>
      </w:r>
      <w:proofErr w:type="spellStart"/>
      <w:r w:rsidRPr="00204630">
        <w:rPr>
          <w:rFonts w:ascii="Georgia" w:hAnsi="Georgia"/>
          <w:sz w:val="18"/>
          <w:szCs w:val="20"/>
        </w:rPr>
        <w:t>Strier</w:t>
      </w:r>
      <w:proofErr w:type="spellEnd"/>
      <w:r w:rsidRPr="00204630">
        <w:rPr>
          <w:rFonts w:ascii="Georgia" w:hAnsi="Georgia"/>
          <w:sz w:val="18"/>
          <w:szCs w:val="20"/>
        </w:rPr>
        <w:t xml:space="preserve">, D., </w:t>
      </w:r>
      <w:proofErr w:type="spellStart"/>
      <w:r w:rsidRPr="00204630">
        <w:rPr>
          <w:rFonts w:ascii="Georgia" w:hAnsi="Georgia"/>
          <w:sz w:val="18"/>
          <w:szCs w:val="20"/>
        </w:rPr>
        <w:t>Gemara</w:t>
      </w:r>
      <w:proofErr w:type="spellEnd"/>
      <w:r w:rsidRPr="00204630">
        <w:rPr>
          <w:rFonts w:ascii="Georgia" w:hAnsi="Georgia"/>
          <w:sz w:val="18"/>
          <w:szCs w:val="20"/>
        </w:rPr>
        <w:t xml:space="preserve">, N., </w:t>
      </w:r>
      <w:proofErr w:type="spellStart"/>
      <w:r w:rsidRPr="00204630">
        <w:rPr>
          <w:rFonts w:ascii="Georgia" w:hAnsi="Georgia"/>
          <w:sz w:val="18"/>
          <w:szCs w:val="20"/>
        </w:rPr>
        <w:t>Engdau</w:t>
      </w:r>
      <w:proofErr w:type="spellEnd"/>
      <w:r w:rsidRPr="00204630">
        <w:rPr>
          <w:rFonts w:ascii="Cambria Math" w:hAnsi="Cambria Math" w:cs="Cambria Math"/>
          <w:sz w:val="18"/>
          <w:szCs w:val="20"/>
        </w:rPr>
        <w:t>‐</w:t>
      </w:r>
      <w:r w:rsidRPr="00204630">
        <w:rPr>
          <w:rFonts w:ascii="Georgia" w:hAnsi="Georgia"/>
          <w:sz w:val="18"/>
          <w:szCs w:val="20"/>
        </w:rPr>
        <w:t xml:space="preserve">Vanda, S., &amp; Tener, D. (2018). In the eyes of the beholder: Parental and professional value mismatch in child risk and protection in two communities in Israel. </w:t>
      </w:r>
      <w:r w:rsidRPr="00204630">
        <w:rPr>
          <w:rFonts w:ascii="Georgia" w:hAnsi="Georgia"/>
          <w:i/>
          <w:iCs/>
          <w:sz w:val="18"/>
          <w:szCs w:val="20"/>
        </w:rPr>
        <w:t>International Journal of Psychology</w:t>
      </w:r>
      <w:r w:rsidRPr="00204630">
        <w:rPr>
          <w:rFonts w:ascii="Georgia" w:hAnsi="Georgia"/>
          <w:sz w:val="18"/>
          <w:szCs w:val="20"/>
        </w:rPr>
        <w:t>,</w:t>
      </w:r>
      <w:r w:rsidRPr="00204630">
        <w:rPr>
          <w:rFonts w:ascii="Georgia" w:hAnsi="Georgia"/>
          <w:i/>
          <w:iCs/>
          <w:sz w:val="18"/>
          <w:szCs w:val="20"/>
        </w:rPr>
        <w:t xml:space="preserve"> 53</w:t>
      </w:r>
      <w:r w:rsidRPr="00204630">
        <w:rPr>
          <w:rFonts w:ascii="Georgia" w:hAnsi="Georgia"/>
          <w:sz w:val="18"/>
          <w:szCs w:val="20"/>
        </w:rPr>
        <w:t xml:space="preserve">, 23–33. </w:t>
      </w:r>
      <w:hyperlink w:history="1">
        <w:r w:rsidRPr="00204630">
          <w:rPr>
            <w:rStyle w:val="Hyperlink"/>
            <w:rFonts w:ascii="Georgia" w:hAnsi="Georgia"/>
            <w:sz w:val="18"/>
            <w:szCs w:val="20"/>
          </w:rPr>
          <w:t>https://doi.org/10.1002/ijop.12513</w:t>
        </w:r>
      </w:hyperlink>
    </w:p>
    <w:p w14:paraId="7513D32A"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Neely-Barnes, S., </w:t>
      </w:r>
      <w:proofErr w:type="spellStart"/>
      <w:r w:rsidRPr="00204630">
        <w:rPr>
          <w:rFonts w:ascii="Georgia" w:hAnsi="Georgia"/>
          <w:sz w:val="18"/>
          <w:szCs w:val="20"/>
        </w:rPr>
        <w:t>Marcenko</w:t>
      </w:r>
      <w:proofErr w:type="spellEnd"/>
      <w:r w:rsidRPr="00204630">
        <w:rPr>
          <w:rFonts w:ascii="Georgia" w:hAnsi="Georgia"/>
          <w:sz w:val="18"/>
          <w:szCs w:val="20"/>
        </w:rPr>
        <w:t xml:space="preserve">, M., &amp; Weber, L. (2008). Does choice influence quality of life for people with mild intellectual disabilities? </w:t>
      </w:r>
      <w:r w:rsidRPr="00204630">
        <w:rPr>
          <w:rFonts w:ascii="Georgia" w:hAnsi="Georgia"/>
          <w:i/>
          <w:iCs/>
          <w:sz w:val="18"/>
          <w:szCs w:val="20"/>
        </w:rPr>
        <w:t>Intellectual and</w:t>
      </w:r>
      <w:r w:rsidRPr="00204630">
        <w:rPr>
          <w:rFonts w:ascii="Georgia" w:hAnsi="Georgia"/>
          <w:i/>
          <w:iCs/>
          <w:sz w:val="18"/>
          <w:szCs w:val="20"/>
          <w:rtl/>
        </w:rPr>
        <w:t xml:space="preserve"> </w:t>
      </w:r>
      <w:r w:rsidRPr="00204630">
        <w:rPr>
          <w:rFonts w:ascii="Georgia" w:hAnsi="Georgia"/>
          <w:i/>
          <w:iCs/>
          <w:sz w:val="18"/>
          <w:szCs w:val="20"/>
        </w:rPr>
        <w:t>Developmental Disabilities</w:t>
      </w:r>
      <w:r w:rsidRPr="00204630">
        <w:rPr>
          <w:rFonts w:ascii="Georgia" w:hAnsi="Georgia"/>
          <w:sz w:val="18"/>
          <w:szCs w:val="20"/>
        </w:rPr>
        <w:t>,</w:t>
      </w:r>
      <w:r w:rsidRPr="00204630">
        <w:rPr>
          <w:rFonts w:ascii="Georgia" w:hAnsi="Georgia"/>
          <w:i/>
          <w:iCs/>
          <w:sz w:val="18"/>
          <w:szCs w:val="20"/>
        </w:rPr>
        <w:t xml:space="preserve"> 46</w:t>
      </w:r>
      <w:r w:rsidRPr="00204630">
        <w:rPr>
          <w:rFonts w:ascii="Georgia" w:hAnsi="Georgia"/>
          <w:sz w:val="18"/>
          <w:szCs w:val="20"/>
        </w:rPr>
        <w:t>(1), 12–26.</w:t>
      </w:r>
    </w:p>
    <w:p w14:paraId="63306C24" w14:textId="6F002EE4" w:rsidR="00204630" w:rsidRPr="00204630" w:rsidRDefault="00204630" w:rsidP="0046339F">
      <w:pPr>
        <w:autoSpaceDE w:val="0"/>
        <w:autoSpaceDN w:val="0"/>
        <w:bidi w:val="0"/>
        <w:adjustRightInd w:val="0"/>
        <w:spacing w:after="180"/>
        <w:ind w:left="397"/>
        <w:jc w:val="both"/>
        <w:rPr>
          <w:rFonts w:ascii="Georgia" w:hAnsi="Georgia"/>
          <w:sz w:val="18"/>
          <w:szCs w:val="20"/>
        </w:rPr>
      </w:pPr>
      <w:r w:rsidRPr="00204630">
        <w:rPr>
          <w:rFonts w:ascii="Georgia" w:hAnsi="Georgia"/>
          <w:sz w:val="18"/>
          <w:szCs w:val="20"/>
          <w:rtl/>
        </w:rPr>
        <w:t xml:space="preserve"> </w:t>
      </w:r>
      <w:hyperlink w:history="1">
        <w:r w:rsidRPr="00204630">
          <w:rPr>
            <w:rStyle w:val="Hyperlink"/>
            <w:rFonts w:ascii="Georgia" w:hAnsi="Georgia"/>
            <w:sz w:val="18"/>
            <w:szCs w:val="20"/>
          </w:rPr>
          <w:t>https://doi.org/10.1352/0047-6765(2008)46[12:DCIQOL]2.0.CO;2</w:t>
        </w:r>
      </w:hyperlink>
    </w:p>
    <w:p w14:paraId="53B19CA2" w14:textId="7BDFC6E0" w:rsidR="00204630" w:rsidRPr="00204630" w:rsidRDefault="00204630" w:rsidP="001262DC">
      <w:pPr>
        <w:bidi w:val="0"/>
        <w:spacing w:after="180"/>
        <w:ind w:left="397" w:hanging="397"/>
        <w:jc w:val="both"/>
        <w:rPr>
          <w:rFonts w:ascii="Georgia" w:hAnsi="Georgia"/>
          <w:sz w:val="18"/>
          <w:szCs w:val="20"/>
          <w:shd w:val="clear" w:color="auto" w:fill="FFFFFF"/>
        </w:rPr>
      </w:pPr>
      <w:proofErr w:type="spellStart"/>
      <w:r w:rsidRPr="00204630">
        <w:rPr>
          <w:rFonts w:ascii="Georgia" w:hAnsi="Georgia"/>
          <w:sz w:val="18"/>
          <w:szCs w:val="20"/>
          <w:shd w:val="clear" w:color="auto" w:fill="FFFFFF"/>
        </w:rPr>
        <w:t>Nothdurfter</w:t>
      </w:r>
      <w:proofErr w:type="spellEnd"/>
      <w:r w:rsidRPr="00204630">
        <w:rPr>
          <w:rFonts w:ascii="Georgia" w:hAnsi="Georgia"/>
          <w:sz w:val="18"/>
          <w:szCs w:val="20"/>
          <w:shd w:val="clear" w:color="auto" w:fill="FFFFFF"/>
        </w:rPr>
        <w:t>, U., &amp; Hermans, K. (2018). Meeting (or not) at the street level? A literature review on street</w:t>
      </w:r>
      <w:r w:rsidRPr="00204630">
        <w:rPr>
          <w:rFonts w:ascii="Cambria Math" w:hAnsi="Cambria Math" w:cs="Cambria Math"/>
          <w:sz w:val="18"/>
          <w:szCs w:val="20"/>
          <w:shd w:val="clear" w:color="auto" w:fill="FFFFFF"/>
        </w:rPr>
        <w:t>‐</w:t>
      </w:r>
      <w:r w:rsidRPr="00204630">
        <w:rPr>
          <w:rFonts w:ascii="Georgia" w:hAnsi="Georgia"/>
          <w:sz w:val="18"/>
          <w:szCs w:val="20"/>
          <w:shd w:val="clear" w:color="auto" w:fill="FFFFFF"/>
        </w:rPr>
        <w:t>level research in public management, social policy and social work.</w:t>
      </w:r>
      <w:r w:rsidR="00205EE8">
        <w:rPr>
          <w:rFonts w:ascii="Georgia" w:hAnsi="Georgia" w:cs="Georgia"/>
          <w:sz w:val="18"/>
          <w:szCs w:val="20"/>
          <w:shd w:val="clear" w:color="auto" w:fill="FFFFFF"/>
        </w:rPr>
        <w:t xml:space="preserve"> </w:t>
      </w:r>
      <w:r w:rsidRPr="00204630">
        <w:rPr>
          <w:rFonts w:ascii="Georgia" w:hAnsi="Georgia"/>
          <w:i/>
          <w:iCs/>
          <w:sz w:val="18"/>
          <w:szCs w:val="20"/>
          <w:shd w:val="clear" w:color="auto" w:fill="FFFFFF"/>
        </w:rPr>
        <w:t>International Journal of Social Welfare</w:t>
      </w:r>
      <w:r w:rsidRPr="00204630">
        <w:rPr>
          <w:rFonts w:ascii="Georgia" w:hAnsi="Georgia"/>
          <w:sz w:val="18"/>
          <w:szCs w:val="20"/>
          <w:shd w:val="clear" w:color="auto" w:fill="FFFFFF"/>
        </w:rPr>
        <w:t>,</w:t>
      </w:r>
      <w:r w:rsidRPr="00204630">
        <w:rPr>
          <w:rFonts w:ascii="Georgia" w:hAnsi="Georgia"/>
          <w:i/>
          <w:iCs/>
          <w:sz w:val="18"/>
          <w:szCs w:val="20"/>
          <w:shd w:val="clear" w:color="auto" w:fill="FFFFFF"/>
          <w:rtl/>
        </w:rPr>
        <w:t xml:space="preserve"> </w:t>
      </w:r>
      <w:r w:rsidRPr="00204630">
        <w:rPr>
          <w:rFonts w:ascii="Georgia" w:hAnsi="Georgia"/>
          <w:i/>
          <w:iCs/>
          <w:sz w:val="18"/>
          <w:szCs w:val="20"/>
          <w:shd w:val="clear" w:color="auto" w:fill="FFFFFF"/>
        </w:rPr>
        <w:t>27</w:t>
      </w:r>
      <w:r w:rsidRPr="00204630">
        <w:rPr>
          <w:rFonts w:ascii="Georgia" w:hAnsi="Georgia"/>
          <w:sz w:val="18"/>
          <w:szCs w:val="20"/>
          <w:shd w:val="clear" w:color="auto" w:fill="FFFFFF"/>
        </w:rPr>
        <w:t xml:space="preserve">(3), </w:t>
      </w:r>
      <w:r w:rsidR="00415B3F">
        <w:rPr>
          <w:rFonts w:ascii="Georgia" w:hAnsi="Georgia"/>
          <w:sz w:val="18"/>
          <w:szCs w:val="20"/>
          <w:shd w:val="clear" w:color="auto" w:fill="FFFFFF"/>
        </w:rPr>
        <w:br/>
      </w:r>
      <w:r w:rsidRPr="00204630">
        <w:rPr>
          <w:rFonts w:ascii="Georgia" w:hAnsi="Georgia"/>
          <w:sz w:val="18"/>
          <w:szCs w:val="20"/>
          <w:shd w:val="clear" w:color="auto" w:fill="FFFFFF"/>
        </w:rPr>
        <w:t>294</w:t>
      </w:r>
      <w:r w:rsidRPr="00204630">
        <w:rPr>
          <w:rFonts w:ascii="Georgia" w:hAnsi="Georgia"/>
          <w:sz w:val="18"/>
          <w:szCs w:val="20"/>
        </w:rPr>
        <w:t>–</w:t>
      </w:r>
      <w:r w:rsidRPr="00204630">
        <w:rPr>
          <w:rFonts w:ascii="Georgia" w:hAnsi="Georgia"/>
          <w:sz w:val="18"/>
          <w:szCs w:val="20"/>
          <w:shd w:val="clear" w:color="auto" w:fill="FFFFFF"/>
        </w:rPr>
        <w:t>304.</w:t>
      </w:r>
      <w:r w:rsidRPr="00204630">
        <w:rPr>
          <w:rFonts w:ascii="Georgia" w:hAnsi="Georgia"/>
          <w:sz w:val="18"/>
          <w:szCs w:val="20"/>
        </w:rPr>
        <w:t xml:space="preserve"> </w:t>
      </w:r>
      <w:hyperlink w:history="1">
        <w:r w:rsidRPr="00204630">
          <w:rPr>
            <w:rStyle w:val="Hyperlink"/>
            <w:rFonts w:ascii="Georgia" w:hAnsi="Georgia"/>
            <w:sz w:val="18"/>
            <w:szCs w:val="20"/>
            <w:shd w:val="clear" w:color="auto" w:fill="FFFFFF"/>
          </w:rPr>
          <w:t>https://doi.org/10.1111/ijsw.12308</w:t>
        </w:r>
      </w:hyperlink>
    </w:p>
    <w:p w14:paraId="5FD2E0D8"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Perske, R. (1972). The dignity of risk and the mentally retarded. </w:t>
      </w:r>
      <w:r w:rsidRPr="00204630">
        <w:rPr>
          <w:rFonts w:ascii="Georgia" w:hAnsi="Georgia"/>
          <w:i/>
          <w:iCs/>
          <w:sz w:val="18"/>
          <w:szCs w:val="20"/>
        </w:rPr>
        <w:t>Mental Retardation</w:t>
      </w:r>
      <w:r w:rsidRPr="00204630">
        <w:rPr>
          <w:rFonts w:ascii="Georgia" w:hAnsi="Georgia"/>
          <w:sz w:val="18"/>
          <w:szCs w:val="20"/>
        </w:rPr>
        <w:t>,</w:t>
      </w:r>
      <w:r w:rsidRPr="00204630">
        <w:rPr>
          <w:rFonts w:ascii="Georgia" w:hAnsi="Georgia"/>
          <w:i/>
          <w:iCs/>
          <w:sz w:val="18"/>
          <w:szCs w:val="20"/>
        </w:rPr>
        <w:t xml:space="preserve"> 10</w:t>
      </w:r>
      <w:r w:rsidRPr="00204630">
        <w:rPr>
          <w:rFonts w:ascii="Georgia" w:hAnsi="Georgia"/>
          <w:sz w:val="18"/>
          <w:szCs w:val="20"/>
        </w:rPr>
        <w:t>(1), 24–27.</w:t>
      </w:r>
    </w:p>
    <w:p w14:paraId="3808B12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lastRenderedPageBreak/>
        <w:t xml:space="preserve">Peterson, A., </w:t>
      </w:r>
      <w:proofErr w:type="spellStart"/>
      <w:r w:rsidRPr="00204630">
        <w:rPr>
          <w:rFonts w:ascii="Georgia" w:hAnsi="Georgia"/>
          <w:sz w:val="18"/>
          <w:szCs w:val="20"/>
        </w:rPr>
        <w:t>Karlawish</w:t>
      </w:r>
      <w:proofErr w:type="spellEnd"/>
      <w:r w:rsidRPr="00204630">
        <w:rPr>
          <w:rFonts w:ascii="Georgia" w:hAnsi="Georgia"/>
          <w:sz w:val="18"/>
          <w:szCs w:val="20"/>
        </w:rPr>
        <w:t xml:space="preserve">, J., &amp; Largent, E. (2021). Supported decision making with people at the margins of autonomy. </w:t>
      </w:r>
      <w:r w:rsidRPr="00204630">
        <w:rPr>
          <w:rFonts w:ascii="Georgia" w:hAnsi="Georgia"/>
          <w:i/>
          <w:iCs/>
          <w:sz w:val="18"/>
          <w:szCs w:val="20"/>
        </w:rPr>
        <w:t>The American Journal of Bioethics</w:t>
      </w:r>
      <w:r w:rsidRPr="00204630">
        <w:rPr>
          <w:rFonts w:ascii="Georgia" w:hAnsi="Georgia"/>
          <w:sz w:val="18"/>
          <w:szCs w:val="20"/>
        </w:rPr>
        <w:t>,</w:t>
      </w:r>
      <w:r w:rsidRPr="00204630">
        <w:rPr>
          <w:rFonts w:ascii="Georgia" w:hAnsi="Georgia"/>
          <w:i/>
          <w:iCs/>
          <w:sz w:val="18"/>
          <w:szCs w:val="20"/>
        </w:rPr>
        <w:t xml:space="preserve"> 21</w:t>
      </w:r>
      <w:r w:rsidRPr="00204630">
        <w:rPr>
          <w:rFonts w:ascii="Georgia" w:hAnsi="Georgia"/>
          <w:sz w:val="18"/>
          <w:szCs w:val="20"/>
        </w:rPr>
        <w:t xml:space="preserve">(11), 4–18. </w:t>
      </w:r>
      <w:hyperlink w:history="1">
        <w:r w:rsidRPr="00204630">
          <w:rPr>
            <w:rStyle w:val="Hyperlink"/>
            <w:rFonts w:ascii="Georgia" w:hAnsi="Georgia"/>
            <w:sz w:val="18"/>
            <w:szCs w:val="20"/>
          </w:rPr>
          <w:t>https://doi.org/10.1080/15265161.2020.1863507</w:t>
        </w:r>
      </w:hyperlink>
    </w:p>
    <w:p w14:paraId="4082356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Purser, K. (2017). </w:t>
      </w:r>
      <w:r w:rsidRPr="00204630">
        <w:rPr>
          <w:rFonts w:ascii="Georgia" w:hAnsi="Georgia"/>
          <w:i/>
          <w:iCs/>
          <w:sz w:val="18"/>
          <w:szCs w:val="20"/>
        </w:rPr>
        <w:t>Capacity assessment and the law</w:t>
      </w:r>
      <w:r w:rsidRPr="00204630">
        <w:rPr>
          <w:rFonts w:ascii="Georgia" w:hAnsi="Georgia"/>
          <w:sz w:val="18"/>
          <w:szCs w:val="20"/>
        </w:rPr>
        <w:t>. Springer.</w:t>
      </w:r>
    </w:p>
    <w:p w14:paraId="5E48C99A" w14:textId="3B5B0F8A"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Purser, K., &amp; Rosenfeld, T. (2015). Assessing testamentary and decision-making capacity: Approaches and models. </w:t>
      </w:r>
      <w:r w:rsidRPr="00204630">
        <w:rPr>
          <w:rFonts w:ascii="Georgia" w:hAnsi="Georgia"/>
          <w:i/>
          <w:iCs/>
          <w:sz w:val="18"/>
          <w:szCs w:val="20"/>
        </w:rPr>
        <w:t>Journal of Law and Medicine</w:t>
      </w:r>
      <w:r w:rsidRPr="00204630">
        <w:rPr>
          <w:rFonts w:ascii="Georgia" w:hAnsi="Georgia"/>
          <w:sz w:val="18"/>
          <w:szCs w:val="20"/>
        </w:rPr>
        <w:t>,</w:t>
      </w:r>
      <w:r w:rsidRPr="00204630">
        <w:rPr>
          <w:rFonts w:ascii="Georgia" w:hAnsi="Georgia"/>
          <w:i/>
          <w:iCs/>
          <w:sz w:val="18"/>
          <w:szCs w:val="20"/>
        </w:rPr>
        <w:t xml:space="preserve"> 23</w:t>
      </w:r>
      <w:r w:rsidRPr="00204630">
        <w:rPr>
          <w:rFonts w:ascii="Georgia" w:hAnsi="Georgia"/>
          <w:sz w:val="18"/>
          <w:szCs w:val="20"/>
        </w:rPr>
        <w:t xml:space="preserve">(1), </w:t>
      </w:r>
      <w:r w:rsidR="00A3332B">
        <w:rPr>
          <w:rFonts w:ascii="Georgia" w:hAnsi="Georgia"/>
          <w:sz w:val="18"/>
          <w:szCs w:val="20"/>
          <w:rtl/>
        </w:rPr>
        <w:br/>
      </w:r>
      <w:r w:rsidRPr="00204630">
        <w:rPr>
          <w:rFonts w:ascii="Georgia" w:hAnsi="Georgia"/>
          <w:sz w:val="18"/>
          <w:szCs w:val="20"/>
        </w:rPr>
        <w:t>121–136.</w:t>
      </w:r>
    </w:p>
    <w:p w14:paraId="296AF077"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proofErr w:type="spellStart"/>
      <w:r w:rsidRPr="00204630">
        <w:rPr>
          <w:rFonts w:ascii="Georgia" w:hAnsi="Georgia"/>
          <w:sz w:val="18"/>
          <w:szCs w:val="20"/>
        </w:rPr>
        <w:t>Riobóo</w:t>
      </w:r>
      <w:proofErr w:type="spellEnd"/>
      <w:r w:rsidRPr="00204630">
        <w:rPr>
          <w:rFonts w:ascii="Georgia" w:hAnsi="Georgia"/>
          <w:sz w:val="18"/>
          <w:szCs w:val="20"/>
        </w:rPr>
        <w:t xml:space="preserve">-Lois, B., </w:t>
      </w:r>
      <w:proofErr w:type="spellStart"/>
      <w:r w:rsidRPr="00204630">
        <w:rPr>
          <w:rFonts w:ascii="Georgia" w:hAnsi="Georgia"/>
          <w:sz w:val="18"/>
          <w:szCs w:val="20"/>
        </w:rPr>
        <w:t>Frieiro</w:t>
      </w:r>
      <w:proofErr w:type="spellEnd"/>
      <w:r w:rsidRPr="00204630">
        <w:rPr>
          <w:rFonts w:ascii="Georgia" w:hAnsi="Georgia"/>
          <w:sz w:val="18"/>
          <w:szCs w:val="20"/>
        </w:rPr>
        <w:t xml:space="preserve">, P., González-Rodríguez, R., &amp; Verde-Diego, C. (2024). Personal assistance, independent living, and people with disabilities: An international systematic review (2013–2023). </w:t>
      </w:r>
      <w:r w:rsidRPr="00204630">
        <w:rPr>
          <w:rFonts w:ascii="Georgia" w:hAnsi="Georgia"/>
          <w:i/>
          <w:iCs/>
          <w:sz w:val="18"/>
          <w:szCs w:val="20"/>
        </w:rPr>
        <w:t>Disability and Health Journal</w:t>
      </w:r>
      <w:r w:rsidRPr="00204630">
        <w:rPr>
          <w:rFonts w:ascii="Georgia" w:hAnsi="Georgia"/>
          <w:sz w:val="18"/>
          <w:szCs w:val="20"/>
        </w:rPr>
        <w:t xml:space="preserve">, </w:t>
      </w:r>
      <w:r w:rsidRPr="00205EE8">
        <w:rPr>
          <w:rFonts w:ascii="Georgia" w:hAnsi="Georgia"/>
          <w:i/>
          <w:iCs/>
          <w:sz w:val="18"/>
          <w:szCs w:val="20"/>
        </w:rPr>
        <w:t>17</w:t>
      </w:r>
      <w:r w:rsidRPr="00204630">
        <w:rPr>
          <w:rFonts w:ascii="Georgia" w:hAnsi="Georgia"/>
          <w:sz w:val="18"/>
          <w:szCs w:val="20"/>
        </w:rPr>
        <w:t xml:space="preserve">(4). </w:t>
      </w:r>
      <w:hyperlink w:history="1">
        <w:r w:rsidRPr="00204630">
          <w:rPr>
            <w:rStyle w:val="Hyperlink"/>
            <w:rFonts w:ascii="Georgia" w:hAnsi="Georgia"/>
            <w:sz w:val="18"/>
            <w:szCs w:val="20"/>
          </w:rPr>
          <w:t>https://doi.org/10.1016/j.dhjo.2024.101630</w:t>
        </w:r>
      </w:hyperlink>
    </w:p>
    <w:p w14:paraId="0697BEB4"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proofErr w:type="gramStart"/>
      <w:r w:rsidRPr="00204630">
        <w:rPr>
          <w:rFonts w:ascii="Georgia" w:hAnsi="Georgia"/>
          <w:sz w:val="18"/>
          <w:szCs w:val="20"/>
        </w:rPr>
        <w:t>Series,</w:t>
      </w:r>
      <w:proofErr w:type="gramEnd"/>
      <w:r w:rsidRPr="00204630">
        <w:rPr>
          <w:rFonts w:ascii="Georgia" w:hAnsi="Georgia"/>
          <w:sz w:val="18"/>
          <w:szCs w:val="20"/>
        </w:rPr>
        <w:t xml:space="preserve"> L. (2015). Relationships, autonomy and legal capacity: Mental capacity and support paradigms. </w:t>
      </w:r>
      <w:r w:rsidRPr="00204630">
        <w:rPr>
          <w:rFonts w:ascii="Georgia" w:hAnsi="Georgia"/>
          <w:i/>
          <w:iCs/>
          <w:sz w:val="18"/>
          <w:szCs w:val="20"/>
        </w:rPr>
        <w:t>International Journal of Law and Psychiatry</w:t>
      </w:r>
      <w:r w:rsidRPr="00204630">
        <w:rPr>
          <w:rFonts w:ascii="Georgia" w:hAnsi="Georgia"/>
          <w:sz w:val="18"/>
          <w:szCs w:val="20"/>
        </w:rPr>
        <w:t>,</w:t>
      </w:r>
      <w:r w:rsidRPr="00204630">
        <w:rPr>
          <w:rFonts w:ascii="Georgia" w:hAnsi="Georgia"/>
          <w:i/>
          <w:iCs/>
          <w:sz w:val="18"/>
          <w:szCs w:val="20"/>
        </w:rPr>
        <w:t xml:space="preserve"> 40</w:t>
      </w:r>
      <w:r w:rsidRPr="00204630">
        <w:rPr>
          <w:rFonts w:ascii="Georgia" w:hAnsi="Georgia"/>
          <w:sz w:val="18"/>
          <w:szCs w:val="20"/>
        </w:rPr>
        <w:t xml:space="preserve">, 80–91. </w:t>
      </w:r>
      <w:hyperlink w:history="1">
        <w:r w:rsidRPr="00204630">
          <w:rPr>
            <w:rStyle w:val="Hyperlink"/>
            <w:rFonts w:ascii="Georgia" w:hAnsi="Georgia"/>
            <w:sz w:val="18"/>
            <w:szCs w:val="20"/>
          </w:rPr>
          <w:t>https://doi.org/10.1016/j.ijlp.2015.04.010</w:t>
        </w:r>
      </w:hyperlink>
    </w:p>
    <w:p w14:paraId="067BBF15"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Series, L., </w:t>
      </w:r>
      <w:proofErr w:type="spellStart"/>
      <w:r w:rsidRPr="00204630">
        <w:rPr>
          <w:rFonts w:ascii="Georgia" w:hAnsi="Georgia"/>
          <w:sz w:val="18"/>
          <w:szCs w:val="20"/>
        </w:rPr>
        <w:t>Arstein</w:t>
      </w:r>
      <w:proofErr w:type="spellEnd"/>
      <w:r w:rsidRPr="00204630">
        <w:rPr>
          <w:rFonts w:ascii="Georgia" w:hAnsi="Georgia"/>
          <w:sz w:val="18"/>
          <w:szCs w:val="20"/>
        </w:rPr>
        <w:t xml:space="preserve">-Kerslake, A., &amp; </w:t>
      </w:r>
      <w:proofErr w:type="spellStart"/>
      <w:r w:rsidRPr="00204630">
        <w:rPr>
          <w:rFonts w:ascii="Georgia" w:hAnsi="Georgia"/>
          <w:sz w:val="18"/>
          <w:szCs w:val="20"/>
        </w:rPr>
        <w:t>Kamundia</w:t>
      </w:r>
      <w:proofErr w:type="spellEnd"/>
      <w:r w:rsidRPr="00204630">
        <w:rPr>
          <w:rFonts w:ascii="Georgia" w:hAnsi="Georgia"/>
          <w:sz w:val="18"/>
          <w:szCs w:val="20"/>
        </w:rPr>
        <w:t xml:space="preserve">, E. (2016). Legal capacity: A global analysis of reform trends. In P. Blanck &amp; E. Flynn (Eds.), </w:t>
      </w:r>
      <w:r w:rsidRPr="00204630">
        <w:rPr>
          <w:rFonts w:ascii="Georgia" w:hAnsi="Georgia"/>
          <w:i/>
          <w:iCs/>
          <w:sz w:val="18"/>
          <w:szCs w:val="20"/>
        </w:rPr>
        <w:t>Routledge handbook of disability law and human rights</w:t>
      </w:r>
      <w:r w:rsidRPr="00204630">
        <w:rPr>
          <w:rFonts w:ascii="Georgia" w:hAnsi="Georgia"/>
          <w:sz w:val="18"/>
          <w:szCs w:val="20"/>
        </w:rPr>
        <w:t xml:space="preserve"> (pp. 137–155). Routledge.</w:t>
      </w:r>
    </w:p>
    <w:p w14:paraId="545E4B3D"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Shogren, K. A., Wehmeyer, M. L., Martinis, J. &amp; Blanck, P. (2018). </w:t>
      </w:r>
      <w:r w:rsidRPr="00204630">
        <w:rPr>
          <w:rFonts w:ascii="Georgia" w:hAnsi="Georgia"/>
          <w:i/>
          <w:iCs/>
          <w:sz w:val="18"/>
          <w:szCs w:val="20"/>
        </w:rPr>
        <w:t>Supported decision-making</w:t>
      </w:r>
      <w:r w:rsidRPr="00204630">
        <w:rPr>
          <w:rFonts w:ascii="Georgia" w:hAnsi="Georgia"/>
          <w:sz w:val="18"/>
          <w:szCs w:val="20"/>
        </w:rPr>
        <w:t>. Cambridge University Press.</w:t>
      </w:r>
    </w:p>
    <w:p w14:paraId="40794F5B" w14:textId="77777777" w:rsidR="00204630" w:rsidRPr="00204630" w:rsidRDefault="00204630" w:rsidP="001262DC">
      <w:pPr>
        <w:pStyle w:val="CommentText"/>
        <w:bidi w:val="0"/>
        <w:spacing w:after="180" w:line="240" w:lineRule="exact"/>
        <w:ind w:left="397" w:hanging="397"/>
        <w:jc w:val="both"/>
        <w:rPr>
          <w:rFonts w:ascii="Georgia" w:hAnsi="Georgia" w:cs="David"/>
          <w:sz w:val="18"/>
          <w:rtl/>
        </w:rPr>
      </w:pPr>
      <w:r w:rsidRPr="00204630">
        <w:rPr>
          <w:rFonts w:ascii="Georgia" w:hAnsi="Georgia" w:cs="David"/>
          <w:sz w:val="18"/>
        </w:rPr>
        <w:t xml:space="preserve">Shogren, K. A., Wehmeyer, M. L., </w:t>
      </w:r>
      <w:proofErr w:type="spellStart"/>
      <w:r w:rsidRPr="00204630">
        <w:rPr>
          <w:rFonts w:ascii="Georgia" w:hAnsi="Georgia" w:cs="David"/>
          <w:sz w:val="18"/>
        </w:rPr>
        <w:t>Lassmann</w:t>
      </w:r>
      <w:proofErr w:type="spellEnd"/>
      <w:r w:rsidRPr="00204630">
        <w:rPr>
          <w:rFonts w:ascii="Georgia" w:hAnsi="Georgia" w:cs="David"/>
          <w:sz w:val="18"/>
        </w:rPr>
        <w:t xml:space="preserve">, H., &amp; Forber-Pratt, A. J. (2017). Supported decision making: A synthesis of the literature across intellectual disability, mental health, and aging. </w:t>
      </w:r>
      <w:r w:rsidRPr="00204630">
        <w:rPr>
          <w:rFonts w:ascii="Georgia" w:hAnsi="Georgia" w:cs="David"/>
          <w:i/>
          <w:iCs/>
          <w:sz w:val="18"/>
        </w:rPr>
        <w:t>Education and Training in Autism and Developmental Disabilities</w:t>
      </w:r>
      <w:r w:rsidRPr="00204630">
        <w:rPr>
          <w:rFonts w:ascii="Georgia" w:hAnsi="Georgia" w:cs="David"/>
          <w:sz w:val="18"/>
        </w:rPr>
        <w:t>,</w:t>
      </w:r>
      <w:r w:rsidRPr="00204630">
        <w:rPr>
          <w:rFonts w:ascii="Georgia" w:hAnsi="Georgia" w:cs="David"/>
          <w:i/>
          <w:iCs/>
          <w:sz w:val="18"/>
        </w:rPr>
        <w:t xml:space="preserve"> 52</w:t>
      </w:r>
      <w:r w:rsidRPr="00204630">
        <w:rPr>
          <w:rFonts w:ascii="Georgia" w:hAnsi="Georgia" w:cs="David"/>
          <w:sz w:val="18"/>
        </w:rPr>
        <w:t>(2), 144–157.</w:t>
      </w:r>
    </w:p>
    <w:p w14:paraId="08E63AFE"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Shogren, K. A., Wehmeyer, M. L., Martinis, J., &amp; Blanck, P. (2019). </w:t>
      </w:r>
      <w:r w:rsidRPr="00204630">
        <w:rPr>
          <w:rFonts w:ascii="Georgia" w:hAnsi="Georgia"/>
          <w:i/>
          <w:iCs/>
          <w:sz w:val="18"/>
          <w:szCs w:val="20"/>
        </w:rPr>
        <w:t>Supported decision-making: Theory, research, and practice to enhance self-determination and quality of life</w:t>
      </w:r>
      <w:r w:rsidRPr="00204630">
        <w:rPr>
          <w:rFonts w:ascii="Georgia" w:hAnsi="Georgia"/>
          <w:sz w:val="18"/>
          <w:szCs w:val="20"/>
        </w:rPr>
        <w:t>. Cambridge University Press.</w:t>
      </w:r>
    </w:p>
    <w:p w14:paraId="0371C917" w14:textId="41A83CBC" w:rsidR="00204630" w:rsidRPr="00204630" w:rsidRDefault="00204630" w:rsidP="001262DC">
      <w:pPr>
        <w:pStyle w:val="CommentText"/>
        <w:bidi w:val="0"/>
        <w:spacing w:after="180" w:line="240" w:lineRule="exact"/>
        <w:ind w:left="397" w:hanging="397"/>
        <w:jc w:val="both"/>
        <w:rPr>
          <w:rFonts w:ascii="Georgia" w:hAnsi="Georgia" w:cs="David"/>
          <w:sz w:val="18"/>
        </w:rPr>
      </w:pPr>
      <w:r w:rsidRPr="00204630">
        <w:rPr>
          <w:rFonts w:ascii="Georgia" w:hAnsi="Georgia" w:cs="David"/>
          <w:sz w:val="18"/>
          <w:shd w:val="clear" w:color="auto" w:fill="FFFFFF"/>
        </w:rPr>
        <w:t xml:space="preserve">Stanford, S. (2010). </w:t>
      </w:r>
      <w:r w:rsidRPr="00204630">
        <w:rPr>
          <w:rFonts w:ascii="Georgia" w:hAnsi="Georgia" w:cs="David"/>
          <w:sz w:val="18"/>
        </w:rPr>
        <w:t>“</w:t>
      </w:r>
      <w:r w:rsidRPr="00204630">
        <w:rPr>
          <w:rFonts w:ascii="Georgia" w:hAnsi="Georgia" w:cs="David"/>
          <w:sz w:val="18"/>
          <w:shd w:val="clear" w:color="auto" w:fill="FFFFFF"/>
        </w:rPr>
        <w:t>Speaking back</w:t>
      </w:r>
      <w:r w:rsidRPr="00204630">
        <w:rPr>
          <w:rFonts w:ascii="Georgia" w:hAnsi="Georgia" w:cs="David"/>
          <w:sz w:val="18"/>
        </w:rPr>
        <w:t xml:space="preserve">” </w:t>
      </w:r>
      <w:r w:rsidRPr="00204630">
        <w:rPr>
          <w:rFonts w:ascii="Georgia" w:hAnsi="Georgia" w:cs="David"/>
          <w:sz w:val="18"/>
          <w:shd w:val="clear" w:color="auto" w:fill="FFFFFF"/>
        </w:rPr>
        <w:t>to fear: Responding to the moral dilemmas of risk in social work practice.</w:t>
      </w:r>
      <w:r w:rsidRPr="00204630">
        <w:rPr>
          <w:rFonts w:ascii="Georgia" w:hAnsi="Georgia" w:cs="David"/>
          <w:sz w:val="18"/>
          <w:shd w:val="clear" w:color="auto" w:fill="FFFFFF"/>
          <w:rtl/>
        </w:rPr>
        <w:t xml:space="preserve"> </w:t>
      </w:r>
      <w:r w:rsidRPr="00204630">
        <w:rPr>
          <w:rFonts w:ascii="Georgia" w:hAnsi="Georgia" w:cs="David"/>
          <w:i/>
          <w:iCs/>
          <w:sz w:val="18"/>
          <w:shd w:val="clear" w:color="auto" w:fill="FFFFFF"/>
        </w:rPr>
        <w:t>British Journal of Social Work</w:t>
      </w:r>
      <w:r w:rsidRPr="00204630">
        <w:rPr>
          <w:rFonts w:ascii="Georgia" w:hAnsi="Georgia" w:cs="David"/>
          <w:sz w:val="18"/>
          <w:shd w:val="clear" w:color="auto" w:fill="FFFFFF"/>
        </w:rPr>
        <w:t>,</w:t>
      </w:r>
      <w:r w:rsidRPr="00204630">
        <w:rPr>
          <w:rFonts w:ascii="Georgia" w:hAnsi="Georgia" w:cs="David"/>
          <w:sz w:val="18"/>
          <w:shd w:val="clear" w:color="auto" w:fill="FFFFFF"/>
          <w:rtl/>
        </w:rPr>
        <w:t xml:space="preserve"> </w:t>
      </w:r>
      <w:r w:rsidRPr="00204630">
        <w:rPr>
          <w:rFonts w:ascii="Georgia" w:hAnsi="Georgia" w:cs="David"/>
          <w:i/>
          <w:iCs/>
          <w:sz w:val="18"/>
          <w:shd w:val="clear" w:color="auto" w:fill="FFFFFF"/>
        </w:rPr>
        <w:t>40</w:t>
      </w:r>
      <w:r w:rsidRPr="00204630">
        <w:rPr>
          <w:rFonts w:ascii="Georgia" w:hAnsi="Georgia" w:cs="David"/>
          <w:sz w:val="18"/>
          <w:shd w:val="clear" w:color="auto" w:fill="FFFFFF"/>
        </w:rPr>
        <w:t xml:space="preserve">(4), </w:t>
      </w:r>
      <w:r w:rsidR="0046339F">
        <w:rPr>
          <w:rFonts w:ascii="Georgia" w:hAnsi="Georgia" w:cs="David"/>
          <w:sz w:val="18"/>
          <w:shd w:val="clear" w:color="auto" w:fill="FFFFFF"/>
          <w:rtl/>
        </w:rPr>
        <w:br/>
      </w:r>
      <w:r w:rsidRPr="00204630">
        <w:rPr>
          <w:rFonts w:ascii="Georgia" w:hAnsi="Georgia" w:cs="David"/>
          <w:sz w:val="18"/>
          <w:shd w:val="clear" w:color="auto" w:fill="FFFFFF"/>
        </w:rPr>
        <w:t>1065</w:t>
      </w:r>
      <w:r w:rsidRPr="00204630">
        <w:rPr>
          <w:rFonts w:ascii="Georgia" w:hAnsi="Georgia" w:cs="David"/>
          <w:sz w:val="18"/>
        </w:rPr>
        <w:t>–</w:t>
      </w:r>
      <w:r w:rsidRPr="00204630">
        <w:rPr>
          <w:rFonts w:ascii="Georgia" w:hAnsi="Georgia" w:cs="David"/>
          <w:sz w:val="18"/>
          <w:shd w:val="clear" w:color="auto" w:fill="FFFFFF"/>
        </w:rPr>
        <w:t xml:space="preserve">1080. </w:t>
      </w:r>
      <w:hyperlink w:history="1">
        <w:r w:rsidRPr="00204630">
          <w:rPr>
            <w:rStyle w:val="Hyperlink"/>
            <w:rFonts w:ascii="Georgia" w:hAnsi="Georgia" w:cs="David"/>
            <w:sz w:val="18"/>
            <w:shd w:val="clear" w:color="auto" w:fill="FFFFFF"/>
          </w:rPr>
          <w:t>https://doi.org/10.1093/bjsw/bcp156</w:t>
        </w:r>
      </w:hyperlink>
    </w:p>
    <w:p w14:paraId="16D5A828"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Suto, W., Clare, I., &amp; Holland, A. (2005). </w:t>
      </w:r>
      <w:proofErr w:type="spellStart"/>
      <w:r w:rsidRPr="00204630">
        <w:rPr>
          <w:rFonts w:ascii="Georgia" w:hAnsi="Georgia"/>
          <w:sz w:val="18"/>
          <w:szCs w:val="20"/>
        </w:rPr>
        <w:t>Maximising</w:t>
      </w:r>
      <w:proofErr w:type="spellEnd"/>
      <w:r w:rsidRPr="00204630">
        <w:rPr>
          <w:rFonts w:ascii="Georgia" w:hAnsi="Georgia"/>
          <w:sz w:val="18"/>
          <w:szCs w:val="20"/>
        </w:rPr>
        <w:t xml:space="preserve"> capacity to make financial decisions. </w:t>
      </w:r>
      <w:r w:rsidRPr="00204630">
        <w:rPr>
          <w:rFonts w:ascii="Georgia" w:hAnsi="Georgia"/>
          <w:i/>
          <w:iCs/>
          <w:sz w:val="18"/>
          <w:szCs w:val="20"/>
        </w:rPr>
        <w:t>Tizard Learning Disability Review</w:t>
      </w:r>
      <w:r w:rsidRPr="00204630">
        <w:rPr>
          <w:rFonts w:ascii="Georgia" w:hAnsi="Georgia"/>
          <w:sz w:val="18"/>
          <w:szCs w:val="20"/>
        </w:rPr>
        <w:t xml:space="preserve">, </w:t>
      </w:r>
      <w:r w:rsidRPr="00204630">
        <w:rPr>
          <w:rFonts w:ascii="Georgia" w:hAnsi="Georgia"/>
          <w:i/>
          <w:iCs/>
          <w:sz w:val="18"/>
          <w:szCs w:val="20"/>
        </w:rPr>
        <w:t>10</w:t>
      </w:r>
      <w:r w:rsidRPr="00204630">
        <w:rPr>
          <w:rFonts w:ascii="Georgia" w:hAnsi="Georgia"/>
          <w:sz w:val="18"/>
          <w:szCs w:val="20"/>
        </w:rPr>
        <w:t xml:space="preserve">(3), 4–11. </w:t>
      </w:r>
    </w:p>
    <w:p w14:paraId="3F3C2E47" w14:textId="46101200"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https://doi.org/10.1108/13595474200500023</w:t>
        </w:r>
      </w:hyperlink>
    </w:p>
    <w:p w14:paraId="7EAE19BA" w14:textId="77777777" w:rsidR="0046339F" w:rsidRPr="0046339F" w:rsidRDefault="00204630" w:rsidP="0046339F">
      <w:pPr>
        <w:keepNext/>
        <w:autoSpaceDE w:val="0"/>
        <w:autoSpaceDN w:val="0"/>
        <w:bidi w:val="0"/>
        <w:adjustRightInd w:val="0"/>
        <w:ind w:left="397" w:hanging="397"/>
        <w:jc w:val="both"/>
        <w:rPr>
          <w:rStyle w:val="Hyperlink"/>
          <w:rFonts w:ascii="Georgia" w:hAnsi="Georgia"/>
          <w:color w:val="auto"/>
          <w:sz w:val="18"/>
          <w:szCs w:val="20"/>
          <w:u w:val="none"/>
          <w:rtl/>
        </w:rPr>
      </w:pPr>
      <w:r w:rsidRPr="0046339F">
        <w:rPr>
          <w:rStyle w:val="Hyperlink"/>
          <w:rFonts w:ascii="Georgia" w:hAnsi="Georgia"/>
          <w:color w:val="auto"/>
          <w:sz w:val="18"/>
          <w:szCs w:val="20"/>
          <w:u w:val="none"/>
        </w:rPr>
        <w:lastRenderedPageBreak/>
        <w:t xml:space="preserve">Taub, T., &amp; Werner, S. (2023). Perspectives of adolescents with disabilities and </w:t>
      </w:r>
      <w:r w:rsidRPr="00A3332B">
        <w:rPr>
          <w:rStyle w:val="Hyperlink"/>
          <w:rFonts w:ascii="Georgia" w:hAnsi="Georgia"/>
          <w:color w:val="auto"/>
          <w:spacing w:val="-2"/>
          <w:sz w:val="18"/>
          <w:szCs w:val="20"/>
          <w:u w:val="none"/>
        </w:rPr>
        <w:t>their parents regarding autonomous decision-making and self-determination.</w:t>
      </w:r>
      <w:r w:rsidRPr="0046339F">
        <w:rPr>
          <w:rStyle w:val="Hyperlink"/>
          <w:rFonts w:ascii="Georgia" w:hAnsi="Georgia"/>
          <w:color w:val="auto"/>
          <w:sz w:val="18"/>
          <w:szCs w:val="20"/>
          <w:u w:val="none"/>
        </w:rPr>
        <w:t xml:space="preserve"> </w:t>
      </w:r>
      <w:r w:rsidRPr="0046339F">
        <w:rPr>
          <w:rStyle w:val="Hyperlink"/>
          <w:rFonts w:ascii="Georgia" w:hAnsi="Georgia"/>
          <w:i/>
          <w:iCs/>
          <w:color w:val="auto"/>
          <w:sz w:val="18"/>
          <w:szCs w:val="20"/>
          <w:u w:val="none"/>
        </w:rPr>
        <w:t>Research in Developmental Disabilities</w:t>
      </w:r>
      <w:r w:rsidRPr="0046339F">
        <w:rPr>
          <w:rStyle w:val="Hyperlink"/>
          <w:rFonts w:ascii="Georgia" w:hAnsi="Georgia"/>
          <w:color w:val="auto"/>
          <w:sz w:val="18"/>
          <w:szCs w:val="20"/>
          <w:u w:val="none"/>
        </w:rPr>
        <w:t xml:space="preserve">, </w:t>
      </w:r>
      <w:r w:rsidRPr="0046339F">
        <w:rPr>
          <w:rStyle w:val="Hyperlink"/>
          <w:rFonts w:ascii="Georgia" w:hAnsi="Georgia"/>
          <w:i/>
          <w:iCs/>
          <w:color w:val="auto"/>
          <w:sz w:val="18"/>
          <w:szCs w:val="20"/>
          <w:u w:val="none"/>
        </w:rPr>
        <w:t>136</w:t>
      </w:r>
      <w:r w:rsidRPr="0046339F">
        <w:rPr>
          <w:rStyle w:val="Hyperlink"/>
          <w:rFonts w:ascii="Georgia" w:hAnsi="Georgia"/>
          <w:color w:val="auto"/>
          <w:sz w:val="18"/>
          <w:szCs w:val="20"/>
          <w:u w:val="none"/>
        </w:rPr>
        <w:t xml:space="preserve">, 104442. </w:t>
      </w:r>
    </w:p>
    <w:p w14:paraId="02C8391B" w14:textId="09970A70" w:rsidR="00204630" w:rsidRPr="00204630" w:rsidRDefault="0046339F" w:rsidP="0046339F">
      <w:pPr>
        <w:autoSpaceDE w:val="0"/>
        <w:autoSpaceDN w:val="0"/>
        <w:bidi w:val="0"/>
        <w:adjustRightInd w:val="0"/>
        <w:spacing w:after="180"/>
        <w:ind w:left="397"/>
        <w:jc w:val="both"/>
        <w:rPr>
          <w:rStyle w:val="Hyperlink"/>
          <w:rFonts w:ascii="Georgia" w:hAnsi="Georgia"/>
          <w:sz w:val="18"/>
          <w:szCs w:val="20"/>
        </w:rPr>
      </w:pPr>
      <w:hyperlink w:history="1">
        <w:r w:rsidRPr="000A62AB">
          <w:rPr>
            <w:rStyle w:val="Hyperlink"/>
            <w:rFonts w:ascii="Georgia" w:hAnsi="Georgia"/>
            <w:sz w:val="18"/>
            <w:szCs w:val="20"/>
          </w:rPr>
          <w:t>https://doi.org/10.1016/j.ridd.2023.104442</w:t>
        </w:r>
      </w:hyperlink>
    </w:p>
    <w:p w14:paraId="56437615"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Titterton, M. (2004). </w:t>
      </w:r>
      <w:r w:rsidRPr="00204630">
        <w:rPr>
          <w:rFonts w:ascii="Georgia" w:hAnsi="Georgia"/>
          <w:i/>
          <w:iCs/>
          <w:sz w:val="18"/>
          <w:szCs w:val="20"/>
        </w:rPr>
        <w:t>Risk and risk taking in health and social welfare.</w:t>
      </w:r>
      <w:r w:rsidRPr="00204630">
        <w:rPr>
          <w:rFonts w:ascii="Georgia" w:hAnsi="Georgia"/>
          <w:sz w:val="18"/>
          <w:szCs w:val="20"/>
        </w:rPr>
        <w:t xml:space="preserve"> Jessica Kingsley.</w:t>
      </w:r>
    </w:p>
    <w:p w14:paraId="7515E316" w14:textId="77777777" w:rsidR="00204630" w:rsidRPr="00204630" w:rsidRDefault="00204630" w:rsidP="001262DC">
      <w:pPr>
        <w:pStyle w:val="NormalWeb"/>
        <w:spacing w:before="0" w:beforeAutospacing="0" w:after="180" w:afterAutospacing="0" w:line="240" w:lineRule="exact"/>
        <w:ind w:left="397" w:hanging="397"/>
        <w:rPr>
          <w:rFonts w:ascii="Georgia" w:hAnsi="Georgia" w:cs="David"/>
          <w:sz w:val="18"/>
          <w:szCs w:val="20"/>
          <w:rtl/>
        </w:rPr>
      </w:pPr>
      <w:proofErr w:type="spellStart"/>
      <w:r w:rsidRPr="00204630">
        <w:rPr>
          <w:rFonts w:ascii="Georgia" w:hAnsi="Georgia" w:cs="David"/>
          <w:sz w:val="18"/>
          <w:szCs w:val="20"/>
        </w:rPr>
        <w:t>Tolub</w:t>
      </w:r>
      <w:proofErr w:type="spellEnd"/>
      <w:r w:rsidRPr="00204630">
        <w:rPr>
          <w:rFonts w:ascii="Georgia" w:hAnsi="Georgia" w:cs="David"/>
          <w:sz w:val="18"/>
          <w:szCs w:val="20"/>
        </w:rPr>
        <w:t xml:space="preserve">, Y., Mor, S., &amp; Doron, I. (2024). Old-age-based and disability-focused: A scoping literature review on the intersection of older persons’ rights and disability rights. </w:t>
      </w:r>
      <w:r w:rsidRPr="00204630">
        <w:rPr>
          <w:rFonts w:ascii="Georgia" w:hAnsi="Georgia" w:cs="David"/>
          <w:i/>
          <w:iCs/>
          <w:sz w:val="18"/>
          <w:szCs w:val="20"/>
        </w:rPr>
        <w:t>Indiana Health Law Review</w:t>
      </w:r>
      <w:r w:rsidRPr="00204630">
        <w:rPr>
          <w:rFonts w:ascii="Georgia" w:hAnsi="Georgia" w:cs="David"/>
          <w:sz w:val="18"/>
          <w:szCs w:val="20"/>
        </w:rPr>
        <w:t xml:space="preserve">, </w:t>
      </w:r>
      <w:r w:rsidRPr="00204630">
        <w:rPr>
          <w:rFonts w:ascii="Georgia" w:hAnsi="Georgia" w:cs="David"/>
          <w:i/>
          <w:iCs/>
          <w:sz w:val="18"/>
          <w:szCs w:val="20"/>
        </w:rPr>
        <w:t>21</w:t>
      </w:r>
      <w:r w:rsidRPr="00204630">
        <w:rPr>
          <w:rFonts w:ascii="Georgia" w:hAnsi="Georgia" w:cs="David"/>
          <w:sz w:val="18"/>
          <w:szCs w:val="20"/>
        </w:rPr>
        <w:t>(2), 311–353.</w:t>
      </w:r>
    </w:p>
    <w:p w14:paraId="63B5C391" w14:textId="77777777" w:rsidR="00204630" w:rsidRPr="00204630" w:rsidRDefault="00204630" w:rsidP="001262DC">
      <w:pPr>
        <w:pStyle w:val="NormalWeb"/>
        <w:spacing w:before="0" w:beforeAutospacing="0" w:after="180" w:afterAutospacing="0" w:line="240" w:lineRule="exact"/>
        <w:ind w:left="397" w:hanging="397"/>
        <w:rPr>
          <w:rFonts w:ascii="Georgia" w:hAnsi="Georgia" w:cs="David"/>
          <w:sz w:val="18"/>
          <w:szCs w:val="20"/>
        </w:rPr>
      </w:pPr>
      <w:r w:rsidRPr="00204630">
        <w:rPr>
          <w:rFonts w:ascii="Georgia" w:hAnsi="Georgia" w:cs="David"/>
          <w:color w:val="222222"/>
          <w:sz w:val="18"/>
          <w:szCs w:val="20"/>
          <w:shd w:val="clear" w:color="auto" w:fill="FFFFFF"/>
        </w:rPr>
        <w:t xml:space="preserve">Uher, A. M., Josol, C. K., &amp; Fisher, M. H. (2021). Behavioral approaches to teaching decision making to individuals with intellectual and developmental disabilities. In I. Khemka &amp; L. Hickson (Eds.), </w:t>
      </w:r>
      <w:r w:rsidRPr="00204630">
        <w:rPr>
          <w:rFonts w:ascii="Georgia" w:hAnsi="Georgia" w:cs="David"/>
          <w:i/>
          <w:iCs/>
          <w:color w:val="222222"/>
          <w:sz w:val="18"/>
          <w:szCs w:val="20"/>
          <w:shd w:val="clear" w:color="auto" w:fill="FFFFFF"/>
        </w:rPr>
        <w:t>Decision making by individuals with intellectual and developmental disabilities</w:t>
      </w:r>
      <w:r w:rsidRPr="00204630">
        <w:rPr>
          <w:rFonts w:ascii="Georgia" w:hAnsi="Georgia" w:cs="David"/>
          <w:color w:val="222222"/>
          <w:sz w:val="18"/>
          <w:szCs w:val="20"/>
          <w:shd w:val="clear" w:color="auto" w:fill="FFFFFF"/>
        </w:rPr>
        <w:t xml:space="preserve"> (pp. 499</w:t>
      </w:r>
      <w:r w:rsidRPr="00204630">
        <w:rPr>
          <w:rFonts w:ascii="Georgia" w:hAnsi="Georgia" w:cs="David"/>
          <w:sz w:val="18"/>
          <w:szCs w:val="20"/>
        </w:rPr>
        <w:t>–</w:t>
      </w:r>
      <w:r w:rsidRPr="00204630">
        <w:rPr>
          <w:rFonts w:ascii="Georgia" w:hAnsi="Georgia" w:cs="David"/>
          <w:color w:val="222222"/>
          <w:sz w:val="18"/>
          <w:szCs w:val="20"/>
          <w:shd w:val="clear" w:color="auto" w:fill="FFFFFF"/>
        </w:rPr>
        <w:t>517). Positive Psychology and Disability Series. Springer.</w:t>
      </w:r>
    </w:p>
    <w:p w14:paraId="4F1C8630"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UN. (2007). </w:t>
      </w:r>
      <w:r w:rsidRPr="00204630">
        <w:rPr>
          <w:rFonts w:ascii="Georgia" w:hAnsi="Georgia"/>
          <w:i/>
          <w:iCs/>
          <w:sz w:val="18"/>
          <w:szCs w:val="20"/>
        </w:rPr>
        <w:t>61/106 Convention on the Rights of Persons with Disabilities</w:t>
      </w:r>
      <w:r w:rsidRPr="00204630">
        <w:rPr>
          <w:rFonts w:ascii="Georgia" w:hAnsi="Georgia"/>
          <w:sz w:val="18"/>
          <w:szCs w:val="20"/>
        </w:rPr>
        <w:t xml:space="preserve">. United Nations. </w:t>
      </w:r>
    </w:p>
    <w:p w14:paraId="1454CA97"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Pr>
        <w:t>Vehmas</w:t>
      </w:r>
      <w:proofErr w:type="spellEnd"/>
      <w:r w:rsidRPr="00204630">
        <w:rPr>
          <w:rFonts w:ascii="Georgia" w:hAnsi="Georgia"/>
          <w:sz w:val="18"/>
          <w:szCs w:val="20"/>
        </w:rPr>
        <w:t xml:space="preserve">, S., &amp; </w:t>
      </w:r>
      <w:proofErr w:type="spellStart"/>
      <w:r w:rsidRPr="00204630">
        <w:rPr>
          <w:rFonts w:ascii="Georgia" w:hAnsi="Georgia"/>
          <w:sz w:val="18"/>
          <w:szCs w:val="20"/>
        </w:rPr>
        <w:t>Mietola</w:t>
      </w:r>
      <w:proofErr w:type="spellEnd"/>
      <w:r w:rsidRPr="00204630">
        <w:rPr>
          <w:rFonts w:ascii="Georgia" w:hAnsi="Georgia"/>
          <w:sz w:val="18"/>
          <w:szCs w:val="20"/>
        </w:rPr>
        <w:t xml:space="preserve">, R. (2021). </w:t>
      </w:r>
      <w:r w:rsidRPr="00204630">
        <w:rPr>
          <w:rFonts w:ascii="Georgia" w:hAnsi="Georgia"/>
          <w:i/>
          <w:iCs/>
          <w:sz w:val="18"/>
          <w:szCs w:val="20"/>
        </w:rPr>
        <w:t>Narrowed lives meaning, moral value, and</w:t>
      </w:r>
      <w:r w:rsidRPr="00204630">
        <w:rPr>
          <w:rFonts w:ascii="Georgia" w:hAnsi="Georgia"/>
          <w:i/>
          <w:iCs/>
          <w:sz w:val="18"/>
          <w:szCs w:val="20"/>
          <w:rtl/>
        </w:rPr>
        <w:t xml:space="preserve"> </w:t>
      </w:r>
      <w:r w:rsidRPr="00204630">
        <w:rPr>
          <w:rFonts w:ascii="Georgia" w:hAnsi="Georgia"/>
          <w:i/>
          <w:iCs/>
          <w:sz w:val="18"/>
          <w:szCs w:val="20"/>
        </w:rPr>
        <w:t>profound intellectual disability</w:t>
      </w:r>
      <w:r w:rsidRPr="00204630">
        <w:rPr>
          <w:rFonts w:ascii="Georgia" w:hAnsi="Georgia"/>
          <w:sz w:val="18"/>
          <w:szCs w:val="20"/>
        </w:rPr>
        <w:t>. Stockholm University Press.</w:t>
      </w:r>
    </w:p>
    <w:p w14:paraId="5F832F2F"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Watson, J. (2016). Assumptions of decision-making capacity: The role supporter attitudes play in the </w:t>
      </w:r>
      <w:proofErr w:type="spellStart"/>
      <w:r w:rsidRPr="00204630">
        <w:rPr>
          <w:rFonts w:ascii="Georgia" w:hAnsi="Georgia"/>
          <w:sz w:val="18"/>
          <w:szCs w:val="20"/>
        </w:rPr>
        <w:t>realisation</w:t>
      </w:r>
      <w:proofErr w:type="spellEnd"/>
      <w:r w:rsidRPr="00204630">
        <w:rPr>
          <w:rFonts w:ascii="Georgia" w:hAnsi="Georgia"/>
          <w:sz w:val="18"/>
          <w:szCs w:val="20"/>
        </w:rPr>
        <w:t xml:space="preserve"> of article 12 for people with severe or profound intellectual disability. </w:t>
      </w:r>
      <w:r w:rsidRPr="00204630">
        <w:rPr>
          <w:rFonts w:ascii="Georgia" w:hAnsi="Georgia"/>
          <w:i/>
          <w:iCs/>
          <w:sz w:val="18"/>
          <w:szCs w:val="20"/>
        </w:rPr>
        <w:t>Laws</w:t>
      </w:r>
      <w:r w:rsidRPr="00204630">
        <w:rPr>
          <w:rFonts w:ascii="Georgia" w:hAnsi="Georgia"/>
          <w:sz w:val="18"/>
          <w:szCs w:val="20"/>
        </w:rPr>
        <w:t xml:space="preserve">, </w:t>
      </w:r>
      <w:r w:rsidRPr="00204630">
        <w:rPr>
          <w:rFonts w:ascii="Georgia" w:hAnsi="Georgia"/>
          <w:i/>
          <w:iCs/>
          <w:sz w:val="18"/>
          <w:szCs w:val="20"/>
        </w:rPr>
        <w:t>5</w:t>
      </w:r>
      <w:r w:rsidRPr="00204630">
        <w:rPr>
          <w:rFonts w:ascii="Georgia" w:hAnsi="Georgia"/>
          <w:sz w:val="18"/>
          <w:szCs w:val="20"/>
        </w:rPr>
        <w:t>(1), 6.</w:t>
      </w:r>
    </w:p>
    <w:p w14:paraId="13ECAC98" w14:textId="3942CDA1" w:rsidR="00204630" w:rsidRPr="00204630" w:rsidRDefault="0046339F" w:rsidP="0046339F">
      <w:pPr>
        <w:autoSpaceDE w:val="0"/>
        <w:autoSpaceDN w:val="0"/>
        <w:bidi w:val="0"/>
        <w:adjustRightInd w:val="0"/>
        <w:spacing w:after="180"/>
        <w:ind w:left="397"/>
        <w:jc w:val="both"/>
        <w:rPr>
          <w:rFonts w:ascii="Georgia" w:hAnsi="Georgia"/>
          <w:sz w:val="18"/>
          <w:szCs w:val="20"/>
        </w:rPr>
      </w:pPr>
      <w:hyperlink w:history="1">
        <w:r w:rsidRPr="000A62AB">
          <w:rPr>
            <w:rStyle w:val="Hyperlink"/>
            <w:rFonts w:ascii="Georgia" w:hAnsi="Georgia"/>
            <w:sz w:val="18"/>
            <w:szCs w:val="20"/>
          </w:rPr>
          <w:t>https://doi.org/10.3390/laws5010006</w:t>
        </w:r>
      </w:hyperlink>
    </w:p>
    <w:p w14:paraId="79A5FD5C" w14:textId="0736F5CF"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Watson, J., Anderson, J., Wilson, E., &amp; Anderson, K. L. (2020). The impact</w:t>
      </w:r>
      <w:r w:rsidRPr="00204630">
        <w:rPr>
          <w:rFonts w:ascii="Georgia" w:hAnsi="Georgia"/>
          <w:sz w:val="18"/>
          <w:szCs w:val="20"/>
          <w:rtl/>
        </w:rPr>
        <w:t xml:space="preserve"> </w:t>
      </w:r>
      <w:r w:rsidRPr="00204630">
        <w:rPr>
          <w:rFonts w:ascii="Georgia" w:hAnsi="Georgia"/>
          <w:sz w:val="18"/>
          <w:szCs w:val="20"/>
        </w:rPr>
        <w:t xml:space="preserve">of the United Nations convention on the rights of </w:t>
      </w:r>
      <w:proofErr w:type="gramStart"/>
      <w:r w:rsidRPr="00204630">
        <w:rPr>
          <w:rFonts w:ascii="Georgia" w:hAnsi="Georgia"/>
          <w:sz w:val="18"/>
          <w:szCs w:val="20"/>
        </w:rPr>
        <w:t>persons</w:t>
      </w:r>
      <w:proofErr w:type="gramEnd"/>
      <w:r w:rsidRPr="00204630">
        <w:rPr>
          <w:rFonts w:ascii="Georgia" w:hAnsi="Georgia"/>
          <w:sz w:val="18"/>
          <w:szCs w:val="20"/>
        </w:rPr>
        <w:t xml:space="preserve"> with disabilities</w:t>
      </w:r>
      <w:r w:rsidRPr="00204630">
        <w:rPr>
          <w:rFonts w:ascii="Georgia" w:hAnsi="Georgia"/>
          <w:sz w:val="18"/>
          <w:szCs w:val="20"/>
          <w:rtl/>
        </w:rPr>
        <w:t xml:space="preserve"> </w:t>
      </w:r>
      <w:r w:rsidRPr="00204630">
        <w:rPr>
          <w:rFonts w:ascii="Georgia" w:hAnsi="Georgia"/>
          <w:sz w:val="18"/>
          <w:szCs w:val="20"/>
        </w:rPr>
        <w:t xml:space="preserve">(CRPD) on Victorian guardianship practice. </w:t>
      </w:r>
      <w:r w:rsidRPr="00204630">
        <w:rPr>
          <w:rFonts w:ascii="Georgia" w:hAnsi="Georgia"/>
          <w:i/>
          <w:iCs/>
          <w:sz w:val="18"/>
          <w:szCs w:val="20"/>
        </w:rPr>
        <w:t>Disability and Rehabilitation</w:t>
      </w:r>
      <w:r w:rsidRPr="00204630">
        <w:rPr>
          <w:rFonts w:ascii="Georgia" w:hAnsi="Georgia"/>
          <w:sz w:val="18"/>
          <w:szCs w:val="20"/>
        </w:rPr>
        <w:t xml:space="preserve">, </w:t>
      </w:r>
      <w:r w:rsidRPr="00204630">
        <w:rPr>
          <w:rFonts w:ascii="Georgia" w:hAnsi="Georgia"/>
          <w:i/>
          <w:iCs/>
          <w:sz w:val="18"/>
          <w:szCs w:val="20"/>
        </w:rPr>
        <w:t>44</w:t>
      </w:r>
      <w:r w:rsidRPr="00204630">
        <w:rPr>
          <w:rFonts w:ascii="Georgia" w:hAnsi="Georgia"/>
          <w:sz w:val="18"/>
          <w:szCs w:val="20"/>
        </w:rPr>
        <w:t xml:space="preserve">(12), </w:t>
      </w:r>
      <w:r w:rsidR="0046339F">
        <w:rPr>
          <w:rFonts w:ascii="Georgia" w:hAnsi="Georgia"/>
          <w:sz w:val="18"/>
          <w:szCs w:val="20"/>
          <w:rtl/>
        </w:rPr>
        <w:br/>
      </w:r>
      <w:r w:rsidRPr="00204630">
        <w:rPr>
          <w:rFonts w:ascii="Georgia" w:hAnsi="Georgia"/>
          <w:sz w:val="18"/>
          <w:szCs w:val="20"/>
        </w:rPr>
        <w:t xml:space="preserve">2806–2814. </w:t>
      </w:r>
      <w:hyperlink w:history="1">
        <w:r w:rsidRPr="00204630">
          <w:rPr>
            <w:rStyle w:val="Hyperlink"/>
            <w:rFonts w:ascii="Georgia" w:hAnsi="Georgia"/>
            <w:sz w:val="18"/>
            <w:szCs w:val="20"/>
          </w:rPr>
          <w:t>https://doi.org/10.1080/09638288.2020.1836680</w:t>
        </w:r>
      </w:hyperlink>
    </w:p>
    <w:p w14:paraId="2B739197"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Watson, J., Wilson, E., &amp; </w:t>
      </w:r>
      <w:proofErr w:type="spellStart"/>
      <w:r w:rsidRPr="00204630">
        <w:rPr>
          <w:rFonts w:ascii="Georgia" w:hAnsi="Georgia"/>
          <w:sz w:val="18"/>
          <w:szCs w:val="20"/>
        </w:rPr>
        <w:t>Hagiliassis</w:t>
      </w:r>
      <w:proofErr w:type="spellEnd"/>
      <w:r w:rsidRPr="00204630">
        <w:rPr>
          <w:rFonts w:ascii="Georgia" w:hAnsi="Georgia"/>
          <w:sz w:val="18"/>
          <w:szCs w:val="20"/>
        </w:rPr>
        <w:t xml:space="preserve">, N. (2017). Supporting end of life decision making: Case studies of relational closeness in supported decision making for people with severe or profound intellectual disability. </w:t>
      </w:r>
      <w:r w:rsidRPr="00204630">
        <w:rPr>
          <w:rFonts w:ascii="Georgia" w:hAnsi="Georgia"/>
          <w:i/>
          <w:iCs/>
          <w:sz w:val="18"/>
          <w:szCs w:val="20"/>
        </w:rPr>
        <w:t>Journal of Applied Research in Intellectual Disabilities</w:t>
      </w:r>
      <w:r w:rsidRPr="00204630">
        <w:rPr>
          <w:rFonts w:ascii="Georgia" w:hAnsi="Georgia"/>
          <w:sz w:val="18"/>
          <w:szCs w:val="20"/>
        </w:rPr>
        <w:t>,</w:t>
      </w:r>
      <w:r w:rsidRPr="00204630">
        <w:rPr>
          <w:rFonts w:ascii="Georgia" w:hAnsi="Georgia"/>
          <w:i/>
          <w:iCs/>
          <w:sz w:val="18"/>
          <w:szCs w:val="20"/>
        </w:rPr>
        <w:t xml:space="preserve"> 30</w:t>
      </w:r>
      <w:r w:rsidRPr="00204630">
        <w:rPr>
          <w:rFonts w:ascii="Georgia" w:hAnsi="Georgia"/>
          <w:sz w:val="18"/>
          <w:szCs w:val="20"/>
        </w:rPr>
        <w:t xml:space="preserve">(6), 1022–1034. </w:t>
      </w:r>
    </w:p>
    <w:p w14:paraId="6FF5B0D3" w14:textId="4A1AF48C" w:rsidR="00204630" w:rsidRPr="00204630" w:rsidRDefault="0046339F" w:rsidP="0046339F">
      <w:pPr>
        <w:autoSpaceDE w:val="0"/>
        <w:autoSpaceDN w:val="0"/>
        <w:bidi w:val="0"/>
        <w:adjustRightInd w:val="0"/>
        <w:spacing w:after="180"/>
        <w:ind w:left="397"/>
        <w:jc w:val="both"/>
        <w:rPr>
          <w:rFonts w:ascii="Georgia" w:hAnsi="Georgia"/>
          <w:color w:val="212121"/>
          <w:sz w:val="18"/>
          <w:szCs w:val="20"/>
          <w:shd w:val="clear" w:color="auto" w:fill="FFFFFF"/>
        </w:rPr>
      </w:pPr>
      <w:hyperlink w:history="1">
        <w:r w:rsidRPr="000A62AB">
          <w:rPr>
            <w:rStyle w:val="Hyperlink"/>
            <w:rFonts w:ascii="Georgia" w:hAnsi="Georgia"/>
            <w:sz w:val="18"/>
            <w:szCs w:val="20"/>
            <w:shd w:val="clear" w:color="auto" w:fill="FFFFFF"/>
          </w:rPr>
          <w:t>https://doi.org/10.1111/jar.12393</w:t>
        </w:r>
      </w:hyperlink>
    </w:p>
    <w:p w14:paraId="3F8D78FA"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Webb, S. A. (2006). </w:t>
      </w:r>
      <w:r w:rsidRPr="00204630">
        <w:rPr>
          <w:rFonts w:ascii="Georgia" w:hAnsi="Georgia"/>
          <w:i/>
          <w:iCs/>
          <w:sz w:val="18"/>
          <w:szCs w:val="20"/>
        </w:rPr>
        <w:t xml:space="preserve">Social work in a </w:t>
      </w:r>
      <w:proofErr w:type="gramStart"/>
      <w:r w:rsidRPr="00204630">
        <w:rPr>
          <w:rFonts w:ascii="Georgia" w:hAnsi="Georgia"/>
          <w:i/>
          <w:iCs/>
          <w:sz w:val="18"/>
          <w:szCs w:val="20"/>
        </w:rPr>
        <w:t>risk</w:t>
      </w:r>
      <w:proofErr w:type="gramEnd"/>
      <w:r w:rsidRPr="00204630">
        <w:rPr>
          <w:rFonts w:ascii="Georgia" w:hAnsi="Georgia"/>
          <w:i/>
          <w:iCs/>
          <w:sz w:val="18"/>
          <w:szCs w:val="20"/>
        </w:rPr>
        <w:t xml:space="preserve"> society</w:t>
      </w:r>
      <w:r w:rsidRPr="00204630">
        <w:rPr>
          <w:rFonts w:ascii="Georgia" w:hAnsi="Georgia"/>
          <w:sz w:val="18"/>
          <w:szCs w:val="20"/>
        </w:rPr>
        <w:t>. Palgrave Macmillan.</w:t>
      </w:r>
    </w:p>
    <w:p w14:paraId="61822CC9"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lastRenderedPageBreak/>
        <w:t xml:space="preserve">Werner, S., &amp; Holler, R. (2022). Israeli social workers’ recommendations on </w:t>
      </w:r>
      <w:r w:rsidRPr="0046339F">
        <w:rPr>
          <w:rFonts w:ascii="Georgia" w:hAnsi="Georgia"/>
          <w:spacing w:val="-2"/>
          <w:sz w:val="18"/>
          <w:szCs w:val="20"/>
        </w:rPr>
        <w:t xml:space="preserve">guardianship and supported decision-making: Examination of client and social worker factors. </w:t>
      </w:r>
      <w:r w:rsidRPr="0046339F">
        <w:rPr>
          <w:rFonts w:ascii="Georgia" w:hAnsi="Georgia"/>
          <w:i/>
          <w:iCs/>
          <w:spacing w:val="-2"/>
          <w:sz w:val="18"/>
          <w:szCs w:val="20"/>
        </w:rPr>
        <w:t>American Journal of Orthopsychiatry</w:t>
      </w:r>
      <w:r w:rsidRPr="0046339F">
        <w:rPr>
          <w:rFonts w:ascii="Georgia" w:hAnsi="Georgia"/>
          <w:spacing w:val="-2"/>
          <w:sz w:val="18"/>
          <w:szCs w:val="20"/>
        </w:rPr>
        <w:t>,</w:t>
      </w:r>
      <w:r w:rsidRPr="0046339F">
        <w:rPr>
          <w:rFonts w:ascii="Georgia" w:hAnsi="Georgia"/>
          <w:i/>
          <w:iCs/>
          <w:spacing w:val="-2"/>
          <w:sz w:val="18"/>
          <w:szCs w:val="20"/>
        </w:rPr>
        <w:t xml:space="preserve"> 92</w:t>
      </w:r>
      <w:r w:rsidRPr="0046339F">
        <w:rPr>
          <w:rFonts w:ascii="Georgia" w:hAnsi="Georgia"/>
          <w:spacing w:val="-2"/>
          <w:sz w:val="18"/>
          <w:szCs w:val="20"/>
        </w:rPr>
        <w:t>(1), 109–120</w:t>
      </w:r>
      <w:r w:rsidRPr="00204630">
        <w:rPr>
          <w:rFonts w:ascii="Georgia" w:hAnsi="Georgia"/>
          <w:sz w:val="18"/>
          <w:szCs w:val="20"/>
        </w:rPr>
        <w:t xml:space="preserve">. </w:t>
      </w:r>
    </w:p>
    <w:p w14:paraId="3166DF12" w14:textId="6AD40E53" w:rsidR="00204630" w:rsidRPr="00204630" w:rsidRDefault="0046339F" w:rsidP="0046339F">
      <w:pPr>
        <w:bidi w:val="0"/>
        <w:spacing w:after="180"/>
        <w:ind w:left="397"/>
        <w:jc w:val="both"/>
        <w:rPr>
          <w:rFonts w:ascii="Georgia" w:hAnsi="Georgia"/>
          <w:sz w:val="18"/>
          <w:szCs w:val="20"/>
        </w:rPr>
      </w:pPr>
      <w:hyperlink w:history="1">
        <w:r w:rsidRPr="000A62AB">
          <w:rPr>
            <w:rStyle w:val="Hyperlink"/>
            <w:rFonts w:ascii="Georgia" w:hAnsi="Georgia"/>
            <w:sz w:val="18"/>
            <w:szCs w:val="20"/>
            <w:shd w:val="clear" w:color="auto" w:fill="FFFFFF"/>
          </w:rPr>
          <w:t>https://doi.org/10.1037/ort0000594</w:t>
        </w:r>
      </w:hyperlink>
    </w:p>
    <w:p w14:paraId="52887D9F"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Werner, S., &amp; Holler, R. (2024). Israeli social workers’ recommendations on residential settings for individuals with intellectual disabilities. </w:t>
      </w:r>
      <w:r w:rsidRPr="00204630">
        <w:rPr>
          <w:rFonts w:ascii="Georgia" w:hAnsi="Georgia"/>
          <w:i/>
          <w:iCs/>
          <w:sz w:val="18"/>
          <w:szCs w:val="20"/>
        </w:rPr>
        <w:t>Journal of Applied Research in Intellectual Disabilities</w:t>
      </w:r>
      <w:r w:rsidRPr="00204630">
        <w:rPr>
          <w:rFonts w:ascii="Georgia" w:hAnsi="Georgia"/>
          <w:sz w:val="18"/>
          <w:szCs w:val="20"/>
        </w:rPr>
        <w:t>,</w:t>
      </w:r>
      <w:r w:rsidRPr="00204630">
        <w:rPr>
          <w:rFonts w:ascii="Georgia" w:hAnsi="Georgia"/>
          <w:i/>
          <w:iCs/>
          <w:sz w:val="18"/>
          <w:szCs w:val="20"/>
        </w:rPr>
        <w:t xml:space="preserve"> 37</w:t>
      </w:r>
      <w:r w:rsidRPr="00204630">
        <w:rPr>
          <w:rFonts w:ascii="Georgia" w:hAnsi="Georgia"/>
          <w:sz w:val="18"/>
          <w:szCs w:val="20"/>
        </w:rPr>
        <w:t>, e13167.</w:t>
      </w:r>
    </w:p>
    <w:p w14:paraId="59480C8F" w14:textId="08876906"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Wyllie, A., &amp; Saunders, B. J. (2018). “Everyone has an agenda”: Professionals’ understanding and negotiation of risk within the guardianship system of Victoria, Australia. </w:t>
      </w:r>
      <w:r w:rsidRPr="00204630">
        <w:rPr>
          <w:rFonts w:ascii="Georgia" w:hAnsi="Georgia"/>
          <w:i/>
          <w:iCs/>
          <w:sz w:val="18"/>
          <w:szCs w:val="20"/>
        </w:rPr>
        <w:t>Health &amp; Social Care in the Community</w:t>
      </w:r>
      <w:r w:rsidRPr="00204630">
        <w:rPr>
          <w:rFonts w:ascii="Georgia" w:hAnsi="Georgia"/>
          <w:sz w:val="18"/>
          <w:szCs w:val="20"/>
        </w:rPr>
        <w:t>,</w:t>
      </w:r>
      <w:r w:rsidRPr="00204630">
        <w:rPr>
          <w:rFonts w:ascii="Georgia" w:hAnsi="Georgia"/>
          <w:i/>
          <w:iCs/>
          <w:sz w:val="18"/>
          <w:szCs w:val="20"/>
        </w:rPr>
        <w:t xml:space="preserve"> 26</w:t>
      </w:r>
      <w:r w:rsidRPr="00204630">
        <w:rPr>
          <w:rFonts w:ascii="Georgia" w:hAnsi="Georgia"/>
          <w:sz w:val="18"/>
          <w:szCs w:val="20"/>
        </w:rPr>
        <w:t xml:space="preserve">(4), </w:t>
      </w:r>
      <w:r w:rsidR="0046339F">
        <w:rPr>
          <w:rFonts w:ascii="Georgia" w:hAnsi="Georgia"/>
          <w:sz w:val="18"/>
          <w:szCs w:val="20"/>
          <w:rtl/>
        </w:rPr>
        <w:br/>
      </w:r>
      <w:r w:rsidRPr="00204630">
        <w:rPr>
          <w:rFonts w:ascii="Georgia" w:hAnsi="Georgia"/>
          <w:sz w:val="18"/>
          <w:szCs w:val="20"/>
        </w:rPr>
        <w:t xml:space="preserve">581–589. </w:t>
      </w:r>
      <w:hyperlink w:history="1">
        <w:r w:rsidRPr="00204630">
          <w:rPr>
            <w:rStyle w:val="Hyperlink"/>
            <w:rFonts w:ascii="Georgia" w:hAnsi="Georgia"/>
            <w:sz w:val="18"/>
            <w:szCs w:val="20"/>
          </w:rPr>
          <w:t>https://doi.org/10.1111/hsc.12551</w:t>
        </w:r>
      </w:hyperlink>
    </w:p>
    <w:p w14:paraId="43B9C5C8" w14:textId="77777777" w:rsidR="00204630" w:rsidRPr="00204630" w:rsidRDefault="00204630" w:rsidP="00204630">
      <w:pPr>
        <w:autoSpaceDE w:val="0"/>
        <w:autoSpaceDN w:val="0"/>
        <w:bidi w:val="0"/>
        <w:adjustRightInd w:val="0"/>
        <w:spacing w:after="180" w:line="280" w:lineRule="exact"/>
        <w:ind w:left="397" w:hanging="397"/>
        <w:jc w:val="both"/>
        <w:rPr>
          <w:rFonts w:ascii="Georgia" w:hAnsi="Georgia"/>
          <w:sz w:val="18"/>
          <w:szCs w:val="20"/>
          <w:rtl/>
        </w:rPr>
      </w:pPr>
    </w:p>
    <w:sectPr w:rsidR="00204630" w:rsidRPr="00204630" w:rsidSect="007D4F65">
      <w:headerReference w:type="even" r:id="rId56"/>
      <w:headerReference w:type="default" r:id="rId57"/>
      <w:headerReference w:type="first" r:id="rId58"/>
      <w:footerReference w:type="first" r:id="rId59"/>
      <w:pgSz w:w="11906" w:h="16838" w:code="9"/>
      <w:pgMar w:top="3515" w:right="2722" w:bottom="2948" w:left="2722" w:header="2665" w:footer="2665"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A4F1" w14:textId="77777777" w:rsidR="00866783" w:rsidRDefault="00866783">
      <w:pPr>
        <w:spacing w:line="240" w:lineRule="auto"/>
      </w:pPr>
      <w:r>
        <w:separator/>
      </w:r>
    </w:p>
  </w:endnote>
  <w:endnote w:type="continuationSeparator" w:id="0">
    <w:p w14:paraId="55E31E37" w14:textId="77777777" w:rsidR="00866783" w:rsidRDefault="00866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35DB1D22"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28170B">
      <w:rPr>
        <w:rFonts w:hint="cs"/>
        <w:sz w:val="16"/>
        <w:szCs w:val="16"/>
        <w:rtl/>
      </w:rPr>
      <w:t>פברואר 2025</w:t>
    </w:r>
    <w:r w:rsidR="007D4F65">
      <w:rPr>
        <w:rFonts w:hint="cs"/>
        <w:sz w:val="16"/>
        <w:szCs w:val="16"/>
        <w:rtl/>
      </w:rPr>
      <w:t>: 104-75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95FE" w14:textId="77777777" w:rsidR="00866783" w:rsidRDefault="00866783" w:rsidP="00A04D35">
      <w:pPr>
        <w:spacing w:before="120" w:after="80"/>
        <w:rPr>
          <w:rFonts w:cs="FrankRuehl"/>
          <w:sz w:val="18"/>
          <w:szCs w:val="18"/>
        </w:rPr>
      </w:pPr>
      <w:r>
        <w:rPr>
          <w:rFonts w:cs="FrankRuehl" w:hint="cs"/>
          <w:sz w:val="18"/>
          <w:szCs w:val="18"/>
          <w:rtl/>
        </w:rPr>
        <w:t>_____________</w:t>
      </w:r>
    </w:p>
  </w:footnote>
  <w:footnote w:type="continuationSeparator" w:id="0">
    <w:p w14:paraId="37BA519D" w14:textId="77777777" w:rsidR="00866783" w:rsidRDefault="00866783">
      <w:r>
        <w:continuationSeparator/>
      </w:r>
    </w:p>
  </w:footnote>
  <w:footnote w:type="continuationNotice" w:id="1">
    <w:p w14:paraId="1B90BDFD" w14:textId="77777777" w:rsidR="00866783" w:rsidRDefault="00866783">
      <w:pPr>
        <w:rPr>
          <w:rtl/>
        </w:rPr>
      </w:pPr>
    </w:p>
  </w:footnote>
  <w:footnote w:id="2">
    <w:p w14:paraId="4E289070" w14:textId="09901CF0" w:rsidR="00204630" w:rsidRPr="008778B7" w:rsidRDefault="008778B7" w:rsidP="008778B7">
      <w:pPr>
        <w:pStyle w:val="FootnoteText"/>
        <w:keepLines/>
        <w:spacing w:line="200" w:lineRule="exact"/>
        <w:ind w:left="397" w:hanging="397"/>
        <w:jc w:val="both"/>
        <w:rPr>
          <w:rStyle w:val="FootnoteReference"/>
          <w:rFonts w:ascii="Georgia" w:hAnsi="Georgia" w:cs="David"/>
          <w:sz w:val="16"/>
          <w:szCs w:val="16"/>
        </w:rPr>
      </w:pPr>
      <w:r w:rsidRPr="008778B7">
        <w:rPr>
          <w:rStyle w:val="FootnoteReference"/>
          <w:rFonts w:ascii="David" w:hAnsi="David" w:cs="David"/>
          <w:sz w:val="16"/>
          <w:vertAlign w:val="baseline"/>
        </w:rPr>
        <w:footnoteRef/>
      </w:r>
      <w:r w:rsidR="00204630" w:rsidRPr="002E46CD">
        <w:rPr>
          <w:rStyle w:val="FootnoteReference"/>
          <w:rFonts w:cs="David"/>
          <w:sz w:val="18"/>
          <w:rtl/>
        </w:rPr>
        <w:t xml:space="preserve"> </w:t>
      </w:r>
      <w:r w:rsidR="00204630" w:rsidRPr="002E46CD">
        <w:rPr>
          <w:rtl/>
        </w:rPr>
        <w:tab/>
      </w:r>
      <w:r w:rsidR="00204630" w:rsidRPr="008778B7">
        <w:rPr>
          <w:rFonts w:ascii="Georgia" w:hAnsi="Georgia" w:cs="David"/>
          <w:sz w:val="16"/>
          <w:szCs w:val="16"/>
          <w:rtl/>
        </w:rPr>
        <w:t>פרופסור, בית הספר לעבודה סוציאלית ולרווחה חברתית, האוניברסיטה העברית בירושלים</w:t>
      </w:r>
      <w:r w:rsidR="00204630" w:rsidRPr="008778B7">
        <w:rPr>
          <w:rStyle w:val="FootnoteReference"/>
          <w:rFonts w:ascii="Georgia" w:hAnsi="Georgia" w:cs="David" w:hint="cs"/>
          <w:sz w:val="16"/>
          <w:szCs w:val="16"/>
          <w:rtl/>
        </w:rPr>
        <w:t xml:space="preserve"> </w:t>
      </w:r>
    </w:p>
    <w:p w14:paraId="053A0171" w14:textId="77777777" w:rsidR="00204630" w:rsidRPr="008778B7" w:rsidRDefault="00204630" w:rsidP="008778B7">
      <w:pPr>
        <w:pStyle w:val="FootnoteText"/>
        <w:keepLines/>
        <w:bidi w:val="0"/>
        <w:spacing w:line="200" w:lineRule="exact"/>
        <w:ind w:left="397" w:hanging="397"/>
        <w:jc w:val="both"/>
        <w:rPr>
          <w:rFonts w:ascii="Georgia" w:hAnsi="Georgia" w:cs="David"/>
          <w:sz w:val="16"/>
          <w:szCs w:val="16"/>
          <w:rtl/>
        </w:rPr>
      </w:pPr>
      <w:hyperlink w:history="1">
        <w:r w:rsidRPr="008778B7">
          <w:rPr>
            <w:rStyle w:val="Hyperlink"/>
            <w:rFonts w:ascii="Georgia" w:hAnsi="Georgia" w:cs="David"/>
            <w:sz w:val="16"/>
            <w:szCs w:val="16"/>
          </w:rPr>
          <w:t>https://orcid.org/0000-0002-2080-3527</w:t>
        </w:r>
      </w:hyperlink>
    </w:p>
  </w:footnote>
  <w:footnote w:id="3">
    <w:p w14:paraId="1D55FCFB" w14:textId="6B212E5B" w:rsidR="00204630" w:rsidRPr="008778B7" w:rsidRDefault="008778B7" w:rsidP="008778B7">
      <w:pPr>
        <w:pStyle w:val="FootnoteText"/>
        <w:keepLines/>
        <w:spacing w:line="200" w:lineRule="exact"/>
        <w:ind w:left="397" w:hanging="397"/>
        <w:jc w:val="both"/>
      </w:pPr>
      <w:r w:rsidRPr="008778B7">
        <w:rPr>
          <w:rStyle w:val="FootnoteReference"/>
          <w:rFonts w:ascii="David" w:hAnsi="David" w:cs="David"/>
          <w:sz w:val="16"/>
          <w:szCs w:val="16"/>
          <w:vertAlign w:val="baseline"/>
        </w:rPr>
        <w:footnoteRef/>
      </w:r>
      <w:r w:rsidR="00204630" w:rsidRPr="008778B7">
        <w:rPr>
          <w:rStyle w:val="FootnoteReference"/>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Style w:val="FootnoteReference"/>
          <w:rFonts w:cs="David"/>
          <w:sz w:val="14"/>
          <w:szCs w:val="16"/>
          <w:vertAlign w:val="baseline"/>
          <w:rtl/>
        </w:rPr>
        <w:t>פרופסור, בית הספר לעבודה סוציאלית ולרווחה חברתית, האוניברסיטה העברית בירושלים</w:t>
      </w:r>
      <w:r w:rsidR="00204630" w:rsidRPr="008778B7">
        <w:rPr>
          <w:rtl/>
        </w:rPr>
        <w:t xml:space="preserve"> </w:t>
      </w:r>
    </w:p>
    <w:p w14:paraId="06D6F41E" w14:textId="77777777" w:rsidR="00204630" w:rsidRPr="008778B7" w:rsidRDefault="00204630" w:rsidP="00A3332B">
      <w:pPr>
        <w:pStyle w:val="FootnoteText"/>
        <w:keepLines/>
        <w:bidi w:val="0"/>
        <w:spacing w:after="120" w:line="200" w:lineRule="exact"/>
        <w:ind w:left="397" w:hanging="397"/>
        <w:jc w:val="both"/>
        <w:rPr>
          <w:rStyle w:val="Hyperlink"/>
          <w:rFonts w:ascii="Georgia" w:hAnsi="Georgia" w:cs="David"/>
          <w:sz w:val="16"/>
          <w:szCs w:val="16"/>
          <w:rtl/>
        </w:rPr>
      </w:pPr>
      <w:hyperlink w:history="1">
        <w:r w:rsidRPr="008778B7">
          <w:rPr>
            <w:rStyle w:val="Hyperlink"/>
            <w:rFonts w:ascii="Georgia" w:hAnsi="Georgia" w:cs="David"/>
            <w:sz w:val="16"/>
            <w:szCs w:val="16"/>
          </w:rPr>
          <w:t>https://orcid.org/0000-0002-5432-7223</w:t>
        </w:r>
      </w:hyperlink>
    </w:p>
  </w:footnote>
  <w:footnote w:id="4">
    <w:p w14:paraId="7F5FC895" w14:textId="16CCEC92" w:rsidR="00204630" w:rsidRPr="008778B7" w:rsidRDefault="008778B7" w:rsidP="008778B7">
      <w:pPr>
        <w:pStyle w:val="FootnoteText"/>
        <w:spacing w:line="200" w:lineRule="exact"/>
        <w:ind w:left="397" w:hanging="397"/>
        <w:jc w:val="both"/>
        <w:rPr>
          <w:rFonts w:ascii="Georgia" w:hAnsi="Georgia" w:cs="David"/>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 xml:space="preserve">אוכלוסייה יעד מרכזית נוספת של תיקון 18 היא אנשים זקנים. כפי שנרחיב בסעיף על מגבלות המחקר, יש צורך במחקרים נוספים המתמקדים באוכלוסייה זו (למחקר בכיוון זה אשר נתוניו מתייחסים למצב טרם התיקון לחוק ראו </w:t>
      </w:r>
      <w:proofErr w:type="spellStart"/>
      <w:r w:rsidR="00204630" w:rsidRPr="008778B7">
        <w:rPr>
          <w:rFonts w:ascii="Georgia" w:hAnsi="Georgia" w:cs="David" w:hint="cs"/>
          <w:sz w:val="16"/>
          <w:szCs w:val="16"/>
          <w:rtl/>
        </w:rPr>
        <w:t>בראל</w:t>
      </w:r>
      <w:proofErr w:type="spellEnd"/>
      <w:r w:rsidR="00204630" w:rsidRPr="008778B7">
        <w:rPr>
          <w:rFonts w:ascii="Georgia" w:hAnsi="Georgia" w:cs="David" w:hint="cs"/>
          <w:sz w:val="16"/>
          <w:szCs w:val="16"/>
          <w:rtl/>
        </w:rPr>
        <w:t xml:space="preserve"> ואח', 2021).</w:t>
      </w:r>
    </w:p>
  </w:footnote>
  <w:footnote w:id="5">
    <w:p w14:paraId="189F0A58" w14:textId="7D663C0A" w:rsidR="00204630" w:rsidRPr="008778B7" w:rsidRDefault="008778B7" w:rsidP="008778B7">
      <w:pPr>
        <w:pStyle w:val="FootnoteText"/>
        <w:spacing w:line="200" w:lineRule="exact"/>
        <w:ind w:left="397" w:hanging="397"/>
        <w:jc w:val="both"/>
        <w:rPr>
          <w:rFonts w:ascii="Georgia" w:hAnsi="Georgia" w:cs="David"/>
          <w:sz w:val="16"/>
          <w:szCs w:val="16"/>
          <w:rtl/>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 xml:space="preserve">חשוב לציין כי יש חילוקי דעות בשאלה אם סעיף 12 מאפשר שימוש באפוטרופסות, או שמא הוא שולל שימוש זה באופן מוחלט. בתוך כך, הפרשנות לאמנה קבעה במפורש כי יש לנתק באופן מוחלט את הקשר בין </w:t>
      </w:r>
      <w:r w:rsidR="00204630" w:rsidRPr="008778B7">
        <w:rPr>
          <w:rFonts w:ascii="Georgia" w:hAnsi="Georgia" w:cs="David" w:hint="cs"/>
          <w:b/>
          <w:bCs/>
          <w:sz w:val="16"/>
          <w:szCs w:val="16"/>
          <w:rtl/>
        </w:rPr>
        <w:t>כשירות מנטלית</w:t>
      </w:r>
      <w:r w:rsidR="00204630" w:rsidRPr="008778B7">
        <w:rPr>
          <w:rFonts w:ascii="Georgia" w:hAnsi="Georgia" w:cs="David" w:hint="cs"/>
          <w:sz w:val="16"/>
          <w:szCs w:val="16"/>
          <w:rtl/>
        </w:rPr>
        <w:t xml:space="preserve"> (</w:t>
      </w:r>
      <w:r w:rsidR="00204630" w:rsidRPr="008778B7">
        <w:rPr>
          <w:rFonts w:ascii="Georgia" w:hAnsi="Georgia" w:cs="David"/>
          <w:sz w:val="16"/>
          <w:szCs w:val="16"/>
        </w:rPr>
        <w:t>mental capacity</w:t>
      </w:r>
      <w:r w:rsidR="00204630" w:rsidRPr="008778B7">
        <w:rPr>
          <w:rFonts w:ascii="Georgia" w:hAnsi="Georgia" w:cs="David" w:hint="cs"/>
          <w:sz w:val="16"/>
          <w:szCs w:val="16"/>
          <w:rtl/>
        </w:rPr>
        <w:t xml:space="preserve">) לבין </w:t>
      </w:r>
      <w:r w:rsidR="00204630" w:rsidRPr="008778B7">
        <w:rPr>
          <w:rFonts w:ascii="Georgia" w:hAnsi="Georgia" w:cs="David" w:hint="cs"/>
          <w:b/>
          <w:bCs/>
          <w:sz w:val="16"/>
          <w:szCs w:val="16"/>
          <w:rtl/>
        </w:rPr>
        <w:t>כשרות משפטית</w:t>
      </w:r>
      <w:r w:rsidR="00204630" w:rsidRPr="008778B7">
        <w:rPr>
          <w:rFonts w:ascii="Georgia" w:hAnsi="Georgia" w:cs="David" w:hint="cs"/>
          <w:sz w:val="16"/>
          <w:szCs w:val="16"/>
          <w:rtl/>
        </w:rPr>
        <w:t xml:space="preserve"> (</w:t>
      </w:r>
      <w:r w:rsidR="00204630" w:rsidRPr="008778B7">
        <w:rPr>
          <w:rFonts w:ascii="Georgia" w:hAnsi="Georgia" w:cs="David"/>
          <w:sz w:val="16"/>
          <w:szCs w:val="16"/>
        </w:rPr>
        <w:t>legal capacity</w:t>
      </w:r>
      <w:r w:rsidR="00204630" w:rsidRPr="008778B7">
        <w:rPr>
          <w:rFonts w:ascii="Georgia" w:hAnsi="Georgia" w:cs="David" w:hint="cs"/>
          <w:sz w:val="16"/>
          <w:szCs w:val="16"/>
          <w:rtl/>
        </w:rPr>
        <w:t>), וכי כל פרקטיקה המבוססת על קבלת החלטות חלופית סותרת את האמנה (</w:t>
      </w:r>
      <w:r w:rsidR="00204630" w:rsidRPr="008778B7">
        <w:rPr>
          <w:rFonts w:ascii="Georgia" w:hAnsi="Georgia" w:cs="David"/>
          <w:sz w:val="16"/>
          <w:szCs w:val="16"/>
        </w:rPr>
        <w:t>Martinez-</w:t>
      </w:r>
      <w:proofErr w:type="spellStart"/>
      <w:r w:rsidR="00204630" w:rsidRPr="008778B7">
        <w:rPr>
          <w:rFonts w:ascii="Georgia" w:hAnsi="Georgia" w:cs="David"/>
          <w:sz w:val="16"/>
          <w:szCs w:val="16"/>
        </w:rPr>
        <w:t>Pujalte</w:t>
      </w:r>
      <w:proofErr w:type="spellEnd"/>
      <w:r w:rsidR="00204630" w:rsidRPr="008778B7">
        <w:rPr>
          <w:rFonts w:ascii="Georgia" w:hAnsi="Georgia" w:cs="David"/>
          <w:sz w:val="16"/>
          <w:szCs w:val="16"/>
        </w:rPr>
        <w:t>, 2019</w:t>
      </w:r>
      <w:r w:rsidR="00204630" w:rsidRPr="008778B7">
        <w:rPr>
          <w:rFonts w:ascii="Georgia" w:hAnsi="Georgia" w:cs="David" w:hint="cs"/>
          <w:sz w:val="16"/>
          <w:szCs w:val="16"/>
          <w:rtl/>
        </w:rPr>
        <w:t>).</w:t>
      </w:r>
    </w:p>
  </w:footnote>
  <w:footnote w:id="6">
    <w:p w14:paraId="285CA285" w14:textId="75655098" w:rsidR="00204630" w:rsidRPr="008778B7" w:rsidRDefault="008778B7" w:rsidP="008778B7">
      <w:pPr>
        <w:pStyle w:val="FootnoteText"/>
        <w:spacing w:line="200" w:lineRule="exact"/>
        <w:ind w:left="397" w:hanging="397"/>
        <w:jc w:val="both"/>
        <w:rPr>
          <w:rFonts w:ascii="Georgia" w:hAnsi="Georgia" w:cs="David"/>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וכן אפוטרופסות טבעית של הורים לילדים עד גיל 18.</w:t>
      </w:r>
    </w:p>
  </w:footnote>
  <w:footnote w:id="7">
    <w:p w14:paraId="04D385E9" w14:textId="7DCD7681" w:rsidR="00204630" w:rsidRPr="008778B7" w:rsidRDefault="008778B7" w:rsidP="008778B7">
      <w:pPr>
        <w:pStyle w:val="FootnoteText"/>
        <w:spacing w:line="200" w:lineRule="exact"/>
        <w:ind w:left="397" w:hanging="397"/>
        <w:jc w:val="both"/>
        <w:rPr>
          <w:rFonts w:ascii="Georgia" w:hAnsi="Georgia" w:cs="David"/>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המספר מתבסס על נתונים של תיקי פיקוח פעילים על אפוטרופוסים.</w:t>
      </w:r>
    </w:p>
  </w:footnote>
  <w:footnote w:id="8">
    <w:p w14:paraId="41C4FAF6" w14:textId="675C84E3" w:rsidR="00204630" w:rsidRPr="00A3332B" w:rsidRDefault="008778B7" w:rsidP="008778B7">
      <w:pPr>
        <w:pStyle w:val="FootnoteText"/>
        <w:spacing w:line="200" w:lineRule="exact"/>
        <w:ind w:left="397" w:hanging="397"/>
        <w:jc w:val="both"/>
        <w:rPr>
          <w:rFonts w:ascii="Georgia" w:hAnsi="Georgia" w:cs="David"/>
          <w:spacing w:val="-2"/>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 xml:space="preserve">דירוג הסבירות התבצע על </w:t>
      </w:r>
      <w:r w:rsidR="00204630" w:rsidRPr="008778B7">
        <w:rPr>
          <w:rFonts w:ascii="Georgia" w:hAnsi="Georgia" w:cs="David"/>
          <w:sz w:val="16"/>
          <w:szCs w:val="16"/>
          <w:rtl/>
        </w:rPr>
        <w:t xml:space="preserve">סקאלה שבין </w:t>
      </w:r>
      <w:r>
        <w:rPr>
          <w:rFonts w:ascii="Georgia" w:hAnsi="Georgia" w:cs="David" w:hint="cs"/>
          <w:sz w:val="16"/>
          <w:szCs w:val="16"/>
          <w:rtl/>
        </w:rPr>
        <w:t>1</w:t>
      </w:r>
      <w:r w:rsidR="00204630" w:rsidRPr="008778B7">
        <w:rPr>
          <w:rFonts w:ascii="Georgia" w:hAnsi="Georgia" w:cs="David"/>
          <w:sz w:val="16"/>
          <w:szCs w:val="16"/>
          <w:rtl/>
        </w:rPr>
        <w:t xml:space="preserve"> (נמוכה מאוד) ל- </w:t>
      </w:r>
      <w:r>
        <w:rPr>
          <w:rFonts w:ascii="Georgia" w:hAnsi="Georgia" w:cs="David" w:hint="cs"/>
          <w:sz w:val="16"/>
          <w:szCs w:val="16"/>
          <w:rtl/>
        </w:rPr>
        <w:t>9</w:t>
      </w:r>
      <w:r w:rsidR="00204630" w:rsidRPr="008778B7">
        <w:rPr>
          <w:rFonts w:ascii="Georgia" w:hAnsi="Georgia" w:cs="David"/>
          <w:sz w:val="16"/>
          <w:szCs w:val="16"/>
          <w:rtl/>
        </w:rPr>
        <w:t xml:space="preserve"> (גבוהה מאוד). חלופה נוספת </w:t>
      </w:r>
      <w:proofErr w:type="spellStart"/>
      <w:r w:rsidR="00204630" w:rsidRPr="008778B7">
        <w:rPr>
          <w:rFonts w:ascii="Georgia" w:hAnsi="Georgia" w:cs="David"/>
          <w:sz w:val="16"/>
          <w:szCs w:val="16"/>
          <w:rtl/>
        </w:rPr>
        <w:t>היתה</w:t>
      </w:r>
      <w:proofErr w:type="spellEnd"/>
      <w:r w:rsidR="00204630" w:rsidRPr="008778B7">
        <w:rPr>
          <w:rFonts w:ascii="Georgia" w:hAnsi="Georgia" w:cs="David"/>
          <w:sz w:val="16"/>
          <w:szCs w:val="16"/>
          <w:rtl/>
        </w:rPr>
        <w:t xml:space="preserve"> להשאיר</w:t>
      </w:r>
      <w:r w:rsidR="00204630" w:rsidRPr="008778B7">
        <w:rPr>
          <w:rFonts w:ascii="Georgia" w:hAnsi="Georgia" w:cs="David" w:hint="cs"/>
          <w:sz w:val="16"/>
          <w:szCs w:val="16"/>
          <w:rtl/>
        </w:rPr>
        <w:t xml:space="preserve"> </w:t>
      </w:r>
      <w:r w:rsidR="00204630" w:rsidRPr="00A3332B">
        <w:rPr>
          <w:rFonts w:ascii="Georgia" w:hAnsi="Georgia" w:cs="David" w:hint="cs"/>
          <w:spacing w:val="-2"/>
          <w:sz w:val="16"/>
          <w:szCs w:val="16"/>
          <w:rtl/>
        </w:rPr>
        <w:t xml:space="preserve">את המצב כמות שהוא, ללא אפוטרופוס או תומך בקבלת החלטות. נוסף על כך, בסקר </w:t>
      </w:r>
      <w:r w:rsidR="00204630" w:rsidRPr="00A3332B">
        <w:rPr>
          <w:rFonts w:ascii="Georgia" w:hAnsi="Georgia" w:cs="David"/>
          <w:spacing w:val="-2"/>
          <w:sz w:val="16"/>
          <w:szCs w:val="16"/>
          <w:rtl/>
        </w:rPr>
        <w:t xml:space="preserve">התבקשו המשתתפות לענות </w:t>
      </w:r>
      <w:r w:rsidR="00204630" w:rsidRPr="00A3332B">
        <w:rPr>
          <w:rFonts w:ascii="Georgia" w:hAnsi="Georgia" w:cs="David" w:hint="cs"/>
          <w:spacing w:val="-2"/>
          <w:sz w:val="16"/>
          <w:szCs w:val="16"/>
          <w:rtl/>
        </w:rPr>
        <w:t xml:space="preserve">גם </w:t>
      </w:r>
      <w:r w:rsidR="00204630" w:rsidRPr="00A3332B">
        <w:rPr>
          <w:rFonts w:ascii="Georgia" w:hAnsi="Georgia" w:cs="David"/>
          <w:spacing w:val="-2"/>
          <w:sz w:val="16"/>
          <w:szCs w:val="16"/>
          <w:rtl/>
        </w:rPr>
        <w:t xml:space="preserve">על כלים נוספים הבוחנים את תפיסת המוגבלות שלהן (תפיסה חברתית מול תפיסה פרטנית-רפואית), ידע </w:t>
      </w:r>
      <w:r w:rsidR="00204630" w:rsidRPr="00A3332B">
        <w:rPr>
          <w:rFonts w:ascii="Georgia" w:hAnsi="Georgia" w:cs="David" w:hint="cs"/>
          <w:spacing w:val="-2"/>
          <w:sz w:val="16"/>
          <w:szCs w:val="16"/>
          <w:rtl/>
        </w:rPr>
        <w:t xml:space="preserve">על </w:t>
      </w:r>
      <w:r w:rsidR="00204630" w:rsidRPr="00A3332B">
        <w:rPr>
          <w:rFonts w:ascii="Georgia" w:hAnsi="Georgia" w:cs="David"/>
          <w:spacing w:val="-2"/>
          <w:sz w:val="16"/>
          <w:szCs w:val="16"/>
          <w:rtl/>
        </w:rPr>
        <w:t>אודות תהליכי כשרות משפטית, ועוד.</w:t>
      </w:r>
      <w:r w:rsidR="00204630" w:rsidRPr="00A3332B">
        <w:rPr>
          <w:rFonts w:ascii="Georgia" w:hAnsi="Georgia" w:cs="David" w:hint="cs"/>
          <w:spacing w:val="-2"/>
          <w:sz w:val="16"/>
          <w:szCs w:val="16"/>
          <w:rtl/>
        </w:rPr>
        <w:t xml:space="preserve"> מפאת שיקולי מקום הללו לא יידונו במסגרת מחקר זה.</w:t>
      </w:r>
    </w:p>
  </w:footnote>
  <w:footnote w:id="9">
    <w:p w14:paraId="3CDC7580" w14:textId="21BB08CE" w:rsidR="00204630" w:rsidRPr="008778B7" w:rsidRDefault="008778B7" w:rsidP="008778B7">
      <w:pPr>
        <w:pStyle w:val="FootnoteText"/>
        <w:spacing w:line="200" w:lineRule="exact"/>
        <w:ind w:left="397" w:hanging="397"/>
        <w:jc w:val="both"/>
        <w:rPr>
          <w:rFonts w:ascii="Georgia" w:hAnsi="Georgia" w:cs="David"/>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מטרה נוספת, שמפאת היקף המאמר לא נוכל לדון בה, היא דרישת צדדים שלישיים.</w:t>
      </w:r>
    </w:p>
  </w:footnote>
  <w:footnote w:id="10">
    <w:p w14:paraId="709489F0" w14:textId="7AF1FE1C" w:rsidR="00204630" w:rsidRPr="008778B7" w:rsidRDefault="008778B7" w:rsidP="008778B7">
      <w:pPr>
        <w:spacing w:line="200" w:lineRule="exact"/>
        <w:ind w:left="397" w:hanging="397"/>
        <w:jc w:val="both"/>
        <w:rPr>
          <w:rFonts w:ascii="Georgia" w:hAnsi="Georgia"/>
          <w:sz w:val="16"/>
          <w:szCs w:val="16"/>
        </w:rPr>
      </w:pPr>
      <w:r w:rsidRPr="008778B7">
        <w:rPr>
          <w:rStyle w:val="FootnoteReference"/>
          <w:rFonts w:ascii="David" w:eastAsia="Calibri" w:hAnsi="David"/>
          <w:sz w:val="16"/>
          <w:szCs w:val="16"/>
          <w:vertAlign w:val="baseline"/>
        </w:rPr>
        <w:footnoteRef/>
      </w:r>
      <w:r w:rsidR="00204630" w:rsidRPr="008778B7">
        <w:rPr>
          <w:rFonts w:ascii="Georgia" w:hAnsi="Georgia"/>
          <w:sz w:val="16"/>
          <w:szCs w:val="16"/>
          <w:rtl/>
        </w:rPr>
        <w:t xml:space="preserve"> </w:t>
      </w:r>
      <w:r w:rsidR="00204630" w:rsidRPr="008778B7">
        <w:rPr>
          <w:rStyle w:val="FootnoteReference"/>
          <w:rFonts w:ascii="Georgia" w:eastAsia="Calibri" w:hAnsi="Georgia"/>
          <w:sz w:val="16"/>
          <w:szCs w:val="16"/>
          <w:rtl/>
        </w:rPr>
        <w:tab/>
      </w:r>
      <w:r w:rsidR="00204630" w:rsidRPr="008778B7">
        <w:rPr>
          <w:rFonts w:ascii="Georgia" w:hAnsi="Georgia" w:hint="cs"/>
          <w:color w:val="000000"/>
          <w:sz w:val="16"/>
          <w:szCs w:val="16"/>
          <w:rtl/>
        </w:rPr>
        <w:t xml:space="preserve">על החיבור שבין תפיסות מקצועיות על אודות סיכון לבין מסגרת דיור ראו </w:t>
      </w:r>
      <w:r w:rsidR="00204630" w:rsidRPr="008778B7">
        <w:rPr>
          <w:rFonts w:ascii="Georgia" w:hAnsi="Georgia"/>
          <w:color w:val="000000"/>
          <w:sz w:val="16"/>
          <w:szCs w:val="16"/>
        </w:rPr>
        <w:t>Werner &amp; Holler, 2024</w:t>
      </w:r>
    </w:p>
  </w:footnote>
  <w:footnote w:id="11">
    <w:p w14:paraId="0D7C9F3F" w14:textId="1D50B7E0" w:rsidR="00204630" w:rsidRPr="008778B7" w:rsidRDefault="008778B7" w:rsidP="008778B7">
      <w:pPr>
        <w:pStyle w:val="FootnoteText"/>
        <w:spacing w:line="200" w:lineRule="exact"/>
        <w:ind w:left="397" w:hanging="397"/>
        <w:jc w:val="both"/>
        <w:rPr>
          <w:rFonts w:ascii="Georgia" w:hAnsi="Georgia" w:cs="David"/>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בהקשר של אנשים זקנים,</w:t>
      </w:r>
      <w:r w:rsidR="00204630" w:rsidRPr="008778B7">
        <w:rPr>
          <w:rFonts w:ascii="Georgia" w:hAnsi="Georgia" w:cs="David"/>
          <w:sz w:val="16"/>
          <w:szCs w:val="16"/>
          <w:rtl/>
        </w:rPr>
        <w:t xml:space="preserve"> בהנחיות שניסחו רופאים מובילים בישראל בתחום הגריאטריה, המשפחה </w:t>
      </w:r>
      <w:r w:rsidR="00204630" w:rsidRPr="008778B7">
        <w:rPr>
          <w:rFonts w:ascii="Georgia" w:hAnsi="Georgia" w:cs="David" w:hint="cs"/>
          <w:sz w:val="16"/>
          <w:szCs w:val="16"/>
          <w:rtl/>
        </w:rPr>
        <w:t>וה</w:t>
      </w:r>
      <w:r w:rsidR="00204630" w:rsidRPr="008778B7">
        <w:rPr>
          <w:rFonts w:ascii="Georgia" w:hAnsi="Georgia" w:cs="David"/>
          <w:sz w:val="16"/>
          <w:szCs w:val="16"/>
          <w:rtl/>
        </w:rPr>
        <w:t>נוירולוגיה</w:t>
      </w:r>
      <w:r w:rsidR="00204630" w:rsidRPr="008778B7" w:rsidDel="00AF5418">
        <w:rPr>
          <w:rFonts w:ascii="Georgia" w:hAnsi="Georgia" w:cs="David"/>
          <w:sz w:val="16"/>
          <w:szCs w:val="16"/>
          <w:rtl/>
        </w:rPr>
        <w:t xml:space="preserve"> </w:t>
      </w:r>
      <w:r w:rsidR="00204630" w:rsidRPr="008778B7">
        <w:rPr>
          <w:rFonts w:ascii="Georgia" w:hAnsi="Georgia" w:cs="David"/>
          <w:sz w:val="16"/>
          <w:szCs w:val="16"/>
          <w:rtl/>
        </w:rPr>
        <w:t>נקבע</w:t>
      </w:r>
      <w:r w:rsidR="00204630" w:rsidRPr="008778B7">
        <w:rPr>
          <w:rFonts w:ascii="Georgia" w:hAnsi="Georgia" w:cs="David" w:hint="cs"/>
          <w:sz w:val="16"/>
          <w:szCs w:val="16"/>
          <w:rtl/>
        </w:rPr>
        <w:t xml:space="preserve"> כי</w:t>
      </w:r>
      <w:r w:rsidR="00204630" w:rsidRPr="008778B7">
        <w:rPr>
          <w:rFonts w:ascii="Georgia" w:hAnsi="Georgia" w:cs="David"/>
          <w:sz w:val="16"/>
          <w:szCs w:val="16"/>
          <w:rtl/>
        </w:rPr>
        <w:t xml:space="preserve"> "אבחנה של דמנציה אינה מעידה בהכרח כי המטופל אינו כשיר לחתום על צוואה"</w:t>
      </w:r>
      <w:r w:rsidR="00204630" w:rsidRPr="008778B7">
        <w:rPr>
          <w:rFonts w:ascii="Georgia" w:hAnsi="Georgia" w:cs="David" w:hint="cs"/>
          <w:sz w:val="16"/>
          <w:szCs w:val="16"/>
          <w:rtl/>
        </w:rPr>
        <w:t>,</w:t>
      </w:r>
      <w:r w:rsidR="00204630" w:rsidRPr="008778B7">
        <w:rPr>
          <w:rFonts w:ascii="Georgia" w:hAnsi="Georgia" w:cs="David"/>
          <w:sz w:val="16"/>
          <w:szCs w:val="16"/>
          <w:rtl/>
        </w:rPr>
        <w:t xml:space="preserve"> וכי לצורך קביעה זו יש לבחון באופן פרטני את כשרותו של האדם</w:t>
      </w:r>
      <w:r w:rsidR="00204630" w:rsidRPr="008778B7">
        <w:rPr>
          <w:rFonts w:ascii="Georgia" w:hAnsi="Georgia" w:cs="David" w:hint="cs"/>
          <w:sz w:val="16"/>
          <w:szCs w:val="16"/>
          <w:rtl/>
        </w:rPr>
        <w:t xml:space="preserve"> (</w:t>
      </w:r>
      <w:r w:rsidR="00204630" w:rsidRPr="008778B7">
        <w:rPr>
          <w:rFonts w:ascii="Georgia" w:hAnsi="Georgia" w:cs="David"/>
          <w:sz w:val="16"/>
          <w:szCs w:val="16"/>
          <w:rtl/>
        </w:rPr>
        <w:t>ההסתדרות הרפואית בישראל</w:t>
      </w:r>
      <w:r w:rsidR="00204630" w:rsidRPr="008778B7">
        <w:rPr>
          <w:rFonts w:ascii="Georgia" w:hAnsi="Georgia" w:cs="David" w:hint="cs"/>
          <w:sz w:val="16"/>
          <w:szCs w:val="16"/>
          <w:rtl/>
        </w:rPr>
        <w:t>, 2023).</w:t>
      </w:r>
    </w:p>
  </w:footnote>
  <w:footnote w:id="12">
    <w:p w14:paraId="00F5EC76" w14:textId="7BCE2CFA" w:rsidR="00204630" w:rsidRPr="008778B7" w:rsidRDefault="008778B7" w:rsidP="008778B7">
      <w:pPr>
        <w:pStyle w:val="FootnoteText"/>
        <w:spacing w:line="200" w:lineRule="exact"/>
        <w:ind w:left="397" w:hanging="397"/>
        <w:jc w:val="both"/>
        <w:rPr>
          <w:rFonts w:ascii="Georgia" w:hAnsi="Georgia" w:cs="David"/>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 xml:space="preserve">למחקרים בכיוונים אלו ראו </w:t>
      </w:r>
      <w:r w:rsidR="00204630" w:rsidRPr="008778B7">
        <w:rPr>
          <w:rFonts w:ascii="Georgia" w:hAnsi="Georgia" w:cs="David"/>
          <w:sz w:val="16"/>
          <w:szCs w:val="16"/>
        </w:rPr>
        <w:t xml:space="preserve">Badran &amp; </w:t>
      </w:r>
      <w:proofErr w:type="spellStart"/>
      <w:r w:rsidR="00204630" w:rsidRPr="008778B7">
        <w:rPr>
          <w:rFonts w:ascii="Georgia" w:hAnsi="Georgia" w:cs="David"/>
          <w:sz w:val="16"/>
          <w:szCs w:val="16"/>
        </w:rPr>
        <w:t>Rimmerman</w:t>
      </w:r>
      <w:proofErr w:type="spellEnd"/>
      <w:r w:rsidR="00204630" w:rsidRPr="008778B7">
        <w:rPr>
          <w:rFonts w:ascii="Georgia" w:hAnsi="Georgia" w:cs="David"/>
          <w:sz w:val="16"/>
          <w:szCs w:val="16"/>
        </w:rPr>
        <w:t>, 2022</w:t>
      </w:r>
    </w:p>
  </w:footnote>
  <w:footnote w:id="13">
    <w:p w14:paraId="757D23A9" w14:textId="7EBD5A48" w:rsidR="00204630" w:rsidRPr="008778B7" w:rsidRDefault="008778B7" w:rsidP="008778B7">
      <w:pPr>
        <w:pStyle w:val="FootnoteText"/>
        <w:spacing w:line="200" w:lineRule="exact"/>
        <w:ind w:left="397" w:hanging="397"/>
        <w:jc w:val="both"/>
        <w:rPr>
          <w:rFonts w:ascii="Georgia" w:hAnsi="Georgia" w:cs="David"/>
          <w:sz w:val="16"/>
          <w:szCs w:val="16"/>
        </w:rPr>
      </w:pPr>
      <w:r w:rsidRPr="008778B7">
        <w:rPr>
          <w:rStyle w:val="FootnoteReference"/>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FootnoteReference"/>
          <w:rFonts w:ascii="Georgia" w:hAnsi="Georgia" w:cs="David"/>
          <w:sz w:val="16"/>
          <w:szCs w:val="16"/>
          <w:rtl/>
        </w:rPr>
        <w:tab/>
      </w:r>
      <w:r w:rsidR="00204630" w:rsidRPr="008778B7">
        <w:rPr>
          <w:rFonts w:ascii="Georgia" w:hAnsi="Georgia" w:cs="David" w:hint="cs"/>
          <w:sz w:val="16"/>
          <w:szCs w:val="16"/>
          <w:rtl/>
        </w:rPr>
        <w:t>כאמור, ממצאי המחקר עסקו גם בבני משפחה כגורם שיש להתחשב בו, אך בשל קוצר היריעה לא דנו בו במאמר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1AA5A4A2"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936128" w:rsidRPr="00936128">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76CEE510" w:rsidR="007667D8" w:rsidRPr="00CA633F" w:rsidRDefault="00204630" w:rsidP="00446E1E">
    <w:pPr>
      <w:pStyle w:val="Heading1"/>
      <w:tabs>
        <w:tab w:val="center" w:pos="4536"/>
        <w:tab w:val="right" w:pos="9072"/>
      </w:tabs>
      <w:jc w:val="right"/>
      <w:rPr>
        <w:rFonts w:ascii="David" w:hAnsi="David" w:cs="David"/>
        <w:b w:val="0"/>
        <w:bCs w:val="0"/>
        <w:noProof/>
        <w:color w:val="A6A6A6"/>
        <w:sz w:val="20"/>
        <w:szCs w:val="20"/>
      </w:rPr>
    </w:pPr>
    <w:r w:rsidRPr="00204630">
      <w:rPr>
        <w:rFonts w:ascii="David" w:hAnsi="David" w:cs="David"/>
        <w:b w:val="0"/>
        <w:bCs w:val="0"/>
        <w:noProof/>
        <w:spacing w:val="-2"/>
        <w:sz w:val="18"/>
        <w:szCs w:val="18"/>
        <w:rtl/>
        <w:lang w:val="he-IL"/>
      </w:rPr>
      <w:t xml:space="preserve">תפיסות ושיקולים של עובדות סוציאליות בתהליכי מינוי של אפוטרופסות </w:t>
    </w:r>
    <w:r w:rsidR="007667D8" w:rsidRPr="001403E5">
      <w:rPr>
        <w:rFonts w:ascii="David" w:hAnsi="David" w:cs="David"/>
        <w:b w:val="0"/>
        <w:bCs w:val="0"/>
        <w:noProof/>
        <w:sz w:val="18"/>
        <w:szCs w:val="18"/>
        <w:rtl/>
      </w:rPr>
      <w:t xml:space="preserve">|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936128" w:rsidRPr="00936128">
      <w:rPr>
        <w:rFonts w:ascii="Georgia" w:hAnsi="Georgia" w:cs="Georgia"/>
        <w:noProof/>
        <w:sz w:val="24"/>
        <w:szCs w:val="24"/>
        <w:rtl/>
      </w:rPr>
      <w:t>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12056EF9"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36F7"/>
    <w:multiLevelType w:val="multilevel"/>
    <w:tmpl w:val="CA6C2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A07C82"/>
    <w:multiLevelType w:val="hybridMultilevel"/>
    <w:tmpl w:val="D2B4C92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279680185">
    <w:abstractNumId w:val="1"/>
  </w:num>
  <w:num w:numId="2" w16cid:durableId="2538292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155C3"/>
    <w:rsid w:val="00041DB9"/>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D367D"/>
    <w:rsid w:val="000E38FA"/>
    <w:rsid w:val="000E730A"/>
    <w:rsid w:val="000F1382"/>
    <w:rsid w:val="000F7FCC"/>
    <w:rsid w:val="00110404"/>
    <w:rsid w:val="00111FEC"/>
    <w:rsid w:val="001262DC"/>
    <w:rsid w:val="00126BBB"/>
    <w:rsid w:val="00134457"/>
    <w:rsid w:val="001403E5"/>
    <w:rsid w:val="00152DDF"/>
    <w:rsid w:val="00160BCD"/>
    <w:rsid w:val="00164AB3"/>
    <w:rsid w:val="001657E6"/>
    <w:rsid w:val="001672D9"/>
    <w:rsid w:val="00167C83"/>
    <w:rsid w:val="001734F4"/>
    <w:rsid w:val="0018721E"/>
    <w:rsid w:val="00192386"/>
    <w:rsid w:val="001A0002"/>
    <w:rsid w:val="001B018D"/>
    <w:rsid w:val="001C56DC"/>
    <w:rsid w:val="001D2C96"/>
    <w:rsid w:val="001E72A6"/>
    <w:rsid w:val="001F2763"/>
    <w:rsid w:val="001F60C4"/>
    <w:rsid w:val="002044C6"/>
    <w:rsid w:val="00204630"/>
    <w:rsid w:val="00205EE8"/>
    <w:rsid w:val="00215E46"/>
    <w:rsid w:val="00224C6A"/>
    <w:rsid w:val="00227591"/>
    <w:rsid w:val="00233CB2"/>
    <w:rsid w:val="00234C6B"/>
    <w:rsid w:val="00243FD7"/>
    <w:rsid w:val="002519BC"/>
    <w:rsid w:val="002574BB"/>
    <w:rsid w:val="00272B00"/>
    <w:rsid w:val="0028170B"/>
    <w:rsid w:val="00294C18"/>
    <w:rsid w:val="00297BAD"/>
    <w:rsid w:val="002B00EC"/>
    <w:rsid w:val="002B401D"/>
    <w:rsid w:val="002C45DF"/>
    <w:rsid w:val="002C4FB7"/>
    <w:rsid w:val="002D1E69"/>
    <w:rsid w:val="002E7282"/>
    <w:rsid w:val="002F0EE3"/>
    <w:rsid w:val="002F6052"/>
    <w:rsid w:val="00303665"/>
    <w:rsid w:val="003151B1"/>
    <w:rsid w:val="00317DCD"/>
    <w:rsid w:val="0032119F"/>
    <w:rsid w:val="003337CA"/>
    <w:rsid w:val="00336EF9"/>
    <w:rsid w:val="00360F01"/>
    <w:rsid w:val="00374196"/>
    <w:rsid w:val="00395EC5"/>
    <w:rsid w:val="003A0A67"/>
    <w:rsid w:val="003A465D"/>
    <w:rsid w:val="003B537C"/>
    <w:rsid w:val="003B617A"/>
    <w:rsid w:val="003C04D7"/>
    <w:rsid w:val="003C255E"/>
    <w:rsid w:val="003C3C55"/>
    <w:rsid w:val="003C4EAD"/>
    <w:rsid w:val="003D1152"/>
    <w:rsid w:val="003D16D1"/>
    <w:rsid w:val="003D4AF9"/>
    <w:rsid w:val="00401641"/>
    <w:rsid w:val="0040182C"/>
    <w:rsid w:val="00405788"/>
    <w:rsid w:val="004100FE"/>
    <w:rsid w:val="004112B2"/>
    <w:rsid w:val="00413C2F"/>
    <w:rsid w:val="00415B3F"/>
    <w:rsid w:val="00416142"/>
    <w:rsid w:val="004172AC"/>
    <w:rsid w:val="004216E4"/>
    <w:rsid w:val="00424C06"/>
    <w:rsid w:val="00433BD5"/>
    <w:rsid w:val="00433DFB"/>
    <w:rsid w:val="00445A98"/>
    <w:rsid w:val="00446E1E"/>
    <w:rsid w:val="004543DB"/>
    <w:rsid w:val="0045651F"/>
    <w:rsid w:val="00460742"/>
    <w:rsid w:val="004607FE"/>
    <w:rsid w:val="0046339F"/>
    <w:rsid w:val="00463E35"/>
    <w:rsid w:val="0046547D"/>
    <w:rsid w:val="00466666"/>
    <w:rsid w:val="004675BD"/>
    <w:rsid w:val="00471658"/>
    <w:rsid w:val="004735F5"/>
    <w:rsid w:val="004A6AA8"/>
    <w:rsid w:val="004A71EC"/>
    <w:rsid w:val="004A7955"/>
    <w:rsid w:val="004B1A9A"/>
    <w:rsid w:val="004B1C8B"/>
    <w:rsid w:val="004B4700"/>
    <w:rsid w:val="004C47F0"/>
    <w:rsid w:val="004E5117"/>
    <w:rsid w:val="00512B59"/>
    <w:rsid w:val="00514F6D"/>
    <w:rsid w:val="00514FD7"/>
    <w:rsid w:val="00527001"/>
    <w:rsid w:val="005368B8"/>
    <w:rsid w:val="00537276"/>
    <w:rsid w:val="005416E9"/>
    <w:rsid w:val="00550BEE"/>
    <w:rsid w:val="005521FA"/>
    <w:rsid w:val="00555EA0"/>
    <w:rsid w:val="005579CB"/>
    <w:rsid w:val="005619D8"/>
    <w:rsid w:val="00573FBB"/>
    <w:rsid w:val="00576127"/>
    <w:rsid w:val="00590289"/>
    <w:rsid w:val="00590AF2"/>
    <w:rsid w:val="005918B3"/>
    <w:rsid w:val="0059386B"/>
    <w:rsid w:val="005B1FB7"/>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22FE"/>
    <w:rsid w:val="00647292"/>
    <w:rsid w:val="006515FA"/>
    <w:rsid w:val="0065160D"/>
    <w:rsid w:val="00652D7C"/>
    <w:rsid w:val="0065797B"/>
    <w:rsid w:val="00657997"/>
    <w:rsid w:val="00671EDF"/>
    <w:rsid w:val="006824DB"/>
    <w:rsid w:val="00683B19"/>
    <w:rsid w:val="006A01DD"/>
    <w:rsid w:val="006A07E8"/>
    <w:rsid w:val="006A5C0E"/>
    <w:rsid w:val="006B39AB"/>
    <w:rsid w:val="006B39D4"/>
    <w:rsid w:val="006B63C3"/>
    <w:rsid w:val="006C5BE6"/>
    <w:rsid w:val="006D0F89"/>
    <w:rsid w:val="006D270A"/>
    <w:rsid w:val="006E0F39"/>
    <w:rsid w:val="006E3185"/>
    <w:rsid w:val="006F062C"/>
    <w:rsid w:val="007001D8"/>
    <w:rsid w:val="00703617"/>
    <w:rsid w:val="00707EC7"/>
    <w:rsid w:val="00716491"/>
    <w:rsid w:val="007178F3"/>
    <w:rsid w:val="00721527"/>
    <w:rsid w:val="00723A4F"/>
    <w:rsid w:val="007240DD"/>
    <w:rsid w:val="00733272"/>
    <w:rsid w:val="007377A3"/>
    <w:rsid w:val="0075363F"/>
    <w:rsid w:val="007547EB"/>
    <w:rsid w:val="00761780"/>
    <w:rsid w:val="00764F92"/>
    <w:rsid w:val="007667D8"/>
    <w:rsid w:val="007747C6"/>
    <w:rsid w:val="00776EE2"/>
    <w:rsid w:val="007806AE"/>
    <w:rsid w:val="00781208"/>
    <w:rsid w:val="00782E0D"/>
    <w:rsid w:val="007924C2"/>
    <w:rsid w:val="00796021"/>
    <w:rsid w:val="007A6CDA"/>
    <w:rsid w:val="007B5724"/>
    <w:rsid w:val="007B7399"/>
    <w:rsid w:val="007C7168"/>
    <w:rsid w:val="007C726C"/>
    <w:rsid w:val="007D4F65"/>
    <w:rsid w:val="007D59DF"/>
    <w:rsid w:val="007E3FBF"/>
    <w:rsid w:val="007E4FB7"/>
    <w:rsid w:val="007F29C9"/>
    <w:rsid w:val="007F47F6"/>
    <w:rsid w:val="008243A6"/>
    <w:rsid w:val="00826BF6"/>
    <w:rsid w:val="00827A5F"/>
    <w:rsid w:val="00831730"/>
    <w:rsid w:val="00837F2F"/>
    <w:rsid w:val="00840D01"/>
    <w:rsid w:val="0084161C"/>
    <w:rsid w:val="00866783"/>
    <w:rsid w:val="00867031"/>
    <w:rsid w:val="00873B50"/>
    <w:rsid w:val="008778B7"/>
    <w:rsid w:val="008A4FAD"/>
    <w:rsid w:val="008A725B"/>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36128"/>
    <w:rsid w:val="009465AD"/>
    <w:rsid w:val="009522CA"/>
    <w:rsid w:val="009533A1"/>
    <w:rsid w:val="00956C10"/>
    <w:rsid w:val="0098045B"/>
    <w:rsid w:val="00990C5F"/>
    <w:rsid w:val="009951D5"/>
    <w:rsid w:val="009A755C"/>
    <w:rsid w:val="009B0512"/>
    <w:rsid w:val="009B53E8"/>
    <w:rsid w:val="009C42E2"/>
    <w:rsid w:val="009C4800"/>
    <w:rsid w:val="009C5E89"/>
    <w:rsid w:val="009D26ED"/>
    <w:rsid w:val="009D7325"/>
    <w:rsid w:val="009E30A1"/>
    <w:rsid w:val="009E3930"/>
    <w:rsid w:val="00A04D35"/>
    <w:rsid w:val="00A17DA2"/>
    <w:rsid w:val="00A20B01"/>
    <w:rsid w:val="00A27C04"/>
    <w:rsid w:val="00A3332B"/>
    <w:rsid w:val="00A36D7F"/>
    <w:rsid w:val="00A41FB6"/>
    <w:rsid w:val="00A53E02"/>
    <w:rsid w:val="00A54061"/>
    <w:rsid w:val="00A63C08"/>
    <w:rsid w:val="00A6479A"/>
    <w:rsid w:val="00A73CF4"/>
    <w:rsid w:val="00A910EE"/>
    <w:rsid w:val="00A953FC"/>
    <w:rsid w:val="00A95F73"/>
    <w:rsid w:val="00AA2EB2"/>
    <w:rsid w:val="00AB0E31"/>
    <w:rsid w:val="00AC3F0C"/>
    <w:rsid w:val="00AE03A0"/>
    <w:rsid w:val="00AE0A3D"/>
    <w:rsid w:val="00AE31E1"/>
    <w:rsid w:val="00AF7379"/>
    <w:rsid w:val="00B045C9"/>
    <w:rsid w:val="00B23956"/>
    <w:rsid w:val="00B468E5"/>
    <w:rsid w:val="00B51168"/>
    <w:rsid w:val="00B56F6D"/>
    <w:rsid w:val="00B65652"/>
    <w:rsid w:val="00B81818"/>
    <w:rsid w:val="00B86148"/>
    <w:rsid w:val="00BA4F1C"/>
    <w:rsid w:val="00BC0D9D"/>
    <w:rsid w:val="00BC1FB3"/>
    <w:rsid w:val="00BC2849"/>
    <w:rsid w:val="00BE0BCA"/>
    <w:rsid w:val="00BF5C14"/>
    <w:rsid w:val="00C13406"/>
    <w:rsid w:val="00C175F0"/>
    <w:rsid w:val="00C2342E"/>
    <w:rsid w:val="00C36CE5"/>
    <w:rsid w:val="00C44CE1"/>
    <w:rsid w:val="00C456EB"/>
    <w:rsid w:val="00C517A2"/>
    <w:rsid w:val="00C65584"/>
    <w:rsid w:val="00C7501F"/>
    <w:rsid w:val="00C80617"/>
    <w:rsid w:val="00C838F3"/>
    <w:rsid w:val="00C93533"/>
    <w:rsid w:val="00C94FE3"/>
    <w:rsid w:val="00CA56D2"/>
    <w:rsid w:val="00CA5B5A"/>
    <w:rsid w:val="00CA633F"/>
    <w:rsid w:val="00CA7399"/>
    <w:rsid w:val="00CA7495"/>
    <w:rsid w:val="00CD593B"/>
    <w:rsid w:val="00CE3CBD"/>
    <w:rsid w:val="00CF5FCA"/>
    <w:rsid w:val="00CF661D"/>
    <w:rsid w:val="00CF7A4A"/>
    <w:rsid w:val="00D0368A"/>
    <w:rsid w:val="00D07128"/>
    <w:rsid w:val="00D13683"/>
    <w:rsid w:val="00D20154"/>
    <w:rsid w:val="00D20DE5"/>
    <w:rsid w:val="00D21D40"/>
    <w:rsid w:val="00D614D3"/>
    <w:rsid w:val="00D73C8D"/>
    <w:rsid w:val="00D92080"/>
    <w:rsid w:val="00D9338F"/>
    <w:rsid w:val="00D94E6C"/>
    <w:rsid w:val="00DA1730"/>
    <w:rsid w:val="00DA26AC"/>
    <w:rsid w:val="00DB2F51"/>
    <w:rsid w:val="00DB3EF0"/>
    <w:rsid w:val="00DD08CB"/>
    <w:rsid w:val="00DE3457"/>
    <w:rsid w:val="00DF020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01EF"/>
    <w:rsid w:val="00ED3C01"/>
    <w:rsid w:val="00ED6F02"/>
    <w:rsid w:val="00EF07B4"/>
    <w:rsid w:val="00F0418C"/>
    <w:rsid w:val="00F20863"/>
    <w:rsid w:val="00F20E96"/>
    <w:rsid w:val="00F216E0"/>
    <w:rsid w:val="00F22E88"/>
    <w:rsid w:val="00F243ED"/>
    <w:rsid w:val="00F3107D"/>
    <w:rsid w:val="00F32B2F"/>
    <w:rsid w:val="00F528C7"/>
    <w:rsid w:val="00F70364"/>
    <w:rsid w:val="00F76E57"/>
    <w:rsid w:val="00F84B24"/>
    <w:rsid w:val="00F966A8"/>
    <w:rsid w:val="00FA0917"/>
    <w:rsid w:val="00FB439C"/>
    <w:rsid w:val="00FB4B8A"/>
    <w:rsid w:val="00FC42B3"/>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BalloonTextChar1">
    <w:name w:val="Balloon Text Char1"/>
    <w:uiPriority w:val="99"/>
    <w:semiHidden/>
    <w:rsid w:val="00204630"/>
    <w:rPr>
      <w:rFonts w:ascii="Times New Roman" w:hAnsi="Times New Roman" w:cs="Times New Roman"/>
      <w:sz w:val="18"/>
      <w:szCs w:val="18"/>
    </w:rPr>
  </w:style>
  <w:style w:type="character" w:customStyle="1" w:styleId="CommentSubjectChar1">
    <w:name w:val="Comment Subject Char1"/>
    <w:uiPriority w:val="99"/>
    <w:semiHidden/>
    <w:rsid w:val="00204630"/>
    <w:rPr>
      <w:b/>
      <w:bCs/>
      <w:sz w:val="20"/>
      <w:szCs w:val="20"/>
    </w:rPr>
  </w:style>
  <w:style w:type="character" w:customStyle="1" w:styleId="sr-only">
    <w:name w:val="sr-only"/>
    <w:basedOn w:val="DefaultParagraphFont"/>
    <w:rsid w:val="00204630"/>
  </w:style>
  <w:style w:type="character" w:customStyle="1" w:styleId="text">
    <w:name w:val="text"/>
    <w:basedOn w:val="DefaultParagraphFont"/>
    <w:rsid w:val="00204630"/>
  </w:style>
  <w:style w:type="character" w:customStyle="1" w:styleId="author-ref">
    <w:name w:val="author-ref"/>
    <w:basedOn w:val="DefaultParagraphFont"/>
    <w:rsid w:val="00204630"/>
  </w:style>
  <w:style w:type="character" w:customStyle="1" w:styleId="separator">
    <w:name w:val="separator"/>
    <w:basedOn w:val="DefaultParagraphFont"/>
    <w:rsid w:val="00204630"/>
  </w:style>
  <w:style w:type="character" w:customStyle="1" w:styleId="13">
    <w:name w:val="תאריך1"/>
    <w:basedOn w:val="DefaultParagraphFont"/>
    <w:rsid w:val="00204630"/>
  </w:style>
  <w:style w:type="paragraph" w:customStyle="1" w:styleId="note">
    <w:name w:val="note"/>
    <w:basedOn w:val="Normal"/>
    <w:rsid w:val="00204630"/>
    <w:pPr>
      <w:bidi w:val="0"/>
      <w:spacing w:before="100" w:beforeAutospacing="1" w:after="100" w:afterAutospacing="1" w:line="240" w:lineRule="auto"/>
    </w:pPr>
    <w:rPr>
      <w:rFonts w:cs="Times New Roman"/>
    </w:rPr>
  </w:style>
  <w:style w:type="character" w:customStyle="1" w:styleId="contribdegrees">
    <w:name w:val="contribdegrees"/>
    <w:basedOn w:val="DefaultParagraphFont"/>
    <w:rsid w:val="00204630"/>
  </w:style>
  <w:style w:type="character" w:customStyle="1" w:styleId="titleheading">
    <w:name w:val="titleheading"/>
    <w:basedOn w:val="DefaultParagraphFont"/>
    <w:rsid w:val="00204630"/>
  </w:style>
  <w:style w:type="paragraph" w:customStyle="1" w:styleId="m-3694180184606224932msolistparagraph">
    <w:name w:val="m_-3694180184606224932msolistparagraph"/>
    <w:basedOn w:val="Normal"/>
    <w:rsid w:val="00204630"/>
    <w:pPr>
      <w:bidi w:val="0"/>
      <w:spacing w:before="100" w:beforeAutospacing="1" w:after="100" w:afterAutospacing="1" w:line="240" w:lineRule="auto"/>
    </w:pPr>
    <w:rPr>
      <w:rFonts w:cs="Times New Roman"/>
    </w:rPr>
  </w:style>
  <w:style w:type="table" w:styleId="PlainTable1">
    <w:name w:val="Plain Table 1"/>
    <w:basedOn w:val="TableNormal"/>
    <w:uiPriority w:val="41"/>
    <w:rsid w:val="00204630"/>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204630"/>
    <w:rPr>
      <w:rFonts w:ascii="Calibri" w:eastAsia="Calibri" w:hAnsi="Calibri" w:cs="Arial"/>
      <w:sz w:val="22"/>
      <w:szCs w:val="22"/>
      <w:lang w:val="en-US" w:eastAsia="en-US"/>
    </w:rPr>
  </w:style>
  <w:style w:type="paragraph" w:customStyle="1" w:styleId="Newparagraph">
    <w:name w:val="New paragraph"/>
    <w:basedOn w:val="Normal"/>
    <w:qFormat/>
    <w:rsid w:val="00204630"/>
    <w:pPr>
      <w:bidi w:val="0"/>
      <w:spacing w:line="480" w:lineRule="auto"/>
      <w:ind w:firstLine="720"/>
    </w:pPr>
    <w:rPr>
      <w:rFonts w:cs="Times New Roman"/>
      <w:lang w:val="en-GB" w:eastAsia="en-GB" w:bidi="ar-SA"/>
    </w:rPr>
  </w:style>
  <w:style w:type="paragraph" w:customStyle="1" w:styleId="whitespace-pre-wrap">
    <w:name w:val="whitespace-pre-wrap"/>
    <w:basedOn w:val="Normal"/>
    <w:rsid w:val="00204630"/>
    <w:pPr>
      <w:bidi w:val="0"/>
      <w:spacing w:before="100" w:beforeAutospacing="1" w:after="100" w:afterAutospacing="1" w:line="240" w:lineRule="auto"/>
    </w:pPr>
    <w:rPr>
      <w:rFonts w:cs="Times New Roman"/>
    </w:rPr>
  </w:style>
  <w:style w:type="character" w:customStyle="1" w:styleId="UnresolvedMention10">
    <w:name w:val="Unresolved Mention1"/>
    <w:uiPriority w:val="99"/>
    <w:semiHidden/>
    <w:unhideWhenUsed/>
    <w:rsid w:val="00204630"/>
    <w:rPr>
      <w:color w:val="605E5C"/>
      <w:shd w:val="clear" w:color="auto" w:fill="E1DFDD"/>
    </w:rPr>
  </w:style>
  <w:style w:type="character" w:customStyle="1" w:styleId="accordion-tabbedtab-mobile">
    <w:name w:val="accordion-tabbed__tab-mobile"/>
    <w:basedOn w:val="DefaultParagraphFont"/>
    <w:rsid w:val="00204630"/>
  </w:style>
  <w:style w:type="character" w:customStyle="1" w:styleId="comma-separator">
    <w:name w:val="comma-separator"/>
    <w:basedOn w:val="DefaultParagraphFont"/>
    <w:rsid w:val="00204630"/>
  </w:style>
  <w:style w:type="character" w:customStyle="1" w:styleId="UnresolvedMention2">
    <w:name w:val="Unresolved Mention2"/>
    <w:uiPriority w:val="99"/>
    <w:semiHidden/>
    <w:unhideWhenUsed/>
    <w:rsid w:val="00204630"/>
    <w:rPr>
      <w:color w:val="605E5C"/>
      <w:shd w:val="clear" w:color="auto" w:fill="E1DFDD"/>
    </w:rPr>
  </w:style>
  <w:style w:type="character" w:customStyle="1" w:styleId="anchor-text">
    <w:name w:val="anchor-text"/>
    <w:basedOn w:val="DefaultParagraphFont"/>
    <w:rsid w:val="00204630"/>
  </w:style>
  <w:style w:type="character" w:customStyle="1" w:styleId="author">
    <w:name w:val="author"/>
    <w:basedOn w:val="DefaultParagraphFont"/>
    <w:rsid w:val="00204630"/>
  </w:style>
  <w:style w:type="character" w:customStyle="1" w:styleId="a-color-secondary">
    <w:name w:val="a-color-secondary"/>
    <w:basedOn w:val="DefaultParagraphFont"/>
    <w:rsid w:val="00204630"/>
  </w:style>
  <w:style w:type="character" w:customStyle="1" w:styleId="UnresolvedMention3">
    <w:name w:val="Unresolved Mention3"/>
    <w:uiPriority w:val="99"/>
    <w:semiHidden/>
    <w:unhideWhenUsed/>
    <w:rsid w:val="0020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eader" Target="header1.xml"/><Relationship Id="rId64" Type="http://schemas.openxmlformats.org/officeDocument/2006/relationships/customXml" Target="../customXml/item3.xml"/><Relationship Id="rId8" Type="http://schemas.openxmlformats.org/officeDocument/2006/relationships/hyperlink" Target="#" TargetMode="External"/><Relationship Id="rId51" Type="http://schemas.openxmlformats.org/officeDocument/2006/relationships/hyperlink" Target="#" TargetMode="Externa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footer" Target="footer1.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eader" Target="header2.xm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 TargetMode="External"/></Relationships>
</file>

<file path=word/_rels/footnotes.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F0705-EEDE-4451-B389-0386D1578B05}"/>
</file>

<file path=customXml/itemProps2.xml><?xml version="1.0" encoding="utf-8"?>
<ds:datastoreItem xmlns:ds="http://schemas.openxmlformats.org/officeDocument/2006/customXml" ds:itemID="{C4A068C2-9BE0-427F-AF97-4B3886CD57FE}"/>
</file>

<file path=customXml/itemProps3.xml><?xml version="1.0" encoding="utf-8"?>
<ds:datastoreItem xmlns:ds="http://schemas.openxmlformats.org/officeDocument/2006/customXml" ds:itemID="{54F9C528-F3CE-46B9-9EC0-39D93DEB4D3C}"/>
</file>

<file path=docProps/app.xml><?xml version="1.0" encoding="utf-8"?>
<Properties xmlns="http://schemas.openxmlformats.org/officeDocument/2006/extended-properties" xmlns:vt="http://schemas.openxmlformats.org/officeDocument/2006/docPropsVTypes">
  <Template>Normal.dotm</Template>
  <TotalTime>5</TotalTime>
  <Pages>30</Pages>
  <Words>9949</Words>
  <Characters>56710</Characters>
  <Application>Microsoft Office Word</Application>
  <DocSecurity>0</DocSecurity>
  <Lines>472</Lines>
  <Paragraphs>133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תפיסות ושיקולים של עובדות סוציאליות בתהליכי מינוי של אפוטרופסות וקבלת החלטות נתמכת בקרב אנשים עם מוגבלויות</vt:lpstr>
      <vt:lpstr>תפיסות ושיקולים של עובדות סוציאליות בתהליכי מינוי של אפוטרופסות וקבלת החלטות נתמכת בקרב אנשים עם מוגבלויות</vt:lpstr>
    </vt:vector>
  </TitlesOfParts>
  <Company>Onit Computer Services Ltd</Company>
  <LinksUpToDate>false</LinksUpToDate>
  <CharactersWithSpaces>66526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תפיסות ושיקולים של עובדות סוציאליות בתהליכי מינוי של אפוטרופסות וקבלת החלטות נתמכת בקרב אנשים עם מוגבלויות</dc:title>
  <dc:creator>Mordechai Frankel</dc:creator>
  <cp:lastModifiedBy>שולמית פרנקל</cp:lastModifiedBy>
  <cp:revision>5</cp:revision>
  <cp:lastPrinted>2022-07-03T18:20:00Z</cp:lastPrinted>
  <dcterms:created xsi:type="dcterms:W3CDTF">2024-12-31T16:06:00Z</dcterms:created>
  <dcterms:modified xsi:type="dcterms:W3CDTF">2025-02-10T06:41:00Z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