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4ED34" w14:textId="4CE83012" w:rsidR="00A2772E" w:rsidRPr="004E2F5E" w:rsidRDefault="00A2772E" w:rsidP="000D28A6">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4E2F5E">
        <w:rPr>
          <w:rFonts w:ascii="Tahoma" w:hAnsi="Tahoma" w:cs="Guttman Aharoni"/>
          <w:b/>
          <w:bCs/>
          <w:color w:val="2A8E8C"/>
          <w:sz w:val="36"/>
          <w:szCs w:val="36"/>
          <w:rtl/>
        </w:rPr>
        <w:t xml:space="preserve">עמיתים עם ידע מניסיון: האתגרים המרכזיים והגורמים העשויים לקדם יישום מיטבי של תמיכת עמיתים בשירותי בריאות הנפש </w:t>
      </w:r>
    </w:p>
    <w:p w14:paraId="616CCFA3" w14:textId="77777777" w:rsidR="00A2772E" w:rsidRPr="005B4BA3" w:rsidRDefault="00A2772E" w:rsidP="000D28A6">
      <w:pPr>
        <w:pStyle w:val="KOT5T"/>
        <w:spacing w:after="540" w:line="360" w:lineRule="exact"/>
        <w:ind w:right="0"/>
        <w:jc w:val="left"/>
        <w:rPr>
          <w:rFonts w:cs="Guttman Aharoni"/>
          <w:color w:val="2A8E8C"/>
          <w:rtl/>
        </w:rPr>
      </w:pPr>
      <w:r w:rsidRPr="005B4BA3">
        <w:rPr>
          <w:rFonts w:cs="Guttman Aharoni" w:hint="cs"/>
          <w:color w:val="2A8E8C"/>
          <w:rtl/>
        </w:rPr>
        <w:t>ענבר</w:t>
      </w:r>
      <w:r w:rsidRPr="005B4BA3">
        <w:rPr>
          <w:rFonts w:cs="Guttman Aharoni"/>
          <w:color w:val="2A8E8C"/>
          <w:rtl/>
        </w:rPr>
        <w:t xml:space="preserve"> </w:t>
      </w:r>
      <w:r w:rsidRPr="005B4BA3">
        <w:rPr>
          <w:rFonts w:cs="Guttman Aharoni" w:hint="cs"/>
          <w:color w:val="2A8E8C"/>
          <w:rtl/>
        </w:rPr>
        <w:t>אדלר</w:t>
      </w:r>
      <w:r w:rsidRPr="005B4BA3">
        <w:rPr>
          <w:rFonts w:cs="Guttman Aharoni"/>
          <w:color w:val="2A8E8C"/>
          <w:rtl/>
        </w:rPr>
        <w:t xml:space="preserve"> </w:t>
      </w:r>
      <w:r w:rsidRPr="005B4BA3">
        <w:rPr>
          <w:rFonts w:cs="Guttman Aharoni" w:hint="cs"/>
          <w:color w:val="2A8E8C"/>
          <w:rtl/>
        </w:rPr>
        <w:t>בן</w:t>
      </w:r>
      <w:r w:rsidRPr="005B4BA3">
        <w:rPr>
          <w:rFonts w:cs="Guttman Aharoni"/>
          <w:color w:val="2A8E8C"/>
          <w:rtl/>
        </w:rPr>
        <w:t xml:space="preserve"> </w:t>
      </w:r>
      <w:r w:rsidRPr="005B4BA3">
        <w:rPr>
          <w:rFonts w:cs="Guttman Aharoni" w:hint="cs"/>
          <w:color w:val="2A8E8C"/>
          <w:rtl/>
        </w:rPr>
        <w:t>דור</w:t>
      </w:r>
      <w:r w:rsidRPr="005B4BA3">
        <w:rPr>
          <w:rFonts w:cs="Guttman Aharoni"/>
          <w:color w:val="2A8E8C"/>
          <w:vertAlign w:val="superscript"/>
          <w:rtl/>
        </w:rPr>
        <w:footnoteReference w:id="2"/>
      </w:r>
      <w:r w:rsidRPr="005B4BA3">
        <w:rPr>
          <w:rFonts w:cs="Guttman Aharoni" w:hint="cs"/>
          <w:color w:val="2A8E8C"/>
          <w:rtl/>
        </w:rPr>
        <w:t xml:space="preserve"> וגליה מורן</w:t>
      </w:r>
      <w:r w:rsidRPr="005B4BA3">
        <w:rPr>
          <w:rFonts w:cs="Guttman Aharoni"/>
          <w:color w:val="2A8E8C"/>
          <w:vertAlign w:val="superscript"/>
          <w:rtl/>
        </w:rPr>
        <w:footnoteReference w:id="3"/>
      </w:r>
    </w:p>
    <w:p w14:paraId="266681B3" w14:textId="77777777" w:rsidR="00A2772E" w:rsidRPr="004E2F5E" w:rsidRDefault="00A2772E" w:rsidP="000D28A6">
      <w:pPr>
        <w:autoSpaceDE w:val="0"/>
        <w:autoSpaceDN w:val="0"/>
        <w:adjustRightInd w:val="0"/>
        <w:spacing w:after="180" w:line="280" w:lineRule="exact"/>
        <w:jc w:val="both"/>
        <w:rPr>
          <w:rFonts w:ascii="Georgia" w:hAnsi="Georgia"/>
          <w:color w:val="000000"/>
          <w:sz w:val="18"/>
          <w:szCs w:val="20"/>
          <w:rtl/>
        </w:rPr>
      </w:pPr>
      <w:r w:rsidRPr="00BA4140">
        <w:rPr>
          <w:rFonts w:ascii="Georgia" w:hAnsi="Georgia"/>
          <w:color w:val="000000"/>
          <w:spacing w:val="-2"/>
          <w:sz w:val="18"/>
          <w:szCs w:val="20"/>
          <w:rtl/>
        </w:rPr>
        <w:t>בשנים האחרונות מוטמעת במערך בריאות הנפש גישה מכוונות החלמה</w:t>
      </w:r>
      <w:r w:rsidRPr="00BA4140">
        <w:rPr>
          <w:rFonts w:ascii="Georgia" w:hAnsi="Georgia" w:hint="cs"/>
          <w:color w:val="000000"/>
          <w:spacing w:val="-2"/>
          <w:sz w:val="18"/>
          <w:szCs w:val="20"/>
          <w:rtl/>
        </w:rPr>
        <w:t>,</w:t>
      </w:r>
      <w:r w:rsidRPr="00BA4140">
        <w:rPr>
          <w:rFonts w:ascii="Georgia" w:hAnsi="Georgia"/>
          <w:color w:val="000000"/>
          <w:spacing w:val="-2"/>
          <w:sz w:val="18"/>
          <w:szCs w:val="20"/>
          <w:rtl/>
        </w:rPr>
        <w:t xml:space="preserve"> </w:t>
      </w:r>
      <w:r w:rsidRPr="00BA4140">
        <w:rPr>
          <w:rFonts w:ascii="Georgia" w:hAnsi="Georgia" w:hint="cs"/>
          <w:color w:val="000000"/>
          <w:spacing w:val="-2"/>
          <w:sz w:val="18"/>
          <w:szCs w:val="20"/>
          <w:rtl/>
        </w:rPr>
        <w:t>ו</w:t>
      </w:r>
      <w:r w:rsidRPr="00BA4140">
        <w:rPr>
          <w:rFonts w:ascii="Georgia" w:hAnsi="Georgia"/>
          <w:color w:val="000000"/>
          <w:spacing w:val="-2"/>
          <w:sz w:val="18"/>
          <w:szCs w:val="20"/>
          <w:rtl/>
        </w:rPr>
        <w:t xml:space="preserve">רכיב מרכזי בה הוא העסקת עמיתים עם ידע מניסיון. השתלבותם </w:t>
      </w:r>
      <w:r w:rsidRPr="00BA4140">
        <w:rPr>
          <w:rFonts w:ascii="Georgia" w:hAnsi="Georgia" w:hint="cs"/>
          <w:color w:val="000000"/>
          <w:spacing w:val="-2"/>
          <w:sz w:val="18"/>
          <w:szCs w:val="20"/>
          <w:rtl/>
        </w:rPr>
        <w:t>המיטבית</w:t>
      </w:r>
      <w:r w:rsidRPr="00BA4140">
        <w:rPr>
          <w:rFonts w:ascii="Georgia" w:hAnsi="Georgia"/>
          <w:color w:val="000000"/>
          <w:spacing w:val="-2"/>
          <w:sz w:val="18"/>
          <w:szCs w:val="20"/>
          <w:rtl/>
        </w:rPr>
        <w:t xml:space="preserve"> תורמת למקבלי השירות, לעמיתים ולארגונים בקידום </w:t>
      </w:r>
      <w:r w:rsidRPr="00BA4140">
        <w:rPr>
          <w:rFonts w:ascii="Georgia" w:hAnsi="Georgia" w:hint="cs"/>
          <w:color w:val="000000"/>
          <w:spacing w:val="-2"/>
          <w:sz w:val="18"/>
          <w:szCs w:val="20"/>
          <w:rtl/>
        </w:rPr>
        <w:t xml:space="preserve">של </w:t>
      </w:r>
      <w:r w:rsidRPr="00BA4140">
        <w:rPr>
          <w:rFonts w:ascii="Georgia" w:hAnsi="Georgia"/>
          <w:color w:val="000000"/>
          <w:spacing w:val="-2"/>
          <w:sz w:val="18"/>
          <w:szCs w:val="20"/>
          <w:rtl/>
        </w:rPr>
        <w:t>החלמה אישית וגישה ממוקדת החלמה ואדם. עם זאת, אתגרים רבים מביאים לכך שתרומת העמיתים אינה ממומשת. מטרת המחקר</w:t>
      </w:r>
      <w:r w:rsidRPr="00BA4140">
        <w:rPr>
          <w:rFonts w:ascii="Georgia" w:hAnsi="Georgia" w:hint="cs"/>
          <w:color w:val="000000"/>
          <w:spacing w:val="-2"/>
          <w:sz w:val="18"/>
          <w:szCs w:val="20"/>
          <w:rtl/>
        </w:rPr>
        <w:t xml:space="preserve"> היא </w:t>
      </w:r>
      <w:r w:rsidRPr="00BA4140">
        <w:rPr>
          <w:rFonts w:ascii="Georgia" w:hAnsi="Georgia"/>
          <w:color w:val="000000"/>
          <w:spacing w:val="-2"/>
          <w:sz w:val="18"/>
          <w:szCs w:val="20"/>
          <w:rtl/>
        </w:rPr>
        <w:t>לזהות את האתגרים</w:t>
      </w:r>
      <w:r w:rsidRPr="004E2F5E">
        <w:rPr>
          <w:rFonts w:ascii="Georgia" w:hAnsi="Georgia"/>
          <w:color w:val="000000"/>
          <w:sz w:val="18"/>
          <w:szCs w:val="20"/>
          <w:rtl/>
        </w:rPr>
        <w:t xml:space="preserve"> והרכיבים הקריטיים ליישום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 מיטבית בישראל.</w:t>
      </w:r>
      <w:r w:rsidRPr="004E2F5E">
        <w:rPr>
          <w:rFonts w:ascii="Georgia" w:hAnsi="Georgia" w:hint="cs"/>
          <w:b/>
          <w:bCs/>
          <w:color w:val="000000"/>
          <w:sz w:val="18"/>
          <w:szCs w:val="20"/>
          <w:rtl/>
        </w:rPr>
        <w:t xml:space="preserve"> </w:t>
      </w:r>
      <w:r w:rsidRPr="004E2F5E">
        <w:rPr>
          <w:rFonts w:ascii="Georgia" w:hAnsi="Georgia"/>
          <w:color w:val="000000"/>
          <w:sz w:val="18"/>
          <w:szCs w:val="20"/>
          <w:rtl/>
        </w:rPr>
        <w:t xml:space="preserve">כחלק מפרויקט </w:t>
      </w:r>
      <w:r w:rsidRPr="004E2F5E">
        <w:rPr>
          <w:rFonts w:ascii="Georgia" w:hAnsi="Georgia"/>
          <w:color w:val="000000"/>
          <w:sz w:val="18"/>
          <w:szCs w:val="20"/>
        </w:rPr>
        <w:t>UPSIDES</w:t>
      </w:r>
      <w:r w:rsidRPr="004E2F5E">
        <w:rPr>
          <w:rFonts w:ascii="Georgia" w:hAnsi="Georgia" w:hint="cs"/>
          <w:color w:val="000000"/>
          <w:sz w:val="18"/>
          <w:szCs w:val="20"/>
          <w:rtl/>
        </w:rPr>
        <w:t xml:space="preserve"> </w:t>
      </w:r>
      <w:r w:rsidRPr="004E2F5E">
        <w:rPr>
          <w:rFonts w:ascii="Georgia" w:hAnsi="Georgia"/>
          <w:color w:val="000000"/>
          <w:sz w:val="18"/>
          <w:szCs w:val="20"/>
          <w:rtl/>
        </w:rPr>
        <w:t>הבין-לאומי הופעל מערך</w:t>
      </w:r>
      <w:r w:rsidRPr="004E2F5E">
        <w:rPr>
          <w:rFonts w:ascii="Georgia" w:hAnsi="Georgia"/>
          <w:b/>
          <w:bCs/>
          <w:color w:val="000000"/>
          <w:sz w:val="18"/>
          <w:szCs w:val="20"/>
          <w:rtl/>
        </w:rPr>
        <w:t xml:space="preserve"> </w:t>
      </w:r>
      <w:r w:rsidRPr="004E2F5E">
        <w:rPr>
          <w:rFonts w:ascii="Georgia" w:hAnsi="Georgia"/>
          <w:color w:val="000000"/>
          <w:sz w:val="18"/>
          <w:szCs w:val="20"/>
          <w:rtl/>
        </w:rPr>
        <w:t>מחקר איכותני בגישה של מחקר פעולה משתף ומדע היישום, שכלל</w:t>
      </w:r>
      <w:r w:rsidRPr="004E2F5E">
        <w:rPr>
          <w:rFonts w:ascii="Georgia" w:hAnsi="Georgia" w:hint="cs"/>
          <w:color w:val="000000"/>
          <w:sz w:val="18"/>
          <w:szCs w:val="20"/>
          <w:rtl/>
        </w:rPr>
        <w:t xml:space="preserve"> עשר</w:t>
      </w:r>
      <w:r w:rsidRPr="004E2F5E">
        <w:rPr>
          <w:rFonts w:ascii="Georgia" w:eastAsia="Calibri" w:hAnsi="Georgia"/>
          <w:color w:val="000000"/>
          <w:sz w:val="18"/>
          <w:szCs w:val="20"/>
          <w:rtl/>
        </w:rPr>
        <w:t xml:space="preserve"> קבוצות מיקוד ו-12 ראיונות עם 68 בעלי עניין במערך שיקום בריאות הנפש. </w:t>
      </w:r>
      <w:r w:rsidRPr="004E2F5E">
        <w:rPr>
          <w:rFonts w:ascii="Georgia" w:eastAsia="Calibri" w:hAnsi="Georgia" w:hint="cs"/>
          <w:color w:val="000000"/>
          <w:sz w:val="18"/>
          <w:szCs w:val="20"/>
          <w:rtl/>
        </w:rPr>
        <w:t xml:space="preserve">כדי להסביר את תוצאות היישום של ההתערבות </w:t>
      </w:r>
      <w:r w:rsidRPr="004E2F5E">
        <w:rPr>
          <w:rFonts w:ascii="Georgia" w:hAnsi="Georgia"/>
          <w:color w:val="000000"/>
          <w:sz w:val="18"/>
          <w:szCs w:val="20"/>
          <w:rtl/>
        </w:rPr>
        <w:t>(</w:t>
      </w:r>
      <w:r w:rsidRPr="004E2F5E">
        <w:rPr>
          <w:rFonts w:ascii="Georgia" w:hAnsi="Georgia"/>
          <w:color w:val="000000"/>
          <w:sz w:val="18"/>
          <w:szCs w:val="20"/>
        </w:rPr>
        <w:t>Damschroder et al., 2009</w:t>
      </w:r>
      <w:r w:rsidRPr="004E2F5E">
        <w:rPr>
          <w:rFonts w:ascii="Georgia" w:hAnsi="Georgia"/>
          <w:color w:val="000000"/>
          <w:sz w:val="18"/>
          <w:szCs w:val="20"/>
          <w:rtl/>
        </w:rPr>
        <w:t>)</w:t>
      </w:r>
      <w:r w:rsidRPr="004E2F5E">
        <w:rPr>
          <w:rFonts w:ascii="Georgia" w:hAnsi="Georgia" w:hint="cs"/>
          <w:color w:val="000000"/>
          <w:sz w:val="18"/>
          <w:szCs w:val="20"/>
          <w:rtl/>
        </w:rPr>
        <w:t xml:space="preserve"> </w:t>
      </w:r>
      <w:r w:rsidRPr="004E2F5E">
        <w:rPr>
          <w:rFonts w:ascii="Georgia" w:eastAsia="Calibri" w:hAnsi="Georgia"/>
          <w:color w:val="000000"/>
          <w:sz w:val="18"/>
          <w:szCs w:val="20"/>
          <w:rtl/>
        </w:rPr>
        <w:t xml:space="preserve">נערך </w:t>
      </w:r>
      <w:r w:rsidRPr="004E2F5E">
        <w:rPr>
          <w:rFonts w:ascii="Georgia" w:hAnsi="Georgia"/>
          <w:color w:val="000000"/>
          <w:sz w:val="18"/>
          <w:szCs w:val="20"/>
          <w:rtl/>
        </w:rPr>
        <w:t>ניתוח תמטי על בסיס מסגרת ה</w:t>
      </w:r>
      <w:r w:rsidRPr="004E2F5E">
        <w:rPr>
          <w:rFonts w:ascii="Georgia" w:hAnsi="Georgia" w:hint="cs"/>
          <w:color w:val="000000"/>
          <w:sz w:val="18"/>
          <w:szCs w:val="20"/>
          <w:rtl/>
        </w:rPr>
        <w:t>-</w:t>
      </w:r>
      <w:r w:rsidRPr="004E2F5E">
        <w:rPr>
          <w:rFonts w:ascii="Georgia" w:hAnsi="Georgia"/>
          <w:color w:val="000000"/>
          <w:sz w:val="18"/>
          <w:szCs w:val="20"/>
        </w:rPr>
        <w:t xml:space="preserve"> CFIR</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באמצעות תוכנת </w:t>
      </w:r>
      <w:r w:rsidRPr="004E2F5E">
        <w:rPr>
          <w:rFonts w:ascii="Georgia" w:hAnsi="Georgia"/>
          <w:color w:val="000000"/>
          <w:sz w:val="18"/>
          <w:szCs w:val="20"/>
        </w:rPr>
        <w:t>MAXQDA 2020</w:t>
      </w:r>
      <w:r w:rsidRPr="004E2F5E">
        <w:rPr>
          <w:rFonts w:ascii="Georgia" w:hAnsi="Georgia"/>
          <w:color w:val="000000"/>
          <w:sz w:val="18"/>
          <w:szCs w:val="20"/>
          <w:rtl/>
        </w:rPr>
        <w:t xml:space="preserve">. זוהו אתגרים </w:t>
      </w:r>
      <w:r w:rsidRPr="004E2F5E">
        <w:rPr>
          <w:rFonts w:ascii="Georgia" w:hAnsi="Georgia"/>
          <w:color w:val="000000"/>
          <w:sz w:val="18"/>
          <w:szCs w:val="20"/>
          <w:rtl/>
        </w:rPr>
        <w:lastRenderedPageBreak/>
        <w:t>בחמשת תחומי ה</w:t>
      </w:r>
      <w:r w:rsidRPr="004E2F5E">
        <w:rPr>
          <w:rFonts w:ascii="Georgia" w:hAnsi="Georgia" w:hint="cs"/>
          <w:color w:val="000000"/>
          <w:sz w:val="18"/>
          <w:szCs w:val="20"/>
          <w:rtl/>
        </w:rPr>
        <w:t>-</w:t>
      </w:r>
      <w:r w:rsidRPr="004E2F5E">
        <w:rPr>
          <w:rFonts w:ascii="Georgia" w:hAnsi="Georgia"/>
          <w:color w:val="000000"/>
          <w:sz w:val="18"/>
          <w:szCs w:val="20"/>
        </w:rPr>
        <w:t>CFIR</w:t>
      </w:r>
      <w:r w:rsidRPr="004E2F5E">
        <w:rPr>
          <w:rFonts w:ascii="Georgia" w:hAnsi="Georgia"/>
          <w:color w:val="000000"/>
          <w:sz w:val="18"/>
          <w:szCs w:val="20"/>
          <w:rtl/>
        </w:rPr>
        <w:t>:</w:t>
      </w:r>
      <w:r w:rsidRPr="004E2F5E">
        <w:rPr>
          <w:rFonts w:ascii="Georgia" w:hAnsi="Georgia"/>
          <w:color w:val="000000"/>
          <w:sz w:val="18"/>
          <w:szCs w:val="20"/>
        </w:rPr>
        <w:t xml:space="preserve"> </w:t>
      </w:r>
      <w:r w:rsidRPr="004E2F5E">
        <w:rPr>
          <w:rFonts w:ascii="Georgia" w:hAnsi="Georgia"/>
          <w:color w:val="000000"/>
          <w:sz w:val="18"/>
          <w:szCs w:val="20"/>
          <w:rtl/>
        </w:rPr>
        <w:t>מאפייני ההתערבות, הסטינג החיצוני, הסטינג הפנימי, בעלי עניין מעורבים והיישום</w:t>
      </w:r>
      <w:r w:rsidRPr="004E2F5E">
        <w:rPr>
          <w:rFonts w:ascii="Georgia" w:hAnsi="Georgia" w:hint="cs"/>
          <w:color w:val="000000"/>
          <w:sz w:val="18"/>
          <w:szCs w:val="20"/>
          <w:rtl/>
        </w:rPr>
        <w:t xml:space="preserve">, ובהם </w:t>
      </w:r>
      <w:r w:rsidRPr="004E2F5E">
        <w:rPr>
          <w:rFonts w:ascii="Georgia" w:hAnsi="Georgia"/>
          <w:color w:val="000000"/>
          <w:sz w:val="18"/>
          <w:szCs w:val="20"/>
          <w:rtl/>
        </w:rPr>
        <w:t>ה</w:t>
      </w:r>
      <w:r w:rsidRPr="004E2F5E">
        <w:rPr>
          <w:rFonts w:ascii="Georgia" w:hAnsi="Georgia" w:hint="cs"/>
          <w:color w:val="000000"/>
          <w:sz w:val="18"/>
          <w:szCs w:val="20"/>
          <w:rtl/>
        </w:rPr>
        <w:t>י</w:t>
      </w:r>
      <w:r w:rsidRPr="004E2F5E">
        <w:rPr>
          <w:rFonts w:ascii="Georgia" w:hAnsi="Georgia"/>
          <w:color w:val="000000"/>
          <w:sz w:val="18"/>
          <w:szCs w:val="20"/>
          <w:rtl/>
        </w:rPr>
        <w:t xml:space="preserve">עדר מדיניות מספקת, </w:t>
      </w:r>
      <w:bookmarkStart w:id="0" w:name="_Hlk182634864"/>
      <w:r w:rsidRPr="004E2F5E">
        <w:rPr>
          <w:rFonts w:ascii="Georgia" w:hAnsi="Georgia"/>
          <w:color w:val="000000"/>
          <w:sz w:val="18"/>
          <w:szCs w:val="20"/>
          <w:rtl/>
        </w:rPr>
        <w:t>ה</w:t>
      </w:r>
      <w:r w:rsidRPr="004E2F5E">
        <w:rPr>
          <w:rFonts w:ascii="Georgia" w:hAnsi="Georgia" w:hint="cs"/>
          <w:color w:val="000000"/>
          <w:sz w:val="18"/>
          <w:szCs w:val="20"/>
          <w:rtl/>
        </w:rPr>
        <w:t>י</w:t>
      </w:r>
      <w:r w:rsidRPr="004E2F5E">
        <w:rPr>
          <w:rFonts w:ascii="Georgia" w:hAnsi="Georgia"/>
          <w:color w:val="000000"/>
          <w:sz w:val="18"/>
          <w:szCs w:val="20"/>
          <w:rtl/>
        </w:rPr>
        <w:t xml:space="preserve">עדר התמקצעות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הארגונים בהעסקת עמיתים </w:t>
      </w:r>
      <w:bookmarkEnd w:id="0"/>
      <w:r w:rsidRPr="004E2F5E">
        <w:rPr>
          <w:rFonts w:ascii="Georgia" w:hAnsi="Georgia"/>
          <w:color w:val="000000"/>
          <w:sz w:val="18"/>
          <w:szCs w:val="20"/>
          <w:rtl/>
        </w:rPr>
        <w:t>וסטיגמה</w:t>
      </w:r>
      <w:r w:rsidRPr="004E2F5E">
        <w:rPr>
          <w:rFonts w:ascii="Georgia" w:hAnsi="Georgia" w:hint="cs"/>
          <w:color w:val="000000"/>
          <w:sz w:val="18"/>
          <w:szCs w:val="20"/>
          <w:rtl/>
        </w:rPr>
        <w:t xml:space="preserve"> כלפי עמיתים</w:t>
      </w:r>
      <w:r w:rsidRPr="004E2F5E">
        <w:rPr>
          <w:rFonts w:ascii="Georgia" w:hAnsi="Georgia"/>
          <w:color w:val="000000"/>
          <w:sz w:val="18"/>
          <w:szCs w:val="20"/>
          <w:rtl/>
        </w:rPr>
        <w:t xml:space="preserve">. </w:t>
      </w:r>
      <w:r w:rsidRPr="004E2F5E">
        <w:rPr>
          <w:rFonts w:ascii="Georgia" w:hAnsi="Georgia" w:hint="cs"/>
          <w:color w:val="000000"/>
          <w:sz w:val="18"/>
          <w:szCs w:val="20"/>
          <w:rtl/>
        </w:rPr>
        <w:t>עוד</w:t>
      </w:r>
      <w:r w:rsidRPr="004E2F5E">
        <w:rPr>
          <w:rFonts w:ascii="Georgia" w:hAnsi="Georgia"/>
          <w:color w:val="000000"/>
          <w:sz w:val="18"/>
          <w:szCs w:val="20"/>
          <w:rtl/>
        </w:rPr>
        <w:t xml:space="preserve"> זוהו גורמים מקדמים בכל התחומים</w:t>
      </w:r>
      <w:r w:rsidRPr="004E2F5E">
        <w:rPr>
          <w:rFonts w:ascii="Georgia" w:hAnsi="Georgia" w:hint="cs"/>
          <w:color w:val="000000"/>
          <w:sz w:val="18"/>
          <w:szCs w:val="20"/>
          <w:rtl/>
        </w:rPr>
        <w:t>,</w:t>
      </w:r>
      <w:r w:rsidRPr="004E2F5E">
        <w:rPr>
          <w:rFonts w:ascii="Georgia" w:hAnsi="Georgia"/>
          <w:color w:val="000000"/>
          <w:sz w:val="18"/>
          <w:szCs w:val="20"/>
          <w:rtl/>
        </w:rPr>
        <w:t xml:space="preserve"> מלבד מאפייני ההתערבות</w:t>
      </w:r>
      <w:r w:rsidRPr="004E2F5E">
        <w:rPr>
          <w:rFonts w:ascii="Georgia" w:hAnsi="Georgia" w:hint="cs"/>
          <w:color w:val="000000"/>
          <w:sz w:val="18"/>
          <w:szCs w:val="20"/>
          <w:rtl/>
        </w:rPr>
        <w:t xml:space="preserve">, ובהם </w:t>
      </w:r>
      <w:r w:rsidRPr="004E2F5E">
        <w:rPr>
          <w:rFonts w:ascii="Georgia" w:hAnsi="Georgia"/>
          <w:color w:val="000000"/>
          <w:sz w:val="18"/>
          <w:szCs w:val="20"/>
          <w:rtl/>
        </w:rPr>
        <w:t xml:space="preserve">מחויבות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מנהלים, </w:t>
      </w:r>
      <w:r w:rsidRPr="004E2F5E">
        <w:rPr>
          <w:rFonts w:ascii="Georgia" w:hAnsi="Georgia" w:hint="cs"/>
          <w:color w:val="000000"/>
          <w:sz w:val="18"/>
          <w:szCs w:val="20"/>
          <w:rtl/>
        </w:rPr>
        <w:t xml:space="preserve">מתן </w:t>
      </w:r>
      <w:r w:rsidRPr="004E2F5E">
        <w:rPr>
          <w:rFonts w:ascii="Georgia" w:hAnsi="Georgia"/>
          <w:color w:val="000000"/>
          <w:sz w:val="18"/>
          <w:szCs w:val="20"/>
          <w:rtl/>
        </w:rPr>
        <w:t xml:space="preserve">התאמות, הדרכה והזדמנויות לביטוי הידע הייחודי. </w:t>
      </w:r>
      <w:r w:rsidRPr="004E2F5E">
        <w:rPr>
          <w:rFonts w:ascii="Georgia" w:hAnsi="Georgia" w:hint="cs"/>
          <w:color w:val="000000"/>
          <w:sz w:val="18"/>
          <w:szCs w:val="20"/>
          <w:rtl/>
        </w:rPr>
        <w:t xml:space="preserve">מן המחקר עולה כי </w:t>
      </w:r>
      <w:bookmarkStart w:id="1" w:name="_Hlk144110412"/>
      <w:r w:rsidRPr="004E2F5E">
        <w:rPr>
          <w:rFonts w:ascii="Georgia" w:hAnsi="Georgia"/>
          <w:color w:val="000000"/>
          <w:sz w:val="18"/>
          <w:szCs w:val="20"/>
          <w:rtl/>
        </w:rPr>
        <w:t>יישום מיטבי של תמיכת עמיתים מצריך מחויבות ארגונית מלאה</w:t>
      </w:r>
      <w:r w:rsidRPr="004E2F5E">
        <w:rPr>
          <w:rFonts w:ascii="Georgia" w:hAnsi="Georgia" w:hint="cs"/>
          <w:color w:val="000000"/>
          <w:sz w:val="18"/>
          <w:szCs w:val="20"/>
          <w:rtl/>
        </w:rPr>
        <w:t>,</w:t>
      </w:r>
      <w:r w:rsidRPr="004E2F5E">
        <w:rPr>
          <w:rFonts w:ascii="Georgia" w:hAnsi="Georgia"/>
          <w:color w:val="000000"/>
          <w:sz w:val="18"/>
          <w:szCs w:val="20"/>
          <w:rtl/>
        </w:rPr>
        <w:t xml:space="preserve"> הכוללת תרבות ארגונית מכוונת לצד פרקטיקה ארגונית</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הסדרים ותשתיות</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ובהם</w:t>
      </w:r>
      <w:r w:rsidRPr="004E2F5E">
        <w:rPr>
          <w:rFonts w:ascii="Georgia" w:hAnsi="Georgia"/>
          <w:color w:val="000000"/>
          <w:sz w:val="18"/>
          <w:szCs w:val="20"/>
          <w:rtl/>
        </w:rPr>
        <w:t xml:space="preserve"> הכשרה, הדרכה וליווי לכל הגורמים בארגון. </w:t>
      </w:r>
      <w:r w:rsidRPr="004E2F5E">
        <w:rPr>
          <w:rFonts w:ascii="Georgia" w:hAnsi="Georgia" w:hint="cs"/>
          <w:color w:val="000000"/>
          <w:sz w:val="18"/>
          <w:szCs w:val="20"/>
          <w:rtl/>
        </w:rPr>
        <w:t>כדי</w:t>
      </w:r>
      <w:r w:rsidRPr="004E2F5E">
        <w:rPr>
          <w:rFonts w:ascii="Georgia" w:hAnsi="Georgia"/>
          <w:color w:val="000000"/>
          <w:sz w:val="18"/>
          <w:szCs w:val="20"/>
          <w:rtl/>
        </w:rPr>
        <w:t xml:space="preserve"> לתמוך בארגונים יש צורך במדיניות המתורגמת לפיתוח תפקידים ייעודיים ו</w:t>
      </w:r>
      <w:r w:rsidRPr="004E2F5E">
        <w:rPr>
          <w:rFonts w:ascii="Georgia" w:hAnsi="Georgia" w:hint="cs"/>
          <w:color w:val="000000"/>
          <w:sz w:val="18"/>
          <w:szCs w:val="20"/>
          <w:rtl/>
        </w:rPr>
        <w:t>ל</w:t>
      </w:r>
      <w:r w:rsidRPr="004E2F5E">
        <w:rPr>
          <w:rFonts w:ascii="Georgia" w:hAnsi="Georgia"/>
          <w:color w:val="000000"/>
          <w:sz w:val="18"/>
          <w:szCs w:val="20"/>
          <w:rtl/>
        </w:rPr>
        <w:t>הקצאת משאבים שיתרמו לביסוס שירותי שיקום מכווני החלמה ואדם.</w:t>
      </w:r>
    </w:p>
    <w:bookmarkEnd w:id="1"/>
    <w:p w14:paraId="458A6F91" w14:textId="77777777" w:rsidR="00A2772E" w:rsidRPr="004E2F5E" w:rsidRDefault="00A2772E" w:rsidP="000D28A6">
      <w:pPr>
        <w:spacing w:line="280" w:lineRule="exact"/>
        <w:jc w:val="both"/>
        <w:rPr>
          <w:rFonts w:ascii="Georgia" w:hAnsi="Georgia"/>
          <w:b/>
          <w:bCs/>
          <w:color w:val="000000"/>
          <w:sz w:val="18"/>
          <w:szCs w:val="20"/>
          <w:rtl/>
        </w:rPr>
      </w:pPr>
    </w:p>
    <w:p w14:paraId="6AE6E8B6"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b/>
          <w:bCs/>
          <w:color w:val="000000"/>
          <w:sz w:val="18"/>
          <w:szCs w:val="20"/>
          <w:rtl/>
        </w:rPr>
        <w:t>מ</w:t>
      </w:r>
      <w:r w:rsidRPr="004E2F5E">
        <w:rPr>
          <w:rFonts w:ascii="Georgia" w:hAnsi="Georgia" w:hint="cs"/>
          <w:b/>
          <w:bCs/>
          <w:color w:val="000000"/>
          <w:sz w:val="18"/>
          <w:szCs w:val="20"/>
          <w:rtl/>
        </w:rPr>
        <w:t>י</w:t>
      </w:r>
      <w:r w:rsidRPr="004E2F5E">
        <w:rPr>
          <w:rFonts w:ascii="Georgia" w:hAnsi="Georgia"/>
          <w:b/>
          <w:bCs/>
          <w:color w:val="000000"/>
          <w:sz w:val="18"/>
          <w:szCs w:val="20"/>
          <w:rtl/>
        </w:rPr>
        <w:t xml:space="preserve">לות מפתח: </w:t>
      </w:r>
      <w:r w:rsidRPr="004E2F5E">
        <w:rPr>
          <w:rFonts w:ascii="Georgia" w:hAnsi="Georgia"/>
          <w:color w:val="000000"/>
          <w:sz w:val="18"/>
          <w:szCs w:val="20"/>
          <w:rtl/>
        </w:rPr>
        <w:t>עמיתים עם ידע מניסיון, עמיתים מומחים, תמיכת עמיתים, יישום, ארגונים מוכווני החלמה, אתגרים וגורמים מקדמים</w:t>
      </w:r>
    </w:p>
    <w:p w14:paraId="377A828E" w14:textId="77777777" w:rsidR="00A2772E" w:rsidRPr="004E2F5E" w:rsidRDefault="00A2772E" w:rsidP="000D28A6">
      <w:pPr>
        <w:spacing w:line="280" w:lineRule="exact"/>
        <w:jc w:val="both"/>
        <w:rPr>
          <w:rFonts w:ascii="Georgia" w:hAnsi="Georgia"/>
          <w:b/>
          <w:bCs/>
          <w:color w:val="000000"/>
          <w:sz w:val="18"/>
          <w:szCs w:val="20"/>
          <w:rtl/>
        </w:rPr>
      </w:pPr>
    </w:p>
    <w:p w14:paraId="71EF65EA" w14:textId="77777777" w:rsidR="00A2772E" w:rsidRPr="004E2F5E" w:rsidRDefault="00A2772E" w:rsidP="000D28A6">
      <w:pPr>
        <w:spacing w:line="280" w:lineRule="exact"/>
        <w:jc w:val="both"/>
        <w:rPr>
          <w:rFonts w:ascii="Georgia" w:hAnsi="Georgia"/>
          <w:b/>
          <w:bCs/>
          <w:color w:val="000000"/>
          <w:sz w:val="18"/>
          <w:szCs w:val="20"/>
          <w:rtl/>
        </w:rPr>
      </w:pPr>
    </w:p>
    <w:p w14:paraId="0825A42B" w14:textId="63F1B78C"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t>רקע</w:t>
      </w:r>
      <w:r w:rsidRPr="003601C9">
        <w:rPr>
          <w:rFonts w:cs="Guttman Aharoni" w:hint="cs"/>
          <w:color w:val="2A8E8C"/>
          <w:sz w:val="28"/>
          <w:szCs w:val="28"/>
          <w:rtl/>
        </w:rPr>
        <w:t xml:space="preserve"> </w:t>
      </w:r>
    </w:p>
    <w:p w14:paraId="2717B74D" w14:textId="7B937949" w:rsidR="00A2772E" w:rsidRPr="004E2F5E" w:rsidRDefault="00A2772E" w:rsidP="002B22DE">
      <w:pPr>
        <w:spacing w:after="180" w:line="280" w:lineRule="exact"/>
        <w:jc w:val="both"/>
        <w:rPr>
          <w:rFonts w:ascii="Georgia" w:eastAsia="Calibri" w:hAnsi="Georgia"/>
          <w:color w:val="000000"/>
          <w:sz w:val="18"/>
          <w:szCs w:val="20"/>
          <w:rtl/>
        </w:rPr>
      </w:pPr>
      <w:r w:rsidRPr="004E2F5E">
        <w:rPr>
          <w:rFonts w:ascii="Georgia" w:hAnsi="Georgia"/>
          <w:color w:val="000000"/>
          <w:sz w:val="18"/>
          <w:szCs w:val="20"/>
          <w:rtl/>
        </w:rPr>
        <w:t xml:space="preserve">עם פיתוחם של שירותי בריאות נפש מכווני החלמה </w:t>
      </w:r>
      <w:bookmarkStart w:id="2" w:name="_Hlk143586872"/>
      <w:r w:rsidRPr="004E2F5E">
        <w:rPr>
          <w:rFonts w:ascii="Georgia" w:hAnsi="Georgia"/>
          <w:color w:val="000000"/>
          <w:sz w:val="18"/>
          <w:szCs w:val="20"/>
          <w:rtl/>
        </w:rPr>
        <w:t>מעמיקים הניסיונות של ארגונים ב</w:t>
      </w:r>
      <w:r w:rsidRPr="004E2F5E">
        <w:rPr>
          <w:rFonts w:ascii="Georgia" w:hAnsi="Georgia" w:hint="cs"/>
          <w:color w:val="000000"/>
          <w:sz w:val="18"/>
          <w:szCs w:val="20"/>
          <w:rtl/>
        </w:rPr>
        <w:t xml:space="preserve">ישראל </w:t>
      </w:r>
      <w:r w:rsidRPr="004E2F5E">
        <w:rPr>
          <w:rFonts w:ascii="Georgia" w:hAnsi="Georgia"/>
          <w:color w:val="000000"/>
          <w:sz w:val="18"/>
          <w:szCs w:val="20"/>
          <w:rtl/>
        </w:rPr>
        <w:t>ובעולם ליישם התערבויות מכוונות החלמה</w:t>
      </w:r>
      <w:r w:rsidRPr="004E2F5E">
        <w:rPr>
          <w:rFonts w:ascii="Georgia" w:hAnsi="Georgia" w:hint="cs"/>
          <w:color w:val="000000"/>
          <w:sz w:val="18"/>
          <w:szCs w:val="20"/>
          <w:rtl/>
        </w:rPr>
        <w:t>,</w:t>
      </w:r>
      <w:r w:rsidRPr="004E2F5E">
        <w:rPr>
          <w:rFonts w:ascii="Georgia" w:hAnsi="Georgia"/>
          <w:color w:val="000000"/>
          <w:sz w:val="18"/>
          <w:szCs w:val="20"/>
          <w:rtl/>
        </w:rPr>
        <w:t xml:space="preserve"> ולכן מתפתחת גם מגמה של העסקת עמיתים </w:t>
      </w:r>
      <w:bookmarkEnd w:id="2"/>
      <w:r w:rsidRPr="004E2F5E">
        <w:rPr>
          <w:rFonts w:ascii="Georgia" w:hAnsi="Georgia"/>
          <w:color w:val="000000"/>
          <w:sz w:val="18"/>
          <w:szCs w:val="20"/>
          <w:rtl/>
        </w:rPr>
        <w:t>(לכמן ואח</w:t>
      </w:r>
      <w:r w:rsidRPr="004E2F5E">
        <w:rPr>
          <w:rFonts w:ascii="Georgia" w:hAnsi="Georgia" w:hint="cs"/>
          <w:color w:val="000000"/>
          <w:sz w:val="18"/>
          <w:szCs w:val="20"/>
          <w:rtl/>
        </w:rPr>
        <w:t>'</w:t>
      </w:r>
      <w:r w:rsidRPr="004E2F5E">
        <w:rPr>
          <w:rFonts w:ascii="Georgia" w:hAnsi="Georgia"/>
          <w:color w:val="000000"/>
          <w:sz w:val="18"/>
          <w:szCs w:val="20"/>
          <w:rtl/>
        </w:rPr>
        <w:t>, 2018;</w:t>
      </w:r>
      <w:r w:rsidRPr="004E2F5E">
        <w:rPr>
          <w:rFonts w:ascii="Georgia" w:hAnsi="Georgia" w:hint="cs"/>
          <w:color w:val="000000"/>
          <w:sz w:val="18"/>
          <w:szCs w:val="20"/>
          <w:rtl/>
        </w:rPr>
        <w:t xml:space="preserve"> </w:t>
      </w:r>
      <w:r w:rsidRPr="004E2F5E">
        <w:rPr>
          <w:rFonts w:ascii="Georgia" w:hAnsi="Georgia"/>
          <w:color w:val="000000"/>
          <w:sz w:val="18"/>
          <w:szCs w:val="20"/>
        </w:rPr>
        <w:t>Richard et al., 2009; Rogers et al., 2005; Slade et al., 2014</w:t>
      </w:r>
      <w:r w:rsidRPr="004E2F5E">
        <w:rPr>
          <w:rFonts w:ascii="Georgia" w:hAnsi="Georgia"/>
          <w:color w:val="000000"/>
          <w:sz w:val="18"/>
          <w:szCs w:val="20"/>
          <w:rtl/>
        </w:rPr>
        <w:t xml:space="preserve">). </w:t>
      </w:r>
    </w:p>
    <w:p w14:paraId="53DFC8DB" w14:textId="77777777" w:rsidR="00A2772E" w:rsidRPr="004E2F5E" w:rsidRDefault="00A2772E" w:rsidP="000D28A6">
      <w:pPr>
        <w:spacing w:after="180" w:line="280" w:lineRule="exact"/>
        <w:jc w:val="both"/>
        <w:rPr>
          <w:rFonts w:ascii="Georgia" w:eastAsia="Calibri" w:hAnsi="Georgia"/>
          <w:color w:val="000000"/>
          <w:sz w:val="18"/>
          <w:szCs w:val="20"/>
          <w:rtl/>
        </w:rPr>
      </w:pPr>
      <w:bookmarkStart w:id="3" w:name="_Hlk182902047"/>
      <w:r w:rsidRPr="004E2F5E">
        <w:rPr>
          <w:rFonts w:ascii="Georgia" w:eastAsia="Calibri" w:hAnsi="Georgia"/>
          <w:b/>
          <w:bCs/>
          <w:color w:val="000000"/>
          <w:sz w:val="18"/>
          <w:szCs w:val="20"/>
          <w:rtl/>
        </w:rPr>
        <w:t>עמיתים עם ידע מניסיון</w:t>
      </w:r>
      <w:r w:rsidRPr="004E2F5E">
        <w:rPr>
          <w:rStyle w:val="FootnoteReference"/>
          <w:rFonts w:ascii="Georgia" w:eastAsia="Calibri" w:hAnsi="Georgia"/>
          <w:color w:val="000000"/>
          <w:sz w:val="18"/>
          <w:szCs w:val="20"/>
          <w:rtl/>
        </w:rPr>
        <w:footnoteReference w:id="4"/>
      </w:r>
      <w:r w:rsidRPr="004E2F5E">
        <w:rPr>
          <w:rFonts w:ascii="Georgia" w:eastAsia="Calibri" w:hAnsi="Georgia"/>
          <w:color w:val="000000"/>
          <w:sz w:val="18"/>
          <w:szCs w:val="20"/>
          <w:rtl/>
        </w:rPr>
        <w:t xml:space="preserve"> הם אנשים המתמודדים עם קשיים נפשיים </w:t>
      </w:r>
      <w:r w:rsidRPr="004E2F5E">
        <w:rPr>
          <w:rFonts w:ascii="Georgia" w:eastAsia="Calibri" w:hAnsi="Georgia" w:hint="cs"/>
          <w:color w:val="000000"/>
          <w:sz w:val="18"/>
          <w:szCs w:val="20"/>
          <w:rtl/>
        </w:rPr>
        <w:t>ו</w:t>
      </w:r>
      <w:r w:rsidRPr="004E2F5E">
        <w:rPr>
          <w:rFonts w:ascii="Georgia" w:eastAsia="Calibri" w:hAnsi="Georgia"/>
          <w:color w:val="000000"/>
          <w:sz w:val="18"/>
          <w:szCs w:val="20"/>
          <w:rtl/>
        </w:rPr>
        <w:t xml:space="preserve">משתמשים בידע </w:t>
      </w:r>
      <w:r w:rsidRPr="004E2F5E">
        <w:rPr>
          <w:rFonts w:ascii="Georgia" w:eastAsia="Calibri" w:hAnsi="Georgia" w:hint="cs"/>
          <w:color w:val="000000"/>
          <w:sz w:val="18"/>
          <w:szCs w:val="20"/>
          <w:rtl/>
        </w:rPr>
        <w:t>שמקורו ב</w:t>
      </w:r>
      <w:r w:rsidRPr="004E2F5E">
        <w:rPr>
          <w:rFonts w:ascii="Georgia" w:eastAsia="Calibri" w:hAnsi="Georgia"/>
          <w:color w:val="000000"/>
          <w:sz w:val="18"/>
          <w:szCs w:val="20"/>
          <w:rtl/>
        </w:rPr>
        <w:t>ניסיו</w:t>
      </w:r>
      <w:r w:rsidRPr="004E2F5E">
        <w:rPr>
          <w:rFonts w:ascii="Georgia" w:eastAsia="Calibri" w:hAnsi="Georgia" w:hint="cs"/>
          <w:color w:val="000000"/>
          <w:sz w:val="18"/>
          <w:szCs w:val="20"/>
          <w:rtl/>
        </w:rPr>
        <w:t xml:space="preserve">נם האישי כדי </w:t>
      </w:r>
      <w:r w:rsidRPr="004E2F5E">
        <w:rPr>
          <w:rFonts w:ascii="Georgia" w:eastAsia="Calibri" w:hAnsi="Georgia"/>
          <w:color w:val="000000"/>
          <w:sz w:val="18"/>
          <w:szCs w:val="20"/>
          <w:rtl/>
        </w:rPr>
        <w:t>לתמוך בתהליכי החלמה של אחרים (</w:t>
      </w:r>
      <w:r w:rsidRPr="004E2F5E">
        <w:rPr>
          <w:rFonts w:ascii="Georgia" w:eastAsia="Calibri" w:hAnsi="Georgia"/>
          <w:color w:val="000000"/>
          <w:sz w:val="18"/>
          <w:szCs w:val="20"/>
        </w:rPr>
        <w:t>Slade et al., 2014</w:t>
      </w:r>
      <w:r w:rsidRPr="004E2F5E">
        <w:rPr>
          <w:rFonts w:ascii="Georgia" w:eastAsia="Calibri" w:hAnsi="Georgia"/>
          <w:color w:val="000000"/>
          <w:sz w:val="18"/>
          <w:szCs w:val="20"/>
          <w:rtl/>
        </w:rPr>
        <w:t>). במקומות שונים בעולם</w:t>
      </w:r>
      <w:r w:rsidRPr="004E2F5E">
        <w:rPr>
          <w:rFonts w:ascii="Georgia" w:eastAsia="Calibri" w:hAnsi="Georgia" w:hint="cs"/>
          <w:color w:val="000000"/>
          <w:sz w:val="18"/>
          <w:szCs w:val="20"/>
          <w:rtl/>
        </w:rPr>
        <w:t xml:space="preserve"> </w:t>
      </w:r>
      <w:r w:rsidRPr="004E2F5E">
        <w:rPr>
          <w:rFonts w:ascii="Georgia" w:eastAsia="Calibri" w:hAnsi="Georgia" w:hint="eastAsia"/>
          <w:color w:val="000000"/>
          <w:sz w:val="18"/>
          <w:szCs w:val="20"/>
          <w:rtl/>
        </w:rPr>
        <w:t>–</w:t>
      </w:r>
      <w:r w:rsidRPr="004E2F5E">
        <w:rPr>
          <w:rFonts w:ascii="Georgia" w:eastAsia="Calibri" w:hAnsi="Georgia"/>
          <w:color w:val="000000"/>
          <w:sz w:val="18"/>
          <w:szCs w:val="20"/>
          <w:rtl/>
        </w:rPr>
        <w:t xml:space="preserve"> בעיקר בא</w:t>
      </w:r>
      <w:r w:rsidRPr="004E2F5E">
        <w:rPr>
          <w:rFonts w:ascii="Georgia" w:eastAsia="Calibri" w:hAnsi="Georgia" w:hint="cs"/>
          <w:color w:val="000000"/>
          <w:sz w:val="18"/>
          <w:szCs w:val="20"/>
          <w:rtl/>
        </w:rPr>
        <w:t xml:space="preserve">רצות הברית, </w:t>
      </w:r>
      <w:r w:rsidRPr="004E2F5E">
        <w:rPr>
          <w:rFonts w:ascii="Georgia" w:eastAsia="Calibri" w:hAnsi="Georgia"/>
          <w:color w:val="000000"/>
          <w:sz w:val="18"/>
          <w:szCs w:val="20"/>
          <w:rtl/>
        </w:rPr>
        <w:t xml:space="preserve">באנגליה ובאוסטרליה, </w:t>
      </w:r>
      <w:bookmarkStart w:id="5" w:name="_Hlk182905438"/>
      <w:r w:rsidRPr="004E2F5E">
        <w:rPr>
          <w:rFonts w:ascii="Georgia" w:eastAsia="Calibri" w:hAnsi="Georgia" w:hint="cs"/>
          <w:color w:val="000000"/>
          <w:sz w:val="18"/>
          <w:szCs w:val="20"/>
          <w:rtl/>
        </w:rPr>
        <w:t>החל משנות ה-80 של המאה ה-20, ובהמשך בישראל, בעיקר החל משנת 2000</w:t>
      </w:r>
      <w:bookmarkEnd w:id="5"/>
      <w:r w:rsidRPr="004E2F5E">
        <w:rPr>
          <w:rFonts w:ascii="Georgia" w:eastAsia="Calibri" w:hAnsi="Georgia" w:hint="cs"/>
          <w:color w:val="000000"/>
          <w:sz w:val="18"/>
          <w:szCs w:val="20"/>
          <w:rtl/>
        </w:rPr>
        <w:t xml:space="preserve"> </w:t>
      </w:r>
      <w:r w:rsidRPr="004E2F5E">
        <w:rPr>
          <w:rFonts w:ascii="Georgia" w:eastAsia="Calibri" w:hAnsi="Georgia" w:hint="eastAsia"/>
          <w:color w:val="000000"/>
          <w:sz w:val="18"/>
          <w:szCs w:val="20"/>
          <w:rtl/>
        </w:rPr>
        <w:t>–</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 xml:space="preserve">פותחו </w:t>
      </w:r>
      <w:r w:rsidRPr="004E2F5E">
        <w:rPr>
          <w:rFonts w:ascii="Georgia" w:eastAsia="Calibri" w:hAnsi="Georgia" w:hint="cs"/>
          <w:color w:val="000000"/>
          <w:sz w:val="18"/>
          <w:szCs w:val="20"/>
          <w:rtl/>
        </w:rPr>
        <w:t>הגדרות ו</w:t>
      </w:r>
      <w:r w:rsidRPr="004E2F5E">
        <w:rPr>
          <w:rFonts w:ascii="Georgia" w:eastAsia="Calibri" w:hAnsi="Georgia"/>
          <w:color w:val="000000"/>
          <w:sz w:val="18"/>
          <w:szCs w:val="20"/>
          <w:rtl/>
        </w:rPr>
        <w:t>תפקידים שונים של עמיתים עם ידע מניסיון. אולם</w:t>
      </w:r>
      <w:r w:rsidRPr="004E2F5E">
        <w:rPr>
          <w:rFonts w:ascii="Georgia" w:eastAsia="Calibri" w:hAnsi="Georgia" w:hint="cs"/>
          <w:color w:val="000000"/>
          <w:sz w:val="18"/>
          <w:szCs w:val="20"/>
          <w:rtl/>
        </w:rPr>
        <w:t xml:space="preserve"> אפשר </w:t>
      </w:r>
      <w:r w:rsidRPr="004E2F5E">
        <w:rPr>
          <w:rFonts w:ascii="Georgia" w:eastAsia="Calibri" w:hAnsi="Georgia"/>
          <w:color w:val="000000"/>
          <w:sz w:val="18"/>
          <w:szCs w:val="20"/>
          <w:rtl/>
        </w:rPr>
        <w:t xml:space="preserve">להבחין בין שתי הגדרות </w:t>
      </w:r>
      <w:r w:rsidRPr="004E2F5E">
        <w:rPr>
          <w:rFonts w:ascii="Georgia" w:eastAsia="Calibri" w:hAnsi="Georgia" w:hint="cs"/>
          <w:color w:val="000000"/>
          <w:sz w:val="18"/>
          <w:szCs w:val="20"/>
          <w:rtl/>
        </w:rPr>
        <w:t>עיקריות:</w:t>
      </w:r>
      <w:r w:rsidRPr="004E2F5E">
        <w:rPr>
          <w:rFonts w:ascii="Georgia" w:eastAsia="Calibri" w:hAnsi="Georgia"/>
          <w:color w:val="000000"/>
          <w:sz w:val="18"/>
          <w:szCs w:val="20"/>
          <w:rtl/>
        </w:rPr>
        <w:t xml:space="preserve"> האחת, </w:t>
      </w:r>
      <w:r w:rsidRPr="004E2F5E">
        <w:rPr>
          <w:rFonts w:ascii="Georgia" w:eastAsia="Calibri" w:hAnsi="Georgia"/>
          <w:b/>
          <w:bCs/>
          <w:color w:val="000000"/>
          <w:sz w:val="18"/>
          <w:szCs w:val="20"/>
          <w:rtl/>
        </w:rPr>
        <w:t>צרכן נותן שירות</w:t>
      </w:r>
      <w:r w:rsidRPr="004E2F5E">
        <w:rPr>
          <w:rFonts w:ascii="Georgia" w:eastAsia="Calibri" w:hAnsi="Georgia"/>
          <w:color w:val="000000"/>
          <w:sz w:val="18"/>
          <w:szCs w:val="20"/>
          <w:rtl/>
        </w:rPr>
        <w:t xml:space="preserve"> או </w:t>
      </w:r>
      <w:r w:rsidRPr="004E2F5E">
        <w:rPr>
          <w:rFonts w:ascii="Georgia" w:eastAsia="Calibri" w:hAnsi="Georgia"/>
          <w:b/>
          <w:bCs/>
          <w:color w:val="000000"/>
          <w:sz w:val="18"/>
          <w:szCs w:val="20"/>
          <w:rtl/>
        </w:rPr>
        <w:t>נותן שירות עם ידע מניסיון</w:t>
      </w:r>
      <w:r w:rsidRPr="004E2F5E">
        <w:rPr>
          <w:rFonts w:ascii="Georgia" w:eastAsia="Calibri" w:hAnsi="Georgia"/>
          <w:color w:val="000000"/>
          <w:sz w:val="18"/>
          <w:szCs w:val="20"/>
          <w:rtl/>
        </w:rPr>
        <w:t xml:space="preserve"> (</w:t>
      </w:r>
      <w:r w:rsidRPr="001E1A71">
        <w:rPr>
          <w:rFonts w:ascii="David" w:eastAsia="Calibri" w:hAnsi="David"/>
          <w:color w:val="000000"/>
          <w:sz w:val="20"/>
          <w:szCs w:val="20"/>
        </w:rPr>
        <w:t>(</w:t>
      </w:r>
      <w:r w:rsidRPr="004E2F5E">
        <w:rPr>
          <w:rFonts w:ascii="Georgia" w:eastAsia="Calibri" w:hAnsi="Georgia"/>
          <w:color w:val="000000"/>
          <w:sz w:val="18"/>
          <w:szCs w:val="20"/>
        </w:rPr>
        <w:t>consumer as provider</w:t>
      </w:r>
      <w:r w:rsidRPr="004E2F5E">
        <w:rPr>
          <w:rFonts w:ascii="Georgia" w:eastAsia="Calibri" w:hAnsi="Georgia"/>
          <w:color w:val="000000"/>
          <w:sz w:val="18"/>
          <w:szCs w:val="20"/>
          <w:rtl/>
        </w:rPr>
        <w:t>, מתייחסת לצרכנים המאיישים תפקידים קיימים (מסורתיים) במערך השיקום. ה</w:t>
      </w:r>
      <w:r w:rsidRPr="004E2F5E">
        <w:rPr>
          <w:rFonts w:ascii="Georgia" w:eastAsia="Calibri" w:hAnsi="Georgia" w:hint="cs"/>
          <w:color w:val="000000"/>
          <w:sz w:val="18"/>
          <w:szCs w:val="20"/>
          <w:rtl/>
        </w:rPr>
        <w:t xml:space="preserve">אחרת, </w:t>
      </w:r>
      <w:r w:rsidRPr="004E2F5E">
        <w:rPr>
          <w:rFonts w:ascii="Georgia" w:eastAsia="Calibri" w:hAnsi="Georgia"/>
          <w:b/>
          <w:bCs/>
          <w:color w:val="000000"/>
          <w:sz w:val="18"/>
          <w:szCs w:val="20"/>
          <w:rtl/>
        </w:rPr>
        <w:t>עמית מומחה</w:t>
      </w:r>
      <w:r w:rsidRPr="004E2F5E">
        <w:rPr>
          <w:rFonts w:ascii="Georgia" w:eastAsia="Calibri" w:hAnsi="Georgia"/>
          <w:color w:val="000000"/>
          <w:sz w:val="18"/>
          <w:szCs w:val="20"/>
          <w:rtl/>
        </w:rPr>
        <w:t xml:space="preserve"> (</w:t>
      </w:r>
      <w:r w:rsidRPr="004E2F5E">
        <w:rPr>
          <w:rFonts w:ascii="Georgia" w:eastAsia="Calibri" w:hAnsi="Georgia"/>
          <w:color w:val="000000"/>
          <w:sz w:val="18"/>
          <w:szCs w:val="20"/>
        </w:rPr>
        <w:t>Peer specialist</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או </w:t>
      </w:r>
      <w:r w:rsidRPr="004E2F5E">
        <w:rPr>
          <w:rFonts w:ascii="Georgia" w:eastAsia="Calibri" w:hAnsi="Georgia"/>
          <w:b/>
          <w:bCs/>
          <w:color w:val="000000"/>
          <w:sz w:val="18"/>
          <w:szCs w:val="20"/>
          <w:rtl/>
        </w:rPr>
        <w:t>עמית תומך</w:t>
      </w:r>
      <w:r w:rsidRPr="004E2F5E">
        <w:rPr>
          <w:rFonts w:ascii="Georgia" w:eastAsia="Calibri" w:hAnsi="Georgia"/>
          <w:color w:val="000000"/>
          <w:sz w:val="18"/>
          <w:szCs w:val="20"/>
          <w:rtl/>
        </w:rPr>
        <w:t xml:space="preserve"> (</w:t>
      </w:r>
      <w:r w:rsidRPr="004E2F5E">
        <w:rPr>
          <w:rFonts w:ascii="Georgia" w:eastAsia="Calibri" w:hAnsi="Georgia"/>
          <w:color w:val="000000"/>
          <w:sz w:val="18"/>
          <w:szCs w:val="20"/>
        </w:rPr>
        <w:t>peer support worker</w:t>
      </w:r>
      <w:r w:rsidRPr="004E2F5E">
        <w:rPr>
          <w:rFonts w:ascii="Georgia" w:eastAsia="Calibri" w:hAnsi="Georgia"/>
          <w:color w:val="000000"/>
          <w:sz w:val="18"/>
          <w:szCs w:val="20"/>
          <w:rtl/>
        </w:rPr>
        <w:t xml:space="preserve">), מתייחסת לצרכנים </w:t>
      </w:r>
      <w:r w:rsidRPr="004E2F5E">
        <w:rPr>
          <w:rFonts w:ascii="Georgia" w:eastAsia="Calibri" w:hAnsi="Georgia" w:hint="cs"/>
          <w:color w:val="000000"/>
          <w:sz w:val="18"/>
          <w:szCs w:val="20"/>
          <w:rtl/>
        </w:rPr>
        <w:t xml:space="preserve">הממלאים </w:t>
      </w:r>
      <w:r w:rsidRPr="004E2F5E">
        <w:rPr>
          <w:rFonts w:ascii="Georgia" w:eastAsia="Calibri" w:hAnsi="Georgia"/>
          <w:color w:val="000000"/>
          <w:sz w:val="18"/>
          <w:szCs w:val="20"/>
          <w:rtl/>
        </w:rPr>
        <w:t>תפקידים ייעודי</w:t>
      </w:r>
      <w:r w:rsidRPr="004E2F5E">
        <w:rPr>
          <w:rFonts w:ascii="Georgia" w:eastAsia="Calibri" w:hAnsi="Georgia" w:hint="cs"/>
          <w:color w:val="000000"/>
          <w:sz w:val="18"/>
          <w:szCs w:val="20"/>
          <w:rtl/>
        </w:rPr>
        <w:t>י</w:t>
      </w:r>
      <w:r w:rsidRPr="004E2F5E">
        <w:rPr>
          <w:rFonts w:ascii="Georgia" w:eastAsia="Calibri" w:hAnsi="Georgia"/>
          <w:color w:val="000000"/>
          <w:sz w:val="18"/>
          <w:szCs w:val="20"/>
          <w:rtl/>
        </w:rPr>
        <w:t>ם לעמיתים. תפקידים ייעודיים דורשים חשיפה עצמית ואף מבוססים עליה</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ואילו תפקידים מסורתיים משאירים זאת לבחירתו של בעל התפקיד (לכמן ואח</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201</w:t>
      </w:r>
      <w:r w:rsidRPr="004E2F5E">
        <w:rPr>
          <w:rFonts w:ascii="Georgia" w:eastAsia="Calibri" w:hAnsi="Georgia" w:hint="cs"/>
          <w:color w:val="000000"/>
          <w:sz w:val="18"/>
          <w:szCs w:val="20"/>
          <w:rtl/>
        </w:rPr>
        <w:t>8;</w:t>
      </w:r>
      <w:r w:rsidRPr="004E2F5E">
        <w:rPr>
          <w:rFonts w:ascii="Georgia" w:eastAsia="Calibri" w:hAnsi="Georgia"/>
          <w:color w:val="000000"/>
          <w:sz w:val="18"/>
          <w:szCs w:val="20"/>
        </w:rPr>
        <w:t xml:space="preserve">(Mowbray et al., 1997 </w:t>
      </w:r>
      <w:r w:rsidRPr="004E2F5E">
        <w:rPr>
          <w:rFonts w:ascii="Georgia" w:eastAsia="Calibri" w:hAnsi="Georgia" w:hint="cs"/>
          <w:color w:val="000000"/>
          <w:sz w:val="18"/>
          <w:szCs w:val="20"/>
          <w:rtl/>
        </w:rPr>
        <w:t>.</w:t>
      </w:r>
    </w:p>
    <w:bookmarkEnd w:id="3"/>
    <w:p w14:paraId="4B296920" w14:textId="1A211354"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lastRenderedPageBreak/>
        <w:t xml:space="preserve">תמיכת עמיתים </w:t>
      </w:r>
      <w:r w:rsidRPr="004E2F5E">
        <w:rPr>
          <w:rFonts w:ascii="Georgia" w:eastAsia="David Libre" w:hAnsi="Georgia"/>
          <w:color w:val="000000"/>
          <w:sz w:val="18"/>
          <w:szCs w:val="20"/>
          <w:rtl/>
        </w:rPr>
        <w:t>(</w:t>
      </w:r>
      <w:r w:rsidRPr="004E2F5E">
        <w:rPr>
          <w:rFonts w:ascii="Georgia" w:eastAsia="David Libre" w:hAnsi="Georgia"/>
          <w:color w:val="000000"/>
          <w:sz w:val="18"/>
          <w:szCs w:val="20"/>
        </w:rPr>
        <w:t>peer support</w:t>
      </w:r>
      <w:r w:rsidRPr="004E2F5E">
        <w:rPr>
          <w:rFonts w:ascii="Georgia" w:eastAsia="David Libre" w:hAnsi="Georgia"/>
          <w:color w:val="000000"/>
          <w:sz w:val="18"/>
          <w:szCs w:val="20"/>
          <w:rtl/>
        </w:rPr>
        <w:t xml:space="preserve">) </w:t>
      </w:r>
      <w:r w:rsidRPr="004E2F5E">
        <w:rPr>
          <w:rFonts w:ascii="Georgia" w:hAnsi="Georgia"/>
          <w:color w:val="000000"/>
          <w:sz w:val="18"/>
          <w:szCs w:val="20"/>
          <w:rtl/>
        </w:rPr>
        <w:t>היא מערכת של נתינ</w:t>
      </w:r>
      <w:r w:rsidRPr="004E2F5E">
        <w:rPr>
          <w:rFonts w:ascii="Georgia" w:hAnsi="Georgia" w:hint="cs"/>
          <w:color w:val="000000"/>
          <w:sz w:val="18"/>
          <w:szCs w:val="20"/>
          <w:rtl/>
        </w:rPr>
        <w:t>ה</w:t>
      </w:r>
      <w:r w:rsidRPr="004E2F5E">
        <w:rPr>
          <w:rFonts w:ascii="Georgia" w:hAnsi="Georgia"/>
          <w:color w:val="000000"/>
          <w:sz w:val="18"/>
          <w:szCs w:val="20"/>
          <w:rtl/>
        </w:rPr>
        <w:t xml:space="preserve"> וקבל</w:t>
      </w:r>
      <w:r w:rsidRPr="004E2F5E">
        <w:rPr>
          <w:rFonts w:ascii="Georgia" w:hAnsi="Georgia" w:hint="cs"/>
          <w:color w:val="000000"/>
          <w:sz w:val="18"/>
          <w:szCs w:val="20"/>
          <w:rtl/>
        </w:rPr>
        <w:t>ה</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עזרה המבוססת על תיקוף ועל הבנה אמפתית של מצבו של האחר מתוך ניסיון חיים משותף. </w:t>
      </w:r>
      <w:r w:rsidRPr="004E2F5E">
        <w:rPr>
          <w:rFonts w:ascii="Georgia" w:eastAsia="Calibri" w:hAnsi="Georgia"/>
          <w:color w:val="000000"/>
          <w:sz w:val="18"/>
          <w:szCs w:val="20"/>
          <w:rtl/>
        </w:rPr>
        <w:t>תמיכת עמיתים יכולה להינתן בהקשרים שונים: כחלופה לטיפול מקצועי, כשירות עצמאי ב</w:t>
      </w:r>
      <w:r w:rsidRPr="004E2F5E">
        <w:rPr>
          <w:rFonts w:ascii="Georgia" w:eastAsia="Calibri" w:hAnsi="Georgia" w:hint="cs"/>
          <w:color w:val="000000"/>
          <w:sz w:val="18"/>
          <w:szCs w:val="20"/>
          <w:rtl/>
        </w:rPr>
        <w:t xml:space="preserve">מסגרת </w:t>
      </w:r>
      <w:r w:rsidRPr="004E2F5E">
        <w:rPr>
          <w:rFonts w:ascii="Georgia" w:eastAsia="Calibri" w:hAnsi="Georgia"/>
          <w:color w:val="000000"/>
          <w:sz w:val="18"/>
          <w:szCs w:val="20"/>
          <w:rtl/>
        </w:rPr>
        <w:t>טיפול מקצועי</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או כחלק אינטגרלי מהטיפול המקצועי (</w:t>
      </w:r>
      <w:r w:rsidRPr="004E2F5E">
        <w:rPr>
          <w:rFonts w:ascii="Georgia" w:eastAsia="Calibri" w:hAnsi="Georgia"/>
          <w:color w:val="000000"/>
          <w:sz w:val="18"/>
          <w:szCs w:val="20"/>
        </w:rPr>
        <w:t>Slade et al., 2014</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hAnsi="Georgia"/>
          <w:color w:val="000000"/>
          <w:sz w:val="18"/>
          <w:szCs w:val="20"/>
          <w:rtl/>
        </w:rPr>
        <w:t xml:space="preserve">תמיכת </w:t>
      </w:r>
      <w:r w:rsidRPr="004E2F5E">
        <w:rPr>
          <w:rFonts w:ascii="Georgia" w:hAnsi="Georgia" w:hint="cs"/>
          <w:color w:val="000000"/>
          <w:sz w:val="18"/>
          <w:szCs w:val="20"/>
          <w:rtl/>
        </w:rPr>
        <w:t>ה</w:t>
      </w:r>
      <w:r w:rsidRPr="004E2F5E">
        <w:rPr>
          <w:rFonts w:ascii="Georgia" w:hAnsi="Georgia"/>
          <w:color w:val="000000"/>
          <w:sz w:val="18"/>
          <w:szCs w:val="20"/>
          <w:rtl/>
        </w:rPr>
        <w:t xml:space="preserve">עמיתים מטשטשת את גבולות </w:t>
      </w:r>
      <w:r w:rsidRPr="004E2F5E">
        <w:rPr>
          <w:rFonts w:ascii="Georgia" w:hAnsi="Georgia" w:hint="cs"/>
          <w:color w:val="000000"/>
          <w:sz w:val="18"/>
          <w:szCs w:val="20"/>
          <w:rtl/>
        </w:rPr>
        <w:t>ה</w:t>
      </w:r>
      <w:r w:rsidRPr="004E2F5E">
        <w:rPr>
          <w:rFonts w:ascii="Georgia" w:hAnsi="Georgia"/>
          <w:color w:val="000000"/>
          <w:sz w:val="18"/>
          <w:szCs w:val="20"/>
          <w:rtl/>
        </w:rPr>
        <w:t xml:space="preserve">יחסים </w:t>
      </w:r>
      <w:r w:rsidRPr="004E2F5E">
        <w:rPr>
          <w:rFonts w:ascii="Georgia" w:hAnsi="Georgia" w:hint="cs"/>
          <w:color w:val="000000"/>
          <w:sz w:val="18"/>
          <w:szCs w:val="20"/>
          <w:rtl/>
        </w:rPr>
        <w:t>ה</w:t>
      </w:r>
      <w:r w:rsidRPr="004E2F5E">
        <w:rPr>
          <w:rFonts w:ascii="Georgia" w:hAnsi="Georgia"/>
          <w:color w:val="000000"/>
          <w:sz w:val="18"/>
          <w:szCs w:val="20"/>
          <w:rtl/>
        </w:rPr>
        <w:t>מסורתיים (</w:t>
      </w:r>
      <w:r w:rsidRPr="004E2F5E">
        <w:rPr>
          <w:rFonts w:ascii="Georgia" w:hAnsi="Georgia"/>
          <w:color w:val="000000"/>
          <w:sz w:val="18"/>
          <w:szCs w:val="20"/>
        </w:rPr>
        <w:t>Mead et al., 2001; Slade et al., 2014</w:t>
      </w:r>
      <w:r w:rsidRPr="004E2F5E">
        <w:rPr>
          <w:rFonts w:ascii="Georgia" w:hAnsi="Georgia"/>
          <w:color w:val="000000"/>
          <w:sz w:val="18"/>
          <w:szCs w:val="20"/>
          <w:rtl/>
        </w:rPr>
        <w:t>)</w:t>
      </w:r>
      <w:r w:rsidRPr="004E2F5E">
        <w:rPr>
          <w:rFonts w:ascii="Georgia" w:hAnsi="Georgia" w:hint="cs"/>
          <w:color w:val="000000"/>
          <w:sz w:val="18"/>
          <w:szCs w:val="20"/>
          <w:rtl/>
        </w:rPr>
        <w:t xml:space="preserve">. היא חושפת את </w:t>
      </w:r>
      <w:r w:rsidRPr="004E2F5E">
        <w:rPr>
          <w:rFonts w:ascii="Georgia" w:hAnsi="Georgia"/>
          <w:color w:val="000000"/>
          <w:sz w:val="18"/>
          <w:szCs w:val="20"/>
          <w:rtl/>
        </w:rPr>
        <w:t>מקבלי השירות למודל לחיקוי</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מעוררת תקווה ומקדמת החלמה </w:t>
      </w:r>
      <w:r w:rsidR="00BA4140">
        <w:rPr>
          <w:rFonts w:ascii="Georgia" w:hAnsi="Georgia" w:hint="cs"/>
          <w:color w:val="000000"/>
          <w:sz w:val="18"/>
          <w:szCs w:val="20"/>
          <w:rtl/>
        </w:rPr>
        <w:t>(</w:t>
      </w:r>
      <w:r w:rsidR="00BA4140">
        <w:rPr>
          <w:rFonts w:ascii="Georgia" w:hAnsi="Georgia"/>
          <w:color w:val="000000"/>
          <w:sz w:val="18"/>
          <w:szCs w:val="20"/>
        </w:rPr>
        <w:t>Troung</w:t>
      </w:r>
      <w:r w:rsidR="00DC2BE4">
        <w:rPr>
          <w:rFonts w:ascii="Georgia" w:hAnsi="Georgia"/>
          <w:color w:val="000000"/>
          <w:sz w:val="18"/>
          <w:szCs w:val="20"/>
        </w:rPr>
        <w:t xml:space="preserve"> et al, 2019</w:t>
      </w:r>
      <w:r w:rsidR="00BA4140">
        <w:rPr>
          <w:rFonts w:ascii="Georgia" w:hAnsi="Georgia" w:hint="cs"/>
          <w:color w:val="000000"/>
          <w:sz w:val="18"/>
          <w:szCs w:val="20"/>
          <w:rtl/>
        </w:rPr>
        <w:t xml:space="preserve">). </w:t>
      </w:r>
      <w:r w:rsidRPr="004E2F5E">
        <w:rPr>
          <w:rFonts w:ascii="Georgia" w:eastAsia="Calibri" w:hAnsi="Georgia"/>
          <w:color w:val="000000"/>
          <w:sz w:val="18"/>
          <w:szCs w:val="20"/>
          <w:rtl/>
        </w:rPr>
        <w:t xml:space="preserve">עוד היא מפחיתה </w:t>
      </w:r>
      <w:r w:rsidRPr="004E2F5E">
        <w:rPr>
          <w:rFonts w:ascii="Georgia" w:eastAsia="Calibri" w:hAnsi="Georgia" w:hint="cs"/>
          <w:color w:val="000000"/>
          <w:sz w:val="18"/>
          <w:szCs w:val="20"/>
          <w:rtl/>
        </w:rPr>
        <w:t>סטיגמות,</w:t>
      </w:r>
      <w:r w:rsidRPr="004E2F5E">
        <w:rPr>
          <w:rFonts w:ascii="Georgia" w:eastAsia="Calibri" w:hAnsi="Georgia"/>
          <w:color w:val="000000"/>
          <w:sz w:val="18"/>
          <w:szCs w:val="20"/>
          <w:rtl/>
        </w:rPr>
        <w:t xml:space="preserve"> ומקדמת מוטיבציה, קשרים חברתיים וחיבור לקהילה (</w:t>
      </w:r>
      <w:r w:rsidRPr="004E2F5E">
        <w:rPr>
          <w:rFonts w:ascii="Georgia" w:eastAsia="Calibri" w:hAnsi="Georgia"/>
          <w:color w:val="000000"/>
          <w:sz w:val="18"/>
          <w:szCs w:val="20"/>
        </w:rPr>
        <w:t xml:space="preserve">Cook, </w:t>
      </w:r>
      <w:r w:rsidRPr="004E2F5E">
        <w:rPr>
          <w:rFonts w:ascii="Georgia" w:hAnsi="Georgia"/>
          <w:color w:val="000000"/>
          <w:sz w:val="18"/>
          <w:szCs w:val="20"/>
          <w:shd w:val="clear" w:color="auto" w:fill="FFFFFF"/>
        </w:rPr>
        <w:t>Copeland</w:t>
      </w:r>
      <w:r w:rsidRPr="004E2F5E">
        <w:rPr>
          <w:rFonts w:ascii="Georgia" w:eastAsia="Calibri" w:hAnsi="Georgia"/>
          <w:color w:val="000000"/>
          <w:sz w:val="18"/>
          <w:szCs w:val="20"/>
        </w:rPr>
        <w:t xml:space="preserve"> et al., 2012; Cook, </w:t>
      </w:r>
      <w:r w:rsidRPr="004E2F5E">
        <w:rPr>
          <w:rFonts w:ascii="Georgia" w:hAnsi="Georgia"/>
          <w:color w:val="000000"/>
          <w:sz w:val="18"/>
          <w:szCs w:val="20"/>
          <w:shd w:val="clear" w:color="auto" w:fill="FFFFFF"/>
        </w:rPr>
        <w:t>Steigman</w:t>
      </w:r>
      <w:r w:rsidRPr="004E2F5E">
        <w:rPr>
          <w:rFonts w:ascii="Georgia" w:eastAsia="Calibri" w:hAnsi="Georgia"/>
          <w:color w:val="000000"/>
          <w:sz w:val="18"/>
          <w:szCs w:val="20"/>
        </w:rPr>
        <w:t xml:space="preserve"> et al., 2012; Walker &amp;</w:t>
      </w:r>
      <w:r w:rsidRPr="004E2F5E">
        <w:rPr>
          <w:rFonts w:ascii="Georgia" w:hAnsi="Georgia"/>
          <w:color w:val="000000"/>
          <w:sz w:val="18"/>
          <w:szCs w:val="20"/>
        </w:rPr>
        <w:t xml:space="preserve"> </w:t>
      </w:r>
      <w:r w:rsidRPr="004E2F5E">
        <w:rPr>
          <w:rFonts w:ascii="Georgia" w:eastAsia="Calibri" w:hAnsi="Georgia"/>
          <w:color w:val="000000"/>
          <w:sz w:val="18"/>
          <w:szCs w:val="20"/>
        </w:rPr>
        <w:t>Bryant, 2013</w:t>
      </w:r>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 xml:space="preserve">זאת ועוד, </w:t>
      </w:r>
      <w:r w:rsidRPr="004E2F5E">
        <w:rPr>
          <w:rFonts w:ascii="Georgia" w:eastAsia="Calibri" w:hAnsi="Georgia"/>
          <w:color w:val="000000"/>
          <w:sz w:val="18"/>
          <w:szCs w:val="20"/>
          <w:rtl/>
        </w:rPr>
        <w:t xml:space="preserve">תמיכת עמיתים משפרת </w:t>
      </w:r>
      <w:r w:rsidRPr="004E2F5E">
        <w:rPr>
          <w:rFonts w:ascii="Georgia" w:eastAsia="Calibri" w:hAnsi="Georgia" w:hint="cs"/>
          <w:color w:val="000000"/>
          <w:sz w:val="18"/>
          <w:szCs w:val="20"/>
          <w:rtl/>
        </w:rPr>
        <w:t xml:space="preserve">את </w:t>
      </w:r>
      <w:r w:rsidRPr="004E2F5E">
        <w:rPr>
          <w:rFonts w:ascii="Georgia" w:eastAsia="Calibri" w:hAnsi="Georgia"/>
          <w:color w:val="000000"/>
          <w:sz w:val="18"/>
          <w:szCs w:val="20"/>
          <w:rtl/>
        </w:rPr>
        <w:t>איכות</w:t>
      </w:r>
      <w:r w:rsidRPr="004E2F5E">
        <w:rPr>
          <w:rFonts w:ascii="Georgia" w:eastAsia="Calibri" w:hAnsi="Georgia" w:hint="cs"/>
          <w:color w:val="000000"/>
          <w:sz w:val="18"/>
          <w:szCs w:val="20"/>
          <w:rtl/>
        </w:rPr>
        <w:t xml:space="preserve"> החיים, שביעות</w:t>
      </w:r>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 xml:space="preserve">רצון מהחיים,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 xml:space="preserve">ערך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עצמי ו</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 xml:space="preserve">מסוגלות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עצמית</w:t>
      </w:r>
      <w:r w:rsidRPr="004E2F5E">
        <w:rPr>
          <w:rFonts w:ascii="Georgia" w:eastAsia="Calibri" w:hAnsi="Georgia" w:hint="cs"/>
          <w:color w:val="000000"/>
          <w:sz w:val="18"/>
          <w:szCs w:val="20"/>
          <w:rtl/>
        </w:rPr>
        <w:t xml:space="preserve"> של המתמודדים</w:t>
      </w:r>
      <w:r w:rsidRPr="004E2F5E">
        <w:rPr>
          <w:rFonts w:ascii="Georgia" w:eastAsia="Calibri" w:hAnsi="Georgia"/>
          <w:color w:val="000000"/>
          <w:sz w:val="18"/>
          <w:szCs w:val="20"/>
          <w:rtl/>
        </w:rPr>
        <w:t xml:space="preserve"> (</w:t>
      </w:r>
      <w:r w:rsidRPr="004E2F5E">
        <w:rPr>
          <w:rFonts w:ascii="Georgia" w:eastAsia="Calibri" w:hAnsi="Georgia"/>
          <w:color w:val="000000"/>
          <w:sz w:val="18"/>
          <w:szCs w:val="20"/>
        </w:rPr>
        <w:t>Davidson et al., 2006; Repper &amp; Carter, 2011; Resnick &amp; Rosenheck, 2008</w:t>
      </w:r>
      <w:r w:rsidRPr="004E2F5E">
        <w:rPr>
          <w:rFonts w:ascii="Georgia" w:eastAsia="Calibri" w:hAnsi="Georgia"/>
          <w:color w:val="000000"/>
          <w:sz w:val="18"/>
          <w:szCs w:val="20"/>
          <w:rtl/>
        </w:rPr>
        <w:t>).</w:t>
      </w:r>
      <w:r w:rsidRPr="004E2F5E">
        <w:rPr>
          <w:rFonts w:ascii="Georgia" w:eastAsia="Calibri" w:hAnsi="Georgia" w:hint="cs"/>
          <w:color w:val="000000"/>
          <w:sz w:val="18"/>
          <w:szCs w:val="20"/>
          <w:rtl/>
        </w:rPr>
        <w:t xml:space="preserve"> </w:t>
      </w:r>
    </w:p>
    <w:p w14:paraId="0EB2DC3A" w14:textId="77777777" w:rsidR="00A2772E" w:rsidRPr="004E2F5E" w:rsidRDefault="00A2772E" w:rsidP="000D28A6">
      <w:pPr>
        <w:spacing w:after="180" w:line="280" w:lineRule="exact"/>
        <w:jc w:val="both"/>
        <w:rPr>
          <w:rFonts w:ascii="Georgia" w:eastAsia="Calibri" w:hAnsi="Georgia"/>
          <w:color w:val="000000"/>
          <w:sz w:val="18"/>
          <w:szCs w:val="20"/>
          <w:rtl/>
        </w:rPr>
      </w:pPr>
      <w:r w:rsidRPr="004E2F5E">
        <w:rPr>
          <w:rFonts w:ascii="Georgia" w:hAnsi="Georgia" w:hint="cs"/>
          <w:color w:val="000000"/>
          <w:sz w:val="18"/>
          <w:szCs w:val="20"/>
          <w:rtl/>
        </w:rPr>
        <w:t>עם ה</w:t>
      </w:r>
      <w:r w:rsidRPr="004E2F5E">
        <w:rPr>
          <w:rFonts w:ascii="Georgia" w:hAnsi="Georgia"/>
          <w:color w:val="000000"/>
          <w:sz w:val="18"/>
          <w:szCs w:val="20"/>
          <w:rtl/>
        </w:rPr>
        <w:t>יתרונות הבולטים לעמית עצמו</w:t>
      </w:r>
      <w:r w:rsidRPr="004E2F5E">
        <w:rPr>
          <w:rFonts w:ascii="Georgia" w:hAnsi="Georgia" w:hint="cs"/>
          <w:color w:val="000000"/>
          <w:sz w:val="18"/>
          <w:szCs w:val="20"/>
          <w:rtl/>
        </w:rPr>
        <w:t xml:space="preserve"> </w:t>
      </w:r>
      <w:r w:rsidRPr="004E2F5E">
        <w:rPr>
          <w:rFonts w:ascii="Georgia" w:hAnsi="Georgia"/>
          <w:color w:val="000000"/>
          <w:sz w:val="18"/>
          <w:szCs w:val="20"/>
          <w:rtl/>
        </w:rPr>
        <w:t>נמנים ההזדמנות לעבודה משמעותית, העצמה כלכלית, חברתית</w:t>
      </w:r>
      <w:r w:rsidRPr="004E2F5E">
        <w:rPr>
          <w:rFonts w:ascii="Georgia" w:hAnsi="Georgia" w:hint="cs"/>
          <w:color w:val="000000"/>
          <w:sz w:val="18"/>
          <w:szCs w:val="20"/>
          <w:rtl/>
        </w:rPr>
        <w:t xml:space="preserve"> ו</w:t>
      </w:r>
      <w:r w:rsidRPr="004E2F5E">
        <w:rPr>
          <w:rFonts w:ascii="Georgia" w:hAnsi="Georgia"/>
          <w:color w:val="000000"/>
          <w:sz w:val="18"/>
          <w:szCs w:val="20"/>
          <w:rtl/>
        </w:rPr>
        <w:t>פסיכולוגית</w:t>
      </w:r>
      <w:r w:rsidRPr="004E2F5E">
        <w:rPr>
          <w:rFonts w:ascii="Georgia" w:hAnsi="Georgia" w:hint="cs"/>
          <w:color w:val="000000"/>
          <w:sz w:val="18"/>
          <w:szCs w:val="20"/>
          <w:rtl/>
        </w:rPr>
        <w:t xml:space="preserve">, וכן </w:t>
      </w:r>
      <w:r w:rsidRPr="004E2F5E">
        <w:rPr>
          <w:rFonts w:ascii="Georgia" w:eastAsia="Calibri" w:hAnsi="Georgia"/>
          <w:color w:val="000000"/>
          <w:sz w:val="18"/>
          <w:szCs w:val="20"/>
          <w:rtl/>
        </w:rPr>
        <w:t>שיפור בידע האישי</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יצירת קשרים עם עמיתים אחרים, גילוי עצמי, בניית מערכת תמיכה, תפקוד טוב יותר ופיתוח מיומנויות עבודה וקריירה (</w:t>
      </w:r>
      <w:r w:rsidRPr="004E2F5E">
        <w:rPr>
          <w:rFonts w:ascii="Georgia" w:eastAsia="Calibri" w:hAnsi="Georgia"/>
          <w:color w:val="000000"/>
          <w:sz w:val="18"/>
          <w:szCs w:val="20"/>
        </w:rPr>
        <w:t>Moran et al., 2012; Repper &amp; Carter, 2011; Salzer &amp; Liptzin-Shear, 2002; Walker &amp; Bryant, 2013</w:t>
      </w:r>
      <w:r w:rsidRPr="004E2F5E">
        <w:rPr>
          <w:rFonts w:ascii="Georgia" w:eastAsia="Calibri" w:hAnsi="Georgia"/>
          <w:color w:val="000000"/>
          <w:sz w:val="18"/>
          <w:szCs w:val="20"/>
          <w:rtl/>
        </w:rPr>
        <w:t>)</w:t>
      </w:r>
      <w:r w:rsidRPr="004E2F5E">
        <w:rPr>
          <w:rFonts w:ascii="Georgia" w:eastAsia="Calibri" w:hAnsi="Georgia" w:hint="cs"/>
          <w:color w:val="000000"/>
          <w:sz w:val="18"/>
          <w:szCs w:val="20"/>
          <w:rtl/>
        </w:rPr>
        <w:t xml:space="preserve">, ולצידם </w:t>
      </w:r>
      <w:r w:rsidRPr="004E2F5E">
        <w:rPr>
          <w:rFonts w:ascii="Georgia" w:eastAsia="Calibri" w:hAnsi="Georgia"/>
          <w:color w:val="000000"/>
          <w:sz w:val="18"/>
          <w:szCs w:val="20"/>
          <w:rtl/>
        </w:rPr>
        <w:t>החלמה וצמיחה</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Pr>
        <w:t>Moran et al., 2012; Ratzlaff et al., 2006; Salzer et al., 2009</w:t>
      </w:r>
      <w:r w:rsidRPr="004E2F5E">
        <w:rPr>
          <w:rFonts w:ascii="Georgia" w:eastAsia="Calibri" w:hAnsi="Georgia" w:hint="cs"/>
          <w:color w:val="000000"/>
          <w:sz w:val="18"/>
          <w:szCs w:val="20"/>
          <w:rtl/>
        </w:rPr>
        <w:t>).</w:t>
      </w:r>
    </w:p>
    <w:p w14:paraId="7EB74A40" w14:textId="77777777" w:rsidR="00A2772E" w:rsidRPr="004E2F5E" w:rsidRDefault="00A2772E" w:rsidP="000D28A6">
      <w:pPr>
        <w:spacing w:after="180" w:line="280" w:lineRule="exact"/>
        <w:jc w:val="both"/>
        <w:rPr>
          <w:rFonts w:ascii="Georgia" w:eastAsia="Calibri" w:hAnsi="Georgia"/>
          <w:color w:val="000000"/>
          <w:sz w:val="18"/>
          <w:szCs w:val="20"/>
          <w:rtl/>
        </w:rPr>
      </w:pPr>
      <w:r w:rsidRPr="004E2F5E">
        <w:rPr>
          <w:rFonts w:ascii="Georgia" w:eastAsia="Calibri" w:hAnsi="Georgia"/>
          <w:color w:val="000000"/>
          <w:sz w:val="18"/>
          <w:szCs w:val="20"/>
          <w:rtl/>
        </w:rPr>
        <w:t xml:space="preserve">בארגוני בריאות נפש תורמת תמיכת עמיתים לשיפור ההיענות לשירותים, </w:t>
      </w:r>
      <w:r w:rsidRPr="004E2F5E">
        <w:rPr>
          <w:rFonts w:ascii="Georgia" w:eastAsia="Calibri" w:hAnsi="Georgia" w:hint="cs"/>
          <w:color w:val="000000"/>
          <w:sz w:val="18"/>
          <w:szCs w:val="20"/>
          <w:rtl/>
        </w:rPr>
        <w:t>ל</w:t>
      </w:r>
      <w:r w:rsidRPr="004E2F5E">
        <w:rPr>
          <w:rFonts w:ascii="Georgia" w:eastAsia="Calibri" w:hAnsi="Georgia"/>
          <w:color w:val="000000"/>
          <w:sz w:val="18"/>
          <w:szCs w:val="20"/>
          <w:rtl/>
        </w:rPr>
        <w:t>אפקטיביות ו</w:t>
      </w:r>
      <w:r w:rsidRPr="004E2F5E">
        <w:rPr>
          <w:rFonts w:ascii="Georgia" w:eastAsia="Calibri" w:hAnsi="Georgia" w:hint="cs"/>
          <w:color w:val="000000"/>
          <w:sz w:val="18"/>
          <w:szCs w:val="20"/>
          <w:rtl/>
        </w:rPr>
        <w:t>ל</w:t>
      </w:r>
      <w:r w:rsidRPr="004E2F5E">
        <w:rPr>
          <w:rFonts w:ascii="Georgia" w:eastAsia="Calibri" w:hAnsi="Georgia"/>
          <w:color w:val="000000"/>
          <w:sz w:val="18"/>
          <w:szCs w:val="20"/>
          <w:rtl/>
        </w:rPr>
        <w:t>יעילות שלהם. העמיתים מחזקים את קולם של מקבלי השירות, תורמים להפחתת הסטיגמה בארגון</w:t>
      </w:r>
      <w:r w:rsidRPr="004E2F5E">
        <w:rPr>
          <w:rFonts w:ascii="Georgia" w:eastAsia="Calibri" w:hAnsi="Georgia" w:hint="cs"/>
          <w:color w:val="000000"/>
          <w:sz w:val="18"/>
          <w:szCs w:val="20"/>
          <w:rtl/>
        </w:rPr>
        <w:t xml:space="preserve"> כלפי מתמודדים,</w:t>
      </w:r>
      <w:r w:rsidRPr="004E2F5E">
        <w:rPr>
          <w:rFonts w:ascii="Georgia" w:eastAsia="Calibri" w:hAnsi="Georgia"/>
          <w:color w:val="000000"/>
          <w:sz w:val="18"/>
          <w:szCs w:val="20"/>
          <w:rtl/>
        </w:rPr>
        <w:t xml:space="preserve"> ולשיפור עמדות הצוות כלפי מקבלי השירות. כך הם הופכים את הארגונים ליותר מכווני החלמה ואדם (</w:t>
      </w:r>
      <w:r w:rsidRPr="004E2F5E">
        <w:rPr>
          <w:rFonts w:ascii="Georgia" w:hAnsi="Georgia"/>
          <w:color w:val="000000"/>
          <w:sz w:val="18"/>
          <w:szCs w:val="20"/>
        </w:rPr>
        <w:t>Byrne et al., 2022;</w:t>
      </w:r>
      <w:r w:rsidRPr="004E2F5E">
        <w:rPr>
          <w:rFonts w:ascii="Georgia" w:eastAsia="Calibri" w:hAnsi="Georgia"/>
          <w:color w:val="000000"/>
          <w:sz w:val="18"/>
          <w:szCs w:val="20"/>
        </w:rPr>
        <w:t xml:space="preserve"> Deegan, 2011; Henderson et al., 2014; Mead et al., 2001; Repper &amp; Carter, 2011; Repper</w:t>
      </w:r>
      <w:r w:rsidRPr="004E2F5E">
        <w:rPr>
          <w:rFonts w:ascii="Georgia" w:hAnsi="Georgia"/>
          <w:color w:val="000000"/>
          <w:sz w:val="18"/>
          <w:szCs w:val="20"/>
        </w:rPr>
        <w:t xml:space="preserve"> &amp; </w:t>
      </w:r>
      <w:r w:rsidRPr="004E2F5E">
        <w:rPr>
          <w:rFonts w:ascii="Georgia" w:eastAsia="Calibri" w:hAnsi="Georgia"/>
          <w:color w:val="000000"/>
          <w:sz w:val="18"/>
          <w:szCs w:val="20"/>
        </w:rPr>
        <w:t>Watson, 2012</w:t>
      </w:r>
      <w:r w:rsidRPr="004E2F5E">
        <w:rPr>
          <w:rFonts w:ascii="Georgia" w:eastAsia="Calibri" w:hAnsi="Georgia"/>
          <w:color w:val="000000"/>
          <w:sz w:val="18"/>
          <w:szCs w:val="20"/>
          <w:rtl/>
        </w:rPr>
        <w:t xml:space="preserve">). </w:t>
      </w:r>
    </w:p>
    <w:p w14:paraId="58A86765" w14:textId="77777777" w:rsidR="00A2772E" w:rsidRPr="004E2F5E" w:rsidRDefault="00A2772E" w:rsidP="000D28A6">
      <w:pPr>
        <w:pStyle w:val="a0"/>
        <w:numPr>
          <w:ilvl w:val="0"/>
          <w:numId w:val="0"/>
        </w:numPr>
        <w:spacing w:before="0" w:after="180" w:line="280" w:lineRule="exact"/>
        <w:ind w:left="360" w:hanging="360"/>
        <w:contextualSpacing w:val="0"/>
        <w:jc w:val="both"/>
        <w:rPr>
          <w:rFonts w:ascii="Georgia" w:hAnsi="Georgia"/>
          <w:b w:val="0"/>
          <w:bCs w:val="0"/>
          <w:color w:val="000000"/>
          <w:sz w:val="18"/>
          <w:szCs w:val="20"/>
          <w:rtl/>
        </w:rPr>
      </w:pPr>
      <w:bookmarkStart w:id="6" w:name="_Hlk165195805"/>
    </w:p>
    <w:p w14:paraId="4F936821" w14:textId="4B1B5505"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השתלבות עמיתים עם ידע מניסיון</w:t>
      </w:r>
      <w:r w:rsidRPr="00FD685C">
        <w:rPr>
          <w:rFonts w:cs="Guttman Aharoni" w:hint="cs"/>
          <w:color w:val="BA2A16"/>
          <w:rtl/>
        </w:rPr>
        <w:t>: המצב</w:t>
      </w:r>
      <w:r w:rsidRPr="00FD685C">
        <w:rPr>
          <w:rFonts w:cs="Guttman Aharoni"/>
          <w:color w:val="BA2A16"/>
          <w:rtl/>
        </w:rPr>
        <w:t xml:space="preserve"> בישראל</w:t>
      </w:r>
    </w:p>
    <w:p w14:paraId="650E9D0B" w14:textId="77777777" w:rsidR="00A2772E" w:rsidRPr="004E2F5E" w:rsidRDefault="00A2772E" w:rsidP="000D28A6">
      <w:pPr>
        <w:spacing w:after="180" w:line="280" w:lineRule="exact"/>
        <w:jc w:val="both"/>
        <w:rPr>
          <w:rFonts w:ascii="Georgia" w:eastAsia="Calibri" w:hAnsi="Georgia"/>
          <w:color w:val="000000"/>
          <w:sz w:val="18"/>
          <w:szCs w:val="20"/>
          <w:rtl/>
        </w:rPr>
      </w:pPr>
      <w:bookmarkStart w:id="7" w:name="_Hlk182898586"/>
      <w:bookmarkEnd w:id="6"/>
      <w:r w:rsidRPr="004E2F5E">
        <w:rPr>
          <w:rFonts w:ascii="Georgia" w:eastAsia="Calibri" w:hAnsi="Georgia"/>
          <w:color w:val="000000"/>
          <w:sz w:val="18"/>
          <w:szCs w:val="20"/>
          <w:rtl/>
        </w:rPr>
        <w:t xml:space="preserve">בשנת 2000 נחקק </w:t>
      </w:r>
      <w:bookmarkStart w:id="8" w:name="_Hlk66093681"/>
      <w:r w:rsidRPr="004E2F5E">
        <w:rPr>
          <w:rFonts w:ascii="Georgia" w:eastAsia="Calibri" w:hAnsi="Georgia"/>
          <w:color w:val="000000"/>
          <w:sz w:val="18"/>
          <w:szCs w:val="20"/>
          <w:rtl/>
        </w:rPr>
        <w:t>בישראל חוק שיקום נכי נפש בקהילה התש"ס</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2000</w:t>
      </w:r>
      <w:bookmarkEnd w:id="8"/>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ו</w:t>
      </w:r>
      <w:r w:rsidRPr="004E2F5E">
        <w:rPr>
          <w:rFonts w:ascii="Georgia" w:eastAsia="Calibri" w:hAnsi="Georgia"/>
          <w:color w:val="000000"/>
          <w:sz w:val="18"/>
          <w:szCs w:val="20"/>
          <w:rtl/>
        </w:rPr>
        <w:t>בעקבותיו פותח מערך שירותי שיקום בקהילה (לכמן והדס</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לידור, 2007) ונבנתה התשתית להטמעה של גישת ההחלמה בבריאות הנפש ושל עמיתים עם ידע מניסיון</w:t>
      </w:r>
      <w:r w:rsidRPr="004E2F5E">
        <w:rPr>
          <w:rFonts w:ascii="Georgia" w:eastAsia="Calibri" w:hAnsi="Georgia" w:hint="cs"/>
          <w:color w:val="000000"/>
          <w:sz w:val="18"/>
          <w:szCs w:val="20"/>
          <w:rtl/>
        </w:rPr>
        <w:t xml:space="preserve"> </w:t>
      </w:r>
      <w:r w:rsidRPr="004E2F5E">
        <w:rPr>
          <w:rFonts w:ascii="Georgia" w:eastAsia="Calibri" w:hAnsi="Georgia" w:hint="eastAsia"/>
          <w:color w:val="000000"/>
          <w:sz w:val="18"/>
          <w:szCs w:val="20"/>
          <w:rtl/>
        </w:rPr>
        <w:t>–</w:t>
      </w:r>
      <w:r w:rsidRPr="004E2F5E">
        <w:rPr>
          <w:rFonts w:ascii="Georgia" w:eastAsia="Calibri" w:hAnsi="Georgia"/>
          <w:color w:val="000000"/>
          <w:sz w:val="18"/>
          <w:szCs w:val="20"/>
          <w:rtl/>
        </w:rPr>
        <w:t xml:space="preserve"> בעיקר במערך השיקום.</w:t>
      </w:r>
    </w:p>
    <w:bookmarkEnd w:id="7"/>
    <w:p w14:paraId="7CAB8DC7" w14:textId="77777777" w:rsidR="00A2772E" w:rsidRPr="004E2F5E" w:rsidRDefault="00A2772E" w:rsidP="000D28A6">
      <w:pPr>
        <w:spacing w:after="180" w:line="280" w:lineRule="exact"/>
        <w:jc w:val="both"/>
        <w:rPr>
          <w:rFonts w:ascii="Georgia" w:eastAsia="Calibri" w:hAnsi="Georgia"/>
          <w:color w:val="000000"/>
          <w:sz w:val="18"/>
          <w:szCs w:val="20"/>
          <w:rtl/>
        </w:rPr>
      </w:pPr>
      <w:r w:rsidRPr="004E2F5E">
        <w:rPr>
          <w:rFonts w:ascii="Georgia" w:eastAsia="Calibri" w:hAnsi="Georgia"/>
          <w:color w:val="000000"/>
          <w:sz w:val="18"/>
          <w:szCs w:val="20"/>
          <w:rtl/>
        </w:rPr>
        <w:t>ב</w:t>
      </w:r>
      <w:r w:rsidRPr="004E2F5E">
        <w:rPr>
          <w:rFonts w:ascii="Georgia" w:eastAsia="Calibri" w:hAnsi="Georgia" w:hint="cs"/>
          <w:color w:val="000000"/>
          <w:sz w:val="18"/>
          <w:szCs w:val="20"/>
          <w:rtl/>
        </w:rPr>
        <w:t>שנת 2</w:t>
      </w:r>
      <w:r w:rsidRPr="004E2F5E">
        <w:rPr>
          <w:rFonts w:ascii="Georgia" w:eastAsia="Calibri" w:hAnsi="Georgia"/>
          <w:color w:val="000000"/>
          <w:sz w:val="18"/>
          <w:szCs w:val="20"/>
          <w:rtl/>
        </w:rPr>
        <w:t xml:space="preserve">005 נפתח לראשונה בישראל קורס להכשרת צרכנים נותני שירות (אורן, 2007), </w:t>
      </w:r>
      <w:r w:rsidRPr="004E2F5E">
        <w:rPr>
          <w:rFonts w:ascii="Georgia" w:eastAsia="Calibri" w:hAnsi="Georgia" w:hint="cs"/>
          <w:color w:val="000000"/>
          <w:sz w:val="18"/>
          <w:szCs w:val="20"/>
          <w:rtl/>
        </w:rPr>
        <w:t xml:space="preserve">במטרה לשלב </w:t>
      </w:r>
      <w:r w:rsidRPr="004E2F5E">
        <w:rPr>
          <w:rFonts w:ascii="Georgia" w:eastAsia="Calibri" w:hAnsi="Georgia"/>
          <w:color w:val="000000"/>
          <w:sz w:val="18"/>
          <w:szCs w:val="20"/>
          <w:rtl/>
        </w:rPr>
        <w:t xml:space="preserve">מתמודדים כעובדי שיקום במערך בריאות הנפש. </w:t>
      </w:r>
      <w:r w:rsidRPr="004E2F5E">
        <w:rPr>
          <w:rFonts w:ascii="Georgia" w:eastAsia="Calibri" w:hAnsi="Georgia" w:hint="cs"/>
          <w:color w:val="000000"/>
          <w:sz w:val="18"/>
          <w:szCs w:val="20"/>
          <w:rtl/>
        </w:rPr>
        <w:t xml:space="preserve">בד בבד, </w:t>
      </w:r>
      <w:r w:rsidRPr="004E2F5E">
        <w:rPr>
          <w:rFonts w:ascii="Georgia" w:eastAsia="Calibri" w:hAnsi="Georgia"/>
          <w:color w:val="000000"/>
          <w:sz w:val="18"/>
          <w:szCs w:val="20"/>
          <w:rtl/>
        </w:rPr>
        <w:t>החל משנת 2006 פותח</w:t>
      </w:r>
      <w:r w:rsidRPr="004E2F5E">
        <w:rPr>
          <w:rFonts w:ascii="Georgia" w:eastAsia="Calibri" w:hAnsi="Georgia" w:hint="cs"/>
          <w:color w:val="000000"/>
          <w:sz w:val="18"/>
          <w:szCs w:val="20"/>
          <w:rtl/>
        </w:rPr>
        <w:t>ו</w:t>
      </w:r>
      <w:r w:rsidRPr="004E2F5E">
        <w:rPr>
          <w:rFonts w:ascii="Georgia" w:eastAsia="Calibri" w:hAnsi="Georgia"/>
          <w:color w:val="000000"/>
          <w:sz w:val="18"/>
          <w:szCs w:val="20"/>
          <w:rtl/>
        </w:rPr>
        <w:t xml:space="preserve"> תוכנית </w:t>
      </w:r>
      <w:r w:rsidRPr="004E2F5E">
        <w:rPr>
          <w:rFonts w:ascii="Georgia" w:eastAsia="Calibri" w:hAnsi="Georgia"/>
          <w:b/>
          <w:bCs/>
          <w:color w:val="000000"/>
          <w:sz w:val="18"/>
          <w:szCs w:val="20"/>
          <w:rtl/>
        </w:rPr>
        <w:t>צרכנים נותני שירות</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ובהמשך שירותי תעסוקה נתמכת רבים נוספים. אלה מספקים ליווי תעסוקתי ייחודי לעובדים עם ידע מניסיון, במסגרת שירותי סל השיקום (</w:t>
      </w:r>
      <w:bookmarkStart w:id="9" w:name="_Hlk66094956"/>
      <w:r w:rsidRPr="004E2F5E">
        <w:rPr>
          <w:rFonts w:ascii="Georgia" w:eastAsia="Calibri" w:hAnsi="Georgia"/>
          <w:color w:val="000000"/>
          <w:sz w:val="18"/>
          <w:szCs w:val="20"/>
          <w:rtl/>
        </w:rPr>
        <w:t>אורן, 2007; מרזר-ספיר</w:t>
      </w:r>
      <w:r w:rsidRPr="004E2F5E">
        <w:rPr>
          <w:rFonts w:ascii="Georgia" w:eastAsia="Calibri" w:hAnsi="Georgia" w:hint="cs"/>
          <w:color w:val="000000"/>
          <w:sz w:val="18"/>
          <w:szCs w:val="20"/>
          <w:rtl/>
        </w:rPr>
        <w:t xml:space="preserve"> ואח'</w:t>
      </w:r>
      <w:r w:rsidRPr="004E2F5E">
        <w:rPr>
          <w:rFonts w:ascii="Georgia" w:eastAsia="Calibri" w:hAnsi="Georgia"/>
          <w:color w:val="000000"/>
          <w:sz w:val="18"/>
          <w:szCs w:val="20"/>
          <w:rtl/>
        </w:rPr>
        <w:t>, 2009</w:t>
      </w:r>
      <w:bookmarkEnd w:id="9"/>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 xml:space="preserve">בעקבות זאת, </w:t>
      </w:r>
      <w:r w:rsidRPr="004E2F5E">
        <w:rPr>
          <w:rFonts w:ascii="Georgia" w:eastAsia="Calibri" w:hAnsi="Georgia"/>
          <w:color w:val="000000"/>
          <w:sz w:val="18"/>
          <w:szCs w:val="20"/>
          <w:rtl/>
        </w:rPr>
        <w:t xml:space="preserve">מאות מתמודדים השתלבו כמועסקים </w:t>
      </w:r>
      <w:r w:rsidRPr="004E2F5E">
        <w:rPr>
          <w:rFonts w:ascii="Georgia" w:eastAsia="Calibri" w:hAnsi="Georgia"/>
          <w:color w:val="000000"/>
          <w:sz w:val="18"/>
          <w:szCs w:val="20"/>
          <w:rtl/>
        </w:rPr>
        <w:lastRenderedPageBreak/>
        <w:t>במערך השיקום בבריאות הנפש</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בכל התפקידים המסורתיים</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מדריכי שיקום, חונכים</w:t>
      </w:r>
      <w:r w:rsidRPr="004E2F5E">
        <w:rPr>
          <w:rFonts w:ascii="Georgia" w:eastAsia="Calibri" w:hAnsi="Georgia" w:hint="cs"/>
          <w:color w:val="000000"/>
          <w:sz w:val="18"/>
          <w:szCs w:val="20"/>
          <w:rtl/>
        </w:rPr>
        <w:t xml:space="preserve"> ו</w:t>
      </w:r>
      <w:r w:rsidRPr="004E2F5E">
        <w:rPr>
          <w:rFonts w:ascii="Georgia" w:eastAsia="Calibri" w:hAnsi="Georgia"/>
          <w:color w:val="000000"/>
          <w:sz w:val="18"/>
          <w:szCs w:val="20"/>
          <w:rtl/>
        </w:rPr>
        <w:t>סומכים (מרזר-ספיר</w:t>
      </w:r>
      <w:r w:rsidRPr="004E2F5E">
        <w:rPr>
          <w:rFonts w:ascii="Georgia" w:eastAsia="Calibri" w:hAnsi="Georgia" w:hint="cs"/>
          <w:color w:val="000000"/>
          <w:sz w:val="18"/>
          <w:szCs w:val="20"/>
          <w:rtl/>
        </w:rPr>
        <w:t xml:space="preserve"> ואח',</w:t>
      </w:r>
      <w:r w:rsidRPr="004E2F5E">
        <w:rPr>
          <w:rFonts w:ascii="Georgia" w:eastAsia="Calibri" w:hAnsi="Georgia"/>
          <w:color w:val="000000"/>
          <w:sz w:val="18"/>
          <w:szCs w:val="20"/>
          <w:rtl/>
        </w:rPr>
        <w:t xml:space="preserve"> 2009). </w:t>
      </w:r>
    </w:p>
    <w:p w14:paraId="5C6B02E1" w14:textId="4A7AB9EB" w:rsidR="00A2772E" w:rsidRPr="004E2F5E" w:rsidRDefault="00A2772E" w:rsidP="001E5F77">
      <w:pPr>
        <w:spacing w:after="180" w:line="280" w:lineRule="exact"/>
        <w:jc w:val="both"/>
        <w:rPr>
          <w:rFonts w:ascii="Georgia" w:eastAsia="Calibri" w:hAnsi="Georgia"/>
          <w:color w:val="000000"/>
          <w:sz w:val="18"/>
          <w:szCs w:val="20"/>
          <w:rtl/>
        </w:rPr>
      </w:pPr>
      <w:r w:rsidRPr="004E2F5E">
        <w:rPr>
          <w:rFonts w:ascii="Georgia" w:eastAsia="Calibri" w:hAnsi="Georgia"/>
          <w:color w:val="000000"/>
          <w:sz w:val="18"/>
          <w:szCs w:val="20"/>
          <w:rtl/>
        </w:rPr>
        <w:t>בשנים האחרונות</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כחלק ממדיניות משרד הבריאות</w:t>
      </w:r>
      <w:r w:rsidRPr="004E2F5E">
        <w:rPr>
          <w:rFonts w:ascii="Georgia" w:eastAsia="Calibri" w:hAnsi="Georgia" w:hint="cs"/>
          <w:color w:val="000000"/>
          <w:sz w:val="18"/>
          <w:szCs w:val="20"/>
          <w:rtl/>
        </w:rPr>
        <w:t xml:space="preserve">, מתפתחים </w:t>
      </w:r>
      <w:r w:rsidRPr="004E2F5E">
        <w:rPr>
          <w:rFonts w:ascii="Georgia" w:eastAsia="Calibri" w:hAnsi="Georgia"/>
          <w:color w:val="000000"/>
          <w:sz w:val="18"/>
          <w:szCs w:val="20"/>
          <w:rtl/>
        </w:rPr>
        <w:t xml:space="preserve">גם תפקידים ייעודיים לעמיתים. בתפקידים אלו הם חשופים ועושים שימוש פעיל בידע שלהם מניסיון. </w:t>
      </w:r>
      <w:r w:rsidRPr="004E2F5E">
        <w:rPr>
          <w:rFonts w:ascii="Georgia" w:eastAsia="Calibri" w:hAnsi="Georgia" w:hint="cs"/>
          <w:color w:val="000000"/>
          <w:sz w:val="18"/>
          <w:szCs w:val="20"/>
          <w:rtl/>
        </w:rPr>
        <w:t xml:space="preserve">עם התפקידים הללו נמנים </w:t>
      </w:r>
      <w:r w:rsidRPr="004E2F5E">
        <w:rPr>
          <w:rFonts w:ascii="Georgia" w:eastAsia="Calibri" w:hAnsi="Georgia"/>
          <w:b/>
          <w:bCs/>
          <w:color w:val="000000"/>
          <w:sz w:val="18"/>
          <w:szCs w:val="20"/>
          <w:rtl/>
        </w:rPr>
        <w:t>סוקרי איכות</w:t>
      </w:r>
      <w:r w:rsidRPr="004E2F5E">
        <w:rPr>
          <w:rFonts w:ascii="Georgia" w:eastAsia="Calibri" w:hAnsi="Georgia"/>
          <w:color w:val="000000"/>
          <w:sz w:val="18"/>
          <w:szCs w:val="20"/>
          <w:rtl/>
        </w:rPr>
        <w:t xml:space="preserve"> אשר מעריכים את שביעות הרצון של מקבלי השירות מהשירותים במערך השיקום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eastAsia="Calibri" w:hAnsi="Georgia"/>
          <w:b/>
          <w:bCs/>
          <w:color w:val="000000"/>
          <w:sz w:val="18"/>
          <w:szCs w:val="20"/>
          <w:rtl/>
        </w:rPr>
        <w:t>עמיתים מומחים</w:t>
      </w:r>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משתלבים בצוותים המקצועיים של בתי חולים פסיכיאטריים בבאר שבע ובמזור (</w:t>
      </w:r>
      <w:bookmarkStart w:id="10" w:name="_Hlk66095456"/>
      <w:r w:rsidRPr="004E2F5E">
        <w:rPr>
          <w:rFonts w:ascii="Georgia" w:eastAsia="Calibri" w:hAnsi="Georgia"/>
          <w:color w:val="000000"/>
          <w:sz w:val="18"/>
          <w:szCs w:val="20"/>
          <w:rtl/>
        </w:rPr>
        <w:t>לכמן ואח</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2018</w:t>
      </w:r>
      <w:bookmarkEnd w:id="10"/>
      <w:r w:rsidRPr="004E2F5E">
        <w:rPr>
          <w:rFonts w:ascii="Georgia" w:eastAsia="Calibri" w:hAnsi="Georgia"/>
          <w:color w:val="000000"/>
          <w:sz w:val="18"/>
          <w:szCs w:val="20"/>
          <w:rtl/>
        </w:rPr>
        <w:t>; נעמן,</w:t>
      </w:r>
      <w:r w:rsidRPr="004E2F5E">
        <w:rPr>
          <w:rFonts w:ascii="Georgia" w:eastAsia="Calibri" w:hAnsi="Georgia" w:hint="cs"/>
          <w:color w:val="000000"/>
          <w:sz w:val="18"/>
          <w:szCs w:val="20"/>
          <w:rtl/>
        </w:rPr>
        <w:t xml:space="preserve"> 2018; </w:t>
      </w:r>
      <w:r w:rsidRPr="004E2F5E">
        <w:rPr>
          <w:rFonts w:ascii="Georgia" w:eastAsia="Calibri" w:hAnsi="Georgia"/>
          <w:color w:val="000000"/>
          <w:sz w:val="18"/>
          <w:szCs w:val="20"/>
        </w:rPr>
        <w:t>Moran, 2018</w:t>
      </w:r>
      <w:r w:rsidRPr="004E2F5E">
        <w:rPr>
          <w:rFonts w:ascii="Georgia" w:eastAsia="Calibri" w:hAnsi="Georgia"/>
          <w:color w:val="000000"/>
          <w:sz w:val="18"/>
          <w:szCs w:val="20"/>
          <w:rtl/>
        </w:rPr>
        <w:t>)</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eastAsia="Calibri" w:hAnsi="Georgia"/>
          <w:b/>
          <w:bCs/>
          <w:color w:val="000000"/>
          <w:sz w:val="18"/>
          <w:szCs w:val="20"/>
          <w:rtl/>
        </w:rPr>
        <w:t>מתאמי קהילה</w:t>
      </w:r>
      <w:r w:rsidRPr="004E2F5E">
        <w:rPr>
          <w:rFonts w:ascii="Georgia" w:eastAsia="Calibri" w:hAnsi="Georgia"/>
          <w:color w:val="000000"/>
          <w:sz w:val="18"/>
          <w:szCs w:val="20"/>
          <w:rtl/>
        </w:rPr>
        <w:t xml:space="preserve"> המלווים מתמודדים מאשפוזם ועד להשתלבותם בקהילה במרפאות הרצליה ובאר שבע של מכבי ובמרפאת החוץ של </w:t>
      </w:r>
      <w:r w:rsidR="001E5F77" w:rsidRPr="004E2F5E">
        <w:rPr>
          <w:rFonts w:ascii="Georgia" w:eastAsia="Calibri" w:hAnsi="Georgia"/>
          <w:color w:val="000000"/>
          <w:sz w:val="18"/>
          <w:szCs w:val="20"/>
          <w:rtl/>
        </w:rPr>
        <w:t>שלוות</w:t>
      </w:r>
      <w:r w:rsidR="001E5F77">
        <w:rPr>
          <w:rFonts w:ascii="Georgia" w:eastAsia="Calibri" w:hAnsi="Georgia" w:hint="cs"/>
          <w:color w:val="000000"/>
          <w:sz w:val="18"/>
          <w:szCs w:val="20"/>
          <w:rtl/>
        </w:rPr>
        <w:t>ה</w:t>
      </w:r>
      <w:r w:rsidR="001E5F77" w:rsidRPr="004E2F5E">
        <w:rPr>
          <w:rFonts w:ascii="Georgia" w:eastAsia="Calibri" w:hAnsi="Georgia"/>
          <w:color w:val="000000"/>
          <w:sz w:val="18"/>
          <w:szCs w:val="20"/>
          <w:rtl/>
        </w:rPr>
        <w:t xml:space="preserve"> </w:t>
      </w:r>
      <w:r w:rsidRPr="004E2F5E">
        <w:rPr>
          <w:rFonts w:ascii="Georgia" w:eastAsia="Calibri" w:hAnsi="Georgia"/>
          <w:color w:val="000000"/>
          <w:sz w:val="18"/>
          <w:szCs w:val="20"/>
          <w:rtl/>
        </w:rPr>
        <w:t>(לכמן ואח</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2018; נעמן, 2018). </w:t>
      </w:r>
      <w:r w:rsidRPr="004E2F5E">
        <w:rPr>
          <w:rFonts w:ascii="Georgia" w:eastAsia="Calibri" w:hAnsi="Georgia" w:hint="cs"/>
          <w:color w:val="000000"/>
          <w:sz w:val="18"/>
          <w:szCs w:val="20"/>
          <w:rtl/>
        </w:rPr>
        <w:t xml:space="preserve">לאלה מצטרפים </w:t>
      </w:r>
      <w:r w:rsidRPr="004E2F5E">
        <w:rPr>
          <w:rFonts w:ascii="Georgia" w:eastAsia="Calibri" w:hAnsi="Georgia"/>
          <w:b/>
          <w:bCs/>
          <w:color w:val="000000"/>
          <w:sz w:val="18"/>
          <w:szCs w:val="20"/>
          <w:rtl/>
        </w:rPr>
        <w:t>עמיתים לזכויות</w:t>
      </w:r>
      <w:r w:rsidRPr="004E2F5E">
        <w:rPr>
          <w:rFonts w:ascii="Georgia" w:eastAsia="Calibri" w:hAnsi="Georgia"/>
          <w:color w:val="000000"/>
          <w:sz w:val="18"/>
          <w:szCs w:val="20"/>
          <w:rtl/>
        </w:rPr>
        <w:t xml:space="preserve"> אשר מרצים ומנגישים זכויות (שטיינמן ואדלר-בן דור, 2022)</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ו</w:t>
      </w:r>
      <w:r w:rsidRPr="004E2F5E">
        <w:rPr>
          <w:rFonts w:ascii="Georgia" w:eastAsia="Calibri" w:hAnsi="Georgia"/>
          <w:b/>
          <w:bCs/>
          <w:color w:val="000000"/>
          <w:sz w:val="18"/>
          <w:szCs w:val="20"/>
          <w:rtl/>
        </w:rPr>
        <w:t xml:space="preserve">מתאמי טיפול עם ידע מניסיון </w:t>
      </w:r>
      <w:r w:rsidRPr="004E2F5E">
        <w:rPr>
          <w:rFonts w:ascii="Georgia" w:eastAsia="Calibri" w:hAnsi="Georgia" w:hint="cs"/>
          <w:color w:val="000000"/>
          <w:sz w:val="18"/>
          <w:szCs w:val="20"/>
          <w:rtl/>
        </w:rPr>
        <w:t>אשר משתלבים</w:t>
      </w:r>
      <w:r w:rsidRPr="004E2F5E">
        <w:rPr>
          <w:rFonts w:ascii="Georgia" w:eastAsia="Calibri" w:hAnsi="Georgia" w:hint="cs"/>
          <w:b/>
          <w:bCs/>
          <w:color w:val="000000"/>
          <w:sz w:val="18"/>
          <w:szCs w:val="20"/>
          <w:rtl/>
        </w:rPr>
        <w:t xml:space="preserve"> </w:t>
      </w:r>
      <w:r w:rsidRPr="004E2F5E">
        <w:rPr>
          <w:rFonts w:ascii="Georgia" w:eastAsia="Calibri" w:hAnsi="Georgia"/>
          <w:color w:val="000000"/>
          <w:sz w:val="18"/>
          <w:szCs w:val="20"/>
          <w:rtl/>
        </w:rPr>
        <w:t>במערך השיקום החל מ</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2020. </w:t>
      </w:r>
      <w:r w:rsidR="00DB1B1F">
        <w:rPr>
          <w:rFonts w:ascii="Georgia" w:eastAsia="Calibri" w:hAnsi="Georgia" w:hint="cs"/>
          <w:color w:val="000000"/>
          <w:sz w:val="18"/>
          <w:szCs w:val="20"/>
          <w:rtl/>
        </w:rPr>
        <w:t>ב</w:t>
      </w:r>
      <w:r w:rsidRPr="004E2F5E">
        <w:rPr>
          <w:rFonts w:ascii="Georgia" w:eastAsia="Calibri" w:hAnsi="Georgia" w:hint="cs"/>
          <w:color w:val="000000"/>
          <w:sz w:val="18"/>
          <w:szCs w:val="20"/>
          <w:rtl/>
        </w:rPr>
        <w:t xml:space="preserve">שנת </w:t>
      </w:r>
      <w:r w:rsidRPr="004E2F5E">
        <w:rPr>
          <w:rFonts w:ascii="Georgia" w:eastAsia="Calibri" w:hAnsi="Georgia"/>
          <w:color w:val="000000"/>
          <w:sz w:val="18"/>
          <w:szCs w:val="20"/>
          <w:rtl/>
        </w:rPr>
        <w:t>2013 אף מונתה</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לראשונה בישראל</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אשת מקצוע עם ידע מניסיון בתקן ייעודי לאדם עם מוגבלות במגזר הציבור באגף לבריאות הנפש במשרד הבריאות</w:t>
      </w:r>
      <w:r w:rsidRPr="004E2F5E">
        <w:rPr>
          <w:rFonts w:ascii="Georgia" w:eastAsia="Calibri" w:hAnsi="Georgia" w:hint="cs"/>
          <w:color w:val="000000"/>
          <w:sz w:val="18"/>
          <w:szCs w:val="20"/>
          <w:rtl/>
        </w:rPr>
        <w:t xml:space="preserve">, וזאת </w:t>
      </w:r>
      <w:r w:rsidRPr="004E2F5E">
        <w:rPr>
          <w:rFonts w:ascii="Georgia" w:eastAsia="Calibri" w:hAnsi="Georgia"/>
          <w:color w:val="000000"/>
          <w:sz w:val="18"/>
          <w:szCs w:val="20"/>
          <w:rtl/>
        </w:rPr>
        <w:t>במטרה לפתח שירותים ותפקידים ייעודיים למתמודדים, להעצים פעילות אקטיביסטית וסנגורית בבריאות הנפש</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ולקדם השתלבות של מתמודדים כעובדים במערך הטיפול </w:t>
      </w:r>
      <w:bookmarkStart w:id="11" w:name="_Hlk63073222"/>
      <w:r w:rsidRPr="004E2F5E">
        <w:rPr>
          <w:rFonts w:ascii="Georgia" w:eastAsia="Calibri" w:hAnsi="Georgia"/>
          <w:color w:val="000000"/>
          <w:sz w:val="18"/>
          <w:szCs w:val="20"/>
          <w:rtl/>
        </w:rPr>
        <w:t>(לכמן ואח</w:t>
      </w:r>
      <w:r w:rsidRPr="004E2F5E">
        <w:rPr>
          <w:rFonts w:ascii="Georgia" w:eastAsia="Calibri" w:hAnsi="Georgia" w:hint="cs"/>
          <w:color w:val="000000"/>
          <w:sz w:val="18"/>
          <w:szCs w:val="20"/>
          <w:rtl/>
        </w:rPr>
        <w:t xml:space="preserve">', 2018; </w:t>
      </w:r>
      <w:r w:rsidRPr="004E2F5E">
        <w:rPr>
          <w:rFonts w:ascii="Georgia" w:eastAsia="Calibri" w:hAnsi="Georgia"/>
          <w:color w:val="000000"/>
          <w:sz w:val="18"/>
          <w:szCs w:val="20"/>
          <w:rtl/>
        </w:rPr>
        <w:t>נעמן,</w:t>
      </w:r>
      <w:r w:rsidRPr="004E2F5E">
        <w:rPr>
          <w:rFonts w:ascii="Georgia" w:eastAsia="Calibri" w:hAnsi="Georgia"/>
          <w:color w:val="000000"/>
          <w:sz w:val="18"/>
          <w:szCs w:val="20"/>
        </w:rPr>
        <w:t xml:space="preserve"> </w:t>
      </w:r>
      <w:r w:rsidRPr="004E2F5E">
        <w:rPr>
          <w:rFonts w:ascii="Georgia" w:eastAsia="Calibri" w:hAnsi="Georgia"/>
          <w:color w:val="000000"/>
          <w:sz w:val="18"/>
          <w:szCs w:val="20"/>
          <w:rtl/>
        </w:rPr>
        <w:t>2018; 2018</w:t>
      </w:r>
      <w:r w:rsidRPr="004E2F5E">
        <w:rPr>
          <w:rFonts w:ascii="Georgia" w:eastAsia="Calibri" w:hAnsi="Georgia"/>
          <w:color w:val="000000"/>
          <w:sz w:val="18"/>
          <w:szCs w:val="20"/>
        </w:rPr>
        <w:t xml:space="preserve">Moran, </w:t>
      </w:r>
      <w:r w:rsidRPr="004E2F5E">
        <w:rPr>
          <w:rFonts w:ascii="Georgia" w:eastAsia="Calibri" w:hAnsi="Georgia"/>
          <w:color w:val="000000"/>
          <w:sz w:val="18"/>
          <w:szCs w:val="20"/>
          <w:rtl/>
        </w:rPr>
        <w:t>).</w:t>
      </w:r>
      <w:bookmarkEnd w:id="11"/>
      <w:r w:rsidRPr="004E2F5E">
        <w:rPr>
          <w:rFonts w:ascii="Georgia" w:eastAsia="Calibri" w:hAnsi="Georgia"/>
          <w:color w:val="000000"/>
          <w:sz w:val="18"/>
          <w:szCs w:val="20"/>
          <w:rtl/>
        </w:rPr>
        <w:t xml:space="preserve"> </w:t>
      </w:r>
    </w:p>
    <w:p w14:paraId="105A47AF" w14:textId="77777777" w:rsidR="00A2772E" w:rsidRPr="004E2F5E" w:rsidRDefault="00A2772E" w:rsidP="000D28A6">
      <w:pPr>
        <w:pStyle w:val="a0"/>
        <w:numPr>
          <w:ilvl w:val="0"/>
          <w:numId w:val="0"/>
        </w:numPr>
        <w:spacing w:before="0" w:after="180" w:line="280" w:lineRule="exact"/>
        <w:ind w:left="360" w:hanging="360"/>
        <w:contextualSpacing w:val="0"/>
        <w:jc w:val="both"/>
        <w:rPr>
          <w:rFonts w:ascii="Georgia" w:hAnsi="Georgia"/>
          <w:b w:val="0"/>
          <w:bCs w:val="0"/>
          <w:color w:val="000000"/>
          <w:sz w:val="18"/>
          <w:szCs w:val="20"/>
          <w:rtl/>
        </w:rPr>
      </w:pPr>
      <w:bookmarkStart w:id="12" w:name="_Hlk165195831"/>
    </w:p>
    <w:p w14:paraId="727CC529" w14:textId="72996E84"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 xml:space="preserve">יישום </w:t>
      </w:r>
      <w:r w:rsidRPr="00FD685C">
        <w:rPr>
          <w:rFonts w:cs="Guttman Aharoni" w:hint="cs"/>
          <w:color w:val="BA2A16"/>
          <w:rtl/>
        </w:rPr>
        <w:t xml:space="preserve">של </w:t>
      </w:r>
      <w:r w:rsidRPr="00FD685C">
        <w:rPr>
          <w:rFonts w:cs="Guttman Aharoni"/>
          <w:color w:val="BA2A16"/>
          <w:rtl/>
        </w:rPr>
        <w:t xml:space="preserve">תמיכת עמיתים בארגוני בריאות נפש מסורתיים </w:t>
      </w:r>
    </w:p>
    <w:bookmarkEnd w:id="12"/>
    <w:p w14:paraId="37A4A5C3" w14:textId="75DA5BEA" w:rsidR="00A2772E" w:rsidRPr="004E2F5E" w:rsidRDefault="00A2772E" w:rsidP="000D28A6">
      <w:pPr>
        <w:spacing w:after="180" w:line="280" w:lineRule="exact"/>
        <w:jc w:val="both"/>
        <w:rPr>
          <w:rFonts w:ascii="Georgia" w:eastAsia="Calibri" w:hAnsi="Georgia"/>
          <w:color w:val="000000"/>
          <w:sz w:val="18"/>
          <w:szCs w:val="20"/>
          <w:rtl/>
        </w:rPr>
      </w:pPr>
      <w:r w:rsidRPr="004E2F5E">
        <w:rPr>
          <w:rFonts w:ascii="Georgia" w:hAnsi="Georgia"/>
          <w:color w:val="000000"/>
          <w:sz w:val="18"/>
          <w:szCs w:val="20"/>
          <w:rtl/>
        </w:rPr>
        <w:t xml:space="preserve">על אף התרומה המוכחת ובסיס ראיות הולך וגדל, מחקרים מראים באופן עקבי שהפוטנציאל </w:t>
      </w:r>
      <w:r w:rsidRPr="004E2F5E">
        <w:rPr>
          <w:rFonts w:ascii="Georgia" w:hAnsi="Georgia" w:hint="cs"/>
          <w:color w:val="000000"/>
          <w:sz w:val="18"/>
          <w:szCs w:val="20"/>
          <w:rtl/>
        </w:rPr>
        <w:t>הטמון ב</w:t>
      </w:r>
      <w:r w:rsidRPr="004E2F5E">
        <w:rPr>
          <w:rFonts w:ascii="Georgia" w:hAnsi="Georgia"/>
          <w:color w:val="000000"/>
          <w:sz w:val="18"/>
          <w:szCs w:val="20"/>
          <w:rtl/>
        </w:rPr>
        <w:t>תמיכת עמיתים בשירותי בריאות נפש המסורתיים עדיין אינו מנוצל באופן נרחב ומיטבי</w:t>
      </w:r>
      <w:r w:rsidRPr="004E2F5E">
        <w:rPr>
          <w:rFonts w:ascii="Georgia" w:hAnsi="Georgia" w:hint="cs"/>
          <w:color w:val="000000"/>
          <w:sz w:val="18"/>
          <w:szCs w:val="20"/>
          <w:rtl/>
        </w:rPr>
        <w:t>, וזאת בשל ה</w:t>
      </w:r>
      <w:r w:rsidRPr="004E2F5E">
        <w:rPr>
          <w:rFonts w:ascii="Georgia" w:hAnsi="Georgia"/>
          <w:color w:val="000000"/>
          <w:sz w:val="18"/>
          <w:szCs w:val="20"/>
          <w:rtl/>
        </w:rPr>
        <w:t xml:space="preserve">גורמים </w:t>
      </w:r>
      <w:r w:rsidRPr="004E2F5E">
        <w:rPr>
          <w:rFonts w:ascii="Georgia" w:hAnsi="Georgia" w:hint="cs"/>
          <w:color w:val="000000"/>
          <w:sz w:val="18"/>
          <w:szCs w:val="20"/>
          <w:rtl/>
        </w:rPr>
        <w:t>ה</w:t>
      </w:r>
      <w:r w:rsidRPr="004E2F5E">
        <w:rPr>
          <w:rFonts w:ascii="Georgia" w:hAnsi="Georgia"/>
          <w:color w:val="000000"/>
          <w:sz w:val="18"/>
          <w:szCs w:val="20"/>
          <w:rtl/>
        </w:rPr>
        <w:t>משפיעים ו</w:t>
      </w:r>
      <w:r w:rsidRPr="004E2F5E">
        <w:rPr>
          <w:rFonts w:ascii="Georgia" w:hAnsi="Georgia" w:hint="cs"/>
          <w:color w:val="000000"/>
          <w:sz w:val="18"/>
          <w:szCs w:val="20"/>
          <w:rtl/>
        </w:rPr>
        <w:t>ה</w:t>
      </w:r>
      <w:r w:rsidRPr="004E2F5E">
        <w:rPr>
          <w:rFonts w:ascii="Georgia" w:hAnsi="Georgia"/>
          <w:color w:val="000000"/>
          <w:sz w:val="18"/>
          <w:szCs w:val="20"/>
          <w:rtl/>
        </w:rPr>
        <w:t xml:space="preserve">אתגרים </w:t>
      </w:r>
      <w:r w:rsidRPr="004E2F5E">
        <w:rPr>
          <w:rFonts w:ascii="Georgia" w:hAnsi="Georgia" w:hint="cs"/>
          <w:color w:val="000000"/>
          <w:sz w:val="18"/>
          <w:szCs w:val="20"/>
          <w:rtl/>
        </w:rPr>
        <w:t>ה</w:t>
      </w:r>
      <w:r w:rsidRPr="004E2F5E">
        <w:rPr>
          <w:rFonts w:ascii="Georgia" w:hAnsi="Georgia"/>
          <w:color w:val="000000"/>
          <w:sz w:val="18"/>
          <w:szCs w:val="20"/>
          <w:rtl/>
        </w:rPr>
        <w:t xml:space="preserve">רבים </w:t>
      </w:r>
      <w:r w:rsidRPr="004E2F5E">
        <w:rPr>
          <w:rFonts w:ascii="Georgia" w:eastAsia="David Libre" w:hAnsi="Georgia" w:hint="cs"/>
          <w:color w:val="000000"/>
          <w:sz w:val="18"/>
          <w:szCs w:val="20"/>
          <w:rtl/>
        </w:rPr>
        <w:t>ה</w:t>
      </w:r>
      <w:r w:rsidRPr="004E2F5E">
        <w:rPr>
          <w:rFonts w:ascii="Georgia" w:eastAsia="David Libre" w:hAnsi="Georgia"/>
          <w:color w:val="000000"/>
          <w:sz w:val="18"/>
          <w:szCs w:val="20"/>
          <w:rtl/>
        </w:rPr>
        <w:t>עשויים להפחית את האפקטיביות שלה (</w:t>
      </w:r>
      <w:r w:rsidRPr="004E2F5E">
        <w:rPr>
          <w:rFonts w:ascii="Georgia" w:hAnsi="Georgia"/>
          <w:color w:val="000000"/>
          <w:sz w:val="18"/>
          <w:szCs w:val="20"/>
        </w:rPr>
        <w:t>Mutschler et al., 2022; Otte et</w:t>
      </w:r>
      <w:r w:rsidR="00A23427">
        <w:rPr>
          <w:rFonts w:ascii="Georgia" w:hAnsi="Georgia"/>
          <w:color w:val="000000"/>
          <w:sz w:val="18"/>
          <w:szCs w:val="20"/>
        </w:rPr>
        <w:t xml:space="preserve"> </w:t>
      </w:r>
      <w:r w:rsidRPr="004E2F5E">
        <w:rPr>
          <w:rFonts w:ascii="Georgia" w:hAnsi="Georgia"/>
          <w:color w:val="000000"/>
          <w:sz w:val="18"/>
          <w:szCs w:val="20"/>
        </w:rPr>
        <w:t>al., 2020; Rebeiro Gruhl et al., 2016</w:t>
      </w:r>
      <w:r w:rsidRPr="004E2F5E">
        <w:rPr>
          <w:rFonts w:ascii="Georgia" w:eastAsia="David Libre" w:hAnsi="Georgia"/>
          <w:color w:val="000000"/>
          <w:sz w:val="18"/>
          <w:szCs w:val="20"/>
          <w:rtl/>
        </w:rPr>
        <w:t>).</w:t>
      </w:r>
      <w:r w:rsidRPr="004E2F5E">
        <w:rPr>
          <w:rFonts w:ascii="Georgia" w:eastAsia="Calibri" w:hAnsi="Georgia"/>
          <w:color w:val="000000"/>
          <w:sz w:val="18"/>
          <w:szCs w:val="20"/>
          <w:rtl/>
        </w:rPr>
        <w:t xml:space="preserve"> אלה מופו בסקירות נרחבות בשנים האחרונות</w:t>
      </w:r>
      <w:r w:rsidRPr="004E2F5E">
        <w:rPr>
          <w:rFonts w:ascii="Georgia" w:eastAsia="Calibri" w:hAnsi="Georgia" w:hint="cs"/>
          <w:color w:val="000000"/>
          <w:sz w:val="18"/>
          <w:szCs w:val="20"/>
          <w:rtl/>
        </w:rPr>
        <w:t>, ואפשר לחלקם לשלוש רמות.</w:t>
      </w:r>
      <w:r w:rsidRPr="004E2F5E">
        <w:rPr>
          <w:rFonts w:ascii="Georgia" w:eastAsia="Calibri" w:hAnsi="Georgia"/>
          <w:color w:val="000000"/>
          <w:sz w:val="18"/>
          <w:szCs w:val="20"/>
          <w:rtl/>
        </w:rPr>
        <w:t xml:space="preserve"> </w:t>
      </w:r>
      <w:r w:rsidRPr="004E2F5E">
        <w:rPr>
          <w:rFonts w:ascii="Georgia" w:hAnsi="Georgia" w:hint="cs"/>
          <w:color w:val="000000"/>
          <w:sz w:val="18"/>
          <w:szCs w:val="20"/>
          <w:rtl/>
        </w:rPr>
        <w:t>ב</w:t>
      </w:r>
      <w:r w:rsidRPr="004E2F5E">
        <w:rPr>
          <w:rFonts w:ascii="Georgia" w:hAnsi="Georgia"/>
          <w:color w:val="000000"/>
          <w:sz w:val="18"/>
          <w:szCs w:val="20"/>
          <w:rtl/>
        </w:rPr>
        <w:t>רמת המאקרו</w:t>
      </w:r>
      <w:r w:rsidRPr="004E2F5E">
        <w:rPr>
          <w:rFonts w:ascii="Georgia" w:hAnsi="Georgia" w:hint="cs"/>
          <w:color w:val="000000"/>
          <w:sz w:val="18"/>
          <w:szCs w:val="20"/>
          <w:rtl/>
        </w:rPr>
        <w:t xml:space="preserve"> הם כוללים </w:t>
      </w:r>
      <w:r w:rsidRPr="004E2F5E">
        <w:rPr>
          <w:rFonts w:ascii="Georgia" w:hAnsi="Georgia"/>
          <w:color w:val="000000"/>
          <w:sz w:val="18"/>
          <w:szCs w:val="20"/>
          <w:rtl/>
        </w:rPr>
        <w:t>גורמים חברתיים-תרבותיים</w:t>
      </w:r>
      <w:r w:rsidRPr="004E2F5E">
        <w:rPr>
          <w:rFonts w:ascii="Georgia" w:hAnsi="Georgia" w:hint="cs"/>
          <w:color w:val="000000"/>
          <w:sz w:val="18"/>
          <w:szCs w:val="20"/>
          <w:rtl/>
        </w:rPr>
        <w:t>, ובהם</w:t>
      </w:r>
      <w:r w:rsidRPr="004E2F5E">
        <w:rPr>
          <w:rFonts w:ascii="Georgia" w:hAnsi="Georgia"/>
          <w:color w:val="000000"/>
          <w:sz w:val="18"/>
          <w:szCs w:val="20"/>
          <w:rtl/>
        </w:rPr>
        <w:t xml:space="preserve"> מידת </w:t>
      </w:r>
      <w:r w:rsidRPr="004E2F5E">
        <w:rPr>
          <w:rFonts w:ascii="Georgia" w:hAnsi="Georgia" w:hint="cs"/>
          <w:color w:val="000000"/>
          <w:sz w:val="18"/>
          <w:szCs w:val="20"/>
          <w:rtl/>
        </w:rPr>
        <w:t xml:space="preserve">הדומיננטיות של </w:t>
      </w:r>
      <w:r w:rsidRPr="004E2F5E">
        <w:rPr>
          <w:rFonts w:ascii="Georgia" w:hAnsi="Georgia"/>
          <w:color w:val="000000"/>
          <w:sz w:val="18"/>
          <w:szCs w:val="20"/>
          <w:rtl/>
        </w:rPr>
        <w:t>המודל הרפואי</w:t>
      </w:r>
      <w:r w:rsidRPr="004E2F5E">
        <w:rPr>
          <w:rFonts w:ascii="Georgia" w:hAnsi="Georgia" w:hint="cs"/>
          <w:color w:val="000000"/>
          <w:sz w:val="18"/>
          <w:szCs w:val="20"/>
          <w:rtl/>
        </w:rPr>
        <w:t>;</w:t>
      </w:r>
      <w:r w:rsidRPr="004E2F5E">
        <w:rPr>
          <w:rFonts w:ascii="Georgia" w:hAnsi="Georgia"/>
          <w:color w:val="000000"/>
          <w:sz w:val="18"/>
          <w:szCs w:val="20"/>
          <w:rtl/>
        </w:rPr>
        <w:t xml:space="preserve"> נוכחות </w:t>
      </w:r>
      <w:r w:rsidRPr="004E2F5E">
        <w:rPr>
          <w:rFonts w:ascii="Georgia" w:hAnsi="Georgia" w:hint="cs"/>
          <w:color w:val="000000"/>
          <w:sz w:val="18"/>
          <w:szCs w:val="20"/>
          <w:rtl/>
        </w:rPr>
        <w:t xml:space="preserve">של </w:t>
      </w:r>
      <w:r w:rsidRPr="004E2F5E">
        <w:rPr>
          <w:rFonts w:ascii="Georgia" w:hAnsi="Georgia"/>
          <w:color w:val="000000"/>
          <w:sz w:val="18"/>
          <w:szCs w:val="20"/>
          <w:rtl/>
        </w:rPr>
        <w:t>ערכי החלמה</w:t>
      </w:r>
      <w:r w:rsidRPr="004E2F5E">
        <w:rPr>
          <w:rFonts w:ascii="Georgia" w:hAnsi="Georgia" w:hint="cs"/>
          <w:color w:val="000000"/>
          <w:sz w:val="18"/>
          <w:szCs w:val="20"/>
          <w:rtl/>
        </w:rPr>
        <w:t>;</w:t>
      </w:r>
      <w:r w:rsidRPr="004E2F5E">
        <w:rPr>
          <w:rFonts w:ascii="Georgia" w:hAnsi="Georgia"/>
          <w:color w:val="000000"/>
          <w:sz w:val="18"/>
          <w:szCs w:val="20"/>
          <w:rtl/>
        </w:rPr>
        <w:t xml:space="preserve"> דינמיקת הכוח בין ידע מקצועי ל</w:t>
      </w:r>
      <w:r w:rsidRPr="004E2F5E">
        <w:rPr>
          <w:rFonts w:ascii="Georgia" w:hAnsi="Georgia" w:hint="cs"/>
          <w:color w:val="000000"/>
          <w:sz w:val="18"/>
          <w:szCs w:val="20"/>
          <w:rtl/>
        </w:rPr>
        <w:t xml:space="preserve">בין </w:t>
      </w:r>
      <w:r w:rsidRPr="004E2F5E">
        <w:rPr>
          <w:rFonts w:ascii="Georgia" w:hAnsi="Georgia"/>
          <w:color w:val="000000"/>
          <w:sz w:val="18"/>
          <w:szCs w:val="20"/>
          <w:rtl/>
        </w:rPr>
        <w:t>ידע מניסיון</w:t>
      </w:r>
      <w:r w:rsidRPr="004E2F5E">
        <w:rPr>
          <w:rFonts w:ascii="Georgia" w:hAnsi="Georgia" w:hint="cs"/>
          <w:color w:val="000000"/>
          <w:sz w:val="18"/>
          <w:szCs w:val="20"/>
          <w:rtl/>
        </w:rPr>
        <w:t>;</w:t>
      </w:r>
      <w:r w:rsidRPr="004E2F5E">
        <w:rPr>
          <w:rFonts w:ascii="Georgia" w:hAnsi="Georgia"/>
          <w:color w:val="000000"/>
          <w:sz w:val="18"/>
          <w:szCs w:val="20"/>
          <w:rtl/>
        </w:rPr>
        <w:t xml:space="preserve"> הכשרה והסמכה לעמיתים</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לאלה מצטרפות דינמיקה </w:t>
      </w:r>
      <w:r w:rsidRPr="004E2F5E">
        <w:rPr>
          <w:rFonts w:ascii="Georgia" w:hAnsi="Georgia"/>
          <w:color w:val="000000"/>
          <w:sz w:val="18"/>
          <w:szCs w:val="20"/>
          <w:rtl/>
        </w:rPr>
        <w:t>ממשלתית ומחויבות פוליטית</w:t>
      </w:r>
      <w:r w:rsidRPr="004E2F5E">
        <w:rPr>
          <w:rFonts w:ascii="Georgia" w:hAnsi="Georgia" w:hint="cs"/>
          <w:color w:val="000000"/>
          <w:sz w:val="18"/>
          <w:szCs w:val="20"/>
          <w:rtl/>
        </w:rPr>
        <w:t xml:space="preserve">, וכן </w:t>
      </w:r>
      <w:r w:rsidRPr="004E2F5E">
        <w:rPr>
          <w:rFonts w:ascii="Georgia" w:hAnsi="Georgia"/>
          <w:color w:val="000000"/>
          <w:sz w:val="18"/>
          <w:szCs w:val="20"/>
          <w:rtl/>
        </w:rPr>
        <w:t>השפעות בהיבט הכלכלי דוגמת משאבים והסדרים כלכליים. ברמת ה</w:t>
      </w:r>
      <w:r w:rsidRPr="004E2F5E">
        <w:rPr>
          <w:rFonts w:ascii="Georgia" w:hAnsi="Georgia" w:hint="cs"/>
          <w:color w:val="000000"/>
          <w:sz w:val="18"/>
          <w:szCs w:val="20"/>
          <w:rtl/>
        </w:rPr>
        <w:t>ביניים (</w:t>
      </w:r>
      <w:r w:rsidRPr="004E2F5E">
        <w:rPr>
          <w:rFonts w:ascii="Georgia" w:hAnsi="Georgia"/>
          <w:color w:val="242424"/>
          <w:sz w:val="18"/>
          <w:szCs w:val="20"/>
          <w:highlight w:val="white"/>
        </w:rPr>
        <w:t>meso</w:t>
      </w:r>
      <w:r w:rsidRPr="004E2F5E">
        <w:rPr>
          <w:rFonts w:ascii="Georgia" w:hAnsi="Georgia" w:hint="cs"/>
          <w:color w:val="000000"/>
          <w:sz w:val="18"/>
          <w:szCs w:val="20"/>
          <w:rtl/>
        </w:rPr>
        <w:t>)</w:t>
      </w:r>
      <w:r w:rsidRPr="004E2F5E">
        <w:rPr>
          <w:rFonts w:ascii="Georgia" w:hAnsi="Georgia"/>
          <w:color w:val="000000"/>
          <w:sz w:val="18"/>
          <w:szCs w:val="20"/>
          <w:rtl/>
        </w:rPr>
        <w:t xml:space="preserve"> נכללים התרבות הארגונית, מנהיגות ארגונית,</w:t>
      </w:r>
      <w:r w:rsidRPr="004E2F5E">
        <w:rPr>
          <w:rFonts w:ascii="Georgia" w:hAnsi="Georgia"/>
          <w:color w:val="000000"/>
          <w:sz w:val="18"/>
          <w:szCs w:val="20"/>
        </w:rPr>
        <w:t xml:space="preserve"> </w:t>
      </w:r>
      <w:r w:rsidRPr="004E2F5E">
        <w:rPr>
          <w:rFonts w:ascii="Georgia" w:hAnsi="Georgia"/>
          <w:color w:val="000000"/>
          <w:sz w:val="18"/>
          <w:szCs w:val="20"/>
          <w:rtl/>
        </w:rPr>
        <w:t>ניהול שינויים ומדיניות משאבי אנוש</w:t>
      </w:r>
      <w:r w:rsidRPr="004E2F5E">
        <w:rPr>
          <w:rFonts w:ascii="Georgia" w:hAnsi="Georgia" w:hint="cs"/>
          <w:color w:val="000000"/>
          <w:sz w:val="18"/>
          <w:szCs w:val="20"/>
          <w:rtl/>
        </w:rPr>
        <w:t>, ו</w:t>
      </w:r>
      <w:r w:rsidRPr="004E2F5E">
        <w:rPr>
          <w:rFonts w:ascii="Georgia" w:hAnsi="Georgia"/>
          <w:color w:val="000000"/>
          <w:sz w:val="18"/>
          <w:szCs w:val="20"/>
          <w:rtl/>
        </w:rPr>
        <w:t xml:space="preserve">בכלל </w:t>
      </w:r>
      <w:r w:rsidRPr="004E2F5E">
        <w:rPr>
          <w:rFonts w:ascii="Georgia" w:hAnsi="Georgia" w:hint="cs"/>
          <w:color w:val="000000"/>
          <w:sz w:val="18"/>
          <w:szCs w:val="20"/>
          <w:rtl/>
        </w:rPr>
        <w:t xml:space="preserve">אלה </w:t>
      </w:r>
      <w:r w:rsidRPr="004E2F5E">
        <w:rPr>
          <w:rFonts w:ascii="Georgia" w:hAnsi="Georgia"/>
          <w:color w:val="000000"/>
          <w:sz w:val="18"/>
          <w:szCs w:val="20"/>
          <w:rtl/>
        </w:rPr>
        <w:t xml:space="preserve">גם הגדרת תפקיד העמית והתאמות. ברמת המיקרו נכללות </w:t>
      </w:r>
      <w:r w:rsidRPr="004E2F5E">
        <w:rPr>
          <w:rFonts w:ascii="Georgia" w:hAnsi="Georgia" w:hint="cs"/>
          <w:color w:val="000000"/>
          <w:sz w:val="18"/>
          <w:szCs w:val="20"/>
          <w:rtl/>
        </w:rPr>
        <w:t>ה</w:t>
      </w:r>
      <w:r w:rsidRPr="004E2F5E">
        <w:rPr>
          <w:rFonts w:ascii="Georgia" w:eastAsia="Calibri" w:hAnsi="Georgia"/>
          <w:color w:val="000000"/>
          <w:sz w:val="18"/>
          <w:szCs w:val="20"/>
          <w:rtl/>
        </w:rPr>
        <w:t>נכונות ו</w:t>
      </w:r>
      <w:r w:rsidRPr="004E2F5E">
        <w:rPr>
          <w:rFonts w:ascii="Georgia" w:eastAsia="Calibri" w:hAnsi="Georgia" w:hint="cs"/>
          <w:color w:val="000000"/>
          <w:sz w:val="18"/>
          <w:szCs w:val="20"/>
          <w:rtl/>
        </w:rPr>
        <w:t>ה</w:t>
      </w:r>
      <w:r w:rsidRPr="004E2F5E">
        <w:rPr>
          <w:rFonts w:ascii="Georgia" w:eastAsia="Calibri" w:hAnsi="Georgia"/>
          <w:color w:val="000000"/>
          <w:sz w:val="18"/>
          <w:szCs w:val="20"/>
          <w:rtl/>
        </w:rPr>
        <w:t xml:space="preserve">יכולת </w:t>
      </w:r>
      <w:r w:rsidRPr="004E2F5E">
        <w:rPr>
          <w:rFonts w:ascii="Georgia" w:eastAsia="Calibri" w:hAnsi="Georgia" w:hint="cs"/>
          <w:color w:val="000000"/>
          <w:sz w:val="18"/>
          <w:szCs w:val="20"/>
          <w:rtl/>
        </w:rPr>
        <w:t xml:space="preserve">של </w:t>
      </w:r>
      <w:r w:rsidRPr="004E2F5E">
        <w:rPr>
          <w:rFonts w:ascii="Georgia" w:eastAsia="Calibri" w:hAnsi="Georgia"/>
          <w:color w:val="000000"/>
          <w:sz w:val="18"/>
          <w:szCs w:val="20"/>
          <w:rtl/>
        </w:rPr>
        <w:t>הצוות לעבוד עם העמיתים</w:t>
      </w:r>
      <w:r w:rsidRPr="004E2F5E">
        <w:rPr>
          <w:rFonts w:ascii="Georgia" w:hAnsi="Georgia"/>
          <w:color w:val="000000"/>
          <w:sz w:val="18"/>
          <w:szCs w:val="20"/>
          <w:rtl/>
        </w:rPr>
        <w:t xml:space="preserve">, </w:t>
      </w:r>
      <w:r w:rsidRPr="004E2F5E">
        <w:rPr>
          <w:rFonts w:ascii="Georgia" w:eastAsia="Calibri" w:hAnsi="Georgia"/>
          <w:color w:val="000000"/>
          <w:sz w:val="18"/>
          <w:szCs w:val="20"/>
          <w:rtl/>
        </w:rPr>
        <w:t xml:space="preserve">נגישות </w:t>
      </w:r>
      <w:r w:rsidRPr="004E2F5E">
        <w:rPr>
          <w:rFonts w:ascii="Georgia" w:eastAsia="Calibri" w:hAnsi="Georgia" w:hint="cs"/>
          <w:color w:val="000000"/>
          <w:sz w:val="18"/>
          <w:szCs w:val="20"/>
          <w:rtl/>
        </w:rPr>
        <w:t>של רשתות התמיכה ל</w:t>
      </w:r>
      <w:r w:rsidRPr="004E2F5E">
        <w:rPr>
          <w:rFonts w:ascii="Georgia" w:eastAsia="Calibri" w:hAnsi="Georgia"/>
          <w:color w:val="000000"/>
          <w:sz w:val="18"/>
          <w:szCs w:val="20"/>
          <w:rtl/>
        </w:rPr>
        <w:t>עמיתים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hAnsi="Georgia"/>
          <w:color w:val="000000"/>
          <w:sz w:val="18"/>
          <w:szCs w:val="20"/>
          <w:rtl/>
        </w:rPr>
        <w:t xml:space="preserve">ורווחתם הנפשית </w:t>
      </w:r>
      <w:r w:rsidRPr="001E1A71">
        <w:rPr>
          <w:rFonts w:ascii="David" w:hAnsi="David"/>
          <w:color w:val="000000"/>
          <w:sz w:val="20"/>
          <w:szCs w:val="20"/>
        </w:rPr>
        <w:t>(</w:t>
      </w:r>
      <w:r w:rsidRPr="004E2F5E">
        <w:rPr>
          <w:rFonts w:ascii="Georgia" w:hAnsi="Georgia"/>
          <w:color w:val="000000"/>
          <w:sz w:val="18"/>
          <w:szCs w:val="20"/>
        </w:rPr>
        <w:t>well-being</w:t>
      </w:r>
      <w:r w:rsidRPr="001E1A71">
        <w:rPr>
          <w:rFonts w:ascii="David" w:hAnsi="David"/>
          <w:color w:val="000000"/>
          <w:sz w:val="20"/>
          <w:szCs w:val="20"/>
        </w:rPr>
        <w:t>)</w:t>
      </w:r>
      <w:r w:rsidRPr="004E2F5E">
        <w:rPr>
          <w:rFonts w:ascii="Georgia" w:eastAsia="Calibri" w:hAnsi="Georgia"/>
          <w:color w:val="000000"/>
          <w:sz w:val="18"/>
          <w:szCs w:val="20"/>
          <w:rtl/>
        </w:rPr>
        <w:t>. מ</w:t>
      </w:r>
      <w:r w:rsidRPr="004E2F5E">
        <w:rPr>
          <w:rFonts w:ascii="Georgia" w:eastAsia="Calibri" w:hAnsi="Georgia" w:hint="cs"/>
          <w:color w:val="000000"/>
          <w:sz w:val="18"/>
          <w:szCs w:val="20"/>
          <w:rtl/>
        </w:rPr>
        <w:t xml:space="preserve">הגורמים בכל שלוש הרמות </w:t>
      </w:r>
      <w:r w:rsidRPr="004E2F5E">
        <w:rPr>
          <w:rFonts w:ascii="Georgia" w:eastAsia="Calibri" w:hAnsi="Georgia"/>
          <w:color w:val="000000"/>
          <w:sz w:val="18"/>
          <w:szCs w:val="20"/>
          <w:rtl/>
        </w:rPr>
        <w:t xml:space="preserve">נמצא </w:t>
      </w:r>
      <w:r w:rsidRPr="004E2F5E">
        <w:rPr>
          <w:rFonts w:ascii="Georgia" w:eastAsia="Calibri" w:hAnsi="Georgia" w:hint="cs"/>
          <w:color w:val="000000"/>
          <w:sz w:val="18"/>
          <w:szCs w:val="20"/>
          <w:rtl/>
        </w:rPr>
        <w:t xml:space="preserve">כי </w:t>
      </w:r>
      <w:r w:rsidRPr="004E2F5E">
        <w:rPr>
          <w:rFonts w:ascii="Georgia" w:eastAsia="Calibri" w:hAnsi="Georgia"/>
          <w:color w:val="000000"/>
          <w:sz w:val="18"/>
          <w:szCs w:val="20"/>
          <w:rtl/>
        </w:rPr>
        <w:t>התרבות הארגונית, הגדרת תפקיד העמית וזמינות המשאבים</w:t>
      </w:r>
      <w:r w:rsidRPr="004E2F5E" w:rsidDel="00576093">
        <w:rPr>
          <w:rFonts w:ascii="Georgia" w:eastAsia="Calibri" w:hAnsi="Georgia"/>
          <w:color w:val="000000"/>
          <w:sz w:val="18"/>
          <w:szCs w:val="20"/>
          <w:rtl/>
        </w:rPr>
        <w:t xml:space="preserve"> </w:t>
      </w:r>
      <w:r w:rsidRPr="004E2F5E">
        <w:rPr>
          <w:rFonts w:ascii="Georgia" w:eastAsia="Calibri" w:hAnsi="Georgia" w:hint="cs"/>
          <w:color w:val="000000"/>
          <w:sz w:val="18"/>
          <w:szCs w:val="20"/>
          <w:rtl/>
        </w:rPr>
        <w:t xml:space="preserve">הן בעלות ההשפעה הרבה ביותר </w:t>
      </w:r>
      <w:r w:rsidRPr="004E2F5E">
        <w:rPr>
          <w:rFonts w:ascii="Georgia" w:eastAsia="Calibri" w:hAnsi="Georgia"/>
          <w:color w:val="000000"/>
          <w:sz w:val="18"/>
          <w:szCs w:val="20"/>
          <w:rtl/>
        </w:rPr>
        <w:t>על יישום מיטבי של תמיכת עמיתים בארגונים</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w:t>
      </w:r>
      <w:r w:rsidRPr="004E2F5E">
        <w:rPr>
          <w:rFonts w:ascii="Georgia" w:eastAsia="Calibri" w:hAnsi="Georgia"/>
          <w:color w:val="000000"/>
          <w:sz w:val="18"/>
          <w:szCs w:val="20"/>
        </w:rPr>
        <w:t>Ibrahim et al., 2020;</w:t>
      </w:r>
      <w:r w:rsidRPr="004E2F5E">
        <w:rPr>
          <w:rFonts w:ascii="Georgia" w:hAnsi="Georgia"/>
          <w:color w:val="000000"/>
          <w:sz w:val="18"/>
          <w:szCs w:val="20"/>
        </w:rPr>
        <w:t xml:space="preserve"> Mirbahaeddin &amp; Chreim, 2022; Mutschler </w:t>
      </w:r>
      <w:r w:rsidRPr="004E2F5E">
        <w:rPr>
          <w:rFonts w:ascii="Georgia" w:eastAsia="Calibri" w:hAnsi="Georgia"/>
          <w:color w:val="000000"/>
          <w:sz w:val="18"/>
          <w:szCs w:val="20"/>
        </w:rPr>
        <w:t>et al.,</w:t>
      </w:r>
      <w:r w:rsidR="00DB1B1F">
        <w:rPr>
          <w:rFonts w:ascii="Georgia" w:eastAsia="Calibri" w:hAnsi="Georgia"/>
          <w:color w:val="000000"/>
          <w:sz w:val="18"/>
          <w:szCs w:val="20"/>
        </w:rPr>
        <w:t xml:space="preserve"> </w:t>
      </w:r>
      <w:r w:rsidRPr="004E2F5E">
        <w:rPr>
          <w:rFonts w:ascii="Georgia" w:eastAsia="Calibri" w:hAnsi="Georgia"/>
          <w:color w:val="000000"/>
          <w:sz w:val="18"/>
          <w:szCs w:val="20"/>
        </w:rPr>
        <w:t>2022</w:t>
      </w:r>
      <w:r w:rsidRPr="004E2F5E">
        <w:rPr>
          <w:rFonts w:ascii="Georgia" w:eastAsia="Calibri" w:hAnsi="Georgia"/>
          <w:color w:val="000000"/>
          <w:sz w:val="18"/>
          <w:szCs w:val="20"/>
          <w:rtl/>
        </w:rPr>
        <w:t>).</w:t>
      </w:r>
    </w:p>
    <w:p w14:paraId="7C8D6FC6" w14:textId="0331A5A8"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hint="cs"/>
          <w:color w:val="2A8E8C"/>
          <w:sz w:val="28"/>
          <w:szCs w:val="28"/>
          <w:rtl/>
        </w:rPr>
        <w:lastRenderedPageBreak/>
        <w:t>המחקר</w:t>
      </w:r>
    </w:p>
    <w:p w14:paraId="2F50DD50" w14:textId="77777777" w:rsidR="00FD685C" w:rsidRPr="00A20B01" w:rsidRDefault="00FD685C" w:rsidP="000D28A6">
      <w:pPr>
        <w:keepNext/>
        <w:keepLines/>
        <w:spacing w:line="280" w:lineRule="exact"/>
        <w:jc w:val="both"/>
        <w:rPr>
          <w:rFonts w:ascii="Georgia" w:hAnsi="Georgia"/>
          <w:color w:val="000000"/>
          <w:sz w:val="18"/>
          <w:szCs w:val="20"/>
          <w:shd w:val="clear" w:color="auto" w:fill="FFFFFF"/>
          <w:rtl/>
        </w:rPr>
      </w:pPr>
    </w:p>
    <w:p w14:paraId="5905F1DE" w14:textId="22ACE07F" w:rsidR="00A2772E" w:rsidRPr="00FD685C" w:rsidRDefault="00A2772E" w:rsidP="000D28A6">
      <w:pPr>
        <w:pStyle w:val="KOT5"/>
        <w:spacing w:after="0"/>
        <w:ind w:right="0"/>
        <w:outlineLvl w:val="2"/>
        <w:rPr>
          <w:rFonts w:cs="Guttman Aharoni"/>
          <w:color w:val="BA2A16"/>
        </w:rPr>
      </w:pPr>
      <w:r w:rsidRPr="00FD685C">
        <w:rPr>
          <w:rFonts w:cs="Guttman Aharoni"/>
          <w:color w:val="BA2A16"/>
          <w:rtl/>
        </w:rPr>
        <w:t>רציונל המחקר</w:t>
      </w:r>
    </w:p>
    <w:p w14:paraId="541CC410"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כדי</w:t>
      </w:r>
      <w:r w:rsidRPr="004E2F5E">
        <w:rPr>
          <w:rFonts w:ascii="Georgia" w:hAnsi="Georgia"/>
          <w:color w:val="000000"/>
          <w:sz w:val="18"/>
          <w:szCs w:val="20"/>
          <w:rtl/>
        </w:rPr>
        <w:t xml:space="preserve"> לממש את הפוטנציאל </w:t>
      </w:r>
      <w:r w:rsidRPr="004E2F5E">
        <w:rPr>
          <w:rFonts w:ascii="Georgia" w:hAnsi="Georgia" w:hint="cs"/>
          <w:color w:val="000000"/>
          <w:sz w:val="18"/>
          <w:szCs w:val="20"/>
          <w:rtl/>
        </w:rPr>
        <w:t>הטמון ב</w:t>
      </w:r>
      <w:r w:rsidRPr="004E2F5E">
        <w:rPr>
          <w:rFonts w:ascii="Georgia" w:hAnsi="Georgia"/>
          <w:color w:val="000000"/>
          <w:sz w:val="18"/>
          <w:szCs w:val="20"/>
          <w:rtl/>
        </w:rPr>
        <w:t xml:space="preserve">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 בשירותי בריאות הנפש המסורתיים יש צורך במחקרים נוספים אשר יבחנו בשטח את ההמלצות לפרקטיקה במיטבה ויתרמו לביסוסה (</w:t>
      </w:r>
      <w:r w:rsidRPr="004E2F5E">
        <w:rPr>
          <w:rFonts w:ascii="Georgia" w:hAnsi="Georgia"/>
          <w:color w:val="000000"/>
          <w:sz w:val="18"/>
          <w:szCs w:val="20"/>
        </w:rPr>
        <w:t>Bochicchio et al., 2023; Chinman et al., 2017; Mutschler et al., 2022</w:t>
      </w:r>
      <w:r w:rsidRPr="004E2F5E">
        <w:rPr>
          <w:rFonts w:ascii="Georgia" w:hAnsi="Georgia"/>
          <w:color w:val="000000"/>
          <w:sz w:val="18"/>
          <w:szCs w:val="20"/>
          <w:rtl/>
        </w:rPr>
        <w:t>). בייחוד בולט חסרונם של מחקרים ה</w:t>
      </w:r>
      <w:r w:rsidRPr="004E2F5E">
        <w:rPr>
          <w:rFonts w:ascii="Georgia" w:hAnsi="Georgia" w:hint="cs"/>
          <w:color w:val="000000"/>
          <w:sz w:val="18"/>
          <w:szCs w:val="20"/>
          <w:rtl/>
        </w:rPr>
        <w:t xml:space="preserve">מתמקדים </w:t>
      </w:r>
      <w:r w:rsidRPr="004E2F5E">
        <w:rPr>
          <w:rFonts w:ascii="Georgia" w:hAnsi="Georgia"/>
          <w:color w:val="000000"/>
          <w:sz w:val="18"/>
          <w:szCs w:val="20"/>
          <w:rtl/>
        </w:rPr>
        <w:t xml:space="preserve">בשינוי הארגוני הדרוש </w:t>
      </w:r>
      <w:r w:rsidRPr="004E2F5E">
        <w:rPr>
          <w:rFonts w:ascii="Georgia" w:hAnsi="Georgia" w:hint="cs"/>
          <w:color w:val="000000"/>
          <w:sz w:val="18"/>
          <w:szCs w:val="20"/>
          <w:rtl/>
        </w:rPr>
        <w:t xml:space="preserve">כדי </w:t>
      </w:r>
      <w:r w:rsidRPr="004E2F5E">
        <w:rPr>
          <w:rFonts w:ascii="Georgia" w:hAnsi="Georgia"/>
          <w:color w:val="000000"/>
          <w:sz w:val="18"/>
          <w:szCs w:val="20"/>
          <w:rtl/>
        </w:rPr>
        <w:t>שעמיתים יוכלו להשתלב בארגוני בריאות נפש באופן מיטבי ולהביא לידי ביטוי את תרומתם הייחודית (</w:t>
      </w:r>
      <w:r w:rsidRPr="004E2F5E">
        <w:rPr>
          <w:rFonts w:ascii="Georgia" w:hAnsi="Georgia"/>
          <w:color w:val="000000"/>
          <w:sz w:val="18"/>
          <w:szCs w:val="20"/>
        </w:rPr>
        <w:t>Byrne et al., 2022; Kivistö et al., 2023; Mancini, 2018; Zeng &amp; McNamara, 2021</w:t>
      </w:r>
      <w:r w:rsidRPr="004E2F5E">
        <w:rPr>
          <w:rFonts w:ascii="Georgia" w:hAnsi="Georgia"/>
          <w:color w:val="000000"/>
          <w:sz w:val="18"/>
          <w:szCs w:val="20"/>
          <w:rtl/>
        </w:rPr>
        <w:t>)</w:t>
      </w:r>
      <w:r w:rsidRPr="004E2F5E">
        <w:rPr>
          <w:rFonts w:ascii="Georgia" w:hAnsi="Georgia" w:hint="cs"/>
          <w:color w:val="000000"/>
          <w:sz w:val="18"/>
          <w:szCs w:val="20"/>
          <w:rtl/>
        </w:rPr>
        <w:t xml:space="preserve">, ומחדדים את </w:t>
      </w:r>
      <w:r w:rsidRPr="004E2F5E">
        <w:rPr>
          <w:rFonts w:ascii="Georgia" w:hAnsi="Georgia"/>
          <w:color w:val="000000"/>
          <w:sz w:val="18"/>
          <w:szCs w:val="20"/>
          <w:rtl/>
        </w:rPr>
        <w:t xml:space="preserve">הבנת ההקשר הישראלי </w:t>
      </w:r>
      <w:r w:rsidRPr="004E2F5E">
        <w:rPr>
          <w:rFonts w:ascii="Georgia" w:eastAsia="Calibri" w:hAnsi="Georgia"/>
          <w:color w:val="000000"/>
          <w:sz w:val="18"/>
          <w:szCs w:val="20"/>
          <w:rtl/>
        </w:rPr>
        <w:t>על רקע ההתפתחות ההיסטורית של תמיכת עמיתים בארץ והנוכחות המסיבית של צרכנים נותני שירות בשירותי בריאות הנפש. ככל הידוע לנו</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טרם נעשה מחקר </w:t>
      </w:r>
      <w:r w:rsidRPr="004E2F5E">
        <w:rPr>
          <w:rFonts w:ascii="Georgia" w:eastAsia="Calibri" w:hAnsi="Georgia" w:hint="cs"/>
          <w:color w:val="000000"/>
          <w:sz w:val="18"/>
          <w:szCs w:val="20"/>
          <w:rtl/>
        </w:rPr>
        <w:t>כזה</w:t>
      </w:r>
      <w:r w:rsidRPr="004E2F5E">
        <w:rPr>
          <w:rFonts w:ascii="Georgia" w:eastAsia="Calibri" w:hAnsi="Georgia"/>
          <w:color w:val="000000"/>
          <w:sz w:val="18"/>
          <w:szCs w:val="20"/>
          <w:rtl/>
        </w:rPr>
        <w:t xml:space="preserve"> בישראל. </w:t>
      </w:r>
    </w:p>
    <w:p w14:paraId="6E9A81A9" w14:textId="77777777" w:rsidR="00A2772E" w:rsidRPr="004E2F5E" w:rsidRDefault="00A2772E" w:rsidP="000D28A6">
      <w:pPr>
        <w:spacing w:after="180" w:line="280" w:lineRule="exact"/>
        <w:jc w:val="both"/>
        <w:rPr>
          <w:rFonts w:ascii="Georgia" w:hAnsi="Georgia"/>
          <w:b/>
          <w:bCs/>
          <w:color w:val="000000"/>
          <w:sz w:val="18"/>
          <w:szCs w:val="20"/>
          <w:rtl/>
        </w:rPr>
      </w:pPr>
    </w:p>
    <w:p w14:paraId="386D2728" w14:textId="5D2D2009"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מטרת המחקר</w:t>
      </w:r>
    </w:p>
    <w:p w14:paraId="4E83FFA0" w14:textId="77777777" w:rsidR="00A2772E" w:rsidRPr="004E2F5E" w:rsidRDefault="00A2772E" w:rsidP="000D28A6">
      <w:pPr>
        <w:spacing w:after="180" w:line="280" w:lineRule="exact"/>
        <w:jc w:val="both"/>
        <w:rPr>
          <w:rFonts w:ascii="Georgia" w:eastAsia="Times" w:hAnsi="Georgia"/>
          <w:b/>
          <w:bCs/>
          <w:color w:val="000000"/>
          <w:sz w:val="18"/>
          <w:szCs w:val="20"/>
          <w:rtl/>
        </w:rPr>
      </w:pPr>
      <w:r w:rsidRPr="004E2F5E">
        <w:rPr>
          <w:rFonts w:ascii="Georgia" w:hAnsi="Georgia" w:hint="cs"/>
          <w:color w:val="000000"/>
          <w:sz w:val="18"/>
          <w:szCs w:val="20"/>
          <w:rtl/>
        </w:rPr>
        <w:t xml:space="preserve">מטרת המחקר </w:t>
      </w:r>
      <w:r w:rsidRPr="004E2F5E">
        <w:rPr>
          <w:rFonts w:ascii="Georgia" w:hAnsi="Georgia"/>
          <w:color w:val="000000"/>
          <w:sz w:val="18"/>
          <w:szCs w:val="20"/>
          <w:rtl/>
        </w:rPr>
        <w:t>היתה לזהות את האתגרים ו</w:t>
      </w:r>
      <w:r w:rsidRPr="004E2F5E">
        <w:rPr>
          <w:rFonts w:ascii="Georgia" w:hAnsi="Georgia" w:hint="cs"/>
          <w:color w:val="000000"/>
          <w:sz w:val="18"/>
          <w:szCs w:val="20"/>
          <w:rtl/>
        </w:rPr>
        <w:t>ה</w:t>
      </w:r>
      <w:r w:rsidRPr="004E2F5E">
        <w:rPr>
          <w:rFonts w:ascii="Georgia" w:hAnsi="Georgia"/>
          <w:color w:val="000000"/>
          <w:sz w:val="18"/>
          <w:szCs w:val="20"/>
          <w:rtl/>
        </w:rPr>
        <w:t>רכיבים הקריטיים ביישום מיטבי של תמיכת עמיתים בישראל, תוך הבנת ההקשר הארגוני</w:t>
      </w:r>
      <w:r w:rsidRPr="004E2F5E">
        <w:rPr>
          <w:rFonts w:ascii="Georgia" w:hAnsi="Georgia" w:hint="cs"/>
          <w:color w:val="000000"/>
          <w:sz w:val="18"/>
          <w:szCs w:val="20"/>
          <w:rtl/>
        </w:rPr>
        <w:t>,</w:t>
      </w:r>
      <w:r w:rsidRPr="004E2F5E">
        <w:rPr>
          <w:rFonts w:ascii="Georgia" w:hAnsi="Georgia"/>
          <w:color w:val="000000"/>
          <w:sz w:val="18"/>
          <w:szCs w:val="20"/>
          <w:rtl/>
        </w:rPr>
        <w:t xml:space="preserve"> מנקודת מבטם של בעלי העניין השונים במערך השיקום בבריאות הנפש. </w:t>
      </w:r>
      <w:bookmarkStart w:id="13" w:name="_Hlk165196181"/>
    </w:p>
    <w:p w14:paraId="38F26BA7" w14:textId="77777777" w:rsidR="00A2772E" w:rsidRPr="004E2F5E" w:rsidRDefault="00A2772E" w:rsidP="000D28A6">
      <w:pPr>
        <w:pStyle w:val="a0"/>
        <w:numPr>
          <w:ilvl w:val="0"/>
          <w:numId w:val="0"/>
        </w:numPr>
        <w:spacing w:before="0" w:after="180" w:line="280" w:lineRule="exact"/>
        <w:ind w:left="-2"/>
        <w:contextualSpacing w:val="0"/>
        <w:jc w:val="both"/>
        <w:rPr>
          <w:rFonts w:ascii="Georgia" w:hAnsi="Georgia"/>
          <w:b w:val="0"/>
          <w:bCs w:val="0"/>
          <w:color w:val="000000"/>
          <w:sz w:val="18"/>
          <w:szCs w:val="20"/>
          <w:rtl/>
        </w:rPr>
      </w:pPr>
    </w:p>
    <w:p w14:paraId="4718A6EE" w14:textId="2732D715"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מסגרת המחקר</w:t>
      </w:r>
      <w:bookmarkEnd w:id="13"/>
    </w:p>
    <w:p w14:paraId="17C8DA52" w14:textId="77777777" w:rsidR="00A2772E" w:rsidRPr="004E2F5E" w:rsidRDefault="00A2772E" w:rsidP="000D28A6">
      <w:pPr>
        <w:pStyle w:val="a0"/>
        <w:numPr>
          <w:ilvl w:val="0"/>
          <w:numId w:val="0"/>
        </w:numPr>
        <w:spacing w:before="0" w:after="180" w:line="280" w:lineRule="exact"/>
        <w:ind w:left="-2"/>
        <w:contextualSpacing w:val="0"/>
        <w:jc w:val="both"/>
        <w:rPr>
          <w:rFonts w:ascii="Georgia" w:eastAsia="Calibri" w:hAnsi="Georgia"/>
          <w:b w:val="0"/>
          <w:bCs w:val="0"/>
          <w:color w:val="000000"/>
          <w:sz w:val="18"/>
          <w:szCs w:val="20"/>
          <w:rtl/>
        </w:rPr>
      </w:pPr>
      <w:r w:rsidRPr="004E2F5E">
        <w:rPr>
          <w:rFonts w:ascii="Georgia" w:hAnsi="Georgia"/>
          <w:b w:val="0"/>
          <w:bCs w:val="0"/>
          <w:color w:val="000000"/>
          <w:sz w:val="18"/>
          <w:szCs w:val="20"/>
          <w:rtl/>
        </w:rPr>
        <w:t xml:space="preserve">המחקר נערך </w:t>
      </w:r>
      <w:r w:rsidRPr="004E2F5E">
        <w:rPr>
          <w:rFonts w:ascii="Georgia" w:eastAsia="Calibri" w:hAnsi="Georgia"/>
          <w:b w:val="0"/>
          <w:bCs w:val="0"/>
          <w:color w:val="000000"/>
          <w:sz w:val="18"/>
          <w:szCs w:val="20"/>
          <w:rtl/>
        </w:rPr>
        <w:t>במסגרת פרויקט בין-לאומי</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Pr>
        <w:t>UPSIDES</w:t>
      </w:r>
      <w:r w:rsidRPr="004E2F5E">
        <w:rPr>
          <w:rFonts w:ascii="Georgia" w:eastAsia="Calibri" w:hAnsi="Georgia"/>
          <w:b w:val="0"/>
          <w:bCs w:val="0"/>
          <w:color w:val="000000"/>
          <w:sz w:val="18"/>
          <w:szCs w:val="20"/>
          <w:lang w:val="en-US"/>
        </w:rPr>
        <w:t>:</w:t>
      </w:r>
      <w:r w:rsidRPr="004E2F5E">
        <w:rPr>
          <w:rFonts w:ascii="Georgia" w:eastAsia="Calibri" w:hAnsi="Georgia"/>
          <w:b w:val="0"/>
          <w:bCs w:val="0"/>
          <w:color w:val="000000"/>
          <w:sz w:val="18"/>
          <w:szCs w:val="20"/>
        </w:rPr>
        <w:t xml:space="preserve"> Using Peer Support In Developing Empowering Mental Health Services</w:t>
      </w:r>
      <w:r w:rsidRPr="004E2F5E">
        <w:rPr>
          <w:rFonts w:ascii="Georgia" w:eastAsia="Calibri" w:hAnsi="Georgia"/>
          <w:b w:val="0"/>
          <w:bCs w:val="0"/>
          <w:color w:val="000000"/>
          <w:sz w:val="18"/>
          <w:szCs w:val="20"/>
          <w:rtl/>
        </w:rPr>
        <w:t xml:space="preserve"> (להלן</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tl/>
        </w:rPr>
        <w:t xml:space="preserve"> אפסיידס)</w:t>
      </w:r>
      <w:r w:rsidRPr="004E2F5E">
        <w:rPr>
          <w:rFonts w:ascii="Georgia" w:eastAsia="Calibri" w:hAnsi="Georgia" w:hint="cs"/>
          <w:b w:val="0"/>
          <w:bCs w:val="0"/>
          <w:color w:val="000000"/>
          <w:sz w:val="18"/>
          <w:szCs w:val="20"/>
          <w:rtl/>
        </w:rPr>
        <w:t>. מדובר ב</w:t>
      </w:r>
      <w:r w:rsidRPr="004E2F5E">
        <w:rPr>
          <w:rFonts w:ascii="Georgia" w:eastAsia="Calibri" w:hAnsi="Georgia"/>
          <w:b w:val="0"/>
          <w:bCs w:val="0"/>
          <w:color w:val="000000"/>
          <w:sz w:val="18"/>
          <w:szCs w:val="20"/>
          <w:rtl/>
        </w:rPr>
        <w:t>פרויקט מחקר במימון קרן האיחוד האירופי הורייזון 2020</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tl/>
        </w:rPr>
        <w:t xml:space="preserve"> שהחל בינואר 2018 למשך תקופה של חמש שנים</w:t>
      </w:r>
      <w:r w:rsidRPr="004E2F5E">
        <w:rPr>
          <w:rFonts w:ascii="Georgia" w:eastAsia="Calibri" w:hAnsi="Georgia" w:hint="cs"/>
          <w:b w:val="0"/>
          <w:bCs w:val="0"/>
          <w:color w:val="000000"/>
          <w:sz w:val="18"/>
          <w:szCs w:val="20"/>
          <w:rtl/>
        </w:rPr>
        <w:t xml:space="preserve"> ומתבצע </w:t>
      </w:r>
      <w:r w:rsidRPr="004E2F5E">
        <w:rPr>
          <w:rFonts w:ascii="Georgia" w:eastAsia="Calibri" w:hAnsi="Georgia"/>
          <w:b w:val="0"/>
          <w:bCs w:val="0"/>
          <w:color w:val="000000"/>
          <w:sz w:val="18"/>
          <w:szCs w:val="20"/>
          <w:rtl/>
        </w:rPr>
        <w:t>בשישה אתרים שונים בעולם</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tl/>
        </w:rPr>
        <w:t xml:space="preserve"> בגרמניה</w:t>
      </w:r>
      <w:r w:rsidRPr="004E2F5E">
        <w:rPr>
          <w:rFonts w:ascii="Georgia" w:eastAsia="Calibri" w:hAnsi="Georgia" w:hint="cs"/>
          <w:b w:val="0"/>
          <w:bCs w:val="0"/>
          <w:color w:val="000000"/>
          <w:sz w:val="18"/>
          <w:szCs w:val="20"/>
          <w:rtl/>
        </w:rPr>
        <w:t xml:space="preserve"> (שני אתרי מחקר)</w:t>
      </w:r>
      <w:r w:rsidRPr="004E2F5E">
        <w:rPr>
          <w:rFonts w:ascii="Georgia" w:eastAsia="Calibri" w:hAnsi="Georgia"/>
          <w:b w:val="0"/>
          <w:bCs w:val="0"/>
          <w:color w:val="000000"/>
          <w:sz w:val="18"/>
          <w:szCs w:val="20"/>
          <w:rtl/>
        </w:rPr>
        <w:t xml:space="preserve">, בישראל, בהודו, בטנזניה ובאוגנדה. </w:t>
      </w:r>
      <w:r w:rsidRPr="004E2F5E">
        <w:rPr>
          <w:rFonts w:ascii="Georgia" w:eastAsia="Calibri" w:hAnsi="Georgia" w:hint="cs"/>
          <w:b w:val="0"/>
          <w:bCs w:val="0"/>
          <w:color w:val="000000"/>
          <w:sz w:val="18"/>
          <w:szCs w:val="20"/>
          <w:rtl/>
        </w:rPr>
        <w:t>ה</w:t>
      </w:r>
      <w:r w:rsidRPr="004E2F5E">
        <w:rPr>
          <w:rFonts w:ascii="Georgia" w:eastAsia="Calibri" w:hAnsi="Georgia"/>
          <w:b w:val="0"/>
          <w:bCs w:val="0"/>
          <w:color w:val="000000"/>
          <w:sz w:val="18"/>
          <w:szCs w:val="20"/>
          <w:rtl/>
        </w:rPr>
        <w:t>חזו</w:t>
      </w:r>
      <w:r w:rsidRPr="004E2F5E">
        <w:rPr>
          <w:rFonts w:ascii="Georgia" w:eastAsia="Calibri" w:hAnsi="Georgia" w:hint="cs"/>
          <w:b w:val="0"/>
          <w:bCs w:val="0"/>
          <w:color w:val="000000"/>
          <w:sz w:val="18"/>
          <w:szCs w:val="20"/>
          <w:rtl/>
        </w:rPr>
        <w:t xml:space="preserve">ן המנחה את הפרויקט היה לשכלל </w:t>
      </w:r>
      <w:r w:rsidRPr="004E2F5E">
        <w:rPr>
          <w:rFonts w:ascii="Georgia" w:eastAsia="Calibri" w:hAnsi="Georgia"/>
          <w:b w:val="0"/>
          <w:bCs w:val="0"/>
          <w:color w:val="000000"/>
          <w:sz w:val="18"/>
          <w:szCs w:val="20"/>
          <w:rtl/>
        </w:rPr>
        <w:t>את יישום תמיכת עמיתים</w:t>
      </w:r>
      <w:r w:rsidRPr="004E2F5E">
        <w:rPr>
          <w:rFonts w:ascii="Georgia" w:eastAsia="Calibri" w:hAnsi="Georgia" w:hint="cs"/>
          <w:b w:val="0"/>
          <w:bCs w:val="0"/>
          <w:color w:val="000000"/>
          <w:sz w:val="18"/>
          <w:szCs w:val="20"/>
          <w:rtl/>
        </w:rPr>
        <w:t xml:space="preserve"> כדי </w:t>
      </w:r>
      <w:r w:rsidRPr="004E2F5E">
        <w:rPr>
          <w:rFonts w:ascii="Georgia" w:eastAsia="Calibri" w:hAnsi="Georgia"/>
          <w:b w:val="0"/>
          <w:bCs w:val="0"/>
          <w:color w:val="000000"/>
          <w:sz w:val="18"/>
          <w:szCs w:val="20"/>
          <w:rtl/>
        </w:rPr>
        <w:t xml:space="preserve">להעצים את שירותי בריאות הנפש וליצור קהילה בין-לאומית </w:t>
      </w:r>
      <w:r w:rsidRPr="004E2F5E">
        <w:rPr>
          <w:rFonts w:ascii="Georgia" w:eastAsia="Calibri" w:hAnsi="Georgia" w:hint="cs"/>
          <w:b w:val="0"/>
          <w:bCs w:val="0"/>
          <w:color w:val="000000"/>
          <w:sz w:val="18"/>
          <w:szCs w:val="20"/>
          <w:rtl/>
        </w:rPr>
        <w:t>המקדמת</w:t>
      </w:r>
      <w:r w:rsidRPr="004E2F5E">
        <w:rPr>
          <w:rFonts w:ascii="Georgia" w:eastAsia="Calibri" w:hAnsi="Georgia"/>
          <w:b w:val="0"/>
          <w:bCs w:val="0"/>
          <w:color w:val="000000"/>
          <w:sz w:val="18"/>
          <w:szCs w:val="20"/>
          <w:rtl/>
        </w:rPr>
        <w:t xml:space="preserve"> תמיכת עמיתים (</w:t>
      </w:r>
      <w:r w:rsidRPr="004E2F5E">
        <w:rPr>
          <w:rFonts w:ascii="Georgia" w:eastAsia="Calibri" w:hAnsi="Georgia"/>
          <w:b w:val="0"/>
          <w:bCs w:val="0"/>
          <w:color w:val="000000"/>
          <w:sz w:val="18"/>
          <w:szCs w:val="20"/>
        </w:rPr>
        <w:t>Moran et al., 2020</w:t>
      </w:r>
      <w:r w:rsidRPr="004E2F5E">
        <w:rPr>
          <w:rFonts w:ascii="Georgia" w:eastAsia="Calibri" w:hAnsi="Georgia"/>
          <w:b w:val="0"/>
          <w:bCs w:val="0"/>
          <w:color w:val="000000"/>
          <w:sz w:val="18"/>
          <w:szCs w:val="20"/>
          <w:rtl/>
        </w:rPr>
        <w:t xml:space="preserve">). </w:t>
      </w:r>
    </w:p>
    <w:p w14:paraId="0F6C37CF"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b w:val="0"/>
          <w:bCs w:val="0"/>
          <w:color w:val="000000"/>
          <w:sz w:val="18"/>
          <w:szCs w:val="20"/>
          <w:rtl/>
        </w:rPr>
      </w:pPr>
      <w:bookmarkStart w:id="14" w:name="_Hlk165196215"/>
      <w:bookmarkStart w:id="15" w:name="_Hlk136511476"/>
      <w:bookmarkStart w:id="16" w:name="_Hlk143589400"/>
    </w:p>
    <w:p w14:paraId="45A5C6A2" w14:textId="647203FD"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שיטת המחקר</w:t>
      </w:r>
      <w:bookmarkEnd w:id="14"/>
    </w:p>
    <w:p w14:paraId="03C204CE" w14:textId="77777777"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hint="cs"/>
          <w:b w:val="0"/>
          <w:bCs w:val="0"/>
          <w:color w:val="000000"/>
          <w:sz w:val="18"/>
          <w:szCs w:val="20"/>
          <w:rtl/>
        </w:rPr>
        <w:t xml:space="preserve">שיטת המחקר </w:t>
      </w:r>
      <w:r w:rsidRPr="004E2F5E">
        <w:rPr>
          <w:rFonts w:ascii="Georgia" w:hAnsi="Georgia"/>
          <w:b w:val="0"/>
          <w:bCs w:val="0"/>
          <w:color w:val="000000"/>
          <w:sz w:val="18"/>
          <w:szCs w:val="20"/>
          <w:rtl/>
        </w:rPr>
        <w:t>היתה איכותנית</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בגישות של </w:t>
      </w:r>
      <w:r w:rsidRPr="004E2F5E">
        <w:rPr>
          <w:rFonts w:ascii="Georgia" w:hAnsi="Georgia"/>
          <w:b w:val="0"/>
          <w:bCs w:val="0"/>
          <w:color w:val="000000"/>
          <w:sz w:val="18"/>
          <w:szCs w:val="20"/>
          <w:shd w:val="clear" w:color="auto" w:fill="FFFFFF"/>
          <w:rtl/>
        </w:rPr>
        <w:t xml:space="preserve">מחקר פעולה משתף </w:t>
      </w:r>
      <w:r w:rsidRPr="004E2F5E">
        <w:rPr>
          <w:rFonts w:ascii="Georgia" w:eastAsia="Times New Roman" w:hAnsi="Georgia"/>
          <w:b w:val="0"/>
          <w:bCs w:val="0"/>
          <w:color w:val="000000"/>
          <w:kern w:val="0"/>
          <w:sz w:val="18"/>
          <w:szCs w:val="20"/>
          <w:rtl/>
        </w:rPr>
        <w:t xml:space="preserve">(לביא-אג'אי, 2014) </w:t>
      </w:r>
      <w:r w:rsidRPr="004E2F5E">
        <w:rPr>
          <w:rFonts w:ascii="Georgia" w:hAnsi="Georgia"/>
          <w:b w:val="0"/>
          <w:bCs w:val="0"/>
          <w:color w:val="000000"/>
          <w:sz w:val="18"/>
          <w:szCs w:val="20"/>
          <w:rtl/>
        </w:rPr>
        <w:t>ומדע היישום (</w:t>
      </w:r>
      <w:r w:rsidRPr="004E2F5E">
        <w:rPr>
          <w:rFonts w:ascii="Georgia" w:hAnsi="Georgia"/>
          <w:b w:val="0"/>
          <w:bCs w:val="0"/>
          <w:color w:val="000000"/>
          <w:sz w:val="18"/>
          <w:szCs w:val="20"/>
          <w:shd w:val="clear" w:color="auto" w:fill="FFFFFF"/>
        </w:rPr>
        <w:t>Damschroder et al</w:t>
      </w:r>
      <w:r w:rsidRPr="004E2F5E">
        <w:rPr>
          <w:rFonts w:ascii="Georgia" w:hAnsi="Georgia"/>
          <w:b w:val="0"/>
          <w:bCs w:val="0"/>
          <w:color w:val="000000"/>
          <w:sz w:val="18"/>
          <w:szCs w:val="20"/>
        </w:rPr>
        <w:t>., 2009;</w:t>
      </w:r>
      <w:r w:rsidRPr="004E2F5E">
        <w:rPr>
          <w:rFonts w:ascii="Georgia" w:eastAsia="David Libre" w:hAnsi="Georgia"/>
          <w:b w:val="0"/>
          <w:bCs w:val="0"/>
          <w:color w:val="000000"/>
          <w:sz w:val="18"/>
          <w:szCs w:val="20"/>
        </w:rPr>
        <w:t xml:space="preserve"> </w:t>
      </w:r>
      <w:bookmarkStart w:id="17" w:name="_Hlk182914314"/>
      <w:r w:rsidRPr="004E2F5E">
        <w:rPr>
          <w:rFonts w:ascii="Georgia" w:eastAsia="David Libre" w:hAnsi="Georgia"/>
          <w:b w:val="0"/>
          <w:bCs w:val="0"/>
          <w:color w:val="000000"/>
          <w:sz w:val="18"/>
          <w:szCs w:val="20"/>
        </w:rPr>
        <w:t>Nilsen</w:t>
      </w:r>
      <w:bookmarkEnd w:id="17"/>
      <w:r w:rsidRPr="004E2F5E">
        <w:rPr>
          <w:rFonts w:ascii="Georgia" w:eastAsia="David Libre" w:hAnsi="Georgia"/>
          <w:b w:val="0"/>
          <w:bCs w:val="0"/>
          <w:color w:val="000000"/>
          <w:sz w:val="18"/>
          <w:szCs w:val="20"/>
        </w:rPr>
        <w:t>, 2020</w:t>
      </w:r>
      <w:r w:rsidRPr="004E2F5E">
        <w:rPr>
          <w:rFonts w:ascii="Georgia" w:hAnsi="Georgia"/>
          <w:b w:val="0"/>
          <w:bCs w:val="0"/>
          <w:color w:val="000000"/>
          <w:sz w:val="18"/>
          <w:szCs w:val="20"/>
          <w:rtl/>
        </w:rPr>
        <w:t xml:space="preserve">). </w:t>
      </w:r>
      <w:bookmarkStart w:id="18" w:name="_Hlk165196247"/>
      <w:r w:rsidRPr="004E2F5E">
        <w:rPr>
          <w:rFonts w:ascii="Georgia" w:hAnsi="Georgia"/>
          <w:b w:val="0"/>
          <w:bCs w:val="0"/>
          <w:color w:val="000000"/>
          <w:sz w:val="18"/>
          <w:szCs w:val="20"/>
          <w:rtl/>
        </w:rPr>
        <w:t xml:space="preserve">לכן, בכל שלבי המחקר </w:t>
      </w:r>
      <w:r w:rsidRPr="004E2F5E">
        <w:rPr>
          <w:rFonts w:ascii="Georgia" w:hAnsi="Georgia" w:hint="cs"/>
          <w:b w:val="0"/>
          <w:bCs w:val="0"/>
          <w:color w:val="000000"/>
          <w:sz w:val="18"/>
          <w:szCs w:val="20"/>
          <w:rtl/>
        </w:rPr>
        <w:t xml:space="preserve">ניתן קול </w:t>
      </w:r>
      <w:r w:rsidRPr="00DC2BE4">
        <w:rPr>
          <w:rFonts w:ascii="Georgia" w:hAnsi="Georgia" w:hint="cs"/>
          <w:b w:val="0"/>
          <w:bCs w:val="0"/>
          <w:color w:val="000000"/>
          <w:spacing w:val="-2"/>
          <w:sz w:val="18"/>
          <w:szCs w:val="20"/>
          <w:rtl/>
        </w:rPr>
        <w:t>ל</w:t>
      </w:r>
      <w:r w:rsidRPr="00DC2BE4">
        <w:rPr>
          <w:rFonts w:ascii="Georgia" w:hAnsi="Georgia"/>
          <w:b w:val="0"/>
          <w:bCs w:val="0"/>
          <w:color w:val="000000"/>
          <w:spacing w:val="-2"/>
          <w:sz w:val="18"/>
          <w:szCs w:val="20"/>
          <w:rtl/>
        </w:rPr>
        <w:t>בעלי העניין, בדגש על אנשים בעלי ידע מניסיון, באמצעות השתתפותם בראיונות ובקבוצות מיקוד. המשוב אשר עלה בתהליך שימש לפיתוח השלב הבא של פרויקט אפסיידס.</w:t>
      </w:r>
      <w:r w:rsidRPr="004E2F5E">
        <w:rPr>
          <w:rFonts w:ascii="Georgia" w:hAnsi="Georgia"/>
          <w:b w:val="0"/>
          <w:bCs w:val="0"/>
          <w:color w:val="000000"/>
          <w:sz w:val="18"/>
          <w:szCs w:val="20"/>
          <w:rtl/>
        </w:rPr>
        <w:t xml:space="preserve"> </w:t>
      </w:r>
    </w:p>
    <w:p w14:paraId="453EFF0B" w14:textId="77777777" w:rsidR="00A2772E" w:rsidRPr="004E2F5E" w:rsidRDefault="00A2772E" w:rsidP="000D28A6">
      <w:pPr>
        <w:pStyle w:val="a2"/>
        <w:numPr>
          <w:ilvl w:val="0"/>
          <w:numId w:val="0"/>
        </w:numPr>
        <w:spacing w:before="0" w:after="180" w:line="280" w:lineRule="exact"/>
        <w:contextualSpacing w:val="0"/>
        <w:jc w:val="both"/>
        <w:rPr>
          <w:rFonts w:ascii="Georgia" w:eastAsia="Calibri" w:hAnsi="Georgia"/>
          <w:bCs w:val="0"/>
          <w:color w:val="000000"/>
          <w:sz w:val="18"/>
          <w:szCs w:val="20"/>
          <w:rtl/>
        </w:rPr>
      </w:pPr>
      <w:bookmarkStart w:id="19" w:name="_Hlk165145214"/>
      <w:bookmarkStart w:id="20" w:name="_Hlk182899876"/>
      <w:r w:rsidRPr="004E2F5E">
        <w:rPr>
          <w:rFonts w:ascii="Georgia" w:eastAsia="Calibri" w:hAnsi="Georgia"/>
          <w:b/>
          <w:color w:val="000000"/>
          <w:sz w:val="18"/>
          <w:szCs w:val="20"/>
          <w:rtl/>
        </w:rPr>
        <w:lastRenderedPageBreak/>
        <w:t>מדע היישום</w:t>
      </w:r>
      <w:r w:rsidRPr="004E2F5E">
        <w:rPr>
          <w:rFonts w:ascii="Georgia" w:eastAsia="Calibri" w:hAnsi="Georgia"/>
          <w:bCs w:val="0"/>
          <w:color w:val="000000"/>
          <w:sz w:val="18"/>
          <w:szCs w:val="20"/>
          <w:rtl/>
        </w:rPr>
        <w:t xml:space="preserve"> (</w:t>
      </w:r>
      <w:r w:rsidRPr="004E2F5E">
        <w:rPr>
          <w:rFonts w:ascii="Georgia" w:eastAsia="Calibri" w:hAnsi="Georgia"/>
          <w:bCs w:val="0"/>
          <w:color w:val="000000"/>
          <w:sz w:val="18"/>
          <w:szCs w:val="20"/>
        </w:rPr>
        <w:t>implementation science</w:t>
      </w:r>
      <w:bookmarkEnd w:id="19"/>
      <w:r w:rsidRPr="004E2F5E">
        <w:rPr>
          <w:rFonts w:ascii="Georgia" w:eastAsia="Calibri" w:hAnsi="Georgia"/>
          <w:bCs w:val="0"/>
          <w:color w:val="000000"/>
          <w:sz w:val="18"/>
          <w:szCs w:val="20"/>
          <w:rtl/>
        </w:rPr>
        <w:t>) ה</w:t>
      </w:r>
      <w:r w:rsidRPr="004E2F5E">
        <w:rPr>
          <w:rFonts w:ascii="Georgia" w:eastAsia="Calibri" w:hAnsi="Georgia" w:hint="cs"/>
          <w:bCs w:val="0"/>
          <w:color w:val="000000"/>
          <w:sz w:val="18"/>
          <w:szCs w:val="20"/>
          <w:rtl/>
        </w:rPr>
        <w:t xml:space="preserve">וא </w:t>
      </w:r>
      <w:r w:rsidRPr="004E2F5E">
        <w:rPr>
          <w:rFonts w:ascii="Georgia" w:eastAsia="Calibri" w:hAnsi="Georgia"/>
          <w:bCs w:val="0"/>
          <w:color w:val="000000"/>
          <w:sz w:val="18"/>
          <w:szCs w:val="20"/>
          <w:rtl/>
        </w:rPr>
        <w:t xml:space="preserve">תחום מחקר שהתפתח החל משנת 2000. הוא מתמקד בשיטות מחקר מדעיות לקידום אימוץ שיטתי של התערבויות מבוססות ראיות </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פרקטיקה ו</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מדיניות. מטרתו לצמצם את הפער בין ידע מחקרי ל</w:t>
      </w:r>
      <w:r w:rsidRPr="004E2F5E">
        <w:rPr>
          <w:rFonts w:ascii="Georgia" w:eastAsia="Calibri" w:hAnsi="Georgia" w:hint="cs"/>
          <w:bCs w:val="0"/>
          <w:color w:val="000000"/>
          <w:sz w:val="18"/>
          <w:szCs w:val="20"/>
          <w:rtl/>
        </w:rPr>
        <w:t xml:space="preserve">בין </w:t>
      </w:r>
      <w:r w:rsidRPr="004E2F5E">
        <w:rPr>
          <w:rFonts w:ascii="Georgia" w:eastAsia="Calibri" w:hAnsi="Georgia"/>
          <w:bCs w:val="0"/>
          <w:color w:val="000000"/>
          <w:sz w:val="18"/>
          <w:szCs w:val="20"/>
          <w:rtl/>
        </w:rPr>
        <w:t>יישומו בפרקטיקה</w:t>
      </w:r>
      <w:r w:rsidRPr="004E2F5E">
        <w:rPr>
          <w:rFonts w:ascii="Georgia" w:eastAsia="Calibri" w:hAnsi="Georgia" w:hint="cs"/>
          <w:bCs w:val="0"/>
          <w:color w:val="000000"/>
          <w:sz w:val="18"/>
          <w:szCs w:val="20"/>
          <w:rtl/>
        </w:rPr>
        <w:t xml:space="preserve">, וכך </w:t>
      </w:r>
      <w:r w:rsidRPr="004E2F5E">
        <w:rPr>
          <w:rFonts w:ascii="Georgia" w:eastAsia="Calibri" w:hAnsi="Georgia"/>
          <w:bCs w:val="0"/>
          <w:color w:val="000000"/>
          <w:sz w:val="18"/>
          <w:szCs w:val="20"/>
          <w:rtl/>
        </w:rPr>
        <w:t>לשפר את האיכות והאפקטיביות של שירותי הבריאות והטיפול (</w:t>
      </w:r>
      <w:r w:rsidRPr="004E2F5E">
        <w:rPr>
          <w:rFonts w:ascii="Georgia" w:eastAsia="Calibri" w:hAnsi="Georgia"/>
          <w:bCs w:val="0"/>
          <w:color w:val="000000"/>
          <w:sz w:val="18"/>
          <w:szCs w:val="20"/>
        </w:rPr>
        <w:t>Damschroder et al., 2009; Eccles et al., 2009; Greenhalgh &amp; Papoutsi, 2018; Nilsen, 2020; Westerlund et al., 2019</w:t>
      </w:r>
      <w:r w:rsidRPr="004E2F5E">
        <w:rPr>
          <w:rFonts w:ascii="Georgia" w:eastAsia="Calibri" w:hAnsi="Georgia"/>
          <w:bCs w:val="0"/>
          <w:color w:val="000000"/>
          <w:sz w:val="18"/>
          <w:szCs w:val="20"/>
          <w:rtl/>
        </w:rPr>
        <w:t>).</w:t>
      </w:r>
      <w:r w:rsidRPr="004E2F5E">
        <w:rPr>
          <w:rFonts w:ascii="Georgia" w:eastAsia="Calibri" w:hAnsi="Georgia" w:hint="cs"/>
          <w:bCs w:val="0"/>
          <w:color w:val="000000"/>
          <w:sz w:val="18"/>
          <w:szCs w:val="20"/>
          <w:rtl/>
        </w:rPr>
        <w:t xml:space="preserve"> אף ש</w:t>
      </w:r>
      <w:r w:rsidRPr="004E2F5E">
        <w:rPr>
          <w:rFonts w:ascii="Georgia" w:eastAsia="Calibri" w:hAnsi="Georgia"/>
          <w:bCs w:val="0"/>
          <w:color w:val="000000"/>
          <w:sz w:val="18"/>
          <w:szCs w:val="20"/>
          <w:rtl/>
        </w:rPr>
        <w:t>מדע היישום ה</w:t>
      </w:r>
      <w:r w:rsidRPr="004E2F5E">
        <w:rPr>
          <w:rFonts w:ascii="Georgia" w:eastAsia="Calibri" w:hAnsi="Georgia" w:hint="cs"/>
          <w:bCs w:val="0"/>
          <w:color w:val="000000"/>
          <w:sz w:val="18"/>
          <w:szCs w:val="20"/>
          <w:rtl/>
        </w:rPr>
        <w:t xml:space="preserve">וא </w:t>
      </w:r>
      <w:r w:rsidRPr="004E2F5E">
        <w:rPr>
          <w:rFonts w:ascii="Georgia" w:eastAsia="Calibri" w:hAnsi="Georgia"/>
          <w:bCs w:val="0"/>
          <w:color w:val="000000"/>
          <w:sz w:val="18"/>
          <w:szCs w:val="20"/>
          <w:rtl/>
        </w:rPr>
        <w:t xml:space="preserve">תחום ידע צעיר יחסית, </w:t>
      </w:r>
      <w:r w:rsidRPr="004E2F5E">
        <w:rPr>
          <w:rFonts w:ascii="Georgia" w:eastAsia="Calibri" w:hAnsi="Georgia" w:hint="cs"/>
          <w:bCs w:val="0"/>
          <w:color w:val="000000"/>
          <w:sz w:val="18"/>
          <w:szCs w:val="20"/>
          <w:rtl/>
        </w:rPr>
        <w:t xml:space="preserve">הוא </w:t>
      </w:r>
      <w:r w:rsidRPr="004E2F5E">
        <w:rPr>
          <w:rFonts w:ascii="Georgia" w:eastAsia="Calibri" w:hAnsi="Georgia"/>
          <w:bCs w:val="0"/>
          <w:color w:val="000000"/>
          <w:sz w:val="18"/>
          <w:szCs w:val="20"/>
          <w:rtl/>
        </w:rPr>
        <w:t xml:space="preserve">עשיר מאוד בתאוריות, </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מסגרות תאורטיות ו</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 xml:space="preserve">מודלים, </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אסטרטגיות ו</w:t>
      </w:r>
      <w:r w:rsidRPr="004E2F5E">
        <w:rPr>
          <w:rFonts w:ascii="Georgia" w:eastAsia="Calibri" w:hAnsi="Georgia" w:hint="cs"/>
          <w:bCs w:val="0"/>
          <w:color w:val="000000"/>
          <w:sz w:val="18"/>
          <w:szCs w:val="20"/>
          <w:rtl/>
        </w:rPr>
        <w:t>ב</w:t>
      </w:r>
      <w:r w:rsidRPr="004E2F5E">
        <w:rPr>
          <w:rFonts w:ascii="Georgia" w:eastAsia="Calibri" w:hAnsi="Georgia"/>
          <w:bCs w:val="0"/>
          <w:color w:val="000000"/>
          <w:sz w:val="18"/>
          <w:szCs w:val="20"/>
          <w:rtl/>
        </w:rPr>
        <w:t>כלים</w:t>
      </w:r>
      <w:r w:rsidRPr="004E2F5E">
        <w:rPr>
          <w:rFonts w:ascii="Georgia" w:eastAsia="Calibri" w:hAnsi="Georgia" w:hint="cs"/>
          <w:bCs w:val="0"/>
          <w:color w:val="000000"/>
          <w:sz w:val="18"/>
          <w:szCs w:val="20"/>
          <w:rtl/>
        </w:rPr>
        <w:t xml:space="preserve"> (</w:t>
      </w:r>
      <w:r w:rsidRPr="004E2F5E">
        <w:rPr>
          <w:rFonts w:ascii="Georgia" w:eastAsia="Calibri" w:hAnsi="Georgia"/>
          <w:bCs w:val="0"/>
          <w:color w:val="000000"/>
          <w:sz w:val="18"/>
          <w:szCs w:val="20"/>
        </w:rPr>
        <w:t>Curran, 2020</w:t>
      </w:r>
      <w:r w:rsidRPr="004E2F5E">
        <w:rPr>
          <w:rFonts w:ascii="Georgia" w:eastAsia="Calibri" w:hAnsi="Georgia" w:hint="cs"/>
          <w:bCs w:val="0"/>
          <w:color w:val="000000"/>
          <w:sz w:val="18"/>
          <w:szCs w:val="20"/>
          <w:rtl/>
        </w:rPr>
        <w:t xml:space="preserve">). </w:t>
      </w:r>
    </w:p>
    <w:p w14:paraId="1CCB2948" w14:textId="77777777" w:rsidR="00A2772E" w:rsidRPr="004E2F5E" w:rsidRDefault="00A2772E" w:rsidP="000D28A6">
      <w:pPr>
        <w:pStyle w:val="a2"/>
        <w:numPr>
          <w:ilvl w:val="0"/>
          <w:numId w:val="0"/>
        </w:numPr>
        <w:spacing w:before="0" w:after="180" w:line="280" w:lineRule="exact"/>
        <w:contextualSpacing w:val="0"/>
        <w:jc w:val="both"/>
        <w:rPr>
          <w:rFonts w:ascii="Georgia" w:eastAsia="Calibri" w:hAnsi="Georgia"/>
          <w:b/>
          <w:bCs w:val="0"/>
          <w:color w:val="000000"/>
          <w:sz w:val="18"/>
          <w:szCs w:val="20"/>
          <w:rtl/>
        </w:rPr>
      </w:pPr>
      <w:r w:rsidRPr="004E2F5E">
        <w:rPr>
          <w:rFonts w:ascii="Georgia" w:eastAsia="Calibri" w:hAnsi="Georgia"/>
          <w:b/>
          <w:bCs w:val="0"/>
          <w:color w:val="000000"/>
          <w:sz w:val="18"/>
          <w:szCs w:val="20"/>
          <w:rtl/>
        </w:rPr>
        <w:t>מסגרת ה</w:t>
      </w:r>
      <w:r w:rsidRPr="004E2F5E">
        <w:rPr>
          <w:rFonts w:ascii="Georgia" w:eastAsia="Calibri" w:hAnsi="Georgia" w:hint="cs"/>
          <w:b/>
          <w:bCs w:val="0"/>
          <w:color w:val="000000"/>
          <w:sz w:val="18"/>
          <w:szCs w:val="20"/>
          <w:rtl/>
        </w:rPr>
        <w:t>-</w:t>
      </w:r>
      <w:r w:rsidRPr="004E2F5E">
        <w:rPr>
          <w:rFonts w:ascii="Georgia" w:eastAsia="Calibri" w:hAnsi="Georgia"/>
          <w:color w:val="000000"/>
          <w:sz w:val="18"/>
          <w:szCs w:val="20"/>
        </w:rPr>
        <w:t>CFIR</w:t>
      </w:r>
      <w:r w:rsidRPr="004E2F5E">
        <w:rPr>
          <w:rFonts w:ascii="Georgia" w:eastAsia="Calibri" w:hAnsi="Georgia" w:hint="cs"/>
          <w:color w:val="000000"/>
          <w:sz w:val="18"/>
          <w:szCs w:val="20"/>
          <w:rtl/>
        </w:rPr>
        <w:t xml:space="preserve"> </w:t>
      </w:r>
      <w:r w:rsidRPr="004E2F5E">
        <w:rPr>
          <w:rFonts w:ascii="Georgia" w:eastAsia="Calibri" w:hAnsi="Georgia" w:hint="cs"/>
          <w:b/>
          <w:bCs w:val="0"/>
          <w:color w:val="000000"/>
          <w:sz w:val="18"/>
          <w:szCs w:val="20"/>
          <w:rtl/>
        </w:rPr>
        <w:t>(</w:t>
      </w:r>
      <w:r w:rsidRPr="004E2F5E">
        <w:rPr>
          <w:rFonts w:ascii="Georgia" w:hAnsi="Georgia"/>
          <w:color w:val="000000"/>
          <w:sz w:val="18"/>
          <w:szCs w:val="20"/>
        </w:rPr>
        <w:t>Consolidated Framework of Implementation Research</w:t>
      </w:r>
      <w:r w:rsidRPr="004E2F5E">
        <w:rPr>
          <w:rFonts w:ascii="Georgia" w:hAnsi="Georgia"/>
          <w:b/>
          <w:bCs w:val="0"/>
          <w:color w:val="000000"/>
          <w:sz w:val="18"/>
          <w:szCs w:val="20"/>
          <w:rtl/>
        </w:rPr>
        <w:t>)</w:t>
      </w:r>
      <w:r w:rsidRPr="004E2F5E">
        <w:rPr>
          <w:rFonts w:ascii="Georgia" w:hAnsi="Georgia" w:hint="cs"/>
          <w:b/>
          <w:bCs w:val="0"/>
          <w:color w:val="000000"/>
          <w:sz w:val="18"/>
          <w:szCs w:val="20"/>
          <w:rtl/>
        </w:rPr>
        <w:t>, שבה נעשה שימוש במחקר הנוכחי (ראו בסעיף הבא), היא מסגרת תאורטית של מדע היישום</w:t>
      </w:r>
      <w:r w:rsidRPr="004E2F5E">
        <w:rPr>
          <w:rFonts w:ascii="Georgia" w:hAnsi="Georgia"/>
          <w:b/>
          <w:bCs w:val="0"/>
          <w:color w:val="000000"/>
          <w:sz w:val="18"/>
          <w:szCs w:val="20"/>
          <w:rtl/>
        </w:rPr>
        <w:t>.</w:t>
      </w:r>
    </w:p>
    <w:bookmarkEnd w:id="20"/>
    <w:p w14:paraId="38FB724B"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color w:val="000000"/>
          <w:sz w:val="18"/>
          <w:szCs w:val="20"/>
          <w:rtl/>
        </w:rPr>
      </w:pPr>
    </w:p>
    <w:p w14:paraId="215C777F" w14:textId="050FE611"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כלי המחקר</w:t>
      </w:r>
    </w:p>
    <w:p w14:paraId="73610B37" w14:textId="77777777"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b w:val="0"/>
          <w:bCs w:val="0"/>
          <w:color w:val="000000"/>
          <w:sz w:val="18"/>
          <w:szCs w:val="20"/>
          <w:rtl/>
        </w:rPr>
        <w:t>כלי המחקר</w:t>
      </w:r>
      <w:r w:rsidRPr="004E2F5E">
        <w:rPr>
          <w:rFonts w:ascii="Georgia" w:hAnsi="Georgia"/>
          <w:color w:val="000000"/>
          <w:sz w:val="18"/>
          <w:szCs w:val="20"/>
          <w:rtl/>
        </w:rPr>
        <w:t xml:space="preserve"> </w:t>
      </w:r>
      <w:bookmarkEnd w:id="18"/>
      <w:r w:rsidRPr="004E2F5E">
        <w:rPr>
          <w:rFonts w:ascii="Georgia" w:hAnsi="Georgia"/>
          <w:b w:val="0"/>
          <w:bCs w:val="0"/>
          <w:color w:val="000000"/>
          <w:sz w:val="18"/>
          <w:szCs w:val="20"/>
          <w:rtl/>
        </w:rPr>
        <w:t xml:space="preserve">כללו 12 ראיונות עומק </w:t>
      </w:r>
      <w:r w:rsidRPr="004E2F5E">
        <w:rPr>
          <w:rFonts w:ascii="Georgia" w:hAnsi="Georgia" w:hint="cs"/>
          <w:b w:val="0"/>
          <w:bCs w:val="0"/>
          <w:color w:val="000000"/>
          <w:sz w:val="18"/>
          <w:szCs w:val="20"/>
          <w:rtl/>
        </w:rPr>
        <w:t xml:space="preserve">מובנים למחצה </w:t>
      </w:r>
      <w:r w:rsidRPr="004E2F5E">
        <w:rPr>
          <w:rFonts w:ascii="Georgia" w:hAnsi="Georgia"/>
          <w:b w:val="0"/>
          <w:bCs w:val="0"/>
          <w:color w:val="000000"/>
          <w:sz w:val="18"/>
          <w:szCs w:val="20"/>
          <w:rtl/>
        </w:rPr>
        <w:t>(מ</w:t>
      </w:r>
      <w:r w:rsidRPr="004E2F5E">
        <w:rPr>
          <w:rFonts w:ascii="Georgia" w:hAnsi="Georgia" w:hint="cs"/>
          <w:b w:val="0"/>
          <w:bCs w:val="0"/>
          <w:color w:val="000000"/>
          <w:sz w:val="18"/>
          <w:szCs w:val="20"/>
          <w:rtl/>
        </w:rPr>
        <w:t xml:space="preserve">הם </w:t>
      </w:r>
      <w:r w:rsidRPr="004E2F5E">
        <w:rPr>
          <w:rFonts w:ascii="Georgia" w:hAnsi="Georgia"/>
          <w:b w:val="0"/>
          <w:bCs w:val="0"/>
          <w:color w:val="000000"/>
          <w:sz w:val="18"/>
          <w:szCs w:val="20"/>
          <w:rtl/>
        </w:rPr>
        <w:t>שני ראיונות זוגיים) ו</w:t>
      </w:r>
      <w:r w:rsidRPr="004E2F5E">
        <w:rPr>
          <w:rFonts w:ascii="Georgia" w:hAnsi="Georgia" w:hint="cs"/>
          <w:b w:val="0"/>
          <w:bCs w:val="0"/>
          <w:color w:val="000000"/>
          <w:sz w:val="18"/>
          <w:szCs w:val="20"/>
          <w:rtl/>
        </w:rPr>
        <w:t>עשר</w:t>
      </w:r>
      <w:r w:rsidRPr="004E2F5E">
        <w:rPr>
          <w:rFonts w:ascii="Georgia" w:hAnsi="Georgia"/>
          <w:b w:val="0"/>
          <w:bCs w:val="0"/>
          <w:color w:val="000000"/>
          <w:sz w:val="18"/>
          <w:szCs w:val="20"/>
          <w:rtl/>
        </w:rPr>
        <w:t xml:space="preserve"> קבוצות מיקוד </w:t>
      </w:r>
      <w:r w:rsidRPr="004E2F5E">
        <w:rPr>
          <w:rFonts w:ascii="Georgia" w:hAnsi="Georgia" w:hint="cs"/>
          <w:b w:val="0"/>
          <w:bCs w:val="0"/>
          <w:color w:val="000000"/>
          <w:sz w:val="18"/>
          <w:szCs w:val="20"/>
          <w:rtl/>
        </w:rPr>
        <w:t>שנמשכו שישים</w:t>
      </w:r>
      <w:r w:rsidRPr="004E2F5E">
        <w:rPr>
          <w:rFonts w:ascii="Georgia" w:hAnsi="Georgia" w:hint="eastAsia"/>
          <w:b w:val="0"/>
          <w:bCs w:val="0"/>
          <w:color w:val="000000"/>
          <w:sz w:val="18"/>
          <w:szCs w:val="20"/>
          <w:rtl/>
        </w:rPr>
        <w:t>–</w:t>
      </w:r>
      <w:r w:rsidRPr="004E2F5E">
        <w:rPr>
          <w:rFonts w:ascii="Georgia" w:hAnsi="Georgia" w:hint="cs"/>
          <w:b w:val="0"/>
          <w:bCs w:val="0"/>
          <w:color w:val="000000"/>
          <w:sz w:val="18"/>
          <w:szCs w:val="20"/>
          <w:rtl/>
        </w:rPr>
        <w:t xml:space="preserve">תשעים דקות, ונעשה בהם </w:t>
      </w:r>
      <w:r w:rsidRPr="004E2F5E">
        <w:rPr>
          <w:rFonts w:ascii="Georgia" w:hAnsi="Georgia"/>
          <w:b w:val="0"/>
          <w:bCs w:val="0"/>
          <w:color w:val="000000"/>
          <w:sz w:val="18"/>
          <w:szCs w:val="20"/>
          <w:rtl/>
        </w:rPr>
        <w:t xml:space="preserve">שימוש במדריך </w:t>
      </w:r>
      <w:bookmarkStart w:id="21" w:name="_Hlk143589424"/>
      <w:bookmarkEnd w:id="15"/>
      <w:r w:rsidRPr="004E2F5E">
        <w:rPr>
          <w:rFonts w:ascii="Georgia" w:hAnsi="Georgia"/>
          <w:b w:val="0"/>
          <w:bCs w:val="0"/>
          <w:color w:val="000000"/>
          <w:sz w:val="18"/>
          <w:szCs w:val="20"/>
          <w:rtl/>
        </w:rPr>
        <w:t xml:space="preserve">ריאיון </w:t>
      </w:r>
      <w:r w:rsidRPr="004E2F5E">
        <w:rPr>
          <w:rFonts w:ascii="Georgia" w:eastAsia="Calibri" w:hAnsi="Georgia"/>
          <w:b w:val="0"/>
          <w:bCs w:val="0"/>
          <w:color w:val="000000"/>
          <w:sz w:val="18"/>
          <w:szCs w:val="20"/>
          <w:rtl/>
        </w:rPr>
        <w:t>המבוסס על מסגרת ה</w:t>
      </w:r>
      <w:r w:rsidRPr="004E2F5E">
        <w:rPr>
          <w:rFonts w:ascii="Georgia" w:eastAsia="Calibri" w:hAnsi="Georgia" w:hint="cs"/>
          <w:b w:val="0"/>
          <w:bCs w:val="0"/>
          <w:color w:val="000000"/>
          <w:sz w:val="18"/>
          <w:szCs w:val="20"/>
          <w:rtl/>
        </w:rPr>
        <w:t>-</w:t>
      </w:r>
      <w:r w:rsidRPr="004E2F5E">
        <w:rPr>
          <w:rFonts w:ascii="Georgia" w:eastAsia="Calibri" w:hAnsi="Georgia"/>
          <w:b w:val="0"/>
          <w:bCs w:val="0"/>
          <w:color w:val="000000"/>
          <w:sz w:val="18"/>
          <w:szCs w:val="20"/>
        </w:rPr>
        <w:t>CFIR</w:t>
      </w:r>
      <w:r w:rsidRPr="004E2F5E">
        <w:rPr>
          <w:rFonts w:ascii="Georgia" w:hAnsi="Georgia"/>
          <w:b w:val="0"/>
          <w:bCs w:val="0"/>
          <w:color w:val="000000"/>
          <w:sz w:val="18"/>
          <w:szCs w:val="20"/>
          <w:rtl/>
        </w:rPr>
        <w:t>.</w:t>
      </w:r>
      <w:r w:rsidRPr="004E2F5E">
        <w:rPr>
          <w:rFonts w:ascii="Georgia" w:eastAsia="Calibri" w:hAnsi="Georgia"/>
          <w:b w:val="0"/>
          <w:bCs w:val="0"/>
          <w:color w:val="000000"/>
          <w:sz w:val="18"/>
          <w:szCs w:val="20"/>
          <w:rtl/>
        </w:rPr>
        <w:t xml:space="preserve"> </w:t>
      </w:r>
      <w:bookmarkStart w:id="22" w:name="_Hlk165196285"/>
      <w:r w:rsidRPr="004E2F5E">
        <w:rPr>
          <w:rFonts w:ascii="Georgia" w:hAnsi="Georgia"/>
          <w:b w:val="0"/>
          <w:bCs w:val="0"/>
          <w:color w:val="000000"/>
          <w:sz w:val="18"/>
          <w:szCs w:val="20"/>
          <w:rtl/>
        </w:rPr>
        <w:t xml:space="preserve">זוהי מסגרת מושגית נפוצה במחקרי יישום, </w:t>
      </w:r>
      <w:r w:rsidRPr="004E2F5E">
        <w:rPr>
          <w:rFonts w:ascii="Georgia" w:hAnsi="Georgia" w:hint="cs"/>
          <w:b w:val="0"/>
          <w:bCs w:val="0"/>
          <w:color w:val="000000"/>
          <w:sz w:val="18"/>
          <w:szCs w:val="20"/>
          <w:rtl/>
        </w:rPr>
        <w:t xml:space="preserve">והיא </w:t>
      </w:r>
      <w:r w:rsidRPr="004E2F5E">
        <w:rPr>
          <w:rFonts w:ascii="Georgia" w:hAnsi="Georgia"/>
          <w:b w:val="0"/>
          <w:bCs w:val="0"/>
          <w:color w:val="000000"/>
          <w:sz w:val="18"/>
          <w:szCs w:val="20"/>
          <w:rtl/>
        </w:rPr>
        <w:t>משמשת לח</w:t>
      </w:r>
      <w:r w:rsidRPr="004E2F5E">
        <w:rPr>
          <w:rFonts w:ascii="Georgia" w:hAnsi="Georgia" w:hint="cs"/>
          <w:b w:val="0"/>
          <w:bCs w:val="0"/>
          <w:color w:val="000000"/>
          <w:sz w:val="18"/>
          <w:szCs w:val="20"/>
          <w:rtl/>
        </w:rPr>
        <w:t xml:space="preserve">יזוי ולהסבר </w:t>
      </w:r>
      <w:r w:rsidRPr="004E2F5E">
        <w:rPr>
          <w:rFonts w:ascii="Georgia" w:hAnsi="Georgia"/>
          <w:b w:val="0"/>
          <w:bCs w:val="0"/>
          <w:color w:val="000000"/>
          <w:sz w:val="18"/>
          <w:szCs w:val="20"/>
          <w:rtl/>
        </w:rPr>
        <w:t>תוצאות יישום של התערבות, בהתבסס על גורמי יישום המחולקים לחמישה תחומים שונים: תחום ההתערבות; הסטינג החיצוני; הסטינג הפנימי; בעלי עניין מעורבים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תהליך היישום עצמו. מסגרת מושגית זו מייצרת בשפה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ארגונית סטנדרטיזציה הניתנת להבנה בהקשרים שונים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ובכך מאפשרת ללמוד</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מתהליך נתון ולפרשו ב</w:t>
      </w:r>
      <w:r w:rsidRPr="004E2F5E">
        <w:rPr>
          <w:rFonts w:ascii="Georgia" w:hAnsi="Georgia" w:hint="cs"/>
          <w:b w:val="0"/>
          <w:bCs w:val="0"/>
          <w:color w:val="000000"/>
          <w:sz w:val="18"/>
          <w:szCs w:val="20"/>
          <w:rtl/>
        </w:rPr>
        <w:t xml:space="preserve">השוואה </w:t>
      </w:r>
      <w:r w:rsidRPr="004E2F5E">
        <w:rPr>
          <w:rFonts w:ascii="Georgia" w:hAnsi="Georgia"/>
          <w:b w:val="0"/>
          <w:bCs w:val="0"/>
          <w:color w:val="000000"/>
          <w:sz w:val="18"/>
          <w:szCs w:val="20"/>
          <w:rtl/>
        </w:rPr>
        <w:t>לתהליכי יישום אחרים</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Pr>
        <w:t>Damschroder et al., 2009; Damschroder et al.,</w:t>
      </w:r>
      <w:r w:rsidRPr="004E2F5E">
        <w:rPr>
          <w:rFonts w:ascii="Georgia" w:hAnsi="Georgia"/>
          <w:b w:val="0"/>
          <w:bCs w:val="0"/>
          <w:color w:val="000000"/>
          <w:sz w:val="18"/>
          <w:szCs w:val="20"/>
          <w:lang w:val="en-US"/>
        </w:rPr>
        <w:t xml:space="preserve"> </w:t>
      </w:r>
      <w:r w:rsidRPr="004E2F5E">
        <w:rPr>
          <w:rFonts w:ascii="Georgia" w:hAnsi="Georgia"/>
          <w:b w:val="0"/>
          <w:bCs w:val="0"/>
          <w:color w:val="000000"/>
          <w:sz w:val="18"/>
          <w:szCs w:val="20"/>
        </w:rPr>
        <w:t>2022</w:t>
      </w:r>
      <w:r w:rsidRPr="004E2F5E">
        <w:rPr>
          <w:rFonts w:ascii="Georgia" w:hAnsi="Georgia"/>
          <w:b w:val="0"/>
          <w:bCs w:val="0"/>
          <w:color w:val="000000"/>
          <w:sz w:val="18"/>
          <w:szCs w:val="20"/>
          <w:rtl/>
        </w:rPr>
        <w:t>).</w:t>
      </w:r>
      <w:r w:rsidRPr="004E2F5E">
        <w:rPr>
          <w:rFonts w:ascii="Georgia" w:hAnsi="Georgia"/>
          <w:b w:val="0"/>
          <w:bCs w:val="0"/>
          <w:color w:val="000000"/>
          <w:sz w:val="18"/>
          <w:szCs w:val="20"/>
        </w:rPr>
        <w:t xml:space="preserve"> </w:t>
      </w:r>
    </w:p>
    <w:p w14:paraId="6CF83324" w14:textId="77777777" w:rsidR="00A2772E" w:rsidRPr="004E2F5E" w:rsidRDefault="00A2772E" w:rsidP="000D28A6">
      <w:pPr>
        <w:pStyle w:val="a0"/>
        <w:numPr>
          <w:ilvl w:val="0"/>
          <w:numId w:val="0"/>
        </w:numPr>
        <w:spacing w:before="0" w:after="180" w:line="280" w:lineRule="exact"/>
        <w:contextualSpacing w:val="0"/>
        <w:jc w:val="both"/>
        <w:rPr>
          <w:rFonts w:ascii="Georgia" w:hAnsi="Georgia"/>
          <w:color w:val="000000"/>
          <w:sz w:val="18"/>
          <w:szCs w:val="20"/>
          <w:rtl/>
        </w:rPr>
      </w:pPr>
      <w:bookmarkStart w:id="23" w:name="_Hlk182901648"/>
    </w:p>
    <w:p w14:paraId="08CED728" w14:textId="4DF9D5E5"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המדגם</w:t>
      </w:r>
      <w:bookmarkEnd w:id="22"/>
    </w:p>
    <w:p w14:paraId="0220BC61" w14:textId="20B9BF75"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hint="cs"/>
          <w:b w:val="0"/>
          <w:bCs w:val="0"/>
          <w:color w:val="000000"/>
          <w:sz w:val="18"/>
          <w:szCs w:val="20"/>
          <w:rtl/>
        </w:rPr>
        <w:t xml:space="preserve">המדגם </w:t>
      </w:r>
      <w:r w:rsidRPr="004E2F5E">
        <w:rPr>
          <w:rFonts w:ascii="Georgia" w:hAnsi="Georgia"/>
          <w:b w:val="0"/>
          <w:bCs w:val="0"/>
          <w:color w:val="000000"/>
          <w:sz w:val="18"/>
          <w:szCs w:val="20"/>
          <w:rtl/>
        </w:rPr>
        <w:t>כלל 68 מרואיינים שונים אשר נדגמו בדגימה</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תכליתית</w:t>
      </w:r>
      <w:r w:rsidRPr="001E1A71">
        <w:rPr>
          <w:b w:val="0"/>
          <w:bCs w:val="0"/>
          <w:color w:val="000000"/>
          <w:sz w:val="20"/>
          <w:szCs w:val="20"/>
        </w:rPr>
        <w:t>(</w:t>
      </w:r>
      <w:r w:rsidRPr="004E2F5E">
        <w:rPr>
          <w:rFonts w:ascii="Georgia" w:hAnsi="Georgia"/>
          <w:b w:val="0"/>
          <w:bCs w:val="0"/>
          <w:color w:val="000000"/>
          <w:sz w:val="18"/>
          <w:szCs w:val="20"/>
        </w:rPr>
        <w:t>Patton, 1990</w:t>
      </w:r>
      <w:r w:rsidRPr="001E1A71">
        <w:rPr>
          <w:b w:val="0"/>
          <w:bCs w:val="0"/>
          <w:color w:val="000000"/>
          <w:sz w:val="20"/>
          <w:szCs w:val="20"/>
        </w:rPr>
        <w:t>)</w:t>
      </w:r>
      <w:r w:rsidRPr="004E2F5E">
        <w:rPr>
          <w:rFonts w:ascii="Georgia" w:hAnsi="Georgia"/>
          <w:b w:val="0"/>
          <w:bCs w:val="0"/>
          <w:color w:val="000000"/>
          <w:sz w:val="18"/>
          <w:szCs w:val="20"/>
        </w:rPr>
        <w:t xml:space="preserve"> </w:t>
      </w:r>
      <w:r w:rsidRPr="004E2F5E">
        <w:rPr>
          <w:rFonts w:ascii="Georgia" w:hAnsi="Georgia" w:hint="cs"/>
          <w:b w:val="0"/>
          <w:bCs w:val="0"/>
          <w:color w:val="000000"/>
          <w:sz w:val="18"/>
          <w:szCs w:val="20"/>
          <w:rtl/>
        </w:rPr>
        <w:t xml:space="preserve"> </w:t>
      </w:r>
      <w:bookmarkEnd w:id="16"/>
      <w:r w:rsidRPr="004E2F5E">
        <w:rPr>
          <w:rFonts w:ascii="Georgia" w:hAnsi="Georgia"/>
          <w:b w:val="0"/>
          <w:bCs w:val="0"/>
          <w:color w:val="000000"/>
          <w:sz w:val="18"/>
          <w:szCs w:val="20"/>
          <w:rtl/>
        </w:rPr>
        <w:t xml:space="preserve">מתוך מערך השיקום בישראל, באמצעות מיפוי התחום בישראל על ידי ועדת ההיגוי של פרויקט אפסיידס. </w:t>
      </w:r>
      <w:r w:rsidRPr="004E2F5E">
        <w:rPr>
          <w:rFonts w:ascii="Georgia" w:hAnsi="Georgia" w:hint="cs"/>
          <w:b w:val="0"/>
          <w:bCs w:val="0"/>
          <w:color w:val="000000"/>
          <w:sz w:val="18"/>
          <w:szCs w:val="20"/>
          <w:rtl/>
        </w:rPr>
        <w:t>הו</w:t>
      </w:r>
      <w:r w:rsidRPr="004E2F5E">
        <w:rPr>
          <w:rFonts w:ascii="Georgia" w:hAnsi="Georgia"/>
          <w:b w:val="0"/>
          <w:bCs w:val="0"/>
          <w:color w:val="000000"/>
          <w:sz w:val="18"/>
          <w:szCs w:val="20"/>
          <w:rtl/>
        </w:rPr>
        <w:t>ועדה מנתה גורמי מפתח בתחום ונציגי</w:t>
      </w:r>
      <w:r w:rsidRPr="004E2F5E">
        <w:rPr>
          <w:rFonts w:ascii="Georgia" w:hAnsi="Georgia" w:hint="cs"/>
          <w:b w:val="0"/>
          <w:bCs w:val="0"/>
          <w:color w:val="000000"/>
          <w:sz w:val="18"/>
          <w:szCs w:val="20"/>
          <w:rtl/>
        </w:rPr>
        <w:t>ם מ</w:t>
      </w:r>
      <w:r w:rsidRPr="004E2F5E">
        <w:rPr>
          <w:rFonts w:ascii="Georgia" w:hAnsi="Georgia"/>
          <w:b w:val="0"/>
          <w:bCs w:val="0"/>
          <w:color w:val="000000"/>
          <w:sz w:val="18"/>
          <w:szCs w:val="20"/>
          <w:rtl/>
        </w:rPr>
        <w:t>כל הארגונים המקדמים תמיכת עמיתים בישראל. בקבוצות המיקוד ו</w:t>
      </w:r>
      <w:r w:rsidRPr="004E2F5E">
        <w:rPr>
          <w:rFonts w:ascii="Georgia" w:hAnsi="Georgia" w:hint="cs"/>
          <w:b w:val="0"/>
          <w:bCs w:val="0"/>
          <w:color w:val="000000"/>
          <w:sz w:val="18"/>
          <w:szCs w:val="20"/>
          <w:rtl/>
        </w:rPr>
        <w:t>ב</w:t>
      </w:r>
      <w:r w:rsidRPr="004E2F5E">
        <w:rPr>
          <w:rFonts w:ascii="Georgia" w:hAnsi="Georgia"/>
          <w:b w:val="0"/>
          <w:bCs w:val="0"/>
          <w:color w:val="000000"/>
          <w:sz w:val="18"/>
          <w:szCs w:val="20"/>
          <w:rtl/>
        </w:rPr>
        <w:t xml:space="preserve">ראיונות </w:t>
      </w:r>
      <w:r w:rsidRPr="004E2F5E">
        <w:rPr>
          <w:rFonts w:ascii="Georgia" w:hAnsi="Georgia" w:hint="cs"/>
          <w:b w:val="0"/>
          <w:bCs w:val="0"/>
          <w:color w:val="000000"/>
          <w:sz w:val="18"/>
          <w:szCs w:val="20"/>
          <w:rtl/>
        </w:rPr>
        <w:t>נכללו ב</w:t>
      </w:r>
      <w:r w:rsidRPr="004E2F5E">
        <w:rPr>
          <w:rFonts w:ascii="Georgia" w:hAnsi="Georgia"/>
          <w:b w:val="0"/>
          <w:bCs w:val="0"/>
          <w:color w:val="000000"/>
          <w:sz w:val="18"/>
          <w:szCs w:val="20"/>
          <w:rtl/>
        </w:rPr>
        <w:t xml:space="preserve">עלי עניין רלוונטיים </w:t>
      </w:r>
      <w:r w:rsidRPr="004E2F5E">
        <w:rPr>
          <w:rFonts w:ascii="Georgia" w:hAnsi="Georgia" w:hint="cs"/>
          <w:b w:val="0"/>
          <w:bCs w:val="0"/>
          <w:color w:val="000000"/>
          <w:sz w:val="18"/>
          <w:szCs w:val="20"/>
          <w:rtl/>
        </w:rPr>
        <w:t xml:space="preserve">שהיו בעלי </w:t>
      </w:r>
      <w:r w:rsidRPr="004E2F5E">
        <w:rPr>
          <w:rFonts w:ascii="Georgia" w:hAnsi="Georgia"/>
          <w:b w:val="0"/>
          <w:bCs w:val="0"/>
          <w:color w:val="000000"/>
          <w:sz w:val="18"/>
          <w:szCs w:val="20"/>
          <w:rtl/>
        </w:rPr>
        <w:t>ניסיון של שלושה חודשים לפחות באחד מ</w:t>
      </w:r>
      <w:r w:rsidRPr="004E2F5E">
        <w:rPr>
          <w:rFonts w:ascii="Georgia" w:hAnsi="Georgia" w:hint="cs"/>
          <w:b w:val="0"/>
          <w:bCs w:val="0"/>
          <w:color w:val="000000"/>
          <w:sz w:val="18"/>
          <w:szCs w:val="20"/>
          <w:rtl/>
        </w:rPr>
        <w:t>התפקידים ה</w:t>
      </w:r>
      <w:r w:rsidRPr="004E2F5E">
        <w:rPr>
          <w:rFonts w:ascii="Georgia" w:hAnsi="Georgia"/>
          <w:b w:val="0"/>
          <w:bCs w:val="0"/>
          <w:color w:val="000000"/>
          <w:sz w:val="18"/>
          <w:szCs w:val="20"/>
          <w:rtl/>
        </w:rPr>
        <w:t>אלה</w:t>
      </w:r>
      <w:r w:rsidRPr="004E2F5E">
        <w:rPr>
          <w:rFonts w:ascii="Georgia" w:hAnsi="Georgia" w:hint="cs"/>
          <w:b w:val="0"/>
          <w:bCs w:val="0"/>
          <w:color w:val="000000"/>
          <w:sz w:val="18"/>
          <w:szCs w:val="20"/>
          <w:rtl/>
        </w:rPr>
        <w:t>: (</w:t>
      </w:r>
      <w:r w:rsidRPr="004E2F5E">
        <w:rPr>
          <w:rFonts w:ascii="Georgia" w:hAnsi="Georgia"/>
          <w:b w:val="0"/>
          <w:bCs w:val="0"/>
          <w:color w:val="000000"/>
          <w:sz w:val="18"/>
          <w:szCs w:val="20"/>
          <w:rtl/>
        </w:rPr>
        <w:t>א) מנהלים של עמיתים</w:t>
      </w:r>
      <w:r w:rsidRPr="004E2F5E">
        <w:rPr>
          <w:rFonts w:ascii="Georgia" w:hAnsi="Georgia" w:hint="cs"/>
          <w:b w:val="0"/>
          <w:bCs w:val="0"/>
          <w:color w:val="000000"/>
          <w:sz w:val="18"/>
          <w:szCs w:val="20"/>
          <w:rtl/>
        </w:rPr>
        <w:t xml:space="preserve">; </w:t>
      </w:r>
      <w:r w:rsidR="00DC2BE4">
        <w:rPr>
          <w:rFonts w:ascii="Georgia" w:hAnsi="Georgia"/>
          <w:b w:val="0"/>
          <w:bCs w:val="0"/>
          <w:color w:val="000000"/>
          <w:sz w:val="18"/>
          <w:szCs w:val="20"/>
        </w:rPr>
        <w:br/>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ב) אנשי צוות העובדים לצד עמיתים או שעבדו לצד עמיתי אפסיידס</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ג) עמיתים העובדים במערכות בריאות הנפש</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כולל עמיתי אפסיידס</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ד) אנשי מפתח ביישום ההתערבות בארגונים. </w:t>
      </w:r>
      <w:bookmarkEnd w:id="23"/>
      <w:r w:rsidRPr="004E2F5E">
        <w:rPr>
          <w:rFonts w:ascii="Georgia" w:hAnsi="Georgia"/>
          <w:b w:val="0"/>
          <w:bCs w:val="0"/>
          <w:color w:val="000000"/>
          <w:sz w:val="18"/>
          <w:szCs w:val="20"/>
          <w:rtl/>
        </w:rPr>
        <w:t xml:space="preserve">מדגם המחקר כלל שתי קבוצות עיקריות (ראו </w:t>
      </w:r>
      <w:r w:rsidRPr="004E2F5E">
        <w:rPr>
          <w:rFonts w:ascii="Georgia" w:hAnsi="Georgia" w:hint="cs"/>
          <w:b w:val="0"/>
          <w:bCs w:val="0"/>
          <w:color w:val="000000"/>
          <w:sz w:val="18"/>
          <w:szCs w:val="20"/>
          <w:rtl/>
        </w:rPr>
        <w:t>לוח</w:t>
      </w:r>
      <w:r w:rsidRPr="004E2F5E">
        <w:rPr>
          <w:rFonts w:ascii="Georgia" w:hAnsi="Georgia"/>
          <w:b w:val="0"/>
          <w:bCs w:val="0"/>
          <w:color w:val="000000"/>
          <w:sz w:val="18"/>
          <w:szCs w:val="20"/>
          <w:rtl/>
        </w:rPr>
        <w:t xml:space="preserve"> 1)</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w:t>
      </w:r>
    </w:p>
    <w:bookmarkEnd w:id="21"/>
    <w:p w14:paraId="165E29B9" w14:textId="77777777" w:rsidR="00A2772E" w:rsidRPr="00BA4140" w:rsidRDefault="00A2772E" w:rsidP="000D28A6">
      <w:pPr>
        <w:pStyle w:val="tab-name"/>
        <w:spacing w:before="300" w:line="260" w:lineRule="exact"/>
        <w:ind w:right="0"/>
        <w:rPr>
          <w:rFonts w:cs="Guttman Aharoni"/>
          <w:color w:val="BA2A16"/>
          <w:sz w:val="20"/>
          <w:szCs w:val="20"/>
          <w:rtl/>
        </w:rPr>
      </w:pPr>
      <w:r w:rsidRPr="00BA4140">
        <w:rPr>
          <w:rFonts w:cs="Guttman Aharoni" w:hint="cs"/>
          <w:color w:val="BA2A16"/>
          <w:sz w:val="20"/>
          <w:szCs w:val="20"/>
          <w:rtl/>
        </w:rPr>
        <w:lastRenderedPageBreak/>
        <w:t xml:space="preserve">לוח 1: </w:t>
      </w:r>
      <w:r w:rsidRPr="00BA4140">
        <w:rPr>
          <w:rFonts w:cs="Guttman Aharoni"/>
          <w:color w:val="BA2A16"/>
          <w:sz w:val="20"/>
          <w:szCs w:val="20"/>
          <w:rtl/>
        </w:rPr>
        <w:t>מאפיינים סוציו</w:t>
      </w:r>
      <w:r w:rsidRPr="00276A1B">
        <w:rPr>
          <w:rFonts w:ascii="David" w:hAnsi="David" w:cs="David"/>
          <w:color w:val="BA2A16"/>
          <w:sz w:val="20"/>
          <w:szCs w:val="20"/>
          <w:rtl/>
        </w:rPr>
        <w:t>-</w:t>
      </w:r>
      <w:r w:rsidRPr="00BA4140">
        <w:rPr>
          <w:rFonts w:cs="Guttman Aharoni"/>
          <w:color w:val="BA2A16"/>
          <w:sz w:val="20"/>
          <w:szCs w:val="20"/>
          <w:rtl/>
        </w:rPr>
        <w:t>דמוגרפיים של המדגם</w:t>
      </w:r>
    </w:p>
    <w:tbl>
      <w:tblPr>
        <w:bidiVisual/>
        <w:tblW w:w="5000" w:type="pct"/>
        <w:jc w:val="right"/>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3793"/>
        <w:gridCol w:w="1434"/>
        <w:gridCol w:w="1215"/>
      </w:tblGrid>
      <w:tr w:rsidR="00DC2BE4" w:rsidRPr="004E2F5E" w14:paraId="5A283966" w14:textId="77777777" w:rsidTr="00DC2BE4">
        <w:trPr>
          <w:cantSplit/>
          <w:tblHeader/>
          <w:jc w:val="right"/>
        </w:trPr>
        <w:tc>
          <w:tcPr>
            <w:tcW w:w="3969" w:type="dxa"/>
            <w:tcBorders>
              <w:top w:val="single" w:sz="8" w:space="0" w:color="auto"/>
              <w:bottom w:val="single" w:sz="8" w:space="0" w:color="auto"/>
            </w:tcBorders>
            <w:shd w:val="clear" w:color="auto" w:fill="FFFFFF"/>
          </w:tcPr>
          <w:p w14:paraId="357356A1" w14:textId="77777777" w:rsidR="00A2772E" w:rsidRPr="00DC2BE4" w:rsidRDefault="00A2772E" w:rsidP="00312EDE">
            <w:pPr>
              <w:keepNext/>
              <w:keepLines/>
              <w:spacing w:before="40" w:after="40" w:line="220" w:lineRule="exact"/>
              <w:rPr>
                <w:rFonts w:ascii="Georgia" w:eastAsia="Calibri" w:hAnsi="Georgia"/>
                <w:b/>
                <w:bCs/>
                <w:color w:val="000000"/>
                <w:sz w:val="16"/>
                <w:szCs w:val="18"/>
                <w:rtl/>
              </w:rPr>
            </w:pPr>
            <w:r w:rsidRPr="00DC2BE4">
              <w:rPr>
                <w:rFonts w:ascii="Georgia" w:eastAsia="Calibri" w:hAnsi="Georgia"/>
                <w:b/>
                <w:bCs/>
                <w:color w:val="000000"/>
                <w:sz w:val="16"/>
                <w:szCs w:val="18"/>
                <w:rtl/>
              </w:rPr>
              <w:t>מאפיינים</w:t>
            </w:r>
          </w:p>
        </w:tc>
        <w:tc>
          <w:tcPr>
            <w:tcW w:w="1474" w:type="dxa"/>
            <w:tcBorders>
              <w:top w:val="single" w:sz="8" w:space="0" w:color="auto"/>
              <w:bottom w:val="single" w:sz="8" w:space="0" w:color="auto"/>
            </w:tcBorders>
            <w:shd w:val="clear" w:color="auto" w:fill="FFFFFF"/>
          </w:tcPr>
          <w:p w14:paraId="24CF2FB6" w14:textId="77777777" w:rsidR="00A2772E" w:rsidRPr="00DC2BE4" w:rsidRDefault="00A2772E" w:rsidP="00312EDE">
            <w:pPr>
              <w:keepNext/>
              <w:keepLines/>
              <w:spacing w:before="40" w:after="40" w:line="220" w:lineRule="exact"/>
              <w:jc w:val="both"/>
              <w:rPr>
                <w:rFonts w:ascii="Georgia" w:eastAsia="Calibri" w:hAnsi="Georgia"/>
                <w:b/>
                <w:bCs/>
                <w:color w:val="000000"/>
                <w:sz w:val="16"/>
                <w:szCs w:val="18"/>
                <w:rtl/>
              </w:rPr>
            </w:pPr>
            <w:r w:rsidRPr="00DC2BE4">
              <w:rPr>
                <w:rFonts w:ascii="Georgia" w:eastAsia="Calibri" w:hAnsi="Georgia"/>
                <w:b/>
                <w:bCs/>
                <w:color w:val="000000"/>
                <w:sz w:val="16"/>
                <w:szCs w:val="18"/>
                <w:rtl/>
              </w:rPr>
              <w:t>עמיתים</w:t>
            </w:r>
          </w:p>
        </w:tc>
        <w:tc>
          <w:tcPr>
            <w:tcW w:w="1247" w:type="dxa"/>
            <w:tcBorders>
              <w:top w:val="single" w:sz="8" w:space="0" w:color="auto"/>
              <w:bottom w:val="single" w:sz="8" w:space="0" w:color="auto"/>
            </w:tcBorders>
            <w:shd w:val="clear" w:color="auto" w:fill="FFFFFF"/>
          </w:tcPr>
          <w:p w14:paraId="3B662F0F" w14:textId="77777777" w:rsidR="00A2772E" w:rsidRPr="00DC2BE4" w:rsidRDefault="00A2772E" w:rsidP="00312EDE">
            <w:pPr>
              <w:keepNext/>
              <w:keepLines/>
              <w:spacing w:before="40" w:after="40" w:line="220" w:lineRule="exact"/>
              <w:jc w:val="both"/>
              <w:rPr>
                <w:rFonts w:ascii="Georgia" w:eastAsia="Calibri" w:hAnsi="Georgia"/>
                <w:b/>
                <w:bCs/>
                <w:color w:val="000000"/>
                <w:sz w:val="16"/>
                <w:szCs w:val="18"/>
                <w:rtl/>
              </w:rPr>
            </w:pPr>
            <w:r w:rsidRPr="00DC2BE4">
              <w:rPr>
                <w:rFonts w:ascii="Georgia" w:eastAsia="Calibri" w:hAnsi="Georgia"/>
                <w:b/>
                <w:bCs/>
                <w:color w:val="000000"/>
                <w:sz w:val="16"/>
                <w:szCs w:val="18"/>
                <w:rtl/>
              </w:rPr>
              <w:t>אנשי מקצוע</w:t>
            </w:r>
          </w:p>
        </w:tc>
      </w:tr>
      <w:tr w:rsidR="00DC2BE4" w:rsidRPr="004E2F5E" w14:paraId="0B2576B1" w14:textId="77777777" w:rsidTr="00DC2BE4">
        <w:trPr>
          <w:cantSplit/>
          <w:jc w:val="right"/>
        </w:trPr>
        <w:tc>
          <w:tcPr>
            <w:tcW w:w="3969" w:type="dxa"/>
            <w:tcBorders>
              <w:top w:val="single" w:sz="8" w:space="0" w:color="auto"/>
            </w:tcBorders>
            <w:shd w:val="clear" w:color="auto" w:fill="FFFFFF"/>
          </w:tcPr>
          <w:p w14:paraId="542EEDEC" w14:textId="77777777" w:rsidR="00A2772E" w:rsidRPr="000D28A6" w:rsidRDefault="00A2772E" w:rsidP="000D28A6">
            <w:pPr>
              <w:spacing w:before="40" w:after="40" w:line="220" w:lineRule="exact"/>
              <w:rPr>
                <w:rFonts w:ascii="Georgia" w:eastAsia="Calibri" w:hAnsi="Georgia"/>
                <w:i/>
                <w:iCs/>
                <w:color w:val="000000"/>
                <w:sz w:val="16"/>
                <w:szCs w:val="18"/>
              </w:rPr>
            </w:pPr>
            <w:r w:rsidRPr="000D28A6">
              <w:rPr>
                <w:rFonts w:ascii="Georgia" w:eastAsia="Calibri" w:hAnsi="Georgia"/>
                <w:i/>
                <w:iCs/>
                <w:color w:val="000000"/>
                <w:sz w:val="16"/>
                <w:szCs w:val="18"/>
              </w:rPr>
              <w:t>N</w:t>
            </w:r>
          </w:p>
        </w:tc>
        <w:tc>
          <w:tcPr>
            <w:tcW w:w="1474" w:type="dxa"/>
            <w:tcBorders>
              <w:top w:val="single" w:sz="8" w:space="0" w:color="auto"/>
            </w:tcBorders>
            <w:shd w:val="clear" w:color="auto" w:fill="FFFFFF"/>
          </w:tcPr>
          <w:p w14:paraId="276A57D8"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26</w:t>
            </w:r>
          </w:p>
        </w:tc>
        <w:tc>
          <w:tcPr>
            <w:tcW w:w="1247" w:type="dxa"/>
            <w:tcBorders>
              <w:top w:val="single" w:sz="8" w:space="0" w:color="auto"/>
            </w:tcBorders>
            <w:shd w:val="clear" w:color="auto" w:fill="FFFFFF"/>
          </w:tcPr>
          <w:p w14:paraId="35B8BC88"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42</w:t>
            </w:r>
          </w:p>
        </w:tc>
      </w:tr>
      <w:tr w:rsidR="00DC2BE4" w:rsidRPr="004E2F5E" w14:paraId="09E82596" w14:textId="77777777" w:rsidTr="00DC2BE4">
        <w:trPr>
          <w:cantSplit/>
          <w:jc w:val="right"/>
        </w:trPr>
        <w:tc>
          <w:tcPr>
            <w:tcW w:w="3969" w:type="dxa"/>
            <w:shd w:val="clear" w:color="auto" w:fill="FFFFFF"/>
          </w:tcPr>
          <w:p w14:paraId="37470A24"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 xml:space="preserve">גיל (שנים) </w:t>
            </w:r>
            <w:r w:rsidRPr="000D28A6">
              <w:rPr>
                <w:rFonts w:ascii="Georgia" w:eastAsia="Calibri" w:hAnsi="Georgia"/>
                <w:i/>
                <w:iCs/>
                <w:color w:val="000000"/>
                <w:sz w:val="16"/>
                <w:szCs w:val="18"/>
              </w:rPr>
              <w:t>M</w:t>
            </w:r>
            <w:r w:rsidRPr="000D28A6">
              <w:rPr>
                <w:rFonts w:ascii="Georgia" w:eastAsia="Calibri" w:hAnsi="Georgia"/>
                <w:color w:val="000000"/>
                <w:sz w:val="16"/>
                <w:szCs w:val="18"/>
              </w:rPr>
              <w:t xml:space="preserve"> (</w:t>
            </w:r>
            <w:r w:rsidRPr="000D28A6">
              <w:rPr>
                <w:rFonts w:ascii="Georgia" w:eastAsia="Calibri" w:hAnsi="Georgia"/>
                <w:i/>
                <w:iCs/>
                <w:color w:val="000000"/>
                <w:sz w:val="16"/>
                <w:szCs w:val="18"/>
              </w:rPr>
              <w:t>SD</w:t>
            </w:r>
            <w:r w:rsidRPr="000D28A6">
              <w:rPr>
                <w:rFonts w:ascii="Georgia" w:eastAsia="Calibri" w:hAnsi="Georgia"/>
                <w:color w:val="000000"/>
                <w:sz w:val="16"/>
                <w:szCs w:val="18"/>
              </w:rPr>
              <w:t>)</w:t>
            </w:r>
          </w:p>
        </w:tc>
        <w:tc>
          <w:tcPr>
            <w:tcW w:w="1474" w:type="dxa"/>
            <w:shd w:val="clear" w:color="auto" w:fill="FFFFFF"/>
          </w:tcPr>
          <w:p w14:paraId="3B5CD681"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=25</w:t>
            </w:r>
          </w:p>
        </w:tc>
        <w:tc>
          <w:tcPr>
            <w:tcW w:w="1247" w:type="dxa"/>
            <w:shd w:val="clear" w:color="auto" w:fill="FFFFFF"/>
          </w:tcPr>
          <w:p w14:paraId="739DDB04"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3F0F3A35" w14:textId="77777777" w:rsidTr="00DC2BE4">
        <w:trPr>
          <w:cantSplit/>
          <w:jc w:val="right"/>
        </w:trPr>
        <w:tc>
          <w:tcPr>
            <w:tcW w:w="3969" w:type="dxa"/>
            <w:shd w:val="clear" w:color="auto" w:fill="FFFFFF"/>
          </w:tcPr>
          <w:p w14:paraId="29F6AC28" w14:textId="77777777" w:rsidR="00A2772E" w:rsidRPr="000D28A6" w:rsidRDefault="00A2772E" w:rsidP="000D28A6">
            <w:pPr>
              <w:spacing w:before="40" w:after="40" w:line="220" w:lineRule="exact"/>
              <w:rPr>
                <w:rFonts w:ascii="Georgia" w:eastAsia="Calibri" w:hAnsi="Georgia"/>
                <w:color w:val="000000"/>
                <w:sz w:val="16"/>
                <w:szCs w:val="18"/>
                <w:rtl/>
              </w:rPr>
            </w:pPr>
          </w:p>
        </w:tc>
        <w:tc>
          <w:tcPr>
            <w:tcW w:w="1474" w:type="dxa"/>
            <w:shd w:val="clear" w:color="auto" w:fill="FFFFFF"/>
          </w:tcPr>
          <w:p w14:paraId="77374B00" w14:textId="10F2AD12"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41.5 (7.79)</w:t>
            </w:r>
          </w:p>
        </w:tc>
        <w:tc>
          <w:tcPr>
            <w:tcW w:w="1247" w:type="dxa"/>
            <w:shd w:val="clear" w:color="auto" w:fill="FFFFFF"/>
          </w:tcPr>
          <w:p w14:paraId="1F45425A"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42.29</w:t>
            </w:r>
            <w:r w:rsidRPr="00276A1B">
              <w:rPr>
                <w:rFonts w:ascii="Georgia" w:eastAsia="Calibri" w:hAnsi="Georgia" w:cs="Georgia"/>
                <w:color w:val="000000"/>
                <w:sz w:val="16"/>
                <w:szCs w:val="16"/>
              </w:rPr>
              <w:t xml:space="preserve"> </w:t>
            </w:r>
            <w:r w:rsidRPr="00276A1B">
              <w:rPr>
                <w:rFonts w:ascii="Georgia" w:eastAsia="Calibri" w:hAnsi="Georgia" w:cs="Georgia"/>
                <w:color w:val="000000"/>
                <w:sz w:val="16"/>
                <w:szCs w:val="16"/>
                <w:rtl/>
              </w:rPr>
              <w:t>(7.77)</w:t>
            </w:r>
          </w:p>
        </w:tc>
      </w:tr>
      <w:tr w:rsidR="00DC2BE4" w:rsidRPr="004E2F5E" w14:paraId="3BA17996" w14:textId="77777777" w:rsidTr="00DC2BE4">
        <w:trPr>
          <w:cantSplit/>
          <w:jc w:val="right"/>
        </w:trPr>
        <w:tc>
          <w:tcPr>
            <w:tcW w:w="3969" w:type="dxa"/>
            <w:shd w:val="clear" w:color="auto" w:fill="FFFFFF"/>
          </w:tcPr>
          <w:p w14:paraId="4638CFFB"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 xml:space="preserve">מגדר </w:t>
            </w:r>
            <w:r w:rsidRPr="000D28A6">
              <w:rPr>
                <w:rFonts w:ascii="Georgia" w:eastAsia="Calibri" w:hAnsi="Georgia"/>
                <w:color w:val="000000"/>
                <w:sz w:val="16"/>
                <w:szCs w:val="18"/>
              </w:rPr>
              <w:t>(%)</w:t>
            </w:r>
            <w:r w:rsidRPr="000D28A6">
              <w:rPr>
                <w:rFonts w:ascii="Georgia" w:eastAsia="Calibri" w:hAnsi="Georgia"/>
                <w:color w:val="000000"/>
                <w:sz w:val="16"/>
                <w:szCs w:val="18"/>
                <w:rtl/>
              </w:rPr>
              <w:t xml:space="preserve"> </w:t>
            </w:r>
            <w:r w:rsidRPr="000D28A6">
              <w:rPr>
                <w:rFonts w:ascii="Georgia" w:eastAsia="Calibri" w:hAnsi="Georgia"/>
                <w:i/>
                <w:iCs/>
                <w:color w:val="000000"/>
                <w:sz w:val="16"/>
                <w:szCs w:val="18"/>
              </w:rPr>
              <w:t>n</w:t>
            </w:r>
          </w:p>
        </w:tc>
        <w:tc>
          <w:tcPr>
            <w:tcW w:w="1474" w:type="dxa"/>
            <w:shd w:val="clear" w:color="auto" w:fill="FFFFFF"/>
          </w:tcPr>
          <w:p w14:paraId="0C8FAA07"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p>
        </w:tc>
        <w:tc>
          <w:tcPr>
            <w:tcW w:w="1247" w:type="dxa"/>
            <w:shd w:val="clear" w:color="auto" w:fill="FFFFFF"/>
          </w:tcPr>
          <w:p w14:paraId="7E7A79D9"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p>
        </w:tc>
      </w:tr>
      <w:tr w:rsidR="00DC2BE4" w:rsidRPr="004E2F5E" w14:paraId="4069D309" w14:textId="77777777" w:rsidTr="00DC2BE4">
        <w:trPr>
          <w:cantSplit/>
          <w:jc w:val="right"/>
        </w:trPr>
        <w:tc>
          <w:tcPr>
            <w:tcW w:w="3969" w:type="dxa"/>
            <w:shd w:val="clear" w:color="auto" w:fill="FFFFFF"/>
          </w:tcPr>
          <w:p w14:paraId="3CC23DCB"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נשים</w:t>
            </w:r>
          </w:p>
        </w:tc>
        <w:tc>
          <w:tcPr>
            <w:tcW w:w="1474" w:type="dxa"/>
            <w:shd w:val="clear" w:color="auto" w:fill="FFFFFF"/>
          </w:tcPr>
          <w:p w14:paraId="02C96779"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19 (73)</w:t>
            </w:r>
          </w:p>
        </w:tc>
        <w:tc>
          <w:tcPr>
            <w:tcW w:w="1247" w:type="dxa"/>
            <w:shd w:val="clear" w:color="auto" w:fill="FFFFFF"/>
          </w:tcPr>
          <w:p w14:paraId="03932E74"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31 (73.8)</w:t>
            </w:r>
          </w:p>
        </w:tc>
      </w:tr>
      <w:tr w:rsidR="00DC2BE4" w:rsidRPr="004E2F5E" w14:paraId="6553A2BC" w14:textId="77777777" w:rsidTr="00DC2BE4">
        <w:trPr>
          <w:cantSplit/>
          <w:jc w:val="right"/>
        </w:trPr>
        <w:tc>
          <w:tcPr>
            <w:tcW w:w="3969" w:type="dxa"/>
            <w:shd w:val="clear" w:color="auto" w:fill="FFFFFF"/>
          </w:tcPr>
          <w:p w14:paraId="36D1E843"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גברים</w:t>
            </w:r>
          </w:p>
        </w:tc>
        <w:tc>
          <w:tcPr>
            <w:tcW w:w="1474" w:type="dxa"/>
            <w:shd w:val="clear" w:color="auto" w:fill="FFFFFF"/>
          </w:tcPr>
          <w:p w14:paraId="2DC82164" w14:textId="697B1A01"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7 (26.9)</w:t>
            </w:r>
          </w:p>
        </w:tc>
        <w:tc>
          <w:tcPr>
            <w:tcW w:w="1247" w:type="dxa"/>
            <w:shd w:val="clear" w:color="auto" w:fill="FFFFFF"/>
          </w:tcPr>
          <w:p w14:paraId="71B5C501"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11 (26.2)</w:t>
            </w:r>
          </w:p>
        </w:tc>
      </w:tr>
      <w:tr w:rsidR="00DC2BE4" w:rsidRPr="004E2F5E" w14:paraId="2BCAF2B3" w14:textId="77777777" w:rsidTr="00DC2BE4">
        <w:trPr>
          <w:cantSplit/>
          <w:jc w:val="right"/>
        </w:trPr>
        <w:tc>
          <w:tcPr>
            <w:tcW w:w="3969" w:type="dxa"/>
            <w:shd w:val="clear" w:color="auto" w:fill="FFFFFF"/>
          </w:tcPr>
          <w:p w14:paraId="5496EB60"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מצב משפחתי </w:t>
            </w:r>
            <w:r w:rsidRPr="000D28A6">
              <w:rPr>
                <w:rFonts w:ascii="Georgia" w:eastAsia="Calibri" w:hAnsi="Georgia"/>
                <w:color w:val="000000"/>
                <w:sz w:val="16"/>
                <w:szCs w:val="18"/>
              </w:rPr>
              <w:t>(%)</w:t>
            </w:r>
            <w:r w:rsidRPr="000D28A6">
              <w:rPr>
                <w:rFonts w:ascii="Georgia" w:eastAsia="Calibri" w:hAnsi="Georgia"/>
                <w:color w:val="000000"/>
                <w:sz w:val="16"/>
                <w:szCs w:val="18"/>
                <w:rtl/>
              </w:rPr>
              <w:t xml:space="preserve"> </w:t>
            </w:r>
            <w:r w:rsidRPr="000D28A6">
              <w:rPr>
                <w:rFonts w:ascii="Georgia" w:eastAsia="Calibri" w:hAnsi="Georgia"/>
                <w:i/>
                <w:iCs/>
                <w:color w:val="000000"/>
                <w:sz w:val="16"/>
                <w:szCs w:val="18"/>
              </w:rPr>
              <w:t>n</w:t>
            </w:r>
          </w:p>
        </w:tc>
        <w:tc>
          <w:tcPr>
            <w:tcW w:w="1474" w:type="dxa"/>
            <w:shd w:val="clear" w:color="auto" w:fill="FFFFFF"/>
          </w:tcPr>
          <w:p w14:paraId="3CD09CFD"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=21</w:t>
            </w:r>
          </w:p>
        </w:tc>
        <w:tc>
          <w:tcPr>
            <w:tcW w:w="1247" w:type="dxa"/>
            <w:shd w:val="clear" w:color="auto" w:fill="FFFFFF"/>
          </w:tcPr>
          <w:p w14:paraId="2A236AF5"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012AAFBF" w14:textId="77777777" w:rsidTr="00DC2BE4">
        <w:trPr>
          <w:cantSplit/>
          <w:jc w:val="right"/>
        </w:trPr>
        <w:tc>
          <w:tcPr>
            <w:tcW w:w="3969" w:type="dxa"/>
            <w:shd w:val="clear" w:color="auto" w:fill="FFFFFF"/>
          </w:tcPr>
          <w:p w14:paraId="23CD91A0"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נשוי/אה</w:t>
            </w:r>
          </w:p>
        </w:tc>
        <w:tc>
          <w:tcPr>
            <w:tcW w:w="1474" w:type="dxa"/>
            <w:shd w:val="clear" w:color="auto" w:fill="FFFFFF"/>
          </w:tcPr>
          <w:p w14:paraId="20585D60" w14:textId="32A17846"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9 (34.6)</w:t>
            </w:r>
          </w:p>
        </w:tc>
        <w:tc>
          <w:tcPr>
            <w:tcW w:w="1247" w:type="dxa"/>
            <w:shd w:val="clear" w:color="auto" w:fill="FFFFFF"/>
          </w:tcPr>
          <w:p w14:paraId="7902F2D4"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28 (</w:t>
            </w:r>
            <w:r w:rsidRPr="00276A1B">
              <w:rPr>
                <w:rFonts w:ascii="Georgia" w:eastAsia="Calibri" w:hAnsi="Georgia" w:cs="Georgia"/>
                <w:color w:val="000000"/>
                <w:sz w:val="16"/>
                <w:szCs w:val="16"/>
              </w:rPr>
              <w:t>67</w:t>
            </w:r>
            <w:r w:rsidRPr="00276A1B">
              <w:rPr>
                <w:rFonts w:ascii="Georgia" w:eastAsia="Calibri" w:hAnsi="Georgia" w:cs="Georgia"/>
                <w:color w:val="000000"/>
                <w:sz w:val="16"/>
                <w:szCs w:val="16"/>
                <w:rtl/>
              </w:rPr>
              <w:t>)</w:t>
            </w:r>
          </w:p>
        </w:tc>
      </w:tr>
      <w:tr w:rsidR="00DC2BE4" w:rsidRPr="004E2F5E" w14:paraId="3A63339E" w14:textId="77777777" w:rsidTr="00DC2BE4">
        <w:trPr>
          <w:cantSplit/>
          <w:jc w:val="right"/>
        </w:trPr>
        <w:tc>
          <w:tcPr>
            <w:tcW w:w="3969" w:type="dxa"/>
            <w:shd w:val="clear" w:color="auto" w:fill="FFFFFF"/>
          </w:tcPr>
          <w:p w14:paraId="5DA4E842"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חי/ה בזוגיות</w:t>
            </w:r>
          </w:p>
        </w:tc>
        <w:tc>
          <w:tcPr>
            <w:tcW w:w="1474" w:type="dxa"/>
            <w:shd w:val="clear" w:color="auto" w:fill="FFFFFF"/>
          </w:tcPr>
          <w:p w14:paraId="1A6F1CD3" w14:textId="778FDC16"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 (3.8)</w:t>
            </w:r>
          </w:p>
        </w:tc>
        <w:tc>
          <w:tcPr>
            <w:tcW w:w="1247" w:type="dxa"/>
            <w:shd w:val="clear" w:color="auto" w:fill="FFFFFF"/>
          </w:tcPr>
          <w:p w14:paraId="33B1785C"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 (4.76)</w:t>
            </w:r>
          </w:p>
        </w:tc>
      </w:tr>
      <w:tr w:rsidR="00DC2BE4" w:rsidRPr="004E2F5E" w14:paraId="65F9D5C2" w14:textId="77777777" w:rsidTr="00DC2BE4">
        <w:trPr>
          <w:cantSplit/>
          <w:jc w:val="right"/>
        </w:trPr>
        <w:tc>
          <w:tcPr>
            <w:tcW w:w="3969" w:type="dxa"/>
            <w:shd w:val="clear" w:color="auto" w:fill="FFFFFF"/>
          </w:tcPr>
          <w:p w14:paraId="0AC01835"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רווק/ה</w:t>
            </w:r>
          </w:p>
        </w:tc>
        <w:tc>
          <w:tcPr>
            <w:tcW w:w="1474" w:type="dxa"/>
            <w:shd w:val="clear" w:color="auto" w:fill="FFFFFF"/>
          </w:tcPr>
          <w:p w14:paraId="066D5AA3" w14:textId="64FB1CD8"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8 (30.76)</w:t>
            </w:r>
          </w:p>
        </w:tc>
        <w:tc>
          <w:tcPr>
            <w:tcW w:w="1247" w:type="dxa"/>
            <w:shd w:val="clear" w:color="auto" w:fill="FFFFFF"/>
          </w:tcPr>
          <w:p w14:paraId="2C3AC73A"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6 (14.28)</w:t>
            </w:r>
          </w:p>
        </w:tc>
      </w:tr>
      <w:tr w:rsidR="00DC2BE4" w:rsidRPr="004E2F5E" w14:paraId="62BB022E" w14:textId="77777777" w:rsidTr="00DC2BE4">
        <w:trPr>
          <w:cantSplit/>
          <w:jc w:val="right"/>
        </w:trPr>
        <w:tc>
          <w:tcPr>
            <w:tcW w:w="3969" w:type="dxa"/>
            <w:shd w:val="clear" w:color="auto" w:fill="FFFFFF"/>
          </w:tcPr>
          <w:p w14:paraId="3C8A5D93"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גרוש/ה</w:t>
            </w:r>
          </w:p>
        </w:tc>
        <w:tc>
          <w:tcPr>
            <w:tcW w:w="1474" w:type="dxa"/>
            <w:shd w:val="clear" w:color="auto" w:fill="FFFFFF"/>
          </w:tcPr>
          <w:p w14:paraId="2334B209" w14:textId="108E7731"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3 (11.53)</w:t>
            </w:r>
          </w:p>
        </w:tc>
        <w:tc>
          <w:tcPr>
            <w:tcW w:w="1247" w:type="dxa"/>
            <w:shd w:val="clear" w:color="auto" w:fill="FFFFFF"/>
          </w:tcPr>
          <w:p w14:paraId="379ED0BF"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4 (9.5)</w:t>
            </w:r>
          </w:p>
        </w:tc>
      </w:tr>
      <w:tr w:rsidR="00DC2BE4" w:rsidRPr="004E2F5E" w14:paraId="40EE1884" w14:textId="77777777" w:rsidTr="00DC2BE4">
        <w:trPr>
          <w:cantSplit/>
          <w:jc w:val="right"/>
        </w:trPr>
        <w:tc>
          <w:tcPr>
            <w:tcW w:w="3969" w:type="dxa"/>
            <w:shd w:val="clear" w:color="auto" w:fill="FFFFFF"/>
          </w:tcPr>
          <w:p w14:paraId="3B4F93E6"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אלמ</w:t>
            </w:r>
            <w:r w:rsidRPr="000D28A6">
              <w:rPr>
                <w:rFonts w:ascii="Georgia" w:eastAsia="Calibri" w:hAnsi="Georgia" w:hint="cs"/>
                <w:color w:val="000000"/>
                <w:sz w:val="16"/>
                <w:szCs w:val="18"/>
                <w:rtl/>
              </w:rPr>
              <w:t>נ</w:t>
            </w:r>
            <w:r w:rsidRPr="000D28A6">
              <w:rPr>
                <w:rFonts w:ascii="Georgia" w:eastAsia="Calibri" w:hAnsi="Georgia"/>
                <w:color w:val="000000"/>
                <w:sz w:val="16"/>
                <w:szCs w:val="18"/>
                <w:rtl/>
              </w:rPr>
              <w:t>/ה</w:t>
            </w:r>
          </w:p>
        </w:tc>
        <w:tc>
          <w:tcPr>
            <w:tcW w:w="1474" w:type="dxa"/>
            <w:shd w:val="clear" w:color="auto" w:fill="FFFFFF"/>
          </w:tcPr>
          <w:p w14:paraId="76E9BBB0" w14:textId="447F5BC8"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0 (0)</w:t>
            </w:r>
          </w:p>
        </w:tc>
        <w:tc>
          <w:tcPr>
            <w:tcW w:w="1247" w:type="dxa"/>
            <w:shd w:val="clear" w:color="auto" w:fill="FFFFFF"/>
          </w:tcPr>
          <w:p w14:paraId="7FD246AB"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2 (4.76)</w:t>
            </w:r>
          </w:p>
        </w:tc>
      </w:tr>
      <w:tr w:rsidR="00DC2BE4" w:rsidRPr="004E2F5E" w14:paraId="2F101FEC" w14:textId="77777777" w:rsidTr="00DC2BE4">
        <w:trPr>
          <w:cantSplit/>
          <w:jc w:val="right"/>
        </w:trPr>
        <w:tc>
          <w:tcPr>
            <w:tcW w:w="3969" w:type="dxa"/>
            <w:shd w:val="clear" w:color="auto" w:fill="FFFFFF"/>
          </w:tcPr>
          <w:p w14:paraId="092F4651"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 xml:space="preserve">שנות לימוד </w:t>
            </w:r>
            <w:r w:rsidRPr="000D28A6">
              <w:rPr>
                <w:rFonts w:ascii="Georgia" w:eastAsia="Calibri" w:hAnsi="Georgia"/>
                <w:i/>
                <w:iCs/>
                <w:color w:val="000000"/>
                <w:sz w:val="16"/>
                <w:szCs w:val="18"/>
              </w:rPr>
              <w:t>M</w:t>
            </w:r>
            <w:r w:rsidRPr="000D28A6">
              <w:rPr>
                <w:rFonts w:ascii="Georgia" w:eastAsia="Calibri" w:hAnsi="Georgia"/>
                <w:color w:val="000000"/>
                <w:sz w:val="16"/>
                <w:szCs w:val="18"/>
              </w:rPr>
              <w:t xml:space="preserve"> (</w:t>
            </w:r>
            <w:r w:rsidRPr="000D28A6">
              <w:rPr>
                <w:rFonts w:ascii="Georgia" w:eastAsia="Calibri" w:hAnsi="Georgia"/>
                <w:i/>
                <w:iCs/>
                <w:color w:val="000000"/>
                <w:sz w:val="16"/>
                <w:szCs w:val="18"/>
              </w:rPr>
              <w:t>SD</w:t>
            </w:r>
            <w:r w:rsidRPr="000D28A6">
              <w:rPr>
                <w:rFonts w:ascii="Georgia" w:eastAsia="Calibri" w:hAnsi="Georgia"/>
                <w:color w:val="000000"/>
                <w:sz w:val="16"/>
                <w:szCs w:val="18"/>
              </w:rPr>
              <w:t>)</w:t>
            </w:r>
          </w:p>
        </w:tc>
        <w:tc>
          <w:tcPr>
            <w:tcW w:w="1474" w:type="dxa"/>
            <w:shd w:val="clear" w:color="auto" w:fill="FFFFFF"/>
          </w:tcPr>
          <w:p w14:paraId="75A9340A"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=21</w:t>
            </w:r>
          </w:p>
        </w:tc>
        <w:tc>
          <w:tcPr>
            <w:tcW w:w="1247" w:type="dxa"/>
            <w:shd w:val="clear" w:color="auto" w:fill="FFFFFF"/>
          </w:tcPr>
          <w:p w14:paraId="773E60AF"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p>
        </w:tc>
      </w:tr>
      <w:tr w:rsidR="00DC2BE4" w:rsidRPr="004E2F5E" w14:paraId="6E09B79F" w14:textId="77777777" w:rsidTr="00DC2BE4">
        <w:trPr>
          <w:cantSplit/>
          <w:jc w:val="right"/>
        </w:trPr>
        <w:tc>
          <w:tcPr>
            <w:tcW w:w="3969" w:type="dxa"/>
            <w:shd w:val="clear" w:color="auto" w:fill="FFFFFF"/>
          </w:tcPr>
          <w:p w14:paraId="18A56E70" w14:textId="77777777" w:rsidR="00A2772E" w:rsidRPr="000D28A6" w:rsidRDefault="00A2772E" w:rsidP="000D28A6">
            <w:pPr>
              <w:spacing w:before="40" w:after="40" w:line="220" w:lineRule="exact"/>
              <w:rPr>
                <w:rFonts w:ascii="Georgia" w:eastAsia="Calibri" w:hAnsi="Georgia"/>
                <w:color w:val="000000"/>
                <w:sz w:val="16"/>
                <w:szCs w:val="18"/>
                <w:rtl/>
              </w:rPr>
            </w:pPr>
          </w:p>
        </w:tc>
        <w:tc>
          <w:tcPr>
            <w:tcW w:w="1474" w:type="dxa"/>
            <w:shd w:val="clear" w:color="auto" w:fill="FFFFFF"/>
          </w:tcPr>
          <w:p w14:paraId="1D8A8007"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Pr>
              <w:t>14.43</w:t>
            </w:r>
            <w:r w:rsidRPr="00276A1B">
              <w:rPr>
                <w:rFonts w:ascii="Georgia" w:eastAsia="Calibri" w:hAnsi="Georgia" w:cs="Georgia"/>
                <w:color w:val="000000"/>
                <w:sz w:val="16"/>
                <w:szCs w:val="16"/>
                <w:rtl/>
              </w:rPr>
              <w:t xml:space="preserve"> (2.18)</w:t>
            </w:r>
          </w:p>
        </w:tc>
        <w:tc>
          <w:tcPr>
            <w:tcW w:w="1247" w:type="dxa"/>
            <w:shd w:val="clear" w:color="auto" w:fill="FFFFFF"/>
          </w:tcPr>
          <w:p w14:paraId="655E4F01"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 xml:space="preserve">18.6 </w:t>
            </w:r>
            <w:r w:rsidRPr="00276A1B">
              <w:rPr>
                <w:rFonts w:ascii="Georgia" w:eastAsia="Calibri" w:hAnsi="Georgia" w:cs="Georgia"/>
                <w:color w:val="000000"/>
                <w:sz w:val="16"/>
                <w:szCs w:val="16"/>
              </w:rPr>
              <w:t>2.83)</w:t>
            </w:r>
            <w:r w:rsidRPr="00276A1B">
              <w:rPr>
                <w:rFonts w:ascii="Georgia" w:eastAsia="Calibri" w:hAnsi="Georgia" w:cs="Georgia"/>
                <w:color w:val="000000"/>
                <w:sz w:val="16"/>
                <w:szCs w:val="16"/>
                <w:rtl/>
              </w:rPr>
              <w:t>)</w:t>
            </w:r>
          </w:p>
        </w:tc>
      </w:tr>
      <w:tr w:rsidR="00DC2BE4" w:rsidRPr="004E2F5E" w14:paraId="333194D0" w14:textId="77777777" w:rsidTr="00DC2BE4">
        <w:trPr>
          <w:cantSplit/>
          <w:jc w:val="right"/>
        </w:trPr>
        <w:tc>
          <w:tcPr>
            <w:tcW w:w="3969" w:type="dxa"/>
            <w:shd w:val="clear" w:color="auto" w:fill="FFFFFF"/>
          </w:tcPr>
          <w:p w14:paraId="05D63BF0" w14:textId="67C4EB40"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ותק בתחום השיקום</w:t>
            </w:r>
            <w:r w:rsidRPr="000D28A6">
              <w:rPr>
                <w:rFonts w:ascii="Georgia" w:eastAsia="Calibri" w:hAnsi="Georgia"/>
                <w:color w:val="000000"/>
                <w:sz w:val="16"/>
                <w:szCs w:val="18"/>
              </w:rPr>
              <w:t xml:space="preserve"> </w:t>
            </w:r>
            <w:r w:rsidRPr="000D28A6">
              <w:rPr>
                <w:rFonts w:ascii="Georgia" w:eastAsia="Calibri" w:hAnsi="Georgia"/>
                <w:color w:val="000000"/>
                <w:sz w:val="16"/>
                <w:szCs w:val="18"/>
                <w:rtl/>
              </w:rPr>
              <w:t xml:space="preserve">(שנים) </w:t>
            </w:r>
            <w:r w:rsidRPr="000D28A6">
              <w:rPr>
                <w:rFonts w:ascii="Georgia" w:eastAsia="Calibri" w:hAnsi="Georgia"/>
                <w:i/>
                <w:iCs/>
                <w:color w:val="000000"/>
                <w:sz w:val="16"/>
                <w:szCs w:val="18"/>
              </w:rPr>
              <w:t>M</w:t>
            </w:r>
            <w:r w:rsidRPr="000D28A6">
              <w:rPr>
                <w:rFonts w:ascii="Georgia" w:eastAsia="Calibri" w:hAnsi="Georgia"/>
                <w:color w:val="000000"/>
                <w:sz w:val="16"/>
                <w:szCs w:val="18"/>
              </w:rPr>
              <w:t xml:space="preserve"> (</w:t>
            </w:r>
            <w:r w:rsidRPr="000D28A6">
              <w:rPr>
                <w:rFonts w:ascii="Georgia" w:eastAsia="Calibri" w:hAnsi="Georgia"/>
                <w:i/>
                <w:iCs/>
                <w:color w:val="000000"/>
                <w:sz w:val="16"/>
                <w:szCs w:val="18"/>
              </w:rPr>
              <w:t>SD</w:t>
            </w:r>
            <w:r w:rsidR="00276A1B">
              <w:rPr>
                <w:rFonts w:ascii="Georgia" w:eastAsia="Calibri" w:hAnsi="Georgia"/>
                <w:i/>
                <w:iCs/>
                <w:color w:val="000000"/>
                <w:sz w:val="16"/>
                <w:szCs w:val="18"/>
              </w:rPr>
              <w:t>)</w:t>
            </w:r>
          </w:p>
        </w:tc>
        <w:tc>
          <w:tcPr>
            <w:tcW w:w="1474" w:type="dxa"/>
            <w:shd w:val="clear" w:color="auto" w:fill="FFFFFF"/>
          </w:tcPr>
          <w:p w14:paraId="06C60C54"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=23</w:t>
            </w:r>
          </w:p>
        </w:tc>
        <w:tc>
          <w:tcPr>
            <w:tcW w:w="1247" w:type="dxa"/>
            <w:shd w:val="clear" w:color="auto" w:fill="FFFFFF"/>
          </w:tcPr>
          <w:p w14:paraId="76D3B772"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06365E8F" w14:textId="77777777" w:rsidTr="00DC2BE4">
        <w:trPr>
          <w:cantSplit/>
          <w:jc w:val="right"/>
        </w:trPr>
        <w:tc>
          <w:tcPr>
            <w:tcW w:w="3969" w:type="dxa"/>
            <w:shd w:val="clear" w:color="auto" w:fill="FFFFFF"/>
          </w:tcPr>
          <w:p w14:paraId="1026C7E8" w14:textId="77777777" w:rsidR="00A2772E" w:rsidRPr="000D28A6" w:rsidRDefault="00A2772E" w:rsidP="000D28A6">
            <w:pPr>
              <w:spacing w:before="40" w:after="40" w:line="220" w:lineRule="exact"/>
              <w:rPr>
                <w:rFonts w:ascii="Georgia" w:eastAsia="Calibri" w:hAnsi="Georgia"/>
                <w:color w:val="000000"/>
                <w:sz w:val="16"/>
                <w:szCs w:val="18"/>
                <w:rtl/>
              </w:rPr>
            </w:pPr>
          </w:p>
        </w:tc>
        <w:tc>
          <w:tcPr>
            <w:tcW w:w="1474" w:type="dxa"/>
            <w:shd w:val="clear" w:color="auto" w:fill="FFFFFF"/>
          </w:tcPr>
          <w:p w14:paraId="3ACFC8AD"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Pr>
              <w:t xml:space="preserve"> 5.5</w:t>
            </w:r>
            <w:r w:rsidRPr="00276A1B">
              <w:rPr>
                <w:rFonts w:ascii="Georgia" w:eastAsia="Calibri" w:hAnsi="Georgia" w:cs="Georgia"/>
                <w:color w:val="000000"/>
                <w:sz w:val="16"/>
                <w:szCs w:val="16"/>
                <w:rtl/>
              </w:rPr>
              <w:t>(</w:t>
            </w:r>
            <w:r w:rsidRPr="00276A1B">
              <w:rPr>
                <w:rFonts w:ascii="Georgia" w:eastAsia="Calibri" w:hAnsi="Georgia" w:cs="Georgia"/>
                <w:color w:val="000000"/>
                <w:sz w:val="16"/>
                <w:szCs w:val="16"/>
              </w:rPr>
              <w:t>2.51</w:t>
            </w:r>
            <w:r w:rsidRPr="00276A1B">
              <w:rPr>
                <w:rFonts w:ascii="Georgia" w:eastAsia="Calibri" w:hAnsi="Georgia" w:cs="Georgia"/>
                <w:color w:val="000000"/>
                <w:sz w:val="16"/>
                <w:szCs w:val="16"/>
                <w:rtl/>
              </w:rPr>
              <w:t>)</w:t>
            </w:r>
          </w:p>
        </w:tc>
        <w:tc>
          <w:tcPr>
            <w:tcW w:w="1247" w:type="dxa"/>
            <w:shd w:val="clear" w:color="auto" w:fill="FFFFFF"/>
          </w:tcPr>
          <w:p w14:paraId="505273EE"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color w:val="000000"/>
                <w:sz w:val="16"/>
                <w:szCs w:val="16"/>
                <w:rtl/>
              </w:rPr>
              <w:t>11.14 (7.23)</w:t>
            </w:r>
          </w:p>
        </w:tc>
      </w:tr>
      <w:tr w:rsidR="00DC2BE4" w:rsidRPr="004E2F5E" w14:paraId="7A91B922" w14:textId="77777777" w:rsidTr="00DC2BE4">
        <w:trPr>
          <w:cantSplit/>
          <w:jc w:val="right"/>
        </w:trPr>
        <w:tc>
          <w:tcPr>
            <w:tcW w:w="3969" w:type="dxa"/>
            <w:shd w:val="clear" w:color="auto" w:fill="FFFFFF"/>
          </w:tcPr>
          <w:p w14:paraId="6ED65968"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תפקיד/מקצ</w:t>
            </w:r>
            <w:r w:rsidRPr="000D28A6">
              <w:rPr>
                <w:rFonts w:ascii="Georgia" w:eastAsia="Calibri" w:hAnsi="Georgia" w:hint="cs"/>
                <w:color w:val="000000"/>
                <w:sz w:val="16"/>
                <w:szCs w:val="18"/>
                <w:rtl/>
              </w:rPr>
              <w:t>וע</w:t>
            </w:r>
            <w:r w:rsidRPr="000D28A6">
              <w:rPr>
                <w:rFonts w:ascii="Georgia" w:eastAsia="Calibri" w:hAnsi="Georgia"/>
                <w:color w:val="000000"/>
                <w:sz w:val="16"/>
                <w:szCs w:val="18"/>
                <w:rtl/>
              </w:rPr>
              <w:t xml:space="preserve"> </w:t>
            </w:r>
            <w:r w:rsidRPr="000D28A6">
              <w:rPr>
                <w:rFonts w:ascii="Georgia" w:eastAsia="Calibri" w:hAnsi="Georgia"/>
                <w:i/>
                <w:iCs/>
                <w:color w:val="000000"/>
                <w:sz w:val="16"/>
                <w:szCs w:val="18"/>
              </w:rPr>
              <w:t>n</w:t>
            </w:r>
            <w:r w:rsidRPr="000D28A6">
              <w:rPr>
                <w:rFonts w:ascii="Georgia" w:eastAsia="Calibri" w:hAnsi="Georgia"/>
                <w:color w:val="000000"/>
                <w:sz w:val="16"/>
                <w:szCs w:val="18"/>
              </w:rPr>
              <w:t xml:space="preserve"> (%)</w:t>
            </w:r>
          </w:p>
        </w:tc>
        <w:tc>
          <w:tcPr>
            <w:tcW w:w="1474" w:type="dxa"/>
            <w:shd w:val="clear" w:color="auto" w:fill="FFFFFF"/>
          </w:tcPr>
          <w:p w14:paraId="3030D33C"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=26</w:t>
            </w:r>
          </w:p>
        </w:tc>
        <w:tc>
          <w:tcPr>
            <w:tcW w:w="1247" w:type="dxa"/>
            <w:shd w:val="clear" w:color="auto" w:fill="FFFFFF"/>
          </w:tcPr>
          <w:p w14:paraId="5C24605D" w14:textId="77777777" w:rsidR="00A2772E" w:rsidRPr="00276A1B" w:rsidRDefault="00A2772E" w:rsidP="000D28A6">
            <w:pPr>
              <w:spacing w:before="40" w:after="40" w:line="220" w:lineRule="exact"/>
              <w:jc w:val="both"/>
              <w:rPr>
                <w:rFonts w:ascii="Georgia" w:eastAsia="Calibri" w:hAnsi="Georgia" w:cs="Georgia"/>
                <w:color w:val="000000"/>
                <w:sz w:val="16"/>
                <w:szCs w:val="16"/>
              </w:rPr>
            </w:pPr>
            <w:r w:rsidRPr="00276A1B">
              <w:rPr>
                <w:rFonts w:ascii="Georgia" w:eastAsia="Calibri" w:hAnsi="Georgia" w:cs="Georgia"/>
                <w:i/>
                <w:iCs/>
                <w:color w:val="000000"/>
                <w:sz w:val="16"/>
                <w:szCs w:val="16"/>
              </w:rPr>
              <w:t>N</w:t>
            </w:r>
            <w:r w:rsidRPr="00276A1B">
              <w:rPr>
                <w:rFonts w:ascii="Georgia" w:eastAsia="Calibri" w:hAnsi="Georgia" w:cs="Georgia"/>
                <w:color w:val="000000"/>
                <w:sz w:val="16"/>
                <w:szCs w:val="16"/>
              </w:rPr>
              <w:t>=36</w:t>
            </w:r>
          </w:p>
        </w:tc>
      </w:tr>
      <w:tr w:rsidR="00DC2BE4" w:rsidRPr="004E2F5E" w14:paraId="1AD3B999" w14:textId="77777777" w:rsidTr="00DC2BE4">
        <w:trPr>
          <w:cantSplit/>
          <w:jc w:val="right"/>
        </w:trPr>
        <w:tc>
          <w:tcPr>
            <w:tcW w:w="3969" w:type="dxa"/>
            <w:shd w:val="clear" w:color="auto" w:fill="FFFFFF"/>
          </w:tcPr>
          <w:p w14:paraId="43783607"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עמיתים בתפקיד מסורתי (מדריכי שיקום וחונכים)</w:t>
            </w:r>
          </w:p>
        </w:tc>
        <w:tc>
          <w:tcPr>
            <w:tcW w:w="1474" w:type="dxa"/>
            <w:shd w:val="clear" w:color="auto" w:fill="FFFFFF"/>
          </w:tcPr>
          <w:p w14:paraId="75BD7AF0" w14:textId="64F0DE59"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 (7.7)</w:t>
            </w:r>
          </w:p>
        </w:tc>
        <w:tc>
          <w:tcPr>
            <w:tcW w:w="1247" w:type="dxa"/>
            <w:shd w:val="clear" w:color="auto" w:fill="FFFFFF"/>
          </w:tcPr>
          <w:p w14:paraId="01224593"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10D1F082" w14:textId="77777777" w:rsidTr="00DC2BE4">
        <w:trPr>
          <w:cantSplit/>
          <w:jc w:val="right"/>
        </w:trPr>
        <w:tc>
          <w:tcPr>
            <w:tcW w:w="3969" w:type="dxa"/>
            <w:shd w:val="clear" w:color="auto" w:fill="FFFFFF"/>
          </w:tcPr>
          <w:p w14:paraId="4783E7F7"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hint="cs"/>
                <w:color w:val="000000"/>
                <w:sz w:val="16"/>
                <w:szCs w:val="18"/>
                <w:rtl/>
              </w:rPr>
              <w:t>"</w:t>
            </w:r>
            <w:r w:rsidRPr="000D28A6">
              <w:rPr>
                <w:rFonts w:ascii="Georgia" w:eastAsia="Calibri" w:hAnsi="Georgia"/>
                <w:color w:val="000000"/>
                <w:sz w:val="16"/>
                <w:szCs w:val="18"/>
                <w:rtl/>
              </w:rPr>
              <w:t>עמיתים מומחים</w:t>
            </w:r>
            <w:r w:rsidRPr="000D28A6">
              <w:rPr>
                <w:rFonts w:ascii="Georgia" w:eastAsia="Calibri" w:hAnsi="Georgia" w:hint="cs"/>
                <w:color w:val="000000"/>
                <w:sz w:val="16"/>
                <w:szCs w:val="18"/>
                <w:rtl/>
              </w:rPr>
              <w:t>"</w:t>
            </w:r>
            <w:r w:rsidRPr="000D28A6">
              <w:rPr>
                <w:rFonts w:ascii="Georgia" w:eastAsia="Calibri" w:hAnsi="Georgia"/>
                <w:color w:val="000000"/>
                <w:sz w:val="16"/>
                <w:szCs w:val="18"/>
                <w:rtl/>
              </w:rPr>
              <w:t xml:space="preserve"> </w:t>
            </w:r>
          </w:p>
        </w:tc>
        <w:tc>
          <w:tcPr>
            <w:tcW w:w="1474" w:type="dxa"/>
            <w:shd w:val="clear" w:color="auto" w:fill="FFFFFF"/>
          </w:tcPr>
          <w:p w14:paraId="2A66DBB7"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9 (34.6)</w:t>
            </w:r>
          </w:p>
        </w:tc>
        <w:tc>
          <w:tcPr>
            <w:tcW w:w="1247" w:type="dxa"/>
            <w:shd w:val="clear" w:color="auto" w:fill="FFFFFF"/>
          </w:tcPr>
          <w:p w14:paraId="4707C9B5"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5A16276B" w14:textId="77777777" w:rsidTr="00DC2BE4">
        <w:trPr>
          <w:cantSplit/>
          <w:jc w:val="right"/>
        </w:trPr>
        <w:tc>
          <w:tcPr>
            <w:tcW w:w="3969" w:type="dxa"/>
            <w:shd w:val="clear" w:color="auto" w:fill="FFFFFF"/>
          </w:tcPr>
          <w:p w14:paraId="61047734"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hint="cs"/>
                <w:color w:val="000000"/>
                <w:sz w:val="16"/>
                <w:szCs w:val="18"/>
                <w:rtl/>
              </w:rPr>
              <w:t>"</w:t>
            </w:r>
            <w:r w:rsidRPr="000D28A6">
              <w:rPr>
                <w:rFonts w:ascii="Georgia" w:eastAsia="Calibri" w:hAnsi="Georgia"/>
                <w:color w:val="000000"/>
                <w:sz w:val="16"/>
                <w:szCs w:val="18"/>
                <w:rtl/>
              </w:rPr>
              <w:t>עמיתי אפסיידס</w:t>
            </w:r>
            <w:r w:rsidRPr="000D28A6">
              <w:rPr>
                <w:rFonts w:ascii="Georgia" w:eastAsia="Calibri" w:hAnsi="Georgia" w:hint="cs"/>
                <w:color w:val="000000"/>
                <w:sz w:val="16"/>
                <w:szCs w:val="18"/>
                <w:rtl/>
              </w:rPr>
              <w:t>"</w:t>
            </w:r>
            <w:r w:rsidRPr="000D28A6">
              <w:rPr>
                <w:rFonts w:ascii="Georgia" w:eastAsia="Calibri" w:hAnsi="Georgia"/>
                <w:color w:val="000000"/>
                <w:sz w:val="16"/>
                <w:szCs w:val="18"/>
                <w:rtl/>
              </w:rPr>
              <w:t xml:space="preserve"> (עובדים במקביל בתפקידים מסורתיים)</w:t>
            </w:r>
          </w:p>
        </w:tc>
        <w:tc>
          <w:tcPr>
            <w:tcW w:w="1474" w:type="dxa"/>
            <w:shd w:val="clear" w:color="auto" w:fill="FFFFFF"/>
          </w:tcPr>
          <w:p w14:paraId="035DE6C7"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15 (57.7)</w:t>
            </w:r>
          </w:p>
        </w:tc>
        <w:tc>
          <w:tcPr>
            <w:tcW w:w="1247" w:type="dxa"/>
            <w:shd w:val="clear" w:color="auto" w:fill="FFFFFF"/>
          </w:tcPr>
          <w:p w14:paraId="446B0E73"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r>
      <w:tr w:rsidR="00DC2BE4" w:rsidRPr="004E2F5E" w14:paraId="378B6007" w14:textId="77777777" w:rsidTr="00DC2BE4">
        <w:trPr>
          <w:cantSplit/>
          <w:jc w:val="right"/>
        </w:trPr>
        <w:tc>
          <w:tcPr>
            <w:tcW w:w="3969" w:type="dxa"/>
            <w:shd w:val="clear" w:color="auto" w:fill="FFFFFF"/>
          </w:tcPr>
          <w:p w14:paraId="1EF32551"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עובדים סוציאליים</w:t>
            </w:r>
          </w:p>
        </w:tc>
        <w:tc>
          <w:tcPr>
            <w:tcW w:w="1474" w:type="dxa"/>
            <w:shd w:val="clear" w:color="auto" w:fill="FFFFFF"/>
          </w:tcPr>
          <w:p w14:paraId="70EB480C"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0D37FA56"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26 (62)</w:t>
            </w:r>
          </w:p>
        </w:tc>
      </w:tr>
      <w:tr w:rsidR="00DC2BE4" w:rsidRPr="004E2F5E" w14:paraId="42681DFC" w14:textId="77777777" w:rsidTr="00DC2BE4">
        <w:trPr>
          <w:cantSplit/>
          <w:jc w:val="right"/>
        </w:trPr>
        <w:tc>
          <w:tcPr>
            <w:tcW w:w="3969" w:type="dxa"/>
            <w:shd w:val="clear" w:color="auto" w:fill="FFFFFF"/>
          </w:tcPr>
          <w:p w14:paraId="78EFBB84"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מנחת קבוצות </w:t>
            </w:r>
          </w:p>
        </w:tc>
        <w:tc>
          <w:tcPr>
            <w:tcW w:w="1474" w:type="dxa"/>
            <w:shd w:val="clear" w:color="auto" w:fill="FFFFFF"/>
          </w:tcPr>
          <w:p w14:paraId="1FF9A207"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46C9AFBF"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 (2.4)</w:t>
            </w:r>
          </w:p>
        </w:tc>
      </w:tr>
      <w:tr w:rsidR="00DC2BE4" w:rsidRPr="004E2F5E" w14:paraId="6B590280" w14:textId="77777777" w:rsidTr="00DC2BE4">
        <w:trPr>
          <w:cantSplit/>
          <w:jc w:val="right"/>
        </w:trPr>
        <w:tc>
          <w:tcPr>
            <w:tcW w:w="3969" w:type="dxa"/>
            <w:shd w:val="clear" w:color="auto" w:fill="FFFFFF"/>
          </w:tcPr>
          <w:p w14:paraId="2F532018"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מרפאות בעיסוק </w:t>
            </w:r>
          </w:p>
        </w:tc>
        <w:tc>
          <w:tcPr>
            <w:tcW w:w="1474" w:type="dxa"/>
            <w:shd w:val="clear" w:color="auto" w:fill="FFFFFF"/>
          </w:tcPr>
          <w:p w14:paraId="23030081"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453708CA"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3 (7.14)</w:t>
            </w:r>
          </w:p>
        </w:tc>
      </w:tr>
      <w:tr w:rsidR="00DC2BE4" w:rsidRPr="004E2F5E" w14:paraId="3E3C8CE1" w14:textId="77777777" w:rsidTr="00DC2BE4">
        <w:trPr>
          <w:cantSplit/>
          <w:jc w:val="right"/>
        </w:trPr>
        <w:tc>
          <w:tcPr>
            <w:tcW w:w="3969" w:type="dxa"/>
            <w:shd w:val="clear" w:color="auto" w:fill="FFFFFF"/>
          </w:tcPr>
          <w:p w14:paraId="50C1CF87"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יועצות ארגוניות </w:t>
            </w:r>
          </w:p>
        </w:tc>
        <w:tc>
          <w:tcPr>
            <w:tcW w:w="1474" w:type="dxa"/>
            <w:shd w:val="clear" w:color="auto" w:fill="FFFFFF"/>
          </w:tcPr>
          <w:p w14:paraId="36433E98"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4CC50ACF"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 (4.76)</w:t>
            </w:r>
          </w:p>
        </w:tc>
      </w:tr>
      <w:tr w:rsidR="00DC2BE4" w:rsidRPr="004E2F5E" w14:paraId="75299A29" w14:textId="77777777" w:rsidTr="00DC2BE4">
        <w:trPr>
          <w:cantSplit/>
          <w:jc w:val="right"/>
        </w:trPr>
        <w:tc>
          <w:tcPr>
            <w:tcW w:w="3969" w:type="dxa"/>
            <w:shd w:val="clear" w:color="auto" w:fill="FFFFFF"/>
          </w:tcPr>
          <w:p w14:paraId="33F559DF" w14:textId="77777777" w:rsidR="00A2772E" w:rsidRPr="000D28A6" w:rsidRDefault="00A2772E" w:rsidP="000D28A6">
            <w:pPr>
              <w:spacing w:before="40" w:after="40" w:line="220" w:lineRule="exact"/>
              <w:rPr>
                <w:rFonts w:ascii="Georgia" w:eastAsia="Calibri" w:hAnsi="Georgia"/>
                <w:color w:val="000000"/>
                <w:sz w:val="16"/>
                <w:szCs w:val="18"/>
              </w:rPr>
            </w:pPr>
            <w:r w:rsidRPr="000D28A6">
              <w:rPr>
                <w:rFonts w:ascii="Georgia" w:eastAsia="Calibri" w:hAnsi="Georgia"/>
                <w:color w:val="000000"/>
                <w:sz w:val="16"/>
                <w:szCs w:val="18"/>
                <w:rtl/>
              </w:rPr>
              <w:t xml:space="preserve">מטפלת בהבעה ויצירה </w:t>
            </w:r>
          </w:p>
        </w:tc>
        <w:tc>
          <w:tcPr>
            <w:tcW w:w="1474" w:type="dxa"/>
            <w:shd w:val="clear" w:color="auto" w:fill="FFFFFF"/>
          </w:tcPr>
          <w:p w14:paraId="66859A73"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2E8310D5"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 (2.4)</w:t>
            </w:r>
          </w:p>
        </w:tc>
      </w:tr>
      <w:tr w:rsidR="00DC2BE4" w:rsidRPr="004E2F5E" w14:paraId="3AC82FC5" w14:textId="77777777" w:rsidTr="00DC2BE4">
        <w:trPr>
          <w:cantSplit/>
          <w:jc w:val="right"/>
        </w:trPr>
        <w:tc>
          <w:tcPr>
            <w:tcW w:w="3969" w:type="dxa"/>
            <w:shd w:val="clear" w:color="auto" w:fill="FFFFFF"/>
          </w:tcPr>
          <w:p w14:paraId="580C0E7B"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בוגרי בריאות נפש קהילתית</w:t>
            </w:r>
          </w:p>
        </w:tc>
        <w:tc>
          <w:tcPr>
            <w:tcW w:w="1474" w:type="dxa"/>
            <w:shd w:val="clear" w:color="auto" w:fill="FFFFFF"/>
          </w:tcPr>
          <w:p w14:paraId="61945AA0"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13659314"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2 (4.76)</w:t>
            </w:r>
          </w:p>
        </w:tc>
      </w:tr>
      <w:tr w:rsidR="00DC2BE4" w:rsidRPr="004E2F5E" w14:paraId="23841B4D" w14:textId="77777777" w:rsidTr="00DC2BE4">
        <w:trPr>
          <w:cantSplit/>
          <w:jc w:val="right"/>
        </w:trPr>
        <w:tc>
          <w:tcPr>
            <w:tcW w:w="3969" w:type="dxa"/>
            <w:shd w:val="clear" w:color="auto" w:fill="FFFFFF"/>
          </w:tcPr>
          <w:p w14:paraId="2CDD79AD" w14:textId="77777777" w:rsidR="00A2772E" w:rsidRPr="000D28A6" w:rsidRDefault="00A2772E" w:rsidP="000D28A6">
            <w:pPr>
              <w:spacing w:before="40" w:after="40" w:line="220" w:lineRule="exact"/>
              <w:rPr>
                <w:rFonts w:ascii="Georgia" w:eastAsia="Calibri" w:hAnsi="Georgia"/>
                <w:color w:val="000000"/>
                <w:sz w:val="16"/>
                <w:szCs w:val="18"/>
                <w:rtl/>
              </w:rPr>
            </w:pPr>
            <w:r w:rsidRPr="000D28A6">
              <w:rPr>
                <w:rFonts w:ascii="Georgia" w:eastAsia="Calibri" w:hAnsi="Georgia"/>
                <w:color w:val="000000"/>
                <w:sz w:val="16"/>
                <w:szCs w:val="18"/>
                <w:rtl/>
              </w:rPr>
              <w:t xml:space="preserve">קרימינולוגית קלינית </w:t>
            </w:r>
          </w:p>
        </w:tc>
        <w:tc>
          <w:tcPr>
            <w:tcW w:w="1474" w:type="dxa"/>
            <w:shd w:val="clear" w:color="auto" w:fill="FFFFFF"/>
          </w:tcPr>
          <w:p w14:paraId="4791A4E9"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p>
        </w:tc>
        <w:tc>
          <w:tcPr>
            <w:tcW w:w="1247" w:type="dxa"/>
            <w:shd w:val="clear" w:color="auto" w:fill="FFFFFF"/>
          </w:tcPr>
          <w:p w14:paraId="397047ED" w14:textId="77777777" w:rsidR="00A2772E" w:rsidRPr="00276A1B" w:rsidRDefault="00A2772E" w:rsidP="000D28A6">
            <w:pPr>
              <w:spacing w:before="40" w:after="40" w:line="220" w:lineRule="exact"/>
              <w:jc w:val="both"/>
              <w:rPr>
                <w:rFonts w:ascii="Georgia" w:eastAsia="Calibri" w:hAnsi="Georgia" w:cs="Georgia"/>
                <w:color w:val="000000"/>
                <w:sz w:val="16"/>
                <w:szCs w:val="16"/>
                <w:rtl/>
              </w:rPr>
            </w:pPr>
            <w:r w:rsidRPr="00276A1B">
              <w:rPr>
                <w:rFonts w:ascii="Georgia" w:eastAsia="Calibri" w:hAnsi="Georgia" w:cs="Georgia"/>
                <w:color w:val="000000"/>
                <w:sz w:val="16"/>
                <w:szCs w:val="16"/>
                <w:rtl/>
              </w:rPr>
              <w:t>1 (2.4)</w:t>
            </w:r>
          </w:p>
        </w:tc>
      </w:tr>
    </w:tbl>
    <w:p w14:paraId="4A0991AD" w14:textId="77777777" w:rsidR="00312EDE" w:rsidRPr="00312EDE" w:rsidRDefault="00312EDE" w:rsidP="00312EDE">
      <w:pPr>
        <w:spacing w:after="180" w:line="280" w:lineRule="exact"/>
        <w:jc w:val="both"/>
        <w:rPr>
          <w:rFonts w:ascii="Georgia" w:eastAsia="Times" w:hAnsi="Georgia"/>
          <w:color w:val="000000"/>
          <w:sz w:val="18"/>
          <w:szCs w:val="20"/>
          <w:rtl/>
          <w:lang w:val="en-GB"/>
        </w:rPr>
      </w:pPr>
    </w:p>
    <w:p w14:paraId="1FD29937" w14:textId="2E3F360E"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עמיתים עם ידע מניסיון (</w:t>
      </w:r>
      <w:r w:rsidRPr="00FD685C">
        <w:rPr>
          <w:b/>
          <w:bCs/>
          <w:color w:val="BA2A16"/>
          <w:sz w:val="20"/>
          <w:szCs w:val="22"/>
        </w:rPr>
        <w:t>n=26</w:t>
      </w:r>
      <w:r w:rsidRPr="00FD685C">
        <w:rPr>
          <w:b/>
          <w:bCs/>
          <w:color w:val="BA2A16"/>
          <w:sz w:val="20"/>
          <w:szCs w:val="22"/>
          <w:rtl/>
        </w:rPr>
        <w:t>)</w:t>
      </w:r>
    </w:p>
    <w:p w14:paraId="6D4C8362" w14:textId="0ED54AA3" w:rsidR="00A2772E" w:rsidRPr="004E2F5E" w:rsidRDefault="00A2772E" w:rsidP="001E1A71">
      <w:pPr>
        <w:spacing w:after="180" w:line="280" w:lineRule="exact"/>
        <w:jc w:val="both"/>
        <w:rPr>
          <w:rFonts w:ascii="Georgia" w:eastAsia="Times" w:hAnsi="Georgia"/>
          <w:color w:val="000000"/>
          <w:sz w:val="18"/>
          <w:szCs w:val="20"/>
          <w:rtl/>
          <w:lang w:val="en-GB"/>
        </w:rPr>
      </w:pPr>
      <w:r w:rsidRPr="004E2F5E">
        <w:rPr>
          <w:rFonts w:ascii="Georgia" w:eastAsia="Times" w:hAnsi="Georgia"/>
          <w:color w:val="000000"/>
          <w:sz w:val="18"/>
          <w:szCs w:val="20"/>
          <w:rtl/>
          <w:lang w:val="en-GB"/>
        </w:rPr>
        <w:t xml:space="preserve">שניים מהעמיתים עבדו בתפקיד מסורתי (מדריכי שיקום וחונכים). תשעה מהם היו </w:t>
      </w:r>
      <w:r w:rsidRPr="004E2F5E">
        <w:rPr>
          <w:rFonts w:ascii="Georgia" w:eastAsia="Times" w:hAnsi="Georgia"/>
          <w:b/>
          <w:bCs/>
          <w:color w:val="000000"/>
          <w:sz w:val="18"/>
          <w:szCs w:val="20"/>
          <w:rtl/>
          <w:lang w:val="en-GB"/>
        </w:rPr>
        <w:t>עמיתים מומחים</w:t>
      </w:r>
      <w:r w:rsidRPr="004E2F5E">
        <w:rPr>
          <w:rFonts w:ascii="Georgia" w:eastAsia="Times" w:hAnsi="Georgia" w:hint="cs"/>
          <w:color w:val="000000"/>
          <w:sz w:val="18"/>
          <w:szCs w:val="20"/>
          <w:rtl/>
          <w:lang w:val="en-GB"/>
        </w:rPr>
        <w:t xml:space="preserve"> </w:t>
      </w:r>
      <w:r w:rsidRPr="004E2F5E">
        <w:rPr>
          <w:rFonts w:ascii="Georgia" w:eastAsia="Times" w:hAnsi="Georgia"/>
          <w:color w:val="000000"/>
          <w:sz w:val="18"/>
          <w:szCs w:val="20"/>
          <w:rtl/>
          <w:lang w:val="en-GB"/>
        </w:rPr>
        <w:t xml:space="preserve">העובדים בבית חולים. </w:t>
      </w:r>
      <w:r w:rsidRPr="004E2F5E">
        <w:rPr>
          <w:rFonts w:ascii="Georgia" w:eastAsia="Times" w:hAnsi="Georgia" w:hint="cs"/>
          <w:color w:val="000000"/>
          <w:sz w:val="18"/>
          <w:szCs w:val="20"/>
          <w:rtl/>
          <w:lang w:val="en-GB"/>
        </w:rPr>
        <w:t xml:space="preserve">אחרות </w:t>
      </w:r>
      <w:r w:rsidRPr="004E2F5E">
        <w:rPr>
          <w:rFonts w:ascii="Georgia" w:eastAsia="Times" w:hAnsi="Georgia"/>
          <w:color w:val="000000"/>
          <w:sz w:val="18"/>
          <w:szCs w:val="20"/>
          <w:rtl/>
          <w:lang w:val="en-GB"/>
        </w:rPr>
        <w:t xml:space="preserve">עבדו בתעסוקה נתמכת כמנהלות מקצועיות של </w:t>
      </w:r>
      <w:r w:rsidRPr="004E2F5E">
        <w:rPr>
          <w:rFonts w:ascii="Georgia" w:eastAsia="Times" w:hAnsi="Georgia"/>
          <w:color w:val="000000"/>
          <w:sz w:val="18"/>
          <w:szCs w:val="20"/>
          <w:rtl/>
          <w:lang w:val="en-GB"/>
        </w:rPr>
        <w:lastRenderedPageBreak/>
        <w:t xml:space="preserve">ארגוני שיקום בקהילה וכמתאמי טיפול. </w:t>
      </w:r>
      <w:r w:rsidRPr="004E2F5E">
        <w:rPr>
          <w:rFonts w:ascii="Georgia" w:eastAsia="Times" w:hAnsi="Georgia" w:hint="cs"/>
          <w:color w:val="000000"/>
          <w:sz w:val="18"/>
          <w:szCs w:val="20"/>
          <w:rtl/>
          <w:lang w:val="en-GB"/>
        </w:rPr>
        <w:t xml:space="preserve">15 </w:t>
      </w:r>
      <w:r w:rsidRPr="004E2F5E">
        <w:rPr>
          <w:rFonts w:ascii="Georgia" w:eastAsia="Times" w:hAnsi="Georgia"/>
          <w:color w:val="000000"/>
          <w:sz w:val="18"/>
          <w:szCs w:val="20"/>
          <w:rtl/>
          <w:lang w:val="en-GB"/>
        </w:rPr>
        <w:t>עברו הכשרת אפסיידס ועבדו במקביל בתפקידים</w:t>
      </w:r>
      <w:r w:rsidRPr="004E2F5E">
        <w:rPr>
          <w:rFonts w:ascii="Georgia" w:hAnsi="Georgia"/>
          <w:color w:val="000000"/>
          <w:sz w:val="18"/>
          <w:szCs w:val="20"/>
          <w:rtl/>
        </w:rPr>
        <w:t xml:space="preserve"> </w:t>
      </w:r>
      <w:r w:rsidRPr="004E2F5E">
        <w:rPr>
          <w:rFonts w:ascii="Georgia" w:eastAsia="Times" w:hAnsi="Georgia"/>
          <w:color w:val="000000"/>
          <w:sz w:val="18"/>
          <w:szCs w:val="20"/>
          <w:rtl/>
          <w:lang w:val="en-GB"/>
        </w:rPr>
        <w:t xml:space="preserve">מסורתיים בשירותי שיקום (להלן </w:t>
      </w:r>
      <w:r w:rsidRPr="004E2F5E">
        <w:rPr>
          <w:rFonts w:ascii="Georgia" w:eastAsia="Times" w:hAnsi="Georgia"/>
          <w:b/>
          <w:bCs/>
          <w:color w:val="000000"/>
          <w:sz w:val="18"/>
          <w:szCs w:val="20"/>
          <w:rtl/>
          <w:lang w:val="en-GB"/>
        </w:rPr>
        <w:t>עמיתי אפסיידס</w:t>
      </w:r>
      <w:r w:rsidRPr="004E2F5E">
        <w:rPr>
          <w:rFonts w:ascii="Georgia" w:eastAsia="Times" w:hAnsi="Georgia"/>
          <w:color w:val="000000"/>
          <w:sz w:val="18"/>
          <w:szCs w:val="20"/>
          <w:rtl/>
          <w:lang w:val="en-GB"/>
        </w:rPr>
        <w:t xml:space="preserve">). גילם הממוצע </w:t>
      </w:r>
      <w:r w:rsidRPr="004E2F5E">
        <w:rPr>
          <w:rFonts w:ascii="Georgia" w:eastAsia="Times" w:hAnsi="Georgia" w:hint="cs"/>
          <w:color w:val="000000"/>
          <w:sz w:val="18"/>
          <w:szCs w:val="20"/>
          <w:rtl/>
          <w:lang w:val="en-GB"/>
        </w:rPr>
        <w:t xml:space="preserve">עמד על </w:t>
      </w:r>
      <w:r w:rsidRPr="004E2F5E">
        <w:rPr>
          <w:rFonts w:ascii="Georgia" w:eastAsia="Times" w:hAnsi="Georgia"/>
          <w:color w:val="000000"/>
          <w:sz w:val="18"/>
          <w:szCs w:val="20"/>
          <w:rtl/>
          <w:lang w:val="en-GB"/>
        </w:rPr>
        <w:t xml:space="preserve">41.52 שנים </w:t>
      </w:r>
      <w:r w:rsidR="001E1A71">
        <w:rPr>
          <w:rFonts w:ascii="Georgia" w:eastAsia="Times" w:hAnsi="Georgia"/>
          <w:color w:val="000000"/>
          <w:sz w:val="18"/>
          <w:szCs w:val="20"/>
          <w:lang w:val="en-GB"/>
        </w:rPr>
        <w:br/>
      </w:r>
      <w:r w:rsidRPr="004E2F5E">
        <w:rPr>
          <w:rFonts w:ascii="Georgia" w:eastAsia="Times" w:hAnsi="Georgia"/>
          <w:color w:val="000000"/>
          <w:sz w:val="18"/>
          <w:szCs w:val="20"/>
          <w:rtl/>
          <w:lang w:val="en-GB"/>
        </w:rPr>
        <w:t>(30</w:t>
      </w:r>
      <w:r w:rsidRPr="004E2F5E">
        <w:rPr>
          <w:rFonts w:ascii="Georgia" w:eastAsia="Times" w:hAnsi="Georgia" w:hint="cs"/>
          <w:color w:val="000000"/>
          <w:sz w:val="18"/>
          <w:szCs w:val="20"/>
          <w:rtl/>
          <w:lang w:val="en-GB"/>
        </w:rPr>
        <w:t>–</w:t>
      </w:r>
      <w:r w:rsidRPr="004E2F5E">
        <w:rPr>
          <w:rFonts w:ascii="Georgia" w:eastAsia="Times" w:hAnsi="Georgia"/>
          <w:color w:val="000000"/>
          <w:sz w:val="18"/>
          <w:szCs w:val="20"/>
          <w:rtl/>
          <w:lang w:val="en-GB"/>
        </w:rPr>
        <w:t xml:space="preserve">58). </w:t>
      </w:r>
      <w:r w:rsidRPr="004E2F5E">
        <w:rPr>
          <w:rFonts w:ascii="Georgia" w:eastAsia="Times" w:hAnsi="Georgia" w:hint="cs"/>
          <w:color w:val="000000"/>
          <w:sz w:val="18"/>
          <w:szCs w:val="20"/>
          <w:rtl/>
          <w:lang w:val="en-GB"/>
        </w:rPr>
        <w:t>19</w:t>
      </w:r>
      <w:r w:rsidRPr="004E2F5E">
        <w:rPr>
          <w:rFonts w:ascii="Georgia" w:eastAsia="Times" w:hAnsi="Georgia"/>
          <w:color w:val="000000"/>
          <w:sz w:val="18"/>
          <w:szCs w:val="20"/>
          <w:rtl/>
          <w:lang w:val="en-GB"/>
        </w:rPr>
        <w:t xml:space="preserve"> (73%) מהם נשים ושבעה (26.9%) גברים. תשעה (34.6%) נשואים, אחת (3.8%) חיה בזוגיות. שמונה </w:t>
      </w:r>
      <w:r w:rsidRPr="004E2F5E">
        <w:rPr>
          <w:rFonts w:ascii="Georgia" w:eastAsia="Times" w:hAnsi="Georgia" w:hint="cs"/>
          <w:color w:val="000000"/>
          <w:sz w:val="18"/>
          <w:szCs w:val="20"/>
          <w:rtl/>
          <w:lang w:val="en-GB"/>
        </w:rPr>
        <w:t xml:space="preserve">מהעמיתים </w:t>
      </w:r>
      <w:r w:rsidRPr="004E2F5E">
        <w:rPr>
          <w:rFonts w:ascii="Georgia" w:eastAsia="Times" w:hAnsi="Georgia"/>
          <w:color w:val="000000"/>
          <w:sz w:val="18"/>
          <w:szCs w:val="20"/>
          <w:rtl/>
          <w:lang w:val="en-GB"/>
        </w:rPr>
        <w:t xml:space="preserve">היו רווקים (30.76%) ושלושה (11.53%) גרושים. </w:t>
      </w:r>
      <w:r w:rsidRPr="004E2F5E">
        <w:rPr>
          <w:rFonts w:ascii="Georgia" w:eastAsia="Times" w:hAnsi="Georgia" w:hint="cs"/>
          <w:color w:val="000000"/>
          <w:sz w:val="18"/>
          <w:szCs w:val="20"/>
          <w:rtl/>
          <w:lang w:val="en-GB"/>
        </w:rPr>
        <w:t xml:space="preserve">ממוצע שנות הלימוד עמד על </w:t>
      </w:r>
      <w:r w:rsidRPr="001E1A71">
        <w:rPr>
          <w:rFonts w:ascii="David" w:eastAsia="Times" w:hAnsi="David"/>
          <w:color w:val="000000"/>
          <w:sz w:val="20"/>
          <w:szCs w:val="20"/>
          <w:lang w:val="en-GB"/>
        </w:rPr>
        <w:t>4.43</w:t>
      </w:r>
      <w:r w:rsidRPr="004E2F5E">
        <w:rPr>
          <w:rFonts w:ascii="Georgia" w:eastAsia="Times" w:hAnsi="Georgia"/>
          <w:color w:val="000000"/>
          <w:sz w:val="18"/>
          <w:szCs w:val="20"/>
          <w:rtl/>
          <w:lang w:val="en-GB"/>
        </w:rPr>
        <w:t xml:space="preserve"> בממוצע (12</w:t>
      </w:r>
      <w:r w:rsidRPr="004E2F5E">
        <w:rPr>
          <w:rFonts w:ascii="Georgia" w:eastAsia="Times" w:hAnsi="Georgia" w:hint="cs"/>
          <w:color w:val="000000"/>
          <w:sz w:val="18"/>
          <w:szCs w:val="20"/>
          <w:rtl/>
          <w:lang w:val="en-GB"/>
        </w:rPr>
        <w:t>–</w:t>
      </w:r>
      <w:r w:rsidRPr="004E2F5E">
        <w:rPr>
          <w:rFonts w:ascii="Georgia" w:eastAsia="Times" w:hAnsi="Georgia"/>
          <w:color w:val="000000"/>
          <w:sz w:val="18"/>
          <w:szCs w:val="20"/>
          <w:rtl/>
          <w:lang w:val="en-GB"/>
        </w:rPr>
        <w:t>17)</w:t>
      </w:r>
      <w:r w:rsidRPr="004E2F5E">
        <w:rPr>
          <w:rFonts w:ascii="Georgia" w:eastAsia="Times" w:hAnsi="Georgia" w:hint="cs"/>
          <w:color w:val="000000"/>
          <w:sz w:val="18"/>
          <w:szCs w:val="20"/>
          <w:rtl/>
          <w:lang w:val="en-GB"/>
        </w:rPr>
        <w:t>, וממוצע הוותק</w:t>
      </w:r>
      <w:r w:rsidRPr="004E2F5E">
        <w:rPr>
          <w:rFonts w:ascii="Georgia" w:eastAsia="Times" w:hAnsi="Georgia"/>
          <w:color w:val="000000"/>
          <w:sz w:val="18"/>
          <w:szCs w:val="20"/>
          <w:rtl/>
          <w:lang w:val="en-GB"/>
        </w:rPr>
        <w:t xml:space="preserve"> </w:t>
      </w:r>
      <w:r w:rsidRPr="004E2F5E">
        <w:rPr>
          <w:rFonts w:ascii="Georgia" w:eastAsia="Times" w:hAnsi="Georgia" w:hint="cs"/>
          <w:color w:val="000000"/>
          <w:sz w:val="18"/>
          <w:szCs w:val="20"/>
          <w:rtl/>
          <w:lang w:val="en-GB"/>
        </w:rPr>
        <w:t xml:space="preserve">בעבודה </w:t>
      </w:r>
      <w:r w:rsidRPr="004E2F5E">
        <w:rPr>
          <w:rFonts w:ascii="Georgia" w:eastAsia="Times" w:hAnsi="Georgia"/>
          <w:color w:val="000000"/>
          <w:sz w:val="18"/>
          <w:szCs w:val="20"/>
          <w:rtl/>
          <w:lang w:val="en-GB"/>
        </w:rPr>
        <w:t xml:space="preserve">בתחום בריאות הנפש </w:t>
      </w:r>
      <w:r w:rsidRPr="004E2F5E">
        <w:rPr>
          <w:rFonts w:ascii="Georgia" w:eastAsia="Times" w:hAnsi="Georgia" w:hint="cs"/>
          <w:color w:val="000000"/>
          <w:sz w:val="18"/>
          <w:szCs w:val="20"/>
          <w:rtl/>
          <w:lang w:val="en-GB"/>
        </w:rPr>
        <w:t xml:space="preserve">עמד על </w:t>
      </w:r>
      <w:r w:rsidRPr="004E2F5E">
        <w:rPr>
          <w:rFonts w:ascii="Georgia" w:eastAsia="Times" w:hAnsi="Georgia"/>
          <w:color w:val="000000"/>
          <w:sz w:val="18"/>
          <w:szCs w:val="20"/>
          <w:rtl/>
          <w:lang w:val="en-GB"/>
        </w:rPr>
        <w:t>חמש שנים</w:t>
      </w:r>
      <w:r w:rsidRPr="004E2F5E">
        <w:rPr>
          <w:rFonts w:ascii="Georgia" w:eastAsia="Times" w:hAnsi="Georgia" w:hint="cs"/>
          <w:color w:val="000000"/>
          <w:sz w:val="18"/>
          <w:szCs w:val="20"/>
          <w:rtl/>
          <w:lang w:val="en-GB"/>
        </w:rPr>
        <w:t xml:space="preserve"> </w:t>
      </w:r>
      <w:r w:rsidR="004D3224" w:rsidRPr="004E2F5E">
        <w:rPr>
          <w:rFonts w:ascii="Georgia" w:eastAsia="Times" w:hAnsi="Georgia"/>
          <w:color w:val="000000"/>
          <w:sz w:val="18"/>
          <w:szCs w:val="20"/>
          <w:rtl/>
          <w:lang w:val="en-GB"/>
        </w:rPr>
        <w:t xml:space="preserve">וחצי </w:t>
      </w:r>
      <w:r w:rsidRPr="004E2F5E">
        <w:rPr>
          <w:rFonts w:ascii="Georgia" w:eastAsia="Times" w:hAnsi="Georgia"/>
          <w:color w:val="000000"/>
          <w:sz w:val="18"/>
          <w:szCs w:val="20"/>
          <w:rtl/>
          <w:lang w:val="en-GB"/>
        </w:rPr>
        <w:t>(2</w:t>
      </w:r>
      <w:r w:rsidRPr="004E2F5E">
        <w:rPr>
          <w:rFonts w:ascii="Georgia" w:eastAsia="Times" w:hAnsi="Georgia" w:hint="cs"/>
          <w:color w:val="000000"/>
          <w:sz w:val="18"/>
          <w:szCs w:val="20"/>
          <w:rtl/>
          <w:lang w:val="en-GB"/>
        </w:rPr>
        <w:t>–</w:t>
      </w:r>
      <w:r w:rsidRPr="004E2F5E">
        <w:rPr>
          <w:rFonts w:ascii="Georgia" w:eastAsia="Times" w:hAnsi="Georgia"/>
          <w:color w:val="000000"/>
          <w:sz w:val="18"/>
          <w:szCs w:val="20"/>
          <w:rtl/>
          <w:lang w:val="en-GB"/>
        </w:rPr>
        <w:t xml:space="preserve">11). </w:t>
      </w:r>
    </w:p>
    <w:p w14:paraId="2B592D7B" w14:textId="77777777"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p>
    <w:p w14:paraId="17328A4C" w14:textId="10A5CFF9"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אנשי מקצוע: אנשי צוות, מנהלים וגורמי מפתח ביישום תמיכת עמיתים במערך בריאות הנפש בישראל (</w:t>
      </w:r>
      <w:r w:rsidRPr="00FD685C">
        <w:rPr>
          <w:b/>
          <w:bCs/>
          <w:color w:val="BA2A16"/>
          <w:sz w:val="20"/>
          <w:szCs w:val="22"/>
        </w:rPr>
        <w:t>n=42</w:t>
      </w:r>
      <w:r w:rsidRPr="00FD685C">
        <w:rPr>
          <w:b/>
          <w:bCs/>
          <w:color w:val="BA2A16"/>
          <w:sz w:val="20"/>
          <w:szCs w:val="22"/>
          <w:rtl/>
        </w:rPr>
        <w:t>)</w:t>
      </w:r>
    </w:p>
    <w:p w14:paraId="08F04B72" w14:textId="77777777" w:rsidR="00A2772E" w:rsidRPr="000D28A6" w:rsidRDefault="00A2772E" w:rsidP="000D28A6">
      <w:pPr>
        <w:spacing w:after="180" w:line="280" w:lineRule="exact"/>
        <w:jc w:val="both"/>
        <w:rPr>
          <w:rFonts w:ascii="Georgia" w:hAnsi="Georgia"/>
          <w:color w:val="000000"/>
          <w:spacing w:val="-2"/>
          <w:sz w:val="18"/>
          <w:szCs w:val="20"/>
          <w:rtl/>
        </w:rPr>
      </w:pPr>
      <w:r w:rsidRPr="004E2F5E">
        <w:rPr>
          <w:rFonts w:ascii="Georgia" w:hAnsi="Georgia" w:hint="cs"/>
          <w:color w:val="000000"/>
          <w:sz w:val="18"/>
          <w:szCs w:val="20"/>
          <w:rtl/>
        </w:rPr>
        <w:t>26</w:t>
      </w:r>
      <w:r w:rsidRPr="004E2F5E">
        <w:rPr>
          <w:rFonts w:ascii="Georgia" w:hAnsi="Georgia"/>
          <w:color w:val="000000"/>
          <w:sz w:val="18"/>
          <w:szCs w:val="20"/>
          <w:rtl/>
        </w:rPr>
        <w:t xml:space="preserve"> מ</w:t>
      </w:r>
      <w:r w:rsidRPr="004E2F5E">
        <w:rPr>
          <w:rFonts w:ascii="Georgia" w:hAnsi="Georgia" w:hint="cs"/>
          <w:color w:val="000000"/>
          <w:sz w:val="18"/>
          <w:szCs w:val="20"/>
          <w:rtl/>
        </w:rPr>
        <w:t xml:space="preserve">קרב אנשי המקצוע </w:t>
      </w:r>
      <w:r w:rsidRPr="004E2F5E">
        <w:rPr>
          <w:rFonts w:ascii="Georgia" w:hAnsi="Georgia"/>
          <w:color w:val="000000"/>
          <w:sz w:val="18"/>
          <w:szCs w:val="20"/>
          <w:rtl/>
        </w:rPr>
        <w:t xml:space="preserve">היו עובדים סוציאליים (62%). אחת מהם מנחת קבוצות (2.4%) ואחת קרימינולוגית קלינית (2.4%). אחד מהם בוגר בריאות נפש קהילתית (4.76%), שתיים יועצות ארגוניות (4.76%) ושלוש מרפאות בעיסוק (7.14%). </w:t>
      </w:r>
      <w:r w:rsidRPr="004E2F5E">
        <w:rPr>
          <w:rFonts w:ascii="Georgia" w:hAnsi="Georgia" w:hint="cs"/>
          <w:color w:val="000000"/>
          <w:sz w:val="18"/>
          <w:szCs w:val="20"/>
          <w:rtl/>
        </w:rPr>
        <w:t>16</w:t>
      </w:r>
      <w:r w:rsidRPr="004E2F5E">
        <w:rPr>
          <w:rFonts w:ascii="Georgia" w:hAnsi="Georgia"/>
          <w:color w:val="000000"/>
          <w:sz w:val="18"/>
          <w:szCs w:val="20"/>
          <w:rtl/>
        </w:rPr>
        <w:t xml:space="preserve"> היו רכזי מדריכי שיקום, מתאמי טיפול ורכזי חונכות, שתחת ניהולם הישיר צרכנים נותני שירות ועמיתי אפסיידס. </w:t>
      </w:r>
      <w:r w:rsidRPr="004E2F5E">
        <w:rPr>
          <w:rFonts w:ascii="Georgia" w:hAnsi="Georgia" w:hint="cs"/>
          <w:color w:val="000000"/>
          <w:sz w:val="18"/>
          <w:szCs w:val="20"/>
          <w:rtl/>
        </w:rPr>
        <w:t xml:space="preserve">23 מקרב אנשי המקצוע </w:t>
      </w:r>
      <w:r w:rsidRPr="004E2F5E">
        <w:rPr>
          <w:rFonts w:ascii="Georgia" w:hAnsi="Georgia"/>
          <w:color w:val="000000"/>
          <w:sz w:val="18"/>
          <w:szCs w:val="20"/>
          <w:rtl/>
        </w:rPr>
        <w:t>היו מנהלים</w:t>
      </w:r>
      <w:r w:rsidRPr="004E2F5E">
        <w:rPr>
          <w:rFonts w:ascii="Georgia" w:hAnsi="Georgia" w:hint="cs"/>
          <w:color w:val="000000"/>
          <w:sz w:val="18"/>
          <w:szCs w:val="20"/>
          <w:rtl/>
        </w:rPr>
        <w:t xml:space="preserve">, ובהם </w:t>
      </w:r>
      <w:r w:rsidRPr="004E2F5E">
        <w:rPr>
          <w:rFonts w:ascii="Georgia" w:hAnsi="Georgia"/>
          <w:color w:val="000000"/>
          <w:sz w:val="18"/>
          <w:szCs w:val="20"/>
          <w:rtl/>
        </w:rPr>
        <w:t xml:space="preserve">מנהלים מקצועיים, מנהלי דיור מוגן, מנהלי תוכניות במערך השיקום, מנהלים בכירים בארגוני שיקום ובארגונים המובילים את תחום </w:t>
      </w:r>
      <w:r w:rsidRPr="000D28A6">
        <w:rPr>
          <w:rFonts w:ascii="Georgia" w:hAnsi="Georgia"/>
          <w:color w:val="000000"/>
          <w:spacing w:val="-2"/>
          <w:sz w:val="18"/>
          <w:szCs w:val="20"/>
          <w:rtl/>
        </w:rPr>
        <w:t>ידע מניסיון בישראל. לכולם, מלבד לאשת מקצוע אחת</w:t>
      </w:r>
      <w:r w:rsidRPr="000D28A6">
        <w:rPr>
          <w:rFonts w:ascii="Georgia" w:hAnsi="Georgia" w:hint="cs"/>
          <w:color w:val="000000"/>
          <w:spacing w:val="-2"/>
          <w:sz w:val="18"/>
          <w:szCs w:val="20"/>
          <w:rtl/>
        </w:rPr>
        <w:t>,</w:t>
      </w:r>
      <w:r w:rsidRPr="000D28A6">
        <w:rPr>
          <w:rFonts w:ascii="Georgia" w:hAnsi="Georgia"/>
          <w:color w:val="000000"/>
          <w:spacing w:val="-2"/>
          <w:sz w:val="18"/>
          <w:szCs w:val="20"/>
          <w:rtl/>
        </w:rPr>
        <w:t xml:space="preserve"> היה ניסיון בעבודה לצד ו/או בהעסקת אנשים עם ידע מניסיון. גילם הממוצע </w:t>
      </w:r>
      <w:r w:rsidRPr="000D28A6">
        <w:rPr>
          <w:rFonts w:ascii="Georgia" w:hAnsi="Georgia" w:hint="cs"/>
          <w:color w:val="000000"/>
          <w:spacing w:val="-2"/>
          <w:sz w:val="18"/>
          <w:szCs w:val="20"/>
          <w:rtl/>
        </w:rPr>
        <w:t xml:space="preserve">עמד על </w:t>
      </w:r>
      <w:r w:rsidRPr="001E1A71">
        <w:rPr>
          <w:rFonts w:ascii="David" w:eastAsia="Times" w:hAnsi="David"/>
          <w:color w:val="000000"/>
          <w:sz w:val="20"/>
          <w:szCs w:val="20"/>
          <w:lang w:val="en-GB"/>
        </w:rPr>
        <w:t>42.29</w:t>
      </w:r>
      <w:r w:rsidRPr="001E1A71">
        <w:rPr>
          <w:rFonts w:ascii="David" w:eastAsia="Times" w:hAnsi="David"/>
          <w:color w:val="000000"/>
          <w:sz w:val="20"/>
          <w:szCs w:val="20"/>
          <w:rtl/>
          <w:lang w:val="en-GB"/>
        </w:rPr>
        <w:t xml:space="preserve"> </w:t>
      </w:r>
      <w:r w:rsidRPr="000D28A6">
        <w:rPr>
          <w:rFonts w:ascii="Georgia" w:hAnsi="Georgia"/>
          <w:color w:val="000000"/>
          <w:spacing w:val="-2"/>
          <w:sz w:val="18"/>
          <w:szCs w:val="20"/>
          <w:rtl/>
        </w:rPr>
        <w:t xml:space="preserve">שנים (25–63). 31 מהם (73.8%) היו נשים ו-11 (26.2%) גברים. </w:t>
      </w:r>
      <w:r w:rsidRPr="000D28A6">
        <w:rPr>
          <w:rFonts w:ascii="Georgia" w:hAnsi="Georgia" w:hint="cs"/>
          <w:color w:val="000000"/>
          <w:spacing w:val="-2"/>
          <w:sz w:val="18"/>
          <w:szCs w:val="20"/>
          <w:rtl/>
        </w:rPr>
        <w:t xml:space="preserve">28 </w:t>
      </w:r>
      <w:r w:rsidRPr="000D28A6">
        <w:rPr>
          <w:rFonts w:ascii="Georgia" w:hAnsi="Georgia"/>
          <w:color w:val="000000"/>
          <w:spacing w:val="-2"/>
          <w:sz w:val="18"/>
          <w:szCs w:val="20"/>
          <w:rtl/>
        </w:rPr>
        <w:t>(</w:t>
      </w:r>
      <w:r w:rsidRPr="001E1A71">
        <w:rPr>
          <w:rFonts w:ascii="David" w:hAnsi="David"/>
          <w:color w:val="000000"/>
          <w:spacing w:val="-2"/>
          <w:sz w:val="20"/>
          <w:szCs w:val="20"/>
        </w:rPr>
        <w:t>67%</w:t>
      </w:r>
      <w:r w:rsidRPr="001E1A71">
        <w:rPr>
          <w:rFonts w:ascii="David" w:hAnsi="David"/>
          <w:color w:val="000000"/>
          <w:spacing w:val="-2"/>
          <w:sz w:val="20"/>
          <w:szCs w:val="20"/>
          <w:rtl/>
        </w:rPr>
        <w:t xml:space="preserve">) </w:t>
      </w:r>
      <w:r w:rsidRPr="000D28A6">
        <w:rPr>
          <w:rFonts w:ascii="Georgia" w:hAnsi="Georgia" w:hint="cs"/>
          <w:color w:val="000000"/>
          <w:spacing w:val="-2"/>
          <w:sz w:val="18"/>
          <w:szCs w:val="20"/>
          <w:rtl/>
        </w:rPr>
        <w:t>מהם נ</w:t>
      </w:r>
      <w:r w:rsidRPr="000D28A6">
        <w:rPr>
          <w:rFonts w:ascii="Georgia" w:hAnsi="Georgia"/>
          <w:color w:val="000000"/>
          <w:spacing w:val="-2"/>
          <w:sz w:val="18"/>
          <w:szCs w:val="20"/>
          <w:rtl/>
        </w:rPr>
        <w:t>שואים, שניים (4.76%) חיים בזוגיות, שישה (14.28%) רווקים, ארבעה (9.5%) גרושים ושני</w:t>
      </w:r>
      <w:r w:rsidRPr="000D28A6">
        <w:rPr>
          <w:rFonts w:ascii="Georgia" w:hAnsi="Georgia" w:hint="cs"/>
          <w:color w:val="000000"/>
          <w:spacing w:val="-2"/>
          <w:sz w:val="18"/>
          <w:szCs w:val="20"/>
          <w:rtl/>
        </w:rPr>
        <w:t>ים</w:t>
      </w:r>
      <w:r w:rsidRPr="000D28A6">
        <w:rPr>
          <w:rFonts w:ascii="Georgia" w:hAnsi="Georgia"/>
          <w:color w:val="000000"/>
          <w:spacing w:val="-2"/>
          <w:sz w:val="18"/>
          <w:szCs w:val="20"/>
          <w:rtl/>
        </w:rPr>
        <w:t xml:space="preserve"> (4.76%) אלמנים. ממוצע שנות הלימוד שלהם</w:t>
      </w:r>
      <w:r w:rsidRPr="000D28A6">
        <w:rPr>
          <w:rFonts w:ascii="Georgia" w:hAnsi="Georgia" w:hint="cs"/>
          <w:color w:val="000000"/>
          <w:spacing w:val="-2"/>
          <w:sz w:val="18"/>
          <w:szCs w:val="20"/>
          <w:rtl/>
        </w:rPr>
        <w:t xml:space="preserve"> עמד על</w:t>
      </w:r>
      <w:r w:rsidRPr="000D28A6">
        <w:rPr>
          <w:rFonts w:ascii="Georgia" w:hAnsi="Georgia"/>
          <w:color w:val="000000"/>
          <w:spacing w:val="-2"/>
          <w:sz w:val="18"/>
          <w:szCs w:val="20"/>
          <w:rtl/>
        </w:rPr>
        <w:t xml:space="preserve"> 18.6 (15</w:t>
      </w:r>
      <w:r w:rsidRPr="000D28A6">
        <w:rPr>
          <w:rFonts w:ascii="Georgia" w:hAnsi="Georgia" w:hint="cs"/>
          <w:color w:val="000000"/>
          <w:spacing w:val="-2"/>
          <w:sz w:val="18"/>
          <w:szCs w:val="20"/>
          <w:rtl/>
        </w:rPr>
        <w:t>–</w:t>
      </w:r>
      <w:r w:rsidRPr="000D28A6">
        <w:rPr>
          <w:rFonts w:ascii="Georgia" w:hAnsi="Georgia"/>
          <w:color w:val="000000"/>
          <w:spacing w:val="-2"/>
          <w:sz w:val="18"/>
          <w:szCs w:val="20"/>
          <w:rtl/>
        </w:rPr>
        <w:t xml:space="preserve">25), </w:t>
      </w:r>
      <w:r w:rsidRPr="000D28A6">
        <w:rPr>
          <w:rFonts w:ascii="Georgia" w:hAnsi="Georgia" w:hint="cs"/>
          <w:color w:val="000000"/>
          <w:spacing w:val="-2"/>
          <w:sz w:val="18"/>
          <w:szCs w:val="20"/>
          <w:rtl/>
        </w:rPr>
        <w:t>ו</w:t>
      </w:r>
      <w:r w:rsidRPr="000D28A6">
        <w:rPr>
          <w:rFonts w:ascii="Georgia" w:hAnsi="Georgia"/>
          <w:color w:val="000000"/>
          <w:spacing w:val="-2"/>
          <w:sz w:val="18"/>
          <w:szCs w:val="20"/>
          <w:rtl/>
        </w:rPr>
        <w:t>הם עבדו בבריאות הנפש 11.14 שנים בממוצע (1</w:t>
      </w:r>
      <w:r w:rsidRPr="000D28A6">
        <w:rPr>
          <w:rFonts w:ascii="Georgia" w:hAnsi="Georgia" w:hint="cs"/>
          <w:color w:val="000000"/>
          <w:spacing w:val="-2"/>
          <w:sz w:val="18"/>
          <w:szCs w:val="20"/>
          <w:rtl/>
        </w:rPr>
        <w:t>–</w:t>
      </w:r>
      <w:r w:rsidRPr="000D28A6">
        <w:rPr>
          <w:rFonts w:ascii="Georgia" w:hAnsi="Georgia"/>
          <w:color w:val="000000"/>
          <w:spacing w:val="-2"/>
          <w:sz w:val="18"/>
          <w:szCs w:val="20"/>
          <w:rtl/>
        </w:rPr>
        <w:t xml:space="preserve">35). </w:t>
      </w:r>
    </w:p>
    <w:p w14:paraId="058B12FC" w14:textId="7117D67B"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שלושה מ</w:t>
      </w:r>
      <w:r w:rsidRPr="004E2F5E">
        <w:rPr>
          <w:rFonts w:ascii="Georgia" w:hAnsi="Georgia"/>
          <w:color w:val="000000"/>
          <w:sz w:val="18"/>
          <w:szCs w:val="20"/>
          <w:rtl/>
        </w:rPr>
        <w:t xml:space="preserve">אנשי המקצוע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שתי נשים וגבר אחד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היו </w:t>
      </w:r>
      <w:r w:rsidRPr="004E2F5E">
        <w:rPr>
          <w:rFonts w:ascii="Georgia" w:hAnsi="Georgia"/>
          <w:b/>
          <w:bCs/>
          <w:color w:val="000000"/>
          <w:sz w:val="18"/>
          <w:szCs w:val="20"/>
          <w:rtl/>
        </w:rPr>
        <w:t xml:space="preserve">קובעי מדיניות </w:t>
      </w:r>
      <w:r w:rsidRPr="004E2F5E">
        <w:rPr>
          <w:rFonts w:ascii="Georgia" w:hAnsi="Georgia"/>
          <w:color w:val="000000"/>
          <w:sz w:val="18"/>
          <w:szCs w:val="20"/>
          <w:rtl/>
        </w:rPr>
        <w:t xml:space="preserve">שעבדו בזמן המחקר או בעבר במשרד הבריאות בתפקידים בכירים. גילם הממוצע </w:t>
      </w:r>
      <w:r w:rsidRPr="004E2F5E">
        <w:rPr>
          <w:rFonts w:ascii="Georgia" w:hAnsi="Georgia" w:hint="cs"/>
          <w:color w:val="000000"/>
          <w:sz w:val="18"/>
          <w:szCs w:val="20"/>
          <w:rtl/>
        </w:rPr>
        <w:t xml:space="preserve">עמד על 51 </w:t>
      </w:r>
      <w:r w:rsidRPr="004E2F5E">
        <w:rPr>
          <w:rFonts w:ascii="Georgia" w:hAnsi="Georgia"/>
          <w:color w:val="000000"/>
          <w:sz w:val="18"/>
          <w:szCs w:val="20"/>
          <w:rtl/>
        </w:rPr>
        <w:t>(43</w:t>
      </w:r>
      <w:r w:rsidRPr="004E2F5E">
        <w:rPr>
          <w:rFonts w:ascii="Georgia" w:hAnsi="Georgia" w:hint="cs"/>
          <w:color w:val="000000"/>
          <w:sz w:val="18"/>
          <w:szCs w:val="20"/>
          <w:rtl/>
        </w:rPr>
        <w:t>–</w:t>
      </w:r>
      <w:r w:rsidRPr="004E2F5E">
        <w:rPr>
          <w:rFonts w:ascii="Georgia" w:hAnsi="Georgia"/>
          <w:color w:val="000000"/>
          <w:sz w:val="18"/>
          <w:szCs w:val="20"/>
          <w:rtl/>
        </w:rPr>
        <w:t>63). ממוצע שנות הלימוד שלהם</w:t>
      </w:r>
      <w:r w:rsidRPr="004E2F5E">
        <w:rPr>
          <w:rFonts w:ascii="Georgia" w:hAnsi="Georgia" w:hint="cs"/>
          <w:color w:val="000000"/>
          <w:sz w:val="18"/>
          <w:szCs w:val="20"/>
          <w:rtl/>
        </w:rPr>
        <w:t xml:space="preserve"> עמד על</w:t>
      </w:r>
      <w:r w:rsidRPr="004E2F5E">
        <w:rPr>
          <w:rFonts w:ascii="Georgia" w:hAnsi="Georgia"/>
          <w:color w:val="000000"/>
          <w:sz w:val="18"/>
          <w:szCs w:val="20"/>
          <w:rtl/>
        </w:rPr>
        <w:t xml:space="preserve"> 21.6 שנים</w:t>
      </w:r>
      <w:r w:rsidRPr="004E2F5E">
        <w:rPr>
          <w:rFonts w:ascii="Georgia" w:hAnsi="Georgia" w:hint="cs"/>
          <w:color w:val="000000"/>
          <w:sz w:val="18"/>
          <w:szCs w:val="20"/>
          <w:rtl/>
        </w:rPr>
        <w:t>,</w:t>
      </w:r>
      <w:r w:rsidRPr="004E2F5E">
        <w:rPr>
          <w:rFonts w:ascii="Georgia" w:hAnsi="Georgia"/>
          <w:color w:val="000000"/>
          <w:sz w:val="18"/>
          <w:szCs w:val="20"/>
          <w:rtl/>
        </w:rPr>
        <w:t xml:space="preserve"> והם עבדו בתחום בריאות הנפש בממוצע 25.33 שנים </w:t>
      </w:r>
      <w:r w:rsidR="001E1A71">
        <w:rPr>
          <w:rFonts w:ascii="Georgia" w:hAnsi="Georgia"/>
          <w:color w:val="000000"/>
          <w:sz w:val="18"/>
          <w:szCs w:val="20"/>
        </w:rPr>
        <w:br/>
      </w:r>
      <w:r w:rsidRPr="004E2F5E">
        <w:rPr>
          <w:rFonts w:ascii="Georgia" w:hAnsi="Georgia"/>
          <w:color w:val="000000"/>
          <w:sz w:val="18"/>
          <w:szCs w:val="20"/>
          <w:rtl/>
        </w:rPr>
        <w:t>(18</w:t>
      </w:r>
      <w:r w:rsidRPr="004E2F5E">
        <w:rPr>
          <w:rFonts w:ascii="Georgia" w:hAnsi="Georgia" w:hint="cs"/>
          <w:color w:val="000000"/>
          <w:sz w:val="18"/>
          <w:szCs w:val="20"/>
          <w:rtl/>
        </w:rPr>
        <w:t>–</w:t>
      </w:r>
      <w:r w:rsidRPr="004E2F5E">
        <w:rPr>
          <w:rFonts w:ascii="Georgia" w:hAnsi="Georgia"/>
          <w:color w:val="000000"/>
          <w:sz w:val="18"/>
          <w:szCs w:val="20"/>
          <w:rtl/>
        </w:rPr>
        <w:t>35). נוסף</w:t>
      </w:r>
      <w:r w:rsidRPr="004E2F5E">
        <w:rPr>
          <w:rFonts w:ascii="Georgia" w:hAnsi="Georgia" w:hint="cs"/>
          <w:color w:val="000000"/>
          <w:sz w:val="18"/>
          <w:szCs w:val="20"/>
          <w:rtl/>
        </w:rPr>
        <w:t xml:space="preserve"> על כך</w:t>
      </w:r>
      <w:r w:rsidRPr="004E2F5E">
        <w:rPr>
          <w:rFonts w:ascii="Georgia" w:hAnsi="Georgia"/>
          <w:color w:val="000000"/>
          <w:sz w:val="18"/>
          <w:szCs w:val="20"/>
          <w:rtl/>
        </w:rPr>
        <w:t>, ארבעה מ</w:t>
      </w:r>
      <w:r w:rsidRPr="004E2F5E">
        <w:rPr>
          <w:rFonts w:ascii="Georgia" w:hAnsi="Georgia" w:hint="cs"/>
          <w:color w:val="000000"/>
          <w:sz w:val="18"/>
          <w:szCs w:val="20"/>
          <w:rtl/>
        </w:rPr>
        <w:t xml:space="preserve">קרב </w:t>
      </w:r>
      <w:r w:rsidRPr="004E2F5E">
        <w:rPr>
          <w:rFonts w:ascii="Georgia" w:hAnsi="Georgia"/>
          <w:color w:val="000000"/>
          <w:sz w:val="18"/>
          <w:szCs w:val="20"/>
          <w:rtl/>
        </w:rPr>
        <w:t xml:space="preserve">אנשי המקצוע </w:t>
      </w:r>
      <w:r w:rsidRPr="004E2F5E">
        <w:rPr>
          <w:rFonts w:ascii="Georgia" w:hAnsi="Georgia" w:hint="cs"/>
          <w:color w:val="000000"/>
          <w:sz w:val="18"/>
          <w:szCs w:val="20"/>
          <w:rtl/>
        </w:rPr>
        <w:t xml:space="preserve">– </w:t>
      </w:r>
      <w:r w:rsidRPr="004E2F5E">
        <w:rPr>
          <w:rFonts w:ascii="Georgia" w:hAnsi="Georgia"/>
          <w:color w:val="000000"/>
          <w:sz w:val="18"/>
          <w:szCs w:val="20"/>
          <w:rtl/>
        </w:rPr>
        <w:t>שלושה גברים</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ואישה אחת </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היו </w:t>
      </w:r>
      <w:r w:rsidRPr="004E2F5E">
        <w:rPr>
          <w:rFonts w:ascii="Georgia" w:hAnsi="Georgia"/>
          <w:b/>
          <w:bCs/>
          <w:color w:val="000000"/>
          <w:sz w:val="18"/>
          <w:szCs w:val="20"/>
          <w:rtl/>
        </w:rPr>
        <w:t>אנשי מקצוע עם ידע מניסיון</w:t>
      </w:r>
      <w:r w:rsidRPr="004E2F5E">
        <w:rPr>
          <w:rFonts w:ascii="Georgia" w:hAnsi="Georgia" w:hint="cs"/>
          <w:color w:val="000000"/>
          <w:sz w:val="18"/>
          <w:szCs w:val="20"/>
          <w:rtl/>
        </w:rPr>
        <w:t>.</w:t>
      </w:r>
      <w:r w:rsidRPr="004E2F5E">
        <w:rPr>
          <w:rFonts w:ascii="Georgia" w:hAnsi="Georgia"/>
          <w:color w:val="000000"/>
          <w:sz w:val="18"/>
          <w:szCs w:val="20"/>
          <w:rtl/>
        </w:rPr>
        <w:t xml:space="preserve"> שניים מהם עובדים סוציאליים ושניים בוגרי תואר בבריאות נפש קהילתית</w:t>
      </w:r>
      <w:r w:rsidRPr="004E2F5E">
        <w:rPr>
          <w:rFonts w:ascii="Georgia" w:hAnsi="Georgia" w:hint="cs"/>
          <w:color w:val="000000"/>
          <w:sz w:val="18"/>
          <w:szCs w:val="20"/>
          <w:rtl/>
        </w:rPr>
        <w:t>;</w:t>
      </w:r>
      <w:r w:rsidRPr="004E2F5E">
        <w:rPr>
          <w:rFonts w:ascii="Georgia" w:hAnsi="Georgia"/>
          <w:color w:val="000000"/>
          <w:sz w:val="18"/>
          <w:szCs w:val="20"/>
          <w:rtl/>
        </w:rPr>
        <w:t xml:space="preserve"> הם עבדו בממוצע 13.88 שנים במערך השיקום (4</w:t>
      </w:r>
      <w:r w:rsidRPr="004E2F5E">
        <w:rPr>
          <w:rFonts w:ascii="Georgia" w:hAnsi="Georgia" w:hint="cs"/>
          <w:color w:val="000000"/>
          <w:sz w:val="18"/>
          <w:szCs w:val="20"/>
          <w:rtl/>
        </w:rPr>
        <w:t>–</w:t>
      </w:r>
      <w:r w:rsidRPr="004E2F5E">
        <w:rPr>
          <w:rFonts w:ascii="Georgia" w:hAnsi="Georgia"/>
          <w:color w:val="000000"/>
          <w:sz w:val="18"/>
          <w:szCs w:val="20"/>
          <w:rtl/>
        </w:rPr>
        <w:t>24 שנים). גילם הממוצע היה 43.75 שנים (38</w:t>
      </w:r>
      <w:r w:rsidRPr="004E2F5E">
        <w:rPr>
          <w:rFonts w:ascii="Georgia" w:hAnsi="Georgia" w:hint="cs"/>
          <w:color w:val="000000"/>
          <w:sz w:val="18"/>
          <w:szCs w:val="20"/>
          <w:rtl/>
        </w:rPr>
        <w:t>–</w:t>
      </w:r>
      <w:r w:rsidRPr="004E2F5E">
        <w:rPr>
          <w:rFonts w:ascii="Georgia" w:hAnsi="Georgia"/>
          <w:color w:val="000000"/>
          <w:sz w:val="18"/>
          <w:szCs w:val="20"/>
          <w:rtl/>
        </w:rPr>
        <w:t xml:space="preserve">49 שנים). שניים מהם (50%) נשואים, אחד (25%) גרוש ואחת רווקה (25%). ממוצע שנות הלימוד שלהם </w:t>
      </w:r>
      <w:r w:rsidRPr="004E2F5E">
        <w:rPr>
          <w:rFonts w:ascii="Georgia" w:hAnsi="Georgia" w:hint="cs"/>
          <w:color w:val="000000"/>
          <w:sz w:val="18"/>
          <w:szCs w:val="20"/>
          <w:rtl/>
        </w:rPr>
        <w:t xml:space="preserve">עמד על </w:t>
      </w:r>
      <w:r w:rsidRPr="004E2F5E">
        <w:rPr>
          <w:rFonts w:ascii="Georgia" w:hAnsi="Georgia"/>
          <w:color w:val="000000"/>
          <w:sz w:val="18"/>
          <w:szCs w:val="20"/>
          <w:rtl/>
        </w:rPr>
        <w:t>25 שנים (15</w:t>
      </w:r>
      <w:r w:rsidRPr="004E2F5E">
        <w:rPr>
          <w:rFonts w:ascii="Georgia" w:hAnsi="Georgia" w:hint="cs"/>
          <w:color w:val="000000"/>
          <w:sz w:val="18"/>
          <w:szCs w:val="20"/>
          <w:rtl/>
        </w:rPr>
        <w:t>–</w:t>
      </w:r>
      <w:r w:rsidRPr="004E2F5E">
        <w:rPr>
          <w:rFonts w:ascii="Georgia" w:hAnsi="Georgia"/>
          <w:color w:val="000000"/>
          <w:sz w:val="18"/>
          <w:szCs w:val="20"/>
          <w:rtl/>
        </w:rPr>
        <w:t xml:space="preserve">20 שנים). </w:t>
      </w:r>
    </w:p>
    <w:p w14:paraId="4363F45C"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b w:val="0"/>
          <w:bCs w:val="0"/>
          <w:color w:val="000000"/>
          <w:sz w:val="18"/>
          <w:szCs w:val="20"/>
          <w:rtl/>
        </w:rPr>
      </w:pPr>
      <w:bookmarkStart w:id="24" w:name="_Hlk165196353"/>
    </w:p>
    <w:p w14:paraId="6CA24AB5" w14:textId="44282E2B"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הליך איסוף הנתונים</w:t>
      </w:r>
      <w:bookmarkEnd w:id="24"/>
    </w:p>
    <w:p w14:paraId="2918E110"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b w:val="0"/>
          <w:bCs w:val="0"/>
          <w:color w:val="000000"/>
          <w:sz w:val="18"/>
          <w:szCs w:val="20"/>
          <w:rtl/>
        </w:rPr>
      </w:pPr>
      <w:r w:rsidRPr="004E2F5E">
        <w:rPr>
          <w:rFonts w:ascii="Georgia" w:hAnsi="Georgia"/>
          <w:b w:val="0"/>
          <w:bCs w:val="0"/>
          <w:color w:val="000000"/>
          <w:sz w:val="18"/>
          <w:szCs w:val="20"/>
          <w:rtl/>
        </w:rPr>
        <w:t xml:space="preserve">קבוצות המיקוד והראיונות התקיימו </w:t>
      </w:r>
      <w:r w:rsidRPr="004E2F5E">
        <w:rPr>
          <w:rFonts w:ascii="Georgia" w:hAnsi="Georgia" w:hint="cs"/>
          <w:b w:val="0"/>
          <w:bCs w:val="0"/>
          <w:color w:val="000000"/>
          <w:sz w:val="18"/>
          <w:szCs w:val="20"/>
          <w:rtl/>
        </w:rPr>
        <w:t xml:space="preserve">בין </w:t>
      </w:r>
      <w:r w:rsidRPr="004E2F5E">
        <w:rPr>
          <w:rFonts w:ascii="Georgia" w:hAnsi="Georgia"/>
          <w:b w:val="0"/>
          <w:bCs w:val="0"/>
          <w:color w:val="000000"/>
          <w:sz w:val="18"/>
          <w:szCs w:val="20"/>
          <w:rtl/>
        </w:rPr>
        <w:t xml:space="preserve">אוקטובר 2018 לאוגוסט 2021. כל קבוצת מיקוד ארכה </w:t>
      </w:r>
      <w:r w:rsidRPr="004E2F5E">
        <w:rPr>
          <w:rFonts w:ascii="Georgia" w:hAnsi="Georgia" w:hint="cs"/>
          <w:b w:val="0"/>
          <w:bCs w:val="0"/>
          <w:color w:val="000000"/>
          <w:sz w:val="18"/>
          <w:szCs w:val="20"/>
          <w:rtl/>
        </w:rPr>
        <w:t>בין שישים לתשעים ד</w:t>
      </w:r>
      <w:r w:rsidRPr="004E2F5E">
        <w:rPr>
          <w:rFonts w:ascii="Georgia" w:hAnsi="Georgia"/>
          <w:b w:val="0"/>
          <w:bCs w:val="0"/>
          <w:color w:val="000000"/>
          <w:sz w:val="18"/>
          <w:szCs w:val="20"/>
          <w:rtl/>
        </w:rPr>
        <w:t>קות</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ונערכה על ידי</w:t>
      </w:r>
      <w:r w:rsidRPr="004E2F5E">
        <w:rPr>
          <w:rFonts w:ascii="Georgia" w:hAnsi="Georgia" w:hint="cs"/>
          <w:b w:val="0"/>
          <w:bCs w:val="0"/>
          <w:color w:val="000000"/>
          <w:sz w:val="18"/>
          <w:szCs w:val="20"/>
          <w:rtl/>
        </w:rPr>
        <w:t xml:space="preserve"> שתי מנחות</w:t>
      </w:r>
      <w:r w:rsidRPr="004E2F5E">
        <w:rPr>
          <w:rFonts w:ascii="Georgia" w:hAnsi="Georgia"/>
          <w:b w:val="0"/>
          <w:bCs w:val="0"/>
          <w:color w:val="000000"/>
          <w:sz w:val="18"/>
          <w:szCs w:val="20"/>
          <w:rtl/>
        </w:rPr>
        <w:t xml:space="preserve">. חמישה מתוך ששת הראיונות </w:t>
      </w:r>
      <w:r w:rsidRPr="004E2F5E">
        <w:rPr>
          <w:rFonts w:ascii="Georgia" w:hAnsi="Georgia"/>
          <w:b w:val="0"/>
          <w:bCs w:val="0"/>
          <w:color w:val="000000"/>
          <w:sz w:val="18"/>
          <w:szCs w:val="20"/>
          <w:rtl/>
        </w:rPr>
        <w:lastRenderedPageBreak/>
        <w:t>האישיים שהתבצעו בתקופת הקורונה נערכו והוקלטו בפלטפורמת הזום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והמרואיינים פינו לעצמם מרחב פרטי ונקי מרעשים לזמן הריאיון. </w:t>
      </w:r>
    </w:p>
    <w:p w14:paraId="3A7EFE73"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color w:val="000000"/>
          <w:sz w:val="18"/>
          <w:szCs w:val="20"/>
          <w:rtl/>
        </w:rPr>
      </w:pPr>
      <w:bookmarkStart w:id="25" w:name="_Hlk165196378"/>
    </w:p>
    <w:p w14:paraId="34F4613D" w14:textId="547FEFA0"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אתיקה</w:t>
      </w:r>
    </w:p>
    <w:bookmarkEnd w:id="25"/>
    <w:p w14:paraId="1E432460" w14:textId="77777777" w:rsidR="00A2772E" w:rsidRPr="004E2F5E" w:rsidRDefault="00A2772E" w:rsidP="000D28A6">
      <w:pPr>
        <w:pStyle w:val="a0"/>
        <w:numPr>
          <w:ilvl w:val="0"/>
          <w:numId w:val="0"/>
        </w:numPr>
        <w:spacing w:before="0" w:after="180" w:line="280" w:lineRule="exact"/>
        <w:ind w:left="-2" w:firstLine="2"/>
        <w:contextualSpacing w:val="0"/>
        <w:jc w:val="both"/>
        <w:rPr>
          <w:rFonts w:ascii="Georgia" w:hAnsi="Georgia"/>
          <w:b w:val="0"/>
          <w:bCs w:val="0"/>
          <w:color w:val="000000"/>
          <w:sz w:val="18"/>
          <w:szCs w:val="20"/>
          <w:rtl/>
        </w:rPr>
      </w:pPr>
      <w:r w:rsidRPr="004E2F5E">
        <w:rPr>
          <w:rFonts w:ascii="Georgia" w:hAnsi="Georgia"/>
          <w:b w:val="0"/>
          <w:bCs w:val="0"/>
          <w:color w:val="000000"/>
          <w:sz w:val="18"/>
          <w:szCs w:val="20"/>
          <w:rtl/>
        </w:rPr>
        <w:t>בכל ריאיון</w:t>
      </w:r>
      <w:r w:rsidRPr="004E2F5E">
        <w:rPr>
          <w:rFonts w:ascii="Georgia" w:hAnsi="Georgia" w:hint="cs"/>
          <w:b w:val="0"/>
          <w:bCs w:val="0"/>
          <w:color w:val="000000"/>
          <w:sz w:val="18"/>
          <w:szCs w:val="20"/>
          <w:rtl/>
        </w:rPr>
        <w:t xml:space="preserve"> ו</w:t>
      </w:r>
      <w:r w:rsidRPr="004E2F5E">
        <w:rPr>
          <w:rFonts w:ascii="Georgia" w:hAnsi="Georgia"/>
          <w:b w:val="0"/>
          <w:bCs w:val="0"/>
          <w:color w:val="000000"/>
          <w:sz w:val="18"/>
          <w:szCs w:val="20"/>
          <w:rtl/>
        </w:rPr>
        <w:t>קבוצת מיקוד ניתנה הקדמה ש</w:t>
      </w:r>
      <w:r w:rsidRPr="004E2F5E">
        <w:rPr>
          <w:rFonts w:ascii="Georgia" w:hAnsi="Georgia" w:hint="cs"/>
          <w:b w:val="0"/>
          <w:bCs w:val="0"/>
          <w:color w:val="000000"/>
          <w:sz w:val="18"/>
          <w:szCs w:val="20"/>
          <w:rtl/>
        </w:rPr>
        <w:t xml:space="preserve">הציגה </w:t>
      </w:r>
      <w:r w:rsidRPr="004E2F5E">
        <w:rPr>
          <w:rFonts w:ascii="Georgia" w:hAnsi="Georgia"/>
          <w:b w:val="0"/>
          <w:bCs w:val="0"/>
          <w:color w:val="000000"/>
          <w:sz w:val="18"/>
          <w:szCs w:val="20"/>
          <w:rtl/>
        </w:rPr>
        <w:t xml:space="preserve">את מטרת המפגש, </w:t>
      </w:r>
      <w:r w:rsidRPr="004E2F5E">
        <w:rPr>
          <w:rFonts w:ascii="Georgia" w:hAnsi="Georgia" w:hint="cs"/>
          <w:b w:val="0"/>
          <w:bCs w:val="0"/>
          <w:color w:val="000000"/>
          <w:sz w:val="18"/>
          <w:szCs w:val="20"/>
          <w:rtl/>
        </w:rPr>
        <w:t xml:space="preserve">כללה </w:t>
      </w:r>
      <w:r w:rsidRPr="004E2F5E">
        <w:rPr>
          <w:rFonts w:ascii="Georgia" w:hAnsi="Georgia"/>
          <w:b w:val="0"/>
          <w:bCs w:val="0"/>
          <w:color w:val="000000"/>
          <w:sz w:val="18"/>
          <w:szCs w:val="20"/>
          <w:rtl/>
        </w:rPr>
        <w:t>התחייבות לסודיות ו</w:t>
      </w:r>
      <w:r w:rsidRPr="004E2F5E">
        <w:rPr>
          <w:rFonts w:ascii="Georgia" w:hAnsi="Georgia" w:hint="cs"/>
          <w:b w:val="0"/>
          <w:bCs w:val="0"/>
          <w:color w:val="000000"/>
          <w:sz w:val="18"/>
          <w:szCs w:val="20"/>
          <w:rtl/>
        </w:rPr>
        <w:t xml:space="preserve">הדגישה את </w:t>
      </w:r>
      <w:r w:rsidRPr="004E2F5E">
        <w:rPr>
          <w:rFonts w:ascii="Georgia" w:hAnsi="Georgia"/>
          <w:b w:val="0"/>
          <w:bCs w:val="0"/>
          <w:color w:val="000000"/>
          <w:sz w:val="18"/>
          <w:szCs w:val="20"/>
          <w:rtl/>
        </w:rPr>
        <w:t>הזכות לפרוש מן המחקר בכל רגע נתון</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ללא כל השלכה. כן נחתמו ט</w:t>
      </w:r>
      <w:r w:rsidRPr="004E2F5E">
        <w:rPr>
          <w:rFonts w:ascii="Georgia" w:hAnsi="Georgia" w:hint="cs"/>
          <w:b w:val="0"/>
          <w:bCs w:val="0"/>
          <w:color w:val="000000"/>
          <w:sz w:val="18"/>
          <w:szCs w:val="20"/>
          <w:rtl/>
        </w:rPr>
        <w:t>ו</w:t>
      </w:r>
      <w:r w:rsidRPr="004E2F5E">
        <w:rPr>
          <w:rFonts w:ascii="Georgia" w:hAnsi="Georgia"/>
          <w:b w:val="0"/>
          <w:bCs w:val="0"/>
          <w:color w:val="000000"/>
          <w:sz w:val="18"/>
          <w:szCs w:val="20"/>
          <w:rtl/>
        </w:rPr>
        <w:t>פסי הסכמה מדעת</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וניתן מקום למענה על שאלות המשתתפים. </w:t>
      </w:r>
      <w:r w:rsidRPr="004E2F5E">
        <w:rPr>
          <w:rFonts w:ascii="Georgia" w:eastAsia="Arial" w:hAnsi="Georgia"/>
          <w:b w:val="0"/>
          <w:bCs w:val="0"/>
          <w:color w:val="000000"/>
          <w:sz w:val="18"/>
          <w:szCs w:val="20"/>
          <w:rtl/>
        </w:rPr>
        <w:t>הקלטות הראיונות</w:t>
      </w:r>
      <w:r w:rsidRPr="004E2F5E">
        <w:rPr>
          <w:rFonts w:ascii="Georgia" w:eastAsia="Arial" w:hAnsi="Georgia" w:hint="cs"/>
          <w:b w:val="0"/>
          <w:bCs w:val="0"/>
          <w:color w:val="000000"/>
          <w:sz w:val="18"/>
          <w:szCs w:val="20"/>
          <w:rtl/>
        </w:rPr>
        <w:t xml:space="preserve"> ו</w:t>
      </w:r>
      <w:r w:rsidRPr="004E2F5E">
        <w:rPr>
          <w:rFonts w:ascii="Georgia" w:eastAsia="Arial" w:hAnsi="Georgia"/>
          <w:b w:val="0"/>
          <w:bCs w:val="0"/>
          <w:color w:val="000000"/>
          <w:sz w:val="18"/>
          <w:szCs w:val="20"/>
          <w:rtl/>
        </w:rPr>
        <w:t xml:space="preserve">קבוצות </w:t>
      </w:r>
      <w:r w:rsidRPr="004E2F5E">
        <w:rPr>
          <w:rFonts w:ascii="Georgia" w:eastAsia="Arial" w:hAnsi="Georgia" w:hint="cs"/>
          <w:b w:val="0"/>
          <w:bCs w:val="0"/>
          <w:color w:val="000000"/>
          <w:sz w:val="18"/>
          <w:szCs w:val="20"/>
          <w:rtl/>
        </w:rPr>
        <w:t>ה</w:t>
      </w:r>
      <w:r w:rsidRPr="004E2F5E">
        <w:rPr>
          <w:rFonts w:ascii="Georgia" w:eastAsia="Arial" w:hAnsi="Georgia"/>
          <w:b w:val="0"/>
          <w:bCs w:val="0"/>
          <w:color w:val="000000"/>
          <w:sz w:val="18"/>
          <w:szCs w:val="20"/>
          <w:rtl/>
        </w:rPr>
        <w:t>מיקוד תומללו</w:t>
      </w:r>
      <w:r w:rsidRPr="004E2F5E">
        <w:rPr>
          <w:rFonts w:ascii="Georgia" w:eastAsia="Arial" w:hAnsi="Georgia" w:hint="cs"/>
          <w:b w:val="0"/>
          <w:bCs w:val="0"/>
          <w:color w:val="000000"/>
          <w:sz w:val="18"/>
          <w:szCs w:val="20"/>
          <w:rtl/>
        </w:rPr>
        <w:t>,</w:t>
      </w:r>
      <w:r w:rsidRPr="004E2F5E">
        <w:rPr>
          <w:rFonts w:ascii="Georgia" w:eastAsia="Arial" w:hAnsi="Georgia"/>
          <w:b w:val="0"/>
          <w:bCs w:val="0"/>
          <w:color w:val="000000"/>
          <w:sz w:val="18"/>
          <w:szCs w:val="20"/>
          <w:rtl/>
        </w:rPr>
        <w:t xml:space="preserve"> והפרטים המזהים שונו </w:t>
      </w:r>
      <w:r w:rsidRPr="004E2F5E">
        <w:rPr>
          <w:rFonts w:ascii="Georgia" w:eastAsia="Arial" w:hAnsi="Georgia" w:hint="cs"/>
          <w:b w:val="0"/>
          <w:bCs w:val="0"/>
          <w:color w:val="000000"/>
          <w:sz w:val="18"/>
          <w:szCs w:val="20"/>
          <w:rtl/>
        </w:rPr>
        <w:t>כדי</w:t>
      </w:r>
      <w:r w:rsidRPr="004E2F5E">
        <w:rPr>
          <w:rFonts w:ascii="Georgia" w:eastAsia="Arial" w:hAnsi="Georgia"/>
          <w:b w:val="0"/>
          <w:bCs w:val="0"/>
          <w:color w:val="000000"/>
          <w:sz w:val="18"/>
          <w:szCs w:val="20"/>
          <w:rtl/>
        </w:rPr>
        <w:t xml:space="preserve"> למנוע זיהוי. </w:t>
      </w:r>
      <w:r w:rsidRPr="004E2F5E">
        <w:rPr>
          <w:rFonts w:ascii="Georgia" w:hAnsi="Georgia"/>
          <w:b w:val="0"/>
          <w:bCs w:val="0"/>
          <w:color w:val="000000"/>
          <w:sz w:val="18"/>
          <w:szCs w:val="20"/>
          <w:rtl/>
        </w:rPr>
        <w:t xml:space="preserve">אישורי אתיקה למחקר ניתנו מאוניברסיטת </w:t>
      </w:r>
      <w:r w:rsidRPr="004E2F5E">
        <w:rPr>
          <w:rFonts w:ascii="Georgia" w:hAnsi="Georgia"/>
          <w:b w:val="0"/>
          <w:bCs w:val="0"/>
          <w:color w:val="000000"/>
          <w:sz w:val="18"/>
          <w:szCs w:val="20"/>
        </w:rPr>
        <w:t>Ulm</w:t>
      </w:r>
      <w:r w:rsidRPr="004E2F5E">
        <w:rPr>
          <w:rFonts w:ascii="Georgia" w:hAnsi="Georgia"/>
          <w:b w:val="0"/>
          <w:bCs w:val="0"/>
          <w:color w:val="000000"/>
          <w:sz w:val="18"/>
          <w:szCs w:val="20"/>
          <w:rtl/>
        </w:rPr>
        <w:t xml:space="preserve"> שבגרמניה</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וכן מ</w:t>
      </w:r>
      <w:r w:rsidRPr="004E2F5E">
        <w:rPr>
          <w:rFonts w:ascii="Georgia" w:hAnsi="Georgia" w:hint="cs"/>
          <w:b w:val="0"/>
          <w:bCs w:val="0"/>
          <w:color w:val="000000"/>
          <w:sz w:val="18"/>
          <w:szCs w:val="20"/>
          <w:rtl/>
        </w:rPr>
        <w:t>ו</w:t>
      </w:r>
      <w:r w:rsidRPr="004E2F5E">
        <w:rPr>
          <w:rFonts w:ascii="Georgia" w:hAnsi="Georgia"/>
          <w:b w:val="0"/>
          <w:bCs w:val="0"/>
          <w:color w:val="000000"/>
          <w:sz w:val="18"/>
          <w:szCs w:val="20"/>
          <w:rtl/>
        </w:rPr>
        <w:t>ועדת האתיקה של אוניברסיטת בן</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גוריון</w:t>
      </w:r>
      <w:r w:rsidRPr="004E2F5E">
        <w:rPr>
          <w:rFonts w:ascii="Georgia" w:hAnsi="Georgia" w:hint="cs"/>
          <w:b w:val="0"/>
          <w:bCs w:val="0"/>
          <w:color w:val="000000"/>
          <w:sz w:val="18"/>
          <w:szCs w:val="20"/>
          <w:rtl/>
        </w:rPr>
        <w:t xml:space="preserve"> בנגב</w:t>
      </w:r>
      <w:r w:rsidRPr="004E2F5E">
        <w:rPr>
          <w:rFonts w:ascii="Georgia" w:hAnsi="Georgia"/>
          <w:b w:val="0"/>
          <w:bCs w:val="0"/>
          <w:color w:val="000000"/>
          <w:sz w:val="18"/>
          <w:szCs w:val="20"/>
          <w:rtl/>
        </w:rPr>
        <w:t xml:space="preserve">. </w:t>
      </w:r>
    </w:p>
    <w:p w14:paraId="10D727BB" w14:textId="77777777" w:rsidR="00A2772E" w:rsidRPr="004E2F5E" w:rsidRDefault="00A2772E" w:rsidP="000D28A6">
      <w:pPr>
        <w:pStyle w:val="a0"/>
        <w:numPr>
          <w:ilvl w:val="0"/>
          <w:numId w:val="0"/>
        </w:numPr>
        <w:spacing w:before="0" w:after="180" w:line="280" w:lineRule="exact"/>
        <w:ind w:left="-2"/>
        <w:contextualSpacing w:val="0"/>
        <w:jc w:val="both"/>
        <w:rPr>
          <w:rFonts w:ascii="Georgia" w:hAnsi="Georgia"/>
          <w:b w:val="0"/>
          <w:bCs w:val="0"/>
          <w:color w:val="000000"/>
          <w:sz w:val="18"/>
          <w:szCs w:val="20"/>
          <w:rtl/>
        </w:rPr>
      </w:pPr>
      <w:bookmarkStart w:id="26" w:name="_Hlk165196402"/>
    </w:p>
    <w:p w14:paraId="291BF4E5" w14:textId="4B18BC51"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ניתוח הנתונים</w:t>
      </w:r>
      <w:bookmarkStart w:id="27" w:name="_Hlk165196466"/>
      <w:bookmarkStart w:id="28" w:name="_Hlk154653316"/>
      <w:bookmarkEnd w:id="26"/>
    </w:p>
    <w:p w14:paraId="308EC55E" w14:textId="67DA7A07" w:rsidR="00A2772E" w:rsidRPr="004E2F5E" w:rsidRDefault="00A2772E" w:rsidP="000D28A6">
      <w:pPr>
        <w:pStyle w:val="a0"/>
        <w:numPr>
          <w:ilvl w:val="0"/>
          <w:numId w:val="0"/>
        </w:numPr>
        <w:spacing w:before="0" w:after="180" w:line="280" w:lineRule="exact"/>
        <w:ind w:left="-2"/>
        <w:contextualSpacing w:val="0"/>
        <w:jc w:val="both"/>
        <w:rPr>
          <w:rFonts w:ascii="Georgia" w:hAnsi="Georgia"/>
          <w:b w:val="0"/>
          <w:bCs w:val="0"/>
          <w:color w:val="000000"/>
          <w:sz w:val="18"/>
          <w:szCs w:val="20"/>
          <w:rtl/>
        </w:rPr>
      </w:pPr>
      <w:r w:rsidRPr="004E2F5E">
        <w:rPr>
          <w:rFonts w:ascii="Georgia" w:hAnsi="Georgia"/>
          <w:b w:val="0"/>
          <w:bCs w:val="0"/>
          <w:color w:val="000000"/>
          <w:sz w:val="18"/>
          <w:szCs w:val="20"/>
          <w:rtl/>
        </w:rPr>
        <w:t>הראיונות וקבוצות המיקוד נותחו באמצעות ניתוח תמטי על פי תבנית (</w:t>
      </w:r>
      <w:r w:rsidRPr="004E2F5E">
        <w:rPr>
          <w:rFonts w:ascii="Georgia" w:hAnsi="Georgia"/>
          <w:b w:val="0"/>
          <w:bCs w:val="0"/>
          <w:color w:val="000000"/>
          <w:sz w:val="18"/>
          <w:szCs w:val="20"/>
        </w:rPr>
        <w:t>Template analysis</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תוך </w:t>
      </w:r>
      <w:r w:rsidRPr="004E2F5E">
        <w:rPr>
          <w:rFonts w:ascii="Georgia" w:hAnsi="Georgia" w:hint="cs"/>
          <w:b w:val="0"/>
          <w:bCs w:val="0"/>
          <w:color w:val="000000"/>
          <w:sz w:val="18"/>
          <w:szCs w:val="20"/>
          <w:rtl/>
        </w:rPr>
        <w:t xml:space="preserve">הסתייעות </w:t>
      </w:r>
      <w:r w:rsidRPr="004E2F5E">
        <w:rPr>
          <w:rFonts w:ascii="Georgia" w:hAnsi="Georgia"/>
          <w:b w:val="0"/>
          <w:bCs w:val="0"/>
          <w:color w:val="000000"/>
          <w:sz w:val="18"/>
          <w:szCs w:val="20"/>
          <w:rtl/>
        </w:rPr>
        <w:t xml:space="preserve">בתוכנת </w:t>
      </w:r>
      <w:r w:rsidRPr="004E2F5E">
        <w:rPr>
          <w:rFonts w:ascii="Georgia" w:hAnsi="Georgia"/>
          <w:b w:val="0"/>
          <w:bCs w:val="0"/>
          <w:color w:val="000000"/>
          <w:sz w:val="18"/>
          <w:szCs w:val="20"/>
        </w:rPr>
        <w:t>MAXQDA 2020</w:t>
      </w:r>
      <w:r w:rsidRPr="004E2F5E">
        <w:rPr>
          <w:rFonts w:ascii="Georgia" w:hAnsi="Georgia"/>
          <w:b w:val="0"/>
          <w:bCs w:val="0"/>
          <w:color w:val="000000"/>
          <w:sz w:val="18"/>
          <w:szCs w:val="20"/>
          <w:rtl/>
        </w:rPr>
        <w:t xml:space="preserve">. זהו ניתוח תמטי מובנה המבוסס על תמות מנחות </w:t>
      </w:r>
      <w:r w:rsidRPr="004E2F5E">
        <w:rPr>
          <w:rFonts w:ascii="Georgia" w:hAnsi="Georgia" w:hint="cs"/>
          <w:b w:val="0"/>
          <w:bCs w:val="0"/>
          <w:color w:val="000000"/>
          <w:sz w:val="18"/>
          <w:szCs w:val="20"/>
          <w:rtl/>
        </w:rPr>
        <w:t xml:space="preserve">שנקבעו </w:t>
      </w:r>
      <w:r w:rsidRPr="004E2F5E">
        <w:rPr>
          <w:rFonts w:ascii="Georgia" w:hAnsi="Georgia"/>
          <w:b w:val="0"/>
          <w:bCs w:val="0"/>
          <w:color w:val="000000"/>
          <w:sz w:val="18"/>
          <w:szCs w:val="20"/>
          <w:rtl/>
        </w:rPr>
        <w:t>מראש (אפריוריות). הניתוח מדגיש קידוד היררכי</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ומאפשר </w:t>
      </w:r>
      <w:r w:rsidRPr="004E2F5E">
        <w:rPr>
          <w:rFonts w:ascii="Georgia" w:hAnsi="Georgia" w:hint="cs"/>
          <w:b w:val="0"/>
          <w:bCs w:val="0"/>
          <w:color w:val="000000"/>
          <w:sz w:val="18"/>
          <w:szCs w:val="20"/>
          <w:rtl/>
        </w:rPr>
        <w:t xml:space="preserve">מצד אחד </w:t>
      </w:r>
      <w:r w:rsidRPr="004E2F5E">
        <w:rPr>
          <w:rFonts w:ascii="Georgia" w:hAnsi="Georgia"/>
          <w:b w:val="0"/>
          <w:bCs w:val="0"/>
          <w:color w:val="000000"/>
          <w:sz w:val="18"/>
          <w:szCs w:val="20"/>
          <w:rtl/>
        </w:rPr>
        <w:t>רמה גבוהה יחסית של מבנה</w:t>
      </w:r>
      <w:r w:rsidRPr="004E2F5E">
        <w:rPr>
          <w:rFonts w:ascii="Georgia" w:hAnsi="Georgia" w:hint="cs"/>
          <w:b w:val="0"/>
          <w:bCs w:val="0"/>
          <w:color w:val="000000"/>
          <w:sz w:val="18"/>
          <w:szCs w:val="20"/>
          <w:rtl/>
        </w:rPr>
        <w:t xml:space="preserve"> ברור, ומצד אחר </w:t>
      </w:r>
      <w:r w:rsidRPr="004E2F5E">
        <w:rPr>
          <w:rFonts w:ascii="Georgia" w:hAnsi="Georgia"/>
          <w:b w:val="0"/>
          <w:bCs w:val="0"/>
          <w:color w:val="000000"/>
          <w:sz w:val="18"/>
          <w:szCs w:val="20"/>
          <w:rtl/>
        </w:rPr>
        <w:t>גמישות (</w:t>
      </w:r>
      <w:r w:rsidRPr="004E2F5E">
        <w:rPr>
          <w:rFonts w:ascii="Georgia" w:hAnsi="Georgia"/>
          <w:b w:val="0"/>
          <w:bCs w:val="0"/>
          <w:color w:val="000000"/>
          <w:sz w:val="18"/>
          <w:szCs w:val="20"/>
        </w:rPr>
        <w:t>Brooks et al., 2015</w:t>
      </w:r>
      <w:r w:rsidRPr="004E2F5E">
        <w:rPr>
          <w:rFonts w:ascii="Georgia" w:hAnsi="Georgia"/>
          <w:b w:val="0"/>
          <w:bCs w:val="0"/>
          <w:color w:val="000000"/>
          <w:sz w:val="18"/>
          <w:szCs w:val="20"/>
          <w:rtl/>
        </w:rPr>
        <w:t>). מסגרת ה</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Pr>
        <w:t>CFIR</w:t>
      </w:r>
      <w:r w:rsidRPr="004E2F5E">
        <w:rPr>
          <w:rFonts w:ascii="Georgia" w:hAnsi="Georgia"/>
          <w:b w:val="0"/>
          <w:bCs w:val="0"/>
          <w:color w:val="000000"/>
          <w:sz w:val="18"/>
          <w:szCs w:val="20"/>
          <w:rtl/>
        </w:rPr>
        <w:t xml:space="preserve"> ה</w:t>
      </w:r>
      <w:r w:rsidRPr="004E2F5E">
        <w:rPr>
          <w:rFonts w:ascii="Georgia" w:hAnsi="Georgia" w:hint="cs"/>
          <w:b w:val="0"/>
          <w:bCs w:val="0"/>
          <w:color w:val="000000"/>
          <w:sz w:val="18"/>
          <w:szCs w:val="20"/>
          <w:rtl/>
        </w:rPr>
        <w:t xml:space="preserve">יתה </w:t>
      </w:r>
      <w:r w:rsidRPr="004E2F5E">
        <w:rPr>
          <w:rFonts w:ascii="Georgia" w:hAnsi="Georgia"/>
          <w:b w:val="0"/>
          <w:bCs w:val="0"/>
          <w:color w:val="000000"/>
          <w:sz w:val="18"/>
          <w:szCs w:val="20"/>
          <w:rtl/>
        </w:rPr>
        <w:t>תבנית הקידוד הראשונית</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ולכן הניתוח נעשה על בסיס חמשת תחומיה. ככלל, ניתוח הנתונים כלל קריאה וקריאה חוזרת של כל התמלילים לצורך היכרות, קידוד ויצירת קודים, קטגוריות ותמות. לאחר קריאה ב</w:t>
      </w:r>
      <w:r w:rsidRPr="004E2F5E">
        <w:rPr>
          <w:rFonts w:ascii="Georgia" w:hAnsi="Georgia" w:hint="cs"/>
          <w:b w:val="0"/>
          <w:bCs w:val="0"/>
          <w:color w:val="000000"/>
          <w:sz w:val="18"/>
          <w:szCs w:val="20"/>
          <w:rtl/>
        </w:rPr>
        <w:t xml:space="preserve">תמלילים של </w:t>
      </w:r>
      <w:r w:rsidRPr="004E2F5E">
        <w:rPr>
          <w:rFonts w:ascii="Georgia" w:hAnsi="Georgia"/>
          <w:b w:val="0"/>
          <w:bCs w:val="0"/>
          <w:color w:val="000000"/>
          <w:sz w:val="18"/>
          <w:szCs w:val="20"/>
          <w:rtl/>
        </w:rPr>
        <w:t>שלוש קבוצות המיקוד הראשונות וניתוחם לפי מושגי ה-</w:t>
      </w:r>
      <w:r w:rsidRPr="004E2F5E">
        <w:rPr>
          <w:rFonts w:ascii="Georgia" w:hAnsi="Georgia"/>
          <w:b w:val="0"/>
          <w:bCs w:val="0"/>
          <w:color w:val="000000"/>
          <w:sz w:val="18"/>
          <w:szCs w:val="20"/>
        </w:rPr>
        <w:t>CFIR</w:t>
      </w:r>
      <w:r w:rsidRPr="004E2F5E">
        <w:rPr>
          <w:rFonts w:ascii="Georgia" w:hAnsi="Georgia"/>
          <w:b w:val="0"/>
          <w:bCs w:val="0"/>
          <w:color w:val="000000"/>
          <w:sz w:val="18"/>
          <w:szCs w:val="20"/>
          <w:rtl/>
        </w:rPr>
        <w:t>, פותחה רשימה ראשונית של קודים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המבוססת הן על </w:t>
      </w:r>
      <w:r w:rsidRPr="004E2F5E">
        <w:rPr>
          <w:rFonts w:ascii="Georgia" w:hAnsi="Georgia" w:hint="cs"/>
          <w:b w:val="0"/>
          <w:bCs w:val="0"/>
          <w:color w:val="000000"/>
          <w:sz w:val="18"/>
          <w:szCs w:val="20"/>
          <w:rtl/>
        </w:rPr>
        <w:t xml:space="preserve">חמשת </w:t>
      </w:r>
      <w:r w:rsidRPr="004E2F5E">
        <w:rPr>
          <w:rFonts w:ascii="Georgia" w:hAnsi="Georgia"/>
          <w:b w:val="0"/>
          <w:bCs w:val="0"/>
          <w:color w:val="000000"/>
          <w:sz w:val="18"/>
          <w:szCs w:val="20"/>
          <w:rtl/>
        </w:rPr>
        <w:t>תחומי המסגרת הן על קודים ייחודיים שעלו מתוך הנתונים בתוך כל תחום. על בסיס רשימה זו</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 xml:space="preserve">קודדו שאר התמלילים. </w:t>
      </w:r>
      <w:r w:rsidRPr="004E2F5E">
        <w:rPr>
          <w:rFonts w:ascii="Georgia" w:eastAsia="Times New Roman" w:hAnsi="Georgia"/>
          <w:b w:val="0"/>
          <w:bCs w:val="0"/>
          <w:color w:val="000000"/>
          <w:kern w:val="0"/>
          <w:sz w:val="18"/>
          <w:szCs w:val="20"/>
          <w:rtl/>
        </w:rPr>
        <w:t xml:space="preserve">ככל שהתקדם הניתוח, נושאים חדשים שלא התאימו לקודים </w:t>
      </w:r>
      <w:r w:rsidRPr="004E2F5E">
        <w:rPr>
          <w:rFonts w:ascii="Georgia" w:eastAsia="Times New Roman" w:hAnsi="Georgia" w:hint="cs"/>
          <w:b w:val="0"/>
          <w:bCs w:val="0"/>
          <w:color w:val="000000"/>
          <w:kern w:val="0"/>
          <w:sz w:val="18"/>
          <w:szCs w:val="20"/>
          <w:rtl/>
        </w:rPr>
        <w:t xml:space="preserve">הקיימים </w:t>
      </w:r>
      <w:r w:rsidRPr="004E2F5E">
        <w:rPr>
          <w:rFonts w:ascii="Georgia" w:eastAsia="Times New Roman" w:hAnsi="Georgia"/>
          <w:b w:val="0"/>
          <w:bCs w:val="0"/>
          <w:color w:val="000000"/>
          <w:kern w:val="0"/>
          <w:sz w:val="18"/>
          <w:szCs w:val="20"/>
          <w:rtl/>
        </w:rPr>
        <w:t xml:space="preserve">הביאו ליצירת קודים חדשים, להמשגה מחדש של קודים קודמים, למיזוג ו/או לביטול קודים, ובסופו של דבר ליצירת קודים, קטגוריות ותמות. </w:t>
      </w:r>
      <w:r w:rsidRPr="004E2F5E">
        <w:rPr>
          <w:rFonts w:ascii="Georgia" w:hAnsi="Georgia"/>
          <w:b w:val="0"/>
          <w:bCs w:val="0"/>
          <w:color w:val="000000"/>
          <w:sz w:val="18"/>
          <w:szCs w:val="20"/>
          <w:rtl/>
        </w:rPr>
        <w:t xml:space="preserve">נעשה שימוש בפתקי </w:t>
      </w:r>
      <w:r w:rsidRPr="004E2F5E">
        <w:rPr>
          <w:rFonts w:ascii="Georgia" w:hAnsi="Georgia"/>
          <w:b w:val="0"/>
          <w:bCs w:val="0"/>
          <w:color w:val="000000"/>
          <w:sz w:val="18"/>
          <w:szCs w:val="20"/>
        </w:rPr>
        <w:t>Memos</w:t>
      </w:r>
      <w:r w:rsidRPr="004E2F5E">
        <w:rPr>
          <w:rFonts w:ascii="Georgia" w:hAnsi="Georgia"/>
          <w:b w:val="0"/>
          <w:bCs w:val="0"/>
          <w:color w:val="000000"/>
          <w:sz w:val="18"/>
          <w:szCs w:val="20"/>
          <w:rtl/>
        </w:rPr>
        <w:t xml:space="preserve"> לת</w:t>
      </w:r>
      <w:r w:rsidRPr="004E2F5E">
        <w:rPr>
          <w:rFonts w:ascii="Georgia" w:hAnsi="Georgia" w:hint="cs"/>
          <w:b w:val="0"/>
          <w:bCs w:val="0"/>
          <w:color w:val="000000"/>
          <w:sz w:val="18"/>
          <w:szCs w:val="20"/>
          <w:rtl/>
        </w:rPr>
        <w:t>י</w:t>
      </w:r>
      <w:r w:rsidRPr="004E2F5E">
        <w:rPr>
          <w:rFonts w:ascii="Georgia" w:hAnsi="Georgia"/>
          <w:b w:val="0"/>
          <w:bCs w:val="0"/>
          <w:color w:val="000000"/>
          <w:sz w:val="18"/>
          <w:szCs w:val="20"/>
          <w:rtl/>
        </w:rPr>
        <w:t>ע</w:t>
      </w:r>
      <w:r w:rsidRPr="004E2F5E">
        <w:rPr>
          <w:rFonts w:ascii="Georgia" w:hAnsi="Georgia" w:hint="cs"/>
          <w:b w:val="0"/>
          <w:bCs w:val="0"/>
          <w:color w:val="000000"/>
          <w:sz w:val="18"/>
          <w:szCs w:val="20"/>
          <w:rtl/>
        </w:rPr>
        <w:t>ו</w:t>
      </w:r>
      <w:r w:rsidRPr="004E2F5E">
        <w:rPr>
          <w:rFonts w:ascii="Georgia" w:hAnsi="Georgia"/>
          <w:b w:val="0"/>
          <w:bCs w:val="0"/>
          <w:color w:val="000000"/>
          <w:sz w:val="18"/>
          <w:szCs w:val="20"/>
          <w:rtl/>
        </w:rPr>
        <w:t xml:space="preserve">ד מחשבות ורעיונות. </w:t>
      </w:r>
    </w:p>
    <w:bookmarkEnd w:id="27"/>
    <w:bookmarkEnd w:id="28"/>
    <w:p w14:paraId="70366842" w14:textId="77777777" w:rsidR="00A2772E" w:rsidRPr="004E2F5E" w:rsidRDefault="00A2772E" w:rsidP="000D28A6">
      <w:pPr>
        <w:pStyle w:val="a0"/>
        <w:numPr>
          <w:ilvl w:val="0"/>
          <w:numId w:val="0"/>
        </w:numPr>
        <w:spacing w:before="0" w:after="0" w:line="280" w:lineRule="exact"/>
        <w:contextualSpacing w:val="0"/>
        <w:jc w:val="both"/>
        <w:rPr>
          <w:rFonts w:ascii="Georgia" w:hAnsi="Georgia"/>
          <w:b w:val="0"/>
          <w:bCs w:val="0"/>
          <w:color w:val="000000"/>
          <w:sz w:val="18"/>
          <w:szCs w:val="20"/>
        </w:rPr>
      </w:pPr>
    </w:p>
    <w:p w14:paraId="724AA642" w14:textId="77777777" w:rsidR="00A2772E" w:rsidRPr="004E2F5E" w:rsidRDefault="00A2772E" w:rsidP="000D28A6">
      <w:pPr>
        <w:pStyle w:val="a0"/>
        <w:numPr>
          <w:ilvl w:val="0"/>
          <w:numId w:val="0"/>
        </w:numPr>
        <w:spacing w:before="0" w:after="0" w:line="280" w:lineRule="exact"/>
        <w:contextualSpacing w:val="0"/>
        <w:jc w:val="both"/>
        <w:rPr>
          <w:rFonts w:ascii="Georgia" w:hAnsi="Georgia"/>
          <w:b w:val="0"/>
          <w:bCs w:val="0"/>
          <w:color w:val="000000"/>
          <w:sz w:val="18"/>
          <w:szCs w:val="20"/>
          <w:rtl/>
        </w:rPr>
      </w:pPr>
    </w:p>
    <w:p w14:paraId="34D91C9A" w14:textId="0EFD5E8C"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t>ממצאים</w:t>
      </w:r>
    </w:p>
    <w:p w14:paraId="082B05B5" w14:textId="77777777" w:rsidR="00A2772E" w:rsidRDefault="00A2772E" w:rsidP="000D28A6">
      <w:pPr>
        <w:spacing w:after="180" w:line="280" w:lineRule="exact"/>
        <w:jc w:val="both"/>
        <w:rPr>
          <w:rFonts w:ascii="Georgia" w:hAnsi="Georgia"/>
          <w:color w:val="000000"/>
          <w:sz w:val="18"/>
          <w:szCs w:val="20"/>
        </w:rPr>
      </w:pPr>
      <w:bookmarkStart w:id="29" w:name="_Hlk143589485"/>
      <w:r w:rsidRPr="004E2F5E">
        <w:rPr>
          <w:rFonts w:ascii="Georgia" w:hAnsi="Georgia"/>
          <w:color w:val="000000"/>
          <w:sz w:val="18"/>
          <w:szCs w:val="20"/>
          <w:rtl/>
        </w:rPr>
        <w:t xml:space="preserve">קבוצות המיקוד והראיונות העלו עושר רב ותכנים מפורטים </w:t>
      </w:r>
      <w:r w:rsidRPr="004E2F5E">
        <w:rPr>
          <w:rFonts w:ascii="Georgia" w:hAnsi="Georgia" w:hint="cs"/>
          <w:color w:val="000000"/>
          <w:sz w:val="18"/>
          <w:szCs w:val="20"/>
          <w:rtl/>
        </w:rPr>
        <w:t>בנוגע ל</w:t>
      </w:r>
      <w:r w:rsidRPr="004E2F5E">
        <w:rPr>
          <w:rFonts w:ascii="Georgia" w:hAnsi="Georgia"/>
          <w:color w:val="000000"/>
          <w:sz w:val="18"/>
          <w:szCs w:val="20"/>
          <w:rtl/>
        </w:rPr>
        <w:t xml:space="preserve">אתגרים ביישום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 וגורמים מקדמי</w:t>
      </w:r>
      <w:r w:rsidRPr="004E2F5E">
        <w:rPr>
          <w:rFonts w:ascii="Georgia" w:hAnsi="Georgia" w:hint="cs"/>
          <w:color w:val="000000"/>
          <w:sz w:val="18"/>
          <w:szCs w:val="20"/>
          <w:rtl/>
        </w:rPr>
        <w:t xml:space="preserve"> יישום</w:t>
      </w:r>
      <w:r w:rsidRPr="004E2F5E">
        <w:rPr>
          <w:rFonts w:ascii="Georgia" w:hAnsi="Georgia"/>
          <w:color w:val="000000"/>
          <w:sz w:val="18"/>
          <w:szCs w:val="20"/>
          <w:rtl/>
        </w:rPr>
        <w:t xml:space="preserve">. </w:t>
      </w:r>
    </w:p>
    <w:p w14:paraId="79467AEF" w14:textId="77777777" w:rsidR="00276A1B" w:rsidRPr="004E2F5E" w:rsidRDefault="00276A1B" w:rsidP="000D28A6">
      <w:pPr>
        <w:spacing w:after="180" w:line="280" w:lineRule="exact"/>
        <w:jc w:val="both"/>
        <w:rPr>
          <w:rFonts w:ascii="Georgia" w:hAnsi="Georgia"/>
          <w:color w:val="000000"/>
          <w:sz w:val="18"/>
          <w:szCs w:val="20"/>
          <w:rtl/>
        </w:rPr>
      </w:pPr>
    </w:p>
    <w:p w14:paraId="49F555FE" w14:textId="2920E2A6"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lastRenderedPageBreak/>
        <w:t>האתגרים המרכזיים ביישום תמיכת עמיתים בישראל</w:t>
      </w:r>
    </w:p>
    <w:p w14:paraId="63F0CE42" w14:textId="77777777" w:rsidR="00A2772E" w:rsidRPr="004E2F5E" w:rsidRDefault="00A2772E" w:rsidP="00276A1B">
      <w:pPr>
        <w:keepNext/>
        <w:keepLines/>
        <w:spacing w:after="180" w:line="280" w:lineRule="exact"/>
        <w:jc w:val="both"/>
        <w:rPr>
          <w:rFonts w:ascii="Georgia" w:hAnsi="Georgia"/>
          <w:color w:val="000000"/>
          <w:sz w:val="18"/>
          <w:szCs w:val="20"/>
        </w:rPr>
      </w:pPr>
      <w:r w:rsidRPr="004E2F5E">
        <w:rPr>
          <w:rFonts w:ascii="Georgia" w:hAnsi="Georgia"/>
          <w:color w:val="000000"/>
          <w:sz w:val="18"/>
          <w:szCs w:val="20"/>
          <w:rtl/>
        </w:rPr>
        <w:t>זוהו אתגרים בחמשת תחומי ה</w:t>
      </w:r>
      <w:r w:rsidRPr="004E2F5E">
        <w:rPr>
          <w:rFonts w:ascii="Georgia" w:hAnsi="Georgia" w:hint="cs"/>
          <w:color w:val="000000"/>
          <w:sz w:val="18"/>
          <w:szCs w:val="20"/>
          <w:rtl/>
        </w:rPr>
        <w:t>-</w:t>
      </w:r>
      <w:r w:rsidRPr="004E2F5E">
        <w:rPr>
          <w:rFonts w:ascii="Georgia" w:hAnsi="Georgia"/>
          <w:color w:val="000000"/>
          <w:sz w:val="18"/>
          <w:szCs w:val="20"/>
        </w:rPr>
        <w:t>CFIR</w:t>
      </w:r>
      <w:r w:rsidRPr="004E2F5E">
        <w:rPr>
          <w:rFonts w:ascii="Georgia" w:hAnsi="Georgia"/>
          <w:color w:val="000000"/>
          <w:sz w:val="18"/>
          <w:szCs w:val="20"/>
          <w:rtl/>
        </w:rPr>
        <w:t xml:space="preserve"> השונים (קטגוריות),</w:t>
      </w:r>
      <w:r w:rsidRPr="004E2F5E">
        <w:rPr>
          <w:rFonts w:ascii="Georgia" w:hAnsi="Georgia" w:hint="cs"/>
          <w:color w:val="000000"/>
          <w:sz w:val="18"/>
          <w:szCs w:val="20"/>
          <w:rtl/>
        </w:rPr>
        <w:t xml:space="preserve"> שבע</w:t>
      </w:r>
      <w:r w:rsidRPr="004E2F5E">
        <w:rPr>
          <w:rFonts w:ascii="Georgia" w:hAnsi="Georgia"/>
          <w:color w:val="000000"/>
          <w:sz w:val="18"/>
          <w:szCs w:val="20"/>
          <w:rtl/>
        </w:rPr>
        <w:t xml:space="preserve"> תת</w:t>
      </w:r>
      <w:r w:rsidRPr="004E2F5E">
        <w:rPr>
          <w:rFonts w:ascii="Georgia" w:hAnsi="Georgia" w:hint="cs"/>
          <w:color w:val="000000"/>
          <w:sz w:val="18"/>
          <w:szCs w:val="20"/>
          <w:rtl/>
        </w:rPr>
        <w:t>-</w:t>
      </w:r>
      <w:r w:rsidRPr="004E2F5E">
        <w:rPr>
          <w:rFonts w:ascii="Georgia" w:hAnsi="Georgia"/>
          <w:color w:val="000000"/>
          <w:sz w:val="18"/>
          <w:szCs w:val="20"/>
          <w:rtl/>
        </w:rPr>
        <w:t xml:space="preserve">קטגוריות ו-12 תמות: </w:t>
      </w:r>
      <w:bookmarkEnd w:id="29"/>
    </w:p>
    <w:p w14:paraId="2825A3C7" w14:textId="77777777" w:rsidR="00A2772E" w:rsidRPr="004E2F5E" w:rsidRDefault="00A2772E" w:rsidP="000D28A6">
      <w:pPr>
        <w:spacing w:after="180" w:line="280" w:lineRule="exact"/>
        <w:jc w:val="both"/>
        <w:rPr>
          <w:rFonts w:ascii="Georgia" w:hAnsi="Georgia"/>
          <w:color w:val="000000"/>
          <w:sz w:val="18"/>
          <w:szCs w:val="20"/>
          <w:rtl/>
        </w:rPr>
      </w:pPr>
    </w:p>
    <w:p w14:paraId="4708CF0D" w14:textId="6DA3C036"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מאפייני התערבות</w:t>
      </w:r>
    </w:p>
    <w:p w14:paraId="37FC03AF" w14:textId="77777777" w:rsidR="00A2772E" w:rsidRPr="004E2F5E" w:rsidRDefault="00A2772E" w:rsidP="000D28A6">
      <w:pPr>
        <w:spacing w:after="180" w:line="280" w:lineRule="exact"/>
        <w:jc w:val="both"/>
        <w:rPr>
          <w:rFonts w:ascii="Georgia" w:hAnsi="Georgia"/>
          <w:color w:val="000000"/>
          <w:sz w:val="18"/>
          <w:szCs w:val="20"/>
        </w:rPr>
      </w:pPr>
      <w:r w:rsidRPr="004E2F5E">
        <w:rPr>
          <w:rFonts w:ascii="Georgia" w:hAnsi="Georgia"/>
          <w:color w:val="000000"/>
          <w:sz w:val="18"/>
          <w:szCs w:val="20"/>
          <w:rtl/>
        </w:rPr>
        <w:t>תחום זה מתמקד בתכונות מפתח של ההתערבות עצמה (תמיכת עמיתים) שיכולות לעכב או לקדם את תהליך היישום (</w:t>
      </w:r>
      <w:r w:rsidRPr="004E2F5E">
        <w:rPr>
          <w:rFonts w:ascii="Georgia" w:hAnsi="Georgia"/>
          <w:color w:val="000000"/>
          <w:sz w:val="18"/>
          <w:szCs w:val="20"/>
        </w:rPr>
        <w:t>et al.,2009</w:t>
      </w:r>
      <w:r w:rsidRPr="004E2F5E">
        <w:rPr>
          <w:rFonts w:ascii="Georgia" w:hAnsi="Georgia"/>
          <w:color w:val="000000"/>
          <w:sz w:val="18"/>
          <w:szCs w:val="20"/>
          <w:rtl/>
        </w:rPr>
        <w:t xml:space="preserve"> </w:t>
      </w:r>
      <w:r w:rsidRPr="004E2F5E">
        <w:rPr>
          <w:rFonts w:ascii="Georgia" w:hAnsi="Georgia"/>
          <w:color w:val="000000"/>
          <w:sz w:val="18"/>
          <w:szCs w:val="20"/>
        </w:rPr>
        <w:t>Damschroder</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בתחום זה </w:t>
      </w:r>
      <w:r w:rsidRPr="004E2F5E">
        <w:rPr>
          <w:rFonts w:ascii="Georgia" w:hAnsi="Georgia"/>
          <w:color w:val="000000"/>
          <w:sz w:val="18"/>
          <w:szCs w:val="20"/>
          <w:rtl/>
        </w:rPr>
        <w:t>זוה</w:t>
      </w:r>
      <w:r w:rsidRPr="004E2F5E">
        <w:rPr>
          <w:rFonts w:ascii="Georgia" w:hAnsi="Georgia" w:hint="cs"/>
          <w:color w:val="000000"/>
          <w:sz w:val="18"/>
          <w:szCs w:val="20"/>
          <w:rtl/>
        </w:rPr>
        <w:t>ו</w:t>
      </w:r>
      <w:r w:rsidRPr="004E2F5E">
        <w:rPr>
          <w:rFonts w:ascii="Georgia" w:hAnsi="Georgia"/>
          <w:color w:val="000000"/>
          <w:sz w:val="18"/>
          <w:szCs w:val="20"/>
          <w:rtl/>
        </w:rPr>
        <w:t xml:space="preserve"> תת</w:t>
      </w:r>
      <w:r w:rsidRPr="004E2F5E">
        <w:rPr>
          <w:rFonts w:ascii="Georgia" w:hAnsi="Georgia" w:hint="cs"/>
          <w:color w:val="000000"/>
          <w:sz w:val="18"/>
          <w:szCs w:val="20"/>
          <w:rtl/>
        </w:rPr>
        <w:t>-</w:t>
      </w:r>
      <w:r w:rsidRPr="004E2F5E">
        <w:rPr>
          <w:rFonts w:ascii="Georgia" w:hAnsi="Georgia"/>
          <w:color w:val="000000"/>
          <w:sz w:val="18"/>
          <w:szCs w:val="20"/>
          <w:rtl/>
        </w:rPr>
        <w:t>קטגוריה אחת ושלוש תמות:</w:t>
      </w:r>
    </w:p>
    <w:p w14:paraId="5A2621DF" w14:textId="77777777" w:rsidR="00A2772E" w:rsidRPr="004E2F5E" w:rsidRDefault="00A2772E" w:rsidP="001E1A71">
      <w:pPr>
        <w:spacing w:line="280" w:lineRule="exact"/>
        <w:jc w:val="both"/>
        <w:rPr>
          <w:rFonts w:ascii="Georgia" w:hAnsi="Georgia"/>
          <w:color w:val="000000"/>
          <w:sz w:val="18"/>
          <w:szCs w:val="20"/>
          <w:rtl/>
        </w:rPr>
      </w:pPr>
    </w:p>
    <w:p w14:paraId="03EE44ED" w14:textId="3E11C384"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BA4140">
        <w:rPr>
          <w:rFonts w:ascii="Georgia" w:hAnsi="Georgia"/>
          <w:color w:val="000000"/>
          <w:sz w:val="18"/>
          <w:szCs w:val="20"/>
          <w:rtl/>
        </w:rPr>
        <w:t xml:space="preserve">אתגרים בליבת התפקיד </w:t>
      </w:r>
    </w:p>
    <w:p w14:paraId="66D6F490" w14:textId="4C6A11C2" w:rsidR="00A2772E" w:rsidRPr="004E2F5E" w:rsidRDefault="00A2772E" w:rsidP="000D28A6">
      <w:pPr>
        <w:pStyle w:val="a1"/>
        <w:numPr>
          <w:ilvl w:val="0"/>
          <w:numId w:val="0"/>
        </w:numPr>
        <w:spacing w:before="0" w:after="180" w:line="280" w:lineRule="exact"/>
        <w:contextualSpacing w:val="0"/>
        <w:jc w:val="both"/>
        <w:rPr>
          <w:rFonts w:ascii="Georgia" w:eastAsia="MS Shell Dlg 2" w:hAnsi="Georgia"/>
          <w:b w:val="0"/>
          <w:bCs w:val="0"/>
          <w:color w:val="000000"/>
          <w:sz w:val="18"/>
          <w:szCs w:val="20"/>
          <w:rtl/>
        </w:rPr>
      </w:pPr>
      <w:r w:rsidRPr="004E2F5E">
        <w:rPr>
          <w:rFonts w:ascii="Georgia" w:hAnsi="Georgia"/>
          <w:color w:val="000000"/>
          <w:sz w:val="18"/>
          <w:szCs w:val="20"/>
          <w:rtl/>
        </w:rPr>
        <w:t xml:space="preserve">"כפל הכובעים": האתגרים הנובעים מכפל המיקומים והתפקידים שהעמית ממלא. </w:t>
      </w:r>
      <w:r w:rsidRPr="004E2F5E">
        <w:rPr>
          <w:rFonts w:ascii="Georgia" w:eastAsia="MS Shell Dlg 2" w:hAnsi="Georgia"/>
          <w:b w:val="0"/>
          <w:bCs w:val="0"/>
          <w:color w:val="000000"/>
          <w:sz w:val="18"/>
          <w:szCs w:val="20"/>
          <w:rtl/>
        </w:rPr>
        <w:t>אנשי מקצוע העלו כי במעבר שעושה העמית מצרכן שירותי בריאות נפש לנותן שירות, נדרשת מ</w:t>
      </w:r>
      <w:r w:rsidRPr="004E2F5E">
        <w:rPr>
          <w:rFonts w:ascii="Georgia" w:eastAsia="MS Shell Dlg 2" w:hAnsi="Georgia" w:hint="cs"/>
          <w:b w:val="0"/>
          <w:bCs w:val="0"/>
          <w:color w:val="000000"/>
          <w:sz w:val="18"/>
          <w:szCs w:val="20"/>
          <w:rtl/>
        </w:rPr>
        <w:t>מנו</w:t>
      </w:r>
      <w:r w:rsidRPr="004E2F5E">
        <w:rPr>
          <w:rFonts w:ascii="Georgia" w:eastAsia="MS Shell Dlg 2" w:hAnsi="Georgia"/>
          <w:b w:val="0"/>
          <w:bCs w:val="0"/>
          <w:color w:val="000000"/>
          <w:sz w:val="18"/>
          <w:szCs w:val="20"/>
          <w:rtl/>
        </w:rPr>
        <w:t>, מאנשי הצוות בארגון וממקבלי השירות התמקמות חדשה בתפקידים ובזהויות אחרות</w:t>
      </w:r>
      <w:r w:rsidRPr="004E2F5E">
        <w:rPr>
          <w:rFonts w:ascii="Georgia" w:eastAsia="MS Shell Dlg 2" w:hAnsi="Georgia" w:hint="cs"/>
          <w:b w:val="0"/>
          <w:bCs w:val="0"/>
          <w:color w:val="000000"/>
          <w:sz w:val="18"/>
          <w:szCs w:val="20"/>
          <w:rtl/>
        </w:rPr>
        <w:t xml:space="preserve">, </w:t>
      </w:r>
      <w:r w:rsidR="005E601A">
        <w:rPr>
          <w:rFonts w:ascii="Georgia" w:eastAsia="MS Shell Dlg 2" w:hAnsi="Georgia" w:hint="cs"/>
          <w:b w:val="0"/>
          <w:bCs w:val="0"/>
          <w:color w:val="000000"/>
          <w:sz w:val="18"/>
          <w:szCs w:val="20"/>
          <w:rtl/>
        </w:rPr>
        <w:t>ו</w:t>
      </w:r>
      <w:r w:rsidRPr="004E2F5E">
        <w:rPr>
          <w:rFonts w:ascii="Georgia" w:eastAsia="MS Shell Dlg 2" w:hAnsi="Georgia" w:hint="cs"/>
          <w:b w:val="0"/>
          <w:bCs w:val="0"/>
          <w:color w:val="000000"/>
          <w:sz w:val="18"/>
          <w:szCs w:val="20"/>
          <w:rtl/>
        </w:rPr>
        <w:t xml:space="preserve">זו </w:t>
      </w:r>
      <w:r w:rsidRPr="004E2F5E">
        <w:rPr>
          <w:rFonts w:ascii="Georgia" w:eastAsia="MS Shell Dlg 2" w:hAnsi="Georgia"/>
          <w:b w:val="0"/>
          <w:bCs w:val="0"/>
          <w:color w:val="000000"/>
          <w:sz w:val="18"/>
          <w:szCs w:val="20"/>
          <w:rtl/>
        </w:rPr>
        <w:t>כרוכה בבלבול ו</w:t>
      </w:r>
      <w:r w:rsidRPr="004E2F5E">
        <w:rPr>
          <w:rFonts w:ascii="Georgia" w:eastAsia="MS Shell Dlg 2" w:hAnsi="Georgia" w:hint="cs"/>
          <w:b w:val="0"/>
          <w:bCs w:val="0"/>
          <w:color w:val="000000"/>
          <w:sz w:val="18"/>
          <w:szCs w:val="20"/>
          <w:rtl/>
        </w:rPr>
        <w:t>ב</w:t>
      </w:r>
      <w:r w:rsidRPr="004E2F5E">
        <w:rPr>
          <w:rFonts w:ascii="Georgia" w:eastAsia="MS Shell Dlg 2" w:hAnsi="Georgia"/>
          <w:b w:val="0"/>
          <w:bCs w:val="0"/>
          <w:color w:val="000000"/>
          <w:sz w:val="18"/>
          <w:szCs w:val="20"/>
          <w:rtl/>
        </w:rPr>
        <w:t xml:space="preserve">קושי. </w:t>
      </w:r>
      <w:r w:rsidRPr="004E2F5E">
        <w:rPr>
          <w:rFonts w:ascii="Georgia" w:eastAsia="MS Shell Dlg 2" w:hAnsi="Georgia" w:hint="cs"/>
          <w:b w:val="0"/>
          <w:bCs w:val="0"/>
          <w:color w:val="000000"/>
          <w:sz w:val="18"/>
          <w:szCs w:val="20"/>
          <w:rtl/>
        </w:rPr>
        <w:t>ה</w:t>
      </w:r>
      <w:r w:rsidRPr="004E2F5E">
        <w:rPr>
          <w:rFonts w:ascii="Georgia" w:eastAsia="MS Shell Dlg 2" w:hAnsi="Georgia"/>
          <w:b w:val="0"/>
          <w:bCs w:val="0"/>
          <w:color w:val="000000"/>
          <w:sz w:val="18"/>
          <w:szCs w:val="20"/>
          <w:rtl/>
        </w:rPr>
        <w:t xml:space="preserve">ציטוט שלהלן מתאר את המעבר ממעמד של מקבל שירות מהעובד הסוציאלי למעמד של עובד המודרך על ידו: </w:t>
      </w:r>
    </w:p>
    <w:p w14:paraId="5F71288E" w14:textId="426EF002" w:rsidR="00A2772E" w:rsidRPr="004E2F5E" w:rsidRDefault="00A2772E" w:rsidP="001E1A71">
      <w:pPr>
        <w:pStyle w:val="a1"/>
        <w:numPr>
          <w:ilvl w:val="0"/>
          <w:numId w:val="0"/>
        </w:numPr>
        <w:spacing w:before="0" w:after="180" w:line="240" w:lineRule="exact"/>
        <w:ind w:left="567"/>
        <w:contextualSpacing w:val="0"/>
        <w:jc w:val="both"/>
        <w:rPr>
          <w:rFonts w:ascii="Georgia" w:eastAsia="MS Shell Dlg 2" w:hAnsi="Georgia"/>
          <w:b w:val="0"/>
          <w:bCs w:val="0"/>
          <w:color w:val="000000"/>
          <w:sz w:val="18"/>
          <w:szCs w:val="20"/>
          <w:rtl/>
        </w:rPr>
      </w:pPr>
      <w:r w:rsidRPr="004E2F5E">
        <w:rPr>
          <w:rFonts w:ascii="Georgia" w:eastAsia="MS Shell Dlg 2" w:hAnsi="Georgia"/>
          <w:b w:val="0"/>
          <w:bCs w:val="0"/>
          <w:color w:val="000000"/>
          <w:sz w:val="18"/>
          <w:szCs w:val="20"/>
          <w:rtl/>
        </w:rPr>
        <w:t>שני דברים, אחד זה מה שאנחנו קוראים לו כפל הכובעים, גם של הבן אדם עצמו וגם של הקולגות שלו ושל המנהל שלו. שאדם יש לו כבר קריירה כמטופל והוא עומד מול מטפל [...] וזה יכול להיות מאוד מבלבל לשני הצדדים</w:t>
      </w:r>
      <w:r w:rsidRPr="004E2F5E">
        <w:rPr>
          <w:rFonts w:ascii="Georgia" w:eastAsia="MS Shell Dlg 2" w:hAnsi="Georgia" w:hint="cs"/>
          <w:b w:val="0"/>
          <w:bCs w:val="0"/>
          <w:color w:val="000000"/>
          <w:sz w:val="18"/>
          <w:szCs w:val="20"/>
          <w:rtl/>
        </w:rPr>
        <w:t xml:space="preserve"> </w:t>
      </w:r>
      <w:r w:rsidRPr="004E2F5E">
        <w:rPr>
          <w:rFonts w:ascii="Georgia" w:eastAsia="MS Shell Dlg 2" w:hAnsi="Georgia"/>
          <w:b w:val="0"/>
          <w:bCs w:val="0"/>
          <w:color w:val="000000"/>
          <w:sz w:val="18"/>
          <w:szCs w:val="20"/>
          <w:rtl/>
        </w:rPr>
        <w:t>[...] זו חוויה מאוד מוכרת, אני יושב מול עובד סוציאלי. כל החיים שלי ישבתי מול עובדים סוציאליים, אבל פה זה מפגש אחר, זו הדרכה, זה לא... גם לצד השני זה יכול לפעמים לבלבל... כי הסיטואציה כל כך מוכרת לשניהם</w:t>
      </w:r>
      <w:r w:rsidRPr="004E2F5E">
        <w:rPr>
          <w:rFonts w:ascii="Georgia" w:eastAsia="MS Shell Dlg 2" w:hAnsi="Georgia" w:hint="cs"/>
          <w:b w:val="0"/>
          <w:bCs w:val="0"/>
          <w:color w:val="000000"/>
          <w:sz w:val="18"/>
          <w:szCs w:val="20"/>
          <w:rtl/>
        </w:rPr>
        <w:t xml:space="preserve"> </w:t>
      </w:r>
      <w:r w:rsidRPr="004E2F5E">
        <w:rPr>
          <w:rFonts w:ascii="Georgia" w:eastAsia="MS Shell Dlg 2" w:hAnsi="Georgia"/>
          <w:b w:val="0"/>
          <w:bCs w:val="0"/>
          <w:color w:val="000000"/>
          <w:sz w:val="18"/>
          <w:szCs w:val="20"/>
          <w:rtl/>
        </w:rPr>
        <w:t>(איש מקצוע, רכז מדריכי שיקום (1)).</w:t>
      </w:r>
      <w:r w:rsidRPr="004E2F5E">
        <w:rPr>
          <w:rStyle w:val="FootnoteReference"/>
          <w:rFonts w:ascii="Georgia" w:eastAsia="MS Shell Dlg 2" w:hAnsi="Georgia"/>
          <w:b w:val="0"/>
          <w:bCs w:val="0"/>
          <w:color w:val="000000"/>
          <w:sz w:val="18"/>
          <w:szCs w:val="20"/>
          <w:rtl/>
        </w:rPr>
        <w:footnoteReference w:id="5"/>
      </w:r>
    </w:p>
    <w:p w14:paraId="132DAD2D"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מנקודת המבט של אנשי המקצוע </w:t>
      </w:r>
      <w:r w:rsidRPr="004E2F5E">
        <w:rPr>
          <w:rFonts w:ascii="Georgia" w:hAnsi="Georgia" w:hint="cs"/>
          <w:color w:val="000000"/>
          <w:sz w:val="18"/>
          <w:szCs w:val="20"/>
          <w:rtl/>
        </w:rPr>
        <w:t xml:space="preserve">עלה גם כי </w:t>
      </w:r>
      <w:r w:rsidRPr="004E2F5E">
        <w:rPr>
          <w:rFonts w:ascii="Georgia" w:hAnsi="Georgia"/>
          <w:color w:val="000000"/>
          <w:sz w:val="18"/>
          <w:szCs w:val="20"/>
          <w:rtl/>
        </w:rPr>
        <w:t>המחיר של ההתמקמות בזהות הכפולה</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צרכן ונותן שירות </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הוא לעיתים </w:t>
      </w:r>
      <w:r w:rsidRPr="004E2F5E">
        <w:rPr>
          <w:rFonts w:ascii="Georgia" w:hAnsi="Georgia" w:hint="cs"/>
          <w:color w:val="000000"/>
          <w:sz w:val="18"/>
          <w:szCs w:val="20"/>
          <w:rtl/>
        </w:rPr>
        <w:t xml:space="preserve">המשך החיבור </w:t>
      </w:r>
      <w:r w:rsidRPr="004E2F5E">
        <w:rPr>
          <w:rFonts w:ascii="Georgia" w:hAnsi="Georgia"/>
          <w:color w:val="000000"/>
          <w:sz w:val="18"/>
          <w:szCs w:val="20"/>
          <w:rtl/>
        </w:rPr>
        <w:t xml:space="preserve">לזהות של מתמודד: </w:t>
      </w:r>
    </w:p>
    <w:p w14:paraId="5A5945CD"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כל הכותרת הזו. אני שואל את עצמי עד כמה היא משרתת את האדם שעכשיו מוגדר כ"צרכן נותן שירות". כלומר יש בזה בטוח אלמנט מעצים אבל אולי זה גם משאיר אותך במקום הזה ובכובע הזה של מתמודד ואם אני פה אז אני גם על תקן המתמודד (איש מקצוע, עובד בבית מאזן (3)).</w:t>
      </w:r>
    </w:p>
    <w:p w14:paraId="2DD7BAFE"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לעומת זאת</w:t>
      </w:r>
      <w:r w:rsidRPr="004E2F5E">
        <w:rPr>
          <w:rFonts w:ascii="Georgia" w:hAnsi="Georgia"/>
          <w:color w:val="000000"/>
          <w:sz w:val="18"/>
          <w:szCs w:val="20"/>
          <w:rtl/>
        </w:rPr>
        <w:t xml:space="preserve">, חלק מהעמיתים </w:t>
      </w:r>
      <w:r w:rsidRPr="004E2F5E">
        <w:rPr>
          <w:rFonts w:ascii="Georgia" w:hAnsi="Georgia" w:hint="cs"/>
          <w:color w:val="000000"/>
          <w:sz w:val="18"/>
          <w:szCs w:val="20"/>
          <w:rtl/>
        </w:rPr>
        <w:t xml:space="preserve">דיווחו </w:t>
      </w:r>
      <w:r w:rsidRPr="004E2F5E">
        <w:rPr>
          <w:rFonts w:ascii="Georgia" w:hAnsi="Georgia"/>
          <w:color w:val="000000"/>
          <w:sz w:val="18"/>
          <w:szCs w:val="20"/>
          <w:rtl/>
        </w:rPr>
        <w:t>כי הם חווים לעיתים את ההתמקמות בתפקיד נותן השירות כ</w:t>
      </w:r>
      <w:r w:rsidRPr="004E2F5E">
        <w:rPr>
          <w:rFonts w:ascii="Georgia" w:hAnsi="Georgia" w:hint="cs"/>
          <w:color w:val="000000"/>
          <w:sz w:val="18"/>
          <w:szCs w:val="20"/>
          <w:rtl/>
        </w:rPr>
        <w:t xml:space="preserve">צמצום של </w:t>
      </w:r>
      <w:r w:rsidRPr="004E2F5E">
        <w:rPr>
          <w:rFonts w:ascii="Georgia" w:hAnsi="Georgia"/>
          <w:color w:val="000000"/>
          <w:sz w:val="18"/>
          <w:szCs w:val="20"/>
          <w:rtl/>
        </w:rPr>
        <w:t>האפשרות שלהם להיות גם צרכנים של שירותי בריאות נפש. הם מתביישים מאוד נוכח האפשרות ש</w:t>
      </w:r>
      <w:r w:rsidRPr="004E2F5E">
        <w:rPr>
          <w:rFonts w:ascii="Georgia" w:hAnsi="Georgia" w:hint="cs"/>
          <w:color w:val="000000"/>
          <w:sz w:val="18"/>
          <w:szCs w:val="20"/>
          <w:rtl/>
        </w:rPr>
        <w:t xml:space="preserve">הם פוגשים </w:t>
      </w:r>
      <w:r w:rsidRPr="004E2F5E">
        <w:rPr>
          <w:rFonts w:ascii="Georgia" w:hAnsi="Georgia"/>
          <w:color w:val="000000"/>
          <w:sz w:val="18"/>
          <w:szCs w:val="20"/>
          <w:rtl/>
        </w:rPr>
        <w:t xml:space="preserve">מקבלי שירות בזמן שהם זקוקים לטיפול </w:t>
      </w:r>
      <w:r w:rsidRPr="004E2F5E">
        <w:rPr>
          <w:rFonts w:ascii="Georgia" w:hAnsi="Georgia"/>
          <w:color w:val="000000"/>
          <w:sz w:val="18"/>
          <w:szCs w:val="20"/>
          <w:rtl/>
        </w:rPr>
        <w:lastRenderedPageBreak/>
        <w:t xml:space="preserve">בעצמם. </w:t>
      </w:r>
      <w:r w:rsidRPr="004E2F5E">
        <w:rPr>
          <w:rFonts w:ascii="Georgia" w:hAnsi="Georgia" w:hint="cs"/>
          <w:color w:val="000000"/>
          <w:sz w:val="18"/>
          <w:szCs w:val="20"/>
          <w:rtl/>
        </w:rPr>
        <w:t xml:space="preserve">כך עולה </w:t>
      </w:r>
      <w:r w:rsidRPr="004E2F5E">
        <w:rPr>
          <w:rFonts w:ascii="Georgia" w:hAnsi="Georgia"/>
          <w:color w:val="000000"/>
          <w:sz w:val="18"/>
          <w:szCs w:val="20"/>
          <w:rtl/>
        </w:rPr>
        <w:t xml:space="preserve">למשל </w:t>
      </w:r>
      <w:r w:rsidRPr="004E2F5E">
        <w:rPr>
          <w:rFonts w:ascii="Georgia" w:hAnsi="Georgia" w:hint="cs"/>
          <w:color w:val="000000"/>
          <w:sz w:val="18"/>
          <w:szCs w:val="20"/>
          <w:rtl/>
        </w:rPr>
        <w:t>מדבריה של</w:t>
      </w:r>
      <w:r w:rsidRPr="004E2F5E">
        <w:rPr>
          <w:rFonts w:ascii="Georgia" w:hAnsi="Georgia"/>
          <w:color w:val="000000"/>
          <w:sz w:val="18"/>
          <w:szCs w:val="20"/>
          <w:rtl/>
        </w:rPr>
        <w:t xml:space="preserve"> עמיתת אפסיידס (2), ש</w:t>
      </w:r>
      <w:r w:rsidRPr="004E2F5E">
        <w:rPr>
          <w:rFonts w:ascii="Georgia" w:hAnsi="Georgia" w:hint="cs"/>
          <w:color w:val="000000"/>
          <w:sz w:val="18"/>
          <w:szCs w:val="20"/>
          <w:rtl/>
        </w:rPr>
        <w:t xml:space="preserve">כדי </w:t>
      </w:r>
      <w:r w:rsidRPr="004E2F5E">
        <w:rPr>
          <w:rFonts w:ascii="Georgia" w:hAnsi="Georgia"/>
          <w:color w:val="000000"/>
          <w:sz w:val="18"/>
          <w:szCs w:val="20"/>
          <w:rtl/>
        </w:rPr>
        <w:t xml:space="preserve">להימנע ממפגש כזה בחרה להתאשפז בעיר אחרת: </w:t>
      </w:r>
    </w:p>
    <w:p w14:paraId="482D5CDE"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 xml:space="preserve">הוא </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בעלי, עא</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ב</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היה מאושפז בכפר שאול ואני הייתי מאושפזת בגהה רק בגלל כי גם מכירים אותי מהעבר. רק בגלל שלא הייתי רוצה שהדיירים שלי יראו אותי במצבים שהייתי. הלכתי עד פתח תק</w:t>
      </w:r>
      <w:r w:rsidRPr="004E2F5E">
        <w:rPr>
          <w:rFonts w:ascii="Georgia" w:eastAsia="David" w:hAnsi="Georgia" w:hint="cs"/>
          <w:color w:val="000000"/>
          <w:sz w:val="18"/>
          <w:szCs w:val="20"/>
          <w:rtl/>
        </w:rPr>
        <w:t>ו</w:t>
      </w:r>
      <w:r w:rsidRPr="004E2F5E">
        <w:rPr>
          <w:rFonts w:ascii="Georgia" w:eastAsia="David" w:hAnsi="Georgia"/>
          <w:color w:val="000000"/>
          <w:sz w:val="18"/>
          <w:szCs w:val="20"/>
          <w:rtl/>
        </w:rPr>
        <w:t>וה כשכל המטפלים שלי בירושלים. הפסיכיאטרית שלי בירושלים, ההורים שלי בתל</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אביב. החברים שלי בירושלים. אמרתי: </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לא. אני לא רוצה שידעו על זה</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w:t>
      </w:r>
    </w:p>
    <w:p w14:paraId="0F508C24"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eastAsia="MS Shell Dlg 2" w:hAnsi="Georgia"/>
          <w:color w:val="000000"/>
          <w:sz w:val="18"/>
          <w:szCs w:val="20"/>
          <w:rtl/>
        </w:rPr>
        <w:t xml:space="preserve">נוסף </w:t>
      </w:r>
      <w:r w:rsidRPr="004E2F5E">
        <w:rPr>
          <w:rFonts w:ascii="Georgia" w:eastAsia="MS Shell Dlg 2" w:hAnsi="Georgia" w:hint="cs"/>
          <w:color w:val="000000"/>
          <w:sz w:val="18"/>
          <w:szCs w:val="20"/>
          <w:rtl/>
        </w:rPr>
        <w:t>ע</w:t>
      </w:r>
      <w:r w:rsidRPr="004E2F5E">
        <w:rPr>
          <w:rFonts w:ascii="Georgia" w:eastAsia="MS Shell Dlg 2" w:hAnsi="Georgia"/>
          <w:color w:val="000000"/>
          <w:sz w:val="18"/>
          <w:szCs w:val="20"/>
          <w:rtl/>
        </w:rPr>
        <w:t>ל</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 xml:space="preserve">התמקמות בזהות חדשה, </w:t>
      </w:r>
      <w:r w:rsidRPr="004E2F5E">
        <w:rPr>
          <w:rFonts w:ascii="Georgia" w:eastAsia="MS Shell Dlg 2" w:hAnsi="Georgia" w:hint="cs"/>
          <w:color w:val="000000"/>
          <w:sz w:val="18"/>
          <w:szCs w:val="20"/>
          <w:rtl/>
        </w:rPr>
        <w:t xml:space="preserve">תחושה נרחבת שעלתה הן מצד </w:t>
      </w:r>
      <w:r w:rsidRPr="004E2F5E">
        <w:rPr>
          <w:rFonts w:ascii="Georgia" w:eastAsia="MS Shell Dlg 2" w:hAnsi="Georgia"/>
          <w:color w:val="000000"/>
          <w:sz w:val="18"/>
          <w:szCs w:val="20"/>
          <w:rtl/>
        </w:rPr>
        <w:t xml:space="preserve">הן אנשי מקצוע הן </w:t>
      </w:r>
      <w:r w:rsidRPr="004E2F5E">
        <w:rPr>
          <w:rFonts w:ascii="Georgia" w:eastAsia="MS Shell Dlg 2" w:hAnsi="Georgia" w:hint="cs"/>
          <w:color w:val="000000"/>
          <w:sz w:val="18"/>
          <w:szCs w:val="20"/>
          <w:rtl/>
        </w:rPr>
        <w:t xml:space="preserve">מצד </w:t>
      </w:r>
      <w:r w:rsidRPr="004E2F5E">
        <w:rPr>
          <w:rFonts w:ascii="Georgia" w:eastAsia="MS Shell Dlg 2" w:hAnsi="Georgia"/>
          <w:color w:val="000000"/>
          <w:sz w:val="18"/>
          <w:szCs w:val="20"/>
          <w:rtl/>
        </w:rPr>
        <w:t xml:space="preserve">עמיתים מומחים </w:t>
      </w:r>
      <w:r w:rsidRPr="004E2F5E">
        <w:rPr>
          <w:rFonts w:ascii="Georgia" w:eastAsia="MS Shell Dlg 2" w:hAnsi="Georgia" w:hint="cs"/>
          <w:color w:val="000000"/>
          <w:sz w:val="18"/>
          <w:szCs w:val="20"/>
          <w:rtl/>
        </w:rPr>
        <w:t>נגעה לצורך של ה</w:t>
      </w:r>
      <w:r w:rsidRPr="004E2F5E">
        <w:rPr>
          <w:rFonts w:ascii="Georgia" w:eastAsia="MS Shell Dlg 2" w:hAnsi="Georgia"/>
          <w:color w:val="000000"/>
          <w:sz w:val="18"/>
          <w:szCs w:val="20"/>
          <w:rtl/>
        </w:rPr>
        <w:t xml:space="preserve">עמית להחזיק </w:t>
      </w:r>
      <w:r w:rsidRPr="004E2F5E">
        <w:rPr>
          <w:rFonts w:ascii="Georgia" w:eastAsia="MS Shell Dlg 2" w:hAnsi="Georgia" w:hint="cs"/>
          <w:color w:val="000000"/>
          <w:sz w:val="18"/>
          <w:szCs w:val="20"/>
          <w:rtl/>
        </w:rPr>
        <w:t xml:space="preserve">בד בבד </w:t>
      </w:r>
      <w:r w:rsidRPr="004E2F5E">
        <w:rPr>
          <w:rFonts w:ascii="Georgia" w:eastAsia="MS Shell Dlg 2" w:hAnsi="Georgia"/>
          <w:color w:val="000000"/>
          <w:sz w:val="18"/>
          <w:szCs w:val="20"/>
          <w:rtl/>
        </w:rPr>
        <w:t>חוויה וקול מאוד אישי לצד קול מערכתי-ארגוני</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לנסות לקרב בין העמדות והקולות הללו</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w:t>
      </w:r>
      <w:r w:rsidRPr="004E2F5E">
        <w:rPr>
          <w:rFonts w:ascii="Georgia" w:eastAsia="MS Shell Dlg 2" w:hAnsi="Georgia" w:hint="cs"/>
          <w:color w:val="000000"/>
          <w:sz w:val="18"/>
          <w:szCs w:val="20"/>
          <w:rtl/>
        </w:rPr>
        <w:t>ו</w:t>
      </w:r>
      <w:r w:rsidRPr="004E2F5E">
        <w:rPr>
          <w:rFonts w:ascii="Georgia" w:eastAsia="MS Shell Dlg 2" w:hAnsi="Georgia"/>
          <w:color w:val="000000"/>
          <w:sz w:val="18"/>
          <w:szCs w:val="20"/>
          <w:rtl/>
        </w:rPr>
        <w:t>להוות גשר בין מקבלי השירות ל</w:t>
      </w:r>
      <w:r w:rsidRPr="004E2F5E">
        <w:rPr>
          <w:rFonts w:ascii="Georgia" w:eastAsia="MS Shell Dlg 2" w:hAnsi="Georgia" w:hint="cs"/>
          <w:color w:val="000000"/>
          <w:sz w:val="18"/>
          <w:szCs w:val="20"/>
          <w:rtl/>
        </w:rPr>
        <w:t>בין ה</w:t>
      </w:r>
      <w:r w:rsidRPr="004E2F5E">
        <w:rPr>
          <w:rFonts w:ascii="Georgia" w:eastAsia="MS Shell Dlg 2" w:hAnsi="Georgia"/>
          <w:color w:val="000000"/>
          <w:sz w:val="18"/>
          <w:szCs w:val="20"/>
          <w:rtl/>
        </w:rPr>
        <w:t xml:space="preserve">ארגון. </w:t>
      </w:r>
      <w:r w:rsidRPr="004E2F5E">
        <w:rPr>
          <w:rFonts w:ascii="Georgia" w:eastAsia="MS Shell Dlg 2" w:hAnsi="Georgia" w:hint="cs"/>
          <w:color w:val="000000"/>
          <w:sz w:val="18"/>
          <w:szCs w:val="20"/>
          <w:rtl/>
        </w:rPr>
        <w:t xml:space="preserve">האתגר המורכב </w:t>
      </w:r>
      <w:r w:rsidRPr="004E2F5E">
        <w:rPr>
          <w:rFonts w:ascii="Georgia" w:eastAsia="MS Shell Dlg 2" w:hAnsi="Georgia"/>
          <w:color w:val="000000"/>
          <w:sz w:val="18"/>
          <w:szCs w:val="20"/>
          <w:rtl/>
        </w:rPr>
        <w:t>עולה</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למשל</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מ</w:t>
      </w:r>
      <w:r w:rsidRPr="004E2F5E">
        <w:rPr>
          <w:rFonts w:ascii="Georgia" w:eastAsia="MS Shell Dlg 2" w:hAnsi="Georgia" w:hint="cs"/>
          <w:color w:val="000000"/>
          <w:sz w:val="18"/>
          <w:szCs w:val="20"/>
          <w:rtl/>
        </w:rPr>
        <w:t xml:space="preserve">דבריה של </w:t>
      </w:r>
      <w:r w:rsidRPr="004E2F5E">
        <w:rPr>
          <w:rFonts w:ascii="Georgia" w:hAnsi="Georgia"/>
          <w:color w:val="000000"/>
          <w:sz w:val="18"/>
          <w:szCs w:val="20"/>
          <w:rtl/>
        </w:rPr>
        <w:t>אשת מקצוע ותיקה</w:t>
      </w:r>
      <w:r w:rsidRPr="004E2F5E">
        <w:rPr>
          <w:rFonts w:ascii="Georgia" w:hAnsi="Georgia" w:hint="cs"/>
          <w:color w:val="000000"/>
          <w:sz w:val="18"/>
          <w:szCs w:val="20"/>
          <w:rtl/>
        </w:rPr>
        <w:t>.</w:t>
      </w:r>
      <w:r w:rsidRPr="004E2F5E">
        <w:rPr>
          <w:rFonts w:ascii="Georgia" w:hAnsi="Georgia"/>
          <w:color w:val="000000"/>
          <w:sz w:val="18"/>
          <w:szCs w:val="20"/>
          <w:rtl/>
        </w:rPr>
        <w:t xml:space="preserve"> </w:t>
      </w:r>
    </w:p>
    <w:p w14:paraId="201CEC3D" w14:textId="20F9B4AD"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 xml:space="preserve">עמית נותן שירות צריך לעשות שימוש בידע מניסיון שלו, שזה אומר שהוא צריך ללמוד לעשות את זה מול הלקוחות שלו, מול מקבלי </w:t>
      </w:r>
      <w:r w:rsidRPr="004E2F5E">
        <w:rPr>
          <w:rFonts w:ascii="Georgia" w:eastAsia="David" w:hAnsi="Georgia" w:hint="cs"/>
          <w:color w:val="000000"/>
          <w:sz w:val="18"/>
          <w:szCs w:val="20"/>
          <w:rtl/>
        </w:rPr>
        <w:t>ה</w:t>
      </w:r>
      <w:r w:rsidRPr="004E2F5E">
        <w:rPr>
          <w:rFonts w:ascii="Georgia" w:eastAsia="David" w:hAnsi="Georgia"/>
          <w:color w:val="000000"/>
          <w:sz w:val="18"/>
          <w:szCs w:val="20"/>
          <w:rtl/>
        </w:rPr>
        <w:t>שירות של הארגון, מול הצוות של הארגון. הוא צריך להיות סוג של מגשר, גשר לא מגשר. או מתווך בין מקבלי השירות לצוות והפוך, כלומר להיות הקול שלהם מול אלה. וזה מסובך מאוד מאוד, כאילו להחזיק את שני הכובעים</w:t>
      </w:r>
      <w:r w:rsidR="00E577CC">
        <w:rPr>
          <w:rFonts w:ascii="Georgia" w:eastAsia="David" w:hAnsi="Georgia" w:hint="cs"/>
          <w:color w:val="000000"/>
          <w:sz w:val="18"/>
          <w:szCs w:val="20"/>
          <w:rtl/>
        </w:rPr>
        <w:t>.</w:t>
      </w:r>
      <w:r w:rsidRPr="004E2F5E">
        <w:rPr>
          <w:rFonts w:ascii="Georgia" w:eastAsia="David" w:hAnsi="Georgia"/>
          <w:color w:val="000000"/>
          <w:sz w:val="18"/>
          <w:szCs w:val="20"/>
          <w:rtl/>
        </w:rPr>
        <w:t xml:space="preserve"> סוג של לג'נגל כזה [...] המורכבות שלו כי הוא בין לבין, הוא גם נותן שירות לצוות וגם למקבלי השירות. כאילו מול האחר, את מבינה. לייצג את מקבל השירות מול הצוות, ולייצג את הצוות מול מקבל השירות</w:t>
      </w:r>
      <w:r w:rsidRPr="004E2F5E">
        <w:rPr>
          <w:rFonts w:ascii="Georgia" w:eastAsia="David" w:hAnsi="Georgia" w:hint="cs"/>
          <w:color w:val="000000"/>
          <w:sz w:val="18"/>
          <w:szCs w:val="20"/>
          <w:rtl/>
        </w:rPr>
        <w:t xml:space="preserve"> (אשת מקצוע, </w:t>
      </w:r>
      <w:r w:rsidRPr="004E2F5E">
        <w:rPr>
          <w:rFonts w:ascii="Georgia" w:eastAsia="David" w:hAnsi="Georgia"/>
          <w:color w:val="000000"/>
          <w:sz w:val="18"/>
          <w:szCs w:val="20"/>
          <w:rtl/>
        </w:rPr>
        <w:t>מנהלת מקצועית בארגון שיקום (2)</w:t>
      </w:r>
      <w:r w:rsidRPr="004E2F5E">
        <w:rPr>
          <w:rFonts w:ascii="Georgia" w:eastAsia="David" w:hAnsi="Georgia" w:hint="cs"/>
          <w:color w:val="000000"/>
          <w:sz w:val="18"/>
          <w:szCs w:val="20"/>
          <w:rtl/>
        </w:rPr>
        <w:t>).</w:t>
      </w:r>
    </w:p>
    <w:p w14:paraId="109FAB9E" w14:textId="77777777" w:rsidR="00A2772E" w:rsidRPr="004E2F5E" w:rsidRDefault="00A2772E" w:rsidP="000D28A6">
      <w:pPr>
        <w:pStyle w:val="a2"/>
        <w:numPr>
          <w:ilvl w:val="0"/>
          <w:numId w:val="0"/>
        </w:numPr>
        <w:spacing w:before="0" w:after="180" w:line="280" w:lineRule="exact"/>
        <w:contextualSpacing w:val="0"/>
        <w:jc w:val="both"/>
        <w:rPr>
          <w:rFonts w:ascii="Georgia" w:eastAsia="David" w:hAnsi="Georgia"/>
          <w:b/>
          <w:bCs w:val="0"/>
          <w:color w:val="000000"/>
          <w:sz w:val="18"/>
          <w:szCs w:val="20"/>
          <w:rtl/>
        </w:rPr>
      </w:pPr>
      <w:r w:rsidRPr="004E2F5E">
        <w:rPr>
          <w:rFonts w:ascii="Georgia" w:hAnsi="Georgia"/>
          <w:color w:val="000000"/>
          <w:sz w:val="18"/>
          <w:szCs w:val="20"/>
          <w:rtl/>
        </w:rPr>
        <w:t>קושי להתמודד עם העומסים הרגשיים בתפקיד</w:t>
      </w:r>
      <w:r w:rsidRPr="004E2F5E">
        <w:rPr>
          <w:rFonts w:ascii="Georgia" w:hAnsi="Georgia" w:hint="cs"/>
          <w:color w:val="000000"/>
          <w:sz w:val="18"/>
          <w:szCs w:val="20"/>
          <w:rtl/>
        </w:rPr>
        <w:t xml:space="preserve">. </w:t>
      </w:r>
      <w:r w:rsidRPr="004E2F5E">
        <w:rPr>
          <w:rFonts w:ascii="Georgia" w:eastAsia="Calibri" w:hAnsi="Georgia"/>
          <w:b/>
          <w:bCs w:val="0"/>
          <w:color w:val="000000"/>
          <w:sz w:val="18"/>
          <w:szCs w:val="20"/>
          <w:rtl/>
        </w:rPr>
        <w:t>אנשי מקצוע (עם וללא ידע מניסיון) ועמיתים התייחסו למפגש היו</w:t>
      </w:r>
      <w:r w:rsidRPr="004E2F5E">
        <w:rPr>
          <w:rFonts w:ascii="Georgia" w:eastAsia="Calibri" w:hAnsi="Georgia" w:hint="cs"/>
          <w:b/>
          <w:bCs w:val="0"/>
          <w:color w:val="000000"/>
          <w:sz w:val="18"/>
          <w:szCs w:val="20"/>
          <w:rtl/>
        </w:rPr>
        <w:t>ם-</w:t>
      </w:r>
      <w:r w:rsidRPr="004E2F5E">
        <w:rPr>
          <w:rFonts w:ascii="Georgia" w:eastAsia="Calibri" w:hAnsi="Georgia"/>
          <w:b/>
          <w:bCs w:val="0"/>
          <w:color w:val="000000"/>
          <w:sz w:val="18"/>
          <w:szCs w:val="20"/>
          <w:rtl/>
        </w:rPr>
        <w:t xml:space="preserve">יומי של העמיתים, </w:t>
      </w:r>
      <w:r w:rsidRPr="004E2F5E">
        <w:rPr>
          <w:rFonts w:ascii="Georgia" w:eastAsia="Calibri" w:hAnsi="Georgia" w:hint="cs"/>
          <w:b/>
          <w:bCs w:val="0"/>
          <w:color w:val="000000"/>
          <w:sz w:val="18"/>
          <w:szCs w:val="20"/>
          <w:rtl/>
        </w:rPr>
        <w:t>ה</w:t>
      </w:r>
      <w:r w:rsidRPr="004E2F5E">
        <w:rPr>
          <w:rFonts w:ascii="Georgia" w:eastAsia="Calibri" w:hAnsi="Georgia"/>
          <w:b/>
          <w:bCs w:val="0"/>
          <w:color w:val="000000"/>
          <w:sz w:val="18"/>
          <w:szCs w:val="20"/>
          <w:rtl/>
        </w:rPr>
        <w:t xml:space="preserve">מתמודדים </w:t>
      </w:r>
      <w:r w:rsidRPr="004E2F5E">
        <w:rPr>
          <w:rFonts w:ascii="Georgia" w:eastAsia="Calibri" w:hAnsi="Georgia" w:hint="cs"/>
          <w:b/>
          <w:bCs w:val="0"/>
          <w:color w:val="000000"/>
          <w:sz w:val="18"/>
          <w:szCs w:val="20"/>
          <w:rtl/>
        </w:rPr>
        <w:t xml:space="preserve">בעצמם </w:t>
      </w:r>
      <w:r w:rsidRPr="004E2F5E">
        <w:rPr>
          <w:rFonts w:ascii="Georgia" w:eastAsia="Calibri" w:hAnsi="Georgia"/>
          <w:b/>
          <w:bCs w:val="0"/>
          <w:color w:val="000000"/>
          <w:sz w:val="18"/>
          <w:szCs w:val="20"/>
          <w:rtl/>
        </w:rPr>
        <w:t>עם קשיים נפשיים</w:t>
      </w:r>
      <w:r w:rsidRPr="004E2F5E">
        <w:rPr>
          <w:rFonts w:ascii="Georgia" w:eastAsia="Calibri" w:hAnsi="Georgia" w:hint="cs"/>
          <w:b/>
          <w:bCs w:val="0"/>
          <w:color w:val="000000"/>
          <w:sz w:val="18"/>
          <w:szCs w:val="20"/>
          <w:rtl/>
        </w:rPr>
        <w:t>,</w:t>
      </w:r>
      <w:r w:rsidRPr="004E2F5E">
        <w:rPr>
          <w:rFonts w:ascii="Georgia" w:eastAsia="Calibri" w:hAnsi="Georgia"/>
          <w:b/>
          <w:bCs w:val="0"/>
          <w:color w:val="000000"/>
          <w:sz w:val="18"/>
          <w:szCs w:val="20"/>
          <w:rtl/>
        </w:rPr>
        <w:t xml:space="preserve"> עם סיפורים של מתמודדים אחרים. סיפורים אלה עלולים ל</w:t>
      </w:r>
      <w:r w:rsidRPr="004E2F5E">
        <w:rPr>
          <w:rFonts w:ascii="Georgia" w:eastAsia="Calibri" w:hAnsi="Georgia" w:hint="cs"/>
          <w:b/>
          <w:bCs w:val="0"/>
          <w:color w:val="000000"/>
          <w:sz w:val="18"/>
          <w:szCs w:val="20"/>
          <w:rtl/>
        </w:rPr>
        <w:t xml:space="preserve">הטיל עליהם עומס </w:t>
      </w:r>
      <w:r w:rsidRPr="004E2F5E">
        <w:rPr>
          <w:rFonts w:ascii="Georgia" w:eastAsia="Calibri" w:hAnsi="Georgia"/>
          <w:b/>
          <w:bCs w:val="0"/>
          <w:color w:val="000000"/>
          <w:sz w:val="18"/>
          <w:szCs w:val="20"/>
          <w:rtl/>
        </w:rPr>
        <w:t>רגשי</w:t>
      </w:r>
      <w:r w:rsidRPr="004E2F5E">
        <w:rPr>
          <w:rFonts w:ascii="Georgia" w:eastAsia="Calibri" w:hAnsi="Georgia" w:hint="cs"/>
          <w:b/>
          <w:bCs w:val="0"/>
          <w:color w:val="000000"/>
          <w:sz w:val="18"/>
          <w:szCs w:val="20"/>
          <w:rtl/>
        </w:rPr>
        <w:t>,</w:t>
      </w:r>
      <w:r w:rsidRPr="004E2F5E">
        <w:rPr>
          <w:rFonts w:ascii="Georgia" w:hAnsi="Georgia"/>
          <w:b/>
          <w:bCs w:val="0"/>
          <w:color w:val="000000"/>
          <w:sz w:val="18"/>
          <w:szCs w:val="20"/>
          <w:rtl/>
        </w:rPr>
        <w:t xml:space="preserve"> ולעיתים אפילו להרע את מצבם. אולם לצד הקושי הרגשי עשויים להיות במפגש הזה גם חלקים מעצימים, </w:t>
      </w:r>
      <w:r w:rsidRPr="004E2F5E">
        <w:rPr>
          <w:rFonts w:ascii="Georgia" w:hAnsi="Georgia" w:hint="cs"/>
          <w:b/>
          <w:bCs w:val="0"/>
          <w:color w:val="000000"/>
          <w:sz w:val="18"/>
          <w:szCs w:val="20"/>
          <w:rtl/>
        </w:rPr>
        <w:t>ה</w:t>
      </w:r>
      <w:r w:rsidRPr="004E2F5E">
        <w:rPr>
          <w:rFonts w:ascii="Georgia" w:hAnsi="Georgia"/>
          <w:b/>
          <w:bCs w:val="0"/>
          <w:color w:val="000000"/>
          <w:sz w:val="18"/>
          <w:szCs w:val="20"/>
          <w:rtl/>
        </w:rPr>
        <w:t>גורמים לעמיתים לה</w:t>
      </w:r>
      <w:r w:rsidRPr="004E2F5E">
        <w:rPr>
          <w:rFonts w:ascii="Georgia" w:hAnsi="Georgia" w:hint="cs"/>
          <w:b/>
          <w:bCs w:val="0"/>
          <w:color w:val="000000"/>
          <w:sz w:val="18"/>
          <w:szCs w:val="20"/>
          <w:rtl/>
        </w:rPr>
        <w:t>כיר</w:t>
      </w:r>
      <w:r w:rsidRPr="004E2F5E">
        <w:rPr>
          <w:rFonts w:ascii="Georgia" w:hAnsi="Georgia"/>
          <w:b/>
          <w:bCs w:val="0"/>
          <w:color w:val="000000"/>
          <w:sz w:val="18"/>
          <w:szCs w:val="20"/>
          <w:rtl/>
        </w:rPr>
        <w:t xml:space="preserve"> תודה או דוחפים </w:t>
      </w:r>
      <w:r w:rsidRPr="004E2F5E">
        <w:rPr>
          <w:rFonts w:ascii="Georgia" w:hAnsi="Georgia" w:hint="cs"/>
          <w:b/>
          <w:bCs w:val="0"/>
          <w:color w:val="000000"/>
          <w:sz w:val="18"/>
          <w:szCs w:val="20"/>
          <w:rtl/>
        </w:rPr>
        <w:t xml:space="preserve">אותם </w:t>
      </w:r>
      <w:r w:rsidRPr="004E2F5E">
        <w:rPr>
          <w:rFonts w:ascii="Georgia" w:hAnsi="Georgia"/>
          <w:b/>
          <w:bCs w:val="0"/>
          <w:color w:val="000000"/>
          <w:sz w:val="18"/>
          <w:szCs w:val="20"/>
          <w:rtl/>
        </w:rPr>
        <w:t xml:space="preserve">לצמיחה אישית: </w:t>
      </w:r>
    </w:p>
    <w:p w14:paraId="58877C80"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 xml:space="preserve">היא אומרת: </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מצד אחד נורא קשה לי. אני שומעת סיפורים של אחרים וזה עושה לי רע וזה משפיע לי על המצב הנפשי שלי</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לכן אני לפעמים אפילו מעדיפה לעזוב דייר העיקר לא להיפגש עם מראה שתעשה לי את זה". מצד שני, היא אומרת לעצמה ש"רק שני</w:t>
      </w:r>
      <w:r w:rsidRPr="004E2F5E">
        <w:rPr>
          <w:rFonts w:ascii="Georgia" w:eastAsia="David" w:hAnsi="Georgia" w:hint="cs"/>
          <w:color w:val="000000"/>
          <w:sz w:val="18"/>
          <w:szCs w:val="20"/>
          <w:rtl/>
        </w:rPr>
        <w:t>י</w:t>
      </w:r>
      <w:r w:rsidRPr="004E2F5E">
        <w:rPr>
          <w:rFonts w:ascii="Georgia" w:eastAsia="David" w:hAnsi="Georgia"/>
          <w:color w:val="000000"/>
          <w:sz w:val="18"/>
          <w:szCs w:val="20"/>
          <w:rtl/>
        </w:rPr>
        <w:t>ה, אבל אם אני עוזרת לה, זאת אומרת שגם אני צריכה את הבית שלי יותר לסדר עכשיו". אז זה הולך לשני הכיוונים. או שהם פתאום מ</w:t>
      </w:r>
      <w:r w:rsidRPr="004E2F5E">
        <w:rPr>
          <w:rFonts w:ascii="Georgia" w:eastAsia="David" w:hAnsi="Georgia" w:hint="cs"/>
          <w:color w:val="000000"/>
          <w:sz w:val="18"/>
          <w:szCs w:val="20"/>
          <w:rtl/>
        </w:rPr>
        <w:t xml:space="preserve">כירים </w:t>
      </w:r>
      <w:r w:rsidRPr="004E2F5E">
        <w:rPr>
          <w:rFonts w:ascii="Georgia" w:eastAsia="David" w:hAnsi="Georgia"/>
          <w:color w:val="000000"/>
          <w:sz w:val="18"/>
          <w:szCs w:val="20"/>
          <w:rtl/>
        </w:rPr>
        <w:t>תודה יותר על דברים שיש להם [....] מצד שני זה יכול להוריד את המצב הנפשי אם אתה נחשף למשהו שלא טוב לך. זה יכול להיות גם וגם (אשת מקצוע, מתאמת טיפול בדיור (5)).</w:t>
      </w:r>
    </w:p>
    <w:p w14:paraId="60C02BDD" w14:textId="77777777" w:rsidR="00A2772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Pr>
      </w:pPr>
      <w:r w:rsidRPr="004E2F5E">
        <w:rPr>
          <w:rFonts w:ascii="Georgia" w:hAnsi="Georgia"/>
          <w:color w:val="000000"/>
          <w:sz w:val="18"/>
          <w:szCs w:val="20"/>
          <w:rtl/>
        </w:rPr>
        <w:t>אתגר החשיפה והשימוש בידע מניסיון</w:t>
      </w:r>
      <w:r w:rsidRPr="004E2F5E">
        <w:rPr>
          <w:rFonts w:ascii="Georgia" w:hAnsi="Georgia" w:hint="cs"/>
          <w:color w:val="000000"/>
          <w:sz w:val="18"/>
          <w:szCs w:val="20"/>
          <w:rtl/>
        </w:rPr>
        <w:t xml:space="preserve">. </w:t>
      </w:r>
      <w:r w:rsidRPr="004E2F5E">
        <w:rPr>
          <w:rFonts w:ascii="Georgia" w:hAnsi="Georgia"/>
          <w:b/>
          <w:bCs w:val="0"/>
          <w:color w:val="000000"/>
          <w:sz w:val="18"/>
          <w:szCs w:val="20"/>
          <w:rtl/>
        </w:rPr>
        <w:t xml:space="preserve">אחד האתגרים שהיה נוכח מאוד בשיח </w:t>
      </w:r>
      <w:r w:rsidRPr="004E2F5E">
        <w:rPr>
          <w:rFonts w:ascii="Georgia" w:hAnsi="Georgia" w:hint="cs"/>
          <w:b/>
          <w:bCs w:val="0"/>
          <w:color w:val="000000"/>
          <w:sz w:val="18"/>
          <w:szCs w:val="20"/>
          <w:rtl/>
        </w:rPr>
        <w:t>של</w:t>
      </w:r>
      <w:r w:rsidRPr="004E2F5E">
        <w:rPr>
          <w:rFonts w:ascii="Georgia" w:hAnsi="Georgia"/>
          <w:b/>
          <w:bCs w:val="0"/>
          <w:color w:val="000000"/>
          <w:sz w:val="18"/>
          <w:szCs w:val="20"/>
          <w:rtl/>
        </w:rPr>
        <w:t xml:space="preserve"> כל בעלי העניין</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וחזר בכל אחת מקבוצות המיקוד</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היה אתגר החשיפה והשימוש בידע מניסיון</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לכן גם יוחד לו מאמר נפרד (ראו </w:t>
      </w:r>
      <w:r w:rsidRPr="004E2F5E">
        <w:rPr>
          <w:rFonts w:ascii="Georgia" w:hAnsi="Georgia"/>
          <w:color w:val="000000"/>
          <w:sz w:val="18"/>
          <w:szCs w:val="20"/>
        </w:rPr>
        <w:t>Adler-Ben Dor et al., 2024</w:t>
      </w:r>
      <w:r w:rsidRPr="004E2F5E">
        <w:rPr>
          <w:rFonts w:ascii="Georgia" w:hAnsi="Georgia"/>
          <w:b/>
          <w:bCs w:val="0"/>
          <w:color w:val="000000"/>
          <w:sz w:val="18"/>
          <w:szCs w:val="20"/>
          <w:rtl/>
        </w:rPr>
        <w:t>). דילמת החשיפה מעסיקה מאוד את העמיתים, בייחוד את אלה העובדים בתפקידים מסורתיים</w:t>
      </w:r>
      <w:r w:rsidRPr="004E2F5E">
        <w:rPr>
          <w:rFonts w:ascii="Georgia" w:hAnsi="Georgia" w:hint="cs"/>
          <w:b/>
          <w:bCs w:val="0"/>
          <w:color w:val="000000"/>
          <w:sz w:val="18"/>
          <w:szCs w:val="20"/>
          <w:rtl/>
        </w:rPr>
        <w:t xml:space="preserve">, והיא </w:t>
      </w:r>
      <w:r w:rsidRPr="004E2F5E">
        <w:rPr>
          <w:rFonts w:ascii="Georgia" w:hAnsi="Georgia"/>
          <w:b/>
          <w:bCs w:val="0"/>
          <w:color w:val="000000"/>
          <w:sz w:val="18"/>
          <w:szCs w:val="20"/>
          <w:rtl/>
        </w:rPr>
        <w:t xml:space="preserve">מעוררת פעמים רבות מחלוקת </w:t>
      </w:r>
      <w:r w:rsidRPr="004E2F5E">
        <w:rPr>
          <w:rFonts w:ascii="Georgia" w:hAnsi="Georgia" w:hint="cs"/>
          <w:b/>
          <w:bCs w:val="0"/>
          <w:color w:val="000000"/>
          <w:sz w:val="18"/>
          <w:szCs w:val="20"/>
          <w:rtl/>
        </w:rPr>
        <w:t xml:space="preserve">עם </w:t>
      </w:r>
      <w:r w:rsidRPr="004E2F5E">
        <w:rPr>
          <w:rFonts w:ascii="Georgia" w:hAnsi="Georgia"/>
          <w:b/>
          <w:bCs w:val="0"/>
          <w:color w:val="000000"/>
          <w:sz w:val="18"/>
          <w:szCs w:val="20"/>
          <w:rtl/>
        </w:rPr>
        <w:t xml:space="preserve">אנשי המקצוע והארגונים. רבים מהעמיתים בתפקידים אלו אינם נחשפים </w:t>
      </w:r>
      <w:r w:rsidRPr="004E2F5E">
        <w:rPr>
          <w:rFonts w:ascii="Georgia" w:hAnsi="Georgia"/>
          <w:b/>
          <w:bCs w:val="0"/>
          <w:color w:val="000000"/>
          <w:sz w:val="18"/>
          <w:szCs w:val="20"/>
          <w:rtl/>
        </w:rPr>
        <w:lastRenderedPageBreak/>
        <w:t>ואינם עושים שימוש גלוי בידע שלהם מניסיון</w:t>
      </w:r>
      <w:r w:rsidRPr="004E2F5E">
        <w:rPr>
          <w:rFonts w:ascii="Georgia" w:hAnsi="Georgia"/>
          <w:b/>
          <w:bCs w:val="0"/>
          <w:i/>
          <w:iCs/>
          <w:color w:val="000000"/>
          <w:sz w:val="18"/>
          <w:szCs w:val="20"/>
          <w:rtl/>
        </w:rPr>
        <w:t xml:space="preserve">. </w:t>
      </w:r>
      <w:r w:rsidRPr="004E2F5E">
        <w:rPr>
          <w:rFonts w:ascii="Georgia" w:hAnsi="Georgia"/>
          <w:b/>
          <w:bCs w:val="0"/>
          <w:color w:val="000000"/>
          <w:sz w:val="18"/>
          <w:szCs w:val="20"/>
          <w:rtl/>
        </w:rPr>
        <w:t>הסיבות לכך הן</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בין השאר</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בושה </w:t>
      </w:r>
      <w:r w:rsidRPr="00312EDE">
        <w:rPr>
          <w:rFonts w:ascii="Georgia" w:hAnsi="Georgia"/>
          <w:b/>
          <w:bCs w:val="0"/>
          <w:color w:val="000000"/>
          <w:spacing w:val="-2"/>
          <w:kern w:val="0"/>
          <w:sz w:val="18"/>
          <w:szCs w:val="20"/>
          <w:rtl/>
        </w:rPr>
        <w:t xml:space="preserve">וחשש מהסטיגמה בקרב אנשי המקצוע ומקבלי השירות, כיבוד </w:t>
      </w:r>
      <w:r w:rsidRPr="00312EDE">
        <w:rPr>
          <w:rFonts w:ascii="Georgia" w:hAnsi="Georgia" w:hint="cs"/>
          <w:b/>
          <w:bCs w:val="0"/>
          <w:color w:val="000000"/>
          <w:spacing w:val="-2"/>
          <w:kern w:val="0"/>
          <w:sz w:val="18"/>
          <w:szCs w:val="20"/>
          <w:rtl/>
        </w:rPr>
        <w:t xml:space="preserve">הארגון את </w:t>
      </w:r>
      <w:r w:rsidRPr="00312EDE">
        <w:rPr>
          <w:rFonts w:ascii="Georgia" w:hAnsi="Georgia"/>
          <w:b/>
          <w:bCs w:val="0"/>
          <w:color w:val="000000"/>
          <w:spacing w:val="-2"/>
          <w:kern w:val="0"/>
          <w:sz w:val="18"/>
          <w:szCs w:val="20"/>
          <w:rtl/>
        </w:rPr>
        <w:t>חופש הבחירה של העמיתים לא להיחשף, ה</w:t>
      </w:r>
      <w:r w:rsidRPr="00312EDE">
        <w:rPr>
          <w:rFonts w:ascii="Georgia" w:hAnsi="Georgia" w:hint="cs"/>
          <w:b/>
          <w:bCs w:val="0"/>
          <w:color w:val="000000"/>
          <w:spacing w:val="-2"/>
          <w:kern w:val="0"/>
          <w:sz w:val="18"/>
          <w:szCs w:val="20"/>
          <w:rtl/>
        </w:rPr>
        <w:t>י</w:t>
      </w:r>
      <w:r w:rsidRPr="00312EDE">
        <w:rPr>
          <w:rFonts w:ascii="Georgia" w:hAnsi="Georgia"/>
          <w:b/>
          <w:bCs w:val="0"/>
          <w:color w:val="000000"/>
          <w:spacing w:val="-2"/>
          <w:kern w:val="0"/>
          <w:sz w:val="18"/>
          <w:szCs w:val="20"/>
          <w:rtl/>
        </w:rPr>
        <w:t>עדר כלים ומיומנויות לחשיפה ו</w:t>
      </w:r>
      <w:r w:rsidRPr="00312EDE">
        <w:rPr>
          <w:rFonts w:ascii="Georgia" w:hAnsi="Georgia" w:hint="cs"/>
          <w:b/>
          <w:bCs w:val="0"/>
          <w:color w:val="000000"/>
          <w:spacing w:val="-2"/>
          <w:kern w:val="0"/>
          <w:sz w:val="18"/>
          <w:szCs w:val="20"/>
          <w:rtl/>
        </w:rPr>
        <w:t>ל</w:t>
      </w:r>
      <w:r w:rsidRPr="00312EDE">
        <w:rPr>
          <w:rFonts w:ascii="Georgia" w:hAnsi="Georgia"/>
          <w:b/>
          <w:bCs w:val="0"/>
          <w:color w:val="000000"/>
          <w:spacing w:val="-2"/>
          <w:kern w:val="0"/>
          <w:sz w:val="18"/>
          <w:szCs w:val="20"/>
          <w:rtl/>
        </w:rPr>
        <w:t>שימוש מקצועי בידע מניסיון</w:t>
      </w:r>
      <w:r w:rsidRPr="00312EDE">
        <w:rPr>
          <w:rFonts w:ascii="Georgia" w:hAnsi="Georgia" w:hint="cs"/>
          <w:b/>
          <w:bCs w:val="0"/>
          <w:color w:val="000000"/>
          <w:spacing w:val="-2"/>
          <w:kern w:val="0"/>
          <w:sz w:val="18"/>
          <w:szCs w:val="20"/>
          <w:rtl/>
        </w:rPr>
        <w:t>,</w:t>
      </w:r>
      <w:r w:rsidRPr="00312EDE">
        <w:rPr>
          <w:rFonts w:ascii="Georgia" w:hAnsi="Georgia"/>
          <w:b/>
          <w:bCs w:val="0"/>
          <w:color w:val="000000"/>
          <w:spacing w:val="-2"/>
          <w:kern w:val="0"/>
          <w:sz w:val="18"/>
          <w:szCs w:val="20"/>
          <w:rtl/>
        </w:rPr>
        <w:t xml:space="preserve"> והשפעת המודל המקצועי-קליני על תפיסת החשיפה העצמית ככלי טיפולי/שיקומי.</w:t>
      </w:r>
      <w:r w:rsidRPr="004E2F5E">
        <w:rPr>
          <w:rFonts w:ascii="Georgia" w:hAnsi="Georgia"/>
          <w:b/>
          <w:bCs w:val="0"/>
          <w:color w:val="000000"/>
          <w:sz w:val="18"/>
          <w:szCs w:val="20"/>
          <w:rtl/>
        </w:rPr>
        <w:t xml:space="preserve"> </w:t>
      </w:r>
    </w:p>
    <w:p w14:paraId="5CD66E8A" w14:textId="77777777" w:rsidR="00276A1B" w:rsidRPr="00276A1B" w:rsidRDefault="00276A1B" w:rsidP="00276A1B">
      <w:pPr>
        <w:spacing w:after="180" w:line="280" w:lineRule="exact"/>
        <w:jc w:val="both"/>
        <w:rPr>
          <w:rFonts w:ascii="Georgia" w:hAnsi="Georgia"/>
          <w:color w:val="000000"/>
          <w:sz w:val="18"/>
          <w:szCs w:val="20"/>
          <w:rtl/>
        </w:rPr>
      </w:pPr>
    </w:p>
    <w:p w14:paraId="3DEFA1DA" w14:textId="4A866802"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סטינג חיצוני</w:t>
      </w:r>
      <w:r w:rsidRPr="00FD685C">
        <w:rPr>
          <w:rFonts w:hint="cs"/>
          <w:b/>
          <w:bCs/>
          <w:color w:val="BA2A16"/>
          <w:sz w:val="20"/>
          <w:szCs w:val="22"/>
          <w:rtl/>
        </w:rPr>
        <w:t xml:space="preserve"> </w:t>
      </w:r>
    </w:p>
    <w:p w14:paraId="2D20F8F8" w14:textId="07A67D4E" w:rsidR="00A2772E" w:rsidRPr="004E2F5E" w:rsidRDefault="00A2772E" w:rsidP="001E1A71">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תחום זה מתמקד בהקשר הסובב את הארגון וכולל גורמים </w:t>
      </w:r>
      <w:r w:rsidRPr="004E2F5E">
        <w:rPr>
          <w:rFonts w:ascii="Georgia" w:hAnsi="Georgia" w:hint="cs"/>
          <w:color w:val="000000"/>
          <w:sz w:val="18"/>
          <w:szCs w:val="20"/>
          <w:rtl/>
        </w:rPr>
        <w:t xml:space="preserve">דוגמת </w:t>
      </w:r>
      <w:r w:rsidRPr="004E2F5E">
        <w:rPr>
          <w:rFonts w:ascii="Georgia" w:hAnsi="Georgia"/>
          <w:color w:val="000000"/>
          <w:sz w:val="18"/>
          <w:szCs w:val="20"/>
          <w:rtl/>
        </w:rPr>
        <w:t>מדיניות חיצונית, לחץ חברתי, קשרים עם ארגונים אחרים והשפעות פוליטיות (</w:t>
      </w:r>
      <w:r w:rsidRPr="004E2F5E">
        <w:rPr>
          <w:rFonts w:ascii="Georgia" w:hAnsi="Georgia"/>
          <w:color w:val="000000"/>
          <w:sz w:val="18"/>
          <w:szCs w:val="20"/>
        </w:rPr>
        <w:t>Damschroder et al., 2009</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בתחום זה </w:t>
      </w:r>
      <w:r w:rsidRPr="004E2F5E">
        <w:rPr>
          <w:rFonts w:ascii="Georgia" w:hAnsi="Georgia"/>
          <w:color w:val="000000"/>
          <w:sz w:val="18"/>
          <w:szCs w:val="20"/>
          <w:rtl/>
        </w:rPr>
        <w:t>נמצאה תת</w:t>
      </w:r>
      <w:r w:rsidRPr="004E2F5E">
        <w:rPr>
          <w:rFonts w:ascii="Georgia" w:hAnsi="Georgia" w:hint="cs"/>
          <w:color w:val="000000"/>
          <w:sz w:val="18"/>
          <w:szCs w:val="20"/>
          <w:rtl/>
        </w:rPr>
        <w:t>-</w:t>
      </w:r>
      <w:r w:rsidRPr="004E2F5E">
        <w:rPr>
          <w:rFonts w:ascii="Georgia" w:hAnsi="Georgia"/>
          <w:color w:val="000000"/>
          <w:sz w:val="18"/>
          <w:szCs w:val="20"/>
          <w:rtl/>
        </w:rPr>
        <w:t>קטגוריה אחת:</w:t>
      </w:r>
      <w:r w:rsidRPr="004E2F5E">
        <w:rPr>
          <w:rFonts w:ascii="Georgia" w:hAnsi="Georgia" w:hint="cs"/>
          <w:color w:val="000000"/>
          <w:sz w:val="18"/>
          <w:szCs w:val="20"/>
          <w:rtl/>
        </w:rPr>
        <w:t xml:space="preserve"> </w:t>
      </w:r>
    </w:p>
    <w:p w14:paraId="64FC1496" w14:textId="77777777" w:rsidR="00A2772E" w:rsidRPr="001E1A71" w:rsidRDefault="00A2772E" w:rsidP="001E1A71">
      <w:pPr>
        <w:spacing w:after="180" w:line="280" w:lineRule="exact"/>
        <w:jc w:val="both"/>
        <w:rPr>
          <w:rFonts w:ascii="Georgia" w:hAnsi="Georgia"/>
          <w:color w:val="000000"/>
          <w:sz w:val="18"/>
          <w:szCs w:val="20"/>
          <w:rtl/>
        </w:rPr>
      </w:pPr>
    </w:p>
    <w:p w14:paraId="35AEBE2C" w14:textId="2150F264"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מדיניות המקדמת תפקידי עמיתים ומתקצבת אותם</w:t>
      </w:r>
    </w:p>
    <w:p w14:paraId="0BC2653F" w14:textId="77777777" w:rsidR="00A2772E" w:rsidRPr="004E2F5E" w:rsidRDefault="00A2772E" w:rsidP="000D28A6">
      <w:pPr>
        <w:pStyle w:val="a1"/>
        <w:numPr>
          <w:ilvl w:val="0"/>
          <w:numId w:val="0"/>
        </w:numPr>
        <w:spacing w:before="0" w:after="180" w:line="280" w:lineRule="exact"/>
        <w:ind w:left="-2" w:firstLine="2"/>
        <w:contextualSpacing w:val="0"/>
        <w:jc w:val="both"/>
        <w:rPr>
          <w:rFonts w:ascii="Georgia" w:eastAsia="MS Shell Dlg 2" w:hAnsi="Georgia"/>
          <w:b w:val="0"/>
          <w:bCs w:val="0"/>
          <w:color w:val="000000"/>
          <w:sz w:val="18"/>
          <w:szCs w:val="20"/>
          <w:rtl/>
        </w:rPr>
      </w:pPr>
      <w:r w:rsidRPr="004E2F5E">
        <w:rPr>
          <w:rFonts w:ascii="Georgia" w:hAnsi="Georgia"/>
          <w:b w:val="0"/>
          <w:bCs w:val="0"/>
          <w:color w:val="000000"/>
          <w:sz w:val="18"/>
          <w:szCs w:val="20"/>
          <w:rtl/>
        </w:rPr>
        <w:t>מדיניות המקדמת תפקידי עמיתים ומתקצבת אותם עלתה באופן נרחב כאתגר וכגורם אשר עשוי לקדם</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 xml:space="preserve">יישום בקרב </w:t>
      </w:r>
      <w:r w:rsidRPr="004E2F5E">
        <w:rPr>
          <w:rFonts w:ascii="Georgia" w:eastAsia="MS Shell Dlg 2" w:hAnsi="Georgia"/>
          <w:b w:val="0"/>
          <w:bCs w:val="0"/>
          <w:color w:val="000000"/>
          <w:sz w:val="18"/>
          <w:szCs w:val="20"/>
          <w:rtl/>
        </w:rPr>
        <w:t>אנשי מקצוע</w:t>
      </w:r>
      <w:r w:rsidRPr="004E2F5E">
        <w:rPr>
          <w:rFonts w:ascii="Georgia" w:eastAsia="MS Shell Dlg 2" w:hAnsi="Georgia" w:hint="cs"/>
          <w:b w:val="0"/>
          <w:bCs w:val="0"/>
          <w:color w:val="000000"/>
          <w:sz w:val="18"/>
          <w:szCs w:val="20"/>
          <w:rtl/>
        </w:rPr>
        <w:t>.</w:t>
      </w:r>
      <w:r w:rsidRPr="004E2F5E">
        <w:rPr>
          <w:rFonts w:ascii="Georgia" w:eastAsia="MS Shell Dlg 2" w:hAnsi="Georgia"/>
          <w:b w:val="0"/>
          <w:bCs w:val="0"/>
          <w:color w:val="000000"/>
          <w:sz w:val="18"/>
          <w:szCs w:val="20"/>
          <w:rtl/>
        </w:rPr>
        <w:t xml:space="preserve"> הן קובעי מדיניות ו</w:t>
      </w:r>
      <w:r w:rsidRPr="004E2F5E">
        <w:rPr>
          <w:rFonts w:ascii="Georgia" w:eastAsia="MS Shell Dlg 2" w:hAnsi="Georgia" w:hint="cs"/>
          <w:b w:val="0"/>
          <w:bCs w:val="0"/>
          <w:color w:val="000000"/>
          <w:sz w:val="18"/>
          <w:szCs w:val="20"/>
          <w:rtl/>
        </w:rPr>
        <w:t xml:space="preserve">ממלאי </w:t>
      </w:r>
      <w:r w:rsidRPr="004E2F5E">
        <w:rPr>
          <w:rFonts w:ascii="Georgia" w:eastAsia="MS Shell Dlg 2" w:hAnsi="Georgia"/>
          <w:b w:val="0"/>
          <w:bCs w:val="0"/>
          <w:color w:val="000000"/>
          <w:sz w:val="18"/>
          <w:szCs w:val="20"/>
          <w:rtl/>
        </w:rPr>
        <w:t xml:space="preserve">תפקידים בכירים הן </w:t>
      </w:r>
      <w:r w:rsidRPr="004E2F5E">
        <w:rPr>
          <w:rFonts w:ascii="Georgia" w:eastAsia="MS Shell Dlg 2" w:hAnsi="Georgia" w:hint="cs"/>
          <w:b w:val="0"/>
          <w:bCs w:val="0"/>
          <w:color w:val="000000"/>
          <w:sz w:val="18"/>
          <w:szCs w:val="20"/>
          <w:rtl/>
        </w:rPr>
        <w:t xml:space="preserve">בעלי </w:t>
      </w:r>
      <w:r w:rsidRPr="004E2F5E">
        <w:rPr>
          <w:rFonts w:ascii="Georgia" w:eastAsia="MS Shell Dlg 2" w:hAnsi="Georgia"/>
          <w:b w:val="0"/>
          <w:bCs w:val="0"/>
          <w:color w:val="000000"/>
          <w:sz w:val="18"/>
          <w:szCs w:val="20"/>
          <w:rtl/>
        </w:rPr>
        <w:t xml:space="preserve">תפקידי ניהול </w:t>
      </w:r>
      <w:r w:rsidRPr="004E2F5E">
        <w:rPr>
          <w:rFonts w:ascii="Georgia" w:eastAsia="MS Shell Dlg 2" w:hAnsi="Georgia" w:hint="cs"/>
          <w:b w:val="0"/>
          <w:bCs w:val="0"/>
          <w:color w:val="000000"/>
          <w:sz w:val="18"/>
          <w:szCs w:val="20"/>
          <w:rtl/>
        </w:rPr>
        <w:t>ה</w:t>
      </w:r>
      <w:r w:rsidRPr="004E2F5E">
        <w:rPr>
          <w:rFonts w:ascii="Georgia" w:eastAsia="MS Shell Dlg 2" w:hAnsi="Georgia"/>
          <w:b w:val="0"/>
          <w:bCs w:val="0"/>
          <w:color w:val="000000"/>
          <w:sz w:val="18"/>
          <w:szCs w:val="20"/>
          <w:rtl/>
        </w:rPr>
        <w:t>קרובים יותר לשטח</w:t>
      </w:r>
      <w:r w:rsidRPr="004E2F5E">
        <w:rPr>
          <w:rFonts w:ascii="Georgia" w:eastAsia="MS Shell Dlg 2" w:hAnsi="Georgia" w:hint="cs"/>
          <w:b w:val="0"/>
          <w:bCs w:val="0"/>
          <w:color w:val="000000"/>
          <w:sz w:val="18"/>
          <w:szCs w:val="20"/>
          <w:rtl/>
        </w:rPr>
        <w:t xml:space="preserve"> ציינו כי </w:t>
      </w:r>
      <w:r w:rsidRPr="004E2F5E">
        <w:rPr>
          <w:rFonts w:ascii="Georgia" w:eastAsia="MS Shell Dlg 2" w:hAnsi="Georgia"/>
          <w:b w:val="0"/>
          <w:bCs w:val="0"/>
          <w:color w:val="000000"/>
          <w:sz w:val="18"/>
          <w:szCs w:val="20"/>
          <w:rtl/>
        </w:rPr>
        <w:t>חסרה מדיניות שתקדם העסקה רחבה של עמיתים, תתקצב תקנים ותקצה משאבים</w:t>
      </w:r>
      <w:r w:rsidRPr="004E2F5E">
        <w:rPr>
          <w:rFonts w:ascii="Georgia" w:eastAsia="MS Shell Dlg 2" w:hAnsi="Georgia" w:hint="cs"/>
          <w:b w:val="0"/>
          <w:bCs w:val="0"/>
          <w:color w:val="000000"/>
          <w:sz w:val="18"/>
          <w:szCs w:val="20"/>
          <w:rtl/>
        </w:rPr>
        <w:t xml:space="preserve"> </w:t>
      </w:r>
      <w:r w:rsidRPr="004E2F5E">
        <w:rPr>
          <w:rFonts w:ascii="Georgia" w:eastAsia="MS Shell Dlg 2" w:hAnsi="Georgia" w:hint="eastAsia"/>
          <w:b w:val="0"/>
          <w:bCs w:val="0"/>
          <w:color w:val="000000"/>
          <w:sz w:val="18"/>
          <w:szCs w:val="20"/>
          <w:rtl/>
        </w:rPr>
        <w:t>–</w:t>
      </w:r>
      <w:r w:rsidRPr="004E2F5E">
        <w:rPr>
          <w:rFonts w:ascii="Georgia" w:eastAsia="MS Shell Dlg 2" w:hAnsi="Georgia" w:hint="cs"/>
          <w:b w:val="0"/>
          <w:bCs w:val="0"/>
          <w:color w:val="000000"/>
          <w:sz w:val="18"/>
          <w:szCs w:val="20"/>
          <w:rtl/>
        </w:rPr>
        <w:t xml:space="preserve"> </w:t>
      </w:r>
      <w:r w:rsidRPr="004E2F5E">
        <w:rPr>
          <w:rFonts w:ascii="Georgia" w:eastAsia="MS Shell Dlg 2" w:hAnsi="Georgia"/>
          <w:b w:val="0"/>
          <w:bCs w:val="0"/>
          <w:color w:val="000000"/>
          <w:sz w:val="18"/>
          <w:szCs w:val="20"/>
          <w:rtl/>
        </w:rPr>
        <w:t>בעיקר בהתייחס לפיתוח ו</w:t>
      </w:r>
      <w:r w:rsidRPr="004E2F5E">
        <w:rPr>
          <w:rFonts w:ascii="Georgia" w:eastAsia="MS Shell Dlg 2" w:hAnsi="Georgia" w:hint="cs"/>
          <w:b w:val="0"/>
          <w:bCs w:val="0"/>
          <w:color w:val="000000"/>
          <w:sz w:val="18"/>
          <w:szCs w:val="20"/>
          <w:rtl/>
        </w:rPr>
        <w:t>ל</w:t>
      </w:r>
      <w:r w:rsidRPr="004E2F5E">
        <w:rPr>
          <w:rFonts w:ascii="Georgia" w:eastAsia="MS Shell Dlg 2" w:hAnsi="Georgia"/>
          <w:b w:val="0"/>
          <w:bCs w:val="0"/>
          <w:color w:val="000000"/>
          <w:sz w:val="18"/>
          <w:szCs w:val="20"/>
          <w:rtl/>
        </w:rPr>
        <w:t>יישום של תפקידים ייעודיים לעמיתים:</w:t>
      </w:r>
    </w:p>
    <w:p w14:paraId="3BB2CB66"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צריך להיות שינוי במדיניות. יש מדיניות כזו שצריך שיהיו עמיתים מומחים בכל מקום. שזה חשוב, שיש לזה ערך מוסף [...] צריך גם תקציבים מיוחדים בנושא הזה. צריך שינוי ברמת המדיניות. מעורבות של מקבלי החלטות לנושא הזה. זה מא</w:t>
      </w:r>
      <w:r w:rsidRPr="004E2F5E">
        <w:rPr>
          <w:rFonts w:ascii="Georgia" w:eastAsia="David" w:hAnsi="Georgia" w:hint="cs"/>
          <w:color w:val="000000"/>
          <w:sz w:val="18"/>
          <w:szCs w:val="20"/>
          <w:rtl/>
        </w:rPr>
        <w:t>ו</w:t>
      </w:r>
      <w:r w:rsidRPr="004E2F5E">
        <w:rPr>
          <w:rFonts w:ascii="Georgia" w:eastAsia="David" w:hAnsi="Georgia"/>
          <w:color w:val="000000"/>
          <w:sz w:val="18"/>
          <w:szCs w:val="20"/>
          <w:rtl/>
        </w:rPr>
        <w:t>ד יעודד את הארגונים לעשות את זה וזה יאפשר, ואם יש לזה תקציב שהוא מיועד, אז אנשים יעזור להם באמת לקבל ולהקצות את המשאבים הדרושים כדי להעסיק אנשים (אשת מקצוע, מתאמת טיפול (6))</w:t>
      </w:r>
      <w:r w:rsidRPr="004E2F5E">
        <w:rPr>
          <w:rFonts w:ascii="Georgia" w:eastAsia="David" w:hAnsi="Georgia" w:hint="cs"/>
          <w:color w:val="000000"/>
          <w:sz w:val="18"/>
          <w:szCs w:val="20"/>
          <w:rtl/>
        </w:rPr>
        <w:t>.</w:t>
      </w:r>
    </w:p>
    <w:p w14:paraId="5531D3A8"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eastAsia="MS Shell Dlg 2" w:hAnsi="Georgia"/>
          <w:color w:val="000000"/>
          <w:sz w:val="18"/>
          <w:szCs w:val="20"/>
          <w:rtl/>
        </w:rPr>
        <w:t>עוד עלה שבה</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 xml:space="preserve">עדר מדיניות ותקצוב, רק חלק מהארגונים יכולים להרשות לעצמם להעסיק עמיתים מומחים: </w:t>
      </w:r>
    </w:p>
    <w:p w14:paraId="7391B86F"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[קיים, עא</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ב] חוסר בהקצאת משאבים מתאימים</w:t>
      </w:r>
      <w:r w:rsidRPr="004E2F5E">
        <w:rPr>
          <w:rFonts w:ascii="Georgia" w:eastAsia="David" w:hAnsi="Georgia" w:hint="cs"/>
          <w:color w:val="000000"/>
          <w:sz w:val="18"/>
          <w:szCs w:val="20"/>
          <w:rtl/>
        </w:rPr>
        <w:t xml:space="preserve"> </w:t>
      </w:r>
      <w:r w:rsidRPr="004E2F5E">
        <w:rPr>
          <w:rFonts w:ascii="Georgia" w:eastAsia="David" w:hAnsi="Georgia" w:hint="eastAsia"/>
          <w:color w:val="000000"/>
          <w:sz w:val="18"/>
          <w:szCs w:val="20"/>
          <w:rtl/>
        </w:rPr>
        <w:t>–</w:t>
      </w:r>
      <w:r w:rsidRPr="004E2F5E">
        <w:rPr>
          <w:rFonts w:ascii="Georgia" w:eastAsia="David" w:hAnsi="Georgia"/>
          <w:color w:val="000000"/>
          <w:sz w:val="18"/>
          <w:szCs w:val="20"/>
          <w:rtl/>
        </w:rPr>
        <w:t xml:space="preserve"> תקציב, הדרכה, הכשרה, תקן במערכות לתפקידים הללו. חלק מהארגונים לא יכולים להרשות לעצמם להעסיק אדם בעל ידע מניסיון בתפקיד עמית מומחה כי אין לתפקיד זה בשלב הנוכחי תקן מוסדר (אשת מקצוע, מלוות מעסיקים (7)).</w:t>
      </w:r>
    </w:p>
    <w:p w14:paraId="385D6373" w14:textId="77777777" w:rsidR="00A2772E" w:rsidRPr="004E2F5E" w:rsidRDefault="00A2772E" w:rsidP="000D28A6">
      <w:pPr>
        <w:spacing w:after="180" w:line="280" w:lineRule="exact"/>
        <w:jc w:val="both"/>
        <w:rPr>
          <w:rFonts w:ascii="Georgia" w:hAnsi="Georgia"/>
          <w:color w:val="000000"/>
          <w:sz w:val="18"/>
          <w:szCs w:val="20"/>
          <w:rtl/>
        </w:rPr>
      </w:pPr>
    </w:p>
    <w:p w14:paraId="71BD069F" w14:textId="396F9BC1"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סטינג פנימי</w:t>
      </w:r>
    </w:p>
    <w:p w14:paraId="7BB3E56A"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תחום זה </w:t>
      </w:r>
      <w:r w:rsidRPr="004E2F5E">
        <w:rPr>
          <w:rFonts w:ascii="Georgia" w:hAnsi="Georgia" w:hint="cs"/>
          <w:color w:val="000000"/>
          <w:sz w:val="18"/>
          <w:szCs w:val="20"/>
          <w:rtl/>
        </w:rPr>
        <w:t>מתייחס ל</w:t>
      </w:r>
      <w:r w:rsidRPr="004E2F5E">
        <w:rPr>
          <w:rFonts w:ascii="Georgia" w:hAnsi="Georgia"/>
          <w:color w:val="000000"/>
          <w:sz w:val="18"/>
          <w:szCs w:val="20"/>
          <w:rtl/>
        </w:rPr>
        <w:t>מבנים, תקשורת, נורמות, ערכים והנחות יסוד של ארגון נתון (תרבות ארגונית) או תמיכה של הארגון בהתערבות</w:t>
      </w:r>
      <w:r w:rsidRPr="004E2F5E">
        <w:rPr>
          <w:rFonts w:ascii="Georgia" w:hAnsi="Georgia" w:hint="cs"/>
          <w:color w:val="000000"/>
          <w:sz w:val="18"/>
          <w:szCs w:val="20"/>
          <w:rtl/>
        </w:rPr>
        <w:t>,</w:t>
      </w:r>
      <w:r w:rsidRPr="004E2F5E">
        <w:rPr>
          <w:rFonts w:ascii="Georgia" w:hAnsi="Georgia"/>
          <w:color w:val="000000"/>
          <w:sz w:val="18"/>
          <w:szCs w:val="20"/>
          <w:rtl/>
        </w:rPr>
        <w:t xml:space="preserve"> כולל תקציב, משאבים</w:t>
      </w:r>
      <w:r w:rsidRPr="004E2F5E">
        <w:rPr>
          <w:rFonts w:ascii="Georgia" w:hAnsi="Georgia" w:hint="cs"/>
          <w:color w:val="000000"/>
          <w:sz w:val="18"/>
          <w:szCs w:val="20"/>
          <w:rtl/>
        </w:rPr>
        <w:t xml:space="preserve"> ו</w:t>
      </w:r>
      <w:r w:rsidRPr="004E2F5E">
        <w:rPr>
          <w:rFonts w:ascii="Georgia" w:hAnsi="Georgia"/>
          <w:color w:val="000000"/>
          <w:sz w:val="18"/>
          <w:szCs w:val="20"/>
          <w:rtl/>
        </w:rPr>
        <w:t>נהלים (</w:t>
      </w:r>
      <w:r w:rsidRPr="004E2F5E">
        <w:rPr>
          <w:rFonts w:ascii="Georgia" w:hAnsi="Georgia"/>
          <w:color w:val="000000"/>
          <w:sz w:val="18"/>
          <w:szCs w:val="20"/>
        </w:rPr>
        <w:t xml:space="preserve">Damschroder </w:t>
      </w:r>
      <w:r w:rsidRPr="004E2F5E">
        <w:rPr>
          <w:rFonts w:ascii="Georgia" w:hAnsi="Georgia"/>
          <w:color w:val="000000"/>
          <w:sz w:val="18"/>
          <w:szCs w:val="20"/>
        </w:rPr>
        <w:lastRenderedPageBreak/>
        <w:t>et al.,2009</w:t>
      </w:r>
      <w:r w:rsidRPr="004E2F5E">
        <w:rPr>
          <w:rFonts w:ascii="Georgia" w:hAnsi="Georgia"/>
          <w:color w:val="000000"/>
          <w:sz w:val="18"/>
          <w:szCs w:val="20"/>
          <w:rtl/>
        </w:rPr>
        <w:t>). מרבית האתגרים שעלו במחקר התייחסו לתחום זה</w:t>
      </w:r>
      <w:r w:rsidRPr="004E2F5E">
        <w:rPr>
          <w:rFonts w:ascii="Georgia" w:hAnsi="Georgia" w:hint="cs"/>
          <w:color w:val="000000"/>
          <w:sz w:val="18"/>
          <w:szCs w:val="20"/>
          <w:rtl/>
        </w:rPr>
        <w:t>,</w:t>
      </w:r>
      <w:r w:rsidRPr="004E2F5E">
        <w:rPr>
          <w:rFonts w:ascii="Georgia" w:hAnsi="Georgia"/>
          <w:color w:val="000000"/>
          <w:sz w:val="18"/>
          <w:szCs w:val="20"/>
          <w:rtl/>
        </w:rPr>
        <w:t xml:space="preserve"> ו</w:t>
      </w:r>
      <w:r w:rsidRPr="004E2F5E">
        <w:rPr>
          <w:rFonts w:ascii="Georgia" w:hAnsi="Georgia" w:hint="cs"/>
          <w:color w:val="000000"/>
          <w:sz w:val="18"/>
          <w:szCs w:val="20"/>
          <w:rtl/>
        </w:rPr>
        <w:t xml:space="preserve">אפשר </w:t>
      </w:r>
      <w:r w:rsidRPr="004E2F5E">
        <w:rPr>
          <w:rFonts w:ascii="Georgia" w:hAnsi="Georgia"/>
          <w:color w:val="000000"/>
          <w:sz w:val="18"/>
          <w:szCs w:val="20"/>
          <w:rtl/>
        </w:rPr>
        <w:t>לחלקם ל</w:t>
      </w:r>
      <w:r w:rsidRPr="004E2F5E">
        <w:rPr>
          <w:rFonts w:ascii="Georgia" w:hAnsi="Georgia" w:hint="cs"/>
          <w:color w:val="000000"/>
          <w:sz w:val="18"/>
          <w:szCs w:val="20"/>
          <w:rtl/>
        </w:rPr>
        <w:t xml:space="preserve">שלוש </w:t>
      </w:r>
      <w:r w:rsidRPr="004E2F5E">
        <w:rPr>
          <w:rFonts w:ascii="Georgia" w:hAnsi="Georgia"/>
          <w:color w:val="000000"/>
          <w:sz w:val="18"/>
          <w:szCs w:val="20"/>
          <w:rtl/>
        </w:rPr>
        <w:t>תת</w:t>
      </w:r>
      <w:r w:rsidRPr="004E2F5E">
        <w:rPr>
          <w:rFonts w:ascii="Georgia" w:hAnsi="Georgia" w:hint="cs"/>
          <w:color w:val="000000"/>
          <w:sz w:val="18"/>
          <w:szCs w:val="20"/>
          <w:rtl/>
        </w:rPr>
        <w:t>-</w:t>
      </w:r>
      <w:r w:rsidRPr="004E2F5E">
        <w:rPr>
          <w:rFonts w:ascii="Georgia" w:hAnsi="Georgia"/>
          <w:color w:val="000000"/>
          <w:sz w:val="18"/>
          <w:szCs w:val="20"/>
          <w:rtl/>
        </w:rPr>
        <w:t>קטגוריות ו</w:t>
      </w:r>
      <w:r w:rsidRPr="004E2F5E">
        <w:rPr>
          <w:rFonts w:ascii="Georgia" w:hAnsi="Georgia" w:hint="cs"/>
          <w:color w:val="000000"/>
          <w:sz w:val="18"/>
          <w:szCs w:val="20"/>
          <w:rtl/>
        </w:rPr>
        <w:t xml:space="preserve">לחמש </w:t>
      </w:r>
      <w:r w:rsidRPr="004E2F5E">
        <w:rPr>
          <w:rFonts w:ascii="Georgia" w:hAnsi="Georgia"/>
          <w:color w:val="000000"/>
          <w:sz w:val="18"/>
          <w:szCs w:val="20"/>
          <w:rtl/>
        </w:rPr>
        <w:t>תמות</w:t>
      </w:r>
      <w:r w:rsidRPr="004E2F5E">
        <w:rPr>
          <w:rFonts w:ascii="Georgia" w:hAnsi="Georgia" w:hint="cs"/>
          <w:color w:val="000000"/>
          <w:sz w:val="18"/>
          <w:szCs w:val="20"/>
          <w:rtl/>
        </w:rPr>
        <w:t>.</w:t>
      </w:r>
      <w:r w:rsidRPr="004E2F5E">
        <w:rPr>
          <w:rFonts w:ascii="Georgia" w:hAnsi="Georgia"/>
          <w:color w:val="000000"/>
          <w:sz w:val="18"/>
          <w:szCs w:val="20"/>
          <w:rtl/>
        </w:rPr>
        <w:t xml:space="preserve"> </w:t>
      </w:r>
    </w:p>
    <w:p w14:paraId="3F7503D3" w14:textId="77777777" w:rsidR="00A2772E" w:rsidRPr="004E2F5E" w:rsidRDefault="00A2772E" w:rsidP="000D28A6">
      <w:pPr>
        <w:pStyle w:val="a1"/>
        <w:numPr>
          <w:ilvl w:val="0"/>
          <w:numId w:val="0"/>
        </w:numPr>
        <w:spacing w:before="0" w:after="180" w:line="280" w:lineRule="exact"/>
        <w:ind w:left="720" w:hanging="720"/>
        <w:contextualSpacing w:val="0"/>
        <w:jc w:val="both"/>
        <w:rPr>
          <w:rFonts w:ascii="Georgia" w:hAnsi="Georgia"/>
          <w:color w:val="000000"/>
          <w:sz w:val="18"/>
          <w:szCs w:val="20"/>
          <w:rtl/>
        </w:rPr>
      </w:pPr>
    </w:p>
    <w:p w14:paraId="07209A49" w14:textId="09B70226"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Pr>
      </w:pPr>
      <w:r w:rsidRPr="004E2F5E">
        <w:rPr>
          <w:rFonts w:ascii="Georgia" w:hAnsi="Georgia" w:hint="cs"/>
          <w:color w:val="000000"/>
          <w:sz w:val="18"/>
          <w:szCs w:val="20"/>
          <w:rtl/>
        </w:rPr>
        <w:t>קושי של הארגון לתת מקום לביקורת ולקול ייחודי</w:t>
      </w:r>
    </w:p>
    <w:p w14:paraId="08CB93D3" w14:textId="77777777" w:rsidR="00A2772E" w:rsidRPr="004E2F5E" w:rsidRDefault="00A2772E" w:rsidP="000D28A6">
      <w:pPr>
        <w:spacing w:after="180" w:line="280" w:lineRule="exact"/>
        <w:jc w:val="both"/>
        <w:rPr>
          <w:rFonts w:ascii="Georgia" w:hAnsi="Georgia"/>
          <w:color w:val="000000"/>
          <w:sz w:val="18"/>
          <w:szCs w:val="20"/>
          <w:rtl/>
        </w:rPr>
      </w:pPr>
      <w:bookmarkStart w:id="30" w:name="_Hlk156373088"/>
      <w:r w:rsidRPr="004E2F5E">
        <w:rPr>
          <w:rFonts w:ascii="Georgia" w:hAnsi="Georgia"/>
          <w:color w:val="000000"/>
          <w:sz w:val="18"/>
          <w:szCs w:val="20"/>
          <w:rtl/>
        </w:rPr>
        <w:t>עמיתים ואשת מקצוע עם ידע מניסיון התייחסו לקושי של הארגונים להכיל ביקורת והסתכלות מנקודת מבט חדשה שהעמיתים עשויים להביא לארגון</w:t>
      </w:r>
      <w:r w:rsidRPr="004E2F5E">
        <w:rPr>
          <w:rFonts w:ascii="Georgia" w:hAnsi="Georgia" w:hint="cs"/>
          <w:color w:val="000000"/>
          <w:sz w:val="18"/>
          <w:szCs w:val="20"/>
          <w:rtl/>
        </w:rPr>
        <w:t>,</w:t>
      </w:r>
      <w:r w:rsidRPr="004E2F5E">
        <w:rPr>
          <w:rFonts w:ascii="Georgia" w:hAnsi="Georgia"/>
          <w:color w:val="000000"/>
          <w:sz w:val="18"/>
          <w:szCs w:val="20"/>
          <w:rtl/>
        </w:rPr>
        <w:t xml:space="preserve"> כמי שה</w:t>
      </w:r>
      <w:r w:rsidRPr="004E2F5E">
        <w:rPr>
          <w:rFonts w:ascii="Georgia" w:hAnsi="Georgia" w:hint="cs"/>
          <w:color w:val="000000"/>
          <w:sz w:val="18"/>
          <w:szCs w:val="20"/>
          <w:rtl/>
        </w:rPr>
        <w:t>ם עצמם ה</w:t>
      </w:r>
      <w:r w:rsidRPr="004E2F5E">
        <w:rPr>
          <w:rFonts w:ascii="Georgia" w:hAnsi="Georgia"/>
          <w:color w:val="000000"/>
          <w:sz w:val="18"/>
          <w:szCs w:val="20"/>
          <w:rtl/>
        </w:rPr>
        <w:t>יו מקבלי שירות</w:t>
      </w:r>
      <w:bookmarkEnd w:id="30"/>
      <w:r w:rsidRPr="004E2F5E">
        <w:rPr>
          <w:rFonts w:ascii="Georgia" w:hAnsi="Georgia"/>
          <w:color w:val="000000"/>
          <w:sz w:val="18"/>
          <w:szCs w:val="20"/>
          <w:rtl/>
        </w:rPr>
        <w:t xml:space="preserve">: </w:t>
      </w:r>
      <w:r w:rsidRPr="004E2F5E">
        <w:rPr>
          <w:rFonts w:ascii="Georgia" w:eastAsia="David" w:hAnsi="Georgia"/>
          <w:color w:val="000000"/>
          <w:sz w:val="18"/>
          <w:szCs w:val="20"/>
          <w:rtl/>
        </w:rPr>
        <w:t>"בדיור שאני הייתי בו [...] זה לא ממש עובד, כי אין את היכולת להכיל את הבן אדם כשהוא מביא משהו אחר ושונה ופרספקטיבה ורעיונות וכו</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המערכת עדיין יותר מדי מקובעת מבחינתי"</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(עמיתה בתפקיד מסורתי בארגון שיקום (7)). </w:t>
      </w:r>
    </w:p>
    <w:p w14:paraId="04F2CD10" w14:textId="77777777" w:rsidR="00A2772E" w:rsidRPr="004E2F5E" w:rsidRDefault="00A2772E" w:rsidP="000D28A6">
      <w:pPr>
        <w:spacing w:after="180" w:line="280" w:lineRule="exact"/>
        <w:jc w:val="both"/>
        <w:rPr>
          <w:rFonts w:ascii="Georgia" w:eastAsia="Calibri" w:hAnsi="Georgia"/>
          <w:i/>
          <w:iCs/>
          <w:color w:val="000000"/>
          <w:sz w:val="18"/>
          <w:szCs w:val="20"/>
          <w:rtl/>
        </w:rPr>
      </w:pPr>
      <w:r w:rsidRPr="004E2F5E">
        <w:rPr>
          <w:rFonts w:ascii="Georgia" w:hAnsi="Georgia"/>
          <w:color w:val="000000"/>
          <w:sz w:val="18"/>
          <w:szCs w:val="20"/>
          <w:rtl/>
        </w:rPr>
        <w:t xml:space="preserve">אשת </w:t>
      </w:r>
      <w:r w:rsidRPr="004E2F5E">
        <w:rPr>
          <w:rFonts w:ascii="Georgia" w:hAnsi="Georgia" w:hint="cs"/>
          <w:color w:val="000000"/>
          <w:sz w:val="18"/>
          <w:szCs w:val="20"/>
          <w:rtl/>
        </w:rPr>
        <w:t>ה</w:t>
      </w:r>
      <w:r w:rsidRPr="004E2F5E">
        <w:rPr>
          <w:rFonts w:ascii="Georgia" w:hAnsi="Georgia"/>
          <w:color w:val="000000"/>
          <w:sz w:val="18"/>
          <w:szCs w:val="20"/>
          <w:rtl/>
        </w:rPr>
        <w:t xml:space="preserve">מקצוע מסבירה את תחושת האיום בארגון </w:t>
      </w:r>
      <w:r w:rsidRPr="004E2F5E">
        <w:rPr>
          <w:rFonts w:ascii="Georgia" w:hAnsi="Georgia" w:hint="cs"/>
          <w:color w:val="000000"/>
          <w:sz w:val="18"/>
          <w:szCs w:val="20"/>
          <w:rtl/>
        </w:rPr>
        <w:t xml:space="preserve">באמצעות השוואת </w:t>
      </w:r>
      <w:r w:rsidRPr="004E2F5E">
        <w:rPr>
          <w:rFonts w:ascii="Georgia" w:hAnsi="Georgia"/>
          <w:color w:val="000000"/>
          <w:sz w:val="18"/>
          <w:szCs w:val="20"/>
          <w:rtl/>
        </w:rPr>
        <w:t>תפקיד</w:t>
      </w:r>
      <w:r w:rsidRPr="004E2F5E">
        <w:rPr>
          <w:rFonts w:ascii="Georgia" w:hAnsi="Georgia" w:hint="cs"/>
          <w:color w:val="000000"/>
          <w:sz w:val="18"/>
          <w:szCs w:val="20"/>
          <w:rtl/>
        </w:rPr>
        <w:t>ו של</w:t>
      </w:r>
      <w:r w:rsidRPr="004E2F5E">
        <w:rPr>
          <w:rFonts w:ascii="Georgia" w:hAnsi="Georgia"/>
          <w:color w:val="000000"/>
          <w:sz w:val="18"/>
          <w:szCs w:val="20"/>
          <w:rtl/>
        </w:rPr>
        <w:t xml:space="preserve"> העמית לתפקיד של מנהל אבטחת איכות או מבקר פנים: </w:t>
      </w:r>
    </w:p>
    <w:p w14:paraId="71B19642" w14:textId="77777777" w:rsidR="00A2772E" w:rsidRPr="004E2F5E" w:rsidRDefault="00A2772E" w:rsidP="000D28A6">
      <w:pPr>
        <w:spacing w:after="180"/>
        <w:ind w:left="567"/>
        <w:jc w:val="both"/>
        <w:rPr>
          <w:rFonts w:ascii="Georgia" w:hAnsi="Georgia"/>
          <w:color w:val="000000"/>
          <w:sz w:val="18"/>
          <w:szCs w:val="20"/>
        </w:rPr>
      </w:pPr>
      <w:r w:rsidRPr="004E2F5E">
        <w:rPr>
          <w:rFonts w:ascii="Georgia" w:eastAsia="David" w:hAnsi="Georgia"/>
          <w:color w:val="000000"/>
          <w:sz w:val="18"/>
          <w:szCs w:val="20"/>
          <w:rtl/>
        </w:rPr>
        <w:t>השאלה גם איך תופסים את התפקיד הזה. כלומר יש כאלה שיכולים להגיד שזה יכול לאיים עליהם. אני חושבת שיש גם כאלה שיכולים להגיד זה מאיים עליי, מה זה הביקורת הזו, שיש מנהל אבטחת איכות בכל מ</w:t>
      </w:r>
      <w:r w:rsidRPr="004E2F5E">
        <w:rPr>
          <w:rFonts w:ascii="Georgia" w:eastAsia="David" w:hAnsi="Georgia" w:hint="cs"/>
          <w:color w:val="000000"/>
          <w:sz w:val="18"/>
          <w:szCs w:val="20"/>
          <w:rtl/>
        </w:rPr>
        <w:t>י</w:t>
      </w:r>
      <w:r w:rsidRPr="004E2F5E">
        <w:rPr>
          <w:rFonts w:ascii="Georgia" w:eastAsia="David" w:hAnsi="Georgia"/>
          <w:color w:val="000000"/>
          <w:sz w:val="18"/>
          <w:szCs w:val="20"/>
          <w:rtl/>
        </w:rPr>
        <w:t>ני אה</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אהמ</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גורמים ארגוניים גדולים, או מבקר פנים לארגונים גדולים, זה יכול מאוד מאוד לאיים</w:t>
      </w:r>
      <w:r w:rsidRPr="004E2F5E">
        <w:rPr>
          <w:rFonts w:ascii="Georgia" w:eastAsia="David" w:hAnsi="Georgia" w:hint="cs"/>
          <w:color w:val="000000"/>
          <w:sz w:val="18"/>
          <w:szCs w:val="20"/>
          <w:rtl/>
        </w:rPr>
        <w:t xml:space="preserve"> (אשת מקצוע</w:t>
      </w:r>
      <w:r w:rsidRPr="004E2F5E">
        <w:rPr>
          <w:rFonts w:ascii="Georgia" w:hAnsi="Georgia"/>
          <w:color w:val="000000"/>
          <w:sz w:val="18"/>
          <w:szCs w:val="20"/>
          <w:rtl/>
        </w:rPr>
        <w:t xml:space="preserve"> עם ידע מניסיון בעמדת קובעת מדיניות (1)</w:t>
      </w:r>
      <w:r w:rsidRPr="004E2F5E">
        <w:rPr>
          <w:rFonts w:ascii="Georgia" w:hAnsi="Georgia" w:hint="cs"/>
          <w:color w:val="000000"/>
          <w:sz w:val="18"/>
          <w:szCs w:val="20"/>
          <w:rtl/>
        </w:rPr>
        <w:t>).</w:t>
      </w:r>
    </w:p>
    <w:p w14:paraId="44DE4BB3" w14:textId="77777777" w:rsidR="00A2772E" w:rsidRPr="004E2F5E" w:rsidRDefault="00A2772E" w:rsidP="000D28A6">
      <w:pPr>
        <w:spacing w:after="180" w:line="280" w:lineRule="exact"/>
        <w:ind w:left="284"/>
        <w:jc w:val="both"/>
        <w:rPr>
          <w:rFonts w:ascii="Georgia" w:eastAsia="David" w:hAnsi="Georgia"/>
          <w:color w:val="000000"/>
          <w:sz w:val="18"/>
          <w:szCs w:val="20"/>
          <w:rtl/>
        </w:rPr>
      </w:pPr>
    </w:p>
    <w:p w14:paraId="1F0AF742" w14:textId="4CDA26C6"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BA4140">
        <w:rPr>
          <w:rFonts w:ascii="Georgia" w:hAnsi="Georgia" w:hint="cs"/>
          <w:color w:val="000000"/>
          <w:sz w:val="18"/>
          <w:szCs w:val="20"/>
          <w:rtl/>
        </w:rPr>
        <w:t>צורך בהשקעת משאבים רבים מצד הארגון</w:t>
      </w:r>
    </w:p>
    <w:p w14:paraId="02BC61AB" w14:textId="40933419" w:rsidR="00A2772E" w:rsidRPr="004E2F5E" w:rsidRDefault="00A2772E" w:rsidP="000D28A6">
      <w:pPr>
        <w:pStyle w:val="a1"/>
        <w:numPr>
          <w:ilvl w:val="0"/>
          <w:numId w:val="0"/>
        </w:numPr>
        <w:spacing w:before="0" w:after="180" w:line="280" w:lineRule="exact"/>
        <w:contextualSpacing w:val="0"/>
        <w:jc w:val="both"/>
        <w:rPr>
          <w:rFonts w:ascii="Georgia" w:eastAsia="David,sans-serif" w:hAnsi="Georgia"/>
          <w:b w:val="0"/>
          <w:bCs w:val="0"/>
          <w:i/>
          <w:iCs/>
          <w:color w:val="000000"/>
          <w:sz w:val="18"/>
          <w:szCs w:val="20"/>
          <w:rtl/>
        </w:rPr>
      </w:pPr>
      <w:r w:rsidRPr="004E2F5E">
        <w:rPr>
          <w:rFonts w:ascii="Georgia" w:hAnsi="Georgia"/>
          <w:color w:val="000000"/>
          <w:sz w:val="18"/>
          <w:szCs w:val="20"/>
          <w:rtl/>
        </w:rPr>
        <w:t>יישום תמיכת עמיתים דורש השקעת משאבים מרובים יותר</w:t>
      </w:r>
      <w:r w:rsidRPr="004E2F5E">
        <w:rPr>
          <w:rFonts w:ascii="Georgia" w:hAnsi="Georgia" w:hint="cs"/>
          <w:color w:val="000000"/>
          <w:sz w:val="18"/>
          <w:szCs w:val="20"/>
          <w:rtl/>
        </w:rPr>
        <w:t xml:space="preserve">. </w:t>
      </w:r>
      <w:r w:rsidRPr="004E2F5E">
        <w:rPr>
          <w:rFonts w:ascii="Georgia" w:hAnsi="Georgia"/>
          <w:b w:val="0"/>
          <w:bCs w:val="0"/>
          <w:color w:val="000000"/>
          <w:sz w:val="18"/>
          <w:szCs w:val="20"/>
          <w:rtl/>
        </w:rPr>
        <w:t xml:space="preserve">אנשי מקצוע רבים וגם עמיתה מומחית אחת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 xml:space="preserve">לוקחת חלק בהנהלת ארגון התייחסו לצורך </w:t>
      </w:r>
      <w:r w:rsidRPr="004E2F5E">
        <w:rPr>
          <w:rFonts w:ascii="Georgia" w:hAnsi="Georgia" w:hint="cs"/>
          <w:b w:val="0"/>
          <w:bCs w:val="0"/>
          <w:color w:val="000000"/>
          <w:sz w:val="18"/>
          <w:szCs w:val="20"/>
          <w:rtl/>
        </w:rPr>
        <w:t xml:space="preserve">של הארגון </w:t>
      </w:r>
      <w:r w:rsidRPr="004E2F5E">
        <w:rPr>
          <w:rFonts w:ascii="Georgia" w:hAnsi="Georgia"/>
          <w:b w:val="0"/>
          <w:bCs w:val="0"/>
          <w:color w:val="000000"/>
          <w:sz w:val="18"/>
          <w:szCs w:val="20"/>
          <w:rtl/>
        </w:rPr>
        <w:t xml:space="preserve">להשקיע משאבים רבים </w:t>
      </w:r>
      <w:r w:rsidRPr="004E2F5E">
        <w:rPr>
          <w:rFonts w:ascii="Georgia" w:hAnsi="Georgia" w:hint="cs"/>
          <w:b w:val="0"/>
          <w:bCs w:val="0"/>
          <w:color w:val="000000"/>
          <w:sz w:val="18"/>
          <w:szCs w:val="20"/>
          <w:rtl/>
        </w:rPr>
        <w:t xml:space="preserve">כדי </w:t>
      </w:r>
      <w:r w:rsidRPr="004E2F5E">
        <w:rPr>
          <w:rFonts w:ascii="Georgia" w:hAnsi="Georgia"/>
          <w:b w:val="0"/>
          <w:bCs w:val="0"/>
          <w:color w:val="000000"/>
          <w:sz w:val="18"/>
          <w:szCs w:val="20"/>
          <w:rtl/>
        </w:rPr>
        <w:t>שהעסקת עמיתים תתרום ל</w:t>
      </w:r>
      <w:r w:rsidRPr="004E2F5E">
        <w:rPr>
          <w:rFonts w:ascii="Georgia" w:hAnsi="Georgia" w:hint="cs"/>
          <w:b w:val="0"/>
          <w:bCs w:val="0"/>
          <w:color w:val="000000"/>
          <w:sz w:val="18"/>
          <w:szCs w:val="20"/>
          <w:rtl/>
        </w:rPr>
        <w:t xml:space="preserve">ו </w:t>
      </w:r>
      <w:r w:rsidRPr="004E2F5E">
        <w:rPr>
          <w:rFonts w:ascii="Georgia" w:hAnsi="Georgia"/>
          <w:b w:val="0"/>
          <w:bCs w:val="0"/>
          <w:color w:val="000000"/>
          <w:sz w:val="18"/>
          <w:szCs w:val="20"/>
          <w:rtl/>
        </w:rPr>
        <w:t xml:space="preserve">ולמקבלי השירות. </w:t>
      </w:r>
      <w:r w:rsidRPr="004E2F5E">
        <w:rPr>
          <w:rFonts w:ascii="Georgia" w:hAnsi="Georgia" w:hint="cs"/>
          <w:b w:val="0"/>
          <w:bCs w:val="0"/>
          <w:color w:val="000000"/>
          <w:sz w:val="18"/>
          <w:szCs w:val="20"/>
          <w:rtl/>
        </w:rPr>
        <w:t xml:space="preserve">בין </w:t>
      </w:r>
      <w:r w:rsidRPr="004E2F5E">
        <w:rPr>
          <w:rFonts w:ascii="Georgia" w:hAnsi="Georgia"/>
          <w:b w:val="0"/>
          <w:bCs w:val="0"/>
          <w:color w:val="000000"/>
          <w:sz w:val="18"/>
          <w:szCs w:val="20"/>
          <w:rtl/>
        </w:rPr>
        <w:t xml:space="preserve">המשאבים </w:t>
      </w:r>
      <w:r w:rsidR="00196648">
        <w:rPr>
          <w:rFonts w:ascii="Georgia" w:hAnsi="Georgia" w:hint="cs"/>
          <w:b w:val="0"/>
          <w:bCs w:val="0"/>
          <w:color w:val="000000"/>
          <w:sz w:val="18"/>
          <w:szCs w:val="20"/>
          <w:rtl/>
        </w:rPr>
        <w:t>ש</w:t>
      </w:r>
      <w:r w:rsidRPr="004E2F5E">
        <w:rPr>
          <w:rFonts w:ascii="Georgia" w:hAnsi="Georgia"/>
          <w:b w:val="0"/>
          <w:bCs w:val="0"/>
          <w:color w:val="000000"/>
          <w:sz w:val="18"/>
          <w:szCs w:val="20"/>
          <w:rtl/>
        </w:rPr>
        <w:t xml:space="preserve">צוינו </w:t>
      </w:r>
      <w:r w:rsidR="00196648">
        <w:rPr>
          <w:rFonts w:ascii="Georgia" w:hAnsi="Georgia" w:hint="cs"/>
          <w:b w:val="0"/>
          <w:bCs w:val="0"/>
          <w:color w:val="000000"/>
          <w:sz w:val="18"/>
          <w:szCs w:val="20"/>
          <w:rtl/>
        </w:rPr>
        <w:t xml:space="preserve">היו </w:t>
      </w:r>
      <w:r w:rsidRPr="004E2F5E">
        <w:rPr>
          <w:rFonts w:ascii="Georgia" w:hAnsi="Georgia"/>
          <w:b w:val="0"/>
          <w:bCs w:val="0"/>
          <w:color w:val="000000"/>
          <w:sz w:val="18"/>
          <w:szCs w:val="20"/>
          <w:rtl/>
        </w:rPr>
        <w:t>הדרכה לעמיתים, לצוות ולמנהלים</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לצד זמינות, תשומת לב והקשבה מצד המנהלים הישרים. כפי שעולה למשל מ</w:t>
      </w:r>
      <w:r w:rsidRPr="004E2F5E">
        <w:rPr>
          <w:rFonts w:ascii="Georgia" w:hAnsi="Georgia" w:hint="cs"/>
          <w:b w:val="0"/>
          <w:bCs w:val="0"/>
          <w:color w:val="000000"/>
          <w:sz w:val="18"/>
          <w:szCs w:val="20"/>
          <w:rtl/>
        </w:rPr>
        <w:t>ציטוט זה</w:t>
      </w:r>
      <w:r w:rsidRPr="004E2F5E">
        <w:rPr>
          <w:rFonts w:ascii="Georgia" w:hAnsi="Georgia"/>
          <w:b w:val="0"/>
          <w:bCs w:val="0"/>
          <w:color w:val="000000"/>
          <w:sz w:val="18"/>
          <w:szCs w:val="20"/>
          <w:rtl/>
        </w:rPr>
        <w:t xml:space="preserve">: </w:t>
      </w:r>
    </w:p>
    <w:p w14:paraId="0FFB8390"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כמעסיק אני מוציאה על זה הרבה יותר [...] כן. אני צריכה להשקיע בהדרכות יותר, אני צריכה להיות עם יותר אוזן קשבת</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לפעמים יותר יד על הדופק</w:t>
      </w:r>
      <w:r w:rsidRPr="004E2F5E">
        <w:rPr>
          <w:rFonts w:ascii="Georgia" w:eastAsia="David" w:hAnsi="Georgia" w:hint="cs"/>
          <w:color w:val="000000"/>
          <w:sz w:val="18"/>
          <w:szCs w:val="20"/>
          <w:rtl/>
        </w:rPr>
        <w:t>,</w:t>
      </w:r>
      <w:r w:rsidRPr="004E2F5E">
        <w:rPr>
          <w:rFonts w:ascii="Georgia" w:eastAsia="David" w:hAnsi="Georgia"/>
          <w:color w:val="000000"/>
          <w:sz w:val="18"/>
          <w:szCs w:val="20"/>
          <w:rtl/>
        </w:rPr>
        <w:t xml:space="preserve"> ואולי לפתח איזשהו קשר שהוא קצת יותר קרוב עם העובדים. אבל זה שווה את זה. לקח לי מלא זמן, המון הכלה, באמת ללכת לכל יום עיון שרק יכולתי ולעשות את זה עד היום, אבל יש לי באמת צוות מדהים (אשת מקצוע, רכזת פעילות חברה ופנאי (8)). </w:t>
      </w:r>
    </w:p>
    <w:p w14:paraId="3EF2E5C2" w14:textId="77777777" w:rsidR="00A2772E" w:rsidRPr="004E2F5E" w:rsidRDefault="00A2772E" w:rsidP="000D28A6">
      <w:pPr>
        <w:pStyle w:val="a2"/>
        <w:numPr>
          <w:ilvl w:val="0"/>
          <w:numId w:val="0"/>
        </w:numPr>
        <w:spacing w:before="0" w:after="180" w:line="280" w:lineRule="exact"/>
        <w:contextualSpacing w:val="0"/>
        <w:jc w:val="both"/>
        <w:rPr>
          <w:rFonts w:ascii="Georgia" w:eastAsia="David" w:hAnsi="Georgia"/>
          <w:b/>
          <w:bCs w:val="0"/>
          <w:i/>
          <w:iCs/>
          <w:color w:val="000000"/>
          <w:sz w:val="18"/>
          <w:szCs w:val="20"/>
          <w:rtl/>
        </w:rPr>
      </w:pPr>
      <w:r w:rsidRPr="004E2F5E">
        <w:rPr>
          <w:rFonts w:ascii="Georgia" w:hAnsi="Georgia"/>
          <w:color w:val="000000"/>
          <w:sz w:val="18"/>
          <w:szCs w:val="20"/>
          <w:rtl/>
        </w:rPr>
        <w:t>יישום תמיכת עמיתים דורש התמודדות עם משברים</w:t>
      </w:r>
      <w:r w:rsidRPr="004E2F5E">
        <w:rPr>
          <w:rFonts w:ascii="Georgia" w:hAnsi="Georgia" w:hint="cs"/>
          <w:color w:val="000000"/>
          <w:sz w:val="18"/>
          <w:szCs w:val="20"/>
          <w:rtl/>
        </w:rPr>
        <w:t xml:space="preserve">. </w:t>
      </w:r>
      <w:r w:rsidRPr="004E2F5E">
        <w:rPr>
          <w:rFonts w:ascii="Georgia" w:hAnsi="Georgia"/>
          <w:b/>
          <w:bCs w:val="0"/>
          <w:color w:val="000000"/>
          <w:sz w:val="18"/>
          <w:szCs w:val="20"/>
          <w:rtl/>
        </w:rPr>
        <w:t xml:space="preserve">משתתפים רבים, </w:t>
      </w:r>
      <w:r w:rsidRPr="004E2F5E">
        <w:rPr>
          <w:rFonts w:ascii="Georgia" w:hAnsi="Georgia" w:hint="cs"/>
          <w:b/>
          <w:bCs w:val="0"/>
          <w:color w:val="000000"/>
          <w:sz w:val="18"/>
          <w:szCs w:val="20"/>
          <w:rtl/>
        </w:rPr>
        <w:t xml:space="preserve">ובהם </w:t>
      </w:r>
      <w:r w:rsidRPr="004E2F5E">
        <w:rPr>
          <w:rFonts w:ascii="Georgia" w:hAnsi="Georgia"/>
          <w:b/>
          <w:bCs w:val="0"/>
          <w:color w:val="000000"/>
          <w:sz w:val="18"/>
          <w:szCs w:val="20"/>
          <w:rtl/>
        </w:rPr>
        <w:t xml:space="preserve">בעיקר אנשי מקצוע (עם וללא ידע מניסיון) וכן שתי עמיתות מומחיות, </w:t>
      </w:r>
      <w:r w:rsidRPr="004E2F5E">
        <w:rPr>
          <w:rFonts w:ascii="Georgia" w:hAnsi="Georgia" w:hint="cs"/>
          <w:b/>
          <w:bCs w:val="0"/>
          <w:color w:val="000000"/>
          <w:sz w:val="18"/>
          <w:szCs w:val="20"/>
          <w:rtl/>
        </w:rPr>
        <w:t xml:space="preserve">סיפרו </w:t>
      </w:r>
      <w:r w:rsidRPr="004E2F5E">
        <w:rPr>
          <w:rFonts w:ascii="Georgia" w:hAnsi="Georgia"/>
          <w:b/>
          <w:bCs w:val="0"/>
          <w:color w:val="000000"/>
          <w:sz w:val="18"/>
          <w:szCs w:val="20"/>
          <w:rtl/>
        </w:rPr>
        <w:t>כי העסקה של עמיתים כרוכה בהתמודדות עם תקופות של נסיגה במצבם הנפשי. נסיגה זו מסתיימת לעיתים באשפוז</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ומעוררת בארגון תחושות חוסר אונים ואי ודאות</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 xml:space="preserve">כמו </w:t>
      </w:r>
      <w:r w:rsidRPr="004E2F5E">
        <w:rPr>
          <w:rFonts w:ascii="Georgia" w:hAnsi="Georgia" w:hint="cs"/>
          <w:b/>
          <w:bCs w:val="0"/>
          <w:color w:val="000000"/>
          <w:sz w:val="18"/>
          <w:szCs w:val="20"/>
          <w:rtl/>
        </w:rPr>
        <w:t>שעולה מציטוט זה, למשל</w:t>
      </w:r>
      <w:r w:rsidRPr="004E2F5E">
        <w:rPr>
          <w:rFonts w:ascii="Georgia" w:hAnsi="Georgia"/>
          <w:b/>
          <w:bCs w:val="0"/>
          <w:color w:val="000000"/>
          <w:sz w:val="18"/>
          <w:szCs w:val="20"/>
          <w:rtl/>
        </w:rPr>
        <w:t xml:space="preserve">: </w:t>
      </w:r>
    </w:p>
    <w:p w14:paraId="07652809"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lastRenderedPageBreak/>
        <w:t>לפעמים העבודה יותר מורכבת עם צרכנים נותני שירות. היו לי גם תקופות שחונכים התאשפזו וכמעסיק זה משאיר אותי קצת מול שוקת שבורה כי אני גם לא יודע כמה זמן, אם כן להחליף חונכת או לא להחליף חונכת. אז אני בדרך כלל משתדל לתת איזו הזדמנות כי לפעמים אשפוז קצר ואפשר לחזור חזרה לעבודה (איש מקצוע העובד כרכז שירותי חונכות (10).</w:t>
      </w:r>
      <w:r w:rsidRPr="004E2F5E">
        <w:rPr>
          <w:rFonts w:ascii="Georgia" w:eastAsia="David" w:hAnsi="Georgia" w:hint="cs"/>
          <w:color w:val="000000"/>
          <w:sz w:val="18"/>
          <w:szCs w:val="20"/>
          <w:rtl/>
        </w:rPr>
        <w:t xml:space="preserve"> </w:t>
      </w:r>
    </w:p>
    <w:p w14:paraId="4EBD8B9A"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tl/>
        </w:rPr>
      </w:pPr>
      <w:r w:rsidRPr="004E2F5E">
        <w:rPr>
          <w:rFonts w:ascii="Georgia" w:hAnsi="Georgia"/>
          <w:color w:val="000000"/>
          <w:sz w:val="18"/>
          <w:szCs w:val="20"/>
          <w:rtl/>
        </w:rPr>
        <w:t>ה</w:t>
      </w:r>
      <w:r w:rsidRPr="004E2F5E">
        <w:rPr>
          <w:rFonts w:ascii="Georgia" w:hAnsi="Georgia" w:hint="cs"/>
          <w:color w:val="000000"/>
          <w:sz w:val="18"/>
          <w:szCs w:val="20"/>
          <w:rtl/>
        </w:rPr>
        <w:t>י</w:t>
      </w:r>
      <w:r w:rsidRPr="004E2F5E">
        <w:rPr>
          <w:rFonts w:ascii="Georgia" w:hAnsi="Georgia"/>
          <w:color w:val="000000"/>
          <w:sz w:val="18"/>
          <w:szCs w:val="20"/>
          <w:rtl/>
        </w:rPr>
        <w:t>עדר התמקצעות, ידע וכלים בידי אנשי המקצוע והארגונים בנוגע להעסקה מיטבית של עמיתים</w:t>
      </w:r>
      <w:r w:rsidRPr="004E2F5E">
        <w:rPr>
          <w:rFonts w:ascii="Georgia" w:hAnsi="Georgia" w:hint="cs"/>
          <w:color w:val="000000"/>
          <w:sz w:val="18"/>
          <w:szCs w:val="20"/>
          <w:rtl/>
        </w:rPr>
        <w:t xml:space="preserve">. </w:t>
      </w:r>
      <w:r w:rsidRPr="004E2F5E">
        <w:rPr>
          <w:rFonts w:ascii="Georgia" w:hAnsi="Georgia"/>
          <w:b/>
          <w:bCs w:val="0"/>
          <w:color w:val="000000"/>
          <w:sz w:val="18"/>
          <w:szCs w:val="20"/>
          <w:rtl/>
        </w:rPr>
        <w:t>אנשי מקצוע עם ובלי ידע מניסיון, עמיתים מומחים וצרכנים נותני שירות שיתפו באופן נרחב מתוך ניסיונם</w:t>
      </w:r>
      <w:r w:rsidRPr="004E2F5E">
        <w:rPr>
          <w:rFonts w:ascii="Georgia" w:hAnsi="Georgia" w:hint="cs"/>
          <w:b/>
          <w:bCs w:val="0"/>
          <w:color w:val="000000"/>
          <w:sz w:val="18"/>
          <w:szCs w:val="20"/>
          <w:rtl/>
        </w:rPr>
        <w:t xml:space="preserve"> כי</w:t>
      </w:r>
      <w:r w:rsidRPr="004E2F5E">
        <w:rPr>
          <w:rFonts w:ascii="Georgia" w:hAnsi="Georgia"/>
          <w:b/>
          <w:bCs w:val="0"/>
          <w:color w:val="000000"/>
          <w:sz w:val="18"/>
          <w:szCs w:val="20"/>
          <w:rtl/>
        </w:rPr>
        <w:t xml:space="preserve"> אין בקרב הארגונים </w:t>
      </w:r>
      <w:r w:rsidRPr="004E2F5E">
        <w:rPr>
          <w:rFonts w:ascii="Georgia" w:hAnsi="Georgia" w:hint="cs"/>
          <w:b/>
          <w:bCs w:val="0"/>
          <w:color w:val="000000"/>
          <w:sz w:val="18"/>
          <w:szCs w:val="20"/>
          <w:rtl/>
        </w:rPr>
        <w:t xml:space="preserve">די </w:t>
      </w:r>
      <w:r w:rsidRPr="004E2F5E">
        <w:rPr>
          <w:rFonts w:ascii="Georgia" w:hAnsi="Georgia"/>
          <w:b/>
          <w:bCs w:val="0"/>
          <w:color w:val="000000"/>
          <w:sz w:val="18"/>
          <w:szCs w:val="20"/>
          <w:rtl/>
        </w:rPr>
        <w:t xml:space="preserve">ידע, יכולת וכלים מקצועיים </w:t>
      </w:r>
      <w:r w:rsidRPr="004E2F5E">
        <w:rPr>
          <w:rFonts w:ascii="Georgia" w:hAnsi="Georgia" w:hint="cs"/>
          <w:b/>
          <w:bCs w:val="0"/>
          <w:color w:val="000000"/>
          <w:sz w:val="18"/>
          <w:szCs w:val="20"/>
          <w:rtl/>
        </w:rPr>
        <w:t xml:space="preserve">להתמודדות </w:t>
      </w:r>
      <w:r w:rsidRPr="004E2F5E">
        <w:rPr>
          <w:rFonts w:ascii="Georgia" w:hAnsi="Georgia"/>
          <w:b/>
          <w:bCs w:val="0"/>
          <w:color w:val="000000"/>
          <w:sz w:val="18"/>
          <w:szCs w:val="20"/>
          <w:rtl/>
        </w:rPr>
        <w:t>מיטבית עם העסקה של עמיתים</w:t>
      </w:r>
      <w:r w:rsidRPr="004E2F5E">
        <w:rPr>
          <w:rFonts w:ascii="Georgia" w:hAnsi="Georgia" w:hint="cs"/>
          <w:b/>
          <w:bCs w:val="0"/>
          <w:color w:val="000000"/>
          <w:sz w:val="18"/>
          <w:szCs w:val="20"/>
          <w:rtl/>
        </w:rPr>
        <w:t xml:space="preserve"> – </w:t>
      </w:r>
      <w:r w:rsidRPr="004E2F5E">
        <w:rPr>
          <w:rFonts w:ascii="Georgia" w:hAnsi="Georgia"/>
          <w:b/>
          <w:bCs w:val="0"/>
          <w:color w:val="000000"/>
          <w:sz w:val="18"/>
          <w:szCs w:val="20"/>
          <w:rtl/>
        </w:rPr>
        <w:t xml:space="preserve">החל </w:t>
      </w:r>
      <w:r w:rsidRPr="004E2F5E">
        <w:rPr>
          <w:rFonts w:ascii="Georgia" w:hAnsi="Georgia" w:hint="cs"/>
          <w:b/>
          <w:bCs w:val="0"/>
          <w:color w:val="000000"/>
          <w:sz w:val="18"/>
          <w:szCs w:val="20"/>
          <w:rtl/>
        </w:rPr>
        <w:t>ב</w:t>
      </w:r>
      <w:r w:rsidRPr="004E2F5E">
        <w:rPr>
          <w:rFonts w:ascii="Georgia" w:hAnsi="Georgia"/>
          <w:b/>
          <w:bCs w:val="0"/>
          <w:color w:val="000000"/>
          <w:sz w:val="18"/>
          <w:szCs w:val="20"/>
          <w:rtl/>
        </w:rPr>
        <w:t>שלב מיון העובדים וכלה בהעסקה השוטפת ובהתמודדויות עם האתגרים העולים</w:t>
      </w:r>
      <w:r w:rsidRPr="004E2F5E">
        <w:rPr>
          <w:rFonts w:ascii="Georgia" w:hAnsi="Georgia" w:hint="cs"/>
          <w:b/>
          <w:bCs w:val="0"/>
          <w:color w:val="000000"/>
          <w:sz w:val="18"/>
          <w:szCs w:val="20"/>
          <w:rtl/>
        </w:rPr>
        <w:t>, כפי שאפשר לראות ב</w:t>
      </w:r>
      <w:r w:rsidRPr="004E2F5E">
        <w:rPr>
          <w:rFonts w:ascii="Georgia" w:hAnsi="Georgia"/>
          <w:b/>
          <w:bCs w:val="0"/>
          <w:color w:val="000000"/>
          <w:sz w:val="18"/>
          <w:szCs w:val="20"/>
          <w:rtl/>
        </w:rPr>
        <w:t>ציטוטים אלו:</w:t>
      </w:r>
    </w:p>
    <w:p w14:paraId="58A184D6" w14:textId="77777777" w:rsidR="00A2772E" w:rsidRPr="004E2F5E" w:rsidRDefault="00A2772E" w:rsidP="000D28A6">
      <w:pPr>
        <w:spacing w:after="180"/>
        <w:ind w:left="567"/>
        <w:jc w:val="both"/>
        <w:rPr>
          <w:rFonts w:ascii="Georgia" w:eastAsia="David" w:hAnsi="Georgia"/>
          <w:color w:val="000000"/>
          <w:sz w:val="18"/>
          <w:szCs w:val="20"/>
          <w:rtl/>
        </w:rPr>
      </w:pPr>
      <w:r w:rsidRPr="004E2F5E">
        <w:rPr>
          <w:rFonts w:ascii="Georgia" w:eastAsia="David" w:hAnsi="Georgia"/>
          <w:color w:val="000000"/>
          <w:sz w:val="18"/>
          <w:szCs w:val="20"/>
          <w:rtl/>
        </w:rPr>
        <w:t>היום, בוא נשים את הדברים על השולחן. המצב כל כך בעייתי שיש חברות שלא יכולות באמת להגיד "טוב אני לא מגייס את כולם" [....] אני אגיד שהפועל היוצא הרע של זה, זה שפשוט בדיוק כמו שנאמר: "אוי אני שומע שיש צנ"ש, אוי לא, רק לא מדריך. יש לי עוד דייר" [...] וזה [...] אם היה סינון מקדים מסוים זה באמת היה הופך את התפקיד הזה למשהו הרבה יותר נחשק והרבה יותר גבוה. כי זאת הבעיה (איש מקצוע, רכז מדריכים (10)).</w:t>
      </w:r>
    </w:p>
    <w:p w14:paraId="4771E32D" w14:textId="77777777" w:rsidR="00A2772E" w:rsidRPr="004E2F5E" w:rsidRDefault="00A2772E" w:rsidP="000D28A6">
      <w:pPr>
        <w:spacing w:after="180"/>
        <w:ind w:left="567"/>
        <w:jc w:val="both"/>
        <w:rPr>
          <w:rFonts w:ascii="Georgia" w:eastAsia="David" w:hAnsi="Georgia"/>
          <w:color w:val="000000"/>
          <w:sz w:val="18"/>
          <w:szCs w:val="20"/>
        </w:rPr>
      </w:pPr>
      <w:r w:rsidRPr="004E2F5E">
        <w:rPr>
          <w:rFonts w:ascii="Georgia" w:eastAsia="David" w:hAnsi="Georgia"/>
          <w:color w:val="000000"/>
          <w:sz w:val="18"/>
          <w:szCs w:val="20"/>
          <w:rtl/>
        </w:rPr>
        <w:t>אני חייבת להגיד מהניסיון שלי בדיור, שיש את המכסה שצריך למלא של העסקה של עובדים עם ידע מניסיון, וזה סבבה ונחמד ומגייסים אותם אבל [...] כשיש התמודדויות שעולות על פני השטח, אין לאף אחד את הידע ואת היכולות באמת להתמודד עם הסיטואציות שמוצפות [...] אין את הבאמת יכולת להמשיך את ההעסקה בצורה נכונה ומקצועית ממש [...] אם זה מתמודד שיש לו כוחות ומקבל הדרכה מצנ"שים או ממקום אחר אז הוא לומד לנהל את המשבר בצורה טובה יותר. אם לא, זה בדרך כלל, מאבדים אנשים טובים באמצע הדרך. המשבר מועצם [...] לא מנוהל נכון, ואז מגיעים למצב של פגיעה ושל אי יכולת לחזור בחזרה לתוך המסגרת, וכל מיני תופעות אחרות שפשוט אם היה את הידע ואת היכולת ואת המוכנות ואיז</w:t>
      </w:r>
      <w:r w:rsidRPr="004E2F5E">
        <w:rPr>
          <w:rFonts w:ascii="Georgia" w:eastAsia="David" w:hAnsi="Georgia" w:hint="cs"/>
          <w:color w:val="000000"/>
          <w:sz w:val="18"/>
          <w:szCs w:val="20"/>
          <w:rtl/>
        </w:rPr>
        <w:t>ו</w:t>
      </w:r>
      <w:r w:rsidRPr="004E2F5E">
        <w:rPr>
          <w:rFonts w:ascii="Georgia" w:eastAsia="David" w:hAnsi="Georgia"/>
          <w:color w:val="000000"/>
          <w:sz w:val="18"/>
          <w:szCs w:val="20"/>
          <w:rtl/>
        </w:rPr>
        <w:t xml:space="preserve">שהי הכוונה, אולי זה היה נראה אחרת (עובדת שיקום עם ידע מניסיון בתפקיד מסורתי (7)). </w:t>
      </w:r>
    </w:p>
    <w:p w14:paraId="77252297" w14:textId="77777777" w:rsidR="00A2772E" w:rsidRPr="004E2F5E" w:rsidRDefault="00A2772E" w:rsidP="000D28A6">
      <w:pPr>
        <w:spacing w:after="180" w:line="280" w:lineRule="exact"/>
        <w:ind w:left="284"/>
        <w:jc w:val="both"/>
        <w:rPr>
          <w:rFonts w:ascii="Georgia" w:eastAsia="David" w:hAnsi="Georgia"/>
          <w:color w:val="000000"/>
          <w:sz w:val="18"/>
          <w:szCs w:val="20"/>
          <w:rtl/>
        </w:rPr>
      </w:pPr>
    </w:p>
    <w:p w14:paraId="66ACF49D" w14:textId="680E51E5"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אתגרים הקשורים בתנאי התפקיד</w:t>
      </w:r>
    </w:p>
    <w:p w14:paraId="14310B52" w14:textId="77777777" w:rsidR="00A2772E" w:rsidRPr="004E2F5E" w:rsidRDefault="00A2772E" w:rsidP="000D28A6">
      <w:pPr>
        <w:pStyle w:val="a2"/>
        <w:numPr>
          <w:ilvl w:val="0"/>
          <w:numId w:val="0"/>
        </w:numPr>
        <w:spacing w:before="0" w:after="180" w:line="280" w:lineRule="exact"/>
        <w:contextualSpacing w:val="0"/>
        <w:jc w:val="both"/>
        <w:rPr>
          <w:rFonts w:ascii="Georgia" w:eastAsia="MS Shell Dlg 2" w:hAnsi="Georgia"/>
          <w:b/>
          <w:bCs w:val="0"/>
          <w:color w:val="000000"/>
          <w:sz w:val="18"/>
          <w:szCs w:val="20"/>
          <w:rtl/>
        </w:rPr>
      </w:pPr>
      <w:r w:rsidRPr="004E2F5E">
        <w:rPr>
          <w:rFonts w:ascii="Georgia" w:hAnsi="Georgia"/>
          <w:color w:val="000000"/>
          <w:sz w:val="18"/>
          <w:szCs w:val="20"/>
          <w:rtl/>
        </w:rPr>
        <w:t xml:space="preserve">קושי לשמש בתפקיד עמית </w:t>
      </w:r>
      <w:r w:rsidRPr="004E2F5E">
        <w:rPr>
          <w:rFonts w:ascii="Georgia" w:hAnsi="Georgia" w:hint="cs"/>
          <w:color w:val="000000"/>
          <w:sz w:val="18"/>
          <w:szCs w:val="20"/>
          <w:rtl/>
        </w:rPr>
        <w:t>יחיד</w:t>
      </w:r>
      <w:r w:rsidRPr="004E2F5E">
        <w:rPr>
          <w:rFonts w:ascii="Georgia" w:hAnsi="Georgia"/>
          <w:color w:val="000000"/>
          <w:sz w:val="18"/>
          <w:szCs w:val="20"/>
          <w:rtl/>
        </w:rPr>
        <w:t xml:space="preserve"> בארגון</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b/>
          <w:bCs w:val="0"/>
          <w:color w:val="000000"/>
          <w:sz w:val="18"/>
          <w:szCs w:val="20"/>
          <w:rtl/>
        </w:rPr>
        <w:t xml:space="preserve">עמיתים ואנשי מקצוע העלו את הקושי </w:t>
      </w:r>
      <w:r w:rsidRPr="004E2F5E">
        <w:rPr>
          <w:rFonts w:ascii="Georgia" w:hAnsi="Georgia" w:hint="cs"/>
          <w:b/>
          <w:bCs w:val="0"/>
          <w:color w:val="000000"/>
          <w:sz w:val="18"/>
          <w:szCs w:val="20"/>
          <w:rtl/>
        </w:rPr>
        <w:t>של עמית יחיד בארגון לשמש בתפקידו, עקב</w:t>
      </w:r>
      <w:r w:rsidRPr="004E2F5E">
        <w:rPr>
          <w:rFonts w:ascii="Georgia" w:hAnsi="Georgia"/>
          <w:b/>
          <w:bCs w:val="0"/>
          <w:color w:val="000000"/>
          <w:sz w:val="18"/>
          <w:szCs w:val="20"/>
          <w:rtl/>
        </w:rPr>
        <w:t xml:space="preserve"> מורכבות התפקיד, כפי שעלתה עד כה. מורכבות </w:t>
      </w:r>
      <w:r w:rsidRPr="004E2F5E">
        <w:rPr>
          <w:rFonts w:ascii="Georgia" w:hAnsi="Georgia" w:hint="cs"/>
          <w:b/>
          <w:bCs w:val="0"/>
          <w:color w:val="000000"/>
          <w:sz w:val="18"/>
          <w:szCs w:val="20"/>
          <w:rtl/>
        </w:rPr>
        <w:t xml:space="preserve">זו </w:t>
      </w:r>
      <w:r w:rsidRPr="004E2F5E">
        <w:rPr>
          <w:rFonts w:ascii="Georgia" w:hAnsi="Georgia"/>
          <w:b/>
          <w:bCs w:val="0"/>
          <w:color w:val="000000"/>
          <w:sz w:val="18"/>
          <w:szCs w:val="20"/>
          <w:rtl/>
        </w:rPr>
        <w:t>מועצמת</w:t>
      </w:r>
      <w:r w:rsidRPr="004E2F5E">
        <w:rPr>
          <w:rFonts w:ascii="Georgia" w:hAnsi="Georgia" w:hint="cs"/>
          <w:b/>
          <w:bCs w:val="0"/>
          <w:color w:val="000000"/>
          <w:sz w:val="18"/>
          <w:szCs w:val="20"/>
          <w:rtl/>
        </w:rPr>
        <w:t>, ככל הנראה,</w:t>
      </w:r>
      <w:r w:rsidRPr="004E2F5E">
        <w:rPr>
          <w:rFonts w:ascii="Georgia" w:hAnsi="Georgia"/>
          <w:b/>
          <w:bCs w:val="0"/>
          <w:color w:val="000000"/>
          <w:sz w:val="18"/>
          <w:szCs w:val="20"/>
          <w:rtl/>
        </w:rPr>
        <w:t xml:space="preserve"> כשאין מישהו בעמדה שווה לחלוק ע</w:t>
      </w:r>
      <w:r w:rsidRPr="004E2F5E">
        <w:rPr>
          <w:rFonts w:ascii="Georgia" w:hAnsi="Georgia" w:hint="cs"/>
          <w:b/>
          <w:bCs w:val="0"/>
          <w:color w:val="000000"/>
          <w:sz w:val="18"/>
          <w:szCs w:val="20"/>
          <w:rtl/>
        </w:rPr>
        <w:t>י</w:t>
      </w:r>
      <w:r w:rsidRPr="004E2F5E">
        <w:rPr>
          <w:rFonts w:ascii="Georgia" w:hAnsi="Georgia"/>
          <w:b/>
          <w:bCs w:val="0"/>
          <w:color w:val="000000"/>
          <w:sz w:val="18"/>
          <w:szCs w:val="20"/>
          <w:rtl/>
        </w:rPr>
        <w:t xml:space="preserve">מו את הקשיים ולעמוד </w:t>
      </w:r>
      <w:r w:rsidRPr="004E2F5E">
        <w:rPr>
          <w:rFonts w:ascii="Georgia" w:hAnsi="Georgia" w:hint="cs"/>
          <w:b/>
          <w:bCs w:val="0"/>
          <w:color w:val="000000"/>
          <w:sz w:val="18"/>
          <w:szCs w:val="20"/>
          <w:rtl/>
        </w:rPr>
        <w:t xml:space="preserve">לפעמים </w:t>
      </w:r>
      <w:r w:rsidRPr="004E2F5E">
        <w:rPr>
          <w:rFonts w:ascii="Georgia" w:hAnsi="Georgia"/>
          <w:b/>
          <w:bCs w:val="0"/>
          <w:color w:val="000000"/>
          <w:sz w:val="18"/>
          <w:szCs w:val="20"/>
          <w:rtl/>
        </w:rPr>
        <w:t>א</w:t>
      </w:r>
      <w:r w:rsidRPr="004E2F5E">
        <w:rPr>
          <w:rFonts w:ascii="Georgia" w:hAnsi="Georgia" w:hint="cs"/>
          <w:b/>
          <w:bCs w:val="0"/>
          <w:color w:val="000000"/>
          <w:sz w:val="18"/>
          <w:szCs w:val="20"/>
          <w:rtl/>
        </w:rPr>
        <w:t>י</w:t>
      </w:r>
      <w:r w:rsidRPr="004E2F5E">
        <w:rPr>
          <w:rFonts w:ascii="Georgia" w:hAnsi="Georgia"/>
          <w:b/>
          <w:bCs w:val="0"/>
          <w:color w:val="000000"/>
          <w:sz w:val="18"/>
          <w:szCs w:val="20"/>
          <w:rtl/>
        </w:rPr>
        <w:t xml:space="preserve">תו </w:t>
      </w:r>
      <w:r w:rsidRPr="004E2F5E">
        <w:rPr>
          <w:rFonts w:ascii="Georgia" w:hAnsi="Georgia" w:hint="cs"/>
          <w:b/>
          <w:bCs w:val="0"/>
          <w:color w:val="000000"/>
          <w:sz w:val="18"/>
          <w:szCs w:val="20"/>
          <w:rtl/>
        </w:rPr>
        <w:t xml:space="preserve">יחד </w:t>
      </w:r>
      <w:r w:rsidRPr="004E2F5E">
        <w:rPr>
          <w:rFonts w:ascii="Georgia" w:hAnsi="Georgia"/>
          <w:b/>
          <w:bCs w:val="0"/>
          <w:color w:val="000000"/>
          <w:sz w:val="18"/>
          <w:szCs w:val="20"/>
          <w:rtl/>
        </w:rPr>
        <w:t xml:space="preserve">מול הארגון: </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 xml:space="preserve">וגם כמה זה קשה להיות לבד בתפקיד הזה </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לכן, עא</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ב</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 xml:space="preserve"> לא פשוט למצוא עמיתים" (אשת מקצוע, מלוות מעסיקים (7)</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w:t>
      </w:r>
    </w:p>
    <w:p w14:paraId="388C0BED" w14:textId="77777777" w:rsidR="00A2772E" w:rsidRPr="004E2F5E" w:rsidRDefault="00A2772E" w:rsidP="000D28A6">
      <w:pPr>
        <w:pStyle w:val="a2"/>
        <w:numPr>
          <w:ilvl w:val="0"/>
          <w:numId w:val="0"/>
        </w:numPr>
        <w:spacing w:before="0" w:after="180" w:line="280" w:lineRule="exact"/>
        <w:contextualSpacing w:val="0"/>
        <w:jc w:val="both"/>
        <w:rPr>
          <w:rFonts w:ascii="Georgia" w:eastAsia="David" w:hAnsi="Georgia"/>
          <w:b/>
          <w:bCs w:val="0"/>
          <w:i/>
          <w:iCs/>
          <w:color w:val="000000"/>
          <w:sz w:val="18"/>
          <w:szCs w:val="20"/>
          <w:rtl/>
        </w:rPr>
      </w:pPr>
      <w:r w:rsidRPr="004E2F5E">
        <w:rPr>
          <w:rFonts w:ascii="Georgia" w:hAnsi="Georgia"/>
          <w:color w:val="000000"/>
          <w:sz w:val="18"/>
          <w:szCs w:val="20"/>
          <w:rtl/>
        </w:rPr>
        <w:t>תנאים ושכר לא מספקים</w:t>
      </w:r>
      <w:r w:rsidRPr="004E2F5E">
        <w:rPr>
          <w:rFonts w:ascii="Georgia" w:hAnsi="Georgia" w:hint="cs"/>
          <w:color w:val="000000"/>
          <w:sz w:val="18"/>
          <w:szCs w:val="20"/>
          <w:rtl/>
        </w:rPr>
        <w:t>.</w:t>
      </w:r>
      <w:r w:rsidRPr="004E2F5E">
        <w:rPr>
          <w:rFonts w:ascii="Georgia" w:eastAsia="David" w:hAnsi="Georgia" w:hint="cs"/>
          <w:color w:val="000000"/>
          <w:sz w:val="18"/>
          <w:szCs w:val="20"/>
          <w:rtl/>
        </w:rPr>
        <w:t xml:space="preserve"> </w:t>
      </w:r>
      <w:r w:rsidRPr="004E2F5E">
        <w:rPr>
          <w:rFonts w:ascii="Georgia" w:eastAsia="David" w:hAnsi="Georgia"/>
          <w:b/>
          <w:bCs w:val="0"/>
          <w:color w:val="000000"/>
          <w:sz w:val="18"/>
          <w:szCs w:val="20"/>
          <w:rtl/>
        </w:rPr>
        <w:t>נציגי כל בעלי העניין התייחסו ב</w:t>
      </w:r>
      <w:r w:rsidRPr="004E2F5E">
        <w:rPr>
          <w:rFonts w:ascii="Georgia" w:eastAsia="David" w:hAnsi="Georgia" w:hint="cs"/>
          <w:b/>
          <w:bCs w:val="0"/>
          <w:color w:val="000000"/>
          <w:sz w:val="18"/>
          <w:szCs w:val="20"/>
          <w:rtl/>
        </w:rPr>
        <w:t>הרחבה</w:t>
      </w:r>
      <w:r w:rsidRPr="004E2F5E">
        <w:rPr>
          <w:rFonts w:ascii="Georgia" w:eastAsia="David" w:hAnsi="Georgia"/>
          <w:b/>
          <w:bCs w:val="0"/>
          <w:color w:val="000000"/>
          <w:sz w:val="18"/>
          <w:szCs w:val="20"/>
          <w:rtl/>
        </w:rPr>
        <w:t xml:space="preserve"> לשכר ולתנאים הניתנים לעמיתים. הם ציינו כי אלו אינם מספקים ואינם הולמים את משמעות העבודה שלהם. </w:t>
      </w:r>
      <w:r w:rsidRPr="004E2F5E">
        <w:rPr>
          <w:rFonts w:ascii="Georgia" w:eastAsia="David" w:hAnsi="Georgia" w:hint="cs"/>
          <w:b/>
          <w:bCs w:val="0"/>
          <w:color w:val="000000"/>
          <w:sz w:val="18"/>
          <w:szCs w:val="20"/>
          <w:rtl/>
        </w:rPr>
        <w:t xml:space="preserve">זאת </w:t>
      </w:r>
      <w:r w:rsidRPr="004E2F5E">
        <w:rPr>
          <w:rFonts w:ascii="Georgia" w:eastAsia="David" w:hAnsi="Georgia" w:hint="cs"/>
          <w:b/>
          <w:bCs w:val="0"/>
          <w:color w:val="000000"/>
          <w:sz w:val="18"/>
          <w:szCs w:val="20"/>
          <w:rtl/>
        </w:rPr>
        <w:lastRenderedPageBreak/>
        <w:t>ועוד,</w:t>
      </w:r>
      <w:r w:rsidRPr="004E2F5E">
        <w:rPr>
          <w:rFonts w:ascii="Georgia" w:eastAsia="David" w:hAnsi="Georgia"/>
          <w:b/>
          <w:bCs w:val="0"/>
          <w:color w:val="000000"/>
          <w:sz w:val="18"/>
          <w:szCs w:val="20"/>
          <w:rtl/>
        </w:rPr>
        <w:t xml:space="preserve"> לא קיים עבורם אופק מקצועי מספק להתקדמות מקצועית וכלכלית, כפי ש</w:t>
      </w:r>
      <w:r w:rsidRPr="004E2F5E">
        <w:rPr>
          <w:rFonts w:ascii="Georgia" w:eastAsia="David" w:hAnsi="Georgia" w:hint="cs"/>
          <w:b/>
          <w:bCs w:val="0"/>
          <w:color w:val="000000"/>
          <w:sz w:val="18"/>
          <w:szCs w:val="20"/>
          <w:rtl/>
        </w:rPr>
        <w:t>אפשר</w:t>
      </w:r>
      <w:r w:rsidRPr="004E2F5E">
        <w:rPr>
          <w:rFonts w:ascii="Georgia" w:eastAsia="David" w:hAnsi="Georgia"/>
          <w:b/>
          <w:bCs w:val="0"/>
          <w:color w:val="000000"/>
          <w:sz w:val="18"/>
          <w:szCs w:val="20"/>
          <w:rtl/>
        </w:rPr>
        <w:t xml:space="preserve"> לראות למשל בציטוט זה: </w:t>
      </w:r>
    </w:p>
    <w:p w14:paraId="6FB25358" w14:textId="77777777" w:rsidR="00A2772E" w:rsidRDefault="00A2772E" w:rsidP="000D28A6">
      <w:pPr>
        <w:spacing w:after="180"/>
        <w:ind w:left="567"/>
        <w:jc w:val="both"/>
        <w:rPr>
          <w:rFonts w:ascii="Georgia" w:eastAsia="David" w:hAnsi="Georgia"/>
          <w:color w:val="000000"/>
          <w:sz w:val="18"/>
          <w:szCs w:val="20"/>
        </w:rPr>
      </w:pPr>
      <w:r w:rsidRPr="004E2F5E">
        <w:rPr>
          <w:rFonts w:ascii="Georgia" w:eastAsia="David" w:hAnsi="Georgia"/>
          <w:color w:val="000000"/>
          <w:sz w:val="18"/>
          <w:szCs w:val="20"/>
          <w:rtl/>
        </w:rPr>
        <w:t>מתמודדים שעובדים בשיקום באשר הם, שאינם אנשי מקצוע, מועסקים בתנאי העסקה מאוד מאוד מינימליים והכי מינימליים שיכולים להיות, ויש להם גם תקרת זכוכית בעניין הזה. אין להם אפשרות לשפר את תנאי ההעסקה שלהם, לא רק השכר, באופן כללי, כל תנאי ההעסקה שלהם, וזה חסם. לא שאם הם היו עובדים או עובדות סוציאליים מצבם היה יותר טוב, אבל לפחות היה להם מקצוע ואיגוד ודברים היו אמורים לקרות באיזשהו אופן. היה לפחות למה לחכות. למרות שמחכים וזה לא כל כך קורה. אז זהו. זה חסם. זה גם לא נתפס כבעיה שנדרשת לפתרון. זה נתפס שזה ככה זה וככה זה כנראה ימשיך להיות. אין פה תפיסה שיש פה בעיה [...] איזשהו, ברקע, בשורש של זה יושב, ש[...] מתמודדים שבאים לעבוד בשיקום, באים מתוך מניע אישי, חיבור אישי לתחום ותחושת שליחות. הבעיה היחידה עם תחושת שליחות שאי אפשר לקנות איתה בסופר (איש מקצוע עם ידע מניסיון אשר עובד בתפקיד מסורתי (12)).</w:t>
      </w:r>
    </w:p>
    <w:p w14:paraId="1EA81E8F" w14:textId="77777777" w:rsidR="00DC2BE4" w:rsidRPr="00DC2BE4" w:rsidRDefault="00DC2BE4" w:rsidP="000D28A6">
      <w:pPr>
        <w:spacing w:after="180" w:line="280" w:lineRule="exact"/>
        <w:jc w:val="both"/>
        <w:rPr>
          <w:rFonts w:ascii="Georgia" w:hAnsi="Georgia"/>
          <w:color w:val="000000"/>
          <w:sz w:val="18"/>
          <w:szCs w:val="20"/>
          <w:rtl/>
        </w:rPr>
      </w:pPr>
    </w:p>
    <w:p w14:paraId="2734456A" w14:textId="0868A17A"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בעלי עניין מעורבים</w:t>
      </w:r>
    </w:p>
    <w:p w14:paraId="1B57C375"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תחום זה מתייחס לקבוצות בעלי עניין, </w:t>
      </w:r>
      <w:r w:rsidRPr="004E2F5E">
        <w:rPr>
          <w:rFonts w:ascii="Georgia" w:hAnsi="Georgia" w:hint="cs"/>
          <w:color w:val="000000"/>
          <w:sz w:val="18"/>
          <w:szCs w:val="20"/>
          <w:rtl/>
        </w:rPr>
        <w:t>ל</w:t>
      </w:r>
      <w:r w:rsidRPr="004E2F5E">
        <w:rPr>
          <w:rFonts w:ascii="Georgia" w:hAnsi="Georgia"/>
          <w:color w:val="000000"/>
          <w:sz w:val="18"/>
          <w:szCs w:val="20"/>
          <w:rtl/>
        </w:rPr>
        <w:t xml:space="preserve">מאפיינים </w:t>
      </w:r>
      <w:r w:rsidRPr="004E2F5E">
        <w:rPr>
          <w:rFonts w:ascii="Georgia" w:hAnsi="Georgia" w:hint="cs"/>
          <w:color w:val="000000"/>
          <w:sz w:val="18"/>
          <w:szCs w:val="20"/>
          <w:rtl/>
        </w:rPr>
        <w:t xml:space="preserve">שלהן </w:t>
      </w:r>
      <w:r w:rsidRPr="004E2F5E">
        <w:rPr>
          <w:rFonts w:ascii="Georgia" w:hAnsi="Georgia"/>
          <w:color w:val="000000"/>
          <w:sz w:val="18"/>
          <w:szCs w:val="20"/>
          <w:rtl/>
        </w:rPr>
        <w:t>ו</w:t>
      </w:r>
      <w:r w:rsidRPr="004E2F5E">
        <w:rPr>
          <w:rFonts w:ascii="Georgia" w:hAnsi="Georgia" w:hint="cs"/>
          <w:color w:val="000000"/>
          <w:sz w:val="18"/>
          <w:szCs w:val="20"/>
          <w:rtl/>
        </w:rPr>
        <w:t>ל</w:t>
      </w:r>
      <w:r w:rsidRPr="004E2F5E">
        <w:rPr>
          <w:rFonts w:ascii="Georgia" w:hAnsi="Georgia"/>
          <w:color w:val="000000"/>
          <w:sz w:val="18"/>
          <w:szCs w:val="20"/>
          <w:rtl/>
        </w:rPr>
        <w:t>עמדות של</w:t>
      </w:r>
      <w:r w:rsidRPr="004E2F5E">
        <w:rPr>
          <w:rFonts w:ascii="Georgia" w:hAnsi="Georgia" w:hint="cs"/>
          <w:color w:val="000000"/>
          <w:sz w:val="18"/>
          <w:szCs w:val="20"/>
          <w:rtl/>
        </w:rPr>
        <w:t xml:space="preserve"> המשתייכים אליהן </w:t>
      </w:r>
      <w:r w:rsidRPr="004E2F5E">
        <w:rPr>
          <w:rFonts w:ascii="Georgia" w:hAnsi="Georgia"/>
          <w:color w:val="000000"/>
          <w:sz w:val="18"/>
          <w:szCs w:val="20"/>
          <w:rtl/>
        </w:rPr>
        <w:t>כלפי ההתערבות</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ו</w:t>
      </w:r>
      <w:r w:rsidRPr="004E2F5E">
        <w:rPr>
          <w:rFonts w:ascii="Georgia" w:hAnsi="Georgia"/>
          <w:color w:val="000000"/>
          <w:sz w:val="18"/>
          <w:szCs w:val="20"/>
          <w:rtl/>
        </w:rPr>
        <w:t>עשויים לעכב או לקדם יישום (</w:t>
      </w:r>
      <w:r w:rsidRPr="004E2F5E">
        <w:rPr>
          <w:rFonts w:ascii="Georgia" w:hAnsi="Georgia"/>
          <w:color w:val="000000"/>
          <w:sz w:val="18"/>
          <w:szCs w:val="20"/>
        </w:rPr>
        <w:t>Damschroder et al., 2009</w:t>
      </w:r>
      <w:r w:rsidRPr="004E2F5E">
        <w:rPr>
          <w:rFonts w:ascii="Georgia" w:hAnsi="Georgia"/>
          <w:color w:val="000000"/>
          <w:sz w:val="18"/>
          <w:szCs w:val="20"/>
          <w:rtl/>
        </w:rPr>
        <w:t>). בתחום זה נמצא</w:t>
      </w:r>
      <w:r w:rsidRPr="004E2F5E">
        <w:rPr>
          <w:rFonts w:ascii="Georgia" w:hAnsi="Georgia" w:hint="cs"/>
          <w:color w:val="000000"/>
          <w:sz w:val="18"/>
          <w:szCs w:val="20"/>
          <w:rtl/>
        </w:rPr>
        <w:t>ו</w:t>
      </w:r>
      <w:r w:rsidRPr="004E2F5E">
        <w:rPr>
          <w:rFonts w:ascii="Georgia" w:hAnsi="Georgia"/>
          <w:color w:val="000000"/>
          <w:sz w:val="18"/>
          <w:szCs w:val="20"/>
          <w:rtl/>
        </w:rPr>
        <w:t xml:space="preserve"> תת</w:t>
      </w:r>
      <w:r w:rsidRPr="004E2F5E">
        <w:rPr>
          <w:rFonts w:ascii="Georgia" w:hAnsi="Georgia" w:hint="cs"/>
          <w:color w:val="000000"/>
          <w:sz w:val="18"/>
          <w:szCs w:val="20"/>
          <w:rtl/>
        </w:rPr>
        <w:t>-</w:t>
      </w:r>
      <w:r w:rsidRPr="004E2F5E">
        <w:rPr>
          <w:rFonts w:ascii="Georgia" w:hAnsi="Georgia"/>
          <w:color w:val="000000"/>
          <w:sz w:val="18"/>
          <w:szCs w:val="20"/>
          <w:rtl/>
        </w:rPr>
        <w:t>קטגוריה אחת ושתי תמות:</w:t>
      </w:r>
    </w:p>
    <w:p w14:paraId="10F23214" w14:textId="77777777" w:rsidR="00A2772E" w:rsidRPr="004E2F5E" w:rsidRDefault="00A2772E" w:rsidP="000D28A6">
      <w:pPr>
        <w:spacing w:after="180" w:line="280" w:lineRule="exact"/>
        <w:jc w:val="both"/>
        <w:rPr>
          <w:rFonts w:ascii="Georgia" w:hAnsi="Georgia"/>
          <w:color w:val="000000"/>
          <w:sz w:val="18"/>
          <w:szCs w:val="20"/>
          <w:rtl/>
        </w:rPr>
      </w:pPr>
    </w:p>
    <w:p w14:paraId="3677E330" w14:textId="31076C49"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אתגרים הקשורים בעמדות בעלי העניין</w:t>
      </w:r>
    </w:p>
    <w:p w14:paraId="30536B93"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tl/>
        </w:rPr>
      </w:pPr>
      <w:r w:rsidRPr="004E2F5E">
        <w:rPr>
          <w:rFonts w:ascii="Georgia" w:hAnsi="Georgia"/>
          <w:color w:val="000000"/>
          <w:sz w:val="18"/>
          <w:szCs w:val="20"/>
          <w:rtl/>
        </w:rPr>
        <w:t>חשש ו</w:t>
      </w:r>
      <w:r w:rsidRPr="004E2F5E">
        <w:rPr>
          <w:rFonts w:ascii="Georgia" w:hAnsi="Georgia" w:hint="cs"/>
          <w:color w:val="000000"/>
          <w:sz w:val="18"/>
          <w:szCs w:val="20"/>
          <w:rtl/>
        </w:rPr>
        <w:t xml:space="preserve">תחושת </w:t>
      </w:r>
      <w:r w:rsidRPr="004E2F5E">
        <w:rPr>
          <w:rFonts w:ascii="Georgia" w:hAnsi="Georgia"/>
          <w:color w:val="000000"/>
          <w:sz w:val="18"/>
          <w:szCs w:val="20"/>
          <w:rtl/>
        </w:rPr>
        <w:t>איום של אנשי מקצוע מכניסת עמיתים לארגון</w:t>
      </w:r>
      <w:r w:rsidRPr="004E2F5E">
        <w:rPr>
          <w:rFonts w:ascii="Georgia" w:hAnsi="Georgia" w:hint="cs"/>
          <w:color w:val="000000"/>
          <w:sz w:val="18"/>
          <w:szCs w:val="20"/>
          <w:rtl/>
        </w:rPr>
        <w:t xml:space="preserve">. </w:t>
      </w:r>
      <w:bookmarkStart w:id="31" w:name="_Hlk156373145"/>
      <w:r w:rsidRPr="004E2F5E">
        <w:rPr>
          <w:rFonts w:ascii="Georgia" w:hAnsi="Georgia"/>
          <w:b/>
          <w:bCs w:val="0"/>
          <w:color w:val="000000"/>
          <w:sz w:val="18"/>
          <w:szCs w:val="20"/>
          <w:rtl/>
        </w:rPr>
        <w:t>נציגי</w:t>
      </w:r>
      <w:r w:rsidRPr="004E2F5E">
        <w:rPr>
          <w:rFonts w:ascii="Georgia" w:hAnsi="Georgia" w:hint="cs"/>
          <w:b/>
          <w:bCs w:val="0"/>
          <w:color w:val="000000"/>
          <w:sz w:val="18"/>
          <w:szCs w:val="20"/>
          <w:rtl/>
        </w:rPr>
        <w:t xml:space="preserve">הם של </w:t>
      </w:r>
      <w:r w:rsidRPr="004E2F5E">
        <w:rPr>
          <w:rFonts w:ascii="Georgia" w:hAnsi="Georgia"/>
          <w:b/>
          <w:bCs w:val="0"/>
          <w:color w:val="000000"/>
          <w:sz w:val="18"/>
          <w:szCs w:val="20"/>
          <w:rtl/>
        </w:rPr>
        <w:t>כל בעלי העניין התייחסו ב</w:t>
      </w:r>
      <w:r w:rsidRPr="004E2F5E">
        <w:rPr>
          <w:rFonts w:ascii="Georgia" w:hAnsi="Georgia" w:hint="cs"/>
          <w:b/>
          <w:bCs w:val="0"/>
          <w:color w:val="000000"/>
          <w:sz w:val="18"/>
          <w:szCs w:val="20"/>
          <w:rtl/>
        </w:rPr>
        <w:t xml:space="preserve">הרחבה </w:t>
      </w:r>
      <w:r w:rsidRPr="004E2F5E">
        <w:rPr>
          <w:rFonts w:ascii="Georgia" w:hAnsi="Georgia"/>
          <w:b/>
          <w:bCs w:val="0"/>
          <w:color w:val="000000"/>
          <w:sz w:val="18"/>
          <w:szCs w:val="20"/>
          <w:rtl/>
        </w:rPr>
        <w:t xml:space="preserve">לחשש </w:t>
      </w:r>
      <w:r w:rsidRPr="004E2F5E">
        <w:rPr>
          <w:rFonts w:ascii="Georgia" w:hAnsi="Georgia" w:hint="cs"/>
          <w:b/>
          <w:bCs w:val="0"/>
          <w:color w:val="000000"/>
          <w:sz w:val="18"/>
          <w:szCs w:val="20"/>
          <w:rtl/>
        </w:rPr>
        <w:t xml:space="preserve">המתעורר בקרב </w:t>
      </w:r>
      <w:r w:rsidRPr="004E2F5E">
        <w:rPr>
          <w:rFonts w:ascii="Georgia" w:hAnsi="Georgia"/>
          <w:b/>
          <w:bCs w:val="0"/>
          <w:color w:val="000000"/>
          <w:sz w:val="18"/>
          <w:szCs w:val="20"/>
          <w:rtl/>
        </w:rPr>
        <w:t>אנשי המקצוע עם כניסת עמיתים לארגונים</w:t>
      </w:r>
      <w:bookmarkEnd w:id="31"/>
      <w:r w:rsidRPr="004E2F5E">
        <w:rPr>
          <w:rFonts w:ascii="Georgia" w:hAnsi="Georgia"/>
          <w:b/>
          <w:bCs w:val="0"/>
          <w:color w:val="000000"/>
          <w:sz w:val="18"/>
          <w:szCs w:val="20"/>
          <w:rtl/>
        </w:rPr>
        <w:t>:</w:t>
      </w:r>
    </w:p>
    <w:p w14:paraId="0B52B6A7" w14:textId="53FBCE0E" w:rsidR="00A2772E" w:rsidRPr="004E2F5E" w:rsidRDefault="00A2772E" w:rsidP="000D28A6">
      <w:pPr>
        <w:spacing w:after="180"/>
        <w:ind w:left="567"/>
        <w:jc w:val="both"/>
        <w:rPr>
          <w:rFonts w:ascii="Georgia" w:hAnsi="Georgia"/>
          <w:b/>
          <w:bCs/>
          <w:color w:val="000000"/>
          <w:sz w:val="18"/>
          <w:szCs w:val="20"/>
          <w:rtl/>
        </w:rPr>
      </w:pPr>
      <w:r w:rsidRPr="004E2F5E">
        <w:rPr>
          <w:rFonts w:ascii="Georgia" w:eastAsia="MS Shell Dlg 2" w:hAnsi="Georgia"/>
          <w:b/>
          <w:color w:val="000000"/>
          <w:sz w:val="18"/>
          <w:szCs w:val="20"/>
          <w:rtl/>
        </w:rPr>
        <w:t>לי עכשיו היתה מחלקה [.</w:t>
      </w:r>
      <w:r w:rsidR="00E63022">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שאני הייתי צריכה לעשות איתם תהליך הכנה לקראת כניסה חדשה. עכשיו חלק די גדול בצוות כבר הכיר את הקונספט [עמיתים מומחים פועלים בארגון שלוש שנים, עא</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ב] [...] וההיסטריה! שהיתה לפני הכניסה שלהם ובחודש הראשון היתה איומה ונוראה, כאילו הנחיתו להם עכשיו חייזרים</w:t>
      </w:r>
      <w:r w:rsidRPr="004E2F5E">
        <w:rPr>
          <w:rFonts w:ascii="Georgia" w:hAnsi="Georgia"/>
          <w:b/>
          <w:color w:val="000000"/>
          <w:sz w:val="18"/>
          <w:szCs w:val="20"/>
          <w:rtl/>
        </w:rPr>
        <w:t xml:space="preserve"> </w:t>
      </w:r>
      <w:r w:rsidRPr="004E2F5E">
        <w:rPr>
          <w:rFonts w:ascii="Georgia" w:eastAsia="MS Shell Dlg 2" w:hAnsi="Georgia"/>
          <w:b/>
          <w:color w:val="000000"/>
          <w:sz w:val="18"/>
          <w:szCs w:val="20"/>
          <w:rtl/>
        </w:rPr>
        <w:t xml:space="preserve">משוגעים בתוך הזה, ומה הם הולכים לעשות עם זה. כאילו אחרי שזה כבר קיים!! </w:t>
      </w:r>
      <w:r w:rsidRPr="004E2F5E">
        <w:rPr>
          <w:rFonts w:ascii="Georgia" w:hAnsi="Georgia"/>
          <w:b/>
          <w:color w:val="000000"/>
          <w:sz w:val="18"/>
          <w:szCs w:val="20"/>
          <w:rtl/>
        </w:rPr>
        <w:t xml:space="preserve">(אשת מקצוע, מלוות מעסיקים(13)). </w:t>
      </w:r>
    </w:p>
    <w:p w14:paraId="7F35ECBF" w14:textId="77777777" w:rsidR="00A2772E" w:rsidRPr="004E2F5E" w:rsidRDefault="00A2772E" w:rsidP="000D28A6">
      <w:pPr>
        <w:spacing w:after="180" w:line="280" w:lineRule="exact"/>
        <w:jc w:val="both"/>
        <w:rPr>
          <w:rFonts w:ascii="Georgia" w:hAnsi="Georgia"/>
          <w:color w:val="000000"/>
          <w:sz w:val="18"/>
          <w:szCs w:val="20"/>
          <w:rtl/>
        </w:rPr>
      </w:pPr>
      <w:bookmarkStart w:id="32" w:name="_Hlk156373172"/>
      <w:r w:rsidRPr="004E2F5E">
        <w:rPr>
          <w:rFonts w:ascii="Georgia" w:hAnsi="Georgia"/>
          <w:color w:val="000000"/>
          <w:sz w:val="18"/>
          <w:szCs w:val="20"/>
          <w:rtl/>
        </w:rPr>
        <w:t>החשש יוחס לטשטוש ו</w:t>
      </w:r>
      <w:r w:rsidRPr="004E2F5E">
        <w:rPr>
          <w:rFonts w:ascii="Georgia" w:hAnsi="Georgia" w:hint="cs"/>
          <w:color w:val="000000"/>
          <w:sz w:val="18"/>
          <w:szCs w:val="20"/>
          <w:rtl/>
        </w:rPr>
        <w:t>ל</w:t>
      </w:r>
      <w:r w:rsidRPr="004E2F5E">
        <w:rPr>
          <w:rFonts w:ascii="Georgia" w:hAnsi="Georgia"/>
          <w:color w:val="000000"/>
          <w:sz w:val="18"/>
          <w:szCs w:val="20"/>
          <w:rtl/>
        </w:rPr>
        <w:t xml:space="preserve">ערעור על הגבולות שנוכחותם של עמיתים </w:t>
      </w:r>
      <w:r w:rsidRPr="004E2F5E">
        <w:rPr>
          <w:rFonts w:ascii="Georgia" w:hAnsi="Georgia" w:hint="cs"/>
          <w:color w:val="000000"/>
          <w:sz w:val="18"/>
          <w:szCs w:val="20"/>
          <w:rtl/>
        </w:rPr>
        <w:t xml:space="preserve">יוצרת </w:t>
      </w:r>
      <w:r w:rsidRPr="004E2F5E">
        <w:rPr>
          <w:rFonts w:ascii="Georgia" w:hAnsi="Georgia"/>
          <w:color w:val="000000"/>
          <w:sz w:val="18"/>
          <w:szCs w:val="20"/>
          <w:rtl/>
        </w:rPr>
        <w:t>בין אנשי המקצוע ל</w:t>
      </w:r>
      <w:r w:rsidRPr="004E2F5E">
        <w:rPr>
          <w:rFonts w:ascii="Georgia" w:hAnsi="Georgia" w:hint="cs"/>
          <w:color w:val="000000"/>
          <w:sz w:val="18"/>
          <w:szCs w:val="20"/>
          <w:rtl/>
        </w:rPr>
        <w:t xml:space="preserve">בין </w:t>
      </w:r>
      <w:r w:rsidRPr="004E2F5E">
        <w:rPr>
          <w:rFonts w:ascii="Georgia" w:hAnsi="Georgia"/>
          <w:color w:val="000000"/>
          <w:sz w:val="18"/>
          <w:szCs w:val="20"/>
          <w:rtl/>
        </w:rPr>
        <w:t>מתמודדים</w:t>
      </w:r>
      <w:r w:rsidRPr="004E2F5E">
        <w:rPr>
          <w:rFonts w:ascii="Georgia" w:hAnsi="Georgia" w:hint="cs"/>
          <w:color w:val="000000"/>
          <w:sz w:val="18"/>
          <w:szCs w:val="20"/>
          <w:rtl/>
        </w:rPr>
        <w:t xml:space="preserve">, וכן </w:t>
      </w:r>
      <w:r w:rsidRPr="004E2F5E">
        <w:rPr>
          <w:rFonts w:ascii="Georgia" w:hAnsi="Georgia"/>
          <w:color w:val="000000"/>
          <w:sz w:val="18"/>
          <w:szCs w:val="20"/>
          <w:rtl/>
        </w:rPr>
        <w:t xml:space="preserve">לחשש שהכרה בידע </w:t>
      </w:r>
      <w:r w:rsidRPr="004E2F5E">
        <w:rPr>
          <w:rFonts w:ascii="Georgia" w:hAnsi="Georgia" w:hint="cs"/>
          <w:color w:val="000000"/>
          <w:sz w:val="18"/>
          <w:szCs w:val="20"/>
          <w:rtl/>
        </w:rPr>
        <w:t xml:space="preserve">נוסף על הידע האקדמי שהוא רלוונטי </w:t>
      </w:r>
      <w:r w:rsidRPr="004E2F5E">
        <w:rPr>
          <w:rFonts w:ascii="Georgia" w:hAnsi="Georgia"/>
          <w:color w:val="000000"/>
          <w:sz w:val="18"/>
          <w:szCs w:val="20"/>
          <w:rtl/>
        </w:rPr>
        <w:t xml:space="preserve">לעבודתם </w:t>
      </w:r>
      <w:r w:rsidRPr="004E2F5E">
        <w:rPr>
          <w:rFonts w:ascii="Georgia" w:hAnsi="Georgia" w:hint="cs"/>
          <w:color w:val="000000"/>
          <w:sz w:val="18"/>
          <w:szCs w:val="20"/>
          <w:rtl/>
        </w:rPr>
        <w:t>מס</w:t>
      </w:r>
      <w:r w:rsidRPr="004E2F5E">
        <w:rPr>
          <w:rFonts w:ascii="Georgia" w:hAnsi="Georgia"/>
          <w:color w:val="000000"/>
          <w:sz w:val="18"/>
          <w:szCs w:val="20"/>
          <w:rtl/>
        </w:rPr>
        <w:t>כנת את מעמדם</w:t>
      </w:r>
      <w:bookmarkEnd w:id="32"/>
      <w:r w:rsidRPr="004E2F5E">
        <w:rPr>
          <w:rFonts w:ascii="Georgia" w:hAnsi="Georgia"/>
          <w:color w:val="000000"/>
          <w:sz w:val="18"/>
          <w:szCs w:val="20"/>
          <w:rtl/>
        </w:rPr>
        <w:t>:</w:t>
      </w:r>
    </w:p>
    <w:p w14:paraId="52C8518C" w14:textId="77777777" w:rsidR="00A2772E" w:rsidRPr="004E2F5E" w:rsidRDefault="00A2772E" w:rsidP="000D28A6">
      <w:pPr>
        <w:spacing w:after="180"/>
        <w:ind w:left="567"/>
        <w:jc w:val="both"/>
        <w:rPr>
          <w:rFonts w:ascii="Georgia" w:eastAsia="MS Shell Dlg 2" w:hAnsi="Georgia"/>
          <w:b/>
          <w:bCs/>
          <w:color w:val="000000"/>
          <w:sz w:val="18"/>
          <w:szCs w:val="20"/>
          <w:rtl/>
        </w:rPr>
      </w:pPr>
      <w:r w:rsidRPr="004E2F5E">
        <w:rPr>
          <w:rFonts w:ascii="Georgia" w:eastAsia="MS Shell Dlg 2" w:hAnsi="Georgia"/>
          <w:b/>
          <w:color w:val="000000"/>
          <w:sz w:val="18"/>
          <w:szCs w:val="20"/>
          <w:rtl/>
        </w:rPr>
        <w:t>הרבה פעמים יש התנגדות</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הרי אנשים אומרים "לכולנו יש ידע מניסיון"</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זה בא בדרך כלל גם עם "כולנו מתמודדים" אז בוא נשים את זה. לכולם יש ידע מניסיון, </w:t>
      </w:r>
      <w:r w:rsidRPr="004E2F5E">
        <w:rPr>
          <w:rFonts w:ascii="Georgia" w:eastAsia="MS Shell Dlg 2" w:hAnsi="Georgia"/>
          <w:b/>
          <w:color w:val="000000"/>
          <w:sz w:val="18"/>
          <w:szCs w:val="20"/>
          <w:rtl/>
        </w:rPr>
        <w:lastRenderedPageBreak/>
        <w:t>בכל מ</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ני דברים</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אבל אנחנו מדברים על ידע מניסיון ספציפי בהתמודדות ותהליכי החלמה [...] אני חושבת שהרבה מהידע מניסיון והשותפות גורל גם זה קשור בכלל לאשפוזים פסיכיאטריים, לדרך שבה מתייחסים אלייך בכל מ</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ני מקומות, זה הדרה חברתית, זה להיות זקוק לשירותים [...] זה כל מ</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ני דברים כאלה שאין הבנה והרבה פעמים שאתה בא לצוות ואתה מדבר א</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תו על המקום הזה, הוא מנסה הרבה פעמים לי</w:t>
      </w:r>
      <w:r w:rsidRPr="004E2F5E">
        <w:rPr>
          <w:rFonts w:ascii="Georgia" w:eastAsia="MS Shell Dlg 2" w:hAnsi="Georgia" w:hint="cs"/>
          <w:b/>
          <w:color w:val="000000"/>
          <w:sz w:val="18"/>
          <w:szCs w:val="20"/>
          <w:rtl/>
        </w:rPr>
        <w:t>י</w:t>
      </w:r>
      <w:r w:rsidRPr="004E2F5E">
        <w:rPr>
          <w:rFonts w:ascii="Georgia" w:eastAsia="MS Shell Dlg 2" w:hAnsi="Georgia"/>
          <w:b/>
          <w:color w:val="000000"/>
          <w:sz w:val="18"/>
          <w:szCs w:val="20"/>
          <w:rtl/>
        </w:rPr>
        <w:t>תר את זה, להגיד:</w:t>
      </w:r>
      <w:r w:rsidRPr="004E2F5E">
        <w:rPr>
          <w:rFonts w:ascii="Georgia" w:eastAsia="MS Shell Dlg 2" w:hAnsi="Georgia" w:hint="cs"/>
          <w:b/>
          <w:color w:val="000000"/>
          <w:sz w:val="18"/>
          <w:szCs w:val="20"/>
          <w:rtl/>
        </w:rPr>
        <w:t xml:space="preserve"> "</w:t>
      </w:r>
      <w:r w:rsidRPr="004E2F5E">
        <w:rPr>
          <w:rFonts w:ascii="Georgia" w:eastAsia="MS Shell Dlg 2" w:hAnsi="Georgia"/>
          <w:b/>
          <w:color w:val="000000"/>
          <w:sz w:val="18"/>
          <w:szCs w:val="20"/>
          <w:rtl/>
        </w:rPr>
        <w:t>רגע, אבל אני למדתי באוניברסיטה אז מה הבן אדם הזה יכול לתת לי?</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xml:space="preserve"> ופה הבעיה (עמיתה מומחית, מנהלת מקצועית (9)). </w:t>
      </w:r>
    </w:p>
    <w:p w14:paraId="69ED52EE"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Pr>
      </w:pPr>
      <w:r w:rsidRPr="004E2F5E">
        <w:rPr>
          <w:rFonts w:ascii="Georgia" w:hAnsi="Georgia"/>
          <w:color w:val="000000"/>
          <w:sz w:val="18"/>
          <w:szCs w:val="20"/>
          <w:rtl/>
        </w:rPr>
        <w:t>סטיגמה מצד אנשי מקצוע ומקבלי שירות</w:t>
      </w:r>
      <w:r w:rsidRPr="004E2F5E">
        <w:rPr>
          <w:rFonts w:ascii="Georgia" w:hAnsi="Georgia" w:hint="cs"/>
          <w:color w:val="000000"/>
          <w:sz w:val="18"/>
          <w:szCs w:val="20"/>
          <w:rtl/>
        </w:rPr>
        <w:t xml:space="preserve">. </w:t>
      </w:r>
      <w:r w:rsidRPr="004E2F5E">
        <w:rPr>
          <w:rFonts w:ascii="Georgia" w:hAnsi="Georgia"/>
          <w:b/>
          <w:bCs w:val="0"/>
          <w:color w:val="000000"/>
          <w:sz w:val="18"/>
          <w:szCs w:val="20"/>
          <w:rtl/>
        </w:rPr>
        <w:t xml:space="preserve">אתגר </w:t>
      </w:r>
      <w:r w:rsidRPr="004E2F5E">
        <w:rPr>
          <w:rFonts w:ascii="Georgia" w:hAnsi="Georgia" w:hint="cs"/>
          <w:b/>
          <w:bCs w:val="0"/>
          <w:color w:val="000000"/>
          <w:sz w:val="18"/>
          <w:szCs w:val="20"/>
          <w:rtl/>
        </w:rPr>
        <w:t xml:space="preserve">חשוב </w:t>
      </w:r>
      <w:r w:rsidRPr="004E2F5E">
        <w:rPr>
          <w:rFonts w:ascii="Georgia" w:hAnsi="Georgia"/>
          <w:b/>
          <w:bCs w:val="0"/>
          <w:color w:val="000000"/>
          <w:sz w:val="18"/>
          <w:szCs w:val="20"/>
          <w:rtl/>
        </w:rPr>
        <w:t>נוסף ש</w:t>
      </w:r>
      <w:r w:rsidRPr="004E2F5E">
        <w:rPr>
          <w:rFonts w:ascii="Georgia" w:hAnsi="Georgia" w:hint="cs"/>
          <w:b/>
          <w:bCs w:val="0"/>
          <w:color w:val="000000"/>
          <w:sz w:val="18"/>
          <w:szCs w:val="20"/>
          <w:rtl/>
        </w:rPr>
        <w:t xml:space="preserve">העלו כל </w:t>
      </w:r>
      <w:r w:rsidRPr="004E2F5E">
        <w:rPr>
          <w:rFonts w:ascii="Georgia" w:hAnsi="Georgia"/>
          <w:b/>
          <w:bCs w:val="0"/>
          <w:color w:val="000000"/>
          <w:sz w:val="18"/>
          <w:szCs w:val="20"/>
          <w:rtl/>
        </w:rPr>
        <w:t>בעלי העניין</w:t>
      </w:r>
      <w:r w:rsidRPr="004E2F5E">
        <w:rPr>
          <w:rFonts w:ascii="Georgia" w:hAnsi="Georgia" w:hint="cs"/>
          <w:b/>
          <w:bCs w:val="0"/>
          <w:color w:val="000000"/>
          <w:sz w:val="18"/>
          <w:szCs w:val="20"/>
          <w:rtl/>
        </w:rPr>
        <w:t xml:space="preserve"> הוא ה</w:t>
      </w:r>
      <w:r w:rsidRPr="004E2F5E">
        <w:rPr>
          <w:rFonts w:ascii="Georgia" w:hAnsi="Georgia"/>
          <w:b/>
          <w:bCs w:val="0"/>
          <w:color w:val="000000"/>
          <w:sz w:val="18"/>
          <w:szCs w:val="20"/>
          <w:rtl/>
        </w:rPr>
        <w:t xml:space="preserve">סטיגמה </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 xml:space="preserve">הן מצד אנשי מקצוע הן מצד מקבלי השירות </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כלפי מתמודדים עם מגבלה נפשית. סטיגמה זו משפיעה על ההתייחסות לעמיתים ולרלוונטיות של הידע והתפיסות שהם מביאים ע</w:t>
      </w:r>
      <w:r w:rsidRPr="004E2F5E">
        <w:rPr>
          <w:rFonts w:ascii="Georgia" w:hAnsi="Georgia" w:hint="cs"/>
          <w:b/>
          <w:bCs w:val="0"/>
          <w:color w:val="000000"/>
          <w:sz w:val="18"/>
          <w:szCs w:val="20"/>
          <w:rtl/>
        </w:rPr>
        <w:t>י</w:t>
      </w:r>
      <w:r w:rsidRPr="004E2F5E">
        <w:rPr>
          <w:rFonts w:ascii="Georgia" w:hAnsi="Georgia"/>
          <w:b/>
          <w:bCs w:val="0"/>
          <w:color w:val="000000"/>
          <w:sz w:val="18"/>
          <w:szCs w:val="20"/>
          <w:rtl/>
        </w:rPr>
        <w:t xml:space="preserve">מם. כך למשל, עמיתה מומחית שעובדת בבית חולים (10) מספרת על ההתייחסות המתייגת של צוות ההוסטל כלפיה, כאשר שיתפה שהיא מתמודדת: </w:t>
      </w:r>
      <w:r w:rsidRPr="004E2F5E">
        <w:rPr>
          <w:rFonts w:ascii="Georgia" w:eastAsia="MS Shell Dlg 2" w:hAnsi="Georgia"/>
          <w:b/>
          <w:bCs w:val="0"/>
          <w:color w:val="000000"/>
          <w:sz w:val="18"/>
          <w:szCs w:val="20"/>
          <w:rtl/>
        </w:rPr>
        <w:t>"כשעבדתי בהוסטל כצנ"שית חשופה התייחסו אלי</w:t>
      </w:r>
      <w:r w:rsidRPr="004E2F5E">
        <w:rPr>
          <w:rFonts w:ascii="Georgia" w:eastAsia="MS Shell Dlg 2" w:hAnsi="Georgia" w:hint="cs"/>
          <w:b/>
          <w:bCs w:val="0"/>
          <w:color w:val="000000"/>
          <w:sz w:val="18"/>
          <w:szCs w:val="20"/>
          <w:rtl/>
        </w:rPr>
        <w:t>י</w:t>
      </w:r>
      <w:r w:rsidRPr="004E2F5E">
        <w:rPr>
          <w:rFonts w:ascii="Georgia" w:eastAsia="MS Shell Dlg 2" w:hAnsi="Georgia"/>
          <w:b/>
          <w:bCs w:val="0"/>
          <w:color w:val="000000"/>
          <w:sz w:val="18"/>
          <w:szCs w:val="20"/>
          <w:rtl/>
        </w:rPr>
        <w:t xml:space="preserve"> כמסכנה</w:t>
      </w:r>
      <w:r w:rsidRPr="004E2F5E">
        <w:rPr>
          <w:rFonts w:ascii="Georgia" w:hAnsi="Georgia"/>
          <w:b/>
          <w:bCs w:val="0"/>
          <w:color w:val="000000"/>
          <w:sz w:val="18"/>
          <w:szCs w:val="20"/>
          <w:rtl/>
        </w:rPr>
        <w:t>".</w:t>
      </w:r>
    </w:p>
    <w:p w14:paraId="509363F4"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tl/>
        </w:rPr>
      </w:pPr>
      <w:r w:rsidRPr="004E2F5E">
        <w:rPr>
          <w:rFonts w:ascii="Georgia" w:hAnsi="Georgia" w:hint="cs"/>
          <w:b/>
          <w:bCs w:val="0"/>
          <w:color w:val="000000"/>
          <w:sz w:val="18"/>
          <w:szCs w:val="20"/>
          <w:rtl/>
        </w:rPr>
        <w:t xml:space="preserve">אשר </w:t>
      </w:r>
      <w:r w:rsidRPr="004E2F5E">
        <w:rPr>
          <w:rFonts w:ascii="Georgia" w:hAnsi="Georgia"/>
          <w:b/>
          <w:bCs w:val="0"/>
          <w:color w:val="000000"/>
          <w:sz w:val="18"/>
          <w:szCs w:val="20"/>
          <w:rtl/>
        </w:rPr>
        <w:t>לסטיגמה מצד מקבלי השירות, עמיתים ציינו שהיא נובעת לדעתם מסטיגמה עצמית</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w:t>
      </w:r>
      <w:r w:rsidRPr="004E2F5E">
        <w:rPr>
          <w:rFonts w:ascii="Georgia" w:hAnsi="Georgia" w:hint="cs"/>
          <w:b/>
          <w:bCs w:val="0"/>
          <w:color w:val="000000"/>
          <w:sz w:val="18"/>
          <w:szCs w:val="20"/>
          <w:rtl/>
        </w:rPr>
        <w:t xml:space="preserve">היא </w:t>
      </w:r>
      <w:r w:rsidRPr="004E2F5E">
        <w:rPr>
          <w:rFonts w:ascii="Georgia" w:hAnsi="Georgia"/>
          <w:b/>
          <w:bCs w:val="0"/>
          <w:color w:val="000000"/>
          <w:sz w:val="18"/>
          <w:szCs w:val="20"/>
          <w:rtl/>
        </w:rPr>
        <w:t>גורמת לכך שחלק ממקבלי השירות אינם מעוניינים לקבל ליווי של עמיתים</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מכיוון שהם תופסים ליווי כזה כטוב פחות</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 xml:space="preserve">או מקצועי פחות מזה של עובדי שיקום שאינם בעלי ידע מניסיון. </w:t>
      </w:r>
      <w:r w:rsidRPr="004E2F5E">
        <w:rPr>
          <w:rFonts w:ascii="Georgia" w:hAnsi="Georgia" w:hint="cs"/>
          <w:b/>
          <w:bCs w:val="0"/>
          <w:color w:val="000000"/>
          <w:sz w:val="18"/>
          <w:szCs w:val="20"/>
          <w:rtl/>
        </w:rPr>
        <w:t>תפיסה</w:t>
      </w:r>
      <w:r w:rsidRPr="004E2F5E">
        <w:rPr>
          <w:rFonts w:ascii="Georgia" w:hAnsi="Georgia"/>
          <w:b/>
          <w:bCs w:val="0"/>
          <w:color w:val="000000"/>
          <w:sz w:val="18"/>
          <w:szCs w:val="20"/>
          <w:rtl/>
        </w:rPr>
        <w:t xml:space="preserve"> </w:t>
      </w:r>
      <w:r w:rsidRPr="004E2F5E">
        <w:rPr>
          <w:rFonts w:ascii="Georgia" w:hAnsi="Georgia" w:hint="cs"/>
          <w:b/>
          <w:bCs w:val="0"/>
          <w:color w:val="000000"/>
          <w:sz w:val="18"/>
          <w:szCs w:val="20"/>
          <w:rtl/>
        </w:rPr>
        <w:t xml:space="preserve">זו </w:t>
      </w:r>
      <w:r w:rsidRPr="004E2F5E">
        <w:rPr>
          <w:rFonts w:ascii="Georgia" w:hAnsi="Georgia"/>
          <w:b/>
          <w:bCs w:val="0"/>
          <w:color w:val="000000"/>
          <w:sz w:val="18"/>
          <w:szCs w:val="20"/>
          <w:rtl/>
        </w:rPr>
        <w:t xml:space="preserve">מביאה לכך שעמיתים בתפקידים מסורתיים בוחרים פעמים רבות להסתיר את זהותם. הציטוט </w:t>
      </w:r>
      <w:r w:rsidRPr="004E2F5E">
        <w:rPr>
          <w:rFonts w:ascii="Georgia" w:hAnsi="Georgia" w:hint="cs"/>
          <w:b/>
          <w:bCs w:val="0"/>
          <w:color w:val="000000"/>
          <w:sz w:val="18"/>
          <w:szCs w:val="20"/>
          <w:rtl/>
        </w:rPr>
        <w:t xml:space="preserve">שלהלן </w:t>
      </w:r>
      <w:r w:rsidRPr="004E2F5E">
        <w:rPr>
          <w:rFonts w:ascii="Georgia" w:hAnsi="Georgia"/>
          <w:b/>
          <w:bCs w:val="0"/>
          <w:color w:val="000000"/>
          <w:sz w:val="18"/>
          <w:szCs w:val="20"/>
          <w:rtl/>
        </w:rPr>
        <w:t>מתאר עמיתה אשר בחרה דווקא להיחשף</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ומשלמת על כך לעיתים מחיר אישי: </w:t>
      </w:r>
    </w:p>
    <w:p w14:paraId="416E6C45" w14:textId="77777777" w:rsidR="00A2772E" w:rsidRPr="00312EDE" w:rsidRDefault="00A2772E" w:rsidP="000D28A6">
      <w:pPr>
        <w:spacing w:after="180"/>
        <w:ind w:left="567"/>
        <w:jc w:val="both"/>
        <w:rPr>
          <w:rFonts w:ascii="Georgia" w:eastAsia="MS Shell Dlg 2" w:hAnsi="Georgia"/>
          <w:b/>
          <w:bCs/>
          <w:color w:val="000000"/>
          <w:spacing w:val="-2"/>
          <w:sz w:val="18"/>
          <w:szCs w:val="20"/>
        </w:rPr>
      </w:pPr>
      <w:r w:rsidRPr="00312EDE">
        <w:rPr>
          <w:rFonts w:ascii="Georgia" w:eastAsia="MS Shell Dlg 2" w:hAnsi="Georgia"/>
          <w:b/>
          <w:color w:val="000000"/>
          <w:spacing w:val="-2"/>
          <w:sz w:val="18"/>
          <w:szCs w:val="20"/>
          <w:rtl/>
        </w:rPr>
        <w:t xml:space="preserve">אני מעדיפה ישר לפתוח ומראה את הקלפים על השולחן ולומר: </w:t>
      </w:r>
      <w:r w:rsidRPr="00312EDE">
        <w:rPr>
          <w:rFonts w:ascii="Georgia" w:eastAsia="MS Shell Dlg 2" w:hAnsi="Georgia" w:hint="cs"/>
          <w:b/>
          <w:color w:val="000000"/>
          <w:spacing w:val="-2"/>
          <w:sz w:val="18"/>
          <w:szCs w:val="20"/>
          <w:rtl/>
        </w:rPr>
        <w:t>"</w:t>
      </w:r>
      <w:r w:rsidRPr="00312EDE">
        <w:rPr>
          <w:rFonts w:ascii="Georgia" w:eastAsia="MS Shell Dlg 2" w:hAnsi="Georgia"/>
          <w:b/>
          <w:color w:val="000000"/>
          <w:spacing w:val="-2"/>
          <w:sz w:val="18"/>
          <w:szCs w:val="20"/>
          <w:rtl/>
        </w:rPr>
        <w:t>אני בעצמי מתמודדת</w:t>
      </w:r>
      <w:r w:rsidRPr="00312EDE">
        <w:rPr>
          <w:rFonts w:ascii="Georgia" w:eastAsia="MS Shell Dlg 2" w:hAnsi="Georgia" w:hint="cs"/>
          <w:b/>
          <w:color w:val="000000"/>
          <w:spacing w:val="-2"/>
          <w:sz w:val="18"/>
          <w:szCs w:val="20"/>
          <w:rtl/>
        </w:rPr>
        <w:t>"</w:t>
      </w:r>
      <w:r w:rsidRPr="00312EDE">
        <w:rPr>
          <w:rFonts w:ascii="Georgia" w:eastAsia="MS Shell Dlg 2" w:hAnsi="Georgia"/>
          <w:b/>
          <w:color w:val="000000"/>
          <w:spacing w:val="-2"/>
          <w:sz w:val="18"/>
          <w:szCs w:val="20"/>
          <w:rtl/>
        </w:rPr>
        <w:t>. ולא תמיד זה גם הולך [...] רוב הדיירות והדיירים שהיו לי כן קיבלו את זה, וקיבלו את זה יפה, יפה מא</w:t>
      </w:r>
      <w:r w:rsidRPr="00312EDE">
        <w:rPr>
          <w:rFonts w:ascii="Georgia" w:eastAsia="MS Shell Dlg 2" w:hAnsi="Georgia" w:hint="cs"/>
          <w:b/>
          <w:color w:val="000000"/>
          <w:spacing w:val="-2"/>
          <w:sz w:val="18"/>
          <w:szCs w:val="20"/>
          <w:rtl/>
        </w:rPr>
        <w:t>ו</w:t>
      </w:r>
      <w:r w:rsidRPr="00312EDE">
        <w:rPr>
          <w:rFonts w:ascii="Georgia" w:eastAsia="MS Shell Dlg 2" w:hAnsi="Georgia"/>
          <w:b/>
          <w:color w:val="000000"/>
          <w:spacing w:val="-2"/>
          <w:sz w:val="18"/>
          <w:szCs w:val="20"/>
          <w:rtl/>
        </w:rPr>
        <w:t>ד. אבל יש כאלה שגם לא. לא היו הרבה כאלה, אבל יש כאלה שגם לא. ששמעו שאני בעצמי מתמודדת, אז הם לא רצו שאני אלווה אותם. אז זה קצת פוגע, אבל בסדר (עמיתת אפסיידס שעובדת גם כמדריכת שיקום (11)).</w:t>
      </w:r>
    </w:p>
    <w:p w14:paraId="443C6ABC" w14:textId="77777777" w:rsidR="00A2772E" w:rsidRPr="004E2F5E" w:rsidRDefault="00A2772E" w:rsidP="000D28A6">
      <w:pPr>
        <w:pStyle w:val="a2"/>
        <w:numPr>
          <w:ilvl w:val="0"/>
          <w:numId w:val="0"/>
        </w:numPr>
        <w:spacing w:before="0" w:after="180" w:line="280" w:lineRule="exact"/>
        <w:ind w:left="284"/>
        <w:contextualSpacing w:val="0"/>
        <w:jc w:val="both"/>
        <w:rPr>
          <w:rFonts w:ascii="Georgia" w:eastAsia="MS Shell Dlg 2" w:hAnsi="Georgia"/>
          <w:b/>
          <w:bCs w:val="0"/>
          <w:color w:val="000000"/>
          <w:sz w:val="18"/>
          <w:szCs w:val="20"/>
          <w:rtl/>
        </w:rPr>
      </w:pPr>
    </w:p>
    <w:p w14:paraId="5CD775B4" w14:textId="04D1F162"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יישום</w:t>
      </w:r>
    </w:p>
    <w:p w14:paraId="50CB5833"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הרכיב האחרון במסגרת </w:t>
      </w:r>
      <w:r w:rsidRPr="004E2F5E">
        <w:rPr>
          <w:rFonts w:ascii="Georgia" w:hAnsi="Georgia"/>
          <w:color w:val="000000"/>
          <w:sz w:val="18"/>
          <w:szCs w:val="20"/>
        </w:rPr>
        <w:t>CFIR</w:t>
      </w:r>
      <w:r w:rsidRPr="004E2F5E">
        <w:rPr>
          <w:rFonts w:ascii="Georgia" w:hAnsi="Georgia"/>
          <w:color w:val="000000"/>
          <w:sz w:val="18"/>
          <w:szCs w:val="20"/>
          <w:rtl/>
        </w:rPr>
        <w:t xml:space="preserve"> הוא תהליך היישום עצמו, המתחלק לשלב התכנון, </w:t>
      </w:r>
      <w:r w:rsidRPr="004E2F5E">
        <w:rPr>
          <w:rFonts w:ascii="Georgia" w:hAnsi="Georgia" w:hint="cs"/>
          <w:color w:val="000000"/>
          <w:sz w:val="18"/>
          <w:szCs w:val="20"/>
          <w:rtl/>
        </w:rPr>
        <w:t>ל</w:t>
      </w:r>
      <w:r w:rsidRPr="004E2F5E">
        <w:rPr>
          <w:rFonts w:ascii="Georgia" w:hAnsi="Georgia"/>
          <w:color w:val="000000"/>
          <w:sz w:val="18"/>
          <w:szCs w:val="20"/>
          <w:rtl/>
        </w:rPr>
        <w:t>שלב ההתחברות לתהליך ו</w:t>
      </w:r>
      <w:r w:rsidRPr="004E2F5E">
        <w:rPr>
          <w:rFonts w:ascii="Georgia" w:hAnsi="Georgia" w:hint="cs"/>
          <w:color w:val="000000"/>
          <w:sz w:val="18"/>
          <w:szCs w:val="20"/>
          <w:rtl/>
        </w:rPr>
        <w:t>ל</w:t>
      </w:r>
      <w:r w:rsidRPr="004E2F5E">
        <w:rPr>
          <w:rFonts w:ascii="Georgia" w:hAnsi="Georgia"/>
          <w:color w:val="000000"/>
          <w:sz w:val="18"/>
          <w:szCs w:val="20"/>
          <w:rtl/>
        </w:rPr>
        <w:t>שלב ההוצאה לפועל. הוא כולל</w:t>
      </w:r>
      <w:r w:rsidRPr="004E2F5E">
        <w:rPr>
          <w:rFonts w:ascii="Georgia" w:hAnsi="Georgia" w:hint="cs"/>
          <w:color w:val="000000"/>
          <w:sz w:val="18"/>
          <w:szCs w:val="20"/>
          <w:rtl/>
        </w:rPr>
        <w:t>,</w:t>
      </w:r>
      <w:r w:rsidRPr="004E2F5E">
        <w:rPr>
          <w:rFonts w:ascii="Georgia" w:hAnsi="Georgia"/>
          <w:color w:val="000000"/>
          <w:sz w:val="18"/>
          <w:szCs w:val="20"/>
          <w:rtl/>
        </w:rPr>
        <w:t xml:space="preserve"> בין היתר</w:t>
      </w:r>
      <w:r w:rsidRPr="004E2F5E">
        <w:rPr>
          <w:rFonts w:ascii="Georgia" w:hAnsi="Georgia" w:hint="cs"/>
          <w:color w:val="000000"/>
          <w:sz w:val="18"/>
          <w:szCs w:val="20"/>
          <w:rtl/>
        </w:rPr>
        <w:t>,</w:t>
      </w:r>
      <w:r w:rsidRPr="004E2F5E">
        <w:rPr>
          <w:rFonts w:ascii="Georgia" w:hAnsi="Georgia"/>
          <w:color w:val="000000"/>
          <w:sz w:val="18"/>
          <w:szCs w:val="20"/>
          <w:rtl/>
        </w:rPr>
        <w:t xml:space="preserve"> זיהוי צ</w:t>
      </w:r>
      <w:r w:rsidRPr="004E2F5E">
        <w:rPr>
          <w:rFonts w:ascii="Georgia" w:hAnsi="Georgia" w:hint="cs"/>
          <w:color w:val="000000"/>
          <w:sz w:val="18"/>
          <w:szCs w:val="20"/>
          <w:rtl/>
        </w:rPr>
        <w:t>ו</w:t>
      </w:r>
      <w:r w:rsidRPr="004E2F5E">
        <w:rPr>
          <w:rFonts w:ascii="Georgia" w:hAnsi="Georgia"/>
          <w:color w:val="000000"/>
          <w:sz w:val="18"/>
          <w:szCs w:val="20"/>
          <w:rtl/>
        </w:rPr>
        <w:t>רכי</w:t>
      </w:r>
      <w:r w:rsidRPr="004E2F5E">
        <w:rPr>
          <w:rFonts w:ascii="Georgia" w:hAnsi="Georgia" w:hint="cs"/>
          <w:color w:val="000000"/>
          <w:sz w:val="18"/>
          <w:szCs w:val="20"/>
          <w:rtl/>
        </w:rPr>
        <w:t>הם של</w:t>
      </w:r>
      <w:r w:rsidRPr="004E2F5E">
        <w:rPr>
          <w:rFonts w:ascii="Georgia" w:hAnsi="Georgia"/>
          <w:color w:val="000000"/>
          <w:sz w:val="18"/>
          <w:szCs w:val="20"/>
          <w:rtl/>
        </w:rPr>
        <w:t xml:space="preserve"> בעלי </w:t>
      </w:r>
      <w:r w:rsidRPr="004E2F5E">
        <w:rPr>
          <w:rFonts w:ascii="Georgia" w:hAnsi="Georgia" w:hint="cs"/>
          <w:color w:val="000000"/>
          <w:sz w:val="18"/>
          <w:szCs w:val="20"/>
          <w:rtl/>
        </w:rPr>
        <w:t>ה</w:t>
      </w:r>
      <w:r w:rsidRPr="004E2F5E">
        <w:rPr>
          <w:rFonts w:ascii="Georgia" w:hAnsi="Georgia"/>
          <w:color w:val="000000"/>
          <w:sz w:val="18"/>
          <w:szCs w:val="20"/>
          <w:rtl/>
        </w:rPr>
        <w:t>עניין, מתן הדרכה, הכשרה וגיוס מובילי דעה (</w:t>
      </w:r>
      <w:r w:rsidRPr="004E2F5E">
        <w:rPr>
          <w:rFonts w:ascii="Georgia" w:hAnsi="Georgia"/>
          <w:color w:val="000000"/>
          <w:sz w:val="18"/>
          <w:szCs w:val="20"/>
        </w:rPr>
        <w:t>Damschroder et al., 2009</w:t>
      </w:r>
      <w:r w:rsidRPr="004E2F5E">
        <w:rPr>
          <w:rFonts w:ascii="Georgia" w:hAnsi="Georgia"/>
          <w:color w:val="000000"/>
          <w:sz w:val="18"/>
          <w:szCs w:val="20"/>
          <w:rtl/>
        </w:rPr>
        <w:t>). בתחום זה זוהו תת</w:t>
      </w:r>
      <w:r w:rsidRPr="004E2F5E">
        <w:rPr>
          <w:rFonts w:ascii="Georgia" w:hAnsi="Georgia" w:hint="cs"/>
          <w:color w:val="000000"/>
          <w:sz w:val="18"/>
          <w:szCs w:val="20"/>
          <w:rtl/>
        </w:rPr>
        <w:t>-</w:t>
      </w:r>
      <w:r w:rsidRPr="004E2F5E">
        <w:rPr>
          <w:rFonts w:ascii="Georgia" w:hAnsi="Georgia"/>
          <w:color w:val="000000"/>
          <w:sz w:val="18"/>
          <w:szCs w:val="20"/>
          <w:rtl/>
        </w:rPr>
        <w:t>קטגוריה אחת, שתי תמות ושתי תת</w:t>
      </w:r>
      <w:r w:rsidRPr="004E2F5E">
        <w:rPr>
          <w:rFonts w:ascii="Georgia" w:hAnsi="Georgia" w:hint="cs"/>
          <w:color w:val="000000"/>
          <w:sz w:val="18"/>
          <w:szCs w:val="20"/>
          <w:rtl/>
        </w:rPr>
        <w:t>-</w:t>
      </w:r>
      <w:r w:rsidRPr="004E2F5E">
        <w:rPr>
          <w:rFonts w:ascii="Georgia" w:hAnsi="Georgia"/>
          <w:color w:val="000000"/>
          <w:sz w:val="18"/>
          <w:szCs w:val="20"/>
          <w:rtl/>
        </w:rPr>
        <w:t xml:space="preserve">תמות. </w:t>
      </w:r>
    </w:p>
    <w:p w14:paraId="36422A67" w14:textId="0525ED4F"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 xml:space="preserve">אתגרים הקשורים לשלב היישום בשטח </w:t>
      </w:r>
    </w:p>
    <w:p w14:paraId="23619380" w14:textId="77777777" w:rsidR="00A2772E" w:rsidRPr="004E2F5E" w:rsidRDefault="00A2772E" w:rsidP="000D28A6">
      <w:pPr>
        <w:pStyle w:val="a1"/>
        <w:numPr>
          <w:ilvl w:val="0"/>
          <w:numId w:val="0"/>
        </w:numPr>
        <w:spacing w:before="0" w:after="180" w:line="280" w:lineRule="exact"/>
        <w:contextualSpacing w:val="0"/>
        <w:jc w:val="both"/>
        <w:rPr>
          <w:rFonts w:ascii="Georgia" w:eastAsia="MS Shell Dlg 2" w:hAnsi="Georgia"/>
          <w:b w:val="0"/>
          <w:bCs w:val="0"/>
          <w:color w:val="000000"/>
          <w:sz w:val="18"/>
          <w:szCs w:val="20"/>
          <w:rtl/>
        </w:rPr>
      </w:pPr>
      <w:r w:rsidRPr="004E2F5E">
        <w:rPr>
          <w:rFonts w:ascii="Georgia" w:hAnsi="Georgia"/>
          <w:color w:val="000000"/>
          <w:sz w:val="18"/>
          <w:szCs w:val="20"/>
          <w:rtl/>
        </w:rPr>
        <w:t>שלב התכנון: התפקיד החדש והלא מוגדר של עמיתים מומחים מייצר קושי מול הצוות ומקבלי השירות ומקשה על הטמעתו</w:t>
      </w:r>
      <w:r w:rsidRPr="004E2F5E">
        <w:rPr>
          <w:rFonts w:ascii="Georgia" w:hAnsi="Georgia" w:hint="cs"/>
          <w:color w:val="000000"/>
          <w:sz w:val="18"/>
          <w:szCs w:val="20"/>
          <w:rtl/>
        </w:rPr>
        <w:t xml:space="preserve">. </w:t>
      </w:r>
      <w:r w:rsidRPr="004E2F5E">
        <w:rPr>
          <w:rFonts w:ascii="Georgia" w:eastAsia="MS Shell Dlg 2" w:hAnsi="Georgia"/>
          <w:b w:val="0"/>
          <w:bCs w:val="0"/>
          <w:color w:val="000000"/>
          <w:sz w:val="18"/>
          <w:szCs w:val="20"/>
          <w:rtl/>
        </w:rPr>
        <w:t>הן אנשי מקצוע הן עמיתים מומחים בתפקידים בכירים העלו בצורה נרחבת כאתגר גם את ה</w:t>
      </w:r>
      <w:r w:rsidRPr="004E2F5E">
        <w:rPr>
          <w:rFonts w:ascii="Georgia" w:eastAsia="MS Shell Dlg 2" w:hAnsi="Georgia" w:hint="cs"/>
          <w:b w:val="0"/>
          <w:bCs w:val="0"/>
          <w:color w:val="000000"/>
          <w:sz w:val="18"/>
          <w:szCs w:val="20"/>
          <w:rtl/>
        </w:rPr>
        <w:t>י</w:t>
      </w:r>
      <w:r w:rsidRPr="004E2F5E">
        <w:rPr>
          <w:rFonts w:ascii="Georgia" w:eastAsia="MS Shell Dlg 2" w:hAnsi="Georgia"/>
          <w:b w:val="0"/>
          <w:bCs w:val="0"/>
          <w:color w:val="000000"/>
          <w:sz w:val="18"/>
          <w:szCs w:val="20"/>
          <w:rtl/>
        </w:rPr>
        <w:t xml:space="preserve">עדר ההגדרה הברורה של תפקיד העמית </w:t>
      </w:r>
      <w:r w:rsidRPr="004E2F5E">
        <w:rPr>
          <w:rFonts w:ascii="Georgia" w:eastAsia="MS Shell Dlg 2" w:hAnsi="Georgia" w:hint="cs"/>
          <w:b w:val="0"/>
          <w:bCs w:val="0"/>
          <w:color w:val="000000"/>
          <w:sz w:val="18"/>
          <w:szCs w:val="20"/>
          <w:rtl/>
        </w:rPr>
        <w:lastRenderedPageBreak/>
        <w:t>ה</w:t>
      </w:r>
      <w:r w:rsidRPr="004E2F5E">
        <w:rPr>
          <w:rFonts w:ascii="Georgia" w:eastAsia="MS Shell Dlg 2" w:hAnsi="Georgia"/>
          <w:b w:val="0"/>
          <w:bCs w:val="0"/>
          <w:color w:val="000000"/>
          <w:sz w:val="18"/>
          <w:szCs w:val="20"/>
          <w:rtl/>
        </w:rPr>
        <w:t>מומחה</w:t>
      </w:r>
      <w:r w:rsidRPr="004E2F5E">
        <w:rPr>
          <w:rFonts w:ascii="Georgia" w:eastAsia="MS Shell Dlg 2" w:hAnsi="Georgia" w:hint="cs"/>
          <w:b w:val="0"/>
          <w:bCs w:val="0"/>
          <w:color w:val="000000"/>
          <w:sz w:val="18"/>
          <w:szCs w:val="20"/>
          <w:rtl/>
        </w:rPr>
        <w:t>,</w:t>
      </w:r>
      <w:r w:rsidRPr="004E2F5E">
        <w:rPr>
          <w:rFonts w:ascii="Georgia" w:eastAsia="MS Shell Dlg 2" w:hAnsi="Georgia"/>
          <w:b w:val="0"/>
          <w:bCs w:val="0"/>
          <w:color w:val="000000"/>
          <w:sz w:val="18"/>
          <w:szCs w:val="20"/>
          <w:rtl/>
        </w:rPr>
        <w:t xml:space="preserve"> הן </w:t>
      </w:r>
      <w:r w:rsidRPr="004E2F5E">
        <w:rPr>
          <w:rFonts w:ascii="Georgia" w:eastAsia="MS Shell Dlg 2" w:hAnsi="Georgia" w:hint="cs"/>
          <w:b w:val="0"/>
          <w:bCs w:val="0"/>
          <w:color w:val="000000"/>
          <w:sz w:val="18"/>
          <w:szCs w:val="20"/>
          <w:rtl/>
        </w:rPr>
        <w:t>ב</w:t>
      </w:r>
      <w:r w:rsidRPr="004E2F5E">
        <w:rPr>
          <w:rFonts w:ascii="Georgia" w:eastAsia="MS Shell Dlg 2" w:hAnsi="Georgia"/>
          <w:b w:val="0"/>
          <w:bCs w:val="0"/>
          <w:color w:val="000000"/>
          <w:sz w:val="18"/>
          <w:szCs w:val="20"/>
          <w:rtl/>
        </w:rPr>
        <w:t xml:space="preserve">של היותו תפקיד חדש ומתהווה הן בשל גמישותו ויכולתו להתאים להקשר ולארגון הספציפי </w:t>
      </w:r>
      <w:r w:rsidRPr="004E2F5E">
        <w:rPr>
          <w:rFonts w:ascii="Georgia" w:eastAsia="MS Shell Dlg 2" w:hAnsi="Georgia" w:hint="cs"/>
          <w:b w:val="0"/>
          <w:bCs w:val="0"/>
          <w:color w:val="000000"/>
          <w:sz w:val="18"/>
          <w:szCs w:val="20"/>
          <w:rtl/>
        </w:rPr>
        <w:t>שהוא פועל בו.</w:t>
      </w:r>
      <w:r w:rsidRPr="004E2F5E">
        <w:rPr>
          <w:rFonts w:ascii="Georgia" w:eastAsia="MS Shell Dlg 2" w:hAnsi="Georgia"/>
          <w:b w:val="0"/>
          <w:bCs w:val="0"/>
          <w:color w:val="000000"/>
          <w:sz w:val="18"/>
          <w:szCs w:val="20"/>
          <w:rtl/>
        </w:rPr>
        <w:t xml:space="preserve"> </w:t>
      </w:r>
      <w:r w:rsidRPr="004E2F5E">
        <w:rPr>
          <w:rFonts w:ascii="Georgia" w:hAnsi="Georgia"/>
          <w:b w:val="0"/>
          <w:bCs w:val="0"/>
          <w:color w:val="000000"/>
          <w:sz w:val="18"/>
          <w:szCs w:val="20"/>
          <w:rtl/>
        </w:rPr>
        <w:t>ה</w:t>
      </w:r>
      <w:r w:rsidRPr="004E2F5E">
        <w:rPr>
          <w:rFonts w:ascii="Georgia" w:hAnsi="Georgia" w:hint="cs"/>
          <w:b w:val="0"/>
          <w:bCs w:val="0"/>
          <w:color w:val="000000"/>
          <w:sz w:val="18"/>
          <w:szCs w:val="20"/>
          <w:rtl/>
        </w:rPr>
        <w:t>י</w:t>
      </w:r>
      <w:r w:rsidRPr="004E2F5E">
        <w:rPr>
          <w:rFonts w:ascii="Georgia" w:hAnsi="Georgia"/>
          <w:b w:val="0"/>
          <w:bCs w:val="0"/>
          <w:color w:val="000000"/>
          <w:sz w:val="18"/>
          <w:szCs w:val="20"/>
          <w:rtl/>
        </w:rPr>
        <w:t>עדר הגדרה ברורה דורש גם מהצוות וגם מהעמית להתמודד עם עמימות ולהשקיע רבות בבניית התפקיד</w:t>
      </w:r>
      <w:r w:rsidRPr="004E2F5E">
        <w:rPr>
          <w:rFonts w:ascii="Georgia" w:eastAsia="MS Shell Dlg 2" w:hAnsi="Georgia"/>
          <w:b w:val="0"/>
          <w:bCs w:val="0"/>
          <w:color w:val="000000"/>
          <w:sz w:val="18"/>
          <w:szCs w:val="20"/>
          <w:rtl/>
        </w:rPr>
        <w:t>:</w:t>
      </w:r>
    </w:p>
    <w:p w14:paraId="7164666B" w14:textId="77777777" w:rsidR="00A2772E" w:rsidRPr="004E2F5E" w:rsidRDefault="00A2772E" w:rsidP="001E1A71">
      <w:pPr>
        <w:spacing w:after="180"/>
        <w:ind w:left="567"/>
        <w:jc w:val="both"/>
        <w:rPr>
          <w:rFonts w:ascii="Georgia" w:eastAsia="MS Shell Dlg 2" w:hAnsi="Georgia"/>
          <w:b/>
          <w:color w:val="000000"/>
          <w:sz w:val="18"/>
          <w:szCs w:val="20"/>
          <w:rtl/>
        </w:rPr>
      </w:pPr>
      <w:r w:rsidRPr="004E2F5E">
        <w:rPr>
          <w:rFonts w:ascii="Georgia" w:eastAsia="MS Shell Dlg 2" w:hAnsi="Georgia"/>
          <w:b/>
          <w:color w:val="000000"/>
          <w:sz w:val="18"/>
          <w:szCs w:val="20"/>
          <w:rtl/>
        </w:rPr>
        <w:t>אחד המאפיינים של התפקידים האלה, שהם חדשים ולא ברורים, אין להם הגדרה. הם צריכים לבנות את התפקיד. הם צריכים להגדיר אותו, כל ארגון עושה את זה לעצמו [.</w:t>
      </w:r>
      <w:r w:rsidRPr="004E2F5E">
        <w:rPr>
          <w:rFonts w:ascii="Georgia" w:eastAsia="MS Shell Dlg 2" w:hAnsi="Georgia" w:hint="cs"/>
          <w:b/>
          <w:color w:val="000000"/>
          <w:sz w:val="18"/>
          <w:szCs w:val="20"/>
          <w:rtl/>
        </w:rPr>
        <w:t>.</w:t>
      </w:r>
      <w:r w:rsidRPr="004E2F5E">
        <w:rPr>
          <w:rFonts w:ascii="Georgia" w:eastAsia="MS Shell Dlg 2" w:hAnsi="Georgia"/>
          <w:b/>
          <w:color w:val="000000"/>
          <w:sz w:val="18"/>
          <w:szCs w:val="20"/>
          <w:rtl/>
        </w:rPr>
        <w:t>.] זה לא כמו מדריך שיקום בדיור מוגן אז כל המסגרות יודעים מה זה. לא. פה זה כל מסגרת בונה את מה שמתאים לה. וזה תקופה ארוכה ארוכה בהתחלה של שנה, שנה וחצי של עמימות. ואז נכנס אדם שהוא מהצוות, אבל לא בדיוק מהצוות, והוא לא יודע מה התפקיד שלו ולא יודעים מה. כלומר צריך לבנות אפילו את השעות שלו</w:t>
      </w:r>
      <w:r w:rsidRPr="004E2F5E">
        <w:rPr>
          <w:rFonts w:ascii="Georgia" w:eastAsia="MS Shell Dlg 2" w:hAnsi="Georgia" w:hint="cs"/>
          <w:b/>
          <w:color w:val="000000"/>
          <w:sz w:val="18"/>
          <w:szCs w:val="20"/>
          <w:rtl/>
        </w:rPr>
        <w:t xml:space="preserve"> </w:t>
      </w:r>
      <w:r w:rsidRPr="004E2F5E">
        <w:rPr>
          <w:rFonts w:ascii="Georgia" w:eastAsia="MS Shell Dlg 2" w:hAnsi="Georgia"/>
          <w:b/>
          <w:color w:val="000000"/>
          <w:sz w:val="18"/>
          <w:szCs w:val="20"/>
          <w:rtl/>
        </w:rPr>
        <w:t xml:space="preserve">(אשת מקצוע, מנהלת מקצועית (2)). </w:t>
      </w:r>
    </w:p>
    <w:p w14:paraId="33BA1DAB"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hAnsi="Georgia" w:hint="cs"/>
          <w:color w:val="000000"/>
          <w:sz w:val="18"/>
          <w:szCs w:val="20"/>
          <w:rtl/>
        </w:rPr>
        <w:t xml:space="preserve">זאת ועוד, </w:t>
      </w:r>
      <w:r w:rsidRPr="004E2F5E">
        <w:rPr>
          <w:rFonts w:ascii="Georgia" w:eastAsia="MS Shell Dlg 2" w:hAnsi="Georgia"/>
          <w:color w:val="000000"/>
          <w:sz w:val="18"/>
          <w:szCs w:val="20"/>
          <w:rtl/>
        </w:rPr>
        <w:t>המפגש עם תפקיד חדש ולא מוגדר מקשה על מקבלי השירות להבין כיצד יוכל</w:t>
      </w:r>
      <w:r w:rsidRPr="004E2F5E">
        <w:rPr>
          <w:rFonts w:ascii="Georgia" w:eastAsia="MS Shell Dlg 2" w:hAnsi="Georgia" w:hint="cs"/>
          <w:color w:val="000000"/>
          <w:sz w:val="18"/>
          <w:szCs w:val="20"/>
          <w:rtl/>
        </w:rPr>
        <w:t>ו</w:t>
      </w:r>
      <w:r w:rsidRPr="004E2F5E">
        <w:rPr>
          <w:rFonts w:ascii="Georgia" w:eastAsia="MS Shell Dlg 2" w:hAnsi="Georgia"/>
          <w:color w:val="000000"/>
          <w:sz w:val="18"/>
          <w:szCs w:val="20"/>
          <w:rtl/>
        </w:rPr>
        <w:t xml:space="preserve"> להיעזר בו:</w:t>
      </w:r>
    </w:p>
    <w:p w14:paraId="0610FA46" w14:textId="77777777" w:rsidR="00A2772E" w:rsidRPr="004E2F5E" w:rsidRDefault="00A2772E" w:rsidP="001E1A71">
      <w:pPr>
        <w:spacing w:after="180"/>
        <w:ind w:left="567"/>
        <w:jc w:val="both"/>
        <w:rPr>
          <w:rFonts w:ascii="Georgia" w:hAnsi="Georgia"/>
          <w:color w:val="000000"/>
          <w:sz w:val="18"/>
          <w:szCs w:val="20"/>
          <w:rtl/>
        </w:rPr>
      </w:pPr>
      <w:r w:rsidRPr="004E2F5E">
        <w:rPr>
          <w:rFonts w:ascii="Georgia" w:eastAsia="MS Shell Dlg 2" w:hAnsi="Georgia"/>
          <w:color w:val="000000"/>
          <w:sz w:val="18"/>
          <w:szCs w:val="20"/>
          <w:rtl/>
        </w:rPr>
        <w:t>אני יכולה לומר שכאשר אני הייתי מאושפזת בדיוק נכנסו העמיתים לבתי חולים, זה היה</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לי</w:t>
      </w:r>
      <w:r w:rsidRPr="004E2F5E">
        <w:rPr>
          <w:rFonts w:ascii="Georgia" w:eastAsia="MS Shell Dlg 2" w:hAnsi="Georgia" w:hint="cs"/>
          <w:color w:val="000000"/>
          <w:sz w:val="18"/>
          <w:szCs w:val="20"/>
          <w:rtl/>
        </w:rPr>
        <w:t xml:space="preserve"> פשוט </w:t>
      </w:r>
      <w:r w:rsidRPr="004E2F5E">
        <w:rPr>
          <w:rFonts w:ascii="Georgia" w:eastAsia="MS Shell Dlg 2" w:hAnsi="Georgia"/>
          <w:color w:val="000000"/>
          <w:sz w:val="18"/>
          <w:szCs w:val="20"/>
          <w:rtl/>
        </w:rPr>
        <w:t>שוק, מי הם ומה הם עושים פה [...]. אף אחד לא עשה את החיבור הזה [...] זה ממש לא ברור [</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הן באות לתת שירות והאדם המקבל שירות לפעמים מתקשה להפנים מה זה התפקיד הזה בכלל</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(עמיתה מומחית,</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מנהלת מקצועית (12)).</w:t>
      </w:r>
    </w:p>
    <w:p w14:paraId="545DF80A" w14:textId="77777777" w:rsidR="00A2772E" w:rsidRPr="004E2F5E" w:rsidRDefault="00A2772E" w:rsidP="000D28A6">
      <w:pPr>
        <w:pStyle w:val="a2"/>
        <w:numPr>
          <w:ilvl w:val="0"/>
          <w:numId w:val="0"/>
        </w:numPr>
        <w:spacing w:before="0" w:after="180" w:line="280" w:lineRule="exact"/>
        <w:contextualSpacing w:val="0"/>
        <w:jc w:val="both"/>
        <w:rPr>
          <w:rFonts w:ascii="Georgia" w:eastAsia="Calibri" w:hAnsi="Georgia"/>
          <w:b/>
          <w:bCs w:val="0"/>
          <w:i/>
          <w:iCs/>
          <w:color w:val="000000"/>
          <w:sz w:val="18"/>
          <w:szCs w:val="20"/>
          <w:rtl/>
        </w:rPr>
      </w:pPr>
      <w:r w:rsidRPr="004E2F5E">
        <w:rPr>
          <w:rFonts w:ascii="Georgia" w:hAnsi="Georgia"/>
          <w:color w:val="000000"/>
          <w:sz w:val="18"/>
          <w:szCs w:val="20"/>
          <w:rtl/>
        </w:rPr>
        <w:t xml:space="preserve">שלב ההתחברות לתהליך: יישום ידע מניסיון דורש </w:t>
      </w:r>
      <w:r w:rsidRPr="004E2F5E">
        <w:rPr>
          <w:rFonts w:ascii="Georgia" w:hAnsi="Georgia" w:hint="cs"/>
          <w:color w:val="000000"/>
          <w:sz w:val="18"/>
          <w:szCs w:val="20"/>
          <w:rtl/>
        </w:rPr>
        <w:t xml:space="preserve">לתת לעמיתים </w:t>
      </w:r>
      <w:r w:rsidRPr="004E2F5E">
        <w:rPr>
          <w:rFonts w:ascii="Georgia" w:hAnsi="Georgia"/>
          <w:color w:val="000000"/>
          <w:sz w:val="18"/>
          <w:szCs w:val="20"/>
          <w:rtl/>
        </w:rPr>
        <w:t xml:space="preserve">יותר תמיכה והדרכה שיתייחסו לאתגרים הייחודיים </w:t>
      </w:r>
      <w:r w:rsidRPr="004E2F5E">
        <w:rPr>
          <w:rFonts w:ascii="Georgia" w:hAnsi="Georgia" w:hint="cs"/>
          <w:color w:val="000000"/>
          <w:sz w:val="18"/>
          <w:szCs w:val="20"/>
          <w:rtl/>
        </w:rPr>
        <w:t xml:space="preserve">לתפקידם. </w:t>
      </w:r>
      <w:r w:rsidRPr="004E2F5E">
        <w:rPr>
          <w:rFonts w:ascii="Georgia" w:hAnsi="Georgia"/>
          <w:b/>
          <w:bCs w:val="0"/>
          <w:color w:val="000000"/>
          <w:sz w:val="18"/>
          <w:szCs w:val="20"/>
          <w:rtl/>
        </w:rPr>
        <w:t xml:space="preserve">אנשי מקצוע ועמיתים רבים </w:t>
      </w:r>
      <w:r w:rsidRPr="004E2F5E">
        <w:rPr>
          <w:rFonts w:ascii="Georgia" w:hAnsi="Georgia" w:hint="cs"/>
          <w:b/>
          <w:bCs w:val="0"/>
          <w:color w:val="000000"/>
          <w:sz w:val="18"/>
          <w:szCs w:val="20"/>
          <w:rtl/>
        </w:rPr>
        <w:t>חזרו וציינו</w:t>
      </w:r>
      <w:r w:rsidRPr="004E2F5E">
        <w:rPr>
          <w:rFonts w:ascii="Georgia" w:hAnsi="Georgia"/>
          <w:b/>
          <w:bCs w:val="0"/>
          <w:color w:val="000000"/>
          <w:sz w:val="18"/>
          <w:szCs w:val="20"/>
          <w:rtl/>
        </w:rPr>
        <w:t xml:space="preserve"> את חסרונ</w:t>
      </w:r>
      <w:r w:rsidRPr="004E2F5E">
        <w:rPr>
          <w:rFonts w:ascii="Georgia" w:hAnsi="Georgia" w:hint="cs"/>
          <w:b/>
          <w:bCs w:val="0"/>
          <w:color w:val="000000"/>
          <w:sz w:val="18"/>
          <w:szCs w:val="20"/>
          <w:rtl/>
        </w:rPr>
        <w:t>ן</w:t>
      </w:r>
      <w:r w:rsidRPr="004E2F5E">
        <w:rPr>
          <w:rFonts w:ascii="Georgia" w:hAnsi="Georgia"/>
          <w:b/>
          <w:bCs w:val="0"/>
          <w:color w:val="000000"/>
          <w:sz w:val="18"/>
          <w:szCs w:val="20"/>
          <w:rtl/>
        </w:rPr>
        <w:t xml:space="preserve"> של הדרכה ותמיכה מספק</w:t>
      </w:r>
      <w:r w:rsidRPr="004E2F5E">
        <w:rPr>
          <w:rFonts w:ascii="Georgia" w:hAnsi="Georgia" w:hint="cs"/>
          <w:b/>
          <w:bCs w:val="0"/>
          <w:color w:val="000000"/>
          <w:sz w:val="18"/>
          <w:szCs w:val="20"/>
          <w:rtl/>
        </w:rPr>
        <w:t>ו</w:t>
      </w:r>
      <w:r w:rsidRPr="004E2F5E">
        <w:rPr>
          <w:rFonts w:ascii="Georgia" w:hAnsi="Georgia"/>
          <w:b/>
          <w:bCs w:val="0"/>
          <w:color w:val="000000"/>
          <w:sz w:val="18"/>
          <w:szCs w:val="20"/>
          <w:rtl/>
        </w:rPr>
        <w:t xml:space="preserve">ת </w:t>
      </w:r>
      <w:r w:rsidRPr="004E2F5E">
        <w:rPr>
          <w:rFonts w:ascii="Georgia" w:hAnsi="Georgia" w:hint="cs"/>
          <w:b/>
          <w:bCs w:val="0"/>
          <w:color w:val="000000"/>
          <w:sz w:val="18"/>
          <w:szCs w:val="20"/>
          <w:rtl/>
        </w:rPr>
        <w:t xml:space="preserve">שיינתנו לעמיתים על ידי </w:t>
      </w:r>
      <w:r w:rsidRPr="004E2F5E">
        <w:rPr>
          <w:rFonts w:ascii="Georgia" w:hAnsi="Georgia"/>
          <w:b/>
          <w:bCs w:val="0"/>
          <w:color w:val="000000"/>
          <w:sz w:val="18"/>
          <w:szCs w:val="20"/>
          <w:rtl/>
        </w:rPr>
        <w:t xml:space="preserve">עמית מומחה ותיק או איש מקצוע </w:t>
      </w:r>
      <w:r w:rsidRPr="004E2F5E">
        <w:rPr>
          <w:rFonts w:ascii="Georgia" w:hAnsi="Georgia" w:hint="cs"/>
          <w:b/>
          <w:bCs w:val="0"/>
          <w:color w:val="000000"/>
          <w:sz w:val="18"/>
          <w:szCs w:val="20"/>
          <w:rtl/>
        </w:rPr>
        <w:t>ה</w:t>
      </w:r>
      <w:r w:rsidRPr="004E2F5E">
        <w:rPr>
          <w:rFonts w:ascii="Georgia" w:hAnsi="Georgia"/>
          <w:b/>
          <w:bCs w:val="0"/>
          <w:color w:val="000000"/>
          <w:sz w:val="18"/>
          <w:szCs w:val="20"/>
          <w:rtl/>
        </w:rPr>
        <w:t>מכיר את הנושא לעומק. הדרכה כזו תסייע לעמיתים להתמודד עם התפקיד המורכב ו</w:t>
      </w:r>
      <w:r w:rsidRPr="004E2F5E">
        <w:rPr>
          <w:rFonts w:ascii="Georgia" w:hAnsi="Georgia" w:hint="cs"/>
          <w:b/>
          <w:bCs w:val="0"/>
          <w:color w:val="000000"/>
          <w:sz w:val="18"/>
          <w:szCs w:val="20"/>
          <w:rtl/>
        </w:rPr>
        <w:t xml:space="preserve">עם </w:t>
      </w:r>
      <w:r w:rsidRPr="004E2F5E">
        <w:rPr>
          <w:rFonts w:ascii="Georgia" w:hAnsi="Georgia"/>
          <w:b/>
          <w:bCs w:val="0"/>
          <w:color w:val="000000"/>
          <w:sz w:val="18"/>
          <w:szCs w:val="20"/>
          <w:rtl/>
        </w:rPr>
        <w:t xml:space="preserve">האתגרים הייחודיים </w:t>
      </w:r>
      <w:r w:rsidRPr="004E2F5E">
        <w:rPr>
          <w:rFonts w:ascii="Georgia" w:hAnsi="Georgia" w:hint="cs"/>
          <w:b/>
          <w:bCs w:val="0"/>
          <w:color w:val="000000"/>
          <w:sz w:val="18"/>
          <w:szCs w:val="20"/>
          <w:rtl/>
        </w:rPr>
        <w:t>ה</w:t>
      </w:r>
      <w:r w:rsidRPr="004E2F5E">
        <w:rPr>
          <w:rFonts w:ascii="Georgia" w:hAnsi="Georgia"/>
          <w:b/>
          <w:bCs w:val="0"/>
          <w:color w:val="000000"/>
          <w:sz w:val="18"/>
          <w:szCs w:val="20"/>
          <w:rtl/>
        </w:rPr>
        <w:t xml:space="preserve">מאפיינים אותו (כפי שפורטו קודם לכן): </w:t>
      </w:r>
    </w:p>
    <w:p w14:paraId="340182B5" w14:textId="0EF8E168" w:rsidR="00A2772E" w:rsidRDefault="00A2772E" w:rsidP="001E1A71">
      <w:pPr>
        <w:spacing w:after="180"/>
        <w:ind w:left="567"/>
        <w:jc w:val="both"/>
        <w:rPr>
          <w:rFonts w:ascii="Georgia" w:eastAsia="MS Shell Dlg 2" w:hAnsi="Georgia"/>
          <w:color w:val="000000"/>
          <w:sz w:val="18"/>
          <w:szCs w:val="20"/>
          <w:rtl/>
        </w:rPr>
      </w:pPr>
      <w:r w:rsidRPr="004E2F5E">
        <w:rPr>
          <w:rFonts w:ascii="Georgia" w:eastAsia="MS Shell Dlg 2" w:hAnsi="Georgia"/>
          <w:color w:val="000000"/>
          <w:sz w:val="18"/>
          <w:szCs w:val="20"/>
          <w:rtl/>
        </w:rPr>
        <w:t>הדייר הזה שלי שהוא בעצמו עבד בתחום [...] והוא קיבל משפחה מאוד מאוד קשה וזה השפיע עליו מאוד מאוד לרעה [...] והרגשתי שהוא לא מספיק... שלא מספיק תומכים בו. תוך כדי זה שהוא עובד ושבסופו של דבר הוא בעצמו עכשיו צריך עזרה ולא לתת את העזרה, כן? הרגשתי שלא רואים את זה ושבאיזשהו מקום הוא נדחף, הוא מאוד רצה בכל זאת לעבוד [...] וכאן לא בטוח ש</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יש, עא</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ב</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מספיק תמיכה לאנשים שעובדים ושמספיק רואים אותם בתוך ההקשר הזה. טוב, כמובן שאין משאבים למערכת. תמיד אין מי שייתן את זה (עמית אפסיידס (1)).</w:t>
      </w:r>
    </w:p>
    <w:p w14:paraId="4719DD1B" w14:textId="77777777" w:rsidR="00312EDE" w:rsidRPr="004E2F5E" w:rsidRDefault="00312EDE" w:rsidP="000D28A6">
      <w:pPr>
        <w:spacing w:after="180" w:line="280" w:lineRule="exact"/>
        <w:jc w:val="both"/>
        <w:rPr>
          <w:rFonts w:ascii="Georgia" w:eastAsia="MS Shell Dlg 2" w:hAnsi="Georgia"/>
          <w:color w:val="000000"/>
          <w:sz w:val="18"/>
          <w:szCs w:val="20"/>
          <w:rtl/>
        </w:rPr>
      </w:pPr>
    </w:p>
    <w:p w14:paraId="390022E2" w14:textId="1B0DA5BA"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גורמים מקדמי יישום של תמיכת עמיתים בישראל</w:t>
      </w:r>
    </w:p>
    <w:p w14:paraId="55471CBB" w14:textId="00EEF2CF"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בארבעה מחמשת תחומי ה</w:t>
      </w:r>
      <w:r w:rsidRPr="004E2F5E">
        <w:rPr>
          <w:rFonts w:ascii="Georgia" w:hAnsi="Georgia" w:hint="cs"/>
          <w:color w:val="000000"/>
          <w:sz w:val="18"/>
          <w:szCs w:val="20"/>
          <w:rtl/>
        </w:rPr>
        <w:t>-</w:t>
      </w:r>
      <w:r w:rsidRPr="004E2F5E">
        <w:rPr>
          <w:rFonts w:ascii="Georgia" w:hAnsi="Georgia"/>
          <w:color w:val="000000"/>
          <w:sz w:val="18"/>
          <w:szCs w:val="20"/>
        </w:rPr>
        <w:t>CFIR</w:t>
      </w:r>
      <w:r w:rsidRPr="004E2F5E">
        <w:rPr>
          <w:rFonts w:ascii="Georgia" w:hAnsi="Georgia"/>
          <w:color w:val="000000"/>
          <w:sz w:val="18"/>
          <w:szCs w:val="20"/>
          <w:rtl/>
        </w:rPr>
        <w:t xml:space="preserve"> (קטגוריות)</w:t>
      </w:r>
      <w:r w:rsidRPr="004E2F5E">
        <w:rPr>
          <w:rFonts w:ascii="Georgia" w:hAnsi="Georgia"/>
          <w:color w:val="000000"/>
          <w:sz w:val="18"/>
          <w:szCs w:val="20"/>
        </w:rPr>
        <w:t xml:space="preserve"> </w:t>
      </w:r>
      <w:r w:rsidRPr="004E2F5E">
        <w:rPr>
          <w:rFonts w:ascii="Georgia" w:hAnsi="Georgia"/>
          <w:color w:val="000000"/>
          <w:sz w:val="18"/>
          <w:szCs w:val="20"/>
          <w:rtl/>
        </w:rPr>
        <w:t xml:space="preserve">זוהו גורמים </w:t>
      </w:r>
      <w:r w:rsidRPr="004E2F5E">
        <w:rPr>
          <w:rFonts w:ascii="Georgia" w:hAnsi="Georgia" w:hint="cs"/>
          <w:color w:val="000000"/>
          <w:sz w:val="18"/>
          <w:szCs w:val="20"/>
          <w:rtl/>
        </w:rPr>
        <w:t xml:space="preserve">המקדמים </w:t>
      </w:r>
      <w:r w:rsidRPr="004E2F5E">
        <w:rPr>
          <w:rFonts w:ascii="Georgia" w:hAnsi="Georgia" w:hint="cs"/>
          <w:b/>
          <w:bCs/>
          <w:color w:val="000000"/>
          <w:sz w:val="18"/>
          <w:szCs w:val="20"/>
          <w:rtl/>
        </w:rPr>
        <w:t>יישום של תמיכ</w:t>
      </w:r>
      <w:r w:rsidRPr="004E2F5E">
        <w:rPr>
          <w:rFonts w:ascii="Georgia" w:hAnsi="Georgia"/>
          <w:b/>
          <w:bCs/>
          <w:color w:val="000000"/>
          <w:sz w:val="18"/>
          <w:szCs w:val="20"/>
          <w:rtl/>
        </w:rPr>
        <w:t>ת עמיתים</w:t>
      </w:r>
      <w:r w:rsidRPr="004E2F5E">
        <w:rPr>
          <w:rFonts w:ascii="Georgia" w:hAnsi="Georgia" w:hint="cs"/>
          <w:color w:val="000000"/>
          <w:sz w:val="18"/>
          <w:szCs w:val="20"/>
          <w:rtl/>
        </w:rPr>
        <w:t>:</w:t>
      </w:r>
      <w:r w:rsidRPr="004E2F5E">
        <w:rPr>
          <w:rFonts w:ascii="Georgia" w:hAnsi="Georgia"/>
          <w:color w:val="000000"/>
          <w:sz w:val="18"/>
          <w:szCs w:val="20"/>
          <w:rtl/>
        </w:rPr>
        <w:t xml:space="preserve"> הסטינג החיצוני, הסטינג הפנימי, בעלי עניין מעורבים והיישום;</w:t>
      </w:r>
      <w:r w:rsidRPr="004E2F5E">
        <w:rPr>
          <w:rFonts w:ascii="Georgia" w:hAnsi="Georgia" w:hint="cs"/>
          <w:color w:val="000000"/>
          <w:sz w:val="18"/>
          <w:szCs w:val="20"/>
          <w:rtl/>
        </w:rPr>
        <w:t xml:space="preserve"> זוהו</w:t>
      </w:r>
      <w:r w:rsidRPr="004E2F5E">
        <w:rPr>
          <w:rFonts w:ascii="Georgia" w:hAnsi="Georgia"/>
          <w:color w:val="000000"/>
          <w:sz w:val="18"/>
          <w:szCs w:val="20"/>
          <w:rtl/>
        </w:rPr>
        <w:t xml:space="preserve"> 12 </w:t>
      </w:r>
      <w:r w:rsidR="003A4483">
        <w:rPr>
          <w:rFonts w:ascii="Georgia" w:hAnsi="Georgia"/>
          <w:color w:val="000000"/>
          <w:sz w:val="18"/>
          <w:szCs w:val="20"/>
        </w:rPr>
        <w:br/>
      </w:r>
      <w:r w:rsidRPr="004E2F5E">
        <w:rPr>
          <w:rFonts w:ascii="Georgia" w:hAnsi="Georgia"/>
          <w:color w:val="000000"/>
          <w:sz w:val="18"/>
          <w:szCs w:val="20"/>
          <w:rtl/>
        </w:rPr>
        <w:t>תת</w:t>
      </w:r>
      <w:r w:rsidRPr="004E2F5E">
        <w:rPr>
          <w:rFonts w:ascii="Georgia" w:hAnsi="Georgia" w:hint="cs"/>
          <w:color w:val="000000"/>
          <w:sz w:val="18"/>
          <w:szCs w:val="20"/>
          <w:rtl/>
        </w:rPr>
        <w:t>-</w:t>
      </w:r>
      <w:r w:rsidRPr="004E2F5E">
        <w:rPr>
          <w:rFonts w:ascii="Georgia" w:hAnsi="Georgia"/>
          <w:color w:val="000000"/>
          <w:sz w:val="18"/>
          <w:szCs w:val="20"/>
          <w:rtl/>
        </w:rPr>
        <w:t>קטגוריות,</w:t>
      </w:r>
      <w:r w:rsidRPr="004E2F5E">
        <w:rPr>
          <w:rFonts w:ascii="Georgia" w:hAnsi="Georgia" w:hint="cs"/>
          <w:color w:val="000000"/>
          <w:sz w:val="18"/>
          <w:szCs w:val="20"/>
          <w:rtl/>
        </w:rPr>
        <w:t xml:space="preserve"> שבע </w:t>
      </w:r>
      <w:r w:rsidRPr="004E2F5E">
        <w:rPr>
          <w:rFonts w:ascii="Georgia" w:hAnsi="Georgia"/>
          <w:color w:val="000000"/>
          <w:sz w:val="18"/>
          <w:szCs w:val="20"/>
          <w:rtl/>
        </w:rPr>
        <w:t>תמות ו</w:t>
      </w:r>
      <w:r w:rsidRPr="004E2F5E">
        <w:rPr>
          <w:rFonts w:ascii="Georgia" w:hAnsi="Georgia" w:hint="cs"/>
          <w:color w:val="000000"/>
          <w:sz w:val="18"/>
          <w:szCs w:val="20"/>
          <w:rtl/>
        </w:rPr>
        <w:t xml:space="preserve">שלוש </w:t>
      </w:r>
      <w:r w:rsidRPr="004E2F5E">
        <w:rPr>
          <w:rFonts w:ascii="Georgia" w:hAnsi="Georgia"/>
          <w:color w:val="000000"/>
          <w:sz w:val="18"/>
          <w:szCs w:val="20"/>
          <w:rtl/>
        </w:rPr>
        <w:t>תת</w:t>
      </w:r>
      <w:r w:rsidRPr="004E2F5E">
        <w:rPr>
          <w:rFonts w:ascii="Georgia" w:hAnsi="Georgia" w:hint="cs"/>
          <w:color w:val="000000"/>
          <w:sz w:val="18"/>
          <w:szCs w:val="20"/>
          <w:rtl/>
        </w:rPr>
        <w:t>-</w:t>
      </w:r>
      <w:r w:rsidRPr="004E2F5E">
        <w:rPr>
          <w:rFonts w:ascii="Georgia" w:hAnsi="Georgia"/>
          <w:color w:val="000000"/>
          <w:sz w:val="18"/>
          <w:szCs w:val="20"/>
          <w:rtl/>
        </w:rPr>
        <w:t xml:space="preserve">תמות. </w:t>
      </w:r>
    </w:p>
    <w:p w14:paraId="2426099A" w14:textId="77777777" w:rsidR="00A2772E" w:rsidRPr="004E2F5E" w:rsidRDefault="00A2772E" w:rsidP="000D28A6">
      <w:pPr>
        <w:spacing w:after="180" w:line="280" w:lineRule="exact"/>
        <w:jc w:val="both"/>
        <w:rPr>
          <w:rStyle w:val="ts-alignment-element"/>
          <w:rFonts w:ascii="Georgia" w:hAnsi="Georgia"/>
          <w:b/>
          <w:bCs/>
          <w:color w:val="000000"/>
          <w:sz w:val="18"/>
          <w:szCs w:val="20"/>
          <w:rtl/>
        </w:rPr>
      </w:pPr>
    </w:p>
    <w:p w14:paraId="624B205A" w14:textId="759B829F" w:rsidR="00A2772E" w:rsidRPr="00DC2BE4" w:rsidRDefault="00A2772E" w:rsidP="000D28A6">
      <w:pPr>
        <w:keepNext/>
        <w:keepLines/>
        <w:spacing w:line="280" w:lineRule="exact"/>
        <w:jc w:val="both"/>
        <w:outlineLvl w:val="3"/>
        <w:rPr>
          <w:b/>
          <w:bCs/>
          <w:color w:val="BA2A16"/>
          <w:sz w:val="20"/>
          <w:szCs w:val="22"/>
          <w:rtl/>
        </w:rPr>
      </w:pPr>
      <w:r w:rsidRPr="00DC2BE4">
        <w:rPr>
          <w:b/>
          <w:bCs/>
          <w:color w:val="BA2A16"/>
          <w:sz w:val="20"/>
          <w:szCs w:val="22"/>
          <w:rtl/>
        </w:rPr>
        <w:lastRenderedPageBreak/>
        <w:t>סטינג</w:t>
      </w:r>
      <w:r w:rsidRPr="00FD685C">
        <w:rPr>
          <w:b/>
          <w:bCs/>
          <w:color w:val="BA2A16"/>
          <w:sz w:val="20"/>
          <w:szCs w:val="22"/>
          <w:rtl/>
        </w:rPr>
        <w:t xml:space="preserve"> </w:t>
      </w:r>
      <w:r w:rsidRPr="00DC2BE4">
        <w:rPr>
          <w:b/>
          <w:bCs/>
          <w:color w:val="BA2A16"/>
          <w:sz w:val="20"/>
          <w:szCs w:val="22"/>
          <w:rtl/>
        </w:rPr>
        <w:t>חיצוני</w:t>
      </w:r>
    </w:p>
    <w:p w14:paraId="7724FA81"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זוהתה תת</w:t>
      </w:r>
      <w:r w:rsidRPr="004E2F5E">
        <w:rPr>
          <w:rFonts w:ascii="Georgia" w:hAnsi="Georgia" w:hint="cs"/>
          <w:color w:val="000000"/>
          <w:sz w:val="18"/>
          <w:szCs w:val="20"/>
          <w:rtl/>
        </w:rPr>
        <w:t>-</w:t>
      </w:r>
      <w:r w:rsidRPr="004E2F5E">
        <w:rPr>
          <w:rFonts w:ascii="Georgia" w:hAnsi="Georgia"/>
          <w:color w:val="000000"/>
          <w:sz w:val="18"/>
          <w:szCs w:val="20"/>
          <w:rtl/>
        </w:rPr>
        <w:t>קטגוריה אחת</w:t>
      </w:r>
      <w:r w:rsidRPr="004E2F5E">
        <w:rPr>
          <w:rFonts w:ascii="Georgia" w:hAnsi="Georgia" w:hint="cs"/>
          <w:color w:val="000000"/>
          <w:sz w:val="18"/>
          <w:szCs w:val="20"/>
          <w:rtl/>
        </w:rPr>
        <w:t xml:space="preserve">: </w:t>
      </w:r>
      <w:r w:rsidRPr="004E2F5E">
        <w:rPr>
          <w:rFonts w:ascii="Georgia" w:hAnsi="Georgia"/>
          <w:b/>
          <w:bCs/>
          <w:color w:val="000000"/>
          <w:sz w:val="18"/>
          <w:szCs w:val="20"/>
          <w:rtl/>
        </w:rPr>
        <w:t>מדיניות, תקציבים, תקנים</w:t>
      </w:r>
      <w:r w:rsidRPr="004E2F5E">
        <w:rPr>
          <w:rFonts w:ascii="Georgia" w:hAnsi="Georgia" w:hint="cs"/>
          <w:b/>
          <w:bCs/>
          <w:color w:val="000000"/>
          <w:sz w:val="18"/>
          <w:szCs w:val="20"/>
          <w:rtl/>
        </w:rPr>
        <w:t xml:space="preserve">. </w:t>
      </w:r>
      <w:r w:rsidRPr="004E2F5E">
        <w:rPr>
          <w:rFonts w:ascii="Georgia" w:hAnsi="Georgia"/>
          <w:color w:val="000000"/>
          <w:sz w:val="18"/>
          <w:szCs w:val="20"/>
          <w:rtl/>
        </w:rPr>
        <w:t>אנשי המקצוע וקובעי מדיניות התייחסו פעמים רבות לחשיבות</w:t>
      </w:r>
      <w:r w:rsidRPr="004E2F5E">
        <w:rPr>
          <w:rFonts w:ascii="Georgia" w:hAnsi="Georgia" w:hint="cs"/>
          <w:color w:val="000000"/>
          <w:sz w:val="18"/>
          <w:szCs w:val="20"/>
          <w:rtl/>
        </w:rPr>
        <w:t xml:space="preserve"> שיש ל</w:t>
      </w:r>
      <w:r w:rsidRPr="004E2F5E">
        <w:rPr>
          <w:rFonts w:ascii="Georgia" w:hAnsi="Georgia"/>
          <w:color w:val="000000"/>
          <w:sz w:val="18"/>
          <w:szCs w:val="20"/>
          <w:rtl/>
        </w:rPr>
        <w:t xml:space="preserve">מדיניות ממשלתית בקידום </w:t>
      </w:r>
      <w:r w:rsidRPr="004E2F5E">
        <w:rPr>
          <w:rFonts w:ascii="Georgia" w:hAnsi="Georgia" w:hint="cs"/>
          <w:color w:val="000000"/>
          <w:sz w:val="18"/>
          <w:szCs w:val="20"/>
          <w:rtl/>
        </w:rPr>
        <w:t>ה</w:t>
      </w:r>
      <w:r w:rsidRPr="004E2F5E">
        <w:rPr>
          <w:rFonts w:ascii="Georgia" w:hAnsi="Georgia"/>
          <w:color w:val="000000"/>
          <w:sz w:val="18"/>
          <w:szCs w:val="20"/>
          <w:rtl/>
        </w:rPr>
        <w:t xml:space="preserve">יישום של תמיכת עמיתים. מדיניות </w:t>
      </w:r>
      <w:r w:rsidRPr="004E2F5E">
        <w:rPr>
          <w:rFonts w:ascii="Georgia" w:hAnsi="Georgia" w:hint="cs"/>
          <w:color w:val="000000"/>
          <w:sz w:val="18"/>
          <w:szCs w:val="20"/>
          <w:rtl/>
        </w:rPr>
        <w:t xml:space="preserve">זו צריכה לבוא </w:t>
      </w:r>
      <w:r w:rsidRPr="004E2F5E">
        <w:rPr>
          <w:rFonts w:ascii="Georgia" w:hAnsi="Georgia"/>
          <w:color w:val="000000"/>
          <w:sz w:val="18"/>
          <w:szCs w:val="20"/>
          <w:rtl/>
        </w:rPr>
        <w:t>לידי ביטוי גם במכרזים המתורגמים לתקציב ו</w:t>
      </w:r>
      <w:r w:rsidRPr="004E2F5E">
        <w:rPr>
          <w:rFonts w:ascii="Georgia" w:hAnsi="Georgia" w:hint="cs"/>
          <w:color w:val="000000"/>
          <w:sz w:val="18"/>
          <w:szCs w:val="20"/>
          <w:rtl/>
        </w:rPr>
        <w:t>ל</w:t>
      </w:r>
      <w:r w:rsidRPr="004E2F5E">
        <w:rPr>
          <w:rFonts w:ascii="Georgia" w:hAnsi="Georgia"/>
          <w:color w:val="000000"/>
          <w:sz w:val="18"/>
          <w:szCs w:val="20"/>
          <w:rtl/>
        </w:rPr>
        <w:t xml:space="preserve">תקנים: </w:t>
      </w:r>
    </w:p>
    <w:p w14:paraId="60AB1096" w14:textId="53A965CD" w:rsidR="00A2772E" w:rsidRPr="004E2F5E" w:rsidRDefault="00A2772E" w:rsidP="000D28A6">
      <w:pPr>
        <w:spacing w:after="180"/>
        <w:ind w:left="567"/>
        <w:jc w:val="both"/>
        <w:rPr>
          <w:rFonts w:ascii="Georgia" w:eastAsia="MS Shell Dlg 2" w:hAnsi="Georgia"/>
          <w:color w:val="000000"/>
          <w:sz w:val="18"/>
          <w:szCs w:val="20"/>
        </w:rPr>
      </w:pPr>
      <w:r w:rsidRPr="004E2F5E">
        <w:rPr>
          <w:rFonts w:ascii="Georgia" w:eastAsia="MS Shell Dlg 2" w:hAnsi="Georgia"/>
          <w:color w:val="000000"/>
          <w:sz w:val="18"/>
          <w:szCs w:val="20"/>
          <w:rtl/>
        </w:rPr>
        <w:t>[</w:t>
      </w:r>
      <w:bookmarkStart w:id="33" w:name="_Hlk182634655"/>
      <w:r w:rsidRPr="004E2F5E">
        <w:rPr>
          <w:rFonts w:ascii="Georgia" w:eastAsia="MS Shell Dlg 2" w:hAnsi="Georgia"/>
          <w:color w:val="000000"/>
          <w:sz w:val="18"/>
          <w:szCs w:val="20"/>
          <w:rtl/>
        </w:rPr>
        <w:t>נכון לזמן עריכת המחקר במכרזים של השיקום במשרד הבריאות יש דרישה להעס</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ק, עא</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ב] </w:t>
      </w:r>
      <w:bookmarkEnd w:id="33"/>
      <w:r w:rsidRPr="004E2F5E">
        <w:rPr>
          <w:rFonts w:ascii="Georgia" w:eastAsia="MS Shell Dlg 2" w:hAnsi="Georgia"/>
          <w:color w:val="000000"/>
          <w:sz w:val="18"/>
          <w:szCs w:val="20"/>
          <w:rtl/>
        </w:rPr>
        <w:t xml:space="preserve">לדעתי עשרה אחוז ומעל זה כאילו זה ניקוד יחסי, ברור שיש מעל עשרה אחוז, ברוב המקומות. </w:t>
      </w:r>
      <w:r w:rsidRPr="004E2F5E">
        <w:rPr>
          <w:rFonts w:ascii="Georgia" w:eastAsia="MS Shell Dlg 2" w:hAnsi="Georgia" w:hint="cs"/>
          <w:color w:val="000000"/>
          <w:sz w:val="18"/>
          <w:szCs w:val="20"/>
          <w:rtl/>
        </w:rPr>
        <w:t>א</w:t>
      </w:r>
      <w:r w:rsidRPr="004E2F5E">
        <w:rPr>
          <w:rFonts w:ascii="Georgia" w:eastAsia="MS Shell Dlg 2" w:hAnsi="Georgia"/>
          <w:color w:val="000000"/>
          <w:sz w:val="18"/>
          <w:szCs w:val="20"/>
          <w:rtl/>
        </w:rPr>
        <w:t>בל זה לא היה ברור קודם. היום הנושא שצוותים בשטח וספקים ויזמים ואנשי מקצוע ומנהלים מקצועיים מבינים שלהעסיק אנשים בעלי ידע מניסיון זה לא נטל, זה לא כי זה</w:t>
      </w:r>
      <w:r w:rsidRPr="004E2F5E">
        <w:rPr>
          <w:rFonts w:ascii="Georgia" w:eastAsia="MS Shell Dlg 2" w:hAnsi="Georgia" w:hint="cs"/>
          <w:color w:val="000000"/>
          <w:sz w:val="18"/>
          <w:szCs w:val="20"/>
          <w:rtl/>
        </w:rPr>
        <w:t xml:space="preserve"> "</w:t>
      </w:r>
      <w:r w:rsidRPr="004E2F5E">
        <w:rPr>
          <w:rFonts w:ascii="Georgia" w:eastAsia="MS Shell Dlg 2" w:hAnsi="Georgia"/>
          <w:color w:val="000000"/>
          <w:sz w:val="18"/>
          <w:szCs w:val="20"/>
          <w:rtl/>
        </w:rPr>
        <w:t>נייס טו האב</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אלא זה משהו מקצועי, חשוב, משמעותי, חלק מהחיים. זה תהליך, זה תהליך של הובלה של מדיניות, </w:t>
      </w:r>
      <w:r w:rsidR="0070423F">
        <w:rPr>
          <w:rFonts w:ascii="Georgia" w:eastAsia="MS Shell Dlg 2" w:hAnsi="Georgia"/>
          <w:color w:val="000000"/>
          <w:sz w:val="18"/>
          <w:szCs w:val="20"/>
          <w:rtl/>
        </w:rPr>
        <w:br/>
      </w:r>
      <w:r w:rsidRPr="004E2F5E">
        <w:rPr>
          <w:rFonts w:ascii="Georgia" w:eastAsia="MS Shell Dlg 2" w:hAnsi="Georgia"/>
          <w:color w:val="000000"/>
          <w:sz w:val="18"/>
          <w:szCs w:val="20"/>
          <w:rtl/>
        </w:rPr>
        <w:t>חד</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משמעית (אשת מקצוע, קובעת מדיניות (2)).</w:t>
      </w:r>
    </w:p>
    <w:p w14:paraId="1DA82FB9" w14:textId="77777777" w:rsidR="00A2772E" w:rsidRPr="004E2F5E" w:rsidRDefault="00A2772E" w:rsidP="000D28A6">
      <w:pPr>
        <w:spacing w:after="180" w:line="280" w:lineRule="exact"/>
        <w:ind w:left="284"/>
        <w:jc w:val="both"/>
        <w:rPr>
          <w:rFonts w:ascii="Georgia" w:eastAsia="MS Shell Dlg 2" w:hAnsi="Georgia"/>
          <w:color w:val="000000"/>
          <w:sz w:val="18"/>
          <w:szCs w:val="20"/>
        </w:rPr>
      </w:pPr>
    </w:p>
    <w:p w14:paraId="583B8EE4" w14:textId="69EEF47C"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סטינג פנימי</w:t>
      </w:r>
    </w:p>
    <w:p w14:paraId="7FE5B3FD"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בתחום זה</w:t>
      </w:r>
      <w:r w:rsidRPr="004E2F5E">
        <w:rPr>
          <w:rFonts w:ascii="Georgia" w:hAnsi="Georgia" w:hint="cs"/>
          <w:color w:val="000000"/>
          <w:sz w:val="18"/>
          <w:szCs w:val="20"/>
          <w:rtl/>
        </w:rPr>
        <w:t xml:space="preserve"> </w:t>
      </w:r>
      <w:r w:rsidRPr="004E2F5E">
        <w:rPr>
          <w:rFonts w:ascii="Georgia" w:hAnsi="Georgia"/>
          <w:color w:val="000000"/>
          <w:sz w:val="18"/>
          <w:szCs w:val="20"/>
          <w:rtl/>
        </w:rPr>
        <w:t>נמצאו שש תת</w:t>
      </w:r>
      <w:r w:rsidRPr="004E2F5E">
        <w:rPr>
          <w:rFonts w:ascii="Georgia" w:hAnsi="Georgia" w:hint="cs"/>
          <w:color w:val="000000"/>
          <w:sz w:val="18"/>
          <w:szCs w:val="20"/>
          <w:rtl/>
        </w:rPr>
        <w:t>-</w:t>
      </w:r>
      <w:r w:rsidRPr="004E2F5E">
        <w:rPr>
          <w:rFonts w:ascii="Georgia" w:hAnsi="Georgia"/>
          <w:color w:val="000000"/>
          <w:sz w:val="18"/>
          <w:szCs w:val="20"/>
          <w:rtl/>
        </w:rPr>
        <w:t>קטגוריות:</w:t>
      </w:r>
    </w:p>
    <w:p w14:paraId="2A36F815" w14:textId="3873B1C4" w:rsidR="00A2772E" w:rsidRPr="004E2F5E" w:rsidRDefault="00A2772E" w:rsidP="001E1A71">
      <w:pPr>
        <w:pStyle w:val="a1"/>
        <w:numPr>
          <w:ilvl w:val="0"/>
          <w:numId w:val="0"/>
        </w:numPr>
        <w:spacing w:before="0" w:after="180" w:line="280" w:lineRule="exact"/>
        <w:contextualSpacing w:val="0"/>
        <w:jc w:val="both"/>
        <w:rPr>
          <w:rFonts w:ascii="Georgia" w:eastAsia="David,sans-serif" w:hAnsi="Georgia"/>
          <w:b w:val="0"/>
          <w:bCs w:val="0"/>
          <w:i/>
          <w:iCs/>
          <w:color w:val="000000"/>
          <w:sz w:val="18"/>
          <w:szCs w:val="20"/>
          <w:rtl/>
        </w:rPr>
      </w:pPr>
      <w:r w:rsidRPr="004E2F5E">
        <w:rPr>
          <w:rFonts w:ascii="Georgia" w:hAnsi="Georgia"/>
          <w:color w:val="000000"/>
          <w:sz w:val="18"/>
          <w:szCs w:val="20"/>
          <w:rtl/>
        </w:rPr>
        <w:t>ה</w:t>
      </w:r>
      <w:r w:rsidRPr="004E2F5E">
        <w:rPr>
          <w:rFonts w:ascii="Georgia" w:hAnsi="Georgia" w:hint="cs"/>
          <w:color w:val="000000"/>
          <w:sz w:val="18"/>
          <w:szCs w:val="20"/>
          <w:rtl/>
        </w:rPr>
        <w:t>שתלבות</w:t>
      </w:r>
      <w:r w:rsidRPr="004E2F5E">
        <w:rPr>
          <w:rFonts w:ascii="Georgia" w:hAnsi="Georgia"/>
          <w:color w:val="000000"/>
          <w:sz w:val="18"/>
          <w:szCs w:val="20"/>
          <w:rtl/>
        </w:rPr>
        <w:t xml:space="preserve"> עמיתים בעמדות מפתח בארגו</w:t>
      </w:r>
      <w:r w:rsidRPr="004E2F5E">
        <w:rPr>
          <w:rFonts w:ascii="Georgia" w:hAnsi="Georgia" w:hint="cs"/>
          <w:color w:val="000000"/>
          <w:sz w:val="18"/>
          <w:szCs w:val="20"/>
          <w:rtl/>
        </w:rPr>
        <w:t xml:space="preserve">ן. </w:t>
      </w:r>
      <w:r w:rsidRPr="004E2F5E">
        <w:rPr>
          <w:rFonts w:ascii="Georgia" w:eastAsia="David,sans-serif" w:hAnsi="Georgia"/>
          <w:b w:val="0"/>
          <w:bCs w:val="0"/>
          <w:color w:val="000000"/>
          <w:sz w:val="18"/>
          <w:szCs w:val="20"/>
          <w:rtl/>
        </w:rPr>
        <w:t xml:space="preserve">אחד הגורמים העשויים לקדם את יכולת ההשפעה של העמיתים על הארגון </w:t>
      </w:r>
      <w:r w:rsidR="00410412">
        <w:rPr>
          <w:rFonts w:ascii="Georgia" w:eastAsia="David,sans-serif" w:hAnsi="Georgia" w:hint="cs"/>
          <w:b w:val="0"/>
          <w:bCs w:val="0"/>
          <w:color w:val="000000"/>
          <w:sz w:val="18"/>
          <w:szCs w:val="20"/>
          <w:rtl/>
        </w:rPr>
        <w:t>הוא</w:t>
      </w:r>
      <w:r w:rsidRPr="004E2F5E">
        <w:rPr>
          <w:rFonts w:ascii="Georgia" w:eastAsia="David,sans-serif" w:hAnsi="Georgia"/>
          <w:b w:val="0"/>
          <w:bCs w:val="0"/>
          <w:color w:val="000000"/>
          <w:sz w:val="18"/>
          <w:szCs w:val="20"/>
          <w:rtl/>
        </w:rPr>
        <w:t xml:space="preserve"> </w:t>
      </w:r>
      <w:r w:rsidR="00410412">
        <w:rPr>
          <w:rFonts w:ascii="Georgia" w:eastAsia="David,sans-serif" w:hAnsi="Georgia" w:hint="cs"/>
          <w:b w:val="0"/>
          <w:bCs w:val="0"/>
          <w:color w:val="000000"/>
          <w:sz w:val="18"/>
          <w:szCs w:val="20"/>
          <w:rtl/>
        </w:rPr>
        <w:t>שילובם ב</w:t>
      </w:r>
      <w:r w:rsidRPr="004E2F5E">
        <w:rPr>
          <w:rFonts w:ascii="Georgia" w:eastAsia="David,sans-serif" w:hAnsi="Georgia"/>
          <w:b w:val="0"/>
          <w:bCs w:val="0"/>
          <w:color w:val="000000"/>
          <w:sz w:val="18"/>
          <w:szCs w:val="20"/>
          <w:rtl/>
        </w:rPr>
        <w:t xml:space="preserve">עמדות מפתח. גורם זה הועלה על ידי עמיתות מומחיות שכבר משולבות בתפקידי מפתח בארגונים </w:t>
      </w:r>
      <w:r w:rsidRPr="004E2F5E">
        <w:rPr>
          <w:rFonts w:ascii="Georgia" w:eastAsia="David,sans-serif" w:hAnsi="Georgia" w:hint="cs"/>
          <w:b w:val="0"/>
          <w:bCs w:val="0"/>
          <w:color w:val="000000"/>
          <w:sz w:val="18"/>
          <w:szCs w:val="20"/>
          <w:rtl/>
        </w:rPr>
        <w:t>ש</w:t>
      </w:r>
      <w:r w:rsidRPr="004E2F5E">
        <w:rPr>
          <w:rFonts w:ascii="Georgia" w:eastAsia="David,sans-serif" w:hAnsi="Georgia"/>
          <w:b w:val="0"/>
          <w:bCs w:val="0"/>
          <w:color w:val="000000"/>
          <w:sz w:val="18"/>
          <w:szCs w:val="20"/>
          <w:rtl/>
        </w:rPr>
        <w:t xml:space="preserve">הן עובדות בהם. </w:t>
      </w:r>
    </w:p>
    <w:p w14:paraId="19D80B2F" w14:textId="1B70D5A9" w:rsidR="00A2772E" w:rsidRPr="001E1A71" w:rsidRDefault="00A2772E" w:rsidP="001E1A71">
      <w:pPr>
        <w:spacing w:after="180"/>
        <w:ind w:left="567"/>
        <w:jc w:val="both"/>
        <w:rPr>
          <w:rFonts w:ascii="Georgia" w:eastAsia="MS Shell Dlg 2" w:hAnsi="Georgia"/>
          <w:color w:val="000000"/>
          <w:spacing w:val="-2"/>
          <w:sz w:val="18"/>
          <w:szCs w:val="20"/>
          <w:rtl/>
        </w:rPr>
      </w:pPr>
      <w:r w:rsidRPr="001E1A71">
        <w:rPr>
          <w:rFonts w:ascii="Georgia" w:eastAsia="MS Shell Dlg 2" w:hAnsi="Georgia"/>
          <w:color w:val="000000"/>
          <w:spacing w:val="-2"/>
          <w:sz w:val="18"/>
          <w:szCs w:val="20"/>
          <w:rtl/>
        </w:rPr>
        <w:t>אם רוצים להסתכל על זה ברמה יותר של איך זה אמור להיראות בארגונים אז כן לתת עמדות מפתח. זה לא מספיק רק להגיד יש לנו עמיתים אצלנו אבל הם בתפקיד נורא מסוים. כן. גם עמיתים בתפקידים קצת יותר, יותר משמעותיים, יותר משפיעים</w:t>
      </w:r>
      <w:r w:rsidRPr="001E1A71">
        <w:rPr>
          <w:rFonts w:ascii="Georgia" w:eastAsia="MS Shell Dlg 2" w:hAnsi="Georgia" w:hint="cs"/>
          <w:color w:val="000000"/>
          <w:spacing w:val="-2"/>
          <w:sz w:val="18"/>
          <w:szCs w:val="20"/>
          <w:rtl/>
        </w:rPr>
        <w:t xml:space="preserve"> [</w:t>
      </w:r>
      <w:r w:rsidRPr="001E1A71">
        <w:rPr>
          <w:rFonts w:ascii="Georgia" w:eastAsia="MS Shell Dlg 2" w:hAnsi="Georgia"/>
          <w:color w:val="000000"/>
          <w:spacing w:val="-2"/>
          <w:sz w:val="18"/>
          <w:szCs w:val="20"/>
          <w:rtl/>
        </w:rPr>
        <w:t>כש</w:t>
      </w:r>
      <w:r w:rsidRPr="001E1A71">
        <w:rPr>
          <w:rFonts w:ascii="Georgia" w:eastAsia="MS Shell Dlg 2" w:hAnsi="Georgia" w:hint="cs"/>
          <w:color w:val="000000"/>
          <w:spacing w:val="-2"/>
          <w:sz w:val="18"/>
          <w:szCs w:val="20"/>
          <w:rtl/>
        </w:rPr>
        <w:t xml:space="preserve">, </w:t>
      </w:r>
      <w:r w:rsidRPr="001E1A71">
        <w:rPr>
          <w:rFonts w:ascii="Georgia" w:eastAsia="MS Shell Dlg 2" w:hAnsi="Georgia"/>
          <w:color w:val="000000"/>
          <w:spacing w:val="-2"/>
          <w:sz w:val="18"/>
          <w:szCs w:val="20"/>
          <w:rtl/>
        </w:rPr>
        <w:t>עא</w:t>
      </w:r>
      <w:r w:rsidRPr="001E1A71">
        <w:rPr>
          <w:rFonts w:ascii="Georgia" w:eastAsia="MS Shell Dlg 2" w:hAnsi="Georgia" w:hint="cs"/>
          <w:color w:val="000000"/>
          <w:spacing w:val="-2"/>
          <w:sz w:val="18"/>
          <w:szCs w:val="20"/>
          <w:rtl/>
        </w:rPr>
        <w:t>"</w:t>
      </w:r>
      <w:r w:rsidRPr="001E1A71">
        <w:rPr>
          <w:rFonts w:ascii="Georgia" w:eastAsia="MS Shell Dlg 2" w:hAnsi="Georgia"/>
          <w:color w:val="000000"/>
          <w:spacing w:val="-2"/>
          <w:sz w:val="18"/>
          <w:szCs w:val="20"/>
          <w:rtl/>
        </w:rPr>
        <w:t>ב) הקול של ידע מניסיון נמצא [...] בתוך מטה, בתוך הנהלה מצומצמת, יש לזה משמעות. אני יכולה להגיד למשל אצלנו כשאני נכנסתי אז בהתחלה לא הייתי במטה. נכנסתי למטה זו השפעה מס</w:t>
      </w:r>
      <w:r w:rsidRPr="001E1A71">
        <w:rPr>
          <w:rFonts w:ascii="Georgia" w:eastAsia="MS Shell Dlg 2" w:hAnsi="Georgia" w:hint="cs"/>
          <w:color w:val="000000"/>
          <w:spacing w:val="-2"/>
          <w:sz w:val="18"/>
          <w:szCs w:val="20"/>
          <w:rtl/>
        </w:rPr>
        <w:t>ו</w:t>
      </w:r>
      <w:r w:rsidRPr="001E1A71">
        <w:rPr>
          <w:rFonts w:ascii="Georgia" w:eastAsia="MS Shell Dlg 2" w:hAnsi="Georgia"/>
          <w:color w:val="000000"/>
          <w:spacing w:val="-2"/>
          <w:sz w:val="18"/>
          <w:szCs w:val="20"/>
          <w:rtl/>
        </w:rPr>
        <w:t>ג אחר. היום אני בהנהלה מצומצמת, זו השפעה מסוג אחר, אין מה לעשות. יש לזה השפעה. זה שיש קול של ידע מניסיון [...] יש לזה משמעות בקבלת החלטות, באיך הארגון בכלל</w:t>
      </w:r>
      <w:r w:rsidRPr="001E1A71">
        <w:rPr>
          <w:rFonts w:ascii="Georgia" w:eastAsia="MS Shell Dlg 2" w:hAnsi="Georgia" w:hint="cs"/>
          <w:color w:val="000000"/>
          <w:spacing w:val="-2"/>
          <w:sz w:val="18"/>
          <w:szCs w:val="20"/>
          <w:rtl/>
        </w:rPr>
        <w:t xml:space="preserve"> (</w:t>
      </w:r>
      <w:r w:rsidRPr="001E1A71">
        <w:rPr>
          <w:rFonts w:ascii="Georgia" w:eastAsia="MS Shell Dlg 2" w:hAnsi="Georgia"/>
          <w:color w:val="000000"/>
          <w:spacing w:val="-2"/>
          <w:sz w:val="18"/>
          <w:szCs w:val="20"/>
          <w:rtl/>
        </w:rPr>
        <w:t>עמיתה מומחית, מנהלת מקצועית (9)</w:t>
      </w:r>
      <w:r w:rsidRPr="001E1A71">
        <w:rPr>
          <w:rFonts w:ascii="Georgia" w:eastAsia="MS Shell Dlg 2" w:hAnsi="Georgia" w:hint="cs"/>
          <w:color w:val="000000"/>
          <w:spacing w:val="-2"/>
          <w:sz w:val="18"/>
          <w:szCs w:val="20"/>
          <w:rtl/>
        </w:rPr>
        <w:t xml:space="preserve">). </w:t>
      </w:r>
    </w:p>
    <w:p w14:paraId="1031BD7A" w14:textId="77777777" w:rsidR="00A2772E" w:rsidRPr="004E2F5E" w:rsidRDefault="00A2772E" w:rsidP="000D28A6">
      <w:pPr>
        <w:pStyle w:val="a1"/>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hint="cs"/>
          <w:color w:val="000000"/>
          <w:sz w:val="18"/>
          <w:szCs w:val="20"/>
          <w:rtl/>
        </w:rPr>
        <w:t>שילוב</w:t>
      </w:r>
      <w:r w:rsidRPr="004E2F5E">
        <w:rPr>
          <w:rFonts w:ascii="Georgia" w:hAnsi="Georgia"/>
          <w:color w:val="000000"/>
          <w:sz w:val="18"/>
          <w:szCs w:val="20"/>
          <w:rtl/>
        </w:rPr>
        <w:t xml:space="preserve"> שני עמיתים לפחות </w:t>
      </w:r>
      <w:r w:rsidRPr="004E2F5E">
        <w:rPr>
          <w:rFonts w:ascii="Georgia" w:hAnsi="Georgia" w:hint="cs"/>
          <w:color w:val="000000"/>
          <w:sz w:val="18"/>
          <w:szCs w:val="20"/>
          <w:rtl/>
        </w:rPr>
        <w:t>ב</w:t>
      </w:r>
      <w:r w:rsidRPr="004E2F5E">
        <w:rPr>
          <w:rFonts w:ascii="Georgia" w:hAnsi="Georgia"/>
          <w:color w:val="000000"/>
          <w:sz w:val="18"/>
          <w:szCs w:val="20"/>
          <w:rtl/>
        </w:rPr>
        <w:t>ארגון</w:t>
      </w:r>
      <w:r w:rsidRPr="004E2F5E">
        <w:rPr>
          <w:rFonts w:ascii="Georgia" w:hAnsi="Georgia" w:hint="cs"/>
          <w:color w:val="000000"/>
          <w:sz w:val="18"/>
          <w:szCs w:val="20"/>
          <w:rtl/>
        </w:rPr>
        <w:t xml:space="preserve">. </w:t>
      </w:r>
      <w:r w:rsidRPr="004E2F5E">
        <w:rPr>
          <w:rFonts w:ascii="Georgia" w:eastAsia="MS Shell Dlg 2" w:hAnsi="Georgia"/>
          <w:b w:val="0"/>
          <w:bCs w:val="0"/>
          <w:color w:val="000000"/>
          <w:sz w:val="18"/>
          <w:szCs w:val="20"/>
          <w:rtl/>
        </w:rPr>
        <w:t xml:space="preserve">אנשי המקצוע ציינו </w:t>
      </w:r>
      <w:r w:rsidRPr="004E2F5E">
        <w:rPr>
          <w:rFonts w:ascii="Georgia" w:eastAsia="MS Shell Dlg 2" w:hAnsi="Georgia" w:hint="cs"/>
          <w:b w:val="0"/>
          <w:bCs w:val="0"/>
          <w:color w:val="000000"/>
          <w:sz w:val="18"/>
          <w:szCs w:val="20"/>
          <w:rtl/>
        </w:rPr>
        <w:t xml:space="preserve">כי חשוב להכניס </w:t>
      </w:r>
      <w:r w:rsidRPr="004E2F5E">
        <w:rPr>
          <w:rFonts w:ascii="Georgia" w:eastAsia="MS Shell Dlg 2" w:hAnsi="Georgia"/>
          <w:b w:val="0"/>
          <w:bCs w:val="0"/>
          <w:color w:val="000000"/>
          <w:sz w:val="18"/>
          <w:szCs w:val="20"/>
          <w:rtl/>
        </w:rPr>
        <w:t>לארגון</w:t>
      </w:r>
      <w:r w:rsidRPr="004E2F5E" w:rsidDel="002E3948">
        <w:rPr>
          <w:rFonts w:ascii="Georgia" w:eastAsia="MS Shell Dlg 2" w:hAnsi="Georgia"/>
          <w:b w:val="0"/>
          <w:bCs w:val="0"/>
          <w:color w:val="000000"/>
          <w:sz w:val="18"/>
          <w:szCs w:val="20"/>
          <w:rtl/>
        </w:rPr>
        <w:t xml:space="preserve"> </w:t>
      </w:r>
      <w:r w:rsidRPr="004E2F5E">
        <w:rPr>
          <w:rFonts w:ascii="Georgia" w:eastAsia="MS Shell Dlg 2" w:hAnsi="Georgia" w:hint="cs"/>
          <w:b w:val="0"/>
          <w:bCs w:val="0"/>
          <w:color w:val="000000"/>
          <w:sz w:val="18"/>
          <w:szCs w:val="20"/>
          <w:rtl/>
        </w:rPr>
        <w:t>שני עמיתים</w:t>
      </w:r>
      <w:r w:rsidRPr="004E2F5E">
        <w:rPr>
          <w:rFonts w:ascii="Georgia" w:eastAsia="MS Shell Dlg 2" w:hAnsi="Georgia"/>
          <w:b w:val="0"/>
          <w:bCs w:val="0"/>
          <w:color w:val="000000"/>
          <w:sz w:val="18"/>
          <w:szCs w:val="20"/>
          <w:rtl/>
        </w:rPr>
        <w:t xml:space="preserve"> לפחות</w:t>
      </w:r>
      <w:r w:rsidRPr="004E2F5E">
        <w:rPr>
          <w:rFonts w:ascii="Georgia" w:eastAsia="MS Shell Dlg 2" w:hAnsi="Georgia" w:hint="cs"/>
          <w:b w:val="0"/>
          <w:bCs w:val="0"/>
          <w:color w:val="000000"/>
          <w:sz w:val="18"/>
          <w:szCs w:val="20"/>
          <w:rtl/>
        </w:rPr>
        <w:t>,</w:t>
      </w:r>
      <w:r w:rsidRPr="004E2F5E">
        <w:rPr>
          <w:rFonts w:ascii="Georgia" w:eastAsia="MS Shell Dlg 2" w:hAnsi="Georgia"/>
          <w:b w:val="0"/>
          <w:bCs w:val="0"/>
          <w:color w:val="000000"/>
          <w:sz w:val="18"/>
          <w:szCs w:val="20"/>
          <w:rtl/>
        </w:rPr>
        <w:t xml:space="preserve"> במטרה להקל על </w:t>
      </w:r>
      <w:r w:rsidRPr="004E2F5E">
        <w:rPr>
          <w:rFonts w:ascii="Georgia" w:hAnsi="Georgia"/>
          <w:b w:val="0"/>
          <w:bCs w:val="0"/>
          <w:color w:val="000000"/>
          <w:sz w:val="18"/>
          <w:szCs w:val="20"/>
          <w:rtl/>
        </w:rPr>
        <w:t>בדידות</w:t>
      </w:r>
      <w:r w:rsidRPr="004E2F5E">
        <w:rPr>
          <w:rFonts w:ascii="Georgia" w:hAnsi="Georgia" w:hint="cs"/>
          <w:b w:val="0"/>
          <w:bCs w:val="0"/>
          <w:color w:val="000000"/>
          <w:sz w:val="18"/>
          <w:szCs w:val="20"/>
          <w:rtl/>
        </w:rPr>
        <w:t xml:space="preserve">ם ועל </w:t>
      </w:r>
      <w:r w:rsidRPr="004E2F5E">
        <w:rPr>
          <w:rFonts w:ascii="Georgia" w:hAnsi="Georgia"/>
          <w:b w:val="0"/>
          <w:bCs w:val="0"/>
          <w:color w:val="000000"/>
          <w:sz w:val="18"/>
          <w:szCs w:val="20"/>
          <w:rtl/>
        </w:rPr>
        <w:t>הקושי לשמש בתפקיד עמית יחיד בארגון</w:t>
      </w:r>
      <w:r w:rsidRPr="004E2F5E">
        <w:rPr>
          <w:rFonts w:ascii="Georgia" w:eastAsia="MS Shell Dlg 2" w:hAnsi="Georgia"/>
          <w:b w:val="0"/>
          <w:bCs w:val="0"/>
          <w:color w:val="000000"/>
          <w:sz w:val="18"/>
          <w:szCs w:val="20"/>
          <w:rtl/>
        </w:rPr>
        <w:t xml:space="preserve">. </w:t>
      </w:r>
      <w:r w:rsidRPr="004E2F5E">
        <w:rPr>
          <w:rFonts w:ascii="Georgia" w:eastAsia="MS Shell Dlg 2" w:hAnsi="Georgia" w:hint="cs"/>
          <w:b w:val="0"/>
          <w:bCs w:val="0"/>
          <w:color w:val="000000"/>
          <w:sz w:val="18"/>
          <w:szCs w:val="20"/>
          <w:rtl/>
        </w:rPr>
        <w:t xml:space="preserve">הם הציעו לעשות זאת </w:t>
      </w:r>
      <w:r w:rsidRPr="004E2F5E">
        <w:rPr>
          <w:rFonts w:ascii="Georgia" w:eastAsia="MS Shell Dlg 2" w:hAnsi="Georgia"/>
          <w:b w:val="0"/>
          <w:bCs w:val="0"/>
          <w:color w:val="000000"/>
          <w:sz w:val="18"/>
          <w:szCs w:val="20"/>
          <w:rtl/>
        </w:rPr>
        <w:t>גם באמצעות פיצול משרה מלאה שיועדה לתפקיד זה לשתי משרות: "להציע אולי שגם אם יש תקן אחד אז שיתחלק לשני תפקידים. כדי לא לעבוד לבד כעמית מומחה"</w:t>
      </w:r>
      <w:r w:rsidRPr="004E2F5E">
        <w:rPr>
          <w:rFonts w:ascii="Georgia" w:hAnsi="Georgia" w:hint="cs"/>
          <w:b w:val="0"/>
          <w:bCs w:val="0"/>
          <w:color w:val="000000"/>
          <w:sz w:val="18"/>
          <w:szCs w:val="20"/>
          <w:rtl/>
        </w:rPr>
        <w:t xml:space="preserve"> </w:t>
      </w:r>
      <w:r w:rsidRPr="004E2F5E">
        <w:rPr>
          <w:rFonts w:ascii="Georgia" w:hAnsi="Georgia"/>
          <w:b w:val="0"/>
          <w:bCs w:val="0"/>
          <w:color w:val="000000"/>
          <w:sz w:val="18"/>
          <w:szCs w:val="20"/>
          <w:rtl/>
        </w:rPr>
        <w:t>(איש מקצוע, מנהל דיור מוגן (18)).</w:t>
      </w:r>
    </w:p>
    <w:p w14:paraId="5F3EBC06" w14:textId="77777777" w:rsidR="00A2772E" w:rsidRPr="004E2F5E" w:rsidRDefault="00A2772E" w:rsidP="000D28A6">
      <w:pPr>
        <w:pStyle w:val="a1"/>
        <w:numPr>
          <w:ilvl w:val="0"/>
          <w:numId w:val="0"/>
        </w:numPr>
        <w:spacing w:before="0" w:after="180" w:line="280" w:lineRule="exact"/>
        <w:contextualSpacing w:val="0"/>
        <w:jc w:val="both"/>
        <w:rPr>
          <w:rFonts w:ascii="Georgia" w:eastAsia="MS Shell Dlg 2" w:hAnsi="Georgia"/>
          <w:b w:val="0"/>
          <w:bCs w:val="0"/>
          <w:color w:val="000000"/>
          <w:sz w:val="18"/>
          <w:szCs w:val="20"/>
          <w:rtl/>
        </w:rPr>
      </w:pPr>
      <w:r w:rsidRPr="004E2F5E">
        <w:rPr>
          <w:rFonts w:ascii="Georgia" w:hAnsi="Georgia"/>
          <w:color w:val="000000"/>
          <w:sz w:val="18"/>
          <w:szCs w:val="20"/>
          <w:rtl/>
        </w:rPr>
        <w:t>גמישות הארגון ומתן התאמות לעמיתים</w:t>
      </w:r>
      <w:r w:rsidRPr="004E2F5E">
        <w:rPr>
          <w:rFonts w:ascii="Georgia" w:hAnsi="Georgia" w:hint="cs"/>
          <w:color w:val="000000"/>
          <w:sz w:val="18"/>
          <w:szCs w:val="20"/>
          <w:rtl/>
        </w:rPr>
        <w:t>,</w:t>
      </w:r>
      <w:r w:rsidRPr="004E2F5E">
        <w:rPr>
          <w:rFonts w:ascii="Georgia" w:hAnsi="Georgia"/>
          <w:color w:val="000000"/>
          <w:sz w:val="18"/>
          <w:szCs w:val="20"/>
          <w:rtl/>
        </w:rPr>
        <w:t xml:space="preserve"> לצד אחריות אישית של העמיתים לתווך את ההתאמות </w:t>
      </w:r>
      <w:r w:rsidRPr="004E2F5E">
        <w:rPr>
          <w:rFonts w:ascii="Georgia" w:hAnsi="Georgia" w:hint="cs"/>
          <w:color w:val="000000"/>
          <w:sz w:val="18"/>
          <w:szCs w:val="20"/>
          <w:rtl/>
        </w:rPr>
        <w:t xml:space="preserve">הדרושות להם. </w:t>
      </w:r>
      <w:r w:rsidRPr="004E2F5E">
        <w:rPr>
          <w:rFonts w:ascii="Georgia" w:eastAsia="David" w:hAnsi="Georgia"/>
          <w:b w:val="0"/>
          <w:bCs w:val="0"/>
          <w:color w:val="000000"/>
          <w:sz w:val="18"/>
          <w:szCs w:val="20"/>
          <w:rtl/>
        </w:rPr>
        <w:t>בקרב כל בעלי העניין</w:t>
      </w:r>
      <w:r w:rsidRPr="004E2F5E" w:rsidDel="004A2CF0">
        <w:rPr>
          <w:rFonts w:ascii="Georgia" w:hAnsi="Georgia"/>
          <w:b w:val="0"/>
          <w:bCs w:val="0"/>
          <w:color w:val="000000"/>
          <w:sz w:val="18"/>
          <w:szCs w:val="20"/>
          <w:rtl/>
        </w:rPr>
        <w:t xml:space="preserve"> </w:t>
      </w:r>
      <w:r w:rsidRPr="004E2F5E">
        <w:rPr>
          <w:rFonts w:ascii="Georgia" w:hAnsi="Georgia" w:hint="cs"/>
          <w:b w:val="0"/>
          <w:bCs w:val="0"/>
          <w:color w:val="000000"/>
          <w:sz w:val="18"/>
          <w:szCs w:val="20"/>
          <w:rtl/>
        </w:rPr>
        <w:t>היה עיסוק נרחב ב</w:t>
      </w:r>
      <w:r w:rsidRPr="004E2F5E">
        <w:rPr>
          <w:rFonts w:ascii="Georgia" w:eastAsia="David" w:hAnsi="Georgia"/>
          <w:b w:val="0"/>
          <w:bCs w:val="0"/>
          <w:color w:val="000000"/>
          <w:sz w:val="18"/>
          <w:szCs w:val="20"/>
          <w:rtl/>
        </w:rPr>
        <w:t>גמישות ו</w:t>
      </w:r>
      <w:r w:rsidRPr="004E2F5E">
        <w:rPr>
          <w:rFonts w:ascii="Georgia" w:eastAsia="David" w:hAnsi="Georgia" w:hint="cs"/>
          <w:b w:val="0"/>
          <w:bCs w:val="0"/>
          <w:color w:val="000000"/>
          <w:sz w:val="18"/>
          <w:szCs w:val="20"/>
          <w:rtl/>
        </w:rPr>
        <w:t>ב</w:t>
      </w:r>
      <w:r w:rsidRPr="004E2F5E">
        <w:rPr>
          <w:rFonts w:ascii="Georgia" w:eastAsia="David" w:hAnsi="Georgia"/>
          <w:b w:val="0"/>
          <w:bCs w:val="0"/>
          <w:color w:val="000000"/>
          <w:sz w:val="18"/>
          <w:szCs w:val="20"/>
          <w:rtl/>
        </w:rPr>
        <w:t xml:space="preserve">מתן התאמות </w:t>
      </w:r>
      <w:r w:rsidRPr="004E2F5E">
        <w:rPr>
          <w:rFonts w:ascii="Georgia" w:eastAsia="David" w:hAnsi="Georgia" w:hint="cs"/>
          <w:b w:val="0"/>
          <w:bCs w:val="0"/>
          <w:color w:val="000000"/>
          <w:sz w:val="18"/>
          <w:szCs w:val="20"/>
          <w:rtl/>
        </w:rPr>
        <w:t xml:space="preserve">כגורמים מקדמים. צוינו </w:t>
      </w:r>
      <w:r w:rsidRPr="004E2F5E">
        <w:rPr>
          <w:rFonts w:ascii="Georgia" w:eastAsia="David" w:hAnsi="Georgia"/>
          <w:b w:val="0"/>
          <w:bCs w:val="0"/>
          <w:color w:val="000000"/>
          <w:sz w:val="18"/>
          <w:szCs w:val="20"/>
          <w:rtl/>
        </w:rPr>
        <w:t xml:space="preserve">התאמות </w:t>
      </w:r>
      <w:r w:rsidRPr="004E2F5E">
        <w:rPr>
          <w:rFonts w:ascii="Georgia" w:eastAsia="David" w:hAnsi="Georgia" w:hint="cs"/>
          <w:b w:val="0"/>
          <w:bCs w:val="0"/>
          <w:color w:val="000000"/>
          <w:sz w:val="18"/>
          <w:szCs w:val="20"/>
          <w:rtl/>
        </w:rPr>
        <w:t xml:space="preserve">רלוונטיות </w:t>
      </w:r>
      <w:r w:rsidRPr="004E2F5E">
        <w:rPr>
          <w:rFonts w:ascii="Georgia" w:eastAsia="David" w:hAnsi="Georgia"/>
          <w:b w:val="0"/>
          <w:bCs w:val="0"/>
          <w:color w:val="000000"/>
          <w:sz w:val="18"/>
          <w:szCs w:val="20"/>
          <w:rtl/>
        </w:rPr>
        <w:t>שונות</w:t>
      </w:r>
      <w:r w:rsidRPr="004E2F5E">
        <w:rPr>
          <w:rFonts w:ascii="Georgia" w:eastAsia="David" w:hAnsi="Georgia" w:hint="cs"/>
          <w:b w:val="0"/>
          <w:bCs w:val="0"/>
          <w:color w:val="000000"/>
          <w:sz w:val="18"/>
          <w:szCs w:val="20"/>
          <w:rtl/>
        </w:rPr>
        <w:t xml:space="preserve">, ובהן </w:t>
      </w:r>
      <w:r w:rsidRPr="004E2F5E">
        <w:rPr>
          <w:rFonts w:ascii="Georgia" w:eastAsia="David" w:hAnsi="Georgia"/>
          <w:b w:val="0"/>
          <w:bCs w:val="0"/>
          <w:color w:val="000000"/>
          <w:sz w:val="18"/>
          <w:szCs w:val="20"/>
          <w:rtl/>
        </w:rPr>
        <w:t>הצמד</w:t>
      </w:r>
      <w:r w:rsidRPr="004E2F5E">
        <w:rPr>
          <w:rFonts w:ascii="Georgia" w:eastAsia="David" w:hAnsi="Georgia" w:hint="cs"/>
          <w:b w:val="0"/>
          <w:bCs w:val="0"/>
          <w:color w:val="000000"/>
          <w:sz w:val="18"/>
          <w:szCs w:val="20"/>
          <w:rtl/>
        </w:rPr>
        <w:t>ה</w:t>
      </w:r>
      <w:r w:rsidRPr="004E2F5E">
        <w:rPr>
          <w:rFonts w:ascii="Georgia" w:eastAsia="David" w:hAnsi="Georgia"/>
          <w:b w:val="0"/>
          <w:bCs w:val="0"/>
          <w:color w:val="000000"/>
          <w:sz w:val="18"/>
          <w:szCs w:val="20"/>
          <w:rtl/>
        </w:rPr>
        <w:t xml:space="preserve"> </w:t>
      </w:r>
      <w:r w:rsidRPr="004E2F5E">
        <w:rPr>
          <w:rFonts w:ascii="Georgia" w:eastAsia="David" w:hAnsi="Georgia" w:hint="cs"/>
          <w:b w:val="0"/>
          <w:bCs w:val="0"/>
          <w:color w:val="000000"/>
          <w:sz w:val="18"/>
          <w:szCs w:val="20"/>
          <w:rtl/>
        </w:rPr>
        <w:t>ל</w:t>
      </w:r>
      <w:r w:rsidRPr="004E2F5E">
        <w:rPr>
          <w:rFonts w:ascii="Georgia" w:eastAsia="David" w:hAnsi="Georgia"/>
          <w:b w:val="0"/>
          <w:bCs w:val="0"/>
          <w:color w:val="000000"/>
          <w:sz w:val="18"/>
          <w:szCs w:val="20"/>
          <w:rtl/>
        </w:rPr>
        <w:t xml:space="preserve">עובד מנוסה </w:t>
      </w:r>
      <w:r w:rsidRPr="004E2F5E">
        <w:rPr>
          <w:rFonts w:ascii="Georgia" w:eastAsia="David" w:hAnsi="Georgia" w:hint="cs"/>
          <w:b w:val="0"/>
          <w:bCs w:val="0"/>
          <w:color w:val="000000"/>
          <w:sz w:val="18"/>
          <w:szCs w:val="20"/>
          <w:rtl/>
        </w:rPr>
        <w:t>עם ה</w:t>
      </w:r>
      <w:r w:rsidRPr="004E2F5E">
        <w:rPr>
          <w:rFonts w:ascii="Georgia" w:eastAsia="David" w:hAnsi="Georgia"/>
          <w:b w:val="0"/>
          <w:bCs w:val="0"/>
          <w:color w:val="000000"/>
          <w:sz w:val="18"/>
          <w:szCs w:val="20"/>
          <w:rtl/>
        </w:rPr>
        <w:t>כניסה לעבודה (מנטורינג), כניסה איטית יותר לתפקיד</w:t>
      </w:r>
      <w:r w:rsidRPr="004E2F5E">
        <w:rPr>
          <w:rFonts w:ascii="Georgia" w:eastAsia="David" w:hAnsi="Georgia" w:hint="cs"/>
          <w:b w:val="0"/>
          <w:bCs w:val="0"/>
          <w:color w:val="000000"/>
          <w:sz w:val="18"/>
          <w:szCs w:val="20"/>
          <w:rtl/>
        </w:rPr>
        <w:t>,</w:t>
      </w:r>
      <w:r w:rsidRPr="004E2F5E">
        <w:rPr>
          <w:rFonts w:ascii="Georgia" w:eastAsia="David" w:hAnsi="Georgia"/>
          <w:b w:val="0"/>
          <w:bCs w:val="0"/>
          <w:color w:val="000000"/>
          <w:sz w:val="18"/>
          <w:szCs w:val="20"/>
          <w:rtl/>
        </w:rPr>
        <w:t xml:space="preserve"> הדרכות רבות יותר (למשל הדרכה מטעם </w:t>
      </w:r>
      <w:r w:rsidRPr="004E2F5E">
        <w:rPr>
          <w:rFonts w:ascii="Georgia" w:eastAsia="David" w:hAnsi="Georgia"/>
          <w:b w:val="0"/>
          <w:bCs w:val="0"/>
          <w:color w:val="000000"/>
          <w:sz w:val="18"/>
          <w:szCs w:val="20"/>
          <w:rtl/>
        </w:rPr>
        <w:lastRenderedPageBreak/>
        <w:t>הארגון</w:t>
      </w:r>
      <w:r w:rsidRPr="004E2F5E">
        <w:rPr>
          <w:rFonts w:ascii="Georgia" w:eastAsia="David" w:hAnsi="Georgia" w:hint="cs"/>
          <w:b w:val="0"/>
          <w:bCs w:val="0"/>
          <w:color w:val="000000"/>
          <w:sz w:val="18"/>
          <w:szCs w:val="20"/>
          <w:rtl/>
        </w:rPr>
        <w:t>,</w:t>
      </w:r>
      <w:r w:rsidRPr="004E2F5E">
        <w:rPr>
          <w:rFonts w:ascii="Georgia" w:eastAsia="David" w:hAnsi="Georgia"/>
          <w:b w:val="0"/>
          <w:bCs w:val="0"/>
          <w:color w:val="000000"/>
          <w:sz w:val="18"/>
          <w:szCs w:val="20"/>
          <w:rtl/>
        </w:rPr>
        <w:t xml:space="preserve"> ונוסף </w:t>
      </w:r>
      <w:r w:rsidRPr="004E2F5E">
        <w:rPr>
          <w:rFonts w:ascii="Georgia" w:eastAsia="David" w:hAnsi="Georgia" w:hint="cs"/>
          <w:b w:val="0"/>
          <w:bCs w:val="0"/>
          <w:color w:val="000000"/>
          <w:sz w:val="18"/>
          <w:szCs w:val="20"/>
          <w:rtl/>
        </w:rPr>
        <w:t xml:space="preserve">לה </w:t>
      </w:r>
      <w:r w:rsidRPr="004E2F5E">
        <w:rPr>
          <w:rFonts w:ascii="Georgia" w:eastAsia="David" w:hAnsi="Georgia"/>
          <w:b w:val="0"/>
          <w:bCs w:val="0"/>
          <w:color w:val="000000"/>
          <w:sz w:val="18"/>
          <w:szCs w:val="20"/>
          <w:rtl/>
        </w:rPr>
        <w:t>הדרכה חיצונית של תעסוקה נתמכת)</w:t>
      </w:r>
      <w:r w:rsidRPr="004E2F5E">
        <w:rPr>
          <w:rFonts w:ascii="Georgia" w:eastAsia="David" w:hAnsi="Georgia" w:hint="cs"/>
          <w:b w:val="0"/>
          <w:bCs w:val="0"/>
          <w:color w:val="000000"/>
          <w:sz w:val="18"/>
          <w:szCs w:val="20"/>
          <w:rtl/>
        </w:rPr>
        <w:t xml:space="preserve">, </w:t>
      </w:r>
      <w:r w:rsidRPr="004E2F5E">
        <w:rPr>
          <w:rFonts w:ascii="Georgia" w:eastAsia="David" w:hAnsi="Georgia"/>
          <w:b w:val="0"/>
          <w:bCs w:val="0"/>
          <w:color w:val="000000"/>
          <w:sz w:val="18"/>
          <w:szCs w:val="20"/>
          <w:rtl/>
        </w:rPr>
        <w:t xml:space="preserve">היקף עבודה מצומצם יותר ומשמרות המותאמות לשעות הערנות. </w:t>
      </w:r>
      <w:r w:rsidRPr="004E2F5E">
        <w:rPr>
          <w:rFonts w:ascii="Georgia" w:eastAsia="David" w:hAnsi="Georgia" w:hint="cs"/>
          <w:b w:val="0"/>
          <w:bCs w:val="0"/>
          <w:color w:val="000000"/>
          <w:sz w:val="18"/>
          <w:szCs w:val="20"/>
          <w:rtl/>
        </w:rPr>
        <w:t xml:space="preserve">עוד הוצעו </w:t>
      </w:r>
      <w:r w:rsidRPr="004E2F5E">
        <w:rPr>
          <w:rFonts w:ascii="Georgia" w:eastAsia="David" w:hAnsi="Georgia"/>
          <w:b w:val="0"/>
          <w:bCs w:val="0"/>
          <w:color w:val="000000"/>
          <w:sz w:val="18"/>
          <w:szCs w:val="20"/>
          <w:rtl/>
        </w:rPr>
        <w:t>הפסקות וחופשת מחלה לפי הצורך</w:t>
      </w:r>
      <w:r w:rsidRPr="004E2F5E">
        <w:rPr>
          <w:rFonts w:ascii="Georgia" w:eastAsia="David" w:hAnsi="Georgia" w:hint="cs"/>
          <w:b w:val="0"/>
          <w:bCs w:val="0"/>
          <w:color w:val="000000"/>
          <w:sz w:val="18"/>
          <w:szCs w:val="20"/>
          <w:rtl/>
        </w:rPr>
        <w:t>,</w:t>
      </w:r>
      <w:r w:rsidRPr="004E2F5E">
        <w:rPr>
          <w:rFonts w:ascii="Georgia" w:eastAsia="David" w:hAnsi="Georgia"/>
          <w:b w:val="0"/>
          <w:bCs w:val="0"/>
          <w:color w:val="000000"/>
          <w:sz w:val="18"/>
          <w:szCs w:val="20"/>
          <w:rtl/>
        </w:rPr>
        <w:t xml:space="preserve"> והחלפת מקבל/ת </w:t>
      </w:r>
      <w:r w:rsidRPr="004E2F5E">
        <w:rPr>
          <w:rFonts w:ascii="Georgia" w:eastAsia="David" w:hAnsi="Georgia" w:hint="cs"/>
          <w:b w:val="0"/>
          <w:bCs w:val="0"/>
          <w:color w:val="000000"/>
          <w:sz w:val="18"/>
          <w:szCs w:val="20"/>
          <w:rtl/>
        </w:rPr>
        <w:t>ה</w:t>
      </w:r>
      <w:r w:rsidRPr="004E2F5E">
        <w:rPr>
          <w:rFonts w:ascii="Georgia" w:eastAsia="David" w:hAnsi="Georgia"/>
          <w:b w:val="0"/>
          <w:bCs w:val="0"/>
          <w:color w:val="000000"/>
          <w:sz w:val="18"/>
          <w:szCs w:val="20"/>
          <w:rtl/>
        </w:rPr>
        <w:t xml:space="preserve">שירות </w:t>
      </w:r>
      <w:r w:rsidRPr="004E2F5E">
        <w:rPr>
          <w:rFonts w:ascii="Georgia" w:eastAsia="David" w:hAnsi="Georgia" w:hint="cs"/>
          <w:b w:val="0"/>
          <w:bCs w:val="0"/>
          <w:color w:val="000000"/>
          <w:sz w:val="18"/>
          <w:szCs w:val="20"/>
          <w:rtl/>
        </w:rPr>
        <w:t>במקרה ש</w:t>
      </w:r>
      <w:r w:rsidRPr="004E2F5E">
        <w:rPr>
          <w:rFonts w:ascii="Georgia" w:eastAsia="David" w:hAnsi="Georgia"/>
          <w:b w:val="0"/>
          <w:bCs w:val="0"/>
          <w:color w:val="000000"/>
          <w:sz w:val="18"/>
          <w:szCs w:val="20"/>
          <w:rtl/>
        </w:rPr>
        <w:t xml:space="preserve">הקשר קשה מדי רגשית </w:t>
      </w:r>
      <w:r w:rsidRPr="004E2F5E">
        <w:rPr>
          <w:rFonts w:ascii="Georgia" w:eastAsia="David" w:hAnsi="Georgia" w:hint="cs"/>
          <w:b w:val="0"/>
          <w:bCs w:val="0"/>
          <w:color w:val="000000"/>
          <w:sz w:val="18"/>
          <w:szCs w:val="20"/>
          <w:rtl/>
        </w:rPr>
        <w:t>ל</w:t>
      </w:r>
      <w:r w:rsidRPr="004E2F5E">
        <w:rPr>
          <w:rFonts w:ascii="Georgia" w:eastAsia="David" w:hAnsi="Georgia"/>
          <w:b w:val="0"/>
          <w:bCs w:val="0"/>
          <w:color w:val="000000"/>
          <w:sz w:val="18"/>
          <w:szCs w:val="20"/>
          <w:rtl/>
        </w:rPr>
        <w:t xml:space="preserve">עמיתים. </w:t>
      </w:r>
      <w:r w:rsidRPr="004E2F5E">
        <w:rPr>
          <w:rFonts w:ascii="Georgia" w:eastAsia="David" w:hAnsi="Georgia" w:hint="cs"/>
          <w:b w:val="0"/>
          <w:bCs w:val="0"/>
          <w:color w:val="000000"/>
          <w:sz w:val="18"/>
          <w:szCs w:val="20"/>
          <w:rtl/>
        </w:rPr>
        <w:t>נוסף על אלה הודגשו הצורך ב</w:t>
      </w:r>
      <w:r w:rsidRPr="004E2F5E">
        <w:rPr>
          <w:rFonts w:ascii="Georgia" w:eastAsia="David" w:hAnsi="Georgia"/>
          <w:b w:val="0"/>
          <w:bCs w:val="0"/>
          <w:color w:val="000000"/>
          <w:sz w:val="18"/>
          <w:szCs w:val="20"/>
          <w:rtl/>
        </w:rPr>
        <w:t>הכלה ו</w:t>
      </w:r>
      <w:r w:rsidRPr="004E2F5E">
        <w:rPr>
          <w:rFonts w:ascii="Georgia" w:eastAsia="David" w:hAnsi="Georgia" w:hint="cs"/>
          <w:b w:val="0"/>
          <w:bCs w:val="0"/>
          <w:color w:val="000000"/>
          <w:sz w:val="18"/>
          <w:szCs w:val="20"/>
          <w:rtl/>
        </w:rPr>
        <w:t>ב</w:t>
      </w:r>
      <w:r w:rsidRPr="004E2F5E">
        <w:rPr>
          <w:rFonts w:ascii="Georgia" w:eastAsia="David" w:hAnsi="Georgia"/>
          <w:b w:val="0"/>
          <w:bCs w:val="0"/>
          <w:color w:val="000000"/>
          <w:sz w:val="18"/>
          <w:szCs w:val="20"/>
          <w:rtl/>
        </w:rPr>
        <w:t>זמינות רב</w:t>
      </w:r>
      <w:r w:rsidRPr="004E2F5E">
        <w:rPr>
          <w:rFonts w:ascii="Georgia" w:eastAsia="David" w:hAnsi="Georgia" w:hint="cs"/>
          <w:b w:val="0"/>
          <w:bCs w:val="0"/>
          <w:color w:val="000000"/>
          <w:sz w:val="18"/>
          <w:szCs w:val="20"/>
          <w:rtl/>
        </w:rPr>
        <w:t xml:space="preserve">ות </w:t>
      </w:r>
      <w:r w:rsidRPr="004E2F5E">
        <w:rPr>
          <w:rFonts w:ascii="Georgia" w:eastAsia="David" w:hAnsi="Georgia"/>
          <w:b w:val="0"/>
          <w:bCs w:val="0"/>
          <w:color w:val="000000"/>
          <w:sz w:val="18"/>
          <w:szCs w:val="20"/>
          <w:rtl/>
        </w:rPr>
        <w:t xml:space="preserve">יותר מצד המנהלים הישירים. </w:t>
      </w:r>
    </w:p>
    <w:p w14:paraId="04C00FB2"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eastAsia="MS Shell Dlg 2" w:hAnsi="Georgia"/>
          <w:color w:val="000000"/>
          <w:sz w:val="18"/>
          <w:szCs w:val="20"/>
          <w:rtl/>
        </w:rPr>
        <w:t xml:space="preserve">לצד ההתאמות שהוצעו עלה הצורך לדרוש מהעמיתים לבצע את המשימות </w:t>
      </w:r>
      <w:r w:rsidRPr="004E2F5E">
        <w:rPr>
          <w:rFonts w:ascii="Georgia" w:eastAsia="MS Shell Dlg 2" w:hAnsi="Georgia" w:hint="cs"/>
          <w:color w:val="000000"/>
          <w:sz w:val="18"/>
          <w:szCs w:val="20"/>
          <w:rtl/>
        </w:rPr>
        <w:t xml:space="preserve">הכלולות </w:t>
      </w:r>
      <w:r w:rsidRPr="004E2F5E">
        <w:rPr>
          <w:rFonts w:ascii="Georgia" w:eastAsia="MS Shell Dlg 2" w:hAnsi="Georgia"/>
          <w:color w:val="000000"/>
          <w:sz w:val="18"/>
          <w:szCs w:val="20"/>
          <w:rtl/>
        </w:rPr>
        <w:t>בהגדרת התפקיד שלהם</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ככל העובדים: </w:t>
      </w:r>
    </w:p>
    <w:p w14:paraId="5726C726" w14:textId="391CFA8F" w:rsidR="00A2772E" w:rsidRPr="006724ED" w:rsidRDefault="00A2772E" w:rsidP="001E1A71">
      <w:pPr>
        <w:spacing w:after="180"/>
        <w:ind w:left="567"/>
        <w:jc w:val="both"/>
        <w:rPr>
          <w:rFonts w:ascii="Georgia" w:eastAsia="MS Shell Dlg 2" w:hAnsi="Georgia"/>
          <w:color w:val="000000"/>
          <w:spacing w:val="-2"/>
          <w:sz w:val="18"/>
          <w:szCs w:val="20"/>
          <w:rtl/>
        </w:rPr>
      </w:pPr>
      <w:r w:rsidRPr="006724ED">
        <w:rPr>
          <w:rFonts w:ascii="Georgia" w:eastAsia="MS Shell Dlg 2" w:hAnsi="Georgia"/>
          <w:color w:val="000000"/>
          <w:spacing w:val="-2"/>
          <w:sz w:val="18"/>
          <w:szCs w:val="20"/>
          <w:rtl/>
        </w:rPr>
        <w:t>אני חושב שבהתחלה צרי</w:t>
      </w:r>
      <w:r w:rsidRPr="006724ED">
        <w:rPr>
          <w:rFonts w:ascii="Georgia" w:eastAsia="MS Shell Dlg 2" w:hAnsi="Georgia" w:hint="cs"/>
          <w:color w:val="000000"/>
          <w:spacing w:val="-2"/>
          <w:sz w:val="18"/>
          <w:szCs w:val="20"/>
          <w:rtl/>
        </w:rPr>
        <w:t>כה</w:t>
      </w:r>
      <w:r w:rsidRPr="006724ED">
        <w:rPr>
          <w:rFonts w:ascii="Georgia" w:eastAsia="MS Shell Dlg 2" w:hAnsi="Georgia"/>
          <w:color w:val="000000"/>
          <w:spacing w:val="-2"/>
          <w:sz w:val="18"/>
          <w:szCs w:val="20"/>
          <w:rtl/>
        </w:rPr>
        <w:t xml:space="preserve"> להיות הגדרת ציפיות הדדית. זאת אומרת גם העובד צריך להבין שהוא בא לפה כעובד. או</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קי</w:t>
      </w:r>
      <w:r w:rsidRPr="006724ED">
        <w:rPr>
          <w:rFonts w:ascii="Georgia" w:eastAsia="MS Shell Dlg 2" w:hAnsi="Georgia" w:hint="cs"/>
          <w:color w:val="000000"/>
          <w:spacing w:val="-2"/>
          <w:sz w:val="18"/>
          <w:szCs w:val="20"/>
          <w:rtl/>
        </w:rPr>
        <w:t>י</w:t>
      </w:r>
      <w:r w:rsidRPr="006724ED">
        <w:rPr>
          <w:rFonts w:ascii="Georgia" w:eastAsia="MS Shell Dlg 2" w:hAnsi="Georgia"/>
          <w:color w:val="000000"/>
          <w:spacing w:val="-2"/>
          <w:sz w:val="18"/>
          <w:szCs w:val="20"/>
          <w:rtl/>
        </w:rPr>
        <w:t>? [...] הוא עובד וצריך להיות הציפיות כעובד כמו מכל עובד וכמובן העובד זכאי כאילו לאיז</w:t>
      </w:r>
      <w:r w:rsidRPr="006724ED">
        <w:rPr>
          <w:rFonts w:ascii="Georgia" w:eastAsia="MS Shell Dlg 2" w:hAnsi="Georgia" w:hint="cs"/>
          <w:color w:val="000000"/>
          <w:spacing w:val="-2"/>
          <w:sz w:val="18"/>
          <w:szCs w:val="20"/>
          <w:rtl/>
        </w:rPr>
        <w:t>ו</w:t>
      </w:r>
      <w:r w:rsidRPr="006724ED">
        <w:rPr>
          <w:rFonts w:ascii="Georgia" w:eastAsia="MS Shell Dlg 2" w:hAnsi="Georgia"/>
          <w:color w:val="000000"/>
          <w:spacing w:val="-2"/>
          <w:sz w:val="18"/>
          <w:szCs w:val="20"/>
          <w:rtl/>
        </w:rPr>
        <w:t>שהי מערכת של התאמה מסוימת, או</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קי</w:t>
      </w:r>
      <w:r w:rsidR="009E6931" w:rsidRPr="006724ED">
        <w:rPr>
          <w:rFonts w:ascii="Georgia" w:eastAsia="MS Shell Dlg 2" w:hAnsi="Georgia" w:hint="cs"/>
          <w:color w:val="000000"/>
          <w:spacing w:val="-2"/>
          <w:sz w:val="18"/>
          <w:szCs w:val="20"/>
          <w:rtl/>
        </w:rPr>
        <w:t>י</w:t>
      </w:r>
      <w:r w:rsidRPr="006724ED">
        <w:rPr>
          <w:rFonts w:ascii="Georgia" w:eastAsia="MS Shell Dlg 2" w:hAnsi="Georgia"/>
          <w:color w:val="000000"/>
          <w:spacing w:val="-2"/>
          <w:sz w:val="18"/>
          <w:szCs w:val="20"/>
          <w:rtl/>
        </w:rPr>
        <w:t xml:space="preserve"> לא יודע מה </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 xml:space="preserve"> יכול להיות שקשה לקבוע בבוקר עם הכדורים, זאת בעיה מוכרת, אז אני אתחיל ב</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10:00 ולא ב</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7:30 או</w:t>
      </w:r>
      <w:r w:rsidRPr="006724ED">
        <w:rPr>
          <w:rFonts w:ascii="Georgia" w:eastAsia="MS Shell Dlg 2" w:hAnsi="Georgia" w:hint="cs"/>
          <w:color w:val="000000"/>
          <w:spacing w:val="-2"/>
          <w:sz w:val="18"/>
          <w:szCs w:val="20"/>
          <w:rtl/>
        </w:rPr>
        <w:t>.</w:t>
      </w:r>
      <w:r w:rsidRPr="006724ED">
        <w:rPr>
          <w:rFonts w:ascii="Georgia" w:eastAsia="MS Shell Dlg 2" w:hAnsi="Georgia"/>
          <w:color w:val="000000"/>
          <w:spacing w:val="-2"/>
          <w:sz w:val="18"/>
          <w:szCs w:val="20"/>
          <w:rtl/>
        </w:rPr>
        <w:t>ק</w:t>
      </w:r>
      <w:r w:rsidRPr="006724ED">
        <w:rPr>
          <w:rFonts w:ascii="Georgia" w:eastAsia="MS Shell Dlg 2" w:hAnsi="Georgia" w:hint="cs"/>
          <w:color w:val="000000"/>
          <w:spacing w:val="-2"/>
          <w:sz w:val="18"/>
          <w:szCs w:val="20"/>
          <w:rtl/>
        </w:rPr>
        <w:t>י</w:t>
      </w:r>
      <w:r w:rsidRPr="006724ED">
        <w:rPr>
          <w:rFonts w:ascii="Georgia" w:eastAsia="MS Shell Dlg 2" w:hAnsi="Georgia"/>
          <w:color w:val="000000"/>
          <w:spacing w:val="-2"/>
          <w:sz w:val="18"/>
          <w:szCs w:val="20"/>
          <w:rtl/>
        </w:rPr>
        <w:t>י? אז אני אעשה משמרות צוהריים יותר מאשר משמרות בוקר. וז</w:t>
      </w:r>
      <w:r w:rsidRPr="006724ED">
        <w:rPr>
          <w:rFonts w:ascii="Georgia" w:eastAsia="MS Shell Dlg 2" w:hAnsi="Georgia" w:hint="cs"/>
          <w:color w:val="000000"/>
          <w:spacing w:val="-2"/>
          <w:sz w:val="18"/>
          <w:szCs w:val="20"/>
          <w:rtl/>
        </w:rPr>
        <w:t>ו</w:t>
      </w:r>
      <w:r w:rsidRPr="006724ED">
        <w:rPr>
          <w:rFonts w:ascii="Georgia" w:eastAsia="MS Shell Dlg 2" w:hAnsi="Georgia"/>
          <w:color w:val="000000"/>
          <w:spacing w:val="-2"/>
          <w:sz w:val="18"/>
          <w:szCs w:val="20"/>
          <w:rtl/>
        </w:rPr>
        <w:t xml:space="preserve"> סתם דוגמ</w:t>
      </w:r>
      <w:r w:rsidRPr="006724ED">
        <w:rPr>
          <w:rFonts w:ascii="Georgia" w:eastAsia="MS Shell Dlg 2" w:hAnsi="Georgia" w:hint="cs"/>
          <w:color w:val="000000"/>
          <w:spacing w:val="-2"/>
          <w:sz w:val="18"/>
          <w:szCs w:val="20"/>
          <w:rtl/>
        </w:rPr>
        <w:t>ה</w:t>
      </w:r>
      <w:r w:rsidRPr="006724ED">
        <w:rPr>
          <w:rFonts w:ascii="Georgia" w:eastAsia="MS Shell Dlg 2" w:hAnsi="Georgia"/>
          <w:color w:val="000000"/>
          <w:spacing w:val="-2"/>
          <w:sz w:val="18"/>
          <w:szCs w:val="20"/>
          <w:rtl/>
        </w:rPr>
        <w:t xml:space="preserve"> טריוויאלית (איש מקצוע עם ידע מניסיון (17)).</w:t>
      </w:r>
    </w:p>
    <w:p w14:paraId="05B2F272"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 xml:space="preserve">עוד </w:t>
      </w:r>
      <w:r w:rsidRPr="004E2F5E">
        <w:rPr>
          <w:rFonts w:ascii="Georgia" w:hAnsi="Georgia"/>
          <w:color w:val="000000"/>
          <w:sz w:val="18"/>
          <w:szCs w:val="20"/>
          <w:rtl/>
        </w:rPr>
        <w:t xml:space="preserve">עלתה בהקשר זה האחריות ההדדית של המעסיק ושל העובד בשיח על התאמות. הודגשה </w:t>
      </w:r>
      <w:r w:rsidRPr="004E2F5E">
        <w:rPr>
          <w:rFonts w:ascii="Georgia" w:hAnsi="Georgia" w:hint="cs"/>
          <w:color w:val="000000"/>
          <w:sz w:val="18"/>
          <w:szCs w:val="20"/>
          <w:rtl/>
        </w:rPr>
        <w:t>גם ה</w:t>
      </w:r>
      <w:r w:rsidRPr="004E2F5E">
        <w:rPr>
          <w:rFonts w:ascii="Georgia" w:hAnsi="Georgia"/>
          <w:color w:val="000000"/>
          <w:sz w:val="18"/>
          <w:szCs w:val="20"/>
          <w:rtl/>
        </w:rPr>
        <w:t xml:space="preserve">אחריות </w:t>
      </w:r>
      <w:r w:rsidRPr="004E2F5E">
        <w:rPr>
          <w:rFonts w:ascii="Georgia" w:hAnsi="Georgia" w:hint="cs"/>
          <w:color w:val="000000"/>
          <w:sz w:val="18"/>
          <w:szCs w:val="20"/>
          <w:rtl/>
        </w:rPr>
        <w:t xml:space="preserve">של </w:t>
      </w:r>
      <w:r w:rsidRPr="004E2F5E">
        <w:rPr>
          <w:rFonts w:ascii="Georgia" w:hAnsi="Georgia"/>
          <w:color w:val="000000"/>
          <w:sz w:val="18"/>
          <w:szCs w:val="20"/>
          <w:rtl/>
        </w:rPr>
        <w:t>העמיתים להבין לאי</w:t>
      </w:r>
      <w:r w:rsidRPr="004E2F5E">
        <w:rPr>
          <w:rFonts w:ascii="Georgia" w:hAnsi="Georgia" w:hint="cs"/>
          <w:color w:val="000000"/>
          <w:sz w:val="18"/>
          <w:szCs w:val="20"/>
          <w:rtl/>
        </w:rPr>
        <w:t xml:space="preserve">לו </w:t>
      </w:r>
      <w:r w:rsidRPr="004E2F5E">
        <w:rPr>
          <w:rFonts w:ascii="Georgia" w:hAnsi="Georgia"/>
          <w:color w:val="000000"/>
          <w:sz w:val="18"/>
          <w:szCs w:val="20"/>
          <w:rtl/>
        </w:rPr>
        <w:t>התאמות הם זקוקים</w:t>
      </w:r>
      <w:r w:rsidRPr="004E2F5E">
        <w:rPr>
          <w:rFonts w:ascii="Georgia" w:hAnsi="Georgia" w:hint="cs"/>
          <w:color w:val="000000"/>
          <w:sz w:val="18"/>
          <w:szCs w:val="20"/>
          <w:rtl/>
        </w:rPr>
        <w:t>,</w:t>
      </w:r>
      <w:r w:rsidRPr="004E2F5E">
        <w:rPr>
          <w:rFonts w:ascii="Georgia" w:hAnsi="Georgia"/>
          <w:color w:val="000000"/>
          <w:sz w:val="18"/>
          <w:szCs w:val="20"/>
          <w:rtl/>
        </w:rPr>
        <w:t xml:space="preserve"> ולתווך זאת למנהליהם היש</w:t>
      </w:r>
      <w:r w:rsidRPr="004E2F5E">
        <w:rPr>
          <w:rFonts w:ascii="Georgia" w:hAnsi="Georgia" w:hint="cs"/>
          <w:color w:val="000000"/>
          <w:sz w:val="18"/>
          <w:szCs w:val="20"/>
          <w:rtl/>
        </w:rPr>
        <w:t>י</w:t>
      </w:r>
      <w:r w:rsidRPr="004E2F5E">
        <w:rPr>
          <w:rFonts w:ascii="Georgia" w:hAnsi="Georgia"/>
          <w:color w:val="000000"/>
          <w:sz w:val="18"/>
          <w:szCs w:val="20"/>
          <w:rtl/>
        </w:rPr>
        <w:t xml:space="preserve">רים: </w:t>
      </w:r>
    </w:p>
    <w:p w14:paraId="3D0BB9A2" w14:textId="77777777" w:rsidR="00A2772E" w:rsidRPr="00DC2BE4" w:rsidRDefault="00A2772E" w:rsidP="001E1A71">
      <w:pPr>
        <w:spacing w:after="180"/>
        <w:ind w:left="567"/>
        <w:jc w:val="both"/>
        <w:rPr>
          <w:rFonts w:ascii="Georgia" w:eastAsia="MS Shell Dlg 2" w:hAnsi="Georgia"/>
          <w:color w:val="000000"/>
          <w:spacing w:val="-2"/>
          <w:sz w:val="18"/>
          <w:szCs w:val="20"/>
          <w:rtl/>
        </w:rPr>
      </w:pPr>
      <w:r w:rsidRPr="004E2F5E">
        <w:rPr>
          <w:rFonts w:ascii="Georgia" w:eastAsia="MS Shell Dlg 2" w:hAnsi="Georgia"/>
          <w:color w:val="000000"/>
          <w:sz w:val="18"/>
          <w:szCs w:val="20"/>
          <w:rtl/>
        </w:rPr>
        <w:t>זה גם תלוי באדם עם הידע מניסיון בעצמו. שאם הוא מוכן להיות פתוח שם ולבוא ולהגיד מה אני צריך וגם לקחת אחריות. אני חייבת להגיד שז</w:t>
      </w:r>
      <w:r w:rsidRPr="004E2F5E">
        <w:rPr>
          <w:rFonts w:ascii="Georgia" w:eastAsia="MS Shell Dlg 2" w:hAnsi="Georgia" w:hint="cs"/>
          <w:color w:val="000000"/>
          <w:sz w:val="18"/>
          <w:szCs w:val="20"/>
          <w:rtl/>
        </w:rPr>
        <w:t>ו</w:t>
      </w:r>
      <w:r w:rsidRPr="004E2F5E">
        <w:rPr>
          <w:rFonts w:ascii="Georgia" w:eastAsia="MS Shell Dlg 2" w:hAnsi="Georgia"/>
          <w:color w:val="000000"/>
          <w:sz w:val="18"/>
          <w:szCs w:val="20"/>
          <w:rtl/>
        </w:rPr>
        <w:t xml:space="preserve"> גם אחריות, איך שאני תופסת את זה, זה אחריות של האדם. איך הוא בא, איך הוא מתכונן לזה, מה המערכת תמיכה. הוא </w:t>
      </w:r>
      <w:r w:rsidRPr="00DC2BE4">
        <w:rPr>
          <w:rFonts w:ascii="Georgia" w:eastAsia="MS Shell Dlg 2" w:hAnsi="Georgia"/>
          <w:color w:val="000000"/>
          <w:spacing w:val="-2"/>
          <w:sz w:val="18"/>
          <w:szCs w:val="20"/>
          <w:rtl/>
        </w:rPr>
        <w:t>גם יכול לבוא ולהגיד זה מה שאני צריך. גם להיות מספיק כ</w:t>
      </w:r>
      <w:r w:rsidRPr="00DC2BE4">
        <w:rPr>
          <w:rFonts w:ascii="Georgia" w:eastAsia="MS Shell Dlg 2" w:hAnsi="Georgia" w:hint="cs"/>
          <w:color w:val="000000"/>
          <w:spacing w:val="-2"/>
          <w:sz w:val="18"/>
          <w:szCs w:val="20"/>
          <w:rtl/>
        </w:rPr>
        <w:t>ן</w:t>
      </w:r>
      <w:r w:rsidRPr="00DC2BE4">
        <w:rPr>
          <w:rFonts w:ascii="Georgia" w:eastAsia="MS Shell Dlg 2" w:hAnsi="Georgia"/>
          <w:color w:val="000000"/>
          <w:spacing w:val="-2"/>
          <w:sz w:val="18"/>
          <w:szCs w:val="20"/>
          <w:rtl/>
        </w:rPr>
        <w:t xml:space="preserve"> כדי להגיד אני יכול לקחת את התפקיד הזה או אני לא יכול [...] אני חושבת שז</w:t>
      </w:r>
      <w:r w:rsidRPr="00DC2BE4">
        <w:rPr>
          <w:rFonts w:ascii="Georgia" w:eastAsia="MS Shell Dlg 2" w:hAnsi="Georgia" w:hint="cs"/>
          <w:color w:val="000000"/>
          <w:spacing w:val="-2"/>
          <w:sz w:val="18"/>
          <w:szCs w:val="20"/>
          <w:rtl/>
        </w:rPr>
        <w:t>ו</w:t>
      </w:r>
      <w:r w:rsidRPr="00DC2BE4">
        <w:rPr>
          <w:rFonts w:ascii="Georgia" w:eastAsia="MS Shell Dlg 2" w:hAnsi="Georgia"/>
          <w:color w:val="000000"/>
          <w:spacing w:val="-2"/>
          <w:sz w:val="18"/>
          <w:szCs w:val="20"/>
          <w:rtl/>
        </w:rPr>
        <w:t xml:space="preserve"> באמת אחריות הדדית וברגע שגם המתמודדים יבינו את זה וגם המעסיקים יבינו את זה</w:t>
      </w:r>
      <w:r w:rsidRPr="00DC2BE4">
        <w:rPr>
          <w:rFonts w:ascii="Georgia" w:eastAsia="MS Shell Dlg 2" w:hAnsi="Georgia" w:hint="cs"/>
          <w:color w:val="000000"/>
          <w:spacing w:val="-2"/>
          <w:sz w:val="18"/>
          <w:szCs w:val="20"/>
          <w:rtl/>
        </w:rPr>
        <w:t xml:space="preserve"> </w:t>
      </w:r>
      <w:r w:rsidRPr="00DC2BE4">
        <w:rPr>
          <w:rFonts w:ascii="Georgia" w:eastAsia="MS Shell Dlg 2" w:hAnsi="Georgia"/>
          <w:color w:val="000000"/>
          <w:spacing w:val="-2"/>
          <w:sz w:val="18"/>
          <w:szCs w:val="20"/>
          <w:rtl/>
        </w:rPr>
        <w:t>(עמיתה מומחית בשירות בקהילה (8)).</w:t>
      </w:r>
    </w:p>
    <w:p w14:paraId="05DD5ADD" w14:textId="77777777" w:rsidR="00A2772E" w:rsidRPr="004E2F5E" w:rsidRDefault="00A2772E" w:rsidP="000D28A6">
      <w:pPr>
        <w:pStyle w:val="a1"/>
        <w:numPr>
          <w:ilvl w:val="0"/>
          <w:numId w:val="0"/>
        </w:numPr>
        <w:spacing w:before="0" w:after="180" w:line="280" w:lineRule="exact"/>
        <w:contextualSpacing w:val="0"/>
        <w:jc w:val="both"/>
        <w:rPr>
          <w:rFonts w:ascii="Georgia" w:hAnsi="Georgia"/>
          <w:b w:val="0"/>
          <w:bCs w:val="0"/>
          <w:i/>
          <w:iCs/>
          <w:color w:val="000000"/>
          <w:sz w:val="18"/>
          <w:szCs w:val="20"/>
          <w:rtl/>
        </w:rPr>
      </w:pPr>
      <w:r w:rsidRPr="004E2F5E">
        <w:rPr>
          <w:rFonts w:ascii="Georgia" w:hAnsi="Georgia"/>
          <w:color w:val="000000"/>
          <w:sz w:val="18"/>
          <w:szCs w:val="20"/>
          <w:rtl/>
        </w:rPr>
        <w:t>מודעות הארגון ליתרונות של העסקת עובדים עם ידע מניסיון</w:t>
      </w:r>
      <w:r w:rsidRPr="004E2F5E">
        <w:rPr>
          <w:rFonts w:ascii="Georgia" w:hAnsi="Georgia" w:hint="cs"/>
          <w:color w:val="000000"/>
          <w:sz w:val="18"/>
          <w:szCs w:val="20"/>
          <w:rtl/>
        </w:rPr>
        <w:t>.</w:t>
      </w:r>
      <w:r w:rsidRPr="004E2F5E">
        <w:rPr>
          <w:rFonts w:ascii="Georgia" w:hAnsi="Georgia" w:hint="cs"/>
          <w:b w:val="0"/>
          <w:bCs w:val="0"/>
          <w:color w:val="000000"/>
          <w:sz w:val="18"/>
          <w:szCs w:val="20"/>
          <w:rtl/>
        </w:rPr>
        <w:t xml:space="preserve"> </w:t>
      </w:r>
      <w:bookmarkStart w:id="34" w:name="_Hlk156373409"/>
      <w:r w:rsidRPr="004E2F5E">
        <w:rPr>
          <w:rFonts w:ascii="Georgia" w:hAnsi="Georgia"/>
          <w:b w:val="0"/>
          <w:bCs w:val="0"/>
          <w:color w:val="000000"/>
          <w:sz w:val="18"/>
          <w:szCs w:val="20"/>
          <w:rtl/>
        </w:rPr>
        <w:t xml:space="preserve">אנשי מקצוע ועמיתים </w:t>
      </w:r>
      <w:r w:rsidRPr="004E2F5E">
        <w:rPr>
          <w:rFonts w:ascii="Georgia" w:hAnsi="Georgia" w:hint="cs"/>
          <w:b w:val="0"/>
          <w:bCs w:val="0"/>
          <w:color w:val="000000"/>
          <w:sz w:val="18"/>
          <w:szCs w:val="20"/>
          <w:rtl/>
        </w:rPr>
        <w:t>ציינו פעמים רבות א</w:t>
      </w:r>
      <w:r w:rsidRPr="004E2F5E">
        <w:rPr>
          <w:rFonts w:ascii="Georgia" w:hAnsi="Georgia"/>
          <w:b w:val="0"/>
          <w:bCs w:val="0"/>
          <w:color w:val="000000"/>
          <w:sz w:val="18"/>
          <w:szCs w:val="20"/>
          <w:rtl/>
        </w:rPr>
        <w:t xml:space="preserve">ת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 xml:space="preserve">חשיבות </w:t>
      </w:r>
      <w:r w:rsidRPr="004E2F5E">
        <w:rPr>
          <w:rFonts w:ascii="Georgia" w:hAnsi="Georgia" w:hint="cs"/>
          <w:b w:val="0"/>
          <w:bCs w:val="0"/>
          <w:color w:val="000000"/>
          <w:sz w:val="18"/>
          <w:szCs w:val="20"/>
          <w:rtl/>
        </w:rPr>
        <w:t>שיש ב</w:t>
      </w:r>
      <w:r w:rsidRPr="004E2F5E">
        <w:rPr>
          <w:rFonts w:ascii="Georgia" w:hAnsi="Georgia"/>
          <w:b w:val="0"/>
          <w:bCs w:val="0"/>
          <w:color w:val="000000"/>
          <w:sz w:val="18"/>
          <w:szCs w:val="20"/>
          <w:rtl/>
        </w:rPr>
        <w:t xml:space="preserve">מודעות הארגון לערך המוסף וליתרונות של ידע מניסיון ליישום תמיכת עמיתים במיטבה. </w:t>
      </w:r>
      <w:bookmarkEnd w:id="34"/>
      <w:r w:rsidRPr="004E2F5E">
        <w:rPr>
          <w:rFonts w:ascii="Georgia" w:hAnsi="Georgia"/>
          <w:b w:val="0"/>
          <w:bCs w:val="0"/>
          <w:color w:val="000000"/>
          <w:sz w:val="18"/>
          <w:szCs w:val="20"/>
          <w:rtl/>
        </w:rPr>
        <w:t xml:space="preserve">עוד הודגש ההבדל בין יישום מתוך מוטיבציה חיצונית, מאחר </w:t>
      </w:r>
      <w:r w:rsidRPr="004E2F5E">
        <w:rPr>
          <w:rFonts w:ascii="Georgia" w:hAnsi="Georgia" w:hint="cs"/>
          <w:b w:val="0"/>
          <w:bCs w:val="0"/>
          <w:color w:val="000000"/>
          <w:sz w:val="18"/>
          <w:szCs w:val="20"/>
          <w:rtl/>
        </w:rPr>
        <w:t>ש</w:t>
      </w:r>
      <w:r w:rsidRPr="004E2F5E">
        <w:rPr>
          <w:rFonts w:ascii="Georgia" w:hAnsi="Georgia"/>
          <w:b w:val="0"/>
          <w:bCs w:val="0"/>
          <w:color w:val="000000"/>
          <w:sz w:val="18"/>
          <w:szCs w:val="20"/>
          <w:rtl/>
        </w:rPr>
        <w:t>משרד הבריאות מחייב</w:t>
      </w:r>
      <w:r w:rsidRPr="004E2F5E">
        <w:rPr>
          <w:rFonts w:ascii="Georgia" w:hAnsi="Georgia" w:hint="cs"/>
          <w:b w:val="0"/>
          <w:bCs w:val="0"/>
          <w:color w:val="000000"/>
          <w:sz w:val="18"/>
          <w:szCs w:val="20"/>
          <w:rtl/>
        </w:rPr>
        <w:t xml:space="preserve"> זאת</w:t>
      </w:r>
      <w:r w:rsidRPr="004E2F5E">
        <w:rPr>
          <w:rFonts w:ascii="Georgia" w:hAnsi="Georgia"/>
          <w:b w:val="0"/>
          <w:bCs w:val="0"/>
          <w:color w:val="000000"/>
          <w:sz w:val="18"/>
          <w:szCs w:val="20"/>
          <w:rtl/>
        </w:rPr>
        <w:t xml:space="preserve">, לבין יישום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מחובר למשמעות ולתרומה של עובדים עם ידע מניסיון לארגון</w:t>
      </w:r>
      <w:r w:rsidRPr="004E2F5E">
        <w:rPr>
          <w:rFonts w:ascii="Georgia" w:hAnsi="Georgia" w:hint="cs"/>
          <w:b w:val="0"/>
          <w:bCs w:val="0"/>
          <w:color w:val="000000"/>
          <w:sz w:val="18"/>
          <w:szCs w:val="20"/>
          <w:rtl/>
        </w:rPr>
        <w:t>.</w:t>
      </w:r>
      <w:r w:rsidRPr="004E2F5E">
        <w:rPr>
          <w:rFonts w:ascii="Georgia" w:hAnsi="Georgia"/>
          <w:b w:val="0"/>
          <w:bCs w:val="0"/>
          <w:color w:val="000000"/>
          <w:sz w:val="18"/>
          <w:szCs w:val="20"/>
          <w:rtl/>
        </w:rPr>
        <w:t xml:space="preserve"> </w:t>
      </w:r>
    </w:p>
    <w:p w14:paraId="17F3900D" w14:textId="77777777" w:rsidR="00A2772E" w:rsidRPr="004E2F5E" w:rsidRDefault="00A2772E" w:rsidP="001E1A71">
      <w:pPr>
        <w:spacing w:after="180"/>
        <w:ind w:left="567"/>
        <w:jc w:val="both"/>
        <w:rPr>
          <w:rFonts w:ascii="Georgia" w:eastAsia="MS Shell Dlg 2" w:hAnsi="Georgia"/>
          <w:color w:val="000000"/>
          <w:sz w:val="18"/>
          <w:szCs w:val="20"/>
          <w:rtl/>
        </w:rPr>
      </w:pPr>
      <w:r w:rsidRPr="004E2F5E">
        <w:rPr>
          <w:rFonts w:ascii="Georgia" w:eastAsia="MS Shell Dlg 2" w:hAnsi="Georgia"/>
          <w:color w:val="000000"/>
          <w:sz w:val="18"/>
          <w:szCs w:val="20"/>
          <w:rtl/>
        </w:rPr>
        <w:t>אני חושבת שבאמת אם מביאים מישהו בגלל שבאמת מכירים בערך של זה, או מביאים מישהו כי צריך או כי זה עלה תאנה נורא יפה ונחמד. אז אני חושבת שפה ההבדל המאוד משמעותי, לגבי היכולת להכיל אדם. אם באמת מבינים שיש לו גם ערך (עמיתה מומחית בשירות בקהילה (8)).</w:t>
      </w:r>
    </w:p>
    <w:p w14:paraId="40633910" w14:textId="77777777" w:rsidR="00534626" w:rsidRDefault="00A2772E" w:rsidP="000D28A6">
      <w:pPr>
        <w:pStyle w:val="a1"/>
        <w:numPr>
          <w:ilvl w:val="0"/>
          <w:numId w:val="0"/>
        </w:numPr>
        <w:spacing w:before="0" w:after="180" w:line="280" w:lineRule="exact"/>
        <w:contextualSpacing w:val="0"/>
        <w:jc w:val="both"/>
        <w:rPr>
          <w:rFonts w:ascii="Georgia" w:hAnsi="Georgia"/>
          <w:b w:val="0"/>
          <w:bCs w:val="0"/>
          <w:color w:val="000000"/>
          <w:sz w:val="18"/>
          <w:szCs w:val="20"/>
          <w:rtl/>
        </w:rPr>
      </w:pPr>
      <w:r w:rsidRPr="004E2F5E">
        <w:rPr>
          <w:rFonts w:ascii="Georgia" w:hAnsi="Georgia"/>
          <w:color w:val="000000"/>
          <w:sz w:val="18"/>
          <w:szCs w:val="20"/>
          <w:rtl/>
        </w:rPr>
        <w:t>מחויבות המנהל/ת</w:t>
      </w:r>
      <w:bookmarkStart w:id="35" w:name="_Hlk142905570"/>
      <w:r w:rsidRPr="004E2F5E">
        <w:rPr>
          <w:rFonts w:ascii="Georgia" w:hAnsi="Georgia" w:hint="cs"/>
          <w:color w:val="000000"/>
          <w:sz w:val="18"/>
          <w:szCs w:val="20"/>
          <w:rtl/>
        </w:rPr>
        <w:t xml:space="preserve">. </w:t>
      </w:r>
      <w:r w:rsidRPr="004E2F5E">
        <w:rPr>
          <w:rFonts w:ascii="Georgia" w:hAnsi="Georgia"/>
          <w:b w:val="0"/>
          <w:bCs w:val="0"/>
          <w:color w:val="000000"/>
          <w:sz w:val="18"/>
          <w:szCs w:val="20"/>
          <w:rtl/>
        </w:rPr>
        <w:t>בעלי העניין השונים</w:t>
      </w:r>
      <w:r w:rsidRPr="004E2F5E">
        <w:rPr>
          <w:rFonts w:ascii="Georgia" w:hAnsi="Georgia" w:hint="cs"/>
          <w:b w:val="0"/>
          <w:bCs w:val="0"/>
          <w:color w:val="000000"/>
          <w:sz w:val="18"/>
          <w:szCs w:val="20"/>
          <w:rtl/>
        </w:rPr>
        <w:t xml:space="preserve"> </w:t>
      </w:r>
      <w:r w:rsidRPr="004E2F5E">
        <w:rPr>
          <w:rFonts w:ascii="Georgia" w:hAnsi="Georgia" w:hint="eastAsia"/>
          <w:b w:val="0"/>
          <w:bCs w:val="0"/>
          <w:color w:val="000000"/>
          <w:sz w:val="18"/>
          <w:szCs w:val="20"/>
          <w:rtl/>
        </w:rPr>
        <w:t>–</w:t>
      </w:r>
      <w:r w:rsidRPr="004E2F5E">
        <w:rPr>
          <w:rFonts w:ascii="Georgia" w:hAnsi="Georgia" w:hint="cs"/>
          <w:b w:val="0"/>
          <w:bCs w:val="0"/>
          <w:color w:val="000000"/>
          <w:sz w:val="18"/>
          <w:szCs w:val="20"/>
          <w:rtl/>
        </w:rPr>
        <w:t xml:space="preserve"> הן</w:t>
      </w:r>
      <w:r w:rsidRPr="004E2F5E">
        <w:rPr>
          <w:rFonts w:ascii="Georgia" w:hAnsi="Georgia"/>
          <w:b w:val="0"/>
          <w:bCs w:val="0"/>
          <w:color w:val="000000"/>
          <w:sz w:val="18"/>
          <w:szCs w:val="20"/>
          <w:rtl/>
        </w:rPr>
        <w:t xml:space="preserve"> מנהלים </w:t>
      </w:r>
      <w:r w:rsidRPr="004E2F5E">
        <w:rPr>
          <w:rFonts w:ascii="Georgia" w:hAnsi="Georgia" w:hint="cs"/>
          <w:b w:val="0"/>
          <w:bCs w:val="0"/>
          <w:color w:val="000000"/>
          <w:sz w:val="18"/>
          <w:szCs w:val="20"/>
          <w:rtl/>
        </w:rPr>
        <w:t xml:space="preserve">הן </w:t>
      </w:r>
      <w:r w:rsidRPr="004E2F5E">
        <w:rPr>
          <w:rFonts w:ascii="Georgia" w:hAnsi="Georgia"/>
          <w:b w:val="0"/>
          <w:bCs w:val="0"/>
          <w:color w:val="000000"/>
          <w:sz w:val="18"/>
          <w:szCs w:val="20"/>
          <w:rtl/>
        </w:rPr>
        <w:t>עמיתים</w:t>
      </w:r>
      <w:r w:rsidRPr="004E2F5E">
        <w:rPr>
          <w:rFonts w:ascii="Georgia" w:hAnsi="Georgia"/>
          <w:b w:val="0"/>
          <w:bCs w:val="0"/>
          <w:i/>
          <w:iCs/>
          <w:color w:val="000000"/>
          <w:sz w:val="18"/>
          <w:szCs w:val="20"/>
          <w:rtl/>
        </w:rPr>
        <w:t xml:space="preserve"> </w:t>
      </w:r>
      <w:r w:rsidRPr="004E2F5E">
        <w:rPr>
          <w:rFonts w:ascii="Georgia" w:hAnsi="Georgia" w:hint="cs"/>
          <w:b w:val="0"/>
          <w:bCs w:val="0"/>
          <w:color w:val="000000"/>
          <w:sz w:val="18"/>
          <w:szCs w:val="20"/>
          <w:rtl/>
        </w:rPr>
        <w:t xml:space="preserve">– ציינו </w:t>
      </w:r>
      <w:r w:rsidRPr="004E2F5E">
        <w:rPr>
          <w:rFonts w:ascii="Georgia" w:hAnsi="Georgia"/>
          <w:b w:val="0"/>
          <w:bCs w:val="0"/>
          <w:color w:val="000000"/>
          <w:sz w:val="18"/>
          <w:szCs w:val="20"/>
          <w:rtl/>
        </w:rPr>
        <w:t xml:space="preserve">פעמים רבות את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 xml:space="preserve">מחויבות </w:t>
      </w:r>
      <w:r w:rsidRPr="004E2F5E">
        <w:rPr>
          <w:rFonts w:ascii="Georgia" w:hAnsi="Georgia" w:hint="cs"/>
          <w:b w:val="0"/>
          <w:bCs w:val="0"/>
          <w:color w:val="000000"/>
          <w:sz w:val="18"/>
          <w:szCs w:val="20"/>
          <w:rtl/>
        </w:rPr>
        <w:t xml:space="preserve">של </w:t>
      </w:r>
      <w:r w:rsidRPr="004E2F5E">
        <w:rPr>
          <w:rFonts w:ascii="Georgia" w:hAnsi="Georgia"/>
          <w:b w:val="0"/>
          <w:bCs w:val="0"/>
          <w:color w:val="000000"/>
          <w:sz w:val="18"/>
          <w:szCs w:val="20"/>
          <w:rtl/>
        </w:rPr>
        <w:t xml:space="preserve">המנהלים כמפתח ליישום מיטבי. לטענתם, מנהלים מחויבים, </w:t>
      </w:r>
      <w:r w:rsidRPr="004E2F5E">
        <w:rPr>
          <w:rFonts w:ascii="Georgia" w:hAnsi="Georgia" w:hint="cs"/>
          <w:b w:val="0"/>
          <w:bCs w:val="0"/>
          <w:color w:val="000000"/>
          <w:sz w:val="18"/>
          <w:szCs w:val="20"/>
          <w:rtl/>
        </w:rPr>
        <w:t>ה</w:t>
      </w:r>
      <w:r w:rsidRPr="004E2F5E">
        <w:rPr>
          <w:rFonts w:ascii="Georgia" w:hAnsi="Georgia"/>
          <w:b w:val="0"/>
          <w:bCs w:val="0"/>
          <w:color w:val="000000"/>
          <w:sz w:val="18"/>
          <w:szCs w:val="20"/>
          <w:rtl/>
        </w:rPr>
        <w:t xml:space="preserve">מבינים את </w:t>
      </w:r>
      <w:r w:rsidRPr="004E2F5E">
        <w:rPr>
          <w:rFonts w:ascii="Georgia" w:hAnsi="Georgia"/>
          <w:b w:val="0"/>
          <w:bCs w:val="0"/>
          <w:color w:val="000000"/>
          <w:sz w:val="18"/>
          <w:szCs w:val="20"/>
          <w:rtl/>
        </w:rPr>
        <w:lastRenderedPageBreak/>
        <w:t xml:space="preserve">המשמעות והתרומה הפוטנציאלית של ידע מניסיון לארגון, יכולים להנגיש זאת לעובדים ולהוביל את הארגון </w:t>
      </w:r>
      <w:r w:rsidRPr="004E2F5E">
        <w:rPr>
          <w:rFonts w:ascii="Georgia" w:hAnsi="Georgia" w:hint="cs"/>
          <w:b w:val="0"/>
          <w:bCs w:val="0"/>
          <w:color w:val="000000"/>
          <w:sz w:val="18"/>
          <w:szCs w:val="20"/>
          <w:rtl/>
        </w:rPr>
        <w:t>כולו בכיוון זה,</w:t>
      </w:r>
      <w:r w:rsidRPr="004E2F5E">
        <w:rPr>
          <w:rFonts w:ascii="Georgia" w:hAnsi="Georgia"/>
          <w:b w:val="0"/>
          <w:bCs w:val="0"/>
          <w:color w:val="000000"/>
          <w:sz w:val="18"/>
          <w:szCs w:val="20"/>
          <w:rtl/>
        </w:rPr>
        <w:t xml:space="preserve"> כפי שעולה למשל </w:t>
      </w:r>
      <w:r w:rsidRPr="004E2F5E">
        <w:rPr>
          <w:rFonts w:ascii="Georgia" w:hAnsi="Georgia" w:hint="cs"/>
          <w:b w:val="0"/>
          <w:bCs w:val="0"/>
          <w:color w:val="000000"/>
          <w:sz w:val="18"/>
          <w:szCs w:val="20"/>
          <w:rtl/>
        </w:rPr>
        <w:t>מן הדברים הללו</w:t>
      </w:r>
      <w:r w:rsidRPr="004E2F5E">
        <w:rPr>
          <w:rFonts w:ascii="Georgia" w:hAnsi="Georgia"/>
          <w:b w:val="0"/>
          <w:bCs w:val="0"/>
          <w:color w:val="000000"/>
          <w:sz w:val="18"/>
          <w:szCs w:val="20"/>
          <w:rtl/>
        </w:rPr>
        <w:t xml:space="preserve">: </w:t>
      </w:r>
      <w:bookmarkEnd w:id="35"/>
    </w:p>
    <w:p w14:paraId="75EA0C4D" w14:textId="3B75BA13" w:rsidR="00A2772E" w:rsidRPr="004E2F5E" w:rsidRDefault="00A2772E" w:rsidP="001E1A71">
      <w:pPr>
        <w:spacing w:after="180"/>
        <w:ind w:left="567"/>
        <w:jc w:val="both"/>
        <w:rPr>
          <w:rFonts w:ascii="Georgia" w:eastAsia="MS Shell Dlg 2" w:hAnsi="Georgia"/>
          <w:b/>
          <w:bCs/>
          <w:color w:val="000000"/>
          <w:sz w:val="18"/>
          <w:szCs w:val="20"/>
          <w:rtl/>
        </w:rPr>
      </w:pPr>
      <w:r w:rsidRPr="004E2F5E">
        <w:rPr>
          <w:rFonts w:ascii="Georgia" w:eastAsia="MS Shell Dlg 2" w:hAnsi="Georgia"/>
          <w:color w:val="000000"/>
          <w:sz w:val="18"/>
          <w:szCs w:val="20"/>
          <w:rtl/>
        </w:rPr>
        <w:t>ניהול וצוות, נראה לי שזה כאילו די זה. הניהול חייב להיות כאילו, זה חייב להיות רוח המפקד. המנהל חייב להיות אינטו איט ולהבין את המשמעויות של זה והרציונל שעומד מאחורי זה. זה ממש ממש חשוב, אם מנהל לא מוביל את זה, זה יהיה ממש קשה (עמיתת אפסיידס (12)).</w:t>
      </w:r>
    </w:p>
    <w:p w14:paraId="2EE6CE0D" w14:textId="77777777" w:rsidR="00A2772E" w:rsidRPr="004E2F5E" w:rsidRDefault="00A2772E" w:rsidP="000D28A6">
      <w:pPr>
        <w:spacing w:after="180" w:line="280" w:lineRule="exact"/>
        <w:jc w:val="both"/>
        <w:rPr>
          <w:rFonts w:ascii="Georgia" w:eastAsia="David" w:hAnsi="Georgia"/>
          <w:i/>
          <w:iCs/>
          <w:color w:val="000000"/>
          <w:sz w:val="18"/>
          <w:szCs w:val="20"/>
          <w:rtl/>
        </w:rPr>
      </w:pPr>
      <w:r w:rsidRPr="004E2F5E">
        <w:rPr>
          <w:rFonts w:ascii="Georgia" w:hAnsi="Georgia"/>
          <w:b/>
          <w:bCs/>
          <w:color w:val="000000"/>
          <w:sz w:val="18"/>
          <w:szCs w:val="20"/>
          <w:rtl/>
        </w:rPr>
        <w:t>נכונות להתמודדות עם משברים, ללמידה ארגונית ולצמיחה מתוך משברים</w:t>
      </w:r>
      <w:r w:rsidRPr="004E2F5E">
        <w:rPr>
          <w:rFonts w:ascii="Georgia" w:hAnsi="Georgia" w:hint="cs"/>
          <w:b/>
          <w:bCs/>
          <w:color w:val="000000"/>
          <w:sz w:val="18"/>
          <w:szCs w:val="20"/>
          <w:rtl/>
        </w:rPr>
        <w:t xml:space="preserve">. </w:t>
      </w:r>
      <w:r w:rsidRPr="004E2F5E">
        <w:rPr>
          <w:rFonts w:ascii="Georgia" w:hAnsi="Georgia"/>
          <w:color w:val="000000"/>
          <w:sz w:val="18"/>
          <w:szCs w:val="20"/>
          <w:rtl/>
        </w:rPr>
        <w:t>בעלי העניין השונים ציינו באופן נרחב ש</w:t>
      </w:r>
      <w:r w:rsidRPr="004E2F5E">
        <w:rPr>
          <w:rFonts w:ascii="Georgia" w:hAnsi="Georgia" w:hint="cs"/>
          <w:color w:val="000000"/>
          <w:sz w:val="18"/>
          <w:szCs w:val="20"/>
          <w:rtl/>
        </w:rPr>
        <w:t xml:space="preserve">כאשר מעסיקים </w:t>
      </w:r>
      <w:r w:rsidRPr="004E2F5E">
        <w:rPr>
          <w:rFonts w:ascii="Georgia" w:hAnsi="Georgia"/>
          <w:color w:val="000000"/>
          <w:sz w:val="18"/>
          <w:szCs w:val="20"/>
          <w:rtl/>
        </w:rPr>
        <w:t>עמיתים יש להבין שיהיו במהלך הדרך נסיגות ומשברים</w:t>
      </w:r>
      <w:r w:rsidRPr="004E2F5E">
        <w:rPr>
          <w:rFonts w:ascii="Georgia" w:hAnsi="Georgia" w:hint="cs"/>
          <w:color w:val="000000"/>
          <w:sz w:val="18"/>
          <w:szCs w:val="20"/>
          <w:rtl/>
        </w:rPr>
        <w:t>,</w:t>
      </w:r>
      <w:r w:rsidRPr="004E2F5E">
        <w:rPr>
          <w:rFonts w:ascii="Georgia" w:hAnsi="Georgia"/>
          <w:color w:val="000000"/>
          <w:sz w:val="18"/>
          <w:szCs w:val="20"/>
          <w:rtl/>
        </w:rPr>
        <w:t xml:space="preserve"> ו</w:t>
      </w:r>
      <w:r w:rsidRPr="004E2F5E">
        <w:rPr>
          <w:rFonts w:ascii="Georgia" w:hAnsi="Georgia" w:hint="cs"/>
          <w:color w:val="000000"/>
          <w:sz w:val="18"/>
          <w:szCs w:val="20"/>
          <w:rtl/>
        </w:rPr>
        <w:t xml:space="preserve">שיידרשו </w:t>
      </w:r>
      <w:r w:rsidRPr="004E2F5E">
        <w:rPr>
          <w:rFonts w:ascii="Georgia" w:hAnsi="Georgia"/>
          <w:color w:val="000000"/>
          <w:sz w:val="18"/>
          <w:szCs w:val="20"/>
          <w:rtl/>
        </w:rPr>
        <w:t>נכונות ואורך רוח להתמודד ע</w:t>
      </w:r>
      <w:r w:rsidRPr="004E2F5E">
        <w:rPr>
          <w:rFonts w:ascii="Georgia" w:hAnsi="Georgia" w:hint="cs"/>
          <w:color w:val="000000"/>
          <w:sz w:val="18"/>
          <w:szCs w:val="20"/>
          <w:rtl/>
        </w:rPr>
        <w:t>י</w:t>
      </w:r>
      <w:r w:rsidRPr="004E2F5E">
        <w:rPr>
          <w:rFonts w:ascii="Georgia" w:hAnsi="Georgia"/>
          <w:color w:val="000000"/>
          <w:sz w:val="18"/>
          <w:szCs w:val="20"/>
          <w:rtl/>
        </w:rPr>
        <w:t xml:space="preserve">מם. כן נדרשת תרבות </w:t>
      </w:r>
      <w:bookmarkStart w:id="36" w:name="_Hlk156373374"/>
      <w:r w:rsidRPr="004E2F5E">
        <w:rPr>
          <w:rFonts w:ascii="Georgia" w:hAnsi="Georgia"/>
          <w:color w:val="000000"/>
          <w:sz w:val="18"/>
          <w:szCs w:val="20"/>
          <w:rtl/>
        </w:rPr>
        <w:t xml:space="preserve">ארגונית </w:t>
      </w:r>
      <w:r w:rsidRPr="004E2F5E">
        <w:rPr>
          <w:rFonts w:ascii="Georgia" w:hAnsi="Georgia" w:hint="cs"/>
          <w:color w:val="000000"/>
          <w:sz w:val="18"/>
          <w:szCs w:val="20"/>
          <w:rtl/>
        </w:rPr>
        <w:t>ה</w:t>
      </w:r>
      <w:r w:rsidRPr="004E2F5E">
        <w:rPr>
          <w:rFonts w:ascii="Georgia" w:hAnsi="Georgia"/>
          <w:color w:val="000000"/>
          <w:sz w:val="18"/>
          <w:szCs w:val="20"/>
          <w:rtl/>
        </w:rPr>
        <w:t>רואה במשברים הזדמנות ללמידה ומאופיינת במוכנות ללמוד, לבדוק ולתהות</w:t>
      </w:r>
      <w:r w:rsidRPr="004E2F5E">
        <w:rPr>
          <w:rFonts w:ascii="Georgia" w:hAnsi="Georgia" w:hint="cs"/>
          <w:color w:val="000000"/>
          <w:sz w:val="18"/>
          <w:szCs w:val="20"/>
          <w:rtl/>
        </w:rPr>
        <w:t xml:space="preserve">, ואף </w:t>
      </w:r>
      <w:r w:rsidRPr="004E2F5E">
        <w:rPr>
          <w:rFonts w:ascii="Georgia" w:hAnsi="Georgia"/>
          <w:color w:val="000000"/>
          <w:sz w:val="18"/>
          <w:szCs w:val="20"/>
          <w:rtl/>
        </w:rPr>
        <w:t>להסכים מראש להיות במקום שאין בו תמיד תשובות נכונות</w:t>
      </w:r>
      <w:r w:rsidRPr="004E2F5E">
        <w:rPr>
          <w:rFonts w:ascii="Georgia" w:hAnsi="Georgia" w:hint="cs"/>
          <w:color w:val="000000"/>
          <w:sz w:val="18"/>
          <w:szCs w:val="20"/>
          <w:rtl/>
        </w:rPr>
        <w:t>,</w:t>
      </w:r>
      <w:r w:rsidRPr="004E2F5E">
        <w:rPr>
          <w:rFonts w:ascii="Georgia" w:hAnsi="Georgia"/>
          <w:color w:val="000000"/>
          <w:sz w:val="18"/>
          <w:szCs w:val="20"/>
          <w:rtl/>
        </w:rPr>
        <w:t xml:space="preserve"> ו</w:t>
      </w:r>
      <w:r w:rsidRPr="004E2F5E">
        <w:rPr>
          <w:rFonts w:ascii="Georgia" w:hAnsi="Georgia" w:hint="cs"/>
          <w:color w:val="000000"/>
          <w:sz w:val="18"/>
          <w:szCs w:val="20"/>
          <w:rtl/>
        </w:rPr>
        <w:t>ש</w:t>
      </w:r>
      <w:r w:rsidRPr="004E2F5E">
        <w:rPr>
          <w:rFonts w:ascii="Georgia" w:hAnsi="Georgia"/>
          <w:color w:val="000000"/>
          <w:sz w:val="18"/>
          <w:szCs w:val="20"/>
          <w:rtl/>
        </w:rPr>
        <w:t>מתבקשת בו השקעה מרובה.</w:t>
      </w:r>
      <w:bookmarkEnd w:id="36"/>
      <w:r w:rsidRPr="004E2F5E">
        <w:rPr>
          <w:rFonts w:ascii="Georgia" w:hAnsi="Georgia"/>
          <w:color w:val="000000"/>
          <w:sz w:val="18"/>
          <w:szCs w:val="20"/>
          <w:rtl/>
        </w:rPr>
        <w:t xml:space="preserve"> </w:t>
      </w:r>
    </w:p>
    <w:p w14:paraId="677B87BC" w14:textId="77777777" w:rsidR="00A2772E" w:rsidRPr="004E2F5E" w:rsidRDefault="00A2772E" w:rsidP="000D28A6">
      <w:pPr>
        <w:spacing w:after="180"/>
        <w:ind w:left="567"/>
        <w:jc w:val="both"/>
        <w:rPr>
          <w:rFonts w:ascii="Georgia" w:eastAsia="MS Shell Dlg 2" w:hAnsi="Georgia"/>
          <w:color w:val="000000"/>
          <w:sz w:val="18"/>
          <w:szCs w:val="20"/>
        </w:rPr>
      </w:pPr>
      <w:r w:rsidRPr="004E2F5E">
        <w:rPr>
          <w:rFonts w:ascii="Georgia" w:eastAsia="MS Shell Dlg 2" w:hAnsi="Georgia"/>
          <w:color w:val="000000"/>
          <w:sz w:val="18"/>
          <w:szCs w:val="20"/>
          <w:rtl/>
        </w:rPr>
        <w:t>אז זה אומר שיהיו קרעים בדרך. יהיו קרעים, יהיו משברים. יהיו דברים שהם לא נורמליים, לא הגיוניים, הם חורגים מהדרך ואם, כמה שאפשר להצליח לצלוח את אותם קרעים. בעיני</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 הקשר של אותו עובד עם הארגון ושל הארגון עם העובד [...] יהיה חזק יותר. כי אם מתמודד [...] מישהו הצליח להיות שם בשבילו והצליחו לארגן את זה בצורה טובה. הוא יהיה עובד פי כמה וכמה וכמה יותר טוב מכל עובד אחר</w:t>
      </w:r>
      <w:r w:rsidRPr="004E2F5E">
        <w:rPr>
          <w:rFonts w:ascii="Georgia" w:hAnsi="Georgia"/>
          <w:color w:val="000000"/>
          <w:sz w:val="18"/>
          <w:szCs w:val="20"/>
          <w:rtl/>
        </w:rPr>
        <w:t xml:space="preserve"> </w:t>
      </w:r>
      <w:r w:rsidRPr="004E2F5E">
        <w:rPr>
          <w:rFonts w:ascii="Georgia" w:hAnsi="Georgia" w:hint="cs"/>
          <w:color w:val="000000"/>
          <w:sz w:val="18"/>
          <w:szCs w:val="20"/>
          <w:rtl/>
        </w:rPr>
        <w:t>(</w:t>
      </w:r>
      <w:r w:rsidRPr="004E2F5E">
        <w:rPr>
          <w:rFonts w:ascii="Georgia" w:hAnsi="Georgia"/>
          <w:color w:val="000000"/>
          <w:sz w:val="18"/>
          <w:szCs w:val="20"/>
          <w:rtl/>
        </w:rPr>
        <w:t>עמיתה מומחית בבית חולים (10)</w:t>
      </w:r>
      <w:r w:rsidRPr="004E2F5E">
        <w:rPr>
          <w:rFonts w:ascii="Georgia" w:hAnsi="Georgia" w:hint="cs"/>
          <w:color w:val="000000"/>
          <w:sz w:val="18"/>
          <w:szCs w:val="20"/>
          <w:rtl/>
        </w:rPr>
        <w:t>)</w:t>
      </w:r>
      <w:r w:rsidRPr="004E2F5E">
        <w:rPr>
          <w:rFonts w:ascii="Georgia" w:eastAsia="MS Shell Dlg 2" w:hAnsi="Georgia"/>
          <w:color w:val="000000"/>
          <w:sz w:val="18"/>
          <w:szCs w:val="20"/>
          <w:rtl/>
        </w:rPr>
        <w:t>.</w:t>
      </w:r>
    </w:p>
    <w:p w14:paraId="09132E49" w14:textId="77777777" w:rsidR="00A2772E" w:rsidRPr="004E2F5E" w:rsidRDefault="00A2772E" w:rsidP="000D28A6">
      <w:pPr>
        <w:spacing w:after="180" w:line="280" w:lineRule="exact"/>
        <w:ind w:left="284"/>
        <w:jc w:val="both"/>
        <w:rPr>
          <w:rFonts w:ascii="Georgia" w:eastAsia="MS Shell Dlg 2" w:hAnsi="Georgia"/>
          <w:color w:val="000000"/>
          <w:sz w:val="18"/>
          <w:szCs w:val="20"/>
          <w:rtl/>
        </w:rPr>
      </w:pPr>
    </w:p>
    <w:p w14:paraId="3FE36B14" w14:textId="0F263A74" w:rsidR="00A2772E" w:rsidRPr="00FD685C" w:rsidRDefault="00A2772E" w:rsidP="000D28A6">
      <w:pPr>
        <w:keepNext/>
        <w:keepLines/>
        <w:spacing w:line="280" w:lineRule="exact"/>
        <w:jc w:val="both"/>
        <w:outlineLvl w:val="3"/>
        <w:rPr>
          <w:b/>
          <w:bCs/>
          <w:color w:val="BA2A16"/>
          <w:sz w:val="20"/>
          <w:szCs w:val="22"/>
        </w:rPr>
      </w:pPr>
      <w:r w:rsidRPr="00FD685C">
        <w:rPr>
          <w:b/>
          <w:bCs/>
          <w:color w:val="BA2A16"/>
          <w:sz w:val="20"/>
          <w:szCs w:val="22"/>
          <w:rtl/>
        </w:rPr>
        <w:t>בעלי עניין מעורבים</w:t>
      </w:r>
    </w:p>
    <w:p w14:paraId="128FBFD3"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בתחום זה נמצאה תת</w:t>
      </w:r>
      <w:r w:rsidRPr="004E2F5E">
        <w:rPr>
          <w:rFonts w:ascii="Georgia" w:hAnsi="Georgia" w:hint="cs"/>
          <w:color w:val="000000"/>
          <w:sz w:val="18"/>
          <w:szCs w:val="20"/>
          <w:rtl/>
        </w:rPr>
        <w:t>-</w:t>
      </w:r>
      <w:r w:rsidRPr="004E2F5E">
        <w:rPr>
          <w:rFonts w:ascii="Georgia" w:hAnsi="Georgia"/>
          <w:color w:val="000000"/>
          <w:sz w:val="18"/>
          <w:szCs w:val="20"/>
          <w:rtl/>
        </w:rPr>
        <w:t>קטגוריה אחת</w:t>
      </w:r>
      <w:r w:rsidRPr="004E2F5E">
        <w:rPr>
          <w:rFonts w:ascii="Georgia" w:hAnsi="Georgia" w:hint="cs"/>
          <w:color w:val="000000"/>
          <w:sz w:val="18"/>
          <w:szCs w:val="20"/>
          <w:rtl/>
        </w:rPr>
        <w:t>.</w:t>
      </w:r>
    </w:p>
    <w:p w14:paraId="2FBEC829" w14:textId="77777777" w:rsidR="00A2772E" w:rsidRPr="004E2F5E" w:rsidRDefault="00A2772E" w:rsidP="000D28A6">
      <w:pPr>
        <w:spacing w:after="180" w:line="280" w:lineRule="exact"/>
        <w:jc w:val="both"/>
        <w:rPr>
          <w:rFonts w:ascii="Georgia" w:eastAsia="Calibri" w:hAnsi="Georgia"/>
          <w:i/>
          <w:iCs/>
          <w:color w:val="000000"/>
          <w:sz w:val="18"/>
          <w:szCs w:val="20"/>
          <w:rtl/>
        </w:rPr>
      </w:pPr>
      <w:bookmarkStart w:id="37" w:name="_Hlk156373324"/>
      <w:r w:rsidRPr="004E2F5E">
        <w:rPr>
          <w:rFonts w:ascii="Georgia" w:hAnsi="Georgia"/>
          <w:b/>
          <w:bCs/>
          <w:color w:val="000000"/>
          <w:sz w:val="18"/>
          <w:szCs w:val="20"/>
          <w:rtl/>
        </w:rPr>
        <w:t>אנשי מקצוע צריכים ל</w:t>
      </w:r>
      <w:r w:rsidRPr="004E2F5E">
        <w:rPr>
          <w:rFonts w:ascii="Georgia" w:hAnsi="Georgia" w:hint="cs"/>
          <w:b/>
          <w:bCs/>
          <w:color w:val="000000"/>
          <w:sz w:val="18"/>
          <w:szCs w:val="20"/>
          <w:rtl/>
        </w:rPr>
        <w:t>גלות</w:t>
      </w:r>
      <w:r w:rsidRPr="004E2F5E">
        <w:rPr>
          <w:rFonts w:ascii="Georgia" w:hAnsi="Georgia"/>
          <w:b/>
          <w:bCs/>
          <w:color w:val="000000"/>
          <w:sz w:val="18"/>
          <w:szCs w:val="20"/>
          <w:rtl/>
        </w:rPr>
        <w:t xml:space="preserve"> צניעות, ב</w:t>
      </w:r>
      <w:r w:rsidRPr="004E2F5E">
        <w:rPr>
          <w:rFonts w:ascii="Georgia" w:hAnsi="Georgia" w:hint="cs"/>
          <w:b/>
          <w:bCs/>
          <w:color w:val="000000"/>
          <w:sz w:val="18"/>
          <w:szCs w:val="20"/>
          <w:rtl/>
        </w:rPr>
        <w:t>י</w:t>
      </w:r>
      <w:r w:rsidRPr="004E2F5E">
        <w:rPr>
          <w:rFonts w:ascii="Georgia" w:hAnsi="Georgia"/>
          <w:b/>
          <w:bCs/>
          <w:color w:val="000000"/>
          <w:sz w:val="18"/>
          <w:szCs w:val="20"/>
          <w:rtl/>
        </w:rPr>
        <w:t xml:space="preserve">טחון ופתיחות לשונה מהם. </w:t>
      </w:r>
      <w:r w:rsidRPr="004E2F5E">
        <w:rPr>
          <w:rFonts w:ascii="Georgia" w:hAnsi="Georgia"/>
          <w:color w:val="000000"/>
          <w:sz w:val="18"/>
          <w:szCs w:val="20"/>
          <w:rtl/>
        </w:rPr>
        <w:t>קובע</w:t>
      </w:r>
      <w:r w:rsidRPr="004E2F5E">
        <w:rPr>
          <w:rFonts w:ascii="Georgia" w:hAnsi="Georgia" w:hint="cs"/>
          <w:color w:val="000000"/>
          <w:sz w:val="18"/>
          <w:szCs w:val="20"/>
          <w:rtl/>
        </w:rPr>
        <w:t>י</w:t>
      </w:r>
      <w:r w:rsidRPr="004E2F5E">
        <w:rPr>
          <w:rFonts w:ascii="Georgia" w:hAnsi="Georgia"/>
          <w:color w:val="000000"/>
          <w:sz w:val="18"/>
          <w:szCs w:val="20"/>
          <w:rtl/>
        </w:rPr>
        <w:t xml:space="preserve"> מדיניות ועמיתים</w:t>
      </w:r>
      <w:r w:rsidRPr="004E2F5E">
        <w:rPr>
          <w:rFonts w:ascii="Georgia" w:hAnsi="Georgia"/>
          <w:b/>
          <w:bCs/>
          <w:i/>
          <w:iCs/>
          <w:color w:val="000000"/>
          <w:sz w:val="18"/>
          <w:szCs w:val="20"/>
          <w:rtl/>
        </w:rPr>
        <w:t xml:space="preserve"> </w:t>
      </w:r>
      <w:r w:rsidRPr="004E2F5E">
        <w:rPr>
          <w:rFonts w:ascii="Georgia" w:hAnsi="Georgia"/>
          <w:color w:val="000000"/>
          <w:sz w:val="18"/>
          <w:szCs w:val="20"/>
          <w:rtl/>
        </w:rPr>
        <w:t>ציינו שיישום של תמיכת עמיתים מתאפשר כאשר אנשי המקצוע מג</w:t>
      </w:r>
      <w:r w:rsidRPr="004E2F5E">
        <w:rPr>
          <w:rFonts w:ascii="Georgia" w:hAnsi="Georgia" w:hint="cs"/>
          <w:color w:val="000000"/>
          <w:sz w:val="18"/>
          <w:szCs w:val="20"/>
          <w:rtl/>
        </w:rPr>
        <w:t>לים צניעות</w:t>
      </w:r>
      <w:r w:rsidRPr="004E2F5E">
        <w:rPr>
          <w:rFonts w:ascii="Georgia" w:eastAsia="Calibri" w:hAnsi="Georgia"/>
          <w:color w:val="000000"/>
          <w:sz w:val="18"/>
          <w:szCs w:val="20"/>
          <w:rtl/>
        </w:rPr>
        <w:t>, מתוך רצון ופניות להקשיב לעומק</w:t>
      </w:r>
      <w:r w:rsidRPr="004E2F5E">
        <w:rPr>
          <w:rFonts w:ascii="Georgia" w:eastAsia="Calibri" w:hAnsi="Georgia" w:hint="cs"/>
          <w:color w:val="000000"/>
          <w:sz w:val="18"/>
          <w:szCs w:val="20"/>
          <w:rtl/>
        </w:rPr>
        <w:t>, ושהם מבינים שה</w:t>
      </w:r>
      <w:r w:rsidRPr="004E2F5E">
        <w:rPr>
          <w:rFonts w:ascii="Georgia" w:eastAsia="Calibri" w:hAnsi="Georgia"/>
          <w:color w:val="000000"/>
          <w:sz w:val="18"/>
          <w:szCs w:val="20"/>
          <w:rtl/>
        </w:rPr>
        <w:t>ידע מניסיון אינו</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בא על חשבון הידע והעמדה שלהם</w:t>
      </w:r>
      <w:r w:rsidRPr="004E2F5E">
        <w:rPr>
          <w:rFonts w:ascii="Georgia" w:eastAsia="Calibri" w:hAnsi="Georgia" w:hint="cs"/>
          <w:color w:val="000000"/>
          <w:sz w:val="18"/>
          <w:szCs w:val="20"/>
          <w:rtl/>
        </w:rPr>
        <w:t xml:space="preserve">, אלא שהוא </w:t>
      </w:r>
      <w:r w:rsidRPr="004E2F5E">
        <w:rPr>
          <w:rFonts w:ascii="Georgia" w:eastAsia="Calibri" w:hAnsi="Georgia"/>
          <w:color w:val="000000"/>
          <w:sz w:val="18"/>
          <w:szCs w:val="20"/>
          <w:rtl/>
        </w:rPr>
        <w:t>עשוי להוסיף להם</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 xml:space="preserve">ואף </w:t>
      </w:r>
      <w:r w:rsidRPr="004E2F5E">
        <w:rPr>
          <w:rFonts w:ascii="Georgia" w:eastAsia="Calibri" w:hAnsi="Georgia" w:hint="cs"/>
          <w:color w:val="000000"/>
          <w:sz w:val="18"/>
          <w:szCs w:val="20"/>
          <w:rtl/>
        </w:rPr>
        <w:t>ש</w:t>
      </w:r>
      <w:r w:rsidRPr="004E2F5E">
        <w:rPr>
          <w:rFonts w:ascii="Georgia" w:eastAsia="Calibri" w:hAnsi="Georgia"/>
          <w:color w:val="000000"/>
          <w:sz w:val="18"/>
          <w:szCs w:val="20"/>
          <w:rtl/>
        </w:rPr>
        <w:t>ניתן לייצר במשותף ידע חדש</w:t>
      </w:r>
      <w:bookmarkEnd w:id="37"/>
      <w:r w:rsidRPr="004E2F5E">
        <w:rPr>
          <w:rFonts w:ascii="Georgia" w:eastAsia="Calibri" w:hAnsi="Georgia"/>
          <w:color w:val="000000"/>
          <w:sz w:val="18"/>
          <w:szCs w:val="20"/>
          <w:rtl/>
        </w:rPr>
        <w:t>.</w:t>
      </w:r>
      <w:r w:rsidRPr="004E2F5E">
        <w:rPr>
          <w:rFonts w:ascii="Georgia" w:eastAsia="Calibri" w:hAnsi="Georgia" w:hint="cs"/>
          <w:color w:val="000000"/>
          <w:sz w:val="18"/>
          <w:szCs w:val="20"/>
          <w:rtl/>
        </w:rPr>
        <w:t xml:space="preserve"> הדברים באים לביטוי בציטוט שלהלן.</w:t>
      </w:r>
      <w:r w:rsidRPr="004E2F5E">
        <w:rPr>
          <w:rFonts w:ascii="Georgia" w:eastAsia="Calibri" w:hAnsi="Georgia"/>
          <w:color w:val="000000"/>
          <w:sz w:val="18"/>
          <w:szCs w:val="20"/>
          <w:rtl/>
        </w:rPr>
        <w:t xml:space="preserve"> </w:t>
      </w:r>
    </w:p>
    <w:p w14:paraId="4511A3D0" w14:textId="77777777" w:rsidR="00A2772E" w:rsidRPr="004E2F5E" w:rsidRDefault="00A2772E" w:rsidP="000D28A6">
      <w:pPr>
        <w:spacing w:after="180"/>
        <w:ind w:left="567"/>
        <w:jc w:val="both"/>
        <w:rPr>
          <w:rFonts w:ascii="Georgia" w:eastAsia="MS Shell Dlg 2" w:hAnsi="Georgia"/>
          <w:color w:val="000000"/>
          <w:sz w:val="18"/>
          <w:szCs w:val="20"/>
          <w:rtl/>
        </w:rPr>
      </w:pPr>
      <w:r w:rsidRPr="004E2F5E">
        <w:rPr>
          <w:rFonts w:ascii="Georgia" w:eastAsia="MS Shell Dlg 2" w:hAnsi="Georgia"/>
          <w:color w:val="000000"/>
          <w:sz w:val="18"/>
          <w:szCs w:val="20"/>
          <w:rtl/>
        </w:rPr>
        <w:t xml:space="preserve">זה ערך. בעיניי זה ערך [...] זה צריך להיות אחד מערכי הליבה שלנו בתוך העבודה [...] בהבנה של זה לנו, במשמעות שלנו, אז אני חושבת שכאילו גם חשוב לדעת שלא נולדנו עם זה [...] זה משהו שהוא מתפתח, זה משהו שהוא בכלל נושא, הוא לא רק שייך לבריאות הנפש, יש פה משהו הרבה יותר רחב [...] הוא מתקשר בכלל ליכולת להקשיב למי שנמצא איתך, היכולת לקבל החלטות ביחד, גם כהבנה שידע הוא לא כמובן רק אצל אנשי מקצוע [...] הידע הוא בעצם משותף. אם יש דברים שלמדתי, זה דווקא [...] שאתה באמת מצליח לשבת עם האנשים ולעשות את השיח היותר, כזה יותר מעמיק, יותר מקשיב, יותר פנוי [...] שבעצם מצמיח אותך כאיש מקצוע, את התובנות שלך, את ההבנות שלך ואת הצניעות הגדולה שאתה צריך להיות בה [...] זה </w:t>
      </w:r>
      <w:r w:rsidRPr="004E2F5E">
        <w:rPr>
          <w:rFonts w:ascii="Georgia" w:eastAsia="MS Shell Dlg 2" w:hAnsi="Georgia"/>
          <w:color w:val="000000"/>
          <w:sz w:val="18"/>
          <w:szCs w:val="20"/>
          <w:rtl/>
        </w:rPr>
        <w:lastRenderedPageBreak/>
        <w:t>ככה אני חושבת שזה משהו שהוא סופר סופר משמעותי [...] בהבנה שלכל אחד יש ידע, הכבוד ההדדי אני חושבת שגם (אשת מקצוע, קובעת מדיניות (2)).</w:t>
      </w:r>
    </w:p>
    <w:p w14:paraId="50C63103"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דברים דומים עלו גם בציטוט זה</w:t>
      </w:r>
      <w:r w:rsidRPr="004E2F5E">
        <w:rPr>
          <w:rFonts w:ascii="Georgia" w:hAnsi="Georgia"/>
          <w:color w:val="000000"/>
          <w:sz w:val="18"/>
          <w:szCs w:val="20"/>
          <w:rtl/>
        </w:rPr>
        <w:t xml:space="preserve">: </w:t>
      </w:r>
      <w:r w:rsidRPr="004E2F5E">
        <w:rPr>
          <w:rFonts w:ascii="Georgia" w:eastAsia="David,sans-serif" w:hAnsi="Georgia"/>
          <w:color w:val="000000"/>
          <w:sz w:val="18"/>
          <w:szCs w:val="20"/>
          <w:rtl/>
        </w:rPr>
        <w:t>"אני חושבת שזה כלי מאוד מאוד עוצמתי וצריך אנשי מקצוע שהם מספיק בטוחים בעצמם כדי להבין שזה לא קשור, שזה לא בא על חשבונם ושיש להם הרבה מה לתת"</w:t>
      </w:r>
      <w:r w:rsidRPr="004E2F5E">
        <w:rPr>
          <w:rFonts w:ascii="Georgia" w:hAnsi="Georgia"/>
          <w:color w:val="000000"/>
          <w:sz w:val="18"/>
          <w:szCs w:val="20"/>
          <w:rtl/>
        </w:rPr>
        <w:t xml:space="preserve"> (עמיתה מומחית (9)).</w:t>
      </w:r>
    </w:p>
    <w:p w14:paraId="5E5320BF" w14:textId="77777777" w:rsidR="00A2772E" w:rsidRPr="004E2F5E" w:rsidRDefault="00A2772E" w:rsidP="000D28A6">
      <w:pPr>
        <w:spacing w:after="180" w:line="280" w:lineRule="exact"/>
        <w:jc w:val="both"/>
        <w:rPr>
          <w:rFonts w:ascii="Georgia" w:hAnsi="Georgia"/>
          <w:color w:val="000000"/>
          <w:sz w:val="18"/>
          <w:szCs w:val="20"/>
          <w:rtl/>
        </w:rPr>
      </w:pPr>
    </w:p>
    <w:p w14:paraId="361C255D" w14:textId="489D1BDA"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t>יישום</w:t>
      </w:r>
    </w:p>
    <w:p w14:paraId="70D242CA" w14:textId="77777777" w:rsidR="00A2772E" w:rsidRPr="004E2F5E" w:rsidRDefault="00A2772E" w:rsidP="000D28A6">
      <w:pPr>
        <w:spacing w:after="180" w:line="280" w:lineRule="exact"/>
        <w:jc w:val="both"/>
        <w:rPr>
          <w:rFonts w:ascii="Georgia" w:hAnsi="Georgia"/>
          <w:color w:val="000000"/>
          <w:sz w:val="18"/>
          <w:szCs w:val="20"/>
        </w:rPr>
      </w:pPr>
      <w:r w:rsidRPr="004E2F5E">
        <w:rPr>
          <w:rFonts w:ascii="Georgia" w:hAnsi="Georgia"/>
          <w:color w:val="000000"/>
          <w:sz w:val="18"/>
          <w:szCs w:val="20"/>
          <w:rtl/>
        </w:rPr>
        <w:t>בתחום זה ז</w:t>
      </w:r>
      <w:r w:rsidRPr="004E2F5E">
        <w:rPr>
          <w:rFonts w:ascii="Georgia" w:hAnsi="Georgia" w:hint="cs"/>
          <w:color w:val="000000"/>
          <w:sz w:val="18"/>
          <w:szCs w:val="20"/>
          <w:rtl/>
        </w:rPr>
        <w:t>ו</w:t>
      </w:r>
      <w:r w:rsidRPr="004E2F5E">
        <w:rPr>
          <w:rFonts w:ascii="Georgia" w:hAnsi="Georgia"/>
          <w:color w:val="000000"/>
          <w:sz w:val="18"/>
          <w:szCs w:val="20"/>
          <w:rtl/>
        </w:rPr>
        <w:t>הו שלוש תת</w:t>
      </w:r>
      <w:r w:rsidRPr="004E2F5E">
        <w:rPr>
          <w:rFonts w:ascii="Georgia" w:hAnsi="Georgia" w:hint="cs"/>
          <w:color w:val="000000"/>
          <w:sz w:val="18"/>
          <w:szCs w:val="20"/>
          <w:rtl/>
        </w:rPr>
        <w:t>-</w:t>
      </w:r>
      <w:r w:rsidRPr="004E2F5E">
        <w:rPr>
          <w:rFonts w:ascii="Georgia" w:hAnsi="Georgia"/>
          <w:color w:val="000000"/>
          <w:sz w:val="18"/>
          <w:szCs w:val="20"/>
          <w:rtl/>
        </w:rPr>
        <w:t xml:space="preserve">קטגוריות, </w:t>
      </w:r>
      <w:r w:rsidRPr="004E2F5E">
        <w:rPr>
          <w:rFonts w:ascii="Georgia" w:hAnsi="Georgia" w:hint="cs"/>
          <w:color w:val="000000"/>
          <w:sz w:val="18"/>
          <w:szCs w:val="20"/>
          <w:rtl/>
        </w:rPr>
        <w:t xml:space="preserve">שלוש </w:t>
      </w:r>
      <w:r w:rsidRPr="004E2F5E">
        <w:rPr>
          <w:rFonts w:ascii="Georgia" w:hAnsi="Georgia"/>
          <w:color w:val="000000"/>
          <w:sz w:val="18"/>
          <w:szCs w:val="20"/>
          <w:rtl/>
        </w:rPr>
        <w:t>תמות ו</w:t>
      </w:r>
      <w:r w:rsidRPr="004E2F5E">
        <w:rPr>
          <w:rFonts w:ascii="Georgia" w:hAnsi="Georgia" w:hint="cs"/>
          <w:color w:val="000000"/>
          <w:sz w:val="18"/>
          <w:szCs w:val="20"/>
          <w:rtl/>
        </w:rPr>
        <w:t xml:space="preserve">חמש </w:t>
      </w:r>
      <w:r w:rsidRPr="004E2F5E">
        <w:rPr>
          <w:rFonts w:ascii="Georgia" w:hAnsi="Georgia"/>
          <w:color w:val="000000"/>
          <w:sz w:val="18"/>
          <w:szCs w:val="20"/>
          <w:rtl/>
        </w:rPr>
        <w:t>תת</w:t>
      </w:r>
      <w:r w:rsidRPr="004E2F5E">
        <w:rPr>
          <w:rFonts w:ascii="Georgia" w:hAnsi="Georgia" w:hint="cs"/>
          <w:color w:val="000000"/>
          <w:sz w:val="18"/>
          <w:szCs w:val="20"/>
          <w:rtl/>
        </w:rPr>
        <w:t>-</w:t>
      </w:r>
      <w:r w:rsidRPr="004E2F5E">
        <w:rPr>
          <w:rFonts w:ascii="Georgia" w:hAnsi="Georgia"/>
          <w:color w:val="000000"/>
          <w:sz w:val="18"/>
          <w:szCs w:val="20"/>
          <w:rtl/>
        </w:rPr>
        <w:t>תמות</w:t>
      </w:r>
      <w:r w:rsidRPr="004E2F5E">
        <w:rPr>
          <w:rFonts w:ascii="Georgia" w:hAnsi="Georgia" w:hint="cs"/>
          <w:color w:val="000000"/>
          <w:sz w:val="18"/>
          <w:szCs w:val="20"/>
          <w:rtl/>
        </w:rPr>
        <w:t>.</w:t>
      </w:r>
      <w:r w:rsidRPr="004E2F5E">
        <w:rPr>
          <w:rFonts w:ascii="Georgia" w:hAnsi="Georgia"/>
          <w:color w:val="000000"/>
          <w:sz w:val="18"/>
          <w:szCs w:val="20"/>
          <w:rtl/>
        </w:rPr>
        <w:t xml:space="preserve"> </w:t>
      </w:r>
    </w:p>
    <w:p w14:paraId="4D592FB3" w14:textId="77777777" w:rsidR="00A2772E" w:rsidRPr="004E2F5E" w:rsidRDefault="00A2772E" w:rsidP="000D28A6">
      <w:pPr>
        <w:spacing w:after="180" w:line="280" w:lineRule="exact"/>
        <w:jc w:val="both"/>
        <w:rPr>
          <w:rFonts w:ascii="Georgia" w:hAnsi="Georgia"/>
          <w:b/>
          <w:bCs/>
          <w:color w:val="000000"/>
          <w:sz w:val="18"/>
          <w:szCs w:val="20"/>
          <w:rtl/>
        </w:rPr>
      </w:pPr>
    </w:p>
    <w:p w14:paraId="7187CAA7" w14:textId="4E425E60"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 xml:space="preserve">שלב התכנון </w:t>
      </w:r>
    </w:p>
    <w:p w14:paraId="017666B4"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b/>
          <w:bCs/>
          <w:color w:val="000000"/>
          <w:sz w:val="18"/>
          <w:szCs w:val="20"/>
          <w:rtl/>
        </w:rPr>
        <w:t>מתן מקום לעמיתים לבטא בארגון את הידע הייחודי שלהם.</w:t>
      </w:r>
      <w:r w:rsidRPr="004E2F5E">
        <w:rPr>
          <w:rFonts w:ascii="Georgia" w:hAnsi="Georgia" w:hint="cs"/>
          <w:color w:val="000000"/>
          <w:sz w:val="18"/>
          <w:szCs w:val="20"/>
          <w:rtl/>
        </w:rPr>
        <w:t xml:space="preserve"> </w:t>
      </w:r>
      <w:r w:rsidRPr="004E2F5E">
        <w:rPr>
          <w:rFonts w:ascii="Georgia" w:hAnsi="Georgia"/>
          <w:color w:val="000000"/>
          <w:sz w:val="18"/>
          <w:szCs w:val="20"/>
          <w:rtl/>
        </w:rPr>
        <w:t>הן עמיתה מומחית הן אנשי מקצוע (</w:t>
      </w:r>
      <w:r w:rsidRPr="004E2F5E">
        <w:rPr>
          <w:rFonts w:ascii="Georgia" w:hAnsi="Georgia" w:hint="cs"/>
          <w:color w:val="000000"/>
          <w:sz w:val="18"/>
          <w:szCs w:val="20"/>
          <w:rtl/>
        </w:rPr>
        <w:t xml:space="preserve">ובהם </w:t>
      </w:r>
      <w:r w:rsidRPr="004E2F5E">
        <w:rPr>
          <w:rFonts w:ascii="Georgia" w:hAnsi="Georgia"/>
          <w:color w:val="000000"/>
          <w:sz w:val="18"/>
          <w:szCs w:val="20"/>
          <w:rtl/>
        </w:rPr>
        <w:t xml:space="preserve">גם אנשי מקצוע עם ידע מניסיון) </w:t>
      </w:r>
      <w:r w:rsidRPr="004E2F5E">
        <w:rPr>
          <w:rFonts w:ascii="Georgia" w:hAnsi="Georgia" w:hint="cs"/>
          <w:color w:val="000000"/>
          <w:sz w:val="18"/>
          <w:szCs w:val="20"/>
          <w:rtl/>
        </w:rPr>
        <w:t xml:space="preserve">ציינו כי כדי </w:t>
      </w:r>
      <w:r w:rsidRPr="004E2F5E">
        <w:rPr>
          <w:rFonts w:ascii="Georgia" w:hAnsi="Georgia"/>
          <w:color w:val="000000"/>
          <w:sz w:val="18"/>
          <w:szCs w:val="20"/>
          <w:rtl/>
        </w:rPr>
        <w:t xml:space="preserve">לקדם יישום של ידע מניסיון בארגון, </w:t>
      </w:r>
      <w:r w:rsidRPr="004E2F5E">
        <w:rPr>
          <w:rFonts w:ascii="Georgia" w:hAnsi="Georgia" w:hint="cs"/>
          <w:color w:val="000000"/>
          <w:sz w:val="18"/>
          <w:szCs w:val="20"/>
          <w:rtl/>
        </w:rPr>
        <w:t>יש</w:t>
      </w:r>
      <w:r w:rsidRPr="004E2F5E">
        <w:rPr>
          <w:rFonts w:ascii="Georgia" w:hAnsi="Georgia"/>
          <w:color w:val="000000"/>
          <w:sz w:val="18"/>
          <w:szCs w:val="20"/>
          <w:rtl/>
        </w:rPr>
        <w:t xml:space="preserve"> </w:t>
      </w:r>
      <w:r w:rsidRPr="004E2F5E">
        <w:rPr>
          <w:rFonts w:ascii="Georgia" w:hAnsi="Georgia" w:hint="cs"/>
          <w:color w:val="000000"/>
          <w:sz w:val="18"/>
          <w:szCs w:val="20"/>
          <w:rtl/>
        </w:rPr>
        <w:t>"</w:t>
      </w:r>
      <w:r w:rsidRPr="004E2F5E">
        <w:rPr>
          <w:rFonts w:ascii="Georgia" w:hAnsi="Georgia"/>
          <w:color w:val="000000"/>
          <w:sz w:val="18"/>
          <w:szCs w:val="20"/>
          <w:rtl/>
        </w:rPr>
        <w:t>לתת מקום</w:t>
      </w:r>
      <w:r w:rsidRPr="004E2F5E">
        <w:rPr>
          <w:rFonts w:ascii="Georgia" w:hAnsi="Georgia" w:hint="cs"/>
          <w:color w:val="000000"/>
          <w:sz w:val="18"/>
          <w:szCs w:val="20"/>
          <w:rtl/>
        </w:rPr>
        <w:t>"</w:t>
      </w:r>
      <w:r w:rsidRPr="004E2F5E">
        <w:rPr>
          <w:rFonts w:ascii="Georgia" w:hAnsi="Georgia"/>
          <w:color w:val="000000"/>
          <w:sz w:val="18"/>
          <w:szCs w:val="20"/>
          <w:rtl/>
        </w:rPr>
        <w:t xml:space="preserve"> במובן הפסיכולוגי</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להיפתח לקול נוסף ולאפשר לעמיתים ביטוי ייחודי. </w:t>
      </w:r>
    </w:p>
    <w:p w14:paraId="364EA896" w14:textId="77777777" w:rsidR="00A2772E" w:rsidRPr="001E1A71" w:rsidRDefault="00A2772E" w:rsidP="001E1A71">
      <w:pPr>
        <w:spacing w:after="180"/>
        <w:ind w:left="567"/>
        <w:jc w:val="both"/>
        <w:rPr>
          <w:rFonts w:ascii="Georgia" w:eastAsia="MS Shell Dlg 2" w:hAnsi="Georgia"/>
          <w:color w:val="000000"/>
          <w:spacing w:val="-2"/>
          <w:sz w:val="18"/>
          <w:szCs w:val="20"/>
          <w:rtl/>
        </w:rPr>
      </w:pPr>
      <w:r w:rsidRPr="004E2F5E">
        <w:rPr>
          <w:rFonts w:ascii="Georgia" w:eastAsia="MS Shell Dlg 2" w:hAnsi="Georgia"/>
          <w:color w:val="000000"/>
          <w:sz w:val="18"/>
          <w:szCs w:val="20"/>
          <w:rtl/>
        </w:rPr>
        <w:t>אני כאילו כן הייתי רוצה לשים את המשקל על הארגונים עצמם [...] בנכונות לשמוע קול שהוא אחר, לשמוע, לתת מקום, לתת מקום לעובד אחר. זה נכון ב</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 xml:space="preserve">ן אם הוא </w:t>
      </w:r>
      <w:r w:rsidRPr="001E1A71">
        <w:rPr>
          <w:rFonts w:ascii="Georgia" w:eastAsia="MS Shell Dlg 2" w:hAnsi="Georgia"/>
          <w:color w:val="000000"/>
          <w:spacing w:val="-2"/>
          <w:sz w:val="18"/>
          <w:szCs w:val="20"/>
          <w:rtl/>
        </w:rPr>
        <w:t>מהמגזר הערבי או מהמגזר החרדי, או אם הוא מתמודד, מה הידע הנוסף שהוא מביא, האם יש לזה מקום? (אשת מקצוע, מנהלת ארגון המעסיק עמיתים מומחים (16))</w:t>
      </w:r>
      <w:r w:rsidRPr="001E1A71">
        <w:rPr>
          <w:rFonts w:ascii="Georgia" w:eastAsia="MS Shell Dlg 2" w:hAnsi="Georgia" w:hint="cs"/>
          <w:color w:val="000000"/>
          <w:spacing w:val="-2"/>
          <w:sz w:val="18"/>
          <w:szCs w:val="20"/>
          <w:rtl/>
        </w:rPr>
        <w:t>.</w:t>
      </w:r>
    </w:p>
    <w:p w14:paraId="02A647E2" w14:textId="77777777" w:rsidR="00A2772E" w:rsidRPr="004E2F5E" w:rsidRDefault="00A2772E" w:rsidP="000D28A6">
      <w:pPr>
        <w:spacing w:after="180" w:line="280" w:lineRule="exact"/>
        <w:jc w:val="both"/>
        <w:rPr>
          <w:rFonts w:ascii="Georgia" w:eastAsia="MS Shell Dlg 2" w:hAnsi="Georgia"/>
          <w:color w:val="000000"/>
          <w:sz w:val="18"/>
          <w:szCs w:val="20"/>
          <w:rtl/>
        </w:rPr>
      </w:pPr>
      <w:r w:rsidRPr="004E2F5E">
        <w:rPr>
          <w:rFonts w:ascii="Georgia" w:hAnsi="Georgia"/>
          <w:color w:val="000000"/>
          <w:sz w:val="18"/>
          <w:szCs w:val="20"/>
          <w:rtl/>
        </w:rPr>
        <w:t xml:space="preserve">נוסף </w:t>
      </w:r>
      <w:r w:rsidRPr="004E2F5E">
        <w:rPr>
          <w:rFonts w:ascii="Georgia" w:hAnsi="Georgia" w:hint="cs"/>
          <w:color w:val="000000"/>
          <w:sz w:val="18"/>
          <w:szCs w:val="20"/>
          <w:rtl/>
        </w:rPr>
        <w:t>על כך, יש צורך "</w:t>
      </w:r>
      <w:r w:rsidRPr="004E2F5E">
        <w:rPr>
          <w:rFonts w:ascii="Georgia" w:hAnsi="Georgia"/>
          <w:color w:val="000000"/>
          <w:sz w:val="18"/>
          <w:szCs w:val="20"/>
          <w:rtl/>
        </w:rPr>
        <w:t>לתת מקום</w:t>
      </w:r>
      <w:r w:rsidRPr="004E2F5E">
        <w:rPr>
          <w:rFonts w:ascii="Georgia" w:hAnsi="Georgia" w:hint="cs"/>
          <w:color w:val="000000"/>
          <w:sz w:val="18"/>
          <w:szCs w:val="20"/>
          <w:rtl/>
        </w:rPr>
        <w:t>"</w:t>
      </w:r>
      <w:r w:rsidRPr="004E2F5E">
        <w:rPr>
          <w:rFonts w:ascii="Georgia" w:hAnsi="Georgia"/>
          <w:color w:val="000000"/>
          <w:sz w:val="18"/>
          <w:szCs w:val="20"/>
          <w:rtl/>
        </w:rPr>
        <w:t xml:space="preserve"> גם במובן הפיזי והפרקטי</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ליזום מרחבים שהקול הייחודי </w:t>
      </w:r>
      <w:r w:rsidRPr="004E2F5E">
        <w:rPr>
          <w:rFonts w:ascii="Georgia" w:hAnsi="Georgia" w:hint="cs"/>
          <w:color w:val="000000"/>
          <w:sz w:val="18"/>
          <w:szCs w:val="20"/>
          <w:rtl/>
        </w:rPr>
        <w:t xml:space="preserve">יכול לבוא בהם </w:t>
      </w:r>
      <w:r w:rsidRPr="004E2F5E">
        <w:rPr>
          <w:rFonts w:ascii="Georgia" w:hAnsi="Georgia"/>
          <w:color w:val="000000"/>
          <w:sz w:val="18"/>
          <w:szCs w:val="20"/>
          <w:rtl/>
        </w:rPr>
        <w:t>לידי ביטוי</w:t>
      </w:r>
      <w:r w:rsidRPr="004E2F5E">
        <w:rPr>
          <w:rFonts w:ascii="Georgia" w:hAnsi="Georgia" w:hint="cs"/>
          <w:color w:val="000000"/>
          <w:sz w:val="18"/>
          <w:szCs w:val="20"/>
          <w:rtl/>
        </w:rPr>
        <w:t xml:space="preserve">, דוגמת </w:t>
      </w:r>
      <w:r w:rsidRPr="004E2F5E">
        <w:rPr>
          <w:rFonts w:ascii="Georgia" w:hAnsi="Georgia"/>
          <w:color w:val="000000"/>
          <w:sz w:val="18"/>
          <w:szCs w:val="20"/>
          <w:rtl/>
        </w:rPr>
        <w:t>הדרכות והרצאות של עמיתים לצוות ולמקבלי השירות:</w:t>
      </w:r>
      <w:r w:rsidRPr="004E2F5E">
        <w:rPr>
          <w:rFonts w:ascii="Georgia" w:hAnsi="Georgia" w:hint="cs"/>
          <w:color w:val="000000"/>
          <w:sz w:val="18"/>
          <w:szCs w:val="20"/>
          <w:rtl/>
        </w:rPr>
        <w:t xml:space="preserve"> "</w:t>
      </w:r>
      <w:r w:rsidRPr="004E2F5E">
        <w:rPr>
          <w:rFonts w:ascii="Georgia" w:eastAsia="MS Shell Dlg 2" w:hAnsi="Georgia"/>
          <w:color w:val="000000"/>
          <w:sz w:val="18"/>
          <w:szCs w:val="20"/>
          <w:rtl/>
        </w:rPr>
        <w:t xml:space="preserve">להדגיש את הידע המיוחד. זה יכול להיות הדרכות שלהם, או הרצאות שלהם לצוות, זה יכול להיות באיזשהו שלב יותר מאוחר אולי הרצאות שלהם ללקוחות שמקבלי השירות, זאת אומרת שהם ירגישו באמת שהם באמת </w:t>
      </w:r>
      <w:r w:rsidRPr="004E2F5E">
        <w:rPr>
          <w:rFonts w:ascii="Georgia" w:eastAsia="MS Shell Dlg 2" w:hAnsi="Georgia"/>
          <w:color w:val="000000"/>
          <w:sz w:val="18"/>
          <w:szCs w:val="20"/>
        </w:rPr>
        <w:t>role modelling</w:t>
      </w:r>
      <w:r w:rsidRPr="004E2F5E">
        <w:rPr>
          <w:rFonts w:ascii="Georgia" w:eastAsia="MS Shell Dlg 2" w:hAnsi="Georgia"/>
          <w:color w:val="000000"/>
          <w:sz w:val="18"/>
          <w:szCs w:val="20"/>
          <w:rtl/>
        </w:rPr>
        <w:t>" (איש מקצוע עם ידע מניסיון (17)</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w:t>
      </w:r>
    </w:p>
    <w:p w14:paraId="40204952" w14:textId="77777777" w:rsidR="00A2772E" w:rsidRPr="004E2F5E" w:rsidRDefault="00A2772E" w:rsidP="000D28A6">
      <w:pPr>
        <w:pStyle w:val="a2"/>
        <w:numPr>
          <w:ilvl w:val="0"/>
          <w:numId w:val="0"/>
        </w:numPr>
        <w:spacing w:before="0" w:after="180" w:line="280" w:lineRule="exact"/>
        <w:contextualSpacing w:val="0"/>
        <w:jc w:val="both"/>
        <w:rPr>
          <w:rFonts w:ascii="Georgia" w:eastAsia="MS Shell Dlg 2" w:hAnsi="Georgia"/>
          <w:b/>
          <w:bCs w:val="0"/>
          <w:color w:val="000000"/>
          <w:sz w:val="18"/>
          <w:szCs w:val="20"/>
          <w:rtl/>
        </w:rPr>
      </w:pPr>
      <w:r w:rsidRPr="004E2F5E">
        <w:rPr>
          <w:rFonts w:ascii="Georgia" w:hAnsi="Georgia" w:hint="cs"/>
          <w:color w:val="000000"/>
          <w:sz w:val="18"/>
          <w:szCs w:val="20"/>
          <w:rtl/>
        </w:rPr>
        <w:t xml:space="preserve">הגדרה ברורה של תפקיד העמית בעת כניסתו לתפקיד, והבהרתה למקבלי השירות ולצוות. </w:t>
      </w:r>
      <w:r w:rsidRPr="004E2F5E">
        <w:rPr>
          <w:rFonts w:ascii="Georgia" w:hAnsi="Georgia"/>
          <w:b/>
          <w:bCs w:val="0"/>
          <w:color w:val="000000"/>
          <w:sz w:val="18"/>
          <w:szCs w:val="20"/>
          <w:rtl/>
        </w:rPr>
        <w:t xml:space="preserve">כל בעלי העניין </w:t>
      </w:r>
      <w:r w:rsidRPr="004E2F5E">
        <w:rPr>
          <w:rFonts w:ascii="Georgia" w:hAnsi="Georgia" w:hint="cs"/>
          <w:b/>
          <w:bCs w:val="0"/>
          <w:color w:val="000000"/>
          <w:sz w:val="18"/>
          <w:szCs w:val="20"/>
          <w:rtl/>
        </w:rPr>
        <w:t xml:space="preserve">סבורים כי </w:t>
      </w:r>
      <w:r w:rsidRPr="004E2F5E">
        <w:rPr>
          <w:rFonts w:ascii="Georgia" w:hAnsi="Georgia"/>
          <w:b/>
          <w:bCs w:val="0"/>
          <w:color w:val="000000"/>
          <w:sz w:val="18"/>
          <w:szCs w:val="20"/>
          <w:rtl/>
        </w:rPr>
        <w:t xml:space="preserve">הגדרה ברורה, לפחות </w:t>
      </w:r>
      <w:r w:rsidRPr="004E2F5E">
        <w:rPr>
          <w:rFonts w:ascii="Georgia" w:hAnsi="Georgia" w:hint="cs"/>
          <w:b/>
          <w:bCs w:val="0"/>
          <w:color w:val="000000"/>
          <w:sz w:val="18"/>
          <w:szCs w:val="20"/>
          <w:rtl/>
        </w:rPr>
        <w:t xml:space="preserve">של </w:t>
      </w:r>
      <w:r w:rsidRPr="004E2F5E">
        <w:rPr>
          <w:rFonts w:ascii="Georgia" w:hAnsi="Georgia"/>
          <w:b/>
          <w:bCs w:val="0"/>
          <w:color w:val="000000"/>
          <w:sz w:val="18"/>
          <w:szCs w:val="20"/>
          <w:rtl/>
        </w:rPr>
        <w:t xml:space="preserve">החלקים שכבר ידועים בתפקיד, עשויה להקל </w:t>
      </w:r>
      <w:r w:rsidRPr="004E2F5E">
        <w:rPr>
          <w:rFonts w:ascii="Georgia" w:hAnsi="Georgia" w:hint="cs"/>
          <w:b/>
          <w:bCs w:val="0"/>
          <w:color w:val="000000"/>
          <w:sz w:val="18"/>
          <w:szCs w:val="20"/>
          <w:rtl/>
        </w:rPr>
        <w:t xml:space="preserve">את </w:t>
      </w:r>
      <w:r w:rsidRPr="004E2F5E">
        <w:rPr>
          <w:rFonts w:ascii="Georgia" w:hAnsi="Georgia"/>
          <w:b/>
          <w:bCs w:val="0"/>
          <w:color w:val="000000"/>
          <w:sz w:val="18"/>
          <w:szCs w:val="20"/>
          <w:rtl/>
        </w:rPr>
        <w:t xml:space="preserve">המורכבות </w:t>
      </w:r>
      <w:r w:rsidRPr="004E2F5E">
        <w:rPr>
          <w:rFonts w:ascii="Georgia" w:hAnsi="Georgia" w:hint="cs"/>
          <w:b/>
          <w:bCs w:val="0"/>
          <w:color w:val="000000"/>
          <w:sz w:val="18"/>
          <w:szCs w:val="20"/>
          <w:rtl/>
        </w:rPr>
        <w:t xml:space="preserve">הכרוכה </w:t>
      </w:r>
      <w:r w:rsidRPr="004E2F5E">
        <w:rPr>
          <w:rFonts w:ascii="Georgia" w:hAnsi="Georgia"/>
          <w:b/>
          <w:bCs w:val="0"/>
          <w:color w:val="000000"/>
          <w:sz w:val="18"/>
          <w:szCs w:val="20"/>
          <w:rtl/>
        </w:rPr>
        <w:t>בהטמעת התפקיד החדש והלא מוגדר של העמיתים המומחים</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כפי שניתן לראות למשל בציטוט הזה: </w:t>
      </w:r>
      <w:r w:rsidRPr="004E2F5E">
        <w:rPr>
          <w:rFonts w:ascii="Georgia" w:eastAsia="MS Shell Dlg 2" w:hAnsi="Georgia"/>
          <w:b/>
          <w:bCs w:val="0"/>
          <w:color w:val="000000"/>
          <w:sz w:val="18"/>
          <w:szCs w:val="20"/>
          <w:rtl/>
        </w:rPr>
        <w:t>"הייתי רוצה שהמערכת הקולטת, דיור מוגן או בית חולים, יבוא ויחבר, בין העמית למקבל הש</w:t>
      </w:r>
      <w:r w:rsidRPr="004E2F5E">
        <w:rPr>
          <w:rFonts w:ascii="Georgia" w:eastAsia="MS Shell Dlg 2" w:hAnsi="Georgia" w:hint="cs"/>
          <w:b/>
          <w:bCs w:val="0"/>
          <w:color w:val="000000"/>
          <w:sz w:val="18"/>
          <w:szCs w:val="20"/>
          <w:rtl/>
        </w:rPr>
        <w:t>י</w:t>
      </w:r>
      <w:r w:rsidRPr="004E2F5E">
        <w:rPr>
          <w:rFonts w:ascii="Georgia" w:eastAsia="MS Shell Dlg 2" w:hAnsi="Georgia"/>
          <w:b/>
          <w:bCs w:val="0"/>
          <w:color w:val="000000"/>
          <w:sz w:val="18"/>
          <w:szCs w:val="20"/>
          <w:rtl/>
        </w:rPr>
        <w:t>רות [...] זה קודם כל יבהיר מה זה התפקיד הזה, יסביר את המהות" (עמיתה מומחית בבית חולים (10)).</w:t>
      </w:r>
    </w:p>
    <w:p w14:paraId="31A9ACAE" w14:textId="77777777" w:rsidR="00A2772E" w:rsidRPr="004E2F5E" w:rsidRDefault="00A2772E" w:rsidP="000D28A6">
      <w:pPr>
        <w:pStyle w:val="a1"/>
        <w:numPr>
          <w:ilvl w:val="0"/>
          <w:numId w:val="0"/>
        </w:numPr>
        <w:spacing w:before="0" w:after="180" w:line="280" w:lineRule="exact"/>
        <w:ind w:left="720" w:hanging="720"/>
        <w:contextualSpacing w:val="0"/>
        <w:jc w:val="both"/>
        <w:rPr>
          <w:rFonts w:ascii="Georgia" w:eastAsia="MS Shell Dlg 2" w:hAnsi="Georgia"/>
          <w:color w:val="000000"/>
          <w:sz w:val="18"/>
          <w:szCs w:val="20"/>
          <w:rtl/>
        </w:rPr>
      </w:pPr>
    </w:p>
    <w:p w14:paraId="55524A2E" w14:textId="632B5D18" w:rsidR="00A2772E" w:rsidRPr="00FD685C" w:rsidRDefault="00A2772E" w:rsidP="000D28A6">
      <w:pPr>
        <w:keepNext/>
        <w:keepLines/>
        <w:spacing w:line="280" w:lineRule="exact"/>
        <w:jc w:val="both"/>
        <w:outlineLvl w:val="3"/>
        <w:rPr>
          <w:b/>
          <w:bCs/>
          <w:color w:val="BA2A16"/>
          <w:sz w:val="20"/>
          <w:szCs w:val="22"/>
          <w:rtl/>
        </w:rPr>
      </w:pPr>
      <w:r w:rsidRPr="00FD685C">
        <w:rPr>
          <w:b/>
          <w:bCs/>
          <w:color w:val="BA2A16"/>
          <w:sz w:val="20"/>
          <w:szCs w:val="22"/>
          <w:rtl/>
        </w:rPr>
        <w:lastRenderedPageBreak/>
        <w:t>שלב ההתחברות לתהליך</w:t>
      </w:r>
    </w:p>
    <w:p w14:paraId="50F49EAD" w14:textId="119F41DB" w:rsidR="00A2772E" w:rsidRPr="00BA4140"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הכשרה לעמיתים</w:t>
      </w:r>
      <w:r w:rsidRPr="00BA4140">
        <w:rPr>
          <w:rFonts w:ascii="Georgia" w:hAnsi="Georgia"/>
          <w:color w:val="000000"/>
          <w:sz w:val="18"/>
          <w:szCs w:val="20"/>
          <w:rtl/>
        </w:rPr>
        <w:t xml:space="preserve"> </w:t>
      </w:r>
      <w:bookmarkStart w:id="38" w:name="_Hlk155769088"/>
    </w:p>
    <w:p w14:paraId="53783620" w14:textId="77777777" w:rsidR="00A2772E" w:rsidRPr="004E2F5E" w:rsidRDefault="00A2772E" w:rsidP="000D28A6">
      <w:pPr>
        <w:pStyle w:val="a2"/>
        <w:numPr>
          <w:ilvl w:val="0"/>
          <w:numId w:val="0"/>
        </w:numPr>
        <w:spacing w:before="0" w:after="180" w:line="280" w:lineRule="exact"/>
        <w:contextualSpacing w:val="0"/>
        <w:jc w:val="both"/>
        <w:rPr>
          <w:rFonts w:ascii="Georgia" w:hAnsi="Georgia"/>
          <w:b/>
          <w:bCs w:val="0"/>
          <w:color w:val="000000"/>
          <w:sz w:val="18"/>
          <w:szCs w:val="20"/>
          <w:rtl/>
        </w:rPr>
      </w:pPr>
      <w:r w:rsidRPr="004E2F5E">
        <w:rPr>
          <w:rFonts w:ascii="Georgia" w:hAnsi="Georgia"/>
          <w:color w:val="000000"/>
          <w:sz w:val="18"/>
          <w:szCs w:val="20"/>
          <w:rtl/>
        </w:rPr>
        <w:t>הכשרה המעניקה כלים מקצועיים לצד בניית הזהות המקצועית של "עובד עם ידע מניסיון"</w:t>
      </w:r>
      <w:r w:rsidRPr="004E2F5E">
        <w:rPr>
          <w:rFonts w:ascii="Georgia" w:hAnsi="Georgia" w:hint="cs"/>
          <w:color w:val="000000"/>
          <w:sz w:val="18"/>
          <w:szCs w:val="20"/>
          <w:rtl/>
        </w:rPr>
        <w:t xml:space="preserve">. </w:t>
      </w:r>
      <w:bookmarkEnd w:id="38"/>
      <w:r w:rsidRPr="004E2F5E">
        <w:rPr>
          <w:rFonts w:ascii="Georgia" w:hAnsi="Georgia"/>
          <w:b/>
          <w:bCs w:val="0"/>
          <w:color w:val="000000"/>
          <w:sz w:val="18"/>
          <w:szCs w:val="20"/>
          <w:rtl/>
        </w:rPr>
        <w:t xml:space="preserve">משתתפים רבים, </w:t>
      </w:r>
      <w:r w:rsidRPr="004E2F5E">
        <w:rPr>
          <w:rFonts w:ascii="Georgia" w:hAnsi="Georgia" w:hint="cs"/>
          <w:b/>
          <w:bCs w:val="0"/>
          <w:color w:val="000000"/>
          <w:sz w:val="18"/>
          <w:szCs w:val="20"/>
          <w:rtl/>
        </w:rPr>
        <w:t xml:space="preserve">ובהם </w:t>
      </w:r>
      <w:r w:rsidRPr="004E2F5E">
        <w:rPr>
          <w:rFonts w:ascii="Georgia" w:hAnsi="Georgia"/>
          <w:b/>
          <w:bCs w:val="0"/>
          <w:color w:val="000000"/>
          <w:sz w:val="18"/>
          <w:szCs w:val="20"/>
          <w:rtl/>
        </w:rPr>
        <w:t xml:space="preserve">אנשי מקצוע (עם וללא ידע מניסיון) </w:t>
      </w:r>
      <w:r w:rsidRPr="004E2F5E">
        <w:rPr>
          <w:rFonts w:ascii="Georgia" w:eastAsia="Calibri" w:hAnsi="Georgia"/>
          <w:b/>
          <w:bCs w:val="0"/>
          <w:color w:val="000000"/>
          <w:sz w:val="18"/>
          <w:szCs w:val="20"/>
          <w:rtl/>
        </w:rPr>
        <w:t>ועמיתים</w:t>
      </w:r>
      <w:r w:rsidRPr="004E2F5E">
        <w:rPr>
          <w:rFonts w:ascii="Georgia" w:eastAsia="Calibri" w:hAnsi="Georgia" w:hint="cs"/>
          <w:b/>
          <w:bCs w:val="0"/>
          <w:color w:val="000000"/>
          <w:sz w:val="18"/>
          <w:szCs w:val="20"/>
          <w:rtl/>
        </w:rPr>
        <w:t>,</w:t>
      </w:r>
      <w:r w:rsidRPr="004E2F5E">
        <w:rPr>
          <w:rFonts w:ascii="Georgia" w:eastAsia="Calibri" w:hAnsi="Georgia"/>
          <w:b/>
          <w:bCs w:val="0"/>
          <w:color w:val="000000"/>
          <w:sz w:val="18"/>
          <w:szCs w:val="20"/>
          <w:rtl/>
        </w:rPr>
        <w:t xml:space="preserve"> </w:t>
      </w:r>
      <w:r w:rsidRPr="004E2F5E">
        <w:rPr>
          <w:rFonts w:ascii="Georgia" w:eastAsia="Calibri" w:hAnsi="Georgia" w:hint="cs"/>
          <w:b/>
          <w:bCs w:val="0"/>
          <w:color w:val="000000"/>
          <w:sz w:val="18"/>
          <w:szCs w:val="20"/>
          <w:rtl/>
        </w:rPr>
        <w:t xml:space="preserve">ייחסו חשיבות </w:t>
      </w:r>
      <w:r w:rsidRPr="004E2F5E">
        <w:rPr>
          <w:rFonts w:ascii="Georgia" w:eastAsia="Calibri" w:hAnsi="Georgia"/>
          <w:b/>
          <w:bCs w:val="0"/>
          <w:color w:val="000000"/>
          <w:sz w:val="18"/>
          <w:szCs w:val="20"/>
          <w:rtl/>
        </w:rPr>
        <w:t xml:space="preserve">להכשרה לפני </w:t>
      </w:r>
      <w:r w:rsidRPr="004E2F5E">
        <w:rPr>
          <w:rFonts w:ascii="Georgia" w:eastAsia="Calibri" w:hAnsi="Georgia" w:hint="cs"/>
          <w:b/>
          <w:bCs w:val="0"/>
          <w:color w:val="000000"/>
          <w:sz w:val="18"/>
          <w:szCs w:val="20"/>
          <w:rtl/>
        </w:rPr>
        <w:t>ה</w:t>
      </w:r>
      <w:r w:rsidRPr="004E2F5E">
        <w:rPr>
          <w:rFonts w:ascii="Georgia" w:eastAsia="Calibri" w:hAnsi="Georgia"/>
          <w:b/>
          <w:bCs w:val="0"/>
          <w:color w:val="000000"/>
          <w:sz w:val="18"/>
          <w:szCs w:val="20"/>
          <w:rtl/>
        </w:rPr>
        <w:t>כניסה לתפקיד העמית וללמידה ו</w:t>
      </w:r>
      <w:r w:rsidRPr="004E2F5E">
        <w:rPr>
          <w:rFonts w:ascii="Georgia" w:eastAsia="Calibri" w:hAnsi="Georgia" w:hint="cs"/>
          <w:b/>
          <w:bCs w:val="0"/>
          <w:color w:val="000000"/>
          <w:sz w:val="18"/>
          <w:szCs w:val="20"/>
          <w:rtl/>
        </w:rPr>
        <w:t>ל</w:t>
      </w:r>
      <w:r w:rsidRPr="004E2F5E">
        <w:rPr>
          <w:rFonts w:ascii="Georgia" w:eastAsia="Calibri" w:hAnsi="Georgia"/>
          <w:b/>
          <w:bCs w:val="0"/>
          <w:color w:val="000000"/>
          <w:sz w:val="18"/>
          <w:szCs w:val="20"/>
          <w:rtl/>
        </w:rPr>
        <w:t>התמקצעות לאורכו. נושאי ההכשרה הרלוונטיים שהועלו הם החלמה, שיקום, מיומנויות תקשורת בין</w:t>
      </w:r>
      <w:r w:rsidRPr="004E2F5E">
        <w:rPr>
          <w:rFonts w:ascii="Georgia" w:eastAsia="Calibri" w:hAnsi="Georgia" w:hint="cs"/>
          <w:b/>
          <w:bCs w:val="0"/>
          <w:color w:val="000000"/>
          <w:sz w:val="18"/>
          <w:szCs w:val="20"/>
          <w:rtl/>
        </w:rPr>
        <w:t>-</w:t>
      </w:r>
      <w:r w:rsidRPr="004E2F5E">
        <w:rPr>
          <w:rFonts w:ascii="Georgia" w:eastAsia="Calibri" w:hAnsi="Georgia"/>
          <w:b/>
          <w:bCs w:val="0"/>
          <w:color w:val="000000"/>
          <w:sz w:val="18"/>
          <w:szCs w:val="20"/>
          <w:rtl/>
        </w:rPr>
        <w:t>אישית וכלי התערבות שונים</w:t>
      </w:r>
      <w:r w:rsidRPr="004E2F5E">
        <w:rPr>
          <w:rFonts w:ascii="Georgia" w:eastAsia="Calibri" w:hAnsi="Georgia" w:hint="cs"/>
          <w:b/>
          <w:bCs w:val="0"/>
          <w:color w:val="000000"/>
          <w:sz w:val="18"/>
          <w:szCs w:val="20"/>
          <w:rtl/>
        </w:rPr>
        <w:t>,</w:t>
      </w:r>
      <w:r w:rsidRPr="004E2F5E">
        <w:rPr>
          <w:rFonts w:ascii="Georgia" w:eastAsia="Calibri" w:hAnsi="Georgia"/>
          <w:b/>
          <w:bCs w:val="0"/>
          <w:color w:val="000000"/>
          <w:sz w:val="18"/>
          <w:szCs w:val="20"/>
          <w:rtl/>
        </w:rPr>
        <w:t xml:space="preserve"> בדגש על ייחודיות ויתרונות </w:t>
      </w:r>
      <w:r w:rsidRPr="004E2F5E">
        <w:rPr>
          <w:rFonts w:ascii="Georgia" w:eastAsia="Calibri" w:hAnsi="Georgia" w:hint="cs"/>
          <w:b/>
          <w:bCs w:val="0"/>
          <w:color w:val="000000"/>
          <w:sz w:val="18"/>
          <w:szCs w:val="20"/>
          <w:rtl/>
        </w:rPr>
        <w:t>שיש ל</w:t>
      </w:r>
      <w:r w:rsidRPr="004E2F5E">
        <w:rPr>
          <w:rFonts w:ascii="Georgia" w:eastAsia="Calibri" w:hAnsi="Georgia"/>
          <w:b/>
          <w:bCs w:val="0"/>
          <w:color w:val="000000"/>
          <w:sz w:val="18"/>
          <w:szCs w:val="20"/>
          <w:rtl/>
        </w:rPr>
        <w:t xml:space="preserve">עמיתים בשימוש בהם. עוד עלה הצורך של עמיתים, בכל התפקידים, להכיר את הזכויות של מתמודדים </w:t>
      </w:r>
      <w:r w:rsidRPr="004E2F5E">
        <w:rPr>
          <w:rFonts w:ascii="Georgia" w:eastAsia="Calibri" w:hAnsi="Georgia" w:hint="cs"/>
          <w:b/>
          <w:bCs w:val="0"/>
          <w:color w:val="000000"/>
          <w:sz w:val="18"/>
          <w:szCs w:val="20"/>
          <w:rtl/>
        </w:rPr>
        <w:t>כדי</w:t>
      </w:r>
      <w:r w:rsidRPr="004E2F5E">
        <w:rPr>
          <w:rFonts w:ascii="Georgia" w:eastAsia="Calibri" w:hAnsi="Georgia"/>
          <w:b/>
          <w:bCs w:val="0"/>
          <w:color w:val="000000"/>
          <w:sz w:val="18"/>
          <w:szCs w:val="20"/>
          <w:rtl/>
        </w:rPr>
        <w:t xml:space="preserve"> שיוכלו להנגישן. עלה </w:t>
      </w:r>
      <w:r w:rsidRPr="004E2F5E">
        <w:rPr>
          <w:rFonts w:ascii="Georgia" w:eastAsia="Calibri" w:hAnsi="Georgia" w:hint="cs"/>
          <w:b/>
          <w:bCs w:val="0"/>
          <w:color w:val="000000"/>
          <w:sz w:val="18"/>
          <w:szCs w:val="20"/>
          <w:rtl/>
        </w:rPr>
        <w:t xml:space="preserve">גם </w:t>
      </w:r>
      <w:r w:rsidRPr="004E2F5E">
        <w:rPr>
          <w:rFonts w:ascii="Georgia" w:eastAsia="Calibri" w:hAnsi="Georgia"/>
          <w:b/>
          <w:bCs w:val="0"/>
          <w:color w:val="000000"/>
          <w:sz w:val="18"/>
          <w:szCs w:val="20"/>
          <w:rtl/>
        </w:rPr>
        <w:t>כי לצד הלמידה של תכנים וכלים מקצועיים, הכשרה צריכה לסייע לעמיתים בבניית הזהות המקצועית של "עובד עם ידע מניסיון"</w:t>
      </w:r>
      <w:r w:rsidRPr="004E2F5E">
        <w:rPr>
          <w:rFonts w:ascii="Georgia" w:eastAsia="Calibri" w:hAnsi="Georgia" w:hint="cs"/>
          <w:b/>
          <w:bCs w:val="0"/>
          <w:color w:val="000000"/>
          <w:sz w:val="18"/>
          <w:szCs w:val="20"/>
          <w:rtl/>
        </w:rPr>
        <w:t xml:space="preserve"> </w:t>
      </w:r>
      <w:r w:rsidRPr="004E2F5E">
        <w:rPr>
          <w:rFonts w:ascii="Georgia" w:eastAsia="Calibri" w:hAnsi="Georgia" w:hint="eastAsia"/>
          <w:b/>
          <w:bCs w:val="0"/>
          <w:color w:val="000000"/>
          <w:sz w:val="18"/>
          <w:szCs w:val="20"/>
          <w:rtl/>
        </w:rPr>
        <w:t>–</w:t>
      </w:r>
      <w:r w:rsidRPr="004E2F5E">
        <w:rPr>
          <w:rFonts w:ascii="Georgia" w:eastAsia="Calibri" w:hAnsi="Georgia"/>
          <w:b/>
          <w:bCs w:val="0"/>
          <w:color w:val="000000"/>
          <w:sz w:val="18"/>
          <w:szCs w:val="20"/>
          <w:rtl/>
        </w:rPr>
        <w:t xml:space="preserve"> </w:t>
      </w:r>
      <w:r w:rsidRPr="004E2F5E">
        <w:rPr>
          <w:rFonts w:ascii="Georgia" w:hAnsi="Georgia"/>
          <w:b/>
          <w:bCs w:val="0"/>
          <w:color w:val="000000"/>
          <w:sz w:val="18"/>
          <w:szCs w:val="20"/>
          <w:rtl/>
        </w:rPr>
        <w:t xml:space="preserve">כפי שניתן לראות בציטוט </w:t>
      </w:r>
      <w:r w:rsidRPr="004E2F5E">
        <w:rPr>
          <w:rFonts w:ascii="Georgia" w:hAnsi="Georgia" w:hint="cs"/>
          <w:b/>
          <w:bCs w:val="0"/>
          <w:color w:val="000000"/>
          <w:sz w:val="18"/>
          <w:szCs w:val="20"/>
          <w:rtl/>
        </w:rPr>
        <w:t>שלהלן.</w:t>
      </w:r>
    </w:p>
    <w:p w14:paraId="45C15D50" w14:textId="77777777" w:rsidR="00A2772E" w:rsidRPr="004E2F5E" w:rsidRDefault="00A2772E" w:rsidP="000D28A6">
      <w:pPr>
        <w:pStyle w:val="a2"/>
        <w:numPr>
          <w:ilvl w:val="0"/>
          <w:numId w:val="0"/>
        </w:numPr>
        <w:spacing w:before="0" w:after="180" w:line="240" w:lineRule="exact"/>
        <w:ind w:left="567"/>
        <w:contextualSpacing w:val="0"/>
        <w:jc w:val="both"/>
        <w:rPr>
          <w:rFonts w:ascii="Georgia" w:hAnsi="Georgia"/>
          <w:b/>
          <w:bCs w:val="0"/>
          <w:color w:val="000000"/>
          <w:sz w:val="18"/>
          <w:szCs w:val="20"/>
          <w:rtl/>
        </w:rPr>
      </w:pPr>
      <w:r w:rsidRPr="004E2F5E">
        <w:rPr>
          <w:rFonts w:ascii="Georgia" w:hAnsi="Georgia"/>
          <w:b/>
          <w:bCs w:val="0"/>
          <w:color w:val="000000"/>
          <w:sz w:val="18"/>
          <w:szCs w:val="20"/>
          <w:rtl/>
        </w:rPr>
        <w:t>ההכשרה וההדרכה עבור העמיתים והצוותים צריכה לכלול שני חלקים מרכזיים: הכשרה והדרכה אשר תעניק כלים מקצועיים לעובדים לביצוע התפקיד</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ובמקביל תסייע בבניית הזהות של המשמעות של להיות "עובד בעל ידע מניסיון" (אשת מקצוע, מנהלת ארגון </w:t>
      </w:r>
      <w:r w:rsidRPr="004E2F5E">
        <w:rPr>
          <w:rFonts w:ascii="Georgia" w:hAnsi="Georgia" w:hint="cs"/>
          <w:b/>
          <w:bCs w:val="0"/>
          <w:color w:val="000000"/>
          <w:sz w:val="18"/>
          <w:szCs w:val="20"/>
          <w:rtl/>
        </w:rPr>
        <w:t>ש</w:t>
      </w:r>
      <w:r w:rsidRPr="004E2F5E">
        <w:rPr>
          <w:rFonts w:ascii="Georgia" w:hAnsi="Georgia"/>
          <w:b/>
          <w:bCs w:val="0"/>
          <w:color w:val="000000"/>
          <w:sz w:val="18"/>
          <w:szCs w:val="20"/>
          <w:rtl/>
        </w:rPr>
        <w:t>עובדים בו עמיתים מומחים (16))</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w:t>
      </w:r>
    </w:p>
    <w:p w14:paraId="2625B149" w14:textId="77777777" w:rsidR="00A2772E" w:rsidRPr="004E2F5E" w:rsidRDefault="00A2772E" w:rsidP="000D28A6">
      <w:pPr>
        <w:pStyle w:val="a3"/>
        <w:numPr>
          <w:ilvl w:val="0"/>
          <w:numId w:val="0"/>
        </w:numPr>
        <w:spacing w:before="0" w:after="180" w:line="280" w:lineRule="exact"/>
        <w:ind w:left="-58"/>
        <w:contextualSpacing w:val="0"/>
        <w:jc w:val="both"/>
        <w:rPr>
          <w:rFonts w:ascii="Georgia" w:hAnsi="Georgia"/>
          <w:b/>
          <w:bCs w:val="0"/>
          <w:color w:val="000000"/>
          <w:sz w:val="18"/>
          <w:szCs w:val="20"/>
          <w:rtl/>
        </w:rPr>
      </w:pPr>
      <w:bookmarkStart w:id="39" w:name="_Hlk155769128"/>
      <w:r w:rsidRPr="004E2F5E">
        <w:rPr>
          <w:rFonts w:ascii="Georgia" w:hAnsi="Georgia"/>
          <w:b/>
          <w:bCs w:val="0"/>
          <w:color w:val="000000"/>
          <w:sz w:val="18"/>
          <w:szCs w:val="20"/>
          <w:rtl/>
        </w:rPr>
        <w:t xml:space="preserve">עוד עלתה </w:t>
      </w:r>
      <w:r w:rsidRPr="004E2F5E">
        <w:rPr>
          <w:rFonts w:ascii="Georgia" w:hAnsi="Georgia" w:hint="cs"/>
          <w:b/>
          <w:bCs w:val="0"/>
          <w:color w:val="000000"/>
          <w:sz w:val="18"/>
          <w:szCs w:val="20"/>
          <w:rtl/>
        </w:rPr>
        <w:t xml:space="preserve">חשיבותה של </w:t>
      </w:r>
      <w:r w:rsidRPr="004E2F5E">
        <w:rPr>
          <w:rFonts w:ascii="Georgia" w:hAnsi="Georgia"/>
          <w:color w:val="000000"/>
          <w:sz w:val="18"/>
          <w:szCs w:val="20"/>
          <w:rtl/>
        </w:rPr>
        <w:t xml:space="preserve">הכשרה </w:t>
      </w:r>
      <w:r w:rsidRPr="004E2F5E">
        <w:rPr>
          <w:rFonts w:ascii="Georgia" w:hAnsi="Georgia" w:hint="cs"/>
          <w:color w:val="000000"/>
          <w:sz w:val="18"/>
          <w:szCs w:val="20"/>
          <w:rtl/>
        </w:rPr>
        <w:t>ה</w:t>
      </w:r>
      <w:r w:rsidRPr="004E2F5E">
        <w:rPr>
          <w:rFonts w:ascii="Georgia" w:hAnsi="Georgia"/>
          <w:color w:val="000000"/>
          <w:sz w:val="18"/>
          <w:szCs w:val="20"/>
          <w:rtl/>
        </w:rPr>
        <w:t>שמה דגש על שימוש מקצועי בידע מניסיון/בחשיפה עצמית</w:t>
      </w:r>
      <w:bookmarkEnd w:id="39"/>
      <w:r w:rsidRPr="004E2F5E">
        <w:rPr>
          <w:rFonts w:ascii="Georgia" w:hAnsi="Georgia"/>
          <w:color w:val="000000"/>
          <w:sz w:val="18"/>
          <w:szCs w:val="20"/>
          <w:rtl/>
        </w:rPr>
        <w:t xml:space="preserve">. </w:t>
      </w:r>
      <w:r w:rsidRPr="004E2F5E">
        <w:rPr>
          <w:rFonts w:ascii="Georgia" w:hAnsi="Georgia"/>
          <w:b/>
          <w:bCs w:val="0"/>
          <w:color w:val="000000"/>
          <w:sz w:val="18"/>
          <w:szCs w:val="20"/>
          <w:rtl/>
        </w:rPr>
        <w:t xml:space="preserve">הכשרה כזו תסייע לעמיתים לבחון את עמדתם </w:t>
      </w:r>
      <w:r w:rsidRPr="004E2F5E">
        <w:rPr>
          <w:rFonts w:ascii="Georgia" w:hAnsi="Georgia" w:hint="cs"/>
          <w:b/>
          <w:bCs w:val="0"/>
          <w:color w:val="000000"/>
          <w:sz w:val="18"/>
          <w:szCs w:val="20"/>
          <w:rtl/>
        </w:rPr>
        <w:t>ב</w:t>
      </w:r>
      <w:r w:rsidRPr="004E2F5E">
        <w:rPr>
          <w:rFonts w:ascii="Georgia" w:hAnsi="Georgia"/>
          <w:b/>
          <w:bCs w:val="0"/>
          <w:color w:val="000000"/>
          <w:sz w:val="18"/>
          <w:szCs w:val="20"/>
          <w:rtl/>
        </w:rPr>
        <w:t>סוגיית החשיפה העצמית שלהם</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 ותהפוך את השימוש בידע מניסיון למכוון למקבלי השירות ו</w:t>
      </w:r>
      <w:r w:rsidRPr="004E2F5E">
        <w:rPr>
          <w:rFonts w:ascii="Georgia" w:hAnsi="Georgia" w:hint="cs"/>
          <w:b/>
          <w:bCs w:val="0"/>
          <w:color w:val="000000"/>
          <w:sz w:val="18"/>
          <w:szCs w:val="20"/>
          <w:rtl/>
        </w:rPr>
        <w:t>ל</w:t>
      </w:r>
      <w:r w:rsidRPr="004E2F5E">
        <w:rPr>
          <w:rFonts w:ascii="Georgia" w:hAnsi="Georgia"/>
          <w:b/>
          <w:bCs w:val="0"/>
          <w:color w:val="000000"/>
          <w:sz w:val="18"/>
          <w:szCs w:val="20"/>
          <w:rtl/>
        </w:rPr>
        <w:t xml:space="preserve">מקצועי: </w:t>
      </w:r>
      <w:r w:rsidRPr="004E2F5E">
        <w:rPr>
          <w:rFonts w:ascii="Georgia" w:eastAsia="MS Shell Dlg 2" w:hAnsi="Georgia" w:hint="cs"/>
          <w:b/>
          <w:bCs w:val="0"/>
          <w:color w:val="000000"/>
          <w:sz w:val="18"/>
          <w:szCs w:val="20"/>
          <w:rtl/>
        </w:rPr>
        <w:t>"</w:t>
      </w:r>
      <w:r w:rsidRPr="004E2F5E">
        <w:rPr>
          <w:rFonts w:ascii="Georgia" w:eastAsia="MS Shell Dlg 2" w:hAnsi="Georgia"/>
          <w:b/>
          <w:bCs w:val="0"/>
          <w:color w:val="000000"/>
          <w:sz w:val="18"/>
          <w:szCs w:val="20"/>
          <w:rtl/>
        </w:rPr>
        <w:t>אני חושבת שהכשרה צריכה [...] ללמד איך לעשות שימוש בידע מניסיון ולעזור לאדם להגדיר לעצמו איפה המקום של החשיפה מבחינתו, מה העמדה שלו לחשיפה"</w:t>
      </w:r>
      <w:r w:rsidRPr="004E2F5E">
        <w:rPr>
          <w:rFonts w:ascii="Georgia" w:eastAsia="MS Shell Dlg 2" w:hAnsi="Georgia" w:hint="cs"/>
          <w:b/>
          <w:bCs w:val="0"/>
          <w:color w:val="000000"/>
          <w:sz w:val="18"/>
          <w:szCs w:val="20"/>
          <w:rtl/>
        </w:rPr>
        <w:t xml:space="preserve"> </w:t>
      </w:r>
      <w:r w:rsidRPr="004E2F5E">
        <w:rPr>
          <w:rFonts w:ascii="Georgia" w:eastAsia="MS Shell Dlg 2" w:hAnsi="Georgia"/>
          <w:b/>
          <w:bCs w:val="0"/>
          <w:color w:val="000000"/>
          <w:sz w:val="18"/>
          <w:szCs w:val="20"/>
          <w:rtl/>
        </w:rPr>
        <w:t>(אשת מקצוע, מנהלת מקצועית ומלוות מעסיקים</w:t>
      </w:r>
      <w:r w:rsidRPr="004E2F5E">
        <w:rPr>
          <w:rFonts w:ascii="Georgia" w:hAnsi="Georgia"/>
          <w:b/>
          <w:bCs w:val="0"/>
          <w:color w:val="000000"/>
          <w:sz w:val="18"/>
          <w:szCs w:val="20"/>
          <w:rtl/>
        </w:rPr>
        <w:t xml:space="preserve"> (2)). </w:t>
      </w:r>
    </w:p>
    <w:p w14:paraId="0F0F1497" w14:textId="77777777" w:rsidR="00A2772E" w:rsidRPr="004E2F5E" w:rsidRDefault="00A2772E" w:rsidP="000D28A6">
      <w:pPr>
        <w:pStyle w:val="a2"/>
        <w:numPr>
          <w:ilvl w:val="0"/>
          <w:numId w:val="0"/>
        </w:numPr>
        <w:spacing w:before="0" w:after="180" w:line="280" w:lineRule="exact"/>
        <w:ind w:left="-144"/>
        <w:contextualSpacing w:val="0"/>
        <w:jc w:val="both"/>
        <w:rPr>
          <w:rFonts w:ascii="Georgia" w:hAnsi="Georgia"/>
          <w:b/>
          <w:bCs w:val="0"/>
          <w:color w:val="000000"/>
          <w:sz w:val="18"/>
          <w:szCs w:val="20"/>
          <w:rtl/>
        </w:rPr>
      </w:pPr>
    </w:p>
    <w:p w14:paraId="50959AE1" w14:textId="25AE23C2"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tl/>
        </w:rPr>
      </w:pPr>
      <w:r w:rsidRPr="004E2F5E">
        <w:rPr>
          <w:rFonts w:ascii="Georgia" w:hAnsi="Georgia"/>
          <w:color w:val="000000"/>
          <w:sz w:val="18"/>
          <w:szCs w:val="20"/>
          <w:rtl/>
        </w:rPr>
        <w:t xml:space="preserve">הדרכה לעמיתים </w:t>
      </w:r>
    </w:p>
    <w:p w14:paraId="16638228" w14:textId="77777777" w:rsidR="00A2772E" w:rsidRPr="004E2F5E" w:rsidRDefault="00A2772E" w:rsidP="001E1A71">
      <w:pPr>
        <w:pStyle w:val="a2"/>
        <w:numPr>
          <w:ilvl w:val="0"/>
          <w:numId w:val="0"/>
        </w:numPr>
        <w:spacing w:before="0" w:after="180" w:line="280" w:lineRule="exact"/>
        <w:contextualSpacing w:val="0"/>
        <w:jc w:val="both"/>
        <w:rPr>
          <w:rFonts w:ascii="Georgia" w:eastAsia="MS Shell Dlg 2" w:hAnsi="Georgia"/>
          <w:b/>
          <w:bCs w:val="0"/>
          <w:color w:val="000000"/>
          <w:sz w:val="18"/>
          <w:szCs w:val="20"/>
          <w:rtl/>
        </w:rPr>
      </w:pPr>
      <w:r w:rsidRPr="004E2F5E">
        <w:rPr>
          <w:rFonts w:ascii="Georgia" w:hAnsi="Georgia"/>
          <w:color w:val="000000"/>
          <w:sz w:val="18"/>
          <w:szCs w:val="20"/>
          <w:rtl/>
        </w:rPr>
        <w:t xml:space="preserve">הדרכה חיצונית. </w:t>
      </w:r>
      <w:r w:rsidRPr="004E2F5E">
        <w:rPr>
          <w:rFonts w:ascii="Georgia" w:hAnsi="Georgia"/>
          <w:b/>
          <w:bCs w:val="0"/>
          <w:color w:val="000000"/>
          <w:sz w:val="18"/>
          <w:szCs w:val="20"/>
          <w:rtl/>
        </w:rPr>
        <w:t>הן עמיתים הן</w:t>
      </w:r>
      <w:r w:rsidRPr="004E2F5E">
        <w:rPr>
          <w:rFonts w:ascii="Georgia" w:hAnsi="Georgia" w:hint="cs"/>
          <w:b/>
          <w:bCs w:val="0"/>
          <w:color w:val="000000"/>
          <w:sz w:val="18"/>
          <w:szCs w:val="20"/>
          <w:rtl/>
        </w:rPr>
        <w:t xml:space="preserve"> </w:t>
      </w:r>
      <w:r w:rsidRPr="004E2F5E">
        <w:rPr>
          <w:rFonts w:ascii="Georgia" w:hAnsi="Georgia"/>
          <w:b/>
          <w:bCs w:val="0"/>
          <w:color w:val="000000"/>
          <w:sz w:val="18"/>
          <w:szCs w:val="20"/>
          <w:rtl/>
        </w:rPr>
        <w:t>אנשי מקצוע (עם וללא ידע מניסיון)</w:t>
      </w:r>
      <w:r w:rsidRPr="004E2F5E">
        <w:rPr>
          <w:rFonts w:ascii="Georgia" w:hAnsi="Georgia" w:hint="cs"/>
          <w:b/>
          <w:bCs w:val="0"/>
          <w:color w:val="000000"/>
          <w:sz w:val="18"/>
          <w:szCs w:val="20"/>
          <w:rtl/>
        </w:rPr>
        <w:t xml:space="preserve"> ציינו את החשיבות של </w:t>
      </w:r>
      <w:r w:rsidRPr="004E2F5E">
        <w:rPr>
          <w:rFonts w:ascii="Georgia" w:hAnsi="Georgia"/>
          <w:b/>
          <w:bCs w:val="0"/>
          <w:color w:val="000000"/>
          <w:sz w:val="18"/>
          <w:szCs w:val="20"/>
          <w:rtl/>
        </w:rPr>
        <w:t xml:space="preserve">הדרכה חיצונית </w:t>
      </w:r>
      <w:r w:rsidRPr="004E2F5E">
        <w:rPr>
          <w:rFonts w:ascii="Georgia" w:hAnsi="Georgia" w:hint="cs"/>
          <w:b/>
          <w:bCs w:val="0"/>
          <w:color w:val="000000"/>
          <w:sz w:val="18"/>
          <w:szCs w:val="20"/>
          <w:rtl/>
        </w:rPr>
        <w:t>ה</w:t>
      </w:r>
      <w:r w:rsidRPr="004E2F5E">
        <w:rPr>
          <w:rFonts w:ascii="Georgia" w:hAnsi="Georgia"/>
          <w:b/>
          <w:bCs w:val="0"/>
          <w:color w:val="000000"/>
          <w:sz w:val="18"/>
          <w:szCs w:val="20"/>
          <w:rtl/>
        </w:rPr>
        <w:t xml:space="preserve">מהווה מקום בטוח לדבר על הקשיים </w:t>
      </w:r>
      <w:r w:rsidRPr="004E2F5E">
        <w:rPr>
          <w:rFonts w:ascii="Georgia" w:hAnsi="Georgia" w:hint="cs"/>
          <w:b/>
          <w:bCs w:val="0"/>
          <w:color w:val="000000"/>
          <w:sz w:val="18"/>
          <w:szCs w:val="20"/>
          <w:rtl/>
        </w:rPr>
        <w:t xml:space="preserve">שהם מתמודדים עימם – כולל קשיים שהם אינם חשים בטוחים דיים </w:t>
      </w:r>
      <w:r w:rsidRPr="004E2F5E">
        <w:rPr>
          <w:rFonts w:ascii="Georgia" w:hAnsi="Georgia"/>
          <w:b/>
          <w:bCs w:val="0"/>
          <w:color w:val="000000"/>
          <w:sz w:val="18"/>
          <w:szCs w:val="20"/>
          <w:rtl/>
        </w:rPr>
        <w:t>לשתף בהם את מנהליהם או ב</w:t>
      </w:r>
      <w:r w:rsidRPr="004E2F5E">
        <w:rPr>
          <w:rFonts w:ascii="Georgia" w:hAnsi="Georgia" w:hint="cs"/>
          <w:b/>
          <w:bCs w:val="0"/>
          <w:color w:val="000000"/>
          <w:sz w:val="18"/>
          <w:szCs w:val="20"/>
          <w:rtl/>
        </w:rPr>
        <w:t xml:space="preserve">מסגרת </w:t>
      </w:r>
      <w:r w:rsidRPr="004E2F5E">
        <w:rPr>
          <w:rFonts w:ascii="Georgia" w:hAnsi="Georgia"/>
          <w:b/>
          <w:bCs w:val="0"/>
          <w:color w:val="000000"/>
          <w:sz w:val="18"/>
          <w:szCs w:val="20"/>
          <w:rtl/>
        </w:rPr>
        <w:t>הדרכה תוך</w:t>
      </w:r>
      <w:r w:rsidRPr="004E2F5E">
        <w:rPr>
          <w:rFonts w:ascii="Georgia" w:hAnsi="Georgia" w:hint="cs"/>
          <w:b/>
          <w:bCs w:val="0"/>
          <w:color w:val="000000"/>
          <w:sz w:val="18"/>
          <w:szCs w:val="20"/>
          <w:rtl/>
        </w:rPr>
        <w:t>-</w:t>
      </w:r>
      <w:r w:rsidRPr="004E2F5E">
        <w:rPr>
          <w:rFonts w:ascii="Georgia" w:hAnsi="Georgia"/>
          <w:b/>
          <w:bCs w:val="0"/>
          <w:color w:val="000000"/>
          <w:sz w:val="18"/>
          <w:szCs w:val="20"/>
          <w:rtl/>
        </w:rPr>
        <w:t xml:space="preserve">ארגונית. </w:t>
      </w:r>
      <w:r w:rsidRPr="004E2F5E">
        <w:rPr>
          <w:rFonts w:ascii="Georgia" w:hAnsi="Georgia" w:hint="cs"/>
          <w:b/>
          <w:bCs w:val="0"/>
          <w:color w:val="000000"/>
          <w:sz w:val="18"/>
          <w:szCs w:val="20"/>
          <w:rtl/>
        </w:rPr>
        <w:t>"</w:t>
      </w:r>
      <w:r w:rsidRPr="004E2F5E">
        <w:rPr>
          <w:rFonts w:ascii="Georgia" w:eastAsia="MS Shell Dlg 2" w:hAnsi="Georgia"/>
          <w:b/>
          <w:bCs w:val="0"/>
          <w:color w:val="000000"/>
          <w:sz w:val="18"/>
          <w:szCs w:val="20"/>
          <w:rtl/>
        </w:rPr>
        <w:t>אולי עמית שמועסק במקום ומרגיש שיש החמרה ויכול להיות שלא ירצה לשתף מי שעובד א</w:t>
      </w:r>
      <w:r w:rsidRPr="004E2F5E">
        <w:rPr>
          <w:rFonts w:ascii="Georgia" w:eastAsia="MS Shell Dlg 2" w:hAnsi="Georgia" w:hint="cs"/>
          <w:b/>
          <w:bCs w:val="0"/>
          <w:color w:val="000000"/>
          <w:sz w:val="18"/>
          <w:szCs w:val="20"/>
          <w:rtl/>
        </w:rPr>
        <w:t>י</w:t>
      </w:r>
      <w:r w:rsidRPr="004E2F5E">
        <w:rPr>
          <w:rFonts w:ascii="Georgia" w:eastAsia="MS Shell Dlg 2" w:hAnsi="Georgia"/>
          <w:b/>
          <w:bCs w:val="0"/>
          <w:color w:val="000000"/>
          <w:sz w:val="18"/>
          <w:szCs w:val="20"/>
          <w:rtl/>
        </w:rPr>
        <w:t>תו, אז אולי חשוב שתהיה הדרכה חיצונית ניטרלית שלא קשורה למקום העבודה" (עמיתה מומחית בבית חולים (10)).</w:t>
      </w:r>
    </w:p>
    <w:p w14:paraId="0284F8E6" w14:textId="77777777" w:rsidR="00A2772E" w:rsidRPr="004E2F5E" w:rsidRDefault="00A2772E" w:rsidP="001E1A71">
      <w:pPr>
        <w:pStyle w:val="a2"/>
        <w:numPr>
          <w:ilvl w:val="0"/>
          <w:numId w:val="0"/>
        </w:numPr>
        <w:spacing w:before="0" w:after="180" w:line="280" w:lineRule="exact"/>
        <w:contextualSpacing w:val="0"/>
        <w:jc w:val="both"/>
        <w:rPr>
          <w:rFonts w:ascii="Georgia" w:hAnsi="Georgia"/>
          <w:b/>
          <w:bCs w:val="0"/>
          <w:sz w:val="18"/>
          <w:szCs w:val="20"/>
          <w:rtl/>
        </w:rPr>
      </w:pPr>
      <w:r w:rsidRPr="004E2F5E">
        <w:rPr>
          <w:rFonts w:ascii="Georgia" w:hAnsi="Georgia" w:hint="cs"/>
          <w:b/>
          <w:bCs w:val="0"/>
          <w:sz w:val="18"/>
          <w:szCs w:val="20"/>
          <w:rtl/>
        </w:rPr>
        <w:t xml:space="preserve">עוד צוין כי </w:t>
      </w:r>
      <w:r w:rsidRPr="004E2F5E">
        <w:rPr>
          <w:rFonts w:ascii="Georgia" w:hAnsi="Georgia"/>
          <w:b/>
          <w:bCs w:val="0"/>
          <w:sz w:val="18"/>
          <w:szCs w:val="20"/>
          <w:rtl/>
        </w:rPr>
        <w:t xml:space="preserve">הדרכה חיצונית </w:t>
      </w:r>
      <w:r w:rsidRPr="004E2F5E">
        <w:rPr>
          <w:rFonts w:ascii="Georgia" w:hAnsi="Georgia" w:hint="cs"/>
          <w:b/>
          <w:bCs w:val="0"/>
          <w:sz w:val="18"/>
          <w:szCs w:val="20"/>
          <w:rtl/>
        </w:rPr>
        <w:t>מ</w:t>
      </w:r>
      <w:r w:rsidRPr="004E2F5E">
        <w:rPr>
          <w:rFonts w:ascii="Georgia" w:hAnsi="Georgia"/>
          <w:b/>
          <w:bCs w:val="0"/>
          <w:sz w:val="18"/>
          <w:szCs w:val="20"/>
          <w:rtl/>
        </w:rPr>
        <w:t xml:space="preserve">סייעת לשמור על עמדה ייחודית, </w:t>
      </w:r>
      <w:r w:rsidRPr="004E2F5E">
        <w:rPr>
          <w:rFonts w:ascii="Georgia" w:hAnsi="Georgia" w:hint="cs"/>
          <w:b/>
          <w:bCs w:val="0"/>
          <w:sz w:val="18"/>
          <w:szCs w:val="20"/>
          <w:rtl/>
        </w:rPr>
        <w:t xml:space="preserve">כזו </w:t>
      </w:r>
      <w:r w:rsidRPr="004E2F5E">
        <w:rPr>
          <w:rFonts w:ascii="Georgia" w:hAnsi="Georgia"/>
          <w:b/>
          <w:bCs w:val="0"/>
          <w:sz w:val="18"/>
          <w:szCs w:val="20"/>
          <w:rtl/>
        </w:rPr>
        <w:t>ש</w:t>
      </w:r>
      <w:r w:rsidRPr="004E2F5E">
        <w:rPr>
          <w:rFonts w:ascii="Georgia" w:hAnsi="Georgia" w:hint="cs"/>
          <w:b/>
          <w:bCs w:val="0"/>
          <w:sz w:val="18"/>
          <w:szCs w:val="20"/>
          <w:rtl/>
        </w:rPr>
        <w:t xml:space="preserve">אינה </w:t>
      </w:r>
      <w:r w:rsidRPr="004E2F5E">
        <w:rPr>
          <w:rFonts w:ascii="Georgia" w:hAnsi="Georgia"/>
          <w:b/>
          <w:bCs w:val="0"/>
          <w:sz w:val="18"/>
          <w:szCs w:val="20"/>
          <w:rtl/>
        </w:rPr>
        <w:t xml:space="preserve">עולה תמיד בקנה אחד עם זו של אנשי המקצוע: </w:t>
      </w:r>
    </w:p>
    <w:p w14:paraId="424D4428" w14:textId="77777777" w:rsidR="00A2772E" w:rsidRPr="004E2F5E" w:rsidRDefault="00A2772E" w:rsidP="000D28A6">
      <w:pPr>
        <w:spacing w:after="180"/>
        <w:ind w:left="567"/>
        <w:jc w:val="both"/>
        <w:rPr>
          <w:rFonts w:ascii="Georgia" w:eastAsia="MS Shell Dlg 2" w:hAnsi="Georgia"/>
          <w:color w:val="000000"/>
          <w:sz w:val="18"/>
          <w:szCs w:val="20"/>
          <w:rtl/>
        </w:rPr>
      </w:pPr>
      <w:r w:rsidRPr="004E2F5E">
        <w:rPr>
          <w:rFonts w:ascii="Georgia" w:eastAsia="MS Shell Dlg 2" w:hAnsi="Georgia"/>
          <w:color w:val="000000"/>
          <w:sz w:val="18"/>
          <w:szCs w:val="20"/>
          <w:rtl/>
        </w:rPr>
        <w:t xml:space="preserve">אני יודעת שהם פחות אוהבים לשמוע גם בבתי חולים את הצד הביקורתי, הם תמיד יעדיפו לשמוע את הצד היותר מתחבר, היותר עושה יחסי ציבור, היותר חלק מהשייכות, כל ארגון פחות אוהב לשמוע את הביקורת על עצמו [...] ואחד הדברים שעוזרים להם לשמור על היכולת בכל זאת להיות סוג של גורם מבקר, זה שעמותת </w:t>
      </w:r>
      <w:r w:rsidRPr="004E2F5E">
        <w:rPr>
          <w:rFonts w:ascii="Georgia" w:eastAsia="MS Shell Dlg 2" w:hAnsi="Georgia"/>
          <w:color w:val="000000"/>
          <w:sz w:val="18"/>
          <w:szCs w:val="20"/>
          <w:rtl/>
        </w:rPr>
        <w:lastRenderedPageBreak/>
        <w:t xml:space="preserve">"לשמה", עמותה סנגורית, היא זאת שמעניקה את ההדרכות [...] עמותה שהיא לא חלק ממערכת בריאות הנפש, היא לא חלק מהבית חולים [...] היא לא חלק מהקופות חולים, וזו עמותה שתמיד באה לעובדים האלה, לעמיתים מומחים ואומרת להם תקשיבו ידע מניסיון זה כך וכך, חשיפה אישית וסנגור ואקטיביזם, את מדברת איתם על ההיסטוריה ומדברת איתם על מיליון ואחד דברים שקשורים לנושא של ידע מניסיון, אז אני יודעת, אני ברגע שיש לי את העמותה זו בתמונה, בבתי החולים ובקופות החולים, אני </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ודעת שהם לא י</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בלעו [...] הם עדיין ישמרו על היותם עמיתים מומחים במלוא מובן המ</w:t>
      </w:r>
      <w:r w:rsidRPr="004E2F5E">
        <w:rPr>
          <w:rFonts w:ascii="Georgia" w:eastAsia="MS Shell Dlg 2" w:hAnsi="Georgia" w:hint="cs"/>
          <w:color w:val="000000"/>
          <w:sz w:val="18"/>
          <w:szCs w:val="20"/>
          <w:rtl/>
        </w:rPr>
        <w:t>י</w:t>
      </w:r>
      <w:r w:rsidRPr="004E2F5E">
        <w:rPr>
          <w:rFonts w:ascii="Georgia" w:eastAsia="MS Shell Dlg 2" w:hAnsi="Georgia"/>
          <w:color w:val="000000"/>
          <w:sz w:val="18"/>
          <w:szCs w:val="20"/>
          <w:rtl/>
        </w:rPr>
        <w:t xml:space="preserve">לה. כשהעמותה תצא מהתמונה [...] אז אני לא יודעת אם הם ישמרו על אותה רוח לחימה, נקרא לזה (אשת מקצוע עם ידע מניסיון, קובעת מדיניות (1)). </w:t>
      </w:r>
    </w:p>
    <w:p w14:paraId="293C79A4" w14:textId="77777777" w:rsidR="00A2772E" w:rsidRPr="004E2F5E" w:rsidRDefault="00A2772E" w:rsidP="001E1A71">
      <w:pPr>
        <w:pStyle w:val="a3"/>
        <w:numPr>
          <w:ilvl w:val="0"/>
          <w:numId w:val="0"/>
        </w:numPr>
        <w:spacing w:before="0" w:after="180" w:line="280" w:lineRule="exact"/>
        <w:contextualSpacing w:val="0"/>
        <w:jc w:val="both"/>
        <w:rPr>
          <w:rFonts w:ascii="Georgia" w:eastAsia="MS Shell Dlg 2" w:hAnsi="Georgia"/>
          <w:b/>
          <w:bCs w:val="0"/>
          <w:color w:val="000000"/>
          <w:sz w:val="18"/>
          <w:szCs w:val="20"/>
          <w:rtl/>
        </w:rPr>
      </w:pPr>
      <w:bookmarkStart w:id="40" w:name="_Hlk145229240"/>
      <w:r w:rsidRPr="004E2F5E">
        <w:rPr>
          <w:rFonts w:ascii="Georgia" w:hAnsi="Georgia"/>
          <w:color w:val="000000"/>
          <w:sz w:val="18"/>
          <w:szCs w:val="20"/>
          <w:rtl/>
        </w:rPr>
        <w:t xml:space="preserve">הדרכה </w:t>
      </w:r>
      <w:r w:rsidRPr="004E2F5E">
        <w:rPr>
          <w:rFonts w:ascii="Georgia" w:hAnsi="Georgia" w:hint="cs"/>
          <w:color w:val="000000"/>
          <w:sz w:val="18"/>
          <w:szCs w:val="20"/>
          <w:rtl/>
        </w:rPr>
        <w:t>ה</w:t>
      </w:r>
      <w:r w:rsidRPr="004E2F5E">
        <w:rPr>
          <w:rFonts w:ascii="Georgia" w:hAnsi="Georgia"/>
          <w:color w:val="000000"/>
          <w:sz w:val="18"/>
          <w:szCs w:val="20"/>
          <w:rtl/>
        </w:rPr>
        <w:t>עוזרת לעמית ל</w:t>
      </w:r>
      <w:r w:rsidRPr="004E2F5E">
        <w:rPr>
          <w:rFonts w:ascii="Georgia" w:hAnsi="Georgia" w:hint="cs"/>
          <w:color w:val="000000"/>
          <w:sz w:val="18"/>
          <w:szCs w:val="20"/>
          <w:rtl/>
        </w:rPr>
        <w:t>הציב</w:t>
      </w:r>
      <w:r w:rsidRPr="004E2F5E">
        <w:rPr>
          <w:rFonts w:ascii="Georgia" w:hAnsi="Georgia"/>
          <w:color w:val="000000"/>
          <w:sz w:val="18"/>
          <w:szCs w:val="20"/>
          <w:rtl/>
        </w:rPr>
        <w:t xml:space="preserve"> את צרכיו של מקבל השירות במרכז הקשר</w:t>
      </w:r>
      <w:bookmarkEnd w:id="40"/>
      <w:r w:rsidRPr="004E2F5E">
        <w:rPr>
          <w:rFonts w:ascii="Georgia" w:hAnsi="Georgia"/>
          <w:color w:val="000000"/>
          <w:sz w:val="18"/>
          <w:szCs w:val="20"/>
          <w:rtl/>
        </w:rPr>
        <w:t xml:space="preserve">. </w:t>
      </w:r>
      <w:r w:rsidRPr="004E2F5E">
        <w:rPr>
          <w:rFonts w:ascii="Georgia" w:eastAsia="MS Shell Dlg 2" w:hAnsi="Georgia"/>
          <w:b/>
          <w:bCs w:val="0"/>
          <w:color w:val="000000"/>
          <w:sz w:val="18"/>
          <w:szCs w:val="20"/>
          <w:rtl/>
        </w:rPr>
        <w:t xml:space="preserve">הן אנשי מקצוע הן העמיתים </w:t>
      </w:r>
      <w:r w:rsidRPr="004E2F5E">
        <w:rPr>
          <w:rFonts w:ascii="Georgia" w:eastAsia="MS Shell Dlg 2" w:hAnsi="Georgia" w:hint="cs"/>
          <w:b/>
          <w:bCs w:val="0"/>
          <w:color w:val="000000"/>
          <w:sz w:val="18"/>
          <w:szCs w:val="20"/>
          <w:rtl/>
        </w:rPr>
        <w:t xml:space="preserve">הדגישו כי בהדרכה יש צורך בפיתוח היכולת של </w:t>
      </w:r>
      <w:r w:rsidRPr="004E2F5E">
        <w:rPr>
          <w:rFonts w:ascii="Georgia" w:eastAsia="MS Shell Dlg 2" w:hAnsi="Georgia"/>
          <w:b/>
          <w:bCs w:val="0"/>
          <w:color w:val="000000"/>
          <w:sz w:val="18"/>
          <w:szCs w:val="20"/>
          <w:rtl/>
        </w:rPr>
        <w:t>העמית להפריד בין הסיפור האישי שלו והצרכים שלו לבין אלה של מקבל השירות</w:t>
      </w:r>
      <w:r w:rsidRPr="004E2F5E">
        <w:rPr>
          <w:rFonts w:ascii="Georgia" w:eastAsia="MS Shell Dlg 2" w:hAnsi="Georgia" w:hint="cs"/>
          <w:b/>
          <w:bCs w:val="0"/>
          <w:color w:val="000000"/>
          <w:sz w:val="18"/>
          <w:szCs w:val="20"/>
          <w:rtl/>
        </w:rPr>
        <w:t xml:space="preserve">, וזאת כדי </w:t>
      </w:r>
      <w:r w:rsidRPr="004E2F5E">
        <w:rPr>
          <w:rFonts w:ascii="Georgia" w:eastAsia="MS Shell Dlg 2" w:hAnsi="Georgia"/>
          <w:b/>
          <w:bCs w:val="0"/>
          <w:color w:val="000000"/>
          <w:sz w:val="18"/>
          <w:szCs w:val="20"/>
          <w:rtl/>
        </w:rPr>
        <w:t>שהעמית יוכל ל</w:t>
      </w:r>
      <w:r w:rsidRPr="004E2F5E">
        <w:rPr>
          <w:rFonts w:ascii="Georgia" w:eastAsia="MS Shell Dlg 2" w:hAnsi="Georgia" w:hint="cs"/>
          <w:b/>
          <w:bCs w:val="0"/>
          <w:color w:val="000000"/>
          <w:sz w:val="18"/>
          <w:szCs w:val="20"/>
          <w:rtl/>
        </w:rPr>
        <w:t xml:space="preserve">השתמש </w:t>
      </w:r>
      <w:r w:rsidRPr="004E2F5E">
        <w:rPr>
          <w:rFonts w:ascii="Georgia" w:eastAsia="MS Shell Dlg 2" w:hAnsi="Georgia"/>
          <w:b/>
          <w:bCs w:val="0"/>
          <w:color w:val="000000"/>
          <w:sz w:val="18"/>
          <w:szCs w:val="20"/>
          <w:rtl/>
        </w:rPr>
        <w:t xml:space="preserve">בידע שצבר כדי לתמוך במקבל השירות. </w:t>
      </w:r>
    </w:p>
    <w:p w14:paraId="10136185" w14:textId="77777777" w:rsidR="00A2772E" w:rsidRPr="004E2F5E" w:rsidRDefault="00A2772E" w:rsidP="000D28A6">
      <w:pPr>
        <w:spacing w:after="180"/>
        <w:ind w:left="567"/>
        <w:jc w:val="both"/>
        <w:rPr>
          <w:rFonts w:ascii="Georgia" w:eastAsia="MS Shell Dlg 2" w:hAnsi="Georgia"/>
          <w:bCs/>
          <w:color w:val="000000"/>
          <w:sz w:val="18"/>
          <w:szCs w:val="20"/>
          <w:rtl/>
        </w:rPr>
      </w:pPr>
      <w:r w:rsidRPr="004E2F5E">
        <w:rPr>
          <w:rFonts w:ascii="Georgia" w:eastAsia="MS Shell Dlg 2" w:hAnsi="Georgia"/>
          <w:color w:val="000000"/>
          <w:sz w:val="18"/>
          <w:szCs w:val="20"/>
          <w:rtl/>
        </w:rPr>
        <w:t>הדרכה</w:t>
      </w:r>
      <w:r w:rsidRPr="004E2F5E">
        <w:rPr>
          <w:rFonts w:ascii="Georgia" w:eastAsia="MS Shell Dlg 2" w:hAnsi="Georgia" w:hint="cs"/>
          <w:color w:val="000000"/>
          <w:sz w:val="18"/>
          <w:szCs w:val="20"/>
          <w:rtl/>
        </w:rPr>
        <w:t xml:space="preserve"> </w:t>
      </w:r>
      <w:r w:rsidRPr="004E2F5E">
        <w:rPr>
          <w:rFonts w:ascii="Georgia" w:eastAsia="MS Shell Dlg 2" w:hAnsi="Georgia" w:hint="eastAsia"/>
          <w:color w:val="000000"/>
          <w:sz w:val="18"/>
          <w:szCs w:val="20"/>
          <w:rtl/>
        </w:rPr>
        <w:t>–</w:t>
      </w:r>
      <w:r w:rsidRPr="004E2F5E">
        <w:rPr>
          <w:rFonts w:ascii="Georgia" w:eastAsia="MS Shell Dlg 2" w:hAnsi="Georgia"/>
          <w:color w:val="000000"/>
          <w:sz w:val="18"/>
          <w:szCs w:val="20"/>
          <w:rtl/>
        </w:rPr>
        <w:t xml:space="preserve"> חשובה כל כך</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בשני מישורים: כן לתת לחונך בעל ידע מניסיון יותר תמיכה איפה שהוא צריך</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יותר התאמות</w:t>
      </w:r>
      <w:r w:rsidRPr="004E2F5E">
        <w:rPr>
          <w:rFonts w:ascii="Georgia" w:eastAsia="MS Shell Dlg 2" w:hAnsi="Georgia" w:hint="cs"/>
          <w:color w:val="000000"/>
          <w:sz w:val="18"/>
          <w:szCs w:val="20"/>
          <w:rtl/>
        </w:rPr>
        <w:t xml:space="preserve"> </w:t>
      </w:r>
      <w:r w:rsidRPr="004E2F5E">
        <w:rPr>
          <w:rFonts w:ascii="Georgia" w:eastAsia="MS Shell Dlg 2" w:hAnsi="Georgia" w:hint="eastAsia"/>
          <w:color w:val="000000"/>
          <w:sz w:val="18"/>
          <w:szCs w:val="20"/>
          <w:rtl/>
        </w:rPr>
        <w:t>–</w:t>
      </w:r>
      <w:r w:rsidRPr="004E2F5E">
        <w:rPr>
          <w:rFonts w:ascii="Georgia" w:eastAsia="MS Shell Dlg 2" w:hAnsi="Georgia"/>
          <w:color w:val="000000"/>
          <w:sz w:val="18"/>
          <w:szCs w:val="20"/>
          <w:rtl/>
        </w:rPr>
        <w:t xml:space="preserve"> לעזור לו להפוך להיות עובד שיקום לכל דבר</w:t>
      </w:r>
      <w:r w:rsidRPr="004E2F5E">
        <w:rPr>
          <w:rFonts w:ascii="Georgia" w:eastAsia="MS Shell Dlg 2" w:hAnsi="Georgia" w:hint="cs"/>
          <w:color w:val="000000"/>
          <w:sz w:val="18"/>
          <w:szCs w:val="20"/>
          <w:rtl/>
        </w:rPr>
        <w:t>,</w:t>
      </w:r>
      <w:r w:rsidRPr="004E2F5E">
        <w:rPr>
          <w:rFonts w:ascii="Georgia" w:eastAsia="MS Shell Dlg 2" w:hAnsi="Georgia"/>
          <w:color w:val="000000"/>
          <w:sz w:val="18"/>
          <w:szCs w:val="20"/>
          <w:rtl/>
        </w:rPr>
        <w:t xml:space="preserve"> כדי שאחר כך הוא יוכל לתפקד בצורה מקצועית מול מקבל השירות. איך לא לעודד שיקרה מצב שעמית יותר עסוק בעצמו ובסיפור שלו ופחות שם דגש על הצרכים והרצונות של מקבל השירות. חשוב לעשות את ההפרדה</w:t>
      </w:r>
      <w:r w:rsidRPr="004E2F5E">
        <w:rPr>
          <w:rFonts w:ascii="Georgia" w:eastAsia="MS Shell Dlg 2" w:hAnsi="Georgia"/>
          <w:b/>
          <w:i/>
          <w:iCs/>
          <w:color w:val="000000"/>
          <w:sz w:val="18"/>
          <w:szCs w:val="20"/>
          <w:rtl/>
        </w:rPr>
        <w:t xml:space="preserve"> </w:t>
      </w:r>
      <w:r w:rsidRPr="004E2F5E">
        <w:rPr>
          <w:rFonts w:ascii="Georgia" w:eastAsia="MS Shell Dlg 2" w:hAnsi="Georgia"/>
          <w:color w:val="000000"/>
          <w:sz w:val="18"/>
          <w:szCs w:val="20"/>
          <w:rtl/>
        </w:rPr>
        <w:t>הזו. כאן אתה עובד לכל דבר על כל המשתמע מכך, ויחד עם זאת צריך התאמות ותמיכה נוספת (איש מקצוע, רכז חונכות (17)).</w:t>
      </w:r>
    </w:p>
    <w:p w14:paraId="5290F618" w14:textId="77777777" w:rsidR="00A2772E" w:rsidRPr="000D28A6" w:rsidRDefault="00A2772E" w:rsidP="001E1A71">
      <w:pPr>
        <w:pStyle w:val="a3"/>
        <w:numPr>
          <w:ilvl w:val="0"/>
          <w:numId w:val="0"/>
        </w:numPr>
        <w:spacing w:before="0" w:after="180" w:line="280" w:lineRule="exact"/>
        <w:contextualSpacing w:val="0"/>
        <w:jc w:val="both"/>
        <w:rPr>
          <w:rFonts w:ascii="Georgia" w:eastAsia="David,sans-serif" w:hAnsi="Georgia"/>
          <w:b/>
          <w:bCs w:val="0"/>
          <w:color w:val="000000"/>
          <w:spacing w:val="-2"/>
          <w:sz w:val="18"/>
          <w:szCs w:val="20"/>
          <w:rtl/>
        </w:rPr>
      </w:pPr>
      <w:r w:rsidRPr="000D28A6">
        <w:rPr>
          <w:rFonts w:ascii="Georgia" w:hAnsi="Georgia"/>
          <w:color w:val="000000"/>
          <w:spacing w:val="-2"/>
          <w:sz w:val="18"/>
          <w:szCs w:val="20"/>
          <w:rtl/>
        </w:rPr>
        <w:t>הדרכה קבוצתית.</w:t>
      </w:r>
      <w:r w:rsidRPr="000D28A6">
        <w:rPr>
          <w:rFonts w:ascii="Georgia" w:hAnsi="Georgia"/>
          <w:b/>
          <w:i/>
          <w:iCs/>
          <w:color w:val="000000"/>
          <w:spacing w:val="-2"/>
          <w:sz w:val="18"/>
          <w:szCs w:val="20"/>
          <w:rtl/>
        </w:rPr>
        <w:t xml:space="preserve"> </w:t>
      </w:r>
      <w:r w:rsidRPr="000D28A6">
        <w:rPr>
          <w:rFonts w:ascii="Georgia" w:hAnsi="Georgia"/>
          <w:bCs w:val="0"/>
          <w:color w:val="000000"/>
          <w:spacing w:val="-2"/>
          <w:sz w:val="18"/>
          <w:szCs w:val="20"/>
          <w:rtl/>
        </w:rPr>
        <w:t>אנשי מקצוע ועמיתים</w:t>
      </w:r>
      <w:r w:rsidRPr="000D28A6">
        <w:rPr>
          <w:rFonts w:ascii="Georgia" w:hAnsi="Georgia"/>
          <w:color w:val="000000"/>
          <w:spacing w:val="-2"/>
          <w:sz w:val="18"/>
          <w:szCs w:val="20"/>
          <w:rtl/>
        </w:rPr>
        <w:t xml:space="preserve"> </w:t>
      </w:r>
      <w:r w:rsidRPr="000D28A6">
        <w:rPr>
          <w:rFonts w:ascii="Georgia" w:hAnsi="Georgia"/>
          <w:b/>
          <w:bCs w:val="0"/>
          <w:color w:val="000000"/>
          <w:spacing w:val="-2"/>
          <w:sz w:val="18"/>
          <w:szCs w:val="20"/>
          <w:rtl/>
        </w:rPr>
        <w:t>ציינו את חשיבותה של הדרכה קבוצתית כמענה לבדידות, כמקור לשיתוף ו</w:t>
      </w:r>
      <w:r w:rsidRPr="000D28A6">
        <w:rPr>
          <w:rFonts w:ascii="Georgia" w:hAnsi="Georgia" w:hint="cs"/>
          <w:b/>
          <w:bCs w:val="0"/>
          <w:color w:val="000000"/>
          <w:spacing w:val="-2"/>
          <w:sz w:val="18"/>
          <w:szCs w:val="20"/>
          <w:rtl/>
        </w:rPr>
        <w:t>ל</w:t>
      </w:r>
      <w:r w:rsidRPr="000D28A6">
        <w:rPr>
          <w:rFonts w:ascii="Georgia" w:hAnsi="Georgia"/>
          <w:b/>
          <w:bCs w:val="0"/>
          <w:color w:val="000000"/>
          <w:spacing w:val="-2"/>
          <w:sz w:val="18"/>
          <w:szCs w:val="20"/>
          <w:rtl/>
        </w:rPr>
        <w:t>קבלת</w:t>
      </w:r>
      <w:r w:rsidRPr="000D28A6">
        <w:rPr>
          <w:rFonts w:ascii="Georgia" w:eastAsia="MS Shell Dlg 2" w:hAnsi="Georgia"/>
          <w:b/>
          <w:bCs w:val="0"/>
          <w:color w:val="000000"/>
          <w:spacing w:val="-2"/>
          <w:sz w:val="18"/>
          <w:szCs w:val="20"/>
          <w:rtl/>
        </w:rPr>
        <w:t xml:space="preserve"> תמיכה וכוחות</w:t>
      </w:r>
      <w:r w:rsidRPr="000D28A6">
        <w:rPr>
          <w:rFonts w:ascii="Georgia" w:eastAsia="MS Shell Dlg 2" w:hAnsi="Georgia" w:hint="cs"/>
          <w:b/>
          <w:bCs w:val="0"/>
          <w:color w:val="000000"/>
          <w:spacing w:val="-2"/>
          <w:sz w:val="18"/>
          <w:szCs w:val="20"/>
          <w:rtl/>
        </w:rPr>
        <w:t>,</w:t>
      </w:r>
      <w:r w:rsidRPr="000D28A6">
        <w:rPr>
          <w:rFonts w:ascii="Georgia" w:eastAsia="MS Shell Dlg 2" w:hAnsi="Georgia"/>
          <w:b/>
          <w:bCs w:val="0"/>
          <w:color w:val="000000"/>
          <w:spacing w:val="-2"/>
          <w:sz w:val="18"/>
          <w:szCs w:val="20"/>
          <w:rtl/>
        </w:rPr>
        <w:t xml:space="preserve"> וכמקור ללמידה הדדית ותרגול של עמיתות. </w:t>
      </w:r>
    </w:p>
    <w:p w14:paraId="1E3DDB33" w14:textId="77777777" w:rsidR="00A2772E" w:rsidRPr="004E2F5E" w:rsidRDefault="00A2772E" w:rsidP="000D28A6">
      <w:pPr>
        <w:spacing w:after="180"/>
        <w:ind w:left="567"/>
        <w:jc w:val="both"/>
        <w:rPr>
          <w:rFonts w:ascii="Georgia" w:eastAsia="MS Shell Dlg 2" w:hAnsi="Georgia"/>
          <w:bCs/>
          <w:color w:val="000000"/>
          <w:sz w:val="18"/>
          <w:szCs w:val="20"/>
          <w:rtl/>
        </w:rPr>
      </w:pPr>
      <w:r w:rsidRPr="004E2F5E">
        <w:rPr>
          <w:rFonts w:ascii="Georgia" w:eastAsia="MS Shell Dlg 2" w:hAnsi="Georgia"/>
          <w:color w:val="000000"/>
          <w:sz w:val="18"/>
          <w:szCs w:val="20"/>
          <w:rtl/>
        </w:rPr>
        <w:t xml:space="preserve">הדבר הזה של בדידות שהיא גם ככה קיומית ותהומית במצבים האלה אז משהו בקבוצה. קבוצת עמיתים זה גם מקום לתרגל בו עמיתות וגם היא יכולה להיות הדרכתית בחלק מהדברים והיא בהחלט גם תמיכה ואני חושבת שהיא צריכה לתת את שניהם ולא לפסוח על התמיכה (עמיתה מומחית בבית חולים (10)). </w:t>
      </w:r>
    </w:p>
    <w:p w14:paraId="460EFD42" w14:textId="77777777" w:rsidR="00A2772E" w:rsidRPr="004E2F5E" w:rsidRDefault="00A2772E" w:rsidP="000D28A6">
      <w:pPr>
        <w:pStyle w:val="a2"/>
        <w:numPr>
          <w:ilvl w:val="0"/>
          <w:numId w:val="0"/>
        </w:numPr>
        <w:spacing w:before="0" w:after="180" w:line="280" w:lineRule="exact"/>
        <w:ind w:left="720" w:hanging="720"/>
        <w:contextualSpacing w:val="0"/>
        <w:jc w:val="both"/>
        <w:rPr>
          <w:rFonts w:ascii="Georgia" w:hAnsi="Georgia"/>
          <w:b/>
          <w:bCs w:val="0"/>
          <w:color w:val="000000"/>
          <w:sz w:val="18"/>
          <w:szCs w:val="20"/>
          <w:rtl/>
        </w:rPr>
      </w:pPr>
    </w:p>
    <w:p w14:paraId="48169CA0" w14:textId="249EA1F8" w:rsidR="00A2772E" w:rsidRPr="004E2F5E" w:rsidRDefault="00A2772E" w:rsidP="000D28A6">
      <w:pPr>
        <w:pStyle w:val="a1"/>
        <w:keepNext/>
        <w:keepLines/>
        <w:numPr>
          <w:ilvl w:val="0"/>
          <w:numId w:val="0"/>
        </w:numPr>
        <w:spacing w:before="0" w:after="0" w:line="280" w:lineRule="exact"/>
        <w:contextualSpacing w:val="0"/>
        <w:jc w:val="both"/>
        <w:outlineLvl w:val="4"/>
        <w:rPr>
          <w:rFonts w:ascii="Georgia" w:hAnsi="Georgia"/>
          <w:color w:val="000000"/>
          <w:sz w:val="18"/>
          <w:szCs w:val="20"/>
        </w:rPr>
      </w:pPr>
      <w:r w:rsidRPr="004E2F5E">
        <w:rPr>
          <w:rFonts w:ascii="Georgia" w:hAnsi="Georgia"/>
          <w:color w:val="000000"/>
          <w:sz w:val="18"/>
          <w:szCs w:val="20"/>
          <w:rtl/>
        </w:rPr>
        <w:t>הכנה, הכשרה, הדרכות וליווי לצוותים ולמנהלים</w:t>
      </w:r>
      <w:bookmarkStart w:id="41" w:name="_Hlk155769211"/>
    </w:p>
    <w:p w14:paraId="26838330" w14:textId="1906D8D1" w:rsidR="00A2772E" w:rsidRPr="004E2F5E" w:rsidRDefault="00A2772E" w:rsidP="001E1A71">
      <w:pPr>
        <w:pStyle w:val="a2"/>
        <w:numPr>
          <w:ilvl w:val="0"/>
          <w:numId w:val="0"/>
        </w:numPr>
        <w:spacing w:before="0" w:after="180" w:line="280" w:lineRule="exact"/>
        <w:contextualSpacing w:val="0"/>
        <w:jc w:val="both"/>
        <w:rPr>
          <w:rFonts w:ascii="Georgia" w:eastAsia="David" w:hAnsi="Georgia"/>
          <w:b/>
          <w:bCs w:val="0"/>
          <w:color w:val="000000"/>
          <w:sz w:val="18"/>
          <w:szCs w:val="20"/>
          <w:rtl/>
        </w:rPr>
      </w:pPr>
      <w:r w:rsidRPr="004E2F5E">
        <w:rPr>
          <w:rFonts w:ascii="Georgia" w:eastAsia="David" w:hAnsi="Georgia"/>
          <w:bCs w:val="0"/>
          <w:color w:val="000000"/>
          <w:sz w:val="18"/>
          <w:szCs w:val="20"/>
          <w:rtl/>
        </w:rPr>
        <w:t>אנשי מקצוע רבים</w:t>
      </w:r>
      <w:r w:rsidRPr="004E2F5E">
        <w:rPr>
          <w:rFonts w:ascii="Georgia" w:eastAsia="David" w:hAnsi="Georgia" w:hint="cs"/>
          <w:bCs w:val="0"/>
          <w:color w:val="000000"/>
          <w:sz w:val="18"/>
          <w:szCs w:val="20"/>
          <w:rtl/>
        </w:rPr>
        <w:t>,</w:t>
      </w:r>
      <w:r w:rsidRPr="004E2F5E">
        <w:rPr>
          <w:rFonts w:ascii="Georgia" w:eastAsia="David" w:hAnsi="Georgia"/>
          <w:bCs w:val="0"/>
          <w:color w:val="000000"/>
          <w:sz w:val="18"/>
          <w:szCs w:val="20"/>
          <w:rtl/>
        </w:rPr>
        <w:t xml:space="preserve"> עם וללא ידע מניסיון אישי</w:t>
      </w:r>
      <w:r w:rsidRPr="004E2F5E">
        <w:rPr>
          <w:rFonts w:ascii="Georgia" w:eastAsia="David" w:hAnsi="Georgia" w:hint="cs"/>
          <w:bCs w:val="0"/>
          <w:color w:val="000000"/>
          <w:sz w:val="18"/>
          <w:szCs w:val="20"/>
          <w:rtl/>
        </w:rPr>
        <w:t>,</w:t>
      </w:r>
      <w:r w:rsidRPr="004E2F5E">
        <w:rPr>
          <w:rFonts w:ascii="Georgia" w:eastAsia="David" w:hAnsi="Georgia"/>
          <w:bCs w:val="0"/>
          <w:color w:val="000000"/>
          <w:sz w:val="18"/>
          <w:szCs w:val="20"/>
          <w:rtl/>
        </w:rPr>
        <w:t xml:space="preserve"> העלו את החשיבות ש</w:t>
      </w:r>
      <w:r w:rsidRPr="004E2F5E">
        <w:rPr>
          <w:rFonts w:ascii="Georgia" w:eastAsia="David" w:hAnsi="Georgia" w:hint="cs"/>
          <w:bCs w:val="0"/>
          <w:color w:val="000000"/>
          <w:sz w:val="18"/>
          <w:szCs w:val="20"/>
          <w:rtl/>
        </w:rPr>
        <w:t>יש ב</w:t>
      </w:r>
      <w:r w:rsidRPr="004E2F5E">
        <w:rPr>
          <w:rFonts w:ascii="Georgia" w:eastAsia="David" w:hAnsi="Georgia"/>
          <w:bCs w:val="0"/>
          <w:color w:val="000000"/>
          <w:sz w:val="18"/>
          <w:szCs w:val="20"/>
          <w:rtl/>
        </w:rPr>
        <w:t xml:space="preserve">הכנה, </w:t>
      </w:r>
      <w:r w:rsidR="00937AAA">
        <w:rPr>
          <w:rFonts w:ascii="Georgia" w:eastAsia="David" w:hAnsi="Georgia" w:hint="cs"/>
          <w:bCs w:val="0"/>
          <w:color w:val="000000"/>
          <w:sz w:val="18"/>
          <w:szCs w:val="20"/>
          <w:rtl/>
        </w:rPr>
        <w:t>ב</w:t>
      </w:r>
      <w:r w:rsidRPr="004E2F5E">
        <w:rPr>
          <w:rFonts w:ascii="Georgia" w:eastAsia="David" w:hAnsi="Georgia"/>
          <w:bCs w:val="0"/>
          <w:color w:val="000000"/>
          <w:sz w:val="18"/>
          <w:szCs w:val="20"/>
          <w:rtl/>
        </w:rPr>
        <w:t>הכשרה ו</w:t>
      </w:r>
      <w:r w:rsidR="00937AAA">
        <w:rPr>
          <w:rFonts w:ascii="Georgia" w:eastAsia="David" w:hAnsi="Georgia" w:hint="cs"/>
          <w:bCs w:val="0"/>
          <w:color w:val="000000"/>
          <w:sz w:val="18"/>
          <w:szCs w:val="20"/>
          <w:rtl/>
        </w:rPr>
        <w:t>ב</w:t>
      </w:r>
      <w:r w:rsidRPr="004E2F5E">
        <w:rPr>
          <w:rFonts w:ascii="Georgia" w:eastAsia="David" w:hAnsi="Georgia"/>
          <w:bCs w:val="0"/>
          <w:color w:val="000000"/>
          <w:sz w:val="18"/>
          <w:szCs w:val="20"/>
          <w:rtl/>
        </w:rPr>
        <w:t xml:space="preserve">הדרכה </w:t>
      </w:r>
      <w:r w:rsidRPr="004E2F5E">
        <w:rPr>
          <w:rFonts w:ascii="Georgia" w:eastAsia="David" w:hAnsi="Georgia" w:hint="cs"/>
          <w:bCs w:val="0"/>
          <w:color w:val="000000"/>
          <w:sz w:val="18"/>
          <w:szCs w:val="20"/>
          <w:rtl/>
        </w:rPr>
        <w:t>ש</w:t>
      </w:r>
      <w:r w:rsidRPr="004E2F5E">
        <w:rPr>
          <w:rFonts w:ascii="Georgia" w:eastAsia="David" w:hAnsi="Georgia"/>
          <w:bCs w:val="0"/>
          <w:color w:val="000000"/>
          <w:sz w:val="18"/>
          <w:szCs w:val="20"/>
          <w:rtl/>
        </w:rPr>
        <w:t>ל</w:t>
      </w:r>
      <w:r w:rsidRPr="004E2F5E">
        <w:rPr>
          <w:rFonts w:ascii="Georgia" w:eastAsia="David" w:hAnsi="Georgia" w:hint="cs"/>
          <w:bCs w:val="0"/>
          <w:color w:val="000000"/>
          <w:sz w:val="18"/>
          <w:szCs w:val="20"/>
          <w:rtl/>
        </w:rPr>
        <w:t xml:space="preserve"> ה</w:t>
      </w:r>
      <w:r w:rsidRPr="004E2F5E">
        <w:rPr>
          <w:rFonts w:ascii="Georgia" w:eastAsia="David" w:hAnsi="Georgia"/>
          <w:bCs w:val="0"/>
          <w:color w:val="000000"/>
          <w:sz w:val="18"/>
          <w:szCs w:val="20"/>
          <w:rtl/>
        </w:rPr>
        <w:t>צוותים ו</w:t>
      </w:r>
      <w:r w:rsidRPr="004E2F5E">
        <w:rPr>
          <w:rFonts w:ascii="Georgia" w:eastAsia="David" w:hAnsi="Georgia" w:hint="cs"/>
          <w:bCs w:val="0"/>
          <w:color w:val="000000"/>
          <w:sz w:val="18"/>
          <w:szCs w:val="20"/>
          <w:rtl/>
        </w:rPr>
        <w:t>ה</w:t>
      </w:r>
      <w:r w:rsidRPr="004E2F5E">
        <w:rPr>
          <w:rFonts w:ascii="Georgia" w:eastAsia="David" w:hAnsi="Georgia"/>
          <w:bCs w:val="0"/>
          <w:color w:val="000000"/>
          <w:sz w:val="18"/>
          <w:szCs w:val="20"/>
          <w:rtl/>
        </w:rPr>
        <w:t>מנהלים. הם אף הציעו לשלב העסק</w:t>
      </w:r>
      <w:r w:rsidRPr="004E2F5E">
        <w:rPr>
          <w:rFonts w:ascii="Georgia" w:eastAsia="David" w:hAnsi="Georgia" w:hint="cs"/>
          <w:bCs w:val="0"/>
          <w:color w:val="000000"/>
          <w:sz w:val="18"/>
          <w:szCs w:val="20"/>
          <w:rtl/>
        </w:rPr>
        <w:t xml:space="preserve">ה של </w:t>
      </w:r>
      <w:r w:rsidRPr="004E2F5E">
        <w:rPr>
          <w:rFonts w:ascii="Georgia" w:eastAsia="David" w:hAnsi="Georgia"/>
          <w:bCs w:val="0"/>
          <w:color w:val="000000"/>
          <w:sz w:val="18"/>
          <w:szCs w:val="20"/>
          <w:rtl/>
        </w:rPr>
        <w:t>אנשים עם ידע מניסיון כנושא חשוב בקורסים הקיימים לאנשי מקצוע</w:t>
      </w:r>
      <w:r w:rsidRPr="004E2F5E">
        <w:rPr>
          <w:rFonts w:ascii="Georgia" w:eastAsia="David" w:hAnsi="Georgia" w:hint="cs"/>
          <w:bCs w:val="0"/>
          <w:color w:val="000000"/>
          <w:sz w:val="18"/>
          <w:szCs w:val="20"/>
          <w:rtl/>
        </w:rPr>
        <w:t>,</w:t>
      </w:r>
      <w:r w:rsidRPr="004E2F5E">
        <w:rPr>
          <w:rFonts w:ascii="Georgia" w:eastAsia="David" w:hAnsi="Georgia"/>
          <w:bCs w:val="0"/>
          <w:color w:val="000000"/>
          <w:sz w:val="18"/>
          <w:szCs w:val="20"/>
          <w:rtl/>
        </w:rPr>
        <w:t xml:space="preserve"> או לפתוח קורס ייחודי בנושא זה </w:t>
      </w:r>
      <w:r w:rsidRPr="004E2F5E">
        <w:rPr>
          <w:rFonts w:ascii="Georgia" w:eastAsia="David" w:hAnsi="Georgia" w:hint="cs"/>
          <w:bCs w:val="0"/>
          <w:color w:val="000000"/>
          <w:sz w:val="18"/>
          <w:szCs w:val="20"/>
          <w:rtl/>
        </w:rPr>
        <w:t xml:space="preserve">עבור </w:t>
      </w:r>
      <w:r w:rsidRPr="004E2F5E">
        <w:rPr>
          <w:rFonts w:ascii="Georgia" w:eastAsia="David" w:hAnsi="Georgia"/>
          <w:bCs w:val="0"/>
          <w:color w:val="000000"/>
          <w:sz w:val="18"/>
          <w:szCs w:val="20"/>
          <w:rtl/>
        </w:rPr>
        <w:t>מעסיקים.</w:t>
      </w:r>
      <w:bookmarkEnd w:id="41"/>
      <w:r w:rsidRPr="004E2F5E">
        <w:rPr>
          <w:rFonts w:ascii="Georgia" w:eastAsia="David" w:hAnsi="Georgia"/>
          <w:bCs w:val="0"/>
          <w:color w:val="000000"/>
          <w:sz w:val="18"/>
          <w:szCs w:val="20"/>
          <w:rtl/>
        </w:rPr>
        <w:t xml:space="preserve"> </w:t>
      </w:r>
    </w:p>
    <w:p w14:paraId="1E4C92D8" w14:textId="77777777" w:rsidR="00A2772E" w:rsidRPr="004E2F5E" w:rsidRDefault="00A2772E" w:rsidP="000D28A6">
      <w:pPr>
        <w:pStyle w:val="a3"/>
        <w:numPr>
          <w:ilvl w:val="0"/>
          <w:numId w:val="0"/>
        </w:numPr>
        <w:spacing w:before="0" w:after="180" w:line="240" w:lineRule="exact"/>
        <w:ind w:left="567"/>
        <w:contextualSpacing w:val="0"/>
        <w:jc w:val="both"/>
        <w:rPr>
          <w:rFonts w:ascii="Georgia" w:eastAsia="MS Shell Dlg 2" w:hAnsi="Georgia"/>
          <w:bCs w:val="0"/>
          <w:color w:val="000000"/>
          <w:sz w:val="18"/>
          <w:szCs w:val="20"/>
          <w:rtl/>
        </w:rPr>
      </w:pPr>
      <w:r w:rsidRPr="004E2F5E">
        <w:rPr>
          <w:rFonts w:ascii="Georgia" w:eastAsia="MS Shell Dlg 2" w:hAnsi="Georgia"/>
          <w:bCs w:val="0"/>
          <w:color w:val="000000"/>
          <w:sz w:val="18"/>
          <w:szCs w:val="20"/>
          <w:rtl/>
        </w:rPr>
        <w:t>אנחנו עובדים עם צרכנים נותני שירות</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אנחנו מתייעצים איתם. אני מתייעץ גם עם אחת הרכזות כל פעם שיש לי דילמות או דברים שבנושא</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יש גם סדנאות שאנחנו </w:t>
      </w:r>
      <w:r w:rsidRPr="004E2F5E">
        <w:rPr>
          <w:rFonts w:ascii="Georgia" w:eastAsia="MS Shell Dlg 2" w:hAnsi="Georgia"/>
          <w:bCs w:val="0"/>
          <w:color w:val="000000"/>
          <w:sz w:val="18"/>
          <w:szCs w:val="20"/>
          <w:rtl/>
        </w:rPr>
        <w:lastRenderedPageBreak/>
        <w:t>הבאנו לצוות כחלק מהישיבות כדי באמת לדעת איך לעבוד. כי הרבה פעמים באמת גם החשש מבחינת מתאמי טיפול, העובדים הסוציאליים, איך אתה בכלל בא ומדבר את זה? האם ברגע שתגיד איזה ביקורת זה פגיעה אישית? (איש מקצוע, מנהל בארגון שיקום (17)).</w:t>
      </w:r>
    </w:p>
    <w:p w14:paraId="7AAA2A1A" w14:textId="77777777" w:rsidR="00A2772E" w:rsidRPr="004E2F5E" w:rsidRDefault="00A2772E" w:rsidP="001E1A71">
      <w:pPr>
        <w:pStyle w:val="a2"/>
        <w:numPr>
          <w:ilvl w:val="0"/>
          <w:numId w:val="0"/>
        </w:numPr>
        <w:spacing w:before="0" w:after="180" w:line="280" w:lineRule="exact"/>
        <w:contextualSpacing w:val="0"/>
        <w:jc w:val="both"/>
        <w:rPr>
          <w:rFonts w:ascii="Georgia" w:eastAsia="David" w:hAnsi="Georgia"/>
          <w:b/>
          <w:bCs w:val="0"/>
          <w:color w:val="000000"/>
          <w:sz w:val="18"/>
          <w:szCs w:val="20"/>
          <w:rtl/>
        </w:rPr>
      </w:pPr>
      <w:r w:rsidRPr="004E2F5E">
        <w:rPr>
          <w:rFonts w:ascii="Georgia" w:eastAsia="David" w:hAnsi="Georgia"/>
          <w:b/>
          <w:bCs w:val="0"/>
          <w:color w:val="000000"/>
          <w:sz w:val="18"/>
          <w:szCs w:val="20"/>
          <w:rtl/>
        </w:rPr>
        <w:t>איש מקצוע עם ידע מניסיון (12) מצטרף ל</w:t>
      </w:r>
      <w:r w:rsidRPr="004E2F5E">
        <w:rPr>
          <w:rFonts w:ascii="Georgia" w:eastAsia="David" w:hAnsi="Georgia" w:hint="cs"/>
          <w:b/>
          <w:bCs w:val="0"/>
          <w:color w:val="000000"/>
          <w:sz w:val="18"/>
          <w:szCs w:val="20"/>
          <w:rtl/>
        </w:rPr>
        <w:t xml:space="preserve">טענה </w:t>
      </w:r>
      <w:r w:rsidRPr="004E2F5E">
        <w:rPr>
          <w:rFonts w:ascii="Georgia" w:eastAsia="David" w:hAnsi="Georgia"/>
          <w:b/>
          <w:bCs w:val="0"/>
          <w:color w:val="000000"/>
          <w:sz w:val="18"/>
          <w:szCs w:val="20"/>
          <w:rtl/>
        </w:rPr>
        <w:t>זו ומחזק את ה</w:t>
      </w:r>
      <w:r w:rsidRPr="004E2F5E">
        <w:rPr>
          <w:rFonts w:ascii="Georgia" w:eastAsia="David" w:hAnsi="Georgia" w:hint="cs"/>
          <w:b/>
          <w:bCs w:val="0"/>
          <w:color w:val="000000"/>
          <w:sz w:val="18"/>
          <w:szCs w:val="20"/>
          <w:rtl/>
        </w:rPr>
        <w:t xml:space="preserve">חשיבות של </w:t>
      </w:r>
      <w:r w:rsidRPr="004E2F5E">
        <w:rPr>
          <w:rFonts w:ascii="Georgia" w:eastAsia="David" w:hAnsi="Georgia"/>
          <w:b/>
          <w:bCs w:val="0"/>
          <w:color w:val="000000"/>
          <w:sz w:val="18"/>
          <w:szCs w:val="20"/>
          <w:rtl/>
        </w:rPr>
        <w:t xml:space="preserve">הדרכה קבועה, ממושכת ומעמיקה לעמיתים ולמעסיקים כמדיניות בשגרה, שתמנע אולי </w:t>
      </w:r>
      <w:r w:rsidRPr="004E2F5E">
        <w:rPr>
          <w:rFonts w:ascii="Georgia" w:eastAsia="David" w:hAnsi="Georgia" w:hint="cs"/>
          <w:b/>
          <w:bCs w:val="0"/>
          <w:color w:val="000000"/>
          <w:sz w:val="18"/>
          <w:szCs w:val="20"/>
          <w:rtl/>
        </w:rPr>
        <w:t>את הצורך ב</w:t>
      </w:r>
      <w:r w:rsidRPr="004E2F5E">
        <w:rPr>
          <w:rFonts w:ascii="Georgia" w:eastAsia="David" w:hAnsi="Georgia"/>
          <w:b/>
          <w:bCs w:val="0"/>
          <w:color w:val="000000"/>
          <w:sz w:val="18"/>
          <w:szCs w:val="20"/>
          <w:rtl/>
        </w:rPr>
        <w:t>כיבוי שרפות בעתיד:</w:t>
      </w:r>
    </w:p>
    <w:p w14:paraId="6D1E2C24" w14:textId="77777777" w:rsidR="00A2772E" w:rsidRDefault="00A2772E" w:rsidP="000D28A6">
      <w:pPr>
        <w:pStyle w:val="a3"/>
        <w:numPr>
          <w:ilvl w:val="0"/>
          <w:numId w:val="0"/>
        </w:numPr>
        <w:spacing w:before="0" w:after="180" w:line="240" w:lineRule="exact"/>
        <w:ind w:left="567"/>
        <w:contextualSpacing w:val="0"/>
        <w:jc w:val="both"/>
        <w:rPr>
          <w:rFonts w:ascii="Georgia" w:eastAsia="MS Shell Dlg 2" w:hAnsi="Georgia"/>
          <w:bCs w:val="0"/>
          <w:color w:val="000000"/>
          <w:sz w:val="18"/>
          <w:szCs w:val="20"/>
        </w:rPr>
      </w:pPr>
      <w:r w:rsidRPr="004E2F5E">
        <w:rPr>
          <w:rFonts w:ascii="Georgia" w:eastAsia="MS Shell Dlg 2" w:hAnsi="Georgia"/>
          <w:bCs w:val="0"/>
          <w:color w:val="000000"/>
          <w:sz w:val="18"/>
          <w:szCs w:val="20"/>
          <w:rtl/>
        </w:rPr>
        <w:t xml:space="preserve">קודם כל הדרכה. </w:t>
      </w:r>
      <w:r w:rsidRPr="004E2F5E">
        <w:rPr>
          <w:rFonts w:ascii="Georgia" w:eastAsia="MS Shell Dlg 2" w:hAnsi="Georgia"/>
          <w:bCs w:val="0"/>
          <w:color w:val="000000"/>
          <w:sz w:val="18"/>
          <w:szCs w:val="20"/>
        </w:rPr>
        <w:t>supervision</w:t>
      </w:r>
      <w:r w:rsidRPr="004E2F5E">
        <w:rPr>
          <w:rFonts w:ascii="Georgia" w:eastAsia="MS Shell Dlg 2" w:hAnsi="Georgia"/>
          <w:bCs w:val="0"/>
          <w:color w:val="000000"/>
          <w:sz w:val="18"/>
          <w:szCs w:val="20"/>
          <w:rtl/>
        </w:rPr>
        <w:t xml:space="preserve"> לעובד, </w:t>
      </w:r>
      <w:r w:rsidRPr="004E2F5E">
        <w:rPr>
          <w:rFonts w:ascii="Georgia" w:eastAsia="MS Shell Dlg 2" w:hAnsi="Georgia"/>
          <w:bCs w:val="0"/>
          <w:color w:val="000000"/>
          <w:sz w:val="18"/>
          <w:szCs w:val="20"/>
        </w:rPr>
        <w:t>supervision</w:t>
      </w:r>
      <w:r w:rsidRPr="004E2F5E">
        <w:rPr>
          <w:rFonts w:ascii="Georgia" w:eastAsia="MS Shell Dlg 2" w:hAnsi="Georgia"/>
          <w:bCs w:val="0"/>
          <w:color w:val="000000"/>
          <w:sz w:val="18"/>
          <w:szCs w:val="20"/>
          <w:rtl/>
        </w:rPr>
        <w:t xml:space="preserve"> למעסיק. אה, ברמת ה-אם אתה לא חושב שזה נחוץ, אז אתה מחויב לזה, במובן האמריקאי של </w:t>
      </w:r>
      <w:r w:rsidRPr="004E2F5E">
        <w:rPr>
          <w:rFonts w:ascii="Georgia" w:eastAsia="MS Shell Dlg 2" w:hAnsi="Georgia"/>
          <w:bCs w:val="0"/>
          <w:color w:val="000000"/>
          <w:sz w:val="18"/>
          <w:szCs w:val="20"/>
        </w:rPr>
        <w:t>fake it until you make it</w:t>
      </w:r>
      <w:r w:rsidRPr="004E2F5E">
        <w:rPr>
          <w:rFonts w:ascii="Georgia" w:eastAsia="MS Shell Dlg 2" w:hAnsi="Georgia"/>
          <w:bCs w:val="0"/>
          <w:color w:val="000000"/>
          <w:sz w:val="18"/>
          <w:szCs w:val="20"/>
          <w:rtl/>
        </w:rPr>
        <w:t>. תעשה את זה, לא כי אתה עכשיו באיזה באזז נחמד שתוכנית צרכנים נותני שירות התדפקה על דלתך אז אפשרת כמנהל שירות סדנ</w:t>
      </w:r>
      <w:r w:rsidRPr="004E2F5E">
        <w:rPr>
          <w:rFonts w:ascii="Georgia" w:eastAsia="MS Shell Dlg 2" w:hAnsi="Georgia" w:hint="cs"/>
          <w:bCs w:val="0"/>
          <w:color w:val="000000"/>
          <w:sz w:val="18"/>
          <w:szCs w:val="20"/>
          <w:rtl/>
        </w:rPr>
        <w:t>ה</w:t>
      </w:r>
      <w:r w:rsidRPr="004E2F5E">
        <w:rPr>
          <w:rFonts w:ascii="Georgia" w:eastAsia="MS Shell Dlg 2" w:hAnsi="Georgia"/>
          <w:bCs w:val="0"/>
          <w:color w:val="000000"/>
          <w:sz w:val="18"/>
          <w:szCs w:val="20"/>
          <w:rtl/>
        </w:rPr>
        <w:t xml:space="preserve"> כזאת או אחרת שמדברת על העסקת צנ"שים </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אלא, עא</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ב</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כמדיניות. קבועה. רוטינית. מעמיקה. לפני שיש </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סמי הכבאי</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שיש </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בוב הבנאי</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w:t>
      </w:r>
    </w:p>
    <w:p w14:paraId="5384D61B" w14:textId="77777777" w:rsidR="000D28A6" w:rsidRPr="000D28A6" w:rsidRDefault="000D28A6" w:rsidP="001E1A71">
      <w:pPr>
        <w:pStyle w:val="a2"/>
        <w:numPr>
          <w:ilvl w:val="0"/>
          <w:numId w:val="0"/>
        </w:numPr>
        <w:spacing w:before="0" w:after="180" w:line="280" w:lineRule="exact"/>
        <w:contextualSpacing w:val="0"/>
        <w:jc w:val="both"/>
        <w:rPr>
          <w:rFonts w:ascii="Georgia" w:eastAsia="David" w:hAnsi="Georgia"/>
          <w:b/>
          <w:bCs w:val="0"/>
          <w:color w:val="000000"/>
          <w:sz w:val="18"/>
          <w:szCs w:val="20"/>
          <w:rtl/>
        </w:rPr>
      </w:pPr>
    </w:p>
    <w:p w14:paraId="3990554B" w14:textId="74B86E6C" w:rsidR="00A2772E" w:rsidRPr="00FD685C" w:rsidRDefault="00A2772E" w:rsidP="000D28A6">
      <w:pPr>
        <w:keepNext/>
        <w:keepLines/>
        <w:spacing w:line="280" w:lineRule="exact"/>
        <w:jc w:val="both"/>
        <w:outlineLvl w:val="3"/>
        <w:rPr>
          <w:b/>
          <w:bCs/>
          <w:color w:val="BA2A16"/>
          <w:sz w:val="20"/>
          <w:szCs w:val="22"/>
        </w:rPr>
      </w:pPr>
      <w:r w:rsidRPr="00FD685C">
        <w:rPr>
          <w:b/>
          <w:bCs/>
          <w:color w:val="BA2A16"/>
          <w:sz w:val="20"/>
          <w:szCs w:val="22"/>
          <w:rtl/>
        </w:rPr>
        <w:t>שלב ההוצאה לפועל: תיאום ציפיות, שיתוף פעולה והעברת המידע בין אנשי צוות לעמיתים</w:t>
      </w:r>
    </w:p>
    <w:p w14:paraId="7124ED98" w14:textId="77777777" w:rsidR="00A2772E" w:rsidRPr="000D28A6" w:rsidRDefault="00A2772E" w:rsidP="000D28A6">
      <w:pPr>
        <w:pStyle w:val="a1"/>
        <w:numPr>
          <w:ilvl w:val="0"/>
          <w:numId w:val="0"/>
        </w:numPr>
        <w:spacing w:before="0" w:after="180" w:line="280" w:lineRule="exact"/>
        <w:contextualSpacing w:val="0"/>
        <w:jc w:val="both"/>
        <w:rPr>
          <w:rFonts w:ascii="Georgia" w:eastAsia="David" w:hAnsi="Georgia"/>
          <w:b w:val="0"/>
          <w:bCs w:val="0"/>
          <w:i/>
          <w:iCs/>
          <w:color w:val="000000"/>
          <w:spacing w:val="-2"/>
          <w:sz w:val="18"/>
          <w:szCs w:val="20"/>
          <w:rtl/>
        </w:rPr>
      </w:pPr>
      <w:r w:rsidRPr="000D28A6">
        <w:rPr>
          <w:rFonts w:ascii="Georgia" w:eastAsia="David" w:hAnsi="Georgia"/>
          <w:b w:val="0"/>
          <w:bCs w:val="0"/>
          <w:color w:val="000000"/>
          <w:spacing w:val="-2"/>
          <w:sz w:val="18"/>
          <w:szCs w:val="20"/>
          <w:rtl/>
        </w:rPr>
        <w:t>לבסוף, אנשי מקצוע העלו את חשיבותם של תיאום ציפיות ושיתוף פעולה בין אנשי המקצוע ל</w:t>
      </w:r>
      <w:r w:rsidRPr="000D28A6">
        <w:rPr>
          <w:rFonts w:ascii="Georgia" w:eastAsia="David" w:hAnsi="Georgia" w:hint="cs"/>
          <w:b w:val="0"/>
          <w:bCs w:val="0"/>
          <w:color w:val="000000"/>
          <w:spacing w:val="-2"/>
          <w:sz w:val="18"/>
          <w:szCs w:val="20"/>
          <w:rtl/>
        </w:rPr>
        <w:t>בין ה</w:t>
      </w:r>
      <w:r w:rsidRPr="000D28A6">
        <w:rPr>
          <w:rFonts w:ascii="Georgia" w:eastAsia="David" w:hAnsi="Georgia"/>
          <w:b w:val="0"/>
          <w:bCs w:val="0"/>
          <w:color w:val="000000"/>
          <w:spacing w:val="-2"/>
          <w:sz w:val="18"/>
          <w:szCs w:val="20"/>
          <w:rtl/>
        </w:rPr>
        <w:t xml:space="preserve">עמיתים, </w:t>
      </w:r>
      <w:r w:rsidRPr="000D28A6">
        <w:rPr>
          <w:rFonts w:ascii="Georgia" w:eastAsia="David" w:hAnsi="Georgia" w:hint="cs"/>
          <w:b w:val="0"/>
          <w:bCs w:val="0"/>
          <w:color w:val="000000"/>
          <w:spacing w:val="-2"/>
          <w:sz w:val="18"/>
          <w:szCs w:val="20"/>
          <w:rtl/>
        </w:rPr>
        <w:t>כדי</w:t>
      </w:r>
      <w:r w:rsidRPr="000D28A6">
        <w:rPr>
          <w:rFonts w:ascii="Georgia" w:eastAsia="David" w:hAnsi="Georgia"/>
          <w:b w:val="0"/>
          <w:bCs w:val="0"/>
          <w:color w:val="000000"/>
          <w:spacing w:val="-2"/>
          <w:sz w:val="18"/>
          <w:szCs w:val="20"/>
          <w:rtl/>
        </w:rPr>
        <w:t xml:space="preserve"> לסייע למקבל השירות</w:t>
      </w:r>
      <w:r w:rsidRPr="000D28A6">
        <w:rPr>
          <w:rFonts w:ascii="Georgia" w:eastAsia="David" w:hAnsi="Georgia" w:hint="cs"/>
          <w:b w:val="0"/>
          <w:bCs w:val="0"/>
          <w:color w:val="000000"/>
          <w:spacing w:val="-2"/>
          <w:sz w:val="18"/>
          <w:szCs w:val="20"/>
          <w:rtl/>
        </w:rPr>
        <w:t xml:space="preserve"> </w:t>
      </w:r>
      <w:r w:rsidRPr="000D28A6">
        <w:rPr>
          <w:rFonts w:ascii="Georgia" w:eastAsia="David" w:hAnsi="Georgia" w:hint="eastAsia"/>
          <w:b w:val="0"/>
          <w:bCs w:val="0"/>
          <w:color w:val="000000"/>
          <w:spacing w:val="-2"/>
          <w:sz w:val="18"/>
          <w:szCs w:val="20"/>
          <w:rtl/>
        </w:rPr>
        <w:t>–</w:t>
      </w:r>
      <w:r w:rsidRPr="000D28A6">
        <w:rPr>
          <w:rFonts w:ascii="Georgia" w:eastAsia="David" w:hAnsi="Georgia" w:hint="cs"/>
          <w:b w:val="0"/>
          <w:bCs w:val="0"/>
          <w:color w:val="000000"/>
          <w:spacing w:val="-2"/>
          <w:sz w:val="18"/>
          <w:szCs w:val="20"/>
          <w:rtl/>
        </w:rPr>
        <w:t xml:space="preserve"> </w:t>
      </w:r>
      <w:r w:rsidRPr="000D28A6">
        <w:rPr>
          <w:rFonts w:ascii="Georgia" w:eastAsia="David" w:hAnsi="Georgia"/>
          <w:b w:val="0"/>
          <w:bCs w:val="0"/>
          <w:color w:val="000000"/>
          <w:spacing w:val="-2"/>
          <w:sz w:val="18"/>
          <w:szCs w:val="20"/>
          <w:rtl/>
        </w:rPr>
        <w:t xml:space="preserve">כל אחד מהזווית </w:t>
      </w:r>
      <w:r w:rsidRPr="000D28A6">
        <w:rPr>
          <w:rFonts w:ascii="Georgia" w:eastAsia="David" w:hAnsi="Georgia" w:hint="cs"/>
          <w:b w:val="0"/>
          <w:bCs w:val="0"/>
          <w:color w:val="000000"/>
          <w:spacing w:val="-2"/>
          <w:sz w:val="18"/>
          <w:szCs w:val="20"/>
          <w:rtl/>
        </w:rPr>
        <w:t xml:space="preserve">שלו </w:t>
      </w:r>
      <w:r w:rsidRPr="000D28A6">
        <w:rPr>
          <w:rFonts w:ascii="Georgia" w:eastAsia="David" w:hAnsi="Georgia"/>
          <w:b w:val="0"/>
          <w:bCs w:val="0"/>
          <w:color w:val="000000"/>
          <w:spacing w:val="-2"/>
          <w:sz w:val="18"/>
          <w:szCs w:val="20"/>
          <w:rtl/>
        </w:rPr>
        <w:t>ו</w:t>
      </w:r>
      <w:r w:rsidRPr="000D28A6">
        <w:rPr>
          <w:rFonts w:ascii="Georgia" w:eastAsia="David" w:hAnsi="Georgia" w:hint="cs"/>
          <w:b w:val="0"/>
          <w:bCs w:val="0"/>
          <w:color w:val="000000"/>
          <w:spacing w:val="-2"/>
          <w:sz w:val="18"/>
          <w:szCs w:val="20"/>
          <w:rtl/>
        </w:rPr>
        <w:t>מ</w:t>
      </w:r>
      <w:r w:rsidRPr="000D28A6">
        <w:rPr>
          <w:rFonts w:ascii="Georgia" w:eastAsia="David" w:hAnsi="Georgia"/>
          <w:b w:val="0"/>
          <w:bCs w:val="0"/>
          <w:color w:val="000000"/>
          <w:spacing w:val="-2"/>
          <w:sz w:val="18"/>
          <w:szCs w:val="20"/>
          <w:rtl/>
        </w:rPr>
        <w:t>התפקיד שלו</w:t>
      </w:r>
      <w:r w:rsidRPr="000D28A6">
        <w:rPr>
          <w:rFonts w:ascii="Georgia" w:eastAsia="David" w:hAnsi="Georgia" w:hint="cs"/>
          <w:b w:val="0"/>
          <w:bCs w:val="0"/>
          <w:color w:val="000000"/>
          <w:spacing w:val="-2"/>
          <w:sz w:val="18"/>
          <w:szCs w:val="20"/>
          <w:rtl/>
        </w:rPr>
        <w:t>.</w:t>
      </w:r>
      <w:r w:rsidRPr="000D28A6">
        <w:rPr>
          <w:rFonts w:ascii="Georgia" w:eastAsia="David" w:hAnsi="Georgia"/>
          <w:b w:val="0"/>
          <w:bCs w:val="0"/>
          <w:color w:val="000000"/>
          <w:spacing w:val="-2"/>
          <w:sz w:val="18"/>
          <w:szCs w:val="20"/>
          <w:rtl/>
        </w:rPr>
        <w:t xml:space="preserve"> </w:t>
      </w:r>
    </w:p>
    <w:p w14:paraId="30BBC7C5" w14:textId="77777777" w:rsidR="00A2772E" w:rsidRPr="004E2F5E" w:rsidRDefault="00A2772E" w:rsidP="000D28A6">
      <w:pPr>
        <w:pStyle w:val="a3"/>
        <w:numPr>
          <w:ilvl w:val="0"/>
          <w:numId w:val="0"/>
        </w:numPr>
        <w:spacing w:before="0" w:after="180" w:line="240" w:lineRule="exact"/>
        <w:ind w:left="567"/>
        <w:contextualSpacing w:val="0"/>
        <w:jc w:val="both"/>
        <w:rPr>
          <w:rFonts w:ascii="Georgia" w:eastAsia="MS Shell Dlg 2" w:hAnsi="Georgia"/>
          <w:bCs w:val="0"/>
          <w:color w:val="000000"/>
          <w:sz w:val="18"/>
          <w:szCs w:val="20"/>
          <w:rtl/>
        </w:rPr>
      </w:pPr>
      <w:r w:rsidRPr="004E2F5E">
        <w:rPr>
          <w:rFonts w:ascii="Georgia" w:eastAsia="MS Shell Dlg 2" w:hAnsi="Georgia"/>
          <w:bCs w:val="0"/>
          <w:color w:val="000000"/>
          <w:sz w:val="18"/>
          <w:szCs w:val="20"/>
          <w:rtl/>
        </w:rPr>
        <w:t>אני יכולה להגיד שלי מאוד חשוב שיתוף פעולה, זאת אומרת שמעבר באמת לתיאום ציפיות, זה השלב שבאמת אם יש קשיים שהצנ"ש נתקל בהם אז לשתף. כי אז הרבה פעמים מה שקורה זה שהקושי מגיע לאיזשהו שיא שמאוד קשה אחר כך לאסוף אותו</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זה דבר אחד שמאוד חשוב, והשיתוף פעולה והקשר לאורך כל הדרך. ועוד משהו שלי מאוד חשוב זה אמון. זאת אומרת, זה שבאמת אני סומכת עליו שאם הוא כרגע נפגש עם הדייר הוא משתף אותי והוא העיניים באותו יום, ולראות מה עם הדייר</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וכוונות גלויות</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הכוונה שאם אני רואה משהו שמאוד חשוב על הדייר אז לשתף את הצנ"ש</w:t>
      </w:r>
      <w:r w:rsidRPr="004E2F5E">
        <w:rPr>
          <w:rFonts w:ascii="Georgia" w:eastAsia="MS Shell Dlg 2" w:hAnsi="Georgia" w:hint="cs"/>
          <w:bCs w:val="0"/>
          <w:color w:val="000000"/>
          <w:sz w:val="18"/>
          <w:szCs w:val="20"/>
          <w:rtl/>
        </w:rPr>
        <w:t>,</w:t>
      </w:r>
      <w:r w:rsidRPr="004E2F5E">
        <w:rPr>
          <w:rFonts w:ascii="Georgia" w:eastAsia="MS Shell Dlg 2" w:hAnsi="Georgia"/>
          <w:bCs w:val="0"/>
          <w:color w:val="000000"/>
          <w:sz w:val="18"/>
          <w:szCs w:val="20"/>
          <w:rtl/>
        </w:rPr>
        <w:t xml:space="preserve"> ולא ממקום פטרוני שאני יודעת ואתה צריך לעשות, אלא לשתף באמת כי הוא שותף ושנינו שותפים של ליווי אותו הדייר (עובדת סוציאלית, מתאמת טיפול (20).</w:t>
      </w:r>
    </w:p>
    <w:p w14:paraId="2EEBAB9B"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לוח</w:t>
      </w:r>
      <w:r w:rsidRPr="004E2F5E">
        <w:rPr>
          <w:rFonts w:ascii="Georgia" w:hAnsi="Georgia"/>
          <w:color w:val="000000"/>
          <w:sz w:val="18"/>
          <w:szCs w:val="20"/>
          <w:rtl/>
        </w:rPr>
        <w:t xml:space="preserve"> 2 מסכ</w:t>
      </w:r>
      <w:r w:rsidRPr="004E2F5E">
        <w:rPr>
          <w:rFonts w:ascii="Georgia" w:hAnsi="Georgia" w:hint="cs"/>
          <w:color w:val="000000"/>
          <w:sz w:val="18"/>
          <w:szCs w:val="20"/>
          <w:rtl/>
        </w:rPr>
        <w:t>ם</w:t>
      </w:r>
      <w:r w:rsidRPr="004E2F5E">
        <w:rPr>
          <w:rFonts w:ascii="Georgia" w:hAnsi="Georgia"/>
          <w:color w:val="000000"/>
          <w:sz w:val="18"/>
          <w:szCs w:val="20"/>
          <w:rtl/>
        </w:rPr>
        <w:t xml:space="preserve"> את האתגרים המרכזיים </w:t>
      </w:r>
      <w:r w:rsidRPr="004E2F5E">
        <w:rPr>
          <w:rFonts w:ascii="Georgia" w:hAnsi="Georgia" w:hint="cs"/>
          <w:color w:val="000000"/>
          <w:sz w:val="18"/>
          <w:szCs w:val="20"/>
          <w:rtl/>
        </w:rPr>
        <w:t>ב</w:t>
      </w:r>
      <w:r w:rsidRPr="004E2F5E">
        <w:rPr>
          <w:rFonts w:ascii="Georgia" w:hAnsi="Georgia"/>
          <w:color w:val="000000"/>
          <w:sz w:val="18"/>
          <w:szCs w:val="20"/>
          <w:rtl/>
        </w:rPr>
        <w:t>יישום תמיכת עמיתים בישראל</w:t>
      </w:r>
      <w:r w:rsidRPr="004E2F5E">
        <w:rPr>
          <w:rFonts w:ascii="Georgia" w:hAnsi="Georgia" w:hint="cs"/>
          <w:color w:val="000000"/>
          <w:sz w:val="18"/>
          <w:szCs w:val="20"/>
          <w:rtl/>
        </w:rPr>
        <w:t xml:space="preserve"> כפי שעלו מן הממצאים בשטח, אל</w:t>
      </w:r>
      <w:r w:rsidRPr="004E2F5E">
        <w:rPr>
          <w:rFonts w:ascii="Georgia" w:hAnsi="Georgia"/>
          <w:color w:val="000000"/>
          <w:sz w:val="18"/>
          <w:szCs w:val="20"/>
          <w:rtl/>
        </w:rPr>
        <w:t xml:space="preserve"> מול גורמים מקדמי יישום שיכולים ל</w:t>
      </w:r>
      <w:r w:rsidRPr="004E2F5E">
        <w:rPr>
          <w:rFonts w:ascii="Georgia" w:hAnsi="Georgia" w:hint="cs"/>
          <w:color w:val="000000"/>
          <w:sz w:val="18"/>
          <w:szCs w:val="20"/>
          <w:rtl/>
        </w:rPr>
        <w:t>תת מענה ל</w:t>
      </w:r>
      <w:r w:rsidRPr="004E2F5E">
        <w:rPr>
          <w:rFonts w:ascii="Georgia" w:hAnsi="Georgia"/>
          <w:color w:val="000000"/>
          <w:sz w:val="18"/>
          <w:szCs w:val="20"/>
          <w:rtl/>
        </w:rPr>
        <w:t>אתגרים הללו.</w:t>
      </w:r>
    </w:p>
    <w:p w14:paraId="39AABEC8" w14:textId="38636675" w:rsidR="00A2772E" w:rsidRPr="00BA4140" w:rsidRDefault="00A2772E" w:rsidP="000D28A6">
      <w:pPr>
        <w:pStyle w:val="tab-name"/>
        <w:spacing w:before="300" w:line="260" w:lineRule="exact"/>
        <w:ind w:right="0"/>
        <w:rPr>
          <w:rFonts w:cs="Guttman Aharoni"/>
          <w:color w:val="BA2A16"/>
          <w:sz w:val="20"/>
          <w:szCs w:val="20"/>
          <w:rtl/>
        </w:rPr>
      </w:pPr>
      <w:bookmarkStart w:id="42" w:name="_Hlk144204616"/>
      <w:r w:rsidRPr="00BA4140">
        <w:rPr>
          <w:rFonts w:cs="Guttman Aharoni" w:hint="cs"/>
          <w:color w:val="BA2A16"/>
          <w:sz w:val="20"/>
          <w:szCs w:val="20"/>
          <w:rtl/>
        </w:rPr>
        <w:lastRenderedPageBreak/>
        <w:t>לוח</w:t>
      </w:r>
      <w:r w:rsidRPr="00BA4140">
        <w:rPr>
          <w:rFonts w:cs="Guttman Aharoni"/>
          <w:color w:val="BA2A16"/>
          <w:sz w:val="20"/>
          <w:szCs w:val="20"/>
          <w:rtl/>
        </w:rPr>
        <w:t xml:space="preserve"> 2</w:t>
      </w:r>
      <w:r w:rsidRPr="00BA4140">
        <w:rPr>
          <w:rFonts w:cs="Guttman Aharoni" w:hint="cs"/>
          <w:color w:val="BA2A16"/>
          <w:sz w:val="20"/>
          <w:szCs w:val="20"/>
          <w:rtl/>
        </w:rPr>
        <w:t>: אתגרים ביישום תמיכת עמיתים, וגורמים מקדמי יישום אשר עשויים לתת להם מענה</w:t>
      </w:r>
      <w:r w:rsidRPr="00BA4140">
        <w:rPr>
          <w:rFonts w:cs="Guttman Aharoni"/>
          <w:color w:val="BA2A16"/>
          <w:sz w:val="20"/>
          <w:szCs w:val="20"/>
          <w:rtl/>
        </w:rPr>
        <w:t xml:space="preserve"> </w:t>
      </w:r>
    </w:p>
    <w:tbl>
      <w:tblPr>
        <w:bidiVisual/>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06"/>
        <w:gridCol w:w="3036"/>
      </w:tblGrid>
      <w:tr w:rsidR="00A9036E" w:rsidRPr="004E2F5E" w14:paraId="1FC145CB" w14:textId="77777777" w:rsidTr="000D28A6">
        <w:trPr>
          <w:cantSplit/>
          <w:tblHeader/>
          <w:jc w:val="right"/>
        </w:trPr>
        <w:tc>
          <w:tcPr>
            <w:tcW w:w="4950" w:type="dxa"/>
            <w:tcBorders>
              <w:top w:val="single" w:sz="8" w:space="0" w:color="auto"/>
              <w:bottom w:val="single" w:sz="8" w:space="0" w:color="auto"/>
            </w:tcBorders>
            <w:shd w:val="clear" w:color="auto" w:fill="auto"/>
          </w:tcPr>
          <w:p w14:paraId="6665D2E0" w14:textId="77777777" w:rsidR="00A2772E" w:rsidRPr="004E2F5E" w:rsidRDefault="00A2772E" w:rsidP="00312EDE">
            <w:pPr>
              <w:keepNext/>
              <w:keepLines/>
              <w:spacing w:before="40" w:after="40" w:line="220" w:lineRule="exact"/>
              <w:jc w:val="both"/>
              <w:rPr>
                <w:rFonts w:ascii="Georgia" w:eastAsia="Calibri" w:hAnsi="Georgia"/>
                <w:b/>
                <w:bCs/>
                <w:color w:val="000000"/>
                <w:sz w:val="18"/>
                <w:szCs w:val="20"/>
                <w:rtl/>
              </w:rPr>
            </w:pPr>
            <w:bookmarkStart w:id="43" w:name="_Hlk143066283"/>
            <w:r w:rsidRPr="004E2F5E">
              <w:rPr>
                <w:rFonts w:ascii="Georgia" w:eastAsia="Calibri" w:hAnsi="Georgia"/>
                <w:b/>
                <w:bCs/>
                <w:color w:val="000000"/>
                <w:sz w:val="18"/>
                <w:szCs w:val="20"/>
                <w:rtl/>
              </w:rPr>
              <w:t>האתגר</w:t>
            </w:r>
          </w:p>
        </w:tc>
        <w:tc>
          <w:tcPr>
            <w:tcW w:w="4255" w:type="dxa"/>
            <w:tcBorders>
              <w:top w:val="single" w:sz="8" w:space="0" w:color="auto"/>
              <w:bottom w:val="single" w:sz="8" w:space="0" w:color="auto"/>
            </w:tcBorders>
            <w:shd w:val="clear" w:color="auto" w:fill="auto"/>
          </w:tcPr>
          <w:p w14:paraId="6B57BB81" w14:textId="77777777" w:rsidR="00A2772E" w:rsidRPr="004E2F5E" w:rsidRDefault="00A2772E" w:rsidP="00312EDE">
            <w:pPr>
              <w:keepNext/>
              <w:keepLines/>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 xml:space="preserve">גורם מקדם יישום </w:t>
            </w:r>
          </w:p>
        </w:tc>
      </w:tr>
      <w:tr w:rsidR="00A9036E" w:rsidRPr="004E2F5E" w14:paraId="008BE062" w14:textId="77777777" w:rsidTr="000D28A6">
        <w:trPr>
          <w:cantSplit/>
          <w:jc w:val="right"/>
        </w:trPr>
        <w:tc>
          <w:tcPr>
            <w:tcW w:w="4950" w:type="dxa"/>
            <w:tcBorders>
              <w:top w:val="single" w:sz="8" w:space="0" w:color="auto"/>
            </w:tcBorders>
            <w:shd w:val="clear" w:color="auto" w:fill="auto"/>
          </w:tcPr>
          <w:p w14:paraId="549F2F06"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 xml:space="preserve">תחום 1 </w:t>
            </w:r>
            <w:r w:rsidRPr="004E2F5E">
              <w:rPr>
                <w:rFonts w:ascii="Georgia" w:eastAsia="Calibri" w:hAnsi="Georgia"/>
                <w:b/>
                <w:bCs/>
                <w:color w:val="000000"/>
                <w:sz w:val="18"/>
                <w:szCs w:val="20"/>
              </w:rPr>
              <w:t>CFIR</w:t>
            </w:r>
            <w:r w:rsidRPr="004E2F5E">
              <w:rPr>
                <w:rFonts w:ascii="Georgia" w:eastAsia="Calibri" w:hAnsi="Georgia"/>
                <w:b/>
                <w:bCs/>
                <w:color w:val="000000"/>
                <w:sz w:val="18"/>
                <w:szCs w:val="20"/>
                <w:rtl/>
              </w:rPr>
              <w:t>: מאפייני ההתערבות</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תמיכת עמיתים</w:t>
            </w:r>
          </w:p>
        </w:tc>
        <w:tc>
          <w:tcPr>
            <w:tcW w:w="4255" w:type="dxa"/>
            <w:tcBorders>
              <w:top w:val="single" w:sz="8" w:space="0" w:color="auto"/>
            </w:tcBorders>
            <w:shd w:val="clear" w:color="auto" w:fill="auto"/>
          </w:tcPr>
          <w:p w14:paraId="79DBCE72"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p>
        </w:tc>
      </w:tr>
      <w:tr w:rsidR="00A9036E" w:rsidRPr="004E2F5E" w14:paraId="57EA9576" w14:textId="77777777" w:rsidTr="000D28A6">
        <w:trPr>
          <w:cantSplit/>
          <w:jc w:val="right"/>
        </w:trPr>
        <w:tc>
          <w:tcPr>
            <w:tcW w:w="4950" w:type="dxa"/>
            <w:shd w:val="clear" w:color="auto" w:fill="auto"/>
          </w:tcPr>
          <w:p w14:paraId="112BB18C"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tl/>
              </w:rPr>
            </w:pPr>
            <w:bookmarkStart w:id="44" w:name="_Hlk144448635"/>
            <w:r w:rsidRPr="004E2F5E">
              <w:rPr>
                <w:rFonts w:ascii="Georgia" w:eastAsia="Calibri" w:hAnsi="Georgia"/>
                <w:b/>
                <w:bCs/>
                <w:color w:val="000000"/>
                <w:sz w:val="18"/>
                <w:szCs w:val="20"/>
                <w:rtl/>
              </w:rPr>
              <w:t>אתגרים בליבת התפקיד</w:t>
            </w:r>
          </w:p>
          <w:bookmarkEnd w:id="44"/>
          <w:p w14:paraId="54470633" w14:textId="77777777" w:rsidR="00A2772E" w:rsidRPr="004E2F5E" w:rsidRDefault="00A2772E" w:rsidP="000D28A6">
            <w:pPr>
              <w:spacing w:before="40" w:after="40" w:line="220" w:lineRule="exact"/>
              <w:ind w:left="435"/>
              <w:jc w:val="both"/>
              <w:rPr>
                <w:rFonts w:ascii="Georgia" w:eastAsia="Calibri" w:hAnsi="Georgia"/>
                <w:b/>
                <w:bCs/>
                <w:color w:val="000000"/>
                <w:sz w:val="18"/>
                <w:szCs w:val="20"/>
                <w:rtl/>
              </w:rPr>
            </w:pPr>
          </w:p>
          <w:p w14:paraId="43C5BCAA" w14:textId="77777777" w:rsidR="00A2772E" w:rsidRPr="004E2F5E" w:rsidRDefault="00A2772E" w:rsidP="000D28A6">
            <w:pPr>
              <w:spacing w:before="40" w:after="40" w:line="220" w:lineRule="exact"/>
              <w:jc w:val="both"/>
              <w:rPr>
                <w:rFonts w:ascii="Georgia" w:eastAsia="Calibri" w:hAnsi="Georgia"/>
                <w:b/>
                <w:bCs/>
                <w:color w:val="000000"/>
                <w:sz w:val="18"/>
                <w:szCs w:val="20"/>
              </w:rPr>
            </w:pPr>
            <w:r w:rsidRPr="004E2F5E">
              <w:rPr>
                <w:rFonts w:ascii="Georgia" w:eastAsia="Calibri" w:hAnsi="Georgia"/>
                <w:b/>
                <w:bCs/>
                <w:color w:val="000000"/>
                <w:sz w:val="18"/>
                <w:szCs w:val="20"/>
                <w:rtl/>
              </w:rPr>
              <w:t>כפל הכובעים</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האתגרים הנובעים מכפל המיקומים והתפקידים שהעמית ממלא</w:t>
            </w:r>
          </w:p>
          <w:p w14:paraId="13E397BB" w14:textId="77777777" w:rsidR="00A2772E" w:rsidRPr="004E2F5E" w:rsidRDefault="00A2772E" w:rsidP="000D28A6">
            <w:pPr>
              <w:spacing w:before="40" w:after="40" w:line="220" w:lineRule="exact"/>
              <w:ind w:left="1154"/>
              <w:jc w:val="both"/>
              <w:rPr>
                <w:rFonts w:ascii="Georgia" w:eastAsia="Calibri" w:hAnsi="Georgia"/>
                <w:b/>
                <w:bCs/>
                <w:color w:val="000000"/>
                <w:sz w:val="18"/>
                <w:szCs w:val="20"/>
              </w:rPr>
            </w:pPr>
          </w:p>
          <w:p w14:paraId="1D40AFD6"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p>
          <w:p w14:paraId="55A6627B"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קושי להתמודד עם העומסים הרגשיים בתפקיד</w:t>
            </w:r>
          </w:p>
          <w:p w14:paraId="6B1CFC4C"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p>
        </w:tc>
        <w:tc>
          <w:tcPr>
            <w:tcW w:w="4255" w:type="dxa"/>
            <w:shd w:val="clear" w:color="auto" w:fill="auto"/>
          </w:tcPr>
          <w:p w14:paraId="5207D3DD" w14:textId="77777777" w:rsidR="00A2772E" w:rsidRPr="004E2F5E" w:rsidRDefault="00A2772E" w:rsidP="000D28A6">
            <w:pPr>
              <w:spacing w:before="40" w:after="40" w:line="220" w:lineRule="exact"/>
              <w:ind w:left="284" w:hanging="284"/>
              <w:jc w:val="both"/>
              <w:rPr>
                <w:rFonts w:ascii="Georgia" w:eastAsia="David" w:hAnsi="Georgia"/>
                <w:color w:val="000000"/>
                <w:sz w:val="18"/>
                <w:szCs w:val="20"/>
                <w:rtl/>
              </w:rPr>
            </w:pPr>
            <w:bookmarkStart w:id="45" w:name="_Hlk142830258"/>
          </w:p>
          <w:p w14:paraId="1157A0A0" w14:textId="77777777" w:rsidR="00A2772E" w:rsidRPr="004E2F5E" w:rsidRDefault="00A2772E" w:rsidP="000D28A6">
            <w:pPr>
              <w:numPr>
                <w:ilvl w:val="0"/>
                <w:numId w:val="31"/>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גמישות הארגון ומתן התאמות לעמיתים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לצד אחריות אישית של העמיתים לתווך את ההתאמות </w:t>
            </w:r>
            <w:r w:rsidRPr="004E2F5E">
              <w:rPr>
                <w:rFonts w:ascii="Georgia" w:eastAsia="Calibri" w:hAnsi="Georgia" w:hint="cs"/>
                <w:color w:val="000000"/>
                <w:sz w:val="18"/>
                <w:szCs w:val="20"/>
                <w:rtl/>
              </w:rPr>
              <w:t>ש</w:t>
            </w:r>
            <w:r w:rsidRPr="004E2F5E">
              <w:rPr>
                <w:rFonts w:ascii="Georgia" w:eastAsia="Calibri" w:hAnsi="Georgia"/>
                <w:color w:val="000000"/>
                <w:sz w:val="18"/>
                <w:szCs w:val="20"/>
                <w:rtl/>
              </w:rPr>
              <w:t>הם זקוקים להן</w:t>
            </w:r>
          </w:p>
          <w:p w14:paraId="69B9DDB5" w14:textId="77777777" w:rsidR="00A2772E" w:rsidRPr="004E2F5E" w:rsidRDefault="00A2772E" w:rsidP="000D28A6">
            <w:pPr>
              <w:numPr>
                <w:ilvl w:val="0"/>
                <w:numId w:val="31"/>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הדרכה</w:t>
            </w:r>
          </w:p>
          <w:p w14:paraId="1A7B62D1" w14:textId="5FA8D4F5" w:rsidR="00A2772E" w:rsidRPr="004E2F5E" w:rsidRDefault="00A2772E" w:rsidP="000D28A6">
            <w:pPr>
              <w:numPr>
                <w:ilvl w:val="0"/>
                <w:numId w:val="46"/>
              </w:numPr>
              <w:spacing w:before="40" w:after="40" w:line="220" w:lineRule="exact"/>
              <w:ind w:left="568" w:hanging="284"/>
              <w:jc w:val="both"/>
              <w:rPr>
                <w:rFonts w:ascii="Georgia" w:eastAsia="Calibri" w:hAnsi="Georgia"/>
                <w:color w:val="000000"/>
                <w:sz w:val="18"/>
                <w:szCs w:val="20"/>
                <w:rtl/>
              </w:rPr>
            </w:pPr>
            <w:r w:rsidRPr="004E2F5E">
              <w:rPr>
                <w:rFonts w:ascii="Georgia" w:eastAsia="Calibri" w:hAnsi="Georgia"/>
                <w:color w:val="000000"/>
                <w:sz w:val="18"/>
                <w:szCs w:val="20"/>
                <w:rtl/>
              </w:rPr>
              <w:t>הדרכה חיצונית לארגון</w:t>
            </w:r>
          </w:p>
          <w:p w14:paraId="0A8A9B49" w14:textId="0D255579" w:rsidR="00A2772E" w:rsidRPr="004E2F5E" w:rsidRDefault="00A2772E" w:rsidP="000D28A6">
            <w:pPr>
              <w:numPr>
                <w:ilvl w:val="0"/>
                <w:numId w:val="46"/>
              </w:numPr>
              <w:spacing w:before="40" w:after="40" w:line="220" w:lineRule="exact"/>
              <w:ind w:left="568" w:hanging="284"/>
              <w:jc w:val="both"/>
              <w:rPr>
                <w:rFonts w:ascii="Georgia" w:eastAsia="Calibri" w:hAnsi="Georgia"/>
                <w:color w:val="000000"/>
                <w:sz w:val="18"/>
                <w:szCs w:val="20"/>
              </w:rPr>
            </w:pPr>
            <w:r w:rsidRPr="004E2F5E">
              <w:rPr>
                <w:rFonts w:ascii="Georgia" w:eastAsia="Calibri" w:hAnsi="Georgia"/>
                <w:color w:val="000000"/>
                <w:sz w:val="18"/>
                <w:szCs w:val="20"/>
                <w:rtl/>
              </w:rPr>
              <w:t>הדרכה שעוזרת לעמית ל</w:t>
            </w:r>
            <w:r w:rsidRPr="004E2F5E">
              <w:rPr>
                <w:rFonts w:ascii="Georgia" w:eastAsia="Calibri" w:hAnsi="Georgia" w:hint="cs"/>
                <w:color w:val="000000"/>
                <w:sz w:val="18"/>
                <w:szCs w:val="20"/>
                <w:rtl/>
              </w:rPr>
              <w:t>הציב</w:t>
            </w:r>
            <w:r w:rsidRPr="004E2F5E">
              <w:rPr>
                <w:rFonts w:ascii="Georgia" w:eastAsia="Calibri" w:hAnsi="Georgia"/>
                <w:color w:val="000000"/>
                <w:sz w:val="18"/>
                <w:szCs w:val="20"/>
                <w:rtl/>
              </w:rPr>
              <w:t xml:space="preserve"> את צרכיו של מקבל השירות במרכז הקשר </w:t>
            </w:r>
          </w:p>
          <w:p w14:paraId="0273EB35" w14:textId="6C4CB408" w:rsidR="00A2772E" w:rsidRPr="004E2F5E" w:rsidRDefault="00A2772E" w:rsidP="000D28A6">
            <w:pPr>
              <w:numPr>
                <w:ilvl w:val="0"/>
                <w:numId w:val="46"/>
              </w:numPr>
              <w:spacing w:before="40" w:after="40" w:line="220" w:lineRule="exact"/>
              <w:ind w:left="568" w:hanging="284"/>
              <w:jc w:val="both"/>
              <w:rPr>
                <w:rFonts w:ascii="Georgia" w:eastAsia="Calibri" w:hAnsi="Georgia"/>
                <w:color w:val="000000"/>
                <w:sz w:val="18"/>
                <w:szCs w:val="20"/>
              </w:rPr>
            </w:pPr>
            <w:r w:rsidRPr="004E2F5E">
              <w:rPr>
                <w:rFonts w:ascii="Georgia" w:eastAsia="Calibri" w:hAnsi="Georgia"/>
                <w:color w:val="000000"/>
                <w:sz w:val="18"/>
                <w:szCs w:val="20"/>
                <w:rtl/>
              </w:rPr>
              <w:t xml:space="preserve">הדרכה קבוצתית לעמיתים </w:t>
            </w:r>
          </w:p>
          <w:p w14:paraId="3412FFC2" w14:textId="77777777" w:rsidR="00A2772E" w:rsidRPr="004E2F5E" w:rsidRDefault="00A2772E" w:rsidP="000D28A6">
            <w:pPr>
              <w:numPr>
                <w:ilvl w:val="0"/>
                <w:numId w:val="31"/>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 xml:space="preserve">הכשרה: כלים מקצועיים לצד בניית זהות מקצועית של </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להיות עובד עם ידע מניסיון</w:t>
            </w:r>
            <w:bookmarkEnd w:id="45"/>
            <w:r w:rsidRPr="004E2F5E">
              <w:rPr>
                <w:rFonts w:ascii="Georgia" w:eastAsia="Calibri" w:hAnsi="Georgia" w:hint="cs"/>
                <w:color w:val="000000"/>
                <w:sz w:val="18"/>
                <w:szCs w:val="20"/>
                <w:rtl/>
              </w:rPr>
              <w:t>"</w:t>
            </w:r>
          </w:p>
        </w:tc>
      </w:tr>
      <w:tr w:rsidR="00A9036E" w:rsidRPr="004E2F5E" w14:paraId="065EFD3F" w14:textId="77777777" w:rsidTr="000D28A6">
        <w:trPr>
          <w:cantSplit/>
          <w:jc w:val="right"/>
        </w:trPr>
        <w:tc>
          <w:tcPr>
            <w:tcW w:w="4950" w:type="dxa"/>
            <w:shd w:val="clear" w:color="auto" w:fill="auto"/>
          </w:tcPr>
          <w:p w14:paraId="5D74B47F"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אתגר החשיפה והשימוש בידע מניסיון</w:t>
            </w:r>
          </w:p>
        </w:tc>
        <w:tc>
          <w:tcPr>
            <w:tcW w:w="4255" w:type="dxa"/>
            <w:shd w:val="clear" w:color="auto" w:fill="auto"/>
          </w:tcPr>
          <w:p w14:paraId="613D43CD" w14:textId="77777777" w:rsidR="00A2772E" w:rsidRPr="004E2F5E" w:rsidRDefault="00A2772E" w:rsidP="000D28A6">
            <w:pPr>
              <w:numPr>
                <w:ilvl w:val="0"/>
                <w:numId w:val="33"/>
              </w:numPr>
              <w:spacing w:before="40" w:after="40" w:line="220" w:lineRule="exact"/>
              <w:ind w:left="284" w:hanging="284"/>
              <w:jc w:val="both"/>
              <w:rPr>
                <w:rFonts w:ascii="Georgia" w:eastAsia="Calibri" w:hAnsi="Georgia"/>
                <w:b/>
                <w:bCs/>
                <w:color w:val="000000"/>
                <w:sz w:val="18"/>
                <w:szCs w:val="20"/>
                <w:rtl/>
              </w:rPr>
            </w:pPr>
            <w:r w:rsidRPr="004E2F5E">
              <w:rPr>
                <w:rFonts w:ascii="Georgia" w:eastAsia="Calibri" w:hAnsi="Georgia"/>
                <w:color w:val="000000"/>
                <w:sz w:val="18"/>
                <w:szCs w:val="20"/>
                <w:rtl/>
              </w:rPr>
              <w:t>הכשרה ששמה דגש על שימוש מקצועי בחשיפה עצמית של ידע מניסיון</w:t>
            </w:r>
          </w:p>
        </w:tc>
      </w:tr>
      <w:tr w:rsidR="00A9036E" w:rsidRPr="004E2F5E" w14:paraId="1689A01A" w14:textId="77777777" w:rsidTr="000D28A6">
        <w:trPr>
          <w:cantSplit/>
          <w:jc w:val="right"/>
        </w:trPr>
        <w:tc>
          <w:tcPr>
            <w:tcW w:w="4950" w:type="dxa"/>
            <w:shd w:val="clear" w:color="auto" w:fill="auto"/>
          </w:tcPr>
          <w:p w14:paraId="05261156"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תחום</w:t>
            </w:r>
            <w:r w:rsidRPr="004E2F5E">
              <w:rPr>
                <w:rFonts w:ascii="Georgia" w:eastAsia="Calibri" w:hAnsi="Georgia"/>
                <w:b/>
                <w:bCs/>
                <w:color w:val="000000"/>
                <w:sz w:val="18"/>
                <w:szCs w:val="20"/>
              </w:rPr>
              <w:t xml:space="preserve">:CFIR 2 </w:t>
            </w:r>
            <w:r w:rsidRPr="004E2F5E">
              <w:rPr>
                <w:rFonts w:ascii="Georgia" w:eastAsia="Calibri" w:hAnsi="Georgia" w:hint="cs"/>
                <w:b/>
                <w:bCs/>
                <w:color w:val="000000"/>
                <w:sz w:val="18"/>
                <w:szCs w:val="20"/>
                <w:rtl/>
              </w:rPr>
              <w:t xml:space="preserve"> </w:t>
            </w:r>
            <w:r w:rsidRPr="004E2F5E">
              <w:rPr>
                <w:rFonts w:ascii="Georgia" w:eastAsia="Calibri" w:hAnsi="Georgia"/>
                <w:b/>
                <w:bCs/>
                <w:color w:val="000000"/>
                <w:sz w:val="18"/>
                <w:szCs w:val="20"/>
                <w:rtl/>
              </w:rPr>
              <w:t xml:space="preserve">סטינג חיצוני </w:t>
            </w:r>
          </w:p>
        </w:tc>
        <w:tc>
          <w:tcPr>
            <w:tcW w:w="4255" w:type="dxa"/>
            <w:shd w:val="clear" w:color="auto" w:fill="auto"/>
          </w:tcPr>
          <w:p w14:paraId="2073D39B"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tc>
      </w:tr>
      <w:tr w:rsidR="00A9036E" w:rsidRPr="004E2F5E" w14:paraId="42C87A25" w14:textId="77777777" w:rsidTr="000D28A6">
        <w:trPr>
          <w:cantSplit/>
          <w:jc w:val="right"/>
        </w:trPr>
        <w:tc>
          <w:tcPr>
            <w:tcW w:w="4950" w:type="dxa"/>
            <w:shd w:val="clear" w:color="auto" w:fill="auto"/>
          </w:tcPr>
          <w:p w14:paraId="38CFC12A"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tl/>
              </w:rPr>
            </w:pPr>
            <w:bookmarkStart w:id="46" w:name="_Hlk144448659"/>
            <w:r w:rsidRPr="004E2F5E">
              <w:rPr>
                <w:rFonts w:ascii="Georgia" w:eastAsia="Calibri" w:hAnsi="Georgia"/>
                <w:b/>
                <w:bCs/>
                <w:color w:val="000000"/>
                <w:sz w:val="18"/>
                <w:szCs w:val="20"/>
                <w:rtl/>
              </w:rPr>
              <w:t>ה</w:t>
            </w:r>
            <w:r w:rsidRPr="004E2F5E">
              <w:rPr>
                <w:rFonts w:ascii="Georgia" w:eastAsia="Calibri" w:hAnsi="Georgia" w:hint="cs"/>
                <w:b/>
                <w:bCs/>
                <w:color w:val="000000"/>
                <w:sz w:val="18"/>
                <w:szCs w:val="20"/>
                <w:rtl/>
              </w:rPr>
              <w:t>י</w:t>
            </w:r>
            <w:r w:rsidRPr="004E2F5E">
              <w:rPr>
                <w:rFonts w:ascii="Georgia" w:eastAsia="Calibri" w:hAnsi="Georgia"/>
                <w:b/>
                <w:bCs/>
                <w:color w:val="000000"/>
                <w:sz w:val="18"/>
                <w:szCs w:val="20"/>
                <w:rtl/>
              </w:rPr>
              <w:t xml:space="preserve">עדר מדיניות </w:t>
            </w:r>
            <w:r w:rsidRPr="004E2F5E">
              <w:rPr>
                <w:rFonts w:ascii="Georgia" w:eastAsia="Calibri" w:hAnsi="Georgia" w:hint="cs"/>
                <w:b/>
                <w:bCs/>
                <w:color w:val="000000"/>
                <w:sz w:val="18"/>
                <w:szCs w:val="20"/>
                <w:rtl/>
              </w:rPr>
              <w:t xml:space="preserve">המקדמת די </w:t>
            </w:r>
            <w:r w:rsidRPr="004E2F5E">
              <w:rPr>
                <w:rFonts w:ascii="Georgia" w:eastAsia="Calibri" w:hAnsi="Georgia"/>
                <w:b/>
                <w:bCs/>
                <w:color w:val="000000"/>
                <w:sz w:val="18"/>
                <w:szCs w:val="20"/>
                <w:rtl/>
              </w:rPr>
              <w:t>תפקידי עמיתים ומתקצבת אותם ו</w:t>
            </w:r>
            <w:r w:rsidRPr="004E2F5E">
              <w:rPr>
                <w:rFonts w:ascii="Georgia" w:eastAsia="Calibri" w:hAnsi="Georgia" w:hint="cs"/>
                <w:b/>
                <w:bCs/>
                <w:color w:val="000000"/>
                <w:sz w:val="18"/>
                <w:szCs w:val="20"/>
                <w:rtl/>
              </w:rPr>
              <w:t>את ה</w:t>
            </w:r>
            <w:r w:rsidRPr="004E2F5E">
              <w:rPr>
                <w:rFonts w:ascii="Georgia" w:eastAsia="Calibri" w:hAnsi="Georgia"/>
                <w:b/>
                <w:bCs/>
                <w:color w:val="000000"/>
                <w:sz w:val="18"/>
                <w:szCs w:val="20"/>
                <w:rtl/>
              </w:rPr>
              <w:t>משאבים בשטח</w:t>
            </w:r>
            <w:bookmarkEnd w:id="46"/>
          </w:p>
        </w:tc>
        <w:tc>
          <w:tcPr>
            <w:tcW w:w="4255" w:type="dxa"/>
            <w:shd w:val="clear" w:color="auto" w:fill="auto"/>
          </w:tcPr>
          <w:p w14:paraId="1532392F" w14:textId="77777777" w:rsidR="00A2772E" w:rsidRPr="004E2F5E" w:rsidRDefault="00A2772E" w:rsidP="000D28A6">
            <w:pPr>
              <w:numPr>
                <w:ilvl w:val="0"/>
                <w:numId w:val="33"/>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מדיניות, תקציבים, תקנים</w:t>
            </w:r>
          </w:p>
        </w:tc>
      </w:tr>
      <w:tr w:rsidR="00A9036E" w:rsidRPr="004E2F5E" w14:paraId="39D03733" w14:textId="77777777" w:rsidTr="000D28A6">
        <w:trPr>
          <w:cantSplit/>
          <w:jc w:val="right"/>
        </w:trPr>
        <w:tc>
          <w:tcPr>
            <w:tcW w:w="4950" w:type="dxa"/>
            <w:shd w:val="clear" w:color="auto" w:fill="auto"/>
          </w:tcPr>
          <w:p w14:paraId="2002AE84"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תחום</w:t>
            </w:r>
            <w:r w:rsidRPr="004E2F5E">
              <w:rPr>
                <w:rFonts w:ascii="Georgia" w:eastAsia="Calibri" w:hAnsi="Georgia" w:hint="cs"/>
                <w:b/>
                <w:bCs/>
                <w:color w:val="000000"/>
                <w:sz w:val="18"/>
                <w:szCs w:val="20"/>
                <w:rtl/>
              </w:rPr>
              <w:t xml:space="preserve"> 3</w:t>
            </w:r>
            <w:r w:rsidRPr="004E2F5E">
              <w:rPr>
                <w:rFonts w:ascii="Georgia" w:eastAsia="Calibri" w:hAnsi="Georgia"/>
                <w:b/>
                <w:bCs/>
                <w:color w:val="000000"/>
                <w:sz w:val="18"/>
                <w:szCs w:val="20"/>
                <w:rtl/>
              </w:rPr>
              <w:t xml:space="preserve"> </w:t>
            </w:r>
            <w:r w:rsidRPr="004E2F5E">
              <w:rPr>
                <w:rFonts w:ascii="Georgia" w:eastAsia="Calibri" w:hAnsi="Georgia"/>
                <w:b/>
                <w:bCs/>
                <w:color w:val="000000"/>
                <w:sz w:val="18"/>
                <w:szCs w:val="20"/>
              </w:rPr>
              <w:t>CFIR</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סטינג פנימי </w:t>
            </w:r>
          </w:p>
        </w:tc>
        <w:tc>
          <w:tcPr>
            <w:tcW w:w="4255" w:type="dxa"/>
            <w:shd w:val="clear" w:color="auto" w:fill="auto"/>
          </w:tcPr>
          <w:p w14:paraId="21EDC5F6"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tc>
      </w:tr>
      <w:tr w:rsidR="00A9036E" w:rsidRPr="004E2F5E" w14:paraId="27F7C25D" w14:textId="77777777" w:rsidTr="000D28A6">
        <w:trPr>
          <w:cantSplit/>
          <w:jc w:val="right"/>
        </w:trPr>
        <w:tc>
          <w:tcPr>
            <w:tcW w:w="4950" w:type="dxa"/>
            <w:shd w:val="clear" w:color="auto" w:fill="auto"/>
          </w:tcPr>
          <w:p w14:paraId="03E26849"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tl/>
              </w:rPr>
            </w:pPr>
            <w:bookmarkStart w:id="47" w:name="_Hlk144448668"/>
            <w:r w:rsidRPr="004E2F5E">
              <w:rPr>
                <w:rFonts w:ascii="Georgia" w:eastAsia="Calibri" w:hAnsi="Georgia"/>
                <w:b/>
                <w:bCs/>
                <w:color w:val="000000"/>
                <w:sz w:val="18"/>
                <w:szCs w:val="20"/>
                <w:rtl/>
              </w:rPr>
              <w:t xml:space="preserve">בארגון לא תמיד רוצים להקשיב לביקורת, לקול ייחודי </w:t>
            </w:r>
            <w:bookmarkEnd w:id="47"/>
          </w:p>
        </w:tc>
        <w:tc>
          <w:tcPr>
            <w:tcW w:w="4255" w:type="dxa"/>
            <w:shd w:val="clear" w:color="auto" w:fill="auto"/>
          </w:tcPr>
          <w:p w14:paraId="1FC77A4F" w14:textId="77777777" w:rsidR="00A2772E" w:rsidRPr="004E2F5E" w:rsidRDefault="00A2772E" w:rsidP="000D28A6">
            <w:pPr>
              <w:numPr>
                <w:ilvl w:val="0"/>
                <w:numId w:val="32"/>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מודעות הארגון ליתרונות ש</w:t>
            </w:r>
            <w:r w:rsidRPr="004E2F5E">
              <w:rPr>
                <w:rFonts w:ascii="Georgia" w:eastAsia="Calibri" w:hAnsi="Georgia" w:hint="cs"/>
                <w:color w:val="000000"/>
                <w:sz w:val="18"/>
                <w:szCs w:val="20"/>
                <w:rtl/>
              </w:rPr>
              <w:t>ב</w:t>
            </w:r>
            <w:r w:rsidRPr="004E2F5E">
              <w:rPr>
                <w:rFonts w:ascii="Georgia" w:eastAsia="Calibri" w:hAnsi="Georgia"/>
                <w:color w:val="000000"/>
                <w:sz w:val="18"/>
                <w:szCs w:val="20"/>
                <w:rtl/>
              </w:rPr>
              <w:t>העסקת עובדים עם ידע מניסיו</w:t>
            </w:r>
            <w:r w:rsidRPr="004E2F5E">
              <w:rPr>
                <w:rFonts w:ascii="Georgia" w:eastAsia="Calibri" w:hAnsi="Georgia" w:hint="cs"/>
                <w:color w:val="000000"/>
                <w:sz w:val="18"/>
                <w:szCs w:val="20"/>
                <w:rtl/>
              </w:rPr>
              <w:t>ן</w:t>
            </w:r>
          </w:p>
          <w:p w14:paraId="42ABEE9C" w14:textId="77777777" w:rsidR="00A2772E" w:rsidRPr="004E2F5E" w:rsidRDefault="00A2772E" w:rsidP="000D28A6">
            <w:pPr>
              <w:numPr>
                <w:ilvl w:val="0"/>
                <w:numId w:val="32"/>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hint="cs"/>
                <w:color w:val="000000"/>
                <w:sz w:val="18"/>
                <w:szCs w:val="20"/>
                <w:rtl/>
              </w:rPr>
              <w:t>שילוב</w:t>
            </w:r>
            <w:r w:rsidRPr="004E2F5E">
              <w:rPr>
                <w:rFonts w:ascii="Georgia" w:eastAsia="Calibri" w:hAnsi="Georgia"/>
                <w:color w:val="000000"/>
                <w:sz w:val="18"/>
                <w:szCs w:val="20"/>
                <w:rtl/>
              </w:rPr>
              <w:t xml:space="preserve"> עמיתים בעמדות מפתח בארגון</w:t>
            </w:r>
          </w:p>
          <w:p w14:paraId="58ED9C34" w14:textId="77777777" w:rsidR="00A2772E" w:rsidRPr="004E2F5E" w:rsidRDefault="00A2772E" w:rsidP="000D28A6">
            <w:pPr>
              <w:numPr>
                <w:ilvl w:val="0"/>
                <w:numId w:val="32"/>
              </w:numPr>
              <w:spacing w:before="40" w:after="40" w:line="220" w:lineRule="exact"/>
              <w:ind w:left="284" w:hanging="284"/>
              <w:jc w:val="both"/>
              <w:rPr>
                <w:rFonts w:ascii="Georgia" w:eastAsia="Arial" w:hAnsi="Georgia"/>
                <w:color w:val="000000"/>
                <w:sz w:val="18"/>
                <w:szCs w:val="20"/>
                <w:rtl/>
              </w:rPr>
            </w:pPr>
            <w:bookmarkStart w:id="48" w:name="_Hlk142816954"/>
            <w:r w:rsidRPr="004E2F5E">
              <w:rPr>
                <w:rFonts w:ascii="Georgia" w:eastAsia="Arial" w:hAnsi="Georgia" w:hint="cs"/>
                <w:color w:val="000000"/>
                <w:sz w:val="18"/>
                <w:szCs w:val="20"/>
                <w:rtl/>
              </w:rPr>
              <w:t>מתן מקום ל</w:t>
            </w:r>
            <w:r w:rsidRPr="004E2F5E">
              <w:rPr>
                <w:rFonts w:ascii="Georgia" w:eastAsia="Arial" w:hAnsi="Georgia"/>
                <w:color w:val="000000"/>
                <w:sz w:val="18"/>
                <w:szCs w:val="20"/>
                <w:rtl/>
              </w:rPr>
              <w:t>עמיתים בארגון, הזדמנויות להציג את הידע הייחודי</w:t>
            </w:r>
          </w:p>
          <w:p w14:paraId="2E8E664F" w14:textId="77777777" w:rsidR="00A2772E" w:rsidRPr="004E2F5E" w:rsidRDefault="00A2772E" w:rsidP="000D28A6">
            <w:pPr>
              <w:numPr>
                <w:ilvl w:val="0"/>
                <w:numId w:val="32"/>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הדרכה חיצונית לארגון</w:t>
            </w:r>
            <w:bookmarkEnd w:id="48"/>
          </w:p>
        </w:tc>
      </w:tr>
      <w:tr w:rsidR="00A9036E" w:rsidRPr="004E2F5E" w14:paraId="7D5FCAD9" w14:textId="77777777" w:rsidTr="000D28A6">
        <w:trPr>
          <w:cantSplit/>
          <w:jc w:val="right"/>
        </w:trPr>
        <w:tc>
          <w:tcPr>
            <w:tcW w:w="4950" w:type="dxa"/>
            <w:shd w:val="clear" w:color="auto" w:fill="auto"/>
          </w:tcPr>
          <w:p w14:paraId="66E81F35"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Pr>
            </w:pPr>
            <w:bookmarkStart w:id="49" w:name="_Hlk144448678"/>
            <w:r w:rsidRPr="004E2F5E">
              <w:rPr>
                <w:rFonts w:ascii="Georgia" w:eastAsia="Calibri" w:hAnsi="Georgia"/>
                <w:b/>
                <w:bCs/>
                <w:color w:val="000000"/>
                <w:sz w:val="18"/>
                <w:szCs w:val="20"/>
                <w:rtl/>
              </w:rPr>
              <w:lastRenderedPageBreak/>
              <w:t>אתגרים הקשורים לדרישה להשקעה רבה יותר מצד הארגון</w:t>
            </w:r>
            <w:bookmarkEnd w:id="49"/>
          </w:p>
          <w:p w14:paraId="720221A5" w14:textId="77777777" w:rsidR="00A2772E" w:rsidRPr="004E2F5E" w:rsidRDefault="00A2772E" w:rsidP="000D28A6">
            <w:pPr>
              <w:spacing w:before="40" w:after="40" w:line="220" w:lineRule="exact"/>
              <w:ind w:left="720"/>
              <w:jc w:val="both"/>
              <w:rPr>
                <w:rFonts w:ascii="Georgia" w:eastAsia="Calibri" w:hAnsi="Georgia"/>
                <w:b/>
                <w:bCs/>
                <w:color w:val="000000"/>
                <w:sz w:val="18"/>
                <w:szCs w:val="20"/>
                <w:rtl/>
              </w:rPr>
            </w:pPr>
          </w:p>
          <w:p w14:paraId="56D1BEA3" w14:textId="77777777" w:rsidR="00A2772E" w:rsidRPr="004E2F5E" w:rsidRDefault="00A2772E" w:rsidP="000D28A6">
            <w:pPr>
              <w:spacing w:before="40" w:after="40" w:line="220" w:lineRule="exact"/>
              <w:jc w:val="both"/>
              <w:rPr>
                <w:rFonts w:ascii="Georgia" w:eastAsia="Calibri" w:hAnsi="Georgia"/>
                <w:b/>
                <w:bCs/>
                <w:color w:val="000000"/>
                <w:sz w:val="18"/>
                <w:szCs w:val="20"/>
              </w:rPr>
            </w:pPr>
            <w:r w:rsidRPr="004E2F5E">
              <w:rPr>
                <w:rFonts w:ascii="Georgia" w:eastAsia="Calibri" w:hAnsi="Georgia"/>
                <w:b/>
                <w:bCs/>
                <w:color w:val="000000"/>
                <w:sz w:val="18"/>
                <w:szCs w:val="20"/>
                <w:rtl/>
              </w:rPr>
              <w:t xml:space="preserve">יישום תמיכת עמיתים דורש השקעת משאבים מרובים </w:t>
            </w:r>
          </w:p>
          <w:p w14:paraId="478B4B41" w14:textId="77777777" w:rsidR="00A2772E" w:rsidRPr="004E2F5E" w:rsidRDefault="00A2772E" w:rsidP="000D28A6">
            <w:pPr>
              <w:spacing w:before="40" w:after="40" w:line="220" w:lineRule="exact"/>
              <w:jc w:val="both"/>
              <w:rPr>
                <w:rFonts w:ascii="Georgia" w:eastAsia="Calibri" w:hAnsi="Georgia"/>
                <w:b/>
                <w:bCs/>
                <w:i/>
                <w:iCs/>
                <w:color w:val="000000"/>
                <w:sz w:val="18"/>
                <w:szCs w:val="20"/>
                <w:rtl/>
              </w:rPr>
            </w:pPr>
            <w:r w:rsidRPr="004E2F5E">
              <w:rPr>
                <w:rFonts w:ascii="Georgia" w:eastAsia="Calibri" w:hAnsi="Georgia"/>
                <w:b/>
                <w:bCs/>
                <w:color w:val="000000"/>
                <w:sz w:val="18"/>
                <w:szCs w:val="20"/>
                <w:rtl/>
              </w:rPr>
              <w:t>יישום תמיכת עמיתים דורש התמודדות עם משברים</w:t>
            </w:r>
          </w:p>
        </w:tc>
        <w:tc>
          <w:tcPr>
            <w:tcW w:w="4255" w:type="dxa"/>
            <w:shd w:val="clear" w:color="auto" w:fill="auto"/>
          </w:tcPr>
          <w:p w14:paraId="45D2E6DD"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p w14:paraId="46EF757D" w14:textId="77777777" w:rsidR="00A2772E" w:rsidRPr="004E2F5E" w:rsidRDefault="00A2772E" w:rsidP="000D28A6">
            <w:pPr>
              <w:numPr>
                <w:ilvl w:val="0"/>
                <w:numId w:val="34"/>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מדיניות, תקציבים, תקנים</w:t>
            </w:r>
          </w:p>
          <w:p w14:paraId="6B7B2801" w14:textId="77777777" w:rsidR="00A2772E" w:rsidRPr="004E2F5E" w:rsidRDefault="00A2772E" w:rsidP="000D28A6">
            <w:pPr>
              <w:numPr>
                <w:ilvl w:val="0"/>
                <w:numId w:val="34"/>
              </w:numPr>
              <w:spacing w:before="40" w:after="40" w:line="220" w:lineRule="exact"/>
              <w:ind w:left="284" w:hanging="284"/>
              <w:jc w:val="both"/>
              <w:rPr>
                <w:rFonts w:ascii="Georgia" w:eastAsia="Calibri" w:hAnsi="Georgia"/>
                <w:color w:val="000000"/>
                <w:sz w:val="18"/>
                <w:szCs w:val="20"/>
              </w:rPr>
            </w:pPr>
            <w:bookmarkStart w:id="50" w:name="_Hlk142905642"/>
            <w:r w:rsidRPr="004E2F5E">
              <w:rPr>
                <w:rFonts w:ascii="Georgia" w:eastAsia="Calibri" w:hAnsi="Georgia"/>
                <w:color w:val="000000"/>
                <w:sz w:val="18"/>
                <w:szCs w:val="20"/>
                <w:rtl/>
              </w:rPr>
              <w:t>מחויבות המנהל</w:t>
            </w:r>
          </w:p>
          <w:p w14:paraId="6EBAA845" w14:textId="77777777" w:rsidR="00A2772E" w:rsidRPr="004E2F5E" w:rsidRDefault="00A2772E" w:rsidP="000D28A6">
            <w:pPr>
              <w:numPr>
                <w:ilvl w:val="0"/>
                <w:numId w:val="34"/>
              </w:numPr>
              <w:spacing w:before="40" w:after="40" w:line="220" w:lineRule="exact"/>
              <w:ind w:left="284" w:hanging="284"/>
              <w:jc w:val="both"/>
              <w:rPr>
                <w:rFonts w:ascii="Georgia" w:eastAsia="Calibri" w:hAnsi="Georgia"/>
                <w:color w:val="000000"/>
                <w:sz w:val="18"/>
                <w:szCs w:val="20"/>
                <w:rtl/>
              </w:rPr>
            </w:pPr>
            <w:bookmarkStart w:id="51" w:name="_Hlk142905491"/>
            <w:bookmarkEnd w:id="50"/>
            <w:r w:rsidRPr="004E2F5E">
              <w:rPr>
                <w:rFonts w:ascii="Georgia" w:eastAsia="Calibri" w:hAnsi="Georgia"/>
                <w:color w:val="000000"/>
                <w:sz w:val="18"/>
                <w:szCs w:val="20"/>
                <w:rtl/>
              </w:rPr>
              <w:t>מודעות הארגון ליתרונות ש</w:t>
            </w:r>
            <w:r w:rsidRPr="004E2F5E">
              <w:rPr>
                <w:rFonts w:ascii="Georgia" w:eastAsia="Calibri" w:hAnsi="Georgia" w:hint="cs"/>
                <w:color w:val="000000"/>
                <w:sz w:val="18"/>
                <w:szCs w:val="20"/>
                <w:rtl/>
              </w:rPr>
              <w:t>בה</w:t>
            </w:r>
            <w:r w:rsidRPr="004E2F5E">
              <w:rPr>
                <w:rFonts w:ascii="Georgia" w:eastAsia="Calibri" w:hAnsi="Georgia"/>
                <w:color w:val="000000"/>
                <w:sz w:val="18"/>
                <w:szCs w:val="20"/>
                <w:rtl/>
              </w:rPr>
              <w:t>עסקת עובדים עם ידע מניסיון</w:t>
            </w:r>
          </w:p>
          <w:bookmarkEnd w:id="51"/>
          <w:p w14:paraId="09D64D4A" w14:textId="77777777" w:rsidR="00A2772E" w:rsidRPr="004E2F5E" w:rsidRDefault="00A2772E" w:rsidP="000D28A6">
            <w:pPr>
              <w:numPr>
                <w:ilvl w:val="0"/>
                <w:numId w:val="34"/>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נכונות להתמודדות עם משברים, ללמידה ארגונית ו</w:t>
            </w:r>
            <w:r w:rsidRPr="004E2F5E">
              <w:rPr>
                <w:rFonts w:ascii="Georgia" w:eastAsia="Calibri" w:hAnsi="Georgia" w:hint="cs"/>
                <w:color w:val="000000"/>
                <w:sz w:val="18"/>
                <w:szCs w:val="20"/>
                <w:rtl/>
              </w:rPr>
              <w:t>ל</w:t>
            </w:r>
            <w:r w:rsidRPr="004E2F5E">
              <w:rPr>
                <w:rFonts w:ascii="Georgia" w:eastAsia="Calibri" w:hAnsi="Georgia"/>
                <w:color w:val="000000"/>
                <w:sz w:val="18"/>
                <w:szCs w:val="20"/>
                <w:rtl/>
              </w:rPr>
              <w:t>צמיחה מתוך משברים</w:t>
            </w:r>
          </w:p>
        </w:tc>
      </w:tr>
      <w:tr w:rsidR="00A9036E" w:rsidRPr="004E2F5E" w14:paraId="3855006A" w14:textId="77777777" w:rsidTr="003A4483">
        <w:trPr>
          <w:cantSplit/>
          <w:jc w:val="right"/>
        </w:trPr>
        <w:tc>
          <w:tcPr>
            <w:tcW w:w="4950" w:type="dxa"/>
            <w:tcBorders>
              <w:bottom w:val="single" w:sz="4" w:space="0" w:color="auto"/>
            </w:tcBorders>
            <w:shd w:val="clear" w:color="auto" w:fill="auto"/>
          </w:tcPr>
          <w:p w14:paraId="5EF5E529"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ה</w:t>
            </w:r>
            <w:r w:rsidRPr="004E2F5E">
              <w:rPr>
                <w:rFonts w:ascii="Georgia" w:eastAsia="Calibri" w:hAnsi="Georgia" w:hint="cs"/>
                <w:b/>
                <w:bCs/>
                <w:color w:val="000000"/>
                <w:sz w:val="18"/>
                <w:szCs w:val="20"/>
                <w:rtl/>
              </w:rPr>
              <w:t>י</w:t>
            </w:r>
            <w:r w:rsidRPr="004E2F5E">
              <w:rPr>
                <w:rFonts w:ascii="Georgia" w:eastAsia="Calibri" w:hAnsi="Georgia"/>
                <w:b/>
                <w:bCs/>
                <w:color w:val="000000"/>
                <w:sz w:val="18"/>
                <w:szCs w:val="20"/>
                <w:rtl/>
              </w:rPr>
              <w:t xml:space="preserve">עדר התמקצעות, ידע וכלים בידי אנשי המקצוע והארגונים בנושא העסקה מיטבית של אנשים עם ידע מניסיון </w:t>
            </w:r>
          </w:p>
        </w:tc>
        <w:tc>
          <w:tcPr>
            <w:tcW w:w="4255" w:type="dxa"/>
            <w:tcBorders>
              <w:bottom w:val="single" w:sz="4" w:space="0" w:color="auto"/>
            </w:tcBorders>
            <w:shd w:val="clear" w:color="auto" w:fill="auto"/>
          </w:tcPr>
          <w:p w14:paraId="1A653954" w14:textId="77777777" w:rsidR="00A2772E" w:rsidRPr="004E2F5E" w:rsidRDefault="00A2772E" w:rsidP="000D28A6">
            <w:pPr>
              <w:numPr>
                <w:ilvl w:val="0"/>
                <w:numId w:val="35"/>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הכנה, הדרכות, ליווי לצוותים ולמנהלים והכשרה למעסיקים</w:t>
            </w:r>
          </w:p>
        </w:tc>
      </w:tr>
      <w:tr w:rsidR="00A9036E" w:rsidRPr="004E2F5E" w14:paraId="29109A6A" w14:textId="77777777" w:rsidTr="003A4483">
        <w:trPr>
          <w:cantSplit/>
          <w:jc w:val="right"/>
        </w:trPr>
        <w:tc>
          <w:tcPr>
            <w:tcW w:w="4950" w:type="dxa"/>
            <w:tcBorders>
              <w:top w:val="single" w:sz="4" w:space="0" w:color="auto"/>
              <w:bottom w:val="nil"/>
            </w:tcBorders>
            <w:shd w:val="clear" w:color="auto" w:fill="auto"/>
          </w:tcPr>
          <w:p w14:paraId="2FFDC57D"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tl/>
              </w:rPr>
            </w:pPr>
            <w:bookmarkStart w:id="52" w:name="_Hlk144448687"/>
            <w:r w:rsidRPr="004E2F5E">
              <w:rPr>
                <w:rFonts w:ascii="Georgia" w:eastAsia="Calibri" w:hAnsi="Georgia"/>
                <w:b/>
                <w:bCs/>
                <w:color w:val="000000"/>
                <w:sz w:val="18"/>
                <w:szCs w:val="20"/>
                <w:rtl/>
              </w:rPr>
              <w:t xml:space="preserve">אתגרים הקשורים </w:t>
            </w:r>
            <w:r w:rsidRPr="004E2F5E">
              <w:rPr>
                <w:rFonts w:ascii="Georgia" w:eastAsia="Calibri" w:hAnsi="Georgia" w:hint="cs"/>
                <w:b/>
                <w:bCs/>
                <w:color w:val="000000"/>
                <w:sz w:val="18"/>
                <w:szCs w:val="20"/>
                <w:rtl/>
              </w:rPr>
              <w:t>ל</w:t>
            </w:r>
            <w:r w:rsidRPr="004E2F5E">
              <w:rPr>
                <w:rFonts w:ascii="Georgia" w:eastAsia="Calibri" w:hAnsi="Georgia"/>
                <w:b/>
                <w:bCs/>
                <w:color w:val="000000"/>
                <w:sz w:val="18"/>
                <w:szCs w:val="20"/>
                <w:rtl/>
              </w:rPr>
              <w:t>תנאי התפקיד</w:t>
            </w:r>
            <w:bookmarkEnd w:id="52"/>
          </w:p>
        </w:tc>
        <w:tc>
          <w:tcPr>
            <w:tcW w:w="4255" w:type="dxa"/>
            <w:tcBorders>
              <w:top w:val="single" w:sz="4" w:space="0" w:color="auto"/>
              <w:bottom w:val="nil"/>
            </w:tcBorders>
            <w:shd w:val="clear" w:color="auto" w:fill="auto"/>
          </w:tcPr>
          <w:p w14:paraId="358E243A"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tc>
      </w:tr>
      <w:tr w:rsidR="00A9036E" w:rsidRPr="004E2F5E" w14:paraId="72C62FA6" w14:textId="77777777" w:rsidTr="003A4483">
        <w:trPr>
          <w:cantSplit/>
          <w:jc w:val="right"/>
        </w:trPr>
        <w:tc>
          <w:tcPr>
            <w:tcW w:w="4950" w:type="dxa"/>
            <w:tcBorders>
              <w:top w:val="nil"/>
              <w:bottom w:val="single" w:sz="4" w:space="0" w:color="auto"/>
            </w:tcBorders>
            <w:shd w:val="clear" w:color="auto" w:fill="auto"/>
          </w:tcPr>
          <w:p w14:paraId="7D00AA13"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 xml:space="preserve">קושי לשמש בתפקיד עמית </w:t>
            </w:r>
            <w:r w:rsidRPr="004E2F5E">
              <w:rPr>
                <w:rFonts w:ascii="Georgia" w:eastAsia="Calibri" w:hAnsi="Georgia" w:hint="cs"/>
                <w:b/>
                <w:bCs/>
                <w:color w:val="000000"/>
                <w:sz w:val="18"/>
                <w:szCs w:val="20"/>
                <w:rtl/>
              </w:rPr>
              <w:t>יחיד</w:t>
            </w:r>
            <w:r w:rsidRPr="004E2F5E">
              <w:rPr>
                <w:rFonts w:ascii="Georgia" w:eastAsia="Calibri" w:hAnsi="Georgia"/>
                <w:b/>
                <w:bCs/>
                <w:color w:val="000000"/>
                <w:sz w:val="18"/>
                <w:szCs w:val="20"/>
                <w:rtl/>
              </w:rPr>
              <w:t xml:space="preserve"> בארגון </w:t>
            </w:r>
          </w:p>
        </w:tc>
        <w:tc>
          <w:tcPr>
            <w:tcW w:w="4255" w:type="dxa"/>
            <w:tcBorders>
              <w:top w:val="nil"/>
              <w:bottom w:val="single" w:sz="4" w:space="0" w:color="auto"/>
            </w:tcBorders>
            <w:shd w:val="clear" w:color="auto" w:fill="auto"/>
          </w:tcPr>
          <w:p w14:paraId="1D898561" w14:textId="77777777" w:rsidR="00A2772E" w:rsidRPr="004E2F5E" w:rsidRDefault="00A2772E" w:rsidP="000D28A6">
            <w:pPr>
              <w:numPr>
                <w:ilvl w:val="0"/>
                <w:numId w:val="36"/>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hint="cs"/>
                <w:color w:val="000000"/>
                <w:sz w:val="18"/>
                <w:szCs w:val="20"/>
                <w:rtl/>
              </w:rPr>
              <w:t>שילוב</w:t>
            </w:r>
            <w:r w:rsidRPr="004E2F5E">
              <w:rPr>
                <w:rFonts w:ascii="Georgia" w:eastAsia="Calibri" w:hAnsi="Georgia"/>
                <w:color w:val="000000"/>
                <w:sz w:val="18"/>
                <w:szCs w:val="20"/>
                <w:rtl/>
              </w:rPr>
              <w:t xml:space="preserve"> שני עמיתים לפחות </w:t>
            </w:r>
            <w:r w:rsidRPr="004E2F5E">
              <w:rPr>
                <w:rFonts w:ascii="Georgia" w:eastAsia="Calibri" w:hAnsi="Georgia" w:hint="cs"/>
                <w:color w:val="000000"/>
                <w:sz w:val="18"/>
                <w:szCs w:val="20"/>
                <w:rtl/>
              </w:rPr>
              <w:t>ב</w:t>
            </w:r>
            <w:r w:rsidRPr="004E2F5E">
              <w:rPr>
                <w:rFonts w:ascii="Georgia" w:eastAsia="Calibri" w:hAnsi="Georgia"/>
                <w:color w:val="000000"/>
                <w:sz w:val="18"/>
                <w:szCs w:val="20"/>
                <w:rtl/>
              </w:rPr>
              <w:t>ארגון</w:t>
            </w:r>
          </w:p>
          <w:p w14:paraId="3FCE920F" w14:textId="77777777" w:rsidR="00A2772E" w:rsidRPr="004E2F5E" w:rsidRDefault="00A2772E" w:rsidP="000D28A6">
            <w:pPr>
              <w:numPr>
                <w:ilvl w:val="0"/>
                <w:numId w:val="36"/>
              </w:numPr>
              <w:spacing w:before="40" w:after="40" w:line="220" w:lineRule="exact"/>
              <w:ind w:left="284" w:hanging="284"/>
              <w:jc w:val="both"/>
              <w:rPr>
                <w:rFonts w:ascii="Georgia" w:eastAsia="Calibri" w:hAnsi="Georgia"/>
                <w:color w:val="000000"/>
                <w:sz w:val="18"/>
                <w:szCs w:val="20"/>
                <w:rtl/>
              </w:rPr>
            </w:pPr>
            <w:bookmarkStart w:id="53" w:name="_Hlk142822305"/>
            <w:r w:rsidRPr="004E2F5E">
              <w:rPr>
                <w:rFonts w:ascii="Georgia" w:eastAsia="Calibri" w:hAnsi="Georgia"/>
                <w:color w:val="000000"/>
                <w:sz w:val="18"/>
                <w:szCs w:val="20"/>
                <w:rtl/>
              </w:rPr>
              <w:t>הדרכה, הדרכה קבוצתית</w:t>
            </w:r>
            <w:bookmarkEnd w:id="53"/>
          </w:p>
        </w:tc>
      </w:tr>
      <w:tr w:rsidR="00A9036E" w:rsidRPr="004E2F5E" w14:paraId="0DCE4D60" w14:textId="77777777" w:rsidTr="003A4483">
        <w:trPr>
          <w:cantSplit/>
          <w:jc w:val="right"/>
        </w:trPr>
        <w:tc>
          <w:tcPr>
            <w:tcW w:w="4950" w:type="dxa"/>
            <w:tcBorders>
              <w:top w:val="single" w:sz="4" w:space="0" w:color="auto"/>
            </w:tcBorders>
            <w:shd w:val="clear" w:color="auto" w:fill="auto"/>
          </w:tcPr>
          <w:p w14:paraId="381EEA37"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bookmarkStart w:id="54" w:name="_Hlk177462305"/>
            <w:r w:rsidRPr="004E2F5E">
              <w:rPr>
                <w:rFonts w:ascii="Georgia" w:eastAsia="Calibri" w:hAnsi="Georgia"/>
                <w:b/>
                <w:bCs/>
                <w:color w:val="000000"/>
                <w:sz w:val="18"/>
                <w:szCs w:val="20"/>
                <w:rtl/>
              </w:rPr>
              <w:t>תנאים ושכר לא מספקים</w:t>
            </w:r>
            <w:bookmarkEnd w:id="54"/>
          </w:p>
        </w:tc>
        <w:tc>
          <w:tcPr>
            <w:tcW w:w="4255" w:type="dxa"/>
            <w:tcBorders>
              <w:top w:val="single" w:sz="4" w:space="0" w:color="auto"/>
            </w:tcBorders>
            <w:shd w:val="clear" w:color="auto" w:fill="auto"/>
          </w:tcPr>
          <w:p w14:paraId="150C2403" w14:textId="77777777" w:rsidR="00A2772E" w:rsidRPr="004E2F5E" w:rsidRDefault="00A2772E" w:rsidP="000D28A6">
            <w:pPr>
              <w:numPr>
                <w:ilvl w:val="0"/>
                <w:numId w:val="37"/>
              </w:numPr>
              <w:spacing w:before="40" w:after="40" w:line="220" w:lineRule="exact"/>
              <w:ind w:left="284" w:hanging="284"/>
              <w:jc w:val="both"/>
              <w:rPr>
                <w:rFonts w:ascii="Georgia" w:eastAsia="Calibri" w:hAnsi="Georgia"/>
                <w:color w:val="000000"/>
                <w:sz w:val="18"/>
                <w:szCs w:val="20"/>
                <w:rtl/>
              </w:rPr>
            </w:pPr>
            <w:bookmarkStart w:id="55" w:name="_Hlk142910121"/>
            <w:r w:rsidRPr="004E2F5E">
              <w:rPr>
                <w:rFonts w:ascii="Georgia" w:eastAsia="Calibri" w:hAnsi="Georgia"/>
                <w:color w:val="000000"/>
                <w:sz w:val="18"/>
                <w:szCs w:val="20"/>
                <w:rtl/>
              </w:rPr>
              <w:t>מדיניות, תקציבים, תקנים</w:t>
            </w:r>
            <w:bookmarkEnd w:id="55"/>
          </w:p>
        </w:tc>
      </w:tr>
      <w:tr w:rsidR="00A9036E" w:rsidRPr="004E2F5E" w14:paraId="064B4B55" w14:textId="77777777" w:rsidTr="000D28A6">
        <w:trPr>
          <w:cantSplit/>
          <w:jc w:val="right"/>
        </w:trPr>
        <w:tc>
          <w:tcPr>
            <w:tcW w:w="4950" w:type="dxa"/>
            <w:shd w:val="clear" w:color="auto" w:fill="auto"/>
          </w:tcPr>
          <w:p w14:paraId="3E7B1DE3"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תחום</w:t>
            </w:r>
            <w:r w:rsidRPr="004E2F5E">
              <w:rPr>
                <w:rFonts w:ascii="Georgia" w:eastAsia="Calibri" w:hAnsi="Georgia" w:hint="cs"/>
                <w:b/>
                <w:bCs/>
                <w:color w:val="000000"/>
                <w:sz w:val="18"/>
                <w:szCs w:val="20"/>
                <w:rtl/>
              </w:rPr>
              <w:t xml:space="preserve"> 4</w:t>
            </w:r>
            <w:r w:rsidRPr="004E2F5E">
              <w:rPr>
                <w:rFonts w:ascii="Georgia" w:eastAsia="Calibri" w:hAnsi="Georgia"/>
                <w:b/>
                <w:bCs/>
                <w:color w:val="000000"/>
                <w:sz w:val="18"/>
                <w:szCs w:val="20"/>
                <w:rtl/>
              </w:rPr>
              <w:t xml:space="preserve"> </w:t>
            </w:r>
            <w:r w:rsidRPr="004E2F5E">
              <w:rPr>
                <w:rFonts w:ascii="Georgia" w:eastAsia="Calibri" w:hAnsi="Georgia"/>
                <w:b/>
                <w:bCs/>
                <w:color w:val="000000"/>
                <w:sz w:val="18"/>
                <w:szCs w:val="20"/>
              </w:rPr>
              <w:t>CFIR</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בעלי עניין מעורבים</w:t>
            </w:r>
          </w:p>
        </w:tc>
        <w:tc>
          <w:tcPr>
            <w:tcW w:w="4255" w:type="dxa"/>
            <w:shd w:val="clear" w:color="auto" w:fill="auto"/>
          </w:tcPr>
          <w:p w14:paraId="14366848" w14:textId="77777777" w:rsidR="00A2772E" w:rsidRPr="004E2F5E" w:rsidRDefault="00A2772E" w:rsidP="000D28A6">
            <w:pPr>
              <w:spacing w:before="40" w:after="40" w:line="220" w:lineRule="exact"/>
              <w:ind w:left="284" w:hanging="284"/>
              <w:jc w:val="both"/>
              <w:rPr>
                <w:rFonts w:ascii="Georgia" w:eastAsia="Arial" w:hAnsi="Georgia"/>
                <w:color w:val="000000"/>
                <w:sz w:val="18"/>
                <w:szCs w:val="20"/>
              </w:rPr>
            </w:pPr>
          </w:p>
        </w:tc>
      </w:tr>
      <w:tr w:rsidR="00A9036E" w:rsidRPr="004E2F5E" w14:paraId="593BA51E" w14:textId="77777777" w:rsidTr="000D28A6">
        <w:trPr>
          <w:cantSplit/>
          <w:jc w:val="right"/>
        </w:trPr>
        <w:tc>
          <w:tcPr>
            <w:tcW w:w="4950" w:type="dxa"/>
            <w:shd w:val="clear" w:color="auto" w:fill="auto"/>
          </w:tcPr>
          <w:p w14:paraId="11959FB3" w14:textId="77777777" w:rsidR="00A2772E" w:rsidRPr="004E2F5E" w:rsidRDefault="00A2772E" w:rsidP="000D28A6">
            <w:pPr>
              <w:spacing w:before="40" w:after="40" w:line="220" w:lineRule="exact"/>
              <w:ind w:left="360"/>
              <w:jc w:val="both"/>
              <w:rPr>
                <w:rFonts w:ascii="Georgia" w:eastAsia="Calibri" w:hAnsi="Georgia"/>
                <w:b/>
                <w:bCs/>
                <w:color w:val="000000"/>
                <w:sz w:val="18"/>
                <w:szCs w:val="20"/>
              </w:rPr>
            </w:pPr>
            <w:r w:rsidRPr="004E2F5E">
              <w:rPr>
                <w:rFonts w:ascii="Georgia" w:eastAsia="Calibri" w:hAnsi="Georgia"/>
                <w:b/>
                <w:bCs/>
                <w:color w:val="000000"/>
                <w:sz w:val="18"/>
                <w:szCs w:val="20"/>
                <w:rtl/>
              </w:rPr>
              <w:t>אתגרים הקשורים בעמדות בעלי העניין</w:t>
            </w:r>
          </w:p>
          <w:p w14:paraId="341C42C3"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p>
          <w:p w14:paraId="39CC4600" w14:textId="5B9D724B" w:rsidR="00A2772E" w:rsidRPr="004E2F5E" w:rsidRDefault="00A2772E" w:rsidP="001E1A71">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חשש ו</w:t>
            </w:r>
            <w:r w:rsidRPr="004E2F5E">
              <w:rPr>
                <w:rFonts w:ascii="Georgia" w:eastAsia="Calibri" w:hAnsi="Georgia" w:hint="cs"/>
                <w:b/>
                <w:bCs/>
                <w:color w:val="000000"/>
                <w:sz w:val="18"/>
                <w:szCs w:val="20"/>
                <w:rtl/>
              </w:rPr>
              <w:t xml:space="preserve">תחושת </w:t>
            </w:r>
            <w:r w:rsidRPr="004E2F5E">
              <w:rPr>
                <w:rFonts w:ascii="Georgia" w:eastAsia="Calibri" w:hAnsi="Georgia"/>
                <w:b/>
                <w:bCs/>
                <w:color w:val="000000"/>
                <w:sz w:val="18"/>
                <w:szCs w:val="20"/>
                <w:rtl/>
              </w:rPr>
              <w:t>איום של אנשי מקצוע מכניסת עמיתים לארגון</w:t>
            </w:r>
            <w:r w:rsidRPr="004E2F5E">
              <w:rPr>
                <w:rFonts w:ascii="Georgia" w:eastAsia="Calibri" w:hAnsi="Georgia" w:hint="cs"/>
                <w:b/>
                <w:bCs/>
                <w:color w:val="000000"/>
                <w:sz w:val="18"/>
                <w:szCs w:val="20"/>
                <w:rtl/>
              </w:rPr>
              <w:t>; סטיגמה מצד הצוות, אנשי מקצוע ומקבלי השירות</w:t>
            </w:r>
          </w:p>
        </w:tc>
        <w:tc>
          <w:tcPr>
            <w:tcW w:w="4255" w:type="dxa"/>
            <w:shd w:val="clear" w:color="auto" w:fill="auto"/>
          </w:tcPr>
          <w:p w14:paraId="6CA640DE" w14:textId="77777777" w:rsidR="00A2772E" w:rsidRPr="004E2F5E" w:rsidRDefault="00A2772E" w:rsidP="000D28A6">
            <w:pPr>
              <w:spacing w:before="40" w:after="40" w:line="220" w:lineRule="exact"/>
              <w:ind w:left="284" w:hanging="284"/>
              <w:jc w:val="both"/>
              <w:rPr>
                <w:rFonts w:ascii="Georgia" w:eastAsia="Arial" w:hAnsi="Georgia"/>
                <w:color w:val="000000"/>
                <w:sz w:val="18"/>
                <w:szCs w:val="20"/>
              </w:rPr>
            </w:pPr>
            <w:bookmarkStart w:id="56" w:name="_Hlk142910273"/>
          </w:p>
          <w:p w14:paraId="411380CE" w14:textId="77777777" w:rsidR="00A2772E" w:rsidRPr="004E2F5E" w:rsidRDefault="00A2772E" w:rsidP="000D28A6">
            <w:pPr>
              <w:numPr>
                <w:ilvl w:val="0"/>
                <w:numId w:val="30"/>
              </w:numPr>
              <w:spacing w:before="40" w:after="40" w:line="220" w:lineRule="exact"/>
              <w:ind w:left="284" w:hanging="284"/>
              <w:jc w:val="both"/>
              <w:rPr>
                <w:rFonts w:ascii="Georgia" w:eastAsia="Arial" w:hAnsi="Georgia"/>
                <w:color w:val="000000"/>
                <w:sz w:val="18"/>
                <w:szCs w:val="20"/>
                <w:rtl/>
              </w:rPr>
            </w:pPr>
            <w:r w:rsidRPr="004E2F5E">
              <w:rPr>
                <w:rFonts w:ascii="Georgia" w:eastAsia="Arial" w:hAnsi="Georgia"/>
                <w:color w:val="000000"/>
                <w:sz w:val="18"/>
                <w:szCs w:val="20"/>
                <w:rtl/>
              </w:rPr>
              <w:t>אנשי</w:t>
            </w:r>
            <w:r w:rsidRPr="004E2F5E">
              <w:rPr>
                <w:rFonts w:ascii="Georgia" w:eastAsia="Arial" w:hAnsi="Georgia"/>
                <w:color w:val="000000"/>
                <w:sz w:val="18"/>
                <w:szCs w:val="20"/>
              </w:rPr>
              <w:t xml:space="preserve"> </w:t>
            </w:r>
            <w:r w:rsidRPr="004E2F5E">
              <w:rPr>
                <w:rFonts w:ascii="Georgia" w:eastAsia="Arial" w:hAnsi="Georgia"/>
                <w:color w:val="000000"/>
                <w:sz w:val="18"/>
                <w:szCs w:val="20"/>
                <w:rtl/>
              </w:rPr>
              <w:t>מקצוע</w:t>
            </w:r>
            <w:r w:rsidRPr="004E2F5E">
              <w:rPr>
                <w:rFonts w:ascii="Georgia" w:eastAsia="Arial" w:hAnsi="Georgia"/>
                <w:color w:val="000000"/>
                <w:sz w:val="18"/>
                <w:szCs w:val="20"/>
              </w:rPr>
              <w:t xml:space="preserve"> </w:t>
            </w:r>
            <w:r w:rsidRPr="004E2F5E">
              <w:rPr>
                <w:rFonts w:ascii="Georgia" w:eastAsia="Arial" w:hAnsi="Georgia"/>
                <w:color w:val="000000"/>
                <w:sz w:val="18"/>
                <w:szCs w:val="20"/>
                <w:rtl/>
              </w:rPr>
              <w:t>צריכים ל</w:t>
            </w:r>
            <w:r w:rsidRPr="004E2F5E">
              <w:rPr>
                <w:rFonts w:ascii="Georgia" w:eastAsia="Arial" w:hAnsi="Georgia" w:hint="cs"/>
                <w:color w:val="000000"/>
                <w:sz w:val="18"/>
                <w:szCs w:val="20"/>
                <w:rtl/>
              </w:rPr>
              <w:t>גלות</w:t>
            </w:r>
            <w:r w:rsidRPr="004E2F5E">
              <w:rPr>
                <w:rFonts w:ascii="Georgia" w:eastAsia="Arial" w:hAnsi="Georgia"/>
                <w:color w:val="000000"/>
                <w:sz w:val="18"/>
                <w:szCs w:val="20"/>
                <w:rtl/>
              </w:rPr>
              <w:t xml:space="preserve"> צניעות, ב</w:t>
            </w:r>
            <w:r w:rsidRPr="004E2F5E">
              <w:rPr>
                <w:rFonts w:ascii="Georgia" w:eastAsia="Arial" w:hAnsi="Georgia" w:hint="cs"/>
                <w:color w:val="000000"/>
                <w:sz w:val="18"/>
                <w:szCs w:val="20"/>
                <w:rtl/>
              </w:rPr>
              <w:t>י</w:t>
            </w:r>
            <w:r w:rsidRPr="004E2F5E">
              <w:rPr>
                <w:rFonts w:ascii="Georgia" w:eastAsia="Arial" w:hAnsi="Georgia"/>
                <w:color w:val="000000"/>
                <w:sz w:val="18"/>
                <w:szCs w:val="20"/>
                <w:rtl/>
              </w:rPr>
              <w:t>טחון</w:t>
            </w:r>
            <w:r w:rsidRPr="004E2F5E">
              <w:rPr>
                <w:rFonts w:ascii="Georgia" w:eastAsia="Arial" w:hAnsi="Georgia"/>
                <w:color w:val="000000"/>
                <w:sz w:val="18"/>
                <w:szCs w:val="20"/>
              </w:rPr>
              <w:t xml:space="preserve"> </w:t>
            </w:r>
            <w:r w:rsidRPr="004E2F5E">
              <w:rPr>
                <w:rFonts w:ascii="Georgia" w:eastAsia="Arial" w:hAnsi="Georgia"/>
                <w:color w:val="000000"/>
                <w:sz w:val="18"/>
                <w:szCs w:val="20"/>
                <w:rtl/>
              </w:rPr>
              <w:t>ופתיחות לשונה מהם</w:t>
            </w:r>
          </w:p>
          <w:p w14:paraId="244137ED" w14:textId="77777777" w:rsidR="00A2772E" w:rsidRPr="004E2F5E" w:rsidRDefault="00A2772E" w:rsidP="000D28A6">
            <w:pPr>
              <w:numPr>
                <w:ilvl w:val="0"/>
                <w:numId w:val="30"/>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 xml:space="preserve">הדרכה לעמיתים </w:t>
            </w:r>
          </w:p>
          <w:p w14:paraId="750B57CF" w14:textId="77777777" w:rsidR="00A2772E" w:rsidRPr="004E2F5E" w:rsidRDefault="00A2772E" w:rsidP="000D28A6">
            <w:pPr>
              <w:numPr>
                <w:ilvl w:val="0"/>
                <w:numId w:val="30"/>
              </w:numPr>
              <w:spacing w:before="40" w:after="40" w:line="220" w:lineRule="exact"/>
              <w:ind w:left="284" w:hanging="284"/>
              <w:jc w:val="both"/>
              <w:rPr>
                <w:rFonts w:ascii="Georgia" w:eastAsia="Calibri" w:hAnsi="Georgia"/>
                <w:color w:val="000000"/>
                <w:sz w:val="18"/>
                <w:szCs w:val="20"/>
              </w:rPr>
            </w:pPr>
            <w:r w:rsidRPr="004E2F5E">
              <w:rPr>
                <w:rFonts w:ascii="Georgia" w:eastAsia="Calibri" w:hAnsi="Georgia"/>
                <w:color w:val="000000"/>
                <w:sz w:val="18"/>
                <w:szCs w:val="20"/>
                <w:rtl/>
              </w:rPr>
              <w:t>הכנה, הכשרה, הדרכות וליווי לצוותים ולמנהלים</w:t>
            </w:r>
          </w:p>
          <w:p w14:paraId="4F34A2CC" w14:textId="77777777" w:rsidR="00A2772E" w:rsidRPr="004E2F5E" w:rsidRDefault="00A2772E" w:rsidP="000D28A6">
            <w:pPr>
              <w:numPr>
                <w:ilvl w:val="0"/>
                <w:numId w:val="30"/>
              </w:numPr>
              <w:spacing w:before="40" w:after="40" w:line="220" w:lineRule="exact"/>
              <w:ind w:left="284" w:hanging="284"/>
              <w:jc w:val="both"/>
              <w:rPr>
                <w:rFonts w:ascii="Georgia" w:eastAsia="Arial" w:hAnsi="Georgia"/>
                <w:color w:val="000000"/>
                <w:sz w:val="18"/>
                <w:szCs w:val="20"/>
              </w:rPr>
            </w:pPr>
            <w:r w:rsidRPr="004E2F5E">
              <w:rPr>
                <w:rFonts w:ascii="Georgia" w:eastAsia="Calibri" w:hAnsi="Georgia"/>
                <w:color w:val="000000"/>
                <w:sz w:val="18"/>
                <w:szCs w:val="20"/>
                <w:rtl/>
              </w:rPr>
              <w:t>תיאום ציפיות, שיתוף פעולה והעברת המידע בין אנשי צוות לעמיתים</w:t>
            </w:r>
            <w:bookmarkEnd w:id="56"/>
          </w:p>
          <w:p w14:paraId="31565D07" w14:textId="77777777" w:rsidR="00A2772E" w:rsidRPr="004E2F5E" w:rsidRDefault="00A2772E" w:rsidP="000D28A6">
            <w:pPr>
              <w:numPr>
                <w:ilvl w:val="0"/>
                <w:numId w:val="30"/>
              </w:numPr>
              <w:spacing w:before="40" w:after="40" w:line="220" w:lineRule="exact"/>
              <w:ind w:left="284" w:hanging="284"/>
              <w:jc w:val="both"/>
              <w:rPr>
                <w:rFonts w:ascii="Georgia" w:eastAsia="Arial" w:hAnsi="Georgia"/>
                <w:color w:val="000000"/>
                <w:sz w:val="18"/>
                <w:szCs w:val="20"/>
                <w:rtl/>
              </w:rPr>
            </w:pPr>
            <w:r w:rsidRPr="004E2F5E">
              <w:rPr>
                <w:rFonts w:ascii="Georgia" w:eastAsia="Calibri" w:hAnsi="Georgia"/>
                <w:color w:val="000000"/>
                <w:sz w:val="18"/>
                <w:szCs w:val="20"/>
                <w:rtl/>
              </w:rPr>
              <w:t xml:space="preserve">הגדרת תפקיד ברורה למקבלי השירות ולצוות של התפקיד, </w:t>
            </w:r>
            <w:r w:rsidRPr="004E2F5E">
              <w:rPr>
                <w:rFonts w:ascii="Georgia" w:eastAsia="Calibri" w:hAnsi="Georgia" w:hint="cs"/>
                <w:color w:val="000000"/>
                <w:sz w:val="18"/>
                <w:szCs w:val="20"/>
                <w:rtl/>
              </w:rPr>
              <w:t>עם ה</w:t>
            </w:r>
            <w:r w:rsidRPr="004E2F5E">
              <w:rPr>
                <w:rFonts w:ascii="Georgia" w:eastAsia="Calibri" w:hAnsi="Georgia"/>
                <w:color w:val="000000"/>
                <w:sz w:val="18"/>
                <w:szCs w:val="20"/>
                <w:rtl/>
              </w:rPr>
              <w:t>כניסה לתפקיד</w:t>
            </w:r>
          </w:p>
        </w:tc>
      </w:tr>
      <w:tr w:rsidR="00A9036E" w:rsidRPr="004E2F5E" w14:paraId="174B4CBD" w14:textId="77777777" w:rsidTr="000D28A6">
        <w:trPr>
          <w:cantSplit/>
          <w:jc w:val="right"/>
        </w:trPr>
        <w:tc>
          <w:tcPr>
            <w:tcW w:w="4950" w:type="dxa"/>
            <w:shd w:val="clear" w:color="auto" w:fill="auto"/>
          </w:tcPr>
          <w:p w14:paraId="603A45FD"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תחום</w:t>
            </w:r>
            <w:r w:rsidRPr="004E2F5E">
              <w:rPr>
                <w:rFonts w:ascii="Georgia" w:eastAsia="Calibri" w:hAnsi="Georgia" w:hint="cs"/>
                <w:b/>
                <w:bCs/>
                <w:color w:val="000000"/>
                <w:sz w:val="18"/>
                <w:szCs w:val="20"/>
                <w:rtl/>
              </w:rPr>
              <w:t xml:space="preserve"> 5</w:t>
            </w:r>
            <w:r w:rsidRPr="004E2F5E">
              <w:rPr>
                <w:rFonts w:ascii="Georgia" w:eastAsia="Calibri" w:hAnsi="Georgia"/>
                <w:b/>
                <w:bCs/>
                <w:color w:val="000000"/>
                <w:sz w:val="18"/>
                <w:szCs w:val="20"/>
                <w:rtl/>
              </w:rPr>
              <w:t xml:space="preserve"> </w:t>
            </w:r>
            <w:r w:rsidRPr="004E2F5E">
              <w:rPr>
                <w:rFonts w:ascii="Georgia" w:eastAsia="Calibri" w:hAnsi="Georgia"/>
                <w:b/>
                <w:bCs/>
                <w:color w:val="000000"/>
                <w:sz w:val="18"/>
                <w:szCs w:val="20"/>
              </w:rPr>
              <w:t>CFIR</w:t>
            </w:r>
            <w:r w:rsidRPr="004E2F5E">
              <w:rPr>
                <w:rFonts w:ascii="Georgia" w:eastAsia="Calibri" w:hAnsi="Georgia" w:hint="cs"/>
                <w:b/>
                <w:bCs/>
                <w:color w:val="000000"/>
                <w:sz w:val="18"/>
                <w:szCs w:val="20"/>
                <w:rtl/>
              </w:rPr>
              <w:t>:</w:t>
            </w:r>
            <w:r w:rsidRPr="004E2F5E">
              <w:rPr>
                <w:rFonts w:ascii="Georgia" w:eastAsia="Calibri" w:hAnsi="Georgia"/>
                <w:b/>
                <w:bCs/>
                <w:color w:val="000000"/>
                <w:sz w:val="18"/>
                <w:szCs w:val="20"/>
                <w:rtl/>
              </w:rPr>
              <w:t xml:space="preserve"> יישום</w:t>
            </w:r>
          </w:p>
        </w:tc>
        <w:tc>
          <w:tcPr>
            <w:tcW w:w="4255" w:type="dxa"/>
            <w:shd w:val="clear" w:color="auto" w:fill="auto"/>
          </w:tcPr>
          <w:p w14:paraId="369BEFCD" w14:textId="77777777" w:rsidR="00A2772E" w:rsidRPr="004E2F5E" w:rsidRDefault="00A2772E" w:rsidP="000D28A6">
            <w:pPr>
              <w:spacing w:before="40" w:after="40" w:line="220" w:lineRule="exact"/>
              <w:ind w:left="284" w:hanging="284"/>
              <w:jc w:val="both"/>
              <w:rPr>
                <w:rFonts w:ascii="Georgia" w:eastAsia="Calibri" w:hAnsi="Georgia"/>
                <w:color w:val="000000"/>
                <w:sz w:val="18"/>
                <w:szCs w:val="20"/>
                <w:rtl/>
              </w:rPr>
            </w:pPr>
          </w:p>
        </w:tc>
      </w:tr>
      <w:tr w:rsidR="00A9036E" w:rsidRPr="004E2F5E" w14:paraId="534D9E31" w14:textId="77777777" w:rsidTr="000D28A6">
        <w:trPr>
          <w:cantSplit/>
          <w:jc w:val="right"/>
        </w:trPr>
        <w:tc>
          <w:tcPr>
            <w:tcW w:w="4950" w:type="dxa"/>
            <w:shd w:val="clear" w:color="auto" w:fill="auto"/>
          </w:tcPr>
          <w:p w14:paraId="3ECBAA27" w14:textId="77777777" w:rsidR="00A2772E" w:rsidRPr="004E2F5E" w:rsidRDefault="00A2772E" w:rsidP="003A4483">
            <w:pPr>
              <w:spacing w:before="40" w:after="40" w:line="220" w:lineRule="exact"/>
              <w:ind w:left="360"/>
              <w:jc w:val="both"/>
              <w:rPr>
                <w:rFonts w:ascii="Georgia" w:eastAsia="Calibri" w:hAnsi="Georgia"/>
                <w:b/>
                <w:bCs/>
                <w:color w:val="000000"/>
                <w:sz w:val="18"/>
                <w:szCs w:val="20"/>
              </w:rPr>
            </w:pPr>
            <w:bookmarkStart w:id="57" w:name="_Hlk144448706"/>
            <w:r w:rsidRPr="004E2F5E">
              <w:rPr>
                <w:rFonts w:ascii="Georgia" w:eastAsia="Calibri" w:hAnsi="Georgia"/>
                <w:b/>
                <w:bCs/>
                <w:color w:val="000000"/>
                <w:sz w:val="18"/>
                <w:szCs w:val="20"/>
                <w:rtl/>
              </w:rPr>
              <w:t xml:space="preserve">אתגרים הקשורים לשלב היישום בשטח </w:t>
            </w:r>
          </w:p>
          <w:p w14:paraId="264B7C8D" w14:textId="77777777" w:rsidR="00A2772E" w:rsidRPr="004E2F5E" w:rsidRDefault="00A2772E" w:rsidP="000D28A6">
            <w:pPr>
              <w:spacing w:before="40" w:after="40" w:line="220" w:lineRule="exact"/>
              <w:jc w:val="both"/>
              <w:rPr>
                <w:rFonts w:ascii="Georgia" w:eastAsia="Calibri" w:hAnsi="Georgia"/>
                <w:b/>
                <w:bCs/>
                <w:i/>
                <w:iCs/>
                <w:color w:val="000000"/>
                <w:sz w:val="18"/>
                <w:szCs w:val="20"/>
                <w:rtl/>
              </w:rPr>
            </w:pPr>
          </w:p>
          <w:p w14:paraId="38F5F3A8" w14:textId="77777777" w:rsidR="00A2772E" w:rsidRPr="004E2F5E" w:rsidRDefault="00A2772E" w:rsidP="000D28A6">
            <w:pPr>
              <w:spacing w:before="40" w:after="40" w:line="220" w:lineRule="exact"/>
              <w:jc w:val="both"/>
              <w:rPr>
                <w:rFonts w:ascii="Georgia" w:eastAsia="Calibri" w:hAnsi="Georgia"/>
                <w:b/>
                <w:bCs/>
                <w:color w:val="000000"/>
                <w:sz w:val="18"/>
                <w:szCs w:val="20"/>
                <w:rtl/>
              </w:rPr>
            </w:pPr>
            <w:r w:rsidRPr="004E2F5E">
              <w:rPr>
                <w:rFonts w:ascii="Georgia" w:eastAsia="Calibri" w:hAnsi="Georgia"/>
                <w:b/>
                <w:bCs/>
                <w:color w:val="000000"/>
                <w:sz w:val="18"/>
                <w:szCs w:val="20"/>
                <w:rtl/>
              </w:rPr>
              <w:t xml:space="preserve">שלב התכנון: </w:t>
            </w:r>
            <w:bookmarkEnd w:id="57"/>
            <w:r w:rsidRPr="004E2F5E">
              <w:rPr>
                <w:rFonts w:ascii="Georgia" w:eastAsia="Calibri" w:hAnsi="Georgia"/>
                <w:b/>
                <w:bCs/>
                <w:color w:val="000000"/>
                <w:sz w:val="18"/>
                <w:szCs w:val="20"/>
                <w:rtl/>
              </w:rPr>
              <w:t xml:space="preserve">התפקיד החדש והלא מוגדר של עמיתים מומחים מייצר קושי מול הצוות ומקבלי השירות ומקשה </w:t>
            </w:r>
            <w:r w:rsidRPr="004E2F5E">
              <w:rPr>
                <w:rFonts w:ascii="Georgia" w:eastAsia="Calibri" w:hAnsi="Georgia" w:hint="cs"/>
                <w:b/>
                <w:bCs/>
                <w:color w:val="000000"/>
                <w:sz w:val="18"/>
                <w:szCs w:val="20"/>
                <w:rtl/>
              </w:rPr>
              <w:t xml:space="preserve">את </w:t>
            </w:r>
            <w:r w:rsidRPr="004E2F5E">
              <w:rPr>
                <w:rFonts w:ascii="Georgia" w:eastAsia="Calibri" w:hAnsi="Georgia"/>
                <w:b/>
                <w:bCs/>
                <w:color w:val="000000"/>
                <w:sz w:val="18"/>
                <w:szCs w:val="20"/>
                <w:rtl/>
              </w:rPr>
              <w:t>הטמעתו</w:t>
            </w:r>
          </w:p>
          <w:p w14:paraId="4E9143FB" w14:textId="77777777" w:rsidR="00A2772E" w:rsidRPr="004E2F5E" w:rsidRDefault="00A2772E" w:rsidP="000D28A6">
            <w:pPr>
              <w:spacing w:before="40" w:after="40" w:line="220" w:lineRule="exact"/>
              <w:jc w:val="both"/>
              <w:rPr>
                <w:rFonts w:ascii="Georgia" w:eastAsia="Calibri" w:hAnsi="Georgia"/>
                <w:b/>
                <w:bCs/>
                <w:i/>
                <w:iCs/>
                <w:color w:val="000000"/>
                <w:sz w:val="18"/>
                <w:szCs w:val="20"/>
                <w:rtl/>
              </w:rPr>
            </w:pPr>
            <w:r w:rsidRPr="004E2F5E">
              <w:rPr>
                <w:rFonts w:ascii="Georgia" w:eastAsia="Calibri" w:hAnsi="Georgia"/>
                <w:b/>
                <w:bCs/>
                <w:color w:val="000000"/>
                <w:sz w:val="18"/>
                <w:szCs w:val="20"/>
                <w:rtl/>
              </w:rPr>
              <w:t xml:space="preserve">שלב ההתחברות לתהליך: יישום ידע מניסיון דורש תמיכה והדרכה </w:t>
            </w:r>
            <w:r w:rsidRPr="004E2F5E">
              <w:rPr>
                <w:rFonts w:ascii="Georgia" w:eastAsia="Calibri" w:hAnsi="Georgia" w:hint="cs"/>
                <w:b/>
                <w:bCs/>
                <w:color w:val="000000"/>
                <w:sz w:val="18"/>
                <w:szCs w:val="20"/>
                <w:rtl/>
              </w:rPr>
              <w:t xml:space="preserve">רבות יותר, </w:t>
            </w:r>
            <w:r w:rsidRPr="004E2F5E">
              <w:rPr>
                <w:rFonts w:ascii="Georgia" w:eastAsia="Calibri" w:hAnsi="Georgia"/>
                <w:b/>
                <w:bCs/>
                <w:color w:val="000000"/>
                <w:sz w:val="18"/>
                <w:szCs w:val="20"/>
                <w:rtl/>
              </w:rPr>
              <w:t>שיתייחסו לאתגרים הייחודיים בתפקיד העמית</w:t>
            </w:r>
            <w:r w:rsidRPr="004E2F5E">
              <w:rPr>
                <w:rFonts w:ascii="Georgia" w:eastAsia="Calibri" w:hAnsi="Georgia"/>
                <w:b/>
                <w:bCs/>
                <w:i/>
                <w:iCs/>
                <w:color w:val="000000"/>
                <w:sz w:val="18"/>
                <w:szCs w:val="20"/>
                <w:rtl/>
              </w:rPr>
              <w:t xml:space="preserve"> </w:t>
            </w:r>
          </w:p>
        </w:tc>
        <w:tc>
          <w:tcPr>
            <w:tcW w:w="4255" w:type="dxa"/>
            <w:shd w:val="clear" w:color="auto" w:fill="auto"/>
          </w:tcPr>
          <w:p w14:paraId="35E9C6C1" w14:textId="77777777" w:rsidR="00A2772E" w:rsidRPr="004E2F5E" w:rsidRDefault="00A2772E" w:rsidP="000D28A6">
            <w:pPr>
              <w:numPr>
                <w:ilvl w:val="0"/>
                <w:numId w:val="38"/>
              </w:numPr>
              <w:spacing w:before="40" w:after="40" w:line="220" w:lineRule="exact"/>
              <w:ind w:left="284" w:hanging="284"/>
              <w:jc w:val="both"/>
              <w:rPr>
                <w:rFonts w:ascii="Georgia" w:eastAsia="Calibri" w:hAnsi="Georgia"/>
                <w:color w:val="000000"/>
                <w:sz w:val="18"/>
                <w:szCs w:val="20"/>
                <w:rtl/>
              </w:rPr>
            </w:pPr>
            <w:bookmarkStart w:id="58" w:name="_Hlk142910400"/>
            <w:r w:rsidRPr="004E2F5E">
              <w:rPr>
                <w:rFonts w:ascii="Georgia" w:eastAsia="Calibri" w:hAnsi="Georgia"/>
                <w:color w:val="000000"/>
                <w:sz w:val="18"/>
                <w:szCs w:val="20"/>
                <w:rtl/>
              </w:rPr>
              <w:t xml:space="preserve">הגדרת תפקיד ברורה למקבלי השירות ולצוות של התפקיד, </w:t>
            </w:r>
            <w:r w:rsidRPr="004E2F5E">
              <w:rPr>
                <w:rFonts w:ascii="Georgia" w:eastAsia="Calibri" w:hAnsi="Georgia" w:hint="cs"/>
                <w:color w:val="000000"/>
                <w:sz w:val="18"/>
                <w:szCs w:val="20"/>
                <w:rtl/>
              </w:rPr>
              <w:t>עם ה</w:t>
            </w:r>
            <w:r w:rsidRPr="004E2F5E">
              <w:rPr>
                <w:rFonts w:ascii="Georgia" w:eastAsia="Calibri" w:hAnsi="Georgia"/>
                <w:color w:val="000000"/>
                <w:sz w:val="18"/>
                <w:szCs w:val="20"/>
                <w:rtl/>
              </w:rPr>
              <w:t>כניסה לתפקיד</w:t>
            </w:r>
          </w:p>
          <w:p w14:paraId="647ABA65" w14:textId="77777777" w:rsidR="00A2772E" w:rsidRPr="004E2F5E" w:rsidRDefault="00A2772E" w:rsidP="000D28A6">
            <w:pPr>
              <w:numPr>
                <w:ilvl w:val="0"/>
                <w:numId w:val="38"/>
              </w:numPr>
              <w:spacing w:before="40" w:after="40" w:line="220" w:lineRule="exact"/>
              <w:ind w:left="284" w:hanging="284"/>
              <w:jc w:val="both"/>
              <w:rPr>
                <w:rFonts w:ascii="Georgia" w:eastAsia="Calibri" w:hAnsi="Georgia"/>
                <w:color w:val="000000"/>
                <w:sz w:val="18"/>
                <w:szCs w:val="20"/>
                <w:rtl/>
              </w:rPr>
            </w:pPr>
            <w:r w:rsidRPr="004E2F5E">
              <w:rPr>
                <w:rFonts w:ascii="Georgia" w:eastAsia="Calibri" w:hAnsi="Georgia"/>
                <w:color w:val="000000"/>
                <w:sz w:val="18"/>
                <w:szCs w:val="20"/>
                <w:rtl/>
              </w:rPr>
              <w:t>הדרכה לעמיתים</w:t>
            </w:r>
            <w:bookmarkEnd w:id="58"/>
          </w:p>
        </w:tc>
      </w:tr>
      <w:bookmarkEnd w:id="42"/>
      <w:bookmarkEnd w:id="43"/>
    </w:tbl>
    <w:p w14:paraId="63BA8E0C" w14:textId="77777777" w:rsidR="00A2772E" w:rsidRPr="004E2F5E" w:rsidRDefault="00A2772E" w:rsidP="000D28A6">
      <w:pPr>
        <w:spacing w:after="180" w:line="280" w:lineRule="exact"/>
        <w:ind w:firstLine="720"/>
        <w:jc w:val="both"/>
        <w:rPr>
          <w:rFonts w:ascii="Georgia" w:hAnsi="Georgia"/>
          <w:b/>
          <w:bCs/>
          <w:color w:val="000000"/>
          <w:sz w:val="18"/>
          <w:szCs w:val="20"/>
          <w:rtl/>
        </w:rPr>
      </w:pPr>
    </w:p>
    <w:p w14:paraId="06E850CF" w14:textId="62712270"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lastRenderedPageBreak/>
        <w:t>דיון</w:t>
      </w:r>
    </w:p>
    <w:p w14:paraId="1970BEA3" w14:textId="030B237F" w:rsidR="00A2772E" w:rsidRPr="004E2F5E" w:rsidRDefault="00A2772E" w:rsidP="001E1A71">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עמיתים עם ידע מניסיון </w:t>
      </w:r>
      <w:r w:rsidRPr="004E2F5E">
        <w:rPr>
          <w:rFonts w:ascii="Georgia" w:hAnsi="Georgia" w:hint="cs"/>
          <w:color w:val="000000"/>
          <w:sz w:val="18"/>
          <w:szCs w:val="20"/>
          <w:rtl/>
        </w:rPr>
        <w:t xml:space="preserve">הם </w:t>
      </w:r>
      <w:r w:rsidRPr="004E2F5E">
        <w:rPr>
          <w:rFonts w:ascii="Georgia" w:hAnsi="Georgia"/>
          <w:color w:val="000000"/>
          <w:sz w:val="18"/>
          <w:szCs w:val="20"/>
          <w:rtl/>
        </w:rPr>
        <w:t>רכיב קריטי בקידום שירותים מכוונים החלמה וממוקדי אדם (</w:t>
      </w:r>
      <w:r w:rsidRPr="004E2F5E">
        <w:rPr>
          <w:rFonts w:ascii="Georgia" w:hAnsi="Georgia"/>
          <w:color w:val="000000"/>
          <w:sz w:val="18"/>
          <w:szCs w:val="20"/>
        </w:rPr>
        <w:t>2022</w:t>
      </w:r>
      <w:r w:rsidRPr="004E2F5E">
        <w:rPr>
          <w:rFonts w:ascii="Georgia" w:hAnsi="Georgia"/>
          <w:color w:val="000000"/>
          <w:sz w:val="18"/>
          <w:szCs w:val="20"/>
          <w:rtl/>
        </w:rPr>
        <w:t xml:space="preserve"> </w:t>
      </w:r>
      <w:r w:rsidRPr="004E2F5E">
        <w:rPr>
          <w:rFonts w:ascii="Georgia" w:hAnsi="Georgia"/>
          <w:color w:val="000000"/>
          <w:sz w:val="18"/>
          <w:szCs w:val="20"/>
        </w:rPr>
        <w:t>Byrne et al.,</w:t>
      </w:r>
      <w:r w:rsidRPr="004E2F5E">
        <w:rPr>
          <w:rFonts w:ascii="Georgia" w:hAnsi="Georgia"/>
          <w:color w:val="000000"/>
          <w:sz w:val="18"/>
          <w:szCs w:val="20"/>
          <w:rtl/>
        </w:rPr>
        <w:t>)</w:t>
      </w:r>
      <w:r w:rsidRPr="004E2F5E">
        <w:rPr>
          <w:rFonts w:ascii="Georgia" w:hAnsi="Georgia" w:hint="cs"/>
          <w:color w:val="000000"/>
          <w:sz w:val="18"/>
          <w:szCs w:val="20"/>
          <w:rtl/>
        </w:rPr>
        <w:t>,</w:t>
      </w:r>
      <w:r w:rsidRPr="004E2F5E">
        <w:rPr>
          <w:rFonts w:ascii="Georgia" w:hAnsi="Georgia"/>
          <w:color w:val="000000"/>
          <w:sz w:val="18"/>
          <w:szCs w:val="20"/>
          <w:rtl/>
        </w:rPr>
        <w:t xml:space="preserve"> וישראל נמצאת כיום בתהליך הטמעה של גישה זו במערך שירותי בריאות הנפש (לכמן ואח</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2018). מחקר </w:t>
      </w:r>
      <w:r w:rsidRPr="004E2F5E">
        <w:rPr>
          <w:rFonts w:ascii="Georgia" w:hAnsi="Georgia" w:hint="cs"/>
          <w:color w:val="000000"/>
          <w:sz w:val="18"/>
          <w:szCs w:val="20"/>
          <w:rtl/>
        </w:rPr>
        <w:t xml:space="preserve">זה, שהוא הראשון מסוגו בישראל, </w:t>
      </w:r>
      <w:r w:rsidRPr="004E2F5E">
        <w:rPr>
          <w:rFonts w:ascii="Georgia" w:hAnsi="Georgia"/>
          <w:color w:val="000000"/>
          <w:sz w:val="18"/>
          <w:szCs w:val="20"/>
          <w:rtl/>
        </w:rPr>
        <w:t xml:space="preserve">סימן את האתגרים המרכזיים ביישום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w:t>
      </w:r>
      <w:r w:rsidRPr="004E2F5E">
        <w:rPr>
          <w:rFonts w:ascii="Georgia" w:hAnsi="Georgia" w:hint="cs"/>
          <w:color w:val="000000"/>
          <w:sz w:val="18"/>
          <w:szCs w:val="20"/>
          <w:rtl/>
        </w:rPr>
        <w:t>,</w:t>
      </w:r>
      <w:r w:rsidRPr="004E2F5E">
        <w:rPr>
          <w:rFonts w:ascii="Georgia" w:hAnsi="Georgia"/>
          <w:color w:val="000000"/>
          <w:sz w:val="18"/>
          <w:szCs w:val="20"/>
          <w:rtl/>
        </w:rPr>
        <w:t xml:space="preserve"> והצביע על הגורמים אשר עשויים לקד</w:t>
      </w:r>
      <w:r w:rsidRPr="004E2F5E">
        <w:rPr>
          <w:rFonts w:ascii="Georgia" w:hAnsi="Georgia" w:hint="cs"/>
          <w:color w:val="000000"/>
          <w:sz w:val="18"/>
          <w:szCs w:val="20"/>
          <w:rtl/>
        </w:rPr>
        <w:t xml:space="preserve">מו, וזאת על בסיס </w:t>
      </w:r>
      <w:r w:rsidRPr="004E2F5E">
        <w:rPr>
          <w:rFonts w:ascii="Georgia" w:hAnsi="Georgia"/>
          <w:color w:val="000000"/>
          <w:sz w:val="18"/>
          <w:szCs w:val="20"/>
          <w:rtl/>
        </w:rPr>
        <w:t>הידע שנצבר לאורך השנים בשדה מערך בריאות הנפש על ידי בעלי עניין שונים. בעלי עניין אלו ייצגו ארגונים הפעילים ביישום תמיכת עמיתים בשנים האחרונות</w:t>
      </w:r>
      <w:r w:rsidRPr="004E2F5E">
        <w:rPr>
          <w:rFonts w:ascii="Georgia" w:hAnsi="Georgia" w:hint="cs"/>
          <w:color w:val="000000"/>
          <w:sz w:val="18"/>
          <w:szCs w:val="20"/>
          <w:rtl/>
        </w:rPr>
        <w:t>,</w:t>
      </w:r>
      <w:r w:rsidRPr="004E2F5E">
        <w:rPr>
          <w:rFonts w:ascii="Georgia" w:hAnsi="Georgia"/>
          <w:color w:val="000000"/>
          <w:sz w:val="18"/>
          <w:szCs w:val="20"/>
          <w:rtl/>
        </w:rPr>
        <w:t xml:space="preserve"> וכללו עמיתים (נותני שירות עם ידע מניסיון/צרכנים נותני שירות ועמיתים מומחים), אנשי מקצוע (עם וללא ידע מניסיון) וקובעי מדיניות. </w:t>
      </w:r>
    </w:p>
    <w:p w14:paraId="154E37DA" w14:textId="6779C46C" w:rsidR="00A2772E" w:rsidRPr="004E2F5E" w:rsidRDefault="00A2772E" w:rsidP="001E1A71">
      <w:pPr>
        <w:spacing w:after="180" w:line="280" w:lineRule="exact"/>
        <w:jc w:val="both"/>
        <w:rPr>
          <w:rFonts w:ascii="Georgia" w:hAnsi="Georgia"/>
          <w:color w:val="000000"/>
          <w:sz w:val="18"/>
          <w:szCs w:val="20"/>
          <w:rtl/>
        </w:rPr>
      </w:pPr>
      <w:r w:rsidRPr="004E2F5E">
        <w:rPr>
          <w:rFonts w:ascii="Georgia" w:hAnsi="Georgia" w:hint="cs"/>
          <w:color w:val="000000"/>
          <w:sz w:val="18"/>
          <w:szCs w:val="20"/>
          <w:rtl/>
        </w:rPr>
        <w:t xml:space="preserve">האתגרים שסומנו במחקר נעים </w:t>
      </w:r>
      <w:r w:rsidRPr="004E2F5E">
        <w:rPr>
          <w:rFonts w:ascii="Georgia" w:hAnsi="Georgia"/>
          <w:color w:val="000000"/>
          <w:sz w:val="18"/>
          <w:szCs w:val="20"/>
          <w:rtl/>
        </w:rPr>
        <w:t xml:space="preserve">מרמת הפרט (אתגרי ליבת התפקיד) </w:t>
      </w:r>
      <w:r w:rsidRPr="004E2F5E">
        <w:rPr>
          <w:rFonts w:ascii="Georgia" w:hAnsi="Georgia" w:hint="cs"/>
          <w:color w:val="000000"/>
          <w:sz w:val="18"/>
          <w:szCs w:val="20"/>
          <w:rtl/>
        </w:rPr>
        <w:t>אל</w:t>
      </w:r>
      <w:r w:rsidRPr="004E2F5E">
        <w:rPr>
          <w:rFonts w:ascii="Georgia" w:hAnsi="Georgia"/>
          <w:color w:val="000000"/>
          <w:sz w:val="18"/>
          <w:szCs w:val="20"/>
          <w:rtl/>
        </w:rPr>
        <w:t xml:space="preserve"> רמת הארגון ועד לרמת </w:t>
      </w:r>
      <w:r w:rsidRPr="004E2F5E">
        <w:rPr>
          <w:rFonts w:ascii="Georgia" w:hAnsi="Georgia" w:hint="cs"/>
          <w:color w:val="000000"/>
          <w:sz w:val="18"/>
          <w:szCs w:val="20"/>
          <w:rtl/>
        </w:rPr>
        <w:t>ה</w:t>
      </w:r>
      <w:r w:rsidRPr="004E2F5E">
        <w:rPr>
          <w:rFonts w:ascii="Georgia" w:hAnsi="Georgia"/>
          <w:color w:val="000000"/>
          <w:sz w:val="18"/>
          <w:szCs w:val="20"/>
          <w:rtl/>
        </w:rPr>
        <w:t xml:space="preserve">מדיניות. </w:t>
      </w:r>
      <w:bookmarkStart w:id="59" w:name="_Hlk177467379"/>
      <w:r w:rsidRPr="004E2F5E">
        <w:rPr>
          <w:rFonts w:ascii="Georgia" w:hAnsi="Georgia"/>
          <w:color w:val="000000"/>
          <w:sz w:val="18"/>
          <w:szCs w:val="20"/>
          <w:rtl/>
        </w:rPr>
        <w:t>מרבית האתגרים ו</w:t>
      </w:r>
      <w:r w:rsidRPr="004E2F5E">
        <w:rPr>
          <w:rFonts w:ascii="Georgia" w:hAnsi="Georgia" w:hint="cs"/>
          <w:color w:val="000000"/>
          <w:sz w:val="18"/>
          <w:szCs w:val="20"/>
          <w:rtl/>
        </w:rPr>
        <w:t>ה</w:t>
      </w:r>
      <w:r w:rsidRPr="004E2F5E">
        <w:rPr>
          <w:rFonts w:ascii="Georgia" w:hAnsi="Georgia"/>
          <w:color w:val="000000"/>
          <w:sz w:val="18"/>
          <w:szCs w:val="20"/>
          <w:rtl/>
        </w:rPr>
        <w:t xml:space="preserve">גורמים </w:t>
      </w:r>
      <w:r w:rsidRPr="004E2F5E">
        <w:rPr>
          <w:rFonts w:ascii="Georgia" w:hAnsi="Georgia" w:hint="cs"/>
          <w:color w:val="000000"/>
          <w:sz w:val="18"/>
          <w:szCs w:val="20"/>
          <w:rtl/>
        </w:rPr>
        <w:t>ה</w:t>
      </w:r>
      <w:r w:rsidRPr="004E2F5E">
        <w:rPr>
          <w:rFonts w:ascii="Georgia" w:hAnsi="Georgia"/>
          <w:color w:val="000000"/>
          <w:sz w:val="18"/>
          <w:szCs w:val="20"/>
          <w:rtl/>
        </w:rPr>
        <w:t xml:space="preserve">מקדמים עולים בקנה אחד </w:t>
      </w:r>
      <w:r w:rsidRPr="004E2F5E">
        <w:rPr>
          <w:rFonts w:ascii="Georgia" w:hAnsi="Georgia" w:hint="cs"/>
          <w:color w:val="000000"/>
          <w:sz w:val="18"/>
          <w:szCs w:val="20"/>
          <w:rtl/>
        </w:rPr>
        <w:t xml:space="preserve">עם ממצאים מסקירות מקיפות </w:t>
      </w:r>
      <w:r w:rsidRPr="004E2F5E">
        <w:rPr>
          <w:rFonts w:ascii="Georgia" w:hAnsi="Georgia"/>
          <w:color w:val="000000"/>
          <w:sz w:val="18"/>
          <w:szCs w:val="20"/>
          <w:rtl/>
        </w:rPr>
        <w:t xml:space="preserve">שנעשו בעולם בשנים האחרונות. עם זאת, </w:t>
      </w:r>
      <w:r w:rsidRPr="004E2F5E">
        <w:rPr>
          <w:rFonts w:ascii="Georgia" w:hAnsi="Georgia" w:hint="cs"/>
          <w:color w:val="000000"/>
          <w:sz w:val="18"/>
          <w:szCs w:val="20"/>
          <w:rtl/>
        </w:rPr>
        <w:t xml:space="preserve">אין בנמצא </w:t>
      </w:r>
      <w:r w:rsidRPr="004E2F5E">
        <w:rPr>
          <w:rFonts w:ascii="Georgia" w:hAnsi="Georgia"/>
          <w:color w:val="000000"/>
          <w:sz w:val="18"/>
          <w:szCs w:val="20"/>
          <w:rtl/>
        </w:rPr>
        <w:t xml:space="preserve">מחקרים </w:t>
      </w:r>
      <w:r w:rsidRPr="004E2F5E">
        <w:rPr>
          <w:rFonts w:ascii="Georgia" w:hAnsi="Georgia" w:hint="cs"/>
          <w:color w:val="000000"/>
          <w:sz w:val="18"/>
          <w:szCs w:val="20"/>
          <w:rtl/>
        </w:rPr>
        <w:t>ספציפיים</w:t>
      </w:r>
      <w:r w:rsidRPr="004E2F5E">
        <w:rPr>
          <w:rFonts w:ascii="Georgia" w:hAnsi="Georgia"/>
          <w:color w:val="000000"/>
          <w:sz w:val="18"/>
          <w:szCs w:val="20"/>
          <w:rtl/>
        </w:rPr>
        <w:t xml:space="preserve"> רבים אשר פ</w:t>
      </w:r>
      <w:r w:rsidRPr="004E2F5E">
        <w:rPr>
          <w:rFonts w:ascii="Georgia" w:hAnsi="Georgia" w:hint="cs"/>
          <w:color w:val="000000"/>
          <w:sz w:val="18"/>
          <w:szCs w:val="20"/>
          <w:rtl/>
        </w:rPr>
        <w:t xml:space="preserve">ורסים </w:t>
      </w:r>
      <w:r w:rsidRPr="004E2F5E">
        <w:rPr>
          <w:rFonts w:ascii="Georgia" w:hAnsi="Georgia"/>
          <w:color w:val="000000"/>
          <w:sz w:val="18"/>
          <w:szCs w:val="20"/>
          <w:rtl/>
        </w:rPr>
        <w:t xml:space="preserve">תמונה רחבה של מגוון </w:t>
      </w:r>
      <w:r w:rsidRPr="004E2F5E">
        <w:rPr>
          <w:rFonts w:ascii="Georgia" w:hAnsi="Georgia" w:hint="cs"/>
          <w:color w:val="000000"/>
          <w:sz w:val="18"/>
          <w:szCs w:val="20"/>
          <w:rtl/>
        </w:rPr>
        <w:t>ה</w:t>
      </w:r>
      <w:r w:rsidRPr="004E2F5E">
        <w:rPr>
          <w:rFonts w:ascii="Georgia" w:hAnsi="Georgia"/>
          <w:color w:val="000000"/>
          <w:sz w:val="18"/>
          <w:szCs w:val="20"/>
          <w:rtl/>
        </w:rPr>
        <w:t>אתגרים ו</w:t>
      </w:r>
      <w:r w:rsidRPr="004E2F5E">
        <w:rPr>
          <w:rFonts w:ascii="Georgia" w:hAnsi="Georgia" w:hint="cs"/>
          <w:color w:val="000000"/>
          <w:sz w:val="18"/>
          <w:szCs w:val="20"/>
          <w:rtl/>
        </w:rPr>
        <w:t>ה</w:t>
      </w:r>
      <w:r w:rsidRPr="004E2F5E">
        <w:rPr>
          <w:rFonts w:ascii="Georgia" w:hAnsi="Georgia"/>
          <w:color w:val="000000"/>
          <w:sz w:val="18"/>
          <w:szCs w:val="20"/>
          <w:rtl/>
        </w:rPr>
        <w:t xml:space="preserve">גורמים </w:t>
      </w:r>
      <w:r w:rsidRPr="004E2F5E">
        <w:rPr>
          <w:rFonts w:ascii="Georgia" w:hAnsi="Georgia" w:hint="cs"/>
          <w:color w:val="000000"/>
          <w:sz w:val="18"/>
          <w:szCs w:val="20"/>
          <w:rtl/>
        </w:rPr>
        <w:t>ה</w:t>
      </w:r>
      <w:r w:rsidRPr="004E2F5E">
        <w:rPr>
          <w:rFonts w:ascii="Georgia" w:hAnsi="Georgia"/>
          <w:color w:val="000000"/>
          <w:sz w:val="18"/>
          <w:szCs w:val="20"/>
          <w:rtl/>
        </w:rPr>
        <w:t>מקדמים בהקשר אחד</w:t>
      </w:r>
      <w:r w:rsidRPr="004E2F5E">
        <w:rPr>
          <w:rFonts w:ascii="Georgia" w:hAnsi="Georgia" w:hint="cs"/>
          <w:color w:val="000000"/>
          <w:sz w:val="18"/>
          <w:szCs w:val="20"/>
          <w:rtl/>
        </w:rPr>
        <w:t xml:space="preserve"> </w:t>
      </w:r>
      <w:r w:rsidR="003A4483">
        <w:rPr>
          <w:rFonts w:ascii="Georgia" w:hAnsi="Georgia"/>
          <w:color w:val="000000"/>
          <w:sz w:val="18"/>
          <w:szCs w:val="20"/>
        </w:rPr>
        <w:br/>
      </w:r>
      <w:r w:rsidRPr="004E2F5E">
        <w:rPr>
          <w:rFonts w:ascii="Georgia" w:hAnsi="Georgia" w:hint="cs"/>
          <w:color w:val="000000"/>
          <w:sz w:val="18"/>
          <w:szCs w:val="20"/>
          <w:rtl/>
        </w:rPr>
        <w:t>(</w:t>
      </w:r>
      <w:r w:rsidRPr="004E2F5E">
        <w:rPr>
          <w:rFonts w:ascii="Georgia" w:hAnsi="Georgia"/>
          <w:color w:val="000000"/>
          <w:sz w:val="18"/>
          <w:szCs w:val="20"/>
        </w:rPr>
        <w:t>Cooper et al., 2024; Ibrahim et al.,2020; Mirbahaeddin &amp; Chreim, 2022; Mutschler et al., 2022</w:t>
      </w:r>
      <w:r w:rsidRPr="004E2F5E">
        <w:rPr>
          <w:rFonts w:ascii="Georgia" w:hAnsi="Georgia" w:hint="cs"/>
          <w:color w:val="000000"/>
          <w:sz w:val="18"/>
          <w:szCs w:val="20"/>
          <w:rtl/>
        </w:rPr>
        <w:t>)</w:t>
      </w:r>
      <w:r w:rsidRPr="004E2F5E">
        <w:rPr>
          <w:rFonts w:ascii="Georgia" w:hAnsi="Georgia"/>
          <w:color w:val="000000"/>
          <w:sz w:val="18"/>
          <w:szCs w:val="20"/>
          <w:rtl/>
        </w:rPr>
        <w:t>.</w:t>
      </w:r>
    </w:p>
    <w:p w14:paraId="74C1685B" w14:textId="77777777" w:rsidR="00A2772E" w:rsidRPr="004E2F5E" w:rsidRDefault="00A2772E" w:rsidP="000D28A6">
      <w:pPr>
        <w:spacing w:after="180" w:line="280" w:lineRule="exact"/>
        <w:jc w:val="both"/>
        <w:rPr>
          <w:rFonts w:ascii="Georgia" w:hAnsi="Georgia"/>
          <w:color w:val="000000"/>
          <w:sz w:val="18"/>
          <w:szCs w:val="20"/>
          <w:rtl/>
        </w:rPr>
      </w:pPr>
      <w:bookmarkStart w:id="60" w:name="_Hlk182905911"/>
      <w:r w:rsidRPr="004E2F5E">
        <w:rPr>
          <w:rFonts w:ascii="Georgia" w:hAnsi="Georgia"/>
          <w:color w:val="000000"/>
          <w:sz w:val="18"/>
          <w:szCs w:val="20"/>
          <w:rtl/>
        </w:rPr>
        <w:t xml:space="preserve">ההקשר הבין-לאומי של הפרויקט מאפשר למקם ממצאים אלו גם בהשוואה לאתרים האחרים של הפרויקט: גרמניה, הודו, טנזניה ואוגנדה. </w:t>
      </w:r>
      <w:bookmarkStart w:id="61" w:name="_Hlk179174382"/>
      <w:r w:rsidRPr="004E2F5E">
        <w:rPr>
          <w:rFonts w:ascii="Georgia" w:hAnsi="Georgia"/>
          <w:color w:val="000000"/>
          <w:sz w:val="18"/>
          <w:szCs w:val="20"/>
          <w:rtl/>
        </w:rPr>
        <w:t xml:space="preserve">ההשוואה העלתה דמיון באתגרים ובגורמים מקדמי יישום שסומנו גם </w:t>
      </w:r>
      <w:r w:rsidRPr="004E2F5E">
        <w:rPr>
          <w:rFonts w:ascii="Georgia" w:hAnsi="Georgia" w:hint="cs"/>
          <w:color w:val="000000"/>
          <w:sz w:val="18"/>
          <w:szCs w:val="20"/>
          <w:rtl/>
        </w:rPr>
        <w:t>ב</w:t>
      </w:r>
      <w:r w:rsidRPr="004E2F5E">
        <w:rPr>
          <w:rFonts w:ascii="Georgia" w:hAnsi="Georgia"/>
          <w:color w:val="000000"/>
          <w:sz w:val="18"/>
          <w:szCs w:val="20"/>
          <w:rtl/>
        </w:rPr>
        <w:t>אתרים במדינות השונות</w:t>
      </w:r>
      <w:bookmarkEnd w:id="61"/>
      <w:r w:rsidRPr="004E2F5E">
        <w:rPr>
          <w:rFonts w:ascii="Georgia" w:hAnsi="Georgia" w:hint="cs"/>
          <w:color w:val="000000"/>
          <w:sz w:val="18"/>
          <w:szCs w:val="20"/>
          <w:rtl/>
        </w:rPr>
        <w:t xml:space="preserve">, וגם </w:t>
      </w:r>
      <w:r w:rsidRPr="004E2F5E">
        <w:rPr>
          <w:rFonts w:ascii="Georgia" w:hAnsi="Georgia"/>
          <w:color w:val="000000"/>
          <w:sz w:val="18"/>
          <w:szCs w:val="20"/>
          <w:rtl/>
        </w:rPr>
        <w:t>שונות מסוימת בחלק מאתגרים</w:t>
      </w:r>
      <w:r w:rsidRPr="004E2F5E">
        <w:rPr>
          <w:rFonts w:ascii="Georgia" w:hAnsi="Georgia" w:hint="cs"/>
          <w:color w:val="000000"/>
          <w:sz w:val="18"/>
          <w:szCs w:val="20"/>
          <w:rtl/>
        </w:rPr>
        <w:t xml:space="preserve"> או ה</w:t>
      </w:r>
      <w:r w:rsidRPr="004E2F5E">
        <w:rPr>
          <w:rFonts w:ascii="Georgia" w:hAnsi="Georgia"/>
          <w:color w:val="000000"/>
          <w:sz w:val="18"/>
          <w:szCs w:val="20"/>
          <w:rtl/>
        </w:rPr>
        <w:t xml:space="preserve">גורמים מקדמי </w:t>
      </w:r>
      <w:r w:rsidRPr="004E2F5E">
        <w:rPr>
          <w:rFonts w:ascii="Georgia" w:hAnsi="Georgia" w:hint="cs"/>
          <w:color w:val="000000"/>
          <w:sz w:val="18"/>
          <w:szCs w:val="20"/>
          <w:rtl/>
        </w:rPr>
        <w:t>ה</w:t>
      </w:r>
      <w:r w:rsidRPr="004E2F5E">
        <w:rPr>
          <w:rFonts w:ascii="Georgia" w:hAnsi="Georgia"/>
          <w:color w:val="000000"/>
          <w:sz w:val="18"/>
          <w:szCs w:val="20"/>
          <w:rtl/>
        </w:rPr>
        <w:t>יישום</w:t>
      </w:r>
      <w:r w:rsidRPr="004E2F5E">
        <w:rPr>
          <w:rFonts w:ascii="Georgia" w:hAnsi="Georgia" w:hint="cs"/>
          <w:color w:val="000000"/>
          <w:sz w:val="18"/>
          <w:szCs w:val="20"/>
          <w:rtl/>
        </w:rPr>
        <w:t xml:space="preserve"> </w:t>
      </w:r>
      <w:r w:rsidRPr="004E2F5E">
        <w:rPr>
          <w:rFonts w:ascii="Georgia" w:hAnsi="Georgia"/>
          <w:color w:val="000000"/>
          <w:sz w:val="18"/>
          <w:szCs w:val="20"/>
          <w:rtl/>
        </w:rPr>
        <w:t>(</w:t>
      </w:r>
      <w:r w:rsidRPr="004E2F5E">
        <w:rPr>
          <w:rFonts w:ascii="Georgia" w:hAnsi="Georgia"/>
          <w:color w:val="000000"/>
          <w:sz w:val="18"/>
          <w:szCs w:val="20"/>
        </w:rPr>
        <w:t>Haun et al., 2024; Krumm et al.,2022</w:t>
      </w:r>
      <w:r w:rsidRPr="004E2F5E">
        <w:rPr>
          <w:rFonts w:ascii="Georgia" w:hAnsi="Georgia"/>
          <w:color w:val="000000"/>
          <w:sz w:val="18"/>
          <w:szCs w:val="20"/>
          <w:rtl/>
        </w:rPr>
        <w:t xml:space="preserve">). שונות זו הושפעה מניסיון קודם ביישום תמיכת עמיתים, מהמידה </w:t>
      </w:r>
      <w:r w:rsidRPr="004E2F5E">
        <w:rPr>
          <w:rFonts w:ascii="Georgia" w:hAnsi="Georgia" w:hint="cs"/>
          <w:color w:val="000000"/>
          <w:sz w:val="18"/>
          <w:szCs w:val="20"/>
          <w:rtl/>
        </w:rPr>
        <w:t>ש</w:t>
      </w:r>
      <w:r w:rsidRPr="004E2F5E">
        <w:rPr>
          <w:rFonts w:ascii="Georgia" w:hAnsi="Georgia"/>
          <w:color w:val="000000"/>
          <w:sz w:val="18"/>
          <w:szCs w:val="20"/>
          <w:rtl/>
        </w:rPr>
        <w:t>בה העמיתים השתלבו בתרבות הארגונית הקיימת</w:t>
      </w:r>
      <w:r w:rsidRPr="004E2F5E">
        <w:rPr>
          <w:rFonts w:ascii="Georgia" w:hAnsi="Georgia" w:hint="cs"/>
          <w:color w:val="000000"/>
          <w:sz w:val="18"/>
          <w:szCs w:val="20"/>
          <w:rtl/>
        </w:rPr>
        <w:t>,</w:t>
      </w:r>
      <w:r w:rsidRPr="004E2F5E">
        <w:rPr>
          <w:rFonts w:ascii="Georgia" w:hAnsi="Georgia"/>
          <w:color w:val="000000"/>
          <w:sz w:val="18"/>
          <w:szCs w:val="20"/>
          <w:rtl/>
        </w:rPr>
        <w:t xml:space="preserve"> ומזמינות המשאבים באתר (</w:t>
      </w:r>
      <w:r w:rsidRPr="004E2F5E">
        <w:rPr>
          <w:rFonts w:ascii="Georgia" w:hAnsi="Georgia"/>
          <w:color w:val="000000"/>
          <w:sz w:val="18"/>
          <w:szCs w:val="20"/>
        </w:rPr>
        <w:t>Krumm et al.,2022</w:t>
      </w:r>
      <w:r w:rsidRPr="004E2F5E">
        <w:rPr>
          <w:rFonts w:ascii="Georgia" w:hAnsi="Georgia"/>
          <w:color w:val="000000"/>
          <w:sz w:val="18"/>
          <w:szCs w:val="20"/>
          <w:rtl/>
        </w:rPr>
        <w:t xml:space="preserve">). </w:t>
      </w:r>
    </w:p>
    <w:bookmarkEnd w:id="59"/>
    <w:bookmarkEnd w:id="60"/>
    <w:p w14:paraId="3ACD53CF" w14:textId="41052DEA" w:rsidR="00A2772E" w:rsidRPr="004E2F5E" w:rsidRDefault="00A2772E" w:rsidP="001E1A71">
      <w:pPr>
        <w:spacing w:after="180" w:line="280" w:lineRule="exact"/>
        <w:jc w:val="both"/>
        <w:rPr>
          <w:rFonts w:ascii="Georgia" w:hAnsi="Georgia"/>
          <w:color w:val="000000"/>
          <w:sz w:val="18"/>
          <w:szCs w:val="20"/>
          <w:rtl/>
        </w:rPr>
      </w:pPr>
      <w:r w:rsidRPr="004E2F5E">
        <w:rPr>
          <w:rFonts w:ascii="Georgia" w:hAnsi="Georgia"/>
          <w:color w:val="000000"/>
          <w:sz w:val="18"/>
          <w:szCs w:val="20"/>
          <w:rtl/>
        </w:rPr>
        <w:t>ב</w:t>
      </w:r>
      <w:r w:rsidRPr="004E2F5E">
        <w:rPr>
          <w:rFonts w:ascii="Georgia" w:hAnsi="Georgia" w:hint="cs"/>
          <w:color w:val="000000"/>
          <w:sz w:val="18"/>
          <w:szCs w:val="20"/>
          <w:rtl/>
        </w:rPr>
        <w:t>מחקר ב</w:t>
      </w:r>
      <w:r w:rsidRPr="004E2F5E">
        <w:rPr>
          <w:rFonts w:ascii="Georgia" w:hAnsi="Georgia"/>
          <w:color w:val="000000"/>
          <w:sz w:val="18"/>
          <w:szCs w:val="20"/>
          <w:rtl/>
        </w:rPr>
        <w:t xml:space="preserve">ישראל בלטו גורמים ארגוניים </w:t>
      </w:r>
      <w:r w:rsidRPr="004E2F5E">
        <w:rPr>
          <w:rFonts w:ascii="Georgia" w:hAnsi="Georgia" w:hint="cs"/>
          <w:color w:val="000000"/>
          <w:sz w:val="18"/>
          <w:szCs w:val="20"/>
          <w:rtl/>
        </w:rPr>
        <w:t xml:space="preserve">משלושה סוגים: </w:t>
      </w:r>
      <w:r w:rsidRPr="004E2F5E">
        <w:rPr>
          <w:rFonts w:ascii="Georgia" w:hAnsi="Georgia"/>
          <w:color w:val="000000"/>
          <w:sz w:val="18"/>
          <w:szCs w:val="20"/>
          <w:rtl/>
        </w:rPr>
        <w:t>(1) תרבות ארגונית</w:t>
      </w:r>
      <w:r w:rsidRPr="004E2F5E">
        <w:rPr>
          <w:rFonts w:ascii="Georgia" w:hAnsi="Georgia" w:hint="cs"/>
          <w:color w:val="000000"/>
          <w:sz w:val="18"/>
          <w:szCs w:val="20"/>
          <w:rtl/>
        </w:rPr>
        <w:t>;</w:t>
      </w:r>
      <w:r w:rsidRPr="004E2F5E">
        <w:rPr>
          <w:rFonts w:ascii="Georgia" w:hAnsi="Georgia"/>
          <w:color w:val="000000"/>
          <w:sz w:val="18"/>
          <w:szCs w:val="20"/>
          <w:rtl/>
        </w:rPr>
        <w:t xml:space="preserve"> (2) הסדרים ואסטרטגיות ארגוניות</w:t>
      </w:r>
      <w:r w:rsidRPr="004E2F5E">
        <w:rPr>
          <w:rFonts w:ascii="Georgia" w:hAnsi="Georgia" w:hint="cs"/>
          <w:color w:val="000000"/>
          <w:sz w:val="18"/>
          <w:szCs w:val="20"/>
          <w:rtl/>
        </w:rPr>
        <w:t>;</w:t>
      </w:r>
      <w:r w:rsidRPr="004E2F5E">
        <w:rPr>
          <w:rFonts w:ascii="Georgia" w:hAnsi="Georgia"/>
          <w:color w:val="000000"/>
          <w:sz w:val="18"/>
          <w:szCs w:val="20"/>
          <w:rtl/>
        </w:rPr>
        <w:t xml:space="preserve"> (3)</w:t>
      </w:r>
      <w:r w:rsidRPr="004E2F5E">
        <w:rPr>
          <w:rFonts w:ascii="Georgia" w:hAnsi="Georgia"/>
          <w:color w:val="000000"/>
          <w:sz w:val="18"/>
          <w:szCs w:val="20"/>
        </w:rPr>
        <w:t xml:space="preserve"> </w:t>
      </w:r>
      <w:r w:rsidRPr="004E2F5E">
        <w:rPr>
          <w:rFonts w:ascii="Georgia" w:hAnsi="Georgia"/>
          <w:color w:val="000000"/>
          <w:sz w:val="18"/>
          <w:szCs w:val="20"/>
          <w:rtl/>
        </w:rPr>
        <w:t xml:space="preserve">מדיניות ממשלתית תומכת. הדיון יעמיק במוקדים </w:t>
      </w:r>
      <w:r w:rsidRPr="004E2F5E">
        <w:rPr>
          <w:rFonts w:ascii="Georgia" w:hAnsi="Georgia" w:hint="cs"/>
          <w:color w:val="000000"/>
          <w:sz w:val="18"/>
          <w:szCs w:val="20"/>
          <w:rtl/>
        </w:rPr>
        <w:t>הללו.</w:t>
      </w:r>
      <w:r w:rsidRPr="004E2F5E">
        <w:rPr>
          <w:rFonts w:ascii="Georgia" w:hAnsi="Georgia"/>
          <w:color w:val="000000"/>
          <w:sz w:val="18"/>
          <w:szCs w:val="20"/>
          <w:rtl/>
        </w:rPr>
        <w:t xml:space="preserve"> </w:t>
      </w:r>
    </w:p>
    <w:p w14:paraId="721503A3" w14:textId="77777777" w:rsidR="00A2772E" w:rsidRPr="004E2F5E" w:rsidRDefault="00A2772E" w:rsidP="000D28A6">
      <w:pPr>
        <w:spacing w:after="180" w:line="280" w:lineRule="exact"/>
        <w:jc w:val="both"/>
        <w:rPr>
          <w:rFonts w:ascii="Georgia" w:hAnsi="Georgia"/>
          <w:color w:val="000000"/>
          <w:sz w:val="18"/>
          <w:szCs w:val="20"/>
          <w:rtl/>
        </w:rPr>
      </w:pPr>
    </w:p>
    <w:p w14:paraId="2B398372" w14:textId="2943109C"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תרבות ארגונית מקדמת יישום תמיכת עמיתים</w:t>
      </w:r>
    </w:p>
    <w:p w14:paraId="5874705F"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משתתפי המחקר הדגישו כי ארגונים </w:t>
      </w:r>
      <w:r w:rsidRPr="004E2F5E">
        <w:rPr>
          <w:rFonts w:ascii="Georgia" w:hAnsi="Georgia" w:hint="cs"/>
          <w:color w:val="000000"/>
          <w:sz w:val="18"/>
          <w:szCs w:val="20"/>
          <w:rtl/>
        </w:rPr>
        <w:t xml:space="preserve">שמתקיימת בהם </w:t>
      </w:r>
      <w:r w:rsidRPr="004E2F5E">
        <w:rPr>
          <w:rFonts w:ascii="Georgia" w:hAnsi="Georgia"/>
          <w:color w:val="000000"/>
          <w:sz w:val="18"/>
          <w:szCs w:val="20"/>
          <w:rtl/>
        </w:rPr>
        <w:t xml:space="preserve">תרבות ארגונית </w:t>
      </w:r>
      <w:r w:rsidRPr="004E2F5E">
        <w:rPr>
          <w:rFonts w:ascii="Georgia" w:hAnsi="Georgia" w:hint="cs"/>
          <w:color w:val="000000"/>
          <w:sz w:val="18"/>
          <w:szCs w:val="20"/>
          <w:rtl/>
        </w:rPr>
        <w:t>ה</w:t>
      </w:r>
      <w:r w:rsidRPr="004E2F5E">
        <w:rPr>
          <w:rFonts w:ascii="Georgia" w:hAnsi="Georgia"/>
          <w:color w:val="000000"/>
          <w:sz w:val="18"/>
          <w:szCs w:val="20"/>
          <w:rtl/>
        </w:rPr>
        <w:t xml:space="preserve">מקדמת 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תמיכת עמיתים מתאפיינים במנהלים אשר מעריכים את המשמעות של ידע מניסיון ו</w:t>
      </w:r>
      <w:r w:rsidRPr="004E2F5E">
        <w:rPr>
          <w:rFonts w:ascii="Georgia" w:hAnsi="Georgia" w:hint="cs"/>
          <w:color w:val="000000"/>
          <w:sz w:val="18"/>
          <w:szCs w:val="20"/>
          <w:rtl/>
        </w:rPr>
        <w:t xml:space="preserve">את </w:t>
      </w:r>
      <w:r w:rsidRPr="004E2F5E">
        <w:rPr>
          <w:rFonts w:ascii="Georgia" w:hAnsi="Georgia"/>
          <w:color w:val="000000"/>
          <w:sz w:val="18"/>
          <w:szCs w:val="20"/>
          <w:rtl/>
        </w:rPr>
        <w:t xml:space="preserve">תרומתו הפוטנציאלית לארגון. </w:t>
      </w:r>
      <w:r w:rsidRPr="004E2F5E">
        <w:rPr>
          <w:rFonts w:ascii="Georgia" w:hAnsi="Georgia" w:hint="cs"/>
          <w:color w:val="000000"/>
          <w:sz w:val="18"/>
          <w:szCs w:val="20"/>
          <w:rtl/>
        </w:rPr>
        <w:t xml:space="preserve">בארגונים מסוג זה קיימת </w:t>
      </w:r>
      <w:r w:rsidRPr="004E2F5E">
        <w:rPr>
          <w:rFonts w:ascii="Georgia" w:hAnsi="Georgia"/>
          <w:color w:val="000000"/>
          <w:sz w:val="18"/>
          <w:szCs w:val="20"/>
          <w:rtl/>
        </w:rPr>
        <w:t>–</w:t>
      </w:r>
      <w:r w:rsidRPr="004E2F5E">
        <w:rPr>
          <w:rFonts w:ascii="Georgia" w:hAnsi="Georgia" w:hint="cs"/>
          <w:color w:val="000000"/>
          <w:sz w:val="18"/>
          <w:szCs w:val="20"/>
          <w:rtl/>
        </w:rPr>
        <w:t xml:space="preserve"> בכל שכבות הארגון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מודעות</w:t>
      </w:r>
      <w:r w:rsidRPr="004E2F5E">
        <w:rPr>
          <w:rFonts w:ascii="Georgia" w:hAnsi="Georgia"/>
          <w:color w:val="000000"/>
          <w:sz w:val="18"/>
          <w:szCs w:val="20"/>
          <w:rtl/>
        </w:rPr>
        <w:t xml:space="preserve"> ליתרונות ש</w:t>
      </w:r>
      <w:r w:rsidRPr="004E2F5E">
        <w:rPr>
          <w:rFonts w:ascii="Georgia" w:hAnsi="Georgia" w:hint="cs"/>
          <w:color w:val="000000"/>
          <w:sz w:val="18"/>
          <w:szCs w:val="20"/>
          <w:rtl/>
        </w:rPr>
        <w:t xml:space="preserve">יש </w:t>
      </w:r>
      <w:r w:rsidRPr="004E2F5E">
        <w:rPr>
          <w:rFonts w:ascii="Georgia" w:hAnsi="Georgia"/>
          <w:color w:val="000000"/>
          <w:sz w:val="18"/>
          <w:szCs w:val="20"/>
          <w:rtl/>
        </w:rPr>
        <w:t xml:space="preserve">לידע מניסיון, </w:t>
      </w:r>
      <w:r w:rsidRPr="004E2F5E">
        <w:rPr>
          <w:rFonts w:ascii="Georgia" w:hAnsi="Georgia" w:hint="cs"/>
          <w:color w:val="000000"/>
          <w:sz w:val="18"/>
          <w:szCs w:val="20"/>
          <w:rtl/>
        </w:rPr>
        <w:t>ל</w:t>
      </w:r>
      <w:r w:rsidRPr="004E2F5E">
        <w:rPr>
          <w:rFonts w:ascii="Georgia" w:hAnsi="Georgia"/>
          <w:color w:val="000000"/>
          <w:sz w:val="18"/>
          <w:szCs w:val="20"/>
          <w:rtl/>
        </w:rPr>
        <w:t>גמישות</w:t>
      </w:r>
      <w:r w:rsidRPr="004E2F5E">
        <w:rPr>
          <w:rFonts w:ascii="Georgia" w:hAnsi="Georgia" w:hint="cs"/>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ל</w:t>
      </w:r>
      <w:r w:rsidRPr="004E2F5E">
        <w:rPr>
          <w:rFonts w:ascii="Georgia" w:hAnsi="Georgia"/>
          <w:color w:val="000000"/>
          <w:sz w:val="18"/>
          <w:szCs w:val="20"/>
          <w:rtl/>
        </w:rPr>
        <w:t xml:space="preserve">נכונות ללמידה ארגונית ולצמיחה מתוך משברים. </w:t>
      </w:r>
      <w:r w:rsidRPr="004E2F5E">
        <w:rPr>
          <w:rFonts w:ascii="Georgia" w:hAnsi="Georgia" w:hint="cs"/>
          <w:color w:val="000000"/>
          <w:sz w:val="18"/>
          <w:szCs w:val="20"/>
          <w:rtl/>
        </w:rPr>
        <w:t>אנשי המקצוע המועסקים ב</w:t>
      </w:r>
      <w:r w:rsidRPr="004E2F5E">
        <w:rPr>
          <w:rFonts w:ascii="Georgia" w:hAnsi="Georgia"/>
          <w:color w:val="000000"/>
          <w:sz w:val="18"/>
          <w:szCs w:val="20"/>
          <w:rtl/>
        </w:rPr>
        <w:t xml:space="preserve">ארגונים </w:t>
      </w:r>
      <w:r w:rsidRPr="004E2F5E">
        <w:rPr>
          <w:rFonts w:ascii="Georgia" w:hAnsi="Georgia" w:hint="cs"/>
          <w:color w:val="000000"/>
          <w:sz w:val="18"/>
          <w:szCs w:val="20"/>
          <w:rtl/>
        </w:rPr>
        <w:t>אלה מ</w:t>
      </w:r>
      <w:r w:rsidRPr="004E2F5E">
        <w:rPr>
          <w:rFonts w:ascii="Georgia" w:hAnsi="Georgia"/>
          <w:color w:val="000000"/>
          <w:sz w:val="18"/>
          <w:szCs w:val="20"/>
          <w:rtl/>
        </w:rPr>
        <w:t xml:space="preserve">אופיינים בצניעות, </w:t>
      </w:r>
      <w:r w:rsidRPr="004E2F5E">
        <w:rPr>
          <w:rFonts w:ascii="Georgia" w:hAnsi="Georgia" w:hint="cs"/>
          <w:color w:val="000000"/>
          <w:sz w:val="18"/>
          <w:szCs w:val="20"/>
          <w:rtl/>
        </w:rPr>
        <w:t>ב</w:t>
      </w:r>
      <w:r w:rsidRPr="004E2F5E">
        <w:rPr>
          <w:rFonts w:ascii="Georgia" w:hAnsi="Georgia"/>
          <w:color w:val="000000"/>
          <w:sz w:val="18"/>
          <w:szCs w:val="20"/>
          <w:rtl/>
        </w:rPr>
        <w:t>ב</w:t>
      </w:r>
      <w:r w:rsidRPr="004E2F5E">
        <w:rPr>
          <w:rFonts w:ascii="Georgia" w:hAnsi="Georgia" w:hint="cs"/>
          <w:color w:val="000000"/>
          <w:sz w:val="18"/>
          <w:szCs w:val="20"/>
          <w:rtl/>
        </w:rPr>
        <w:t>י</w:t>
      </w:r>
      <w:r w:rsidRPr="004E2F5E">
        <w:rPr>
          <w:rFonts w:ascii="Georgia" w:hAnsi="Georgia"/>
          <w:color w:val="000000"/>
          <w:sz w:val="18"/>
          <w:szCs w:val="20"/>
          <w:rtl/>
        </w:rPr>
        <w:t>טחון</w:t>
      </w:r>
      <w:r w:rsidRPr="004E2F5E">
        <w:rPr>
          <w:rFonts w:ascii="Georgia" w:hAnsi="Georgia"/>
          <w:color w:val="000000"/>
          <w:sz w:val="18"/>
          <w:szCs w:val="20"/>
        </w:rPr>
        <w:t xml:space="preserve"> </w:t>
      </w:r>
      <w:r w:rsidRPr="004E2F5E">
        <w:rPr>
          <w:rFonts w:ascii="Georgia" w:hAnsi="Georgia"/>
          <w:color w:val="000000"/>
          <w:sz w:val="18"/>
          <w:szCs w:val="20"/>
          <w:rtl/>
        </w:rPr>
        <w:t>ו</w:t>
      </w:r>
      <w:r w:rsidRPr="004E2F5E">
        <w:rPr>
          <w:rFonts w:ascii="Georgia" w:hAnsi="Georgia" w:hint="cs"/>
          <w:color w:val="000000"/>
          <w:sz w:val="18"/>
          <w:szCs w:val="20"/>
          <w:rtl/>
        </w:rPr>
        <w:t>ב</w:t>
      </w:r>
      <w:r w:rsidRPr="004E2F5E">
        <w:rPr>
          <w:rFonts w:ascii="Georgia" w:hAnsi="Georgia"/>
          <w:color w:val="000000"/>
          <w:sz w:val="18"/>
          <w:szCs w:val="20"/>
          <w:rtl/>
        </w:rPr>
        <w:t>פתיחות לשונה מהם. לעומת זאת</w:t>
      </w:r>
      <w:r w:rsidRPr="004E2F5E">
        <w:rPr>
          <w:rFonts w:ascii="Georgia" w:hAnsi="Georgia" w:hint="cs"/>
          <w:color w:val="000000"/>
          <w:sz w:val="18"/>
          <w:szCs w:val="20"/>
          <w:rtl/>
        </w:rPr>
        <w:t>,</w:t>
      </w:r>
      <w:r w:rsidRPr="004E2F5E">
        <w:rPr>
          <w:rFonts w:ascii="Georgia" w:hAnsi="Georgia"/>
          <w:color w:val="000000"/>
          <w:sz w:val="18"/>
          <w:szCs w:val="20"/>
          <w:rtl/>
        </w:rPr>
        <w:t xml:space="preserve"> משתתפי המחקר הצביעו על כך שתרבות ארגונית שאינה תומכת ביישום עמיתים מתאפיינת בסטיגמה של אנשי המקצוע ושל מקבלי השירות </w:t>
      </w:r>
      <w:r w:rsidRPr="004E2F5E">
        <w:rPr>
          <w:rFonts w:ascii="Georgia" w:hAnsi="Georgia" w:hint="cs"/>
          <w:color w:val="000000"/>
          <w:sz w:val="18"/>
          <w:szCs w:val="20"/>
          <w:rtl/>
        </w:rPr>
        <w:t xml:space="preserve">כלפי עמיתים, </w:t>
      </w:r>
      <w:r w:rsidRPr="004E2F5E">
        <w:rPr>
          <w:rFonts w:ascii="Georgia" w:hAnsi="Georgia"/>
          <w:color w:val="000000"/>
          <w:sz w:val="18"/>
          <w:szCs w:val="20"/>
          <w:rtl/>
        </w:rPr>
        <w:t xml:space="preserve">ובחשש </w:t>
      </w:r>
      <w:r w:rsidRPr="004E2F5E">
        <w:rPr>
          <w:rFonts w:ascii="Georgia" w:hAnsi="Georgia"/>
          <w:color w:val="000000"/>
          <w:sz w:val="18"/>
          <w:szCs w:val="20"/>
          <w:rtl/>
        </w:rPr>
        <w:lastRenderedPageBreak/>
        <w:t>בקרב הארגון ואנשי המקצוע העובדים לצד העמיתים מ</w:t>
      </w:r>
      <w:r w:rsidRPr="004E2F5E">
        <w:rPr>
          <w:rFonts w:ascii="Georgia" w:hAnsi="Georgia" w:hint="cs"/>
          <w:color w:val="000000"/>
          <w:sz w:val="18"/>
          <w:szCs w:val="20"/>
          <w:rtl/>
        </w:rPr>
        <w:t xml:space="preserve">פני </w:t>
      </w:r>
      <w:r w:rsidRPr="004E2F5E">
        <w:rPr>
          <w:rFonts w:ascii="Georgia" w:hAnsi="Georgia"/>
          <w:color w:val="000000"/>
          <w:sz w:val="18"/>
          <w:szCs w:val="20"/>
          <w:rtl/>
        </w:rPr>
        <w:t xml:space="preserve">ביקורת, תחרות וטשטוש </w:t>
      </w:r>
      <w:r w:rsidRPr="004E2F5E">
        <w:rPr>
          <w:rFonts w:ascii="Georgia" w:hAnsi="Georgia" w:hint="cs"/>
          <w:color w:val="000000"/>
          <w:sz w:val="18"/>
          <w:szCs w:val="20"/>
          <w:rtl/>
        </w:rPr>
        <w:t>ה</w:t>
      </w:r>
      <w:r w:rsidRPr="004E2F5E">
        <w:rPr>
          <w:rFonts w:ascii="Georgia" w:hAnsi="Georgia"/>
          <w:color w:val="000000"/>
          <w:sz w:val="18"/>
          <w:szCs w:val="20"/>
          <w:rtl/>
        </w:rPr>
        <w:t>גבולות שכניסת עמיתים עשויה להביא ע</w:t>
      </w:r>
      <w:r w:rsidRPr="004E2F5E">
        <w:rPr>
          <w:rFonts w:ascii="Georgia" w:hAnsi="Georgia" w:hint="cs"/>
          <w:color w:val="000000"/>
          <w:sz w:val="18"/>
          <w:szCs w:val="20"/>
          <w:rtl/>
        </w:rPr>
        <w:t>י</w:t>
      </w:r>
      <w:r w:rsidRPr="004E2F5E">
        <w:rPr>
          <w:rFonts w:ascii="Georgia" w:hAnsi="Georgia"/>
          <w:color w:val="000000"/>
          <w:sz w:val="18"/>
          <w:szCs w:val="20"/>
          <w:rtl/>
        </w:rPr>
        <w:t xml:space="preserve">מה לארגון. </w:t>
      </w:r>
    </w:p>
    <w:p w14:paraId="0607E30D" w14:textId="30C61ED8" w:rsidR="00A2772E" w:rsidRPr="004E2F5E" w:rsidRDefault="00A2772E" w:rsidP="001E1A71">
      <w:pPr>
        <w:spacing w:after="180" w:line="280" w:lineRule="exact"/>
        <w:jc w:val="both"/>
        <w:rPr>
          <w:rFonts w:ascii="Georgia" w:hAnsi="Georgia"/>
          <w:color w:val="000000"/>
          <w:sz w:val="18"/>
          <w:szCs w:val="20"/>
          <w:rtl/>
        </w:rPr>
      </w:pPr>
      <w:bookmarkStart w:id="62" w:name="_Hlk179525118"/>
      <w:r w:rsidRPr="004E2F5E">
        <w:rPr>
          <w:rFonts w:ascii="Georgia" w:hAnsi="Georgia" w:hint="cs"/>
          <w:color w:val="000000"/>
          <w:sz w:val="18"/>
          <w:szCs w:val="20"/>
          <w:rtl/>
        </w:rPr>
        <w:t>ב</w:t>
      </w:r>
      <w:r w:rsidRPr="004E2F5E">
        <w:rPr>
          <w:rFonts w:ascii="Georgia" w:hAnsi="Georgia"/>
          <w:color w:val="000000"/>
          <w:sz w:val="18"/>
          <w:szCs w:val="20"/>
          <w:rtl/>
        </w:rPr>
        <w:t xml:space="preserve">מחקרים </w:t>
      </w:r>
      <w:r w:rsidRPr="004E2F5E">
        <w:rPr>
          <w:rFonts w:ascii="Georgia" w:hAnsi="Georgia" w:hint="cs"/>
          <w:color w:val="000000"/>
          <w:sz w:val="18"/>
          <w:szCs w:val="20"/>
          <w:rtl/>
        </w:rPr>
        <w:t>ה</w:t>
      </w:r>
      <w:r w:rsidRPr="004E2F5E">
        <w:rPr>
          <w:rFonts w:ascii="Georgia" w:hAnsi="Georgia"/>
          <w:color w:val="000000"/>
          <w:sz w:val="18"/>
          <w:szCs w:val="20"/>
          <w:rtl/>
        </w:rPr>
        <w:t xml:space="preserve">שונים </w:t>
      </w:r>
      <w:r w:rsidRPr="004E2F5E">
        <w:rPr>
          <w:rFonts w:ascii="Georgia" w:hAnsi="Georgia" w:hint="cs"/>
          <w:color w:val="000000"/>
          <w:sz w:val="18"/>
          <w:szCs w:val="20"/>
          <w:rtl/>
        </w:rPr>
        <w:t xml:space="preserve">שנעשו לא זוהו עד תום מאפייניה של </w:t>
      </w:r>
      <w:r w:rsidRPr="004E2F5E">
        <w:rPr>
          <w:rFonts w:ascii="Georgia" w:hAnsi="Georgia"/>
          <w:color w:val="000000"/>
          <w:sz w:val="18"/>
          <w:szCs w:val="20"/>
          <w:rtl/>
        </w:rPr>
        <w:t>תרבות ארגונית התורמת ליישום תמיכת עמיתים ברמה הארגונית בשטח (</w:t>
      </w:r>
      <w:r w:rsidRPr="004E2F5E">
        <w:rPr>
          <w:rFonts w:ascii="Georgia" w:hAnsi="Georgia"/>
          <w:color w:val="000000"/>
          <w:sz w:val="18"/>
          <w:szCs w:val="20"/>
        </w:rPr>
        <w:t>Byrne et al., 2022; Kivistö et al., 2023; Mancini, 2018; Zeng &amp; McNamara, 2021</w:t>
      </w:r>
      <w:r w:rsidRPr="004E2F5E">
        <w:rPr>
          <w:rFonts w:ascii="Georgia" w:hAnsi="Georgia"/>
          <w:color w:val="000000"/>
          <w:sz w:val="18"/>
          <w:szCs w:val="20"/>
          <w:rtl/>
        </w:rPr>
        <w:t xml:space="preserve">). מכאן שהממצאים לעיל תורמים להבנה זו. </w:t>
      </w:r>
      <w:bookmarkEnd w:id="62"/>
      <w:r w:rsidRPr="004E2F5E">
        <w:rPr>
          <w:rFonts w:ascii="Georgia" w:hAnsi="Georgia"/>
          <w:color w:val="000000"/>
          <w:sz w:val="18"/>
          <w:szCs w:val="20"/>
          <w:rtl/>
        </w:rPr>
        <w:t>ממצאים אלו אף מחזקים מחקרים אחרים</w:t>
      </w:r>
      <w:r w:rsidRPr="004E2F5E">
        <w:rPr>
          <w:rFonts w:ascii="Georgia" w:hAnsi="Georgia" w:hint="cs"/>
          <w:color w:val="000000"/>
          <w:sz w:val="18"/>
          <w:szCs w:val="20"/>
          <w:rtl/>
        </w:rPr>
        <w:t>, ש</w:t>
      </w:r>
      <w:r w:rsidRPr="004E2F5E">
        <w:rPr>
          <w:rFonts w:ascii="Georgia" w:hAnsi="Georgia"/>
          <w:color w:val="000000"/>
          <w:sz w:val="18"/>
          <w:szCs w:val="20"/>
          <w:rtl/>
        </w:rPr>
        <w:t>מהם עולה כי תרבות ארגונית היא גורם מרכזי ביישום התערבויות חדשות בארגונים ב</w:t>
      </w:r>
      <w:r w:rsidRPr="004E2F5E">
        <w:rPr>
          <w:rFonts w:ascii="Georgia" w:hAnsi="Georgia" w:hint="cs"/>
          <w:color w:val="000000"/>
          <w:sz w:val="18"/>
          <w:szCs w:val="20"/>
          <w:rtl/>
        </w:rPr>
        <w:t>כלל</w:t>
      </w:r>
      <w:r w:rsidRPr="004E2F5E">
        <w:rPr>
          <w:rFonts w:ascii="Georgia" w:hAnsi="Georgia"/>
          <w:color w:val="000000"/>
          <w:sz w:val="18"/>
          <w:szCs w:val="20"/>
          <w:rtl/>
        </w:rPr>
        <w:t xml:space="preserve"> (</w:t>
      </w:r>
      <w:r w:rsidR="00A4617A" w:rsidRPr="004E2F5E">
        <w:rPr>
          <w:rFonts w:ascii="Georgia" w:hAnsi="Georgia"/>
          <w:color w:val="000000"/>
          <w:sz w:val="18"/>
          <w:szCs w:val="20"/>
        </w:rPr>
        <w:t>Aarons &amp;</w:t>
      </w:r>
      <w:r w:rsidR="00A4617A">
        <w:rPr>
          <w:rFonts w:ascii="Georgia" w:hAnsi="Georgia"/>
          <w:color w:val="000000"/>
          <w:sz w:val="18"/>
          <w:szCs w:val="20"/>
        </w:rPr>
        <w:t xml:space="preserve"> </w:t>
      </w:r>
      <w:r w:rsidRPr="004E2F5E">
        <w:rPr>
          <w:rFonts w:ascii="Georgia" w:hAnsi="Georgia"/>
          <w:color w:val="000000"/>
          <w:sz w:val="18"/>
          <w:szCs w:val="20"/>
        </w:rPr>
        <w:t>Sawitzky, 2006; Damschroder et al., 2009</w:t>
      </w:r>
      <w:r w:rsidRPr="004E2F5E">
        <w:rPr>
          <w:rFonts w:ascii="Georgia" w:hAnsi="Georgia"/>
          <w:color w:val="000000"/>
          <w:sz w:val="18"/>
          <w:szCs w:val="20"/>
          <w:rtl/>
        </w:rPr>
        <w:t>), וביישום תמיכת עמיתים בפרט</w:t>
      </w:r>
      <w:r w:rsidRPr="004E2F5E">
        <w:rPr>
          <w:rFonts w:ascii="Georgia" w:eastAsia="Calibri" w:hAnsi="Georgia"/>
          <w:color w:val="000000"/>
          <w:sz w:val="18"/>
          <w:szCs w:val="20"/>
          <w:rtl/>
        </w:rPr>
        <w:t xml:space="preserve"> (</w:t>
      </w:r>
      <w:r w:rsidRPr="004E2F5E">
        <w:rPr>
          <w:rFonts w:ascii="Georgia" w:hAnsi="Georgia"/>
          <w:color w:val="000000"/>
          <w:sz w:val="18"/>
          <w:szCs w:val="20"/>
        </w:rPr>
        <w:t>Henderson et al., 2014;</w:t>
      </w:r>
      <w:r w:rsidRPr="004E2F5E">
        <w:rPr>
          <w:rFonts w:ascii="Georgia" w:eastAsia="Calibri" w:hAnsi="Georgia"/>
          <w:color w:val="000000"/>
          <w:sz w:val="18"/>
          <w:szCs w:val="20"/>
        </w:rPr>
        <w:t xml:space="preserve"> Ibrahim et al.,</w:t>
      </w:r>
      <w:r w:rsidR="00A4617A">
        <w:rPr>
          <w:rFonts w:ascii="Georgia" w:eastAsia="Calibri" w:hAnsi="Georgia"/>
          <w:color w:val="000000"/>
          <w:sz w:val="18"/>
          <w:szCs w:val="20"/>
        </w:rPr>
        <w:t xml:space="preserve"> </w:t>
      </w:r>
      <w:r w:rsidRPr="004E2F5E">
        <w:rPr>
          <w:rFonts w:ascii="Georgia" w:eastAsia="Calibri" w:hAnsi="Georgia"/>
          <w:color w:val="000000"/>
          <w:sz w:val="18"/>
          <w:szCs w:val="20"/>
        </w:rPr>
        <w:t>2020</w:t>
      </w:r>
      <w:r w:rsidRPr="004E2F5E">
        <w:rPr>
          <w:rFonts w:ascii="Georgia" w:hAnsi="Georgia"/>
          <w:color w:val="000000"/>
          <w:sz w:val="18"/>
          <w:szCs w:val="20"/>
        </w:rPr>
        <w:t xml:space="preserve">; Jones et al., 2020; Mirbahaeddin &amp; Chreim, 2022; Mutschler </w:t>
      </w:r>
      <w:r w:rsidRPr="004E2F5E">
        <w:rPr>
          <w:rFonts w:ascii="Georgia" w:eastAsia="Calibri" w:hAnsi="Georgia"/>
          <w:color w:val="000000"/>
          <w:sz w:val="18"/>
          <w:szCs w:val="20"/>
        </w:rPr>
        <w:t>et al.</w:t>
      </w:r>
      <w:r w:rsidRPr="004E2F5E">
        <w:rPr>
          <w:rFonts w:ascii="Georgia" w:hAnsi="Georgia"/>
          <w:color w:val="000000"/>
          <w:sz w:val="18"/>
          <w:szCs w:val="20"/>
        </w:rPr>
        <w:t xml:space="preserve">, </w:t>
      </w:r>
      <w:r w:rsidRPr="004E2F5E">
        <w:rPr>
          <w:rFonts w:ascii="Georgia" w:eastAsia="Calibri" w:hAnsi="Georgia"/>
          <w:color w:val="000000"/>
          <w:sz w:val="18"/>
          <w:szCs w:val="20"/>
        </w:rPr>
        <w:t>2022</w:t>
      </w:r>
      <w:r w:rsidRPr="004E2F5E">
        <w:rPr>
          <w:rFonts w:ascii="Georgia" w:eastAsia="Calibri" w:hAnsi="Georgia"/>
          <w:color w:val="000000"/>
          <w:sz w:val="18"/>
          <w:szCs w:val="20"/>
          <w:rtl/>
        </w:rPr>
        <w:t xml:space="preserve">). </w:t>
      </w:r>
      <w:bookmarkStart w:id="63" w:name="_Hlk179525172"/>
      <w:r w:rsidRPr="004E2F5E">
        <w:rPr>
          <w:rFonts w:ascii="Georgia" w:hAnsi="Georgia" w:hint="cs"/>
          <w:color w:val="000000"/>
          <w:sz w:val="18"/>
          <w:szCs w:val="20"/>
          <w:rtl/>
        </w:rPr>
        <w:t>ממצאי המחקר הנוכחי מחזקים גם ממצאים קודמים שהראו כי</w:t>
      </w:r>
      <w:r w:rsidRPr="004E2F5E">
        <w:rPr>
          <w:rFonts w:ascii="Georgia" w:hAnsi="Georgia"/>
          <w:color w:val="000000"/>
          <w:sz w:val="18"/>
          <w:szCs w:val="20"/>
          <w:rtl/>
        </w:rPr>
        <w:t xml:space="preserve"> שילוב מיטבי של עמיתים מתאפשר בארגונים שהתרבות הארגונית שלהם תואמת מראש את השינוי שההתערבות מבקשת לקדם (</w:t>
      </w:r>
      <w:r w:rsidRPr="004E2F5E">
        <w:rPr>
          <w:rFonts w:ascii="Georgia" w:hAnsi="Georgia"/>
          <w:color w:val="000000"/>
          <w:sz w:val="18"/>
          <w:szCs w:val="20"/>
        </w:rPr>
        <w:t>Aarons &amp; Sawitzky, 2006</w:t>
      </w:r>
      <w:r w:rsidRPr="004E2F5E">
        <w:rPr>
          <w:rFonts w:ascii="Georgia" w:hAnsi="Georgia"/>
          <w:color w:val="000000"/>
          <w:sz w:val="18"/>
          <w:szCs w:val="20"/>
          <w:rtl/>
        </w:rPr>
        <w:t>)</w:t>
      </w:r>
      <w:r w:rsidRPr="004E2F5E">
        <w:rPr>
          <w:rFonts w:ascii="Georgia" w:hAnsi="Georgia" w:hint="cs"/>
          <w:color w:val="000000"/>
          <w:sz w:val="18"/>
          <w:szCs w:val="20"/>
          <w:rtl/>
        </w:rPr>
        <w:t>,</w:t>
      </w:r>
      <w:r w:rsidRPr="004E2F5E">
        <w:rPr>
          <w:rFonts w:ascii="Georgia" w:hAnsi="Georgia"/>
          <w:color w:val="000000"/>
          <w:sz w:val="18"/>
          <w:szCs w:val="20"/>
          <w:rtl/>
        </w:rPr>
        <w:t xml:space="preserve"> כלומר </w:t>
      </w:r>
      <w:r w:rsidRPr="004E2F5E">
        <w:rPr>
          <w:rFonts w:ascii="Georgia" w:hAnsi="Georgia" w:hint="cs"/>
          <w:color w:val="000000"/>
          <w:sz w:val="18"/>
          <w:szCs w:val="20"/>
          <w:rtl/>
        </w:rPr>
        <w:t xml:space="preserve">הם </w:t>
      </w:r>
      <w:r w:rsidRPr="004E2F5E">
        <w:rPr>
          <w:rFonts w:ascii="Georgia" w:hAnsi="Georgia"/>
          <w:color w:val="000000"/>
          <w:sz w:val="18"/>
          <w:szCs w:val="20"/>
          <w:rtl/>
        </w:rPr>
        <w:t xml:space="preserve">מחויבים לערכים הפילוסופיים העומדים בבסיס </w:t>
      </w:r>
      <w:r w:rsidRPr="004E2F5E">
        <w:rPr>
          <w:rFonts w:ascii="Georgia" w:hAnsi="Georgia" w:hint="cs"/>
          <w:color w:val="000000"/>
          <w:sz w:val="18"/>
          <w:szCs w:val="20"/>
          <w:rtl/>
        </w:rPr>
        <w:t xml:space="preserve">גישת </w:t>
      </w:r>
      <w:r w:rsidRPr="004E2F5E">
        <w:rPr>
          <w:rFonts w:ascii="Georgia" w:hAnsi="Georgia"/>
          <w:color w:val="000000"/>
          <w:sz w:val="18"/>
          <w:szCs w:val="20"/>
          <w:rtl/>
        </w:rPr>
        <w:t>ההחלמה ותמיכת עמיתים (</w:t>
      </w:r>
      <w:r w:rsidRPr="004E2F5E">
        <w:rPr>
          <w:rFonts w:ascii="Georgia" w:hAnsi="Georgia"/>
          <w:color w:val="000000"/>
          <w:sz w:val="18"/>
          <w:szCs w:val="20"/>
        </w:rPr>
        <w:t>Byrne et al., 2021; Gillard et</w:t>
      </w:r>
      <w:r w:rsidR="00A23427">
        <w:rPr>
          <w:rFonts w:ascii="Georgia" w:hAnsi="Georgia"/>
          <w:color w:val="000000"/>
          <w:sz w:val="18"/>
          <w:szCs w:val="20"/>
        </w:rPr>
        <w:t xml:space="preserve"> </w:t>
      </w:r>
      <w:r w:rsidRPr="004E2F5E">
        <w:rPr>
          <w:rFonts w:ascii="Georgia" w:hAnsi="Georgia"/>
          <w:color w:val="000000"/>
          <w:sz w:val="18"/>
          <w:szCs w:val="20"/>
        </w:rPr>
        <w:t>al., 2015;</w:t>
      </w:r>
      <w:r w:rsidRPr="004E2F5E">
        <w:rPr>
          <w:rFonts w:ascii="Georgia" w:eastAsia="Calibri" w:hAnsi="Georgia"/>
          <w:color w:val="000000"/>
          <w:sz w:val="18"/>
          <w:szCs w:val="20"/>
        </w:rPr>
        <w:t xml:space="preserve"> Ibrahim et al.,2020</w:t>
      </w:r>
      <w:r w:rsidRPr="004E2F5E">
        <w:rPr>
          <w:rFonts w:ascii="Georgia" w:hAnsi="Georgia"/>
          <w:color w:val="000000"/>
          <w:sz w:val="18"/>
          <w:szCs w:val="20"/>
        </w:rPr>
        <w:t>; Mancini, 2018; Moran et</w:t>
      </w:r>
      <w:r w:rsidR="00A23427">
        <w:rPr>
          <w:rFonts w:ascii="Georgia" w:hAnsi="Georgia"/>
          <w:color w:val="000000"/>
          <w:sz w:val="18"/>
          <w:szCs w:val="20"/>
        </w:rPr>
        <w:t xml:space="preserve"> </w:t>
      </w:r>
      <w:r w:rsidRPr="004E2F5E">
        <w:rPr>
          <w:rFonts w:ascii="Georgia" w:hAnsi="Georgia"/>
          <w:color w:val="000000"/>
          <w:sz w:val="18"/>
          <w:szCs w:val="20"/>
        </w:rPr>
        <w:t>al., 2013;</w:t>
      </w:r>
      <w:r w:rsidRPr="004E2F5E">
        <w:rPr>
          <w:rFonts w:ascii="Georgia" w:eastAsia="Calibri" w:hAnsi="Georgia"/>
          <w:color w:val="000000"/>
          <w:sz w:val="18"/>
          <w:szCs w:val="20"/>
        </w:rPr>
        <w:t xml:space="preserve"> Mutschler</w:t>
      </w:r>
      <w:r w:rsidRPr="004E2F5E">
        <w:rPr>
          <w:rFonts w:ascii="Georgia" w:hAnsi="Georgia"/>
          <w:color w:val="000000"/>
          <w:sz w:val="18"/>
          <w:szCs w:val="20"/>
        </w:rPr>
        <w:t xml:space="preserve"> et</w:t>
      </w:r>
      <w:r w:rsidR="00A23427">
        <w:rPr>
          <w:rFonts w:ascii="Georgia" w:hAnsi="Georgia"/>
          <w:color w:val="000000"/>
          <w:sz w:val="18"/>
          <w:szCs w:val="20"/>
        </w:rPr>
        <w:t xml:space="preserve"> </w:t>
      </w:r>
      <w:r w:rsidRPr="004E2F5E">
        <w:rPr>
          <w:rFonts w:ascii="Georgia" w:hAnsi="Georgia"/>
          <w:color w:val="000000"/>
          <w:sz w:val="18"/>
          <w:szCs w:val="20"/>
        </w:rPr>
        <w:t>al., 2022</w:t>
      </w:r>
      <w:r w:rsidRPr="004E2F5E">
        <w:rPr>
          <w:rFonts w:ascii="Georgia" w:hAnsi="Georgia"/>
          <w:color w:val="000000"/>
          <w:sz w:val="18"/>
          <w:szCs w:val="20"/>
          <w:rtl/>
        </w:rPr>
        <w:t xml:space="preserve">). מחקר זה הבהיר כיצד ערכים אלו באים לידי ביטוי בתרבות הארגונית של הארגון. </w:t>
      </w:r>
    </w:p>
    <w:bookmarkEnd w:id="63"/>
    <w:p w14:paraId="779E2AD5" w14:textId="64763131" w:rsidR="00A2772E" w:rsidRPr="004E2F5E" w:rsidRDefault="00A2772E" w:rsidP="001E1A71">
      <w:pPr>
        <w:spacing w:after="180" w:line="280" w:lineRule="exact"/>
        <w:jc w:val="both"/>
        <w:rPr>
          <w:rFonts w:ascii="Georgia" w:eastAsia="Calibri" w:hAnsi="Georgia"/>
          <w:color w:val="000000"/>
          <w:sz w:val="18"/>
          <w:szCs w:val="20"/>
          <w:rtl/>
        </w:rPr>
      </w:pPr>
      <w:r w:rsidRPr="004E2F5E">
        <w:rPr>
          <w:rFonts w:ascii="Georgia" w:hAnsi="Georgia"/>
          <w:color w:val="000000"/>
          <w:sz w:val="18"/>
          <w:szCs w:val="20"/>
          <w:rtl/>
        </w:rPr>
        <w:t xml:space="preserve">לא בכדי התרבות הארגונית </w:t>
      </w:r>
      <w:r w:rsidRPr="004E2F5E">
        <w:rPr>
          <w:rFonts w:ascii="Georgia" w:hAnsi="Georgia" w:hint="cs"/>
          <w:color w:val="000000"/>
          <w:sz w:val="18"/>
          <w:szCs w:val="20"/>
          <w:rtl/>
        </w:rPr>
        <w:t xml:space="preserve">היא </w:t>
      </w:r>
      <w:r w:rsidRPr="004E2F5E">
        <w:rPr>
          <w:rFonts w:ascii="Georgia" w:hAnsi="Georgia"/>
          <w:color w:val="000000"/>
          <w:sz w:val="18"/>
          <w:szCs w:val="20"/>
          <w:rtl/>
        </w:rPr>
        <w:t>רכיב חשוב להצלחת יישום תמיכת עמיתים, מכיוון ש</w:t>
      </w:r>
      <w:r w:rsidRPr="004E2F5E">
        <w:rPr>
          <w:rFonts w:ascii="Georgia" w:eastAsia="Calibri" w:hAnsi="Georgia"/>
          <w:color w:val="000000"/>
          <w:sz w:val="18"/>
          <w:szCs w:val="20"/>
          <w:rtl/>
        </w:rPr>
        <w:t xml:space="preserve">היטמעות העמיתים במערכת בריאות הנפש המסורתית קוראת תיגר על הנחות בסיסיות שהיו </w:t>
      </w:r>
      <w:r w:rsidR="00A4617A">
        <w:rPr>
          <w:rFonts w:ascii="Georgia" w:eastAsia="Calibri" w:hAnsi="Georgia" w:hint="cs"/>
          <w:color w:val="000000"/>
          <w:sz w:val="18"/>
          <w:szCs w:val="20"/>
          <w:rtl/>
        </w:rPr>
        <w:t>ה</w:t>
      </w:r>
      <w:r w:rsidRPr="004E2F5E">
        <w:rPr>
          <w:rFonts w:ascii="Georgia" w:eastAsia="Calibri" w:hAnsi="Georgia"/>
          <w:color w:val="000000"/>
          <w:sz w:val="18"/>
          <w:szCs w:val="20"/>
          <w:rtl/>
        </w:rPr>
        <w:t>מסד לכינון יחסים בבריאות הנפש</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w:t>
      </w:r>
      <w:r w:rsidRPr="004E2F5E">
        <w:rPr>
          <w:rFonts w:ascii="Georgia" w:eastAsia="Calibri" w:hAnsi="Georgia" w:hint="cs"/>
          <w:color w:val="000000"/>
          <w:sz w:val="18"/>
          <w:szCs w:val="20"/>
          <w:rtl/>
        </w:rPr>
        <w:t>ו</w:t>
      </w:r>
      <w:r w:rsidRPr="004E2F5E">
        <w:rPr>
          <w:rFonts w:ascii="Georgia" w:eastAsia="Calibri" w:hAnsi="Georgia"/>
          <w:color w:val="000000"/>
          <w:sz w:val="18"/>
          <w:szCs w:val="20"/>
          <w:rtl/>
        </w:rPr>
        <w:t>עיצבו במידה רבה את האקלים הארגוני והתרבותי של מוסדות בריאות הנפש. העמיתים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בעצם נוכחותם</w:t>
      </w:r>
      <w:r w:rsidRPr="004E2F5E">
        <w:rPr>
          <w:rFonts w:ascii="Georgia" w:eastAsia="Calibri" w:hAnsi="Georgia" w:hint="cs"/>
          <w:color w:val="000000"/>
          <w:sz w:val="18"/>
          <w:szCs w:val="20"/>
          <w:rtl/>
        </w:rPr>
        <w:t>,</w:t>
      </w:r>
      <w:r w:rsidRPr="004E2F5E">
        <w:rPr>
          <w:rFonts w:ascii="Georgia" w:eastAsia="Calibri" w:hAnsi="Georgia"/>
          <w:color w:val="000000"/>
          <w:sz w:val="18"/>
          <w:szCs w:val="20"/>
          <w:rtl/>
        </w:rPr>
        <w:t xml:space="preserve"> מהווים ראיה לכך שהחלמה </w:t>
      </w:r>
      <w:r w:rsidRPr="004E2F5E">
        <w:rPr>
          <w:rFonts w:ascii="Georgia" w:eastAsia="Calibri" w:hAnsi="Georgia" w:hint="cs"/>
          <w:color w:val="000000"/>
          <w:sz w:val="18"/>
          <w:szCs w:val="20"/>
          <w:rtl/>
        </w:rPr>
        <w:t xml:space="preserve">אכן </w:t>
      </w:r>
      <w:r w:rsidRPr="004E2F5E">
        <w:rPr>
          <w:rFonts w:ascii="Georgia" w:eastAsia="Calibri" w:hAnsi="Georgia"/>
          <w:color w:val="000000"/>
          <w:sz w:val="18"/>
          <w:szCs w:val="20"/>
          <w:rtl/>
        </w:rPr>
        <w:t>קיימת וא</w:t>
      </w:r>
      <w:r w:rsidRPr="004E2F5E">
        <w:rPr>
          <w:rFonts w:ascii="Georgia" w:eastAsia="Calibri" w:hAnsi="Georgia" w:hint="cs"/>
          <w:color w:val="000000"/>
          <w:sz w:val="18"/>
          <w:szCs w:val="20"/>
          <w:rtl/>
        </w:rPr>
        <w:t>פשרית;</w:t>
      </w:r>
      <w:r w:rsidRPr="004E2F5E">
        <w:rPr>
          <w:rFonts w:ascii="Georgia" w:eastAsia="Calibri" w:hAnsi="Georgia"/>
          <w:color w:val="000000"/>
          <w:sz w:val="18"/>
          <w:szCs w:val="20"/>
          <w:rtl/>
        </w:rPr>
        <w:t xml:space="preserve"> נוכחותם מערערת על הגבולות בין בריאות </w:t>
      </w:r>
      <w:r w:rsidRPr="004E2F5E">
        <w:rPr>
          <w:rFonts w:ascii="Georgia" w:eastAsia="Calibri" w:hAnsi="Georgia" w:hint="cs"/>
          <w:color w:val="000000"/>
          <w:sz w:val="18"/>
          <w:szCs w:val="20"/>
          <w:rtl/>
        </w:rPr>
        <w:t xml:space="preserve">לבין </w:t>
      </w:r>
      <w:r w:rsidRPr="004E2F5E">
        <w:rPr>
          <w:rFonts w:ascii="Georgia" w:eastAsia="Calibri" w:hAnsi="Georgia"/>
          <w:color w:val="000000"/>
          <w:sz w:val="18"/>
          <w:szCs w:val="20"/>
          <w:rtl/>
        </w:rPr>
        <w:t xml:space="preserve">חולי ומטשטשת את הגבול </w:t>
      </w:r>
      <w:r w:rsidRPr="004E2F5E">
        <w:rPr>
          <w:rFonts w:ascii="Georgia" w:eastAsia="Calibri" w:hAnsi="Georgia" w:hint="cs"/>
          <w:color w:val="000000"/>
          <w:sz w:val="18"/>
          <w:szCs w:val="20"/>
          <w:rtl/>
        </w:rPr>
        <w:t xml:space="preserve">– </w:t>
      </w:r>
      <w:r w:rsidRPr="004E2F5E">
        <w:rPr>
          <w:rFonts w:ascii="Georgia" w:eastAsia="Calibri" w:hAnsi="Georgia"/>
          <w:color w:val="000000"/>
          <w:sz w:val="18"/>
          <w:szCs w:val="20"/>
          <w:rtl/>
        </w:rPr>
        <w:t>הנוקשה לרוב</w:t>
      </w:r>
      <w:r w:rsidRPr="004E2F5E">
        <w:rPr>
          <w:rFonts w:ascii="Georgia" w:eastAsia="Calibri" w:hAnsi="Georgia" w:hint="cs"/>
          <w:color w:val="000000"/>
          <w:sz w:val="18"/>
          <w:szCs w:val="20"/>
          <w:rtl/>
        </w:rPr>
        <w:t xml:space="preserve"> </w:t>
      </w:r>
      <w:r w:rsidRPr="004E2F5E">
        <w:rPr>
          <w:rFonts w:ascii="Georgia" w:eastAsia="Calibri" w:hAnsi="Georgia" w:hint="eastAsia"/>
          <w:color w:val="000000"/>
          <w:sz w:val="18"/>
          <w:szCs w:val="20"/>
          <w:rtl/>
        </w:rPr>
        <w:t>–</w:t>
      </w:r>
      <w:r w:rsidRPr="004E2F5E">
        <w:rPr>
          <w:rFonts w:ascii="Georgia" w:eastAsia="Calibri" w:hAnsi="Georgia"/>
          <w:color w:val="000000"/>
          <w:sz w:val="18"/>
          <w:szCs w:val="20"/>
          <w:rtl/>
        </w:rPr>
        <w:t xml:space="preserve"> בין הצוות </w:t>
      </w:r>
      <w:r w:rsidRPr="004E2F5E">
        <w:rPr>
          <w:rFonts w:ascii="Georgia" w:eastAsia="Calibri" w:hAnsi="Georgia" w:hint="cs"/>
          <w:color w:val="000000"/>
          <w:sz w:val="18"/>
          <w:szCs w:val="20"/>
          <w:rtl/>
        </w:rPr>
        <w:t>לבין ה</w:t>
      </w:r>
      <w:r w:rsidRPr="004E2F5E">
        <w:rPr>
          <w:rFonts w:ascii="Georgia" w:eastAsia="Calibri" w:hAnsi="Georgia"/>
          <w:color w:val="000000"/>
          <w:sz w:val="18"/>
          <w:szCs w:val="20"/>
          <w:rtl/>
        </w:rPr>
        <w:t xml:space="preserve">מטופלים. </w:t>
      </w:r>
      <w:r w:rsidRPr="004E2F5E">
        <w:rPr>
          <w:rFonts w:ascii="Georgia" w:eastAsia="Calibri" w:hAnsi="Georgia" w:hint="cs"/>
          <w:color w:val="000000"/>
          <w:sz w:val="18"/>
          <w:szCs w:val="20"/>
          <w:rtl/>
        </w:rPr>
        <w:t xml:space="preserve">זאת ועוד, </w:t>
      </w:r>
      <w:r w:rsidRPr="004E2F5E">
        <w:rPr>
          <w:rFonts w:ascii="Georgia" w:eastAsia="Calibri" w:hAnsi="Georgia"/>
          <w:color w:val="000000"/>
          <w:sz w:val="18"/>
          <w:szCs w:val="20"/>
          <w:rtl/>
        </w:rPr>
        <w:t xml:space="preserve">כניסתם מזמנת הרחבה להנחה המסורתית </w:t>
      </w:r>
      <w:r w:rsidRPr="004E2F5E">
        <w:rPr>
          <w:rFonts w:ascii="Georgia" w:eastAsia="Calibri" w:hAnsi="Georgia" w:hint="cs"/>
          <w:color w:val="000000"/>
          <w:sz w:val="18"/>
          <w:szCs w:val="20"/>
          <w:rtl/>
        </w:rPr>
        <w:t xml:space="preserve">ולפיה </w:t>
      </w:r>
      <w:r w:rsidRPr="004E2F5E">
        <w:rPr>
          <w:rFonts w:ascii="Georgia" w:eastAsia="Calibri" w:hAnsi="Georgia"/>
          <w:color w:val="000000"/>
          <w:sz w:val="18"/>
          <w:szCs w:val="20"/>
          <w:rtl/>
        </w:rPr>
        <w:t xml:space="preserve">עזרה </w:t>
      </w:r>
      <w:r w:rsidRPr="004E2F5E">
        <w:rPr>
          <w:rFonts w:ascii="Georgia" w:eastAsia="Calibri" w:hAnsi="Georgia" w:hint="cs"/>
          <w:color w:val="000000"/>
          <w:sz w:val="18"/>
          <w:szCs w:val="20"/>
          <w:rtl/>
        </w:rPr>
        <w:t xml:space="preserve">אמורה להינתן רק על ידי אנשי מקצוע בעלי </w:t>
      </w:r>
      <w:r w:rsidRPr="004E2F5E">
        <w:rPr>
          <w:rFonts w:ascii="Georgia" w:eastAsia="Calibri" w:hAnsi="Georgia"/>
          <w:color w:val="000000"/>
          <w:sz w:val="18"/>
          <w:szCs w:val="20"/>
          <w:rtl/>
        </w:rPr>
        <w:t>יד</w:t>
      </w:r>
      <w:r w:rsidRPr="004E2F5E">
        <w:rPr>
          <w:rFonts w:ascii="Georgia" w:eastAsia="Calibri" w:hAnsi="Georgia" w:hint="cs"/>
          <w:color w:val="000000"/>
          <w:sz w:val="18"/>
          <w:szCs w:val="20"/>
          <w:rtl/>
        </w:rPr>
        <w:t>ע</w:t>
      </w:r>
      <w:r w:rsidRPr="004E2F5E">
        <w:rPr>
          <w:rFonts w:ascii="Georgia" w:eastAsia="Calibri" w:hAnsi="Georgia"/>
          <w:color w:val="000000"/>
          <w:sz w:val="18"/>
          <w:szCs w:val="20"/>
          <w:rtl/>
        </w:rPr>
        <w:t xml:space="preserve"> קליני וס</w:t>
      </w:r>
      <w:r w:rsidRPr="004E2F5E">
        <w:rPr>
          <w:rFonts w:ascii="Georgia" w:eastAsia="Calibri" w:hAnsi="Georgia" w:hint="cs"/>
          <w:color w:val="000000"/>
          <w:sz w:val="18"/>
          <w:szCs w:val="20"/>
          <w:rtl/>
        </w:rPr>
        <w:t>כ</w:t>
      </w:r>
      <w:r w:rsidRPr="004E2F5E">
        <w:rPr>
          <w:rFonts w:ascii="Georgia" w:eastAsia="Calibri" w:hAnsi="Georgia"/>
          <w:color w:val="000000"/>
          <w:sz w:val="18"/>
          <w:szCs w:val="20"/>
          <w:rtl/>
        </w:rPr>
        <w:t>ולסטי בלבד</w:t>
      </w:r>
      <w:r w:rsidRPr="004E2F5E">
        <w:rPr>
          <w:rFonts w:ascii="Georgia" w:eastAsia="Calibri" w:hAnsi="Georgia" w:hint="cs"/>
          <w:color w:val="000000"/>
          <w:sz w:val="18"/>
          <w:szCs w:val="20"/>
          <w:rtl/>
        </w:rPr>
        <w:t xml:space="preserve">, וזאת </w:t>
      </w:r>
      <w:r w:rsidRPr="004E2F5E">
        <w:rPr>
          <w:rFonts w:ascii="Georgia" w:eastAsia="Calibri" w:hAnsi="Georgia"/>
          <w:color w:val="000000"/>
          <w:sz w:val="18"/>
          <w:szCs w:val="20"/>
          <w:rtl/>
        </w:rPr>
        <w:t xml:space="preserve">מתוקף תרומתם של מתמודדים (עמיתים) </w:t>
      </w:r>
      <w:r w:rsidRPr="004E2F5E">
        <w:rPr>
          <w:rFonts w:ascii="Georgia" w:eastAsia="Calibri" w:hAnsi="Georgia" w:hint="cs"/>
          <w:color w:val="000000"/>
          <w:sz w:val="18"/>
          <w:szCs w:val="20"/>
          <w:rtl/>
        </w:rPr>
        <w:t>ל</w:t>
      </w:r>
      <w:r w:rsidRPr="004E2F5E">
        <w:rPr>
          <w:rFonts w:ascii="Georgia" w:eastAsia="Calibri" w:hAnsi="Georgia"/>
          <w:color w:val="000000"/>
          <w:sz w:val="18"/>
          <w:szCs w:val="20"/>
          <w:rtl/>
        </w:rPr>
        <w:t>סיוע למתמודדים אחרים (</w:t>
      </w:r>
      <w:r w:rsidRPr="004E2F5E">
        <w:rPr>
          <w:rFonts w:ascii="Georgia" w:eastAsia="Calibri" w:hAnsi="Georgia"/>
          <w:color w:val="000000"/>
          <w:sz w:val="18"/>
          <w:szCs w:val="20"/>
        </w:rPr>
        <w:t>Deegan, 2011;</w:t>
      </w:r>
      <w:r w:rsidRPr="004E2F5E">
        <w:rPr>
          <w:rFonts w:ascii="Georgia" w:hAnsi="Georgia"/>
          <w:color w:val="000000"/>
          <w:sz w:val="18"/>
          <w:szCs w:val="20"/>
        </w:rPr>
        <w:t xml:space="preserve"> Ehrlich et</w:t>
      </w:r>
      <w:r w:rsidRPr="004E2F5E">
        <w:rPr>
          <w:rFonts w:ascii="Georgia" w:eastAsia="Calibri" w:hAnsi="Georgia"/>
          <w:color w:val="000000"/>
          <w:sz w:val="18"/>
          <w:szCs w:val="20"/>
        </w:rPr>
        <w:t xml:space="preserve"> al.,</w:t>
      </w:r>
      <w:r w:rsidRPr="004E2F5E">
        <w:rPr>
          <w:rFonts w:ascii="Georgia" w:hAnsi="Georgia"/>
          <w:color w:val="000000"/>
          <w:sz w:val="18"/>
          <w:szCs w:val="20"/>
        </w:rPr>
        <w:t xml:space="preserve"> 2019</w:t>
      </w:r>
      <w:r w:rsidRPr="004E2F5E">
        <w:rPr>
          <w:rFonts w:ascii="Georgia" w:eastAsia="Calibri" w:hAnsi="Georgia"/>
          <w:color w:val="000000"/>
          <w:sz w:val="18"/>
          <w:szCs w:val="20"/>
        </w:rPr>
        <w:t>;</w:t>
      </w:r>
      <w:r w:rsidRPr="004E2F5E">
        <w:rPr>
          <w:rFonts w:ascii="Georgia" w:hAnsi="Georgia"/>
          <w:color w:val="000000"/>
          <w:sz w:val="18"/>
          <w:szCs w:val="20"/>
        </w:rPr>
        <w:t xml:space="preserve"> Mancini, 2018; Moran et al.,</w:t>
      </w:r>
      <w:r w:rsidR="00A4617A">
        <w:rPr>
          <w:rFonts w:ascii="Georgia" w:hAnsi="Georgia"/>
          <w:color w:val="000000"/>
          <w:sz w:val="18"/>
          <w:szCs w:val="20"/>
        </w:rPr>
        <w:t xml:space="preserve"> </w:t>
      </w:r>
      <w:r w:rsidRPr="004E2F5E">
        <w:rPr>
          <w:rFonts w:ascii="Georgia" w:hAnsi="Georgia"/>
          <w:color w:val="000000"/>
          <w:sz w:val="18"/>
          <w:szCs w:val="20"/>
        </w:rPr>
        <w:t>2013; Otte et al.,</w:t>
      </w:r>
      <w:r w:rsidR="00A4617A">
        <w:rPr>
          <w:rFonts w:ascii="Georgia" w:hAnsi="Georgia"/>
          <w:color w:val="000000"/>
          <w:sz w:val="18"/>
          <w:szCs w:val="20"/>
        </w:rPr>
        <w:t xml:space="preserve"> </w:t>
      </w:r>
      <w:r w:rsidRPr="004E2F5E">
        <w:rPr>
          <w:rFonts w:ascii="Georgia" w:hAnsi="Georgia"/>
          <w:color w:val="000000"/>
          <w:sz w:val="18"/>
          <w:szCs w:val="20"/>
        </w:rPr>
        <w:t>2020;</w:t>
      </w:r>
      <w:r w:rsidRPr="004E2F5E">
        <w:rPr>
          <w:rFonts w:ascii="Georgia" w:eastAsia="Calibri" w:hAnsi="Georgia"/>
          <w:color w:val="000000"/>
          <w:sz w:val="18"/>
          <w:szCs w:val="20"/>
        </w:rPr>
        <w:t xml:space="preserve"> Schrank et al., 2015</w:t>
      </w:r>
      <w:r w:rsidRPr="004E2F5E">
        <w:rPr>
          <w:rFonts w:ascii="Georgia" w:eastAsia="Calibri" w:hAnsi="Georgia"/>
          <w:color w:val="000000"/>
          <w:sz w:val="18"/>
          <w:szCs w:val="20"/>
          <w:rtl/>
        </w:rPr>
        <w:t>).</w:t>
      </w:r>
    </w:p>
    <w:p w14:paraId="09DE27AA"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מכאן עולה</w:t>
      </w:r>
      <w:r w:rsidRPr="004E2F5E">
        <w:rPr>
          <w:rFonts w:ascii="Georgia" w:hAnsi="Georgia" w:hint="cs"/>
          <w:color w:val="000000"/>
          <w:sz w:val="18"/>
          <w:szCs w:val="20"/>
          <w:rtl/>
        </w:rPr>
        <w:t xml:space="preserve"> שכדי </w:t>
      </w:r>
      <w:r w:rsidRPr="004E2F5E">
        <w:rPr>
          <w:rFonts w:ascii="Georgia" w:hAnsi="Georgia"/>
          <w:color w:val="000000"/>
          <w:sz w:val="18"/>
          <w:szCs w:val="20"/>
          <w:rtl/>
        </w:rPr>
        <w:t>לממש את הפוטנציאל של העמיתים כסוכני שינוי בהנעת שינוי חברתי ו</w:t>
      </w:r>
      <w:r w:rsidRPr="004E2F5E">
        <w:rPr>
          <w:rFonts w:ascii="Georgia" w:hAnsi="Georgia" w:hint="cs"/>
          <w:color w:val="000000"/>
          <w:sz w:val="18"/>
          <w:szCs w:val="20"/>
          <w:rtl/>
        </w:rPr>
        <w:t>מכוונות ל</w:t>
      </w:r>
      <w:r w:rsidRPr="004E2F5E">
        <w:rPr>
          <w:rFonts w:ascii="Georgia" w:hAnsi="Georgia"/>
          <w:color w:val="000000"/>
          <w:sz w:val="18"/>
          <w:szCs w:val="20"/>
          <w:rtl/>
        </w:rPr>
        <w:t>החלמה גם בשירותים בעלי אוריינטציה מסורתית (</w:t>
      </w:r>
      <w:r w:rsidRPr="004E2F5E">
        <w:rPr>
          <w:rFonts w:ascii="Georgia" w:hAnsi="Georgia"/>
          <w:color w:val="000000"/>
          <w:sz w:val="18"/>
          <w:szCs w:val="20"/>
        </w:rPr>
        <w:t>Adams, 2020; Mead &amp; MacNeil, 2005; Mead &amp; Filson, 2017; Mutschler et al., 2022</w:t>
      </w:r>
      <w:r w:rsidRPr="004E2F5E">
        <w:rPr>
          <w:rFonts w:ascii="Georgia" w:hAnsi="Georgia"/>
          <w:color w:val="000000"/>
          <w:sz w:val="18"/>
          <w:szCs w:val="20"/>
          <w:rtl/>
        </w:rPr>
        <w:t>)</w:t>
      </w:r>
      <w:r w:rsidRPr="004E2F5E">
        <w:rPr>
          <w:rFonts w:ascii="Georgia" w:hAnsi="Georgia" w:hint="cs"/>
          <w:color w:val="000000"/>
          <w:sz w:val="18"/>
          <w:szCs w:val="20"/>
          <w:rtl/>
        </w:rPr>
        <w:t>,</w:t>
      </w:r>
      <w:r w:rsidRPr="004E2F5E">
        <w:rPr>
          <w:rFonts w:ascii="Georgia" w:hAnsi="Georgia"/>
          <w:color w:val="000000"/>
          <w:sz w:val="18"/>
          <w:szCs w:val="20"/>
          <w:rtl/>
        </w:rPr>
        <w:t xml:space="preserve"> חשוב להתחיל בארגונים או ביחידות מסוימות באותו ארגון </w:t>
      </w:r>
      <w:r w:rsidRPr="004E2F5E">
        <w:rPr>
          <w:rFonts w:ascii="Georgia" w:hAnsi="Georgia" w:hint="cs"/>
          <w:color w:val="000000"/>
          <w:sz w:val="18"/>
          <w:szCs w:val="20"/>
          <w:rtl/>
        </w:rPr>
        <w:t>ששוררת ב</w:t>
      </w:r>
      <w:r w:rsidRPr="004E2F5E">
        <w:rPr>
          <w:rFonts w:ascii="Georgia" w:hAnsi="Georgia"/>
          <w:color w:val="000000"/>
          <w:sz w:val="18"/>
          <w:szCs w:val="20"/>
          <w:rtl/>
        </w:rPr>
        <w:t>הם תרבות ארגונית מקדמת החלמה. בהמשך, ארגונים אלו יכולים להפעיל לחץ, מתוך תחרותיות, על יחידות או ארגונים אחרים באותה רשת, ולהשפיע גם עליהם לאמץ ערכים והתערבויות מקדמ</w:t>
      </w:r>
      <w:r w:rsidRPr="004E2F5E">
        <w:rPr>
          <w:rFonts w:ascii="Georgia" w:hAnsi="Georgia" w:hint="cs"/>
          <w:color w:val="000000"/>
          <w:sz w:val="18"/>
          <w:szCs w:val="20"/>
          <w:rtl/>
        </w:rPr>
        <w:t>י</w:t>
      </w:r>
      <w:r w:rsidRPr="004E2F5E">
        <w:rPr>
          <w:rFonts w:ascii="Georgia" w:hAnsi="Georgia"/>
          <w:color w:val="000000"/>
          <w:sz w:val="18"/>
          <w:szCs w:val="20"/>
          <w:rtl/>
        </w:rPr>
        <w:t xml:space="preserve"> החלמה (</w:t>
      </w:r>
      <w:r w:rsidRPr="004E2F5E">
        <w:rPr>
          <w:rFonts w:ascii="Georgia" w:hAnsi="Georgia"/>
          <w:color w:val="000000"/>
          <w:sz w:val="18"/>
          <w:szCs w:val="20"/>
        </w:rPr>
        <w:t>Damschroder et al., 2009</w:t>
      </w:r>
      <w:r w:rsidRPr="004E2F5E">
        <w:rPr>
          <w:rFonts w:ascii="Georgia" w:hAnsi="Georgia"/>
          <w:color w:val="000000"/>
          <w:sz w:val="18"/>
          <w:szCs w:val="20"/>
          <w:rtl/>
        </w:rPr>
        <w:t>)</w:t>
      </w:r>
      <w:bookmarkStart w:id="64" w:name="_Hlk134622301"/>
      <w:r w:rsidRPr="004E2F5E">
        <w:rPr>
          <w:rFonts w:ascii="Georgia" w:hAnsi="Georgia"/>
          <w:color w:val="000000"/>
          <w:sz w:val="18"/>
          <w:szCs w:val="20"/>
          <w:rtl/>
        </w:rPr>
        <w:t>.</w:t>
      </w:r>
      <w:r w:rsidRPr="004E2F5E">
        <w:rPr>
          <w:rFonts w:ascii="Georgia" w:hAnsi="Georgia" w:hint="cs"/>
          <w:color w:val="000000"/>
          <w:sz w:val="18"/>
          <w:szCs w:val="20"/>
          <w:rtl/>
        </w:rPr>
        <w:t xml:space="preserve"> </w:t>
      </w:r>
    </w:p>
    <w:p w14:paraId="2AA46905" w14:textId="77777777" w:rsidR="00A2772E" w:rsidRPr="004E2F5E" w:rsidRDefault="00A2772E" w:rsidP="000D28A6">
      <w:pPr>
        <w:spacing w:after="180" w:line="280" w:lineRule="exact"/>
        <w:jc w:val="both"/>
        <w:rPr>
          <w:rFonts w:ascii="Georgia" w:hAnsi="Georgia"/>
          <w:color w:val="000000"/>
          <w:sz w:val="18"/>
          <w:szCs w:val="20"/>
          <w:rtl/>
        </w:rPr>
      </w:pPr>
    </w:p>
    <w:p w14:paraId="005DAA81" w14:textId="0CE0F60F"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lastRenderedPageBreak/>
        <w:t xml:space="preserve">הסדרים ואסטרטגיות ארגוניות </w:t>
      </w:r>
      <w:r w:rsidRPr="00FD685C">
        <w:rPr>
          <w:rFonts w:cs="Guttman Aharoni" w:hint="cs"/>
          <w:color w:val="BA2A16"/>
          <w:rtl/>
        </w:rPr>
        <w:t>ה</w:t>
      </w:r>
      <w:r w:rsidRPr="00FD685C">
        <w:rPr>
          <w:rFonts w:cs="Guttman Aharoni"/>
          <w:color w:val="BA2A16"/>
          <w:rtl/>
        </w:rPr>
        <w:t xml:space="preserve">מקדמות יישום </w:t>
      </w:r>
      <w:r w:rsidRPr="00FD685C">
        <w:rPr>
          <w:rFonts w:cs="Guttman Aharoni" w:hint="cs"/>
          <w:color w:val="BA2A16"/>
          <w:rtl/>
        </w:rPr>
        <w:t xml:space="preserve">של </w:t>
      </w:r>
      <w:r w:rsidRPr="00FD685C">
        <w:rPr>
          <w:rFonts w:cs="Guttman Aharoni"/>
          <w:color w:val="BA2A16"/>
          <w:rtl/>
        </w:rPr>
        <w:t>תמיכת עמיתים</w:t>
      </w:r>
      <w:bookmarkStart w:id="65" w:name="_Hlk143589597"/>
    </w:p>
    <w:p w14:paraId="2462C77E"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המחקר העלה גם כי לא די בתרבות ארגונית מקדמת תמיכת עמיתים</w:t>
      </w:r>
      <w:r w:rsidRPr="004E2F5E">
        <w:rPr>
          <w:rFonts w:ascii="Georgia" w:hAnsi="Georgia" w:hint="cs"/>
          <w:color w:val="000000"/>
          <w:sz w:val="18"/>
          <w:szCs w:val="20"/>
          <w:rtl/>
        </w:rPr>
        <w:t xml:space="preserve">, שכן </w:t>
      </w:r>
      <w:r w:rsidRPr="004E2F5E">
        <w:rPr>
          <w:rFonts w:ascii="Georgia" w:hAnsi="Georgia"/>
          <w:color w:val="000000"/>
          <w:sz w:val="18"/>
          <w:szCs w:val="20"/>
          <w:rtl/>
        </w:rPr>
        <w:t>יישום תמיכת עמיתים מחייב תרגום של התרבות הארגונית לפרקטיקה: הסדרים ארגוניים, תשתית ארגונית, נהלים, הגדרות תפקיד והשקעת משאבים ארגוניים</w:t>
      </w:r>
      <w:bookmarkEnd w:id="65"/>
      <w:r w:rsidRPr="004E2F5E">
        <w:rPr>
          <w:rFonts w:ascii="Georgia" w:hAnsi="Georgia"/>
          <w:color w:val="000000"/>
          <w:sz w:val="18"/>
          <w:szCs w:val="20"/>
          <w:rtl/>
        </w:rPr>
        <w:t>. על פי המחקר</w:t>
      </w:r>
      <w:r w:rsidRPr="004E2F5E">
        <w:rPr>
          <w:rFonts w:ascii="Georgia" w:hAnsi="Georgia" w:hint="cs"/>
          <w:color w:val="000000"/>
          <w:sz w:val="18"/>
          <w:szCs w:val="20"/>
          <w:rtl/>
        </w:rPr>
        <w:t>,</w:t>
      </w:r>
      <w:r w:rsidRPr="004E2F5E">
        <w:rPr>
          <w:rFonts w:ascii="Georgia" w:hAnsi="Georgia"/>
          <w:color w:val="000000"/>
          <w:sz w:val="18"/>
          <w:szCs w:val="20"/>
          <w:rtl/>
        </w:rPr>
        <w:t xml:space="preserve"> אלה כוללים</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הכנה, הדרכה, הכשרה וליווי מקצועי לכל שכבות הארגון ולעמיתים עצמם, מיון עובדים מקצועי, הגדרת תפקיד ברורה לעמיתים, </w:t>
      </w:r>
      <w:r w:rsidRPr="004E2F5E">
        <w:rPr>
          <w:rFonts w:ascii="Georgia" w:hAnsi="Georgia" w:hint="cs"/>
          <w:color w:val="000000"/>
          <w:sz w:val="18"/>
          <w:szCs w:val="20"/>
          <w:rtl/>
        </w:rPr>
        <w:t>הכנסת</w:t>
      </w:r>
      <w:r w:rsidRPr="004E2F5E">
        <w:rPr>
          <w:rFonts w:ascii="Georgia" w:hAnsi="Georgia"/>
          <w:color w:val="000000"/>
          <w:sz w:val="18"/>
          <w:szCs w:val="20"/>
          <w:rtl/>
        </w:rPr>
        <w:t xml:space="preserve"> שני עמיתים לפחות לארגון </w:t>
      </w:r>
      <w:r w:rsidRPr="004E2F5E">
        <w:rPr>
          <w:rFonts w:ascii="Georgia" w:hAnsi="Georgia" w:hint="cs"/>
          <w:color w:val="000000"/>
          <w:sz w:val="18"/>
          <w:szCs w:val="20"/>
          <w:rtl/>
        </w:rPr>
        <w:t>כדי</w:t>
      </w:r>
      <w:r w:rsidRPr="004E2F5E">
        <w:rPr>
          <w:rFonts w:ascii="Georgia" w:hAnsi="Georgia"/>
          <w:color w:val="000000"/>
          <w:sz w:val="18"/>
          <w:szCs w:val="20"/>
          <w:rtl/>
        </w:rPr>
        <w:t xml:space="preserve"> להתמודד עם הקושי והבדידות שבתפקיד יחיד בארגון מסורתי, </w:t>
      </w:r>
      <w:r w:rsidRPr="004E2F5E">
        <w:rPr>
          <w:rFonts w:ascii="Georgia" w:hAnsi="Georgia" w:hint="cs"/>
          <w:color w:val="000000"/>
          <w:sz w:val="18"/>
          <w:szCs w:val="20"/>
          <w:rtl/>
        </w:rPr>
        <w:t>שילוב</w:t>
      </w:r>
      <w:r w:rsidRPr="004E2F5E">
        <w:rPr>
          <w:rFonts w:ascii="Georgia" w:hAnsi="Georgia"/>
          <w:color w:val="000000"/>
          <w:sz w:val="18"/>
          <w:szCs w:val="20"/>
          <w:rtl/>
        </w:rPr>
        <w:t xml:space="preserve"> עמיתים לעמדות מפתח בארגון, מתן התאמות לעמיתים </w:t>
      </w:r>
      <w:r w:rsidRPr="004E2F5E">
        <w:rPr>
          <w:rFonts w:ascii="Georgia" w:hAnsi="Georgia" w:hint="cs"/>
          <w:color w:val="000000"/>
          <w:sz w:val="18"/>
          <w:szCs w:val="20"/>
          <w:rtl/>
        </w:rPr>
        <w:t xml:space="preserve">לפי </w:t>
      </w:r>
      <w:r w:rsidRPr="004E2F5E">
        <w:rPr>
          <w:rFonts w:ascii="Georgia" w:hAnsi="Georgia"/>
          <w:color w:val="000000"/>
          <w:sz w:val="18"/>
          <w:szCs w:val="20"/>
          <w:rtl/>
        </w:rPr>
        <w:t>צורכיהם, תנאים ושכר ראויים ואופק להתפתחות מקצועית. לצד</w:t>
      </w:r>
      <w:r w:rsidRPr="004E2F5E">
        <w:rPr>
          <w:rFonts w:ascii="Georgia" w:hAnsi="Georgia" w:hint="cs"/>
          <w:color w:val="000000"/>
          <w:sz w:val="18"/>
          <w:szCs w:val="20"/>
          <w:rtl/>
        </w:rPr>
        <w:t xml:space="preserve"> כל אלה יש </w:t>
      </w:r>
      <w:r w:rsidRPr="004E2F5E">
        <w:rPr>
          <w:rFonts w:ascii="Georgia" w:hAnsi="Georgia"/>
          <w:color w:val="000000"/>
          <w:sz w:val="18"/>
          <w:szCs w:val="20"/>
          <w:rtl/>
        </w:rPr>
        <w:t xml:space="preserve">לנהל ולהתמודד עם משברים </w:t>
      </w:r>
      <w:r w:rsidRPr="004E2F5E">
        <w:rPr>
          <w:rFonts w:ascii="Georgia" w:hAnsi="Georgia" w:hint="cs"/>
          <w:color w:val="000000"/>
          <w:sz w:val="18"/>
          <w:szCs w:val="20"/>
          <w:rtl/>
        </w:rPr>
        <w:t xml:space="preserve">דוגמת </w:t>
      </w:r>
      <w:r w:rsidRPr="004E2F5E">
        <w:rPr>
          <w:rFonts w:ascii="Georgia" w:hAnsi="Georgia"/>
          <w:color w:val="000000"/>
          <w:sz w:val="18"/>
          <w:szCs w:val="20"/>
          <w:rtl/>
        </w:rPr>
        <w:t xml:space="preserve">אשפוז של עמיתים, </w:t>
      </w:r>
      <w:r w:rsidRPr="004E2F5E">
        <w:rPr>
          <w:rFonts w:ascii="Georgia" w:hAnsi="Georgia" w:hint="cs"/>
          <w:color w:val="000000"/>
          <w:sz w:val="18"/>
          <w:szCs w:val="20"/>
          <w:rtl/>
        </w:rPr>
        <w:t>ו</w:t>
      </w:r>
      <w:r w:rsidRPr="004E2F5E">
        <w:rPr>
          <w:rFonts w:ascii="Georgia" w:hAnsi="Georgia"/>
          <w:color w:val="000000"/>
          <w:sz w:val="18"/>
          <w:szCs w:val="20"/>
          <w:rtl/>
        </w:rPr>
        <w:t>לתת לעמיתים מקום בארגון והזדמנויות קונקרטיות ל</w:t>
      </w:r>
      <w:r w:rsidRPr="004E2F5E">
        <w:rPr>
          <w:rFonts w:ascii="Georgia" w:hAnsi="Georgia" w:hint="cs"/>
          <w:color w:val="000000"/>
          <w:sz w:val="18"/>
          <w:szCs w:val="20"/>
          <w:rtl/>
        </w:rPr>
        <w:t xml:space="preserve">בטא </w:t>
      </w:r>
      <w:r w:rsidRPr="004E2F5E">
        <w:rPr>
          <w:rFonts w:ascii="Georgia" w:hAnsi="Georgia"/>
          <w:color w:val="000000"/>
          <w:sz w:val="18"/>
          <w:szCs w:val="20"/>
          <w:rtl/>
        </w:rPr>
        <w:t xml:space="preserve">את הידע הייחודי שלהם. </w:t>
      </w:r>
      <w:r w:rsidRPr="004E2F5E">
        <w:rPr>
          <w:rFonts w:ascii="Georgia" w:hAnsi="Georgia" w:hint="cs"/>
          <w:color w:val="000000"/>
          <w:sz w:val="18"/>
          <w:szCs w:val="20"/>
          <w:rtl/>
        </w:rPr>
        <w:t xml:space="preserve">עוד נדרשים </w:t>
      </w:r>
      <w:r w:rsidRPr="004E2F5E">
        <w:rPr>
          <w:rFonts w:ascii="Georgia" w:hAnsi="Georgia"/>
          <w:color w:val="000000"/>
          <w:sz w:val="18"/>
          <w:szCs w:val="20"/>
          <w:rtl/>
        </w:rPr>
        <w:t xml:space="preserve">תיאום ציפיות, שיתוף פעולה והעברת מידע בין אנשי צוות לעמיתים. </w:t>
      </w:r>
    </w:p>
    <w:p w14:paraId="7C8C0231" w14:textId="5BFEA2B9"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ממצאים אלו עולים בקנה אחד עם ממצאי מחקרים קודמים בעולם אשר התייחסו לפרקטיקות דומות המכוונות ליישום תמיכת עמיתים (</w:t>
      </w:r>
      <w:r w:rsidRPr="004E2F5E">
        <w:rPr>
          <w:rFonts w:ascii="Georgia" w:hAnsi="Georgia"/>
          <w:color w:val="000000"/>
          <w:sz w:val="18"/>
          <w:szCs w:val="20"/>
        </w:rPr>
        <w:t>Byrne et al., 2022; Gates &amp; Akabas, 2007; Gillard et</w:t>
      </w:r>
      <w:r w:rsidR="00A23427">
        <w:rPr>
          <w:rFonts w:ascii="Georgia" w:hAnsi="Georgia"/>
          <w:color w:val="000000"/>
          <w:sz w:val="18"/>
          <w:szCs w:val="20"/>
        </w:rPr>
        <w:t xml:space="preserve"> </w:t>
      </w:r>
      <w:r w:rsidRPr="004E2F5E">
        <w:rPr>
          <w:rFonts w:ascii="Georgia" w:hAnsi="Georgia"/>
          <w:color w:val="000000"/>
          <w:sz w:val="18"/>
          <w:szCs w:val="20"/>
        </w:rPr>
        <w:t>al., 2015; Kivistö et al., 2023; Mancini, 2018; Moran et al.,2013; Zeng &amp; McNamara, 2021</w:t>
      </w:r>
      <w:r w:rsidRPr="004E2F5E">
        <w:rPr>
          <w:rFonts w:ascii="Georgia" w:hAnsi="Georgia"/>
          <w:color w:val="000000"/>
          <w:sz w:val="18"/>
          <w:szCs w:val="20"/>
          <w:rtl/>
        </w:rPr>
        <w:t>).</w:t>
      </w:r>
    </w:p>
    <w:p w14:paraId="223CFCBA" w14:textId="6023C53E"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מחקרים נוספים מאירים גם את מחויבות ההנהלה ליישום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תמיכת עמיתים, </w:t>
      </w:r>
      <w:r w:rsidRPr="004E2F5E">
        <w:rPr>
          <w:rFonts w:ascii="Georgia" w:hAnsi="Georgia" w:hint="cs"/>
          <w:color w:val="000000"/>
          <w:sz w:val="18"/>
          <w:szCs w:val="20"/>
          <w:rtl/>
        </w:rPr>
        <w:t>ש</w:t>
      </w:r>
      <w:r w:rsidRPr="004E2F5E">
        <w:rPr>
          <w:rFonts w:ascii="Georgia" w:hAnsi="Georgia"/>
          <w:color w:val="000000"/>
          <w:sz w:val="18"/>
          <w:szCs w:val="20"/>
          <w:rtl/>
        </w:rPr>
        <w:t xml:space="preserve">גם במחקר זה </w:t>
      </w:r>
      <w:r w:rsidRPr="004E2F5E">
        <w:rPr>
          <w:rFonts w:ascii="Georgia" w:hAnsi="Georgia" w:hint="cs"/>
          <w:color w:val="000000"/>
          <w:sz w:val="18"/>
          <w:szCs w:val="20"/>
          <w:rtl/>
        </w:rPr>
        <w:t>עלתה חשיבותה ב</w:t>
      </w:r>
      <w:r w:rsidRPr="004E2F5E">
        <w:rPr>
          <w:rFonts w:ascii="Georgia" w:hAnsi="Georgia"/>
          <w:color w:val="000000"/>
          <w:sz w:val="18"/>
          <w:szCs w:val="20"/>
          <w:rtl/>
        </w:rPr>
        <w:t xml:space="preserve">השפעה הן על התרבות הארגונית הן על תרגומה לחזון ולייעוד הארגוני. </w:t>
      </w:r>
      <w:r w:rsidRPr="004E2F5E">
        <w:rPr>
          <w:rFonts w:ascii="Georgia" w:hAnsi="Georgia" w:hint="cs"/>
          <w:color w:val="000000"/>
          <w:sz w:val="18"/>
          <w:szCs w:val="20"/>
          <w:rtl/>
        </w:rPr>
        <w:t>כל אלה כדי</w:t>
      </w:r>
      <w:r w:rsidRPr="004E2F5E">
        <w:rPr>
          <w:rFonts w:ascii="Georgia" w:hAnsi="Georgia"/>
          <w:color w:val="000000"/>
          <w:sz w:val="18"/>
          <w:szCs w:val="20"/>
          <w:rtl/>
        </w:rPr>
        <w:t xml:space="preserve"> להתקדם לעבר שירותים מכווני החלמה התומכים ביישום תמיכת עמיתים, וכן לתרגומה לפיתוח תשתיות, לנהלים ולהסדרים פרקטיים </w:t>
      </w:r>
      <w:r w:rsidRPr="004E2F5E">
        <w:rPr>
          <w:rFonts w:ascii="Georgia" w:hAnsi="Georgia" w:hint="cs"/>
          <w:color w:val="000000"/>
          <w:sz w:val="18"/>
          <w:szCs w:val="20"/>
          <w:rtl/>
        </w:rPr>
        <w:t>ה</w:t>
      </w:r>
      <w:r w:rsidRPr="004E2F5E">
        <w:rPr>
          <w:rFonts w:ascii="Georgia" w:hAnsi="Georgia"/>
          <w:color w:val="000000"/>
          <w:sz w:val="18"/>
          <w:szCs w:val="20"/>
          <w:rtl/>
        </w:rPr>
        <w:t>תומכים ביישום תמיכת עמיתים (</w:t>
      </w:r>
      <w:r w:rsidRPr="004E2F5E">
        <w:rPr>
          <w:rFonts w:ascii="Georgia" w:hAnsi="Georgia"/>
          <w:color w:val="000000"/>
          <w:sz w:val="18"/>
          <w:szCs w:val="20"/>
        </w:rPr>
        <w:t>Bochicchio et al.,</w:t>
      </w:r>
      <w:r w:rsidR="00E13B6E">
        <w:rPr>
          <w:rFonts w:ascii="Georgia" w:hAnsi="Georgia"/>
          <w:color w:val="000000"/>
          <w:sz w:val="18"/>
          <w:szCs w:val="20"/>
        </w:rPr>
        <w:t xml:space="preserve"> </w:t>
      </w:r>
      <w:r w:rsidRPr="004E2F5E">
        <w:rPr>
          <w:rFonts w:ascii="Georgia" w:hAnsi="Georgia"/>
          <w:color w:val="000000"/>
          <w:sz w:val="18"/>
          <w:szCs w:val="20"/>
        </w:rPr>
        <w:t>2023; Egeland et al., 2019; Gates &amp; Akabas, 2007; Mulvale et</w:t>
      </w:r>
      <w:r w:rsidR="00A23427">
        <w:rPr>
          <w:rFonts w:ascii="Georgia" w:hAnsi="Georgia"/>
          <w:color w:val="000000"/>
          <w:sz w:val="18"/>
          <w:szCs w:val="20"/>
        </w:rPr>
        <w:t xml:space="preserve"> </w:t>
      </w:r>
      <w:r w:rsidRPr="004E2F5E">
        <w:rPr>
          <w:rFonts w:ascii="Georgia" w:hAnsi="Georgia"/>
          <w:color w:val="000000"/>
          <w:sz w:val="18"/>
          <w:szCs w:val="20"/>
        </w:rPr>
        <w:t>al., 2019; Zeng &amp; McNamara, 2021</w:t>
      </w:r>
      <w:r w:rsidRPr="004E2F5E">
        <w:rPr>
          <w:rFonts w:ascii="Georgia" w:hAnsi="Georgia"/>
          <w:color w:val="000000"/>
          <w:sz w:val="18"/>
          <w:szCs w:val="20"/>
          <w:rtl/>
        </w:rPr>
        <w:t>).</w:t>
      </w:r>
    </w:p>
    <w:p w14:paraId="18B826D7" w14:textId="77777777" w:rsidR="00A2772E" w:rsidRPr="004E2F5E" w:rsidRDefault="00A2772E" w:rsidP="000D28A6">
      <w:pPr>
        <w:pStyle w:val="a0"/>
        <w:numPr>
          <w:ilvl w:val="0"/>
          <w:numId w:val="0"/>
        </w:numPr>
        <w:spacing w:before="0" w:after="180" w:line="280" w:lineRule="exact"/>
        <w:contextualSpacing w:val="0"/>
        <w:jc w:val="both"/>
        <w:rPr>
          <w:rFonts w:ascii="Georgia" w:hAnsi="Georgia"/>
          <w:b w:val="0"/>
          <w:bCs w:val="0"/>
          <w:color w:val="000000"/>
          <w:sz w:val="18"/>
          <w:szCs w:val="20"/>
          <w:rtl/>
        </w:rPr>
      </w:pPr>
      <w:bookmarkStart w:id="66" w:name="_Hlk179525718"/>
    </w:p>
    <w:p w14:paraId="6BB6D394" w14:textId="2D4C5892" w:rsidR="00A2772E" w:rsidRPr="00FD685C" w:rsidRDefault="00A2772E" w:rsidP="000D28A6">
      <w:pPr>
        <w:pStyle w:val="KOT5"/>
        <w:spacing w:after="0"/>
        <w:ind w:right="0"/>
        <w:outlineLvl w:val="2"/>
        <w:rPr>
          <w:rFonts w:cs="Guttman Aharoni"/>
          <w:color w:val="BA2A16"/>
          <w:rtl/>
        </w:rPr>
      </w:pPr>
      <w:r w:rsidRPr="00FD685C">
        <w:rPr>
          <w:rFonts w:cs="Guttman Aharoni"/>
          <w:color w:val="BA2A16"/>
          <w:rtl/>
        </w:rPr>
        <w:t>מדיניות ממשלתית תומכת ביישום עמיתים</w:t>
      </w:r>
      <w:bookmarkStart w:id="67" w:name="_Hlk143589620"/>
    </w:p>
    <w:p w14:paraId="5FDFCDEC"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עוד עולה מן המחקר כי מדיניות ממשלתית תומכת ביישום עמיתים הבאה לידי ביטוי בתקנים ו</w:t>
      </w:r>
      <w:r w:rsidRPr="004E2F5E">
        <w:rPr>
          <w:rFonts w:ascii="Georgia" w:hAnsi="Georgia" w:hint="cs"/>
          <w:color w:val="000000"/>
          <w:sz w:val="18"/>
          <w:szCs w:val="20"/>
          <w:rtl/>
        </w:rPr>
        <w:t>ב</w:t>
      </w:r>
      <w:r w:rsidRPr="004E2F5E">
        <w:rPr>
          <w:rFonts w:ascii="Georgia" w:hAnsi="Georgia"/>
          <w:color w:val="000000"/>
          <w:sz w:val="18"/>
          <w:szCs w:val="20"/>
          <w:rtl/>
        </w:rPr>
        <w:t xml:space="preserve">משאבים מהווה אתגר </w:t>
      </w:r>
      <w:r w:rsidRPr="004E2F5E">
        <w:rPr>
          <w:rFonts w:ascii="Georgia" w:hAnsi="Georgia" w:hint="cs"/>
          <w:color w:val="000000"/>
          <w:sz w:val="18"/>
          <w:szCs w:val="20"/>
          <w:rtl/>
        </w:rPr>
        <w:t xml:space="preserve">בהיעדרה, </w:t>
      </w:r>
      <w:r w:rsidRPr="004E2F5E">
        <w:rPr>
          <w:rFonts w:ascii="Georgia" w:hAnsi="Georgia"/>
          <w:color w:val="000000"/>
          <w:sz w:val="18"/>
          <w:szCs w:val="20"/>
          <w:rtl/>
        </w:rPr>
        <w:t>וגורם מקדם יישום חשוב</w:t>
      </w:r>
      <w:bookmarkEnd w:id="67"/>
      <w:r w:rsidRPr="004E2F5E">
        <w:rPr>
          <w:rFonts w:ascii="Georgia" w:hAnsi="Georgia" w:hint="cs"/>
          <w:color w:val="000000"/>
          <w:sz w:val="18"/>
          <w:szCs w:val="20"/>
          <w:rtl/>
        </w:rPr>
        <w:t xml:space="preserve"> בהימצאה</w:t>
      </w:r>
      <w:r w:rsidRPr="004E2F5E">
        <w:rPr>
          <w:rFonts w:ascii="Georgia" w:hAnsi="Georgia"/>
          <w:color w:val="000000"/>
          <w:sz w:val="18"/>
          <w:szCs w:val="20"/>
          <w:rtl/>
        </w:rPr>
        <w:t xml:space="preserve">. גורם זה </w:t>
      </w:r>
      <w:r w:rsidRPr="004E2F5E">
        <w:rPr>
          <w:rFonts w:ascii="Georgia" w:hAnsi="Georgia" w:hint="cs"/>
          <w:color w:val="000000"/>
          <w:sz w:val="18"/>
          <w:szCs w:val="20"/>
          <w:rtl/>
        </w:rPr>
        <w:t>הו</w:t>
      </w:r>
      <w:r w:rsidRPr="004E2F5E">
        <w:rPr>
          <w:rFonts w:ascii="Georgia" w:hAnsi="Georgia"/>
          <w:color w:val="000000"/>
          <w:sz w:val="18"/>
          <w:szCs w:val="20"/>
          <w:rtl/>
        </w:rPr>
        <w:t>עלה בישראל באופן נרחב הן על ידי קובעי מדיניות הן על ידי אנשי מקצוע הקרובים לשדה</w:t>
      </w:r>
      <w:r w:rsidRPr="004E2F5E">
        <w:rPr>
          <w:rFonts w:ascii="Georgia" w:hAnsi="Georgia" w:hint="cs"/>
          <w:color w:val="000000"/>
          <w:sz w:val="18"/>
          <w:szCs w:val="20"/>
          <w:rtl/>
        </w:rPr>
        <w:t>,</w:t>
      </w:r>
      <w:r w:rsidRPr="004E2F5E">
        <w:rPr>
          <w:rFonts w:ascii="Georgia" w:hAnsi="Georgia"/>
          <w:color w:val="000000"/>
          <w:sz w:val="18"/>
          <w:szCs w:val="20"/>
          <w:rtl/>
        </w:rPr>
        <w:t xml:space="preserve"> מה שמחזק את חשיבות הנושא בישראל ומעיד אולי על חשיבה מערכתית של כלל בעלי העניין בתחום זה. ממצא זה חשוב בייחוד לאור ניתוח </w:t>
      </w:r>
      <w:r w:rsidRPr="004E2F5E">
        <w:rPr>
          <w:rFonts w:ascii="Georgia" w:hAnsi="Georgia" w:hint="cs"/>
          <w:color w:val="000000"/>
          <w:sz w:val="18"/>
          <w:szCs w:val="20"/>
          <w:rtl/>
        </w:rPr>
        <w:t xml:space="preserve">של </w:t>
      </w:r>
      <w:r w:rsidRPr="004E2F5E">
        <w:rPr>
          <w:rFonts w:ascii="Georgia" w:hAnsi="Georgia"/>
          <w:color w:val="000000"/>
          <w:sz w:val="18"/>
          <w:szCs w:val="20"/>
          <w:rtl/>
        </w:rPr>
        <w:t>שבעים מחקרי יישום שערכו פיאט ו</w:t>
      </w:r>
      <w:r w:rsidRPr="004E2F5E">
        <w:rPr>
          <w:rFonts w:ascii="Georgia" w:hAnsi="Georgia" w:hint="cs"/>
          <w:color w:val="000000"/>
          <w:sz w:val="18"/>
          <w:szCs w:val="20"/>
          <w:rtl/>
        </w:rPr>
        <w:t>אח'</w:t>
      </w:r>
      <w:r w:rsidRPr="004E2F5E">
        <w:rPr>
          <w:rFonts w:ascii="Georgia" w:hAnsi="Georgia"/>
          <w:color w:val="000000"/>
          <w:sz w:val="18"/>
          <w:szCs w:val="20"/>
          <w:rtl/>
        </w:rPr>
        <w:t xml:space="preserve"> (</w:t>
      </w:r>
      <w:r w:rsidRPr="004E2F5E">
        <w:rPr>
          <w:rFonts w:ascii="Georgia" w:hAnsi="Georgia"/>
          <w:color w:val="000000"/>
          <w:sz w:val="18"/>
          <w:szCs w:val="20"/>
        </w:rPr>
        <w:t>Piat et al., 2021</w:t>
      </w:r>
      <w:r w:rsidRPr="004E2F5E">
        <w:rPr>
          <w:rFonts w:ascii="Georgia" w:hAnsi="Georgia"/>
          <w:color w:val="000000"/>
          <w:sz w:val="18"/>
          <w:szCs w:val="20"/>
          <w:rtl/>
        </w:rPr>
        <w:t>)</w:t>
      </w:r>
      <w:r w:rsidRPr="004E2F5E">
        <w:rPr>
          <w:rFonts w:ascii="Georgia" w:hAnsi="Georgia" w:hint="cs"/>
          <w:color w:val="000000"/>
          <w:sz w:val="18"/>
          <w:szCs w:val="20"/>
          <w:rtl/>
        </w:rPr>
        <w:t xml:space="preserve">, וממנו עלה כי </w:t>
      </w:r>
      <w:r w:rsidRPr="004E2F5E">
        <w:rPr>
          <w:rFonts w:ascii="Georgia" w:hAnsi="Georgia"/>
          <w:color w:val="000000"/>
          <w:sz w:val="18"/>
          <w:szCs w:val="20"/>
          <w:rtl/>
        </w:rPr>
        <w:t xml:space="preserve">למרות ההסכמה הרחבה </w:t>
      </w:r>
      <w:r w:rsidRPr="004E2F5E">
        <w:rPr>
          <w:rFonts w:ascii="Georgia" w:hAnsi="Georgia" w:hint="cs"/>
          <w:color w:val="000000"/>
          <w:sz w:val="18"/>
          <w:szCs w:val="20"/>
          <w:rtl/>
        </w:rPr>
        <w:t xml:space="preserve">בדבר </w:t>
      </w:r>
      <w:r w:rsidRPr="004E2F5E">
        <w:rPr>
          <w:rFonts w:ascii="Georgia" w:hAnsi="Georgia"/>
          <w:color w:val="000000"/>
          <w:sz w:val="18"/>
          <w:szCs w:val="20"/>
          <w:rtl/>
        </w:rPr>
        <w:t>חשיבות המדיניות</w:t>
      </w:r>
      <w:r w:rsidRPr="004E2F5E">
        <w:rPr>
          <w:rFonts w:ascii="Georgia" w:hAnsi="Georgia" w:hint="cs"/>
          <w:color w:val="000000"/>
          <w:sz w:val="18"/>
          <w:szCs w:val="20"/>
          <w:rtl/>
        </w:rPr>
        <w:t>,</w:t>
      </w:r>
      <w:r w:rsidRPr="004E2F5E">
        <w:rPr>
          <w:rFonts w:ascii="Georgia" w:hAnsi="Georgia"/>
          <w:color w:val="000000"/>
          <w:sz w:val="18"/>
          <w:szCs w:val="20"/>
          <w:rtl/>
        </w:rPr>
        <w:t xml:space="preserve"> מחקרי</w:t>
      </w:r>
      <w:r w:rsidRPr="004E2F5E">
        <w:rPr>
          <w:rFonts w:ascii="Georgia" w:hAnsi="Georgia" w:hint="cs"/>
          <w:color w:val="000000"/>
          <w:sz w:val="18"/>
          <w:szCs w:val="20"/>
          <w:rtl/>
        </w:rPr>
        <w:t>ם על</w:t>
      </w:r>
      <w:r w:rsidRPr="004E2F5E">
        <w:rPr>
          <w:rFonts w:ascii="Georgia" w:hAnsi="Georgia"/>
          <w:color w:val="000000"/>
          <w:sz w:val="18"/>
          <w:szCs w:val="20"/>
          <w:rtl/>
        </w:rPr>
        <w:t xml:space="preserve"> יישום התערבויות מקדמות החלמה </w:t>
      </w:r>
      <w:r w:rsidRPr="004E2F5E">
        <w:rPr>
          <w:rFonts w:ascii="Georgia" w:hAnsi="Georgia" w:hint="cs"/>
          <w:color w:val="000000"/>
          <w:sz w:val="18"/>
          <w:szCs w:val="20"/>
          <w:rtl/>
        </w:rPr>
        <w:t xml:space="preserve">אינם מתייחסים די </w:t>
      </w:r>
      <w:r w:rsidRPr="004E2F5E">
        <w:rPr>
          <w:rFonts w:ascii="Georgia" w:hAnsi="Georgia"/>
          <w:color w:val="000000"/>
          <w:sz w:val="18"/>
          <w:szCs w:val="20"/>
          <w:rtl/>
        </w:rPr>
        <w:t xml:space="preserve">לנושא זה </w:t>
      </w:r>
      <w:r w:rsidRPr="004E2F5E">
        <w:rPr>
          <w:rFonts w:ascii="Georgia" w:hAnsi="Georgia" w:hint="cs"/>
          <w:color w:val="000000"/>
          <w:sz w:val="18"/>
          <w:szCs w:val="20"/>
          <w:rtl/>
        </w:rPr>
        <w:t xml:space="preserve">– לא </w:t>
      </w:r>
      <w:r w:rsidRPr="004E2F5E">
        <w:rPr>
          <w:rFonts w:ascii="Georgia" w:hAnsi="Georgia"/>
          <w:color w:val="000000"/>
          <w:sz w:val="18"/>
          <w:szCs w:val="20"/>
          <w:rtl/>
        </w:rPr>
        <w:t xml:space="preserve">בתכנון יישום </w:t>
      </w:r>
      <w:r w:rsidRPr="004E2F5E">
        <w:rPr>
          <w:rFonts w:ascii="Georgia" w:hAnsi="Georgia" w:hint="cs"/>
          <w:color w:val="000000"/>
          <w:sz w:val="18"/>
          <w:szCs w:val="20"/>
          <w:rtl/>
        </w:rPr>
        <w:t xml:space="preserve">ולא </w:t>
      </w:r>
      <w:r w:rsidRPr="004E2F5E">
        <w:rPr>
          <w:rFonts w:ascii="Georgia" w:hAnsi="Georgia"/>
          <w:color w:val="000000"/>
          <w:sz w:val="18"/>
          <w:szCs w:val="20"/>
          <w:rtl/>
        </w:rPr>
        <w:t xml:space="preserve">בהערכתו. </w:t>
      </w:r>
    </w:p>
    <w:bookmarkEnd w:id="66"/>
    <w:p w14:paraId="27EBCC00" w14:textId="5A4BC6E5"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lastRenderedPageBreak/>
        <w:t xml:space="preserve">בכך ממצאי </w:t>
      </w:r>
      <w:r w:rsidRPr="004E2F5E">
        <w:rPr>
          <w:rFonts w:ascii="Georgia" w:hAnsi="Georgia" w:hint="cs"/>
          <w:color w:val="000000"/>
          <w:sz w:val="18"/>
          <w:szCs w:val="20"/>
          <w:rtl/>
        </w:rPr>
        <w:t>ה</w:t>
      </w:r>
      <w:r w:rsidRPr="004E2F5E">
        <w:rPr>
          <w:rFonts w:ascii="Georgia" w:hAnsi="Georgia"/>
          <w:color w:val="000000"/>
          <w:sz w:val="18"/>
          <w:szCs w:val="20"/>
          <w:rtl/>
        </w:rPr>
        <w:t xml:space="preserve">מחקר </w:t>
      </w:r>
      <w:r w:rsidRPr="004E2F5E">
        <w:rPr>
          <w:rFonts w:ascii="Georgia" w:hAnsi="Georgia" w:hint="cs"/>
          <w:color w:val="000000"/>
          <w:sz w:val="18"/>
          <w:szCs w:val="20"/>
          <w:rtl/>
        </w:rPr>
        <w:t xml:space="preserve">הנוכחי </w:t>
      </w:r>
      <w:r w:rsidRPr="004E2F5E">
        <w:rPr>
          <w:rFonts w:ascii="Georgia" w:hAnsi="Georgia"/>
          <w:color w:val="000000"/>
          <w:sz w:val="18"/>
          <w:szCs w:val="20"/>
          <w:rtl/>
        </w:rPr>
        <w:t xml:space="preserve">עולים בקנה אחד עם מחקרים אשר הדגישו שילוב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ההתערבות החדשה במדיניות ותמיכה של בעלי עניין מרכזיים כגורמים המקדמים 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התערבות חדשנית באופן כללי (</w:t>
      </w:r>
      <w:r w:rsidRPr="004E2F5E">
        <w:rPr>
          <w:rFonts w:ascii="Georgia" w:eastAsia="Calibri" w:hAnsi="Georgia"/>
          <w:color w:val="000000"/>
          <w:sz w:val="18"/>
          <w:szCs w:val="20"/>
        </w:rPr>
        <w:t>Damschroder et al., 2009; Wiltsey Stirman et al., 2012</w:t>
      </w:r>
      <w:r w:rsidRPr="004E2F5E">
        <w:rPr>
          <w:rFonts w:ascii="Georgia" w:hAnsi="Georgia"/>
          <w:color w:val="000000"/>
          <w:sz w:val="18"/>
          <w:szCs w:val="20"/>
          <w:rtl/>
        </w:rPr>
        <w:t xml:space="preserve">). </w:t>
      </w:r>
      <w:r w:rsidRPr="004E2F5E">
        <w:rPr>
          <w:rFonts w:ascii="Georgia" w:hAnsi="Georgia" w:hint="cs"/>
          <w:color w:val="000000"/>
          <w:sz w:val="18"/>
          <w:szCs w:val="20"/>
          <w:rtl/>
        </w:rPr>
        <w:t>עוד היא תואמת ממצאי מ</w:t>
      </w:r>
      <w:r w:rsidRPr="004E2F5E">
        <w:rPr>
          <w:rFonts w:ascii="Georgia" w:hAnsi="Georgia"/>
          <w:color w:val="000000"/>
          <w:sz w:val="18"/>
          <w:szCs w:val="20"/>
          <w:rtl/>
        </w:rPr>
        <w:t xml:space="preserve">חקרים אשר הבליטו את חיוניותה של מדיניות ממשלתית </w:t>
      </w:r>
      <w:r w:rsidRPr="004E2F5E">
        <w:rPr>
          <w:rFonts w:ascii="Georgia" w:hAnsi="Georgia" w:hint="cs"/>
          <w:color w:val="000000"/>
          <w:sz w:val="18"/>
          <w:szCs w:val="20"/>
          <w:rtl/>
        </w:rPr>
        <w:t xml:space="preserve">המפעילה </w:t>
      </w:r>
      <w:r w:rsidRPr="004E2F5E">
        <w:rPr>
          <w:rFonts w:ascii="Georgia" w:hAnsi="Georgia"/>
          <w:color w:val="000000"/>
          <w:sz w:val="18"/>
          <w:szCs w:val="20"/>
          <w:rtl/>
        </w:rPr>
        <w:t>לחץ על ארגונים לשנות את סדרי העדיפויות שלהם ולפתח תפקידי עמיתים ומשרות. גורם מכריע</w:t>
      </w:r>
      <w:r w:rsidRPr="004E2F5E">
        <w:rPr>
          <w:rFonts w:ascii="Georgia" w:hAnsi="Georgia" w:hint="cs"/>
          <w:color w:val="000000"/>
          <w:sz w:val="18"/>
          <w:szCs w:val="20"/>
          <w:rtl/>
        </w:rPr>
        <w:t xml:space="preserve"> בהקשר זה</w:t>
      </w:r>
      <w:r w:rsidRPr="004E2F5E">
        <w:rPr>
          <w:rFonts w:ascii="Georgia" w:hAnsi="Georgia"/>
          <w:color w:val="000000"/>
          <w:sz w:val="18"/>
          <w:szCs w:val="20"/>
          <w:rtl/>
        </w:rPr>
        <w:t xml:space="preserve"> </w:t>
      </w:r>
      <w:r w:rsidRPr="004E2F5E">
        <w:rPr>
          <w:rFonts w:ascii="Georgia" w:hAnsi="Georgia" w:hint="cs"/>
          <w:color w:val="000000"/>
          <w:sz w:val="18"/>
          <w:szCs w:val="20"/>
          <w:rtl/>
        </w:rPr>
        <w:t>הוא</w:t>
      </w:r>
      <w:r w:rsidRPr="004E2F5E">
        <w:rPr>
          <w:rFonts w:ascii="Georgia" w:hAnsi="Georgia"/>
          <w:color w:val="000000"/>
          <w:sz w:val="18"/>
          <w:szCs w:val="20"/>
          <w:rtl/>
        </w:rPr>
        <w:t xml:space="preserve"> מדיניות המכוננת נהלים </w:t>
      </w:r>
      <w:r w:rsidRPr="004E2F5E">
        <w:rPr>
          <w:rFonts w:ascii="Georgia" w:hAnsi="Georgia" w:hint="cs"/>
          <w:color w:val="000000"/>
          <w:sz w:val="18"/>
          <w:szCs w:val="20"/>
          <w:rtl/>
        </w:rPr>
        <w:t>הנוגעים ל</w:t>
      </w:r>
      <w:r w:rsidRPr="004E2F5E">
        <w:rPr>
          <w:rFonts w:ascii="Georgia" w:hAnsi="Georgia"/>
          <w:color w:val="000000"/>
          <w:sz w:val="18"/>
          <w:szCs w:val="20"/>
          <w:rtl/>
        </w:rPr>
        <w:t>גיוס, תנאי עבודה ותגמול, הכשרה והסמכה</w:t>
      </w:r>
      <w:r w:rsidRPr="004E2F5E">
        <w:rPr>
          <w:rFonts w:ascii="Georgia" w:hAnsi="Georgia" w:hint="cs"/>
          <w:color w:val="000000"/>
          <w:sz w:val="18"/>
          <w:szCs w:val="20"/>
          <w:rtl/>
        </w:rPr>
        <w:t>,</w:t>
      </w:r>
      <w:r w:rsidRPr="004E2F5E">
        <w:rPr>
          <w:rFonts w:ascii="Georgia" w:hAnsi="Georgia"/>
          <w:color w:val="000000"/>
          <w:sz w:val="18"/>
          <w:szCs w:val="20"/>
          <w:rtl/>
        </w:rPr>
        <w:t xml:space="preserve"> ומפקחת על אכיפתם בשטח</w:t>
      </w:r>
      <w:r w:rsidRPr="004E2F5E">
        <w:rPr>
          <w:rFonts w:ascii="Georgia" w:hAnsi="Georgia" w:hint="cs"/>
          <w:color w:val="000000"/>
          <w:sz w:val="18"/>
          <w:szCs w:val="20"/>
          <w:rtl/>
        </w:rPr>
        <w:t xml:space="preserve">, ולצידם מספקת </w:t>
      </w:r>
      <w:r w:rsidRPr="004E2F5E">
        <w:rPr>
          <w:rFonts w:ascii="Georgia" w:hAnsi="Georgia"/>
          <w:color w:val="000000"/>
          <w:sz w:val="18"/>
          <w:szCs w:val="20"/>
          <w:rtl/>
        </w:rPr>
        <w:t>מימון ליישום תמיכת עמיתים (</w:t>
      </w:r>
      <w:r w:rsidRPr="004E2F5E">
        <w:rPr>
          <w:rFonts w:ascii="Georgia" w:hAnsi="Georgia"/>
          <w:color w:val="000000"/>
          <w:sz w:val="18"/>
          <w:szCs w:val="20"/>
        </w:rPr>
        <w:t>Byrne et</w:t>
      </w:r>
      <w:r w:rsidR="00A23427">
        <w:rPr>
          <w:rFonts w:ascii="Georgia" w:hAnsi="Georgia"/>
          <w:color w:val="000000"/>
          <w:sz w:val="18"/>
          <w:szCs w:val="20"/>
        </w:rPr>
        <w:t xml:space="preserve"> </w:t>
      </w:r>
      <w:r w:rsidRPr="004E2F5E">
        <w:rPr>
          <w:rFonts w:ascii="Georgia" w:hAnsi="Georgia"/>
          <w:color w:val="000000"/>
          <w:sz w:val="18"/>
          <w:szCs w:val="20"/>
        </w:rPr>
        <w:t>al., 2022; Mahon &amp; Sharek, 2023; Mirbahaeddin &amp; Chreim, 2022; Mutschler et al.,</w:t>
      </w:r>
      <w:r w:rsidR="00E13B6E">
        <w:rPr>
          <w:rFonts w:ascii="Georgia" w:hAnsi="Georgia"/>
          <w:color w:val="000000"/>
          <w:sz w:val="18"/>
          <w:szCs w:val="20"/>
        </w:rPr>
        <w:t xml:space="preserve"> </w:t>
      </w:r>
      <w:r w:rsidRPr="004E2F5E">
        <w:rPr>
          <w:rFonts w:ascii="Georgia" w:hAnsi="Georgia"/>
          <w:color w:val="000000"/>
          <w:sz w:val="18"/>
          <w:szCs w:val="20"/>
        </w:rPr>
        <w:t>2022</w:t>
      </w:r>
      <w:r w:rsidRPr="004E2F5E">
        <w:rPr>
          <w:rFonts w:ascii="Georgia" w:hAnsi="Georgia"/>
          <w:color w:val="000000"/>
          <w:sz w:val="18"/>
          <w:szCs w:val="20"/>
          <w:rtl/>
        </w:rPr>
        <w:t>). לעומת זאת, נמצא כי מדיניות שאינה מלווה בשינויים בהשקפות הדומיננטיות בסביבה החברתית-תרבותית עשויה להוביל לציות שטחי</w:t>
      </w:r>
      <w:r w:rsidRPr="004E2F5E">
        <w:rPr>
          <w:rFonts w:ascii="Georgia" w:hAnsi="Georgia" w:hint="cs"/>
          <w:color w:val="000000"/>
          <w:sz w:val="18"/>
          <w:szCs w:val="20"/>
          <w:rtl/>
        </w:rPr>
        <w:t>,</w:t>
      </w:r>
      <w:r w:rsidRPr="004E2F5E">
        <w:rPr>
          <w:rFonts w:ascii="Georgia" w:hAnsi="Georgia"/>
          <w:color w:val="000000"/>
          <w:sz w:val="18"/>
          <w:szCs w:val="20"/>
          <w:rtl/>
        </w:rPr>
        <w:t xml:space="preserve"> אך לא לשינוי עומק (</w:t>
      </w:r>
      <w:r w:rsidRPr="004E2F5E">
        <w:rPr>
          <w:rFonts w:ascii="Georgia" w:hAnsi="Georgia"/>
          <w:color w:val="000000"/>
          <w:sz w:val="18"/>
          <w:szCs w:val="20"/>
        </w:rPr>
        <w:t>Mirbahaeddin &amp; Chreim, 2022; Mutschler et al., 2022</w:t>
      </w:r>
      <w:r w:rsidRPr="004E2F5E">
        <w:rPr>
          <w:rFonts w:ascii="Georgia" w:hAnsi="Georgia"/>
          <w:color w:val="000000"/>
          <w:sz w:val="18"/>
          <w:szCs w:val="20"/>
          <w:rtl/>
        </w:rPr>
        <w:t>).</w:t>
      </w:r>
    </w:p>
    <w:p w14:paraId="1BFDD9BE" w14:textId="77777777" w:rsidR="00A2772E" w:rsidRDefault="00A2772E" w:rsidP="000D28A6">
      <w:pPr>
        <w:pStyle w:val="a0"/>
        <w:numPr>
          <w:ilvl w:val="0"/>
          <w:numId w:val="0"/>
        </w:numPr>
        <w:spacing w:before="0" w:after="0" w:line="280" w:lineRule="exact"/>
        <w:contextualSpacing w:val="0"/>
        <w:jc w:val="both"/>
        <w:rPr>
          <w:rFonts w:ascii="Georgia" w:hAnsi="Georgia"/>
          <w:b w:val="0"/>
          <w:bCs w:val="0"/>
          <w:color w:val="000000"/>
          <w:sz w:val="18"/>
          <w:szCs w:val="20"/>
        </w:rPr>
      </w:pPr>
    </w:p>
    <w:p w14:paraId="5FAEEAFA" w14:textId="77777777" w:rsidR="000D28A6" w:rsidRPr="004E2F5E" w:rsidRDefault="000D28A6" w:rsidP="000D28A6">
      <w:pPr>
        <w:pStyle w:val="a0"/>
        <w:numPr>
          <w:ilvl w:val="0"/>
          <w:numId w:val="0"/>
        </w:numPr>
        <w:spacing w:before="0" w:after="0" w:line="280" w:lineRule="exact"/>
        <w:contextualSpacing w:val="0"/>
        <w:jc w:val="both"/>
        <w:rPr>
          <w:rFonts w:ascii="Georgia" w:hAnsi="Georgia"/>
          <w:b w:val="0"/>
          <w:bCs w:val="0"/>
          <w:color w:val="000000"/>
          <w:sz w:val="18"/>
          <w:szCs w:val="20"/>
          <w:rtl/>
        </w:rPr>
      </w:pPr>
    </w:p>
    <w:p w14:paraId="74971B46" w14:textId="64EE9894"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t>יתרונות</w:t>
      </w:r>
      <w:r w:rsidRPr="003601C9">
        <w:rPr>
          <w:rFonts w:cs="Guttman Aharoni" w:hint="cs"/>
          <w:color w:val="2A8E8C"/>
          <w:sz w:val="28"/>
          <w:szCs w:val="28"/>
          <w:rtl/>
        </w:rPr>
        <w:t xml:space="preserve"> המחקר</w:t>
      </w:r>
      <w:r w:rsidRPr="003601C9">
        <w:rPr>
          <w:rFonts w:cs="Guttman Aharoni"/>
          <w:color w:val="2A8E8C"/>
          <w:sz w:val="28"/>
          <w:szCs w:val="28"/>
          <w:rtl/>
        </w:rPr>
        <w:t>, מגבלות</w:t>
      </w:r>
      <w:r w:rsidRPr="003601C9">
        <w:rPr>
          <w:rFonts w:cs="Guttman Aharoni" w:hint="cs"/>
          <w:color w:val="2A8E8C"/>
          <w:sz w:val="28"/>
          <w:szCs w:val="28"/>
          <w:rtl/>
        </w:rPr>
        <w:t>יו</w:t>
      </w:r>
      <w:r w:rsidRPr="003601C9">
        <w:rPr>
          <w:rFonts w:cs="Guttman Aharoni"/>
          <w:color w:val="2A8E8C"/>
          <w:sz w:val="28"/>
          <w:szCs w:val="28"/>
          <w:rtl/>
        </w:rPr>
        <w:t xml:space="preserve"> והמלצות להמשך</w:t>
      </w:r>
    </w:p>
    <w:p w14:paraId="63FE30AF" w14:textId="77777777" w:rsidR="00A2772E" w:rsidRPr="004E2F5E" w:rsidRDefault="00A2772E" w:rsidP="000D28A6">
      <w:pPr>
        <w:spacing w:after="180" w:line="280" w:lineRule="exact"/>
        <w:jc w:val="both"/>
        <w:rPr>
          <w:rFonts w:ascii="Georgia" w:hAnsi="Georgia"/>
          <w:color w:val="000000"/>
          <w:sz w:val="18"/>
          <w:szCs w:val="20"/>
          <w:rtl/>
        </w:rPr>
      </w:pPr>
      <w:bookmarkStart w:id="68" w:name="_Hlk182899170"/>
      <w:r w:rsidRPr="004E2F5E">
        <w:rPr>
          <w:rFonts w:ascii="Georgia" w:hAnsi="Georgia"/>
          <w:color w:val="000000"/>
          <w:sz w:val="18"/>
          <w:szCs w:val="20"/>
          <w:rtl/>
        </w:rPr>
        <w:t xml:space="preserve">יתרונו של מחקר זה </w:t>
      </w:r>
      <w:r w:rsidRPr="004E2F5E">
        <w:rPr>
          <w:rFonts w:ascii="Georgia" w:hAnsi="Georgia" w:hint="cs"/>
          <w:color w:val="000000"/>
          <w:sz w:val="18"/>
          <w:szCs w:val="20"/>
          <w:rtl/>
        </w:rPr>
        <w:t xml:space="preserve">הוא </w:t>
      </w:r>
      <w:r w:rsidRPr="004E2F5E">
        <w:rPr>
          <w:rFonts w:ascii="Georgia" w:hAnsi="Georgia"/>
          <w:color w:val="000000"/>
          <w:sz w:val="18"/>
          <w:szCs w:val="20"/>
          <w:rtl/>
        </w:rPr>
        <w:t>בהשתתפות הנרחבת של 68 נציגים ממגוון ארגונים בשדה השיקום בבריאות הנפש בישראל</w:t>
      </w:r>
      <w:r w:rsidRPr="004E2F5E">
        <w:rPr>
          <w:rFonts w:ascii="Georgia" w:hAnsi="Georgia" w:hint="cs"/>
          <w:color w:val="000000"/>
          <w:sz w:val="18"/>
          <w:szCs w:val="20"/>
          <w:rtl/>
        </w:rPr>
        <w:t>,</w:t>
      </w:r>
      <w:r w:rsidRPr="004E2F5E">
        <w:rPr>
          <w:rFonts w:ascii="Georgia" w:hAnsi="Georgia"/>
          <w:color w:val="000000"/>
          <w:sz w:val="18"/>
          <w:szCs w:val="20"/>
          <w:rtl/>
        </w:rPr>
        <w:t xml:space="preserve"> העוסקים בתחום או מהווים חלק ממנו בשנים האחרונות. בקרב עמיתים עם ידע מניסיון היה ייצוג גם לעמיתים מומחים שהשתלבו במחלקות אשפוז בבתי חולים פסיכיאטריים. בעלי עניין אלו סיפקו נקודת מבט רחבה על יישום עמיתים, בעיקר בקרב מערך השיקום בבריאות הנפש בארץ. נקודת מבט זו טרם </w:t>
      </w:r>
      <w:r w:rsidRPr="004E2F5E">
        <w:rPr>
          <w:rFonts w:ascii="Georgia" w:hAnsi="Georgia" w:hint="cs"/>
          <w:color w:val="000000"/>
          <w:sz w:val="18"/>
          <w:szCs w:val="20"/>
          <w:rtl/>
        </w:rPr>
        <w:t>נבחנה</w:t>
      </w:r>
      <w:r w:rsidRPr="004E2F5E">
        <w:rPr>
          <w:rFonts w:ascii="Georgia" w:hAnsi="Georgia"/>
          <w:color w:val="000000"/>
          <w:sz w:val="18"/>
          <w:szCs w:val="20"/>
          <w:rtl/>
        </w:rPr>
        <w:t xml:space="preserve"> בישראל</w:t>
      </w:r>
      <w:r w:rsidRPr="004E2F5E">
        <w:rPr>
          <w:rFonts w:ascii="Georgia" w:hAnsi="Georgia" w:hint="cs"/>
          <w:color w:val="000000"/>
          <w:sz w:val="18"/>
          <w:szCs w:val="20"/>
          <w:rtl/>
        </w:rPr>
        <w:t>,</w:t>
      </w:r>
      <w:r w:rsidRPr="004E2F5E">
        <w:rPr>
          <w:rFonts w:ascii="Georgia" w:hAnsi="Georgia"/>
          <w:color w:val="000000"/>
          <w:sz w:val="18"/>
          <w:szCs w:val="20"/>
          <w:rtl/>
        </w:rPr>
        <w:t xml:space="preserve"> ויש בה עניין רב על רקע הפעילות הענפה בתחום בשנים האחרונות (לכמן ואח</w:t>
      </w:r>
      <w:r w:rsidRPr="004E2F5E">
        <w:rPr>
          <w:rFonts w:ascii="Georgia" w:hAnsi="Georgia" w:hint="cs"/>
          <w:color w:val="000000"/>
          <w:sz w:val="18"/>
          <w:szCs w:val="20"/>
          <w:rtl/>
        </w:rPr>
        <w:t>'</w:t>
      </w:r>
      <w:r w:rsidRPr="004E2F5E">
        <w:rPr>
          <w:rFonts w:ascii="Georgia" w:hAnsi="Georgia"/>
          <w:color w:val="000000"/>
          <w:sz w:val="18"/>
          <w:szCs w:val="20"/>
          <w:rtl/>
        </w:rPr>
        <w:t>, 2018). עם זאת, גישת ההחלמה חותרת לייצר שינוי עמוק בתרבות, בחברה, במדיניות ובפרקטיקה (</w:t>
      </w:r>
      <w:r w:rsidRPr="004E2F5E">
        <w:rPr>
          <w:rFonts w:ascii="Georgia" w:hAnsi="Georgia"/>
          <w:color w:val="000000"/>
          <w:sz w:val="18"/>
          <w:szCs w:val="20"/>
          <w:shd w:val="clear" w:color="auto" w:fill="FFFFFF"/>
        </w:rPr>
        <w:t>Chester</w:t>
      </w:r>
      <w:r w:rsidRPr="004E2F5E">
        <w:rPr>
          <w:rFonts w:ascii="Georgia" w:hAnsi="Georgia"/>
          <w:color w:val="000000"/>
          <w:sz w:val="18"/>
          <w:szCs w:val="20"/>
        </w:rPr>
        <w:t xml:space="preserve"> </w:t>
      </w:r>
      <w:r w:rsidRPr="004E2F5E">
        <w:rPr>
          <w:rFonts w:ascii="Georgia" w:hAnsi="Georgia"/>
          <w:color w:val="000000"/>
          <w:sz w:val="18"/>
          <w:szCs w:val="20"/>
          <w:shd w:val="clear" w:color="auto" w:fill="FFFFFF"/>
        </w:rPr>
        <w:t>et al.,</w:t>
      </w:r>
      <w:r w:rsidRPr="004E2F5E">
        <w:rPr>
          <w:rFonts w:ascii="Georgia" w:hAnsi="Georgia"/>
          <w:color w:val="000000"/>
          <w:sz w:val="18"/>
          <w:szCs w:val="20"/>
        </w:rPr>
        <w:t xml:space="preserve"> 2016; Farkas, 2007;</w:t>
      </w:r>
      <w:r w:rsidRPr="004E2F5E">
        <w:rPr>
          <w:rFonts w:ascii="Georgia" w:hAnsi="Georgia"/>
          <w:color w:val="000000"/>
          <w:sz w:val="18"/>
          <w:szCs w:val="20"/>
          <w:shd w:val="clear" w:color="auto" w:fill="FFFFFF"/>
        </w:rPr>
        <w:t xml:space="preserve"> </w:t>
      </w:r>
      <w:r w:rsidRPr="004E2F5E">
        <w:rPr>
          <w:rFonts w:ascii="Georgia" w:hAnsi="Georgia"/>
          <w:color w:val="000000"/>
          <w:sz w:val="18"/>
          <w:szCs w:val="20"/>
        </w:rPr>
        <w:t>Gilburt et al., 2013; Piat et al., 2021;</w:t>
      </w:r>
      <w:r w:rsidRPr="004E2F5E">
        <w:rPr>
          <w:rStyle w:val="cf01"/>
          <w:rFonts w:ascii="Georgia" w:hAnsi="Georgia" w:cs="David"/>
          <w:color w:val="000000"/>
          <w:szCs w:val="20"/>
        </w:rPr>
        <w:t xml:space="preserve"> Sofouli et al.,</w:t>
      </w:r>
      <w:r w:rsidRPr="004E2F5E">
        <w:rPr>
          <w:rFonts w:ascii="Georgia" w:hAnsi="Georgia"/>
          <w:color w:val="000000"/>
          <w:sz w:val="18"/>
          <w:szCs w:val="20"/>
        </w:rPr>
        <w:t xml:space="preserve"> 2022; Slade et al., 2014; Winsper et al., 2020</w:t>
      </w:r>
      <w:r w:rsidRPr="004E2F5E">
        <w:rPr>
          <w:rFonts w:ascii="Georgia" w:hAnsi="Georgia"/>
          <w:color w:val="000000"/>
          <w:sz w:val="18"/>
          <w:szCs w:val="20"/>
          <w:rtl/>
        </w:rPr>
        <w:t xml:space="preserve">). לכן, חשוב במחקרים עתידיים להגיע </w:t>
      </w:r>
      <w:r w:rsidRPr="004E2F5E">
        <w:rPr>
          <w:rFonts w:ascii="Georgia" w:hAnsi="Georgia" w:hint="cs"/>
          <w:color w:val="000000"/>
          <w:sz w:val="18"/>
          <w:szCs w:val="20"/>
          <w:rtl/>
        </w:rPr>
        <w:t xml:space="preserve">גם </w:t>
      </w:r>
      <w:r w:rsidRPr="004E2F5E">
        <w:rPr>
          <w:rFonts w:ascii="Georgia" w:hAnsi="Georgia"/>
          <w:color w:val="000000"/>
          <w:sz w:val="18"/>
          <w:szCs w:val="20"/>
          <w:rtl/>
        </w:rPr>
        <w:t xml:space="preserve">לבעלי עניין בהקשר הרחב יותר, שמחוץ למערך השיקום בבריאות הנפש. כך </w:t>
      </w:r>
      <w:r w:rsidRPr="004E2F5E">
        <w:rPr>
          <w:rFonts w:ascii="Georgia" w:hAnsi="Georgia" w:hint="cs"/>
          <w:color w:val="000000"/>
          <w:sz w:val="18"/>
          <w:szCs w:val="20"/>
          <w:rtl/>
        </w:rPr>
        <w:t xml:space="preserve">יתאפשרו </w:t>
      </w:r>
      <w:r w:rsidRPr="004E2F5E">
        <w:rPr>
          <w:rFonts w:ascii="Georgia" w:hAnsi="Georgia"/>
          <w:color w:val="000000"/>
          <w:sz w:val="18"/>
          <w:szCs w:val="20"/>
          <w:rtl/>
        </w:rPr>
        <w:t xml:space="preserve">גם הבנה וגם הנעה של שינוי בפרספקטיבה רחבה ועמוקה יותר. במחקרי יישום עתידיים חשוב </w:t>
      </w:r>
      <w:r w:rsidRPr="004E2F5E">
        <w:rPr>
          <w:rFonts w:ascii="Georgia" w:hAnsi="Georgia" w:hint="cs"/>
          <w:color w:val="000000"/>
          <w:sz w:val="18"/>
          <w:szCs w:val="20"/>
          <w:rtl/>
        </w:rPr>
        <w:t xml:space="preserve">אפוא </w:t>
      </w:r>
      <w:r w:rsidRPr="004E2F5E">
        <w:rPr>
          <w:rFonts w:ascii="Georgia" w:hAnsi="Georgia"/>
          <w:color w:val="000000"/>
          <w:sz w:val="18"/>
          <w:szCs w:val="20"/>
          <w:rtl/>
        </w:rPr>
        <w:t>לכלול נציגי בתי חולים, בעלי תפקידים בכירים במשרד הבריאות (מחוץ לאגף השיקום ואף מחוץ לאגף בריאות הנפש), נציגי</w:t>
      </w:r>
      <w:r w:rsidRPr="004E2F5E">
        <w:rPr>
          <w:rFonts w:ascii="Georgia" w:hAnsi="Georgia" w:hint="cs"/>
          <w:color w:val="000000"/>
          <w:sz w:val="18"/>
          <w:szCs w:val="20"/>
          <w:rtl/>
        </w:rPr>
        <w:t>ם מ</w:t>
      </w:r>
      <w:r w:rsidRPr="004E2F5E">
        <w:rPr>
          <w:rFonts w:ascii="Georgia" w:hAnsi="Georgia"/>
          <w:color w:val="000000"/>
          <w:sz w:val="18"/>
          <w:szCs w:val="20"/>
          <w:rtl/>
        </w:rPr>
        <w:t xml:space="preserve">ארגוני המקצועות המסורתיים (עובדים סוציאליים, פסיכולוגים, מרפאים בעיסוק, פסיכיאטרים), נציגי אקדמיה, נציגי ארגוני זכויות אדם וכדומה. </w:t>
      </w:r>
    </w:p>
    <w:bookmarkEnd w:id="68"/>
    <w:p w14:paraId="299E84EA"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נוסף </w:t>
      </w:r>
      <w:r w:rsidRPr="004E2F5E">
        <w:rPr>
          <w:rFonts w:ascii="Georgia" w:hAnsi="Georgia" w:hint="cs"/>
          <w:color w:val="000000"/>
          <w:sz w:val="18"/>
          <w:szCs w:val="20"/>
          <w:rtl/>
        </w:rPr>
        <w:t>ע</w:t>
      </w:r>
      <w:r w:rsidRPr="004E2F5E">
        <w:rPr>
          <w:rFonts w:ascii="Georgia" w:hAnsi="Georgia"/>
          <w:color w:val="000000"/>
          <w:sz w:val="18"/>
          <w:szCs w:val="20"/>
          <w:rtl/>
        </w:rPr>
        <w:t>ל</w:t>
      </w:r>
      <w:r w:rsidRPr="004E2F5E">
        <w:rPr>
          <w:rFonts w:ascii="Georgia" w:hAnsi="Georgia" w:hint="cs"/>
          <w:color w:val="000000"/>
          <w:sz w:val="18"/>
          <w:szCs w:val="20"/>
          <w:rtl/>
        </w:rPr>
        <w:t xml:space="preserve"> </w:t>
      </w:r>
      <w:r w:rsidRPr="004E2F5E">
        <w:rPr>
          <w:rFonts w:ascii="Georgia" w:hAnsi="Georgia"/>
          <w:color w:val="000000"/>
          <w:sz w:val="18"/>
          <w:szCs w:val="20"/>
          <w:rtl/>
        </w:rPr>
        <w:t>כך, נושא ההתמקצעות</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ה</w:t>
      </w:r>
      <w:r w:rsidRPr="004E2F5E">
        <w:rPr>
          <w:rFonts w:ascii="Georgia" w:hAnsi="Georgia"/>
          <w:color w:val="000000"/>
          <w:sz w:val="18"/>
          <w:szCs w:val="20"/>
          <w:rtl/>
        </w:rPr>
        <w:t xml:space="preserve">כולל הכשרה והדרכה הן של העמיתים הן של הצוותים </w:t>
      </w:r>
      <w:r w:rsidRPr="004E2F5E">
        <w:rPr>
          <w:rFonts w:ascii="Georgia" w:hAnsi="Georgia" w:hint="eastAsia"/>
          <w:color w:val="000000"/>
          <w:sz w:val="18"/>
          <w:szCs w:val="20"/>
          <w:rtl/>
        </w:rPr>
        <w:t>–</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עלה במחקר </w:t>
      </w:r>
      <w:r w:rsidRPr="004E2F5E">
        <w:rPr>
          <w:rFonts w:ascii="Georgia" w:hAnsi="Georgia" w:hint="cs"/>
          <w:color w:val="000000"/>
          <w:sz w:val="18"/>
          <w:szCs w:val="20"/>
          <w:rtl/>
        </w:rPr>
        <w:t xml:space="preserve">זה </w:t>
      </w:r>
      <w:r w:rsidRPr="004E2F5E">
        <w:rPr>
          <w:rFonts w:ascii="Georgia" w:hAnsi="Georgia"/>
          <w:color w:val="000000"/>
          <w:sz w:val="18"/>
          <w:szCs w:val="20"/>
          <w:rtl/>
        </w:rPr>
        <w:t>כמ</w:t>
      </w:r>
      <w:r w:rsidRPr="004E2F5E">
        <w:rPr>
          <w:rFonts w:ascii="Georgia" w:hAnsi="Georgia" w:hint="cs"/>
          <w:color w:val="000000"/>
          <w:sz w:val="18"/>
          <w:szCs w:val="20"/>
          <w:rtl/>
        </w:rPr>
        <w:t>ה</w:t>
      </w:r>
      <w:r w:rsidRPr="004E2F5E">
        <w:rPr>
          <w:rFonts w:ascii="Georgia" w:hAnsi="Georgia"/>
          <w:color w:val="000000"/>
          <w:sz w:val="18"/>
          <w:szCs w:val="20"/>
          <w:rtl/>
        </w:rPr>
        <w:t>ותי</w:t>
      </w:r>
      <w:r w:rsidRPr="004E2F5E">
        <w:rPr>
          <w:rFonts w:ascii="Georgia" w:hAnsi="Georgia" w:hint="cs"/>
          <w:color w:val="000000"/>
          <w:sz w:val="18"/>
          <w:szCs w:val="20"/>
          <w:rtl/>
        </w:rPr>
        <w:t>,</w:t>
      </w:r>
      <w:r w:rsidRPr="004E2F5E">
        <w:rPr>
          <w:rFonts w:ascii="Georgia" w:hAnsi="Georgia"/>
          <w:color w:val="000000"/>
          <w:sz w:val="18"/>
          <w:szCs w:val="20"/>
          <w:rtl/>
        </w:rPr>
        <w:t xml:space="preserve"> אך לא </w:t>
      </w:r>
      <w:r w:rsidRPr="004E2F5E">
        <w:rPr>
          <w:rFonts w:ascii="Georgia" w:hAnsi="Georgia" w:hint="cs"/>
          <w:color w:val="000000"/>
          <w:sz w:val="18"/>
          <w:szCs w:val="20"/>
          <w:rtl/>
        </w:rPr>
        <w:t xml:space="preserve">נעשתה בו </w:t>
      </w:r>
      <w:r w:rsidRPr="004E2F5E">
        <w:rPr>
          <w:rFonts w:ascii="Georgia" w:hAnsi="Georgia"/>
          <w:color w:val="000000"/>
          <w:sz w:val="18"/>
          <w:szCs w:val="20"/>
          <w:rtl/>
        </w:rPr>
        <w:t>השוואה בין עמיתים ואנשי מקצוע שעברו הכשרות והדרכות שונות טרום ובמהלך תפקידם</w:t>
      </w:r>
      <w:r w:rsidRPr="004E2F5E">
        <w:rPr>
          <w:rFonts w:ascii="Georgia" w:hAnsi="Georgia" w:hint="cs"/>
          <w:color w:val="000000"/>
          <w:sz w:val="18"/>
          <w:szCs w:val="20"/>
          <w:rtl/>
        </w:rPr>
        <w:t xml:space="preserve"> לבין מי שלא עברו הכשרות כאלה</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ולא היתה בו התייחסות </w:t>
      </w:r>
      <w:r w:rsidRPr="004E2F5E">
        <w:rPr>
          <w:rFonts w:ascii="Georgia" w:hAnsi="Georgia"/>
          <w:color w:val="000000"/>
          <w:sz w:val="18"/>
          <w:szCs w:val="20"/>
          <w:rtl/>
        </w:rPr>
        <w:t>למספר שנות ה</w:t>
      </w:r>
      <w:r w:rsidRPr="004E2F5E">
        <w:rPr>
          <w:rFonts w:ascii="Georgia" w:hAnsi="Georgia" w:hint="cs"/>
          <w:color w:val="000000"/>
          <w:sz w:val="18"/>
          <w:szCs w:val="20"/>
          <w:rtl/>
        </w:rPr>
        <w:t>ו</w:t>
      </w:r>
      <w:r w:rsidRPr="004E2F5E">
        <w:rPr>
          <w:rFonts w:ascii="Georgia" w:hAnsi="Georgia"/>
          <w:color w:val="000000"/>
          <w:sz w:val="18"/>
          <w:szCs w:val="20"/>
          <w:rtl/>
        </w:rPr>
        <w:t>ותק בתפקיד ולהבדלים בין תפקידים שונ</w:t>
      </w:r>
      <w:r w:rsidRPr="004E2F5E">
        <w:rPr>
          <w:rFonts w:ascii="Georgia" w:hAnsi="Georgia" w:hint="cs"/>
          <w:color w:val="000000"/>
          <w:sz w:val="18"/>
          <w:szCs w:val="20"/>
          <w:rtl/>
        </w:rPr>
        <w:t>י</w:t>
      </w:r>
      <w:r w:rsidRPr="004E2F5E">
        <w:rPr>
          <w:rFonts w:ascii="Georgia" w:hAnsi="Georgia"/>
          <w:color w:val="000000"/>
          <w:sz w:val="18"/>
          <w:szCs w:val="20"/>
          <w:rtl/>
        </w:rPr>
        <w:t xml:space="preserve">ם וארגונים שונים. אלה ראויים להיחקר במחקר </w:t>
      </w:r>
      <w:r w:rsidRPr="004E2F5E">
        <w:rPr>
          <w:rFonts w:ascii="Georgia" w:hAnsi="Georgia" w:hint="cs"/>
          <w:color w:val="000000"/>
          <w:sz w:val="18"/>
          <w:szCs w:val="20"/>
          <w:rtl/>
        </w:rPr>
        <w:t>עתידי</w:t>
      </w:r>
      <w:r w:rsidRPr="004E2F5E">
        <w:rPr>
          <w:rFonts w:ascii="Georgia" w:hAnsi="Georgia"/>
          <w:color w:val="000000"/>
          <w:sz w:val="18"/>
          <w:szCs w:val="20"/>
          <w:rtl/>
        </w:rPr>
        <w:t xml:space="preserve">. </w:t>
      </w:r>
    </w:p>
    <w:p w14:paraId="415DC898" w14:textId="0C55A051" w:rsidR="00A2772E" w:rsidRPr="004E2F5E" w:rsidRDefault="00A2772E" w:rsidP="001E1A71">
      <w:pPr>
        <w:spacing w:after="180" w:line="280" w:lineRule="exact"/>
        <w:jc w:val="both"/>
        <w:rPr>
          <w:rFonts w:ascii="Georgia" w:hAnsi="Georgia"/>
          <w:color w:val="000000"/>
          <w:sz w:val="18"/>
          <w:szCs w:val="20"/>
          <w:rtl/>
        </w:rPr>
      </w:pPr>
      <w:bookmarkStart w:id="69" w:name="_Hlk165459800"/>
      <w:r w:rsidRPr="004E2F5E">
        <w:rPr>
          <w:rFonts w:ascii="Georgia" w:hAnsi="Georgia"/>
          <w:color w:val="000000"/>
          <w:sz w:val="18"/>
          <w:szCs w:val="20"/>
          <w:rtl/>
        </w:rPr>
        <w:lastRenderedPageBreak/>
        <w:t xml:space="preserve">כמו כן, </w:t>
      </w:r>
      <w:bookmarkStart w:id="70" w:name="_Hlk182900392"/>
      <w:r w:rsidRPr="004E2F5E">
        <w:rPr>
          <w:rFonts w:ascii="Georgia" w:hAnsi="Georgia"/>
          <w:color w:val="000000"/>
          <w:sz w:val="18"/>
          <w:szCs w:val="20"/>
          <w:rtl/>
        </w:rPr>
        <w:t xml:space="preserve">במחקר </w:t>
      </w:r>
      <w:r w:rsidRPr="004E2F5E">
        <w:rPr>
          <w:rFonts w:ascii="Georgia" w:hAnsi="Georgia" w:hint="cs"/>
          <w:color w:val="000000"/>
          <w:sz w:val="18"/>
          <w:szCs w:val="20"/>
          <w:rtl/>
        </w:rPr>
        <w:t xml:space="preserve">הנוכחי </w:t>
      </w:r>
      <w:r w:rsidRPr="004E2F5E">
        <w:rPr>
          <w:rFonts w:ascii="Georgia" w:hAnsi="Georgia"/>
          <w:color w:val="000000"/>
          <w:sz w:val="18"/>
          <w:szCs w:val="20"/>
          <w:rtl/>
        </w:rPr>
        <w:t xml:space="preserve">נעשה שימוש במסגרת הקונספטואלית של </w:t>
      </w:r>
      <w:r w:rsidRPr="004E2F5E">
        <w:rPr>
          <w:rFonts w:ascii="Georgia" w:hAnsi="Georgia"/>
          <w:color w:val="000000"/>
          <w:sz w:val="18"/>
          <w:szCs w:val="20"/>
        </w:rPr>
        <w:t>CFIR</w:t>
      </w:r>
      <w:r w:rsidRPr="004E2F5E">
        <w:rPr>
          <w:rFonts w:ascii="Georgia" w:hAnsi="Georgia"/>
          <w:color w:val="000000"/>
          <w:sz w:val="18"/>
          <w:szCs w:val="20"/>
          <w:rtl/>
        </w:rPr>
        <w:t xml:space="preserve"> (</w:t>
      </w:r>
      <w:r w:rsidRPr="004E2F5E">
        <w:rPr>
          <w:rFonts w:ascii="Georgia" w:hAnsi="Georgia"/>
          <w:color w:val="000000"/>
          <w:sz w:val="18"/>
          <w:szCs w:val="20"/>
        </w:rPr>
        <w:t>Damschroder et al., 2022</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בדבר </w:t>
      </w:r>
      <w:r w:rsidRPr="004E2F5E">
        <w:rPr>
          <w:rFonts w:ascii="Georgia" w:hAnsi="Georgia"/>
          <w:color w:val="000000"/>
          <w:sz w:val="18"/>
          <w:szCs w:val="20"/>
          <w:rtl/>
        </w:rPr>
        <w:t>אתגרים וגורמים מקדמים על פי שלבי</w:t>
      </w:r>
      <w:r w:rsidRPr="004E2F5E">
        <w:rPr>
          <w:rFonts w:ascii="Georgia" w:hAnsi="Georgia" w:hint="cs"/>
          <w:color w:val="000000"/>
          <w:sz w:val="18"/>
          <w:szCs w:val="20"/>
          <w:rtl/>
        </w:rPr>
        <w:t>ם ב</w:t>
      </w:r>
      <w:r w:rsidRPr="004E2F5E">
        <w:rPr>
          <w:rFonts w:ascii="Georgia" w:hAnsi="Georgia"/>
          <w:color w:val="000000"/>
          <w:sz w:val="18"/>
          <w:szCs w:val="20"/>
          <w:rtl/>
        </w:rPr>
        <w:t xml:space="preserve">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התערבות חדשנית בארגונים. </w:t>
      </w:r>
      <w:bookmarkStart w:id="71" w:name="_Hlk178663820"/>
      <w:r w:rsidRPr="004E2F5E">
        <w:rPr>
          <w:rFonts w:ascii="Georgia" w:hAnsi="Georgia" w:hint="cs"/>
          <w:color w:val="000000"/>
          <w:sz w:val="18"/>
          <w:szCs w:val="20"/>
          <w:rtl/>
        </w:rPr>
        <w:t xml:space="preserve">מחד גיסא שימוש </w:t>
      </w:r>
      <w:r w:rsidRPr="004E2F5E">
        <w:rPr>
          <w:rFonts w:ascii="Georgia" w:hAnsi="Georgia"/>
          <w:color w:val="000000"/>
          <w:sz w:val="18"/>
          <w:szCs w:val="20"/>
          <w:rtl/>
        </w:rPr>
        <w:t xml:space="preserve">במסגרת אחידה ובין-לאומית זו מסייע לפתח ידע שיטתי ובר השוואה על 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התערבות תמיכת עמיתים בישראל. את </w:t>
      </w:r>
      <w:r w:rsidRPr="004E2F5E">
        <w:rPr>
          <w:rFonts w:ascii="Georgia" w:hAnsi="Georgia" w:hint="cs"/>
          <w:color w:val="000000"/>
          <w:sz w:val="18"/>
          <w:szCs w:val="20"/>
          <w:rtl/>
        </w:rPr>
        <w:t>ה</w:t>
      </w:r>
      <w:r w:rsidRPr="004E2F5E">
        <w:rPr>
          <w:rFonts w:ascii="Georgia" w:hAnsi="Georgia"/>
          <w:color w:val="000000"/>
          <w:sz w:val="18"/>
          <w:szCs w:val="20"/>
          <w:rtl/>
        </w:rPr>
        <w:t xml:space="preserve">ידע </w:t>
      </w:r>
      <w:r w:rsidRPr="004E2F5E">
        <w:rPr>
          <w:rFonts w:ascii="Georgia" w:hAnsi="Georgia" w:hint="cs"/>
          <w:color w:val="000000"/>
          <w:sz w:val="18"/>
          <w:szCs w:val="20"/>
          <w:rtl/>
        </w:rPr>
        <w:t>ה</w:t>
      </w:r>
      <w:r w:rsidRPr="004E2F5E">
        <w:rPr>
          <w:rFonts w:ascii="Georgia" w:hAnsi="Georgia"/>
          <w:color w:val="000000"/>
          <w:sz w:val="18"/>
          <w:szCs w:val="20"/>
          <w:rtl/>
        </w:rPr>
        <w:t>זה אפשר להעביר להקשרים אחרים ולהשוותו ל</w:t>
      </w:r>
      <w:r w:rsidRPr="004E2F5E">
        <w:rPr>
          <w:rFonts w:ascii="Georgia" w:hAnsi="Georgia" w:hint="cs"/>
          <w:color w:val="000000"/>
          <w:sz w:val="18"/>
          <w:szCs w:val="20"/>
          <w:rtl/>
        </w:rPr>
        <w:t>ידע שנצבר ב</w:t>
      </w:r>
      <w:r w:rsidRPr="004E2F5E">
        <w:rPr>
          <w:rFonts w:ascii="Georgia" w:hAnsi="Georgia"/>
          <w:color w:val="000000"/>
          <w:sz w:val="18"/>
          <w:szCs w:val="20"/>
          <w:rtl/>
        </w:rPr>
        <w:t xml:space="preserve">מחקרים אחרים בעולם. כך </w:t>
      </w:r>
      <w:r w:rsidRPr="004E2F5E">
        <w:rPr>
          <w:rFonts w:ascii="Georgia" w:hAnsi="Georgia" w:hint="cs"/>
          <w:color w:val="000000"/>
          <w:sz w:val="18"/>
          <w:szCs w:val="20"/>
          <w:rtl/>
        </w:rPr>
        <w:t>אפשר</w:t>
      </w:r>
      <w:r w:rsidRPr="004E2F5E">
        <w:rPr>
          <w:rFonts w:ascii="Georgia" w:hAnsi="Georgia"/>
          <w:color w:val="000000"/>
          <w:sz w:val="18"/>
          <w:szCs w:val="20"/>
          <w:rtl/>
        </w:rPr>
        <w:t xml:space="preserve"> להמשיך ולפתח את היישום המקומי</w:t>
      </w:r>
      <w:r w:rsidRPr="004E2F5E">
        <w:rPr>
          <w:rFonts w:ascii="Georgia" w:hAnsi="Georgia" w:hint="cs"/>
          <w:color w:val="000000"/>
          <w:sz w:val="18"/>
          <w:szCs w:val="20"/>
          <w:rtl/>
        </w:rPr>
        <w:t xml:space="preserve">, ובד בבד לנהל </w:t>
      </w:r>
      <w:r w:rsidRPr="004E2F5E">
        <w:rPr>
          <w:rFonts w:ascii="Georgia" w:hAnsi="Georgia"/>
          <w:color w:val="000000"/>
          <w:sz w:val="18"/>
          <w:szCs w:val="20"/>
          <w:rtl/>
        </w:rPr>
        <w:t>דיאלוג ו</w:t>
      </w:r>
      <w:r w:rsidRPr="004E2F5E">
        <w:rPr>
          <w:rFonts w:ascii="Georgia" w:hAnsi="Georgia" w:hint="cs"/>
          <w:color w:val="000000"/>
          <w:sz w:val="18"/>
          <w:szCs w:val="20"/>
          <w:rtl/>
        </w:rPr>
        <w:t xml:space="preserve">לקיים </w:t>
      </w:r>
      <w:r w:rsidRPr="004E2F5E">
        <w:rPr>
          <w:rFonts w:ascii="Georgia" w:hAnsi="Georgia"/>
          <w:color w:val="000000"/>
          <w:sz w:val="18"/>
          <w:szCs w:val="20"/>
          <w:rtl/>
        </w:rPr>
        <w:t>הפריה הדדית עם קבוצות אחרות המכוונות לכך בקהילה הבין-לאומית. בכך</w:t>
      </w:r>
      <w:r w:rsidRPr="004E2F5E">
        <w:rPr>
          <w:rFonts w:ascii="Georgia" w:hAnsi="Georgia"/>
          <w:color w:val="000000"/>
          <w:sz w:val="18"/>
          <w:szCs w:val="20"/>
        </w:rPr>
        <w:t xml:space="preserve"> </w:t>
      </w:r>
      <w:r w:rsidRPr="004E2F5E">
        <w:rPr>
          <w:rFonts w:ascii="Georgia" w:hAnsi="Georgia"/>
          <w:color w:val="000000"/>
          <w:sz w:val="18"/>
          <w:szCs w:val="20"/>
          <w:rtl/>
        </w:rPr>
        <w:t xml:space="preserve">מחקר זה מהווה </w:t>
      </w:r>
      <w:r w:rsidRPr="004E2F5E">
        <w:rPr>
          <w:rFonts w:ascii="Georgia" w:hAnsi="Georgia" w:hint="cs"/>
          <w:color w:val="000000"/>
          <w:sz w:val="18"/>
          <w:szCs w:val="20"/>
          <w:rtl/>
        </w:rPr>
        <w:t xml:space="preserve">גם </w:t>
      </w:r>
      <w:r w:rsidRPr="004E2F5E">
        <w:rPr>
          <w:rFonts w:ascii="Georgia" w:hAnsi="Georgia"/>
          <w:color w:val="000000"/>
          <w:sz w:val="18"/>
          <w:szCs w:val="20"/>
          <w:rtl/>
        </w:rPr>
        <w:t xml:space="preserve">נדבך חשוב </w:t>
      </w:r>
      <w:r w:rsidRPr="004E2F5E">
        <w:rPr>
          <w:rFonts w:ascii="Georgia" w:hAnsi="Georgia" w:hint="cs"/>
          <w:color w:val="000000"/>
          <w:sz w:val="18"/>
          <w:szCs w:val="20"/>
          <w:rtl/>
        </w:rPr>
        <w:t>ב</w:t>
      </w:r>
      <w:r w:rsidRPr="004E2F5E">
        <w:rPr>
          <w:rFonts w:ascii="Georgia" w:hAnsi="Georgia"/>
          <w:color w:val="000000"/>
          <w:sz w:val="18"/>
          <w:szCs w:val="20"/>
          <w:rtl/>
        </w:rPr>
        <w:t>פיתוח השימוש במדע היישום</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מגמה </w:t>
      </w:r>
      <w:r w:rsidRPr="004E2F5E">
        <w:rPr>
          <w:rFonts w:ascii="Georgia" w:hAnsi="Georgia" w:hint="cs"/>
          <w:color w:val="000000"/>
          <w:sz w:val="18"/>
          <w:szCs w:val="20"/>
          <w:rtl/>
        </w:rPr>
        <w:t>ה</w:t>
      </w:r>
      <w:r w:rsidRPr="004E2F5E">
        <w:rPr>
          <w:rFonts w:ascii="Georgia" w:hAnsi="Georgia"/>
          <w:color w:val="000000"/>
          <w:sz w:val="18"/>
          <w:szCs w:val="20"/>
          <w:rtl/>
        </w:rPr>
        <w:t>נמצאת רק בראשיתה בתחום בריאות הנפש בכלל</w:t>
      </w:r>
      <w:r w:rsidRPr="004E2F5E">
        <w:rPr>
          <w:rFonts w:ascii="Georgia" w:hAnsi="Georgia" w:hint="cs"/>
          <w:color w:val="000000"/>
          <w:sz w:val="18"/>
          <w:szCs w:val="20"/>
          <w:rtl/>
        </w:rPr>
        <w:t>,</w:t>
      </w:r>
      <w:r w:rsidRPr="004E2F5E">
        <w:rPr>
          <w:rFonts w:ascii="Georgia" w:hAnsi="Georgia"/>
          <w:color w:val="000000"/>
          <w:sz w:val="18"/>
          <w:szCs w:val="20"/>
          <w:rtl/>
        </w:rPr>
        <w:t xml:space="preserve"> ובתחום </w:t>
      </w:r>
      <w:r w:rsidRPr="004E2F5E">
        <w:rPr>
          <w:rFonts w:ascii="Georgia" w:hAnsi="Georgia" w:hint="cs"/>
          <w:color w:val="000000"/>
          <w:sz w:val="18"/>
          <w:szCs w:val="20"/>
          <w:rtl/>
        </w:rPr>
        <w:t xml:space="preserve">של </w:t>
      </w:r>
      <w:r w:rsidRPr="004E2F5E">
        <w:rPr>
          <w:rFonts w:ascii="Georgia" w:hAnsi="Georgia"/>
          <w:color w:val="000000"/>
          <w:sz w:val="18"/>
          <w:szCs w:val="20"/>
          <w:rtl/>
        </w:rPr>
        <w:t>פרקטיקות מקדמות החלמה</w:t>
      </w:r>
      <w:r w:rsidRPr="004E2F5E">
        <w:rPr>
          <w:rFonts w:ascii="Georgia" w:hAnsi="Georgia" w:hint="cs"/>
          <w:color w:val="000000"/>
          <w:sz w:val="18"/>
          <w:szCs w:val="20"/>
          <w:rtl/>
        </w:rPr>
        <w:t xml:space="preserve"> (</w:t>
      </w:r>
      <w:r w:rsidRPr="006724ED">
        <w:rPr>
          <w:rFonts w:ascii="David" w:hAnsi="David"/>
          <w:color w:val="000000"/>
          <w:sz w:val="20"/>
          <w:szCs w:val="20"/>
        </w:rPr>
        <w:t>(</w:t>
      </w:r>
      <w:r w:rsidRPr="004E2F5E">
        <w:rPr>
          <w:rFonts w:ascii="Georgia" w:hAnsi="Georgia"/>
          <w:color w:val="000000"/>
          <w:sz w:val="18"/>
          <w:szCs w:val="20"/>
        </w:rPr>
        <w:t>Piat et al., 2021</w:t>
      </w:r>
      <w:r w:rsidRPr="004E2F5E">
        <w:rPr>
          <w:rFonts w:ascii="Georgia" w:hAnsi="Georgia" w:hint="cs"/>
          <w:color w:val="000000"/>
          <w:sz w:val="18"/>
          <w:szCs w:val="20"/>
          <w:rtl/>
        </w:rPr>
        <w:t xml:space="preserve"> </w:t>
      </w:r>
      <w:r w:rsidRPr="004E2F5E">
        <w:rPr>
          <w:rFonts w:ascii="Georgia" w:hAnsi="Georgia"/>
          <w:color w:val="000000"/>
          <w:sz w:val="18"/>
          <w:szCs w:val="20"/>
          <w:rtl/>
        </w:rPr>
        <w:t>ותמיכת עמיתים בפרט</w:t>
      </w:r>
      <w:r w:rsidR="005C3C9F">
        <w:rPr>
          <w:rFonts w:ascii="Georgia" w:hAnsi="Georgia" w:hint="cs"/>
          <w:color w:val="000000"/>
          <w:sz w:val="18"/>
          <w:szCs w:val="20"/>
          <w:rtl/>
        </w:rPr>
        <w:t xml:space="preserve"> (</w:t>
      </w:r>
      <w:r w:rsidRPr="004E2F5E">
        <w:rPr>
          <w:rFonts w:ascii="Georgia" w:hAnsi="Georgia"/>
          <w:color w:val="000000"/>
          <w:sz w:val="18"/>
          <w:szCs w:val="20"/>
        </w:rPr>
        <w:t>Chinman et al., 2017; Mutschler et al., 2021</w:t>
      </w:r>
      <w:r w:rsidR="005C3C9F">
        <w:rPr>
          <w:rFonts w:ascii="Georgia" w:hAnsi="Georgia" w:hint="cs"/>
          <w:color w:val="000000"/>
          <w:sz w:val="18"/>
          <w:szCs w:val="20"/>
          <w:rtl/>
        </w:rPr>
        <w:t>)</w:t>
      </w:r>
      <w:r w:rsidRPr="004E2F5E">
        <w:rPr>
          <w:rFonts w:ascii="Georgia" w:hAnsi="Georgia"/>
          <w:color w:val="000000"/>
          <w:sz w:val="18"/>
          <w:szCs w:val="20"/>
          <w:rtl/>
        </w:rPr>
        <w:t>. ככל הידוע לנו</w:t>
      </w:r>
      <w:r w:rsidRPr="004E2F5E">
        <w:rPr>
          <w:rFonts w:ascii="Georgia" w:hAnsi="Georgia" w:hint="cs"/>
          <w:color w:val="000000"/>
          <w:sz w:val="18"/>
          <w:szCs w:val="20"/>
          <w:rtl/>
        </w:rPr>
        <w:t>,</w:t>
      </w:r>
      <w:r w:rsidRPr="004E2F5E">
        <w:rPr>
          <w:rFonts w:ascii="Georgia" w:hAnsi="Georgia"/>
          <w:color w:val="000000"/>
          <w:sz w:val="18"/>
          <w:szCs w:val="20"/>
          <w:rtl/>
        </w:rPr>
        <w:t xml:space="preserve"> טרם נעשה שימוש במסגרת זו בחקר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יישום התערבויות מקדמות החלמה בישראל. </w:t>
      </w:r>
    </w:p>
    <w:p w14:paraId="45E542EA" w14:textId="5CD6EA77" w:rsidR="00A2772E" w:rsidRPr="004E2F5E" w:rsidRDefault="00A2772E" w:rsidP="000D28A6">
      <w:pPr>
        <w:spacing w:after="180" w:line="280" w:lineRule="exact"/>
        <w:jc w:val="both"/>
        <w:rPr>
          <w:rFonts w:ascii="Georgia" w:eastAsia="David Libre" w:hAnsi="Georgia"/>
          <w:b/>
          <w:color w:val="000000"/>
          <w:sz w:val="18"/>
          <w:szCs w:val="20"/>
          <w:rtl/>
        </w:rPr>
      </w:pPr>
      <w:bookmarkStart w:id="72" w:name="_Hlk143589654"/>
      <w:bookmarkEnd w:id="69"/>
      <w:r w:rsidRPr="004E2F5E">
        <w:rPr>
          <w:rFonts w:ascii="Georgia" w:eastAsia="David Libre" w:hAnsi="Georgia"/>
          <w:color w:val="000000"/>
          <w:sz w:val="18"/>
          <w:szCs w:val="20"/>
          <w:rtl/>
        </w:rPr>
        <w:t xml:space="preserve">מאידך גיסא, מגבלה </w:t>
      </w:r>
      <w:r w:rsidRPr="004E2F5E">
        <w:rPr>
          <w:rFonts w:ascii="Georgia" w:eastAsia="David Libre" w:hAnsi="Georgia" w:hint="cs"/>
          <w:color w:val="000000"/>
          <w:sz w:val="18"/>
          <w:szCs w:val="20"/>
          <w:rtl/>
        </w:rPr>
        <w:t>ניכרת</w:t>
      </w:r>
      <w:r w:rsidRPr="004E2F5E">
        <w:rPr>
          <w:rFonts w:ascii="Georgia" w:eastAsia="David Libre" w:hAnsi="Georgia"/>
          <w:color w:val="000000"/>
          <w:sz w:val="18"/>
          <w:szCs w:val="20"/>
          <w:rtl/>
        </w:rPr>
        <w:t xml:space="preserve"> של </w:t>
      </w:r>
      <w:r w:rsidRPr="004E2F5E">
        <w:rPr>
          <w:rFonts w:ascii="Georgia" w:eastAsia="David Libre" w:hAnsi="Georgia" w:hint="cs"/>
          <w:color w:val="000000"/>
          <w:sz w:val="18"/>
          <w:szCs w:val="20"/>
          <w:rtl/>
        </w:rPr>
        <w:t>ה</w:t>
      </w:r>
      <w:r w:rsidRPr="004E2F5E">
        <w:rPr>
          <w:rFonts w:ascii="Georgia" w:eastAsia="David Libre" w:hAnsi="Georgia"/>
          <w:color w:val="000000"/>
          <w:sz w:val="18"/>
          <w:szCs w:val="20"/>
          <w:rtl/>
        </w:rPr>
        <w:t xml:space="preserve">שימוש </w:t>
      </w:r>
      <w:r w:rsidR="005C3C9F">
        <w:rPr>
          <w:rFonts w:ascii="Georgia" w:eastAsia="David Libre" w:hAnsi="Georgia" w:hint="cs"/>
          <w:color w:val="000000"/>
          <w:sz w:val="18"/>
          <w:szCs w:val="20"/>
          <w:rtl/>
        </w:rPr>
        <w:t>ב</w:t>
      </w:r>
      <w:r w:rsidRPr="004E2F5E">
        <w:rPr>
          <w:rFonts w:ascii="Georgia" w:eastAsia="David Libre" w:hAnsi="Georgia"/>
          <w:color w:val="000000"/>
          <w:sz w:val="18"/>
          <w:szCs w:val="20"/>
          <w:rtl/>
        </w:rPr>
        <w:t xml:space="preserve">מסגרת זו </w:t>
      </w:r>
      <w:r w:rsidRPr="004E2F5E">
        <w:rPr>
          <w:rFonts w:ascii="Georgia" w:hAnsi="Georgia"/>
          <w:color w:val="000000"/>
          <w:sz w:val="18"/>
          <w:szCs w:val="20"/>
          <w:rtl/>
        </w:rPr>
        <w:t xml:space="preserve">נעוצה בכך שהיא ממפה גורמים </w:t>
      </w:r>
      <w:r w:rsidRPr="004E2F5E">
        <w:rPr>
          <w:rFonts w:ascii="Georgia" w:hAnsi="Georgia" w:hint="cs"/>
          <w:color w:val="000000"/>
          <w:sz w:val="18"/>
          <w:szCs w:val="20"/>
          <w:rtl/>
        </w:rPr>
        <w:t>ה</w:t>
      </w:r>
      <w:r w:rsidRPr="004E2F5E">
        <w:rPr>
          <w:rFonts w:ascii="Georgia" w:hAnsi="Georgia"/>
          <w:color w:val="000000"/>
          <w:sz w:val="18"/>
          <w:szCs w:val="20"/>
          <w:rtl/>
        </w:rPr>
        <w:t>משפיעים על היישום</w:t>
      </w:r>
      <w:r w:rsidRPr="004E2F5E">
        <w:rPr>
          <w:rFonts w:ascii="Georgia" w:hAnsi="Georgia" w:hint="cs"/>
          <w:color w:val="000000"/>
          <w:sz w:val="18"/>
          <w:szCs w:val="20"/>
          <w:rtl/>
        </w:rPr>
        <w:t xml:space="preserve"> ו</w:t>
      </w:r>
      <w:r w:rsidRPr="004E2F5E">
        <w:rPr>
          <w:rFonts w:ascii="Georgia" w:hAnsi="Georgia"/>
          <w:color w:val="000000"/>
          <w:sz w:val="18"/>
          <w:szCs w:val="20"/>
          <w:rtl/>
        </w:rPr>
        <w:t>נאספים בעיקר ממקבלי החלטות ו</w:t>
      </w:r>
      <w:r w:rsidRPr="004E2F5E">
        <w:rPr>
          <w:rFonts w:ascii="Georgia" w:hAnsi="Georgia" w:hint="cs"/>
          <w:color w:val="000000"/>
          <w:sz w:val="18"/>
          <w:szCs w:val="20"/>
          <w:rtl/>
        </w:rPr>
        <w:t>מ</w:t>
      </w:r>
      <w:r w:rsidRPr="004E2F5E">
        <w:rPr>
          <w:rFonts w:ascii="Georgia" w:hAnsi="Georgia"/>
          <w:color w:val="000000"/>
          <w:sz w:val="18"/>
          <w:szCs w:val="20"/>
          <w:rtl/>
        </w:rPr>
        <w:t xml:space="preserve">גורמים המעורבים בתהליך היישום ובהתערבות, </w:t>
      </w:r>
      <w:r w:rsidRPr="004E2F5E">
        <w:rPr>
          <w:rFonts w:ascii="Georgia" w:hAnsi="Georgia" w:hint="cs"/>
          <w:color w:val="000000"/>
          <w:sz w:val="18"/>
          <w:szCs w:val="20"/>
          <w:rtl/>
        </w:rPr>
        <w:t>ב</w:t>
      </w:r>
      <w:r w:rsidRPr="004E2F5E">
        <w:rPr>
          <w:rFonts w:ascii="Georgia" w:hAnsi="Georgia"/>
          <w:color w:val="000000"/>
          <w:sz w:val="18"/>
          <w:szCs w:val="20"/>
          <w:rtl/>
        </w:rPr>
        <w:t>הנחה שאלו הם הגורמים אשר יש להם בדרך כלל השפעה בפועל על היישום (</w:t>
      </w:r>
      <w:r w:rsidRPr="004E2F5E">
        <w:rPr>
          <w:rFonts w:ascii="Georgia" w:hAnsi="Georgia"/>
          <w:color w:val="000000"/>
          <w:sz w:val="18"/>
          <w:szCs w:val="20"/>
        </w:rPr>
        <w:t>et al., 2022</w:t>
      </w:r>
      <w:r w:rsidRPr="004E2F5E">
        <w:rPr>
          <w:rFonts w:ascii="Georgia" w:hAnsi="Georgia" w:hint="cs"/>
          <w:color w:val="000000"/>
          <w:sz w:val="18"/>
          <w:szCs w:val="20"/>
          <w:rtl/>
        </w:rPr>
        <w:t xml:space="preserve"> </w:t>
      </w:r>
      <w:r w:rsidRPr="004E2F5E">
        <w:rPr>
          <w:rFonts w:ascii="Georgia" w:hAnsi="Georgia"/>
          <w:color w:val="000000"/>
          <w:sz w:val="18"/>
          <w:szCs w:val="20"/>
        </w:rPr>
        <w:t>Damschroder</w:t>
      </w:r>
      <w:r w:rsidRPr="004E2F5E">
        <w:rPr>
          <w:rFonts w:ascii="Georgia" w:hAnsi="Georgia" w:hint="cs"/>
          <w:color w:val="000000"/>
          <w:sz w:val="18"/>
          <w:szCs w:val="20"/>
          <w:rtl/>
        </w:rPr>
        <w:t xml:space="preserve">). </w:t>
      </w:r>
      <w:r w:rsidRPr="004E2F5E">
        <w:rPr>
          <w:rFonts w:ascii="Georgia" w:hAnsi="Georgia"/>
          <w:color w:val="000000"/>
          <w:sz w:val="18"/>
          <w:szCs w:val="20"/>
          <w:rtl/>
        </w:rPr>
        <w:t>במחקר אפסיידס הרחב בישראל (ראו גרייזמן, 2023)</w:t>
      </w:r>
      <w:r w:rsidRPr="004E2F5E">
        <w:rPr>
          <w:rFonts w:ascii="Georgia" w:hAnsi="Georgia" w:hint="cs"/>
          <w:color w:val="000000"/>
          <w:sz w:val="18"/>
          <w:szCs w:val="20"/>
          <w:rtl/>
        </w:rPr>
        <w:t xml:space="preserve"> </w:t>
      </w:r>
      <w:r w:rsidRPr="004E2F5E">
        <w:rPr>
          <w:rFonts w:ascii="Georgia" w:hAnsi="Georgia"/>
          <w:color w:val="000000"/>
          <w:sz w:val="18"/>
          <w:szCs w:val="20"/>
          <w:rtl/>
        </w:rPr>
        <w:t>מקבלי השירות היו מעורבים בהערכת תוצאות ההתערבות ומידת נאמנותה למקור (</w:t>
      </w:r>
      <w:r w:rsidRPr="004E2F5E">
        <w:rPr>
          <w:rFonts w:ascii="Georgia" w:hAnsi="Georgia"/>
          <w:color w:val="000000"/>
          <w:sz w:val="18"/>
          <w:szCs w:val="20"/>
        </w:rPr>
        <w:t>fidelity</w:t>
      </w:r>
      <w:r w:rsidRPr="004E2F5E">
        <w:rPr>
          <w:rFonts w:ascii="Georgia" w:hAnsi="Georgia"/>
          <w:color w:val="000000"/>
          <w:sz w:val="18"/>
          <w:szCs w:val="20"/>
          <w:rtl/>
        </w:rPr>
        <w:t>)</w:t>
      </w:r>
      <w:r w:rsidRPr="004E2F5E">
        <w:rPr>
          <w:rFonts w:ascii="Georgia" w:hAnsi="Georgia" w:hint="cs"/>
          <w:color w:val="000000"/>
          <w:sz w:val="18"/>
          <w:szCs w:val="20"/>
          <w:rtl/>
        </w:rPr>
        <w:t>,</w:t>
      </w:r>
      <w:r w:rsidRPr="004E2F5E">
        <w:rPr>
          <w:rFonts w:ascii="Georgia" w:hAnsi="Georgia"/>
          <w:color w:val="000000"/>
          <w:sz w:val="18"/>
          <w:szCs w:val="20"/>
          <w:rtl/>
        </w:rPr>
        <w:t xml:space="preserve"> </w:t>
      </w:r>
      <w:bookmarkStart w:id="73" w:name="_Hlk178670274"/>
      <w:r w:rsidRPr="004E2F5E">
        <w:rPr>
          <w:rFonts w:ascii="Georgia" w:hAnsi="Georgia"/>
          <w:color w:val="000000"/>
          <w:sz w:val="18"/>
          <w:szCs w:val="20"/>
          <w:rtl/>
        </w:rPr>
        <w:t xml:space="preserve">אולם השפעתם הישירה תהיה אפשרית רק כאשר </w:t>
      </w:r>
      <w:r w:rsidRPr="004E2F5E">
        <w:rPr>
          <w:rFonts w:ascii="Georgia" w:hAnsi="Georgia" w:hint="cs"/>
          <w:color w:val="000000"/>
          <w:sz w:val="18"/>
          <w:szCs w:val="20"/>
          <w:rtl/>
        </w:rPr>
        <w:t xml:space="preserve">הם </w:t>
      </w:r>
      <w:r w:rsidRPr="004E2F5E">
        <w:rPr>
          <w:rFonts w:ascii="Georgia" w:hAnsi="Georgia"/>
          <w:color w:val="000000"/>
          <w:sz w:val="18"/>
          <w:szCs w:val="20"/>
          <w:rtl/>
        </w:rPr>
        <w:t>יהיו מעורבים כחלק אינטגרלי מצוות היישום ו</w:t>
      </w:r>
      <w:r w:rsidRPr="004E2F5E">
        <w:rPr>
          <w:rFonts w:ascii="Georgia" w:hAnsi="Georgia" w:hint="cs"/>
          <w:color w:val="000000"/>
          <w:sz w:val="18"/>
          <w:szCs w:val="20"/>
          <w:rtl/>
        </w:rPr>
        <w:t>מ</w:t>
      </w:r>
      <w:r w:rsidRPr="004E2F5E">
        <w:rPr>
          <w:rFonts w:ascii="Georgia" w:hAnsi="Georgia"/>
          <w:color w:val="000000"/>
          <w:sz w:val="18"/>
          <w:szCs w:val="20"/>
          <w:rtl/>
        </w:rPr>
        <w:t>כל בעלי העניין השונים בתהליך היישום</w:t>
      </w:r>
      <w:r w:rsidRPr="004E2F5E">
        <w:rPr>
          <w:rFonts w:ascii="Georgia" w:hAnsi="Georgia" w:hint="cs"/>
          <w:color w:val="000000"/>
          <w:sz w:val="18"/>
          <w:szCs w:val="20"/>
          <w:rtl/>
        </w:rPr>
        <w:t xml:space="preserve">, </w:t>
      </w:r>
      <w:r w:rsidRPr="004E2F5E">
        <w:rPr>
          <w:rFonts w:ascii="Georgia" w:hAnsi="Georgia"/>
          <w:color w:val="000000"/>
          <w:sz w:val="18"/>
          <w:szCs w:val="20"/>
          <w:rtl/>
        </w:rPr>
        <w:t>יחלקו את הכוח וי</w:t>
      </w:r>
      <w:r w:rsidRPr="004E2F5E">
        <w:rPr>
          <w:rFonts w:ascii="Georgia" w:hAnsi="Georgia" w:hint="cs"/>
          <w:color w:val="000000"/>
          <w:sz w:val="18"/>
          <w:szCs w:val="20"/>
          <w:rtl/>
        </w:rPr>
        <w:t>היו שותפים שווים בקבלת ההחלטות</w:t>
      </w:r>
      <w:r w:rsidRPr="004E2F5E">
        <w:rPr>
          <w:rFonts w:ascii="Georgia" w:hAnsi="Georgia"/>
          <w:color w:val="000000"/>
          <w:sz w:val="18"/>
          <w:szCs w:val="20"/>
          <w:rtl/>
        </w:rPr>
        <w:t xml:space="preserve"> (</w:t>
      </w:r>
      <w:r w:rsidRPr="004E2F5E">
        <w:rPr>
          <w:rFonts w:ascii="Georgia" w:hAnsi="Georgia"/>
          <w:color w:val="000000"/>
          <w:sz w:val="18"/>
          <w:szCs w:val="20"/>
        </w:rPr>
        <w:t>Damschroder et al., 2022</w:t>
      </w:r>
      <w:r w:rsidRPr="004E2F5E">
        <w:rPr>
          <w:rFonts w:ascii="Georgia" w:hAnsi="Georgia"/>
          <w:color w:val="000000"/>
          <w:sz w:val="18"/>
          <w:szCs w:val="20"/>
          <w:rtl/>
        </w:rPr>
        <w:t xml:space="preserve">). </w:t>
      </w:r>
    </w:p>
    <w:bookmarkEnd w:id="70"/>
    <w:bookmarkEnd w:id="71"/>
    <w:bookmarkEnd w:id="72"/>
    <w:bookmarkEnd w:id="73"/>
    <w:p w14:paraId="0744E0BB" w14:textId="77777777" w:rsidR="00A2772E" w:rsidRDefault="00A2772E" w:rsidP="000D28A6">
      <w:pPr>
        <w:pStyle w:val="a0"/>
        <w:numPr>
          <w:ilvl w:val="0"/>
          <w:numId w:val="0"/>
        </w:numPr>
        <w:spacing w:before="0" w:after="0" w:line="280" w:lineRule="exact"/>
        <w:contextualSpacing w:val="0"/>
        <w:jc w:val="both"/>
        <w:rPr>
          <w:rFonts w:ascii="Georgia" w:hAnsi="Georgia"/>
          <w:b w:val="0"/>
          <w:bCs w:val="0"/>
          <w:color w:val="000000"/>
          <w:sz w:val="18"/>
          <w:szCs w:val="20"/>
        </w:rPr>
      </w:pPr>
    </w:p>
    <w:p w14:paraId="7A3D0244" w14:textId="77777777" w:rsidR="000D28A6" w:rsidRPr="004E2F5E" w:rsidRDefault="000D28A6" w:rsidP="000D28A6">
      <w:pPr>
        <w:pStyle w:val="a0"/>
        <w:numPr>
          <w:ilvl w:val="0"/>
          <w:numId w:val="0"/>
        </w:numPr>
        <w:spacing w:before="0" w:after="0" w:line="280" w:lineRule="exact"/>
        <w:contextualSpacing w:val="0"/>
        <w:jc w:val="both"/>
        <w:rPr>
          <w:rFonts w:ascii="Georgia" w:hAnsi="Georgia"/>
          <w:b w:val="0"/>
          <w:bCs w:val="0"/>
          <w:color w:val="000000"/>
          <w:sz w:val="18"/>
          <w:szCs w:val="20"/>
          <w:rtl/>
        </w:rPr>
      </w:pPr>
    </w:p>
    <w:p w14:paraId="786E119D" w14:textId="306040CE"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color w:val="2A8E8C"/>
          <w:sz w:val="28"/>
          <w:szCs w:val="28"/>
          <w:rtl/>
        </w:rPr>
        <w:t>מסקנות והמלצות לפרקטיקה</w:t>
      </w:r>
    </w:p>
    <w:p w14:paraId="31A6B044"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מחקר זה חשוב לאור ההתפתחות </w:t>
      </w:r>
      <w:r w:rsidRPr="004E2F5E">
        <w:rPr>
          <w:rFonts w:ascii="Georgia" w:hAnsi="Georgia" w:hint="cs"/>
          <w:color w:val="000000"/>
          <w:sz w:val="18"/>
          <w:szCs w:val="20"/>
          <w:rtl/>
        </w:rPr>
        <w:t xml:space="preserve">שחלה </w:t>
      </w:r>
      <w:r w:rsidRPr="004E2F5E">
        <w:rPr>
          <w:rFonts w:ascii="Georgia" w:hAnsi="Georgia"/>
          <w:color w:val="000000"/>
          <w:sz w:val="18"/>
          <w:szCs w:val="20"/>
          <w:rtl/>
        </w:rPr>
        <w:t xml:space="preserve">ביישום </w:t>
      </w:r>
      <w:r w:rsidRPr="004E2F5E">
        <w:rPr>
          <w:rFonts w:ascii="Georgia" w:hAnsi="Georgia" w:hint="cs"/>
          <w:color w:val="000000"/>
          <w:sz w:val="18"/>
          <w:szCs w:val="20"/>
          <w:rtl/>
        </w:rPr>
        <w:t xml:space="preserve">של </w:t>
      </w:r>
      <w:r w:rsidRPr="004E2F5E">
        <w:rPr>
          <w:rFonts w:ascii="Georgia" w:hAnsi="Georgia"/>
          <w:color w:val="000000"/>
          <w:sz w:val="18"/>
          <w:szCs w:val="20"/>
          <w:rtl/>
        </w:rPr>
        <w:t xml:space="preserve">תמיכת עמיתים בשירותי בריאות הנפש בישראל. נושא זה טרם נחקר </w:t>
      </w:r>
      <w:r w:rsidRPr="004E2F5E">
        <w:rPr>
          <w:rFonts w:ascii="Georgia" w:hAnsi="Georgia" w:hint="cs"/>
          <w:color w:val="000000"/>
          <w:sz w:val="18"/>
          <w:szCs w:val="20"/>
          <w:rtl/>
        </w:rPr>
        <w:t>מ</w:t>
      </w:r>
      <w:r w:rsidRPr="004E2F5E">
        <w:rPr>
          <w:rFonts w:ascii="Georgia" w:hAnsi="Georgia"/>
          <w:color w:val="000000"/>
          <w:sz w:val="18"/>
          <w:szCs w:val="20"/>
          <w:rtl/>
        </w:rPr>
        <w:t>זווית ארגונית ובאופן נרחב וקרוב לשדה הפעילות שבו הוא מתקיים בארץ. בכך מצטרף המחקר גם למאמצים שסומנו בזירה הבין-לאומית כחשובים וחסרים</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w:t>
      </w:r>
      <w:r w:rsidRPr="004E2F5E">
        <w:rPr>
          <w:rFonts w:ascii="Georgia" w:hAnsi="Georgia" w:hint="cs"/>
          <w:color w:val="000000"/>
          <w:sz w:val="18"/>
          <w:szCs w:val="20"/>
          <w:rtl/>
        </w:rPr>
        <w:t xml:space="preserve">התמקדות </w:t>
      </w:r>
      <w:r w:rsidRPr="004E2F5E">
        <w:rPr>
          <w:rFonts w:ascii="Georgia" w:hAnsi="Georgia"/>
          <w:color w:val="000000"/>
          <w:sz w:val="18"/>
          <w:szCs w:val="20"/>
          <w:rtl/>
        </w:rPr>
        <w:t xml:space="preserve">בהבנת השינוי הארגוני הנדרש </w:t>
      </w:r>
      <w:r w:rsidRPr="004E2F5E">
        <w:rPr>
          <w:rFonts w:ascii="Georgia" w:hAnsi="Georgia" w:hint="cs"/>
          <w:color w:val="000000"/>
          <w:sz w:val="18"/>
          <w:szCs w:val="20"/>
          <w:rtl/>
        </w:rPr>
        <w:t>כדי</w:t>
      </w:r>
      <w:r w:rsidRPr="004E2F5E">
        <w:rPr>
          <w:rFonts w:ascii="Georgia" w:hAnsi="Georgia"/>
          <w:color w:val="000000"/>
          <w:sz w:val="18"/>
          <w:szCs w:val="20"/>
          <w:rtl/>
        </w:rPr>
        <w:t xml:space="preserve"> שעמיתים יוכלו למלא את תפקידם בצורה אותנטית</w:t>
      </w:r>
      <w:r w:rsidRPr="004E2F5E">
        <w:rPr>
          <w:rFonts w:ascii="Georgia" w:hAnsi="Georgia" w:hint="cs"/>
          <w:color w:val="000000"/>
          <w:sz w:val="18"/>
          <w:szCs w:val="20"/>
          <w:rtl/>
        </w:rPr>
        <w:t>,</w:t>
      </w:r>
      <w:r w:rsidRPr="004E2F5E">
        <w:rPr>
          <w:rFonts w:ascii="Georgia" w:hAnsi="Georgia"/>
          <w:color w:val="000000"/>
          <w:sz w:val="18"/>
          <w:szCs w:val="20"/>
          <w:rtl/>
        </w:rPr>
        <w:t xml:space="preserve"> ולהשתלב בצורה מיטבית בארגוני בריאות נפש</w:t>
      </w:r>
      <w:r w:rsidRPr="004E2F5E">
        <w:rPr>
          <w:rFonts w:ascii="Georgia" w:hAnsi="Georgia"/>
          <w:color w:val="000000"/>
          <w:sz w:val="18"/>
          <w:szCs w:val="20"/>
        </w:rPr>
        <w:t xml:space="preserve"> </w:t>
      </w:r>
      <w:r w:rsidRPr="004E2F5E">
        <w:rPr>
          <w:rFonts w:ascii="Georgia" w:hAnsi="Georgia"/>
          <w:color w:val="000000"/>
          <w:sz w:val="18"/>
          <w:szCs w:val="20"/>
          <w:rtl/>
        </w:rPr>
        <w:t>(</w:t>
      </w:r>
      <w:r w:rsidRPr="004E2F5E">
        <w:rPr>
          <w:rFonts w:ascii="Georgia" w:hAnsi="Georgia"/>
          <w:color w:val="000000"/>
          <w:sz w:val="18"/>
          <w:szCs w:val="20"/>
        </w:rPr>
        <w:t>Byrne et al., 2022; Mancini, 2018; Zeng &amp; McNamara., 2021</w:t>
      </w:r>
      <w:r w:rsidRPr="004E2F5E">
        <w:rPr>
          <w:rFonts w:ascii="Georgia" w:hAnsi="Georgia"/>
          <w:color w:val="000000"/>
          <w:sz w:val="18"/>
          <w:szCs w:val="20"/>
          <w:rtl/>
        </w:rPr>
        <w:t>).</w:t>
      </w:r>
    </w:p>
    <w:p w14:paraId="62C500D6" w14:textId="77777777" w:rsidR="00A2772E" w:rsidRPr="004E2F5E" w:rsidRDefault="00A2772E" w:rsidP="000D28A6">
      <w:pPr>
        <w:spacing w:after="180" w:line="280" w:lineRule="exact"/>
        <w:jc w:val="both"/>
        <w:rPr>
          <w:rFonts w:ascii="Georgia" w:hAnsi="Georgia"/>
          <w:color w:val="000000"/>
          <w:sz w:val="18"/>
          <w:szCs w:val="20"/>
          <w:rtl/>
        </w:rPr>
      </w:pPr>
      <w:r w:rsidRPr="004E2F5E">
        <w:rPr>
          <w:rFonts w:ascii="Georgia" w:hAnsi="Georgia"/>
          <w:color w:val="000000"/>
          <w:sz w:val="18"/>
          <w:szCs w:val="20"/>
          <w:rtl/>
        </w:rPr>
        <w:t xml:space="preserve">ממצאי המחקר </w:t>
      </w:r>
      <w:r w:rsidRPr="004E2F5E">
        <w:rPr>
          <w:rFonts w:ascii="Georgia" w:hAnsi="Georgia" w:hint="cs"/>
          <w:color w:val="000000"/>
          <w:sz w:val="18"/>
          <w:szCs w:val="20"/>
          <w:rtl/>
        </w:rPr>
        <w:t xml:space="preserve">שופכים </w:t>
      </w:r>
      <w:r w:rsidRPr="004E2F5E">
        <w:rPr>
          <w:rFonts w:ascii="Georgia" w:hAnsi="Georgia"/>
          <w:color w:val="000000"/>
          <w:sz w:val="18"/>
          <w:szCs w:val="20"/>
          <w:rtl/>
        </w:rPr>
        <w:t xml:space="preserve">אור לא רק על האתגרים, אלא גם על המענים הספציפיים הדרושים </w:t>
      </w:r>
      <w:r w:rsidRPr="004E2F5E">
        <w:rPr>
          <w:rFonts w:ascii="Georgia" w:hAnsi="Georgia" w:hint="cs"/>
          <w:color w:val="000000"/>
          <w:sz w:val="18"/>
          <w:szCs w:val="20"/>
          <w:rtl/>
        </w:rPr>
        <w:t xml:space="preserve">כדי </w:t>
      </w:r>
      <w:r w:rsidRPr="004E2F5E">
        <w:rPr>
          <w:rFonts w:ascii="Georgia" w:hAnsi="Georgia"/>
          <w:color w:val="000000"/>
          <w:sz w:val="18"/>
          <w:szCs w:val="20"/>
          <w:rtl/>
        </w:rPr>
        <w:t>להתגבר על החסמים והגורמים המעכבים המצויים כיום בשדה</w:t>
      </w:r>
      <w:r w:rsidRPr="004E2F5E">
        <w:rPr>
          <w:rFonts w:ascii="Georgia" w:hAnsi="Georgia" w:hint="cs"/>
          <w:color w:val="000000"/>
          <w:sz w:val="18"/>
          <w:szCs w:val="20"/>
          <w:rtl/>
        </w:rPr>
        <w:t xml:space="preserve">, </w:t>
      </w:r>
      <w:r w:rsidRPr="004E2F5E">
        <w:rPr>
          <w:rFonts w:ascii="Georgia" w:hAnsi="Georgia"/>
          <w:color w:val="000000"/>
          <w:sz w:val="18"/>
          <w:szCs w:val="20"/>
          <w:rtl/>
        </w:rPr>
        <w:t>כפי שניתן לראות ב</w:t>
      </w:r>
      <w:r w:rsidRPr="004E2F5E">
        <w:rPr>
          <w:rFonts w:ascii="Georgia" w:hAnsi="Georgia" w:hint="cs"/>
          <w:color w:val="000000"/>
          <w:sz w:val="18"/>
          <w:szCs w:val="20"/>
          <w:rtl/>
        </w:rPr>
        <w:t xml:space="preserve">לוח </w:t>
      </w:r>
      <w:r w:rsidRPr="004E2F5E">
        <w:rPr>
          <w:rFonts w:ascii="Georgia" w:hAnsi="Georgia"/>
          <w:color w:val="000000"/>
          <w:sz w:val="18"/>
          <w:szCs w:val="20"/>
          <w:rtl/>
        </w:rPr>
        <w:t>2. ידע זה ניתן לתרגום לפרקטיקה</w:t>
      </w:r>
      <w:r w:rsidRPr="004E2F5E">
        <w:rPr>
          <w:rFonts w:ascii="Georgia" w:hAnsi="Georgia" w:hint="cs"/>
          <w:color w:val="000000"/>
          <w:sz w:val="18"/>
          <w:szCs w:val="20"/>
          <w:rtl/>
        </w:rPr>
        <w:t xml:space="preserve">, ויכולה להיות בו תרומה ניכרת </w:t>
      </w:r>
      <w:r w:rsidRPr="004E2F5E">
        <w:rPr>
          <w:rFonts w:ascii="Georgia" w:hAnsi="Georgia"/>
          <w:color w:val="000000"/>
          <w:sz w:val="18"/>
          <w:szCs w:val="20"/>
          <w:rtl/>
        </w:rPr>
        <w:t xml:space="preserve">להשתלבות מיטבית של עמיתים </w:t>
      </w:r>
      <w:r w:rsidRPr="004E2F5E">
        <w:rPr>
          <w:rFonts w:ascii="Georgia" w:hAnsi="Georgia" w:hint="cs"/>
          <w:color w:val="000000"/>
          <w:sz w:val="18"/>
          <w:szCs w:val="20"/>
          <w:rtl/>
        </w:rPr>
        <w:t>בארגוני בריאות נפש בתחום השיקום והטיפול</w:t>
      </w:r>
      <w:r w:rsidRPr="004E2F5E">
        <w:rPr>
          <w:rFonts w:ascii="Georgia" w:hAnsi="Georgia"/>
          <w:color w:val="000000"/>
          <w:sz w:val="18"/>
          <w:szCs w:val="20"/>
          <w:rtl/>
        </w:rPr>
        <w:t xml:space="preserve">. </w:t>
      </w:r>
      <w:bookmarkStart w:id="74" w:name="_Hlk143589636"/>
      <w:r w:rsidRPr="004E2F5E">
        <w:rPr>
          <w:rFonts w:ascii="Georgia" w:hAnsi="Georgia"/>
          <w:color w:val="000000"/>
          <w:sz w:val="18"/>
          <w:szCs w:val="20"/>
          <w:rtl/>
        </w:rPr>
        <w:t xml:space="preserve">מן המחקר עולה כי </w:t>
      </w:r>
      <w:bookmarkEnd w:id="64"/>
      <w:bookmarkEnd w:id="74"/>
      <w:r w:rsidRPr="004E2F5E">
        <w:rPr>
          <w:rFonts w:ascii="Georgia" w:hAnsi="Georgia"/>
          <w:color w:val="000000"/>
          <w:sz w:val="18"/>
          <w:szCs w:val="20"/>
          <w:rtl/>
        </w:rPr>
        <w:t>יישום מיטבי של תמיכת עמיתים מצריך מחויבות ארגונית מלאה הכוללת תרבות ארגונית מכוונת לצד פרקטיקה ארגונית</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הסדרים ותשתיות. </w:t>
      </w:r>
      <w:r w:rsidRPr="004E2F5E">
        <w:rPr>
          <w:rFonts w:ascii="Georgia" w:hAnsi="Georgia" w:hint="cs"/>
          <w:color w:val="000000"/>
          <w:sz w:val="18"/>
          <w:szCs w:val="20"/>
          <w:rtl/>
        </w:rPr>
        <w:t>כדי</w:t>
      </w:r>
      <w:r w:rsidRPr="004E2F5E">
        <w:rPr>
          <w:rFonts w:ascii="Georgia" w:hAnsi="Georgia"/>
          <w:color w:val="000000"/>
          <w:sz w:val="18"/>
          <w:szCs w:val="20"/>
          <w:rtl/>
        </w:rPr>
        <w:t xml:space="preserve"> לתמוך בארגונים יש צורך במדיניות ממשלתית </w:t>
      </w:r>
      <w:r w:rsidRPr="004E2F5E">
        <w:rPr>
          <w:rFonts w:ascii="Georgia" w:hAnsi="Georgia"/>
          <w:color w:val="000000"/>
          <w:sz w:val="18"/>
          <w:szCs w:val="20"/>
          <w:rtl/>
        </w:rPr>
        <w:lastRenderedPageBreak/>
        <w:t>המתורגמת לפיתוח תפקידים ייעודיים ו</w:t>
      </w:r>
      <w:r w:rsidRPr="004E2F5E">
        <w:rPr>
          <w:rFonts w:ascii="Georgia" w:hAnsi="Georgia" w:hint="cs"/>
          <w:color w:val="000000"/>
          <w:sz w:val="18"/>
          <w:szCs w:val="20"/>
          <w:rtl/>
        </w:rPr>
        <w:t>ל</w:t>
      </w:r>
      <w:r w:rsidRPr="004E2F5E">
        <w:rPr>
          <w:rFonts w:ascii="Georgia" w:hAnsi="Georgia"/>
          <w:color w:val="000000"/>
          <w:sz w:val="18"/>
          <w:szCs w:val="20"/>
          <w:rtl/>
        </w:rPr>
        <w:t>הקצאת משאבים שיתרמו לביסוס שירותי</w:t>
      </w:r>
      <w:r w:rsidRPr="004E2F5E">
        <w:rPr>
          <w:rFonts w:ascii="Georgia" w:hAnsi="Georgia" w:hint="cs"/>
          <w:color w:val="000000"/>
          <w:sz w:val="18"/>
          <w:szCs w:val="20"/>
          <w:rtl/>
        </w:rPr>
        <w:t xml:space="preserve">ם </w:t>
      </w:r>
      <w:r w:rsidRPr="004E2F5E">
        <w:rPr>
          <w:rFonts w:ascii="Georgia" w:hAnsi="Georgia"/>
          <w:color w:val="000000"/>
          <w:sz w:val="18"/>
          <w:szCs w:val="20"/>
          <w:rtl/>
        </w:rPr>
        <w:t xml:space="preserve">מכווני החלמה ואדם. אימוץ גישה ארגונית ומדיניות </w:t>
      </w:r>
      <w:r w:rsidRPr="004E2F5E">
        <w:rPr>
          <w:rFonts w:ascii="Georgia" w:hAnsi="Georgia" w:hint="cs"/>
          <w:color w:val="000000"/>
          <w:sz w:val="18"/>
          <w:szCs w:val="20"/>
          <w:rtl/>
        </w:rPr>
        <w:t>ש</w:t>
      </w:r>
      <w:r w:rsidRPr="004E2F5E">
        <w:rPr>
          <w:rFonts w:ascii="Georgia" w:hAnsi="Georgia"/>
          <w:color w:val="000000"/>
          <w:sz w:val="18"/>
          <w:szCs w:val="20"/>
          <w:rtl/>
        </w:rPr>
        <w:t>ל</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תמיכה ביישום עמיתים </w:t>
      </w:r>
      <w:r w:rsidRPr="004E2F5E">
        <w:rPr>
          <w:rFonts w:ascii="Georgia" w:hAnsi="Georgia" w:hint="cs"/>
          <w:color w:val="000000"/>
          <w:sz w:val="18"/>
          <w:szCs w:val="20"/>
          <w:rtl/>
        </w:rPr>
        <w:t xml:space="preserve">הם </w:t>
      </w:r>
      <w:r w:rsidRPr="004E2F5E">
        <w:rPr>
          <w:rFonts w:ascii="Georgia" w:hAnsi="Georgia"/>
          <w:color w:val="000000"/>
          <w:sz w:val="18"/>
          <w:szCs w:val="20"/>
          <w:rtl/>
        </w:rPr>
        <w:t>רכיב</w:t>
      </w:r>
      <w:r w:rsidRPr="004E2F5E">
        <w:rPr>
          <w:rFonts w:ascii="Georgia" w:hAnsi="Georgia" w:hint="cs"/>
          <w:color w:val="000000"/>
          <w:sz w:val="18"/>
          <w:szCs w:val="20"/>
          <w:rtl/>
        </w:rPr>
        <w:t xml:space="preserve">ים חשובים </w:t>
      </w:r>
      <w:r w:rsidRPr="004E2F5E">
        <w:rPr>
          <w:rFonts w:ascii="Georgia" w:hAnsi="Georgia"/>
          <w:color w:val="000000"/>
          <w:sz w:val="18"/>
          <w:szCs w:val="20"/>
          <w:rtl/>
        </w:rPr>
        <w:t>בשינוי ו</w:t>
      </w:r>
      <w:r w:rsidRPr="004E2F5E">
        <w:rPr>
          <w:rFonts w:ascii="Georgia" w:hAnsi="Georgia" w:hint="cs"/>
          <w:color w:val="000000"/>
          <w:sz w:val="18"/>
          <w:szCs w:val="20"/>
          <w:rtl/>
        </w:rPr>
        <w:t>ב</w:t>
      </w:r>
      <w:r w:rsidRPr="004E2F5E">
        <w:rPr>
          <w:rFonts w:ascii="Georgia" w:hAnsi="Georgia"/>
          <w:color w:val="000000"/>
          <w:sz w:val="18"/>
          <w:szCs w:val="20"/>
          <w:rtl/>
        </w:rPr>
        <w:t>הסלל</w:t>
      </w:r>
      <w:r w:rsidRPr="004E2F5E">
        <w:rPr>
          <w:rFonts w:ascii="Georgia" w:hAnsi="Georgia" w:hint="cs"/>
          <w:color w:val="000000"/>
          <w:sz w:val="18"/>
          <w:szCs w:val="20"/>
          <w:rtl/>
        </w:rPr>
        <w:t>ה של</w:t>
      </w:r>
      <w:r w:rsidRPr="004E2F5E">
        <w:rPr>
          <w:rFonts w:ascii="Georgia" w:hAnsi="Georgia"/>
          <w:color w:val="000000"/>
          <w:sz w:val="18"/>
          <w:szCs w:val="20"/>
          <w:rtl/>
        </w:rPr>
        <w:t xml:space="preserve"> שירותי בריאות הנפש למתן איכות שירות מלאה</w:t>
      </w:r>
      <w:r w:rsidRPr="004E2F5E">
        <w:rPr>
          <w:rFonts w:ascii="Georgia" w:hAnsi="Georgia" w:hint="cs"/>
          <w:color w:val="000000"/>
          <w:sz w:val="18"/>
          <w:szCs w:val="20"/>
          <w:rtl/>
        </w:rPr>
        <w:t xml:space="preserve"> </w:t>
      </w:r>
      <w:r w:rsidRPr="004E2F5E">
        <w:rPr>
          <w:rFonts w:ascii="Georgia" w:hAnsi="Georgia" w:hint="eastAsia"/>
          <w:color w:val="000000"/>
          <w:sz w:val="18"/>
          <w:szCs w:val="20"/>
          <w:rtl/>
        </w:rPr>
        <w:t>–</w:t>
      </w:r>
      <w:r w:rsidRPr="004E2F5E">
        <w:rPr>
          <w:rFonts w:ascii="Georgia" w:hAnsi="Georgia"/>
          <w:color w:val="000000"/>
          <w:sz w:val="18"/>
          <w:szCs w:val="20"/>
          <w:rtl/>
        </w:rPr>
        <w:t xml:space="preserve"> כזו המשלבת ידע קליני ואקדמי עם ידע מניסיון אישי, ויכול</w:t>
      </w:r>
      <w:r w:rsidRPr="004E2F5E">
        <w:rPr>
          <w:rFonts w:ascii="Georgia" w:hAnsi="Georgia" w:hint="cs"/>
          <w:color w:val="000000"/>
          <w:sz w:val="18"/>
          <w:szCs w:val="20"/>
          <w:rtl/>
        </w:rPr>
        <w:t>ה</w:t>
      </w:r>
      <w:r w:rsidRPr="004E2F5E">
        <w:rPr>
          <w:rFonts w:ascii="Georgia" w:hAnsi="Georgia"/>
          <w:color w:val="000000"/>
          <w:sz w:val="18"/>
          <w:szCs w:val="20"/>
          <w:rtl/>
        </w:rPr>
        <w:t xml:space="preserve"> להביא לשינוי האקלים התרבותי והארגוני הדרוש עדיין בשירותים אלו. </w:t>
      </w:r>
    </w:p>
    <w:p w14:paraId="3ABDED4E" w14:textId="77777777" w:rsidR="00A2772E" w:rsidRPr="004E2F5E" w:rsidRDefault="00A2772E" w:rsidP="000D28A6">
      <w:pPr>
        <w:spacing w:after="180" w:line="280" w:lineRule="exact"/>
        <w:ind w:left="709" w:hanging="709"/>
        <w:jc w:val="both"/>
        <w:rPr>
          <w:rFonts w:ascii="Georgia" w:hAnsi="Georgia"/>
          <w:b/>
          <w:bCs/>
          <w:color w:val="000000"/>
          <w:sz w:val="18"/>
          <w:szCs w:val="20"/>
          <w:shd w:val="clear" w:color="auto" w:fill="FFFFFF"/>
          <w:rtl/>
        </w:rPr>
      </w:pPr>
      <w:bookmarkStart w:id="75" w:name="_Hlk129708785"/>
    </w:p>
    <w:p w14:paraId="2345A1D4" w14:textId="77A2ECE8" w:rsidR="00A2772E" w:rsidRPr="003601C9" w:rsidRDefault="00A2772E" w:rsidP="000D28A6">
      <w:pPr>
        <w:pStyle w:val="KOT4"/>
        <w:spacing w:after="0"/>
        <w:ind w:left="397" w:right="0" w:hanging="397"/>
        <w:rPr>
          <w:rFonts w:cs="Guttman Aharoni"/>
          <w:color w:val="2A8E8C"/>
          <w:sz w:val="28"/>
          <w:szCs w:val="28"/>
          <w:rtl/>
        </w:rPr>
      </w:pPr>
      <w:r w:rsidRPr="003601C9">
        <w:rPr>
          <w:rFonts w:cs="Guttman Aharoni" w:hint="cs"/>
          <w:color w:val="2A8E8C"/>
          <w:sz w:val="28"/>
          <w:szCs w:val="28"/>
          <w:rtl/>
        </w:rPr>
        <w:t>מקורות</w:t>
      </w:r>
    </w:p>
    <w:p w14:paraId="415E0959" w14:textId="77777777" w:rsidR="00A2772E" w:rsidRPr="004E2F5E" w:rsidRDefault="00A2772E" w:rsidP="000D28A6">
      <w:pPr>
        <w:spacing w:after="180"/>
        <w:ind w:left="397" w:hanging="397"/>
        <w:jc w:val="both"/>
        <w:rPr>
          <w:rFonts w:ascii="Georgia" w:hAnsi="Georgia"/>
          <w:color w:val="000000"/>
          <w:sz w:val="18"/>
          <w:szCs w:val="20"/>
          <w:shd w:val="clear" w:color="auto" w:fill="FFFFFF"/>
          <w:rtl/>
        </w:rPr>
      </w:pPr>
      <w:r w:rsidRPr="004E2F5E">
        <w:rPr>
          <w:rFonts w:ascii="Georgia" w:hAnsi="Georgia"/>
          <w:color w:val="000000"/>
          <w:sz w:val="18"/>
          <w:szCs w:val="20"/>
          <w:shd w:val="clear" w:color="auto" w:fill="FFFFFF"/>
          <w:rtl/>
        </w:rPr>
        <w:t xml:space="preserve">אורן, א' (2007). מצרכנים לנותני שירות: סיפורו של גשר. בתוך נ' הדס לידור ומ' לכמן (עורכים), </w:t>
      </w:r>
      <w:r w:rsidRPr="004E2F5E">
        <w:rPr>
          <w:rFonts w:ascii="Georgia" w:hAnsi="Georgia"/>
          <w:b/>
          <w:bCs/>
          <w:color w:val="000000"/>
          <w:sz w:val="18"/>
          <w:szCs w:val="20"/>
          <w:shd w:val="clear" w:color="auto" w:fill="FFFFFF"/>
          <w:rtl/>
        </w:rPr>
        <w:t xml:space="preserve">שיקום והחלמה בבריאות הנפש: קריאה מנקודות מבט שונות </w:t>
      </w:r>
      <w:r w:rsidRPr="004E2F5E">
        <w:rPr>
          <w:rFonts w:ascii="Georgia" w:hAnsi="Georgia" w:hint="cs"/>
          <w:b/>
          <w:bCs/>
          <w:color w:val="000000"/>
          <w:sz w:val="18"/>
          <w:szCs w:val="20"/>
          <w:shd w:val="clear" w:color="auto" w:fill="FFFFFF"/>
          <w:rtl/>
        </w:rPr>
        <w:t xml:space="preserve">– </w:t>
      </w:r>
      <w:r w:rsidRPr="004E2F5E">
        <w:rPr>
          <w:rFonts w:ascii="Georgia" w:hAnsi="Georgia"/>
          <w:b/>
          <w:bCs/>
          <w:color w:val="000000"/>
          <w:sz w:val="18"/>
          <w:szCs w:val="20"/>
          <w:shd w:val="clear" w:color="auto" w:fill="FFFFFF"/>
          <w:rtl/>
        </w:rPr>
        <w:t>פרקטיקה, מדיניות ומחקר</w:t>
      </w:r>
      <w:r w:rsidRPr="004E2F5E">
        <w:rPr>
          <w:rFonts w:ascii="Georgia" w:hAnsi="Georgia"/>
          <w:color w:val="000000"/>
          <w:sz w:val="18"/>
          <w:szCs w:val="20"/>
          <w:shd w:val="clear" w:color="auto" w:fill="FFFFFF"/>
          <w:rtl/>
        </w:rPr>
        <w:t xml:space="preserve"> (עמ' 105–113). ליתם.</w:t>
      </w:r>
    </w:p>
    <w:p w14:paraId="4F99722C" w14:textId="77777777" w:rsidR="00A2772E" w:rsidRPr="004E2F5E" w:rsidRDefault="00A2772E" w:rsidP="000D28A6">
      <w:pPr>
        <w:spacing w:after="180"/>
        <w:ind w:left="397" w:hanging="397"/>
        <w:jc w:val="both"/>
        <w:rPr>
          <w:rFonts w:ascii="Georgia" w:hAnsi="Georgia"/>
          <w:color w:val="000000"/>
          <w:sz w:val="18"/>
          <w:szCs w:val="20"/>
          <w:rtl/>
        </w:rPr>
      </w:pPr>
      <w:r w:rsidRPr="004E2F5E">
        <w:rPr>
          <w:rFonts w:ascii="Georgia" w:hAnsi="Georgia"/>
          <w:color w:val="000000"/>
          <w:sz w:val="18"/>
          <w:szCs w:val="20"/>
          <w:rtl/>
        </w:rPr>
        <w:t xml:space="preserve">גרייזמן, א' (2023). </w:t>
      </w:r>
      <w:r w:rsidRPr="004E2F5E">
        <w:rPr>
          <w:rFonts w:ascii="Georgia" w:hAnsi="Georgia"/>
          <w:b/>
          <w:bCs/>
          <w:color w:val="000000"/>
          <w:sz w:val="18"/>
          <w:szCs w:val="20"/>
          <w:rtl/>
        </w:rPr>
        <w:t xml:space="preserve">הערכת התערבות תמיכת עמיתים של פרויקט </w:t>
      </w:r>
      <w:r w:rsidRPr="004E2F5E">
        <w:rPr>
          <w:rFonts w:ascii="Georgia" w:hAnsi="Georgia"/>
          <w:b/>
          <w:bCs/>
          <w:color w:val="000000"/>
          <w:sz w:val="18"/>
          <w:szCs w:val="20"/>
        </w:rPr>
        <w:t>UPSIDES</w:t>
      </w:r>
      <w:r w:rsidRPr="004E2F5E">
        <w:rPr>
          <w:rFonts w:ascii="Georgia" w:hAnsi="Georgia"/>
          <w:b/>
          <w:bCs/>
          <w:color w:val="000000"/>
          <w:sz w:val="18"/>
          <w:szCs w:val="20"/>
          <w:rtl/>
        </w:rPr>
        <w:t xml:space="preserve"> כמקרה בוחן לקידום שירותים מכווני החלמה עבור צרכני בריאות הנפש</w:t>
      </w:r>
      <w:r w:rsidRPr="004E2F5E">
        <w:rPr>
          <w:rFonts w:ascii="Georgia" w:hAnsi="Georgia" w:hint="cs"/>
          <w:color w:val="000000"/>
          <w:sz w:val="18"/>
          <w:szCs w:val="20"/>
          <w:rtl/>
        </w:rPr>
        <w:t xml:space="preserve"> (</w:t>
      </w:r>
      <w:r w:rsidRPr="004E2F5E">
        <w:rPr>
          <w:rFonts w:ascii="Georgia" w:hAnsi="Georgia"/>
          <w:color w:val="000000"/>
          <w:sz w:val="18"/>
          <w:szCs w:val="20"/>
          <w:rtl/>
        </w:rPr>
        <w:t xml:space="preserve">חיבור לקבלת תואר "דוקטור לפילוסופיה"). אוניברסיטת בן-גוריון בנגב. </w:t>
      </w:r>
    </w:p>
    <w:p w14:paraId="4CBDEFD4" w14:textId="77777777" w:rsidR="00A2772E" w:rsidRPr="004E2F5E" w:rsidRDefault="00A2772E" w:rsidP="000D28A6">
      <w:pPr>
        <w:spacing w:after="180"/>
        <w:ind w:left="397" w:hanging="397"/>
        <w:jc w:val="both"/>
        <w:rPr>
          <w:rFonts w:ascii="Georgia" w:hAnsi="Georgia"/>
          <w:color w:val="000000"/>
          <w:sz w:val="18"/>
          <w:szCs w:val="20"/>
          <w:shd w:val="clear" w:color="auto" w:fill="FFFFFF"/>
          <w:rtl/>
        </w:rPr>
      </w:pPr>
      <w:r w:rsidRPr="004E2F5E">
        <w:rPr>
          <w:rFonts w:ascii="Georgia" w:hAnsi="Georgia"/>
          <w:color w:val="000000"/>
          <w:sz w:val="18"/>
          <w:szCs w:val="20"/>
          <w:shd w:val="clear" w:color="auto" w:fill="FFFFFF"/>
          <w:rtl/>
        </w:rPr>
        <w:t xml:space="preserve">לביא-אג'אי, מ' (2014). זה המחקר שלי, שלך, שלנו: שימוש במחקר פעולה משתף כמתודולוגיה פמיניסטית. בתוך מ' קרומר-נבו, מ' לביא-אג'אי וד' הקר (עורכות), </w:t>
      </w:r>
      <w:r w:rsidRPr="004E2F5E">
        <w:rPr>
          <w:rFonts w:ascii="Georgia" w:hAnsi="Georgia"/>
          <w:b/>
          <w:bCs/>
          <w:color w:val="000000"/>
          <w:sz w:val="18"/>
          <w:szCs w:val="20"/>
          <w:shd w:val="clear" w:color="auto" w:fill="FFFFFF"/>
          <w:rtl/>
        </w:rPr>
        <w:t>מתודולוגיות מחקר פמיניסטיות</w:t>
      </w:r>
      <w:r w:rsidRPr="004E2F5E">
        <w:rPr>
          <w:rFonts w:ascii="Georgia" w:hAnsi="Georgia"/>
          <w:color w:val="000000"/>
          <w:sz w:val="18"/>
          <w:szCs w:val="20"/>
          <w:shd w:val="clear" w:color="auto" w:fill="FFFFFF"/>
          <w:rtl/>
        </w:rPr>
        <w:t xml:space="preserve"> (עמ' 192–209). הקיבוץ המאוחד.</w:t>
      </w:r>
    </w:p>
    <w:p w14:paraId="2DA67CCC" w14:textId="77777777" w:rsidR="00A2772E" w:rsidRPr="004E2F5E" w:rsidRDefault="00A2772E" w:rsidP="000D28A6">
      <w:pPr>
        <w:spacing w:after="180"/>
        <w:ind w:left="397" w:hanging="397"/>
        <w:jc w:val="both"/>
        <w:rPr>
          <w:rFonts w:ascii="Georgia" w:hAnsi="Georgia"/>
          <w:color w:val="000000"/>
          <w:sz w:val="18"/>
          <w:szCs w:val="20"/>
          <w:rtl/>
        </w:rPr>
      </w:pPr>
      <w:r w:rsidRPr="004E2F5E">
        <w:rPr>
          <w:rFonts w:ascii="Georgia" w:hAnsi="Georgia"/>
          <w:color w:val="000000"/>
          <w:sz w:val="18"/>
          <w:szCs w:val="20"/>
          <w:rtl/>
        </w:rPr>
        <w:t xml:space="preserve">לכמן, מ' והדס לידור, נ' (2007). בדרך אל ההחלמה: שיקום ושילוב אנשים עם מוגבלויות נפשיות בקהילה. בתוך נ' הדס לידור ומ' לכמן (עורכים), </w:t>
      </w:r>
      <w:r w:rsidRPr="004E2F5E">
        <w:rPr>
          <w:rFonts w:ascii="Georgia" w:hAnsi="Georgia"/>
          <w:b/>
          <w:bCs/>
          <w:color w:val="000000"/>
          <w:sz w:val="18"/>
          <w:szCs w:val="20"/>
          <w:rtl/>
        </w:rPr>
        <w:t>שיקום והחלמה בבריאות הנפש: קריאה מנקודות מבט שונות</w:t>
      </w:r>
      <w:r w:rsidRPr="004E2F5E">
        <w:rPr>
          <w:rFonts w:ascii="Georgia" w:hAnsi="Georgia" w:hint="cs"/>
          <w:b/>
          <w:bCs/>
          <w:color w:val="000000"/>
          <w:sz w:val="18"/>
          <w:szCs w:val="20"/>
          <w:rtl/>
        </w:rPr>
        <w:t xml:space="preserve"> </w:t>
      </w:r>
      <w:r w:rsidRPr="004E2F5E">
        <w:rPr>
          <w:rFonts w:ascii="Georgia" w:hAnsi="Georgia" w:hint="eastAsia"/>
          <w:b/>
          <w:bCs/>
          <w:color w:val="000000"/>
          <w:sz w:val="18"/>
          <w:szCs w:val="20"/>
          <w:rtl/>
        </w:rPr>
        <w:t>–</w:t>
      </w:r>
      <w:r w:rsidRPr="004E2F5E">
        <w:rPr>
          <w:rFonts w:ascii="Georgia" w:hAnsi="Georgia"/>
          <w:b/>
          <w:bCs/>
          <w:color w:val="000000"/>
          <w:sz w:val="18"/>
          <w:szCs w:val="20"/>
          <w:rtl/>
        </w:rPr>
        <w:t xml:space="preserve"> פרקטיקה, מדיניות ומחקר</w:t>
      </w:r>
      <w:r w:rsidRPr="004E2F5E">
        <w:rPr>
          <w:rFonts w:ascii="Georgia" w:hAnsi="Georgia"/>
          <w:color w:val="000000"/>
          <w:sz w:val="18"/>
          <w:szCs w:val="20"/>
          <w:rtl/>
        </w:rPr>
        <w:t xml:space="preserve"> (עמ' 117–130). ליתם.</w:t>
      </w:r>
    </w:p>
    <w:p w14:paraId="670E5D59" w14:textId="77777777" w:rsidR="00A2772E" w:rsidRPr="004E2F5E" w:rsidRDefault="00A2772E" w:rsidP="000D28A6">
      <w:pPr>
        <w:spacing w:after="180"/>
        <w:ind w:left="397" w:hanging="397"/>
        <w:jc w:val="both"/>
        <w:rPr>
          <w:rFonts w:ascii="Georgia" w:hAnsi="Georgia"/>
          <w:color w:val="000000"/>
          <w:sz w:val="18"/>
          <w:szCs w:val="20"/>
          <w:shd w:val="clear" w:color="auto" w:fill="FFFFFF"/>
          <w:rtl/>
        </w:rPr>
      </w:pPr>
      <w:r w:rsidRPr="004E2F5E">
        <w:rPr>
          <w:rFonts w:ascii="Georgia" w:hAnsi="Georgia"/>
          <w:color w:val="000000"/>
          <w:sz w:val="18"/>
          <w:szCs w:val="20"/>
          <w:shd w:val="clear" w:color="auto" w:fill="FFFFFF"/>
          <w:rtl/>
        </w:rPr>
        <w:t xml:space="preserve">לכמן, מ', פרידלנדר-כץ, א', סינגר, י' ורועה, ד' (2018). התנועה הצרכנית בבריאות הנפש בישראל ותרומתה לתפיסת ההחלמה: מבט היסטורי, תמונת מצב ואתגרים עתידיים. בתוך נ' הדס לידור ומ' לכמן (עורכים), </w:t>
      </w:r>
      <w:r w:rsidRPr="004E2F5E">
        <w:rPr>
          <w:rFonts w:ascii="Georgia" w:hAnsi="Georgia"/>
          <w:b/>
          <w:bCs/>
          <w:color w:val="000000"/>
          <w:sz w:val="18"/>
          <w:szCs w:val="20"/>
          <w:shd w:val="clear" w:color="auto" w:fill="FFFFFF"/>
          <w:rtl/>
        </w:rPr>
        <w:t xml:space="preserve">נגד כל הסיכויים: משיקום ומהחלמה בבריאות הנפש לשילוב קהילתי </w:t>
      </w:r>
      <w:r w:rsidRPr="004E2F5E">
        <w:rPr>
          <w:rFonts w:ascii="Georgia" w:hAnsi="Georgia"/>
          <w:color w:val="000000"/>
          <w:sz w:val="18"/>
          <w:szCs w:val="20"/>
          <w:shd w:val="clear" w:color="auto" w:fill="FFFFFF"/>
          <w:rtl/>
        </w:rPr>
        <w:t>(עמ' 22–46). הקריה האקדמית אונו.</w:t>
      </w:r>
    </w:p>
    <w:p w14:paraId="2D2004DD" w14:textId="77777777" w:rsidR="00A2772E" w:rsidRPr="004E2F5E" w:rsidRDefault="00A2772E" w:rsidP="000D28A6">
      <w:pPr>
        <w:spacing w:after="180"/>
        <w:ind w:left="397" w:hanging="397"/>
        <w:jc w:val="both"/>
        <w:rPr>
          <w:rFonts w:ascii="Georgia" w:hAnsi="Georgia"/>
          <w:color w:val="000000"/>
          <w:sz w:val="18"/>
          <w:szCs w:val="20"/>
          <w:shd w:val="clear" w:color="auto" w:fill="FFFFFF"/>
          <w:rtl/>
        </w:rPr>
      </w:pPr>
      <w:r w:rsidRPr="004E2F5E">
        <w:rPr>
          <w:rFonts w:ascii="Georgia" w:hAnsi="Georgia"/>
          <w:color w:val="000000"/>
          <w:sz w:val="18"/>
          <w:szCs w:val="20"/>
          <w:shd w:val="clear" w:color="auto" w:fill="FFFFFF"/>
          <w:rtl/>
        </w:rPr>
        <w:t xml:space="preserve">מרזר-ספיר, ו', הר לב, ב' ומאוטנר, ס' (2009). תכנית "צרכנים נותני שירות": חזון ישן הופך למציאות חדשה. </w:t>
      </w:r>
      <w:r w:rsidRPr="004E2F5E">
        <w:rPr>
          <w:rFonts w:ascii="Georgia" w:hAnsi="Georgia"/>
          <w:b/>
          <w:bCs/>
          <w:color w:val="000000"/>
          <w:sz w:val="18"/>
          <w:szCs w:val="20"/>
          <w:shd w:val="clear" w:color="auto" w:fill="FFFFFF"/>
          <w:rtl/>
        </w:rPr>
        <w:t>כתב עת ישראלי לריפוי בעיסוק</w:t>
      </w:r>
      <w:r w:rsidRPr="004E2F5E">
        <w:rPr>
          <w:rFonts w:ascii="Georgia" w:hAnsi="Georgia"/>
          <w:color w:val="000000"/>
          <w:sz w:val="18"/>
          <w:szCs w:val="20"/>
          <w:shd w:val="clear" w:color="auto" w:fill="FFFFFF"/>
          <w:rtl/>
        </w:rPr>
        <w:t xml:space="preserve">, </w:t>
      </w:r>
      <w:r w:rsidRPr="004E2F5E">
        <w:rPr>
          <w:rFonts w:ascii="Georgia" w:hAnsi="Georgia"/>
          <w:b/>
          <w:bCs/>
          <w:color w:val="000000"/>
          <w:sz w:val="18"/>
          <w:szCs w:val="20"/>
          <w:shd w:val="clear" w:color="auto" w:fill="FFFFFF"/>
          <w:rtl/>
        </w:rPr>
        <w:t>18</w:t>
      </w:r>
      <w:r w:rsidRPr="004E2F5E">
        <w:rPr>
          <w:rFonts w:ascii="Georgia" w:hAnsi="Georgia"/>
          <w:color w:val="000000"/>
          <w:sz w:val="18"/>
          <w:szCs w:val="20"/>
          <w:shd w:val="clear" w:color="auto" w:fill="FFFFFF"/>
          <w:rtl/>
        </w:rPr>
        <w:t xml:space="preserve">(3), 211–231. </w:t>
      </w:r>
    </w:p>
    <w:p w14:paraId="40674A7B" w14:textId="7A077A15" w:rsidR="00A2772E" w:rsidRPr="004E2F5E" w:rsidRDefault="00A2772E" w:rsidP="000D28A6">
      <w:pPr>
        <w:spacing w:after="180"/>
        <w:ind w:left="397" w:hanging="397"/>
        <w:jc w:val="both"/>
        <w:rPr>
          <w:rFonts w:ascii="Georgia" w:hAnsi="Georgia"/>
          <w:color w:val="000000"/>
          <w:sz w:val="18"/>
          <w:szCs w:val="20"/>
          <w:shd w:val="clear" w:color="auto" w:fill="FFFFFF"/>
          <w:rtl/>
        </w:rPr>
      </w:pPr>
      <w:r w:rsidRPr="004E2F5E">
        <w:rPr>
          <w:rFonts w:ascii="Georgia" w:hAnsi="Georgia"/>
          <w:color w:val="000000"/>
          <w:sz w:val="18"/>
          <w:szCs w:val="20"/>
          <w:shd w:val="clear" w:color="auto" w:fill="FFFFFF"/>
          <w:rtl/>
        </w:rPr>
        <w:t xml:space="preserve">נעמן, ע' (2018). השתלבות מתמודדים עם פגיעה נפשית במערך בריאות הנפש כעובדים: שינוי של ממש. בתוך נ' הדס לידור ומ' לכמן (עורכים), </w:t>
      </w:r>
      <w:r w:rsidRPr="004E2F5E">
        <w:rPr>
          <w:rFonts w:ascii="Georgia" w:hAnsi="Georgia"/>
          <w:b/>
          <w:bCs/>
          <w:color w:val="000000"/>
          <w:sz w:val="18"/>
          <w:szCs w:val="20"/>
          <w:shd w:val="clear" w:color="auto" w:fill="FFFFFF"/>
          <w:rtl/>
        </w:rPr>
        <w:t>נגד כל הסיכויים: משיקום ומהחלמה בבריאות הנפש לשילוב קהילתי</w:t>
      </w:r>
      <w:r w:rsidR="00816522">
        <w:rPr>
          <w:rFonts w:ascii="Georgia" w:hAnsi="Georgia" w:hint="cs"/>
          <w:color w:val="000000"/>
          <w:sz w:val="18"/>
          <w:szCs w:val="20"/>
          <w:shd w:val="clear" w:color="auto" w:fill="FFFFFF"/>
          <w:rtl/>
        </w:rPr>
        <w:t xml:space="preserve"> </w:t>
      </w:r>
      <w:r w:rsidRPr="004E2F5E">
        <w:rPr>
          <w:rFonts w:ascii="Georgia" w:hAnsi="Georgia"/>
          <w:color w:val="000000"/>
          <w:sz w:val="18"/>
          <w:szCs w:val="20"/>
          <w:shd w:val="clear" w:color="auto" w:fill="FFFFFF"/>
          <w:rtl/>
        </w:rPr>
        <w:t xml:space="preserve">(עמ' 127–134). הקריה האקדמית אונו. </w:t>
      </w:r>
    </w:p>
    <w:p w14:paraId="55A1335D" w14:textId="77777777" w:rsidR="00A2772E" w:rsidRPr="004E2F5E" w:rsidRDefault="00A2772E" w:rsidP="000D28A6">
      <w:pPr>
        <w:pStyle w:val="BodyText2"/>
        <w:spacing w:after="180" w:line="240" w:lineRule="exact"/>
        <w:ind w:left="397" w:hanging="397"/>
        <w:jc w:val="both"/>
        <w:rPr>
          <w:rFonts w:ascii="Georgia" w:hAnsi="Georgia"/>
          <w:color w:val="000000"/>
          <w:sz w:val="18"/>
          <w:szCs w:val="20"/>
          <w:rtl/>
        </w:rPr>
      </w:pPr>
      <w:r w:rsidRPr="004E2F5E">
        <w:rPr>
          <w:rFonts w:ascii="Georgia" w:hAnsi="Georgia"/>
          <w:color w:val="000000"/>
          <w:sz w:val="18"/>
          <w:szCs w:val="20"/>
          <w:rtl/>
        </w:rPr>
        <w:t xml:space="preserve">שטיינמן, נ' ואדלר-בן דור, ע' (2022). "ספר להם, ספר להם... שאני, החבר הכי טוב שלהם, מתמודד עם מחלת הסכיזופרניה": מסיפור אישי לסיפור של שינוי חברתי בבריאות הנפש. </w:t>
      </w:r>
      <w:r w:rsidRPr="004E2F5E">
        <w:rPr>
          <w:rFonts w:ascii="Georgia" w:hAnsi="Georgia"/>
          <w:b/>
          <w:bCs/>
          <w:color w:val="000000"/>
          <w:sz w:val="18"/>
          <w:szCs w:val="20"/>
          <w:rtl/>
        </w:rPr>
        <w:t>חברה ורווחה</w:t>
      </w:r>
      <w:r w:rsidRPr="004E2F5E">
        <w:rPr>
          <w:rFonts w:ascii="Georgia" w:hAnsi="Georgia"/>
          <w:color w:val="000000"/>
          <w:sz w:val="18"/>
          <w:szCs w:val="20"/>
          <w:rtl/>
        </w:rPr>
        <w:t>,</w:t>
      </w:r>
      <w:r w:rsidRPr="004E2F5E">
        <w:rPr>
          <w:rFonts w:ascii="Georgia" w:hAnsi="Georgia"/>
          <w:i/>
          <w:iCs/>
          <w:color w:val="000000"/>
          <w:sz w:val="18"/>
          <w:szCs w:val="20"/>
          <w:rtl/>
        </w:rPr>
        <w:t xml:space="preserve"> </w:t>
      </w:r>
      <w:r w:rsidRPr="004E2F5E">
        <w:rPr>
          <w:rFonts w:ascii="Georgia" w:hAnsi="Georgia"/>
          <w:b/>
          <w:bCs/>
          <w:color w:val="000000"/>
          <w:sz w:val="18"/>
          <w:szCs w:val="20"/>
          <w:rtl/>
        </w:rPr>
        <w:t>מב</w:t>
      </w:r>
      <w:r w:rsidRPr="004E2F5E">
        <w:rPr>
          <w:rFonts w:ascii="Georgia" w:hAnsi="Georgia"/>
          <w:color w:val="000000"/>
          <w:sz w:val="18"/>
          <w:szCs w:val="20"/>
          <w:rtl/>
        </w:rPr>
        <w:t>(3), 308–323.</w:t>
      </w:r>
    </w:p>
    <w:p w14:paraId="415486CB" w14:textId="370573DF" w:rsidR="000D28A6" w:rsidRDefault="00A2772E" w:rsidP="000D28A6">
      <w:pPr>
        <w:pStyle w:val="BodyText2"/>
        <w:keepNext/>
        <w:keepLines/>
        <w:bidi w:val="0"/>
        <w:spacing w:line="240" w:lineRule="exact"/>
        <w:ind w:left="397" w:hanging="397"/>
        <w:jc w:val="both"/>
        <w:rPr>
          <w:rFonts w:ascii="Georgia" w:eastAsia="Calibri" w:hAnsi="Georgia"/>
          <w:color w:val="000000"/>
          <w:sz w:val="18"/>
          <w:szCs w:val="20"/>
          <w:shd w:val="clear" w:color="auto" w:fill="FFFFFF"/>
        </w:rPr>
      </w:pPr>
      <w:r w:rsidRPr="004E2F5E">
        <w:rPr>
          <w:rFonts w:ascii="Georgia" w:eastAsia="Calibri" w:hAnsi="Georgia"/>
          <w:color w:val="000000"/>
          <w:sz w:val="18"/>
          <w:szCs w:val="20"/>
          <w:shd w:val="clear" w:color="auto" w:fill="FFFFFF"/>
        </w:rPr>
        <w:lastRenderedPageBreak/>
        <w:t xml:space="preserve">Aarons, G., &amp; Sawitzky, A. (2006). Organizational climate partially mediates the effect of culture on work attitudes and staff turnover in mental health services.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eastAsia="Calibri" w:hAnsi="Georgia"/>
          <w:color w:val="000000"/>
          <w:sz w:val="18"/>
          <w:szCs w:val="20"/>
          <w:shd w:val="clear" w:color="auto" w:fill="FFFFFF"/>
        </w:rPr>
        <w:t>,</w:t>
      </w:r>
      <w:r w:rsidRPr="004E2F5E">
        <w:rPr>
          <w:rFonts w:ascii="Georgia" w:eastAsia="Calibri" w:hAnsi="Georgia"/>
          <w:i/>
          <w:iCs/>
          <w:color w:val="000000"/>
          <w:sz w:val="18"/>
          <w:szCs w:val="20"/>
          <w:shd w:val="clear" w:color="auto" w:fill="FFFFFF"/>
        </w:rPr>
        <w:t xml:space="preserve"> 33</w:t>
      </w:r>
      <w:r w:rsidRPr="004E2F5E">
        <w:rPr>
          <w:rFonts w:ascii="Georgia" w:eastAsia="Calibri" w:hAnsi="Georgia"/>
          <w:color w:val="000000"/>
          <w:sz w:val="18"/>
          <w:szCs w:val="20"/>
          <w:shd w:val="clear" w:color="auto" w:fill="FFFFFF"/>
        </w:rPr>
        <w:t xml:space="preserve">, 289–301. </w:t>
      </w:r>
    </w:p>
    <w:p w14:paraId="243C5918" w14:textId="7C973AB2" w:rsidR="00A2772E" w:rsidRPr="004E2F5E" w:rsidRDefault="000D28A6" w:rsidP="000D28A6">
      <w:pPr>
        <w:pStyle w:val="BodyText2"/>
        <w:bidi w:val="0"/>
        <w:spacing w:after="180" w:line="240" w:lineRule="exact"/>
        <w:ind w:left="397"/>
        <w:jc w:val="both"/>
        <w:rPr>
          <w:rFonts w:ascii="Georgia" w:hAnsi="Georgia"/>
          <w:color w:val="0000FF"/>
          <w:sz w:val="18"/>
          <w:szCs w:val="20"/>
        </w:rPr>
      </w:pPr>
      <w:hyperlink w:history="1">
        <w:r w:rsidRPr="00626639">
          <w:rPr>
            <w:rStyle w:val="Hyperlink"/>
            <w:rFonts w:ascii="Georgia" w:hAnsi="Georgia"/>
            <w:sz w:val="18"/>
            <w:szCs w:val="20"/>
          </w:rPr>
          <w:t>https://doi.org/10.1007/s10488-006-0039-1</w:t>
        </w:r>
      </w:hyperlink>
    </w:p>
    <w:p w14:paraId="539E0E55" w14:textId="54A67897" w:rsidR="000D28A6" w:rsidRDefault="00A2772E" w:rsidP="000D28A6">
      <w:pPr>
        <w:pStyle w:val="BodyText2"/>
        <w:keepNext/>
        <w:keepLines/>
        <w:bidi w:val="0"/>
        <w:spacing w:line="240" w:lineRule="exact"/>
        <w:ind w:left="397" w:hanging="397"/>
        <w:jc w:val="both"/>
        <w:rPr>
          <w:rFonts w:ascii="Georgia" w:hAnsi="Georgia"/>
          <w:color w:val="000000"/>
          <w:sz w:val="18"/>
          <w:szCs w:val="20"/>
        </w:rPr>
      </w:pPr>
      <w:r w:rsidRPr="004E2F5E">
        <w:rPr>
          <w:rFonts w:ascii="Georgia" w:hAnsi="Georgia"/>
          <w:color w:val="000000"/>
          <w:sz w:val="18"/>
          <w:szCs w:val="20"/>
        </w:rPr>
        <w:t>Adams, W. E. (2020). Unintended consequences of institutionalizing peer support work in mental healthcare.</w:t>
      </w:r>
      <w:r w:rsidR="00A23427">
        <w:rPr>
          <w:rFonts w:ascii="Georgia" w:hAnsi="Georgia"/>
          <w:color w:val="000000"/>
          <w:sz w:val="18"/>
          <w:szCs w:val="20"/>
        </w:rPr>
        <w:t xml:space="preserve"> </w:t>
      </w:r>
      <w:r w:rsidRPr="004E2F5E">
        <w:rPr>
          <w:rFonts w:ascii="Georgia" w:hAnsi="Georgia"/>
          <w:i/>
          <w:iCs/>
          <w:color w:val="000000"/>
          <w:sz w:val="18"/>
          <w:szCs w:val="20"/>
        </w:rPr>
        <w:t>Social Science &amp; Medicine</w:t>
      </w:r>
      <w:r w:rsidRPr="004E2F5E">
        <w:rPr>
          <w:rFonts w:ascii="Georgia" w:hAnsi="Georgia"/>
          <w:color w:val="000000"/>
          <w:sz w:val="18"/>
          <w:szCs w:val="20"/>
        </w:rPr>
        <w:t xml:space="preserve">, </w:t>
      </w:r>
      <w:r w:rsidRPr="004E2F5E">
        <w:rPr>
          <w:rFonts w:ascii="Georgia" w:hAnsi="Georgia"/>
          <w:i/>
          <w:iCs/>
          <w:color w:val="000000"/>
          <w:sz w:val="18"/>
          <w:szCs w:val="20"/>
        </w:rPr>
        <w:t>262</w:t>
      </w:r>
      <w:r w:rsidRPr="004E2F5E">
        <w:rPr>
          <w:rFonts w:ascii="Georgia" w:hAnsi="Georgia"/>
          <w:color w:val="000000"/>
          <w:sz w:val="18"/>
          <w:szCs w:val="20"/>
        </w:rPr>
        <w:t>, 113249.</w:t>
      </w:r>
      <w:r w:rsidRPr="004E2F5E">
        <w:rPr>
          <w:rFonts w:ascii="Georgia" w:hAnsi="Georgia"/>
          <w:color w:val="000000"/>
          <w:sz w:val="18"/>
          <w:szCs w:val="20"/>
          <w:rtl/>
        </w:rPr>
        <w:t>‏</w:t>
      </w:r>
      <w:r w:rsidRPr="004E2F5E">
        <w:rPr>
          <w:rFonts w:ascii="Georgia" w:hAnsi="Georgia"/>
          <w:color w:val="000000"/>
          <w:sz w:val="18"/>
          <w:szCs w:val="20"/>
        </w:rPr>
        <w:t xml:space="preserve"> </w:t>
      </w:r>
    </w:p>
    <w:p w14:paraId="3A32AD2F" w14:textId="08D576F0" w:rsidR="00A2772E" w:rsidRPr="004E2F5E" w:rsidRDefault="000D28A6" w:rsidP="000D28A6">
      <w:pPr>
        <w:bidi w:val="0"/>
        <w:spacing w:after="180"/>
        <w:ind w:left="397"/>
        <w:jc w:val="both"/>
        <w:rPr>
          <w:rFonts w:ascii="Georgia" w:hAnsi="Georgia"/>
          <w:color w:val="1F1F1F"/>
          <w:sz w:val="18"/>
          <w:szCs w:val="20"/>
        </w:rPr>
      </w:pPr>
      <w:hyperlink w:history="1">
        <w:r w:rsidRPr="00626639">
          <w:rPr>
            <w:rStyle w:val="Hyperlink"/>
            <w:rFonts w:ascii="Georgia" w:hAnsi="Georgia"/>
            <w:sz w:val="18"/>
            <w:szCs w:val="20"/>
          </w:rPr>
          <w:t>https://doi.org/10.1016/j.socscimed.2020.113249</w:t>
        </w:r>
      </w:hyperlink>
      <w:hyperlink w:tgtFrame="_blank" w:history="1">
        <w:r w:rsidR="00A2772E" w:rsidRPr="004E2F5E">
          <w:rPr>
            <w:rFonts w:ascii="Georgia" w:hAnsi="Georgia"/>
            <w:color w:val="0000FF"/>
            <w:sz w:val="18"/>
            <w:szCs w:val="20"/>
          </w:rPr>
          <w:t>Get rights and content</w:t>
        </w:r>
      </w:hyperlink>
    </w:p>
    <w:p w14:paraId="452AB825" w14:textId="5D73801A" w:rsidR="00A2772E" w:rsidRPr="004E2F5E" w:rsidRDefault="00A2772E" w:rsidP="000D28A6">
      <w:pPr>
        <w:pStyle w:val="BodyText2"/>
        <w:bidi w:val="0"/>
        <w:spacing w:after="180" w:line="240" w:lineRule="exact"/>
        <w:ind w:left="397" w:hanging="397"/>
        <w:jc w:val="both"/>
        <w:rPr>
          <w:rFonts w:ascii="Georgia" w:hAnsi="Georgia"/>
          <w:color w:val="0000FF"/>
          <w:sz w:val="18"/>
          <w:szCs w:val="20"/>
        </w:rPr>
      </w:pPr>
      <w:bookmarkStart w:id="76" w:name="_Hlk181688035"/>
      <w:r w:rsidRPr="004E2F5E">
        <w:rPr>
          <w:rFonts w:ascii="Georgia" w:hAnsi="Georgia"/>
          <w:color w:val="000000"/>
          <w:sz w:val="18"/>
          <w:szCs w:val="20"/>
        </w:rPr>
        <w:t>Adler-Ben Dor, I., Kraus, E., Goldfarb, Y. Grayzman, A., Puschner, B., &amp; Moran, G. S.</w:t>
      </w:r>
      <w:r w:rsidR="000D28A6" w:rsidRPr="004E2F5E">
        <w:rPr>
          <w:rFonts w:ascii="Georgia" w:hAnsi="Georgia"/>
          <w:color w:val="000000"/>
          <w:sz w:val="18"/>
          <w:szCs w:val="20"/>
        </w:rPr>
        <w:t xml:space="preserve"> </w:t>
      </w:r>
      <w:r w:rsidRPr="004E2F5E">
        <w:rPr>
          <w:rFonts w:ascii="Georgia" w:hAnsi="Georgia"/>
          <w:color w:val="000000"/>
          <w:sz w:val="18"/>
          <w:szCs w:val="20"/>
        </w:rPr>
        <w:t>(2024)</w:t>
      </w:r>
      <w:bookmarkEnd w:id="76"/>
      <w:r w:rsidRPr="004E2F5E">
        <w:rPr>
          <w:rFonts w:ascii="Georgia" w:hAnsi="Georgia"/>
          <w:color w:val="000000"/>
          <w:sz w:val="18"/>
          <w:szCs w:val="20"/>
        </w:rPr>
        <w:t xml:space="preserve">. Perspectives and experiences of stakeholders on self-disclosure of peers in mental health services. </w:t>
      </w:r>
      <w:r w:rsidRPr="004E2F5E">
        <w:rPr>
          <w:rFonts w:ascii="Georgia" w:hAnsi="Georgia"/>
          <w:i/>
          <w:iCs/>
          <w:color w:val="000000"/>
          <w:sz w:val="18"/>
          <w:szCs w:val="20"/>
        </w:rPr>
        <w:t>Community Mental Health Journal</w:t>
      </w:r>
      <w:r w:rsidRPr="004E2F5E">
        <w:rPr>
          <w:rFonts w:ascii="Georgia" w:hAnsi="Georgia"/>
          <w:color w:val="000000"/>
          <w:sz w:val="18"/>
          <w:szCs w:val="20"/>
        </w:rPr>
        <w:t>,</w:t>
      </w:r>
      <w:r w:rsidRPr="004E2F5E">
        <w:rPr>
          <w:rFonts w:ascii="Georgia" w:hAnsi="Georgia"/>
          <w:i/>
          <w:iCs/>
          <w:color w:val="000000"/>
          <w:sz w:val="18"/>
          <w:szCs w:val="20"/>
        </w:rPr>
        <w:t xml:space="preserve"> 60</w:t>
      </w:r>
      <w:r w:rsidRPr="004E2F5E">
        <w:rPr>
          <w:rFonts w:ascii="Georgia" w:hAnsi="Georgia"/>
          <w:color w:val="000000"/>
          <w:sz w:val="18"/>
          <w:szCs w:val="20"/>
        </w:rPr>
        <w:t xml:space="preserve">, 1308–1321. </w:t>
      </w:r>
      <w:hyperlink w:history="1">
        <w:r w:rsidRPr="004E2F5E">
          <w:rPr>
            <w:rFonts w:ascii="Georgia" w:hAnsi="Georgia"/>
            <w:color w:val="0000FF"/>
            <w:sz w:val="18"/>
            <w:szCs w:val="20"/>
          </w:rPr>
          <w:t>https://doi.org/10.1007/s10597-024-01287-2</w:t>
        </w:r>
      </w:hyperlink>
    </w:p>
    <w:p w14:paraId="140C8A4B" w14:textId="0E3DF8B2" w:rsidR="000D28A6"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0D28A6">
        <w:rPr>
          <w:rFonts w:ascii="Georgia" w:hAnsi="Georgia"/>
          <w:color w:val="000000"/>
          <w:spacing w:val="-2"/>
          <w:sz w:val="18"/>
          <w:szCs w:val="20"/>
          <w:shd w:val="clear" w:color="auto" w:fill="FFFFFF"/>
        </w:rPr>
        <w:t xml:space="preserve">Bochicchio, L., Tuda, D., Stefancic, A., Collins-Anderson, A., &amp; Cabassa, L. (2023). “Getting the Staff to Understand It:” Leadership perspectives on peer specialists before and after the implementation of a peer-delivered healthy lifestyle intervention. </w:t>
      </w:r>
      <w:r w:rsidRPr="000D28A6">
        <w:rPr>
          <w:rFonts w:ascii="Georgia" w:hAnsi="Georgia"/>
          <w:i/>
          <w:iCs/>
          <w:color w:val="000000"/>
          <w:spacing w:val="-2"/>
          <w:sz w:val="18"/>
          <w:szCs w:val="20"/>
          <w:shd w:val="clear" w:color="auto" w:fill="FFFFFF"/>
        </w:rPr>
        <w:t>Community Mental Health Journal</w:t>
      </w:r>
      <w:r w:rsidRPr="000D28A6">
        <w:rPr>
          <w:rFonts w:ascii="Georgia" w:hAnsi="Georgia"/>
          <w:color w:val="000000"/>
          <w:spacing w:val="-2"/>
          <w:sz w:val="18"/>
          <w:szCs w:val="20"/>
          <w:shd w:val="clear" w:color="auto" w:fill="FFFFFF"/>
        </w:rPr>
        <w:t xml:space="preserve">, </w:t>
      </w:r>
      <w:r w:rsidRPr="000D28A6">
        <w:rPr>
          <w:rFonts w:ascii="Georgia" w:hAnsi="Georgia"/>
          <w:i/>
          <w:iCs/>
          <w:color w:val="000000"/>
          <w:spacing w:val="-2"/>
          <w:sz w:val="18"/>
          <w:szCs w:val="20"/>
          <w:shd w:val="clear" w:color="auto" w:fill="FFFFFF"/>
        </w:rPr>
        <w:t>59</w:t>
      </w:r>
      <w:r w:rsidRPr="000D28A6">
        <w:rPr>
          <w:rFonts w:ascii="Georgia" w:hAnsi="Georgia"/>
          <w:color w:val="000000"/>
          <w:spacing w:val="-2"/>
          <w:sz w:val="18"/>
          <w:szCs w:val="20"/>
          <w:shd w:val="clear" w:color="auto" w:fill="FFFFFF"/>
        </w:rPr>
        <w:t>, 904–913</w:t>
      </w:r>
      <w:r w:rsidRPr="004E2F5E">
        <w:rPr>
          <w:rFonts w:ascii="Georgia" w:hAnsi="Georgia"/>
          <w:color w:val="000000"/>
          <w:sz w:val="18"/>
          <w:szCs w:val="20"/>
          <w:shd w:val="clear" w:color="auto" w:fill="FFFFFF"/>
        </w:rPr>
        <w:t xml:space="preserve">. </w:t>
      </w:r>
    </w:p>
    <w:p w14:paraId="12E735A4" w14:textId="194D09B9" w:rsidR="00A2772E" w:rsidRPr="004E2F5E" w:rsidRDefault="000D28A6" w:rsidP="000D28A6">
      <w:pPr>
        <w:pStyle w:val="BodyText2"/>
        <w:bidi w:val="0"/>
        <w:spacing w:after="180" w:line="240" w:lineRule="exact"/>
        <w:ind w:left="397"/>
        <w:jc w:val="both"/>
        <w:rPr>
          <w:rFonts w:ascii="Georgia" w:hAnsi="Georgia"/>
          <w:color w:val="0000FF"/>
          <w:sz w:val="18"/>
          <w:szCs w:val="20"/>
        </w:rPr>
      </w:pPr>
      <w:hyperlink w:history="1">
        <w:r w:rsidRPr="00626639">
          <w:rPr>
            <w:rStyle w:val="Hyperlink"/>
            <w:rFonts w:ascii="Georgia" w:hAnsi="Georgia"/>
            <w:sz w:val="18"/>
            <w:szCs w:val="20"/>
          </w:rPr>
          <w:t>https://doi.org/10.1007/s10597-022-01074-x</w:t>
        </w:r>
      </w:hyperlink>
    </w:p>
    <w:p w14:paraId="40CB9BEA" w14:textId="5056042B" w:rsidR="000D28A6" w:rsidRDefault="00A2772E" w:rsidP="000D28A6">
      <w:pPr>
        <w:pStyle w:val="BodyText2"/>
        <w:keepNext/>
        <w:keepLines/>
        <w:bidi w:val="0"/>
        <w:spacing w:line="240" w:lineRule="exact"/>
        <w:ind w:left="397" w:hanging="397"/>
        <w:jc w:val="both"/>
        <w:rPr>
          <w:rFonts w:ascii="Georgia" w:eastAsia="David Libre" w:hAnsi="Georgia"/>
          <w:bCs/>
          <w:color w:val="000000"/>
          <w:sz w:val="18"/>
          <w:szCs w:val="20"/>
        </w:rPr>
      </w:pPr>
      <w:bookmarkStart w:id="77" w:name="_Hlk178674370"/>
      <w:r w:rsidRPr="004E2F5E">
        <w:rPr>
          <w:rFonts w:ascii="Georgia" w:eastAsia="David Libre" w:hAnsi="Georgia"/>
          <w:bCs/>
          <w:color w:val="000000"/>
          <w:sz w:val="18"/>
          <w:szCs w:val="20"/>
        </w:rPr>
        <w:t>Brooks</w:t>
      </w:r>
      <w:bookmarkEnd w:id="77"/>
      <w:r w:rsidRPr="004E2F5E">
        <w:rPr>
          <w:rFonts w:ascii="Georgia" w:eastAsia="David Libre" w:hAnsi="Georgia"/>
          <w:bCs/>
          <w:color w:val="000000"/>
          <w:sz w:val="18"/>
          <w:szCs w:val="20"/>
        </w:rPr>
        <w:t xml:space="preserve">, J., McCluskey, S., Turley, E., &amp; King, N. (2015). The utility of template analysis in qualitative psychology research. </w:t>
      </w:r>
      <w:r w:rsidRPr="004E2F5E">
        <w:rPr>
          <w:rFonts w:ascii="Georgia" w:eastAsia="David Libre" w:hAnsi="Georgia"/>
          <w:bCs/>
          <w:i/>
          <w:iCs/>
          <w:color w:val="000000"/>
          <w:sz w:val="18"/>
          <w:szCs w:val="20"/>
        </w:rPr>
        <w:t>Qualitative Research in Psychology</w:t>
      </w:r>
      <w:r w:rsidRPr="004E2F5E">
        <w:rPr>
          <w:rFonts w:ascii="Georgia" w:eastAsia="David Libre" w:hAnsi="Georgia"/>
          <w:bCs/>
          <w:color w:val="000000"/>
          <w:sz w:val="18"/>
          <w:szCs w:val="20"/>
        </w:rPr>
        <w:t xml:space="preserve">, </w:t>
      </w:r>
      <w:r w:rsidRPr="004E2F5E">
        <w:rPr>
          <w:rFonts w:ascii="Georgia" w:eastAsia="David Libre" w:hAnsi="Georgia"/>
          <w:bCs/>
          <w:i/>
          <w:iCs/>
          <w:color w:val="000000"/>
          <w:sz w:val="18"/>
          <w:szCs w:val="20"/>
        </w:rPr>
        <w:t>12</w:t>
      </w:r>
      <w:r w:rsidRPr="004E2F5E">
        <w:rPr>
          <w:rFonts w:ascii="Georgia" w:eastAsia="David Libre" w:hAnsi="Georgia"/>
          <w:bCs/>
          <w:color w:val="000000"/>
          <w:sz w:val="18"/>
          <w:szCs w:val="20"/>
        </w:rPr>
        <w:t xml:space="preserve">(2), 202–222. </w:t>
      </w:r>
    </w:p>
    <w:p w14:paraId="4B019205" w14:textId="55E7862E" w:rsidR="00A2772E" w:rsidRPr="004E2F5E" w:rsidRDefault="000D28A6" w:rsidP="000D28A6">
      <w:pPr>
        <w:bidi w:val="0"/>
        <w:spacing w:after="180"/>
        <w:ind w:left="397"/>
        <w:jc w:val="both"/>
        <w:rPr>
          <w:rFonts w:ascii="Georgia" w:eastAsia="David Libre" w:hAnsi="Georgia"/>
          <w:bCs/>
          <w:color w:val="000000"/>
          <w:sz w:val="18"/>
          <w:szCs w:val="20"/>
          <w:rtl/>
        </w:rPr>
      </w:pPr>
      <w:hyperlink w:history="1">
        <w:r w:rsidRPr="00626639">
          <w:rPr>
            <w:rStyle w:val="Hyperlink"/>
            <w:rFonts w:ascii="Georgia" w:hAnsi="Georgia"/>
            <w:sz w:val="18"/>
            <w:szCs w:val="20"/>
          </w:rPr>
          <w:t>https://doi.org/10.1080/14780887.2014.955224</w:t>
        </w:r>
      </w:hyperlink>
    </w:p>
    <w:p w14:paraId="69CA2C50" w14:textId="77777777" w:rsidR="000D28A6" w:rsidRDefault="00A2772E" w:rsidP="000D28A6">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Byrne, L., Roennfeldt, H., Wolf, J., Linfoot, A., Foglesong, D., Davidson, L., &amp; Bellamy, C.</w:t>
      </w:r>
      <w:r w:rsidRPr="004E2F5E" w:rsidDel="00DA7858">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(2022). Effective peer employment within multidisciplinary organizations: Model for best practice.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49</w:t>
      </w:r>
      <w:r w:rsidRPr="004E2F5E">
        <w:rPr>
          <w:rFonts w:ascii="Georgia" w:hAnsi="Georgia"/>
          <w:color w:val="000000"/>
          <w:sz w:val="18"/>
          <w:szCs w:val="20"/>
          <w:shd w:val="clear" w:color="auto" w:fill="FFFFFF"/>
        </w:rPr>
        <w:t xml:space="preserve">, 283–297. </w:t>
      </w:r>
    </w:p>
    <w:p w14:paraId="164BA18F" w14:textId="50DB3D16" w:rsidR="00A2772E" w:rsidRPr="004E2F5E" w:rsidRDefault="000D28A6" w:rsidP="000D28A6">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https://doi.org/10.1007/s10488-021-01162-2</w:t>
        </w:r>
      </w:hyperlink>
    </w:p>
    <w:p w14:paraId="6E81B952"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Chester, P., Ehrlich, C., Warburton, L., Baker, D., Kendall, E., &amp; Crompton, D. (2016). What is the work of recovery-oriented practice? A systematic literature review. </w:t>
      </w:r>
      <w:r w:rsidRPr="004E2F5E">
        <w:rPr>
          <w:rFonts w:ascii="Georgia" w:hAnsi="Georgia"/>
          <w:i/>
          <w:iCs/>
          <w:color w:val="000000"/>
          <w:sz w:val="18"/>
          <w:szCs w:val="20"/>
          <w:shd w:val="clear" w:color="auto" w:fill="FFFFFF"/>
        </w:rPr>
        <w:t>International Journal of Mental Health Nursing</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25</w:t>
      </w:r>
      <w:r w:rsidRPr="004E2F5E">
        <w:rPr>
          <w:rFonts w:ascii="Georgia" w:hAnsi="Georgia"/>
          <w:color w:val="000000"/>
          <w:sz w:val="18"/>
          <w:szCs w:val="20"/>
          <w:shd w:val="clear" w:color="auto" w:fill="FFFFFF"/>
        </w:rPr>
        <w:t>(4), 270–285.</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history="1">
        <w:r w:rsidRPr="003A4483">
          <w:rPr>
            <w:rFonts w:ascii="Georgia" w:hAnsi="Georgia"/>
            <w:color w:val="0000FF"/>
            <w:sz w:val="18"/>
            <w:szCs w:val="20"/>
            <w:u w:val="single"/>
          </w:rPr>
          <w:t>https://doi.org/10.1111/inm.12241</w:t>
        </w:r>
      </w:hyperlink>
    </w:p>
    <w:p w14:paraId="01AF7ED8" w14:textId="77777777" w:rsidR="00A2772E" w:rsidRPr="004E2F5E" w:rsidRDefault="00A2772E" w:rsidP="000D28A6">
      <w:pPr>
        <w:pStyle w:val="BodyText2"/>
        <w:bidi w:val="0"/>
        <w:spacing w:after="180" w:line="240" w:lineRule="exact"/>
        <w:ind w:left="397" w:hanging="397"/>
        <w:jc w:val="both"/>
        <w:rPr>
          <w:rFonts w:ascii="Georgia" w:hAnsi="Georgia"/>
          <w:color w:val="0000FF"/>
          <w:sz w:val="18"/>
          <w:szCs w:val="20"/>
          <w:rtl/>
        </w:rPr>
      </w:pPr>
      <w:r w:rsidRPr="004E2F5E">
        <w:rPr>
          <w:rFonts w:ascii="Georgia" w:hAnsi="Georgia"/>
          <w:color w:val="000000"/>
          <w:sz w:val="18"/>
          <w:szCs w:val="20"/>
          <w:shd w:val="clear" w:color="auto" w:fill="FFFFFF"/>
        </w:rPr>
        <w:t xml:space="preserve">Chinman, M., McInnes, D. K., Eisen, S., Ellison, M., Farkas, M., Armstrong, M., &amp; Resnick, S. G. (2017). Establishing a research agenda for understanding the role and impact of mental health peer specialists. </w:t>
      </w:r>
      <w:r w:rsidRPr="004E2F5E">
        <w:rPr>
          <w:rFonts w:ascii="Georgia" w:hAnsi="Georgia"/>
          <w:i/>
          <w:iCs/>
          <w:color w:val="000000"/>
          <w:sz w:val="18"/>
          <w:szCs w:val="20"/>
          <w:shd w:val="clear" w:color="auto" w:fill="FFFFFF"/>
        </w:rPr>
        <w:t>Psychiatric Services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68</w:t>
      </w:r>
      <w:r w:rsidRPr="004E2F5E">
        <w:rPr>
          <w:rFonts w:ascii="Georgia" w:hAnsi="Georgia"/>
          <w:color w:val="000000"/>
          <w:sz w:val="18"/>
          <w:szCs w:val="20"/>
          <w:shd w:val="clear" w:color="auto" w:fill="FFFFFF"/>
        </w:rPr>
        <w:t>(9), 955–957.</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history="1">
        <w:r w:rsidRPr="003A4483">
          <w:rPr>
            <w:rFonts w:ascii="Georgia" w:hAnsi="Georgia"/>
            <w:color w:val="0000FF"/>
            <w:sz w:val="18"/>
            <w:szCs w:val="20"/>
            <w:u w:val="single"/>
          </w:rPr>
          <w:t>https://doi.org/10.1176/appi.ps.201700054</w:t>
        </w:r>
      </w:hyperlink>
    </w:p>
    <w:p w14:paraId="640C7D21" w14:textId="77777777" w:rsidR="003A4483" w:rsidRDefault="00A2772E" w:rsidP="003A4483">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Cook, J. A., Copeland, M. E., Floyd, C. B., Jonikas, J. A., Hamilton, M. M., Razzano,</w:t>
      </w:r>
      <w:r w:rsidRPr="004E2F5E">
        <w:rPr>
          <w:rFonts w:ascii="Georgia" w:hAnsi="Georgia"/>
          <w:sz w:val="18"/>
          <w:szCs w:val="20"/>
        </w:rPr>
        <w:t xml:space="preserve"> </w:t>
      </w:r>
      <w:r w:rsidRPr="004E2F5E">
        <w:rPr>
          <w:rFonts w:ascii="Georgia" w:hAnsi="Georgia"/>
          <w:color w:val="000000"/>
          <w:sz w:val="18"/>
          <w:szCs w:val="20"/>
          <w:shd w:val="clear" w:color="auto" w:fill="FFFFFF"/>
        </w:rPr>
        <w:t>L., Carter,</w:t>
      </w:r>
      <w:r w:rsidRPr="004E2F5E" w:rsidDel="00DA7858">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T. M.,</w:t>
      </w:r>
      <w:r w:rsidRPr="004E2F5E">
        <w:rPr>
          <w:rFonts w:ascii="Georgia" w:eastAsia="Calibri" w:hAnsi="Georgia"/>
          <w:kern w:val="2"/>
          <w:sz w:val="18"/>
          <w:szCs w:val="20"/>
        </w:rPr>
        <w:t xml:space="preserve"> </w:t>
      </w:r>
      <w:r w:rsidRPr="004E2F5E">
        <w:rPr>
          <w:rFonts w:ascii="Georgia" w:hAnsi="Georgia"/>
          <w:color w:val="000000"/>
          <w:sz w:val="18"/>
          <w:szCs w:val="20"/>
          <w:shd w:val="clear" w:color="auto" w:fill="FFFFFF"/>
        </w:rPr>
        <w:t>Hudson, W. B., Grey,</w:t>
      </w:r>
      <w:r w:rsidRPr="004E2F5E" w:rsidDel="0041073D">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D. D., &amp; Boyd, S. (2012). A randomized controlled trial of the effects of wellness recovery action planning on depression, anxiety, and recovery. </w:t>
      </w:r>
      <w:r w:rsidRPr="004E2F5E">
        <w:rPr>
          <w:rFonts w:ascii="Georgia" w:hAnsi="Georgia"/>
          <w:i/>
          <w:iCs/>
          <w:color w:val="000000"/>
          <w:sz w:val="18"/>
          <w:szCs w:val="20"/>
          <w:shd w:val="clear" w:color="auto" w:fill="FFFFFF"/>
        </w:rPr>
        <w:t>Schizophrenia Bulletin</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63</w:t>
      </w:r>
      <w:r w:rsidRPr="004E2F5E">
        <w:rPr>
          <w:rFonts w:ascii="Georgia" w:hAnsi="Georgia"/>
          <w:color w:val="000000"/>
          <w:sz w:val="18"/>
          <w:szCs w:val="20"/>
          <w:shd w:val="clear" w:color="auto" w:fill="FFFFFF"/>
        </w:rPr>
        <w:t xml:space="preserve">, 541–547. </w:t>
      </w:r>
    </w:p>
    <w:p w14:paraId="44A1E847" w14:textId="2421C354" w:rsidR="00A2772E" w:rsidRPr="004E2F5E" w:rsidRDefault="003A4483"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8D24EF">
          <w:rPr>
            <w:rStyle w:val="Hyperlink"/>
            <w:rFonts w:ascii="Georgia" w:hAnsi="Georgia"/>
            <w:sz w:val="18"/>
            <w:szCs w:val="20"/>
          </w:rPr>
          <w:t>https://doi.org/10.1176/appi.ps.201100125</w:t>
        </w:r>
      </w:hyperlink>
    </w:p>
    <w:p w14:paraId="1258D466" w14:textId="3C17F02D" w:rsidR="00A2772E" w:rsidRPr="003A4483" w:rsidRDefault="00A2772E" w:rsidP="000D28A6">
      <w:pPr>
        <w:pStyle w:val="BodyText2"/>
        <w:bidi w:val="0"/>
        <w:spacing w:after="180" w:line="240" w:lineRule="exact"/>
        <w:ind w:left="397" w:hanging="397"/>
        <w:jc w:val="both"/>
        <w:rPr>
          <w:rFonts w:ascii="Georgia" w:hAnsi="Georgia"/>
          <w:color w:val="0000FF"/>
          <w:sz w:val="18"/>
          <w:szCs w:val="20"/>
          <w:u w:val="single"/>
        </w:rPr>
      </w:pPr>
      <w:r w:rsidRPr="004E2F5E">
        <w:rPr>
          <w:rFonts w:ascii="Georgia" w:hAnsi="Georgia"/>
          <w:color w:val="000000"/>
          <w:sz w:val="18"/>
          <w:szCs w:val="20"/>
          <w:shd w:val="clear" w:color="auto" w:fill="FFFFFF"/>
        </w:rPr>
        <w:t xml:space="preserve">Cook, J. A., </w:t>
      </w:r>
      <w:bookmarkStart w:id="78" w:name="_Hlk144714151"/>
      <w:r w:rsidRPr="004E2F5E">
        <w:rPr>
          <w:rFonts w:ascii="Georgia" w:hAnsi="Georgia"/>
          <w:color w:val="000000"/>
          <w:sz w:val="18"/>
          <w:szCs w:val="20"/>
          <w:shd w:val="clear" w:color="auto" w:fill="FFFFFF"/>
        </w:rPr>
        <w:t>Steigman</w:t>
      </w:r>
      <w:bookmarkEnd w:id="78"/>
      <w:r w:rsidRPr="004E2F5E">
        <w:rPr>
          <w:rFonts w:ascii="Georgia" w:hAnsi="Georgia"/>
          <w:color w:val="000000"/>
          <w:sz w:val="18"/>
          <w:szCs w:val="20"/>
          <w:shd w:val="clear" w:color="auto" w:fill="FFFFFF"/>
        </w:rPr>
        <w:t>, P., Pickett, S., Diehl, S., Fox, A., Shipley, P., MacFarlane, R.,</w:t>
      </w:r>
      <w:r w:rsidR="00A23427">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Grey, D.</w:t>
      </w:r>
      <w:r w:rsidR="007C5BED">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D, &amp; Burke-Miller, J. K. (2012). Randomized controlled trial of peer-led recovery education using Building Recovery of Individual Dreams and Goals through Education and Support (BRIDGES).</w:t>
      </w:r>
      <w:r w:rsidRPr="004E2F5E">
        <w:rPr>
          <w:rFonts w:ascii="Georgia" w:hAnsi="Georgia"/>
          <w:i/>
          <w:iCs/>
          <w:color w:val="000000"/>
          <w:sz w:val="18"/>
          <w:szCs w:val="20"/>
          <w:shd w:val="clear" w:color="auto" w:fill="FFFFFF"/>
          <w:rtl/>
        </w:rPr>
        <w:t xml:space="preserve"> </w:t>
      </w:r>
      <w:r w:rsidRPr="004E2F5E">
        <w:rPr>
          <w:rFonts w:ascii="Georgia" w:hAnsi="Georgia"/>
          <w:i/>
          <w:iCs/>
          <w:color w:val="000000"/>
          <w:sz w:val="18"/>
          <w:szCs w:val="20"/>
          <w:shd w:val="clear" w:color="auto" w:fill="FFFFFF"/>
        </w:rPr>
        <w:t>Schizophrenia Research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136</w:t>
      </w:r>
      <w:r w:rsidRPr="004E2F5E">
        <w:rPr>
          <w:rFonts w:ascii="Georgia" w:hAnsi="Georgia"/>
          <w:color w:val="000000"/>
          <w:sz w:val="18"/>
          <w:szCs w:val="20"/>
          <w:shd w:val="clear" w:color="auto" w:fill="FFFFFF"/>
        </w:rPr>
        <w:t>(1</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3), 36–42.</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tgtFrame="_blank" w:tooltip="Persistent link using digital object identifier" w:history="1">
        <w:r w:rsidRPr="003A4483">
          <w:rPr>
            <w:rFonts w:ascii="Georgia" w:hAnsi="Georgia"/>
            <w:color w:val="0000FF"/>
            <w:sz w:val="18"/>
            <w:szCs w:val="20"/>
            <w:u w:val="single"/>
          </w:rPr>
          <w:t>https://doi.org/10.1016/j.schres.2011.10.016</w:t>
        </w:r>
      </w:hyperlink>
    </w:p>
    <w:p w14:paraId="74D9070C"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bookmarkStart w:id="79" w:name="_Hlk177458746"/>
      <w:r w:rsidRPr="004E2F5E">
        <w:rPr>
          <w:rFonts w:ascii="Georgia" w:hAnsi="Georgia"/>
          <w:color w:val="000000"/>
          <w:sz w:val="18"/>
          <w:szCs w:val="20"/>
          <w:shd w:val="clear" w:color="auto" w:fill="FFFFFF"/>
        </w:rPr>
        <w:t>Cooper</w:t>
      </w:r>
      <w:bookmarkEnd w:id="79"/>
      <w:r w:rsidRPr="004E2F5E">
        <w:rPr>
          <w:rFonts w:ascii="Georgia" w:hAnsi="Georgia"/>
          <w:color w:val="000000"/>
          <w:sz w:val="18"/>
          <w:szCs w:val="20"/>
          <w:shd w:val="clear" w:color="auto" w:fill="FFFFFF"/>
        </w:rPr>
        <w:t>, R. E., Saunders, K. R. K., Greenburgh, A. Shah, P., Appleton, R., Machin, K., Jeynes, T., Barnett, P., Allan, S. M., Grifths, J., Stuart, R., Mitchell, L., Chipp, B., Jefreys, S., Lloyd</w:t>
      </w:r>
      <w:r w:rsidRPr="004E2F5E">
        <w:rPr>
          <w:rFonts w:ascii="Georgia" w:hAnsi="Georgia"/>
          <w:color w:val="000000"/>
          <w:sz w:val="18"/>
          <w:szCs w:val="20"/>
          <w:shd w:val="clear" w:color="auto" w:fill="FFFFFF"/>
        </w:rPr>
        <w:noBreakHyphen/>
        <w:t>Evans, B., Simpson, A., &amp; Johnson, S.</w:t>
      </w:r>
      <w:r w:rsidRPr="004E2F5E" w:rsidDel="002F6FE8">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(2024). The effectiveness, implementation, and experiences of peer support approaches for mental health: A systematic umbrella review. </w:t>
      </w:r>
      <w:r w:rsidRPr="004E2F5E">
        <w:rPr>
          <w:rFonts w:ascii="Georgia" w:hAnsi="Georgia"/>
          <w:i/>
          <w:iCs/>
          <w:color w:val="000000"/>
          <w:sz w:val="18"/>
          <w:szCs w:val="20"/>
          <w:shd w:val="clear" w:color="auto" w:fill="FFFFFF"/>
        </w:rPr>
        <w:t>BMC Medicine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22</w:t>
      </w:r>
      <w:r w:rsidRPr="004E2F5E">
        <w:rPr>
          <w:rFonts w:ascii="Georgia" w:hAnsi="Georgia"/>
          <w:color w:val="000000"/>
          <w:sz w:val="18"/>
          <w:szCs w:val="20"/>
          <w:shd w:val="clear" w:color="auto" w:fill="FFFFFF"/>
        </w:rPr>
        <w:t xml:space="preserve">, 72. </w:t>
      </w:r>
      <w:hyperlink w:history="1">
        <w:r w:rsidRPr="003A4483">
          <w:rPr>
            <w:rFonts w:ascii="Georgia" w:hAnsi="Georgia"/>
            <w:color w:val="0000FF"/>
            <w:sz w:val="18"/>
            <w:szCs w:val="20"/>
            <w:u w:val="single"/>
          </w:rPr>
          <w:t>https://doi.org/10.1186/s12916-024-03260-y</w:t>
        </w:r>
      </w:hyperlink>
    </w:p>
    <w:p w14:paraId="296E17A1" w14:textId="77777777" w:rsidR="000D28A6" w:rsidRDefault="00A2772E" w:rsidP="000D28A6">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Curran, G. M. (2020). Implementation science made too simple: A teaching tool. </w:t>
      </w:r>
      <w:r w:rsidRPr="004E2F5E">
        <w:rPr>
          <w:rFonts w:ascii="Georgia" w:hAnsi="Georgia"/>
          <w:i/>
          <w:iCs/>
          <w:color w:val="000000"/>
          <w:sz w:val="18"/>
          <w:szCs w:val="20"/>
          <w:shd w:val="clear" w:color="auto" w:fill="FFFFFF"/>
        </w:rPr>
        <w:t>Implementation Science Communications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w:t>
      </w:r>
      <w:r w:rsidRPr="004E2F5E">
        <w:rPr>
          <w:rFonts w:ascii="Georgia" w:hAnsi="Georgia"/>
          <w:color w:val="000000"/>
          <w:sz w:val="18"/>
          <w:szCs w:val="20"/>
          <w:shd w:val="clear" w:color="auto" w:fill="FFFFFF"/>
        </w:rPr>
        <w:t>(1), 1–3.</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44F047D4" w14:textId="5954CB11" w:rsidR="00A2772E" w:rsidRPr="004E2F5E" w:rsidRDefault="000D28A6" w:rsidP="000D28A6">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https://doi.org/10.1186/s43058-020-00001-z</w:t>
        </w:r>
      </w:hyperlink>
    </w:p>
    <w:p w14:paraId="136D926B" w14:textId="4127B885" w:rsidR="000D28A6" w:rsidRDefault="00A2772E" w:rsidP="000D28A6">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Damschroder, L. J., Aron, D. C, Keith, R. E., Kirsh, S. R</w:t>
      </w:r>
      <w:r w:rsidR="00B52CA4">
        <w:rPr>
          <w:rFonts w:ascii="Georgia" w:hAnsi="Georgia"/>
          <w:color w:val="000000"/>
          <w:sz w:val="18"/>
          <w:szCs w:val="20"/>
          <w:shd w:val="clear" w:color="auto" w:fill="FFFFFF"/>
        </w:rPr>
        <w:t>.</w:t>
      </w:r>
      <w:r w:rsidRPr="004E2F5E">
        <w:rPr>
          <w:rFonts w:ascii="Georgia" w:hAnsi="Georgia"/>
          <w:color w:val="000000"/>
          <w:sz w:val="18"/>
          <w:szCs w:val="20"/>
          <w:shd w:val="clear" w:color="auto" w:fill="FFFFFF"/>
        </w:rPr>
        <w:t xml:space="preserve">, Alexander, J. A., &amp; Lowery, J. C. (2009). Fostering implementation of health services research findings into practice: A consolidated framework for advancing implementation science. </w:t>
      </w:r>
      <w:r w:rsidRPr="004E2F5E">
        <w:rPr>
          <w:rFonts w:ascii="Georgia" w:hAnsi="Georgia"/>
          <w:i/>
          <w:iCs/>
          <w:color w:val="000000"/>
          <w:sz w:val="18"/>
          <w:szCs w:val="20"/>
          <w:shd w:val="clear" w:color="auto" w:fill="FFFFFF"/>
        </w:rPr>
        <w:t>Implementation Science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w:t>
      </w:r>
      <w:r w:rsidRPr="004E2F5E">
        <w:rPr>
          <w:rFonts w:ascii="Georgia" w:hAnsi="Georgia"/>
          <w:color w:val="000000"/>
          <w:sz w:val="18"/>
          <w:szCs w:val="20"/>
          <w:shd w:val="clear" w:color="auto" w:fill="FFFFFF"/>
        </w:rPr>
        <w:t xml:space="preserve">(1), 50–65. </w:t>
      </w:r>
    </w:p>
    <w:p w14:paraId="51005C38" w14:textId="632F43B3" w:rsidR="00A2772E" w:rsidRPr="004E2F5E" w:rsidRDefault="000D28A6" w:rsidP="000D28A6">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https://doi.org/10.1186/1748-5908-4-50</w:t>
        </w:r>
      </w:hyperlink>
    </w:p>
    <w:p w14:paraId="15DE9FC5" w14:textId="77777777" w:rsidR="00A2772E" w:rsidRPr="004E2F5E" w:rsidRDefault="00A2772E" w:rsidP="000D28A6">
      <w:pPr>
        <w:pStyle w:val="BodyText2"/>
        <w:bidi w:val="0"/>
        <w:spacing w:after="180" w:line="240" w:lineRule="exact"/>
        <w:ind w:left="397" w:hanging="397"/>
        <w:jc w:val="both"/>
        <w:rPr>
          <w:rFonts w:ascii="Georgia" w:hAnsi="Georgia"/>
          <w:color w:val="0000FF"/>
          <w:sz w:val="18"/>
          <w:szCs w:val="20"/>
        </w:rPr>
      </w:pPr>
      <w:r w:rsidRPr="004E2F5E">
        <w:rPr>
          <w:rFonts w:ascii="Georgia" w:hAnsi="Georgia"/>
          <w:sz w:val="18"/>
          <w:szCs w:val="20"/>
        </w:rPr>
        <w:t xml:space="preserve">Damschroder, L. J., Reardon, C. M., Opra Widerquist, M. A., &amp; Lowery, J. </w:t>
      </w:r>
      <w:r w:rsidRPr="004E2F5E">
        <w:rPr>
          <w:rFonts w:ascii="Georgia" w:hAnsi="Georgia"/>
          <w:color w:val="000000"/>
          <w:sz w:val="18"/>
          <w:szCs w:val="20"/>
          <w:shd w:val="clear" w:color="auto" w:fill="FFFFFF"/>
        </w:rPr>
        <w:t xml:space="preserve">(2022). Conceptualizing outcomes for use with the Consolidated Framework for Implementation Research (CFIR): The CFIR outcomes addendum. </w:t>
      </w:r>
      <w:r w:rsidRPr="004E2F5E">
        <w:rPr>
          <w:rFonts w:ascii="Georgia" w:hAnsi="Georgia"/>
          <w:i/>
          <w:iCs/>
          <w:color w:val="000000"/>
          <w:sz w:val="18"/>
          <w:szCs w:val="20"/>
          <w:shd w:val="clear" w:color="auto" w:fill="FFFFFF"/>
        </w:rPr>
        <w:t>Implementation Science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17</w:t>
      </w:r>
      <w:r w:rsidRPr="004E2F5E">
        <w:rPr>
          <w:rFonts w:ascii="Georgia" w:hAnsi="Georgia"/>
          <w:color w:val="000000"/>
          <w:sz w:val="18"/>
          <w:szCs w:val="20"/>
          <w:shd w:val="clear" w:color="auto" w:fill="FFFFFF"/>
        </w:rPr>
        <w:t xml:space="preserve">, 7. </w:t>
      </w:r>
      <w:hyperlink w:history="1">
        <w:r w:rsidRPr="004E2F5E">
          <w:rPr>
            <w:rStyle w:val="Hyperlink"/>
            <w:rFonts w:ascii="Georgia" w:hAnsi="Georgia"/>
            <w:sz w:val="18"/>
            <w:szCs w:val="20"/>
          </w:rPr>
          <w:t>https://doi.org/10.1186/s13012-021-01181-5</w:t>
        </w:r>
      </w:hyperlink>
    </w:p>
    <w:p w14:paraId="18A410BA" w14:textId="77777777" w:rsidR="00A2772E" w:rsidRPr="004E2F5E" w:rsidRDefault="00A2772E" w:rsidP="000D28A6">
      <w:pPr>
        <w:pStyle w:val="BodyText2"/>
        <w:bidi w:val="0"/>
        <w:spacing w:after="180" w:line="240" w:lineRule="exact"/>
        <w:ind w:left="397" w:hanging="397"/>
        <w:jc w:val="both"/>
        <w:rPr>
          <w:rFonts w:ascii="Georgia" w:hAnsi="Georgia"/>
          <w:color w:val="0000FF"/>
          <w:sz w:val="18"/>
          <w:szCs w:val="20"/>
        </w:rPr>
      </w:pPr>
      <w:hyperlink w:history="1">
        <w:r w:rsidRPr="004E2F5E">
          <w:rPr>
            <w:rFonts w:ascii="Georgia" w:hAnsi="Georgia"/>
            <w:color w:val="000000"/>
            <w:sz w:val="18"/>
            <w:szCs w:val="20"/>
            <w:shd w:val="clear" w:color="auto" w:fill="FFFFFF"/>
          </w:rPr>
          <w:t>Davidson, L., Chinman, M., Sells, D., &amp; Rowe, M.</w:t>
        </w:r>
      </w:hyperlink>
      <w:r w:rsidRPr="004E2F5E">
        <w:rPr>
          <w:rFonts w:ascii="Georgia" w:hAnsi="Georgia"/>
          <w:color w:val="000000"/>
          <w:sz w:val="18"/>
          <w:szCs w:val="20"/>
          <w:shd w:val="clear" w:color="auto" w:fill="FFFFFF"/>
        </w:rPr>
        <w:t xml:space="preserve"> (2006). Peer support among adults with serious mental illness: A report from the field. </w:t>
      </w:r>
      <w:r w:rsidRPr="004E2F5E">
        <w:rPr>
          <w:rFonts w:ascii="Georgia" w:hAnsi="Georgia"/>
          <w:i/>
          <w:iCs/>
          <w:color w:val="000000"/>
          <w:sz w:val="18"/>
          <w:szCs w:val="20"/>
          <w:shd w:val="clear" w:color="auto" w:fill="FFFFFF"/>
        </w:rPr>
        <w:t>Schizophrenia Bulletin</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32</w:t>
      </w:r>
      <w:r w:rsidRPr="004E2F5E">
        <w:rPr>
          <w:rFonts w:ascii="Georgia" w:hAnsi="Georgia"/>
          <w:color w:val="000000"/>
          <w:sz w:val="18"/>
          <w:szCs w:val="20"/>
          <w:shd w:val="clear" w:color="auto" w:fill="FFFFFF"/>
        </w:rPr>
        <w:t>(3), 443–450</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history="1">
        <w:r w:rsidRPr="003A4483">
          <w:rPr>
            <w:rFonts w:ascii="Georgia" w:hAnsi="Georgia"/>
            <w:color w:val="0000FF"/>
            <w:sz w:val="18"/>
            <w:szCs w:val="20"/>
            <w:u w:val="single"/>
          </w:rPr>
          <w:t>https://doi.org/10.1093/schbul/sbj043</w:t>
        </w:r>
      </w:hyperlink>
    </w:p>
    <w:p w14:paraId="69225FF9" w14:textId="77777777" w:rsidR="00A2772E" w:rsidRPr="004E2F5E" w:rsidRDefault="00A2772E" w:rsidP="000D28A6">
      <w:pPr>
        <w:pStyle w:val="BodyText2"/>
        <w:bidi w:val="0"/>
        <w:spacing w:after="180" w:line="240" w:lineRule="exact"/>
        <w:ind w:left="397" w:hanging="397"/>
        <w:jc w:val="both"/>
        <w:rPr>
          <w:rFonts w:ascii="Georgia" w:hAnsi="Georgia"/>
          <w:color w:val="0000FF"/>
          <w:sz w:val="18"/>
          <w:szCs w:val="20"/>
        </w:rPr>
      </w:pPr>
      <w:r w:rsidRPr="004E2F5E">
        <w:rPr>
          <w:rFonts w:ascii="Georgia" w:hAnsi="Georgia"/>
          <w:color w:val="000000"/>
          <w:sz w:val="18"/>
          <w:szCs w:val="20"/>
          <w:shd w:val="clear" w:color="auto" w:fill="FFFFFF"/>
        </w:rPr>
        <w:t xml:space="preserve">Deegan, P. (2011). </w:t>
      </w:r>
      <w:r w:rsidRPr="004E2F5E">
        <w:rPr>
          <w:rFonts w:ascii="Georgia" w:hAnsi="Georgia"/>
          <w:i/>
          <w:iCs/>
          <w:color w:val="000000"/>
          <w:sz w:val="18"/>
          <w:szCs w:val="20"/>
          <w:shd w:val="clear" w:color="auto" w:fill="FFFFFF"/>
        </w:rPr>
        <w:t>Peer staff as disruptive innovators</w:t>
      </w:r>
      <w:r w:rsidRPr="004E2F5E">
        <w:rPr>
          <w:rFonts w:ascii="Georgia" w:hAnsi="Georgia"/>
          <w:color w:val="000000"/>
          <w:sz w:val="18"/>
          <w:szCs w:val="20"/>
          <w:shd w:val="clear" w:color="auto" w:fill="FFFFFF"/>
        </w:rPr>
        <w:t xml:space="preserve">. </w:t>
      </w:r>
    </w:p>
    <w:p w14:paraId="28CCD5C3" w14:textId="12CE3082" w:rsidR="00A23427"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Eccles, M. P., Armstrong, D., Baker, R., Cleary, K., Davies, H., Davies, S., Glasziou, P., Ilott, I., Louise Kinmonth, A., Leng, G., Logan, S., Marteau, T., Michie, S., Rogers, H., Rycroft-Malone, J., &amp; Sibbald, B.</w:t>
      </w:r>
      <w:r w:rsidRPr="004E2F5E" w:rsidDel="0031274F">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(2009). An implementation research agenda. </w:t>
      </w:r>
      <w:r w:rsidRPr="004E2F5E">
        <w:rPr>
          <w:rFonts w:ascii="Georgia" w:hAnsi="Georgia"/>
          <w:i/>
          <w:iCs/>
          <w:color w:val="000000"/>
          <w:sz w:val="18"/>
          <w:szCs w:val="20"/>
          <w:shd w:val="clear" w:color="auto" w:fill="FFFFFF"/>
        </w:rPr>
        <w:t>Implementation Science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w:t>
      </w:r>
      <w:r w:rsidRPr="004E2F5E">
        <w:rPr>
          <w:rFonts w:ascii="Georgia" w:hAnsi="Georgia"/>
          <w:color w:val="000000"/>
          <w:sz w:val="18"/>
          <w:szCs w:val="20"/>
          <w:shd w:val="clear" w:color="auto" w:fill="FFFFFF"/>
        </w:rPr>
        <w:t xml:space="preserve">, 18. </w:t>
      </w:r>
    </w:p>
    <w:p w14:paraId="66C8BA55" w14:textId="5054590C" w:rsidR="00A2772E" w:rsidRPr="004E2F5E" w:rsidRDefault="00A23427" w:rsidP="00A23427">
      <w:pPr>
        <w:pStyle w:val="BodyText2"/>
        <w:bidi w:val="0"/>
        <w:spacing w:after="180" w:line="240" w:lineRule="exact"/>
        <w:ind w:left="397"/>
        <w:jc w:val="both"/>
        <w:rPr>
          <w:rFonts w:ascii="Georgia" w:hAnsi="Georgia"/>
          <w:color w:val="0000FF"/>
          <w:sz w:val="18"/>
          <w:szCs w:val="20"/>
        </w:rPr>
      </w:pPr>
      <w:hyperlink w:history="1">
        <w:r w:rsidRPr="00626639">
          <w:rPr>
            <w:rStyle w:val="Hyperlink"/>
            <w:rFonts w:ascii="Georgia" w:hAnsi="Georgia"/>
            <w:sz w:val="18"/>
            <w:szCs w:val="20"/>
          </w:rPr>
          <w:t>https://doi.org/10.1186/1748-5908-4-18</w:t>
        </w:r>
      </w:hyperlink>
    </w:p>
    <w:p w14:paraId="543950A8"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Ehrlich, C., Slattery, M., Vilic, G., Chester, P., &amp; Crompton, D. (2019). What happens when peer support workers are introduced as members of community-based clinical mental health service delivery teams: A qualitative study. </w:t>
      </w:r>
      <w:r w:rsidRPr="004E2F5E">
        <w:rPr>
          <w:rFonts w:ascii="Georgia" w:hAnsi="Georgia"/>
          <w:i/>
          <w:iCs/>
          <w:color w:val="000000"/>
          <w:sz w:val="18"/>
          <w:szCs w:val="20"/>
          <w:shd w:val="clear" w:color="auto" w:fill="FFFFFF"/>
        </w:rPr>
        <w:t>Journal of Interprofessional Care</w:t>
      </w:r>
      <w:r w:rsidRPr="004E2F5E">
        <w:rPr>
          <w:rFonts w:ascii="Georgia" w:hAnsi="Georgia"/>
          <w:color w:val="000000"/>
          <w:sz w:val="18"/>
          <w:szCs w:val="20"/>
          <w:shd w:val="clear" w:color="auto" w:fill="FFFFFF"/>
        </w:rPr>
        <w:t>.</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3DA137C7" w14:textId="173369BA" w:rsidR="00A2772E" w:rsidRPr="004E2F5E" w:rsidRDefault="00A23427" w:rsidP="00A23427">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https://doi.org/10.1080/13561820.2019.1612334</w:t>
        </w:r>
      </w:hyperlink>
    </w:p>
    <w:p w14:paraId="6CE5B285"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Farkas, M. (2007). The vision of recovery today: What it is and what it means for services. </w:t>
      </w:r>
      <w:r w:rsidRPr="004E2F5E">
        <w:rPr>
          <w:rFonts w:ascii="Georgia" w:hAnsi="Georgia"/>
          <w:i/>
          <w:iCs/>
          <w:color w:val="000000"/>
          <w:sz w:val="18"/>
          <w:szCs w:val="20"/>
          <w:shd w:val="clear" w:color="auto" w:fill="FFFFFF"/>
        </w:rPr>
        <w:t>World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6</w:t>
      </w:r>
      <w:r w:rsidRPr="004E2F5E">
        <w:rPr>
          <w:rFonts w:ascii="Georgia" w:hAnsi="Georgia"/>
          <w:color w:val="000000"/>
          <w:sz w:val="18"/>
          <w:szCs w:val="20"/>
          <w:shd w:val="clear" w:color="auto" w:fill="FFFFFF"/>
        </w:rPr>
        <w:t>(2), 68–74.</w:t>
      </w:r>
    </w:p>
    <w:p w14:paraId="6443B4AB" w14:textId="1137706A"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A23427">
        <w:rPr>
          <w:rFonts w:ascii="Georgia" w:hAnsi="Georgia"/>
          <w:color w:val="000000"/>
          <w:spacing w:val="-2"/>
          <w:sz w:val="18"/>
          <w:szCs w:val="20"/>
          <w:shd w:val="clear" w:color="auto" w:fill="FFFFFF"/>
        </w:rPr>
        <w:t xml:space="preserve">Gates, L. B., </w:t>
      </w:r>
      <w:r w:rsidR="00DD2ACD">
        <w:rPr>
          <w:rFonts w:ascii="Georgia" w:hAnsi="Georgia"/>
          <w:color w:val="000000"/>
          <w:spacing w:val="-2"/>
          <w:sz w:val="18"/>
          <w:szCs w:val="20"/>
          <w:shd w:val="clear" w:color="auto" w:fill="FFFFFF"/>
        </w:rPr>
        <w:t xml:space="preserve">&amp; </w:t>
      </w:r>
      <w:r w:rsidRPr="00A23427">
        <w:rPr>
          <w:rFonts w:ascii="Georgia" w:hAnsi="Georgia"/>
          <w:color w:val="000000"/>
          <w:spacing w:val="-2"/>
          <w:sz w:val="18"/>
          <w:szCs w:val="20"/>
          <w:shd w:val="clear" w:color="auto" w:fill="FFFFFF"/>
        </w:rPr>
        <w:t xml:space="preserve">Akabas, S. H. (2007). Developing strategies to integrate peer providers into the staff of mental health agencies. </w:t>
      </w:r>
      <w:hyperlink w:history="1">
        <w:r w:rsidRPr="00A23427">
          <w:rPr>
            <w:rFonts w:ascii="Georgia" w:hAnsi="Georgia"/>
            <w:i/>
            <w:iCs/>
            <w:color w:val="212121"/>
            <w:spacing w:val="-2"/>
            <w:sz w:val="18"/>
            <w:szCs w:val="20"/>
            <w:shd w:val="clear" w:color="auto" w:fill="FFFFFF"/>
          </w:rPr>
          <w:t>Administration and Policy in Mental Health and Mental Health Services Research</w:t>
        </w:r>
      </w:hyperlink>
      <w:r w:rsidRPr="00A23427">
        <w:rPr>
          <w:rFonts w:ascii="Georgia" w:hAnsi="Georgia"/>
          <w:color w:val="000000"/>
          <w:spacing w:val="-2"/>
          <w:sz w:val="18"/>
          <w:szCs w:val="20"/>
          <w:shd w:val="clear" w:color="auto" w:fill="FFFFFF"/>
        </w:rPr>
        <w:t xml:space="preserve">, </w:t>
      </w:r>
      <w:r w:rsidRPr="00A23427">
        <w:rPr>
          <w:rFonts w:ascii="Georgia" w:hAnsi="Georgia"/>
          <w:i/>
          <w:iCs/>
          <w:color w:val="000000"/>
          <w:spacing w:val="-2"/>
          <w:sz w:val="18"/>
          <w:szCs w:val="20"/>
          <w:shd w:val="clear" w:color="auto" w:fill="FFFFFF"/>
        </w:rPr>
        <w:t>34</w:t>
      </w:r>
      <w:r w:rsidRPr="00A23427">
        <w:rPr>
          <w:rFonts w:ascii="Georgia" w:hAnsi="Georgia"/>
          <w:color w:val="000000"/>
          <w:spacing w:val="-2"/>
          <w:sz w:val="18"/>
          <w:szCs w:val="20"/>
          <w:shd w:val="clear" w:color="auto" w:fill="FFFFFF"/>
        </w:rPr>
        <w:t>, 293–306</w:t>
      </w:r>
      <w:r w:rsidRPr="004E2F5E">
        <w:rPr>
          <w:rFonts w:ascii="Georgia" w:hAnsi="Georgia"/>
          <w:color w:val="000000"/>
          <w:sz w:val="18"/>
          <w:szCs w:val="20"/>
          <w:shd w:val="clear" w:color="auto" w:fill="FFFFFF"/>
        </w:rPr>
        <w:t xml:space="preserve">. </w:t>
      </w:r>
    </w:p>
    <w:p w14:paraId="42FE815E" w14:textId="1B609BBF" w:rsidR="00A2772E" w:rsidRPr="004E2F5E" w:rsidRDefault="00A2772E" w:rsidP="00A23427">
      <w:pPr>
        <w:pStyle w:val="BodyText2"/>
        <w:bidi w:val="0"/>
        <w:spacing w:after="180" w:line="240" w:lineRule="exact"/>
        <w:ind w:left="397"/>
        <w:jc w:val="both"/>
        <w:rPr>
          <w:rFonts w:ascii="Georgia" w:hAnsi="Georgia"/>
          <w:color w:val="000000"/>
          <w:sz w:val="18"/>
          <w:szCs w:val="20"/>
          <w:shd w:val="clear" w:color="auto" w:fill="FFFFFF"/>
        </w:rPr>
      </w:pPr>
      <w:r w:rsidRPr="004E2F5E">
        <w:rPr>
          <w:rStyle w:val="Hyperlink"/>
          <w:rFonts w:ascii="Georgia" w:hAnsi="Georgia"/>
          <w:sz w:val="18"/>
          <w:szCs w:val="20"/>
        </w:rPr>
        <w:t>https://doi.org/10.1007/s10488-006-0109-4</w:t>
      </w:r>
    </w:p>
    <w:p w14:paraId="60CC4958"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Gilburt, H., Slade, M., Bird, V., Oduola, S., &amp; Craig, T. K. (2013). Promoting recovery-oriented practice in mental health services: A quasi-experimental mixed-methods study. </w:t>
      </w:r>
      <w:r w:rsidRPr="004E2F5E">
        <w:rPr>
          <w:rFonts w:ascii="Georgia" w:hAnsi="Georgia"/>
          <w:i/>
          <w:iCs/>
          <w:color w:val="000000"/>
          <w:sz w:val="18"/>
          <w:szCs w:val="20"/>
          <w:shd w:val="clear" w:color="auto" w:fill="FFFFFF"/>
        </w:rPr>
        <w:t>BMC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13</w:t>
      </w:r>
      <w:r w:rsidRPr="004E2F5E">
        <w:rPr>
          <w:rFonts w:ascii="Georgia" w:hAnsi="Georgia"/>
          <w:color w:val="000000"/>
          <w:sz w:val="18"/>
          <w:szCs w:val="20"/>
          <w:shd w:val="clear" w:color="auto" w:fill="FFFFFF"/>
        </w:rPr>
        <w:t xml:space="preserve">, 1–10. </w:t>
      </w:r>
    </w:p>
    <w:p w14:paraId="38B5C01A" w14:textId="64632197" w:rsidR="00A2772E" w:rsidRPr="004E2F5E" w:rsidRDefault="00A23427" w:rsidP="00A23427">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https://doi.org/10.1186/1471-244X-13-167</w:t>
        </w:r>
      </w:hyperlink>
    </w:p>
    <w:p w14:paraId="2BD9AE9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Gillard, S., Holley, J., Gibson, SLarsen, J., Lucock, M., Oborn, E., Rinaldi, M., &amp; Stamou, E.</w:t>
      </w:r>
      <w:r w:rsidRPr="004E2F5E" w:rsidDel="00AC70AA">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(2015). Introducing new peer worker roles into mental health services in England: Comparative case study research across a range of organizational contexts.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42</w:t>
      </w:r>
      <w:r w:rsidRPr="004E2F5E">
        <w:rPr>
          <w:rFonts w:ascii="Georgia" w:hAnsi="Georgia"/>
          <w:color w:val="000000"/>
          <w:sz w:val="18"/>
          <w:szCs w:val="20"/>
          <w:shd w:val="clear" w:color="auto" w:fill="FFFFFF"/>
        </w:rPr>
        <w:t xml:space="preserve">, 682–694. </w:t>
      </w:r>
    </w:p>
    <w:p w14:paraId="2F976DD4" w14:textId="50650259" w:rsidR="00A2772E" w:rsidRPr="004E2F5E" w:rsidRDefault="00A23427" w:rsidP="00A23427">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https://doi.org/10.1007/s10488-014-0603-z</w:t>
        </w:r>
      </w:hyperlink>
    </w:p>
    <w:p w14:paraId="5F5D2353" w14:textId="7A0E3CA1"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 xml:space="preserve">Greenhalgh, T., </w:t>
      </w:r>
      <w:r w:rsidR="008D1AB7">
        <w:rPr>
          <w:rFonts w:ascii="Georgia" w:hAnsi="Georgia"/>
          <w:color w:val="000000"/>
          <w:sz w:val="18"/>
          <w:szCs w:val="20"/>
          <w:shd w:val="clear" w:color="auto" w:fill="FFFFFF"/>
        </w:rPr>
        <w:t xml:space="preserve">&amp; </w:t>
      </w:r>
      <w:r w:rsidRPr="004E2F5E">
        <w:rPr>
          <w:rFonts w:ascii="Georgia" w:hAnsi="Georgia"/>
          <w:color w:val="000000"/>
          <w:sz w:val="18"/>
          <w:szCs w:val="20"/>
          <w:shd w:val="clear" w:color="auto" w:fill="FFFFFF"/>
        </w:rPr>
        <w:t xml:space="preserve">Papoutsi, C. (2018). Studying complexity in health services research: Desperately seeking an overdue paradigm shift. </w:t>
      </w:r>
      <w:r w:rsidRPr="004E2F5E">
        <w:rPr>
          <w:rFonts w:ascii="Georgia" w:hAnsi="Georgia"/>
          <w:i/>
          <w:iCs/>
          <w:color w:val="000000"/>
          <w:sz w:val="18"/>
          <w:szCs w:val="20"/>
          <w:shd w:val="clear" w:color="auto" w:fill="FFFFFF"/>
        </w:rPr>
        <w:t>BMC Medicine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16</w:t>
      </w:r>
      <w:r w:rsidRPr="004E2F5E">
        <w:rPr>
          <w:rFonts w:ascii="Georgia" w:hAnsi="Georgia"/>
          <w:color w:val="000000"/>
          <w:sz w:val="18"/>
          <w:szCs w:val="20"/>
          <w:shd w:val="clear" w:color="auto" w:fill="FFFFFF"/>
        </w:rPr>
        <w:t xml:space="preserve">, 95. </w:t>
      </w:r>
      <w:hyperlink w:history="1">
        <w:r w:rsidRPr="004E2F5E">
          <w:rPr>
            <w:rStyle w:val="Hyperlink"/>
            <w:rFonts w:ascii="Georgia" w:hAnsi="Georgia"/>
            <w:sz w:val="18"/>
            <w:szCs w:val="20"/>
          </w:rPr>
          <w:t>https://doi.org/10.1186/s12916-018-1089-4</w:t>
        </w:r>
      </w:hyperlink>
    </w:p>
    <w:p w14:paraId="132101AB" w14:textId="06A7C2BE" w:rsidR="00A2772E" w:rsidRPr="004E2F5E" w:rsidRDefault="00A2772E">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Haun, M., Adler Ben-Dor, I., Hall, C., Kalha, J., Korde, P., Moran, G., Müller-Stierlin, A., Niwemuhwezi, J., Nixdorf, R., Puschner, B., Ramesh, M., Charles, A., &amp; Krumm, S. (2024). Perspectives of key informants before and after implementing UPSIDES peer support in mental health services: </w:t>
      </w:r>
      <w:r w:rsidR="008D1AB7">
        <w:rPr>
          <w:rFonts w:ascii="Georgia" w:hAnsi="Georgia"/>
          <w:color w:val="000000"/>
          <w:sz w:val="18"/>
          <w:szCs w:val="20"/>
          <w:shd w:val="clear" w:color="auto" w:fill="FFFFFF"/>
        </w:rPr>
        <w:t>Q</w:t>
      </w:r>
      <w:r w:rsidR="008D1AB7" w:rsidRPr="004E2F5E">
        <w:rPr>
          <w:rFonts w:ascii="Georgia" w:hAnsi="Georgia"/>
          <w:color w:val="000000"/>
          <w:sz w:val="18"/>
          <w:szCs w:val="20"/>
          <w:shd w:val="clear" w:color="auto" w:fill="FFFFFF"/>
        </w:rPr>
        <w:t xml:space="preserve">ualitative </w:t>
      </w:r>
      <w:r w:rsidRPr="004E2F5E">
        <w:rPr>
          <w:rFonts w:ascii="Georgia" w:hAnsi="Georgia"/>
          <w:color w:val="000000"/>
          <w:sz w:val="18"/>
          <w:szCs w:val="20"/>
          <w:shd w:val="clear" w:color="auto" w:fill="FFFFFF"/>
        </w:rPr>
        <w:t xml:space="preserve">findings from an international multi-site study. </w:t>
      </w:r>
      <w:r w:rsidRPr="004E2F5E">
        <w:rPr>
          <w:rFonts w:ascii="Georgia" w:hAnsi="Georgia"/>
          <w:i/>
          <w:iCs/>
          <w:color w:val="000000"/>
          <w:sz w:val="18"/>
          <w:szCs w:val="20"/>
          <w:shd w:val="clear" w:color="auto" w:fill="FFFFFF"/>
        </w:rPr>
        <w:t>BMC Health Services Research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24</w:t>
      </w:r>
      <w:r w:rsidRPr="004E2F5E">
        <w:rPr>
          <w:rFonts w:ascii="Georgia" w:hAnsi="Georgia"/>
          <w:color w:val="000000"/>
          <w:sz w:val="18"/>
          <w:szCs w:val="20"/>
          <w:shd w:val="clear" w:color="auto" w:fill="FFFFFF"/>
        </w:rPr>
        <w:t>(1), 159.</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hyperlink w:history="1">
        <w:r w:rsidRPr="004E2F5E">
          <w:rPr>
            <w:rStyle w:val="Hyperlink"/>
            <w:rFonts w:ascii="Georgia" w:hAnsi="Georgia"/>
            <w:sz w:val="18"/>
            <w:szCs w:val="20"/>
            <w:shd w:val="clear" w:color="auto" w:fill="FFFFFF"/>
          </w:rPr>
          <w:t>https://doi.org/10.1186/s12913-024-10543-w</w:t>
        </w:r>
      </w:hyperlink>
    </w:p>
    <w:p w14:paraId="4850CD3B"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Henderson, C., Noblett, J., Parke, H., Clement, S., Caffrey, A., &amp; Gale-Grant, O.</w:t>
      </w:r>
      <w:r w:rsidRPr="004E2F5E" w:rsidDel="00AC70AA">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(2014). Mental health-related stigma in health care and mental health-care settings. </w:t>
      </w:r>
      <w:r w:rsidRPr="004E2F5E">
        <w:rPr>
          <w:rFonts w:ascii="Georgia" w:hAnsi="Georgia"/>
          <w:i/>
          <w:iCs/>
          <w:color w:val="000000"/>
          <w:sz w:val="18"/>
          <w:szCs w:val="20"/>
          <w:shd w:val="clear" w:color="auto" w:fill="FFFFFF"/>
        </w:rPr>
        <w:t>Lancet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w:t>
      </w:r>
      <w:r w:rsidRPr="004E2F5E">
        <w:rPr>
          <w:rFonts w:ascii="Georgia" w:hAnsi="Georgia"/>
          <w:color w:val="000000"/>
          <w:sz w:val="18"/>
          <w:szCs w:val="20"/>
          <w:shd w:val="clear" w:color="auto" w:fill="FFFFFF"/>
        </w:rPr>
        <w:t xml:space="preserve">, 467–482. </w:t>
      </w:r>
    </w:p>
    <w:p w14:paraId="7449C0C7" w14:textId="3E9F9182" w:rsidR="00A2772E" w:rsidRPr="004E2F5E" w:rsidRDefault="00A23427" w:rsidP="00A23427">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https://doi.org/10.1016/S2215-0366(14)00023-6</w:t>
        </w:r>
      </w:hyperlink>
    </w:p>
    <w:p w14:paraId="69DAABEE" w14:textId="45238144"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Ibrahim, N., Thompson, D., Nixdorf, R., Kalha, J., Mpango, R., Moran, G., Mueller-Stierlin, A., Ryan, G., Mahlke, C., Shamba, D., Puschner, B., Repper, J., </w:t>
      </w:r>
      <w:r w:rsidR="00975117">
        <w:rPr>
          <w:rFonts w:ascii="Georgia" w:hAnsi="Georgia"/>
          <w:color w:val="000000"/>
          <w:sz w:val="18"/>
          <w:szCs w:val="20"/>
          <w:shd w:val="clear" w:color="auto" w:fill="FFFFFF"/>
        </w:rPr>
        <w:t xml:space="preserve">&amp; </w:t>
      </w:r>
      <w:r w:rsidRPr="004E2F5E">
        <w:rPr>
          <w:rFonts w:ascii="Georgia" w:hAnsi="Georgia"/>
          <w:color w:val="000000"/>
          <w:sz w:val="18"/>
          <w:szCs w:val="20"/>
          <w:shd w:val="clear" w:color="auto" w:fill="FFFFFF"/>
        </w:rPr>
        <w:t>Slade, M. (20</w:t>
      </w:r>
      <w:r w:rsidRPr="004E2F5E">
        <w:rPr>
          <w:rFonts w:ascii="Georgia" w:hAnsi="Georgia"/>
          <w:color w:val="000000"/>
          <w:sz w:val="18"/>
          <w:szCs w:val="20"/>
          <w:shd w:val="clear" w:color="auto" w:fill="FFFFFF"/>
          <w:rtl/>
        </w:rPr>
        <w:t>20</w:t>
      </w:r>
      <w:r w:rsidRPr="004E2F5E">
        <w:rPr>
          <w:rFonts w:ascii="Georgia" w:hAnsi="Georgia"/>
          <w:color w:val="000000"/>
          <w:sz w:val="18"/>
          <w:szCs w:val="20"/>
          <w:shd w:val="clear" w:color="auto" w:fill="FFFFFF"/>
        </w:rPr>
        <w:t xml:space="preserve">). </w:t>
      </w:r>
      <w:hyperlink w:history="1">
        <w:r w:rsidRPr="004E2F5E">
          <w:rPr>
            <w:rFonts w:ascii="Georgia" w:hAnsi="Georgia"/>
            <w:color w:val="000000"/>
            <w:sz w:val="18"/>
            <w:szCs w:val="20"/>
            <w:shd w:val="clear" w:color="auto" w:fill="FFFFFF"/>
          </w:rPr>
          <w:t>A systematic review of influences on implementation of peer support work for adults with mental health problems.</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Social Psychiatry and Psychiatric Epidemiology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55</w:t>
      </w:r>
      <w:r w:rsidRPr="004E2F5E">
        <w:rPr>
          <w:rFonts w:ascii="Georgia" w:hAnsi="Georgia"/>
          <w:color w:val="000000"/>
          <w:sz w:val="18"/>
          <w:szCs w:val="20"/>
          <w:shd w:val="clear" w:color="auto" w:fill="FFFFFF"/>
        </w:rPr>
        <w:t xml:space="preserve">, 285–293. </w:t>
      </w:r>
    </w:p>
    <w:p w14:paraId="4C759352" w14:textId="4E627934"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https://doi.org/10.1007/s00127-019-01739-1</w:t>
        </w:r>
      </w:hyperlink>
    </w:p>
    <w:p w14:paraId="6D2D8C37" w14:textId="40DB30DD"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Jones, N., Teague, G. B., Wolf, J.,</w:t>
      </w:r>
      <w:r w:rsidR="00A23427">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&amp;</w:t>
      </w:r>
      <w:r w:rsidRPr="004E2F5E">
        <w:rPr>
          <w:rFonts w:ascii="Georgia" w:hAnsi="Georgia"/>
          <w:sz w:val="18"/>
          <w:szCs w:val="20"/>
        </w:rPr>
        <w:t xml:space="preserve"> </w:t>
      </w:r>
      <w:r w:rsidRPr="004E2F5E">
        <w:rPr>
          <w:rFonts w:ascii="Georgia" w:hAnsi="Georgia"/>
          <w:color w:val="000000"/>
          <w:sz w:val="18"/>
          <w:szCs w:val="20"/>
          <w:shd w:val="clear" w:color="auto" w:fill="FFFFFF"/>
        </w:rPr>
        <w:t>Rosen., C.</w:t>
      </w:r>
      <w:r w:rsidR="00A23427">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(2020). Organizational climate and support among peer specialists working in peer-run, hybrid and conventional mental health settings.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47</w:t>
      </w:r>
      <w:r w:rsidRPr="004E2F5E">
        <w:rPr>
          <w:rFonts w:ascii="Georgia" w:hAnsi="Georgia"/>
          <w:color w:val="000000"/>
          <w:sz w:val="18"/>
          <w:szCs w:val="20"/>
          <w:shd w:val="clear" w:color="auto" w:fill="FFFFFF"/>
        </w:rPr>
        <w:t xml:space="preserve">, 150–167. </w:t>
      </w:r>
    </w:p>
    <w:p w14:paraId="55A18289" w14:textId="2319085C"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https://doi.org/10.1007/s10488-019-00980-9</w:t>
        </w:r>
      </w:hyperlink>
    </w:p>
    <w:p w14:paraId="3019A221"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 xml:space="preserve">Kivistö, M., Martin, M., Hautala, S., &amp; Soronen, K. (2023). Facilitators and challenges of integrating experts by experience activity in mental health services: Experiences from Finland. </w:t>
      </w:r>
      <w:r w:rsidRPr="004E2F5E">
        <w:rPr>
          <w:rFonts w:ascii="Georgia" w:hAnsi="Georgia"/>
          <w:i/>
          <w:iCs/>
          <w:color w:val="000000"/>
          <w:sz w:val="18"/>
          <w:szCs w:val="20"/>
          <w:shd w:val="clear" w:color="auto" w:fill="FFFFFF"/>
        </w:rPr>
        <w:t>Community Ment Health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59</w:t>
      </w:r>
      <w:r w:rsidRPr="004E2F5E">
        <w:rPr>
          <w:rFonts w:ascii="Georgia" w:hAnsi="Georgia"/>
          <w:color w:val="000000"/>
          <w:sz w:val="18"/>
          <w:szCs w:val="20"/>
          <w:shd w:val="clear" w:color="auto" w:fill="FFFFFF"/>
        </w:rPr>
        <w:t xml:space="preserve">, 540–551. </w:t>
      </w:r>
      <w:hyperlink w:history="1">
        <w:r w:rsidRPr="004E2F5E">
          <w:rPr>
            <w:rStyle w:val="Hyperlink"/>
            <w:rFonts w:ascii="Georgia" w:hAnsi="Georgia"/>
            <w:sz w:val="18"/>
            <w:szCs w:val="20"/>
          </w:rPr>
          <w:t>https://doi.org/10.1007/s10597-022-01039-0</w:t>
        </w:r>
      </w:hyperlink>
    </w:p>
    <w:p w14:paraId="626D9617"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Krumm, S., Haun, M., Hiller, S., Charles, A., Kalha, J., Niwemuhwezi, J., Noblett, J., Parke, H., Clement, S., Caffrey, A., Gale-Grant, O., Cherise-Rosen, Nixdorf, R., Puschner, B., Ryan, G., Shamba, D., Garber Epstein, P., &amp; Moran, G. (2022). Mental health workers’ perspectives on peer support in high-, middle-and low-income settings: A focus group study. </w:t>
      </w:r>
      <w:r w:rsidRPr="004E2F5E">
        <w:rPr>
          <w:rFonts w:ascii="Georgia" w:hAnsi="Georgia"/>
          <w:i/>
          <w:iCs/>
          <w:color w:val="000000"/>
          <w:sz w:val="18"/>
          <w:szCs w:val="20"/>
          <w:shd w:val="clear" w:color="auto" w:fill="FFFFFF"/>
        </w:rPr>
        <w:t>BMC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22</w:t>
      </w:r>
      <w:r w:rsidRPr="004E2F5E">
        <w:rPr>
          <w:rFonts w:ascii="Georgia" w:hAnsi="Georgia"/>
          <w:color w:val="000000"/>
          <w:sz w:val="18"/>
          <w:szCs w:val="20"/>
          <w:shd w:val="clear" w:color="auto" w:fill="FFFFFF"/>
        </w:rPr>
        <w:t>(1), 1–14.</w:t>
      </w:r>
      <w:r w:rsidRPr="004E2F5E">
        <w:rPr>
          <w:rFonts w:ascii="Georgia" w:hAnsi="Georgia"/>
          <w:color w:val="000000"/>
          <w:sz w:val="18"/>
          <w:szCs w:val="20"/>
          <w:shd w:val="clear" w:color="auto" w:fill="FFFFFF"/>
          <w:rtl/>
        </w:rPr>
        <w:t>‏</w:t>
      </w:r>
      <w:r w:rsidRPr="004E2F5E">
        <w:rPr>
          <w:rFonts w:ascii="Georgia" w:hAnsi="Georgia"/>
          <w:color w:val="333333"/>
          <w:sz w:val="18"/>
          <w:szCs w:val="20"/>
          <w:shd w:val="clear" w:color="auto" w:fill="FFFFFF"/>
        </w:rPr>
        <w:t xml:space="preserve"> </w:t>
      </w:r>
      <w:hyperlink w:history="1">
        <w:r w:rsidRPr="004E2F5E">
          <w:rPr>
            <w:rStyle w:val="Hyperlink"/>
            <w:rFonts w:ascii="Georgia" w:hAnsi="Georgia"/>
            <w:sz w:val="18"/>
            <w:szCs w:val="20"/>
            <w:shd w:val="clear" w:color="auto" w:fill="FFFFFF"/>
          </w:rPr>
          <w:t>https://doi.org/10.1186/s12888-022-04206-5</w:t>
        </w:r>
      </w:hyperlink>
    </w:p>
    <w:p w14:paraId="098E7681"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Mancini, M. A. (2018). An exploration of factors that affect the implementation of peer support services in community mental health settings. </w:t>
      </w:r>
      <w:r w:rsidRPr="004E2F5E">
        <w:rPr>
          <w:rFonts w:ascii="Georgia" w:hAnsi="Georgia"/>
          <w:i/>
          <w:iCs/>
          <w:color w:val="000000"/>
          <w:sz w:val="18"/>
          <w:szCs w:val="20"/>
          <w:shd w:val="clear" w:color="auto" w:fill="FFFFFF"/>
        </w:rPr>
        <w:t>Community Mental Health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54</w:t>
      </w:r>
      <w:r w:rsidRPr="004E2F5E">
        <w:rPr>
          <w:rFonts w:ascii="Georgia" w:hAnsi="Georgia"/>
          <w:color w:val="000000"/>
          <w:sz w:val="18"/>
          <w:szCs w:val="20"/>
          <w:shd w:val="clear" w:color="auto" w:fill="FFFFFF"/>
        </w:rPr>
        <w:t>, 127–137.</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2123E2D9" w14:textId="6503BDDF" w:rsidR="00A2772E" w:rsidRPr="004E2F5E" w:rsidRDefault="00A23427" w:rsidP="00A23427">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https://doi.org/10.1007/s10597-017-0145-4z</w:t>
        </w:r>
      </w:hyperlink>
    </w:p>
    <w:p w14:paraId="68953067"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Mead, S., &amp; Filson, B. (2017). Mutuality and shared power as an alternative to coercion and force.</w:t>
      </w:r>
      <w:r w:rsidRPr="004E2F5E">
        <w:rPr>
          <w:rFonts w:ascii="Georgia" w:hAnsi="Georgia"/>
          <w:color w:val="000000"/>
          <w:sz w:val="18"/>
          <w:szCs w:val="20"/>
          <w:shd w:val="clear" w:color="auto" w:fill="FFFFFF"/>
          <w:rtl/>
        </w:rPr>
        <w:t xml:space="preserve"> </w:t>
      </w:r>
      <w:r w:rsidRPr="004E2F5E">
        <w:rPr>
          <w:rFonts w:ascii="Georgia" w:hAnsi="Georgia"/>
          <w:i/>
          <w:iCs/>
          <w:color w:val="000000"/>
          <w:sz w:val="18"/>
          <w:szCs w:val="20"/>
          <w:shd w:val="clear" w:color="auto" w:fill="FFFFFF"/>
        </w:rPr>
        <w:t>Mental Health and Social Inclusion</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21</w:t>
      </w:r>
      <w:r w:rsidRPr="004E2F5E">
        <w:rPr>
          <w:rFonts w:ascii="Georgia" w:hAnsi="Georgia"/>
          <w:color w:val="000000"/>
          <w:sz w:val="18"/>
          <w:szCs w:val="20"/>
          <w:shd w:val="clear" w:color="auto" w:fill="FFFFFF"/>
        </w:rPr>
        <w:t>(3), 144–152.</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78C26749" w14:textId="6BBE66FA" w:rsidR="00A2772E" w:rsidRPr="004E2F5E" w:rsidRDefault="00A23427" w:rsidP="00A23427">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https://doi.org/10.1108/MHSI-03-2017-0011</w:t>
        </w:r>
      </w:hyperlink>
    </w:p>
    <w:p w14:paraId="13D200DC"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hyperlink w:history="1">
        <w:r w:rsidRPr="004E2F5E">
          <w:rPr>
            <w:rFonts w:ascii="Georgia" w:hAnsi="Georgia"/>
            <w:color w:val="000000"/>
            <w:sz w:val="18"/>
            <w:szCs w:val="20"/>
            <w:shd w:val="clear" w:color="auto" w:fill="FFFFFF"/>
          </w:rPr>
          <w:t xml:space="preserve"> Mead</w:t>
        </w:r>
      </w:hyperlink>
      <w:r w:rsidRPr="004E2F5E">
        <w:rPr>
          <w:rFonts w:ascii="Georgia" w:hAnsi="Georgia"/>
          <w:color w:val="000000"/>
          <w:sz w:val="18"/>
          <w:szCs w:val="20"/>
          <w:shd w:val="clear" w:color="auto" w:fill="FFFFFF"/>
        </w:rPr>
        <w:t xml:space="preserve">, S., Hilton, D., &amp; Curtis, L. (2001). Peer support: A theoretical perspective. </w:t>
      </w:r>
      <w:r w:rsidRPr="004E2F5E">
        <w:rPr>
          <w:rFonts w:ascii="Georgia" w:hAnsi="Georgia"/>
          <w:i/>
          <w:iCs/>
          <w:color w:val="000000"/>
          <w:sz w:val="18"/>
          <w:szCs w:val="20"/>
          <w:shd w:val="clear" w:color="auto" w:fill="FFFFFF"/>
        </w:rPr>
        <w:t>Psychiatric Rehabilitation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25</w:t>
      </w:r>
      <w:r w:rsidRPr="004E2F5E">
        <w:rPr>
          <w:rFonts w:ascii="Georgia" w:hAnsi="Georgia"/>
          <w:color w:val="000000"/>
          <w:sz w:val="18"/>
          <w:szCs w:val="20"/>
          <w:shd w:val="clear" w:color="auto" w:fill="FFFFFF"/>
        </w:rPr>
        <w:t xml:space="preserve">(2),134–141. </w:t>
      </w:r>
    </w:p>
    <w:p w14:paraId="55014E29" w14:textId="1B8E68FC" w:rsidR="00A2772E" w:rsidRPr="004E2F5E" w:rsidRDefault="00A23427" w:rsidP="00A23427">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https://doi.org/10.1037/h0095032</w:t>
        </w:r>
      </w:hyperlink>
    </w:p>
    <w:p w14:paraId="2E205170" w14:textId="29F7D9AB"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Mead, S., &amp; MacNeil, C. (2005). Peer support: A systemic approach. </w:t>
      </w:r>
      <w:r w:rsidRPr="004E2F5E">
        <w:rPr>
          <w:rFonts w:ascii="Georgia" w:hAnsi="Georgia"/>
          <w:i/>
          <w:iCs/>
          <w:color w:val="000000"/>
          <w:sz w:val="18"/>
          <w:szCs w:val="20"/>
          <w:shd w:val="clear" w:color="auto" w:fill="FFFFFF"/>
        </w:rPr>
        <w:t>Family Therapy Magazine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w:t>
      </w:r>
      <w:r w:rsidRPr="004E2F5E">
        <w:rPr>
          <w:rFonts w:ascii="Georgia" w:hAnsi="Georgia"/>
          <w:color w:val="000000"/>
          <w:sz w:val="18"/>
          <w:szCs w:val="20"/>
          <w:shd w:val="clear" w:color="auto" w:fill="FFFFFF"/>
        </w:rPr>
        <w:t>(5), 28–31.</w:t>
      </w:r>
      <w:r w:rsidRPr="004E2F5E">
        <w:rPr>
          <w:rFonts w:ascii="Georgia" w:hAnsi="Georgia"/>
          <w:color w:val="000000"/>
          <w:sz w:val="18"/>
          <w:szCs w:val="20"/>
          <w:shd w:val="clear" w:color="auto" w:fill="FFFFFF"/>
          <w:rtl/>
        </w:rPr>
        <w:t>‏</w:t>
      </w:r>
      <w:r w:rsidR="00A23427">
        <w:rPr>
          <w:rFonts w:ascii="Georgia" w:hAnsi="Georgia"/>
          <w:color w:val="000000"/>
          <w:sz w:val="18"/>
          <w:szCs w:val="20"/>
          <w:shd w:val="clear" w:color="auto" w:fill="FFFFFF"/>
        </w:rPr>
        <w:t xml:space="preserve"> </w:t>
      </w:r>
    </w:p>
    <w:p w14:paraId="5B6CC1EE"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Mirbahaeddin, E., &amp; Chreim, S. (2022). A narrative review of factors influencing peer support role implementation in mental health systems: Implications for research, policy and practice. </w:t>
      </w:r>
      <w:r w:rsidRPr="004E2F5E">
        <w:rPr>
          <w:rFonts w:ascii="Georgia" w:hAnsi="Georgia"/>
          <w:i/>
          <w:iCs/>
          <w:color w:val="000000"/>
          <w:sz w:val="18"/>
          <w:szCs w:val="20"/>
          <w:shd w:val="clear" w:color="auto" w:fill="FFFFFF"/>
        </w:rPr>
        <w:t>Administration and Policy in Mental Health and</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Mental Health Services Research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49</w:t>
      </w:r>
      <w:r w:rsidRPr="004E2F5E">
        <w:rPr>
          <w:rFonts w:ascii="Georgia" w:hAnsi="Georgia"/>
          <w:color w:val="000000"/>
          <w:sz w:val="18"/>
          <w:szCs w:val="20"/>
          <w:shd w:val="clear" w:color="auto" w:fill="FFFFFF"/>
        </w:rPr>
        <w:t>(4), 596–612.</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28E107A9" w14:textId="5FC08246"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https://doi.org/10.1007/s10488-021-01186-8</w:t>
        </w:r>
      </w:hyperlink>
    </w:p>
    <w:p w14:paraId="7E3E7BF9" w14:textId="77EEC5BC" w:rsidR="00A23427"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Moran, G. S. (2018). The mental health consumer movement and peer providers in Israel. </w:t>
      </w:r>
      <w:r w:rsidRPr="004E2F5E">
        <w:rPr>
          <w:rFonts w:ascii="Georgia" w:hAnsi="Georgia"/>
          <w:i/>
          <w:iCs/>
          <w:color w:val="000000"/>
          <w:sz w:val="18"/>
          <w:szCs w:val="20"/>
          <w:shd w:val="clear" w:color="auto" w:fill="FFFFFF"/>
        </w:rPr>
        <w:t>Epidemiology and Psychiatric Sciences</w:t>
      </w:r>
      <w:r w:rsidRPr="004E2F5E">
        <w:rPr>
          <w:rFonts w:ascii="Georgia" w:hAnsi="Georgia"/>
          <w:color w:val="000000"/>
          <w:sz w:val="18"/>
          <w:szCs w:val="20"/>
          <w:shd w:val="clear" w:color="auto" w:fill="FFFFFF"/>
        </w:rPr>
        <w:t xml:space="preserve">, </w:t>
      </w:r>
      <w:r w:rsidRPr="006724ED">
        <w:rPr>
          <w:rFonts w:ascii="Georgia" w:hAnsi="Georgia"/>
          <w:i/>
          <w:iCs/>
          <w:color w:val="000000"/>
          <w:sz w:val="18"/>
          <w:szCs w:val="20"/>
          <w:shd w:val="clear" w:color="auto" w:fill="FFFFFF"/>
        </w:rPr>
        <w:t>27</w:t>
      </w:r>
      <w:r w:rsidRPr="004E2F5E">
        <w:rPr>
          <w:rFonts w:ascii="Georgia" w:hAnsi="Georgia"/>
          <w:color w:val="000000"/>
          <w:sz w:val="18"/>
          <w:szCs w:val="20"/>
          <w:shd w:val="clear" w:color="auto" w:fill="FFFFFF"/>
        </w:rPr>
        <w:t xml:space="preserve">(5), 420–426. </w:t>
      </w:r>
    </w:p>
    <w:p w14:paraId="5BEFAD4B" w14:textId="65CA5D6E"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https://doi.org/10.1017/S2045796018000173</w:t>
        </w:r>
      </w:hyperlink>
    </w:p>
    <w:p w14:paraId="7895E5BA" w14:textId="7402FF16"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Moran, G. S., Kalha, J., Mueller-Stierlin,A., Kilian, R, Krumm,S., Slade,M., Charles, A., Mahlke, C., Nixdorf, R., Basangwa,D., Nakku,</w:t>
      </w:r>
      <w:r w:rsidR="006F6E35">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J., Mpango, R., Ryan, G., Shamba, D., Ramesh, M., Ngakongwa, F., Grayzman, A., Pathare,</w:t>
      </w:r>
      <w:r w:rsidR="006F6E35">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S., Mayer, B., &amp; Puschner, B. (2020). </w:t>
      </w:r>
      <w:hyperlink w:history="1">
        <w:r w:rsidRPr="004E2F5E">
          <w:rPr>
            <w:rFonts w:ascii="Georgia" w:hAnsi="Georgia"/>
            <w:color w:val="000000"/>
            <w:sz w:val="18"/>
            <w:szCs w:val="20"/>
            <w:shd w:val="clear" w:color="auto" w:fill="FFFFFF"/>
          </w:rPr>
          <w:t>Peer support for people with severe mental illness versus usual care in high-, middle-and low-income countries study protocol for a pragmatic, multicenter, randomized controlled trial (UPSIDES-RCT)</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Trials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21</w:t>
      </w:r>
      <w:r w:rsidRPr="004E2F5E">
        <w:rPr>
          <w:rFonts w:ascii="Georgia" w:hAnsi="Georgia"/>
          <w:color w:val="000000"/>
          <w:sz w:val="18"/>
          <w:szCs w:val="20"/>
          <w:shd w:val="clear" w:color="auto" w:fill="FFFFFF"/>
        </w:rPr>
        <w:t xml:space="preserve">, 371. </w:t>
      </w:r>
    </w:p>
    <w:p w14:paraId="14D7FA5A" w14:textId="0C94C2E8"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https://doi.org/10.1186/s13063-020-4177-7</w:t>
        </w:r>
      </w:hyperlink>
    </w:p>
    <w:p w14:paraId="088A9DF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Moran, G. S., Russinova, Z., Gidugu, V., Yim, J. Y., &amp; Gagne, C. (2013). Challenges experienced by paid peer providers in mental health recovery: A qualitative study. </w:t>
      </w:r>
      <w:r w:rsidRPr="004E2F5E">
        <w:rPr>
          <w:rFonts w:ascii="Georgia" w:hAnsi="Georgia"/>
          <w:i/>
          <w:iCs/>
          <w:color w:val="000000"/>
          <w:sz w:val="18"/>
          <w:szCs w:val="20"/>
          <w:shd w:val="clear" w:color="auto" w:fill="FFFFFF"/>
        </w:rPr>
        <w:t>Community Mental Health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49</w:t>
      </w:r>
      <w:r w:rsidRPr="004E2F5E">
        <w:rPr>
          <w:rFonts w:ascii="Georgia" w:hAnsi="Georgia"/>
          <w:color w:val="000000"/>
          <w:sz w:val="18"/>
          <w:szCs w:val="20"/>
          <w:shd w:val="clear" w:color="auto" w:fill="FFFFFF"/>
        </w:rPr>
        <w:t>(3), 281–291.</w:t>
      </w:r>
    </w:p>
    <w:p w14:paraId="3CAC1BF2" w14:textId="01B11EE9" w:rsidR="00A2772E" w:rsidRPr="004E2F5E" w:rsidRDefault="00A2772E" w:rsidP="003A4483">
      <w:pPr>
        <w:pStyle w:val="BodyText2"/>
        <w:bidi w:val="0"/>
        <w:spacing w:after="180" w:line="240" w:lineRule="exact"/>
        <w:ind w:left="397"/>
        <w:jc w:val="both"/>
        <w:rPr>
          <w:rStyle w:val="Hyperlink"/>
          <w:rFonts w:ascii="Georgia" w:hAnsi="Georgia"/>
          <w:sz w:val="18"/>
          <w:szCs w:val="20"/>
        </w:rPr>
      </w:pPr>
      <w:r w:rsidRPr="004E2F5E">
        <w:rPr>
          <w:rFonts w:ascii="Georgia" w:hAnsi="Georgia"/>
          <w:color w:val="000000"/>
          <w:sz w:val="18"/>
          <w:szCs w:val="20"/>
          <w:shd w:val="clear" w:color="auto" w:fill="FFFFFF"/>
          <w:rtl/>
        </w:rPr>
        <w:t xml:space="preserve"> </w:t>
      </w:r>
      <w:r w:rsidRPr="004E2F5E">
        <w:rPr>
          <w:rStyle w:val="Hyperlink"/>
          <w:rFonts w:ascii="Georgia" w:hAnsi="Georgia"/>
          <w:sz w:val="18"/>
          <w:szCs w:val="20"/>
        </w:rPr>
        <w:t>https://doi.org/</w:t>
      </w:r>
      <w:r w:rsidR="00A23427">
        <w:rPr>
          <w:rStyle w:val="Hyperlink"/>
          <w:rFonts w:ascii="Georgia" w:hAnsi="Georgia"/>
          <w:sz w:val="18"/>
          <w:szCs w:val="20"/>
        </w:rPr>
        <w:t xml:space="preserve"> </w:t>
      </w:r>
      <w:hyperlink w:tgtFrame="_blank" w:history="1">
        <w:r w:rsidRPr="004E2F5E">
          <w:rPr>
            <w:rStyle w:val="Hyperlink"/>
            <w:rFonts w:ascii="Georgia" w:hAnsi="Georgia"/>
            <w:sz w:val="18"/>
            <w:szCs w:val="20"/>
          </w:rPr>
          <w:t>10.1007/s10597-012-9541-y</w:t>
        </w:r>
      </w:hyperlink>
    </w:p>
    <w:p w14:paraId="059D418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Moran, G. S., Russinova, Z., Gidugu, V., Yim, J., &amp; Sprague, C. (2012). Benefits and mechanisms of recovery among peer providers with psychiatric illnesses. </w:t>
      </w:r>
      <w:r w:rsidRPr="004E2F5E">
        <w:rPr>
          <w:rFonts w:ascii="Georgia" w:hAnsi="Georgia"/>
          <w:i/>
          <w:iCs/>
          <w:color w:val="000000"/>
          <w:sz w:val="18"/>
          <w:szCs w:val="20"/>
          <w:shd w:val="clear" w:color="auto" w:fill="FFFFFF"/>
        </w:rPr>
        <w:t>Qualitative Health Research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22</w:t>
      </w:r>
      <w:r w:rsidRPr="004E2F5E">
        <w:rPr>
          <w:rFonts w:ascii="Georgia" w:hAnsi="Georgia"/>
          <w:color w:val="000000"/>
          <w:sz w:val="18"/>
          <w:szCs w:val="20"/>
          <w:shd w:val="clear" w:color="auto" w:fill="FFFFFF"/>
        </w:rPr>
        <w:t xml:space="preserve">(3), 304–319. </w:t>
      </w:r>
    </w:p>
    <w:p w14:paraId="31B8F72B" w14:textId="6014BB69"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https://doi.org/10.1177/1049732311420578</w:t>
        </w:r>
      </w:hyperlink>
    </w:p>
    <w:p w14:paraId="1FEF07D0"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Mowbray, C. T., </w:t>
      </w:r>
      <w:r w:rsidRPr="004E2F5E">
        <w:rPr>
          <w:rFonts w:ascii="Georgia" w:hAnsi="Georgia"/>
          <w:color w:val="0F1111"/>
          <w:sz w:val="18"/>
          <w:szCs w:val="20"/>
          <w:shd w:val="clear" w:color="auto" w:fill="FFFFFF"/>
        </w:rPr>
        <w:t>Moxley, D. P., Jasper, C. A., &amp; Howell, L. L.</w:t>
      </w:r>
      <w:r w:rsidRPr="004E2F5E">
        <w:rPr>
          <w:rFonts w:ascii="Georgia" w:hAnsi="Georgia"/>
          <w:color w:val="000000"/>
          <w:sz w:val="18"/>
          <w:szCs w:val="20"/>
          <w:shd w:val="clear" w:color="auto" w:fill="FFFFFF"/>
        </w:rPr>
        <w:t xml:space="preserve"> (Eds.) (1997). </w:t>
      </w:r>
      <w:r w:rsidRPr="004E2F5E">
        <w:rPr>
          <w:rFonts w:ascii="Georgia" w:hAnsi="Georgia"/>
          <w:i/>
          <w:iCs/>
          <w:color w:val="000000"/>
          <w:sz w:val="18"/>
          <w:szCs w:val="20"/>
          <w:shd w:val="clear" w:color="auto" w:fill="FFFFFF"/>
        </w:rPr>
        <w:t>Consumers as providers in psychiatric rehabilitation</w:t>
      </w:r>
      <w:r w:rsidRPr="004E2F5E">
        <w:rPr>
          <w:rFonts w:ascii="Georgia" w:hAnsi="Georgia"/>
          <w:color w:val="000000"/>
          <w:sz w:val="18"/>
          <w:szCs w:val="20"/>
          <w:shd w:val="clear" w:color="auto" w:fill="FFFFFF"/>
        </w:rPr>
        <w:t>. International Association of Psychosocial Rehabilitan.</w:t>
      </w:r>
      <w:r w:rsidRPr="004E2F5E">
        <w:rPr>
          <w:rFonts w:ascii="Georgia" w:hAnsi="Georgia"/>
          <w:color w:val="000000"/>
          <w:sz w:val="18"/>
          <w:szCs w:val="20"/>
          <w:shd w:val="clear" w:color="auto" w:fill="FFFFFF"/>
          <w:rtl/>
        </w:rPr>
        <w:t>‏</w:t>
      </w:r>
    </w:p>
    <w:p w14:paraId="300B6C36" w14:textId="03004DDC"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Mulvale, G., Wilson, F., Jones, S.,</w:t>
      </w:r>
      <w:r w:rsidRPr="004E2F5E">
        <w:rPr>
          <w:rFonts w:ascii="Georgia" w:eastAsia="Calibri" w:hAnsi="Georgia"/>
          <w:b/>
          <w:bCs/>
          <w:color w:val="242424"/>
          <w:kern w:val="2"/>
          <w:sz w:val="18"/>
          <w:szCs w:val="20"/>
          <w:shd w:val="clear" w:color="auto" w:fill="FAFAFA"/>
        </w:rPr>
        <w:t xml:space="preserve"> </w:t>
      </w:r>
      <w:r w:rsidRPr="004E2F5E">
        <w:rPr>
          <w:rFonts w:ascii="Georgia" w:hAnsi="Georgia"/>
          <w:color w:val="000000"/>
          <w:sz w:val="18"/>
          <w:szCs w:val="20"/>
          <w:shd w:val="clear" w:color="auto" w:fill="FFFFFF"/>
        </w:rPr>
        <w:t>Green, J., Johansen, K.-J., Arnold, I., &amp; Kates, N.</w:t>
      </w:r>
      <w:r w:rsidRPr="004E2F5E" w:rsidDel="00B9225A">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(2019). Integrating mental health peer support in clinical settings: Lessons from Canada and Norway.</w:t>
      </w:r>
      <w:r w:rsidR="00A23427">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Healthcare Management Forum</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32</w:t>
      </w:r>
      <w:r w:rsidRPr="004E2F5E">
        <w:rPr>
          <w:rFonts w:ascii="Georgia" w:hAnsi="Georgia"/>
          <w:color w:val="000000"/>
          <w:sz w:val="18"/>
          <w:szCs w:val="20"/>
          <w:shd w:val="clear" w:color="auto" w:fill="FFFFFF"/>
        </w:rPr>
        <w:t xml:space="preserve">(2), 68–72. </w:t>
      </w:r>
      <w:hyperlink w:history="1">
        <w:r w:rsidRPr="004E2F5E">
          <w:rPr>
            <w:rStyle w:val="Hyperlink"/>
            <w:rFonts w:ascii="Georgia" w:hAnsi="Georgia"/>
            <w:sz w:val="18"/>
            <w:szCs w:val="20"/>
          </w:rPr>
          <w:t>https://doi.org/10.1177/0840470418812495</w:t>
        </w:r>
      </w:hyperlink>
    </w:p>
    <w:p w14:paraId="14A7F91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Mutschler, C., Bellamy, C., Davidson, L., Lichtenstein, S., &amp; Kidd, S. (2022). Implementation of peer support in mental health services: A systematic review of the literature. </w:t>
      </w:r>
      <w:r w:rsidRPr="004E2F5E">
        <w:rPr>
          <w:rFonts w:ascii="Georgia" w:hAnsi="Georgia"/>
          <w:i/>
          <w:iCs/>
          <w:color w:val="000000"/>
          <w:sz w:val="18"/>
          <w:szCs w:val="20"/>
          <w:shd w:val="clear" w:color="auto" w:fill="FFFFFF"/>
        </w:rPr>
        <w:t>Psychological Services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19</w:t>
      </w:r>
      <w:r w:rsidRPr="004E2F5E">
        <w:rPr>
          <w:rFonts w:ascii="Georgia" w:hAnsi="Georgia"/>
          <w:color w:val="000000"/>
          <w:sz w:val="18"/>
          <w:szCs w:val="20"/>
          <w:shd w:val="clear" w:color="auto" w:fill="FFFFFF"/>
        </w:rPr>
        <w:t>(2), 360–374.</w:t>
      </w:r>
    </w:p>
    <w:p w14:paraId="41432F8E" w14:textId="75388735" w:rsidR="00A2772E" w:rsidRPr="004E2F5E" w:rsidRDefault="00A2772E" w:rsidP="00A23427">
      <w:pPr>
        <w:pStyle w:val="BodyText2"/>
        <w:bidi w:val="0"/>
        <w:spacing w:after="180" w:line="240" w:lineRule="exact"/>
        <w:ind w:left="397"/>
        <w:jc w:val="both"/>
        <w:rPr>
          <w:rStyle w:val="Hyperlink"/>
          <w:rFonts w:ascii="Georgia" w:hAnsi="Georgia"/>
          <w:sz w:val="18"/>
          <w:szCs w:val="20"/>
        </w:rPr>
      </w:pPr>
      <w:r w:rsidRPr="004E2F5E">
        <w:rPr>
          <w:rFonts w:ascii="Georgia" w:hAnsi="Georgia"/>
          <w:color w:val="000000"/>
          <w:sz w:val="18"/>
          <w:szCs w:val="20"/>
          <w:shd w:val="clear" w:color="auto" w:fill="FFFFFF"/>
          <w:rtl/>
        </w:rPr>
        <w:t xml:space="preserve"> </w:t>
      </w:r>
      <w:hyperlink w:tgtFrame="_blank" w:history="1">
        <w:r w:rsidRPr="004E2F5E">
          <w:rPr>
            <w:rStyle w:val="Hyperlink"/>
            <w:rFonts w:ascii="Georgia" w:hAnsi="Georgia"/>
            <w:sz w:val="18"/>
            <w:szCs w:val="20"/>
          </w:rPr>
          <w:t>https://doi.org/10.1037/ser0000531</w:t>
        </w:r>
      </w:hyperlink>
    </w:p>
    <w:p w14:paraId="6EB427A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Nilsen, P. (2020). Making sense of implementation theories, models, and frameworks. In B. Albers, A. Shlonsky, &amp; R. Mildon (Eds.), </w:t>
      </w:r>
      <w:r w:rsidRPr="004E2F5E">
        <w:rPr>
          <w:rFonts w:ascii="Georgia" w:hAnsi="Georgia"/>
          <w:i/>
          <w:iCs/>
          <w:color w:val="000000"/>
          <w:sz w:val="18"/>
          <w:szCs w:val="20"/>
          <w:shd w:val="clear" w:color="auto" w:fill="FFFFFF"/>
        </w:rPr>
        <w:t>Implementation science 3.0</w:t>
      </w:r>
      <w:r w:rsidRPr="004E2F5E">
        <w:rPr>
          <w:rFonts w:ascii="Georgia" w:hAnsi="Georgia"/>
          <w:color w:val="000000"/>
          <w:sz w:val="18"/>
          <w:szCs w:val="20"/>
          <w:shd w:val="clear" w:color="auto" w:fill="FFFFFF"/>
        </w:rPr>
        <w:t xml:space="preserve"> (pp. 53–79). Springer. </w:t>
      </w:r>
    </w:p>
    <w:p w14:paraId="49842F8E" w14:textId="468DD901"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https://doi.org/10.1007/978-3-030-03874-8_3</w:t>
        </w:r>
      </w:hyperlink>
    </w:p>
    <w:p w14:paraId="0BBA49F4"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A23427">
        <w:rPr>
          <w:rFonts w:ascii="Georgia" w:hAnsi="Georgia"/>
          <w:color w:val="000000"/>
          <w:spacing w:val="-2"/>
          <w:sz w:val="18"/>
          <w:szCs w:val="20"/>
          <w:shd w:val="clear" w:color="auto" w:fill="FFFFFF"/>
        </w:rPr>
        <w:t xml:space="preserve">Otte, I., Werning, A., Nossek, A., Vollmann, J., Juckel, G., &amp; Gather, J. (2020). Challenges faced by peer support workers during the integration into hospital-based mental health-care teams: Results from a qualitative interview study. </w:t>
      </w:r>
      <w:r w:rsidRPr="00A23427">
        <w:rPr>
          <w:rFonts w:ascii="Georgia" w:hAnsi="Georgia"/>
          <w:i/>
          <w:iCs/>
          <w:color w:val="000000"/>
          <w:spacing w:val="-2"/>
          <w:sz w:val="18"/>
          <w:szCs w:val="20"/>
          <w:shd w:val="clear" w:color="auto" w:fill="FFFFFF"/>
        </w:rPr>
        <w:t>International Journal of Social Psychiatry</w:t>
      </w:r>
      <w:r w:rsidRPr="00A23427">
        <w:rPr>
          <w:rFonts w:ascii="Georgia" w:hAnsi="Georgia"/>
          <w:color w:val="000000"/>
          <w:spacing w:val="-2"/>
          <w:sz w:val="18"/>
          <w:szCs w:val="20"/>
          <w:shd w:val="clear" w:color="auto" w:fill="FFFFFF"/>
        </w:rPr>
        <w:t xml:space="preserve">, </w:t>
      </w:r>
      <w:r w:rsidRPr="00A23427">
        <w:rPr>
          <w:rFonts w:ascii="Georgia" w:hAnsi="Georgia"/>
          <w:i/>
          <w:iCs/>
          <w:color w:val="000000"/>
          <w:spacing w:val="-2"/>
          <w:sz w:val="18"/>
          <w:szCs w:val="20"/>
          <w:shd w:val="clear" w:color="auto" w:fill="FFFFFF"/>
        </w:rPr>
        <w:t>66</w:t>
      </w:r>
      <w:r w:rsidRPr="00A23427">
        <w:rPr>
          <w:rFonts w:ascii="Georgia" w:hAnsi="Georgia"/>
          <w:color w:val="000000"/>
          <w:spacing w:val="-2"/>
          <w:sz w:val="18"/>
          <w:szCs w:val="20"/>
          <w:shd w:val="clear" w:color="auto" w:fill="FFFFFF"/>
        </w:rPr>
        <w:t>(3), 263–269</w:t>
      </w:r>
      <w:r w:rsidRPr="004E2F5E">
        <w:rPr>
          <w:rFonts w:ascii="Georgia" w:hAnsi="Georgia"/>
          <w:color w:val="000000"/>
          <w:sz w:val="18"/>
          <w:szCs w:val="20"/>
          <w:shd w:val="clear" w:color="auto" w:fill="FFFFFF"/>
        </w:rPr>
        <w:t xml:space="preserve">. </w:t>
      </w:r>
    </w:p>
    <w:p w14:paraId="6F2133AC" w14:textId="01B940B8"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https://doi.org/10.1177/0020764020904764</w:t>
        </w:r>
      </w:hyperlink>
    </w:p>
    <w:p w14:paraId="67C84C90"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Patton, M. (1990). </w:t>
      </w:r>
      <w:r w:rsidRPr="004E2F5E">
        <w:rPr>
          <w:rFonts w:ascii="Georgia" w:hAnsi="Georgia"/>
          <w:i/>
          <w:iCs/>
          <w:color w:val="000000"/>
          <w:sz w:val="18"/>
          <w:szCs w:val="20"/>
          <w:shd w:val="clear" w:color="auto" w:fill="FFFFFF"/>
        </w:rPr>
        <w:t>Qualitative evaluation and research methods</w:t>
      </w:r>
      <w:r w:rsidRPr="004E2F5E">
        <w:rPr>
          <w:rFonts w:ascii="Georgia" w:hAnsi="Georgia"/>
          <w:color w:val="000000"/>
          <w:sz w:val="18"/>
          <w:szCs w:val="20"/>
          <w:shd w:val="clear" w:color="auto" w:fill="FFFFFF"/>
        </w:rPr>
        <w:t>. Sage.</w:t>
      </w:r>
    </w:p>
    <w:p w14:paraId="0A2E0C8E"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 xml:space="preserve">Piat, M., Wainwright, M., Sofouli, E., Vachon, B., Deslauriers, T., Préfontaine, C., &amp; Frati, F. (2021). Factors influencing the implementation of mental health recovery into services: A systematic mixed studies review. </w:t>
      </w:r>
      <w:r w:rsidRPr="004E2F5E">
        <w:rPr>
          <w:rFonts w:ascii="Georgia" w:hAnsi="Georgia"/>
          <w:i/>
          <w:iCs/>
          <w:color w:val="000000"/>
          <w:sz w:val="18"/>
          <w:szCs w:val="20"/>
          <w:shd w:val="clear" w:color="auto" w:fill="FFFFFF"/>
        </w:rPr>
        <w:t>Systematic Reviews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10</w:t>
      </w:r>
      <w:r w:rsidRPr="004E2F5E">
        <w:rPr>
          <w:rFonts w:ascii="Georgia" w:hAnsi="Georgia"/>
          <w:color w:val="000000"/>
          <w:sz w:val="18"/>
          <w:szCs w:val="20"/>
          <w:shd w:val="clear" w:color="auto" w:fill="FFFFFF"/>
        </w:rPr>
        <w:t xml:space="preserve">(1), 1–21. </w:t>
      </w:r>
      <w:hyperlink w:history="1">
        <w:r w:rsidRPr="004E2F5E">
          <w:rPr>
            <w:rStyle w:val="Hyperlink"/>
            <w:rFonts w:ascii="Georgia" w:hAnsi="Georgia"/>
            <w:sz w:val="18"/>
            <w:szCs w:val="20"/>
          </w:rPr>
          <w:t>https://doi.org/10.1186/s13643-021-01646-0</w:t>
        </w:r>
      </w:hyperlink>
      <w:r w:rsidRPr="004E2F5E">
        <w:rPr>
          <w:rStyle w:val="Hyperlink"/>
          <w:rFonts w:ascii="Georgia" w:hAnsi="Georgia"/>
          <w:sz w:val="18"/>
          <w:szCs w:val="20"/>
        </w:rPr>
        <w:t>.</w:t>
      </w:r>
    </w:p>
    <w:p w14:paraId="036C24C6" w14:textId="016BC4CB" w:rsidR="00A23427"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Ratzlaff, S., McDiarmid, D</w:t>
      </w:r>
      <w:r w:rsidR="002A6ECA">
        <w:rPr>
          <w:rFonts w:ascii="Georgia" w:hAnsi="Georgia"/>
          <w:color w:val="000000"/>
          <w:sz w:val="18"/>
          <w:szCs w:val="20"/>
          <w:shd w:val="clear" w:color="auto" w:fill="FFFFFF"/>
        </w:rPr>
        <w:t>.</w:t>
      </w:r>
      <w:r w:rsidRPr="004E2F5E">
        <w:rPr>
          <w:rFonts w:ascii="Georgia" w:hAnsi="Georgia"/>
          <w:color w:val="000000"/>
          <w:sz w:val="18"/>
          <w:szCs w:val="20"/>
          <w:shd w:val="clear" w:color="auto" w:fill="FFFFFF"/>
        </w:rPr>
        <w:t xml:space="preserve">, Marty, D., &amp; Rapp, C. (2006). The Kansas consumer as provider program: Measuring the effects of a supported education initiative. </w:t>
      </w:r>
      <w:hyperlink w:history="1">
        <w:r w:rsidRPr="004E2F5E">
          <w:rPr>
            <w:rFonts w:ascii="Georgia" w:hAnsi="Georgia"/>
            <w:i/>
            <w:iCs/>
            <w:color w:val="000000"/>
            <w:sz w:val="18"/>
            <w:szCs w:val="20"/>
            <w:shd w:val="clear" w:color="auto" w:fill="FFFFFF"/>
          </w:rPr>
          <w:t>Psychiatric Rehabilitation Journal</w:t>
        </w:r>
      </w:hyperlink>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29</w:t>
      </w:r>
      <w:r w:rsidRPr="004E2F5E">
        <w:rPr>
          <w:rFonts w:ascii="Georgia" w:hAnsi="Georgia"/>
          <w:color w:val="000000"/>
          <w:sz w:val="18"/>
          <w:szCs w:val="20"/>
          <w:shd w:val="clear" w:color="auto" w:fill="FFFFFF"/>
        </w:rPr>
        <w:t xml:space="preserve">(3),174–182. </w:t>
      </w:r>
    </w:p>
    <w:p w14:paraId="23A447B4" w14:textId="2A6DD6F5"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https://doi.org/10.2975/29.2006.174.182</w:t>
        </w:r>
      </w:hyperlink>
    </w:p>
    <w:p w14:paraId="5A851558" w14:textId="761CAA2D" w:rsidR="00A23427" w:rsidRDefault="00A2772E">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Rebeiro Gruhl, K. L., LaCarte, S., &amp; Calixte, S. (2016). Authentic peer support work: </w:t>
      </w:r>
      <w:r w:rsidR="002A6ECA">
        <w:rPr>
          <w:rFonts w:ascii="Georgia" w:hAnsi="Georgia"/>
          <w:color w:val="000000"/>
          <w:sz w:val="18"/>
          <w:szCs w:val="20"/>
          <w:shd w:val="clear" w:color="auto" w:fill="FFFFFF"/>
        </w:rPr>
        <w:t>C</w:t>
      </w:r>
      <w:r w:rsidR="002A6ECA" w:rsidRPr="004E2F5E">
        <w:rPr>
          <w:rFonts w:ascii="Georgia" w:hAnsi="Georgia"/>
          <w:color w:val="000000"/>
          <w:sz w:val="18"/>
          <w:szCs w:val="20"/>
          <w:shd w:val="clear" w:color="auto" w:fill="FFFFFF"/>
        </w:rPr>
        <w:t xml:space="preserve">hallenges </w:t>
      </w:r>
      <w:r w:rsidRPr="004E2F5E">
        <w:rPr>
          <w:rFonts w:ascii="Georgia" w:hAnsi="Georgia"/>
          <w:color w:val="000000"/>
          <w:sz w:val="18"/>
          <w:szCs w:val="20"/>
          <w:shd w:val="clear" w:color="auto" w:fill="FFFFFF"/>
        </w:rPr>
        <w:t xml:space="preserve">and opportunities for an evolving occupation. </w:t>
      </w:r>
      <w:r w:rsidRPr="004E2F5E">
        <w:rPr>
          <w:rFonts w:ascii="Georgia" w:hAnsi="Georgia"/>
          <w:i/>
          <w:iCs/>
          <w:color w:val="000000"/>
          <w:sz w:val="18"/>
          <w:szCs w:val="20"/>
          <w:shd w:val="clear" w:color="auto" w:fill="FFFFFF"/>
        </w:rPr>
        <w:t>Journal of Mental Health</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25</w:t>
      </w:r>
      <w:r w:rsidRPr="004E2F5E">
        <w:rPr>
          <w:rFonts w:ascii="Georgia" w:hAnsi="Georgia"/>
          <w:color w:val="000000"/>
          <w:sz w:val="18"/>
          <w:szCs w:val="20"/>
          <w:shd w:val="clear" w:color="auto" w:fill="FFFFFF"/>
        </w:rPr>
        <w:t>(1), 78–86.</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705F8CFE" w14:textId="45D43704" w:rsidR="00A2772E" w:rsidRPr="004E2F5E" w:rsidRDefault="00A23427" w:rsidP="003A4483">
      <w:pPr>
        <w:bidi w:val="0"/>
        <w:spacing w:after="180"/>
        <w:ind w:left="397"/>
        <w:jc w:val="both"/>
        <w:rPr>
          <w:rFonts w:ascii="Georgia" w:hAnsi="Georgia"/>
          <w:color w:val="333333"/>
          <w:sz w:val="18"/>
          <w:szCs w:val="20"/>
        </w:rPr>
      </w:pPr>
      <w:hyperlink w:history="1">
        <w:r w:rsidRPr="00626639">
          <w:rPr>
            <w:rStyle w:val="Hyperlink"/>
            <w:rFonts w:ascii="Georgia" w:hAnsi="Georgia"/>
            <w:sz w:val="18"/>
            <w:szCs w:val="20"/>
          </w:rPr>
          <w:t>https://doi.org/10.3109/09638237.2015.1057322</w:t>
        </w:r>
      </w:hyperlink>
    </w:p>
    <w:p w14:paraId="4648F600"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Repper, J., &amp; Carter, T. A. (2011). Review of the literature on peer support in mental health services. </w:t>
      </w:r>
      <w:r w:rsidRPr="004E2F5E">
        <w:rPr>
          <w:rFonts w:ascii="Georgia" w:hAnsi="Georgia"/>
          <w:i/>
          <w:iCs/>
          <w:color w:val="000000"/>
          <w:sz w:val="18"/>
          <w:szCs w:val="20"/>
          <w:shd w:val="clear" w:color="auto" w:fill="FFFFFF"/>
        </w:rPr>
        <w:t>Journal of Mental Health</w:t>
      </w:r>
      <w:r w:rsidRPr="004E2F5E">
        <w:rPr>
          <w:rFonts w:ascii="Georgia" w:hAnsi="Georgia"/>
          <w:color w:val="000000"/>
          <w:sz w:val="18"/>
          <w:szCs w:val="20"/>
          <w:shd w:val="clear" w:color="auto" w:fill="FFFFFF"/>
        </w:rPr>
        <w:t xml:space="preserve">, 20, 392–411. </w:t>
      </w:r>
    </w:p>
    <w:p w14:paraId="1CB0ECDA" w14:textId="57C9E2F5"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rPr>
          <w:t>https://doi.org/10.3109/09638237.2011.583947</w:t>
        </w:r>
      </w:hyperlink>
    </w:p>
    <w:p w14:paraId="4A7B3558"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tl/>
        </w:rPr>
      </w:pPr>
      <w:r w:rsidRPr="004E2F5E">
        <w:rPr>
          <w:rFonts w:ascii="Georgia" w:hAnsi="Georgia"/>
          <w:color w:val="000000"/>
          <w:sz w:val="18"/>
          <w:szCs w:val="20"/>
          <w:shd w:val="clear" w:color="auto" w:fill="FFFFFF"/>
        </w:rPr>
        <w:t xml:space="preserve">Repper, J., &amp; Watson, E. (2012). A year of peer support in Nottingham: Lessons learned. </w:t>
      </w:r>
      <w:r w:rsidRPr="004E2F5E">
        <w:rPr>
          <w:rFonts w:ascii="Georgia" w:hAnsi="Georgia"/>
          <w:i/>
          <w:iCs/>
          <w:color w:val="000000"/>
          <w:sz w:val="18"/>
          <w:szCs w:val="20"/>
          <w:shd w:val="clear" w:color="auto" w:fill="FFFFFF"/>
        </w:rPr>
        <w:t>The Journal of Mental Health Training, Education and Practice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7</w:t>
      </w:r>
      <w:r w:rsidRPr="004E2F5E">
        <w:rPr>
          <w:rFonts w:ascii="Georgia" w:hAnsi="Georgia"/>
          <w:color w:val="000000"/>
          <w:sz w:val="18"/>
          <w:szCs w:val="20"/>
          <w:shd w:val="clear" w:color="auto" w:fill="FFFFFF"/>
        </w:rPr>
        <w:t xml:space="preserve">(2), 70–78. </w:t>
      </w:r>
      <w:hyperlink w:tooltip="DOI: https://doi.org/10.1108/17556221211236466" w:history="1">
        <w:r w:rsidRPr="004E2F5E">
          <w:rPr>
            <w:rStyle w:val="Hyperlink"/>
            <w:rFonts w:ascii="Georgia" w:hAnsi="Georgia"/>
            <w:sz w:val="18"/>
            <w:szCs w:val="20"/>
          </w:rPr>
          <w:t>https://doi.org/10.1108/17556221211236466</w:t>
        </w:r>
      </w:hyperlink>
    </w:p>
    <w:p w14:paraId="1B86108C"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Resnick, S., &amp; Rosenheck, R. (2008). Integrating peer-provided services: A quasi-experimental study of recovery orientation, confidence, and empowerment. </w:t>
      </w:r>
      <w:r w:rsidRPr="004E2F5E">
        <w:rPr>
          <w:rFonts w:ascii="Georgia" w:hAnsi="Georgia"/>
          <w:i/>
          <w:iCs/>
          <w:color w:val="000000"/>
          <w:sz w:val="18"/>
          <w:szCs w:val="20"/>
          <w:shd w:val="clear" w:color="auto" w:fill="FFFFFF"/>
        </w:rPr>
        <w:t>Psychiatric Services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11</w:t>
      </w:r>
      <w:r w:rsidRPr="004E2F5E">
        <w:rPr>
          <w:rFonts w:ascii="Georgia" w:hAnsi="Georgia"/>
          <w:color w:val="000000"/>
          <w:sz w:val="18"/>
          <w:szCs w:val="20"/>
          <w:shd w:val="clear" w:color="auto" w:fill="FFFFFF"/>
        </w:rPr>
        <w:t xml:space="preserve">, 1307–1314. </w:t>
      </w:r>
    </w:p>
    <w:p w14:paraId="73BA5C1D" w14:textId="14BB7AE7" w:rsidR="00A2772E" w:rsidRPr="004E2F5E" w:rsidRDefault="00A23427" w:rsidP="003A4483">
      <w:pPr>
        <w:pStyle w:val="BodyText2"/>
        <w:bidi w:val="0"/>
        <w:spacing w:after="180" w:line="240" w:lineRule="exact"/>
        <w:ind w:left="397"/>
        <w:jc w:val="both"/>
        <w:rPr>
          <w:rFonts w:ascii="Georgia" w:hAnsi="Georgia"/>
          <w:color w:val="212121"/>
          <w:sz w:val="18"/>
          <w:szCs w:val="20"/>
          <w:shd w:val="clear" w:color="auto" w:fill="FFFFFF"/>
        </w:rPr>
      </w:pPr>
      <w:hyperlink w:history="1">
        <w:r w:rsidRPr="00626639">
          <w:rPr>
            <w:rStyle w:val="Hyperlink"/>
            <w:rFonts w:ascii="Georgia" w:hAnsi="Georgia"/>
            <w:sz w:val="18"/>
            <w:szCs w:val="20"/>
            <w:shd w:val="clear" w:color="auto" w:fill="FFFFFF"/>
          </w:rPr>
          <w:t>https://doi.org/10.1176/ps.2008.59.11.1307</w:t>
        </w:r>
      </w:hyperlink>
    </w:p>
    <w:p w14:paraId="4F6CBAFF"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Richard, A., Jonglbloed, L., &amp; MacFarlane, A. (2009). Integration of peer support workers into community mental health teams. </w:t>
      </w:r>
      <w:r w:rsidRPr="004E2F5E">
        <w:rPr>
          <w:rFonts w:ascii="Georgia" w:hAnsi="Georgia"/>
          <w:i/>
          <w:iCs/>
          <w:color w:val="000000"/>
          <w:sz w:val="18"/>
          <w:szCs w:val="20"/>
          <w:shd w:val="clear" w:color="auto" w:fill="FFFFFF"/>
        </w:rPr>
        <w:t>International Journal of Psychosocial Rehabilitation</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14</w:t>
      </w:r>
      <w:r w:rsidRPr="004E2F5E">
        <w:rPr>
          <w:rFonts w:ascii="Georgia" w:hAnsi="Georgia"/>
          <w:color w:val="000000"/>
          <w:sz w:val="18"/>
          <w:szCs w:val="20"/>
          <w:shd w:val="clear" w:color="auto" w:fill="FFFFFF"/>
        </w:rPr>
        <w:t>(1), 99–110.</w:t>
      </w:r>
    </w:p>
    <w:p w14:paraId="194EA939"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lastRenderedPageBreak/>
        <w:t xml:space="preserve">Rogers E., Farkas, M., &amp; Anthony, W. A. (2005). Recovery and evidence-based practices. In C. Stout &amp; R. Hayes (Eds.), </w:t>
      </w:r>
      <w:r w:rsidRPr="004E2F5E">
        <w:rPr>
          <w:rFonts w:ascii="Georgia" w:hAnsi="Georgia"/>
          <w:i/>
          <w:iCs/>
          <w:color w:val="000000"/>
          <w:sz w:val="18"/>
          <w:szCs w:val="20"/>
          <w:shd w:val="clear" w:color="auto" w:fill="FFFFFF"/>
        </w:rPr>
        <w:t>Handbook of evidence-based practice in behavioral healthcare</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Applications and new directions</w:t>
      </w:r>
      <w:r w:rsidRPr="004E2F5E">
        <w:rPr>
          <w:rFonts w:ascii="Georgia" w:hAnsi="Georgia"/>
          <w:color w:val="000000"/>
          <w:sz w:val="18"/>
          <w:szCs w:val="20"/>
          <w:shd w:val="clear" w:color="auto" w:fill="FFFFFF"/>
        </w:rPr>
        <w:t xml:space="preserve"> (pp. 199–219). Wiley.</w:t>
      </w:r>
    </w:p>
    <w:p w14:paraId="79BEA85A" w14:textId="0ACE7558"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 xml:space="preserve">Salzer, M. S., Katz, J., Kidwell, B., Federici, M., &amp; Ward-Colasante, C. (2009). Pennsylvania certified peer specialist initiative: Training, employment, and work satisfaction outcomes. </w:t>
      </w:r>
      <w:r w:rsidRPr="004E2F5E">
        <w:rPr>
          <w:rFonts w:ascii="Georgia" w:hAnsi="Georgia"/>
          <w:i/>
          <w:iCs/>
          <w:color w:val="000000"/>
          <w:sz w:val="18"/>
          <w:szCs w:val="20"/>
          <w:shd w:val="clear" w:color="auto" w:fill="FFFFFF"/>
        </w:rPr>
        <w:t>Psychiatric Rehabilitation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32</w:t>
      </w:r>
      <w:r w:rsidRPr="004E2F5E">
        <w:rPr>
          <w:rFonts w:ascii="Georgia" w:hAnsi="Georgia"/>
          <w:color w:val="000000"/>
          <w:sz w:val="18"/>
          <w:szCs w:val="20"/>
          <w:shd w:val="clear" w:color="auto" w:fill="FFFFFF"/>
        </w:rPr>
        <w:t xml:space="preserve">(4), </w:t>
      </w:r>
      <w:r w:rsidR="00241F17">
        <w:rPr>
          <w:rFonts w:ascii="Georgia" w:hAnsi="Georgia"/>
          <w:color w:val="000000"/>
          <w:sz w:val="18"/>
          <w:szCs w:val="20"/>
          <w:shd w:val="clear" w:color="auto" w:fill="FFFFFF"/>
        </w:rPr>
        <w:br/>
      </w:r>
      <w:r w:rsidRPr="004E2F5E">
        <w:rPr>
          <w:rFonts w:ascii="Georgia" w:hAnsi="Georgia"/>
          <w:color w:val="000000"/>
          <w:sz w:val="18"/>
          <w:szCs w:val="20"/>
          <w:shd w:val="clear" w:color="auto" w:fill="FFFFFF"/>
        </w:rPr>
        <w:t xml:space="preserve">301–305. </w:t>
      </w:r>
      <w:hyperlink w:tgtFrame="_blank" w:history="1">
        <w:r w:rsidRPr="004E2F5E">
          <w:rPr>
            <w:rStyle w:val="Hyperlink"/>
            <w:rFonts w:ascii="Georgia" w:hAnsi="Georgia"/>
            <w:sz w:val="18"/>
            <w:szCs w:val="20"/>
          </w:rPr>
          <w:t>https://doi.org/10.2975/32.4.2009.301.305</w:t>
        </w:r>
      </w:hyperlink>
    </w:p>
    <w:p w14:paraId="224D6AD3"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t>Salzer, M., &amp; Liptzin</w:t>
      </w:r>
      <w:bookmarkStart w:id="80" w:name="_Hlk129710236"/>
      <w:r w:rsidRPr="004E2F5E">
        <w:rPr>
          <w:rFonts w:ascii="Georgia" w:hAnsi="Georgia"/>
          <w:color w:val="000000"/>
          <w:sz w:val="18"/>
          <w:szCs w:val="20"/>
          <w:shd w:val="clear" w:color="auto" w:fill="FFFFFF"/>
        </w:rPr>
        <w:t>-Shear</w:t>
      </w:r>
      <w:bookmarkEnd w:id="80"/>
      <w:r w:rsidRPr="004E2F5E">
        <w:rPr>
          <w:rFonts w:ascii="Georgia" w:hAnsi="Georgia"/>
          <w:color w:val="000000"/>
          <w:sz w:val="18"/>
          <w:szCs w:val="20"/>
          <w:shd w:val="clear" w:color="auto" w:fill="FFFFFF"/>
        </w:rPr>
        <w:t xml:space="preserve">, S. (2002). Identifying consumer provider benefits in evaluations of consumer delivery services. </w:t>
      </w:r>
      <w:r w:rsidRPr="004E2F5E">
        <w:rPr>
          <w:rFonts w:ascii="Georgia" w:hAnsi="Georgia"/>
          <w:i/>
          <w:iCs/>
          <w:color w:val="000000"/>
          <w:sz w:val="18"/>
          <w:szCs w:val="20"/>
          <w:shd w:val="clear" w:color="auto" w:fill="FFFFFF"/>
        </w:rPr>
        <w:t>Psychiatric Rehabilitation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25</w:t>
      </w:r>
      <w:r w:rsidRPr="004E2F5E">
        <w:rPr>
          <w:rFonts w:ascii="Georgia" w:hAnsi="Georgia"/>
          <w:color w:val="000000"/>
          <w:sz w:val="18"/>
          <w:szCs w:val="20"/>
          <w:shd w:val="clear" w:color="auto" w:fill="FFFFFF"/>
        </w:rPr>
        <w:t xml:space="preserve">(3), 281–289. </w:t>
      </w:r>
      <w:hyperlink w:tgtFrame="_blank" w:history="1">
        <w:r w:rsidRPr="004E2F5E">
          <w:rPr>
            <w:rStyle w:val="Hyperlink"/>
            <w:rFonts w:ascii="Georgia" w:hAnsi="Georgia"/>
            <w:sz w:val="18"/>
            <w:szCs w:val="20"/>
          </w:rPr>
          <w:t>https://doi.org/10.1037/h0095014</w:t>
        </w:r>
      </w:hyperlink>
    </w:p>
    <w:p w14:paraId="0F07EA4F" w14:textId="1A71C6D9"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Schrank, B., Brownell, T., Riches, S., Chevalier, A., Jakaite, Z., Larkin, C., Lawrence, V., &amp; Slade, M.</w:t>
      </w:r>
      <w:r w:rsidRPr="004E2F5E" w:rsidDel="003637E2">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(2015). Staff views on wellbeing for themselves and for service users. </w:t>
      </w:r>
      <w:r w:rsidRPr="004E2F5E">
        <w:rPr>
          <w:rFonts w:ascii="Georgia" w:hAnsi="Georgia"/>
          <w:i/>
          <w:iCs/>
          <w:color w:val="000000"/>
          <w:sz w:val="18"/>
          <w:szCs w:val="20"/>
          <w:shd w:val="clear" w:color="auto" w:fill="FFFFFF"/>
        </w:rPr>
        <w:t>Journal of Mental Health</w:t>
      </w:r>
      <w:r w:rsidRPr="004E2F5E">
        <w:rPr>
          <w:rFonts w:ascii="Georgia" w:hAnsi="Georgia"/>
          <w:color w:val="000000"/>
          <w:sz w:val="18"/>
          <w:szCs w:val="20"/>
          <w:shd w:val="clear" w:color="auto" w:fill="FFFFFF"/>
        </w:rPr>
        <w:t xml:space="preserve"> (Abingdon, England), </w:t>
      </w:r>
      <w:r w:rsidRPr="004E2F5E">
        <w:rPr>
          <w:rFonts w:ascii="Georgia" w:hAnsi="Georgia"/>
          <w:i/>
          <w:iCs/>
          <w:color w:val="000000"/>
          <w:sz w:val="18"/>
          <w:szCs w:val="20"/>
          <w:shd w:val="clear" w:color="auto" w:fill="FFFFFF"/>
        </w:rPr>
        <w:t>24</w:t>
      </w:r>
      <w:r w:rsidRPr="004E2F5E">
        <w:rPr>
          <w:rFonts w:ascii="Georgia" w:hAnsi="Georgia"/>
          <w:color w:val="000000"/>
          <w:sz w:val="18"/>
          <w:szCs w:val="20"/>
          <w:shd w:val="clear" w:color="auto" w:fill="FFFFFF"/>
        </w:rPr>
        <w:t xml:space="preserve">(1), </w:t>
      </w:r>
      <w:r w:rsidR="00241F17">
        <w:rPr>
          <w:rFonts w:ascii="Georgia" w:hAnsi="Georgia"/>
          <w:color w:val="000000"/>
          <w:sz w:val="18"/>
          <w:szCs w:val="20"/>
          <w:shd w:val="clear" w:color="auto" w:fill="FFFFFF"/>
        </w:rPr>
        <w:br/>
      </w:r>
      <w:r w:rsidRPr="004E2F5E">
        <w:rPr>
          <w:rFonts w:ascii="Georgia" w:hAnsi="Georgia"/>
          <w:color w:val="000000"/>
          <w:sz w:val="18"/>
          <w:szCs w:val="20"/>
          <w:shd w:val="clear" w:color="auto" w:fill="FFFFFF"/>
        </w:rPr>
        <w:t xml:space="preserve">48–53. </w:t>
      </w:r>
      <w:hyperlink w:history="1">
        <w:r w:rsidRPr="004E2F5E">
          <w:rPr>
            <w:rStyle w:val="Hyperlink"/>
            <w:rFonts w:ascii="Georgia" w:hAnsi="Georgia"/>
            <w:sz w:val="18"/>
            <w:szCs w:val="20"/>
            <w:shd w:val="clear" w:color="auto" w:fill="FFFFFF"/>
          </w:rPr>
          <w:t>https://doi.org/10.3109/09638237.2014.998804</w:t>
        </w:r>
      </w:hyperlink>
    </w:p>
    <w:p w14:paraId="1A0F07F5" w14:textId="0B8C13DA"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Slade, M., Amering, M., Farkas, M., Hamilton, B., O’hagn, M., Panther, G., Perkins, R., Shepherd, G., TSE, S., &amp; Whitely, R. (2014). Uses and abuses of recovery: Implementing recovery-oriented practices in mental health systems. </w:t>
      </w:r>
      <w:r w:rsidRPr="004E2F5E">
        <w:rPr>
          <w:rFonts w:ascii="Georgia" w:hAnsi="Georgia"/>
          <w:i/>
          <w:iCs/>
          <w:color w:val="000000"/>
          <w:sz w:val="18"/>
          <w:szCs w:val="20"/>
          <w:shd w:val="clear" w:color="auto" w:fill="FFFFFF"/>
        </w:rPr>
        <w:t>World Psychiatry</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13</w:t>
      </w:r>
      <w:r w:rsidRPr="004E2F5E">
        <w:rPr>
          <w:rFonts w:ascii="Georgia" w:hAnsi="Georgia"/>
          <w:color w:val="000000"/>
          <w:sz w:val="18"/>
          <w:szCs w:val="20"/>
          <w:shd w:val="clear" w:color="auto" w:fill="FFFFFF"/>
        </w:rPr>
        <w:t>(1),</w:t>
      </w:r>
      <w:r w:rsidR="006843CC">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12–20. </w:t>
      </w:r>
    </w:p>
    <w:p w14:paraId="3DB4A161" w14:textId="40427097"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https://doi.org/10.1002/wps.20084</w:t>
        </w:r>
      </w:hyperlink>
    </w:p>
    <w:p w14:paraId="0DD6A1E6"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Sofouli, E., Wiltsey-Stirman, S., Groleau, D., Perreault, M., &amp; Piat, M. (2022). Identifying and exploring sustainability determinants of mental health recovery-oriented interventions: A mixed methods study protocol. </w:t>
      </w:r>
      <w:r w:rsidRPr="004E2F5E">
        <w:rPr>
          <w:rFonts w:ascii="Georgia" w:hAnsi="Georgia"/>
          <w:i/>
          <w:iCs/>
          <w:color w:val="000000"/>
          <w:sz w:val="18"/>
          <w:szCs w:val="20"/>
          <w:shd w:val="clear" w:color="auto" w:fill="FFFFFF"/>
        </w:rPr>
        <w:t>Global Implementation Research and Applications</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2</w:t>
      </w:r>
      <w:r w:rsidRPr="004E2F5E">
        <w:rPr>
          <w:rFonts w:ascii="Georgia" w:hAnsi="Georgia"/>
          <w:color w:val="000000"/>
          <w:sz w:val="18"/>
          <w:szCs w:val="20"/>
          <w:shd w:val="clear" w:color="auto" w:fill="FFFFFF"/>
        </w:rPr>
        <w:t>(3), 249–261.</w:t>
      </w:r>
      <w:r w:rsidRPr="004E2F5E">
        <w:rPr>
          <w:rFonts w:ascii="Georgia" w:hAnsi="Georgia"/>
          <w:color w:val="000000"/>
          <w:sz w:val="18"/>
          <w:szCs w:val="20"/>
          <w:shd w:val="clear" w:color="auto" w:fill="FFFFFF"/>
          <w:rtl/>
        </w:rPr>
        <w:t>‏</w:t>
      </w:r>
      <w:r w:rsidRPr="004E2F5E">
        <w:rPr>
          <w:rFonts w:ascii="Georgia" w:hAnsi="Georgia"/>
          <w:color w:val="000000"/>
          <w:sz w:val="18"/>
          <w:szCs w:val="20"/>
          <w:shd w:val="clear" w:color="auto" w:fill="FFFFFF"/>
        </w:rPr>
        <w:t xml:space="preserve"> </w:t>
      </w:r>
    </w:p>
    <w:p w14:paraId="559FE76B" w14:textId="09C96F05" w:rsidR="00A2772E" w:rsidRPr="004E2F5E" w:rsidRDefault="00A23427" w:rsidP="003A4483">
      <w:pPr>
        <w:pStyle w:val="BodyText2"/>
        <w:bidi w:val="0"/>
        <w:spacing w:after="180" w:line="240" w:lineRule="exact"/>
        <w:ind w:left="397"/>
        <w:jc w:val="both"/>
        <w:rPr>
          <w:rStyle w:val="Hyperlink"/>
          <w:rFonts w:ascii="Georgia" w:hAnsi="Georgia"/>
          <w:sz w:val="18"/>
          <w:szCs w:val="20"/>
        </w:rPr>
      </w:pPr>
      <w:hyperlink w:history="1">
        <w:r w:rsidRPr="00626639">
          <w:rPr>
            <w:rStyle w:val="Hyperlink"/>
            <w:rFonts w:ascii="Georgia" w:hAnsi="Georgia"/>
            <w:sz w:val="18"/>
            <w:szCs w:val="20"/>
          </w:rPr>
          <w:t>https://doi.org/10.1007/s43477-022-00052-5</w:t>
        </w:r>
      </w:hyperlink>
    </w:p>
    <w:p w14:paraId="727DE443" w14:textId="22AA2433" w:rsidR="00A2772E" w:rsidRPr="004E2F5E" w:rsidRDefault="00A2772E" w:rsidP="003A4483">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Truong, C., Gallo, J., Roter, D., &amp; Joo, J. (2019). The role of shelf disclosure by peer mentors: Using personal narratives in depression care. </w:t>
      </w:r>
      <w:r w:rsidRPr="004E2F5E">
        <w:rPr>
          <w:rFonts w:ascii="Georgia" w:hAnsi="Georgia"/>
          <w:i/>
          <w:iCs/>
          <w:color w:val="000000"/>
          <w:sz w:val="18"/>
          <w:szCs w:val="20"/>
          <w:shd w:val="clear" w:color="auto" w:fill="FFFFFF"/>
        </w:rPr>
        <w:t>Patient Education and Counseling</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102</w:t>
      </w:r>
      <w:r w:rsidRPr="004E2F5E">
        <w:rPr>
          <w:rFonts w:ascii="Georgia" w:hAnsi="Georgia"/>
          <w:color w:val="000000"/>
          <w:sz w:val="18"/>
          <w:szCs w:val="20"/>
          <w:shd w:val="clear" w:color="auto" w:fill="FFFFFF"/>
        </w:rPr>
        <w:t xml:space="preserve">, 1273–1279. </w:t>
      </w:r>
      <w:hyperlink w:history="1">
        <w:r w:rsidR="00A23427" w:rsidRPr="00626639">
          <w:rPr>
            <w:rStyle w:val="Hyperlink"/>
            <w:rFonts w:ascii="Georgia" w:hAnsi="Georgia"/>
            <w:sz w:val="18"/>
            <w:szCs w:val="20"/>
          </w:rPr>
          <w:t>https://doi.org/10.1016/j.pec.2019.02.006</w:t>
        </w:r>
      </w:hyperlink>
    </w:p>
    <w:p w14:paraId="62AAC9DC" w14:textId="77777777" w:rsidR="00A2772E" w:rsidRPr="004E2F5E" w:rsidRDefault="00A2772E" w:rsidP="000D28A6">
      <w:pPr>
        <w:pStyle w:val="BodyText2"/>
        <w:bidi w:val="0"/>
        <w:spacing w:after="180" w:line="240" w:lineRule="exact"/>
        <w:ind w:left="397" w:hanging="397"/>
        <w:jc w:val="both"/>
        <w:rPr>
          <w:rStyle w:val="Hyperlink"/>
          <w:rFonts w:ascii="Georgia" w:hAnsi="Georgia"/>
          <w:sz w:val="18"/>
          <w:szCs w:val="20"/>
          <w:rtl/>
        </w:rPr>
      </w:pPr>
      <w:r w:rsidRPr="004E2F5E">
        <w:rPr>
          <w:rFonts w:ascii="Georgia" w:hAnsi="Georgia"/>
          <w:color w:val="000000"/>
          <w:sz w:val="18"/>
          <w:szCs w:val="20"/>
          <w:shd w:val="clear" w:color="auto" w:fill="FFFFFF"/>
        </w:rPr>
        <w:t xml:space="preserve">Walker, G., &amp; Bryant, W. (2013). Peer support in adult mental health services: A meta synthesis of qualitative findings. </w:t>
      </w:r>
      <w:r w:rsidRPr="004E2F5E">
        <w:rPr>
          <w:rFonts w:ascii="Georgia" w:hAnsi="Georgia"/>
          <w:i/>
          <w:iCs/>
          <w:color w:val="000000"/>
          <w:sz w:val="18"/>
          <w:szCs w:val="20"/>
          <w:shd w:val="clear" w:color="auto" w:fill="FFFFFF"/>
        </w:rPr>
        <w:t>Psychiatric Rehabilitation Journal</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36</w:t>
      </w:r>
      <w:r w:rsidRPr="004E2F5E">
        <w:rPr>
          <w:rFonts w:ascii="Georgia" w:hAnsi="Georgia"/>
          <w:color w:val="000000"/>
          <w:sz w:val="18"/>
          <w:szCs w:val="20"/>
          <w:shd w:val="clear" w:color="auto" w:fill="FFFFFF"/>
        </w:rPr>
        <w:t xml:space="preserve">, 28–34. </w:t>
      </w:r>
      <w:hyperlink w:tgtFrame="_blank" w:history="1">
        <w:r w:rsidRPr="004E2F5E">
          <w:rPr>
            <w:rStyle w:val="Hyperlink"/>
            <w:rFonts w:ascii="Georgia" w:hAnsi="Georgia"/>
            <w:sz w:val="18"/>
            <w:szCs w:val="20"/>
          </w:rPr>
          <w:t>https://doi.org/10.1037/h0094744</w:t>
        </w:r>
      </w:hyperlink>
    </w:p>
    <w:p w14:paraId="3C07E38E"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Westerlund, A., Nilsen, P., &amp; Sundberg, L. (2019). Implementation of implementation science knowledge: The research</w:t>
      </w:r>
      <w:r w:rsidRPr="004E2F5E">
        <w:rPr>
          <w:rFonts w:ascii="Cambria Math" w:hAnsi="Cambria Math" w:cs="Cambria Math"/>
          <w:color w:val="000000"/>
          <w:sz w:val="18"/>
          <w:szCs w:val="20"/>
          <w:shd w:val="clear" w:color="auto" w:fill="FFFFFF"/>
        </w:rPr>
        <w:t>‐</w:t>
      </w:r>
      <w:r w:rsidRPr="004E2F5E">
        <w:rPr>
          <w:rFonts w:ascii="Georgia" w:hAnsi="Georgia"/>
          <w:color w:val="000000"/>
          <w:sz w:val="18"/>
          <w:szCs w:val="20"/>
          <w:shd w:val="clear" w:color="auto" w:fill="FFFFFF"/>
        </w:rPr>
        <w:t xml:space="preserve">practice gap paradox. </w:t>
      </w:r>
      <w:r w:rsidRPr="004E2F5E">
        <w:rPr>
          <w:rFonts w:ascii="Georgia" w:hAnsi="Georgia"/>
          <w:i/>
          <w:iCs/>
          <w:color w:val="000000"/>
          <w:sz w:val="18"/>
          <w:szCs w:val="20"/>
          <w:shd w:val="clear" w:color="auto" w:fill="FFFFFF"/>
        </w:rPr>
        <w:t>Worldviews on Evidence-Based Nursing</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16</w:t>
      </w:r>
      <w:r w:rsidRPr="004E2F5E">
        <w:rPr>
          <w:rFonts w:ascii="Georgia" w:hAnsi="Georgia"/>
          <w:color w:val="000000"/>
          <w:sz w:val="18"/>
          <w:szCs w:val="20"/>
          <w:shd w:val="clear" w:color="auto" w:fill="FFFFFF"/>
        </w:rPr>
        <w:t xml:space="preserve">(5), 332–334. </w:t>
      </w:r>
    </w:p>
    <w:p w14:paraId="4D0EEFF0" w14:textId="0C7A1C5B"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tl/>
        </w:rPr>
      </w:pPr>
      <w:hyperlink w:history="1">
        <w:r w:rsidRPr="00626639">
          <w:rPr>
            <w:rStyle w:val="Hyperlink"/>
            <w:rFonts w:ascii="Georgia" w:hAnsi="Georgia"/>
            <w:sz w:val="18"/>
            <w:szCs w:val="20"/>
            <w:shd w:val="clear" w:color="auto" w:fill="FFFFFF"/>
          </w:rPr>
          <w:t>https://doi.org/10.1111/wvn.12403</w:t>
        </w:r>
      </w:hyperlink>
    </w:p>
    <w:p w14:paraId="51179D0F" w14:textId="7505D83F" w:rsidR="00A2772E" w:rsidRPr="004E2F5E" w:rsidRDefault="00A2772E" w:rsidP="003A4483">
      <w:pPr>
        <w:pStyle w:val="BodyText2"/>
        <w:bidi w:val="0"/>
        <w:spacing w:after="180" w:line="240" w:lineRule="exact"/>
        <w:ind w:left="397" w:hanging="397"/>
        <w:jc w:val="both"/>
        <w:rPr>
          <w:rStyle w:val="Hyperlink"/>
          <w:rFonts w:ascii="Georgia" w:hAnsi="Georgia"/>
          <w:sz w:val="18"/>
          <w:szCs w:val="20"/>
        </w:rPr>
      </w:pPr>
      <w:r w:rsidRPr="004E2F5E">
        <w:rPr>
          <w:rFonts w:ascii="Georgia" w:hAnsi="Georgia"/>
          <w:color w:val="000000"/>
          <w:sz w:val="18"/>
          <w:szCs w:val="20"/>
          <w:shd w:val="clear" w:color="auto" w:fill="FFFFFF"/>
        </w:rPr>
        <w:lastRenderedPageBreak/>
        <w:t>Wiltsey Stirman, S., Kimberly, J., Cook, N.</w:t>
      </w:r>
      <w:r w:rsidR="00D951B6">
        <w:rPr>
          <w:rFonts w:ascii="Georgia" w:hAnsi="Georgia"/>
          <w:color w:val="000000"/>
          <w:sz w:val="18"/>
          <w:szCs w:val="20"/>
          <w:shd w:val="clear" w:color="auto" w:fill="FFFFFF"/>
        </w:rPr>
        <w:t xml:space="preserve">, </w:t>
      </w:r>
      <w:r w:rsidR="00D951B6" w:rsidRPr="003A4483">
        <w:rPr>
          <w:rFonts w:ascii="Georgia" w:hAnsi="Georgia"/>
          <w:color w:val="000000"/>
          <w:sz w:val="18"/>
          <w:szCs w:val="20"/>
          <w:shd w:val="clear" w:color="auto" w:fill="FFFFFF"/>
        </w:rPr>
        <w:t>Calloway, A.  Castro, F., &amp; Charns, M</w:t>
      </w:r>
      <w:r w:rsidR="00D951B6">
        <w:rPr>
          <w:rFonts w:ascii="Georgia" w:hAnsi="Georgia"/>
          <w:color w:val="000000"/>
          <w:sz w:val="18"/>
          <w:szCs w:val="20"/>
          <w:shd w:val="clear" w:color="auto" w:fill="FFFFFF"/>
        </w:rPr>
        <w:t>.</w:t>
      </w:r>
      <w:r w:rsidR="00A23427">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(2012). The sustainability of new programs and innovations: </w:t>
      </w:r>
      <w:r w:rsidR="00D951B6">
        <w:rPr>
          <w:rFonts w:ascii="Georgia" w:hAnsi="Georgia"/>
          <w:color w:val="000000"/>
          <w:sz w:val="18"/>
          <w:szCs w:val="20"/>
          <w:shd w:val="clear" w:color="auto" w:fill="FFFFFF"/>
        </w:rPr>
        <w:t>A</w:t>
      </w:r>
      <w:r w:rsidR="00D951B6" w:rsidRPr="004E2F5E">
        <w:rPr>
          <w:rFonts w:ascii="Georgia" w:hAnsi="Georgia"/>
          <w:color w:val="000000"/>
          <w:sz w:val="18"/>
          <w:szCs w:val="20"/>
          <w:shd w:val="clear" w:color="auto" w:fill="FFFFFF"/>
        </w:rPr>
        <w:t xml:space="preserve"> </w:t>
      </w:r>
      <w:r w:rsidRPr="004E2F5E">
        <w:rPr>
          <w:rFonts w:ascii="Georgia" w:hAnsi="Georgia"/>
          <w:color w:val="000000"/>
          <w:sz w:val="18"/>
          <w:szCs w:val="20"/>
          <w:shd w:val="clear" w:color="auto" w:fill="FFFFFF"/>
        </w:rPr>
        <w:t xml:space="preserve">review of the empirical literature and recommendations for future research. </w:t>
      </w:r>
      <w:r w:rsidRPr="004E2F5E">
        <w:rPr>
          <w:rFonts w:ascii="Georgia" w:hAnsi="Georgia"/>
          <w:i/>
          <w:iCs/>
          <w:color w:val="000000"/>
          <w:sz w:val="18"/>
          <w:szCs w:val="20"/>
          <w:shd w:val="clear" w:color="auto" w:fill="FFFFFF"/>
        </w:rPr>
        <w:t>Implementation Sci</w:t>
      </w:r>
      <w:r w:rsidRPr="004E2F5E">
        <w:rPr>
          <w:rFonts w:ascii="Georgia" w:hAnsi="Georgia"/>
          <w:color w:val="000000"/>
          <w:sz w:val="18"/>
          <w:szCs w:val="20"/>
          <w:shd w:val="clear" w:color="auto" w:fill="FFFFFF"/>
        </w:rPr>
        <w:t xml:space="preserve">ence, </w:t>
      </w:r>
      <w:r w:rsidRPr="004E2F5E">
        <w:rPr>
          <w:rFonts w:ascii="Georgia" w:hAnsi="Georgia"/>
          <w:i/>
          <w:iCs/>
          <w:color w:val="000000"/>
          <w:sz w:val="18"/>
          <w:szCs w:val="20"/>
          <w:shd w:val="clear" w:color="auto" w:fill="FFFFFF"/>
        </w:rPr>
        <w:t>7</w:t>
      </w:r>
      <w:r w:rsidRPr="004E2F5E">
        <w:rPr>
          <w:rFonts w:ascii="Georgia" w:hAnsi="Georgia"/>
          <w:color w:val="000000"/>
          <w:sz w:val="18"/>
          <w:szCs w:val="20"/>
          <w:shd w:val="clear" w:color="auto" w:fill="FFFFFF"/>
        </w:rPr>
        <w:t xml:space="preserve">, 17. </w:t>
      </w:r>
      <w:hyperlink w:history="1">
        <w:r w:rsidR="00A23427" w:rsidRPr="00626639">
          <w:rPr>
            <w:rStyle w:val="Hyperlink"/>
            <w:rFonts w:ascii="Georgia" w:hAnsi="Georgia"/>
            <w:sz w:val="18"/>
            <w:szCs w:val="20"/>
            <w:shd w:val="clear" w:color="auto" w:fill="FFFFFF"/>
          </w:rPr>
          <w:t>https://doi.org/10.1186/1748-5908-7-17</w:t>
        </w:r>
      </w:hyperlink>
    </w:p>
    <w:bookmarkEnd w:id="75"/>
    <w:p w14:paraId="11F11E3F" w14:textId="77777777" w:rsidR="00A2772E" w:rsidRPr="004E2F5E" w:rsidRDefault="00A2772E" w:rsidP="000D28A6">
      <w:pPr>
        <w:pStyle w:val="BodyText2"/>
        <w:bidi w:val="0"/>
        <w:spacing w:after="180"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Winsper, C., Docherty, A. C., Weich, S., Fenton, S. J., &amp; Singh, S. P. (2020). How do recovery-oriented interventions contribute to personal mental health recovery? A systematic review and logic model. </w:t>
      </w:r>
      <w:r w:rsidRPr="004E2F5E">
        <w:rPr>
          <w:rFonts w:ascii="Georgia" w:hAnsi="Georgia"/>
          <w:i/>
          <w:iCs/>
          <w:color w:val="212121"/>
          <w:sz w:val="18"/>
          <w:szCs w:val="20"/>
          <w:shd w:val="clear" w:color="auto" w:fill="FFFFFF"/>
        </w:rPr>
        <w:t>Clinical Psychology Review</w:t>
      </w:r>
      <w:r w:rsidRPr="004E2F5E">
        <w:rPr>
          <w:rFonts w:ascii="Georgia" w:hAnsi="Georgia"/>
          <w:color w:val="000000"/>
          <w:sz w:val="18"/>
          <w:szCs w:val="20"/>
          <w:shd w:val="clear" w:color="auto" w:fill="FFFFFF"/>
        </w:rPr>
        <w:t xml:space="preserve">, </w:t>
      </w:r>
      <w:r w:rsidRPr="004E2F5E">
        <w:rPr>
          <w:rFonts w:ascii="Georgia" w:hAnsi="Georgia"/>
          <w:i/>
          <w:iCs/>
          <w:color w:val="000000"/>
          <w:sz w:val="18"/>
          <w:szCs w:val="20"/>
          <w:shd w:val="clear" w:color="auto" w:fill="FFFFFF"/>
        </w:rPr>
        <w:t>76</w:t>
      </w:r>
      <w:r w:rsidRPr="004E2F5E">
        <w:rPr>
          <w:rFonts w:ascii="Georgia" w:hAnsi="Georgia"/>
          <w:color w:val="000000"/>
          <w:sz w:val="18"/>
          <w:szCs w:val="20"/>
          <w:shd w:val="clear" w:color="auto" w:fill="FFFFFF"/>
        </w:rPr>
        <w:t xml:space="preserve">, 101815. </w:t>
      </w:r>
      <w:hyperlink w:history="1">
        <w:r w:rsidRPr="004E2F5E">
          <w:rPr>
            <w:rStyle w:val="Hyperlink"/>
            <w:rFonts w:ascii="Georgia" w:hAnsi="Georgia"/>
            <w:sz w:val="18"/>
            <w:szCs w:val="20"/>
            <w:shd w:val="clear" w:color="auto" w:fill="FFFFFF"/>
          </w:rPr>
          <w:t>https://doi.org/10.1016/j.cpr.2020.101815</w:t>
        </w:r>
      </w:hyperlink>
    </w:p>
    <w:p w14:paraId="323D475E" w14:textId="77777777" w:rsidR="00A23427" w:rsidRDefault="00A2772E" w:rsidP="00A23427">
      <w:pPr>
        <w:pStyle w:val="BodyText2"/>
        <w:keepNext/>
        <w:keepLines/>
        <w:bidi w:val="0"/>
        <w:spacing w:line="240" w:lineRule="exact"/>
        <w:ind w:left="397" w:hanging="397"/>
        <w:jc w:val="both"/>
        <w:rPr>
          <w:rFonts w:ascii="Georgia" w:hAnsi="Georgia"/>
          <w:color w:val="000000"/>
          <w:sz w:val="18"/>
          <w:szCs w:val="20"/>
          <w:shd w:val="clear" w:color="auto" w:fill="FFFFFF"/>
        </w:rPr>
      </w:pPr>
      <w:r w:rsidRPr="004E2F5E">
        <w:rPr>
          <w:rFonts w:ascii="Georgia" w:hAnsi="Georgia"/>
          <w:color w:val="000000"/>
          <w:sz w:val="18"/>
          <w:szCs w:val="20"/>
          <w:shd w:val="clear" w:color="auto" w:fill="FFFFFF"/>
        </w:rPr>
        <w:t xml:space="preserve">Zeng, G., &amp; McNamara, B. (2021). Strategies used to support peer provision in mental health: A scoping review. </w:t>
      </w:r>
      <w:hyperlink w:history="1">
        <w:r w:rsidRPr="004E2F5E">
          <w:rPr>
            <w:rFonts w:ascii="Georgia" w:hAnsi="Georgia"/>
            <w:i/>
            <w:iCs/>
            <w:color w:val="212121"/>
            <w:sz w:val="18"/>
            <w:szCs w:val="20"/>
            <w:shd w:val="clear" w:color="auto" w:fill="FFFFFF"/>
          </w:rPr>
          <w:t>Administration and Policy in Mental Health and Mental Health Services Research</w:t>
        </w:r>
      </w:hyperlink>
      <w:r w:rsidRPr="004E2F5E">
        <w:rPr>
          <w:rFonts w:ascii="Georgia" w:hAnsi="Georgia"/>
          <w:sz w:val="18"/>
          <w:szCs w:val="20"/>
        </w:rPr>
        <w:t xml:space="preserve">, </w:t>
      </w:r>
      <w:r w:rsidRPr="004E2F5E">
        <w:rPr>
          <w:rFonts w:ascii="Georgia" w:hAnsi="Georgia"/>
          <w:i/>
          <w:iCs/>
          <w:color w:val="000000"/>
          <w:sz w:val="18"/>
          <w:szCs w:val="20"/>
          <w:shd w:val="clear" w:color="auto" w:fill="FFFFFF"/>
        </w:rPr>
        <w:t>48</w:t>
      </w:r>
      <w:r w:rsidRPr="004E2F5E">
        <w:rPr>
          <w:rFonts w:ascii="Georgia" w:hAnsi="Georgia"/>
          <w:color w:val="000000"/>
          <w:sz w:val="18"/>
          <w:szCs w:val="20"/>
          <w:shd w:val="clear" w:color="auto" w:fill="FFFFFF"/>
        </w:rPr>
        <w:t xml:space="preserve">, 1034–1045. </w:t>
      </w:r>
    </w:p>
    <w:p w14:paraId="6A220989" w14:textId="5D205E6E" w:rsidR="00A2772E" w:rsidRPr="004E2F5E" w:rsidRDefault="00A23427" w:rsidP="003A4483">
      <w:pPr>
        <w:pStyle w:val="BodyText2"/>
        <w:bidi w:val="0"/>
        <w:spacing w:after="180" w:line="240" w:lineRule="exact"/>
        <w:ind w:left="397"/>
        <w:jc w:val="both"/>
        <w:rPr>
          <w:rFonts w:ascii="Georgia" w:hAnsi="Georgia"/>
          <w:color w:val="000000"/>
          <w:sz w:val="18"/>
          <w:szCs w:val="20"/>
          <w:shd w:val="clear" w:color="auto" w:fill="FFFFFF"/>
        </w:rPr>
      </w:pPr>
      <w:hyperlink w:history="1">
        <w:r w:rsidRPr="00626639">
          <w:rPr>
            <w:rStyle w:val="Hyperlink"/>
            <w:rFonts w:ascii="Georgia" w:hAnsi="Georgia"/>
            <w:sz w:val="18"/>
            <w:szCs w:val="20"/>
            <w:shd w:val="clear" w:color="auto" w:fill="FFFFFF"/>
          </w:rPr>
          <w:t>https://doi.org/10.1007/s10488-021-01118-6</w:t>
        </w:r>
      </w:hyperlink>
    </w:p>
    <w:p w14:paraId="4DBFF0D9" w14:textId="77777777" w:rsidR="00D80581" w:rsidRPr="004E2F5E" w:rsidRDefault="00D80581" w:rsidP="000D28A6">
      <w:pPr>
        <w:autoSpaceDE w:val="0"/>
        <w:autoSpaceDN w:val="0"/>
        <w:bidi w:val="0"/>
        <w:adjustRightInd w:val="0"/>
        <w:spacing w:after="180" w:line="280" w:lineRule="exact"/>
        <w:ind w:left="397" w:hanging="397"/>
        <w:jc w:val="both"/>
        <w:rPr>
          <w:rFonts w:ascii="Georgia" w:hAnsi="Georgia"/>
          <w:sz w:val="18"/>
          <w:szCs w:val="20"/>
          <w:rtl/>
        </w:rPr>
      </w:pPr>
    </w:p>
    <w:sectPr w:rsidR="00D80581" w:rsidRPr="004E2F5E" w:rsidSect="007A634F">
      <w:headerReference w:type="even" r:id="rId75"/>
      <w:headerReference w:type="default" r:id="rId76"/>
      <w:footerReference w:type="even" r:id="rId77"/>
      <w:footerReference w:type="default" r:id="rId78"/>
      <w:headerReference w:type="first" r:id="rId79"/>
      <w:footerReference w:type="first" r:id="rId80"/>
      <w:pgSz w:w="11906" w:h="16838" w:code="9"/>
      <w:pgMar w:top="3515" w:right="2722" w:bottom="2948" w:left="2722" w:header="2665" w:footer="2665" w:gutter="0"/>
      <w:pgNumType w:start="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9DCC" w14:textId="77777777" w:rsidR="00553E63" w:rsidRDefault="00553E63">
      <w:pPr>
        <w:spacing w:line="240" w:lineRule="auto"/>
      </w:pPr>
      <w:r>
        <w:separator/>
      </w:r>
    </w:p>
  </w:endnote>
  <w:endnote w:type="continuationSeparator" w:id="0">
    <w:p w14:paraId="67B921B3" w14:textId="77777777" w:rsidR="00553E63" w:rsidRDefault="00553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SnbtdqAdvTT86d47313">
    <w:altName w:val="Cambria"/>
    <w:panose1 w:val="00000000000000000000"/>
    <w:charset w:val="00"/>
    <w:family w:val="roman"/>
    <w:notTrueType/>
    <w:pitch w:val="default"/>
  </w:font>
  <w:font w:name="JfrbxjAdvTT86d47313+20">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David Libre">
    <w:altName w:val="Times New Roman"/>
    <w:charset w:val="00"/>
    <w:family w:val="auto"/>
    <w:pitch w:val="default"/>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David,sans-serif">
    <w:altName w:val="Davi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9D7F" w14:textId="77777777" w:rsidR="007A634F" w:rsidRDefault="007A6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CA2F" w14:textId="77777777" w:rsidR="007A634F" w:rsidRDefault="007A6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3019E47F" w:rsidR="009E6931" w:rsidRPr="00A17DA2" w:rsidRDefault="009E6931" w:rsidP="00D6425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125</w:t>
    </w:r>
    <w:r w:rsidRPr="0090645A">
      <w:rPr>
        <w:rFonts w:hint="cs"/>
        <w:sz w:val="16"/>
        <w:szCs w:val="16"/>
        <w:rtl/>
      </w:rPr>
      <w:t xml:space="preserve">, </w:t>
    </w:r>
    <w:r>
      <w:rPr>
        <w:rFonts w:hint="cs"/>
        <w:sz w:val="16"/>
        <w:szCs w:val="16"/>
        <w:rtl/>
      </w:rPr>
      <w:t xml:space="preserve">מאי </w:t>
    </w:r>
    <w:r w:rsidRPr="0090645A">
      <w:rPr>
        <w:rFonts w:hint="cs"/>
        <w:sz w:val="16"/>
        <w:szCs w:val="16"/>
        <w:rtl/>
      </w:rPr>
      <w:t>20</w:t>
    </w:r>
    <w:r>
      <w:rPr>
        <w:rFonts w:hint="cs"/>
        <w:sz w:val="16"/>
        <w:szCs w:val="16"/>
        <w:rtl/>
      </w:rPr>
      <w:t>25</w:t>
    </w:r>
    <w:r w:rsidR="007A634F">
      <w:rPr>
        <w:rFonts w:hint="cs"/>
        <w:sz w:val="16"/>
        <w:szCs w:val="16"/>
        <w:rtl/>
      </w:rPr>
      <w:t>: 62-23</w:t>
    </w:r>
    <w:r>
      <w:rPr>
        <w:sz w:val="16"/>
        <w:szCs w:val="16"/>
      </w:rPr>
      <w:tab/>
    </w:r>
    <w:r>
      <w:rPr>
        <w:sz w:val="16"/>
        <w:szCs w:val="16"/>
        <w:rtl/>
      </w:rPr>
      <w:t>נשלח לפרסום ב-</w:t>
    </w:r>
    <w:r w:rsidRPr="00BA4140">
      <w:rPr>
        <w:sz w:val="16"/>
        <w:szCs w:val="16"/>
        <w:rtl/>
      </w:rPr>
      <w:t>13.9.23</w:t>
    </w:r>
    <w:r>
      <w:rPr>
        <w:sz w:val="16"/>
        <w:szCs w:val="16"/>
        <w:rtl/>
      </w:rPr>
      <w:t>, התקבל ב-</w:t>
    </w:r>
    <w:r w:rsidRPr="00BA4140">
      <w:rPr>
        <w:sz w:val="16"/>
        <w:szCs w:val="16"/>
        <w:rtl/>
      </w:rPr>
      <w:t>26.11.24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DBF92" w14:textId="77777777" w:rsidR="00553E63" w:rsidRDefault="00553E63" w:rsidP="00A04D35">
      <w:pPr>
        <w:spacing w:before="120" w:after="80"/>
        <w:rPr>
          <w:rFonts w:cs="FrankRuehl"/>
          <w:sz w:val="18"/>
          <w:szCs w:val="18"/>
        </w:rPr>
      </w:pPr>
      <w:r>
        <w:rPr>
          <w:rFonts w:cs="FrankRuehl" w:hint="cs"/>
          <w:sz w:val="18"/>
          <w:szCs w:val="18"/>
          <w:rtl/>
        </w:rPr>
        <w:t>_____________</w:t>
      </w:r>
    </w:p>
  </w:footnote>
  <w:footnote w:type="continuationSeparator" w:id="0">
    <w:p w14:paraId="2D208EBC" w14:textId="77777777" w:rsidR="00553E63" w:rsidRDefault="00553E63">
      <w:r>
        <w:continuationSeparator/>
      </w:r>
    </w:p>
  </w:footnote>
  <w:footnote w:type="continuationNotice" w:id="1">
    <w:p w14:paraId="7676FC96" w14:textId="77777777" w:rsidR="00553E63" w:rsidRDefault="00553E63">
      <w:pPr>
        <w:rPr>
          <w:rtl/>
        </w:rPr>
      </w:pPr>
    </w:p>
  </w:footnote>
  <w:footnote w:id="2">
    <w:p w14:paraId="35B887C9" w14:textId="77777777" w:rsidR="009E6931" w:rsidRPr="005B4BA3" w:rsidRDefault="009E6931" w:rsidP="005B4BA3">
      <w:pPr>
        <w:pStyle w:val="FootnoteText"/>
        <w:keepLines/>
        <w:spacing w:line="200" w:lineRule="exact"/>
        <w:jc w:val="both"/>
        <w:rPr>
          <w:rStyle w:val="FootnoteReference"/>
          <w:rFonts w:ascii="Georgia" w:hAnsi="Georgia" w:cs="David"/>
          <w:sz w:val="14"/>
          <w:szCs w:val="16"/>
          <w:vertAlign w:val="baseline"/>
          <w:rtl/>
        </w:rPr>
      </w:pPr>
      <w:r w:rsidRPr="005B4BA3">
        <w:rPr>
          <w:rStyle w:val="FootnoteReference"/>
          <w:rFonts w:ascii="Georgia" w:hAnsi="Georgia" w:cs="David"/>
          <w:sz w:val="14"/>
          <w:szCs w:val="16"/>
          <w:vertAlign w:val="baseline"/>
          <w:rtl/>
        </w:rPr>
        <w:t>המחקר נעשה במסגרת עבודת הדוקטורט במחלקה לעבודה סוציאלית באוניברסיטת בן</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גוריון</w:t>
      </w:r>
      <w:r w:rsidRPr="005B4BA3">
        <w:rPr>
          <w:rStyle w:val="FootnoteReference"/>
          <w:rFonts w:ascii="Georgia" w:hAnsi="Georgia" w:cs="David" w:hint="cs"/>
          <w:sz w:val="14"/>
          <w:szCs w:val="16"/>
          <w:vertAlign w:val="baseline"/>
          <w:rtl/>
        </w:rPr>
        <w:t xml:space="preserve"> בנגב </w:t>
      </w:r>
      <w:r w:rsidRPr="005B4BA3">
        <w:rPr>
          <w:rStyle w:val="FootnoteReference"/>
          <w:rFonts w:ascii="Georgia" w:hAnsi="Georgia" w:cs="David"/>
          <w:sz w:val="14"/>
          <w:szCs w:val="16"/>
          <w:vertAlign w:val="baseline"/>
          <w:rtl/>
        </w:rPr>
        <w:t>בהנחייתה של פרופ' גליה מורן</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 xml:space="preserve"> ומומן על</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 xml:space="preserve">ידי המוסד לביטוח לאומי </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מענק לתלמידי תואר</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שלישי</w:t>
      </w:r>
      <w:r w:rsidRPr="005B4BA3">
        <w:rPr>
          <w:rStyle w:val="FootnoteReference"/>
          <w:rFonts w:ascii="Georgia" w:hAnsi="Georgia" w:cs="David"/>
          <w:sz w:val="14"/>
          <w:szCs w:val="16"/>
          <w:vertAlign w:val="baseline"/>
        </w:rPr>
        <w:t>(</w:t>
      </w:r>
      <w:r w:rsidRPr="005B4BA3">
        <w:rPr>
          <w:rStyle w:val="FootnoteReference"/>
          <w:rFonts w:ascii="Georgia" w:hAnsi="Georgia" w:cs="David"/>
          <w:sz w:val="14"/>
          <w:szCs w:val="16"/>
          <w:vertAlign w:val="baseline"/>
          <w:rtl/>
        </w:rPr>
        <w:t>.</w:t>
      </w:r>
    </w:p>
    <w:p w14:paraId="033DFC5F" w14:textId="77777777" w:rsidR="009E6931" w:rsidRPr="005B4BA3" w:rsidRDefault="009E6931" w:rsidP="005B4BA3">
      <w:pPr>
        <w:pStyle w:val="FootnoteText"/>
        <w:keepLines/>
        <w:spacing w:after="120" w:line="200" w:lineRule="exact"/>
        <w:jc w:val="both"/>
        <w:rPr>
          <w:rStyle w:val="FootnoteReference"/>
          <w:rFonts w:cs="David"/>
          <w:sz w:val="14"/>
          <w:szCs w:val="16"/>
          <w:vertAlign w:val="baseline"/>
        </w:rPr>
      </w:pPr>
      <w:r w:rsidRPr="005B4BA3">
        <w:rPr>
          <w:rStyle w:val="FootnoteReference"/>
          <w:rFonts w:ascii="Georgia" w:hAnsi="Georgia" w:cs="David" w:hint="cs"/>
          <w:sz w:val="14"/>
          <w:szCs w:val="16"/>
          <w:vertAlign w:val="baseline"/>
          <w:rtl/>
        </w:rPr>
        <w:t xml:space="preserve">המחברות מבקשות להודות </w:t>
      </w:r>
      <w:r w:rsidRPr="005B4BA3">
        <w:rPr>
          <w:rStyle w:val="FootnoteReference"/>
          <w:rFonts w:ascii="Georgia" w:hAnsi="Georgia" w:cs="David"/>
          <w:sz w:val="14"/>
          <w:szCs w:val="16"/>
          <w:vertAlign w:val="baseline"/>
          <w:rtl/>
        </w:rPr>
        <w:t>לצוות ליבת פרויקט</w:t>
      </w:r>
      <w:r w:rsidRPr="005B4BA3">
        <w:rPr>
          <w:rStyle w:val="FootnoteReference"/>
          <w:rFonts w:ascii="Georgia" w:hAnsi="Georgia" w:cs="David"/>
          <w:sz w:val="14"/>
          <w:szCs w:val="16"/>
          <w:vertAlign w:val="baseline"/>
        </w:rPr>
        <w:t xml:space="preserve"> UPSIDES </w:t>
      </w:r>
      <w:r w:rsidRPr="005B4BA3">
        <w:rPr>
          <w:rStyle w:val="FootnoteReference"/>
          <w:rFonts w:ascii="Georgia" w:hAnsi="Georgia" w:cs="David"/>
          <w:sz w:val="14"/>
          <w:szCs w:val="16"/>
          <w:vertAlign w:val="baseline"/>
          <w:rtl/>
        </w:rPr>
        <w:t>בישראל</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hint="eastAsia"/>
          <w:sz w:val="14"/>
          <w:szCs w:val="16"/>
          <w:vertAlign w:val="baseline"/>
          <w:rtl/>
        </w:rPr>
        <w:t>–</w:t>
      </w:r>
      <w:r w:rsidRPr="005B4BA3">
        <w:rPr>
          <w:rStyle w:val="FootnoteReference"/>
          <w:rFonts w:ascii="Georgia" w:hAnsi="Georgia" w:cs="David"/>
          <w:sz w:val="14"/>
          <w:szCs w:val="16"/>
          <w:vertAlign w:val="baseline"/>
          <w:rtl/>
        </w:rPr>
        <w:t xml:space="preserve"> פרופ</w:t>
      </w:r>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 xml:space="preserve">מקס לכמן, ד"ר פאולה גרבר אפשטיין, </w:t>
      </w:r>
      <w:r w:rsidRPr="005B4BA3">
        <w:rPr>
          <w:rStyle w:val="FootnoteReference"/>
          <w:rFonts w:ascii="Georgia" w:hAnsi="Georgia" w:cs="David" w:hint="cs"/>
          <w:sz w:val="14"/>
          <w:szCs w:val="16"/>
          <w:vertAlign w:val="baseline"/>
          <w:rtl/>
        </w:rPr>
        <w:t>ד"ר</w:t>
      </w:r>
      <w:r w:rsidRPr="005B4BA3">
        <w:rPr>
          <w:rStyle w:val="FootnoteReference"/>
          <w:rFonts w:ascii="Georgia" w:hAnsi="Georgia" w:cs="David"/>
          <w:sz w:val="14"/>
          <w:szCs w:val="16"/>
          <w:vertAlign w:val="baseline"/>
          <w:rtl/>
        </w:rPr>
        <w:t xml:space="preserve"> אלינה</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גרייזמן, ד"ר יעל גולדפרב ואמילי משמן</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לעמיתים להתייעצות ו</w:t>
      </w:r>
      <w:r w:rsidRPr="005B4BA3">
        <w:rPr>
          <w:rStyle w:val="FootnoteReference"/>
          <w:rFonts w:ascii="Georgia" w:hAnsi="Georgia" w:cs="David" w:hint="cs"/>
          <w:sz w:val="14"/>
          <w:szCs w:val="16"/>
          <w:vertAlign w:val="baseline"/>
          <w:rtl/>
        </w:rPr>
        <w:t>ל</w:t>
      </w:r>
      <w:r w:rsidRPr="005B4BA3">
        <w:rPr>
          <w:rStyle w:val="FootnoteReference"/>
          <w:rFonts w:ascii="Georgia" w:hAnsi="Georgia" w:cs="David"/>
          <w:sz w:val="14"/>
          <w:szCs w:val="16"/>
          <w:vertAlign w:val="baseline"/>
          <w:rtl/>
        </w:rPr>
        <w:t xml:space="preserve">חשיבה </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 xml:space="preserve"> גב' נטלי</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ארליך ו</w:t>
      </w:r>
      <w:r w:rsidRPr="005B4BA3">
        <w:rPr>
          <w:rStyle w:val="FootnoteReference"/>
          <w:rFonts w:ascii="Georgia" w:hAnsi="Georgia" w:cs="David" w:hint="cs"/>
          <w:sz w:val="14"/>
          <w:szCs w:val="16"/>
          <w:vertAlign w:val="baseline"/>
          <w:rtl/>
        </w:rPr>
        <w:t>ד"ר</w:t>
      </w:r>
      <w:r w:rsidRPr="005B4BA3">
        <w:rPr>
          <w:rStyle w:val="FootnoteReference"/>
          <w:rFonts w:ascii="Georgia" w:hAnsi="Georgia" w:cs="David"/>
          <w:sz w:val="14"/>
          <w:szCs w:val="16"/>
          <w:vertAlign w:val="baseline"/>
          <w:rtl/>
        </w:rPr>
        <w:t xml:space="preserve"> ערן קרויז</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לכל שותפי פרויקט</w:t>
      </w:r>
      <w:r w:rsidRPr="005B4BA3">
        <w:rPr>
          <w:rStyle w:val="FootnoteReference"/>
          <w:rFonts w:ascii="Georgia" w:hAnsi="Georgia" w:cs="David"/>
          <w:sz w:val="14"/>
          <w:szCs w:val="16"/>
          <w:vertAlign w:val="baseline"/>
        </w:rPr>
        <w:t xml:space="preserve"> UPSIDES </w:t>
      </w:r>
      <w:r w:rsidRPr="005B4BA3">
        <w:rPr>
          <w:rStyle w:val="FootnoteReference"/>
          <w:rFonts w:ascii="Georgia" w:hAnsi="Georgia" w:cs="David"/>
          <w:sz w:val="14"/>
          <w:szCs w:val="16"/>
          <w:vertAlign w:val="baseline"/>
          <w:rtl/>
        </w:rPr>
        <w:t>בישראל</w:t>
      </w:r>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ממשרד הבריאות</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hint="eastAsia"/>
          <w:sz w:val="14"/>
          <w:szCs w:val="16"/>
          <w:vertAlign w:val="baseline"/>
          <w:rtl/>
        </w:rPr>
        <w:t>–</w:t>
      </w:r>
      <w:r w:rsidRPr="005B4BA3">
        <w:rPr>
          <w:rStyle w:val="FootnoteReference"/>
          <w:rFonts w:ascii="Georgia" w:hAnsi="Georgia" w:cs="David"/>
          <w:sz w:val="14"/>
          <w:szCs w:val="16"/>
          <w:vertAlign w:val="baseline"/>
          <w:rtl/>
        </w:rPr>
        <w:t xml:space="preserve"> ד"ר ורד בלוש קליינמן ועדי</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נעמן</w:t>
      </w:r>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לעמיתים המכשירים בישראל</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hint="eastAsia"/>
          <w:sz w:val="14"/>
          <w:szCs w:val="16"/>
          <w:vertAlign w:val="baseline"/>
          <w:rtl/>
        </w:rPr>
        <w:t>–</w:t>
      </w:r>
      <w:r w:rsidRPr="005B4BA3">
        <w:rPr>
          <w:rStyle w:val="FootnoteReference"/>
          <w:rFonts w:ascii="Georgia" w:hAnsi="Georgia" w:cs="David"/>
          <w:sz w:val="14"/>
          <w:szCs w:val="16"/>
          <w:vertAlign w:val="baseline"/>
          <w:rtl/>
        </w:rPr>
        <w:t xml:space="preserve"> שימרי הדס</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גרונדמן, ליון גאי מאיר, מירב רביניאן ועדי בר ניר</w:t>
      </w:r>
      <w:r w:rsidRPr="005B4BA3">
        <w:rPr>
          <w:rStyle w:val="FootnoteReference"/>
          <w:rFonts w:ascii="Georgia" w:hAnsi="Georgia" w:cs="David" w:hint="cs"/>
          <w:sz w:val="14"/>
          <w:szCs w:val="16"/>
          <w:vertAlign w:val="baseline"/>
          <w:rtl/>
        </w:rPr>
        <w:t>; ל</w:t>
      </w:r>
      <w:r w:rsidRPr="005B4BA3">
        <w:rPr>
          <w:rStyle w:val="FootnoteReference"/>
          <w:rFonts w:ascii="Georgia" w:hAnsi="Georgia" w:cs="David"/>
          <w:sz w:val="14"/>
          <w:szCs w:val="16"/>
          <w:vertAlign w:val="baseline"/>
          <w:rtl/>
        </w:rPr>
        <w:t xml:space="preserve">ארגונים המיישמים </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tl/>
        </w:rPr>
        <w:t>בשלב הפיילוט והיישום</w:t>
      </w:r>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והמלווים של פרויקט</w:t>
      </w:r>
      <w:r w:rsidRPr="005B4BA3">
        <w:rPr>
          <w:rStyle w:val="FootnoteReference"/>
          <w:rFonts w:ascii="Georgia" w:hAnsi="Georgia" w:cs="David"/>
          <w:sz w:val="14"/>
          <w:szCs w:val="16"/>
          <w:vertAlign w:val="baseline"/>
        </w:rPr>
        <w:t xml:space="preserve"> UPSIDES </w:t>
      </w:r>
      <w:r w:rsidRPr="005B4BA3">
        <w:rPr>
          <w:rStyle w:val="FootnoteReference"/>
          <w:rFonts w:ascii="Georgia" w:hAnsi="Georgia" w:cs="David"/>
          <w:sz w:val="14"/>
          <w:szCs w:val="16"/>
          <w:vertAlign w:val="baseline"/>
          <w:rtl/>
        </w:rPr>
        <w:t>קידום</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פרויקטים שיקומיים</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hint="eastAsia"/>
          <w:sz w:val="14"/>
          <w:szCs w:val="16"/>
          <w:vertAlign w:val="baseline"/>
          <w:rtl/>
        </w:rPr>
        <w:t>–</w:t>
      </w:r>
      <w:r w:rsidRPr="005B4BA3">
        <w:rPr>
          <w:rStyle w:val="FootnoteReference"/>
          <w:rFonts w:ascii="Georgia" w:hAnsi="Georgia" w:cs="David"/>
          <w:sz w:val="14"/>
          <w:szCs w:val="16"/>
          <w:vertAlign w:val="baseline"/>
          <w:rtl/>
        </w:rPr>
        <w:t xml:space="preserve"> עמותת אנוש, חברת נתן</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ו</w:t>
      </w:r>
      <w:r w:rsidRPr="005B4BA3">
        <w:rPr>
          <w:rStyle w:val="FootnoteReference"/>
          <w:rFonts w:ascii="Georgia" w:hAnsi="Georgia" w:cs="David" w:hint="cs"/>
          <w:sz w:val="14"/>
          <w:szCs w:val="16"/>
          <w:vertAlign w:val="baseline"/>
          <w:rtl/>
        </w:rPr>
        <w:t>-</w:t>
      </w:r>
      <w:r w:rsidRPr="005B4BA3">
        <w:rPr>
          <w:rStyle w:val="FootnoteReference"/>
          <w:rFonts w:ascii="Georgia" w:hAnsi="Georgia" w:cs="David"/>
          <w:sz w:val="14"/>
          <w:szCs w:val="16"/>
          <w:vertAlign w:val="baseline"/>
        </w:rPr>
        <w:t>ORS</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ארגון צרכנים נותני שירות, יוזמה דרך</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הלב</w:t>
      </w:r>
      <w:r w:rsidRPr="005B4BA3">
        <w:rPr>
          <w:rStyle w:val="FootnoteReference"/>
          <w:rFonts w:ascii="Georgia" w:hAnsi="Georgia" w:cs="David"/>
          <w:sz w:val="14"/>
          <w:szCs w:val="16"/>
          <w:vertAlign w:val="baseline"/>
        </w:rPr>
        <w:t>.</w:t>
      </w:r>
      <w:r w:rsidRPr="005B4BA3">
        <w:rPr>
          <w:rStyle w:val="FootnoteReference"/>
          <w:rFonts w:ascii="Georgia" w:hAnsi="Georgia" w:cs="David" w:hint="cs"/>
          <w:sz w:val="14"/>
          <w:szCs w:val="16"/>
          <w:vertAlign w:val="baseline"/>
          <w:rtl/>
        </w:rPr>
        <w:t xml:space="preserve"> </w:t>
      </w:r>
      <w:r w:rsidRPr="005B4BA3">
        <w:rPr>
          <w:rStyle w:val="FootnoteReference"/>
          <w:rFonts w:ascii="Georgia" w:hAnsi="Georgia" w:cs="David"/>
          <w:sz w:val="14"/>
          <w:szCs w:val="16"/>
          <w:vertAlign w:val="baseline"/>
          <w:rtl/>
        </w:rPr>
        <w:t xml:space="preserve">תודה מיוחדת למשתתפי מחקר </w:t>
      </w:r>
      <w:r w:rsidRPr="005B4BA3">
        <w:rPr>
          <w:rStyle w:val="FootnoteReference"/>
          <w:rFonts w:ascii="Georgia" w:hAnsi="Georgia" w:cs="David"/>
          <w:sz w:val="14"/>
          <w:szCs w:val="16"/>
          <w:vertAlign w:val="baseline"/>
        </w:rPr>
        <w:t>UPSIDES</w:t>
      </w:r>
      <w:r w:rsidRPr="005B4BA3">
        <w:rPr>
          <w:rStyle w:val="FootnoteReference"/>
          <w:rFonts w:ascii="Georgia" w:hAnsi="Georgia" w:cs="David" w:hint="cs"/>
          <w:sz w:val="14"/>
          <w:szCs w:val="16"/>
          <w:vertAlign w:val="baseline"/>
          <w:rtl/>
        </w:rPr>
        <w:t xml:space="preserve"> </w:t>
      </w:r>
      <w:r w:rsidRPr="005B4BA3">
        <w:rPr>
          <w:rStyle w:val="FootnoteReference"/>
          <w:rFonts w:cs="David"/>
          <w:sz w:val="14"/>
          <w:szCs w:val="16"/>
          <w:vertAlign w:val="baseline"/>
          <w:rtl/>
        </w:rPr>
        <w:t xml:space="preserve">בישראל </w:t>
      </w:r>
      <w:r w:rsidRPr="005B4BA3">
        <w:rPr>
          <w:rStyle w:val="FootnoteReference"/>
          <w:rFonts w:cs="David" w:hint="cs"/>
          <w:sz w:val="14"/>
          <w:szCs w:val="16"/>
          <w:vertAlign w:val="baseline"/>
          <w:rtl/>
        </w:rPr>
        <w:t>–</w:t>
      </w:r>
      <w:r w:rsidRPr="005B4BA3">
        <w:rPr>
          <w:rStyle w:val="FootnoteReference"/>
          <w:rFonts w:cs="David"/>
          <w:sz w:val="14"/>
          <w:szCs w:val="16"/>
          <w:vertAlign w:val="baseline"/>
          <w:rtl/>
        </w:rPr>
        <w:t xml:space="preserve"> מקבלי שירות, עמיתים, אנשי צוות</w:t>
      </w:r>
      <w:r w:rsidRPr="005B4BA3">
        <w:rPr>
          <w:rStyle w:val="FootnoteReference"/>
          <w:rFonts w:cs="David" w:hint="cs"/>
          <w:sz w:val="14"/>
          <w:szCs w:val="16"/>
          <w:vertAlign w:val="baseline"/>
          <w:rtl/>
        </w:rPr>
        <w:t xml:space="preserve"> </w:t>
      </w:r>
      <w:r w:rsidRPr="005B4BA3">
        <w:rPr>
          <w:rStyle w:val="FootnoteReference"/>
          <w:rFonts w:cs="David"/>
          <w:sz w:val="14"/>
          <w:szCs w:val="16"/>
          <w:vertAlign w:val="baseline"/>
          <w:rtl/>
        </w:rPr>
        <w:t>בארגוני בריאות הנפש ומנהלים</w:t>
      </w:r>
      <w:r w:rsidRPr="005B4BA3">
        <w:rPr>
          <w:rStyle w:val="FootnoteReference"/>
          <w:rFonts w:cs="David"/>
          <w:sz w:val="14"/>
          <w:szCs w:val="16"/>
          <w:vertAlign w:val="baseline"/>
        </w:rPr>
        <w:t>.</w:t>
      </w:r>
    </w:p>
    <w:p w14:paraId="3C34DF88" w14:textId="0F25A31E" w:rsidR="009E6931" w:rsidRPr="005B4BA3" w:rsidRDefault="009E6931" w:rsidP="002B22DE">
      <w:pPr>
        <w:pStyle w:val="FootnoteText"/>
        <w:keepLines/>
        <w:spacing w:line="200" w:lineRule="exact"/>
        <w:ind w:left="397" w:hanging="397"/>
        <w:jc w:val="both"/>
        <w:rPr>
          <w:rStyle w:val="FootnoteReference"/>
          <w:rFonts w:ascii="David" w:hAnsi="David" w:cs="David"/>
          <w:sz w:val="16"/>
          <w:szCs w:val="16"/>
          <w:vertAlign w:val="baseline"/>
        </w:rPr>
      </w:pPr>
      <w:r w:rsidRPr="005B4BA3">
        <w:rPr>
          <w:rStyle w:val="FootnoteReference"/>
          <w:rFonts w:ascii="David" w:hAnsi="David" w:cs="David"/>
          <w:sz w:val="16"/>
          <w:szCs w:val="16"/>
          <w:vertAlign w:val="baseline"/>
        </w:rPr>
        <w:footnoteRef/>
      </w:r>
      <w:r w:rsidRPr="005B4BA3">
        <w:rPr>
          <w:rStyle w:val="FootnoteReference"/>
          <w:rFonts w:ascii="David" w:hAnsi="David" w:cs="David"/>
          <w:sz w:val="16"/>
          <w:szCs w:val="16"/>
          <w:vertAlign w:val="baseline"/>
          <w:rtl/>
        </w:rPr>
        <w:t xml:space="preserve"> </w:t>
      </w:r>
      <w:r w:rsidRPr="005B4BA3">
        <w:rPr>
          <w:rStyle w:val="FootnoteReference"/>
          <w:rFonts w:ascii="David" w:hAnsi="David" w:cs="David"/>
          <w:sz w:val="16"/>
          <w:szCs w:val="16"/>
          <w:vertAlign w:val="baseline"/>
        </w:rPr>
        <w:tab/>
      </w:r>
      <w:r w:rsidRPr="00BA4140">
        <w:rPr>
          <w:rStyle w:val="FootnoteReference"/>
          <w:rFonts w:ascii="David" w:hAnsi="David" w:cs="David"/>
          <w:spacing w:val="-2"/>
          <w:sz w:val="16"/>
          <w:szCs w:val="16"/>
          <w:vertAlign w:val="baseline"/>
          <w:rtl/>
        </w:rPr>
        <w:t>דוקטור, המחלקה לעבודה סוציאלית</w:t>
      </w:r>
      <w:r w:rsidRPr="00BA4140">
        <w:rPr>
          <w:rStyle w:val="FootnoteReference"/>
          <w:rFonts w:ascii="David" w:hAnsi="David" w:cs="David"/>
          <w:spacing w:val="-2"/>
          <w:sz w:val="16"/>
          <w:szCs w:val="16"/>
          <w:vertAlign w:val="baseline"/>
        </w:rPr>
        <w:t>,</w:t>
      </w:r>
      <w:r w:rsidRPr="00BA4140">
        <w:rPr>
          <w:rStyle w:val="FootnoteReference"/>
          <w:rFonts w:ascii="David" w:hAnsi="David" w:cs="David"/>
          <w:spacing w:val="-2"/>
          <w:sz w:val="16"/>
          <w:szCs w:val="16"/>
          <w:vertAlign w:val="baseline"/>
          <w:rtl/>
        </w:rPr>
        <w:t xml:space="preserve"> אוניברסיטת בן-גוריון בנגב; בית הספר לעבודה סוציאלית ע"ש בוב שאפל, אוניברסיטת תל-אביב; בית הספר לעבודה סוציאלית ע"ש לואיס וגבי וייספלד, אוניברסיטת בר</w:t>
      </w:r>
      <w:r>
        <w:rPr>
          <w:rStyle w:val="FootnoteReference"/>
          <w:rFonts w:ascii="David" w:hAnsi="David" w:cs="David" w:hint="cs"/>
          <w:spacing w:val="-2"/>
          <w:sz w:val="16"/>
          <w:szCs w:val="16"/>
          <w:vertAlign w:val="baseline"/>
          <w:rtl/>
        </w:rPr>
        <w:t>-</w:t>
      </w:r>
      <w:r w:rsidRPr="00BA4140">
        <w:rPr>
          <w:rStyle w:val="FootnoteReference"/>
          <w:rFonts w:ascii="David" w:hAnsi="David" w:cs="David"/>
          <w:spacing w:val="-2"/>
          <w:sz w:val="16"/>
          <w:szCs w:val="16"/>
          <w:vertAlign w:val="baseline"/>
          <w:rtl/>
        </w:rPr>
        <w:t>אילן</w:t>
      </w:r>
      <w:r w:rsidRPr="005B4BA3">
        <w:rPr>
          <w:rStyle w:val="FootnoteReference"/>
          <w:rFonts w:ascii="David" w:hAnsi="David" w:cs="David"/>
          <w:sz w:val="16"/>
          <w:szCs w:val="16"/>
          <w:vertAlign w:val="baseline"/>
          <w:rtl/>
        </w:rPr>
        <w:t xml:space="preserve"> </w:t>
      </w:r>
    </w:p>
    <w:p w14:paraId="65FE59A0" w14:textId="537027B1" w:rsidR="009E6931" w:rsidRPr="005B4BA3" w:rsidRDefault="009E6931" w:rsidP="005B4BA3">
      <w:pPr>
        <w:pStyle w:val="FootnoteText"/>
        <w:keepLines/>
        <w:bidi w:val="0"/>
        <w:spacing w:line="200" w:lineRule="exact"/>
        <w:ind w:left="397" w:hanging="397"/>
        <w:jc w:val="both"/>
        <w:rPr>
          <w:rStyle w:val="Hyperlink"/>
          <w:rFonts w:ascii="Georgia" w:eastAsia="Arial" w:hAnsi="Georgia"/>
          <w:sz w:val="14"/>
          <w:rtl/>
          <w:lang w:val="en"/>
        </w:rPr>
      </w:pPr>
      <w:r w:rsidRPr="005B4BA3">
        <w:rPr>
          <w:rStyle w:val="Hyperlink"/>
          <w:rFonts w:ascii="Georgia" w:eastAsia="Arial" w:hAnsi="Georgia" w:cs="David"/>
          <w:sz w:val="14"/>
          <w:szCs w:val="18"/>
          <w:lang w:val="en" w:bidi="ar-SA"/>
        </w:rPr>
        <w:t>https://orcid.org/0000-0002-1115-908X</w:t>
      </w:r>
    </w:p>
  </w:footnote>
  <w:footnote w:id="3">
    <w:p w14:paraId="3A206E40" w14:textId="77777777" w:rsidR="009E6931" w:rsidRPr="005B4BA3" w:rsidRDefault="009E6931" w:rsidP="005B4BA3">
      <w:pPr>
        <w:pStyle w:val="FootnoteText"/>
        <w:keepLines/>
        <w:spacing w:line="200" w:lineRule="exact"/>
        <w:ind w:left="397" w:hanging="397"/>
        <w:jc w:val="both"/>
        <w:rPr>
          <w:rStyle w:val="FootnoteReference"/>
          <w:rFonts w:ascii="David" w:hAnsi="David" w:cs="David"/>
          <w:sz w:val="16"/>
          <w:szCs w:val="16"/>
          <w:vertAlign w:val="baseline"/>
        </w:rPr>
      </w:pPr>
      <w:r w:rsidRPr="005B4BA3">
        <w:rPr>
          <w:rStyle w:val="FootnoteReference"/>
          <w:rFonts w:ascii="David" w:hAnsi="David" w:cs="David"/>
          <w:sz w:val="16"/>
          <w:szCs w:val="16"/>
          <w:vertAlign w:val="baseline"/>
        </w:rPr>
        <w:footnoteRef/>
      </w:r>
      <w:r w:rsidRPr="005B4BA3">
        <w:rPr>
          <w:rStyle w:val="FootnoteReference"/>
          <w:rFonts w:ascii="David" w:hAnsi="David" w:cs="David"/>
          <w:sz w:val="16"/>
          <w:szCs w:val="16"/>
          <w:vertAlign w:val="baseline"/>
          <w:rtl/>
        </w:rPr>
        <w:t xml:space="preserve"> </w:t>
      </w:r>
      <w:r w:rsidRPr="005B4BA3">
        <w:rPr>
          <w:rStyle w:val="FootnoteReference"/>
          <w:rFonts w:ascii="David" w:hAnsi="David" w:cs="David"/>
          <w:sz w:val="16"/>
          <w:szCs w:val="16"/>
          <w:vertAlign w:val="baseline"/>
        </w:rPr>
        <w:tab/>
      </w:r>
      <w:r w:rsidRPr="005B4BA3">
        <w:rPr>
          <w:rStyle w:val="FootnoteReference"/>
          <w:rFonts w:ascii="David" w:hAnsi="David" w:cs="David"/>
          <w:sz w:val="16"/>
          <w:szCs w:val="16"/>
          <w:vertAlign w:val="baseline"/>
          <w:rtl/>
        </w:rPr>
        <w:t>פרופסור, המחלקה לעבודה סוציאלית</w:t>
      </w:r>
      <w:r w:rsidRPr="005B4BA3">
        <w:rPr>
          <w:rStyle w:val="FootnoteReference"/>
          <w:rFonts w:ascii="David" w:hAnsi="David" w:cs="David"/>
          <w:sz w:val="16"/>
          <w:szCs w:val="16"/>
          <w:vertAlign w:val="baseline"/>
        </w:rPr>
        <w:t>,</w:t>
      </w:r>
      <w:r w:rsidRPr="005B4BA3">
        <w:rPr>
          <w:rStyle w:val="FootnoteReference"/>
          <w:rFonts w:ascii="David" w:hAnsi="David" w:cs="David"/>
          <w:sz w:val="16"/>
          <w:szCs w:val="16"/>
          <w:vertAlign w:val="baseline"/>
          <w:rtl/>
        </w:rPr>
        <w:t xml:space="preserve"> אוניברסיטת בן-גוריון בנגב </w:t>
      </w:r>
    </w:p>
    <w:p w14:paraId="69C14BE1" w14:textId="09325DCD" w:rsidR="009E6931" w:rsidRPr="005B4BA3" w:rsidRDefault="009E6931" w:rsidP="00276A1B">
      <w:pPr>
        <w:pStyle w:val="FootnoteText"/>
        <w:keepLines/>
        <w:bidi w:val="0"/>
        <w:spacing w:after="120" w:line="200" w:lineRule="exact"/>
        <w:ind w:left="397" w:hanging="397"/>
        <w:jc w:val="both"/>
        <w:rPr>
          <w:rStyle w:val="Hyperlink"/>
          <w:rFonts w:ascii="Georgia" w:eastAsia="Arial" w:hAnsi="Georgia" w:cs="David"/>
          <w:sz w:val="14"/>
          <w:szCs w:val="18"/>
          <w:rtl/>
          <w:lang w:val="en"/>
        </w:rPr>
      </w:pPr>
      <w:r w:rsidRPr="005B4BA3">
        <w:rPr>
          <w:rStyle w:val="Hyperlink"/>
          <w:rFonts w:ascii="Georgia" w:eastAsia="Arial" w:hAnsi="Georgia" w:cs="David"/>
          <w:sz w:val="14"/>
          <w:szCs w:val="18"/>
          <w:lang w:val="en" w:bidi="ar-SA"/>
        </w:rPr>
        <w:t>https://orcid.org/0000-0001-9718-1773</w:t>
      </w:r>
    </w:p>
  </w:footnote>
  <w:footnote w:id="4">
    <w:p w14:paraId="3788E123" w14:textId="77777777" w:rsidR="009E6931" w:rsidRPr="00BA4140" w:rsidRDefault="009E6931" w:rsidP="00BA4140">
      <w:pPr>
        <w:pStyle w:val="FootnoteText"/>
        <w:keepLines/>
        <w:spacing w:line="200" w:lineRule="exact"/>
        <w:ind w:left="397" w:hanging="397"/>
        <w:jc w:val="both"/>
        <w:rPr>
          <w:rFonts w:ascii="David" w:hAnsi="David" w:cs="David"/>
          <w:sz w:val="16"/>
          <w:szCs w:val="16"/>
        </w:rPr>
      </w:pPr>
      <w:r w:rsidRPr="00BA4140">
        <w:rPr>
          <w:rStyle w:val="FootnoteReference"/>
          <w:rFonts w:ascii="David" w:hAnsi="David" w:cs="David"/>
          <w:sz w:val="16"/>
          <w:szCs w:val="16"/>
          <w:vertAlign w:val="baseline"/>
        </w:rPr>
        <w:footnoteRef/>
      </w:r>
      <w:r w:rsidRPr="00BA4140">
        <w:rPr>
          <w:rFonts w:ascii="David" w:hAnsi="David" w:cs="David"/>
          <w:sz w:val="16"/>
          <w:szCs w:val="16"/>
          <w:rtl/>
        </w:rPr>
        <w:t xml:space="preserve"> </w:t>
      </w:r>
      <w:bookmarkStart w:id="4" w:name="_Hlk182902109"/>
      <w:r w:rsidRPr="00BA4140">
        <w:rPr>
          <w:rFonts w:ascii="David" w:hAnsi="David" w:cs="David"/>
          <w:sz w:val="16"/>
          <w:szCs w:val="16"/>
        </w:rPr>
        <w:tab/>
      </w:r>
      <w:r w:rsidRPr="00BA4140">
        <w:rPr>
          <w:rFonts w:ascii="David" w:hAnsi="David" w:cs="David"/>
          <w:sz w:val="16"/>
          <w:szCs w:val="16"/>
          <w:rtl/>
        </w:rPr>
        <w:t xml:space="preserve">בישראל נפוץ השימוש במונחים </w:t>
      </w:r>
      <w:r w:rsidRPr="00BA4140">
        <w:rPr>
          <w:rFonts w:ascii="David" w:hAnsi="David" w:cs="David"/>
          <w:b/>
          <w:bCs/>
          <w:sz w:val="16"/>
          <w:szCs w:val="16"/>
          <w:rtl/>
        </w:rPr>
        <w:t>נותן שירות בעל ידע מניסיון</w:t>
      </w:r>
      <w:r w:rsidRPr="00BA4140">
        <w:rPr>
          <w:rFonts w:ascii="David" w:hAnsi="David" w:cs="David"/>
          <w:sz w:val="16"/>
          <w:szCs w:val="16"/>
          <w:rtl/>
        </w:rPr>
        <w:t xml:space="preserve">, </w:t>
      </w:r>
      <w:r w:rsidRPr="00BA4140">
        <w:rPr>
          <w:rFonts w:ascii="David" w:hAnsi="David" w:cs="David"/>
          <w:b/>
          <w:bCs/>
          <w:sz w:val="16"/>
          <w:szCs w:val="16"/>
          <w:rtl/>
        </w:rPr>
        <w:t>עובד בעל ידע מניסיון</w:t>
      </w:r>
      <w:r w:rsidRPr="00BA4140">
        <w:rPr>
          <w:rFonts w:ascii="David" w:hAnsi="David" w:cs="David"/>
          <w:sz w:val="16"/>
          <w:szCs w:val="16"/>
          <w:rtl/>
        </w:rPr>
        <w:t xml:space="preserve"> ו</w:t>
      </w:r>
      <w:r w:rsidRPr="00BA4140">
        <w:rPr>
          <w:rFonts w:ascii="David" w:hAnsi="David" w:cs="David"/>
          <w:b/>
          <w:bCs/>
          <w:sz w:val="16"/>
          <w:szCs w:val="16"/>
          <w:rtl/>
        </w:rPr>
        <w:t>צרכנים</w:t>
      </w:r>
      <w:r w:rsidRPr="00BA4140">
        <w:rPr>
          <w:rFonts w:ascii="David" w:hAnsi="David" w:cs="David"/>
          <w:sz w:val="16"/>
          <w:szCs w:val="16"/>
          <w:rtl/>
        </w:rPr>
        <w:t xml:space="preserve"> </w:t>
      </w:r>
      <w:r w:rsidRPr="00BA4140">
        <w:rPr>
          <w:rFonts w:ascii="David" w:hAnsi="David" w:cs="David"/>
          <w:b/>
          <w:bCs/>
          <w:sz w:val="16"/>
          <w:szCs w:val="16"/>
          <w:rtl/>
        </w:rPr>
        <w:t>נותני שירות</w:t>
      </w:r>
      <w:r w:rsidRPr="00BA4140">
        <w:rPr>
          <w:rFonts w:ascii="David" w:hAnsi="David" w:cs="David"/>
          <w:sz w:val="16"/>
          <w:szCs w:val="16"/>
          <w:rtl/>
        </w:rPr>
        <w:t xml:space="preserve"> (צנ"שים) לתיאור עמיתים בתפקידים מסורתיים (חונכים/סומכים/מדריכי שיקום וכד'), והשימוש במונח </w:t>
      </w:r>
      <w:r w:rsidRPr="00BA4140">
        <w:rPr>
          <w:rFonts w:ascii="David" w:hAnsi="David" w:cs="David"/>
          <w:b/>
          <w:bCs/>
          <w:sz w:val="16"/>
          <w:szCs w:val="16"/>
          <w:rtl/>
        </w:rPr>
        <w:t>עמיתים מומחים</w:t>
      </w:r>
      <w:r w:rsidRPr="00BA4140">
        <w:rPr>
          <w:rFonts w:ascii="David" w:hAnsi="David" w:cs="David"/>
          <w:sz w:val="16"/>
          <w:szCs w:val="16"/>
          <w:rtl/>
        </w:rPr>
        <w:t xml:space="preserve"> לתיאור עמיתים בתפקידים ייעודיים. במאמר זה ייעשה שימוש במונחים הללו לסירוגין. </w:t>
      </w:r>
      <w:bookmarkEnd w:id="4"/>
    </w:p>
  </w:footnote>
  <w:footnote w:id="5">
    <w:p w14:paraId="1931D2DC" w14:textId="77777777" w:rsidR="009E6931" w:rsidRPr="00DC2BE4" w:rsidRDefault="009E6931" w:rsidP="00DC2BE4">
      <w:pPr>
        <w:pStyle w:val="FootnoteText"/>
        <w:keepLines/>
        <w:spacing w:line="200" w:lineRule="exact"/>
        <w:ind w:left="397" w:hanging="397"/>
        <w:jc w:val="both"/>
        <w:rPr>
          <w:rStyle w:val="FootnoteReference"/>
          <w:rFonts w:cs="David"/>
          <w:sz w:val="14"/>
          <w:szCs w:val="16"/>
          <w:vertAlign w:val="baseline"/>
          <w:rtl/>
        </w:rPr>
      </w:pPr>
      <w:r w:rsidRPr="00DC2BE4">
        <w:rPr>
          <w:rStyle w:val="FootnoteReference"/>
          <w:rFonts w:cs="David"/>
          <w:sz w:val="14"/>
          <w:szCs w:val="16"/>
          <w:vertAlign w:val="baseline"/>
        </w:rPr>
        <w:footnoteRef/>
      </w:r>
      <w:r w:rsidRPr="00DC2BE4">
        <w:rPr>
          <w:rStyle w:val="FootnoteReference"/>
          <w:rFonts w:cs="David"/>
          <w:sz w:val="14"/>
          <w:szCs w:val="16"/>
          <w:vertAlign w:val="baseline"/>
          <w:rtl/>
        </w:rPr>
        <w:t xml:space="preserve"> </w:t>
      </w:r>
      <w:r w:rsidRPr="00DC2BE4">
        <w:rPr>
          <w:rStyle w:val="FootnoteReference"/>
          <w:rFonts w:cs="David"/>
          <w:sz w:val="14"/>
          <w:szCs w:val="16"/>
          <w:vertAlign w:val="baseline"/>
        </w:rPr>
        <w:tab/>
      </w:r>
      <w:r w:rsidRPr="00DC2BE4">
        <w:rPr>
          <w:rStyle w:val="FootnoteReference"/>
          <w:rFonts w:cs="David"/>
          <w:sz w:val="14"/>
          <w:szCs w:val="16"/>
          <w:vertAlign w:val="baseline"/>
          <w:rtl/>
        </w:rPr>
        <w:t>כל מרואיין סומן במספר מזהה, המופיע בציטוט דבריו.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1A0BF86E" w:rsidR="009E6931" w:rsidRPr="00A6479A" w:rsidRDefault="009E6931"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843CC" w:rsidRPr="006843CC">
      <w:rPr>
        <w:rFonts w:ascii="Georgia" w:hAnsi="Georgia" w:cs="Georgia"/>
        <w:noProof/>
        <w:sz w:val="24"/>
        <w:szCs w:val="24"/>
        <w:rtl/>
      </w:rPr>
      <w:t>38</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58464842" w:rsidR="009E6931" w:rsidRPr="00CA633F" w:rsidRDefault="009E6931" w:rsidP="00446E1E">
    <w:pPr>
      <w:pStyle w:val="Heading1"/>
      <w:tabs>
        <w:tab w:val="center" w:pos="4536"/>
        <w:tab w:val="right" w:pos="9072"/>
      </w:tabs>
      <w:jc w:val="right"/>
      <w:rPr>
        <w:rFonts w:ascii="David" w:hAnsi="David" w:cs="David"/>
        <w:b w:val="0"/>
        <w:bCs w:val="0"/>
        <w:noProof/>
        <w:color w:val="A6A6A6"/>
        <w:sz w:val="20"/>
        <w:szCs w:val="20"/>
      </w:rPr>
    </w:pPr>
    <w:r w:rsidRPr="001E1A71">
      <w:rPr>
        <w:rFonts w:ascii="David" w:hAnsi="David" w:cs="David"/>
        <w:b w:val="0"/>
        <w:bCs w:val="0"/>
        <w:noProof/>
        <w:sz w:val="18"/>
        <w:szCs w:val="18"/>
        <w:rtl/>
      </w:rPr>
      <w:t>יישום מיטבי של תמיכת עמיתים בשירותי בריאות הנפש</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843CC" w:rsidRPr="006843CC">
      <w:rPr>
        <w:rFonts w:ascii="Georgia" w:hAnsi="Georgia" w:cs="Georgia"/>
        <w:noProof/>
        <w:sz w:val="24"/>
        <w:szCs w:val="24"/>
        <w:rtl/>
      </w:rPr>
      <w:t>39</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470EB393" w:rsidR="009E6931" w:rsidRPr="00CA633F" w:rsidRDefault="009E6931"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55BD"/>
    <w:multiLevelType w:val="multilevel"/>
    <w:tmpl w:val="01C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4738C"/>
    <w:multiLevelType w:val="hybridMultilevel"/>
    <w:tmpl w:val="73306B98"/>
    <w:lvl w:ilvl="0" w:tplc="4718EAF0">
      <w:start w:val="1"/>
      <w:numFmt w:val="bullet"/>
      <w:pStyle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A0E13"/>
    <w:multiLevelType w:val="multilevel"/>
    <w:tmpl w:val="C83E90B2"/>
    <w:lvl w:ilvl="0">
      <w:start w:val="1"/>
      <w:numFmt w:val="decimal"/>
      <w:pStyle w:val="a"/>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2" w15:restartNumberingAfterBreak="0">
    <w:nsid w:val="1AC24DB2"/>
    <w:multiLevelType w:val="multilevel"/>
    <w:tmpl w:val="711CE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D44C7"/>
    <w:multiLevelType w:val="hybridMultilevel"/>
    <w:tmpl w:val="B3F8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15:restartNumberingAfterBreak="0">
    <w:nsid w:val="1F9E1A65"/>
    <w:multiLevelType w:val="hybridMultilevel"/>
    <w:tmpl w:val="212E3B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9C3FD0"/>
    <w:multiLevelType w:val="hybridMultilevel"/>
    <w:tmpl w:val="B194FE7E"/>
    <w:lvl w:ilvl="0" w:tplc="13D2BD58">
      <w:start w:val="1"/>
      <w:numFmt w:val="bullet"/>
      <w:lvlText w:val="*"/>
      <w:lvlJc w:val="left"/>
      <w:pPr>
        <w:ind w:left="1080" w:hanging="360"/>
      </w:pPr>
      <w:rPr>
        <w:rFonts w:ascii="David" w:hAnsi="David"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60890"/>
    <w:multiLevelType w:val="hybridMultilevel"/>
    <w:tmpl w:val="081E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C17AA"/>
    <w:multiLevelType w:val="multilevel"/>
    <w:tmpl w:val="1A5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C90777"/>
    <w:multiLevelType w:val="hybridMultilevel"/>
    <w:tmpl w:val="10D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4146BD"/>
    <w:multiLevelType w:val="hybridMultilevel"/>
    <w:tmpl w:val="F30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C0099"/>
    <w:multiLevelType w:val="multilevel"/>
    <w:tmpl w:val="5DD40F96"/>
    <w:lvl w:ilvl="0">
      <w:start w:val="1"/>
      <w:numFmt w:val="decimal"/>
      <w:lvlText w:val="%1"/>
      <w:lvlJc w:val="left"/>
      <w:pPr>
        <w:ind w:left="360" w:hanging="360"/>
      </w:pPr>
      <w:rPr>
        <w:rFonts w:hint="default"/>
      </w:rPr>
    </w:lvl>
    <w:lvl w:ilvl="1">
      <w:start w:val="1"/>
      <w:numFmt w:val="decimal"/>
      <w:pStyle w:val="a0"/>
      <w:lvlText w:val="%1.%2"/>
      <w:lvlJc w:val="left"/>
      <w:pPr>
        <w:ind w:left="360" w:hanging="360"/>
      </w:pPr>
      <w:rPr>
        <w:rFonts w:hint="default"/>
      </w:rPr>
    </w:lvl>
    <w:lvl w:ilvl="2">
      <w:start w:val="1"/>
      <w:numFmt w:val="decimal"/>
      <w:pStyle w:val="a1"/>
      <w:lvlText w:val="%1.%2.%3"/>
      <w:lvlJc w:val="left"/>
      <w:pPr>
        <w:ind w:left="720" w:hanging="720"/>
      </w:pPr>
      <w:rPr>
        <w:rFonts w:hint="default"/>
      </w:rPr>
    </w:lvl>
    <w:lvl w:ilvl="3">
      <w:start w:val="1"/>
      <w:numFmt w:val="decimal"/>
      <w:pStyle w:val="a2"/>
      <w:lvlText w:val="%1.%2.%3.%4"/>
      <w:lvlJc w:val="left"/>
      <w:pPr>
        <w:ind w:left="720" w:hanging="720"/>
      </w:pPr>
      <w:rPr>
        <w:rFonts w:hint="default"/>
      </w:rPr>
    </w:lvl>
    <w:lvl w:ilvl="4">
      <w:start w:val="1"/>
      <w:numFmt w:val="decimal"/>
      <w:pStyle w:val="a3"/>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C67704"/>
    <w:multiLevelType w:val="hybridMultilevel"/>
    <w:tmpl w:val="5D5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8A4A37"/>
    <w:multiLevelType w:val="hybridMultilevel"/>
    <w:tmpl w:val="02C6B1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342318"/>
    <w:multiLevelType w:val="hybridMultilevel"/>
    <w:tmpl w:val="8522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185EBC"/>
    <w:multiLevelType w:val="hybridMultilevel"/>
    <w:tmpl w:val="1520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BF17FE"/>
    <w:multiLevelType w:val="multilevel"/>
    <w:tmpl w:val="526090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D290AE2"/>
    <w:multiLevelType w:val="hybridMultilevel"/>
    <w:tmpl w:val="5D6A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E154F"/>
    <w:multiLevelType w:val="hybridMultilevel"/>
    <w:tmpl w:val="D83E4106"/>
    <w:lvl w:ilvl="0" w:tplc="E966A908">
      <w:start w:val="1"/>
      <w:numFmt w:val="decimal"/>
      <w:pStyle w:val="List1"/>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1464AF8"/>
    <w:multiLevelType w:val="multilevel"/>
    <w:tmpl w:val="89F4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891724">
    <w:abstractNumId w:val="21"/>
  </w:num>
  <w:num w:numId="2" w16cid:durableId="1134252951">
    <w:abstractNumId w:val="27"/>
  </w:num>
  <w:num w:numId="3" w16cid:durableId="906887345">
    <w:abstractNumId w:val="46"/>
  </w:num>
  <w:num w:numId="4" w16cid:durableId="1427917321">
    <w:abstractNumId w:val="36"/>
  </w:num>
  <w:num w:numId="5" w16cid:durableId="1378428387">
    <w:abstractNumId w:val="11"/>
  </w:num>
  <w:num w:numId="6" w16cid:durableId="1110587578">
    <w:abstractNumId w:val="35"/>
  </w:num>
  <w:num w:numId="7" w16cid:durableId="634601852">
    <w:abstractNumId w:val="23"/>
  </w:num>
  <w:num w:numId="8" w16cid:durableId="1468351860">
    <w:abstractNumId w:val="0"/>
  </w:num>
  <w:num w:numId="9" w16cid:durableId="1127774310">
    <w:abstractNumId w:val="10"/>
  </w:num>
  <w:num w:numId="10" w16cid:durableId="120728611">
    <w:abstractNumId w:val="45"/>
  </w:num>
  <w:num w:numId="11" w16cid:durableId="587007272">
    <w:abstractNumId w:val="37"/>
  </w:num>
  <w:num w:numId="12" w16cid:durableId="1882478102">
    <w:abstractNumId w:val="29"/>
  </w:num>
  <w:num w:numId="13" w16cid:durableId="340818147">
    <w:abstractNumId w:val="16"/>
  </w:num>
  <w:num w:numId="14" w16cid:durableId="1497761855">
    <w:abstractNumId w:val="9"/>
  </w:num>
  <w:num w:numId="15" w16cid:durableId="619461494">
    <w:abstractNumId w:val="15"/>
  </w:num>
  <w:num w:numId="16" w16cid:durableId="222175952">
    <w:abstractNumId w:val="5"/>
  </w:num>
  <w:num w:numId="17" w16cid:durableId="2002193702">
    <w:abstractNumId w:val="47"/>
  </w:num>
  <w:num w:numId="18" w16cid:durableId="1387530377">
    <w:abstractNumId w:val="33"/>
  </w:num>
  <w:num w:numId="19" w16cid:durableId="1146430554">
    <w:abstractNumId w:val="13"/>
  </w:num>
  <w:num w:numId="20" w16cid:durableId="2063286852">
    <w:abstractNumId w:val="3"/>
  </w:num>
  <w:num w:numId="21" w16cid:durableId="391126860">
    <w:abstractNumId w:val="1"/>
  </w:num>
  <w:num w:numId="22" w16cid:durableId="1870600264">
    <w:abstractNumId w:val="8"/>
  </w:num>
  <w:num w:numId="23" w16cid:durableId="2040156742">
    <w:abstractNumId w:val="25"/>
  </w:num>
  <w:num w:numId="24" w16cid:durableId="758990123">
    <w:abstractNumId w:val="20"/>
  </w:num>
  <w:num w:numId="25" w16cid:durableId="835463860">
    <w:abstractNumId w:val="24"/>
  </w:num>
  <w:num w:numId="26" w16cid:durableId="2141193096">
    <w:abstractNumId w:val="7"/>
  </w:num>
  <w:num w:numId="27" w16cid:durableId="32972582">
    <w:abstractNumId w:val="18"/>
  </w:num>
  <w:num w:numId="28" w16cid:durableId="1846432904">
    <w:abstractNumId w:val="32"/>
  </w:num>
  <w:num w:numId="29" w16cid:durableId="1173838644">
    <w:abstractNumId w:val="4"/>
  </w:num>
  <w:num w:numId="30" w16cid:durableId="1709186268">
    <w:abstractNumId w:val="39"/>
  </w:num>
  <w:num w:numId="31" w16cid:durableId="2138597635">
    <w:abstractNumId w:val="40"/>
  </w:num>
  <w:num w:numId="32" w16cid:durableId="678124736">
    <w:abstractNumId w:val="14"/>
  </w:num>
  <w:num w:numId="33" w16cid:durableId="5404531">
    <w:abstractNumId w:val="22"/>
  </w:num>
  <w:num w:numId="34" w16cid:durableId="1313631339">
    <w:abstractNumId w:val="34"/>
  </w:num>
  <w:num w:numId="35" w16cid:durableId="915481223">
    <w:abstractNumId w:val="30"/>
  </w:num>
  <w:num w:numId="36" w16cid:durableId="106971147">
    <w:abstractNumId w:val="38"/>
  </w:num>
  <w:num w:numId="37" w16cid:durableId="1768622529">
    <w:abstractNumId w:val="42"/>
  </w:num>
  <w:num w:numId="38" w16cid:durableId="1259216587">
    <w:abstractNumId w:val="28"/>
  </w:num>
  <w:num w:numId="39" w16cid:durableId="95949344">
    <w:abstractNumId w:val="17"/>
  </w:num>
  <w:num w:numId="40" w16cid:durableId="529759618">
    <w:abstractNumId w:val="31"/>
  </w:num>
  <w:num w:numId="41" w16cid:durableId="1754547480">
    <w:abstractNumId w:val="12"/>
  </w:num>
  <w:num w:numId="42" w16cid:durableId="712004877">
    <w:abstractNumId w:val="6"/>
  </w:num>
  <w:num w:numId="43" w16cid:durableId="1235429627">
    <w:abstractNumId w:val="41"/>
  </w:num>
  <w:num w:numId="44" w16cid:durableId="238830350">
    <w:abstractNumId w:val="43"/>
    <w:lvlOverride w:ilvl="0">
      <w:startOverride w:val="1"/>
    </w:lvlOverride>
  </w:num>
  <w:num w:numId="45" w16cid:durableId="953748114">
    <w:abstractNumId w:val="2"/>
  </w:num>
  <w:num w:numId="46" w16cid:durableId="296110567">
    <w:abstractNumId w:val="19"/>
  </w:num>
  <w:num w:numId="47" w16cid:durableId="1917592652">
    <w:abstractNumId w:val="26"/>
  </w:num>
  <w:num w:numId="48" w16cid:durableId="1863472766">
    <w:abstractNumId w:val="44"/>
  </w:num>
  <w:num w:numId="49" w16cid:durableId="138573968">
    <w:abstractNumId w:val="31"/>
  </w:num>
  <w:num w:numId="50" w16cid:durableId="193150845">
    <w:abstractNumId w:val="31"/>
  </w:num>
  <w:num w:numId="51" w16cid:durableId="859661962">
    <w:abstractNumId w:val="31"/>
  </w:num>
  <w:num w:numId="52" w16cid:durableId="1978602743">
    <w:abstractNumId w:val="31"/>
  </w:num>
  <w:num w:numId="53" w16cid:durableId="1756131041">
    <w:abstractNumId w:val="31"/>
  </w:num>
  <w:num w:numId="54" w16cid:durableId="1219169009">
    <w:abstractNumId w:val="31"/>
  </w:num>
  <w:num w:numId="55" w16cid:durableId="1560626282">
    <w:abstractNumId w:val="31"/>
  </w:num>
  <w:num w:numId="56" w16cid:durableId="1729262728">
    <w:abstractNumId w:val="31"/>
  </w:num>
  <w:num w:numId="57" w16cid:durableId="1330140593">
    <w:abstractNumId w:val="31"/>
  </w:num>
  <w:num w:numId="58" w16cid:durableId="579557171">
    <w:abstractNumId w:val="31"/>
  </w:num>
  <w:num w:numId="59" w16cid:durableId="824126689">
    <w:abstractNumId w:val="31"/>
  </w:num>
  <w:num w:numId="60" w16cid:durableId="136535661">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12F9"/>
    <w:rsid w:val="00085D38"/>
    <w:rsid w:val="000878B3"/>
    <w:rsid w:val="000879EC"/>
    <w:rsid w:val="0009099F"/>
    <w:rsid w:val="00094E18"/>
    <w:rsid w:val="000A3731"/>
    <w:rsid w:val="000A6520"/>
    <w:rsid w:val="000A7BCF"/>
    <w:rsid w:val="000C13C4"/>
    <w:rsid w:val="000C236E"/>
    <w:rsid w:val="000C3082"/>
    <w:rsid w:val="000C32F6"/>
    <w:rsid w:val="000C42DC"/>
    <w:rsid w:val="000C60FD"/>
    <w:rsid w:val="000D28A6"/>
    <w:rsid w:val="000E38FA"/>
    <w:rsid w:val="000E730A"/>
    <w:rsid w:val="000F1382"/>
    <w:rsid w:val="000F7FCC"/>
    <w:rsid w:val="00110404"/>
    <w:rsid w:val="00111FEC"/>
    <w:rsid w:val="00126BBB"/>
    <w:rsid w:val="001403E5"/>
    <w:rsid w:val="00152887"/>
    <w:rsid w:val="00152DDF"/>
    <w:rsid w:val="00155FDB"/>
    <w:rsid w:val="00160BCD"/>
    <w:rsid w:val="001628A0"/>
    <w:rsid w:val="00164AB3"/>
    <w:rsid w:val="00167C83"/>
    <w:rsid w:val="0017353C"/>
    <w:rsid w:val="0018721E"/>
    <w:rsid w:val="00192386"/>
    <w:rsid w:val="00196648"/>
    <w:rsid w:val="001A0002"/>
    <w:rsid w:val="001B018D"/>
    <w:rsid w:val="001C56DC"/>
    <w:rsid w:val="001D2C96"/>
    <w:rsid w:val="001E1A71"/>
    <w:rsid w:val="001E5F77"/>
    <w:rsid w:val="001F2763"/>
    <w:rsid w:val="001F60C4"/>
    <w:rsid w:val="002044C6"/>
    <w:rsid w:val="00205506"/>
    <w:rsid w:val="00215E46"/>
    <w:rsid w:val="00224C6A"/>
    <w:rsid w:val="00227591"/>
    <w:rsid w:val="00233CB2"/>
    <w:rsid w:val="00234C6B"/>
    <w:rsid w:val="00241F17"/>
    <w:rsid w:val="00243FD7"/>
    <w:rsid w:val="002519BC"/>
    <w:rsid w:val="002574BB"/>
    <w:rsid w:val="00272B00"/>
    <w:rsid w:val="00276A1B"/>
    <w:rsid w:val="00283BE3"/>
    <w:rsid w:val="00297BAD"/>
    <w:rsid w:val="002A6ECA"/>
    <w:rsid w:val="002B00EC"/>
    <w:rsid w:val="002B22DE"/>
    <w:rsid w:val="002B401D"/>
    <w:rsid w:val="002C45DF"/>
    <w:rsid w:val="002C4FB7"/>
    <w:rsid w:val="002D1E69"/>
    <w:rsid w:val="002E7282"/>
    <w:rsid w:val="002F0EE3"/>
    <w:rsid w:val="002F6052"/>
    <w:rsid w:val="00303665"/>
    <w:rsid w:val="00312EDE"/>
    <w:rsid w:val="003151B1"/>
    <w:rsid w:val="00317DCD"/>
    <w:rsid w:val="0032119F"/>
    <w:rsid w:val="00327454"/>
    <w:rsid w:val="003337CA"/>
    <w:rsid w:val="00336EF9"/>
    <w:rsid w:val="003601C9"/>
    <w:rsid w:val="00360F01"/>
    <w:rsid w:val="00374196"/>
    <w:rsid w:val="00382D32"/>
    <w:rsid w:val="00395EC5"/>
    <w:rsid w:val="003A0A67"/>
    <w:rsid w:val="003A4483"/>
    <w:rsid w:val="003A465D"/>
    <w:rsid w:val="003B537C"/>
    <w:rsid w:val="003B617A"/>
    <w:rsid w:val="003C255E"/>
    <w:rsid w:val="003C3C55"/>
    <w:rsid w:val="003C4D48"/>
    <w:rsid w:val="003C4EAD"/>
    <w:rsid w:val="003D1152"/>
    <w:rsid w:val="003D16D1"/>
    <w:rsid w:val="003D4AF9"/>
    <w:rsid w:val="00401641"/>
    <w:rsid w:val="0040182C"/>
    <w:rsid w:val="00405788"/>
    <w:rsid w:val="004100FE"/>
    <w:rsid w:val="00410412"/>
    <w:rsid w:val="004112B2"/>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90C42"/>
    <w:rsid w:val="004A4C96"/>
    <w:rsid w:val="004A6AA8"/>
    <w:rsid w:val="004A71EC"/>
    <w:rsid w:val="004A7955"/>
    <w:rsid w:val="004B1A9A"/>
    <w:rsid w:val="004B1C8B"/>
    <w:rsid w:val="004C47F0"/>
    <w:rsid w:val="004D3224"/>
    <w:rsid w:val="004E2F5E"/>
    <w:rsid w:val="00512B59"/>
    <w:rsid w:val="00514F6D"/>
    <w:rsid w:val="00514FD7"/>
    <w:rsid w:val="00527001"/>
    <w:rsid w:val="00534626"/>
    <w:rsid w:val="005368B8"/>
    <w:rsid w:val="00537276"/>
    <w:rsid w:val="005416E9"/>
    <w:rsid w:val="00550BEE"/>
    <w:rsid w:val="00553E63"/>
    <w:rsid w:val="00555EA0"/>
    <w:rsid w:val="005579CB"/>
    <w:rsid w:val="005619D8"/>
    <w:rsid w:val="00573FBB"/>
    <w:rsid w:val="00574315"/>
    <w:rsid w:val="00576127"/>
    <w:rsid w:val="005868FF"/>
    <w:rsid w:val="00590289"/>
    <w:rsid w:val="00590AF2"/>
    <w:rsid w:val="005918B3"/>
    <w:rsid w:val="0059386B"/>
    <w:rsid w:val="005B2E85"/>
    <w:rsid w:val="005B4BA3"/>
    <w:rsid w:val="005B6002"/>
    <w:rsid w:val="005C02D4"/>
    <w:rsid w:val="005C09E1"/>
    <w:rsid w:val="005C28F7"/>
    <w:rsid w:val="005C3C9F"/>
    <w:rsid w:val="005D5F14"/>
    <w:rsid w:val="005D66AF"/>
    <w:rsid w:val="005E601A"/>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724ED"/>
    <w:rsid w:val="0067452D"/>
    <w:rsid w:val="006824DB"/>
    <w:rsid w:val="00683B19"/>
    <w:rsid w:val="006843CC"/>
    <w:rsid w:val="006A01DD"/>
    <w:rsid w:val="006A07E8"/>
    <w:rsid w:val="006A5C0E"/>
    <w:rsid w:val="006B39AB"/>
    <w:rsid w:val="006B63C3"/>
    <w:rsid w:val="006C21F0"/>
    <w:rsid w:val="006C5BE6"/>
    <w:rsid w:val="006D0F89"/>
    <w:rsid w:val="006D270A"/>
    <w:rsid w:val="006E0F39"/>
    <w:rsid w:val="006E3185"/>
    <w:rsid w:val="006F062C"/>
    <w:rsid w:val="006F6E35"/>
    <w:rsid w:val="00703617"/>
    <w:rsid w:val="0070423F"/>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34F"/>
    <w:rsid w:val="007A6CDA"/>
    <w:rsid w:val="007B5724"/>
    <w:rsid w:val="007B7399"/>
    <w:rsid w:val="007C5BED"/>
    <w:rsid w:val="007C7168"/>
    <w:rsid w:val="007C726C"/>
    <w:rsid w:val="007D3104"/>
    <w:rsid w:val="007D59DF"/>
    <w:rsid w:val="007E4FB7"/>
    <w:rsid w:val="007F29C9"/>
    <w:rsid w:val="007F3C30"/>
    <w:rsid w:val="007F47F6"/>
    <w:rsid w:val="00816522"/>
    <w:rsid w:val="008243A6"/>
    <w:rsid w:val="00827A5F"/>
    <w:rsid w:val="00831730"/>
    <w:rsid w:val="00837F2F"/>
    <w:rsid w:val="00840D01"/>
    <w:rsid w:val="0084161C"/>
    <w:rsid w:val="00867031"/>
    <w:rsid w:val="008A4FAD"/>
    <w:rsid w:val="008A725B"/>
    <w:rsid w:val="008C1E74"/>
    <w:rsid w:val="008C2664"/>
    <w:rsid w:val="008D141E"/>
    <w:rsid w:val="008D1AB7"/>
    <w:rsid w:val="008D3F13"/>
    <w:rsid w:val="008D401A"/>
    <w:rsid w:val="008F7821"/>
    <w:rsid w:val="009023FC"/>
    <w:rsid w:val="009041F4"/>
    <w:rsid w:val="0090527F"/>
    <w:rsid w:val="00905F54"/>
    <w:rsid w:val="0090645A"/>
    <w:rsid w:val="00913099"/>
    <w:rsid w:val="00916371"/>
    <w:rsid w:val="00921795"/>
    <w:rsid w:val="00923A98"/>
    <w:rsid w:val="00937AAA"/>
    <w:rsid w:val="00945798"/>
    <w:rsid w:val="009465AD"/>
    <w:rsid w:val="009522CA"/>
    <w:rsid w:val="009533A1"/>
    <w:rsid w:val="00956C10"/>
    <w:rsid w:val="00973F2C"/>
    <w:rsid w:val="00975117"/>
    <w:rsid w:val="00992CB7"/>
    <w:rsid w:val="009951D5"/>
    <w:rsid w:val="009B050B"/>
    <w:rsid w:val="009B0512"/>
    <w:rsid w:val="009B3368"/>
    <w:rsid w:val="009B53E8"/>
    <w:rsid w:val="009C42E2"/>
    <w:rsid w:val="009C4800"/>
    <w:rsid w:val="009C5E89"/>
    <w:rsid w:val="009D7325"/>
    <w:rsid w:val="009E30A1"/>
    <w:rsid w:val="009E3930"/>
    <w:rsid w:val="009E6931"/>
    <w:rsid w:val="00A04D35"/>
    <w:rsid w:val="00A17DA2"/>
    <w:rsid w:val="00A20B01"/>
    <w:rsid w:val="00A23427"/>
    <w:rsid w:val="00A2772E"/>
    <w:rsid w:val="00A27C04"/>
    <w:rsid w:val="00A336E9"/>
    <w:rsid w:val="00A36D7F"/>
    <w:rsid w:val="00A37E58"/>
    <w:rsid w:val="00A41FB6"/>
    <w:rsid w:val="00A4617A"/>
    <w:rsid w:val="00A54061"/>
    <w:rsid w:val="00A63C08"/>
    <w:rsid w:val="00A6479A"/>
    <w:rsid w:val="00A73CF4"/>
    <w:rsid w:val="00A9036E"/>
    <w:rsid w:val="00A910EE"/>
    <w:rsid w:val="00A953FC"/>
    <w:rsid w:val="00A95F73"/>
    <w:rsid w:val="00AB0E31"/>
    <w:rsid w:val="00AC3F0C"/>
    <w:rsid w:val="00AE03A0"/>
    <w:rsid w:val="00AE0A3D"/>
    <w:rsid w:val="00AE31E1"/>
    <w:rsid w:val="00AF7379"/>
    <w:rsid w:val="00B045C9"/>
    <w:rsid w:val="00B23956"/>
    <w:rsid w:val="00B468E5"/>
    <w:rsid w:val="00B51168"/>
    <w:rsid w:val="00B52CA4"/>
    <w:rsid w:val="00B56F6D"/>
    <w:rsid w:val="00B6023D"/>
    <w:rsid w:val="00B65652"/>
    <w:rsid w:val="00B81818"/>
    <w:rsid w:val="00B86148"/>
    <w:rsid w:val="00BA4140"/>
    <w:rsid w:val="00BC1FB3"/>
    <w:rsid w:val="00BE0BCA"/>
    <w:rsid w:val="00BF28AF"/>
    <w:rsid w:val="00BF5C14"/>
    <w:rsid w:val="00C13406"/>
    <w:rsid w:val="00C2342E"/>
    <w:rsid w:val="00C36CE5"/>
    <w:rsid w:val="00C44CE1"/>
    <w:rsid w:val="00C456EB"/>
    <w:rsid w:val="00C517A2"/>
    <w:rsid w:val="00C65584"/>
    <w:rsid w:val="00C7501F"/>
    <w:rsid w:val="00C80617"/>
    <w:rsid w:val="00C838F3"/>
    <w:rsid w:val="00C86D35"/>
    <w:rsid w:val="00C93533"/>
    <w:rsid w:val="00C94FE3"/>
    <w:rsid w:val="00CA56D2"/>
    <w:rsid w:val="00CA5B5A"/>
    <w:rsid w:val="00CA633F"/>
    <w:rsid w:val="00CA7399"/>
    <w:rsid w:val="00CA7495"/>
    <w:rsid w:val="00CD593B"/>
    <w:rsid w:val="00CE7179"/>
    <w:rsid w:val="00CF5FCA"/>
    <w:rsid w:val="00CF7A4A"/>
    <w:rsid w:val="00D0368A"/>
    <w:rsid w:val="00D07128"/>
    <w:rsid w:val="00D20154"/>
    <w:rsid w:val="00D20DE5"/>
    <w:rsid w:val="00D21D40"/>
    <w:rsid w:val="00D614D3"/>
    <w:rsid w:val="00D6358F"/>
    <w:rsid w:val="00D64254"/>
    <w:rsid w:val="00D73C8D"/>
    <w:rsid w:val="00D80581"/>
    <w:rsid w:val="00D92080"/>
    <w:rsid w:val="00D9338F"/>
    <w:rsid w:val="00D94E6C"/>
    <w:rsid w:val="00D951B6"/>
    <w:rsid w:val="00DA1730"/>
    <w:rsid w:val="00DA26AC"/>
    <w:rsid w:val="00DB04BD"/>
    <w:rsid w:val="00DB1B1F"/>
    <w:rsid w:val="00DB2F51"/>
    <w:rsid w:val="00DB3EF0"/>
    <w:rsid w:val="00DC2BE4"/>
    <w:rsid w:val="00DD08CB"/>
    <w:rsid w:val="00DD2ACD"/>
    <w:rsid w:val="00DF1DCF"/>
    <w:rsid w:val="00DF30C9"/>
    <w:rsid w:val="00DF330D"/>
    <w:rsid w:val="00DF34C9"/>
    <w:rsid w:val="00E13B6E"/>
    <w:rsid w:val="00E14513"/>
    <w:rsid w:val="00E1683B"/>
    <w:rsid w:val="00E2538D"/>
    <w:rsid w:val="00E41FA1"/>
    <w:rsid w:val="00E464CA"/>
    <w:rsid w:val="00E577CC"/>
    <w:rsid w:val="00E61D38"/>
    <w:rsid w:val="00E63022"/>
    <w:rsid w:val="00E63B78"/>
    <w:rsid w:val="00E94167"/>
    <w:rsid w:val="00E95DB4"/>
    <w:rsid w:val="00E97344"/>
    <w:rsid w:val="00EA7EF4"/>
    <w:rsid w:val="00EB524C"/>
    <w:rsid w:val="00ED3C01"/>
    <w:rsid w:val="00ED6F02"/>
    <w:rsid w:val="00EE4210"/>
    <w:rsid w:val="00EF07B4"/>
    <w:rsid w:val="00F0418C"/>
    <w:rsid w:val="00F20863"/>
    <w:rsid w:val="00F20E96"/>
    <w:rsid w:val="00F216E0"/>
    <w:rsid w:val="00F22E88"/>
    <w:rsid w:val="00F243ED"/>
    <w:rsid w:val="00F3107D"/>
    <w:rsid w:val="00F32B2F"/>
    <w:rsid w:val="00F70364"/>
    <w:rsid w:val="00F7552E"/>
    <w:rsid w:val="00F76E57"/>
    <w:rsid w:val="00F84B24"/>
    <w:rsid w:val="00F966A8"/>
    <w:rsid w:val="00FA0917"/>
    <w:rsid w:val="00FB439C"/>
    <w:rsid w:val="00FB4B8A"/>
    <w:rsid w:val="00FD1A0B"/>
    <w:rsid w:val="00FD685C"/>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aliases w:val="head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4">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5">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aliases w:val="head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3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pf0">
    <w:name w:val="pf0"/>
    <w:basedOn w:val="Normal"/>
    <w:link w:val="pf00"/>
    <w:rsid w:val="00A2772E"/>
    <w:pPr>
      <w:bidi w:val="0"/>
      <w:spacing w:before="100" w:beforeAutospacing="1" w:after="100" w:afterAutospacing="1" w:line="240" w:lineRule="auto"/>
      <w:jc w:val="right"/>
    </w:pPr>
    <w:rPr>
      <w:rFonts w:cs="Times New Roman"/>
    </w:rPr>
  </w:style>
  <w:style w:type="paragraph" w:styleId="Revision">
    <w:name w:val="Revision"/>
    <w:hidden/>
    <w:uiPriority w:val="99"/>
    <w:semiHidden/>
    <w:rsid w:val="00A2772E"/>
    <w:rPr>
      <w:rFonts w:ascii="Calibri" w:eastAsia="Calibri" w:hAnsi="Calibri" w:cs="Arial"/>
      <w:sz w:val="22"/>
      <w:szCs w:val="22"/>
      <w:lang w:val="en-US" w:eastAsia="en-US"/>
    </w:rPr>
  </w:style>
  <w:style w:type="character" w:customStyle="1" w:styleId="EndnoteTextChar">
    <w:name w:val="Endnote Text Char"/>
    <w:link w:val="EndnoteText"/>
    <w:uiPriority w:val="99"/>
    <w:semiHidden/>
    <w:rsid w:val="00A2772E"/>
    <w:rPr>
      <w:rFonts w:ascii="Calibri" w:eastAsia="Calibri" w:hAnsi="Calibri" w:cs="Arial"/>
      <w:lang w:val="en-GB" w:eastAsia="en-US"/>
    </w:rPr>
  </w:style>
  <w:style w:type="character" w:styleId="EndnoteReference">
    <w:name w:val="endnote reference"/>
    <w:uiPriority w:val="99"/>
    <w:semiHidden/>
    <w:unhideWhenUsed/>
    <w:rsid w:val="00A2772E"/>
    <w:rPr>
      <w:vertAlign w:val="superscript"/>
    </w:rPr>
  </w:style>
  <w:style w:type="character" w:customStyle="1" w:styleId="author-sup-separator">
    <w:name w:val="author-sup-separator"/>
    <w:basedOn w:val="DefaultParagraphFont"/>
    <w:rsid w:val="00A2772E"/>
  </w:style>
  <w:style w:type="character" w:customStyle="1" w:styleId="fontstyle01">
    <w:name w:val="fontstyle01"/>
    <w:rsid w:val="00A2772E"/>
    <w:rPr>
      <w:rFonts w:ascii="SnbtdqAdvTT86d47313" w:hAnsi="SnbtdqAdvTT86d47313" w:hint="default"/>
      <w:b w:val="0"/>
      <w:bCs w:val="0"/>
      <w:i w:val="0"/>
      <w:iCs w:val="0"/>
      <w:color w:val="131413"/>
      <w:sz w:val="20"/>
      <w:szCs w:val="20"/>
    </w:rPr>
  </w:style>
  <w:style w:type="paragraph" w:customStyle="1" w:styleId="Default0">
    <w:name w:val="Default"/>
    <w:rsid w:val="00A2772E"/>
    <w:pPr>
      <w:autoSpaceDE w:val="0"/>
      <w:autoSpaceDN w:val="0"/>
      <w:adjustRightInd w:val="0"/>
    </w:pPr>
    <w:rPr>
      <w:rFonts w:ascii="Calibri" w:eastAsia="Calibri" w:hAnsi="Calibri" w:cs="Calibri"/>
      <w:color w:val="000000"/>
      <w:sz w:val="24"/>
      <w:szCs w:val="24"/>
      <w:lang w:val="en-US" w:eastAsia="en-US"/>
    </w:rPr>
  </w:style>
  <w:style w:type="numbering" w:customStyle="1" w:styleId="13">
    <w:name w:val="ללא רשימה1"/>
    <w:next w:val="NoList"/>
    <w:uiPriority w:val="99"/>
    <w:semiHidden/>
    <w:unhideWhenUsed/>
    <w:rsid w:val="00A2772E"/>
  </w:style>
  <w:style w:type="paragraph" w:customStyle="1" w:styleId="footnotedescription">
    <w:name w:val="footnote description"/>
    <w:next w:val="Normal"/>
    <w:link w:val="footnotedescriptionChar"/>
    <w:hidden/>
    <w:rsid w:val="00A2772E"/>
    <w:pPr>
      <w:spacing w:line="275" w:lineRule="auto"/>
      <w:ind w:left="1"/>
    </w:pPr>
    <w:rPr>
      <w:rFonts w:ascii="Calibri" w:eastAsia="Calibri" w:hAnsi="Calibri" w:cs="Calibri"/>
      <w:i/>
      <w:color w:val="000000"/>
      <w:sz w:val="22"/>
      <w:szCs w:val="22"/>
      <w:lang w:val="en-US" w:eastAsia="en-US"/>
    </w:rPr>
  </w:style>
  <w:style w:type="character" w:customStyle="1" w:styleId="footnotedescriptionChar">
    <w:name w:val="footnote description Char"/>
    <w:link w:val="footnotedescription"/>
    <w:rsid w:val="00A2772E"/>
    <w:rPr>
      <w:rFonts w:ascii="Calibri" w:eastAsia="Calibri" w:hAnsi="Calibri" w:cs="Calibri"/>
      <w:i/>
      <w:color w:val="000000"/>
      <w:sz w:val="22"/>
      <w:szCs w:val="22"/>
      <w:lang w:val="en-US" w:eastAsia="en-US"/>
    </w:rPr>
  </w:style>
  <w:style w:type="paragraph" w:styleId="TOC1">
    <w:name w:val="toc 1"/>
    <w:hidden/>
    <w:uiPriority w:val="39"/>
    <w:rsid w:val="00A2772E"/>
    <w:pPr>
      <w:spacing w:after="134" w:line="259" w:lineRule="auto"/>
      <w:ind w:left="26" w:right="16" w:hanging="10"/>
    </w:pPr>
    <w:rPr>
      <w:rFonts w:ascii="Calibri" w:eastAsia="Calibri" w:hAnsi="Calibri" w:cs="Calibri"/>
      <w:b/>
      <w:color w:val="000000"/>
      <w:sz w:val="22"/>
      <w:szCs w:val="22"/>
      <w:lang w:val="en-US" w:eastAsia="en-US"/>
    </w:rPr>
  </w:style>
  <w:style w:type="paragraph" w:styleId="TOC2">
    <w:name w:val="toc 2"/>
    <w:hidden/>
    <w:uiPriority w:val="39"/>
    <w:rsid w:val="00A2772E"/>
    <w:pPr>
      <w:spacing w:after="132" w:line="259" w:lineRule="auto"/>
      <w:ind w:left="247" w:right="16" w:hanging="10"/>
    </w:pPr>
    <w:rPr>
      <w:rFonts w:ascii="Calibri" w:eastAsia="Calibri" w:hAnsi="Calibri" w:cs="Calibri"/>
      <w:color w:val="000000"/>
      <w:sz w:val="22"/>
      <w:szCs w:val="22"/>
      <w:lang w:val="en-US" w:eastAsia="en-US"/>
    </w:rPr>
  </w:style>
  <w:style w:type="paragraph" w:styleId="TOC3">
    <w:name w:val="toc 3"/>
    <w:hidden/>
    <w:uiPriority w:val="39"/>
    <w:rsid w:val="00A2772E"/>
    <w:pPr>
      <w:spacing w:after="38" w:line="325" w:lineRule="auto"/>
      <w:ind w:left="450" w:right="17" w:hanging="10"/>
    </w:pPr>
    <w:rPr>
      <w:rFonts w:ascii="Arial" w:eastAsia="Arial" w:hAnsi="Arial" w:cs="Arial"/>
      <w:i/>
      <w:color w:val="000000"/>
      <w:szCs w:val="22"/>
      <w:lang w:val="en-US" w:eastAsia="en-US"/>
    </w:rPr>
  </w:style>
  <w:style w:type="character" w:customStyle="1" w:styleId="footnotemark">
    <w:name w:val="footnote mark"/>
    <w:hidden/>
    <w:rsid w:val="00A2772E"/>
    <w:rPr>
      <w:rFonts w:ascii="Calibri" w:eastAsia="Calibri" w:hAnsi="Calibri" w:cs="Calibri"/>
      <w:color w:val="000000"/>
      <w:sz w:val="20"/>
      <w:vertAlign w:val="superscript"/>
    </w:rPr>
  </w:style>
  <w:style w:type="table" w:customStyle="1" w:styleId="TableGrid0">
    <w:name w:val="TableGrid"/>
    <w:rsid w:val="00A2772E"/>
    <w:rPr>
      <w:rFonts w:ascii="Calibri" w:hAnsi="Calibri" w:cs="Arial"/>
      <w:sz w:val="22"/>
      <w:szCs w:val="22"/>
      <w:lang w:val="en-US" w:eastAsia="en-US"/>
    </w:rPr>
    <w:tblPr>
      <w:tblCellMar>
        <w:top w:w="0" w:type="dxa"/>
        <w:left w:w="0" w:type="dxa"/>
        <w:bottom w:w="0" w:type="dxa"/>
        <w:right w:w="0" w:type="dxa"/>
      </w:tblCellMar>
    </w:tblPr>
  </w:style>
  <w:style w:type="character" w:customStyle="1" w:styleId="fontstyle21">
    <w:name w:val="fontstyle21"/>
    <w:rsid w:val="00A2772E"/>
    <w:rPr>
      <w:rFonts w:ascii="JfrbxjAdvTT86d47313+20" w:hAnsi="JfrbxjAdvTT86d47313+20" w:hint="default"/>
      <w:b w:val="0"/>
      <w:bCs w:val="0"/>
      <w:i w:val="0"/>
      <w:iCs w:val="0"/>
      <w:color w:val="131413"/>
      <w:sz w:val="20"/>
      <w:szCs w:val="20"/>
    </w:rPr>
  </w:style>
  <w:style w:type="character" w:styleId="PlaceholderText">
    <w:name w:val="Placeholder Text"/>
    <w:uiPriority w:val="99"/>
    <w:semiHidden/>
    <w:rsid w:val="00A2772E"/>
    <w:rPr>
      <w:color w:val="808080"/>
    </w:rPr>
  </w:style>
  <w:style w:type="paragraph" w:customStyle="1" w:styleId="CitaviBibliographyEntry">
    <w:name w:val="Citavi Bibliography Entry"/>
    <w:basedOn w:val="Normal"/>
    <w:link w:val="CitaviBibliographyEntryZchn"/>
    <w:rsid w:val="00A2772E"/>
    <w:pPr>
      <w:tabs>
        <w:tab w:val="left" w:pos="454"/>
      </w:tabs>
      <w:bidi w:val="0"/>
      <w:spacing w:line="249" w:lineRule="auto"/>
      <w:ind w:left="454" w:hanging="454"/>
    </w:pPr>
    <w:rPr>
      <w:rFonts w:ascii="Arial" w:eastAsia="Arial" w:hAnsi="Arial" w:cs="Arial"/>
      <w:color w:val="000000"/>
      <w:sz w:val="22"/>
      <w:szCs w:val="22"/>
    </w:rPr>
  </w:style>
  <w:style w:type="character" w:customStyle="1" w:styleId="CitaviBibliographyEntryZchn">
    <w:name w:val="Citavi Bibliography Entry Zchn"/>
    <w:link w:val="CitaviBibliographyEntry"/>
    <w:rsid w:val="00A2772E"/>
    <w:rPr>
      <w:rFonts w:ascii="Arial" w:eastAsia="Arial" w:hAnsi="Arial" w:cs="Arial"/>
      <w:color w:val="000000"/>
      <w:sz w:val="22"/>
      <w:szCs w:val="22"/>
      <w:lang w:val="en-US" w:eastAsia="en-US"/>
    </w:rPr>
  </w:style>
  <w:style w:type="paragraph" w:customStyle="1" w:styleId="CitaviBibliographyHeading">
    <w:name w:val="Citavi Bibliography Heading"/>
    <w:basedOn w:val="Heading1"/>
    <w:link w:val="CitaviBibliographyHeadingZchn"/>
    <w:rsid w:val="00A2772E"/>
    <w:pPr>
      <w:keepLines/>
      <w:bidi w:val="0"/>
      <w:spacing w:after="0" w:line="278" w:lineRule="auto"/>
      <w:ind w:left="11" w:hanging="10"/>
      <w:jc w:val="left"/>
    </w:pPr>
    <w:rPr>
      <w:rFonts w:ascii="Arial" w:eastAsia="Arial" w:hAnsi="Arial" w:cs="Times New Roman"/>
      <w:bCs w:val="0"/>
      <w:color w:val="000000"/>
      <w:sz w:val="24"/>
      <w:szCs w:val="22"/>
      <w:lang w:bidi="ar-SA"/>
    </w:rPr>
  </w:style>
  <w:style w:type="character" w:customStyle="1" w:styleId="CitaviBibliographyHeadingZchn">
    <w:name w:val="Citavi Bibliography Heading Zchn"/>
    <w:link w:val="CitaviBibliographyHeading"/>
    <w:rsid w:val="00A2772E"/>
    <w:rPr>
      <w:rFonts w:ascii="Arial" w:eastAsia="Arial" w:hAnsi="Arial"/>
      <w:b/>
      <w:color w:val="000000"/>
      <w:sz w:val="24"/>
      <w:szCs w:val="22"/>
      <w:lang w:val="en-US" w:eastAsia="en-US" w:bidi="ar-SA"/>
    </w:rPr>
  </w:style>
  <w:style w:type="paragraph" w:customStyle="1" w:styleId="CitaviBibliographySubheading1">
    <w:name w:val="Citavi Bibliography Subheading 1"/>
    <w:basedOn w:val="Heading2"/>
    <w:link w:val="CitaviBibliographySubheading1Zchn"/>
    <w:rsid w:val="00A2772E"/>
    <w:pPr>
      <w:keepLines/>
      <w:numPr>
        <w:ilvl w:val="1"/>
      </w:numPr>
      <w:bidi w:val="0"/>
      <w:spacing w:line="278" w:lineRule="auto"/>
      <w:outlineLvl w:val="9"/>
    </w:pPr>
    <w:rPr>
      <w:rFonts w:ascii="Arial" w:eastAsia="Arial" w:hAnsi="Arial" w:cs="Times New Roman"/>
      <w:b/>
      <w:color w:val="000000"/>
      <w:sz w:val="24"/>
      <w:szCs w:val="22"/>
      <w:u w:val="none"/>
      <w:lang w:bidi="ar-SA"/>
    </w:rPr>
  </w:style>
  <w:style w:type="character" w:customStyle="1" w:styleId="CitaviBibliographySubheading1Zchn">
    <w:name w:val="Citavi Bibliography Subheading 1 Zchn"/>
    <w:link w:val="CitaviBibliographySubheading1"/>
    <w:rsid w:val="00A2772E"/>
    <w:rPr>
      <w:rFonts w:ascii="Arial" w:eastAsia="Arial" w:hAnsi="Arial"/>
      <w:b/>
      <w:color w:val="000000"/>
      <w:sz w:val="24"/>
      <w:szCs w:val="22"/>
      <w:lang w:val="en-US" w:eastAsia="en-US" w:bidi="ar-SA"/>
    </w:rPr>
  </w:style>
  <w:style w:type="paragraph" w:customStyle="1" w:styleId="CitaviBibliographySubheading2">
    <w:name w:val="Citavi Bibliography Subheading 2"/>
    <w:basedOn w:val="Heading3"/>
    <w:link w:val="CitaviBibliographySubheading2Zchn"/>
    <w:rsid w:val="00A2772E"/>
    <w:pPr>
      <w:keepLines/>
      <w:numPr>
        <w:ilvl w:val="2"/>
      </w:numPr>
      <w:bidi w:val="0"/>
      <w:spacing w:before="0" w:after="0" w:line="278" w:lineRule="auto"/>
      <w:jc w:val="left"/>
      <w:outlineLvl w:val="9"/>
    </w:pPr>
    <w:rPr>
      <w:rFonts w:ascii="Arial" w:eastAsia="Arial" w:hAnsi="Arial" w:cs="Times New Roman"/>
      <w:bCs w:val="0"/>
      <w:i/>
      <w:color w:val="000000"/>
      <w:sz w:val="22"/>
      <w:szCs w:val="22"/>
      <w:lang w:bidi="ar-SA"/>
    </w:rPr>
  </w:style>
  <w:style w:type="character" w:customStyle="1" w:styleId="CitaviBibliographySubheading2Zchn">
    <w:name w:val="Citavi Bibliography Subheading 2 Zchn"/>
    <w:link w:val="CitaviBibliographySubheading2"/>
    <w:rsid w:val="00A2772E"/>
    <w:rPr>
      <w:rFonts w:ascii="Arial" w:eastAsia="Arial" w:hAnsi="Arial"/>
      <w:b/>
      <w:i/>
      <w:color w:val="000000"/>
      <w:sz w:val="22"/>
      <w:szCs w:val="22"/>
      <w:lang w:val="en-US" w:eastAsia="en-US" w:bidi="ar-SA"/>
    </w:rPr>
  </w:style>
  <w:style w:type="paragraph" w:customStyle="1" w:styleId="CitaviBibliographySubheading3">
    <w:name w:val="Citavi Bibliography Subheading 3"/>
    <w:basedOn w:val="Heading4"/>
    <w:link w:val="CitaviBibliographySubheading3Zchn"/>
    <w:rsid w:val="00A2772E"/>
    <w:pPr>
      <w:keepLines/>
      <w:bidi w:val="0"/>
      <w:spacing w:before="200" w:line="278" w:lineRule="auto"/>
      <w:outlineLvl w:val="9"/>
    </w:pPr>
    <w:rPr>
      <w:rFonts w:ascii="Calibri Light" w:hAnsi="Calibri Light" w:cs="Times New Roman"/>
      <w:i/>
      <w:iCs/>
      <w:color w:val="5B9BD5"/>
    </w:rPr>
  </w:style>
  <w:style w:type="character" w:customStyle="1" w:styleId="CitaviBibliographySubheading3Zchn">
    <w:name w:val="Citavi Bibliography Subheading 3 Zchn"/>
    <w:link w:val="CitaviBibliographySubheading3"/>
    <w:rsid w:val="00A2772E"/>
    <w:rPr>
      <w:rFonts w:ascii="Calibri Light" w:hAnsi="Calibri Light"/>
      <w:b/>
      <w:bCs/>
      <w:i/>
      <w:iCs/>
      <w:color w:val="5B9BD5"/>
      <w:sz w:val="24"/>
      <w:szCs w:val="24"/>
      <w:lang w:val="en-US" w:eastAsia="en-US"/>
    </w:rPr>
  </w:style>
  <w:style w:type="paragraph" w:customStyle="1" w:styleId="CitaviBibliographySubheading4">
    <w:name w:val="Citavi Bibliography Subheading 4"/>
    <w:basedOn w:val="Heading5"/>
    <w:link w:val="CitaviBibliographySubheading4Zchn"/>
    <w:rsid w:val="00A2772E"/>
    <w:pPr>
      <w:keepLines/>
      <w:bidi w:val="0"/>
      <w:spacing w:before="200" w:after="0" w:line="278" w:lineRule="auto"/>
      <w:outlineLvl w:val="9"/>
    </w:pPr>
    <w:rPr>
      <w:rFonts w:ascii="Calibri Light" w:hAnsi="Calibri Light" w:cs="Times New Roman"/>
      <w:b w:val="0"/>
      <w:bCs w:val="0"/>
      <w:color w:val="1F4D78"/>
      <w:sz w:val="24"/>
    </w:rPr>
  </w:style>
  <w:style w:type="character" w:customStyle="1" w:styleId="CitaviBibliographySubheading4Zchn">
    <w:name w:val="Citavi Bibliography Subheading 4 Zchn"/>
    <w:link w:val="CitaviBibliographySubheading4"/>
    <w:rsid w:val="00A2772E"/>
    <w:rPr>
      <w:rFonts w:ascii="Calibri Light" w:hAnsi="Calibri Light"/>
      <w:color w:val="1F4D78"/>
      <w:sz w:val="24"/>
      <w:szCs w:val="24"/>
      <w:lang w:val="en-US" w:eastAsia="en-US"/>
    </w:rPr>
  </w:style>
  <w:style w:type="paragraph" w:customStyle="1" w:styleId="CitaviBibliographySubheading5">
    <w:name w:val="Citavi Bibliography Subheading 5"/>
    <w:basedOn w:val="Heading6"/>
    <w:link w:val="CitaviBibliographySubheading5Zchn"/>
    <w:rsid w:val="00A2772E"/>
    <w:pPr>
      <w:keepLines/>
      <w:bidi w:val="0"/>
      <w:spacing w:before="200" w:after="0" w:line="278" w:lineRule="auto"/>
      <w:ind w:left="0" w:right="0"/>
      <w:jc w:val="left"/>
      <w:outlineLvl w:val="9"/>
    </w:pPr>
    <w:rPr>
      <w:rFonts w:ascii="Calibri Light" w:hAnsi="Calibri Light" w:cs="Times New Roman"/>
      <w:b w:val="0"/>
      <w:bCs w:val="0"/>
      <w:i/>
      <w:iCs/>
      <w:color w:val="1F4D78"/>
      <w:sz w:val="24"/>
      <w:szCs w:val="24"/>
    </w:rPr>
  </w:style>
  <w:style w:type="character" w:customStyle="1" w:styleId="CitaviBibliographySubheading5Zchn">
    <w:name w:val="Citavi Bibliography Subheading 5 Zchn"/>
    <w:link w:val="CitaviBibliographySubheading5"/>
    <w:rsid w:val="00A2772E"/>
    <w:rPr>
      <w:rFonts w:ascii="Calibri Light" w:hAnsi="Calibri Light"/>
      <w:i/>
      <w:iCs/>
      <w:color w:val="1F4D78"/>
      <w:sz w:val="24"/>
      <w:szCs w:val="24"/>
      <w:lang w:val="en-US" w:eastAsia="en-US"/>
    </w:rPr>
  </w:style>
  <w:style w:type="paragraph" w:customStyle="1" w:styleId="CitaviBibliographySubheading6">
    <w:name w:val="Citavi Bibliography Subheading 6"/>
    <w:basedOn w:val="Heading7"/>
    <w:link w:val="CitaviBibliographySubheading6Zchn"/>
    <w:rsid w:val="00A2772E"/>
    <w:pPr>
      <w:keepLines/>
      <w:bidi w:val="0"/>
      <w:spacing w:before="200" w:after="0" w:line="278" w:lineRule="auto"/>
      <w:jc w:val="left"/>
      <w:outlineLvl w:val="9"/>
    </w:pPr>
    <w:rPr>
      <w:rFonts w:ascii="Calibri Light" w:hAnsi="Calibri Light" w:cs="Times New Roman"/>
      <w:b w:val="0"/>
      <w:bCs w:val="0"/>
      <w:i/>
      <w:iCs/>
      <w:color w:val="404040"/>
      <w:sz w:val="24"/>
      <w:szCs w:val="24"/>
    </w:rPr>
  </w:style>
  <w:style w:type="character" w:customStyle="1" w:styleId="CitaviBibliographySubheading6Zchn">
    <w:name w:val="Citavi Bibliography Subheading 6 Zchn"/>
    <w:link w:val="CitaviBibliographySubheading6"/>
    <w:rsid w:val="00A2772E"/>
    <w:rPr>
      <w:rFonts w:ascii="Calibri Light" w:hAnsi="Calibri Light"/>
      <w:i/>
      <w:iCs/>
      <w:color w:val="404040"/>
      <w:sz w:val="24"/>
      <w:szCs w:val="24"/>
      <w:lang w:val="en-US" w:eastAsia="en-US"/>
    </w:rPr>
  </w:style>
  <w:style w:type="paragraph" w:customStyle="1" w:styleId="CitaviBibliographySubheading7">
    <w:name w:val="Citavi Bibliography Subheading 7"/>
    <w:basedOn w:val="Heading8"/>
    <w:link w:val="CitaviBibliographySubheading7Zchn"/>
    <w:rsid w:val="00A2772E"/>
    <w:pPr>
      <w:keepLines/>
      <w:bidi w:val="0"/>
      <w:spacing w:before="200" w:line="278" w:lineRule="auto"/>
      <w:ind w:right="0"/>
      <w:jc w:val="left"/>
      <w:outlineLvl w:val="9"/>
    </w:pPr>
    <w:rPr>
      <w:rFonts w:ascii="Calibri Light" w:hAnsi="Calibri Light" w:cs="Times New Roman"/>
      <w:b w:val="0"/>
      <w:bCs w:val="0"/>
      <w:color w:val="404040"/>
    </w:rPr>
  </w:style>
  <w:style w:type="character" w:customStyle="1" w:styleId="CitaviBibliographySubheading7Zchn">
    <w:name w:val="Citavi Bibliography Subheading 7 Zchn"/>
    <w:link w:val="CitaviBibliographySubheading7"/>
    <w:rsid w:val="00A2772E"/>
    <w:rPr>
      <w:rFonts w:ascii="Calibri Light" w:hAnsi="Calibri Light"/>
      <w:color w:val="404040"/>
      <w:lang w:val="en-US" w:eastAsia="en-US"/>
    </w:rPr>
  </w:style>
  <w:style w:type="paragraph" w:customStyle="1" w:styleId="CitaviBibliographySubheading8">
    <w:name w:val="Citavi Bibliography Subheading 8"/>
    <w:basedOn w:val="Heading9"/>
    <w:link w:val="CitaviBibliographySubheading8Zchn"/>
    <w:rsid w:val="00A2772E"/>
    <w:pPr>
      <w:keepLines/>
      <w:bidi w:val="0"/>
      <w:spacing w:before="200" w:after="0" w:line="278" w:lineRule="auto"/>
      <w:jc w:val="left"/>
      <w:outlineLvl w:val="9"/>
    </w:pPr>
    <w:rPr>
      <w:rFonts w:ascii="Calibri Light" w:hAnsi="Calibri Light" w:cs="Times New Roman"/>
      <w:b w:val="0"/>
      <w:bCs w:val="0"/>
      <w:i/>
      <w:iCs/>
      <w:color w:val="404040"/>
      <w:sz w:val="20"/>
      <w:szCs w:val="20"/>
    </w:rPr>
  </w:style>
  <w:style w:type="character" w:customStyle="1" w:styleId="CitaviBibliographySubheading8Zchn">
    <w:name w:val="Citavi Bibliography Subheading 8 Zchn"/>
    <w:link w:val="CitaviBibliographySubheading8"/>
    <w:rsid w:val="00A2772E"/>
    <w:rPr>
      <w:rFonts w:ascii="Calibri Light" w:hAnsi="Calibri Light"/>
      <w:i/>
      <w:iCs/>
      <w:color w:val="404040"/>
      <w:lang w:val="en-US" w:eastAsia="en-US"/>
    </w:rPr>
  </w:style>
  <w:style w:type="paragraph" w:customStyle="1" w:styleId="text">
    <w:name w:val="text"/>
    <w:basedOn w:val="Normal"/>
    <w:link w:val="textZchn"/>
    <w:qFormat/>
    <w:rsid w:val="00A2772E"/>
    <w:pPr>
      <w:widowControl w:val="0"/>
      <w:autoSpaceDE w:val="0"/>
      <w:autoSpaceDN w:val="0"/>
      <w:bidi w:val="0"/>
      <w:spacing w:line="240" w:lineRule="auto"/>
    </w:pPr>
    <w:rPr>
      <w:rFonts w:ascii="Arial" w:hAnsi="Arial" w:cs="Arial"/>
      <w:sz w:val="20"/>
      <w:lang w:val="x-none" w:eastAsia="de-DE" w:bidi="ar-SA"/>
    </w:rPr>
  </w:style>
  <w:style w:type="character" w:customStyle="1" w:styleId="textZchn">
    <w:name w:val="text Zchn"/>
    <w:link w:val="text"/>
    <w:locked/>
    <w:rsid w:val="00A2772E"/>
    <w:rPr>
      <w:rFonts w:ascii="Arial" w:hAnsi="Arial" w:cs="Arial"/>
      <w:szCs w:val="24"/>
      <w:lang w:val="x-none" w:eastAsia="de-DE" w:bidi="ar-SA"/>
    </w:rPr>
  </w:style>
  <w:style w:type="paragraph" w:customStyle="1" w:styleId="head1">
    <w:name w:val="head1"/>
    <w:basedOn w:val="Normal"/>
    <w:link w:val="head1Zchn"/>
    <w:qFormat/>
    <w:rsid w:val="00A2772E"/>
    <w:pPr>
      <w:widowControl w:val="0"/>
      <w:autoSpaceDE w:val="0"/>
      <w:autoSpaceDN w:val="0"/>
      <w:bidi w:val="0"/>
      <w:spacing w:line="240" w:lineRule="auto"/>
      <w:ind w:left="284" w:hanging="284"/>
    </w:pPr>
    <w:rPr>
      <w:rFonts w:ascii="Arial" w:hAnsi="Arial" w:cs="Arial"/>
      <w:b/>
      <w:bCs/>
      <w:lang w:val="en-GB" w:eastAsia="de-DE" w:bidi="ar-SA"/>
    </w:rPr>
  </w:style>
  <w:style w:type="character" w:customStyle="1" w:styleId="head1Zchn">
    <w:name w:val="head1 Zchn"/>
    <w:link w:val="head1"/>
    <w:rsid w:val="00A2772E"/>
    <w:rPr>
      <w:rFonts w:ascii="Arial" w:hAnsi="Arial" w:cs="Arial"/>
      <w:b/>
      <w:bCs/>
      <w:sz w:val="24"/>
      <w:szCs w:val="24"/>
      <w:lang w:val="en-GB" w:eastAsia="de-DE" w:bidi="ar-SA"/>
    </w:rPr>
  </w:style>
  <w:style w:type="paragraph" w:customStyle="1" w:styleId="bullet">
    <w:name w:val="bullet"/>
    <w:basedOn w:val="text"/>
    <w:link w:val="bulletZchn"/>
    <w:qFormat/>
    <w:rsid w:val="00A2772E"/>
    <w:pPr>
      <w:numPr>
        <w:numId w:val="29"/>
      </w:numPr>
      <w:ind w:left="284" w:hanging="284"/>
    </w:pPr>
  </w:style>
  <w:style w:type="character" w:customStyle="1" w:styleId="bulletZchn">
    <w:name w:val="bullet Zchn"/>
    <w:link w:val="bullet"/>
    <w:rsid w:val="00A2772E"/>
    <w:rPr>
      <w:rFonts w:ascii="Arial" w:hAnsi="Arial" w:cs="Arial"/>
      <w:szCs w:val="24"/>
      <w:lang w:val="x-none" w:eastAsia="de-DE" w:bidi="ar-SA"/>
    </w:rPr>
  </w:style>
  <w:style w:type="paragraph" w:customStyle="1" w:styleId="Liste3">
    <w:name w:val="Liste3"/>
    <w:basedOn w:val="head1"/>
    <w:link w:val="listZchn2"/>
    <w:rsid w:val="00A2772E"/>
    <w:pPr>
      <w:ind w:left="426" w:hanging="426"/>
    </w:pPr>
    <w:rPr>
      <w:b w:val="0"/>
      <w:bCs w:val="0"/>
    </w:rPr>
  </w:style>
  <w:style w:type="character" w:customStyle="1" w:styleId="listZchn2">
    <w:name w:val="list Zchn2"/>
    <w:link w:val="Liste3"/>
    <w:rsid w:val="00A2772E"/>
    <w:rPr>
      <w:rFonts w:ascii="Arial" w:hAnsi="Arial" w:cs="Arial"/>
      <w:sz w:val="24"/>
      <w:szCs w:val="24"/>
      <w:lang w:val="en-GB" w:eastAsia="de-DE" w:bidi="ar-SA"/>
    </w:rPr>
  </w:style>
  <w:style w:type="paragraph" w:customStyle="1" w:styleId="head3">
    <w:name w:val="head3"/>
    <w:basedOn w:val="Normal"/>
    <w:link w:val="head3Zchn"/>
    <w:qFormat/>
    <w:rsid w:val="00A2772E"/>
    <w:pPr>
      <w:widowControl w:val="0"/>
      <w:autoSpaceDE w:val="0"/>
      <w:autoSpaceDN w:val="0"/>
      <w:bidi w:val="0"/>
      <w:spacing w:before="120" w:line="240" w:lineRule="auto"/>
      <w:ind w:left="709" w:hanging="709"/>
      <w:jc w:val="both"/>
      <w:outlineLvl w:val="2"/>
    </w:pPr>
    <w:rPr>
      <w:rFonts w:ascii="Arial" w:eastAsia="Arial" w:hAnsi="Arial" w:cs="Arial"/>
      <w:b/>
      <w:color w:val="000000"/>
      <w:sz w:val="20"/>
      <w:lang w:val="en-GB" w:eastAsia="de-DE" w:bidi="ar-SA"/>
    </w:rPr>
  </w:style>
  <w:style w:type="character" w:customStyle="1" w:styleId="head3Zchn">
    <w:name w:val="head3 Zchn"/>
    <w:link w:val="head3"/>
    <w:rsid w:val="00A2772E"/>
    <w:rPr>
      <w:rFonts w:ascii="Arial" w:eastAsia="Arial" w:hAnsi="Arial" w:cs="Arial"/>
      <w:b/>
      <w:color w:val="000000"/>
      <w:szCs w:val="24"/>
      <w:lang w:val="en-GB" w:eastAsia="de-DE" w:bidi="ar-SA"/>
    </w:rPr>
  </w:style>
  <w:style w:type="paragraph" w:customStyle="1" w:styleId="textblock">
    <w:name w:val="text block"/>
    <w:basedOn w:val="text"/>
    <w:link w:val="textblockZchn"/>
    <w:qFormat/>
    <w:rsid w:val="00A2772E"/>
    <w:pPr>
      <w:jc w:val="both"/>
    </w:pPr>
    <w:rPr>
      <w:lang w:val="en-GB"/>
    </w:rPr>
  </w:style>
  <w:style w:type="character" w:customStyle="1" w:styleId="textblockZchn">
    <w:name w:val="text block Zchn"/>
    <w:link w:val="textblock"/>
    <w:rsid w:val="00A2772E"/>
    <w:rPr>
      <w:rFonts w:ascii="Arial" w:hAnsi="Arial" w:cs="Arial"/>
      <w:szCs w:val="24"/>
      <w:lang w:val="en-GB" w:eastAsia="de-DE" w:bidi="ar-SA"/>
    </w:rPr>
  </w:style>
  <w:style w:type="paragraph" w:styleId="HTMLPreformatted">
    <w:name w:val="HTML Preformatted"/>
    <w:basedOn w:val="Normal"/>
    <w:link w:val="HTMLPreformattedChar"/>
    <w:uiPriority w:val="99"/>
    <w:semiHidden/>
    <w:unhideWhenUsed/>
    <w:rsid w:val="00A2772E"/>
    <w:pPr>
      <w:bidi w:val="0"/>
      <w:spacing w:line="240" w:lineRule="auto"/>
      <w:ind w:left="11" w:right="2" w:hanging="10"/>
      <w:jc w:val="both"/>
    </w:pPr>
    <w:rPr>
      <w:rFonts w:ascii="Consolas" w:eastAsia="Arial" w:hAnsi="Consolas" w:cs="Arial"/>
      <w:color w:val="000000"/>
      <w:sz w:val="20"/>
      <w:szCs w:val="20"/>
    </w:rPr>
  </w:style>
  <w:style w:type="character" w:customStyle="1" w:styleId="HTMLPreformattedChar">
    <w:name w:val="HTML Preformatted Char"/>
    <w:link w:val="HTMLPreformatted"/>
    <w:uiPriority w:val="99"/>
    <w:semiHidden/>
    <w:rsid w:val="00A2772E"/>
    <w:rPr>
      <w:rFonts w:ascii="Consolas" w:eastAsia="Arial" w:hAnsi="Consolas" w:cs="Arial"/>
      <w:color w:val="000000"/>
      <w:lang w:val="en-US" w:eastAsia="en-US"/>
    </w:rPr>
  </w:style>
  <w:style w:type="table" w:customStyle="1" w:styleId="110">
    <w:name w:val="רשת טבלה11"/>
    <w:basedOn w:val="TableNormal"/>
    <w:next w:val="TableGrid"/>
    <w:uiPriority w:val="59"/>
    <w:rsid w:val="00A2772E"/>
    <w:rPr>
      <w:rFonts w:ascii="Calibri" w:eastAsia="Calibri" w:hAnsi="Calibri" w:cs="Arial"/>
      <w:sz w:val="22"/>
      <w:szCs w:val="22"/>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A2772E"/>
    <w:rPr>
      <w:rFonts w:ascii="Tahoma" w:hAnsi="Tahoma" w:cs="Tahoma" w:hint="default"/>
      <w:color w:val="333333"/>
      <w:sz w:val="18"/>
      <w:szCs w:val="18"/>
      <w:shd w:val="clear" w:color="auto" w:fill="FFFFFF"/>
    </w:rPr>
  </w:style>
  <w:style w:type="character" w:customStyle="1" w:styleId="ts-alignment-element">
    <w:name w:val="ts-alignment-element"/>
    <w:basedOn w:val="DefaultParagraphFont"/>
    <w:rsid w:val="00A2772E"/>
  </w:style>
  <w:style w:type="character" w:customStyle="1" w:styleId="ts-alignment-element-highlighted">
    <w:name w:val="ts-alignment-element-highlighted"/>
    <w:basedOn w:val="DefaultParagraphFont"/>
    <w:rsid w:val="00A2772E"/>
  </w:style>
  <w:style w:type="character" w:customStyle="1" w:styleId="anchor-text">
    <w:name w:val="anchor-text"/>
    <w:basedOn w:val="DefaultParagraphFont"/>
    <w:rsid w:val="00A2772E"/>
  </w:style>
  <w:style w:type="paragraph" w:styleId="BodyText2">
    <w:name w:val="Body Text 2"/>
    <w:basedOn w:val="Normal"/>
    <w:link w:val="BodyText2Char"/>
    <w:rsid w:val="00A2772E"/>
    <w:pPr>
      <w:spacing w:line="240" w:lineRule="auto"/>
    </w:pPr>
    <w:rPr>
      <w:sz w:val="20"/>
    </w:rPr>
  </w:style>
  <w:style w:type="character" w:customStyle="1" w:styleId="BodyText2Char">
    <w:name w:val="Body Text 2 Char"/>
    <w:link w:val="BodyText2"/>
    <w:rsid w:val="00A2772E"/>
    <w:rPr>
      <w:rFonts w:cs="David"/>
      <w:szCs w:val="24"/>
      <w:lang w:val="en-US" w:eastAsia="en-US"/>
    </w:rPr>
  </w:style>
  <w:style w:type="table" w:styleId="ListTable6Colorful">
    <w:name w:val="List Table 6 Colorful"/>
    <w:basedOn w:val="TableNormal"/>
    <w:uiPriority w:val="51"/>
    <w:rsid w:val="00A2772E"/>
    <w:rPr>
      <w:rFonts w:ascii="Calibri" w:eastAsia="Calibri" w:hAnsi="Calibri" w:cs="Arial"/>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22">
    <w:name w:val="ללא רשימה2"/>
    <w:next w:val="NoList"/>
    <w:uiPriority w:val="99"/>
    <w:semiHidden/>
    <w:unhideWhenUsed/>
    <w:rsid w:val="00A2772E"/>
  </w:style>
  <w:style w:type="table" w:styleId="LightList-Accent3">
    <w:name w:val="Light List Accent 3"/>
    <w:basedOn w:val="TableNormal"/>
    <w:uiPriority w:val="61"/>
    <w:rsid w:val="00A2772E"/>
    <w:pPr>
      <w:bidi/>
    </w:pPr>
    <w:rPr>
      <w:rFonts w:ascii="Calibri" w:hAnsi="Calibri" w:cs="Arial"/>
      <w:sz w:val="22"/>
      <w:szCs w:val="22"/>
      <w:rtl/>
      <w:cs/>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30">
    <w:name w:val="ללא רשימה3"/>
    <w:next w:val="NoList"/>
    <w:uiPriority w:val="99"/>
    <w:semiHidden/>
    <w:unhideWhenUsed/>
    <w:rsid w:val="00A2772E"/>
  </w:style>
  <w:style w:type="numbering" w:customStyle="1" w:styleId="111">
    <w:name w:val="ללא רשימה11"/>
    <w:next w:val="NoList"/>
    <w:uiPriority w:val="99"/>
    <w:semiHidden/>
    <w:unhideWhenUsed/>
    <w:rsid w:val="00A2772E"/>
  </w:style>
  <w:style w:type="paragraph" w:customStyle="1" w:styleId="c-article-referencestext">
    <w:name w:val="c-article-references__text"/>
    <w:basedOn w:val="Normal"/>
    <w:rsid w:val="00A2772E"/>
    <w:pPr>
      <w:bidi w:val="0"/>
      <w:spacing w:before="100" w:beforeAutospacing="1" w:after="100" w:afterAutospacing="1" w:line="240" w:lineRule="auto"/>
    </w:pPr>
    <w:rPr>
      <w:rFonts w:cs="Times New Roman"/>
    </w:rPr>
  </w:style>
  <w:style w:type="paragraph" w:customStyle="1" w:styleId="c-article-referenceslinks">
    <w:name w:val="c-article-references__links"/>
    <w:basedOn w:val="Normal"/>
    <w:rsid w:val="00A2772E"/>
    <w:pPr>
      <w:bidi w:val="0"/>
      <w:spacing w:before="100" w:beforeAutospacing="1" w:after="100" w:afterAutospacing="1" w:line="240" w:lineRule="auto"/>
    </w:pPr>
    <w:rPr>
      <w:rFonts w:cs="Times New Roman"/>
    </w:rPr>
  </w:style>
  <w:style w:type="character" w:customStyle="1" w:styleId="112">
    <w:name w:val="אזכור לא מזוהה11"/>
    <w:uiPriority w:val="99"/>
    <w:semiHidden/>
    <w:unhideWhenUsed/>
    <w:rsid w:val="00A2772E"/>
    <w:rPr>
      <w:color w:val="605E5C"/>
      <w:shd w:val="clear" w:color="auto" w:fill="E1DFDD"/>
    </w:rPr>
  </w:style>
  <w:style w:type="paragraph" w:customStyle="1" w:styleId="pf1">
    <w:name w:val="pf1"/>
    <w:basedOn w:val="Normal"/>
    <w:rsid w:val="00A2772E"/>
    <w:pPr>
      <w:bidi w:val="0"/>
      <w:spacing w:before="100" w:beforeAutospacing="1" w:after="100" w:afterAutospacing="1" w:line="240" w:lineRule="auto"/>
      <w:jc w:val="right"/>
    </w:pPr>
    <w:rPr>
      <w:rFonts w:cs="Times New Roman"/>
    </w:rPr>
  </w:style>
  <w:style w:type="character" w:customStyle="1" w:styleId="cf11">
    <w:name w:val="cf11"/>
    <w:rsid w:val="00A2772E"/>
    <w:rPr>
      <w:rFonts w:ascii="Tahoma" w:hAnsi="Tahoma" w:cs="Tahoma" w:hint="default"/>
      <w:sz w:val="18"/>
      <w:szCs w:val="18"/>
    </w:rPr>
  </w:style>
  <w:style w:type="character" w:customStyle="1" w:styleId="Hyperlink1">
    <w:name w:val="Hyperlink1"/>
    <w:uiPriority w:val="99"/>
    <w:unhideWhenUsed/>
    <w:rsid w:val="00A2772E"/>
    <w:rPr>
      <w:color w:val="467886"/>
      <w:u w:val="single"/>
    </w:rPr>
  </w:style>
  <w:style w:type="table" w:customStyle="1" w:styleId="TableGrid1">
    <w:name w:val="TableGrid1"/>
    <w:rsid w:val="00A2772E"/>
    <w:rPr>
      <w:rFonts w:ascii="Calibri" w:hAnsi="Calibri" w:cs="Arial"/>
      <w:sz w:val="22"/>
      <w:szCs w:val="22"/>
      <w:lang w:val="en-US" w:eastAsia="en-US"/>
    </w:rPr>
    <w:tblPr>
      <w:tblCellMar>
        <w:top w:w="0" w:type="dxa"/>
        <w:left w:w="0" w:type="dxa"/>
        <w:bottom w:w="0" w:type="dxa"/>
        <w:right w:w="0" w:type="dxa"/>
      </w:tblCellMar>
    </w:tblPr>
  </w:style>
  <w:style w:type="table" w:customStyle="1" w:styleId="120">
    <w:name w:val="רשת טבלה12"/>
    <w:basedOn w:val="TableNormal"/>
    <w:next w:val="TableGrid"/>
    <w:uiPriority w:val="39"/>
    <w:rsid w:val="00A2772E"/>
    <w:rPr>
      <w:rFonts w:ascii="Calibri" w:eastAsia="Calibri" w:hAnsi="Calibri" w:cs="Arial"/>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רשת טבלה111"/>
    <w:basedOn w:val="TableNormal"/>
    <w:next w:val="TableGrid"/>
    <w:uiPriority w:val="59"/>
    <w:rsid w:val="00A2772E"/>
    <w:rPr>
      <w:rFonts w:ascii="Calibri" w:eastAsia="Calibri" w:hAnsi="Calibri" w:cs="Arial"/>
      <w:sz w:val="22"/>
      <w:szCs w:val="22"/>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טבלת רשימה 6 צבעונית1"/>
    <w:basedOn w:val="TableNormal"/>
    <w:next w:val="ListTable6Colorful"/>
    <w:uiPriority w:val="51"/>
    <w:rsid w:val="00A2772E"/>
    <w:rPr>
      <w:rFonts w:ascii="Calibri" w:eastAsia="Calibri" w:hAnsi="Calibri" w:cs="Arial"/>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רשימה בהירה - הדגשה 31"/>
    <w:basedOn w:val="TableNormal"/>
    <w:next w:val="LightList-Accent3"/>
    <w:uiPriority w:val="61"/>
    <w:rsid w:val="00A2772E"/>
    <w:pPr>
      <w:bidi/>
    </w:pPr>
    <w:rPr>
      <w:rFonts w:ascii="Calibri" w:hAnsi="Calibri" w:cs="Arial"/>
      <w:sz w:val="22"/>
      <w:szCs w:val="22"/>
      <w:rtl/>
      <w:cs/>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62">
    <w:name w:val="טבלת רשימה 6 צבעונית2"/>
    <w:basedOn w:val="TableNormal"/>
    <w:next w:val="ListTable6Colorful"/>
    <w:uiPriority w:val="51"/>
    <w:rsid w:val="00A2772E"/>
    <w:rPr>
      <w:rFonts w:ascii="Calibri" w:eastAsia="Calibri" w:hAnsi="Calibri" w:cs="Arial"/>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4">
    <w:name w:val="סגנון1"/>
    <w:basedOn w:val="pf0"/>
    <w:link w:val="15"/>
    <w:qFormat/>
    <w:rsid w:val="00A2772E"/>
    <w:pPr>
      <w:bidi/>
      <w:spacing w:before="120" w:beforeAutospacing="0" w:after="120" w:afterAutospacing="0" w:line="360" w:lineRule="auto"/>
      <w:jc w:val="left"/>
    </w:pPr>
    <w:rPr>
      <w:rFonts w:ascii="David" w:hAnsi="David" w:cs="David"/>
      <w:b/>
      <w:bCs/>
    </w:rPr>
  </w:style>
  <w:style w:type="character" w:customStyle="1" w:styleId="pf00">
    <w:name w:val="pf0 תו"/>
    <w:link w:val="pf0"/>
    <w:rsid w:val="00A2772E"/>
    <w:rPr>
      <w:sz w:val="24"/>
      <w:szCs w:val="24"/>
      <w:lang w:val="en-US" w:eastAsia="en-US"/>
    </w:rPr>
  </w:style>
  <w:style w:type="character" w:customStyle="1" w:styleId="15">
    <w:name w:val="סגנון1 תו"/>
    <w:link w:val="14"/>
    <w:rsid w:val="00A2772E"/>
    <w:rPr>
      <w:rFonts w:ascii="David" w:hAnsi="David" w:cs="David"/>
      <w:b/>
      <w:bCs/>
      <w:sz w:val="24"/>
      <w:szCs w:val="24"/>
      <w:lang w:val="en-US" w:eastAsia="en-US"/>
    </w:rPr>
  </w:style>
  <w:style w:type="paragraph" w:customStyle="1" w:styleId="23">
    <w:name w:val="סגנון2"/>
    <w:basedOn w:val="Normal"/>
    <w:link w:val="24"/>
    <w:qFormat/>
    <w:rsid w:val="00A2772E"/>
    <w:pPr>
      <w:tabs>
        <w:tab w:val="left" w:pos="3491"/>
      </w:tabs>
      <w:spacing w:before="120" w:after="120" w:line="360" w:lineRule="auto"/>
      <w:jc w:val="center"/>
    </w:pPr>
    <w:rPr>
      <w:rFonts w:ascii="David" w:eastAsia="Times" w:hAnsi="David"/>
      <w:b/>
      <w:bCs/>
      <w:kern w:val="2"/>
      <w:sz w:val="28"/>
      <w:szCs w:val="28"/>
      <w:lang w:val="en-GB"/>
    </w:rPr>
  </w:style>
  <w:style w:type="character" w:customStyle="1" w:styleId="24">
    <w:name w:val="סגנון2 תו"/>
    <w:link w:val="23"/>
    <w:rsid w:val="00A2772E"/>
    <w:rPr>
      <w:rFonts w:ascii="David" w:eastAsia="Times" w:hAnsi="David" w:cs="David"/>
      <w:b/>
      <w:bCs/>
      <w:kern w:val="2"/>
      <w:sz w:val="28"/>
      <w:szCs w:val="28"/>
      <w:lang w:val="en-GB" w:eastAsia="en-US"/>
    </w:rPr>
  </w:style>
  <w:style w:type="paragraph" w:customStyle="1" w:styleId="a">
    <w:name w:val="ראשונה"/>
    <w:basedOn w:val="ListParagraph"/>
    <w:link w:val="a6"/>
    <w:qFormat/>
    <w:rsid w:val="00A2772E"/>
    <w:pPr>
      <w:numPr>
        <w:numId w:val="42"/>
      </w:numPr>
      <w:tabs>
        <w:tab w:val="left" w:pos="3491"/>
      </w:tabs>
      <w:spacing w:before="120" w:after="120" w:line="360" w:lineRule="auto"/>
      <w:contextualSpacing/>
    </w:pPr>
    <w:rPr>
      <w:rFonts w:ascii="David" w:eastAsia="Times" w:hAnsi="David" w:cs="David"/>
      <w:b/>
      <w:bCs/>
      <w:kern w:val="2"/>
      <w:sz w:val="28"/>
      <w:szCs w:val="28"/>
      <w:lang w:val="en-GB"/>
    </w:rPr>
  </w:style>
  <w:style w:type="character" w:customStyle="1" w:styleId="ListParagraphChar">
    <w:name w:val="List Paragraph Char"/>
    <w:link w:val="ListParagraph"/>
    <w:uiPriority w:val="34"/>
    <w:rsid w:val="00A2772E"/>
    <w:rPr>
      <w:rFonts w:ascii="Calibri" w:eastAsia="Calibri" w:hAnsi="Calibri" w:cs="Arial"/>
      <w:sz w:val="22"/>
      <w:szCs w:val="22"/>
      <w:lang w:val="en-US" w:eastAsia="en-US"/>
    </w:rPr>
  </w:style>
  <w:style w:type="character" w:customStyle="1" w:styleId="a6">
    <w:name w:val="ראשונה תו"/>
    <w:link w:val="a"/>
    <w:rsid w:val="00A2772E"/>
    <w:rPr>
      <w:rFonts w:ascii="David" w:eastAsia="Times" w:hAnsi="David" w:cs="David"/>
      <w:b/>
      <w:bCs/>
      <w:kern w:val="2"/>
      <w:sz w:val="28"/>
      <w:szCs w:val="28"/>
      <w:lang w:val="en-GB" w:eastAsia="en-US"/>
    </w:rPr>
  </w:style>
  <w:style w:type="paragraph" w:customStyle="1" w:styleId="a0">
    <w:name w:val="שניה"/>
    <w:basedOn w:val="ListParagraph"/>
    <w:link w:val="a7"/>
    <w:qFormat/>
    <w:rsid w:val="00A2772E"/>
    <w:pPr>
      <w:numPr>
        <w:ilvl w:val="1"/>
        <w:numId w:val="40"/>
      </w:numPr>
      <w:tabs>
        <w:tab w:val="left" w:pos="3491"/>
      </w:tabs>
      <w:spacing w:before="120" w:after="120" w:line="360" w:lineRule="auto"/>
      <w:contextualSpacing/>
    </w:pPr>
    <w:rPr>
      <w:rFonts w:ascii="David" w:eastAsia="Times" w:hAnsi="David" w:cs="David"/>
      <w:b/>
      <w:bCs/>
      <w:kern w:val="2"/>
      <w:sz w:val="24"/>
      <w:szCs w:val="24"/>
      <w:lang w:val="en-GB"/>
    </w:rPr>
  </w:style>
  <w:style w:type="character" w:customStyle="1" w:styleId="a7">
    <w:name w:val="שניה תו"/>
    <w:link w:val="a0"/>
    <w:rsid w:val="00A2772E"/>
    <w:rPr>
      <w:rFonts w:ascii="David" w:eastAsia="Times" w:hAnsi="David" w:cs="David"/>
      <w:b/>
      <w:bCs/>
      <w:kern w:val="2"/>
      <w:sz w:val="24"/>
      <w:szCs w:val="24"/>
      <w:lang w:val="en-GB" w:eastAsia="en-US"/>
    </w:rPr>
  </w:style>
  <w:style w:type="paragraph" w:customStyle="1" w:styleId="a1">
    <w:name w:val="שלישית"/>
    <w:basedOn w:val="ListParagraph"/>
    <w:link w:val="a8"/>
    <w:qFormat/>
    <w:rsid w:val="00A2772E"/>
    <w:pPr>
      <w:numPr>
        <w:ilvl w:val="2"/>
        <w:numId w:val="40"/>
      </w:numPr>
      <w:spacing w:before="120" w:after="120" w:line="360" w:lineRule="auto"/>
      <w:contextualSpacing/>
    </w:pPr>
    <w:rPr>
      <w:rFonts w:ascii="David" w:hAnsi="David" w:cs="David"/>
      <w:b/>
      <w:bCs/>
      <w:kern w:val="2"/>
      <w:sz w:val="24"/>
      <w:szCs w:val="24"/>
    </w:rPr>
  </w:style>
  <w:style w:type="character" w:customStyle="1" w:styleId="a8">
    <w:name w:val="שלישית תו"/>
    <w:link w:val="a1"/>
    <w:rsid w:val="00A2772E"/>
    <w:rPr>
      <w:rFonts w:ascii="David" w:eastAsia="Calibri" w:hAnsi="David" w:cs="David"/>
      <w:b/>
      <w:bCs/>
      <w:kern w:val="2"/>
      <w:sz w:val="24"/>
      <w:szCs w:val="24"/>
      <w:lang w:val="en-US" w:eastAsia="en-US"/>
    </w:rPr>
  </w:style>
  <w:style w:type="paragraph" w:customStyle="1" w:styleId="a2">
    <w:name w:val="רביעית"/>
    <w:basedOn w:val="ListParagraph"/>
    <w:link w:val="a9"/>
    <w:qFormat/>
    <w:rsid w:val="00A2772E"/>
    <w:pPr>
      <w:numPr>
        <w:ilvl w:val="3"/>
        <w:numId w:val="40"/>
      </w:numPr>
      <w:spacing w:before="120" w:after="120" w:line="360" w:lineRule="auto"/>
      <w:contextualSpacing/>
    </w:pPr>
    <w:rPr>
      <w:rFonts w:ascii="David" w:eastAsia="David Libre" w:hAnsi="David" w:cs="David"/>
      <w:bCs/>
      <w:kern w:val="2"/>
      <w:sz w:val="24"/>
      <w:szCs w:val="24"/>
    </w:rPr>
  </w:style>
  <w:style w:type="character" w:customStyle="1" w:styleId="a9">
    <w:name w:val="רביעית תו"/>
    <w:link w:val="a2"/>
    <w:rsid w:val="00A2772E"/>
    <w:rPr>
      <w:rFonts w:ascii="David" w:eastAsia="David Libre" w:hAnsi="David" w:cs="David"/>
      <w:bCs/>
      <w:kern w:val="2"/>
      <w:sz w:val="24"/>
      <w:szCs w:val="24"/>
      <w:lang w:val="en-US" w:eastAsia="en-US"/>
    </w:rPr>
  </w:style>
  <w:style w:type="paragraph" w:customStyle="1" w:styleId="a3">
    <w:name w:val="חמישית"/>
    <w:basedOn w:val="ListParagraph"/>
    <w:link w:val="aa"/>
    <w:qFormat/>
    <w:rsid w:val="00A2772E"/>
    <w:pPr>
      <w:numPr>
        <w:ilvl w:val="4"/>
        <w:numId w:val="40"/>
      </w:numPr>
      <w:spacing w:before="120" w:after="120" w:line="360" w:lineRule="auto"/>
      <w:contextualSpacing/>
    </w:pPr>
    <w:rPr>
      <w:rFonts w:ascii="David" w:eastAsia="David Libre" w:hAnsi="David" w:cs="David"/>
      <w:bCs/>
      <w:kern w:val="2"/>
      <w:sz w:val="24"/>
      <w:szCs w:val="24"/>
    </w:rPr>
  </w:style>
  <w:style w:type="character" w:customStyle="1" w:styleId="aa">
    <w:name w:val="חמישית תו"/>
    <w:link w:val="a3"/>
    <w:rsid w:val="00A2772E"/>
    <w:rPr>
      <w:rFonts w:ascii="David" w:eastAsia="David Libre" w:hAnsi="David" w:cs="David"/>
      <w:bCs/>
      <w:kern w:val="2"/>
      <w:sz w:val="24"/>
      <w:szCs w:val="24"/>
      <w:lang w:val="en-US" w:eastAsia="en-US"/>
    </w:rPr>
  </w:style>
  <w:style w:type="paragraph" w:customStyle="1" w:styleId="ab">
    <w:name w:val="שישית"/>
    <w:basedOn w:val="Normal"/>
    <w:link w:val="ac"/>
    <w:qFormat/>
    <w:rsid w:val="00A2772E"/>
    <w:pPr>
      <w:autoSpaceDE w:val="0"/>
      <w:autoSpaceDN w:val="0"/>
      <w:adjustRightInd w:val="0"/>
      <w:spacing w:before="120" w:after="120" w:line="360" w:lineRule="auto"/>
    </w:pPr>
    <w:rPr>
      <w:rFonts w:ascii="David" w:eastAsia="Calibri" w:hAnsi="David"/>
      <w:b/>
      <w:bCs/>
      <w:kern w:val="2"/>
    </w:rPr>
  </w:style>
  <w:style w:type="character" w:customStyle="1" w:styleId="ac">
    <w:name w:val="שישית תו"/>
    <w:link w:val="ab"/>
    <w:rsid w:val="00A2772E"/>
    <w:rPr>
      <w:rFonts w:ascii="David" w:eastAsia="Calibri" w:hAnsi="David" w:cs="David"/>
      <w:b/>
      <w:bCs/>
      <w:kern w:val="2"/>
      <w:sz w:val="24"/>
      <w:szCs w:val="24"/>
      <w:lang w:val="en-US" w:eastAsia="en-US"/>
    </w:rPr>
  </w:style>
  <w:style w:type="character" w:customStyle="1" w:styleId="textitalicsZchn">
    <w:name w:val="text italics Zchn"/>
    <w:link w:val="textitalics"/>
    <w:locked/>
    <w:rsid w:val="00A2772E"/>
    <w:rPr>
      <w:rFonts w:ascii="Arial" w:hAnsi="Arial" w:cs="Arial"/>
      <w:i/>
      <w:szCs w:val="24"/>
      <w:lang w:val="en-GB" w:eastAsia="de-DE" w:bidi="ar-SA"/>
    </w:rPr>
  </w:style>
  <w:style w:type="paragraph" w:customStyle="1" w:styleId="textitalics">
    <w:name w:val="text italics"/>
    <w:basedOn w:val="text"/>
    <w:link w:val="textitalicsZchn"/>
    <w:qFormat/>
    <w:rsid w:val="00A2772E"/>
    <w:rPr>
      <w:i/>
      <w:lang w:val="en-GB"/>
    </w:rPr>
  </w:style>
  <w:style w:type="table" w:customStyle="1" w:styleId="31">
    <w:name w:val="רשת טבלה3"/>
    <w:basedOn w:val="TableNormal"/>
    <w:next w:val="TableGrid"/>
    <w:uiPriority w:val="39"/>
    <w:rsid w:val="00A2772E"/>
    <w:rPr>
      <w:rFonts w:ascii="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qFormat/>
    <w:rsid w:val="00A2772E"/>
    <w:pPr>
      <w:widowControl w:val="0"/>
      <w:numPr>
        <w:numId w:val="44"/>
      </w:numPr>
      <w:bidi w:val="0"/>
      <w:spacing w:line="240" w:lineRule="auto"/>
      <w:ind w:left="284" w:hanging="284"/>
      <w:jc w:val="both"/>
    </w:pPr>
    <w:rPr>
      <w:rFonts w:ascii="Arial" w:hAnsi="Arial" w:cs="Arial"/>
      <w:sz w:val="22"/>
      <w:szCs w:val="22"/>
      <w:lang w:val="en-GB" w:bidi="ar-SA"/>
    </w:rPr>
  </w:style>
  <w:style w:type="table" w:customStyle="1" w:styleId="40">
    <w:name w:val="רשת טבלה4"/>
    <w:basedOn w:val="TableNormal"/>
    <w:next w:val="TableGrid"/>
    <w:uiPriority w:val="39"/>
    <w:rsid w:val="00A2772E"/>
    <w:rPr>
      <w:rFonts w:ascii="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39"/>
    <w:rsid w:val="00A2772E"/>
    <w:rPr>
      <w:rFonts w:ascii="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רשת טבלה6"/>
    <w:basedOn w:val="TableNormal"/>
    <w:next w:val="TableGrid"/>
    <w:uiPriority w:val="39"/>
    <w:rsid w:val="00A2772E"/>
    <w:rPr>
      <w:rFonts w:ascii="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A2772E"/>
    <w:pPr>
      <w:bidi w:val="0"/>
      <w:spacing w:before="100" w:beforeAutospacing="1" w:after="100" w:afterAutospacing="1" w:line="240" w:lineRule="auto"/>
    </w:pPr>
    <w:rPr>
      <w:rFonts w:cs="Times New Roman"/>
    </w:rPr>
  </w:style>
  <w:style w:type="character" w:customStyle="1" w:styleId="app-article-mastheadjournal-title">
    <w:name w:val="app-article-masthead__journal-title"/>
    <w:basedOn w:val="DefaultParagraphFont"/>
    <w:rsid w:val="00A2772E"/>
  </w:style>
  <w:style w:type="character" w:customStyle="1" w:styleId="UnresolvedMention2">
    <w:name w:val="Unresolved Mention2"/>
    <w:basedOn w:val="DefaultParagraphFont"/>
    <w:uiPriority w:val="99"/>
    <w:semiHidden/>
    <w:unhideWhenUsed/>
    <w:rsid w:val="003A4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 TargetMode="External"/><Relationship Id="rId21"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63" Type="http://schemas.openxmlformats.org/officeDocument/2006/relationships/hyperlink" Target="#" TargetMode="External"/><Relationship Id="rId68" Type="http://schemas.openxmlformats.org/officeDocument/2006/relationships/hyperlink" Target="#" TargetMode="External"/><Relationship Id="rId84" Type="http://schemas.openxmlformats.org/officeDocument/2006/relationships/customXml" Target="../customXml/item2.xml"/><Relationship Id="rId16" Type="http://schemas.openxmlformats.org/officeDocument/2006/relationships/hyperlink" Target="#" TargetMode="External"/><Relationship Id="rId11"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hyperlink" Target="#" TargetMode="External"/><Relationship Id="rId74" Type="http://schemas.openxmlformats.org/officeDocument/2006/relationships/hyperlink" Target="#"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 TargetMode="External"/><Relationship Id="rId82" Type="http://schemas.openxmlformats.org/officeDocument/2006/relationships/theme" Target="theme/theme1.xm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yperlink" Target="#" TargetMode="External"/><Relationship Id="rId64" Type="http://schemas.openxmlformats.org/officeDocument/2006/relationships/hyperlink" Target="#" TargetMode="External"/><Relationship Id="rId69" Type="http://schemas.openxmlformats.org/officeDocument/2006/relationships/hyperlink" Target="#" TargetMode="External"/><Relationship Id="rId77" Type="http://schemas.openxmlformats.org/officeDocument/2006/relationships/footer" Target="footer1.xml"/><Relationship Id="rId8" Type="http://schemas.openxmlformats.org/officeDocument/2006/relationships/hyperlink" Target="#" TargetMode="External"/><Relationship Id="rId51" Type="http://schemas.openxmlformats.org/officeDocument/2006/relationships/hyperlink" Target="#" TargetMode="External"/><Relationship Id="rId72" Type="http://schemas.openxmlformats.org/officeDocument/2006/relationships/hyperlink" Target="#" TargetMode="External"/><Relationship Id="rId80" Type="http://schemas.openxmlformats.org/officeDocument/2006/relationships/footer" Target="footer3.xml"/><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hyperlink" Target="#" TargetMode="External"/><Relationship Id="rId67" Type="http://schemas.openxmlformats.org/officeDocument/2006/relationships/hyperlink" Target="#" TargetMode="Externa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hyperlink" Target="#" TargetMode="External"/><Relationship Id="rId70" Type="http://schemas.openxmlformats.org/officeDocument/2006/relationships/hyperlink" Target="#" TargetMode="External"/><Relationship Id="rId75" Type="http://schemas.openxmlformats.org/officeDocument/2006/relationships/header" Target="header1.xml"/><Relationship Id="rId83"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hyperlink" Target="#" TargetMode="Externa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hyperlink" Target="#" TargetMode="External"/><Relationship Id="rId65" Type="http://schemas.openxmlformats.org/officeDocument/2006/relationships/hyperlink" Target="#" TargetMode="External"/><Relationship Id="rId73" Type="http://schemas.openxmlformats.org/officeDocument/2006/relationships/hyperlink" Target="#"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39" Type="http://schemas.openxmlformats.org/officeDocument/2006/relationships/hyperlink" Target="#" TargetMode="External"/><Relationship Id="rId34"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yperlink" Target="#"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 TargetMode="External"/><Relationship Id="rId2" Type="http://schemas.openxmlformats.org/officeDocument/2006/relationships/numbering" Target="numbering.xml"/><Relationship Id="rId29" Type="http://schemas.openxmlformats.org/officeDocument/2006/relationships/hyperlink" Target="#" TargetMode="External"/><Relationship Id="rId24"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66" Type="http://schemas.openxmlformats.org/officeDocument/2006/relationships/hyperlink" 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A721C1-F3C9-4986-A5C3-234C8368AB37}"/>
</file>

<file path=customXml/itemProps2.xml><?xml version="1.0" encoding="utf-8"?>
<ds:datastoreItem xmlns:ds="http://schemas.openxmlformats.org/officeDocument/2006/customXml" ds:itemID="{2DFE2257-6806-433C-875A-6897E44602D3}"/>
</file>

<file path=customXml/itemProps3.xml><?xml version="1.0" encoding="utf-8"?>
<ds:datastoreItem xmlns:ds="http://schemas.openxmlformats.org/officeDocument/2006/customXml" ds:itemID="{C56FB110-3A01-43AB-AC8D-0C7205C8C6E2}"/>
</file>

<file path=docProps/app.xml><?xml version="1.0" encoding="utf-8"?>
<Properties xmlns="http://schemas.openxmlformats.org/officeDocument/2006/extended-properties" xmlns:vt="http://schemas.openxmlformats.org/officeDocument/2006/docPropsVTypes">
  <Template>Normal.dotm</Template>
  <TotalTime>27</TotalTime>
  <Pages>40</Pages>
  <Words>12359</Words>
  <Characters>70449</Characters>
  <Application>Microsoft Office Word</Application>
  <DocSecurity>0</DocSecurity>
  <Lines>587</Lines>
  <Paragraphs>165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יישום מיטבי של תמיכת עמיתים בשירותי בריאות הנפש</vt:lpstr>
      <vt:lpstr>עמיתים עם ידע מניסיון</vt:lpstr>
    </vt:vector>
  </TitlesOfParts>
  <Company>Onit Computer Services Ltd</Company>
  <LinksUpToDate>false</LinksUpToDate>
  <CharactersWithSpaces>82643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יישום מיטבי של תמיכת עמיתים בשירותי בריאות הנפש</dc:title>
  <dc:creator>Mordechai Frankel</dc:creator>
  <cp:lastModifiedBy>שולמית פרנקל</cp:lastModifiedBy>
  <cp:revision>9</cp:revision>
  <cp:lastPrinted>2025-03-03T07:26:00Z</cp:lastPrinted>
  <dcterms:created xsi:type="dcterms:W3CDTF">2025-03-05T16:44:00Z</dcterms:created>
  <dcterms:modified xsi:type="dcterms:W3CDTF">2025-05-02T05:24:00Z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