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6C61" w14:textId="607F5889" w:rsidR="00BE4B7A" w:rsidRPr="00DC3543" w:rsidRDefault="00BE4B7A" w:rsidP="00DC3543">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DC3543">
        <w:rPr>
          <w:rFonts w:ascii="Tahoma" w:hAnsi="Tahoma" w:cs="Guttman Aharoni"/>
          <w:b/>
          <w:bCs/>
          <w:color w:val="2A8E8C"/>
          <w:sz w:val="36"/>
          <w:szCs w:val="36"/>
          <w:rtl/>
        </w:rPr>
        <w:t>אימהות</w:t>
      </w:r>
      <w:r w:rsidRPr="00DC3543">
        <w:rPr>
          <w:rFonts w:ascii="David" w:hAnsi="David"/>
          <w:b/>
          <w:bCs/>
          <w:color w:val="2A8E8C"/>
          <w:sz w:val="36"/>
          <w:szCs w:val="36"/>
          <w:rtl/>
        </w:rPr>
        <w:t>-</w:t>
      </w:r>
      <w:r w:rsidRPr="00DC3543">
        <w:rPr>
          <w:rFonts w:ascii="Tahoma" w:hAnsi="Tahoma" w:cs="Guttman Aharoni"/>
          <w:b/>
          <w:bCs/>
          <w:color w:val="2A8E8C"/>
          <w:sz w:val="36"/>
          <w:szCs w:val="36"/>
          <w:rtl/>
        </w:rPr>
        <w:t>מקצועיות ונשות מקצוע</w:t>
      </w:r>
      <w:r w:rsidRPr="00DC3543">
        <w:rPr>
          <w:rFonts w:ascii="David" w:hAnsi="David"/>
          <w:b/>
          <w:bCs/>
          <w:color w:val="2A8E8C"/>
          <w:sz w:val="36"/>
          <w:szCs w:val="36"/>
          <w:rtl/>
        </w:rPr>
        <w:t>-</w:t>
      </w:r>
      <w:r w:rsidRPr="00DC3543">
        <w:rPr>
          <w:rFonts w:ascii="Tahoma" w:hAnsi="Tahoma" w:cs="Guttman Aharoni"/>
          <w:b/>
          <w:bCs/>
          <w:color w:val="2A8E8C"/>
          <w:sz w:val="36"/>
          <w:szCs w:val="36"/>
          <w:rtl/>
        </w:rPr>
        <w:t>הדיוטות:</w:t>
      </w:r>
      <w:bookmarkStart w:id="0" w:name="_3a58k11zvinc" w:colFirst="0" w:colLast="0"/>
      <w:bookmarkEnd w:id="0"/>
      <w:r w:rsidRPr="00DC3543">
        <w:rPr>
          <w:rFonts w:ascii="Tahoma" w:hAnsi="Tahoma" w:cs="Guttman Aharoni" w:hint="cs"/>
          <w:b/>
          <w:bCs/>
          <w:color w:val="2A8E8C"/>
          <w:sz w:val="36"/>
          <w:szCs w:val="36"/>
          <w:rtl/>
        </w:rPr>
        <w:t xml:space="preserve"> </w:t>
      </w:r>
      <w:r w:rsidRPr="00DC3543">
        <w:rPr>
          <w:rFonts w:ascii="Tahoma" w:hAnsi="Tahoma" w:cs="Guttman Aharoni"/>
          <w:b/>
          <w:bCs/>
          <w:color w:val="2A8E8C"/>
          <w:sz w:val="36"/>
          <w:szCs w:val="36"/>
          <w:rtl/>
        </w:rPr>
        <w:t>עבודת טיפול דואלית של נשות מקצוע ממקצועות הבריאות שהן אימהות לילדים עם מוגבלות</w:t>
      </w:r>
    </w:p>
    <w:p w14:paraId="22C89A70" w14:textId="77777777" w:rsidR="00BE4B7A" w:rsidRPr="003257BE" w:rsidRDefault="00BE4B7A" w:rsidP="003257BE">
      <w:pPr>
        <w:pStyle w:val="KOT5T"/>
        <w:spacing w:after="540" w:line="360" w:lineRule="exact"/>
        <w:ind w:right="0"/>
        <w:jc w:val="left"/>
        <w:rPr>
          <w:rFonts w:cs="Guttman Aharoni"/>
          <w:color w:val="2A8E8C"/>
          <w:rtl/>
        </w:rPr>
      </w:pPr>
      <w:r w:rsidRPr="003257BE">
        <w:rPr>
          <w:rFonts w:cs="Guttman Aharoni" w:hint="cs"/>
          <w:color w:val="2A8E8C"/>
          <w:rtl/>
        </w:rPr>
        <w:t xml:space="preserve">רותם לוי </w:t>
      </w:r>
      <w:proofErr w:type="spellStart"/>
      <w:r w:rsidRPr="003257BE">
        <w:rPr>
          <w:rFonts w:cs="Guttman Aharoni" w:hint="cs"/>
          <w:color w:val="2A8E8C"/>
          <w:rtl/>
        </w:rPr>
        <w:t>הימן</w:t>
      </w:r>
      <w:proofErr w:type="spellEnd"/>
      <w:r w:rsidRPr="003257BE">
        <w:rPr>
          <w:rFonts w:cs="Guttman Aharoni"/>
          <w:color w:val="2A8E8C"/>
          <w:vertAlign w:val="superscript"/>
          <w:rtl/>
        </w:rPr>
        <w:footnoteReference w:id="2"/>
      </w:r>
    </w:p>
    <w:p w14:paraId="04D972F6" w14:textId="096E8E00" w:rsidR="00BE4B7A" w:rsidRPr="00DC3543" w:rsidRDefault="00BE4B7A" w:rsidP="00F2648B">
      <w:pPr>
        <w:spacing w:after="180" w:line="280" w:lineRule="exact"/>
        <w:jc w:val="both"/>
        <w:rPr>
          <w:rFonts w:ascii="Georgia" w:hAnsi="Georgia"/>
          <w:sz w:val="18"/>
          <w:szCs w:val="20"/>
        </w:rPr>
      </w:pPr>
      <w:bookmarkStart w:id="1" w:name="_2yw4bfjgt1y0" w:colFirst="0" w:colLast="0"/>
      <w:bookmarkEnd w:id="1"/>
      <w:r w:rsidRPr="00DC3543">
        <w:rPr>
          <w:rFonts w:ascii="Georgia" w:hAnsi="Georgia"/>
          <w:sz w:val="18"/>
          <w:szCs w:val="20"/>
          <w:rtl/>
        </w:rPr>
        <w:t>סוגיות של ידע מקצועי וידע לא מקצועי (</w:t>
      </w:r>
      <w:r w:rsidRPr="00DC3543">
        <w:rPr>
          <w:rFonts w:ascii="Georgia" w:hAnsi="Georgia"/>
          <w:sz w:val="18"/>
          <w:szCs w:val="20"/>
        </w:rPr>
        <w:t>lay knowledge</w:t>
      </w:r>
      <w:r w:rsidRPr="00DC3543">
        <w:rPr>
          <w:rFonts w:ascii="Georgia" w:hAnsi="Georgia"/>
          <w:sz w:val="18"/>
          <w:szCs w:val="20"/>
          <w:rtl/>
        </w:rPr>
        <w:t xml:space="preserve">) </w:t>
      </w:r>
      <w:r w:rsidRPr="00DC3543">
        <w:rPr>
          <w:rFonts w:ascii="Georgia" w:hAnsi="Georgia" w:hint="cs"/>
          <w:sz w:val="18"/>
          <w:szCs w:val="20"/>
          <w:rtl/>
        </w:rPr>
        <w:t>הנוגע לטיפול בילדים עם מוגבלות הן</w:t>
      </w:r>
      <w:r w:rsidRPr="00DC3543">
        <w:rPr>
          <w:rFonts w:ascii="Georgia" w:hAnsi="Georgia"/>
          <w:sz w:val="18"/>
          <w:szCs w:val="20"/>
          <w:rtl/>
        </w:rPr>
        <w:t xml:space="preserve"> </w:t>
      </w:r>
      <w:r w:rsidRPr="00DC3543">
        <w:rPr>
          <w:rFonts w:ascii="Georgia" w:hAnsi="Georgia" w:hint="cs"/>
          <w:sz w:val="18"/>
          <w:szCs w:val="20"/>
          <w:rtl/>
        </w:rPr>
        <w:t>נושא ל</w:t>
      </w:r>
      <w:r w:rsidRPr="00DC3543">
        <w:rPr>
          <w:rFonts w:ascii="Georgia" w:hAnsi="Georgia"/>
          <w:sz w:val="18"/>
          <w:szCs w:val="20"/>
          <w:rtl/>
        </w:rPr>
        <w:t xml:space="preserve">מחקר סוציולוגי זה </w:t>
      </w:r>
      <w:r w:rsidRPr="00DC3543">
        <w:rPr>
          <w:rFonts w:ascii="Georgia" w:hAnsi="Georgia" w:hint="cs"/>
          <w:sz w:val="18"/>
          <w:szCs w:val="20"/>
          <w:rtl/>
        </w:rPr>
        <w:t>כמה</w:t>
      </w:r>
      <w:r w:rsidRPr="00DC3543">
        <w:rPr>
          <w:rFonts w:ascii="Georgia" w:hAnsi="Georgia"/>
          <w:sz w:val="18"/>
          <w:szCs w:val="20"/>
          <w:rtl/>
        </w:rPr>
        <w:t xml:space="preserve"> עשורים. מחקרים אלו התמקדו בנקודת המבט של נשות המקצוע או של אימהות, ולא נערכו מחקרים על הצטלבות סוגי ידע אלו </w:t>
      </w:r>
      <w:r w:rsidRPr="00DC3543">
        <w:rPr>
          <w:rFonts w:ascii="Georgia" w:hAnsi="Georgia" w:hint="cs"/>
          <w:sz w:val="18"/>
          <w:szCs w:val="20"/>
          <w:rtl/>
        </w:rPr>
        <w:t>בקרב</w:t>
      </w:r>
      <w:r w:rsidRPr="00DC3543">
        <w:rPr>
          <w:rFonts w:ascii="Georgia" w:hAnsi="Georgia"/>
          <w:sz w:val="18"/>
          <w:szCs w:val="20"/>
          <w:rtl/>
        </w:rPr>
        <w:t xml:space="preserve"> נשים ה</w:t>
      </w:r>
      <w:r w:rsidRPr="00DC3543">
        <w:rPr>
          <w:rFonts w:ascii="Georgia" w:hAnsi="Georgia" w:hint="cs"/>
          <w:sz w:val="18"/>
          <w:szCs w:val="20"/>
          <w:rtl/>
        </w:rPr>
        <w:t>חובשות</w:t>
      </w:r>
      <w:r w:rsidRPr="00DC3543">
        <w:rPr>
          <w:rFonts w:ascii="Georgia" w:hAnsi="Georgia"/>
          <w:sz w:val="18"/>
          <w:szCs w:val="20"/>
          <w:rtl/>
        </w:rPr>
        <w:t xml:space="preserve"> </w:t>
      </w:r>
      <w:r w:rsidRPr="00DC3543">
        <w:rPr>
          <w:rFonts w:ascii="Georgia" w:hAnsi="Georgia" w:hint="cs"/>
          <w:sz w:val="18"/>
          <w:szCs w:val="20"/>
          <w:rtl/>
        </w:rPr>
        <w:t xml:space="preserve">את </w:t>
      </w:r>
      <w:r w:rsidRPr="00DC3543">
        <w:rPr>
          <w:rFonts w:ascii="Georgia" w:hAnsi="Georgia"/>
          <w:sz w:val="18"/>
          <w:szCs w:val="20"/>
          <w:rtl/>
        </w:rPr>
        <w:t xml:space="preserve">"שני </w:t>
      </w:r>
      <w:r w:rsidR="00F2648B">
        <w:rPr>
          <w:rFonts w:ascii="Georgia" w:hAnsi="Georgia" w:hint="cs"/>
          <w:sz w:val="18"/>
          <w:szCs w:val="20"/>
          <w:rtl/>
        </w:rPr>
        <w:t>ה</w:t>
      </w:r>
      <w:r w:rsidRPr="00DC3543">
        <w:rPr>
          <w:rFonts w:ascii="Georgia" w:hAnsi="Georgia"/>
          <w:sz w:val="18"/>
          <w:szCs w:val="20"/>
          <w:rtl/>
        </w:rPr>
        <w:t xml:space="preserve">כובעים": </w:t>
      </w:r>
      <w:r w:rsidRPr="00DC3543">
        <w:rPr>
          <w:rFonts w:ascii="Georgia" w:hAnsi="Georgia"/>
          <w:b/>
          <w:bCs/>
          <w:sz w:val="18"/>
          <w:szCs w:val="20"/>
          <w:rtl/>
        </w:rPr>
        <w:t>אימהות-מטפלות</w:t>
      </w:r>
      <w:r w:rsidRPr="00DC3543">
        <w:rPr>
          <w:rFonts w:ascii="Georgia" w:hAnsi="Georgia"/>
          <w:sz w:val="18"/>
          <w:szCs w:val="20"/>
          <w:rtl/>
        </w:rPr>
        <w:t xml:space="preserve">. מאמר זה מבקש לבחון את ההצטלבות בין סוגי הידע של אימהות לילדים עם מוגבלות שהן נשות מקצוע במקצועות הבריאות בתחום הילדים, ואת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שהן מפתחות בהצטלבות זו. המאמר מבוסס על ראיונות עומק מובנים </w:t>
      </w:r>
      <w:r w:rsidRPr="00DC3543">
        <w:rPr>
          <w:rFonts w:ascii="Georgia" w:hAnsi="Georgia" w:hint="cs"/>
          <w:sz w:val="18"/>
          <w:szCs w:val="20"/>
          <w:rtl/>
        </w:rPr>
        <w:t xml:space="preserve">למחצה </w:t>
      </w:r>
      <w:r w:rsidRPr="00DC3543">
        <w:rPr>
          <w:rFonts w:ascii="Georgia" w:hAnsi="Georgia"/>
          <w:sz w:val="18"/>
          <w:szCs w:val="20"/>
          <w:rtl/>
        </w:rPr>
        <w:t xml:space="preserve">שנערכו עם </w:t>
      </w:r>
      <w:r w:rsidRPr="00DC3543">
        <w:rPr>
          <w:rFonts w:ascii="Georgia" w:hAnsi="Georgia" w:hint="cs"/>
          <w:sz w:val="18"/>
          <w:szCs w:val="20"/>
          <w:rtl/>
        </w:rPr>
        <w:t>14</w:t>
      </w:r>
      <w:r w:rsidRPr="00DC3543">
        <w:rPr>
          <w:rFonts w:ascii="Georgia" w:hAnsi="Georgia"/>
          <w:sz w:val="18"/>
          <w:szCs w:val="20"/>
          <w:rtl/>
        </w:rPr>
        <w:t xml:space="preserve"> אימהות-מטפלות בישראל. הראיונות </w:t>
      </w:r>
      <w:proofErr w:type="spellStart"/>
      <w:r w:rsidRPr="00DC3543">
        <w:rPr>
          <w:rFonts w:ascii="Georgia" w:hAnsi="Georgia"/>
          <w:sz w:val="18"/>
          <w:szCs w:val="20"/>
          <w:rtl/>
        </w:rPr>
        <w:t>תומללו</w:t>
      </w:r>
      <w:proofErr w:type="spellEnd"/>
      <w:r w:rsidRPr="00DC3543">
        <w:rPr>
          <w:rFonts w:ascii="Georgia" w:hAnsi="Georgia"/>
          <w:sz w:val="18"/>
          <w:szCs w:val="20"/>
          <w:rtl/>
        </w:rPr>
        <w:t xml:space="preserve"> ונותחו תמטית </w:t>
      </w:r>
      <w:r w:rsidRPr="00DC3543">
        <w:rPr>
          <w:rFonts w:ascii="Georgia" w:hAnsi="Georgia" w:hint="cs"/>
          <w:sz w:val="18"/>
          <w:szCs w:val="20"/>
          <w:rtl/>
        </w:rPr>
        <w:t>כדי</w:t>
      </w:r>
      <w:r w:rsidRPr="00DC3543">
        <w:rPr>
          <w:rFonts w:ascii="Georgia" w:hAnsi="Georgia"/>
          <w:sz w:val="18"/>
          <w:szCs w:val="20"/>
          <w:rtl/>
        </w:rPr>
        <w:t xml:space="preserve"> לחלץ </w:t>
      </w:r>
      <w:r w:rsidRPr="00DC3543">
        <w:rPr>
          <w:rFonts w:ascii="Georgia" w:hAnsi="Georgia" w:hint="cs"/>
          <w:sz w:val="18"/>
          <w:szCs w:val="20"/>
          <w:rtl/>
        </w:rPr>
        <w:t xml:space="preserve">מהם </w:t>
      </w:r>
      <w:r w:rsidRPr="00DC3543">
        <w:rPr>
          <w:rFonts w:ascii="Georgia" w:hAnsi="Georgia"/>
          <w:sz w:val="18"/>
          <w:szCs w:val="20"/>
          <w:rtl/>
        </w:rPr>
        <w:t xml:space="preserve">תמות ודפוסים. מהממצאים עלו ארבעה סוגי ידע שאימהות-מטפלות מתארות: ידע אקדמי מבוסס-מחקר, ידע מניסיון, ידע חווייתי וידע חברתי. אימהות-מטפלות שוזרות את הידע שרכשו בשתי זירות הטיפול שלהן </w:t>
      </w:r>
      <w:r w:rsidRPr="00DC3543">
        <w:rPr>
          <w:rFonts w:ascii="Georgia" w:hAnsi="Georgia" w:hint="cs"/>
          <w:sz w:val="18"/>
          <w:szCs w:val="20"/>
          <w:rtl/>
        </w:rPr>
        <w:t>–</w:t>
      </w:r>
      <w:r w:rsidRPr="00DC3543">
        <w:rPr>
          <w:rFonts w:ascii="Georgia" w:hAnsi="Georgia"/>
          <w:sz w:val="18"/>
          <w:szCs w:val="20"/>
          <w:rtl/>
        </w:rPr>
        <w:t xml:space="preserve"> האימהית והמקצועית </w:t>
      </w:r>
      <w:r w:rsidRPr="00DC3543">
        <w:rPr>
          <w:rFonts w:ascii="Georgia" w:hAnsi="Georgia" w:hint="cs"/>
          <w:sz w:val="18"/>
          <w:szCs w:val="20"/>
          <w:rtl/>
        </w:rPr>
        <w:t>–</w:t>
      </w:r>
      <w:r w:rsidRPr="00DC3543">
        <w:rPr>
          <w:rFonts w:ascii="Georgia" w:hAnsi="Georgia"/>
          <w:sz w:val="18"/>
          <w:szCs w:val="20"/>
          <w:rtl/>
        </w:rPr>
        <w:t xml:space="preserve"> לתוך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בעבודות הטיפול השונות. בשדה הטיפול המקצועי הן משלבות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המבוססות על ידע מחוויה וניסיון בעבודת האימהות, ו</w:t>
      </w:r>
      <w:r w:rsidRPr="00DC3543">
        <w:rPr>
          <w:rFonts w:ascii="Georgia" w:hAnsi="Georgia" w:hint="cs"/>
          <w:sz w:val="18"/>
          <w:szCs w:val="20"/>
          <w:rtl/>
        </w:rPr>
        <w:t>ב</w:t>
      </w:r>
      <w:r w:rsidRPr="00DC3543">
        <w:rPr>
          <w:rFonts w:ascii="Georgia" w:hAnsi="Georgia"/>
          <w:sz w:val="18"/>
          <w:szCs w:val="20"/>
          <w:rtl/>
        </w:rPr>
        <w:t>זירה האימהית הן ממזגות ידע מקצועי. סוגי הידע המצטלבים בחייהן של אימהות-מטפלות מציע</w:t>
      </w:r>
      <w:r w:rsidRPr="00DC3543">
        <w:rPr>
          <w:rFonts w:ascii="Georgia" w:hAnsi="Georgia" w:hint="cs"/>
          <w:sz w:val="18"/>
          <w:szCs w:val="20"/>
          <w:rtl/>
        </w:rPr>
        <w:t>ים</w:t>
      </w:r>
      <w:r w:rsidRPr="00DC3543">
        <w:rPr>
          <w:rFonts w:ascii="Georgia" w:hAnsi="Georgia"/>
          <w:sz w:val="18"/>
          <w:szCs w:val="20"/>
          <w:rtl/>
        </w:rPr>
        <w:t xml:space="preserve"> קטגוריה חדשה</w:t>
      </w:r>
      <w:r w:rsidRPr="00DC3543">
        <w:rPr>
          <w:rFonts w:ascii="Georgia" w:hAnsi="Georgia" w:hint="cs"/>
          <w:sz w:val="18"/>
          <w:szCs w:val="20"/>
          <w:rtl/>
        </w:rPr>
        <w:t>:</w:t>
      </w:r>
      <w:r w:rsidRPr="00DC3543">
        <w:rPr>
          <w:rFonts w:ascii="Georgia" w:hAnsi="Georgia"/>
          <w:sz w:val="18"/>
          <w:szCs w:val="20"/>
          <w:rtl/>
        </w:rPr>
        <w:t xml:space="preserve"> מומחיו</w:t>
      </w:r>
      <w:r w:rsidRPr="00DC3543">
        <w:rPr>
          <w:rFonts w:ascii="Georgia" w:hAnsi="Georgia" w:hint="cs"/>
          <w:sz w:val="18"/>
          <w:szCs w:val="20"/>
          <w:rtl/>
        </w:rPr>
        <w:t>ּ</w:t>
      </w:r>
      <w:r w:rsidRPr="00DC3543">
        <w:rPr>
          <w:rFonts w:ascii="Georgia" w:hAnsi="Georgia"/>
          <w:sz w:val="18"/>
          <w:szCs w:val="20"/>
          <w:rtl/>
        </w:rPr>
        <w:t>ת אימהית-מקצועית</w:t>
      </w:r>
      <w:r w:rsidRPr="00DC3543">
        <w:rPr>
          <w:rFonts w:ascii="Georgia" w:hAnsi="Georgia" w:hint="cs"/>
          <w:sz w:val="18"/>
          <w:szCs w:val="20"/>
          <w:rtl/>
        </w:rPr>
        <w:t>,</w:t>
      </w:r>
      <w:r w:rsidRPr="00DC3543">
        <w:rPr>
          <w:rFonts w:ascii="Georgia" w:hAnsi="Georgia"/>
          <w:sz w:val="18"/>
          <w:szCs w:val="20"/>
          <w:rtl/>
        </w:rPr>
        <w:t xml:space="preserve"> השונה מהקטגוריות המוכרות </w:t>
      </w:r>
      <w:r w:rsidRPr="00DC3543">
        <w:rPr>
          <w:rFonts w:ascii="Georgia" w:hAnsi="Georgia" w:hint="cs"/>
          <w:sz w:val="18"/>
          <w:szCs w:val="20"/>
          <w:rtl/>
        </w:rPr>
        <w:t xml:space="preserve">– </w:t>
      </w:r>
      <w:r w:rsidRPr="00DC3543">
        <w:rPr>
          <w:rFonts w:ascii="Georgia" w:hAnsi="Georgia"/>
          <w:sz w:val="18"/>
          <w:szCs w:val="20"/>
          <w:rtl/>
        </w:rPr>
        <w:t xml:space="preserve">ידע מומחים או הדיוטות. אימהות-מטפלות מדגימות </w:t>
      </w:r>
      <w:r w:rsidRPr="00DC3543">
        <w:rPr>
          <w:rFonts w:ascii="Georgia" w:hAnsi="Georgia" w:hint="cs"/>
          <w:sz w:val="18"/>
          <w:szCs w:val="20"/>
          <w:rtl/>
        </w:rPr>
        <w:t xml:space="preserve">את האופן שבו </w:t>
      </w:r>
      <w:r w:rsidRPr="00DC3543">
        <w:rPr>
          <w:rFonts w:ascii="Georgia" w:hAnsi="Georgia"/>
          <w:sz w:val="18"/>
          <w:szCs w:val="20"/>
          <w:rtl/>
        </w:rPr>
        <w:t xml:space="preserve">עבודת טיפול דואלית מאפשרת הבנה </w:t>
      </w:r>
      <w:r w:rsidR="00F2648B">
        <w:rPr>
          <w:rFonts w:ascii="Georgia" w:hAnsi="Georgia" w:hint="cs"/>
          <w:sz w:val="18"/>
          <w:szCs w:val="20"/>
          <w:rtl/>
        </w:rPr>
        <w:t>ש</w:t>
      </w:r>
      <w:r w:rsidR="00F2648B" w:rsidRPr="00DC3543">
        <w:rPr>
          <w:rFonts w:ascii="Georgia" w:hAnsi="Georgia"/>
          <w:sz w:val="18"/>
          <w:szCs w:val="20"/>
          <w:rtl/>
        </w:rPr>
        <w:t xml:space="preserve">ל </w:t>
      </w:r>
      <w:r w:rsidRPr="00DC3543">
        <w:rPr>
          <w:rFonts w:ascii="Georgia" w:hAnsi="Georgia"/>
          <w:sz w:val="18"/>
          <w:szCs w:val="20"/>
          <w:rtl/>
        </w:rPr>
        <w:t xml:space="preserve">סוגי </w:t>
      </w:r>
      <w:r w:rsidRPr="00DC3543">
        <w:rPr>
          <w:rFonts w:ascii="Georgia" w:hAnsi="Georgia"/>
          <w:sz w:val="18"/>
          <w:szCs w:val="20"/>
          <w:rtl/>
        </w:rPr>
        <w:lastRenderedPageBreak/>
        <w:t xml:space="preserve">הידע השונים. המאמר מתאר את האפשרויות הגלומות בטשטוש ההיררכיות בין סוגי הידע, ואת ההזנה ההדדית הנוצרת </w:t>
      </w:r>
      <w:r w:rsidRPr="00DC3543">
        <w:rPr>
          <w:rFonts w:ascii="Georgia" w:hAnsi="Georgia" w:hint="cs"/>
          <w:sz w:val="18"/>
          <w:szCs w:val="20"/>
          <w:rtl/>
        </w:rPr>
        <w:t xml:space="preserve">משילובם </w:t>
      </w:r>
      <w:r w:rsidRPr="00DC3543">
        <w:rPr>
          <w:rFonts w:ascii="Georgia" w:hAnsi="Georgia"/>
          <w:sz w:val="18"/>
          <w:szCs w:val="20"/>
          <w:rtl/>
        </w:rPr>
        <w:t>במרחבי הטיפול השונים.</w:t>
      </w:r>
    </w:p>
    <w:p w14:paraId="251C0AA8" w14:textId="77777777" w:rsidR="00BE4B7A" w:rsidRPr="00B9504F" w:rsidRDefault="00BE4B7A" w:rsidP="00B9504F">
      <w:pPr>
        <w:spacing w:line="280" w:lineRule="exact"/>
        <w:jc w:val="both"/>
        <w:rPr>
          <w:rFonts w:ascii="Georgia" w:hAnsi="Georgia"/>
          <w:b/>
          <w:sz w:val="18"/>
          <w:szCs w:val="20"/>
          <w:rtl/>
        </w:rPr>
      </w:pPr>
    </w:p>
    <w:p w14:paraId="3FD186DA"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bCs/>
          <w:sz w:val="18"/>
          <w:szCs w:val="20"/>
          <w:rtl/>
        </w:rPr>
        <w:t>מילות מפתח</w:t>
      </w:r>
      <w:r w:rsidRPr="00DC3543">
        <w:rPr>
          <w:rFonts w:ascii="Georgia" w:hAnsi="Georgia"/>
          <w:b/>
          <w:bCs/>
          <w:sz w:val="18"/>
          <w:szCs w:val="20"/>
          <w:rtl/>
        </w:rPr>
        <w:t>:</w:t>
      </w:r>
      <w:r w:rsidRPr="00DC3543">
        <w:rPr>
          <w:rFonts w:ascii="Georgia" w:hAnsi="Georgia"/>
          <w:sz w:val="18"/>
          <w:szCs w:val="20"/>
          <w:rtl/>
        </w:rPr>
        <w:t xml:space="preserve"> ידע מקצועי, ידע לא מקצועי (</w:t>
      </w:r>
      <w:r w:rsidRPr="00DC3543">
        <w:rPr>
          <w:rFonts w:ascii="Georgia" w:hAnsi="Georgia"/>
          <w:sz w:val="18"/>
          <w:szCs w:val="20"/>
        </w:rPr>
        <w:t>lay knowledge</w:t>
      </w:r>
      <w:r w:rsidRPr="00DC3543">
        <w:rPr>
          <w:rFonts w:ascii="Georgia" w:hAnsi="Georgia"/>
          <w:sz w:val="18"/>
          <w:szCs w:val="20"/>
          <w:rtl/>
        </w:rPr>
        <w:t xml:space="preserve">), אימהות לילדים עם מוגבלות, מקצועות הבריאות,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מבוססות ידע</w:t>
      </w:r>
      <w:bookmarkStart w:id="2" w:name="_7enbln1z9h1" w:colFirst="0" w:colLast="0"/>
      <w:bookmarkEnd w:id="2"/>
    </w:p>
    <w:p w14:paraId="642F3F65" w14:textId="77777777" w:rsidR="00BE4B7A" w:rsidRDefault="00BE4B7A" w:rsidP="00B9504F">
      <w:pPr>
        <w:spacing w:line="280" w:lineRule="exact"/>
        <w:jc w:val="both"/>
        <w:rPr>
          <w:rFonts w:ascii="Georgia" w:hAnsi="Georgia"/>
          <w:b/>
          <w:sz w:val="18"/>
          <w:szCs w:val="20"/>
          <w:rtl/>
        </w:rPr>
      </w:pPr>
    </w:p>
    <w:p w14:paraId="66008A43" w14:textId="77777777" w:rsidR="00B9504F" w:rsidRPr="00B9504F" w:rsidRDefault="00B9504F" w:rsidP="00B9504F">
      <w:pPr>
        <w:spacing w:line="280" w:lineRule="exact"/>
        <w:jc w:val="both"/>
        <w:rPr>
          <w:rFonts w:ascii="Georgia" w:hAnsi="Georgia"/>
          <w:b/>
          <w:sz w:val="18"/>
          <w:szCs w:val="20"/>
          <w:rtl/>
        </w:rPr>
      </w:pPr>
    </w:p>
    <w:p w14:paraId="039FFC9B" w14:textId="40678AD3" w:rsidR="00BE4B7A" w:rsidRPr="006B703F" w:rsidRDefault="00BE4B7A" w:rsidP="006B703F">
      <w:pPr>
        <w:pStyle w:val="KOT4"/>
        <w:spacing w:after="0"/>
        <w:ind w:left="397" w:right="0" w:hanging="397"/>
        <w:rPr>
          <w:rFonts w:cs="Guttman Aharoni"/>
          <w:color w:val="2A8E8C"/>
          <w:sz w:val="32"/>
          <w:szCs w:val="32"/>
        </w:rPr>
      </w:pPr>
      <w:r w:rsidRPr="006B703F">
        <w:rPr>
          <w:rFonts w:cs="Guttman Aharoni"/>
          <w:color w:val="2A8E8C"/>
          <w:sz w:val="32"/>
          <w:szCs w:val="32"/>
          <w:rtl/>
        </w:rPr>
        <w:t>מבוא</w:t>
      </w:r>
    </w:p>
    <w:p w14:paraId="2BAA83E7" w14:textId="77777777" w:rsidR="00BE4B7A" w:rsidRPr="00DC3543" w:rsidRDefault="00BE4B7A" w:rsidP="00B9504F">
      <w:pPr>
        <w:pStyle w:val="Quote"/>
        <w:spacing w:before="0" w:after="180" w:line="240" w:lineRule="exact"/>
        <w:ind w:left="567" w:right="0"/>
        <w:jc w:val="both"/>
        <w:rPr>
          <w:rFonts w:ascii="Georgia" w:hAnsi="Georgia" w:cs="David"/>
          <w:i w:val="0"/>
          <w:iCs w:val="0"/>
          <w:sz w:val="18"/>
          <w:szCs w:val="20"/>
        </w:rPr>
      </w:pP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פשוט</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נותן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משקפיים</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שאי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אפשר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לקנות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יסולא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בפז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לקנות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רוכש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אותו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בדם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יזע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ודמעות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דמעות</w:t>
      </w:r>
      <w:r w:rsidRPr="006761E2">
        <w:rPr>
          <w:rFonts w:ascii="Georgia" w:hAnsi="Georgia" w:cs="David"/>
          <w:i w:val="0"/>
          <w:iCs w:val="0"/>
          <w:color w:val="auto"/>
          <w:sz w:val="18"/>
          <w:szCs w:val="20"/>
          <w:rtl/>
        </w:rPr>
        <w:t xml:space="preserve"> [...] </w:t>
      </w:r>
      <w:r w:rsidRPr="006761E2">
        <w:rPr>
          <w:rFonts w:ascii="Georgia" w:hAnsi="Georgia" w:cs="David" w:hint="eastAsia"/>
          <w:b/>
          <w:bCs/>
          <w:i w:val="0"/>
          <w:iCs w:val="0"/>
          <w:color w:val="auto"/>
          <w:sz w:val="18"/>
          <w:szCs w:val="20"/>
          <w:rtl/>
        </w:rPr>
        <w:t>מרוויח</w:t>
      </w:r>
      <w:r w:rsidRPr="006761E2">
        <w:rPr>
          <w:rStyle w:val="FootnoteReference"/>
          <w:rFonts w:ascii="Georgia" w:hAnsi="Georgia" w:cs="David"/>
          <w:i w:val="0"/>
          <w:iCs w:val="0"/>
          <w:color w:val="auto"/>
          <w:sz w:val="18"/>
          <w:szCs w:val="20"/>
          <w:rtl/>
        </w:rPr>
        <w:footnoteReference w:id="3"/>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בשרך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ואתה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מרגיש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תתאר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תקרא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תוכל</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אההה</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ללמוד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חווה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נועה</w:t>
      </w:r>
      <w:r w:rsidRPr="006761E2">
        <w:rPr>
          <w:rFonts w:ascii="Georgia" w:hAnsi="Georgia" w:cs="David"/>
          <w:i w:val="0"/>
          <w:iCs w:val="0"/>
          <w:color w:val="auto"/>
          <w:sz w:val="18"/>
          <w:szCs w:val="20"/>
          <w:rtl/>
        </w:rPr>
        <w:t>)</w:t>
      </w:r>
      <w:r w:rsidRPr="00DC3543">
        <w:rPr>
          <w:rFonts w:ascii="Georgia" w:hAnsi="Georgia" w:cs="David" w:hint="cs"/>
          <w:i w:val="0"/>
          <w:iCs w:val="0"/>
          <w:sz w:val="18"/>
          <w:szCs w:val="20"/>
          <w:rtl/>
        </w:rPr>
        <w:t>.</w:t>
      </w:r>
    </w:p>
    <w:p w14:paraId="4792F43B"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תפיסות חברתיות על אימהות ועל מוגבלות עיצבו וממשיכות לעצב את החוויות של אימהות לילדים עם מוגבלות (</w:t>
      </w:r>
      <w:r w:rsidRPr="00DC3543">
        <w:rPr>
          <w:rFonts w:ascii="Georgia" w:hAnsi="Georgia"/>
          <w:sz w:val="18"/>
          <w:szCs w:val="20"/>
        </w:rPr>
        <w:t>Horton-Salway &amp; Davies, 2018 ;Cleary et al., 2023; Courcy &amp; Des Rivières, 2017; Kittay, 1999</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ואת הקשר שלהן עם נשות המקצוע המטפלות בילדן (</w:t>
      </w:r>
      <w:r w:rsidRPr="00DC3543">
        <w:rPr>
          <w:rFonts w:ascii="Georgia" w:hAnsi="Georgia"/>
          <w:sz w:val="18"/>
          <w:szCs w:val="20"/>
        </w:rPr>
        <w:t>Blum, 2007; Brewer, 2018; Sousa, 2015</w:t>
      </w:r>
      <w:r w:rsidRPr="00DC3543">
        <w:rPr>
          <w:rFonts w:ascii="Georgia" w:hAnsi="Georgia" w:hint="cs"/>
          <w:sz w:val="18"/>
          <w:szCs w:val="20"/>
          <w:rtl/>
        </w:rPr>
        <w:t xml:space="preserve">). </w:t>
      </w:r>
      <w:r w:rsidRPr="00DC3543">
        <w:rPr>
          <w:rFonts w:ascii="Georgia" w:hAnsi="Georgia"/>
          <w:sz w:val="18"/>
          <w:szCs w:val="20"/>
          <w:rtl/>
        </w:rPr>
        <w:t>מחקרים קודמים עסקו ב</w:t>
      </w:r>
      <w:r w:rsidRPr="00DC3543">
        <w:rPr>
          <w:rFonts w:ascii="Georgia" w:hAnsi="Georgia" w:hint="cs"/>
          <w:sz w:val="18"/>
          <w:szCs w:val="20"/>
          <w:rtl/>
        </w:rPr>
        <w:t xml:space="preserve">הרחבה </w:t>
      </w:r>
      <w:r w:rsidRPr="00DC3543">
        <w:rPr>
          <w:rFonts w:ascii="Georgia" w:hAnsi="Georgia"/>
          <w:sz w:val="18"/>
          <w:szCs w:val="20"/>
          <w:rtl/>
        </w:rPr>
        <w:t>בקשרים בין אימהו</w:t>
      </w:r>
      <w:r w:rsidRPr="00DC3543">
        <w:rPr>
          <w:rFonts w:ascii="Georgia" w:hAnsi="Georgia" w:hint="cs"/>
          <w:sz w:val="18"/>
          <w:szCs w:val="20"/>
          <w:rtl/>
        </w:rPr>
        <w:t>ת</w:t>
      </w:r>
      <w:r w:rsidRPr="00DC3543">
        <w:rPr>
          <w:rStyle w:val="FootnoteReference"/>
          <w:rFonts w:ascii="Georgia" w:hAnsi="Georgia"/>
          <w:sz w:val="18"/>
          <w:szCs w:val="20"/>
          <w:rtl/>
        </w:rPr>
        <w:footnoteReference w:id="4"/>
      </w:r>
      <w:r w:rsidRPr="00DC3543">
        <w:rPr>
          <w:rFonts w:ascii="Georgia" w:hAnsi="Georgia"/>
          <w:sz w:val="18"/>
          <w:szCs w:val="20"/>
          <w:rtl/>
        </w:rPr>
        <w:t xml:space="preserve"> (והורים בכלל) לבין</w:t>
      </w:r>
      <w:r w:rsidRPr="00DC3543">
        <w:rPr>
          <w:rFonts w:ascii="Georgia" w:hAnsi="Georgia" w:hint="cs"/>
          <w:sz w:val="18"/>
          <w:szCs w:val="20"/>
          <w:rtl/>
        </w:rPr>
        <w:t xml:space="preserve"> </w:t>
      </w:r>
      <w:r w:rsidRPr="00DC3543">
        <w:rPr>
          <w:rFonts w:ascii="Georgia" w:hAnsi="Georgia"/>
          <w:sz w:val="18"/>
          <w:szCs w:val="20"/>
          <w:rtl/>
        </w:rPr>
        <w:t>נש</w:t>
      </w:r>
      <w:r w:rsidRPr="00DC3543">
        <w:rPr>
          <w:rFonts w:ascii="Georgia" w:hAnsi="Georgia" w:hint="cs"/>
          <w:sz w:val="18"/>
          <w:szCs w:val="20"/>
          <w:rtl/>
        </w:rPr>
        <w:t>ו</w:t>
      </w:r>
      <w:r w:rsidRPr="00DC3543">
        <w:rPr>
          <w:rFonts w:ascii="Georgia" w:hAnsi="Georgia"/>
          <w:sz w:val="18"/>
          <w:szCs w:val="20"/>
          <w:rtl/>
        </w:rPr>
        <w:t>ת</w:t>
      </w:r>
      <w:r w:rsidRPr="00DC3543">
        <w:rPr>
          <w:rStyle w:val="FootnoteReference"/>
          <w:rFonts w:ascii="Georgia" w:hAnsi="Georgia"/>
          <w:sz w:val="18"/>
          <w:szCs w:val="20"/>
          <w:rtl/>
        </w:rPr>
        <w:footnoteReference w:id="5"/>
      </w:r>
      <w:r w:rsidRPr="00DC3543">
        <w:rPr>
          <w:rFonts w:ascii="Georgia" w:hAnsi="Georgia"/>
          <w:sz w:val="18"/>
          <w:szCs w:val="20"/>
          <w:rtl/>
        </w:rPr>
        <w:t xml:space="preserve"> מקצוע </w:t>
      </w:r>
      <w:proofErr w:type="spellStart"/>
      <w:r w:rsidRPr="00DC3543">
        <w:rPr>
          <w:rFonts w:ascii="Georgia" w:hAnsi="Georgia"/>
          <w:sz w:val="18"/>
          <w:szCs w:val="20"/>
          <w:rtl/>
        </w:rPr>
        <w:t>ו</w:t>
      </w:r>
      <w:r w:rsidRPr="00DC3543">
        <w:rPr>
          <w:rFonts w:ascii="Georgia" w:hAnsi="Georgia" w:hint="cs"/>
          <w:sz w:val="18"/>
          <w:szCs w:val="20"/>
          <w:rtl/>
        </w:rPr>
        <w:t>ב</w:t>
      </w:r>
      <w:r w:rsidRPr="00DC3543">
        <w:rPr>
          <w:rFonts w:ascii="Georgia" w:hAnsi="Georgia"/>
          <w:sz w:val="18"/>
          <w:szCs w:val="20"/>
          <w:rtl/>
        </w:rPr>
        <w:t>פרקטיקות</w:t>
      </w:r>
      <w:proofErr w:type="spellEnd"/>
      <w:r w:rsidRPr="00DC3543">
        <w:rPr>
          <w:rFonts w:ascii="Georgia" w:hAnsi="Georgia"/>
          <w:sz w:val="18"/>
          <w:szCs w:val="20"/>
          <w:rtl/>
        </w:rPr>
        <w:t xml:space="preserve"> הנגזרות מהם, כמפגש בין סוגי ידע שונים</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מקצועי ואימהי (</w:t>
      </w:r>
      <w:r w:rsidRPr="00DC3543">
        <w:rPr>
          <w:rFonts w:ascii="Georgia" w:hAnsi="Georgia"/>
          <w:sz w:val="18"/>
          <w:szCs w:val="20"/>
        </w:rPr>
        <w:t xml:space="preserve">Landsman, 2009; </w:t>
      </w:r>
      <w:proofErr w:type="spellStart"/>
      <w:r w:rsidRPr="00DC3543">
        <w:rPr>
          <w:rFonts w:ascii="Georgia" w:hAnsi="Georgia"/>
          <w:sz w:val="18"/>
          <w:szCs w:val="20"/>
        </w:rPr>
        <w:t>Zibricky</w:t>
      </w:r>
      <w:proofErr w:type="spellEnd"/>
      <w:r w:rsidRPr="00DC3543">
        <w:rPr>
          <w:rFonts w:ascii="Georgia" w:hAnsi="Georgia"/>
          <w:sz w:val="18"/>
          <w:szCs w:val="20"/>
        </w:rPr>
        <w:t>, 2014</w:t>
      </w:r>
      <w:r w:rsidRPr="00DC3543">
        <w:rPr>
          <w:rFonts w:ascii="Georgia" w:hAnsi="Georgia"/>
          <w:sz w:val="18"/>
          <w:szCs w:val="20"/>
          <w:rtl/>
        </w:rPr>
        <w:t xml:space="preserve">). מחקרים אלו הציגו נקודת מבט אחת, האימהית או המקצועית. </w:t>
      </w:r>
      <w:r w:rsidRPr="00DC3543">
        <w:rPr>
          <w:rFonts w:ascii="Georgia" w:hAnsi="Georgia" w:hint="cs"/>
          <w:sz w:val="18"/>
          <w:szCs w:val="20"/>
          <w:rtl/>
        </w:rPr>
        <w:t>ה</w:t>
      </w:r>
      <w:r w:rsidRPr="00DC3543">
        <w:rPr>
          <w:rFonts w:ascii="Georgia" w:hAnsi="Georgia"/>
          <w:sz w:val="18"/>
          <w:szCs w:val="20"/>
          <w:rtl/>
        </w:rPr>
        <w:t>מאמר</w:t>
      </w:r>
      <w:r w:rsidRPr="00DC3543">
        <w:rPr>
          <w:rFonts w:ascii="Georgia" w:hAnsi="Georgia" w:hint="cs"/>
          <w:sz w:val="18"/>
          <w:szCs w:val="20"/>
          <w:rtl/>
        </w:rPr>
        <w:t xml:space="preserve"> הנוכחי</w:t>
      </w:r>
      <w:r w:rsidRPr="00DC3543">
        <w:rPr>
          <w:rFonts w:ascii="Georgia" w:hAnsi="Georgia"/>
          <w:sz w:val="18"/>
          <w:szCs w:val="20"/>
          <w:rtl/>
        </w:rPr>
        <w:t xml:space="preserve"> מבקש לבחון את המפגש בין סוגי הידע השונים בקרב </w:t>
      </w:r>
      <w:r w:rsidRPr="00DC3543">
        <w:rPr>
          <w:rFonts w:ascii="Georgia" w:hAnsi="Georgia"/>
          <w:b/>
          <w:bCs/>
          <w:sz w:val="18"/>
          <w:szCs w:val="20"/>
          <w:rtl/>
        </w:rPr>
        <w:t>אימהות-מטפלות</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 xml:space="preserve"> אימהות לילדים עם מוגבלות שהן גם נשות מקצוע בתחום מקצועות הבריאות </w:t>
      </w:r>
      <w:r w:rsidRPr="00DC3543">
        <w:rPr>
          <w:rFonts w:ascii="Georgia" w:hAnsi="Georgia" w:hint="cs"/>
          <w:sz w:val="18"/>
          <w:szCs w:val="20"/>
          <w:rtl/>
        </w:rPr>
        <w:t>ו</w:t>
      </w:r>
      <w:r w:rsidRPr="00DC3543">
        <w:rPr>
          <w:rFonts w:ascii="Georgia" w:hAnsi="Georgia"/>
          <w:sz w:val="18"/>
          <w:szCs w:val="20"/>
          <w:rtl/>
        </w:rPr>
        <w:t>מטפלות בילדים עם מוגבלויות.</w:t>
      </w:r>
    </w:p>
    <w:p w14:paraId="6BB067ED"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מערכת היחסים בין מטפל</w:t>
      </w:r>
      <w:r w:rsidRPr="00DC3543">
        <w:rPr>
          <w:rFonts w:ascii="Georgia" w:hAnsi="Georgia" w:hint="cs"/>
          <w:sz w:val="18"/>
          <w:szCs w:val="20"/>
          <w:rtl/>
        </w:rPr>
        <w:t>ות</w:t>
      </w:r>
      <w:r w:rsidRPr="00DC3543">
        <w:rPr>
          <w:rFonts w:ascii="Georgia" w:hAnsi="Georgia"/>
          <w:sz w:val="18"/>
          <w:szCs w:val="20"/>
          <w:rtl/>
        </w:rPr>
        <w:t xml:space="preserve"> </w:t>
      </w:r>
      <w:r w:rsidRPr="00DC3543">
        <w:rPr>
          <w:rFonts w:ascii="Georgia" w:hAnsi="Georgia" w:hint="cs"/>
          <w:sz w:val="18"/>
          <w:szCs w:val="20"/>
          <w:rtl/>
        </w:rPr>
        <w:t xml:space="preserve">לבין </w:t>
      </w:r>
      <w:r w:rsidRPr="00DC3543">
        <w:rPr>
          <w:rFonts w:ascii="Georgia" w:hAnsi="Georgia"/>
          <w:sz w:val="18"/>
          <w:szCs w:val="20"/>
          <w:rtl/>
        </w:rPr>
        <w:t xml:space="preserve">אימהות מאופיינת </w:t>
      </w:r>
      <w:r w:rsidRPr="00DC3543">
        <w:rPr>
          <w:rFonts w:ascii="Georgia" w:hAnsi="Georgia" w:hint="cs"/>
          <w:sz w:val="18"/>
          <w:szCs w:val="20"/>
          <w:rtl/>
        </w:rPr>
        <w:t>ב</w:t>
      </w:r>
      <w:r w:rsidRPr="00DC3543">
        <w:rPr>
          <w:rFonts w:ascii="Georgia" w:hAnsi="Georgia"/>
          <w:sz w:val="18"/>
          <w:szCs w:val="20"/>
          <w:rtl/>
        </w:rPr>
        <w:t>מתחים בין צרכים מסתעפים ו</w:t>
      </w:r>
      <w:r w:rsidRPr="00DC3543">
        <w:rPr>
          <w:rFonts w:ascii="Georgia" w:hAnsi="Georgia" w:hint="cs"/>
          <w:sz w:val="18"/>
          <w:szCs w:val="20"/>
          <w:rtl/>
        </w:rPr>
        <w:t xml:space="preserve">בין </w:t>
      </w:r>
      <w:r w:rsidRPr="00DC3543">
        <w:rPr>
          <w:rFonts w:ascii="Georgia" w:hAnsi="Georgia"/>
          <w:sz w:val="18"/>
          <w:szCs w:val="20"/>
          <w:rtl/>
        </w:rPr>
        <w:t>מערכות ידע שונות. בצומת שבין השיח הרפואי</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אשר רואה במוגבלות סטי</w:t>
      </w:r>
      <w:r w:rsidRPr="00DC3543">
        <w:rPr>
          <w:rFonts w:ascii="Georgia" w:hAnsi="Georgia" w:hint="cs"/>
          <w:sz w:val="18"/>
          <w:szCs w:val="20"/>
          <w:rtl/>
        </w:rPr>
        <w:t>י</w:t>
      </w:r>
      <w:r w:rsidRPr="00DC3543">
        <w:rPr>
          <w:rFonts w:ascii="Georgia" w:hAnsi="Georgia"/>
          <w:sz w:val="18"/>
          <w:szCs w:val="20"/>
          <w:rtl/>
        </w:rPr>
        <w:t>ה מהנורמה הדורשת שיקום והשבה לחברה, לבין השיח החברתי</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התופס מוגבלות כתוצר של יחסי כוח חברתיים והבניות תרבותיות (אלמוג ואח</w:t>
      </w:r>
      <w:r w:rsidRPr="00DC3543">
        <w:rPr>
          <w:rFonts w:ascii="Georgia" w:hAnsi="Georgia" w:hint="cs"/>
          <w:sz w:val="18"/>
          <w:szCs w:val="20"/>
          <w:rtl/>
        </w:rPr>
        <w:t>'</w:t>
      </w:r>
      <w:r w:rsidRPr="00DC3543">
        <w:rPr>
          <w:rFonts w:ascii="Georgia" w:hAnsi="Georgia"/>
          <w:sz w:val="18"/>
          <w:szCs w:val="20"/>
          <w:rtl/>
        </w:rPr>
        <w:t>, 2019)</w:t>
      </w:r>
      <w:r w:rsidRPr="00DC3543">
        <w:rPr>
          <w:rFonts w:ascii="Georgia" w:hAnsi="Georgia" w:hint="cs"/>
          <w:sz w:val="18"/>
          <w:szCs w:val="20"/>
          <w:rtl/>
        </w:rPr>
        <w:t>,</w:t>
      </w:r>
      <w:r w:rsidRPr="00DC3543">
        <w:rPr>
          <w:rFonts w:ascii="Georgia" w:hAnsi="Georgia"/>
          <w:sz w:val="18"/>
          <w:szCs w:val="20"/>
          <w:rtl/>
        </w:rPr>
        <w:t xml:space="preserve"> מצויות האימהות ונשות המקצוע</w:t>
      </w:r>
      <w:r w:rsidRPr="00DC3543">
        <w:rPr>
          <w:rFonts w:ascii="Georgia" w:hAnsi="Georgia" w:hint="cs"/>
          <w:sz w:val="18"/>
          <w:szCs w:val="20"/>
          <w:rtl/>
        </w:rPr>
        <w:t xml:space="preserve">, ונפגשות </w:t>
      </w:r>
      <w:r w:rsidRPr="00DC3543">
        <w:rPr>
          <w:rFonts w:ascii="Georgia" w:hAnsi="Georgia"/>
          <w:sz w:val="18"/>
          <w:szCs w:val="20"/>
          <w:rtl/>
        </w:rPr>
        <w:t>בו תפיסות עולם מקצועיות ואלה שאינן מקצועיות (</w:t>
      </w:r>
      <w:r w:rsidRPr="00DC3543">
        <w:rPr>
          <w:rFonts w:ascii="Georgia" w:hAnsi="Georgia"/>
          <w:sz w:val="18"/>
          <w:szCs w:val="20"/>
        </w:rPr>
        <w:t>lay perspectives</w:t>
      </w:r>
      <w:r w:rsidRPr="00DC3543">
        <w:rPr>
          <w:rFonts w:ascii="Georgia" w:hAnsi="Georgia"/>
          <w:sz w:val="18"/>
          <w:szCs w:val="20"/>
          <w:rtl/>
        </w:rPr>
        <w:t xml:space="preserve">), </w:t>
      </w:r>
      <w:r w:rsidRPr="00DC3543">
        <w:rPr>
          <w:rFonts w:ascii="Georgia" w:hAnsi="Georgia" w:hint="cs"/>
          <w:sz w:val="18"/>
          <w:szCs w:val="20"/>
          <w:rtl/>
        </w:rPr>
        <w:t xml:space="preserve">בדבר </w:t>
      </w:r>
      <w:r w:rsidRPr="00DC3543">
        <w:rPr>
          <w:rFonts w:ascii="Georgia" w:hAnsi="Georgia"/>
          <w:sz w:val="18"/>
          <w:szCs w:val="20"/>
          <w:rtl/>
        </w:rPr>
        <w:t xml:space="preserve">לקויות </w:t>
      </w:r>
      <w:r w:rsidRPr="00DC3543">
        <w:rPr>
          <w:rFonts w:ascii="Georgia" w:hAnsi="Georgia"/>
          <w:sz w:val="18"/>
          <w:szCs w:val="20"/>
          <w:rtl/>
        </w:rPr>
        <w:lastRenderedPageBreak/>
        <w:t>ומוגבלויות. שיתוף פעולה עם אימהות והפיכתן למומחיות הוא נדבך ביחסי הכוח בין מומחים ל</w:t>
      </w:r>
      <w:r w:rsidRPr="00DC3543">
        <w:rPr>
          <w:rFonts w:ascii="Georgia" w:hAnsi="Georgia" w:hint="cs"/>
          <w:sz w:val="18"/>
          <w:szCs w:val="20"/>
          <w:rtl/>
        </w:rPr>
        <w:t xml:space="preserve">בין </w:t>
      </w:r>
      <w:r w:rsidRPr="00DC3543">
        <w:rPr>
          <w:rFonts w:ascii="Georgia" w:hAnsi="Georgia"/>
          <w:sz w:val="18"/>
          <w:szCs w:val="20"/>
          <w:rtl/>
        </w:rPr>
        <w:t>אנשים שאינם מומחים</w:t>
      </w:r>
      <w:r w:rsidRPr="00DC3543">
        <w:rPr>
          <w:rFonts w:ascii="Georgia" w:hAnsi="Georgia" w:hint="cs"/>
          <w:sz w:val="18"/>
          <w:szCs w:val="20"/>
          <w:rtl/>
        </w:rPr>
        <w:t xml:space="preserve"> (</w:t>
      </w:r>
      <w:r w:rsidRPr="00DC3543">
        <w:rPr>
          <w:rFonts w:ascii="Georgia" w:hAnsi="Georgia"/>
          <w:sz w:val="18"/>
          <w:szCs w:val="20"/>
        </w:rPr>
        <w:t>Reeder &amp; Morris, 2021</w:t>
      </w:r>
      <w:r w:rsidRPr="00DC3543">
        <w:rPr>
          <w:rFonts w:ascii="Georgia" w:hAnsi="Georgia" w:hint="cs"/>
          <w:sz w:val="18"/>
          <w:szCs w:val="20"/>
          <w:rtl/>
        </w:rPr>
        <w:t>)</w:t>
      </w:r>
      <w:r w:rsidRPr="00DC3543">
        <w:rPr>
          <w:rFonts w:ascii="Georgia" w:hAnsi="Georgia"/>
          <w:sz w:val="18"/>
          <w:szCs w:val="20"/>
          <w:rtl/>
        </w:rPr>
        <w:t>. נקודת מפגש זו מאפשרת גם חשיבה מחודשת על סוגי הידע השונים, המבוססים על ניסיון וקרבה מחד</w:t>
      </w:r>
      <w:r w:rsidRPr="00DC3543">
        <w:rPr>
          <w:rFonts w:ascii="Georgia" w:hAnsi="Georgia" w:hint="cs"/>
          <w:sz w:val="18"/>
          <w:szCs w:val="20"/>
          <w:rtl/>
        </w:rPr>
        <w:t xml:space="preserve"> גיסא</w:t>
      </w:r>
      <w:r w:rsidRPr="00DC3543">
        <w:rPr>
          <w:rFonts w:ascii="Georgia" w:hAnsi="Georgia"/>
          <w:sz w:val="18"/>
          <w:szCs w:val="20"/>
          <w:rtl/>
        </w:rPr>
        <w:t>, ועל השכלה וסמכות מאידך</w:t>
      </w:r>
      <w:r w:rsidRPr="00DC3543">
        <w:rPr>
          <w:rFonts w:ascii="Georgia" w:hAnsi="Georgia" w:hint="cs"/>
          <w:sz w:val="18"/>
          <w:szCs w:val="20"/>
          <w:rtl/>
        </w:rPr>
        <w:t xml:space="preserve"> גיסא</w:t>
      </w:r>
      <w:r w:rsidRPr="00DC3543">
        <w:rPr>
          <w:rFonts w:ascii="Georgia" w:hAnsi="Georgia"/>
          <w:sz w:val="18"/>
          <w:szCs w:val="20"/>
          <w:rtl/>
        </w:rPr>
        <w:t>.</w:t>
      </w:r>
    </w:p>
    <w:p w14:paraId="698FEFE6"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קבוצה ייחודית בשדה הי</w:t>
      </w:r>
      <w:r w:rsidRPr="00DC3543">
        <w:rPr>
          <w:rFonts w:ascii="Georgia" w:hAnsi="Georgia" w:hint="cs"/>
          <w:sz w:val="18"/>
          <w:szCs w:val="20"/>
          <w:rtl/>
        </w:rPr>
        <w:t>א</w:t>
      </w:r>
      <w:r w:rsidRPr="00DC3543">
        <w:rPr>
          <w:rFonts w:ascii="Georgia" w:hAnsi="Georgia"/>
          <w:sz w:val="18"/>
          <w:szCs w:val="20"/>
          <w:rtl/>
        </w:rPr>
        <w:t xml:space="preserve"> נשים </w:t>
      </w:r>
      <w:r w:rsidRPr="00DC3543">
        <w:rPr>
          <w:rFonts w:ascii="Georgia" w:hAnsi="Georgia" w:hint="cs"/>
          <w:sz w:val="18"/>
          <w:szCs w:val="20"/>
          <w:rtl/>
        </w:rPr>
        <w:t>ש</w:t>
      </w:r>
      <w:r w:rsidRPr="00DC3543">
        <w:rPr>
          <w:rFonts w:ascii="Georgia" w:hAnsi="Georgia"/>
          <w:sz w:val="18"/>
          <w:szCs w:val="20"/>
          <w:rtl/>
        </w:rPr>
        <w:t xml:space="preserve">האימהות לילדים עם מוגבלות אשר עוסקות בעבודתן המקצועית בטיפול בילדים עם מוגבלות בתחום מקצועות הבריאות: </w:t>
      </w:r>
      <w:r w:rsidRPr="006761E2">
        <w:rPr>
          <w:rFonts w:ascii="Georgia" w:hAnsi="Georgia" w:hint="eastAsia"/>
          <w:sz w:val="18"/>
          <w:szCs w:val="20"/>
          <w:rtl/>
        </w:rPr>
        <w:t>אימהות</w:t>
      </w:r>
      <w:r w:rsidRPr="006761E2">
        <w:rPr>
          <w:rFonts w:ascii="Georgia" w:hAnsi="Georgia"/>
          <w:sz w:val="18"/>
          <w:szCs w:val="20"/>
          <w:rtl/>
        </w:rPr>
        <w:t>-</w:t>
      </w:r>
      <w:r w:rsidRPr="006761E2">
        <w:rPr>
          <w:rFonts w:ascii="Georgia" w:hAnsi="Georgia" w:hint="eastAsia"/>
          <w:sz w:val="18"/>
          <w:szCs w:val="20"/>
          <w:rtl/>
        </w:rPr>
        <w:t>מטפלות</w:t>
      </w:r>
      <w:r w:rsidRPr="00DC3543">
        <w:rPr>
          <w:rFonts w:ascii="Georgia" w:hAnsi="Georgia"/>
          <w:sz w:val="18"/>
          <w:szCs w:val="20"/>
          <w:rtl/>
        </w:rPr>
        <w:t xml:space="preserve">. הצטלבותן של שתי עבודות הטיפול המבוצעות על ידי אותה אישה מהווה זירה </w:t>
      </w:r>
      <w:r w:rsidRPr="00DC3543">
        <w:rPr>
          <w:rFonts w:ascii="Georgia" w:hAnsi="Georgia" w:hint="cs"/>
          <w:sz w:val="18"/>
          <w:szCs w:val="20"/>
          <w:rtl/>
        </w:rPr>
        <w:t>ש</w:t>
      </w:r>
      <w:r w:rsidRPr="00DC3543">
        <w:rPr>
          <w:rFonts w:ascii="Georgia" w:hAnsi="Georgia"/>
          <w:sz w:val="18"/>
          <w:szCs w:val="20"/>
          <w:rtl/>
        </w:rPr>
        <w:t>נפגש</w:t>
      </w:r>
      <w:r w:rsidRPr="00DC3543">
        <w:rPr>
          <w:rFonts w:ascii="Georgia" w:hAnsi="Georgia" w:hint="cs"/>
          <w:sz w:val="18"/>
          <w:szCs w:val="20"/>
          <w:rtl/>
        </w:rPr>
        <w:t>ים</w:t>
      </w:r>
      <w:r w:rsidRPr="00DC3543">
        <w:rPr>
          <w:rFonts w:ascii="Georgia" w:hAnsi="Georgia"/>
          <w:sz w:val="18"/>
          <w:szCs w:val="20"/>
          <w:rtl/>
        </w:rPr>
        <w:t xml:space="preserve"> בה תפיסות עולם מקצועיות ושאינן מקצועיות, סוגי ידע שונים וזהויות מצטלבות</w:t>
      </w:r>
      <w:r w:rsidRPr="00DC3543">
        <w:rPr>
          <w:rFonts w:ascii="Georgia" w:hAnsi="Georgia" w:hint="cs"/>
          <w:sz w:val="18"/>
          <w:szCs w:val="20"/>
          <w:rtl/>
        </w:rPr>
        <w:t>,</w:t>
      </w:r>
      <w:r w:rsidRPr="00DC3543">
        <w:rPr>
          <w:rFonts w:ascii="Georgia" w:hAnsi="Georgia"/>
          <w:sz w:val="18"/>
          <w:szCs w:val="20"/>
          <w:rtl/>
        </w:rPr>
        <w:t xml:space="preserve"> והיא מגלמת את עבודת הטיפול הדואלית. מחקרים קודמים בתחום בריאות הנפש עסקו באנשי מקצוע בעלי </w:t>
      </w:r>
      <w:r w:rsidRPr="00DC3543">
        <w:rPr>
          <w:rFonts w:ascii="Georgia" w:hAnsi="Georgia" w:hint="cs"/>
          <w:sz w:val="18"/>
          <w:szCs w:val="20"/>
          <w:rtl/>
        </w:rPr>
        <w:t>ניסיו</w:t>
      </w:r>
      <w:r w:rsidRPr="00DC3543">
        <w:rPr>
          <w:rFonts w:ascii="Georgia" w:hAnsi="Georgia" w:hint="eastAsia"/>
          <w:sz w:val="18"/>
          <w:szCs w:val="20"/>
          <w:rtl/>
        </w:rPr>
        <w:t>ן</w:t>
      </w:r>
      <w:r w:rsidRPr="00DC3543">
        <w:rPr>
          <w:rFonts w:ascii="Georgia" w:hAnsi="Georgia"/>
          <w:sz w:val="18"/>
          <w:szCs w:val="20"/>
          <w:rtl/>
        </w:rPr>
        <w:t xml:space="preserve"> חיים ו</w:t>
      </w:r>
      <w:r w:rsidRPr="00DC3543">
        <w:rPr>
          <w:rFonts w:ascii="Georgia" w:hAnsi="Georgia" w:hint="cs"/>
          <w:sz w:val="18"/>
          <w:szCs w:val="20"/>
          <w:rtl/>
        </w:rPr>
        <w:t>ב</w:t>
      </w:r>
      <w:r w:rsidRPr="00DC3543">
        <w:rPr>
          <w:rFonts w:ascii="Georgia" w:hAnsi="Georgia"/>
          <w:sz w:val="18"/>
          <w:szCs w:val="20"/>
          <w:rtl/>
        </w:rPr>
        <w:t xml:space="preserve">דרך </w:t>
      </w:r>
      <w:r w:rsidRPr="00DC3543">
        <w:rPr>
          <w:rFonts w:ascii="Georgia" w:hAnsi="Georgia" w:hint="cs"/>
          <w:sz w:val="18"/>
          <w:szCs w:val="20"/>
          <w:rtl/>
        </w:rPr>
        <w:t>ש</w:t>
      </w:r>
      <w:r w:rsidRPr="00DC3543">
        <w:rPr>
          <w:rFonts w:ascii="Georgia" w:hAnsi="Georgia"/>
          <w:sz w:val="18"/>
          <w:szCs w:val="20"/>
          <w:rtl/>
        </w:rPr>
        <w:t>בה ידע היברידי</w:t>
      </w:r>
      <w:r w:rsidRPr="00DC3543">
        <w:rPr>
          <w:rFonts w:ascii="Georgia" w:hAnsi="Georgia"/>
          <w:sz w:val="18"/>
          <w:szCs w:val="20"/>
        </w:rPr>
        <w:t xml:space="preserve"> </w:t>
      </w:r>
      <w:r w:rsidRPr="00DC3543">
        <w:rPr>
          <w:rFonts w:ascii="Georgia" w:hAnsi="Georgia" w:hint="eastAsia"/>
          <w:sz w:val="18"/>
          <w:szCs w:val="20"/>
          <w:rtl/>
        </w:rPr>
        <w:t>–</w:t>
      </w:r>
      <w:r w:rsidRPr="00DC3543">
        <w:rPr>
          <w:rFonts w:ascii="Georgia" w:hAnsi="Georgia"/>
          <w:sz w:val="18"/>
          <w:szCs w:val="20"/>
        </w:rPr>
        <w:t xml:space="preserve"> </w:t>
      </w:r>
      <w:r w:rsidRPr="00DC3543">
        <w:rPr>
          <w:rFonts w:ascii="Georgia" w:hAnsi="Georgia" w:hint="cs"/>
          <w:sz w:val="18"/>
          <w:szCs w:val="20"/>
          <w:rtl/>
        </w:rPr>
        <w:t>מניסיו</w:t>
      </w:r>
      <w:r w:rsidRPr="00DC3543">
        <w:rPr>
          <w:rFonts w:ascii="Georgia" w:hAnsi="Georgia" w:hint="eastAsia"/>
          <w:sz w:val="18"/>
          <w:szCs w:val="20"/>
          <w:rtl/>
        </w:rPr>
        <w:t>ן</w:t>
      </w:r>
      <w:r w:rsidRPr="00DC3543">
        <w:rPr>
          <w:rFonts w:ascii="Georgia" w:hAnsi="Georgia"/>
          <w:sz w:val="18"/>
          <w:szCs w:val="20"/>
          <w:rtl/>
        </w:rPr>
        <w:t xml:space="preserve"> ומלימודים פורמליים </w:t>
      </w:r>
      <w:r w:rsidRPr="00DC3543">
        <w:rPr>
          <w:rFonts w:ascii="Georgia" w:hAnsi="Georgia" w:hint="cs"/>
          <w:sz w:val="18"/>
          <w:szCs w:val="20"/>
          <w:rtl/>
        </w:rPr>
        <w:t>–</w:t>
      </w:r>
      <w:r w:rsidRPr="00DC3543">
        <w:rPr>
          <w:rFonts w:ascii="Georgia" w:hAnsi="Georgia"/>
          <w:sz w:val="18"/>
          <w:szCs w:val="20"/>
          <w:rtl/>
        </w:rPr>
        <w:t xml:space="preserve"> משנה את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הטיפוליות שלהם ותורם לטיפול עצמו</w:t>
      </w:r>
      <w:r w:rsidRPr="00DC3543">
        <w:rPr>
          <w:rFonts w:ascii="Georgia" w:hAnsi="Georgia" w:hint="cs"/>
          <w:sz w:val="18"/>
          <w:szCs w:val="20"/>
          <w:rtl/>
        </w:rPr>
        <w:t xml:space="preserve"> (</w:t>
      </w:r>
      <w:r w:rsidRPr="00DC3543">
        <w:rPr>
          <w:rFonts w:ascii="Georgia" w:hAnsi="Georgia"/>
          <w:sz w:val="18"/>
          <w:szCs w:val="20"/>
        </w:rPr>
        <w:t xml:space="preserve">Faulkner, 2017; Fox, 2016; </w:t>
      </w:r>
      <w:proofErr w:type="spellStart"/>
      <w:r w:rsidRPr="00DC3543">
        <w:rPr>
          <w:rFonts w:ascii="Georgia" w:hAnsi="Georgia"/>
          <w:sz w:val="18"/>
          <w:szCs w:val="20"/>
        </w:rPr>
        <w:t>Karbouniaris</w:t>
      </w:r>
      <w:proofErr w:type="spellEnd"/>
      <w:r w:rsidRPr="00DC3543">
        <w:rPr>
          <w:rFonts w:ascii="Georgia" w:hAnsi="Georgia"/>
          <w:sz w:val="18"/>
          <w:szCs w:val="20"/>
        </w:rPr>
        <w:t xml:space="preserve"> et al., 2022</w:t>
      </w:r>
      <w:r w:rsidRPr="00DC3543">
        <w:rPr>
          <w:rFonts w:ascii="Georgia" w:hAnsi="Georgia" w:hint="cs"/>
          <w:sz w:val="18"/>
          <w:szCs w:val="20"/>
          <w:rtl/>
        </w:rPr>
        <w:t>)</w:t>
      </w:r>
      <w:r w:rsidRPr="00DC3543">
        <w:rPr>
          <w:rFonts w:ascii="Georgia" w:hAnsi="Georgia"/>
          <w:sz w:val="18"/>
          <w:szCs w:val="20"/>
          <w:rtl/>
        </w:rPr>
        <w:t xml:space="preserve">. עבודת הטיפול הדואלית </w:t>
      </w:r>
      <w:r w:rsidRPr="00DC3543">
        <w:rPr>
          <w:rFonts w:ascii="Georgia" w:hAnsi="Georgia" w:hint="cs"/>
          <w:sz w:val="18"/>
          <w:szCs w:val="20"/>
          <w:rtl/>
        </w:rPr>
        <w:t xml:space="preserve">היא </w:t>
      </w:r>
      <w:r w:rsidRPr="00DC3543">
        <w:rPr>
          <w:rFonts w:ascii="Georgia" w:hAnsi="Georgia"/>
          <w:sz w:val="18"/>
          <w:szCs w:val="20"/>
          <w:rtl/>
        </w:rPr>
        <w:t>מקרה</w:t>
      </w:r>
      <w:r w:rsidRPr="00DC3543">
        <w:rPr>
          <w:rFonts w:ascii="Georgia" w:hAnsi="Georgia" w:hint="cs"/>
          <w:sz w:val="18"/>
          <w:szCs w:val="20"/>
          <w:rtl/>
        </w:rPr>
        <w:t xml:space="preserve"> מבחן, והחקר שלה מאפשר </w:t>
      </w:r>
      <w:r w:rsidRPr="00DC3543">
        <w:rPr>
          <w:rFonts w:ascii="Georgia" w:hAnsi="Georgia"/>
          <w:sz w:val="18"/>
          <w:szCs w:val="20"/>
          <w:rtl/>
        </w:rPr>
        <w:t xml:space="preserve">בחינה ביקורתית של הקשר בין רכיבי ידע שונים אלו, לרבות האפשרות לטשטוש, </w:t>
      </w:r>
      <w:r w:rsidRPr="00DC3543">
        <w:rPr>
          <w:rFonts w:ascii="Georgia" w:hAnsi="Georgia" w:hint="cs"/>
          <w:sz w:val="18"/>
          <w:szCs w:val="20"/>
          <w:rtl/>
        </w:rPr>
        <w:t>ל</w:t>
      </w:r>
      <w:r w:rsidRPr="00DC3543">
        <w:rPr>
          <w:rFonts w:ascii="Georgia" w:hAnsi="Georgia"/>
          <w:sz w:val="18"/>
          <w:szCs w:val="20"/>
          <w:rtl/>
        </w:rPr>
        <w:t>מיזוג ו</w:t>
      </w:r>
      <w:r w:rsidRPr="00DC3543">
        <w:rPr>
          <w:rFonts w:ascii="Georgia" w:hAnsi="Georgia" w:hint="cs"/>
          <w:sz w:val="18"/>
          <w:szCs w:val="20"/>
          <w:rtl/>
        </w:rPr>
        <w:t>ל</w:t>
      </w:r>
      <w:r w:rsidRPr="00DC3543">
        <w:rPr>
          <w:rFonts w:ascii="Georgia" w:hAnsi="Georgia"/>
          <w:sz w:val="18"/>
          <w:szCs w:val="20"/>
          <w:rtl/>
        </w:rPr>
        <w:t>ייצור ידע חדש בין שתי הזירות, אשר באופן מסורתי מתוארות כנפרדות ומתחרות. מחקרים מועטים עסקו בעבודת טיפול דואלית עם ילדים, ובכך בהצטלבות בין עבודת האימהוּת ל</w:t>
      </w:r>
      <w:r w:rsidRPr="00DC3543">
        <w:rPr>
          <w:rFonts w:ascii="Georgia" w:hAnsi="Georgia" w:hint="cs"/>
          <w:sz w:val="18"/>
          <w:szCs w:val="20"/>
          <w:rtl/>
        </w:rPr>
        <w:t xml:space="preserve">בין </w:t>
      </w:r>
      <w:r w:rsidRPr="00DC3543">
        <w:rPr>
          <w:rFonts w:ascii="Georgia" w:hAnsi="Georgia"/>
          <w:sz w:val="18"/>
          <w:szCs w:val="20"/>
          <w:rtl/>
        </w:rPr>
        <w:t xml:space="preserve">עבודת טיפול מקצועית. אלו </w:t>
      </w:r>
      <w:r w:rsidRPr="00DC3543">
        <w:rPr>
          <w:rFonts w:ascii="Georgia" w:hAnsi="Georgia" w:hint="cs"/>
          <w:sz w:val="18"/>
          <w:szCs w:val="20"/>
          <w:rtl/>
        </w:rPr>
        <w:t xml:space="preserve">שופכים אור </w:t>
      </w:r>
      <w:r w:rsidRPr="00DC3543">
        <w:rPr>
          <w:rFonts w:ascii="Georgia" w:hAnsi="Georgia"/>
          <w:sz w:val="18"/>
          <w:szCs w:val="20"/>
          <w:rtl/>
        </w:rPr>
        <w:t>על כך שהצטלבות זו</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גם בתחומים שונים של עבודות טיפול וגם בעבודת אימהות לילדים עם התפתחות טיפוסית </w:t>
      </w:r>
      <w:r w:rsidRPr="00DC3543">
        <w:rPr>
          <w:rFonts w:ascii="Georgia" w:hAnsi="Georgia" w:hint="cs"/>
          <w:sz w:val="18"/>
          <w:szCs w:val="20"/>
          <w:rtl/>
        </w:rPr>
        <w:t xml:space="preserve">– </w:t>
      </w:r>
      <w:r w:rsidRPr="00DC3543">
        <w:rPr>
          <w:rFonts w:ascii="Georgia" w:hAnsi="Georgia"/>
          <w:sz w:val="18"/>
          <w:szCs w:val="20"/>
          <w:rtl/>
        </w:rPr>
        <w:t xml:space="preserve">מאפשרת בחינה של טשטוש </w:t>
      </w:r>
      <w:r w:rsidRPr="00DC3543">
        <w:rPr>
          <w:rFonts w:ascii="Georgia" w:hAnsi="Georgia" w:hint="cs"/>
          <w:sz w:val="18"/>
          <w:szCs w:val="20"/>
          <w:rtl/>
        </w:rPr>
        <w:t>ה</w:t>
      </w:r>
      <w:r w:rsidRPr="00DC3543">
        <w:rPr>
          <w:rFonts w:ascii="Georgia" w:hAnsi="Georgia"/>
          <w:sz w:val="18"/>
          <w:szCs w:val="20"/>
          <w:rtl/>
        </w:rPr>
        <w:t xml:space="preserve">גבולות </w:t>
      </w:r>
      <w:r w:rsidRPr="00DC3543">
        <w:rPr>
          <w:rFonts w:ascii="Georgia" w:hAnsi="Georgia" w:hint="cs"/>
          <w:sz w:val="18"/>
          <w:szCs w:val="20"/>
          <w:rtl/>
        </w:rPr>
        <w:t xml:space="preserve">בין </w:t>
      </w:r>
      <w:r w:rsidRPr="00DC3543">
        <w:rPr>
          <w:rFonts w:ascii="Georgia" w:hAnsi="Georgia"/>
          <w:sz w:val="18"/>
          <w:szCs w:val="20"/>
          <w:rtl/>
        </w:rPr>
        <w:t xml:space="preserve">הסְפֵרה הפרטית </w:t>
      </w:r>
      <w:r w:rsidRPr="00DC3543">
        <w:rPr>
          <w:rFonts w:ascii="Georgia" w:hAnsi="Georgia" w:hint="cs"/>
          <w:sz w:val="18"/>
          <w:szCs w:val="20"/>
          <w:rtl/>
        </w:rPr>
        <w:t>ל</w:t>
      </w:r>
      <w:r w:rsidRPr="00DC3543">
        <w:rPr>
          <w:rFonts w:ascii="Georgia" w:hAnsi="Georgia"/>
          <w:sz w:val="18"/>
          <w:szCs w:val="20"/>
          <w:rtl/>
        </w:rPr>
        <w:t>ציבורית</w:t>
      </w:r>
      <w:r w:rsidRPr="00DC3543">
        <w:rPr>
          <w:rFonts w:ascii="Georgia" w:hAnsi="Georgia" w:hint="cs"/>
          <w:sz w:val="18"/>
          <w:szCs w:val="20"/>
          <w:rtl/>
        </w:rPr>
        <w:t>,</w:t>
      </w:r>
      <w:r w:rsidRPr="00DC3543">
        <w:rPr>
          <w:rFonts w:ascii="Georgia" w:hAnsi="Georgia"/>
          <w:sz w:val="18"/>
          <w:szCs w:val="20"/>
          <w:rtl/>
        </w:rPr>
        <w:t xml:space="preserve"> ושל השימוש בידע באופן נזיל ודו-סתרי בין הספֵרות (גלילי, 2018; </w:t>
      </w:r>
      <w:r w:rsidRPr="00DC3543">
        <w:rPr>
          <w:rFonts w:ascii="Georgia" w:hAnsi="Georgia"/>
          <w:sz w:val="18"/>
          <w:szCs w:val="20"/>
        </w:rPr>
        <w:t>Bomgardner &amp; Accardo, 2022; Haley et al., 2018; Haley &amp; Allsopp, 2019; Sheridan &amp; Bain, 2020</w:t>
      </w:r>
      <w:r w:rsidRPr="00DC3543">
        <w:rPr>
          <w:rFonts w:ascii="Georgia" w:hAnsi="Georgia" w:hint="cs"/>
          <w:sz w:val="18"/>
          <w:szCs w:val="20"/>
          <w:rtl/>
        </w:rPr>
        <w:t xml:space="preserve">). </w:t>
      </w:r>
    </w:p>
    <w:p w14:paraId="51F32DA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מאמר </w:t>
      </w:r>
      <w:r w:rsidRPr="00DC3543">
        <w:rPr>
          <w:rFonts w:ascii="Georgia" w:hAnsi="Georgia" w:hint="cs"/>
          <w:sz w:val="18"/>
          <w:szCs w:val="20"/>
          <w:rtl/>
        </w:rPr>
        <w:t xml:space="preserve">זה </w:t>
      </w:r>
      <w:r w:rsidRPr="00DC3543">
        <w:rPr>
          <w:rFonts w:ascii="Georgia" w:hAnsi="Georgia"/>
          <w:sz w:val="18"/>
          <w:szCs w:val="20"/>
          <w:rtl/>
        </w:rPr>
        <w:t xml:space="preserve">עוסק בחוויותיהן של </w:t>
      </w:r>
      <w:r w:rsidRPr="006761E2">
        <w:rPr>
          <w:rFonts w:ascii="Georgia" w:hAnsi="Georgia" w:hint="eastAsia"/>
          <w:sz w:val="18"/>
          <w:szCs w:val="20"/>
          <w:rtl/>
        </w:rPr>
        <w:t>אימהות</w:t>
      </w:r>
      <w:r w:rsidRPr="006761E2">
        <w:rPr>
          <w:rFonts w:ascii="Georgia" w:hAnsi="Georgia"/>
          <w:sz w:val="18"/>
          <w:szCs w:val="20"/>
          <w:rtl/>
        </w:rPr>
        <w:t>-</w:t>
      </w:r>
      <w:r w:rsidRPr="006761E2">
        <w:rPr>
          <w:rFonts w:ascii="Georgia" w:hAnsi="Georgia" w:hint="eastAsia"/>
          <w:sz w:val="18"/>
          <w:szCs w:val="20"/>
          <w:rtl/>
        </w:rPr>
        <w:t>מטפלות</w:t>
      </w:r>
      <w:r w:rsidRPr="00DC3543">
        <w:rPr>
          <w:rFonts w:ascii="Georgia" w:hAnsi="Georgia" w:hint="cs"/>
          <w:b/>
          <w:b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נשים ממקצועות הבריאות (</w:t>
      </w:r>
      <w:proofErr w:type="spellStart"/>
      <w:r w:rsidRPr="00DC3543">
        <w:rPr>
          <w:rFonts w:ascii="Georgia" w:hAnsi="Georgia"/>
          <w:sz w:val="18"/>
          <w:szCs w:val="20"/>
          <w:rtl/>
        </w:rPr>
        <w:t>קלינאות</w:t>
      </w:r>
      <w:proofErr w:type="spellEnd"/>
      <w:r w:rsidRPr="00DC3543">
        <w:rPr>
          <w:rFonts w:ascii="Georgia" w:hAnsi="Georgia"/>
          <w:sz w:val="18"/>
          <w:szCs w:val="20"/>
          <w:rtl/>
        </w:rPr>
        <w:t xml:space="preserve"> תקשורת, ריפוי בעיסוק ופיזיותרפיה) המטפלות בילדים עם מוגבלות</w:t>
      </w:r>
      <w:r w:rsidRPr="00DC3543">
        <w:rPr>
          <w:rFonts w:ascii="Georgia" w:hAnsi="Georgia" w:hint="cs"/>
          <w:sz w:val="18"/>
          <w:szCs w:val="20"/>
          <w:rtl/>
        </w:rPr>
        <w:t>,</w:t>
      </w:r>
      <w:r w:rsidRPr="00DC3543">
        <w:rPr>
          <w:rFonts w:ascii="Georgia" w:hAnsi="Georgia"/>
          <w:sz w:val="18"/>
          <w:szCs w:val="20"/>
          <w:rtl/>
        </w:rPr>
        <w:t xml:space="preserve"> והן </w:t>
      </w:r>
      <w:r w:rsidRPr="00DC3543">
        <w:rPr>
          <w:rFonts w:ascii="Georgia" w:hAnsi="Georgia" w:hint="cs"/>
          <w:sz w:val="18"/>
          <w:szCs w:val="20"/>
          <w:rtl/>
        </w:rPr>
        <w:t xml:space="preserve">עצמן </w:t>
      </w:r>
      <w:r w:rsidRPr="00DC3543">
        <w:rPr>
          <w:rFonts w:ascii="Georgia" w:hAnsi="Georgia"/>
          <w:sz w:val="18"/>
          <w:szCs w:val="20"/>
          <w:rtl/>
        </w:rPr>
        <w:t xml:space="preserve">אימהות לילדים עם מוגבלות. במאמר אבקש להראות כיצד התבוננות </w:t>
      </w:r>
      <w:r w:rsidRPr="00DC3543">
        <w:rPr>
          <w:rFonts w:ascii="Georgia" w:hAnsi="Georgia" w:hint="cs"/>
          <w:sz w:val="18"/>
          <w:szCs w:val="20"/>
          <w:rtl/>
        </w:rPr>
        <w:t>ב</w:t>
      </w:r>
      <w:r w:rsidRPr="00DC3543">
        <w:rPr>
          <w:rFonts w:ascii="Georgia" w:hAnsi="Georgia"/>
          <w:sz w:val="18"/>
          <w:szCs w:val="20"/>
          <w:rtl/>
        </w:rPr>
        <w:t xml:space="preserve">רכיבי הידע השונים שאימהות-מטפלות מתארות כחלק מעבודת הטיפול הדואלית שלהן מאפשרת לזהות את הופעתן של היררכיות חדשות בין ידע אקדמי מבוסס מחקר לבין ידע מניסיון וידע חווייתי.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w:t>
      </w:r>
      <w:r w:rsidRPr="00DC3543">
        <w:rPr>
          <w:rFonts w:ascii="Georgia" w:hAnsi="Georgia" w:hint="cs"/>
          <w:sz w:val="18"/>
          <w:szCs w:val="20"/>
          <w:rtl/>
        </w:rPr>
        <w:t>ש</w:t>
      </w:r>
      <w:r w:rsidRPr="00DC3543">
        <w:rPr>
          <w:rFonts w:ascii="Georgia" w:hAnsi="Georgia"/>
          <w:sz w:val="18"/>
          <w:szCs w:val="20"/>
          <w:rtl/>
        </w:rPr>
        <w:t xml:space="preserve">משתתפות המחקר </w:t>
      </w:r>
      <w:r w:rsidRPr="00DC3543">
        <w:rPr>
          <w:rFonts w:ascii="Georgia" w:hAnsi="Georgia" w:hint="cs"/>
          <w:sz w:val="18"/>
          <w:szCs w:val="20"/>
          <w:rtl/>
        </w:rPr>
        <w:t xml:space="preserve">נוקטות </w:t>
      </w:r>
      <w:r w:rsidRPr="00DC3543">
        <w:rPr>
          <w:rFonts w:ascii="Georgia" w:hAnsi="Georgia"/>
          <w:sz w:val="18"/>
          <w:szCs w:val="20"/>
          <w:rtl/>
        </w:rPr>
        <w:t xml:space="preserve">מדגימות מיזוג בין רכיבי הידע השונים </w:t>
      </w:r>
      <w:r w:rsidRPr="00DC3543">
        <w:rPr>
          <w:rFonts w:ascii="Georgia" w:hAnsi="Georgia" w:hint="cs"/>
          <w:sz w:val="18"/>
          <w:szCs w:val="20"/>
          <w:rtl/>
        </w:rPr>
        <w:t>שנעשה בה</w:t>
      </w:r>
      <w:r w:rsidRPr="00DC3543">
        <w:rPr>
          <w:rFonts w:ascii="Georgia" w:hAnsi="Georgia"/>
          <w:sz w:val="18"/>
          <w:szCs w:val="20"/>
          <w:rtl/>
        </w:rPr>
        <w:t xml:space="preserve">ם שימוש בעבודות הטיפול השונות, ומלמדות אותנו על האפשרויות הגלומות במיזוג זה. כפי שאראה להלן, סיפוריהן של אימהות-מטפלות מדגימים </w:t>
      </w:r>
      <w:r w:rsidRPr="00DC3543">
        <w:rPr>
          <w:rFonts w:ascii="Georgia" w:hAnsi="Georgia" w:hint="cs"/>
          <w:sz w:val="18"/>
          <w:szCs w:val="20"/>
          <w:rtl/>
        </w:rPr>
        <w:t xml:space="preserve">את האופן שבו </w:t>
      </w:r>
      <w:r w:rsidRPr="00DC3543">
        <w:rPr>
          <w:rFonts w:ascii="Georgia" w:hAnsi="Georgia"/>
          <w:sz w:val="18"/>
          <w:szCs w:val="20"/>
          <w:rtl/>
        </w:rPr>
        <w:t xml:space="preserve">הן מוצאות דרכים להכרה במומחיות </w:t>
      </w:r>
      <w:r w:rsidRPr="00DC3543">
        <w:rPr>
          <w:rFonts w:ascii="Georgia" w:hAnsi="Georgia" w:hint="cs"/>
          <w:sz w:val="18"/>
          <w:szCs w:val="20"/>
          <w:rtl/>
        </w:rPr>
        <w:t>ה</w:t>
      </w:r>
      <w:r w:rsidRPr="00DC3543">
        <w:rPr>
          <w:rFonts w:ascii="Georgia" w:hAnsi="Georgia"/>
          <w:sz w:val="18"/>
          <w:szCs w:val="20"/>
          <w:rtl/>
        </w:rPr>
        <w:t>אינטימית שביססו דרך הטיפול בילדן, ולשימוש בה במרחבי הטיפול המקצועי והאימהי.</w:t>
      </w:r>
    </w:p>
    <w:p w14:paraId="792C7853" w14:textId="31C3BD9C"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ב</w:t>
      </w:r>
      <w:r w:rsidRPr="00DC3543">
        <w:rPr>
          <w:rFonts w:ascii="Georgia" w:hAnsi="Georgia" w:hint="cs"/>
          <w:sz w:val="18"/>
          <w:szCs w:val="20"/>
          <w:rtl/>
        </w:rPr>
        <w:t xml:space="preserve">יתר הרחבה, </w:t>
      </w:r>
      <w:r w:rsidRPr="00DC3543">
        <w:rPr>
          <w:rFonts w:ascii="Georgia" w:hAnsi="Georgia"/>
          <w:sz w:val="18"/>
          <w:szCs w:val="20"/>
          <w:rtl/>
        </w:rPr>
        <w:t>א</w:t>
      </w:r>
      <w:r w:rsidRPr="00DC3543">
        <w:rPr>
          <w:rFonts w:ascii="Georgia" w:hAnsi="Georgia" w:hint="cs"/>
          <w:sz w:val="18"/>
          <w:szCs w:val="20"/>
          <w:rtl/>
        </w:rPr>
        <w:t xml:space="preserve">טען </w:t>
      </w:r>
      <w:r w:rsidRPr="00DC3543">
        <w:rPr>
          <w:rFonts w:ascii="Georgia" w:hAnsi="Georgia"/>
          <w:sz w:val="18"/>
          <w:szCs w:val="20"/>
          <w:rtl/>
        </w:rPr>
        <w:t>כי ממצאי המחקר מאפשרים חשיבה מחודשת על עבודות הטיפול השונות, על היררכיות של ידע</w:t>
      </w:r>
      <w:r w:rsidR="003A47F3">
        <w:rPr>
          <w:rFonts w:ascii="Georgia" w:hAnsi="Georgia" w:hint="cs"/>
          <w:sz w:val="18"/>
          <w:szCs w:val="20"/>
          <w:rtl/>
        </w:rPr>
        <w:t>,</w:t>
      </w:r>
      <w:r w:rsidRPr="00DC3543">
        <w:rPr>
          <w:rFonts w:ascii="Georgia" w:hAnsi="Georgia"/>
          <w:sz w:val="18"/>
          <w:szCs w:val="20"/>
          <w:rtl/>
        </w:rPr>
        <w:t xml:space="preserve"> ועל מקומ</w:t>
      </w:r>
      <w:r w:rsidRPr="00DC3543">
        <w:rPr>
          <w:rFonts w:ascii="Georgia" w:hAnsi="Georgia" w:hint="cs"/>
          <w:sz w:val="18"/>
          <w:szCs w:val="20"/>
          <w:rtl/>
        </w:rPr>
        <w:t>ם</w:t>
      </w:r>
      <w:r w:rsidRPr="00DC3543">
        <w:rPr>
          <w:rFonts w:ascii="Georgia" w:hAnsi="Georgia"/>
          <w:sz w:val="18"/>
          <w:szCs w:val="20"/>
          <w:rtl/>
        </w:rPr>
        <w:t xml:space="preserve"> של ידע לא מקצועי בעבודת טיפול מקצועית וידע מקצועי בעבודת טיפול אימהית.</w:t>
      </w:r>
      <w:bookmarkStart w:id="3" w:name="_xj5ngze0vv6u" w:colFirst="0" w:colLast="0"/>
      <w:bookmarkEnd w:id="3"/>
    </w:p>
    <w:p w14:paraId="4884D9C8" w14:textId="5F4594F2" w:rsidR="00BE4B7A" w:rsidRPr="006B703F" w:rsidRDefault="00BE4B7A" w:rsidP="006B703F">
      <w:pPr>
        <w:pStyle w:val="KOT4"/>
        <w:spacing w:after="0"/>
        <w:ind w:left="397" w:right="0" w:hanging="397"/>
        <w:rPr>
          <w:rFonts w:cs="Guttman Aharoni"/>
          <w:color w:val="2A8E8C"/>
          <w:sz w:val="32"/>
          <w:szCs w:val="32"/>
        </w:rPr>
      </w:pPr>
      <w:r w:rsidRPr="006B703F">
        <w:rPr>
          <w:rFonts w:cs="Guttman Aharoni"/>
          <w:color w:val="2A8E8C"/>
          <w:sz w:val="32"/>
          <w:szCs w:val="32"/>
          <w:rtl/>
        </w:rPr>
        <w:lastRenderedPageBreak/>
        <w:t>סקירת ספרות</w:t>
      </w:r>
    </w:p>
    <w:p w14:paraId="2BA3A4CD"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hint="cs"/>
          <w:sz w:val="18"/>
          <w:szCs w:val="20"/>
          <w:rtl/>
        </w:rPr>
        <w:t>ב</w:t>
      </w:r>
      <w:r w:rsidRPr="00DC3543">
        <w:rPr>
          <w:rFonts w:ascii="Georgia" w:hAnsi="Georgia"/>
          <w:sz w:val="18"/>
          <w:szCs w:val="20"/>
          <w:rtl/>
        </w:rPr>
        <w:t>תחילה אדון במחקרים העוסקים בידע מקצועי ו</w:t>
      </w:r>
      <w:r w:rsidRPr="00DC3543">
        <w:rPr>
          <w:rFonts w:ascii="Georgia" w:hAnsi="Georgia" w:hint="cs"/>
          <w:sz w:val="18"/>
          <w:szCs w:val="20"/>
          <w:rtl/>
        </w:rPr>
        <w:t>ב</w:t>
      </w:r>
      <w:r w:rsidRPr="00DC3543">
        <w:rPr>
          <w:rFonts w:ascii="Georgia" w:hAnsi="Georgia"/>
          <w:sz w:val="18"/>
          <w:szCs w:val="20"/>
          <w:rtl/>
        </w:rPr>
        <w:t>ידע שאינו מקצועי בהקשר של טיפול בילדים ו</w:t>
      </w:r>
      <w:r w:rsidRPr="00DC3543">
        <w:rPr>
          <w:rFonts w:ascii="Georgia" w:hAnsi="Georgia" w:hint="cs"/>
          <w:sz w:val="18"/>
          <w:szCs w:val="20"/>
          <w:rtl/>
        </w:rPr>
        <w:t>ב</w:t>
      </w:r>
      <w:r w:rsidRPr="00DC3543">
        <w:rPr>
          <w:rFonts w:ascii="Georgia" w:hAnsi="Georgia"/>
          <w:sz w:val="18"/>
          <w:szCs w:val="20"/>
          <w:rtl/>
        </w:rPr>
        <w:t xml:space="preserve">ילדות עם מוגבלות. </w:t>
      </w:r>
      <w:r w:rsidRPr="00DC3543">
        <w:rPr>
          <w:rFonts w:ascii="Georgia" w:hAnsi="Georgia" w:hint="cs"/>
          <w:sz w:val="18"/>
          <w:szCs w:val="20"/>
          <w:rtl/>
        </w:rPr>
        <w:t>בהמשך</w:t>
      </w:r>
      <w:r w:rsidRPr="00DC3543">
        <w:rPr>
          <w:rFonts w:ascii="Georgia" w:hAnsi="Georgia"/>
          <w:sz w:val="18"/>
          <w:szCs w:val="20"/>
          <w:rtl/>
        </w:rPr>
        <w:t xml:space="preserve"> אתייחס למוגבלות, לאימהות לילדים עם מוגבלות ולמקצועות הבריאות בישראל, ובסיפא אתייחס למחקרים הקיימים בנושא אימהות-נשות מקצוע בתחומי הטיפול והחינוך.</w:t>
      </w:r>
    </w:p>
    <w:p w14:paraId="3FF60977" w14:textId="77777777" w:rsidR="00BE4B7A" w:rsidRPr="00DC3543" w:rsidRDefault="00BE4B7A" w:rsidP="00DC3543">
      <w:pPr>
        <w:spacing w:after="180" w:line="280" w:lineRule="exact"/>
        <w:jc w:val="both"/>
        <w:rPr>
          <w:rFonts w:ascii="Georgia" w:hAnsi="Georgia"/>
          <w:sz w:val="18"/>
          <w:szCs w:val="20"/>
        </w:rPr>
      </w:pPr>
    </w:p>
    <w:p w14:paraId="5CD5EE86" w14:textId="0B6FEF05" w:rsidR="00BE4B7A" w:rsidRPr="00DF6BE8" w:rsidRDefault="00BE4B7A" w:rsidP="00DF6BE8">
      <w:pPr>
        <w:pStyle w:val="KOT5"/>
        <w:spacing w:after="0"/>
        <w:ind w:right="0"/>
        <w:outlineLvl w:val="2"/>
        <w:rPr>
          <w:rFonts w:cs="Guttman Aharoni"/>
          <w:color w:val="BA2A16"/>
        </w:rPr>
      </w:pPr>
      <w:bookmarkStart w:id="4" w:name="_eq5bu18yofi3" w:colFirst="0" w:colLast="0"/>
      <w:bookmarkEnd w:id="4"/>
      <w:r w:rsidRPr="00DF6BE8">
        <w:rPr>
          <w:rFonts w:cs="Guttman Aharoni"/>
          <w:color w:val="BA2A16"/>
          <w:rtl/>
        </w:rPr>
        <w:t>ידע מקצועי וידע הדיוטות: טיפול בילדים עם מוגבלות</w:t>
      </w:r>
      <w:r w:rsidRPr="00DF6BE8">
        <w:rPr>
          <w:rFonts w:cs="Guttman Aharoni" w:hint="cs"/>
          <w:color w:val="BA2A16"/>
          <w:rtl/>
        </w:rPr>
        <w:t xml:space="preserve"> </w:t>
      </w:r>
    </w:p>
    <w:p w14:paraId="162C71C9"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סוגיות </w:t>
      </w:r>
      <w:r w:rsidRPr="00DC3543">
        <w:rPr>
          <w:rFonts w:ascii="Georgia" w:hAnsi="Georgia" w:hint="cs"/>
          <w:sz w:val="18"/>
          <w:szCs w:val="20"/>
          <w:rtl/>
        </w:rPr>
        <w:t>ה</w:t>
      </w:r>
      <w:r w:rsidRPr="00DC3543">
        <w:rPr>
          <w:rFonts w:ascii="Georgia" w:hAnsi="Georgia"/>
          <w:sz w:val="18"/>
          <w:szCs w:val="20"/>
          <w:rtl/>
        </w:rPr>
        <w:t xml:space="preserve">סמכות </w:t>
      </w:r>
      <w:r w:rsidRPr="00DC3543">
        <w:rPr>
          <w:rFonts w:ascii="Georgia" w:hAnsi="Georgia" w:hint="cs"/>
          <w:sz w:val="18"/>
          <w:szCs w:val="20"/>
          <w:rtl/>
        </w:rPr>
        <w:t xml:space="preserve">של </w:t>
      </w:r>
      <w:r w:rsidRPr="00DC3543">
        <w:rPr>
          <w:rFonts w:ascii="Georgia" w:hAnsi="Georgia"/>
          <w:sz w:val="18"/>
          <w:szCs w:val="20"/>
          <w:rtl/>
        </w:rPr>
        <w:t>המומחה הרפואי ו</w:t>
      </w:r>
      <w:r w:rsidRPr="00DC3543">
        <w:rPr>
          <w:rFonts w:ascii="Georgia" w:hAnsi="Georgia" w:hint="cs"/>
          <w:sz w:val="18"/>
          <w:szCs w:val="20"/>
          <w:rtl/>
        </w:rPr>
        <w:t>ה</w:t>
      </w:r>
      <w:r w:rsidRPr="00DC3543">
        <w:rPr>
          <w:rFonts w:ascii="Georgia" w:hAnsi="Georgia"/>
          <w:sz w:val="18"/>
          <w:szCs w:val="20"/>
          <w:rtl/>
        </w:rPr>
        <w:t>ידע ומומחיות של הדיוטות (</w:t>
      </w:r>
      <w:r w:rsidRPr="00DC3543">
        <w:rPr>
          <w:rFonts w:ascii="Georgia" w:hAnsi="Georgia"/>
          <w:sz w:val="18"/>
          <w:szCs w:val="20"/>
        </w:rPr>
        <w:t>laypeople</w:t>
      </w:r>
      <w:r w:rsidRPr="00DC3543">
        <w:rPr>
          <w:rFonts w:ascii="Georgia" w:hAnsi="Georgia"/>
          <w:sz w:val="18"/>
          <w:szCs w:val="20"/>
          <w:rtl/>
        </w:rPr>
        <w:t>) בתחום הבריאות</w:t>
      </w:r>
      <w:r w:rsidRPr="00DC3543">
        <w:rPr>
          <w:rFonts w:ascii="Georgia" w:hAnsi="Georgia" w:hint="cs"/>
          <w:sz w:val="18"/>
          <w:szCs w:val="20"/>
          <w:rtl/>
        </w:rPr>
        <w:t>,</w:t>
      </w:r>
      <w:r w:rsidRPr="00DC3543">
        <w:rPr>
          <w:rFonts w:ascii="Georgia" w:hAnsi="Georgia"/>
          <w:sz w:val="18"/>
          <w:szCs w:val="20"/>
          <w:rtl/>
        </w:rPr>
        <w:t xml:space="preserve"> והמתחים הנובעים מהמפגש ביניהם</w:t>
      </w:r>
      <w:r w:rsidRPr="00DC3543">
        <w:rPr>
          <w:rFonts w:ascii="Georgia" w:hAnsi="Georgia" w:hint="cs"/>
          <w:sz w:val="18"/>
          <w:szCs w:val="20"/>
          <w:rtl/>
        </w:rPr>
        <w:t>,</w:t>
      </w:r>
      <w:r w:rsidRPr="00DC3543">
        <w:rPr>
          <w:rFonts w:ascii="Georgia" w:hAnsi="Georgia"/>
          <w:sz w:val="18"/>
          <w:szCs w:val="20"/>
          <w:rtl/>
        </w:rPr>
        <w:t xml:space="preserve"> היו זמן רב </w:t>
      </w:r>
      <w:r w:rsidRPr="00DC3543">
        <w:rPr>
          <w:rFonts w:ascii="Georgia" w:hAnsi="Georgia" w:hint="cs"/>
          <w:sz w:val="18"/>
          <w:szCs w:val="20"/>
          <w:rtl/>
        </w:rPr>
        <w:t xml:space="preserve">נושא עיקרי </w:t>
      </w:r>
      <w:r w:rsidRPr="00DC3543">
        <w:rPr>
          <w:rFonts w:ascii="Georgia" w:hAnsi="Georgia"/>
          <w:sz w:val="18"/>
          <w:szCs w:val="20"/>
          <w:rtl/>
        </w:rPr>
        <w:t>במחקר הסוציולוגי (</w:t>
      </w:r>
      <w:r w:rsidRPr="00DC3543">
        <w:rPr>
          <w:rFonts w:ascii="Georgia" w:hAnsi="Georgia"/>
          <w:sz w:val="18"/>
          <w:szCs w:val="20"/>
        </w:rPr>
        <w:t>Kirkegaard, 2022; Maslen &amp; Lupton, 2019; Pols, 2014; Prior, 2003; Sarangi, 2001</w:t>
      </w:r>
      <w:r w:rsidRPr="00DC3543">
        <w:rPr>
          <w:rFonts w:ascii="Georgia" w:hAnsi="Georgia"/>
          <w:sz w:val="18"/>
          <w:szCs w:val="20"/>
          <w:rtl/>
        </w:rPr>
        <w:t xml:space="preserve">). בדומה לתחומי בריאות נוספים, </w:t>
      </w:r>
      <w:r w:rsidRPr="00DC3543">
        <w:rPr>
          <w:rFonts w:ascii="Georgia" w:hAnsi="Georgia" w:hint="cs"/>
          <w:sz w:val="18"/>
          <w:szCs w:val="20"/>
          <w:rtl/>
        </w:rPr>
        <w:t xml:space="preserve">ובהם </w:t>
      </w:r>
      <w:r w:rsidRPr="00DC3543">
        <w:rPr>
          <w:rFonts w:ascii="Georgia" w:hAnsi="Georgia"/>
          <w:sz w:val="18"/>
          <w:szCs w:val="20"/>
          <w:rtl/>
        </w:rPr>
        <w:t xml:space="preserve">בריאות הנפש, נשים עם מוגבלויות, גניקולוגיה ופריון, אונקולוגיה ואף הטיפול </w:t>
      </w:r>
      <w:r w:rsidRPr="00DC3543">
        <w:rPr>
          <w:rFonts w:ascii="Georgia" w:hAnsi="Georgia" w:hint="cs"/>
          <w:sz w:val="18"/>
          <w:szCs w:val="20"/>
          <w:rtl/>
        </w:rPr>
        <w:t>במגפת</w:t>
      </w:r>
      <w:r w:rsidRPr="00DC3543">
        <w:rPr>
          <w:rFonts w:ascii="Georgia" w:hAnsi="Georgia"/>
          <w:sz w:val="18"/>
          <w:szCs w:val="20"/>
          <w:rtl/>
        </w:rPr>
        <w:t xml:space="preserve"> הקורונה (</w:t>
      </w:r>
      <w:r w:rsidRPr="00DC3543">
        <w:rPr>
          <w:rFonts w:ascii="Georgia" w:hAnsi="Georgia"/>
          <w:sz w:val="18"/>
          <w:szCs w:val="20"/>
        </w:rPr>
        <w:t>Au &amp; Eyal, 2022; Rueger et al., 2021</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ש</w:t>
      </w:r>
      <w:r w:rsidRPr="00DC3543">
        <w:rPr>
          <w:rFonts w:ascii="Georgia" w:hAnsi="Georgia"/>
          <w:sz w:val="18"/>
          <w:szCs w:val="20"/>
          <w:rtl/>
        </w:rPr>
        <w:t>בהם הדגש הועבר בעשורים האחרונים ל</w:t>
      </w:r>
      <w:r w:rsidRPr="00DC3543">
        <w:rPr>
          <w:rFonts w:ascii="Georgia" w:hAnsi="Georgia"/>
          <w:b/>
          <w:bCs/>
          <w:sz w:val="18"/>
          <w:szCs w:val="20"/>
          <w:rtl/>
        </w:rPr>
        <w:t>הדיוטות מומחים</w:t>
      </w:r>
      <w:r w:rsidRPr="00DC3543">
        <w:rPr>
          <w:rFonts w:ascii="Georgia" w:hAnsi="Georgia"/>
          <w:sz w:val="18"/>
          <w:szCs w:val="20"/>
          <w:rtl/>
        </w:rPr>
        <w:t xml:space="preserve"> </w:t>
      </w:r>
      <w:r w:rsidRPr="00DC3543">
        <w:rPr>
          <w:rFonts w:ascii="Georgia" w:hAnsi="Georgia" w:hint="cs"/>
          <w:sz w:val="18"/>
          <w:szCs w:val="20"/>
          <w:rtl/>
        </w:rPr>
        <w:t>ול</w:t>
      </w:r>
      <w:r w:rsidRPr="00DC3543">
        <w:rPr>
          <w:rFonts w:ascii="Georgia" w:hAnsi="Georgia"/>
          <w:b/>
          <w:bCs/>
          <w:sz w:val="18"/>
          <w:szCs w:val="20"/>
          <w:rtl/>
        </w:rPr>
        <w:t>מומחיוּת המטופל</w:t>
      </w:r>
      <w:r w:rsidRPr="00DC3543">
        <w:rPr>
          <w:rFonts w:ascii="Georgia" w:hAnsi="Georgia" w:hint="cs"/>
          <w:sz w:val="18"/>
          <w:szCs w:val="20"/>
          <w:rtl/>
        </w:rPr>
        <w:t xml:space="preserve"> </w:t>
      </w:r>
      <w:r w:rsidRPr="00DC3543">
        <w:rPr>
          <w:rFonts w:ascii="Georgia" w:hAnsi="Georgia"/>
          <w:sz w:val="18"/>
          <w:szCs w:val="20"/>
          <w:rtl/>
        </w:rPr>
        <w:t>(</w:t>
      </w:r>
      <w:r w:rsidRPr="00DC3543">
        <w:rPr>
          <w:rFonts w:ascii="Georgia" w:hAnsi="Georgia"/>
          <w:sz w:val="18"/>
          <w:szCs w:val="20"/>
        </w:rPr>
        <w:t>Williams, 2014</w:t>
      </w:r>
      <w:r w:rsidRPr="00DC3543">
        <w:rPr>
          <w:rFonts w:ascii="Georgia" w:hAnsi="Georgia"/>
          <w:sz w:val="18"/>
          <w:szCs w:val="20"/>
          <w:rtl/>
        </w:rPr>
        <w:t xml:space="preserve">), כך גם בתחום האימהוּת לילדים עם מוגבלות הושם </w:t>
      </w:r>
      <w:r w:rsidRPr="00DC3543">
        <w:rPr>
          <w:rFonts w:ascii="Georgia" w:hAnsi="Georgia" w:hint="cs"/>
          <w:sz w:val="18"/>
          <w:szCs w:val="20"/>
          <w:rtl/>
        </w:rPr>
        <w:t xml:space="preserve">במחקר </w:t>
      </w:r>
      <w:r w:rsidRPr="00DC3543">
        <w:rPr>
          <w:rFonts w:ascii="Georgia" w:hAnsi="Georgia"/>
          <w:sz w:val="18"/>
          <w:szCs w:val="20"/>
          <w:rtl/>
        </w:rPr>
        <w:t xml:space="preserve">דגש </w:t>
      </w:r>
      <w:r w:rsidRPr="00DC3543">
        <w:rPr>
          <w:rFonts w:ascii="Georgia" w:hAnsi="Georgia" w:hint="cs"/>
          <w:sz w:val="18"/>
          <w:szCs w:val="20"/>
          <w:rtl/>
        </w:rPr>
        <w:t>ע</w:t>
      </w:r>
      <w:r w:rsidRPr="00DC3543">
        <w:rPr>
          <w:rFonts w:ascii="Georgia" w:hAnsi="Georgia"/>
          <w:sz w:val="18"/>
          <w:szCs w:val="20"/>
          <w:rtl/>
        </w:rPr>
        <w:t>ל</w:t>
      </w:r>
      <w:r w:rsidRPr="00DC3543">
        <w:rPr>
          <w:rFonts w:ascii="Georgia" w:hAnsi="Georgia" w:hint="cs"/>
          <w:sz w:val="18"/>
          <w:szCs w:val="20"/>
          <w:rtl/>
        </w:rPr>
        <w:t xml:space="preserve"> ה</w:t>
      </w:r>
      <w:r w:rsidRPr="00DC3543">
        <w:rPr>
          <w:rFonts w:ascii="Georgia" w:hAnsi="Georgia"/>
          <w:sz w:val="18"/>
          <w:szCs w:val="20"/>
          <w:rtl/>
        </w:rPr>
        <w:t>מומחיות ההורית של אימהות לילדים עם מוגבלות (</w:t>
      </w:r>
      <w:r w:rsidRPr="00DC3543">
        <w:rPr>
          <w:rFonts w:ascii="Georgia" w:hAnsi="Georgia"/>
          <w:sz w:val="18"/>
          <w:szCs w:val="20"/>
        </w:rPr>
        <w:t>Kruithof et al., 2020; Landsman, 2009; Lo Bosco, 2021</w:t>
      </w:r>
      <w:r w:rsidRPr="00DC3543">
        <w:rPr>
          <w:rFonts w:ascii="Georgia" w:hAnsi="Georgia"/>
          <w:sz w:val="18"/>
          <w:szCs w:val="20"/>
          <w:rtl/>
        </w:rPr>
        <w:t>).</w:t>
      </w:r>
    </w:p>
    <w:p w14:paraId="4215DD19"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במשך שנים רבות, הטיפול בילדים עם מוגבלות התבסס על גישות רפואיות-אינדיבידואליות ששמו את הכוח והידע בידי המומחה, והותירו את האימהוֹת בצד </w:t>
      </w:r>
      <w:r w:rsidRPr="00DC3543">
        <w:rPr>
          <w:rFonts w:ascii="Georgia" w:hAnsi="Georgia" w:hint="cs"/>
          <w:sz w:val="18"/>
          <w:szCs w:val="20"/>
          <w:rtl/>
        </w:rPr>
        <w:t>(</w:t>
      </w:r>
      <w:r w:rsidRPr="00DC3543">
        <w:rPr>
          <w:rFonts w:ascii="Georgia" w:hAnsi="Georgia"/>
          <w:sz w:val="18"/>
          <w:szCs w:val="20"/>
        </w:rPr>
        <w:t>Brett, 2002</w:t>
      </w:r>
      <w:r w:rsidRPr="00DC3543">
        <w:rPr>
          <w:rFonts w:ascii="Georgia" w:hAnsi="Georgia" w:hint="cs"/>
          <w:sz w:val="18"/>
          <w:szCs w:val="20"/>
          <w:rtl/>
        </w:rPr>
        <w:t>)</w:t>
      </w:r>
      <w:r w:rsidRPr="00DC3543">
        <w:rPr>
          <w:rFonts w:ascii="Georgia" w:hAnsi="Georgia" w:hint="cs"/>
          <w:color w:val="222222"/>
          <w:sz w:val="18"/>
          <w:szCs w:val="20"/>
          <w:rtl/>
        </w:rPr>
        <w:t xml:space="preserve">. </w:t>
      </w:r>
      <w:r w:rsidRPr="00DC3543">
        <w:rPr>
          <w:rFonts w:ascii="Georgia" w:hAnsi="Georgia"/>
          <w:color w:val="222222"/>
          <w:sz w:val="18"/>
          <w:szCs w:val="20"/>
          <w:rtl/>
        </w:rPr>
        <w:t xml:space="preserve">במודל זה תפקיד </w:t>
      </w:r>
      <w:r w:rsidRPr="00DC3543">
        <w:rPr>
          <w:rFonts w:ascii="Georgia" w:hAnsi="Georgia" w:hint="cs"/>
          <w:color w:val="222222"/>
          <w:sz w:val="18"/>
          <w:szCs w:val="20"/>
          <w:rtl/>
        </w:rPr>
        <w:t>ה</w:t>
      </w:r>
      <w:r w:rsidRPr="00DC3543">
        <w:rPr>
          <w:rFonts w:ascii="Georgia" w:hAnsi="Georgia"/>
          <w:color w:val="222222"/>
          <w:sz w:val="18"/>
          <w:szCs w:val="20"/>
          <w:rtl/>
        </w:rPr>
        <w:t>אם ה</w:t>
      </w:r>
      <w:r w:rsidRPr="00DC3543">
        <w:rPr>
          <w:rFonts w:ascii="Georgia" w:hAnsi="Georgia" w:hint="cs"/>
          <w:color w:val="222222"/>
          <w:sz w:val="18"/>
          <w:szCs w:val="20"/>
          <w:rtl/>
        </w:rPr>
        <w:t>וא</w:t>
      </w:r>
      <w:r w:rsidRPr="00DC3543">
        <w:rPr>
          <w:rFonts w:ascii="Georgia" w:hAnsi="Georgia"/>
          <w:color w:val="222222"/>
          <w:sz w:val="18"/>
          <w:szCs w:val="20"/>
          <w:rtl/>
        </w:rPr>
        <w:t xml:space="preserve"> מסירת מידע, </w:t>
      </w:r>
      <w:r w:rsidRPr="00DC3543">
        <w:rPr>
          <w:rFonts w:ascii="Georgia" w:hAnsi="Georgia" w:hint="cs"/>
          <w:color w:val="222222"/>
          <w:sz w:val="18"/>
          <w:szCs w:val="20"/>
          <w:rtl/>
        </w:rPr>
        <w:t xml:space="preserve">ואילו </w:t>
      </w:r>
      <w:r w:rsidRPr="00DC3543">
        <w:rPr>
          <w:rFonts w:ascii="Georgia" w:hAnsi="Georgia"/>
          <w:color w:val="222222"/>
          <w:sz w:val="18"/>
          <w:szCs w:val="20"/>
          <w:rtl/>
        </w:rPr>
        <w:t>תפקיד המומחים ה</w:t>
      </w:r>
      <w:r w:rsidRPr="00DC3543">
        <w:rPr>
          <w:rFonts w:ascii="Georgia" w:hAnsi="Georgia" w:hint="cs"/>
          <w:color w:val="222222"/>
          <w:sz w:val="18"/>
          <w:szCs w:val="20"/>
          <w:rtl/>
        </w:rPr>
        <w:t xml:space="preserve">וא </w:t>
      </w:r>
      <w:r w:rsidRPr="00DC3543">
        <w:rPr>
          <w:rFonts w:ascii="Georgia" w:hAnsi="Georgia"/>
          <w:color w:val="222222"/>
          <w:sz w:val="18"/>
          <w:szCs w:val="20"/>
          <w:rtl/>
        </w:rPr>
        <w:t xml:space="preserve">לספק התערבות מקצועית ומיומנת, לשלוט בטיפול ולקבל החלטות. </w:t>
      </w:r>
      <w:r w:rsidRPr="00DC3543">
        <w:rPr>
          <w:rFonts w:ascii="Georgia" w:hAnsi="Georgia"/>
          <w:sz w:val="18"/>
          <w:szCs w:val="20"/>
          <w:rtl/>
        </w:rPr>
        <w:t>הידע האקדמי של נשות הטיפול נותן לגיטימציה לעבודת</w:t>
      </w:r>
      <w:r w:rsidRPr="00DC3543">
        <w:rPr>
          <w:rFonts w:ascii="Georgia" w:hAnsi="Georgia" w:hint="cs"/>
          <w:sz w:val="18"/>
          <w:szCs w:val="20"/>
          <w:rtl/>
        </w:rPr>
        <w:t>ן</w:t>
      </w:r>
      <w:r w:rsidRPr="00DC3543">
        <w:rPr>
          <w:rFonts w:ascii="Georgia" w:hAnsi="Georgia"/>
          <w:sz w:val="18"/>
          <w:szCs w:val="20"/>
          <w:rtl/>
        </w:rPr>
        <w:t xml:space="preserve"> המקצועית בכך שהוא מבהיר מהם יסודותיה</w:t>
      </w:r>
      <w:r w:rsidRPr="00DC3543">
        <w:rPr>
          <w:rFonts w:ascii="Georgia" w:hAnsi="Georgia" w:hint="cs"/>
          <w:sz w:val="18"/>
          <w:szCs w:val="20"/>
          <w:rtl/>
        </w:rPr>
        <w:t>,</w:t>
      </w:r>
      <w:r w:rsidRPr="00DC3543">
        <w:rPr>
          <w:rFonts w:ascii="Georgia" w:hAnsi="Georgia"/>
          <w:sz w:val="18"/>
          <w:szCs w:val="20"/>
          <w:rtl/>
        </w:rPr>
        <w:t xml:space="preserve"> ומותח קו ישיר בין אותם יסודות ל</w:t>
      </w:r>
      <w:r w:rsidRPr="00DC3543">
        <w:rPr>
          <w:rFonts w:ascii="Georgia" w:hAnsi="Georgia" w:hint="cs"/>
          <w:sz w:val="18"/>
          <w:szCs w:val="20"/>
          <w:rtl/>
        </w:rPr>
        <w:t xml:space="preserve">בין </w:t>
      </w:r>
      <w:r w:rsidRPr="00DC3543">
        <w:rPr>
          <w:rFonts w:ascii="Georgia" w:hAnsi="Georgia"/>
          <w:sz w:val="18"/>
          <w:szCs w:val="20"/>
          <w:rtl/>
        </w:rPr>
        <w:t xml:space="preserve">ערכים תרבותיים חשובים – </w:t>
      </w:r>
      <w:r w:rsidRPr="00DC3543">
        <w:rPr>
          <w:rFonts w:ascii="Georgia" w:hAnsi="Georgia" w:hint="cs"/>
          <w:sz w:val="18"/>
          <w:szCs w:val="20"/>
          <w:rtl/>
        </w:rPr>
        <w:t xml:space="preserve">ובהם </w:t>
      </w:r>
      <w:r w:rsidRPr="00DC3543">
        <w:rPr>
          <w:rFonts w:ascii="Georgia" w:hAnsi="Georgia"/>
          <w:sz w:val="18"/>
          <w:szCs w:val="20"/>
          <w:rtl/>
        </w:rPr>
        <w:t>רציונליות, ה</w:t>
      </w:r>
      <w:r w:rsidRPr="00DC3543">
        <w:rPr>
          <w:rFonts w:ascii="Georgia" w:hAnsi="Georgia" w:hint="cs"/>
          <w:sz w:val="18"/>
          <w:szCs w:val="20"/>
          <w:rtl/>
        </w:rPr>
        <w:t>י</w:t>
      </w:r>
      <w:r w:rsidRPr="00DC3543">
        <w:rPr>
          <w:rFonts w:ascii="Georgia" w:hAnsi="Georgia"/>
          <w:sz w:val="18"/>
          <w:szCs w:val="20"/>
          <w:rtl/>
        </w:rPr>
        <w:t>גיון ומדע</w:t>
      </w:r>
      <w:r w:rsidRPr="00DC3543">
        <w:rPr>
          <w:rFonts w:ascii="Georgia" w:hAnsi="Georgia" w:hint="cs"/>
          <w:sz w:val="18"/>
          <w:szCs w:val="20"/>
          <w:rtl/>
        </w:rPr>
        <w:t xml:space="preserve"> (</w:t>
      </w:r>
      <w:r w:rsidRPr="00DC3543">
        <w:rPr>
          <w:rFonts w:ascii="Georgia" w:hAnsi="Georgia"/>
          <w:sz w:val="18"/>
          <w:szCs w:val="20"/>
        </w:rPr>
        <w:t>Abbot, 1998</w:t>
      </w:r>
      <w:r w:rsidRPr="00DC3543">
        <w:rPr>
          <w:rFonts w:ascii="Georgia" w:hAnsi="Georgia" w:hint="cs"/>
          <w:sz w:val="18"/>
          <w:szCs w:val="20"/>
          <w:rtl/>
        </w:rPr>
        <w:t>)</w:t>
      </w:r>
      <w:r w:rsidRPr="00DC3543">
        <w:rPr>
          <w:rFonts w:ascii="Georgia" w:hAnsi="Georgia"/>
          <w:sz w:val="18"/>
          <w:szCs w:val="20"/>
          <w:rtl/>
        </w:rPr>
        <w:t>. ידע מקצועי בתחום הבריאות מסומן כאובייקטיבי, מדעי ומבוסס היגיון</w:t>
      </w:r>
      <w:r w:rsidRPr="00DC3543">
        <w:rPr>
          <w:rFonts w:ascii="Georgia" w:hAnsi="Georgia" w:hint="cs"/>
          <w:sz w:val="18"/>
          <w:szCs w:val="20"/>
          <w:rtl/>
        </w:rPr>
        <w:t>,</w:t>
      </w:r>
      <w:r w:rsidRPr="00DC3543">
        <w:rPr>
          <w:rFonts w:ascii="Georgia" w:hAnsi="Georgia"/>
          <w:sz w:val="18"/>
          <w:szCs w:val="20"/>
          <w:rtl/>
        </w:rPr>
        <w:t xml:space="preserve"> ועל כן בעל ערך גבוה</w:t>
      </w:r>
      <w:r w:rsidRPr="00DC3543">
        <w:rPr>
          <w:rFonts w:ascii="Georgia" w:hAnsi="Georgia" w:hint="cs"/>
          <w:sz w:val="18"/>
          <w:szCs w:val="20"/>
          <w:rtl/>
        </w:rPr>
        <w:t xml:space="preserve">, והוא </w:t>
      </w:r>
      <w:r w:rsidRPr="00DC3543">
        <w:rPr>
          <w:rFonts w:ascii="Georgia" w:hAnsi="Georgia"/>
          <w:sz w:val="18"/>
          <w:szCs w:val="20"/>
          <w:rtl/>
        </w:rPr>
        <w:t>נבדל מידע אימהי</w:t>
      </w:r>
      <w:r w:rsidRPr="00DC3543">
        <w:rPr>
          <w:rFonts w:ascii="Georgia" w:hAnsi="Georgia" w:hint="cs"/>
          <w:sz w:val="18"/>
          <w:szCs w:val="20"/>
          <w:rtl/>
        </w:rPr>
        <w:t>,</w:t>
      </w:r>
      <w:r w:rsidRPr="00DC3543">
        <w:rPr>
          <w:rFonts w:ascii="Georgia" w:hAnsi="Georgia"/>
          <w:sz w:val="18"/>
          <w:szCs w:val="20"/>
          <w:rtl/>
        </w:rPr>
        <w:t xml:space="preserve"> אשר מתפתח דרך קרבה גדולה לילד בספרה הפרטית של הבית</w:t>
      </w:r>
      <w:r w:rsidRPr="00DC3543">
        <w:rPr>
          <w:rFonts w:ascii="Georgia" w:hAnsi="Georgia" w:hint="cs"/>
          <w:sz w:val="18"/>
          <w:szCs w:val="20"/>
          <w:rtl/>
        </w:rPr>
        <w:t xml:space="preserve"> (</w:t>
      </w:r>
      <w:r w:rsidRPr="00DC3543">
        <w:rPr>
          <w:rFonts w:ascii="Georgia" w:hAnsi="Georgia"/>
          <w:sz w:val="18"/>
          <w:szCs w:val="20"/>
        </w:rPr>
        <w:t>Kruithof et al., 2020</w:t>
      </w:r>
      <w:r w:rsidRPr="00DC3543">
        <w:rPr>
          <w:rFonts w:ascii="Georgia" w:hAnsi="Georgia" w:hint="cs"/>
          <w:sz w:val="18"/>
          <w:szCs w:val="20"/>
          <w:rtl/>
        </w:rPr>
        <w:t>).</w:t>
      </w:r>
      <w:r w:rsidRPr="00DC3543">
        <w:rPr>
          <w:rFonts w:ascii="Georgia" w:hAnsi="Georgia"/>
          <w:sz w:val="18"/>
          <w:szCs w:val="20"/>
        </w:rPr>
        <w:t xml:space="preserve"> </w:t>
      </w:r>
      <w:r w:rsidRPr="00DC3543">
        <w:rPr>
          <w:rFonts w:ascii="Georgia" w:hAnsi="Georgia"/>
          <w:sz w:val="18"/>
          <w:szCs w:val="20"/>
          <w:rtl/>
        </w:rPr>
        <w:t xml:space="preserve">האפיסטמולוגיה המקצועית מבססת </w:t>
      </w:r>
      <w:r w:rsidRPr="00DC3543">
        <w:rPr>
          <w:rFonts w:ascii="Georgia" w:hAnsi="Georgia" w:hint="cs"/>
          <w:sz w:val="18"/>
          <w:szCs w:val="20"/>
          <w:rtl/>
        </w:rPr>
        <w:t xml:space="preserve">אפוא </w:t>
      </w:r>
      <w:r w:rsidRPr="00DC3543">
        <w:rPr>
          <w:rFonts w:ascii="Georgia" w:hAnsi="Georgia"/>
          <w:sz w:val="18"/>
          <w:szCs w:val="20"/>
          <w:rtl/>
        </w:rPr>
        <w:t xml:space="preserve">את </w:t>
      </w:r>
      <w:r w:rsidRPr="00DC3543">
        <w:rPr>
          <w:rFonts w:ascii="Georgia" w:hAnsi="Georgia" w:hint="cs"/>
          <w:sz w:val="18"/>
          <w:szCs w:val="20"/>
          <w:rtl/>
        </w:rPr>
        <w:t xml:space="preserve">ההיררכיה של יחסי הכוחות </w:t>
      </w:r>
      <w:r w:rsidRPr="00DC3543">
        <w:rPr>
          <w:rFonts w:ascii="Georgia" w:hAnsi="Georgia"/>
          <w:sz w:val="18"/>
          <w:szCs w:val="20"/>
          <w:rtl/>
        </w:rPr>
        <w:t>בין ידע מקצועי לידע לא מקצועי.</w:t>
      </w:r>
    </w:p>
    <w:p w14:paraId="5BCFE0F2" w14:textId="5FF82D88" w:rsidR="00BE4B7A" w:rsidRPr="00B9504F" w:rsidRDefault="00BE4B7A" w:rsidP="00E66348">
      <w:pPr>
        <w:spacing w:after="180" w:line="280" w:lineRule="exact"/>
        <w:jc w:val="both"/>
        <w:rPr>
          <w:rFonts w:ascii="Georgia" w:hAnsi="Georgia"/>
          <w:spacing w:val="-2"/>
          <w:sz w:val="18"/>
          <w:szCs w:val="20"/>
          <w:rtl/>
        </w:rPr>
      </w:pPr>
      <w:r w:rsidRPr="00DC3543">
        <w:rPr>
          <w:rFonts w:ascii="Georgia" w:hAnsi="Georgia"/>
          <w:sz w:val="18"/>
          <w:szCs w:val="20"/>
          <w:rtl/>
        </w:rPr>
        <w:t>בעשורים האחרונים חל מעבר מטיפול הממוקד בקשיי הילד ל</w:t>
      </w:r>
      <w:r w:rsidRPr="00DC3543">
        <w:rPr>
          <w:rFonts w:ascii="Georgia" w:hAnsi="Georgia" w:hint="cs"/>
          <w:sz w:val="18"/>
          <w:szCs w:val="20"/>
          <w:rtl/>
        </w:rPr>
        <w:t xml:space="preserve">תהליך טיפולי המדגיש את מקומן המרכזי של המשפחה </w:t>
      </w:r>
      <w:r w:rsidRPr="00DC3543">
        <w:rPr>
          <w:rFonts w:ascii="Georgia" w:hAnsi="Georgia"/>
          <w:sz w:val="18"/>
          <w:szCs w:val="20"/>
          <w:rtl/>
        </w:rPr>
        <w:t>בכלל</w:t>
      </w:r>
      <w:r w:rsidRPr="00DC3543">
        <w:rPr>
          <w:rFonts w:ascii="Georgia" w:hAnsi="Georgia" w:hint="cs"/>
          <w:sz w:val="18"/>
          <w:szCs w:val="20"/>
          <w:rtl/>
        </w:rPr>
        <w:t>,</w:t>
      </w:r>
      <w:r w:rsidRPr="00DC3543">
        <w:rPr>
          <w:rFonts w:ascii="Georgia" w:hAnsi="Georgia"/>
          <w:sz w:val="18"/>
          <w:szCs w:val="20"/>
          <w:rtl/>
        </w:rPr>
        <w:t xml:space="preserve"> ושל האימהות בפרט. השינוי בא לידי ביטוי בתפיסה של האימהות</w:t>
      </w:r>
      <w:r w:rsidRPr="00DC3543">
        <w:rPr>
          <w:rFonts w:ascii="Georgia" w:hAnsi="Georgia" w:hint="cs"/>
          <w:sz w:val="18"/>
          <w:szCs w:val="20"/>
          <w:rtl/>
        </w:rPr>
        <w:t xml:space="preserve"> (ובני משפחה נוספים)</w:t>
      </w:r>
      <w:r w:rsidRPr="00DC3543">
        <w:rPr>
          <w:rFonts w:ascii="Georgia" w:hAnsi="Georgia"/>
          <w:sz w:val="18"/>
          <w:szCs w:val="20"/>
          <w:rtl/>
        </w:rPr>
        <w:t xml:space="preserve"> כמומחיות לילדיהן ו</w:t>
      </w:r>
      <w:r w:rsidRPr="00DC3543">
        <w:rPr>
          <w:rFonts w:ascii="Georgia" w:hAnsi="Georgia" w:hint="cs"/>
          <w:sz w:val="18"/>
          <w:szCs w:val="20"/>
          <w:rtl/>
        </w:rPr>
        <w:t>כ</w:t>
      </w:r>
      <w:r w:rsidRPr="00DC3543">
        <w:rPr>
          <w:rFonts w:ascii="Georgia" w:hAnsi="Georgia"/>
          <w:sz w:val="18"/>
          <w:szCs w:val="20"/>
          <w:rtl/>
        </w:rPr>
        <w:t>שותפות לתכנון הטיפול</w:t>
      </w:r>
      <w:r w:rsidRPr="00DC3543">
        <w:rPr>
          <w:rFonts w:ascii="Georgia" w:hAnsi="Georgia" w:hint="cs"/>
          <w:sz w:val="18"/>
          <w:szCs w:val="20"/>
          <w:rtl/>
        </w:rPr>
        <w:t>,</w:t>
      </w:r>
      <w:r w:rsidRPr="00DC3543">
        <w:rPr>
          <w:rFonts w:ascii="Georgia" w:hAnsi="Georgia"/>
          <w:sz w:val="18"/>
          <w:szCs w:val="20"/>
          <w:rtl/>
        </w:rPr>
        <w:t xml:space="preserve"> ו</w:t>
      </w:r>
      <w:r w:rsidRPr="00DC3543">
        <w:rPr>
          <w:rFonts w:ascii="Georgia" w:hAnsi="Georgia" w:hint="cs"/>
          <w:sz w:val="18"/>
          <w:szCs w:val="20"/>
          <w:rtl/>
        </w:rPr>
        <w:t>ב</w:t>
      </w:r>
      <w:r w:rsidRPr="00DC3543">
        <w:rPr>
          <w:rFonts w:ascii="Georgia" w:hAnsi="Georgia"/>
          <w:sz w:val="18"/>
          <w:szCs w:val="20"/>
          <w:rtl/>
        </w:rPr>
        <w:t>העמדת הצרכים של כל בני המשפחה במרכז</w:t>
      </w:r>
      <w:r w:rsidRPr="00DC3543">
        <w:rPr>
          <w:rFonts w:ascii="Georgia" w:hAnsi="Georgia" w:hint="cs"/>
          <w:sz w:val="18"/>
          <w:szCs w:val="20"/>
          <w:rtl/>
        </w:rPr>
        <w:t xml:space="preserve"> (</w:t>
      </w:r>
      <w:r w:rsidRPr="00DC3543">
        <w:rPr>
          <w:rFonts w:ascii="Georgia" w:hAnsi="Georgia"/>
          <w:sz w:val="18"/>
          <w:szCs w:val="20"/>
        </w:rPr>
        <w:t>Dunst &amp; Espe-</w:t>
      </w:r>
      <w:proofErr w:type="spellStart"/>
      <w:r w:rsidRPr="00DC3543">
        <w:rPr>
          <w:rFonts w:ascii="Georgia" w:hAnsi="Georgia"/>
          <w:sz w:val="18"/>
          <w:szCs w:val="20"/>
        </w:rPr>
        <w:t>Sherwindt</w:t>
      </w:r>
      <w:proofErr w:type="spellEnd"/>
      <w:r w:rsidRPr="00DC3543">
        <w:rPr>
          <w:rFonts w:ascii="Georgia" w:hAnsi="Georgia"/>
          <w:sz w:val="18"/>
          <w:szCs w:val="20"/>
        </w:rPr>
        <w:t>, 2016</w:t>
      </w:r>
      <w:r w:rsidRPr="00DC3543">
        <w:rPr>
          <w:rFonts w:ascii="Georgia" w:hAnsi="Georgia" w:hint="cs"/>
          <w:sz w:val="18"/>
          <w:szCs w:val="20"/>
          <w:rtl/>
        </w:rPr>
        <w:t>)</w:t>
      </w:r>
      <w:r w:rsidRPr="00DC3543">
        <w:rPr>
          <w:rFonts w:ascii="Georgia" w:hAnsi="Georgia"/>
          <w:sz w:val="18"/>
          <w:szCs w:val="20"/>
          <w:rtl/>
        </w:rPr>
        <w:t xml:space="preserve">. גישות טיפול רבות מתייחסות לאם כמטפלת עיקרית, </w:t>
      </w:r>
      <w:proofErr w:type="spellStart"/>
      <w:r w:rsidRPr="00DC3543">
        <w:rPr>
          <w:rFonts w:ascii="Georgia" w:hAnsi="Georgia"/>
          <w:sz w:val="18"/>
          <w:szCs w:val="20"/>
          <w:rtl/>
        </w:rPr>
        <w:t>וככזו</w:t>
      </w:r>
      <w:proofErr w:type="spellEnd"/>
      <w:r w:rsidRPr="00DC3543">
        <w:rPr>
          <w:rFonts w:ascii="Georgia" w:hAnsi="Georgia"/>
          <w:sz w:val="18"/>
          <w:szCs w:val="20"/>
          <w:rtl/>
        </w:rPr>
        <w:t xml:space="preserve"> </w:t>
      </w:r>
      <w:r w:rsidRPr="00DC3543">
        <w:rPr>
          <w:rFonts w:ascii="Georgia" w:hAnsi="Georgia" w:hint="cs"/>
          <w:sz w:val="18"/>
          <w:szCs w:val="20"/>
          <w:rtl/>
        </w:rPr>
        <w:t xml:space="preserve">– </w:t>
      </w:r>
      <w:r w:rsidRPr="00DC3543">
        <w:rPr>
          <w:rFonts w:ascii="Georgia" w:hAnsi="Georgia"/>
          <w:sz w:val="18"/>
          <w:szCs w:val="20"/>
          <w:rtl/>
        </w:rPr>
        <w:t>כסוכנת שינוי משמעותית בטיפול בילדים עם מוגבלות (</w:t>
      </w:r>
      <w:r w:rsidRPr="00DC3543">
        <w:rPr>
          <w:rFonts w:ascii="Georgia" w:hAnsi="Georgia"/>
          <w:sz w:val="18"/>
          <w:szCs w:val="20"/>
        </w:rPr>
        <w:t>An &amp; Palisano, 2014; Nevill et al., 2018</w:t>
      </w:r>
      <w:r w:rsidRPr="00DC3543">
        <w:rPr>
          <w:rFonts w:ascii="Georgia" w:hAnsi="Georgia"/>
          <w:sz w:val="18"/>
          <w:szCs w:val="20"/>
          <w:rtl/>
        </w:rPr>
        <w:t xml:space="preserve">). </w:t>
      </w:r>
      <w:r w:rsidRPr="00DC3543">
        <w:rPr>
          <w:rFonts w:ascii="Georgia" w:hAnsi="Georgia" w:hint="cs"/>
          <w:sz w:val="18"/>
          <w:szCs w:val="20"/>
          <w:rtl/>
        </w:rPr>
        <w:t>אף</w:t>
      </w:r>
      <w:r w:rsidRPr="00DC3543">
        <w:rPr>
          <w:rFonts w:ascii="Georgia" w:hAnsi="Georgia"/>
          <w:sz w:val="18"/>
          <w:szCs w:val="20"/>
          <w:rtl/>
        </w:rPr>
        <w:t xml:space="preserve"> שנראה כי רטוריקה של שותפות הי</w:t>
      </w:r>
      <w:r w:rsidRPr="00DC3543">
        <w:rPr>
          <w:rFonts w:ascii="Georgia" w:hAnsi="Georgia" w:hint="cs"/>
          <w:sz w:val="18"/>
          <w:szCs w:val="20"/>
          <w:rtl/>
        </w:rPr>
        <w:t>א</w:t>
      </w:r>
      <w:r w:rsidRPr="00DC3543">
        <w:rPr>
          <w:rFonts w:ascii="Georgia" w:hAnsi="Georgia"/>
          <w:sz w:val="18"/>
          <w:szCs w:val="20"/>
          <w:rtl/>
        </w:rPr>
        <w:t xml:space="preserve"> הדומיננטית במדיניות ובגישות טיפול במדינות מערביות כבר כארבעה עשורים, </w:t>
      </w:r>
      <w:r w:rsidRPr="00DC3543">
        <w:rPr>
          <w:rFonts w:ascii="Georgia" w:hAnsi="Georgia"/>
          <w:sz w:val="18"/>
          <w:szCs w:val="20"/>
          <w:rtl/>
        </w:rPr>
        <w:lastRenderedPageBreak/>
        <w:t xml:space="preserve">מחקרים מצביעים על כך </w:t>
      </w:r>
      <w:r w:rsidR="00E66348">
        <w:rPr>
          <w:rFonts w:ascii="Georgia" w:hAnsi="Georgia" w:hint="cs"/>
          <w:sz w:val="18"/>
          <w:szCs w:val="20"/>
          <w:rtl/>
        </w:rPr>
        <w:t>ש</w:t>
      </w:r>
      <w:r w:rsidRPr="00DC3543">
        <w:rPr>
          <w:rFonts w:ascii="Georgia" w:hAnsi="Georgia"/>
          <w:sz w:val="18"/>
          <w:szCs w:val="20"/>
          <w:rtl/>
        </w:rPr>
        <w:t xml:space="preserve">אימהות עדיין נדרשות להיאבק </w:t>
      </w:r>
      <w:r w:rsidRPr="00DC3543">
        <w:rPr>
          <w:rFonts w:ascii="Georgia" w:hAnsi="Georgia" w:hint="cs"/>
          <w:sz w:val="18"/>
          <w:szCs w:val="20"/>
          <w:rtl/>
        </w:rPr>
        <w:t>כדי</w:t>
      </w:r>
      <w:r w:rsidRPr="00DC3543">
        <w:rPr>
          <w:rFonts w:ascii="Georgia" w:hAnsi="Georgia"/>
          <w:sz w:val="18"/>
          <w:szCs w:val="20"/>
          <w:rtl/>
        </w:rPr>
        <w:t xml:space="preserve"> לקבל הכרה כמומחיות לילדן</w:t>
      </w:r>
      <w:r w:rsidRPr="00DC3543">
        <w:rPr>
          <w:rFonts w:ascii="Georgia" w:hAnsi="Georgia" w:hint="cs"/>
          <w:sz w:val="18"/>
          <w:szCs w:val="20"/>
          <w:rtl/>
        </w:rPr>
        <w:t xml:space="preserve"> (</w:t>
      </w:r>
      <w:r w:rsidRPr="00DC3543">
        <w:rPr>
          <w:rFonts w:ascii="Georgia" w:hAnsi="Georgia"/>
          <w:sz w:val="18"/>
          <w:szCs w:val="20"/>
        </w:rPr>
        <w:t>Rogers, 2011</w:t>
      </w:r>
      <w:r w:rsidRPr="00DC3543">
        <w:rPr>
          <w:rFonts w:ascii="Georgia" w:hAnsi="Georgia" w:hint="cs"/>
          <w:sz w:val="18"/>
          <w:szCs w:val="20"/>
          <w:rtl/>
        </w:rPr>
        <w:t>)</w:t>
      </w:r>
      <w:r w:rsidRPr="00DC3543">
        <w:rPr>
          <w:rFonts w:ascii="Georgia" w:hAnsi="Georgia"/>
          <w:sz w:val="18"/>
          <w:szCs w:val="20"/>
          <w:rtl/>
        </w:rPr>
        <w:t>. מחקרים שבדקו את השיח האימהי מצביעים ב</w:t>
      </w:r>
      <w:r w:rsidRPr="00DC3543">
        <w:rPr>
          <w:rFonts w:ascii="Georgia" w:hAnsi="Georgia" w:hint="cs"/>
          <w:sz w:val="18"/>
          <w:szCs w:val="20"/>
          <w:rtl/>
        </w:rPr>
        <w:t xml:space="preserve">עקביות </w:t>
      </w:r>
      <w:r w:rsidRPr="00DC3543">
        <w:rPr>
          <w:rFonts w:ascii="Georgia" w:hAnsi="Georgia"/>
          <w:sz w:val="18"/>
          <w:szCs w:val="20"/>
          <w:rtl/>
        </w:rPr>
        <w:t xml:space="preserve">על קונפליקטים רבים של אימהות </w:t>
      </w:r>
      <w:r w:rsidRPr="00DC3543">
        <w:rPr>
          <w:rFonts w:ascii="Georgia" w:hAnsi="Georgia" w:hint="cs"/>
          <w:sz w:val="18"/>
          <w:szCs w:val="20"/>
          <w:rtl/>
        </w:rPr>
        <w:t>עם</w:t>
      </w:r>
      <w:r w:rsidRPr="00DC3543">
        <w:rPr>
          <w:rFonts w:ascii="Georgia" w:hAnsi="Georgia"/>
          <w:sz w:val="18"/>
          <w:szCs w:val="20"/>
          <w:rtl/>
        </w:rPr>
        <w:t xml:space="preserve"> נשות מקצוע</w:t>
      </w:r>
      <w:r w:rsidRPr="00DC3543">
        <w:rPr>
          <w:rFonts w:ascii="Georgia" w:hAnsi="Georgia" w:hint="cs"/>
          <w:sz w:val="18"/>
          <w:szCs w:val="20"/>
          <w:rtl/>
        </w:rPr>
        <w:t xml:space="preserve"> (</w:t>
      </w:r>
      <w:r w:rsidRPr="00DC3543">
        <w:rPr>
          <w:rFonts w:ascii="Georgia" w:hAnsi="Georgia"/>
          <w:sz w:val="18"/>
          <w:szCs w:val="20"/>
        </w:rPr>
        <w:t>Blum, 2007; Matthews et al., 2021; Ryan &amp; Quinlan, 2018</w:t>
      </w:r>
      <w:r w:rsidRPr="00DC3543">
        <w:rPr>
          <w:rFonts w:ascii="Georgia" w:hAnsi="Georgia" w:hint="cs"/>
          <w:sz w:val="18"/>
          <w:szCs w:val="20"/>
          <w:rtl/>
        </w:rPr>
        <w:t>)</w:t>
      </w:r>
      <w:r w:rsidRPr="00DC3543">
        <w:rPr>
          <w:rFonts w:ascii="Georgia" w:hAnsi="Georgia"/>
          <w:sz w:val="18"/>
          <w:szCs w:val="20"/>
          <w:rtl/>
        </w:rPr>
        <w:t>. אימהות מודעות לדומיננטיות של המומח</w:t>
      </w:r>
      <w:r w:rsidRPr="00DC3543">
        <w:rPr>
          <w:rFonts w:ascii="Georgia" w:hAnsi="Georgia" w:hint="cs"/>
          <w:sz w:val="18"/>
          <w:szCs w:val="20"/>
          <w:rtl/>
        </w:rPr>
        <w:t>יות</w:t>
      </w:r>
      <w:r w:rsidRPr="00DC3543">
        <w:rPr>
          <w:rFonts w:ascii="Georgia" w:hAnsi="Georgia"/>
          <w:sz w:val="18"/>
          <w:szCs w:val="20"/>
          <w:rtl/>
        </w:rPr>
        <w:t>, ולשוליותן בשדה ה</w:t>
      </w:r>
      <w:r w:rsidRPr="00DC3543">
        <w:rPr>
          <w:rFonts w:ascii="Georgia" w:hAnsi="Georgia" w:hint="cs"/>
          <w:sz w:val="18"/>
          <w:szCs w:val="20"/>
          <w:rtl/>
        </w:rPr>
        <w:t>רפואי (</w:t>
      </w:r>
      <w:proofErr w:type="spellStart"/>
      <w:r w:rsidRPr="00DC3543">
        <w:rPr>
          <w:rFonts w:ascii="Georgia" w:hAnsi="Georgia"/>
          <w:sz w:val="18"/>
          <w:szCs w:val="20"/>
        </w:rPr>
        <w:t>Zibricky</w:t>
      </w:r>
      <w:proofErr w:type="spellEnd"/>
      <w:r w:rsidRPr="00DC3543">
        <w:rPr>
          <w:rFonts w:ascii="Georgia" w:hAnsi="Georgia"/>
          <w:sz w:val="18"/>
          <w:szCs w:val="20"/>
        </w:rPr>
        <w:t>, 2014</w:t>
      </w:r>
      <w:r w:rsidRPr="00DC3543">
        <w:rPr>
          <w:rFonts w:ascii="Georgia" w:hAnsi="Georgia" w:hint="cs"/>
          <w:sz w:val="18"/>
          <w:szCs w:val="20"/>
          <w:rtl/>
        </w:rPr>
        <w:t>)</w:t>
      </w:r>
      <w:r w:rsidRPr="00DC3543">
        <w:rPr>
          <w:rFonts w:ascii="Georgia" w:hAnsi="Georgia"/>
          <w:sz w:val="18"/>
          <w:szCs w:val="20"/>
          <w:rtl/>
        </w:rPr>
        <w:t xml:space="preserve">. </w:t>
      </w:r>
      <w:proofErr w:type="spellStart"/>
      <w:r w:rsidRPr="00DC3543">
        <w:rPr>
          <w:rFonts w:ascii="Georgia" w:hAnsi="Georgia"/>
          <w:sz w:val="18"/>
          <w:szCs w:val="20"/>
          <w:rtl/>
        </w:rPr>
        <w:t>כּארל</w:t>
      </w:r>
      <w:proofErr w:type="spellEnd"/>
      <w:r w:rsidRPr="00DC3543">
        <w:rPr>
          <w:rFonts w:ascii="Georgia" w:hAnsi="Georgia"/>
          <w:sz w:val="18"/>
          <w:szCs w:val="20"/>
          <w:rtl/>
        </w:rPr>
        <w:t xml:space="preserve"> וקיד (</w:t>
      </w:r>
      <w:hyperlink w:anchor="bibr10-1049732320922193">
        <w:r w:rsidRPr="00DC3543">
          <w:rPr>
            <w:rFonts w:ascii="Georgia" w:hAnsi="Georgia"/>
            <w:sz w:val="18"/>
            <w:szCs w:val="20"/>
          </w:rPr>
          <w:t>Carel &amp; Kidd, 2017</w:t>
        </w:r>
      </w:hyperlink>
      <w:r w:rsidRPr="00DC3543">
        <w:rPr>
          <w:rFonts w:ascii="Georgia" w:hAnsi="Georgia"/>
          <w:sz w:val="18"/>
          <w:szCs w:val="20"/>
          <w:rtl/>
        </w:rPr>
        <w:t>) גורסים שחוסר</w:t>
      </w:r>
      <w:r w:rsidRPr="00DC3543">
        <w:rPr>
          <w:rFonts w:ascii="Georgia" w:hAnsi="Georgia" w:hint="cs"/>
          <w:sz w:val="18"/>
          <w:szCs w:val="20"/>
          <w:rtl/>
        </w:rPr>
        <w:t xml:space="preserve"> </w:t>
      </w:r>
      <w:r w:rsidRPr="00DC3543">
        <w:rPr>
          <w:rFonts w:ascii="Georgia" w:hAnsi="Georgia"/>
          <w:sz w:val="18"/>
          <w:szCs w:val="20"/>
          <w:rtl/>
        </w:rPr>
        <w:t>סימטריה אפיסטמי</w:t>
      </w:r>
      <w:r w:rsidRPr="00DC3543">
        <w:rPr>
          <w:rFonts w:ascii="Georgia" w:hAnsi="Georgia" w:hint="cs"/>
          <w:sz w:val="18"/>
          <w:szCs w:val="20"/>
          <w:rtl/>
        </w:rPr>
        <w:t xml:space="preserve"> זה,</w:t>
      </w:r>
      <w:r w:rsidRPr="00DC3543">
        <w:rPr>
          <w:rFonts w:ascii="Georgia" w:hAnsi="Georgia"/>
          <w:sz w:val="18"/>
          <w:szCs w:val="20"/>
          <w:rtl/>
        </w:rPr>
        <w:t xml:space="preserve"> בין אנשי מקצוע בתחום הבריאות לבין מטופלים</w:t>
      </w:r>
      <w:r w:rsidRPr="00DC3543">
        <w:rPr>
          <w:rFonts w:ascii="Georgia" w:hAnsi="Georgia" w:hint="cs"/>
          <w:sz w:val="18"/>
          <w:szCs w:val="20"/>
          <w:rtl/>
        </w:rPr>
        <w:t>,</w:t>
      </w:r>
      <w:r w:rsidRPr="00DC3543">
        <w:rPr>
          <w:rFonts w:ascii="Georgia" w:hAnsi="Georgia"/>
          <w:sz w:val="18"/>
          <w:szCs w:val="20"/>
          <w:rtl/>
        </w:rPr>
        <w:t xml:space="preserve"> יוצר עוולה אפיסטמית</w:t>
      </w:r>
      <w:r w:rsidRPr="00DC3543">
        <w:rPr>
          <w:rFonts w:ascii="Georgia" w:hAnsi="Georgia" w:hint="cs"/>
          <w:sz w:val="18"/>
          <w:szCs w:val="20"/>
          <w:rtl/>
        </w:rPr>
        <w:t>. זו מומשגת כחוסר צדק אפיסטמי, ומ</w:t>
      </w:r>
      <w:r w:rsidRPr="00DC3543">
        <w:rPr>
          <w:rFonts w:ascii="Georgia" w:hAnsi="Georgia"/>
          <w:sz w:val="18"/>
          <w:szCs w:val="20"/>
          <w:rtl/>
        </w:rPr>
        <w:t>תבטא</w:t>
      </w:r>
      <w:r w:rsidRPr="00DC3543">
        <w:rPr>
          <w:rFonts w:ascii="Georgia" w:hAnsi="Georgia" w:hint="cs"/>
          <w:sz w:val="18"/>
          <w:szCs w:val="20"/>
          <w:rtl/>
        </w:rPr>
        <w:t>ת</w:t>
      </w:r>
      <w:r w:rsidRPr="00DC3543">
        <w:rPr>
          <w:rFonts w:ascii="Georgia" w:hAnsi="Georgia"/>
          <w:sz w:val="18"/>
          <w:szCs w:val="20"/>
          <w:rtl/>
        </w:rPr>
        <w:t xml:space="preserve"> בחוסר הערכה לידע חווי</w:t>
      </w:r>
      <w:r w:rsidRPr="00DC3543">
        <w:rPr>
          <w:rFonts w:ascii="Georgia" w:hAnsi="Georgia" w:hint="cs"/>
          <w:sz w:val="18"/>
          <w:szCs w:val="20"/>
          <w:rtl/>
        </w:rPr>
        <w:t>י</w:t>
      </w:r>
      <w:r w:rsidRPr="00DC3543">
        <w:rPr>
          <w:rFonts w:ascii="Georgia" w:hAnsi="Georgia"/>
          <w:sz w:val="18"/>
          <w:szCs w:val="20"/>
          <w:rtl/>
        </w:rPr>
        <w:t xml:space="preserve">תי </w:t>
      </w:r>
      <w:r w:rsidRPr="00DC3543">
        <w:rPr>
          <w:rFonts w:ascii="Georgia" w:hAnsi="Georgia" w:hint="cs"/>
          <w:sz w:val="18"/>
          <w:szCs w:val="20"/>
          <w:rtl/>
        </w:rPr>
        <w:t xml:space="preserve">ולידע </w:t>
      </w:r>
      <w:r w:rsidRPr="00DC3543">
        <w:rPr>
          <w:rFonts w:ascii="Georgia" w:hAnsi="Georgia"/>
          <w:sz w:val="18"/>
          <w:szCs w:val="20"/>
          <w:rtl/>
        </w:rPr>
        <w:t>מניסיון</w:t>
      </w:r>
      <w:r w:rsidRPr="00DC3543">
        <w:rPr>
          <w:rFonts w:ascii="Georgia" w:hAnsi="Georgia" w:hint="cs"/>
          <w:sz w:val="18"/>
          <w:szCs w:val="20"/>
          <w:rtl/>
        </w:rPr>
        <w:t xml:space="preserve"> (</w:t>
      </w:r>
      <w:r w:rsidRPr="00DC3543">
        <w:rPr>
          <w:rFonts w:ascii="Georgia" w:hAnsi="Georgia"/>
          <w:sz w:val="18"/>
          <w:szCs w:val="20"/>
        </w:rPr>
        <w:t>Fricker, 2017</w:t>
      </w:r>
      <w:r w:rsidRPr="00DC3543">
        <w:rPr>
          <w:rFonts w:ascii="Georgia" w:hAnsi="Georgia" w:hint="cs"/>
          <w:sz w:val="18"/>
          <w:szCs w:val="20"/>
          <w:rtl/>
        </w:rPr>
        <w:t>)</w:t>
      </w:r>
      <w:r w:rsidRPr="00DC3543">
        <w:rPr>
          <w:rFonts w:ascii="Georgia" w:hAnsi="Georgia"/>
          <w:sz w:val="18"/>
          <w:szCs w:val="20"/>
          <w:rtl/>
        </w:rPr>
        <w:t>.</w:t>
      </w:r>
      <w:r w:rsidRPr="00DC3543">
        <w:rPr>
          <w:rFonts w:ascii="Georgia" w:hAnsi="Georgia" w:hint="cs"/>
          <w:sz w:val="18"/>
          <w:szCs w:val="20"/>
          <w:rtl/>
        </w:rPr>
        <w:t xml:space="preserve"> ואכן, </w:t>
      </w:r>
      <w:r w:rsidRPr="00DC3543">
        <w:rPr>
          <w:rFonts w:ascii="Georgia" w:hAnsi="Georgia"/>
          <w:sz w:val="18"/>
          <w:szCs w:val="20"/>
          <w:rtl/>
        </w:rPr>
        <w:t xml:space="preserve">מחקרים מצביעים </w:t>
      </w:r>
      <w:r w:rsidRPr="00DC3543">
        <w:rPr>
          <w:rFonts w:ascii="Georgia" w:hAnsi="Georgia" w:hint="cs"/>
          <w:sz w:val="18"/>
          <w:szCs w:val="20"/>
          <w:rtl/>
        </w:rPr>
        <w:t>על כך ש</w:t>
      </w:r>
      <w:r w:rsidRPr="00DC3543">
        <w:rPr>
          <w:rFonts w:ascii="Georgia" w:hAnsi="Georgia"/>
          <w:sz w:val="18"/>
          <w:szCs w:val="20"/>
          <w:rtl/>
        </w:rPr>
        <w:t xml:space="preserve">במערכת </w:t>
      </w:r>
      <w:r w:rsidRPr="00DC3543">
        <w:rPr>
          <w:rFonts w:ascii="Georgia" w:hAnsi="Georgia" w:hint="cs"/>
          <w:sz w:val="18"/>
          <w:szCs w:val="20"/>
          <w:rtl/>
        </w:rPr>
        <w:t>ה</w:t>
      </w:r>
      <w:r w:rsidRPr="00DC3543">
        <w:rPr>
          <w:rFonts w:ascii="Georgia" w:hAnsi="Georgia"/>
          <w:sz w:val="18"/>
          <w:szCs w:val="20"/>
          <w:rtl/>
        </w:rPr>
        <w:t xml:space="preserve">יחסים בין </w:t>
      </w:r>
      <w:r w:rsidRPr="00B9504F">
        <w:rPr>
          <w:rFonts w:ascii="Georgia" w:hAnsi="Georgia"/>
          <w:spacing w:val="-2"/>
          <w:sz w:val="18"/>
          <w:szCs w:val="20"/>
          <w:rtl/>
        </w:rPr>
        <w:t>נש</w:t>
      </w:r>
      <w:r w:rsidRPr="00B9504F">
        <w:rPr>
          <w:rFonts w:ascii="Georgia" w:hAnsi="Georgia" w:hint="cs"/>
          <w:spacing w:val="-2"/>
          <w:sz w:val="18"/>
          <w:szCs w:val="20"/>
          <w:rtl/>
        </w:rPr>
        <w:t>ות</w:t>
      </w:r>
      <w:r w:rsidRPr="00B9504F">
        <w:rPr>
          <w:rFonts w:ascii="Georgia" w:hAnsi="Georgia"/>
          <w:spacing w:val="-2"/>
          <w:sz w:val="18"/>
          <w:szCs w:val="20"/>
          <w:rtl/>
        </w:rPr>
        <w:t xml:space="preserve"> מקצוע ל</w:t>
      </w:r>
      <w:r w:rsidRPr="00B9504F">
        <w:rPr>
          <w:rFonts w:ascii="Georgia" w:hAnsi="Georgia" w:hint="cs"/>
          <w:spacing w:val="-2"/>
          <w:sz w:val="18"/>
          <w:szCs w:val="20"/>
          <w:rtl/>
        </w:rPr>
        <w:t xml:space="preserve">בין </w:t>
      </w:r>
      <w:r w:rsidRPr="00B9504F">
        <w:rPr>
          <w:rFonts w:ascii="Georgia" w:hAnsi="Georgia"/>
          <w:spacing w:val="-2"/>
          <w:sz w:val="18"/>
          <w:szCs w:val="20"/>
          <w:rtl/>
        </w:rPr>
        <w:t xml:space="preserve">אימהות לילדים עם מוגבלות, אלו </w:t>
      </w:r>
      <w:r w:rsidRPr="00B9504F">
        <w:rPr>
          <w:rFonts w:ascii="Georgia" w:hAnsi="Georgia" w:hint="cs"/>
          <w:spacing w:val="-2"/>
          <w:sz w:val="18"/>
          <w:szCs w:val="20"/>
          <w:rtl/>
        </w:rPr>
        <w:t xml:space="preserve">האחרונות </w:t>
      </w:r>
      <w:r w:rsidRPr="00B9504F">
        <w:rPr>
          <w:rFonts w:ascii="Georgia" w:hAnsi="Georgia"/>
          <w:spacing w:val="-2"/>
          <w:sz w:val="18"/>
          <w:szCs w:val="20"/>
          <w:rtl/>
        </w:rPr>
        <w:t xml:space="preserve">מפעילות אסטרטגיות שונות </w:t>
      </w:r>
      <w:r w:rsidRPr="00B9504F">
        <w:rPr>
          <w:rFonts w:ascii="Georgia" w:hAnsi="Georgia" w:hint="cs"/>
          <w:spacing w:val="-2"/>
          <w:sz w:val="18"/>
          <w:szCs w:val="20"/>
          <w:rtl/>
        </w:rPr>
        <w:t>כדי</w:t>
      </w:r>
      <w:r w:rsidRPr="00B9504F">
        <w:rPr>
          <w:rFonts w:ascii="Georgia" w:hAnsi="Georgia"/>
          <w:spacing w:val="-2"/>
          <w:sz w:val="18"/>
          <w:szCs w:val="20"/>
          <w:rtl/>
        </w:rPr>
        <w:t xml:space="preserve"> לשמור על שליטה, וניתן לנתחן במושגים של התנגדות ל</w:t>
      </w:r>
      <w:r w:rsidRPr="00B9504F">
        <w:rPr>
          <w:rFonts w:ascii="Georgia" w:hAnsi="Georgia" w:hint="cs"/>
          <w:spacing w:val="-2"/>
          <w:sz w:val="18"/>
          <w:szCs w:val="20"/>
          <w:rtl/>
        </w:rPr>
        <w:t>"</w:t>
      </w:r>
      <w:r w:rsidRPr="00B9504F">
        <w:rPr>
          <w:rFonts w:ascii="Georgia" w:hAnsi="Georgia"/>
          <w:spacing w:val="-2"/>
          <w:sz w:val="18"/>
          <w:szCs w:val="20"/>
          <w:rtl/>
        </w:rPr>
        <w:t>משחקי האמת"</w:t>
      </w:r>
      <w:r w:rsidRPr="00B9504F">
        <w:rPr>
          <w:rStyle w:val="FootnoteReference"/>
          <w:rFonts w:ascii="Georgia" w:hAnsi="Georgia"/>
          <w:spacing w:val="-2"/>
          <w:sz w:val="18"/>
          <w:szCs w:val="20"/>
          <w:rtl/>
        </w:rPr>
        <w:footnoteReference w:id="6"/>
      </w:r>
      <w:r w:rsidRPr="00B9504F">
        <w:rPr>
          <w:rFonts w:ascii="Georgia" w:hAnsi="Georgia"/>
          <w:spacing w:val="-2"/>
          <w:sz w:val="18"/>
          <w:szCs w:val="20"/>
          <w:rtl/>
        </w:rPr>
        <w:t xml:space="preserve"> המקצועיים בהקשר </w:t>
      </w:r>
      <w:r w:rsidRPr="00B9504F">
        <w:rPr>
          <w:rFonts w:ascii="Georgia" w:hAnsi="Georgia" w:hint="cs"/>
          <w:spacing w:val="-2"/>
          <w:sz w:val="18"/>
          <w:szCs w:val="20"/>
          <w:rtl/>
        </w:rPr>
        <w:t>ש</w:t>
      </w:r>
      <w:r w:rsidRPr="00B9504F">
        <w:rPr>
          <w:rFonts w:ascii="Georgia" w:hAnsi="Georgia"/>
          <w:spacing w:val="-2"/>
          <w:sz w:val="18"/>
          <w:szCs w:val="20"/>
          <w:rtl/>
        </w:rPr>
        <w:t>ל</w:t>
      </w:r>
      <w:r w:rsidRPr="00B9504F">
        <w:rPr>
          <w:rFonts w:ascii="Georgia" w:hAnsi="Georgia" w:hint="cs"/>
          <w:spacing w:val="-2"/>
          <w:sz w:val="18"/>
          <w:szCs w:val="20"/>
          <w:rtl/>
        </w:rPr>
        <w:t xml:space="preserve"> </w:t>
      </w:r>
      <w:r w:rsidRPr="00B9504F">
        <w:rPr>
          <w:rFonts w:ascii="Georgia" w:hAnsi="Georgia"/>
          <w:spacing w:val="-2"/>
          <w:sz w:val="18"/>
          <w:szCs w:val="20"/>
          <w:rtl/>
        </w:rPr>
        <w:t xml:space="preserve">תפיסות </w:t>
      </w:r>
      <w:r w:rsidRPr="00B9504F">
        <w:rPr>
          <w:rFonts w:ascii="Georgia" w:hAnsi="Georgia" w:hint="cs"/>
          <w:spacing w:val="-2"/>
          <w:sz w:val="18"/>
          <w:szCs w:val="20"/>
          <w:rtl/>
        </w:rPr>
        <w:t>בדבר</w:t>
      </w:r>
      <w:r w:rsidRPr="00B9504F">
        <w:rPr>
          <w:rFonts w:ascii="Georgia" w:hAnsi="Georgia"/>
          <w:spacing w:val="-2"/>
          <w:sz w:val="18"/>
          <w:szCs w:val="20"/>
          <w:rtl/>
        </w:rPr>
        <w:t xml:space="preserve"> מוגבלות, אימהות ונורמטיביות</w:t>
      </w:r>
      <w:r w:rsidRPr="00B9504F">
        <w:rPr>
          <w:rFonts w:ascii="Georgia" w:hAnsi="Georgia" w:hint="cs"/>
          <w:spacing w:val="-2"/>
          <w:sz w:val="18"/>
          <w:szCs w:val="20"/>
          <w:rtl/>
        </w:rPr>
        <w:t xml:space="preserve"> (</w:t>
      </w:r>
      <w:proofErr w:type="spellStart"/>
      <w:r w:rsidRPr="00B9504F">
        <w:rPr>
          <w:rFonts w:ascii="Georgia" w:hAnsi="Georgia"/>
          <w:color w:val="222222"/>
          <w:spacing w:val="-2"/>
          <w:sz w:val="18"/>
          <w:szCs w:val="20"/>
        </w:rPr>
        <w:t>Malacrida</w:t>
      </w:r>
      <w:proofErr w:type="spellEnd"/>
      <w:r w:rsidRPr="00B9504F">
        <w:rPr>
          <w:rFonts w:ascii="Georgia" w:hAnsi="Georgia"/>
          <w:spacing w:val="-2"/>
          <w:sz w:val="18"/>
          <w:szCs w:val="20"/>
        </w:rPr>
        <w:t>, 2003</w:t>
      </w:r>
      <w:r w:rsidRPr="00B9504F">
        <w:rPr>
          <w:rFonts w:ascii="Georgia" w:hAnsi="Georgia" w:hint="cs"/>
          <w:spacing w:val="-2"/>
          <w:sz w:val="18"/>
          <w:szCs w:val="20"/>
          <w:rtl/>
        </w:rPr>
        <w:t>)</w:t>
      </w:r>
      <w:r w:rsidRPr="00B9504F">
        <w:rPr>
          <w:rFonts w:ascii="Georgia" w:hAnsi="Georgia"/>
          <w:spacing w:val="-2"/>
          <w:sz w:val="18"/>
          <w:szCs w:val="20"/>
        </w:rPr>
        <w:t>.</w:t>
      </w:r>
    </w:p>
    <w:p w14:paraId="50F58E16"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לפי </w:t>
      </w:r>
      <w:r w:rsidRPr="00DC3543">
        <w:rPr>
          <w:rFonts w:ascii="Georgia" w:hAnsi="Georgia" w:hint="cs"/>
          <w:sz w:val="18"/>
          <w:szCs w:val="20"/>
          <w:rtl/>
        </w:rPr>
        <w:t xml:space="preserve">שרה </w:t>
      </w:r>
      <w:proofErr w:type="spellStart"/>
      <w:r w:rsidRPr="00DC3543">
        <w:rPr>
          <w:rFonts w:ascii="Georgia" w:hAnsi="Georgia"/>
          <w:sz w:val="18"/>
          <w:szCs w:val="20"/>
          <w:rtl/>
        </w:rPr>
        <w:t>רודיק</w:t>
      </w:r>
      <w:proofErr w:type="spellEnd"/>
      <w:r w:rsidRPr="00DC3543">
        <w:rPr>
          <w:rFonts w:ascii="Georgia" w:hAnsi="Georgia" w:hint="cs"/>
          <w:sz w:val="18"/>
          <w:szCs w:val="20"/>
          <w:rtl/>
        </w:rPr>
        <w:t xml:space="preserve"> (</w:t>
      </w:r>
      <w:r w:rsidRPr="00DC3543">
        <w:rPr>
          <w:rFonts w:ascii="Georgia" w:hAnsi="Georgia"/>
          <w:sz w:val="18"/>
          <w:szCs w:val="20"/>
        </w:rPr>
        <w:t>Ruddick, 2004</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משום ש</w:t>
      </w:r>
      <w:r w:rsidRPr="00DC3543">
        <w:rPr>
          <w:rFonts w:ascii="Georgia" w:hAnsi="Georgia"/>
          <w:sz w:val="18"/>
          <w:szCs w:val="20"/>
          <w:rtl/>
        </w:rPr>
        <w:t xml:space="preserve">טיפול בילדים הוא חלק מרכזי </w:t>
      </w:r>
      <w:r w:rsidRPr="00DC3543">
        <w:rPr>
          <w:rFonts w:ascii="Georgia" w:hAnsi="Georgia" w:hint="cs"/>
          <w:sz w:val="18"/>
          <w:szCs w:val="20"/>
          <w:rtl/>
        </w:rPr>
        <w:t>ב</w:t>
      </w:r>
      <w:r w:rsidRPr="00DC3543">
        <w:rPr>
          <w:rFonts w:ascii="Georgia" w:hAnsi="Georgia"/>
          <w:sz w:val="18"/>
          <w:szCs w:val="20"/>
          <w:rtl/>
        </w:rPr>
        <w:t>עבודת האימהות</w:t>
      </w:r>
      <w:r w:rsidRPr="00DC3543">
        <w:rPr>
          <w:rFonts w:ascii="Georgia" w:hAnsi="Georgia" w:hint="cs"/>
          <w:sz w:val="18"/>
          <w:szCs w:val="20"/>
          <w:rtl/>
        </w:rPr>
        <w:t xml:space="preserve">, </w:t>
      </w:r>
      <w:r w:rsidRPr="00DC3543">
        <w:rPr>
          <w:rFonts w:ascii="Georgia" w:hAnsi="Georgia"/>
          <w:sz w:val="18"/>
          <w:szCs w:val="20"/>
          <w:rtl/>
        </w:rPr>
        <w:t xml:space="preserve">החשיבה האימהית </w:t>
      </w:r>
      <w:r w:rsidRPr="00DC3543">
        <w:rPr>
          <w:rFonts w:ascii="Georgia" w:hAnsi="Georgia" w:hint="cs"/>
          <w:sz w:val="18"/>
          <w:szCs w:val="20"/>
          <w:rtl/>
        </w:rPr>
        <w:t>מהווה "נקודת מבט פמיניסטית" (</w:t>
      </w:r>
      <w:r w:rsidRPr="00DC3543">
        <w:rPr>
          <w:rFonts w:ascii="Georgia" w:hAnsi="Georgia"/>
          <w:sz w:val="18"/>
          <w:szCs w:val="20"/>
        </w:rPr>
        <w:t>Hartsock, 2004</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ו</w:t>
      </w:r>
      <w:r w:rsidRPr="00DC3543">
        <w:rPr>
          <w:rFonts w:ascii="Georgia" w:hAnsi="Georgia"/>
          <w:sz w:val="18"/>
          <w:szCs w:val="20"/>
          <w:rtl/>
        </w:rPr>
        <w:t>מאפשרת התבוננות על דרכי החשיבה ההגמוניות כידע של כפיפות.</w:t>
      </w:r>
      <w:r w:rsidRPr="00DC3543">
        <w:rPr>
          <w:rFonts w:ascii="Georgia" w:hAnsi="Georgia" w:hint="cs"/>
          <w:sz w:val="18"/>
          <w:szCs w:val="20"/>
          <w:rtl/>
        </w:rPr>
        <w:t xml:space="preserve"> </w:t>
      </w:r>
      <w:r w:rsidRPr="00DC3543">
        <w:rPr>
          <w:rFonts w:ascii="Georgia" w:hAnsi="Georgia"/>
          <w:sz w:val="18"/>
          <w:szCs w:val="20"/>
          <w:rtl/>
        </w:rPr>
        <w:t xml:space="preserve">אימהות לילדים עם מוגבלות מגלמות נקודת מבט זו, ומאתגרות עמדות ביו-רפואית הנחשבות </w:t>
      </w:r>
      <w:r w:rsidRPr="00DC3543">
        <w:rPr>
          <w:rFonts w:ascii="Georgia" w:hAnsi="Georgia" w:hint="cs"/>
          <w:sz w:val="18"/>
          <w:szCs w:val="20"/>
          <w:rtl/>
        </w:rPr>
        <w:t>ל</w:t>
      </w:r>
      <w:r w:rsidRPr="00DC3543">
        <w:rPr>
          <w:rFonts w:ascii="Georgia" w:hAnsi="Georgia"/>
          <w:sz w:val="18"/>
          <w:szCs w:val="20"/>
          <w:rtl/>
        </w:rPr>
        <w:t>מבוסס</w:t>
      </w:r>
      <w:r w:rsidRPr="00DC3543">
        <w:rPr>
          <w:rFonts w:ascii="Georgia" w:hAnsi="Georgia" w:hint="cs"/>
          <w:sz w:val="18"/>
          <w:szCs w:val="20"/>
          <w:rtl/>
        </w:rPr>
        <w:t>ו</w:t>
      </w:r>
      <w:r w:rsidRPr="00DC3543">
        <w:rPr>
          <w:rFonts w:ascii="Georgia" w:hAnsi="Georgia"/>
          <w:sz w:val="18"/>
          <w:szCs w:val="20"/>
          <w:rtl/>
        </w:rPr>
        <w:t>ת ידע סמכותי</w:t>
      </w:r>
      <w:r w:rsidRPr="00DC3543">
        <w:rPr>
          <w:rFonts w:ascii="Georgia" w:hAnsi="Georgia" w:hint="cs"/>
          <w:sz w:val="18"/>
          <w:szCs w:val="20"/>
          <w:rtl/>
        </w:rPr>
        <w:t xml:space="preserve"> (</w:t>
      </w:r>
      <w:r w:rsidRPr="00DC3543">
        <w:rPr>
          <w:rFonts w:ascii="Georgia" w:hAnsi="Georgia"/>
          <w:sz w:val="18"/>
          <w:szCs w:val="20"/>
        </w:rPr>
        <w:t>authoritative knowledge</w:t>
      </w:r>
      <w:r w:rsidRPr="00DC3543">
        <w:rPr>
          <w:rFonts w:ascii="Georgia" w:hAnsi="Georgia" w:hint="cs"/>
          <w:sz w:val="18"/>
          <w:szCs w:val="20"/>
          <w:rtl/>
        </w:rPr>
        <w:t>) דרך</w:t>
      </w:r>
      <w:r w:rsidRPr="00DC3543">
        <w:rPr>
          <w:rFonts w:ascii="Georgia" w:hAnsi="Georgia"/>
          <w:sz w:val="18"/>
          <w:szCs w:val="20"/>
          <w:rtl/>
        </w:rPr>
        <w:t xml:space="preserve"> הידע האינטימי שלהן על ילדן, הנרכש בפעולות חיי היו</w:t>
      </w:r>
      <w:r w:rsidRPr="00DC3543">
        <w:rPr>
          <w:rFonts w:ascii="Georgia" w:hAnsi="Georgia" w:hint="cs"/>
          <w:sz w:val="18"/>
          <w:szCs w:val="20"/>
          <w:rtl/>
        </w:rPr>
        <w:t>ם-</w:t>
      </w:r>
      <w:r w:rsidRPr="00DC3543">
        <w:rPr>
          <w:rFonts w:ascii="Georgia" w:hAnsi="Georgia"/>
          <w:sz w:val="18"/>
          <w:szCs w:val="20"/>
          <w:rtl/>
        </w:rPr>
        <w:t>יום</w:t>
      </w:r>
      <w:r w:rsidRPr="00DC3543">
        <w:rPr>
          <w:rFonts w:ascii="Georgia" w:hAnsi="Georgia" w:hint="cs"/>
          <w:sz w:val="18"/>
          <w:szCs w:val="20"/>
          <w:rtl/>
        </w:rPr>
        <w:t xml:space="preserve"> (</w:t>
      </w:r>
      <w:r w:rsidRPr="00DC3543">
        <w:rPr>
          <w:rFonts w:ascii="Georgia" w:hAnsi="Georgia"/>
          <w:sz w:val="18"/>
          <w:szCs w:val="20"/>
        </w:rPr>
        <w:t>Landsman, 2009</w:t>
      </w:r>
      <w:r w:rsidRPr="00DC3543">
        <w:rPr>
          <w:rFonts w:ascii="Georgia" w:hAnsi="Georgia" w:hint="cs"/>
          <w:sz w:val="18"/>
          <w:szCs w:val="20"/>
          <w:rtl/>
        </w:rPr>
        <w:t>)</w:t>
      </w:r>
      <w:r w:rsidRPr="00DC3543">
        <w:rPr>
          <w:rFonts w:ascii="Georgia" w:hAnsi="Georgia"/>
          <w:sz w:val="18"/>
          <w:szCs w:val="20"/>
          <w:rtl/>
        </w:rPr>
        <w:t>.</w:t>
      </w:r>
      <w:r w:rsidRPr="00DC3543">
        <w:rPr>
          <w:rFonts w:ascii="Georgia" w:hAnsi="Georgia" w:hint="cs"/>
          <w:sz w:val="18"/>
          <w:szCs w:val="20"/>
          <w:rtl/>
        </w:rPr>
        <w:t xml:space="preserve"> </w:t>
      </w:r>
      <w:proofErr w:type="spellStart"/>
      <w:r w:rsidRPr="00DC3543">
        <w:rPr>
          <w:rFonts w:ascii="Georgia" w:hAnsi="Georgia" w:hint="cs"/>
          <w:sz w:val="18"/>
          <w:szCs w:val="20"/>
          <w:rtl/>
        </w:rPr>
        <w:t>רוזאנה</w:t>
      </w:r>
      <w:proofErr w:type="spellEnd"/>
      <w:r w:rsidRPr="00DC3543">
        <w:rPr>
          <w:rFonts w:ascii="Georgia" w:hAnsi="Georgia" w:hint="cs"/>
          <w:sz w:val="18"/>
          <w:szCs w:val="20"/>
          <w:rtl/>
        </w:rPr>
        <w:t xml:space="preserve"> </w:t>
      </w:r>
      <w:r w:rsidRPr="00DC3543">
        <w:rPr>
          <w:rFonts w:ascii="Georgia" w:hAnsi="Georgia"/>
          <w:sz w:val="18"/>
          <w:szCs w:val="20"/>
          <w:rtl/>
        </w:rPr>
        <w:t xml:space="preserve">לילי </w:t>
      </w:r>
      <w:r w:rsidRPr="00DC3543">
        <w:rPr>
          <w:rFonts w:ascii="Georgia" w:hAnsi="Georgia" w:hint="cs"/>
          <w:sz w:val="18"/>
          <w:szCs w:val="20"/>
          <w:rtl/>
        </w:rPr>
        <w:t>(</w:t>
      </w:r>
      <w:r w:rsidRPr="00DC3543">
        <w:rPr>
          <w:rFonts w:ascii="Georgia" w:hAnsi="Georgia"/>
          <w:sz w:val="18"/>
          <w:szCs w:val="20"/>
        </w:rPr>
        <w:t>Lilley, 2011</w:t>
      </w:r>
      <w:r w:rsidRPr="00DC3543">
        <w:rPr>
          <w:rFonts w:ascii="Georgia" w:hAnsi="Georgia" w:hint="cs"/>
          <w:sz w:val="18"/>
          <w:szCs w:val="20"/>
          <w:rtl/>
        </w:rPr>
        <w:t>)</w:t>
      </w:r>
      <w:r w:rsidRPr="00DC3543">
        <w:rPr>
          <w:rFonts w:ascii="Georgia" w:hAnsi="Georgia"/>
          <w:sz w:val="18"/>
          <w:szCs w:val="20"/>
          <w:rtl/>
        </w:rPr>
        <w:t xml:space="preserve"> המשיגה זאת </w:t>
      </w:r>
      <w:r w:rsidRPr="00DC3543">
        <w:rPr>
          <w:rFonts w:ascii="Georgia" w:hAnsi="Georgia"/>
          <w:b/>
          <w:bCs/>
          <w:sz w:val="18"/>
          <w:szCs w:val="20"/>
          <w:rtl/>
        </w:rPr>
        <w:t>מומחיות אינטימית</w:t>
      </w:r>
      <w:r w:rsidRPr="00DC3543">
        <w:rPr>
          <w:rFonts w:ascii="Georgia" w:hAnsi="Georgia" w:hint="cs"/>
          <w:sz w:val="18"/>
          <w:szCs w:val="20"/>
          <w:rtl/>
        </w:rPr>
        <w:t>.</w:t>
      </w:r>
      <w:r w:rsidRPr="00DC3543">
        <w:rPr>
          <w:rFonts w:ascii="Georgia" w:hAnsi="Georgia"/>
          <w:sz w:val="18"/>
          <w:szCs w:val="20"/>
          <w:rtl/>
        </w:rPr>
        <w:t xml:space="preserve"> לדידה ז</w:t>
      </w:r>
      <w:r w:rsidRPr="00DC3543">
        <w:rPr>
          <w:rFonts w:ascii="Georgia" w:hAnsi="Georgia" w:hint="cs"/>
          <w:sz w:val="18"/>
          <w:szCs w:val="20"/>
          <w:rtl/>
        </w:rPr>
        <w:t xml:space="preserve">הו </w:t>
      </w:r>
      <w:r w:rsidRPr="00DC3543">
        <w:rPr>
          <w:rFonts w:ascii="Georgia" w:hAnsi="Georgia"/>
          <w:sz w:val="18"/>
          <w:szCs w:val="20"/>
          <w:rtl/>
        </w:rPr>
        <w:t>סוג של מומחיות הדיוטות</w:t>
      </w:r>
      <w:r w:rsidRPr="00DC3543">
        <w:rPr>
          <w:rFonts w:ascii="Georgia" w:hAnsi="Georgia" w:hint="cs"/>
          <w:sz w:val="18"/>
          <w:szCs w:val="20"/>
          <w:rtl/>
        </w:rPr>
        <w:t>,</w:t>
      </w:r>
      <w:r w:rsidRPr="00DC3543">
        <w:rPr>
          <w:rFonts w:ascii="Georgia" w:hAnsi="Georgia"/>
          <w:sz w:val="18"/>
          <w:szCs w:val="20"/>
          <w:rtl/>
        </w:rPr>
        <w:t xml:space="preserve"> המתוארת כה</w:t>
      </w:r>
      <w:r w:rsidRPr="00DC3543">
        <w:rPr>
          <w:rFonts w:ascii="Georgia" w:hAnsi="Georgia" w:hint="cs"/>
          <w:sz w:val="18"/>
          <w:szCs w:val="20"/>
          <w:rtl/>
        </w:rPr>
        <w:t>י</w:t>
      </w:r>
      <w:r w:rsidRPr="00DC3543">
        <w:rPr>
          <w:rFonts w:ascii="Georgia" w:hAnsi="Georgia"/>
          <w:sz w:val="18"/>
          <w:szCs w:val="20"/>
          <w:rtl/>
        </w:rPr>
        <w:t xml:space="preserve">כרות עומק עם </w:t>
      </w:r>
      <w:r w:rsidRPr="00DC3543">
        <w:rPr>
          <w:rFonts w:ascii="Georgia" w:hAnsi="Georgia" w:hint="cs"/>
          <w:sz w:val="18"/>
          <w:szCs w:val="20"/>
          <w:rtl/>
        </w:rPr>
        <w:t>האינדיבידואלי</w:t>
      </w:r>
      <w:r w:rsidRPr="00DC3543">
        <w:rPr>
          <w:rFonts w:ascii="Georgia" w:hAnsi="Georgia" w:hint="eastAsia"/>
          <w:sz w:val="18"/>
          <w:szCs w:val="20"/>
          <w:rtl/>
        </w:rPr>
        <w:t>ות</w:t>
      </w:r>
      <w:r w:rsidRPr="00DC3543">
        <w:rPr>
          <w:rFonts w:ascii="Georgia" w:hAnsi="Georgia"/>
          <w:sz w:val="18"/>
          <w:szCs w:val="20"/>
          <w:rtl/>
        </w:rPr>
        <w:t xml:space="preserve"> של ילדן ו</w:t>
      </w:r>
      <w:r w:rsidRPr="00DC3543">
        <w:rPr>
          <w:rFonts w:ascii="Georgia" w:hAnsi="Georgia" w:hint="cs"/>
          <w:sz w:val="18"/>
          <w:szCs w:val="20"/>
          <w:rtl/>
        </w:rPr>
        <w:t>אינה נובעת מ</w:t>
      </w:r>
      <w:r w:rsidRPr="00DC3543">
        <w:rPr>
          <w:rFonts w:ascii="Georgia" w:hAnsi="Georgia"/>
          <w:sz w:val="18"/>
          <w:szCs w:val="20"/>
          <w:rtl/>
        </w:rPr>
        <w:t>קטגוריה אבחנתית. המומחיות האינטימית מבליטה את חוסר הסימטריה האפיסטמי בין ידע סמכותי ל</w:t>
      </w:r>
      <w:r w:rsidRPr="00DC3543">
        <w:rPr>
          <w:rFonts w:ascii="Georgia" w:hAnsi="Georgia" w:hint="cs"/>
          <w:sz w:val="18"/>
          <w:szCs w:val="20"/>
          <w:rtl/>
        </w:rPr>
        <w:t xml:space="preserve">בין </w:t>
      </w:r>
      <w:r w:rsidRPr="00DC3543">
        <w:rPr>
          <w:rFonts w:ascii="Georgia" w:hAnsi="Georgia"/>
          <w:sz w:val="18"/>
          <w:szCs w:val="20"/>
          <w:rtl/>
        </w:rPr>
        <w:t>ידע אינטימי, אימהי.</w:t>
      </w:r>
    </w:p>
    <w:p w14:paraId="7758CA97"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לסיכום, מחקרים קודמים מדגישים כי במפגש בין אימהות ל</w:t>
      </w:r>
      <w:r w:rsidRPr="00DC3543">
        <w:rPr>
          <w:rFonts w:ascii="Georgia" w:hAnsi="Georgia" w:hint="cs"/>
          <w:sz w:val="18"/>
          <w:szCs w:val="20"/>
          <w:rtl/>
        </w:rPr>
        <w:t xml:space="preserve">בין </w:t>
      </w:r>
      <w:r w:rsidRPr="00DC3543">
        <w:rPr>
          <w:rFonts w:ascii="Georgia" w:hAnsi="Georgia"/>
          <w:sz w:val="18"/>
          <w:szCs w:val="20"/>
          <w:rtl/>
        </w:rPr>
        <w:t xml:space="preserve">אנשי מקצוע באים לידי ביטוי סוגי ידע שונים אשר מתבטא במתח, היררכיה ושימוש באסטרטגיות שונות </w:t>
      </w:r>
      <w:r w:rsidRPr="00DC3543">
        <w:rPr>
          <w:rFonts w:ascii="Georgia" w:hAnsi="Georgia" w:hint="cs"/>
          <w:sz w:val="18"/>
          <w:szCs w:val="20"/>
          <w:rtl/>
        </w:rPr>
        <w:t>שמטרתן</w:t>
      </w:r>
      <w:r w:rsidRPr="00DC3543">
        <w:rPr>
          <w:rFonts w:ascii="Georgia" w:hAnsi="Georgia"/>
          <w:sz w:val="18"/>
          <w:szCs w:val="20"/>
          <w:rtl/>
        </w:rPr>
        <w:t xml:space="preserve"> לשמר את הידע או לאתגר אותו. בתווך </w:t>
      </w:r>
      <w:r w:rsidRPr="00DC3543">
        <w:rPr>
          <w:rFonts w:ascii="Georgia" w:hAnsi="Georgia" w:hint="cs"/>
          <w:sz w:val="18"/>
          <w:szCs w:val="20"/>
          <w:rtl/>
        </w:rPr>
        <w:t>ש</w:t>
      </w:r>
      <w:r w:rsidRPr="00DC3543">
        <w:rPr>
          <w:rFonts w:ascii="Georgia" w:hAnsi="Georgia"/>
          <w:sz w:val="18"/>
          <w:szCs w:val="20"/>
          <w:rtl/>
        </w:rPr>
        <w:t>בין הידע המקצועי ל</w:t>
      </w:r>
      <w:r w:rsidRPr="00DC3543">
        <w:rPr>
          <w:rFonts w:ascii="Georgia" w:hAnsi="Georgia" w:hint="cs"/>
          <w:sz w:val="18"/>
          <w:szCs w:val="20"/>
          <w:rtl/>
        </w:rPr>
        <w:t xml:space="preserve">בין </w:t>
      </w:r>
      <w:r w:rsidRPr="00DC3543">
        <w:rPr>
          <w:rFonts w:ascii="Georgia" w:hAnsi="Georgia"/>
          <w:sz w:val="18"/>
          <w:szCs w:val="20"/>
          <w:rtl/>
        </w:rPr>
        <w:t>ידע האימהי נמצאות האימהות-מטפלות</w:t>
      </w:r>
      <w:r w:rsidRPr="00DC3543">
        <w:rPr>
          <w:rFonts w:ascii="Georgia" w:hAnsi="Georgia" w:hint="cs"/>
          <w:sz w:val="18"/>
          <w:szCs w:val="20"/>
          <w:rtl/>
        </w:rPr>
        <w:t>,</w:t>
      </w:r>
      <w:r w:rsidRPr="00DC3543">
        <w:rPr>
          <w:rFonts w:ascii="Georgia" w:hAnsi="Georgia"/>
          <w:sz w:val="18"/>
          <w:szCs w:val="20"/>
          <w:rtl/>
        </w:rPr>
        <w:t xml:space="preserve"> אשר בהשתייכותן הכפולה לשתי הקבוצות אוחזות </w:t>
      </w:r>
      <w:r w:rsidRPr="00DC3543">
        <w:rPr>
          <w:rFonts w:ascii="Georgia" w:hAnsi="Georgia" w:hint="cs"/>
          <w:sz w:val="18"/>
          <w:szCs w:val="20"/>
          <w:rtl/>
        </w:rPr>
        <w:t>ב</w:t>
      </w:r>
      <w:r w:rsidRPr="00DC3543">
        <w:rPr>
          <w:rFonts w:ascii="Georgia" w:hAnsi="Georgia"/>
          <w:sz w:val="18"/>
          <w:szCs w:val="20"/>
          <w:rtl/>
        </w:rPr>
        <w:t>ידע מקצועי ובידע מחווי</w:t>
      </w:r>
      <w:r w:rsidRPr="00DC3543">
        <w:rPr>
          <w:rFonts w:ascii="Georgia" w:hAnsi="Georgia" w:hint="cs"/>
          <w:sz w:val="18"/>
          <w:szCs w:val="20"/>
          <w:rtl/>
        </w:rPr>
        <w:t>י</w:t>
      </w:r>
      <w:r w:rsidRPr="00DC3543">
        <w:rPr>
          <w:rFonts w:ascii="Georgia" w:hAnsi="Georgia"/>
          <w:sz w:val="18"/>
          <w:szCs w:val="20"/>
          <w:rtl/>
        </w:rPr>
        <w:t>תן ההורית</w:t>
      </w:r>
      <w:r w:rsidRPr="00DC3543">
        <w:rPr>
          <w:rFonts w:ascii="Georgia" w:hAnsi="Georgia" w:hint="cs"/>
          <w:sz w:val="18"/>
          <w:szCs w:val="20"/>
          <w:rtl/>
        </w:rPr>
        <w:t xml:space="preserve"> בד בבד</w:t>
      </w:r>
      <w:r w:rsidRPr="00DC3543">
        <w:rPr>
          <w:rFonts w:ascii="Georgia" w:hAnsi="Georgia"/>
          <w:sz w:val="18"/>
          <w:szCs w:val="20"/>
          <w:rtl/>
        </w:rPr>
        <w:t>. נשים אלו מגלמות בחייהן, בפעולותיהן ובזהותן הצטלבות של סוגי הידע השונים.</w:t>
      </w:r>
    </w:p>
    <w:p w14:paraId="2460F293" w14:textId="77777777" w:rsidR="00BE4B7A" w:rsidRPr="00DC3543" w:rsidRDefault="00BE4B7A" w:rsidP="00DC3543">
      <w:pPr>
        <w:spacing w:after="180" w:line="280" w:lineRule="exact"/>
        <w:jc w:val="both"/>
        <w:rPr>
          <w:rFonts w:ascii="Georgia" w:hAnsi="Georgia"/>
          <w:sz w:val="18"/>
          <w:szCs w:val="20"/>
        </w:rPr>
      </w:pPr>
    </w:p>
    <w:p w14:paraId="3646C4A6" w14:textId="603143E5" w:rsidR="00BE4B7A" w:rsidRPr="00DF6BE8" w:rsidRDefault="00BE4B7A" w:rsidP="00DF6BE8">
      <w:pPr>
        <w:pStyle w:val="KOT5"/>
        <w:spacing w:after="0"/>
        <w:ind w:right="0"/>
        <w:outlineLvl w:val="2"/>
        <w:rPr>
          <w:rFonts w:cs="Guttman Aharoni"/>
          <w:color w:val="BA2A16"/>
        </w:rPr>
      </w:pPr>
      <w:bookmarkStart w:id="6" w:name="_ec49ei1zqicp" w:colFirst="0" w:colLast="0"/>
      <w:bookmarkEnd w:id="6"/>
      <w:r w:rsidRPr="00DF6BE8">
        <w:rPr>
          <w:rFonts w:cs="Guttman Aharoni"/>
          <w:color w:val="BA2A16"/>
          <w:rtl/>
        </w:rPr>
        <w:t>מוגבלות</w:t>
      </w:r>
      <w:r w:rsidRPr="00DF6BE8">
        <w:rPr>
          <w:rFonts w:cs="Guttman Aharoni" w:hint="cs"/>
          <w:color w:val="BA2A16"/>
          <w:rtl/>
        </w:rPr>
        <w:t xml:space="preserve">: </w:t>
      </w:r>
      <w:r w:rsidRPr="00DF6BE8">
        <w:rPr>
          <w:rFonts w:cs="Guttman Aharoni"/>
          <w:color w:val="BA2A16"/>
          <w:rtl/>
        </w:rPr>
        <w:t>מודלים של מוגבלות והורות לילדים עם מוגבלות</w:t>
      </w:r>
    </w:p>
    <w:p w14:paraId="53F2E693" w14:textId="2A27CDED" w:rsidR="00BE4B7A" w:rsidRPr="00B9504F" w:rsidRDefault="00BE4B7A" w:rsidP="00E66348">
      <w:pPr>
        <w:spacing w:after="180" w:line="280" w:lineRule="exact"/>
        <w:jc w:val="both"/>
        <w:rPr>
          <w:rFonts w:ascii="Georgia" w:hAnsi="Georgia"/>
          <w:spacing w:val="-2"/>
          <w:sz w:val="18"/>
          <w:szCs w:val="20"/>
        </w:rPr>
      </w:pPr>
      <w:r w:rsidRPr="00B9504F">
        <w:rPr>
          <w:rFonts w:ascii="Georgia" w:hAnsi="Georgia"/>
          <w:spacing w:val="-2"/>
          <w:sz w:val="18"/>
          <w:szCs w:val="20"/>
          <w:rtl/>
        </w:rPr>
        <w:t xml:space="preserve">בחברה המערבית קיימים שני מודלים מרכזיים למוגבלות: המודל הרפואי-אינדיבידואלי והמודל החברתי-ביקורתי. המודל הרפואי, שהתפתח במאות ה-19 וה-20, רואה במוגבלות </w:t>
      </w:r>
      <w:r w:rsidRPr="00B9504F">
        <w:rPr>
          <w:rFonts w:ascii="Georgia" w:hAnsi="Georgia"/>
          <w:spacing w:val="-2"/>
          <w:sz w:val="18"/>
          <w:szCs w:val="20"/>
          <w:rtl/>
        </w:rPr>
        <w:lastRenderedPageBreak/>
        <w:t>סטייה או פתולוגיה של הפרט הדורשת שיקום. לעומתו, המודל החברתי-ביקורתי, שהתפתח בשנות ה-70 של המאה ה-20, מתייחס למוגבלות כתוצר של הבניה חברתית וחסמים סביבתיים (אלמוג ואח</w:t>
      </w:r>
      <w:r w:rsidRPr="00B9504F">
        <w:rPr>
          <w:rFonts w:ascii="Georgia" w:hAnsi="Georgia" w:hint="cs"/>
          <w:spacing w:val="-2"/>
          <w:sz w:val="18"/>
          <w:szCs w:val="20"/>
          <w:rtl/>
        </w:rPr>
        <w:t>'</w:t>
      </w:r>
      <w:r w:rsidRPr="00B9504F">
        <w:rPr>
          <w:rFonts w:ascii="Georgia" w:hAnsi="Georgia"/>
          <w:spacing w:val="-2"/>
          <w:sz w:val="18"/>
          <w:szCs w:val="20"/>
          <w:rtl/>
        </w:rPr>
        <w:t>, 2019; זיו ואח</w:t>
      </w:r>
      <w:r w:rsidRPr="00B9504F">
        <w:rPr>
          <w:rFonts w:ascii="Georgia" w:hAnsi="Georgia" w:hint="cs"/>
          <w:spacing w:val="-2"/>
          <w:sz w:val="18"/>
          <w:szCs w:val="20"/>
          <w:rtl/>
        </w:rPr>
        <w:t>'</w:t>
      </w:r>
      <w:r w:rsidRPr="00B9504F">
        <w:rPr>
          <w:rFonts w:ascii="Georgia" w:hAnsi="Georgia"/>
          <w:spacing w:val="-2"/>
          <w:sz w:val="18"/>
          <w:szCs w:val="20"/>
          <w:rtl/>
        </w:rPr>
        <w:t xml:space="preserve">, 2016; </w:t>
      </w:r>
      <w:r w:rsidRPr="00B9504F">
        <w:rPr>
          <w:rFonts w:ascii="Georgia" w:hAnsi="Georgia"/>
          <w:spacing w:val="-2"/>
          <w:sz w:val="18"/>
          <w:szCs w:val="20"/>
        </w:rPr>
        <w:t>Shakespeare, 2006</w:t>
      </w:r>
      <w:r w:rsidRPr="00B9504F">
        <w:rPr>
          <w:rFonts w:ascii="Georgia" w:hAnsi="Georgia"/>
          <w:spacing w:val="-2"/>
          <w:sz w:val="18"/>
          <w:szCs w:val="20"/>
          <w:rtl/>
        </w:rPr>
        <w:t xml:space="preserve">). המודל החברתי מדגיש את חשיבות הידע והניסיון </w:t>
      </w:r>
      <w:r w:rsidR="00483ADF">
        <w:rPr>
          <w:rFonts w:ascii="Georgia" w:hAnsi="Georgia" w:hint="cs"/>
          <w:spacing w:val="-2"/>
          <w:sz w:val="18"/>
          <w:szCs w:val="20"/>
          <w:rtl/>
        </w:rPr>
        <w:t xml:space="preserve">האישי </w:t>
      </w:r>
      <w:r w:rsidRPr="00B9504F">
        <w:rPr>
          <w:rFonts w:ascii="Georgia" w:hAnsi="Georgia"/>
          <w:spacing w:val="-2"/>
          <w:sz w:val="18"/>
          <w:szCs w:val="20"/>
          <w:rtl/>
        </w:rPr>
        <w:t xml:space="preserve">של נשים עם מוגבלות, ובכך מערער על התפיסות המסורתיות של ידע מקצועי ורפואי בהקשר </w:t>
      </w:r>
      <w:r w:rsidRPr="00B9504F">
        <w:rPr>
          <w:rFonts w:ascii="Georgia" w:hAnsi="Georgia" w:hint="cs"/>
          <w:spacing w:val="-2"/>
          <w:sz w:val="18"/>
          <w:szCs w:val="20"/>
          <w:rtl/>
        </w:rPr>
        <w:t>ש</w:t>
      </w:r>
      <w:r w:rsidRPr="00B9504F">
        <w:rPr>
          <w:rFonts w:ascii="Georgia" w:hAnsi="Georgia"/>
          <w:spacing w:val="-2"/>
          <w:sz w:val="18"/>
          <w:szCs w:val="20"/>
          <w:rtl/>
        </w:rPr>
        <w:t>ל</w:t>
      </w:r>
      <w:r w:rsidRPr="00B9504F">
        <w:rPr>
          <w:rFonts w:ascii="Georgia" w:hAnsi="Georgia" w:hint="cs"/>
          <w:spacing w:val="-2"/>
          <w:sz w:val="18"/>
          <w:szCs w:val="20"/>
          <w:rtl/>
        </w:rPr>
        <w:t xml:space="preserve"> </w:t>
      </w:r>
      <w:r w:rsidRPr="00B9504F">
        <w:rPr>
          <w:rFonts w:ascii="Georgia" w:hAnsi="Georgia"/>
          <w:spacing w:val="-2"/>
          <w:sz w:val="18"/>
          <w:szCs w:val="20"/>
          <w:rtl/>
        </w:rPr>
        <w:t>נשים עם מוגבלות (אלמוג ואח</w:t>
      </w:r>
      <w:r w:rsidRPr="00B9504F">
        <w:rPr>
          <w:rFonts w:ascii="Georgia" w:hAnsi="Georgia" w:hint="cs"/>
          <w:spacing w:val="-2"/>
          <w:sz w:val="18"/>
          <w:szCs w:val="20"/>
          <w:rtl/>
        </w:rPr>
        <w:t>'</w:t>
      </w:r>
      <w:r w:rsidRPr="00B9504F">
        <w:rPr>
          <w:rFonts w:ascii="Georgia" w:hAnsi="Georgia"/>
          <w:spacing w:val="-2"/>
          <w:sz w:val="18"/>
          <w:szCs w:val="20"/>
          <w:rtl/>
        </w:rPr>
        <w:t>, 2019).</w:t>
      </w:r>
    </w:p>
    <w:p w14:paraId="2884802D"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במדינת ישראל הגישה הדומיננטית למוגבלות היא מסורתית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 xml:space="preserve">מחקר </w:t>
      </w:r>
      <w:r w:rsidRPr="00DC3543">
        <w:rPr>
          <w:rFonts w:ascii="Georgia" w:hAnsi="Georgia" w:hint="cs"/>
          <w:sz w:val="18"/>
          <w:szCs w:val="20"/>
          <w:rtl/>
        </w:rPr>
        <w:t xml:space="preserve">בתחום המגבלות בישראל </w:t>
      </w:r>
      <w:r w:rsidRPr="00DC3543">
        <w:rPr>
          <w:rFonts w:ascii="Georgia" w:hAnsi="Georgia"/>
          <w:sz w:val="18"/>
          <w:szCs w:val="20"/>
          <w:rtl/>
        </w:rPr>
        <w:t>נעשה בעיקר במסגרת לימודי הרפואה ומקצועות השיקום והרווחה</w:t>
      </w:r>
      <w:r w:rsidRPr="00DC3543">
        <w:rPr>
          <w:rFonts w:ascii="Georgia" w:hAnsi="Georgia" w:hint="cs"/>
          <w:sz w:val="18"/>
          <w:szCs w:val="20"/>
          <w:rtl/>
        </w:rPr>
        <w:t>,</w:t>
      </w:r>
      <w:r w:rsidRPr="00DC3543">
        <w:rPr>
          <w:rFonts w:ascii="Georgia" w:hAnsi="Georgia"/>
          <w:sz w:val="18"/>
          <w:szCs w:val="20"/>
          <w:rtl/>
        </w:rPr>
        <w:t xml:space="preserve"> והתאפיין</w:t>
      </w:r>
      <w:r w:rsidRPr="00DC3543">
        <w:rPr>
          <w:rFonts w:ascii="Georgia" w:hAnsi="Georgia"/>
          <w:sz w:val="18"/>
          <w:szCs w:val="20"/>
        </w:rPr>
        <w:t xml:space="preserve"> </w:t>
      </w:r>
      <w:r w:rsidRPr="00DC3543">
        <w:rPr>
          <w:rFonts w:ascii="Georgia" w:hAnsi="Georgia"/>
          <w:sz w:val="18"/>
          <w:szCs w:val="20"/>
          <w:rtl/>
        </w:rPr>
        <w:t>בגישה מסורתית למוגבלות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גישה אינדיבידואלית ורפואית שראתה באדם עם</w:t>
      </w:r>
      <w:r w:rsidRPr="00DC3543">
        <w:rPr>
          <w:rFonts w:ascii="Georgia" w:hAnsi="Georgia"/>
          <w:sz w:val="18"/>
          <w:szCs w:val="20"/>
        </w:rPr>
        <w:t xml:space="preserve"> </w:t>
      </w:r>
      <w:r w:rsidRPr="00DC3543">
        <w:rPr>
          <w:rFonts w:ascii="Georgia" w:hAnsi="Georgia"/>
          <w:sz w:val="18"/>
          <w:szCs w:val="20"/>
          <w:rtl/>
        </w:rPr>
        <w:t>מוגבלות מושא לשיקום, טיפול, ריפוי ודאגה</w:t>
      </w:r>
      <w:r w:rsidRPr="00DC3543">
        <w:rPr>
          <w:rFonts w:ascii="Georgia" w:hAnsi="Georgia" w:hint="cs"/>
          <w:sz w:val="18"/>
          <w:szCs w:val="20"/>
          <w:rtl/>
        </w:rPr>
        <w:t xml:space="preserve"> (זיו ואח', 2016). </w:t>
      </w:r>
      <w:r w:rsidRPr="00DC3543">
        <w:rPr>
          <w:rFonts w:ascii="Georgia" w:hAnsi="Georgia"/>
          <w:sz w:val="18"/>
          <w:szCs w:val="20"/>
          <w:rtl/>
        </w:rPr>
        <w:t>בשיח הציבורי ההתייחסות למוגבלות משתקפת גם ב"מרדף אחר הילד המושלם" ובשיח על פריון</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הפלות ובדיקות טרום הריוניות </w:t>
      </w:r>
      <w:r w:rsidRPr="00DC3543">
        <w:rPr>
          <w:rFonts w:ascii="Georgia" w:hAnsi="Georgia" w:hint="cs"/>
          <w:sz w:val="18"/>
          <w:szCs w:val="20"/>
          <w:rtl/>
        </w:rPr>
        <w:t xml:space="preserve">– </w:t>
      </w:r>
      <w:r w:rsidRPr="00DC3543">
        <w:rPr>
          <w:rFonts w:ascii="Georgia" w:hAnsi="Georgia"/>
          <w:sz w:val="18"/>
          <w:szCs w:val="20"/>
          <w:rtl/>
        </w:rPr>
        <w:t>המציג את המוגבלות כטרגדיה (אלמוג ואח</w:t>
      </w:r>
      <w:r w:rsidRPr="00DC3543">
        <w:rPr>
          <w:rFonts w:ascii="Georgia" w:hAnsi="Georgia" w:hint="cs"/>
          <w:sz w:val="18"/>
          <w:szCs w:val="20"/>
          <w:rtl/>
        </w:rPr>
        <w:t xml:space="preserve">', 2019; </w:t>
      </w:r>
      <w:proofErr w:type="spellStart"/>
      <w:r w:rsidRPr="00DC3543">
        <w:rPr>
          <w:rFonts w:ascii="Georgia" w:hAnsi="Georgia"/>
          <w:sz w:val="18"/>
          <w:szCs w:val="20"/>
        </w:rPr>
        <w:t>Remennick</w:t>
      </w:r>
      <w:proofErr w:type="spellEnd"/>
      <w:r w:rsidRPr="00DC3543">
        <w:rPr>
          <w:rFonts w:ascii="Georgia" w:hAnsi="Georgia"/>
          <w:sz w:val="18"/>
          <w:szCs w:val="20"/>
        </w:rPr>
        <w:t>, 2016</w:t>
      </w:r>
      <w:r w:rsidRPr="00DC3543">
        <w:rPr>
          <w:rFonts w:ascii="Georgia" w:hAnsi="Georgia"/>
          <w:sz w:val="18"/>
          <w:szCs w:val="20"/>
          <w:rtl/>
        </w:rPr>
        <w:t xml:space="preserve">). בשני העשורים האחרונים התרחשו בשטח </w:t>
      </w:r>
      <w:r w:rsidRPr="00DC3543">
        <w:rPr>
          <w:rFonts w:ascii="Georgia" w:hAnsi="Georgia" w:hint="cs"/>
          <w:sz w:val="18"/>
          <w:szCs w:val="20"/>
          <w:rtl/>
        </w:rPr>
        <w:t>כמה</w:t>
      </w:r>
      <w:r w:rsidRPr="00DC3543">
        <w:rPr>
          <w:rFonts w:ascii="Georgia" w:hAnsi="Georgia"/>
          <w:sz w:val="18"/>
          <w:szCs w:val="20"/>
          <w:rtl/>
        </w:rPr>
        <w:t xml:space="preserve"> תהליכי חקיקה המצביעים על מעבר מתפיסה שמרנית-רפואית לתפיסה ביקורתית של מוגבלות</w:t>
      </w:r>
      <w:r w:rsidRPr="00DC3543">
        <w:rPr>
          <w:rFonts w:ascii="Georgia" w:hAnsi="Georgia" w:hint="cs"/>
          <w:sz w:val="18"/>
          <w:szCs w:val="20"/>
          <w:rtl/>
        </w:rPr>
        <w:t xml:space="preserve"> </w:t>
      </w:r>
      <w:r w:rsidRPr="00DC3543">
        <w:rPr>
          <w:rFonts w:ascii="Georgia" w:hAnsi="Georgia"/>
          <w:sz w:val="18"/>
          <w:szCs w:val="20"/>
          <w:rtl/>
        </w:rPr>
        <w:t>(אלמוג ואח</w:t>
      </w:r>
      <w:r w:rsidRPr="00DC3543">
        <w:rPr>
          <w:rFonts w:ascii="Georgia" w:hAnsi="Georgia" w:hint="cs"/>
          <w:sz w:val="18"/>
          <w:szCs w:val="20"/>
          <w:rtl/>
        </w:rPr>
        <w:t>'</w:t>
      </w:r>
      <w:r w:rsidRPr="00DC3543">
        <w:rPr>
          <w:rFonts w:ascii="Georgia" w:hAnsi="Georgia"/>
          <w:sz w:val="18"/>
          <w:szCs w:val="20"/>
          <w:rtl/>
        </w:rPr>
        <w:t>, 2019)</w:t>
      </w:r>
      <w:r w:rsidRPr="00DC3543">
        <w:rPr>
          <w:rFonts w:ascii="Georgia" w:hAnsi="Georgia" w:hint="cs"/>
          <w:sz w:val="18"/>
          <w:szCs w:val="20"/>
          <w:rtl/>
        </w:rPr>
        <w:t xml:space="preserve">, ובהם </w:t>
      </w:r>
      <w:r w:rsidRPr="00DC3543">
        <w:rPr>
          <w:rFonts w:ascii="Georgia" w:hAnsi="Georgia"/>
          <w:sz w:val="18"/>
          <w:szCs w:val="20"/>
          <w:rtl/>
        </w:rPr>
        <w:t>חקיקת חוק שוויון זכויות לאנשים עם מוגבלות, התשנ"ח-1998; אשרור האמנה הבי</w:t>
      </w:r>
      <w:r w:rsidRPr="00DC3543">
        <w:rPr>
          <w:rFonts w:ascii="Georgia" w:hAnsi="Georgia" w:hint="cs"/>
          <w:sz w:val="18"/>
          <w:szCs w:val="20"/>
          <w:rtl/>
        </w:rPr>
        <w:t>ן-</w:t>
      </w:r>
      <w:r w:rsidRPr="00DC3543">
        <w:rPr>
          <w:rFonts w:ascii="Georgia" w:hAnsi="Georgia"/>
          <w:sz w:val="18"/>
          <w:szCs w:val="20"/>
          <w:rtl/>
        </w:rPr>
        <w:t xml:space="preserve">לאומית לזכויות אנשים עם מוגבלות, 2012; וחוק שירותי רווחה לאנשים עם מוגבלות, התשפ"ב-2022. </w:t>
      </w:r>
    </w:p>
    <w:p w14:paraId="7E3611F7" w14:textId="488794AD" w:rsidR="00BE4B7A" w:rsidRPr="006761E2" w:rsidRDefault="00BE4B7A" w:rsidP="003F6189">
      <w:pPr>
        <w:spacing w:after="180" w:line="280" w:lineRule="exact"/>
        <w:jc w:val="both"/>
        <w:rPr>
          <w:rFonts w:ascii="Georgia" w:hAnsi="Georgia"/>
          <w:sz w:val="18"/>
          <w:szCs w:val="20"/>
          <w:rtl/>
        </w:rPr>
      </w:pPr>
      <w:r w:rsidRPr="006761E2">
        <w:rPr>
          <w:rFonts w:ascii="Georgia" w:hAnsi="Georgia" w:hint="cs"/>
          <w:sz w:val="18"/>
          <w:szCs w:val="20"/>
          <w:rtl/>
        </w:rPr>
        <w:t>הגישה החברתית-ביקורתית</w:t>
      </w:r>
      <w:r w:rsidRPr="006761E2">
        <w:rPr>
          <w:rFonts w:ascii="Georgia" w:hAnsi="Georgia"/>
          <w:sz w:val="18"/>
          <w:szCs w:val="20"/>
          <w:rtl/>
        </w:rPr>
        <w:t xml:space="preserve"> מדגישה את ה</w:t>
      </w:r>
      <w:r w:rsidRPr="006761E2">
        <w:rPr>
          <w:rFonts w:ascii="Georgia" w:hAnsi="Georgia" w:hint="cs"/>
          <w:sz w:val="18"/>
          <w:szCs w:val="20"/>
          <w:rtl/>
        </w:rPr>
        <w:t xml:space="preserve">תפקיד </w:t>
      </w:r>
      <w:r w:rsidRPr="006761E2">
        <w:rPr>
          <w:rFonts w:ascii="Georgia" w:hAnsi="Georgia"/>
          <w:sz w:val="18"/>
          <w:szCs w:val="20"/>
          <w:rtl/>
        </w:rPr>
        <w:t>של החברה בקבלת ילדים עם מוגבלות</w:t>
      </w:r>
      <w:r w:rsidRPr="006761E2">
        <w:rPr>
          <w:rFonts w:ascii="Georgia" w:hAnsi="Georgia" w:hint="cs"/>
          <w:sz w:val="18"/>
          <w:szCs w:val="20"/>
          <w:rtl/>
        </w:rPr>
        <w:t>,</w:t>
      </w:r>
      <w:r w:rsidRPr="006761E2">
        <w:rPr>
          <w:rFonts w:ascii="Georgia" w:hAnsi="Georgia"/>
          <w:sz w:val="18"/>
          <w:szCs w:val="20"/>
          <w:rtl/>
        </w:rPr>
        <w:t xml:space="preserve"> ומבקרת את האופנים </w:t>
      </w:r>
      <w:r w:rsidRPr="006761E2">
        <w:rPr>
          <w:rFonts w:ascii="Georgia" w:hAnsi="Georgia" w:hint="cs"/>
          <w:sz w:val="18"/>
          <w:szCs w:val="20"/>
          <w:rtl/>
        </w:rPr>
        <w:t>ש</w:t>
      </w:r>
      <w:r w:rsidRPr="006761E2">
        <w:rPr>
          <w:rFonts w:ascii="Georgia" w:hAnsi="Georgia"/>
          <w:sz w:val="18"/>
          <w:szCs w:val="20"/>
          <w:rtl/>
        </w:rPr>
        <w:t xml:space="preserve">בהם מדיניות, תהליכים ומבנים חברתיים מגבילים את הילדים ואת משפחותיהם (איש-עם, 2019; </w:t>
      </w:r>
      <w:r w:rsidRPr="006761E2">
        <w:rPr>
          <w:rFonts w:ascii="Georgia" w:hAnsi="Georgia"/>
          <w:sz w:val="18"/>
          <w:szCs w:val="20"/>
        </w:rPr>
        <w:t>Barnes, 2020</w:t>
      </w:r>
      <w:r w:rsidRPr="006761E2">
        <w:rPr>
          <w:rFonts w:ascii="Georgia" w:hAnsi="Georgia"/>
          <w:sz w:val="18"/>
          <w:szCs w:val="20"/>
          <w:rtl/>
        </w:rPr>
        <w:t>). עם זאת, גישה זו ממעטת להתייחס לאתגרים היו</w:t>
      </w:r>
      <w:r w:rsidRPr="006761E2">
        <w:rPr>
          <w:rFonts w:ascii="Georgia" w:hAnsi="Georgia" w:hint="cs"/>
          <w:sz w:val="18"/>
          <w:szCs w:val="20"/>
          <w:rtl/>
        </w:rPr>
        <w:t>ם-</w:t>
      </w:r>
      <w:r w:rsidRPr="006761E2">
        <w:rPr>
          <w:rFonts w:ascii="Georgia" w:hAnsi="Georgia"/>
          <w:sz w:val="18"/>
          <w:szCs w:val="20"/>
          <w:rtl/>
        </w:rPr>
        <w:t>יומיים של המטפלות העיקריות (</w:t>
      </w:r>
      <w:r w:rsidRPr="006761E2">
        <w:rPr>
          <w:rFonts w:ascii="Georgia" w:hAnsi="Georgia"/>
          <w:sz w:val="18"/>
          <w:szCs w:val="20"/>
        </w:rPr>
        <w:t>Rogers, 2011</w:t>
      </w:r>
      <w:r w:rsidRPr="006761E2">
        <w:rPr>
          <w:rFonts w:ascii="Georgia" w:hAnsi="Georgia"/>
          <w:sz w:val="18"/>
          <w:szCs w:val="20"/>
          <w:rtl/>
        </w:rPr>
        <w:t xml:space="preserve">). </w:t>
      </w:r>
      <w:proofErr w:type="spellStart"/>
      <w:r w:rsidRPr="006761E2">
        <w:rPr>
          <w:rFonts w:ascii="Georgia" w:hAnsi="Georgia" w:hint="cs"/>
          <w:sz w:val="18"/>
          <w:szCs w:val="20"/>
          <w:rtl/>
        </w:rPr>
        <w:t>מרוה</w:t>
      </w:r>
      <w:proofErr w:type="spellEnd"/>
      <w:r w:rsidRPr="006761E2">
        <w:rPr>
          <w:rFonts w:ascii="Georgia" w:hAnsi="Georgia" w:hint="cs"/>
          <w:sz w:val="18"/>
          <w:szCs w:val="20"/>
          <w:rtl/>
        </w:rPr>
        <w:t xml:space="preserve"> </w:t>
      </w:r>
      <w:r w:rsidRPr="006761E2">
        <w:rPr>
          <w:rFonts w:ascii="Georgia" w:hAnsi="Georgia"/>
          <w:sz w:val="18"/>
          <w:szCs w:val="20"/>
          <w:rtl/>
        </w:rPr>
        <w:t xml:space="preserve">איש-עם (2019) </w:t>
      </w:r>
      <w:r w:rsidRPr="006761E2">
        <w:rPr>
          <w:rFonts w:ascii="Georgia" w:hAnsi="Georgia" w:hint="cs"/>
          <w:sz w:val="18"/>
          <w:szCs w:val="20"/>
          <w:rtl/>
        </w:rPr>
        <w:t>טענה</w:t>
      </w:r>
      <w:r w:rsidRPr="006761E2">
        <w:rPr>
          <w:rFonts w:ascii="Georgia" w:hAnsi="Georgia"/>
          <w:sz w:val="18"/>
          <w:szCs w:val="20"/>
          <w:rtl/>
        </w:rPr>
        <w:t xml:space="preserve"> כי הורים לילדים עם מוגבלות</w:t>
      </w:r>
      <w:r w:rsidRPr="006761E2">
        <w:rPr>
          <w:rFonts w:ascii="Georgia" w:hAnsi="Georgia" w:hint="cs"/>
          <w:sz w:val="18"/>
          <w:szCs w:val="20"/>
          <w:rtl/>
        </w:rPr>
        <w:t xml:space="preserve"> בישראל</w:t>
      </w:r>
      <w:r w:rsidRPr="006761E2">
        <w:rPr>
          <w:rFonts w:ascii="Georgia" w:hAnsi="Georgia"/>
          <w:sz w:val="18"/>
          <w:szCs w:val="20"/>
          <w:rtl/>
        </w:rPr>
        <w:t xml:space="preserve"> חיים בפועל במוגבלות, נידונים לשוליות כלכלית וחברתית, ונעדרים הכרה משפטית ופוליטית. היא </w:t>
      </w:r>
      <w:r w:rsidRPr="006761E2">
        <w:rPr>
          <w:rFonts w:ascii="Georgia" w:hAnsi="Georgia" w:hint="cs"/>
          <w:sz w:val="18"/>
          <w:szCs w:val="20"/>
          <w:rtl/>
        </w:rPr>
        <w:t>קראה</w:t>
      </w:r>
      <w:r w:rsidRPr="006761E2">
        <w:rPr>
          <w:rFonts w:ascii="Georgia" w:hAnsi="Georgia"/>
          <w:sz w:val="18"/>
          <w:szCs w:val="20"/>
          <w:rtl/>
        </w:rPr>
        <w:t xml:space="preserve"> להבחין בין צ</w:t>
      </w:r>
      <w:r w:rsidRPr="006761E2">
        <w:rPr>
          <w:rFonts w:ascii="Georgia" w:hAnsi="Georgia" w:hint="cs"/>
          <w:sz w:val="18"/>
          <w:szCs w:val="20"/>
          <w:rtl/>
        </w:rPr>
        <w:t>ו</w:t>
      </w:r>
      <w:r w:rsidRPr="006761E2">
        <w:rPr>
          <w:rFonts w:ascii="Georgia" w:hAnsi="Georgia"/>
          <w:sz w:val="18"/>
          <w:szCs w:val="20"/>
          <w:rtl/>
        </w:rPr>
        <w:t>רכי הילדים ל</w:t>
      </w:r>
      <w:r w:rsidRPr="006761E2">
        <w:rPr>
          <w:rFonts w:ascii="Georgia" w:hAnsi="Georgia" w:hint="cs"/>
          <w:sz w:val="18"/>
          <w:szCs w:val="20"/>
          <w:rtl/>
        </w:rPr>
        <w:t xml:space="preserve">בין </w:t>
      </w:r>
      <w:r w:rsidRPr="006761E2">
        <w:rPr>
          <w:rFonts w:ascii="Georgia" w:hAnsi="Georgia"/>
          <w:sz w:val="18"/>
          <w:szCs w:val="20"/>
          <w:rtl/>
        </w:rPr>
        <w:t>צ</w:t>
      </w:r>
      <w:r w:rsidRPr="006761E2">
        <w:rPr>
          <w:rFonts w:ascii="Georgia" w:hAnsi="Georgia" w:hint="cs"/>
          <w:sz w:val="18"/>
          <w:szCs w:val="20"/>
          <w:rtl/>
        </w:rPr>
        <w:t>ו</w:t>
      </w:r>
      <w:r w:rsidRPr="006761E2">
        <w:rPr>
          <w:rFonts w:ascii="Georgia" w:hAnsi="Georgia"/>
          <w:sz w:val="18"/>
          <w:szCs w:val="20"/>
          <w:rtl/>
        </w:rPr>
        <w:t>רכי ההורים</w:t>
      </w:r>
      <w:r w:rsidRPr="006761E2">
        <w:rPr>
          <w:rFonts w:ascii="Georgia" w:hAnsi="Georgia" w:hint="cs"/>
          <w:sz w:val="18"/>
          <w:szCs w:val="20"/>
          <w:rtl/>
        </w:rPr>
        <w:t>,</w:t>
      </w:r>
      <w:r w:rsidRPr="006761E2">
        <w:rPr>
          <w:rFonts w:ascii="Georgia" w:hAnsi="Georgia"/>
          <w:sz w:val="18"/>
          <w:szCs w:val="20"/>
          <w:rtl/>
        </w:rPr>
        <w:t xml:space="preserve"> </w:t>
      </w:r>
      <w:r w:rsidRPr="006761E2">
        <w:rPr>
          <w:rFonts w:ascii="Georgia" w:hAnsi="Georgia" w:hint="cs"/>
          <w:sz w:val="18"/>
          <w:szCs w:val="20"/>
          <w:rtl/>
        </w:rPr>
        <w:t>וה</w:t>
      </w:r>
      <w:r w:rsidRPr="006761E2">
        <w:rPr>
          <w:rFonts w:ascii="Georgia" w:hAnsi="Georgia"/>
          <w:sz w:val="18"/>
          <w:szCs w:val="20"/>
          <w:rtl/>
        </w:rPr>
        <w:t xml:space="preserve">ציעה את המושג </w:t>
      </w:r>
      <w:r w:rsidRPr="006761E2">
        <w:rPr>
          <w:rFonts w:ascii="Georgia" w:hAnsi="Georgia"/>
          <w:b/>
          <w:bCs/>
          <w:sz w:val="18"/>
          <w:szCs w:val="20"/>
          <w:rtl/>
        </w:rPr>
        <w:t>הורים במוגבלות</w:t>
      </w:r>
      <w:r w:rsidRPr="006761E2">
        <w:rPr>
          <w:rFonts w:ascii="Georgia" w:hAnsi="Georgia"/>
          <w:sz w:val="18"/>
          <w:szCs w:val="20"/>
          <w:rtl/>
        </w:rPr>
        <w:t xml:space="preserve">. בעוד לכל ההורים והמטפלים בילדים עם מוגבלות יש תפקידים </w:t>
      </w:r>
      <w:r w:rsidRPr="006761E2">
        <w:rPr>
          <w:rFonts w:ascii="Georgia" w:hAnsi="Georgia" w:hint="cs"/>
          <w:sz w:val="18"/>
          <w:szCs w:val="20"/>
          <w:rtl/>
        </w:rPr>
        <w:t>חשובים</w:t>
      </w:r>
      <w:r w:rsidRPr="006761E2">
        <w:rPr>
          <w:rFonts w:ascii="Georgia" w:hAnsi="Georgia"/>
          <w:sz w:val="18"/>
          <w:szCs w:val="20"/>
          <w:rtl/>
        </w:rPr>
        <w:t>, אימהות לילדים עם מוגבלות ממשיכות לשמש במובהק מטפלות עיקריות ונשות קשר למערכות השונות (</w:t>
      </w:r>
      <w:r w:rsidRPr="006761E2">
        <w:rPr>
          <w:rFonts w:ascii="Georgia" w:hAnsi="Georgia"/>
          <w:sz w:val="18"/>
          <w:szCs w:val="20"/>
        </w:rPr>
        <w:t>Landsman, 2009</w:t>
      </w:r>
      <w:r w:rsidRPr="006761E2">
        <w:rPr>
          <w:rFonts w:ascii="Georgia" w:hAnsi="Georgia"/>
          <w:sz w:val="18"/>
          <w:szCs w:val="20"/>
          <w:rtl/>
        </w:rPr>
        <w:t>)</w:t>
      </w:r>
      <w:r w:rsidRPr="006761E2">
        <w:rPr>
          <w:rFonts w:ascii="Georgia" w:hAnsi="Georgia" w:hint="cs"/>
          <w:sz w:val="18"/>
          <w:szCs w:val="20"/>
          <w:rtl/>
        </w:rPr>
        <w:t>,</w:t>
      </w:r>
      <w:r w:rsidRPr="006761E2">
        <w:rPr>
          <w:rFonts w:ascii="Georgia" w:hAnsi="Georgia"/>
          <w:sz w:val="18"/>
          <w:szCs w:val="20"/>
          <w:rtl/>
        </w:rPr>
        <w:t xml:space="preserve"> וחוות לחץ נוסף וציפיות מוגברות</w:t>
      </w:r>
      <w:r w:rsidRPr="006761E2">
        <w:rPr>
          <w:rFonts w:ascii="Georgia" w:hAnsi="Georgia" w:hint="cs"/>
          <w:sz w:val="18"/>
          <w:szCs w:val="20"/>
          <w:rtl/>
        </w:rPr>
        <w:t xml:space="preserve"> </w:t>
      </w:r>
      <w:r w:rsidR="003F6189" w:rsidRPr="006761E2">
        <w:rPr>
          <w:rFonts w:ascii="Georgia" w:hAnsi="Georgia" w:hint="cs"/>
          <w:sz w:val="18"/>
          <w:szCs w:val="20"/>
          <w:rtl/>
        </w:rPr>
        <w:t xml:space="preserve">בהשוואה </w:t>
      </w:r>
      <w:r w:rsidRPr="006761E2">
        <w:rPr>
          <w:rFonts w:ascii="Georgia" w:hAnsi="Georgia" w:hint="cs"/>
          <w:sz w:val="18"/>
          <w:szCs w:val="20"/>
          <w:rtl/>
        </w:rPr>
        <w:t>לאימהות אחרות, "רגילות"</w:t>
      </w:r>
      <w:r w:rsidRPr="006761E2">
        <w:rPr>
          <w:rFonts w:ascii="Georgia" w:hAnsi="Georgia"/>
          <w:sz w:val="18"/>
          <w:szCs w:val="20"/>
          <w:rtl/>
        </w:rPr>
        <w:t xml:space="preserve"> (</w:t>
      </w:r>
      <w:r w:rsidRPr="006761E2">
        <w:rPr>
          <w:rFonts w:ascii="Georgia" w:hAnsi="Georgia"/>
          <w:sz w:val="18"/>
          <w:szCs w:val="20"/>
        </w:rPr>
        <w:t>Findling et al., 2023; Sousa, 2011</w:t>
      </w:r>
      <w:r w:rsidRPr="006761E2">
        <w:rPr>
          <w:rFonts w:ascii="Georgia" w:hAnsi="Georgia"/>
          <w:sz w:val="18"/>
          <w:szCs w:val="20"/>
          <w:rtl/>
        </w:rPr>
        <w:t>).</w:t>
      </w:r>
    </w:p>
    <w:p w14:paraId="7B5C25D7" w14:textId="77777777" w:rsidR="00BE4B7A" w:rsidRPr="00DC3543" w:rsidRDefault="00BE4B7A" w:rsidP="00DC3543">
      <w:pPr>
        <w:spacing w:after="180" w:line="280" w:lineRule="exact"/>
        <w:jc w:val="both"/>
        <w:rPr>
          <w:rFonts w:ascii="Georgia" w:hAnsi="Georgia"/>
          <w:sz w:val="18"/>
          <w:szCs w:val="20"/>
        </w:rPr>
      </w:pPr>
    </w:p>
    <w:p w14:paraId="1924A5B7" w14:textId="5D06810E" w:rsidR="00BE4B7A" w:rsidRPr="00DF6BE8" w:rsidRDefault="00BE4B7A" w:rsidP="00DF6BE8">
      <w:pPr>
        <w:pStyle w:val="KOT5"/>
        <w:spacing w:after="0"/>
        <w:ind w:right="0"/>
        <w:outlineLvl w:val="2"/>
        <w:rPr>
          <w:rFonts w:cs="Guttman Aharoni"/>
          <w:color w:val="BA2A16"/>
        </w:rPr>
      </w:pPr>
      <w:r w:rsidRPr="00DF6BE8">
        <w:rPr>
          <w:rFonts w:cs="Guttman Aharoni"/>
          <w:color w:val="BA2A16"/>
          <w:rtl/>
        </w:rPr>
        <w:t>אימהות לילדים עם מוגבלות</w:t>
      </w:r>
    </w:p>
    <w:p w14:paraId="2DF613A8" w14:textId="2086A9F3" w:rsidR="00BE4B7A" w:rsidRPr="00DC3543" w:rsidRDefault="00BE4B7A" w:rsidP="003F6189">
      <w:pPr>
        <w:spacing w:after="180" w:line="280" w:lineRule="exact"/>
        <w:jc w:val="both"/>
        <w:rPr>
          <w:rFonts w:ascii="Georgia" w:hAnsi="Georgia"/>
          <w:sz w:val="18"/>
          <w:szCs w:val="20"/>
        </w:rPr>
      </w:pPr>
      <w:r w:rsidRPr="00DC3543">
        <w:rPr>
          <w:rFonts w:ascii="Georgia" w:hAnsi="Georgia"/>
          <w:sz w:val="18"/>
          <w:szCs w:val="20"/>
          <w:rtl/>
        </w:rPr>
        <w:t xml:space="preserve">אימהוּת </w:t>
      </w:r>
      <w:r w:rsidRPr="00DC3543">
        <w:rPr>
          <w:rFonts w:ascii="Georgia" w:hAnsi="Georgia" w:hint="cs"/>
          <w:sz w:val="18"/>
          <w:szCs w:val="20"/>
          <w:rtl/>
        </w:rPr>
        <w:t xml:space="preserve">ועבודת האימהות </w:t>
      </w:r>
      <w:r w:rsidRPr="00DC3543">
        <w:rPr>
          <w:rFonts w:ascii="Georgia" w:hAnsi="Georgia"/>
          <w:sz w:val="18"/>
          <w:szCs w:val="20"/>
          <w:rtl/>
        </w:rPr>
        <w:t>בחברה המערבית-מודרנית מעוצב</w:t>
      </w:r>
      <w:r w:rsidRPr="00DC3543">
        <w:rPr>
          <w:rFonts w:ascii="Georgia" w:hAnsi="Georgia" w:hint="cs"/>
          <w:sz w:val="18"/>
          <w:szCs w:val="20"/>
          <w:rtl/>
        </w:rPr>
        <w:t>ו</w:t>
      </w:r>
      <w:r w:rsidRPr="00DC3543">
        <w:rPr>
          <w:rFonts w:ascii="Georgia" w:hAnsi="Georgia"/>
          <w:sz w:val="18"/>
          <w:szCs w:val="20"/>
          <w:rtl/>
        </w:rPr>
        <w:t xml:space="preserve">ת </w:t>
      </w:r>
      <w:r w:rsidRPr="00DC3543">
        <w:rPr>
          <w:rFonts w:ascii="Georgia" w:hAnsi="Georgia" w:hint="cs"/>
          <w:sz w:val="18"/>
          <w:szCs w:val="20"/>
          <w:rtl/>
        </w:rPr>
        <w:t xml:space="preserve">לאור </w:t>
      </w:r>
      <w:r w:rsidRPr="00DC3543">
        <w:rPr>
          <w:rFonts w:ascii="Georgia" w:hAnsi="Georgia"/>
          <w:sz w:val="18"/>
          <w:szCs w:val="20"/>
          <w:rtl/>
        </w:rPr>
        <w:t>המאפיינים האישיים של האם וההבניה החברתית של "אימהות טובה". תפיסת האימהות האינטנסיבית, שהתפתחה במעמדות הביניים</w:t>
      </w:r>
      <w:r w:rsidRPr="00DC3543">
        <w:rPr>
          <w:rFonts w:ascii="Georgia" w:hAnsi="Georgia" w:hint="cs"/>
          <w:sz w:val="18"/>
          <w:szCs w:val="20"/>
          <w:rtl/>
        </w:rPr>
        <w:t xml:space="preserve"> בחברה המערבית</w:t>
      </w:r>
      <w:r w:rsidRPr="00DC3543">
        <w:rPr>
          <w:rFonts w:ascii="Georgia" w:hAnsi="Georgia"/>
          <w:sz w:val="18"/>
          <w:szCs w:val="20"/>
          <w:rtl/>
        </w:rPr>
        <w:t>, הושפעה מתאוריות פסיכואנליטיות המדגישות את חשיבות הקשר אם-ילד להתפתחות בריאה. גישה זו הציגה את האם כדמות מושלמת ואינסטינקטיבית, אך גם כ</w:t>
      </w:r>
      <w:r w:rsidRPr="00DC3543">
        <w:rPr>
          <w:rFonts w:ascii="Georgia" w:hAnsi="Georgia" w:hint="cs"/>
          <w:sz w:val="18"/>
          <w:szCs w:val="20"/>
          <w:rtl/>
        </w:rPr>
        <w:t>מי ש</w:t>
      </w:r>
      <w:r w:rsidRPr="00DC3543">
        <w:rPr>
          <w:rFonts w:ascii="Georgia" w:hAnsi="Georgia"/>
          <w:sz w:val="18"/>
          <w:szCs w:val="20"/>
          <w:rtl/>
        </w:rPr>
        <w:t>אחראית לכשלי ילדיה (הולט, 1990</w:t>
      </w:r>
      <w:r w:rsidRPr="00DC3543">
        <w:rPr>
          <w:rFonts w:ascii="Georgia" w:hAnsi="Georgia" w:hint="cs"/>
          <w:sz w:val="18"/>
          <w:szCs w:val="20"/>
          <w:rtl/>
        </w:rPr>
        <w:t>/1986</w:t>
      </w:r>
      <w:r w:rsidRPr="00DC3543">
        <w:rPr>
          <w:rFonts w:ascii="Georgia" w:hAnsi="Georgia"/>
          <w:sz w:val="18"/>
          <w:szCs w:val="20"/>
          <w:rtl/>
        </w:rPr>
        <w:t>; פלגי הקר, 2005). כותבות פמיניסטיות ערערו על תפיסות אלו והדגישו את הצורך בהבנה מורכבת יותר של</w:t>
      </w:r>
      <w:r w:rsidRPr="00DC3543">
        <w:rPr>
          <w:rFonts w:ascii="Georgia" w:hAnsi="Georgia" w:hint="cs"/>
          <w:sz w:val="18"/>
          <w:szCs w:val="20"/>
          <w:rtl/>
        </w:rPr>
        <w:t xml:space="preserve"> מוסד האימהות ושל </w:t>
      </w:r>
      <w:r w:rsidRPr="00DC3543">
        <w:rPr>
          <w:rFonts w:ascii="Georgia" w:hAnsi="Georgia"/>
          <w:sz w:val="18"/>
          <w:szCs w:val="20"/>
          <w:rtl/>
        </w:rPr>
        <w:t>חוויות אימהוּת מגוונות</w:t>
      </w:r>
      <w:r w:rsidRPr="00DC3543">
        <w:rPr>
          <w:rFonts w:ascii="Georgia" w:hAnsi="Georgia" w:hint="cs"/>
          <w:sz w:val="18"/>
          <w:szCs w:val="20"/>
          <w:rtl/>
        </w:rPr>
        <w:t xml:space="preserve"> (</w:t>
      </w:r>
      <w:proofErr w:type="spellStart"/>
      <w:r w:rsidRPr="00DC3543">
        <w:rPr>
          <w:rFonts w:ascii="Georgia" w:hAnsi="Georgia"/>
          <w:sz w:val="18"/>
          <w:szCs w:val="20"/>
          <w:rtl/>
        </w:rPr>
        <w:t>צ'ודורו</w:t>
      </w:r>
      <w:proofErr w:type="spellEnd"/>
      <w:r w:rsidRPr="00DC3543">
        <w:rPr>
          <w:rFonts w:ascii="Georgia" w:hAnsi="Georgia"/>
          <w:sz w:val="18"/>
          <w:szCs w:val="20"/>
          <w:rtl/>
        </w:rPr>
        <w:t xml:space="preserve">, 2007; </w:t>
      </w:r>
      <w:proofErr w:type="spellStart"/>
      <w:r w:rsidRPr="00DC3543">
        <w:rPr>
          <w:rFonts w:ascii="Georgia" w:hAnsi="Georgia"/>
          <w:sz w:val="18"/>
          <w:szCs w:val="20"/>
          <w:rtl/>
        </w:rPr>
        <w:t>ריץ</w:t>
      </w:r>
      <w:proofErr w:type="spellEnd"/>
      <w:r w:rsidRPr="00DC3543">
        <w:rPr>
          <w:rFonts w:ascii="Georgia" w:hAnsi="Georgia"/>
          <w:sz w:val="18"/>
          <w:szCs w:val="20"/>
          <w:rtl/>
        </w:rPr>
        <w:t>', 1989</w:t>
      </w:r>
      <w:r w:rsidR="00AD2442">
        <w:rPr>
          <w:rFonts w:ascii="Georgia" w:hAnsi="Georgia" w:hint="cs"/>
          <w:sz w:val="18"/>
          <w:szCs w:val="20"/>
          <w:rtl/>
        </w:rPr>
        <w:t>/1976</w:t>
      </w:r>
      <w:r w:rsidRPr="00DC3543">
        <w:rPr>
          <w:rFonts w:ascii="Georgia" w:hAnsi="Georgia" w:hint="cs"/>
          <w:sz w:val="18"/>
          <w:szCs w:val="20"/>
          <w:rtl/>
        </w:rPr>
        <w:t xml:space="preserve">; </w:t>
      </w:r>
      <w:r w:rsidRPr="00DC3543">
        <w:rPr>
          <w:rFonts w:ascii="Georgia" w:hAnsi="Georgia"/>
          <w:sz w:val="18"/>
          <w:szCs w:val="20"/>
        </w:rPr>
        <w:lastRenderedPageBreak/>
        <w:t>Kawash, 2011</w:t>
      </w:r>
      <w:r w:rsidRPr="00DC3543">
        <w:rPr>
          <w:rFonts w:ascii="Georgia" w:hAnsi="Georgia" w:hint="cs"/>
          <w:sz w:val="18"/>
          <w:szCs w:val="20"/>
          <w:rtl/>
        </w:rPr>
        <w:t>)</w:t>
      </w:r>
      <w:r w:rsidRPr="00DC3543">
        <w:rPr>
          <w:rFonts w:ascii="Georgia" w:hAnsi="Georgia"/>
          <w:sz w:val="18"/>
          <w:szCs w:val="20"/>
        </w:rPr>
        <w:t>.</w:t>
      </w:r>
      <w:r w:rsidRPr="00DC3543">
        <w:rPr>
          <w:rFonts w:ascii="Georgia" w:hAnsi="Georgia" w:hint="cs"/>
          <w:sz w:val="18"/>
          <w:szCs w:val="20"/>
          <w:rtl/>
        </w:rPr>
        <w:t xml:space="preserve"> </w:t>
      </w:r>
      <w:r w:rsidRPr="00DC3543">
        <w:rPr>
          <w:rFonts w:ascii="Georgia" w:hAnsi="Georgia"/>
          <w:sz w:val="18"/>
          <w:szCs w:val="20"/>
          <w:rtl/>
        </w:rPr>
        <w:t xml:space="preserve">בהקשר הישראלי, האימהוּת מעוגנת </w:t>
      </w:r>
      <w:proofErr w:type="spellStart"/>
      <w:r w:rsidRPr="00DC3543">
        <w:rPr>
          <w:rFonts w:ascii="Georgia" w:hAnsi="Georgia"/>
          <w:sz w:val="18"/>
          <w:szCs w:val="20"/>
          <w:rtl/>
        </w:rPr>
        <w:t>בפמיליזם</w:t>
      </w:r>
      <w:proofErr w:type="spellEnd"/>
      <w:r w:rsidRPr="00DC3543">
        <w:rPr>
          <w:rFonts w:ascii="Georgia" w:hAnsi="Georgia"/>
          <w:sz w:val="18"/>
          <w:szCs w:val="20"/>
          <w:rtl/>
        </w:rPr>
        <w:t xml:space="preserve"> ובמרכזיות המשפחה (לביא ואח</w:t>
      </w:r>
      <w:r w:rsidRPr="00DC3543">
        <w:rPr>
          <w:rFonts w:ascii="Georgia" w:hAnsi="Georgia" w:hint="cs"/>
          <w:sz w:val="18"/>
          <w:szCs w:val="20"/>
          <w:rtl/>
        </w:rPr>
        <w:t>'</w:t>
      </w:r>
      <w:r w:rsidRPr="00DC3543">
        <w:rPr>
          <w:rFonts w:ascii="Georgia" w:hAnsi="Georgia"/>
          <w:sz w:val="18"/>
          <w:szCs w:val="20"/>
          <w:rtl/>
        </w:rPr>
        <w:t>, 2018). היא התפתחה מנתיב לאזרחות</w:t>
      </w:r>
      <w:r w:rsidRPr="00DC3543">
        <w:rPr>
          <w:rFonts w:ascii="Georgia" w:hAnsi="Georgia"/>
          <w:b/>
          <w:bCs/>
          <w:sz w:val="18"/>
          <w:szCs w:val="20"/>
          <w:rtl/>
        </w:rPr>
        <w:t xml:space="preserve"> </w:t>
      </w:r>
      <w:r w:rsidRPr="00DC3543">
        <w:rPr>
          <w:rFonts w:ascii="Georgia" w:hAnsi="Georgia"/>
          <w:sz w:val="18"/>
          <w:szCs w:val="20"/>
          <w:rtl/>
        </w:rPr>
        <w:t>(ברקוביץ', 1999)</w:t>
      </w:r>
      <w:r w:rsidRPr="00DC3543">
        <w:rPr>
          <w:rStyle w:val="FootnoteReference"/>
          <w:rFonts w:ascii="Georgia" w:hAnsi="Georgia"/>
          <w:sz w:val="18"/>
          <w:szCs w:val="20"/>
          <w:rtl/>
        </w:rPr>
        <w:footnoteReference w:id="7"/>
      </w:r>
      <w:r w:rsidRPr="00DC3543">
        <w:rPr>
          <w:rFonts w:ascii="Georgia" w:hAnsi="Georgia"/>
          <w:sz w:val="18"/>
          <w:szCs w:val="20"/>
          <w:rtl/>
        </w:rPr>
        <w:t xml:space="preserve"> ל</w:t>
      </w:r>
      <w:r w:rsidRPr="00DC3543">
        <w:rPr>
          <w:rFonts w:ascii="Georgia" w:hAnsi="Georgia"/>
          <w:b/>
          <w:bCs/>
          <w:sz w:val="18"/>
          <w:szCs w:val="20"/>
          <w:rtl/>
        </w:rPr>
        <w:t>אימהוּת מופרטת</w:t>
      </w:r>
      <w:r w:rsidRPr="00DC3543">
        <w:rPr>
          <w:rFonts w:ascii="Georgia" w:hAnsi="Georgia"/>
          <w:sz w:val="18"/>
          <w:szCs w:val="20"/>
          <w:rtl/>
        </w:rPr>
        <w:t xml:space="preserve"> הנשענת על משאבי האם (לביא ואח</w:t>
      </w:r>
      <w:r w:rsidRPr="00DC3543">
        <w:rPr>
          <w:rFonts w:ascii="Georgia" w:hAnsi="Georgia" w:hint="cs"/>
          <w:sz w:val="18"/>
          <w:szCs w:val="20"/>
          <w:rtl/>
        </w:rPr>
        <w:t>'</w:t>
      </w:r>
      <w:r w:rsidRPr="00DC3543">
        <w:rPr>
          <w:rFonts w:ascii="Georgia" w:hAnsi="Georgia"/>
          <w:sz w:val="18"/>
          <w:szCs w:val="20"/>
          <w:rtl/>
        </w:rPr>
        <w:t xml:space="preserve">, 2018). </w:t>
      </w:r>
      <w:r w:rsidRPr="00DC3543">
        <w:rPr>
          <w:rFonts w:ascii="Georgia" w:hAnsi="Georgia" w:hint="cs"/>
          <w:sz w:val="18"/>
          <w:szCs w:val="20"/>
          <w:rtl/>
        </w:rPr>
        <w:t>ב</w:t>
      </w:r>
      <w:r w:rsidRPr="00DC3543">
        <w:rPr>
          <w:rFonts w:ascii="Georgia" w:hAnsi="Georgia"/>
          <w:sz w:val="18"/>
          <w:szCs w:val="20"/>
          <w:rtl/>
        </w:rPr>
        <w:t>חברה היהודית בישראל, המאופיינת בפרו-</w:t>
      </w:r>
      <w:proofErr w:type="spellStart"/>
      <w:r w:rsidRPr="00DC3543">
        <w:rPr>
          <w:rFonts w:ascii="Georgia" w:hAnsi="Georgia"/>
          <w:sz w:val="18"/>
          <w:szCs w:val="20"/>
          <w:rtl/>
        </w:rPr>
        <w:t>נטליזם</w:t>
      </w:r>
      <w:proofErr w:type="spellEnd"/>
      <w:r w:rsidRPr="00DC3543">
        <w:rPr>
          <w:rFonts w:ascii="Georgia" w:hAnsi="Georgia"/>
          <w:sz w:val="18"/>
          <w:szCs w:val="20"/>
          <w:rtl/>
        </w:rPr>
        <w:t xml:space="preserve"> (</w:t>
      </w:r>
      <w:proofErr w:type="spellStart"/>
      <w:r w:rsidRPr="00DC3543">
        <w:rPr>
          <w:rFonts w:ascii="Georgia" w:hAnsi="Georgia"/>
          <w:sz w:val="18"/>
          <w:szCs w:val="20"/>
          <w:rtl/>
        </w:rPr>
        <w:t>דונת</w:t>
      </w:r>
      <w:proofErr w:type="spellEnd"/>
      <w:r w:rsidRPr="00DC3543">
        <w:rPr>
          <w:rFonts w:ascii="Georgia" w:hAnsi="Georgia"/>
          <w:sz w:val="18"/>
          <w:szCs w:val="20"/>
          <w:rtl/>
        </w:rPr>
        <w:t xml:space="preserve">, 2010), </w:t>
      </w:r>
      <w:r w:rsidRPr="00DC3543">
        <w:rPr>
          <w:rFonts w:ascii="Georgia" w:hAnsi="Georgia" w:hint="cs"/>
          <w:sz w:val="18"/>
          <w:szCs w:val="20"/>
          <w:rtl/>
        </w:rPr>
        <w:t xml:space="preserve">ההבניה של "האימהות הטובה" </w:t>
      </w:r>
      <w:r w:rsidRPr="00DC3543">
        <w:rPr>
          <w:rFonts w:ascii="Georgia" w:hAnsi="Georgia"/>
          <w:sz w:val="18"/>
          <w:szCs w:val="20"/>
          <w:rtl/>
        </w:rPr>
        <w:t xml:space="preserve">מושפעת מתפיסות מערביות </w:t>
      </w:r>
      <w:r w:rsidRPr="00DC3543">
        <w:rPr>
          <w:rFonts w:ascii="Georgia" w:hAnsi="Georgia" w:hint="cs"/>
          <w:sz w:val="18"/>
          <w:szCs w:val="20"/>
          <w:rtl/>
        </w:rPr>
        <w:t xml:space="preserve">ולצידן </w:t>
      </w:r>
      <w:r w:rsidR="004D7314">
        <w:rPr>
          <w:rFonts w:ascii="Georgia" w:hAnsi="Georgia" w:hint="cs"/>
          <w:sz w:val="18"/>
          <w:szCs w:val="20"/>
          <w:rtl/>
        </w:rPr>
        <w:t>מ</w:t>
      </w:r>
      <w:r w:rsidRPr="00DC3543">
        <w:rPr>
          <w:rFonts w:ascii="Georgia" w:hAnsi="Georgia"/>
          <w:sz w:val="18"/>
          <w:szCs w:val="20"/>
          <w:rtl/>
        </w:rPr>
        <w:t>שיקולים דמוגרפיים, ביטחוניים ופטריארכליים (סיני-גלזר ופלד, 2018)</w:t>
      </w:r>
      <w:r w:rsidRPr="00DC3543">
        <w:rPr>
          <w:rFonts w:ascii="Georgia" w:hAnsi="Georgia"/>
          <w:sz w:val="18"/>
          <w:szCs w:val="20"/>
        </w:rPr>
        <w:t>.</w:t>
      </w:r>
    </w:p>
    <w:p w14:paraId="545CD405" w14:textId="186C4D2A" w:rsidR="00BE4B7A" w:rsidRPr="00DC3543" w:rsidRDefault="00BE4B7A" w:rsidP="004D7314">
      <w:pPr>
        <w:spacing w:after="180" w:line="280" w:lineRule="exact"/>
        <w:jc w:val="both"/>
        <w:rPr>
          <w:rFonts w:ascii="Georgia" w:hAnsi="Georgia"/>
          <w:sz w:val="18"/>
          <w:szCs w:val="20"/>
        </w:rPr>
      </w:pPr>
      <w:r w:rsidRPr="00DC3543">
        <w:rPr>
          <w:rFonts w:ascii="Georgia" w:hAnsi="Georgia"/>
          <w:sz w:val="18"/>
          <w:szCs w:val="20"/>
          <w:rtl/>
        </w:rPr>
        <w:t>לידת ילד עם מוגבלות מוצגת בספרות המחקר כאירוע אינטנסיבי ומעורר דחק (</w:t>
      </w:r>
      <w:r w:rsidRPr="00DC3543">
        <w:rPr>
          <w:rFonts w:ascii="Georgia" w:hAnsi="Georgia"/>
          <w:sz w:val="18"/>
          <w:szCs w:val="20"/>
        </w:rPr>
        <w:t>Laufer &amp; Isman, 2022</w:t>
      </w:r>
      <w:r w:rsidRPr="00DC3543">
        <w:rPr>
          <w:rFonts w:ascii="Georgia" w:hAnsi="Georgia"/>
          <w:sz w:val="18"/>
          <w:szCs w:val="20"/>
          <w:rtl/>
        </w:rPr>
        <w:t>). מחקרים רבים, בישראל ובעולם, התמקדו בהשפעות השליליות של המוגבלות על אימהות</w:t>
      </w:r>
      <w:r w:rsidRPr="00DC3543">
        <w:rPr>
          <w:rFonts w:ascii="Georgia" w:hAnsi="Georgia" w:hint="cs"/>
          <w:sz w:val="18"/>
          <w:szCs w:val="20"/>
          <w:rtl/>
        </w:rPr>
        <w:t>,</w:t>
      </w:r>
      <w:r w:rsidRPr="00DC3543">
        <w:rPr>
          <w:rFonts w:ascii="Georgia" w:hAnsi="Georgia"/>
          <w:sz w:val="18"/>
          <w:szCs w:val="20"/>
          <w:rtl/>
        </w:rPr>
        <w:t xml:space="preserve"> בשל גורמי דחק </w:t>
      </w:r>
      <w:r w:rsidRPr="00DC3543">
        <w:rPr>
          <w:rFonts w:ascii="Georgia" w:hAnsi="Georgia" w:hint="cs"/>
          <w:sz w:val="18"/>
          <w:szCs w:val="20"/>
          <w:rtl/>
        </w:rPr>
        <w:t xml:space="preserve">דוגמת </w:t>
      </w:r>
      <w:r w:rsidRPr="00DC3543">
        <w:rPr>
          <w:rFonts w:ascii="Georgia" w:hAnsi="Georgia"/>
          <w:sz w:val="18"/>
          <w:szCs w:val="20"/>
          <w:rtl/>
        </w:rPr>
        <w:t>איכות חיים נמוכה, בידוד חברתי, חוסר שביעות רצון, ד</w:t>
      </w:r>
      <w:r w:rsidRPr="00DC3543">
        <w:rPr>
          <w:rFonts w:ascii="Georgia" w:hAnsi="Georgia" w:hint="cs"/>
          <w:sz w:val="18"/>
          <w:szCs w:val="20"/>
          <w:rtl/>
        </w:rPr>
        <w:t>י</w:t>
      </w:r>
      <w:r w:rsidRPr="00DC3543">
        <w:rPr>
          <w:rFonts w:ascii="Georgia" w:hAnsi="Georgia"/>
          <w:sz w:val="18"/>
          <w:szCs w:val="20"/>
          <w:rtl/>
        </w:rPr>
        <w:t>כאון, חרדה ותסמינים רבים של דחק בתר-חבלתי, תחושות אשם, בושה וסטיגמה (</w:t>
      </w:r>
      <w:r w:rsidRPr="00DC3543">
        <w:rPr>
          <w:rFonts w:ascii="Georgia" w:hAnsi="Georgia"/>
          <w:sz w:val="18"/>
          <w:szCs w:val="20"/>
        </w:rPr>
        <w:t>Findling et al., 2023; Laufer &amp; Isman, 2022</w:t>
      </w:r>
      <w:r w:rsidRPr="00DC3543">
        <w:rPr>
          <w:rFonts w:ascii="Georgia" w:hAnsi="Georgia"/>
          <w:sz w:val="18"/>
          <w:szCs w:val="20"/>
          <w:rtl/>
        </w:rPr>
        <w:t xml:space="preserve">). </w:t>
      </w:r>
      <w:r w:rsidRPr="00DC3543">
        <w:rPr>
          <w:rFonts w:ascii="Georgia" w:hAnsi="Georgia" w:hint="cs"/>
          <w:sz w:val="18"/>
          <w:szCs w:val="20"/>
          <w:rtl/>
        </w:rPr>
        <w:t xml:space="preserve">אולם </w:t>
      </w:r>
      <w:r w:rsidRPr="00DC3543">
        <w:rPr>
          <w:rFonts w:ascii="Georgia" w:hAnsi="Georgia"/>
          <w:sz w:val="18"/>
          <w:szCs w:val="20"/>
          <w:rtl/>
        </w:rPr>
        <w:t xml:space="preserve">יש הטוענות כי הספרות המרכזית בתחום טשטשה את התועלות שבטיפול בילד עם מוגבלות </w:t>
      </w:r>
      <w:r w:rsidRPr="00DC3543">
        <w:rPr>
          <w:rFonts w:ascii="Georgia" w:hAnsi="Georgia" w:hint="cs"/>
          <w:sz w:val="18"/>
          <w:szCs w:val="20"/>
          <w:rtl/>
        </w:rPr>
        <w:t xml:space="preserve">– </w:t>
      </w:r>
      <w:r w:rsidRPr="00DC3543">
        <w:rPr>
          <w:rFonts w:ascii="Georgia" w:hAnsi="Georgia"/>
          <w:sz w:val="18"/>
          <w:szCs w:val="20"/>
          <w:rtl/>
        </w:rPr>
        <w:t>חוסן, גאווה, התפתחות אישית, ועוד</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ואת ההש</w:t>
      </w:r>
      <w:r w:rsidRPr="00DC3543">
        <w:rPr>
          <w:rFonts w:ascii="Georgia" w:hAnsi="Georgia" w:hint="cs"/>
          <w:sz w:val="18"/>
          <w:szCs w:val="20"/>
          <w:rtl/>
        </w:rPr>
        <w:t xml:space="preserve">פעות </w:t>
      </w:r>
      <w:r w:rsidRPr="00DC3543">
        <w:rPr>
          <w:rFonts w:ascii="Georgia" w:hAnsi="Georgia"/>
          <w:sz w:val="18"/>
          <w:szCs w:val="20"/>
          <w:rtl/>
        </w:rPr>
        <w:t>השליליות של סטיגמה והבניות חברתיות המקושרות לאימהות לילדים עם מוגבלות (</w:t>
      </w:r>
      <w:r w:rsidRPr="00DC3543">
        <w:rPr>
          <w:rFonts w:ascii="Georgia" w:hAnsi="Georgia"/>
          <w:sz w:val="18"/>
          <w:szCs w:val="20"/>
        </w:rPr>
        <w:t>Green, 2007; McConnell et al., 2015</w:t>
      </w:r>
      <w:r w:rsidRPr="00DC3543">
        <w:rPr>
          <w:rFonts w:ascii="Georgia" w:hAnsi="Georgia"/>
          <w:sz w:val="18"/>
          <w:szCs w:val="20"/>
          <w:rtl/>
        </w:rPr>
        <w:t xml:space="preserve">). הדגש </w:t>
      </w:r>
      <w:r w:rsidRPr="00DC3543">
        <w:rPr>
          <w:rFonts w:ascii="Georgia" w:hAnsi="Georgia" w:hint="cs"/>
          <w:sz w:val="18"/>
          <w:szCs w:val="20"/>
          <w:rtl/>
        </w:rPr>
        <w:t xml:space="preserve">שהושם במחקר על קשיים </w:t>
      </w:r>
      <w:r w:rsidRPr="00DC3543">
        <w:rPr>
          <w:rFonts w:ascii="Georgia" w:hAnsi="Georgia"/>
          <w:sz w:val="18"/>
          <w:szCs w:val="20"/>
          <w:rtl/>
        </w:rPr>
        <w:t>עיצב את תפיסת האימהוֹת לילד עם מוגבלות כקורבנות של נסיבות טרגיות אישיות</w:t>
      </w:r>
      <w:r w:rsidRPr="00DC3543">
        <w:rPr>
          <w:rFonts w:ascii="Georgia" w:hAnsi="Georgia" w:hint="cs"/>
          <w:sz w:val="18"/>
          <w:szCs w:val="20"/>
          <w:rtl/>
        </w:rPr>
        <w:t>,</w:t>
      </w:r>
      <w:r w:rsidRPr="00DC3543">
        <w:rPr>
          <w:rFonts w:ascii="Georgia" w:hAnsi="Georgia"/>
          <w:sz w:val="18"/>
          <w:szCs w:val="20"/>
          <w:rtl/>
        </w:rPr>
        <w:t xml:space="preserve"> ולא התמקד בבחינת הנטל הממשי</w:t>
      </w:r>
      <w:r w:rsidR="004D7314">
        <w:rPr>
          <w:rFonts w:ascii="Georgia" w:hAnsi="Georgia" w:hint="cs"/>
          <w:sz w:val="18"/>
          <w:szCs w:val="20"/>
          <w:rtl/>
        </w:rPr>
        <w:t xml:space="preserve"> </w:t>
      </w:r>
      <w:r w:rsidR="004D7314">
        <w:rPr>
          <w:rFonts w:ascii="Georgia" w:hAnsi="Georgia" w:hint="eastAsia"/>
          <w:sz w:val="18"/>
          <w:szCs w:val="20"/>
          <w:rtl/>
        </w:rPr>
        <w:t>–</w:t>
      </w:r>
      <w:r w:rsidRPr="00DC3543">
        <w:rPr>
          <w:rFonts w:ascii="Georgia" w:hAnsi="Georgia"/>
          <w:sz w:val="18"/>
          <w:szCs w:val="20"/>
          <w:rtl/>
        </w:rPr>
        <w:t xml:space="preserve"> כגון הנטל הכלכלי וקושי ניהול הזמן</w:t>
      </w:r>
      <w:r w:rsidR="004D7314">
        <w:rPr>
          <w:rFonts w:ascii="Georgia" w:hAnsi="Georgia" w:hint="cs"/>
          <w:sz w:val="18"/>
          <w:szCs w:val="20"/>
          <w:rtl/>
        </w:rPr>
        <w:t xml:space="preserve"> </w:t>
      </w:r>
      <w:r w:rsidR="004D7314">
        <w:rPr>
          <w:rFonts w:ascii="Georgia" w:hAnsi="Georgia" w:hint="eastAsia"/>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משפיע עליהן (</w:t>
      </w:r>
      <w:r w:rsidRPr="00DC3543">
        <w:rPr>
          <w:rFonts w:ascii="Georgia" w:hAnsi="Georgia"/>
          <w:sz w:val="18"/>
          <w:szCs w:val="20"/>
        </w:rPr>
        <w:t>Green, 2007</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בהקשר הישראלי, יש לציין מחקרים שעסקו בשאלות </w:t>
      </w:r>
      <w:r w:rsidRPr="00DC3543">
        <w:rPr>
          <w:rFonts w:ascii="Georgia" w:hAnsi="Georgia" w:hint="cs"/>
          <w:sz w:val="18"/>
          <w:szCs w:val="20"/>
          <w:rtl/>
        </w:rPr>
        <w:t>פרטיקולריות</w:t>
      </w:r>
      <w:r w:rsidRPr="00DC3543">
        <w:rPr>
          <w:rFonts w:ascii="Georgia" w:hAnsi="Georgia"/>
          <w:sz w:val="18"/>
          <w:szCs w:val="20"/>
          <w:rtl/>
        </w:rPr>
        <w:t xml:space="preserve"> </w:t>
      </w:r>
      <w:r w:rsidRPr="00DC3543">
        <w:rPr>
          <w:rFonts w:ascii="Georgia" w:hAnsi="Georgia" w:hint="cs"/>
          <w:sz w:val="18"/>
          <w:szCs w:val="20"/>
          <w:rtl/>
        </w:rPr>
        <w:t xml:space="preserve">דוגמת </w:t>
      </w:r>
      <w:r w:rsidRPr="00DC3543">
        <w:rPr>
          <w:rFonts w:ascii="Georgia" w:hAnsi="Georgia"/>
          <w:sz w:val="18"/>
          <w:szCs w:val="20"/>
          <w:rtl/>
        </w:rPr>
        <w:t xml:space="preserve">אסטרטגיות התמודדות רוחניות של </w:t>
      </w:r>
      <w:r w:rsidRPr="00DC3543">
        <w:rPr>
          <w:rFonts w:ascii="Georgia" w:hAnsi="Georgia" w:hint="cs"/>
          <w:sz w:val="18"/>
          <w:szCs w:val="20"/>
          <w:rtl/>
        </w:rPr>
        <w:t>אימהו</w:t>
      </w:r>
      <w:r w:rsidRPr="00DC3543">
        <w:rPr>
          <w:rFonts w:ascii="Georgia" w:hAnsi="Georgia" w:hint="eastAsia"/>
          <w:sz w:val="18"/>
          <w:szCs w:val="20"/>
          <w:rtl/>
        </w:rPr>
        <w:t>ת</w:t>
      </w:r>
      <w:r w:rsidRPr="00DC3543">
        <w:rPr>
          <w:rFonts w:ascii="Georgia" w:hAnsi="Georgia"/>
          <w:sz w:val="18"/>
          <w:szCs w:val="20"/>
          <w:rtl/>
        </w:rPr>
        <w:t xml:space="preserve"> לילדים עם מוגבלות בהקשר </w:t>
      </w:r>
      <w:r w:rsidRPr="00DC3543">
        <w:rPr>
          <w:rFonts w:ascii="Georgia" w:hAnsi="Georgia" w:hint="cs"/>
          <w:sz w:val="18"/>
          <w:szCs w:val="20"/>
          <w:rtl/>
        </w:rPr>
        <w:t xml:space="preserve">של </w:t>
      </w:r>
      <w:r w:rsidRPr="00DC3543">
        <w:rPr>
          <w:rFonts w:ascii="Georgia" w:hAnsi="Georgia"/>
          <w:sz w:val="18"/>
          <w:szCs w:val="20"/>
          <w:rtl/>
        </w:rPr>
        <w:t>מגזר ודת (לדוגמה, אימהות חרדיות)</w:t>
      </w:r>
      <w:r w:rsidRPr="00DC3543">
        <w:rPr>
          <w:rFonts w:ascii="Georgia" w:hAnsi="Georgia" w:hint="cs"/>
          <w:sz w:val="18"/>
          <w:szCs w:val="20"/>
          <w:rtl/>
        </w:rPr>
        <w:t xml:space="preserve">; </w:t>
      </w:r>
      <w:r w:rsidRPr="00DC3543">
        <w:rPr>
          <w:rFonts w:ascii="Georgia" w:hAnsi="Georgia"/>
          <w:sz w:val="18"/>
          <w:szCs w:val="20"/>
          <w:rtl/>
        </w:rPr>
        <w:t xml:space="preserve">אתגרים ייחודיים בהקשר </w:t>
      </w:r>
      <w:r w:rsidRPr="00DC3543">
        <w:rPr>
          <w:rFonts w:ascii="Georgia" w:hAnsi="Georgia" w:hint="cs"/>
          <w:sz w:val="18"/>
          <w:szCs w:val="20"/>
          <w:rtl/>
        </w:rPr>
        <w:t>ש</w:t>
      </w:r>
      <w:r w:rsidRPr="00DC3543">
        <w:rPr>
          <w:rFonts w:ascii="Georgia" w:hAnsi="Georgia"/>
          <w:sz w:val="18"/>
          <w:szCs w:val="20"/>
          <w:rtl/>
        </w:rPr>
        <w:t>ל</w:t>
      </w:r>
      <w:r w:rsidRPr="00DC3543">
        <w:rPr>
          <w:rFonts w:ascii="Georgia" w:hAnsi="Georgia" w:hint="cs"/>
          <w:sz w:val="18"/>
          <w:szCs w:val="20"/>
          <w:rtl/>
        </w:rPr>
        <w:t xml:space="preserve"> </w:t>
      </w:r>
      <w:r w:rsidRPr="00DC3543">
        <w:rPr>
          <w:rFonts w:ascii="Georgia" w:hAnsi="Georgia"/>
          <w:sz w:val="18"/>
          <w:szCs w:val="20"/>
          <w:rtl/>
        </w:rPr>
        <w:t>בידוד חברתי ומשפחתי (</w:t>
      </w:r>
      <w:r w:rsidRPr="00DC3543">
        <w:rPr>
          <w:rFonts w:ascii="Georgia" w:hAnsi="Georgia"/>
          <w:sz w:val="18"/>
          <w:szCs w:val="20"/>
        </w:rPr>
        <w:t>Findling et al., 2023</w:t>
      </w:r>
      <w:r w:rsidRPr="00DC3543">
        <w:rPr>
          <w:rFonts w:ascii="Georgia" w:hAnsi="Georgia"/>
          <w:sz w:val="18"/>
          <w:szCs w:val="20"/>
          <w:rtl/>
        </w:rPr>
        <w:t>); וסטיגמה הניזונה מתפיסות שליליות על מוגבלות ומגולמת באימהות בהקשר המקומי (</w:t>
      </w:r>
      <w:proofErr w:type="spellStart"/>
      <w:r w:rsidRPr="00DC3543">
        <w:rPr>
          <w:rFonts w:ascii="Georgia" w:hAnsi="Georgia"/>
          <w:sz w:val="18"/>
          <w:szCs w:val="20"/>
        </w:rPr>
        <w:t>Remennick</w:t>
      </w:r>
      <w:proofErr w:type="spellEnd"/>
      <w:r w:rsidRPr="00DC3543">
        <w:rPr>
          <w:rFonts w:ascii="Georgia" w:hAnsi="Georgia"/>
          <w:sz w:val="18"/>
          <w:szCs w:val="20"/>
        </w:rPr>
        <w:t>, 2016</w:t>
      </w:r>
      <w:r w:rsidRPr="00DC3543">
        <w:rPr>
          <w:rFonts w:ascii="Georgia" w:hAnsi="Georgia"/>
          <w:sz w:val="18"/>
          <w:szCs w:val="20"/>
          <w:rtl/>
        </w:rPr>
        <w:t>).</w:t>
      </w:r>
    </w:p>
    <w:p w14:paraId="083EA24E"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בעשורים האחרונים </w:t>
      </w:r>
      <w:r w:rsidRPr="00DC3543">
        <w:rPr>
          <w:rFonts w:ascii="Georgia" w:hAnsi="Georgia" w:hint="cs"/>
          <w:sz w:val="18"/>
          <w:szCs w:val="20"/>
          <w:rtl/>
        </w:rPr>
        <w:t>ניכר</w:t>
      </w:r>
      <w:r w:rsidRPr="00DC3543">
        <w:rPr>
          <w:rFonts w:ascii="Georgia" w:hAnsi="Georgia"/>
          <w:sz w:val="18"/>
          <w:szCs w:val="20"/>
          <w:rtl/>
        </w:rPr>
        <w:t xml:space="preserve"> מעבר מתפיסת אימהוֹת לילדים עם מוגבלות כ</w:t>
      </w:r>
      <w:r w:rsidRPr="00DC3543">
        <w:rPr>
          <w:rFonts w:ascii="Georgia" w:hAnsi="Georgia" w:hint="cs"/>
          <w:sz w:val="18"/>
          <w:szCs w:val="20"/>
          <w:rtl/>
        </w:rPr>
        <w:t>מי ש</w:t>
      </w:r>
      <w:r w:rsidRPr="00DC3543">
        <w:rPr>
          <w:rFonts w:ascii="Georgia" w:hAnsi="Georgia"/>
          <w:sz w:val="18"/>
          <w:szCs w:val="20"/>
          <w:rtl/>
        </w:rPr>
        <w:t>אשמות במוגבלות של ילדן (</w:t>
      </w:r>
      <w:r w:rsidRPr="00DC3543">
        <w:rPr>
          <w:rFonts w:ascii="Georgia" w:hAnsi="Georgia"/>
          <w:sz w:val="18"/>
          <w:szCs w:val="20"/>
        </w:rPr>
        <w:t>mother-blame narrative</w:t>
      </w:r>
      <w:r w:rsidRPr="00DC3543">
        <w:rPr>
          <w:rFonts w:ascii="Georgia" w:hAnsi="Georgia"/>
          <w:sz w:val="18"/>
          <w:szCs w:val="20"/>
          <w:rtl/>
        </w:rPr>
        <w:t>) לתפיסת</w:t>
      </w:r>
      <w:r w:rsidRPr="00DC3543">
        <w:rPr>
          <w:rFonts w:ascii="Georgia" w:hAnsi="Georgia" w:hint="cs"/>
          <w:sz w:val="18"/>
          <w:szCs w:val="20"/>
          <w:rtl/>
        </w:rPr>
        <w:t xml:space="preserve">ן </w:t>
      </w:r>
      <w:proofErr w:type="spellStart"/>
      <w:r w:rsidRPr="00DC3543">
        <w:rPr>
          <w:rFonts w:ascii="Georgia" w:hAnsi="Georgia"/>
          <w:sz w:val="18"/>
          <w:szCs w:val="20"/>
          <w:rtl/>
        </w:rPr>
        <w:t>כ"אימהוֹת-לוחמות</w:t>
      </w:r>
      <w:proofErr w:type="spellEnd"/>
      <w:r w:rsidRPr="00DC3543">
        <w:rPr>
          <w:rFonts w:ascii="Georgia" w:hAnsi="Georgia"/>
          <w:sz w:val="18"/>
          <w:szCs w:val="20"/>
          <w:rtl/>
        </w:rPr>
        <w:t xml:space="preserve">", הנאבקות </w:t>
      </w:r>
      <w:r w:rsidRPr="00DC3543">
        <w:rPr>
          <w:rFonts w:ascii="Georgia" w:hAnsi="Georgia" w:hint="cs"/>
          <w:sz w:val="18"/>
          <w:szCs w:val="20"/>
          <w:rtl/>
        </w:rPr>
        <w:t>ב</w:t>
      </w:r>
      <w:r w:rsidRPr="00DC3543">
        <w:rPr>
          <w:rFonts w:ascii="Georgia" w:hAnsi="Georgia"/>
          <w:sz w:val="18"/>
          <w:szCs w:val="20"/>
          <w:rtl/>
        </w:rPr>
        <w:t>כוחות חברתיים ופוליטיים במטרה להשיג לילדן התערבויות חינוכיות ורפואיות</w:t>
      </w:r>
      <w:r w:rsidRPr="00DC3543">
        <w:rPr>
          <w:rFonts w:ascii="Georgia" w:hAnsi="Georgia" w:hint="cs"/>
          <w:sz w:val="18"/>
          <w:szCs w:val="20"/>
          <w:rtl/>
        </w:rPr>
        <w:t xml:space="preserve"> נאותות</w:t>
      </w:r>
      <w:r w:rsidRPr="00DC3543">
        <w:rPr>
          <w:rFonts w:ascii="Georgia" w:hAnsi="Georgia"/>
          <w:sz w:val="18"/>
          <w:szCs w:val="20"/>
          <w:rtl/>
        </w:rPr>
        <w:t xml:space="preserve"> (</w:t>
      </w:r>
      <w:r w:rsidRPr="00DC3543">
        <w:rPr>
          <w:rFonts w:ascii="Georgia" w:hAnsi="Georgia"/>
          <w:sz w:val="18"/>
          <w:szCs w:val="20"/>
        </w:rPr>
        <w:t>Cleary et al., 2023; Sousa, 2011</w:t>
      </w:r>
      <w:r w:rsidRPr="00DC3543">
        <w:rPr>
          <w:rFonts w:ascii="Georgia" w:hAnsi="Georgia"/>
          <w:sz w:val="18"/>
          <w:szCs w:val="20"/>
          <w:rtl/>
        </w:rPr>
        <w:t>).</w:t>
      </w:r>
      <w:r w:rsidRPr="00DC3543">
        <w:rPr>
          <w:rFonts w:ascii="Georgia" w:hAnsi="Georgia" w:hint="cs"/>
          <w:sz w:val="18"/>
          <w:szCs w:val="20"/>
          <w:rtl/>
        </w:rPr>
        <w:t xml:space="preserve"> מודל זה מייצג מעבר מהאשמת האימהות במוגבלות לאחריותן </w:t>
      </w:r>
      <w:proofErr w:type="spellStart"/>
      <w:r w:rsidRPr="00DC3543">
        <w:rPr>
          <w:rFonts w:ascii="Georgia" w:hAnsi="Georgia" w:hint="cs"/>
          <w:sz w:val="18"/>
          <w:szCs w:val="20"/>
          <w:rtl/>
        </w:rPr>
        <w:t>ל</w:t>
      </w:r>
      <w:r w:rsidRPr="00DC3543">
        <w:rPr>
          <w:rFonts w:ascii="Georgia" w:hAnsi="Georgia"/>
          <w:sz w:val="18"/>
          <w:szCs w:val="20"/>
          <w:rtl/>
        </w:rPr>
        <w:t>"</w:t>
      </w:r>
      <w:r w:rsidRPr="00DC3543">
        <w:rPr>
          <w:rFonts w:ascii="Georgia" w:hAnsi="Georgia" w:hint="cs"/>
          <w:sz w:val="18"/>
          <w:szCs w:val="20"/>
          <w:rtl/>
        </w:rPr>
        <w:t>ריפו</w:t>
      </w:r>
      <w:r w:rsidRPr="00DC3543">
        <w:rPr>
          <w:rFonts w:ascii="Georgia" w:hAnsi="Georgia"/>
          <w:sz w:val="18"/>
          <w:szCs w:val="20"/>
          <w:rtl/>
        </w:rPr>
        <w:t>יָה</w:t>
      </w:r>
      <w:proofErr w:type="spellEnd"/>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Pr>
        <w:t>Courcy &amp; Des Rivières, 2017</w:t>
      </w:r>
      <w:r w:rsidRPr="00DC3543">
        <w:rPr>
          <w:rFonts w:ascii="Georgia" w:hAnsi="Georgia" w:hint="cs"/>
          <w:sz w:val="18"/>
          <w:szCs w:val="20"/>
          <w:rtl/>
        </w:rPr>
        <w:t xml:space="preserve">), והוא </w:t>
      </w:r>
      <w:r w:rsidRPr="00DC3543">
        <w:rPr>
          <w:rFonts w:ascii="Georgia" w:hAnsi="Georgia"/>
          <w:sz w:val="18"/>
          <w:szCs w:val="20"/>
          <w:rtl/>
        </w:rPr>
        <w:t>מייצר תנועת נגד</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האשמתן כאשר אינן נענות למודל זה (</w:t>
      </w:r>
      <w:r w:rsidRPr="00DC3543">
        <w:rPr>
          <w:rFonts w:ascii="Georgia" w:hAnsi="Georgia"/>
          <w:sz w:val="18"/>
          <w:szCs w:val="20"/>
        </w:rPr>
        <w:t>Blum, 2007; Sousa, 2015</w:t>
      </w:r>
      <w:r w:rsidRPr="00DC3543">
        <w:rPr>
          <w:rFonts w:ascii="Georgia" w:hAnsi="Georgia"/>
          <w:sz w:val="18"/>
          <w:szCs w:val="20"/>
          <w:rtl/>
        </w:rPr>
        <w:t>). שינויים אלו ממשיכים להציב את האימהות מול תפיסות תרבותיות נוקשות, המכפיפות אותן לציפיות רבות</w:t>
      </w:r>
      <w:r w:rsidRPr="00DC3543">
        <w:rPr>
          <w:rFonts w:ascii="Georgia" w:hAnsi="Georgia" w:hint="cs"/>
          <w:sz w:val="18"/>
          <w:szCs w:val="20"/>
          <w:rtl/>
        </w:rPr>
        <w:t xml:space="preserve">. </w:t>
      </w:r>
      <w:r w:rsidRPr="00DC3543">
        <w:rPr>
          <w:rFonts w:ascii="Georgia" w:hAnsi="Georgia"/>
          <w:sz w:val="18"/>
          <w:szCs w:val="20"/>
          <w:rtl/>
        </w:rPr>
        <w:t>אימהות</w:t>
      </w:r>
      <w:r w:rsidRPr="00DC3543">
        <w:rPr>
          <w:rFonts w:ascii="Georgia" w:hAnsi="Georgia" w:hint="cs"/>
          <w:sz w:val="18"/>
          <w:szCs w:val="20"/>
          <w:rtl/>
        </w:rPr>
        <w:t xml:space="preserve">-מטפלות </w:t>
      </w:r>
      <w:r w:rsidRPr="00DC3543">
        <w:rPr>
          <w:rFonts w:ascii="Georgia" w:hAnsi="Georgia"/>
          <w:sz w:val="18"/>
          <w:szCs w:val="20"/>
          <w:rtl/>
        </w:rPr>
        <w:t>מציגות דואליות ייחודית: מחד גיסא הן חשופות לאותן ציפיות חברתיות המוטלות על כלל האימהות לילדים עם מוגבלות, ומאידך גיסא הן משתייכות למערך המקצועי</w:t>
      </w:r>
      <w:r w:rsidRPr="00DC3543">
        <w:rPr>
          <w:rFonts w:ascii="Georgia" w:hAnsi="Georgia" w:hint="cs"/>
          <w:sz w:val="18"/>
          <w:szCs w:val="20"/>
          <w:rtl/>
        </w:rPr>
        <w:t>,</w:t>
      </w:r>
      <w:r w:rsidRPr="00DC3543">
        <w:rPr>
          <w:rFonts w:ascii="Georgia" w:hAnsi="Georgia"/>
          <w:sz w:val="18"/>
          <w:szCs w:val="20"/>
          <w:rtl/>
        </w:rPr>
        <w:t xml:space="preserve"> אשר, על פי ספרות המחקר, מקיים יחסי כוח מורכבים עם אוכלוסיית האימהות לילדים עם מוגבלות</w:t>
      </w:r>
      <w:r w:rsidRPr="00DC3543">
        <w:rPr>
          <w:rFonts w:ascii="Georgia" w:hAnsi="Georgia" w:hint="cs"/>
          <w:sz w:val="18"/>
          <w:szCs w:val="20"/>
          <w:rtl/>
        </w:rPr>
        <w:t>.</w:t>
      </w:r>
      <w:r w:rsidRPr="00DC3543">
        <w:rPr>
          <w:rFonts w:ascii="Georgia" w:hAnsi="Georgia"/>
          <w:sz w:val="18"/>
          <w:szCs w:val="20"/>
          <w:rtl/>
        </w:rPr>
        <w:t xml:space="preserve"> החלק הבא ירחיב על מקצועות הבריאות בישראל</w:t>
      </w:r>
      <w:r w:rsidRPr="00DC3543">
        <w:rPr>
          <w:rFonts w:ascii="Georgia" w:hAnsi="Georgia" w:hint="cs"/>
          <w:sz w:val="18"/>
          <w:szCs w:val="20"/>
          <w:rtl/>
        </w:rPr>
        <w:t xml:space="preserve"> ועל </w:t>
      </w:r>
      <w:r w:rsidRPr="00DC3543">
        <w:rPr>
          <w:rFonts w:ascii="Georgia" w:hAnsi="Georgia"/>
          <w:sz w:val="18"/>
          <w:szCs w:val="20"/>
          <w:rtl/>
        </w:rPr>
        <w:t>הקשר שלהם לילדים עם מוגבלות ו</w:t>
      </w:r>
      <w:r w:rsidRPr="00DC3543">
        <w:rPr>
          <w:rFonts w:ascii="Georgia" w:hAnsi="Georgia" w:hint="cs"/>
          <w:sz w:val="18"/>
          <w:szCs w:val="20"/>
          <w:rtl/>
        </w:rPr>
        <w:t>ל</w:t>
      </w:r>
      <w:r w:rsidRPr="00DC3543">
        <w:rPr>
          <w:rFonts w:ascii="Georgia" w:hAnsi="Georgia"/>
          <w:sz w:val="18"/>
          <w:szCs w:val="20"/>
          <w:rtl/>
        </w:rPr>
        <w:t>משפחותיהם.</w:t>
      </w:r>
    </w:p>
    <w:p w14:paraId="26C90301" w14:textId="5D91E042" w:rsidR="00BE4B7A" w:rsidRPr="00DF6BE8" w:rsidRDefault="00BE4B7A" w:rsidP="00DF6BE8">
      <w:pPr>
        <w:pStyle w:val="KOT5"/>
        <w:spacing w:after="0"/>
        <w:ind w:right="0"/>
        <w:outlineLvl w:val="2"/>
        <w:rPr>
          <w:rFonts w:cs="Guttman Aharoni"/>
          <w:color w:val="BA2A16"/>
        </w:rPr>
      </w:pPr>
      <w:bookmarkStart w:id="7" w:name="_zdfodcfln4a7" w:colFirst="0" w:colLast="0"/>
      <w:bookmarkEnd w:id="7"/>
      <w:r w:rsidRPr="00DF6BE8">
        <w:rPr>
          <w:rFonts w:cs="Guttman Aharoni"/>
          <w:color w:val="BA2A16"/>
          <w:rtl/>
        </w:rPr>
        <w:lastRenderedPageBreak/>
        <w:t>מקצועות הבריאות בתחום ילדים עם מוגבלות בישראל</w:t>
      </w:r>
    </w:p>
    <w:p w14:paraId="0884FC75" w14:textId="3E7394EF" w:rsidR="00BE4B7A" w:rsidRPr="00DC3543" w:rsidRDefault="00BE4B7A" w:rsidP="00783A27">
      <w:pPr>
        <w:spacing w:after="180" w:line="280" w:lineRule="exact"/>
        <w:jc w:val="both"/>
        <w:rPr>
          <w:rFonts w:ascii="Georgia" w:hAnsi="Georgia"/>
          <w:sz w:val="18"/>
          <w:szCs w:val="20"/>
          <w:rtl/>
        </w:rPr>
      </w:pPr>
      <w:r w:rsidRPr="00DC3543">
        <w:rPr>
          <w:rFonts w:ascii="Georgia" w:hAnsi="Georgia"/>
          <w:sz w:val="18"/>
          <w:szCs w:val="20"/>
          <w:rtl/>
        </w:rPr>
        <w:t>מקצועות הבריאות הם מקצועות הקשורים בטיפול שיקומי פרטני ואישי בגוף האדם</w:t>
      </w:r>
      <w:r w:rsidRPr="00DC3543">
        <w:rPr>
          <w:rFonts w:ascii="Georgia" w:hAnsi="Georgia" w:hint="cs"/>
          <w:sz w:val="18"/>
          <w:szCs w:val="20"/>
          <w:rtl/>
        </w:rPr>
        <w:t>.</w:t>
      </w:r>
      <w:r w:rsidRPr="00DC3543">
        <w:rPr>
          <w:rFonts w:ascii="Georgia" w:hAnsi="Georgia"/>
          <w:sz w:val="18"/>
          <w:szCs w:val="20"/>
          <w:rtl/>
        </w:rPr>
        <w:t xml:space="preserve"> הם בעלי בסיס תאורטי מדעי, אך העוסק</w:t>
      </w:r>
      <w:r w:rsidRPr="00DC3543">
        <w:rPr>
          <w:rFonts w:ascii="Georgia" w:hAnsi="Georgia" w:hint="cs"/>
          <w:sz w:val="18"/>
          <w:szCs w:val="20"/>
          <w:rtl/>
        </w:rPr>
        <w:t>ת</w:t>
      </w:r>
      <w:r w:rsidRPr="00DC3543">
        <w:rPr>
          <w:rFonts w:ascii="Georgia" w:hAnsi="Georgia"/>
          <w:sz w:val="18"/>
          <w:szCs w:val="20"/>
          <w:rtl/>
        </w:rPr>
        <w:t xml:space="preserve"> בהם אינ</w:t>
      </w:r>
      <w:r w:rsidRPr="00DC3543">
        <w:rPr>
          <w:rFonts w:ascii="Georgia" w:hAnsi="Georgia" w:hint="cs"/>
          <w:sz w:val="18"/>
          <w:szCs w:val="20"/>
          <w:rtl/>
        </w:rPr>
        <w:t>ה</w:t>
      </w:r>
      <w:r w:rsidRPr="00DC3543">
        <w:rPr>
          <w:rFonts w:ascii="Georgia" w:hAnsi="Georgia"/>
          <w:sz w:val="18"/>
          <w:szCs w:val="20"/>
          <w:rtl/>
        </w:rPr>
        <w:t xml:space="preserve"> רופאה או אחות (</w:t>
      </w:r>
      <w:r w:rsidRPr="00DC3543">
        <w:rPr>
          <w:rFonts w:ascii="Georgia" w:hAnsi="Georgia"/>
          <w:sz w:val="18"/>
          <w:szCs w:val="20"/>
        </w:rPr>
        <w:t>Nancarrow &amp; Borthwick, 2021</w:t>
      </w:r>
      <w:r w:rsidRPr="00DC3543">
        <w:rPr>
          <w:rFonts w:ascii="Georgia" w:hAnsi="Georgia"/>
          <w:sz w:val="18"/>
          <w:szCs w:val="20"/>
          <w:rtl/>
        </w:rPr>
        <w:t xml:space="preserve">). בישראל מקצועות הבריאות כפופים לחוק הסדרת העיסוק במקצועות הבריאות, התשס"ח-2008. מתוך כלל מקצועות הבריאות יש קבוצה </w:t>
      </w:r>
      <w:r w:rsidRPr="00DC3543">
        <w:rPr>
          <w:rFonts w:ascii="Georgia" w:hAnsi="Georgia" w:hint="cs"/>
          <w:sz w:val="18"/>
          <w:szCs w:val="20"/>
          <w:rtl/>
        </w:rPr>
        <w:t>ה</w:t>
      </w:r>
      <w:r w:rsidRPr="00DC3543">
        <w:rPr>
          <w:rFonts w:ascii="Georgia" w:hAnsi="Georgia"/>
          <w:sz w:val="18"/>
          <w:szCs w:val="20"/>
          <w:rtl/>
        </w:rPr>
        <w:t>עוסקת בשיקום ו</w:t>
      </w:r>
      <w:r w:rsidRPr="00DC3543">
        <w:rPr>
          <w:rFonts w:ascii="Georgia" w:hAnsi="Georgia" w:hint="cs"/>
          <w:sz w:val="18"/>
          <w:szCs w:val="20"/>
          <w:rtl/>
        </w:rPr>
        <w:t>ב</w:t>
      </w:r>
      <w:r w:rsidRPr="00DC3543">
        <w:rPr>
          <w:rFonts w:ascii="Georgia" w:hAnsi="Georgia"/>
          <w:sz w:val="18"/>
          <w:szCs w:val="20"/>
          <w:rtl/>
        </w:rPr>
        <w:t>טיפול</w:t>
      </w:r>
      <w:r w:rsidRPr="00DC3543">
        <w:rPr>
          <w:rFonts w:ascii="Georgia" w:hAnsi="Georgia" w:hint="cs"/>
          <w:sz w:val="18"/>
          <w:szCs w:val="20"/>
          <w:rtl/>
        </w:rPr>
        <w:t xml:space="preserve"> בכלל, ובילדים עם מוגבלות בפרט</w:t>
      </w:r>
      <w:r w:rsidRPr="00DC3543">
        <w:rPr>
          <w:rFonts w:ascii="Georgia" w:hAnsi="Georgia"/>
          <w:sz w:val="18"/>
          <w:szCs w:val="20"/>
          <w:rtl/>
        </w:rPr>
        <w:t xml:space="preserve">: </w:t>
      </w:r>
      <w:proofErr w:type="spellStart"/>
      <w:r w:rsidRPr="00DC3543">
        <w:rPr>
          <w:rFonts w:ascii="Georgia" w:hAnsi="Georgia"/>
          <w:sz w:val="18"/>
          <w:szCs w:val="20"/>
          <w:rtl/>
        </w:rPr>
        <w:t>קלינאות</w:t>
      </w:r>
      <w:proofErr w:type="spellEnd"/>
      <w:r w:rsidRPr="00DC3543">
        <w:rPr>
          <w:rFonts w:ascii="Georgia" w:hAnsi="Georgia"/>
          <w:sz w:val="18"/>
          <w:szCs w:val="20"/>
          <w:rtl/>
        </w:rPr>
        <w:t xml:space="preserve"> תקשורת, ריפוי בעיסוק ופיזיותרפיה </w:t>
      </w:r>
      <w:r w:rsidRPr="00DC3543">
        <w:rPr>
          <w:rFonts w:ascii="Georgia" w:hAnsi="Georgia" w:hint="cs"/>
          <w:sz w:val="18"/>
          <w:szCs w:val="20"/>
          <w:rtl/>
        </w:rPr>
        <w:t>(</w:t>
      </w:r>
      <w:r w:rsidRPr="00DC3543">
        <w:rPr>
          <w:rFonts w:ascii="Georgia" w:hAnsi="Georgia"/>
          <w:sz w:val="18"/>
          <w:szCs w:val="20"/>
        </w:rPr>
        <w:t>pediatric rehabilitation therapist</w:t>
      </w:r>
      <w:r w:rsidRPr="00DC3543">
        <w:rPr>
          <w:rFonts w:ascii="Georgia" w:hAnsi="Georgia" w:hint="cs"/>
          <w:sz w:val="18"/>
          <w:szCs w:val="20"/>
          <w:rtl/>
        </w:rPr>
        <w:t>) (</w:t>
      </w:r>
      <w:r w:rsidRPr="00DC3543">
        <w:rPr>
          <w:rFonts w:ascii="Georgia" w:hAnsi="Georgia"/>
          <w:sz w:val="18"/>
          <w:szCs w:val="20"/>
        </w:rPr>
        <w:t>Smart et al., 2022</w:t>
      </w:r>
      <w:r w:rsidRPr="00DC3543">
        <w:rPr>
          <w:rFonts w:ascii="Georgia" w:hAnsi="Georgia" w:hint="cs"/>
          <w:sz w:val="18"/>
          <w:szCs w:val="20"/>
          <w:rtl/>
        </w:rPr>
        <w:t>)</w:t>
      </w:r>
      <w:r w:rsidRPr="00DC3543">
        <w:rPr>
          <w:rFonts w:ascii="Georgia" w:hAnsi="Georgia"/>
          <w:sz w:val="18"/>
          <w:szCs w:val="20"/>
          <w:rtl/>
        </w:rPr>
        <w:t>. מטפלות אלו מעניק</w:t>
      </w:r>
      <w:r w:rsidRPr="00DC3543">
        <w:rPr>
          <w:rFonts w:ascii="Georgia" w:hAnsi="Georgia" w:hint="cs"/>
          <w:sz w:val="18"/>
          <w:szCs w:val="20"/>
          <w:rtl/>
        </w:rPr>
        <w:t>ות</w:t>
      </w:r>
      <w:r w:rsidRPr="00DC3543">
        <w:rPr>
          <w:rFonts w:ascii="Georgia" w:hAnsi="Georgia"/>
          <w:sz w:val="18"/>
          <w:szCs w:val="20"/>
          <w:rtl/>
        </w:rPr>
        <w:t xml:space="preserve"> טיפול התפתחותי ושיקומי לאוכלוסיות מגוונות של ילדים בעלי אבחנות רפואיות, עיכובים התפתחותיים וקשיי תפקוד (</w:t>
      </w:r>
      <w:r w:rsidRPr="00DC3543">
        <w:rPr>
          <w:rFonts w:ascii="Georgia" w:hAnsi="Georgia"/>
          <w:sz w:val="18"/>
          <w:szCs w:val="20"/>
        </w:rPr>
        <w:t>Lotan, 2016</w:t>
      </w:r>
      <w:r w:rsidRPr="00DC3543">
        <w:rPr>
          <w:rFonts w:ascii="Georgia" w:hAnsi="Georgia"/>
          <w:sz w:val="18"/>
          <w:szCs w:val="20"/>
          <w:rtl/>
        </w:rPr>
        <w:t>). מקצועות בריאות אלו</w:t>
      </w:r>
      <w:r w:rsidRPr="00DC3543">
        <w:rPr>
          <w:rFonts w:ascii="Georgia" w:hAnsi="Georgia" w:hint="cs"/>
          <w:sz w:val="18"/>
          <w:szCs w:val="20"/>
          <w:rtl/>
        </w:rPr>
        <w:t xml:space="preserve"> </w:t>
      </w:r>
      <w:r w:rsidRPr="00DC3543">
        <w:rPr>
          <w:rFonts w:ascii="Georgia" w:hAnsi="Georgia"/>
          <w:sz w:val="18"/>
          <w:szCs w:val="20"/>
          <w:rtl/>
        </w:rPr>
        <w:t>נחשבים</w:t>
      </w:r>
      <w:r w:rsidRPr="00DC3543">
        <w:rPr>
          <w:rFonts w:ascii="Georgia" w:hAnsi="Georgia" w:hint="cs"/>
          <w:sz w:val="18"/>
          <w:szCs w:val="20"/>
          <w:rtl/>
        </w:rPr>
        <w:t xml:space="preserve"> בישראל</w:t>
      </w:r>
      <w:r w:rsidRPr="00DC3543">
        <w:rPr>
          <w:rFonts w:ascii="Georgia" w:hAnsi="Georgia"/>
          <w:sz w:val="18"/>
          <w:szCs w:val="20"/>
          <w:rtl/>
        </w:rPr>
        <w:t xml:space="preserve"> למקצוע</w:t>
      </w:r>
      <w:r w:rsidRPr="00DC3543">
        <w:rPr>
          <w:rFonts w:ascii="Georgia" w:hAnsi="Georgia" w:hint="cs"/>
          <w:sz w:val="18"/>
          <w:szCs w:val="20"/>
          <w:rtl/>
        </w:rPr>
        <w:t>ות</w:t>
      </w:r>
      <w:r w:rsidRPr="00DC3543">
        <w:rPr>
          <w:rFonts w:ascii="Georgia" w:hAnsi="Georgia"/>
          <w:sz w:val="18"/>
          <w:szCs w:val="20"/>
          <w:rtl/>
        </w:rPr>
        <w:t xml:space="preserve"> "צווארון ורוד"</w:t>
      </w:r>
      <w:r w:rsidRPr="00DC3543">
        <w:rPr>
          <w:rFonts w:ascii="Georgia" w:hAnsi="Georgia" w:hint="cs"/>
          <w:sz w:val="18"/>
          <w:szCs w:val="20"/>
          <w:rtl/>
        </w:rPr>
        <w:t xml:space="preserve"> (</w:t>
      </w:r>
      <w:r w:rsidRPr="00DC3543">
        <w:rPr>
          <w:rFonts w:ascii="Georgia" w:hAnsi="Georgia"/>
          <w:sz w:val="18"/>
          <w:szCs w:val="20"/>
        </w:rPr>
        <w:t>Basu et al., 2015</w:t>
      </w:r>
      <w:r w:rsidRPr="00DC3543">
        <w:rPr>
          <w:rFonts w:ascii="Georgia" w:hAnsi="Georgia" w:hint="cs"/>
          <w:sz w:val="18"/>
          <w:szCs w:val="20"/>
          <w:rtl/>
        </w:rPr>
        <w:t>)</w:t>
      </w:r>
      <w:r w:rsidRPr="00DC3543">
        <w:rPr>
          <w:rFonts w:ascii="Georgia" w:hAnsi="Georgia"/>
          <w:sz w:val="18"/>
          <w:szCs w:val="20"/>
          <w:rtl/>
        </w:rPr>
        <w:t>, המאופיי</w:t>
      </w:r>
      <w:r w:rsidRPr="00DC3543">
        <w:rPr>
          <w:rFonts w:ascii="Georgia" w:hAnsi="Georgia" w:hint="cs"/>
          <w:sz w:val="18"/>
          <w:szCs w:val="20"/>
          <w:rtl/>
        </w:rPr>
        <w:t>נים</w:t>
      </w:r>
      <w:r w:rsidRPr="00DC3543">
        <w:rPr>
          <w:rFonts w:ascii="Georgia" w:hAnsi="Georgia"/>
          <w:sz w:val="18"/>
          <w:szCs w:val="20"/>
          <w:rtl/>
        </w:rPr>
        <w:t xml:space="preserve"> ברוב של עובדות נשים (</w:t>
      </w:r>
      <w:r w:rsidRPr="00DC3543">
        <w:rPr>
          <w:rFonts w:ascii="Georgia" w:hAnsi="Georgia" w:hint="cs"/>
          <w:sz w:val="18"/>
          <w:szCs w:val="20"/>
          <w:rtl/>
        </w:rPr>
        <w:t>משרד ראש הממשלה, 2021</w:t>
      </w:r>
      <w:r w:rsidRPr="00DC3543">
        <w:rPr>
          <w:rFonts w:ascii="Georgia" w:hAnsi="Georgia"/>
          <w:sz w:val="18"/>
          <w:szCs w:val="20"/>
          <w:rtl/>
        </w:rPr>
        <w:t>), ומתאימ</w:t>
      </w:r>
      <w:r w:rsidRPr="00DC3543">
        <w:rPr>
          <w:rFonts w:ascii="Georgia" w:hAnsi="Georgia" w:hint="cs"/>
          <w:sz w:val="18"/>
          <w:szCs w:val="20"/>
          <w:rtl/>
        </w:rPr>
        <w:t>ים גם</w:t>
      </w:r>
      <w:r w:rsidRPr="00DC3543">
        <w:rPr>
          <w:rFonts w:ascii="Georgia" w:hAnsi="Georgia"/>
          <w:sz w:val="18"/>
          <w:szCs w:val="20"/>
          <w:rtl/>
        </w:rPr>
        <w:t xml:space="preserve"> להגדרות של "מקצועות הטיפול"</w:t>
      </w:r>
      <w:r w:rsidRPr="00DC3543">
        <w:rPr>
          <w:rFonts w:ascii="Georgia" w:hAnsi="Georgia" w:hint="cs"/>
          <w:sz w:val="18"/>
          <w:szCs w:val="20"/>
          <w:rtl/>
        </w:rPr>
        <w:t xml:space="preserve">. על פי </w:t>
      </w:r>
      <w:proofErr w:type="spellStart"/>
      <w:r w:rsidRPr="00DC3543">
        <w:rPr>
          <w:rFonts w:ascii="Georgia" w:hAnsi="Georgia" w:hint="cs"/>
          <w:sz w:val="18"/>
          <w:szCs w:val="20"/>
          <w:rtl/>
        </w:rPr>
        <w:t>אבוט</w:t>
      </w:r>
      <w:proofErr w:type="spellEnd"/>
      <w:r w:rsidRPr="00DC3543">
        <w:rPr>
          <w:rFonts w:ascii="Georgia" w:hAnsi="Georgia" w:hint="cs"/>
          <w:sz w:val="18"/>
          <w:szCs w:val="20"/>
          <w:rtl/>
        </w:rPr>
        <w:t xml:space="preserve"> </w:t>
      </w:r>
      <w:proofErr w:type="spellStart"/>
      <w:r w:rsidRPr="00DC3543">
        <w:rPr>
          <w:rFonts w:ascii="Georgia" w:hAnsi="Georgia" w:hint="cs"/>
          <w:sz w:val="18"/>
          <w:szCs w:val="20"/>
          <w:rtl/>
        </w:rPr>
        <w:t>ומיראבוי</w:t>
      </w:r>
      <w:proofErr w:type="spellEnd"/>
      <w:r w:rsidRPr="00DC3543">
        <w:rPr>
          <w:rFonts w:ascii="Georgia" w:hAnsi="Georgia" w:hint="cs"/>
          <w:sz w:val="18"/>
          <w:szCs w:val="20"/>
          <w:rtl/>
        </w:rPr>
        <w:t xml:space="preserve"> (</w:t>
      </w:r>
      <w:r w:rsidRPr="00DC3543">
        <w:rPr>
          <w:rFonts w:ascii="Georgia" w:hAnsi="Georgia"/>
          <w:sz w:val="18"/>
          <w:szCs w:val="20"/>
        </w:rPr>
        <w:t xml:space="preserve">Abbott &amp; </w:t>
      </w:r>
      <w:proofErr w:type="spellStart"/>
      <w:r w:rsidRPr="00DC3543">
        <w:rPr>
          <w:rFonts w:ascii="Georgia" w:hAnsi="Georgia"/>
          <w:sz w:val="18"/>
          <w:szCs w:val="20"/>
        </w:rPr>
        <w:t>Meerabeau</w:t>
      </w:r>
      <w:proofErr w:type="spellEnd"/>
      <w:r w:rsidRPr="00DC3543">
        <w:rPr>
          <w:rFonts w:ascii="Georgia" w:hAnsi="Georgia"/>
          <w:sz w:val="18"/>
          <w:szCs w:val="20"/>
        </w:rPr>
        <w:t>, 1998</w:t>
      </w:r>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מקצועות אלו הם הרחבה </w:t>
      </w:r>
      <w:r w:rsidRPr="00DC3543">
        <w:rPr>
          <w:rFonts w:ascii="Georgia" w:hAnsi="Georgia" w:hint="cs"/>
          <w:sz w:val="18"/>
          <w:szCs w:val="20"/>
          <w:rtl/>
        </w:rPr>
        <w:t>ש</w:t>
      </w:r>
      <w:r w:rsidRPr="00DC3543">
        <w:rPr>
          <w:rFonts w:ascii="Georgia" w:hAnsi="Georgia"/>
          <w:sz w:val="18"/>
          <w:szCs w:val="20"/>
          <w:rtl/>
        </w:rPr>
        <w:t>ל</w:t>
      </w:r>
      <w:r w:rsidRPr="00DC3543">
        <w:rPr>
          <w:rFonts w:ascii="Georgia" w:hAnsi="Georgia" w:hint="cs"/>
          <w:sz w:val="18"/>
          <w:szCs w:val="20"/>
          <w:rtl/>
        </w:rPr>
        <w:t xml:space="preserve"> ה</w:t>
      </w:r>
      <w:r w:rsidRPr="00DC3543">
        <w:rPr>
          <w:rFonts w:ascii="Georgia" w:hAnsi="Georgia"/>
          <w:sz w:val="18"/>
          <w:szCs w:val="20"/>
          <w:rtl/>
        </w:rPr>
        <w:t>עבודה שנשים מצופות לבצע בספרה הביתית, כלומר עבודה שהן יכולות לבצע באופן "טבעי"</w:t>
      </w:r>
      <w:r w:rsidRPr="00DC3543">
        <w:rPr>
          <w:rFonts w:ascii="Georgia" w:hAnsi="Georgia" w:hint="cs"/>
          <w:sz w:val="18"/>
          <w:szCs w:val="20"/>
          <w:rtl/>
        </w:rPr>
        <w:t>.</w:t>
      </w:r>
      <w:r w:rsidRPr="00DC3543">
        <w:rPr>
          <w:rFonts w:ascii="Georgia" w:hAnsi="Georgia"/>
          <w:sz w:val="18"/>
          <w:szCs w:val="20"/>
          <w:rtl/>
        </w:rPr>
        <w:t xml:space="preserve"> מטרת ההתערבות הטיפולית</w:t>
      </w:r>
      <w:r w:rsidRPr="00DC3543">
        <w:rPr>
          <w:rFonts w:ascii="Georgia" w:hAnsi="Georgia" w:hint="cs"/>
          <w:sz w:val="18"/>
          <w:szCs w:val="20"/>
          <w:rtl/>
        </w:rPr>
        <w:t xml:space="preserve"> </w:t>
      </w:r>
      <w:r w:rsidRPr="00DC3543">
        <w:rPr>
          <w:rFonts w:ascii="Georgia" w:hAnsi="Georgia"/>
          <w:sz w:val="18"/>
          <w:szCs w:val="20"/>
          <w:rtl/>
        </w:rPr>
        <w:t>הי</w:t>
      </w:r>
      <w:r w:rsidRPr="00DC3543">
        <w:rPr>
          <w:rFonts w:ascii="Georgia" w:hAnsi="Georgia" w:hint="cs"/>
          <w:sz w:val="18"/>
          <w:szCs w:val="20"/>
          <w:rtl/>
        </w:rPr>
        <w:t>א</w:t>
      </w:r>
      <w:r w:rsidRPr="00DC3543">
        <w:rPr>
          <w:rFonts w:ascii="Georgia" w:hAnsi="Georgia"/>
          <w:sz w:val="18"/>
          <w:szCs w:val="20"/>
          <w:rtl/>
        </w:rPr>
        <w:t xml:space="preserve"> לדאוג למטופל ולתמוך בו, אך גם לקרב את המטופל להתנהגות או </w:t>
      </w:r>
      <w:r w:rsidRPr="00DC3543">
        <w:rPr>
          <w:rFonts w:ascii="Georgia" w:hAnsi="Georgia" w:hint="cs"/>
          <w:sz w:val="18"/>
          <w:szCs w:val="20"/>
          <w:rtl/>
        </w:rPr>
        <w:t>ל</w:t>
      </w:r>
      <w:r w:rsidRPr="00DC3543">
        <w:rPr>
          <w:rFonts w:ascii="Georgia" w:hAnsi="Georgia"/>
          <w:sz w:val="18"/>
          <w:szCs w:val="20"/>
          <w:rtl/>
        </w:rPr>
        <w:t xml:space="preserve">התנהלות נורמטיבית. </w:t>
      </w:r>
    </w:p>
    <w:p w14:paraId="70D5C5BB"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מקצועות </w:t>
      </w:r>
      <w:r w:rsidRPr="00DC3543">
        <w:rPr>
          <w:rFonts w:ascii="Georgia" w:hAnsi="Georgia" w:hint="cs"/>
          <w:sz w:val="18"/>
          <w:szCs w:val="20"/>
          <w:rtl/>
        </w:rPr>
        <w:t>הטיפול</w:t>
      </w:r>
      <w:r w:rsidRPr="00DC3543">
        <w:rPr>
          <w:rFonts w:ascii="Georgia" w:hAnsi="Georgia"/>
          <w:sz w:val="18"/>
          <w:szCs w:val="20"/>
          <w:rtl/>
        </w:rPr>
        <w:t xml:space="preserve"> כוללים גם רכיבים של ניטור ומשטור, </w:t>
      </w:r>
      <w:r w:rsidRPr="00DC3543">
        <w:rPr>
          <w:rFonts w:ascii="Georgia" w:hAnsi="Georgia" w:hint="cs"/>
          <w:sz w:val="18"/>
          <w:szCs w:val="20"/>
          <w:rtl/>
        </w:rPr>
        <w:t xml:space="preserve">ויש בהם </w:t>
      </w:r>
      <w:r w:rsidRPr="00DC3543">
        <w:rPr>
          <w:rFonts w:ascii="Georgia" w:hAnsi="Georgia"/>
          <w:sz w:val="18"/>
          <w:szCs w:val="20"/>
          <w:rtl/>
        </w:rPr>
        <w:t>לגיטימציה להפעלת כוח על בסיס הידע המקצועי של העובדות</w:t>
      </w:r>
      <w:r w:rsidRPr="00DC3543">
        <w:rPr>
          <w:rFonts w:ascii="Georgia" w:hAnsi="Georgia" w:hint="cs"/>
          <w:sz w:val="18"/>
          <w:szCs w:val="20"/>
          <w:rtl/>
        </w:rPr>
        <w:t xml:space="preserve"> </w:t>
      </w:r>
      <w:r w:rsidRPr="00DC3543">
        <w:rPr>
          <w:rFonts w:ascii="Georgia" w:hAnsi="Georgia"/>
          <w:sz w:val="18"/>
          <w:szCs w:val="20"/>
          <w:rtl/>
        </w:rPr>
        <w:t>(</w:t>
      </w:r>
      <w:r w:rsidRPr="00DC3543">
        <w:rPr>
          <w:rFonts w:ascii="Georgia" w:hAnsi="Georgia"/>
          <w:sz w:val="18"/>
          <w:szCs w:val="20"/>
        </w:rPr>
        <w:t xml:space="preserve">Abbott &amp; </w:t>
      </w:r>
      <w:proofErr w:type="spellStart"/>
      <w:r w:rsidRPr="00DC3543">
        <w:rPr>
          <w:rFonts w:ascii="Georgia" w:hAnsi="Georgia"/>
          <w:sz w:val="18"/>
          <w:szCs w:val="20"/>
        </w:rPr>
        <w:t>Meerabeau</w:t>
      </w:r>
      <w:proofErr w:type="spellEnd"/>
      <w:r w:rsidRPr="00DC3543">
        <w:rPr>
          <w:rFonts w:ascii="Georgia" w:hAnsi="Georgia"/>
          <w:sz w:val="18"/>
          <w:szCs w:val="20"/>
        </w:rPr>
        <w:t>, 1988</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 xml:space="preserve">מיסוד </w:t>
      </w:r>
      <w:r w:rsidRPr="00DC3543">
        <w:rPr>
          <w:rFonts w:ascii="Georgia" w:hAnsi="Georgia" w:hint="cs"/>
          <w:sz w:val="18"/>
          <w:szCs w:val="20"/>
          <w:rtl/>
        </w:rPr>
        <w:t xml:space="preserve">של </w:t>
      </w:r>
      <w:r w:rsidRPr="00DC3543">
        <w:rPr>
          <w:rFonts w:ascii="Georgia" w:hAnsi="Georgia"/>
          <w:sz w:val="18"/>
          <w:szCs w:val="20"/>
          <w:rtl/>
        </w:rPr>
        <w:t>מקצועות</w:t>
      </w:r>
      <w:r w:rsidRPr="00DC3543">
        <w:rPr>
          <w:rFonts w:ascii="Georgia" w:hAnsi="Georgia" w:hint="cs"/>
          <w:sz w:val="18"/>
          <w:szCs w:val="20"/>
          <w:rtl/>
        </w:rPr>
        <w:t xml:space="preserve"> הטיפול</w:t>
      </w:r>
      <w:r w:rsidRPr="00DC3543">
        <w:rPr>
          <w:rFonts w:ascii="Georgia" w:hAnsi="Georgia"/>
          <w:sz w:val="18"/>
          <w:szCs w:val="20"/>
          <w:rtl/>
        </w:rPr>
        <w:t xml:space="preserve"> יצר קהילות פורמליות אשר צברו כוח כשדה מאורגן</w:t>
      </w:r>
      <w:r w:rsidRPr="00DC3543">
        <w:rPr>
          <w:rFonts w:ascii="Georgia" w:hAnsi="Georgia" w:hint="cs"/>
          <w:sz w:val="18"/>
          <w:szCs w:val="20"/>
          <w:rtl/>
        </w:rPr>
        <w:t>,</w:t>
      </w:r>
      <w:r w:rsidRPr="00DC3543">
        <w:rPr>
          <w:rFonts w:ascii="Georgia" w:hAnsi="Georgia"/>
          <w:sz w:val="18"/>
          <w:szCs w:val="20"/>
          <w:rtl/>
        </w:rPr>
        <w:t xml:space="preserve"> ולפיכך מדיר את המטופלים ומשפחותיהם (</w:t>
      </w:r>
      <w:r w:rsidRPr="00DC3543">
        <w:rPr>
          <w:rFonts w:ascii="Georgia" w:hAnsi="Georgia"/>
          <w:sz w:val="18"/>
          <w:szCs w:val="20"/>
        </w:rPr>
        <w:t>Wenger, 2009</w:t>
      </w:r>
      <w:r w:rsidRPr="00DC3543">
        <w:rPr>
          <w:rFonts w:ascii="Georgia" w:hAnsi="Georgia"/>
          <w:sz w:val="18"/>
          <w:szCs w:val="20"/>
          <w:rtl/>
        </w:rPr>
        <w:t>). במרחב זה אימהות לילדים עם מוגבלות נתפסות רק כמתווכות הכרחיות בין הילד ל</w:t>
      </w:r>
      <w:r w:rsidRPr="00DC3543">
        <w:rPr>
          <w:rFonts w:ascii="Georgia" w:hAnsi="Georgia" w:hint="cs"/>
          <w:sz w:val="18"/>
          <w:szCs w:val="20"/>
          <w:rtl/>
        </w:rPr>
        <w:t>בין ה</w:t>
      </w:r>
      <w:r w:rsidRPr="00DC3543">
        <w:rPr>
          <w:rFonts w:ascii="Georgia" w:hAnsi="Georgia"/>
          <w:sz w:val="18"/>
          <w:szCs w:val="20"/>
          <w:rtl/>
        </w:rPr>
        <w:t>ממסד השיקומי (איש-עם, 2019)</w:t>
      </w:r>
      <w:r w:rsidRPr="00DC3543">
        <w:rPr>
          <w:rFonts w:ascii="Georgia" w:hAnsi="Georgia" w:hint="cs"/>
          <w:sz w:val="18"/>
          <w:szCs w:val="20"/>
          <w:rtl/>
        </w:rPr>
        <w:t>,</w:t>
      </w:r>
      <w:r w:rsidRPr="00DC3543">
        <w:rPr>
          <w:rFonts w:ascii="Georgia" w:hAnsi="Georgia"/>
          <w:sz w:val="18"/>
          <w:szCs w:val="20"/>
          <w:rtl/>
        </w:rPr>
        <w:t xml:space="preserve"> ומוגדרות כסוכנות השינוי למטרות ההתערבות.</w:t>
      </w:r>
    </w:p>
    <w:p w14:paraId="540F7DBC" w14:textId="77777777" w:rsidR="00BE4B7A" w:rsidRPr="00DC3543" w:rsidRDefault="00BE4B7A" w:rsidP="00DC3543">
      <w:pPr>
        <w:spacing w:after="180" w:line="280" w:lineRule="exact"/>
        <w:jc w:val="both"/>
        <w:rPr>
          <w:rFonts w:ascii="Georgia" w:hAnsi="Georgia"/>
          <w:sz w:val="18"/>
          <w:szCs w:val="20"/>
        </w:rPr>
      </w:pPr>
    </w:p>
    <w:p w14:paraId="7157773A" w14:textId="40552C94" w:rsidR="00BE4B7A" w:rsidRPr="00DF6BE8" w:rsidRDefault="00BE4B7A" w:rsidP="00DF6BE8">
      <w:pPr>
        <w:pStyle w:val="KOT5"/>
        <w:spacing w:after="0"/>
        <w:ind w:right="0"/>
        <w:outlineLvl w:val="2"/>
        <w:rPr>
          <w:rFonts w:cs="Guttman Aharoni"/>
          <w:color w:val="BA2A16"/>
        </w:rPr>
      </w:pPr>
      <w:bookmarkStart w:id="8" w:name="_aqyo0k2l4tx7" w:colFirst="0" w:colLast="0"/>
      <w:bookmarkEnd w:id="8"/>
      <w:r w:rsidRPr="00DF6BE8">
        <w:rPr>
          <w:rFonts w:cs="Guttman Aharoni"/>
          <w:color w:val="BA2A16"/>
          <w:rtl/>
        </w:rPr>
        <w:t>"שני כובעים"</w:t>
      </w:r>
      <w:r w:rsidRPr="00DF6BE8">
        <w:rPr>
          <w:rFonts w:cs="Guttman Aharoni" w:hint="cs"/>
          <w:color w:val="BA2A16"/>
          <w:rtl/>
        </w:rPr>
        <w:t>:</w:t>
      </w:r>
      <w:r w:rsidRPr="00DF6BE8">
        <w:rPr>
          <w:rFonts w:cs="Guttman Aharoni"/>
          <w:color w:val="BA2A16"/>
          <w:rtl/>
        </w:rPr>
        <w:t xml:space="preserve"> תפקידים דואליים בעבודות טיפול</w:t>
      </w:r>
    </w:p>
    <w:p w14:paraId="4385D56B"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בשנים האחרונות יש גוף מחקר הולך וגדל על מטפלים בתחום בריאות הנפש ו</w:t>
      </w:r>
      <w:r w:rsidRPr="00DC3543">
        <w:rPr>
          <w:rFonts w:ascii="Georgia" w:hAnsi="Georgia" w:hint="cs"/>
          <w:sz w:val="18"/>
          <w:szCs w:val="20"/>
          <w:rtl/>
        </w:rPr>
        <w:t xml:space="preserve">על </w:t>
      </w:r>
      <w:r w:rsidRPr="00DC3543">
        <w:rPr>
          <w:rFonts w:ascii="Georgia" w:hAnsi="Georgia"/>
          <w:sz w:val="18"/>
          <w:szCs w:val="20"/>
          <w:rtl/>
        </w:rPr>
        <w:t>השימוש שלהם בידע היברידי</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מקצועי וחוו</w:t>
      </w:r>
      <w:r w:rsidRPr="00DC3543">
        <w:rPr>
          <w:rFonts w:ascii="Georgia" w:hAnsi="Georgia" w:hint="cs"/>
          <w:sz w:val="18"/>
          <w:szCs w:val="20"/>
          <w:rtl/>
        </w:rPr>
        <w:t>י</w:t>
      </w:r>
      <w:r w:rsidRPr="00DC3543">
        <w:rPr>
          <w:rFonts w:ascii="Georgia" w:hAnsi="Georgia"/>
          <w:sz w:val="18"/>
          <w:szCs w:val="20"/>
          <w:rtl/>
        </w:rPr>
        <w:t>יתי (</w:t>
      </w:r>
      <w:r w:rsidRPr="00DC3543">
        <w:rPr>
          <w:rFonts w:ascii="Georgia" w:hAnsi="Georgia"/>
          <w:sz w:val="18"/>
          <w:szCs w:val="20"/>
        </w:rPr>
        <w:t xml:space="preserve">Fox, 2016; </w:t>
      </w:r>
      <w:proofErr w:type="spellStart"/>
      <w:r w:rsidRPr="00DC3543">
        <w:rPr>
          <w:rFonts w:ascii="Georgia" w:hAnsi="Georgia"/>
          <w:sz w:val="18"/>
          <w:szCs w:val="20"/>
        </w:rPr>
        <w:t>Karbouniaris</w:t>
      </w:r>
      <w:proofErr w:type="spellEnd"/>
      <w:r w:rsidRPr="00DC3543">
        <w:rPr>
          <w:rFonts w:ascii="Georgia" w:hAnsi="Georgia"/>
          <w:sz w:val="18"/>
          <w:szCs w:val="20"/>
        </w:rPr>
        <w:t xml:space="preserve"> et al., 2022</w:t>
      </w:r>
      <w:r w:rsidRPr="00DC3543">
        <w:rPr>
          <w:rFonts w:ascii="Georgia" w:hAnsi="Georgia"/>
          <w:sz w:val="18"/>
          <w:szCs w:val="20"/>
          <w:rtl/>
        </w:rPr>
        <w:t>)</w:t>
      </w:r>
      <w:r w:rsidRPr="00DC3543">
        <w:rPr>
          <w:rFonts w:ascii="Georgia" w:hAnsi="Georgia" w:hint="cs"/>
          <w:sz w:val="18"/>
          <w:szCs w:val="20"/>
          <w:rtl/>
        </w:rPr>
        <w:t xml:space="preserve">. אך </w:t>
      </w:r>
      <w:r w:rsidRPr="00DC3543">
        <w:rPr>
          <w:rFonts w:ascii="Georgia" w:hAnsi="Georgia"/>
          <w:sz w:val="18"/>
          <w:szCs w:val="20"/>
          <w:rtl/>
        </w:rPr>
        <w:t xml:space="preserve">בספרות </w:t>
      </w:r>
      <w:r w:rsidRPr="00DC3543">
        <w:rPr>
          <w:rFonts w:ascii="Georgia" w:hAnsi="Georgia" w:hint="cs"/>
          <w:sz w:val="18"/>
          <w:szCs w:val="20"/>
          <w:rtl/>
        </w:rPr>
        <w:t xml:space="preserve">חסר </w:t>
      </w:r>
      <w:r w:rsidRPr="00DC3543">
        <w:rPr>
          <w:rFonts w:ascii="Georgia" w:hAnsi="Georgia"/>
          <w:sz w:val="18"/>
          <w:szCs w:val="20"/>
          <w:rtl/>
        </w:rPr>
        <w:t>מחקר על עבודת טיפול דואלית של אימהות-מטפלות, ובפרט על עבודות טיפול דואליות בילדים עם מוגבלות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hint="cs"/>
          <w:sz w:val="18"/>
          <w:szCs w:val="20"/>
          <w:rtl/>
        </w:rPr>
        <w:t xml:space="preserve"> </w:t>
      </w:r>
      <w:r w:rsidRPr="00DC3543">
        <w:rPr>
          <w:rFonts w:ascii="Georgia" w:hAnsi="Georgia"/>
          <w:sz w:val="18"/>
          <w:szCs w:val="20"/>
          <w:rtl/>
        </w:rPr>
        <w:t>בישראל ובעולם.</w:t>
      </w:r>
    </w:p>
    <w:p w14:paraId="005952B3" w14:textId="54A7C66B" w:rsidR="00BE4B7A" w:rsidRPr="00DC3543" w:rsidRDefault="00BE4B7A" w:rsidP="005E7D1A">
      <w:pPr>
        <w:spacing w:after="180" w:line="280" w:lineRule="exact"/>
        <w:jc w:val="both"/>
        <w:rPr>
          <w:rFonts w:ascii="Georgia" w:hAnsi="Georgia"/>
          <w:sz w:val="18"/>
          <w:szCs w:val="20"/>
          <w:rtl/>
        </w:rPr>
      </w:pPr>
      <w:r w:rsidRPr="00DC3543">
        <w:rPr>
          <w:rFonts w:ascii="Georgia" w:hAnsi="Georgia" w:hint="cs"/>
          <w:sz w:val="18"/>
          <w:szCs w:val="20"/>
          <w:rtl/>
        </w:rPr>
        <w:t>ה</w:t>
      </w:r>
      <w:r w:rsidRPr="00DC3543">
        <w:rPr>
          <w:rFonts w:ascii="Georgia" w:hAnsi="Georgia"/>
          <w:sz w:val="18"/>
          <w:szCs w:val="20"/>
          <w:rtl/>
        </w:rPr>
        <w:t xml:space="preserve">ממצאים </w:t>
      </w:r>
      <w:r w:rsidRPr="00DC3543">
        <w:rPr>
          <w:rFonts w:ascii="Georgia" w:hAnsi="Georgia" w:hint="cs"/>
          <w:sz w:val="18"/>
          <w:szCs w:val="20"/>
          <w:rtl/>
        </w:rPr>
        <w:t xml:space="preserve">העיקריים שעלו </w:t>
      </w:r>
      <w:r w:rsidRPr="00DC3543">
        <w:rPr>
          <w:rFonts w:ascii="Georgia" w:hAnsi="Georgia"/>
          <w:sz w:val="18"/>
          <w:szCs w:val="20"/>
          <w:rtl/>
        </w:rPr>
        <w:t xml:space="preserve">ממחקרים </w:t>
      </w:r>
      <w:r w:rsidRPr="00DC3543">
        <w:rPr>
          <w:rFonts w:ascii="Georgia" w:hAnsi="Georgia" w:hint="cs"/>
          <w:sz w:val="18"/>
          <w:szCs w:val="20"/>
          <w:rtl/>
        </w:rPr>
        <w:t xml:space="preserve">על </w:t>
      </w:r>
      <w:r w:rsidRPr="00DC3543">
        <w:rPr>
          <w:rFonts w:ascii="Georgia" w:hAnsi="Georgia"/>
          <w:sz w:val="18"/>
          <w:szCs w:val="20"/>
          <w:rtl/>
        </w:rPr>
        <w:t xml:space="preserve">עבודת טיפול </w:t>
      </w:r>
      <w:r w:rsidRPr="00DC3543">
        <w:rPr>
          <w:rFonts w:ascii="Georgia" w:hAnsi="Georgia" w:hint="cs"/>
          <w:sz w:val="18"/>
          <w:szCs w:val="20"/>
          <w:rtl/>
        </w:rPr>
        <w:t>ד</w:t>
      </w:r>
      <w:r w:rsidRPr="00DC3543">
        <w:rPr>
          <w:rFonts w:ascii="Georgia" w:hAnsi="Georgia"/>
          <w:sz w:val="18"/>
          <w:szCs w:val="20"/>
          <w:rtl/>
        </w:rPr>
        <w:t xml:space="preserve">ואלית של </w:t>
      </w:r>
      <w:r w:rsidRPr="00DC3543">
        <w:rPr>
          <w:rFonts w:ascii="Georgia" w:hAnsi="Georgia" w:hint="cs"/>
          <w:sz w:val="18"/>
          <w:szCs w:val="20"/>
          <w:rtl/>
        </w:rPr>
        <w:t>אימהו</w:t>
      </w:r>
      <w:r w:rsidRPr="00DC3543">
        <w:rPr>
          <w:rFonts w:ascii="Georgia" w:hAnsi="Georgia" w:hint="eastAsia"/>
          <w:sz w:val="18"/>
          <w:szCs w:val="20"/>
          <w:rtl/>
        </w:rPr>
        <w:t>ת</w:t>
      </w:r>
      <w:r w:rsidRPr="00DC3543">
        <w:rPr>
          <w:rFonts w:ascii="Georgia" w:hAnsi="Georgia"/>
          <w:sz w:val="18"/>
          <w:szCs w:val="20"/>
          <w:rtl/>
        </w:rPr>
        <w:t xml:space="preserve">-מטפלות עם ילדים הצביעו על טשטוש </w:t>
      </w:r>
      <w:r w:rsidRPr="00DC3543">
        <w:rPr>
          <w:rFonts w:ascii="Georgia" w:hAnsi="Georgia" w:hint="cs"/>
          <w:sz w:val="18"/>
          <w:szCs w:val="20"/>
          <w:rtl/>
        </w:rPr>
        <w:t xml:space="preserve">הגבולות שבין </w:t>
      </w:r>
      <w:r w:rsidRPr="00DC3543">
        <w:rPr>
          <w:rFonts w:ascii="Georgia" w:hAnsi="Georgia"/>
          <w:sz w:val="18"/>
          <w:szCs w:val="20"/>
          <w:rtl/>
        </w:rPr>
        <w:t xml:space="preserve">הספרה הפרטית </w:t>
      </w:r>
      <w:r w:rsidRPr="00DC3543">
        <w:rPr>
          <w:rFonts w:ascii="Georgia" w:hAnsi="Georgia" w:hint="cs"/>
          <w:sz w:val="18"/>
          <w:szCs w:val="20"/>
          <w:rtl/>
        </w:rPr>
        <w:t xml:space="preserve">לספרה </w:t>
      </w:r>
      <w:r w:rsidRPr="00DC3543">
        <w:rPr>
          <w:rFonts w:ascii="Georgia" w:hAnsi="Georgia"/>
          <w:sz w:val="18"/>
          <w:szCs w:val="20"/>
          <w:rtl/>
        </w:rPr>
        <w:t>הציבורית</w:t>
      </w:r>
      <w:r w:rsidRPr="00DC3543">
        <w:rPr>
          <w:rFonts w:ascii="Georgia" w:hAnsi="Georgia" w:hint="cs"/>
          <w:sz w:val="18"/>
          <w:szCs w:val="20"/>
          <w:rtl/>
        </w:rPr>
        <w:t>,</w:t>
      </w:r>
      <w:r w:rsidRPr="00DC3543">
        <w:rPr>
          <w:rFonts w:ascii="Georgia" w:hAnsi="Georgia"/>
          <w:sz w:val="18"/>
          <w:szCs w:val="20"/>
          <w:rtl/>
        </w:rPr>
        <w:t xml:space="preserve"> ו</w:t>
      </w:r>
      <w:r w:rsidRPr="00DC3543">
        <w:rPr>
          <w:rFonts w:ascii="Georgia" w:hAnsi="Georgia" w:hint="cs"/>
          <w:sz w:val="18"/>
          <w:szCs w:val="20"/>
          <w:rtl/>
        </w:rPr>
        <w:t xml:space="preserve">על היותן של אימהות-מטפלות </w:t>
      </w:r>
      <w:r w:rsidRPr="00DC3543">
        <w:rPr>
          <w:rFonts w:ascii="Georgia" w:hAnsi="Georgia"/>
          <w:sz w:val="18"/>
          <w:szCs w:val="20"/>
          <w:rtl/>
        </w:rPr>
        <w:t xml:space="preserve">מוקד להעברה של ידע בין הספרות (גלילי, 2018; </w:t>
      </w:r>
      <w:r w:rsidRPr="00DC3543">
        <w:rPr>
          <w:rFonts w:ascii="Georgia" w:hAnsi="Georgia"/>
          <w:sz w:val="18"/>
          <w:szCs w:val="20"/>
        </w:rPr>
        <w:t>Bomgardner &amp; Accardo, 2022; Haley &amp; Allsopp, 2019; Haley et al., 2018; Sheridan &amp; Bain, 2020</w:t>
      </w:r>
      <w:r w:rsidRPr="00DC3543">
        <w:rPr>
          <w:rFonts w:ascii="Georgia" w:hAnsi="Georgia"/>
          <w:sz w:val="18"/>
          <w:szCs w:val="20"/>
          <w:rtl/>
        </w:rPr>
        <w:t xml:space="preserve">). התבוננות ביקורתית </w:t>
      </w:r>
      <w:r w:rsidRPr="00DC3543">
        <w:rPr>
          <w:rFonts w:ascii="Georgia" w:hAnsi="Georgia" w:hint="cs"/>
          <w:sz w:val="18"/>
          <w:szCs w:val="20"/>
          <w:rtl/>
        </w:rPr>
        <w:t>ב</w:t>
      </w:r>
      <w:r w:rsidRPr="00DC3543">
        <w:rPr>
          <w:rFonts w:ascii="Georgia" w:hAnsi="Georgia"/>
          <w:sz w:val="18"/>
          <w:szCs w:val="20"/>
          <w:rtl/>
        </w:rPr>
        <w:t>תפיסות ממוגדרות אשר מבנות את תפקידי הטיפול השונים מגלה כי במקרה של אימהות-פסיכותרפיסטיות, הידע המקצועי מעורר אצלן ציפיות נוקשות מאימהותן, ובכך מעורר לעיתים חשש וחרדה</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 xml:space="preserve">בצד זאת, הממצאים מראים כי </w:t>
      </w:r>
      <w:r w:rsidRPr="00DC3543">
        <w:rPr>
          <w:rFonts w:ascii="Georgia" w:hAnsi="Georgia"/>
          <w:sz w:val="18"/>
          <w:szCs w:val="20"/>
          <w:rtl/>
        </w:rPr>
        <w:t xml:space="preserve">חוויותיהן </w:t>
      </w:r>
      <w:r w:rsidRPr="00DC3543">
        <w:rPr>
          <w:rFonts w:ascii="Georgia" w:hAnsi="Georgia"/>
          <w:sz w:val="18"/>
          <w:szCs w:val="20"/>
          <w:rtl/>
        </w:rPr>
        <w:lastRenderedPageBreak/>
        <w:t>כאימהות מאפשרות להן בחינה ביקורתית של התאוריות המקצועיות (</w:t>
      </w:r>
      <w:r w:rsidRPr="00DC3543">
        <w:rPr>
          <w:rFonts w:ascii="Georgia" w:hAnsi="Georgia"/>
          <w:sz w:val="18"/>
          <w:szCs w:val="20"/>
        </w:rPr>
        <w:t>Sheridan &amp; Bain, 2020</w:t>
      </w:r>
      <w:r w:rsidRPr="00DC3543">
        <w:rPr>
          <w:rFonts w:ascii="Georgia" w:hAnsi="Georgia"/>
          <w:sz w:val="18"/>
          <w:szCs w:val="20"/>
          <w:rtl/>
        </w:rPr>
        <w:t>). במקרה של אימהות-גננות, נמצא כי הן משתמשות בכלים מקצועיים גם במרחב הפרטי של חייהן, ומתארות חוויה אמביוולנטית המכילה סערת רגשות וקונפליקטים בזהותן הכפולה (גלילי, 2018).</w:t>
      </w:r>
      <w:r w:rsidRPr="00DC3543">
        <w:rPr>
          <w:rFonts w:ascii="Georgia" w:hAnsi="Georgia" w:hint="cs"/>
          <w:sz w:val="18"/>
          <w:szCs w:val="20"/>
          <w:rtl/>
        </w:rPr>
        <w:t xml:space="preserve"> </w:t>
      </w:r>
      <w:r w:rsidRPr="00DC3543">
        <w:rPr>
          <w:rFonts w:ascii="Georgia" w:hAnsi="Georgia"/>
          <w:sz w:val="18"/>
          <w:szCs w:val="20"/>
          <w:rtl/>
        </w:rPr>
        <w:t xml:space="preserve">מחקרים שבחנו עבודת טיפול דואלית בילדים עם מוגבלות </w:t>
      </w:r>
      <w:r w:rsidRPr="00DC3543">
        <w:rPr>
          <w:rFonts w:ascii="Georgia" w:hAnsi="Georgia" w:hint="cs"/>
          <w:sz w:val="18"/>
          <w:szCs w:val="20"/>
          <w:rtl/>
        </w:rPr>
        <w:t>ו</w:t>
      </w:r>
      <w:r w:rsidRPr="00DC3543">
        <w:rPr>
          <w:rFonts w:ascii="Georgia" w:hAnsi="Georgia"/>
          <w:sz w:val="18"/>
          <w:szCs w:val="20"/>
          <w:rtl/>
        </w:rPr>
        <w:t>התמקדו באימהות-מורות לחינוך מיוחד באר</w:t>
      </w:r>
      <w:r w:rsidRPr="00DC3543">
        <w:rPr>
          <w:rFonts w:ascii="Georgia" w:hAnsi="Georgia" w:hint="cs"/>
          <w:sz w:val="18"/>
          <w:szCs w:val="20"/>
          <w:rtl/>
        </w:rPr>
        <w:t xml:space="preserve">צות הברית, הראו כי </w:t>
      </w:r>
      <w:r w:rsidRPr="00DC3543">
        <w:rPr>
          <w:rFonts w:ascii="Georgia" w:hAnsi="Georgia"/>
          <w:sz w:val="18"/>
          <w:szCs w:val="20"/>
          <w:rtl/>
        </w:rPr>
        <w:t xml:space="preserve">הזהויות האימהיות והמקצועיות שלהן התעצבו </w:t>
      </w:r>
      <w:r w:rsidR="005E7D1A">
        <w:rPr>
          <w:rFonts w:ascii="Georgia" w:hAnsi="Georgia" w:hint="cs"/>
          <w:sz w:val="18"/>
          <w:szCs w:val="20"/>
          <w:rtl/>
        </w:rPr>
        <w:t>לאור</w:t>
      </w:r>
      <w:r w:rsidRPr="00DC3543">
        <w:rPr>
          <w:rFonts w:ascii="Georgia" w:hAnsi="Georgia"/>
          <w:sz w:val="18"/>
          <w:szCs w:val="20"/>
          <w:rtl/>
        </w:rPr>
        <w:t xml:space="preserve"> חוויותיהן בתפקידים הכפולים</w:t>
      </w:r>
      <w:r w:rsidRPr="00DC3543">
        <w:rPr>
          <w:rFonts w:ascii="Georgia" w:hAnsi="Georgia" w:hint="cs"/>
          <w:sz w:val="18"/>
          <w:szCs w:val="20"/>
          <w:rtl/>
        </w:rPr>
        <w:t xml:space="preserve"> (</w:t>
      </w:r>
      <w:r w:rsidRPr="00DC3543">
        <w:rPr>
          <w:rFonts w:ascii="Georgia" w:hAnsi="Georgia"/>
          <w:sz w:val="18"/>
          <w:szCs w:val="20"/>
        </w:rPr>
        <w:t>Bomgardner &amp; Accardo, 2022; Haley &amp; Allsopp, 2019; Haley et al., 2018</w:t>
      </w:r>
      <w:r w:rsidRPr="00DC3543">
        <w:rPr>
          <w:rFonts w:ascii="Georgia" w:hAnsi="Georgia" w:hint="cs"/>
          <w:sz w:val="18"/>
          <w:szCs w:val="20"/>
          <w:rtl/>
        </w:rPr>
        <w:t>). מחד גיסא,</w:t>
      </w:r>
      <w:r w:rsidRPr="00DC3543">
        <w:rPr>
          <w:rFonts w:ascii="Georgia" w:hAnsi="Georgia"/>
          <w:sz w:val="18"/>
          <w:szCs w:val="20"/>
          <w:rtl/>
        </w:rPr>
        <w:t xml:space="preserve"> הדואליות שלהן בלטה כאשר שני התפקידים התנגשו</w:t>
      </w:r>
      <w:r w:rsidRPr="00DC3543">
        <w:rPr>
          <w:rFonts w:ascii="Georgia" w:hAnsi="Georgia" w:hint="cs"/>
          <w:sz w:val="18"/>
          <w:szCs w:val="20"/>
          <w:rtl/>
        </w:rPr>
        <w:t xml:space="preserve">, ומאידך גיסא היא </w:t>
      </w:r>
      <w:r w:rsidRPr="00DC3543">
        <w:rPr>
          <w:rFonts w:ascii="Georgia" w:hAnsi="Georgia"/>
          <w:sz w:val="18"/>
          <w:szCs w:val="20"/>
          <w:rtl/>
        </w:rPr>
        <w:t xml:space="preserve">שינתה את תפיסותיהן בנושאים מסוימים </w:t>
      </w:r>
      <w:r w:rsidRPr="00DC3543">
        <w:rPr>
          <w:rFonts w:ascii="Georgia" w:hAnsi="Georgia" w:hint="cs"/>
          <w:sz w:val="18"/>
          <w:szCs w:val="20"/>
          <w:rtl/>
        </w:rPr>
        <w:t>דוגמת</w:t>
      </w:r>
      <w:r w:rsidRPr="00DC3543">
        <w:rPr>
          <w:rFonts w:ascii="Georgia" w:hAnsi="Georgia"/>
          <w:sz w:val="18"/>
          <w:szCs w:val="20"/>
          <w:rtl/>
        </w:rPr>
        <w:t xml:space="preserve"> סִנגור</w:t>
      </w:r>
      <w:r w:rsidRPr="00DC3543">
        <w:rPr>
          <w:rFonts w:ascii="Georgia" w:hAnsi="Georgia" w:hint="cs"/>
          <w:sz w:val="18"/>
          <w:szCs w:val="20"/>
          <w:rtl/>
        </w:rPr>
        <w:t>,</w:t>
      </w:r>
      <w:r w:rsidRPr="00DC3543">
        <w:rPr>
          <w:rFonts w:ascii="Georgia" w:hAnsi="Georgia"/>
          <w:sz w:val="18"/>
          <w:szCs w:val="20"/>
          <w:rtl/>
        </w:rPr>
        <w:t xml:space="preserve"> הכלה והורות (</w:t>
      </w:r>
      <w:r w:rsidRPr="00DC3543">
        <w:rPr>
          <w:rFonts w:ascii="Georgia" w:hAnsi="Georgia"/>
          <w:sz w:val="18"/>
          <w:szCs w:val="20"/>
        </w:rPr>
        <w:t>Bomgardner &amp; Accardo, 2022</w:t>
      </w:r>
      <w:r w:rsidRPr="00DC3543">
        <w:rPr>
          <w:rFonts w:ascii="Georgia" w:hAnsi="Georgia"/>
          <w:sz w:val="18"/>
          <w:szCs w:val="20"/>
          <w:rtl/>
        </w:rPr>
        <w:t xml:space="preserve">). הצטלבות ידע מסוג זה מהווה מוקד ללמידה על סוגי ידע שונים, העברה של ידע </w:t>
      </w:r>
      <w:proofErr w:type="spellStart"/>
      <w:r w:rsidRPr="00DC3543">
        <w:rPr>
          <w:rFonts w:ascii="Georgia" w:hAnsi="Georgia"/>
          <w:sz w:val="18"/>
          <w:szCs w:val="20"/>
          <w:rtl/>
        </w:rPr>
        <w:t>ופרקטיקות</w:t>
      </w:r>
      <w:proofErr w:type="spellEnd"/>
      <w:r w:rsidRPr="00DC3543">
        <w:rPr>
          <w:rFonts w:ascii="Georgia" w:hAnsi="Georgia"/>
          <w:sz w:val="18"/>
          <w:szCs w:val="20"/>
          <w:rtl/>
        </w:rPr>
        <w:t xml:space="preserve"> המבוססות על סוגי ידע שונים. </w:t>
      </w:r>
    </w:p>
    <w:p w14:paraId="7DC654EC" w14:textId="6FE5C912" w:rsidR="00BE4B7A" w:rsidRPr="00DC3543" w:rsidRDefault="005E7D1A" w:rsidP="005E7D1A">
      <w:pPr>
        <w:spacing w:after="180" w:line="280" w:lineRule="exact"/>
        <w:jc w:val="both"/>
        <w:rPr>
          <w:rFonts w:ascii="Georgia" w:hAnsi="Georgia"/>
          <w:sz w:val="18"/>
          <w:szCs w:val="20"/>
          <w:rtl/>
        </w:rPr>
      </w:pPr>
      <w:r>
        <w:rPr>
          <w:rFonts w:ascii="Georgia" w:hAnsi="Georgia" w:hint="cs"/>
          <w:sz w:val="18"/>
          <w:szCs w:val="20"/>
          <w:rtl/>
        </w:rPr>
        <w:t>ה</w:t>
      </w:r>
      <w:r w:rsidR="00BE4B7A" w:rsidRPr="00DC3543">
        <w:rPr>
          <w:rFonts w:ascii="Georgia" w:hAnsi="Georgia"/>
          <w:sz w:val="18"/>
          <w:szCs w:val="20"/>
          <w:rtl/>
        </w:rPr>
        <w:t xml:space="preserve">מחקר </w:t>
      </w:r>
      <w:r>
        <w:rPr>
          <w:rFonts w:ascii="Georgia" w:hAnsi="Georgia" w:hint="cs"/>
          <w:sz w:val="18"/>
          <w:szCs w:val="20"/>
          <w:rtl/>
        </w:rPr>
        <w:t xml:space="preserve">הנוכחי </w:t>
      </w:r>
      <w:r w:rsidR="00BE4B7A" w:rsidRPr="00DC3543">
        <w:rPr>
          <w:rFonts w:ascii="Georgia" w:hAnsi="Georgia"/>
          <w:sz w:val="18"/>
          <w:szCs w:val="20"/>
          <w:rtl/>
        </w:rPr>
        <w:t>ביקש לבחון כיצד אימהות-מטפלות</w:t>
      </w:r>
      <w:r w:rsidR="00BE4B7A" w:rsidRPr="00DC3543">
        <w:rPr>
          <w:rFonts w:ascii="Georgia" w:hAnsi="Georgia" w:hint="cs"/>
          <w:sz w:val="18"/>
          <w:szCs w:val="20"/>
          <w:rtl/>
        </w:rPr>
        <w:t xml:space="preserve"> ממקצועות הבריאות בישראל</w:t>
      </w:r>
      <w:r w:rsidR="00BE4B7A" w:rsidRPr="00DC3543">
        <w:rPr>
          <w:rFonts w:ascii="Georgia" w:hAnsi="Georgia"/>
          <w:sz w:val="18"/>
          <w:szCs w:val="20"/>
          <w:rtl/>
        </w:rPr>
        <w:t xml:space="preserve"> מתארות את עבודת הטיפול הדואלית</w:t>
      </w:r>
      <w:r w:rsidR="00BE4B7A" w:rsidRPr="00DC3543">
        <w:rPr>
          <w:rFonts w:ascii="Georgia" w:hAnsi="Georgia" w:hint="cs"/>
          <w:sz w:val="18"/>
          <w:szCs w:val="20"/>
          <w:rtl/>
        </w:rPr>
        <w:t>,</w:t>
      </w:r>
      <w:r w:rsidR="00BE4B7A" w:rsidRPr="00DC3543">
        <w:rPr>
          <w:rFonts w:ascii="Georgia" w:hAnsi="Georgia"/>
          <w:sz w:val="18"/>
          <w:szCs w:val="20"/>
          <w:rtl/>
        </w:rPr>
        <w:t xml:space="preserve"> וכיצד בא לידי ביטוי המפגש בין שתי עבודות הטיפול השונות. המאמר יראה כיצד מתארות אימהות-מטפלות את המפגש בין שני סוגי הידע </w:t>
      </w:r>
      <w:r w:rsidR="00BE4B7A" w:rsidRPr="00DC3543">
        <w:rPr>
          <w:rFonts w:ascii="Georgia" w:hAnsi="Georgia" w:hint="cs"/>
          <w:sz w:val="18"/>
          <w:szCs w:val="20"/>
          <w:rtl/>
        </w:rPr>
        <w:t>–</w:t>
      </w:r>
      <w:r w:rsidR="00BE4B7A" w:rsidRPr="00DC3543">
        <w:rPr>
          <w:rFonts w:ascii="Georgia" w:hAnsi="Georgia"/>
          <w:sz w:val="18"/>
          <w:szCs w:val="20"/>
          <w:rtl/>
        </w:rPr>
        <w:t xml:space="preserve"> המקצועי והאימהי </w:t>
      </w:r>
      <w:r w:rsidR="00BE4B7A" w:rsidRPr="00DC3543">
        <w:rPr>
          <w:rFonts w:ascii="Georgia" w:hAnsi="Georgia" w:hint="cs"/>
          <w:sz w:val="18"/>
          <w:szCs w:val="20"/>
          <w:rtl/>
        </w:rPr>
        <w:t>–</w:t>
      </w:r>
      <w:r w:rsidR="00BE4B7A" w:rsidRPr="00DC3543">
        <w:rPr>
          <w:rFonts w:ascii="Georgia" w:hAnsi="Georgia"/>
          <w:sz w:val="18"/>
          <w:szCs w:val="20"/>
          <w:rtl/>
        </w:rPr>
        <w:t xml:space="preserve"> ואת </w:t>
      </w:r>
      <w:proofErr w:type="spellStart"/>
      <w:r w:rsidR="00BE4B7A" w:rsidRPr="00DC3543">
        <w:rPr>
          <w:rFonts w:ascii="Georgia" w:hAnsi="Georgia"/>
          <w:sz w:val="18"/>
          <w:szCs w:val="20"/>
          <w:rtl/>
        </w:rPr>
        <w:t>הפרקטיקות</w:t>
      </w:r>
      <w:proofErr w:type="spellEnd"/>
      <w:r w:rsidR="00BE4B7A" w:rsidRPr="00DC3543">
        <w:rPr>
          <w:rFonts w:ascii="Georgia" w:hAnsi="Georgia"/>
          <w:sz w:val="18"/>
          <w:szCs w:val="20"/>
          <w:rtl/>
        </w:rPr>
        <w:t xml:space="preserve"> הנגזרות מהם. </w:t>
      </w:r>
    </w:p>
    <w:p w14:paraId="3CB4CEE8" w14:textId="77777777" w:rsidR="00BE4B7A" w:rsidRPr="00DC3543" w:rsidRDefault="00BE4B7A" w:rsidP="00B9504F">
      <w:pPr>
        <w:spacing w:line="280" w:lineRule="exact"/>
        <w:jc w:val="both"/>
        <w:rPr>
          <w:rFonts w:ascii="Georgia" w:hAnsi="Georgia"/>
          <w:sz w:val="18"/>
          <w:szCs w:val="20"/>
          <w:rtl/>
        </w:rPr>
      </w:pPr>
    </w:p>
    <w:p w14:paraId="7F72752A" w14:textId="77777777" w:rsidR="00BE4B7A" w:rsidRPr="00DC3543" w:rsidRDefault="00BE4B7A" w:rsidP="00B9504F">
      <w:pPr>
        <w:spacing w:line="280" w:lineRule="exact"/>
        <w:jc w:val="both"/>
        <w:rPr>
          <w:rFonts w:ascii="Georgia" w:hAnsi="Georgia"/>
          <w:sz w:val="18"/>
          <w:szCs w:val="20"/>
        </w:rPr>
      </w:pPr>
    </w:p>
    <w:p w14:paraId="6505D91F" w14:textId="1E9BF31F" w:rsidR="00BE4B7A" w:rsidRPr="006B703F" w:rsidRDefault="00BE4B7A" w:rsidP="006B703F">
      <w:pPr>
        <w:pStyle w:val="KOT4"/>
        <w:spacing w:after="0"/>
        <w:ind w:left="397" w:right="0" w:hanging="397"/>
        <w:rPr>
          <w:rFonts w:cs="Guttman Aharoni"/>
          <w:color w:val="2A8E8C"/>
          <w:sz w:val="32"/>
          <w:szCs w:val="32"/>
          <w:rtl/>
        </w:rPr>
      </w:pPr>
      <w:bookmarkStart w:id="9" w:name="_qyby2yvkhyzv" w:colFirst="0" w:colLast="0"/>
      <w:bookmarkEnd w:id="9"/>
      <w:r w:rsidRPr="006B703F">
        <w:rPr>
          <w:rFonts w:cs="Guttman Aharoni"/>
          <w:color w:val="2A8E8C"/>
          <w:sz w:val="32"/>
          <w:szCs w:val="32"/>
          <w:rtl/>
        </w:rPr>
        <w:t>המחקר</w:t>
      </w:r>
    </w:p>
    <w:p w14:paraId="48FBCBF9" w14:textId="77777777" w:rsidR="00DF6BE8" w:rsidRPr="00A20B01" w:rsidRDefault="00DF6BE8" w:rsidP="00DF6BE8">
      <w:pPr>
        <w:keepNext/>
        <w:keepLines/>
        <w:spacing w:line="280" w:lineRule="exact"/>
        <w:jc w:val="both"/>
        <w:rPr>
          <w:rFonts w:ascii="Georgia" w:hAnsi="Georgia"/>
          <w:color w:val="000000"/>
          <w:sz w:val="18"/>
          <w:szCs w:val="20"/>
          <w:shd w:val="clear" w:color="auto" w:fill="FFFFFF"/>
          <w:rtl/>
        </w:rPr>
      </w:pPr>
    </w:p>
    <w:p w14:paraId="2C6766AF" w14:textId="5FCABF6E" w:rsidR="00BE4B7A" w:rsidRPr="00DF6BE8" w:rsidRDefault="00BE4B7A" w:rsidP="00DF6BE8">
      <w:pPr>
        <w:pStyle w:val="KOT5"/>
        <w:spacing w:after="0"/>
        <w:ind w:right="0"/>
        <w:outlineLvl w:val="2"/>
        <w:rPr>
          <w:rFonts w:cs="Guttman Aharoni"/>
          <w:color w:val="BA2A16"/>
          <w:rtl/>
        </w:rPr>
      </w:pPr>
      <w:r w:rsidRPr="00DF6BE8">
        <w:rPr>
          <w:rFonts w:cs="Guttman Aharoni" w:hint="cs"/>
          <w:color w:val="BA2A16"/>
          <w:rtl/>
        </w:rPr>
        <w:t>שיטה</w:t>
      </w:r>
    </w:p>
    <w:p w14:paraId="15DB1B0C" w14:textId="77777777" w:rsidR="00BE4B7A" w:rsidRPr="00DC3543" w:rsidRDefault="00BE4B7A" w:rsidP="00DC3543">
      <w:pPr>
        <w:spacing w:after="180" w:line="280" w:lineRule="exact"/>
        <w:jc w:val="both"/>
        <w:rPr>
          <w:rFonts w:ascii="Georgia" w:hAnsi="Georgia"/>
          <w:sz w:val="18"/>
          <w:szCs w:val="20"/>
          <w:rtl/>
        </w:rPr>
      </w:pPr>
      <w:bookmarkStart w:id="10" w:name="_3lhwbzc0f110" w:colFirst="0" w:colLast="0"/>
      <w:bookmarkEnd w:id="10"/>
      <w:r w:rsidRPr="00DC3543">
        <w:rPr>
          <w:rFonts w:ascii="Georgia" w:hAnsi="Georgia" w:hint="cs"/>
          <w:sz w:val="18"/>
          <w:szCs w:val="20"/>
          <w:rtl/>
        </w:rPr>
        <w:t>ה</w:t>
      </w:r>
      <w:r w:rsidRPr="00DC3543">
        <w:rPr>
          <w:rFonts w:ascii="Georgia" w:hAnsi="Georgia"/>
          <w:sz w:val="18"/>
          <w:szCs w:val="20"/>
          <w:rtl/>
        </w:rPr>
        <w:t>מתודולוגי</w:t>
      </w:r>
      <w:r w:rsidRPr="00DC3543">
        <w:rPr>
          <w:rFonts w:ascii="Georgia" w:hAnsi="Georgia" w:hint="cs"/>
          <w:sz w:val="18"/>
          <w:szCs w:val="20"/>
          <w:rtl/>
        </w:rPr>
        <w:t xml:space="preserve">ה שננקטה במחקר </w:t>
      </w:r>
      <w:r w:rsidRPr="00DC3543">
        <w:rPr>
          <w:rFonts w:ascii="Georgia" w:hAnsi="Georgia"/>
          <w:sz w:val="18"/>
          <w:szCs w:val="20"/>
          <w:rtl/>
        </w:rPr>
        <w:t>היא איכותנית-פנומנולוגית ופמינ</w:t>
      </w:r>
      <w:r w:rsidRPr="00DC3543">
        <w:rPr>
          <w:rFonts w:ascii="Georgia" w:hAnsi="Georgia" w:hint="cs"/>
          <w:sz w:val="18"/>
          <w:szCs w:val="20"/>
          <w:rtl/>
        </w:rPr>
        <w:t>י</w:t>
      </w:r>
      <w:r w:rsidRPr="00DC3543">
        <w:rPr>
          <w:rFonts w:ascii="Georgia" w:hAnsi="Georgia"/>
          <w:sz w:val="18"/>
          <w:szCs w:val="20"/>
          <w:rtl/>
        </w:rPr>
        <w:t>סטית</w:t>
      </w:r>
      <w:r w:rsidRPr="00DC3543">
        <w:rPr>
          <w:rFonts w:ascii="Georgia" w:hAnsi="Georgia" w:hint="cs"/>
          <w:sz w:val="18"/>
          <w:szCs w:val="20"/>
          <w:rtl/>
        </w:rPr>
        <w:t xml:space="preserve">, ומבקשת </w:t>
      </w:r>
      <w:r w:rsidRPr="00DC3543">
        <w:rPr>
          <w:rFonts w:ascii="Georgia" w:hAnsi="Georgia"/>
          <w:sz w:val="18"/>
          <w:szCs w:val="20"/>
          <w:rtl/>
        </w:rPr>
        <w:t>להבין את המשמעות שמעניק</w:t>
      </w:r>
      <w:r w:rsidRPr="00DC3543">
        <w:rPr>
          <w:rFonts w:ascii="Georgia" w:hAnsi="Georgia" w:hint="cs"/>
          <w:sz w:val="18"/>
          <w:szCs w:val="20"/>
          <w:rtl/>
        </w:rPr>
        <w:t>ות</w:t>
      </w:r>
      <w:r w:rsidRPr="00DC3543">
        <w:rPr>
          <w:rFonts w:ascii="Georgia" w:hAnsi="Georgia"/>
          <w:sz w:val="18"/>
          <w:szCs w:val="20"/>
          <w:rtl/>
        </w:rPr>
        <w:t xml:space="preserve"> משתתפות המחקר למציאות הנחקרת. </w:t>
      </w:r>
      <w:r w:rsidRPr="00DC3543">
        <w:rPr>
          <w:rFonts w:ascii="Georgia" w:hAnsi="Georgia" w:hint="cs"/>
          <w:sz w:val="18"/>
          <w:szCs w:val="20"/>
          <w:rtl/>
        </w:rPr>
        <w:t>ה</w:t>
      </w:r>
      <w:r w:rsidRPr="00DC3543">
        <w:rPr>
          <w:rFonts w:ascii="Georgia" w:hAnsi="Georgia"/>
          <w:sz w:val="18"/>
          <w:szCs w:val="20"/>
          <w:rtl/>
        </w:rPr>
        <w:t xml:space="preserve">גישה הפנומנולוגית במחקר האיכותני רואה את הפרט ועולמו כמקשה אחת, ומתמקדת במציאות הנתפסת מתוך המשמעות של חוויית הפרט (שקדי, 2003). העמדה האפיסטמולוגית של המחקר הפמיניסטי מבוססת על התמקדות בחוויות השגרתיות של נשים, </w:t>
      </w:r>
      <w:r w:rsidRPr="00DC3543">
        <w:rPr>
          <w:rFonts w:ascii="Georgia" w:hAnsi="Georgia" w:hint="cs"/>
          <w:sz w:val="18"/>
          <w:szCs w:val="20"/>
          <w:rtl/>
        </w:rPr>
        <w:t>והן העומדות ב</w:t>
      </w:r>
      <w:r w:rsidRPr="00DC3543">
        <w:rPr>
          <w:rFonts w:ascii="Georgia" w:hAnsi="Georgia"/>
          <w:sz w:val="18"/>
          <w:szCs w:val="20"/>
          <w:rtl/>
        </w:rPr>
        <w:t>מרכז המחקר והידע. הצבת התנסויותיהן של נשים במרכז המחקר כאבני הבניין של צבירת הידע מביאה לראייה מורכבת של עולמותיהן (הקר ואח</w:t>
      </w:r>
      <w:r w:rsidRPr="00DC3543">
        <w:rPr>
          <w:rFonts w:ascii="Georgia" w:hAnsi="Georgia" w:hint="cs"/>
          <w:sz w:val="18"/>
          <w:szCs w:val="20"/>
          <w:rtl/>
        </w:rPr>
        <w:t>'</w:t>
      </w:r>
      <w:r w:rsidRPr="00DC3543">
        <w:rPr>
          <w:rFonts w:ascii="Georgia" w:hAnsi="Georgia"/>
          <w:sz w:val="18"/>
          <w:szCs w:val="20"/>
          <w:rtl/>
        </w:rPr>
        <w:t>, 2014). גישה זו באה לידי ביטוי בשני היבטים: ראשית, המחקר התמקד בקבוצת אימהות-מטפלות, ונתן מקום לקולן. שנית, המחקר התמקד בעבודתן האימהית ו</w:t>
      </w:r>
      <w:r w:rsidRPr="00DC3543">
        <w:rPr>
          <w:rFonts w:ascii="Georgia" w:hAnsi="Georgia" w:hint="cs"/>
          <w:sz w:val="18"/>
          <w:szCs w:val="20"/>
          <w:rtl/>
        </w:rPr>
        <w:t xml:space="preserve">בעבודתן </w:t>
      </w:r>
      <w:r w:rsidRPr="00DC3543">
        <w:rPr>
          <w:rFonts w:ascii="Georgia" w:hAnsi="Georgia"/>
          <w:sz w:val="18"/>
          <w:szCs w:val="20"/>
          <w:rtl/>
        </w:rPr>
        <w:t>הטיפולית-מקצועית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hint="cs"/>
          <w:sz w:val="18"/>
          <w:szCs w:val="20"/>
          <w:rtl/>
        </w:rPr>
        <w:t xml:space="preserve"> </w:t>
      </w:r>
      <w:r w:rsidRPr="00DC3543">
        <w:rPr>
          <w:rFonts w:ascii="Georgia" w:hAnsi="Georgia"/>
          <w:sz w:val="18"/>
          <w:szCs w:val="20"/>
          <w:rtl/>
        </w:rPr>
        <w:t>עבודות המאופיינות בהיבטים מגדריים משום ש</w:t>
      </w:r>
      <w:r w:rsidRPr="00DC3543">
        <w:rPr>
          <w:rFonts w:ascii="Georgia" w:hAnsi="Georgia" w:hint="cs"/>
          <w:sz w:val="18"/>
          <w:szCs w:val="20"/>
          <w:rtl/>
        </w:rPr>
        <w:t xml:space="preserve">הן </w:t>
      </w:r>
      <w:r w:rsidRPr="00DC3543">
        <w:rPr>
          <w:rFonts w:ascii="Georgia" w:hAnsi="Georgia"/>
          <w:sz w:val="18"/>
          <w:szCs w:val="20"/>
          <w:rtl/>
        </w:rPr>
        <w:t>מבוצעות על</w:t>
      </w:r>
      <w:r w:rsidRPr="00DC3543">
        <w:rPr>
          <w:rFonts w:ascii="Georgia" w:hAnsi="Georgia" w:hint="cs"/>
          <w:sz w:val="18"/>
          <w:szCs w:val="20"/>
          <w:rtl/>
        </w:rPr>
        <w:t xml:space="preserve"> </w:t>
      </w:r>
      <w:r w:rsidRPr="00DC3543">
        <w:rPr>
          <w:rFonts w:ascii="Georgia" w:hAnsi="Georgia"/>
          <w:sz w:val="18"/>
          <w:szCs w:val="20"/>
          <w:rtl/>
        </w:rPr>
        <w:t>ידי נשים בספרה הציבורית והפרטית.</w:t>
      </w:r>
    </w:p>
    <w:p w14:paraId="11A95C2D" w14:textId="77777777" w:rsidR="00BE4B7A" w:rsidRPr="00DC3543" w:rsidRDefault="00BE4B7A" w:rsidP="00DC3543">
      <w:pPr>
        <w:spacing w:after="180" w:line="280" w:lineRule="exact"/>
        <w:jc w:val="both"/>
        <w:rPr>
          <w:rFonts w:ascii="Georgia" w:hAnsi="Georgia"/>
          <w:sz w:val="18"/>
          <w:szCs w:val="20"/>
        </w:rPr>
      </w:pPr>
    </w:p>
    <w:p w14:paraId="2941E265" w14:textId="001ED0A2" w:rsidR="00BE4B7A" w:rsidRPr="00DF6BE8" w:rsidRDefault="00BE4B7A" w:rsidP="00DF6BE8">
      <w:pPr>
        <w:pStyle w:val="KOT5"/>
        <w:spacing w:after="0"/>
        <w:ind w:right="0"/>
        <w:outlineLvl w:val="2"/>
        <w:rPr>
          <w:rFonts w:cs="Guttman Aharoni"/>
          <w:color w:val="BA2A16"/>
        </w:rPr>
      </w:pPr>
      <w:bookmarkStart w:id="11" w:name="_vzyjcu3l4j5c" w:colFirst="0" w:colLast="0"/>
      <w:bookmarkEnd w:id="11"/>
      <w:r w:rsidRPr="00DF6BE8">
        <w:rPr>
          <w:rFonts w:cs="Guttman Aharoni"/>
          <w:color w:val="BA2A16"/>
          <w:rtl/>
        </w:rPr>
        <w:t>מיקום החוקרת</w:t>
      </w:r>
    </w:p>
    <w:p w14:paraId="5F97116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אני עצמי קלינאית תקשורת ואם לילד עם מוגבלות. המיקום שלי כאם-מטפלת הקל על</w:t>
      </w:r>
      <w:r w:rsidRPr="00DC3543">
        <w:rPr>
          <w:rFonts w:ascii="Georgia" w:hAnsi="Georgia" w:hint="cs"/>
          <w:sz w:val="18"/>
          <w:szCs w:val="20"/>
          <w:rtl/>
        </w:rPr>
        <w:t>י</w:t>
      </w:r>
      <w:r w:rsidRPr="00DC3543">
        <w:rPr>
          <w:rFonts w:ascii="Georgia" w:hAnsi="Georgia"/>
          <w:sz w:val="18"/>
          <w:szCs w:val="20"/>
          <w:rtl/>
        </w:rPr>
        <w:t>י את הכניסה לשדה ואת הגישה למרואיינות. היותי חלק מהשדה (</w:t>
      </w:r>
      <w:r w:rsidRPr="00DC3543">
        <w:rPr>
          <w:rFonts w:ascii="Georgia" w:hAnsi="Georgia"/>
          <w:sz w:val="18"/>
          <w:szCs w:val="20"/>
        </w:rPr>
        <w:t>insider</w:t>
      </w:r>
      <w:r w:rsidRPr="00DC3543">
        <w:rPr>
          <w:rFonts w:ascii="Georgia" w:hAnsi="Georgia"/>
          <w:sz w:val="18"/>
          <w:szCs w:val="20"/>
          <w:rtl/>
        </w:rPr>
        <w:t xml:space="preserve">) </w:t>
      </w:r>
      <w:r w:rsidRPr="00DC3543">
        <w:rPr>
          <w:rFonts w:ascii="Georgia" w:hAnsi="Georgia" w:hint="cs"/>
          <w:sz w:val="18"/>
          <w:szCs w:val="20"/>
          <w:rtl/>
        </w:rPr>
        <w:t xml:space="preserve">היא יתרון </w:t>
      </w:r>
      <w:r w:rsidRPr="00DC3543">
        <w:rPr>
          <w:rFonts w:ascii="Georgia" w:hAnsi="Georgia"/>
          <w:sz w:val="18"/>
          <w:szCs w:val="20"/>
          <w:rtl/>
        </w:rPr>
        <w:t xml:space="preserve">במחקר </w:t>
      </w:r>
      <w:r w:rsidRPr="00DC3543">
        <w:rPr>
          <w:rFonts w:ascii="Georgia" w:hAnsi="Georgia"/>
          <w:sz w:val="18"/>
          <w:szCs w:val="20"/>
          <w:rtl/>
        </w:rPr>
        <w:lastRenderedPageBreak/>
        <w:t xml:space="preserve">איכותני הדורש היכרות מעמיקה עם השדה, ולכן, כפי </w:t>
      </w:r>
      <w:r w:rsidRPr="00DC3543">
        <w:rPr>
          <w:rFonts w:ascii="Georgia" w:hAnsi="Georgia" w:hint="cs"/>
          <w:sz w:val="18"/>
          <w:szCs w:val="20"/>
          <w:rtl/>
        </w:rPr>
        <w:t>שטען</w:t>
      </w:r>
      <w:r w:rsidRPr="00DC3543">
        <w:rPr>
          <w:rFonts w:ascii="Georgia" w:hAnsi="Georgia"/>
          <w:sz w:val="18"/>
          <w:szCs w:val="20"/>
          <w:rtl/>
        </w:rPr>
        <w:t xml:space="preserve"> שקדי (2003), אנשים המשתייכים מלכתחילה לתרבות מסוימת יכולים להיות המתאימים ביותר לחקור אותה. </w:t>
      </w:r>
      <w:r w:rsidRPr="00DC3543">
        <w:rPr>
          <w:rFonts w:ascii="Georgia" w:hAnsi="Georgia" w:hint="cs"/>
          <w:sz w:val="18"/>
          <w:szCs w:val="20"/>
          <w:rtl/>
        </w:rPr>
        <w:t xml:space="preserve">עם זאת, </w:t>
      </w:r>
      <w:r w:rsidRPr="00DC3543">
        <w:rPr>
          <w:rFonts w:ascii="Georgia" w:hAnsi="Georgia"/>
          <w:sz w:val="18"/>
          <w:szCs w:val="20"/>
          <w:rtl/>
        </w:rPr>
        <w:t xml:space="preserve">השתייכותי לשדה עשויה להטות את הניתוח, משום שכחוקרת הגעתי אל המחקר עם עמדות, חוויות ורגשות משלי. </w:t>
      </w:r>
      <w:r w:rsidRPr="00DC3543">
        <w:rPr>
          <w:rFonts w:ascii="Georgia" w:hAnsi="Georgia" w:hint="cs"/>
          <w:sz w:val="18"/>
          <w:szCs w:val="20"/>
          <w:rtl/>
        </w:rPr>
        <w:t xml:space="preserve">הקפדה על </w:t>
      </w:r>
      <w:r w:rsidRPr="00DC3543">
        <w:rPr>
          <w:rFonts w:ascii="Georgia" w:hAnsi="Georgia"/>
          <w:sz w:val="18"/>
          <w:szCs w:val="20"/>
          <w:rtl/>
        </w:rPr>
        <w:t>רפלקסיביות מאפשר</w:t>
      </w:r>
      <w:r w:rsidRPr="00DC3543">
        <w:rPr>
          <w:rFonts w:ascii="Georgia" w:hAnsi="Georgia" w:hint="cs"/>
          <w:sz w:val="18"/>
          <w:szCs w:val="20"/>
          <w:rtl/>
        </w:rPr>
        <w:t>ת</w:t>
      </w:r>
      <w:r w:rsidRPr="00DC3543">
        <w:rPr>
          <w:rFonts w:ascii="Georgia" w:hAnsi="Georgia"/>
          <w:sz w:val="18"/>
          <w:szCs w:val="20"/>
          <w:rtl/>
        </w:rPr>
        <w:t xml:space="preserve"> הימנעות מהטיות</w:t>
      </w:r>
      <w:r w:rsidRPr="00DC3543">
        <w:rPr>
          <w:rFonts w:ascii="Georgia" w:hAnsi="Georgia" w:hint="cs"/>
          <w:sz w:val="18"/>
          <w:szCs w:val="20"/>
          <w:rtl/>
        </w:rPr>
        <w:t>,</w:t>
      </w:r>
      <w:r w:rsidRPr="00DC3543">
        <w:rPr>
          <w:rFonts w:ascii="Georgia" w:hAnsi="Georgia"/>
          <w:sz w:val="18"/>
          <w:szCs w:val="20"/>
          <w:rtl/>
        </w:rPr>
        <w:t xml:space="preserve"> ובו בזמן משמש</w:t>
      </w:r>
      <w:r w:rsidRPr="00DC3543">
        <w:rPr>
          <w:rFonts w:ascii="Georgia" w:hAnsi="Georgia" w:hint="cs"/>
          <w:sz w:val="18"/>
          <w:szCs w:val="20"/>
          <w:rtl/>
        </w:rPr>
        <w:t>ת</w:t>
      </w:r>
      <w:r w:rsidRPr="00DC3543">
        <w:rPr>
          <w:rFonts w:ascii="Georgia" w:hAnsi="Georgia"/>
          <w:sz w:val="18"/>
          <w:szCs w:val="20"/>
          <w:rtl/>
        </w:rPr>
        <w:t xml:space="preserve"> משאב אנליטי בעת איסוף הנתונים וניתוחם (</w:t>
      </w:r>
      <w:r w:rsidRPr="00DC3543">
        <w:rPr>
          <w:rFonts w:ascii="Georgia" w:hAnsi="Georgia"/>
          <w:sz w:val="18"/>
          <w:szCs w:val="20"/>
        </w:rPr>
        <w:t xml:space="preserve">Braun &amp; Clarke, 2021; Trainor &amp; </w:t>
      </w:r>
      <w:proofErr w:type="spellStart"/>
      <w:r w:rsidRPr="00DC3543">
        <w:rPr>
          <w:rFonts w:ascii="Georgia" w:hAnsi="Georgia"/>
          <w:sz w:val="18"/>
          <w:szCs w:val="20"/>
        </w:rPr>
        <w:t>Bundon</w:t>
      </w:r>
      <w:proofErr w:type="spellEnd"/>
      <w:r w:rsidRPr="00DC3543">
        <w:rPr>
          <w:rFonts w:ascii="Georgia" w:hAnsi="Georgia"/>
          <w:sz w:val="18"/>
          <w:szCs w:val="20"/>
        </w:rPr>
        <w:t>, 2021</w:t>
      </w:r>
      <w:r w:rsidRPr="00DC3543">
        <w:rPr>
          <w:rFonts w:ascii="Georgia" w:hAnsi="Georgia"/>
          <w:sz w:val="18"/>
          <w:szCs w:val="20"/>
          <w:rtl/>
        </w:rPr>
        <w:t xml:space="preserve">). </w:t>
      </w:r>
      <w:r w:rsidRPr="00DC3543">
        <w:rPr>
          <w:rFonts w:ascii="Georgia" w:hAnsi="Georgia" w:hint="cs"/>
          <w:sz w:val="18"/>
          <w:szCs w:val="20"/>
          <w:rtl/>
        </w:rPr>
        <w:t>כדי</w:t>
      </w:r>
      <w:r w:rsidRPr="00DC3543">
        <w:rPr>
          <w:rFonts w:ascii="Georgia" w:hAnsi="Georgia"/>
          <w:sz w:val="18"/>
          <w:szCs w:val="20"/>
          <w:rtl/>
        </w:rPr>
        <w:t xml:space="preserve"> לקדם רפלקסיביות במחקר ניהלתי יומן חוקרת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 xml:space="preserve">כתבתי </w:t>
      </w:r>
      <w:r w:rsidRPr="00DC3543">
        <w:rPr>
          <w:rFonts w:ascii="Georgia" w:hAnsi="Georgia"/>
          <w:sz w:val="18"/>
          <w:szCs w:val="20"/>
          <w:rtl/>
        </w:rPr>
        <w:t>בו רפלקציה לאחר כל ר</w:t>
      </w:r>
      <w:r w:rsidRPr="00DC3543">
        <w:rPr>
          <w:rFonts w:ascii="Georgia" w:hAnsi="Georgia" w:hint="cs"/>
          <w:sz w:val="18"/>
          <w:szCs w:val="20"/>
          <w:rtl/>
        </w:rPr>
        <w:t>י</w:t>
      </w:r>
      <w:r w:rsidRPr="00DC3543">
        <w:rPr>
          <w:rFonts w:ascii="Georgia" w:hAnsi="Georgia"/>
          <w:sz w:val="18"/>
          <w:szCs w:val="20"/>
          <w:rtl/>
        </w:rPr>
        <w:t>איון</w:t>
      </w:r>
      <w:r w:rsidRPr="00DC3543">
        <w:rPr>
          <w:rFonts w:ascii="Georgia" w:hAnsi="Georgia" w:hint="cs"/>
          <w:sz w:val="18"/>
          <w:szCs w:val="20"/>
          <w:rtl/>
        </w:rPr>
        <w:t xml:space="preserve">, וכן </w:t>
      </w:r>
      <w:r w:rsidRPr="00DC3543">
        <w:rPr>
          <w:rFonts w:ascii="Georgia" w:hAnsi="Georgia"/>
          <w:sz w:val="18"/>
          <w:szCs w:val="20"/>
          <w:rtl/>
        </w:rPr>
        <w:t xml:space="preserve">לאחר אירועים משמעותיים בחיי כאם לילד עם מוגבלות שהדהדו את המחקר. </w:t>
      </w:r>
    </w:p>
    <w:p w14:paraId="4184B9DF"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העובדה שמשתתפות המחקר הן חלק מהמרחב המקצועי-אישי שלי במשך שנים רבות הצריכה ממני עמדה אתית </w:t>
      </w:r>
      <w:proofErr w:type="spellStart"/>
      <w:r w:rsidRPr="00DC3543">
        <w:rPr>
          <w:rFonts w:ascii="Georgia" w:hAnsi="Georgia" w:hint="cs"/>
          <w:sz w:val="18"/>
          <w:szCs w:val="20"/>
          <w:rtl/>
        </w:rPr>
        <w:t>ש</w:t>
      </w:r>
      <w:r w:rsidRPr="00DC3543">
        <w:rPr>
          <w:rFonts w:ascii="Georgia" w:hAnsi="Georgia"/>
          <w:sz w:val="18"/>
          <w:szCs w:val="20"/>
          <w:rtl/>
        </w:rPr>
        <w:t>טילמן</w:t>
      </w:r>
      <w:proofErr w:type="spellEnd"/>
      <w:r w:rsidRPr="00DC3543">
        <w:rPr>
          <w:rFonts w:ascii="Georgia" w:hAnsi="Georgia"/>
          <w:sz w:val="18"/>
          <w:szCs w:val="20"/>
          <w:rtl/>
        </w:rPr>
        <w:t>-הילי</w:t>
      </w:r>
      <w:r w:rsidRPr="00DC3543">
        <w:rPr>
          <w:rFonts w:ascii="Georgia" w:hAnsi="Georgia" w:hint="cs"/>
          <w:sz w:val="18"/>
          <w:szCs w:val="20"/>
          <w:rtl/>
        </w:rPr>
        <w:t xml:space="preserve"> </w:t>
      </w:r>
      <w:r w:rsidRPr="00DC3543">
        <w:rPr>
          <w:rFonts w:ascii="Georgia" w:hAnsi="Georgia"/>
          <w:sz w:val="18"/>
          <w:szCs w:val="20"/>
          <w:rtl/>
        </w:rPr>
        <w:t>(</w:t>
      </w:r>
      <w:r w:rsidRPr="00DC3543">
        <w:rPr>
          <w:rFonts w:ascii="Georgia" w:hAnsi="Georgia"/>
          <w:sz w:val="18"/>
          <w:szCs w:val="20"/>
        </w:rPr>
        <w:t>Tillmann-Heally, 2003</w:t>
      </w:r>
      <w:r w:rsidRPr="00DC3543">
        <w:rPr>
          <w:rFonts w:ascii="Georgia" w:hAnsi="Georgia"/>
          <w:sz w:val="18"/>
          <w:szCs w:val="20"/>
          <w:rtl/>
        </w:rPr>
        <w:t xml:space="preserve">) </w:t>
      </w:r>
      <w:r w:rsidRPr="00DC3543">
        <w:rPr>
          <w:rFonts w:ascii="Georgia" w:hAnsi="Georgia" w:hint="cs"/>
          <w:sz w:val="18"/>
          <w:szCs w:val="20"/>
          <w:rtl/>
        </w:rPr>
        <w:t>מכנה "</w:t>
      </w:r>
      <w:r w:rsidRPr="00DC3543">
        <w:rPr>
          <w:rFonts w:ascii="Georgia" w:hAnsi="Georgia"/>
          <w:sz w:val="18"/>
          <w:szCs w:val="20"/>
          <w:rtl/>
        </w:rPr>
        <w:t>אתיקה של דאגה ושל חברות ושותפות</w:t>
      </w:r>
      <w:r w:rsidRPr="00DC3543">
        <w:rPr>
          <w:rFonts w:ascii="Georgia" w:hAnsi="Georgia" w:hint="cs"/>
          <w:sz w:val="18"/>
          <w:szCs w:val="20"/>
          <w:rtl/>
        </w:rPr>
        <w:t>"</w:t>
      </w:r>
      <w:r w:rsidRPr="00DC3543">
        <w:rPr>
          <w:rFonts w:ascii="Georgia" w:hAnsi="Georgia"/>
          <w:sz w:val="18"/>
          <w:szCs w:val="20"/>
          <w:rtl/>
        </w:rPr>
        <w:t>. אתיקה זו באה לידי ביטוי ב</w:t>
      </w:r>
      <w:r w:rsidRPr="00DC3543">
        <w:rPr>
          <w:rFonts w:ascii="Georgia" w:hAnsi="Georgia" w:hint="cs"/>
          <w:sz w:val="18"/>
          <w:szCs w:val="20"/>
          <w:rtl/>
        </w:rPr>
        <w:t xml:space="preserve">מודעות </w:t>
      </w:r>
      <w:r w:rsidRPr="00DC3543">
        <w:rPr>
          <w:rFonts w:ascii="Georgia" w:hAnsi="Georgia"/>
          <w:sz w:val="18"/>
          <w:szCs w:val="20"/>
          <w:rtl/>
        </w:rPr>
        <w:t xml:space="preserve">לקשר ארוך הטווח עם המשתתפות לפני הריאיון, במהלכו ולאחריו. </w:t>
      </w:r>
    </w:p>
    <w:p w14:paraId="1BDB8518" w14:textId="77777777" w:rsidR="00BE4B7A" w:rsidRPr="00DC3543" w:rsidRDefault="00BE4B7A" w:rsidP="00DC3543">
      <w:pPr>
        <w:spacing w:after="180" w:line="280" w:lineRule="exact"/>
        <w:jc w:val="both"/>
        <w:rPr>
          <w:rFonts w:ascii="Georgia" w:hAnsi="Georgia"/>
          <w:sz w:val="18"/>
          <w:szCs w:val="20"/>
        </w:rPr>
      </w:pPr>
    </w:p>
    <w:p w14:paraId="4F8D9E78" w14:textId="39367905" w:rsidR="00BE4B7A" w:rsidRPr="00DF6BE8" w:rsidRDefault="00BE4B7A" w:rsidP="00DF6BE8">
      <w:pPr>
        <w:pStyle w:val="KOT5"/>
        <w:spacing w:after="0"/>
        <w:ind w:right="0"/>
        <w:outlineLvl w:val="2"/>
        <w:rPr>
          <w:rFonts w:cs="Guttman Aharoni"/>
          <w:color w:val="BA2A16"/>
        </w:rPr>
      </w:pPr>
      <w:r w:rsidRPr="00DF6BE8">
        <w:rPr>
          <w:rFonts w:cs="Guttman Aharoni"/>
          <w:color w:val="BA2A16"/>
          <w:rtl/>
        </w:rPr>
        <w:t>אוכלוסיית המחקר</w:t>
      </w:r>
    </w:p>
    <w:p w14:paraId="070536A4"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כדי לשמור על הסודיות שהובטחה למרואיינות, הפירוט הוא כללי בלבד</w:t>
      </w:r>
      <w:r w:rsidRPr="00DC3543">
        <w:rPr>
          <w:rFonts w:ascii="Georgia" w:hAnsi="Georgia" w:hint="cs"/>
          <w:sz w:val="18"/>
          <w:szCs w:val="20"/>
          <w:rtl/>
        </w:rPr>
        <w:t xml:space="preserve"> </w:t>
      </w:r>
      <w:r w:rsidRPr="00DC3543">
        <w:rPr>
          <w:rFonts w:ascii="Georgia" w:hAnsi="Georgia"/>
          <w:sz w:val="18"/>
          <w:szCs w:val="20"/>
          <w:rtl/>
        </w:rPr>
        <w:t>(</w:t>
      </w:r>
      <w:r w:rsidRPr="00DC3543">
        <w:rPr>
          <w:rFonts w:ascii="Georgia" w:hAnsi="Georgia" w:hint="cs"/>
          <w:sz w:val="18"/>
          <w:szCs w:val="20"/>
          <w:rtl/>
        </w:rPr>
        <w:t xml:space="preserve">לוחות </w:t>
      </w:r>
      <w:r w:rsidRPr="00DC3543">
        <w:rPr>
          <w:rFonts w:ascii="Georgia" w:hAnsi="Georgia"/>
          <w:sz w:val="18"/>
          <w:szCs w:val="20"/>
          <w:rtl/>
        </w:rPr>
        <w:t>1 ו-2).</w:t>
      </w:r>
      <w:r w:rsidRPr="00DC3543">
        <w:rPr>
          <w:rStyle w:val="FootnoteReference"/>
          <w:rFonts w:ascii="Georgia" w:hAnsi="Georgia"/>
          <w:sz w:val="18"/>
          <w:szCs w:val="20"/>
          <w:rtl/>
        </w:rPr>
        <w:footnoteReference w:id="8"/>
      </w:r>
      <w:r w:rsidRPr="00DC3543">
        <w:rPr>
          <w:rFonts w:ascii="Georgia" w:hAnsi="Georgia"/>
          <w:sz w:val="18"/>
          <w:szCs w:val="20"/>
          <w:rtl/>
        </w:rPr>
        <w:t xml:space="preserve"> אוכלוסיית המחקר כללה אימהות לילדים עם מוגבלות שהן מטפלות </w:t>
      </w:r>
      <w:r w:rsidRPr="00DC3543">
        <w:rPr>
          <w:rFonts w:ascii="Georgia" w:hAnsi="Georgia" w:hint="cs"/>
          <w:sz w:val="18"/>
          <w:szCs w:val="20"/>
          <w:rtl/>
        </w:rPr>
        <w:t>ב</w:t>
      </w:r>
      <w:r w:rsidRPr="00DC3543">
        <w:rPr>
          <w:rFonts w:ascii="Georgia" w:hAnsi="Georgia"/>
          <w:sz w:val="18"/>
          <w:szCs w:val="20"/>
          <w:rtl/>
        </w:rPr>
        <w:t>תחום מקצועות הבריאות בשיקום וטיפול בילדים. בחירת המשתתפות נשענה על דגימה מכוונת (</w:t>
      </w:r>
      <w:r w:rsidRPr="00DC3543">
        <w:rPr>
          <w:rFonts w:ascii="Georgia" w:hAnsi="Georgia"/>
          <w:sz w:val="18"/>
          <w:szCs w:val="20"/>
        </w:rPr>
        <w:t>purposeful sampling</w:t>
      </w:r>
      <w:r w:rsidRPr="00DC3543">
        <w:rPr>
          <w:rFonts w:ascii="Georgia" w:hAnsi="Georgia"/>
          <w:sz w:val="18"/>
          <w:szCs w:val="20"/>
          <w:rtl/>
        </w:rPr>
        <w:t>), דגימת נוחות ודגימת כדור שלג. בדגימה המכוונת המשתתפות נבחרו באמצעות קריטריונים מוגדרים מראש, בנ</w:t>
      </w:r>
      <w:r w:rsidRPr="00DC3543">
        <w:rPr>
          <w:rFonts w:ascii="Georgia" w:hAnsi="Georgia" w:hint="cs"/>
          <w:sz w:val="18"/>
          <w:szCs w:val="20"/>
          <w:rtl/>
        </w:rPr>
        <w:t>י</w:t>
      </w:r>
      <w:r w:rsidRPr="00DC3543">
        <w:rPr>
          <w:rFonts w:ascii="Georgia" w:hAnsi="Georgia"/>
          <w:sz w:val="18"/>
          <w:szCs w:val="20"/>
          <w:rtl/>
        </w:rPr>
        <w:t>סיון לייצג באופן הטוב ביותר את האוכלוסייה שממנה נבחרו</w:t>
      </w:r>
      <w:r w:rsidRPr="00DC3543">
        <w:rPr>
          <w:rFonts w:ascii="Georgia" w:hAnsi="Georgia" w:hint="cs"/>
          <w:sz w:val="18"/>
          <w:szCs w:val="20"/>
          <w:rtl/>
        </w:rPr>
        <w:t>,</w:t>
      </w:r>
      <w:r w:rsidRPr="00DC3543">
        <w:rPr>
          <w:rFonts w:ascii="Georgia" w:hAnsi="Georgia"/>
          <w:sz w:val="18"/>
          <w:szCs w:val="20"/>
          <w:rtl/>
        </w:rPr>
        <w:t xml:space="preserve"> ושיש ביכולתן ללמד אותנו על התופעה הנחקרת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תוך ראיית כל מקרה כייחודי (שקדי, 2003). בדגימת </w:t>
      </w:r>
      <w:r w:rsidRPr="00DC3543">
        <w:rPr>
          <w:rFonts w:ascii="Georgia" w:hAnsi="Georgia" w:hint="cs"/>
          <w:sz w:val="18"/>
          <w:szCs w:val="20"/>
          <w:rtl/>
        </w:rPr>
        <w:t>ה</w:t>
      </w:r>
      <w:r w:rsidRPr="00DC3543">
        <w:rPr>
          <w:rFonts w:ascii="Georgia" w:hAnsi="Georgia"/>
          <w:sz w:val="18"/>
          <w:szCs w:val="20"/>
          <w:rtl/>
        </w:rPr>
        <w:t>נוחות פניתי</w:t>
      </w:r>
      <w:r w:rsidRPr="00DC3543">
        <w:rPr>
          <w:rFonts w:ascii="Georgia" w:hAnsi="Georgia" w:hint="cs"/>
          <w:sz w:val="18"/>
          <w:szCs w:val="20"/>
          <w:rtl/>
        </w:rPr>
        <w:t>,</w:t>
      </w:r>
      <w:r w:rsidRPr="00DC3543">
        <w:rPr>
          <w:rFonts w:ascii="Georgia" w:hAnsi="Georgia"/>
          <w:sz w:val="18"/>
          <w:szCs w:val="20"/>
          <w:rtl/>
        </w:rPr>
        <w:t xml:space="preserve"> על פי שקדי</w:t>
      </w:r>
      <w:r w:rsidRPr="00DC3543">
        <w:rPr>
          <w:rFonts w:ascii="Georgia" w:hAnsi="Georgia" w:hint="cs"/>
          <w:sz w:val="18"/>
          <w:szCs w:val="20"/>
          <w:rtl/>
        </w:rPr>
        <w:t xml:space="preserve">, </w:t>
      </w:r>
      <w:r w:rsidRPr="00DC3543">
        <w:rPr>
          <w:rFonts w:ascii="Georgia" w:hAnsi="Georgia"/>
          <w:sz w:val="18"/>
          <w:szCs w:val="20"/>
          <w:rtl/>
        </w:rPr>
        <w:t>למציאת משתתפות במקומות זמינים ונגישים לי כעוסקת בתחום מקצועות הבריאות</w:t>
      </w:r>
      <w:r w:rsidRPr="00DC3543">
        <w:rPr>
          <w:rFonts w:ascii="Georgia" w:hAnsi="Georgia" w:hint="cs"/>
          <w:sz w:val="18"/>
          <w:szCs w:val="20"/>
          <w:rtl/>
        </w:rPr>
        <w:t xml:space="preserve">. </w:t>
      </w:r>
      <w:r w:rsidRPr="00DC3543">
        <w:rPr>
          <w:rFonts w:ascii="Georgia" w:hAnsi="Georgia"/>
          <w:sz w:val="18"/>
          <w:szCs w:val="20"/>
          <w:rtl/>
        </w:rPr>
        <w:t xml:space="preserve">בדגימת כדור </w:t>
      </w:r>
      <w:r w:rsidRPr="00DC3543">
        <w:rPr>
          <w:rFonts w:ascii="Georgia" w:hAnsi="Georgia" w:hint="cs"/>
          <w:sz w:val="18"/>
          <w:szCs w:val="20"/>
          <w:rtl/>
        </w:rPr>
        <w:t>ה</w:t>
      </w:r>
      <w:r w:rsidRPr="00DC3543">
        <w:rPr>
          <w:rFonts w:ascii="Georgia" w:hAnsi="Georgia"/>
          <w:sz w:val="18"/>
          <w:szCs w:val="20"/>
          <w:rtl/>
        </w:rPr>
        <w:t>שלג המשתתפות שנמצאו מתאימות הפנו אלי</w:t>
      </w:r>
      <w:r w:rsidRPr="00DC3543">
        <w:rPr>
          <w:rFonts w:ascii="Georgia" w:hAnsi="Georgia" w:hint="cs"/>
          <w:sz w:val="18"/>
          <w:szCs w:val="20"/>
          <w:rtl/>
        </w:rPr>
        <w:t>י</w:t>
      </w:r>
      <w:r w:rsidRPr="00DC3543">
        <w:rPr>
          <w:rFonts w:ascii="Georgia" w:hAnsi="Georgia"/>
          <w:sz w:val="18"/>
          <w:szCs w:val="20"/>
          <w:rtl/>
        </w:rPr>
        <w:t xml:space="preserve"> מרואיינות נוספות העשויות להתאים.</w:t>
      </w:r>
    </w:p>
    <w:p w14:paraId="6E0DEB45"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ההשתתפות במחקר התבססה על הגדרה עצמית של הנשים ביחס לאימהותן לילד עם מוגבלות, ולא על סוג המוגבלות. לא הוגדר סף כניסה לאבחנה קבילה, בשל הרצון להתמקד באם ולא בילד. הקריטריונים להשתתפות במחקר היו</w:t>
      </w:r>
      <w:r w:rsidRPr="00DC3543">
        <w:rPr>
          <w:rFonts w:ascii="Georgia" w:hAnsi="Georgia" w:hint="cs"/>
          <w:sz w:val="18"/>
          <w:szCs w:val="20"/>
          <w:rtl/>
        </w:rPr>
        <w:t xml:space="preserve"> אלה: (</w:t>
      </w:r>
      <w:r w:rsidRPr="00DC3543">
        <w:rPr>
          <w:rFonts w:ascii="Georgia" w:hAnsi="Georgia"/>
          <w:sz w:val="18"/>
          <w:szCs w:val="20"/>
          <w:rtl/>
        </w:rPr>
        <w:t>1</w:t>
      </w:r>
      <w:r w:rsidRPr="00DC3543">
        <w:rPr>
          <w:rFonts w:ascii="Georgia" w:hAnsi="Georgia" w:hint="cs"/>
          <w:sz w:val="18"/>
          <w:szCs w:val="20"/>
          <w:rtl/>
        </w:rPr>
        <w:t>)</w:t>
      </w:r>
      <w:r w:rsidRPr="00DC3543">
        <w:rPr>
          <w:rFonts w:ascii="Georgia" w:hAnsi="Georgia"/>
          <w:sz w:val="18"/>
          <w:szCs w:val="20"/>
          <w:rtl/>
        </w:rPr>
        <w:t xml:space="preserve"> עיסוק</w:t>
      </w:r>
      <w:r w:rsidRPr="00DC3543">
        <w:rPr>
          <w:rFonts w:ascii="Georgia" w:hAnsi="Georgia" w:hint="cs"/>
          <w:sz w:val="18"/>
          <w:szCs w:val="20"/>
          <w:rtl/>
        </w:rPr>
        <w:t>:</w:t>
      </w:r>
      <w:r w:rsidRPr="00DC3543">
        <w:rPr>
          <w:rFonts w:ascii="Georgia" w:hAnsi="Georgia"/>
          <w:sz w:val="18"/>
          <w:szCs w:val="20"/>
          <w:rtl/>
        </w:rPr>
        <w:t xml:space="preserve"> נשות מקצוע מתחום מקצועות הבריאות</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פיזיותרפיה, הפרעות בתקשורת וריפוי בעיסוק</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אשר עבדו או עובדות עם ילדים עם מוגבלות</w:t>
      </w:r>
      <w:r w:rsidRPr="00DC3543">
        <w:rPr>
          <w:rFonts w:ascii="Georgia" w:hAnsi="Georgia" w:hint="cs"/>
          <w:sz w:val="18"/>
          <w:szCs w:val="20"/>
          <w:rtl/>
        </w:rPr>
        <w:t>; (</w:t>
      </w:r>
      <w:r w:rsidRPr="00DC3543">
        <w:rPr>
          <w:rFonts w:ascii="Georgia" w:hAnsi="Georgia"/>
          <w:sz w:val="18"/>
          <w:szCs w:val="20"/>
          <w:rtl/>
        </w:rPr>
        <w:t>2</w:t>
      </w:r>
      <w:r w:rsidRPr="00DC3543">
        <w:rPr>
          <w:rFonts w:ascii="Georgia" w:hAnsi="Georgia" w:hint="cs"/>
          <w:sz w:val="18"/>
          <w:szCs w:val="20"/>
          <w:rtl/>
        </w:rPr>
        <w:t>)</w:t>
      </w:r>
      <w:r w:rsidRPr="00DC3543">
        <w:rPr>
          <w:rFonts w:ascii="Georgia" w:hAnsi="Georgia"/>
          <w:sz w:val="18"/>
          <w:szCs w:val="20"/>
          <w:rtl/>
        </w:rPr>
        <w:t xml:space="preserve"> ותק</w:t>
      </w:r>
      <w:r w:rsidRPr="00DC3543">
        <w:rPr>
          <w:rFonts w:ascii="Georgia" w:hAnsi="Georgia" w:hint="cs"/>
          <w:sz w:val="18"/>
          <w:szCs w:val="20"/>
          <w:rtl/>
        </w:rPr>
        <w:t>:</w:t>
      </w:r>
      <w:r w:rsidRPr="00DC3543">
        <w:rPr>
          <w:rFonts w:ascii="Georgia" w:hAnsi="Georgia"/>
          <w:sz w:val="18"/>
          <w:szCs w:val="20"/>
          <w:rtl/>
        </w:rPr>
        <w:t xml:space="preserve"> משתתפות </w:t>
      </w:r>
      <w:r w:rsidRPr="00DC3543">
        <w:rPr>
          <w:rFonts w:ascii="Georgia" w:hAnsi="Georgia" w:hint="cs"/>
          <w:sz w:val="18"/>
          <w:szCs w:val="20"/>
          <w:rtl/>
        </w:rPr>
        <w:t>ש</w:t>
      </w:r>
      <w:r w:rsidRPr="00DC3543">
        <w:rPr>
          <w:rFonts w:ascii="Georgia" w:hAnsi="Georgia"/>
          <w:sz w:val="18"/>
          <w:szCs w:val="20"/>
          <w:rtl/>
        </w:rPr>
        <w:t xml:space="preserve">עסקו במקצוע </w:t>
      </w:r>
      <w:r w:rsidRPr="00DC3543">
        <w:rPr>
          <w:rFonts w:ascii="Georgia" w:hAnsi="Georgia" w:hint="cs"/>
          <w:sz w:val="18"/>
          <w:szCs w:val="20"/>
          <w:rtl/>
        </w:rPr>
        <w:t xml:space="preserve">יותר מחמש שנים, </w:t>
      </w:r>
      <w:r w:rsidRPr="00DC3543">
        <w:rPr>
          <w:rFonts w:ascii="Georgia" w:hAnsi="Georgia"/>
          <w:sz w:val="18"/>
          <w:szCs w:val="20"/>
          <w:rtl/>
        </w:rPr>
        <w:t xml:space="preserve">כדי לא לכלול </w:t>
      </w:r>
      <w:r w:rsidRPr="00DC3543">
        <w:rPr>
          <w:rFonts w:ascii="Georgia" w:hAnsi="Georgia" w:hint="cs"/>
          <w:sz w:val="18"/>
          <w:szCs w:val="20"/>
          <w:rtl/>
        </w:rPr>
        <w:t xml:space="preserve">במחקר </w:t>
      </w:r>
      <w:r w:rsidRPr="00DC3543">
        <w:rPr>
          <w:rFonts w:ascii="Georgia" w:hAnsi="Georgia"/>
          <w:sz w:val="18"/>
          <w:szCs w:val="20"/>
          <w:rtl/>
        </w:rPr>
        <w:t>מטפלות הנמצאות בשלבים הראשונים של התהוות זהותן המקצועית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3</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 xml:space="preserve">אימהות </w:t>
      </w:r>
      <w:r w:rsidRPr="00DC3543">
        <w:rPr>
          <w:rFonts w:ascii="Georgia" w:hAnsi="Georgia"/>
          <w:sz w:val="18"/>
          <w:szCs w:val="20"/>
          <w:rtl/>
        </w:rPr>
        <w:lastRenderedPageBreak/>
        <w:t>לילד</w:t>
      </w:r>
      <w:r w:rsidRPr="00DC3543">
        <w:rPr>
          <w:rFonts w:ascii="Georgia" w:hAnsi="Georgia" w:hint="cs"/>
          <w:sz w:val="18"/>
          <w:szCs w:val="20"/>
          <w:rtl/>
        </w:rPr>
        <w:t xml:space="preserve"> </w:t>
      </w:r>
      <w:r w:rsidRPr="00DC3543">
        <w:rPr>
          <w:rFonts w:ascii="Georgia" w:hAnsi="Georgia"/>
          <w:sz w:val="18"/>
          <w:szCs w:val="20"/>
          <w:rtl/>
        </w:rPr>
        <w:t>המאובח</w:t>
      </w:r>
      <w:r w:rsidRPr="00DC3543">
        <w:rPr>
          <w:rFonts w:ascii="Georgia" w:hAnsi="Georgia" w:hint="cs"/>
          <w:sz w:val="18"/>
          <w:szCs w:val="20"/>
          <w:rtl/>
        </w:rPr>
        <w:t>ן</w:t>
      </w:r>
      <w:r w:rsidRPr="00DC3543">
        <w:rPr>
          <w:rFonts w:ascii="Georgia" w:hAnsi="Georgia"/>
          <w:sz w:val="18"/>
          <w:szCs w:val="20"/>
          <w:rtl/>
        </w:rPr>
        <w:t xml:space="preserve"> עם מוגבלות התפתחותית</w:t>
      </w:r>
      <w:r w:rsidRPr="00DC3543">
        <w:rPr>
          <w:rFonts w:ascii="Georgia" w:hAnsi="Georgia" w:hint="cs"/>
          <w:sz w:val="18"/>
          <w:szCs w:val="20"/>
          <w:rtl/>
        </w:rPr>
        <w:t>; (</w:t>
      </w:r>
      <w:r w:rsidRPr="00DC3543">
        <w:rPr>
          <w:rFonts w:ascii="Georgia" w:hAnsi="Georgia"/>
          <w:sz w:val="18"/>
          <w:szCs w:val="20"/>
          <w:rtl/>
        </w:rPr>
        <w:t>4</w:t>
      </w:r>
      <w:r w:rsidRPr="00DC3543">
        <w:rPr>
          <w:rFonts w:ascii="Georgia" w:hAnsi="Georgia" w:hint="cs"/>
          <w:sz w:val="18"/>
          <w:szCs w:val="20"/>
          <w:rtl/>
        </w:rPr>
        <w:t>)</w:t>
      </w:r>
      <w:r w:rsidRPr="00DC3543">
        <w:rPr>
          <w:rFonts w:ascii="Georgia" w:hAnsi="Georgia"/>
          <w:sz w:val="18"/>
          <w:szCs w:val="20"/>
          <w:rtl/>
        </w:rPr>
        <w:t xml:space="preserve"> גיל הילדים</w:t>
      </w:r>
      <w:r w:rsidRPr="00DC3543">
        <w:rPr>
          <w:rFonts w:ascii="Georgia" w:hAnsi="Georgia" w:hint="cs"/>
          <w:sz w:val="18"/>
          <w:szCs w:val="20"/>
          <w:rtl/>
        </w:rPr>
        <w:t>:</w:t>
      </w:r>
      <w:r w:rsidRPr="00DC3543">
        <w:rPr>
          <w:rFonts w:ascii="Georgia" w:hAnsi="Georgia"/>
          <w:sz w:val="18"/>
          <w:szCs w:val="20"/>
          <w:rtl/>
        </w:rPr>
        <w:t xml:space="preserve"> מלידה ועד סוף בי</w:t>
      </w:r>
      <w:r w:rsidRPr="00DC3543">
        <w:rPr>
          <w:rFonts w:ascii="Georgia" w:hAnsi="Georgia" w:hint="cs"/>
          <w:sz w:val="18"/>
          <w:szCs w:val="20"/>
          <w:rtl/>
        </w:rPr>
        <w:t xml:space="preserve">ת הספר היסודי, כדי </w:t>
      </w:r>
      <w:r w:rsidRPr="00DC3543">
        <w:rPr>
          <w:rFonts w:ascii="Georgia" w:hAnsi="Georgia"/>
          <w:sz w:val="18"/>
          <w:szCs w:val="20"/>
          <w:rtl/>
        </w:rPr>
        <w:t>להימנע מאתגרים הנובעים מגיל ההתבגרות.</w:t>
      </w:r>
    </w:p>
    <w:p w14:paraId="2707B107" w14:textId="77777777" w:rsidR="00BE4B7A" w:rsidRPr="00B9504F" w:rsidRDefault="00BE4B7A" w:rsidP="00DC3543">
      <w:pPr>
        <w:spacing w:after="180" w:line="280" w:lineRule="exact"/>
        <w:jc w:val="both"/>
        <w:rPr>
          <w:rFonts w:ascii="Georgia" w:hAnsi="Georgia"/>
          <w:spacing w:val="-2"/>
          <w:sz w:val="18"/>
          <w:szCs w:val="20"/>
        </w:rPr>
      </w:pPr>
      <w:r w:rsidRPr="00B9504F">
        <w:rPr>
          <w:rFonts w:ascii="Georgia" w:hAnsi="Georgia"/>
          <w:spacing w:val="-2"/>
          <w:sz w:val="18"/>
          <w:szCs w:val="20"/>
          <w:rtl/>
        </w:rPr>
        <w:t>המרואיינות הראשונות גויסו</w:t>
      </w:r>
      <w:r w:rsidRPr="00B9504F">
        <w:rPr>
          <w:rFonts w:ascii="Georgia" w:hAnsi="Georgia" w:hint="cs"/>
          <w:spacing w:val="-2"/>
          <w:sz w:val="18"/>
          <w:szCs w:val="20"/>
          <w:rtl/>
        </w:rPr>
        <w:t xml:space="preserve"> באמצעות</w:t>
      </w:r>
      <w:r w:rsidRPr="00B9504F">
        <w:rPr>
          <w:rFonts w:ascii="Georgia" w:hAnsi="Georgia"/>
          <w:spacing w:val="-2"/>
          <w:sz w:val="18"/>
          <w:szCs w:val="20"/>
          <w:rtl/>
        </w:rPr>
        <w:t xml:space="preserve"> פרסום ברשתות החברתיות, בקבוצות מקצועיות ובקבוצה ייעודיות לקלינאיות תקשורת שהן אימהות לילדים עם מוגבלות (שני כובעים). פורסמה מודעה שהועברה בקבוצות </w:t>
      </w:r>
      <w:proofErr w:type="spellStart"/>
      <w:r w:rsidRPr="00B9504F">
        <w:rPr>
          <w:rFonts w:ascii="Georgia" w:hAnsi="Georgia"/>
          <w:spacing w:val="-2"/>
          <w:sz w:val="18"/>
          <w:szCs w:val="20"/>
          <w:rtl/>
        </w:rPr>
        <w:t>ואטסאפ</w:t>
      </w:r>
      <w:proofErr w:type="spellEnd"/>
      <w:r w:rsidRPr="00B9504F">
        <w:rPr>
          <w:rFonts w:ascii="Georgia" w:hAnsi="Georgia"/>
          <w:spacing w:val="-2"/>
          <w:sz w:val="18"/>
          <w:szCs w:val="20"/>
          <w:rtl/>
        </w:rPr>
        <w:t xml:space="preserve"> מקצועיות, בעברית ובערבית, ונשים שראו עצמן מתאימות למחקר פנו אל</w:t>
      </w:r>
      <w:r w:rsidRPr="00B9504F">
        <w:rPr>
          <w:rFonts w:ascii="Georgia" w:hAnsi="Georgia" w:hint="cs"/>
          <w:spacing w:val="-2"/>
          <w:sz w:val="18"/>
          <w:szCs w:val="20"/>
          <w:rtl/>
        </w:rPr>
        <w:t>י</w:t>
      </w:r>
      <w:r w:rsidRPr="00B9504F">
        <w:rPr>
          <w:rFonts w:ascii="Georgia" w:hAnsi="Georgia"/>
          <w:spacing w:val="-2"/>
          <w:sz w:val="18"/>
          <w:szCs w:val="20"/>
          <w:rtl/>
        </w:rPr>
        <w:t xml:space="preserve">י </w:t>
      </w:r>
      <w:r w:rsidRPr="00B9504F">
        <w:rPr>
          <w:rFonts w:ascii="Georgia" w:hAnsi="Georgia" w:hint="cs"/>
          <w:spacing w:val="-2"/>
          <w:sz w:val="18"/>
          <w:szCs w:val="20"/>
          <w:rtl/>
        </w:rPr>
        <w:t>ב</w:t>
      </w:r>
      <w:r w:rsidRPr="00B9504F">
        <w:rPr>
          <w:rFonts w:ascii="Georgia" w:hAnsi="Georgia"/>
          <w:spacing w:val="-2"/>
          <w:sz w:val="18"/>
          <w:szCs w:val="20"/>
          <w:rtl/>
        </w:rPr>
        <w:t>טלפו</w:t>
      </w:r>
      <w:r w:rsidRPr="00B9504F">
        <w:rPr>
          <w:rFonts w:ascii="Georgia" w:hAnsi="Georgia" w:hint="cs"/>
          <w:spacing w:val="-2"/>
          <w:sz w:val="18"/>
          <w:szCs w:val="20"/>
          <w:rtl/>
        </w:rPr>
        <w:t>ן</w:t>
      </w:r>
      <w:r w:rsidRPr="00B9504F">
        <w:rPr>
          <w:rFonts w:ascii="Georgia" w:hAnsi="Georgia"/>
          <w:spacing w:val="-2"/>
          <w:sz w:val="18"/>
          <w:szCs w:val="20"/>
          <w:rtl/>
        </w:rPr>
        <w:t xml:space="preserve">. המאמץ לגייס משתתפות מהמגזר הערבי בישראל לא צלח, </w:t>
      </w:r>
      <w:r w:rsidRPr="00B9504F">
        <w:rPr>
          <w:rFonts w:ascii="Georgia" w:hAnsi="Georgia" w:hint="cs"/>
          <w:spacing w:val="-2"/>
          <w:sz w:val="18"/>
          <w:szCs w:val="20"/>
          <w:rtl/>
        </w:rPr>
        <w:t xml:space="preserve">אולי מפני </w:t>
      </w:r>
      <w:proofErr w:type="spellStart"/>
      <w:r w:rsidRPr="00B9504F">
        <w:rPr>
          <w:rFonts w:ascii="Georgia" w:hAnsi="Georgia" w:hint="cs"/>
          <w:spacing w:val="-2"/>
          <w:sz w:val="18"/>
          <w:szCs w:val="20"/>
          <w:rtl/>
        </w:rPr>
        <w:t>שבהיותן</w:t>
      </w:r>
      <w:proofErr w:type="spellEnd"/>
      <w:r w:rsidRPr="00B9504F">
        <w:rPr>
          <w:rFonts w:ascii="Georgia" w:hAnsi="Georgia" w:hint="cs"/>
          <w:spacing w:val="-2"/>
          <w:sz w:val="18"/>
          <w:szCs w:val="20"/>
          <w:rtl/>
        </w:rPr>
        <w:t xml:space="preserve"> </w:t>
      </w:r>
      <w:r w:rsidRPr="00B9504F">
        <w:rPr>
          <w:rFonts w:ascii="Georgia" w:hAnsi="Georgia"/>
          <w:spacing w:val="-2"/>
          <w:sz w:val="18"/>
          <w:szCs w:val="20"/>
          <w:rtl/>
        </w:rPr>
        <w:t>קבוצה קטנה</w:t>
      </w:r>
      <w:r w:rsidRPr="00B9504F">
        <w:rPr>
          <w:rFonts w:ascii="Georgia" w:hAnsi="Georgia" w:hint="cs"/>
          <w:spacing w:val="-2"/>
          <w:sz w:val="18"/>
          <w:szCs w:val="20"/>
          <w:rtl/>
        </w:rPr>
        <w:t xml:space="preserve"> מאוד,</w:t>
      </w:r>
      <w:r w:rsidRPr="00B9504F">
        <w:rPr>
          <w:rFonts w:ascii="Georgia" w:hAnsi="Georgia"/>
          <w:spacing w:val="-2"/>
          <w:sz w:val="18"/>
          <w:szCs w:val="20"/>
          <w:rtl/>
        </w:rPr>
        <w:t xml:space="preserve"> החשש מחשיפה ו</w:t>
      </w:r>
      <w:r w:rsidRPr="00B9504F">
        <w:rPr>
          <w:rFonts w:ascii="Georgia" w:hAnsi="Georgia" w:hint="cs"/>
          <w:spacing w:val="-2"/>
          <w:sz w:val="18"/>
          <w:szCs w:val="20"/>
          <w:rtl/>
        </w:rPr>
        <w:t>מ</w:t>
      </w:r>
      <w:r w:rsidRPr="00B9504F">
        <w:rPr>
          <w:rFonts w:ascii="Georgia" w:hAnsi="Georgia"/>
          <w:spacing w:val="-2"/>
          <w:sz w:val="18"/>
          <w:szCs w:val="20"/>
          <w:rtl/>
        </w:rPr>
        <w:t xml:space="preserve">פריצת האנונימיות </w:t>
      </w:r>
      <w:r w:rsidRPr="00B9504F">
        <w:rPr>
          <w:rFonts w:ascii="Georgia" w:hAnsi="Georgia" w:hint="cs"/>
          <w:spacing w:val="-2"/>
          <w:sz w:val="18"/>
          <w:szCs w:val="20"/>
          <w:rtl/>
        </w:rPr>
        <w:t>הוא רב.</w:t>
      </w:r>
      <w:r w:rsidRPr="00B9504F">
        <w:rPr>
          <w:rFonts w:ascii="Georgia" w:hAnsi="Georgia"/>
          <w:spacing w:val="-2"/>
          <w:sz w:val="18"/>
          <w:szCs w:val="20"/>
          <w:rtl/>
        </w:rPr>
        <w:t xml:space="preserve"> </w:t>
      </w:r>
    </w:p>
    <w:p w14:paraId="6D1F0FDD" w14:textId="77777777" w:rsidR="00BE4B7A" w:rsidRPr="00DC3543" w:rsidRDefault="00BE4B7A" w:rsidP="00DC3543">
      <w:pPr>
        <w:spacing w:after="180" w:line="280" w:lineRule="exact"/>
        <w:jc w:val="both"/>
        <w:rPr>
          <w:rFonts w:ascii="Georgia" w:eastAsia="David" w:hAnsi="Georgia"/>
          <w:b/>
          <w:sz w:val="18"/>
          <w:szCs w:val="20"/>
        </w:rPr>
      </w:pPr>
      <w:r w:rsidRPr="00DC3543">
        <w:rPr>
          <w:rFonts w:ascii="Georgia" w:hAnsi="Georgia"/>
          <w:sz w:val="18"/>
          <w:szCs w:val="20"/>
          <w:rtl/>
        </w:rPr>
        <w:t>הראיונות התקיימו בשנים 2021</w:t>
      </w:r>
      <w:r w:rsidRPr="00DC3543">
        <w:rPr>
          <w:rFonts w:ascii="Georgia" w:hAnsi="Georgia" w:hint="cs"/>
          <w:sz w:val="18"/>
          <w:szCs w:val="20"/>
          <w:rtl/>
        </w:rPr>
        <w:t>–</w:t>
      </w:r>
      <w:r w:rsidRPr="00DC3543">
        <w:rPr>
          <w:rFonts w:ascii="Georgia" w:hAnsi="Georgia"/>
          <w:sz w:val="18"/>
          <w:szCs w:val="20"/>
          <w:rtl/>
        </w:rPr>
        <w:t xml:space="preserve">2022 במסגרת מחקר לעבודת תזה. ראיינתי 14 נשים. </w:t>
      </w:r>
      <w:r w:rsidRPr="00DC3543">
        <w:rPr>
          <w:rFonts w:ascii="Georgia" w:hAnsi="Georgia" w:hint="cs"/>
          <w:sz w:val="18"/>
          <w:szCs w:val="20"/>
          <w:rtl/>
        </w:rPr>
        <w:t>כדי שתהיה ב</w:t>
      </w:r>
      <w:r w:rsidRPr="00DC3543">
        <w:rPr>
          <w:rFonts w:ascii="Georgia" w:hAnsi="Georgia"/>
          <w:sz w:val="18"/>
          <w:szCs w:val="20"/>
          <w:rtl/>
        </w:rPr>
        <w:t>מדגם שונות מרבית נעשה מאמץ ל</w:t>
      </w:r>
      <w:r w:rsidRPr="00DC3543">
        <w:rPr>
          <w:rFonts w:ascii="Georgia" w:hAnsi="Georgia" w:hint="cs"/>
          <w:sz w:val="18"/>
          <w:szCs w:val="20"/>
          <w:rtl/>
        </w:rPr>
        <w:t>הגיע ל</w:t>
      </w:r>
      <w:r w:rsidRPr="00DC3543">
        <w:rPr>
          <w:rFonts w:ascii="Georgia" w:hAnsi="Georgia"/>
          <w:sz w:val="18"/>
          <w:szCs w:val="20"/>
          <w:rtl/>
        </w:rPr>
        <w:t>מדגם מגוון</w:t>
      </w:r>
      <w:r w:rsidRPr="00DC3543">
        <w:rPr>
          <w:rFonts w:ascii="Georgia" w:hAnsi="Georgia" w:hint="cs"/>
          <w:sz w:val="18"/>
          <w:szCs w:val="20"/>
          <w:rtl/>
        </w:rPr>
        <w:t>,</w:t>
      </w:r>
      <w:r w:rsidRPr="00DC3543">
        <w:rPr>
          <w:rFonts w:ascii="Georgia" w:hAnsi="Georgia"/>
          <w:sz w:val="18"/>
          <w:szCs w:val="20"/>
          <w:rtl/>
        </w:rPr>
        <w:t xml:space="preserve"> בהיבטים שונים</w:t>
      </w:r>
      <w:r w:rsidRPr="00DC3543">
        <w:rPr>
          <w:rFonts w:ascii="Georgia" w:hAnsi="Georgia" w:hint="cs"/>
          <w:sz w:val="18"/>
          <w:szCs w:val="20"/>
          <w:rtl/>
        </w:rPr>
        <w:t xml:space="preserve"> (לוח 2)</w:t>
      </w:r>
      <w:r w:rsidRPr="00DC3543">
        <w:rPr>
          <w:rFonts w:ascii="Georgia" w:hAnsi="Georgia"/>
          <w:sz w:val="18"/>
          <w:szCs w:val="20"/>
          <w:rtl/>
        </w:rPr>
        <w:t>: רואיינו</w:t>
      </w:r>
      <w:r w:rsidRPr="00DC3543">
        <w:rPr>
          <w:rFonts w:ascii="Georgia" w:hAnsi="Georgia" w:hint="cs"/>
          <w:sz w:val="18"/>
          <w:szCs w:val="20"/>
          <w:rtl/>
        </w:rPr>
        <w:t xml:space="preserve"> חמש </w:t>
      </w:r>
      <w:r w:rsidRPr="00DC3543">
        <w:rPr>
          <w:rFonts w:ascii="Georgia" w:hAnsi="Georgia"/>
          <w:sz w:val="18"/>
          <w:szCs w:val="20"/>
          <w:rtl/>
        </w:rPr>
        <w:t xml:space="preserve">קלינאיות תקשורת, </w:t>
      </w:r>
      <w:r w:rsidRPr="00DC3543">
        <w:rPr>
          <w:rFonts w:ascii="Georgia" w:hAnsi="Georgia" w:hint="cs"/>
          <w:sz w:val="18"/>
          <w:szCs w:val="20"/>
          <w:rtl/>
        </w:rPr>
        <w:t>חמש</w:t>
      </w:r>
      <w:r w:rsidRPr="00DC3543">
        <w:rPr>
          <w:rFonts w:ascii="Georgia" w:hAnsi="Georgia"/>
          <w:sz w:val="18"/>
          <w:szCs w:val="20"/>
          <w:rtl/>
        </w:rPr>
        <w:t xml:space="preserve"> מרפאות בעיסוק ו</w:t>
      </w:r>
      <w:r w:rsidRPr="00DC3543">
        <w:rPr>
          <w:rFonts w:ascii="Georgia" w:hAnsi="Georgia" w:hint="cs"/>
          <w:sz w:val="18"/>
          <w:szCs w:val="20"/>
          <w:rtl/>
        </w:rPr>
        <w:t>ארבע</w:t>
      </w:r>
      <w:r w:rsidRPr="00DC3543">
        <w:rPr>
          <w:rFonts w:ascii="Georgia" w:hAnsi="Georgia"/>
          <w:sz w:val="18"/>
          <w:szCs w:val="20"/>
          <w:rtl/>
        </w:rPr>
        <w:t xml:space="preserve"> פיזיותרפיסטיות; המדגם כלל אימהות לילדים עם מגוון אבחנות התפתחותיות (</w:t>
      </w:r>
      <w:r w:rsidRPr="00DC3543">
        <w:rPr>
          <w:rFonts w:ascii="Georgia" w:hAnsi="Georgia" w:hint="cs"/>
          <w:sz w:val="18"/>
          <w:szCs w:val="20"/>
          <w:rtl/>
        </w:rPr>
        <w:t xml:space="preserve">לוח </w:t>
      </w:r>
      <w:r w:rsidRPr="00DC3543">
        <w:rPr>
          <w:rFonts w:ascii="Georgia" w:hAnsi="Georgia"/>
          <w:sz w:val="18"/>
          <w:szCs w:val="20"/>
          <w:rtl/>
        </w:rPr>
        <w:t xml:space="preserve">1), </w:t>
      </w:r>
      <w:r w:rsidRPr="00DC3543">
        <w:rPr>
          <w:rFonts w:ascii="Georgia" w:hAnsi="Georgia" w:hint="cs"/>
          <w:sz w:val="18"/>
          <w:szCs w:val="20"/>
          <w:rtl/>
        </w:rPr>
        <w:t>ב</w:t>
      </w:r>
      <w:r w:rsidRPr="00DC3543">
        <w:rPr>
          <w:rFonts w:ascii="Georgia" w:hAnsi="Georgia"/>
          <w:sz w:val="18"/>
          <w:szCs w:val="20"/>
          <w:rtl/>
        </w:rPr>
        <w:t>גיל</w:t>
      </w:r>
      <w:r w:rsidRPr="00DC3543">
        <w:rPr>
          <w:rFonts w:ascii="Georgia" w:hAnsi="Georgia" w:hint="cs"/>
          <w:sz w:val="18"/>
          <w:szCs w:val="20"/>
          <w:rtl/>
        </w:rPr>
        <w:t>ים</w:t>
      </w:r>
      <w:r w:rsidRPr="00DC3543">
        <w:rPr>
          <w:rFonts w:ascii="Georgia" w:hAnsi="Georgia"/>
          <w:sz w:val="18"/>
          <w:szCs w:val="20"/>
          <w:rtl/>
        </w:rPr>
        <w:t xml:space="preserve"> 2.5 שנים עד 11.8 שנים. מחצית מהילדים במחקר היו מאובחנים עם אוטיזם</w:t>
      </w:r>
      <w:r w:rsidRPr="00DC3543">
        <w:rPr>
          <w:rFonts w:ascii="Georgia" w:hAnsi="Georgia" w:hint="cs"/>
          <w:sz w:val="18"/>
          <w:szCs w:val="20"/>
          <w:rtl/>
        </w:rPr>
        <w:t xml:space="preserve"> (</w:t>
      </w:r>
      <w:r w:rsidRPr="00DC3543">
        <w:rPr>
          <w:rFonts w:ascii="Georgia" w:hAnsi="Georgia"/>
          <w:sz w:val="18"/>
          <w:szCs w:val="20"/>
        </w:rPr>
        <w:t>ASD</w:t>
      </w:r>
      <w:r w:rsidRPr="00DC3543">
        <w:rPr>
          <w:rFonts w:ascii="Georgia" w:hAnsi="Georgia" w:hint="cs"/>
          <w:sz w:val="18"/>
          <w:szCs w:val="20"/>
          <w:rtl/>
        </w:rPr>
        <w:t>).</w:t>
      </w:r>
      <w:r w:rsidRPr="00DC3543">
        <w:rPr>
          <w:rStyle w:val="FootnoteReference"/>
          <w:rFonts w:ascii="Georgia" w:hAnsi="Georgia"/>
          <w:sz w:val="18"/>
          <w:szCs w:val="20"/>
          <w:rtl/>
        </w:rPr>
        <w:footnoteReference w:id="9"/>
      </w:r>
      <w:r w:rsidRPr="00DC3543">
        <w:rPr>
          <w:rFonts w:ascii="Georgia" w:hAnsi="Georgia"/>
          <w:sz w:val="18"/>
          <w:szCs w:val="20"/>
          <w:rtl/>
        </w:rPr>
        <w:t xml:space="preserve"> המדגם כלל נשים יהודיות ממגוון השתייכות דתיות</w:t>
      </w:r>
      <w:r w:rsidRPr="00DC3543">
        <w:rPr>
          <w:rFonts w:ascii="Georgia" w:hAnsi="Georgia" w:hint="cs"/>
          <w:sz w:val="18"/>
          <w:szCs w:val="20"/>
          <w:rtl/>
        </w:rPr>
        <w:t xml:space="preserve"> ו</w:t>
      </w:r>
      <w:r w:rsidRPr="00DC3543">
        <w:rPr>
          <w:rFonts w:ascii="Georgia" w:hAnsi="Georgia"/>
          <w:sz w:val="18"/>
          <w:szCs w:val="20"/>
          <w:rtl/>
        </w:rPr>
        <w:t xml:space="preserve">שנות ותק, </w:t>
      </w:r>
      <w:r w:rsidRPr="00DC3543">
        <w:rPr>
          <w:rFonts w:ascii="Georgia" w:hAnsi="Georgia" w:hint="cs"/>
          <w:sz w:val="18"/>
          <w:szCs w:val="20"/>
          <w:rtl/>
        </w:rPr>
        <w:t xml:space="preserve">המתגוררות ביישובים ממגוון סוגים </w:t>
      </w:r>
      <w:r w:rsidRPr="00DC3543">
        <w:rPr>
          <w:rFonts w:ascii="Georgia" w:hAnsi="Georgia"/>
          <w:sz w:val="18"/>
          <w:szCs w:val="20"/>
          <w:rtl/>
        </w:rPr>
        <w:t>–</w:t>
      </w:r>
      <w:r w:rsidRPr="00DC3543">
        <w:rPr>
          <w:rFonts w:ascii="Georgia" w:hAnsi="Georgia" w:hint="cs"/>
          <w:sz w:val="18"/>
          <w:szCs w:val="20"/>
          <w:rtl/>
        </w:rPr>
        <w:t xml:space="preserve"> רובם מבוססים (עירוניים וכפריים)</w:t>
      </w:r>
      <w:r w:rsidRPr="00DC3543">
        <w:rPr>
          <w:rFonts w:ascii="Georgia" w:eastAsia="David" w:hAnsi="Georgia" w:hint="cs"/>
          <w:b/>
          <w:sz w:val="18"/>
          <w:szCs w:val="20"/>
          <w:rtl/>
        </w:rPr>
        <w:t>.</w:t>
      </w:r>
    </w:p>
    <w:p w14:paraId="5BB08593" w14:textId="77777777" w:rsidR="00BE4B7A" w:rsidRPr="00AB74DE" w:rsidRDefault="00BE4B7A" w:rsidP="00AB74DE">
      <w:pPr>
        <w:pStyle w:val="tab-name"/>
        <w:spacing w:before="300" w:line="260" w:lineRule="exact"/>
        <w:ind w:right="0"/>
        <w:rPr>
          <w:rFonts w:cs="Guttman Aharoni"/>
          <w:color w:val="BA2A16"/>
          <w:sz w:val="20"/>
          <w:szCs w:val="20"/>
          <w:rtl/>
        </w:rPr>
      </w:pPr>
      <w:r w:rsidRPr="00AB74DE">
        <w:rPr>
          <w:rFonts w:cs="Guttman Aharoni" w:hint="cs"/>
          <w:color w:val="BA2A16"/>
          <w:sz w:val="20"/>
          <w:szCs w:val="20"/>
          <w:rtl/>
        </w:rPr>
        <w:t>לוח</w:t>
      </w:r>
      <w:r w:rsidRPr="00AB74DE">
        <w:rPr>
          <w:rFonts w:cs="Guttman Aharoni"/>
          <w:color w:val="BA2A16"/>
          <w:sz w:val="20"/>
          <w:szCs w:val="20"/>
          <w:rtl/>
        </w:rPr>
        <w:t xml:space="preserve"> 1</w:t>
      </w:r>
      <w:r w:rsidRPr="00AB74DE">
        <w:rPr>
          <w:rFonts w:cs="Guttman Aharoni" w:hint="cs"/>
          <w:color w:val="BA2A16"/>
          <w:sz w:val="20"/>
          <w:szCs w:val="20"/>
          <w:rtl/>
        </w:rPr>
        <w:t>: אפיון האבחונים של הילדים</w:t>
      </w:r>
    </w:p>
    <w:tbl>
      <w:tblPr>
        <w:bidiVisual/>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57" w:type="dxa"/>
          <w:right w:w="57" w:type="dxa"/>
        </w:tblCellMar>
        <w:tblLook w:val="04A0" w:firstRow="1" w:lastRow="0" w:firstColumn="1" w:lastColumn="0" w:noHBand="0" w:noVBand="1"/>
      </w:tblPr>
      <w:tblGrid>
        <w:gridCol w:w="911"/>
        <w:gridCol w:w="603"/>
        <w:gridCol w:w="558"/>
        <w:gridCol w:w="593"/>
        <w:gridCol w:w="697"/>
        <w:gridCol w:w="2242"/>
        <w:gridCol w:w="553"/>
      </w:tblGrid>
      <w:tr w:rsidR="00365557" w:rsidRPr="00925BA2" w14:paraId="3752971F" w14:textId="77777777" w:rsidTr="00925BA2">
        <w:trPr>
          <w:cantSplit/>
          <w:tblHeader/>
        </w:trPr>
        <w:tc>
          <w:tcPr>
            <w:tcW w:w="0" w:type="auto"/>
            <w:tcBorders>
              <w:bottom w:val="single" w:sz="8" w:space="0" w:color="auto"/>
            </w:tcBorders>
            <w:shd w:val="clear" w:color="auto" w:fill="auto"/>
            <w:vAlign w:val="bottom"/>
          </w:tcPr>
          <w:p w14:paraId="1E012EA6" w14:textId="77777777"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אבחנה</w:t>
            </w:r>
          </w:p>
        </w:tc>
        <w:tc>
          <w:tcPr>
            <w:tcW w:w="0" w:type="auto"/>
            <w:tcBorders>
              <w:bottom w:val="single" w:sz="8" w:space="0" w:color="auto"/>
            </w:tcBorders>
            <w:shd w:val="clear" w:color="auto" w:fill="auto"/>
            <w:vAlign w:val="bottom"/>
          </w:tcPr>
          <w:p w14:paraId="2E674C68" w14:textId="7AAC44B6"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אוטיזם </w:t>
            </w:r>
            <w:r w:rsidR="00925BA2">
              <w:rPr>
                <w:rFonts w:ascii="Georgia" w:eastAsia="Calibri" w:hAnsi="Georgia"/>
                <w:b/>
                <w:bCs/>
                <w:sz w:val="16"/>
                <w:szCs w:val="18"/>
                <w:rtl/>
              </w:rPr>
              <w:br/>
            </w:r>
            <w:r w:rsidRPr="00925BA2">
              <w:rPr>
                <w:rFonts w:ascii="Georgia" w:eastAsia="Calibri" w:hAnsi="Georgia" w:hint="cs"/>
                <w:b/>
                <w:bCs/>
                <w:sz w:val="16"/>
                <w:szCs w:val="18"/>
                <w:rtl/>
              </w:rPr>
              <w:t>(</w:t>
            </w:r>
            <w:r w:rsidRPr="00925BA2">
              <w:rPr>
                <w:rFonts w:ascii="Georgia" w:eastAsia="Calibri" w:hAnsi="Georgia"/>
                <w:b/>
                <w:bCs/>
                <w:sz w:val="16"/>
                <w:szCs w:val="18"/>
              </w:rPr>
              <w:t>ASD</w:t>
            </w:r>
            <w:r w:rsidRPr="00925BA2">
              <w:rPr>
                <w:rFonts w:ascii="Georgia" w:eastAsia="Calibri" w:hAnsi="Georgia" w:hint="cs"/>
                <w:b/>
                <w:bCs/>
                <w:sz w:val="16"/>
                <w:szCs w:val="18"/>
                <w:rtl/>
              </w:rPr>
              <w:t>)</w:t>
            </w:r>
          </w:p>
        </w:tc>
        <w:tc>
          <w:tcPr>
            <w:tcW w:w="0" w:type="auto"/>
            <w:tcBorders>
              <w:bottom w:val="single" w:sz="8" w:space="0" w:color="auto"/>
            </w:tcBorders>
            <w:shd w:val="clear" w:color="auto" w:fill="auto"/>
            <w:vAlign w:val="bottom"/>
          </w:tcPr>
          <w:p w14:paraId="0E3E9D15" w14:textId="2D7D1A28"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שיתוק </w:t>
            </w:r>
            <w:r w:rsidR="00925BA2">
              <w:rPr>
                <w:rFonts w:ascii="Georgia" w:eastAsia="Calibri" w:hAnsi="Georgia"/>
                <w:b/>
                <w:bCs/>
                <w:sz w:val="16"/>
                <w:szCs w:val="18"/>
                <w:rtl/>
              </w:rPr>
              <w:br/>
            </w:r>
            <w:r w:rsidRPr="00925BA2">
              <w:rPr>
                <w:rFonts w:ascii="Georgia" w:eastAsia="Calibri" w:hAnsi="Georgia" w:hint="cs"/>
                <w:b/>
                <w:bCs/>
                <w:sz w:val="16"/>
                <w:szCs w:val="18"/>
                <w:rtl/>
              </w:rPr>
              <w:t xml:space="preserve">מוחין </w:t>
            </w:r>
            <w:r w:rsidR="00925BA2">
              <w:rPr>
                <w:rFonts w:ascii="Georgia" w:eastAsia="Calibri" w:hAnsi="Georgia"/>
                <w:b/>
                <w:bCs/>
                <w:sz w:val="16"/>
                <w:szCs w:val="18"/>
                <w:rtl/>
              </w:rPr>
              <w:br/>
            </w:r>
            <w:r w:rsidRPr="00925BA2">
              <w:rPr>
                <w:rFonts w:ascii="Georgia" w:eastAsia="Calibri" w:hAnsi="Georgia" w:hint="cs"/>
                <w:b/>
                <w:bCs/>
                <w:sz w:val="16"/>
                <w:szCs w:val="18"/>
                <w:rtl/>
              </w:rPr>
              <w:t>(</w:t>
            </w:r>
            <w:r w:rsidRPr="00925BA2">
              <w:rPr>
                <w:rFonts w:ascii="Georgia" w:eastAsia="Calibri" w:hAnsi="Georgia"/>
                <w:b/>
                <w:bCs/>
                <w:sz w:val="16"/>
                <w:szCs w:val="18"/>
              </w:rPr>
              <w:t>CP</w:t>
            </w:r>
            <w:r w:rsidRPr="00925BA2">
              <w:rPr>
                <w:rFonts w:ascii="Georgia" w:eastAsia="Calibri" w:hAnsi="Georgia" w:hint="cs"/>
                <w:b/>
                <w:bCs/>
                <w:sz w:val="16"/>
                <w:szCs w:val="18"/>
                <w:rtl/>
              </w:rPr>
              <w:t xml:space="preserve">) </w:t>
            </w:r>
          </w:p>
        </w:tc>
        <w:tc>
          <w:tcPr>
            <w:tcW w:w="0" w:type="auto"/>
            <w:tcBorders>
              <w:bottom w:val="single" w:sz="8" w:space="0" w:color="auto"/>
            </w:tcBorders>
            <w:shd w:val="clear" w:color="auto" w:fill="auto"/>
            <w:vAlign w:val="bottom"/>
          </w:tcPr>
          <w:p w14:paraId="131CE39B" w14:textId="3361419B"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לקות </w:t>
            </w:r>
            <w:r w:rsidR="00925BA2">
              <w:rPr>
                <w:rFonts w:ascii="Georgia" w:eastAsia="Calibri" w:hAnsi="Georgia"/>
                <w:b/>
                <w:bCs/>
                <w:sz w:val="16"/>
                <w:szCs w:val="18"/>
                <w:rtl/>
              </w:rPr>
              <w:br/>
            </w:r>
            <w:r w:rsidRPr="00925BA2">
              <w:rPr>
                <w:rFonts w:ascii="Georgia" w:eastAsia="Calibri" w:hAnsi="Georgia" w:hint="cs"/>
                <w:b/>
                <w:bCs/>
                <w:sz w:val="16"/>
                <w:szCs w:val="18"/>
                <w:rtl/>
              </w:rPr>
              <w:t>שמיעה</w:t>
            </w:r>
          </w:p>
        </w:tc>
        <w:tc>
          <w:tcPr>
            <w:tcW w:w="0" w:type="auto"/>
            <w:tcBorders>
              <w:bottom w:val="single" w:sz="8" w:space="0" w:color="auto"/>
            </w:tcBorders>
            <w:shd w:val="clear" w:color="auto" w:fill="auto"/>
            <w:vAlign w:val="bottom"/>
          </w:tcPr>
          <w:p w14:paraId="565474E5" w14:textId="351E9F51"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תסמונות </w:t>
            </w:r>
            <w:r w:rsidR="00925BA2">
              <w:rPr>
                <w:rFonts w:ascii="Georgia" w:eastAsia="Calibri" w:hAnsi="Georgia"/>
                <w:b/>
                <w:bCs/>
                <w:sz w:val="16"/>
                <w:szCs w:val="18"/>
                <w:rtl/>
              </w:rPr>
              <w:br/>
            </w:r>
            <w:r w:rsidRPr="00925BA2">
              <w:rPr>
                <w:rFonts w:ascii="Georgia" w:eastAsia="Calibri" w:hAnsi="Georgia" w:hint="cs"/>
                <w:b/>
                <w:bCs/>
                <w:sz w:val="16"/>
                <w:szCs w:val="18"/>
                <w:rtl/>
              </w:rPr>
              <w:t>גנטיות</w:t>
            </w:r>
          </w:p>
        </w:tc>
        <w:tc>
          <w:tcPr>
            <w:tcW w:w="0" w:type="auto"/>
            <w:tcBorders>
              <w:bottom w:val="single" w:sz="8" w:space="0" w:color="auto"/>
            </w:tcBorders>
            <w:shd w:val="clear" w:color="auto" w:fill="auto"/>
            <w:vAlign w:val="bottom"/>
          </w:tcPr>
          <w:p w14:paraId="011548E4" w14:textId="138BD129"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b/>
                <w:bCs/>
                <w:sz w:val="16"/>
                <w:szCs w:val="18"/>
                <w:rtl/>
              </w:rPr>
              <w:t>אבחנות</w:t>
            </w:r>
            <w:r w:rsidRPr="00925BA2">
              <w:rPr>
                <w:rFonts w:ascii="Georgia" w:eastAsia="Calibri" w:hAnsi="Georgia" w:hint="cs"/>
                <w:b/>
                <w:bCs/>
                <w:sz w:val="16"/>
                <w:szCs w:val="18"/>
                <w:rtl/>
              </w:rPr>
              <w:t xml:space="preserve"> </w:t>
            </w:r>
            <w:r w:rsidRPr="00925BA2">
              <w:rPr>
                <w:rFonts w:ascii="Georgia" w:eastAsia="Calibri" w:hAnsi="Georgia"/>
                <w:b/>
                <w:bCs/>
                <w:sz w:val="16"/>
                <w:szCs w:val="18"/>
                <w:rtl/>
              </w:rPr>
              <w:t xml:space="preserve">נוירו-התפתחותיות </w:t>
            </w:r>
            <w:r w:rsidR="00925BA2">
              <w:rPr>
                <w:rFonts w:ascii="Georgia" w:eastAsia="Calibri" w:hAnsi="Georgia"/>
                <w:b/>
                <w:bCs/>
                <w:sz w:val="16"/>
                <w:szCs w:val="18"/>
                <w:rtl/>
              </w:rPr>
              <w:br/>
            </w:r>
            <w:r w:rsidRPr="00925BA2">
              <w:rPr>
                <w:rFonts w:ascii="Georgia" w:eastAsia="Calibri" w:hAnsi="Georgia"/>
                <w:b/>
                <w:bCs/>
                <w:sz w:val="16"/>
                <w:szCs w:val="18"/>
                <w:rtl/>
              </w:rPr>
              <w:t xml:space="preserve">ופסיכיאטריות </w:t>
            </w:r>
            <w:r w:rsidRPr="00925BA2">
              <w:rPr>
                <w:rFonts w:ascii="Georgia" w:eastAsia="Calibri" w:hAnsi="Georgia" w:hint="cs"/>
                <w:b/>
                <w:bCs/>
                <w:sz w:val="16"/>
                <w:szCs w:val="18"/>
                <w:rtl/>
              </w:rPr>
              <w:t>(</w:t>
            </w:r>
            <w:r w:rsidRPr="00925BA2">
              <w:rPr>
                <w:rFonts w:ascii="Georgia" w:eastAsia="Calibri" w:hAnsi="Georgia" w:hint="cs"/>
                <w:b/>
                <w:bCs/>
                <w:sz w:val="16"/>
                <w:szCs w:val="18"/>
              </w:rPr>
              <w:t>ODD</w:t>
            </w:r>
            <w:r w:rsidRPr="00925BA2">
              <w:rPr>
                <w:rFonts w:ascii="Georgia" w:eastAsia="Calibri" w:hAnsi="Georgia" w:hint="cs"/>
                <w:b/>
                <w:bCs/>
                <w:sz w:val="16"/>
                <w:szCs w:val="18"/>
                <w:rtl/>
              </w:rPr>
              <w:t xml:space="preserve">, </w:t>
            </w:r>
            <w:r w:rsidRPr="00925BA2">
              <w:rPr>
                <w:rFonts w:ascii="Georgia" w:eastAsia="Calibri" w:hAnsi="Georgia" w:hint="cs"/>
                <w:b/>
                <w:bCs/>
                <w:sz w:val="16"/>
                <w:szCs w:val="18"/>
              </w:rPr>
              <w:t>ADHD</w:t>
            </w:r>
            <w:r w:rsidRPr="00925BA2">
              <w:rPr>
                <w:rFonts w:ascii="Georgia" w:eastAsia="Calibri" w:hAnsi="Georgia" w:hint="cs"/>
                <w:b/>
                <w:bCs/>
                <w:sz w:val="16"/>
                <w:szCs w:val="18"/>
                <w:rtl/>
              </w:rPr>
              <w:t xml:space="preserve">, </w:t>
            </w:r>
            <w:r w:rsidR="00925BA2">
              <w:rPr>
                <w:rFonts w:ascii="Georgia" w:eastAsia="Calibri" w:hAnsi="Georgia"/>
                <w:b/>
                <w:bCs/>
                <w:sz w:val="16"/>
                <w:szCs w:val="18"/>
                <w:rtl/>
              </w:rPr>
              <w:br/>
            </w:r>
            <w:r w:rsidRPr="00925BA2">
              <w:rPr>
                <w:rFonts w:ascii="Georgia" w:eastAsia="Calibri" w:hAnsi="Georgia" w:hint="cs"/>
                <w:b/>
                <w:bCs/>
                <w:sz w:val="16"/>
                <w:szCs w:val="18"/>
                <w:rtl/>
              </w:rPr>
              <w:t>הפרעות חרדה ועוד</w:t>
            </w:r>
            <w:r w:rsidRPr="00925BA2">
              <w:rPr>
                <w:rFonts w:ascii="Georgia" w:eastAsia="Calibri" w:hAnsi="Georgia"/>
                <w:b/>
                <w:bCs/>
                <w:sz w:val="16"/>
                <w:szCs w:val="18"/>
                <w:rtl/>
              </w:rPr>
              <w:t>)</w:t>
            </w:r>
          </w:p>
        </w:tc>
        <w:tc>
          <w:tcPr>
            <w:tcW w:w="0" w:type="auto"/>
            <w:tcBorders>
              <w:bottom w:val="single" w:sz="8" w:space="0" w:color="auto"/>
            </w:tcBorders>
            <w:shd w:val="clear" w:color="auto" w:fill="auto"/>
            <w:vAlign w:val="bottom"/>
          </w:tcPr>
          <w:p w14:paraId="289A022F" w14:textId="72D2AF41" w:rsidR="00BE4B7A" w:rsidRPr="00925BA2" w:rsidRDefault="00BE4B7A" w:rsidP="00925BA2">
            <w:pPr>
              <w:spacing w:before="60" w:after="60" w:line="220" w:lineRule="exact"/>
              <w:rPr>
                <w:rFonts w:ascii="Georgia" w:eastAsia="Calibri" w:hAnsi="Georgia"/>
                <w:b/>
                <w:bCs/>
                <w:sz w:val="16"/>
                <w:szCs w:val="18"/>
                <w:rtl/>
              </w:rPr>
            </w:pPr>
            <w:r w:rsidRPr="00925BA2">
              <w:rPr>
                <w:rFonts w:ascii="Georgia" w:eastAsia="Calibri" w:hAnsi="Georgia" w:hint="cs"/>
                <w:b/>
                <w:bCs/>
                <w:sz w:val="16"/>
                <w:szCs w:val="18"/>
                <w:rtl/>
              </w:rPr>
              <w:t xml:space="preserve">מחלות </w:t>
            </w:r>
            <w:r w:rsidR="00925BA2">
              <w:rPr>
                <w:rFonts w:ascii="Georgia" w:eastAsia="Calibri" w:hAnsi="Georgia"/>
                <w:b/>
                <w:bCs/>
                <w:sz w:val="16"/>
                <w:szCs w:val="18"/>
                <w:rtl/>
              </w:rPr>
              <w:br/>
            </w:r>
            <w:r w:rsidRPr="00925BA2">
              <w:rPr>
                <w:rFonts w:ascii="Georgia" w:eastAsia="Calibri" w:hAnsi="Georgia" w:hint="cs"/>
                <w:b/>
                <w:bCs/>
                <w:sz w:val="16"/>
                <w:szCs w:val="18"/>
                <w:rtl/>
              </w:rPr>
              <w:t>שריר</w:t>
            </w:r>
          </w:p>
        </w:tc>
      </w:tr>
      <w:tr w:rsidR="00365557" w:rsidRPr="00925BA2" w14:paraId="230E9A3C" w14:textId="77777777" w:rsidTr="00925BA2">
        <w:trPr>
          <w:cantSplit/>
        </w:trPr>
        <w:tc>
          <w:tcPr>
            <w:tcW w:w="0" w:type="auto"/>
            <w:shd w:val="clear" w:color="auto" w:fill="auto"/>
          </w:tcPr>
          <w:p w14:paraId="767C61A1"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מספר ילדים</w:t>
            </w:r>
          </w:p>
        </w:tc>
        <w:tc>
          <w:tcPr>
            <w:tcW w:w="0" w:type="auto"/>
            <w:shd w:val="clear" w:color="auto" w:fill="auto"/>
          </w:tcPr>
          <w:p w14:paraId="1CBA4C16" w14:textId="77777777" w:rsidR="00BE4B7A" w:rsidRPr="00925BA2" w:rsidRDefault="00BE4B7A" w:rsidP="00925BA2">
            <w:pPr>
              <w:spacing w:before="60" w:after="60" w:line="220" w:lineRule="exact"/>
              <w:jc w:val="both"/>
              <w:rPr>
                <w:rFonts w:ascii="Georgia" w:eastAsia="Calibri" w:hAnsi="Georgia"/>
                <w:sz w:val="16"/>
                <w:szCs w:val="18"/>
                <w:lang w:val="en-GB"/>
              </w:rPr>
            </w:pPr>
            <w:r w:rsidRPr="00925BA2">
              <w:rPr>
                <w:rFonts w:ascii="Georgia" w:eastAsia="Calibri" w:hAnsi="Georgia" w:hint="cs"/>
                <w:sz w:val="16"/>
                <w:szCs w:val="18"/>
                <w:rtl/>
                <w:lang w:val="en-GB"/>
              </w:rPr>
              <w:t>7</w:t>
            </w:r>
          </w:p>
        </w:tc>
        <w:tc>
          <w:tcPr>
            <w:tcW w:w="0" w:type="auto"/>
            <w:shd w:val="clear" w:color="auto" w:fill="auto"/>
          </w:tcPr>
          <w:p w14:paraId="32059F5E" w14:textId="77777777" w:rsidR="00BE4B7A" w:rsidRPr="00925BA2" w:rsidRDefault="00BE4B7A" w:rsidP="00925BA2">
            <w:pPr>
              <w:spacing w:before="60" w:after="60" w:line="220" w:lineRule="exact"/>
              <w:jc w:val="both"/>
              <w:rPr>
                <w:rFonts w:ascii="Georgia" w:eastAsia="Calibri" w:hAnsi="Georgia"/>
                <w:sz w:val="16"/>
                <w:szCs w:val="18"/>
                <w:lang w:val="en-GB"/>
              </w:rPr>
            </w:pPr>
            <w:r w:rsidRPr="00925BA2">
              <w:rPr>
                <w:rFonts w:ascii="Georgia" w:eastAsia="Calibri" w:hAnsi="Georgia" w:hint="cs"/>
                <w:sz w:val="16"/>
                <w:szCs w:val="18"/>
                <w:rtl/>
                <w:lang w:val="en-GB"/>
              </w:rPr>
              <w:t>1</w:t>
            </w:r>
          </w:p>
        </w:tc>
        <w:tc>
          <w:tcPr>
            <w:tcW w:w="0" w:type="auto"/>
            <w:shd w:val="clear" w:color="auto" w:fill="auto"/>
          </w:tcPr>
          <w:p w14:paraId="1CBF958B"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1</w:t>
            </w:r>
          </w:p>
        </w:tc>
        <w:tc>
          <w:tcPr>
            <w:tcW w:w="0" w:type="auto"/>
            <w:shd w:val="clear" w:color="auto" w:fill="auto"/>
          </w:tcPr>
          <w:p w14:paraId="7CD8B867"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2</w:t>
            </w:r>
          </w:p>
        </w:tc>
        <w:tc>
          <w:tcPr>
            <w:tcW w:w="0" w:type="auto"/>
            <w:shd w:val="clear" w:color="auto" w:fill="auto"/>
          </w:tcPr>
          <w:p w14:paraId="21274F7D"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2</w:t>
            </w:r>
          </w:p>
        </w:tc>
        <w:tc>
          <w:tcPr>
            <w:tcW w:w="0" w:type="auto"/>
            <w:shd w:val="clear" w:color="auto" w:fill="auto"/>
          </w:tcPr>
          <w:p w14:paraId="7C2142DA" w14:textId="77777777" w:rsidR="00BE4B7A" w:rsidRPr="00925BA2" w:rsidRDefault="00BE4B7A" w:rsidP="00925BA2">
            <w:pPr>
              <w:spacing w:before="60" w:after="60" w:line="220" w:lineRule="exact"/>
              <w:jc w:val="both"/>
              <w:rPr>
                <w:rFonts w:ascii="Georgia" w:eastAsia="Calibri" w:hAnsi="Georgia"/>
                <w:sz w:val="16"/>
                <w:szCs w:val="18"/>
                <w:rtl/>
                <w:lang w:val="en-GB"/>
              </w:rPr>
            </w:pPr>
            <w:r w:rsidRPr="00925BA2">
              <w:rPr>
                <w:rFonts w:ascii="Georgia" w:eastAsia="Calibri" w:hAnsi="Georgia" w:hint="cs"/>
                <w:sz w:val="16"/>
                <w:szCs w:val="18"/>
                <w:rtl/>
                <w:lang w:val="en-GB"/>
              </w:rPr>
              <w:t>1</w:t>
            </w:r>
          </w:p>
        </w:tc>
      </w:tr>
    </w:tbl>
    <w:p w14:paraId="023FBF26" w14:textId="77777777" w:rsidR="00BE4B7A" w:rsidRPr="00DC3543" w:rsidRDefault="00BE4B7A" w:rsidP="00DC3543">
      <w:pPr>
        <w:spacing w:after="180" w:line="280" w:lineRule="exact"/>
        <w:jc w:val="both"/>
        <w:rPr>
          <w:rFonts w:ascii="Georgia" w:hAnsi="Georgia"/>
          <w:sz w:val="18"/>
          <w:szCs w:val="20"/>
          <w:rtl/>
        </w:rPr>
      </w:pPr>
    </w:p>
    <w:p w14:paraId="51EC65DD" w14:textId="77777777" w:rsidR="006761E2" w:rsidRDefault="006761E2">
      <w:pPr>
        <w:bidi w:val="0"/>
        <w:spacing w:line="240" w:lineRule="auto"/>
        <w:rPr>
          <w:rFonts w:ascii="Tahoma" w:hAnsi="Tahoma" w:cs="Guttman Aharoni"/>
          <w:color w:val="BA2A16"/>
          <w:sz w:val="20"/>
          <w:szCs w:val="20"/>
          <w:rtl/>
        </w:rPr>
      </w:pPr>
      <w:r>
        <w:rPr>
          <w:rFonts w:cs="Guttman Aharoni"/>
          <w:color w:val="BA2A16"/>
          <w:sz w:val="20"/>
          <w:szCs w:val="20"/>
          <w:rtl/>
        </w:rPr>
        <w:br w:type="page"/>
      </w:r>
    </w:p>
    <w:p w14:paraId="6294D5FE" w14:textId="78C8FF05" w:rsidR="00BE4B7A" w:rsidRPr="00AB74DE" w:rsidRDefault="00BE4B7A" w:rsidP="00AB74DE">
      <w:pPr>
        <w:pStyle w:val="tab-name"/>
        <w:spacing w:before="300" w:line="260" w:lineRule="exact"/>
        <w:ind w:right="0"/>
        <w:rPr>
          <w:rFonts w:cs="Guttman Aharoni"/>
          <w:color w:val="BA2A16"/>
          <w:sz w:val="20"/>
          <w:szCs w:val="20"/>
        </w:rPr>
      </w:pPr>
      <w:r w:rsidRPr="00AB74DE">
        <w:rPr>
          <w:rFonts w:cs="Guttman Aharoni" w:hint="cs"/>
          <w:color w:val="BA2A16"/>
          <w:sz w:val="20"/>
          <w:szCs w:val="20"/>
          <w:rtl/>
        </w:rPr>
        <w:lastRenderedPageBreak/>
        <w:t xml:space="preserve">לוח </w:t>
      </w:r>
      <w:r w:rsidRPr="00AB74DE">
        <w:rPr>
          <w:rFonts w:cs="Guttman Aharoni"/>
          <w:color w:val="BA2A16"/>
          <w:sz w:val="20"/>
          <w:szCs w:val="20"/>
          <w:rtl/>
        </w:rPr>
        <w:t>2</w:t>
      </w:r>
      <w:r w:rsidRPr="00AB74DE">
        <w:rPr>
          <w:rFonts w:cs="Guttman Aharoni" w:hint="cs"/>
          <w:color w:val="BA2A16"/>
          <w:sz w:val="20"/>
          <w:szCs w:val="20"/>
          <w:rtl/>
        </w:rPr>
        <w:t>: משתתפות המחקר</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600" w:firstRow="0" w:lastRow="0" w:firstColumn="0" w:lastColumn="0" w:noHBand="1" w:noVBand="1"/>
      </w:tblPr>
      <w:tblGrid>
        <w:gridCol w:w="777"/>
        <w:gridCol w:w="1275"/>
        <w:gridCol w:w="911"/>
        <w:gridCol w:w="757"/>
        <w:gridCol w:w="627"/>
        <w:gridCol w:w="1046"/>
        <w:gridCol w:w="996"/>
      </w:tblGrid>
      <w:tr w:rsidR="00925BA2" w:rsidRPr="00925BA2" w14:paraId="46CE7468" w14:textId="77777777" w:rsidTr="00925BA2">
        <w:trPr>
          <w:trHeight w:val="30"/>
          <w:tblHeader/>
        </w:trPr>
        <w:tc>
          <w:tcPr>
            <w:tcW w:w="0" w:type="auto"/>
            <w:tcBorders>
              <w:top w:val="single" w:sz="8" w:space="0" w:color="auto"/>
              <w:bottom w:val="single" w:sz="8" w:space="0" w:color="auto"/>
            </w:tcBorders>
            <w:shd w:val="clear" w:color="auto" w:fill="auto"/>
            <w:vAlign w:val="bottom"/>
          </w:tcPr>
          <w:p w14:paraId="02E24C2B" w14:textId="77777777"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שם (בדוי)</w:t>
            </w:r>
          </w:p>
        </w:tc>
        <w:tc>
          <w:tcPr>
            <w:tcW w:w="0" w:type="auto"/>
            <w:tcBorders>
              <w:top w:val="single" w:sz="8" w:space="0" w:color="auto"/>
              <w:bottom w:val="single" w:sz="8" w:space="0" w:color="auto"/>
            </w:tcBorders>
            <w:shd w:val="clear" w:color="auto" w:fill="auto"/>
            <w:vAlign w:val="bottom"/>
          </w:tcPr>
          <w:p w14:paraId="3E90BE66" w14:textId="77777777"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מקצוע</w:t>
            </w:r>
          </w:p>
        </w:tc>
        <w:tc>
          <w:tcPr>
            <w:tcW w:w="0" w:type="auto"/>
            <w:tcBorders>
              <w:top w:val="single" w:sz="8" w:space="0" w:color="auto"/>
              <w:bottom w:val="single" w:sz="8" w:space="0" w:color="auto"/>
            </w:tcBorders>
            <w:shd w:val="clear" w:color="auto" w:fill="auto"/>
            <w:vAlign w:val="bottom"/>
          </w:tcPr>
          <w:p w14:paraId="51E53269" w14:textId="77777777"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השכלה</w:t>
            </w:r>
          </w:p>
        </w:tc>
        <w:tc>
          <w:tcPr>
            <w:tcW w:w="0" w:type="auto"/>
            <w:tcBorders>
              <w:top w:val="single" w:sz="8" w:space="0" w:color="auto"/>
              <w:bottom w:val="single" w:sz="8" w:space="0" w:color="auto"/>
            </w:tcBorders>
            <w:shd w:val="clear" w:color="auto" w:fill="auto"/>
            <w:vAlign w:val="bottom"/>
          </w:tcPr>
          <w:p w14:paraId="60CBD171" w14:textId="0AE0F366"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 xml:space="preserve">סטטוס </w:t>
            </w:r>
            <w:r w:rsidR="00925BA2">
              <w:rPr>
                <w:rFonts w:ascii="Georgia" w:eastAsia="Calibri" w:hAnsi="Georgia"/>
                <w:b/>
                <w:bCs/>
                <w:sz w:val="16"/>
                <w:szCs w:val="18"/>
              </w:rPr>
              <w:br/>
            </w:r>
            <w:r w:rsidRPr="00925BA2">
              <w:rPr>
                <w:rFonts w:ascii="Georgia" w:eastAsia="Calibri" w:hAnsi="Georgia"/>
                <w:b/>
                <w:bCs/>
                <w:sz w:val="16"/>
                <w:szCs w:val="18"/>
                <w:rtl/>
              </w:rPr>
              <w:t>משפחתי</w:t>
            </w:r>
          </w:p>
        </w:tc>
        <w:tc>
          <w:tcPr>
            <w:tcW w:w="0" w:type="auto"/>
            <w:tcBorders>
              <w:top w:val="single" w:sz="8" w:space="0" w:color="auto"/>
              <w:bottom w:val="single" w:sz="8" w:space="0" w:color="auto"/>
            </w:tcBorders>
            <w:shd w:val="clear" w:color="auto" w:fill="auto"/>
            <w:vAlign w:val="bottom"/>
          </w:tcPr>
          <w:p w14:paraId="062EBA17" w14:textId="72E6531D"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 xml:space="preserve">ותק </w:t>
            </w:r>
            <w:r w:rsidR="00925BA2">
              <w:rPr>
                <w:rFonts w:ascii="Georgia" w:eastAsia="Calibri" w:hAnsi="Georgia"/>
                <w:b/>
                <w:bCs/>
                <w:sz w:val="16"/>
                <w:szCs w:val="18"/>
              </w:rPr>
              <w:br/>
            </w:r>
            <w:r w:rsidRPr="00925BA2">
              <w:rPr>
                <w:rFonts w:ascii="Georgia" w:eastAsia="Calibri" w:hAnsi="Georgia" w:hint="cs"/>
                <w:b/>
                <w:bCs/>
                <w:sz w:val="16"/>
                <w:szCs w:val="18"/>
                <w:rtl/>
              </w:rPr>
              <w:t>ב</w:t>
            </w:r>
            <w:r w:rsidRPr="00925BA2">
              <w:rPr>
                <w:rFonts w:ascii="Georgia" w:eastAsia="Calibri" w:hAnsi="Georgia"/>
                <w:b/>
                <w:bCs/>
                <w:sz w:val="16"/>
                <w:szCs w:val="18"/>
                <w:rtl/>
              </w:rPr>
              <w:t>מקצוע</w:t>
            </w:r>
          </w:p>
        </w:tc>
        <w:tc>
          <w:tcPr>
            <w:tcW w:w="0" w:type="auto"/>
            <w:tcBorders>
              <w:top w:val="single" w:sz="8" w:space="0" w:color="auto"/>
              <w:bottom w:val="single" w:sz="8" w:space="0" w:color="auto"/>
            </w:tcBorders>
            <w:shd w:val="clear" w:color="auto" w:fill="auto"/>
            <w:vAlign w:val="bottom"/>
          </w:tcPr>
          <w:p w14:paraId="49A5B642" w14:textId="30290410"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 xml:space="preserve">השתייכות </w:t>
            </w:r>
            <w:r w:rsidR="00925BA2">
              <w:rPr>
                <w:rFonts w:ascii="Georgia" w:eastAsia="Calibri" w:hAnsi="Georgia"/>
                <w:b/>
                <w:bCs/>
                <w:sz w:val="16"/>
                <w:szCs w:val="18"/>
              </w:rPr>
              <w:br/>
            </w:r>
            <w:r w:rsidRPr="00925BA2">
              <w:rPr>
                <w:rFonts w:ascii="Georgia" w:eastAsia="Calibri" w:hAnsi="Georgia"/>
                <w:b/>
                <w:bCs/>
                <w:sz w:val="16"/>
                <w:szCs w:val="18"/>
                <w:rtl/>
              </w:rPr>
              <w:t xml:space="preserve">דתית על פי </w:t>
            </w:r>
            <w:r w:rsidR="00925BA2">
              <w:rPr>
                <w:rFonts w:ascii="Georgia" w:eastAsia="Calibri" w:hAnsi="Georgia"/>
                <w:b/>
                <w:bCs/>
                <w:sz w:val="16"/>
                <w:szCs w:val="18"/>
              </w:rPr>
              <w:br/>
            </w:r>
            <w:r w:rsidRPr="00925BA2">
              <w:rPr>
                <w:rFonts w:ascii="Georgia" w:eastAsia="Calibri" w:hAnsi="Georgia"/>
                <w:b/>
                <w:bCs/>
                <w:sz w:val="16"/>
                <w:szCs w:val="18"/>
                <w:rtl/>
              </w:rPr>
              <w:t>הגדרה אישית</w:t>
            </w:r>
          </w:p>
        </w:tc>
        <w:tc>
          <w:tcPr>
            <w:tcW w:w="0" w:type="auto"/>
            <w:tcBorders>
              <w:top w:val="single" w:sz="8" w:space="0" w:color="auto"/>
              <w:bottom w:val="single" w:sz="8" w:space="0" w:color="auto"/>
            </w:tcBorders>
            <w:shd w:val="clear" w:color="auto" w:fill="auto"/>
            <w:vAlign w:val="bottom"/>
          </w:tcPr>
          <w:p w14:paraId="754DDAC3" w14:textId="77777777" w:rsidR="00BE4B7A" w:rsidRPr="00925BA2" w:rsidRDefault="00BE4B7A" w:rsidP="00925BA2">
            <w:pPr>
              <w:spacing w:before="60" w:after="60" w:line="220" w:lineRule="exact"/>
              <w:rPr>
                <w:rFonts w:ascii="Georgia" w:eastAsia="Calibri" w:hAnsi="Georgia"/>
                <w:b/>
                <w:bCs/>
                <w:sz w:val="16"/>
                <w:szCs w:val="18"/>
              </w:rPr>
            </w:pPr>
            <w:r w:rsidRPr="00925BA2">
              <w:rPr>
                <w:rFonts w:ascii="Georgia" w:eastAsia="Calibri" w:hAnsi="Georgia"/>
                <w:b/>
                <w:bCs/>
                <w:sz w:val="16"/>
                <w:szCs w:val="18"/>
                <w:rtl/>
              </w:rPr>
              <w:t>מקום מגורים</w:t>
            </w:r>
          </w:p>
        </w:tc>
      </w:tr>
      <w:tr w:rsidR="00925BA2" w:rsidRPr="00925BA2" w14:paraId="222918E3" w14:textId="77777777" w:rsidTr="00925BA2">
        <w:trPr>
          <w:trHeight w:val="30"/>
        </w:trPr>
        <w:tc>
          <w:tcPr>
            <w:tcW w:w="0" w:type="auto"/>
            <w:tcBorders>
              <w:top w:val="single" w:sz="8" w:space="0" w:color="auto"/>
            </w:tcBorders>
            <w:shd w:val="clear" w:color="auto" w:fill="auto"/>
          </w:tcPr>
          <w:p w14:paraId="7954A68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גלית</w:t>
            </w:r>
          </w:p>
        </w:tc>
        <w:tc>
          <w:tcPr>
            <w:tcW w:w="0" w:type="auto"/>
            <w:tcBorders>
              <w:top w:val="single" w:sz="8" w:space="0" w:color="auto"/>
            </w:tcBorders>
            <w:shd w:val="clear" w:color="auto" w:fill="auto"/>
          </w:tcPr>
          <w:p w14:paraId="3F846BD8"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tcBorders>
              <w:top w:val="single" w:sz="8" w:space="0" w:color="auto"/>
            </w:tcBorders>
            <w:shd w:val="clear" w:color="auto" w:fill="auto"/>
          </w:tcPr>
          <w:p w14:paraId="562A144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tcBorders>
              <w:top w:val="single" w:sz="8" w:space="0" w:color="auto"/>
            </w:tcBorders>
            <w:shd w:val="clear" w:color="auto" w:fill="auto"/>
          </w:tcPr>
          <w:p w14:paraId="275A088C"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tcBorders>
              <w:top w:val="single" w:sz="8" w:space="0" w:color="auto"/>
            </w:tcBorders>
            <w:shd w:val="clear" w:color="auto" w:fill="auto"/>
          </w:tcPr>
          <w:p w14:paraId="4406A146"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10</w:t>
            </w:r>
          </w:p>
        </w:tc>
        <w:tc>
          <w:tcPr>
            <w:tcW w:w="0" w:type="auto"/>
            <w:tcBorders>
              <w:top w:val="single" w:sz="8" w:space="0" w:color="auto"/>
            </w:tcBorders>
            <w:shd w:val="clear" w:color="auto" w:fill="auto"/>
          </w:tcPr>
          <w:p w14:paraId="4D65E00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tcBorders>
              <w:top w:val="single" w:sz="8" w:space="0" w:color="auto"/>
            </w:tcBorders>
            <w:shd w:val="clear" w:color="auto" w:fill="auto"/>
          </w:tcPr>
          <w:p w14:paraId="5850786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344797AD" w14:textId="77777777" w:rsidTr="00925BA2">
        <w:trPr>
          <w:trHeight w:val="30"/>
        </w:trPr>
        <w:tc>
          <w:tcPr>
            <w:tcW w:w="0" w:type="auto"/>
            <w:shd w:val="clear" w:color="auto" w:fill="auto"/>
          </w:tcPr>
          <w:p w14:paraId="1DAC78C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אלונה</w:t>
            </w:r>
          </w:p>
        </w:tc>
        <w:tc>
          <w:tcPr>
            <w:tcW w:w="0" w:type="auto"/>
            <w:shd w:val="clear" w:color="auto" w:fill="auto"/>
          </w:tcPr>
          <w:p w14:paraId="7CA272F5"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פיזיותרפיה</w:t>
            </w:r>
          </w:p>
        </w:tc>
        <w:tc>
          <w:tcPr>
            <w:tcW w:w="0" w:type="auto"/>
            <w:shd w:val="clear" w:color="auto" w:fill="auto"/>
          </w:tcPr>
          <w:p w14:paraId="7F212D3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שני</w:t>
            </w:r>
          </w:p>
        </w:tc>
        <w:tc>
          <w:tcPr>
            <w:tcW w:w="0" w:type="auto"/>
            <w:shd w:val="clear" w:color="auto" w:fill="auto"/>
          </w:tcPr>
          <w:p w14:paraId="36CFAB4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57EBCEF0"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16</w:t>
            </w:r>
          </w:p>
        </w:tc>
        <w:tc>
          <w:tcPr>
            <w:tcW w:w="0" w:type="auto"/>
            <w:shd w:val="clear" w:color="auto" w:fill="auto"/>
          </w:tcPr>
          <w:p w14:paraId="0C6EB3D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0DF6131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5B05E5C2" w14:textId="77777777" w:rsidTr="00925BA2">
        <w:trPr>
          <w:trHeight w:val="30"/>
        </w:trPr>
        <w:tc>
          <w:tcPr>
            <w:tcW w:w="0" w:type="auto"/>
            <w:shd w:val="clear" w:color="auto" w:fill="auto"/>
          </w:tcPr>
          <w:p w14:paraId="3992896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דינה</w:t>
            </w:r>
          </w:p>
        </w:tc>
        <w:tc>
          <w:tcPr>
            <w:tcW w:w="0" w:type="auto"/>
            <w:shd w:val="clear" w:color="auto" w:fill="auto"/>
          </w:tcPr>
          <w:p w14:paraId="45AE588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פיזיותרפיה</w:t>
            </w:r>
          </w:p>
        </w:tc>
        <w:tc>
          <w:tcPr>
            <w:tcW w:w="0" w:type="auto"/>
            <w:shd w:val="clear" w:color="auto" w:fill="auto"/>
          </w:tcPr>
          <w:p w14:paraId="4C866B7C" w14:textId="308DB72D"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 xml:space="preserve">סטודנטית </w:t>
            </w:r>
            <w:r w:rsidR="00925BA2">
              <w:rPr>
                <w:rFonts w:ascii="Georgia" w:eastAsia="Calibri" w:hAnsi="Georgia"/>
                <w:sz w:val="16"/>
                <w:szCs w:val="18"/>
                <w:lang w:val="en-GB"/>
              </w:rPr>
              <w:br/>
            </w:r>
            <w:r w:rsidRPr="00925BA2">
              <w:rPr>
                <w:rFonts w:ascii="Georgia" w:eastAsia="Calibri" w:hAnsi="Georgia"/>
                <w:sz w:val="16"/>
                <w:szCs w:val="18"/>
                <w:rtl/>
                <w:lang w:val="en-GB"/>
              </w:rPr>
              <w:t>לתואר שני</w:t>
            </w:r>
          </w:p>
        </w:tc>
        <w:tc>
          <w:tcPr>
            <w:tcW w:w="0" w:type="auto"/>
            <w:shd w:val="clear" w:color="auto" w:fill="auto"/>
          </w:tcPr>
          <w:p w14:paraId="5BD66257"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4A878BD5"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17</w:t>
            </w:r>
          </w:p>
        </w:tc>
        <w:tc>
          <w:tcPr>
            <w:tcW w:w="0" w:type="auto"/>
            <w:shd w:val="clear" w:color="auto" w:fill="auto"/>
          </w:tcPr>
          <w:p w14:paraId="4D0C374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68B0A06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26F947BF" w14:textId="77777777" w:rsidTr="00925BA2">
        <w:trPr>
          <w:trHeight w:val="30"/>
        </w:trPr>
        <w:tc>
          <w:tcPr>
            <w:tcW w:w="0" w:type="auto"/>
            <w:shd w:val="clear" w:color="auto" w:fill="auto"/>
          </w:tcPr>
          <w:p w14:paraId="0C4C1D9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דליה</w:t>
            </w:r>
          </w:p>
        </w:tc>
        <w:tc>
          <w:tcPr>
            <w:tcW w:w="0" w:type="auto"/>
            <w:shd w:val="clear" w:color="auto" w:fill="auto"/>
          </w:tcPr>
          <w:p w14:paraId="5F18FD94"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5CC5060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0D8556F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4F67324D"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11</w:t>
            </w:r>
          </w:p>
        </w:tc>
        <w:tc>
          <w:tcPr>
            <w:tcW w:w="0" w:type="auto"/>
            <w:shd w:val="clear" w:color="auto" w:fill="auto"/>
          </w:tcPr>
          <w:p w14:paraId="4501A09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6A7BB5C5"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76BB29B0" w14:textId="77777777" w:rsidTr="00925BA2">
        <w:trPr>
          <w:trHeight w:val="30"/>
        </w:trPr>
        <w:tc>
          <w:tcPr>
            <w:tcW w:w="0" w:type="auto"/>
            <w:shd w:val="clear" w:color="auto" w:fill="auto"/>
          </w:tcPr>
          <w:p w14:paraId="4442238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רוני</w:t>
            </w:r>
          </w:p>
        </w:tc>
        <w:tc>
          <w:tcPr>
            <w:tcW w:w="0" w:type="auto"/>
            <w:shd w:val="clear" w:color="auto" w:fill="auto"/>
          </w:tcPr>
          <w:p w14:paraId="385AEF2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13949816"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469B4854"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4E328B2B"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10</w:t>
            </w:r>
          </w:p>
        </w:tc>
        <w:tc>
          <w:tcPr>
            <w:tcW w:w="0" w:type="auto"/>
            <w:shd w:val="clear" w:color="auto" w:fill="auto"/>
          </w:tcPr>
          <w:p w14:paraId="0411C37F"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מסורתית</w:t>
            </w:r>
          </w:p>
        </w:tc>
        <w:tc>
          <w:tcPr>
            <w:tcW w:w="0" w:type="auto"/>
            <w:shd w:val="clear" w:color="auto" w:fill="auto"/>
          </w:tcPr>
          <w:p w14:paraId="38858E9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w:t>
            </w:r>
            <w:r w:rsidRPr="00925BA2">
              <w:rPr>
                <w:rFonts w:ascii="Georgia" w:eastAsia="Calibri" w:hAnsi="Georgia" w:hint="cs"/>
                <w:sz w:val="16"/>
                <w:szCs w:val="18"/>
                <w:rtl/>
                <w:lang w:val="en-GB"/>
              </w:rPr>
              <w:t>י</w:t>
            </w:r>
            <w:r w:rsidRPr="00925BA2">
              <w:rPr>
                <w:rFonts w:ascii="Georgia" w:eastAsia="Calibri" w:hAnsi="Georgia"/>
                <w:sz w:val="16"/>
                <w:szCs w:val="18"/>
                <w:rtl/>
                <w:lang w:val="en-GB"/>
              </w:rPr>
              <w:t>שוב עירוני</w:t>
            </w:r>
          </w:p>
        </w:tc>
      </w:tr>
      <w:tr w:rsidR="00925BA2" w:rsidRPr="00925BA2" w14:paraId="2A2D7BEA" w14:textId="77777777" w:rsidTr="00925BA2">
        <w:trPr>
          <w:trHeight w:val="30"/>
        </w:trPr>
        <w:tc>
          <w:tcPr>
            <w:tcW w:w="0" w:type="auto"/>
            <w:shd w:val="clear" w:color="auto" w:fill="auto"/>
          </w:tcPr>
          <w:p w14:paraId="053B3D0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לירון</w:t>
            </w:r>
          </w:p>
        </w:tc>
        <w:tc>
          <w:tcPr>
            <w:tcW w:w="0" w:type="auto"/>
            <w:shd w:val="clear" w:color="auto" w:fill="auto"/>
          </w:tcPr>
          <w:p w14:paraId="4CA1D5CB"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פיזיותרפיה</w:t>
            </w:r>
          </w:p>
        </w:tc>
        <w:tc>
          <w:tcPr>
            <w:tcW w:w="0" w:type="auto"/>
            <w:shd w:val="clear" w:color="auto" w:fill="auto"/>
          </w:tcPr>
          <w:p w14:paraId="77939DD1" w14:textId="47B8F943"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 xml:space="preserve">סטודנטית </w:t>
            </w:r>
            <w:r w:rsidR="00925BA2">
              <w:rPr>
                <w:rFonts w:ascii="Georgia" w:eastAsia="Calibri" w:hAnsi="Georgia"/>
                <w:sz w:val="16"/>
                <w:szCs w:val="18"/>
                <w:lang w:val="en-GB"/>
              </w:rPr>
              <w:br/>
            </w:r>
            <w:r w:rsidRPr="00925BA2">
              <w:rPr>
                <w:rFonts w:ascii="Georgia" w:eastAsia="Calibri" w:hAnsi="Georgia"/>
                <w:sz w:val="16"/>
                <w:szCs w:val="18"/>
                <w:rtl/>
                <w:lang w:val="en-GB"/>
              </w:rPr>
              <w:t>לתואר שני</w:t>
            </w:r>
          </w:p>
        </w:tc>
        <w:tc>
          <w:tcPr>
            <w:tcW w:w="0" w:type="auto"/>
            <w:shd w:val="clear" w:color="auto" w:fill="auto"/>
          </w:tcPr>
          <w:p w14:paraId="751A494B"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0C7AB185"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15</w:t>
            </w:r>
          </w:p>
        </w:tc>
        <w:tc>
          <w:tcPr>
            <w:tcW w:w="0" w:type="auto"/>
            <w:shd w:val="clear" w:color="auto" w:fill="auto"/>
          </w:tcPr>
          <w:p w14:paraId="59F8E4C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3C6C84C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כפרי</w:t>
            </w:r>
          </w:p>
        </w:tc>
      </w:tr>
      <w:tr w:rsidR="00925BA2" w:rsidRPr="00925BA2" w14:paraId="725BA67A" w14:textId="77777777" w:rsidTr="00925BA2">
        <w:trPr>
          <w:trHeight w:val="30"/>
        </w:trPr>
        <w:tc>
          <w:tcPr>
            <w:tcW w:w="0" w:type="auto"/>
            <w:shd w:val="clear" w:color="auto" w:fill="auto"/>
          </w:tcPr>
          <w:p w14:paraId="2DF78265"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מאור</w:t>
            </w:r>
          </w:p>
        </w:tc>
        <w:tc>
          <w:tcPr>
            <w:tcW w:w="0" w:type="auto"/>
            <w:shd w:val="clear" w:color="auto" w:fill="auto"/>
          </w:tcPr>
          <w:p w14:paraId="0B5233F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6BA1157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1DC1B56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חד הורית</w:t>
            </w:r>
          </w:p>
        </w:tc>
        <w:tc>
          <w:tcPr>
            <w:tcW w:w="0" w:type="auto"/>
            <w:shd w:val="clear" w:color="auto" w:fill="auto"/>
          </w:tcPr>
          <w:p w14:paraId="2B57E570"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8</w:t>
            </w:r>
          </w:p>
        </w:tc>
        <w:tc>
          <w:tcPr>
            <w:tcW w:w="0" w:type="auto"/>
            <w:shd w:val="clear" w:color="auto" w:fill="auto"/>
          </w:tcPr>
          <w:p w14:paraId="6609D10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21A5D7FC"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r w:rsidR="00925BA2" w:rsidRPr="00925BA2" w14:paraId="11155909" w14:textId="77777777" w:rsidTr="00925BA2">
        <w:trPr>
          <w:trHeight w:val="30"/>
        </w:trPr>
        <w:tc>
          <w:tcPr>
            <w:tcW w:w="0" w:type="auto"/>
            <w:shd w:val="clear" w:color="auto" w:fill="auto"/>
          </w:tcPr>
          <w:p w14:paraId="410E7E8C"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נועה</w:t>
            </w:r>
          </w:p>
        </w:tc>
        <w:tc>
          <w:tcPr>
            <w:tcW w:w="0" w:type="auto"/>
            <w:shd w:val="clear" w:color="auto" w:fill="auto"/>
          </w:tcPr>
          <w:p w14:paraId="64198DCF"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shd w:val="clear" w:color="auto" w:fill="auto"/>
          </w:tcPr>
          <w:p w14:paraId="43622CF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2863053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79CC3638"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12</w:t>
            </w:r>
          </w:p>
        </w:tc>
        <w:tc>
          <w:tcPr>
            <w:tcW w:w="0" w:type="auto"/>
            <w:shd w:val="clear" w:color="auto" w:fill="auto"/>
          </w:tcPr>
          <w:p w14:paraId="2A48EC5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4AA0ACE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r w:rsidR="00925BA2" w:rsidRPr="00925BA2" w14:paraId="57E386CE" w14:textId="77777777" w:rsidTr="00925BA2">
        <w:trPr>
          <w:trHeight w:val="30"/>
        </w:trPr>
        <w:tc>
          <w:tcPr>
            <w:tcW w:w="0" w:type="auto"/>
            <w:shd w:val="clear" w:color="auto" w:fill="auto"/>
          </w:tcPr>
          <w:p w14:paraId="7B055634"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מיכל</w:t>
            </w:r>
          </w:p>
        </w:tc>
        <w:tc>
          <w:tcPr>
            <w:tcW w:w="0" w:type="auto"/>
            <w:shd w:val="clear" w:color="auto" w:fill="auto"/>
          </w:tcPr>
          <w:p w14:paraId="16C901F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385D9BA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שני</w:t>
            </w:r>
          </w:p>
        </w:tc>
        <w:tc>
          <w:tcPr>
            <w:tcW w:w="0" w:type="auto"/>
            <w:shd w:val="clear" w:color="auto" w:fill="auto"/>
          </w:tcPr>
          <w:p w14:paraId="7A2A1D1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3CAB65CE"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12</w:t>
            </w:r>
          </w:p>
        </w:tc>
        <w:tc>
          <w:tcPr>
            <w:tcW w:w="0" w:type="auto"/>
            <w:shd w:val="clear" w:color="auto" w:fill="auto"/>
          </w:tcPr>
          <w:p w14:paraId="166D7751"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00870BFD"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כפרי</w:t>
            </w:r>
          </w:p>
        </w:tc>
      </w:tr>
      <w:tr w:rsidR="00925BA2" w:rsidRPr="00925BA2" w14:paraId="4913CFE9" w14:textId="77777777" w:rsidTr="00925BA2">
        <w:trPr>
          <w:trHeight w:val="30"/>
        </w:trPr>
        <w:tc>
          <w:tcPr>
            <w:tcW w:w="0" w:type="auto"/>
            <w:shd w:val="clear" w:color="auto" w:fill="auto"/>
          </w:tcPr>
          <w:p w14:paraId="4EB778E2"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סיגל</w:t>
            </w:r>
          </w:p>
        </w:tc>
        <w:tc>
          <w:tcPr>
            <w:tcW w:w="0" w:type="auto"/>
            <w:shd w:val="clear" w:color="auto" w:fill="auto"/>
          </w:tcPr>
          <w:p w14:paraId="6FA5588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פיזיותרפיה</w:t>
            </w:r>
          </w:p>
        </w:tc>
        <w:tc>
          <w:tcPr>
            <w:tcW w:w="0" w:type="auto"/>
            <w:shd w:val="clear" w:color="auto" w:fill="auto"/>
          </w:tcPr>
          <w:p w14:paraId="3543335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6E15CF9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55C9FA7F"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13</w:t>
            </w:r>
          </w:p>
        </w:tc>
        <w:tc>
          <w:tcPr>
            <w:tcW w:w="0" w:type="auto"/>
            <w:shd w:val="clear" w:color="auto" w:fill="auto"/>
          </w:tcPr>
          <w:p w14:paraId="409BB2C7"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3026519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r w:rsidR="00925BA2" w:rsidRPr="00925BA2" w14:paraId="4790DA47" w14:textId="77777777" w:rsidTr="00925BA2">
        <w:trPr>
          <w:trHeight w:val="30"/>
        </w:trPr>
        <w:tc>
          <w:tcPr>
            <w:tcW w:w="0" w:type="auto"/>
            <w:shd w:val="clear" w:color="auto" w:fill="auto"/>
          </w:tcPr>
          <w:p w14:paraId="181C0C3E"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שרון</w:t>
            </w:r>
          </w:p>
        </w:tc>
        <w:tc>
          <w:tcPr>
            <w:tcW w:w="0" w:type="auto"/>
            <w:shd w:val="clear" w:color="auto" w:fill="auto"/>
          </w:tcPr>
          <w:p w14:paraId="070E5DE6"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shd w:val="clear" w:color="auto" w:fill="auto"/>
          </w:tcPr>
          <w:p w14:paraId="4D34FCF2"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שני</w:t>
            </w:r>
          </w:p>
        </w:tc>
        <w:tc>
          <w:tcPr>
            <w:tcW w:w="0" w:type="auto"/>
            <w:shd w:val="clear" w:color="auto" w:fill="auto"/>
          </w:tcPr>
          <w:p w14:paraId="04D8B931" w14:textId="48B39677" w:rsidR="00BE4B7A" w:rsidRPr="00925BA2" w:rsidRDefault="00BE4B7A" w:rsidP="003E331E">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חד</w:t>
            </w:r>
            <w:r w:rsidR="003E331E">
              <w:rPr>
                <w:rFonts w:ascii="Georgia" w:eastAsia="Calibri" w:hAnsi="Georgia" w:hint="cs"/>
                <w:sz w:val="16"/>
                <w:szCs w:val="18"/>
                <w:rtl/>
                <w:lang w:val="en-GB"/>
              </w:rPr>
              <w:t>-</w:t>
            </w:r>
            <w:r w:rsidRPr="00925BA2">
              <w:rPr>
                <w:rFonts w:ascii="Georgia" w:eastAsia="Calibri" w:hAnsi="Georgia"/>
                <w:sz w:val="16"/>
                <w:szCs w:val="18"/>
                <w:rtl/>
                <w:lang w:val="en-GB"/>
              </w:rPr>
              <w:t>הורית</w:t>
            </w:r>
          </w:p>
        </w:tc>
        <w:tc>
          <w:tcPr>
            <w:tcW w:w="0" w:type="auto"/>
            <w:shd w:val="clear" w:color="auto" w:fill="auto"/>
          </w:tcPr>
          <w:p w14:paraId="09454826"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15</w:t>
            </w:r>
          </w:p>
        </w:tc>
        <w:tc>
          <w:tcPr>
            <w:tcW w:w="0" w:type="auto"/>
            <w:shd w:val="clear" w:color="auto" w:fill="auto"/>
          </w:tcPr>
          <w:p w14:paraId="41ED87E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חילונית</w:t>
            </w:r>
          </w:p>
        </w:tc>
        <w:tc>
          <w:tcPr>
            <w:tcW w:w="0" w:type="auto"/>
            <w:shd w:val="clear" w:color="auto" w:fill="auto"/>
          </w:tcPr>
          <w:p w14:paraId="5082DE24"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r w:rsidR="00925BA2" w:rsidRPr="00925BA2" w14:paraId="387C8CED" w14:textId="77777777" w:rsidTr="00925BA2">
        <w:trPr>
          <w:trHeight w:val="30"/>
        </w:trPr>
        <w:tc>
          <w:tcPr>
            <w:tcW w:w="0" w:type="auto"/>
            <w:shd w:val="clear" w:color="auto" w:fill="auto"/>
          </w:tcPr>
          <w:p w14:paraId="1B12AF69"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רעיה</w:t>
            </w:r>
          </w:p>
        </w:tc>
        <w:tc>
          <w:tcPr>
            <w:tcW w:w="0" w:type="auto"/>
            <w:shd w:val="clear" w:color="auto" w:fill="auto"/>
          </w:tcPr>
          <w:p w14:paraId="36E00BE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ריפוי בעיסוק</w:t>
            </w:r>
          </w:p>
        </w:tc>
        <w:tc>
          <w:tcPr>
            <w:tcW w:w="0" w:type="auto"/>
            <w:shd w:val="clear" w:color="auto" w:fill="auto"/>
          </w:tcPr>
          <w:p w14:paraId="4C35CF66"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שני</w:t>
            </w:r>
          </w:p>
        </w:tc>
        <w:tc>
          <w:tcPr>
            <w:tcW w:w="0" w:type="auto"/>
            <w:shd w:val="clear" w:color="auto" w:fill="auto"/>
          </w:tcPr>
          <w:p w14:paraId="4762492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209D59DA"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21</w:t>
            </w:r>
          </w:p>
        </w:tc>
        <w:tc>
          <w:tcPr>
            <w:tcW w:w="0" w:type="auto"/>
            <w:shd w:val="clear" w:color="auto" w:fill="auto"/>
          </w:tcPr>
          <w:p w14:paraId="4F8CBD4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65458E9A"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כפרי</w:t>
            </w:r>
          </w:p>
        </w:tc>
      </w:tr>
      <w:tr w:rsidR="00925BA2" w:rsidRPr="00925BA2" w14:paraId="47B1C12B" w14:textId="77777777" w:rsidTr="00925BA2">
        <w:trPr>
          <w:trHeight w:val="30"/>
        </w:trPr>
        <w:tc>
          <w:tcPr>
            <w:tcW w:w="0" w:type="auto"/>
            <w:shd w:val="clear" w:color="auto" w:fill="auto"/>
          </w:tcPr>
          <w:p w14:paraId="1D3737EB"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רחלי</w:t>
            </w:r>
          </w:p>
        </w:tc>
        <w:tc>
          <w:tcPr>
            <w:tcW w:w="0" w:type="auto"/>
            <w:shd w:val="clear" w:color="auto" w:fill="auto"/>
          </w:tcPr>
          <w:p w14:paraId="6A68E159"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shd w:val="clear" w:color="auto" w:fill="auto"/>
          </w:tcPr>
          <w:p w14:paraId="549A0F4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354867D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35C374AC"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14</w:t>
            </w:r>
          </w:p>
        </w:tc>
        <w:tc>
          <w:tcPr>
            <w:tcW w:w="0" w:type="auto"/>
            <w:shd w:val="clear" w:color="auto" w:fill="auto"/>
          </w:tcPr>
          <w:p w14:paraId="265FC9B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43CA6C8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כפרי</w:t>
            </w:r>
          </w:p>
        </w:tc>
      </w:tr>
      <w:tr w:rsidR="00925BA2" w:rsidRPr="00925BA2" w14:paraId="6DFEA252" w14:textId="77777777" w:rsidTr="00925BA2">
        <w:trPr>
          <w:trHeight w:val="30"/>
        </w:trPr>
        <w:tc>
          <w:tcPr>
            <w:tcW w:w="0" w:type="auto"/>
            <w:shd w:val="clear" w:color="auto" w:fill="auto"/>
          </w:tcPr>
          <w:p w14:paraId="094C77D3"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ליאת</w:t>
            </w:r>
          </w:p>
        </w:tc>
        <w:tc>
          <w:tcPr>
            <w:tcW w:w="0" w:type="auto"/>
            <w:shd w:val="clear" w:color="auto" w:fill="auto"/>
          </w:tcPr>
          <w:p w14:paraId="559D8E07" w14:textId="77777777" w:rsidR="00BE4B7A" w:rsidRPr="00925BA2" w:rsidRDefault="00BE4B7A" w:rsidP="00925BA2">
            <w:pPr>
              <w:spacing w:before="60" w:after="60" w:line="220" w:lineRule="exact"/>
              <w:rPr>
                <w:rFonts w:ascii="Georgia" w:eastAsia="Calibri" w:hAnsi="Georgia"/>
                <w:sz w:val="16"/>
                <w:szCs w:val="18"/>
                <w:lang w:val="en-GB"/>
              </w:rPr>
            </w:pPr>
            <w:proofErr w:type="spellStart"/>
            <w:r w:rsidRPr="00925BA2">
              <w:rPr>
                <w:rFonts w:ascii="Georgia" w:eastAsia="Calibri" w:hAnsi="Georgia"/>
                <w:sz w:val="16"/>
                <w:szCs w:val="18"/>
                <w:rtl/>
                <w:lang w:val="en-GB"/>
              </w:rPr>
              <w:t>קלינאות</w:t>
            </w:r>
            <w:proofErr w:type="spellEnd"/>
            <w:r w:rsidRPr="00925BA2">
              <w:rPr>
                <w:rFonts w:ascii="Georgia" w:eastAsia="Calibri" w:hAnsi="Georgia"/>
                <w:sz w:val="16"/>
                <w:szCs w:val="18"/>
                <w:rtl/>
                <w:lang w:val="en-GB"/>
              </w:rPr>
              <w:t xml:space="preserve"> תקשורת</w:t>
            </w:r>
          </w:p>
        </w:tc>
        <w:tc>
          <w:tcPr>
            <w:tcW w:w="0" w:type="auto"/>
            <w:shd w:val="clear" w:color="auto" w:fill="auto"/>
          </w:tcPr>
          <w:p w14:paraId="185E7B1C"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תואר ראשון</w:t>
            </w:r>
          </w:p>
        </w:tc>
        <w:tc>
          <w:tcPr>
            <w:tcW w:w="0" w:type="auto"/>
            <w:shd w:val="clear" w:color="auto" w:fill="auto"/>
          </w:tcPr>
          <w:p w14:paraId="7BA5AF78"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נשואה</w:t>
            </w:r>
          </w:p>
        </w:tc>
        <w:tc>
          <w:tcPr>
            <w:tcW w:w="0" w:type="auto"/>
            <w:shd w:val="clear" w:color="auto" w:fill="auto"/>
          </w:tcPr>
          <w:p w14:paraId="1E4987AE" w14:textId="77777777" w:rsidR="00BE4B7A" w:rsidRPr="00B9504F" w:rsidRDefault="00BE4B7A" w:rsidP="00925BA2">
            <w:pPr>
              <w:spacing w:before="60" w:after="60" w:line="220" w:lineRule="exact"/>
              <w:rPr>
                <w:rFonts w:ascii="David" w:eastAsia="Calibri" w:hAnsi="David"/>
                <w:sz w:val="18"/>
                <w:szCs w:val="18"/>
                <w:lang w:val="en-GB"/>
              </w:rPr>
            </w:pPr>
            <w:r w:rsidRPr="00B9504F">
              <w:rPr>
                <w:rFonts w:ascii="David" w:eastAsia="Calibri" w:hAnsi="David"/>
                <w:sz w:val="18"/>
                <w:szCs w:val="18"/>
                <w:lang w:val="en-GB"/>
              </w:rPr>
              <w:t>9</w:t>
            </w:r>
          </w:p>
        </w:tc>
        <w:tc>
          <w:tcPr>
            <w:tcW w:w="0" w:type="auto"/>
            <w:shd w:val="clear" w:color="auto" w:fill="auto"/>
          </w:tcPr>
          <w:p w14:paraId="05E6E612"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דתית</w:t>
            </w:r>
          </w:p>
        </w:tc>
        <w:tc>
          <w:tcPr>
            <w:tcW w:w="0" w:type="auto"/>
            <w:shd w:val="clear" w:color="auto" w:fill="auto"/>
          </w:tcPr>
          <w:p w14:paraId="0614FB70" w14:textId="77777777" w:rsidR="00BE4B7A" w:rsidRPr="00925BA2" w:rsidRDefault="00BE4B7A" w:rsidP="00925BA2">
            <w:pPr>
              <w:spacing w:before="60" w:after="60" w:line="220" w:lineRule="exact"/>
              <w:rPr>
                <w:rFonts w:ascii="Georgia" w:eastAsia="Calibri" w:hAnsi="Georgia"/>
                <w:sz w:val="16"/>
                <w:szCs w:val="18"/>
                <w:lang w:val="en-GB"/>
              </w:rPr>
            </w:pPr>
            <w:r w:rsidRPr="00925BA2">
              <w:rPr>
                <w:rFonts w:ascii="Georgia" w:eastAsia="Calibri" w:hAnsi="Georgia"/>
                <w:sz w:val="16"/>
                <w:szCs w:val="18"/>
                <w:rtl/>
                <w:lang w:val="en-GB"/>
              </w:rPr>
              <w:t>יישוב עירוני</w:t>
            </w:r>
          </w:p>
        </w:tc>
      </w:tr>
    </w:tbl>
    <w:p w14:paraId="5CA60B30" w14:textId="77777777" w:rsidR="00BE4B7A" w:rsidRPr="00DC3543" w:rsidRDefault="00BE4B7A" w:rsidP="00DC3543">
      <w:pPr>
        <w:spacing w:after="180" w:line="280" w:lineRule="exact"/>
        <w:jc w:val="both"/>
        <w:rPr>
          <w:rFonts w:ascii="Georgia" w:hAnsi="Georgia"/>
          <w:sz w:val="18"/>
          <w:szCs w:val="20"/>
          <w:rtl/>
        </w:rPr>
      </w:pPr>
      <w:bookmarkStart w:id="12" w:name="_gax3vt5pwd4u" w:colFirst="0" w:colLast="0"/>
      <w:bookmarkEnd w:id="12"/>
    </w:p>
    <w:p w14:paraId="690823C0" w14:textId="79CD880F" w:rsidR="00BE4B7A" w:rsidRPr="00DF6BE8" w:rsidRDefault="00BE4B7A" w:rsidP="00DF6BE8">
      <w:pPr>
        <w:pStyle w:val="KOT5"/>
        <w:spacing w:after="0"/>
        <w:ind w:right="0"/>
        <w:outlineLvl w:val="2"/>
        <w:rPr>
          <w:rFonts w:cs="Guttman Aharoni"/>
          <w:color w:val="BA2A16"/>
        </w:rPr>
      </w:pPr>
      <w:r w:rsidRPr="00DF6BE8">
        <w:rPr>
          <w:rFonts w:cs="Guttman Aharoni"/>
          <w:color w:val="BA2A16"/>
          <w:rtl/>
        </w:rPr>
        <w:t>מהלך המחקר</w:t>
      </w:r>
      <w:r w:rsidRPr="00DF6BE8">
        <w:rPr>
          <w:rFonts w:cs="Guttman Aharoni" w:hint="cs"/>
          <w:color w:val="BA2A16"/>
          <w:rtl/>
        </w:rPr>
        <w:t xml:space="preserve"> </w:t>
      </w:r>
    </w:p>
    <w:p w14:paraId="78506B7E" w14:textId="4B871F82"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החומרים למחקר זה נאספו </w:t>
      </w:r>
      <w:r w:rsidRPr="00DC3543">
        <w:rPr>
          <w:rFonts w:ascii="Georgia" w:hAnsi="Georgia" w:hint="cs"/>
          <w:sz w:val="18"/>
          <w:szCs w:val="20"/>
          <w:rtl/>
        </w:rPr>
        <w:t>ב</w:t>
      </w:r>
      <w:r w:rsidRPr="00DC3543">
        <w:rPr>
          <w:rFonts w:ascii="Georgia" w:hAnsi="Georgia"/>
          <w:sz w:val="18"/>
          <w:szCs w:val="20"/>
          <w:rtl/>
        </w:rPr>
        <w:t xml:space="preserve">ראיונות עומק </w:t>
      </w:r>
      <w:r w:rsidRPr="00DC3543">
        <w:rPr>
          <w:rFonts w:ascii="Georgia" w:hAnsi="Georgia" w:hint="cs"/>
          <w:sz w:val="18"/>
          <w:szCs w:val="20"/>
          <w:rtl/>
        </w:rPr>
        <w:t xml:space="preserve">מובנים למחצה </w:t>
      </w:r>
      <w:r w:rsidRPr="00DC3543">
        <w:rPr>
          <w:rFonts w:ascii="Georgia" w:hAnsi="Georgia"/>
          <w:sz w:val="18"/>
          <w:szCs w:val="20"/>
          <w:rtl/>
        </w:rPr>
        <w:t xml:space="preserve">שנערכו על ידי החוקרת. מטרת הריאיון היא יצירת שיחה המזמינה את המרואיינת להביא סיפורים </w:t>
      </w:r>
      <w:r w:rsidRPr="00DC3543">
        <w:rPr>
          <w:rFonts w:ascii="Georgia" w:hAnsi="Georgia" w:hint="cs"/>
          <w:sz w:val="18"/>
          <w:szCs w:val="20"/>
          <w:rtl/>
        </w:rPr>
        <w:t>שיש בהם זיקה</w:t>
      </w:r>
      <w:r w:rsidRPr="00DC3543">
        <w:rPr>
          <w:rFonts w:ascii="Georgia" w:hAnsi="Georgia"/>
          <w:sz w:val="18"/>
          <w:szCs w:val="20"/>
          <w:rtl/>
        </w:rPr>
        <w:t xml:space="preserve"> לשאלת המחקר</w:t>
      </w:r>
      <w:r w:rsidRPr="00DC3543">
        <w:rPr>
          <w:rFonts w:ascii="Georgia" w:hAnsi="Georgia" w:hint="cs"/>
          <w:sz w:val="18"/>
          <w:szCs w:val="20"/>
          <w:rtl/>
        </w:rPr>
        <w:t>,</w:t>
      </w:r>
      <w:r w:rsidRPr="00DC3543">
        <w:rPr>
          <w:rFonts w:ascii="Georgia" w:hAnsi="Georgia"/>
          <w:sz w:val="18"/>
          <w:szCs w:val="20"/>
          <w:rtl/>
        </w:rPr>
        <w:t xml:space="preserve"> כדי להשיג תמונה רחבה ועשירה של המציאות כפי שהיא תופ</w:t>
      </w:r>
      <w:r w:rsidRPr="00DC3543">
        <w:rPr>
          <w:rFonts w:ascii="Georgia" w:hAnsi="Georgia" w:hint="cs"/>
          <w:sz w:val="18"/>
          <w:szCs w:val="20"/>
          <w:rtl/>
        </w:rPr>
        <w:t>ס</w:t>
      </w:r>
      <w:r w:rsidRPr="00DC3543">
        <w:rPr>
          <w:rFonts w:ascii="Georgia" w:hAnsi="Georgia"/>
          <w:sz w:val="18"/>
          <w:szCs w:val="20"/>
          <w:rtl/>
        </w:rPr>
        <w:t>ת אותה (</w:t>
      </w:r>
      <w:proofErr w:type="spellStart"/>
      <w:r w:rsidRPr="00DC3543">
        <w:rPr>
          <w:rFonts w:ascii="Georgia" w:hAnsi="Georgia"/>
          <w:sz w:val="18"/>
          <w:szCs w:val="20"/>
          <w:rtl/>
        </w:rPr>
        <w:t>ג'וסלסון</w:t>
      </w:r>
      <w:proofErr w:type="spellEnd"/>
      <w:r w:rsidRPr="00DC3543">
        <w:rPr>
          <w:rFonts w:ascii="Georgia" w:hAnsi="Georgia"/>
          <w:sz w:val="18"/>
          <w:szCs w:val="20"/>
          <w:rtl/>
        </w:rPr>
        <w:t>, 2015</w:t>
      </w:r>
      <w:r w:rsidR="002F7D61">
        <w:rPr>
          <w:rFonts w:ascii="Georgia" w:hAnsi="Georgia" w:hint="cs"/>
          <w:sz w:val="18"/>
          <w:szCs w:val="20"/>
          <w:rtl/>
        </w:rPr>
        <w:t>/2013</w:t>
      </w:r>
      <w:r w:rsidRPr="00DC3543">
        <w:rPr>
          <w:rFonts w:ascii="Georgia" w:hAnsi="Georgia"/>
          <w:sz w:val="18"/>
          <w:szCs w:val="20"/>
          <w:rtl/>
        </w:rPr>
        <w:t>). ההנחה היא כי החומרים המתקבלים מהריאיון אינם מייצרים תמונה של המציאות האובייקטיבית</w:t>
      </w:r>
      <w:r w:rsidRPr="00DC3543">
        <w:rPr>
          <w:rFonts w:ascii="Georgia" w:hAnsi="Georgia" w:hint="cs"/>
          <w:sz w:val="18"/>
          <w:szCs w:val="20"/>
          <w:rtl/>
        </w:rPr>
        <w:t>,</w:t>
      </w:r>
      <w:r w:rsidRPr="00DC3543">
        <w:rPr>
          <w:rFonts w:ascii="Georgia" w:hAnsi="Georgia"/>
          <w:sz w:val="18"/>
          <w:szCs w:val="20"/>
          <w:rtl/>
        </w:rPr>
        <w:t xml:space="preserve"> אלא מאפשרים לנו לה</w:t>
      </w:r>
      <w:r w:rsidRPr="00DC3543">
        <w:rPr>
          <w:rFonts w:ascii="Georgia" w:hAnsi="Georgia" w:hint="cs"/>
          <w:sz w:val="18"/>
          <w:szCs w:val="20"/>
          <w:rtl/>
        </w:rPr>
        <w:t>תוודע ל</w:t>
      </w:r>
      <w:r w:rsidRPr="00DC3543">
        <w:rPr>
          <w:rFonts w:ascii="Georgia" w:hAnsi="Georgia"/>
          <w:sz w:val="18"/>
          <w:szCs w:val="20"/>
          <w:rtl/>
        </w:rPr>
        <w:t xml:space="preserve">מערכים נפשיים של המרואיינת, דהיינו עם המציאות הסובייקטיבית שיצרה ושהיא חווה בחייה. הראיונות התקיימו </w:t>
      </w:r>
      <w:r w:rsidRPr="00DC3543">
        <w:rPr>
          <w:rFonts w:ascii="Georgia" w:hAnsi="Georgia" w:hint="cs"/>
          <w:sz w:val="18"/>
          <w:szCs w:val="20"/>
          <w:rtl/>
        </w:rPr>
        <w:t>מ</w:t>
      </w:r>
      <w:r w:rsidRPr="00DC3543">
        <w:rPr>
          <w:rFonts w:ascii="Georgia" w:hAnsi="Georgia"/>
          <w:sz w:val="18"/>
          <w:szCs w:val="20"/>
          <w:rtl/>
        </w:rPr>
        <w:t>תוך מחויבות לנוכחות מלאה בסיטואציית הריאיון, ומתוך הכרה ביחסי הכוח שהמעמד מייצר</w:t>
      </w:r>
      <w:r w:rsidRPr="00DC3543">
        <w:rPr>
          <w:rFonts w:ascii="Georgia" w:hAnsi="Georgia" w:hint="cs"/>
          <w:sz w:val="18"/>
          <w:szCs w:val="20"/>
          <w:rtl/>
        </w:rPr>
        <w:t xml:space="preserve"> </w:t>
      </w:r>
      <w:r w:rsidRPr="00DC3543">
        <w:rPr>
          <w:rFonts w:ascii="Georgia" w:hAnsi="Georgia"/>
          <w:sz w:val="18"/>
          <w:szCs w:val="20"/>
          <w:rtl/>
        </w:rPr>
        <w:t>(הקר</w:t>
      </w:r>
      <w:r w:rsidRPr="00DC3543">
        <w:rPr>
          <w:rFonts w:ascii="Georgia" w:hAnsi="Georgia" w:hint="cs"/>
          <w:sz w:val="18"/>
          <w:szCs w:val="20"/>
          <w:rtl/>
        </w:rPr>
        <w:t xml:space="preserve"> ואח'</w:t>
      </w:r>
      <w:r w:rsidRPr="00DC3543">
        <w:rPr>
          <w:rFonts w:ascii="Georgia" w:hAnsi="Georgia"/>
          <w:sz w:val="18"/>
          <w:szCs w:val="20"/>
          <w:rtl/>
        </w:rPr>
        <w:t>, 2014)</w:t>
      </w:r>
      <w:r w:rsidRPr="00DC3543">
        <w:rPr>
          <w:rFonts w:ascii="Georgia" w:hAnsi="Georgia" w:hint="cs"/>
          <w:sz w:val="18"/>
          <w:szCs w:val="20"/>
          <w:rtl/>
        </w:rPr>
        <w:t>.</w:t>
      </w:r>
      <w:r w:rsidRPr="00DC3543">
        <w:rPr>
          <w:rFonts w:ascii="Georgia" w:hAnsi="Georgia"/>
          <w:sz w:val="18"/>
          <w:szCs w:val="20"/>
          <w:rtl/>
        </w:rPr>
        <w:t xml:space="preserve"> כל הראיונות, פרט לאחד שהתקיים פנים מול פנים בבית קפה, התקיימו באופן מקוון</w:t>
      </w:r>
      <w:r w:rsidRPr="00DC3543">
        <w:rPr>
          <w:rFonts w:ascii="Georgia" w:hAnsi="Georgia" w:hint="cs"/>
          <w:sz w:val="18"/>
          <w:szCs w:val="20"/>
          <w:rtl/>
        </w:rPr>
        <w:t xml:space="preserve">, </w:t>
      </w:r>
      <w:r w:rsidRPr="00DC3543">
        <w:rPr>
          <w:rFonts w:ascii="Georgia" w:hAnsi="Georgia"/>
          <w:sz w:val="18"/>
          <w:szCs w:val="20"/>
          <w:rtl/>
        </w:rPr>
        <w:t xml:space="preserve">על פי העדפת המרואיינות. </w:t>
      </w:r>
      <w:r w:rsidRPr="00DC3543">
        <w:rPr>
          <w:rFonts w:ascii="Georgia" w:hAnsi="Georgia" w:hint="cs"/>
          <w:sz w:val="18"/>
          <w:szCs w:val="20"/>
          <w:rtl/>
        </w:rPr>
        <w:t xml:space="preserve">למרואיינות </w:t>
      </w:r>
      <w:proofErr w:type="spellStart"/>
      <w:r w:rsidRPr="00DC3543">
        <w:rPr>
          <w:rFonts w:ascii="Georgia" w:hAnsi="Georgia"/>
          <w:sz w:val="18"/>
          <w:szCs w:val="20"/>
          <w:rtl/>
        </w:rPr>
        <w:t>היתה</w:t>
      </w:r>
      <w:proofErr w:type="spellEnd"/>
      <w:r w:rsidRPr="00DC3543">
        <w:rPr>
          <w:rFonts w:ascii="Georgia" w:hAnsi="Georgia"/>
          <w:sz w:val="18"/>
          <w:szCs w:val="20"/>
          <w:rtl/>
        </w:rPr>
        <w:t xml:space="preserve"> העדפה ברורה להיפגש</w:t>
      </w:r>
      <w:r w:rsidRPr="00DC3543">
        <w:rPr>
          <w:rFonts w:ascii="Georgia" w:hAnsi="Georgia" w:hint="cs"/>
          <w:sz w:val="18"/>
          <w:szCs w:val="20"/>
          <w:rtl/>
        </w:rPr>
        <w:t xml:space="preserve"> באופן מקוון</w:t>
      </w:r>
      <w:r w:rsidRPr="00DC3543">
        <w:rPr>
          <w:rFonts w:ascii="Georgia" w:hAnsi="Georgia"/>
          <w:sz w:val="18"/>
          <w:szCs w:val="20"/>
          <w:rtl/>
        </w:rPr>
        <w:t xml:space="preserve"> בשעות הערב המאוחרות, לאחר שעת השינה של הילדים בבית. הראיונות ארכו שעה וחצי בממוצע</w:t>
      </w:r>
      <w:r w:rsidRPr="00DC3543">
        <w:rPr>
          <w:rFonts w:ascii="Georgia" w:hAnsi="Georgia" w:hint="cs"/>
          <w:sz w:val="18"/>
          <w:szCs w:val="20"/>
          <w:rtl/>
        </w:rPr>
        <w:t>.</w:t>
      </w:r>
      <w:r w:rsidRPr="00DC3543">
        <w:rPr>
          <w:rFonts w:ascii="Georgia" w:hAnsi="Georgia"/>
          <w:sz w:val="18"/>
          <w:szCs w:val="20"/>
          <w:rtl/>
        </w:rPr>
        <w:t xml:space="preserve"> הריאיון הקצר ביותר ארך</w:t>
      </w:r>
      <w:r w:rsidRPr="00DC3543">
        <w:rPr>
          <w:rFonts w:ascii="Georgia" w:hAnsi="Georgia" w:hint="cs"/>
          <w:sz w:val="18"/>
          <w:szCs w:val="20"/>
          <w:rtl/>
        </w:rPr>
        <w:t xml:space="preserve"> חמישים</w:t>
      </w:r>
      <w:r w:rsidRPr="00DC3543">
        <w:rPr>
          <w:rFonts w:ascii="Georgia" w:hAnsi="Georgia"/>
          <w:sz w:val="18"/>
          <w:szCs w:val="20"/>
          <w:rtl/>
        </w:rPr>
        <w:t xml:space="preserve"> דקות, והארוך ביותר </w:t>
      </w:r>
      <w:r w:rsidRPr="00DC3543">
        <w:rPr>
          <w:rFonts w:ascii="Georgia" w:hAnsi="Georgia" w:hint="cs"/>
          <w:sz w:val="18"/>
          <w:szCs w:val="20"/>
          <w:rtl/>
        </w:rPr>
        <w:t xml:space="preserve">שלוש </w:t>
      </w:r>
      <w:r w:rsidRPr="00DC3543">
        <w:rPr>
          <w:rFonts w:ascii="Georgia" w:hAnsi="Georgia"/>
          <w:sz w:val="18"/>
          <w:szCs w:val="20"/>
          <w:rtl/>
        </w:rPr>
        <w:t>שעות.</w:t>
      </w:r>
    </w:p>
    <w:p w14:paraId="593C6C00" w14:textId="1335761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lastRenderedPageBreak/>
        <w:t xml:space="preserve">בחלק הראשון </w:t>
      </w:r>
      <w:r w:rsidRPr="00DC3543">
        <w:rPr>
          <w:rFonts w:ascii="Georgia" w:hAnsi="Georgia" w:hint="cs"/>
          <w:sz w:val="18"/>
          <w:szCs w:val="20"/>
          <w:rtl/>
        </w:rPr>
        <w:t xml:space="preserve">של הריאיון </w:t>
      </w:r>
      <w:r w:rsidRPr="00DC3543">
        <w:rPr>
          <w:rFonts w:ascii="Georgia" w:hAnsi="Georgia"/>
          <w:sz w:val="18"/>
          <w:szCs w:val="20"/>
          <w:rtl/>
        </w:rPr>
        <w:t xml:space="preserve">ניתנה </w:t>
      </w:r>
      <w:r w:rsidRPr="00DC3543">
        <w:rPr>
          <w:rFonts w:ascii="Georgia" w:hAnsi="Georgia" w:hint="cs"/>
          <w:sz w:val="18"/>
          <w:szCs w:val="20"/>
          <w:rtl/>
        </w:rPr>
        <w:t>למרואיינת</w:t>
      </w:r>
      <w:r w:rsidRPr="00DC3543">
        <w:rPr>
          <w:rFonts w:ascii="Georgia" w:hAnsi="Georgia"/>
          <w:sz w:val="18"/>
          <w:szCs w:val="20"/>
          <w:rtl/>
        </w:rPr>
        <w:t xml:space="preserve"> אפשרות לספר באופן חופשי את סיפורה כאשת מקצוע וכא</w:t>
      </w:r>
      <w:r w:rsidRPr="00DC3543">
        <w:rPr>
          <w:rFonts w:ascii="Georgia" w:hAnsi="Georgia" w:hint="cs"/>
          <w:sz w:val="18"/>
          <w:szCs w:val="20"/>
          <w:rtl/>
        </w:rPr>
        <w:t>י</w:t>
      </w:r>
      <w:r w:rsidRPr="00DC3543">
        <w:rPr>
          <w:rFonts w:ascii="Georgia" w:hAnsi="Georgia"/>
          <w:sz w:val="18"/>
          <w:szCs w:val="20"/>
          <w:rtl/>
        </w:rPr>
        <w:t>מא לילד עם מוגבלות</w:t>
      </w:r>
      <w:r w:rsidRPr="00DC3543">
        <w:rPr>
          <w:rFonts w:ascii="Georgia" w:hAnsi="Georgia" w:hint="cs"/>
          <w:sz w:val="18"/>
          <w:szCs w:val="20"/>
          <w:rtl/>
        </w:rPr>
        <w:t>;</w:t>
      </w:r>
      <w:r w:rsidRPr="00DC3543">
        <w:rPr>
          <w:rFonts w:ascii="Georgia" w:hAnsi="Georgia"/>
          <w:sz w:val="18"/>
          <w:szCs w:val="20"/>
          <w:rtl/>
        </w:rPr>
        <w:t xml:space="preserve"> החלק השני התבסס על מדריך ר</w:t>
      </w:r>
      <w:r w:rsidRPr="00DC3543">
        <w:rPr>
          <w:rFonts w:ascii="Georgia" w:hAnsi="Georgia" w:hint="cs"/>
          <w:sz w:val="18"/>
          <w:szCs w:val="20"/>
          <w:rtl/>
        </w:rPr>
        <w:t>י</w:t>
      </w:r>
      <w:r w:rsidRPr="00DC3543">
        <w:rPr>
          <w:rFonts w:ascii="Georgia" w:hAnsi="Georgia"/>
          <w:sz w:val="18"/>
          <w:szCs w:val="20"/>
          <w:rtl/>
        </w:rPr>
        <w:t>איון שתוכנן מראש</w:t>
      </w:r>
      <w:r w:rsidRPr="00DC3543">
        <w:rPr>
          <w:rFonts w:ascii="Georgia" w:hAnsi="Georgia" w:hint="cs"/>
          <w:sz w:val="18"/>
          <w:szCs w:val="20"/>
          <w:rtl/>
        </w:rPr>
        <w:t>,</w:t>
      </w:r>
      <w:r w:rsidRPr="00DC3543">
        <w:rPr>
          <w:rFonts w:ascii="Georgia" w:hAnsi="Georgia"/>
          <w:sz w:val="18"/>
          <w:szCs w:val="20"/>
          <w:rtl/>
        </w:rPr>
        <w:t xml:space="preserve"> ומתוכו שאלתי שאלות על נושאים שונים </w:t>
      </w:r>
      <w:r w:rsidRPr="00DC3543">
        <w:rPr>
          <w:rFonts w:ascii="Georgia" w:hAnsi="Georgia" w:hint="cs"/>
          <w:sz w:val="18"/>
          <w:szCs w:val="20"/>
          <w:rtl/>
        </w:rPr>
        <w:t xml:space="preserve">אם הם </w:t>
      </w:r>
      <w:r w:rsidRPr="00DC3543">
        <w:rPr>
          <w:rFonts w:ascii="Georgia" w:hAnsi="Georgia"/>
          <w:sz w:val="18"/>
          <w:szCs w:val="20"/>
          <w:rtl/>
        </w:rPr>
        <w:t>לא עלו מסיפור</w:t>
      </w:r>
      <w:r w:rsidRPr="00DC3543">
        <w:rPr>
          <w:rFonts w:ascii="Georgia" w:hAnsi="Georgia" w:hint="cs"/>
          <w:sz w:val="18"/>
          <w:szCs w:val="20"/>
          <w:rtl/>
        </w:rPr>
        <w:t>ה של</w:t>
      </w:r>
      <w:r w:rsidRPr="00DC3543">
        <w:rPr>
          <w:rFonts w:ascii="Georgia" w:hAnsi="Georgia"/>
          <w:sz w:val="18"/>
          <w:szCs w:val="20"/>
          <w:rtl/>
        </w:rPr>
        <w:t xml:space="preserve"> המרואיינת, או שהיו חשובים לצורך המחקר</w:t>
      </w:r>
      <w:r w:rsidRPr="00DC3543">
        <w:rPr>
          <w:rFonts w:ascii="Georgia" w:hAnsi="Georgia" w:hint="cs"/>
          <w:sz w:val="18"/>
          <w:szCs w:val="20"/>
          <w:rtl/>
        </w:rPr>
        <w:t>.</w:t>
      </w:r>
      <w:r w:rsidRPr="00DC3543">
        <w:rPr>
          <w:rFonts w:ascii="Georgia" w:hAnsi="Georgia"/>
          <w:sz w:val="18"/>
          <w:szCs w:val="20"/>
          <w:rtl/>
        </w:rPr>
        <w:t xml:space="preserve"> שאלות אלו התמקדו ב</w:t>
      </w:r>
      <w:r w:rsidRPr="00DC3543">
        <w:rPr>
          <w:rFonts w:ascii="Georgia" w:hAnsi="Georgia" w:hint="cs"/>
          <w:sz w:val="18"/>
          <w:szCs w:val="20"/>
          <w:rtl/>
        </w:rPr>
        <w:t>ארבע סוגיות</w:t>
      </w:r>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1) הקשר בין עבודת הטיפול האימהית </w:t>
      </w:r>
      <w:r w:rsidRPr="00DC3543">
        <w:rPr>
          <w:rFonts w:ascii="Georgia" w:hAnsi="Georgia" w:hint="cs"/>
          <w:sz w:val="18"/>
          <w:szCs w:val="20"/>
          <w:rtl/>
        </w:rPr>
        <w:t>ל</w:t>
      </w:r>
      <w:r w:rsidRPr="00DC3543">
        <w:rPr>
          <w:rFonts w:ascii="Georgia" w:hAnsi="Georgia"/>
          <w:sz w:val="18"/>
          <w:szCs w:val="20"/>
          <w:rtl/>
        </w:rPr>
        <w:t xml:space="preserve">עבודת האימהות; </w:t>
      </w:r>
      <w:r w:rsidRPr="00DC3543">
        <w:rPr>
          <w:rFonts w:ascii="Georgia" w:hAnsi="Georgia" w:hint="cs"/>
          <w:sz w:val="18"/>
          <w:szCs w:val="20"/>
          <w:rtl/>
        </w:rPr>
        <w:t>(</w:t>
      </w:r>
      <w:r w:rsidRPr="00DC3543">
        <w:rPr>
          <w:rFonts w:ascii="Georgia" w:hAnsi="Georgia"/>
          <w:sz w:val="18"/>
          <w:szCs w:val="20"/>
          <w:rtl/>
        </w:rPr>
        <w:t xml:space="preserve">2)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בעבודת האימהות ועבודת הטיפול המקצועית;</w:t>
      </w:r>
      <w:r w:rsidRPr="00DC3543">
        <w:rPr>
          <w:rFonts w:ascii="Georgia" w:hAnsi="Georgia" w:hint="cs"/>
          <w:sz w:val="18"/>
          <w:szCs w:val="20"/>
          <w:rtl/>
        </w:rPr>
        <w:t xml:space="preserve"> (</w:t>
      </w:r>
      <w:r w:rsidRPr="00DC3543">
        <w:rPr>
          <w:rFonts w:ascii="Georgia" w:hAnsi="Georgia"/>
          <w:sz w:val="18"/>
          <w:szCs w:val="20"/>
          <w:rtl/>
        </w:rPr>
        <w:t xml:space="preserve">3) קשר עם </w:t>
      </w:r>
      <w:r w:rsidRPr="00DC3543">
        <w:rPr>
          <w:rFonts w:ascii="Georgia" w:hAnsi="Georgia" w:hint="cs"/>
          <w:sz w:val="18"/>
          <w:szCs w:val="20"/>
          <w:rtl/>
        </w:rPr>
        <w:t>נשות</w:t>
      </w:r>
      <w:r w:rsidRPr="00DC3543">
        <w:rPr>
          <w:rFonts w:ascii="Georgia" w:hAnsi="Georgia"/>
          <w:sz w:val="18"/>
          <w:szCs w:val="20"/>
          <w:rtl/>
        </w:rPr>
        <w:t xml:space="preserve"> מקצוע; </w:t>
      </w:r>
      <w:r w:rsidR="003E331E">
        <w:rPr>
          <w:rFonts w:ascii="Georgia" w:hAnsi="Georgia" w:hint="cs"/>
          <w:sz w:val="18"/>
          <w:szCs w:val="20"/>
          <w:rtl/>
        </w:rPr>
        <w:t>(</w:t>
      </w:r>
      <w:r w:rsidRPr="00DC3543">
        <w:rPr>
          <w:rFonts w:ascii="Georgia" w:hAnsi="Georgia"/>
          <w:sz w:val="18"/>
          <w:szCs w:val="20"/>
          <w:rtl/>
        </w:rPr>
        <w:t>4) סטיגמה ותמיכה.</w:t>
      </w:r>
    </w:p>
    <w:p w14:paraId="7E082CFD" w14:textId="635E9A30" w:rsidR="00BE4B7A" w:rsidRPr="00DC3543" w:rsidRDefault="00BE4B7A" w:rsidP="003E331E">
      <w:pPr>
        <w:spacing w:after="180" w:line="280" w:lineRule="exact"/>
        <w:jc w:val="both"/>
        <w:rPr>
          <w:rFonts w:ascii="Georgia" w:hAnsi="Georgia"/>
          <w:sz w:val="18"/>
          <w:szCs w:val="20"/>
          <w:rtl/>
        </w:rPr>
      </w:pPr>
      <w:r w:rsidRPr="00DC3543">
        <w:rPr>
          <w:rFonts w:ascii="Georgia" w:hAnsi="Georgia"/>
          <w:sz w:val="18"/>
          <w:szCs w:val="20"/>
          <w:rtl/>
        </w:rPr>
        <w:t>על אף מעמד הריאיון, ו</w:t>
      </w:r>
      <w:r w:rsidRPr="00DC3543">
        <w:rPr>
          <w:rFonts w:ascii="Georgia" w:hAnsi="Georgia" w:hint="cs"/>
          <w:sz w:val="18"/>
          <w:szCs w:val="20"/>
          <w:rtl/>
        </w:rPr>
        <w:t xml:space="preserve">אף </w:t>
      </w:r>
      <w:r w:rsidRPr="00DC3543">
        <w:rPr>
          <w:rFonts w:ascii="Georgia" w:hAnsi="Georgia"/>
          <w:sz w:val="18"/>
          <w:szCs w:val="20"/>
          <w:rtl/>
        </w:rPr>
        <w:t>שהקפדתי מא</w:t>
      </w:r>
      <w:r w:rsidRPr="00DC3543">
        <w:rPr>
          <w:rFonts w:ascii="Georgia" w:hAnsi="Georgia" w:hint="cs"/>
          <w:sz w:val="18"/>
          <w:szCs w:val="20"/>
          <w:rtl/>
        </w:rPr>
        <w:t>ו</w:t>
      </w:r>
      <w:r w:rsidRPr="00DC3543">
        <w:rPr>
          <w:rFonts w:ascii="Georgia" w:hAnsi="Georgia"/>
          <w:sz w:val="18"/>
          <w:szCs w:val="20"/>
          <w:rtl/>
        </w:rPr>
        <w:t>ד להשאיר למשתתפות המחקר את המרחב לשתף בו את סיפורן, הריאיון נשא מאפיינים של שיחה הדדית שמגולמ</w:t>
      </w:r>
      <w:r w:rsidR="003E331E">
        <w:rPr>
          <w:rFonts w:ascii="Georgia" w:hAnsi="Georgia" w:hint="cs"/>
          <w:sz w:val="18"/>
          <w:szCs w:val="20"/>
          <w:rtl/>
        </w:rPr>
        <w:t>ים</w:t>
      </w:r>
      <w:r w:rsidRPr="00DC3543">
        <w:rPr>
          <w:rFonts w:ascii="Georgia" w:hAnsi="Georgia"/>
          <w:sz w:val="18"/>
          <w:szCs w:val="20"/>
          <w:rtl/>
        </w:rPr>
        <w:t xml:space="preserve"> בתוכה היכרות עם נשות מקצוע משותפות, חברות וקולגות, השתלמויות משותפות והווי מקצועי משותף. השיח שנוצר אִפשר לראיונות להיות מרחב נעים עבורי כמראיינת, ואני מקווה שגם עבור משתתפות המחקר, וטשטש את יחסי הכוח</w:t>
      </w:r>
      <w:r w:rsidRPr="00DC3543">
        <w:rPr>
          <w:rFonts w:ascii="Georgia" w:hAnsi="Georgia" w:hint="cs"/>
          <w:sz w:val="18"/>
          <w:szCs w:val="20"/>
          <w:rtl/>
        </w:rPr>
        <w:t xml:space="preserve"> באמצעות </w:t>
      </w:r>
      <w:r w:rsidRPr="00DC3543">
        <w:rPr>
          <w:rFonts w:ascii="Georgia" w:hAnsi="Georgia"/>
          <w:sz w:val="18"/>
          <w:szCs w:val="20"/>
          <w:rtl/>
        </w:rPr>
        <w:t>הנכחת מיקומי כקולגה וכשותפה לשדה.</w:t>
      </w:r>
      <w:r w:rsidRPr="00DC3543">
        <w:rPr>
          <w:rFonts w:ascii="Georgia" w:hAnsi="Georgia"/>
          <w:sz w:val="18"/>
          <w:szCs w:val="20"/>
        </w:rPr>
        <w:t xml:space="preserve"> </w:t>
      </w:r>
      <w:r w:rsidRPr="00DC3543">
        <w:rPr>
          <w:rFonts w:ascii="Georgia" w:hAnsi="Georgia"/>
          <w:sz w:val="18"/>
          <w:szCs w:val="20"/>
          <w:rtl/>
        </w:rPr>
        <w:t xml:space="preserve">הראיונות הוקלטו </w:t>
      </w:r>
      <w:proofErr w:type="spellStart"/>
      <w:r w:rsidRPr="00DC3543">
        <w:rPr>
          <w:rFonts w:ascii="Georgia" w:hAnsi="Georgia"/>
          <w:sz w:val="18"/>
          <w:szCs w:val="20"/>
          <w:rtl/>
        </w:rPr>
        <w:t>ותומללו</w:t>
      </w:r>
      <w:proofErr w:type="spellEnd"/>
      <w:r w:rsidRPr="00DC3543">
        <w:rPr>
          <w:rFonts w:ascii="Georgia" w:hAnsi="Georgia"/>
          <w:sz w:val="18"/>
          <w:szCs w:val="20"/>
          <w:rtl/>
        </w:rPr>
        <w:t xml:space="preserve"> תוך שימת דגש </w:t>
      </w:r>
      <w:r w:rsidRPr="00DC3543">
        <w:rPr>
          <w:rFonts w:ascii="Georgia" w:hAnsi="Georgia" w:hint="cs"/>
          <w:sz w:val="18"/>
          <w:szCs w:val="20"/>
          <w:rtl/>
        </w:rPr>
        <w:t>ע</w:t>
      </w:r>
      <w:r w:rsidRPr="00DC3543">
        <w:rPr>
          <w:rFonts w:ascii="Georgia" w:hAnsi="Georgia"/>
          <w:sz w:val="18"/>
          <w:szCs w:val="20"/>
          <w:rtl/>
        </w:rPr>
        <w:t>ל</w:t>
      </w:r>
      <w:r w:rsidRPr="00DC3543">
        <w:rPr>
          <w:rFonts w:ascii="Georgia" w:hAnsi="Georgia" w:hint="cs"/>
          <w:sz w:val="18"/>
          <w:szCs w:val="20"/>
          <w:rtl/>
        </w:rPr>
        <w:t xml:space="preserve"> </w:t>
      </w:r>
      <w:r w:rsidRPr="00DC3543">
        <w:rPr>
          <w:rFonts w:ascii="Georgia" w:hAnsi="Georgia"/>
          <w:sz w:val="18"/>
          <w:szCs w:val="20"/>
          <w:rtl/>
        </w:rPr>
        <w:t>אינטונציות שונות. הם נשמרו לאחר שינוי פרטים מזהים, כולל החלפת שמות הרופאות, המטפלות, המרכזים הטיפוליים ושמות הערים וקופות החולים שהוזכרו.</w:t>
      </w:r>
    </w:p>
    <w:p w14:paraId="1AB2E2D1" w14:textId="77777777" w:rsidR="00BE4B7A" w:rsidRPr="00DC3543" w:rsidRDefault="00BE4B7A" w:rsidP="00DC3543">
      <w:pPr>
        <w:spacing w:after="180" w:line="280" w:lineRule="exact"/>
        <w:jc w:val="both"/>
        <w:rPr>
          <w:rFonts w:ascii="Georgia" w:hAnsi="Georgia"/>
          <w:sz w:val="18"/>
          <w:szCs w:val="20"/>
        </w:rPr>
      </w:pPr>
    </w:p>
    <w:p w14:paraId="5BB43DF9" w14:textId="5CE9AE78" w:rsidR="00BE4B7A" w:rsidRPr="00DF6BE8" w:rsidRDefault="00BE4B7A" w:rsidP="00DF6BE8">
      <w:pPr>
        <w:pStyle w:val="KOT5"/>
        <w:spacing w:after="0"/>
        <w:ind w:right="0"/>
        <w:outlineLvl w:val="2"/>
        <w:rPr>
          <w:rFonts w:cs="Guttman Aharoni"/>
          <w:color w:val="BA2A16"/>
        </w:rPr>
      </w:pPr>
      <w:bookmarkStart w:id="13" w:name="_wf9082xeyi3g" w:colFirst="0" w:colLast="0"/>
      <w:bookmarkEnd w:id="13"/>
      <w:r w:rsidRPr="00DF6BE8">
        <w:rPr>
          <w:rFonts w:cs="Guttman Aharoni"/>
          <w:color w:val="BA2A16"/>
          <w:rtl/>
        </w:rPr>
        <w:t>ניתוח הנתונים</w:t>
      </w:r>
    </w:p>
    <w:p w14:paraId="2CBA4F54"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הראיונות נותחו ניתוח תמטי רפלקסיבי (</w:t>
      </w:r>
      <w:r w:rsidRPr="00DC3543">
        <w:rPr>
          <w:rFonts w:ascii="Georgia" w:hAnsi="Georgia"/>
          <w:sz w:val="18"/>
          <w:szCs w:val="20"/>
        </w:rPr>
        <w:t>Braun &amp; Clarke, 2006, 2021</w:t>
      </w:r>
      <w:r w:rsidRPr="00DC3543">
        <w:rPr>
          <w:rFonts w:ascii="Georgia" w:hAnsi="Georgia"/>
          <w:sz w:val="18"/>
          <w:szCs w:val="20"/>
          <w:rtl/>
        </w:rPr>
        <w:t xml:space="preserve">). </w:t>
      </w:r>
      <w:r w:rsidRPr="00DC3543">
        <w:rPr>
          <w:rFonts w:ascii="Georgia" w:hAnsi="Georgia" w:hint="cs"/>
          <w:sz w:val="18"/>
          <w:szCs w:val="20"/>
          <w:rtl/>
        </w:rPr>
        <w:t>ב</w:t>
      </w:r>
      <w:r w:rsidRPr="00DC3543">
        <w:rPr>
          <w:rFonts w:ascii="Georgia" w:hAnsi="Georgia"/>
          <w:sz w:val="18"/>
          <w:szCs w:val="20"/>
          <w:rtl/>
        </w:rPr>
        <w:t xml:space="preserve">תחילה </w:t>
      </w:r>
      <w:r w:rsidRPr="00DC3543">
        <w:rPr>
          <w:rFonts w:ascii="Georgia" w:hAnsi="Georgia" w:hint="cs"/>
          <w:sz w:val="18"/>
          <w:szCs w:val="20"/>
          <w:rtl/>
        </w:rPr>
        <w:t xml:space="preserve">הקשבתי שוב </w:t>
      </w:r>
      <w:r w:rsidRPr="00DC3543">
        <w:rPr>
          <w:rFonts w:ascii="Georgia" w:hAnsi="Georgia"/>
          <w:sz w:val="18"/>
          <w:szCs w:val="20"/>
          <w:rtl/>
        </w:rPr>
        <w:t xml:space="preserve">להקלטות </w:t>
      </w:r>
      <w:r w:rsidRPr="00DC3543">
        <w:rPr>
          <w:rFonts w:ascii="Georgia" w:hAnsi="Georgia" w:hint="cs"/>
          <w:sz w:val="18"/>
          <w:szCs w:val="20"/>
          <w:rtl/>
        </w:rPr>
        <w:t xml:space="preserve">אל </w:t>
      </w:r>
      <w:r w:rsidRPr="00DC3543">
        <w:rPr>
          <w:rFonts w:ascii="Georgia" w:hAnsi="Georgia"/>
          <w:sz w:val="18"/>
          <w:szCs w:val="20"/>
          <w:rtl/>
        </w:rPr>
        <w:t xml:space="preserve">מול </w:t>
      </w:r>
      <w:proofErr w:type="spellStart"/>
      <w:r w:rsidRPr="00DC3543">
        <w:rPr>
          <w:rFonts w:ascii="Georgia" w:hAnsi="Georgia"/>
          <w:sz w:val="18"/>
          <w:szCs w:val="20"/>
          <w:rtl/>
        </w:rPr>
        <w:t>התמלולים</w:t>
      </w:r>
      <w:proofErr w:type="spellEnd"/>
      <w:r w:rsidRPr="00DC3543">
        <w:rPr>
          <w:rFonts w:ascii="Georgia" w:hAnsi="Georgia"/>
          <w:sz w:val="18"/>
          <w:szCs w:val="20"/>
          <w:rtl/>
        </w:rPr>
        <w:t xml:space="preserve">, </w:t>
      </w:r>
      <w:r w:rsidRPr="00DC3543">
        <w:rPr>
          <w:rFonts w:ascii="Georgia" w:hAnsi="Georgia" w:hint="cs"/>
          <w:sz w:val="18"/>
          <w:szCs w:val="20"/>
          <w:rtl/>
        </w:rPr>
        <w:t xml:space="preserve">וכתבתי </w:t>
      </w:r>
      <w:r w:rsidRPr="00DC3543">
        <w:rPr>
          <w:rFonts w:ascii="Georgia" w:hAnsi="Georgia"/>
          <w:sz w:val="18"/>
          <w:szCs w:val="20"/>
          <w:rtl/>
        </w:rPr>
        <w:t xml:space="preserve">הערות וקודים ראשוניים. </w:t>
      </w:r>
      <w:r w:rsidRPr="00DC3543">
        <w:rPr>
          <w:rFonts w:ascii="Georgia" w:hAnsi="Georgia" w:hint="cs"/>
          <w:sz w:val="18"/>
          <w:szCs w:val="20"/>
          <w:rtl/>
        </w:rPr>
        <w:t>בהמשך קוד</w:t>
      </w:r>
      <w:r w:rsidRPr="00DC3543">
        <w:rPr>
          <w:rFonts w:ascii="Georgia" w:hAnsi="Georgia"/>
          <w:sz w:val="18"/>
          <w:szCs w:val="20"/>
          <w:rtl/>
        </w:rPr>
        <w:t xml:space="preserve">דתי באופן שיטתי את הראיונות ליחידות משמעות קטנות. לאחר יצירת רשימת הקודים </w:t>
      </w:r>
      <w:r w:rsidRPr="00DC3543">
        <w:rPr>
          <w:rFonts w:ascii="Georgia" w:hAnsi="Georgia" w:hint="cs"/>
          <w:sz w:val="18"/>
          <w:szCs w:val="20"/>
          <w:rtl/>
        </w:rPr>
        <w:t xml:space="preserve">הם </w:t>
      </w:r>
      <w:r w:rsidRPr="00DC3543">
        <w:rPr>
          <w:rFonts w:ascii="Georgia" w:hAnsi="Georgia"/>
          <w:sz w:val="18"/>
          <w:szCs w:val="20"/>
          <w:rtl/>
        </w:rPr>
        <w:t>קובצו ליחידות משמעות רחבות יותר, תוך יצירת עץ קטגוריות המדגים את התמות, תת</w:t>
      </w:r>
      <w:r w:rsidRPr="00DC3543">
        <w:rPr>
          <w:rFonts w:ascii="Georgia" w:hAnsi="Georgia" w:hint="cs"/>
          <w:sz w:val="18"/>
          <w:szCs w:val="20"/>
          <w:rtl/>
        </w:rPr>
        <w:t>-</w:t>
      </w:r>
      <w:r w:rsidRPr="00DC3543">
        <w:rPr>
          <w:rFonts w:ascii="Georgia" w:hAnsi="Georgia"/>
          <w:sz w:val="18"/>
          <w:szCs w:val="20"/>
          <w:rtl/>
        </w:rPr>
        <w:t>התמות והקשרים ביניהן (</w:t>
      </w:r>
      <w:r w:rsidRPr="00DC3543">
        <w:rPr>
          <w:rFonts w:ascii="Georgia" w:hAnsi="Georgia"/>
          <w:sz w:val="18"/>
          <w:szCs w:val="20"/>
        </w:rPr>
        <w:t>Braun &amp; Clarke, 2006</w:t>
      </w:r>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בשל מיקומי בשדה הייתי ערה להטיות אפשריות, </w:t>
      </w:r>
      <w:r w:rsidRPr="00DC3543">
        <w:rPr>
          <w:rFonts w:ascii="Georgia" w:hAnsi="Georgia" w:hint="cs"/>
          <w:sz w:val="18"/>
          <w:szCs w:val="20"/>
          <w:rtl/>
        </w:rPr>
        <w:t>ו</w:t>
      </w:r>
      <w:r w:rsidRPr="00DC3543">
        <w:rPr>
          <w:rFonts w:ascii="Georgia" w:hAnsi="Georgia"/>
          <w:sz w:val="18"/>
          <w:szCs w:val="20"/>
          <w:rtl/>
        </w:rPr>
        <w:t>במהלך הניתוח תיעדתי התרשמויות שונות ביומן החוקרת.</w:t>
      </w:r>
    </w:p>
    <w:p w14:paraId="02820324" w14:textId="77777777" w:rsidR="00BE4B7A" w:rsidRPr="00DC3543" w:rsidRDefault="00BE4B7A" w:rsidP="00DC3543">
      <w:pPr>
        <w:spacing w:after="180" w:line="280" w:lineRule="exact"/>
        <w:jc w:val="both"/>
        <w:rPr>
          <w:rFonts w:ascii="Georgia" w:hAnsi="Georgia"/>
          <w:sz w:val="18"/>
          <w:szCs w:val="20"/>
        </w:rPr>
      </w:pPr>
    </w:p>
    <w:p w14:paraId="50BF2357" w14:textId="0BD717B9" w:rsidR="00BE4B7A" w:rsidRPr="00DF6BE8" w:rsidRDefault="00BE4B7A" w:rsidP="00DF6BE8">
      <w:pPr>
        <w:pStyle w:val="KOT5"/>
        <w:spacing w:after="0"/>
        <w:ind w:right="0"/>
        <w:outlineLvl w:val="2"/>
        <w:rPr>
          <w:rFonts w:cs="Guttman Aharoni"/>
          <w:color w:val="BA2A16"/>
        </w:rPr>
      </w:pPr>
      <w:bookmarkStart w:id="14" w:name="_mkmwrw9th16i" w:colFirst="0" w:colLast="0"/>
      <w:bookmarkEnd w:id="14"/>
      <w:r w:rsidRPr="00DF6BE8">
        <w:rPr>
          <w:rFonts w:cs="Guttman Aharoni"/>
          <w:color w:val="BA2A16"/>
          <w:rtl/>
        </w:rPr>
        <w:t>סוגיות אתיות</w:t>
      </w:r>
    </w:p>
    <w:p w14:paraId="4FBBA157"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הצעת המחקר הוגשה לוועדת האתיקה המחלקתית (מספר בקשה: 196-</w:t>
      </w:r>
      <w:r w:rsidRPr="00DC3543">
        <w:rPr>
          <w:rFonts w:ascii="Georgia" w:hAnsi="Georgia"/>
          <w:sz w:val="18"/>
          <w:szCs w:val="20"/>
        </w:rPr>
        <w:t>G</w:t>
      </w:r>
      <w:r w:rsidRPr="00DC3543">
        <w:rPr>
          <w:rFonts w:ascii="Georgia" w:hAnsi="Georgia"/>
          <w:sz w:val="18"/>
          <w:szCs w:val="20"/>
          <w:rtl/>
        </w:rPr>
        <w:t xml:space="preserve">-22102021) ואושרה על ידה. משתתפות המחקר הוחתמו על טופס הסכמה מדעת לפני קיום הריאיון. </w:t>
      </w:r>
      <w:r w:rsidRPr="00DC3543">
        <w:rPr>
          <w:rFonts w:ascii="Georgia" w:hAnsi="Georgia" w:hint="cs"/>
          <w:sz w:val="18"/>
          <w:szCs w:val="20"/>
          <w:rtl/>
        </w:rPr>
        <w:t>כדי</w:t>
      </w:r>
      <w:r w:rsidRPr="00DC3543">
        <w:rPr>
          <w:rFonts w:ascii="Georgia" w:hAnsi="Georgia"/>
          <w:sz w:val="18"/>
          <w:szCs w:val="20"/>
          <w:rtl/>
        </w:rPr>
        <w:t xml:space="preserve"> לאפשר שיחה חופשית, זהות המרואיינות נשמרה אנונימית ופרטים מזהים </w:t>
      </w:r>
      <w:r w:rsidRPr="00DC3543">
        <w:rPr>
          <w:rFonts w:ascii="Georgia" w:hAnsi="Georgia" w:hint="cs"/>
          <w:sz w:val="18"/>
          <w:szCs w:val="20"/>
          <w:rtl/>
        </w:rPr>
        <w:t xml:space="preserve">על </w:t>
      </w:r>
      <w:r w:rsidRPr="00DC3543">
        <w:rPr>
          <w:rFonts w:ascii="Georgia" w:hAnsi="Georgia"/>
          <w:sz w:val="18"/>
          <w:szCs w:val="20"/>
          <w:rtl/>
        </w:rPr>
        <w:t xml:space="preserve">אודות האם וילדיה טושטשו. שמירה קפדנית על אנונימיות אינה רק הסתרה של שמות הנחקרים, אלא הימנעות מפרסום כל פרט </w:t>
      </w:r>
      <w:r w:rsidRPr="00DC3543">
        <w:rPr>
          <w:rFonts w:ascii="Georgia" w:hAnsi="Georgia" w:hint="cs"/>
          <w:sz w:val="18"/>
          <w:szCs w:val="20"/>
          <w:rtl/>
        </w:rPr>
        <w:t>ה</w:t>
      </w:r>
      <w:r w:rsidRPr="00DC3543">
        <w:rPr>
          <w:rFonts w:ascii="Georgia" w:hAnsi="Georgia"/>
          <w:sz w:val="18"/>
          <w:szCs w:val="20"/>
          <w:rtl/>
        </w:rPr>
        <w:t>עשוי לחשוף את זהותם (</w:t>
      </w:r>
      <w:proofErr w:type="spellStart"/>
      <w:r w:rsidRPr="00DC3543">
        <w:rPr>
          <w:rFonts w:ascii="Georgia" w:hAnsi="Georgia"/>
          <w:sz w:val="18"/>
          <w:szCs w:val="20"/>
          <w:rtl/>
        </w:rPr>
        <w:t>דושניק</w:t>
      </w:r>
      <w:proofErr w:type="spellEnd"/>
      <w:r w:rsidRPr="00DC3543">
        <w:rPr>
          <w:rFonts w:ascii="Georgia" w:hAnsi="Georgia"/>
          <w:sz w:val="18"/>
          <w:szCs w:val="20"/>
          <w:rtl/>
        </w:rPr>
        <w:t xml:space="preserve"> וצבר-בן יהושע, 2016). על כן טושטשו גם פרטים </w:t>
      </w:r>
      <w:r w:rsidRPr="00DC3543">
        <w:rPr>
          <w:rFonts w:ascii="Georgia" w:hAnsi="Georgia" w:hint="cs"/>
          <w:sz w:val="18"/>
          <w:szCs w:val="20"/>
          <w:rtl/>
        </w:rPr>
        <w:t>על נשות</w:t>
      </w:r>
      <w:r w:rsidRPr="00DC3543">
        <w:rPr>
          <w:rFonts w:ascii="Georgia" w:hAnsi="Georgia"/>
          <w:sz w:val="18"/>
          <w:szCs w:val="20"/>
          <w:rtl/>
        </w:rPr>
        <w:t xml:space="preserve"> המקצוע והמוסדות </w:t>
      </w:r>
      <w:r w:rsidRPr="00DC3543">
        <w:rPr>
          <w:rFonts w:ascii="Georgia" w:hAnsi="Georgia" w:hint="cs"/>
          <w:sz w:val="18"/>
          <w:szCs w:val="20"/>
          <w:rtl/>
        </w:rPr>
        <w:t>ש</w:t>
      </w:r>
      <w:r w:rsidRPr="00DC3543">
        <w:rPr>
          <w:rFonts w:ascii="Georgia" w:hAnsi="Georgia"/>
          <w:sz w:val="18"/>
          <w:szCs w:val="20"/>
          <w:rtl/>
        </w:rPr>
        <w:t xml:space="preserve">המרואיינות היו </w:t>
      </w:r>
      <w:r w:rsidRPr="00DC3543">
        <w:rPr>
          <w:rFonts w:ascii="Georgia" w:hAnsi="Georgia" w:hint="cs"/>
          <w:sz w:val="18"/>
          <w:szCs w:val="20"/>
          <w:rtl/>
        </w:rPr>
        <w:t xml:space="preserve">איתם </w:t>
      </w:r>
      <w:r w:rsidRPr="00DC3543">
        <w:rPr>
          <w:rFonts w:ascii="Georgia" w:hAnsi="Georgia"/>
          <w:sz w:val="18"/>
          <w:szCs w:val="20"/>
          <w:rtl/>
        </w:rPr>
        <w:t>באינטראקציה</w:t>
      </w:r>
      <w:r w:rsidRPr="00DC3543">
        <w:rPr>
          <w:rFonts w:ascii="Georgia" w:hAnsi="Georgia" w:hint="cs"/>
          <w:sz w:val="18"/>
          <w:szCs w:val="20"/>
          <w:rtl/>
        </w:rPr>
        <w:t xml:space="preserve">. </w:t>
      </w:r>
      <w:r w:rsidRPr="00DC3543">
        <w:rPr>
          <w:rFonts w:ascii="Georgia" w:hAnsi="Georgia"/>
          <w:sz w:val="18"/>
          <w:szCs w:val="20"/>
          <w:rtl/>
        </w:rPr>
        <w:t>מכיוון שאימהות-מטפלות ה</w:t>
      </w:r>
      <w:r w:rsidRPr="00DC3543">
        <w:rPr>
          <w:rFonts w:ascii="Georgia" w:hAnsi="Georgia" w:hint="cs"/>
          <w:sz w:val="18"/>
          <w:szCs w:val="20"/>
          <w:rtl/>
        </w:rPr>
        <w:t>ן</w:t>
      </w:r>
      <w:r w:rsidRPr="00DC3543">
        <w:rPr>
          <w:rFonts w:ascii="Georgia" w:hAnsi="Georgia"/>
          <w:sz w:val="18"/>
          <w:szCs w:val="20"/>
          <w:rtl/>
        </w:rPr>
        <w:t xml:space="preserve"> קבוצה קטנה בתוך קהילה מקצועית שיש </w:t>
      </w:r>
      <w:r w:rsidRPr="00DC3543">
        <w:rPr>
          <w:rFonts w:ascii="Georgia" w:hAnsi="Georgia" w:hint="cs"/>
          <w:sz w:val="18"/>
          <w:szCs w:val="20"/>
          <w:rtl/>
        </w:rPr>
        <w:t xml:space="preserve">בה </w:t>
      </w:r>
      <w:r w:rsidRPr="00DC3543">
        <w:rPr>
          <w:rFonts w:ascii="Georgia" w:hAnsi="Georgia"/>
          <w:sz w:val="18"/>
          <w:szCs w:val="20"/>
          <w:rtl/>
        </w:rPr>
        <w:t xml:space="preserve">ריבוי קשרים בין נשות מקצוע, הושם דגש מיוחד על שינוי חלק מהפרטים המזהים </w:t>
      </w:r>
      <w:r w:rsidRPr="00DC3543">
        <w:rPr>
          <w:rFonts w:ascii="Georgia" w:hAnsi="Georgia" w:hint="cs"/>
          <w:sz w:val="18"/>
          <w:szCs w:val="20"/>
          <w:rtl/>
        </w:rPr>
        <w:t>ה</w:t>
      </w:r>
      <w:r w:rsidRPr="00DC3543">
        <w:rPr>
          <w:rFonts w:ascii="Georgia" w:hAnsi="Georgia"/>
          <w:sz w:val="18"/>
          <w:szCs w:val="20"/>
          <w:rtl/>
        </w:rPr>
        <w:t>עלולים לקשור בין ציטוט ל</w:t>
      </w:r>
      <w:r w:rsidRPr="00DC3543">
        <w:rPr>
          <w:rFonts w:ascii="Georgia" w:hAnsi="Georgia" w:hint="cs"/>
          <w:sz w:val="18"/>
          <w:szCs w:val="20"/>
          <w:rtl/>
        </w:rPr>
        <w:t xml:space="preserve">בין </w:t>
      </w:r>
      <w:r w:rsidRPr="00DC3543">
        <w:rPr>
          <w:rFonts w:ascii="Georgia" w:hAnsi="Georgia"/>
          <w:sz w:val="18"/>
          <w:szCs w:val="20"/>
          <w:rtl/>
        </w:rPr>
        <w:t>אישה ספציפית או ילדה.</w:t>
      </w:r>
    </w:p>
    <w:p w14:paraId="0AF580A0" w14:textId="55B5DDC9" w:rsidR="00BE4B7A" w:rsidRPr="00DF6BE8" w:rsidRDefault="00BE4B7A" w:rsidP="00DF6BE8">
      <w:pPr>
        <w:pStyle w:val="KOT5"/>
        <w:spacing w:after="0"/>
        <w:ind w:right="0"/>
        <w:outlineLvl w:val="2"/>
        <w:rPr>
          <w:rFonts w:cs="Guttman Aharoni"/>
          <w:color w:val="BA2A16"/>
        </w:rPr>
      </w:pPr>
      <w:bookmarkStart w:id="15" w:name="_jp45viw6peug" w:colFirst="0" w:colLast="0"/>
      <w:bookmarkEnd w:id="15"/>
      <w:r w:rsidRPr="00DF6BE8">
        <w:rPr>
          <w:rFonts w:cs="Guttman Aharoni"/>
          <w:color w:val="BA2A16"/>
          <w:rtl/>
        </w:rPr>
        <w:lastRenderedPageBreak/>
        <w:t>תבחיני איכות</w:t>
      </w:r>
    </w:p>
    <w:p w14:paraId="07541EEB"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תבחיני איכות של המחקרים הם התוקף והמהימנות שלהם. גובה ולינקולן (</w:t>
      </w:r>
      <w:r w:rsidRPr="00DC3543">
        <w:rPr>
          <w:rFonts w:ascii="Georgia" w:hAnsi="Georgia"/>
          <w:sz w:val="18"/>
          <w:szCs w:val="20"/>
        </w:rPr>
        <w:t>Guba &amp; Lincon, 1998</w:t>
      </w:r>
      <w:r w:rsidRPr="00DC3543">
        <w:rPr>
          <w:rFonts w:ascii="Georgia" w:hAnsi="Georgia"/>
          <w:sz w:val="18"/>
          <w:szCs w:val="20"/>
          <w:rtl/>
        </w:rPr>
        <w:t xml:space="preserve">, בתוך שקדי, 2003) הציעו את המושג </w:t>
      </w:r>
      <w:r w:rsidRPr="00DC3543">
        <w:rPr>
          <w:rFonts w:ascii="Georgia" w:hAnsi="Georgia"/>
          <w:b/>
          <w:bCs/>
          <w:sz w:val="18"/>
          <w:szCs w:val="20"/>
          <w:rtl/>
        </w:rPr>
        <w:t>ראוי לאמון</w:t>
      </w:r>
      <w:r w:rsidRPr="00DC3543">
        <w:rPr>
          <w:rFonts w:ascii="Georgia" w:hAnsi="Georgia"/>
          <w:sz w:val="18"/>
          <w:szCs w:val="20"/>
          <w:rtl/>
        </w:rPr>
        <w:t xml:space="preserve"> כאמת מידה לאיכות העיבוד והביצוע של המחקר האיכותני. במהלך עריכת מחקר זה הקפדתי על </w:t>
      </w:r>
      <w:r w:rsidRPr="00DC3543">
        <w:rPr>
          <w:rFonts w:ascii="Georgia" w:hAnsi="Georgia" w:hint="cs"/>
          <w:sz w:val="18"/>
          <w:szCs w:val="20"/>
          <w:rtl/>
        </w:rPr>
        <w:t xml:space="preserve">פעולות אחדות שיבטיחו </w:t>
      </w:r>
      <w:r w:rsidRPr="00DC3543">
        <w:rPr>
          <w:rFonts w:ascii="Georgia" w:hAnsi="Georgia"/>
          <w:sz w:val="18"/>
          <w:szCs w:val="20"/>
          <w:rtl/>
        </w:rPr>
        <w:t>שקיפות ואמינות בניהול המחקר (</w:t>
      </w:r>
      <w:r w:rsidRPr="00DC3543">
        <w:rPr>
          <w:rFonts w:ascii="Georgia" w:hAnsi="Georgia"/>
          <w:sz w:val="18"/>
          <w:szCs w:val="20"/>
        </w:rPr>
        <w:t>trustworthiness</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ובהן התייעצות עם אימהות-מטפלות על ציטוטים שרציתי לוודא את הפרשנות ש</w:t>
      </w:r>
      <w:r w:rsidRPr="00DC3543">
        <w:rPr>
          <w:rFonts w:ascii="Georgia" w:hAnsi="Georgia" w:hint="cs"/>
          <w:sz w:val="18"/>
          <w:szCs w:val="20"/>
          <w:rtl/>
        </w:rPr>
        <w:t xml:space="preserve">נתתי </w:t>
      </w:r>
      <w:r w:rsidRPr="00DC3543">
        <w:rPr>
          <w:rFonts w:ascii="Georgia" w:hAnsi="Georgia"/>
          <w:sz w:val="18"/>
          <w:szCs w:val="20"/>
          <w:rtl/>
        </w:rPr>
        <w:t>להם; פרק הממצאים נשלח לאם-מטפלת לצורך בחינת הפרשנויות שלי, ו</w:t>
      </w:r>
      <w:r w:rsidRPr="00DC3543">
        <w:rPr>
          <w:rFonts w:ascii="Georgia" w:hAnsi="Georgia" w:hint="cs"/>
          <w:sz w:val="18"/>
          <w:szCs w:val="20"/>
          <w:rtl/>
        </w:rPr>
        <w:t>ל</w:t>
      </w:r>
      <w:r w:rsidRPr="00DC3543">
        <w:rPr>
          <w:rFonts w:ascii="Georgia" w:hAnsi="Georgia"/>
          <w:sz w:val="18"/>
          <w:szCs w:val="20"/>
          <w:rtl/>
        </w:rPr>
        <w:t>בחינת מובנ</w:t>
      </w:r>
      <w:r w:rsidRPr="00DC3543">
        <w:rPr>
          <w:rFonts w:ascii="Georgia" w:hAnsi="Georgia" w:hint="cs"/>
          <w:sz w:val="18"/>
          <w:szCs w:val="20"/>
          <w:rtl/>
        </w:rPr>
        <w:t>ו</w:t>
      </w:r>
      <w:r w:rsidRPr="00DC3543">
        <w:rPr>
          <w:rFonts w:ascii="Georgia" w:hAnsi="Georgia"/>
          <w:sz w:val="18"/>
          <w:szCs w:val="20"/>
          <w:rtl/>
        </w:rPr>
        <w:t xml:space="preserve">תם והדהודם </w:t>
      </w:r>
      <w:r w:rsidRPr="00DC3543">
        <w:rPr>
          <w:rFonts w:ascii="Georgia" w:hAnsi="Georgia" w:hint="cs"/>
          <w:sz w:val="18"/>
          <w:szCs w:val="20"/>
          <w:rtl/>
        </w:rPr>
        <w:t>בחוויית</w:t>
      </w:r>
      <w:r w:rsidRPr="00DC3543">
        <w:rPr>
          <w:rFonts w:ascii="Georgia" w:hAnsi="Georgia" w:hint="eastAsia"/>
          <w:sz w:val="18"/>
          <w:szCs w:val="20"/>
          <w:rtl/>
        </w:rPr>
        <w:t>ה</w:t>
      </w:r>
      <w:r w:rsidRPr="00DC3543">
        <w:rPr>
          <w:rFonts w:ascii="Georgia" w:hAnsi="Georgia"/>
          <w:sz w:val="18"/>
          <w:szCs w:val="20"/>
          <w:rtl/>
        </w:rPr>
        <w:t>; העברת ציטוטים שנבחרו למשתתפות המחקר שהיו מעוניינות בקבלתם; ניהול יומן חוקרת; ודיון על תמלול הראיונות הראשונים שערכתי עם מנחות המחקר לצורך בחינה של אופי הריאיון</w:t>
      </w:r>
      <w:r w:rsidRPr="00DC3543">
        <w:rPr>
          <w:rFonts w:ascii="Georgia" w:hAnsi="Georgia" w:hint="cs"/>
          <w:sz w:val="18"/>
          <w:szCs w:val="20"/>
          <w:rtl/>
        </w:rPr>
        <w:t>,</w:t>
      </w:r>
      <w:r w:rsidRPr="00DC3543">
        <w:rPr>
          <w:rFonts w:ascii="Georgia" w:hAnsi="Georgia"/>
          <w:sz w:val="18"/>
          <w:szCs w:val="20"/>
          <w:rtl/>
        </w:rPr>
        <w:t xml:space="preserve"> קבלת משוב על עריכתו ודיוק נקודת המבט שלי כחלק מהשדה</w:t>
      </w:r>
      <w:r w:rsidRPr="00DC3543">
        <w:rPr>
          <w:rFonts w:ascii="Georgia" w:hAnsi="Georgia" w:hint="cs"/>
          <w:sz w:val="18"/>
          <w:szCs w:val="20"/>
          <w:rtl/>
        </w:rPr>
        <w:t>.</w:t>
      </w:r>
      <w:r w:rsidRPr="00DC3543">
        <w:rPr>
          <w:rFonts w:ascii="Georgia" w:hAnsi="Georgia"/>
          <w:sz w:val="18"/>
          <w:szCs w:val="20"/>
          <w:rtl/>
        </w:rPr>
        <w:t xml:space="preserve"> במאמר זה הקפדתי </w:t>
      </w:r>
      <w:r w:rsidRPr="00DC3543">
        <w:rPr>
          <w:rFonts w:ascii="Georgia" w:hAnsi="Georgia" w:hint="cs"/>
          <w:sz w:val="18"/>
          <w:szCs w:val="20"/>
          <w:rtl/>
        </w:rPr>
        <w:t xml:space="preserve">על הבאת </w:t>
      </w:r>
      <w:r w:rsidRPr="00DC3543">
        <w:rPr>
          <w:rFonts w:ascii="Georgia" w:hAnsi="Georgia"/>
          <w:sz w:val="18"/>
          <w:szCs w:val="20"/>
          <w:rtl/>
        </w:rPr>
        <w:t xml:space="preserve">ציטוטים עשירים של המשתתפות ועל תיאור מפורט של הליך המחקר, </w:t>
      </w:r>
      <w:r w:rsidRPr="00DC3543">
        <w:rPr>
          <w:rFonts w:ascii="Georgia" w:hAnsi="Georgia" w:hint="cs"/>
          <w:sz w:val="18"/>
          <w:szCs w:val="20"/>
          <w:rtl/>
        </w:rPr>
        <w:t>כדי</w:t>
      </w:r>
      <w:r w:rsidRPr="00DC3543">
        <w:rPr>
          <w:rFonts w:ascii="Georgia" w:hAnsi="Georgia"/>
          <w:sz w:val="18"/>
          <w:szCs w:val="20"/>
          <w:rtl/>
        </w:rPr>
        <w:t xml:space="preserve"> שהקוראות יוכלו להחליט</w:t>
      </w:r>
      <w:r w:rsidRPr="00DC3543">
        <w:rPr>
          <w:rFonts w:ascii="Georgia" w:hAnsi="Georgia" w:hint="cs"/>
          <w:sz w:val="18"/>
          <w:szCs w:val="20"/>
          <w:rtl/>
        </w:rPr>
        <w:t xml:space="preserve"> בעצמן</w:t>
      </w:r>
      <w:r w:rsidRPr="00DC3543">
        <w:rPr>
          <w:rFonts w:ascii="Georgia" w:hAnsi="Georgia"/>
          <w:sz w:val="18"/>
          <w:szCs w:val="20"/>
          <w:rtl/>
        </w:rPr>
        <w:t xml:space="preserve"> אם האופן שבו הבנתי את דברי המרואיינות וכן הליך המחקר, אמינים.</w:t>
      </w:r>
      <w:bookmarkStart w:id="16" w:name="_eu6f8gjfdy65" w:colFirst="0" w:colLast="0"/>
      <w:bookmarkEnd w:id="16"/>
    </w:p>
    <w:p w14:paraId="4132D7F7" w14:textId="77777777" w:rsidR="00BE4B7A" w:rsidRPr="00DC3543" w:rsidRDefault="00BE4B7A" w:rsidP="00B9504F">
      <w:pPr>
        <w:spacing w:line="280" w:lineRule="exact"/>
        <w:jc w:val="both"/>
        <w:rPr>
          <w:rFonts w:ascii="Georgia" w:hAnsi="Georgia"/>
          <w:sz w:val="18"/>
          <w:szCs w:val="20"/>
          <w:rtl/>
        </w:rPr>
      </w:pPr>
    </w:p>
    <w:p w14:paraId="5693FA38" w14:textId="77777777" w:rsidR="00BE4B7A" w:rsidRPr="00DC3543" w:rsidRDefault="00BE4B7A" w:rsidP="00B9504F">
      <w:pPr>
        <w:spacing w:line="280" w:lineRule="exact"/>
        <w:jc w:val="both"/>
        <w:rPr>
          <w:rFonts w:ascii="Georgia" w:hAnsi="Georgia"/>
          <w:sz w:val="18"/>
          <w:szCs w:val="20"/>
          <w:rtl/>
        </w:rPr>
      </w:pPr>
    </w:p>
    <w:p w14:paraId="05F307DF" w14:textId="3D0A5018" w:rsidR="00BE4B7A" w:rsidRPr="006B703F" w:rsidRDefault="00BE4B7A" w:rsidP="006B703F">
      <w:pPr>
        <w:pStyle w:val="KOT4"/>
        <w:spacing w:after="0"/>
        <w:ind w:right="0"/>
        <w:rPr>
          <w:rFonts w:cs="Guttman Aharoni"/>
          <w:color w:val="2A8E8C"/>
          <w:sz w:val="32"/>
          <w:szCs w:val="32"/>
        </w:rPr>
      </w:pPr>
      <w:r w:rsidRPr="006B703F">
        <w:rPr>
          <w:rFonts w:cs="Guttman Aharoni"/>
          <w:color w:val="2A8E8C"/>
          <w:sz w:val="32"/>
          <w:szCs w:val="32"/>
          <w:rtl/>
        </w:rPr>
        <w:t>ממצאים: "ידעתי, יודעת, לדעת"</w:t>
      </w:r>
      <w:r w:rsidRPr="006B703F">
        <w:rPr>
          <w:rFonts w:cs="Guttman Aharoni" w:hint="cs"/>
          <w:color w:val="2A8E8C"/>
          <w:sz w:val="32"/>
          <w:szCs w:val="32"/>
          <w:rtl/>
        </w:rPr>
        <w:t xml:space="preserve"> </w:t>
      </w:r>
      <w:r w:rsidRPr="006B703F">
        <w:rPr>
          <w:rFonts w:cs="Guttman Aharoni" w:hint="eastAsia"/>
          <w:color w:val="2A8E8C"/>
          <w:sz w:val="32"/>
          <w:szCs w:val="32"/>
          <w:rtl/>
        </w:rPr>
        <w:t>–</w:t>
      </w:r>
      <w:r w:rsidRPr="006B703F">
        <w:rPr>
          <w:rFonts w:cs="Guttman Aharoni" w:hint="cs"/>
          <w:color w:val="2A8E8C"/>
          <w:sz w:val="32"/>
          <w:szCs w:val="32"/>
          <w:rtl/>
        </w:rPr>
        <w:t xml:space="preserve"> </w:t>
      </w:r>
      <w:r w:rsidRPr="006B703F">
        <w:rPr>
          <w:rFonts w:cs="Guttman Aharoni"/>
          <w:color w:val="2A8E8C"/>
          <w:sz w:val="32"/>
          <w:szCs w:val="32"/>
          <w:rtl/>
        </w:rPr>
        <w:t xml:space="preserve">על מקורות הידע </w:t>
      </w:r>
      <w:proofErr w:type="spellStart"/>
      <w:r w:rsidRPr="006B703F">
        <w:rPr>
          <w:rFonts w:cs="Guttman Aharoni"/>
          <w:color w:val="2A8E8C"/>
          <w:sz w:val="32"/>
          <w:szCs w:val="32"/>
          <w:rtl/>
        </w:rPr>
        <w:t>ופרקטיקות</w:t>
      </w:r>
      <w:proofErr w:type="spellEnd"/>
      <w:r w:rsidRPr="006B703F">
        <w:rPr>
          <w:rFonts w:cs="Guttman Aharoni"/>
          <w:color w:val="2A8E8C"/>
          <w:sz w:val="32"/>
          <w:szCs w:val="32"/>
          <w:rtl/>
        </w:rPr>
        <w:t xml:space="preserve"> מבוססות ידע</w:t>
      </w:r>
    </w:p>
    <w:p w14:paraId="57819B1A" w14:textId="2D722706"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המשתתפות במחקר עסקו רבות בידע שלהן</w:t>
      </w:r>
      <w:r w:rsidRPr="00DC3543">
        <w:rPr>
          <w:rFonts w:ascii="Georgia" w:hAnsi="Georgia" w:hint="cs"/>
          <w:sz w:val="18"/>
          <w:szCs w:val="20"/>
          <w:rtl/>
        </w:rPr>
        <w:t>:</w:t>
      </w:r>
      <w:r w:rsidRPr="00DC3543">
        <w:rPr>
          <w:rFonts w:ascii="Georgia" w:hAnsi="Georgia"/>
          <w:sz w:val="18"/>
          <w:szCs w:val="20"/>
          <w:rtl/>
        </w:rPr>
        <w:t xml:space="preserve"> מה הן יודעות, מהיכן הן יודעות זאת, מה הן עושות </w:t>
      </w:r>
      <w:r w:rsidRPr="00DC3543">
        <w:rPr>
          <w:rFonts w:ascii="Georgia" w:hAnsi="Georgia" w:hint="cs"/>
          <w:sz w:val="18"/>
          <w:szCs w:val="20"/>
          <w:rtl/>
        </w:rPr>
        <w:t>ב</w:t>
      </w:r>
      <w:r w:rsidRPr="00DC3543">
        <w:rPr>
          <w:rFonts w:ascii="Georgia" w:hAnsi="Georgia"/>
          <w:sz w:val="18"/>
          <w:szCs w:val="20"/>
          <w:rtl/>
        </w:rPr>
        <w:t>ידע שלהן, ו</w:t>
      </w:r>
      <w:r w:rsidRPr="00DC3543">
        <w:rPr>
          <w:rFonts w:ascii="Georgia" w:hAnsi="Georgia" w:hint="cs"/>
          <w:sz w:val="18"/>
          <w:szCs w:val="20"/>
          <w:rtl/>
        </w:rPr>
        <w:t xml:space="preserve">באילו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הן </w:t>
      </w:r>
      <w:r w:rsidRPr="00DC3543">
        <w:rPr>
          <w:rFonts w:ascii="Georgia" w:hAnsi="Georgia" w:hint="cs"/>
          <w:sz w:val="18"/>
          <w:szCs w:val="20"/>
          <w:rtl/>
        </w:rPr>
        <w:t xml:space="preserve">נוקטות </w:t>
      </w:r>
      <w:r w:rsidRPr="00DC3543">
        <w:rPr>
          <w:rFonts w:ascii="Georgia" w:hAnsi="Georgia"/>
          <w:sz w:val="18"/>
          <w:szCs w:val="20"/>
          <w:rtl/>
        </w:rPr>
        <w:t>בשתי זירות הטיפול</w:t>
      </w:r>
      <w:r w:rsidRPr="00DC3543">
        <w:rPr>
          <w:rFonts w:ascii="Georgia" w:hAnsi="Georgia" w:hint="cs"/>
          <w:sz w:val="18"/>
          <w:szCs w:val="20"/>
          <w:rtl/>
        </w:rPr>
        <w:t>,</w:t>
      </w:r>
      <w:r w:rsidRPr="00DC3543">
        <w:rPr>
          <w:rFonts w:ascii="Georgia" w:hAnsi="Georgia"/>
          <w:sz w:val="18"/>
          <w:szCs w:val="20"/>
          <w:rtl/>
        </w:rPr>
        <w:t xml:space="preserve"> על בסיס הידע שרכשו. הן עשו שימוש במילה "ידע"</w:t>
      </w:r>
      <w:r w:rsidRPr="00DC3543">
        <w:rPr>
          <w:rFonts w:ascii="Georgia" w:hAnsi="Georgia" w:hint="cs"/>
          <w:sz w:val="18"/>
          <w:szCs w:val="20"/>
          <w:rtl/>
        </w:rPr>
        <w:t>,</w:t>
      </w:r>
      <w:r w:rsidRPr="00DC3543">
        <w:rPr>
          <w:rFonts w:ascii="Georgia" w:hAnsi="Georgia"/>
          <w:sz w:val="18"/>
          <w:szCs w:val="20"/>
          <w:rtl/>
        </w:rPr>
        <w:t xml:space="preserve"> ותיארו חוויות ואירועים הקשורים בידיעה. </w:t>
      </w:r>
      <w:proofErr w:type="spellStart"/>
      <w:r w:rsidRPr="00DC3543">
        <w:rPr>
          <w:rFonts w:ascii="Georgia" w:hAnsi="Georgia"/>
          <w:sz w:val="18"/>
          <w:szCs w:val="20"/>
          <w:rtl/>
        </w:rPr>
        <w:t>מתמלולי</w:t>
      </w:r>
      <w:proofErr w:type="spellEnd"/>
      <w:r w:rsidRPr="00DC3543">
        <w:rPr>
          <w:rFonts w:ascii="Georgia" w:hAnsi="Georgia"/>
          <w:sz w:val="18"/>
          <w:szCs w:val="20"/>
          <w:rtl/>
        </w:rPr>
        <w:t xml:space="preserve"> הראיונות </w:t>
      </w:r>
      <w:r w:rsidRPr="00DC3543">
        <w:rPr>
          <w:rFonts w:ascii="Georgia" w:hAnsi="Georgia" w:hint="cs"/>
          <w:sz w:val="18"/>
          <w:szCs w:val="20"/>
          <w:rtl/>
        </w:rPr>
        <w:t xml:space="preserve">עלה </w:t>
      </w:r>
      <w:r w:rsidRPr="00DC3543">
        <w:rPr>
          <w:rFonts w:ascii="Georgia" w:hAnsi="Georgia"/>
          <w:sz w:val="18"/>
          <w:szCs w:val="20"/>
          <w:rtl/>
        </w:rPr>
        <w:t xml:space="preserve">שימוש רב בהטיות "ידעתי", "לדעת", "יודעת" </w:t>
      </w:r>
      <w:proofErr w:type="spellStart"/>
      <w:r w:rsidRPr="00DC3543">
        <w:rPr>
          <w:rFonts w:ascii="Georgia" w:hAnsi="Georgia"/>
          <w:sz w:val="18"/>
          <w:szCs w:val="20"/>
          <w:rtl/>
        </w:rPr>
        <w:t>וכו</w:t>
      </w:r>
      <w:proofErr w:type="spellEnd"/>
      <w:r w:rsidRPr="00DC3543">
        <w:rPr>
          <w:rFonts w:ascii="Georgia" w:hAnsi="Georgia"/>
          <w:sz w:val="18"/>
          <w:szCs w:val="20"/>
          <w:rtl/>
        </w:rPr>
        <w:t xml:space="preserve">׳. בניתוח הממצאים ניתן היה לזהות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חוזרות של שימוש בסוגי ידע שונים</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אש</w:t>
      </w:r>
      <w:r w:rsidRPr="00DC3543">
        <w:rPr>
          <w:rFonts w:ascii="Georgia" w:hAnsi="Georgia"/>
          <w:sz w:val="18"/>
          <w:szCs w:val="20"/>
          <w:rtl/>
        </w:rPr>
        <w:t xml:space="preserve">ר לטענתי </w:t>
      </w:r>
      <w:r w:rsidRPr="00DC3543">
        <w:rPr>
          <w:rFonts w:ascii="Georgia" w:hAnsi="Georgia" w:hint="cs"/>
          <w:sz w:val="18"/>
          <w:szCs w:val="20"/>
          <w:rtl/>
        </w:rPr>
        <w:t xml:space="preserve">הם </w:t>
      </w:r>
      <w:r w:rsidRPr="00DC3543">
        <w:rPr>
          <w:rFonts w:ascii="Georgia" w:hAnsi="Georgia"/>
          <w:sz w:val="18"/>
          <w:szCs w:val="20"/>
          <w:rtl/>
        </w:rPr>
        <w:t>ייחודיים לחוויות החיים של א</w:t>
      </w:r>
      <w:r w:rsidRPr="00DC3543">
        <w:rPr>
          <w:rFonts w:ascii="Georgia" w:hAnsi="Georgia" w:hint="cs"/>
          <w:sz w:val="18"/>
          <w:szCs w:val="20"/>
          <w:rtl/>
        </w:rPr>
        <w:t>י</w:t>
      </w:r>
      <w:r w:rsidRPr="00DC3543">
        <w:rPr>
          <w:rFonts w:ascii="Georgia" w:hAnsi="Georgia"/>
          <w:sz w:val="18"/>
          <w:szCs w:val="20"/>
          <w:rtl/>
        </w:rPr>
        <w:t xml:space="preserve">מהות-מטפלות. בהתאם לדפוסים </w:t>
      </w:r>
      <w:proofErr w:type="spellStart"/>
      <w:r w:rsidRPr="00DC3543">
        <w:rPr>
          <w:rFonts w:ascii="Georgia" w:hAnsi="Georgia"/>
          <w:sz w:val="18"/>
          <w:szCs w:val="20"/>
          <w:rtl/>
        </w:rPr>
        <w:t>ולפרקטיקות</w:t>
      </w:r>
      <w:proofErr w:type="spellEnd"/>
      <w:r w:rsidRPr="00DC3543">
        <w:rPr>
          <w:rFonts w:ascii="Georgia" w:hAnsi="Georgia"/>
          <w:sz w:val="18"/>
          <w:szCs w:val="20"/>
          <w:rtl/>
        </w:rPr>
        <w:t xml:space="preserve"> הללו אציע לחלק את הממצאים בתחום הידע</w:t>
      </w:r>
      <w:r w:rsidRPr="00DC3543">
        <w:rPr>
          <w:rFonts w:ascii="Georgia" w:hAnsi="Georgia" w:hint="cs"/>
          <w:sz w:val="18"/>
          <w:szCs w:val="20"/>
          <w:rtl/>
        </w:rPr>
        <w:t xml:space="preserve"> </w:t>
      </w:r>
      <w:r w:rsidRPr="00DC3543">
        <w:rPr>
          <w:rFonts w:ascii="Georgia" w:hAnsi="Georgia"/>
          <w:b/>
          <w:sz w:val="18"/>
          <w:szCs w:val="20"/>
          <w:rtl/>
        </w:rPr>
        <w:t>לסוגי הידע ומקורותיהם</w:t>
      </w:r>
      <w:r w:rsidRPr="00DC3543">
        <w:rPr>
          <w:rFonts w:ascii="Georgia" w:hAnsi="Georgia"/>
          <w:sz w:val="18"/>
          <w:szCs w:val="20"/>
          <w:rtl/>
        </w:rPr>
        <w:t>: מה אימהות-מטפלות יודעות</w:t>
      </w:r>
      <w:r w:rsidR="006637EC">
        <w:rPr>
          <w:rFonts w:ascii="Georgia" w:hAnsi="Georgia" w:hint="cs"/>
          <w:sz w:val="18"/>
          <w:szCs w:val="20"/>
          <w:rtl/>
        </w:rPr>
        <w:t>,</w:t>
      </w:r>
      <w:r w:rsidRPr="00DC3543">
        <w:rPr>
          <w:rFonts w:ascii="Georgia" w:hAnsi="Georgia"/>
          <w:sz w:val="18"/>
          <w:szCs w:val="20"/>
          <w:rtl/>
        </w:rPr>
        <w:t xml:space="preserve"> ומהיכן הן יודעות זאת</w:t>
      </w:r>
      <w:r w:rsidRPr="00DC3543">
        <w:rPr>
          <w:rFonts w:ascii="Georgia" w:hAnsi="Georgia" w:hint="cs"/>
          <w:sz w:val="18"/>
          <w:szCs w:val="20"/>
          <w:rtl/>
        </w:rPr>
        <w:t>;</w:t>
      </w:r>
      <w:r w:rsidRPr="00DC3543">
        <w:rPr>
          <w:rFonts w:ascii="Georgia" w:hAnsi="Georgia"/>
          <w:sz w:val="18"/>
          <w:szCs w:val="20"/>
          <w:rtl/>
        </w:rPr>
        <w:t xml:space="preserve"> </w:t>
      </w:r>
      <w:proofErr w:type="spellStart"/>
      <w:r w:rsidRPr="00DC3543">
        <w:rPr>
          <w:rFonts w:ascii="Georgia" w:hAnsi="Georgia"/>
          <w:b/>
          <w:sz w:val="18"/>
          <w:szCs w:val="20"/>
          <w:rtl/>
        </w:rPr>
        <w:t>ולפרקטיקות</w:t>
      </w:r>
      <w:proofErr w:type="spellEnd"/>
      <w:r w:rsidRPr="00DC3543">
        <w:rPr>
          <w:rFonts w:ascii="Georgia" w:hAnsi="Georgia"/>
          <w:b/>
          <w:sz w:val="18"/>
          <w:szCs w:val="20"/>
          <w:rtl/>
        </w:rPr>
        <w:t xml:space="preserve"> מבוססות הידע</w:t>
      </w:r>
      <w:r w:rsidRPr="00DC3543">
        <w:rPr>
          <w:rFonts w:ascii="Georgia" w:hAnsi="Georgia"/>
          <w:sz w:val="18"/>
          <w:szCs w:val="20"/>
          <w:rtl/>
        </w:rPr>
        <w:t xml:space="preserve">: מה הן עושות על סמך הידע שלהן </w:t>
      </w:r>
      <w:r w:rsidRPr="00DC3543">
        <w:rPr>
          <w:rFonts w:ascii="Georgia" w:hAnsi="Georgia" w:hint="cs"/>
          <w:sz w:val="18"/>
          <w:szCs w:val="20"/>
          <w:rtl/>
        </w:rPr>
        <w:t>–</w:t>
      </w:r>
      <w:r w:rsidRPr="00DC3543">
        <w:rPr>
          <w:rFonts w:ascii="Georgia" w:hAnsi="Georgia"/>
          <w:sz w:val="18"/>
          <w:szCs w:val="20"/>
          <w:rtl/>
        </w:rPr>
        <w:t xml:space="preserve"> בעבודת הטיפול האימהית והמקצועית.</w:t>
      </w:r>
    </w:p>
    <w:p w14:paraId="22280AEA" w14:textId="77777777" w:rsidR="00BE4B7A" w:rsidRPr="00DC3543" w:rsidRDefault="00BE4B7A" w:rsidP="00DC3543">
      <w:pPr>
        <w:spacing w:after="180" w:line="280" w:lineRule="exact"/>
        <w:jc w:val="both"/>
        <w:rPr>
          <w:rFonts w:ascii="Georgia" w:hAnsi="Georgia"/>
          <w:sz w:val="18"/>
          <w:szCs w:val="20"/>
        </w:rPr>
      </w:pPr>
    </w:p>
    <w:p w14:paraId="75377E02" w14:textId="4FAF8E05" w:rsidR="00BE4B7A" w:rsidRPr="00DF6BE8" w:rsidRDefault="00BE4B7A" w:rsidP="00DF6BE8">
      <w:pPr>
        <w:pStyle w:val="KOT5"/>
        <w:spacing w:after="0"/>
        <w:ind w:right="0"/>
        <w:outlineLvl w:val="2"/>
        <w:rPr>
          <w:rFonts w:cs="Guttman Aharoni"/>
          <w:color w:val="BA2A16"/>
          <w:rtl/>
        </w:rPr>
      </w:pPr>
      <w:bookmarkStart w:id="17" w:name="_q14ezkdm9pmi" w:colFirst="0" w:colLast="0"/>
      <w:bookmarkEnd w:id="17"/>
      <w:r w:rsidRPr="00DF6BE8">
        <w:rPr>
          <w:rFonts w:cs="Guttman Aharoni" w:hint="cs"/>
          <w:color w:val="BA2A16"/>
          <w:rtl/>
        </w:rPr>
        <w:t>בין ידע מקצועי לידע אימהי: סוגי הידע ומקורותיהם</w:t>
      </w:r>
    </w:p>
    <w:p w14:paraId="6CEA0C1C" w14:textId="77777777" w:rsidR="00BE4B7A" w:rsidRPr="00DC3543" w:rsidRDefault="00BE4B7A" w:rsidP="00DC3543">
      <w:pPr>
        <w:spacing w:after="180" w:line="280" w:lineRule="exact"/>
        <w:jc w:val="both"/>
        <w:rPr>
          <w:rFonts w:ascii="Georgia" w:hAnsi="Georgia"/>
          <w:b/>
          <w:color w:val="000000"/>
          <w:sz w:val="18"/>
          <w:szCs w:val="20"/>
          <w:shd w:val="clear" w:color="auto" w:fill="E6B8AF"/>
          <w:rtl/>
        </w:rPr>
      </w:pPr>
      <w:r w:rsidRPr="00DC3543">
        <w:rPr>
          <w:rFonts w:ascii="Georgia" w:hAnsi="Georgia"/>
          <w:sz w:val="18"/>
          <w:szCs w:val="20"/>
          <w:rtl/>
        </w:rPr>
        <w:t xml:space="preserve">חלק זה יציג את סוגי ומקורות הידע שעלו: ידע תאורטי, ידע מניסיון וידע חווייתי. </w:t>
      </w:r>
      <w:r w:rsidRPr="00DC3543">
        <w:rPr>
          <w:rFonts w:ascii="Georgia" w:hAnsi="Georgia" w:hint="cs"/>
          <w:sz w:val="18"/>
          <w:szCs w:val="20"/>
          <w:rtl/>
        </w:rPr>
        <w:t>נוסף על כך, מתוך הראיונות עלה</w:t>
      </w:r>
      <w:r w:rsidRPr="00DC3543">
        <w:rPr>
          <w:rFonts w:ascii="Georgia" w:hAnsi="Georgia"/>
          <w:sz w:val="18"/>
          <w:szCs w:val="20"/>
          <w:rtl/>
        </w:rPr>
        <w:t xml:space="preserve"> ידע חברתי לא מפורש</w:t>
      </w:r>
      <w:r w:rsidRPr="00DC3543">
        <w:rPr>
          <w:rFonts w:ascii="Georgia" w:hAnsi="Georgia" w:hint="cs"/>
          <w:sz w:val="18"/>
          <w:szCs w:val="20"/>
          <w:rtl/>
        </w:rPr>
        <w:t>, וגם הוא יפורט בחלק זה</w:t>
      </w:r>
      <w:r w:rsidRPr="00DC3543">
        <w:rPr>
          <w:rFonts w:ascii="Georgia" w:hAnsi="Georgia"/>
          <w:sz w:val="18"/>
          <w:szCs w:val="20"/>
          <w:rtl/>
        </w:rPr>
        <w:t xml:space="preserve">. </w:t>
      </w:r>
    </w:p>
    <w:p w14:paraId="69DF71E6" w14:textId="77777777" w:rsidR="00BE4B7A" w:rsidRPr="00DC3543" w:rsidRDefault="00BE4B7A" w:rsidP="00DC3543">
      <w:pPr>
        <w:spacing w:after="180" w:line="280" w:lineRule="exact"/>
        <w:jc w:val="both"/>
        <w:rPr>
          <w:rFonts w:ascii="Georgia" w:hAnsi="Georgia"/>
          <w:sz w:val="18"/>
          <w:szCs w:val="20"/>
          <w:rtl/>
        </w:rPr>
      </w:pPr>
    </w:p>
    <w:p w14:paraId="3C217BC4" w14:textId="1CE845D6" w:rsidR="00BE4B7A" w:rsidRPr="00DF6BE8" w:rsidRDefault="00BE4B7A" w:rsidP="00DF6BE8">
      <w:pPr>
        <w:keepNext/>
        <w:keepLines/>
        <w:spacing w:line="280" w:lineRule="exact"/>
        <w:jc w:val="both"/>
        <w:outlineLvl w:val="3"/>
        <w:rPr>
          <w:b/>
          <w:bCs/>
          <w:color w:val="BA2A16"/>
          <w:sz w:val="20"/>
          <w:szCs w:val="22"/>
        </w:rPr>
      </w:pPr>
      <w:r w:rsidRPr="00DF6BE8">
        <w:rPr>
          <w:b/>
          <w:bCs/>
          <w:color w:val="BA2A16"/>
          <w:sz w:val="20"/>
          <w:szCs w:val="22"/>
          <w:rtl/>
        </w:rPr>
        <w:lastRenderedPageBreak/>
        <w:t>ידע תאורטי מבוסס מחקר</w:t>
      </w:r>
    </w:p>
    <w:p w14:paraId="6B95E7AA" w14:textId="77777777" w:rsidR="00BE4B7A" w:rsidRPr="00B9504F" w:rsidRDefault="00BE4B7A" w:rsidP="00DC3543">
      <w:pPr>
        <w:spacing w:after="180" w:line="280" w:lineRule="exact"/>
        <w:jc w:val="both"/>
        <w:rPr>
          <w:rFonts w:ascii="Georgia" w:hAnsi="Georgia"/>
          <w:spacing w:val="-2"/>
          <w:sz w:val="18"/>
          <w:szCs w:val="20"/>
          <w:rtl/>
        </w:rPr>
      </w:pPr>
      <w:r w:rsidRPr="00DC3543">
        <w:rPr>
          <w:rFonts w:ascii="Georgia" w:hAnsi="Georgia"/>
          <w:sz w:val="18"/>
          <w:szCs w:val="20"/>
          <w:rtl/>
        </w:rPr>
        <w:t xml:space="preserve">ידע זה נרכש במוסדות האקדמיים </w:t>
      </w:r>
      <w:r w:rsidRPr="00DC3543">
        <w:rPr>
          <w:rFonts w:ascii="Georgia" w:hAnsi="Georgia" w:hint="cs"/>
          <w:sz w:val="18"/>
          <w:szCs w:val="20"/>
          <w:rtl/>
        </w:rPr>
        <w:t>ש</w:t>
      </w:r>
      <w:r w:rsidRPr="00DC3543">
        <w:rPr>
          <w:rFonts w:ascii="Georgia" w:hAnsi="Georgia"/>
          <w:sz w:val="18"/>
          <w:szCs w:val="20"/>
          <w:rtl/>
        </w:rPr>
        <w:t xml:space="preserve">משתתפות המחקר למדו </w:t>
      </w:r>
      <w:r w:rsidRPr="00DC3543">
        <w:rPr>
          <w:rFonts w:ascii="Georgia" w:hAnsi="Georgia" w:hint="cs"/>
          <w:sz w:val="18"/>
          <w:szCs w:val="20"/>
          <w:rtl/>
        </w:rPr>
        <w:t xml:space="preserve">בהם </w:t>
      </w:r>
      <w:r w:rsidRPr="00DC3543">
        <w:rPr>
          <w:rFonts w:ascii="Georgia" w:hAnsi="Georgia"/>
          <w:sz w:val="18"/>
          <w:szCs w:val="20"/>
          <w:rtl/>
        </w:rPr>
        <w:t>את המקצועות שהן עוסקות בה</w:t>
      </w:r>
      <w:r w:rsidRPr="00DC3543">
        <w:rPr>
          <w:rFonts w:ascii="Georgia" w:hAnsi="Georgia" w:hint="cs"/>
          <w:sz w:val="18"/>
          <w:szCs w:val="20"/>
          <w:rtl/>
        </w:rPr>
        <w:t>ם</w:t>
      </w:r>
      <w:r w:rsidRPr="00DC3543">
        <w:rPr>
          <w:rFonts w:ascii="Georgia" w:hAnsi="Georgia"/>
          <w:sz w:val="18"/>
          <w:szCs w:val="20"/>
          <w:rtl/>
        </w:rPr>
        <w:t xml:space="preserve">. ידע זה כולל </w:t>
      </w:r>
      <w:r w:rsidRPr="00DC3543">
        <w:rPr>
          <w:rFonts w:ascii="Georgia" w:hAnsi="Georgia" w:hint="cs"/>
          <w:sz w:val="18"/>
          <w:szCs w:val="20"/>
          <w:rtl/>
        </w:rPr>
        <w:t xml:space="preserve">גם </w:t>
      </w:r>
      <w:r w:rsidRPr="00DC3543">
        <w:rPr>
          <w:rFonts w:ascii="Georgia" w:hAnsi="Georgia"/>
          <w:sz w:val="18"/>
          <w:szCs w:val="20"/>
          <w:rtl/>
        </w:rPr>
        <w:t xml:space="preserve">הדרכה, השתלמויות ולימודי המשך. משתתפות המחקר </w:t>
      </w:r>
      <w:r w:rsidRPr="00DC3543">
        <w:rPr>
          <w:rFonts w:ascii="Georgia" w:hAnsi="Georgia" w:hint="cs"/>
          <w:sz w:val="18"/>
          <w:szCs w:val="20"/>
          <w:rtl/>
        </w:rPr>
        <w:t>רואות בידע תאורטי מבוסס מחקר עוגן מקצועי חשוב עבורן, ה</w:t>
      </w:r>
      <w:r w:rsidRPr="00DC3543">
        <w:rPr>
          <w:rFonts w:ascii="Georgia" w:hAnsi="Georgia"/>
          <w:sz w:val="18"/>
          <w:szCs w:val="20"/>
          <w:rtl/>
        </w:rPr>
        <w:t xml:space="preserve">מבסס את הערך של הידע. הן תיארו כיצד מיומנותן האקדמית מאפשרת להן ללמוד </w:t>
      </w:r>
      <w:r w:rsidRPr="00DC3543">
        <w:rPr>
          <w:rFonts w:ascii="Georgia" w:hAnsi="Georgia" w:hint="cs"/>
          <w:sz w:val="18"/>
          <w:szCs w:val="20"/>
          <w:rtl/>
        </w:rPr>
        <w:t xml:space="preserve">על </w:t>
      </w:r>
      <w:r w:rsidRPr="00DC3543">
        <w:rPr>
          <w:rFonts w:ascii="Georgia" w:hAnsi="Georgia"/>
          <w:sz w:val="18"/>
          <w:szCs w:val="20"/>
          <w:rtl/>
        </w:rPr>
        <w:t>אודות מצב ילדן</w:t>
      </w:r>
      <w:r w:rsidRPr="00DC3543">
        <w:rPr>
          <w:rFonts w:ascii="Georgia" w:hAnsi="Georgia" w:hint="cs"/>
          <w:sz w:val="18"/>
          <w:szCs w:val="20"/>
          <w:rtl/>
        </w:rPr>
        <w:t>,</w:t>
      </w:r>
      <w:r w:rsidRPr="00DC3543">
        <w:rPr>
          <w:rFonts w:ascii="Georgia" w:hAnsi="Georgia"/>
          <w:sz w:val="18"/>
          <w:szCs w:val="20"/>
          <w:rtl/>
        </w:rPr>
        <w:t xml:space="preserve"> התנהגות</w:t>
      </w:r>
      <w:r w:rsidRPr="00DC3543">
        <w:rPr>
          <w:rFonts w:ascii="Georgia" w:hAnsi="Georgia" w:hint="cs"/>
          <w:sz w:val="18"/>
          <w:szCs w:val="20"/>
          <w:rtl/>
        </w:rPr>
        <w:t>ו</w:t>
      </w:r>
      <w:r w:rsidRPr="00DC3543">
        <w:rPr>
          <w:rFonts w:ascii="Georgia" w:hAnsi="Georgia"/>
          <w:sz w:val="18"/>
          <w:szCs w:val="20"/>
          <w:rtl/>
        </w:rPr>
        <w:t xml:space="preserve"> והפרוגנוזה של</w:t>
      </w:r>
      <w:r w:rsidRPr="00DC3543">
        <w:rPr>
          <w:rFonts w:ascii="Georgia" w:hAnsi="Georgia" w:hint="cs"/>
          <w:sz w:val="18"/>
          <w:szCs w:val="20"/>
          <w:rtl/>
        </w:rPr>
        <w:t>ו</w:t>
      </w:r>
      <w:r w:rsidRPr="006761E2">
        <w:rPr>
          <w:rFonts w:ascii="Georgia" w:hAnsi="Georgia"/>
          <w:i/>
          <w:iCs/>
          <w:sz w:val="18"/>
          <w:szCs w:val="20"/>
          <w:rtl/>
        </w:rPr>
        <w:t xml:space="preserve">: </w:t>
      </w:r>
      <w:r w:rsidRPr="006761E2">
        <w:rPr>
          <w:rStyle w:val="QuoteChar"/>
          <w:rFonts w:ascii="Georgia" w:hAnsi="Georgia" w:cs="David"/>
          <w:iCs w:val="0"/>
          <w:color w:val="auto"/>
          <w:sz w:val="18"/>
          <w:szCs w:val="20"/>
          <w:rtl/>
        </w:rPr>
        <w:t>"</w:t>
      </w:r>
      <w:r w:rsidRPr="006761E2">
        <w:rPr>
          <w:rStyle w:val="QuoteChar"/>
          <w:rFonts w:ascii="Georgia" w:hAnsi="Georgia" w:cs="David" w:hint="eastAsia"/>
          <w:iCs w:val="0"/>
          <w:color w:val="auto"/>
          <w:sz w:val="18"/>
          <w:szCs w:val="20"/>
          <w:rtl/>
        </w:rPr>
        <w:t>פשוט</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הבנתי</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לאחר</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מתן</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האבחנה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הרשמית</w:t>
      </w:r>
      <w:r w:rsidRPr="006761E2">
        <w:rPr>
          <w:rStyle w:val="QuoteChar"/>
          <w:rFonts w:ascii="Georgia" w:hAnsi="Georgia" w:cs="David"/>
          <w:iCs w:val="0"/>
          <w:color w:val="auto"/>
          <w:sz w:val="18"/>
          <w:szCs w:val="20"/>
          <w:rtl/>
        </w:rPr>
        <w:t xml:space="preserve">] [...] </w:t>
      </w:r>
      <w:r w:rsidRPr="006761E2">
        <w:rPr>
          <w:rStyle w:val="QuoteChar"/>
          <w:rFonts w:ascii="Georgia" w:hAnsi="Georgia" w:cs="David" w:hint="eastAsia"/>
          <w:iCs w:val="0"/>
          <w:color w:val="auto"/>
          <w:sz w:val="18"/>
          <w:szCs w:val="20"/>
          <w:rtl/>
        </w:rPr>
        <w:t>פשוט</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ידעתי</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שזה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לא</w:t>
      </w:r>
      <w:r w:rsidRPr="006761E2">
        <w:rPr>
          <w:rStyle w:val="QuoteChar"/>
          <w:rFonts w:ascii="Georgia" w:hAnsi="Georgia" w:cs="David"/>
          <w:iCs w:val="0"/>
          <w:color w:val="auto"/>
          <w:sz w:val="18"/>
          <w:szCs w:val="20"/>
          <w:rtl/>
        </w:rPr>
        <w:t xml:space="preserve"> </w:t>
      </w:r>
      <w:proofErr w:type="spellStart"/>
      <w:r w:rsidRPr="006761E2">
        <w:rPr>
          <w:rStyle w:val="QuoteChar"/>
          <w:rFonts w:ascii="Georgia" w:hAnsi="Georgia" w:cs="David" w:hint="eastAsia"/>
          <w:iCs w:val="0"/>
          <w:color w:val="auto"/>
          <w:sz w:val="18"/>
          <w:szCs w:val="20"/>
          <w:rtl/>
        </w:rPr>
        <w:t>היפוטוני</w:t>
      </w:r>
      <w:proofErr w:type="spellEnd"/>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שזה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ועכשיו</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בוא</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נראה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זה</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בדיוק</w:t>
      </w:r>
      <w:r w:rsidRPr="006761E2">
        <w:rPr>
          <w:rStyle w:val="QuoteChar"/>
          <w:rFonts w:ascii="Georgia" w:hAnsi="Georgia" w:cs="David"/>
          <w:iCs w:val="0"/>
          <w:color w:val="auto"/>
          <w:sz w:val="18"/>
          <w:szCs w:val="20"/>
          <w:rtl/>
        </w:rPr>
        <w:t xml:space="preserve"> [...] </w:t>
      </w:r>
      <w:r w:rsidRPr="006761E2">
        <w:rPr>
          <w:rStyle w:val="QuoteChar"/>
          <w:rFonts w:ascii="Georgia" w:hAnsi="Georgia" w:cs="David" w:hint="eastAsia"/>
          <w:iCs w:val="0"/>
          <w:color w:val="auto"/>
          <w:sz w:val="18"/>
          <w:szCs w:val="20"/>
          <w:rtl/>
        </w:rPr>
        <w:t>וקראתי</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כל</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מחקר</w:t>
      </w:r>
      <w:r w:rsidRPr="006761E2">
        <w:rPr>
          <w:rStyle w:val="QuoteChar"/>
          <w:rFonts w:ascii="Georgia" w:hAnsi="Georgia" w:cs="David"/>
          <w:iCs w:val="0"/>
          <w:color w:val="auto"/>
          <w:sz w:val="18"/>
          <w:szCs w:val="20"/>
          <w:rtl/>
        </w:rPr>
        <w:t xml:space="preserve"> </w:t>
      </w:r>
      <w:r w:rsidRPr="006761E2">
        <w:rPr>
          <w:rStyle w:val="QuoteChar"/>
          <w:rFonts w:ascii="Georgia" w:hAnsi="Georgia" w:cs="David" w:hint="eastAsia"/>
          <w:iCs w:val="0"/>
          <w:color w:val="auto"/>
          <w:sz w:val="18"/>
          <w:szCs w:val="20"/>
          <w:rtl/>
        </w:rPr>
        <w:t>שיכולתי</w:t>
      </w:r>
      <w:r w:rsidRPr="006761E2">
        <w:rPr>
          <w:rStyle w:val="QuoteChar"/>
          <w:rFonts w:ascii="Georgia" w:hAnsi="Georgia" w:cs="David"/>
          <w:iCs w:val="0"/>
          <w:color w:val="auto"/>
          <w:sz w:val="18"/>
          <w:szCs w:val="20"/>
          <w:rtl/>
        </w:rPr>
        <w:t xml:space="preserve">" </w:t>
      </w:r>
      <w:r w:rsidRPr="006761E2">
        <w:rPr>
          <w:rFonts w:ascii="Georgia" w:hAnsi="Georgia"/>
          <w:sz w:val="18"/>
          <w:szCs w:val="20"/>
          <w:rtl/>
        </w:rPr>
        <w:t>(</w:t>
      </w:r>
      <w:r w:rsidRPr="006761E2">
        <w:rPr>
          <w:rFonts w:ascii="Georgia" w:hAnsi="Georgia" w:hint="eastAsia"/>
          <w:sz w:val="18"/>
          <w:szCs w:val="20"/>
          <w:rtl/>
        </w:rPr>
        <w:t>אלונה</w:t>
      </w:r>
      <w:r w:rsidRPr="006761E2">
        <w:rPr>
          <w:rFonts w:ascii="Georgia" w:hAnsi="Georgia"/>
          <w:sz w:val="18"/>
          <w:szCs w:val="20"/>
          <w:rtl/>
        </w:rPr>
        <w:t>).</w:t>
      </w:r>
      <w:r w:rsidRPr="00B84E23">
        <w:rPr>
          <w:rFonts w:ascii="Georgia" w:hAnsi="Georgia"/>
          <w:i/>
          <w:sz w:val="18"/>
          <w:szCs w:val="20"/>
          <w:rtl/>
        </w:rPr>
        <w:t xml:space="preserve"> </w:t>
      </w:r>
      <w:r w:rsidRPr="00DC3543">
        <w:rPr>
          <w:rFonts w:ascii="Georgia" w:hAnsi="Georgia"/>
          <w:sz w:val="18"/>
          <w:szCs w:val="20"/>
          <w:rtl/>
        </w:rPr>
        <w:t>הידע התאורטי כידע רציונלי, הגיוני ושאינו אימפולסיבי מהווה נקודת משען. הישענות על הידע הפורמלי-תאורטי מאשררת בד בבד את זהותן המקצועית בכך שהיא מ</w:t>
      </w:r>
      <w:r w:rsidRPr="00DC3543">
        <w:rPr>
          <w:rFonts w:ascii="Georgia" w:hAnsi="Georgia" w:hint="cs"/>
          <w:sz w:val="18"/>
          <w:szCs w:val="20"/>
          <w:rtl/>
        </w:rPr>
        <w:t xml:space="preserve">אששת את </w:t>
      </w:r>
      <w:r w:rsidRPr="00DC3543">
        <w:rPr>
          <w:rFonts w:ascii="Georgia" w:hAnsi="Georgia"/>
          <w:sz w:val="18"/>
          <w:szCs w:val="20"/>
          <w:rtl/>
        </w:rPr>
        <w:t>יסודות הידע שלהן</w:t>
      </w:r>
      <w:r w:rsidRPr="00DC3543">
        <w:rPr>
          <w:rFonts w:ascii="Georgia" w:hAnsi="Georgia" w:hint="cs"/>
          <w:sz w:val="18"/>
          <w:szCs w:val="20"/>
          <w:rtl/>
        </w:rPr>
        <w:t>,</w:t>
      </w:r>
      <w:r w:rsidRPr="00DC3543">
        <w:rPr>
          <w:rFonts w:ascii="Georgia" w:hAnsi="Georgia"/>
          <w:sz w:val="18"/>
          <w:szCs w:val="20"/>
          <w:rtl/>
        </w:rPr>
        <w:t xml:space="preserve"> המתקשרים לערכים תרבותיים חשובים</w:t>
      </w:r>
      <w:r w:rsidRPr="00DC3543">
        <w:rPr>
          <w:rFonts w:ascii="Georgia" w:hAnsi="Georgia" w:hint="cs"/>
          <w:sz w:val="18"/>
          <w:szCs w:val="20"/>
          <w:rtl/>
        </w:rPr>
        <w:t xml:space="preserve">, ובהם </w:t>
      </w:r>
      <w:r w:rsidRPr="00DC3543">
        <w:rPr>
          <w:rFonts w:ascii="Georgia" w:hAnsi="Georgia"/>
          <w:sz w:val="18"/>
          <w:szCs w:val="20"/>
          <w:rtl/>
        </w:rPr>
        <w:t>רציונליות, ה</w:t>
      </w:r>
      <w:r w:rsidRPr="00DC3543">
        <w:rPr>
          <w:rFonts w:ascii="Georgia" w:hAnsi="Georgia" w:hint="cs"/>
          <w:sz w:val="18"/>
          <w:szCs w:val="20"/>
          <w:rtl/>
        </w:rPr>
        <w:t>י</w:t>
      </w:r>
      <w:r w:rsidRPr="00DC3543">
        <w:rPr>
          <w:rFonts w:ascii="Georgia" w:hAnsi="Georgia"/>
          <w:sz w:val="18"/>
          <w:szCs w:val="20"/>
          <w:rtl/>
        </w:rPr>
        <w:t>גיון ומדע (</w:t>
      </w:r>
      <w:r w:rsidRPr="00DC3543">
        <w:rPr>
          <w:rFonts w:ascii="Georgia" w:hAnsi="Georgia"/>
          <w:sz w:val="18"/>
          <w:szCs w:val="20"/>
        </w:rPr>
        <w:t>Abbott, 1998</w:t>
      </w:r>
      <w:r w:rsidRPr="00DC3543">
        <w:rPr>
          <w:rFonts w:ascii="Georgia" w:hAnsi="Georgia"/>
          <w:sz w:val="18"/>
          <w:szCs w:val="20"/>
          <w:rtl/>
        </w:rPr>
        <w:t xml:space="preserve">). </w:t>
      </w:r>
      <w:r w:rsidRPr="00DC3543">
        <w:rPr>
          <w:rFonts w:ascii="Georgia" w:hAnsi="Georgia" w:hint="cs"/>
          <w:sz w:val="18"/>
          <w:szCs w:val="20"/>
          <w:rtl/>
        </w:rPr>
        <w:t>זאת ועוד, לאימהו</w:t>
      </w:r>
      <w:r w:rsidRPr="00DC3543">
        <w:rPr>
          <w:rFonts w:ascii="Georgia" w:hAnsi="Georgia" w:hint="eastAsia"/>
          <w:sz w:val="18"/>
          <w:szCs w:val="20"/>
          <w:rtl/>
        </w:rPr>
        <w:t>ת</w:t>
      </w:r>
      <w:r w:rsidRPr="00DC3543">
        <w:rPr>
          <w:rFonts w:ascii="Georgia" w:hAnsi="Georgia" w:hint="cs"/>
          <w:sz w:val="18"/>
          <w:szCs w:val="20"/>
          <w:rtl/>
        </w:rPr>
        <w:t>-</w:t>
      </w:r>
      <w:r w:rsidRPr="00DC3543">
        <w:rPr>
          <w:rFonts w:ascii="Georgia" w:hAnsi="Georgia"/>
          <w:sz w:val="18"/>
          <w:szCs w:val="20"/>
          <w:rtl/>
        </w:rPr>
        <w:t xml:space="preserve">מטפלות יש </w:t>
      </w:r>
      <w:r w:rsidRPr="00DC3543">
        <w:rPr>
          <w:rFonts w:ascii="Georgia" w:hAnsi="Georgia" w:hint="cs"/>
          <w:sz w:val="18"/>
          <w:szCs w:val="20"/>
          <w:rtl/>
        </w:rPr>
        <w:t xml:space="preserve">גישה </w:t>
      </w:r>
      <w:r w:rsidRPr="00DC3543">
        <w:rPr>
          <w:rFonts w:ascii="Georgia" w:hAnsi="Georgia"/>
          <w:sz w:val="18"/>
          <w:szCs w:val="20"/>
          <w:rtl/>
        </w:rPr>
        <w:t xml:space="preserve">לידע מקצועי במסגרת </w:t>
      </w:r>
      <w:r w:rsidRPr="00B9504F">
        <w:rPr>
          <w:rFonts w:ascii="Georgia" w:hAnsi="Georgia"/>
          <w:spacing w:val="-2"/>
          <w:sz w:val="18"/>
          <w:szCs w:val="20"/>
          <w:rtl/>
        </w:rPr>
        <w:t>השתלמויות לנשות מקצוע בלבד. ככאלו הן יכולות ללמוד לצרכים ביתיים</w:t>
      </w:r>
      <w:r w:rsidRPr="00B9504F">
        <w:rPr>
          <w:rFonts w:ascii="Georgia" w:hAnsi="Georgia" w:hint="cs"/>
          <w:spacing w:val="-2"/>
          <w:sz w:val="18"/>
          <w:szCs w:val="20"/>
          <w:rtl/>
        </w:rPr>
        <w:t>,</w:t>
      </w:r>
      <w:r w:rsidRPr="00B9504F">
        <w:rPr>
          <w:rFonts w:ascii="Georgia" w:hAnsi="Georgia"/>
          <w:spacing w:val="-2"/>
          <w:sz w:val="18"/>
          <w:szCs w:val="20"/>
          <w:rtl/>
        </w:rPr>
        <w:t xml:space="preserve"> ולאו דווקא לקליניקה המקצועית: </w:t>
      </w:r>
      <w:r w:rsidRPr="006761E2">
        <w:rPr>
          <w:rStyle w:val="QuoteChar"/>
          <w:rFonts w:ascii="Georgia" w:hAnsi="Georgia" w:cs="David"/>
          <w:i w:val="0"/>
          <w:iCs w:val="0"/>
          <w:color w:val="auto"/>
          <w:spacing w:val="-2"/>
          <w:sz w:val="18"/>
          <w:szCs w:val="20"/>
          <w:rtl/>
        </w:rPr>
        <w:t>"</w:t>
      </w:r>
      <w:r w:rsidRPr="006761E2">
        <w:rPr>
          <w:rStyle w:val="QuoteChar"/>
          <w:rFonts w:ascii="Georgia" w:hAnsi="Georgia" w:cs="David" w:hint="eastAsia"/>
          <w:i w:val="0"/>
          <w:iCs w:val="0"/>
          <w:color w:val="auto"/>
          <w:spacing w:val="-2"/>
          <w:sz w:val="18"/>
          <w:szCs w:val="20"/>
          <w:rtl/>
        </w:rPr>
        <w:t>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כן</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לוקחת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לפעמים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סדנאות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אבל</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האמת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שאני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לא</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אעסוק</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בזה</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באמת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לוקחת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זה</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בגלל</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שאני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מתעניינת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בו</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בבנה</w:t>
      </w:r>
      <w:r w:rsidRPr="006761E2">
        <w:rPr>
          <w:rStyle w:val="QuoteChar"/>
          <w:rFonts w:ascii="Georgia" w:hAnsi="Georgia" w:cs="David"/>
          <w:i w:val="0"/>
          <w:iCs w:val="0"/>
          <w:color w:val="auto"/>
          <w:spacing w:val="-2"/>
          <w:sz w:val="18"/>
          <w:szCs w:val="20"/>
          <w:rtl/>
        </w:rPr>
        <w:t xml:space="preserve">] [...] </w:t>
      </w:r>
      <w:r w:rsidRPr="006761E2">
        <w:rPr>
          <w:rStyle w:val="QuoteChar"/>
          <w:rFonts w:ascii="Georgia" w:hAnsi="Georgia" w:cs="David" w:hint="eastAsia"/>
          <w:i w:val="0"/>
          <w:iCs w:val="0"/>
          <w:color w:val="auto"/>
          <w:spacing w:val="-2"/>
          <w:sz w:val="18"/>
          <w:szCs w:val="20"/>
          <w:rtl/>
        </w:rPr>
        <w:t>לקחתי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קורסים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של</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משחק</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עם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קטנטנים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החלטתי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שאני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לא</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מטפלת</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בקטנטנים</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אז</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למה</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אני</w:t>
      </w:r>
      <w:r w:rsidRPr="006761E2">
        <w:rPr>
          <w:rStyle w:val="QuoteChar"/>
          <w:rFonts w:ascii="Georgia" w:hAnsi="Georgia" w:cs="David"/>
          <w:i w:val="0"/>
          <w:iCs w:val="0"/>
          <w:color w:val="auto"/>
          <w:spacing w:val="-2"/>
          <w:sz w:val="18"/>
          <w:szCs w:val="20"/>
          <w:rtl/>
        </w:rPr>
        <w:t xml:space="preserve"> </w:t>
      </w:r>
      <w:r w:rsidRPr="006761E2">
        <w:rPr>
          <w:rStyle w:val="QuoteChar"/>
          <w:rFonts w:ascii="Georgia" w:hAnsi="Georgia" w:cs="David" w:hint="eastAsia"/>
          <w:i w:val="0"/>
          <w:iCs w:val="0"/>
          <w:color w:val="auto"/>
          <w:spacing w:val="-2"/>
          <w:sz w:val="18"/>
          <w:szCs w:val="20"/>
          <w:rtl/>
        </w:rPr>
        <w:t>הולכת</w:t>
      </w:r>
      <w:r w:rsidRPr="006761E2">
        <w:rPr>
          <w:rStyle w:val="QuoteChar"/>
          <w:rFonts w:ascii="Georgia" w:hAnsi="Georgia" w:cs="David"/>
          <w:i w:val="0"/>
          <w:iCs w:val="0"/>
          <w:color w:val="auto"/>
          <w:spacing w:val="-2"/>
          <w:sz w:val="18"/>
          <w:szCs w:val="20"/>
          <w:rtl/>
        </w:rPr>
        <w:t>?</w:t>
      </w:r>
      <w:r w:rsidRPr="006761E2">
        <w:rPr>
          <w:rFonts w:ascii="Georgia" w:hAnsi="Georgia"/>
          <w:i/>
          <w:spacing w:val="-2"/>
          <w:sz w:val="18"/>
          <w:szCs w:val="20"/>
          <w:rtl/>
        </w:rPr>
        <w:t>"</w:t>
      </w:r>
      <w:r w:rsidRPr="00B84E23">
        <w:rPr>
          <w:rFonts w:ascii="Georgia" w:hAnsi="Georgia"/>
          <w:i/>
          <w:spacing w:val="-2"/>
          <w:sz w:val="18"/>
          <w:szCs w:val="20"/>
          <w:rtl/>
        </w:rPr>
        <w:t xml:space="preserve"> </w:t>
      </w:r>
      <w:r w:rsidRPr="00B9504F">
        <w:rPr>
          <w:rFonts w:ascii="Georgia" w:hAnsi="Georgia"/>
          <w:i/>
          <w:spacing w:val="-2"/>
          <w:sz w:val="18"/>
          <w:szCs w:val="20"/>
          <w:rtl/>
        </w:rPr>
        <w:t xml:space="preserve">(רחלי). </w:t>
      </w:r>
      <w:r w:rsidRPr="00B9504F">
        <w:rPr>
          <w:rFonts w:ascii="Georgia" w:hAnsi="Georgia" w:hint="cs"/>
          <w:i/>
          <w:spacing w:val="-2"/>
          <w:sz w:val="18"/>
          <w:szCs w:val="20"/>
          <w:rtl/>
        </w:rPr>
        <w:t>אפשר</w:t>
      </w:r>
      <w:r w:rsidRPr="00B9504F">
        <w:rPr>
          <w:rFonts w:ascii="Georgia" w:hAnsi="Georgia"/>
          <w:i/>
          <w:spacing w:val="-2"/>
          <w:sz w:val="18"/>
          <w:szCs w:val="20"/>
          <w:rtl/>
        </w:rPr>
        <w:t xml:space="preserve"> לראות ש</w:t>
      </w:r>
      <w:r w:rsidRPr="00B9504F">
        <w:rPr>
          <w:rFonts w:ascii="Georgia" w:hAnsi="Georgia"/>
          <w:spacing w:val="-2"/>
          <w:sz w:val="18"/>
          <w:szCs w:val="20"/>
          <w:rtl/>
        </w:rPr>
        <w:t xml:space="preserve">אימהות-מטפלות יוצרות "זליגה" של </w:t>
      </w:r>
      <w:r w:rsidRPr="00B9504F">
        <w:rPr>
          <w:rFonts w:ascii="Georgia" w:hAnsi="Georgia" w:hint="cs"/>
          <w:spacing w:val="-2"/>
          <w:sz w:val="18"/>
          <w:szCs w:val="20"/>
          <w:rtl/>
        </w:rPr>
        <w:t>הידע המקצועי</w:t>
      </w:r>
      <w:r w:rsidRPr="00B9504F">
        <w:rPr>
          <w:rFonts w:ascii="Georgia" w:hAnsi="Georgia"/>
          <w:spacing w:val="-2"/>
          <w:sz w:val="18"/>
          <w:szCs w:val="20"/>
          <w:rtl/>
        </w:rPr>
        <w:t xml:space="preserve"> למרחב הביתי בהקשרי ידע פורמלי. </w:t>
      </w:r>
    </w:p>
    <w:p w14:paraId="70E56050" w14:textId="77777777" w:rsidR="00BE4B7A" w:rsidRPr="00DC3543" w:rsidRDefault="00BE4B7A" w:rsidP="00DC3543">
      <w:pPr>
        <w:spacing w:after="180" w:line="280" w:lineRule="exact"/>
        <w:jc w:val="both"/>
        <w:rPr>
          <w:rFonts w:ascii="Georgia" w:hAnsi="Georgia"/>
          <w:sz w:val="18"/>
          <w:szCs w:val="20"/>
          <w:shd w:val="clear" w:color="auto" w:fill="E6B8AF"/>
        </w:rPr>
      </w:pPr>
    </w:p>
    <w:p w14:paraId="2AACCB22" w14:textId="15CBEB6D" w:rsidR="00BE4B7A" w:rsidRPr="00DF6BE8" w:rsidRDefault="00BE4B7A" w:rsidP="00DF6BE8">
      <w:pPr>
        <w:keepNext/>
        <w:keepLines/>
        <w:spacing w:line="280" w:lineRule="exact"/>
        <w:jc w:val="both"/>
        <w:outlineLvl w:val="3"/>
        <w:rPr>
          <w:b/>
          <w:bCs/>
          <w:color w:val="BA2A16"/>
          <w:sz w:val="20"/>
          <w:szCs w:val="22"/>
        </w:rPr>
      </w:pPr>
      <w:bookmarkStart w:id="18" w:name="_rf99w5y14x2t" w:colFirst="0" w:colLast="0"/>
      <w:bookmarkEnd w:id="18"/>
      <w:r w:rsidRPr="00DF6BE8">
        <w:rPr>
          <w:b/>
          <w:bCs/>
          <w:color w:val="BA2A16"/>
          <w:sz w:val="20"/>
          <w:szCs w:val="22"/>
          <w:rtl/>
        </w:rPr>
        <w:t>ידע מניסיון</w:t>
      </w:r>
    </w:p>
    <w:p w14:paraId="41F9AABF" w14:textId="77777777" w:rsidR="00BE4B7A" w:rsidRPr="006761E2" w:rsidRDefault="00BE4B7A" w:rsidP="00DC3543">
      <w:pPr>
        <w:spacing w:after="180" w:line="280" w:lineRule="exact"/>
        <w:jc w:val="both"/>
        <w:rPr>
          <w:rFonts w:ascii="Georgia" w:hAnsi="Georgia"/>
          <w:spacing w:val="-2"/>
          <w:sz w:val="18"/>
          <w:szCs w:val="20"/>
        </w:rPr>
      </w:pPr>
      <w:r w:rsidRPr="006761E2">
        <w:rPr>
          <w:rFonts w:ascii="Georgia" w:hAnsi="Georgia" w:hint="cs"/>
          <w:spacing w:val="-2"/>
          <w:sz w:val="18"/>
          <w:szCs w:val="20"/>
          <w:rtl/>
        </w:rPr>
        <w:t>אפשר</w:t>
      </w:r>
      <w:r w:rsidRPr="006761E2">
        <w:rPr>
          <w:rFonts w:ascii="Georgia" w:hAnsi="Georgia"/>
          <w:spacing w:val="-2"/>
          <w:sz w:val="18"/>
          <w:szCs w:val="20"/>
          <w:rtl/>
        </w:rPr>
        <w:t xml:space="preserve"> להגדיר ידע מניסיון כידע הנרכש במרחבי החיים השונים של אימהות-מטפלות. בספרות מתואר תהליך של היתוך בין תאוריה </w:t>
      </w:r>
      <w:r w:rsidRPr="006761E2">
        <w:rPr>
          <w:rFonts w:ascii="Georgia" w:hAnsi="Georgia" w:hint="cs"/>
          <w:spacing w:val="-2"/>
          <w:sz w:val="18"/>
          <w:szCs w:val="20"/>
          <w:rtl/>
        </w:rPr>
        <w:t>ל</w:t>
      </w:r>
      <w:r w:rsidRPr="006761E2">
        <w:rPr>
          <w:rFonts w:ascii="Georgia" w:hAnsi="Georgia"/>
          <w:spacing w:val="-2"/>
          <w:sz w:val="18"/>
          <w:szCs w:val="20"/>
          <w:rtl/>
        </w:rPr>
        <w:t>ניסיון כתהליך שבו הידע התאורטי החדש נדרש ליישום בהקשרי תעסוקה יו</w:t>
      </w:r>
      <w:r w:rsidRPr="006761E2">
        <w:rPr>
          <w:rFonts w:ascii="Georgia" w:hAnsi="Georgia" w:hint="cs"/>
          <w:spacing w:val="-2"/>
          <w:sz w:val="18"/>
          <w:szCs w:val="20"/>
          <w:rtl/>
        </w:rPr>
        <w:t>ם-</w:t>
      </w:r>
      <w:r w:rsidRPr="006761E2">
        <w:rPr>
          <w:rFonts w:ascii="Georgia" w:hAnsi="Georgia"/>
          <w:spacing w:val="-2"/>
          <w:sz w:val="18"/>
          <w:szCs w:val="20"/>
          <w:rtl/>
        </w:rPr>
        <w:t>יומיים (</w:t>
      </w:r>
      <w:r w:rsidRPr="006761E2">
        <w:rPr>
          <w:rFonts w:ascii="Georgia" w:hAnsi="Georgia"/>
          <w:spacing w:val="-2"/>
          <w:sz w:val="18"/>
          <w:szCs w:val="20"/>
        </w:rPr>
        <w:t>Bromme &amp; Tillema, 1995</w:t>
      </w:r>
      <w:r w:rsidRPr="006761E2">
        <w:rPr>
          <w:rFonts w:ascii="Georgia" w:hAnsi="Georgia"/>
          <w:spacing w:val="-2"/>
          <w:sz w:val="18"/>
          <w:szCs w:val="20"/>
          <w:rtl/>
        </w:rPr>
        <w:t xml:space="preserve">). </w:t>
      </w:r>
      <w:r w:rsidRPr="006761E2">
        <w:rPr>
          <w:rFonts w:ascii="Georgia" w:hAnsi="Georgia" w:hint="cs"/>
          <w:spacing w:val="-2"/>
          <w:sz w:val="18"/>
          <w:szCs w:val="20"/>
          <w:rtl/>
        </w:rPr>
        <w:t>אף ש</w:t>
      </w:r>
      <w:r w:rsidRPr="006761E2">
        <w:rPr>
          <w:rFonts w:ascii="Georgia" w:hAnsi="Georgia"/>
          <w:spacing w:val="-2"/>
          <w:sz w:val="18"/>
          <w:szCs w:val="20"/>
          <w:rtl/>
        </w:rPr>
        <w:t xml:space="preserve">בשדה שירותי הרווחה והבריאות נצבר גוף ידע תאורטי גדול, מוסכם על רבים שהפרקטיקה הממשית עצמה </w:t>
      </w:r>
      <w:r w:rsidRPr="006761E2">
        <w:rPr>
          <w:rFonts w:ascii="Georgia" w:hAnsi="Georgia" w:hint="cs"/>
          <w:spacing w:val="-2"/>
          <w:sz w:val="18"/>
          <w:szCs w:val="20"/>
          <w:rtl/>
        </w:rPr>
        <w:t xml:space="preserve">אינה </w:t>
      </w:r>
      <w:r w:rsidRPr="006761E2">
        <w:rPr>
          <w:rFonts w:ascii="Georgia" w:hAnsi="Georgia"/>
          <w:spacing w:val="-2"/>
          <w:sz w:val="18"/>
          <w:szCs w:val="20"/>
          <w:rtl/>
        </w:rPr>
        <w:t>יכולה להילמד במלואה בכיתה. טיפול בתחום הבריאות והרווחה נותר ממוקם במערכות יחסים, באינטראקציה ובאלתור הטבוע במצבים משתנים (</w:t>
      </w:r>
      <w:r w:rsidRPr="006761E2">
        <w:rPr>
          <w:rFonts w:ascii="Georgia" w:hAnsi="Georgia"/>
          <w:spacing w:val="-2"/>
          <w:sz w:val="18"/>
          <w:szCs w:val="20"/>
        </w:rPr>
        <w:t>Wenger, 2009</w:t>
      </w:r>
      <w:r w:rsidRPr="006761E2">
        <w:rPr>
          <w:rFonts w:ascii="Georgia" w:hAnsi="Georgia"/>
          <w:spacing w:val="-2"/>
          <w:sz w:val="18"/>
          <w:szCs w:val="20"/>
          <w:rtl/>
        </w:rPr>
        <w:t>).</w:t>
      </w:r>
      <w:r w:rsidRPr="006761E2">
        <w:rPr>
          <w:rFonts w:ascii="Georgia" w:hAnsi="Georgia" w:hint="cs"/>
          <w:spacing w:val="-2"/>
          <w:sz w:val="18"/>
          <w:szCs w:val="20"/>
          <w:rtl/>
        </w:rPr>
        <w:t xml:space="preserve"> </w:t>
      </w:r>
    </w:p>
    <w:p w14:paraId="22184199" w14:textId="3ECD7983" w:rsidR="00BE4B7A" w:rsidRPr="00B9504F" w:rsidRDefault="00BE4B7A" w:rsidP="00B84E23">
      <w:pPr>
        <w:spacing w:after="180" w:line="280" w:lineRule="exact"/>
        <w:jc w:val="both"/>
        <w:rPr>
          <w:rFonts w:ascii="Georgia" w:hAnsi="Georgia"/>
          <w:sz w:val="18"/>
          <w:szCs w:val="20"/>
        </w:rPr>
      </w:pPr>
      <w:r w:rsidRPr="00B9504F">
        <w:rPr>
          <w:rFonts w:ascii="Georgia" w:hAnsi="Georgia"/>
          <w:sz w:val="18"/>
          <w:szCs w:val="20"/>
          <w:rtl/>
        </w:rPr>
        <w:t>האימהות-מטפלות תיארו בראיונות רכישת ידע מניסיון במרחבי חיים שונים: בעבודת הטיפול האימהית, בעבודתן המקצועית</w:t>
      </w:r>
      <w:r w:rsidRPr="00B9504F">
        <w:rPr>
          <w:rFonts w:ascii="Georgia" w:hAnsi="Georgia" w:hint="cs"/>
          <w:sz w:val="18"/>
          <w:szCs w:val="20"/>
          <w:rtl/>
        </w:rPr>
        <w:t>,</w:t>
      </w:r>
      <w:r w:rsidRPr="00B9504F">
        <w:rPr>
          <w:rFonts w:ascii="Georgia" w:hAnsi="Georgia"/>
          <w:sz w:val="18"/>
          <w:szCs w:val="20"/>
          <w:rtl/>
        </w:rPr>
        <w:t xml:space="preserve"> וידע "מבפנים" על המערכות השונות בהיותן חלק מקהילת ההורים וקהילת נשות המקצוע בתחום מקצועות הבריאות. בחיי היום</w:t>
      </w:r>
      <w:r w:rsidRPr="00B9504F">
        <w:rPr>
          <w:rFonts w:ascii="Georgia" w:hAnsi="Georgia" w:hint="cs"/>
          <w:sz w:val="18"/>
          <w:szCs w:val="20"/>
          <w:rtl/>
        </w:rPr>
        <w:t>-</w:t>
      </w:r>
      <w:r w:rsidRPr="00B9504F">
        <w:rPr>
          <w:rFonts w:ascii="Georgia" w:hAnsi="Georgia"/>
          <w:sz w:val="18"/>
          <w:szCs w:val="20"/>
          <w:rtl/>
        </w:rPr>
        <w:t>יום המקצועיים שלהן, משתתפות המחקר לומדות להכיר את נבכי מערכת החינוך הבריאות והרווחה</w:t>
      </w:r>
      <w:r w:rsidRPr="00B9504F">
        <w:rPr>
          <w:rFonts w:ascii="Georgia" w:hAnsi="Georgia" w:hint="cs"/>
          <w:sz w:val="18"/>
          <w:szCs w:val="20"/>
          <w:rtl/>
        </w:rPr>
        <w:t>;</w:t>
      </w:r>
      <w:r w:rsidRPr="00B9504F">
        <w:rPr>
          <w:rFonts w:ascii="Georgia" w:hAnsi="Georgia"/>
          <w:sz w:val="18"/>
          <w:szCs w:val="20"/>
          <w:rtl/>
        </w:rPr>
        <w:t xml:space="preserve"> הן יודעות כיצד תהליכים ארגוניים ובירוקרטיים עובדים, </w:t>
      </w:r>
      <w:r w:rsidRPr="00B9504F">
        <w:rPr>
          <w:rFonts w:ascii="Georgia" w:hAnsi="Georgia" w:hint="cs"/>
          <w:sz w:val="18"/>
          <w:szCs w:val="20"/>
          <w:rtl/>
        </w:rPr>
        <w:t xml:space="preserve">מכירות את </w:t>
      </w:r>
      <w:r w:rsidRPr="00B9504F">
        <w:rPr>
          <w:rFonts w:ascii="Georgia" w:hAnsi="Georgia"/>
          <w:sz w:val="18"/>
          <w:szCs w:val="20"/>
          <w:rtl/>
        </w:rPr>
        <w:t xml:space="preserve">אורכי התורים, </w:t>
      </w:r>
      <w:r w:rsidRPr="00B9504F">
        <w:rPr>
          <w:rFonts w:ascii="Georgia" w:hAnsi="Georgia" w:hint="cs"/>
          <w:sz w:val="18"/>
          <w:szCs w:val="20"/>
          <w:rtl/>
        </w:rPr>
        <w:t>מודעות ל</w:t>
      </w:r>
      <w:r w:rsidRPr="00B9504F">
        <w:rPr>
          <w:rFonts w:ascii="Georgia" w:hAnsi="Georgia"/>
          <w:sz w:val="18"/>
          <w:szCs w:val="20"/>
          <w:rtl/>
        </w:rPr>
        <w:t>רפורמות צפויות וכדומה</w:t>
      </w:r>
      <w:r w:rsidR="00B84E23">
        <w:rPr>
          <w:rFonts w:ascii="Georgia" w:hAnsi="Georgia" w:hint="cs"/>
          <w:sz w:val="18"/>
          <w:szCs w:val="20"/>
          <w:rtl/>
        </w:rPr>
        <w:t>.</w:t>
      </w:r>
      <w:r w:rsidRPr="00B9504F">
        <w:rPr>
          <w:rFonts w:ascii="Georgia" w:hAnsi="Georgia"/>
          <w:sz w:val="18"/>
          <w:szCs w:val="20"/>
          <w:rtl/>
        </w:rPr>
        <w:t xml:space="preserve"> בראיונות הן חזרו והדגישו את הידע מניסיון שהן רכשו:</w:t>
      </w:r>
    </w:p>
    <w:p w14:paraId="179946C1"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התורים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המטורפים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מחכים</w:t>
      </w:r>
      <w:r w:rsidRPr="006761E2">
        <w:rPr>
          <w:rFonts w:ascii="Georgia" w:hAnsi="Georgia" w:cs="David"/>
          <w:i w:val="0"/>
          <w:iCs w:val="0"/>
          <w:color w:val="auto"/>
          <w:sz w:val="18"/>
          <w:szCs w:val="20"/>
          <w:rtl/>
        </w:rPr>
        <w:t xml:space="preserve">, </w:t>
      </w:r>
      <w:r w:rsidRPr="006761E2">
        <w:rPr>
          <w:rFonts w:ascii="Georgia" w:hAnsi="Georgia" w:cs="David" w:hint="eastAsia"/>
          <w:b/>
          <w:i w:val="0"/>
          <w:iCs w:val="0"/>
          <w:color w:val="auto"/>
          <w:sz w:val="18"/>
          <w:szCs w:val="20"/>
          <w:rtl/>
        </w:rPr>
        <w:t>אני</w:t>
      </w:r>
      <w:r w:rsidRPr="006761E2">
        <w:rPr>
          <w:rFonts w:ascii="Georgia" w:hAnsi="Georgia" w:cs="David"/>
          <w:b/>
          <w:i w:val="0"/>
          <w:iCs w:val="0"/>
          <w:color w:val="auto"/>
          <w:sz w:val="18"/>
          <w:szCs w:val="20"/>
          <w:rtl/>
        </w:rPr>
        <w:t xml:space="preserve"> </w:t>
      </w:r>
      <w:r w:rsidRPr="006761E2">
        <w:rPr>
          <w:rFonts w:ascii="Georgia" w:hAnsi="Georgia" w:cs="David" w:hint="eastAsia"/>
          <w:b/>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התהליך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לוקח</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חודשים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אין</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חודשים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בשביל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לחכות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אחר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חודשים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חושבת</w:t>
      </w:r>
      <w:r w:rsidRPr="006761E2">
        <w:rPr>
          <w:rFonts w:ascii="Georgia" w:hAnsi="Georgia" w:cs="David"/>
          <w:i w:val="0"/>
          <w:iCs w:val="0"/>
          <w:color w:val="auto"/>
          <w:sz w:val="18"/>
          <w:szCs w:val="20"/>
          <w:rtl/>
        </w:rPr>
        <w:t xml:space="preserve"> </w:t>
      </w:r>
      <w:r w:rsidRPr="006761E2">
        <w:rPr>
          <w:rFonts w:ascii="Georgia" w:hAnsi="Georgia" w:cs="David" w:hint="eastAsia"/>
          <w:b/>
          <w:i w:val="0"/>
          <w:iCs w:val="0"/>
          <w:color w:val="auto"/>
          <w:sz w:val="18"/>
          <w:szCs w:val="20"/>
          <w:rtl/>
        </w:rPr>
        <w:t>שההבנה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המערכת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עובדת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אהה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גרמה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b/>
          <w:i w:val="0"/>
          <w:iCs w:val="0"/>
          <w:color w:val="auto"/>
          <w:sz w:val="18"/>
          <w:szCs w:val="20"/>
          <w:rtl/>
        </w:rPr>
        <w:t>להבין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שאין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זמן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לפספס</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ובמובן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תרם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ליאת</w:t>
      </w:r>
      <w:r w:rsidRPr="006761E2">
        <w:rPr>
          <w:rFonts w:ascii="Georgia" w:hAnsi="Georgia" w:cs="David"/>
          <w:i w:val="0"/>
          <w:iCs w:val="0"/>
          <w:color w:val="auto"/>
          <w:sz w:val="18"/>
          <w:szCs w:val="20"/>
          <w:rtl/>
        </w:rPr>
        <w:t>)</w:t>
      </w:r>
    </w:p>
    <w:p w14:paraId="6E3C081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lastRenderedPageBreak/>
        <w:t>ליאת מתארת את ניסיונה במקצועות הבריאות כ</w:t>
      </w:r>
      <w:r w:rsidRPr="00DC3543">
        <w:rPr>
          <w:rFonts w:ascii="Georgia" w:hAnsi="Georgia" w:hint="cs"/>
          <w:sz w:val="18"/>
          <w:szCs w:val="20"/>
          <w:rtl/>
        </w:rPr>
        <w:t>כזה ה</w:t>
      </w:r>
      <w:r w:rsidRPr="00DC3543">
        <w:rPr>
          <w:rFonts w:ascii="Georgia" w:hAnsi="Georgia"/>
          <w:sz w:val="18"/>
          <w:szCs w:val="20"/>
          <w:rtl/>
        </w:rPr>
        <w:t xml:space="preserve">כולל ידע מערכתי, ואת </w:t>
      </w:r>
      <w:r w:rsidRPr="00DC3543">
        <w:rPr>
          <w:rFonts w:ascii="Georgia" w:hAnsi="Georgia" w:hint="cs"/>
          <w:sz w:val="18"/>
          <w:szCs w:val="20"/>
          <w:rtl/>
        </w:rPr>
        <w:t>ניסיונ</w:t>
      </w:r>
      <w:r w:rsidRPr="00DC3543">
        <w:rPr>
          <w:rFonts w:ascii="Georgia" w:hAnsi="Georgia" w:hint="eastAsia"/>
          <w:sz w:val="18"/>
          <w:szCs w:val="20"/>
          <w:rtl/>
        </w:rPr>
        <w:t>ה</w:t>
      </w:r>
      <w:r w:rsidRPr="00DC3543">
        <w:rPr>
          <w:rFonts w:ascii="Georgia" w:hAnsi="Georgia"/>
          <w:sz w:val="18"/>
          <w:szCs w:val="20"/>
          <w:rtl/>
        </w:rPr>
        <w:t xml:space="preserve"> כקלינאית תקשורת כ</w:t>
      </w:r>
      <w:r w:rsidRPr="00DC3543">
        <w:rPr>
          <w:rFonts w:ascii="Georgia" w:hAnsi="Georgia" w:hint="cs"/>
          <w:sz w:val="18"/>
          <w:szCs w:val="20"/>
          <w:rtl/>
        </w:rPr>
        <w:t>כזה הגורם לה להבין א</w:t>
      </w:r>
      <w:r w:rsidRPr="00DC3543">
        <w:rPr>
          <w:rFonts w:ascii="Georgia" w:hAnsi="Georgia"/>
          <w:sz w:val="18"/>
          <w:szCs w:val="20"/>
          <w:rtl/>
        </w:rPr>
        <w:t xml:space="preserve">ת הדחיפות </w:t>
      </w:r>
      <w:r w:rsidRPr="00DC3543">
        <w:rPr>
          <w:rFonts w:ascii="Georgia" w:hAnsi="Georgia" w:hint="cs"/>
          <w:sz w:val="18"/>
          <w:szCs w:val="20"/>
          <w:rtl/>
        </w:rPr>
        <w:t>ש</w:t>
      </w:r>
      <w:r w:rsidRPr="00DC3543">
        <w:rPr>
          <w:rFonts w:ascii="Georgia" w:hAnsi="Georgia"/>
          <w:sz w:val="18"/>
          <w:szCs w:val="20"/>
          <w:rtl/>
        </w:rPr>
        <w:t xml:space="preserve">בהתחלת טיפול. שילוב </w:t>
      </w:r>
      <w:r w:rsidRPr="00DC3543">
        <w:rPr>
          <w:rFonts w:ascii="Georgia" w:hAnsi="Georgia" w:hint="cs"/>
          <w:sz w:val="18"/>
          <w:szCs w:val="20"/>
          <w:rtl/>
        </w:rPr>
        <w:t xml:space="preserve">סוגי </w:t>
      </w:r>
      <w:r w:rsidRPr="00DC3543">
        <w:rPr>
          <w:rFonts w:ascii="Georgia" w:hAnsi="Georgia"/>
          <w:sz w:val="18"/>
          <w:szCs w:val="20"/>
          <w:rtl/>
        </w:rPr>
        <w:t xml:space="preserve">הידע האלו גרם לה לנקוט פעולה לטובת ילדה. הידע המערכתי מתלווה להיותן </w:t>
      </w:r>
      <w:r w:rsidRPr="00DC3543">
        <w:rPr>
          <w:rFonts w:ascii="Georgia" w:hAnsi="Georgia" w:hint="cs"/>
          <w:sz w:val="18"/>
          <w:szCs w:val="20"/>
          <w:rtl/>
        </w:rPr>
        <w:t xml:space="preserve">של אימהות-מטפלות </w:t>
      </w:r>
      <w:r w:rsidRPr="00DC3543">
        <w:rPr>
          <w:rFonts w:ascii="Georgia" w:hAnsi="Georgia"/>
          <w:sz w:val="18"/>
          <w:szCs w:val="20"/>
          <w:rtl/>
        </w:rPr>
        <w:t>חלק מקהילת אנשי מקצוע (</w:t>
      </w:r>
      <w:r w:rsidRPr="00DC3543">
        <w:rPr>
          <w:rFonts w:ascii="Georgia" w:hAnsi="Georgia"/>
          <w:sz w:val="18"/>
          <w:szCs w:val="20"/>
        </w:rPr>
        <w:t>Community of Practice</w:t>
      </w:r>
      <w:r w:rsidRPr="00DC3543">
        <w:rPr>
          <w:rFonts w:ascii="Georgia" w:hAnsi="Georgia"/>
          <w:sz w:val="18"/>
          <w:szCs w:val="20"/>
          <w:rtl/>
        </w:rPr>
        <w:t>), בתהליך של למידה חברתית בתוך רשתות מקצועיות-חברתיות (</w:t>
      </w:r>
      <w:r w:rsidRPr="00DC3543">
        <w:rPr>
          <w:rFonts w:ascii="Georgia" w:hAnsi="Georgia"/>
          <w:sz w:val="18"/>
          <w:szCs w:val="20"/>
        </w:rPr>
        <w:t>Le May, 2009</w:t>
      </w:r>
      <w:r w:rsidRPr="00DC3543">
        <w:rPr>
          <w:rFonts w:ascii="Georgia" w:hAnsi="Georgia"/>
          <w:sz w:val="18"/>
          <w:szCs w:val="20"/>
          <w:rtl/>
        </w:rPr>
        <w:t>), והוא מייצר מעין "מפת דרכים"</w:t>
      </w:r>
      <w:r w:rsidRPr="00DC3543">
        <w:rPr>
          <w:rFonts w:ascii="Georgia" w:hAnsi="Georgia" w:hint="cs"/>
          <w:sz w:val="18"/>
          <w:szCs w:val="20"/>
          <w:rtl/>
        </w:rPr>
        <w:t xml:space="preserve"> פרגמטית המשמשת להתמצאות </w:t>
      </w:r>
      <w:r w:rsidRPr="00DC3543">
        <w:rPr>
          <w:rFonts w:ascii="Georgia" w:hAnsi="Georgia"/>
          <w:sz w:val="18"/>
          <w:szCs w:val="20"/>
          <w:rtl/>
        </w:rPr>
        <w:t>בשדה.</w:t>
      </w:r>
      <w:r w:rsidRPr="00DC3543">
        <w:rPr>
          <w:rFonts w:ascii="Georgia" w:hAnsi="Georgia" w:hint="cs"/>
          <w:sz w:val="18"/>
          <w:szCs w:val="20"/>
          <w:rtl/>
        </w:rPr>
        <w:t xml:space="preserve"> </w:t>
      </w:r>
      <w:r w:rsidRPr="00DC3543">
        <w:rPr>
          <w:rFonts w:ascii="Georgia" w:hAnsi="Georgia"/>
          <w:sz w:val="18"/>
          <w:szCs w:val="20"/>
          <w:rtl/>
        </w:rPr>
        <w:t xml:space="preserve">אלונה מתארת את הידע </w:t>
      </w:r>
      <w:r w:rsidRPr="00DC3543">
        <w:rPr>
          <w:rFonts w:ascii="Georgia" w:hAnsi="Georgia" w:hint="cs"/>
          <w:sz w:val="18"/>
          <w:szCs w:val="20"/>
          <w:rtl/>
        </w:rPr>
        <w:t>מהניסיו</w:t>
      </w:r>
      <w:r w:rsidRPr="00DC3543">
        <w:rPr>
          <w:rFonts w:ascii="Georgia" w:hAnsi="Georgia" w:hint="eastAsia"/>
          <w:sz w:val="18"/>
          <w:szCs w:val="20"/>
          <w:rtl/>
        </w:rPr>
        <w:t>ן</w:t>
      </w:r>
      <w:r w:rsidRPr="00DC3543">
        <w:rPr>
          <w:rFonts w:ascii="Georgia" w:hAnsi="Georgia"/>
          <w:sz w:val="18"/>
          <w:szCs w:val="20"/>
          <w:rtl/>
        </w:rPr>
        <w:t xml:space="preserve"> שצברה כא</w:t>
      </w:r>
      <w:r w:rsidRPr="00DC3543">
        <w:rPr>
          <w:rFonts w:ascii="Georgia" w:hAnsi="Georgia" w:hint="cs"/>
          <w:sz w:val="18"/>
          <w:szCs w:val="20"/>
          <w:rtl/>
        </w:rPr>
        <w:t>י</w:t>
      </w:r>
      <w:r w:rsidRPr="00DC3543">
        <w:rPr>
          <w:rFonts w:ascii="Georgia" w:hAnsi="Georgia"/>
          <w:sz w:val="18"/>
          <w:szCs w:val="20"/>
          <w:rtl/>
        </w:rPr>
        <w:t xml:space="preserve">מא ואשר היא מביאה כאשת מקצוע: </w:t>
      </w:r>
    </w:p>
    <w:p w14:paraId="101054F9" w14:textId="77777777" w:rsidR="00BE4B7A" w:rsidRPr="006761E2" w:rsidRDefault="00BE4B7A" w:rsidP="00B9504F">
      <w:pPr>
        <w:spacing w:after="180"/>
        <w:ind w:left="567"/>
        <w:jc w:val="both"/>
        <w:rPr>
          <w:rFonts w:ascii="Georgia" w:hAnsi="Georgia"/>
          <w:sz w:val="18"/>
          <w:szCs w:val="20"/>
        </w:rPr>
      </w:pPr>
      <w:r w:rsidRPr="006761E2">
        <w:rPr>
          <w:rStyle w:val="QuoteChar"/>
          <w:rFonts w:ascii="Georgia" w:hAnsi="Georgia" w:cs="David" w:hint="eastAsia"/>
          <w:i w:val="0"/>
          <w:iCs w:val="0"/>
          <w:color w:val="auto"/>
          <w:sz w:val="18"/>
          <w:szCs w:val="20"/>
          <w:rtl/>
        </w:rPr>
        <w:t>אחת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האימהות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המשקיעות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שפגשתי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כששאלה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אותי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על</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התרגילים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לעשות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בקיץ</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אמרתי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b/>
          <w:bCs/>
          <w:i w:val="0"/>
          <w:iCs w:val="0"/>
          <w:color w:val="auto"/>
          <w:sz w:val="18"/>
          <w:szCs w:val="20"/>
          <w:rtl/>
        </w:rPr>
        <w:t>תקשיבי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עכשיו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יש</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לך</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רבע</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שעה</w:t>
      </w:r>
      <w:r w:rsidRPr="006761E2">
        <w:rPr>
          <w:rStyle w:val="QuoteChar"/>
          <w:rFonts w:ascii="Georgia" w:hAnsi="Georgia" w:cs="David"/>
          <w:i w:val="0"/>
          <w:iCs w:val="0"/>
          <w:color w:val="auto"/>
          <w:sz w:val="18"/>
          <w:szCs w:val="20"/>
          <w:rtl/>
        </w:rPr>
        <w:t xml:space="preserve"> </w:t>
      </w:r>
      <w:proofErr w:type="spellStart"/>
      <w:r w:rsidRPr="006761E2">
        <w:rPr>
          <w:rStyle w:val="QuoteChar"/>
          <w:rFonts w:ascii="Georgia" w:hAnsi="Georgia" w:cs="David" w:hint="eastAsia"/>
          <w:i w:val="0"/>
          <w:iCs w:val="0"/>
          <w:color w:val="auto"/>
          <w:sz w:val="18"/>
          <w:szCs w:val="20"/>
          <w:rtl/>
        </w:rPr>
        <w:t>איתו</w:t>
      </w:r>
      <w:proofErr w:type="spellEnd"/>
      <w:r w:rsidRPr="006761E2">
        <w:rPr>
          <w:rStyle w:val="QuoteChar"/>
          <w:rFonts w:ascii="Georgia" w:hAnsi="Georgia" w:cs="David"/>
          <w:b/>
          <w:bCs/>
          <w:i w:val="0"/>
          <w:iCs w:val="0"/>
          <w:color w:val="auto"/>
          <w:sz w:val="18"/>
          <w:szCs w:val="20"/>
          <w:rtl/>
        </w:rPr>
        <w:t xml:space="preserve">, </w:t>
      </w:r>
      <w:r w:rsidRPr="006761E2">
        <w:rPr>
          <w:rStyle w:val="QuoteChar"/>
          <w:rFonts w:ascii="Georgia" w:hAnsi="Georgia" w:cs="David" w:hint="eastAsia"/>
          <w:b/>
          <w:bCs/>
          <w:i w:val="0"/>
          <w:iCs w:val="0"/>
          <w:color w:val="auto"/>
          <w:sz w:val="18"/>
          <w:szCs w:val="20"/>
          <w:rtl/>
        </w:rPr>
        <w:t>תצאי</w:t>
      </w:r>
      <w:r w:rsidRPr="006761E2">
        <w:rPr>
          <w:rStyle w:val="QuoteChar"/>
          <w:rFonts w:ascii="Georgia" w:hAnsi="Georgia" w:cs="David"/>
          <w:b/>
          <w:bCs/>
          <w:i w:val="0"/>
          <w:iCs w:val="0"/>
          <w:color w:val="auto"/>
          <w:sz w:val="18"/>
          <w:szCs w:val="20"/>
          <w:rtl/>
        </w:rPr>
        <w:t xml:space="preserve"> </w:t>
      </w:r>
      <w:proofErr w:type="spellStart"/>
      <w:r w:rsidRPr="006761E2">
        <w:rPr>
          <w:rStyle w:val="QuoteChar"/>
          <w:rFonts w:ascii="Georgia" w:hAnsi="Georgia" w:cs="David" w:hint="eastAsia"/>
          <w:b/>
          <w:bCs/>
          <w:i w:val="0"/>
          <w:iCs w:val="0"/>
          <w:color w:val="auto"/>
          <w:sz w:val="18"/>
          <w:szCs w:val="20"/>
          <w:rtl/>
        </w:rPr>
        <w:t>איתו</w:t>
      </w:r>
      <w:proofErr w:type="spellEnd"/>
      <w:r w:rsidRPr="006761E2">
        <w:rPr>
          <w:rStyle w:val="QuoteChar"/>
          <w:rFonts w:ascii="Georgia" w:hAnsi="Georgia" w:cs="David"/>
          <w:b/>
          <w:bCs/>
          <w:i w:val="0"/>
          <w:iCs w:val="0"/>
          <w:color w:val="auto"/>
          <w:sz w:val="18"/>
          <w:szCs w:val="20"/>
          <w:rtl/>
        </w:rPr>
        <w:t xml:space="preserve"> </w:t>
      </w:r>
      <w:r w:rsidRPr="006761E2">
        <w:rPr>
          <w:rStyle w:val="QuoteChar"/>
          <w:rFonts w:ascii="Georgia" w:hAnsi="Georgia" w:cs="David" w:hint="eastAsia"/>
          <w:b/>
          <w:bCs/>
          <w:i w:val="0"/>
          <w:iCs w:val="0"/>
          <w:color w:val="auto"/>
          <w:sz w:val="18"/>
          <w:szCs w:val="20"/>
          <w:rtl/>
        </w:rPr>
        <w:t>לפארק</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משהו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שאני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מביאה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אישי</w:t>
      </w:r>
      <w:r w:rsidRPr="006761E2">
        <w:rPr>
          <w:rStyle w:val="QuoteChar"/>
          <w:rFonts w:ascii="Georgia" w:hAnsi="Georgia" w:cs="David"/>
          <w:i w:val="0"/>
          <w:iCs w:val="0"/>
          <w:color w:val="auto"/>
          <w:sz w:val="18"/>
          <w:szCs w:val="20"/>
          <w:rtl/>
        </w:rPr>
        <w:t xml:space="preserve"> [...] </w:t>
      </w:r>
      <w:r w:rsidRPr="006761E2">
        <w:rPr>
          <w:rStyle w:val="QuoteChar"/>
          <w:rFonts w:ascii="Georgia" w:hAnsi="Georgia" w:cs="David" w:hint="eastAsia"/>
          <w:i w:val="0"/>
          <w:iCs w:val="0"/>
          <w:color w:val="auto"/>
          <w:sz w:val="18"/>
          <w:szCs w:val="20"/>
          <w:rtl/>
        </w:rPr>
        <w:t>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לא</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מלמדים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באוניברסיטה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תני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לטפס</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תני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לחוות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תני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להשתלב</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חברתית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כי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דברים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הוא</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צריך</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לחוות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אותם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כאן</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ועכשיו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לשבת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לקום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אתם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עוד</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תעשו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אני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בטוחה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בזה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ואני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חושבת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שזה</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כן</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משהו</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שבא</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מהבית</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מדברים</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שעשיתי</w:t>
      </w:r>
      <w:r w:rsidRPr="006761E2">
        <w:rPr>
          <w:rStyle w:val="QuoteChar"/>
          <w:rFonts w:ascii="Georgia" w:hAnsi="Georgia" w:cs="David"/>
          <w:i w:val="0"/>
          <w:iCs w:val="0"/>
          <w:color w:val="auto"/>
          <w:sz w:val="18"/>
          <w:szCs w:val="20"/>
          <w:rtl/>
        </w:rPr>
        <w:t xml:space="preserve"> </w:t>
      </w:r>
      <w:r w:rsidRPr="006761E2">
        <w:rPr>
          <w:rStyle w:val="QuoteChar"/>
          <w:rFonts w:ascii="Georgia" w:hAnsi="Georgia" w:cs="David" w:hint="eastAsia"/>
          <w:i w:val="0"/>
          <w:iCs w:val="0"/>
          <w:color w:val="auto"/>
          <w:sz w:val="18"/>
          <w:szCs w:val="20"/>
          <w:rtl/>
        </w:rPr>
        <w:t>ועבדו</w:t>
      </w:r>
      <w:r w:rsidRPr="006761E2">
        <w:rPr>
          <w:rFonts w:ascii="Georgia" w:hAnsi="Georgia"/>
          <w:sz w:val="18"/>
          <w:szCs w:val="20"/>
          <w:rtl/>
        </w:rPr>
        <w:t xml:space="preserve"> </w:t>
      </w:r>
      <w:r w:rsidRPr="00B84E23">
        <w:rPr>
          <w:rFonts w:ascii="Georgia" w:hAnsi="Georgia"/>
          <w:sz w:val="18"/>
          <w:szCs w:val="20"/>
          <w:rtl/>
        </w:rPr>
        <w:t>(אלונה).</w:t>
      </w:r>
    </w:p>
    <w:p w14:paraId="5D98817D" w14:textId="77777777" w:rsidR="00BE4B7A" w:rsidRPr="00DC3543" w:rsidRDefault="00BE4B7A" w:rsidP="00DC3543">
      <w:pPr>
        <w:spacing w:after="180" w:line="280" w:lineRule="exact"/>
        <w:jc w:val="both"/>
        <w:rPr>
          <w:rFonts w:ascii="Georgia" w:hAnsi="Georgia"/>
          <w:sz w:val="18"/>
          <w:szCs w:val="20"/>
          <w:shd w:val="clear" w:color="auto" w:fill="FF9900"/>
          <w:rtl/>
        </w:rPr>
      </w:pPr>
      <w:r w:rsidRPr="00DC3543">
        <w:rPr>
          <w:rFonts w:ascii="Georgia" w:hAnsi="Georgia"/>
          <w:sz w:val="18"/>
          <w:szCs w:val="20"/>
          <w:rtl/>
        </w:rPr>
        <w:t>דבריה מדגישים את התובנות שלה כא</w:t>
      </w:r>
      <w:r w:rsidRPr="00DC3543">
        <w:rPr>
          <w:rFonts w:ascii="Georgia" w:hAnsi="Georgia" w:hint="cs"/>
          <w:sz w:val="18"/>
          <w:szCs w:val="20"/>
          <w:rtl/>
        </w:rPr>
        <w:t>י</w:t>
      </w:r>
      <w:r w:rsidRPr="00DC3543">
        <w:rPr>
          <w:rFonts w:ascii="Georgia" w:hAnsi="Georgia"/>
          <w:sz w:val="18"/>
          <w:szCs w:val="20"/>
          <w:rtl/>
        </w:rPr>
        <w:t>מא</w:t>
      </w:r>
      <w:r w:rsidRPr="00DC3543">
        <w:rPr>
          <w:rFonts w:ascii="Georgia" w:hAnsi="Georgia" w:hint="cs"/>
          <w:sz w:val="18"/>
          <w:szCs w:val="20"/>
          <w:rtl/>
        </w:rPr>
        <w:t>,</w:t>
      </w:r>
      <w:r w:rsidRPr="00DC3543">
        <w:rPr>
          <w:rFonts w:ascii="Georgia" w:hAnsi="Georgia"/>
          <w:sz w:val="18"/>
          <w:szCs w:val="20"/>
          <w:rtl/>
        </w:rPr>
        <w:t xml:space="preserve"> ולא רק כאשת מקצוע </w:t>
      </w:r>
      <w:r w:rsidRPr="00DC3543">
        <w:rPr>
          <w:rFonts w:ascii="Georgia" w:hAnsi="Georgia" w:hint="cs"/>
          <w:sz w:val="18"/>
          <w:szCs w:val="20"/>
          <w:rtl/>
        </w:rPr>
        <w:t>המחויבת</w:t>
      </w:r>
      <w:r w:rsidRPr="00DC3543">
        <w:rPr>
          <w:rFonts w:ascii="Georgia" w:hAnsi="Georgia"/>
          <w:sz w:val="18"/>
          <w:szCs w:val="20"/>
          <w:rtl/>
        </w:rPr>
        <w:t xml:space="preserve"> ל"קידום המטופל". יש היבטים של דאגה לרווחת הילד שהתנסתה בהם כא</w:t>
      </w:r>
      <w:r w:rsidRPr="00DC3543">
        <w:rPr>
          <w:rFonts w:ascii="Georgia" w:hAnsi="Georgia" w:hint="cs"/>
          <w:sz w:val="18"/>
          <w:szCs w:val="20"/>
          <w:rtl/>
        </w:rPr>
        <w:t>י</w:t>
      </w:r>
      <w:r w:rsidRPr="00DC3543">
        <w:rPr>
          <w:rFonts w:ascii="Georgia" w:hAnsi="Georgia"/>
          <w:sz w:val="18"/>
          <w:szCs w:val="20"/>
          <w:rtl/>
        </w:rPr>
        <w:t>מא</w:t>
      </w:r>
      <w:r w:rsidRPr="00DC3543">
        <w:rPr>
          <w:rFonts w:ascii="Georgia" w:hAnsi="Georgia" w:hint="cs"/>
          <w:sz w:val="18"/>
          <w:szCs w:val="20"/>
          <w:rtl/>
        </w:rPr>
        <w:t>,</w:t>
      </w:r>
      <w:r w:rsidRPr="00DC3543">
        <w:rPr>
          <w:rFonts w:ascii="Georgia" w:hAnsi="Georgia"/>
          <w:sz w:val="18"/>
          <w:szCs w:val="20"/>
          <w:rtl/>
        </w:rPr>
        <w:t xml:space="preserve"> ולכן </w:t>
      </w:r>
      <w:r w:rsidRPr="00DC3543">
        <w:rPr>
          <w:rFonts w:ascii="Georgia" w:hAnsi="Georgia" w:hint="cs"/>
          <w:sz w:val="18"/>
          <w:szCs w:val="20"/>
          <w:rtl/>
        </w:rPr>
        <w:t xml:space="preserve">היא </w:t>
      </w:r>
      <w:r w:rsidRPr="00DC3543">
        <w:rPr>
          <w:rFonts w:ascii="Georgia" w:hAnsi="Georgia"/>
          <w:sz w:val="18"/>
          <w:szCs w:val="20"/>
          <w:rtl/>
        </w:rPr>
        <w:t>יכולה להציע אותם גם בכובע</w:t>
      </w:r>
      <w:r w:rsidRPr="00DC3543">
        <w:rPr>
          <w:rFonts w:ascii="Georgia" w:hAnsi="Georgia" w:hint="cs"/>
          <w:sz w:val="18"/>
          <w:szCs w:val="20"/>
          <w:rtl/>
        </w:rPr>
        <w:t>ה</w:t>
      </w:r>
      <w:r w:rsidRPr="00DC3543">
        <w:rPr>
          <w:rFonts w:ascii="Georgia" w:hAnsi="Georgia"/>
          <w:sz w:val="18"/>
          <w:szCs w:val="20"/>
          <w:rtl/>
        </w:rPr>
        <w:t xml:space="preserve"> המקצועי. ידע מניסיון נבדל מידע תאורטי משום שהוא מבוסס על התנסויות, הצלחות וכישלונות בעבודות הטיפול, הן כאימהות </w:t>
      </w:r>
      <w:r w:rsidRPr="00DC3543">
        <w:rPr>
          <w:rFonts w:ascii="Georgia" w:hAnsi="Georgia" w:hint="cs"/>
          <w:sz w:val="18"/>
          <w:szCs w:val="20"/>
          <w:rtl/>
        </w:rPr>
        <w:t>הן כ</w:t>
      </w:r>
      <w:r w:rsidRPr="00DC3543">
        <w:rPr>
          <w:rFonts w:ascii="Georgia" w:hAnsi="Georgia"/>
          <w:sz w:val="18"/>
          <w:szCs w:val="20"/>
          <w:rtl/>
        </w:rPr>
        <w:t xml:space="preserve">נשות מקצוע. </w:t>
      </w:r>
    </w:p>
    <w:p w14:paraId="3EAC789E" w14:textId="77777777" w:rsidR="00BE4B7A" w:rsidRPr="00DC3543" w:rsidRDefault="00BE4B7A" w:rsidP="00DC3543">
      <w:pPr>
        <w:spacing w:after="180" w:line="280" w:lineRule="exact"/>
        <w:jc w:val="both"/>
        <w:rPr>
          <w:rFonts w:ascii="Georgia" w:hAnsi="Georgia"/>
          <w:sz w:val="18"/>
          <w:szCs w:val="20"/>
          <w:shd w:val="clear" w:color="auto" w:fill="FF9900"/>
        </w:rPr>
      </w:pPr>
    </w:p>
    <w:p w14:paraId="799C27ED" w14:textId="4B136F6B" w:rsidR="00BE4B7A" w:rsidRPr="00DF6BE8" w:rsidRDefault="00BE4B7A" w:rsidP="00DF6BE8">
      <w:pPr>
        <w:keepNext/>
        <w:keepLines/>
        <w:spacing w:line="280" w:lineRule="exact"/>
        <w:jc w:val="both"/>
        <w:outlineLvl w:val="3"/>
        <w:rPr>
          <w:b/>
          <w:bCs/>
          <w:color w:val="BA2A16"/>
          <w:sz w:val="20"/>
          <w:szCs w:val="22"/>
        </w:rPr>
      </w:pPr>
      <w:r w:rsidRPr="00DF6BE8">
        <w:rPr>
          <w:b/>
          <w:bCs/>
          <w:color w:val="BA2A16"/>
          <w:sz w:val="20"/>
          <w:szCs w:val="22"/>
          <w:rtl/>
        </w:rPr>
        <w:t>ידע חווי</w:t>
      </w:r>
      <w:r w:rsidRPr="00DF6BE8">
        <w:rPr>
          <w:rFonts w:hint="cs"/>
          <w:b/>
          <w:bCs/>
          <w:color w:val="BA2A16"/>
          <w:sz w:val="20"/>
          <w:szCs w:val="22"/>
          <w:rtl/>
        </w:rPr>
        <w:t>י</w:t>
      </w:r>
      <w:r w:rsidRPr="00DF6BE8">
        <w:rPr>
          <w:b/>
          <w:bCs/>
          <w:color w:val="BA2A16"/>
          <w:sz w:val="20"/>
          <w:szCs w:val="22"/>
          <w:rtl/>
        </w:rPr>
        <w:t>תי</w:t>
      </w:r>
    </w:p>
    <w:p w14:paraId="76B4A9D4" w14:textId="76078B9F" w:rsidR="00BE4B7A" w:rsidRPr="00DC3543" w:rsidRDefault="00BE4B7A" w:rsidP="0031522E">
      <w:pPr>
        <w:spacing w:after="180" w:line="280" w:lineRule="exact"/>
        <w:jc w:val="both"/>
        <w:rPr>
          <w:rFonts w:ascii="Georgia" w:hAnsi="Georgia"/>
          <w:sz w:val="18"/>
          <w:szCs w:val="20"/>
        </w:rPr>
      </w:pPr>
      <w:r w:rsidRPr="00DC3543">
        <w:rPr>
          <w:rFonts w:ascii="Georgia" w:hAnsi="Georgia"/>
          <w:sz w:val="18"/>
          <w:szCs w:val="20"/>
          <w:rtl/>
        </w:rPr>
        <w:t>יד</w:t>
      </w:r>
      <w:r w:rsidRPr="00DC3543">
        <w:rPr>
          <w:rFonts w:ascii="Georgia" w:hAnsi="Georgia" w:hint="cs"/>
          <w:sz w:val="18"/>
          <w:szCs w:val="20"/>
          <w:rtl/>
        </w:rPr>
        <w:t>ע</w:t>
      </w:r>
      <w:r w:rsidRPr="00DC3543">
        <w:rPr>
          <w:rFonts w:ascii="Georgia" w:hAnsi="Georgia"/>
          <w:sz w:val="18"/>
          <w:szCs w:val="20"/>
          <w:rtl/>
        </w:rPr>
        <w:t xml:space="preserve"> חווי</w:t>
      </w:r>
      <w:r w:rsidRPr="00DC3543">
        <w:rPr>
          <w:rFonts w:ascii="Georgia" w:hAnsi="Georgia" w:hint="cs"/>
          <w:sz w:val="18"/>
          <w:szCs w:val="20"/>
          <w:rtl/>
        </w:rPr>
        <w:t>י</w:t>
      </w:r>
      <w:r w:rsidRPr="00DC3543">
        <w:rPr>
          <w:rFonts w:ascii="Georgia" w:hAnsi="Georgia"/>
          <w:sz w:val="18"/>
          <w:szCs w:val="20"/>
          <w:rtl/>
        </w:rPr>
        <w:t>תי (</w:t>
      </w:r>
      <w:r w:rsidRPr="00DC3543">
        <w:rPr>
          <w:rFonts w:ascii="Georgia" w:hAnsi="Georgia"/>
          <w:sz w:val="18"/>
          <w:szCs w:val="20"/>
        </w:rPr>
        <w:t>Experiential knowing</w:t>
      </w:r>
      <w:r w:rsidRPr="00DC3543">
        <w:rPr>
          <w:rFonts w:ascii="Georgia" w:hAnsi="Georgia"/>
          <w:sz w:val="18"/>
          <w:szCs w:val="20"/>
          <w:rtl/>
        </w:rPr>
        <w:t>) ה</w:t>
      </w:r>
      <w:r w:rsidRPr="00DC3543">
        <w:rPr>
          <w:rFonts w:ascii="Georgia" w:hAnsi="Georgia" w:hint="cs"/>
          <w:sz w:val="18"/>
          <w:szCs w:val="20"/>
          <w:rtl/>
        </w:rPr>
        <w:t xml:space="preserve">וא ידע </w:t>
      </w:r>
      <w:r w:rsidRPr="00DC3543">
        <w:rPr>
          <w:rFonts w:ascii="Georgia" w:hAnsi="Georgia"/>
          <w:sz w:val="18"/>
          <w:szCs w:val="20"/>
          <w:rtl/>
        </w:rPr>
        <w:t>הנלמד מאינטראקציות "פנים אל פנים" עם אדם, מקום או חפץ. זוהי למידה דרך אמפתיה ותהודה (</w:t>
      </w:r>
      <w:r w:rsidRPr="00DC3543">
        <w:rPr>
          <w:rFonts w:ascii="Georgia" w:hAnsi="Georgia"/>
          <w:sz w:val="18"/>
          <w:szCs w:val="20"/>
        </w:rPr>
        <w:t>resonance</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כמעט בלתי אפשרי להמשיג </w:t>
      </w:r>
      <w:r w:rsidR="00B84E23">
        <w:rPr>
          <w:rFonts w:ascii="Georgia" w:hAnsi="Georgia" w:hint="cs"/>
          <w:sz w:val="18"/>
          <w:szCs w:val="20"/>
          <w:rtl/>
        </w:rPr>
        <w:t xml:space="preserve">ידע כזה </w:t>
      </w:r>
      <w:r w:rsidRPr="00DC3543">
        <w:rPr>
          <w:rFonts w:ascii="Georgia" w:hAnsi="Georgia"/>
          <w:sz w:val="18"/>
          <w:szCs w:val="20"/>
          <w:rtl/>
        </w:rPr>
        <w:t>במילים</w:t>
      </w:r>
      <w:r w:rsidRPr="00DC3543">
        <w:rPr>
          <w:rFonts w:ascii="Georgia" w:hAnsi="Georgia" w:hint="cs"/>
          <w:sz w:val="18"/>
          <w:szCs w:val="20"/>
          <w:rtl/>
        </w:rPr>
        <w:t>, ו</w:t>
      </w:r>
      <w:r w:rsidRPr="00DC3543">
        <w:rPr>
          <w:rFonts w:ascii="Georgia" w:hAnsi="Georgia"/>
          <w:sz w:val="18"/>
          <w:szCs w:val="20"/>
          <w:rtl/>
        </w:rPr>
        <w:t>ה</w:t>
      </w:r>
      <w:r w:rsidRPr="00DC3543">
        <w:rPr>
          <w:rFonts w:ascii="Georgia" w:hAnsi="Georgia" w:hint="cs"/>
          <w:sz w:val="18"/>
          <w:szCs w:val="20"/>
          <w:rtl/>
        </w:rPr>
        <w:t>וא מובע ב</w:t>
      </w:r>
      <w:r w:rsidRPr="00DC3543">
        <w:rPr>
          <w:rFonts w:ascii="Georgia" w:hAnsi="Georgia"/>
          <w:sz w:val="18"/>
          <w:szCs w:val="20"/>
          <w:rtl/>
        </w:rPr>
        <w:t>צורות שונות של דימויים (</w:t>
      </w:r>
      <w:r w:rsidRPr="00DC3543">
        <w:rPr>
          <w:rFonts w:ascii="Georgia" w:hAnsi="Georgia"/>
          <w:sz w:val="18"/>
          <w:szCs w:val="20"/>
        </w:rPr>
        <w:t>Reason, 1998</w:t>
      </w:r>
      <w:r w:rsidRPr="00DC3543">
        <w:rPr>
          <w:rFonts w:ascii="Georgia" w:hAnsi="Georgia"/>
          <w:sz w:val="18"/>
          <w:szCs w:val="20"/>
          <w:rtl/>
        </w:rPr>
        <w:t>). הראיונות היו עמוסים בתיאורים של חוויות חיים אשר יצרו יד</w:t>
      </w:r>
      <w:r w:rsidRPr="00DC3543">
        <w:rPr>
          <w:rFonts w:ascii="Georgia" w:hAnsi="Georgia" w:hint="cs"/>
          <w:sz w:val="18"/>
          <w:szCs w:val="20"/>
          <w:rtl/>
        </w:rPr>
        <w:t>ע</w:t>
      </w:r>
      <w:r w:rsidRPr="00DC3543">
        <w:rPr>
          <w:rFonts w:ascii="Georgia" w:hAnsi="Georgia"/>
          <w:sz w:val="18"/>
          <w:szCs w:val="20"/>
          <w:rtl/>
        </w:rPr>
        <w:t xml:space="preserve"> חווייתי </w:t>
      </w:r>
      <w:r w:rsidRPr="00DC3543">
        <w:rPr>
          <w:rFonts w:ascii="Georgia" w:hAnsi="Georgia" w:hint="cs"/>
          <w:sz w:val="18"/>
          <w:szCs w:val="20"/>
          <w:rtl/>
        </w:rPr>
        <w:t>בקרב</w:t>
      </w:r>
      <w:r w:rsidRPr="00DC3543">
        <w:rPr>
          <w:rFonts w:ascii="Georgia" w:hAnsi="Georgia"/>
          <w:sz w:val="18"/>
          <w:szCs w:val="20"/>
          <w:rtl/>
        </w:rPr>
        <w:t xml:space="preserve"> המשתתפות במחקר, כז</w:t>
      </w:r>
      <w:r w:rsidRPr="00DC3543">
        <w:rPr>
          <w:rFonts w:ascii="Georgia" w:hAnsi="Georgia" w:hint="cs"/>
          <w:sz w:val="18"/>
          <w:szCs w:val="20"/>
          <w:rtl/>
        </w:rPr>
        <w:t>ה</w:t>
      </w:r>
      <w:r w:rsidRPr="00DC3543">
        <w:rPr>
          <w:rFonts w:ascii="Georgia" w:hAnsi="Georgia"/>
          <w:sz w:val="18"/>
          <w:szCs w:val="20"/>
          <w:rtl/>
        </w:rPr>
        <w:t xml:space="preserve"> שהן התקשו להמשיג במילים</w:t>
      </w:r>
      <w:r w:rsidRPr="00DC3543">
        <w:rPr>
          <w:rFonts w:ascii="Georgia" w:hAnsi="Georgia" w:hint="cs"/>
          <w:sz w:val="18"/>
          <w:szCs w:val="20"/>
          <w:rtl/>
        </w:rPr>
        <w:t>,</w:t>
      </w:r>
      <w:r w:rsidRPr="00DC3543">
        <w:rPr>
          <w:rFonts w:ascii="Georgia" w:hAnsi="Georgia"/>
          <w:sz w:val="18"/>
          <w:szCs w:val="20"/>
          <w:rtl/>
        </w:rPr>
        <w:t xml:space="preserve"> וניכר </w:t>
      </w:r>
      <w:r w:rsidRPr="00DC3543">
        <w:rPr>
          <w:rFonts w:ascii="Georgia" w:hAnsi="Georgia" w:hint="cs"/>
          <w:sz w:val="18"/>
          <w:szCs w:val="20"/>
          <w:rtl/>
        </w:rPr>
        <w:t xml:space="preserve">בדבריהן </w:t>
      </w:r>
      <w:r w:rsidRPr="00DC3543">
        <w:rPr>
          <w:rFonts w:ascii="Georgia" w:hAnsi="Georgia"/>
          <w:sz w:val="18"/>
          <w:szCs w:val="20"/>
          <w:rtl/>
        </w:rPr>
        <w:t>שימוש רב בדימויים</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למשל "משקפים", "זכוכית מגדלת"</w:t>
      </w:r>
      <w:r w:rsidRPr="00DC3543">
        <w:rPr>
          <w:rFonts w:ascii="Georgia" w:hAnsi="Georgia" w:hint="cs"/>
          <w:sz w:val="18"/>
          <w:szCs w:val="20"/>
          <w:rtl/>
        </w:rPr>
        <w:t>,</w:t>
      </w:r>
      <w:r w:rsidRPr="00DC3543">
        <w:rPr>
          <w:rFonts w:ascii="Georgia" w:hAnsi="Georgia"/>
          <w:sz w:val="18"/>
          <w:szCs w:val="20"/>
          <w:rtl/>
        </w:rPr>
        <w:t xml:space="preserve"> ובעיקר השימוש במונח "שני כובעים", ובתיאור תחושות גופניות </w:t>
      </w:r>
      <w:r w:rsidRPr="00DC3543">
        <w:rPr>
          <w:rFonts w:ascii="Georgia" w:hAnsi="Georgia" w:hint="cs"/>
          <w:sz w:val="18"/>
          <w:szCs w:val="20"/>
          <w:rtl/>
        </w:rPr>
        <w:t xml:space="preserve">באמצעות </w:t>
      </w:r>
      <w:r w:rsidRPr="00DC3543">
        <w:rPr>
          <w:rFonts w:ascii="Georgia" w:hAnsi="Georgia"/>
          <w:sz w:val="18"/>
          <w:szCs w:val="20"/>
          <w:rtl/>
        </w:rPr>
        <w:t xml:space="preserve">הביטויים "תחושת בטן", "ידיעה מהבטן" ו"קישקע". מדבריהן עלה כי הידע שרכשו מחוויות חייהן </w:t>
      </w:r>
      <w:r w:rsidRPr="00DC3543">
        <w:rPr>
          <w:rFonts w:ascii="Georgia" w:hAnsi="Georgia" w:hint="cs"/>
          <w:sz w:val="18"/>
          <w:szCs w:val="20"/>
          <w:rtl/>
        </w:rPr>
        <w:t>כאימהו</w:t>
      </w:r>
      <w:r w:rsidRPr="00DC3543">
        <w:rPr>
          <w:rFonts w:ascii="Georgia" w:hAnsi="Georgia" w:hint="eastAsia"/>
          <w:sz w:val="18"/>
          <w:szCs w:val="20"/>
          <w:rtl/>
        </w:rPr>
        <w:t>ת</w:t>
      </w:r>
      <w:r w:rsidRPr="00DC3543">
        <w:rPr>
          <w:rFonts w:ascii="Georgia" w:hAnsi="Georgia"/>
          <w:sz w:val="18"/>
          <w:szCs w:val="20"/>
          <w:rtl/>
        </w:rPr>
        <w:t xml:space="preserve"> לילד עם מוגבלות </w:t>
      </w:r>
      <w:r w:rsidRPr="00DC3543">
        <w:rPr>
          <w:rFonts w:ascii="Georgia" w:hAnsi="Georgia" w:hint="cs"/>
          <w:sz w:val="18"/>
          <w:szCs w:val="20"/>
          <w:rtl/>
        </w:rPr>
        <w:t>הוא</w:t>
      </w:r>
      <w:r w:rsidRPr="00DC3543">
        <w:rPr>
          <w:rFonts w:ascii="Georgia" w:hAnsi="Georgia"/>
          <w:sz w:val="18"/>
          <w:szCs w:val="20"/>
          <w:rtl/>
        </w:rPr>
        <w:t xml:space="preserve"> ידע מסוג נדיר, שקשה לנשות מקצוע להשיגו באופנים אחרים:</w:t>
      </w:r>
    </w:p>
    <w:p w14:paraId="0BE4183D"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חודשים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אחרי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האבחנה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מצאתי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עצמי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צורחת</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קשות</w:t>
      </w:r>
      <w:r w:rsidRPr="006761E2">
        <w:rPr>
          <w:rFonts w:ascii="Georgia" w:hAnsi="Georgia" w:cs="David"/>
          <w:b/>
          <w:i w:val="0"/>
          <w:iCs w:val="0"/>
          <w:color w:val="auto"/>
          <w:sz w:val="18"/>
          <w:szCs w:val="20"/>
          <w:rtl/>
        </w:rPr>
        <w:t>...</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קשות</w:t>
      </w:r>
      <w:r w:rsidRPr="006761E2">
        <w:rPr>
          <w:rFonts w:ascii="Georgia" w:hAnsi="Georgia" w:cs="David"/>
          <w:b/>
          <w:i w:val="0"/>
          <w:iCs w:val="0"/>
          <w:color w:val="auto"/>
          <w:sz w:val="18"/>
          <w:szCs w:val="20"/>
          <w:rtl/>
        </w:rPr>
        <w:t>.</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פקידה</w:t>
      </w:r>
      <w:r w:rsidRPr="006761E2">
        <w:rPr>
          <w:rFonts w:ascii="Georgia" w:hAnsi="Georgia" w:cs="David"/>
          <w:i w:val="0"/>
          <w:iCs w:val="0"/>
          <w:color w:val="auto"/>
          <w:sz w:val="18"/>
          <w:szCs w:val="20"/>
          <w:rtl/>
        </w:rPr>
        <w:t xml:space="preserve"> [...] </w:t>
      </w:r>
      <w:r w:rsidRPr="006761E2">
        <w:rPr>
          <w:rFonts w:ascii="Georgia" w:hAnsi="Georgia" w:cs="David" w:hint="eastAsia"/>
          <w:bCs/>
          <w:i w:val="0"/>
          <w:iCs w:val="0"/>
          <w:color w:val="auto"/>
          <w:sz w:val="18"/>
          <w:szCs w:val="20"/>
          <w:rtl/>
        </w:rPr>
        <w:t>את</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החיים</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אני</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צרחתי</w:t>
      </w:r>
      <w:r w:rsidRPr="006761E2">
        <w:rPr>
          <w:rFonts w:ascii="Georgia" w:hAnsi="Georgia" w:cs="David"/>
          <w:bCs/>
          <w:i w:val="0"/>
          <w:iCs w:val="0"/>
          <w:color w:val="auto"/>
          <w:sz w:val="18"/>
          <w:szCs w:val="20"/>
          <w:rtl/>
        </w:rPr>
        <w:t xml:space="preserve"> </w:t>
      </w:r>
      <w:r w:rsidRPr="006761E2">
        <w:rPr>
          <w:rFonts w:ascii="Georgia" w:hAnsi="Georgia" w:cs="David" w:hint="eastAsia"/>
          <w:bCs/>
          <w:i w:val="0"/>
          <w:iCs w:val="0"/>
          <w:color w:val="auto"/>
          <w:sz w:val="18"/>
          <w:szCs w:val="20"/>
          <w:rtl/>
        </w:rPr>
        <w:t>עליה</w:t>
      </w:r>
      <w:r w:rsidRPr="006761E2">
        <w:rPr>
          <w:rFonts w:ascii="Georgia" w:hAnsi="Georgia" w:cs="David"/>
          <w:bCs/>
          <w:i w:val="0"/>
          <w:iCs w:val="0"/>
          <w:color w:val="auto"/>
          <w:sz w:val="18"/>
          <w:szCs w:val="20"/>
          <w:rtl/>
        </w:rPr>
        <w:t>!</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נתן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פרספקטיבה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מדהימה</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הבנתי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שכועסים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שצורחים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באופן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כללי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המקום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החרדה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התסכול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מתעסק</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במלא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יושבים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ומעיקים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הפרטי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שקרה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הקשים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ששוברים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הדבשות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הבנתי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בקישקע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סיגל</w:t>
      </w:r>
      <w:r w:rsidRPr="006761E2">
        <w:rPr>
          <w:rFonts w:ascii="Georgia" w:hAnsi="Georgia" w:cs="David"/>
          <w:i w:val="0"/>
          <w:iCs w:val="0"/>
          <w:color w:val="auto"/>
          <w:sz w:val="18"/>
          <w:szCs w:val="20"/>
          <w:rtl/>
        </w:rPr>
        <w:t>).</w:t>
      </w:r>
    </w:p>
    <w:p w14:paraId="48829721" w14:textId="654B9196" w:rsidR="00BE4B7A" w:rsidRPr="00DC3543" w:rsidRDefault="00BE4B7A" w:rsidP="00B84E23">
      <w:pPr>
        <w:spacing w:after="180" w:line="280" w:lineRule="exact"/>
        <w:jc w:val="both"/>
        <w:rPr>
          <w:rFonts w:ascii="Georgia" w:hAnsi="Georgia"/>
          <w:sz w:val="18"/>
          <w:szCs w:val="20"/>
          <w:rtl/>
        </w:rPr>
      </w:pPr>
      <w:r w:rsidRPr="00DC3543">
        <w:rPr>
          <w:rFonts w:ascii="Georgia" w:hAnsi="Georgia"/>
          <w:sz w:val="18"/>
          <w:szCs w:val="20"/>
          <w:rtl/>
        </w:rPr>
        <w:lastRenderedPageBreak/>
        <w:t>סיגל מ</w:t>
      </w:r>
      <w:r w:rsidR="00B84E23">
        <w:rPr>
          <w:rFonts w:ascii="Georgia" w:hAnsi="Georgia" w:hint="cs"/>
          <w:sz w:val="18"/>
          <w:szCs w:val="20"/>
          <w:rtl/>
        </w:rPr>
        <w:t xml:space="preserve">סבירה </w:t>
      </w:r>
      <w:r w:rsidRPr="00DC3543">
        <w:rPr>
          <w:rFonts w:ascii="Georgia" w:hAnsi="Georgia"/>
          <w:sz w:val="18"/>
          <w:szCs w:val="20"/>
          <w:rtl/>
        </w:rPr>
        <w:t xml:space="preserve">כיצד </w:t>
      </w:r>
      <w:r w:rsidRPr="00DC3543">
        <w:rPr>
          <w:rFonts w:ascii="Georgia" w:hAnsi="Georgia" w:hint="cs"/>
          <w:sz w:val="18"/>
          <w:szCs w:val="20"/>
          <w:rtl/>
        </w:rPr>
        <w:t xml:space="preserve">דרך </w:t>
      </w:r>
      <w:r w:rsidRPr="00DC3543">
        <w:rPr>
          <w:rFonts w:ascii="Georgia" w:hAnsi="Georgia"/>
          <w:sz w:val="18"/>
          <w:szCs w:val="20"/>
          <w:rtl/>
        </w:rPr>
        <w:t xml:space="preserve">מקומה </w:t>
      </w:r>
      <w:r w:rsidRPr="00DC3543">
        <w:rPr>
          <w:rFonts w:ascii="Georgia" w:hAnsi="Georgia" w:hint="cs"/>
          <w:sz w:val="18"/>
          <w:szCs w:val="20"/>
          <w:rtl/>
        </w:rPr>
        <w:t>כאם</w:t>
      </w:r>
      <w:r w:rsidRPr="00DC3543">
        <w:rPr>
          <w:rFonts w:ascii="Georgia" w:hAnsi="Georgia"/>
          <w:sz w:val="18"/>
          <w:szCs w:val="20"/>
          <w:rtl/>
        </w:rPr>
        <w:t xml:space="preserve"> הזקוקה לשירותי הבריאות היא הבינה משהו </w:t>
      </w:r>
      <w:r w:rsidRPr="00DC3543">
        <w:rPr>
          <w:rFonts w:ascii="Georgia" w:hAnsi="Georgia" w:hint="cs"/>
          <w:sz w:val="18"/>
          <w:szCs w:val="20"/>
          <w:rtl/>
        </w:rPr>
        <w:t xml:space="preserve">על </w:t>
      </w:r>
      <w:r w:rsidRPr="00DC3543">
        <w:rPr>
          <w:rFonts w:ascii="Georgia" w:hAnsi="Georgia"/>
          <w:sz w:val="18"/>
          <w:szCs w:val="20"/>
          <w:rtl/>
        </w:rPr>
        <w:t>אודות חווי</w:t>
      </w:r>
      <w:r w:rsidRPr="00DC3543">
        <w:rPr>
          <w:rFonts w:ascii="Georgia" w:hAnsi="Georgia" w:hint="cs"/>
          <w:sz w:val="18"/>
          <w:szCs w:val="20"/>
          <w:rtl/>
        </w:rPr>
        <w:t>י</w:t>
      </w:r>
      <w:r w:rsidRPr="00DC3543">
        <w:rPr>
          <w:rFonts w:ascii="Georgia" w:hAnsi="Georgia"/>
          <w:sz w:val="18"/>
          <w:szCs w:val="20"/>
          <w:rtl/>
        </w:rPr>
        <w:t xml:space="preserve">תן של </w:t>
      </w:r>
      <w:r w:rsidRPr="00DC3543">
        <w:rPr>
          <w:rFonts w:ascii="Georgia" w:hAnsi="Georgia" w:hint="cs"/>
          <w:sz w:val="18"/>
          <w:szCs w:val="20"/>
          <w:rtl/>
        </w:rPr>
        <w:t>ה</w:t>
      </w:r>
      <w:r w:rsidRPr="00DC3543">
        <w:rPr>
          <w:rFonts w:ascii="Georgia" w:hAnsi="Georgia"/>
          <w:sz w:val="18"/>
          <w:szCs w:val="20"/>
          <w:rtl/>
        </w:rPr>
        <w:t>א</w:t>
      </w:r>
      <w:r w:rsidRPr="00DC3543">
        <w:rPr>
          <w:rFonts w:ascii="Georgia" w:hAnsi="Georgia" w:hint="cs"/>
          <w:sz w:val="18"/>
          <w:szCs w:val="20"/>
          <w:rtl/>
        </w:rPr>
        <w:t>י</w:t>
      </w:r>
      <w:r w:rsidRPr="00DC3543">
        <w:rPr>
          <w:rFonts w:ascii="Georgia" w:hAnsi="Georgia"/>
          <w:sz w:val="18"/>
          <w:szCs w:val="20"/>
          <w:rtl/>
        </w:rPr>
        <w:t xml:space="preserve">מהות </w:t>
      </w:r>
      <w:r w:rsidRPr="00DC3543">
        <w:rPr>
          <w:rFonts w:ascii="Georgia" w:hAnsi="Georgia" w:hint="cs"/>
          <w:sz w:val="18"/>
          <w:szCs w:val="20"/>
          <w:rtl/>
        </w:rPr>
        <w:t xml:space="preserve">של </w:t>
      </w:r>
      <w:r w:rsidRPr="00DC3543">
        <w:rPr>
          <w:rFonts w:ascii="Georgia" w:hAnsi="Georgia"/>
          <w:sz w:val="18"/>
          <w:szCs w:val="20"/>
          <w:rtl/>
        </w:rPr>
        <w:t>מטופליה</w:t>
      </w:r>
      <w:r w:rsidRPr="00DC3543">
        <w:rPr>
          <w:rFonts w:ascii="Georgia" w:hAnsi="Georgia" w:hint="cs"/>
          <w:sz w:val="18"/>
          <w:szCs w:val="20"/>
          <w:rtl/>
        </w:rPr>
        <w:t>;</w:t>
      </w:r>
      <w:r w:rsidRPr="00DC3543">
        <w:rPr>
          <w:rFonts w:ascii="Georgia" w:hAnsi="Georgia"/>
          <w:sz w:val="18"/>
          <w:szCs w:val="20"/>
          <w:rtl/>
        </w:rPr>
        <w:t xml:space="preserve"> הבנה גופנית</w:t>
      </w:r>
      <w:r w:rsidRPr="00DC3543">
        <w:rPr>
          <w:rFonts w:ascii="Georgia" w:hAnsi="Georgia" w:hint="cs"/>
          <w:sz w:val="18"/>
          <w:szCs w:val="20"/>
          <w:rtl/>
        </w:rPr>
        <w:t>,</w:t>
      </w:r>
      <w:r w:rsidRPr="00DC3543">
        <w:rPr>
          <w:rFonts w:ascii="Georgia" w:hAnsi="Georgia"/>
          <w:sz w:val="18"/>
          <w:szCs w:val="20"/>
          <w:rtl/>
        </w:rPr>
        <w:t xml:space="preserve"> הזדהותית ואמפתית. במהלך הראיונות תואר</w:t>
      </w:r>
      <w:r w:rsidRPr="00DC3543">
        <w:rPr>
          <w:rFonts w:ascii="Georgia" w:hAnsi="Georgia" w:hint="cs"/>
          <w:sz w:val="18"/>
          <w:szCs w:val="20"/>
          <w:rtl/>
        </w:rPr>
        <w:t>ה</w:t>
      </w:r>
      <w:r w:rsidRPr="00DC3543">
        <w:rPr>
          <w:rFonts w:ascii="Georgia" w:hAnsi="Georgia"/>
          <w:sz w:val="18"/>
          <w:szCs w:val="20"/>
          <w:rtl/>
        </w:rPr>
        <w:t xml:space="preserve"> השגת ידע דרך חוויות רגשיות עזות</w:t>
      </w:r>
      <w:r w:rsidRPr="00DC3543">
        <w:rPr>
          <w:rFonts w:ascii="Georgia" w:hAnsi="Georgia" w:hint="cs"/>
          <w:sz w:val="18"/>
          <w:szCs w:val="20"/>
          <w:rtl/>
        </w:rPr>
        <w:t xml:space="preserve">, </w:t>
      </w:r>
      <w:r w:rsidRPr="00DC3543">
        <w:rPr>
          <w:rFonts w:ascii="Georgia" w:hAnsi="Georgia"/>
          <w:sz w:val="18"/>
          <w:szCs w:val="20"/>
          <w:rtl/>
        </w:rPr>
        <w:t xml:space="preserve">חיוביות </w:t>
      </w:r>
      <w:r w:rsidRPr="00DC3543">
        <w:rPr>
          <w:rFonts w:ascii="Georgia" w:hAnsi="Georgia" w:hint="cs"/>
          <w:sz w:val="18"/>
          <w:szCs w:val="20"/>
          <w:rtl/>
        </w:rPr>
        <w:t>ו</w:t>
      </w:r>
      <w:r w:rsidRPr="00DC3543">
        <w:rPr>
          <w:rFonts w:ascii="Georgia" w:hAnsi="Georgia"/>
          <w:sz w:val="18"/>
          <w:szCs w:val="20"/>
          <w:rtl/>
        </w:rPr>
        <w:t>שליליות. המשתתפות מתאר</w:t>
      </w:r>
      <w:r w:rsidRPr="00DC3543">
        <w:rPr>
          <w:rFonts w:ascii="Georgia" w:hAnsi="Georgia" w:hint="cs"/>
          <w:sz w:val="18"/>
          <w:szCs w:val="20"/>
          <w:rtl/>
        </w:rPr>
        <w:t>ו</w:t>
      </w:r>
      <w:r w:rsidRPr="00DC3543">
        <w:rPr>
          <w:rFonts w:ascii="Georgia" w:hAnsi="Georgia"/>
          <w:sz w:val="18"/>
          <w:szCs w:val="20"/>
          <w:rtl/>
        </w:rPr>
        <w:t xml:space="preserve">ת </w:t>
      </w:r>
      <w:r w:rsidRPr="00DC3543">
        <w:rPr>
          <w:rFonts w:ascii="Georgia" w:hAnsi="Georgia" w:hint="cs"/>
          <w:sz w:val="18"/>
          <w:szCs w:val="20"/>
          <w:rtl/>
        </w:rPr>
        <w:t xml:space="preserve">את האופן שבו </w:t>
      </w:r>
      <w:r w:rsidRPr="00DC3543">
        <w:rPr>
          <w:rFonts w:ascii="Georgia" w:hAnsi="Georgia"/>
          <w:sz w:val="18"/>
          <w:szCs w:val="20"/>
          <w:rtl/>
        </w:rPr>
        <w:t>חוויות מכוננ</w:t>
      </w:r>
      <w:r w:rsidRPr="00DC3543">
        <w:rPr>
          <w:rFonts w:ascii="Georgia" w:hAnsi="Georgia" w:hint="cs"/>
          <w:sz w:val="18"/>
          <w:szCs w:val="20"/>
          <w:rtl/>
        </w:rPr>
        <w:t>ו</w:t>
      </w:r>
      <w:r w:rsidRPr="00DC3543">
        <w:rPr>
          <w:rFonts w:ascii="Georgia" w:hAnsi="Georgia"/>
          <w:sz w:val="18"/>
          <w:szCs w:val="20"/>
          <w:rtl/>
        </w:rPr>
        <w:t>ת ידע, ו</w:t>
      </w:r>
      <w:r w:rsidRPr="00DC3543">
        <w:rPr>
          <w:rFonts w:ascii="Georgia" w:hAnsi="Georgia" w:hint="cs"/>
          <w:sz w:val="18"/>
          <w:szCs w:val="20"/>
          <w:rtl/>
        </w:rPr>
        <w:t xml:space="preserve">את הדרכים שבהן </w:t>
      </w:r>
      <w:r w:rsidRPr="00DC3543">
        <w:rPr>
          <w:rFonts w:ascii="Georgia" w:hAnsi="Georgia"/>
          <w:sz w:val="18"/>
          <w:szCs w:val="20"/>
          <w:rtl/>
        </w:rPr>
        <w:t>ידע זה הופך לממוסד ומאורגן כידע אימהי</w:t>
      </w:r>
      <w:r w:rsidRPr="00DC3543">
        <w:rPr>
          <w:rFonts w:ascii="Georgia" w:hAnsi="Georgia" w:hint="cs"/>
          <w:sz w:val="18"/>
          <w:szCs w:val="20"/>
          <w:rtl/>
        </w:rPr>
        <w:t xml:space="preserve"> ו</w:t>
      </w:r>
      <w:r w:rsidRPr="00DC3543">
        <w:rPr>
          <w:rFonts w:ascii="Georgia" w:hAnsi="Georgia"/>
          <w:sz w:val="18"/>
          <w:szCs w:val="20"/>
          <w:rtl/>
        </w:rPr>
        <w:t xml:space="preserve">משמש אותן במגוון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בעבודתן המקצועית.</w:t>
      </w:r>
      <w:r w:rsidRPr="00DC3543">
        <w:rPr>
          <w:rFonts w:ascii="Georgia" w:hAnsi="Georgia" w:hint="cs"/>
          <w:sz w:val="18"/>
          <w:szCs w:val="20"/>
          <w:rtl/>
        </w:rPr>
        <w:t xml:space="preserve"> </w:t>
      </w:r>
    </w:p>
    <w:p w14:paraId="54ECA4F4" w14:textId="77777777" w:rsidR="00BE4B7A" w:rsidRPr="00DC3543" w:rsidRDefault="00BE4B7A" w:rsidP="00DC3543">
      <w:pPr>
        <w:spacing w:after="180" w:line="280" w:lineRule="exact"/>
        <w:jc w:val="both"/>
        <w:rPr>
          <w:rFonts w:ascii="Georgia" w:hAnsi="Georgia"/>
          <w:sz w:val="18"/>
          <w:szCs w:val="20"/>
        </w:rPr>
      </w:pPr>
    </w:p>
    <w:p w14:paraId="158107EC" w14:textId="43A625E6" w:rsidR="00BE4B7A" w:rsidRPr="00DF6BE8" w:rsidRDefault="00BE4B7A" w:rsidP="00DF6BE8">
      <w:pPr>
        <w:keepNext/>
        <w:keepLines/>
        <w:spacing w:line="280" w:lineRule="exact"/>
        <w:jc w:val="both"/>
        <w:outlineLvl w:val="3"/>
        <w:rPr>
          <w:b/>
          <w:bCs/>
          <w:color w:val="BA2A16"/>
          <w:sz w:val="20"/>
          <w:szCs w:val="22"/>
          <w:rtl/>
        </w:rPr>
      </w:pPr>
      <w:bookmarkStart w:id="19" w:name="_72d01q1hvsza" w:colFirst="0" w:colLast="0"/>
      <w:bookmarkEnd w:id="19"/>
      <w:r w:rsidRPr="00DF6BE8">
        <w:rPr>
          <w:b/>
          <w:bCs/>
          <w:color w:val="BA2A16"/>
          <w:sz w:val="20"/>
          <w:szCs w:val="22"/>
          <w:rtl/>
        </w:rPr>
        <w:t>ידע חברתי</w:t>
      </w:r>
    </w:p>
    <w:p w14:paraId="1219B610"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שרי </w:t>
      </w:r>
      <w:proofErr w:type="spellStart"/>
      <w:r w:rsidRPr="00DC3543">
        <w:rPr>
          <w:rFonts w:ascii="Georgia" w:hAnsi="Georgia"/>
          <w:sz w:val="18"/>
          <w:szCs w:val="20"/>
          <w:rtl/>
        </w:rPr>
        <w:t>אורטנר</w:t>
      </w:r>
      <w:proofErr w:type="spellEnd"/>
      <w:r w:rsidRPr="00DC3543">
        <w:rPr>
          <w:rFonts w:ascii="Georgia" w:hAnsi="Georgia"/>
          <w:sz w:val="18"/>
          <w:szCs w:val="20"/>
          <w:rtl/>
        </w:rPr>
        <w:t xml:space="preserve"> (</w:t>
      </w:r>
      <w:r w:rsidRPr="00DC3543">
        <w:rPr>
          <w:rFonts w:ascii="Georgia" w:hAnsi="Georgia"/>
          <w:sz w:val="18"/>
          <w:szCs w:val="20"/>
        </w:rPr>
        <w:t>Ortner, 1973</w:t>
      </w:r>
      <w:r w:rsidRPr="00DC3543">
        <w:rPr>
          <w:rFonts w:ascii="Georgia" w:hAnsi="Georgia"/>
          <w:sz w:val="18"/>
          <w:szCs w:val="20"/>
          <w:rtl/>
        </w:rPr>
        <w:t xml:space="preserve">) הציעה את המושג </w:t>
      </w:r>
      <w:r w:rsidRPr="00DC3543">
        <w:rPr>
          <w:rFonts w:ascii="Georgia" w:hAnsi="Georgia"/>
          <w:b/>
          <w:bCs/>
          <w:sz w:val="18"/>
          <w:szCs w:val="20"/>
          <w:rtl/>
        </w:rPr>
        <w:t>תסריט מפתח</w:t>
      </w:r>
      <w:r w:rsidRPr="00DC3543">
        <w:rPr>
          <w:rFonts w:ascii="Georgia" w:hAnsi="Georgia"/>
          <w:sz w:val="18"/>
          <w:szCs w:val="20"/>
          <w:rtl/>
        </w:rPr>
        <w:t xml:space="preserve"> (</w:t>
      </w:r>
      <w:r w:rsidRPr="00DC3543">
        <w:rPr>
          <w:rFonts w:ascii="Georgia" w:hAnsi="Georgia"/>
          <w:sz w:val="18"/>
          <w:szCs w:val="20"/>
        </w:rPr>
        <w:t>key scenarios</w:t>
      </w:r>
      <w:r w:rsidRPr="00DC3543">
        <w:rPr>
          <w:rFonts w:ascii="Georgia" w:hAnsi="Georgia"/>
          <w:sz w:val="18"/>
          <w:szCs w:val="20"/>
          <w:rtl/>
        </w:rPr>
        <w:t>) כמושג מארגן המצביע על סכמות תרבותיות המציעות דרכי פעולה ואסטרטגיות</w:t>
      </w:r>
      <w:r w:rsidRPr="00DC3543">
        <w:rPr>
          <w:rFonts w:ascii="Georgia" w:hAnsi="Georgia" w:hint="cs"/>
          <w:sz w:val="18"/>
          <w:szCs w:val="20"/>
          <w:rtl/>
        </w:rPr>
        <w:t xml:space="preserve"> שיש לפעול </w:t>
      </w:r>
      <w:r w:rsidRPr="00DC3543">
        <w:rPr>
          <w:rFonts w:ascii="Georgia" w:hAnsi="Georgia"/>
          <w:sz w:val="18"/>
          <w:szCs w:val="20"/>
          <w:rtl/>
        </w:rPr>
        <w:t xml:space="preserve">על פיהן </w:t>
      </w:r>
      <w:r w:rsidRPr="00DC3543">
        <w:rPr>
          <w:rFonts w:ascii="Georgia" w:hAnsi="Georgia" w:hint="cs"/>
          <w:sz w:val="18"/>
          <w:szCs w:val="20"/>
          <w:rtl/>
        </w:rPr>
        <w:t xml:space="preserve">כדי </w:t>
      </w:r>
      <w:r w:rsidRPr="00DC3543">
        <w:rPr>
          <w:rFonts w:ascii="Georgia" w:hAnsi="Georgia"/>
          <w:sz w:val="18"/>
          <w:szCs w:val="20"/>
          <w:rtl/>
        </w:rPr>
        <w:t>לחיות חיים מוצלחים או "נכונים" מבחינה תרבותית. ידע מסוג זה אינו מפורש</w:t>
      </w:r>
      <w:r w:rsidRPr="00DC3543">
        <w:rPr>
          <w:rFonts w:ascii="Georgia" w:hAnsi="Georgia" w:hint="cs"/>
          <w:sz w:val="18"/>
          <w:szCs w:val="20"/>
          <w:rtl/>
        </w:rPr>
        <w:t>,</w:t>
      </w:r>
      <w:r w:rsidRPr="00DC3543">
        <w:rPr>
          <w:rFonts w:ascii="Georgia" w:hAnsi="Georgia"/>
          <w:sz w:val="18"/>
          <w:szCs w:val="20"/>
          <w:rtl/>
        </w:rPr>
        <w:t xml:space="preserve"> והוא מעוגן בתרבות שהמשתתפות</w:t>
      </w:r>
      <w:r w:rsidRPr="00DC3543">
        <w:rPr>
          <w:rFonts w:ascii="Georgia" w:hAnsi="Georgia" w:hint="cs"/>
          <w:sz w:val="18"/>
          <w:szCs w:val="20"/>
          <w:rtl/>
        </w:rPr>
        <w:t xml:space="preserve"> חיות בה</w:t>
      </w:r>
      <w:r w:rsidRPr="00DC3543">
        <w:rPr>
          <w:rFonts w:ascii="Georgia" w:hAnsi="Georgia"/>
          <w:sz w:val="18"/>
          <w:szCs w:val="20"/>
          <w:rtl/>
        </w:rPr>
        <w:t>, ובא לידי ביטוי בפעולותיהן ו</w:t>
      </w:r>
      <w:r w:rsidRPr="00DC3543">
        <w:rPr>
          <w:rFonts w:ascii="Georgia" w:hAnsi="Georgia" w:hint="cs"/>
          <w:sz w:val="18"/>
          <w:szCs w:val="20"/>
          <w:rtl/>
        </w:rPr>
        <w:t>ב</w:t>
      </w:r>
      <w:r w:rsidRPr="00DC3543">
        <w:rPr>
          <w:rFonts w:ascii="Georgia" w:hAnsi="Georgia"/>
          <w:sz w:val="18"/>
          <w:szCs w:val="20"/>
          <w:rtl/>
        </w:rPr>
        <w:t xml:space="preserve">תיאוריהן. בראיונות ניתן היה לזהות תסריטי מפתח של תפקידי "האם הטובה", "המטפלת הטובה" ו"המטופלת הטובה". מרבית הציטוטים שהדגימו ידע חברתי לא היו מפורשים, ונדרשה עבודה פרשנית </w:t>
      </w:r>
      <w:r w:rsidRPr="00DC3543">
        <w:rPr>
          <w:rFonts w:ascii="Georgia" w:hAnsi="Georgia" w:hint="cs"/>
          <w:sz w:val="18"/>
          <w:szCs w:val="20"/>
          <w:rtl/>
        </w:rPr>
        <w:t>כדי</w:t>
      </w:r>
      <w:r w:rsidRPr="00DC3543">
        <w:rPr>
          <w:rFonts w:ascii="Georgia" w:hAnsi="Georgia"/>
          <w:sz w:val="18"/>
          <w:szCs w:val="20"/>
          <w:rtl/>
        </w:rPr>
        <w:t xml:space="preserve"> לבארם. המשתתפות תיארו את ניסיונן להיענות לציווי "האם הטובה" (או "האם הטובה לילד עם מוגבלות")</w:t>
      </w:r>
      <w:r w:rsidRPr="00DC3543">
        <w:rPr>
          <w:rFonts w:ascii="Georgia" w:hAnsi="Georgia" w:hint="cs"/>
          <w:sz w:val="18"/>
          <w:szCs w:val="20"/>
          <w:rtl/>
        </w:rPr>
        <w:t>,</w:t>
      </w:r>
      <w:r w:rsidRPr="00DC3543">
        <w:rPr>
          <w:rFonts w:ascii="Georgia" w:hAnsi="Georgia"/>
          <w:sz w:val="18"/>
          <w:szCs w:val="20"/>
          <w:rtl/>
        </w:rPr>
        <w:t xml:space="preserve"> שגם היא תסריט מפתח חברתי:</w:t>
      </w:r>
    </w:p>
    <w:p w14:paraId="7F6A48AB"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טופל</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טוב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חושבת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נורא</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נורא</w:t>
      </w:r>
      <w:proofErr w:type="spellEnd"/>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נורא</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השקענו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בזה</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מעורבת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מבחינה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צריכים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אנחנו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עושים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אנחנו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מקשיבים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אנחנו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אנחנו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ברקע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אשב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לכם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הווריד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אימא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מעצבנת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אימא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הליקופטר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כזו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בשום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צורה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אצלכם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אצלכם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אחראים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מחנכים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מטפלים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פה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יושבת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כותבת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ההדרכות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עושה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סיגל</w:t>
      </w:r>
      <w:r w:rsidRPr="006761E2">
        <w:rPr>
          <w:rFonts w:ascii="Georgia" w:hAnsi="Georgia" w:cs="David"/>
          <w:i w:val="0"/>
          <w:iCs w:val="0"/>
          <w:color w:val="auto"/>
          <w:sz w:val="18"/>
          <w:szCs w:val="20"/>
          <w:rtl/>
        </w:rPr>
        <w:t>).</w:t>
      </w:r>
    </w:p>
    <w:p w14:paraId="2B72C58D"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סיגל מתארת מהי לדידה אימהו</w:t>
      </w:r>
      <w:r w:rsidRPr="00DC3543">
        <w:rPr>
          <w:rFonts w:ascii="Georgia" w:hAnsi="Georgia" w:hint="cs"/>
          <w:sz w:val="18"/>
          <w:szCs w:val="20"/>
          <w:rtl/>
        </w:rPr>
        <w:t>ּ</w:t>
      </w:r>
      <w:r w:rsidRPr="00DC3543">
        <w:rPr>
          <w:rFonts w:ascii="Georgia" w:hAnsi="Georgia"/>
          <w:sz w:val="18"/>
          <w:szCs w:val="20"/>
          <w:rtl/>
        </w:rPr>
        <w:t>ת טובה לילד עם מוגבלות: מעורבת, פועלת, נלחמת ("משיגה") מחד</w:t>
      </w:r>
      <w:r w:rsidRPr="00DC3543">
        <w:rPr>
          <w:rFonts w:ascii="Georgia" w:hAnsi="Georgia" w:hint="cs"/>
          <w:sz w:val="18"/>
          <w:szCs w:val="20"/>
          <w:rtl/>
        </w:rPr>
        <w:t xml:space="preserve"> גיסא</w:t>
      </w:r>
      <w:r w:rsidRPr="00DC3543">
        <w:rPr>
          <w:rFonts w:ascii="Georgia" w:hAnsi="Georgia"/>
          <w:sz w:val="18"/>
          <w:szCs w:val="20"/>
          <w:rtl/>
        </w:rPr>
        <w:t>, אך אינה מתערבת בעבודת אנשי המקצוע מאידך</w:t>
      </w:r>
      <w:r w:rsidRPr="00DC3543">
        <w:rPr>
          <w:rFonts w:ascii="Georgia" w:hAnsi="Georgia" w:hint="cs"/>
          <w:sz w:val="18"/>
          <w:szCs w:val="20"/>
          <w:rtl/>
        </w:rPr>
        <w:t xml:space="preserve"> גיסא</w:t>
      </w:r>
      <w:r w:rsidRPr="00DC3543">
        <w:rPr>
          <w:rFonts w:ascii="Georgia" w:hAnsi="Georgia"/>
          <w:sz w:val="18"/>
          <w:szCs w:val="20"/>
          <w:rtl/>
        </w:rPr>
        <w:t>. משתתפות המחקר הדגישו את עשייתן הרבה עבור ילדיהן ואת המאבקים שניהלו למענם, תיאור שהולם את הנרטיב החברתי המתבטא במודל ה"אם הלביאה" (</w:t>
      </w:r>
      <w:r w:rsidRPr="00DC3543">
        <w:rPr>
          <w:rFonts w:ascii="Georgia" w:hAnsi="Georgia"/>
          <w:sz w:val="18"/>
          <w:szCs w:val="20"/>
        </w:rPr>
        <w:t>Sousa, 2011</w:t>
      </w:r>
      <w:r w:rsidRPr="00DC3543">
        <w:rPr>
          <w:rFonts w:ascii="Georgia" w:hAnsi="Georgia"/>
          <w:sz w:val="18"/>
          <w:szCs w:val="20"/>
          <w:rtl/>
        </w:rPr>
        <w:t>).</w:t>
      </w:r>
    </w:p>
    <w:p w14:paraId="6D118EC2"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לסיכום, מממצאי המחקר עולים </w:t>
      </w:r>
      <w:r w:rsidRPr="00DC3543">
        <w:rPr>
          <w:rFonts w:ascii="Georgia" w:hAnsi="Georgia" w:hint="cs"/>
          <w:sz w:val="18"/>
          <w:szCs w:val="20"/>
          <w:rtl/>
        </w:rPr>
        <w:t>ארבעה</w:t>
      </w:r>
      <w:r w:rsidRPr="00DC3543">
        <w:rPr>
          <w:rFonts w:ascii="Georgia" w:hAnsi="Georgia"/>
          <w:sz w:val="18"/>
          <w:szCs w:val="20"/>
          <w:rtl/>
        </w:rPr>
        <w:t xml:space="preserve"> סוגי ידע</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hint="cs"/>
          <w:sz w:val="18"/>
          <w:szCs w:val="20"/>
          <w:rtl/>
        </w:rPr>
        <w:t xml:space="preserve"> ידע</w:t>
      </w:r>
      <w:r w:rsidRPr="00DC3543">
        <w:rPr>
          <w:rFonts w:ascii="Georgia" w:hAnsi="Georgia"/>
          <w:sz w:val="18"/>
          <w:szCs w:val="20"/>
          <w:rtl/>
        </w:rPr>
        <w:t xml:space="preserve"> תאורטי, ידע מניסיון, ידע חווייתי וידע חברתי</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 xml:space="preserve">נרכשים בהקשרי חיים שונים של משתתפות המחקר, כנשות מקצוע וכאימהות. </w:t>
      </w:r>
      <w:r w:rsidRPr="00DC3543">
        <w:rPr>
          <w:rFonts w:ascii="Georgia" w:hAnsi="Georgia" w:hint="cs"/>
          <w:sz w:val="18"/>
          <w:szCs w:val="20"/>
          <w:rtl/>
        </w:rPr>
        <w:t>לעומת ה</w:t>
      </w:r>
      <w:r w:rsidRPr="00DC3543">
        <w:rPr>
          <w:rFonts w:ascii="Georgia" w:hAnsi="Georgia"/>
          <w:sz w:val="18"/>
          <w:szCs w:val="20"/>
          <w:rtl/>
        </w:rPr>
        <w:t xml:space="preserve">ידע </w:t>
      </w:r>
      <w:r w:rsidRPr="00DC3543">
        <w:rPr>
          <w:rFonts w:ascii="Georgia" w:hAnsi="Georgia" w:hint="cs"/>
          <w:sz w:val="18"/>
          <w:szCs w:val="20"/>
          <w:rtl/>
        </w:rPr>
        <w:t>ה</w:t>
      </w:r>
      <w:r w:rsidRPr="00DC3543">
        <w:rPr>
          <w:rFonts w:ascii="Georgia" w:hAnsi="Georgia"/>
          <w:sz w:val="18"/>
          <w:szCs w:val="20"/>
          <w:rtl/>
        </w:rPr>
        <w:t>תאורטי</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מושג בעיקר בכלים פורמליים, ידע חווי</w:t>
      </w:r>
      <w:r w:rsidRPr="00DC3543">
        <w:rPr>
          <w:rFonts w:ascii="Georgia" w:hAnsi="Georgia" w:hint="cs"/>
          <w:sz w:val="18"/>
          <w:szCs w:val="20"/>
          <w:rtl/>
        </w:rPr>
        <w:t>י</w:t>
      </w:r>
      <w:r w:rsidRPr="00DC3543">
        <w:rPr>
          <w:rFonts w:ascii="Georgia" w:hAnsi="Georgia"/>
          <w:sz w:val="18"/>
          <w:szCs w:val="20"/>
          <w:rtl/>
        </w:rPr>
        <w:t xml:space="preserve">תי מחובר באופן הדוק יותר להתנסויותיהן כאימהות. הידע מניסיון והידע החברתי שזורים הן בעבודת האימהות הן בעבודת הטיפול המקצועי. רכיבי הידע שהן רכשו </w:t>
      </w:r>
      <w:r w:rsidRPr="00DC3543">
        <w:rPr>
          <w:rFonts w:ascii="Georgia" w:hAnsi="Georgia" w:hint="cs"/>
          <w:sz w:val="18"/>
          <w:szCs w:val="20"/>
          <w:rtl/>
        </w:rPr>
        <w:t>ב</w:t>
      </w:r>
      <w:r w:rsidRPr="00DC3543">
        <w:rPr>
          <w:rFonts w:ascii="Georgia" w:hAnsi="Georgia"/>
          <w:sz w:val="18"/>
          <w:szCs w:val="20"/>
          <w:rtl/>
        </w:rPr>
        <w:t xml:space="preserve">שתי עבודות הטיפול מתוארים כמזינים זה את זה ומשפיעים זה על זה, </w:t>
      </w:r>
      <w:r w:rsidRPr="00DC3543">
        <w:rPr>
          <w:rFonts w:ascii="Georgia" w:hAnsi="Georgia" w:hint="cs"/>
          <w:sz w:val="18"/>
          <w:szCs w:val="20"/>
          <w:rtl/>
        </w:rPr>
        <w:t xml:space="preserve">ובאים לידי ביטוי </w:t>
      </w:r>
      <w:proofErr w:type="spellStart"/>
      <w:r w:rsidRPr="00DC3543">
        <w:rPr>
          <w:rFonts w:ascii="Georgia" w:hAnsi="Georgia" w:hint="cs"/>
          <w:sz w:val="18"/>
          <w:szCs w:val="20"/>
          <w:rtl/>
        </w:rPr>
        <w:t>בפרקטיקות</w:t>
      </w:r>
      <w:proofErr w:type="spellEnd"/>
      <w:r w:rsidRPr="00DC3543">
        <w:rPr>
          <w:rFonts w:ascii="Georgia" w:hAnsi="Georgia" w:hint="cs"/>
          <w:sz w:val="18"/>
          <w:szCs w:val="20"/>
          <w:rtl/>
        </w:rPr>
        <w:t xml:space="preserve"> שלהן, </w:t>
      </w:r>
      <w:r w:rsidRPr="00DC3543">
        <w:rPr>
          <w:rFonts w:ascii="Georgia" w:hAnsi="Georgia"/>
          <w:sz w:val="18"/>
          <w:szCs w:val="20"/>
          <w:rtl/>
        </w:rPr>
        <w:t xml:space="preserve">כפי שיתואר בהרחבה בחלק </w:t>
      </w:r>
      <w:r w:rsidRPr="00DC3543">
        <w:rPr>
          <w:rFonts w:ascii="Georgia" w:hAnsi="Georgia" w:hint="cs"/>
          <w:sz w:val="18"/>
          <w:szCs w:val="20"/>
          <w:rtl/>
        </w:rPr>
        <w:t>הבא</w:t>
      </w:r>
      <w:r w:rsidRPr="00DC3543">
        <w:rPr>
          <w:rFonts w:ascii="Georgia" w:hAnsi="Georgia"/>
          <w:sz w:val="18"/>
          <w:szCs w:val="20"/>
          <w:rtl/>
        </w:rPr>
        <w:t>.</w:t>
      </w:r>
    </w:p>
    <w:p w14:paraId="3EDA39A7" w14:textId="5808D413" w:rsidR="00BE4B7A" w:rsidRPr="00DF6BE8" w:rsidRDefault="00BE4B7A" w:rsidP="00DF6BE8">
      <w:pPr>
        <w:pStyle w:val="KOT5"/>
        <w:spacing w:after="0"/>
        <w:ind w:right="0"/>
        <w:outlineLvl w:val="2"/>
        <w:rPr>
          <w:rFonts w:cs="Guttman Aharoni"/>
          <w:color w:val="BA2A16"/>
        </w:rPr>
      </w:pPr>
      <w:bookmarkStart w:id="20" w:name="_jt5nwryo6tx" w:colFirst="0" w:colLast="0"/>
      <w:bookmarkEnd w:id="20"/>
      <w:r w:rsidRPr="00DF6BE8">
        <w:rPr>
          <w:rFonts w:cs="Guttman Aharoni"/>
          <w:color w:val="BA2A16"/>
          <w:rtl/>
        </w:rPr>
        <w:lastRenderedPageBreak/>
        <w:t xml:space="preserve">שימוש בידע: </w:t>
      </w:r>
      <w:proofErr w:type="spellStart"/>
      <w:r w:rsidRPr="00DF6BE8">
        <w:rPr>
          <w:rFonts w:cs="Guttman Aharoni"/>
          <w:color w:val="BA2A16"/>
          <w:rtl/>
        </w:rPr>
        <w:t>פרקטיקות</w:t>
      </w:r>
      <w:proofErr w:type="spellEnd"/>
      <w:r w:rsidRPr="00DF6BE8">
        <w:rPr>
          <w:rFonts w:cs="Guttman Aharoni"/>
          <w:color w:val="BA2A16"/>
          <w:rtl/>
        </w:rPr>
        <w:t xml:space="preserve"> מבוססות ידע</w:t>
      </w:r>
    </w:p>
    <w:p w14:paraId="54E27EF4" w14:textId="77777777" w:rsidR="00BE4B7A" w:rsidRPr="00DC3543" w:rsidRDefault="00BE4B7A" w:rsidP="00DC3543">
      <w:pPr>
        <w:spacing w:after="180" w:line="280" w:lineRule="exact"/>
        <w:jc w:val="both"/>
        <w:rPr>
          <w:rFonts w:ascii="Georgia" w:hAnsi="Georgia"/>
          <w:sz w:val="18"/>
          <w:szCs w:val="20"/>
          <w:rtl/>
        </w:rPr>
      </w:pP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אפיסטמיות יכולות להסביר כיצד ידע משותף ומופעל במרחבים שונים. דרך ניתוח </w:t>
      </w:r>
      <w:proofErr w:type="spellStart"/>
      <w:r w:rsidRPr="00DC3543">
        <w:rPr>
          <w:rFonts w:ascii="Georgia" w:hAnsi="Georgia" w:hint="cs"/>
          <w:sz w:val="18"/>
          <w:szCs w:val="20"/>
          <w:rtl/>
        </w:rPr>
        <w:t>ה</w:t>
      </w:r>
      <w:r w:rsidRPr="00DC3543">
        <w:rPr>
          <w:rFonts w:ascii="Georgia" w:hAnsi="Georgia"/>
          <w:sz w:val="18"/>
          <w:szCs w:val="20"/>
          <w:rtl/>
        </w:rPr>
        <w:t>פרקטיקות</w:t>
      </w:r>
      <w:proofErr w:type="spellEnd"/>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אלו</w:t>
      </w:r>
      <w:r w:rsidRPr="00DC3543">
        <w:rPr>
          <w:rFonts w:ascii="Georgia" w:hAnsi="Georgia" w:hint="cs"/>
          <w:sz w:val="18"/>
          <w:szCs w:val="20"/>
          <w:rtl/>
        </w:rPr>
        <w:t xml:space="preserve"> אפשר</w:t>
      </w:r>
      <w:r w:rsidRPr="00DC3543">
        <w:rPr>
          <w:rFonts w:ascii="Georgia" w:hAnsi="Georgia"/>
          <w:sz w:val="18"/>
          <w:szCs w:val="20"/>
          <w:rtl/>
        </w:rPr>
        <w:t xml:space="preserve"> לבחון כיצד ידע מובנה</w:t>
      </w:r>
      <w:r w:rsidRPr="00DC3543">
        <w:rPr>
          <w:rFonts w:ascii="Georgia" w:hAnsi="Georgia" w:hint="cs"/>
          <w:sz w:val="18"/>
          <w:szCs w:val="20"/>
          <w:rtl/>
        </w:rPr>
        <w:t>,</w:t>
      </w:r>
      <w:r w:rsidRPr="00DC3543">
        <w:rPr>
          <w:rFonts w:ascii="Georgia" w:hAnsi="Georgia"/>
          <w:sz w:val="18"/>
          <w:szCs w:val="20"/>
          <w:rtl/>
        </w:rPr>
        <w:t xml:space="preserve"> ואיזה ידע "נחשב" (</w:t>
      </w:r>
      <w:r w:rsidRPr="00DC3543">
        <w:rPr>
          <w:rFonts w:ascii="Georgia" w:hAnsi="Georgia"/>
          <w:sz w:val="18"/>
          <w:szCs w:val="20"/>
        </w:rPr>
        <w:t>Hopwood &amp; Nerland, 2019</w:t>
      </w:r>
      <w:r w:rsidRPr="00DC3543">
        <w:rPr>
          <w:rFonts w:ascii="Georgia" w:hAnsi="Georgia" w:hint="cs"/>
          <w:sz w:val="18"/>
          <w:szCs w:val="20"/>
          <w:rtl/>
        </w:rPr>
        <w:t>)</w:t>
      </w:r>
      <w:r w:rsidRPr="00DC3543">
        <w:rPr>
          <w:rFonts w:ascii="Georgia" w:hAnsi="Georgia"/>
          <w:sz w:val="18"/>
          <w:szCs w:val="20"/>
          <w:rtl/>
        </w:rPr>
        <w:t xml:space="preserve">. באופן דומה, ניתוח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מבוססות הידע של אימהות-מטפלות מאפשר, לטענתי, לשפוך אור על השימוש האפשרי ב</w:t>
      </w:r>
      <w:r w:rsidRPr="00DC3543">
        <w:rPr>
          <w:rFonts w:ascii="Georgia" w:hAnsi="Georgia" w:hint="cs"/>
          <w:sz w:val="18"/>
          <w:szCs w:val="20"/>
          <w:rtl/>
        </w:rPr>
        <w:t>ר</w:t>
      </w:r>
      <w:r w:rsidRPr="00DC3543">
        <w:rPr>
          <w:rFonts w:ascii="Georgia" w:hAnsi="Georgia"/>
          <w:sz w:val="18"/>
          <w:szCs w:val="20"/>
          <w:rtl/>
        </w:rPr>
        <w:t xml:space="preserve">כיבי ידע אלו. </w:t>
      </w:r>
    </w:p>
    <w:p w14:paraId="102D34D4" w14:textId="77777777" w:rsidR="00BE4B7A" w:rsidRPr="00DC3543" w:rsidRDefault="00BE4B7A" w:rsidP="00DC3543">
      <w:pPr>
        <w:spacing w:after="180" w:line="280" w:lineRule="exact"/>
        <w:jc w:val="both"/>
        <w:rPr>
          <w:rFonts w:ascii="Georgia" w:hAnsi="Georgia"/>
          <w:sz w:val="18"/>
          <w:szCs w:val="20"/>
        </w:rPr>
      </w:pPr>
    </w:p>
    <w:p w14:paraId="315068DB" w14:textId="65BCCFD7" w:rsidR="00BE4B7A" w:rsidRPr="00DF6BE8" w:rsidRDefault="00BE4B7A" w:rsidP="00DF6BE8">
      <w:pPr>
        <w:keepNext/>
        <w:keepLines/>
        <w:spacing w:line="280" w:lineRule="exact"/>
        <w:jc w:val="both"/>
        <w:outlineLvl w:val="3"/>
        <w:rPr>
          <w:b/>
          <w:bCs/>
          <w:color w:val="BA2A16"/>
          <w:sz w:val="20"/>
          <w:szCs w:val="22"/>
        </w:rPr>
      </w:pPr>
      <w:bookmarkStart w:id="21" w:name="_31sa2wm9b31m" w:colFirst="0" w:colLast="0"/>
      <w:bookmarkEnd w:id="21"/>
      <w:proofErr w:type="spellStart"/>
      <w:r w:rsidRPr="00DF6BE8">
        <w:rPr>
          <w:b/>
          <w:bCs/>
          <w:color w:val="BA2A16"/>
          <w:sz w:val="20"/>
          <w:szCs w:val="22"/>
          <w:rtl/>
        </w:rPr>
        <w:t>פרקטיקות</w:t>
      </w:r>
      <w:proofErr w:type="spellEnd"/>
      <w:r w:rsidRPr="00DF6BE8">
        <w:rPr>
          <w:b/>
          <w:bCs/>
          <w:color w:val="BA2A16"/>
          <w:sz w:val="20"/>
          <w:szCs w:val="22"/>
          <w:rtl/>
        </w:rPr>
        <w:t xml:space="preserve"> מבוססת ידע בעבודת הטיפול המקצועית</w:t>
      </w:r>
    </w:p>
    <w:p w14:paraId="74D36A1B" w14:textId="77777777" w:rsidR="00BE4B7A" w:rsidRPr="00B9504F" w:rsidRDefault="00BE4B7A" w:rsidP="00B9504F">
      <w:pPr>
        <w:spacing w:after="180" w:line="280" w:lineRule="exact"/>
        <w:jc w:val="both"/>
        <w:rPr>
          <w:rFonts w:ascii="Georgia" w:hAnsi="Georgia"/>
          <w:spacing w:val="-2"/>
          <w:sz w:val="18"/>
          <w:szCs w:val="20"/>
        </w:rPr>
      </w:pPr>
      <w:r w:rsidRPr="00B9504F">
        <w:rPr>
          <w:rFonts w:ascii="Georgia" w:hAnsi="Georgia"/>
          <w:spacing w:val="-2"/>
          <w:sz w:val="18"/>
          <w:szCs w:val="20"/>
          <w:rtl/>
        </w:rPr>
        <w:t xml:space="preserve">בעבודתן המקצועית האימהות-מטפלות תיארו שימוש </w:t>
      </w:r>
      <w:proofErr w:type="spellStart"/>
      <w:r w:rsidRPr="00B9504F">
        <w:rPr>
          <w:rFonts w:ascii="Georgia" w:hAnsi="Georgia"/>
          <w:spacing w:val="-2"/>
          <w:sz w:val="18"/>
          <w:szCs w:val="20"/>
          <w:rtl/>
        </w:rPr>
        <w:t>בפרקטיקות</w:t>
      </w:r>
      <w:proofErr w:type="spellEnd"/>
      <w:r w:rsidRPr="00B9504F">
        <w:rPr>
          <w:rFonts w:ascii="Georgia" w:hAnsi="Georgia"/>
          <w:spacing w:val="-2"/>
          <w:sz w:val="18"/>
          <w:szCs w:val="20"/>
          <w:rtl/>
        </w:rPr>
        <w:t xml:space="preserve"> שנרכשו מידע חווי</w:t>
      </w:r>
      <w:r w:rsidRPr="00B9504F">
        <w:rPr>
          <w:rFonts w:ascii="Georgia" w:hAnsi="Georgia" w:hint="cs"/>
          <w:spacing w:val="-2"/>
          <w:sz w:val="18"/>
          <w:szCs w:val="20"/>
          <w:rtl/>
        </w:rPr>
        <w:t>י</w:t>
      </w:r>
      <w:r w:rsidRPr="00B9504F">
        <w:rPr>
          <w:rFonts w:ascii="Georgia" w:hAnsi="Georgia"/>
          <w:spacing w:val="-2"/>
          <w:sz w:val="18"/>
          <w:szCs w:val="20"/>
          <w:rtl/>
        </w:rPr>
        <w:t>תי ומניסיון כאימהות לילדים עם מוגבלות</w:t>
      </w:r>
      <w:r w:rsidRPr="00B9504F">
        <w:rPr>
          <w:rFonts w:ascii="Georgia" w:hAnsi="Georgia" w:hint="cs"/>
          <w:spacing w:val="-2"/>
          <w:sz w:val="18"/>
          <w:szCs w:val="20"/>
          <w:rtl/>
        </w:rPr>
        <w:t>,</w:t>
      </w:r>
      <w:r w:rsidRPr="00B9504F">
        <w:rPr>
          <w:rFonts w:ascii="Georgia" w:hAnsi="Georgia"/>
          <w:spacing w:val="-2"/>
          <w:sz w:val="18"/>
          <w:szCs w:val="20"/>
          <w:rtl/>
        </w:rPr>
        <w:t xml:space="preserve"> תוך הצלבת סוגי ידע שונים. הן תיארו את חוויותיהן כמכוננות ידע חדש, </w:t>
      </w:r>
      <w:r w:rsidRPr="00B9504F">
        <w:rPr>
          <w:rFonts w:ascii="Georgia" w:hAnsi="Georgia" w:hint="cs"/>
          <w:spacing w:val="-2"/>
          <w:sz w:val="18"/>
          <w:szCs w:val="20"/>
          <w:rtl/>
        </w:rPr>
        <w:t>מנגישות</w:t>
      </w:r>
      <w:r w:rsidRPr="00B9504F">
        <w:rPr>
          <w:rFonts w:ascii="Georgia" w:hAnsi="Georgia"/>
          <w:spacing w:val="-2"/>
          <w:sz w:val="18"/>
          <w:szCs w:val="20"/>
          <w:rtl/>
        </w:rPr>
        <w:t xml:space="preserve"> פעולות אחרות מאלו שביצעו בעבר</w:t>
      </w:r>
      <w:r w:rsidRPr="00B9504F">
        <w:rPr>
          <w:rFonts w:ascii="Georgia" w:hAnsi="Georgia" w:hint="cs"/>
          <w:spacing w:val="-2"/>
          <w:sz w:val="18"/>
          <w:szCs w:val="20"/>
          <w:rtl/>
        </w:rPr>
        <w:t>,</w:t>
      </w:r>
      <w:r w:rsidRPr="00B9504F">
        <w:rPr>
          <w:rFonts w:ascii="Georgia" w:hAnsi="Georgia"/>
          <w:spacing w:val="-2"/>
          <w:sz w:val="18"/>
          <w:szCs w:val="20"/>
          <w:rtl/>
        </w:rPr>
        <w:t xml:space="preserve"> ובכך משדרגות את עבודת הטיפול המקצועית שלהן בהשוואה למטפלים אחרים. בחלק זה אדגים </w:t>
      </w:r>
      <w:r w:rsidRPr="00B9504F">
        <w:rPr>
          <w:rFonts w:ascii="Georgia" w:hAnsi="Georgia" w:hint="cs"/>
          <w:spacing w:val="-2"/>
          <w:sz w:val="18"/>
          <w:szCs w:val="20"/>
          <w:rtl/>
        </w:rPr>
        <w:t>ארבע</w:t>
      </w:r>
      <w:r w:rsidRPr="00B9504F">
        <w:rPr>
          <w:rFonts w:ascii="Georgia" w:hAnsi="Georgia"/>
          <w:spacing w:val="-2"/>
          <w:sz w:val="18"/>
          <w:szCs w:val="20"/>
          <w:rtl/>
        </w:rPr>
        <w:t xml:space="preserve"> </w:t>
      </w:r>
      <w:proofErr w:type="spellStart"/>
      <w:r w:rsidRPr="00B9504F">
        <w:rPr>
          <w:rFonts w:ascii="Georgia" w:hAnsi="Georgia"/>
          <w:spacing w:val="-2"/>
          <w:sz w:val="18"/>
          <w:szCs w:val="20"/>
          <w:rtl/>
        </w:rPr>
        <w:t>פרקטיקות</w:t>
      </w:r>
      <w:proofErr w:type="spellEnd"/>
      <w:r w:rsidRPr="00B9504F">
        <w:rPr>
          <w:rFonts w:ascii="Georgia" w:hAnsi="Georgia"/>
          <w:spacing w:val="-2"/>
          <w:sz w:val="18"/>
          <w:szCs w:val="20"/>
          <w:rtl/>
        </w:rPr>
        <w:t xml:space="preserve"> מרכזיות מתוך שמונה שעלו במחקר. </w:t>
      </w:r>
    </w:p>
    <w:p w14:paraId="6D9A71C3" w14:textId="77777777" w:rsidR="00BE4B7A" w:rsidRPr="00B9504F" w:rsidRDefault="00BE4B7A" w:rsidP="00DC3543">
      <w:pPr>
        <w:spacing w:after="180" w:line="280" w:lineRule="exact"/>
        <w:jc w:val="both"/>
        <w:rPr>
          <w:rFonts w:ascii="Georgia" w:hAnsi="Georgia"/>
          <w:spacing w:val="-2"/>
          <w:sz w:val="18"/>
          <w:szCs w:val="20"/>
        </w:rPr>
      </w:pPr>
      <w:r w:rsidRPr="00B9504F">
        <w:rPr>
          <w:rFonts w:ascii="Georgia" w:hAnsi="Georgia"/>
          <w:spacing w:val="-2"/>
          <w:sz w:val="18"/>
          <w:szCs w:val="20"/>
          <w:rtl/>
        </w:rPr>
        <w:t xml:space="preserve">מרבית האימהות-מטפלות במחקר תיארו שינוי בפרקטיקה המקצועית שלהן </w:t>
      </w:r>
      <w:r w:rsidRPr="00B9504F">
        <w:rPr>
          <w:rFonts w:ascii="Georgia" w:hAnsi="Georgia" w:hint="cs"/>
          <w:spacing w:val="-2"/>
          <w:sz w:val="18"/>
          <w:szCs w:val="20"/>
          <w:rtl/>
        </w:rPr>
        <w:t>בנוגע ל</w:t>
      </w:r>
      <w:r w:rsidRPr="00B9504F">
        <w:rPr>
          <w:rFonts w:ascii="Georgia" w:hAnsi="Georgia"/>
          <w:spacing w:val="-2"/>
          <w:sz w:val="18"/>
          <w:szCs w:val="20"/>
          <w:rtl/>
        </w:rPr>
        <w:t xml:space="preserve">אופן ניהול הטיפול מול המטופלים והוריהם. אכנה </w:t>
      </w:r>
      <w:r w:rsidRPr="00B9504F">
        <w:rPr>
          <w:rFonts w:ascii="Georgia" w:hAnsi="Georgia" w:hint="cs"/>
          <w:spacing w:val="-2"/>
          <w:sz w:val="18"/>
          <w:szCs w:val="20"/>
          <w:rtl/>
        </w:rPr>
        <w:t xml:space="preserve">פרקטיקה זו </w:t>
      </w:r>
      <w:r w:rsidRPr="00B9504F">
        <w:rPr>
          <w:rFonts w:ascii="Georgia" w:hAnsi="Georgia"/>
          <w:bCs/>
          <w:spacing w:val="-2"/>
          <w:sz w:val="18"/>
          <w:szCs w:val="20"/>
          <w:rtl/>
        </w:rPr>
        <w:t>ההורים כמטופלים</w:t>
      </w:r>
      <w:r w:rsidRPr="00B9504F">
        <w:rPr>
          <w:rFonts w:ascii="Georgia" w:hAnsi="Georgia" w:hint="cs"/>
          <w:b/>
          <w:spacing w:val="-2"/>
          <w:sz w:val="18"/>
          <w:szCs w:val="20"/>
          <w:rtl/>
        </w:rPr>
        <w:t>.</w:t>
      </w:r>
      <w:r w:rsidRPr="00B9504F">
        <w:rPr>
          <w:rFonts w:ascii="Georgia" w:hAnsi="Georgia" w:hint="cs"/>
          <w:bCs/>
          <w:spacing w:val="-2"/>
          <w:sz w:val="18"/>
          <w:szCs w:val="20"/>
          <w:rtl/>
        </w:rPr>
        <w:t xml:space="preserve"> </w:t>
      </w:r>
      <w:r w:rsidRPr="00B9504F">
        <w:rPr>
          <w:rFonts w:ascii="Georgia" w:hAnsi="Georgia"/>
          <w:spacing w:val="-2"/>
          <w:sz w:val="18"/>
          <w:szCs w:val="20"/>
          <w:rtl/>
        </w:rPr>
        <w:t>רעיה</w:t>
      </w:r>
      <w:r w:rsidRPr="00B9504F">
        <w:rPr>
          <w:rFonts w:ascii="Georgia" w:hAnsi="Georgia" w:hint="cs"/>
          <w:spacing w:val="-2"/>
          <w:sz w:val="18"/>
          <w:szCs w:val="20"/>
          <w:rtl/>
        </w:rPr>
        <w:t>, למשל,</w:t>
      </w:r>
      <w:r w:rsidRPr="00B9504F">
        <w:rPr>
          <w:rFonts w:ascii="Georgia" w:hAnsi="Georgia"/>
          <w:spacing w:val="-2"/>
          <w:sz w:val="18"/>
          <w:szCs w:val="20"/>
          <w:rtl/>
        </w:rPr>
        <w:t xml:space="preserve"> הדגישה גישות רווחות השמות הורים במרכז ההתערבות, אולם עבורה זהו שינוי עומק:</w:t>
      </w:r>
    </w:p>
    <w:p w14:paraId="590B2BAB"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מסתכלת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w:t>
      </w:r>
      <w:r w:rsidRPr="006761E2">
        <w:rPr>
          <w:rFonts w:ascii="Georgia" w:hAnsi="Georgia" w:cs="David"/>
          <w:i w:val="0"/>
          <w:iCs w:val="0"/>
          <w:color w:val="auto"/>
          <w:sz w:val="18"/>
          <w:szCs w:val="20"/>
          <w:rtl/>
        </w:rPr>
        <w:t>-</w:t>
      </w:r>
      <w:r w:rsidRPr="006761E2">
        <w:rPr>
          <w:rFonts w:ascii="Georgia" w:hAnsi="Georgia" w:cs="David"/>
          <w:i w:val="0"/>
          <w:iCs w:val="0"/>
          <w:color w:val="auto"/>
          <w:sz w:val="18"/>
          <w:szCs w:val="20"/>
        </w:rPr>
        <w:t>care givers</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משמעותיים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שאחר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צריכים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לצאת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מהחדר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ולהמשיך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החיים</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המינונים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והאיזונים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המוקד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המשפחה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המינונים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השתנו</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יושב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אצלי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בחדר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רוצה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להעביר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איזשהו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אסטרטגיות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לעשות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בבית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לראות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מסוגל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לעשות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להפיל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אלף</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המלצות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נכון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בזכות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ליאור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רעיה</w:t>
      </w:r>
      <w:r w:rsidRPr="006761E2">
        <w:rPr>
          <w:rFonts w:ascii="Georgia" w:hAnsi="Georgia" w:cs="David"/>
          <w:i w:val="0"/>
          <w:iCs w:val="0"/>
          <w:color w:val="auto"/>
          <w:sz w:val="18"/>
          <w:szCs w:val="20"/>
          <w:rtl/>
        </w:rPr>
        <w:t>).</w:t>
      </w:r>
    </w:p>
    <w:p w14:paraId="1C971345"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רעיה מתארת את השינוי </w:t>
      </w:r>
      <w:r w:rsidRPr="00DC3543">
        <w:rPr>
          <w:rFonts w:ascii="Georgia" w:hAnsi="Georgia" w:hint="cs"/>
          <w:sz w:val="18"/>
          <w:szCs w:val="20"/>
          <w:rtl/>
        </w:rPr>
        <w:t xml:space="preserve">שחל </w:t>
      </w:r>
      <w:r w:rsidRPr="00DC3543">
        <w:rPr>
          <w:rFonts w:ascii="Georgia" w:hAnsi="Georgia"/>
          <w:sz w:val="18"/>
          <w:szCs w:val="20"/>
          <w:rtl/>
        </w:rPr>
        <w:t>בזכות אימהותה בתפיסת</w:t>
      </w:r>
      <w:r w:rsidRPr="00DC3543">
        <w:rPr>
          <w:rFonts w:ascii="Georgia" w:hAnsi="Georgia" w:hint="cs"/>
          <w:sz w:val="18"/>
          <w:szCs w:val="20"/>
          <w:rtl/>
        </w:rPr>
        <w:t xml:space="preserve">ה את </w:t>
      </w:r>
      <w:r w:rsidRPr="00DC3543">
        <w:rPr>
          <w:rFonts w:ascii="Georgia" w:hAnsi="Georgia"/>
          <w:sz w:val="18"/>
          <w:szCs w:val="20"/>
          <w:rtl/>
        </w:rPr>
        <w:t>ההורים כמטופלים. ואכן</w:t>
      </w:r>
      <w:r w:rsidRPr="00DC3543">
        <w:rPr>
          <w:rFonts w:ascii="Georgia" w:hAnsi="Georgia" w:hint="cs"/>
          <w:sz w:val="18"/>
          <w:szCs w:val="20"/>
          <w:rtl/>
        </w:rPr>
        <w:t>,</w:t>
      </w:r>
      <w:r w:rsidRPr="00DC3543">
        <w:rPr>
          <w:rFonts w:ascii="Georgia" w:hAnsi="Georgia"/>
          <w:sz w:val="18"/>
          <w:szCs w:val="20"/>
          <w:rtl/>
        </w:rPr>
        <w:t xml:space="preserve"> רבות המשתתפות שתיארו בראיונות תחושות כ</w:t>
      </w:r>
      <w:r w:rsidRPr="00DC3543">
        <w:rPr>
          <w:rFonts w:ascii="Georgia" w:hAnsi="Georgia" w:hint="cs"/>
          <w:sz w:val="18"/>
          <w:szCs w:val="20"/>
          <w:rtl/>
        </w:rPr>
        <w:t>י</w:t>
      </w:r>
      <w:r w:rsidRPr="00DC3543">
        <w:rPr>
          <w:rFonts w:ascii="Georgia" w:hAnsi="Georgia"/>
          <w:sz w:val="18"/>
          <w:szCs w:val="20"/>
          <w:rtl/>
        </w:rPr>
        <w:t xml:space="preserve">שלון אימהי </w:t>
      </w:r>
      <w:r w:rsidRPr="00DC3543">
        <w:rPr>
          <w:rFonts w:ascii="Georgia" w:hAnsi="Georgia" w:hint="cs"/>
          <w:sz w:val="18"/>
          <w:szCs w:val="20"/>
          <w:rtl/>
        </w:rPr>
        <w:t>משום שלא עמדו ב</w:t>
      </w:r>
      <w:r w:rsidRPr="00DC3543">
        <w:rPr>
          <w:rFonts w:ascii="Georgia" w:hAnsi="Georgia"/>
          <w:sz w:val="18"/>
          <w:szCs w:val="20"/>
          <w:rtl/>
        </w:rPr>
        <w:t>ביצוע משימות</w:t>
      </w:r>
      <w:r w:rsidRPr="00DC3543">
        <w:rPr>
          <w:rFonts w:ascii="Georgia" w:hAnsi="Georgia" w:hint="cs"/>
          <w:sz w:val="18"/>
          <w:szCs w:val="20"/>
          <w:rtl/>
        </w:rPr>
        <w:t>,</w:t>
      </w:r>
      <w:r w:rsidRPr="00DC3543">
        <w:rPr>
          <w:rFonts w:ascii="Georgia" w:hAnsi="Georgia"/>
          <w:sz w:val="18"/>
          <w:szCs w:val="20"/>
          <w:rtl/>
        </w:rPr>
        <w:t xml:space="preserve"> אסטרטגיות </w:t>
      </w:r>
      <w:r w:rsidRPr="00DC3543">
        <w:rPr>
          <w:rFonts w:ascii="Georgia" w:hAnsi="Georgia" w:hint="cs"/>
          <w:sz w:val="18"/>
          <w:szCs w:val="20"/>
          <w:rtl/>
        </w:rPr>
        <w:t>ו</w:t>
      </w:r>
      <w:r w:rsidRPr="00DC3543">
        <w:rPr>
          <w:rFonts w:ascii="Georgia" w:hAnsi="Georgia"/>
          <w:sz w:val="18"/>
          <w:szCs w:val="20"/>
          <w:rtl/>
        </w:rPr>
        <w:t xml:space="preserve">תרגולים </w:t>
      </w:r>
      <w:r w:rsidRPr="00DC3543">
        <w:rPr>
          <w:rFonts w:ascii="Georgia" w:hAnsi="Georgia" w:hint="cs"/>
          <w:sz w:val="18"/>
          <w:szCs w:val="20"/>
          <w:rtl/>
        </w:rPr>
        <w:t xml:space="preserve">שנדרשו מהן אך </w:t>
      </w:r>
      <w:r w:rsidRPr="00DC3543">
        <w:rPr>
          <w:rFonts w:ascii="Georgia" w:hAnsi="Georgia"/>
          <w:sz w:val="18"/>
          <w:szCs w:val="20"/>
          <w:rtl/>
        </w:rPr>
        <w:t>לא היו מותאמ</w:t>
      </w:r>
      <w:r w:rsidRPr="00DC3543">
        <w:rPr>
          <w:rFonts w:ascii="Georgia" w:hAnsi="Georgia" w:hint="cs"/>
          <w:sz w:val="18"/>
          <w:szCs w:val="20"/>
          <w:rtl/>
        </w:rPr>
        <w:t>ים</w:t>
      </w:r>
      <w:r w:rsidRPr="00DC3543">
        <w:rPr>
          <w:rFonts w:ascii="Georgia" w:hAnsi="Georgia"/>
          <w:sz w:val="18"/>
          <w:szCs w:val="20"/>
          <w:rtl/>
        </w:rPr>
        <w:t xml:space="preserve"> למצבן הנפשי או המשפחתי. בסמיכות לתיאורי הכ</w:t>
      </w:r>
      <w:r w:rsidRPr="00DC3543">
        <w:rPr>
          <w:rFonts w:ascii="Georgia" w:hAnsi="Georgia" w:hint="cs"/>
          <w:sz w:val="18"/>
          <w:szCs w:val="20"/>
          <w:rtl/>
        </w:rPr>
        <w:t>י</w:t>
      </w:r>
      <w:r w:rsidRPr="00DC3543">
        <w:rPr>
          <w:rFonts w:ascii="Georgia" w:hAnsi="Georgia"/>
          <w:sz w:val="18"/>
          <w:szCs w:val="20"/>
          <w:rtl/>
        </w:rPr>
        <w:t xml:space="preserve">שלון הדגישו המשתתפות את </w:t>
      </w:r>
      <w:r w:rsidRPr="00DC3543">
        <w:rPr>
          <w:rFonts w:ascii="Georgia" w:hAnsi="Georgia" w:hint="cs"/>
          <w:sz w:val="18"/>
          <w:szCs w:val="20"/>
          <w:rtl/>
        </w:rPr>
        <w:t xml:space="preserve">מסוגלותן </w:t>
      </w:r>
      <w:r w:rsidRPr="00DC3543">
        <w:rPr>
          <w:rFonts w:ascii="Georgia" w:hAnsi="Georgia"/>
          <w:sz w:val="18"/>
          <w:szCs w:val="20"/>
          <w:rtl/>
        </w:rPr>
        <w:t xml:space="preserve">להבנת הורות לילדים עם מוגבלות, וייחדו עצמן בנושא זה ממטפלות אחרות. </w:t>
      </w:r>
    </w:p>
    <w:p w14:paraId="6ACAF0D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היבט נוסף של </w:t>
      </w:r>
      <w:r w:rsidRPr="00DC3543">
        <w:rPr>
          <w:rFonts w:ascii="Georgia" w:hAnsi="Georgia" w:hint="cs"/>
          <w:sz w:val="18"/>
          <w:szCs w:val="20"/>
          <w:rtl/>
        </w:rPr>
        <w:t>ה</w:t>
      </w:r>
      <w:r w:rsidRPr="00DC3543">
        <w:rPr>
          <w:rFonts w:ascii="Georgia" w:hAnsi="Georgia"/>
          <w:sz w:val="18"/>
          <w:szCs w:val="20"/>
          <w:rtl/>
        </w:rPr>
        <w:t>תפיס</w:t>
      </w:r>
      <w:r w:rsidRPr="00DC3543">
        <w:rPr>
          <w:rFonts w:ascii="Georgia" w:hAnsi="Georgia" w:hint="cs"/>
          <w:sz w:val="18"/>
          <w:szCs w:val="20"/>
          <w:rtl/>
        </w:rPr>
        <w:t>ה</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הורים כמטופלים</w:t>
      </w:r>
      <w:r w:rsidRPr="00DC3543">
        <w:rPr>
          <w:rFonts w:ascii="Georgia" w:hAnsi="Georgia" w:hint="cs"/>
          <w:sz w:val="18"/>
          <w:szCs w:val="20"/>
          <w:rtl/>
        </w:rPr>
        <w:t>"</w:t>
      </w:r>
      <w:r w:rsidRPr="00DC3543">
        <w:rPr>
          <w:rFonts w:ascii="Georgia" w:hAnsi="Georgia"/>
          <w:sz w:val="18"/>
          <w:szCs w:val="20"/>
          <w:rtl/>
        </w:rPr>
        <w:t xml:space="preserve"> ה</w:t>
      </w:r>
      <w:r w:rsidRPr="00DC3543">
        <w:rPr>
          <w:rFonts w:ascii="Georgia" w:hAnsi="Georgia" w:hint="cs"/>
          <w:sz w:val="18"/>
          <w:szCs w:val="20"/>
          <w:rtl/>
        </w:rPr>
        <w:t>וא</w:t>
      </w:r>
      <w:r w:rsidRPr="00DC3543">
        <w:rPr>
          <w:rFonts w:ascii="Georgia" w:hAnsi="Georgia"/>
          <w:sz w:val="18"/>
          <w:szCs w:val="20"/>
          <w:rtl/>
        </w:rPr>
        <w:t xml:space="preserve"> </w:t>
      </w:r>
      <w:r w:rsidRPr="00DC3543">
        <w:rPr>
          <w:rFonts w:ascii="Georgia" w:hAnsi="Georgia"/>
          <w:bCs/>
          <w:sz w:val="18"/>
          <w:szCs w:val="20"/>
          <w:rtl/>
        </w:rPr>
        <w:t>קביעת מטלות ומטרות הטיפולים</w:t>
      </w:r>
      <w:r w:rsidRPr="00DC3543">
        <w:rPr>
          <w:rFonts w:ascii="Georgia" w:hAnsi="Georgia"/>
          <w:b/>
          <w:sz w:val="18"/>
          <w:szCs w:val="20"/>
          <w:rtl/>
        </w:rPr>
        <w:t xml:space="preserve"> </w:t>
      </w:r>
      <w:r w:rsidRPr="00DC3543">
        <w:rPr>
          <w:rFonts w:ascii="Georgia" w:hAnsi="Georgia"/>
          <w:bCs/>
          <w:sz w:val="18"/>
          <w:szCs w:val="20"/>
          <w:rtl/>
        </w:rPr>
        <w:t>בהתאם ל</w:t>
      </w:r>
      <w:r w:rsidRPr="00DC3543">
        <w:rPr>
          <w:rFonts w:ascii="Georgia" w:hAnsi="Georgia" w:hint="cs"/>
          <w:bCs/>
          <w:sz w:val="18"/>
          <w:szCs w:val="20"/>
          <w:rtl/>
        </w:rPr>
        <w:t>סדר היום</w:t>
      </w:r>
      <w:r w:rsidRPr="00DC3543">
        <w:rPr>
          <w:rFonts w:ascii="Georgia" w:hAnsi="Georgia"/>
          <w:bCs/>
          <w:sz w:val="18"/>
          <w:szCs w:val="20"/>
          <w:rtl/>
        </w:rPr>
        <w:t xml:space="preserve"> המשפחתי</w:t>
      </w:r>
      <w:r w:rsidRPr="00DC3543">
        <w:rPr>
          <w:rFonts w:ascii="Georgia" w:hAnsi="Georgia"/>
          <w:b/>
          <w:sz w:val="18"/>
          <w:szCs w:val="20"/>
          <w:rtl/>
        </w:rPr>
        <w:t xml:space="preserve">. </w:t>
      </w:r>
      <w:r w:rsidRPr="00DC3543">
        <w:rPr>
          <w:rFonts w:ascii="Georgia" w:hAnsi="Georgia"/>
          <w:sz w:val="18"/>
          <w:szCs w:val="20"/>
          <w:rtl/>
        </w:rPr>
        <w:t xml:space="preserve">נועה מעידה על השינוי שעברה מתוך התנסות במטלות שהיו תלושות </w:t>
      </w:r>
      <w:proofErr w:type="spellStart"/>
      <w:r w:rsidRPr="00DC3543">
        <w:rPr>
          <w:rFonts w:ascii="Georgia" w:hAnsi="Georgia"/>
          <w:sz w:val="18"/>
          <w:szCs w:val="20"/>
          <w:rtl/>
        </w:rPr>
        <w:t>מחיי</w:t>
      </w:r>
      <w:proofErr w:type="spellEnd"/>
      <w:r w:rsidRPr="00DC3543">
        <w:rPr>
          <w:rFonts w:ascii="Georgia" w:hAnsi="Georgia"/>
          <w:sz w:val="18"/>
          <w:szCs w:val="20"/>
          <w:rtl/>
        </w:rPr>
        <w:t xml:space="preserve"> היום-יום שלה ושל בתה:</w:t>
      </w:r>
    </w:p>
    <w:p w14:paraId="06875456"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הייתי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נותנת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מטלות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ומלא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שיעורים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לפעמים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מותאמים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למציאות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היום</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יומית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המשפחתית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ופתאום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שנייה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ישתלב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ביום</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יום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יהיה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מותאם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יהיה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תלוש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יהיה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שימושי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שינה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המטרות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הציפיות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דרישות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המותאמות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לצרכים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שלהם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למציאות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הביתית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היום</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יומית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נועה</w:t>
      </w:r>
      <w:r w:rsidRPr="006761E2">
        <w:rPr>
          <w:rFonts w:ascii="Georgia" w:hAnsi="Georgia" w:cs="David"/>
          <w:i w:val="0"/>
          <w:iCs w:val="0"/>
          <w:color w:val="auto"/>
          <w:sz w:val="18"/>
          <w:szCs w:val="20"/>
          <w:rtl/>
        </w:rPr>
        <w:t>).</w:t>
      </w:r>
    </w:p>
    <w:p w14:paraId="10BB1913" w14:textId="77777777" w:rsidR="00BE4B7A" w:rsidRPr="00DC3543" w:rsidRDefault="00BE4B7A" w:rsidP="00DC3543">
      <w:pPr>
        <w:pStyle w:val="CommentText"/>
        <w:spacing w:after="180" w:line="280" w:lineRule="exact"/>
        <w:jc w:val="both"/>
        <w:rPr>
          <w:rFonts w:ascii="Georgia" w:hAnsi="Georgia" w:cs="David"/>
          <w:sz w:val="18"/>
        </w:rPr>
      </w:pPr>
      <w:r w:rsidRPr="00DC3543">
        <w:rPr>
          <w:rFonts w:ascii="Georgia" w:hAnsi="Georgia" w:cs="David"/>
          <w:sz w:val="18"/>
          <w:rtl/>
        </w:rPr>
        <w:lastRenderedPageBreak/>
        <w:t>מגמה של שינוי בקביעת מטרות ומטלות מתוך חווי</w:t>
      </w:r>
      <w:r w:rsidRPr="00DC3543">
        <w:rPr>
          <w:rFonts w:ascii="Georgia" w:hAnsi="Georgia" w:cs="David" w:hint="cs"/>
          <w:sz w:val="18"/>
          <w:rtl/>
        </w:rPr>
        <w:t>י</w:t>
      </w:r>
      <w:r w:rsidRPr="00DC3543">
        <w:rPr>
          <w:rFonts w:ascii="Georgia" w:hAnsi="Georgia" w:cs="David"/>
          <w:sz w:val="18"/>
          <w:rtl/>
        </w:rPr>
        <w:t xml:space="preserve">ת </w:t>
      </w:r>
      <w:r w:rsidRPr="00DC3543">
        <w:rPr>
          <w:rFonts w:ascii="Georgia" w:hAnsi="Georgia" w:cs="David" w:hint="cs"/>
          <w:sz w:val="18"/>
          <w:rtl/>
        </w:rPr>
        <w:t>האימהו</w:t>
      </w:r>
      <w:r w:rsidRPr="00DC3543">
        <w:rPr>
          <w:rFonts w:ascii="Georgia" w:hAnsi="Georgia" w:cs="David" w:hint="eastAsia"/>
          <w:sz w:val="18"/>
          <w:rtl/>
        </w:rPr>
        <w:t>ת</w:t>
      </w:r>
      <w:r w:rsidRPr="00DC3543">
        <w:rPr>
          <w:rFonts w:ascii="Georgia" w:hAnsi="Georgia" w:cs="David"/>
          <w:sz w:val="18"/>
          <w:rtl/>
        </w:rPr>
        <w:t xml:space="preserve"> חזרה על עצמה בקרב האימהות-מטפלות. רבות תיארו התנתקות מ</w:t>
      </w:r>
      <w:r w:rsidRPr="00DC3543">
        <w:rPr>
          <w:rFonts w:ascii="Georgia" w:hAnsi="Georgia" w:cs="David" w:hint="cs"/>
          <w:sz w:val="18"/>
          <w:rtl/>
        </w:rPr>
        <w:t>"</w:t>
      </w:r>
      <w:r w:rsidRPr="00DC3543">
        <w:rPr>
          <w:rFonts w:ascii="Georgia" w:hAnsi="Georgia" w:cs="David"/>
          <w:sz w:val="18"/>
          <w:rtl/>
        </w:rPr>
        <w:t>טיפול מבוסס מטרה</w:t>
      </w:r>
      <w:r w:rsidRPr="00DC3543">
        <w:rPr>
          <w:rFonts w:ascii="Georgia" w:hAnsi="Georgia" w:cs="David" w:hint="cs"/>
          <w:sz w:val="18"/>
          <w:rtl/>
        </w:rPr>
        <w:t>"</w:t>
      </w:r>
      <w:r w:rsidRPr="00DC3543">
        <w:rPr>
          <w:rFonts w:ascii="Georgia" w:hAnsi="Georgia" w:cs="David"/>
          <w:sz w:val="18"/>
          <w:rtl/>
        </w:rPr>
        <w:t xml:space="preserve"> ומעבר להמלצות המבוססות על חוויות מיטיבות עבור הילד</w:t>
      </w:r>
      <w:r w:rsidRPr="00DC3543">
        <w:rPr>
          <w:rFonts w:ascii="Georgia" w:hAnsi="Georgia" w:cs="David" w:hint="cs"/>
          <w:sz w:val="18"/>
          <w:rtl/>
        </w:rPr>
        <w:t xml:space="preserve"> ומשפחתו. </w:t>
      </w:r>
      <w:r w:rsidRPr="00DC3543">
        <w:rPr>
          <w:rFonts w:ascii="Georgia" w:hAnsi="Georgia" w:cs="David"/>
          <w:sz w:val="18"/>
          <w:rtl/>
        </w:rPr>
        <w:t xml:space="preserve">כחלק מקביעת המטרות, משתתפות המחקר </w:t>
      </w:r>
      <w:r w:rsidRPr="00DC3543">
        <w:rPr>
          <w:rFonts w:ascii="Georgia" w:hAnsi="Georgia" w:cs="David" w:hint="cs"/>
          <w:sz w:val="18"/>
          <w:rtl/>
        </w:rPr>
        <w:t xml:space="preserve">דיווחו גם </w:t>
      </w:r>
      <w:r w:rsidRPr="00DC3543">
        <w:rPr>
          <w:rFonts w:ascii="Georgia" w:hAnsi="Georgia" w:cs="David"/>
          <w:sz w:val="18"/>
          <w:rtl/>
        </w:rPr>
        <w:t>שהן נותנות המלצות על סמך ניסיונן עם ילדן:</w:t>
      </w:r>
    </w:p>
    <w:p w14:paraId="74BD995C" w14:textId="77777777" w:rsidR="00BE4B7A" w:rsidRPr="006761E2" w:rsidRDefault="00BE4B7A" w:rsidP="00B9504F">
      <w:pPr>
        <w:pStyle w:val="Quote"/>
        <w:spacing w:before="0" w:after="180" w:line="240" w:lineRule="exact"/>
        <w:ind w:left="567" w:right="0"/>
        <w:jc w:val="both"/>
        <w:rPr>
          <w:rFonts w:ascii="Georgia" w:hAnsi="Georgia" w:cs="David"/>
          <w:color w:val="auto"/>
          <w:sz w:val="18"/>
          <w:szCs w:val="20"/>
          <w:rtl/>
        </w:rPr>
      </w:pPr>
      <w:r w:rsidRPr="006761E2">
        <w:rPr>
          <w:rStyle w:val="QuoteChar"/>
          <w:rFonts w:ascii="Georgia" w:hAnsi="Georgia" w:cs="David" w:hint="eastAsia"/>
          <w:b/>
          <w:bCs/>
          <w:color w:val="auto"/>
          <w:sz w:val="18"/>
          <w:szCs w:val="20"/>
          <w:rtl/>
        </w:rPr>
        <w:t>באמת</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הייתי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רוצה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לקדם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אותו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אבל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אמרתי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רגע</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צריך</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פה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גם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את</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הסתם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שהוא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עושה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כלום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בבית</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שסתם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אנחנו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יוצאים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החוצה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b/>
          <w:bCs/>
          <w:color w:val="auto"/>
          <w:sz w:val="18"/>
          <w:szCs w:val="20"/>
          <w:rtl/>
        </w:rPr>
        <w:t>שכן</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הוא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שעה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במסך</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אני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סבבה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זה</w:t>
      </w:r>
      <w:r w:rsidRPr="006761E2">
        <w:rPr>
          <w:rStyle w:val="QuoteChar"/>
          <w:rFonts w:ascii="Georgia" w:hAnsi="Georgia" w:cs="David"/>
          <w:color w:val="auto"/>
          <w:sz w:val="18"/>
          <w:szCs w:val="20"/>
          <w:rtl/>
        </w:rPr>
        <w:t xml:space="preserve"> [...] </w:t>
      </w:r>
      <w:r w:rsidRPr="006761E2">
        <w:rPr>
          <w:rStyle w:val="QuoteChar"/>
          <w:rFonts w:ascii="Georgia" w:hAnsi="Georgia" w:cs="David" w:hint="eastAsia"/>
          <w:color w:val="auto"/>
          <w:sz w:val="18"/>
          <w:szCs w:val="20"/>
          <w:rtl/>
        </w:rPr>
        <w:t>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ואני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גאה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בעצמי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שלא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הלכתי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האוטומט</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שלי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כאילו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וזו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גם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תובנה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שלפעמים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צריך</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להגיד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להורים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והיא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לא</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כך</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b/>
          <w:bCs/>
          <w:color w:val="auto"/>
          <w:sz w:val="18"/>
          <w:szCs w:val="20"/>
          <w:rtl/>
        </w:rPr>
        <w:t>סטנדרטית</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בעולם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הטיפול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כי</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היינו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מצפים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שתגיד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איזה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תחומים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טיפולים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משהו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שאפשר</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לקדם</w:t>
      </w:r>
      <w:r w:rsidRPr="006761E2">
        <w:rPr>
          <w:rStyle w:val="QuoteChar"/>
          <w:rFonts w:ascii="Georgia" w:hAnsi="Georgia" w:cs="David"/>
          <w:color w:val="auto"/>
          <w:sz w:val="18"/>
          <w:szCs w:val="20"/>
          <w:rtl/>
        </w:rPr>
        <w:t xml:space="preserve"> [...] </w:t>
      </w:r>
      <w:r w:rsidRPr="006761E2">
        <w:rPr>
          <w:rStyle w:val="QuoteChar"/>
          <w:rFonts w:ascii="Georgia" w:hAnsi="Georgia" w:cs="David" w:hint="eastAsia"/>
          <w:color w:val="auto"/>
          <w:sz w:val="18"/>
          <w:szCs w:val="20"/>
          <w:rtl/>
        </w:rPr>
        <w:t>רגע</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שנייה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כאילו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כמה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אתם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עושים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שופינג</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בחוץ</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טיפולים</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וכמה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שנייה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שנייה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תנו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שנייה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תלכו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לאכול</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גלידה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זה</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עדיף</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כאילו</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ביחד</w:t>
      </w:r>
      <w:r w:rsidRPr="006761E2">
        <w:rPr>
          <w:rStyle w:val="QuoteChar"/>
          <w:rFonts w:ascii="Georgia" w:hAnsi="Georgia" w:cs="David"/>
          <w:color w:val="auto"/>
          <w:sz w:val="18"/>
          <w:szCs w:val="20"/>
          <w:rtl/>
        </w:rPr>
        <w:t xml:space="preserve"> (</w:t>
      </w:r>
      <w:r w:rsidRPr="006761E2">
        <w:rPr>
          <w:rStyle w:val="QuoteChar"/>
          <w:rFonts w:ascii="Georgia" w:hAnsi="Georgia" w:cs="David" w:hint="eastAsia"/>
          <w:color w:val="auto"/>
          <w:sz w:val="18"/>
          <w:szCs w:val="20"/>
          <w:rtl/>
        </w:rPr>
        <w:t>רעיה</w:t>
      </w:r>
      <w:r w:rsidRPr="006761E2">
        <w:rPr>
          <w:rStyle w:val="QuoteChar"/>
          <w:rFonts w:ascii="Georgia" w:hAnsi="Georgia" w:cs="David"/>
          <w:color w:val="auto"/>
          <w:sz w:val="18"/>
          <w:szCs w:val="20"/>
          <w:rtl/>
        </w:rPr>
        <w:t>)</w:t>
      </w:r>
      <w:r w:rsidRPr="006761E2">
        <w:rPr>
          <w:rFonts w:ascii="Georgia" w:hAnsi="Georgia" w:cs="David"/>
          <w:color w:val="auto"/>
          <w:sz w:val="18"/>
          <w:szCs w:val="20"/>
          <w:rtl/>
        </w:rPr>
        <w:t>.</w:t>
      </w:r>
    </w:p>
    <w:p w14:paraId="28B145C0"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רעיה אינה שונה בנוף משתתפות המחקר</w:t>
      </w:r>
      <w:r w:rsidRPr="00DC3543">
        <w:rPr>
          <w:rFonts w:ascii="Georgia" w:hAnsi="Georgia" w:hint="cs"/>
          <w:sz w:val="18"/>
          <w:szCs w:val="20"/>
          <w:rtl/>
        </w:rPr>
        <w:t>,</w:t>
      </w:r>
      <w:r w:rsidRPr="00DC3543">
        <w:rPr>
          <w:rFonts w:ascii="Georgia" w:hAnsi="Georgia"/>
          <w:sz w:val="18"/>
          <w:szCs w:val="20"/>
          <w:rtl/>
        </w:rPr>
        <w:t xml:space="preserve"> אשר </w:t>
      </w:r>
      <w:r w:rsidRPr="00DC3543">
        <w:rPr>
          <w:rFonts w:ascii="Georgia" w:hAnsi="Georgia" w:hint="cs"/>
          <w:sz w:val="18"/>
          <w:szCs w:val="20"/>
          <w:rtl/>
        </w:rPr>
        <w:t xml:space="preserve">דיווחו כי </w:t>
      </w:r>
      <w:r w:rsidRPr="00DC3543">
        <w:rPr>
          <w:rFonts w:ascii="Georgia" w:hAnsi="Georgia"/>
          <w:sz w:val="18"/>
          <w:szCs w:val="20"/>
          <w:rtl/>
        </w:rPr>
        <w:t>הן חולקות עם ההורים תובנות ו"טיפים" שלמדו בעבודת האימהות שלהן</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החל </w:t>
      </w:r>
      <w:r w:rsidRPr="00DC3543">
        <w:rPr>
          <w:rFonts w:ascii="Georgia" w:hAnsi="Georgia" w:hint="cs"/>
          <w:sz w:val="18"/>
          <w:szCs w:val="20"/>
          <w:rtl/>
        </w:rPr>
        <w:t>ב</w:t>
      </w:r>
      <w:r w:rsidRPr="00DC3543">
        <w:rPr>
          <w:rFonts w:ascii="Georgia" w:hAnsi="Georgia"/>
          <w:sz w:val="18"/>
          <w:szCs w:val="20"/>
          <w:rtl/>
        </w:rPr>
        <w:t xml:space="preserve">הפחתת עומס </w:t>
      </w:r>
      <w:r w:rsidRPr="00DC3543">
        <w:rPr>
          <w:rFonts w:ascii="Georgia" w:hAnsi="Georgia" w:hint="cs"/>
          <w:sz w:val="18"/>
          <w:szCs w:val="20"/>
          <w:rtl/>
        </w:rPr>
        <w:t>ה</w:t>
      </w:r>
      <w:r w:rsidRPr="00DC3543">
        <w:rPr>
          <w:rFonts w:ascii="Georgia" w:hAnsi="Georgia"/>
          <w:sz w:val="18"/>
          <w:szCs w:val="20"/>
          <w:rtl/>
        </w:rPr>
        <w:t>טיפול ו</w:t>
      </w:r>
      <w:r w:rsidRPr="00DC3543">
        <w:rPr>
          <w:rFonts w:ascii="Georgia" w:hAnsi="Georgia" w:hint="cs"/>
          <w:sz w:val="18"/>
          <w:szCs w:val="20"/>
          <w:rtl/>
        </w:rPr>
        <w:t xml:space="preserve">כלה באמצעי </w:t>
      </w:r>
      <w:r w:rsidRPr="00DC3543">
        <w:rPr>
          <w:rFonts w:ascii="Georgia" w:hAnsi="Georgia"/>
          <w:sz w:val="18"/>
          <w:szCs w:val="20"/>
          <w:rtl/>
        </w:rPr>
        <w:t>טיפול ששילבו בעצמן בחיי היום</w:t>
      </w:r>
      <w:r w:rsidRPr="00DC3543">
        <w:rPr>
          <w:rFonts w:ascii="Georgia" w:hAnsi="Georgia" w:hint="cs"/>
          <w:sz w:val="18"/>
          <w:szCs w:val="20"/>
          <w:rtl/>
        </w:rPr>
        <w:t>-</w:t>
      </w:r>
      <w:r w:rsidRPr="00DC3543">
        <w:rPr>
          <w:rFonts w:ascii="Georgia" w:hAnsi="Georgia"/>
          <w:sz w:val="18"/>
          <w:szCs w:val="20"/>
          <w:rtl/>
        </w:rPr>
        <w:t xml:space="preserve">יום. תובנות ועצות אלו תוארו כיישום של ידע מניסיון ומחוויה, וכמשמעותיות לטיפול מיטיב. בכך, אימהות-מטפלות מאתגרות את ההיררכיה </w:t>
      </w:r>
      <w:r w:rsidRPr="00DC3543">
        <w:rPr>
          <w:rFonts w:ascii="Georgia" w:hAnsi="Georgia" w:hint="cs"/>
          <w:sz w:val="18"/>
          <w:szCs w:val="20"/>
          <w:rtl/>
        </w:rPr>
        <w:t xml:space="preserve">ולפיה </w:t>
      </w:r>
      <w:r w:rsidRPr="00DC3543">
        <w:rPr>
          <w:rFonts w:ascii="Georgia" w:hAnsi="Georgia"/>
          <w:sz w:val="18"/>
          <w:szCs w:val="20"/>
          <w:rtl/>
        </w:rPr>
        <w:t>ידע מקצועי מבוסס מחקר "נחשב" יותר מידע המבוסס על חוויותיהן כאימהות.</w:t>
      </w:r>
    </w:p>
    <w:p w14:paraId="33CD9CC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איכות התקשורת עם ההורים אף היא מצויה במוקד עניינן של א</w:t>
      </w:r>
      <w:r w:rsidRPr="00DC3543">
        <w:rPr>
          <w:rFonts w:ascii="Georgia" w:hAnsi="Georgia" w:hint="cs"/>
          <w:sz w:val="18"/>
          <w:szCs w:val="20"/>
          <w:rtl/>
        </w:rPr>
        <w:t>י</w:t>
      </w:r>
      <w:r w:rsidRPr="00DC3543">
        <w:rPr>
          <w:rFonts w:ascii="Georgia" w:hAnsi="Georgia"/>
          <w:sz w:val="18"/>
          <w:szCs w:val="20"/>
          <w:rtl/>
        </w:rPr>
        <w:t>מהות-מטפלות. הן תיארו את השינוי ש</w:t>
      </w:r>
      <w:r w:rsidRPr="00DC3543">
        <w:rPr>
          <w:rFonts w:ascii="Georgia" w:hAnsi="Georgia" w:hint="cs"/>
          <w:sz w:val="18"/>
          <w:szCs w:val="20"/>
          <w:rtl/>
        </w:rPr>
        <w:t xml:space="preserve">חל בשיח שלהן עם </w:t>
      </w:r>
      <w:r w:rsidRPr="00DC3543">
        <w:rPr>
          <w:rFonts w:ascii="Georgia" w:hAnsi="Georgia"/>
          <w:sz w:val="18"/>
          <w:szCs w:val="20"/>
          <w:rtl/>
        </w:rPr>
        <w:t>ההורים אחרי שהתנסו וחוו שיח של מטפלים ומטפלות עימן, ש</w:t>
      </w:r>
      <w:r w:rsidRPr="00DC3543">
        <w:rPr>
          <w:rFonts w:ascii="Georgia" w:hAnsi="Georgia" w:hint="cs"/>
          <w:sz w:val="18"/>
          <w:szCs w:val="20"/>
          <w:rtl/>
        </w:rPr>
        <w:t xml:space="preserve">היה לעיתים פוגעני ולעיתים </w:t>
      </w:r>
      <w:r w:rsidRPr="00DC3543">
        <w:rPr>
          <w:rFonts w:ascii="Georgia" w:hAnsi="Georgia"/>
          <w:sz w:val="18"/>
          <w:szCs w:val="20"/>
          <w:rtl/>
        </w:rPr>
        <w:t>מעצים:</w:t>
      </w:r>
    </w:p>
    <w:p w14:paraId="720584AB"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אחרי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שעברנו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הקבלה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האבחנה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אנשים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שמדברים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בדרך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מסוימת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בדרך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מסוימת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באותו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אותו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יכול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חושבת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לפחות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החוויה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שרון</w:t>
      </w:r>
      <w:r w:rsidRPr="006761E2">
        <w:rPr>
          <w:rFonts w:ascii="Georgia" w:hAnsi="Georgia" w:cs="David"/>
          <w:i w:val="0"/>
          <w:iCs w:val="0"/>
          <w:color w:val="auto"/>
          <w:sz w:val="18"/>
          <w:szCs w:val="20"/>
          <w:rtl/>
        </w:rPr>
        <w:t>).</w:t>
      </w:r>
    </w:p>
    <w:p w14:paraId="58BF7B4C"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מדבריה של שרון עולה ממד טרנספורמטיבי </w:t>
      </w:r>
      <w:r w:rsidRPr="00DC3543">
        <w:rPr>
          <w:rFonts w:ascii="Georgia" w:hAnsi="Georgia" w:hint="cs"/>
          <w:sz w:val="18"/>
          <w:szCs w:val="20"/>
          <w:rtl/>
        </w:rPr>
        <w:t>ה</w:t>
      </w:r>
      <w:r w:rsidRPr="00DC3543">
        <w:rPr>
          <w:rFonts w:ascii="Georgia" w:hAnsi="Georgia"/>
          <w:sz w:val="18"/>
          <w:szCs w:val="20"/>
          <w:rtl/>
        </w:rPr>
        <w:t xml:space="preserve">מתבטא בהיווצרות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חדשות: החוויה מכוננת ידע, וידע חווי</w:t>
      </w:r>
      <w:r w:rsidRPr="00DC3543">
        <w:rPr>
          <w:rFonts w:ascii="Georgia" w:hAnsi="Georgia" w:hint="cs"/>
          <w:sz w:val="18"/>
          <w:szCs w:val="20"/>
          <w:rtl/>
        </w:rPr>
        <w:t>י</w:t>
      </w:r>
      <w:r w:rsidRPr="00DC3543">
        <w:rPr>
          <w:rFonts w:ascii="Georgia" w:hAnsi="Georgia"/>
          <w:sz w:val="18"/>
          <w:szCs w:val="20"/>
          <w:rtl/>
        </w:rPr>
        <w:t xml:space="preserve">תי מכונן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חדשות. באורח דומה, בעקבות חווי</w:t>
      </w:r>
      <w:r w:rsidRPr="00DC3543">
        <w:rPr>
          <w:rFonts w:ascii="Georgia" w:hAnsi="Georgia" w:hint="cs"/>
          <w:sz w:val="18"/>
          <w:szCs w:val="20"/>
          <w:rtl/>
        </w:rPr>
        <w:t>י</w:t>
      </w:r>
      <w:r w:rsidRPr="00DC3543">
        <w:rPr>
          <w:rFonts w:ascii="Georgia" w:hAnsi="Georgia"/>
          <w:sz w:val="18"/>
          <w:szCs w:val="20"/>
          <w:rtl/>
        </w:rPr>
        <w:t xml:space="preserve">תן האישית בשיח עם אנשי ונשות מקצוע, משתתפות המחקר נוקטות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שיח אמפתי ומחזק. בתחילה צוין </w:t>
      </w:r>
      <w:r w:rsidRPr="00DC3543">
        <w:rPr>
          <w:rFonts w:ascii="Georgia" w:hAnsi="Georgia"/>
          <w:bCs/>
          <w:sz w:val="18"/>
          <w:szCs w:val="20"/>
          <w:rtl/>
        </w:rPr>
        <w:t>שימוש בשיח לא שיפוטי</w:t>
      </w:r>
      <w:r w:rsidRPr="00DC3543">
        <w:rPr>
          <w:rFonts w:ascii="Georgia" w:hAnsi="Georgia"/>
          <w:sz w:val="18"/>
          <w:szCs w:val="20"/>
        </w:rPr>
        <w:t>:</w:t>
      </w:r>
    </w:p>
    <w:p w14:paraId="44E9F118" w14:textId="77777777" w:rsidR="00BE4B7A" w:rsidRPr="006761E2" w:rsidRDefault="00BE4B7A" w:rsidP="00B9504F">
      <w:pPr>
        <w:pStyle w:val="Quote"/>
        <w:spacing w:before="0" w:after="180" w:line="240" w:lineRule="exact"/>
        <w:ind w:left="567" w:right="0"/>
        <w:jc w:val="both"/>
        <w:rPr>
          <w:rStyle w:val="QuoteChar"/>
          <w:rFonts w:ascii="Georgia" w:hAnsi="Georgia" w:cs="David"/>
          <w:color w:val="auto"/>
          <w:spacing w:val="2"/>
          <w:sz w:val="18"/>
          <w:szCs w:val="20"/>
        </w:rPr>
      </w:pPr>
      <w:r w:rsidRPr="006761E2">
        <w:rPr>
          <w:rStyle w:val="QuoteChar"/>
          <w:rFonts w:ascii="Georgia" w:hAnsi="Georgia" w:cs="David" w:hint="eastAsia"/>
          <w:color w:val="auto"/>
          <w:spacing w:val="2"/>
          <w:sz w:val="18"/>
          <w:szCs w:val="20"/>
          <w:rtl/>
        </w:rPr>
        <w:t>וגם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המקום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b/>
          <w:bCs/>
          <w:color w:val="auto"/>
          <w:spacing w:val="2"/>
          <w:sz w:val="18"/>
          <w:szCs w:val="20"/>
          <w:rtl/>
        </w:rPr>
        <w:t>מאוד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לכבד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החלטות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שלהם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גם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כאילו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נראה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באותו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רגע</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מנוגד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לעמדה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המקצועית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לכבד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ההחלטה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כי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אני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יכולה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להגיד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האג</w:t>
      </w:r>
      <w:r w:rsidRPr="006761E2">
        <w:rPr>
          <w:rStyle w:val="QuoteChar"/>
          <w:rFonts w:ascii="Georgia" w:hAnsi="Georgia" w:cs="David"/>
          <w:color w:val="auto"/>
          <w:spacing w:val="2"/>
          <w:sz w:val="18"/>
          <w:szCs w:val="20"/>
          <w:rtl/>
        </w:rPr>
        <w:t>'</w:t>
      </w:r>
      <w:r w:rsidRPr="006761E2">
        <w:rPr>
          <w:rStyle w:val="QuoteChar"/>
          <w:rFonts w:ascii="Georgia" w:hAnsi="Georgia" w:cs="David" w:hint="eastAsia"/>
          <w:color w:val="auto"/>
          <w:spacing w:val="2"/>
          <w:sz w:val="18"/>
          <w:szCs w:val="20"/>
          <w:rtl/>
        </w:rPr>
        <w:t>נדה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שלי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אבל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בשום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פנים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ואופן</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b/>
          <w:bCs/>
          <w:color w:val="auto"/>
          <w:spacing w:val="2"/>
          <w:sz w:val="18"/>
          <w:szCs w:val="20"/>
          <w:rtl/>
        </w:rPr>
        <w:t>לא</w:t>
      </w:r>
      <w:r w:rsidRPr="006761E2">
        <w:rPr>
          <w:rStyle w:val="QuoteChar"/>
          <w:rFonts w:ascii="Georgia" w:hAnsi="Georgia" w:cs="David"/>
          <w:b/>
          <w:bCs/>
          <w:color w:val="auto"/>
          <w:spacing w:val="2"/>
          <w:sz w:val="18"/>
          <w:szCs w:val="20"/>
          <w:rtl/>
        </w:rPr>
        <w:t xml:space="preserve"> </w:t>
      </w:r>
      <w:r w:rsidRPr="006761E2">
        <w:rPr>
          <w:rStyle w:val="QuoteChar"/>
          <w:rFonts w:ascii="Georgia" w:hAnsi="Georgia" w:cs="David" w:hint="eastAsia"/>
          <w:b/>
          <w:bCs/>
          <w:color w:val="auto"/>
          <w:spacing w:val="2"/>
          <w:sz w:val="18"/>
          <w:szCs w:val="20"/>
          <w:rtl/>
        </w:rPr>
        <w:t>לפסול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משהו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ולהגיד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על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אף</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דבר</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לעשות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ככה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וככה</w:t>
      </w:r>
      <w:r w:rsidRPr="006761E2">
        <w:rPr>
          <w:rStyle w:val="QuoteChar"/>
          <w:rFonts w:ascii="Georgia" w:hAnsi="Georgia" w:cs="David"/>
          <w:color w:val="auto"/>
          <w:spacing w:val="2"/>
          <w:sz w:val="18"/>
          <w:szCs w:val="20"/>
          <w:rtl/>
        </w:rPr>
        <w:t xml:space="preserve"> [...] </w:t>
      </w:r>
      <w:r w:rsidRPr="006761E2">
        <w:rPr>
          <w:rStyle w:val="QuoteChar"/>
          <w:rFonts w:ascii="Georgia" w:hAnsi="Georgia" w:cs="David" w:hint="eastAsia"/>
          <w:color w:val="auto"/>
          <w:spacing w:val="2"/>
          <w:sz w:val="18"/>
          <w:szCs w:val="20"/>
          <w:rtl/>
        </w:rPr>
        <w:t>אתה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אף</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פעם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תדע</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ברגע</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האמת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איך</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וגם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ההורה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הוא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שונה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בכל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פעם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כאילו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ההתמודדות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שלי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מול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זיו</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בבית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יודעת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יש</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לי</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את</w:t>
      </w:r>
      <w:r w:rsidRPr="006761E2">
        <w:rPr>
          <w:rStyle w:val="QuoteChar"/>
          <w:rFonts w:ascii="Georgia" w:hAnsi="Georgia" w:cs="David"/>
          <w:color w:val="auto"/>
          <w:spacing w:val="2"/>
          <w:sz w:val="18"/>
          <w:szCs w:val="20"/>
          <w:rtl/>
        </w:rPr>
        <w:t xml:space="preserve"> </w:t>
      </w:r>
      <w:proofErr w:type="spellStart"/>
      <w:r w:rsidRPr="006761E2">
        <w:rPr>
          <w:rStyle w:val="QuoteChar"/>
          <w:rFonts w:ascii="Georgia" w:hAnsi="Georgia" w:cs="David" w:hint="eastAsia"/>
          <w:color w:val="auto"/>
          <w:spacing w:val="2"/>
          <w:sz w:val="18"/>
          <w:szCs w:val="20"/>
          <w:rtl/>
        </w:rPr>
        <w:t>הכל</w:t>
      </w:r>
      <w:proofErr w:type="spellEnd"/>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מסודר</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פה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בראש</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אבל</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ברגע</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האמת</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תמיד</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מצליח</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רוב</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הפעמים</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זה</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לא</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מצליח</w:t>
      </w:r>
      <w:r w:rsidRPr="006761E2">
        <w:rPr>
          <w:rStyle w:val="QuoteChar"/>
          <w:rFonts w:ascii="Georgia" w:hAnsi="Georgia" w:cs="David"/>
          <w:color w:val="auto"/>
          <w:spacing w:val="2"/>
          <w:sz w:val="18"/>
          <w:szCs w:val="20"/>
          <w:rtl/>
        </w:rPr>
        <w:t xml:space="preserve"> [</w:t>
      </w:r>
      <w:r w:rsidRPr="006761E2">
        <w:rPr>
          <w:rStyle w:val="QuoteChar"/>
          <w:rFonts w:ascii="Georgia" w:hAnsi="Georgia" w:cs="David" w:hint="eastAsia"/>
          <w:color w:val="auto"/>
          <w:spacing w:val="2"/>
          <w:sz w:val="18"/>
          <w:szCs w:val="20"/>
          <w:rtl/>
        </w:rPr>
        <w:t>צוחקת</w:t>
      </w:r>
      <w:r w:rsidRPr="006761E2">
        <w:rPr>
          <w:rStyle w:val="QuoteChar"/>
          <w:rFonts w:ascii="Georgia" w:hAnsi="Georgia" w:cs="David"/>
          <w:color w:val="auto"/>
          <w:spacing w:val="2"/>
          <w:sz w:val="18"/>
          <w:szCs w:val="20"/>
          <w:rtl/>
        </w:rPr>
        <w:t>] (</w:t>
      </w:r>
      <w:r w:rsidRPr="006761E2">
        <w:rPr>
          <w:rStyle w:val="QuoteChar"/>
          <w:rFonts w:ascii="Georgia" w:hAnsi="Georgia" w:cs="David" w:hint="eastAsia"/>
          <w:color w:val="auto"/>
          <w:spacing w:val="2"/>
          <w:sz w:val="18"/>
          <w:szCs w:val="20"/>
          <w:rtl/>
        </w:rPr>
        <w:t>לירון</w:t>
      </w:r>
      <w:r w:rsidRPr="006761E2">
        <w:rPr>
          <w:rStyle w:val="QuoteChar"/>
          <w:rFonts w:ascii="Georgia" w:hAnsi="Georgia" w:cs="David"/>
          <w:color w:val="auto"/>
          <w:spacing w:val="2"/>
          <w:sz w:val="18"/>
          <w:szCs w:val="20"/>
          <w:rtl/>
        </w:rPr>
        <w:t xml:space="preserve">). </w:t>
      </w:r>
    </w:p>
    <w:p w14:paraId="5DD3016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lastRenderedPageBreak/>
        <w:t>לירון</w:t>
      </w:r>
      <w:r w:rsidRPr="00DC3543">
        <w:rPr>
          <w:rFonts w:ascii="Georgia" w:hAnsi="Georgia" w:hint="cs"/>
          <w:sz w:val="18"/>
          <w:szCs w:val="20"/>
          <w:rtl/>
        </w:rPr>
        <w:t>, על סמך ניסיונ</w:t>
      </w:r>
      <w:r w:rsidRPr="00DC3543">
        <w:rPr>
          <w:rFonts w:ascii="Georgia" w:hAnsi="Georgia" w:hint="eastAsia"/>
          <w:sz w:val="18"/>
          <w:szCs w:val="20"/>
          <w:rtl/>
        </w:rPr>
        <w:t>ה</w:t>
      </w:r>
      <w:r w:rsidRPr="00DC3543">
        <w:rPr>
          <w:rFonts w:ascii="Georgia" w:hAnsi="Georgia"/>
          <w:sz w:val="18"/>
          <w:szCs w:val="20"/>
          <w:rtl/>
        </w:rPr>
        <w:t xml:space="preserve"> כא</w:t>
      </w:r>
      <w:r w:rsidRPr="00DC3543">
        <w:rPr>
          <w:rFonts w:ascii="Georgia" w:hAnsi="Georgia" w:hint="cs"/>
          <w:sz w:val="18"/>
          <w:szCs w:val="20"/>
          <w:rtl/>
        </w:rPr>
        <w:t>י</w:t>
      </w:r>
      <w:r w:rsidRPr="00DC3543">
        <w:rPr>
          <w:rFonts w:ascii="Georgia" w:hAnsi="Georgia"/>
          <w:sz w:val="18"/>
          <w:szCs w:val="20"/>
          <w:rtl/>
        </w:rPr>
        <w:t>מא לזיו</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 xml:space="preserve">מציינת כי </w:t>
      </w:r>
      <w:r w:rsidRPr="00DC3543">
        <w:rPr>
          <w:rFonts w:ascii="Georgia" w:hAnsi="Georgia"/>
          <w:sz w:val="18"/>
          <w:szCs w:val="20"/>
          <w:rtl/>
        </w:rPr>
        <w:t xml:space="preserve">מרחב חוסר הוודאות תמיד קיים. הידע </w:t>
      </w:r>
      <w:r w:rsidRPr="00DC3543">
        <w:rPr>
          <w:rFonts w:ascii="Georgia" w:hAnsi="Georgia" w:hint="cs"/>
          <w:sz w:val="18"/>
          <w:szCs w:val="20"/>
          <w:rtl/>
        </w:rPr>
        <w:t>מניסיו</w:t>
      </w:r>
      <w:r w:rsidRPr="00DC3543">
        <w:rPr>
          <w:rFonts w:ascii="Georgia" w:hAnsi="Georgia" w:hint="eastAsia"/>
          <w:sz w:val="18"/>
          <w:szCs w:val="20"/>
          <w:rtl/>
        </w:rPr>
        <w:t>ן</w:t>
      </w:r>
      <w:r w:rsidRPr="00DC3543">
        <w:rPr>
          <w:rFonts w:ascii="Georgia" w:hAnsi="Georgia"/>
          <w:sz w:val="18"/>
          <w:szCs w:val="20"/>
          <w:rtl/>
        </w:rPr>
        <w:t xml:space="preserve"> לימד אותה שאין באמת דרך אחת לידיעה, וידע זה מייצר מרחב לא שיפוטי בטיפול. באופן דומה</w:t>
      </w:r>
      <w:r w:rsidRPr="00DC3543">
        <w:rPr>
          <w:rFonts w:ascii="Georgia" w:hAnsi="Georgia" w:hint="cs"/>
          <w:sz w:val="18"/>
          <w:szCs w:val="20"/>
          <w:rtl/>
        </w:rPr>
        <w:t>,</w:t>
      </w:r>
      <w:r w:rsidRPr="00DC3543">
        <w:rPr>
          <w:rFonts w:ascii="Georgia" w:hAnsi="Georgia"/>
          <w:sz w:val="18"/>
          <w:szCs w:val="20"/>
          <w:rtl/>
        </w:rPr>
        <w:t xml:space="preserve"> האימהות-מטפלות </w:t>
      </w:r>
      <w:r w:rsidRPr="00DC3543">
        <w:rPr>
          <w:rFonts w:ascii="Georgia" w:hAnsi="Georgia" w:hint="cs"/>
          <w:sz w:val="18"/>
          <w:szCs w:val="20"/>
          <w:rtl/>
        </w:rPr>
        <w:t xml:space="preserve">האחרות </w:t>
      </w:r>
      <w:r w:rsidRPr="00DC3543">
        <w:rPr>
          <w:rFonts w:ascii="Georgia" w:hAnsi="Georgia"/>
          <w:sz w:val="18"/>
          <w:szCs w:val="20"/>
          <w:rtl/>
        </w:rPr>
        <w:t xml:space="preserve">הדגישו </w:t>
      </w:r>
      <w:r w:rsidRPr="00DC3543">
        <w:rPr>
          <w:rFonts w:ascii="Georgia" w:hAnsi="Georgia" w:hint="cs"/>
          <w:sz w:val="18"/>
          <w:szCs w:val="20"/>
          <w:rtl/>
        </w:rPr>
        <w:t xml:space="preserve">גם הן </w:t>
      </w:r>
      <w:r w:rsidRPr="00DC3543">
        <w:rPr>
          <w:rFonts w:ascii="Georgia" w:hAnsi="Georgia"/>
          <w:sz w:val="18"/>
          <w:szCs w:val="20"/>
          <w:rtl/>
        </w:rPr>
        <w:t>את יכולתן להביע אמפתיה וחוסר שיפוטיות אותנטיים. המילים "ענווה", "צניעות" ו"לכבד" חזרו שוב ושוב בהקשרים אלו, כמיומנות תקשורת פרקטית שסיגלו לעצמן.</w:t>
      </w:r>
      <w:r w:rsidRPr="00DC3543">
        <w:rPr>
          <w:rFonts w:ascii="Georgia" w:hAnsi="Georgia" w:hint="cs"/>
          <w:sz w:val="18"/>
          <w:szCs w:val="20"/>
          <w:rtl/>
        </w:rPr>
        <w:t xml:space="preserve"> אפשר</w:t>
      </w:r>
      <w:r w:rsidRPr="00DC3543">
        <w:rPr>
          <w:rFonts w:ascii="Georgia" w:hAnsi="Georgia"/>
          <w:sz w:val="18"/>
          <w:szCs w:val="20"/>
          <w:rtl/>
        </w:rPr>
        <w:t xml:space="preserve"> להמשיג את צורת השיח המתוארת כ</w:t>
      </w:r>
      <w:r w:rsidRPr="00DC3543">
        <w:rPr>
          <w:rFonts w:ascii="Georgia" w:hAnsi="Georgia" w:hint="cs"/>
          <w:sz w:val="18"/>
          <w:szCs w:val="20"/>
          <w:rtl/>
        </w:rPr>
        <w:t xml:space="preserve">יישום של </w:t>
      </w:r>
      <w:r w:rsidRPr="00DC3543">
        <w:rPr>
          <w:rFonts w:ascii="Georgia" w:hAnsi="Georgia"/>
          <w:sz w:val="18"/>
          <w:szCs w:val="20"/>
          <w:rtl/>
        </w:rPr>
        <w:t>אסטרטגיות אמפ</w:t>
      </w:r>
      <w:r w:rsidRPr="00DC3543">
        <w:rPr>
          <w:rFonts w:ascii="Georgia" w:hAnsi="Georgia" w:hint="cs"/>
          <w:sz w:val="18"/>
          <w:szCs w:val="20"/>
          <w:rtl/>
        </w:rPr>
        <w:t>ת</w:t>
      </w:r>
      <w:r w:rsidRPr="00DC3543">
        <w:rPr>
          <w:rFonts w:ascii="Georgia" w:hAnsi="Georgia"/>
          <w:sz w:val="18"/>
          <w:szCs w:val="20"/>
          <w:rtl/>
        </w:rPr>
        <w:t xml:space="preserve">יות </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bCs/>
          <w:sz w:val="18"/>
          <w:szCs w:val="20"/>
          <w:rtl/>
        </w:rPr>
        <w:t>אמפתיה כפרקטיקה</w:t>
      </w:r>
      <w:r w:rsidRPr="00DC3543">
        <w:rPr>
          <w:rFonts w:ascii="Georgia" w:hAnsi="Georgia"/>
          <w:b/>
          <w:sz w:val="18"/>
          <w:szCs w:val="20"/>
          <w:rtl/>
        </w:rPr>
        <w:t>:</w:t>
      </w:r>
    </w:p>
    <w:p w14:paraId="02EABF64"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pacing w:val="-2"/>
          <w:sz w:val="18"/>
          <w:szCs w:val="20"/>
        </w:rPr>
      </w:pPr>
      <w:r w:rsidRPr="006761E2">
        <w:rPr>
          <w:rFonts w:ascii="Georgia" w:hAnsi="Georgia" w:cs="David" w:hint="eastAsia"/>
          <w:i w:val="0"/>
          <w:iCs w:val="0"/>
          <w:color w:val="auto"/>
          <w:spacing w:val="-2"/>
          <w:sz w:val="18"/>
          <w:szCs w:val="20"/>
          <w:rtl/>
        </w:rPr>
        <w:t>וזה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משנה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כמה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תתאר</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ותקרא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תוכל</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ללמוד</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חווה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כשאני</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מסתכלת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בעיניים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של</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הורים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שכאילו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גם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עוברים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התהליך</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לקראת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התהליך</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ילדים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ילד</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קושי</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ילד</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צרכים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מיוחדים</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יש</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לי</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ממש</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הסתכלות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אחרת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האמפתיה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כאילו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אני</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חושבת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שבאמת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יש</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קלינאיות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מעולות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ואמפתיות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אבל</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יודעת</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לא</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בחרנו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זה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נכפה</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עלינו</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על</w:t>
      </w:r>
      <w:r w:rsidRPr="006761E2">
        <w:rPr>
          <w:rFonts w:ascii="Georgia" w:hAnsi="Georgia" w:cs="David"/>
          <w:i w:val="0"/>
          <w:iCs w:val="0"/>
          <w:color w:val="auto"/>
          <w:spacing w:val="-2"/>
          <w:sz w:val="18"/>
          <w:szCs w:val="20"/>
          <w:rtl/>
        </w:rPr>
        <w:t xml:space="preserve"> </w:t>
      </w:r>
      <w:r w:rsidRPr="006761E2">
        <w:rPr>
          <w:rFonts w:ascii="Georgia" w:hAnsi="Georgia" w:cs="David" w:hint="eastAsia"/>
          <w:i w:val="0"/>
          <w:iCs w:val="0"/>
          <w:color w:val="auto"/>
          <w:spacing w:val="-2"/>
          <w:sz w:val="18"/>
          <w:szCs w:val="20"/>
          <w:rtl/>
        </w:rPr>
        <w:t>אימהות</w:t>
      </w:r>
      <w:r w:rsidRPr="006761E2">
        <w:rPr>
          <w:rFonts w:ascii="Georgia" w:hAnsi="Georgia" w:cs="David"/>
          <w:i w:val="0"/>
          <w:iCs w:val="0"/>
          <w:color w:val="auto"/>
          <w:spacing w:val="-2"/>
          <w:sz w:val="18"/>
          <w:szCs w:val="20"/>
          <w:rtl/>
        </w:rPr>
        <w:t>-</w:t>
      </w:r>
      <w:r w:rsidRPr="006761E2">
        <w:rPr>
          <w:rFonts w:ascii="Georgia" w:hAnsi="Georgia" w:cs="David" w:hint="eastAsia"/>
          <w:i w:val="0"/>
          <w:iCs w:val="0"/>
          <w:color w:val="auto"/>
          <w:spacing w:val="-2"/>
          <w:sz w:val="18"/>
          <w:szCs w:val="20"/>
          <w:rtl/>
        </w:rPr>
        <w:t>מטפלות</w:t>
      </w:r>
      <w:r w:rsidRPr="006761E2">
        <w:rPr>
          <w:rFonts w:ascii="Georgia" w:hAnsi="Georgia" w:cs="David"/>
          <w:i w:val="0"/>
          <w:iCs w:val="0"/>
          <w:color w:val="auto"/>
          <w:spacing w:val="-2"/>
          <w:sz w:val="18"/>
          <w:szCs w:val="20"/>
          <w:rtl/>
        </w:rPr>
        <w:t>] (</w:t>
      </w:r>
      <w:r w:rsidRPr="006761E2">
        <w:rPr>
          <w:rFonts w:ascii="Georgia" w:hAnsi="Georgia" w:cs="David" w:hint="eastAsia"/>
          <w:i w:val="0"/>
          <w:iCs w:val="0"/>
          <w:color w:val="auto"/>
          <w:spacing w:val="-2"/>
          <w:sz w:val="18"/>
          <w:szCs w:val="20"/>
          <w:rtl/>
        </w:rPr>
        <w:t>נועה</w:t>
      </w:r>
      <w:r w:rsidRPr="006761E2">
        <w:rPr>
          <w:rFonts w:ascii="Georgia" w:hAnsi="Georgia" w:cs="David"/>
          <w:i w:val="0"/>
          <w:iCs w:val="0"/>
          <w:color w:val="auto"/>
          <w:spacing w:val="-2"/>
          <w:sz w:val="18"/>
          <w:szCs w:val="20"/>
          <w:rtl/>
        </w:rPr>
        <w:t>).</w:t>
      </w:r>
    </w:p>
    <w:p w14:paraId="02BD1E6C" w14:textId="77777777" w:rsidR="00BE4B7A" w:rsidRPr="00B9504F" w:rsidRDefault="00BE4B7A" w:rsidP="00DC3543">
      <w:pPr>
        <w:spacing w:after="180" w:line="280" w:lineRule="exact"/>
        <w:jc w:val="both"/>
        <w:rPr>
          <w:rFonts w:ascii="Georgia" w:hAnsi="Georgia"/>
          <w:spacing w:val="-2"/>
          <w:sz w:val="18"/>
          <w:szCs w:val="20"/>
        </w:rPr>
      </w:pPr>
      <w:r w:rsidRPr="00B9504F">
        <w:rPr>
          <w:rFonts w:ascii="Georgia" w:hAnsi="Georgia" w:hint="cs"/>
          <w:spacing w:val="-2"/>
          <w:sz w:val="18"/>
          <w:szCs w:val="20"/>
          <w:rtl/>
        </w:rPr>
        <w:t>אפשר</w:t>
      </w:r>
      <w:r w:rsidRPr="00B9504F">
        <w:rPr>
          <w:rFonts w:ascii="Georgia" w:hAnsi="Georgia"/>
          <w:spacing w:val="-2"/>
          <w:sz w:val="18"/>
          <w:szCs w:val="20"/>
          <w:rtl/>
        </w:rPr>
        <w:t xml:space="preserve"> לראות שנועה מתארת את האמפתיה כערך מוסף שלה כאם-מטפלת, מעין הון רגשי שרכשה כחלק </w:t>
      </w:r>
      <w:r w:rsidRPr="00B9504F">
        <w:rPr>
          <w:rFonts w:ascii="Georgia" w:hAnsi="Georgia" w:hint="cs"/>
          <w:spacing w:val="-2"/>
          <w:sz w:val="18"/>
          <w:szCs w:val="20"/>
          <w:rtl/>
        </w:rPr>
        <w:t>מניסיונ</w:t>
      </w:r>
      <w:r w:rsidRPr="00B9504F">
        <w:rPr>
          <w:rFonts w:ascii="Georgia" w:hAnsi="Georgia" w:hint="eastAsia"/>
          <w:spacing w:val="-2"/>
          <w:sz w:val="18"/>
          <w:szCs w:val="20"/>
          <w:rtl/>
        </w:rPr>
        <w:t>ה</w:t>
      </w:r>
      <w:r w:rsidRPr="00B9504F">
        <w:rPr>
          <w:rFonts w:ascii="Georgia" w:hAnsi="Georgia"/>
          <w:spacing w:val="-2"/>
          <w:sz w:val="18"/>
          <w:szCs w:val="20"/>
          <w:rtl/>
        </w:rPr>
        <w:t xml:space="preserve"> </w:t>
      </w:r>
      <w:r w:rsidRPr="00B9504F">
        <w:rPr>
          <w:rFonts w:ascii="Georgia" w:hAnsi="Georgia" w:hint="cs"/>
          <w:spacing w:val="-2"/>
          <w:sz w:val="18"/>
          <w:szCs w:val="20"/>
          <w:rtl/>
        </w:rPr>
        <w:t>האימה</w:t>
      </w:r>
      <w:r w:rsidRPr="00B9504F">
        <w:rPr>
          <w:rFonts w:ascii="Georgia" w:hAnsi="Georgia" w:hint="eastAsia"/>
          <w:spacing w:val="-2"/>
          <w:sz w:val="18"/>
          <w:szCs w:val="20"/>
          <w:rtl/>
        </w:rPr>
        <w:t>י</w:t>
      </w:r>
      <w:r w:rsidRPr="00B9504F">
        <w:rPr>
          <w:rFonts w:ascii="Georgia" w:hAnsi="Georgia"/>
          <w:spacing w:val="-2"/>
          <w:sz w:val="18"/>
          <w:szCs w:val="20"/>
          <w:rtl/>
        </w:rPr>
        <w:t xml:space="preserve">. פעולות אמפתיות כוללות את היכולת לצפות כיצד חוויות החיים של הפרט מצטלבות עם נסיבות היסטוריות ותרבותיות, את הפרספקטיבה של "מביע האמפתיה", ופעולות הקשורות לתוכן השיח </w:t>
      </w:r>
      <w:r w:rsidRPr="00B9504F">
        <w:rPr>
          <w:rFonts w:ascii="Georgia" w:hAnsi="Georgia" w:hint="cs"/>
          <w:spacing w:val="-2"/>
          <w:sz w:val="18"/>
          <w:szCs w:val="20"/>
          <w:rtl/>
        </w:rPr>
        <w:t>ו</w:t>
      </w:r>
      <w:r w:rsidRPr="00B9504F">
        <w:rPr>
          <w:rFonts w:ascii="Georgia" w:hAnsi="Georgia"/>
          <w:spacing w:val="-2"/>
          <w:sz w:val="18"/>
          <w:szCs w:val="20"/>
          <w:rtl/>
        </w:rPr>
        <w:t xml:space="preserve">גם לרכיבים לא מילוליים </w:t>
      </w:r>
      <w:r w:rsidRPr="00B9504F">
        <w:rPr>
          <w:rFonts w:ascii="Georgia" w:hAnsi="Georgia" w:hint="cs"/>
          <w:spacing w:val="-2"/>
          <w:sz w:val="18"/>
          <w:szCs w:val="20"/>
          <w:rtl/>
        </w:rPr>
        <w:t xml:space="preserve">דוגמת </w:t>
      </w:r>
      <w:r w:rsidRPr="00B9504F">
        <w:rPr>
          <w:rFonts w:ascii="Georgia" w:hAnsi="Georgia"/>
          <w:spacing w:val="-2"/>
          <w:sz w:val="18"/>
          <w:szCs w:val="20"/>
          <w:rtl/>
        </w:rPr>
        <w:t xml:space="preserve">הבעות פנים, </w:t>
      </w:r>
      <w:r w:rsidRPr="00B9504F">
        <w:rPr>
          <w:rFonts w:ascii="Georgia" w:hAnsi="Georgia" w:hint="cs"/>
          <w:spacing w:val="-2"/>
          <w:sz w:val="18"/>
          <w:szCs w:val="20"/>
          <w:rtl/>
        </w:rPr>
        <w:t xml:space="preserve">מחוות </w:t>
      </w:r>
      <w:r w:rsidRPr="00B9504F">
        <w:rPr>
          <w:rFonts w:ascii="Georgia" w:hAnsi="Georgia"/>
          <w:spacing w:val="-2"/>
          <w:sz w:val="18"/>
          <w:szCs w:val="20"/>
          <w:rtl/>
        </w:rPr>
        <w:t>ותנועות גוף (</w:t>
      </w:r>
      <w:r w:rsidRPr="00B9504F">
        <w:rPr>
          <w:rFonts w:ascii="Georgia" w:hAnsi="Georgia"/>
          <w:spacing w:val="-2"/>
          <w:sz w:val="18"/>
          <w:szCs w:val="20"/>
        </w:rPr>
        <w:t>Throop, 2008</w:t>
      </w:r>
      <w:r w:rsidRPr="00B9504F">
        <w:rPr>
          <w:rFonts w:ascii="Georgia" w:hAnsi="Georgia" w:hint="cs"/>
          <w:spacing w:val="-2"/>
          <w:sz w:val="18"/>
          <w:szCs w:val="20"/>
          <w:rtl/>
        </w:rPr>
        <w:t xml:space="preserve">). </w:t>
      </w:r>
      <w:r w:rsidRPr="00B9504F">
        <w:rPr>
          <w:rFonts w:ascii="Georgia" w:hAnsi="Georgia"/>
          <w:spacing w:val="-2"/>
          <w:sz w:val="18"/>
          <w:szCs w:val="20"/>
          <w:rtl/>
        </w:rPr>
        <w:t>נועה ומרואיינות נוספות מבדלות את עצמן ממטפלות שאינן אימהות לילדים עם מוגבלות</w:t>
      </w:r>
      <w:r w:rsidRPr="00B9504F">
        <w:rPr>
          <w:rFonts w:ascii="Georgia" w:hAnsi="Georgia" w:hint="cs"/>
          <w:spacing w:val="-2"/>
          <w:sz w:val="18"/>
          <w:szCs w:val="20"/>
          <w:rtl/>
        </w:rPr>
        <w:t xml:space="preserve"> כמי שהן </w:t>
      </w:r>
      <w:r w:rsidRPr="00B9504F">
        <w:rPr>
          <w:rFonts w:ascii="Georgia" w:hAnsi="Georgia"/>
          <w:spacing w:val="-2"/>
          <w:sz w:val="18"/>
          <w:szCs w:val="20"/>
          <w:rtl/>
        </w:rPr>
        <w:t>בעלות יכולת פרקטית לשקף אמפתיה בדרכי השיח שלהן עם הורים. עבורן אמפתיה היא פרקטיקה יישומית</w:t>
      </w:r>
      <w:r w:rsidRPr="00B9504F">
        <w:rPr>
          <w:rFonts w:ascii="Georgia" w:hAnsi="Georgia" w:hint="cs"/>
          <w:spacing w:val="-2"/>
          <w:sz w:val="18"/>
          <w:szCs w:val="20"/>
          <w:rtl/>
        </w:rPr>
        <w:t>,</w:t>
      </w:r>
      <w:r w:rsidRPr="00B9504F">
        <w:rPr>
          <w:rFonts w:ascii="Georgia" w:hAnsi="Georgia"/>
          <w:spacing w:val="-2"/>
          <w:sz w:val="18"/>
          <w:szCs w:val="20"/>
          <w:rtl/>
        </w:rPr>
        <w:t xml:space="preserve"> ולא רגש בלבד. </w:t>
      </w:r>
    </w:p>
    <w:p w14:paraId="2C44C677"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אף שרוב האימהות-מטפלות תיארו שימוש </w:t>
      </w:r>
      <w:proofErr w:type="spellStart"/>
      <w:r w:rsidRPr="00DC3543">
        <w:rPr>
          <w:rFonts w:ascii="Georgia" w:hAnsi="Georgia"/>
          <w:sz w:val="18"/>
          <w:szCs w:val="20"/>
          <w:rtl/>
        </w:rPr>
        <w:t>בפרקטיקות</w:t>
      </w:r>
      <w:proofErr w:type="spellEnd"/>
      <w:r w:rsidRPr="00DC3543">
        <w:rPr>
          <w:rFonts w:ascii="Georgia" w:hAnsi="Georgia"/>
          <w:sz w:val="18"/>
          <w:szCs w:val="20"/>
          <w:rtl/>
        </w:rPr>
        <w:t xml:space="preserve"> אמ</w:t>
      </w:r>
      <w:r w:rsidRPr="00DC3543">
        <w:rPr>
          <w:rFonts w:ascii="Georgia" w:hAnsi="Georgia" w:hint="cs"/>
          <w:sz w:val="18"/>
          <w:szCs w:val="20"/>
          <w:rtl/>
        </w:rPr>
        <w:t>פת</w:t>
      </w:r>
      <w:r w:rsidRPr="00DC3543">
        <w:rPr>
          <w:rFonts w:ascii="Georgia" w:hAnsi="Georgia"/>
          <w:sz w:val="18"/>
          <w:szCs w:val="20"/>
          <w:rtl/>
        </w:rPr>
        <w:t xml:space="preserve">יות כלפי הורי מטופלים, </w:t>
      </w:r>
      <w:r w:rsidRPr="00DC3543">
        <w:rPr>
          <w:rFonts w:ascii="Georgia" w:hAnsi="Georgia" w:hint="cs"/>
          <w:sz w:val="18"/>
          <w:szCs w:val="20"/>
          <w:rtl/>
        </w:rPr>
        <w:t>היו בהן כמה ש</w:t>
      </w:r>
      <w:r w:rsidRPr="00DC3543">
        <w:rPr>
          <w:rFonts w:ascii="Georgia" w:hAnsi="Georgia"/>
          <w:sz w:val="18"/>
          <w:szCs w:val="20"/>
          <w:rtl/>
        </w:rPr>
        <w:t>דיווחו על קושי להביע אמפתיה כלפי הורים מסוימים</w:t>
      </w:r>
      <w:r w:rsidRPr="00DC3543">
        <w:rPr>
          <w:rFonts w:ascii="Georgia" w:hAnsi="Georgia" w:hint="cs"/>
          <w:sz w:val="18"/>
          <w:szCs w:val="20"/>
          <w:rtl/>
        </w:rPr>
        <w:t>, ותיארו את מקורו של הקושי ב</w:t>
      </w:r>
      <w:r w:rsidRPr="00DC3543">
        <w:rPr>
          <w:rFonts w:ascii="Georgia" w:hAnsi="Georgia"/>
          <w:sz w:val="18"/>
          <w:szCs w:val="20"/>
          <w:rtl/>
        </w:rPr>
        <w:t xml:space="preserve">התנסותן האימהית. יחס זה הופנה בעיקר כלפי הורים שלא התמידו בטיפולים, או כלפי חרדה הורית שנתפסה בעיניהן לא מידתית. נראה כי קושי להביע אמפתיה מבוסס על תפיסת התנסותן האימהית כאמת מידה ל"אימהות טובה לילד עם מוגבלות". בכך הן מדגימות תפיסות חברתיות </w:t>
      </w:r>
      <w:r w:rsidRPr="00DC3543">
        <w:rPr>
          <w:rFonts w:ascii="Georgia" w:hAnsi="Georgia" w:hint="cs"/>
          <w:sz w:val="18"/>
          <w:szCs w:val="20"/>
          <w:rtl/>
        </w:rPr>
        <w:t>שהפנימו</w:t>
      </w:r>
      <w:r w:rsidRPr="00DC3543">
        <w:rPr>
          <w:rFonts w:ascii="Georgia" w:hAnsi="Georgia"/>
          <w:sz w:val="18"/>
          <w:szCs w:val="20"/>
          <w:rtl/>
        </w:rPr>
        <w:t xml:space="preserve"> באשר לתפקיד האם הטובה.</w:t>
      </w:r>
    </w:p>
    <w:p w14:paraId="657E9AAA"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פרקטיקה נוספת שתיארו משתתפות המחקר </w:t>
      </w:r>
      <w:r w:rsidRPr="00DC3543">
        <w:rPr>
          <w:rFonts w:ascii="Georgia" w:hAnsi="Georgia" w:hint="cs"/>
          <w:sz w:val="18"/>
          <w:szCs w:val="20"/>
          <w:rtl/>
        </w:rPr>
        <w:t xml:space="preserve">בהקשר של </w:t>
      </w:r>
      <w:r w:rsidRPr="00DC3543">
        <w:rPr>
          <w:rFonts w:ascii="Georgia" w:hAnsi="Georgia"/>
          <w:sz w:val="18"/>
          <w:szCs w:val="20"/>
          <w:rtl/>
        </w:rPr>
        <w:t>תוכן השיח הי</w:t>
      </w:r>
      <w:r w:rsidRPr="00DC3543">
        <w:rPr>
          <w:rFonts w:ascii="Georgia" w:hAnsi="Georgia" w:hint="cs"/>
          <w:sz w:val="18"/>
          <w:szCs w:val="20"/>
          <w:rtl/>
        </w:rPr>
        <w:t>א</w:t>
      </w:r>
      <w:r w:rsidRPr="00DC3543">
        <w:rPr>
          <w:rFonts w:ascii="Georgia" w:hAnsi="Georgia"/>
          <w:sz w:val="18"/>
          <w:szCs w:val="20"/>
          <w:rtl/>
        </w:rPr>
        <w:t xml:space="preserve"> </w:t>
      </w:r>
      <w:r w:rsidRPr="00DC3543">
        <w:rPr>
          <w:rFonts w:ascii="Georgia" w:hAnsi="Georgia"/>
          <w:bCs/>
          <w:sz w:val="18"/>
          <w:szCs w:val="20"/>
          <w:rtl/>
        </w:rPr>
        <w:t>הדגשת חוזקות הילד והתפעלות</w:t>
      </w:r>
      <w:r w:rsidRPr="00DC3543">
        <w:rPr>
          <w:rFonts w:ascii="Georgia" w:hAnsi="Georgia" w:hint="cs"/>
          <w:b/>
          <w:sz w:val="18"/>
          <w:szCs w:val="20"/>
          <w:rtl/>
        </w:rPr>
        <w:t>.</w:t>
      </w:r>
      <w:r w:rsidRPr="00DC3543">
        <w:rPr>
          <w:rFonts w:ascii="Georgia" w:hAnsi="Georgia"/>
          <w:b/>
          <w:sz w:val="18"/>
          <w:szCs w:val="20"/>
        </w:rPr>
        <w:t xml:space="preserve"> </w:t>
      </w:r>
      <w:r w:rsidRPr="00DC3543">
        <w:rPr>
          <w:rFonts w:ascii="Georgia" w:hAnsi="Georgia"/>
          <w:sz w:val="18"/>
          <w:szCs w:val="20"/>
          <w:rtl/>
        </w:rPr>
        <w:t>רעיה מדגימה זאת בדבריה:</w:t>
      </w:r>
    </w:p>
    <w:p w14:paraId="45006358"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בעבר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חשוב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שההורה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סופקת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כפיים</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צריכה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להכניס</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לו</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לפרצוף</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המקום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אדאג</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שהאימא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תתפעל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אבקש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ממנה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להתפעל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ביחד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ולמצוא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המקומות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במה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טוב</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מגיעה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סתם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ואללה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עכשיו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משתדלת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להאדיר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הצלחות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גם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קטנות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ולשקף</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אותן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רעיה</w:t>
      </w:r>
      <w:r w:rsidRPr="006761E2">
        <w:rPr>
          <w:rFonts w:ascii="Georgia" w:hAnsi="Georgia" w:cs="David"/>
          <w:i w:val="0"/>
          <w:iCs w:val="0"/>
          <w:color w:val="auto"/>
          <w:sz w:val="18"/>
          <w:szCs w:val="20"/>
          <w:rtl/>
        </w:rPr>
        <w:t>).</w:t>
      </w:r>
    </w:p>
    <w:p w14:paraId="3AEFFCEA"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משתתפות המחקר </w:t>
      </w:r>
      <w:r w:rsidRPr="00DC3543">
        <w:rPr>
          <w:rFonts w:ascii="Georgia" w:hAnsi="Georgia" w:hint="cs"/>
          <w:sz w:val="18"/>
          <w:szCs w:val="20"/>
          <w:rtl/>
        </w:rPr>
        <w:t xml:space="preserve">סיפרו </w:t>
      </w:r>
      <w:r w:rsidRPr="00DC3543">
        <w:rPr>
          <w:rFonts w:ascii="Georgia" w:hAnsi="Georgia"/>
          <w:sz w:val="18"/>
          <w:szCs w:val="20"/>
          <w:rtl/>
        </w:rPr>
        <w:t>כי עקב אימהותן הן בוחרות גם בפן המקצועי להדגיש את נקודות החוזקה של הילדים ולהתפעל מהם. חשוב לציין כי פרקטיקה זו אינה מחליפה</w:t>
      </w:r>
      <w:r w:rsidRPr="00DC3543">
        <w:rPr>
          <w:rFonts w:ascii="Georgia" w:hAnsi="Georgia" w:hint="cs"/>
          <w:sz w:val="18"/>
          <w:szCs w:val="20"/>
          <w:rtl/>
        </w:rPr>
        <w:t>,</w:t>
      </w:r>
      <w:r w:rsidRPr="00DC3543">
        <w:rPr>
          <w:rFonts w:ascii="Georgia" w:hAnsi="Georgia"/>
          <w:sz w:val="18"/>
          <w:szCs w:val="20"/>
          <w:rtl/>
        </w:rPr>
        <w:t xml:space="preserve"> לדבריהן</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sz w:val="18"/>
          <w:szCs w:val="20"/>
          <w:rtl/>
        </w:rPr>
        <w:lastRenderedPageBreak/>
        <w:t xml:space="preserve">שיקוף מקצועי של קשיי הילד, אך הן תיארו את המשמעות שהתפעלות מילדיהן העניקה להן. הן מיישמות זאת כפרקטיקה לביסוס זהות חיובית </w:t>
      </w:r>
      <w:r w:rsidRPr="00DC3543">
        <w:rPr>
          <w:rFonts w:ascii="Georgia" w:hAnsi="Georgia" w:hint="cs"/>
          <w:sz w:val="18"/>
          <w:szCs w:val="20"/>
          <w:rtl/>
        </w:rPr>
        <w:t>של הילד ושל הוריו בעיני עצמם,</w:t>
      </w:r>
      <w:r w:rsidRPr="00DC3543">
        <w:rPr>
          <w:rFonts w:ascii="Georgia" w:hAnsi="Georgia"/>
          <w:sz w:val="18"/>
          <w:szCs w:val="20"/>
          <w:rtl/>
        </w:rPr>
        <w:t xml:space="preserve"> ובדרך אגב </w:t>
      </w:r>
      <w:r w:rsidRPr="00DC3543">
        <w:rPr>
          <w:rFonts w:ascii="Georgia" w:hAnsi="Georgia" w:hint="cs"/>
          <w:sz w:val="18"/>
          <w:szCs w:val="20"/>
          <w:rtl/>
        </w:rPr>
        <w:t xml:space="preserve">– </w:t>
      </w:r>
      <w:r w:rsidRPr="00DC3543">
        <w:rPr>
          <w:rFonts w:ascii="Georgia" w:hAnsi="Georgia"/>
          <w:sz w:val="18"/>
          <w:szCs w:val="20"/>
          <w:rtl/>
        </w:rPr>
        <w:t xml:space="preserve">ליצירת קשר משמעותי עם הורי המטופלים. </w:t>
      </w:r>
    </w:p>
    <w:p w14:paraId="23C65D99" w14:textId="77777777" w:rsidR="00BE4B7A" w:rsidRPr="00DC3543" w:rsidRDefault="00BE4B7A" w:rsidP="00DC3543">
      <w:pPr>
        <w:spacing w:after="180" w:line="280" w:lineRule="exact"/>
        <w:jc w:val="both"/>
        <w:rPr>
          <w:rFonts w:ascii="Georgia" w:hAnsi="Georgia"/>
          <w:sz w:val="18"/>
          <w:szCs w:val="20"/>
        </w:rPr>
      </w:pPr>
    </w:p>
    <w:p w14:paraId="0C018017" w14:textId="177E5D60" w:rsidR="00BE4B7A" w:rsidRPr="00DF6BE8" w:rsidRDefault="00BE4B7A" w:rsidP="00DF6BE8">
      <w:pPr>
        <w:keepNext/>
        <w:keepLines/>
        <w:spacing w:line="280" w:lineRule="exact"/>
        <w:jc w:val="both"/>
        <w:outlineLvl w:val="3"/>
        <w:rPr>
          <w:b/>
          <w:bCs/>
          <w:color w:val="BA2A16"/>
          <w:sz w:val="20"/>
          <w:szCs w:val="22"/>
        </w:rPr>
      </w:pPr>
      <w:bookmarkStart w:id="22" w:name="_3ufzi1noiycz" w:colFirst="0" w:colLast="0"/>
      <w:bookmarkEnd w:id="22"/>
      <w:proofErr w:type="spellStart"/>
      <w:r w:rsidRPr="00DF6BE8">
        <w:rPr>
          <w:b/>
          <w:bCs/>
          <w:color w:val="BA2A16"/>
          <w:sz w:val="20"/>
          <w:szCs w:val="22"/>
          <w:rtl/>
        </w:rPr>
        <w:t>פרקטיקות</w:t>
      </w:r>
      <w:proofErr w:type="spellEnd"/>
      <w:r w:rsidRPr="00DF6BE8">
        <w:rPr>
          <w:b/>
          <w:bCs/>
          <w:color w:val="BA2A16"/>
          <w:sz w:val="20"/>
          <w:szCs w:val="22"/>
          <w:rtl/>
        </w:rPr>
        <w:t xml:space="preserve"> מבוססות ידע בעבודת הטיפול האימהית</w:t>
      </w:r>
    </w:p>
    <w:p w14:paraId="309BAD1A"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האימהות-מטפלות מתארות </w:t>
      </w:r>
      <w:r w:rsidRPr="00DC3543">
        <w:rPr>
          <w:rFonts w:ascii="Georgia" w:hAnsi="Georgia" w:hint="cs"/>
          <w:sz w:val="18"/>
          <w:szCs w:val="20"/>
          <w:rtl/>
        </w:rPr>
        <w:t xml:space="preserve">מגוון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שהן </w:t>
      </w:r>
      <w:r w:rsidRPr="00DC3543">
        <w:rPr>
          <w:rFonts w:ascii="Georgia" w:hAnsi="Georgia" w:hint="cs"/>
          <w:sz w:val="18"/>
          <w:szCs w:val="20"/>
          <w:rtl/>
        </w:rPr>
        <w:t>נוקטות בעבודת האימהות</w:t>
      </w:r>
      <w:r w:rsidRPr="00DC3543">
        <w:rPr>
          <w:rFonts w:ascii="Georgia" w:hAnsi="Georgia"/>
          <w:sz w:val="18"/>
          <w:szCs w:val="20"/>
          <w:rtl/>
        </w:rPr>
        <w:t xml:space="preserve">, </w:t>
      </w:r>
      <w:r w:rsidRPr="00DC3543">
        <w:rPr>
          <w:rFonts w:ascii="Georgia" w:hAnsi="Georgia" w:hint="cs"/>
          <w:sz w:val="18"/>
          <w:szCs w:val="20"/>
          <w:rtl/>
        </w:rPr>
        <w:t xml:space="preserve">ובהן הן </w:t>
      </w:r>
      <w:r w:rsidRPr="00DC3543">
        <w:rPr>
          <w:rFonts w:ascii="Georgia" w:hAnsi="Georgia"/>
          <w:sz w:val="18"/>
          <w:szCs w:val="20"/>
          <w:rtl/>
        </w:rPr>
        <w:t xml:space="preserve">מצליבות ידע תאורטי </w:t>
      </w:r>
      <w:r w:rsidRPr="00DC3543">
        <w:rPr>
          <w:rFonts w:ascii="Georgia" w:hAnsi="Georgia" w:hint="cs"/>
          <w:sz w:val="18"/>
          <w:szCs w:val="20"/>
          <w:rtl/>
        </w:rPr>
        <w:t xml:space="preserve">עם </w:t>
      </w:r>
      <w:r w:rsidRPr="00DC3543">
        <w:rPr>
          <w:rFonts w:ascii="Georgia" w:hAnsi="Georgia"/>
          <w:sz w:val="18"/>
          <w:szCs w:val="20"/>
          <w:rtl/>
        </w:rPr>
        <w:t xml:space="preserve">ידע מניסיונן כחלק מקהילת נשות המקצוע בתחום מקצועות הבריאות. בחלק זה אדגים זאת דרך </w:t>
      </w:r>
      <w:r w:rsidRPr="00DC3543">
        <w:rPr>
          <w:rFonts w:ascii="Georgia" w:hAnsi="Georgia" w:hint="cs"/>
          <w:sz w:val="18"/>
          <w:szCs w:val="20"/>
          <w:rtl/>
        </w:rPr>
        <w:t>ארבע</w:t>
      </w:r>
      <w:r w:rsidRPr="00DC3543">
        <w:rPr>
          <w:rFonts w:ascii="Georgia" w:hAnsi="Georgia"/>
          <w:sz w:val="18"/>
          <w:szCs w:val="20"/>
          <w:rtl/>
        </w:rPr>
        <w:t xml:space="preserve">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מרכזיות מתוך שש שעלו במחקר. </w:t>
      </w:r>
    </w:p>
    <w:p w14:paraId="5F4C8181"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נקודת מוצא משותפת למשתתפות המחקר הי</w:t>
      </w:r>
      <w:r w:rsidRPr="00DC3543">
        <w:rPr>
          <w:rFonts w:ascii="Georgia" w:hAnsi="Georgia" w:hint="cs"/>
          <w:sz w:val="18"/>
          <w:szCs w:val="20"/>
          <w:rtl/>
        </w:rPr>
        <w:t>א</w:t>
      </w:r>
      <w:r w:rsidRPr="00DC3543">
        <w:rPr>
          <w:rFonts w:ascii="Georgia" w:hAnsi="Georgia"/>
          <w:sz w:val="18"/>
          <w:szCs w:val="20"/>
          <w:rtl/>
        </w:rPr>
        <w:t xml:space="preserve"> </w:t>
      </w:r>
      <w:r w:rsidRPr="00DC3543">
        <w:rPr>
          <w:rFonts w:ascii="Georgia" w:hAnsi="Georgia"/>
          <w:b/>
          <w:bCs/>
          <w:sz w:val="18"/>
          <w:szCs w:val="20"/>
          <w:rtl/>
        </w:rPr>
        <w:t>התבססות ניכרת על הידע התאורטי שלהן בעבודת האימהות</w:t>
      </w:r>
      <w:r w:rsidRPr="00DC3543">
        <w:rPr>
          <w:rFonts w:ascii="Georgia" w:hAnsi="Georgia"/>
          <w:sz w:val="18"/>
          <w:szCs w:val="20"/>
          <w:rtl/>
        </w:rPr>
        <w:t>. הן מתייחסות לידע התאורטי כ"ברור"</w:t>
      </w:r>
      <w:r w:rsidRPr="00DC3543">
        <w:rPr>
          <w:rFonts w:ascii="Georgia" w:hAnsi="Georgia" w:hint="cs"/>
          <w:sz w:val="18"/>
          <w:szCs w:val="20"/>
          <w:rtl/>
        </w:rPr>
        <w:t>,</w:t>
      </w:r>
      <w:r w:rsidRPr="00DC3543">
        <w:rPr>
          <w:rFonts w:ascii="Georgia" w:hAnsi="Georgia"/>
          <w:sz w:val="18"/>
          <w:szCs w:val="20"/>
          <w:rtl/>
        </w:rPr>
        <w:t xml:space="preserve"> ולשפה המקצועית כשקופה עבורן. </w:t>
      </w:r>
      <w:r w:rsidRPr="00DC3543">
        <w:rPr>
          <w:rFonts w:ascii="Georgia" w:hAnsi="Georgia" w:hint="cs"/>
          <w:sz w:val="18"/>
          <w:szCs w:val="20"/>
          <w:rtl/>
        </w:rPr>
        <w:t xml:space="preserve">במהלך </w:t>
      </w:r>
      <w:r w:rsidRPr="00DC3543">
        <w:rPr>
          <w:rFonts w:ascii="Georgia" w:hAnsi="Georgia"/>
          <w:sz w:val="18"/>
          <w:szCs w:val="20"/>
          <w:rtl/>
        </w:rPr>
        <w:t xml:space="preserve">הראיונות הן עשו שימוש רב במושגים מקצועיים בבואן לתאר את ילדן ואת אימהותן. רוב המרואיינות </w:t>
      </w:r>
      <w:r w:rsidRPr="00DC3543">
        <w:rPr>
          <w:rFonts w:ascii="Georgia" w:hAnsi="Georgia" w:hint="cs"/>
          <w:sz w:val="18"/>
          <w:szCs w:val="20"/>
          <w:rtl/>
        </w:rPr>
        <w:t>סיפרו כי ב</w:t>
      </w:r>
      <w:r w:rsidRPr="00DC3543">
        <w:rPr>
          <w:rFonts w:ascii="Georgia" w:hAnsi="Georgia"/>
          <w:sz w:val="18"/>
          <w:szCs w:val="20"/>
          <w:rtl/>
        </w:rPr>
        <w:t>שלבים שונים של האבחון והטיפול הן הציעו ל</w:t>
      </w:r>
      <w:r w:rsidRPr="00DC3543">
        <w:rPr>
          <w:rFonts w:ascii="Georgia" w:hAnsi="Georgia" w:hint="cs"/>
          <w:sz w:val="18"/>
          <w:szCs w:val="20"/>
          <w:rtl/>
        </w:rPr>
        <w:t xml:space="preserve">נשות </w:t>
      </w:r>
      <w:r w:rsidRPr="00DC3543">
        <w:rPr>
          <w:rFonts w:ascii="Georgia" w:hAnsi="Georgia"/>
          <w:sz w:val="18"/>
          <w:szCs w:val="20"/>
          <w:rtl/>
        </w:rPr>
        <w:t xml:space="preserve">המקצוע התבוננות מקצועית על ילדן מתוך היכרותן האינטימית </w:t>
      </w:r>
      <w:proofErr w:type="spellStart"/>
      <w:r w:rsidRPr="00DC3543">
        <w:rPr>
          <w:rFonts w:ascii="Georgia" w:hAnsi="Georgia"/>
          <w:sz w:val="18"/>
          <w:szCs w:val="20"/>
          <w:rtl/>
        </w:rPr>
        <w:t>איתו</w:t>
      </w:r>
      <w:proofErr w:type="spellEnd"/>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 xml:space="preserve"> הצעות אשר לתחושתן קידמו את הבנת הילד ואת היכולת לראות אותו באופן הוליסטי, על כל קשייו וצרכיו. על פי ר</w:t>
      </w:r>
      <w:r w:rsidRPr="00DC3543">
        <w:rPr>
          <w:rFonts w:ascii="Georgia" w:hAnsi="Georgia" w:hint="cs"/>
          <w:sz w:val="18"/>
          <w:szCs w:val="20"/>
          <w:rtl/>
        </w:rPr>
        <w:t>ו</w:t>
      </w:r>
      <w:r w:rsidRPr="00DC3543">
        <w:rPr>
          <w:rFonts w:ascii="Georgia" w:hAnsi="Georgia"/>
          <w:sz w:val="18"/>
          <w:szCs w:val="20"/>
          <w:rtl/>
        </w:rPr>
        <w:t xml:space="preserve">ב הן עושות זאת </w:t>
      </w:r>
      <w:r w:rsidRPr="00DC3543">
        <w:rPr>
          <w:rFonts w:ascii="Georgia" w:hAnsi="Georgia" w:hint="cs"/>
          <w:sz w:val="18"/>
          <w:szCs w:val="20"/>
          <w:rtl/>
        </w:rPr>
        <w:t>במקרה ש</w:t>
      </w:r>
      <w:r w:rsidRPr="00DC3543">
        <w:rPr>
          <w:rFonts w:ascii="Georgia" w:hAnsi="Georgia"/>
          <w:sz w:val="18"/>
          <w:szCs w:val="20"/>
          <w:rtl/>
        </w:rPr>
        <w:t xml:space="preserve">בחדר הטיפולים הקושי אינו נראה לעין, או כשהן </w:t>
      </w:r>
      <w:r w:rsidRPr="00DC3543">
        <w:rPr>
          <w:rFonts w:ascii="Georgia" w:hAnsi="Georgia" w:hint="cs"/>
          <w:sz w:val="18"/>
          <w:szCs w:val="20"/>
          <w:rtl/>
        </w:rPr>
        <w:t xml:space="preserve">סבורות כי המטפלים מתבוננים בילד בראייה צרה </w:t>
      </w:r>
      <w:r w:rsidRPr="00DC3543">
        <w:rPr>
          <w:rFonts w:ascii="Georgia" w:hAnsi="Georgia"/>
          <w:sz w:val="18"/>
          <w:szCs w:val="20"/>
          <w:rtl/>
        </w:rPr>
        <w:t xml:space="preserve">ותפקודית. </w:t>
      </w:r>
    </w:p>
    <w:p w14:paraId="15112182" w14:textId="77777777" w:rsidR="00BE4B7A" w:rsidRPr="00DC3543" w:rsidRDefault="00BE4B7A" w:rsidP="00B9504F">
      <w:pPr>
        <w:spacing w:after="180"/>
        <w:ind w:left="567"/>
        <w:jc w:val="both"/>
        <w:rPr>
          <w:rFonts w:ascii="Georgia" w:hAnsi="Georgia"/>
          <w:sz w:val="18"/>
          <w:szCs w:val="20"/>
        </w:rPr>
      </w:pPr>
      <w:r w:rsidRPr="00DC3543">
        <w:rPr>
          <w:rFonts w:ascii="Georgia" w:hAnsi="Georgia"/>
          <w:sz w:val="18"/>
          <w:szCs w:val="20"/>
          <w:rtl/>
        </w:rPr>
        <w:t>[באבחון] אני ד</w:t>
      </w:r>
      <w:r w:rsidRPr="00DC3543">
        <w:rPr>
          <w:rFonts w:ascii="Georgia" w:hAnsi="Georgia" w:hint="cs"/>
          <w:sz w:val="18"/>
          <w:szCs w:val="20"/>
          <w:rtl/>
        </w:rPr>
        <w:t>י</w:t>
      </w:r>
      <w:r w:rsidRPr="00DC3543">
        <w:rPr>
          <w:rFonts w:ascii="Georgia" w:hAnsi="Georgia"/>
          <w:sz w:val="18"/>
          <w:szCs w:val="20"/>
          <w:rtl/>
        </w:rPr>
        <w:t xml:space="preserve">ברתי על המקום </w:t>
      </w:r>
      <w:r w:rsidRPr="00DC3543">
        <w:rPr>
          <w:rFonts w:ascii="Georgia" w:hAnsi="Georgia"/>
          <w:bCs/>
          <w:sz w:val="18"/>
          <w:szCs w:val="20"/>
          <w:rtl/>
        </w:rPr>
        <w:t>התחושתי</w:t>
      </w:r>
      <w:r w:rsidRPr="00DC3543">
        <w:rPr>
          <w:rFonts w:ascii="Georgia" w:hAnsi="Georgia"/>
          <w:sz w:val="18"/>
          <w:szCs w:val="20"/>
          <w:rtl/>
        </w:rPr>
        <w:t xml:space="preserve"> שלו ועל המקום </w:t>
      </w:r>
      <w:r w:rsidRPr="00DC3543">
        <w:rPr>
          <w:rFonts w:ascii="Georgia" w:hAnsi="Georgia"/>
          <w:bCs/>
          <w:sz w:val="18"/>
          <w:szCs w:val="20"/>
          <w:rtl/>
        </w:rPr>
        <w:t>הרגשי</w:t>
      </w:r>
      <w:r w:rsidRPr="00DC3543">
        <w:rPr>
          <w:rFonts w:ascii="Georgia" w:hAnsi="Georgia"/>
          <w:sz w:val="18"/>
          <w:szCs w:val="20"/>
          <w:rtl/>
        </w:rPr>
        <w:t xml:space="preserve"> שלו... ועל המקום ה... </w:t>
      </w:r>
      <w:r w:rsidRPr="00DC3543">
        <w:rPr>
          <w:rFonts w:ascii="Georgia" w:hAnsi="Georgia"/>
          <w:bCs/>
          <w:sz w:val="18"/>
          <w:szCs w:val="20"/>
          <w:rtl/>
        </w:rPr>
        <w:t>אימפולסיבי</w:t>
      </w:r>
      <w:r w:rsidRPr="00DC3543">
        <w:rPr>
          <w:rFonts w:ascii="Georgia" w:hAnsi="Georgia"/>
          <w:sz w:val="18"/>
          <w:szCs w:val="20"/>
          <w:rtl/>
        </w:rPr>
        <w:t xml:space="preserve"> שלו. </w:t>
      </w:r>
      <w:r w:rsidRPr="00DC3543">
        <w:rPr>
          <w:rFonts w:ascii="Georgia" w:hAnsi="Georgia"/>
          <w:b/>
          <w:bCs/>
          <w:sz w:val="18"/>
          <w:szCs w:val="20"/>
          <w:rtl/>
        </w:rPr>
        <w:t>והעיכוב השפתי</w:t>
      </w:r>
      <w:r w:rsidRPr="00DC3543">
        <w:rPr>
          <w:rFonts w:ascii="Georgia" w:hAnsi="Georgia"/>
          <w:sz w:val="18"/>
          <w:szCs w:val="20"/>
          <w:rtl/>
        </w:rPr>
        <w:t xml:space="preserve"> שלו. את יודעת, לא נראה לי שכל אחד היה אומר את זה. אז יש מקומות שאני אומרת </w:t>
      </w:r>
      <w:r w:rsidRPr="00DC3543">
        <w:rPr>
          <w:rFonts w:ascii="Georgia" w:hAnsi="Georgia"/>
          <w:bCs/>
          <w:sz w:val="18"/>
          <w:szCs w:val="20"/>
          <w:rtl/>
        </w:rPr>
        <w:t>וואי</w:t>
      </w:r>
      <w:r w:rsidRPr="00DC3543">
        <w:rPr>
          <w:rFonts w:ascii="Georgia" w:hAnsi="Georgia"/>
          <w:sz w:val="18"/>
          <w:szCs w:val="20"/>
          <w:rtl/>
        </w:rPr>
        <w:t xml:space="preserve"> מזל שאני יודעת (לירון)</w:t>
      </w:r>
      <w:r w:rsidRPr="00DC3543">
        <w:rPr>
          <w:rFonts w:ascii="Georgia" w:hAnsi="Georgia" w:hint="cs"/>
          <w:sz w:val="18"/>
          <w:szCs w:val="20"/>
          <w:rtl/>
        </w:rPr>
        <w:t>.</w:t>
      </w:r>
    </w:p>
    <w:p w14:paraId="4D3F446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פרקטיקה נוספת </w:t>
      </w:r>
      <w:r w:rsidRPr="00DC3543">
        <w:rPr>
          <w:rFonts w:ascii="Georgia" w:hAnsi="Georgia" w:hint="cs"/>
          <w:sz w:val="18"/>
          <w:szCs w:val="20"/>
          <w:rtl/>
        </w:rPr>
        <w:t>העולה מן ה</w:t>
      </w:r>
      <w:r w:rsidRPr="00DC3543">
        <w:rPr>
          <w:rFonts w:ascii="Georgia" w:hAnsi="Georgia"/>
          <w:sz w:val="18"/>
          <w:szCs w:val="20"/>
          <w:rtl/>
        </w:rPr>
        <w:t>ממצאי</w:t>
      </w:r>
      <w:r w:rsidRPr="00DC3543">
        <w:rPr>
          <w:rFonts w:ascii="Georgia" w:hAnsi="Georgia" w:hint="cs"/>
          <w:sz w:val="18"/>
          <w:szCs w:val="20"/>
          <w:rtl/>
        </w:rPr>
        <w:t>ם</w:t>
      </w:r>
      <w:r w:rsidRPr="00DC3543">
        <w:rPr>
          <w:rFonts w:ascii="Georgia" w:hAnsi="Georgia"/>
          <w:sz w:val="18"/>
          <w:szCs w:val="20"/>
          <w:rtl/>
        </w:rPr>
        <w:t xml:space="preserve"> </w:t>
      </w:r>
      <w:r w:rsidRPr="00DC3543">
        <w:rPr>
          <w:rFonts w:ascii="Georgia" w:hAnsi="Georgia" w:hint="cs"/>
          <w:sz w:val="18"/>
          <w:szCs w:val="20"/>
          <w:rtl/>
        </w:rPr>
        <w:t xml:space="preserve">היא </w:t>
      </w:r>
      <w:r w:rsidRPr="00DC3543">
        <w:rPr>
          <w:rFonts w:ascii="Georgia" w:hAnsi="Georgia"/>
          <w:bCs/>
          <w:sz w:val="18"/>
          <w:szCs w:val="20"/>
          <w:rtl/>
        </w:rPr>
        <w:t xml:space="preserve">בחירת סדרי העדיפויות </w:t>
      </w:r>
      <w:r w:rsidRPr="00DC3543">
        <w:rPr>
          <w:rFonts w:ascii="Georgia" w:hAnsi="Georgia" w:hint="cs"/>
          <w:bCs/>
          <w:sz w:val="18"/>
          <w:szCs w:val="20"/>
          <w:rtl/>
        </w:rPr>
        <w:t>בטיפול</w:t>
      </w:r>
      <w:r w:rsidRPr="00DC3543">
        <w:rPr>
          <w:rFonts w:ascii="Georgia" w:hAnsi="Georgia"/>
          <w:b/>
          <w:sz w:val="18"/>
          <w:szCs w:val="20"/>
          <w:rtl/>
        </w:rPr>
        <w:t xml:space="preserve"> וקבלת החלטות</w:t>
      </w:r>
      <w:r w:rsidRPr="00DC3543">
        <w:rPr>
          <w:rFonts w:ascii="Georgia" w:hAnsi="Georgia"/>
          <w:sz w:val="18"/>
          <w:szCs w:val="20"/>
          <w:rtl/>
        </w:rPr>
        <w:t xml:space="preserve"> על בסיס הידע של</w:t>
      </w:r>
      <w:r w:rsidRPr="00DC3543">
        <w:rPr>
          <w:rFonts w:ascii="Georgia" w:hAnsi="Georgia" w:hint="cs"/>
          <w:sz w:val="18"/>
          <w:szCs w:val="20"/>
          <w:rtl/>
        </w:rPr>
        <w:t xml:space="preserve"> משתתפות המחקר </w:t>
      </w:r>
      <w:r w:rsidRPr="00DC3543">
        <w:rPr>
          <w:rFonts w:ascii="Georgia" w:hAnsi="Georgia"/>
          <w:sz w:val="18"/>
          <w:szCs w:val="20"/>
          <w:rtl/>
        </w:rPr>
        <w:t>כנשות מקצוע</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מהכשרה או מניסיון. א</w:t>
      </w:r>
      <w:r w:rsidRPr="00DC3543">
        <w:rPr>
          <w:rFonts w:ascii="Georgia" w:hAnsi="Georgia" w:hint="cs"/>
          <w:sz w:val="18"/>
          <w:szCs w:val="20"/>
          <w:rtl/>
        </w:rPr>
        <w:t>ו</w:t>
      </w:r>
      <w:r w:rsidRPr="00DC3543">
        <w:rPr>
          <w:rFonts w:ascii="Georgia" w:hAnsi="Georgia"/>
          <w:sz w:val="18"/>
          <w:szCs w:val="20"/>
          <w:rtl/>
        </w:rPr>
        <w:t xml:space="preserve">מנם כל ההורים לילדים עם מוגבלות נדרשים לקבל החלטות טיפוליות וחינוכיות רבות, אך משתתפות המחקר בידלו עצמן </w:t>
      </w:r>
      <w:r w:rsidRPr="00DC3543">
        <w:rPr>
          <w:rFonts w:ascii="Georgia" w:hAnsi="Georgia" w:hint="cs"/>
          <w:sz w:val="18"/>
          <w:szCs w:val="20"/>
          <w:rtl/>
        </w:rPr>
        <w:t>מ</w:t>
      </w:r>
      <w:r w:rsidRPr="00DC3543">
        <w:rPr>
          <w:rFonts w:ascii="Georgia" w:hAnsi="Georgia"/>
          <w:sz w:val="18"/>
          <w:szCs w:val="20"/>
          <w:rtl/>
        </w:rPr>
        <w:t>אימהות שאינן אימהות-מטפלות:</w:t>
      </w:r>
    </w:p>
    <w:p w14:paraId="0F30FF63"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יש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שאומרים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תמיד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מבינים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המשמעות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תמיד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כוח</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ליישם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מיישמים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בדיוק</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הבנתי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החשיבות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וממש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יישמתי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ובאמת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רואים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תוצאות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אז</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להשקיע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נותנים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מיליון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המלצות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תמיד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לוקחים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הכל</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רחלי</w:t>
      </w:r>
      <w:r w:rsidRPr="006761E2">
        <w:rPr>
          <w:rFonts w:ascii="Georgia" w:hAnsi="Georgia" w:cs="David"/>
          <w:i w:val="0"/>
          <w:iCs w:val="0"/>
          <w:color w:val="auto"/>
          <w:sz w:val="18"/>
          <w:szCs w:val="20"/>
          <w:rtl/>
        </w:rPr>
        <w:t>).</w:t>
      </w:r>
    </w:p>
    <w:p w14:paraId="65C2411E" w14:textId="323D30D3" w:rsidR="00BE4B7A" w:rsidRPr="00B9504F" w:rsidRDefault="00BE4B7A" w:rsidP="003D2FF5">
      <w:pPr>
        <w:spacing w:after="180" w:line="280" w:lineRule="exact"/>
        <w:jc w:val="both"/>
        <w:rPr>
          <w:rFonts w:ascii="Georgia" w:hAnsi="Georgia"/>
          <w:spacing w:val="-2"/>
          <w:sz w:val="18"/>
          <w:szCs w:val="20"/>
        </w:rPr>
      </w:pPr>
      <w:r w:rsidRPr="00B9504F">
        <w:rPr>
          <w:rFonts w:ascii="Georgia" w:hAnsi="Georgia"/>
          <w:spacing w:val="-2"/>
          <w:sz w:val="18"/>
          <w:szCs w:val="20"/>
          <w:rtl/>
        </w:rPr>
        <w:t>רחלי מ</w:t>
      </w:r>
      <w:r w:rsidRPr="00B9504F">
        <w:rPr>
          <w:rFonts w:ascii="Georgia" w:hAnsi="Georgia" w:hint="cs"/>
          <w:spacing w:val="-2"/>
          <w:sz w:val="18"/>
          <w:szCs w:val="20"/>
          <w:rtl/>
        </w:rPr>
        <w:t xml:space="preserve">דווחת כי </w:t>
      </w:r>
      <w:r w:rsidRPr="00B9504F">
        <w:rPr>
          <w:rFonts w:ascii="Georgia" w:hAnsi="Georgia"/>
          <w:spacing w:val="-2"/>
          <w:sz w:val="18"/>
          <w:szCs w:val="20"/>
          <w:rtl/>
        </w:rPr>
        <w:t xml:space="preserve">אנשי טיפול נוטים לתת המלצות רבות, והורים מתקשים "לקחת </w:t>
      </w:r>
      <w:proofErr w:type="spellStart"/>
      <w:r w:rsidRPr="00B9504F">
        <w:rPr>
          <w:rFonts w:ascii="Georgia" w:hAnsi="Georgia"/>
          <w:spacing w:val="-2"/>
          <w:sz w:val="18"/>
          <w:szCs w:val="20"/>
          <w:rtl/>
        </w:rPr>
        <w:t>הכל</w:t>
      </w:r>
      <w:proofErr w:type="spellEnd"/>
      <w:r w:rsidRPr="00B9504F">
        <w:rPr>
          <w:rFonts w:ascii="Georgia" w:hAnsi="Georgia"/>
          <w:spacing w:val="-2"/>
          <w:sz w:val="18"/>
          <w:szCs w:val="20"/>
          <w:rtl/>
        </w:rPr>
        <w:t>"</w:t>
      </w:r>
      <w:r w:rsidRPr="00B9504F">
        <w:rPr>
          <w:rFonts w:ascii="Georgia" w:hAnsi="Georgia" w:hint="cs"/>
          <w:spacing w:val="-2"/>
          <w:sz w:val="18"/>
          <w:szCs w:val="20"/>
          <w:rtl/>
        </w:rPr>
        <w:t>,</w:t>
      </w:r>
      <w:r w:rsidRPr="00B9504F">
        <w:rPr>
          <w:rFonts w:ascii="Georgia" w:hAnsi="Georgia"/>
          <w:spacing w:val="-2"/>
          <w:sz w:val="18"/>
          <w:szCs w:val="20"/>
          <w:rtl/>
        </w:rPr>
        <w:t xml:space="preserve"> או במילים אחרות, לבחור </w:t>
      </w:r>
      <w:r w:rsidRPr="00B9504F">
        <w:rPr>
          <w:rFonts w:ascii="Georgia" w:hAnsi="Georgia" w:hint="cs"/>
          <w:spacing w:val="-2"/>
          <w:sz w:val="18"/>
          <w:szCs w:val="20"/>
          <w:rtl/>
        </w:rPr>
        <w:t xml:space="preserve">באילו מטרות להתמקד כדי </w:t>
      </w:r>
      <w:r w:rsidRPr="00B9504F">
        <w:rPr>
          <w:rFonts w:ascii="Georgia" w:hAnsi="Georgia"/>
          <w:spacing w:val="-2"/>
          <w:sz w:val="18"/>
          <w:szCs w:val="20"/>
          <w:rtl/>
        </w:rPr>
        <w:t>לה</w:t>
      </w:r>
      <w:r w:rsidRPr="00B9504F">
        <w:rPr>
          <w:rFonts w:ascii="Georgia" w:hAnsi="Georgia" w:hint="cs"/>
          <w:spacing w:val="-2"/>
          <w:sz w:val="18"/>
          <w:szCs w:val="20"/>
          <w:rtl/>
        </w:rPr>
        <w:t xml:space="preserve">פיק מן הטיפול </w:t>
      </w:r>
      <w:r w:rsidRPr="00B9504F">
        <w:rPr>
          <w:rFonts w:ascii="Georgia" w:hAnsi="Georgia"/>
          <w:spacing w:val="-2"/>
          <w:sz w:val="18"/>
          <w:szCs w:val="20"/>
          <w:rtl/>
        </w:rPr>
        <w:t xml:space="preserve">תרומה </w:t>
      </w:r>
      <w:r w:rsidRPr="00B9504F">
        <w:rPr>
          <w:rFonts w:ascii="Georgia" w:hAnsi="Georgia" w:hint="cs"/>
          <w:spacing w:val="-2"/>
          <w:sz w:val="18"/>
          <w:szCs w:val="20"/>
          <w:rtl/>
        </w:rPr>
        <w:t>מרבית ל</w:t>
      </w:r>
      <w:r w:rsidRPr="00B9504F">
        <w:rPr>
          <w:rFonts w:ascii="Georgia" w:hAnsi="Georgia"/>
          <w:spacing w:val="-2"/>
          <w:sz w:val="18"/>
          <w:szCs w:val="20"/>
          <w:rtl/>
        </w:rPr>
        <w:t xml:space="preserve">ילדן. רחלי ומשתתפות נוספות </w:t>
      </w:r>
      <w:r w:rsidR="003D2FF5">
        <w:rPr>
          <w:rFonts w:ascii="Georgia" w:hAnsi="Georgia" w:hint="cs"/>
          <w:spacing w:val="-2"/>
          <w:sz w:val="18"/>
          <w:szCs w:val="20"/>
          <w:rtl/>
        </w:rPr>
        <w:t>אמרו</w:t>
      </w:r>
      <w:r w:rsidR="003D2FF5" w:rsidRPr="00B9504F">
        <w:rPr>
          <w:rFonts w:ascii="Georgia" w:hAnsi="Georgia"/>
          <w:spacing w:val="-2"/>
          <w:sz w:val="18"/>
          <w:szCs w:val="20"/>
          <w:rtl/>
        </w:rPr>
        <w:t xml:space="preserve"> </w:t>
      </w:r>
      <w:r w:rsidRPr="00B9504F">
        <w:rPr>
          <w:rFonts w:ascii="Georgia" w:hAnsi="Georgia"/>
          <w:spacing w:val="-2"/>
          <w:sz w:val="18"/>
          <w:szCs w:val="20"/>
          <w:rtl/>
        </w:rPr>
        <w:t>כי מתוקף הידע המקצועי שלהן הן יכולות לבחור מ</w:t>
      </w:r>
      <w:r w:rsidRPr="00B9504F">
        <w:rPr>
          <w:rFonts w:ascii="Georgia" w:hAnsi="Georgia" w:hint="cs"/>
          <w:spacing w:val="-2"/>
          <w:sz w:val="18"/>
          <w:szCs w:val="20"/>
          <w:rtl/>
        </w:rPr>
        <w:t xml:space="preserve">בין </w:t>
      </w:r>
      <w:r w:rsidRPr="00B9504F">
        <w:rPr>
          <w:rFonts w:ascii="Georgia" w:hAnsi="Georgia"/>
          <w:spacing w:val="-2"/>
          <w:sz w:val="18"/>
          <w:szCs w:val="20"/>
          <w:rtl/>
        </w:rPr>
        <w:t>ההמלצות את המטרות המשמעותיות ביותר עבורן ולתרגל אותן.</w:t>
      </w:r>
      <w:r w:rsidRPr="00B9504F">
        <w:rPr>
          <w:rFonts w:ascii="Georgia" w:hAnsi="Georgia" w:hint="cs"/>
          <w:spacing w:val="-2"/>
          <w:sz w:val="18"/>
          <w:szCs w:val="20"/>
          <w:rtl/>
        </w:rPr>
        <w:t xml:space="preserve"> </w:t>
      </w:r>
      <w:r w:rsidRPr="00B9504F">
        <w:rPr>
          <w:rFonts w:ascii="Georgia" w:hAnsi="Georgia"/>
          <w:spacing w:val="-2"/>
          <w:sz w:val="18"/>
          <w:szCs w:val="20"/>
          <w:rtl/>
        </w:rPr>
        <w:t xml:space="preserve">ההתבוננות </w:t>
      </w:r>
      <w:r w:rsidRPr="00B9504F">
        <w:rPr>
          <w:rFonts w:ascii="Georgia" w:hAnsi="Georgia" w:hint="cs"/>
          <w:spacing w:val="-2"/>
          <w:sz w:val="18"/>
          <w:szCs w:val="20"/>
          <w:rtl/>
        </w:rPr>
        <w:t>ב</w:t>
      </w:r>
      <w:r w:rsidRPr="00B9504F">
        <w:rPr>
          <w:rFonts w:ascii="Georgia" w:hAnsi="Georgia"/>
          <w:spacing w:val="-2"/>
          <w:sz w:val="18"/>
          <w:szCs w:val="20"/>
          <w:rtl/>
        </w:rPr>
        <w:t>ילדן בכלים מקצועיים, והשימוש במושגים מעולמות התוכן המקצועיים</w:t>
      </w:r>
      <w:r w:rsidRPr="00B9504F">
        <w:rPr>
          <w:rFonts w:ascii="Georgia" w:hAnsi="Georgia" w:hint="cs"/>
          <w:spacing w:val="-2"/>
          <w:sz w:val="18"/>
          <w:szCs w:val="20"/>
          <w:rtl/>
        </w:rPr>
        <w:t>,</w:t>
      </w:r>
      <w:r w:rsidRPr="00B9504F">
        <w:rPr>
          <w:rFonts w:ascii="Georgia" w:hAnsi="Georgia"/>
          <w:spacing w:val="-2"/>
          <w:sz w:val="18"/>
          <w:szCs w:val="20"/>
          <w:rtl/>
        </w:rPr>
        <w:t xml:space="preserve"> תוארו על ידי משתתפות המחקר כמרכזיות לסוגיה של </w:t>
      </w:r>
      <w:r w:rsidRPr="00B9504F">
        <w:rPr>
          <w:rFonts w:ascii="Georgia" w:hAnsi="Georgia"/>
          <w:b/>
          <w:bCs/>
          <w:spacing w:val="-2"/>
          <w:sz w:val="18"/>
          <w:szCs w:val="20"/>
          <w:rtl/>
        </w:rPr>
        <w:t>שימוש בכלים מקצועיים בבית</w:t>
      </w:r>
      <w:r w:rsidRPr="00B9504F">
        <w:rPr>
          <w:rFonts w:ascii="Georgia" w:hAnsi="Georgia"/>
          <w:spacing w:val="-2"/>
          <w:sz w:val="18"/>
          <w:szCs w:val="20"/>
          <w:rtl/>
        </w:rPr>
        <w:t xml:space="preserve">. מצד אחד כל המרואיינות ציינו שאינן </w:t>
      </w:r>
      <w:r w:rsidRPr="00B9504F">
        <w:rPr>
          <w:rFonts w:ascii="Georgia" w:hAnsi="Georgia"/>
          <w:spacing w:val="-2"/>
          <w:sz w:val="18"/>
          <w:szCs w:val="20"/>
          <w:rtl/>
        </w:rPr>
        <w:lastRenderedPageBreak/>
        <w:t xml:space="preserve">מעוניינות להיות ה"מטפלות" של ילדיהן, אלא לשמור על אימהותן כתפקיד ראשי, אך מצד </w:t>
      </w:r>
      <w:r w:rsidRPr="00B9504F">
        <w:rPr>
          <w:rFonts w:ascii="Georgia" w:hAnsi="Georgia" w:hint="cs"/>
          <w:spacing w:val="-2"/>
          <w:sz w:val="18"/>
          <w:szCs w:val="20"/>
          <w:rtl/>
        </w:rPr>
        <w:t xml:space="preserve">אחר </w:t>
      </w:r>
      <w:r w:rsidRPr="00B9504F">
        <w:rPr>
          <w:rFonts w:ascii="Georgia" w:hAnsi="Georgia"/>
          <w:spacing w:val="-2"/>
          <w:sz w:val="18"/>
          <w:szCs w:val="20"/>
          <w:rtl/>
        </w:rPr>
        <w:t xml:space="preserve">כולן הדגימו </w:t>
      </w:r>
      <w:r w:rsidRPr="00B9504F">
        <w:rPr>
          <w:rFonts w:ascii="Georgia" w:hAnsi="Georgia"/>
          <w:b/>
          <w:spacing w:val="-2"/>
          <w:sz w:val="18"/>
          <w:szCs w:val="20"/>
          <w:rtl/>
        </w:rPr>
        <w:t>שימוש בכלים מקצועיים במרחב הביתי</w:t>
      </w:r>
      <w:r w:rsidRPr="00B9504F">
        <w:rPr>
          <w:rFonts w:ascii="Georgia" w:hAnsi="Georgia"/>
          <w:spacing w:val="-2"/>
          <w:sz w:val="18"/>
          <w:szCs w:val="20"/>
        </w:rPr>
        <w:t>:</w:t>
      </w:r>
    </w:p>
    <w:p w14:paraId="68491907"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הסדר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שלנו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קטן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ברור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מקבל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תרגול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פיזיו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שלוש</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ארבע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פעמים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ביום</w:t>
      </w:r>
      <w:r w:rsidRPr="006761E2">
        <w:rPr>
          <w:rFonts w:ascii="Georgia" w:hAnsi="Georgia" w:cs="David"/>
          <w:i w:val="0"/>
          <w:iCs w:val="0"/>
          <w:color w:val="auto"/>
          <w:sz w:val="18"/>
          <w:szCs w:val="20"/>
          <w:rtl/>
        </w:rPr>
        <w:t xml:space="preserve"> [...]</w:t>
      </w:r>
      <w:r w:rsidRPr="006761E2">
        <w:rPr>
          <w:rFonts w:ascii="Georgia" w:hAnsi="Georgia" w:cs="David"/>
          <w:b/>
          <w:i w:val="0"/>
          <w:iCs w:val="0"/>
          <w:color w:val="auto"/>
          <w:sz w:val="18"/>
          <w:szCs w:val="20"/>
          <w:rtl/>
        </w:rPr>
        <w:t xml:space="preserve"> </w:t>
      </w:r>
      <w:r w:rsidRPr="006761E2">
        <w:rPr>
          <w:rFonts w:ascii="Georgia" w:hAnsi="Georgia" w:cs="David" w:hint="eastAsia"/>
          <w:bCs/>
          <w:i w:val="0"/>
          <w:iCs w:val="0"/>
          <w:color w:val="auto"/>
          <w:sz w:val="18"/>
          <w:szCs w:val="20"/>
          <w:rtl/>
        </w:rPr>
        <w:t>ממני</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שלוש</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ארבע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הטיפול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רבע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שעה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חצי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שעה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שהספקתי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שלוש</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ארבע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פעמים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ביום</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התרגול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כנראה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מקצועי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והעין</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היתה</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יותר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מקצועית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עשיתי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תוכי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תרגיל</w:t>
      </w:r>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שהראו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והפעלתי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חשיבה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מקצועית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וחשיבה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קלינית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רציונל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והכל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כדי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לעשות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תרגילים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עשיתי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מישהו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אמר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החלק</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המקצועי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אלונה</w:t>
      </w:r>
      <w:r w:rsidRPr="006761E2">
        <w:rPr>
          <w:rFonts w:ascii="Georgia" w:hAnsi="Georgia" w:cs="David"/>
          <w:i w:val="0"/>
          <w:iCs w:val="0"/>
          <w:color w:val="auto"/>
          <w:sz w:val="18"/>
          <w:szCs w:val="20"/>
          <w:rtl/>
        </w:rPr>
        <w:t>).</w:t>
      </w:r>
    </w:p>
    <w:p w14:paraId="5752086B"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אלונה מתארת את התרגול היום</w:t>
      </w:r>
      <w:r w:rsidRPr="00DC3543">
        <w:rPr>
          <w:rFonts w:ascii="Georgia" w:hAnsi="Georgia" w:hint="cs"/>
          <w:sz w:val="18"/>
          <w:szCs w:val="20"/>
          <w:rtl/>
        </w:rPr>
        <w:t>-</w:t>
      </w:r>
      <w:r w:rsidRPr="00DC3543">
        <w:rPr>
          <w:rFonts w:ascii="Georgia" w:hAnsi="Georgia"/>
          <w:sz w:val="18"/>
          <w:szCs w:val="20"/>
          <w:rtl/>
        </w:rPr>
        <w:t>יומי שביצעה ואף מגדירה אותו כ"טיפול"</w:t>
      </w:r>
      <w:r w:rsidRPr="00DC3543">
        <w:rPr>
          <w:rFonts w:ascii="Georgia" w:hAnsi="Georgia" w:hint="cs"/>
          <w:sz w:val="18"/>
          <w:szCs w:val="20"/>
          <w:rtl/>
        </w:rPr>
        <w:t>, בהדגישה את השימוש שלה בכלים מקצועיים מבוססי חשיבה קלינית וידע מקצועי</w:t>
      </w:r>
      <w:r w:rsidRPr="00DC3543">
        <w:rPr>
          <w:rFonts w:ascii="Georgia" w:hAnsi="Georgia"/>
          <w:sz w:val="18"/>
          <w:szCs w:val="20"/>
          <w:rtl/>
        </w:rPr>
        <w:t xml:space="preserve">. ניתן להסיק מכך כי אלונה תופסת את עבודת האימהות עם בנה כעבודת טיפול מקצועית </w:t>
      </w:r>
      <w:r w:rsidRPr="00DC3543">
        <w:rPr>
          <w:rFonts w:ascii="Georgia" w:hAnsi="Georgia" w:hint="cs"/>
          <w:i/>
          <w:sz w:val="18"/>
          <w:szCs w:val="20"/>
          <w:rtl/>
        </w:rPr>
        <w:t>כשלעצמה.</w:t>
      </w:r>
      <w:r w:rsidRPr="00DC3543">
        <w:rPr>
          <w:rFonts w:ascii="Georgia" w:hAnsi="Georgia"/>
          <w:sz w:val="18"/>
          <w:szCs w:val="20"/>
        </w:rPr>
        <w:t xml:space="preserve"> </w:t>
      </w:r>
    </w:p>
    <w:p w14:paraId="0119D9C6"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מרואיינות אחרות תיארו את השימוש באסטרטגיות טיפוליות בבית כדרך לעזור לעצמן להתמודד עם ילדיהן ולפתח אמפתיה לקשיים של הילד ולעצמן. שרון</w:t>
      </w:r>
      <w:r w:rsidRPr="00DC3543">
        <w:rPr>
          <w:rFonts w:ascii="Georgia" w:hAnsi="Georgia" w:hint="cs"/>
          <w:sz w:val="18"/>
          <w:szCs w:val="20"/>
          <w:rtl/>
        </w:rPr>
        <w:t>,</w:t>
      </w:r>
      <w:r w:rsidRPr="00DC3543">
        <w:rPr>
          <w:rFonts w:ascii="Georgia" w:hAnsi="Georgia"/>
          <w:sz w:val="18"/>
          <w:szCs w:val="20"/>
          <w:rtl/>
        </w:rPr>
        <w:t xml:space="preserve"> לדוגמה</w:t>
      </w:r>
      <w:r w:rsidRPr="00DC3543">
        <w:rPr>
          <w:rFonts w:ascii="Georgia" w:hAnsi="Georgia" w:hint="cs"/>
          <w:sz w:val="18"/>
          <w:szCs w:val="20"/>
          <w:rtl/>
        </w:rPr>
        <w:t>,</w:t>
      </w:r>
      <w:r w:rsidRPr="00DC3543">
        <w:rPr>
          <w:rFonts w:ascii="Georgia" w:hAnsi="Georgia"/>
          <w:sz w:val="18"/>
          <w:szCs w:val="20"/>
          <w:rtl/>
        </w:rPr>
        <w:t xml:space="preserve"> מתארת רגעים </w:t>
      </w:r>
      <w:r w:rsidRPr="00DC3543">
        <w:rPr>
          <w:rFonts w:ascii="Georgia" w:hAnsi="Georgia" w:hint="cs"/>
          <w:sz w:val="18"/>
          <w:szCs w:val="20"/>
          <w:rtl/>
        </w:rPr>
        <w:t>ש</w:t>
      </w:r>
      <w:r w:rsidRPr="00DC3543">
        <w:rPr>
          <w:rFonts w:ascii="Georgia" w:hAnsi="Georgia"/>
          <w:sz w:val="18"/>
          <w:szCs w:val="20"/>
          <w:rtl/>
        </w:rPr>
        <w:t xml:space="preserve">בהם בנה אינו מווסת באורח </w:t>
      </w:r>
      <w:r w:rsidRPr="00DC3543">
        <w:rPr>
          <w:rFonts w:ascii="Georgia" w:hAnsi="Georgia" w:hint="cs"/>
          <w:sz w:val="18"/>
          <w:szCs w:val="20"/>
          <w:rtl/>
        </w:rPr>
        <w:t>ה</w:t>
      </w:r>
      <w:r w:rsidRPr="00DC3543">
        <w:rPr>
          <w:rFonts w:ascii="Georgia" w:hAnsi="Georgia"/>
          <w:sz w:val="18"/>
          <w:szCs w:val="20"/>
          <w:rtl/>
        </w:rPr>
        <w:t>משפיע על התנהלות הבית:</w:t>
      </w:r>
    </w:p>
    <w:p w14:paraId="57C43FCB"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הדרך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כאילו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מסוגלת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לשאת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ולהיות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מסוגלת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הפסקה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להתמודד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לצרוח</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בלי</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bCs/>
          <w:i w:val="0"/>
          <w:iCs w:val="0"/>
          <w:color w:val="auto"/>
          <w:sz w:val="18"/>
          <w:szCs w:val="20"/>
          <w:rtl/>
        </w:rPr>
        <w:t>אההה</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אינטונציה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תסכול</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היתה</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bCs/>
          <w:i w:val="0"/>
          <w:iCs w:val="0"/>
          <w:color w:val="auto"/>
          <w:sz w:val="18"/>
          <w:szCs w:val="20"/>
          <w:rtl/>
        </w:rPr>
        <w:t>בלהחליט</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שאו</w:t>
      </w:r>
      <w:r w:rsidRPr="006761E2">
        <w:rPr>
          <w:rFonts w:ascii="Georgia" w:hAnsi="Georgia" w:cs="David"/>
          <w:i w:val="0"/>
          <w:iCs w:val="0"/>
          <w:color w:val="auto"/>
          <w:sz w:val="18"/>
          <w:szCs w:val="20"/>
          <w:rtl/>
        </w:rPr>
        <w:t>.</w:t>
      </w:r>
      <w:r w:rsidRPr="006761E2">
        <w:rPr>
          <w:rFonts w:ascii="Georgia" w:hAnsi="Georgia" w:cs="David" w:hint="eastAsia"/>
          <w:i w:val="0"/>
          <w:iCs w:val="0"/>
          <w:color w:val="auto"/>
          <w:sz w:val="18"/>
          <w:szCs w:val="20"/>
          <w:rtl/>
        </w:rPr>
        <w:t>קיי</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עכשיו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מתנהגת</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איתו</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שהייתי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מתנהגת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ילד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שמגיע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לטיפול</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וסיגלתי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דיבור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מדברת</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איתו</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בו</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שמאוד</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עוזר</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קשה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שאין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הרבה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טבעיות</w:t>
      </w:r>
      <w:r w:rsidRPr="006761E2">
        <w:rPr>
          <w:rFonts w:ascii="Georgia" w:hAnsi="Georgia" w:cs="David"/>
          <w:i w:val="0"/>
          <w:iCs w:val="0"/>
          <w:color w:val="auto"/>
          <w:sz w:val="18"/>
          <w:szCs w:val="20"/>
          <w:rtl/>
        </w:rPr>
        <w:t xml:space="preserve"> </w:t>
      </w:r>
      <w:proofErr w:type="spellStart"/>
      <w:r w:rsidRPr="006761E2">
        <w:rPr>
          <w:rFonts w:ascii="Georgia" w:hAnsi="Georgia" w:cs="David" w:hint="eastAsia"/>
          <w:i w:val="0"/>
          <w:iCs w:val="0"/>
          <w:color w:val="auto"/>
          <w:sz w:val="18"/>
          <w:szCs w:val="20"/>
          <w:rtl/>
        </w:rPr>
        <w:t>איתו</w:t>
      </w:r>
      <w:proofErr w:type="spellEnd"/>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שרון</w:t>
      </w:r>
      <w:r w:rsidRPr="006761E2">
        <w:rPr>
          <w:rFonts w:ascii="Georgia" w:hAnsi="Georgia" w:cs="David"/>
          <w:i w:val="0"/>
          <w:iCs w:val="0"/>
          <w:color w:val="auto"/>
          <w:sz w:val="18"/>
          <w:szCs w:val="20"/>
          <w:rtl/>
        </w:rPr>
        <w:t>).</w:t>
      </w:r>
    </w:p>
    <w:p w14:paraId="1ED037CD" w14:textId="77777777" w:rsidR="00BE4B7A" w:rsidRPr="00DC3543" w:rsidRDefault="00BE4B7A" w:rsidP="00DC3543">
      <w:pPr>
        <w:spacing w:after="180" w:line="280" w:lineRule="exact"/>
        <w:jc w:val="both"/>
        <w:rPr>
          <w:rFonts w:ascii="Georgia" w:hAnsi="Georgia"/>
          <w:sz w:val="18"/>
          <w:szCs w:val="20"/>
          <w:shd w:val="clear" w:color="auto" w:fill="E6B8AF"/>
        </w:rPr>
      </w:pPr>
      <w:r w:rsidRPr="00DC3543">
        <w:rPr>
          <w:rFonts w:ascii="Georgia" w:hAnsi="Georgia"/>
          <w:sz w:val="18"/>
          <w:szCs w:val="20"/>
          <w:rtl/>
        </w:rPr>
        <w:t xml:space="preserve">שרון משמישה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מקצועיות של שיח והתנהלות כדי לצלוח את הטיפול בבנה. היא מסתמכת על הידע שלה כקלינאית תקשורת בנושאי ויסות וקשב. </w:t>
      </w:r>
      <w:r w:rsidRPr="00DC3543">
        <w:rPr>
          <w:rFonts w:ascii="Georgia" w:hAnsi="Georgia" w:hint="cs"/>
          <w:sz w:val="18"/>
          <w:szCs w:val="20"/>
          <w:rtl/>
        </w:rPr>
        <w:t>מצד אחד, מ</w:t>
      </w:r>
      <w:r w:rsidRPr="00DC3543">
        <w:rPr>
          <w:rFonts w:ascii="Georgia" w:hAnsi="Georgia"/>
          <w:sz w:val="18"/>
          <w:szCs w:val="20"/>
          <w:rtl/>
        </w:rPr>
        <w:t>דבריה עולה נימת צער על חוסר הטבעיות שבהכנסת הזהות המקצועית לעבודה ההורית. מ</w:t>
      </w:r>
      <w:r w:rsidRPr="00DC3543">
        <w:rPr>
          <w:rFonts w:ascii="Georgia" w:hAnsi="Georgia" w:hint="cs"/>
          <w:sz w:val="18"/>
          <w:szCs w:val="20"/>
          <w:rtl/>
        </w:rPr>
        <w:t xml:space="preserve">צד אחר, היא </w:t>
      </w:r>
      <w:r w:rsidRPr="00DC3543">
        <w:rPr>
          <w:rFonts w:ascii="Georgia" w:hAnsi="Georgia"/>
          <w:sz w:val="18"/>
          <w:szCs w:val="20"/>
          <w:rtl/>
        </w:rPr>
        <w:t>מ</w:t>
      </w:r>
      <w:r w:rsidRPr="00DC3543">
        <w:rPr>
          <w:rFonts w:ascii="Georgia" w:hAnsi="Georgia" w:hint="cs"/>
          <w:sz w:val="18"/>
          <w:szCs w:val="20"/>
          <w:rtl/>
        </w:rPr>
        <w:t xml:space="preserve">דווחת כי </w:t>
      </w:r>
      <w:r w:rsidRPr="00DC3543">
        <w:rPr>
          <w:rFonts w:ascii="Georgia" w:hAnsi="Georgia"/>
          <w:sz w:val="18"/>
          <w:szCs w:val="20"/>
          <w:rtl/>
        </w:rPr>
        <w:t>הנכחת הזהות המקצועית מק</w:t>
      </w:r>
      <w:r w:rsidRPr="00DC3543">
        <w:rPr>
          <w:rFonts w:ascii="Georgia" w:hAnsi="Georgia" w:hint="cs"/>
          <w:sz w:val="18"/>
          <w:szCs w:val="20"/>
          <w:rtl/>
        </w:rPr>
        <w:t>י</w:t>
      </w:r>
      <w:r w:rsidRPr="00DC3543">
        <w:rPr>
          <w:rFonts w:ascii="Georgia" w:hAnsi="Georgia"/>
          <w:sz w:val="18"/>
          <w:szCs w:val="20"/>
          <w:rtl/>
        </w:rPr>
        <w:t>לה עליה להתמודד עם קושי ותסכול. בדומה לשרון</w:t>
      </w:r>
      <w:r w:rsidRPr="00DC3543">
        <w:rPr>
          <w:rFonts w:ascii="Georgia" w:hAnsi="Georgia" w:hint="cs"/>
          <w:sz w:val="18"/>
          <w:szCs w:val="20"/>
          <w:rtl/>
        </w:rPr>
        <w:t>,</w:t>
      </w:r>
      <w:r w:rsidRPr="00DC3543">
        <w:rPr>
          <w:rFonts w:ascii="Georgia" w:hAnsi="Georgia"/>
          <w:sz w:val="18"/>
          <w:szCs w:val="20"/>
          <w:rtl/>
        </w:rPr>
        <w:t xml:space="preserve"> מרואיינות נוספות תיארו את העירוב בין המקצועי לביתי ואת הרצון להפריד בינם.</w:t>
      </w:r>
      <w:r w:rsidRPr="00DC3543">
        <w:rPr>
          <w:rFonts w:ascii="Georgia" w:hAnsi="Georgia" w:hint="cs"/>
          <w:sz w:val="18"/>
          <w:szCs w:val="20"/>
          <w:shd w:val="clear" w:color="auto" w:fill="E6B8AF"/>
          <w:rtl/>
        </w:rPr>
        <w:t xml:space="preserve"> </w:t>
      </w:r>
    </w:p>
    <w:p w14:paraId="34F96560"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פרקטיקה מרכזית, והשכיחה ביותר שמשתתפות המחקר תיארו</w:t>
      </w:r>
      <w:r w:rsidRPr="00DC3543">
        <w:rPr>
          <w:rFonts w:ascii="Georgia" w:hAnsi="Georgia" w:hint="cs"/>
          <w:sz w:val="18"/>
          <w:szCs w:val="20"/>
          <w:rtl/>
        </w:rPr>
        <w:t>,</w:t>
      </w:r>
      <w:r w:rsidRPr="00DC3543">
        <w:rPr>
          <w:rFonts w:ascii="Georgia" w:hAnsi="Georgia"/>
          <w:sz w:val="18"/>
          <w:szCs w:val="20"/>
          <w:rtl/>
        </w:rPr>
        <w:t xml:space="preserve"> הי</w:t>
      </w:r>
      <w:r w:rsidRPr="00DC3543">
        <w:rPr>
          <w:rFonts w:ascii="Georgia" w:hAnsi="Georgia" w:hint="cs"/>
          <w:sz w:val="18"/>
          <w:szCs w:val="20"/>
          <w:rtl/>
        </w:rPr>
        <w:t>א</w:t>
      </w:r>
      <w:r w:rsidRPr="00DC3543">
        <w:rPr>
          <w:rFonts w:ascii="Georgia" w:hAnsi="Georgia"/>
          <w:sz w:val="18"/>
          <w:szCs w:val="20"/>
          <w:rtl/>
        </w:rPr>
        <w:t xml:space="preserve"> </w:t>
      </w:r>
      <w:r w:rsidRPr="00DC3543">
        <w:rPr>
          <w:rFonts w:ascii="Georgia" w:hAnsi="Georgia"/>
          <w:bCs/>
          <w:sz w:val="18"/>
          <w:szCs w:val="20"/>
          <w:rtl/>
        </w:rPr>
        <w:t xml:space="preserve">שימוש בהיכרות מבפנים </w:t>
      </w:r>
      <w:r w:rsidRPr="00DC3543">
        <w:rPr>
          <w:rFonts w:ascii="Georgia" w:hAnsi="Georgia"/>
          <w:b/>
          <w:sz w:val="18"/>
          <w:szCs w:val="20"/>
          <w:rtl/>
        </w:rPr>
        <w:t>עם מערכות</w:t>
      </w:r>
      <w:r w:rsidRPr="00DC3543">
        <w:rPr>
          <w:rFonts w:ascii="Georgia" w:hAnsi="Georgia"/>
          <w:sz w:val="18"/>
          <w:szCs w:val="20"/>
          <w:rtl/>
        </w:rPr>
        <w:t xml:space="preserve"> החינוך, </w:t>
      </w:r>
      <w:r w:rsidRPr="00DC3543">
        <w:rPr>
          <w:rFonts w:ascii="Georgia" w:hAnsi="Georgia" w:hint="cs"/>
          <w:sz w:val="18"/>
          <w:szCs w:val="20"/>
          <w:rtl/>
        </w:rPr>
        <w:t>ה</w:t>
      </w:r>
      <w:r w:rsidRPr="00DC3543">
        <w:rPr>
          <w:rFonts w:ascii="Georgia" w:hAnsi="Georgia"/>
          <w:sz w:val="18"/>
          <w:szCs w:val="20"/>
          <w:rtl/>
        </w:rPr>
        <w:t>בריאות ו</w:t>
      </w:r>
      <w:r w:rsidRPr="00DC3543">
        <w:rPr>
          <w:rFonts w:ascii="Georgia" w:hAnsi="Georgia" w:hint="cs"/>
          <w:sz w:val="18"/>
          <w:szCs w:val="20"/>
          <w:rtl/>
        </w:rPr>
        <w:t>ה</w:t>
      </w:r>
      <w:r w:rsidRPr="00DC3543">
        <w:rPr>
          <w:rFonts w:ascii="Georgia" w:hAnsi="Georgia"/>
          <w:sz w:val="18"/>
          <w:szCs w:val="20"/>
          <w:rtl/>
        </w:rPr>
        <w:t xml:space="preserve">רווחה, אשר מאפשרת להן לייעל את הטיפול בילדן. השימוש בפרקטיקה זו כולל </w:t>
      </w:r>
      <w:r w:rsidRPr="00DC3543">
        <w:rPr>
          <w:rFonts w:ascii="Georgia" w:hAnsi="Georgia" w:hint="cs"/>
          <w:b/>
          <w:sz w:val="18"/>
          <w:szCs w:val="20"/>
          <w:rtl/>
        </w:rPr>
        <w:t xml:space="preserve">גישה </w:t>
      </w:r>
      <w:r w:rsidRPr="00DC3543">
        <w:rPr>
          <w:rFonts w:ascii="Georgia" w:hAnsi="Georgia"/>
          <w:b/>
          <w:sz w:val="18"/>
          <w:szCs w:val="20"/>
          <w:rtl/>
        </w:rPr>
        <w:t>מהירה לידע</w:t>
      </w:r>
      <w:r w:rsidRPr="00DC3543">
        <w:rPr>
          <w:rFonts w:ascii="Georgia" w:hAnsi="Georgia"/>
          <w:sz w:val="18"/>
          <w:szCs w:val="20"/>
          <w:rtl/>
        </w:rPr>
        <w:t xml:space="preserve"> ו</w:t>
      </w:r>
      <w:r w:rsidRPr="00DC3543">
        <w:rPr>
          <w:rFonts w:ascii="Georgia" w:hAnsi="Georgia"/>
          <w:b/>
          <w:sz w:val="18"/>
          <w:szCs w:val="20"/>
          <w:rtl/>
        </w:rPr>
        <w:t>שימוש בקשרים ("פרוטקציות").</w:t>
      </w:r>
      <w:r w:rsidRPr="00DC3543">
        <w:rPr>
          <w:rFonts w:ascii="Georgia" w:hAnsi="Georgia" w:hint="cs"/>
          <w:sz w:val="18"/>
          <w:szCs w:val="20"/>
          <w:rtl/>
        </w:rPr>
        <w:t xml:space="preserve"> </w:t>
      </w:r>
      <w:r w:rsidRPr="00DC3543">
        <w:rPr>
          <w:rFonts w:ascii="Georgia" w:hAnsi="Georgia"/>
          <w:sz w:val="18"/>
          <w:szCs w:val="20"/>
          <w:rtl/>
        </w:rPr>
        <w:t>זו</w:t>
      </w:r>
      <w:r w:rsidRPr="00DC3543">
        <w:rPr>
          <w:rFonts w:ascii="Georgia" w:hAnsi="Georgia" w:hint="cs"/>
          <w:sz w:val="18"/>
          <w:szCs w:val="20"/>
          <w:rtl/>
        </w:rPr>
        <w:t>הי</w:t>
      </w:r>
      <w:r w:rsidRPr="00DC3543">
        <w:rPr>
          <w:rFonts w:ascii="Georgia" w:hAnsi="Georgia"/>
          <w:sz w:val="18"/>
          <w:szCs w:val="20"/>
          <w:rtl/>
        </w:rPr>
        <w:t xml:space="preserve"> יכולת הנגזרת </w:t>
      </w:r>
      <w:proofErr w:type="spellStart"/>
      <w:r w:rsidRPr="00DC3543">
        <w:rPr>
          <w:rFonts w:ascii="Georgia" w:hAnsi="Georgia"/>
          <w:sz w:val="18"/>
          <w:szCs w:val="20"/>
          <w:rtl/>
        </w:rPr>
        <w:t>מהיותן</w:t>
      </w:r>
      <w:proofErr w:type="spellEnd"/>
      <w:r w:rsidRPr="00DC3543">
        <w:rPr>
          <w:rFonts w:ascii="Georgia" w:hAnsi="Georgia"/>
          <w:sz w:val="18"/>
          <w:szCs w:val="20"/>
          <w:rtl/>
        </w:rPr>
        <w:t xml:space="preserve"> חלק מ"קהילת הפרקטיקה של מקצועות הבריאות" </w:t>
      </w:r>
      <w:r w:rsidRPr="00DC3543">
        <w:rPr>
          <w:rFonts w:ascii="Georgia" w:hAnsi="Georgia" w:hint="cs"/>
          <w:sz w:val="18"/>
          <w:szCs w:val="20"/>
          <w:rtl/>
        </w:rPr>
        <w:t>(</w:t>
      </w:r>
      <w:r w:rsidRPr="00DC3543">
        <w:rPr>
          <w:rFonts w:ascii="Georgia" w:hAnsi="Georgia"/>
          <w:sz w:val="18"/>
          <w:szCs w:val="20"/>
        </w:rPr>
        <w:t>Community of Practice, CoP</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מקנה להן ידע משותף לא מפורש ודרכי פעולה נלמדות (</w:t>
      </w:r>
      <w:r w:rsidRPr="00DC3543">
        <w:rPr>
          <w:rFonts w:ascii="Georgia" w:hAnsi="Georgia"/>
          <w:sz w:val="18"/>
          <w:szCs w:val="20"/>
        </w:rPr>
        <w:t>Wenger, 2009</w:t>
      </w:r>
      <w:r w:rsidRPr="00DC3543">
        <w:rPr>
          <w:rFonts w:ascii="Georgia" w:hAnsi="Georgia"/>
          <w:sz w:val="18"/>
          <w:szCs w:val="20"/>
          <w:rtl/>
        </w:rPr>
        <w:t>)</w:t>
      </w:r>
      <w:r w:rsidRPr="00DC3543">
        <w:rPr>
          <w:rFonts w:ascii="Georgia" w:hAnsi="Georgia" w:hint="cs"/>
          <w:sz w:val="18"/>
          <w:szCs w:val="20"/>
          <w:rtl/>
        </w:rPr>
        <w:t xml:space="preserve"> ומאפשרת להן לנווט ביעילות את הטיפול בילדן.</w:t>
      </w:r>
      <w:r w:rsidRPr="00DC3543">
        <w:rPr>
          <w:rFonts w:ascii="Georgia" w:hAnsi="Georgia"/>
          <w:sz w:val="18"/>
          <w:szCs w:val="20"/>
          <w:rtl/>
        </w:rPr>
        <w:t xml:space="preserve"> </w:t>
      </w:r>
    </w:p>
    <w:p w14:paraId="5EB2ECAA" w14:textId="77777777" w:rsidR="00BE4B7A" w:rsidRPr="006761E2" w:rsidRDefault="00BE4B7A" w:rsidP="00B9504F">
      <w:pPr>
        <w:pStyle w:val="Quote"/>
        <w:spacing w:before="0" w:after="180" w:line="240" w:lineRule="exact"/>
        <w:ind w:left="567" w:right="0"/>
        <w:jc w:val="both"/>
        <w:rPr>
          <w:rFonts w:ascii="Georgia" w:hAnsi="Georgia" w:cs="David"/>
          <w:i w:val="0"/>
          <w:iCs w:val="0"/>
          <w:color w:val="auto"/>
          <w:sz w:val="18"/>
          <w:szCs w:val="20"/>
        </w:rPr>
      </w:pPr>
      <w:r w:rsidRPr="006761E2">
        <w:rPr>
          <w:rFonts w:ascii="Georgia" w:hAnsi="Georgia" w:cs="David" w:hint="eastAsia"/>
          <w:i w:val="0"/>
          <w:iCs w:val="0"/>
          <w:color w:val="auto"/>
          <w:sz w:val="18"/>
          <w:szCs w:val="20"/>
          <w:rtl/>
        </w:rPr>
        <w:t>שמחתי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על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מרפאה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בעיסוק</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למי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חיכיתי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לקופת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חולים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צריך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פיזיותרפיסטית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יודעת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הכי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טובה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חברה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כשהוא</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תינוק</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קלינאית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ברור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הולכת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לחברה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נוירולוגית</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ברור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מרימה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lastRenderedPageBreak/>
        <w:t>טלפון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לזאת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וזאת</w:t>
      </w:r>
      <w:r w:rsidRPr="006761E2">
        <w:rPr>
          <w:rFonts w:ascii="Georgia" w:hAnsi="Georgia" w:cs="David"/>
          <w:i w:val="0"/>
          <w:iCs w:val="0"/>
          <w:color w:val="auto"/>
          <w:sz w:val="18"/>
          <w:szCs w:val="20"/>
          <w:rtl/>
        </w:rPr>
        <w:t xml:space="preserve"> [...] </w:t>
      </w:r>
      <w:r w:rsidRPr="006761E2">
        <w:rPr>
          <w:rFonts w:ascii="Georgia" w:hAnsi="Georgia" w:cs="David" w:hint="eastAsia"/>
          <w:i w:val="0"/>
          <w:iCs w:val="0"/>
          <w:color w:val="auto"/>
          <w:sz w:val="18"/>
          <w:szCs w:val="20"/>
          <w:rtl/>
        </w:rPr>
        <w:t>לדעת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קורה</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בתורי</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המתנה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כמה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זמן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לוקח</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לדעת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למי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לפנות</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היה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פשוט</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שעזר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לי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בסבך</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הדבר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הזה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ידעתי</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שלזה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i w:val="0"/>
          <w:iCs w:val="0"/>
          <w:color w:val="auto"/>
          <w:sz w:val="18"/>
          <w:szCs w:val="20"/>
          <w:rtl/>
        </w:rPr>
        <w:t xml:space="preserve"> </w:t>
      </w:r>
      <w:r w:rsidRPr="006761E2">
        <w:rPr>
          <w:rFonts w:ascii="Georgia" w:hAnsi="Georgia" w:cs="David" w:hint="eastAsia"/>
          <w:b/>
          <w:bCs/>
          <w:i w:val="0"/>
          <w:iCs w:val="0"/>
          <w:color w:val="auto"/>
          <w:sz w:val="18"/>
          <w:szCs w:val="20"/>
          <w:rtl/>
        </w:rPr>
        <w:t>כן</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מחכה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בתור</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ולזה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אני</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ממש</w:t>
      </w:r>
      <w:r w:rsidRPr="006761E2">
        <w:rPr>
          <w:rFonts w:ascii="Georgia" w:hAnsi="Georgia" w:cs="David"/>
          <w:b/>
          <w:bCs/>
          <w:i w:val="0"/>
          <w:iCs w:val="0"/>
          <w:color w:val="auto"/>
          <w:sz w:val="18"/>
          <w:szCs w:val="20"/>
          <w:rtl/>
        </w:rPr>
        <w:t xml:space="preserve"> </w:t>
      </w:r>
      <w:r w:rsidRPr="006761E2">
        <w:rPr>
          <w:rFonts w:ascii="Georgia" w:hAnsi="Georgia" w:cs="David" w:hint="eastAsia"/>
          <w:b/>
          <w:bCs/>
          <w:i w:val="0"/>
          <w:iCs w:val="0"/>
          <w:color w:val="auto"/>
          <w:sz w:val="18"/>
          <w:szCs w:val="20"/>
          <w:rtl/>
        </w:rPr>
        <w:t>לא</w:t>
      </w:r>
      <w:r w:rsidRPr="006761E2">
        <w:rPr>
          <w:rFonts w:ascii="Georgia" w:hAnsi="Georgia" w:cs="David"/>
          <w:b/>
          <w:bCs/>
          <w:i w:val="0"/>
          <w:iCs w:val="0"/>
          <w:color w:val="auto"/>
          <w:sz w:val="18"/>
          <w:szCs w:val="20"/>
          <w:rtl/>
        </w:rPr>
        <w:t xml:space="preserve"> </w:t>
      </w:r>
      <w:r w:rsidRPr="006761E2">
        <w:rPr>
          <w:rFonts w:ascii="Georgia" w:hAnsi="Georgia" w:cs="David" w:hint="eastAsia"/>
          <w:i w:val="0"/>
          <w:iCs w:val="0"/>
          <w:color w:val="auto"/>
          <w:sz w:val="18"/>
          <w:szCs w:val="20"/>
          <w:rtl/>
        </w:rPr>
        <w:t>מחכה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ודברים</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כאלה</w:t>
      </w:r>
      <w:r w:rsidRPr="006761E2">
        <w:rPr>
          <w:rFonts w:ascii="Georgia" w:hAnsi="Georgia" w:cs="David"/>
          <w:i w:val="0"/>
          <w:iCs w:val="0"/>
          <w:color w:val="auto"/>
          <w:sz w:val="18"/>
          <w:szCs w:val="20"/>
          <w:rtl/>
        </w:rPr>
        <w:t xml:space="preserve"> (</w:t>
      </w:r>
      <w:r w:rsidRPr="006761E2">
        <w:rPr>
          <w:rFonts w:ascii="Georgia" w:hAnsi="Georgia" w:cs="David" w:hint="eastAsia"/>
          <w:i w:val="0"/>
          <w:iCs w:val="0"/>
          <w:color w:val="auto"/>
          <w:sz w:val="18"/>
          <w:szCs w:val="20"/>
          <w:rtl/>
        </w:rPr>
        <w:t>רעיה</w:t>
      </w:r>
      <w:r w:rsidRPr="006761E2">
        <w:rPr>
          <w:rFonts w:ascii="Georgia" w:hAnsi="Georgia" w:cs="David"/>
          <w:i w:val="0"/>
          <w:iCs w:val="0"/>
          <w:color w:val="auto"/>
          <w:sz w:val="18"/>
          <w:szCs w:val="20"/>
          <w:rtl/>
        </w:rPr>
        <w:t>).</w:t>
      </w:r>
    </w:p>
    <w:p w14:paraId="112E18F7"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רעיה מ</w:t>
      </w:r>
      <w:r w:rsidRPr="00DC3543">
        <w:rPr>
          <w:rFonts w:ascii="Georgia" w:hAnsi="Georgia" w:hint="cs"/>
          <w:sz w:val="18"/>
          <w:szCs w:val="20"/>
          <w:rtl/>
        </w:rPr>
        <w:t xml:space="preserve">סבירה </w:t>
      </w:r>
      <w:r w:rsidRPr="00DC3543">
        <w:rPr>
          <w:rFonts w:ascii="Georgia" w:hAnsi="Georgia"/>
          <w:sz w:val="18"/>
          <w:szCs w:val="20"/>
          <w:rtl/>
        </w:rPr>
        <w:t xml:space="preserve">כיצד ההיכרות עם </w:t>
      </w:r>
      <w:r w:rsidRPr="00DC3543">
        <w:rPr>
          <w:rFonts w:ascii="Georgia" w:hAnsi="Georgia" w:hint="cs"/>
          <w:sz w:val="18"/>
          <w:szCs w:val="20"/>
          <w:rtl/>
        </w:rPr>
        <w:t xml:space="preserve">ההמתנה בתורים, עם </w:t>
      </w:r>
      <w:r w:rsidRPr="00DC3543">
        <w:rPr>
          <w:rFonts w:ascii="Georgia" w:hAnsi="Georgia"/>
          <w:sz w:val="18"/>
          <w:szCs w:val="20"/>
          <w:rtl/>
        </w:rPr>
        <w:t>אנשי ונשות המקצוע הרלוונטיים ו</w:t>
      </w:r>
      <w:r w:rsidRPr="00DC3543">
        <w:rPr>
          <w:rFonts w:ascii="Georgia" w:hAnsi="Georgia" w:hint="cs"/>
          <w:sz w:val="18"/>
          <w:szCs w:val="20"/>
          <w:rtl/>
        </w:rPr>
        <w:t xml:space="preserve">עם </w:t>
      </w:r>
      <w:r w:rsidRPr="00DC3543">
        <w:rPr>
          <w:rFonts w:ascii="Georgia" w:hAnsi="Georgia"/>
          <w:sz w:val="18"/>
          <w:szCs w:val="20"/>
          <w:rtl/>
        </w:rPr>
        <w:t>הבירוקרטיה סייעה ל</w:t>
      </w:r>
      <w:r w:rsidRPr="00DC3543">
        <w:rPr>
          <w:rFonts w:ascii="Georgia" w:hAnsi="Georgia" w:hint="cs"/>
          <w:sz w:val="18"/>
          <w:szCs w:val="20"/>
          <w:rtl/>
        </w:rPr>
        <w:t>ה ב</w:t>
      </w:r>
      <w:r w:rsidRPr="00DC3543">
        <w:rPr>
          <w:rFonts w:ascii="Georgia" w:hAnsi="Georgia"/>
          <w:sz w:val="18"/>
          <w:szCs w:val="20"/>
          <w:rtl/>
        </w:rPr>
        <w:t xml:space="preserve">קבלת החלטות </w:t>
      </w:r>
      <w:r w:rsidRPr="00DC3543">
        <w:rPr>
          <w:rFonts w:ascii="Georgia" w:hAnsi="Georgia" w:hint="cs"/>
          <w:sz w:val="18"/>
          <w:szCs w:val="20"/>
          <w:rtl/>
        </w:rPr>
        <w:t>נכונות בנוגע לטיפול ב</w:t>
      </w:r>
      <w:r w:rsidRPr="00DC3543">
        <w:rPr>
          <w:rFonts w:ascii="Georgia" w:hAnsi="Georgia"/>
          <w:sz w:val="18"/>
          <w:szCs w:val="20"/>
          <w:rtl/>
        </w:rPr>
        <w:t>בנה.</w:t>
      </w:r>
      <w:r w:rsidRPr="00DC3543">
        <w:rPr>
          <w:rFonts w:ascii="Georgia" w:hAnsi="Georgia" w:hint="cs"/>
          <w:sz w:val="18"/>
          <w:szCs w:val="20"/>
          <w:rtl/>
        </w:rPr>
        <w:t xml:space="preserve"> ה</w:t>
      </w:r>
      <w:r w:rsidRPr="00DC3543">
        <w:rPr>
          <w:rFonts w:ascii="Georgia" w:hAnsi="Georgia"/>
          <w:sz w:val="18"/>
          <w:szCs w:val="20"/>
          <w:rtl/>
        </w:rPr>
        <w:t>משתתפות העידו שהן מבינות את מהלכי העבודה והבירוקרטיה באבחון ו</w:t>
      </w:r>
      <w:r w:rsidRPr="00DC3543">
        <w:rPr>
          <w:rFonts w:ascii="Georgia" w:hAnsi="Georgia" w:hint="cs"/>
          <w:sz w:val="18"/>
          <w:szCs w:val="20"/>
          <w:rtl/>
        </w:rPr>
        <w:t>ב</w:t>
      </w:r>
      <w:r w:rsidRPr="00DC3543">
        <w:rPr>
          <w:rFonts w:ascii="Georgia" w:hAnsi="Georgia"/>
          <w:sz w:val="18"/>
          <w:szCs w:val="20"/>
          <w:rtl/>
        </w:rPr>
        <w:t>טיפול</w:t>
      </w:r>
      <w:r w:rsidRPr="00DC3543">
        <w:rPr>
          <w:rFonts w:ascii="Georgia" w:hAnsi="Georgia" w:hint="cs"/>
          <w:sz w:val="18"/>
          <w:szCs w:val="20"/>
          <w:rtl/>
        </w:rPr>
        <w:t>,</w:t>
      </w:r>
      <w:r w:rsidRPr="00DC3543">
        <w:rPr>
          <w:rFonts w:ascii="Georgia" w:hAnsi="Georgia"/>
          <w:sz w:val="18"/>
          <w:szCs w:val="20"/>
          <w:rtl/>
        </w:rPr>
        <w:t xml:space="preserve"> וכן מכירות כלי אבחו</w:t>
      </w:r>
      <w:r w:rsidRPr="00DC3543">
        <w:rPr>
          <w:rFonts w:ascii="Georgia" w:hAnsi="Georgia" w:hint="cs"/>
          <w:sz w:val="18"/>
          <w:szCs w:val="20"/>
          <w:rtl/>
        </w:rPr>
        <w:t>ן</w:t>
      </w:r>
      <w:r w:rsidRPr="00DC3543">
        <w:rPr>
          <w:rFonts w:ascii="Georgia" w:hAnsi="Georgia"/>
          <w:sz w:val="18"/>
          <w:szCs w:val="20"/>
          <w:rtl/>
        </w:rPr>
        <w:t xml:space="preserve"> ספציפיים שאפשרו להן למצות זכויות שהורים אחרים מתקשים לקבל.</w:t>
      </w:r>
    </w:p>
    <w:p w14:paraId="30808217"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הפרקטיקה של שימוש בקשרים ("פרוטקציות") מקובלת מא</w:t>
      </w:r>
      <w:r w:rsidRPr="00DC3543">
        <w:rPr>
          <w:rFonts w:ascii="Georgia" w:hAnsi="Georgia" w:hint="cs"/>
          <w:sz w:val="18"/>
          <w:szCs w:val="20"/>
          <w:rtl/>
        </w:rPr>
        <w:t>ו</w:t>
      </w:r>
      <w:r w:rsidRPr="00DC3543">
        <w:rPr>
          <w:rFonts w:ascii="Georgia" w:hAnsi="Georgia"/>
          <w:sz w:val="18"/>
          <w:szCs w:val="20"/>
          <w:rtl/>
        </w:rPr>
        <w:t xml:space="preserve">ד בקרב משתתפות המחקר: </w:t>
      </w:r>
    </w:p>
    <w:p w14:paraId="4D0B7556" w14:textId="77777777" w:rsidR="00BE4B7A" w:rsidRPr="00DC3543" w:rsidRDefault="00BE4B7A" w:rsidP="00B9504F">
      <w:pPr>
        <w:spacing w:after="180"/>
        <w:ind w:left="567"/>
        <w:jc w:val="both"/>
        <w:rPr>
          <w:rFonts w:ascii="Georgia" w:hAnsi="Georgia"/>
          <w:sz w:val="18"/>
          <w:szCs w:val="20"/>
        </w:rPr>
      </w:pPr>
      <w:r w:rsidRPr="00DC3543">
        <w:rPr>
          <w:rFonts w:ascii="Georgia" w:hAnsi="Georgia"/>
          <w:sz w:val="18"/>
          <w:szCs w:val="20"/>
          <w:rtl/>
        </w:rPr>
        <w:t xml:space="preserve">בעצם אז בגלל שעבדתי ב[שם </w:t>
      </w:r>
      <w:r w:rsidRPr="00DC3543">
        <w:rPr>
          <w:rFonts w:ascii="Georgia" w:hAnsi="Georgia" w:hint="cs"/>
          <w:sz w:val="18"/>
          <w:szCs w:val="20"/>
          <w:rtl/>
        </w:rPr>
        <w:t>בית החולים</w:t>
      </w:r>
      <w:r w:rsidRPr="00DC3543">
        <w:rPr>
          <w:rFonts w:ascii="Georgia" w:hAnsi="Georgia"/>
          <w:sz w:val="18"/>
          <w:szCs w:val="20"/>
          <w:rtl/>
        </w:rPr>
        <w:t>] אז זה אה</w:t>
      </w:r>
      <w:r w:rsidRPr="00DC3543">
        <w:rPr>
          <w:rFonts w:ascii="Georgia" w:hAnsi="Georgia" w:hint="cs"/>
          <w:sz w:val="18"/>
          <w:szCs w:val="20"/>
          <w:rtl/>
        </w:rPr>
        <w:t>.</w:t>
      </w:r>
      <w:r w:rsidRPr="00DC3543">
        <w:rPr>
          <w:rFonts w:ascii="Georgia" w:hAnsi="Georgia"/>
          <w:sz w:val="18"/>
          <w:szCs w:val="20"/>
          <w:rtl/>
        </w:rPr>
        <w:t xml:space="preserve">.. זה היה כזה לא דרך, לא </w:t>
      </w:r>
      <w:proofErr w:type="spellStart"/>
      <w:r w:rsidRPr="00DC3543">
        <w:rPr>
          <w:rFonts w:ascii="Georgia" w:hAnsi="Georgia"/>
          <w:sz w:val="18"/>
          <w:szCs w:val="20"/>
          <w:rtl/>
        </w:rPr>
        <w:t>לא</w:t>
      </w:r>
      <w:proofErr w:type="spellEnd"/>
      <w:r w:rsidRPr="00DC3543">
        <w:rPr>
          <w:rFonts w:ascii="Georgia" w:hAnsi="Georgia"/>
          <w:sz w:val="18"/>
          <w:szCs w:val="20"/>
          <w:rtl/>
        </w:rPr>
        <w:t xml:space="preserve"> בדרכים הרגילות </w:t>
      </w:r>
      <w:r w:rsidRPr="00DC3543">
        <w:rPr>
          <w:rFonts w:ascii="Georgia" w:hAnsi="Georgia" w:hint="cs"/>
          <w:sz w:val="18"/>
          <w:szCs w:val="20"/>
          <w:rtl/>
        </w:rPr>
        <w:t xml:space="preserve">[...] </w:t>
      </w:r>
      <w:r w:rsidRPr="00DC3543">
        <w:rPr>
          <w:rFonts w:ascii="Georgia" w:hAnsi="Georgia"/>
          <w:sz w:val="18"/>
          <w:szCs w:val="20"/>
          <w:rtl/>
        </w:rPr>
        <w:t xml:space="preserve">לא היה איזה </w:t>
      </w:r>
      <w:r w:rsidRPr="00DC3543">
        <w:rPr>
          <w:rFonts w:ascii="Georgia" w:hAnsi="Georgia"/>
          <w:b/>
          <w:bCs/>
          <w:sz w:val="18"/>
          <w:szCs w:val="20"/>
          <w:rtl/>
        </w:rPr>
        <w:t>טופס 17</w:t>
      </w:r>
      <w:r w:rsidRPr="00DC3543">
        <w:rPr>
          <w:rFonts w:ascii="Georgia" w:hAnsi="Georgia"/>
          <w:sz w:val="18"/>
          <w:szCs w:val="20"/>
          <w:rtl/>
        </w:rPr>
        <w:t xml:space="preserve"> בואי נגיד ככה" (גלית); "יש ב[שם העיר] גם גנים לא טובים ואני חושבת שהוא היה נכנס לאחד מהם. כאילו אני נלחמתי </w:t>
      </w:r>
      <w:r w:rsidRPr="00DC3543">
        <w:rPr>
          <w:rFonts w:ascii="Georgia" w:hAnsi="Georgia"/>
          <w:b/>
          <w:bCs/>
          <w:sz w:val="18"/>
          <w:szCs w:val="20"/>
          <w:rtl/>
        </w:rPr>
        <w:t>ממש</w:t>
      </w:r>
      <w:r w:rsidRPr="00DC3543">
        <w:rPr>
          <w:rFonts w:ascii="Georgia" w:hAnsi="Georgia"/>
          <w:sz w:val="18"/>
          <w:szCs w:val="20"/>
          <w:rtl/>
        </w:rPr>
        <w:t>! והפעלתי את כל הקשרים, כדי שהוא י</w:t>
      </w:r>
      <w:r w:rsidRPr="00DC3543">
        <w:rPr>
          <w:rFonts w:ascii="Georgia" w:hAnsi="Georgia" w:hint="cs"/>
          <w:sz w:val="18"/>
          <w:szCs w:val="20"/>
          <w:rtl/>
        </w:rPr>
        <w:t>י</w:t>
      </w:r>
      <w:r w:rsidRPr="00DC3543">
        <w:rPr>
          <w:rFonts w:ascii="Georgia" w:hAnsi="Georgia"/>
          <w:sz w:val="18"/>
          <w:szCs w:val="20"/>
          <w:rtl/>
        </w:rPr>
        <w:t xml:space="preserve">כנס למערכת הטובה (מיכל). </w:t>
      </w:r>
    </w:p>
    <w:p w14:paraId="4BA13AE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ההיכרות "מבפנים" עם גורמי טיפול עזרה לחלק מהמרואיינות ל</w:t>
      </w:r>
      <w:r w:rsidRPr="00DC3543">
        <w:rPr>
          <w:rFonts w:ascii="Georgia" w:hAnsi="Georgia" w:hint="cs"/>
          <w:sz w:val="18"/>
          <w:szCs w:val="20"/>
          <w:rtl/>
        </w:rPr>
        <w:t xml:space="preserve">זרז </w:t>
      </w:r>
      <w:r w:rsidRPr="00DC3543">
        <w:rPr>
          <w:rFonts w:ascii="Georgia" w:hAnsi="Georgia"/>
          <w:sz w:val="18"/>
          <w:szCs w:val="20"/>
          <w:rtl/>
        </w:rPr>
        <w:t>תהליכים אשר בשירות הציבורי הם ארוכים ומסורבלים: מילוי שאלונים, קבלת התחייבות, קביעת תורים והמתנה בתורי</w:t>
      </w:r>
      <w:r w:rsidRPr="00DC3543">
        <w:rPr>
          <w:rFonts w:ascii="Georgia" w:hAnsi="Georgia" w:hint="cs"/>
          <w:sz w:val="18"/>
          <w:szCs w:val="20"/>
          <w:rtl/>
        </w:rPr>
        <w:t>ם</w:t>
      </w:r>
      <w:r w:rsidRPr="00DC3543">
        <w:rPr>
          <w:rFonts w:ascii="Georgia" w:hAnsi="Georgia"/>
          <w:sz w:val="18"/>
          <w:szCs w:val="20"/>
          <w:rtl/>
        </w:rPr>
        <w:t xml:space="preserve"> ארוכים. כל המרואיינות ראו בהיכרות </w:t>
      </w:r>
      <w:r w:rsidRPr="00DC3543">
        <w:rPr>
          <w:rFonts w:ascii="Georgia" w:hAnsi="Georgia" w:hint="cs"/>
          <w:sz w:val="18"/>
          <w:szCs w:val="20"/>
          <w:rtl/>
        </w:rPr>
        <w:t xml:space="preserve">עם </w:t>
      </w:r>
      <w:r w:rsidRPr="00DC3543">
        <w:rPr>
          <w:rFonts w:ascii="Georgia" w:hAnsi="Georgia"/>
          <w:sz w:val="18"/>
          <w:szCs w:val="20"/>
          <w:rtl/>
        </w:rPr>
        <w:t>מערכ</w:t>
      </w:r>
      <w:r w:rsidRPr="00DC3543">
        <w:rPr>
          <w:rFonts w:ascii="Georgia" w:hAnsi="Georgia" w:hint="cs"/>
          <w:sz w:val="18"/>
          <w:szCs w:val="20"/>
          <w:rtl/>
        </w:rPr>
        <w:t>ו</w:t>
      </w:r>
      <w:r w:rsidRPr="00DC3543">
        <w:rPr>
          <w:rFonts w:ascii="Georgia" w:hAnsi="Georgia"/>
          <w:sz w:val="18"/>
          <w:szCs w:val="20"/>
          <w:rtl/>
        </w:rPr>
        <w:t>ת הבריאות</w:t>
      </w:r>
      <w:r w:rsidRPr="00DC3543">
        <w:rPr>
          <w:rFonts w:ascii="Georgia" w:hAnsi="Georgia" w:hint="cs"/>
          <w:sz w:val="18"/>
          <w:szCs w:val="20"/>
          <w:rtl/>
        </w:rPr>
        <w:t>,</w:t>
      </w:r>
      <w:r w:rsidRPr="00DC3543">
        <w:rPr>
          <w:rFonts w:ascii="Georgia" w:hAnsi="Georgia"/>
          <w:sz w:val="18"/>
          <w:szCs w:val="20"/>
          <w:rtl/>
        </w:rPr>
        <w:t xml:space="preserve"> הרווחה והחינוך ובהבנה </w:t>
      </w:r>
      <w:r w:rsidRPr="00DC3543">
        <w:rPr>
          <w:rFonts w:ascii="Georgia" w:hAnsi="Georgia" w:hint="cs"/>
          <w:sz w:val="18"/>
          <w:szCs w:val="20"/>
          <w:rtl/>
        </w:rPr>
        <w:t xml:space="preserve">שלהן </w:t>
      </w:r>
      <w:r w:rsidRPr="00DC3543">
        <w:rPr>
          <w:rFonts w:ascii="Georgia" w:hAnsi="Georgia"/>
          <w:sz w:val="18"/>
          <w:szCs w:val="20"/>
          <w:rtl/>
        </w:rPr>
        <w:t>יתרון בניהול יעיל של תהליכי האבחון והטיפול.</w:t>
      </w:r>
    </w:p>
    <w:p w14:paraId="035EC2BD" w14:textId="26AB3F8A"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ההיכרות </w:t>
      </w:r>
      <w:r w:rsidRPr="00DC3543">
        <w:rPr>
          <w:rFonts w:ascii="Georgia" w:hAnsi="Georgia" w:hint="cs"/>
          <w:sz w:val="18"/>
          <w:szCs w:val="20"/>
          <w:rtl/>
        </w:rPr>
        <w:t>המעמיקה עם המערכות</w:t>
      </w:r>
      <w:r w:rsidR="001946ED">
        <w:rPr>
          <w:rFonts w:ascii="Georgia" w:hAnsi="Georgia" w:hint="cs"/>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והקשרים </w:t>
      </w:r>
      <w:r w:rsidRPr="00DC3543">
        <w:rPr>
          <w:rFonts w:ascii="Georgia" w:hAnsi="Georgia" w:hint="cs"/>
          <w:sz w:val="18"/>
          <w:szCs w:val="20"/>
          <w:rtl/>
        </w:rPr>
        <w:t>שלהן עם נשות מקצוע בתוכן</w:t>
      </w:r>
      <w:r w:rsidR="001946ED">
        <w:rPr>
          <w:rFonts w:ascii="Georgia" w:hAnsi="Georgia" w:hint="cs"/>
          <w:sz w:val="18"/>
          <w:szCs w:val="20"/>
          <w:rtl/>
        </w:rPr>
        <w:t>,</w:t>
      </w:r>
      <w:r w:rsidRPr="00DC3543">
        <w:rPr>
          <w:rFonts w:ascii="Georgia" w:hAnsi="Georgia" w:hint="cs"/>
          <w:sz w:val="18"/>
          <w:szCs w:val="20"/>
          <w:rtl/>
        </w:rPr>
        <w:t xml:space="preserve"> </w:t>
      </w:r>
      <w:r w:rsidRPr="00DC3543">
        <w:rPr>
          <w:rFonts w:ascii="Georgia" w:hAnsi="Georgia"/>
          <w:sz w:val="18"/>
          <w:szCs w:val="20"/>
          <w:rtl/>
        </w:rPr>
        <w:t xml:space="preserve">מאירים את ההון החברתי שיש לאימהות-מטפלות שהשתתפו במחקר. תהליכי האבחון והטיפול בילד עם מוגבלות דורשים משאבי נפש רבים, </w:t>
      </w:r>
      <w:r w:rsidRPr="00DC3543">
        <w:rPr>
          <w:rFonts w:ascii="Georgia" w:hAnsi="Georgia" w:hint="cs"/>
          <w:sz w:val="18"/>
          <w:szCs w:val="20"/>
          <w:rtl/>
        </w:rPr>
        <w:t>ו</w:t>
      </w:r>
      <w:r w:rsidRPr="00DC3543">
        <w:rPr>
          <w:rFonts w:ascii="Georgia" w:hAnsi="Georgia"/>
          <w:sz w:val="18"/>
          <w:szCs w:val="20"/>
          <w:rtl/>
        </w:rPr>
        <w:t>לכן היכולת להיעזר בהיכרות מקדימה עם המערכ</w:t>
      </w:r>
      <w:r w:rsidRPr="00DC3543">
        <w:rPr>
          <w:rFonts w:ascii="Georgia" w:hAnsi="Georgia" w:hint="cs"/>
          <w:sz w:val="18"/>
          <w:szCs w:val="20"/>
          <w:rtl/>
        </w:rPr>
        <w:t>ו</w:t>
      </w:r>
      <w:r w:rsidRPr="00DC3543">
        <w:rPr>
          <w:rFonts w:ascii="Georgia" w:hAnsi="Georgia"/>
          <w:sz w:val="18"/>
          <w:szCs w:val="20"/>
          <w:rtl/>
        </w:rPr>
        <w:t>ת ואנשיה</w:t>
      </w:r>
      <w:r w:rsidRPr="00DC3543">
        <w:rPr>
          <w:rFonts w:ascii="Georgia" w:hAnsi="Georgia" w:hint="cs"/>
          <w:sz w:val="18"/>
          <w:szCs w:val="20"/>
          <w:rtl/>
        </w:rPr>
        <w:t>ן</w:t>
      </w:r>
      <w:r w:rsidRPr="00DC3543">
        <w:rPr>
          <w:rFonts w:ascii="Georgia" w:hAnsi="Georgia"/>
          <w:sz w:val="18"/>
          <w:szCs w:val="20"/>
          <w:rtl/>
        </w:rPr>
        <w:t xml:space="preserve"> מק</w:t>
      </w:r>
      <w:r w:rsidRPr="00DC3543">
        <w:rPr>
          <w:rFonts w:ascii="Georgia" w:hAnsi="Georgia" w:hint="cs"/>
          <w:sz w:val="18"/>
          <w:szCs w:val="20"/>
          <w:rtl/>
        </w:rPr>
        <w:t>י</w:t>
      </w:r>
      <w:r w:rsidRPr="00DC3543">
        <w:rPr>
          <w:rFonts w:ascii="Georgia" w:hAnsi="Georgia"/>
          <w:sz w:val="18"/>
          <w:szCs w:val="20"/>
          <w:rtl/>
        </w:rPr>
        <w:t>לה במעט את הקושי שבניווט ב</w:t>
      </w:r>
      <w:r w:rsidRPr="00DC3543">
        <w:rPr>
          <w:rFonts w:ascii="Georgia" w:hAnsi="Georgia" w:hint="cs"/>
          <w:sz w:val="18"/>
          <w:szCs w:val="20"/>
          <w:rtl/>
        </w:rPr>
        <w:t>הן</w:t>
      </w:r>
      <w:r w:rsidRPr="00DC3543">
        <w:rPr>
          <w:rFonts w:ascii="Georgia" w:hAnsi="Georgia"/>
          <w:sz w:val="18"/>
          <w:szCs w:val="20"/>
          <w:rtl/>
        </w:rPr>
        <w:t xml:space="preserve">. יכולת זו </w:t>
      </w:r>
      <w:r w:rsidRPr="00DC3543">
        <w:rPr>
          <w:rFonts w:ascii="Georgia" w:hAnsi="Georgia" w:hint="cs"/>
          <w:sz w:val="18"/>
          <w:szCs w:val="20"/>
          <w:rtl/>
        </w:rPr>
        <w:t>ה</w:t>
      </w:r>
      <w:r w:rsidRPr="00DC3543">
        <w:rPr>
          <w:rFonts w:ascii="Georgia" w:hAnsi="Georgia"/>
          <w:sz w:val="18"/>
          <w:szCs w:val="20"/>
          <w:rtl/>
        </w:rPr>
        <w:t>עומדת לרשותן מאירה את כובד הנטל על כתפי א</w:t>
      </w:r>
      <w:r w:rsidRPr="00DC3543">
        <w:rPr>
          <w:rFonts w:ascii="Georgia" w:hAnsi="Georgia" w:hint="cs"/>
          <w:sz w:val="18"/>
          <w:szCs w:val="20"/>
          <w:rtl/>
        </w:rPr>
        <w:t>י</w:t>
      </w:r>
      <w:r w:rsidRPr="00DC3543">
        <w:rPr>
          <w:rFonts w:ascii="Georgia" w:hAnsi="Georgia"/>
          <w:sz w:val="18"/>
          <w:szCs w:val="20"/>
          <w:rtl/>
        </w:rPr>
        <w:t xml:space="preserve">מהות </w:t>
      </w:r>
      <w:r w:rsidRPr="00DC3543">
        <w:rPr>
          <w:rFonts w:ascii="Georgia" w:hAnsi="Georgia" w:hint="cs"/>
          <w:sz w:val="18"/>
          <w:szCs w:val="20"/>
          <w:rtl/>
        </w:rPr>
        <w:t>(והורים בכלל)</w:t>
      </w:r>
      <w:r w:rsidRPr="00DC3543">
        <w:rPr>
          <w:rFonts w:ascii="Georgia" w:hAnsi="Georgia"/>
          <w:sz w:val="18"/>
          <w:szCs w:val="20"/>
          <w:rtl/>
        </w:rPr>
        <w:t xml:space="preserve"> "רגיל</w:t>
      </w:r>
      <w:r w:rsidRPr="00DC3543">
        <w:rPr>
          <w:rFonts w:ascii="Georgia" w:hAnsi="Georgia" w:hint="cs"/>
          <w:sz w:val="18"/>
          <w:szCs w:val="20"/>
          <w:rtl/>
        </w:rPr>
        <w:t>ות</w:t>
      </w:r>
      <w:r w:rsidRPr="00DC3543">
        <w:rPr>
          <w:rFonts w:ascii="Georgia" w:hAnsi="Georgia"/>
          <w:sz w:val="18"/>
          <w:szCs w:val="20"/>
          <w:rtl/>
        </w:rPr>
        <w:t>" לילדים עם מוגבלות</w:t>
      </w:r>
      <w:r w:rsidRPr="00DC3543">
        <w:rPr>
          <w:rFonts w:ascii="Georgia" w:hAnsi="Georgia" w:hint="cs"/>
          <w:sz w:val="18"/>
          <w:szCs w:val="20"/>
          <w:rtl/>
        </w:rPr>
        <w:t>, ואף מ</w:t>
      </w:r>
      <w:r w:rsidRPr="00DC3543">
        <w:rPr>
          <w:rFonts w:ascii="Georgia" w:hAnsi="Georgia"/>
          <w:sz w:val="18"/>
          <w:szCs w:val="20"/>
          <w:rtl/>
        </w:rPr>
        <w:t>ראה כי החלק המרכזי בהפיכתן של אימהות-מטפלות למומחיות ה</w:t>
      </w:r>
      <w:r w:rsidRPr="00DC3543">
        <w:rPr>
          <w:rFonts w:ascii="Georgia" w:hAnsi="Georgia" w:hint="cs"/>
          <w:sz w:val="18"/>
          <w:szCs w:val="20"/>
          <w:rtl/>
        </w:rPr>
        <w:t>וא</w:t>
      </w:r>
      <w:r w:rsidRPr="00DC3543">
        <w:rPr>
          <w:rFonts w:ascii="Georgia" w:hAnsi="Georgia"/>
          <w:sz w:val="18"/>
          <w:szCs w:val="20"/>
          <w:rtl/>
        </w:rPr>
        <w:t xml:space="preserve"> אותו ידע הקשור להיותן חלק מקהילת פרקטיקה של מקצועות הבריאות בישראל ומאפייניה. </w:t>
      </w:r>
    </w:p>
    <w:p w14:paraId="65616CF4"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לסיכום,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w:t>
      </w:r>
      <w:r w:rsidRPr="00DC3543">
        <w:rPr>
          <w:rFonts w:ascii="Georgia" w:hAnsi="Georgia" w:hint="cs"/>
          <w:sz w:val="18"/>
          <w:szCs w:val="20"/>
          <w:rtl/>
        </w:rPr>
        <w:t>ש</w:t>
      </w:r>
      <w:r w:rsidRPr="00DC3543">
        <w:rPr>
          <w:rFonts w:ascii="Georgia" w:hAnsi="Georgia"/>
          <w:sz w:val="18"/>
          <w:szCs w:val="20"/>
          <w:rtl/>
        </w:rPr>
        <w:t>אימהות-מטפלות משתמשות בהן מדגימות זליגה בין רכיבי הידע ויצירת אינטגרציה ביניהם בעבודות הטיפול השונות. אימהות-מטפלות מגלמות במעשיהן ו</w:t>
      </w:r>
      <w:r w:rsidRPr="00DC3543">
        <w:rPr>
          <w:rFonts w:ascii="Georgia" w:hAnsi="Georgia" w:hint="cs"/>
          <w:sz w:val="18"/>
          <w:szCs w:val="20"/>
          <w:rtl/>
        </w:rPr>
        <w:t>ב</w:t>
      </w:r>
      <w:r w:rsidRPr="00DC3543">
        <w:rPr>
          <w:rFonts w:ascii="Georgia" w:hAnsi="Georgia"/>
          <w:sz w:val="18"/>
          <w:szCs w:val="20"/>
          <w:rtl/>
        </w:rPr>
        <w:t>פעולותיהן שבירה של הדיכוטומיות בין סוגי הידע ו</w:t>
      </w:r>
      <w:r w:rsidRPr="00DC3543">
        <w:rPr>
          <w:rFonts w:ascii="Georgia" w:hAnsi="Georgia" w:hint="cs"/>
          <w:sz w:val="18"/>
          <w:szCs w:val="20"/>
          <w:rtl/>
        </w:rPr>
        <w:t xml:space="preserve">של </w:t>
      </w:r>
      <w:r w:rsidRPr="00DC3543">
        <w:rPr>
          <w:rFonts w:ascii="Georgia" w:hAnsi="Georgia"/>
          <w:sz w:val="18"/>
          <w:szCs w:val="20"/>
          <w:rtl/>
        </w:rPr>
        <w:t xml:space="preserve">הנחת הבכירות של ידע מקצועי </w:t>
      </w:r>
      <w:r w:rsidRPr="00DC3543">
        <w:rPr>
          <w:rFonts w:ascii="Georgia" w:hAnsi="Georgia" w:hint="cs"/>
          <w:sz w:val="18"/>
          <w:szCs w:val="20"/>
          <w:rtl/>
        </w:rPr>
        <w:t>ע</w:t>
      </w:r>
      <w:r w:rsidRPr="00DC3543">
        <w:rPr>
          <w:rFonts w:ascii="Georgia" w:hAnsi="Georgia"/>
          <w:sz w:val="18"/>
          <w:szCs w:val="20"/>
          <w:rtl/>
        </w:rPr>
        <w:t>ל</w:t>
      </w:r>
      <w:r w:rsidRPr="00DC3543">
        <w:rPr>
          <w:rFonts w:ascii="Georgia" w:hAnsi="Georgia" w:hint="cs"/>
          <w:sz w:val="18"/>
          <w:szCs w:val="20"/>
          <w:rtl/>
        </w:rPr>
        <w:t xml:space="preserve"> פני </w:t>
      </w:r>
      <w:r w:rsidRPr="00DC3543">
        <w:rPr>
          <w:rFonts w:ascii="Georgia" w:hAnsi="Georgia"/>
          <w:sz w:val="18"/>
          <w:szCs w:val="20"/>
          <w:rtl/>
        </w:rPr>
        <w:t>ידע אימהי וידע חוו</w:t>
      </w:r>
      <w:r w:rsidRPr="00DC3543">
        <w:rPr>
          <w:rFonts w:ascii="Georgia" w:hAnsi="Georgia" w:hint="cs"/>
          <w:sz w:val="18"/>
          <w:szCs w:val="20"/>
          <w:rtl/>
        </w:rPr>
        <w:t>י</w:t>
      </w:r>
      <w:r w:rsidRPr="00DC3543">
        <w:rPr>
          <w:rFonts w:ascii="Georgia" w:hAnsi="Georgia"/>
          <w:sz w:val="18"/>
          <w:szCs w:val="20"/>
          <w:rtl/>
        </w:rPr>
        <w:t>יתי.</w:t>
      </w:r>
    </w:p>
    <w:p w14:paraId="659DB17E" w14:textId="77777777" w:rsidR="00BE4B7A" w:rsidRPr="00DC3543" w:rsidRDefault="00BE4B7A" w:rsidP="00DC3543">
      <w:pPr>
        <w:spacing w:after="180" w:line="280" w:lineRule="exact"/>
        <w:jc w:val="both"/>
        <w:rPr>
          <w:rFonts w:ascii="Georgia" w:hAnsi="Georgia"/>
          <w:sz w:val="18"/>
          <w:szCs w:val="20"/>
        </w:rPr>
      </w:pPr>
    </w:p>
    <w:p w14:paraId="6DAF1B58" w14:textId="65D0DF6C" w:rsidR="00BE4B7A" w:rsidRPr="006B703F" w:rsidRDefault="00BE4B7A" w:rsidP="006B703F">
      <w:pPr>
        <w:pStyle w:val="KOT4"/>
        <w:spacing w:after="0"/>
        <w:ind w:right="0"/>
        <w:rPr>
          <w:rFonts w:cs="Guttman Aharoni"/>
          <w:color w:val="2A8E8C"/>
          <w:sz w:val="32"/>
          <w:szCs w:val="32"/>
        </w:rPr>
      </w:pPr>
      <w:bookmarkStart w:id="23" w:name="_708taskha7hv" w:colFirst="0" w:colLast="0"/>
      <w:bookmarkEnd w:id="23"/>
      <w:r w:rsidRPr="006B703F">
        <w:rPr>
          <w:rFonts w:cs="Guttman Aharoni"/>
          <w:color w:val="2A8E8C"/>
          <w:sz w:val="32"/>
          <w:szCs w:val="32"/>
          <w:rtl/>
        </w:rPr>
        <w:t>דיון: על אפיסטמולוגיה של הפרקטיקה, אפיסטמולוגיה אימהית</w:t>
      </w:r>
      <w:r w:rsidRPr="006B703F">
        <w:rPr>
          <w:rFonts w:cs="Guttman Aharoni" w:hint="cs"/>
          <w:color w:val="2A8E8C"/>
          <w:sz w:val="32"/>
          <w:szCs w:val="32"/>
          <w:rtl/>
        </w:rPr>
        <w:t>,</w:t>
      </w:r>
      <w:r w:rsidRPr="006B703F">
        <w:rPr>
          <w:rFonts w:cs="Guttman Aharoni"/>
          <w:color w:val="2A8E8C"/>
          <w:sz w:val="32"/>
          <w:szCs w:val="32"/>
          <w:rtl/>
        </w:rPr>
        <w:t xml:space="preserve"> ומה שביניה</w:t>
      </w:r>
      <w:r w:rsidRPr="006B703F">
        <w:rPr>
          <w:rFonts w:cs="Guttman Aharoni" w:hint="cs"/>
          <w:color w:val="2A8E8C"/>
          <w:sz w:val="32"/>
          <w:szCs w:val="32"/>
          <w:rtl/>
        </w:rPr>
        <w:t>ן</w:t>
      </w:r>
    </w:p>
    <w:p w14:paraId="71B8E05F" w14:textId="17249641" w:rsidR="00BE4B7A" w:rsidRPr="00DC3543" w:rsidRDefault="00BE4B7A" w:rsidP="006F202B">
      <w:pPr>
        <w:spacing w:after="180" w:line="280" w:lineRule="exact"/>
        <w:jc w:val="both"/>
        <w:rPr>
          <w:rFonts w:ascii="Georgia" w:hAnsi="Georgia"/>
          <w:sz w:val="18"/>
          <w:szCs w:val="20"/>
        </w:rPr>
      </w:pPr>
      <w:r w:rsidRPr="00DC3543">
        <w:rPr>
          <w:rFonts w:ascii="Georgia" w:hAnsi="Georgia"/>
          <w:sz w:val="18"/>
          <w:szCs w:val="20"/>
          <w:rtl/>
        </w:rPr>
        <w:t xml:space="preserve">אימהות-מטפלות </w:t>
      </w:r>
      <w:r w:rsidRPr="00DC3543">
        <w:rPr>
          <w:rFonts w:ascii="Georgia" w:hAnsi="Georgia" w:hint="cs"/>
          <w:sz w:val="18"/>
          <w:szCs w:val="20"/>
          <w:rtl/>
        </w:rPr>
        <w:t xml:space="preserve">הן </w:t>
      </w:r>
      <w:r w:rsidRPr="00DC3543">
        <w:rPr>
          <w:rFonts w:ascii="Georgia" w:hAnsi="Georgia"/>
          <w:sz w:val="18"/>
          <w:szCs w:val="20"/>
          <w:rtl/>
        </w:rPr>
        <w:t xml:space="preserve">מקרה </w:t>
      </w:r>
      <w:r w:rsidRPr="00DC3543">
        <w:rPr>
          <w:rFonts w:ascii="Georgia" w:hAnsi="Georgia" w:hint="cs"/>
          <w:sz w:val="18"/>
          <w:szCs w:val="20"/>
          <w:rtl/>
        </w:rPr>
        <w:t xml:space="preserve">מבחן </w:t>
      </w:r>
      <w:r w:rsidRPr="00DC3543">
        <w:rPr>
          <w:rFonts w:ascii="Georgia" w:hAnsi="Georgia"/>
          <w:sz w:val="18"/>
          <w:szCs w:val="20"/>
          <w:rtl/>
        </w:rPr>
        <w:t xml:space="preserve">ייחודי </w:t>
      </w:r>
      <w:r w:rsidRPr="00DC3543">
        <w:rPr>
          <w:rFonts w:ascii="Georgia" w:hAnsi="Georgia" w:hint="cs"/>
          <w:sz w:val="18"/>
          <w:szCs w:val="20"/>
          <w:rtl/>
        </w:rPr>
        <w:t>ל</w:t>
      </w:r>
      <w:r w:rsidRPr="00DC3543">
        <w:rPr>
          <w:rFonts w:ascii="Georgia" w:hAnsi="Georgia"/>
          <w:sz w:val="18"/>
          <w:szCs w:val="20"/>
          <w:rtl/>
        </w:rPr>
        <w:t>הבני</w:t>
      </w:r>
      <w:r w:rsidRPr="00DC3543">
        <w:rPr>
          <w:rFonts w:ascii="Georgia" w:hAnsi="Georgia" w:hint="cs"/>
          <w:sz w:val="18"/>
          <w:szCs w:val="20"/>
          <w:rtl/>
        </w:rPr>
        <w:t>ה של</w:t>
      </w:r>
      <w:r w:rsidRPr="00DC3543">
        <w:rPr>
          <w:rFonts w:ascii="Georgia" w:hAnsi="Georgia"/>
          <w:sz w:val="18"/>
          <w:szCs w:val="20"/>
          <w:rtl/>
        </w:rPr>
        <w:t xml:space="preserve"> ידע </w:t>
      </w:r>
      <w:proofErr w:type="spellStart"/>
      <w:r w:rsidRPr="00DC3543">
        <w:rPr>
          <w:rFonts w:ascii="Georgia" w:hAnsi="Georgia"/>
          <w:sz w:val="18"/>
          <w:szCs w:val="20"/>
          <w:rtl/>
        </w:rPr>
        <w:t>ופרקטיקות</w:t>
      </w:r>
      <w:proofErr w:type="spellEnd"/>
      <w:r w:rsidRPr="00DC3543">
        <w:rPr>
          <w:rFonts w:ascii="Georgia" w:hAnsi="Georgia"/>
          <w:sz w:val="18"/>
          <w:szCs w:val="20"/>
          <w:rtl/>
        </w:rPr>
        <w:t xml:space="preserve"> מבוססות ידע בעבודות הטיפול, האימהית והמקצועית, בשל ההשפעה ההדדית </w:t>
      </w:r>
      <w:r w:rsidR="006F202B">
        <w:rPr>
          <w:rFonts w:ascii="Georgia" w:hAnsi="Georgia" w:hint="cs"/>
          <w:sz w:val="18"/>
          <w:szCs w:val="20"/>
          <w:rtl/>
        </w:rPr>
        <w:t>בין</w:t>
      </w:r>
      <w:r w:rsidRPr="00DC3543">
        <w:rPr>
          <w:rFonts w:ascii="Georgia" w:hAnsi="Georgia"/>
          <w:sz w:val="18"/>
          <w:szCs w:val="20"/>
          <w:rtl/>
        </w:rPr>
        <w:t xml:space="preserve"> סוגי הידע שהן אוחזות. לרכיבי </w:t>
      </w:r>
      <w:r w:rsidRPr="00DC3543">
        <w:rPr>
          <w:rFonts w:ascii="Georgia" w:hAnsi="Georgia"/>
          <w:sz w:val="18"/>
          <w:szCs w:val="20"/>
          <w:rtl/>
        </w:rPr>
        <w:lastRenderedPageBreak/>
        <w:t xml:space="preserve">ידע אלו, הנרכשים בזירות שונות, </w:t>
      </w:r>
      <w:r w:rsidRPr="00DC3543">
        <w:rPr>
          <w:rFonts w:ascii="Georgia" w:hAnsi="Georgia" w:hint="cs"/>
          <w:sz w:val="18"/>
          <w:szCs w:val="20"/>
          <w:rtl/>
        </w:rPr>
        <w:t xml:space="preserve">אפשר </w:t>
      </w:r>
      <w:r w:rsidRPr="00DC3543">
        <w:rPr>
          <w:rFonts w:ascii="Georgia" w:hAnsi="Georgia"/>
          <w:sz w:val="18"/>
          <w:szCs w:val="20"/>
          <w:rtl/>
        </w:rPr>
        <w:t>לשייך בסיס אפיסטמי שונה</w:t>
      </w:r>
      <w:r w:rsidRPr="00DC3543">
        <w:rPr>
          <w:rFonts w:ascii="Georgia" w:hAnsi="Georgia" w:hint="cs"/>
          <w:sz w:val="18"/>
          <w:szCs w:val="20"/>
          <w:rtl/>
        </w:rPr>
        <w:t>:</w:t>
      </w:r>
      <w:r w:rsidRPr="00DC3543">
        <w:rPr>
          <w:rFonts w:ascii="Georgia" w:hAnsi="Georgia"/>
          <w:sz w:val="18"/>
          <w:szCs w:val="20"/>
          <w:rtl/>
        </w:rPr>
        <w:t xml:space="preserve"> אפיסטמולוגיה של פרקטיקה (מקצועית)</w:t>
      </w:r>
      <w:r w:rsidRPr="00DC3543">
        <w:rPr>
          <w:rFonts w:ascii="Georgia" w:hAnsi="Georgia" w:hint="cs"/>
          <w:sz w:val="18"/>
          <w:szCs w:val="20"/>
          <w:rtl/>
        </w:rPr>
        <w:t>,</w:t>
      </w:r>
      <w:r w:rsidRPr="00DC3543">
        <w:rPr>
          <w:rFonts w:ascii="Georgia" w:hAnsi="Georgia"/>
          <w:sz w:val="18"/>
          <w:szCs w:val="20"/>
          <w:rtl/>
        </w:rPr>
        <w:t xml:space="preserve"> ואפיסטמולוגיה אימהית. </w:t>
      </w:r>
    </w:p>
    <w:p w14:paraId="5C84A1C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קשרים בין ידע,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ולמידה היוו מוקד </w:t>
      </w:r>
      <w:r w:rsidRPr="00DC3543">
        <w:rPr>
          <w:rFonts w:ascii="Georgia" w:hAnsi="Georgia" w:hint="cs"/>
          <w:sz w:val="18"/>
          <w:szCs w:val="20"/>
          <w:rtl/>
        </w:rPr>
        <w:t>ל</w:t>
      </w:r>
      <w:r w:rsidRPr="00DC3543">
        <w:rPr>
          <w:rFonts w:ascii="Georgia" w:hAnsi="Georgia"/>
          <w:sz w:val="18"/>
          <w:szCs w:val="20"/>
          <w:rtl/>
        </w:rPr>
        <w:t>מחקרים בדיסציפלינות שונות</w:t>
      </w:r>
      <w:r w:rsidRPr="00DC3543">
        <w:rPr>
          <w:rFonts w:ascii="Georgia" w:hAnsi="Georgia" w:hint="cs"/>
          <w:sz w:val="18"/>
          <w:szCs w:val="20"/>
          <w:rtl/>
        </w:rPr>
        <w:t>,</w:t>
      </w:r>
      <w:r w:rsidRPr="00DC3543">
        <w:rPr>
          <w:rFonts w:ascii="Georgia" w:hAnsi="Georgia"/>
          <w:sz w:val="18"/>
          <w:szCs w:val="20"/>
          <w:rtl/>
        </w:rPr>
        <w:t xml:space="preserve"> בהקשרים מגוונים (</w:t>
      </w:r>
      <w:r w:rsidRPr="00DC3543">
        <w:rPr>
          <w:rFonts w:ascii="Georgia" w:hAnsi="Georgia"/>
          <w:sz w:val="18"/>
          <w:szCs w:val="20"/>
        </w:rPr>
        <w:t>Hopwood &amp; Nerland, 2019</w:t>
      </w:r>
      <w:r w:rsidRPr="00DC3543">
        <w:rPr>
          <w:rFonts w:ascii="Georgia" w:hAnsi="Georgia"/>
          <w:sz w:val="18"/>
          <w:szCs w:val="20"/>
          <w:rtl/>
        </w:rPr>
        <w:t>).</w:t>
      </w:r>
      <w:r w:rsidRPr="00DC3543">
        <w:rPr>
          <w:rFonts w:ascii="Georgia" w:hAnsi="Georgia" w:hint="cs"/>
          <w:sz w:val="18"/>
          <w:szCs w:val="20"/>
          <w:rtl/>
        </w:rPr>
        <w:t xml:space="preserve"> </w:t>
      </w:r>
      <w:r w:rsidRPr="00DC3543">
        <w:rPr>
          <w:rFonts w:ascii="Georgia" w:hAnsi="Georgia"/>
          <w:sz w:val="18"/>
          <w:szCs w:val="20"/>
          <w:rtl/>
        </w:rPr>
        <w:t>מחקרים אלו התמקדו בעיקר בפיתוח ידע מקצועי</w:t>
      </w:r>
      <w:r w:rsidRPr="00DC3543">
        <w:rPr>
          <w:rFonts w:ascii="Georgia" w:hAnsi="Georgia" w:hint="cs"/>
          <w:sz w:val="18"/>
          <w:szCs w:val="20"/>
          <w:rtl/>
        </w:rPr>
        <w:t xml:space="preserve"> ובאופן שבו הוא </w:t>
      </w:r>
      <w:r w:rsidRPr="00DC3543">
        <w:rPr>
          <w:rFonts w:ascii="Georgia" w:hAnsi="Georgia"/>
          <w:sz w:val="18"/>
          <w:szCs w:val="20"/>
          <w:rtl/>
        </w:rPr>
        <w:t>משפיע על דרכי העבודה של המומחה. נשות המקצוע מתחום מקצועות הבריאות רוכשות את השכלתן באקדמיה ובלימודי המשך. עם זאת, יצירת הידע המקצועי ה</w:t>
      </w:r>
      <w:r w:rsidRPr="00DC3543">
        <w:rPr>
          <w:rFonts w:ascii="Georgia" w:hAnsi="Georgia" w:hint="cs"/>
          <w:sz w:val="18"/>
          <w:szCs w:val="20"/>
          <w:rtl/>
        </w:rPr>
        <w:t xml:space="preserve">יא </w:t>
      </w:r>
      <w:r w:rsidRPr="00DC3543">
        <w:rPr>
          <w:rFonts w:ascii="Georgia" w:hAnsi="Georgia"/>
          <w:sz w:val="18"/>
          <w:szCs w:val="20"/>
          <w:rtl/>
        </w:rPr>
        <w:t>תהליך מתמשך של התכת תאוריה וניסיון</w:t>
      </w:r>
      <w:r w:rsidRPr="00DC3543">
        <w:rPr>
          <w:rFonts w:ascii="Georgia" w:hAnsi="Georgia" w:hint="cs"/>
          <w:sz w:val="18"/>
          <w:szCs w:val="20"/>
          <w:rtl/>
        </w:rPr>
        <w:t xml:space="preserve"> (</w:t>
      </w:r>
      <w:r w:rsidRPr="00DC3543">
        <w:rPr>
          <w:rFonts w:ascii="Georgia" w:hAnsi="Georgia"/>
          <w:color w:val="222222"/>
          <w:sz w:val="18"/>
          <w:szCs w:val="20"/>
        </w:rPr>
        <w:t>Bromme &amp; Tillema, 1995</w:t>
      </w:r>
      <w:r w:rsidRPr="00DC3543">
        <w:rPr>
          <w:rFonts w:ascii="Georgia" w:hAnsi="Georgia" w:hint="cs"/>
          <w:color w:val="222222"/>
          <w:sz w:val="18"/>
          <w:szCs w:val="20"/>
          <w:rtl/>
        </w:rPr>
        <w:t xml:space="preserve">), </w:t>
      </w:r>
      <w:r w:rsidRPr="00DC3543">
        <w:rPr>
          <w:rFonts w:ascii="Georgia" w:hAnsi="Georgia"/>
          <w:sz w:val="18"/>
          <w:szCs w:val="20"/>
          <w:rtl/>
        </w:rPr>
        <w:t xml:space="preserve">המשפיע על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w:t>
      </w:r>
      <w:r w:rsidRPr="00DC3543">
        <w:rPr>
          <w:rFonts w:ascii="Georgia" w:hAnsi="Georgia" w:hint="cs"/>
          <w:sz w:val="18"/>
          <w:szCs w:val="20"/>
          <w:rtl/>
        </w:rPr>
        <w:t>ש</w:t>
      </w:r>
      <w:r w:rsidRPr="00DC3543">
        <w:rPr>
          <w:rFonts w:ascii="Georgia" w:hAnsi="Georgia"/>
          <w:sz w:val="18"/>
          <w:szCs w:val="20"/>
          <w:rtl/>
        </w:rPr>
        <w:t>הן מיישמות בעבודתן המקצועית. שון (</w:t>
      </w:r>
      <w:r w:rsidRPr="00DC3543">
        <w:rPr>
          <w:rFonts w:ascii="Georgia" w:hAnsi="Georgia"/>
          <w:sz w:val="18"/>
          <w:szCs w:val="20"/>
        </w:rPr>
        <w:t>Schön, 1995</w:t>
      </w:r>
      <w:r w:rsidRPr="00DC3543">
        <w:rPr>
          <w:rFonts w:ascii="Georgia" w:hAnsi="Georgia"/>
          <w:sz w:val="18"/>
          <w:szCs w:val="20"/>
          <w:rtl/>
        </w:rPr>
        <w:t xml:space="preserve">) טען כי התפיסה </w:t>
      </w:r>
      <w:r w:rsidRPr="00DC3543">
        <w:rPr>
          <w:rFonts w:ascii="Georgia" w:hAnsi="Georgia" w:hint="cs"/>
          <w:sz w:val="18"/>
          <w:szCs w:val="20"/>
          <w:rtl/>
        </w:rPr>
        <w:t xml:space="preserve">בדבר </w:t>
      </w:r>
      <w:r w:rsidRPr="00DC3543">
        <w:rPr>
          <w:rFonts w:ascii="Georgia" w:hAnsi="Georgia"/>
          <w:sz w:val="18"/>
          <w:szCs w:val="20"/>
          <w:rtl/>
        </w:rPr>
        <w:t>מערכת היחסים בין ידע "גבוה"</w:t>
      </w:r>
      <w:r w:rsidRPr="00DC3543">
        <w:rPr>
          <w:rFonts w:ascii="Georgia" w:hAnsi="Georgia" w:hint="cs"/>
          <w:sz w:val="18"/>
          <w:szCs w:val="20"/>
          <w:rtl/>
        </w:rPr>
        <w:t xml:space="preserve"> </w:t>
      </w:r>
      <w:r w:rsidRPr="00DC3543">
        <w:rPr>
          <w:rFonts w:ascii="Georgia" w:hAnsi="Georgia" w:hint="eastAsia"/>
          <w:sz w:val="18"/>
          <w:szCs w:val="20"/>
          <w:rtl/>
        </w:rPr>
        <w:t>–</w:t>
      </w:r>
      <w:r w:rsidRPr="00DC3543">
        <w:rPr>
          <w:rFonts w:ascii="Georgia" w:hAnsi="Georgia"/>
          <w:sz w:val="18"/>
          <w:szCs w:val="20"/>
          <w:rtl/>
        </w:rPr>
        <w:t xml:space="preserve"> ידע אקדמי, </w:t>
      </w:r>
      <w:r w:rsidRPr="00DC3543">
        <w:rPr>
          <w:rFonts w:ascii="Georgia" w:hAnsi="Georgia" w:hint="cs"/>
          <w:sz w:val="18"/>
          <w:szCs w:val="20"/>
          <w:rtl/>
        </w:rPr>
        <w:t xml:space="preserve">לבין </w:t>
      </w:r>
      <w:r w:rsidRPr="00DC3543">
        <w:rPr>
          <w:rFonts w:ascii="Georgia" w:hAnsi="Georgia"/>
          <w:sz w:val="18"/>
          <w:szCs w:val="20"/>
          <w:rtl/>
        </w:rPr>
        <w:t xml:space="preserve">ידע "נמוך" </w:t>
      </w:r>
      <w:r w:rsidRPr="00DC3543">
        <w:rPr>
          <w:rFonts w:ascii="Georgia" w:hAnsi="Georgia" w:hint="cs"/>
          <w:sz w:val="18"/>
          <w:szCs w:val="20"/>
          <w:rtl/>
        </w:rPr>
        <w:t xml:space="preserve">– </w:t>
      </w:r>
      <w:r w:rsidRPr="00DC3543">
        <w:rPr>
          <w:rFonts w:ascii="Georgia" w:hAnsi="Georgia"/>
          <w:sz w:val="18"/>
          <w:szCs w:val="20"/>
          <w:rtl/>
        </w:rPr>
        <w:t xml:space="preserve">ידע פרקטי, </w:t>
      </w:r>
      <w:r w:rsidRPr="00DC3543">
        <w:rPr>
          <w:rFonts w:ascii="Georgia" w:hAnsi="Georgia" w:hint="cs"/>
          <w:sz w:val="18"/>
          <w:szCs w:val="20"/>
          <w:rtl/>
        </w:rPr>
        <w:t>ולפיה</w:t>
      </w:r>
      <w:r w:rsidRPr="00DC3543">
        <w:rPr>
          <w:rFonts w:ascii="Georgia" w:hAnsi="Georgia"/>
          <w:sz w:val="18"/>
          <w:szCs w:val="20"/>
          <w:rtl/>
        </w:rPr>
        <w:t xml:space="preserve"> פרקטיקה הי</w:t>
      </w:r>
      <w:r w:rsidRPr="00DC3543">
        <w:rPr>
          <w:rFonts w:ascii="Georgia" w:hAnsi="Georgia" w:hint="cs"/>
          <w:sz w:val="18"/>
          <w:szCs w:val="20"/>
          <w:rtl/>
        </w:rPr>
        <w:t>א</w:t>
      </w:r>
      <w:r w:rsidRPr="00DC3543">
        <w:rPr>
          <w:rFonts w:ascii="Georgia" w:hAnsi="Georgia"/>
          <w:sz w:val="18"/>
          <w:szCs w:val="20"/>
          <w:rtl/>
        </w:rPr>
        <w:t xml:space="preserve"> זירה ליישום ידע, הי</w:t>
      </w:r>
      <w:r w:rsidRPr="00DC3543">
        <w:rPr>
          <w:rFonts w:ascii="Georgia" w:hAnsi="Georgia" w:hint="cs"/>
          <w:sz w:val="18"/>
          <w:szCs w:val="20"/>
          <w:rtl/>
        </w:rPr>
        <w:t xml:space="preserve">א </w:t>
      </w:r>
      <w:r w:rsidRPr="00DC3543">
        <w:rPr>
          <w:rFonts w:ascii="Georgia" w:hAnsi="Georgia"/>
          <w:sz w:val="18"/>
          <w:szCs w:val="20"/>
          <w:rtl/>
        </w:rPr>
        <w:t>מוטעית. לטענתו, פרקטיקה הי</w:t>
      </w:r>
      <w:r w:rsidRPr="00DC3543">
        <w:rPr>
          <w:rFonts w:ascii="Georgia" w:hAnsi="Georgia" w:hint="cs"/>
          <w:sz w:val="18"/>
          <w:szCs w:val="20"/>
          <w:rtl/>
        </w:rPr>
        <w:t>א</w:t>
      </w:r>
      <w:r w:rsidRPr="00DC3543">
        <w:rPr>
          <w:rFonts w:ascii="Georgia" w:hAnsi="Georgia"/>
          <w:sz w:val="18"/>
          <w:szCs w:val="20"/>
          <w:rtl/>
        </w:rPr>
        <w:t xml:space="preserve"> זירה </w:t>
      </w:r>
      <w:r w:rsidRPr="00DC3543">
        <w:rPr>
          <w:rFonts w:ascii="Georgia" w:hAnsi="Georgia" w:hint="cs"/>
          <w:sz w:val="18"/>
          <w:szCs w:val="20"/>
          <w:rtl/>
        </w:rPr>
        <w:t>ש</w:t>
      </w:r>
      <w:r w:rsidRPr="00DC3543">
        <w:rPr>
          <w:rFonts w:ascii="Georgia" w:hAnsi="Georgia"/>
          <w:sz w:val="18"/>
          <w:szCs w:val="20"/>
          <w:rtl/>
        </w:rPr>
        <w:t>בה ידע נוצר</w:t>
      </w:r>
      <w:r w:rsidRPr="00DC3543">
        <w:rPr>
          <w:rFonts w:ascii="Georgia" w:hAnsi="Georgia" w:hint="cs"/>
          <w:sz w:val="18"/>
          <w:szCs w:val="20"/>
          <w:rtl/>
        </w:rPr>
        <w:t>,</w:t>
      </w:r>
      <w:r w:rsidRPr="00DC3543">
        <w:rPr>
          <w:rFonts w:ascii="Georgia" w:hAnsi="Georgia"/>
          <w:sz w:val="18"/>
          <w:szCs w:val="20"/>
          <w:rtl/>
        </w:rPr>
        <w:t xml:space="preserve"> ולא </w:t>
      </w:r>
      <w:r w:rsidRPr="00DC3543">
        <w:rPr>
          <w:rFonts w:ascii="Georgia" w:hAnsi="Georgia" w:hint="cs"/>
          <w:sz w:val="18"/>
          <w:szCs w:val="20"/>
          <w:rtl/>
        </w:rPr>
        <w:t xml:space="preserve">רק </w:t>
      </w:r>
      <w:r w:rsidRPr="00DC3543">
        <w:rPr>
          <w:rFonts w:ascii="Georgia" w:hAnsi="Georgia"/>
          <w:sz w:val="18"/>
          <w:szCs w:val="20"/>
          <w:rtl/>
        </w:rPr>
        <w:t>מ</w:t>
      </w:r>
      <w:r w:rsidRPr="00DC3543">
        <w:rPr>
          <w:rFonts w:ascii="Georgia" w:hAnsi="Georgia" w:hint="cs"/>
          <w:sz w:val="18"/>
          <w:szCs w:val="20"/>
          <w:rtl/>
        </w:rPr>
        <w:t>יושם</w:t>
      </w:r>
      <w:r w:rsidRPr="00DC3543">
        <w:rPr>
          <w:rFonts w:ascii="Georgia" w:hAnsi="Georgia"/>
          <w:sz w:val="18"/>
          <w:szCs w:val="20"/>
          <w:rtl/>
        </w:rPr>
        <w:t xml:space="preserve">. האפיסטמולוגיה של </w:t>
      </w:r>
      <w:r w:rsidRPr="00DC3543">
        <w:rPr>
          <w:rFonts w:ascii="Georgia" w:hAnsi="Georgia" w:hint="cs"/>
          <w:sz w:val="18"/>
          <w:szCs w:val="20"/>
          <w:rtl/>
        </w:rPr>
        <w:t>ה</w:t>
      </w:r>
      <w:r w:rsidRPr="00DC3543">
        <w:rPr>
          <w:rFonts w:ascii="Georgia" w:hAnsi="Georgia"/>
          <w:sz w:val="18"/>
          <w:szCs w:val="20"/>
          <w:rtl/>
        </w:rPr>
        <w:t xml:space="preserve">פרקטיקה, לטענתו, </w:t>
      </w:r>
      <w:r w:rsidRPr="00DC3543">
        <w:rPr>
          <w:rFonts w:ascii="Georgia" w:hAnsi="Georgia" w:hint="cs"/>
          <w:sz w:val="18"/>
          <w:szCs w:val="20"/>
          <w:rtl/>
        </w:rPr>
        <w:t>מביאה</w:t>
      </w:r>
      <w:r w:rsidRPr="00DC3543">
        <w:rPr>
          <w:rFonts w:ascii="Georgia" w:hAnsi="Georgia"/>
          <w:sz w:val="18"/>
          <w:szCs w:val="20"/>
          <w:rtl/>
        </w:rPr>
        <w:t xml:space="preserve"> בחשבון את התפיסה הכוללת של </w:t>
      </w:r>
      <w:proofErr w:type="spellStart"/>
      <w:r w:rsidRPr="00DC3543">
        <w:rPr>
          <w:rFonts w:ascii="Georgia" w:hAnsi="Georgia"/>
          <w:sz w:val="18"/>
          <w:szCs w:val="20"/>
          <w:rtl/>
        </w:rPr>
        <w:t>הפרקטיקן</w:t>
      </w:r>
      <w:proofErr w:type="spellEnd"/>
      <w:r w:rsidRPr="00DC3543">
        <w:rPr>
          <w:rFonts w:ascii="Georgia" w:hAnsi="Georgia" w:hint="cs"/>
          <w:sz w:val="18"/>
          <w:szCs w:val="20"/>
          <w:rtl/>
        </w:rPr>
        <w:t>, וזו</w:t>
      </w:r>
      <w:r w:rsidRPr="00DC3543">
        <w:rPr>
          <w:rFonts w:ascii="Georgia" w:hAnsi="Georgia"/>
          <w:sz w:val="18"/>
          <w:szCs w:val="20"/>
          <w:rtl/>
        </w:rPr>
        <w:t xml:space="preserve"> מכילה גם מצבים של חוסר ודאות, מורכבות, ייחודיות וקונפליקט. לדידו, הידע שלנו מצוי בפעולות שלנו: </w:t>
      </w:r>
      <w:r w:rsidRPr="00DC3543">
        <w:rPr>
          <w:rFonts w:ascii="Georgia" w:hAnsi="Georgia"/>
          <w:sz w:val="18"/>
          <w:szCs w:val="20"/>
        </w:rPr>
        <w:t>Knowing-in-action</w:t>
      </w:r>
      <w:r w:rsidRPr="00DC3543">
        <w:rPr>
          <w:rFonts w:ascii="Georgia" w:hAnsi="Georgia"/>
          <w:sz w:val="18"/>
          <w:szCs w:val="20"/>
          <w:rtl/>
        </w:rPr>
        <w:t xml:space="preserve">. </w:t>
      </w:r>
    </w:p>
    <w:p w14:paraId="6740616E"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תפיסה נוספת ב</w:t>
      </w:r>
      <w:r w:rsidRPr="00DC3543">
        <w:rPr>
          <w:rFonts w:ascii="Georgia" w:hAnsi="Georgia" w:hint="cs"/>
          <w:sz w:val="18"/>
          <w:szCs w:val="20"/>
          <w:rtl/>
        </w:rPr>
        <w:t>דבר ה</w:t>
      </w:r>
      <w:r w:rsidRPr="00DC3543">
        <w:rPr>
          <w:rFonts w:ascii="Georgia" w:hAnsi="Georgia"/>
          <w:sz w:val="18"/>
          <w:szCs w:val="20"/>
          <w:rtl/>
        </w:rPr>
        <w:t>ידע של פרקטיקה מקצועית נוגעת לקהילות של פרקטיקה (</w:t>
      </w:r>
      <w:r w:rsidRPr="00DC3543">
        <w:rPr>
          <w:rFonts w:ascii="Georgia" w:hAnsi="Georgia"/>
          <w:sz w:val="18"/>
          <w:szCs w:val="20"/>
        </w:rPr>
        <w:t>Communities of practice</w:t>
      </w:r>
      <w:r w:rsidRPr="00DC3543">
        <w:rPr>
          <w:rFonts w:ascii="Georgia" w:hAnsi="Georgia"/>
          <w:sz w:val="18"/>
          <w:szCs w:val="20"/>
          <w:rtl/>
        </w:rPr>
        <w:t>)</w:t>
      </w:r>
      <w:r w:rsidRPr="00DC3543">
        <w:rPr>
          <w:rFonts w:ascii="Georgia" w:hAnsi="Georgia" w:hint="cs"/>
          <w:sz w:val="18"/>
          <w:szCs w:val="20"/>
          <w:rtl/>
        </w:rPr>
        <w:t>.</w:t>
      </w:r>
      <w:r w:rsidRPr="00DC3543">
        <w:rPr>
          <w:rFonts w:ascii="Georgia" w:hAnsi="Georgia"/>
          <w:sz w:val="18"/>
          <w:szCs w:val="20"/>
          <w:rtl/>
        </w:rPr>
        <w:t xml:space="preserve"> תפיסה זו מתייחסת ללמידה </w:t>
      </w:r>
      <w:r w:rsidRPr="00DC3543">
        <w:rPr>
          <w:rFonts w:ascii="Georgia" w:hAnsi="Georgia" w:hint="cs"/>
          <w:sz w:val="18"/>
          <w:szCs w:val="20"/>
          <w:rtl/>
        </w:rPr>
        <w:t>ה</w:t>
      </w:r>
      <w:r w:rsidRPr="00DC3543">
        <w:rPr>
          <w:rFonts w:ascii="Georgia" w:hAnsi="Georgia"/>
          <w:sz w:val="18"/>
          <w:szCs w:val="20"/>
          <w:rtl/>
        </w:rPr>
        <w:t xml:space="preserve">מתרחשת באינטראקציה עם קהילה </w:t>
      </w:r>
      <w:r w:rsidRPr="00DC3543">
        <w:rPr>
          <w:rFonts w:ascii="Georgia" w:hAnsi="Georgia" w:hint="cs"/>
          <w:sz w:val="18"/>
          <w:szCs w:val="20"/>
          <w:rtl/>
        </w:rPr>
        <w:t>העוסקת בפרקטיקה ספציפית</w:t>
      </w:r>
      <w:r w:rsidRPr="00DC3543">
        <w:rPr>
          <w:rFonts w:ascii="Georgia" w:hAnsi="Georgia"/>
          <w:sz w:val="18"/>
          <w:szCs w:val="20"/>
          <w:rtl/>
        </w:rPr>
        <w:t>. על פי ונגר (</w:t>
      </w:r>
      <w:r w:rsidRPr="00DC3543">
        <w:rPr>
          <w:rFonts w:ascii="Georgia" w:hAnsi="Georgia"/>
          <w:sz w:val="18"/>
          <w:szCs w:val="20"/>
        </w:rPr>
        <w:t>Wenger, 2009</w:t>
      </w:r>
      <w:r w:rsidRPr="00DC3543">
        <w:rPr>
          <w:rFonts w:ascii="Georgia" w:hAnsi="Georgia"/>
          <w:sz w:val="18"/>
          <w:szCs w:val="20"/>
          <w:rtl/>
        </w:rPr>
        <w:t xml:space="preserve">), שותפות בקהילות של פרקטיקה מקנה למשתתפים ידע משותף לא מפורש ודרכי פעולה נלמדות. קהילות של פרקטיקה מובנות כנבדלות, אוֹצרות ויוצרות ידע לא מפורש אך משותף </w:t>
      </w:r>
      <w:r w:rsidRPr="00DC3543">
        <w:rPr>
          <w:rFonts w:ascii="Georgia" w:hAnsi="Georgia" w:hint="cs"/>
          <w:sz w:val="18"/>
          <w:szCs w:val="20"/>
          <w:rtl/>
        </w:rPr>
        <w:t>–</w:t>
      </w:r>
      <w:r w:rsidRPr="00DC3543">
        <w:rPr>
          <w:rFonts w:ascii="Georgia" w:hAnsi="Georgia"/>
          <w:sz w:val="18"/>
          <w:szCs w:val="20"/>
          <w:rtl/>
        </w:rPr>
        <w:t xml:space="preserve"> דרכי התנהגות וציפיות המכתיבות כיצד לחשוב, לכתוב ולדבר (</w:t>
      </w:r>
      <w:r w:rsidRPr="00DC3543">
        <w:rPr>
          <w:rFonts w:ascii="Georgia" w:hAnsi="Georgia"/>
          <w:sz w:val="18"/>
          <w:szCs w:val="20"/>
        </w:rPr>
        <w:t>Lewis &amp; Ketter, 2004</w:t>
      </w:r>
      <w:r w:rsidRPr="00DC3543">
        <w:rPr>
          <w:rFonts w:ascii="Georgia" w:hAnsi="Georgia"/>
          <w:sz w:val="18"/>
          <w:szCs w:val="20"/>
          <w:rtl/>
        </w:rPr>
        <w:t xml:space="preserve">). על פי תאוריה זו, </w:t>
      </w:r>
      <w:r w:rsidRPr="00DC3543">
        <w:rPr>
          <w:rFonts w:ascii="Georgia" w:hAnsi="Georgia" w:hint="cs"/>
          <w:sz w:val="18"/>
          <w:szCs w:val="20"/>
          <w:rtl/>
        </w:rPr>
        <w:t xml:space="preserve">להבדיל </w:t>
      </w:r>
      <w:r w:rsidRPr="00DC3543">
        <w:rPr>
          <w:rFonts w:ascii="Georgia" w:hAnsi="Georgia"/>
          <w:sz w:val="18"/>
          <w:szCs w:val="20"/>
          <w:rtl/>
        </w:rPr>
        <w:t xml:space="preserve">מטענתו של שון, האפיסטמולוגיה של </w:t>
      </w:r>
      <w:r w:rsidRPr="00DC3543">
        <w:rPr>
          <w:rFonts w:ascii="Georgia" w:hAnsi="Georgia" w:hint="cs"/>
          <w:sz w:val="18"/>
          <w:szCs w:val="20"/>
          <w:rtl/>
        </w:rPr>
        <w:t>הפרקטיקה</w:t>
      </w:r>
      <w:r w:rsidRPr="00DC3543">
        <w:rPr>
          <w:rFonts w:ascii="Georgia" w:hAnsi="Georgia"/>
          <w:sz w:val="18"/>
          <w:szCs w:val="20"/>
          <w:rtl/>
        </w:rPr>
        <w:t xml:space="preserve"> אינה מכוּננת דרך הפעולות, אלא דרך האינטראקציות בתוך הקהילה המקצועית.</w:t>
      </w:r>
    </w:p>
    <w:p w14:paraId="2BE6B3FF"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ממצאי המחקר מדגימים כיצד אימהות-מטפלות מכוננות דרך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שלהן ידע שנלמד מניסיונן </w:t>
      </w:r>
      <w:r w:rsidRPr="00DC3543">
        <w:rPr>
          <w:rFonts w:ascii="Georgia" w:hAnsi="Georgia" w:hint="cs"/>
          <w:sz w:val="18"/>
          <w:szCs w:val="20"/>
          <w:rtl/>
        </w:rPr>
        <w:t>כאימהו</w:t>
      </w:r>
      <w:r w:rsidRPr="00DC3543">
        <w:rPr>
          <w:rFonts w:ascii="Georgia" w:hAnsi="Georgia" w:hint="eastAsia"/>
          <w:sz w:val="18"/>
          <w:szCs w:val="20"/>
          <w:rtl/>
        </w:rPr>
        <w:t>ת</w:t>
      </w:r>
      <w:r w:rsidRPr="00DC3543">
        <w:rPr>
          <w:rFonts w:ascii="Georgia" w:hAnsi="Georgia"/>
          <w:sz w:val="18"/>
          <w:szCs w:val="20"/>
          <w:rtl/>
        </w:rPr>
        <w:t>, כמטפלות, וכחברות בקהילת מקצועות הבריאות. א</w:t>
      </w:r>
      <w:r w:rsidRPr="00DC3543">
        <w:rPr>
          <w:rFonts w:ascii="Georgia" w:hAnsi="Georgia" w:hint="cs"/>
          <w:sz w:val="18"/>
          <w:szCs w:val="20"/>
          <w:rtl/>
        </w:rPr>
        <w:t>ו</w:t>
      </w:r>
      <w:r w:rsidRPr="00DC3543">
        <w:rPr>
          <w:rFonts w:ascii="Georgia" w:hAnsi="Georgia"/>
          <w:sz w:val="18"/>
          <w:szCs w:val="20"/>
          <w:rtl/>
        </w:rPr>
        <w:t>מנם נשים אלו "יודעות" ידע אקדמי מבוסס</w:t>
      </w:r>
      <w:r w:rsidRPr="00DC3543">
        <w:rPr>
          <w:rFonts w:ascii="Georgia" w:hAnsi="Georgia" w:hint="cs"/>
          <w:sz w:val="18"/>
          <w:szCs w:val="20"/>
          <w:rtl/>
        </w:rPr>
        <w:t xml:space="preserve"> </w:t>
      </w:r>
      <w:r w:rsidRPr="00DC3543">
        <w:rPr>
          <w:rFonts w:ascii="Georgia" w:hAnsi="Georgia"/>
          <w:sz w:val="18"/>
          <w:szCs w:val="20"/>
          <w:rtl/>
        </w:rPr>
        <w:t>מחקר, אך לידע ש</w:t>
      </w:r>
      <w:r w:rsidRPr="00DC3543">
        <w:rPr>
          <w:rFonts w:ascii="Georgia" w:hAnsi="Georgia" w:hint="cs"/>
          <w:sz w:val="18"/>
          <w:szCs w:val="20"/>
          <w:rtl/>
        </w:rPr>
        <w:t xml:space="preserve">הן רוכשות </w:t>
      </w:r>
      <w:r w:rsidRPr="00DC3543">
        <w:rPr>
          <w:rFonts w:ascii="Georgia" w:hAnsi="Georgia"/>
          <w:sz w:val="18"/>
          <w:szCs w:val="20"/>
          <w:rtl/>
        </w:rPr>
        <w:t>מניסיון</w:t>
      </w:r>
      <w:r w:rsidRPr="00DC3543">
        <w:rPr>
          <w:rFonts w:ascii="Georgia" w:hAnsi="Georgia" w:hint="cs"/>
          <w:sz w:val="18"/>
          <w:szCs w:val="20"/>
          <w:rtl/>
        </w:rPr>
        <w:t>,</w:t>
      </w:r>
      <w:r w:rsidRPr="00DC3543">
        <w:rPr>
          <w:rFonts w:ascii="Georgia" w:hAnsi="Georgia"/>
          <w:sz w:val="18"/>
          <w:szCs w:val="20"/>
          <w:rtl/>
        </w:rPr>
        <w:t xml:space="preserve"> מפעולות ומאינטראקציות בשתי זירות חייהן יש תפקיד נרחב </w:t>
      </w:r>
      <w:r w:rsidRPr="00DC3543">
        <w:rPr>
          <w:rFonts w:ascii="Georgia" w:hAnsi="Georgia" w:hint="cs"/>
          <w:sz w:val="18"/>
          <w:szCs w:val="20"/>
          <w:rtl/>
        </w:rPr>
        <w:t xml:space="preserve">– והוא בא לידי ביטוי </w:t>
      </w:r>
      <w:proofErr w:type="spellStart"/>
      <w:r w:rsidRPr="00DC3543">
        <w:rPr>
          <w:rFonts w:ascii="Georgia" w:hAnsi="Georgia"/>
          <w:sz w:val="18"/>
          <w:szCs w:val="20"/>
          <w:rtl/>
        </w:rPr>
        <w:t>בפרקטיקות</w:t>
      </w:r>
      <w:proofErr w:type="spellEnd"/>
      <w:r w:rsidRPr="00DC3543">
        <w:rPr>
          <w:rFonts w:ascii="Georgia" w:hAnsi="Georgia"/>
          <w:sz w:val="18"/>
          <w:szCs w:val="20"/>
          <w:rtl/>
        </w:rPr>
        <w:t xml:space="preserve"> שהן מיישמות. כאימהות </w:t>
      </w:r>
      <w:r w:rsidRPr="00DC3543">
        <w:rPr>
          <w:rFonts w:ascii="Georgia" w:hAnsi="Georgia" w:hint="cs"/>
          <w:sz w:val="18"/>
          <w:szCs w:val="20"/>
          <w:rtl/>
        </w:rPr>
        <w:t>–</w:t>
      </w:r>
      <w:r w:rsidRPr="00DC3543">
        <w:rPr>
          <w:rFonts w:ascii="Georgia" w:hAnsi="Georgia"/>
          <w:sz w:val="18"/>
          <w:szCs w:val="20"/>
          <w:rtl/>
        </w:rPr>
        <w:t xml:space="preserve"> הן מיישמות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רבות הקשורות לידע לא פורמלי של קהילות הטיפול</w:t>
      </w:r>
      <w:r w:rsidRPr="00DC3543">
        <w:rPr>
          <w:rFonts w:ascii="Georgia" w:hAnsi="Georgia" w:hint="cs"/>
          <w:sz w:val="18"/>
          <w:szCs w:val="20"/>
          <w:rtl/>
        </w:rPr>
        <w:t xml:space="preserve">, דוגמת </w:t>
      </w:r>
      <w:r w:rsidRPr="00DC3543">
        <w:rPr>
          <w:rFonts w:ascii="Georgia" w:hAnsi="Georgia"/>
          <w:sz w:val="18"/>
          <w:szCs w:val="20"/>
          <w:rtl/>
        </w:rPr>
        <w:t>ניהול טיפול בתוך מערכת בירוקרטית סבוכה, ושימוש באסטרטגיות ש</w:t>
      </w:r>
      <w:r w:rsidRPr="00DC3543">
        <w:rPr>
          <w:rFonts w:ascii="Georgia" w:hAnsi="Georgia" w:hint="cs"/>
          <w:sz w:val="18"/>
          <w:szCs w:val="20"/>
          <w:rtl/>
        </w:rPr>
        <w:t xml:space="preserve">ניסיונן כמטפלות לימד אותן שהן יעילות. </w:t>
      </w:r>
      <w:r w:rsidRPr="00DC3543">
        <w:rPr>
          <w:rFonts w:ascii="Georgia" w:hAnsi="Georgia"/>
          <w:sz w:val="18"/>
          <w:szCs w:val="20"/>
          <w:rtl/>
        </w:rPr>
        <w:t>הידע מפעולה שלהן, שכונן מתוך פעולות מקצועיות</w:t>
      </w:r>
      <w:r w:rsidRPr="00DC3543">
        <w:rPr>
          <w:rFonts w:ascii="Georgia" w:hAnsi="Georgia" w:hint="cs"/>
          <w:sz w:val="18"/>
          <w:szCs w:val="20"/>
          <w:rtl/>
        </w:rPr>
        <w:t>,</w:t>
      </w:r>
      <w:r w:rsidRPr="00DC3543">
        <w:rPr>
          <w:rFonts w:ascii="Georgia" w:hAnsi="Georgia"/>
          <w:sz w:val="18"/>
          <w:szCs w:val="20"/>
          <w:rtl/>
        </w:rPr>
        <w:t xml:space="preserve"> לצד הידע שנלמד מתוך אינטראקציה כחלק מקהילת הפרקטיקה הטיפולית, משמש אותן תדיר בעבודת האימהות, ולעיתים באופן ש</w:t>
      </w:r>
      <w:r w:rsidRPr="00DC3543">
        <w:rPr>
          <w:rFonts w:ascii="Georgia" w:hAnsi="Georgia" w:hint="cs"/>
          <w:sz w:val="18"/>
          <w:szCs w:val="20"/>
          <w:rtl/>
        </w:rPr>
        <w:t>הן מ</w:t>
      </w:r>
      <w:r w:rsidRPr="00DC3543">
        <w:rPr>
          <w:rFonts w:ascii="Georgia" w:hAnsi="Georgia"/>
          <w:sz w:val="18"/>
          <w:szCs w:val="20"/>
          <w:rtl/>
        </w:rPr>
        <w:t>ת</w:t>
      </w:r>
      <w:r w:rsidRPr="00DC3543">
        <w:rPr>
          <w:rFonts w:ascii="Georgia" w:hAnsi="Georgia" w:hint="cs"/>
          <w:sz w:val="18"/>
          <w:szCs w:val="20"/>
          <w:rtl/>
        </w:rPr>
        <w:t>ארות כ</w:t>
      </w:r>
      <w:r w:rsidRPr="00DC3543">
        <w:rPr>
          <w:rFonts w:ascii="Georgia" w:hAnsi="Georgia"/>
          <w:sz w:val="18"/>
          <w:szCs w:val="20"/>
          <w:rtl/>
        </w:rPr>
        <w:t xml:space="preserve">משמעותי יותר מהישענותן על ידע אקדמי מבוסס מחקר. רכיבי ידע אלו, המתבססים על אפיסטמולוגיה של פרקטיקה מקצועית, הופכים אותן, על פי ממצאי המחקר, </w:t>
      </w:r>
      <w:r w:rsidRPr="00DC3543">
        <w:rPr>
          <w:rFonts w:ascii="Georgia" w:hAnsi="Georgia"/>
          <w:i/>
          <w:sz w:val="18"/>
          <w:szCs w:val="20"/>
          <w:rtl/>
        </w:rPr>
        <w:t>לאימהות-מומחיוֹת</w:t>
      </w:r>
      <w:r w:rsidRPr="00DC3543">
        <w:rPr>
          <w:rFonts w:ascii="Georgia" w:hAnsi="Georgia" w:hint="cs"/>
          <w:i/>
          <w:sz w:val="18"/>
          <w:szCs w:val="20"/>
          <w:rtl/>
        </w:rPr>
        <w:t>,</w:t>
      </w:r>
      <w:r w:rsidRPr="00DC3543">
        <w:rPr>
          <w:rFonts w:ascii="Georgia" w:hAnsi="Georgia" w:hint="cs"/>
          <w:sz w:val="18"/>
          <w:szCs w:val="20"/>
          <w:rtl/>
        </w:rPr>
        <w:t xml:space="preserve"> </w:t>
      </w:r>
      <w:r w:rsidRPr="00DC3543">
        <w:rPr>
          <w:rFonts w:ascii="Georgia" w:hAnsi="Georgia"/>
          <w:sz w:val="18"/>
          <w:szCs w:val="20"/>
          <w:rtl/>
        </w:rPr>
        <w:t>המיומנות</w:t>
      </w:r>
      <w:r w:rsidRPr="00DC3543">
        <w:rPr>
          <w:rFonts w:ascii="Georgia" w:hAnsi="Georgia" w:hint="cs"/>
          <w:sz w:val="18"/>
          <w:szCs w:val="20"/>
          <w:rtl/>
        </w:rPr>
        <w:t>, לתחושתן,</w:t>
      </w:r>
      <w:r w:rsidRPr="00DC3543">
        <w:rPr>
          <w:rFonts w:ascii="Georgia" w:hAnsi="Georgia"/>
          <w:sz w:val="18"/>
          <w:szCs w:val="20"/>
          <w:rtl/>
        </w:rPr>
        <w:t xml:space="preserve"> בכל רכיבי הידע הנדרשים לטיפול יעיל וטוב. אלו מבדלים אותן מאימהות-הדיוטוֹת</w:t>
      </w:r>
      <w:r w:rsidRPr="00DC3543">
        <w:rPr>
          <w:rFonts w:ascii="Georgia" w:hAnsi="Georgia" w:hint="cs"/>
          <w:sz w:val="18"/>
          <w:szCs w:val="20"/>
          <w:rtl/>
        </w:rPr>
        <w:t>,</w:t>
      </w:r>
      <w:r w:rsidRPr="00DC3543">
        <w:rPr>
          <w:rFonts w:ascii="Georgia" w:hAnsi="Georgia"/>
          <w:sz w:val="18"/>
          <w:szCs w:val="20"/>
          <w:rtl/>
        </w:rPr>
        <w:t xml:space="preserve"> ומדגישים את בסיסי הידע החסרים לאימהות </w:t>
      </w:r>
      <w:r w:rsidRPr="00DC3543">
        <w:rPr>
          <w:rFonts w:ascii="Georgia" w:hAnsi="Georgia" w:hint="cs"/>
          <w:sz w:val="18"/>
          <w:szCs w:val="20"/>
          <w:rtl/>
        </w:rPr>
        <w:t>"</w:t>
      </w:r>
      <w:r w:rsidRPr="00DC3543">
        <w:rPr>
          <w:rFonts w:ascii="Georgia" w:hAnsi="Georgia"/>
          <w:sz w:val="18"/>
          <w:szCs w:val="20"/>
          <w:rtl/>
        </w:rPr>
        <w:t>רגילות</w:t>
      </w:r>
      <w:r w:rsidRPr="00DC3543">
        <w:rPr>
          <w:rFonts w:ascii="Georgia" w:hAnsi="Georgia" w:hint="cs"/>
          <w:sz w:val="18"/>
          <w:szCs w:val="20"/>
          <w:rtl/>
        </w:rPr>
        <w:t>"</w:t>
      </w:r>
      <w:r w:rsidRPr="00DC3543">
        <w:rPr>
          <w:rFonts w:ascii="Georgia" w:hAnsi="Georgia"/>
          <w:sz w:val="18"/>
          <w:szCs w:val="20"/>
          <w:rtl/>
        </w:rPr>
        <w:t xml:space="preserve"> לילדים עם מוגבלות.</w:t>
      </w:r>
    </w:p>
    <w:p w14:paraId="4C93FADA" w14:textId="5B4C0964" w:rsidR="00BE4B7A" w:rsidRPr="00DC3543" w:rsidRDefault="00BE4B7A" w:rsidP="006F202B">
      <w:pPr>
        <w:spacing w:after="180" w:line="280" w:lineRule="exact"/>
        <w:jc w:val="both"/>
        <w:rPr>
          <w:rFonts w:ascii="Georgia" w:hAnsi="Georgia"/>
          <w:sz w:val="18"/>
          <w:szCs w:val="20"/>
        </w:rPr>
      </w:pPr>
      <w:r w:rsidRPr="00DC3543">
        <w:rPr>
          <w:rFonts w:ascii="Georgia" w:hAnsi="Georgia"/>
          <w:sz w:val="18"/>
          <w:szCs w:val="20"/>
          <w:rtl/>
        </w:rPr>
        <w:lastRenderedPageBreak/>
        <w:t xml:space="preserve">הבדל נוסף </w:t>
      </w:r>
      <w:r w:rsidRPr="00DC3543">
        <w:rPr>
          <w:rFonts w:ascii="Georgia" w:hAnsi="Georgia" w:hint="cs"/>
          <w:sz w:val="18"/>
          <w:szCs w:val="20"/>
          <w:rtl/>
        </w:rPr>
        <w:t xml:space="preserve">בין אימהות-מטפלות לבין </w:t>
      </w:r>
      <w:r w:rsidRPr="00DC3543">
        <w:rPr>
          <w:rFonts w:ascii="Georgia" w:hAnsi="Georgia"/>
          <w:sz w:val="18"/>
          <w:szCs w:val="20"/>
          <w:rtl/>
        </w:rPr>
        <w:t>אימהות-הדיוטוֹת נעוץ בכך שרכישת המומחיות של א</w:t>
      </w:r>
      <w:r w:rsidRPr="00DC3543">
        <w:rPr>
          <w:rFonts w:ascii="Georgia" w:hAnsi="Georgia" w:hint="cs"/>
          <w:sz w:val="18"/>
          <w:szCs w:val="20"/>
          <w:rtl/>
        </w:rPr>
        <w:t>י</w:t>
      </w:r>
      <w:r w:rsidRPr="00DC3543">
        <w:rPr>
          <w:rFonts w:ascii="Georgia" w:hAnsi="Georgia"/>
          <w:sz w:val="18"/>
          <w:szCs w:val="20"/>
          <w:rtl/>
        </w:rPr>
        <w:t>מהות-מטפלות נשע</w:t>
      </w:r>
      <w:r w:rsidRPr="00DC3543">
        <w:rPr>
          <w:rFonts w:ascii="Georgia" w:hAnsi="Georgia" w:hint="cs"/>
          <w:sz w:val="18"/>
          <w:szCs w:val="20"/>
          <w:rtl/>
        </w:rPr>
        <w:t>נת</w:t>
      </w:r>
      <w:r w:rsidRPr="00DC3543">
        <w:rPr>
          <w:rFonts w:ascii="Georgia" w:hAnsi="Georgia"/>
          <w:sz w:val="18"/>
          <w:szCs w:val="20"/>
          <w:rtl/>
        </w:rPr>
        <w:t xml:space="preserve"> על בסיס ידע משותף </w:t>
      </w:r>
      <w:r w:rsidRPr="00DC3543">
        <w:rPr>
          <w:rFonts w:ascii="Georgia" w:hAnsi="Georgia" w:hint="cs"/>
          <w:sz w:val="18"/>
          <w:szCs w:val="20"/>
          <w:rtl/>
        </w:rPr>
        <w:t>להן ולא</w:t>
      </w:r>
      <w:r w:rsidRPr="00DC3543">
        <w:rPr>
          <w:rFonts w:ascii="Georgia" w:hAnsi="Georgia"/>
          <w:sz w:val="18"/>
          <w:szCs w:val="20"/>
          <w:rtl/>
        </w:rPr>
        <w:t>נשי ונשות מקצוע. מחקרים המתייחסים לפיתוח מומחיות הדיוטות של אימהות ואבות לילדים עם מוגבלות מ</w:t>
      </w:r>
      <w:r w:rsidRPr="00DC3543">
        <w:rPr>
          <w:rFonts w:ascii="Georgia" w:hAnsi="Georgia" w:hint="cs"/>
          <w:sz w:val="18"/>
          <w:szCs w:val="20"/>
          <w:rtl/>
        </w:rPr>
        <w:t xml:space="preserve">עלים את האפשרות </w:t>
      </w:r>
      <w:r w:rsidRPr="00DC3543">
        <w:rPr>
          <w:rFonts w:ascii="Georgia" w:hAnsi="Georgia"/>
          <w:sz w:val="18"/>
          <w:szCs w:val="20"/>
          <w:rtl/>
        </w:rPr>
        <w:t>כי הורים מפתחים את המומחיות שלהם בהדרגה</w:t>
      </w:r>
      <w:r w:rsidRPr="00DC3543">
        <w:rPr>
          <w:rFonts w:ascii="Georgia" w:hAnsi="Georgia" w:hint="cs"/>
          <w:sz w:val="18"/>
          <w:szCs w:val="20"/>
          <w:rtl/>
        </w:rPr>
        <w:t>,</w:t>
      </w:r>
      <w:r w:rsidRPr="00DC3543">
        <w:rPr>
          <w:rFonts w:ascii="Georgia" w:hAnsi="Georgia"/>
          <w:sz w:val="18"/>
          <w:szCs w:val="20"/>
          <w:rtl/>
        </w:rPr>
        <w:t xml:space="preserve"> מ"הורה" ל"מומחה" (</w:t>
      </w:r>
      <w:r w:rsidRPr="00DC3543">
        <w:rPr>
          <w:rFonts w:ascii="Georgia" w:hAnsi="Georgia"/>
          <w:sz w:val="18"/>
          <w:szCs w:val="20"/>
        </w:rPr>
        <w:t>Edwards et al., 2018</w:t>
      </w:r>
      <w:r w:rsidRPr="00DC3543">
        <w:rPr>
          <w:rFonts w:ascii="Georgia" w:hAnsi="Georgia"/>
          <w:sz w:val="18"/>
          <w:szCs w:val="20"/>
          <w:rtl/>
        </w:rPr>
        <w:t>). תהליך</w:t>
      </w:r>
      <w:r w:rsidRPr="00DC3543">
        <w:rPr>
          <w:rFonts w:ascii="Georgia" w:hAnsi="Georgia" w:hint="cs"/>
          <w:sz w:val="18"/>
          <w:szCs w:val="20"/>
          <w:rtl/>
        </w:rPr>
        <w:t xml:space="preserve"> מציאת הדרך (</w:t>
      </w:r>
      <w:r w:rsidRPr="00DC3543">
        <w:rPr>
          <w:rFonts w:ascii="Georgia" w:hAnsi="Georgia"/>
          <w:sz w:val="18"/>
          <w:szCs w:val="20"/>
        </w:rPr>
        <w:t>wayfinding</w:t>
      </w:r>
      <w:r w:rsidRPr="00DC3543">
        <w:rPr>
          <w:rFonts w:ascii="Georgia" w:hAnsi="Georgia" w:hint="cs"/>
          <w:sz w:val="18"/>
          <w:szCs w:val="20"/>
          <w:rtl/>
        </w:rPr>
        <w:t>)</w:t>
      </w:r>
      <w:r w:rsidRPr="00DC3543">
        <w:rPr>
          <w:rFonts w:ascii="Georgia" w:hAnsi="Georgia"/>
          <w:sz w:val="18"/>
          <w:szCs w:val="20"/>
          <w:rtl/>
        </w:rPr>
        <w:t xml:space="preserve"> של אימהות-מטפלות שונה מ</w:t>
      </w:r>
      <w:r w:rsidRPr="00DC3543">
        <w:rPr>
          <w:rFonts w:ascii="Georgia" w:hAnsi="Georgia" w:hint="cs"/>
          <w:sz w:val="18"/>
          <w:szCs w:val="20"/>
          <w:rtl/>
        </w:rPr>
        <w:t xml:space="preserve">התיאור המופיע בספרות </w:t>
      </w:r>
      <w:r w:rsidR="006F202B" w:rsidRPr="00DC3543">
        <w:rPr>
          <w:rFonts w:ascii="Georgia" w:hAnsi="Georgia" w:hint="cs"/>
          <w:sz w:val="18"/>
          <w:szCs w:val="20"/>
          <w:rtl/>
        </w:rPr>
        <w:t>המח</w:t>
      </w:r>
      <w:r w:rsidR="006F202B">
        <w:rPr>
          <w:rFonts w:ascii="Georgia" w:hAnsi="Georgia" w:hint="cs"/>
          <w:sz w:val="18"/>
          <w:szCs w:val="20"/>
          <w:rtl/>
        </w:rPr>
        <w:t>ק</w:t>
      </w:r>
      <w:r w:rsidR="006F202B" w:rsidRPr="00DC3543">
        <w:rPr>
          <w:rFonts w:ascii="Georgia" w:hAnsi="Georgia" w:hint="cs"/>
          <w:sz w:val="18"/>
          <w:szCs w:val="20"/>
          <w:rtl/>
        </w:rPr>
        <w:t xml:space="preserve">ר </w:t>
      </w:r>
      <w:r w:rsidRPr="00DC3543">
        <w:rPr>
          <w:rFonts w:ascii="Georgia" w:hAnsi="Georgia" w:hint="cs"/>
          <w:sz w:val="18"/>
          <w:szCs w:val="20"/>
          <w:rtl/>
        </w:rPr>
        <w:t>בדבר התהליך הנדרש ל</w:t>
      </w:r>
      <w:r w:rsidRPr="00DC3543">
        <w:rPr>
          <w:rFonts w:ascii="Georgia" w:hAnsi="Georgia"/>
          <w:sz w:val="18"/>
          <w:szCs w:val="20"/>
          <w:rtl/>
        </w:rPr>
        <w:t>פיתוח מומחיות טיפולית בבן משפחה (</w:t>
      </w:r>
      <w:r w:rsidRPr="00DC3543">
        <w:rPr>
          <w:rFonts w:ascii="Georgia" w:hAnsi="Georgia"/>
          <w:sz w:val="18"/>
          <w:szCs w:val="20"/>
        </w:rPr>
        <w:t>McDonald et al., 2016</w:t>
      </w:r>
      <w:r w:rsidRPr="00DC3543">
        <w:rPr>
          <w:rFonts w:ascii="Georgia" w:hAnsi="Georgia"/>
          <w:sz w:val="18"/>
          <w:szCs w:val="20"/>
          <w:rtl/>
        </w:rPr>
        <w:t xml:space="preserve">), שכן </w:t>
      </w:r>
      <w:r w:rsidRPr="00DC3543">
        <w:rPr>
          <w:rFonts w:ascii="Georgia" w:hAnsi="Georgia" w:hint="cs"/>
          <w:sz w:val="18"/>
          <w:szCs w:val="20"/>
          <w:rtl/>
        </w:rPr>
        <w:t xml:space="preserve">שלא </w:t>
      </w:r>
      <w:r w:rsidRPr="00DC3543">
        <w:rPr>
          <w:rFonts w:ascii="Georgia" w:hAnsi="Georgia"/>
          <w:sz w:val="18"/>
          <w:szCs w:val="20"/>
          <w:rtl/>
        </w:rPr>
        <w:t>כמו הורים-הדיוטות</w:t>
      </w:r>
      <w:r w:rsidRPr="00DC3543">
        <w:rPr>
          <w:rFonts w:ascii="Georgia" w:hAnsi="Georgia" w:hint="cs"/>
          <w:sz w:val="18"/>
          <w:szCs w:val="20"/>
          <w:rtl/>
        </w:rPr>
        <w:t>,</w:t>
      </w:r>
      <w:r w:rsidRPr="00DC3543">
        <w:rPr>
          <w:rFonts w:ascii="Georgia" w:hAnsi="Georgia"/>
          <w:sz w:val="18"/>
          <w:szCs w:val="20"/>
          <w:rtl/>
        </w:rPr>
        <w:t xml:space="preserve"> הן אינן נדרשות באותה מידה ללמידה עצמאית ואקטיבית לפיתוח מומחיות הורית. עם זאת, הן נדרשות לתהליך של מציאת </w:t>
      </w:r>
      <w:r w:rsidRPr="00DC3543">
        <w:rPr>
          <w:rFonts w:ascii="Georgia" w:hAnsi="Georgia" w:hint="cs"/>
          <w:sz w:val="18"/>
          <w:szCs w:val="20"/>
          <w:rtl/>
        </w:rPr>
        <w:t>ה</w:t>
      </w:r>
      <w:r w:rsidRPr="00DC3543">
        <w:rPr>
          <w:rFonts w:ascii="Georgia" w:hAnsi="Georgia"/>
          <w:sz w:val="18"/>
          <w:szCs w:val="20"/>
          <w:rtl/>
        </w:rPr>
        <w:t>דרך לביסוס המומחיות האינטימית שלהן, להכרה בה ולשימוש בה במרחבי הטיפול המקצועי והאימהי.</w:t>
      </w:r>
    </w:p>
    <w:p w14:paraId="640B6665"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ממצא נוסף שעלה מהמחקר הוא כי אימהות-מטפלות מתבססות על אפיסטמולוגיה אימהית בעבודות הטיפול שלהן. משתתפות המחקר מבנות ידע אינטימי שרכש</w:t>
      </w:r>
      <w:r w:rsidRPr="00DC3543">
        <w:rPr>
          <w:rFonts w:ascii="Georgia" w:hAnsi="Georgia" w:hint="cs"/>
          <w:sz w:val="18"/>
          <w:szCs w:val="20"/>
          <w:rtl/>
        </w:rPr>
        <w:t>ו</w:t>
      </w:r>
      <w:r w:rsidRPr="00DC3543">
        <w:rPr>
          <w:rFonts w:ascii="Georgia" w:hAnsi="Georgia"/>
          <w:sz w:val="18"/>
          <w:szCs w:val="20"/>
          <w:rtl/>
        </w:rPr>
        <w:t xml:space="preserve"> כאימהות לילדים עם מוגבלות. הממצאים העלו כי אימהות-מטפלות מציבות את הידע האימהי שלהן כמאתגר את תפיסותיהן הקודמות על טיפול, על מוגבלות ועל אימהות. אימהות-מטפלות מתארות טרנספורמציה מתמשכת </w:t>
      </w:r>
      <w:proofErr w:type="spellStart"/>
      <w:r w:rsidRPr="00DC3543">
        <w:rPr>
          <w:rFonts w:ascii="Georgia" w:hAnsi="Georgia"/>
          <w:sz w:val="18"/>
          <w:szCs w:val="20"/>
          <w:rtl/>
        </w:rPr>
        <w:t>בפרקטיקות</w:t>
      </w:r>
      <w:proofErr w:type="spellEnd"/>
      <w:r w:rsidRPr="00DC3543">
        <w:rPr>
          <w:rFonts w:ascii="Georgia" w:hAnsi="Georgia"/>
          <w:sz w:val="18"/>
          <w:szCs w:val="20"/>
          <w:rtl/>
        </w:rPr>
        <w:t xml:space="preserve"> המקצועיות שלהן</w:t>
      </w:r>
      <w:r w:rsidRPr="00DC3543">
        <w:rPr>
          <w:rFonts w:ascii="Georgia" w:hAnsi="Georgia" w:hint="cs"/>
          <w:sz w:val="18"/>
          <w:szCs w:val="20"/>
          <w:rtl/>
        </w:rPr>
        <w:t>,</w:t>
      </w:r>
      <w:r w:rsidRPr="00DC3543">
        <w:rPr>
          <w:rFonts w:ascii="Georgia" w:hAnsi="Georgia"/>
          <w:sz w:val="18"/>
          <w:szCs w:val="20"/>
          <w:rtl/>
        </w:rPr>
        <w:t xml:space="preserve"> אשר מבדילה אותן </w:t>
      </w:r>
      <w:proofErr w:type="spellStart"/>
      <w:r w:rsidRPr="00DC3543">
        <w:rPr>
          <w:rFonts w:ascii="Georgia" w:hAnsi="Georgia"/>
          <w:sz w:val="18"/>
          <w:szCs w:val="20"/>
          <w:rtl/>
        </w:rPr>
        <w:t>מ״המטפלות</w:t>
      </w:r>
      <w:proofErr w:type="spellEnd"/>
      <w:r w:rsidRPr="00DC3543">
        <w:rPr>
          <w:rFonts w:ascii="Georgia" w:hAnsi="Georgia"/>
          <w:sz w:val="18"/>
          <w:szCs w:val="20"/>
          <w:rtl/>
        </w:rPr>
        <w:t xml:space="preserve"> שהיו״ </w:t>
      </w:r>
      <w:r w:rsidRPr="00DC3543">
        <w:rPr>
          <w:rFonts w:ascii="Georgia" w:hAnsi="Georgia" w:hint="cs"/>
          <w:sz w:val="18"/>
          <w:szCs w:val="20"/>
          <w:rtl/>
        </w:rPr>
        <w:t xml:space="preserve">ועושה אותן </w:t>
      </w:r>
      <w:r w:rsidRPr="00DC3543">
        <w:rPr>
          <w:rFonts w:ascii="Georgia" w:hAnsi="Georgia"/>
          <w:sz w:val="18"/>
          <w:szCs w:val="20"/>
          <w:rtl/>
        </w:rPr>
        <w:t>למטפלות שהן כיום, ו</w:t>
      </w:r>
      <w:r w:rsidRPr="00DC3543">
        <w:rPr>
          <w:rFonts w:ascii="Georgia" w:hAnsi="Georgia" w:hint="cs"/>
          <w:sz w:val="18"/>
          <w:szCs w:val="20"/>
          <w:rtl/>
        </w:rPr>
        <w:t>מבדילה אותן גם מ</w:t>
      </w:r>
      <w:r w:rsidRPr="00DC3543">
        <w:rPr>
          <w:rFonts w:ascii="Georgia" w:hAnsi="Georgia"/>
          <w:sz w:val="18"/>
          <w:szCs w:val="20"/>
          <w:rtl/>
        </w:rPr>
        <w:t xml:space="preserve">נשות מקצוע שאינן אימהות לילדים עם מוגבלות. </w:t>
      </w:r>
      <w:r w:rsidRPr="00DC3543">
        <w:rPr>
          <w:rFonts w:ascii="Georgia" w:hAnsi="Georgia" w:hint="cs"/>
          <w:sz w:val="18"/>
          <w:szCs w:val="20"/>
          <w:rtl/>
        </w:rPr>
        <w:t xml:space="preserve">הן מתארות תהליך ספיראלי, שבו הן נעות הלוך ושוב בין זהות מקצועית לבין זהותן האימהית המתהווה, הנשזרת בעשייתן המקצועית. לאורך זמן, </w:t>
      </w:r>
      <w:r w:rsidRPr="00DC3543">
        <w:rPr>
          <w:rFonts w:ascii="Georgia" w:hAnsi="Georgia"/>
          <w:sz w:val="18"/>
          <w:szCs w:val="20"/>
          <w:rtl/>
        </w:rPr>
        <w:t>תפיסה עצמית זו מערערת על ההנחות המקובל</w:t>
      </w:r>
      <w:r w:rsidRPr="00DC3543">
        <w:rPr>
          <w:rFonts w:ascii="Georgia" w:hAnsi="Georgia" w:hint="cs"/>
          <w:sz w:val="18"/>
          <w:szCs w:val="20"/>
          <w:rtl/>
        </w:rPr>
        <w:t>ו</w:t>
      </w:r>
      <w:r w:rsidRPr="00DC3543">
        <w:rPr>
          <w:rFonts w:ascii="Georgia" w:hAnsi="Georgia"/>
          <w:sz w:val="18"/>
          <w:szCs w:val="20"/>
          <w:rtl/>
        </w:rPr>
        <w:t>ת בתחומי עבודתן המקצועית</w:t>
      </w:r>
      <w:r w:rsidRPr="00DC3543">
        <w:rPr>
          <w:rFonts w:ascii="Georgia" w:hAnsi="Georgia" w:hint="cs"/>
          <w:sz w:val="18"/>
          <w:szCs w:val="20"/>
          <w:rtl/>
        </w:rPr>
        <w:t>,</w:t>
      </w:r>
      <w:r w:rsidRPr="00DC3543">
        <w:rPr>
          <w:rFonts w:ascii="Georgia" w:hAnsi="Georgia"/>
          <w:sz w:val="18"/>
          <w:szCs w:val="20"/>
          <w:rtl/>
        </w:rPr>
        <w:t xml:space="preserve"> ועל ההגמוניה של ידע מקצועי בטיפול.</w:t>
      </w:r>
    </w:p>
    <w:p w14:paraId="24640B6E"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 xml:space="preserve">במהלך הראיונות עלו דוגמאות שונות </w:t>
      </w:r>
      <w:r w:rsidRPr="00DC3543">
        <w:rPr>
          <w:rFonts w:ascii="Georgia" w:hAnsi="Georgia" w:hint="cs"/>
          <w:sz w:val="18"/>
          <w:szCs w:val="20"/>
          <w:rtl/>
        </w:rPr>
        <w:t>ל</w:t>
      </w:r>
      <w:r w:rsidRPr="00DC3543">
        <w:rPr>
          <w:rFonts w:ascii="Georgia" w:hAnsi="Georgia"/>
          <w:sz w:val="18"/>
          <w:szCs w:val="20"/>
          <w:rtl/>
        </w:rPr>
        <w:t xml:space="preserve">חוויות </w:t>
      </w:r>
      <w:r w:rsidRPr="00DC3543">
        <w:rPr>
          <w:rFonts w:ascii="Georgia" w:hAnsi="Georgia" w:hint="cs"/>
          <w:sz w:val="18"/>
          <w:szCs w:val="20"/>
          <w:rtl/>
        </w:rPr>
        <w:t>ה</w:t>
      </w:r>
      <w:r w:rsidRPr="00DC3543">
        <w:rPr>
          <w:rFonts w:ascii="Georgia" w:hAnsi="Georgia"/>
          <w:sz w:val="18"/>
          <w:szCs w:val="20"/>
          <w:rtl/>
        </w:rPr>
        <w:t xml:space="preserve">מכוּננות כידיעה חווייתית, ומכוֹננוֹת ידע פרקטי חדש: חוויות מעוררות מתח וחרדה מול אנשי מקצוע </w:t>
      </w:r>
      <w:r w:rsidRPr="00DC3543">
        <w:rPr>
          <w:rFonts w:ascii="Georgia" w:hAnsi="Georgia" w:hint="cs"/>
          <w:sz w:val="18"/>
          <w:szCs w:val="20"/>
          <w:rtl/>
        </w:rPr>
        <w:t>ו</w:t>
      </w:r>
      <w:r w:rsidRPr="00DC3543">
        <w:rPr>
          <w:rFonts w:ascii="Georgia" w:hAnsi="Georgia"/>
          <w:sz w:val="18"/>
          <w:szCs w:val="20"/>
          <w:rtl/>
        </w:rPr>
        <w:t>נחרתו ב</w:t>
      </w:r>
      <w:r w:rsidRPr="00DC3543">
        <w:rPr>
          <w:rFonts w:ascii="Georgia" w:hAnsi="Georgia" w:hint="cs"/>
          <w:sz w:val="18"/>
          <w:szCs w:val="20"/>
          <w:rtl/>
        </w:rPr>
        <w:t>אימהות-מטפלות</w:t>
      </w:r>
      <w:r w:rsidRPr="00DC3543">
        <w:rPr>
          <w:rFonts w:ascii="Georgia" w:hAnsi="Georgia"/>
          <w:sz w:val="18"/>
          <w:szCs w:val="20"/>
          <w:rtl/>
        </w:rPr>
        <w:t xml:space="preserve"> מכוננוֹת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שיח של אמפתיה; התחושות שעלו בהן כשאנשי מקצוע התפעלו מילדן ומהן מאירות להן את הצורך להתפעל מילדים ו</w:t>
      </w:r>
      <w:r w:rsidRPr="00DC3543">
        <w:rPr>
          <w:rFonts w:ascii="Georgia" w:hAnsi="Georgia" w:hint="cs"/>
          <w:sz w:val="18"/>
          <w:szCs w:val="20"/>
          <w:rtl/>
        </w:rPr>
        <w:t>מ</w:t>
      </w:r>
      <w:r w:rsidRPr="00DC3543">
        <w:rPr>
          <w:rFonts w:ascii="Georgia" w:hAnsi="Georgia"/>
          <w:sz w:val="18"/>
          <w:szCs w:val="20"/>
          <w:rtl/>
        </w:rPr>
        <w:t>אימהותיהן בטיפול; בחירת מטלות וקביעת יעדי טיפול למטופליהן נובע</w:t>
      </w:r>
      <w:r w:rsidRPr="00DC3543">
        <w:rPr>
          <w:rFonts w:ascii="Georgia" w:hAnsi="Georgia" w:hint="cs"/>
          <w:sz w:val="18"/>
          <w:szCs w:val="20"/>
          <w:rtl/>
        </w:rPr>
        <w:t>ות</w:t>
      </w:r>
      <w:r w:rsidRPr="00DC3543">
        <w:rPr>
          <w:rFonts w:ascii="Georgia" w:hAnsi="Georgia"/>
          <w:sz w:val="18"/>
          <w:szCs w:val="20"/>
          <w:rtl/>
        </w:rPr>
        <w:t xml:space="preserve"> מכ</w:t>
      </w:r>
      <w:r w:rsidRPr="00DC3543">
        <w:rPr>
          <w:rFonts w:ascii="Georgia" w:hAnsi="Georgia" w:hint="cs"/>
          <w:sz w:val="18"/>
          <w:szCs w:val="20"/>
          <w:rtl/>
        </w:rPr>
        <w:t>י</w:t>
      </w:r>
      <w:r w:rsidRPr="00DC3543">
        <w:rPr>
          <w:rFonts w:ascii="Georgia" w:hAnsi="Georgia"/>
          <w:sz w:val="18"/>
          <w:szCs w:val="20"/>
          <w:rtl/>
        </w:rPr>
        <w:t>שלונות ו</w:t>
      </w:r>
      <w:r w:rsidRPr="00DC3543">
        <w:rPr>
          <w:rFonts w:ascii="Georgia" w:hAnsi="Georgia" w:hint="cs"/>
          <w:sz w:val="18"/>
          <w:szCs w:val="20"/>
          <w:rtl/>
        </w:rPr>
        <w:t>מ</w:t>
      </w:r>
      <w:r w:rsidRPr="00DC3543">
        <w:rPr>
          <w:rFonts w:ascii="Georgia" w:hAnsi="Georgia"/>
          <w:sz w:val="18"/>
          <w:szCs w:val="20"/>
          <w:rtl/>
        </w:rPr>
        <w:t>הצלחות בשילוב ו</w:t>
      </w:r>
      <w:r w:rsidRPr="00DC3543">
        <w:rPr>
          <w:rFonts w:ascii="Georgia" w:hAnsi="Georgia" w:hint="cs"/>
          <w:sz w:val="18"/>
          <w:szCs w:val="20"/>
          <w:rtl/>
        </w:rPr>
        <w:t>ב</w:t>
      </w:r>
      <w:r w:rsidRPr="00DC3543">
        <w:rPr>
          <w:rFonts w:ascii="Georgia" w:hAnsi="Georgia"/>
          <w:sz w:val="18"/>
          <w:szCs w:val="20"/>
          <w:rtl/>
        </w:rPr>
        <w:t>הטמעה הולמ</w:t>
      </w:r>
      <w:r w:rsidRPr="00DC3543">
        <w:rPr>
          <w:rFonts w:ascii="Georgia" w:hAnsi="Georgia" w:hint="cs"/>
          <w:sz w:val="18"/>
          <w:szCs w:val="20"/>
          <w:rtl/>
        </w:rPr>
        <w:t>ים</w:t>
      </w:r>
      <w:r w:rsidRPr="00DC3543">
        <w:rPr>
          <w:rFonts w:ascii="Georgia" w:hAnsi="Georgia"/>
          <w:sz w:val="18"/>
          <w:szCs w:val="20"/>
          <w:rtl/>
        </w:rPr>
        <w:t xml:space="preserve"> של תרגולים בחיי היום</w:t>
      </w:r>
      <w:r w:rsidRPr="00DC3543">
        <w:rPr>
          <w:rFonts w:ascii="Georgia" w:hAnsi="Georgia" w:hint="cs"/>
          <w:sz w:val="18"/>
          <w:szCs w:val="20"/>
          <w:rtl/>
        </w:rPr>
        <w:t>-</w:t>
      </w:r>
      <w:r w:rsidRPr="00DC3543">
        <w:rPr>
          <w:rFonts w:ascii="Georgia" w:hAnsi="Georgia"/>
          <w:sz w:val="18"/>
          <w:szCs w:val="20"/>
          <w:rtl/>
        </w:rPr>
        <w:t xml:space="preserve">יום ובסדר העדיפות של משפחתן הפרטית. </w:t>
      </w:r>
    </w:p>
    <w:p w14:paraId="2D175387" w14:textId="67131782" w:rsidR="00BE4B7A" w:rsidRPr="00DC3543" w:rsidRDefault="00BE4B7A" w:rsidP="008D0F68">
      <w:pPr>
        <w:spacing w:after="180" w:line="280" w:lineRule="exact"/>
        <w:jc w:val="both"/>
        <w:rPr>
          <w:rFonts w:ascii="Georgia" w:hAnsi="Georgia"/>
          <w:sz w:val="18"/>
          <w:szCs w:val="20"/>
          <w:rtl/>
        </w:rPr>
      </w:pPr>
      <w:r w:rsidRPr="00DC3543">
        <w:rPr>
          <w:rFonts w:ascii="Georgia" w:hAnsi="Georgia"/>
          <w:sz w:val="18"/>
          <w:szCs w:val="20"/>
          <w:rtl/>
        </w:rPr>
        <w:t>בדומה לאימהות-הדיוטוֹת</w:t>
      </w:r>
      <w:r w:rsidRPr="00DC3543">
        <w:rPr>
          <w:rFonts w:ascii="Georgia" w:hAnsi="Georgia" w:hint="cs"/>
          <w:sz w:val="18"/>
          <w:szCs w:val="20"/>
          <w:rtl/>
        </w:rPr>
        <w:t>,</w:t>
      </w:r>
      <w:r w:rsidRPr="00DC3543">
        <w:rPr>
          <w:rFonts w:ascii="Georgia" w:hAnsi="Georgia"/>
          <w:sz w:val="18"/>
          <w:szCs w:val="20"/>
          <w:rtl/>
        </w:rPr>
        <w:t xml:space="preserve"> המאתגרות ידע סמכותי רפואי עקב היכרותן האינטימית עם ילדן (</w:t>
      </w:r>
      <w:r w:rsidRPr="00DC3543">
        <w:rPr>
          <w:rFonts w:ascii="Georgia" w:hAnsi="Georgia"/>
          <w:sz w:val="18"/>
          <w:szCs w:val="20"/>
        </w:rPr>
        <w:t>Landsman, 2009</w:t>
      </w:r>
      <w:r w:rsidRPr="00DC3543">
        <w:rPr>
          <w:rFonts w:ascii="Georgia" w:hAnsi="Georgia"/>
          <w:sz w:val="18"/>
          <w:szCs w:val="20"/>
          <w:rtl/>
        </w:rPr>
        <w:t>), כך גם א</w:t>
      </w:r>
      <w:r w:rsidRPr="00DC3543">
        <w:rPr>
          <w:rFonts w:ascii="Georgia" w:hAnsi="Georgia" w:hint="cs"/>
          <w:sz w:val="18"/>
          <w:szCs w:val="20"/>
          <w:rtl/>
        </w:rPr>
        <w:t>י</w:t>
      </w:r>
      <w:r w:rsidRPr="00DC3543">
        <w:rPr>
          <w:rFonts w:ascii="Georgia" w:hAnsi="Georgia"/>
          <w:sz w:val="18"/>
          <w:szCs w:val="20"/>
          <w:rtl/>
        </w:rPr>
        <w:t xml:space="preserve">מהות-מטפלות מאתגרות אותו </w:t>
      </w:r>
      <w:r w:rsidRPr="00DC3543">
        <w:rPr>
          <w:rFonts w:ascii="Georgia" w:hAnsi="Georgia" w:hint="cs"/>
          <w:sz w:val="18"/>
          <w:szCs w:val="20"/>
          <w:rtl/>
        </w:rPr>
        <w:t xml:space="preserve">– </w:t>
      </w:r>
      <w:r w:rsidRPr="00DC3543">
        <w:rPr>
          <w:rFonts w:ascii="Georgia" w:hAnsi="Georgia"/>
          <w:sz w:val="18"/>
          <w:szCs w:val="20"/>
          <w:rtl/>
        </w:rPr>
        <w:t>דווקא מתוך הכרה במהותיות של ידע אימהי ו</w:t>
      </w:r>
      <w:r w:rsidRPr="00DC3543">
        <w:rPr>
          <w:rFonts w:ascii="Georgia" w:hAnsi="Georgia" w:hint="cs"/>
          <w:sz w:val="18"/>
          <w:szCs w:val="20"/>
          <w:rtl/>
        </w:rPr>
        <w:t xml:space="preserve">של </w:t>
      </w:r>
      <w:r w:rsidRPr="00DC3543">
        <w:rPr>
          <w:rFonts w:ascii="Georgia" w:hAnsi="Georgia"/>
          <w:sz w:val="18"/>
          <w:szCs w:val="20"/>
          <w:rtl/>
        </w:rPr>
        <w:t>ה"מומחיות האינטימית" (</w:t>
      </w:r>
      <w:r w:rsidRPr="00DC3543">
        <w:rPr>
          <w:rFonts w:ascii="Georgia" w:hAnsi="Georgia"/>
          <w:sz w:val="18"/>
          <w:szCs w:val="20"/>
        </w:rPr>
        <w:t>Lilley, 2011</w:t>
      </w:r>
      <w:r w:rsidRPr="00DC3543">
        <w:rPr>
          <w:rFonts w:ascii="Georgia" w:hAnsi="Georgia"/>
          <w:sz w:val="18"/>
          <w:szCs w:val="20"/>
          <w:rtl/>
        </w:rPr>
        <w:t>) שפיתחו. א</w:t>
      </w:r>
      <w:r w:rsidRPr="00DC3543">
        <w:rPr>
          <w:rFonts w:ascii="Georgia" w:hAnsi="Georgia" w:hint="cs"/>
          <w:sz w:val="18"/>
          <w:szCs w:val="20"/>
          <w:rtl/>
        </w:rPr>
        <w:t>י</w:t>
      </w:r>
      <w:r w:rsidRPr="00DC3543">
        <w:rPr>
          <w:rFonts w:ascii="Georgia" w:hAnsi="Georgia"/>
          <w:sz w:val="18"/>
          <w:szCs w:val="20"/>
          <w:rtl/>
        </w:rPr>
        <w:t>מהות-מטפלות מייבאות את הידע האימהי לחדר הטיפולים</w:t>
      </w:r>
      <w:r w:rsidRPr="00DC3543">
        <w:rPr>
          <w:rFonts w:ascii="Georgia" w:hAnsi="Georgia" w:hint="cs"/>
          <w:sz w:val="18"/>
          <w:szCs w:val="20"/>
          <w:rtl/>
        </w:rPr>
        <w:t>,</w:t>
      </w:r>
      <w:r w:rsidRPr="00DC3543">
        <w:rPr>
          <w:rFonts w:ascii="Georgia" w:hAnsi="Georgia"/>
          <w:sz w:val="18"/>
          <w:szCs w:val="20"/>
          <w:rtl/>
        </w:rPr>
        <w:t xml:space="preserve"> ובכך מערערות באורח פעיל את החשיבה ההגמונית של מקצועות הטיפול. בד בבד </w:t>
      </w:r>
      <w:r w:rsidRPr="00DC3543">
        <w:rPr>
          <w:rFonts w:ascii="Georgia" w:hAnsi="Georgia" w:hint="cs"/>
          <w:sz w:val="18"/>
          <w:szCs w:val="20"/>
          <w:rtl/>
        </w:rPr>
        <w:t xml:space="preserve">הן </w:t>
      </w:r>
      <w:r w:rsidRPr="00DC3543">
        <w:rPr>
          <w:rFonts w:ascii="Georgia" w:hAnsi="Georgia"/>
          <w:sz w:val="18"/>
          <w:szCs w:val="20"/>
          <w:rtl/>
        </w:rPr>
        <w:t>נותנות תוקף לידע האימהי המושתק</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נתפס כידע רגשי, אימפולסיבי ולא מהימן. ב</w:t>
      </w:r>
      <w:r w:rsidRPr="00DC3543">
        <w:rPr>
          <w:rFonts w:ascii="Georgia" w:hAnsi="Georgia" w:hint="cs"/>
          <w:sz w:val="18"/>
          <w:szCs w:val="20"/>
          <w:rtl/>
        </w:rPr>
        <w:t xml:space="preserve">ישמן אותו </w:t>
      </w:r>
      <w:r w:rsidRPr="00DC3543">
        <w:rPr>
          <w:rFonts w:ascii="Georgia" w:hAnsi="Georgia"/>
          <w:sz w:val="18"/>
          <w:szCs w:val="20"/>
          <w:rtl/>
        </w:rPr>
        <w:t xml:space="preserve">כידע פרקטי ושימושי הן מציעות חלופה למה </w:t>
      </w:r>
      <w:proofErr w:type="spellStart"/>
      <w:r w:rsidRPr="00DC3543">
        <w:rPr>
          <w:rFonts w:ascii="Georgia" w:hAnsi="Georgia"/>
          <w:sz w:val="18"/>
          <w:szCs w:val="20"/>
          <w:rtl/>
        </w:rPr>
        <w:t>ש</w:t>
      </w:r>
      <w:r w:rsidRPr="00DC3543">
        <w:rPr>
          <w:rFonts w:ascii="Georgia" w:hAnsi="Georgia" w:hint="cs"/>
          <w:sz w:val="18"/>
          <w:szCs w:val="20"/>
          <w:rtl/>
        </w:rPr>
        <w:t>כ</w:t>
      </w:r>
      <w:r w:rsidRPr="00DC3543">
        <w:rPr>
          <w:rFonts w:ascii="Georgia" w:hAnsi="Georgia"/>
          <w:sz w:val="18"/>
          <w:szCs w:val="20"/>
          <w:rtl/>
        </w:rPr>
        <w:t>ארל</w:t>
      </w:r>
      <w:proofErr w:type="spellEnd"/>
      <w:r w:rsidRPr="00DC3543">
        <w:rPr>
          <w:rFonts w:ascii="Georgia" w:hAnsi="Georgia"/>
          <w:sz w:val="18"/>
          <w:szCs w:val="20"/>
          <w:rtl/>
        </w:rPr>
        <w:t xml:space="preserve"> וקיד (</w:t>
      </w:r>
      <w:hyperlink w:anchor="bibr10-1049732320922193">
        <w:r w:rsidRPr="00DC3543">
          <w:rPr>
            <w:rFonts w:ascii="Georgia" w:hAnsi="Georgia"/>
            <w:sz w:val="18"/>
            <w:szCs w:val="20"/>
          </w:rPr>
          <w:t>Carel &amp; Kidd, 2017</w:t>
        </w:r>
      </w:hyperlink>
      <w:r w:rsidRPr="00DC3543">
        <w:rPr>
          <w:rFonts w:ascii="Georgia" w:hAnsi="Georgia"/>
          <w:sz w:val="18"/>
          <w:szCs w:val="20"/>
          <w:rtl/>
        </w:rPr>
        <w:t xml:space="preserve">) </w:t>
      </w:r>
      <w:r w:rsidRPr="00DC3543">
        <w:rPr>
          <w:rFonts w:ascii="Georgia" w:hAnsi="Georgia" w:hint="cs"/>
          <w:sz w:val="18"/>
          <w:szCs w:val="20"/>
          <w:rtl/>
        </w:rPr>
        <w:t xml:space="preserve">כינו </w:t>
      </w:r>
      <w:r w:rsidRPr="00DC3543">
        <w:rPr>
          <w:rFonts w:ascii="Georgia" w:hAnsi="Georgia"/>
          <w:sz w:val="18"/>
          <w:szCs w:val="20"/>
          <w:rtl/>
        </w:rPr>
        <w:t xml:space="preserve">״עוולה אפיסטמית״, דהיינו </w:t>
      </w:r>
      <w:r w:rsidR="006761E2">
        <w:rPr>
          <w:rFonts w:ascii="Georgia" w:hAnsi="Georgia"/>
          <w:sz w:val="18"/>
          <w:szCs w:val="20"/>
        </w:rPr>
        <w:br/>
      </w:r>
      <w:r w:rsidRPr="00DC3543">
        <w:rPr>
          <w:rFonts w:ascii="Georgia" w:hAnsi="Georgia"/>
          <w:sz w:val="18"/>
          <w:szCs w:val="20"/>
          <w:rtl/>
        </w:rPr>
        <w:t>א-סימטריוּת אפיסטמית בין אנשי מקצוע ל</w:t>
      </w:r>
      <w:r w:rsidRPr="00DC3543">
        <w:rPr>
          <w:rFonts w:ascii="Georgia" w:hAnsi="Georgia" w:hint="cs"/>
          <w:sz w:val="18"/>
          <w:szCs w:val="20"/>
          <w:rtl/>
        </w:rPr>
        <w:t xml:space="preserve">בין </w:t>
      </w:r>
      <w:r w:rsidRPr="00DC3543">
        <w:rPr>
          <w:rFonts w:ascii="Georgia" w:hAnsi="Georgia"/>
          <w:sz w:val="18"/>
          <w:szCs w:val="20"/>
          <w:rtl/>
        </w:rPr>
        <w:t>מטופלים בתחום הבריאות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ה</w:t>
      </w:r>
      <w:r w:rsidRPr="00DC3543">
        <w:rPr>
          <w:rFonts w:ascii="Georgia" w:hAnsi="Georgia"/>
          <w:sz w:val="18"/>
          <w:szCs w:val="20"/>
          <w:rtl/>
        </w:rPr>
        <w:t xml:space="preserve">מולידה </w:t>
      </w:r>
      <w:r w:rsidR="006761E2">
        <w:rPr>
          <w:rFonts w:ascii="Georgia" w:hAnsi="Georgia"/>
          <w:sz w:val="18"/>
          <w:szCs w:val="20"/>
        </w:rPr>
        <w:br/>
      </w:r>
      <w:r w:rsidRPr="00DC3543">
        <w:rPr>
          <w:rFonts w:ascii="Georgia" w:hAnsi="Georgia"/>
          <w:sz w:val="18"/>
          <w:szCs w:val="20"/>
          <w:rtl/>
        </w:rPr>
        <w:t>אי</w:t>
      </w:r>
      <w:r w:rsidR="008D0F68">
        <w:rPr>
          <w:rFonts w:ascii="Georgia" w:hAnsi="Georgia" w:hint="cs"/>
          <w:sz w:val="18"/>
          <w:szCs w:val="20"/>
          <w:rtl/>
        </w:rPr>
        <w:t xml:space="preserve"> </w:t>
      </w:r>
      <w:r w:rsidRPr="00DC3543">
        <w:rPr>
          <w:rFonts w:ascii="Georgia" w:hAnsi="Georgia"/>
          <w:sz w:val="18"/>
          <w:szCs w:val="20"/>
          <w:rtl/>
        </w:rPr>
        <w:t xml:space="preserve">הכרה בידע אימהי ותפיסתו כחסר ערך. במהלך המחקר האימהות-מטפלות התייחסו </w:t>
      </w:r>
      <w:r w:rsidRPr="00DC3543">
        <w:rPr>
          <w:rFonts w:ascii="Georgia" w:hAnsi="Georgia"/>
          <w:sz w:val="18"/>
          <w:szCs w:val="20"/>
          <w:rtl/>
        </w:rPr>
        <w:lastRenderedPageBreak/>
        <w:t xml:space="preserve">לנשות מקצוע שאינן אימהות לילדים עם מוגבלות </w:t>
      </w:r>
      <w:r w:rsidRPr="00DC3543">
        <w:rPr>
          <w:rFonts w:ascii="Georgia" w:hAnsi="Georgia"/>
          <w:i/>
          <w:sz w:val="18"/>
          <w:szCs w:val="20"/>
          <w:rtl/>
        </w:rPr>
        <w:t>כ</w:t>
      </w:r>
      <w:r w:rsidRPr="00DC3543">
        <w:rPr>
          <w:rFonts w:ascii="Georgia" w:hAnsi="Georgia"/>
          <w:b/>
          <w:bCs/>
          <w:i/>
          <w:sz w:val="18"/>
          <w:szCs w:val="20"/>
          <w:rtl/>
        </w:rPr>
        <w:t>מוּמחיוֹת-הדיוטות</w:t>
      </w:r>
      <w:r w:rsidRPr="00DC3543">
        <w:rPr>
          <w:rFonts w:ascii="Georgia" w:hAnsi="Georgia" w:hint="cs"/>
          <w:iCs/>
          <w:sz w:val="18"/>
          <w:szCs w:val="20"/>
          <w:rtl/>
        </w:rPr>
        <w:t xml:space="preserve"> </w:t>
      </w:r>
      <w:r w:rsidRPr="00DC3543">
        <w:rPr>
          <w:rFonts w:ascii="Georgia" w:hAnsi="Georgia"/>
          <w:sz w:val="18"/>
          <w:szCs w:val="20"/>
          <w:rtl/>
        </w:rPr>
        <w:t xml:space="preserve">– נשות מקצוע אשר נעדרות מומחיוּת וידע אימהי. להבנתן, הידע המשולב הוא הרכש החשוב שלהן </w:t>
      </w:r>
      <w:r w:rsidRPr="00DC3543">
        <w:rPr>
          <w:rFonts w:ascii="Georgia" w:hAnsi="Georgia" w:hint="cs"/>
          <w:sz w:val="18"/>
          <w:szCs w:val="20"/>
          <w:rtl/>
        </w:rPr>
        <w:t xml:space="preserve">הן </w:t>
      </w:r>
      <w:r w:rsidRPr="00DC3543">
        <w:rPr>
          <w:rFonts w:ascii="Georgia" w:hAnsi="Georgia"/>
          <w:sz w:val="18"/>
          <w:szCs w:val="20"/>
          <w:rtl/>
        </w:rPr>
        <w:t xml:space="preserve">בספרה </w:t>
      </w:r>
      <w:r w:rsidRPr="00DC3543">
        <w:rPr>
          <w:rFonts w:ascii="Georgia" w:hAnsi="Georgia" w:hint="cs"/>
          <w:sz w:val="18"/>
          <w:szCs w:val="20"/>
          <w:rtl/>
        </w:rPr>
        <w:t>האימהי</w:t>
      </w:r>
      <w:r w:rsidRPr="00DC3543">
        <w:rPr>
          <w:rFonts w:ascii="Georgia" w:hAnsi="Georgia" w:hint="eastAsia"/>
          <w:sz w:val="18"/>
          <w:szCs w:val="20"/>
          <w:rtl/>
        </w:rPr>
        <w:t>ת</w:t>
      </w:r>
      <w:r w:rsidRPr="00DC3543">
        <w:rPr>
          <w:rFonts w:ascii="Georgia" w:hAnsi="Georgia"/>
          <w:sz w:val="18"/>
          <w:szCs w:val="20"/>
          <w:rtl/>
        </w:rPr>
        <w:t xml:space="preserve"> הן </w:t>
      </w:r>
      <w:r w:rsidRPr="00DC3543">
        <w:rPr>
          <w:rFonts w:ascii="Georgia" w:hAnsi="Georgia" w:hint="cs"/>
          <w:sz w:val="18"/>
          <w:szCs w:val="20"/>
          <w:rtl/>
        </w:rPr>
        <w:t xml:space="preserve">בספרה </w:t>
      </w:r>
      <w:r w:rsidRPr="00DC3543">
        <w:rPr>
          <w:rFonts w:ascii="Georgia" w:hAnsi="Georgia"/>
          <w:sz w:val="18"/>
          <w:szCs w:val="20"/>
          <w:rtl/>
        </w:rPr>
        <w:t xml:space="preserve">המקצועית. </w:t>
      </w:r>
      <w:r w:rsidRPr="00DC3543">
        <w:rPr>
          <w:rFonts w:ascii="Georgia" w:hAnsi="Georgia" w:hint="cs"/>
          <w:sz w:val="18"/>
          <w:szCs w:val="20"/>
          <w:rtl/>
        </w:rPr>
        <w:t>אף ש</w:t>
      </w:r>
      <w:r w:rsidRPr="00DC3543">
        <w:rPr>
          <w:rFonts w:ascii="Georgia" w:hAnsi="Georgia"/>
          <w:sz w:val="18"/>
          <w:szCs w:val="20"/>
          <w:rtl/>
        </w:rPr>
        <w:t>ידע אקדמי נתפס כידע "נחשב" ו"גבוה", הנותן לגיטימציה לעבודה מקצועית (</w:t>
      </w:r>
      <w:r w:rsidRPr="00DC3543">
        <w:rPr>
          <w:rFonts w:ascii="Georgia" w:hAnsi="Georgia"/>
          <w:sz w:val="18"/>
          <w:szCs w:val="20"/>
        </w:rPr>
        <w:t>Abbot, 1998; Schön, 1995</w:t>
      </w:r>
      <w:r w:rsidRPr="00DC3543">
        <w:rPr>
          <w:rFonts w:ascii="Georgia" w:hAnsi="Georgia"/>
          <w:sz w:val="18"/>
          <w:szCs w:val="20"/>
          <w:rtl/>
        </w:rPr>
        <w:t>), ממצאי המחקר מ</w:t>
      </w:r>
      <w:r w:rsidRPr="00DC3543">
        <w:rPr>
          <w:rFonts w:ascii="Georgia" w:hAnsi="Georgia" w:hint="cs"/>
          <w:sz w:val="18"/>
          <w:szCs w:val="20"/>
          <w:rtl/>
        </w:rPr>
        <w:t xml:space="preserve">ורים כי </w:t>
      </w:r>
      <w:r w:rsidRPr="00DC3543">
        <w:rPr>
          <w:rFonts w:ascii="Georgia" w:hAnsi="Georgia"/>
          <w:sz w:val="18"/>
          <w:szCs w:val="20"/>
          <w:rtl/>
        </w:rPr>
        <w:t>אימהות-מטפלות מגלמות בעבודות הטיפול שלהן דווקא ערעור על היררכיה זו</w:t>
      </w:r>
      <w:r w:rsidRPr="00DC3543">
        <w:rPr>
          <w:rFonts w:ascii="Georgia" w:hAnsi="Georgia" w:hint="cs"/>
          <w:sz w:val="18"/>
          <w:szCs w:val="20"/>
          <w:rtl/>
        </w:rPr>
        <w:t>,</w:t>
      </w:r>
      <w:r w:rsidRPr="00DC3543">
        <w:rPr>
          <w:rFonts w:ascii="Georgia" w:hAnsi="Georgia"/>
          <w:sz w:val="18"/>
          <w:szCs w:val="20"/>
          <w:rtl/>
        </w:rPr>
        <w:t xml:space="preserve"> ועל החלוקה הדיכוטומית בין סוגי הידע. </w:t>
      </w:r>
      <w:proofErr w:type="spellStart"/>
      <w:r w:rsidRPr="00DC3543">
        <w:rPr>
          <w:rFonts w:ascii="Georgia" w:hAnsi="Georgia"/>
          <w:sz w:val="18"/>
          <w:szCs w:val="20"/>
          <w:rtl/>
        </w:rPr>
        <w:t>בפרקטיקות</w:t>
      </w:r>
      <w:proofErr w:type="spellEnd"/>
      <w:r w:rsidRPr="00DC3543">
        <w:rPr>
          <w:rFonts w:ascii="Georgia" w:hAnsi="Georgia"/>
          <w:sz w:val="18"/>
          <w:szCs w:val="20"/>
          <w:rtl/>
        </w:rPr>
        <w:t xml:space="preserve"> שלהן הן מדגימות מיזוג </w:t>
      </w:r>
      <w:r w:rsidRPr="00DC3543">
        <w:rPr>
          <w:rFonts w:ascii="Georgia" w:hAnsi="Georgia" w:hint="cs"/>
          <w:sz w:val="18"/>
          <w:szCs w:val="20"/>
          <w:rtl/>
        </w:rPr>
        <w:t xml:space="preserve">של </w:t>
      </w:r>
      <w:r w:rsidRPr="00DC3543">
        <w:rPr>
          <w:rFonts w:ascii="Georgia" w:hAnsi="Georgia"/>
          <w:sz w:val="18"/>
          <w:szCs w:val="20"/>
          <w:rtl/>
        </w:rPr>
        <w:t xml:space="preserve">רכיבי ידע שונים, </w:t>
      </w:r>
      <w:r w:rsidRPr="00DC3543">
        <w:rPr>
          <w:rFonts w:ascii="Georgia" w:hAnsi="Georgia" w:hint="cs"/>
          <w:sz w:val="18"/>
          <w:szCs w:val="20"/>
          <w:rtl/>
        </w:rPr>
        <w:t xml:space="preserve">מיזוג </w:t>
      </w:r>
      <w:r w:rsidRPr="00DC3543">
        <w:rPr>
          <w:rFonts w:ascii="Georgia" w:hAnsi="Georgia"/>
          <w:sz w:val="18"/>
          <w:szCs w:val="20"/>
          <w:rtl/>
        </w:rPr>
        <w:t xml:space="preserve">המאפשר להן להתמודד עם אתגרים מורכבים באופן ייחודי, ובכך שובר את ההיררכיות בין רכיבי הידע. </w:t>
      </w:r>
      <w:r w:rsidRPr="00DC3543">
        <w:rPr>
          <w:rFonts w:ascii="Georgia" w:hAnsi="Georgia" w:hint="cs"/>
          <w:sz w:val="18"/>
          <w:szCs w:val="20"/>
          <w:rtl/>
        </w:rPr>
        <w:t>ה</w:t>
      </w:r>
      <w:r w:rsidRPr="00DC3543">
        <w:rPr>
          <w:rFonts w:ascii="Georgia" w:hAnsi="Georgia"/>
          <w:sz w:val="18"/>
          <w:szCs w:val="20"/>
          <w:rtl/>
        </w:rPr>
        <w:t xml:space="preserve">הצטלבות </w:t>
      </w:r>
      <w:r w:rsidRPr="00DC3543">
        <w:rPr>
          <w:rFonts w:ascii="Georgia" w:hAnsi="Georgia" w:hint="cs"/>
          <w:sz w:val="18"/>
          <w:szCs w:val="20"/>
          <w:rtl/>
        </w:rPr>
        <w:t xml:space="preserve">בין </w:t>
      </w:r>
      <w:r w:rsidRPr="00DC3543">
        <w:rPr>
          <w:rFonts w:ascii="Georgia" w:hAnsi="Georgia"/>
          <w:sz w:val="18"/>
          <w:szCs w:val="20"/>
          <w:rtl/>
        </w:rPr>
        <w:t>עבוד</w:t>
      </w:r>
      <w:r w:rsidRPr="00DC3543">
        <w:rPr>
          <w:rFonts w:ascii="Georgia" w:hAnsi="Georgia" w:hint="cs"/>
          <w:sz w:val="18"/>
          <w:szCs w:val="20"/>
          <w:rtl/>
        </w:rPr>
        <w:t>ו</w:t>
      </w:r>
      <w:r w:rsidRPr="00DC3543">
        <w:rPr>
          <w:rFonts w:ascii="Georgia" w:hAnsi="Georgia"/>
          <w:sz w:val="18"/>
          <w:szCs w:val="20"/>
          <w:rtl/>
        </w:rPr>
        <w:t xml:space="preserve">ת הטיפול </w:t>
      </w:r>
      <w:r w:rsidRPr="00DC3543">
        <w:rPr>
          <w:rFonts w:ascii="Georgia" w:hAnsi="Georgia" w:hint="cs"/>
          <w:sz w:val="18"/>
          <w:szCs w:val="20"/>
          <w:rtl/>
        </w:rPr>
        <w:t xml:space="preserve">– </w:t>
      </w:r>
      <w:r w:rsidRPr="00DC3543">
        <w:rPr>
          <w:rFonts w:ascii="Georgia" w:hAnsi="Georgia"/>
          <w:sz w:val="18"/>
          <w:szCs w:val="20"/>
          <w:rtl/>
        </w:rPr>
        <w:t xml:space="preserve">האימהית </w:t>
      </w:r>
      <w:r w:rsidRPr="00DC3543">
        <w:rPr>
          <w:rFonts w:ascii="Georgia" w:hAnsi="Georgia" w:hint="cs"/>
          <w:sz w:val="18"/>
          <w:szCs w:val="20"/>
          <w:rtl/>
        </w:rPr>
        <w:t>וה</w:t>
      </w:r>
      <w:r w:rsidRPr="00DC3543">
        <w:rPr>
          <w:rFonts w:ascii="Georgia" w:hAnsi="Georgia"/>
          <w:sz w:val="18"/>
          <w:szCs w:val="20"/>
          <w:rtl/>
        </w:rPr>
        <w:t xml:space="preserve">מקצועית </w:t>
      </w:r>
      <w:r w:rsidRPr="00DC3543">
        <w:rPr>
          <w:rFonts w:ascii="Georgia" w:hAnsi="Georgia" w:hint="cs"/>
          <w:sz w:val="18"/>
          <w:szCs w:val="20"/>
          <w:rtl/>
        </w:rPr>
        <w:t xml:space="preserve">– </w:t>
      </w:r>
      <w:r w:rsidRPr="00DC3543">
        <w:rPr>
          <w:rFonts w:ascii="Georgia" w:hAnsi="Georgia"/>
          <w:sz w:val="18"/>
          <w:szCs w:val="20"/>
          <w:rtl/>
        </w:rPr>
        <w:t xml:space="preserve">מטשטשת את ההפרדה בין הפרטי </w:t>
      </w:r>
      <w:r w:rsidRPr="00DC3543">
        <w:rPr>
          <w:rFonts w:ascii="Georgia" w:hAnsi="Georgia" w:hint="cs"/>
          <w:sz w:val="18"/>
          <w:szCs w:val="20"/>
          <w:rtl/>
        </w:rPr>
        <w:t>ל</w:t>
      </w:r>
      <w:r w:rsidRPr="00DC3543">
        <w:rPr>
          <w:rFonts w:ascii="Georgia" w:hAnsi="Georgia"/>
          <w:sz w:val="18"/>
          <w:szCs w:val="20"/>
          <w:rtl/>
        </w:rPr>
        <w:t xml:space="preserve">ציבורי, </w:t>
      </w:r>
      <w:r w:rsidRPr="00DC3543">
        <w:rPr>
          <w:rFonts w:ascii="Georgia" w:hAnsi="Georgia" w:hint="cs"/>
          <w:sz w:val="18"/>
          <w:szCs w:val="20"/>
          <w:rtl/>
        </w:rPr>
        <w:t>ו</w:t>
      </w:r>
      <w:r w:rsidRPr="00DC3543">
        <w:rPr>
          <w:rFonts w:ascii="Georgia" w:hAnsi="Georgia"/>
          <w:sz w:val="18"/>
          <w:szCs w:val="20"/>
          <w:rtl/>
        </w:rPr>
        <w:t>במרחב החדש שנוצר מתקיים מיזוג ידע ובו שימוש דו-</w:t>
      </w:r>
      <w:proofErr w:type="spellStart"/>
      <w:r w:rsidRPr="00DC3543">
        <w:rPr>
          <w:rFonts w:ascii="Georgia" w:hAnsi="Georgia"/>
          <w:sz w:val="18"/>
          <w:szCs w:val="20"/>
          <w:rtl/>
        </w:rPr>
        <w:t>סיטרי</w:t>
      </w:r>
      <w:proofErr w:type="spellEnd"/>
      <w:r w:rsidRPr="00DC3543">
        <w:rPr>
          <w:rFonts w:ascii="Georgia" w:hAnsi="Georgia"/>
          <w:sz w:val="18"/>
          <w:szCs w:val="20"/>
          <w:rtl/>
        </w:rPr>
        <w:t xml:space="preserve"> והדדי בין שתי הספרות. </w:t>
      </w:r>
    </w:p>
    <w:p w14:paraId="72EC3057" w14:textId="77777777" w:rsidR="00BE4B7A" w:rsidRPr="00DC3543" w:rsidRDefault="00BE4B7A" w:rsidP="00DC3543">
      <w:pPr>
        <w:spacing w:after="180" w:line="280" w:lineRule="exact"/>
        <w:jc w:val="both"/>
        <w:rPr>
          <w:rFonts w:ascii="Georgia" w:hAnsi="Georgia"/>
          <w:sz w:val="18"/>
          <w:szCs w:val="20"/>
        </w:rPr>
      </w:pPr>
    </w:p>
    <w:p w14:paraId="6A0772B0" w14:textId="1918313E" w:rsidR="00BE4B7A" w:rsidRPr="00DF6BE8" w:rsidRDefault="00BE4B7A" w:rsidP="00DF6BE8">
      <w:pPr>
        <w:pStyle w:val="KOT5"/>
        <w:spacing w:after="0"/>
        <w:ind w:right="0"/>
        <w:outlineLvl w:val="2"/>
        <w:rPr>
          <w:rFonts w:cs="Guttman Aharoni"/>
          <w:color w:val="BA2A16"/>
        </w:rPr>
      </w:pPr>
      <w:bookmarkStart w:id="24" w:name="_rpmah3ykpef2" w:colFirst="0" w:colLast="0"/>
      <w:bookmarkEnd w:id="24"/>
      <w:r w:rsidRPr="00DF6BE8">
        <w:rPr>
          <w:rFonts w:cs="Guttman Aharoni"/>
          <w:color w:val="BA2A16"/>
          <w:rtl/>
        </w:rPr>
        <w:t>מגבלות המחקר והצעות למחקר המשך</w:t>
      </w:r>
    </w:p>
    <w:p w14:paraId="3AC7B828" w14:textId="77777777" w:rsidR="00BE4B7A" w:rsidRPr="00DC3543" w:rsidRDefault="00BE4B7A" w:rsidP="00DC3543">
      <w:pPr>
        <w:spacing w:after="180" w:line="280" w:lineRule="exact"/>
        <w:jc w:val="both"/>
        <w:rPr>
          <w:rFonts w:ascii="Georgia" w:hAnsi="Georgia"/>
          <w:sz w:val="18"/>
          <w:szCs w:val="20"/>
          <w:rtl/>
        </w:rPr>
      </w:pPr>
      <w:bookmarkStart w:id="25" w:name="_2784pjr0eee" w:colFirst="0" w:colLast="0"/>
      <w:bookmarkEnd w:id="25"/>
      <w:r w:rsidRPr="00DC3543">
        <w:rPr>
          <w:rFonts w:ascii="Georgia" w:hAnsi="Georgia"/>
          <w:sz w:val="18"/>
          <w:szCs w:val="20"/>
          <w:rtl/>
        </w:rPr>
        <w:t>המחקר התמקד באימהות-מטפלות משלוש פרופסיות במקצועות הבריאות השיקומיים ו</w:t>
      </w:r>
      <w:r w:rsidRPr="00DC3543">
        <w:rPr>
          <w:rFonts w:ascii="Georgia" w:hAnsi="Georgia" w:hint="cs"/>
          <w:sz w:val="18"/>
          <w:szCs w:val="20"/>
          <w:rtl/>
        </w:rPr>
        <w:t>ב</w:t>
      </w:r>
      <w:r w:rsidRPr="00DC3543">
        <w:rPr>
          <w:rFonts w:ascii="Georgia" w:hAnsi="Georgia"/>
          <w:sz w:val="18"/>
          <w:szCs w:val="20"/>
          <w:rtl/>
        </w:rPr>
        <w:t xml:space="preserve">אימהות לילדים עם מגוון אבחנות </w:t>
      </w:r>
      <w:r w:rsidRPr="00DC3543">
        <w:rPr>
          <w:rFonts w:ascii="Georgia" w:hAnsi="Georgia" w:hint="cs"/>
          <w:sz w:val="18"/>
          <w:szCs w:val="20"/>
          <w:rtl/>
        </w:rPr>
        <w:t>–</w:t>
      </w:r>
      <w:r w:rsidRPr="00DC3543">
        <w:rPr>
          <w:rFonts w:ascii="Georgia" w:hAnsi="Georgia"/>
          <w:sz w:val="18"/>
          <w:szCs w:val="20"/>
          <w:rtl/>
        </w:rPr>
        <w:t xml:space="preserve"> בחירה מתודולוגית מודעת שייתכן </w:t>
      </w:r>
      <w:r w:rsidRPr="00DC3543">
        <w:rPr>
          <w:rFonts w:ascii="Georgia" w:hAnsi="Georgia" w:hint="cs"/>
          <w:sz w:val="18"/>
          <w:szCs w:val="20"/>
          <w:rtl/>
        </w:rPr>
        <w:t>ש</w:t>
      </w:r>
      <w:r w:rsidRPr="00DC3543">
        <w:rPr>
          <w:rFonts w:ascii="Georgia" w:hAnsi="Georgia"/>
          <w:sz w:val="18"/>
          <w:szCs w:val="20"/>
          <w:rtl/>
        </w:rPr>
        <w:t xml:space="preserve">הגבילה את </w:t>
      </w:r>
      <w:r w:rsidRPr="00DC3543">
        <w:rPr>
          <w:rFonts w:ascii="Georgia" w:hAnsi="Georgia" w:hint="cs"/>
          <w:sz w:val="18"/>
          <w:szCs w:val="20"/>
          <w:rtl/>
        </w:rPr>
        <w:t>האפשרות ל</w:t>
      </w:r>
      <w:r w:rsidRPr="00DC3543">
        <w:rPr>
          <w:rFonts w:ascii="Georgia" w:hAnsi="Georgia"/>
          <w:sz w:val="18"/>
          <w:szCs w:val="20"/>
          <w:rtl/>
        </w:rPr>
        <w:t>העמ</w:t>
      </w:r>
      <w:r w:rsidRPr="00DC3543">
        <w:rPr>
          <w:rFonts w:ascii="Georgia" w:hAnsi="Georgia" w:hint="cs"/>
          <w:sz w:val="18"/>
          <w:szCs w:val="20"/>
          <w:rtl/>
        </w:rPr>
        <w:t>י</w:t>
      </w:r>
      <w:r w:rsidRPr="00DC3543">
        <w:rPr>
          <w:rFonts w:ascii="Georgia" w:hAnsi="Georgia"/>
          <w:sz w:val="18"/>
          <w:szCs w:val="20"/>
          <w:rtl/>
        </w:rPr>
        <w:t xml:space="preserve">ק </w:t>
      </w:r>
      <w:r w:rsidRPr="00DC3543">
        <w:rPr>
          <w:rFonts w:ascii="Georgia" w:hAnsi="Georgia" w:hint="cs"/>
          <w:sz w:val="18"/>
          <w:szCs w:val="20"/>
          <w:rtl/>
        </w:rPr>
        <w:t>ב</w:t>
      </w:r>
      <w:r w:rsidRPr="00DC3543">
        <w:rPr>
          <w:rFonts w:ascii="Georgia" w:hAnsi="Georgia"/>
          <w:sz w:val="18"/>
          <w:szCs w:val="20"/>
          <w:rtl/>
        </w:rPr>
        <w:t>ממצאים פרטיקולריים</w:t>
      </w:r>
      <w:r w:rsidRPr="00DC3543">
        <w:rPr>
          <w:rFonts w:ascii="Georgia" w:hAnsi="Georgia" w:hint="cs"/>
          <w:sz w:val="18"/>
          <w:szCs w:val="20"/>
          <w:rtl/>
        </w:rPr>
        <w:t xml:space="preserve"> לכל פרופסיה או מוגבלות. </w:t>
      </w:r>
      <w:r w:rsidRPr="00DC3543">
        <w:rPr>
          <w:rFonts w:ascii="Georgia" w:hAnsi="Georgia"/>
          <w:sz w:val="18"/>
          <w:szCs w:val="20"/>
          <w:rtl/>
        </w:rPr>
        <w:t xml:space="preserve">הגדלת המדגם </w:t>
      </w:r>
      <w:proofErr w:type="spellStart"/>
      <w:r w:rsidRPr="00DC3543">
        <w:rPr>
          <w:rFonts w:ascii="Georgia" w:hAnsi="Georgia"/>
          <w:sz w:val="18"/>
          <w:szCs w:val="20"/>
          <w:rtl/>
        </w:rPr>
        <w:t>היתה</w:t>
      </w:r>
      <w:proofErr w:type="spellEnd"/>
      <w:r w:rsidRPr="00DC3543">
        <w:rPr>
          <w:rFonts w:ascii="Georgia" w:hAnsi="Georgia"/>
          <w:sz w:val="18"/>
          <w:szCs w:val="20"/>
          <w:rtl/>
        </w:rPr>
        <w:t xml:space="preserve"> מאפשרת השוואה בין מקצועות הבריאות השונים או בין אימהות לילדים עם מוגבלויות שונות. </w:t>
      </w:r>
      <w:r w:rsidRPr="00DC3543">
        <w:rPr>
          <w:rFonts w:ascii="Georgia" w:hAnsi="Georgia" w:hint="cs"/>
          <w:sz w:val="18"/>
          <w:szCs w:val="20"/>
          <w:rtl/>
        </w:rPr>
        <w:t>היות שמדובר ב</w:t>
      </w:r>
      <w:r w:rsidRPr="00DC3543">
        <w:rPr>
          <w:rFonts w:ascii="Georgia" w:hAnsi="Georgia"/>
          <w:sz w:val="18"/>
          <w:szCs w:val="20"/>
          <w:rtl/>
        </w:rPr>
        <w:t>מחקר ראשוני הבוחן את הקשר בין עבודת הטיפול של נשים ממקצועות הבריאות ל</w:t>
      </w:r>
      <w:r w:rsidRPr="00DC3543">
        <w:rPr>
          <w:rFonts w:ascii="Georgia" w:hAnsi="Georgia" w:hint="cs"/>
          <w:sz w:val="18"/>
          <w:szCs w:val="20"/>
          <w:rtl/>
        </w:rPr>
        <w:t xml:space="preserve">בין </w:t>
      </w:r>
      <w:r w:rsidRPr="00DC3543">
        <w:rPr>
          <w:rFonts w:ascii="Georgia" w:hAnsi="Georgia"/>
          <w:sz w:val="18"/>
          <w:szCs w:val="20"/>
          <w:rtl/>
        </w:rPr>
        <w:t xml:space="preserve">עבודת אימהותן בישראל, מומלץ </w:t>
      </w:r>
      <w:r w:rsidRPr="00DC3543">
        <w:rPr>
          <w:rFonts w:ascii="Georgia" w:hAnsi="Georgia" w:hint="cs"/>
          <w:sz w:val="18"/>
          <w:szCs w:val="20"/>
          <w:rtl/>
        </w:rPr>
        <w:t xml:space="preserve">במחקרים עתידיים </w:t>
      </w:r>
      <w:r w:rsidRPr="00DC3543">
        <w:rPr>
          <w:rFonts w:ascii="Georgia" w:hAnsi="Georgia"/>
          <w:sz w:val="18"/>
          <w:szCs w:val="20"/>
          <w:rtl/>
        </w:rPr>
        <w:t>להעמיק בבחינת הבדלים בין תפקידים דואליים בפרופסיות טיפוליות נוספות (כגון חינוך, פסיכולוגיה ועבודה סוציאלית)</w:t>
      </w:r>
      <w:r w:rsidRPr="00DC3543">
        <w:rPr>
          <w:rFonts w:ascii="Georgia" w:hAnsi="Georgia" w:hint="cs"/>
          <w:sz w:val="18"/>
          <w:szCs w:val="20"/>
          <w:rtl/>
        </w:rPr>
        <w:t xml:space="preserve">, </w:t>
      </w:r>
      <w:r w:rsidRPr="00DC3543">
        <w:rPr>
          <w:rFonts w:ascii="Georgia" w:hAnsi="Georgia"/>
          <w:sz w:val="18"/>
          <w:szCs w:val="20"/>
          <w:rtl/>
        </w:rPr>
        <w:t xml:space="preserve">לבחון את ההבדלים בתפיסות </w:t>
      </w:r>
      <w:r w:rsidRPr="00DC3543">
        <w:rPr>
          <w:rFonts w:ascii="Georgia" w:hAnsi="Georgia" w:hint="cs"/>
          <w:sz w:val="18"/>
          <w:szCs w:val="20"/>
          <w:rtl/>
        </w:rPr>
        <w:t xml:space="preserve">בדבר </w:t>
      </w:r>
      <w:r w:rsidRPr="00DC3543">
        <w:rPr>
          <w:rFonts w:ascii="Georgia" w:hAnsi="Georgia"/>
          <w:sz w:val="18"/>
          <w:szCs w:val="20"/>
          <w:rtl/>
        </w:rPr>
        <w:t>אימהות ומוגבלות בכל פרופסיה</w:t>
      </w:r>
      <w:r w:rsidRPr="00DC3543">
        <w:rPr>
          <w:rFonts w:ascii="Georgia" w:hAnsi="Georgia" w:hint="cs"/>
          <w:sz w:val="18"/>
          <w:szCs w:val="20"/>
          <w:rtl/>
        </w:rPr>
        <w:t xml:space="preserve">, ואת </w:t>
      </w:r>
      <w:r w:rsidRPr="00DC3543">
        <w:rPr>
          <w:rFonts w:ascii="Georgia" w:hAnsi="Georgia"/>
          <w:sz w:val="18"/>
          <w:szCs w:val="20"/>
          <w:rtl/>
        </w:rPr>
        <w:t>השימוש במיומנויות שונות</w:t>
      </w:r>
      <w:r w:rsidRPr="00DC3543">
        <w:rPr>
          <w:rFonts w:ascii="Georgia" w:hAnsi="Georgia" w:hint="cs"/>
          <w:sz w:val="18"/>
          <w:szCs w:val="20"/>
          <w:rtl/>
        </w:rPr>
        <w:t xml:space="preserve"> ו</w:t>
      </w:r>
      <w:r w:rsidRPr="00DC3543">
        <w:rPr>
          <w:rFonts w:ascii="Georgia" w:hAnsi="Georgia"/>
          <w:sz w:val="18"/>
          <w:szCs w:val="20"/>
          <w:rtl/>
        </w:rPr>
        <w:t>דומות</w:t>
      </w:r>
      <w:r w:rsidRPr="00DC3543">
        <w:rPr>
          <w:rFonts w:ascii="Georgia" w:hAnsi="Georgia" w:hint="cs"/>
          <w:sz w:val="18"/>
          <w:szCs w:val="20"/>
          <w:rtl/>
        </w:rPr>
        <w:t xml:space="preserve">. עוד כדאי </w:t>
      </w:r>
      <w:r w:rsidRPr="00DC3543">
        <w:rPr>
          <w:rFonts w:ascii="Georgia" w:hAnsi="Georgia"/>
          <w:sz w:val="18"/>
          <w:szCs w:val="20"/>
          <w:rtl/>
        </w:rPr>
        <w:t xml:space="preserve">לשקול </w:t>
      </w:r>
      <w:r w:rsidRPr="00DC3543">
        <w:rPr>
          <w:rFonts w:ascii="Georgia" w:hAnsi="Georgia" w:hint="cs"/>
          <w:sz w:val="18"/>
          <w:szCs w:val="20"/>
          <w:rtl/>
        </w:rPr>
        <w:t xml:space="preserve">לקיים </w:t>
      </w:r>
      <w:r w:rsidRPr="00DC3543">
        <w:rPr>
          <w:rFonts w:ascii="Georgia" w:hAnsi="Georgia"/>
          <w:sz w:val="18"/>
          <w:szCs w:val="20"/>
          <w:rtl/>
        </w:rPr>
        <w:t xml:space="preserve">ראיונות עם קולגות של אותן נשים </w:t>
      </w:r>
      <w:r w:rsidRPr="00DC3543">
        <w:rPr>
          <w:rFonts w:ascii="Georgia" w:hAnsi="Georgia" w:hint="cs"/>
          <w:sz w:val="18"/>
          <w:szCs w:val="20"/>
          <w:rtl/>
        </w:rPr>
        <w:t xml:space="preserve">ולשמוע מהן את </w:t>
      </w:r>
      <w:r w:rsidRPr="00DC3543">
        <w:rPr>
          <w:rFonts w:ascii="Georgia" w:hAnsi="Georgia"/>
          <w:sz w:val="18"/>
          <w:szCs w:val="20"/>
          <w:rtl/>
        </w:rPr>
        <w:t>נקודת מבטן ביחס לאימהות-מטפלות</w:t>
      </w:r>
      <w:r w:rsidRPr="00DC3543">
        <w:rPr>
          <w:rFonts w:ascii="Georgia" w:hAnsi="Georgia"/>
          <w:sz w:val="18"/>
          <w:szCs w:val="20"/>
        </w:rPr>
        <w:t>.</w:t>
      </w:r>
    </w:p>
    <w:p w14:paraId="1AF0B7CA" w14:textId="77777777" w:rsidR="00BE4B7A" w:rsidRPr="00DC3543" w:rsidRDefault="00BE4B7A" w:rsidP="00DC3543">
      <w:pPr>
        <w:spacing w:after="180" w:line="280" w:lineRule="exact"/>
        <w:jc w:val="both"/>
        <w:rPr>
          <w:rFonts w:ascii="Georgia" w:hAnsi="Georgia"/>
          <w:sz w:val="18"/>
          <w:szCs w:val="20"/>
        </w:rPr>
      </w:pPr>
    </w:p>
    <w:p w14:paraId="1FC79162" w14:textId="5025C66E" w:rsidR="00BE4B7A" w:rsidRPr="00DF6BE8" w:rsidRDefault="00BE4B7A" w:rsidP="00DF6BE8">
      <w:pPr>
        <w:pStyle w:val="KOT5"/>
        <w:spacing w:after="0"/>
        <w:ind w:right="0"/>
        <w:outlineLvl w:val="2"/>
        <w:rPr>
          <w:rFonts w:cs="Guttman Aharoni"/>
          <w:color w:val="BA2A16"/>
        </w:rPr>
      </w:pPr>
      <w:r w:rsidRPr="00DF6BE8">
        <w:rPr>
          <w:rFonts w:cs="Guttman Aharoni"/>
          <w:color w:val="BA2A16"/>
          <w:rtl/>
        </w:rPr>
        <w:t>סיכום ומסקנות</w:t>
      </w:r>
    </w:p>
    <w:p w14:paraId="46211DA4" w14:textId="77777777"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 xml:space="preserve">בהלימה לממצאי מחקרים קודמים </w:t>
      </w:r>
      <w:r w:rsidRPr="00DC3543">
        <w:rPr>
          <w:rFonts w:ascii="Georgia" w:hAnsi="Georgia" w:hint="cs"/>
          <w:sz w:val="18"/>
          <w:szCs w:val="20"/>
          <w:rtl/>
        </w:rPr>
        <w:t>שעסקו</w:t>
      </w:r>
      <w:r w:rsidRPr="00DC3543">
        <w:rPr>
          <w:rFonts w:ascii="Georgia" w:hAnsi="Georgia"/>
          <w:sz w:val="18"/>
          <w:szCs w:val="20"/>
          <w:rtl/>
        </w:rPr>
        <w:t xml:space="preserve"> בעבודת טיפול דואלית בילדים עם מוגבלות (</w:t>
      </w:r>
      <w:r w:rsidRPr="00DC3543">
        <w:rPr>
          <w:rFonts w:ascii="Georgia" w:hAnsi="Georgia"/>
          <w:sz w:val="18"/>
          <w:szCs w:val="20"/>
        </w:rPr>
        <w:t>Bomgardner &amp; Accardo, 2022; Haley &amp; Allsopp, 2019; Haley et al., 2018</w:t>
      </w:r>
      <w:r w:rsidRPr="00DC3543">
        <w:rPr>
          <w:rFonts w:ascii="Georgia" w:hAnsi="Georgia"/>
          <w:sz w:val="18"/>
          <w:szCs w:val="20"/>
          <w:rtl/>
        </w:rPr>
        <w:t xml:space="preserve">), </w:t>
      </w:r>
      <w:r w:rsidRPr="00DC3543">
        <w:rPr>
          <w:rFonts w:ascii="Georgia" w:hAnsi="Georgia" w:hint="cs"/>
          <w:sz w:val="18"/>
          <w:szCs w:val="20"/>
          <w:rtl/>
        </w:rPr>
        <w:t xml:space="preserve">מן המחקר הנוכחי עולה כי </w:t>
      </w:r>
      <w:r w:rsidRPr="00DC3543">
        <w:rPr>
          <w:rFonts w:ascii="Georgia" w:hAnsi="Georgia"/>
          <w:sz w:val="18"/>
          <w:szCs w:val="20"/>
          <w:rtl/>
        </w:rPr>
        <w:t xml:space="preserve">עבודת טיפול דואלית מאפשרת לאימהות-מטפלות לאחוז בידע משמעותי ולהפוך לסוכנות שינוי פוטנציאליות. ממצאי המחקר מחזקים את הטענה </w:t>
      </w:r>
      <w:r w:rsidRPr="00DC3543">
        <w:rPr>
          <w:rFonts w:ascii="Georgia" w:hAnsi="Georgia" w:hint="cs"/>
          <w:sz w:val="18"/>
          <w:szCs w:val="20"/>
          <w:rtl/>
        </w:rPr>
        <w:t>ולפיה</w:t>
      </w:r>
      <w:r w:rsidRPr="00DC3543">
        <w:rPr>
          <w:rFonts w:ascii="Georgia" w:hAnsi="Georgia"/>
          <w:sz w:val="18"/>
          <w:szCs w:val="20"/>
          <w:rtl/>
        </w:rPr>
        <w:t xml:space="preserve"> נשים הממלאות תפקיד דואלי נמצאות בעמדה ייחודית המאפשרת להן להעביר את הידע הלאה לבעלי עניין הורי, מקצועי ומוסדי (</w:t>
      </w:r>
      <w:r w:rsidRPr="00DC3543">
        <w:rPr>
          <w:rFonts w:ascii="Georgia" w:hAnsi="Georgia"/>
          <w:sz w:val="18"/>
          <w:szCs w:val="20"/>
        </w:rPr>
        <w:t>Bomgardner &amp; Accardo, 2022</w:t>
      </w:r>
      <w:r w:rsidRPr="00DC3543">
        <w:rPr>
          <w:rFonts w:ascii="Georgia" w:hAnsi="Georgia"/>
          <w:sz w:val="18"/>
          <w:szCs w:val="20"/>
          <w:rtl/>
        </w:rPr>
        <w:t>)</w:t>
      </w:r>
      <w:r w:rsidRPr="00DC3543">
        <w:rPr>
          <w:rFonts w:ascii="Georgia" w:hAnsi="Georgia" w:hint="cs"/>
          <w:sz w:val="18"/>
          <w:szCs w:val="20"/>
          <w:rtl/>
        </w:rPr>
        <w:t>.</w:t>
      </w:r>
    </w:p>
    <w:p w14:paraId="7F7AE987" w14:textId="1580C039" w:rsidR="00BE4B7A" w:rsidRPr="00DC3543" w:rsidRDefault="00BE4B7A" w:rsidP="00DC3543">
      <w:pPr>
        <w:spacing w:after="180" w:line="280" w:lineRule="exact"/>
        <w:jc w:val="both"/>
        <w:rPr>
          <w:rFonts w:ascii="Georgia" w:hAnsi="Georgia"/>
          <w:sz w:val="18"/>
          <w:szCs w:val="20"/>
        </w:rPr>
      </w:pPr>
      <w:r w:rsidRPr="00DC3543">
        <w:rPr>
          <w:rFonts w:ascii="Georgia" w:hAnsi="Georgia"/>
          <w:sz w:val="18"/>
          <w:szCs w:val="20"/>
          <w:rtl/>
        </w:rPr>
        <w:t>המחקר מ</w:t>
      </w:r>
      <w:r w:rsidRPr="00DC3543">
        <w:rPr>
          <w:rFonts w:ascii="Georgia" w:hAnsi="Georgia" w:hint="cs"/>
          <w:sz w:val="18"/>
          <w:szCs w:val="20"/>
          <w:rtl/>
        </w:rPr>
        <w:t xml:space="preserve">ביא דוגמאות </w:t>
      </w:r>
      <w:proofErr w:type="spellStart"/>
      <w:r w:rsidRPr="00DC3543">
        <w:rPr>
          <w:rFonts w:ascii="Georgia" w:hAnsi="Georgia" w:hint="cs"/>
          <w:sz w:val="18"/>
          <w:szCs w:val="20"/>
          <w:rtl/>
        </w:rPr>
        <w:t>ל</w:t>
      </w:r>
      <w:r w:rsidRPr="00DC3543">
        <w:rPr>
          <w:rFonts w:ascii="Georgia" w:hAnsi="Georgia"/>
          <w:sz w:val="18"/>
          <w:szCs w:val="20"/>
          <w:rtl/>
        </w:rPr>
        <w:t>פרקטיקות</w:t>
      </w:r>
      <w:proofErr w:type="spellEnd"/>
      <w:r w:rsidRPr="00DC3543">
        <w:rPr>
          <w:rFonts w:ascii="Georgia" w:hAnsi="Georgia"/>
          <w:sz w:val="18"/>
          <w:szCs w:val="20"/>
          <w:rtl/>
        </w:rPr>
        <w:t xml:space="preserve"> ממשיות</w:t>
      </w:r>
      <w:r w:rsidRPr="00DC3543">
        <w:rPr>
          <w:rFonts w:ascii="Georgia" w:hAnsi="Georgia" w:hint="cs"/>
          <w:sz w:val="18"/>
          <w:szCs w:val="20"/>
          <w:rtl/>
        </w:rPr>
        <w:t>,</w:t>
      </w:r>
      <w:r w:rsidRPr="00DC3543">
        <w:rPr>
          <w:rFonts w:ascii="Georgia" w:hAnsi="Georgia"/>
          <w:sz w:val="18"/>
          <w:szCs w:val="20"/>
          <w:rtl/>
        </w:rPr>
        <w:t xml:space="preserve"> מבוססות ידע אימהי וידע מקצועי</w:t>
      </w:r>
      <w:r w:rsidRPr="00DC3543">
        <w:rPr>
          <w:rFonts w:ascii="Georgia" w:hAnsi="Georgia" w:hint="cs"/>
          <w:sz w:val="18"/>
          <w:szCs w:val="20"/>
          <w:rtl/>
        </w:rPr>
        <w:t>,</w:t>
      </w:r>
      <w:r w:rsidRPr="00DC3543">
        <w:rPr>
          <w:rFonts w:ascii="Georgia" w:hAnsi="Georgia"/>
          <w:sz w:val="18"/>
          <w:szCs w:val="20"/>
          <w:rtl/>
        </w:rPr>
        <w:t xml:space="preserve"> המשפרות </w:t>
      </w:r>
      <w:r w:rsidR="00715812">
        <w:rPr>
          <w:rFonts w:ascii="Georgia" w:hAnsi="Georgia" w:hint="cs"/>
          <w:sz w:val="18"/>
          <w:szCs w:val="20"/>
          <w:rtl/>
        </w:rPr>
        <w:t>את ה</w:t>
      </w:r>
      <w:r w:rsidRPr="00DC3543">
        <w:rPr>
          <w:rFonts w:ascii="Georgia" w:hAnsi="Georgia"/>
          <w:sz w:val="18"/>
          <w:szCs w:val="20"/>
          <w:rtl/>
        </w:rPr>
        <w:t>טיפול בילדים עם מוגבלות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ו</w:t>
      </w:r>
      <w:r w:rsidRPr="00DC3543">
        <w:rPr>
          <w:rFonts w:ascii="Georgia" w:hAnsi="Georgia"/>
          <w:sz w:val="18"/>
          <w:szCs w:val="20"/>
          <w:rtl/>
        </w:rPr>
        <w:t xml:space="preserve">ניתן להנחילן לנשות מקצוע ולאימהות כאחד. ממצא זה עשוי לתרום </w:t>
      </w:r>
      <w:r w:rsidRPr="00DC3543">
        <w:rPr>
          <w:rFonts w:ascii="Georgia" w:hAnsi="Georgia" w:hint="cs"/>
          <w:sz w:val="18"/>
          <w:szCs w:val="20"/>
          <w:rtl/>
        </w:rPr>
        <w:t xml:space="preserve">תרומה ניכרת </w:t>
      </w:r>
      <w:r w:rsidRPr="00DC3543">
        <w:rPr>
          <w:rFonts w:ascii="Georgia" w:hAnsi="Georgia"/>
          <w:sz w:val="18"/>
          <w:szCs w:val="20"/>
          <w:rtl/>
        </w:rPr>
        <w:t>לשדה המקצועי של העוסקים בטיפול בילדים עם מוגבלות</w:t>
      </w:r>
      <w:r w:rsidRPr="00DC3543">
        <w:rPr>
          <w:rFonts w:ascii="Georgia" w:hAnsi="Georgia" w:hint="cs"/>
          <w:sz w:val="18"/>
          <w:szCs w:val="20"/>
          <w:rtl/>
        </w:rPr>
        <w:t xml:space="preserve">, בכמה </w:t>
      </w:r>
      <w:r w:rsidRPr="00DC3543">
        <w:rPr>
          <w:rFonts w:ascii="Georgia" w:hAnsi="Georgia"/>
          <w:sz w:val="18"/>
          <w:szCs w:val="20"/>
          <w:rtl/>
        </w:rPr>
        <w:lastRenderedPageBreak/>
        <w:t xml:space="preserve">אופנים: </w:t>
      </w:r>
      <w:r w:rsidRPr="00DC3543">
        <w:rPr>
          <w:rFonts w:ascii="Georgia" w:hAnsi="Georgia" w:hint="cs"/>
          <w:sz w:val="18"/>
          <w:szCs w:val="20"/>
          <w:rtl/>
        </w:rPr>
        <w:t>(</w:t>
      </w:r>
      <w:r w:rsidRPr="00DC3543">
        <w:rPr>
          <w:rFonts w:ascii="Georgia" w:hAnsi="Georgia"/>
          <w:sz w:val="18"/>
          <w:szCs w:val="20"/>
          <w:rtl/>
        </w:rPr>
        <w:t xml:space="preserve">1) הידע הייחודי עשוי לתרום לשינוי </w:t>
      </w:r>
      <w:proofErr w:type="spellStart"/>
      <w:r w:rsidRPr="00DC3543">
        <w:rPr>
          <w:rFonts w:ascii="Georgia" w:hAnsi="Georgia"/>
          <w:sz w:val="18"/>
          <w:szCs w:val="20"/>
          <w:rtl/>
        </w:rPr>
        <w:t>הפרקטיקות</w:t>
      </w:r>
      <w:proofErr w:type="spellEnd"/>
      <w:r w:rsidRPr="00DC3543">
        <w:rPr>
          <w:rFonts w:ascii="Georgia" w:hAnsi="Georgia"/>
          <w:sz w:val="18"/>
          <w:szCs w:val="20"/>
          <w:rtl/>
        </w:rPr>
        <w:t xml:space="preserve"> הטיפוליות ש</w:t>
      </w:r>
      <w:r w:rsidRPr="00DC3543">
        <w:rPr>
          <w:rFonts w:ascii="Georgia" w:hAnsi="Georgia" w:hint="cs"/>
          <w:sz w:val="18"/>
          <w:szCs w:val="20"/>
          <w:rtl/>
        </w:rPr>
        <w:t xml:space="preserve">נוקטות </w:t>
      </w:r>
      <w:r w:rsidRPr="00DC3543">
        <w:rPr>
          <w:rFonts w:ascii="Georgia" w:hAnsi="Georgia"/>
          <w:sz w:val="18"/>
          <w:szCs w:val="20"/>
          <w:rtl/>
        </w:rPr>
        <w:t>מטפלות-הדיוטות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2) ידע זה עשוי לכוון את השדה הקליני לצ</w:t>
      </w:r>
      <w:r w:rsidRPr="00DC3543">
        <w:rPr>
          <w:rFonts w:ascii="Georgia" w:hAnsi="Georgia" w:hint="cs"/>
          <w:sz w:val="18"/>
          <w:szCs w:val="20"/>
          <w:rtl/>
        </w:rPr>
        <w:t>ו</w:t>
      </w:r>
      <w:r w:rsidRPr="00DC3543">
        <w:rPr>
          <w:rFonts w:ascii="Georgia" w:hAnsi="Georgia"/>
          <w:sz w:val="18"/>
          <w:szCs w:val="20"/>
          <w:rtl/>
        </w:rPr>
        <w:t>רכיהן של א</w:t>
      </w:r>
      <w:r w:rsidRPr="00DC3543">
        <w:rPr>
          <w:rFonts w:ascii="Georgia" w:hAnsi="Georgia" w:hint="cs"/>
          <w:sz w:val="18"/>
          <w:szCs w:val="20"/>
          <w:rtl/>
        </w:rPr>
        <w:t>י</w:t>
      </w:r>
      <w:r w:rsidRPr="00DC3543">
        <w:rPr>
          <w:rFonts w:ascii="Georgia" w:hAnsi="Georgia"/>
          <w:sz w:val="18"/>
          <w:szCs w:val="20"/>
          <w:rtl/>
        </w:rPr>
        <w:t>מהות-הדיוטות</w:t>
      </w:r>
      <w:r w:rsidRPr="00DC3543">
        <w:rPr>
          <w:rFonts w:ascii="Georgia" w:hAnsi="Georgia" w:hint="cs"/>
          <w:sz w:val="18"/>
          <w:szCs w:val="20"/>
          <w:rtl/>
        </w:rPr>
        <w:t>;</w:t>
      </w:r>
      <w:r w:rsidRPr="00DC3543">
        <w:rPr>
          <w:rFonts w:ascii="Georgia" w:hAnsi="Georgia"/>
          <w:sz w:val="18"/>
          <w:szCs w:val="20"/>
          <w:rtl/>
        </w:rPr>
        <w:t xml:space="preserve"> </w:t>
      </w:r>
      <w:r w:rsidR="006761E2">
        <w:rPr>
          <w:rFonts w:ascii="Georgia" w:hAnsi="Georgia"/>
          <w:sz w:val="18"/>
          <w:szCs w:val="20"/>
        </w:rPr>
        <w:br/>
      </w:r>
      <w:r w:rsidRPr="00DC3543">
        <w:rPr>
          <w:rFonts w:ascii="Georgia" w:hAnsi="Georgia" w:hint="cs"/>
          <w:sz w:val="18"/>
          <w:szCs w:val="20"/>
          <w:rtl/>
        </w:rPr>
        <w:t>(</w:t>
      </w:r>
      <w:r w:rsidRPr="00DC3543">
        <w:rPr>
          <w:rFonts w:ascii="Georgia" w:hAnsi="Georgia"/>
          <w:sz w:val="18"/>
          <w:szCs w:val="20"/>
          <w:rtl/>
        </w:rPr>
        <w:t xml:space="preserve">3) אימהות-מטפלות יכולות לשמש סוכנות שינוי במרחבים </w:t>
      </w:r>
      <w:r w:rsidRPr="00DC3543">
        <w:rPr>
          <w:rFonts w:ascii="Georgia" w:hAnsi="Georgia" w:hint="cs"/>
          <w:sz w:val="18"/>
          <w:szCs w:val="20"/>
          <w:rtl/>
        </w:rPr>
        <w:t>אימהיים באמצעות העברת ידע פרופסיונלי לאימהות-הדיוטות;</w:t>
      </w:r>
      <w:r w:rsidRPr="00DC3543">
        <w:rPr>
          <w:rFonts w:ascii="Georgia" w:hAnsi="Georgia"/>
          <w:sz w:val="18"/>
          <w:szCs w:val="20"/>
          <w:rtl/>
        </w:rPr>
        <w:t xml:space="preserve"> </w:t>
      </w:r>
      <w:r w:rsidRPr="00DC3543">
        <w:rPr>
          <w:rFonts w:ascii="Georgia" w:hAnsi="Georgia" w:hint="cs"/>
          <w:sz w:val="18"/>
          <w:szCs w:val="20"/>
          <w:rtl/>
        </w:rPr>
        <w:t>(</w:t>
      </w:r>
      <w:r w:rsidRPr="00DC3543">
        <w:rPr>
          <w:rFonts w:ascii="Georgia" w:hAnsi="Georgia"/>
          <w:sz w:val="18"/>
          <w:szCs w:val="20"/>
          <w:rtl/>
        </w:rPr>
        <w:t>4) קובעות מדיניות בתחומי החינוך, הבריאות והרווחה יפיקו תועלת משיתוף אימהות-מטפלות בעיצוב מדיניות</w:t>
      </w:r>
      <w:r w:rsidRPr="00DC3543">
        <w:rPr>
          <w:rFonts w:ascii="Georgia" w:hAnsi="Georgia" w:hint="cs"/>
          <w:sz w:val="18"/>
          <w:szCs w:val="20"/>
          <w:rtl/>
        </w:rPr>
        <w:t>,</w:t>
      </w:r>
      <w:r w:rsidRPr="00DC3543">
        <w:rPr>
          <w:rFonts w:ascii="Georgia" w:hAnsi="Georgia"/>
          <w:sz w:val="18"/>
          <w:szCs w:val="20"/>
          <w:rtl/>
        </w:rPr>
        <w:t xml:space="preserve"> מתוך הכרה בראייתן המערכתית המשלבת הבנה מעמיקה של השדה המקצועי </w:t>
      </w:r>
      <w:r w:rsidRPr="00DC3543">
        <w:rPr>
          <w:rFonts w:ascii="Georgia" w:hAnsi="Georgia" w:hint="cs"/>
          <w:sz w:val="18"/>
          <w:szCs w:val="20"/>
          <w:rtl/>
        </w:rPr>
        <w:t xml:space="preserve">עם </w:t>
      </w:r>
      <w:r w:rsidRPr="00DC3543">
        <w:rPr>
          <w:rFonts w:ascii="Georgia" w:hAnsi="Georgia"/>
          <w:sz w:val="18"/>
          <w:szCs w:val="20"/>
          <w:rtl/>
        </w:rPr>
        <w:t>צ</w:t>
      </w:r>
      <w:r w:rsidRPr="00DC3543">
        <w:rPr>
          <w:rFonts w:ascii="Georgia" w:hAnsi="Georgia" w:hint="cs"/>
          <w:sz w:val="18"/>
          <w:szCs w:val="20"/>
          <w:rtl/>
        </w:rPr>
        <w:t>ו</w:t>
      </w:r>
      <w:r w:rsidRPr="00DC3543">
        <w:rPr>
          <w:rFonts w:ascii="Georgia" w:hAnsi="Georgia"/>
          <w:sz w:val="18"/>
          <w:szCs w:val="20"/>
          <w:rtl/>
        </w:rPr>
        <w:t>רכי אימהות לילדים עם מוגבלות.</w:t>
      </w:r>
    </w:p>
    <w:p w14:paraId="295DCECA" w14:textId="77777777" w:rsidR="00BE4B7A" w:rsidRPr="00DC3543" w:rsidRDefault="00BE4B7A" w:rsidP="00DC3543">
      <w:pPr>
        <w:spacing w:after="180" w:line="280" w:lineRule="exact"/>
        <w:jc w:val="both"/>
        <w:rPr>
          <w:rFonts w:ascii="Georgia" w:hAnsi="Georgia"/>
          <w:sz w:val="18"/>
          <w:szCs w:val="20"/>
          <w:rtl/>
        </w:rPr>
      </w:pPr>
      <w:r w:rsidRPr="00DC3543">
        <w:rPr>
          <w:rFonts w:ascii="Georgia" w:hAnsi="Georgia"/>
          <w:sz w:val="18"/>
          <w:szCs w:val="20"/>
          <w:rtl/>
        </w:rPr>
        <w:t>בהקשר הרחב</w:t>
      </w:r>
      <w:r w:rsidRPr="00DC3543">
        <w:rPr>
          <w:rFonts w:ascii="Georgia" w:hAnsi="Georgia" w:hint="cs"/>
          <w:sz w:val="18"/>
          <w:szCs w:val="20"/>
          <w:rtl/>
        </w:rPr>
        <w:t>,</w:t>
      </w:r>
      <w:r w:rsidRPr="00DC3543">
        <w:rPr>
          <w:rFonts w:ascii="Georgia" w:hAnsi="Georgia"/>
          <w:sz w:val="18"/>
          <w:szCs w:val="20"/>
          <w:rtl/>
        </w:rPr>
        <w:t xml:space="preserve"> מקרה</w:t>
      </w:r>
      <w:r w:rsidRPr="00DC3543">
        <w:rPr>
          <w:rFonts w:ascii="Georgia" w:hAnsi="Georgia" w:hint="cs"/>
          <w:sz w:val="18"/>
          <w:szCs w:val="20"/>
          <w:rtl/>
        </w:rPr>
        <w:t xml:space="preserve"> המבחן </w:t>
      </w:r>
      <w:r w:rsidRPr="00DC3543">
        <w:rPr>
          <w:rFonts w:ascii="Georgia" w:hAnsi="Georgia"/>
          <w:sz w:val="18"/>
          <w:szCs w:val="20"/>
          <w:rtl/>
        </w:rPr>
        <w:t xml:space="preserve">של אימהות-מטפלות מדגים </w:t>
      </w:r>
      <w:r w:rsidRPr="00DC3543">
        <w:rPr>
          <w:rFonts w:ascii="Georgia" w:hAnsi="Georgia" w:hint="cs"/>
          <w:sz w:val="18"/>
          <w:szCs w:val="20"/>
          <w:rtl/>
        </w:rPr>
        <w:t xml:space="preserve">את האופן שבו </w:t>
      </w:r>
      <w:r w:rsidRPr="00DC3543">
        <w:rPr>
          <w:rFonts w:ascii="Georgia" w:hAnsi="Georgia"/>
          <w:sz w:val="18"/>
          <w:szCs w:val="20"/>
          <w:rtl/>
        </w:rPr>
        <w:t xml:space="preserve">ההיררכיות בין סוגי ידע משקפות מבנה חברתי הנגזר מתפיסות רווחות על ידע, אימהות ומוגבלות. אימהות-מטפלות מגלמות במילותיהן ובפעולותיהן את העושר המצוי במגוון סוגי ידע הדרים בכפיפה אחת. </w:t>
      </w:r>
      <w:r w:rsidRPr="00DC3543">
        <w:rPr>
          <w:rFonts w:ascii="Georgia" w:hAnsi="Georgia" w:hint="cs"/>
          <w:sz w:val="18"/>
          <w:szCs w:val="20"/>
          <w:rtl/>
        </w:rPr>
        <w:t xml:space="preserve">זאת ועוד, </w:t>
      </w:r>
      <w:r w:rsidRPr="00DC3543">
        <w:rPr>
          <w:rFonts w:ascii="Georgia" w:hAnsi="Georgia"/>
          <w:sz w:val="18"/>
          <w:szCs w:val="20"/>
          <w:rtl/>
        </w:rPr>
        <w:t>מקרה</w:t>
      </w:r>
      <w:r w:rsidRPr="00DC3543">
        <w:rPr>
          <w:rFonts w:ascii="Georgia" w:hAnsi="Georgia" w:hint="cs"/>
          <w:sz w:val="18"/>
          <w:szCs w:val="20"/>
          <w:rtl/>
        </w:rPr>
        <w:t xml:space="preserve"> המבחן </w:t>
      </w:r>
      <w:r w:rsidRPr="00DC3543">
        <w:rPr>
          <w:rFonts w:ascii="Georgia" w:hAnsi="Georgia"/>
          <w:sz w:val="18"/>
          <w:szCs w:val="20"/>
          <w:rtl/>
        </w:rPr>
        <w:t xml:space="preserve">ממחיש </w:t>
      </w:r>
      <w:r w:rsidRPr="00DC3543">
        <w:rPr>
          <w:rFonts w:ascii="Georgia" w:hAnsi="Georgia" w:hint="cs"/>
          <w:sz w:val="18"/>
          <w:szCs w:val="20"/>
          <w:rtl/>
        </w:rPr>
        <w:t xml:space="preserve">את האופן שבו </w:t>
      </w:r>
      <w:r w:rsidRPr="00DC3543">
        <w:rPr>
          <w:rFonts w:ascii="Georgia" w:hAnsi="Georgia"/>
          <w:sz w:val="18"/>
          <w:szCs w:val="20"/>
          <w:rtl/>
        </w:rPr>
        <w:t>זיר</w:t>
      </w:r>
      <w:r w:rsidRPr="00DC3543">
        <w:rPr>
          <w:rFonts w:ascii="Georgia" w:hAnsi="Georgia" w:hint="cs"/>
          <w:sz w:val="18"/>
          <w:szCs w:val="20"/>
          <w:rtl/>
        </w:rPr>
        <w:t>ה שבה</w:t>
      </w:r>
      <w:r w:rsidRPr="00DC3543">
        <w:rPr>
          <w:rFonts w:ascii="Georgia" w:hAnsi="Georgia"/>
          <w:sz w:val="18"/>
          <w:szCs w:val="20"/>
          <w:rtl/>
        </w:rPr>
        <w:t xml:space="preserve"> מגוון סוגי ידע מולידה תובנות על סוגי הידע, על ההיררכיות ביניהם, </w:t>
      </w:r>
      <w:r w:rsidRPr="00DC3543">
        <w:rPr>
          <w:rFonts w:ascii="Georgia" w:hAnsi="Georgia" w:hint="cs"/>
          <w:sz w:val="18"/>
          <w:szCs w:val="20"/>
          <w:rtl/>
        </w:rPr>
        <w:t xml:space="preserve">וכן </w:t>
      </w:r>
      <w:r w:rsidRPr="00DC3543">
        <w:rPr>
          <w:rFonts w:ascii="Georgia" w:hAnsi="Georgia"/>
          <w:sz w:val="18"/>
          <w:szCs w:val="20"/>
          <w:rtl/>
        </w:rPr>
        <w:t>על הפוטנציאל הטמון בטשטוש הגבולות ביניהם ועל ההפריה ההדדית האפשרית מהרכבתם. חקר הצטלבויות של עבודות טיפול מראה כי ערעור ההיר</w:t>
      </w:r>
      <w:r w:rsidRPr="00DC3543">
        <w:rPr>
          <w:rFonts w:ascii="Georgia" w:hAnsi="Georgia" w:hint="cs"/>
          <w:sz w:val="18"/>
          <w:szCs w:val="20"/>
          <w:rtl/>
        </w:rPr>
        <w:t>ר</w:t>
      </w:r>
      <w:r w:rsidRPr="00DC3543">
        <w:rPr>
          <w:rFonts w:ascii="Georgia" w:hAnsi="Georgia"/>
          <w:sz w:val="18"/>
          <w:szCs w:val="20"/>
          <w:rtl/>
        </w:rPr>
        <w:t xml:space="preserve">כיות בידע מאפשר יצירת </w:t>
      </w:r>
      <w:proofErr w:type="spellStart"/>
      <w:r w:rsidRPr="00DC3543">
        <w:rPr>
          <w:rFonts w:ascii="Georgia" w:hAnsi="Georgia"/>
          <w:sz w:val="18"/>
          <w:szCs w:val="20"/>
          <w:rtl/>
        </w:rPr>
        <w:t>פרקטיקות</w:t>
      </w:r>
      <w:proofErr w:type="spellEnd"/>
      <w:r w:rsidRPr="00DC3543">
        <w:rPr>
          <w:rFonts w:ascii="Georgia" w:hAnsi="Georgia"/>
          <w:sz w:val="18"/>
          <w:szCs w:val="20"/>
          <w:rtl/>
        </w:rPr>
        <w:t xml:space="preserve"> מיטיבות בשדה הטיפול בילדים עם מוגבלות בפרט, ובתחום הבריאות בכלל.</w:t>
      </w:r>
    </w:p>
    <w:p w14:paraId="0ED2E0D8" w14:textId="77777777" w:rsidR="00BE4B7A" w:rsidRPr="00DC3543" w:rsidRDefault="00BE4B7A" w:rsidP="00DC3543">
      <w:pPr>
        <w:spacing w:after="180" w:line="280" w:lineRule="exact"/>
        <w:jc w:val="both"/>
        <w:rPr>
          <w:rFonts w:ascii="Georgia" w:hAnsi="Georgia"/>
          <w:sz w:val="18"/>
          <w:szCs w:val="20"/>
          <w:rtl/>
        </w:rPr>
      </w:pPr>
    </w:p>
    <w:p w14:paraId="4B08808E" w14:textId="543A388F" w:rsidR="00BE4B7A" w:rsidRPr="006B703F" w:rsidRDefault="00BE4B7A" w:rsidP="006B703F">
      <w:pPr>
        <w:pStyle w:val="KOT4"/>
        <w:spacing w:after="0"/>
        <w:ind w:right="0"/>
        <w:rPr>
          <w:rFonts w:cs="Guttman Aharoni"/>
          <w:color w:val="2A8E8C"/>
          <w:sz w:val="32"/>
          <w:szCs w:val="32"/>
          <w:rtl/>
        </w:rPr>
      </w:pPr>
      <w:r w:rsidRPr="006B703F">
        <w:rPr>
          <w:rFonts w:cs="Guttman Aharoni"/>
          <w:color w:val="2A8E8C"/>
          <w:sz w:val="32"/>
          <w:szCs w:val="32"/>
          <w:rtl/>
        </w:rPr>
        <w:t>מקורות</w:t>
      </w:r>
    </w:p>
    <w:p w14:paraId="2038A95F"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איש-עם, מ</w:t>
      </w:r>
      <w:r w:rsidRPr="00DC3543">
        <w:rPr>
          <w:rFonts w:ascii="Georgia" w:hAnsi="Georgia" w:hint="cs"/>
          <w:sz w:val="18"/>
          <w:szCs w:val="20"/>
          <w:rtl/>
        </w:rPr>
        <w:t>'</w:t>
      </w:r>
      <w:r w:rsidRPr="00DC3543">
        <w:rPr>
          <w:rFonts w:ascii="Georgia" w:hAnsi="Georgia"/>
          <w:sz w:val="18"/>
          <w:szCs w:val="20"/>
          <w:rtl/>
        </w:rPr>
        <w:t xml:space="preserve"> (2019). "שום דבר עליהם בלעדינו": מעמדם של הורים לילדות וילדים עם מוגבלות בתהליכי קבלת החלטות בחיי הילדים. בתוך פ' שביט וא' </w:t>
      </w:r>
      <w:proofErr w:type="spellStart"/>
      <w:r w:rsidRPr="00DC3543">
        <w:rPr>
          <w:rFonts w:ascii="Georgia" w:hAnsi="Georgia"/>
          <w:sz w:val="18"/>
          <w:szCs w:val="20"/>
          <w:rtl/>
        </w:rPr>
        <w:t>גילור</w:t>
      </w:r>
      <w:proofErr w:type="spellEnd"/>
      <w:r w:rsidRPr="00DC3543">
        <w:rPr>
          <w:rFonts w:ascii="Georgia" w:hAnsi="Georgia"/>
          <w:sz w:val="18"/>
          <w:szCs w:val="20"/>
          <w:rtl/>
        </w:rPr>
        <w:t xml:space="preserve"> (עורכות), </w:t>
      </w:r>
      <w:r w:rsidRPr="00DC3543">
        <w:rPr>
          <w:rFonts w:ascii="Georgia" w:hAnsi="Georgia"/>
          <w:b/>
          <w:bCs/>
          <w:sz w:val="18"/>
          <w:szCs w:val="20"/>
          <w:rtl/>
        </w:rPr>
        <w:t>הננו: המעשה של המשפחה לילד עם מוגבלות בקהילה ובחברה</w:t>
      </w:r>
      <w:r w:rsidRPr="00DC3543">
        <w:rPr>
          <w:rFonts w:ascii="Georgia" w:hAnsi="Georgia"/>
          <w:sz w:val="18"/>
          <w:szCs w:val="20"/>
          <w:rtl/>
        </w:rPr>
        <w:t xml:space="preserve"> (עמ' 3</w:t>
      </w:r>
      <w:r w:rsidRPr="00DC3543">
        <w:rPr>
          <w:rFonts w:ascii="Georgia" w:hAnsi="Georgia" w:hint="cs"/>
          <w:sz w:val="18"/>
          <w:szCs w:val="20"/>
          <w:rtl/>
        </w:rPr>
        <w:t>–</w:t>
      </w:r>
      <w:r w:rsidRPr="00DC3543">
        <w:rPr>
          <w:rFonts w:ascii="Georgia" w:hAnsi="Georgia"/>
          <w:sz w:val="18"/>
          <w:szCs w:val="20"/>
          <w:rtl/>
        </w:rPr>
        <w:t>28). אח.</w:t>
      </w:r>
    </w:p>
    <w:p w14:paraId="38C65690"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אלמוג, נ</w:t>
      </w:r>
      <w:r w:rsidRPr="00DC3543">
        <w:rPr>
          <w:rFonts w:ascii="Georgia" w:hAnsi="Georgia" w:hint="cs"/>
          <w:sz w:val="18"/>
          <w:szCs w:val="20"/>
          <w:rtl/>
        </w:rPr>
        <w:t>'</w:t>
      </w:r>
      <w:r w:rsidRPr="00DC3543">
        <w:rPr>
          <w:rFonts w:ascii="Georgia" w:hAnsi="Georgia"/>
          <w:sz w:val="18"/>
          <w:szCs w:val="20"/>
          <w:rtl/>
        </w:rPr>
        <w:t>, בר</w:t>
      </w:r>
      <w:r w:rsidRPr="00DC3543">
        <w:rPr>
          <w:rFonts w:ascii="Georgia" w:hAnsi="Georgia" w:hint="cs"/>
          <w:sz w:val="18"/>
          <w:szCs w:val="20"/>
          <w:rtl/>
        </w:rPr>
        <w:t>,</w:t>
      </w:r>
      <w:r w:rsidRPr="00DC3543">
        <w:rPr>
          <w:rFonts w:ascii="Georgia" w:hAnsi="Georgia"/>
          <w:sz w:val="18"/>
          <w:szCs w:val="20"/>
          <w:rtl/>
        </w:rPr>
        <w:t xml:space="preserve"> נ</w:t>
      </w:r>
      <w:r w:rsidRPr="00DC3543">
        <w:rPr>
          <w:rFonts w:ascii="Georgia" w:hAnsi="Georgia" w:hint="cs"/>
          <w:sz w:val="18"/>
          <w:szCs w:val="20"/>
          <w:rtl/>
        </w:rPr>
        <w:t>'</w:t>
      </w:r>
      <w:r w:rsidRPr="00DC3543">
        <w:rPr>
          <w:rFonts w:ascii="Georgia" w:hAnsi="Georgia"/>
          <w:sz w:val="18"/>
          <w:szCs w:val="20"/>
          <w:rtl/>
        </w:rPr>
        <w:t xml:space="preserve"> וברקאי</w:t>
      </w:r>
      <w:r w:rsidRPr="00DC3543">
        <w:rPr>
          <w:rFonts w:ascii="Georgia" w:hAnsi="Georgia" w:hint="cs"/>
          <w:sz w:val="18"/>
          <w:szCs w:val="20"/>
          <w:rtl/>
        </w:rPr>
        <w:t>,</w:t>
      </w:r>
      <w:r w:rsidRPr="00DC3543">
        <w:rPr>
          <w:rFonts w:ascii="Georgia" w:hAnsi="Georgia"/>
          <w:sz w:val="18"/>
          <w:szCs w:val="20"/>
          <w:rtl/>
        </w:rPr>
        <w:t xml:space="preserve"> ש</w:t>
      </w:r>
      <w:r w:rsidRPr="00DC3543">
        <w:rPr>
          <w:rFonts w:ascii="Georgia" w:hAnsi="Georgia" w:hint="cs"/>
          <w:sz w:val="18"/>
          <w:szCs w:val="20"/>
          <w:rtl/>
        </w:rPr>
        <w:t>'</w:t>
      </w:r>
      <w:r w:rsidRPr="00DC3543">
        <w:rPr>
          <w:rFonts w:ascii="Georgia" w:hAnsi="Georgia"/>
          <w:sz w:val="18"/>
          <w:szCs w:val="20"/>
          <w:rtl/>
        </w:rPr>
        <w:t xml:space="preserve"> (2019). נרטיבים של הדרה והכלה</w:t>
      </w:r>
      <w:r w:rsidRPr="00DC3543">
        <w:rPr>
          <w:rFonts w:ascii="Georgia" w:hAnsi="Georgia" w:hint="cs"/>
          <w:sz w:val="18"/>
          <w:szCs w:val="20"/>
          <w:rtl/>
        </w:rPr>
        <w:t>:</w:t>
      </w:r>
      <w:r w:rsidRPr="00DC3543">
        <w:rPr>
          <w:rFonts w:ascii="Georgia" w:hAnsi="Georgia"/>
          <w:sz w:val="18"/>
          <w:szCs w:val="20"/>
          <w:rtl/>
        </w:rPr>
        <w:t xml:space="preserve"> המשפחה בין המודל הרפואי, החברתי </w:t>
      </w:r>
      <w:proofErr w:type="spellStart"/>
      <w:r w:rsidRPr="00DC3543">
        <w:rPr>
          <w:rFonts w:ascii="Georgia" w:hAnsi="Georgia"/>
          <w:sz w:val="18"/>
          <w:szCs w:val="20"/>
          <w:rtl/>
        </w:rPr>
        <w:t>והאפרמטיבי</w:t>
      </w:r>
      <w:proofErr w:type="spellEnd"/>
      <w:r w:rsidRPr="00DC3543">
        <w:rPr>
          <w:rFonts w:ascii="Georgia" w:hAnsi="Georgia"/>
          <w:sz w:val="18"/>
          <w:szCs w:val="20"/>
          <w:rtl/>
        </w:rPr>
        <w:t xml:space="preserve">. בתוך פ' שביט וא' </w:t>
      </w:r>
      <w:proofErr w:type="spellStart"/>
      <w:r w:rsidRPr="00DC3543">
        <w:rPr>
          <w:rFonts w:ascii="Georgia" w:hAnsi="Georgia"/>
          <w:sz w:val="18"/>
          <w:szCs w:val="20"/>
          <w:rtl/>
        </w:rPr>
        <w:t>גילור</w:t>
      </w:r>
      <w:proofErr w:type="spellEnd"/>
      <w:r w:rsidRPr="00DC3543">
        <w:rPr>
          <w:rFonts w:ascii="Georgia" w:hAnsi="Georgia"/>
          <w:sz w:val="18"/>
          <w:szCs w:val="20"/>
          <w:rtl/>
        </w:rPr>
        <w:t xml:space="preserve"> (עורכות), </w:t>
      </w:r>
      <w:r w:rsidRPr="00DC3543">
        <w:rPr>
          <w:rFonts w:ascii="Georgia" w:hAnsi="Georgia"/>
          <w:b/>
          <w:bCs/>
          <w:sz w:val="18"/>
          <w:szCs w:val="20"/>
          <w:rtl/>
        </w:rPr>
        <w:t xml:space="preserve">הננו: המעשה של המשפחה לילד עם מוגבלות בקהילה ובחברה </w:t>
      </w:r>
      <w:r w:rsidRPr="00DC3543">
        <w:rPr>
          <w:rFonts w:ascii="Georgia" w:hAnsi="Georgia"/>
          <w:sz w:val="18"/>
          <w:szCs w:val="20"/>
          <w:rtl/>
        </w:rPr>
        <w:t>(עמ'</w:t>
      </w:r>
      <w:r w:rsidRPr="00DC3543">
        <w:rPr>
          <w:rFonts w:ascii="Georgia" w:hAnsi="Georgia" w:hint="cs"/>
          <w:sz w:val="18"/>
          <w:szCs w:val="20"/>
          <w:rtl/>
        </w:rPr>
        <w:t xml:space="preserve"> 29</w:t>
      </w:r>
      <w:r w:rsidRPr="00DC3543">
        <w:rPr>
          <w:rFonts w:ascii="Georgia" w:hAnsi="Georgia" w:hint="eastAsia"/>
          <w:sz w:val="18"/>
          <w:szCs w:val="20"/>
          <w:rtl/>
        </w:rPr>
        <w:t>–</w:t>
      </w:r>
      <w:r w:rsidRPr="00DC3543">
        <w:rPr>
          <w:rFonts w:ascii="Georgia" w:hAnsi="Georgia" w:hint="cs"/>
          <w:sz w:val="18"/>
          <w:szCs w:val="20"/>
          <w:rtl/>
        </w:rPr>
        <w:t>63</w:t>
      </w:r>
      <w:r w:rsidRPr="00DC3543">
        <w:rPr>
          <w:rFonts w:ascii="Georgia" w:hAnsi="Georgia"/>
          <w:sz w:val="18"/>
          <w:szCs w:val="20"/>
          <w:rtl/>
        </w:rPr>
        <w:t>). אח.</w:t>
      </w:r>
    </w:p>
    <w:p w14:paraId="2BF39CDE"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ברקוביץ'</w:t>
      </w:r>
      <w:r w:rsidRPr="00DC3543">
        <w:rPr>
          <w:rFonts w:ascii="Georgia" w:hAnsi="Georgia" w:hint="cs"/>
          <w:sz w:val="18"/>
          <w:szCs w:val="20"/>
          <w:rtl/>
        </w:rPr>
        <w:t>,</w:t>
      </w:r>
      <w:r w:rsidRPr="00DC3543">
        <w:rPr>
          <w:rFonts w:ascii="Georgia" w:hAnsi="Georgia"/>
          <w:sz w:val="18"/>
          <w:szCs w:val="20"/>
          <w:rtl/>
        </w:rPr>
        <w:t xml:space="preserve"> נ</w:t>
      </w:r>
      <w:r w:rsidRPr="00DC3543">
        <w:rPr>
          <w:rFonts w:ascii="Georgia" w:hAnsi="Georgia" w:hint="cs"/>
          <w:sz w:val="18"/>
          <w:szCs w:val="20"/>
          <w:rtl/>
        </w:rPr>
        <w:t>'</w:t>
      </w:r>
      <w:r w:rsidRPr="00DC3543">
        <w:rPr>
          <w:rFonts w:ascii="Georgia" w:hAnsi="Georgia"/>
          <w:sz w:val="18"/>
          <w:szCs w:val="20"/>
          <w:rtl/>
        </w:rPr>
        <w:t xml:space="preserve"> (1999). אשת חייל מי ימצא? נשים ואזרחות בישראל. </w:t>
      </w:r>
      <w:r w:rsidRPr="00DC3543">
        <w:rPr>
          <w:rFonts w:ascii="Georgia" w:hAnsi="Georgia"/>
          <w:b/>
          <w:bCs/>
          <w:sz w:val="18"/>
          <w:szCs w:val="20"/>
          <w:rtl/>
        </w:rPr>
        <w:t>סוציולוגיה ישראלית</w:t>
      </w:r>
      <w:r w:rsidRPr="00DC3543">
        <w:rPr>
          <w:rFonts w:ascii="Georgia" w:hAnsi="Georgia" w:hint="cs"/>
          <w:sz w:val="18"/>
          <w:szCs w:val="20"/>
          <w:rtl/>
        </w:rPr>
        <w:t>,</w:t>
      </w:r>
      <w:r w:rsidRPr="00DC3543">
        <w:rPr>
          <w:rFonts w:ascii="Georgia" w:hAnsi="Georgia"/>
          <w:b/>
          <w:bCs/>
          <w:sz w:val="18"/>
          <w:szCs w:val="20"/>
          <w:rtl/>
        </w:rPr>
        <w:t xml:space="preserve"> ב</w:t>
      </w:r>
      <w:r w:rsidRPr="00DC3543">
        <w:rPr>
          <w:rFonts w:ascii="Georgia" w:hAnsi="Georgia"/>
          <w:sz w:val="18"/>
          <w:szCs w:val="20"/>
          <w:rtl/>
        </w:rPr>
        <w:t>(1)</w:t>
      </w:r>
      <w:r w:rsidRPr="00DC3543">
        <w:rPr>
          <w:rFonts w:ascii="Georgia" w:hAnsi="Georgia" w:hint="cs"/>
          <w:sz w:val="18"/>
          <w:szCs w:val="20"/>
          <w:rtl/>
        </w:rPr>
        <w:t>,</w:t>
      </w:r>
      <w:r w:rsidRPr="00DC3543">
        <w:rPr>
          <w:rFonts w:ascii="Georgia" w:hAnsi="Georgia"/>
          <w:sz w:val="18"/>
          <w:szCs w:val="20"/>
          <w:rtl/>
        </w:rPr>
        <w:t xml:space="preserve"> 277</w:t>
      </w:r>
      <w:r w:rsidRPr="00DC3543">
        <w:rPr>
          <w:rFonts w:ascii="Georgia" w:hAnsi="Georgia" w:hint="cs"/>
          <w:sz w:val="18"/>
          <w:szCs w:val="20"/>
          <w:rtl/>
        </w:rPr>
        <w:t>–</w:t>
      </w:r>
      <w:r w:rsidRPr="00DC3543">
        <w:rPr>
          <w:rFonts w:ascii="Georgia" w:hAnsi="Georgia"/>
          <w:sz w:val="18"/>
          <w:szCs w:val="20"/>
          <w:rtl/>
        </w:rPr>
        <w:t>318</w:t>
      </w:r>
      <w:r w:rsidRPr="00DC3543">
        <w:rPr>
          <w:rFonts w:ascii="Georgia" w:hAnsi="Georgia" w:hint="cs"/>
          <w:sz w:val="18"/>
          <w:szCs w:val="20"/>
          <w:rtl/>
        </w:rPr>
        <w:t>.</w:t>
      </w:r>
    </w:p>
    <w:p w14:paraId="3BD5C039" w14:textId="50B6994F" w:rsidR="00BE4B7A" w:rsidRPr="00DC3543" w:rsidRDefault="00BE4B7A" w:rsidP="002F7D61">
      <w:pPr>
        <w:spacing w:after="180"/>
        <w:ind w:left="397" w:hanging="397"/>
        <w:jc w:val="both"/>
        <w:rPr>
          <w:rFonts w:ascii="Georgia" w:hAnsi="Georgia"/>
          <w:sz w:val="18"/>
          <w:szCs w:val="20"/>
          <w:rtl/>
        </w:rPr>
      </w:pPr>
      <w:proofErr w:type="spellStart"/>
      <w:r w:rsidRPr="00DC3543">
        <w:rPr>
          <w:rFonts w:ascii="Georgia" w:hAnsi="Georgia"/>
          <w:sz w:val="18"/>
          <w:szCs w:val="20"/>
          <w:rtl/>
        </w:rPr>
        <w:t>ג'וסלסון</w:t>
      </w:r>
      <w:proofErr w:type="spellEnd"/>
      <w:r w:rsidRPr="00DC3543">
        <w:rPr>
          <w:rFonts w:ascii="Georgia" w:hAnsi="Georgia"/>
          <w:sz w:val="18"/>
          <w:szCs w:val="20"/>
          <w:rtl/>
        </w:rPr>
        <w:t>, ר</w:t>
      </w:r>
      <w:r w:rsidRPr="00DC3543">
        <w:rPr>
          <w:rFonts w:ascii="Georgia" w:hAnsi="Georgia" w:hint="cs"/>
          <w:sz w:val="18"/>
          <w:szCs w:val="20"/>
          <w:rtl/>
        </w:rPr>
        <w:t>'</w:t>
      </w:r>
      <w:r w:rsidRPr="00DC3543">
        <w:rPr>
          <w:rFonts w:ascii="Georgia" w:hAnsi="Georgia"/>
          <w:sz w:val="18"/>
          <w:szCs w:val="20"/>
          <w:rtl/>
        </w:rPr>
        <w:t xml:space="preserve"> (2015). </w:t>
      </w:r>
      <w:r w:rsidRPr="00DC3543">
        <w:rPr>
          <w:rFonts w:ascii="Georgia" w:hAnsi="Georgia"/>
          <w:b/>
          <w:bCs/>
          <w:sz w:val="18"/>
          <w:szCs w:val="20"/>
          <w:rtl/>
        </w:rPr>
        <w:t xml:space="preserve">כיצד לראיין למחקר איכותני: גישה </w:t>
      </w:r>
      <w:proofErr w:type="spellStart"/>
      <w:r w:rsidRPr="00DC3543">
        <w:rPr>
          <w:rFonts w:ascii="Georgia" w:hAnsi="Georgia"/>
          <w:b/>
          <w:bCs/>
          <w:sz w:val="18"/>
          <w:szCs w:val="20"/>
          <w:rtl/>
        </w:rPr>
        <w:t>התייחסותית</w:t>
      </w:r>
      <w:proofErr w:type="spellEnd"/>
      <w:r w:rsidRPr="00DC3543">
        <w:rPr>
          <w:rFonts w:ascii="Georgia" w:hAnsi="Georgia"/>
          <w:i/>
          <w:iCs/>
          <w:sz w:val="18"/>
          <w:szCs w:val="20"/>
          <w:rtl/>
        </w:rPr>
        <w:t xml:space="preserve"> </w:t>
      </w:r>
      <w:r w:rsidRPr="00DC3543">
        <w:rPr>
          <w:rFonts w:ascii="Georgia" w:hAnsi="Georgia"/>
          <w:sz w:val="18"/>
          <w:szCs w:val="20"/>
          <w:rtl/>
        </w:rPr>
        <w:t>(ע</w:t>
      </w:r>
      <w:r w:rsidRPr="00DC3543">
        <w:rPr>
          <w:rFonts w:ascii="Georgia" w:hAnsi="Georgia" w:hint="cs"/>
          <w:sz w:val="18"/>
          <w:szCs w:val="20"/>
          <w:rtl/>
        </w:rPr>
        <w:t>'</w:t>
      </w:r>
      <w:r w:rsidRPr="00DC3543">
        <w:rPr>
          <w:rFonts w:ascii="Georgia" w:hAnsi="Georgia"/>
          <w:sz w:val="18"/>
          <w:szCs w:val="20"/>
          <w:rtl/>
        </w:rPr>
        <w:t xml:space="preserve"> </w:t>
      </w:r>
      <w:proofErr w:type="spellStart"/>
      <w:r w:rsidRPr="00DC3543">
        <w:rPr>
          <w:rFonts w:ascii="Georgia" w:hAnsi="Georgia"/>
          <w:sz w:val="18"/>
          <w:szCs w:val="20"/>
          <w:rtl/>
        </w:rPr>
        <w:t>ליבליך</w:t>
      </w:r>
      <w:proofErr w:type="spellEnd"/>
      <w:r w:rsidRPr="00DC3543">
        <w:rPr>
          <w:rFonts w:ascii="Georgia" w:hAnsi="Georgia" w:hint="cs"/>
          <w:sz w:val="18"/>
          <w:szCs w:val="20"/>
          <w:rtl/>
        </w:rPr>
        <w:t>,</w:t>
      </w:r>
      <w:r w:rsidRPr="00DC3543">
        <w:rPr>
          <w:rFonts w:ascii="Georgia" w:hAnsi="Georgia"/>
          <w:sz w:val="18"/>
          <w:szCs w:val="20"/>
          <w:rtl/>
        </w:rPr>
        <w:t xml:space="preserve"> תרגום). מכון </w:t>
      </w:r>
      <w:proofErr w:type="spellStart"/>
      <w:r w:rsidRPr="00DC3543">
        <w:rPr>
          <w:rFonts w:ascii="Georgia" w:hAnsi="Georgia"/>
          <w:sz w:val="18"/>
          <w:szCs w:val="20"/>
          <w:rtl/>
        </w:rPr>
        <w:t>מופ"ת</w:t>
      </w:r>
      <w:proofErr w:type="spellEnd"/>
      <w:r w:rsidRPr="00DC3543">
        <w:rPr>
          <w:rFonts w:ascii="Georgia" w:hAnsi="Georgia"/>
          <w:sz w:val="18"/>
          <w:szCs w:val="20"/>
          <w:rtl/>
        </w:rPr>
        <w:t>. (</w:t>
      </w:r>
      <w:r w:rsidRPr="00DC3543">
        <w:rPr>
          <w:rFonts w:ascii="Georgia" w:hAnsi="Georgia"/>
          <w:noProof/>
          <w:sz w:val="18"/>
          <w:szCs w:val="20"/>
          <w:rtl/>
        </w:rPr>
        <w:t xml:space="preserve">המקור פורסם </w:t>
      </w:r>
      <w:r w:rsidRPr="00DC3543">
        <w:rPr>
          <w:rFonts w:ascii="Georgia" w:hAnsi="Georgia"/>
          <w:sz w:val="18"/>
          <w:szCs w:val="20"/>
          <w:rtl/>
        </w:rPr>
        <w:t>2013)</w:t>
      </w:r>
    </w:p>
    <w:p w14:paraId="123C20CE" w14:textId="77DD8832" w:rsidR="00BE4B7A" w:rsidRPr="00DC3543" w:rsidRDefault="00BE4B7A" w:rsidP="00411278">
      <w:pPr>
        <w:spacing w:after="180"/>
        <w:ind w:left="397" w:hanging="397"/>
        <w:jc w:val="both"/>
        <w:rPr>
          <w:rFonts w:ascii="Georgia" w:hAnsi="Georgia"/>
          <w:sz w:val="18"/>
          <w:szCs w:val="20"/>
          <w:rtl/>
        </w:rPr>
      </w:pPr>
      <w:r w:rsidRPr="00DC3543">
        <w:rPr>
          <w:rFonts w:ascii="Georgia" w:hAnsi="Georgia"/>
          <w:sz w:val="18"/>
          <w:szCs w:val="20"/>
          <w:rtl/>
        </w:rPr>
        <w:t>גלילי</w:t>
      </w:r>
      <w:r w:rsidRPr="00DC3543">
        <w:rPr>
          <w:rFonts w:ascii="Georgia" w:hAnsi="Georgia" w:hint="cs"/>
          <w:sz w:val="18"/>
          <w:szCs w:val="20"/>
          <w:rtl/>
        </w:rPr>
        <w:t>,</w:t>
      </w:r>
      <w:r w:rsidRPr="00DC3543">
        <w:rPr>
          <w:rFonts w:ascii="Georgia" w:hAnsi="Georgia"/>
          <w:sz w:val="18"/>
          <w:szCs w:val="20"/>
          <w:rtl/>
        </w:rPr>
        <w:t xml:space="preserve"> א</w:t>
      </w:r>
      <w:r w:rsidRPr="00DC3543">
        <w:rPr>
          <w:rFonts w:ascii="Georgia" w:hAnsi="Georgia" w:hint="cs"/>
          <w:sz w:val="18"/>
          <w:szCs w:val="20"/>
          <w:rtl/>
        </w:rPr>
        <w:t>'</w:t>
      </w:r>
      <w:r w:rsidRPr="00DC3543">
        <w:rPr>
          <w:rFonts w:ascii="Georgia" w:hAnsi="Georgia"/>
          <w:sz w:val="18"/>
          <w:szCs w:val="20"/>
          <w:rtl/>
        </w:rPr>
        <w:t xml:space="preserve"> (2018). </w:t>
      </w:r>
      <w:r w:rsidRPr="00DC3543">
        <w:rPr>
          <w:rFonts w:ascii="Georgia" w:hAnsi="Georgia"/>
          <w:b/>
          <w:bCs/>
          <w:sz w:val="18"/>
          <w:szCs w:val="20"/>
          <w:rtl/>
        </w:rPr>
        <w:t>המפגש בצומת האימהות-אשת חינוך לגיל הרך: אתגר, הלימה וקונפליקט</w:t>
      </w:r>
      <w:r w:rsidRPr="00DC3543">
        <w:rPr>
          <w:rFonts w:ascii="Georgia" w:hAnsi="Georgia"/>
          <w:sz w:val="18"/>
          <w:szCs w:val="20"/>
          <w:rtl/>
        </w:rPr>
        <w:t xml:space="preserve"> </w:t>
      </w:r>
      <w:r w:rsidR="00411278">
        <w:rPr>
          <w:rFonts w:ascii="Georgia" w:hAnsi="Georgia" w:hint="cs"/>
          <w:sz w:val="18"/>
          <w:szCs w:val="20"/>
          <w:rtl/>
        </w:rPr>
        <w:t>(</w:t>
      </w:r>
      <w:r w:rsidRPr="00DC3543">
        <w:rPr>
          <w:rFonts w:ascii="Georgia" w:hAnsi="Georgia"/>
          <w:sz w:val="18"/>
          <w:szCs w:val="20"/>
          <w:rtl/>
        </w:rPr>
        <w:t xml:space="preserve">עבודה לשם </w:t>
      </w:r>
      <w:r w:rsidR="00411278">
        <w:rPr>
          <w:rFonts w:ascii="Georgia" w:hAnsi="Georgia" w:hint="cs"/>
          <w:sz w:val="18"/>
          <w:szCs w:val="20"/>
          <w:rtl/>
        </w:rPr>
        <w:t xml:space="preserve">קבלת </w:t>
      </w:r>
      <w:r w:rsidRPr="00DC3543">
        <w:rPr>
          <w:rFonts w:ascii="Georgia" w:hAnsi="Georgia"/>
          <w:sz w:val="18"/>
          <w:szCs w:val="20"/>
          <w:rtl/>
        </w:rPr>
        <w:t>תואר דוקטור שלא פורסמה</w:t>
      </w:r>
      <w:r w:rsidR="00411278">
        <w:rPr>
          <w:rFonts w:ascii="Georgia" w:hAnsi="Georgia" w:hint="cs"/>
          <w:sz w:val="18"/>
          <w:szCs w:val="20"/>
          <w:rtl/>
        </w:rPr>
        <w:t>).</w:t>
      </w:r>
      <w:r w:rsidRPr="00DC3543">
        <w:rPr>
          <w:rFonts w:ascii="Georgia" w:hAnsi="Georgia"/>
          <w:sz w:val="18"/>
          <w:szCs w:val="20"/>
          <w:rtl/>
        </w:rPr>
        <w:t xml:space="preserve"> אוניברסיטת בר</w:t>
      </w:r>
      <w:r w:rsidRPr="00DC3543">
        <w:rPr>
          <w:rFonts w:ascii="Georgia" w:hAnsi="Georgia" w:hint="cs"/>
          <w:sz w:val="18"/>
          <w:szCs w:val="20"/>
          <w:rtl/>
        </w:rPr>
        <w:t>-</w:t>
      </w:r>
      <w:r w:rsidRPr="00DC3543">
        <w:rPr>
          <w:rFonts w:ascii="Georgia" w:hAnsi="Georgia"/>
          <w:sz w:val="18"/>
          <w:szCs w:val="20"/>
          <w:rtl/>
        </w:rPr>
        <w:t>אילן</w:t>
      </w:r>
      <w:r w:rsidR="00411278" w:rsidRPr="00DC3543">
        <w:rPr>
          <w:rFonts w:ascii="Georgia" w:hAnsi="Georgia"/>
          <w:sz w:val="18"/>
          <w:szCs w:val="20"/>
          <w:rtl/>
        </w:rPr>
        <w:t>.</w:t>
      </w:r>
    </w:p>
    <w:p w14:paraId="27C32700" w14:textId="77777777" w:rsidR="00BE4B7A" w:rsidRPr="00DC3543" w:rsidRDefault="00BE4B7A" w:rsidP="00B9504F">
      <w:pPr>
        <w:spacing w:after="180"/>
        <w:ind w:left="397" w:hanging="397"/>
        <w:jc w:val="both"/>
        <w:rPr>
          <w:rFonts w:ascii="Georgia" w:hAnsi="Georgia"/>
          <w:sz w:val="18"/>
          <w:szCs w:val="20"/>
          <w:rtl/>
        </w:rPr>
      </w:pPr>
      <w:proofErr w:type="spellStart"/>
      <w:r w:rsidRPr="00DC3543">
        <w:rPr>
          <w:rFonts w:ascii="Georgia" w:hAnsi="Georgia"/>
          <w:sz w:val="18"/>
          <w:szCs w:val="20"/>
          <w:rtl/>
        </w:rPr>
        <w:t>דונת</w:t>
      </w:r>
      <w:proofErr w:type="spellEnd"/>
      <w:r w:rsidRPr="00DC3543">
        <w:rPr>
          <w:rFonts w:ascii="Georgia" w:hAnsi="Georgia"/>
          <w:sz w:val="18"/>
          <w:szCs w:val="20"/>
          <w:rtl/>
        </w:rPr>
        <w:t>, א</w:t>
      </w:r>
      <w:r w:rsidRPr="00DC3543">
        <w:rPr>
          <w:rFonts w:ascii="Georgia" w:hAnsi="Georgia" w:hint="cs"/>
          <w:sz w:val="18"/>
          <w:szCs w:val="20"/>
          <w:rtl/>
        </w:rPr>
        <w:t>'</w:t>
      </w:r>
      <w:r w:rsidRPr="00DC3543">
        <w:rPr>
          <w:rFonts w:ascii="Georgia" w:hAnsi="Georgia"/>
          <w:sz w:val="18"/>
          <w:szCs w:val="20"/>
          <w:rtl/>
        </w:rPr>
        <w:t xml:space="preserve"> (2010). פרו-</w:t>
      </w:r>
      <w:proofErr w:type="spellStart"/>
      <w:r w:rsidRPr="00DC3543">
        <w:rPr>
          <w:rFonts w:ascii="Georgia" w:hAnsi="Georgia"/>
          <w:sz w:val="18"/>
          <w:szCs w:val="20"/>
          <w:rtl/>
        </w:rPr>
        <w:t>נטליזם</w:t>
      </w:r>
      <w:proofErr w:type="spellEnd"/>
      <w:r w:rsidRPr="00DC3543">
        <w:rPr>
          <w:rFonts w:ascii="Georgia" w:hAnsi="Georgia"/>
          <w:sz w:val="18"/>
          <w:szCs w:val="20"/>
          <w:rtl/>
        </w:rPr>
        <w:t xml:space="preserve"> סדוק: נרטיבים של הולדה ואי-הולדה בישראל. </w:t>
      </w:r>
      <w:r w:rsidRPr="00DC3543">
        <w:rPr>
          <w:rFonts w:ascii="Georgia" w:hAnsi="Georgia"/>
          <w:b/>
          <w:bCs/>
          <w:sz w:val="18"/>
          <w:szCs w:val="20"/>
          <w:rtl/>
        </w:rPr>
        <w:t>סוציולוגיה ישראלית</w:t>
      </w:r>
      <w:r w:rsidRPr="00DC3543">
        <w:rPr>
          <w:rFonts w:ascii="Georgia" w:hAnsi="Georgia" w:hint="cs"/>
          <w:sz w:val="18"/>
          <w:szCs w:val="20"/>
          <w:rtl/>
        </w:rPr>
        <w:t>,</w:t>
      </w:r>
      <w:r w:rsidRPr="00DC3543">
        <w:rPr>
          <w:rFonts w:ascii="Georgia" w:hAnsi="Georgia"/>
          <w:b/>
          <w:bCs/>
          <w:sz w:val="18"/>
          <w:szCs w:val="20"/>
          <w:rtl/>
        </w:rPr>
        <w:t xml:space="preserve"> יא</w:t>
      </w:r>
      <w:r w:rsidRPr="00DC3543">
        <w:rPr>
          <w:rFonts w:ascii="Georgia" w:hAnsi="Georgia"/>
          <w:sz w:val="18"/>
          <w:szCs w:val="20"/>
          <w:rtl/>
        </w:rPr>
        <w:t>(2)</w:t>
      </w:r>
      <w:r w:rsidRPr="00DC3543">
        <w:rPr>
          <w:rFonts w:ascii="Georgia" w:hAnsi="Georgia" w:hint="cs"/>
          <w:sz w:val="18"/>
          <w:szCs w:val="20"/>
          <w:rtl/>
        </w:rPr>
        <w:t>,</w:t>
      </w:r>
      <w:r w:rsidRPr="00DC3543">
        <w:rPr>
          <w:rFonts w:ascii="Georgia" w:hAnsi="Georgia"/>
          <w:sz w:val="18"/>
          <w:szCs w:val="20"/>
          <w:rtl/>
        </w:rPr>
        <w:t xml:space="preserve"> 417</w:t>
      </w:r>
      <w:r w:rsidRPr="00DC3543">
        <w:rPr>
          <w:rFonts w:ascii="Georgia" w:hAnsi="Georgia" w:hint="cs"/>
          <w:sz w:val="18"/>
          <w:szCs w:val="20"/>
          <w:rtl/>
        </w:rPr>
        <w:t>–</w:t>
      </w:r>
      <w:r w:rsidRPr="00DC3543">
        <w:rPr>
          <w:rFonts w:ascii="Georgia" w:hAnsi="Georgia"/>
          <w:sz w:val="18"/>
          <w:szCs w:val="20"/>
          <w:rtl/>
        </w:rPr>
        <w:t>439.</w:t>
      </w:r>
    </w:p>
    <w:p w14:paraId="04BBEC44" w14:textId="77777777" w:rsidR="00BE4B7A" w:rsidRPr="00DC3543" w:rsidRDefault="00BE4B7A" w:rsidP="00B9504F">
      <w:pPr>
        <w:spacing w:after="180"/>
        <w:ind w:left="397" w:hanging="397"/>
        <w:jc w:val="both"/>
        <w:rPr>
          <w:rFonts w:ascii="Georgia" w:hAnsi="Georgia"/>
          <w:sz w:val="18"/>
          <w:szCs w:val="20"/>
          <w:rtl/>
        </w:rPr>
      </w:pPr>
      <w:proofErr w:type="spellStart"/>
      <w:r w:rsidRPr="00DC3543">
        <w:rPr>
          <w:rFonts w:ascii="Georgia" w:hAnsi="Georgia"/>
          <w:sz w:val="18"/>
          <w:szCs w:val="20"/>
          <w:rtl/>
        </w:rPr>
        <w:t>דושניק</w:t>
      </w:r>
      <w:proofErr w:type="spellEnd"/>
      <w:r w:rsidRPr="00DC3543">
        <w:rPr>
          <w:rFonts w:ascii="Georgia" w:hAnsi="Georgia" w:hint="cs"/>
          <w:sz w:val="18"/>
          <w:szCs w:val="20"/>
          <w:rtl/>
        </w:rPr>
        <w:t>,</w:t>
      </w:r>
      <w:r w:rsidRPr="00DC3543">
        <w:rPr>
          <w:rFonts w:ascii="Georgia" w:hAnsi="Georgia"/>
          <w:sz w:val="18"/>
          <w:szCs w:val="20"/>
          <w:rtl/>
        </w:rPr>
        <w:t xml:space="preserve"> ל</w:t>
      </w:r>
      <w:r w:rsidRPr="00DC3543">
        <w:rPr>
          <w:rFonts w:ascii="Georgia" w:hAnsi="Georgia" w:hint="cs"/>
          <w:sz w:val="18"/>
          <w:szCs w:val="20"/>
          <w:rtl/>
        </w:rPr>
        <w:t>'</w:t>
      </w:r>
      <w:r w:rsidRPr="00DC3543">
        <w:rPr>
          <w:rFonts w:ascii="Georgia" w:hAnsi="Georgia"/>
          <w:sz w:val="18"/>
          <w:szCs w:val="20"/>
          <w:rtl/>
        </w:rPr>
        <w:t xml:space="preserve"> וצבר-בן יהושע</w:t>
      </w:r>
      <w:r w:rsidRPr="00DC3543">
        <w:rPr>
          <w:rFonts w:ascii="Georgia" w:hAnsi="Georgia" w:hint="cs"/>
          <w:sz w:val="18"/>
          <w:szCs w:val="20"/>
          <w:rtl/>
        </w:rPr>
        <w:t>,</w:t>
      </w:r>
      <w:r w:rsidRPr="00DC3543">
        <w:rPr>
          <w:rFonts w:ascii="Georgia" w:hAnsi="Georgia"/>
          <w:sz w:val="18"/>
          <w:szCs w:val="20"/>
          <w:rtl/>
        </w:rPr>
        <w:t xml:space="preserve"> נ</w:t>
      </w:r>
      <w:r w:rsidRPr="00DC3543">
        <w:rPr>
          <w:rFonts w:ascii="Georgia" w:hAnsi="Georgia" w:hint="cs"/>
          <w:sz w:val="18"/>
          <w:szCs w:val="20"/>
          <w:rtl/>
        </w:rPr>
        <w:t>'</w:t>
      </w:r>
      <w:r w:rsidRPr="00DC3543">
        <w:rPr>
          <w:rFonts w:ascii="Georgia" w:hAnsi="Georgia"/>
          <w:sz w:val="18"/>
          <w:szCs w:val="20"/>
          <w:rtl/>
        </w:rPr>
        <w:t xml:space="preserve"> (2016). אתיקה של מחקר איכותני. בתוך נ</w:t>
      </w:r>
      <w:r w:rsidRPr="00DC3543">
        <w:rPr>
          <w:rFonts w:ascii="Georgia" w:hAnsi="Georgia" w:hint="cs"/>
          <w:sz w:val="18"/>
          <w:szCs w:val="20"/>
          <w:rtl/>
        </w:rPr>
        <w:t>'</w:t>
      </w:r>
      <w:r w:rsidRPr="00DC3543">
        <w:rPr>
          <w:rFonts w:ascii="Georgia" w:hAnsi="Georgia"/>
          <w:sz w:val="18"/>
          <w:szCs w:val="20"/>
          <w:rtl/>
        </w:rPr>
        <w:t xml:space="preserve"> צבר-בן יהושע (עורכת)</w:t>
      </w:r>
      <w:r w:rsidRPr="006761E2">
        <w:rPr>
          <w:rFonts w:ascii="Georgia" w:hAnsi="Georgia"/>
          <w:sz w:val="18"/>
          <w:szCs w:val="20"/>
          <w:rtl/>
        </w:rPr>
        <w:t>,</w:t>
      </w:r>
      <w:r w:rsidRPr="00DC3543">
        <w:rPr>
          <w:rFonts w:ascii="Georgia" w:hAnsi="Georgia"/>
          <w:i/>
          <w:iCs/>
          <w:sz w:val="18"/>
          <w:szCs w:val="20"/>
          <w:rtl/>
        </w:rPr>
        <w:t xml:space="preserve"> </w:t>
      </w:r>
      <w:r w:rsidRPr="00DC3543">
        <w:rPr>
          <w:rFonts w:ascii="Georgia" w:hAnsi="Georgia"/>
          <w:b/>
          <w:bCs/>
          <w:sz w:val="18"/>
          <w:szCs w:val="20"/>
          <w:rtl/>
        </w:rPr>
        <w:t>מסורות וזרמים במחקר האיכותני</w:t>
      </w:r>
      <w:r w:rsidRPr="00DC3543">
        <w:rPr>
          <w:rFonts w:ascii="Georgia" w:hAnsi="Georgia"/>
          <w:sz w:val="18"/>
          <w:szCs w:val="20"/>
          <w:rtl/>
        </w:rPr>
        <w:t xml:space="preserve"> (עמ' 217</w:t>
      </w:r>
      <w:r w:rsidRPr="00DC3543">
        <w:rPr>
          <w:rFonts w:ascii="Georgia" w:hAnsi="Georgia" w:hint="cs"/>
          <w:sz w:val="18"/>
          <w:szCs w:val="20"/>
          <w:rtl/>
        </w:rPr>
        <w:t>–</w:t>
      </w:r>
      <w:r w:rsidRPr="00DC3543">
        <w:rPr>
          <w:rFonts w:ascii="Georgia" w:hAnsi="Georgia"/>
          <w:sz w:val="18"/>
          <w:szCs w:val="20"/>
          <w:rtl/>
        </w:rPr>
        <w:t xml:space="preserve">235). מכון </w:t>
      </w:r>
      <w:proofErr w:type="spellStart"/>
      <w:r w:rsidRPr="00DC3543">
        <w:rPr>
          <w:rFonts w:ascii="Georgia" w:hAnsi="Georgia"/>
          <w:sz w:val="18"/>
          <w:szCs w:val="20"/>
          <w:rtl/>
        </w:rPr>
        <w:t>מופ"ת</w:t>
      </w:r>
      <w:proofErr w:type="spellEnd"/>
      <w:r w:rsidRPr="00DC3543">
        <w:rPr>
          <w:rFonts w:ascii="Georgia" w:hAnsi="Georgia" w:hint="cs"/>
          <w:sz w:val="18"/>
          <w:szCs w:val="20"/>
          <w:rtl/>
        </w:rPr>
        <w:t>.</w:t>
      </w:r>
    </w:p>
    <w:p w14:paraId="3863A832" w14:textId="77777777" w:rsidR="00BE4B7A" w:rsidRPr="00DC3543" w:rsidRDefault="00BE4B7A" w:rsidP="00B9504F">
      <w:pPr>
        <w:pStyle w:val="CommentText"/>
        <w:spacing w:after="180" w:line="240" w:lineRule="exact"/>
        <w:ind w:left="397" w:hanging="397"/>
        <w:jc w:val="both"/>
        <w:rPr>
          <w:rFonts w:ascii="Georgia" w:hAnsi="Georgia" w:cs="David"/>
          <w:sz w:val="18"/>
        </w:rPr>
      </w:pPr>
      <w:r w:rsidRPr="00DC3543">
        <w:rPr>
          <w:rFonts w:ascii="Georgia" w:hAnsi="Georgia" w:cs="David"/>
          <w:sz w:val="18"/>
          <w:rtl/>
        </w:rPr>
        <w:lastRenderedPageBreak/>
        <w:t>הולט, ס</w:t>
      </w:r>
      <w:r w:rsidRPr="00DC3543">
        <w:rPr>
          <w:rFonts w:ascii="Georgia" w:hAnsi="Georgia" w:cs="David" w:hint="cs"/>
          <w:sz w:val="18"/>
          <w:rtl/>
        </w:rPr>
        <w:t>"</w:t>
      </w:r>
      <w:r w:rsidRPr="00DC3543">
        <w:rPr>
          <w:rFonts w:ascii="Georgia" w:hAnsi="Georgia" w:cs="David"/>
          <w:sz w:val="18"/>
          <w:rtl/>
        </w:rPr>
        <w:t>א</w:t>
      </w:r>
      <w:r w:rsidRPr="00DC3543">
        <w:rPr>
          <w:rFonts w:ascii="Georgia" w:hAnsi="Georgia" w:cs="David" w:hint="cs"/>
          <w:sz w:val="18"/>
          <w:rtl/>
        </w:rPr>
        <w:t xml:space="preserve"> (1990). </w:t>
      </w:r>
      <w:r w:rsidRPr="00DC3543">
        <w:rPr>
          <w:rFonts w:ascii="Georgia" w:hAnsi="Georgia" w:cs="David"/>
          <w:b/>
          <w:bCs/>
          <w:sz w:val="18"/>
          <w:rtl/>
        </w:rPr>
        <w:t>חיים שש</w:t>
      </w:r>
      <w:r w:rsidRPr="00DC3543">
        <w:rPr>
          <w:rFonts w:ascii="Georgia" w:hAnsi="Georgia" w:cs="David" w:hint="cs"/>
          <w:b/>
          <w:bCs/>
          <w:sz w:val="18"/>
          <w:rtl/>
        </w:rPr>
        <w:t>ו</w:t>
      </w:r>
      <w:r w:rsidRPr="00DC3543">
        <w:rPr>
          <w:rFonts w:ascii="Georgia" w:hAnsi="Georgia" w:cs="David"/>
          <w:b/>
          <w:bCs/>
          <w:sz w:val="18"/>
          <w:rtl/>
        </w:rPr>
        <w:t>וים פחות</w:t>
      </w:r>
      <w:r w:rsidRPr="00DC3543">
        <w:rPr>
          <w:rFonts w:ascii="Georgia" w:hAnsi="Georgia" w:cs="David" w:hint="cs"/>
          <w:sz w:val="18"/>
          <w:rtl/>
        </w:rPr>
        <w:t xml:space="preserve"> </w:t>
      </w:r>
      <w:r w:rsidRPr="00DC3543">
        <w:rPr>
          <w:rFonts w:ascii="Georgia" w:hAnsi="Georgia" w:cs="David"/>
          <w:sz w:val="18"/>
          <w:rtl/>
        </w:rPr>
        <w:t>(</w:t>
      </w:r>
      <w:r w:rsidRPr="00DC3543">
        <w:rPr>
          <w:rFonts w:ascii="Georgia" w:hAnsi="Georgia" w:cs="David" w:hint="cs"/>
          <w:sz w:val="18"/>
          <w:rtl/>
        </w:rPr>
        <w:t xml:space="preserve">ע' שמיר, </w:t>
      </w:r>
      <w:r w:rsidRPr="00DC3543">
        <w:rPr>
          <w:rFonts w:ascii="Georgia" w:hAnsi="Georgia" w:cs="David"/>
          <w:sz w:val="18"/>
          <w:rtl/>
        </w:rPr>
        <w:t>תרגום). עם עובד</w:t>
      </w:r>
      <w:r w:rsidRPr="00DC3543">
        <w:rPr>
          <w:rFonts w:ascii="Georgia" w:hAnsi="Georgia" w:cs="David" w:hint="cs"/>
          <w:sz w:val="18"/>
          <w:rtl/>
        </w:rPr>
        <w:t>.</w:t>
      </w:r>
      <w:r w:rsidRPr="00DC3543">
        <w:rPr>
          <w:rFonts w:ascii="Georgia" w:hAnsi="Georgia" w:cs="David"/>
          <w:sz w:val="18"/>
          <w:rtl/>
        </w:rPr>
        <w:t xml:space="preserve"> (המקור פורסם 1986)</w:t>
      </w:r>
    </w:p>
    <w:p w14:paraId="6238688B" w14:textId="3A1E81EB" w:rsidR="00BE4B7A" w:rsidRPr="00DC3543" w:rsidRDefault="00BE4B7A" w:rsidP="00F2648B">
      <w:pPr>
        <w:spacing w:after="180"/>
        <w:ind w:left="397" w:hanging="397"/>
        <w:jc w:val="both"/>
        <w:rPr>
          <w:rFonts w:ascii="Georgia" w:hAnsi="Georgia"/>
          <w:sz w:val="18"/>
          <w:szCs w:val="20"/>
          <w:rtl/>
        </w:rPr>
      </w:pPr>
      <w:r w:rsidRPr="00DC3543">
        <w:rPr>
          <w:rFonts w:ascii="Georgia" w:hAnsi="Georgia"/>
          <w:sz w:val="18"/>
          <w:szCs w:val="20"/>
          <w:rtl/>
        </w:rPr>
        <w:t>הקר, ד</w:t>
      </w:r>
      <w:r w:rsidRPr="00DC3543">
        <w:rPr>
          <w:rFonts w:ascii="Georgia" w:hAnsi="Georgia" w:hint="cs"/>
          <w:sz w:val="18"/>
          <w:szCs w:val="20"/>
          <w:rtl/>
        </w:rPr>
        <w:t>'</w:t>
      </w:r>
      <w:r w:rsidRPr="00DC3543">
        <w:rPr>
          <w:rFonts w:ascii="Georgia" w:hAnsi="Georgia"/>
          <w:sz w:val="18"/>
          <w:szCs w:val="20"/>
          <w:rtl/>
        </w:rPr>
        <w:t>, לביא-</w:t>
      </w:r>
      <w:proofErr w:type="spellStart"/>
      <w:r w:rsidRPr="00DC3543">
        <w:rPr>
          <w:rFonts w:ascii="Georgia" w:hAnsi="Georgia"/>
          <w:sz w:val="18"/>
          <w:szCs w:val="20"/>
          <w:rtl/>
        </w:rPr>
        <w:t>אג'אי</w:t>
      </w:r>
      <w:proofErr w:type="spellEnd"/>
      <w:r w:rsidRPr="00DC3543">
        <w:rPr>
          <w:rFonts w:ascii="Georgia" w:hAnsi="Georgia"/>
          <w:sz w:val="18"/>
          <w:szCs w:val="20"/>
          <w:rtl/>
        </w:rPr>
        <w:t xml:space="preserve"> מ</w:t>
      </w:r>
      <w:r w:rsidRPr="00DC3543">
        <w:rPr>
          <w:rFonts w:ascii="Georgia" w:hAnsi="Georgia" w:hint="cs"/>
          <w:sz w:val="18"/>
          <w:szCs w:val="20"/>
          <w:rtl/>
        </w:rPr>
        <w:t>'</w:t>
      </w:r>
      <w:r w:rsidRPr="00DC3543">
        <w:rPr>
          <w:rFonts w:ascii="Georgia" w:hAnsi="Georgia"/>
          <w:sz w:val="18"/>
          <w:szCs w:val="20"/>
          <w:rtl/>
        </w:rPr>
        <w:t xml:space="preserve"> </w:t>
      </w:r>
      <w:proofErr w:type="spellStart"/>
      <w:r w:rsidRPr="00DC3543">
        <w:rPr>
          <w:rFonts w:ascii="Georgia" w:hAnsi="Georgia"/>
          <w:sz w:val="18"/>
          <w:szCs w:val="20"/>
          <w:rtl/>
        </w:rPr>
        <w:t>וקרומר</w:t>
      </w:r>
      <w:proofErr w:type="spellEnd"/>
      <w:r w:rsidRPr="00DC3543">
        <w:rPr>
          <w:rFonts w:ascii="Georgia" w:hAnsi="Georgia"/>
          <w:sz w:val="18"/>
          <w:szCs w:val="20"/>
          <w:rtl/>
        </w:rPr>
        <w:t>-נבו מ</w:t>
      </w:r>
      <w:r w:rsidRPr="00DC3543">
        <w:rPr>
          <w:rFonts w:ascii="Georgia" w:hAnsi="Georgia" w:hint="cs"/>
          <w:sz w:val="18"/>
          <w:szCs w:val="20"/>
          <w:rtl/>
        </w:rPr>
        <w:t>'</w:t>
      </w:r>
      <w:r w:rsidRPr="00DC3543">
        <w:rPr>
          <w:rFonts w:ascii="Georgia" w:hAnsi="Georgia"/>
          <w:sz w:val="18"/>
          <w:szCs w:val="20"/>
          <w:rtl/>
        </w:rPr>
        <w:t xml:space="preserve"> (2014). הזמנה לדיון במתודולוגיות מחקר פמיניסטיות. בתוך </w:t>
      </w:r>
      <w:r w:rsidRPr="00DC3543">
        <w:rPr>
          <w:rFonts w:ascii="Georgia" w:hAnsi="Georgia" w:hint="cs"/>
          <w:sz w:val="18"/>
          <w:szCs w:val="20"/>
          <w:rtl/>
        </w:rPr>
        <w:t xml:space="preserve">מ' </w:t>
      </w:r>
      <w:proofErr w:type="spellStart"/>
      <w:r w:rsidRPr="00DC3543">
        <w:rPr>
          <w:rFonts w:ascii="Georgia" w:hAnsi="Georgia"/>
          <w:sz w:val="18"/>
          <w:szCs w:val="20"/>
          <w:rtl/>
        </w:rPr>
        <w:t>קרומר</w:t>
      </w:r>
      <w:proofErr w:type="spellEnd"/>
      <w:r w:rsidRPr="00DC3543">
        <w:rPr>
          <w:rFonts w:ascii="Georgia" w:hAnsi="Georgia"/>
          <w:sz w:val="18"/>
          <w:szCs w:val="20"/>
          <w:rtl/>
        </w:rPr>
        <w:t xml:space="preserve"> נבו, </w:t>
      </w:r>
      <w:r w:rsidRPr="00DC3543">
        <w:rPr>
          <w:rFonts w:ascii="Georgia" w:hAnsi="Georgia" w:hint="cs"/>
          <w:sz w:val="18"/>
          <w:szCs w:val="20"/>
          <w:rtl/>
        </w:rPr>
        <w:t xml:space="preserve">מ' </w:t>
      </w:r>
      <w:r w:rsidRPr="00DC3543">
        <w:rPr>
          <w:rFonts w:ascii="Georgia" w:hAnsi="Georgia"/>
          <w:sz w:val="18"/>
          <w:szCs w:val="20"/>
          <w:rtl/>
        </w:rPr>
        <w:t xml:space="preserve">לביא </w:t>
      </w:r>
      <w:proofErr w:type="spellStart"/>
      <w:r w:rsidRPr="00DC3543">
        <w:rPr>
          <w:rFonts w:ascii="Georgia" w:hAnsi="Georgia"/>
          <w:sz w:val="18"/>
          <w:szCs w:val="20"/>
          <w:rtl/>
        </w:rPr>
        <w:t>אג'אי</w:t>
      </w:r>
      <w:proofErr w:type="spellEnd"/>
      <w:r w:rsidRPr="00DC3543">
        <w:rPr>
          <w:rFonts w:ascii="Georgia" w:hAnsi="Georgia"/>
          <w:sz w:val="18"/>
          <w:szCs w:val="20"/>
          <w:rtl/>
        </w:rPr>
        <w:t xml:space="preserve"> וד</w:t>
      </w:r>
      <w:r w:rsidRPr="00DC3543">
        <w:rPr>
          <w:rFonts w:ascii="Georgia" w:hAnsi="Georgia" w:hint="cs"/>
          <w:sz w:val="18"/>
          <w:szCs w:val="20"/>
          <w:rtl/>
        </w:rPr>
        <w:t>'</w:t>
      </w:r>
      <w:r w:rsidRPr="00DC3543">
        <w:rPr>
          <w:rFonts w:ascii="Georgia" w:hAnsi="Georgia"/>
          <w:sz w:val="18"/>
          <w:szCs w:val="20"/>
          <w:rtl/>
        </w:rPr>
        <w:t xml:space="preserve"> הקר (עורכות), </w:t>
      </w:r>
      <w:r w:rsidRPr="00DC3543">
        <w:rPr>
          <w:rFonts w:ascii="Georgia" w:hAnsi="Georgia"/>
          <w:b/>
          <w:bCs/>
          <w:sz w:val="18"/>
          <w:szCs w:val="20"/>
          <w:rtl/>
        </w:rPr>
        <w:t>מתודולוגיות מחקר פמיניסטיות</w:t>
      </w:r>
      <w:r w:rsidRPr="00DC3543">
        <w:rPr>
          <w:rFonts w:ascii="Georgia" w:hAnsi="Georgia"/>
          <w:sz w:val="18"/>
          <w:szCs w:val="20"/>
          <w:rtl/>
        </w:rPr>
        <w:t xml:space="preserve"> (עמ' 7</w:t>
      </w:r>
      <w:r w:rsidRPr="00DC3543">
        <w:rPr>
          <w:rFonts w:ascii="Georgia" w:hAnsi="Georgia" w:hint="cs"/>
          <w:sz w:val="18"/>
          <w:szCs w:val="20"/>
          <w:rtl/>
        </w:rPr>
        <w:t>–</w:t>
      </w:r>
      <w:r w:rsidRPr="00DC3543">
        <w:rPr>
          <w:rFonts w:ascii="Georgia" w:hAnsi="Georgia"/>
          <w:sz w:val="18"/>
          <w:szCs w:val="20"/>
          <w:rtl/>
        </w:rPr>
        <w:t>31</w:t>
      </w:r>
      <w:r w:rsidR="00411278">
        <w:rPr>
          <w:rFonts w:ascii="Georgia" w:hAnsi="Georgia" w:hint="cs"/>
          <w:sz w:val="18"/>
          <w:szCs w:val="20"/>
          <w:rtl/>
        </w:rPr>
        <w:t>)</w:t>
      </w:r>
      <w:r w:rsidR="00411278" w:rsidRPr="00DC3543">
        <w:rPr>
          <w:rFonts w:ascii="Georgia" w:hAnsi="Georgia"/>
          <w:sz w:val="18"/>
          <w:szCs w:val="20"/>
          <w:rtl/>
        </w:rPr>
        <w:t>.</w:t>
      </w:r>
      <w:r w:rsidR="00411278">
        <w:rPr>
          <w:rFonts w:ascii="Georgia" w:hAnsi="Georgia" w:hint="cs"/>
          <w:sz w:val="18"/>
          <w:szCs w:val="20"/>
          <w:rtl/>
        </w:rPr>
        <w:t xml:space="preserve"> </w:t>
      </w:r>
      <w:r w:rsidRPr="00DC3543">
        <w:rPr>
          <w:rFonts w:ascii="Georgia" w:hAnsi="Georgia"/>
          <w:sz w:val="18"/>
          <w:szCs w:val="20"/>
          <w:rtl/>
        </w:rPr>
        <w:t>הקיבוץ המאוחד.</w:t>
      </w:r>
    </w:p>
    <w:p w14:paraId="290F894B" w14:textId="77777777" w:rsidR="00BE4B7A" w:rsidRPr="00DC3543" w:rsidRDefault="00BE4B7A" w:rsidP="00B9504F">
      <w:pPr>
        <w:spacing w:after="180"/>
        <w:ind w:left="397" w:hanging="397"/>
        <w:jc w:val="both"/>
        <w:rPr>
          <w:rFonts w:ascii="Georgia" w:hAnsi="Georgia"/>
          <w:noProof/>
          <w:sz w:val="18"/>
          <w:szCs w:val="20"/>
          <w:rtl/>
        </w:rPr>
      </w:pPr>
      <w:r w:rsidRPr="00DC3543">
        <w:rPr>
          <w:rFonts w:ascii="Georgia" w:hAnsi="Georgia"/>
          <w:noProof/>
          <w:sz w:val="18"/>
          <w:szCs w:val="20"/>
          <w:rtl/>
        </w:rPr>
        <w:t>זיו, נ</w:t>
      </w:r>
      <w:r w:rsidRPr="00DC3543">
        <w:rPr>
          <w:rFonts w:ascii="Georgia" w:hAnsi="Georgia" w:hint="cs"/>
          <w:noProof/>
          <w:sz w:val="18"/>
          <w:szCs w:val="20"/>
          <w:rtl/>
        </w:rPr>
        <w:t>'</w:t>
      </w:r>
      <w:r w:rsidRPr="00DC3543">
        <w:rPr>
          <w:rFonts w:ascii="Georgia" w:hAnsi="Georgia"/>
          <w:noProof/>
          <w:sz w:val="18"/>
          <w:szCs w:val="20"/>
          <w:rtl/>
        </w:rPr>
        <w:t>, מור, ש</w:t>
      </w:r>
      <w:r w:rsidRPr="00DC3543">
        <w:rPr>
          <w:rFonts w:ascii="Georgia" w:hAnsi="Georgia" w:hint="cs"/>
          <w:noProof/>
          <w:sz w:val="18"/>
          <w:szCs w:val="20"/>
          <w:rtl/>
        </w:rPr>
        <w:t>'</w:t>
      </w:r>
      <w:r w:rsidRPr="00DC3543">
        <w:rPr>
          <w:rFonts w:ascii="Georgia" w:hAnsi="Georgia"/>
          <w:noProof/>
          <w:sz w:val="18"/>
          <w:szCs w:val="20"/>
          <w:rtl/>
        </w:rPr>
        <w:t xml:space="preserve"> </w:t>
      </w:r>
      <w:r w:rsidRPr="00DC3543">
        <w:rPr>
          <w:rFonts w:ascii="Georgia" w:hAnsi="Georgia" w:hint="cs"/>
          <w:noProof/>
          <w:sz w:val="18"/>
          <w:szCs w:val="20"/>
          <w:rtl/>
        </w:rPr>
        <w:t>ו</w:t>
      </w:r>
      <w:r w:rsidRPr="00DC3543">
        <w:rPr>
          <w:rFonts w:ascii="Georgia" w:hAnsi="Georgia"/>
          <w:noProof/>
          <w:sz w:val="18"/>
          <w:szCs w:val="20"/>
          <w:rtl/>
        </w:rPr>
        <w:t>איכנגרין, א</w:t>
      </w:r>
      <w:r w:rsidRPr="00DC3543">
        <w:rPr>
          <w:rFonts w:ascii="Georgia" w:hAnsi="Georgia" w:hint="cs"/>
          <w:noProof/>
          <w:sz w:val="18"/>
          <w:szCs w:val="20"/>
          <w:rtl/>
        </w:rPr>
        <w:t>'</w:t>
      </w:r>
      <w:r w:rsidRPr="00DC3543">
        <w:rPr>
          <w:rFonts w:ascii="Georgia" w:hAnsi="Georgia"/>
          <w:noProof/>
          <w:sz w:val="18"/>
          <w:szCs w:val="20"/>
          <w:rtl/>
        </w:rPr>
        <w:t xml:space="preserve"> (2016). מבוא: לימודי מוגבלות בעברית</w:t>
      </w:r>
      <w:r w:rsidRPr="00DC3543">
        <w:rPr>
          <w:rFonts w:ascii="Georgia" w:hAnsi="Georgia" w:hint="cs"/>
          <w:noProof/>
          <w:sz w:val="18"/>
          <w:szCs w:val="20"/>
          <w:rtl/>
        </w:rPr>
        <w:t xml:space="preserve"> –</w:t>
      </w:r>
      <w:r w:rsidRPr="00DC3543">
        <w:rPr>
          <w:rFonts w:ascii="Georgia" w:hAnsi="Georgia"/>
          <w:noProof/>
          <w:sz w:val="18"/>
          <w:szCs w:val="20"/>
          <w:rtl/>
        </w:rPr>
        <w:t xml:space="preserve"> שדה אקדמי בהתהוות. ב</w:t>
      </w:r>
      <w:r w:rsidRPr="00DC3543">
        <w:rPr>
          <w:rFonts w:ascii="Georgia" w:hAnsi="Georgia" w:hint="cs"/>
          <w:noProof/>
          <w:sz w:val="18"/>
          <w:szCs w:val="20"/>
          <w:rtl/>
        </w:rPr>
        <w:t>תוך</w:t>
      </w:r>
      <w:r w:rsidRPr="00DC3543">
        <w:rPr>
          <w:rFonts w:ascii="Georgia" w:hAnsi="Georgia"/>
          <w:noProof/>
          <w:sz w:val="18"/>
          <w:szCs w:val="20"/>
          <w:rtl/>
        </w:rPr>
        <w:t xml:space="preserve"> ש</w:t>
      </w:r>
      <w:r w:rsidRPr="00DC3543">
        <w:rPr>
          <w:rFonts w:ascii="Georgia" w:hAnsi="Georgia" w:hint="cs"/>
          <w:noProof/>
          <w:sz w:val="18"/>
          <w:szCs w:val="20"/>
          <w:rtl/>
        </w:rPr>
        <w:t>'</w:t>
      </w:r>
      <w:r w:rsidRPr="00DC3543">
        <w:rPr>
          <w:rFonts w:ascii="Georgia" w:hAnsi="Georgia"/>
          <w:noProof/>
          <w:sz w:val="18"/>
          <w:szCs w:val="20"/>
          <w:rtl/>
        </w:rPr>
        <w:t xml:space="preserve"> מור, נ</w:t>
      </w:r>
      <w:r w:rsidRPr="00DC3543">
        <w:rPr>
          <w:rFonts w:ascii="Georgia" w:hAnsi="Georgia" w:hint="cs"/>
          <w:noProof/>
          <w:sz w:val="18"/>
          <w:szCs w:val="20"/>
          <w:rtl/>
        </w:rPr>
        <w:t>'</w:t>
      </w:r>
      <w:r w:rsidRPr="00DC3543">
        <w:rPr>
          <w:rFonts w:ascii="Georgia" w:hAnsi="Georgia"/>
          <w:noProof/>
          <w:sz w:val="18"/>
          <w:szCs w:val="20"/>
          <w:rtl/>
        </w:rPr>
        <w:t xml:space="preserve"> זיו, א</w:t>
      </w:r>
      <w:r w:rsidRPr="00DC3543">
        <w:rPr>
          <w:rFonts w:ascii="Georgia" w:hAnsi="Georgia" w:hint="cs"/>
          <w:noProof/>
          <w:sz w:val="18"/>
          <w:szCs w:val="20"/>
          <w:rtl/>
        </w:rPr>
        <w:t>'</w:t>
      </w:r>
      <w:r w:rsidRPr="00DC3543">
        <w:rPr>
          <w:rFonts w:ascii="Georgia" w:hAnsi="Georgia"/>
          <w:noProof/>
          <w:sz w:val="18"/>
          <w:szCs w:val="20"/>
          <w:rtl/>
        </w:rPr>
        <w:t xml:space="preserve"> קנטר, א</w:t>
      </w:r>
      <w:r w:rsidRPr="00DC3543">
        <w:rPr>
          <w:rFonts w:ascii="Georgia" w:hAnsi="Georgia" w:hint="cs"/>
          <w:noProof/>
          <w:sz w:val="18"/>
          <w:szCs w:val="20"/>
          <w:rtl/>
        </w:rPr>
        <w:t>'</w:t>
      </w:r>
      <w:r w:rsidRPr="00DC3543">
        <w:rPr>
          <w:rFonts w:ascii="Georgia" w:hAnsi="Georgia"/>
          <w:noProof/>
          <w:sz w:val="18"/>
          <w:szCs w:val="20"/>
          <w:rtl/>
        </w:rPr>
        <w:t xml:space="preserve"> איכנגרין, ונ</w:t>
      </w:r>
      <w:r w:rsidRPr="00DC3543">
        <w:rPr>
          <w:rFonts w:ascii="Georgia" w:hAnsi="Georgia" w:hint="cs"/>
          <w:noProof/>
          <w:sz w:val="18"/>
          <w:szCs w:val="20"/>
          <w:rtl/>
        </w:rPr>
        <w:t>'</w:t>
      </w:r>
      <w:r w:rsidRPr="00DC3543">
        <w:rPr>
          <w:rFonts w:ascii="Georgia" w:hAnsi="Georgia"/>
          <w:noProof/>
          <w:sz w:val="18"/>
          <w:szCs w:val="20"/>
          <w:rtl/>
        </w:rPr>
        <w:t xml:space="preserve"> מזרחי (עורכות), </w:t>
      </w:r>
      <w:r w:rsidRPr="00DC3543">
        <w:rPr>
          <w:rFonts w:ascii="Georgia" w:hAnsi="Georgia"/>
          <w:b/>
          <w:bCs/>
          <w:noProof/>
          <w:sz w:val="18"/>
          <w:szCs w:val="20"/>
          <w:rtl/>
        </w:rPr>
        <w:t>לימודי מוגבלות: מקראה</w:t>
      </w:r>
      <w:r w:rsidRPr="00DC3543">
        <w:rPr>
          <w:rFonts w:ascii="Georgia" w:hAnsi="Georgia"/>
          <w:noProof/>
          <w:sz w:val="18"/>
          <w:szCs w:val="20"/>
          <w:rtl/>
        </w:rPr>
        <w:t xml:space="preserve"> (עמ' 11</w:t>
      </w:r>
      <w:r w:rsidRPr="00DC3543">
        <w:rPr>
          <w:rFonts w:ascii="Georgia" w:hAnsi="Georgia" w:hint="cs"/>
          <w:noProof/>
          <w:sz w:val="18"/>
          <w:szCs w:val="20"/>
          <w:rtl/>
        </w:rPr>
        <w:t>–</w:t>
      </w:r>
      <w:r w:rsidRPr="00DC3543">
        <w:rPr>
          <w:rFonts w:ascii="Georgia" w:hAnsi="Georgia"/>
          <w:noProof/>
          <w:sz w:val="18"/>
          <w:szCs w:val="20"/>
          <w:rtl/>
        </w:rPr>
        <w:t>45). מכון ון ליר</w:t>
      </w:r>
      <w:r w:rsidRPr="00DC3543">
        <w:rPr>
          <w:rFonts w:ascii="Georgia" w:hAnsi="Georgia" w:hint="cs"/>
          <w:noProof/>
          <w:sz w:val="18"/>
          <w:szCs w:val="20"/>
          <w:rtl/>
        </w:rPr>
        <w:t xml:space="preserve">; </w:t>
      </w:r>
      <w:r w:rsidRPr="00DC3543">
        <w:rPr>
          <w:rFonts w:ascii="Georgia" w:hAnsi="Georgia"/>
          <w:noProof/>
          <w:sz w:val="18"/>
          <w:szCs w:val="20"/>
          <w:rtl/>
        </w:rPr>
        <w:t>הקיבוץ המאוחד.</w:t>
      </w:r>
    </w:p>
    <w:p w14:paraId="5412D232" w14:textId="77777777" w:rsidR="00BE4B7A" w:rsidRPr="00DC3543" w:rsidRDefault="00BE4B7A" w:rsidP="00B9504F">
      <w:pPr>
        <w:spacing w:after="180"/>
        <w:ind w:left="397" w:hanging="397"/>
        <w:jc w:val="both"/>
        <w:rPr>
          <w:rFonts w:ascii="Georgia" w:hAnsi="Georgia"/>
          <w:b/>
          <w:bCs/>
          <w:sz w:val="18"/>
          <w:szCs w:val="20"/>
          <w:rtl/>
        </w:rPr>
      </w:pPr>
      <w:r w:rsidRPr="00DC3543">
        <w:rPr>
          <w:rFonts w:ascii="Georgia" w:hAnsi="Georgia"/>
          <w:b/>
          <w:bCs/>
          <w:sz w:val="18"/>
          <w:szCs w:val="20"/>
          <w:rtl/>
        </w:rPr>
        <w:t>חוק הסדרת העיסוק במקצועות הבריאות, התשס"ח-2008, ס"ח תשס"ח, 2172</w:t>
      </w:r>
      <w:r w:rsidRPr="00DC3543">
        <w:rPr>
          <w:rFonts w:ascii="Georgia" w:hAnsi="Georgia"/>
          <w:sz w:val="18"/>
          <w:szCs w:val="20"/>
          <w:rtl/>
        </w:rPr>
        <w:t>.</w:t>
      </w:r>
    </w:p>
    <w:p w14:paraId="71169ABB" w14:textId="77777777" w:rsidR="00BE4B7A" w:rsidRPr="00DC3543" w:rsidRDefault="00BE4B7A" w:rsidP="00B9504F">
      <w:pPr>
        <w:spacing w:after="180"/>
        <w:ind w:left="397" w:hanging="397"/>
        <w:jc w:val="both"/>
        <w:rPr>
          <w:rFonts w:ascii="Georgia" w:hAnsi="Georgia"/>
          <w:b/>
          <w:bCs/>
          <w:noProof/>
          <w:sz w:val="18"/>
          <w:szCs w:val="20"/>
          <w:rtl/>
        </w:rPr>
      </w:pPr>
      <w:r w:rsidRPr="00DC3543">
        <w:rPr>
          <w:rFonts w:ascii="Georgia" w:hAnsi="Georgia"/>
          <w:b/>
          <w:bCs/>
          <w:noProof/>
          <w:sz w:val="18"/>
          <w:szCs w:val="20"/>
          <w:rtl/>
        </w:rPr>
        <w:t>חוק שירותי רווחה לאנשים עם מוגבלות, התשפ"ב-2022, ס"ח תשפ"ב, 2984</w:t>
      </w:r>
      <w:r w:rsidRPr="00DC3543">
        <w:rPr>
          <w:rFonts w:ascii="Georgia" w:hAnsi="Georgia"/>
          <w:noProof/>
          <w:sz w:val="18"/>
          <w:szCs w:val="20"/>
          <w:rtl/>
        </w:rPr>
        <w:t>.</w:t>
      </w:r>
    </w:p>
    <w:p w14:paraId="0B3AFE95"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לביא</w:t>
      </w:r>
      <w:r w:rsidRPr="00DC3543">
        <w:rPr>
          <w:rFonts w:ascii="Georgia" w:hAnsi="Georgia" w:hint="cs"/>
          <w:sz w:val="18"/>
          <w:szCs w:val="20"/>
          <w:rtl/>
        </w:rPr>
        <w:t>,</w:t>
      </w:r>
      <w:r w:rsidRPr="00DC3543">
        <w:rPr>
          <w:rFonts w:ascii="Georgia" w:hAnsi="Georgia"/>
          <w:sz w:val="18"/>
          <w:szCs w:val="20"/>
          <w:rtl/>
        </w:rPr>
        <w:t xml:space="preserve"> ע</w:t>
      </w:r>
      <w:r w:rsidRPr="00DC3543">
        <w:rPr>
          <w:rFonts w:ascii="Georgia" w:hAnsi="Georgia" w:hint="cs"/>
          <w:sz w:val="18"/>
          <w:szCs w:val="20"/>
          <w:rtl/>
        </w:rPr>
        <w:t>'</w:t>
      </w:r>
      <w:r w:rsidRPr="00DC3543">
        <w:rPr>
          <w:rFonts w:ascii="Georgia" w:hAnsi="Georgia"/>
          <w:sz w:val="18"/>
          <w:szCs w:val="20"/>
          <w:rtl/>
        </w:rPr>
        <w:t>, פוגל-</w:t>
      </w:r>
      <w:proofErr w:type="spellStart"/>
      <w:r w:rsidRPr="00DC3543">
        <w:rPr>
          <w:rFonts w:ascii="Georgia" w:hAnsi="Georgia"/>
          <w:sz w:val="18"/>
          <w:szCs w:val="20"/>
          <w:rtl/>
        </w:rPr>
        <w:t>ביז'אוי</w:t>
      </w:r>
      <w:proofErr w:type="spellEnd"/>
      <w:r w:rsidRPr="00DC3543">
        <w:rPr>
          <w:rFonts w:ascii="Georgia" w:hAnsi="Georgia" w:hint="cs"/>
          <w:sz w:val="18"/>
          <w:szCs w:val="20"/>
          <w:rtl/>
        </w:rPr>
        <w:t>,</w:t>
      </w:r>
      <w:r w:rsidRPr="00DC3543">
        <w:rPr>
          <w:rFonts w:ascii="Georgia" w:hAnsi="Georgia"/>
          <w:sz w:val="18"/>
          <w:szCs w:val="20"/>
          <w:rtl/>
        </w:rPr>
        <w:t xml:space="preserve"> ס</w:t>
      </w:r>
      <w:r w:rsidRPr="00DC3543">
        <w:rPr>
          <w:rFonts w:ascii="Georgia" w:hAnsi="Georgia" w:hint="cs"/>
          <w:sz w:val="18"/>
          <w:szCs w:val="20"/>
          <w:rtl/>
        </w:rPr>
        <w:t>'</w:t>
      </w:r>
      <w:r w:rsidRPr="00DC3543">
        <w:rPr>
          <w:rFonts w:ascii="Georgia" w:hAnsi="Georgia"/>
          <w:sz w:val="18"/>
          <w:szCs w:val="20"/>
          <w:rtl/>
        </w:rPr>
        <w:t xml:space="preserve"> ובנימין</w:t>
      </w:r>
      <w:r w:rsidRPr="00DC3543">
        <w:rPr>
          <w:rFonts w:ascii="Georgia" w:hAnsi="Georgia" w:hint="cs"/>
          <w:sz w:val="18"/>
          <w:szCs w:val="20"/>
          <w:rtl/>
        </w:rPr>
        <w:t>,</w:t>
      </w:r>
      <w:r w:rsidRPr="00DC3543">
        <w:rPr>
          <w:rFonts w:ascii="Georgia" w:hAnsi="Georgia"/>
          <w:sz w:val="18"/>
          <w:szCs w:val="20"/>
          <w:rtl/>
        </w:rPr>
        <w:t xml:space="preserve"> א</w:t>
      </w:r>
      <w:r w:rsidRPr="00DC3543">
        <w:rPr>
          <w:rFonts w:ascii="Georgia" w:hAnsi="Georgia" w:hint="cs"/>
          <w:sz w:val="18"/>
          <w:szCs w:val="20"/>
          <w:rtl/>
        </w:rPr>
        <w:t>'</w:t>
      </w:r>
      <w:r w:rsidRPr="00DC3543">
        <w:rPr>
          <w:rFonts w:ascii="Georgia" w:hAnsi="Georgia"/>
          <w:sz w:val="18"/>
          <w:szCs w:val="20"/>
          <w:rtl/>
        </w:rPr>
        <w:t xml:space="preserve"> (2018). אימהות עכשווית בישראל: פרספקטיבות ביקורתיות בהקשר מוסדי משתנה, דבר העורכות. </w:t>
      </w:r>
      <w:r w:rsidRPr="00DC3543">
        <w:rPr>
          <w:rFonts w:ascii="Georgia" w:hAnsi="Georgia"/>
          <w:b/>
          <w:bCs/>
          <w:sz w:val="18"/>
          <w:szCs w:val="20"/>
          <w:rtl/>
        </w:rPr>
        <w:t>ביטחון סוציאלי</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b/>
          <w:bCs/>
          <w:sz w:val="18"/>
          <w:szCs w:val="20"/>
          <w:rtl/>
        </w:rPr>
        <w:t>103</w:t>
      </w:r>
      <w:r w:rsidRPr="00DC3543">
        <w:rPr>
          <w:rFonts w:ascii="Georgia" w:hAnsi="Georgia"/>
          <w:sz w:val="18"/>
          <w:szCs w:val="20"/>
          <w:rtl/>
        </w:rPr>
        <w:t>, 5</w:t>
      </w:r>
      <w:r w:rsidRPr="00DC3543">
        <w:rPr>
          <w:rFonts w:ascii="Georgia" w:hAnsi="Georgia" w:hint="cs"/>
          <w:sz w:val="18"/>
          <w:szCs w:val="20"/>
          <w:rtl/>
        </w:rPr>
        <w:t>–</w:t>
      </w:r>
      <w:r w:rsidRPr="00DC3543">
        <w:rPr>
          <w:rFonts w:ascii="Georgia" w:hAnsi="Georgia"/>
          <w:sz w:val="18"/>
          <w:szCs w:val="20"/>
          <w:rtl/>
        </w:rPr>
        <w:t>25.</w:t>
      </w:r>
    </w:p>
    <w:p w14:paraId="71455D56"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משרד ראש הממשלה</w:t>
      </w:r>
      <w:r w:rsidRPr="00DC3543">
        <w:rPr>
          <w:rFonts w:ascii="Georgia" w:hAnsi="Georgia" w:hint="cs"/>
          <w:sz w:val="18"/>
          <w:szCs w:val="20"/>
          <w:rtl/>
        </w:rPr>
        <w:t>.</w:t>
      </w:r>
      <w:r w:rsidRPr="00DC3543">
        <w:rPr>
          <w:rFonts w:ascii="Georgia" w:hAnsi="Georgia"/>
          <w:sz w:val="18"/>
          <w:szCs w:val="20"/>
          <w:rtl/>
        </w:rPr>
        <w:t xml:space="preserve"> (2021). </w:t>
      </w:r>
      <w:r w:rsidRPr="00DC3543">
        <w:rPr>
          <w:rFonts w:ascii="Georgia" w:hAnsi="Georgia"/>
          <w:b/>
          <w:bCs/>
          <w:sz w:val="18"/>
          <w:szCs w:val="20"/>
          <w:rtl/>
        </w:rPr>
        <w:t xml:space="preserve">פערי כוח אדם במקצועות הבריאות: פיזיותרפיה, </w:t>
      </w:r>
      <w:proofErr w:type="spellStart"/>
      <w:r w:rsidRPr="00DC3543">
        <w:rPr>
          <w:rFonts w:ascii="Georgia" w:hAnsi="Georgia"/>
          <w:b/>
          <w:bCs/>
          <w:sz w:val="18"/>
          <w:szCs w:val="20"/>
          <w:rtl/>
        </w:rPr>
        <w:t>קלינאות</w:t>
      </w:r>
      <w:proofErr w:type="spellEnd"/>
      <w:r w:rsidRPr="00DC3543">
        <w:rPr>
          <w:rFonts w:ascii="Georgia" w:hAnsi="Georgia"/>
          <w:b/>
          <w:bCs/>
          <w:sz w:val="18"/>
          <w:szCs w:val="20"/>
          <w:rtl/>
        </w:rPr>
        <w:t xml:space="preserve"> תקשורת וריפוי בעיסוק. מסמך מסכם</w:t>
      </w:r>
      <w:r w:rsidRPr="00DC3543">
        <w:rPr>
          <w:rFonts w:ascii="Georgia" w:hAnsi="Georgia" w:hint="cs"/>
          <w:b/>
          <w:bCs/>
          <w:sz w:val="18"/>
          <w:szCs w:val="20"/>
          <w:rtl/>
        </w:rPr>
        <w:t xml:space="preserve"> –</w:t>
      </w:r>
      <w:r w:rsidRPr="00DC3543">
        <w:rPr>
          <w:rFonts w:ascii="Georgia" w:hAnsi="Georgia"/>
          <w:b/>
          <w:bCs/>
          <w:sz w:val="18"/>
          <w:szCs w:val="20"/>
          <w:rtl/>
        </w:rPr>
        <w:t xml:space="preserve"> פרק הנתונים</w:t>
      </w:r>
      <w:r w:rsidRPr="00DC3543">
        <w:rPr>
          <w:rFonts w:ascii="Georgia" w:hAnsi="Georgia"/>
          <w:sz w:val="18"/>
          <w:szCs w:val="20"/>
          <w:rtl/>
        </w:rPr>
        <w:t>.</w:t>
      </w:r>
      <w:r w:rsidRPr="00DC3543">
        <w:rPr>
          <w:rFonts w:ascii="Georgia" w:hAnsi="Georgia"/>
          <w:i/>
          <w:iCs/>
          <w:sz w:val="18"/>
          <w:szCs w:val="20"/>
          <w:rtl/>
        </w:rPr>
        <w:t xml:space="preserve"> </w:t>
      </w:r>
    </w:p>
    <w:p w14:paraId="0D1AA9D3"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סיני</w:t>
      </w:r>
      <w:r w:rsidRPr="00DC3543">
        <w:rPr>
          <w:rFonts w:ascii="Georgia" w:hAnsi="Georgia" w:hint="cs"/>
          <w:sz w:val="18"/>
          <w:szCs w:val="20"/>
          <w:rtl/>
        </w:rPr>
        <w:t>-</w:t>
      </w:r>
      <w:r w:rsidRPr="00DC3543">
        <w:rPr>
          <w:rFonts w:ascii="Georgia" w:hAnsi="Georgia"/>
          <w:sz w:val="18"/>
          <w:szCs w:val="20"/>
          <w:rtl/>
        </w:rPr>
        <w:t>גלזר</w:t>
      </w:r>
      <w:r w:rsidRPr="00DC3543">
        <w:rPr>
          <w:rFonts w:ascii="Georgia" w:hAnsi="Georgia" w:hint="cs"/>
          <w:sz w:val="18"/>
          <w:szCs w:val="20"/>
          <w:rtl/>
        </w:rPr>
        <w:t>,</w:t>
      </w:r>
      <w:r w:rsidRPr="00DC3543">
        <w:rPr>
          <w:rFonts w:ascii="Georgia" w:hAnsi="Georgia"/>
          <w:sz w:val="18"/>
          <w:szCs w:val="20"/>
          <w:rtl/>
        </w:rPr>
        <w:t xml:space="preserve"> ח</w:t>
      </w:r>
      <w:r w:rsidRPr="00DC3543">
        <w:rPr>
          <w:rFonts w:ascii="Georgia" w:hAnsi="Georgia" w:hint="cs"/>
          <w:sz w:val="18"/>
          <w:szCs w:val="20"/>
          <w:rtl/>
        </w:rPr>
        <w:t>'</w:t>
      </w:r>
      <w:r w:rsidRPr="00DC3543">
        <w:rPr>
          <w:rFonts w:ascii="Georgia" w:hAnsi="Georgia"/>
          <w:sz w:val="18"/>
          <w:szCs w:val="20"/>
          <w:rtl/>
        </w:rPr>
        <w:t xml:space="preserve"> ופלד</w:t>
      </w:r>
      <w:r w:rsidRPr="00DC3543">
        <w:rPr>
          <w:rFonts w:ascii="Georgia" w:hAnsi="Georgia" w:hint="cs"/>
          <w:sz w:val="18"/>
          <w:szCs w:val="20"/>
          <w:rtl/>
        </w:rPr>
        <w:t>,</w:t>
      </w:r>
      <w:r w:rsidRPr="00DC3543">
        <w:rPr>
          <w:rFonts w:ascii="Georgia" w:hAnsi="Georgia"/>
          <w:sz w:val="18"/>
          <w:szCs w:val="20"/>
          <w:rtl/>
        </w:rPr>
        <w:t xml:space="preserve"> ע</w:t>
      </w:r>
      <w:r w:rsidRPr="00DC3543">
        <w:rPr>
          <w:rFonts w:ascii="Georgia" w:hAnsi="Georgia" w:hint="cs"/>
          <w:sz w:val="18"/>
          <w:szCs w:val="20"/>
          <w:rtl/>
        </w:rPr>
        <w:t>'</w:t>
      </w:r>
      <w:r w:rsidRPr="00DC3543">
        <w:rPr>
          <w:rFonts w:ascii="Georgia" w:hAnsi="Georgia"/>
          <w:sz w:val="18"/>
          <w:szCs w:val="20"/>
          <w:rtl/>
        </w:rPr>
        <w:t xml:space="preserve"> (2018). תפיסת האימהות של עובדות סוציאליות כוללניות (עובדות משפחה) במחלקה לשירותים חברתיים. </w:t>
      </w:r>
      <w:r w:rsidRPr="00DC3543">
        <w:rPr>
          <w:rFonts w:ascii="Georgia" w:hAnsi="Georgia"/>
          <w:b/>
          <w:bCs/>
          <w:sz w:val="18"/>
          <w:szCs w:val="20"/>
          <w:rtl/>
        </w:rPr>
        <w:t>ביטחון סוציאלי</w:t>
      </w:r>
      <w:r w:rsidRPr="00DC3543">
        <w:rPr>
          <w:rFonts w:ascii="Georgia" w:hAnsi="Georgia" w:hint="cs"/>
          <w:sz w:val="18"/>
          <w:szCs w:val="20"/>
          <w:rtl/>
        </w:rPr>
        <w:t>,</w:t>
      </w:r>
      <w:r w:rsidRPr="00DC3543">
        <w:rPr>
          <w:rFonts w:ascii="Georgia" w:hAnsi="Georgia"/>
          <w:b/>
          <w:bCs/>
          <w:sz w:val="18"/>
          <w:szCs w:val="20"/>
          <w:rtl/>
        </w:rPr>
        <w:t xml:space="preserve"> 103</w:t>
      </w:r>
      <w:r w:rsidRPr="00DC3543">
        <w:rPr>
          <w:rFonts w:ascii="Georgia" w:hAnsi="Georgia"/>
          <w:sz w:val="18"/>
          <w:szCs w:val="20"/>
          <w:rtl/>
        </w:rPr>
        <w:t>,</w:t>
      </w:r>
      <w:r w:rsidRPr="00DC3543">
        <w:rPr>
          <w:rFonts w:ascii="Georgia" w:hAnsi="Georgia"/>
          <w:i/>
          <w:iCs/>
          <w:sz w:val="18"/>
          <w:szCs w:val="20"/>
          <w:rtl/>
        </w:rPr>
        <w:t xml:space="preserve"> </w:t>
      </w:r>
      <w:r w:rsidRPr="00DC3543">
        <w:rPr>
          <w:rFonts w:ascii="Georgia" w:hAnsi="Georgia"/>
          <w:sz w:val="18"/>
          <w:szCs w:val="20"/>
          <w:rtl/>
        </w:rPr>
        <w:t>27</w:t>
      </w:r>
      <w:r w:rsidRPr="00DC3543">
        <w:rPr>
          <w:rFonts w:ascii="Georgia" w:hAnsi="Georgia" w:hint="cs"/>
          <w:sz w:val="18"/>
          <w:szCs w:val="20"/>
          <w:rtl/>
        </w:rPr>
        <w:t>–</w:t>
      </w:r>
      <w:r w:rsidRPr="00DC3543">
        <w:rPr>
          <w:rFonts w:ascii="Georgia" w:hAnsi="Georgia"/>
          <w:sz w:val="18"/>
          <w:szCs w:val="20"/>
          <w:rtl/>
        </w:rPr>
        <w:t>46.</w:t>
      </w:r>
    </w:p>
    <w:p w14:paraId="52F1C79D"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noProof/>
          <w:sz w:val="18"/>
          <w:szCs w:val="20"/>
          <w:rtl/>
        </w:rPr>
        <w:t>פלגי הקר, ע</w:t>
      </w:r>
      <w:r w:rsidRPr="00DC3543">
        <w:rPr>
          <w:rFonts w:ascii="Georgia" w:hAnsi="Georgia" w:hint="cs"/>
          <w:noProof/>
          <w:sz w:val="18"/>
          <w:szCs w:val="20"/>
          <w:rtl/>
        </w:rPr>
        <w:t>'</w:t>
      </w:r>
      <w:r w:rsidRPr="00DC3543">
        <w:rPr>
          <w:rFonts w:ascii="Georgia" w:hAnsi="Georgia"/>
          <w:noProof/>
          <w:sz w:val="18"/>
          <w:szCs w:val="20"/>
          <w:rtl/>
        </w:rPr>
        <w:t xml:space="preserve"> (2005). </w:t>
      </w:r>
      <w:r w:rsidRPr="00DC3543">
        <w:rPr>
          <w:rFonts w:ascii="Georgia" w:hAnsi="Georgia"/>
          <w:b/>
          <w:bCs/>
          <w:noProof/>
          <w:sz w:val="18"/>
          <w:szCs w:val="20"/>
          <w:rtl/>
        </w:rPr>
        <w:t>מאי-מהות לאימהות: חיפוש פסיכואנליטי פמיניסטי אחר האם כסובייקט</w:t>
      </w:r>
      <w:r w:rsidRPr="00DC3543">
        <w:rPr>
          <w:rFonts w:ascii="Georgia" w:hAnsi="Georgia"/>
          <w:noProof/>
          <w:sz w:val="18"/>
          <w:szCs w:val="20"/>
          <w:rtl/>
        </w:rPr>
        <w:t>. עם עובד</w:t>
      </w:r>
      <w:r w:rsidRPr="00DC3543">
        <w:rPr>
          <w:rFonts w:ascii="Georgia" w:hAnsi="Georgia"/>
          <w:sz w:val="18"/>
          <w:szCs w:val="20"/>
          <w:rtl/>
        </w:rPr>
        <w:t>.</w:t>
      </w:r>
    </w:p>
    <w:p w14:paraId="2083A236" w14:textId="1EDA5C04" w:rsidR="00BE4B7A" w:rsidRPr="00DC3543" w:rsidRDefault="00BE4B7A" w:rsidP="00F2648B">
      <w:pPr>
        <w:spacing w:after="180"/>
        <w:ind w:left="397" w:hanging="397"/>
        <w:jc w:val="both"/>
        <w:rPr>
          <w:rFonts w:ascii="Georgia" w:hAnsi="Georgia"/>
          <w:sz w:val="18"/>
          <w:szCs w:val="20"/>
          <w:rtl/>
        </w:rPr>
      </w:pPr>
      <w:proofErr w:type="spellStart"/>
      <w:r w:rsidRPr="00DC3543">
        <w:rPr>
          <w:rFonts w:ascii="Georgia" w:hAnsi="Georgia"/>
          <w:sz w:val="18"/>
          <w:szCs w:val="20"/>
          <w:rtl/>
        </w:rPr>
        <w:t>צ'ודורו</w:t>
      </w:r>
      <w:proofErr w:type="spellEnd"/>
      <w:r w:rsidRPr="00DC3543">
        <w:rPr>
          <w:rFonts w:ascii="Georgia" w:hAnsi="Georgia"/>
          <w:sz w:val="18"/>
          <w:szCs w:val="20"/>
          <w:rtl/>
        </w:rPr>
        <w:t>, נ</w:t>
      </w:r>
      <w:r w:rsidRPr="00DC3543">
        <w:rPr>
          <w:rFonts w:ascii="Georgia" w:hAnsi="Georgia" w:hint="cs"/>
          <w:sz w:val="18"/>
          <w:szCs w:val="20"/>
          <w:rtl/>
        </w:rPr>
        <w:t>'</w:t>
      </w:r>
      <w:r w:rsidRPr="00DC3543">
        <w:rPr>
          <w:rFonts w:ascii="Georgia" w:hAnsi="Georgia"/>
          <w:sz w:val="18"/>
          <w:szCs w:val="20"/>
          <w:rtl/>
        </w:rPr>
        <w:t xml:space="preserve"> (2007).שעתוק האימהות</w:t>
      </w:r>
      <w:r w:rsidRPr="00DC3543">
        <w:rPr>
          <w:rFonts w:ascii="Georgia" w:hAnsi="Georgia" w:hint="cs"/>
          <w:sz w:val="18"/>
          <w:szCs w:val="20"/>
          <w:rtl/>
        </w:rPr>
        <w:t>:</w:t>
      </w:r>
      <w:r w:rsidRPr="00DC3543">
        <w:rPr>
          <w:rFonts w:ascii="Georgia" w:hAnsi="Georgia"/>
          <w:sz w:val="18"/>
          <w:szCs w:val="20"/>
          <w:rtl/>
        </w:rPr>
        <w:t xml:space="preserve"> פסיכואנליזה והסוציולוגיה של המגדר. בתוך נ</w:t>
      </w:r>
      <w:r w:rsidRPr="00DC3543">
        <w:rPr>
          <w:rFonts w:ascii="Georgia" w:hAnsi="Georgia" w:hint="cs"/>
          <w:sz w:val="18"/>
          <w:szCs w:val="20"/>
          <w:rtl/>
        </w:rPr>
        <w:t>'</w:t>
      </w:r>
      <w:r w:rsidRPr="00DC3543">
        <w:rPr>
          <w:rFonts w:ascii="Georgia" w:hAnsi="Georgia"/>
          <w:sz w:val="18"/>
          <w:szCs w:val="20"/>
          <w:rtl/>
        </w:rPr>
        <w:t xml:space="preserve"> ינאי, </w:t>
      </w:r>
      <w:r w:rsidRPr="00DC3543">
        <w:rPr>
          <w:rFonts w:ascii="Georgia" w:hAnsi="Georgia"/>
          <w:noProof/>
          <w:sz w:val="18"/>
          <w:szCs w:val="20"/>
          <w:rtl/>
        </w:rPr>
        <w:t>ת</w:t>
      </w:r>
      <w:r w:rsidRPr="00DC3543">
        <w:rPr>
          <w:rFonts w:ascii="Georgia" w:hAnsi="Georgia" w:hint="cs"/>
          <w:noProof/>
          <w:sz w:val="18"/>
          <w:szCs w:val="20"/>
          <w:rtl/>
        </w:rPr>
        <w:t>'</w:t>
      </w:r>
      <w:r w:rsidRPr="00DC3543">
        <w:rPr>
          <w:rFonts w:ascii="Georgia" w:hAnsi="Georgia"/>
          <w:noProof/>
          <w:sz w:val="18"/>
          <w:szCs w:val="20"/>
          <w:rtl/>
        </w:rPr>
        <w:t xml:space="preserve"> אלאור, א</w:t>
      </w:r>
      <w:r w:rsidRPr="00DC3543">
        <w:rPr>
          <w:rFonts w:ascii="Georgia" w:hAnsi="Georgia" w:hint="cs"/>
          <w:noProof/>
          <w:sz w:val="18"/>
          <w:szCs w:val="20"/>
          <w:rtl/>
        </w:rPr>
        <w:t>'</w:t>
      </w:r>
      <w:r w:rsidRPr="00DC3543">
        <w:rPr>
          <w:rFonts w:ascii="Georgia" w:hAnsi="Georgia"/>
          <w:noProof/>
          <w:sz w:val="18"/>
          <w:szCs w:val="20"/>
          <w:rtl/>
        </w:rPr>
        <w:t xml:space="preserve"> לובין וח</w:t>
      </w:r>
      <w:r w:rsidRPr="00DC3543">
        <w:rPr>
          <w:rFonts w:ascii="Georgia" w:hAnsi="Georgia" w:hint="cs"/>
          <w:noProof/>
          <w:sz w:val="18"/>
          <w:szCs w:val="20"/>
          <w:rtl/>
        </w:rPr>
        <w:t>'</w:t>
      </w:r>
      <w:r w:rsidRPr="00DC3543">
        <w:rPr>
          <w:rFonts w:ascii="Georgia" w:hAnsi="Georgia"/>
          <w:noProof/>
          <w:sz w:val="18"/>
          <w:szCs w:val="20"/>
          <w:rtl/>
        </w:rPr>
        <w:t xml:space="preserve"> נווה</w:t>
      </w:r>
      <w:r w:rsidRPr="00DC3543">
        <w:rPr>
          <w:rFonts w:ascii="Georgia" w:hAnsi="Georgia"/>
          <w:sz w:val="18"/>
          <w:szCs w:val="20"/>
          <w:rtl/>
        </w:rPr>
        <w:t xml:space="preserve"> (עורכות)</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b/>
          <w:bCs/>
          <w:sz w:val="18"/>
          <w:szCs w:val="20"/>
          <w:rtl/>
        </w:rPr>
        <w:t>דרכים לחשיבה פמיניסטית: מבוא ללימודי מגדר</w:t>
      </w:r>
      <w:r w:rsidRPr="00DC3543">
        <w:rPr>
          <w:rFonts w:ascii="Georgia" w:hAnsi="Georgia" w:hint="cs"/>
          <w:b/>
          <w:bCs/>
          <w:sz w:val="18"/>
          <w:szCs w:val="20"/>
          <w:rtl/>
        </w:rPr>
        <w:t xml:space="preserve"> </w:t>
      </w:r>
      <w:r w:rsidRPr="00DC3543">
        <w:rPr>
          <w:rFonts w:ascii="Georgia" w:hAnsi="Georgia"/>
          <w:sz w:val="18"/>
          <w:szCs w:val="20"/>
          <w:rtl/>
        </w:rPr>
        <w:t>(עמ' 86</w:t>
      </w:r>
      <w:r w:rsidRPr="00DC3543">
        <w:rPr>
          <w:rFonts w:ascii="Georgia" w:hAnsi="Georgia" w:hint="cs"/>
          <w:sz w:val="18"/>
          <w:szCs w:val="20"/>
          <w:rtl/>
        </w:rPr>
        <w:t>–</w:t>
      </w:r>
      <w:r w:rsidRPr="00DC3543">
        <w:rPr>
          <w:rFonts w:ascii="Georgia" w:hAnsi="Georgia"/>
          <w:sz w:val="18"/>
          <w:szCs w:val="20"/>
          <w:rtl/>
        </w:rPr>
        <w:t>135). האוניברסיטה הפתוחה</w:t>
      </w:r>
      <w:r w:rsidRPr="00DC3543">
        <w:rPr>
          <w:rFonts w:ascii="Georgia" w:hAnsi="Georgia" w:hint="cs"/>
          <w:sz w:val="18"/>
          <w:szCs w:val="20"/>
          <w:rtl/>
        </w:rPr>
        <w:t>.</w:t>
      </w:r>
      <w:r w:rsidRPr="00DC3543">
        <w:rPr>
          <w:rFonts w:ascii="Georgia" w:hAnsi="Georgia"/>
          <w:sz w:val="18"/>
          <w:szCs w:val="20"/>
          <w:rtl/>
        </w:rPr>
        <w:t xml:space="preserve"> (</w:t>
      </w:r>
      <w:r w:rsidRPr="00DC3543">
        <w:rPr>
          <w:rFonts w:ascii="Georgia" w:hAnsi="Georgia"/>
          <w:noProof/>
          <w:sz w:val="18"/>
          <w:szCs w:val="20"/>
          <w:rtl/>
        </w:rPr>
        <w:t xml:space="preserve">המקור פורסם </w:t>
      </w:r>
      <w:r w:rsidRPr="00DC3543">
        <w:rPr>
          <w:rFonts w:ascii="Georgia" w:hAnsi="Georgia"/>
          <w:sz w:val="18"/>
          <w:szCs w:val="20"/>
          <w:rtl/>
        </w:rPr>
        <w:t>1978)</w:t>
      </w:r>
    </w:p>
    <w:p w14:paraId="74F2B2BA" w14:textId="3A08CC90" w:rsidR="00BE4B7A" w:rsidRPr="00DC3543" w:rsidRDefault="00BE4B7A" w:rsidP="003F6189">
      <w:pPr>
        <w:spacing w:after="180"/>
        <w:ind w:left="397" w:hanging="397"/>
        <w:jc w:val="both"/>
        <w:rPr>
          <w:rFonts w:ascii="Georgia" w:hAnsi="Georgia"/>
          <w:sz w:val="18"/>
          <w:szCs w:val="20"/>
          <w:rtl/>
        </w:rPr>
      </w:pPr>
      <w:r w:rsidRPr="00DC3543">
        <w:rPr>
          <w:rFonts w:ascii="Georgia" w:hAnsi="Georgia"/>
          <w:noProof/>
          <w:sz w:val="18"/>
          <w:szCs w:val="20"/>
          <w:rtl/>
        </w:rPr>
        <w:t>ריץ</w:t>
      </w:r>
      <w:r w:rsidRPr="00DC3543">
        <w:rPr>
          <w:rFonts w:ascii="Georgia" w:hAnsi="Georgia" w:hint="cs"/>
          <w:noProof/>
          <w:sz w:val="18"/>
          <w:szCs w:val="20"/>
          <w:rtl/>
        </w:rPr>
        <w:t>'</w:t>
      </w:r>
      <w:r w:rsidRPr="00DC3543">
        <w:rPr>
          <w:rFonts w:ascii="Georgia" w:hAnsi="Georgia"/>
          <w:noProof/>
          <w:sz w:val="18"/>
          <w:szCs w:val="20"/>
          <w:rtl/>
        </w:rPr>
        <w:t>, א</w:t>
      </w:r>
      <w:r w:rsidRPr="00DC3543">
        <w:rPr>
          <w:rFonts w:ascii="Georgia" w:hAnsi="Georgia" w:hint="cs"/>
          <w:noProof/>
          <w:sz w:val="18"/>
          <w:szCs w:val="20"/>
          <w:rtl/>
        </w:rPr>
        <w:t>'</w:t>
      </w:r>
      <w:r w:rsidRPr="00DC3543">
        <w:rPr>
          <w:rFonts w:ascii="Georgia" w:hAnsi="Georgia"/>
          <w:noProof/>
          <w:sz w:val="18"/>
          <w:szCs w:val="20"/>
          <w:rtl/>
        </w:rPr>
        <w:t xml:space="preserve"> (1989). </w:t>
      </w:r>
      <w:r w:rsidRPr="00DC3543">
        <w:rPr>
          <w:rFonts w:ascii="Georgia" w:hAnsi="Georgia"/>
          <w:b/>
          <w:bCs/>
          <w:noProof/>
          <w:sz w:val="18"/>
          <w:szCs w:val="20"/>
          <w:rtl/>
        </w:rPr>
        <w:t>ילוד אישה</w:t>
      </w:r>
      <w:r w:rsidRPr="00DC3543">
        <w:rPr>
          <w:rFonts w:ascii="Georgia" w:hAnsi="Georgia"/>
          <w:noProof/>
          <w:sz w:val="18"/>
          <w:szCs w:val="20"/>
          <w:rtl/>
        </w:rPr>
        <w:t>. (כ</w:t>
      </w:r>
      <w:r w:rsidRPr="00DC3543">
        <w:rPr>
          <w:rFonts w:ascii="Georgia" w:hAnsi="Georgia" w:hint="cs"/>
          <w:noProof/>
          <w:sz w:val="18"/>
          <w:szCs w:val="20"/>
          <w:rtl/>
        </w:rPr>
        <w:t>'</w:t>
      </w:r>
      <w:r w:rsidRPr="00DC3543">
        <w:rPr>
          <w:rFonts w:ascii="Georgia" w:hAnsi="Georgia"/>
          <w:noProof/>
          <w:sz w:val="18"/>
          <w:szCs w:val="20"/>
          <w:rtl/>
        </w:rPr>
        <w:t xml:space="preserve"> גיא</w:t>
      </w:r>
      <w:r w:rsidRPr="00DC3543">
        <w:rPr>
          <w:rFonts w:ascii="Georgia" w:hAnsi="Georgia" w:hint="cs"/>
          <w:noProof/>
          <w:sz w:val="18"/>
          <w:szCs w:val="20"/>
          <w:rtl/>
        </w:rPr>
        <w:t>,</w:t>
      </w:r>
      <w:r w:rsidRPr="00DC3543">
        <w:rPr>
          <w:rFonts w:ascii="Georgia" w:hAnsi="Georgia"/>
          <w:noProof/>
          <w:sz w:val="18"/>
          <w:szCs w:val="20"/>
          <w:rtl/>
        </w:rPr>
        <w:t xml:space="preserve"> תרגום). עם עובד</w:t>
      </w:r>
      <w:r w:rsidRPr="00DC3543">
        <w:rPr>
          <w:rFonts w:ascii="Georgia" w:hAnsi="Georgia" w:hint="cs"/>
          <w:noProof/>
          <w:sz w:val="18"/>
          <w:szCs w:val="20"/>
          <w:rtl/>
        </w:rPr>
        <w:t>.</w:t>
      </w:r>
      <w:r w:rsidRPr="00DC3543">
        <w:rPr>
          <w:rFonts w:ascii="Georgia" w:hAnsi="Georgia"/>
          <w:noProof/>
          <w:sz w:val="18"/>
          <w:szCs w:val="20"/>
          <w:rtl/>
        </w:rPr>
        <w:t xml:space="preserve"> (המקור פורסם 1976)</w:t>
      </w:r>
    </w:p>
    <w:p w14:paraId="1DBF83DB" w14:textId="77777777" w:rsidR="00BE4B7A" w:rsidRPr="00DC3543" w:rsidRDefault="00BE4B7A" w:rsidP="00B9504F">
      <w:pPr>
        <w:spacing w:after="180"/>
        <w:ind w:left="397" w:hanging="397"/>
        <w:jc w:val="both"/>
        <w:rPr>
          <w:rFonts w:ascii="Georgia" w:hAnsi="Georgia"/>
          <w:sz w:val="18"/>
          <w:szCs w:val="20"/>
          <w:rtl/>
        </w:rPr>
      </w:pPr>
      <w:r w:rsidRPr="00DC3543">
        <w:rPr>
          <w:rFonts w:ascii="Georgia" w:hAnsi="Georgia"/>
          <w:sz w:val="18"/>
          <w:szCs w:val="20"/>
          <w:rtl/>
        </w:rPr>
        <w:t>שקדי, א</w:t>
      </w:r>
      <w:r w:rsidRPr="00DC3543">
        <w:rPr>
          <w:rFonts w:ascii="Georgia" w:hAnsi="Georgia" w:hint="cs"/>
          <w:sz w:val="18"/>
          <w:szCs w:val="20"/>
          <w:rtl/>
        </w:rPr>
        <w:t>'</w:t>
      </w:r>
      <w:r w:rsidRPr="00DC3543">
        <w:rPr>
          <w:rFonts w:ascii="Georgia" w:hAnsi="Georgia"/>
          <w:sz w:val="18"/>
          <w:szCs w:val="20"/>
          <w:rtl/>
        </w:rPr>
        <w:t xml:space="preserve"> (2003). </w:t>
      </w:r>
      <w:r w:rsidRPr="00DC3543">
        <w:rPr>
          <w:rFonts w:ascii="Georgia" w:hAnsi="Georgia"/>
          <w:b/>
          <w:bCs/>
          <w:sz w:val="18"/>
          <w:szCs w:val="20"/>
          <w:rtl/>
        </w:rPr>
        <w:t>מילים המנסות לגעת: מחקר איכותני</w:t>
      </w:r>
      <w:r w:rsidRPr="00DC3543">
        <w:rPr>
          <w:rFonts w:ascii="Georgia" w:hAnsi="Georgia" w:hint="cs"/>
          <w:b/>
          <w:bCs/>
          <w:sz w:val="18"/>
          <w:szCs w:val="20"/>
          <w:rtl/>
        </w:rPr>
        <w:t xml:space="preserve"> – </w:t>
      </w:r>
      <w:r w:rsidRPr="00DC3543">
        <w:rPr>
          <w:rFonts w:ascii="Georgia" w:hAnsi="Georgia"/>
          <w:b/>
          <w:bCs/>
          <w:sz w:val="18"/>
          <w:szCs w:val="20"/>
          <w:rtl/>
        </w:rPr>
        <w:t>תיאוריה ויישום</w:t>
      </w:r>
      <w:r w:rsidRPr="00DC3543">
        <w:rPr>
          <w:rFonts w:ascii="Georgia" w:hAnsi="Georgia"/>
          <w:sz w:val="18"/>
          <w:szCs w:val="20"/>
          <w:rtl/>
        </w:rPr>
        <w:t>. רמות</w:t>
      </w:r>
      <w:r w:rsidRPr="00DC3543">
        <w:rPr>
          <w:rFonts w:ascii="Georgia" w:hAnsi="Georgia" w:hint="cs"/>
          <w:sz w:val="18"/>
          <w:szCs w:val="20"/>
          <w:rtl/>
        </w:rPr>
        <w:t>.</w:t>
      </w:r>
    </w:p>
    <w:p w14:paraId="57322CD1"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Abbott, A. D. (1988). </w:t>
      </w:r>
      <w:r w:rsidRPr="00DC3543">
        <w:rPr>
          <w:rFonts w:ascii="Georgia" w:hAnsi="Georgia"/>
          <w:i/>
          <w:iCs/>
          <w:sz w:val="18"/>
          <w:szCs w:val="20"/>
        </w:rPr>
        <w:t>The system of professions: An essay on the division of expert labor</w:t>
      </w:r>
      <w:r w:rsidRPr="00DC3543">
        <w:rPr>
          <w:rFonts w:ascii="Georgia" w:hAnsi="Georgia"/>
          <w:sz w:val="18"/>
          <w:szCs w:val="20"/>
        </w:rPr>
        <w:t>. University of Chicago Press.</w:t>
      </w:r>
    </w:p>
    <w:p w14:paraId="3AEE39F9"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Abbott, P., &amp; </w:t>
      </w:r>
      <w:proofErr w:type="spellStart"/>
      <w:r w:rsidRPr="00DC3543">
        <w:rPr>
          <w:rFonts w:ascii="Georgia" w:hAnsi="Georgia"/>
          <w:sz w:val="18"/>
          <w:szCs w:val="20"/>
        </w:rPr>
        <w:t>Meerabeau</w:t>
      </w:r>
      <w:proofErr w:type="spellEnd"/>
      <w:r w:rsidRPr="00DC3543">
        <w:rPr>
          <w:rFonts w:ascii="Georgia" w:hAnsi="Georgia"/>
          <w:sz w:val="18"/>
          <w:szCs w:val="20"/>
        </w:rPr>
        <w:t xml:space="preserve">, L. (1998). Professionals, professionalization and the caring professions. In P. Abbott &amp; L. </w:t>
      </w:r>
      <w:proofErr w:type="spellStart"/>
      <w:r w:rsidRPr="00DC3543">
        <w:rPr>
          <w:rFonts w:ascii="Georgia" w:hAnsi="Georgia"/>
          <w:sz w:val="18"/>
          <w:szCs w:val="20"/>
        </w:rPr>
        <w:t>Meerabeau</w:t>
      </w:r>
      <w:proofErr w:type="spellEnd"/>
      <w:r w:rsidRPr="00DC3543">
        <w:rPr>
          <w:rFonts w:ascii="Georgia" w:hAnsi="Georgia"/>
          <w:sz w:val="18"/>
          <w:szCs w:val="20"/>
        </w:rPr>
        <w:t xml:space="preserve"> (Eds.), </w:t>
      </w:r>
      <w:r w:rsidRPr="00DC3543">
        <w:rPr>
          <w:rFonts w:ascii="Georgia" w:hAnsi="Georgia"/>
          <w:i/>
          <w:iCs/>
          <w:sz w:val="18"/>
          <w:szCs w:val="20"/>
        </w:rPr>
        <w:t>The sociology of the caring professions</w:t>
      </w:r>
      <w:r w:rsidRPr="00DC3543">
        <w:rPr>
          <w:rFonts w:ascii="Georgia" w:hAnsi="Georgia"/>
          <w:sz w:val="18"/>
          <w:szCs w:val="20"/>
        </w:rPr>
        <w:t xml:space="preserve"> (pp. 1–19). Routledge.</w:t>
      </w:r>
    </w:p>
    <w:p w14:paraId="6032DC72" w14:textId="02A365E6"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An, M., &amp; Palisano, R. J. (2014). Family–professional collaboration in pediatric rehabilitation: A practice model. </w:t>
      </w:r>
      <w:r w:rsidRPr="00DC3543">
        <w:rPr>
          <w:rFonts w:ascii="Georgia" w:hAnsi="Georgia"/>
          <w:i/>
          <w:iCs/>
          <w:sz w:val="18"/>
          <w:szCs w:val="20"/>
        </w:rPr>
        <w:t>Disability and Rehabilitation</w:t>
      </w:r>
      <w:r w:rsidRPr="00DC3543">
        <w:rPr>
          <w:rFonts w:ascii="Georgia" w:hAnsi="Georgia"/>
          <w:sz w:val="18"/>
          <w:szCs w:val="20"/>
        </w:rPr>
        <w:t>,</w:t>
      </w:r>
      <w:r w:rsidRPr="00DC3543">
        <w:rPr>
          <w:rFonts w:ascii="Georgia" w:hAnsi="Georgia"/>
          <w:i/>
          <w:iCs/>
          <w:sz w:val="18"/>
          <w:szCs w:val="20"/>
        </w:rPr>
        <w:t xml:space="preserve"> 36</w:t>
      </w:r>
      <w:r w:rsidRPr="00DC3543">
        <w:rPr>
          <w:rFonts w:ascii="Georgia" w:hAnsi="Georgia"/>
          <w:sz w:val="18"/>
          <w:szCs w:val="20"/>
        </w:rPr>
        <w:t xml:space="preserve">(5), </w:t>
      </w:r>
      <w:r w:rsidR="00B9504F">
        <w:rPr>
          <w:rFonts w:ascii="Georgia" w:hAnsi="Georgia"/>
          <w:sz w:val="18"/>
          <w:szCs w:val="20"/>
        </w:rPr>
        <w:br/>
      </w:r>
      <w:r w:rsidRPr="00DC3543">
        <w:rPr>
          <w:rFonts w:ascii="Georgia" w:hAnsi="Georgia"/>
          <w:sz w:val="18"/>
          <w:szCs w:val="20"/>
        </w:rPr>
        <w:t xml:space="preserve">434–440. </w:t>
      </w:r>
      <w:hyperlink w:history="1">
        <w:r w:rsidRPr="00DC3543">
          <w:rPr>
            <w:rStyle w:val="Hyperlink"/>
            <w:rFonts w:ascii="Georgia" w:hAnsi="Georgia"/>
            <w:sz w:val="18"/>
            <w:szCs w:val="20"/>
          </w:rPr>
          <w:t>https://doi.org/10.3109/09638288.2013.797510</w:t>
        </w:r>
      </w:hyperlink>
    </w:p>
    <w:p w14:paraId="339122FD" w14:textId="77777777" w:rsidR="00B9504F" w:rsidRDefault="00BE4B7A" w:rsidP="00B9504F">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Au, L., &amp; Eyal, G. (2022). Whose advice is credible? Claiming lay expertise in a Covid-19 online community. </w:t>
      </w:r>
      <w:r w:rsidRPr="00DC3543">
        <w:rPr>
          <w:rFonts w:ascii="Georgia" w:hAnsi="Georgia"/>
          <w:i/>
          <w:iCs/>
          <w:sz w:val="18"/>
          <w:szCs w:val="20"/>
        </w:rPr>
        <w:t>Qualitative Sociology</w:t>
      </w:r>
      <w:r w:rsidRPr="00DC3543">
        <w:rPr>
          <w:rFonts w:ascii="Georgia" w:hAnsi="Georgia"/>
          <w:sz w:val="18"/>
          <w:szCs w:val="20"/>
        </w:rPr>
        <w:t>,</w:t>
      </w:r>
      <w:r w:rsidRPr="00DC3543">
        <w:rPr>
          <w:rFonts w:ascii="Georgia" w:hAnsi="Georgia"/>
          <w:i/>
          <w:iCs/>
          <w:sz w:val="18"/>
          <w:szCs w:val="20"/>
        </w:rPr>
        <w:t xml:space="preserve"> 45</w:t>
      </w:r>
      <w:r w:rsidRPr="00DC3543">
        <w:rPr>
          <w:rFonts w:ascii="Georgia" w:hAnsi="Georgia"/>
          <w:sz w:val="18"/>
          <w:szCs w:val="20"/>
        </w:rPr>
        <w:t xml:space="preserve">(1), 31–61. </w:t>
      </w:r>
    </w:p>
    <w:p w14:paraId="1A3FFD33" w14:textId="5EEAA14B"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https://doi.org/10.1007/s11133-021-09492-1</w:t>
        </w:r>
      </w:hyperlink>
    </w:p>
    <w:p w14:paraId="23E143B4"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Barnes, C. (2020). Understanding the social model of disability: Past, present and future. In N. Watson &amp; S. </w:t>
      </w:r>
      <w:proofErr w:type="spellStart"/>
      <w:r w:rsidRPr="00DC3543">
        <w:rPr>
          <w:rFonts w:ascii="Georgia" w:hAnsi="Georgia"/>
          <w:sz w:val="18"/>
          <w:szCs w:val="20"/>
        </w:rPr>
        <w:t>Vehmas</w:t>
      </w:r>
      <w:proofErr w:type="spellEnd"/>
      <w:r w:rsidRPr="00DC3543">
        <w:rPr>
          <w:rFonts w:ascii="Georgia" w:hAnsi="Georgia"/>
          <w:sz w:val="18"/>
          <w:szCs w:val="20"/>
        </w:rPr>
        <w:t xml:space="preserve"> (Eds.), </w:t>
      </w:r>
      <w:r w:rsidRPr="00DC3543">
        <w:rPr>
          <w:rFonts w:ascii="Georgia" w:hAnsi="Georgia"/>
          <w:i/>
          <w:iCs/>
          <w:sz w:val="18"/>
          <w:szCs w:val="20"/>
        </w:rPr>
        <w:t>Routledge handbook of disability studies</w:t>
      </w:r>
      <w:r w:rsidRPr="00DC3543">
        <w:rPr>
          <w:rFonts w:ascii="Georgia" w:hAnsi="Georgia"/>
          <w:sz w:val="18"/>
          <w:szCs w:val="20"/>
        </w:rPr>
        <w:t xml:space="preserve"> (Second ed., pp. 14–32). Routledge.</w:t>
      </w:r>
    </w:p>
    <w:p w14:paraId="0A7C4FF0" w14:textId="02EFF59A" w:rsidR="00B9504F" w:rsidRDefault="00BE4B7A" w:rsidP="00CB60FF">
      <w:pPr>
        <w:keepNext/>
        <w:keepLines/>
        <w:bidi w:val="0"/>
        <w:ind w:left="397" w:hanging="397"/>
        <w:jc w:val="both"/>
        <w:rPr>
          <w:rFonts w:ascii="Georgia" w:hAnsi="Georgia"/>
          <w:sz w:val="18"/>
          <w:szCs w:val="20"/>
        </w:rPr>
      </w:pPr>
      <w:r w:rsidRPr="00DC3543">
        <w:rPr>
          <w:rFonts w:ascii="Georgia" w:hAnsi="Georgia"/>
          <w:sz w:val="18"/>
          <w:szCs w:val="20"/>
        </w:rPr>
        <w:t xml:space="preserve">Basu, S., Ratcliffe, G., &amp; Green, M. (2015). Health and pink-collar work. </w:t>
      </w:r>
      <w:r w:rsidRPr="00DC3543">
        <w:rPr>
          <w:rFonts w:ascii="Georgia" w:hAnsi="Georgia"/>
          <w:i/>
          <w:iCs/>
          <w:sz w:val="18"/>
          <w:szCs w:val="20"/>
        </w:rPr>
        <w:t>Occupational Medicine</w:t>
      </w:r>
      <w:r w:rsidRPr="00DC3543">
        <w:rPr>
          <w:rFonts w:ascii="Georgia" w:hAnsi="Georgia"/>
          <w:sz w:val="18"/>
          <w:szCs w:val="20"/>
        </w:rPr>
        <w:t>,</w:t>
      </w:r>
      <w:r w:rsidRPr="00DC3543">
        <w:rPr>
          <w:rFonts w:ascii="Georgia" w:hAnsi="Georgia"/>
          <w:i/>
          <w:iCs/>
          <w:sz w:val="18"/>
          <w:szCs w:val="20"/>
        </w:rPr>
        <w:t xml:space="preserve"> 65</w:t>
      </w:r>
      <w:r w:rsidRPr="00DC3543">
        <w:rPr>
          <w:rFonts w:ascii="Georgia" w:hAnsi="Georgia"/>
          <w:sz w:val="18"/>
          <w:szCs w:val="20"/>
        </w:rPr>
        <w:t>(7), 529–534.</w:t>
      </w:r>
      <w:r w:rsidR="00CB60FF">
        <w:rPr>
          <w:rFonts w:ascii="Georgia" w:hAnsi="Georgia"/>
          <w:sz w:val="18"/>
          <w:szCs w:val="20"/>
        </w:rPr>
        <w:t xml:space="preserve"> </w:t>
      </w:r>
    </w:p>
    <w:p w14:paraId="13EF1062" w14:textId="1D151D2C"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https://doi.org/10.1093/occmed/kqv103</w:t>
        </w:r>
      </w:hyperlink>
    </w:p>
    <w:p w14:paraId="5A15E2B3" w14:textId="4AADD2FC" w:rsidR="00B9504F" w:rsidRDefault="00BE4B7A">
      <w:pPr>
        <w:keepNext/>
        <w:keepLines/>
        <w:bidi w:val="0"/>
        <w:ind w:left="397" w:hanging="397"/>
        <w:jc w:val="both"/>
        <w:rPr>
          <w:rFonts w:ascii="Georgia" w:hAnsi="Georgia"/>
          <w:sz w:val="18"/>
          <w:szCs w:val="20"/>
        </w:rPr>
      </w:pPr>
      <w:r w:rsidRPr="00DC3543">
        <w:rPr>
          <w:rFonts w:ascii="Georgia" w:hAnsi="Georgia"/>
          <w:sz w:val="18"/>
          <w:szCs w:val="20"/>
        </w:rPr>
        <w:t xml:space="preserve">Blum, L. M. (2007). Mother-blame in the </w:t>
      </w:r>
      <w:r w:rsidR="005F3F67">
        <w:rPr>
          <w:rFonts w:ascii="Georgia" w:hAnsi="Georgia" w:hint="cs"/>
          <w:sz w:val="18"/>
          <w:szCs w:val="20"/>
        </w:rPr>
        <w:t>P</w:t>
      </w:r>
      <w:r w:rsidR="005F3F67" w:rsidRPr="00DC3543">
        <w:rPr>
          <w:rFonts w:ascii="Georgia" w:hAnsi="Georgia"/>
          <w:sz w:val="18"/>
          <w:szCs w:val="20"/>
        </w:rPr>
        <w:t xml:space="preserve">rozac </w:t>
      </w:r>
      <w:r w:rsidRPr="00DC3543">
        <w:rPr>
          <w:rFonts w:ascii="Georgia" w:hAnsi="Georgia"/>
          <w:sz w:val="18"/>
          <w:szCs w:val="20"/>
        </w:rPr>
        <w:t xml:space="preserve">nation: Raising kids with invisible disabilities. </w:t>
      </w:r>
      <w:r w:rsidRPr="00DC3543">
        <w:rPr>
          <w:rFonts w:ascii="Georgia" w:hAnsi="Georgia"/>
          <w:i/>
          <w:iCs/>
          <w:sz w:val="18"/>
          <w:szCs w:val="20"/>
        </w:rPr>
        <w:t>Gender &amp; Society</w:t>
      </w:r>
      <w:r w:rsidRPr="00DC3543">
        <w:rPr>
          <w:rFonts w:ascii="Georgia" w:hAnsi="Georgia"/>
          <w:sz w:val="18"/>
          <w:szCs w:val="20"/>
        </w:rPr>
        <w:t>,</w:t>
      </w:r>
      <w:r w:rsidRPr="00DC3543">
        <w:rPr>
          <w:rFonts w:ascii="Georgia" w:hAnsi="Georgia"/>
          <w:i/>
          <w:iCs/>
          <w:sz w:val="18"/>
          <w:szCs w:val="20"/>
        </w:rPr>
        <w:t xml:space="preserve"> 21</w:t>
      </w:r>
      <w:r w:rsidRPr="00DC3543">
        <w:rPr>
          <w:rFonts w:ascii="Georgia" w:hAnsi="Georgia"/>
          <w:sz w:val="18"/>
          <w:szCs w:val="20"/>
        </w:rPr>
        <w:t xml:space="preserve">(2), 202–226. </w:t>
      </w:r>
    </w:p>
    <w:p w14:paraId="555437B9" w14:textId="68015E2D"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https://doi.org/10.1177/0891243206298178</w:t>
        </w:r>
      </w:hyperlink>
    </w:p>
    <w:p w14:paraId="1EAA1814" w14:textId="7EF2CE60" w:rsidR="00B9504F" w:rsidRDefault="00BE4B7A" w:rsidP="00B9504F">
      <w:pPr>
        <w:keepNext/>
        <w:keepLines/>
        <w:bidi w:val="0"/>
        <w:ind w:left="397" w:hanging="397"/>
        <w:jc w:val="both"/>
        <w:rPr>
          <w:rFonts w:ascii="Georgia" w:hAnsi="Georgia"/>
          <w:sz w:val="18"/>
          <w:szCs w:val="20"/>
        </w:rPr>
      </w:pPr>
      <w:r w:rsidRPr="00DC3543">
        <w:rPr>
          <w:rFonts w:ascii="Georgia" w:hAnsi="Georgia"/>
          <w:sz w:val="18"/>
          <w:szCs w:val="20"/>
        </w:rPr>
        <w:t xml:space="preserve">Bomgardner, E. M., &amp; Accardo, A. L. (2022). Dual roles: Experiences of special educators who are mothers of a child with a disability. </w:t>
      </w:r>
      <w:r w:rsidRPr="00DC3543">
        <w:rPr>
          <w:rFonts w:ascii="Georgia" w:hAnsi="Georgia"/>
          <w:i/>
          <w:iCs/>
          <w:sz w:val="18"/>
          <w:szCs w:val="20"/>
        </w:rPr>
        <w:t>Journal of Child and Family Studies</w:t>
      </w:r>
      <w:r w:rsidRPr="00DC3543">
        <w:rPr>
          <w:rFonts w:ascii="Georgia" w:hAnsi="Georgia"/>
          <w:sz w:val="18"/>
          <w:szCs w:val="20"/>
        </w:rPr>
        <w:t>,</w:t>
      </w:r>
      <w:r w:rsidRPr="00DC3543">
        <w:rPr>
          <w:rFonts w:ascii="Georgia" w:hAnsi="Georgia"/>
          <w:i/>
          <w:iCs/>
          <w:sz w:val="18"/>
          <w:szCs w:val="20"/>
        </w:rPr>
        <w:t xml:space="preserve"> 31</w:t>
      </w:r>
      <w:r w:rsidRPr="00DC3543">
        <w:rPr>
          <w:rFonts w:ascii="Georgia" w:hAnsi="Georgia"/>
          <w:sz w:val="18"/>
          <w:szCs w:val="20"/>
        </w:rPr>
        <w:t xml:space="preserve">(3), 866–880. </w:t>
      </w:r>
    </w:p>
    <w:p w14:paraId="1AEA8FEC" w14:textId="193B4B7E"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https://doi.org/10.1007/s10826-022-02231-2</w:t>
        </w:r>
      </w:hyperlink>
    </w:p>
    <w:p w14:paraId="10CCBD65" w14:textId="77777777" w:rsidR="00B9504F" w:rsidRDefault="00BE4B7A" w:rsidP="00B9504F">
      <w:pPr>
        <w:keepNext/>
        <w:keepLines/>
        <w:bidi w:val="0"/>
        <w:ind w:left="397" w:hanging="397"/>
        <w:jc w:val="both"/>
        <w:rPr>
          <w:rFonts w:ascii="Georgia" w:hAnsi="Georgia"/>
          <w:sz w:val="18"/>
          <w:szCs w:val="20"/>
        </w:rPr>
      </w:pPr>
      <w:r w:rsidRPr="00DC3543">
        <w:rPr>
          <w:rFonts w:ascii="Georgia" w:hAnsi="Georgia"/>
          <w:sz w:val="18"/>
          <w:szCs w:val="20"/>
        </w:rPr>
        <w:t xml:space="preserve">Braun, V., &amp; Clarke, V. (2006). Using thematic analysis in psychology. </w:t>
      </w:r>
      <w:r w:rsidRPr="00DC3543">
        <w:rPr>
          <w:rFonts w:ascii="Georgia" w:hAnsi="Georgia"/>
          <w:i/>
          <w:iCs/>
          <w:sz w:val="18"/>
          <w:szCs w:val="20"/>
        </w:rPr>
        <w:t>Qualitative Research in Psychology</w:t>
      </w:r>
      <w:r w:rsidRPr="00DC3543">
        <w:rPr>
          <w:rFonts w:ascii="Georgia" w:hAnsi="Georgia"/>
          <w:sz w:val="18"/>
          <w:szCs w:val="20"/>
        </w:rPr>
        <w:t xml:space="preserve">, </w:t>
      </w:r>
      <w:r w:rsidRPr="00DC3543">
        <w:rPr>
          <w:rFonts w:ascii="Georgia" w:hAnsi="Georgia"/>
          <w:i/>
          <w:iCs/>
          <w:sz w:val="18"/>
          <w:szCs w:val="20"/>
        </w:rPr>
        <w:t>3</w:t>
      </w:r>
      <w:r w:rsidRPr="00DC3543">
        <w:rPr>
          <w:rFonts w:ascii="Georgia" w:hAnsi="Georgia"/>
          <w:sz w:val="18"/>
          <w:szCs w:val="20"/>
        </w:rPr>
        <w:t xml:space="preserve">(2), 77–101. </w:t>
      </w:r>
    </w:p>
    <w:p w14:paraId="33A010CD" w14:textId="57B88CBF"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https://doi.org/10.1191/1478088706qp063oa</w:t>
        </w:r>
      </w:hyperlink>
    </w:p>
    <w:p w14:paraId="1EB14791" w14:textId="02C32CC2"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Braun, V.</w:t>
      </w:r>
      <w:r w:rsidR="005F3F67">
        <w:rPr>
          <w:rFonts w:ascii="Georgia" w:hAnsi="Georgia"/>
          <w:sz w:val="18"/>
          <w:szCs w:val="20"/>
        </w:rPr>
        <w:t>,</w:t>
      </w:r>
      <w:r w:rsidRPr="00DC3543">
        <w:rPr>
          <w:rFonts w:ascii="Georgia" w:hAnsi="Georgia"/>
          <w:sz w:val="18"/>
          <w:szCs w:val="20"/>
        </w:rPr>
        <w:t xml:space="preserve"> &amp; Clarke, V. (2021). One size fits all? What counts as quality practice in (reflexive) thematic analysis? </w:t>
      </w:r>
      <w:r w:rsidRPr="00DC3543">
        <w:rPr>
          <w:rFonts w:ascii="Georgia" w:hAnsi="Georgia"/>
          <w:i/>
          <w:iCs/>
          <w:sz w:val="18"/>
          <w:szCs w:val="20"/>
        </w:rPr>
        <w:t>Qualitative Research in Psychology</w:t>
      </w:r>
      <w:r w:rsidRPr="00DC3543">
        <w:rPr>
          <w:rFonts w:ascii="Georgia" w:hAnsi="Georgia"/>
          <w:sz w:val="18"/>
          <w:szCs w:val="20"/>
        </w:rPr>
        <w:t xml:space="preserve">, </w:t>
      </w:r>
      <w:r w:rsidRPr="00DC3543">
        <w:rPr>
          <w:rFonts w:ascii="Georgia" w:hAnsi="Georgia"/>
          <w:i/>
          <w:iCs/>
          <w:sz w:val="18"/>
          <w:szCs w:val="20"/>
        </w:rPr>
        <w:t>18</w:t>
      </w:r>
      <w:r w:rsidRPr="00DC3543">
        <w:rPr>
          <w:rFonts w:ascii="Georgia" w:hAnsi="Georgia"/>
          <w:sz w:val="18"/>
          <w:szCs w:val="20"/>
        </w:rPr>
        <w:t xml:space="preserve">(3), 328–352. </w:t>
      </w:r>
      <w:hyperlink w:history="1">
        <w:r w:rsidRPr="00DC3543">
          <w:rPr>
            <w:rStyle w:val="Hyperlink"/>
            <w:rFonts w:ascii="Georgia" w:hAnsi="Georgia"/>
            <w:sz w:val="18"/>
            <w:szCs w:val="20"/>
          </w:rPr>
          <w:t>https://doi.org/10.1080/14780887.2020.1769238</w:t>
        </w:r>
      </w:hyperlink>
    </w:p>
    <w:p w14:paraId="4167FF5F" w14:textId="77777777" w:rsidR="00B9504F" w:rsidRDefault="00BE4B7A" w:rsidP="00B9504F">
      <w:pPr>
        <w:keepNext/>
        <w:keepLines/>
        <w:bidi w:val="0"/>
        <w:ind w:left="397" w:hanging="397"/>
        <w:jc w:val="both"/>
        <w:rPr>
          <w:rFonts w:ascii="Georgia" w:hAnsi="Georgia"/>
          <w:sz w:val="18"/>
          <w:szCs w:val="20"/>
        </w:rPr>
      </w:pPr>
      <w:r w:rsidRPr="00DC3543">
        <w:rPr>
          <w:rFonts w:ascii="Georgia" w:hAnsi="Georgia"/>
          <w:sz w:val="18"/>
          <w:szCs w:val="20"/>
        </w:rPr>
        <w:t xml:space="preserve">Brett, J. (2002). The experience of disability from the perspective of parents of children with profound impairment: Is it time for an alternative model of disability? </w:t>
      </w:r>
      <w:r w:rsidRPr="00DC3543">
        <w:rPr>
          <w:rFonts w:ascii="Georgia" w:hAnsi="Georgia"/>
          <w:i/>
          <w:iCs/>
          <w:sz w:val="18"/>
          <w:szCs w:val="20"/>
        </w:rPr>
        <w:t>Disability &amp; Society</w:t>
      </w:r>
      <w:r w:rsidRPr="00DC3543">
        <w:rPr>
          <w:rFonts w:ascii="Georgia" w:hAnsi="Georgia"/>
          <w:sz w:val="18"/>
          <w:szCs w:val="20"/>
        </w:rPr>
        <w:t>,</w:t>
      </w:r>
      <w:r w:rsidRPr="00DC3543">
        <w:rPr>
          <w:rFonts w:ascii="Georgia" w:hAnsi="Georgia"/>
          <w:i/>
          <w:iCs/>
          <w:sz w:val="18"/>
          <w:szCs w:val="20"/>
        </w:rPr>
        <w:t xml:space="preserve"> 17</w:t>
      </w:r>
      <w:r w:rsidRPr="00DC3543">
        <w:rPr>
          <w:rFonts w:ascii="Georgia" w:hAnsi="Georgia"/>
          <w:sz w:val="18"/>
          <w:szCs w:val="20"/>
        </w:rPr>
        <w:t xml:space="preserve">(7), 825–843. </w:t>
      </w:r>
    </w:p>
    <w:p w14:paraId="121336E8" w14:textId="6AFF75DD" w:rsidR="00BE4B7A" w:rsidRPr="00DC3543" w:rsidRDefault="00B9504F" w:rsidP="00B9504F">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https://doi.org/10.1080/0968759022000039109</w:t>
        </w:r>
      </w:hyperlink>
    </w:p>
    <w:p w14:paraId="062E22B9" w14:textId="77777777" w:rsidR="00BE4B7A" w:rsidRPr="00DC3543" w:rsidRDefault="00BE4B7A" w:rsidP="00B9504F">
      <w:pPr>
        <w:pStyle w:val="CommentText"/>
        <w:bidi w:val="0"/>
        <w:spacing w:after="180" w:line="240" w:lineRule="exact"/>
        <w:ind w:left="397" w:hanging="397"/>
        <w:jc w:val="both"/>
        <w:rPr>
          <w:rFonts w:ascii="Georgia" w:hAnsi="Georgia" w:cs="David"/>
          <w:sz w:val="18"/>
        </w:rPr>
      </w:pPr>
      <w:r w:rsidRPr="00DC3543">
        <w:rPr>
          <w:rFonts w:ascii="Georgia" w:hAnsi="Georgia" w:cs="David"/>
          <w:sz w:val="18"/>
        </w:rPr>
        <w:t xml:space="preserve">Brewer, A. (2018). “We were on our own”: Mothers’ experiences navigating the fragmented system of professional care for autism. </w:t>
      </w:r>
      <w:r w:rsidRPr="00DC3543">
        <w:rPr>
          <w:rFonts w:ascii="Georgia" w:hAnsi="Georgia" w:cs="David"/>
          <w:i/>
          <w:iCs/>
          <w:sz w:val="18"/>
        </w:rPr>
        <w:t>Social Science &amp; Medicine</w:t>
      </w:r>
      <w:r w:rsidRPr="00DC3543">
        <w:rPr>
          <w:rFonts w:ascii="Georgia" w:hAnsi="Georgia" w:cs="David"/>
          <w:sz w:val="18"/>
        </w:rPr>
        <w:t xml:space="preserve">, </w:t>
      </w:r>
      <w:r w:rsidRPr="00DC3543">
        <w:rPr>
          <w:rFonts w:ascii="Georgia" w:hAnsi="Georgia" w:cs="David"/>
          <w:i/>
          <w:iCs/>
          <w:sz w:val="18"/>
        </w:rPr>
        <w:t>215</w:t>
      </w:r>
      <w:r w:rsidRPr="00DC3543">
        <w:rPr>
          <w:rFonts w:ascii="Georgia" w:hAnsi="Georgia" w:cs="David"/>
          <w:sz w:val="18"/>
        </w:rPr>
        <w:t xml:space="preserve">, 61–68. </w:t>
      </w:r>
      <w:hyperlink w:history="1">
        <w:r w:rsidRPr="00DC3543">
          <w:rPr>
            <w:rStyle w:val="Hyperlink"/>
            <w:rFonts w:ascii="Georgia" w:hAnsi="Georgia" w:cs="David"/>
            <w:sz w:val="18"/>
          </w:rPr>
          <w:t>https://doi.org/10.1016/j.socscimed.2018.08.039</w:t>
        </w:r>
      </w:hyperlink>
    </w:p>
    <w:p w14:paraId="613C3786"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Bromme, R., &amp; Tillema, H. (1995). Fusing experience and theory: The structure of professional knowledge. </w:t>
      </w:r>
      <w:r w:rsidRPr="00DC3543">
        <w:rPr>
          <w:rFonts w:ascii="Georgia" w:hAnsi="Georgia"/>
          <w:i/>
          <w:iCs/>
          <w:sz w:val="18"/>
          <w:szCs w:val="20"/>
        </w:rPr>
        <w:t>Learning and Instruction</w:t>
      </w:r>
      <w:r w:rsidRPr="00DC3543">
        <w:rPr>
          <w:rFonts w:ascii="Georgia" w:hAnsi="Georgia"/>
          <w:sz w:val="18"/>
          <w:szCs w:val="20"/>
        </w:rPr>
        <w:t>,</w:t>
      </w:r>
      <w:r w:rsidRPr="00DC3543">
        <w:rPr>
          <w:rFonts w:ascii="Georgia" w:hAnsi="Georgia"/>
          <w:i/>
          <w:iCs/>
          <w:sz w:val="18"/>
          <w:szCs w:val="20"/>
        </w:rPr>
        <w:t xml:space="preserve"> 5</w:t>
      </w:r>
      <w:r w:rsidRPr="00DC3543">
        <w:rPr>
          <w:rFonts w:ascii="Georgia" w:hAnsi="Georgia"/>
          <w:sz w:val="18"/>
          <w:szCs w:val="20"/>
        </w:rPr>
        <w:t xml:space="preserve">(4), 261–267. </w:t>
      </w:r>
    </w:p>
    <w:p w14:paraId="32F6CEC7" w14:textId="58855BC3"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https://doi.org/10.1016/0959-4752(95)00018-6</w:t>
        </w:r>
      </w:hyperlink>
    </w:p>
    <w:p w14:paraId="41676B47"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Carel, H., &amp; Kidd, I. J. (2017). Epistemic injustice in medicine and healthcare. In I. J. Kidd, J. Medina, &amp; G. </w:t>
      </w:r>
      <w:proofErr w:type="spellStart"/>
      <w:r w:rsidRPr="00DC3543">
        <w:rPr>
          <w:rFonts w:ascii="Georgia" w:hAnsi="Georgia"/>
          <w:sz w:val="18"/>
          <w:szCs w:val="20"/>
        </w:rPr>
        <w:t>Pohlhaus</w:t>
      </w:r>
      <w:proofErr w:type="spellEnd"/>
      <w:r w:rsidRPr="00DC3543">
        <w:rPr>
          <w:rFonts w:ascii="Georgia" w:hAnsi="Georgia"/>
          <w:sz w:val="18"/>
          <w:szCs w:val="20"/>
        </w:rPr>
        <w:t xml:space="preserve"> (Eds.), </w:t>
      </w:r>
      <w:r w:rsidRPr="00DC3543">
        <w:rPr>
          <w:rFonts w:ascii="Georgia" w:hAnsi="Georgia"/>
          <w:i/>
          <w:iCs/>
          <w:sz w:val="18"/>
          <w:szCs w:val="20"/>
        </w:rPr>
        <w:t>The Routledge handbook of epistemic injustice</w:t>
      </w:r>
      <w:r w:rsidRPr="00DC3543">
        <w:rPr>
          <w:rFonts w:ascii="Georgia" w:hAnsi="Georgia"/>
          <w:sz w:val="18"/>
          <w:szCs w:val="20"/>
        </w:rPr>
        <w:t xml:space="preserve"> (pp. 336–347). Routledge, Taylor &amp; Francis group.</w:t>
      </w:r>
    </w:p>
    <w:p w14:paraId="62C39E17" w14:textId="649988F4"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Cleary, M., West, S., &amp; Mclean, L. (2023). From “refrigerator mothers” to empowered advocates: The evolution of the autism parent. </w:t>
      </w:r>
      <w:r w:rsidRPr="00DC3543">
        <w:rPr>
          <w:rFonts w:ascii="Georgia" w:hAnsi="Georgia"/>
          <w:i/>
          <w:iCs/>
          <w:sz w:val="18"/>
          <w:szCs w:val="20"/>
        </w:rPr>
        <w:t>Issues in Mental Health Nursing</w:t>
      </w:r>
      <w:r w:rsidRPr="00DC3543">
        <w:rPr>
          <w:rFonts w:ascii="Georgia" w:hAnsi="Georgia"/>
          <w:sz w:val="18"/>
          <w:szCs w:val="20"/>
        </w:rPr>
        <w:t>,</w:t>
      </w:r>
      <w:r w:rsidRPr="00DC3543">
        <w:rPr>
          <w:rFonts w:ascii="Georgia" w:hAnsi="Georgia"/>
          <w:i/>
          <w:iCs/>
          <w:sz w:val="18"/>
          <w:szCs w:val="20"/>
        </w:rPr>
        <w:t xml:space="preserve"> 44</w:t>
      </w:r>
      <w:r w:rsidRPr="00DC3543">
        <w:rPr>
          <w:rFonts w:ascii="Georgia" w:hAnsi="Georgia"/>
          <w:sz w:val="18"/>
          <w:szCs w:val="20"/>
        </w:rPr>
        <w:t xml:space="preserve">(1), 64–70. </w:t>
      </w:r>
    </w:p>
    <w:p w14:paraId="378B6B78" w14:textId="3882C313"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https://doi.org/10.1080/01612840.2022.2115594</w:t>
        </w:r>
      </w:hyperlink>
    </w:p>
    <w:p w14:paraId="7AA6AAEA"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Courcy, I., &amp; Des Rivières, C. (2017). “From cause to cure”: A qualitative study on contemporary forms of mother blaming experienced by mothers of young children with autism spectrum disorder. </w:t>
      </w:r>
      <w:r w:rsidRPr="00DC3543">
        <w:rPr>
          <w:rFonts w:ascii="Georgia" w:hAnsi="Georgia"/>
          <w:i/>
          <w:iCs/>
          <w:sz w:val="18"/>
          <w:szCs w:val="20"/>
        </w:rPr>
        <w:t>Journal of Family Social Work</w:t>
      </w:r>
      <w:r w:rsidRPr="00DC3543">
        <w:rPr>
          <w:rFonts w:ascii="Georgia" w:hAnsi="Georgia"/>
          <w:sz w:val="18"/>
          <w:szCs w:val="20"/>
        </w:rPr>
        <w:t>,</w:t>
      </w:r>
      <w:r w:rsidRPr="00DC3543">
        <w:rPr>
          <w:rFonts w:ascii="Georgia" w:hAnsi="Georgia"/>
          <w:i/>
          <w:iCs/>
          <w:sz w:val="18"/>
          <w:szCs w:val="20"/>
        </w:rPr>
        <w:t xml:space="preserve"> 20</w:t>
      </w:r>
      <w:r w:rsidRPr="00DC3543">
        <w:rPr>
          <w:rFonts w:ascii="Georgia" w:hAnsi="Georgia"/>
          <w:sz w:val="18"/>
          <w:szCs w:val="20"/>
        </w:rPr>
        <w:t xml:space="preserve">(3), 233–250. </w:t>
      </w:r>
      <w:hyperlink w:history="1">
        <w:r w:rsidRPr="00DC3543">
          <w:rPr>
            <w:rStyle w:val="Hyperlink"/>
            <w:rFonts w:ascii="Georgia" w:hAnsi="Georgia"/>
            <w:sz w:val="18"/>
            <w:szCs w:val="20"/>
          </w:rPr>
          <w:t>https://doi.org/10.1080/10522158.2017.1292184</w:t>
        </w:r>
      </w:hyperlink>
    </w:p>
    <w:p w14:paraId="71B340C2"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Davidovitch, M., Shmueli, D., Rotem, R. S., &amp; Bloch, A. M. (2021). Diagnosis despite clinical ambiguity: Physicians</w:t>
      </w:r>
      <w:r w:rsidRPr="00DC3543">
        <w:rPr>
          <w:rFonts w:ascii="Georgia" w:hAnsi="Georgia"/>
          <w:color w:val="222222"/>
          <w:sz w:val="18"/>
          <w:szCs w:val="20"/>
          <w:shd w:val="clear" w:color="auto" w:fill="FFFFFF"/>
        </w:rPr>
        <w:t>’</w:t>
      </w:r>
      <w:r w:rsidRPr="00DC3543">
        <w:rPr>
          <w:rFonts w:ascii="Georgia" w:hAnsi="Georgia"/>
          <w:sz w:val="18"/>
          <w:szCs w:val="20"/>
        </w:rPr>
        <w:t xml:space="preserve"> perspectives on the rise in autism spectrum disorder incidence. </w:t>
      </w:r>
      <w:r w:rsidRPr="00DC3543">
        <w:rPr>
          <w:rFonts w:ascii="Georgia" w:hAnsi="Georgia"/>
          <w:i/>
          <w:iCs/>
          <w:sz w:val="18"/>
          <w:szCs w:val="20"/>
        </w:rPr>
        <w:t>BMC Psychiatry</w:t>
      </w:r>
      <w:r w:rsidRPr="00DC3543">
        <w:rPr>
          <w:rFonts w:ascii="Georgia" w:hAnsi="Georgia"/>
          <w:sz w:val="18"/>
          <w:szCs w:val="20"/>
        </w:rPr>
        <w:t>,</w:t>
      </w:r>
      <w:r w:rsidRPr="00DC3543">
        <w:rPr>
          <w:rFonts w:ascii="Georgia" w:hAnsi="Georgia"/>
          <w:i/>
          <w:iCs/>
          <w:sz w:val="18"/>
          <w:szCs w:val="20"/>
        </w:rPr>
        <w:t xml:space="preserve"> 21</w:t>
      </w:r>
      <w:r w:rsidRPr="00DC3543">
        <w:rPr>
          <w:rFonts w:ascii="Georgia" w:hAnsi="Georgia"/>
          <w:sz w:val="18"/>
          <w:szCs w:val="20"/>
        </w:rPr>
        <w:t xml:space="preserve">(1), 150. </w:t>
      </w:r>
    </w:p>
    <w:p w14:paraId="66F7C86B" w14:textId="07F82A0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https://doi.org/10.1186/s12888-021-03151-z</w:t>
        </w:r>
      </w:hyperlink>
    </w:p>
    <w:p w14:paraId="4AD0A2FD" w14:textId="11794FD7" w:rsidR="00BE4B7A" w:rsidRPr="00DC3543" w:rsidRDefault="00BE4B7A" w:rsidP="006761E2">
      <w:pPr>
        <w:keepNext/>
        <w:keepLines/>
        <w:bidi w:val="0"/>
        <w:spacing w:after="180"/>
        <w:ind w:left="397" w:hanging="397"/>
        <w:jc w:val="both"/>
        <w:rPr>
          <w:rFonts w:ascii="Georgia" w:hAnsi="Georgia"/>
          <w:sz w:val="18"/>
          <w:szCs w:val="20"/>
        </w:rPr>
      </w:pPr>
      <w:r w:rsidRPr="00DC3543">
        <w:rPr>
          <w:rFonts w:ascii="Georgia" w:hAnsi="Georgia"/>
          <w:sz w:val="18"/>
          <w:szCs w:val="20"/>
        </w:rPr>
        <w:t>Dunst, C. J., &amp; Espe-</w:t>
      </w:r>
      <w:proofErr w:type="spellStart"/>
      <w:r w:rsidRPr="00DC3543">
        <w:rPr>
          <w:rFonts w:ascii="Georgia" w:hAnsi="Georgia"/>
          <w:sz w:val="18"/>
          <w:szCs w:val="20"/>
        </w:rPr>
        <w:t>Sherwindt</w:t>
      </w:r>
      <w:proofErr w:type="spellEnd"/>
      <w:r w:rsidRPr="00DC3543">
        <w:rPr>
          <w:rFonts w:ascii="Georgia" w:hAnsi="Georgia"/>
          <w:sz w:val="18"/>
          <w:szCs w:val="20"/>
        </w:rPr>
        <w:t xml:space="preserve">, M. (2016). Family-centered practices in early childhood intervention. In B. Reichow, B. A. Boyd, E. E. Barton, &amp; S. L. Odom (Eds.), </w:t>
      </w:r>
      <w:r w:rsidRPr="00DC3543">
        <w:rPr>
          <w:rFonts w:ascii="Georgia" w:hAnsi="Georgia"/>
          <w:i/>
          <w:iCs/>
          <w:sz w:val="18"/>
          <w:szCs w:val="20"/>
        </w:rPr>
        <w:t>Handbook of early childhood special education</w:t>
      </w:r>
      <w:r w:rsidRPr="00DC3543">
        <w:rPr>
          <w:rFonts w:ascii="Georgia" w:hAnsi="Georgia"/>
          <w:sz w:val="18"/>
          <w:szCs w:val="20"/>
        </w:rPr>
        <w:t xml:space="preserve"> (pp. 37–55). Springer International Publishing. </w:t>
      </w:r>
      <w:hyperlink w:history="1">
        <w:r w:rsidR="007F691C" w:rsidRPr="00626639">
          <w:rPr>
            <w:rStyle w:val="Hyperlink"/>
            <w:rFonts w:ascii="Georgia" w:hAnsi="Georgia"/>
            <w:sz w:val="18"/>
            <w:szCs w:val="20"/>
          </w:rPr>
          <w:t>https://doi.org/10.1007/978-3-319-28492-7_3</w:t>
        </w:r>
      </w:hyperlink>
    </w:p>
    <w:p w14:paraId="5DF1FA27"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Edwards, A. G., Brebner, C. M., McCormack, P. F., &amp; MacDougall, C. J. (2018). From “parent” to “expert”: How parents of children with autism spectrum disorder make decisions about which intervention approaches to access. </w:t>
      </w:r>
      <w:r w:rsidRPr="00DC3543">
        <w:rPr>
          <w:rFonts w:ascii="Georgia" w:hAnsi="Georgia"/>
          <w:i/>
          <w:iCs/>
          <w:sz w:val="18"/>
          <w:szCs w:val="20"/>
        </w:rPr>
        <w:t>Journal of Autism and Developmental Disorders</w:t>
      </w:r>
      <w:r w:rsidRPr="00DC3543">
        <w:rPr>
          <w:rFonts w:ascii="Georgia" w:hAnsi="Georgia"/>
          <w:sz w:val="18"/>
          <w:szCs w:val="20"/>
        </w:rPr>
        <w:t>,</w:t>
      </w:r>
      <w:r w:rsidRPr="00DC3543">
        <w:rPr>
          <w:rFonts w:ascii="Georgia" w:hAnsi="Georgia"/>
          <w:i/>
          <w:iCs/>
          <w:sz w:val="18"/>
          <w:szCs w:val="20"/>
        </w:rPr>
        <w:t xml:space="preserve"> 48</w:t>
      </w:r>
      <w:r w:rsidRPr="00DC3543">
        <w:rPr>
          <w:rFonts w:ascii="Georgia" w:hAnsi="Georgia"/>
          <w:sz w:val="18"/>
          <w:szCs w:val="20"/>
        </w:rPr>
        <w:t xml:space="preserve">(6), 2122–2138. </w:t>
      </w:r>
    </w:p>
    <w:p w14:paraId="41098FE3" w14:textId="722F0BD5"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https://doi.org/10.1007/s10803-018-3473-5</w:t>
        </w:r>
      </w:hyperlink>
    </w:p>
    <w:p w14:paraId="26E1D859"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Faulkner, A. (2017). Survivor research and Mad Studies: The role and value of experiential knowledge in mental health research. </w:t>
      </w:r>
      <w:r w:rsidRPr="00DC3543">
        <w:rPr>
          <w:rFonts w:ascii="Georgia" w:hAnsi="Georgia"/>
          <w:i/>
          <w:iCs/>
          <w:sz w:val="18"/>
          <w:szCs w:val="20"/>
        </w:rPr>
        <w:t>Disability &amp; Society</w:t>
      </w:r>
      <w:r w:rsidRPr="00DC3543">
        <w:rPr>
          <w:rFonts w:ascii="Georgia" w:hAnsi="Georgia"/>
          <w:sz w:val="18"/>
          <w:szCs w:val="20"/>
        </w:rPr>
        <w:t>,</w:t>
      </w:r>
      <w:r w:rsidRPr="00DC3543">
        <w:rPr>
          <w:rFonts w:ascii="Georgia" w:hAnsi="Georgia"/>
          <w:i/>
          <w:iCs/>
          <w:sz w:val="18"/>
          <w:szCs w:val="20"/>
        </w:rPr>
        <w:t xml:space="preserve"> 32</w:t>
      </w:r>
      <w:r w:rsidRPr="00DC3543">
        <w:rPr>
          <w:rFonts w:ascii="Georgia" w:hAnsi="Georgia"/>
          <w:sz w:val="18"/>
          <w:szCs w:val="20"/>
        </w:rPr>
        <w:t xml:space="preserve">(4), 500–520. </w:t>
      </w:r>
      <w:hyperlink w:history="1">
        <w:r w:rsidRPr="00DC3543">
          <w:rPr>
            <w:rStyle w:val="Hyperlink"/>
            <w:rFonts w:ascii="Georgia" w:hAnsi="Georgia"/>
            <w:sz w:val="18"/>
            <w:szCs w:val="20"/>
          </w:rPr>
          <w:t>https://doi.org/10.1080/09687599.2017.1302320</w:t>
        </w:r>
      </w:hyperlink>
    </w:p>
    <w:p w14:paraId="4135A2DA"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Findling, Y., </w:t>
      </w:r>
      <w:proofErr w:type="spellStart"/>
      <w:r w:rsidRPr="00DC3543">
        <w:rPr>
          <w:rFonts w:ascii="Georgia" w:hAnsi="Georgia"/>
          <w:sz w:val="18"/>
          <w:szCs w:val="20"/>
        </w:rPr>
        <w:t>Barnoy</w:t>
      </w:r>
      <w:proofErr w:type="spellEnd"/>
      <w:r w:rsidRPr="00DC3543">
        <w:rPr>
          <w:rFonts w:ascii="Georgia" w:hAnsi="Georgia"/>
          <w:sz w:val="18"/>
          <w:szCs w:val="20"/>
        </w:rPr>
        <w:t xml:space="preserve">, S., &amp; Itzhaki, M. (2023). “God gave you a special child because you are special”: Difficulties, coping strategies, and parental burnout of Jewish mothers – a qualitative study. </w:t>
      </w:r>
      <w:r w:rsidRPr="00DC3543">
        <w:rPr>
          <w:rFonts w:ascii="Georgia" w:hAnsi="Georgia"/>
          <w:i/>
          <w:iCs/>
          <w:sz w:val="18"/>
          <w:szCs w:val="20"/>
        </w:rPr>
        <w:t>Frontiers in Psychology</w:t>
      </w:r>
      <w:r w:rsidRPr="00DC3543">
        <w:rPr>
          <w:rFonts w:ascii="Georgia" w:hAnsi="Georgia"/>
          <w:sz w:val="18"/>
          <w:szCs w:val="20"/>
        </w:rPr>
        <w:t>,</w:t>
      </w:r>
      <w:r w:rsidRPr="00DC3543">
        <w:rPr>
          <w:rFonts w:ascii="Georgia" w:hAnsi="Georgia"/>
          <w:i/>
          <w:iCs/>
          <w:sz w:val="18"/>
          <w:szCs w:val="20"/>
        </w:rPr>
        <w:t xml:space="preserve"> 14</w:t>
      </w:r>
      <w:r w:rsidRPr="00DC3543">
        <w:rPr>
          <w:rFonts w:ascii="Georgia" w:hAnsi="Georgia"/>
          <w:sz w:val="18"/>
          <w:szCs w:val="20"/>
        </w:rPr>
        <w:t xml:space="preserve">, 1259670. </w:t>
      </w:r>
      <w:hyperlink w:history="1">
        <w:r w:rsidRPr="00DC3543">
          <w:rPr>
            <w:rStyle w:val="Hyperlink"/>
            <w:rFonts w:ascii="Georgia" w:hAnsi="Georgia"/>
            <w:sz w:val="18"/>
            <w:szCs w:val="20"/>
          </w:rPr>
          <w:t>https://doi.org/10.3389/fpsyg.2023.1259670</w:t>
        </w:r>
      </w:hyperlink>
    </w:p>
    <w:p w14:paraId="5A5C8C60"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Fox, J. (2016). Being a service user and a social work academic: Balancing expert identities. </w:t>
      </w:r>
      <w:r w:rsidRPr="00DC3543">
        <w:rPr>
          <w:rFonts w:ascii="Georgia" w:hAnsi="Georgia"/>
          <w:i/>
          <w:iCs/>
          <w:sz w:val="18"/>
          <w:szCs w:val="20"/>
        </w:rPr>
        <w:t>Social Work Education</w:t>
      </w:r>
      <w:r w:rsidRPr="00DC3543">
        <w:rPr>
          <w:rFonts w:ascii="Georgia" w:hAnsi="Georgia"/>
          <w:sz w:val="18"/>
          <w:szCs w:val="20"/>
        </w:rPr>
        <w:t>,</w:t>
      </w:r>
      <w:r w:rsidRPr="00DC3543">
        <w:rPr>
          <w:rFonts w:ascii="Georgia" w:hAnsi="Georgia"/>
          <w:i/>
          <w:iCs/>
          <w:sz w:val="18"/>
          <w:szCs w:val="20"/>
        </w:rPr>
        <w:t xml:space="preserve"> 35</w:t>
      </w:r>
      <w:r w:rsidRPr="00DC3543">
        <w:rPr>
          <w:rFonts w:ascii="Georgia" w:hAnsi="Georgia"/>
          <w:sz w:val="18"/>
          <w:szCs w:val="20"/>
        </w:rPr>
        <w:t xml:space="preserve">(8), 960–969. </w:t>
      </w:r>
    </w:p>
    <w:p w14:paraId="41B55AD7" w14:textId="6C9AEF0F"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https://doi.org/10.1080/02615479.2016.1227315</w:t>
        </w:r>
      </w:hyperlink>
    </w:p>
    <w:p w14:paraId="656AB52F"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Fricker, M. (2017). Evolving concepts of epistemic injustice. In I. J. Kidd, J. Medina, &amp; G. M. </w:t>
      </w:r>
      <w:proofErr w:type="spellStart"/>
      <w:r w:rsidRPr="00DC3543">
        <w:rPr>
          <w:rFonts w:ascii="Georgia" w:hAnsi="Georgia"/>
          <w:sz w:val="18"/>
          <w:szCs w:val="20"/>
        </w:rPr>
        <w:t>Pohlhaus</w:t>
      </w:r>
      <w:proofErr w:type="spellEnd"/>
      <w:r w:rsidRPr="00DC3543">
        <w:rPr>
          <w:rFonts w:ascii="Georgia" w:hAnsi="Georgia"/>
          <w:sz w:val="18"/>
          <w:szCs w:val="20"/>
        </w:rPr>
        <w:t xml:space="preserve"> (Eds.), </w:t>
      </w:r>
      <w:r w:rsidRPr="00DC3543">
        <w:rPr>
          <w:rFonts w:ascii="Georgia" w:hAnsi="Georgia"/>
          <w:i/>
          <w:iCs/>
          <w:sz w:val="18"/>
          <w:szCs w:val="20"/>
        </w:rPr>
        <w:t>The Routledge handbook of epistemic injustice</w:t>
      </w:r>
      <w:r w:rsidRPr="00DC3543">
        <w:rPr>
          <w:rFonts w:ascii="Georgia" w:hAnsi="Georgia"/>
          <w:sz w:val="18"/>
          <w:szCs w:val="20"/>
        </w:rPr>
        <w:t xml:space="preserve"> (pp. 53–60). Routledge.</w:t>
      </w:r>
    </w:p>
    <w:p w14:paraId="13F150CF"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Green, S. E. (2007). “We're tired, not sad”: Benefits and burdens of mothering a child with a disability. </w:t>
      </w:r>
      <w:r w:rsidRPr="00DC3543">
        <w:rPr>
          <w:rFonts w:ascii="Georgia" w:hAnsi="Georgia"/>
          <w:i/>
          <w:iCs/>
          <w:sz w:val="18"/>
          <w:szCs w:val="20"/>
        </w:rPr>
        <w:t>Social Science &amp; Medicine</w:t>
      </w:r>
      <w:r w:rsidRPr="00DC3543">
        <w:rPr>
          <w:rFonts w:ascii="Georgia" w:hAnsi="Georgia"/>
          <w:sz w:val="18"/>
          <w:szCs w:val="20"/>
        </w:rPr>
        <w:t>,</w:t>
      </w:r>
      <w:r w:rsidRPr="00DC3543">
        <w:rPr>
          <w:rFonts w:ascii="Georgia" w:hAnsi="Georgia"/>
          <w:i/>
          <w:iCs/>
          <w:sz w:val="18"/>
          <w:szCs w:val="20"/>
        </w:rPr>
        <w:t xml:space="preserve"> 64</w:t>
      </w:r>
      <w:r w:rsidRPr="00DC3543">
        <w:rPr>
          <w:rFonts w:ascii="Georgia" w:hAnsi="Georgia"/>
          <w:sz w:val="18"/>
          <w:szCs w:val="20"/>
        </w:rPr>
        <w:t xml:space="preserve">(1), 150–163. </w:t>
      </w:r>
    </w:p>
    <w:p w14:paraId="49B5A610" w14:textId="3B24358B"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https://doi.org/10.1016/j.socscimed.2006.08.025</w:t>
        </w:r>
      </w:hyperlink>
    </w:p>
    <w:p w14:paraId="58B0936B"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Haley, K., &amp; Allsopp, D. (2019). Advocating for students with learning and behavior challenges: Insights from teachers who are also parents. </w:t>
      </w:r>
      <w:r w:rsidRPr="00DC3543">
        <w:rPr>
          <w:rFonts w:ascii="Georgia" w:hAnsi="Georgia"/>
          <w:i/>
          <w:iCs/>
          <w:sz w:val="18"/>
          <w:szCs w:val="20"/>
        </w:rPr>
        <w:t>Preventing School Failure: Alternative Education for Children and Youth</w:t>
      </w:r>
      <w:r w:rsidRPr="00DC3543">
        <w:rPr>
          <w:rFonts w:ascii="Georgia" w:hAnsi="Georgia"/>
          <w:sz w:val="18"/>
          <w:szCs w:val="20"/>
        </w:rPr>
        <w:t>,</w:t>
      </w:r>
      <w:r w:rsidRPr="00DC3543">
        <w:rPr>
          <w:rFonts w:ascii="Georgia" w:hAnsi="Georgia"/>
          <w:i/>
          <w:iCs/>
          <w:sz w:val="18"/>
          <w:szCs w:val="20"/>
        </w:rPr>
        <w:t xml:space="preserve"> 63</w:t>
      </w:r>
      <w:r w:rsidRPr="00DC3543">
        <w:rPr>
          <w:rFonts w:ascii="Georgia" w:hAnsi="Georgia"/>
          <w:sz w:val="18"/>
          <w:szCs w:val="20"/>
        </w:rPr>
        <w:t xml:space="preserve">(1), 24–31. </w:t>
      </w:r>
      <w:hyperlink w:history="1">
        <w:r w:rsidRPr="00DC3543">
          <w:rPr>
            <w:rStyle w:val="Hyperlink"/>
            <w:rFonts w:ascii="Georgia" w:hAnsi="Georgia"/>
            <w:sz w:val="18"/>
            <w:szCs w:val="20"/>
          </w:rPr>
          <w:t>https://doi.org/10.1080/1045988X.2018.1469462</w:t>
        </w:r>
      </w:hyperlink>
    </w:p>
    <w:p w14:paraId="3D277499"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Haley, K., Allsopp, D., &amp; </w:t>
      </w:r>
      <w:proofErr w:type="spellStart"/>
      <w:r w:rsidRPr="00DC3543">
        <w:rPr>
          <w:rFonts w:ascii="Georgia" w:hAnsi="Georgia"/>
          <w:sz w:val="18"/>
          <w:szCs w:val="20"/>
        </w:rPr>
        <w:t>Hoppey</w:t>
      </w:r>
      <w:proofErr w:type="spellEnd"/>
      <w:r w:rsidRPr="00DC3543">
        <w:rPr>
          <w:rFonts w:ascii="Georgia" w:hAnsi="Georgia"/>
          <w:sz w:val="18"/>
          <w:szCs w:val="20"/>
        </w:rPr>
        <w:t xml:space="preserve">, D. (2018). When a parent of a student with a learning disability is also an educator in the same school district: A heuristic case study. </w:t>
      </w:r>
      <w:r w:rsidRPr="00DC3543">
        <w:rPr>
          <w:rFonts w:ascii="Georgia" w:hAnsi="Georgia"/>
          <w:i/>
          <w:iCs/>
          <w:sz w:val="18"/>
          <w:szCs w:val="20"/>
        </w:rPr>
        <w:t>Learning Disability Quarterly</w:t>
      </w:r>
      <w:r w:rsidRPr="00DC3543">
        <w:rPr>
          <w:rFonts w:ascii="Georgia" w:hAnsi="Georgia"/>
          <w:sz w:val="18"/>
          <w:szCs w:val="20"/>
        </w:rPr>
        <w:t>,</w:t>
      </w:r>
      <w:r w:rsidRPr="00DC3543">
        <w:rPr>
          <w:rFonts w:ascii="Georgia" w:hAnsi="Georgia"/>
          <w:i/>
          <w:iCs/>
          <w:sz w:val="18"/>
          <w:szCs w:val="20"/>
        </w:rPr>
        <w:t xml:space="preserve"> 41</w:t>
      </w:r>
      <w:r w:rsidRPr="00DC3543">
        <w:rPr>
          <w:rFonts w:ascii="Georgia" w:hAnsi="Georgia"/>
          <w:sz w:val="18"/>
          <w:szCs w:val="20"/>
        </w:rPr>
        <w:t xml:space="preserve">(1), 19–31. </w:t>
      </w:r>
    </w:p>
    <w:p w14:paraId="09146763" w14:textId="770BD654"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https://doi.org/10.1177/0731948717690114</w:t>
        </w:r>
      </w:hyperlink>
    </w:p>
    <w:p w14:paraId="6ECEE993"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Hartsock, N. C. M. (2004). The feminist standpoint: Developing the ground for a specifically feminist historical materialism. In S. G. Harding (Ed.), </w:t>
      </w:r>
      <w:r w:rsidRPr="00DC3543">
        <w:rPr>
          <w:rFonts w:ascii="Georgia" w:hAnsi="Georgia"/>
          <w:i/>
          <w:iCs/>
          <w:sz w:val="18"/>
          <w:szCs w:val="20"/>
        </w:rPr>
        <w:t>The feminist standpoint theory reader: Intellectual and political controversies</w:t>
      </w:r>
      <w:r w:rsidRPr="00DC3543">
        <w:rPr>
          <w:rFonts w:ascii="Georgia" w:hAnsi="Georgia"/>
          <w:sz w:val="18"/>
          <w:szCs w:val="20"/>
        </w:rPr>
        <w:t xml:space="preserve"> (pp. 35–54). Routledge.</w:t>
      </w:r>
    </w:p>
    <w:p w14:paraId="45F1C3F7"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Hopwood, N., &amp; Nerland, M. (2019). Epistemic practices in professional-client partnership work. </w:t>
      </w:r>
      <w:r w:rsidRPr="00DC3543">
        <w:rPr>
          <w:rFonts w:ascii="Georgia" w:hAnsi="Georgia"/>
          <w:i/>
          <w:iCs/>
          <w:sz w:val="18"/>
          <w:szCs w:val="20"/>
        </w:rPr>
        <w:t>Vocations and Learning</w:t>
      </w:r>
      <w:r w:rsidRPr="00DC3543">
        <w:rPr>
          <w:rFonts w:ascii="Georgia" w:hAnsi="Georgia"/>
          <w:sz w:val="18"/>
          <w:szCs w:val="20"/>
        </w:rPr>
        <w:t xml:space="preserve">, </w:t>
      </w:r>
      <w:r w:rsidRPr="00DC3543">
        <w:rPr>
          <w:rFonts w:ascii="Georgia" w:hAnsi="Georgia"/>
          <w:i/>
          <w:iCs/>
          <w:sz w:val="18"/>
          <w:szCs w:val="20"/>
        </w:rPr>
        <w:t>12</w:t>
      </w:r>
      <w:r w:rsidRPr="00DC3543">
        <w:rPr>
          <w:rFonts w:ascii="Georgia" w:hAnsi="Georgia"/>
          <w:sz w:val="18"/>
          <w:szCs w:val="20"/>
        </w:rPr>
        <w:t xml:space="preserve">(2), 319–339. </w:t>
      </w:r>
    </w:p>
    <w:p w14:paraId="12E3977A" w14:textId="4D1E9DEF"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https://doi.org/10.1007/s12186-018-9214-2</w:t>
        </w:r>
      </w:hyperlink>
    </w:p>
    <w:p w14:paraId="0B34FEC4" w14:textId="77777777" w:rsidR="006761E2" w:rsidRDefault="00BE4B7A" w:rsidP="006761E2">
      <w:pPr>
        <w:keepNext/>
        <w:keepLines/>
        <w:bidi w:val="0"/>
        <w:ind w:left="397" w:hanging="397"/>
        <w:jc w:val="both"/>
        <w:rPr>
          <w:rFonts w:ascii="Georgia" w:hAnsi="Georgia"/>
          <w:sz w:val="18"/>
          <w:szCs w:val="20"/>
        </w:rPr>
      </w:pPr>
      <w:r w:rsidRPr="00DC3543">
        <w:rPr>
          <w:rFonts w:ascii="Georgia" w:hAnsi="Georgia"/>
          <w:sz w:val="18"/>
          <w:szCs w:val="20"/>
        </w:rPr>
        <w:t xml:space="preserve">Horton-Salway, M., &amp; Davies, A. (2018). “Normal rules of parenting don't Apply”: ADHD, maternal accountability and mother identities. In </w:t>
      </w:r>
      <w:r w:rsidRPr="00DC3543">
        <w:rPr>
          <w:rFonts w:ascii="Georgia" w:hAnsi="Georgia"/>
          <w:i/>
          <w:iCs/>
          <w:sz w:val="18"/>
          <w:szCs w:val="20"/>
        </w:rPr>
        <w:t>The discourse of ADHD</w:t>
      </w:r>
      <w:r w:rsidRPr="00DC3543">
        <w:rPr>
          <w:rFonts w:ascii="Georgia" w:hAnsi="Georgia"/>
          <w:sz w:val="18"/>
          <w:szCs w:val="20"/>
        </w:rPr>
        <w:t xml:space="preserve"> (pp. 101–144). Springer International Publishing. </w:t>
      </w:r>
    </w:p>
    <w:p w14:paraId="4036EC87" w14:textId="64EB1269" w:rsidR="00BE4B7A" w:rsidRPr="00DC3543" w:rsidRDefault="006761E2" w:rsidP="006761E2">
      <w:pPr>
        <w:bidi w:val="0"/>
        <w:spacing w:after="180"/>
        <w:ind w:left="397"/>
        <w:jc w:val="both"/>
        <w:rPr>
          <w:rFonts w:ascii="Georgia" w:hAnsi="Georgia"/>
          <w:sz w:val="18"/>
          <w:szCs w:val="20"/>
        </w:rPr>
      </w:pPr>
      <w:hyperlink w:history="1">
        <w:r w:rsidRPr="00B40269">
          <w:rPr>
            <w:rStyle w:val="Hyperlink"/>
            <w:rFonts w:ascii="Georgia" w:hAnsi="Georgia"/>
            <w:sz w:val="18"/>
            <w:szCs w:val="20"/>
          </w:rPr>
          <w:t>https://doi.org/10.1007/978-3-319-76026-1_4</w:t>
        </w:r>
      </w:hyperlink>
    </w:p>
    <w:p w14:paraId="786D23FD" w14:textId="77777777" w:rsidR="00B9504F" w:rsidRDefault="00BE4B7A" w:rsidP="007F691C">
      <w:pPr>
        <w:keepNext/>
        <w:keepLines/>
        <w:bidi w:val="0"/>
        <w:ind w:left="397" w:hanging="397"/>
        <w:jc w:val="both"/>
        <w:rPr>
          <w:rFonts w:ascii="Georgia" w:hAnsi="Georgia"/>
          <w:sz w:val="18"/>
          <w:szCs w:val="20"/>
        </w:rPr>
      </w:pPr>
      <w:proofErr w:type="spellStart"/>
      <w:r w:rsidRPr="00DC3543">
        <w:rPr>
          <w:rFonts w:ascii="Georgia" w:hAnsi="Georgia"/>
          <w:sz w:val="18"/>
          <w:szCs w:val="20"/>
        </w:rPr>
        <w:t>Karbouniaris</w:t>
      </w:r>
      <w:proofErr w:type="spellEnd"/>
      <w:r w:rsidRPr="00DC3543">
        <w:rPr>
          <w:rFonts w:ascii="Georgia" w:hAnsi="Georgia"/>
          <w:sz w:val="18"/>
          <w:szCs w:val="20"/>
        </w:rPr>
        <w:t xml:space="preserve">, S., </w:t>
      </w:r>
      <w:proofErr w:type="spellStart"/>
      <w:r w:rsidRPr="00DC3543">
        <w:rPr>
          <w:rFonts w:ascii="Georgia" w:hAnsi="Georgia"/>
          <w:sz w:val="18"/>
          <w:szCs w:val="20"/>
        </w:rPr>
        <w:t>Weerman</w:t>
      </w:r>
      <w:proofErr w:type="spellEnd"/>
      <w:r w:rsidRPr="00DC3543">
        <w:rPr>
          <w:rFonts w:ascii="Georgia" w:hAnsi="Georgia"/>
          <w:sz w:val="18"/>
          <w:szCs w:val="20"/>
        </w:rPr>
        <w:t xml:space="preserve">, A., </w:t>
      </w:r>
      <w:proofErr w:type="spellStart"/>
      <w:r w:rsidRPr="00DC3543">
        <w:rPr>
          <w:rFonts w:ascii="Georgia" w:hAnsi="Georgia"/>
          <w:sz w:val="18"/>
          <w:szCs w:val="20"/>
        </w:rPr>
        <w:t>Dunnewind</w:t>
      </w:r>
      <w:proofErr w:type="spellEnd"/>
      <w:r w:rsidRPr="00DC3543">
        <w:rPr>
          <w:rFonts w:ascii="Georgia" w:hAnsi="Georgia"/>
          <w:sz w:val="18"/>
          <w:szCs w:val="20"/>
        </w:rPr>
        <w:t xml:space="preserve">, B., Wilken, J. P., &amp; Abma, T. A. (2022). Professionals harnessing experiential knowledge in Dutch mental health settings. </w:t>
      </w:r>
      <w:r w:rsidRPr="00DC3543">
        <w:rPr>
          <w:rFonts w:ascii="Georgia" w:hAnsi="Georgia"/>
          <w:i/>
          <w:iCs/>
          <w:sz w:val="18"/>
          <w:szCs w:val="20"/>
        </w:rPr>
        <w:t>Mental Health and Social Inclusion</w:t>
      </w:r>
      <w:r w:rsidRPr="00DC3543">
        <w:rPr>
          <w:rFonts w:ascii="Georgia" w:hAnsi="Georgia"/>
          <w:sz w:val="18"/>
          <w:szCs w:val="20"/>
        </w:rPr>
        <w:t xml:space="preserve">, </w:t>
      </w:r>
      <w:r w:rsidRPr="00DC3543">
        <w:rPr>
          <w:rFonts w:ascii="Georgia" w:hAnsi="Georgia"/>
          <w:i/>
          <w:iCs/>
          <w:sz w:val="18"/>
          <w:szCs w:val="20"/>
        </w:rPr>
        <w:t>26</w:t>
      </w:r>
      <w:r w:rsidRPr="00DC3543">
        <w:rPr>
          <w:rFonts w:ascii="Georgia" w:hAnsi="Georgia"/>
          <w:sz w:val="18"/>
          <w:szCs w:val="20"/>
        </w:rPr>
        <w:t xml:space="preserve">(1), 75–88. </w:t>
      </w:r>
    </w:p>
    <w:p w14:paraId="161CBC48" w14:textId="0251D56B"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https://doi.org/10.1108/MHSI-08-2021-0054</w:t>
        </w:r>
      </w:hyperlink>
    </w:p>
    <w:p w14:paraId="0444E325"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Kawash, S. (2011). New directions in motherhood studies. </w:t>
      </w:r>
      <w:r w:rsidRPr="00DC3543">
        <w:rPr>
          <w:rFonts w:ascii="Georgia" w:hAnsi="Georgia"/>
          <w:i/>
          <w:iCs/>
          <w:sz w:val="18"/>
          <w:szCs w:val="20"/>
        </w:rPr>
        <w:t>Signs: Journal of Women in Culture and Society</w:t>
      </w:r>
      <w:r w:rsidRPr="00DC3543">
        <w:rPr>
          <w:rFonts w:ascii="Georgia" w:hAnsi="Georgia"/>
          <w:sz w:val="18"/>
          <w:szCs w:val="20"/>
        </w:rPr>
        <w:t xml:space="preserve">, </w:t>
      </w:r>
      <w:r w:rsidRPr="00DC3543">
        <w:rPr>
          <w:rFonts w:ascii="Georgia" w:hAnsi="Georgia"/>
          <w:i/>
          <w:iCs/>
          <w:sz w:val="18"/>
          <w:szCs w:val="20"/>
        </w:rPr>
        <w:t>36</w:t>
      </w:r>
      <w:r w:rsidRPr="00DC3543">
        <w:rPr>
          <w:rFonts w:ascii="Georgia" w:hAnsi="Georgia"/>
          <w:sz w:val="18"/>
          <w:szCs w:val="20"/>
        </w:rPr>
        <w:t xml:space="preserve">(4), 969–1003. </w:t>
      </w:r>
    </w:p>
    <w:p w14:paraId="676FC356" w14:textId="44B1BFB6"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https://doi.org/10.1086/658637</w:t>
        </w:r>
      </w:hyperlink>
    </w:p>
    <w:p w14:paraId="45A5A863"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Kingston, A. K. (2007). </w:t>
      </w:r>
      <w:r w:rsidRPr="00DC3543">
        <w:rPr>
          <w:rFonts w:ascii="Georgia" w:hAnsi="Georgia"/>
          <w:i/>
          <w:iCs/>
          <w:sz w:val="18"/>
          <w:szCs w:val="20"/>
        </w:rPr>
        <w:t>Mothering special needs: A different maternal journey</w:t>
      </w:r>
      <w:r w:rsidRPr="00DC3543">
        <w:rPr>
          <w:rFonts w:ascii="Georgia" w:hAnsi="Georgia"/>
          <w:sz w:val="18"/>
          <w:szCs w:val="20"/>
        </w:rPr>
        <w:t>. Jessica Kingsley Publishers.</w:t>
      </w:r>
    </w:p>
    <w:p w14:paraId="7F39B840"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Kirkegaard, S. (2022). Experiential knowledge in mental health services: </w:t>
      </w:r>
      <w:proofErr w:type="spellStart"/>
      <w:r w:rsidRPr="00DC3543">
        <w:rPr>
          <w:rFonts w:ascii="Georgia" w:hAnsi="Georgia"/>
          <w:sz w:val="18"/>
          <w:szCs w:val="20"/>
        </w:rPr>
        <w:t>Analysing</w:t>
      </w:r>
      <w:proofErr w:type="spellEnd"/>
      <w:r w:rsidRPr="00DC3543">
        <w:rPr>
          <w:rFonts w:ascii="Georgia" w:hAnsi="Georgia"/>
          <w:sz w:val="18"/>
          <w:szCs w:val="20"/>
        </w:rPr>
        <w:t xml:space="preserve"> the enactment of expertise in peer support. </w:t>
      </w:r>
      <w:r w:rsidRPr="00DC3543">
        <w:rPr>
          <w:rFonts w:ascii="Georgia" w:hAnsi="Georgia"/>
          <w:i/>
          <w:iCs/>
          <w:sz w:val="18"/>
          <w:szCs w:val="20"/>
        </w:rPr>
        <w:t>Sociology of Health &amp; Illness</w:t>
      </w:r>
      <w:r w:rsidRPr="00DC3543">
        <w:rPr>
          <w:rFonts w:ascii="Georgia" w:hAnsi="Georgia"/>
          <w:sz w:val="18"/>
          <w:szCs w:val="20"/>
        </w:rPr>
        <w:t>,</w:t>
      </w:r>
      <w:r w:rsidRPr="00DC3543">
        <w:rPr>
          <w:rFonts w:ascii="Georgia" w:hAnsi="Georgia"/>
          <w:i/>
          <w:iCs/>
          <w:sz w:val="18"/>
          <w:szCs w:val="20"/>
        </w:rPr>
        <w:t xml:space="preserve"> 44</w:t>
      </w:r>
      <w:r w:rsidRPr="00DC3543">
        <w:rPr>
          <w:rFonts w:ascii="Georgia" w:hAnsi="Georgia"/>
          <w:sz w:val="18"/>
          <w:szCs w:val="20"/>
        </w:rPr>
        <w:t xml:space="preserve">(2), 508–524. </w:t>
      </w:r>
      <w:hyperlink w:history="1">
        <w:r w:rsidRPr="00DC3543">
          <w:rPr>
            <w:rStyle w:val="Hyperlink"/>
            <w:rFonts w:ascii="Georgia" w:hAnsi="Georgia"/>
            <w:sz w:val="18"/>
            <w:szCs w:val="20"/>
          </w:rPr>
          <w:t>https://doi.org/10.1111/1467-9566.13438</w:t>
        </w:r>
      </w:hyperlink>
    </w:p>
    <w:p w14:paraId="645E6ABB"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lastRenderedPageBreak/>
        <w:t xml:space="preserve">Kittay, E. (1999). “Not my way, Sesha, your way, slowly”: “Maternal thinking” in the raising of a child with profound intellectual disability. In J. E. </w:t>
      </w:r>
      <w:proofErr w:type="spellStart"/>
      <w:r w:rsidRPr="00DC3543">
        <w:rPr>
          <w:rFonts w:ascii="Georgia" w:hAnsi="Georgia"/>
          <w:sz w:val="18"/>
          <w:szCs w:val="20"/>
        </w:rPr>
        <w:t>Hanigsberg</w:t>
      </w:r>
      <w:proofErr w:type="spellEnd"/>
      <w:r w:rsidRPr="00DC3543">
        <w:rPr>
          <w:rFonts w:ascii="Georgia" w:hAnsi="Georgia"/>
          <w:sz w:val="18"/>
          <w:szCs w:val="20"/>
        </w:rPr>
        <w:t xml:space="preserve"> &amp; S. Ruddick (Eds.), </w:t>
      </w:r>
      <w:r w:rsidRPr="00DC3543">
        <w:rPr>
          <w:rFonts w:ascii="Georgia" w:hAnsi="Georgia"/>
          <w:i/>
          <w:iCs/>
          <w:sz w:val="18"/>
          <w:szCs w:val="20"/>
        </w:rPr>
        <w:t>Mother troubles: Rethinking contemporary maternal dilemmas</w:t>
      </w:r>
      <w:r w:rsidRPr="00DC3543">
        <w:rPr>
          <w:rFonts w:ascii="Georgia" w:hAnsi="Georgia"/>
          <w:sz w:val="18"/>
          <w:szCs w:val="20"/>
        </w:rPr>
        <w:t xml:space="preserve"> (pp. 3–27). Beacon Press.</w:t>
      </w:r>
    </w:p>
    <w:p w14:paraId="15316EF7"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Kruithof, K., Willems, D., Van Etten</w:t>
      </w:r>
      <w:r w:rsidRPr="00DC3543">
        <w:rPr>
          <w:rFonts w:ascii="Cambria Math" w:hAnsi="Cambria Math" w:cs="Cambria Math"/>
          <w:sz w:val="18"/>
          <w:szCs w:val="20"/>
        </w:rPr>
        <w:t>‐</w:t>
      </w:r>
      <w:r w:rsidRPr="00DC3543">
        <w:rPr>
          <w:rFonts w:ascii="Georgia" w:hAnsi="Georgia"/>
          <w:sz w:val="18"/>
          <w:szCs w:val="20"/>
        </w:rPr>
        <w:t>Jamaludin, F., &amp; Olsman, E. (2020). Parents</w:t>
      </w:r>
      <w:r w:rsidRPr="00DC3543">
        <w:rPr>
          <w:rFonts w:ascii="Georgia" w:hAnsi="Georgia"/>
          <w:color w:val="222222"/>
          <w:sz w:val="18"/>
          <w:szCs w:val="20"/>
          <w:shd w:val="clear" w:color="auto" w:fill="FFFFFF"/>
        </w:rPr>
        <w:t>’</w:t>
      </w:r>
      <w:r w:rsidRPr="00DC3543">
        <w:rPr>
          <w:rFonts w:ascii="Georgia" w:hAnsi="Georgia"/>
          <w:sz w:val="18"/>
          <w:szCs w:val="20"/>
        </w:rPr>
        <w:t xml:space="preserve"> knowledge of their child with profound intellectual and multiple disabilities: An interpretative synthesis. </w:t>
      </w:r>
      <w:r w:rsidRPr="00DC3543">
        <w:rPr>
          <w:rFonts w:ascii="Georgia" w:hAnsi="Georgia"/>
          <w:i/>
          <w:iCs/>
          <w:sz w:val="18"/>
          <w:szCs w:val="20"/>
        </w:rPr>
        <w:t>Journal of Applied Research in Intellectual Disabilities</w:t>
      </w:r>
      <w:r w:rsidRPr="00DC3543">
        <w:rPr>
          <w:rFonts w:ascii="Georgia" w:hAnsi="Georgia"/>
          <w:sz w:val="18"/>
          <w:szCs w:val="20"/>
        </w:rPr>
        <w:t>,</w:t>
      </w:r>
      <w:r w:rsidRPr="00DC3543">
        <w:rPr>
          <w:rFonts w:ascii="Georgia" w:hAnsi="Georgia"/>
          <w:i/>
          <w:iCs/>
          <w:sz w:val="18"/>
          <w:szCs w:val="20"/>
        </w:rPr>
        <w:t xml:space="preserve"> 33</w:t>
      </w:r>
      <w:r w:rsidRPr="00DC3543">
        <w:rPr>
          <w:rFonts w:ascii="Georgia" w:hAnsi="Georgia"/>
          <w:sz w:val="18"/>
          <w:szCs w:val="20"/>
        </w:rPr>
        <w:t xml:space="preserve">(6), 1141–1150. </w:t>
      </w:r>
      <w:hyperlink w:history="1">
        <w:r w:rsidRPr="00DC3543">
          <w:rPr>
            <w:rStyle w:val="Hyperlink"/>
            <w:rFonts w:ascii="Georgia" w:hAnsi="Georgia"/>
            <w:sz w:val="18"/>
            <w:szCs w:val="20"/>
          </w:rPr>
          <w:t>https://doi.org/10.1111/jar.12740</w:t>
        </w:r>
      </w:hyperlink>
    </w:p>
    <w:p w14:paraId="247AA3D8"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Landsman, G. (2009). </w:t>
      </w:r>
      <w:r w:rsidRPr="00DC3543">
        <w:rPr>
          <w:rFonts w:ascii="Georgia" w:hAnsi="Georgia"/>
          <w:i/>
          <w:iCs/>
          <w:sz w:val="18"/>
          <w:szCs w:val="20"/>
        </w:rPr>
        <w:t>Reconstructing motherhood and disability in the age of perfect babies</w:t>
      </w:r>
      <w:r w:rsidRPr="00DC3543">
        <w:rPr>
          <w:rFonts w:ascii="Georgia" w:hAnsi="Georgia"/>
          <w:sz w:val="18"/>
          <w:szCs w:val="20"/>
        </w:rPr>
        <w:t xml:space="preserve">. Routledge. </w:t>
      </w:r>
      <w:hyperlink w:history="1">
        <w:r w:rsidRPr="00DC3543">
          <w:rPr>
            <w:rStyle w:val="Hyperlink"/>
            <w:rFonts w:ascii="Georgia" w:hAnsi="Georgia"/>
            <w:sz w:val="18"/>
            <w:szCs w:val="20"/>
          </w:rPr>
          <w:t>https://doi.org/10.4324/9780203891902</w:t>
        </w:r>
      </w:hyperlink>
    </w:p>
    <w:p w14:paraId="51AF6154"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Laufer, A., &amp; Isman, E. (2022). Posttraumatic growth (PTG) among parents of children with special needs. </w:t>
      </w:r>
      <w:r w:rsidRPr="00DC3543">
        <w:rPr>
          <w:rFonts w:ascii="Georgia" w:hAnsi="Georgia"/>
          <w:i/>
          <w:iCs/>
          <w:sz w:val="18"/>
          <w:szCs w:val="20"/>
        </w:rPr>
        <w:t>Journal of Loss and Trauma</w:t>
      </w:r>
      <w:r w:rsidRPr="00DC3543">
        <w:rPr>
          <w:rFonts w:ascii="Georgia" w:hAnsi="Georgia"/>
          <w:sz w:val="18"/>
          <w:szCs w:val="20"/>
        </w:rPr>
        <w:t>,</w:t>
      </w:r>
      <w:r w:rsidRPr="00DC3543">
        <w:rPr>
          <w:rFonts w:ascii="Georgia" w:hAnsi="Georgia"/>
          <w:i/>
          <w:iCs/>
          <w:sz w:val="18"/>
          <w:szCs w:val="20"/>
        </w:rPr>
        <w:t xml:space="preserve"> 27</w:t>
      </w:r>
      <w:r w:rsidRPr="00DC3543">
        <w:rPr>
          <w:rFonts w:ascii="Georgia" w:hAnsi="Georgia"/>
          <w:sz w:val="18"/>
          <w:szCs w:val="20"/>
        </w:rPr>
        <w:t xml:space="preserve">(1), 18–34. </w:t>
      </w:r>
    </w:p>
    <w:p w14:paraId="0FEC4C18" w14:textId="58159CAA"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https://doi.org/10.1080/15325024.2021.1878336</w:t>
        </w:r>
      </w:hyperlink>
    </w:p>
    <w:p w14:paraId="772FF827" w14:textId="7BC8A63A" w:rsidR="00BE4B7A" w:rsidRPr="00DC3543" w:rsidRDefault="00BE4B7A">
      <w:pPr>
        <w:bidi w:val="0"/>
        <w:spacing w:after="180"/>
        <w:ind w:left="397" w:hanging="397"/>
        <w:jc w:val="both"/>
        <w:rPr>
          <w:rFonts w:ascii="Georgia" w:hAnsi="Georgia"/>
          <w:sz w:val="18"/>
          <w:szCs w:val="20"/>
        </w:rPr>
      </w:pPr>
      <w:r w:rsidRPr="00DC3543">
        <w:rPr>
          <w:rFonts w:ascii="Georgia" w:hAnsi="Georgia"/>
          <w:sz w:val="18"/>
          <w:szCs w:val="20"/>
        </w:rPr>
        <w:t xml:space="preserve">Le May, A. (2009). Introducing communities of practice. In </w:t>
      </w:r>
      <w:r w:rsidRPr="00DC3543">
        <w:rPr>
          <w:rFonts w:ascii="Georgia" w:hAnsi="Georgia"/>
          <w:i/>
          <w:iCs/>
          <w:sz w:val="18"/>
          <w:szCs w:val="20"/>
        </w:rPr>
        <w:t>Communities of practice in health and social care</w:t>
      </w:r>
      <w:r w:rsidRPr="00DC3543">
        <w:rPr>
          <w:rFonts w:ascii="Georgia" w:hAnsi="Georgia"/>
          <w:sz w:val="18"/>
          <w:szCs w:val="20"/>
        </w:rPr>
        <w:t xml:space="preserve"> (pp. 3–16). Wiley-Blackwell Pub.</w:t>
      </w:r>
    </w:p>
    <w:p w14:paraId="064FDC4B"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Lewis, C., &amp; Ketter, J. (2004). Learning as social interaction: Interdiscursivity in a teacher and researcher study group. In R. Rogers (Ed.), </w:t>
      </w:r>
      <w:r w:rsidRPr="00DC3543">
        <w:rPr>
          <w:rFonts w:ascii="Georgia" w:hAnsi="Georgia"/>
          <w:i/>
          <w:iCs/>
          <w:sz w:val="18"/>
          <w:szCs w:val="20"/>
        </w:rPr>
        <w:t>An introduction to critical discourse analysis in education</w:t>
      </w:r>
      <w:r w:rsidRPr="00DC3543">
        <w:rPr>
          <w:rFonts w:ascii="Georgia" w:hAnsi="Georgia"/>
          <w:sz w:val="18"/>
          <w:szCs w:val="20"/>
        </w:rPr>
        <w:t xml:space="preserve"> (pp. 117–146). Erlbaum.</w:t>
      </w:r>
    </w:p>
    <w:p w14:paraId="55181D13" w14:textId="42BFD575"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Lilley, R. (2011). Maternal intimacies: Talking about autism diagnosis. </w:t>
      </w:r>
      <w:r w:rsidRPr="00DC3543">
        <w:rPr>
          <w:rFonts w:ascii="Georgia" w:hAnsi="Georgia"/>
          <w:i/>
          <w:iCs/>
          <w:sz w:val="18"/>
          <w:szCs w:val="20"/>
        </w:rPr>
        <w:t>Australian Feminist Studies</w:t>
      </w:r>
      <w:r w:rsidRPr="00DC3543">
        <w:rPr>
          <w:rFonts w:ascii="Georgia" w:hAnsi="Georgia"/>
          <w:sz w:val="18"/>
          <w:szCs w:val="20"/>
        </w:rPr>
        <w:t>,</w:t>
      </w:r>
      <w:r w:rsidRPr="00DC3543">
        <w:rPr>
          <w:rFonts w:ascii="Georgia" w:hAnsi="Georgia"/>
          <w:i/>
          <w:iCs/>
          <w:sz w:val="18"/>
          <w:szCs w:val="20"/>
        </w:rPr>
        <w:t xml:space="preserve"> 26</w:t>
      </w:r>
      <w:r w:rsidRPr="00DC3543">
        <w:rPr>
          <w:rFonts w:ascii="Georgia" w:hAnsi="Georgia"/>
          <w:sz w:val="18"/>
          <w:szCs w:val="20"/>
        </w:rPr>
        <w:t xml:space="preserve">(68), 207–224. </w:t>
      </w:r>
    </w:p>
    <w:p w14:paraId="40C2E0EB" w14:textId="2B81BD7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https://doi.org/10.1080/08164649.2011.574600</w:t>
        </w:r>
      </w:hyperlink>
    </w:p>
    <w:p w14:paraId="0F3B6FA4"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Lo Bosco, M. C. (2021). Autism “super mums”: Affectivity as a political capital in special mothering and autism advocacy. </w:t>
      </w:r>
      <w:r w:rsidRPr="00DC3543">
        <w:rPr>
          <w:rFonts w:ascii="Georgia" w:hAnsi="Georgia"/>
          <w:i/>
          <w:iCs/>
          <w:sz w:val="18"/>
          <w:szCs w:val="20"/>
        </w:rPr>
        <w:t>Medicine Anthropology Theory</w:t>
      </w:r>
      <w:r w:rsidRPr="00DC3543">
        <w:rPr>
          <w:rFonts w:ascii="Georgia" w:hAnsi="Georgia"/>
          <w:sz w:val="18"/>
          <w:szCs w:val="20"/>
        </w:rPr>
        <w:t>,</w:t>
      </w:r>
      <w:r w:rsidRPr="00DC3543">
        <w:rPr>
          <w:rFonts w:ascii="Georgia" w:hAnsi="Georgia"/>
          <w:i/>
          <w:iCs/>
          <w:sz w:val="18"/>
          <w:szCs w:val="20"/>
        </w:rPr>
        <w:t xml:space="preserve"> 8</w:t>
      </w:r>
      <w:r w:rsidRPr="00DC3543">
        <w:rPr>
          <w:rFonts w:ascii="Georgia" w:hAnsi="Georgia"/>
          <w:sz w:val="18"/>
          <w:szCs w:val="20"/>
        </w:rPr>
        <w:t xml:space="preserve">(1), 1–25. </w:t>
      </w:r>
      <w:hyperlink w:history="1">
        <w:r w:rsidRPr="00DC3543">
          <w:rPr>
            <w:rStyle w:val="Hyperlink"/>
            <w:rFonts w:ascii="Georgia" w:hAnsi="Georgia"/>
            <w:sz w:val="18"/>
            <w:szCs w:val="20"/>
          </w:rPr>
          <w:t>https://doi.org/10.17157/mat.8.1.5092</w:t>
        </w:r>
      </w:hyperlink>
    </w:p>
    <w:p w14:paraId="76369900" w14:textId="3BCCAC7F" w:rsidR="00BE4B7A" w:rsidRPr="00DC3543" w:rsidRDefault="00BE4B7A" w:rsidP="006761E2">
      <w:pPr>
        <w:bidi w:val="0"/>
        <w:spacing w:after="180"/>
        <w:ind w:left="397" w:hanging="397"/>
        <w:jc w:val="both"/>
        <w:rPr>
          <w:rFonts w:ascii="Georgia" w:hAnsi="Georgia"/>
          <w:sz w:val="18"/>
          <w:szCs w:val="20"/>
        </w:rPr>
      </w:pPr>
      <w:r w:rsidRPr="00DC3543">
        <w:rPr>
          <w:rFonts w:ascii="Georgia" w:hAnsi="Georgia"/>
          <w:sz w:val="18"/>
          <w:szCs w:val="20"/>
        </w:rPr>
        <w:t xml:space="preserve">Lotan, M. (2016). Allied health professionals. In I. L. Rubin, J. Merrick, D. E. Greydanus, &amp; D. R. Patel (Eds.), </w:t>
      </w:r>
      <w:r w:rsidRPr="00DC3543">
        <w:rPr>
          <w:rFonts w:ascii="Georgia" w:hAnsi="Georgia"/>
          <w:i/>
          <w:iCs/>
          <w:sz w:val="18"/>
          <w:szCs w:val="20"/>
        </w:rPr>
        <w:t>Health care for people with intellectual and developmental disabilities across the lifespan</w:t>
      </w:r>
      <w:r w:rsidRPr="00DC3543">
        <w:rPr>
          <w:rFonts w:ascii="Georgia" w:hAnsi="Georgia"/>
          <w:sz w:val="18"/>
          <w:szCs w:val="20"/>
        </w:rPr>
        <w:t xml:space="preserve"> (pp. 1039–1051). Springer International Publishing. </w:t>
      </w:r>
      <w:hyperlink w:history="1">
        <w:r w:rsidR="007F691C" w:rsidRPr="00626639">
          <w:rPr>
            <w:rStyle w:val="Hyperlink"/>
            <w:rFonts w:ascii="Georgia" w:hAnsi="Georgia"/>
            <w:sz w:val="18"/>
            <w:szCs w:val="20"/>
          </w:rPr>
          <w:t>https://doi.org/10.1007/978-3-319-18096-0_89</w:t>
        </w:r>
      </w:hyperlink>
    </w:p>
    <w:p w14:paraId="27989E92" w14:textId="77777777" w:rsidR="00BE4B7A" w:rsidRPr="00DC3543" w:rsidRDefault="00BE4B7A" w:rsidP="00B9504F">
      <w:pPr>
        <w:bidi w:val="0"/>
        <w:spacing w:after="180"/>
        <w:ind w:left="397" w:hanging="397"/>
        <w:jc w:val="both"/>
        <w:rPr>
          <w:rFonts w:ascii="Georgia" w:hAnsi="Georgia"/>
          <w:sz w:val="18"/>
          <w:szCs w:val="20"/>
        </w:rPr>
      </w:pPr>
      <w:proofErr w:type="spellStart"/>
      <w:r w:rsidRPr="00DC3543">
        <w:rPr>
          <w:rFonts w:ascii="Georgia" w:hAnsi="Georgia"/>
          <w:sz w:val="18"/>
          <w:szCs w:val="20"/>
        </w:rPr>
        <w:t>Malacrida</w:t>
      </w:r>
      <w:proofErr w:type="spellEnd"/>
      <w:r w:rsidRPr="00DC3543">
        <w:rPr>
          <w:rFonts w:ascii="Georgia" w:hAnsi="Georgia"/>
          <w:sz w:val="18"/>
          <w:szCs w:val="20"/>
        </w:rPr>
        <w:t xml:space="preserve">, C. (2003). </w:t>
      </w:r>
      <w:r w:rsidRPr="00DC3543">
        <w:rPr>
          <w:rFonts w:ascii="Georgia" w:hAnsi="Georgia"/>
          <w:i/>
          <w:iCs/>
          <w:sz w:val="18"/>
          <w:szCs w:val="20"/>
        </w:rPr>
        <w:t>Cold comfort: Mothers, professionals, and attention deficit disorder</w:t>
      </w:r>
      <w:r w:rsidRPr="00DC3543">
        <w:rPr>
          <w:rFonts w:ascii="Georgia" w:hAnsi="Georgia"/>
          <w:sz w:val="18"/>
          <w:szCs w:val="20"/>
        </w:rPr>
        <w:t>. University of Toronto Press.</w:t>
      </w:r>
    </w:p>
    <w:p w14:paraId="25080D66"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Maslen, S., &amp; Lupton, D. (2019). </w:t>
      </w:r>
      <w:bookmarkStart w:id="26" w:name="_Hlk189565906"/>
      <w:r w:rsidRPr="00DC3543">
        <w:rPr>
          <w:rFonts w:ascii="Georgia" w:hAnsi="Georgia"/>
          <w:sz w:val="18"/>
          <w:szCs w:val="20"/>
        </w:rPr>
        <w:t xml:space="preserve">“Keeping it real”: Women’s </w:t>
      </w:r>
      <w:bookmarkEnd w:id="26"/>
      <w:r w:rsidRPr="00DC3543">
        <w:rPr>
          <w:rFonts w:ascii="Georgia" w:hAnsi="Georgia"/>
          <w:sz w:val="18"/>
          <w:szCs w:val="20"/>
        </w:rPr>
        <w:t xml:space="preserve">enactments of lay health knowledges and expertise on Facebook. </w:t>
      </w:r>
      <w:r w:rsidRPr="00DC3543">
        <w:rPr>
          <w:rFonts w:ascii="Georgia" w:hAnsi="Georgia"/>
          <w:i/>
          <w:iCs/>
          <w:sz w:val="18"/>
          <w:szCs w:val="20"/>
        </w:rPr>
        <w:t>Sociology of Health &amp; Illness</w:t>
      </w:r>
      <w:r w:rsidRPr="00DC3543">
        <w:rPr>
          <w:rFonts w:ascii="Georgia" w:hAnsi="Georgia"/>
          <w:sz w:val="18"/>
          <w:szCs w:val="20"/>
        </w:rPr>
        <w:t>,</w:t>
      </w:r>
      <w:r w:rsidRPr="00DC3543">
        <w:rPr>
          <w:rFonts w:ascii="Georgia" w:hAnsi="Georgia"/>
          <w:i/>
          <w:iCs/>
          <w:sz w:val="18"/>
          <w:szCs w:val="20"/>
        </w:rPr>
        <w:t xml:space="preserve"> 41</w:t>
      </w:r>
      <w:r w:rsidRPr="00DC3543">
        <w:rPr>
          <w:rFonts w:ascii="Georgia" w:hAnsi="Georgia"/>
          <w:sz w:val="18"/>
          <w:szCs w:val="20"/>
        </w:rPr>
        <w:t xml:space="preserve">(8), 1637–1651. </w:t>
      </w:r>
      <w:hyperlink w:history="1">
        <w:r w:rsidRPr="00DC3543">
          <w:rPr>
            <w:rStyle w:val="Hyperlink"/>
            <w:rFonts w:ascii="Georgia" w:hAnsi="Georgia"/>
            <w:sz w:val="18"/>
            <w:szCs w:val="20"/>
          </w:rPr>
          <w:t>https://doi.org/10.1111/1467-9566.13982</w:t>
        </w:r>
      </w:hyperlink>
    </w:p>
    <w:p w14:paraId="0056F0CF"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Matthews, E. J., </w:t>
      </w:r>
      <w:proofErr w:type="spellStart"/>
      <w:r w:rsidRPr="00DC3543">
        <w:rPr>
          <w:rFonts w:ascii="Georgia" w:hAnsi="Georgia"/>
          <w:sz w:val="18"/>
          <w:szCs w:val="20"/>
        </w:rPr>
        <w:t>Gelech</w:t>
      </w:r>
      <w:proofErr w:type="spellEnd"/>
      <w:r w:rsidRPr="00DC3543">
        <w:rPr>
          <w:rFonts w:ascii="Georgia" w:hAnsi="Georgia"/>
          <w:sz w:val="18"/>
          <w:szCs w:val="20"/>
        </w:rPr>
        <w:t xml:space="preserve">, J., </w:t>
      </w:r>
      <w:proofErr w:type="spellStart"/>
      <w:r w:rsidRPr="00DC3543">
        <w:rPr>
          <w:rFonts w:ascii="Georgia" w:hAnsi="Georgia"/>
          <w:sz w:val="18"/>
          <w:szCs w:val="20"/>
        </w:rPr>
        <w:t>Graumans</w:t>
      </w:r>
      <w:proofErr w:type="spellEnd"/>
      <w:r w:rsidRPr="00DC3543">
        <w:rPr>
          <w:rFonts w:ascii="Georgia" w:hAnsi="Georgia"/>
          <w:sz w:val="18"/>
          <w:szCs w:val="20"/>
        </w:rPr>
        <w:t xml:space="preserve">, R., Desjardins, M., &amp; </w:t>
      </w:r>
      <w:proofErr w:type="spellStart"/>
      <w:r w:rsidRPr="00DC3543">
        <w:rPr>
          <w:rFonts w:ascii="Georgia" w:hAnsi="Georgia"/>
          <w:sz w:val="18"/>
          <w:szCs w:val="20"/>
        </w:rPr>
        <w:t>Gélinas</w:t>
      </w:r>
      <w:proofErr w:type="spellEnd"/>
      <w:r w:rsidRPr="00DC3543">
        <w:rPr>
          <w:rFonts w:ascii="Georgia" w:hAnsi="Georgia"/>
          <w:sz w:val="18"/>
          <w:szCs w:val="20"/>
        </w:rPr>
        <w:t xml:space="preserve">, I. (2021). Mediating a fragmented system: Partnership experiences of parents of children with neurodevelopmental and neuromuscular disabilities. </w:t>
      </w:r>
      <w:r w:rsidRPr="00DC3543">
        <w:rPr>
          <w:rFonts w:ascii="Georgia" w:hAnsi="Georgia"/>
          <w:i/>
          <w:iCs/>
          <w:sz w:val="18"/>
          <w:szCs w:val="20"/>
        </w:rPr>
        <w:t>Journal of Developmental and Physical Disabilities</w:t>
      </w:r>
      <w:r w:rsidRPr="00DC3543">
        <w:rPr>
          <w:rFonts w:ascii="Georgia" w:hAnsi="Georgia"/>
          <w:sz w:val="18"/>
          <w:szCs w:val="20"/>
        </w:rPr>
        <w:t>,</w:t>
      </w:r>
      <w:r w:rsidRPr="00DC3543">
        <w:rPr>
          <w:rFonts w:ascii="Georgia" w:hAnsi="Georgia"/>
          <w:i/>
          <w:iCs/>
          <w:sz w:val="18"/>
          <w:szCs w:val="20"/>
        </w:rPr>
        <w:t xml:space="preserve"> 33</w:t>
      </w:r>
      <w:r w:rsidRPr="00DC3543">
        <w:rPr>
          <w:rFonts w:ascii="Georgia" w:hAnsi="Georgia"/>
          <w:sz w:val="18"/>
          <w:szCs w:val="20"/>
        </w:rPr>
        <w:t xml:space="preserve">(2), 311–330. </w:t>
      </w:r>
    </w:p>
    <w:p w14:paraId="40F6CB09" w14:textId="3A690A6D"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https://doi.org/10.1007/s10882-020-09750-0</w:t>
        </w:r>
      </w:hyperlink>
    </w:p>
    <w:p w14:paraId="56D7EEF6"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McConnell, D., Savage, A., </w:t>
      </w:r>
      <w:proofErr w:type="spellStart"/>
      <w:r w:rsidRPr="00DC3543">
        <w:rPr>
          <w:rFonts w:ascii="Georgia" w:hAnsi="Georgia"/>
          <w:sz w:val="18"/>
          <w:szCs w:val="20"/>
        </w:rPr>
        <w:t>Sobsey</w:t>
      </w:r>
      <w:proofErr w:type="spellEnd"/>
      <w:r w:rsidRPr="00DC3543">
        <w:rPr>
          <w:rFonts w:ascii="Georgia" w:hAnsi="Georgia"/>
          <w:sz w:val="18"/>
          <w:szCs w:val="20"/>
        </w:rPr>
        <w:t xml:space="preserve">, D., &amp; </w:t>
      </w:r>
      <w:proofErr w:type="spellStart"/>
      <w:r w:rsidRPr="00DC3543">
        <w:rPr>
          <w:rFonts w:ascii="Georgia" w:hAnsi="Georgia"/>
          <w:sz w:val="18"/>
          <w:szCs w:val="20"/>
        </w:rPr>
        <w:t>Uditsky</w:t>
      </w:r>
      <w:proofErr w:type="spellEnd"/>
      <w:r w:rsidRPr="00DC3543">
        <w:rPr>
          <w:rFonts w:ascii="Georgia" w:hAnsi="Georgia"/>
          <w:sz w:val="18"/>
          <w:szCs w:val="20"/>
        </w:rPr>
        <w:t xml:space="preserve">, B. (2015). Benefit-finding or finding benefits? The positive impact of having a disabled child. </w:t>
      </w:r>
      <w:r w:rsidRPr="00DC3543">
        <w:rPr>
          <w:rFonts w:ascii="Georgia" w:hAnsi="Georgia"/>
          <w:i/>
          <w:iCs/>
          <w:sz w:val="18"/>
          <w:szCs w:val="20"/>
        </w:rPr>
        <w:t>Disability &amp; Society</w:t>
      </w:r>
      <w:r w:rsidRPr="00DC3543">
        <w:rPr>
          <w:rFonts w:ascii="Georgia" w:hAnsi="Georgia"/>
          <w:sz w:val="18"/>
          <w:szCs w:val="20"/>
        </w:rPr>
        <w:t>,</w:t>
      </w:r>
      <w:r w:rsidRPr="00DC3543">
        <w:rPr>
          <w:rFonts w:ascii="Georgia" w:hAnsi="Georgia"/>
          <w:i/>
          <w:iCs/>
          <w:sz w:val="18"/>
          <w:szCs w:val="20"/>
        </w:rPr>
        <w:t xml:space="preserve"> 30</w:t>
      </w:r>
      <w:r w:rsidRPr="00DC3543">
        <w:rPr>
          <w:rFonts w:ascii="Georgia" w:hAnsi="Georgia"/>
          <w:sz w:val="18"/>
          <w:szCs w:val="20"/>
        </w:rPr>
        <w:t xml:space="preserve">(1), 29–45. </w:t>
      </w:r>
      <w:hyperlink w:history="1">
        <w:r w:rsidRPr="00DC3543">
          <w:rPr>
            <w:rStyle w:val="Hyperlink"/>
            <w:rFonts w:ascii="Georgia" w:hAnsi="Georgia"/>
            <w:sz w:val="18"/>
            <w:szCs w:val="20"/>
          </w:rPr>
          <w:t>https://doi.org/10.1080/09687599.2014.984803</w:t>
        </w:r>
      </w:hyperlink>
    </w:p>
    <w:p w14:paraId="34F73347" w14:textId="5F341BB2"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McDonald, J., McKinlay, E., Keeling, S., &amp; Levack, W. (2016). Becoming an expert carer: The process of family carers learning to manage technical health procedures at home. </w:t>
      </w:r>
      <w:r w:rsidRPr="00DC3543">
        <w:rPr>
          <w:rFonts w:ascii="Georgia" w:hAnsi="Georgia"/>
          <w:i/>
          <w:iCs/>
          <w:sz w:val="18"/>
          <w:szCs w:val="20"/>
        </w:rPr>
        <w:t>Journal of Advanced Nursing</w:t>
      </w:r>
      <w:r w:rsidRPr="00DC3543">
        <w:rPr>
          <w:rFonts w:ascii="Georgia" w:hAnsi="Georgia"/>
          <w:sz w:val="18"/>
          <w:szCs w:val="20"/>
        </w:rPr>
        <w:t xml:space="preserve">, </w:t>
      </w:r>
      <w:r w:rsidRPr="00DC3543">
        <w:rPr>
          <w:rFonts w:ascii="Georgia" w:hAnsi="Georgia"/>
          <w:i/>
          <w:iCs/>
          <w:sz w:val="18"/>
          <w:szCs w:val="20"/>
        </w:rPr>
        <w:t>72</w:t>
      </w:r>
      <w:r w:rsidRPr="00DC3543">
        <w:rPr>
          <w:rFonts w:ascii="Georgia" w:hAnsi="Georgia"/>
          <w:sz w:val="18"/>
          <w:szCs w:val="20"/>
        </w:rPr>
        <w:t xml:space="preserve">(9), </w:t>
      </w:r>
      <w:r w:rsidR="007F691C">
        <w:rPr>
          <w:rFonts w:ascii="Georgia" w:hAnsi="Georgia"/>
          <w:sz w:val="18"/>
          <w:szCs w:val="20"/>
        </w:rPr>
        <w:br/>
      </w:r>
      <w:r w:rsidRPr="00DC3543">
        <w:rPr>
          <w:rFonts w:ascii="Georgia" w:hAnsi="Georgia"/>
          <w:sz w:val="18"/>
          <w:szCs w:val="20"/>
        </w:rPr>
        <w:t xml:space="preserve">2173–2184. </w:t>
      </w:r>
      <w:hyperlink w:history="1">
        <w:r w:rsidRPr="00DC3543">
          <w:rPr>
            <w:rStyle w:val="Hyperlink"/>
            <w:rFonts w:ascii="Georgia" w:hAnsi="Georgia"/>
            <w:sz w:val="18"/>
            <w:szCs w:val="20"/>
          </w:rPr>
          <w:t>https://doi.org/10.1111/jan.12984</w:t>
        </w:r>
      </w:hyperlink>
    </w:p>
    <w:p w14:paraId="0A76F174"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Nancarrow, S., &amp; Borthwick, A. (2021). </w:t>
      </w:r>
      <w:r w:rsidRPr="00DC3543">
        <w:rPr>
          <w:rFonts w:ascii="Georgia" w:hAnsi="Georgia"/>
          <w:i/>
          <w:iCs/>
          <w:sz w:val="18"/>
          <w:szCs w:val="20"/>
        </w:rPr>
        <w:t>The allied health professions: A sociological perspective</w:t>
      </w:r>
      <w:r w:rsidRPr="00DC3543">
        <w:rPr>
          <w:rFonts w:ascii="Georgia" w:hAnsi="Georgia"/>
          <w:sz w:val="18"/>
          <w:szCs w:val="20"/>
        </w:rPr>
        <w:t>. Policy press.</w:t>
      </w:r>
    </w:p>
    <w:p w14:paraId="1019ADA2"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Nevill, R. E., Lecavalier, L., &amp; Stratis, E. A. (2018). Meta-analysis of parent-mediated interventions for young children with autism spectrum disorder. </w:t>
      </w:r>
      <w:r w:rsidRPr="00DC3543">
        <w:rPr>
          <w:rFonts w:ascii="Georgia" w:hAnsi="Georgia"/>
          <w:i/>
          <w:iCs/>
          <w:sz w:val="18"/>
          <w:szCs w:val="20"/>
        </w:rPr>
        <w:t>Autism</w:t>
      </w:r>
      <w:r w:rsidRPr="00DC3543">
        <w:rPr>
          <w:rFonts w:ascii="Georgia" w:hAnsi="Georgia"/>
          <w:sz w:val="18"/>
          <w:szCs w:val="20"/>
        </w:rPr>
        <w:t>,</w:t>
      </w:r>
      <w:r w:rsidRPr="00DC3543">
        <w:rPr>
          <w:rFonts w:ascii="Georgia" w:hAnsi="Georgia"/>
          <w:i/>
          <w:iCs/>
          <w:sz w:val="18"/>
          <w:szCs w:val="20"/>
        </w:rPr>
        <w:t xml:space="preserve"> 22</w:t>
      </w:r>
      <w:r w:rsidRPr="00DC3543">
        <w:rPr>
          <w:rFonts w:ascii="Georgia" w:hAnsi="Georgia"/>
          <w:sz w:val="18"/>
          <w:szCs w:val="20"/>
        </w:rPr>
        <w:t xml:space="preserve">(2), 84–98. </w:t>
      </w:r>
      <w:hyperlink w:history="1">
        <w:r w:rsidRPr="00DC3543">
          <w:rPr>
            <w:rStyle w:val="Hyperlink"/>
            <w:rFonts w:ascii="Georgia" w:hAnsi="Georgia"/>
            <w:sz w:val="18"/>
            <w:szCs w:val="20"/>
          </w:rPr>
          <w:t>https://doi.org/10.1177/1362361316677838</w:t>
        </w:r>
      </w:hyperlink>
    </w:p>
    <w:p w14:paraId="4426E60F" w14:textId="70FAFF66"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Ortner, S. B. (1973). On key symbols. </w:t>
      </w:r>
      <w:r w:rsidRPr="00DC3543">
        <w:rPr>
          <w:rFonts w:ascii="Georgia" w:hAnsi="Georgia"/>
          <w:i/>
          <w:iCs/>
          <w:sz w:val="18"/>
          <w:szCs w:val="20"/>
        </w:rPr>
        <w:t>American Anthropologist</w:t>
      </w:r>
      <w:r w:rsidRPr="00DC3543">
        <w:rPr>
          <w:rFonts w:ascii="Georgia" w:hAnsi="Georgia"/>
          <w:sz w:val="18"/>
          <w:szCs w:val="20"/>
        </w:rPr>
        <w:t>,</w:t>
      </w:r>
      <w:r w:rsidRPr="00DC3543">
        <w:rPr>
          <w:rFonts w:ascii="Georgia" w:hAnsi="Georgia"/>
          <w:i/>
          <w:iCs/>
          <w:sz w:val="18"/>
          <w:szCs w:val="20"/>
        </w:rPr>
        <w:t xml:space="preserve"> 75</w:t>
      </w:r>
      <w:r w:rsidRPr="00DC3543">
        <w:rPr>
          <w:rFonts w:ascii="Georgia" w:hAnsi="Georgia"/>
          <w:sz w:val="18"/>
          <w:szCs w:val="20"/>
        </w:rPr>
        <w:t xml:space="preserve">(5), </w:t>
      </w:r>
      <w:r w:rsidR="00B9504F">
        <w:rPr>
          <w:rFonts w:ascii="Georgia" w:hAnsi="Georgia"/>
          <w:sz w:val="18"/>
          <w:szCs w:val="20"/>
        </w:rPr>
        <w:br/>
      </w:r>
      <w:r w:rsidRPr="00DC3543">
        <w:rPr>
          <w:rFonts w:ascii="Georgia" w:hAnsi="Georgia"/>
          <w:sz w:val="18"/>
          <w:szCs w:val="20"/>
        </w:rPr>
        <w:t xml:space="preserve">1338–1346. </w:t>
      </w:r>
      <w:hyperlink w:history="1">
        <w:r w:rsidRPr="00DC3543">
          <w:rPr>
            <w:rStyle w:val="Hyperlink"/>
            <w:rFonts w:ascii="Georgia" w:hAnsi="Georgia"/>
            <w:sz w:val="18"/>
            <w:szCs w:val="20"/>
          </w:rPr>
          <w:t>https://doi.org/10.1525/aa.1973.75.5.02a00100</w:t>
        </w:r>
      </w:hyperlink>
    </w:p>
    <w:p w14:paraId="6C490922"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Pols, J. (2014). Knowing patients: Turning patient knowledge into science. </w:t>
      </w:r>
      <w:r w:rsidRPr="00DC3543">
        <w:rPr>
          <w:rFonts w:ascii="Georgia" w:hAnsi="Georgia"/>
          <w:i/>
          <w:iCs/>
          <w:sz w:val="18"/>
          <w:szCs w:val="20"/>
        </w:rPr>
        <w:t>Science, Technology, &amp; Human Values</w:t>
      </w:r>
      <w:r w:rsidRPr="00DC3543">
        <w:rPr>
          <w:rFonts w:ascii="Georgia" w:hAnsi="Georgia"/>
          <w:sz w:val="18"/>
          <w:szCs w:val="20"/>
        </w:rPr>
        <w:t xml:space="preserve">, </w:t>
      </w:r>
      <w:r w:rsidRPr="00DC3543">
        <w:rPr>
          <w:rFonts w:ascii="Georgia" w:hAnsi="Georgia"/>
          <w:i/>
          <w:iCs/>
          <w:sz w:val="18"/>
          <w:szCs w:val="20"/>
        </w:rPr>
        <w:t>39</w:t>
      </w:r>
      <w:r w:rsidRPr="00DC3543">
        <w:rPr>
          <w:rFonts w:ascii="Georgia" w:hAnsi="Georgia"/>
          <w:sz w:val="18"/>
          <w:szCs w:val="20"/>
        </w:rPr>
        <w:t xml:space="preserve">(1), 73–97. </w:t>
      </w:r>
    </w:p>
    <w:p w14:paraId="2354AEDC" w14:textId="0496B4CC"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https://doi.org/10.1177/0162243913504306</w:t>
        </w:r>
      </w:hyperlink>
    </w:p>
    <w:p w14:paraId="04D4BC4F"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Prior, L. (2003). Belief, knowledge and expertise: The emergence of the lay expert in medical sociology. </w:t>
      </w:r>
      <w:r w:rsidRPr="00DC3543">
        <w:rPr>
          <w:rFonts w:ascii="Georgia" w:hAnsi="Georgia"/>
          <w:i/>
          <w:iCs/>
          <w:sz w:val="18"/>
          <w:szCs w:val="20"/>
        </w:rPr>
        <w:t>Sociology of Health &amp; Illness</w:t>
      </w:r>
      <w:r w:rsidRPr="00DC3543">
        <w:rPr>
          <w:rFonts w:ascii="Georgia" w:hAnsi="Georgia"/>
          <w:sz w:val="18"/>
          <w:szCs w:val="20"/>
        </w:rPr>
        <w:t>,</w:t>
      </w:r>
      <w:r w:rsidRPr="00DC3543">
        <w:rPr>
          <w:rFonts w:ascii="Georgia" w:hAnsi="Georgia"/>
          <w:i/>
          <w:iCs/>
          <w:sz w:val="18"/>
          <w:szCs w:val="20"/>
        </w:rPr>
        <w:t xml:space="preserve"> 25</w:t>
      </w:r>
      <w:r w:rsidRPr="00DC3543">
        <w:rPr>
          <w:rFonts w:ascii="Georgia" w:hAnsi="Georgia"/>
          <w:sz w:val="18"/>
          <w:szCs w:val="20"/>
        </w:rPr>
        <w:t xml:space="preserve">(3), 41–57. </w:t>
      </w:r>
    </w:p>
    <w:p w14:paraId="02C4E67F" w14:textId="32339511"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https://doi.org/10.1111/1467-9566.00339</w:t>
        </w:r>
      </w:hyperlink>
    </w:p>
    <w:p w14:paraId="56CB4EEE"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Reason, P. (1998). Toward a participatory worldview. </w:t>
      </w:r>
      <w:r w:rsidRPr="00DC3543">
        <w:rPr>
          <w:rFonts w:ascii="Georgia" w:hAnsi="Georgia"/>
          <w:i/>
          <w:iCs/>
          <w:sz w:val="18"/>
          <w:szCs w:val="20"/>
        </w:rPr>
        <w:t>Resurgence</w:t>
      </w:r>
      <w:r w:rsidRPr="00DC3543">
        <w:rPr>
          <w:rFonts w:ascii="Georgia" w:hAnsi="Georgia"/>
          <w:sz w:val="18"/>
          <w:szCs w:val="20"/>
        </w:rPr>
        <w:t>,</w:t>
      </w:r>
      <w:r w:rsidRPr="00DC3543">
        <w:rPr>
          <w:rFonts w:ascii="Georgia" w:hAnsi="Georgia"/>
          <w:i/>
          <w:iCs/>
          <w:sz w:val="18"/>
          <w:szCs w:val="20"/>
        </w:rPr>
        <w:t xml:space="preserve"> 168</w:t>
      </w:r>
      <w:r w:rsidRPr="00DC3543">
        <w:rPr>
          <w:rFonts w:ascii="Georgia" w:hAnsi="Georgia"/>
          <w:sz w:val="18"/>
          <w:szCs w:val="20"/>
        </w:rPr>
        <w:t>, 42–44.</w:t>
      </w:r>
    </w:p>
    <w:p w14:paraId="75DED6C2" w14:textId="1126836E" w:rsidR="00B9504F" w:rsidRDefault="00BE4B7A" w:rsidP="006A0AC2">
      <w:pPr>
        <w:keepNext/>
        <w:keepLines/>
        <w:bidi w:val="0"/>
        <w:ind w:left="397" w:hanging="397"/>
        <w:jc w:val="both"/>
        <w:rPr>
          <w:rFonts w:ascii="Georgia" w:hAnsi="Georgia"/>
          <w:sz w:val="18"/>
          <w:szCs w:val="20"/>
        </w:rPr>
      </w:pPr>
      <w:r w:rsidRPr="00DC3543">
        <w:rPr>
          <w:rFonts w:ascii="Georgia" w:hAnsi="Georgia"/>
          <w:sz w:val="18"/>
          <w:szCs w:val="20"/>
        </w:rPr>
        <w:t>Reeder, J., &amp; Morris, J. (2021). Becoming an empowered parent: How do parents successfully take up their role as a collaborative partner in their child</w:t>
      </w:r>
      <w:r w:rsidR="006A0AC2" w:rsidRPr="00DC3543">
        <w:rPr>
          <w:rFonts w:ascii="Georgia" w:hAnsi="Georgia"/>
          <w:color w:val="222222"/>
          <w:sz w:val="18"/>
          <w:szCs w:val="20"/>
          <w:shd w:val="clear" w:color="auto" w:fill="FFFFFF"/>
        </w:rPr>
        <w:t>’</w:t>
      </w:r>
      <w:r w:rsidRPr="00DC3543">
        <w:rPr>
          <w:rFonts w:ascii="Georgia" w:hAnsi="Georgia"/>
          <w:sz w:val="18"/>
          <w:szCs w:val="20"/>
        </w:rPr>
        <w:t xml:space="preserve">s specialist care? </w:t>
      </w:r>
      <w:r w:rsidRPr="00DC3543">
        <w:rPr>
          <w:rFonts w:ascii="Georgia" w:hAnsi="Georgia"/>
          <w:i/>
          <w:iCs/>
          <w:sz w:val="18"/>
          <w:szCs w:val="20"/>
        </w:rPr>
        <w:t>Journal of Child Health Care</w:t>
      </w:r>
      <w:r w:rsidRPr="00DC3543">
        <w:rPr>
          <w:rFonts w:ascii="Georgia" w:hAnsi="Georgia"/>
          <w:sz w:val="18"/>
          <w:szCs w:val="20"/>
        </w:rPr>
        <w:t>,</w:t>
      </w:r>
      <w:r w:rsidRPr="00DC3543">
        <w:rPr>
          <w:rFonts w:ascii="Georgia" w:hAnsi="Georgia"/>
          <w:i/>
          <w:iCs/>
          <w:sz w:val="18"/>
          <w:szCs w:val="20"/>
        </w:rPr>
        <w:t xml:space="preserve"> 25</w:t>
      </w:r>
      <w:r w:rsidRPr="00DC3543">
        <w:rPr>
          <w:rFonts w:ascii="Georgia" w:hAnsi="Georgia"/>
          <w:sz w:val="18"/>
          <w:szCs w:val="20"/>
        </w:rPr>
        <w:t xml:space="preserve">(1), 110–125. </w:t>
      </w:r>
    </w:p>
    <w:p w14:paraId="509FF487" w14:textId="0331292B"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https://doi.org/10.1177/1367493520910832</w:t>
        </w:r>
      </w:hyperlink>
    </w:p>
    <w:p w14:paraId="0A17B7BF" w14:textId="77777777" w:rsidR="00B9504F" w:rsidRDefault="00BE4B7A" w:rsidP="007F691C">
      <w:pPr>
        <w:keepNext/>
        <w:keepLines/>
        <w:bidi w:val="0"/>
        <w:ind w:left="397" w:hanging="397"/>
        <w:jc w:val="both"/>
        <w:rPr>
          <w:rFonts w:ascii="Georgia" w:hAnsi="Georgia"/>
          <w:sz w:val="18"/>
          <w:szCs w:val="20"/>
        </w:rPr>
      </w:pPr>
      <w:proofErr w:type="spellStart"/>
      <w:r w:rsidRPr="00DC3543">
        <w:rPr>
          <w:rFonts w:ascii="Georgia" w:hAnsi="Georgia"/>
          <w:sz w:val="18"/>
          <w:szCs w:val="20"/>
        </w:rPr>
        <w:t>Remennick</w:t>
      </w:r>
      <w:proofErr w:type="spellEnd"/>
      <w:r w:rsidRPr="00DC3543">
        <w:rPr>
          <w:rFonts w:ascii="Georgia" w:hAnsi="Georgia"/>
          <w:sz w:val="18"/>
          <w:szCs w:val="20"/>
        </w:rPr>
        <w:t xml:space="preserve">, L. (2006). The quest for the perfect baby: Why do Israeli women seek prenatal genetic testing? </w:t>
      </w:r>
      <w:r w:rsidRPr="00DC3543">
        <w:rPr>
          <w:rFonts w:ascii="Georgia" w:hAnsi="Georgia"/>
          <w:i/>
          <w:iCs/>
          <w:sz w:val="18"/>
          <w:szCs w:val="20"/>
        </w:rPr>
        <w:t>Sociology of Health and Illness</w:t>
      </w:r>
      <w:r w:rsidRPr="00DC3543">
        <w:rPr>
          <w:rFonts w:ascii="Georgia" w:hAnsi="Georgia"/>
          <w:sz w:val="18"/>
          <w:szCs w:val="20"/>
        </w:rPr>
        <w:t>,</w:t>
      </w:r>
      <w:r w:rsidRPr="00DC3543">
        <w:rPr>
          <w:rFonts w:ascii="Georgia" w:hAnsi="Georgia"/>
          <w:i/>
          <w:iCs/>
          <w:sz w:val="18"/>
          <w:szCs w:val="20"/>
        </w:rPr>
        <w:t xml:space="preserve"> 28</w:t>
      </w:r>
      <w:r w:rsidRPr="00DC3543">
        <w:rPr>
          <w:rFonts w:ascii="Georgia" w:hAnsi="Georgia"/>
          <w:sz w:val="18"/>
          <w:szCs w:val="20"/>
        </w:rPr>
        <w:t xml:space="preserve">(1), 21–53. </w:t>
      </w:r>
    </w:p>
    <w:p w14:paraId="2374B763" w14:textId="46B1C8E4"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https://doi.org/10.1111/j.1467-9566.2006.00481.x</w:t>
        </w:r>
      </w:hyperlink>
    </w:p>
    <w:p w14:paraId="2531164F"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Rogers, C. (2011). Mothering and intellectual disability: Partnership rhetoric? </w:t>
      </w:r>
      <w:r w:rsidRPr="00DC3543">
        <w:rPr>
          <w:rFonts w:ascii="Georgia" w:hAnsi="Georgia"/>
          <w:i/>
          <w:iCs/>
          <w:sz w:val="18"/>
          <w:szCs w:val="20"/>
        </w:rPr>
        <w:t>British Journal of Sociology of Education</w:t>
      </w:r>
      <w:r w:rsidRPr="00DC3543">
        <w:rPr>
          <w:rFonts w:ascii="Georgia" w:hAnsi="Georgia"/>
          <w:sz w:val="18"/>
          <w:szCs w:val="20"/>
        </w:rPr>
        <w:t>,</w:t>
      </w:r>
      <w:r w:rsidRPr="00DC3543">
        <w:rPr>
          <w:rFonts w:ascii="Georgia" w:hAnsi="Georgia"/>
          <w:i/>
          <w:iCs/>
          <w:sz w:val="18"/>
          <w:szCs w:val="20"/>
        </w:rPr>
        <w:t xml:space="preserve"> 32</w:t>
      </w:r>
      <w:r w:rsidRPr="00DC3543">
        <w:rPr>
          <w:rFonts w:ascii="Georgia" w:hAnsi="Georgia"/>
          <w:sz w:val="18"/>
          <w:szCs w:val="20"/>
        </w:rPr>
        <w:t xml:space="preserve">(4), 563–581. </w:t>
      </w:r>
    </w:p>
    <w:p w14:paraId="4FAC0A5C" w14:textId="086A526D"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https://doi.org/10.1080/01425692.2011.578438</w:t>
        </w:r>
      </w:hyperlink>
    </w:p>
    <w:p w14:paraId="16164A82"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Ruddick, S. (2004). Maternal thinking as a feminist standpoint. In S. G. Harding (Ed.), </w:t>
      </w:r>
      <w:r w:rsidRPr="00DC3543">
        <w:rPr>
          <w:rFonts w:ascii="Georgia" w:hAnsi="Georgia"/>
          <w:i/>
          <w:iCs/>
          <w:sz w:val="18"/>
          <w:szCs w:val="20"/>
        </w:rPr>
        <w:t>The feminist standpoint theory reader: Intellectual and political controversies</w:t>
      </w:r>
      <w:r w:rsidRPr="00DC3543">
        <w:rPr>
          <w:rFonts w:ascii="Georgia" w:hAnsi="Georgia"/>
          <w:sz w:val="18"/>
          <w:szCs w:val="20"/>
        </w:rPr>
        <w:t xml:space="preserve"> (pp. 161–168). Routledge.</w:t>
      </w:r>
    </w:p>
    <w:p w14:paraId="703523F5"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Rueger, J., </w:t>
      </w:r>
      <w:proofErr w:type="spellStart"/>
      <w:r w:rsidRPr="00DC3543">
        <w:rPr>
          <w:rFonts w:ascii="Georgia" w:hAnsi="Georgia"/>
          <w:sz w:val="18"/>
          <w:szCs w:val="20"/>
        </w:rPr>
        <w:t>Dolfsma</w:t>
      </w:r>
      <w:proofErr w:type="spellEnd"/>
      <w:r w:rsidRPr="00DC3543">
        <w:rPr>
          <w:rFonts w:ascii="Georgia" w:hAnsi="Georgia"/>
          <w:sz w:val="18"/>
          <w:szCs w:val="20"/>
        </w:rPr>
        <w:t xml:space="preserve">, W., &amp; Aalbers, R. (2021). Perception of peer advice in online health communities: Access to lay expertise. </w:t>
      </w:r>
      <w:r w:rsidRPr="00DC3543">
        <w:rPr>
          <w:rFonts w:ascii="Georgia" w:hAnsi="Georgia"/>
          <w:i/>
          <w:iCs/>
          <w:sz w:val="18"/>
          <w:szCs w:val="20"/>
        </w:rPr>
        <w:t>Social Science &amp; Medicine</w:t>
      </w:r>
      <w:r w:rsidRPr="00DC3543">
        <w:rPr>
          <w:rFonts w:ascii="Georgia" w:hAnsi="Georgia"/>
          <w:sz w:val="18"/>
          <w:szCs w:val="20"/>
        </w:rPr>
        <w:t>,</w:t>
      </w:r>
      <w:r w:rsidRPr="00DC3543">
        <w:rPr>
          <w:rFonts w:ascii="Georgia" w:hAnsi="Georgia"/>
          <w:i/>
          <w:iCs/>
          <w:sz w:val="18"/>
          <w:szCs w:val="20"/>
        </w:rPr>
        <w:t xml:space="preserve"> 277</w:t>
      </w:r>
      <w:r w:rsidRPr="00DC3543">
        <w:rPr>
          <w:rFonts w:ascii="Georgia" w:hAnsi="Georgia"/>
          <w:sz w:val="18"/>
          <w:szCs w:val="20"/>
        </w:rPr>
        <w:t xml:space="preserve">, 113117. </w:t>
      </w:r>
      <w:hyperlink w:history="1">
        <w:r w:rsidRPr="00DC3543">
          <w:rPr>
            <w:rStyle w:val="Hyperlink"/>
            <w:rFonts w:ascii="Georgia" w:hAnsi="Georgia"/>
            <w:sz w:val="18"/>
            <w:szCs w:val="20"/>
          </w:rPr>
          <w:t>https://doi.org/10.1016/j.socscimed.2020.113117</w:t>
        </w:r>
      </w:hyperlink>
    </w:p>
    <w:p w14:paraId="41B159D3"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Ryan, C., &amp; Quinlan, E. (2018). Whoever shouts the loudest: Listening to parents of children with disabilities. </w:t>
      </w:r>
      <w:r w:rsidRPr="00DC3543">
        <w:rPr>
          <w:rFonts w:ascii="Georgia" w:hAnsi="Georgia"/>
          <w:i/>
          <w:iCs/>
          <w:sz w:val="18"/>
          <w:szCs w:val="20"/>
        </w:rPr>
        <w:t>Journal of Applied Research in Intellectual Disabilities</w:t>
      </w:r>
      <w:r w:rsidRPr="00DC3543">
        <w:rPr>
          <w:rFonts w:ascii="Georgia" w:hAnsi="Georgia"/>
          <w:sz w:val="18"/>
          <w:szCs w:val="20"/>
        </w:rPr>
        <w:t xml:space="preserve">, </w:t>
      </w:r>
      <w:r w:rsidRPr="00DC3543">
        <w:rPr>
          <w:rFonts w:ascii="Georgia" w:hAnsi="Georgia"/>
          <w:i/>
          <w:iCs/>
          <w:sz w:val="18"/>
          <w:szCs w:val="20"/>
        </w:rPr>
        <w:t>31</w:t>
      </w:r>
      <w:r w:rsidRPr="00DC3543">
        <w:rPr>
          <w:rFonts w:ascii="Georgia" w:hAnsi="Georgia"/>
          <w:sz w:val="18"/>
          <w:szCs w:val="20"/>
        </w:rPr>
        <w:t xml:space="preserve">, 203–214. </w:t>
      </w:r>
      <w:hyperlink w:history="1">
        <w:r w:rsidRPr="00DC3543">
          <w:rPr>
            <w:rStyle w:val="Hyperlink"/>
            <w:rFonts w:ascii="Georgia" w:hAnsi="Georgia"/>
            <w:sz w:val="18"/>
            <w:szCs w:val="20"/>
          </w:rPr>
          <w:t>https://doi.org/10.1111/jar.12354</w:t>
        </w:r>
      </w:hyperlink>
    </w:p>
    <w:p w14:paraId="4BCFDC2D"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Sarangi, S. (2001). Editorial: On demarcating the space between </w:t>
      </w:r>
      <w:r w:rsidRPr="00DC3543">
        <w:rPr>
          <w:rFonts w:ascii="Georgia" w:hAnsi="Georgia"/>
          <w:color w:val="222222"/>
          <w:sz w:val="18"/>
          <w:szCs w:val="20"/>
          <w:shd w:val="clear" w:color="auto" w:fill="FFFFFF"/>
        </w:rPr>
        <w:t>“</w:t>
      </w:r>
      <w:r w:rsidRPr="00DC3543">
        <w:rPr>
          <w:rFonts w:ascii="Georgia" w:hAnsi="Georgia"/>
          <w:sz w:val="18"/>
          <w:szCs w:val="20"/>
        </w:rPr>
        <w:t>lay expertise</w:t>
      </w:r>
      <w:r w:rsidRPr="00DC3543">
        <w:rPr>
          <w:rFonts w:ascii="Georgia" w:hAnsi="Georgia"/>
          <w:color w:val="222222"/>
          <w:sz w:val="18"/>
          <w:szCs w:val="20"/>
          <w:shd w:val="clear" w:color="auto" w:fill="FFFFFF"/>
        </w:rPr>
        <w:t>”</w:t>
      </w:r>
      <w:r w:rsidRPr="00DC3543">
        <w:rPr>
          <w:rFonts w:ascii="Georgia" w:hAnsi="Georgia"/>
          <w:sz w:val="18"/>
          <w:szCs w:val="20"/>
        </w:rPr>
        <w:t xml:space="preserve"> and </w:t>
      </w:r>
      <w:r w:rsidRPr="00DC3543">
        <w:rPr>
          <w:rFonts w:ascii="Georgia" w:hAnsi="Georgia"/>
          <w:color w:val="222222"/>
          <w:sz w:val="18"/>
          <w:szCs w:val="20"/>
          <w:shd w:val="clear" w:color="auto" w:fill="FFFFFF"/>
        </w:rPr>
        <w:t>“</w:t>
      </w:r>
      <w:r w:rsidRPr="00DC3543">
        <w:rPr>
          <w:rFonts w:ascii="Georgia" w:hAnsi="Georgia"/>
          <w:sz w:val="18"/>
          <w:szCs w:val="20"/>
        </w:rPr>
        <w:t>expert laity</w:t>
      </w:r>
      <w:r w:rsidRPr="00DC3543">
        <w:rPr>
          <w:rFonts w:ascii="Georgia" w:hAnsi="Georgia"/>
          <w:color w:val="222222"/>
          <w:sz w:val="18"/>
          <w:szCs w:val="20"/>
          <w:shd w:val="clear" w:color="auto" w:fill="FFFFFF"/>
        </w:rPr>
        <w:t>”</w:t>
      </w:r>
      <w:r w:rsidRPr="00DC3543">
        <w:rPr>
          <w:rFonts w:ascii="Georgia" w:hAnsi="Georgia"/>
          <w:sz w:val="18"/>
          <w:szCs w:val="20"/>
        </w:rPr>
        <w:t xml:space="preserve">. </w:t>
      </w:r>
      <w:r w:rsidRPr="00DC3543">
        <w:rPr>
          <w:rFonts w:ascii="Georgia" w:hAnsi="Georgia"/>
          <w:i/>
          <w:iCs/>
          <w:sz w:val="18"/>
          <w:szCs w:val="20"/>
        </w:rPr>
        <w:t>Text – Interdisciplinary Journal for the Study of Discourse</w:t>
      </w:r>
      <w:r w:rsidRPr="00DC3543">
        <w:rPr>
          <w:rFonts w:ascii="Georgia" w:hAnsi="Georgia"/>
          <w:sz w:val="18"/>
          <w:szCs w:val="20"/>
        </w:rPr>
        <w:t>,</w:t>
      </w:r>
      <w:r w:rsidRPr="00DC3543">
        <w:rPr>
          <w:rFonts w:ascii="Georgia" w:hAnsi="Georgia"/>
          <w:i/>
          <w:iCs/>
          <w:sz w:val="18"/>
          <w:szCs w:val="20"/>
        </w:rPr>
        <w:t xml:space="preserve"> 21</w:t>
      </w:r>
      <w:r w:rsidRPr="00DC3543">
        <w:rPr>
          <w:rFonts w:ascii="Georgia" w:hAnsi="Georgia"/>
          <w:sz w:val="18"/>
          <w:szCs w:val="20"/>
        </w:rPr>
        <w:t xml:space="preserve">(1–2), 3–11. </w:t>
      </w:r>
      <w:hyperlink w:history="1">
        <w:r w:rsidRPr="00DC3543">
          <w:rPr>
            <w:rStyle w:val="Hyperlink"/>
            <w:rFonts w:ascii="Georgia" w:hAnsi="Georgia"/>
            <w:sz w:val="18"/>
            <w:szCs w:val="20"/>
          </w:rPr>
          <w:t>https://doi.org/10.1515/text.1.21.1-2.3</w:t>
        </w:r>
      </w:hyperlink>
    </w:p>
    <w:p w14:paraId="1BC91F4C"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Schön, D. A. (1995). Knowing-in-action: The new scholarship requires a new epistemology. </w:t>
      </w:r>
      <w:r w:rsidRPr="00DC3543">
        <w:rPr>
          <w:rFonts w:ascii="Georgia" w:hAnsi="Georgia"/>
          <w:i/>
          <w:iCs/>
          <w:sz w:val="18"/>
          <w:szCs w:val="20"/>
        </w:rPr>
        <w:t>Change: The Magazine of Higher Learning</w:t>
      </w:r>
      <w:r w:rsidRPr="00DC3543">
        <w:rPr>
          <w:rFonts w:ascii="Georgia" w:hAnsi="Georgia"/>
          <w:sz w:val="18"/>
          <w:szCs w:val="20"/>
        </w:rPr>
        <w:t>,</w:t>
      </w:r>
      <w:r w:rsidRPr="00DC3543">
        <w:rPr>
          <w:rFonts w:ascii="Georgia" w:hAnsi="Georgia"/>
          <w:i/>
          <w:iCs/>
          <w:sz w:val="18"/>
          <w:szCs w:val="20"/>
        </w:rPr>
        <w:t xml:space="preserve"> 27</w:t>
      </w:r>
      <w:r w:rsidRPr="00DC3543">
        <w:rPr>
          <w:rFonts w:ascii="Georgia" w:hAnsi="Georgia"/>
          <w:sz w:val="18"/>
          <w:szCs w:val="20"/>
        </w:rPr>
        <w:t xml:space="preserve">(6), 27–34. </w:t>
      </w:r>
    </w:p>
    <w:p w14:paraId="003E931A" w14:textId="686221E4"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https://doi.org/10.1080/00091383.1995.10544673</w:t>
        </w:r>
      </w:hyperlink>
    </w:p>
    <w:p w14:paraId="7B9DFD5F"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Shakespeare, T. (2006). The social model of disability. In L. J. Davis (Ed.), </w:t>
      </w:r>
      <w:r w:rsidRPr="00DC3543">
        <w:rPr>
          <w:rFonts w:ascii="Georgia" w:hAnsi="Georgia"/>
          <w:i/>
          <w:iCs/>
          <w:sz w:val="18"/>
          <w:szCs w:val="20"/>
        </w:rPr>
        <w:t>The disability studies reader</w:t>
      </w:r>
      <w:r w:rsidRPr="00DC3543">
        <w:rPr>
          <w:rFonts w:ascii="Georgia" w:hAnsi="Georgia"/>
          <w:sz w:val="18"/>
          <w:szCs w:val="20"/>
        </w:rPr>
        <w:t xml:space="preserve"> (pp. 197–204). Routledge.</w:t>
      </w:r>
    </w:p>
    <w:p w14:paraId="68DEC71F" w14:textId="69FA78CA"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Sheridan, G., &amp; Bain, K. (2020). Living the theory: The complexity of being both a psychodynamic psychotherapist and a mother. </w:t>
      </w:r>
      <w:r w:rsidRPr="00DC3543">
        <w:rPr>
          <w:rFonts w:ascii="Georgia" w:hAnsi="Georgia"/>
          <w:i/>
          <w:iCs/>
          <w:sz w:val="18"/>
          <w:szCs w:val="20"/>
        </w:rPr>
        <w:t>Contemporary Psychoanalysis</w:t>
      </w:r>
      <w:r w:rsidRPr="00DC3543">
        <w:rPr>
          <w:rFonts w:ascii="Georgia" w:hAnsi="Georgia"/>
          <w:sz w:val="18"/>
          <w:szCs w:val="20"/>
        </w:rPr>
        <w:t>,</w:t>
      </w:r>
      <w:r w:rsidRPr="00DC3543">
        <w:rPr>
          <w:rFonts w:ascii="Georgia" w:hAnsi="Georgia"/>
          <w:i/>
          <w:iCs/>
          <w:sz w:val="18"/>
          <w:szCs w:val="20"/>
        </w:rPr>
        <w:t xml:space="preserve"> 56</w:t>
      </w:r>
      <w:r w:rsidRPr="00DC3543">
        <w:rPr>
          <w:rFonts w:ascii="Georgia" w:hAnsi="Georgia"/>
          <w:sz w:val="18"/>
          <w:szCs w:val="20"/>
        </w:rPr>
        <w:t xml:space="preserve">(1), 29–56. </w:t>
      </w:r>
    </w:p>
    <w:p w14:paraId="770E16CD" w14:textId="5456260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https://doi.org/10.1080/00107530.2020.1716842</w:t>
        </w:r>
      </w:hyperlink>
    </w:p>
    <w:p w14:paraId="303182DA" w14:textId="77777777" w:rsidR="00B9504F"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Smart, E., Nalder, E., Trentham, B., &amp; King, G. (2022). “What their expectations could be”: A narrative study of mothers and service providers in </w:t>
      </w:r>
      <w:proofErr w:type="spellStart"/>
      <w:r w:rsidRPr="00DC3543">
        <w:rPr>
          <w:rFonts w:ascii="Georgia" w:hAnsi="Georgia"/>
          <w:sz w:val="18"/>
          <w:szCs w:val="20"/>
        </w:rPr>
        <w:t>paediatric</w:t>
      </w:r>
      <w:proofErr w:type="spellEnd"/>
      <w:r w:rsidRPr="00DC3543">
        <w:rPr>
          <w:rFonts w:ascii="Georgia" w:hAnsi="Georgia"/>
          <w:sz w:val="18"/>
          <w:szCs w:val="20"/>
        </w:rPr>
        <w:t xml:space="preserve"> rehabilitation. </w:t>
      </w:r>
      <w:r w:rsidRPr="00DC3543">
        <w:rPr>
          <w:rFonts w:ascii="Georgia" w:hAnsi="Georgia"/>
          <w:i/>
          <w:iCs/>
          <w:sz w:val="18"/>
          <w:szCs w:val="20"/>
        </w:rPr>
        <w:t>Disability and Rehabilitation</w:t>
      </w:r>
      <w:r w:rsidRPr="00DC3543">
        <w:rPr>
          <w:rFonts w:ascii="Georgia" w:hAnsi="Georgia"/>
          <w:sz w:val="18"/>
          <w:szCs w:val="20"/>
        </w:rPr>
        <w:t xml:space="preserve">, 1–14. </w:t>
      </w:r>
    </w:p>
    <w:p w14:paraId="728DB746" w14:textId="0F50C28D"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https://doi.org/10.1080/09638288.2022.2127935</w:t>
        </w:r>
      </w:hyperlink>
    </w:p>
    <w:p w14:paraId="21A0657E"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Sousa, A. C. (2011). From refrigerator mothers to warrior-heroes: The cultural identity transformation of mothers raising children with intellectual disabilities. </w:t>
      </w:r>
      <w:r w:rsidRPr="00DC3543">
        <w:rPr>
          <w:rFonts w:ascii="Georgia" w:hAnsi="Georgia"/>
          <w:i/>
          <w:iCs/>
          <w:sz w:val="18"/>
          <w:szCs w:val="20"/>
        </w:rPr>
        <w:t>Symbolic Interaction</w:t>
      </w:r>
      <w:r w:rsidRPr="00DC3543">
        <w:rPr>
          <w:rFonts w:ascii="Georgia" w:hAnsi="Georgia"/>
          <w:sz w:val="18"/>
          <w:szCs w:val="20"/>
        </w:rPr>
        <w:t>,</w:t>
      </w:r>
      <w:r w:rsidRPr="00DC3543">
        <w:rPr>
          <w:rFonts w:ascii="Georgia" w:hAnsi="Georgia"/>
          <w:i/>
          <w:iCs/>
          <w:sz w:val="18"/>
          <w:szCs w:val="20"/>
        </w:rPr>
        <w:t xml:space="preserve"> 34</w:t>
      </w:r>
      <w:r w:rsidRPr="00DC3543">
        <w:rPr>
          <w:rFonts w:ascii="Georgia" w:hAnsi="Georgia"/>
          <w:sz w:val="18"/>
          <w:szCs w:val="20"/>
        </w:rPr>
        <w:t xml:space="preserve">(2), 220–243. </w:t>
      </w:r>
    </w:p>
    <w:p w14:paraId="41BCDB8F" w14:textId="507E115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https://doi.org/10.1525/si.2011.34.2.220</w:t>
        </w:r>
      </w:hyperlink>
    </w:p>
    <w:p w14:paraId="6B139F13" w14:textId="63DE073E" w:rsidR="007F691C" w:rsidRDefault="00BE4B7A" w:rsidP="00AA5BCF">
      <w:pPr>
        <w:keepNext/>
        <w:keepLines/>
        <w:bidi w:val="0"/>
        <w:ind w:left="397" w:hanging="397"/>
        <w:jc w:val="both"/>
        <w:rPr>
          <w:rFonts w:ascii="Georgia" w:hAnsi="Georgia"/>
          <w:sz w:val="18"/>
          <w:szCs w:val="20"/>
        </w:rPr>
      </w:pPr>
      <w:r w:rsidRPr="00DC3543">
        <w:rPr>
          <w:rFonts w:ascii="Georgia" w:hAnsi="Georgia"/>
          <w:sz w:val="18"/>
          <w:szCs w:val="20"/>
        </w:rPr>
        <w:lastRenderedPageBreak/>
        <w:t xml:space="preserve">Sousa, A. C. (2015). “Crying doesn’t work”: Emotion and parental involvement of working class mothers raising children with developmental disabilities. </w:t>
      </w:r>
      <w:r w:rsidRPr="00DC3543">
        <w:rPr>
          <w:rFonts w:ascii="Georgia" w:hAnsi="Georgia"/>
          <w:i/>
          <w:iCs/>
          <w:sz w:val="18"/>
          <w:szCs w:val="20"/>
        </w:rPr>
        <w:t>Disability Studies Quarterly</w:t>
      </w:r>
      <w:r w:rsidRPr="00DC3543">
        <w:rPr>
          <w:rFonts w:ascii="Georgia" w:hAnsi="Georgia"/>
          <w:sz w:val="18"/>
          <w:szCs w:val="20"/>
        </w:rPr>
        <w:t>,</w:t>
      </w:r>
      <w:r w:rsidRPr="00DC3543">
        <w:rPr>
          <w:rFonts w:ascii="Georgia" w:hAnsi="Georgia"/>
          <w:i/>
          <w:iCs/>
          <w:sz w:val="18"/>
          <w:szCs w:val="20"/>
        </w:rPr>
        <w:t xml:space="preserve"> 35</w:t>
      </w:r>
      <w:r w:rsidRPr="00DC3543">
        <w:rPr>
          <w:rFonts w:ascii="Georgia" w:hAnsi="Georgia"/>
          <w:sz w:val="18"/>
          <w:szCs w:val="20"/>
        </w:rPr>
        <w:t>(1).</w:t>
      </w:r>
    </w:p>
    <w:p w14:paraId="053FE2C8" w14:textId="75CAD30E"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https://doi.org/10.18061/dsq.v35i1.3966</w:t>
        </w:r>
      </w:hyperlink>
    </w:p>
    <w:p w14:paraId="001A26D8"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Throop, C. J. (2008). On the problem of empathy: The case of Yap, Federated States of Micronesia. </w:t>
      </w:r>
      <w:r w:rsidRPr="00DC3543">
        <w:rPr>
          <w:rFonts w:ascii="Georgia" w:hAnsi="Georgia"/>
          <w:i/>
          <w:iCs/>
          <w:sz w:val="18"/>
          <w:szCs w:val="20"/>
        </w:rPr>
        <w:t>Ethos</w:t>
      </w:r>
      <w:r w:rsidRPr="00DC3543">
        <w:rPr>
          <w:rFonts w:ascii="Georgia" w:hAnsi="Georgia"/>
          <w:sz w:val="18"/>
          <w:szCs w:val="20"/>
        </w:rPr>
        <w:t xml:space="preserve">, </w:t>
      </w:r>
      <w:r w:rsidRPr="00DC3543">
        <w:rPr>
          <w:rFonts w:ascii="Georgia" w:hAnsi="Georgia"/>
          <w:i/>
          <w:iCs/>
          <w:sz w:val="18"/>
          <w:szCs w:val="20"/>
        </w:rPr>
        <w:t>36</w:t>
      </w:r>
      <w:r w:rsidRPr="00DC3543">
        <w:rPr>
          <w:rFonts w:ascii="Georgia" w:hAnsi="Georgia"/>
          <w:sz w:val="18"/>
          <w:szCs w:val="20"/>
        </w:rPr>
        <w:t xml:space="preserve">(4), 402–426. </w:t>
      </w:r>
    </w:p>
    <w:p w14:paraId="7EEBC05C" w14:textId="66341890"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https://doi.org/10.1111/j.1548-1352.2008.00024.x</w:t>
        </w:r>
      </w:hyperlink>
    </w:p>
    <w:p w14:paraId="353F81FC"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Tillmann-Healy, L. M. (2003). Friendship as method. </w:t>
      </w:r>
      <w:r w:rsidRPr="00DC3543">
        <w:rPr>
          <w:rFonts w:ascii="Georgia" w:hAnsi="Georgia"/>
          <w:i/>
          <w:iCs/>
          <w:sz w:val="18"/>
          <w:szCs w:val="20"/>
        </w:rPr>
        <w:t>Qualitative Inquiry</w:t>
      </w:r>
      <w:r w:rsidRPr="00DC3543">
        <w:rPr>
          <w:rFonts w:ascii="Georgia" w:hAnsi="Georgia"/>
          <w:sz w:val="18"/>
          <w:szCs w:val="20"/>
        </w:rPr>
        <w:t>,</w:t>
      </w:r>
      <w:r w:rsidRPr="00DC3543">
        <w:rPr>
          <w:rFonts w:ascii="Georgia" w:hAnsi="Georgia"/>
          <w:i/>
          <w:iCs/>
          <w:sz w:val="18"/>
          <w:szCs w:val="20"/>
        </w:rPr>
        <w:t xml:space="preserve"> 9</w:t>
      </w:r>
      <w:r w:rsidRPr="00DC3543">
        <w:rPr>
          <w:rFonts w:ascii="Georgia" w:hAnsi="Georgia"/>
          <w:sz w:val="18"/>
          <w:szCs w:val="20"/>
        </w:rPr>
        <w:t xml:space="preserve">(5), 729–749. </w:t>
      </w:r>
      <w:hyperlink w:history="1">
        <w:r w:rsidRPr="00DC3543">
          <w:rPr>
            <w:rStyle w:val="Hyperlink"/>
            <w:rFonts w:ascii="Georgia" w:hAnsi="Georgia"/>
            <w:sz w:val="18"/>
            <w:szCs w:val="20"/>
          </w:rPr>
          <w:t>https://doi.org/10.1177/1077800403254894</w:t>
        </w:r>
      </w:hyperlink>
    </w:p>
    <w:p w14:paraId="592FD37A" w14:textId="656B3AA9"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Trainor, L. R., &amp; </w:t>
      </w:r>
      <w:proofErr w:type="spellStart"/>
      <w:r w:rsidRPr="00DC3543">
        <w:rPr>
          <w:rFonts w:ascii="Georgia" w:hAnsi="Georgia"/>
          <w:sz w:val="18"/>
          <w:szCs w:val="20"/>
        </w:rPr>
        <w:t>Bundon</w:t>
      </w:r>
      <w:proofErr w:type="spellEnd"/>
      <w:r w:rsidRPr="00DC3543">
        <w:rPr>
          <w:rFonts w:ascii="Georgia" w:hAnsi="Georgia"/>
          <w:sz w:val="18"/>
          <w:szCs w:val="20"/>
        </w:rPr>
        <w:t xml:space="preserve">, A. (2021). Developing the craft: Reflexive accounts of doing reflexive thematic analysis. </w:t>
      </w:r>
      <w:r w:rsidRPr="00DC3543">
        <w:rPr>
          <w:rFonts w:ascii="Georgia" w:hAnsi="Georgia"/>
          <w:i/>
          <w:iCs/>
          <w:sz w:val="18"/>
          <w:szCs w:val="20"/>
        </w:rPr>
        <w:t>Qualitative Research in Sport, Exercise and Health</w:t>
      </w:r>
      <w:r w:rsidRPr="00DC3543">
        <w:rPr>
          <w:rFonts w:ascii="Georgia" w:hAnsi="Georgia"/>
          <w:sz w:val="18"/>
          <w:szCs w:val="20"/>
        </w:rPr>
        <w:t>,</w:t>
      </w:r>
      <w:r w:rsidRPr="00DC3543">
        <w:rPr>
          <w:rFonts w:ascii="Georgia" w:hAnsi="Georgia"/>
          <w:i/>
          <w:iCs/>
          <w:sz w:val="18"/>
          <w:szCs w:val="20"/>
        </w:rPr>
        <w:t xml:space="preserve"> 13</w:t>
      </w:r>
      <w:r w:rsidRPr="00DC3543">
        <w:rPr>
          <w:rFonts w:ascii="Georgia" w:hAnsi="Georgia"/>
          <w:sz w:val="18"/>
          <w:szCs w:val="20"/>
        </w:rPr>
        <w:t xml:space="preserve">(5), 705–726. </w:t>
      </w:r>
    </w:p>
    <w:p w14:paraId="606A5E10" w14:textId="6705A632"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https://doi.org/10.1080/2159676X.2020.1840423</w:t>
        </w:r>
      </w:hyperlink>
    </w:p>
    <w:p w14:paraId="6BA76A85" w14:textId="77777777" w:rsidR="00BE4B7A" w:rsidRPr="00DC3543" w:rsidRDefault="00BE4B7A" w:rsidP="00B9504F">
      <w:pPr>
        <w:bidi w:val="0"/>
        <w:spacing w:after="180"/>
        <w:ind w:left="397" w:hanging="397"/>
        <w:jc w:val="both"/>
        <w:rPr>
          <w:rFonts w:ascii="Georgia" w:hAnsi="Georgia"/>
          <w:sz w:val="18"/>
          <w:szCs w:val="20"/>
        </w:rPr>
      </w:pPr>
      <w:r w:rsidRPr="00DC3543">
        <w:rPr>
          <w:rFonts w:ascii="Georgia" w:hAnsi="Georgia"/>
          <w:sz w:val="18"/>
          <w:szCs w:val="20"/>
        </w:rPr>
        <w:t xml:space="preserve">Wenger, E. (2009). Foreword. In A. Le May (Ed.), </w:t>
      </w:r>
      <w:r w:rsidRPr="00DC3543">
        <w:rPr>
          <w:rFonts w:ascii="Georgia" w:hAnsi="Georgia"/>
          <w:i/>
          <w:iCs/>
          <w:sz w:val="18"/>
          <w:szCs w:val="20"/>
        </w:rPr>
        <w:t>Communities of practice in health and social care</w:t>
      </w:r>
      <w:r w:rsidRPr="00DC3543">
        <w:rPr>
          <w:rFonts w:ascii="Georgia" w:hAnsi="Georgia"/>
          <w:sz w:val="18"/>
          <w:szCs w:val="20"/>
        </w:rPr>
        <w:t xml:space="preserve"> (pp. vii–ix). Wiley-Blackwell Pub.</w:t>
      </w:r>
    </w:p>
    <w:p w14:paraId="0810CBC1" w14:textId="77777777" w:rsidR="007F691C" w:rsidRDefault="00BE4B7A" w:rsidP="007F691C">
      <w:pPr>
        <w:keepNext/>
        <w:keepLines/>
        <w:bidi w:val="0"/>
        <w:ind w:left="397" w:hanging="397"/>
        <w:jc w:val="both"/>
        <w:rPr>
          <w:rFonts w:ascii="Georgia" w:hAnsi="Georgia"/>
          <w:sz w:val="18"/>
          <w:szCs w:val="20"/>
        </w:rPr>
      </w:pPr>
      <w:r w:rsidRPr="00DC3543">
        <w:rPr>
          <w:rFonts w:ascii="Georgia" w:hAnsi="Georgia"/>
          <w:sz w:val="18"/>
          <w:szCs w:val="20"/>
        </w:rPr>
        <w:t xml:space="preserve">Williams, G. (2014). Lay expertise. In W. C. Cockerham, R. Dingwall, &amp; S. Quah (Eds.), </w:t>
      </w:r>
      <w:r w:rsidRPr="00DC3543">
        <w:rPr>
          <w:rFonts w:ascii="Georgia" w:hAnsi="Georgia"/>
          <w:i/>
          <w:iCs/>
          <w:sz w:val="18"/>
          <w:szCs w:val="20"/>
        </w:rPr>
        <w:t>The Wiley Blackwell encyclopedia of health, illness, behavior, and society</w:t>
      </w:r>
      <w:r w:rsidRPr="00DC3543">
        <w:rPr>
          <w:rFonts w:ascii="Georgia" w:hAnsi="Georgia"/>
          <w:sz w:val="18"/>
          <w:szCs w:val="20"/>
        </w:rPr>
        <w:t xml:space="preserve"> (1</w:t>
      </w:r>
      <w:r w:rsidRPr="006761E2">
        <w:rPr>
          <w:rFonts w:ascii="Georgia" w:hAnsi="Georgia"/>
          <w:sz w:val="18"/>
          <w:szCs w:val="20"/>
          <w:vertAlign w:val="superscript"/>
        </w:rPr>
        <w:t>st</w:t>
      </w:r>
      <w:r w:rsidRPr="00DC3543">
        <w:rPr>
          <w:rFonts w:ascii="Georgia" w:hAnsi="Georgia"/>
          <w:sz w:val="18"/>
          <w:szCs w:val="20"/>
        </w:rPr>
        <w:t xml:space="preserve"> ed., pp. 1283–1288). Wiley. </w:t>
      </w:r>
    </w:p>
    <w:p w14:paraId="10AE60F0" w14:textId="21DDFAE1"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https://doi.org/10.1002/9781118410868.wbehibs555</w:t>
        </w:r>
      </w:hyperlink>
    </w:p>
    <w:p w14:paraId="6B9B1B35" w14:textId="77777777" w:rsidR="007F691C" w:rsidRDefault="00BE4B7A" w:rsidP="007F691C">
      <w:pPr>
        <w:keepNext/>
        <w:keepLines/>
        <w:bidi w:val="0"/>
        <w:ind w:left="397" w:hanging="397"/>
        <w:jc w:val="both"/>
        <w:rPr>
          <w:rFonts w:ascii="Georgia" w:hAnsi="Georgia"/>
          <w:sz w:val="18"/>
          <w:szCs w:val="20"/>
        </w:rPr>
      </w:pPr>
      <w:proofErr w:type="spellStart"/>
      <w:r w:rsidRPr="00DC3543">
        <w:rPr>
          <w:rFonts w:ascii="Georgia" w:hAnsi="Georgia"/>
          <w:sz w:val="18"/>
          <w:szCs w:val="20"/>
        </w:rPr>
        <w:t>Zibricky</w:t>
      </w:r>
      <w:proofErr w:type="spellEnd"/>
      <w:r w:rsidRPr="00DC3543">
        <w:rPr>
          <w:rFonts w:ascii="Georgia" w:hAnsi="Georgia"/>
          <w:sz w:val="18"/>
          <w:szCs w:val="20"/>
        </w:rPr>
        <w:t xml:space="preserve">, C. D. (2014). New knowledge about motherhood: An autoethnography on raising a disabled child. </w:t>
      </w:r>
      <w:r w:rsidRPr="00DC3543">
        <w:rPr>
          <w:rFonts w:ascii="Georgia" w:hAnsi="Georgia"/>
          <w:i/>
          <w:iCs/>
          <w:sz w:val="18"/>
          <w:szCs w:val="20"/>
        </w:rPr>
        <w:t>Journal of Family Studies</w:t>
      </w:r>
      <w:r w:rsidRPr="00DC3543">
        <w:rPr>
          <w:rFonts w:ascii="Georgia" w:hAnsi="Georgia"/>
          <w:sz w:val="18"/>
          <w:szCs w:val="20"/>
        </w:rPr>
        <w:t>,</w:t>
      </w:r>
      <w:r w:rsidRPr="00DC3543">
        <w:rPr>
          <w:rFonts w:ascii="Georgia" w:hAnsi="Georgia"/>
          <w:i/>
          <w:iCs/>
          <w:sz w:val="18"/>
          <w:szCs w:val="20"/>
        </w:rPr>
        <w:t xml:space="preserve"> 20</w:t>
      </w:r>
      <w:r w:rsidRPr="00DC3543">
        <w:rPr>
          <w:rFonts w:ascii="Georgia" w:hAnsi="Georgia"/>
          <w:sz w:val="18"/>
          <w:szCs w:val="20"/>
        </w:rPr>
        <w:t xml:space="preserve">(1), 39–47. </w:t>
      </w:r>
    </w:p>
    <w:p w14:paraId="0CC98AF7" w14:textId="69524778" w:rsidR="00BE4B7A" w:rsidRPr="00DC3543" w:rsidRDefault="007F691C" w:rsidP="007F691C">
      <w:pPr>
        <w:bidi w:val="0"/>
        <w:spacing w:after="180"/>
        <w:ind w:left="397"/>
        <w:jc w:val="both"/>
        <w:rPr>
          <w:rFonts w:ascii="Georgia" w:hAnsi="Georgia"/>
          <w:sz w:val="18"/>
          <w:szCs w:val="20"/>
        </w:rPr>
      </w:pPr>
      <w:hyperlink w:history="1">
        <w:r w:rsidRPr="00626639">
          <w:rPr>
            <w:rStyle w:val="Hyperlink"/>
            <w:rFonts w:ascii="Georgia" w:hAnsi="Georgia"/>
            <w:sz w:val="18"/>
            <w:szCs w:val="20"/>
          </w:rPr>
          <w:t>https://doi.org/10.5172/jfs.2014.20.1.39</w:t>
        </w:r>
      </w:hyperlink>
    </w:p>
    <w:p w14:paraId="4DBFF0D9" w14:textId="77777777" w:rsidR="00D80581" w:rsidRPr="00DC3543" w:rsidRDefault="00D80581" w:rsidP="00B9504F">
      <w:pPr>
        <w:autoSpaceDE w:val="0"/>
        <w:autoSpaceDN w:val="0"/>
        <w:bidi w:val="0"/>
        <w:adjustRightInd w:val="0"/>
        <w:spacing w:after="180"/>
        <w:ind w:left="397" w:hanging="397"/>
        <w:jc w:val="both"/>
        <w:rPr>
          <w:rFonts w:ascii="Georgia" w:hAnsi="Georgia"/>
          <w:sz w:val="18"/>
          <w:szCs w:val="20"/>
          <w:rtl/>
        </w:rPr>
      </w:pPr>
    </w:p>
    <w:sectPr w:rsidR="00D80581" w:rsidRPr="00DC3543" w:rsidSect="00930277">
      <w:headerReference w:type="even" r:id="rId66"/>
      <w:headerReference w:type="default" r:id="rId67"/>
      <w:headerReference w:type="first" r:id="rId68"/>
      <w:footerReference w:type="first" r:id="rId69"/>
      <w:pgSz w:w="11906" w:h="16838" w:code="9"/>
      <w:pgMar w:top="3515" w:right="2722" w:bottom="2948" w:left="2722" w:header="2665" w:footer="2665" w:gutter="0"/>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8E50" w14:textId="77777777" w:rsidR="000A0513" w:rsidRDefault="000A0513">
      <w:pPr>
        <w:spacing w:line="240" w:lineRule="auto"/>
      </w:pPr>
      <w:r>
        <w:separator/>
      </w:r>
    </w:p>
  </w:endnote>
  <w:endnote w:type="continuationSeparator" w:id="0">
    <w:p w14:paraId="5EAD8160" w14:textId="77777777" w:rsidR="000A0513" w:rsidRDefault="000A0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1A64F61E" w:rsidR="00483ADF" w:rsidRPr="00A17DA2" w:rsidRDefault="00483ADF" w:rsidP="004968B1">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125</w:t>
    </w:r>
    <w:r w:rsidRPr="0090645A">
      <w:rPr>
        <w:rFonts w:hint="cs"/>
        <w:sz w:val="16"/>
        <w:szCs w:val="16"/>
        <w:rtl/>
      </w:rPr>
      <w:t xml:space="preserve">, </w:t>
    </w:r>
    <w:r>
      <w:rPr>
        <w:rFonts w:hint="cs"/>
        <w:sz w:val="16"/>
        <w:szCs w:val="16"/>
        <w:rtl/>
      </w:rPr>
      <w:t>מאי</w:t>
    </w:r>
    <w:r w:rsidRPr="0090645A">
      <w:rPr>
        <w:rFonts w:hint="cs"/>
        <w:sz w:val="16"/>
        <w:szCs w:val="16"/>
        <w:rtl/>
      </w:rPr>
      <w:t>20</w:t>
    </w:r>
    <w:r>
      <w:rPr>
        <w:rFonts w:hint="cs"/>
        <w:sz w:val="16"/>
        <w:szCs w:val="16"/>
        <w:rtl/>
      </w:rPr>
      <w:t>25</w:t>
    </w:r>
    <w:r w:rsidR="00930277">
      <w:rPr>
        <w:rFonts w:hint="cs"/>
        <w:sz w:val="16"/>
        <w:szCs w:val="16"/>
        <w:rtl/>
      </w:rPr>
      <w:t>: 97-63</w:t>
    </w:r>
    <w:r>
      <w:rPr>
        <w:sz w:val="16"/>
        <w:szCs w:val="16"/>
      </w:rPr>
      <w:tab/>
    </w:r>
    <w:r>
      <w:rPr>
        <w:sz w:val="16"/>
        <w:szCs w:val="16"/>
        <w:rtl/>
      </w:rPr>
      <w:t>נשלח לפרסום ב-</w:t>
    </w:r>
    <w:r w:rsidRPr="004968B1">
      <w:rPr>
        <w:sz w:val="16"/>
        <w:szCs w:val="16"/>
        <w:rtl/>
      </w:rPr>
      <w:t>9.5.24</w:t>
    </w:r>
    <w:r>
      <w:rPr>
        <w:sz w:val="16"/>
        <w:szCs w:val="16"/>
        <w:rtl/>
      </w:rPr>
      <w:t>, התקבל ב-</w:t>
    </w:r>
    <w:r>
      <w:rPr>
        <w:rFonts w:hint="cs"/>
        <w:sz w:val="16"/>
        <w:szCs w:val="16"/>
        <w:rtl/>
      </w:rPr>
      <w:t>?</w:t>
    </w:r>
    <w:r w:rsidRPr="004968B1">
      <w:rPr>
        <w:sz w:val="16"/>
        <w:szCs w:val="16"/>
        <w:rtl/>
      </w:rPr>
      <w:t>18.11.24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2A62D" w14:textId="77777777" w:rsidR="000A0513" w:rsidRDefault="000A0513" w:rsidP="00A04D35">
      <w:pPr>
        <w:spacing w:before="120" w:after="80"/>
        <w:rPr>
          <w:rFonts w:cs="FrankRuehl"/>
          <w:sz w:val="18"/>
          <w:szCs w:val="18"/>
        </w:rPr>
      </w:pPr>
      <w:r>
        <w:rPr>
          <w:rFonts w:cs="FrankRuehl" w:hint="cs"/>
          <w:sz w:val="18"/>
          <w:szCs w:val="18"/>
          <w:rtl/>
        </w:rPr>
        <w:t>_____________</w:t>
      </w:r>
    </w:p>
  </w:footnote>
  <w:footnote w:type="continuationSeparator" w:id="0">
    <w:p w14:paraId="66615A37" w14:textId="77777777" w:rsidR="000A0513" w:rsidRDefault="000A0513">
      <w:r>
        <w:continuationSeparator/>
      </w:r>
    </w:p>
  </w:footnote>
  <w:footnote w:type="continuationNotice" w:id="1">
    <w:p w14:paraId="00BBC56F" w14:textId="77777777" w:rsidR="000A0513" w:rsidRDefault="000A0513">
      <w:pPr>
        <w:rPr>
          <w:rtl/>
        </w:rPr>
      </w:pPr>
    </w:p>
  </w:footnote>
  <w:footnote w:id="2">
    <w:p w14:paraId="6B2428EF" w14:textId="4B23236C" w:rsidR="00483ADF" w:rsidRDefault="00483ADF" w:rsidP="003257BE">
      <w:pPr>
        <w:pStyle w:val="FootnoteText"/>
        <w:keepLines/>
        <w:spacing w:after="120" w:line="200" w:lineRule="exact"/>
        <w:jc w:val="both"/>
        <w:rPr>
          <w:rStyle w:val="FootnoteReference"/>
          <w:rFonts w:cs="David"/>
          <w:sz w:val="14"/>
          <w:szCs w:val="16"/>
          <w:vertAlign w:val="baseline"/>
        </w:rPr>
      </w:pPr>
      <w:r w:rsidRPr="003257BE">
        <w:rPr>
          <w:rStyle w:val="FootnoteReference"/>
          <w:rFonts w:cs="David"/>
          <w:sz w:val="14"/>
          <w:szCs w:val="16"/>
          <w:vertAlign w:val="baseline"/>
          <w:rtl/>
        </w:rPr>
        <w:t xml:space="preserve">מאמר זה מבוסס על עבודת </w:t>
      </w:r>
      <w:r w:rsidRPr="003257BE">
        <w:rPr>
          <w:rStyle w:val="FootnoteReference"/>
          <w:rFonts w:cs="David" w:hint="cs"/>
          <w:sz w:val="14"/>
          <w:szCs w:val="16"/>
          <w:vertAlign w:val="baseline"/>
          <w:rtl/>
        </w:rPr>
        <w:t>ה</w:t>
      </w:r>
      <w:r w:rsidRPr="003257BE">
        <w:rPr>
          <w:rStyle w:val="FootnoteReference"/>
          <w:rFonts w:cs="David"/>
          <w:sz w:val="14"/>
          <w:szCs w:val="16"/>
          <w:vertAlign w:val="baseline"/>
          <w:rtl/>
        </w:rPr>
        <w:t xml:space="preserve">גמר לתואר שני </w:t>
      </w:r>
      <w:r w:rsidRPr="003257BE">
        <w:rPr>
          <w:rStyle w:val="FootnoteReference"/>
          <w:rFonts w:cs="David" w:hint="cs"/>
          <w:sz w:val="14"/>
          <w:szCs w:val="16"/>
          <w:vertAlign w:val="baseline"/>
          <w:rtl/>
        </w:rPr>
        <w:t xml:space="preserve">שכתבה כותבת המאמר בתוכנית ללימודי מגדר באוניברסיטת </w:t>
      </w:r>
      <w:r>
        <w:rPr>
          <w:rFonts w:cs="David"/>
          <w:sz w:val="14"/>
          <w:szCs w:val="16"/>
          <w:rtl/>
        </w:rPr>
        <w:br/>
      </w:r>
      <w:r w:rsidRPr="003257BE">
        <w:rPr>
          <w:rStyle w:val="FootnoteReference"/>
          <w:rFonts w:cs="David" w:hint="cs"/>
          <w:sz w:val="14"/>
          <w:szCs w:val="16"/>
          <w:vertAlign w:val="baseline"/>
          <w:rtl/>
        </w:rPr>
        <w:t xml:space="preserve">בן-גוריון, בהנחיית ד"ר גליה </w:t>
      </w:r>
      <w:proofErr w:type="spellStart"/>
      <w:r w:rsidRPr="003257BE">
        <w:rPr>
          <w:rStyle w:val="FootnoteReference"/>
          <w:rFonts w:cs="David" w:hint="cs"/>
          <w:sz w:val="14"/>
          <w:szCs w:val="16"/>
          <w:vertAlign w:val="baseline"/>
          <w:rtl/>
        </w:rPr>
        <w:t>פלוטקין</w:t>
      </w:r>
      <w:proofErr w:type="spellEnd"/>
      <w:r w:rsidRPr="003257BE">
        <w:rPr>
          <w:rStyle w:val="FootnoteReference"/>
          <w:rFonts w:cs="David" w:hint="cs"/>
          <w:sz w:val="14"/>
          <w:szCs w:val="16"/>
          <w:vertAlign w:val="baseline"/>
          <w:rtl/>
        </w:rPr>
        <w:t xml:space="preserve"> </w:t>
      </w:r>
      <w:proofErr w:type="spellStart"/>
      <w:r w:rsidRPr="003257BE">
        <w:rPr>
          <w:rStyle w:val="FootnoteReference"/>
          <w:rFonts w:cs="David" w:hint="cs"/>
          <w:sz w:val="14"/>
          <w:szCs w:val="16"/>
          <w:vertAlign w:val="baseline"/>
          <w:rtl/>
        </w:rPr>
        <w:t>עמרמי</w:t>
      </w:r>
      <w:proofErr w:type="spellEnd"/>
      <w:r w:rsidRPr="003257BE">
        <w:rPr>
          <w:rStyle w:val="FootnoteReference"/>
          <w:rFonts w:cs="David" w:hint="cs"/>
          <w:sz w:val="14"/>
          <w:szCs w:val="16"/>
          <w:vertAlign w:val="baseline"/>
          <w:rtl/>
        </w:rPr>
        <w:t xml:space="preserve"> ופרופ' מיה לביא </w:t>
      </w:r>
      <w:proofErr w:type="spellStart"/>
      <w:r w:rsidRPr="003257BE">
        <w:rPr>
          <w:rStyle w:val="FootnoteReference"/>
          <w:rFonts w:cs="David" w:hint="cs"/>
          <w:sz w:val="14"/>
          <w:szCs w:val="16"/>
          <w:vertAlign w:val="baseline"/>
          <w:rtl/>
        </w:rPr>
        <w:t>אג'אי</w:t>
      </w:r>
      <w:proofErr w:type="spellEnd"/>
      <w:r w:rsidRPr="003257BE">
        <w:rPr>
          <w:rStyle w:val="FootnoteReference"/>
          <w:rFonts w:cs="David" w:hint="cs"/>
          <w:sz w:val="14"/>
          <w:szCs w:val="16"/>
          <w:vertAlign w:val="baseline"/>
          <w:rtl/>
        </w:rPr>
        <w:t>. אני מודה להן על הנחיה חונכת ומקדמת ועל הערותיהן על טיוטות מוקדמות של המאמר</w:t>
      </w:r>
    </w:p>
    <w:p w14:paraId="59C101BB" w14:textId="37AFFB2A" w:rsidR="00483ADF" w:rsidRPr="00925BA2" w:rsidRDefault="00483ADF" w:rsidP="003F327D">
      <w:pPr>
        <w:pStyle w:val="FootnoteText"/>
        <w:keepLines/>
        <w:spacing w:after="120" w:line="200" w:lineRule="exact"/>
        <w:ind w:left="397" w:hanging="397"/>
        <w:jc w:val="both"/>
        <w:rPr>
          <w:rFonts w:ascii="Georgia" w:hAnsi="Georgia" w:cs="David"/>
          <w:sz w:val="14"/>
          <w:szCs w:val="16"/>
          <w:rtl/>
        </w:rPr>
      </w:pPr>
      <w:r w:rsidRPr="00925BA2">
        <w:rPr>
          <w:rStyle w:val="FootnoteReference"/>
          <w:rFonts w:ascii="David" w:hAnsi="David" w:cs="David"/>
          <w:sz w:val="16"/>
          <w:szCs w:val="16"/>
          <w:vertAlign w:val="baseline"/>
        </w:rPr>
        <w:footnoteRef/>
      </w:r>
      <w:r w:rsidRPr="00925BA2">
        <w:rPr>
          <w:rStyle w:val="FootnoteReference"/>
          <w:rFonts w:ascii="Georgia" w:hAnsi="Georgia" w:cs="David"/>
          <w:sz w:val="14"/>
          <w:szCs w:val="16"/>
          <w:vertAlign w:val="baseline"/>
          <w:rtl/>
        </w:rPr>
        <w:t xml:space="preserve"> </w:t>
      </w:r>
      <w:r w:rsidRPr="00925BA2">
        <w:rPr>
          <w:rStyle w:val="FootnoteReference"/>
          <w:rFonts w:ascii="Georgia" w:hAnsi="Georgia" w:cs="David"/>
          <w:sz w:val="14"/>
          <w:szCs w:val="16"/>
          <w:vertAlign w:val="baseline"/>
          <w:rtl/>
        </w:rPr>
        <w:tab/>
      </w:r>
      <w:r w:rsidRPr="00925BA2">
        <w:rPr>
          <w:rStyle w:val="FootnoteReference"/>
          <w:rFonts w:ascii="Georgia" w:hAnsi="Georgia" w:cs="David" w:hint="cs"/>
          <w:sz w:val="14"/>
          <w:szCs w:val="16"/>
          <w:vertAlign w:val="baseline"/>
          <w:rtl/>
        </w:rPr>
        <w:t>דוקטורנטית, בית הספר לחינוך, אוניברסיטת בן-גוריון בנגב</w:t>
      </w:r>
      <w:r>
        <w:rPr>
          <w:rFonts w:ascii="Georgia" w:hAnsi="Georgia" w:cs="David" w:hint="cs"/>
          <w:sz w:val="14"/>
          <w:szCs w:val="16"/>
          <w:rtl/>
        </w:rPr>
        <w:t xml:space="preserve"> </w:t>
      </w:r>
      <w:hyperlink w:history="1">
        <w:r w:rsidRPr="00925BA2">
          <w:rPr>
            <w:rStyle w:val="Hyperlink"/>
            <w:rFonts w:ascii="Georgia" w:hAnsi="Georgia" w:cs="David"/>
            <w:sz w:val="14"/>
            <w:szCs w:val="16"/>
            <w:lang w:bidi="ar-SA"/>
          </w:rPr>
          <w:t>https://orcid.org/0009-0006-1407-0511</w:t>
        </w:r>
      </w:hyperlink>
    </w:p>
  </w:footnote>
  <w:footnote w:id="3">
    <w:p w14:paraId="5C6C46F6" w14:textId="215CDBF7" w:rsidR="00483ADF" w:rsidRPr="00925BA2" w:rsidRDefault="00483ADF" w:rsidP="00B9504F">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r>
      <w:r w:rsidRPr="00925BA2">
        <w:rPr>
          <w:rFonts w:ascii="Georgia" w:hAnsi="Georgia" w:cs="David" w:hint="cs"/>
          <w:sz w:val="14"/>
          <w:szCs w:val="16"/>
          <w:rtl/>
        </w:rPr>
        <w:t>המילים המודגשות בציטוטים הן מילים שהדוברת הדגישה באינטונציה שלה.</w:t>
      </w:r>
    </w:p>
  </w:footnote>
  <w:footnote w:id="4">
    <w:p w14:paraId="40EB3803" w14:textId="196DDF62" w:rsidR="00483ADF" w:rsidRPr="00925BA2" w:rsidRDefault="00483ADF" w:rsidP="00B9504F">
      <w:pPr>
        <w:pStyle w:val="a0"/>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t>אנה קינגסטון (</w:t>
      </w:r>
      <w:r w:rsidRPr="00925BA2">
        <w:rPr>
          <w:rFonts w:ascii="Georgia" w:hAnsi="Georgia" w:cs="David"/>
          <w:sz w:val="14"/>
          <w:szCs w:val="16"/>
        </w:rPr>
        <w:t>Kingston, 2007</w:t>
      </w:r>
      <w:r w:rsidRPr="00925BA2">
        <w:rPr>
          <w:rFonts w:ascii="Georgia" w:hAnsi="Georgia" w:cs="David"/>
          <w:sz w:val="14"/>
          <w:szCs w:val="16"/>
          <w:rtl/>
        </w:rPr>
        <w:t>)</w:t>
      </w:r>
      <w:r w:rsidRPr="00925BA2">
        <w:rPr>
          <w:rFonts w:ascii="Georgia" w:hAnsi="Georgia" w:cs="David" w:hint="cs"/>
          <w:sz w:val="14"/>
          <w:szCs w:val="16"/>
          <w:rtl/>
        </w:rPr>
        <w:t xml:space="preserve"> מציינת כי</w:t>
      </w:r>
      <w:r w:rsidRPr="00925BA2">
        <w:rPr>
          <w:rFonts w:ascii="Georgia" w:hAnsi="Georgia" w:cs="David"/>
          <w:sz w:val="14"/>
          <w:szCs w:val="16"/>
          <w:rtl/>
        </w:rPr>
        <w:t xml:space="preserve"> בחקר משפחות נהוג להשתמש במושג הגנרי </w:t>
      </w:r>
      <w:r w:rsidRPr="00925BA2">
        <w:rPr>
          <w:rFonts w:ascii="Georgia" w:hAnsi="Georgia" w:cs="David"/>
          <w:b/>
          <w:bCs/>
          <w:sz w:val="14"/>
          <w:szCs w:val="16"/>
          <w:rtl/>
        </w:rPr>
        <w:t>הורים</w:t>
      </w:r>
      <w:r w:rsidRPr="00925BA2">
        <w:rPr>
          <w:rFonts w:ascii="Georgia" w:hAnsi="Georgia" w:cs="David"/>
          <w:sz w:val="14"/>
          <w:szCs w:val="16"/>
          <w:rtl/>
        </w:rPr>
        <w:t>, אף שר</w:t>
      </w:r>
      <w:r w:rsidRPr="00925BA2">
        <w:rPr>
          <w:rFonts w:ascii="Georgia" w:hAnsi="Georgia" w:cs="David" w:hint="cs"/>
          <w:sz w:val="14"/>
          <w:szCs w:val="16"/>
          <w:rtl/>
        </w:rPr>
        <w:t>ו</w:t>
      </w:r>
      <w:r w:rsidRPr="00925BA2">
        <w:rPr>
          <w:rFonts w:ascii="Georgia" w:hAnsi="Georgia" w:cs="David"/>
          <w:sz w:val="14"/>
          <w:szCs w:val="16"/>
          <w:rtl/>
        </w:rPr>
        <w:t xml:space="preserve">ב </w:t>
      </w:r>
      <w:r w:rsidRPr="00925BA2">
        <w:rPr>
          <w:rFonts w:ascii="Georgia" w:hAnsi="Georgia" w:cs="David" w:hint="cs"/>
          <w:sz w:val="14"/>
          <w:szCs w:val="16"/>
          <w:rtl/>
        </w:rPr>
        <w:t>ה</w:t>
      </w:r>
      <w:r w:rsidRPr="00925BA2">
        <w:rPr>
          <w:rFonts w:ascii="Georgia" w:hAnsi="Georgia" w:cs="David"/>
          <w:sz w:val="14"/>
          <w:szCs w:val="16"/>
          <w:rtl/>
        </w:rPr>
        <w:t xml:space="preserve">משתתפות </w:t>
      </w:r>
      <w:r w:rsidRPr="00925BA2">
        <w:rPr>
          <w:rFonts w:ascii="Georgia" w:hAnsi="Georgia" w:cs="David" w:hint="cs"/>
          <w:sz w:val="14"/>
          <w:szCs w:val="16"/>
          <w:rtl/>
        </w:rPr>
        <w:t>ב</w:t>
      </w:r>
      <w:r w:rsidRPr="00925BA2">
        <w:rPr>
          <w:rFonts w:ascii="Georgia" w:hAnsi="Georgia" w:cs="David"/>
          <w:sz w:val="14"/>
          <w:szCs w:val="16"/>
          <w:rtl/>
        </w:rPr>
        <w:t>מחקרים על הורות לילדים עם מוגבלות הן אימהות. לטענתה</w:t>
      </w:r>
      <w:r w:rsidRPr="00925BA2">
        <w:rPr>
          <w:rFonts w:ascii="Georgia" w:hAnsi="Georgia" w:cs="David" w:hint="cs"/>
          <w:sz w:val="14"/>
          <w:szCs w:val="16"/>
          <w:rtl/>
        </w:rPr>
        <w:t>,</w:t>
      </w:r>
      <w:r w:rsidRPr="00925BA2">
        <w:rPr>
          <w:rFonts w:ascii="Georgia" w:hAnsi="Georgia" w:cs="David"/>
          <w:sz w:val="14"/>
          <w:szCs w:val="16"/>
          <w:rtl/>
        </w:rPr>
        <w:t xml:space="preserve"> חוקרים רבים מודעים לייצוג המוטעה, ומוסיפים </w:t>
      </w:r>
      <w:r w:rsidRPr="00925BA2">
        <w:rPr>
          <w:rFonts w:ascii="Georgia" w:hAnsi="Georgia" w:cs="David" w:hint="cs"/>
          <w:sz w:val="14"/>
          <w:szCs w:val="16"/>
          <w:rtl/>
        </w:rPr>
        <w:t>"</w:t>
      </w:r>
      <w:r w:rsidRPr="00925BA2">
        <w:rPr>
          <w:rFonts w:ascii="Georgia" w:hAnsi="Georgia" w:cs="David"/>
          <w:sz w:val="14"/>
          <w:szCs w:val="16"/>
          <w:rtl/>
        </w:rPr>
        <w:t>ובעיקר אימהות</w:t>
      </w:r>
      <w:r w:rsidRPr="00925BA2">
        <w:rPr>
          <w:rFonts w:ascii="Georgia" w:hAnsi="Georgia" w:cs="David" w:hint="cs"/>
          <w:sz w:val="14"/>
          <w:szCs w:val="16"/>
          <w:rtl/>
        </w:rPr>
        <w:t>"</w:t>
      </w:r>
      <w:r w:rsidRPr="00925BA2">
        <w:rPr>
          <w:rFonts w:ascii="Georgia" w:hAnsi="Georgia" w:cs="David"/>
          <w:sz w:val="14"/>
          <w:szCs w:val="16"/>
          <w:rtl/>
        </w:rPr>
        <w:t xml:space="preserve"> לאחר המושג </w:t>
      </w:r>
      <w:r w:rsidRPr="00925BA2">
        <w:rPr>
          <w:rFonts w:ascii="Georgia" w:hAnsi="Georgia" w:cs="David" w:hint="cs"/>
          <w:sz w:val="14"/>
          <w:szCs w:val="16"/>
          <w:rtl/>
        </w:rPr>
        <w:t>"</w:t>
      </w:r>
      <w:r w:rsidRPr="00925BA2">
        <w:rPr>
          <w:rFonts w:ascii="Georgia" w:hAnsi="Georgia" w:cs="David"/>
          <w:sz w:val="14"/>
          <w:szCs w:val="16"/>
          <w:rtl/>
        </w:rPr>
        <w:t>הורים</w:t>
      </w:r>
      <w:r w:rsidRPr="00925BA2">
        <w:rPr>
          <w:rFonts w:ascii="Georgia" w:hAnsi="Georgia" w:cs="David" w:hint="cs"/>
          <w:sz w:val="14"/>
          <w:szCs w:val="16"/>
          <w:rtl/>
        </w:rPr>
        <w:t xml:space="preserve">", אך היא סבורה כי </w:t>
      </w:r>
      <w:r w:rsidRPr="00925BA2">
        <w:rPr>
          <w:rFonts w:ascii="Georgia" w:hAnsi="Georgia" w:cs="David"/>
          <w:sz w:val="14"/>
          <w:szCs w:val="16"/>
          <w:rtl/>
        </w:rPr>
        <w:t>נכון יותר להתייחס לאימהות ו</w:t>
      </w:r>
      <w:r w:rsidRPr="00925BA2">
        <w:rPr>
          <w:rFonts w:ascii="Georgia" w:hAnsi="Georgia" w:cs="David" w:hint="cs"/>
          <w:sz w:val="14"/>
          <w:szCs w:val="16"/>
          <w:rtl/>
        </w:rPr>
        <w:t>"</w:t>
      </w:r>
      <w:r w:rsidRPr="00925BA2">
        <w:rPr>
          <w:rFonts w:ascii="Georgia" w:hAnsi="Georgia" w:cs="David"/>
          <w:sz w:val="14"/>
          <w:szCs w:val="16"/>
          <w:rtl/>
        </w:rPr>
        <w:t>לחלק מהאבות</w:t>
      </w:r>
      <w:r w:rsidRPr="00925BA2">
        <w:rPr>
          <w:rFonts w:ascii="Georgia" w:hAnsi="Georgia" w:cs="David" w:hint="cs"/>
          <w:sz w:val="14"/>
          <w:szCs w:val="16"/>
          <w:rtl/>
        </w:rPr>
        <w:t>"</w:t>
      </w:r>
      <w:r w:rsidRPr="00925BA2">
        <w:rPr>
          <w:rFonts w:ascii="Georgia" w:hAnsi="Georgia" w:cs="David"/>
          <w:sz w:val="14"/>
          <w:szCs w:val="16"/>
          <w:rtl/>
        </w:rPr>
        <w:t xml:space="preserve"> בהקשרים דומים. בדומה ל</w:t>
      </w:r>
      <w:r w:rsidRPr="00925BA2">
        <w:rPr>
          <w:rFonts w:ascii="Georgia" w:hAnsi="Georgia" w:cs="David" w:hint="cs"/>
          <w:sz w:val="14"/>
          <w:szCs w:val="16"/>
          <w:rtl/>
        </w:rPr>
        <w:t>גישתה</w:t>
      </w:r>
      <w:r w:rsidRPr="00925BA2">
        <w:rPr>
          <w:rFonts w:ascii="Georgia" w:hAnsi="Georgia" w:cs="David"/>
          <w:sz w:val="14"/>
          <w:szCs w:val="16"/>
          <w:rtl/>
        </w:rPr>
        <w:t>, בחרתי להשתמש ב</w:t>
      </w:r>
      <w:r w:rsidRPr="00925BA2">
        <w:rPr>
          <w:rFonts w:ascii="Georgia" w:hAnsi="Georgia" w:cs="David" w:hint="cs"/>
          <w:sz w:val="14"/>
          <w:szCs w:val="16"/>
          <w:rtl/>
        </w:rPr>
        <w:t>"</w:t>
      </w:r>
      <w:r w:rsidRPr="00925BA2">
        <w:rPr>
          <w:rFonts w:ascii="Georgia" w:hAnsi="Georgia" w:cs="David"/>
          <w:sz w:val="14"/>
          <w:szCs w:val="16"/>
          <w:rtl/>
        </w:rPr>
        <w:t>אימהות</w:t>
      </w:r>
      <w:r w:rsidRPr="00925BA2">
        <w:rPr>
          <w:rFonts w:ascii="Georgia" w:hAnsi="Georgia" w:cs="David" w:hint="cs"/>
          <w:sz w:val="14"/>
          <w:szCs w:val="16"/>
          <w:rtl/>
        </w:rPr>
        <w:t>"</w:t>
      </w:r>
      <w:r w:rsidRPr="00925BA2">
        <w:rPr>
          <w:rFonts w:ascii="Georgia" w:hAnsi="Georgia" w:cs="David"/>
          <w:sz w:val="14"/>
          <w:szCs w:val="16"/>
          <w:rtl/>
        </w:rPr>
        <w:t xml:space="preserve"> גם במקומות </w:t>
      </w:r>
      <w:r w:rsidRPr="00925BA2">
        <w:rPr>
          <w:rFonts w:ascii="Georgia" w:hAnsi="Georgia" w:cs="David" w:hint="cs"/>
          <w:sz w:val="14"/>
          <w:szCs w:val="16"/>
          <w:rtl/>
        </w:rPr>
        <w:t>ש</w:t>
      </w:r>
      <w:r w:rsidRPr="00925BA2">
        <w:rPr>
          <w:rFonts w:ascii="Georgia" w:hAnsi="Georgia" w:cs="David"/>
          <w:sz w:val="14"/>
          <w:szCs w:val="16"/>
          <w:rtl/>
        </w:rPr>
        <w:t xml:space="preserve">בהם המחקר המקורי בחר להשתמש במושג </w:t>
      </w:r>
      <w:r w:rsidRPr="00925BA2">
        <w:rPr>
          <w:rFonts w:ascii="Georgia" w:hAnsi="Georgia" w:cs="David" w:hint="cs"/>
          <w:sz w:val="14"/>
          <w:szCs w:val="16"/>
          <w:rtl/>
        </w:rPr>
        <w:t>"</w:t>
      </w:r>
      <w:r w:rsidRPr="00925BA2">
        <w:rPr>
          <w:rFonts w:ascii="Georgia" w:hAnsi="Georgia" w:cs="David"/>
          <w:sz w:val="14"/>
          <w:szCs w:val="16"/>
          <w:rtl/>
        </w:rPr>
        <w:t>הורים</w:t>
      </w:r>
      <w:r w:rsidRPr="00925BA2">
        <w:rPr>
          <w:rFonts w:ascii="Georgia" w:hAnsi="Georgia" w:cs="David" w:hint="cs"/>
          <w:sz w:val="14"/>
          <w:szCs w:val="16"/>
          <w:rtl/>
        </w:rPr>
        <w:t>"</w:t>
      </w:r>
      <w:r w:rsidRPr="00925BA2">
        <w:rPr>
          <w:rFonts w:ascii="Georgia" w:hAnsi="Georgia" w:cs="David"/>
          <w:sz w:val="14"/>
          <w:szCs w:val="16"/>
          <w:rtl/>
        </w:rPr>
        <w:t>. עם זאת, עבודת האימהות יכולה</w:t>
      </w:r>
      <w:r w:rsidRPr="00925BA2">
        <w:rPr>
          <w:rFonts w:ascii="Georgia" w:hAnsi="Georgia" w:cs="David" w:hint="cs"/>
          <w:sz w:val="14"/>
          <w:szCs w:val="16"/>
          <w:rtl/>
        </w:rPr>
        <w:t>,</w:t>
      </w:r>
      <w:r w:rsidRPr="00925BA2">
        <w:rPr>
          <w:rFonts w:ascii="Georgia" w:hAnsi="Georgia" w:cs="David"/>
          <w:sz w:val="14"/>
          <w:szCs w:val="16"/>
          <w:rtl/>
        </w:rPr>
        <w:t xml:space="preserve"> לתפיסתי</w:t>
      </w:r>
      <w:r w:rsidRPr="00925BA2">
        <w:rPr>
          <w:rFonts w:ascii="Georgia" w:hAnsi="Georgia" w:cs="David" w:hint="cs"/>
          <w:sz w:val="14"/>
          <w:szCs w:val="16"/>
          <w:rtl/>
        </w:rPr>
        <w:t>,</w:t>
      </w:r>
      <w:r w:rsidRPr="00925BA2">
        <w:rPr>
          <w:rFonts w:ascii="Georgia" w:hAnsi="Georgia" w:cs="David"/>
          <w:sz w:val="14"/>
          <w:szCs w:val="16"/>
          <w:rtl/>
        </w:rPr>
        <w:t xml:space="preserve"> להתבצע גם על ידי אבות או מטפלים ומטפלות עיקריים (</w:t>
      </w:r>
      <w:r w:rsidRPr="00925BA2">
        <w:rPr>
          <w:rFonts w:ascii="Georgia" w:hAnsi="Georgia" w:cs="David"/>
          <w:sz w:val="14"/>
          <w:szCs w:val="16"/>
        </w:rPr>
        <w:t>primary caregivers</w:t>
      </w:r>
      <w:r w:rsidRPr="00925BA2">
        <w:rPr>
          <w:rFonts w:ascii="Georgia" w:hAnsi="Georgia" w:cs="David"/>
          <w:sz w:val="14"/>
          <w:szCs w:val="16"/>
          <w:rtl/>
        </w:rPr>
        <w:t>) אחרים.</w:t>
      </w:r>
    </w:p>
  </w:footnote>
  <w:footnote w:id="5">
    <w:p w14:paraId="1AD0B378" w14:textId="7C6985DC" w:rsidR="00483ADF" w:rsidRPr="00925BA2" w:rsidRDefault="00483ADF" w:rsidP="00B9504F">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t xml:space="preserve">במקומות </w:t>
      </w:r>
      <w:r w:rsidRPr="00925BA2">
        <w:rPr>
          <w:rFonts w:ascii="Georgia" w:hAnsi="Georgia" w:cs="David" w:hint="cs"/>
          <w:sz w:val="14"/>
          <w:szCs w:val="16"/>
          <w:rtl/>
        </w:rPr>
        <w:t xml:space="preserve">שמוזכרות </w:t>
      </w:r>
      <w:r w:rsidRPr="00925BA2">
        <w:rPr>
          <w:rFonts w:ascii="Georgia" w:hAnsi="Georgia" w:cs="David"/>
          <w:sz w:val="14"/>
          <w:szCs w:val="16"/>
          <w:rtl/>
        </w:rPr>
        <w:t>בהם נשות מקצוע, הכוונה היא לגברים ו</w:t>
      </w:r>
      <w:r w:rsidRPr="00925BA2">
        <w:rPr>
          <w:rFonts w:ascii="Georgia" w:hAnsi="Georgia" w:cs="David" w:hint="cs"/>
          <w:sz w:val="14"/>
          <w:szCs w:val="16"/>
          <w:rtl/>
        </w:rPr>
        <w:t>ל</w:t>
      </w:r>
      <w:r w:rsidRPr="00925BA2">
        <w:rPr>
          <w:rFonts w:ascii="Georgia" w:hAnsi="Georgia" w:cs="David"/>
          <w:sz w:val="14"/>
          <w:szCs w:val="16"/>
          <w:rtl/>
        </w:rPr>
        <w:t xml:space="preserve">נשים כאחד. בחרתי בשימוש בלשון </w:t>
      </w:r>
      <w:r w:rsidRPr="00925BA2">
        <w:rPr>
          <w:rFonts w:ascii="Georgia" w:hAnsi="Georgia" w:cs="David" w:hint="cs"/>
          <w:sz w:val="14"/>
          <w:szCs w:val="16"/>
          <w:rtl/>
        </w:rPr>
        <w:t>אישה</w:t>
      </w:r>
      <w:r w:rsidRPr="00925BA2">
        <w:rPr>
          <w:rFonts w:ascii="Georgia" w:hAnsi="Georgia" w:cs="David"/>
          <w:sz w:val="14"/>
          <w:szCs w:val="16"/>
          <w:rtl/>
        </w:rPr>
        <w:t xml:space="preserve">, משום </w:t>
      </w:r>
      <w:r w:rsidRPr="00925BA2">
        <w:rPr>
          <w:rFonts w:ascii="Georgia" w:hAnsi="Georgia" w:cs="David" w:hint="cs"/>
          <w:sz w:val="14"/>
          <w:szCs w:val="16"/>
          <w:rtl/>
        </w:rPr>
        <w:t>שבתחום הטיפול המקצועי בילדים ובילדות עם מוגבלות יש רוב ניכר של נשים.</w:t>
      </w:r>
    </w:p>
  </w:footnote>
  <w:footnote w:id="6">
    <w:p w14:paraId="5381B70B" w14:textId="02D1842C" w:rsidR="00483ADF" w:rsidRPr="00925BA2" w:rsidRDefault="00483ADF" w:rsidP="00E66348">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bookmarkStart w:id="5" w:name="_Hlk190927043"/>
      <w:r w:rsidRPr="00925BA2">
        <w:rPr>
          <w:rFonts w:ascii="Georgia" w:hAnsi="Georgia" w:cs="David"/>
          <w:sz w:val="14"/>
          <w:szCs w:val="16"/>
          <w:rtl/>
        </w:rPr>
        <w:tab/>
        <w:t>משחקי אמת</w:t>
      </w:r>
      <w:r w:rsidRPr="00925BA2">
        <w:rPr>
          <w:rFonts w:ascii="Georgia" w:hAnsi="Georgia" w:cs="David" w:hint="cs"/>
          <w:sz w:val="14"/>
          <w:szCs w:val="16"/>
          <w:rtl/>
        </w:rPr>
        <w:t>:</w:t>
      </w:r>
      <w:r w:rsidRPr="00925BA2">
        <w:rPr>
          <w:rFonts w:ascii="Georgia" w:hAnsi="Georgia" w:cs="David"/>
          <w:sz w:val="14"/>
          <w:szCs w:val="16"/>
          <w:rtl/>
        </w:rPr>
        <w:t xml:space="preserve"> מונח דיסקורסיבי שמשמעות</w:t>
      </w:r>
      <w:r w:rsidRPr="00925BA2">
        <w:rPr>
          <w:rFonts w:ascii="Georgia" w:hAnsi="Georgia" w:cs="David" w:hint="cs"/>
          <w:sz w:val="14"/>
          <w:szCs w:val="16"/>
          <w:rtl/>
        </w:rPr>
        <w:t xml:space="preserve">ו היא </w:t>
      </w:r>
      <w:r w:rsidRPr="00925BA2">
        <w:rPr>
          <w:rFonts w:ascii="Georgia" w:hAnsi="Georgia" w:cs="David"/>
          <w:sz w:val="14"/>
          <w:szCs w:val="16"/>
          <w:rtl/>
        </w:rPr>
        <w:t xml:space="preserve">האופנים </w:t>
      </w:r>
      <w:r w:rsidRPr="00925BA2">
        <w:rPr>
          <w:rFonts w:ascii="Georgia" w:hAnsi="Georgia" w:cs="David" w:hint="cs"/>
          <w:sz w:val="14"/>
          <w:szCs w:val="16"/>
          <w:rtl/>
        </w:rPr>
        <w:t>ש</w:t>
      </w:r>
      <w:r w:rsidRPr="00925BA2">
        <w:rPr>
          <w:rFonts w:ascii="Georgia" w:hAnsi="Georgia" w:cs="David"/>
          <w:sz w:val="14"/>
          <w:szCs w:val="16"/>
          <w:rtl/>
        </w:rPr>
        <w:t xml:space="preserve">בהם קבוצות שונות משתמשות בשפה ובידע כדי לבסס את הלגיטימיות של טענותיהן </w:t>
      </w:r>
      <w:r w:rsidRPr="00925BA2">
        <w:rPr>
          <w:rFonts w:ascii="Georgia" w:hAnsi="Georgia" w:cs="David" w:hint="cs"/>
          <w:sz w:val="14"/>
          <w:szCs w:val="16"/>
          <w:rtl/>
        </w:rPr>
        <w:t xml:space="preserve">בדבר </w:t>
      </w:r>
      <w:r w:rsidRPr="00925BA2">
        <w:rPr>
          <w:rFonts w:ascii="Georgia" w:hAnsi="Georgia" w:cs="David"/>
          <w:sz w:val="14"/>
          <w:szCs w:val="16"/>
          <w:rtl/>
        </w:rPr>
        <w:t xml:space="preserve">מה נחשב </w:t>
      </w:r>
      <w:r w:rsidRPr="00925BA2">
        <w:rPr>
          <w:rFonts w:ascii="Georgia" w:hAnsi="Georgia" w:cs="David" w:hint="cs"/>
          <w:sz w:val="14"/>
          <w:szCs w:val="16"/>
          <w:rtl/>
        </w:rPr>
        <w:t>"</w:t>
      </w:r>
      <w:r w:rsidRPr="00925BA2">
        <w:rPr>
          <w:rFonts w:ascii="Georgia" w:hAnsi="Georgia" w:cs="David"/>
          <w:sz w:val="14"/>
          <w:szCs w:val="16"/>
          <w:rtl/>
        </w:rPr>
        <w:t>אמת</w:t>
      </w:r>
      <w:r w:rsidRPr="00925BA2">
        <w:rPr>
          <w:rFonts w:ascii="Georgia" w:hAnsi="Georgia" w:cs="David" w:hint="cs"/>
          <w:sz w:val="14"/>
          <w:szCs w:val="16"/>
          <w:rtl/>
        </w:rPr>
        <w:t>"</w:t>
      </w:r>
      <w:r w:rsidRPr="00925BA2">
        <w:rPr>
          <w:rFonts w:ascii="Georgia" w:hAnsi="Georgia" w:cs="David"/>
          <w:sz w:val="14"/>
          <w:szCs w:val="16"/>
          <w:rtl/>
        </w:rPr>
        <w:t xml:space="preserve"> בהקשר מסוים (באופן רחב)</w:t>
      </w:r>
      <w:r w:rsidRPr="00925BA2">
        <w:rPr>
          <w:rFonts w:ascii="Georgia" w:hAnsi="Georgia" w:cs="David" w:hint="cs"/>
          <w:sz w:val="14"/>
          <w:szCs w:val="16"/>
          <w:rtl/>
        </w:rPr>
        <w:t xml:space="preserve"> (</w:t>
      </w:r>
      <w:r w:rsidRPr="00925BA2">
        <w:rPr>
          <w:rFonts w:ascii="Georgia" w:hAnsi="Georgia" w:cs="David"/>
          <w:sz w:val="14"/>
          <w:szCs w:val="16"/>
        </w:rPr>
        <w:t xml:space="preserve">Foucault, 1978, in </w:t>
      </w:r>
      <w:proofErr w:type="spellStart"/>
      <w:r w:rsidRPr="00925BA2">
        <w:rPr>
          <w:rFonts w:ascii="Georgia" w:hAnsi="Georgia" w:cs="David"/>
          <w:sz w:val="14"/>
          <w:szCs w:val="16"/>
        </w:rPr>
        <w:t>Malacrida</w:t>
      </w:r>
      <w:proofErr w:type="spellEnd"/>
      <w:r w:rsidRPr="00925BA2">
        <w:rPr>
          <w:rFonts w:ascii="Georgia" w:hAnsi="Georgia" w:cs="David"/>
          <w:sz w:val="14"/>
          <w:szCs w:val="16"/>
        </w:rPr>
        <w:t>, 2003</w:t>
      </w:r>
      <w:r w:rsidRPr="00925BA2">
        <w:rPr>
          <w:rFonts w:ascii="Georgia" w:hAnsi="Georgia" w:cs="David" w:hint="cs"/>
          <w:sz w:val="14"/>
          <w:szCs w:val="16"/>
          <w:rtl/>
        </w:rPr>
        <w:t>)</w:t>
      </w:r>
      <w:r w:rsidRPr="00925BA2">
        <w:rPr>
          <w:rFonts w:ascii="Georgia" w:hAnsi="Georgia" w:cs="David"/>
          <w:sz w:val="14"/>
          <w:szCs w:val="16"/>
          <w:rtl/>
        </w:rPr>
        <w:t xml:space="preserve">. </w:t>
      </w:r>
      <w:bookmarkEnd w:id="5"/>
    </w:p>
  </w:footnote>
  <w:footnote w:id="7">
    <w:p w14:paraId="32580088" w14:textId="32D4957A" w:rsidR="00483ADF" w:rsidRPr="00925BA2" w:rsidRDefault="00483ADF" w:rsidP="00925BA2">
      <w:pPr>
        <w:pStyle w:val="FootnoteText"/>
        <w:keepLines/>
        <w:spacing w:line="200" w:lineRule="exact"/>
        <w:ind w:left="397" w:hanging="397"/>
        <w:jc w:val="both"/>
        <w:rPr>
          <w:rFonts w:ascii="Georgia" w:hAnsi="Georgia" w:cs="David"/>
          <w:sz w:val="14"/>
          <w:szCs w:val="16"/>
          <w:rtl/>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t>ניצה ברקוביץ' (1999) הדגימה כיצד מאז הקמת המדינה נשים יהודיות מבססות את אזרחותן בישראל במסלול המעוגן בתפקידיהן המשפחתיים, בעיקר באימהות</w:t>
      </w:r>
      <w:r w:rsidRPr="00925BA2">
        <w:rPr>
          <w:rFonts w:ascii="Georgia" w:hAnsi="Georgia" w:cs="David"/>
          <w:sz w:val="14"/>
          <w:szCs w:val="16"/>
        </w:rPr>
        <w:t>.</w:t>
      </w:r>
    </w:p>
  </w:footnote>
  <w:footnote w:id="8">
    <w:p w14:paraId="75192B95" w14:textId="704394A9" w:rsidR="00483ADF" w:rsidRPr="00925BA2" w:rsidRDefault="00483ADF" w:rsidP="00925BA2">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r>
      <w:r w:rsidRPr="00925BA2">
        <w:rPr>
          <w:rFonts w:ascii="Georgia" w:hAnsi="Georgia" w:cs="David" w:hint="cs"/>
          <w:sz w:val="14"/>
          <w:szCs w:val="16"/>
          <w:rtl/>
        </w:rPr>
        <w:t>היות</w:t>
      </w:r>
      <w:r w:rsidRPr="00925BA2">
        <w:rPr>
          <w:rFonts w:ascii="Georgia" w:hAnsi="Georgia" w:cs="David"/>
          <w:sz w:val="14"/>
          <w:szCs w:val="16"/>
          <w:rtl/>
        </w:rPr>
        <w:t xml:space="preserve"> שמדובר בקבוצה קטנה במיוחד</w:t>
      </w:r>
      <w:r w:rsidRPr="00925BA2">
        <w:rPr>
          <w:rFonts w:ascii="Georgia" w:hAnsi="Georgia" w:cs="David" w:hint="cs"/>
          <w:sz w:val="14"/>
          <w:szCs w:val="16"/>
          <w:rtl/>
        </w:rPr>
        <w:t xml:space="preserve">, נדרשה </w:t>
      </w:r>
      <w:r w:rsidRPr="00925BA2">
        <w:rPr>
          <w:rFonts w:ascii="Georgia" w:hAnsi="Georgia" w:cs="David"/>
          <w:sz w:val="14"/>
          <w:szCs w:val="16"/>
          <w:rtl/>
        </w:rPr>
        <w:t xml:space="preserve">שמירה קפדנית על פרטיות המרואיינות. </w:t>
      </w:r>
      <w:r w:rsidRPr="00925BA2">
        <w:rPr>
          <w:rFonts w:ascii="Georgia" w:hAnsi="Georgia" w:cs="David" w:hint="cs"/>
          <w:sz w:val="14"/>
          <w:szCs w:val="16"/>
          <w:rtl/>
        </w:rPr>
        <w:t xml:space="preserve">כדי לשמור </w:t>
      </w:r>
      <w:r w:rsidRPr="00925BA2">
        <w:rPr>
          <w:rFonts w:ascii="Georgia" w:hAnsi="Georgia" w:cs="David"/>
          <w:sz w:val="14"/>
          <w:szCs w:val="16"/>
          <w:rtl/>
        </w:rPr>
        <w:t xml:space="preserve">על האנונימיות של המשתתפות </w:t>
      </w:r>
      <w:r w:rsidRPr="00925BA2">
        <w:rPr>
          <w:rFonts w:ascii="Georgia" w:hAnsi="Georgia" w:cs="David" w:hint="cs"/>
          <w:sz w:val="14"/>
          <w:szCs w:val="16"/>
          <w:rtl/>
        </w:rPr>
        <w:t xml:space="preserve">הופרד </w:t>
      </w:r>
      <w:r w:rsidRPr="00925BA2">
        <w:rPr>
          <w:rFonts w:ascii="Georgia" w:hAnsi="Georgia" w:cs="David"/>
          <w:sz w:val="14"/>
          <w:szCs w:val="16"/>
          <w:rtl/>
        </w:rPr>
        <w:t xml:space="preserve">המידע על המרואיינות </w:t>
      </w:r>
      <w:r w:rsidRPr="00925BA2">
        <w:rPr>
          <w:rFonts w:ascii="Georgia" w:hAnsi="Georgia" w:cs="David" w:hint="cs"/>
          <w:sz w:val="14"/>
          <w:szCs w:val="16"/>
          <w:rtl/>
        </w:rPr>
        <w:t xml:space="preserve">מן </w:t>
      </w:r>
      <w:r w:rsidRPr="00925BA2">
        <w:rPr>
          <w:rFonts w:ascii="Georgia" w:hAnsi="Georgia" w:cs="David"/>
          <w:sz w:val="14"/>
          <w:szCs w:val="16"/>
          <w:rtl/>
        </w:rPr>
        <w:t xml:space="preserve">המידע על ילדיהן. </w:t>
      </w:r>
      <w:r w:rsidRPr="00925BA2">
        <w:rPr>
          <w:rFonts w:ascii="Georgia" w:hAnsi="Georgia" w:cs="David" w:hint="cs"/>
          <w:sz w:val="14"/>
          <w:szCs w:val="16"/>
          <w:rtl/>
        </w:rPr>
        <w:t xml:space="preserve">מאותה סיבה הושמטו </w:t>
      </w:r>
      <w:r w:rsidRPr="00925BA2">
        <w:rPr>
          <w:rFonts w:ascii="Georgia" w:hAnsi="Georgia" w:cs="David"/>
          <w:sz w:val="14"/>
          <w:szCs w:val="16"/>
          <w:rtl/>
        </w:rPr>
        <w:t>פרטים נוספים</w:t>
      </w:r>
      <w:r w:rsidRPr="00925BA2">
        <w:rPr>
          <w:rFonts w:ascii="Georgia" w:hAnsi="Georgia" w:cs="David" w:hint="cs"/>
          <w:sz w:val="14"/>
          <w:szCs w:val="16"/>
          <w:rtl/>
        </w:rPr>
        <w:t xml:space="preserve">, דוגמת </w:t>
      </w:r>
      <w:r w:rsidRPr="00925BA2">
        <w:rPr>
          <w:rFonts w:ascii="Georgia" w:hAnsi="Georgia" w:cs="David"/>
          <w:sz w:val="14"/>
          <w:szCs w:val="16"/>
          <w:rtl/>
        </w:rPr>
        <w:t>מספר הילדים במשפחה</w:t>
      </w:r>
      <w:r w:rsidRPr="00925BA2">
        <w:rPr>
          <w:rFonts w:ascii="Georgia" w:hAnsi="Georgia" w:cs="David" w:hint="cs"/>
          <w:sz w:val="14"/>
          <w:szCs w:val="16"/>
          <w:rtl/>
        </w:rPr>
        <w:t>,</w:t>
      </w:r>
      <w:r w:rsidRPr="00925BA2">
        <w:rPr>
          <w:rFonts w:ascii="Georgia" w:hAnsi="Georgia" w:cs="David"/>
          <w:sz w:val="14"/>
          <w:szCs w:val="16"/>
          <w:rtl/>
        </w:rPr>
        <w:t xml:space="preserve"> </w:t>
      </w:r>
      <w:r w:rsidRPr="00925BA2">
        <w:rPr>
          <w:rFonts w:ascii="Georgia" w:hAnsi="Georgia" w:cs="David" w:hint="cs"/>
          <w:sz w:val="14"/>
          <w:szCs w:val="16"/>
          <w:rtl/>
        </w:rPr>
        <w:t xml:space="preserve">למרות חשיבותם. </w:t>
      </w:r>
    </w:p>
  </w:footnote>
  <w:footnote w:id="9">
    <w:p w14:paraId="61A9EC96" w14:textId="46A3225D" w:rsidR="00483ADF" w:rsidRPr="00925BA2" w:rsidRDefault="00483ADF" w:rsidP="00925BA2">
      <w:pPr>
        <w:pStyle w:val="FootnoteText"/>
        <w:keepLines/>
        <w:spacing w:line="200" w:lineRule="exact"/>
        <w:ind w:left="397" w:hanging="397"/>
        <w:jc w:val="both"/>
        <w:rPr>
          <w:rFonts w:ascii="Georgia" w:hAnsi="Georgia" w:cs="David"/>
          <w:sz w:val="14"/>
          <w:szCs w:val="16"/>
        </w:rPr>
      </w:pPr>
      <w:r w:rsidRPr="00925BA2">
        <w:rPr>
          <w:rStyle w:val="FootnoteReference"/>
          <w:rFonts w:ascii="David" w:hAnsi="David" w:cs="David"/>
          <w:sz w:val="16"/>
          <w:szCs w:val="16"/>
          <w:vertAlign w:val="baseline"/>
        </w:rPr>
        <w:footnoteRef/>
      </w:r>
      <w:r w:rsidRPr="00925BA2">
        <w:rPr>
          <w:rFonts w:ascii="Georgia" w:hAnsi="Georgia" w:cs="David"/>
          <w:sz w:val="14"/>
          <w:szCs w:val="16"/>
          <w:rtl/>
        </w:rPr>
        <w:t xml:space="preserve"> </w:t>
      </w:r>
      <w:r w:rsidRPr="00925BA2">
        <w:rPr>
          <w:rFonts w:ascii="Georgia" w:hAnsi="Georgia" w:cs="David"/>
          <w:sz w:val="14"/>
          <w:szCs w:val="16"/>
          <w:rtl/>
        </w:rPr>
        <w:tab/>
      </w:r>
      <w:r w:rsidRPr="00925BA2">
        <w:rPr>
          <w:rFonts w:ascii="Georgia" w:hAnsi="Georgia" w:cs="David"/>
          <w:sz w:val="14"/>
          <w:szCs w:val="16"/>
        </w:rPr>
        <w:t>ASD</w:t>
      </w:r>
      <w:r w:rsidRPr="00925BA2">
        <w:rPr>
          <w:rFonts w:ascii="Georgia" w:hAnsi="Georgia" w:cs="David" w:hint="cs"/>
          <w:sz w:val="14"/>
          <w:szCs w:val="16"/>
          <w:rtl/>
        </w:rPr>
        <w:t xml:space="preserve"> </w:t>
      </w:r>
      <w:r w:rsidRPr="00925BA2">
        <w:rPr>
          <w:rFonts w:ascii="Georgia" w:hAnsi="Georgia" w:cs="David"/>
          <w:sz w:val="14"/>
          <w:szCs w:val="16"/>
        </w:rPr>
        <w:t xml:space="preserve">Autism Spectrum </w:t>
      </w:r>
      <w:proofErr w:type="gramStart"/>
      <w:r w:rsidRPr="00925BA2">
        <w:rPr>
          <w:rFonts w:ascii="Georgia" w:hAnsi="Georgia" w:cs="David"/>
          <w:sz w:val="14"/>
          <w:szCs w:val="16"/>
        </w:rPr>
        <w:t>Disorder,</w:t>
      </w:r>
      <w:r w:rsidRPr="00925BA2">
        <w:rPr>
          <w:rFonts w:ascii="Georgia" w:hAnsi="Georgia" w:cs="David"/>
          <w:sz w:val="14"/>
          <w:szCs w:val="16"/>
          <w:rtl/>
        </w:rPr>
        <w:t>.</w:t>
      </w:r>
      <w:proofErr w:type="gramEnd"/>
      <w:r w:rsidRPr="00925BA2">
        <w:rPr>
          <w:rFonts w:ascii="Georgia" w:hAnsi="Georgia" w:cs="David"/>
          <w:sz w:val="14"/>
          <w:szCs w:val="16"/>
          <w:rtl/>
        </w:rPr>
        <w:t xml:space="preserve"> א</w:t>
      </w:r>
      <w:r w:rsidRPr="00925BA2">
        <w:rPr>
          <w:rFonts w:ascii="Georgia" w:hAnsi="Georgia" w:cs="David" w:hint="cs"/>
          <w:sz w:val="14"/>
          <w:szCs w:val="16"/>
          <w:rtl/>
        </w:rPr>
        <w:t>ף שאין במחקר ז</w:t>
      </w:r>
      <w:r w:rsidRPr="00925BA2">
        <w:rPr>
          <w:rFonts w:ascii="Georgia" w:hAnsi="Georgia" w:cs="David"/>
          <w:sz w:val="14"/>
          <w:szCs w:val="16"/>
          <w:rtl/>
        </w:rPr>
        <w:t>ה יומרה להציג מדגם מייצג סטטיסטית של האוכלוסייה בישראל</w:t>
      </w:r>
      <w:r w:rsidRPr="00925BA2">
        <w:rPr>
          <w:rFonts w:ascii="Georgia" w:hAnsi="Georgia" w:cs="David" w:hint="cs"/>
          <w:sz w:val="14"/>
          <w:szCs w:val="16"/>
          <w:rtl/>
        </w:rPr>
        <w:t xml:space="preserve">, הרי </w:t>
      </w:r>
      <w:r w:rsidRPr="00925BA2">
        <w:rPr>
          <w:rFonts w:ascii="Georgia" w:hAnsi="Georgia" w:cs="David"/>
          <w:sz w:val="14"/>
          <w:szCs w:val="16"/>
          <w:rtl/>
        </w:rPr>
        <w:t>עובדה זו יכולה להיות מוסברת על ידי ממצאי מחקרים המצביעים על על</w:t>
      </w:r>
      <w:r w:rsidRPr="00925BA2">
        <w:rPr>
          <w:rFonts w:ascii="Georgia" w:hAnsi="Georgia" w:cs="David" w:hint="cs"/>
          <w:sz w:val="14"/>
          <w:szCs w:val="16"/>
          <w:rtl/>
        </w:rPr>
        <w:t>י</w:t>
      </w:r>
      <w:r w:rsidRPr="00925BA2">
        <w:rPr>
          <w:rFonts w:ascii="Georgia" w:hAnsi="Georgia" w:cs="David"/>
          <w:sz w:val="14"/>
          <w:szCs w:val="16"/>
          <w:rtl/>
        </w:rPr>
        <w:t xml:space="preserve">יה </w:t>
      </w:r>
      <w:r w:rsidRPr="00925BA2">
        <w:rPr>
          <w:rFonts w:ascii="Georgia" w:hAnsi="Georgia" w:cs="David" w:hint="cs"/>
          <w:sz w:val="14"/>
          <w:szCs w:val="16"/>
          <w:rtl/>
        </w:rPr>
        <w:t xml:space="preserve">ניכרת </w:t>
      </w:r>
      <w:r w:rsidRPr="00925BA2">
        <w:rPr>
          <w:rFonts w:ascii="Georgia" w:hAnsi="Georgia" w:cs="David"/>
          <w:sz w:val="14"/>
          <w:szCs w:val="16"/>
          <w:rtl/>
        </w:rPr>
        <w:t xml:space="preserve">בשכיחות האבחנה של </w:t>
      </w:r>
      <w:r w:rsidRPr="00925BA2">
        <w:rPr>
          <w:rFonts w:ascii="Georgia" w:hAnsi="Georgia" w:cs="David"/>
          <w:sz w:val="14"/>
          <w:szCs w:val="16"/>
        </w:rPr>
        <w:t>ASD</w:t>
      </w:r>
      <w:r w:rsidRPr="00925BA2">
        <w:rPr>
          <w:rFonts w:ascii="Georgia" w:hAnsi="Georgia" w:cs="David"/>
          <w:sz w:val="14"/>
          <w:szCs w:val="16"/>
          <w:rtl/>
        </w:rPr>
        <w:t xml:space="preserve"> בעולם המערבי. מחקרים עדכניים מתארים שכיחות מוערכת של 1.3% של ילדים </w:t>
      </w:r>
      <w:r w:rsidRPr="00925BA2">
        <w:rPr>
          <w:rFonts w:ascii="Georgia" w:hAnsi="Georgia" w:cs="David" w:hint="cs"/>
          <w:sz w:val="14"/>
          <w:szCs w:val="16"/>
          <w:rtl/>
        </w:rPr>
        <w:t xml:space="preserve">המאובחנים </w:t>
      </w:r>
      <w:r w:rsidRPr="00925BA2">
        <w:rPr>
          <w:rFonts w:ascii="Georgia" w:hAnsi="Georgia" w:cs="David"/>
          <w:sz w:val="14"/>
          <w:szCs w:val="16"/>
          <w:rtl/>
        </w:rPr>
        <w:t xml:space="preserve">עם </w:t>
      </w:r>
      <w:r w:rsidRPr="00925BA2">
        <w:rPr>
          <w:rFonts w:ascii="Georgia" w:hAnsi="Georgia" w:cs="David" w:hint="cs"/>
          <w:sz w:val="14"/>
          <w:szCs w:val="16"/>
          <w:rtl/>
        </w:rPr>
        <w:t>אוטיזם</w:t>
      </w:r>
      <w:r w:rsidRPr="00925BA2">
        <w:rPr>
          <w:rFonts w:ascii="Georgia" w:hAnsi="Georgia" w:cs="David"/>
          <w:sz w:val="14"/>
          <w:szCs w:val="16"/>
          <w:rtl/>
        </w:rPr>
        <w:t xml:space="preserve"> בישראל (</w:t>
      </w:r>
      <w:r w:rsidRPr="00925BA2">
        <w:rPr>
          <w:rFonts w:ascii="Georgia" w:hAnsi="Georgia" w:cs="David"/>
          <w:sz w:val="14"/>
          <w:szCs w:val="16"/>
        </w:rPr>
        <w:t>Davidovitch et al., 2021</w:t>
      </w:r>
      <w:r w:rsidRPr="00925BA2">
        <w:rPr>
          <w:rFonts w:ascii="Georgia" w:hAnsi="Georgia" w:cs="David"/>
          <w:sz w:val="14"/>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379E7CC9" w:rsidR="00483ADF" w:rsidRPr="00A6479A" w:rsidRDefault="00483ADF"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31522E" w:rsidRPr="0031522E">
      <w:rPr>
        <w:rFonts w:ascii="Georgia" w:hAnsi="Georgia" w:cs="Georgia"/>
        <w:noProof/>
        <w:sz w:val="24"/>
        <w:szCs w:val="24"/>
        <w:rtl/>
      </w:rPr>
      <w:t>16</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0C643449" w:rsidR="00483ADF" w:rsidRPr="00CA633F" w:rsidRDefault="00483ADF" w:rsidP="00446E1E">
    <w:pPr>
      <w:pStyle w:val="Heading1"/>
      <w:tabs>
        <w:tab w:val="center" w:pos="4536"/>
        <w:tab w:val="right" w:pos="9072"/>
      </w:tabs>
      <w:jc w:val="right"/>
      <w:rPr>
        <w:rFonts w:ascii="David" w:hAnsi="David" w:cs="David"/>
        <w:b w:val="0"/>
        <w:bCs w:val="0"/>
        <w:noProof/>
        <w:color w:val="A6A6A6"/>
        <w:sz w:val="20"/>
        <w:szCs w:val="20"/>
      </w:rPr>
    </w:pPr>
    <w:r w:rsidRPr="006761E2">
      <w:rPr>
        <w:rFonts w:ascii="David" w:hAnsi="David" w:cs="David"/>
        <w:b w:val="0"/>
        <w:bCs w:val="0"/>
        <w:noProof/>
        <w:sz w:val="18"/>
        <w:szCs w:val="18"/>
        <w:rtl/>
      </w:rPr>
      <w:t>נשות מקצוע ממקצועות הבריאות שהן אימהות לילדים עם מוגבלות</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31522E" w:rsidRPr="0031522E">
      <w:rPr>
        <w:rFonts w:ascii="Georgia" w:hAnsi="Georgia" w:cs="Georgia"/>
        <w:noProof/>
        <w:sz w:val="24"/>
        <w:szCs w:val="24"/>
        <w:rtl/>
      </w:rPr>
      <w:t>17</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525B27C1" w:rsidR="00483ADF" w:rsidRPr="00CA633F" w:rsidRDefault="00483ADF"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3D63"/>
    <w:multiLevelType w:val="hybridMultilevel"/>
    <w:tmpl w:val="85BAC048"/>
    <w:lvl w:ilvl="0" w:tplc="32C07BD8">
      <w:start w:val="1"/>
      <w:numFmt w:val="decimal"/>
      <w:lvlText w:val="%1."/>
      <w:lvlJc w:val="left"/>
      <w:pPr>
        <w:ind w:left="720" w:hanging="360"/>
      </w:pPr>
    </w:lvl>
    <w:lvl w:ilvl="1" w:tplc="9758769A">
      <w:start w:val="1"/>
      <w:numFmt w:val="decimal"/>
      <w:lvlText w:val="%2."/>
      <w:lvlJc w:val="left"/>
      <w:pPr>
        <w:ind w:left="720" w:hanging="360"/>
      </w:pPr>
    </w:lvl>
    <w:lvl w:ilvl="2" w:tplc="8304A3A8">
      <w:start w:val="1"/>
      <w:numFmt w:val="decimal"/>
      <w:lvlText w:val="%3."/>
      <w:lvlJc w:val="left"/>
      <w:pPr>
        <w:ind w:left="720" w:hanging="360"/>
      </w:pPr>
    </w:lvl>
    <w:lvl w:ilvl="3" w:tplc="F058EF5E">
      <w:start w:val="1"/>
      <w:numFmt w:val="decimal"/>
      <w:lvlText w:val="%4."/>
      <w:lvlJc w:val="left"/>
      <w:pPr>
        <w:ind w:left="720" w:hanging="360"/>
      </w:pPr>
    </w:lvl>
    <w:lvl w:ilvl="4" w:tplc="8866505A">
      <w:start w:val="1"/>
      <w:numFmt w:val="decimal"/>
      <w:lvlText w:val="%5."/>
      <w:lvlJc w:val="left"/>
      <w:pPr>
        <w:ind w:left="720" w:hanging="360"/>
      </w:pPr>
    </w:lvl>
    <w:lvl w:ilvl="5" w:tplc="02249B0E">
      <w:start w:val="1"/>
      <w:numFmt w:val="decimal"/>
      <w:lvlText w:val="%6."/>
      <w:lvlJc w:val="left"/>
      <w:pPr>
        <w:ind w:left="720" w:hanging="360"/>
      </w:pPr>
    </w:lvl>
    <w:lvl w:ilvl="6" w:tplc="14C8A412">
      <w:start w:val="1"/>
      <w:numFmt w:val="decimal"/>
      <w:lvlText w:val="%7."/>
      <w:lvlJc w:val="left"/>
      <w:pPr>
        <w:ind w:left="720" w:hanging="360"/>
      </w:pPr>
    </w:lvl>
    <w:lvl w:ilvl="7" w:tplc="F4A60B66">
      <w:start w:val="1"/>
      <w:numFmt w:val="decimal"/>
      <w:lvlText w:val="%8."/>
      <w:lvlJc w:val="left"/>
      <w:pPr>
        <w:ind w:left="720" w:hanging="360"/>
      </w:pPr>
    </w:lvl>
    <w:lvl w:ilvl="8" w:tplc="A69299B4">
      <w:start w:val="1"/>
      <w:numFmt w:val="decimal"/>
      <w:lvlText w:val="%9."/>
      <w:lvlJc w:val="left"/>
      <w:pPr>
        <w:ind w:left="720" w:hanging="36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223187">
    <w:abstractNumId w:val="15"/>
  </w:num>
  <w:num w:numId="2" w16cid:durableId="741492494">
    <w:abstractNumId w:val="19"/>
  </w:num>
  <w:num w:numId="3" w16cid:durableId="1259293253">
    <w:abstractNumId w:val="27"/>
  </w:num>
  <w:num w:numId="4" w16cid:durableId="347370344">
    <w:abstractNumId w:val="24"/>
  </w:num>
  <w:num w:numId="5" w16cid:durableId="274673151">
    <w:abstractNumId w:val="9"/>
  </w:num>
  <w:num w:numId="6" w16cid:durableId="103505758">
    <w:abstractNumId w:val="23"/>
  </w:num>
  <w:num w:numId="7" w16cid:durableId="992218842">
    <w:abstractNumId w:val="16"/>
  </w:num>
  <w:num w:numId="8" w16cid:durableId="247007404">
    <w:abstractNumId w:val="0"/>
  </w:num>
  <w:num w:numId="9" w16cid:durableId="1655715423">
    <w:abstractNumId w:val="8"/>
  </w:num>
  <w:num w:numId="10" w16cid:durableId="15737390">
    <w:abstractNumId w:val="26"/>
  </w:num>
  <w:num w:numId="11" w16cid:durableId="1832670956">
    <w:abstractNumId w:val="25"/>
  </w:num>
  <w:num w:numId="12" w16cid:durableId="1459683469">
    <w:abstractNumId w:val="20"/>
  </w:num>
  <w:num w:numId="13" w16cid:durableId="2112509008">
    <w:abstractNumId w:val="12"/>
  </w:num>
  <w:num w:numId="14" w16cid:durableId="782505039">
    <w:abstractNumId w:val="7"/>
  </w:num>
  <w:num w:numId="15" w16cid:durableId="1795520425">
    <w:abstractNumId w:val="11"/>
  </w:num>
  <w:num w:numId="16" w16cid:durableId="1854760021">
    <w:abstractNumId w:val="4"/>
  </w:num>
  <w:num w:numId="17" w16cid:durableId="694308792">
    <w:abstractNumId w:val="28"/>
  </w:num>
  <w:num w:numId="18" w16cid:durableId="273899680">
    <w:abstractNumId w:val="22"/>
  </w:num>
  <w:num w:numId="19" w16cid:durableId="115567863">
    <w:abstractNumId w:val="10"/>
  </w:num>
  <w:num w:numId="20" w16cid:durableId="65153263">
    <w:abstractNumId w:val="3"/>
  </w:num>
  <w:num w:numId="21" w16cid:durableId="1659459309">
    <w:abstractNumId w:val="1"/>
  </w:num>
  <w:num w:numId="22" w16cid:durableId="852575060">
    <w:abstractNumId w:val="6"/>
  </w:num>
  <w:num w:numId="23" w16cid:durableId="1089079271">
    <w:abstractNumId w:val="18"/>
  </w:num>
  <w:num w:numId="24" w16cid:durableId="705913757">
    <w:abstractNumId w:val="14"/>
  </w:num>
  <w:num w:numId="25" w16cid:durableId="358091317">
    <w:abstractNumId w:val="17"/>
  </w:num>
  <w:num w:numId="26" w16cid:durableId="700789411">
    <w:abstractNumId w:val="5"/>
  </w:num>
  <w:num w:numId="27" w16cid:durableId="897671376">
    <w:abstractNumId w:val="13"/>
  </w:num>
  <w:num w:numId="28" w16cid:durableId="910694936">
    <w:abstractNumId w:val="21"/>
  </w:num>
  <w:num w:numId="29" w16cid:durableId="1168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5D38"/>
    <w:rsid w:val="000878B3"/>
    <w:rsid w:val="000879EC"/>
    <w:rsid w:val="0009099F"/>
    <w:rsid w:val="000A0513"/>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28A0"/>
    <w:rsid w:val="00164AB3"/>
    <w:rsid w:val="00167C83"/>
    <w:rsid w:val="00167E59"/>
    <w:rsid w:val="0017353C"/>
    <w:rsid w:val="0018677C"/>
    <w:rsid w:val="0018721E"/>
    <w:rsid w:val="00192386"/>
    <w:rsid w:val="001946ED"/>
    <w:rsid w:val="001A0002"/>
    <w:rsid w:val="001B018D"/>
    <w:rsid w:val="001C56DC"/>
    <w:rsid w:val="001D2C96"/>
    <w:rsid w:val="001E02A6"/>
    <w:rsid w:val="001F2763"/>
    <w:rsid w:val="001F60C4"/>
    <w:rsid w:val="002044C6"/>
    <w:rsid w:val="00215E46"/>
    <w:rsid w:val="00224C6A"/>
    <w:rsid w:val="00227591"/>
    <w:rsid w:val="00233CB2"/>
    <w:rsid w:val="00234C6B"/>
    <w:rsid w:val="00236294"/>
    <w:rsid w:val="00243FD7"/>
    <w:rsid w:val="002519BC"/>
    <w:rsid w:val="002574BB"/>
    <w:rsid w:val="00272B00"/>
    <w:rsid w:val="00297BAD"/>
    <w:rsid w:val="002B00EC"/>
    <w:rsid w:val="002B401D"/>
    <w:rsid w:val="002B5DBC"/>
    <w:rsid w:val="002C45DF"/>
    <w:rsid w:val="002C4FB7"/>
    <w:rsid w:val="002D1E69"/>
    <w:rsid w:val="002E7282"/>
    <w:rsid w:val="002F0EE3"/>
    <w:rsid w:val="002F6052"/>
    <w:rsid w:val="002F7D61"/>
    <w:rsid w:val="00303665"/>
    <w:rsid w:val="003151B1"/>
    <w:rsid w:val="0031522E"/>
    <w:rsid w:val="003158D0"/>
    <w:rsid w:val="00317DCD"/>
    <w:rsid w:val="0032119F"/>
    <w:rsid w:val="003257BE"/>
    <w:rsid w:val="00331CD5"/>
    <w:rsid w:val="003337CA"/>
    <w:rsid w:val="00336EF9"/>
    <w:rsid w:val="00360F01"/>
    <w:rsid w:val="00365557"/>
    <w:rsid w:val="00374196"/>
    <w:rsid w:val="00395EC5"/>
    <w:rsid w:val="003A0A67"/>
    <w:rsid w:val="003A465D"/>
    <w:rsid w:val="003A47F3"/>
    <w:rsid w:val="003B537C"/>
    <w:rsid w:val="003B617A"/>
    <w:rsid w:val="003C255E"/>
    <w:rsid w:val="003C3C55"/>
    <w:rsid w:val="003C4EAD"/>
    <w:rsid w:val="003D1152"/>
    <w:rsid w:val="003D16D1"/>
    <w:rsid w:val="003D2FF5"/>
    <w:rsid w:val="003D4AF9"/>
    <w:rsid w:val="003E331E"/>
    <w:rsid w:val="003F327D"/>
    <w:rsid w:val="003F6189"/>
    <w:rsid w:val="00401641"/>
    <w:rsid w:val="0040182C"/>
    <w:rsid w:val="00405788"/>
    <w:rsid w:val="004100FE"/>
    <w:rsid w:val="00411278"/>
    <w:rsid w:val="004112B2"/>
    <w:rsid w:val="00416142"/>
    <w:rsid w:val="004172AC"/>
    <w:rsid w:val="004216E4"/>
    <w:rsid w:val="00424C06"/>
    <w:rsid w:val="00433BD5"/>
    <w:rsid w:val="00433DFB"/>
    <w:rsid w:val="00446E1E"/>
    <w:rsid w:val="0045253C"/>
    <w:rsid w:val="004543DB"/>
    <w:rsid w:val="0045651F"/>
    <w:rsid w:val="00460742"/>
    <w:rsid w:val="004607FE"/>
    <w:rsid w:val="00463E35"/>
    <w:rsid w:val="0046547D"/>
    <w:rsid w:val="00466666"/>
    <w:rsid w:val="004675BD"/>
    <w:rsid w:val="00471658"/>
    <w:rsid w:val="004735F5"/>
    <w:rsid w:val="00483ADF"/>
    <w:rsid w:val="004968B1"/>
    <w:rsid w:val="004A6AA8"/>
    <w:rsid w:val="004A71EC"/>
    <w:rsid w:val="004A7955"/>
    <w:rsid w:val="004B1A9A"/>
    <w:rsid w:val="004B1C8B"/>
    <w:rsid w:val="004C2D0E"/>
    <w:rsid w:val="004C47F0"/>
    <w:rsid w:val="004D7314"/>
    <w:rsid w:val="00512B59"/>
    <w:rsid w:val="00514F6D"/>
    <w:rsid w:val="00514FD7"/>
    <w:rsid w:val="00527001"/>
    <w:rsid w:val="005368B8"/>
    <w:rsid w:val="00537276"/>
    <w:rsid w:val="005416E9"/>
    <w:rsid w:val="00550BEE"/>
    <w:rsid w:val="00555EA0"/>
    <w:rsid w:val="005579CB"/>
    <w:rsid w:val="005619D8"/>
    <w:rsid w:val="00573FBB"/>
    <w:rsid w:val="00574315"/>
    <w:rsid w:val="00576127"/>
    <w:rsid w:val="005868FF"/>
    <w:rsid w:val="00590289"/>
    <w:rsid w:val="00590AF2"/>
    <w:rsid w:val="005918B3"/>
    <w:rsid w:val="0059386B"/>
    <w:rsid w:val="005B2E85"/>
    <w:rsid w:val="005B6002"/>
    <w:rsid w:val="005C02D4"/>
    <w:rsid w:val="005C09E1"/>
    <w:rsid w:val="005C28F7"/>
    <w:rsid w:val="005D5F14"/>
    <w:rsid w:val="005D66AF"/>
    <w:rsid w:val="005E7D1A"/>
    <w:rsid w:val="005F385C"/>
    <w:rsid w:val="005F3F67"/>
    <w:rsid w:val="005F635C"/>
    <w:rsid w:val="00602FED"/>
    <w:rsid w:val="00606992"/>
    <w:rsid w:val="006131D1"/>
    <w:rsid w:val="006154FA"/>
    <w:rsid w:val="0061675B"/>
    <w:rsid w:val="0062321C"/>
    <w:rsid w:val="00625C22"/>
    <w:rsid w:val="006358E3"/>
    <w:rsid w:val="00647292"/>
    <w:rsid w:val="006515FA"/>
    <w:rsid w:val="0065160D"/>
    <w:rsid w:val="00652D7C"/>
    <w:rsid w:val="0065797B"/>
    <w:rsid w:val="00657997"/>
    <w:rsid w:val="006637EC"/>
    <w:rsid w:val="00671EDF"/>
    <w:rsid w:val="006761E2"/>
    <w:rsid w:val="006824DB"/>
    <w:rsid w:val="00683B19"/>
    <w:rsid w:val="006A01DD"/>
    <w:rsid w:val="006A07E8"/>
    <w:rsid w:val="006A0AC2"/>
    <w:rsid w:val="006A5C0E"/>
    <w:rsid w:val="006B39AB"/>
    <w:rsid w:val="006B63C3"/>
    <w:rsid w:val="006B703F"/>
    <w:rsid w:val="006C5BE6"/>
    <w:rsid w:val="006D0F89"/>
    <w:rsid w:val="006D270A"/>
    <w:rsid w:val="006E0F39"/>
    <w:rsid w:val="006E3185"/>
    <w:rsid w:val="006F062C"/>
    <w:rsid w:val="006F202B"/>
    <w:rsid w:val="00703617"/>
    <w:rsid w:val="00707EC7"/>
    <w:rsid w:val="00715812"/>
    <w:rsid w:val="007178F3"/>
    <w:rsid w:val="00721527"/>
    <w:rsid w:val="00723A4F"/>
    <w:rsid w:val="007240DD"/>
    <w:rsid w:val="00733272"/>
    <w:rsid w:val="007377A3"/>
    <w:rsid w:val="00747588"/>
    <w:rsid w:val="0075363F"/>
    <w:rsid w:val="007547EB"/>
    <w:rsid w:val="00761780"/>
    <w:rsid w:val="00764F92"/>
    <w:rsid w:val="007667D8"/>
    <w:rsid w:val="007747C6"/>
    <w:rsid w:val="00776EE2"/>
    <w:rsid w:val="00781208"/>
    <w:rsid w:val="00782E0D"/>
    <w:rsid w:val="00783A27"/>
    <w:rsid w:val="007924C2"/>
    <w:rsid w:val="00796021"/>
    <w:rsid w:val="007A6CDA"/>
    <w:rsid w:val="007B5724"/>
    <w:rsid w:val="007B7399"/>
    <w:rsid w:val="007C1DBC"/>
    <w:rsid w:val="007C7168"/>
    <w:rsid w:val="007C726C"/>
    <w:rsid w:val="007D3104"/>
    <w:rsid w:val="007D59DF"/>
    <w:rsid w:val="007E4FB7"/>
    <w:rsid w:val="007F29C9"/>
    <w:rsid w:val="007F42FC"/>
    <w:rsid w:val="007F47F6"/>
    <w:rsid w:val="007F691C"/>
    <w:rsid w:val="008243A6"/>
    <w:rsid w:val="00827A5F"/>
    <w:rsid w:val="00831730"/>
    <w:rsid w:val="00837F2F"/>
    <w:rsid w:val="00840D01"/>
    <w:rsid w:val="0084161C"/>
    <w:rsid w:val="00867031"/>
    <w:rsid w:val="008A4FAD"/>
    <w:rsid w:val="008A725B"/>
    <w:rsid w:val="008B76EF"/>
    <w:rsid w:val="008C1E74"/>
    <w:rsid w:val="008C2664"/>
    <w:rsid w:val="008D0F68"/>
    <w:rsid w:val="008D141E"/>
    <w:rsid w:val="008D3F13"/>
    <w:rsid w:val="008D401A"/>
    <w:rsid w:val="008F7821"/>
    <w:rsid w:val="009023FC"/>
    <w:rsid w:val="009041F4"/>
    <w:rsid w:val="0090527F"/>
    <w:rsid w:val="00905F54"/>
    <w:rsid w:val="0090645A"/>
    <w:rsid w:val="009103C4"/>
    <w:rsid w:val="00913099"/>
    <w:rsid w:val="00916371"/>
    <w:rsid w:val="00921795"/>
    <w:rsid w:val="00925BA2"/>
    <w:rsid w:val="00930277"/>
    <w:rsid w:val="009465AD"/>
    <w:rsid w:val="009522CA"/>
    <w:rsid w:val="009533A1"/>
    <w:rsid w:val="00956C10"/>
    <w:rsid w:val="009951D5"/>
    <w:rsid w:val="009B0512"/>
    <w:rsid w:val="009B3368"/>
    <w:rsid w:val="009B53E8"/>
    <w:rsid w:val="009C42E2"/>
    <w:rsid w:val="009C4800"/>
    <w:rsid w:val="009C5E89"/>
    <w:rsid w:val="009D7325"/>
    <w:rsid w:val="009E30A1"/>
    <w:rsid w:val="009E3930"/>
    <w:rsid w:val="00A04D35"/>
    <w:rsid w:val="00A05B3C"/>
    <w:rsid w:val="00A1768B"/>
    <w:rsid w:val="00A17DA2"/>
    <w:rsid w:val="00A20B01"/>
    <w:rsid w:val="00A27C04"/>
    <w:rsid w:val="00A36D7F"/>
    <w:rsid w:val="00A41556"/>
    <w:rsid w:val="00A41FB6"/>
    <w:rsid w:val="00A54061"/>
    <w:rsid w:val="00A63C08"/>
    <w:rsid w:val="00A6479A"/>
    <w:rsid w:val="00A73CF4"/>
    <w:rsid w:val="00A910EE"/>
    <w:rsid w:val="00A953FC"/>
    <w:rsid w:val="00A95F73"/>
    <w:rsid w:val="00AA5BCF"/>
    <w:rsid w:val="00AB0E31"/>
    <w:rsid w:val="00AB74DE"/>
    <w:rsid w:val="00AC3F0C"/>
    <w:rsid w:val="00AD2442"/>
    <w:rsid w:val="00AE03A0"/>
    <w:rsid w:val="00AE0A3D"/>
    <w:rsid w:val="00AE31E1"/>
    <w:rsid w:val="00AF7379"/>
    <w:rsid w:val="00B045C9"/>
    <w:rsid w:val="00B23956"/>
    <w:rsid w:val="00B468E5"/>
    <w:rsid w:val="00B51168"/>
    <w:rsid w:val="00B56F6D"/>
    <w:rsid w:val="00B63BCC"/>
    <w:rsid w:val="00B65652"/>
    <w:rsid w:val="00B71A51"/>
    <w:rsid w:val="00B81818"/>
    <w:rsid w:val="00B84E23"/>
    <w:rsid w:val="00B86148"/>
    <w:rsid w:val="00B9504F"/>
    <w:rsid w:val="00BC1FB3"/>
    <w:rsid w:val="00BD568F"/>
    <w:rsid w:val="00BE0BCA"/>
    <w:rsid w:val="00BE4B7A"/>
    <w:rsid w:val="00BF5C14"/>
    <w:rsid w:val="00C13406"/>
    <w:rsid w:val="00C2342E"/>
    <w:rsid w:val="00C36CE5"/>
    <w:rsid w:val="00C4214D"/>
    <w:rsid w:val="00C44CE1"/>
    <w:rsid w:val="00C456EB"/>
    <w:rsid w:val="00C517A2"/>
    <w:rsid w:val="00C65584"/>
    <w:rsid w:val="00C7501F"/>
    <w:rsid w:val="00C80617"/>
    <w:rsid w:val="00C838F3"/>
    <w:rsid w:val="00C93533"/>
    <w:rsid w:val="00C94FE3"/>
    <w:rsid w:val="00CA56D2"/>
    <w:rsid w:val="00CA5B5A"/>
    <w:rsid w:val="00CA633F"/>
    <w:rsid w:val="00CA7399"/>
    <w:rsid w:val="00CA7495"/>
    <w:rsid w:val="00CB60FF"/>
    <w:rsid w:val="00CD593B"/>
    <w:rsid w:val="00CF5FCA"/>
    <w:rsid w:val="00CF7A4A"/>
    <w:rsid w:val="00D0368A"/>
    <w:rsid w:val="00D07128"/>
    <w:rsid w:val="00D20154"/>
    <w:rsid w:val="00D20DE5"/>
    <w:rsid w:val="00D21D40"/>
    <w:rsid w:val="00D23DEF"/>
    <w:rsid w:val="00D614D3"/>
    <w:rsid w:val="00D6358F"/>
    <w:rsid w:val="00D73C8D"/>
    <w:rsid w:val="00D80581"/>
    <w:rsid w:val="00D92080"/>
    <w:rsid w:val="00D9338F"/>
    <w:rsid w:val="00D94E6C"/>
    <w:rsid w:val="00DA1730"/>
    <w:rsid w:val="00DA26AC"/>
    <w:rsid w:val="00DB2F51"/>
    <w:rsid w:val="00DB3EF0"/>
    <w:rsid w:val="00DC3543"/>
    <w:rsid w:val="00DD08CB"/>
    <w:rsid w:val="00DF1695"/>
    <w:rsid w:val="00DF1DCF"/>
    <w:rsid w:val="00DF30C9"/>
    <w:rsid w:val="00DF330D"/>
    <w:rsid w:val="00DF34C9"/>
    <w:rsid w:val="00DF6BE8"/>
    <w:rsid w:val="00E14513"/>
    <w:rsid w:val="00E1683B"/>
    <w:rsid w:val="00E2538D"/>
    <w:rsid w:val="00E464CA"/>
    <w:rsid w:val="00E61D38"/>
    <w:rsid w:val="00E63B78"/>
    <w:rsid w:val="00E66348"/>
    <w:rsid w:val="00E94167"/>
    <w:rsid w:val="00E95DB4"/>
    <w:rsid w:val="00E97344"/>
    <w:rsid w:val="00EB524C"/>
    <w:rsid w:val="00EC2169"/>
    <w:rsid w:val="00ED3C01"/>
    <w:rsid w:val="00ED6F02"/>
    <w:rsid w:val="00EF07B4"/>
    <w:rsid w:val="00F0418C"/>
    <w:rsid w:val="00F20863"/>
    <w:rsid w:val="00F20E96"/>
    <w:rsid w:val="00F216E0"/>
    <w:rsid w:val="00F22E88"/>
    <w:rsid w:val="00F243ED"/>
    <w:rsid w:val="00F2648B"/>
    <w:rsid w:val="00F3107D"/>
    <w:rsid w:val="00F32B2F"/>
    <w:rsid w:val="00F70364"/>
    <w:rsid w:val="00F76E57"/>
    <w:rsid w:val="00F84B24"/>
    <w:rsid w:val="00F966A8"/>
    <w:rsid w:val="00FA0917"/>
    <w:rsid w:val="00FB439C"/>
    <w:rsid w:val="00FB4B8A"/>
    <w:rsid w:val="00FD1A0B"/>
    <w:rsid w:val="00FD660A"/>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link w:val="a1"/>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table" w:customStyle="1" w:styleId="TableNormal1">
    <w:name w:val="Table Normal1"/>
    <w:rsid w:val="00BE4B7A"/>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table" w:customStyle="1" w:styleId="22">
    <w:name w:val="2"/>
    <w:basedOn w:val="TableNormal1"/>
    <w:rsid w:val="00BE4B7A"/>
    <w:tblPr>
      <w:tblStyleRowBandSize w:val="1"/>
      <w:tblStyleColBandSize w:val="1"/>
      <w:tblCellMar>
        <w:top w:w="100" w:type="dxa"/>
        <w:left w:w="100" w:type="dxa"/>
        <w:bottom w:w="100" w:type="dxa"/>
        <w:right w:w="100" w:type="dxa"/>
      </w:tblCellMar>
    </w:tblPr>
  </w:style>
  <w:style w:type="table" w:customStyle="1" w:styleId="13">
    <w:name w:val="1"/>
    <w:basedOn w:val="TableNormal1"/>
    <w:rsid w:val="00BE4B7A"/>
    <w:tblPr>
      <w:tblStyleRowBandSize w:val="1"/>
      <w:tblStyleColBandSize w:val="1"/>
      <w:tblCellMar>
        <w:top w:w="100" w:type="dxa"/>
        <w:left w:w="100" w:type="dxa"/>
        <w:bottom w:w="100" w:type="dxa"/>
        <w:right w:w="100" w:type="dxa"/>
      </w:tblCellMar>
    </w:tblPr>
  </w:style>
  <w:style w:type="character" w:customStyle="1" w:styleId="a1">
    <w:name w:val="הערת שוליים תו"/>
    <w:link w:val="a0"/>
    <w:rsid w:val="00BE4B7A"/>
    <w:rPr>
      <w:rFonts w:eastAsia="Calibri"/>
      <w:lang w:val="en-US" w:eastAsia="en-US"/>
    </w:rPr>
  </w:style>
  <w:style w:type="paragraph" w:customStyle="1" w:styleId="a2">
    <w:name w:val="טבלה"/>
    <w:basedOn w:val="Heading3"/>
    <w:link w:val="a3"/>
    <w:qFormat/>
    <w:rsid w:val="00BE4B7A"/>
    <w:pPr>
      <w:keepLines/>
      <w:spacing w:before="0" w:after="0" w:line="480" w:lineRule="auto"/>
      <w:contextualSpacing/>
      <w:jc w:val="both"/>
    </w:pPr>
    <w:rPr>
      <w:rFonts w:ascii="David" w:eastAsia="Arial" w:hAnsi="David" w:cs="David"/>
      <w:lang w:val="en"/>
    </w:rPr>
  </w:style>
  <w:style w:type="character" w:customStyle="1" w:styleId="a3">
    <w:name w:val="טבלה תו"/>
    <w:link w:val="a2"/>
    <w:rsid w:val="00BE4B7A"/>
    <w:rPr>
      <w:rFonts w:ascii="David" w:eastAsia="Arial" w:hAnsi="David" w:cs="David"/>
      <w:b/>
      <w:bCs/>
      <w:lang w:val="en" w:eastAsia="en-US"/>
    </w:rPr>
  </w:style>
  <w:style w:type="character" w:customStyle="1" w:styleId="EndnoteTextChar">
    <w:name w:val="Endnote Text Char"/>
    <w:link w:val="EndnoteText"/>
    <w:uiPriority w:val="99"/>
    <w:semiHidden/>
    <w:rsid w:val="00BE4B7A"/>
    <w:rPr>
      <w:rFonts w:ascii="Calibri" w:eastAsia="Calibri" w:hAnsi="Calibri" w:cs="Arial"/>
      <w:lang w:val="en-GB" w:eastAsia="en-US"/>
    </w:rPr>
  </w:style>
  <w:style w:type="character" w:styleId="EndnoteReference">
    <w:name w:val="endnote reference"/>
    <w:uiPriority w:val="99"/>
    <w:semiHidden/>
    <w:unhideWhenUsed/>
    <w:rsid w:val="00BE4B7A"/>
    <w:rPr>
      <w:vertAlign w:val="superscript"/>
    </w:rPr>
  </w:style>
  <w:style w:type="paragraph" w:styleId="Revision">
    <w:name w:val="Revision"/>
    <w:hidden/>
    <w:uiPriority w:val="99"/>
    <w:semiHidden/>
    <w:rsid w:val="00BE4B7A"/>
    <w:rPr>
      <w:rFonts w:ascii="David" w:eastAsia="Arial" w:hAnsi="David" w:cs="David"/>
      <w:sz w:val="24"/>
      <w:szCs w:val="24"/>
      <w:lang w:val="en"/>
    </w:rPr>
  </w:style>
  <w:style w:type="character" w:customStyle="1" w:styleId="UnresolvedMention2">
    <w:name w:val="Unresolved Mention2"/>
    <w:basedOn w:val="DefaultParagraphFont"/>
    <w:uiPriority w:val="99"/>
    <w:semiHidden/>
    <w:unhideWhenUsed/>
    <w:rsid w:val="0067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Relationship Id="rId21"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63" Type="http://schemas.openxmlformats.org/officeDocument/2006/relationships/hyperlink" Target="#" TargetMode="External"/><Relationship Id="rId6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hyperlink" Target="#" TargetMode="External"/><Relationship Id="rId66" Type="http://schemas.openxmlformats.org/officeDocument/2006/relationships/header" Target="header1.xm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 TargetMode="Externa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yperlink" Target="#" TargetMode="External"/><Relationship Id="rId64" Type="http://schemas.openxmlformats.org/officeDocument/2006/relationships/hyperlink" Target="#" TargetMode="External"/><Relationship Id="rId69" Type="http://schemas.openxmlformats.org/officeDocument/2006/relationships/footer" Target="footer1.xml"/><Relationship Id="rId8" Type="http://schemas.openxmlformats.org/officeDocument/2006/relationships/hyperlink" Target="#" TargetMode="External"/><Relationship Id="rId51" Type="http://schemas.openxmlformats.org/officeDocument/2006/relationships/hyperlink" Target="#" TargetMode="External"/><Relationship Id="rId72" Type="http://schemas.openxmlformats.org/officeDocument/2006/relationships/customXml" Target="../customXml/item1.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yperlink" Target="#" TargetMode="External"/><Relationship Id="rId67" Type="http://schemas.openxmlformats.org/officeDocument/2006/relationships/header" Target="header2.xm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hyperlink" Target="#" TargetMode="External"/><Relationship Id="rId70" Type="http://schemas.openxmlformats.org/officeDocument/2006/relationships/fontTable" Target="fontTable.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yperlink" Target="#" TargetMode="Externa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hyperlink" Target="#" TargetMode="External"/><Relationship Id="rId65" Type="http://schemas.openxmlformats.org/officeDocument/2006/relationships/hyperlink" Target="#" TargetMode="External"/><Relationship Id="rId73"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39" Type="http://schemas.openxmlformats.org/officeDocument/2006/relationships/hyperlink" Target="#" TargetMode="External"/><Relationship Id="rId34"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yperlink" Target="#" TargetMode="External"/><Relationship Id="rId7" Type="http://schemas.openxmlformats.org/officeDocument/2006/relationships/endnotes" Target="endnotes.xml"/><Relationship Id="rId71" Type="http://schemas.openxmlformats.org/officeDocument/2006/relationships/theme" Target="theme/theme1.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366FCC-8FA4-482A-9635-0D30DD3C77D4}"/>
</file>

<file path=customXml/itemProps2.xml><?xml version="1.0" encoding="utf-8"?>
<ds:datastoreItem xmlns:ds="http://schemas.openxmlformats.org/officeDocument/2006/customXml" ds:itemID="{5E70AF26-5EB0-4AE1-B5F7-F77C1D994106}"/>
</file>

<file path=customXml/itemProps3.xml><?xml version="1.0" encoding="utf-8"?>
<ds:datastoreItem xmlns:ds="http://schemas.openxmlformats.org/officeDocument/2006/customXml" ds:itemID="{86300ACB-8CA7-49BD-9F8A-7C76F3B7F39C}"/>
</file>

<file path=docProps/app.xml><?xml version="1.0" encoding="utf-8"?>
<Properties xmlns="http://schemas.openxmlformats.org/officeDocument/2006/extended-properties" xmlns:vt="http://schemas.openxmlformats.org/officeDocument/2006/docPropsVTypes">
  <Template>Normal.dotm</Template>
  <TotalTime>12</TotalTime>
  <Pages>35</Pages>
  <Words>11503</Words>
  <Characters>65570</Characters>
  <Application>Microsoft Office Word</Application>
  <DocSecurity>0</DocSecurity>
  <Lines>546</Lines>
  <Paragraphs>153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נשות מקצוע ממקצועות הבריאות שהן אימהות לילדים עם מוגבלות</vt:lpstr>
      <vt:lpstr>אימהות-מקצועיות ונשות מקצוע-הדיוטות</vt:lpstr>
    </vt:vector>
  </TitlesOfParts>
  <Company>Onit Computer Services Ltd</Company>
  <LinksUpToDate>false</LinksUpToDate>
  <CharactersWithSpaces>76920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נשות מקצוע ממקצועות הבריאות שהן אימהות לילדים עם מוגבלות</dc:title>
  <dc:creator>Mordechai Frankel</dc:creator>
  <cp:lastModifiedBy>שולמית פרנקל</cp:lastModifiedBy>
  <cp:revision>6</cp:revision>
  <cp:lastPrinted>2022-07-03T18:20:00Z</cp:lastPrinted>
  <dcterms:created xsi:type="dcterms:W3CDTF">2025-03-09T18:55:00Z</dcterms:created>
  <dcterms:modified xsi:type="dcterms:W3CDTF">2025-05-02T05:26:00Z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