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C36D" w14:textId="77777777" w:rsidR="005250CD" w:rsidRPr="005250CD" w:rsidRDefault="005250CD" w:rsidP="005250CD">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5250CD">
        <w:rPr>
          <w:rFonts w:ascii="Tahoma" w:hAnsi="Tahoma" w:cs="Guttman Aharoni" w:hint="cs"/>
          <w:b/>
          <w:bCs/>
          <w:color w:val="2A8E8C"/>
          <w:sz w:val="36"/>
          <w:szCs w:val="36"/>
          <w:rtl/>
        </w:rPr>
        <w:t>רווחה, מדיניות, רב</w:t>
      </w:r>
      <w:r w:rsidRPr="005250CD">
        <w:rPr>
          <w:rFonts w:ascii="David" w:hAnsi="David"/>
          <w:b/>
          <w:bCs/>
          <w:color w:val="2A8E8C"/>
          <w:sz w:val="36"/>
          <w:szCs w:val="36"/>
          <w:rtl/>
        </w:rPr>
        <w:t>-</w:t>
      </w:r>
      <w:r w:rsidRPr="005250CD">
        <w:rPr>
          <w:rFonts w:ascii="Tahoma" w:hAnsi="Tahoma" w:cs="Guttman Aharoni" w:hint="cs"/>
          <w:b/>
          <w:bCs/>
          <w:color w:val="2A8E8C"/>
          <w:sz w:val="36"/>
          <w:szCs w:val="36"/>
          <w:rtl/>
        </w:rPr>
        <w:t>תחומיות ובין</w:t>
      </w:r>
      <w:r w:rsidRPr="005250CD">
        <w:rPr>
          <w:rFonts w:ascii="David" w:hAnsi="David" w:hint="cs"/>
          <w:b/>
          <w:bCs/>
          <w:color w:val="2A8E8C"/>
          <w:sz w:val="36"/>
          <w:szCs w:val="36"/>
          <w:rtl/>
        </w:rPr>
        <w:t>-</w:t>
      </w:r>
      <w:r w:rsidRPr="005250CD">
        <w:rPr>
          <w:rFonts w:ascii="Tahoma" w:hAnsi="Tahoma" w:cs="Guttman Aharoni" w:hint="cs"/>
          <w:b/>
          <w:bCs/>
          <w:color w:val="2A8E8C"/>
          <w:sz w:val="36"/>
          <w:szCs w:val="36"/>
          <w:rtl/>
        </w:rPr>
        <w:t>תחומיות במשפט</w:t>
      </w:r>
    </w:p>
    <w:p w14:paraId="461FFA13" w14:textId="278A2760" w:rsidR="005250CD" w:rsidRPr="005250CD" w:rsidRDefault="005250CD" w:rsidP="005250CD">
      <w:pPr>
        <w:pStyle w:val="KOT5T"/>
        <w:spacing w:after="540" w:line="360" w:lineRule="exact"/>
        <w:ind w:right="0"/>
        <w:jc w:val="left"/>
        <w:rPr>
          <w:rFonts w:cs="Guttman Aharoni"/>
          <w:color w:val="2A8E8C"/>
          <w:rtl/>
        </w:rPr>
      </w:pPr>
      <w:r w:rsidRPr="005250CD">
        <w:rPr>
          <w:rFonts w:cs="Guttman Aharoni" w:hint="cs"/>
          <w:color w:val="2A8E8C"/>
          <w:rtl/>
        </w:rPr>
        <w:t>יעל עפרון</w:t>
      </w:r>
      <w:r w:rsidRPr="005250CD">
        <w:rPr>
          <w:rFonts w:cs="Guttman Aharoni"/>
          <w:color w:val="2A8E8C"/>
          <w:vertAlign w:val="superscript"/>
          <w:rtl/>
        </w:rPr>
        <w:footnoteReference w:id="2"/>
      </w:r>
      <w:r w:rsidRPr="005250CD">
        <w:rPr>
          <w:rFonts w:cs="Guttman Aharoni" w:hint="cs"/>
          <w:color w:val="2A8E8C"/>
          <w:rtl/>
        </w:rPr>
        <w:t xml:space="preserve">, מוחמד </w:t>
      </w:r>
      <w:proofErr w:type="spellStart"/>
      <w:r w:rsidRPr="005250CD">
        <w:rPr>
          <w:rFonts w:cs="Guttman Aharoni" w:hint="cs"/>
          <w:color w:val="2A8E8C"/>
          <w:rtl/>
        </w:rPr>
        <w:t>ותד</w:t>
      </w:r>
      <w:proofErr w:type="spellEnd"/>
      <w:r w:rsidRPr="005250CD">
        <w:rPr>
          <w:rFonts w:cs="Guttman Aharoni"/>
          <w:color w:val="2A8E8C"/>
          <w:vertAlign w:val="superscript"/>
          <w:rtl/>
        </w:rPr>
        <w:footnoteReference w:id="3"/>
      </w:r>
      <w:r w:rsidRPr="005250CD">
        <w:rPr>
          <w:rFonts w:cs="Guttman Aharoni" w:hint="cs"/>
          <w:color w:val="2A8E8C"/>
          <w:rtl/>
        </w:rPr>
        <w:t xml:space="preserve"> ויוסי </w:t>
      </w:r>
      <w:proofErr w:type="spellStart"/>
      <w:r w:rsidRPr="005250CD">
        <w:rPr>
          <w:rFonts w:cs="Guttman Aharoni" w:hint="cs"/>
          <w:color w:val="2A8E8C"/>
          <w:rtl/>
        </w:rPr>
        <w:t>כורזים</w:t>
      </w:r>
      <w:r w:rsidRPr="005250CD">
        <w:rPr>
          <w:rFonts w:ascii="David" w:hAnsi="David" w:cs="David"/>
          <w:color w:val="2A8E8C"/>
          <w:rtl/>
        </w:rPr>
        <w:t>-</w:t>
      </w:r>
      <w:r w:rsidRPr="005250CD">
        <w:rPr>
          <w:rFonts w:cs="Guttman Aharoni" w:hint="cs"/>
          <w:color w:val="2A8E8C"/>
          <w:rtl/>
        </w:rPr>
        <w:t>קורושי</w:t>
      </w:r>
      <w:proofErr w:type="spellEnd"/>
      <w:r w:rsidRPr="005250CD">
        <w:rPr>
          <w:rFonts w:cs="Guttman Aharoni"/>
          <w:color w:val="2A8E8C"/>
          <w:vertAlign w:val="superscript"/>
          <w:rtl/>
        </w:rPr>
        <w:footnoteReference w:id="4"/>
      </w:r>
    </w:p>
    <w:p w14:paraId="53C97DB2" w14:textId="0977531A" w:rsidR="005250CD" w:rsidRDefault="005250CD" w:rsidP="00754BA1">
      <w:pPr>
        <w:spacing w:after="180" w:line="280" w:lineRule="exact"/>
        <w:jc w:val="both"/>
        <w:rPr>
          <w:rFonts w:ascii="Georgia" w:hAnsi="Georgia"/>
          <w:sz w:val="18"/>
          <w:szCs w:val="20"/>
        </w:rPr>
      </w:pPr>
      <w:r w:rsidRPr="00221515">
        <w:rPr>
          <w:rFonts w:ascii="Georgia" w:hAnsi="Georgia" w:hint="cs"/>
          <w:sz w:val="18"/>
          <w:szCs w:val="20"/>
          <w:rtl/>
        </w:rPr>
        <w:t>המאמר עוסק בקשר שבין מדיניות הרווחה לבין המשפט דרך גישות בין-תחומיות המדגישות את המורכבות והצורך בשיתופי פעולה בין תחומי ידע שונים. הוא מתאר בעיות מורכבות כאתגרים עיקריים במערכות הרווחה והמשפט, ומציג את הצורך במעבר ובשילוב בין גבולות דיסציפלינריים כדי למצוא פתרונות יעילים</w:t>
      </w:r>
      <w:r w:rsidRPr="00221515">
        <w:rPr>
          <w:rFonts w:ascii="Georgia" w:hAnsi="Georgia" w:hint="cs"/>
          <w:sz w:val="18"/>
          <w:szCs w:val="20"/>
        </w:rPr>
        <w:t>.</w:t>
      </w:r>
      <w:r w:rsidRPr="00221515">
        <w:rPr>
          <w:rFonts w:ascii="Georgia" w:hAnsi="Georgia" w:hint="cs"/>
          <w:sz w:val="18"/>
          <w:szCs w:val="20"/>
          <w:rtl/>
        </w:rPr>
        <w:t xml:space="preserve"> בתחילה המאמר דן בחיבור בין המושגים רווחה, מדיניות, רב-תחומיות ובין-תחומיות במשפט. בהמשך נסקר הרקע </w:t>
      </w:r>
      <w:r w:rsidR="00754BA1">
        <w:rPr>
          <w:rFonts w:ascii="Georgia" w:hAnsi="Georgia" w:hint="cs"/>
          <w:sz w:val="18"/>
          <w:szCs w:val="20"/>
          <w:rtl/>
        </w:rPr>
        <w:t>ה</w:t>
      </w:r>
      <w:r w:rsidRPr="00221515">
        <w:rPr>
          <w:rFonts w:ascii="Georgia" w:hAnsi="Georgia" w:hint="cs"/>
          <w:sz w:val="18"/>
          <w:szCs w:val="20"/>
          <w:rtl/>
        </w:rPr>
        <w:t>היסטורי ו</w:t>
      </w:r>
      <w:r w:rsidR="00754BA1">
        <w:rPr>
          <w:rFonts w:ascii="Georgia" w:hAnsi="Georgia" w:hint="cs"/>
          <w:sz w:val="18"/>
          <w:szCs w:val="20"/>
          <w:rtl/>
        </w:rPr>
        <w:t>ה</w:t>
      </w:r>
      <w:r w:rsidRPr="00221515">
        <w:rPr>
          <w:rFonts w:ascii="Georgia" w:hAnsi="Georgia" w:hint="cs"/>
          <w:sz w:val="18"/>
          <w:szCs w:val="20"/>
          <w:rtl/>
        </w:rPr>
        <w:t xml:space="preserve">תאורטי של פיתוח ידע תחומי ובין-תחומי בכלל ובתחום המשפט בפרט, וכן נסקרים חמישה מושגי יסוד: תחום ידע (דיסציפלינה), </w:t>
      </w:r>
      <w:r w:rsidR="00754BA1">
        <w:rPr>
          <w:rFonts w:ascii="Georgia" w:hAnsi="Georgia" w:hint="cs"/>
          <w:sz w:val="18"/>
          <w:szCs w:val="20"/>
          <w:rtl/>
        </w:rPr>
        <w:t>ה</w:t>
      </w:r>
      <w:r w:rsidR="00754BA1" w:rsidRPr="00221515">
        <w:rPr>
          <w:rFonts w:ascii="Georgia" w:hAnsi="Georgia" w:hint="cs"/>
          <w:sz w:val="18"/>
          <w:szCs w:val="20"/>
          <w:rtl/>
        </w:rPr>
        <w:t xml:space="preserve">בחנה </w:t>
      </w:r>
      <w:r w:rsidRPr="00221515">
        <w:rPr>
          <w:rFonts w:ascii="Georgia" w:hAnsi="Georgia" w:hint="cs"/>
          <w:sz w:val="18"/>
          <w:szCs w:val="20"/>
          <w:rtl/>
        </w:rPr>
        <w:t>בין רב-תחומיות ל</w:t>
      </w:r>
      <w:r w:rsidR="00754BA1">
        <w:rPr>
          <w:rFonts w:ascii="Georgia" w:hAnsi="Georgia" w:hint="cs"/>
          <w:sz w:val="18"/>
          <w:szCs w:val="20"/>
          <w:rtl/>
        </w:rPr>
        <w:t xml:space="preserve">בין </w:t>
      </w:r>
      <w:r w:rsidRPr="00221515">
        <w:rPr>
          <w:rFonts w:ascii="Georgia" w:hAnsi="Georgia" w:hint="cs"/>
          <w:sz w:val="18"/>
          <w:szCs w:val="20"/>
          <w:rtl/>
        </w:rPr>
        <w:t xml:space="preserve">בין-תחומיות, חבירות תוך-ארגוניות ובין-ארגוניות, המאפיינים של בעיה מורכבת ועבודת גבול. המאמר ממשיך בדיון על </w:t>
      </w:r>
      <w:r w:rsidR="00DD282C">
        <w:rPr>
          <w:rFonts w:ascii="Georgia" w:hAnsi="Georgia"/>
          <w:sz w:val="18"/>
          <w:szCs w:val="20"/>
          <w:rtl/>
        </w:rPr>
        <w:br/>
      </w:r>
      <w:r w:rsidRPr="00221515">
        <w:rPr>
          <w:rFonts w:ascii="Georgia" w:hAnsi="Georgia" w:hint="cs"/>
          <w:sz w:val="18"/>
          <w:szCs w:val="20"/>
          <w:rtl/>
        </w:rPr>
        <w:t xml:space="preserve">בין-תחומיות במשפט, ובו הגדרת המשפט כדיסציפלינה; הצגה של כמה מחקרי משפט </w:t>
      </w:r>
      <w:r w:rsidR="00DD282C">
        <w:rPr>
          <w:rFonts w:ascii="Georgia" w:hAnsi="Georgia"/>
          <w:sz w:val="18"/>
          <w:szCs w:val="20"/>
          <w:rtl/>
        </w:rPr>
        <w:br/>
      </w:r>
      <w:r w:rsidRPr="00221515">
        <w:rPr>
          <w:rFonts w:ascii="Georgia" w:hAnsi="Georgia" w:hint="cs"/>
          <w:sz w:val="18"/>
          <w:szCs w:val="20"/>
          <w:rtl/>
        </w:rPr>
        <w:t>בין-תחומיים, של השפעתם על עיצוב המדיניות החברתית, והערכה של יעילותם. לסיכום, המאמר מדגיש את יתרונותיהן של הגישות הבין-תחומיות לחקר מדיניות הרווחה והמשפט, וממליץ על בחינה מחדש של מבנה המוסדות האקדמיים במטרה לשבור מחיצות בין תחומי הידע השונים וליצור תהליכים סינרגטיים וחדשניים</w:t>
      </w:r>
      <w:r w:rsidRPr="00221515">
        <w:rPr>
          <w:rFonts w:ascii="Georgia" w:hAnsi="Georgia" w:hint="cs"/>
          <w:sz w:val="18"/>
          <w:szCs w:val="20"/>
        </w:rPr>
        <w:t>.</w:t>
      </w:r>
    </w:p>
    <w:p w14:paraId="5C86FDA2" w14:textId="77777777" w:rsidR="00221515" w:rsidRPr="00221515" w:rsidRDefault="00221515" w:rsidP="00221515">
      <w:pPr>
        <w:spacing w:after="180" w:line="280" w:lineRule="exact"/>
        <w:jc w:val="both"/>
        <w:rPr>
          <w:rFonts w:ascii="Georgia" w:hAnsi="Georgia"/>
          <w:sz w:val="18"/>
          <w:szCs w:val="20"/>
          <w:rtl/>
        </w:rPr>
      </w:pPr>
    </w:p>
    <w:p w14:paraId="73E80AD9" w14:textId="77777777" w:rsidR="005250CD" w:rsidRPr="00221515" w:rsidRDefault="005250CD" w:rsidP="00221515">
      <w:pPr>
        <w:spacing w:after="180" w:line="280" w:lineRule="exact"/>
        <w:jc w:val="both"/>
        <w:rPr>
          <w:b/>
          <w:bCs/>
          <w:sz w:val="20"/>
          <w:szCs w:val="20"/>
          <w:u w:val="single"/>
        </w:rPr>
      </w:pPr>
      <w:r w:rsidRPr="00221515">
        <w:rPr>
          <w:rFonts w:hint="cs"/>
          <w:b/>
          <w:bCs/>
          <w:sz w:val="20"/>
          <w:szCs w:val="20"/>
          <w:rtl/>
        </w:rPr>
        <w:t xml:space="preserve">מילות מפתח: </w:t>
      </w:r>
      <w:r w:rsidRPr="00221515">
        <w:rPr>
          <w:rFonts w:hint="cs"/>
          <w:sz w:val="20"/>
          <w:szCs w:val="20"/>
          <w:rtl/>
        </w:rPr>
        <w:t>רב-תחומיות, בין-תחומיות, משפט, רווחה, מדיניות, חינוך משפטי, הכשרה מקצועית, שיתופי פעולה בין-ארגוניים</w:t>
      </w:r>
    </w:p>
    <w:p w14:paraId="27F52A55" w14:textId="77777777" w:rsidR="005250CD" w:rsidRPr="00F24812" w:rsidRDefault="005250CD" w:rsidP="00F24812">
      <w:pPr>
        <w:spacing w:line="280" w:lineRule="exact"/>
        <w:jc w:val="both"/>
        <w:rPr>
          <w:rFonts w:ascii="Georgia" w:hAnsi="Georgia"/>
          <w:sz w:val="18"/>
          <w:szCs w:val="20"/>
          <w:rtl/>
        </w:rPr>
      </w:pPr>
    </w:p>
    <w:p w14:paraId="0365D054" w14:textId="77777777" w:rsidR="005250CD" w:rsidRPr="00F24812" w:rsidRDefault="005250CD" w:rsidP="00F24812">
      <w:pPr>
        <w:spacing w:line="280" w:lineRule="exact"/>
        <w:jc w:val="both"/>
        <w:rPr>
          <w:rFonts w:ascii="Georgia" w:hAnsi="Georgia"/>
          <w:sz w:val="18"/>
          <w:szCs w:val="20"/>
          <w:rtl/>
        </w:rPr>
      </w:pPr>
    </w:p>
    <w:p w14:paraId="73F5EAFF" w14:textId="6A180B81" w:rsidR="005250CD" w:rsidRPr="00221515" w:rsidRDefault="005250CD" w:rsidP="00221515">
      <w:pPr>
        <w:pStyle w:val="KOT4"/>
        <w:spacing w:after="0"/>
        <w:ind w:left="397" w:right="0" w:hanging="397"/>
        <w:rPr>
          <w:rFonts w:cs="Guttman Aharoni"/>
          <w:color w:val="2A8E8C"/>
          <w:sz w:val="32"/>
          <w:szCs w:val="32"/>
          <w:rtl/>
        </w:rPr>
      </w:pPr>
      <w:r w:rsidRPr="00221515">
        <w:rPr>
          <w:rFonts w:cs="Guttman Aharoni" w:hint="cs"/>
          <w:color w:val="2A8E8C"/>
          <w:sz w:val="32"/>
          <w:szCs w:val="32"/>
          <w:rtl/>
        </w:rPr>
        <w:lastRenderedPageBreak/>
        <w:t xml:space="preserve">פתח דבר </w:t>
      </w:r>
    </w:p>
    <w:p w14:paraId="3C453997" w14:textId="20770AB0" w:rsidR="005250CD" w:rsidRPr="005250CD" w:rsidRDefault="005250CD" w:rsidP="002944B0">
      <w:pPr>
        <w:spacing w:after="180" w:line="280" w:lineRule="exact"/>
        <w:jc w:val="both"/>
        <w:rPr>
          <w:rFonts w:ascii="Georgia" w:hAnsi="Georgia"/>
          <w:sz w:val="18"/>
          <w:szCs w:val="20"/>
          <w:rtl/>
        </w:rPr>
      </w:pPr>
      <w:r w:rsidRPr="005250CD">
        <w:rPr>
          <w:rFonts w:ascii="Georgia" w:hAnsi="Georgia" w:hint="cs"/>
          <w:sz w:val="18"/>
          <w:szCs w:val="20"/>
          <w:rtl/>
        </w:rPr>
        <w:t xml:space="preserve">ביום 1 במאי 2023 נערך במכללה האקדמית צפת ערב להשקת ספר </w:t>
      </w:r>
      <w:proofErr w:type="spellStart"/>
      <w:r w:rsidRPr="005250CD">
        <w:rPr>
          <w:rFonts w:ascii="Georgia" w:hAnsi="Georgia" w:hint="cs"/>
          <w:sz w:val="18"/>
          <w:szCs w:val="20"/>
          <w:rtl/>
        </w:rPr>
        <w:t>בעריכתנו</w:t>
      </w:r>
      <w:proofErr w:type="spellEnd"/>
      <w:r w:rsidRPr="005250CD">
        <w:rPr>
          <w:rFonts w:ascii="Georgia" w:hAnsi="Georgia" w:hint="cs"/>
          <w:sz w:val="18"/>
          <w:szCs w:val="20"/>
          <w:rtl/>
        </w:rPr>
        <w:t xml:space="preserve">, שכותרתו </w:t>
      </w:r>
      <w:r w:rsidRPr="005250CD">
        <w:rPr>
          <w:rFonts w:ascii="Georgia" w:hAnsi="Georgia" w:hint="cs"/>
          <w:b/>
          <w:bCs/>
          <w:sz w:val="18"/>
          <w:szCs w:val="20"/>
          <w:rtl/>
        </w:rPr>
        <w:t>משפט ו... על קשרי המשפט עם פרופסיות בסביבתו</w:t>
      </w:r>
      <w:r w:rsidRPr="005250CD">
        <w:rPr>
          <w:rFonts w:ascii="Georgia" w:hAnsi="Georgia" w:hint="cs"/>
          <w:sz w:val="18"/>
          <w:szCs w:val="20"/>
          <w:rtl/>
        </w:rPr>
        <w:t xml:space="preserve"> (</w:t>
      </w:r>
      <w:proofErr w:type="spellStart"/>
      <w:r w:rsidRPr="005250CD">
        <w:rPr>
          <w:rFonts w:ascii="Georgia" w:hAnsi="Georgia" w:hint="cs"/>
          <w:sz w:val="18"/>
          <w:szCs w:val="20"/>
          <w:rtl/>
        </w:rPr>
        <w:t>כורזים</w:t>
      </w:r>
      <w:proofErr w:type="spellEnd"/>
      <w:r w:rsidRPr="005250CD">
        <w:rPr>
          <w:rFonts w:ascii="Georgia" w:hAnsi="Georgia" w:hint="cs"/>
          <w:sz w:val="18"/>
          <w:szCs w:val="20"/>
          <w:rtl/>
        </w:rPr>
        <w:t xml:space="preserve"> ואח', 2022). הספר מאגד חיבורים אשר נכתבו בשיתוף פעולה בין שני כותבים או יותר, שאחד מהם לפחות הוא משפטן, והאחר חוקר בתחום אחר. בכובענו כעורכי הספר כתבנו את פרק המבוא, ובו הצגנו את המסגרת האנליטית שלאורה מוצע לקרוא את חיבורי הכותבים, ואת פרק הסיכום לספר, אשר המחיש את האופן שבו באה מסגרת זו לידי ביטוי בחיבורים. במאמרנו הנוכחי קיבצנו את פרק המבוא ואת פרק הסיכום לכדי חיבור אחוד אשר נועד להציג תזה מובנית וסדורה בנוגע לתחומיות, לרב-תחומיות ולבין-תחומיות של תחומי המשפט והרווחה, ולהשלכותיה של תזה זו על המחקר, ההוראה והיישום של תחומים אלו. במאמר הנוכחי תזה זו עומדת בפני עצמה, והמתעניינים ביישומה בממשקים שבין המשפט לבין פרופסיות אחרות שבסביבתו מוזמנים לעיין בספר עצמו, על חיבוריו המגוונים והמרתקים.</w:t>
      </w:r>
    </w:p>
    <w:p w14:paraId="46BF208F" w14:textId="77777777" w:rsidR="005250CD" w:rsidRPr="005250CD" w:rsidRDefault="005250CD" w:rsidP="00221515">
      <w:pPr>
        <w:spacing w:line="280" w:lineRule="exact"/>
        <w:jc w:val="both"/>
        <w:rPr>
          <w:rFonts w:ascii="Georgia" w:hAnsi="Georgia"/>
          <w:sz w:val="18"/>
          <w:szCs w:val="20"/>
          <w:rtl/>
        </w:rPr>
      </w:pPr>
    </w:p>
    <w:p w14:paraId="2D50EB76" w14:textId="77777777" w:rsidR="005250CD" w:rsidRPr="005250CD" w:rsidRDefault="005250CD" w:rsidP="00221515">
      <w:pPr>
        <w:spacing w:line="280" w:lineRule="exact"/>
        <w:jc w:val="both"/>
        <w:rPr>
          <w:rFonts w:ascii="Georgia" w:hAnsi="Georgia"/>
          <w:sz w:val="18"/>
          <w:szCs w:val="20"/>
          <w:rtl/>
        </w:rPr>
      </w:pPr>
    </w:p>
    <w:p w14:paraId="1465DBB8" w14:textId="4479AB4E" w:rsidR="005250CD" w:rsidRPr="00221515" w:rsidRDefault="005250CD" w:rsidP="00221515">
      <w:pPr>
        <w:pStyle w:val="KOT4"/>
        <w:spacing w:after="0"/>
        <w:ind w:left="397" w:right="0" w:hanging="397"/>
        <w:rPr>
          <w:rFonts w:cs="Guttman Aharoni"/>
          <w:color w:val="2A8E8C"/>
          <w:sz w:val="32"/>
          <w:szCs w:val="32"/>
          <w:rtl/>
        </w:rPr>
      </w:pPr>
      <w:r w:rsidRPr="00221515">
        <w:rPr>
          <w:rFonts w:cs="Guttman Aharoni" w:hint="cs"/>
          <w:color w:val="2A8E8C"/>
          <w:sz w:val="32"/>
          <w:szCs w:val="32"/>
          <w:rtl/>
        </w:rPr>
        <w:t xml:space="preserve">מבוא </w:t>
      </w:r>
    </w:p>
    <w:p w14:paraId="22AAF11F" w14:textId="68910A55" w:rsidR="005250CD" w:rsidRPr="005250CD" w:rsidRDefault="005250CD" w:rsidP="0037367F">
      <w:pPr>
        <w:spacing w:after="180" w:line="280" w:lineRule="exact"/>
        <w:jc w:val="both"/>
        <w:rPr>
          <w:rFonts w:ascii="Georgia" w:hAnsi="Georgia"/>
          <w:sz w:val="18"/>
          <w:szCs w:val="20"/>
          <w:rtl/>
        </w:rPr>
      </w:pPr>
      <w:r w:rsidRPr="005250CD">
        <w:rPr>
          <w:rFonts w:ascii="Georgia" w:hAnsi="Georgia" w:hint="cs"/>
          <w:sz w:val="18"/>
          <w:szCs w:val="20"/>
          <w:rtl/>
        </w:rPr>
        <w:t xml:space="preserve">תחום המשפט הוא רב-תחומי. </w:t>
      </w:r>
      <w:proofErr w:type="spellStart"/>
      <w:r w:rsidRPr="005250CD">
        <w:rPr>
          <w:rFonts w:ascii="Georgia" w:hAnsi="Georgia" w:hint="cs"/>
          <w:sz w:val="18"/>
          <w:szCs w:val="20"/>
          <w:rtl/>
        </w:rPr>
        <w:t>בממשקיו</w:t>
      </w:r>
      <w:proofErr w:type="spellEnd"/>
      <w:r w:rsidRPr="005250CD">
        <w:rPr>
          <w:rFonts w:ascii="Georgia" w:hAnsi="Georgia" w:hint="cs"/>
          <w:sz w:val="18"/>
          <w:szCs w:val="20"/>
          <w:rtl/>
        </w:rPr>
        <w:t xml:space="preserve"> עם פרופסיות אחרות הוא מגדיר את המותר ואת האסור ביחסים שבין האדם לחברו, מסדיר את יחסי הפרט עם רשויות השלטון, ומשרטט את מערכות היחסים בין זרועות המשטר לבין ארגוני החברה האזרחית. המשפט הוא גם </w:t>
      </w:r>
      <w:r w:rsidR="000852C0">
        <w:rPr>
          <w:rFonts w:ascii="Georgia" w:hAnsi="Georgia"/>
          <w:sz w:val="18"/>
          <w:szCs w:val="20"/>
          <w:rtl/>
        </w:rPr>
        <w:br/>
      </w:r>
      <w:r w:rsidRPr="005250CD">
        <w:rPr>
          <w:rFonts w:ascii="Georgia" w:hAnsi="Georgia" w:hint="cs"/>
          <w:sz w:val="18"/>
          <w:szCs w:val="20"/>
          <w:rtl/>
        </w:rPr>
        <w:t>בין-תחומי. הוא משלב בין כתליו יחסי מסחר, כלכלה, חברה ותרבות</w:t>
      </w:r>
      <w:r w:rsidR="0037367F">
        <w:rPr>
          <w:rFonts w:ascii="Georgia" w:hAnsi="Georgia" w:hint="cs"/>
          <w:sz w:val="18"/>
          <w:szCs w:val="20"/>
          <w:rtl/>
        </w:rPr>
        <w:t>,</w:t>
      </w:r>
      <w:r w:rsidRPr="005250CD">
        <w:rPr>
          <w:rFonts w:ascii="Georgia" w:hAnsi="Georgia" w:hint="cs"/>
          <w:sz w:val="18"/>
          <w:szCs w:val="20"/>
          <w:rtl/>
        </w:rPr>
        <w:t xml:space="preserve"> וכמובן גם סוגיות של רווחה אישית וחברתית. המשפט אף חודר להיבטים האינטימיים ביותר של חיינו האישיים, </w:t>
      </w:r>
      <w:r w:rsidRPr="00901855">
        <w:rPr>
          <w:rFonts w:ascii="Georgia" w:hAnsi="Georgia" w:hint="cs"/>
          <w:spacing w:val="-2"/>
          <w:sz w:val="18"/>
          <w:szCs w:val="20"/>
          <w:rtl/>
        </w:rPr>
        <w:t xml:space="preserve">בהיותו מעורב בהסדרת תחומי הבריאות, החינוך וחיי המשפחה. תחומי העיסוק של המשפט משקפים תמונת מצב נוכחית, שהיא תוצר של התפתחויות היסטוריות המעצבות את עתידנו התרבותי, החברתי, הכלכלי, הפוליטי, המדיני והביטחוני. לכן, מצופה היה למצוא חיבור אקדמי ומעשי טבעי בין המשפט לבין התרבות, הפילוסופיה, החברה, המדע, ההיסטוריה, התקשורת ולמעשה כל דיסציפלינה העוסקת בבני אדם </w:t>
      </w:r>
      <w:r w:rsidRPr="00901855">
        <w:rPr>
          <w:rFonts w:ascii="Georgia" w:hAnsi="Georgia"/>
          <w:noProof/>
          <w:spacing w:val="-2"/>
          <w:sz w:val="18"/>
          <w:szCs w:val="20"/>
          <w:rtl/>
        </w:rPr>
        <w:t>(</w:t>
      </w:r>
      <w:r w:rsidRPr="00901855">
        <w:rPr>
          <w:rFonts w:ascii="Georgia" w:hAnsi="Georgia"/>
          <w:noProof/>
          <w:spacing w:val="-2"/>
          <w:sz w:val="18"/>
          <w:szCs w:val="20"/>
        </w:rPr>
        <w:t>Domurath et al., 2022</w:t>
      </w:r>
      <w:r w:rsidRPr="00901855">
        <w:rPr>
          <w:rFonts w:ascii="Georgia" w:hAnsi="Georgia"/>
          <w:noProof/>
          <w:spacing w:val="-2"/>
          <w:sz w:val="18"/>
          <w:szCs w:val="20"/>
          <w:rtl/>
        </w:rPr>
        <w:t>)</w:t>
      </w:r>
      <w:r w:rsidRPr="00901855">
        <w:rPr>
          <w:rFonts w:ascii="Georgia" w:hAnsi="Georgia" w:hint="cs"/>
          <w:spacing w:val="-2"/>
          <w:sz w:val="18"/>
          <w:szCs w:val="20"/>
          <w:rtl/>
        </w:rPr>
        <w:t>. אלא שמתברר שחיבורים מעין אלו אינם טבעיים כלל ועיקר, ואף יש כאלה</w:t>
      </w:r>
      <w:r w:rsidRPr="005250CD">
        <w:rPr>
          <w:rFonts w:ascii="Georgia" w:hAnsi="Georgia" w:hint="cs"/>
          <w:sz w:val="18"/>
          <w:szCs w:val="20"/>
          <w:rtl/>
        </w:rPr>
        <w:t xml:space="preserve"> המתנגדים להתרחבות "מוגזמת" מעין זו. </w:t>
      </w:r>
    </w:p>
    <w:p w14:paraId="12F0EC7C" w14:textId="7F5E129B" w:rsidR="005250CD" w:rsidRPr="005250CD" w:rsidRDefault="005250CD" w:rsidP="005250CD">
      <w:pPr>
        <w:spacing w:after="180" w:line="280" w:lineRule="exact"/>
        <w:jc w:val="both"/>
        <w:rPr>
          <w:rFonts w:ascii="Georgia" w:hAnsi="Georgia"/>
          <w:sz w:val="18"/>
          <w:szCs w:val="20"/>
          <w:rtl/>
        </w:rPr>
      </w:pPr>
      <w:r w:rsidRPr="00901855">
        <w:rPr>
          <w:rFonts w:ascii="Georgia" w:hAnsi="Georgia" w:hint="cs"/>
          <w:spacing w:val="-2"/>
          <w:sz w:val="18"/>
          <w:szCs w:val="20"/>
          <w:rtl/>
        </w:rPr>
        <w:t xml:space="preserve">גם מדיניות הרווחה חולשת על מגוון רחב של תחומים. </w:t>
      </w:r>
      <w:proofErr w:type="spellStart"/>
      <w:r w:rsidRPr="00901855">
        <w:rPr>
          <w:rFonts w:ascii="Georgia" w:hAnsi="Georgia" w:hint="cs"/>
          <w:spacing w:val="-2"/>
          <w:sz w:val="18"/>
          <w:szCs w:val="20"/>
          <w:rtl/>
        </w:rPr>
        <w:t>ככזו</w:t>
      </w:r>
      <w:proofErr w:type="spellEnd"/>
      <w:r w:rsidRPr="00901855">
        <w:rPr>
          <w:rFonts w:ascii="Georgia" w:hAnsi="Georgia" w:hint="cs"/>
          <w:spacing w:val="-2"/>
          <w:sz w:val="18"/>
          <w:szCs w:val="20"/>
          <w:rtl/>
        </w:rPr>
        <w:t xml:space="preserve"> אף היא רב-תחומית ומתייחסת להיבטים חברתיים, קהילתיים ותרבותיים מחד גיסא, אך גם אישיים-אינטימיים,</w:t>
      </w:r>
      <w:r w:rsidRPr="005250CD">
        <w:rPr>
          <w:rFonts w:ascii="Georgia" w:hAnsi="Georgia" w:hint="cs"/>
          <w:sz w:val="18"/>
          <w:szCs w:val="20"/>
          <w:rtl/>
        </w:rPr>
        <w:t xml:space="preserve"> משקמים ומרפאים מאידך גיסא. לפיכך גם הרווחה, כמו המשפט, היא בין-תחומית. היא ממזגת בין יחסי האדם עם סביבתו לבין נבכי נפשו פנימה; היא משרתת את תהליכי הצמיחה והרפלקציה האנושיים בכפיפה אחת עם מדיניות </w:t>
      </w:r>
      <w:proofErr w:type="spellStart"/>
      <w:r w:rsidRPr="005250CD">
        <w:rPr>
          <w:rFonts w:ascii="Georgia" w:hAnsi="Georgia" w:hint="cs"/>
          <w:sz w:val="18"/>
          <w:szCs w:val="20"/>
          <w:rtl/>
        </w:rPr>
        <w:t>התקון</w:t>
      </w:r>
      <w:proofErr w:type="spellEnd"/>
      <w:r w:rsidRPr="005250CD">
        <w:rPr>
          <w:rFonts w:ascii="Georgia" w:hAnsi="Georgia" w:hint="cs"/>
          <w:sz w:val="18"/>
          <w:szCs w:val="20"/>
          <w:rtl/>
        </w:rPr>
        <w:t xml:space="preserve"> והרווחה הכלל-חברתיים. בהקשרים </w:t>
      </w:r>
      <w:r w:rsidRPr="007702E9">
        <w:rPr>
          <w:rFonts w:ascii="Georgia" w:hAnsi="Georgia" w:hint="cs"/>
          <w:spacing w:val="-2"/>
          <w:sz w:val="18"/>
          <w:szCs w:val="20"/>
          <w:rtl/>
        </w:rPr>
        <w:t xml:space="preserve">שבהם תחום הרווחה </w:t>
      </w:r>
      <w:proofErr w:type="spellStart"/>
      <w:r w:rsidRPr="007702E9">
        <w:rPr>
          <w:rFonts w:ascii="Georgia" w:hAnsi="Georgia" w:hint="cs"/>
          <w:spacing w:val="-2"/>
          <w:sz w:val="18"/>
          <w:szCs w:val="20"/>
          <w:rtl/>
        </w:rPr>
        <w:t>מאוסדר</w:t>
      </w:r>
      <w:proofErr w:type="spellEnd"/>
      <w:r w:rsidRPr="007702E9">
        <w:rPr>
          <w:rFonts w:ascii="Georgia" w:hAnsi="Georgia" w:hint="cs"/>
          <w:spacing w:val="-2"/>
          <w:sz w:val="18"/>
          <w:szCs w:val="20"/>
          <w:rtl/>
        </w:rPr>
        <w:t xml:space="preserve">, כמו במדיניות הביטחון הסוציאלי ובשירותי </w:t>
      </w:r>
      <w:proofErr w:type="spellStart"/>
      <w:r w:rsidRPr="007702E9">
        <w:rPr>
          <w:rFonts w:ascii="Georgia" w:hAnsi="Georgia" w:hint="cs"/>
          <w:spacing w:val="-2"/>
          <w:sz w:val="18"/>
          <w:szCs w:val="20"/>
          <w:rtl/>
        </w:rPr>
        <w:t>התקון</w:t>
      </w:r>
      <w:proofErr w:type="spellEnd"/>
      <w:r w:rsidRPr="007702E9">
        <w:rPr>
          <w:rFonts w:ascii="Georgia" w:hAnsi="Georgia" w:hint="cs"/>
          <w:spacing w:val="-2"/>
          <w:sz w:val="18"/>
          <w:szCs w:val="20"/>
          <w:rtl/>
        </w:rPr>
        <w:t xml:space="preserve"> והשיקום, </w:t>
      </w:r>
      <w:r w:rsidRPr="007702E9">
        <w:rPr>
          <w:rFonts w:ascii="Georgia" w:hAnsi="Georgia" w:hint="cs"/>
          <w:spacing w:val="-2"/>
          <w:sz w:val="18"/>
          <w:szCs w:val="20"/>
          <w:rtl/>
        </w:rPr>
        <w:lastRenderedPageBreak/>
        <w:t>מתחככת</w:t>
      </w:r>
      <w:r w:rsidRPr="005250CD">
        <w:rPr>
          <w:rFonts w:ascii="Georgia" w:hAnsi="Georgia" w:hint="cs"/>
          <w:sz w:val="18"/>
          <w:szCs w:val="20"/>
          <w:rtl/>
        </w:rPr>
        <w:t xml:space="preserve"> הרווחה עם המשפט באופן הדוק במיוחד, אך למשפט ולרווחה ממשקים הדוקים גם כאשר מאותגרת בריאותו הנפשית או המשפחתית של הפרט </w:t>
      </w:r>
      <w:r w:rsidRPr="005250CD">
        <w:rPr>
          <w:rFonts w:ascii="Georgia" w:hAnsi="Georgia"/>
          <w:noProof/>
          <w:sz w:val="18"/>
          <w:szCs w:val="20"/>
          <w:rtl/>
        </w:rPr>
        <w:t>(</w:t>
      </w:r>
      <w:r w:rsidRPr="005250CD">
        <w:rPr>
          <w:rFonts w:ascii="Georgia" w:hAnsi="Georgia"/>
          <w:noProof/>
          <w:sz w:val="18"/>
          <w:szCs w:val="20"/>
        </w:rPr>
        <w:t>Kekoni et al., 2022</w:t>
      </w:r>
      <w:r w:rsidRPr="005250CD">
        <w:rPr>
          <w:rFonts w:ascii="Georgia" w:hAnsi="Georgia"/>
          <w:noProof/>
          <w:sz w:val="18"/>
          <w:szCs w:val="20"/>
          <w:rtl/>
        </w:rPr>
        <w:t>)</w:t>
      </w:r>
      <w:r w:rsidRPr="005250CD">
        <w:rPr>
          <w:rFonts w:ascii="Georgia" w:hAnsi="Georgia" w:hint="cs"/>
          <w:sz w:val="18"/>
          <w:szCs w:val="20"/>
          <w:rtl/>
        </w:rPr>
        <w:t>.</w:t>
      </w:r>
    </w:p>
    <w:p w14:paraId="3FAD09B1" w14:textId="7F2B6631" w:rsidR="005250CD" w:rsidRPr="005250CD" w:rsidRDefault="005250CD" w:rsidP="005250CD">
      <w:pPr>
        <w:spacing w:after="180" w:line="280" w:lineRule="exact"/>
        <w:jc w:val="both"/>
        <w:rPr>
          <w:rFonts w:ascii="Georgia" w:hAnsi="Georgia"/>
          <w:sz w:val="18"/>
          <w:szCs w:val="20"/>
          <w:rtl/>
        </w:rPr>
      </w:pPr>
      <w:r w:rsidRPr="005250CD">
        <w:rPr>
          <w:rFonts w:ascii="Georgia" w:hAnsi="Georgia" w:hint="cs"/>
          <w:sz w:val="18"/>
          <w:szCs w:val="20"/>
          <w:rtl/>
        </w:rPr>
        <w:t xml:space="preserve">במוקד מאמר זה עומד תחום המשפט כדיסציפלינה מדעית בעלת ליבת ידע מוסכמת למדי. לצידו, </w:t>
      </w:r>
      <w:proofErr w:type="spellStart"/>
      <w:r w:rsidRPr="005250CD">
        <w:rPr>
          <w:rFonts w:ascii="Georgia" w:hAnsi="Georgia" w:hint="cs"/>
          <w:sz w:val="18"/>
          <w:szCs w:val="20"/>
          <w:rtl/>
        </w:rPr>
        <w:t>בממשקיו</w:t>
      </w:r>
      <w:proofErr w:type="spellEnd"/>
      <w:r w:rsidRPr="005250CD">
        <w:rPr>
          <w:rFonts w:ascii="Georgia" w:hAnsi="Georgia" w:hint="cs"/>
          <w:sz w:val="18"/>
          <w:szCs w:val="20"/>
          <w:rtl/>
        </w:rPr>
        <w:t xml:space="preserve">, אנו מוצאים דיסציפלינות נוספות, אשר באופן מסורתי אינן נתפסות כחלק מליבת התחום. על פי </w:t>
      </w:r>
      <w:proofErr w:type="spellStart"/>
      <w:r w:rsidRPr="005250CD">
        <w:rPr>
          <w:rFonts w:ascii="Georgia" w:hAnsi="Georgia" w:hint="cs"/>
          <w:sz w:val="18"/>
          <w:szCs w:val="20"/>
          <w:rtl/>
        </w:rPr>
        <w:t>רו</w:t>
      </w:r>
      <w:proofErr w:type="spellEnd"/>
      <w:r w:rsidRPr="005250CD">
        <w:rPr>
          <w:rFonts w:ascii="Georgia" w:hAnsi="Georgia" w:hint="cs"/>
          <w:sz w:val="18"/>
          <w:szCs w:val="20"/>
          <w:rtl/>
        </w:rPr>
        <w:t>ּ</w:t>
      </w:r>
      <w:bookmarkStart w:id="0" w:name="_Ref164948603"/>
      <w:r w:rsidRPr="005250CD">
        <w:rPr>
          <w:rFonts w:ascii="Georgia" w:hAnsi="Georgia" w:hint="cs"/>
          <w:sz w:val="18"/>
          <w:szCs w:val="20"/>
          <w:rtl/>
        </w:rPr>
        <w:t xml:space="preserve"> </w:t>
      </w:r>
      <w:bookmarkEnd w:id="0"/>
      <w:r w:rsidRPr="005250CD">
        <w:rPr>
          <w:rFonts w:ascii="Georgia" w:hAnsi="Georgia"/>
          <w:noProof/>
          <w:sz w:val="18"/>
          <w:szCs w:val="20"/>
          <w:rtl/>
        </w:rPr>
        <w:t>(</w:t>
      </w:r>
      <w:r w:rsidRPr="005250CD">
        <w:rPr>
          <w:rFonts w:ascii="Georgia" w:hAnsi="Georgia"/>
          <w:sz w:val="18"/>
          <w:szCs w:val="20"/>
        </w:rPr>
        <w:t>Roux, 2015</w:t>
      </w:r>
      <w:r w:rsidRPr="005250CD">
        <w:rPr>
          <w:rFonts w:ascii="Georgia" w:hAnsi="Georgia"/>
          <w:noProof/>
          <w:sz w:val="18"/>
          <w:szCs w:val="20"/>
          <w:rtl/>
        </w:rPr>
        <w:t>)</w:t>
      </w:r>
      <w:r w:rsidRPr="005250CD">
        <w:rPr>
          <w:rFonts w:ascii="Georgia" w:hAnsi="Georgia" w:hint="cs"/>
          <w:sz w:val="18"/>
          <w:szCs w:val="20"/>
          <w:rtl/>
        </w:rPr>
        <w:t xml:space="preserve">, מחקרי הליבה במשפט חייבים להיות </w:t>
      </w:r>
      <w:r w:rsidR="00F24812">
        <w:rPr>
          <w:rFonts w:ascii="Georgia" w:hAnsi="Georgia"/>
          <w:sz w:val="18"/>
          <w:szCs w:val="20"/>
        </w:rPr>
        <w:br/>
      </w:r>
      <w:r w:rsidRPr="005250CD">
        <w:rPr>
          <w:rFonts w:ascii="Georgia" w:hAnsi="Georgia" w:hint="cs"/>
          <w:sz w:val="18"/>
          <w:szCs w:val="20"/>
          <w:rtl/>
        </w:rPr>
        <w:t xml:space="preserve">רב-תחומיים או בין-תחומיים, כי לתפיסתו תחום המשפט עצמו הוא רב-תחומי ובנוי על רכיבים של מדעי הרוח ושל מדעי החברה. לדעת </w:t>
      </w:r>
      <w:proofErr w:type="spellStart"/>
      <w:r w:rsidRPr="005250CD">
        <w:rPr>
          <w:rFonts w:ascii="Georgia" w:hAnsi="Georgia" w:hint="cs"/>
          <w:sz w:val="18"/>
          <w:szCs w:val="20"/>
          <w:rtl/>
        </w:rPr>
        <w:t>רו</w:t>
      </w:r>
      <w:proofErr w:type="spellEnd"/>
      <w:r w:rsidRPr="005250CD">
        <w:rPr>
          <w:rFonts w:ascii="Georgia" w:hAnsi="Georgia" w:hint="cs"/>
          <w:sz w:val="18"/>
          <w:szCs w:val="20"/>
          <w:rtl/>
        </w:rPr>
        <w:t xml:space="preserve">ּ, מחקרים בין-תחומיים מוצלחים במשפט נעזרים בדיסציפלינות נוספות כדי לקדם את ליבת הידע המשפטי. </w:t>
      </w:r>
    </w:p>
    <w:p w14:paraId="6C59B16D" w14:textId="71CF01E6" w:rsidR="005250CD" w:rsidRPr="007702E9" w:rsidRDefault="005250CD" w:rsidP="00A66C13">
      <w:pPr>
        <w:pStyle w:val="NormalWeb"/>
        <w:bidi/>
        <w:spacing w:before="0" w:beforeAutospacing="0" w:after="180" w:afterAutospacing="0" w:line="280" w:lineRule="exact"/>
        <w:rPr>
          <w:rFonts w:ascii="Georgia" w:hAnsi="Georgia" w:cs="David"/>
          <w:spacing w:val="-2"/>
          <w:sz w:val="18"/>
          <w:szCs w:val="20"/>
          <w:rtl/>
        </w:rPr>
      </w:pPr>
      <w:r w:rsidRPr="007702E9">
        <w:rPr>
          <w:rFonts w:ascii="Georgia" w:hAnsi="Georgia" w:cs="David"/>
          <w:spacing w:val="-2"/>
          <w:sz w:val="18"/>
          <w:szCs w:val="20"/>
          <w:rtl/>
        </w:rPr>
        <w:t xml:space="preserve">בכתיבה הבין-תחומית, כמו בגיבוש מדיניות הרווחה, נעשה שימוש בידע המדעי מתחומים אחרים, במטרה להעמיק את הבנתנו בדבר תפקידי המשפט בחברה. הטקסטים הנכתבים מתוך גישה זו מכונים לעיתים </w:t>
      </w:r>
      <w:r w:rsidRPr="007702E9">
        <w:rPr>
          <w:rFonts w:ascii="Georgia" w:hAnsi="Georgia" w:cs="David"/>
          <w:b/>
          <w:bCs/>
          <w:spacing w:val="-2"/>
          <w:sz w:val="18"/>
          <w:szCs w:val="20"/>
          <w:rtl/>
        </w:rPr>
        <w:t>מחקר סוציו-משפטי</w:t>
      </w:r>
      <w:r w:rsidRPr="007702E9">
        <w:rPr>
          <w:rFonts w:ascii="Georgia" w:hAnsi="Georgia" w:cs="David"/>
          <w:spacing w:val="-2"/>
          <w:sz w:val="18"/>
          <w:szCs w:val="20"/>
          <w:rtl/>
        </w:rPr>
        <w:t xml:space="preserve"> (</w:t>
      </w:r>
      <w:r w:rsidRPr="007702E9">
        <w:rPr>
          <w:rFonts w:ascii="Georgia" w:hAnsi="Georgia" w:cs="David"/>
          <w:spacing w:val="-2"/>
          <w:sz w:val="18"/>
          <w:szCs w:val="20"/>
        </w:rPr>
        <w:t>socio-legal research</w:t>
      </w:r>
      <w:r w:rsidRPr="007702E9">
        <w:rPr>
          <w:rFonts w:ascii="Georgia" w:hAnsi="Georgia" w:cs="David"/>
          <w:spacing w:val="-2"/>
          <w:sz w:val="18"/>
          <w:szCs w:val="20"/>
          <w:rtl/>
        </w:rPr>
        <w:t xml:space="preserve">). </w:t>
      </w:r>
      <w:proofErr w:type="spellStart"/>
      <w:r w:rsidRPr="007702E9">
        <w:rPr>
          <w:rFonts w:ascii="Georgia" w:hAnsi="Georgia" w:cs="David"/>
          <w:spacing w:val="-2"/>
          <w:sz w:val="18"/>
          <w:szCs w:val="20"/>
          <w:rtl/>
        </w:rPr>
        <w:t>רו</w:t>
      </w:r>
      <w:proofErr w:type="spellEnd"/>
      <w:r w:rsidRPr="007702E9">
        <w:rPr>
          <w:rFonts w:ascii="Georgia" w:hAnsi="Georgia" w:cs="David"/>
          <w:spacing w:val="-2"/>
          <w:sz w:val="18"/>
          <w:szCs w:val="20"/>
          <w:rtl/>
        </w:rPr>
        <w:t>ּ מציע להסתכל על פיתוח ידע תאורטי (עיסוק במחקרים) וידע יישומי (עיסוק בהוראה ובהכשרה) כרצף שבצידו האחד נמצא את עיסוקי הליבה של המשפט, ובצידו האחר נמצא עיסוקים המקדמים שיתופי פעולה ברמות אינטנסיביות שונות. לוח 1 בהמשך מציג רצף זה ביתר פירוט.</w:t>
      </w:r>
    </w:p>
    <w:p w14:paraId="47F8928A" w14:textId="77777777" w:rsidR="005250CD" w:rsidRPr="005250CD" w:rsidRDefault="005250CD" w:rsidP="005250CD">
      <w:pPr>
        <w:spacing w:after="180" w:line="280" w:lineRule="exact"/>
        <w:jc w:val="both"/>
        <w:rPr>
          <w:rFonts w:ascii="Georgia" w:hAnsi="Georgia"/>
          <w:sz w:val="18"/>
          <w:szCs w:val="20"/>
          <w:rtl/>
        </w:rPr>
      </w:pPr>
      <w:r w:rsidRPr="005250CD">
        <w:rPr>
          <w:rFonts w:ascii="Georgia" w:hAnsi="Georgia" w:hint="cs"/>
          <w:sz w:val="18"/>
          <w:szCs w:val="20"/>
          <w:rtl/>
        </w:rPr>
        <w:t>לעומת תחום מדיניות הרווחה, שראה עצמו מלכתחילה כעולם ידע מגוון המתכתב עם דיסציפלינות נוספות, ובהן בריאות, כלכלה, פסיכולוגיה וסוציולוגיה, הרי תחום המשפט הסתגר שנים רבות בתוך עצמו כדיסציפלינה מובחנת. ייתכן שאפשר לייחס זאת להיעדר תמריצים אקדמיים לפרסום מחקרים בין-תחומיים (אינטרדיסציפלינריים), בשל תפיסה מיושנת באשר למה שנחשב "ליבת הידע" ו"ידע ראוי". חוקרים המתעניינים בשאלה מה הופך ידע ל"נחשב" מצביעים על ארבעה פרמטרים ליוקרתו של ידע, והרב-תחומיות אינה משרתת אף אחד מהם: (1) מופשטות (</w:t>
      </w:r>
      <w:r w:rsidRPr="005250CD">
        <w:rPr>
          <w:rFonts w:ascii="Georgia" w:hAnsi="Georgia" w:hint="cs"/>
          <w:sz w:val="18"/>
          <w:szCs w:val="20"/>
        </w:rPr>
        <w:t>abstract</w:t>
      </w:r>
      <w:r w:rsidRPr="005250CD">
        <w:rPr>
          <w:rFonts w:ascii="Georgia" w:hAnsi="Georgia" w:hint="cs"/>
          <w:sz w:val="18"/>
          <w:szCs w:val="20"/>
          <w:rtl/>
        </w:rPr>
        <w:t>): ידע מעשי ויישומי יוקרתי פחות מהסוג המופשט והתאורטי; (2) אוריינות (</w:t>
      </w:r>
      <w:r w:rsidRPr="005250CD">
        <w:rPr>
          <w:rFonts w:ascii="Georgia" w:hAnsi="Georgia" w:hint="cs"/>
          <w:sz w:val="18"/>
          <w:szCs w:val="20"/>
        </w:rPr>
        <w:t>literacy</w:t>
      </w:r>
      <w:r w:rsidRPr="005250CD">
        <w:rPr>
          <w:rFonts w:ascii="Georgia" w:hAnsi="Georgia" w:hint="cs"/>
          <w:sz w:val="18"/>
          <w:szCs w:val="20"/>
          <w:rtl/>
        </w:rPr>
        <w:t>): ידע כתוב נהנה מיוקרה גבוהה יותר מ"ידע של החיים" המועבר בעל פה; (3) אינדיבידואליות (</w:t>
      </w:r>
      <w:r w:rsidRPr="005250CD">
        <w:rPr>
          <w:rFonts w:ascii="Georgia" w:hAnsi="Georgia" w:hint="cs"/>
          <w:sz w:val="18"/>
          <w:szCs w:val="20"/>
        </w:rPr>
        <w:t>individualism</w:t>
      </w:r>
      <w:r w:rsidRPr="005250CD">
        <w:rPr>
          <w:rFonts w:ascii="Georgia" w:hAnsi="Georgia" w:hint="cs"/>
          <w:sz w:val="18"/>
          <w:szCs w:val="20"/>
          <w:rtl/>
        </w:rPr>
        <w:t>): רכישה והעברה של ידע באופן אישי הן יוקרתיות יותר מעבודת צוות או מהידע המצטבר של קבוצה; (4) זיקה (</w:t>
      </w:r>
      <w:r w:rsidRPr="005250CD">
        <w:rPr>
          <w:rFonts w:ascii="Georgia" w:hAnsi="Georgia" w:hint="cs"/>
          <w:sz w:val="18"/>
          <w:szCs w:val="20"/>
        </w:rPr>
        <w:t>relatedness</w:t>
      </w:r>
      <w:r w:rsidRPr="005250CD">
        <w:rPr>
          <w:rFonts w:ascii="Georgia" w:hAnsi="Georgia" w:hint="cs"/>
          <w:sz w:val="18"/>
          <w:szCs w:val="20"/>
          <w:rtl/>
        </w:rPr>
        <w:t xml:space="preserve">): ידע בין-תחומי נהנה מיוקרה פחותה מידע "טהור" ומבוסס מדעית של דיסציפלינה </w:t>
      </w:r>
      <w:r w:rsidRPr="005250CD">
        <w:rPr>
          <w:rFonts w:ascii="Georgia" w:hAnsi="Georgia"/>
          <w:noProof/>
          <w:sz w:val="18"/>
          <w:szCs w:val="20"/>
          <w:rtl/>
        </w:rPr>
        <w:t>(יונג, 1989)</w:t>
      </w:r>
      <w:r w:rsidRPr="005250CD">
        <w:rPr>
          <w:rFonts w:ascii="Georgia" w:hAnsi="Georgia" w:hint="cs"/>
          <w:sz w:val="18"/>
          <w:szCs w:val="20"/>
          <w:rtl/>
        </w:rPr>
        <w:t xml:space="preserve">. כאשר מומחים מתחומי ידע שונים חוברים יחדיו לחשיבה משותפת, האפשרות להשאיר את הדיון ברמה המופשטת ולהימנע משיתוף בידע שאינו כתוב היא קשה ומורכבת מאוד. בשל כך, ככל הנראה, חרף חשיבותה, ההגות הרב-תחומית והבין-תחומית לא זכתה במשך שנים ארוכות לתהילה אקדמית ולבמות היוקרתיות לפרסום </w:t>
      </w:r>
      <w:r w:rsidRPr="005250CD">
        <w:rPr>
          <w:rFonts w:ascii="Georgia" w:hAnsi="Georgia"/>
          <w:noProof/>
          <w:sz w:val="18"/>
          <w:szCs w:val="20"/>
          <w:rtl/>
        </w:rPr>
        <w:t>(</w:t>
      </w:r>
      <w:r w:rsidRPr="005250CD">
        <w:rPr>
          <w:rFonts w:ascii="Georgia" w:hAnsi="Georgia"/>
          <w:noProof/>
          <w:sz w:val="18"/>
          <w:szCs w:val="20"/>
        </w:rPr>
        <w:t>National Conference on the Causes of Popular Dissatisfaction with the Administration of Justice, 1979</w:t>
      </w:r>
      <w:r w:rsidRPr="005250CD">
        <w:rPr>
          <w:rFonts w:ascii="Georgia" w:hAnsi="Georgia"/>
          <w:noProof/>
          <w:sz w:val="18"/>
          <w:szCs w:val="20"/>
          <w:rtl/>
        </w:rPr>
        <w:t>)</w:t>
      </w:r>
      <w:r w:rsidRPr="005250CD">
        <w:rPr>
          <w:rFonts w:ascii="Georgia" w:hAnsi="Georgia" w:hint="cs"/>
          <w:sz w:val="18"/>
          <w:szCs w:val="20"/>
          <w:rtl/>
        </w:rPr>
        <w:t xml:space="preserve">. היותה לא פשוטה לביצוע גם הוא גורם המניא חוקרים ואנשי מקצוע אחרים מתחומי ידע שונים מלשתף פעולה זה עם זה. </w:t>
      </w:r>
    </w:p>
    <w:p w14:paraId="261AA05C" w14:textId="77777777" w:rsidR="005250CD" w:rsidRPr="00F24812" w:rsidRDefault="005250CD" w:rsidP="005250CD">
      <w:pPr>
        <w:spacing w:after="180" w:line="280" w:lineRule="exact"/>
        <w:jc w:val="both"/>
        <w:rPr>
          <w:rFonts w:ascii="Georgia" w:hAnsi="Georgia"/>
          <w:spacing w:val="-2"/>
          <w:sz w:val="18"/>
          <w:szCs w:val="20"/>
          <w:rtl/>
        </w:rPr>
      </w:pPr>
      <w:r w:rsidRPr="00221515">
        <w:rPr>
          <w:rFonts w:ascii="Georgia" w:hAnsi="Georgia" w:hint="cs"/>
          <w:sz w:val="18"/>
          <w:szCs w:val="20"/>
          <w:rtl/>
        </w:rPr>
        <w:t xml:space="preserve">מאמר זה מבקש לשבור חומות ומחיצות אלו, תוך שהוא מתחקה אחר תנועות מודרניות של המשפט המבינות את ערכו הסגולי של שיתוף פעולה בין-תחומי בכלל, ובהקשר של תחום </w:t>
      </w:r>
      <w:r w:rsidRPr="00221515">
        <w:rPr>
          <w:rFonts w:ascii="Georgia" w:hAnsi="Georgia" w:hint="cs"/>
          <w:sz w:val="18"/>
          <w:szCs w:val="20"/>
          <w:rtl/>
        </w:rPr>
        <w:lastRenderedPageBreak/>
        <w:t>מדיניות הרווחה בפרט. בגדר זאת, אנחנו מבקשים לבחון כיצד חשיבה משותפת על בעיה משפטית או על שאלה של מדיניות המורכבת משתיים או יותר זוויות ראייה</w:t>
      </w:r>
      <w:r w:rsidRPr="00F81A0F">
        <w:rPr>
          <w:rStyle w:val="Emphasis"/>
          <w:rFonts w:ascii="Georgia" w:hAnsi="Georgia" w:hint="cs"/>
          <w:i w:val="0"/>
          <w:iCs w:val="0"/>
          <w:sz w:val="18"/>
          <w:szCs w:val="20"/>
          <w:shd w:val="clear" w:color="auto" w:fill="FFFFFF"/>
          <w:rtl/>
        </w:rPr>
        <w:t xml:space="preserve"> </w:t>
      </w:r>
      <w:r w:rsidRPr="00221515">
        <w:rPr>
          <w:rFonts w:ascii="Georgia" w:hAnsi="Georgia" w:hint="cs"/>
          <w:sz w:val="18"/>
          <w:szCs w:val="20"/>
          <w:rtl/>
        </w:rPr>
        <w:t xml:space="preserve">אקדמיות ומעשיות יכולה לתרום לשיפור יחסי הגומלין בין הדיסציפלינות, ולשפר את </w:t>
      </w:r>
      <w:r w:rsidRPr="00F24812">
        <w:rPr>
          <w:rFonts w:ascii="Georgia" w:hAnsi="Georgia" w:hint="cs"/>
          <w:spacing w:val="-2"/>
          <w:sz w:val="18"/>
          <w:szCs w:val="20"/>
          <w:rtl/>
        </w:rPr>
        <w:t>איכות ההבנה של בעיה מורכבת וכן את דרכי ההתערבות בה. לבסוף, סברנו כי בשיתופי הפעולה יש גם כדי להניב גוף ידע חדשני וסינרגטי, ולפתח תאוריות חדשות אשר יש בהן כדי להסביר תופעות אנושיות מנקודות מבט מגוונות. פרספקטיבות שונות ומגוונות אלה אמורות להביא למדיניות הולמת ויעילה יותר מזו שתחום המשפט היה יכול להגיע אליה לבדו.</w:t>
      </w:r>
    </w:p>
    <w:p w14:paraId="6686B64C" w14:textId="4C693B12" w:rsidR="005250CD" w:rsidRPr="00901855" w:rsidRDefault="005250CD" w:rsidP="005250CD">
      <w:pPr>
        <w:spacing w:after="180" w:line="280" w:lineRule="exact"/>
        <w:jc w:val="both"/>
        <w:rPr>
          <w:rFonts w:ascii="Georgia" w:hAnsi="Georgia"/>
          <w:spacing w:val="-2"/>
          <w:sz w:val="18"/>
          <w:szCs w:val="20"/>
          <w:rtl/>
        </w:rPr>
      </w:pPr>
      <w:r w:rsidRPr="00901855">
        <w:rPr>
          <w:rFonts w:ascii="Georgia" w:hAnsi="Georgia" w:hint="cs"/>
          <w:spacing w:val="-2"/>
          <w:sz w:val="18"/>
          <w:szCs w:val="20"/>
          <w:rtl/>
        </w:rPr>
        <w:t>לאור דברי מבוא אלה, מאמרנו יתחיל בסקירה היסטורית של התפתחות הבין-תחומיות בכלל ובמשפט בפרט; ימשיך בהצגת הרקע התאורטי של התחום, תוך פירוט מושגי היסוד הכלולים בו; יבחן את הצורך בראייה בין-תחומית של המשפט, במיוחד בהקשר של מדיניות הרווחה; ויציג את התובנות העיקריות ויבחן חלופות אחדות לקידום הבין-תחומיות במשפט וברווחה לקראת העתיד.</w:t>
      </w:r>
    </w:p>
    <w:p w14:paraId="590C6962" w14:textId="77777777" w:rsidR="005250CD" w:rsidRPr="005250CD" w:rsidRDefault="005250CD" w:rsidP="00221515">
      <w:pPr>
        <w:spacing w:line="280" w:lineRule="exact"/>
        <w:jc w:val="both"/>
        <w:rPr>
          <w:rFonts w:ascii="Georgia" w:hAnsi="Georgia"/>
          <w:sz w:val="18"/>
          <w:szCs w:val="20"/>
          <w:rtl/>
        </w:rPr>
      </w:pPr>
    </w:p>
    <w:p w14:paraId="4C33C465" w14:textId="77777777" w:rsidR="005250CD" w:rsidRPr="005250CD" w:rsidRDefault="005250CD" w:rsidP="00221515">
      <w:pPr>
        <w:spacing w:line="280" w:lineRule="exact"/>
        <w:jc w:val="both"/>
        <w:rPr>
          <w:rFonts w:ascii="Georgia" w:hAnsi="Georgia"/>
          <w:sz w:val="18"/>
          <w:szCs w:val="20"/>
          <w:rtl/>
        </w:rPr>
      </w:pPr>
    </w:p>
    <w:p w14:paraId="790230D4" w14:textId="2E3473E8" w:rsidR="005250CD" w:rsidRPr="00221515" w:rsidRDefault="005250CD" w:rsidP="00221515">
      <w:pPr>
        <w:pStyle w:val="KOT4"/>
        <w:spacing w:after="0"/>
        <w:ind w:left="397" w:right="0" w:hanging="397"/>
        <w:rPr>
          <w:rFonts w:cs="Guttman Aharoni"/>
          <w:color w:val="2A8E8C"/>
          <w:sz w:val="32"/>
          <w:szCs w:val="32"/>
          <w:rtl/>
        </w:rPr>
      </w:pPr>
      <w:r w:rsidRPr="00221515">
        <w:rPr>
          <w:rFonts w:cs="Guttman Aharoni" w:hint="cs"/>
          <w:color w:val="2A8E8C"/>
          <w:sz w:val="32"/>
          <w:szCs w:val="32"/>
          <w:rtl/>
        </w:rPr>
        <w:t xml:space="preserve">רקע היסטורי </w:t>
      </w:r>
    </w:p>
    <w:p w14:paraId="6418228F" w14:textId="77777777" w:rsidR="005250CD" w:rsidRPr="00221515" w:rsidRDefault="005250CD" w:rsidP="005250CD">
      <w:pPr>
        <w:spacing w:after="180" w:line="280" w:lineRule="exact"/>
        <w:jc w:val="both"/>
        <w:rPr>
          <w:rFonts w:ascii="Georgia" w:hAnsi="Georgia"/>
          <w:sz w:val="18"/>
          <w:szCs w:val="20"/>
          <w:rtl/>
        </w:rPr>
      </w:pPr>
      <w:r w:rsidRPr="00901855">
        <w:rPr>
          <w:rFonts w:ascii="Georgia" w:hAnsi="Georgia" w:hint="cs"/>
          <w:spacing w:val="-2"/>
          <w:sz w:val="18"/>
          <w:szCs w:val="20"/>
          <w:rtl/>
        </w:rPr>
        <w:t>חלוקת הידע לתחומים החלה עוד בתקופת יוון העתיקה והסתיימה בימי הביניים, עם הקמת האוניברסיטאות הראשונות. כבר לפני כשלושה עשורים סקרה ג'ולי קליין</w:t>
      </w:r>
      <w:bookmarkStart w:id="1" w:name="_Ref69908593"/>
      <w:r w:rsidRPr="00901855">
        <w:rPr>
          <w:rFonts w:ascii="Georgia" w:hAnsi="Georgia" w:hint="cs"/>
          <w:spacing w:val="-2"/>
          <w:sz w:val="18"/>
          <w:szCs w:val="20"/>
          <w:rtl/>
        </w:rPr>
        <w:t xml:space="preserve"> </w:t>
      </w:r>
      <w:bookmarkEnd w:id="1"/>
      <w:r w:rsidRPr="00901855">
        <w:rPr>
          <w:rFonts w:ascii="Georgia" w:hAnsi="Georgia"/>
          <w:spacing w:val="-2"/>
          <w:sz w:val="18"/>
          <w:szCs w:val="20"/>
          <w:rtl/>
        </w:rPr>
        <w:t>(</w:t>
      </w:r>
      <w:r w:rsidRPr="00901855">
        <w:rPr>
          <w:rFonts w:ascii="Georgia" w:hAnsi="Georgia"/>
          <w:spacing w:val="-2"/>
          <w:sz w:val="18"/>
          <w:szCs w:val="20"/>
        </w:rPr>
        <w:t>Klein,</w:t>
      </w:r>
      <w:r w:rsidRPr="00901855">
        <w:rPr>
          <w:spacing w:val="-2"/>
        </w:rPr>
        <w:t xml:space="preserve"> </w:t>
      </w:r>
      <w:r w:rsidRPr="00901855">
        <w:rPr>
          <w:rFonts w:ascii="Georgia" w:hAnsi="Georgia"/>
          <w:spacing w:val="-2"/>
          <w:sz w:val="18"/>
          <w:szCs w:val="20"/>
        </w:rPr>
        <w:t>1990</w:t>
      </w:r>
      <w:r w:rsidRPr="00901855">
        <w:rPr>
          <w:rFonts w:ascii="Georgia" w:hAnsi="Georgia"/>
          <w:spacing w:val="-2"/>
          <w:sz w:val="18"/>
          <w:szCs w:val="20"/>
          <w:rtl/>
        </w:rPr>
        <w:t>)</w:t>
      </w:r>
      <w:r w:rsidRPr="00901855">
        <w:rPr>
          <w:rFonts w:ascii="Georgia" w:hAnsi="Georgia" w:hint="cs"/>
          <w:spacing w:val="-2"/>
          <w:sz w:val="18"/>
          <w:szCs w:val="20"/>
          <w:rtl/>
        </w:rPr>
        <w:t xml:space="preserve"> </w:t>
      </w:r>
      <w:r w:rsidRPr="00221515">
        <w:rPr>
          <w:rFonts w:ascii="Georgia" w:hAnsi="Georgia" w:hint="cs"/>
          <w:sz w:val="18"/>
          <w:szCs w:val="20"/>
          <w:rtl/>
        </w:rPr>
        <w:t>בספרה הקנוני את ההיסטוריה, התאוריה והפרקטיקה של הבין-תחומיות מאז</w:t>
      </w:r>
      <w:r w:rsidRPr="00221515">
        <w:rPr>
          <w:rStyle w:val="Emphasis"/>
          <w:rFonts w:ascii="Georgia" w:hAnsi="Georgia" w:hint="cs"/>
          <w:i w:val="0"/>
          <w:iCs w:val="0"/>
          <w:sz w:val="18"/>
          <w:szCs w:val="20"/>
          <w:shd w:val="clear" w:color="auto" w:fill="FFFFFF"/>
          <w:rtl/>
        </w:rPr>
        <w:t xml:space="preserve"> </w:t>
      </w:r>
      <w:r w:rsidRPr="00221515">
        <w:rPr>
          <w:rFonts w:ascii="Georgia" w:hAnsi="Georgia" w:hint="cs"/>
          <w:sz w:val="18"/>
          <w:szCs w:val="20"/>
          <w:rtl/>
        </w:rPr>
        <w:t>אפלטון ואריסטו –שהעמידו את הפילוסוף במוקד השילוב והתכלול של תחומי הידע המפוצלים – ועד ימינו, תקופה המאופיינת בעיקרה בהעמקת ההתמחויות וההתמקצעות ובפיצול רב בין תחומי ידע קרובים. במהלך השנים נוצרו תחומי ידע חדשים, ותחומים ישנים נעלמו או השתלבו בתחומי ידע חדשים. תהליך זה הואץ מאמצע המאה ה-19, עם התגברות המורכבות בבעיות החברתיות בנות זמננו והצורך בפיתוח תחומי מומחיות חדשים שהעיסוק בהם מחייב הכשרה אקדמית</w:t>
      </w:r>
      <w:bookmarkStart w:id="2" w:name="_Ref69909998"/>
      <w:r w:rsidRPr="00221515">
        <w:rPr>
          <w:rFonts w:ascii="Georgia" w:hAnsi="Georgia"/>
          <w:sz w:val="18"/>
          <w:szCs w:val="20"/>
          <w:rtl/>
        </w:rPr>
        <w:t xml:space="preserve"> </w:t>
      </w:r>
      <w:bookmarkEnd w:id="2"/>
      <w:r w:rsidRPr="00221515">
        <w:rPr>
          <w:rFonts w:ascii="Georgia" w:hAnsi="Georgia"/>
          <w:sz w:val="18"/>
          <w:szCs w:val="20"/>
          <w:rtl/>
        </w:rPr>
        <w:t>(</w:t>
      </w:r>
      <w:r w:rsidRPr="00221515">
        <w:rPr>
          <w:rFonts w:ascii="Georgia" w:hAnsi="Georgia"/>
          <w:sz w:val="18"/>
          <w:szCs w:val="20"/>
        </w:rPr>
        <w:t>Vick, 2004</w:t>
      </w:r>
      <w:r w:rsidRPr="00221515">
        <w:rPr>
          <w:rFonts w:ascii="Georgia" w:hAnsi="Georgia"/>
          <w:sz w:val="18"/>
          <w:szCs w:val="20"/>
          <w:rtl/>
        </w:rPr>
        <w:t>)</w:t>
      </w:r>
      <w:r w:rsidRPr="00221515">
        <w:rPr>
          <w:rFonts w:ascii="Georgia" w:hAnsi="Georgia" w:hint="cs"/>
          <w:sz w:val="18"/>
          <w:szCs w:val="20"/>
          <w:rtl/>
        </w:rPr>
        <w:t>. לצד ריבוי ההתמחויות נוצרו בעבר, וממשיכים להתפתח גם כיום, שילובים דיסציפלינריים (</w:t>
      </w:r>
      <w:r w:rsidRPr="00221515">
        <w:rPr>
          <w:rFonts w:ascii="Georgia" w:hAnsi="Georgia" w:hint="cs"/>
          <w:sz w:val="18"/>
          <w:szCs w:val="20"/>
        </w:rPr>
        <w:t>merging</w:t>
      </w:r>
      <w:r w:rsidRPr="00221515">
        <w:rPr>
          <w:rFonts w:ascii="Georgia" w:hAnsi="Georgia" w:hint="cs"/>
          <w:sz w:val="18"/>
          <w:szCs w:val="20"/>
          <w:rtl/>
        </w:rPr>
        <w:t>) אשר יצרו למעשה תחומי ידע ומקצועות חדשים: ביו-כימיה, פסיכולוגיה-חברתית, סוציולוגיה-פוליטית ועוד.</w:t>
      </w:r>
    </w:p>
    <w:p w14:paraId="0CF2B75F" w14:textId="40BBE45F" w:rsidR="005250CD" w:rsidRPr="00221515" w:rsidRDefault="005250CD" w:rsidP="005250CD">
      <w:pPr>
        <w:spacing w:after="180" w:line="280" w:lineRule="exact"/>
        <w:jc w:val="both"/>
        <w:rPr>
          <w:rFonts w:ascii="Georgia" w:hAnsi="Georgia"/>
          <w:sz w:val="18"/>
          <w:szCs w:val="20"/>
          <w:rtl/>
        </w:rPr>
      </w:pPr>
      <w:r w:rsidRPr="00221515">
        <w:rPr>
          <w:rFonts w:ascii="Georgia" w:hAnsi="Georgia" w:hint="cs"/>
          <w:sz w:val="18"/>
          <w:szCs w:val="20"/>
          <w:rtl/>
        </w:rPr>
        <w:t xml:space="preserve">מקצוע המשפט הולך ומתרחב בעשורים האחרונים, ותחומי עיסוקו נעשים מגוונים. לצד התחומים המסורתיים של המשפט – המשפט הפלילי, המשפט המסחרי, המשפט </w:t>
      </w:r>
      <w:r w:rsidR="00F24812">
        <w:rPr>
          <w:rFonts w:ascii="Georgia" w:hAnsi="Georgia"/>
          <w:sz w:val="18"/>
          <w:szCs w:val="20"/>
        </w:rPr>
        <w:br/>
      </w:r>
      <w:r w:rsidRPr="00221515">
        <w:rPr>
          <w:rFonts w:ascii="Georgia" w:hAnsi="Georgia" w:hint="cs"/>
          <w:sz w:val="18"/>
          <w:szCs w:val="20"/>
          <w:rtl/>
        </w:rPr>
        <w:t>הבין-לאומי ודומיהם – תחומי המומחיות החדשים כוללים את דיני הקניין הרוחני, דיני הצרכנות, דיני איכות הסביבה, דיני הסייבר והטכנולוגיה, וכמובן גם דיני הביטחון הסוציאלי. נושאים אלה מוצאים מקום גם בתוכני המחקר, ההכשרה וההתמחות של</w:t>
      </w:r>
      <w:r w:rsidRPr="00F81A0F">
        <w:rPr>
          <w:rFonts w:hint="cs"/>
          <w:rtl/>
        </w:rPr>
        <w:t xml:space="preserve"> </w:t>
      </w:r>
      <w:r w:rsidRPr="00221515">
        <w:rPr>
          <w:rFonts w:ascii="Georgia" w:hAnsi="Georgia" w:hint="cs"/>
          <w:sz w:val="18"/>
          <w:szCs w:val="20"/>
          <w:rtl/>
        </w:rPr>
        <w:lastRenderedPageBreak/>
        <w:t>הבוגרים ובתארים האקדמיים המתקדמים, כחלק מקורסי הליבה או כקורסי בחירה.</w:t>
      </w:r>
      <w:r w:rsidR="00F24812" w:rsidRPr="00F24812">
        <w:rPr>
          <w:rFonts w:ascii="Georgia" w:hAnsi="Georgia"/>
          <w:sz w:val="18"/>
          <w:szCs w:val="20"/>
          <w:vertAlign w:val="superscript"/>
          <w:rtl/>
        </w:rPr>
        <w:footnoteReference w:id="5"/>
      </w:r>
      <w:r w:rsidRPr="00221515">
        <w:rPr>
          <w:rFonts w:ascii="Georgia" w:hAnsi="Georgia" w:hint="cs"/>
          <w:sz w:val="18"/>
          <w:szCs w:val="20"/>
          <w:rtl/>
        </w:rPr>
        <w:t xml:space="preserve"> לצד נושאי ההתמחויות (</w:t>
      </w:r>
      <w:r w:rsidRPr="00221515">
        <w:rPr>
          <w:rFonts w:ascii="Georgia" w:hAnsi="Georgia" w:hint="cs"/>
          <w:sz w:val="18"/>
          <w:szCs w:val="20"/>
        </w:rPr>
        <w:t>areas of specialization</w:t>
      </w:r>
      <w:r w:rsidRPr="00221515">
        <w:rPr>
          <w:rFonts w:ascii="Georgia" w:hAnsi="Georgia" w:hint="cs"/>
          <w:sz w:val="18"/>
          <w:szCs w:val="20"/>
          <w:rtl/>
        </w:rPr>
        <w:t xml:space="preserve">) הולך וגדל הביקוש בשטח לידע משפטי, גם מצד מגוון אנשי מקצוע שאינם משפטנים. בעלי עסקים מבקשים להתמקצע במשפט המסחרי; יועצי מס נדרשים לבקיאות בדיני המיסים; נציגי השלטון המקומי נסמכים רבות על כללי המשפט </w:t>
      </w:r>
      <w:proofErr w:type="spellStart"/>
      <w:r w:rsidRPr="00221515">
        <w:rPr>
          <w:rFonts w:ascii="Georgia" w:hAnsi="Georgia" w:hint="cs"/>
          <w:sz w:val="18"/>
          <w:szCs w:val="20"/>
          <w:rtl/>
        </w:rPr>
        <w:t>המינהלי</w:t>
      </w:r>
      <w:proofErr w:type="spellEnd"/>
      <w:r w:rsidRPr="00221515">
        <w:rPr>
          <w:rFonts w:ascii="Georgia" w:hAnsi="Georgia" w:hint="cs"/>
          <w:sz w:val="18"/>
          <w:szCs w:val="20"/>
          <w:rtl/>
        </w:rPr>
        <w:t xml:space="preserve">; וכן הלאה והלאה. גם אנשי המשפט מוצאים עצמם נדרשים לגלות הבנה, ולו מינימלית, בתחומי ידע שאינם משפטיים. עורכי דין העוסקים בדיני נזיקין מחויבים בידע רפואי בסיסי בבואם לטעון בתיקי רשלנות רפואית; מומחי המשפט הציבורי מצופים להתמצא במדעי המדינה ובתאוריות פילוסופיות של המשפט; עורכי דין וגופים ציבוריים כמו הסיוע המשפטי הממלכתי והסנגוריה הציבורית נשענים רבות על תאוריות סוציולוגיות ופסיכולוגיות המסבירות תופעות רלוונטיות לפועלם, כגון עוני, הגירה, יחסים משפחתיים ועוד. </w:t>
      </w:r>
    </w:p>
    <w:p w14:paraId="56716ECF" w14:textId="01E6AF5B" w:rsidR="005250CD" w:rsidRPr="00221515" w:rsidRDefault="005250CD" w:rsidP="003576BC">
      <w:pPr>
        <w:spacing w:after="180" w:line="280" w:lineRule="exact"/>
        <w:jc w:val="both"/>
        <w:rPr>
          <w:rFonts w:ascii="Georgia" w:hAnsi="Georgia"/>
          <w:sz w:val="18"/>
          <w:szCs w:val="20"/>
          <w:rtl/>
        </w:rPr>
      </w:pPr>
      <w:r w:rsidRPr="00221515">
        <w:rPr>
          <w:rFonts w:ascii="Georgia" w:hAnsi="Georgia" w:hint="cs"/>
          <w:sz w:val="18"/>
          <w:szCs w:val="20"/>
          <w:rtl/>
        </w:rPr>
        <w:t>זליגת המשפט אל תחומים הנושקים לו, וזליגתם של תחומים אלו אל התאוריות המשפטיות, החלו בעשורים האחרונים לזכות לתשומת הלב שהן ראויות לה. תהליכי הגלובליזציה, לצד ההתפתחויות הטכנולוגיות, מחייבים את המשפטנים לבחון דרך קבע את תחומי הידע החדשים שעליהם לרכוש, הן כמומחיות בתוך עולם המשפט הן בדיסציפלינות רלוונטיות אחרות, ובמיוחד בעת גיבוש מדיניות בכלל ומדיניות רווחה בפרט. כפועל יוצא מכך, גם המוסדות האקדמיים נדרשים לכלול ידע זה בתוכניות הלימודים במוסדות ההכשרה השונים. תהליכים אלו גם מחייבים את אנשי המשפט לשקול את המידה ואת האופן שבו מונגש הידע המשפטי לאלו הזקוקים לו, בין היתר באמצעות הסרת חסמים והגברת שיתופי הפעולה בין בעלי הידע המשפטי לבין אלו המבקשים אותו. מדיניות רווחה המקדמת מיצוי זכויות הבינה זאת מזמן, אולם המשפטנים המשיכו והסתגרו בתוך פיתוח הכלים המשפטיים, בלי לתת דעתם לפערים בין אלו היודעים לעשות בהם שימוש לבין אלו ש</w:t>
      </w:r>
      <w:r w:rsidR="003576BC">
        <w:rPr>
          <w:rFonts w:ascii="Georgia" w:hAnsi="Georgia" w:hint="cs"/>
          <w:sz w:val="18"/>
          <w:szCs w:val="20"/>
          <w:rtl/>
        </w:rPr>
        <w:t>אינם</w:t>
      </w:r>
      <w:r w:rsidRPr="00221515">
        <w:rPr>
          <w:rFonts w:ascii="Georgia" w:hAnsi="Georgia" w:hint="cs"/>
          <w:sz w:val="18"/>
          <w:szCs w:val="20"/>
          <w:rtl/>
        </w:rPr>
        <w:t>.</w:t>
      </w:r>
    </w:p>
    <w:p w14:paraId="58B4D6FC" w14:textId="08AD133C" w:rsidR="005250CD" w:rsidRPr="00FF012B" w:rsidRDefault="005250CD" w:rsidP="005250CD">
      <w:pPr>
        <w:pStyle w:val="CommentText"/>
        <w:spacing w:line="360" w:lineRule="auto"/>
        <w:jc w:val="both"/>
        <w:rPr>
          <w:rFonts w:ascii="Georgia" w:hAnsi="Georgia" w:cs="David"/>
          <w:sz w:val="18"/>
          <w:rtl/>
        </w:rPr>
      </w:pPr>
      <w:r w:rsidRPr="00FF012B">
        <w:rPr>
          <w:rFonts w:ascii="Georgia" w:hAnsi="Georgia" w:cs="David"/>
          <w:sz w:val="18"/>
          <w:rtl/>
        </w:rPr>
        <w:t>קריאות נגד תפקודה של מערכת המשפט בארצות הברית בשנות השבעים של המאה הקודמת הוביל</w:t>
      </w:r>
      <w:r w:rsidRPr="00FF012B">
        <w:rPr>
          <w:rFonts w:ascii="Georgia" w:hAnsi="Georgia" w:cs="David" w:hint="cs"/>
          <w:sz w:val="18"/>
          <w:rtl/>
        </w:rPr>
        <w:t>ו</w:t>
      </w:r>
      <w:r w:rsidRPr="00FF012B">
        <w:rPr>
          <w:rFonts w:ascii="Georgia" w:hAnsi="Georgia" w:cs="David"/>
          <w:sz w:val="18"/>
          <w:rtl/>
        </w:rPr>
        <w:t xml:space="preserve"> לכינוסה של ועידת פאונד</w:t>
      </w:r>
      <w:r w:rsidRPr="00FF012B">
        <w:rPr>
          <w:rFonts w:ascii="Georgia" w:hAnsi="Georgia" w:cs="David" w:hint="cs"/>
          <w:sz w:val="18"/>
          <w:rtl/>
        </w:rPr>
        <w:t xml:space="preserve"> (</w:t>
      </w:r>
      <w:r w:rsidRPr="00901855">
        <w:rPr>
          <w:rFonts w:ascii="David" w:hAnsi="David" w:cs="David"/>
        </w:rPr>
        <w:t>(</w:t>
      </w:r>
      <w:r w:rsidRPr="00FF012B">
        <w:rPr>
          <w:rFonts w:ascii="Georgia" w:hAnsi="Georgia" w:cs="David"/>
          <w:sz w:val="18"/>
        </w:rPr>
        <w:t>Pound Conference</w:t>
      </w:r>
      <w:r w:rsidRPr="00FF012B">
        <w:rPr>
          <w:rFonts w:ascii="Georgia" w:hAnsi="Georgia" w:cs="David" w:hint="cs"/>
          <w:sz w:val="18"/>
          <w:rtl/>
        </w:rPr>
        <w:t xml:space="preserve">. </w:t>
      </w:r>
      <w:r w:rsidRPr="00FF012B">
        <w:rPr>
          <w:rFonts w:ascii="Georgia" w:hAnsi="Georgia" w:cs="David"/>
          <w:sz w:val="18"/>
          <w:rtl/>
        </w:rPr>
        <w:t>בשנת 1976 התקבצו מובילי הקהילי</w:t>
      </w:r>
      <w:r w:rsidRPr="00FF012B">
        <w:rPr>
          <w:rFonts w:ascii="Georgia" w:hAnsi="Georgia" w:cs="David" w:hint="cs"/>
          <w:sz w:val="18"/>
          <w:rtl/>
        </w:rPr>
        <w:t>י</w:t>
      </w:r>
      <w:r w:rsidRPr="00FF012B">
        <w:rPr>
          <w:rFonts w:ascii="Georgia" w:hAnsi="Georgia" w:cs="David"/>
          <w:sz w:val="18"/>
          <w:rtl/>
        </w:rPr>
        <w:t>ה המשפטית של אותה העת, אנשי אקדמיה, שופטים ועורכי דין מהשורה הראשונה, לדיון ממוקד בכשליה של השיטה ו</w:t>
      </w:r>
      <w:r w:rsidRPr="00FF012B">
        <w:rPr>
          <w:rFonts w:ascii="Georgia" w:hAnsi="Georgia" w:cs="David" w:hint="cs"/>
          <w:sz w:val="18"/>
          <w:rtl/>
        </w:rPr>
        <w:t>להצגת המלצות בדבר דרכים לשיפורה (</w:t>
      </w:r>
      <w:r w:rsidRPr="00FF012B">
        <w:rPr>
          <w:rFonts w:ascii="Georgia" w:hAnsi="Georgia" w:cs="David"/>
          <w:sz w:val="18"/>
        </w:rPr>
        <w:t>National Conference on the Causes of Popular Dissatisfaction with the Administration of Justice, 1979</w:t>
      </w:r>
      <w:r w:rsidRPr="00FF012B">
        <w:rPr>
          <w:rFonts w:ascii="Georgia" w:hAnsi="Georgia" w:cs="David" w:hint="cs"/>
          <w:sz w:val="18"/>
          <w:rtl/>
        </w:rPr>
        <w:t xml:space="preserve">). </w:t>
      </w:r>
      <w:r w:rsidRPr="00FF012B">
        <w:rPr>
          <w:rFonts w:ascii="Georgia" w:hAnsi="Georgia" w:cs="David"/>
          <w:sz w:val="18"/>
          <w:rtl/>
        </w:rPr>
        <w:t>בין הנושאים הרבים שנכללו בדיונים הרלוונטיים לענייננו</w:t>
      </w:r>
      <w:r w:rsidRPr="00FF012B">
        <w:rPr>
          <w:rFonts w:ascii="Georgia" w:hAnsi="Georgia" w:cs="David" w:hint="cs"/>
          <w:sz w:val="18"/>
          <w:rtl/>
        </w:rPr>
        <w:t xml:space="preserve"> היו </w:t>
      </w:r>
      <w:r w:rsidRPr="00FF012B">
        <w:rPr>
          <w:rFonts w:ascii="Georgia" w:hAnsi="Georgia" w:cs="David"/>
          <w:sz w:val="18"/>
          <w:rtl/>
        </w:rPr>
        <w:t xml:space="preserve">דבריו של פרנק </w:t>
      </w:r>
      <w:proofErr w:type="spellStart"/>
      <w:r w:rsidRPr="00FF012B">
        <w:rPr>
          <w:rFonts w:ascii="Georgia" w:hAnsi="Georgia" w:cs="David"/>
          <w:sz w:val="18"/>
          <w:rtl/>
        </w:rPr>
        <w:t>סנדר</w:t>
      </w:r>
      <w:proofErr w:type="spellEnd"/>
      <w:r w:rsidRPr="00FF012B">
        <w:rPr>
          <w:rFonts w:ascii="Georgia" w:hAnsi="Georgia" w:cs="David"/>
          <w:sz w:val="18"/>
          <w:rtl/>
        </w:rPr>
        <w:t xml:space="preserve">, פרופסור למשפטים מאוניברסיטת הרווארד, אשר הציג לראשונה את רעיון "בית </w:t>
      </w:r>
      <w:r w:rsidRPr="00FF012B">
        <w:rPr>
          <w:rFonts w:ascii="Georgia" w:hAnsi="Georgia" w:cs="David"/>
          <w:sz w:val="18"/>
          <w:rtl/>
        </w:rPr>
        <w:lastRenderedPageBreak/>
        <w:t>המשפט מרובה הדלתות"</w:t>
      </w:r>
      <w:r w:rsidRPr="00FF012B">
        <w:rPr>
          <w:rFonts w:ascii="Georgia" w:hAnsi="Georgia" w:cs="David" w:hint="cs"/>
          <w:sz w:val="18"/>
          <w:rtl/>
        </w:rPr>
        <w:t xml:space="preserve"> </w:t>
      </w:r>
      <w:r w:rsidRPr="00901855">
        <w:rPr>
          <w:rFonts w:ascii="David" w:hAnsi="David" w:cs="David"/>
        </w:rPr>
        <w:t>(</w:t>
      </w:r>
      <w:r w:rsidRPr="00FF012B">
        <w:rPr>
          <w:rFonts w:ascii="Georgia" w:hAnsi="Georgia" w:cs="David"/>
          <w:sz w:val="18"/>
        </w:rPr>
        <w:t>Sander, 1979</w:t>
      </w:r>
      <w:r w:rsidRPr="00901855">
        <w:rPr>
          <w:rFonts w:ascii="David" w:hAnsi="David" w:cs="David"/>
        </w:rPr>
        <w:t>)</w:t>
      </w:r>
      <w:r w:rsidRPr="00FF012B">
        <w:rPr>
          <w:rFonts w:ascii="Georgia" w:hAnsi="Georgia" w:cs="David" w:hint="cs"/>
          <w:sz w:val="18"/>
          <w:rtl/>
        </w:rPr>
        <w:t xml:space="preserve">. רעיון זה </w:t>
      </w:r>
      <w:r w:rsidRPr="00FF012B">
        <w:rPr>
          <w:rFonts w:ascii="Georgia" w:hAnsi="Georgia" w:cs="David"/>
          <w:sz w:val="18"/>
          <w:rtl/>
        </w:rPr>
        <w:t>תרם לימים להתפתחותו של תחום יישוב הסכסוכים בדרכים חלופיו</w:t>
      </w:r>
      <w:r w:rsidRPr="00FF012B">
        <w:rPr>
          <w:rFonts w:ascii="Georgia" w:hAnsi="Georgia" w:cs="David" w:hint="cs"/>
          <w:sz w:val="18"/>
          <w:rtl/>
        </w:rPr>
        <w:t>ת (</w:t>
      </w:r>
      <w:r w:rsidRPr="00FF012B">
        <w:rPr>
          <w:rFonts w:ascii="Georgia" w:hAnsi="Georgia" w:cs="David"/>
          <w:sz w:val="18"/>
        </w:rPr>
        <w:t>Alternative Dispute Resolution, ADR</w:t>
      </w:r>
      <w:r w:rsidRPr="00FF012B">
        <w:rPr>
          <w:rFonts w:ascii="Georgia" w:hAnsi="Georgia" w:cs="David" w:hint="cs"/>
          <w:sz w:val="18"/>
          <w:rtl/>
        </w:rPr>
        <w:t>). ב</w:t>
      </w:r>
      <w:r w:rsidRPr="00FF012B">
        <w:rPr>
          <w:rFonts w:ascii="Georgia" w:hAnsi="Georgia" w:cs="David"/>
          <w:sz w:val="18"/>
          <w:rtl/>
        </w:rPr>
        <w:t xml:space="preserve">דבריו נגע פרופ' </w:t>
      </w:r>
      <w:proofErr w:type="spellStart"/>
      <w:r w:rsidRPr="00FF012B">
        <w:rPr>
          <w:rFonts w:ascii="Georgia" w:hAnsi="Georgia" w:cs="David"/>
          <w:sz w:val="18"/>
          <w:rtl/>
        </w:rPr>
        <w:t>סנדר</w:t>
      </w:r>
      <w:proofErr w:type="spellEnd"/>
      <w:r w:rsidRPr="00FF012B">
        <w:rPr>
          <w:rFonts w:ascii="Georgia" w:hAnsi="Georgia" w:cs="David"/>
          <w:sz w:val="18"/>
          <w:rtl/>
        </w:rPr>
        <w:t xml:space="preserve"> במאבק הנצחי בין אנשי המשפט ל</w:t>
      </w:r>
      <w:r w:rsidRPr="00FF012B">
        <w:rPr>
          <w:rFonts w:ascii="Georgia" w:hAnsi="Georgia" w:cs="David" w:hint="cs"/>
          <w:sz w:val="18"/>
          <w:rtl/>
        </w:rPr>
        <w:t xml:space="preserve">בין </w:t>
      </w:r>
      <w:r w:rsidRPr="00FF012B">
        <w:rPr>
          <w:rFonts w:ascii="Georgia" w:hAnsi="Georgia" w:cs="David"/>
          <w:sz w:val="18"/>
          <w:rtl/>
        </w:rPr>
        <w:t>בעלי מקצועות אחרים ב</w:t>
      </w:r>
      <w:r w:rsidRPr="00FF012B">
        <w:rPr>
          <w:rFonts w:ascii="Georgia" w:hAnsi="Georgia" w:cs="David" w:hint="cs"/>
          <w:sz w:val="18"/>
          <w:rtl/>
        </w:rPr>
        <w:t xml:space="preserve">אשר </w:t>
      </w:r>
      <w:r w:rsidRPr="00FF012B">
        <w:rPr>
          <w:rFonts w:ascii="Georgia" w:hAnsi="Georgia" w:cs="David"/>
          <w:sz w:val="18"/>
          <w:rtl/>
        </w:rPr>
        <w:t xml:space="preserve">לשאלה מיהו בעל המקצוע המוסמך והמוצלח בתחום יישוב הסכסוכים. הגיוון בחלופות ליישוב סכסוכים שהציע </w:t>
      </w:r>
      <w:proofErr w:type="spellStart"/>
      <w:r w:rsidRPr="00FF012B">
        <w:rPr>
          <w:rFonts w:ascii="Georgia" w:hAnsi="Georgia" w:cs="David"/>
          <w:sz w:val="18"/>
          <w:rtl/>
        </w:rPr>
        <w:t>סנדר</w:t>
      </w:r>
      <w:proofErr w:type="spellEnd"/>
      <w:r w:rsidRPr="00FF012B">
        <w:rPr>
          <w:rFonts w:ascii="Georgia" w:hAnsi="Georgia" w:cs="David"/>
          <w:sz w:val="18"/>
          <w:rtl/>
        </w:rPr>
        <w:t xml:space="preserve"> דרש הרחבה וגיוון גם של המיומנויות הנדרשות בעריכת הדין. למורת רוחם של משפטנים רבים, </w:t>
      </w:r>
      <w:proofErr w:type="spellStart"/>
      <w:r w:rsidRPr="00FF012B">
        <w:rPr>
          <w:rFonts w:ascii="Georgia" w:hAnsi="Georgia" w:cs="David"/>
          <w:sz w:val="18"/>
          <w:rtl/>
        </w:rPr>
        <w:t>סנדר</w:t>
      </w:r>
      <w:proofErr w:type="spellEnd"/>
      <w:r w:rsidRPr="00FF012B">
        <w:rPr>
          <w:rFonts w:ascii="Georgia" w:hAnsi="Georgia" w:cs="David"/>
          <w:sz w:val="18"/>
          <w:rtl/>
        </w:rPr>
        <w:t xml:space="preserve"> טען</w:t>
      </w:r>
      <w:r w:rsidRPr="00FF012B">
        <w:rPr>
          <w:rFonts w:ascii="Georgia" w:hAnsi="Georgia" w:cs="David" w:hint="cs"/>
          <w:sz w:val="18"/>
          <w:rtl/>
        </w:rPr>
        <w:t xml:space="preserve"> כי</w:t>
      </w:r>
      <w:r w:rsidRPr="00FF012B">
        <w:rPr>
          <w:rFonts w:ascii="Georgia" w:hAnsi="Georgia" w:cs="David"/>
          <w:sz w:val="18"/>
          <w:rtl/>
        </w:rPr>
        <w:t xml:space="preserve"> לבעלי מקצוע אחרים, </w:t>
      </w:r>
      <w:r w:rsidRPr="00FF012B">
        <w:rPr>
          <w:rFonts w:ascii="Georgia" w:hAnsi="Georgia" w:cs="David" w:hint="cs"/>
          <w:sz w:val="18"/>
          <w:rtl/>
        </w:rPr>
        <w:t xml:space="preserve">ובראשם </w:t>
      </w:r>
      <w:r w:rsidRPr="00FF012B">
        <w:rPr>
          <w:rFonts w:ascii="Georgia" w:hAnsi="Georgia" w:cs="David"/>
          <w:sz w:val="18"/>
          <w:rtl/>
        </w:rPr>
        <w:t>אנשי הרווחה והטיפול</w:t>
      </w:r>
      <w:r w:rsidRPr="00FF012B">
        <w:rPr>
          <w:rFonts w:ascii="Georgia" w:hAnsi="Georgia" w:cs="David" w:hint="cs"/>
          <w:sz w:val="18"/>
          <w:rtl/>
        </w:rPr>
        <w:t>,</w:t>
      </w:r>
      <w:r w:rsidRPr="00FF012B">
        <w:rPr>
          <w:rFonts w:ascii="Georgia" w:hAnsi="Georgia" w:cs="David"/>
          <w:sz w:val="18"/>
          <w:rtl/>
        </w:rPr>
        <w:t xml:space="preserve"> מומחיות רחבה ויסודית יותר במיומנויות של הקשבה, אמפתיה ושאר כישורים בי</w:t>
      </w:r>
      <w:r w:rsidRPr="00FF012B">
        <w:rPr>
          <w:rFonts w:ascii="Georgia" w:hAnsi="Georgia" w:cs="David" w:hint="cs"/>
          <w:sz w:val="18"/>
          <w:rtl/>
        </w:rPr>
        <w:t>ן-</w:t>
      </w:r>
      <w:r w:rsidRPr="00FF012B">
        <w:rPr>
          <w:rFonts w:ascii="Georgia" w:hAnsi="Georgia" w:cs="David"/>
          <w:sz w:val="18"/>
          <w:rtl/>
        </w:rPr>
        <w:t xml:space="preserve">אישיים, </w:t>
      </w:r>
      <w:r w:rsidRPr="00FF012B">
        <w:rPr>
          <w:rFonts w:ascii="Georgia" w:hAnsi="Georgia" w:cs="David" w:hint="cs"/>
          <w:sz w:val="18"/>
          <w:rtl/>
        </w:rPr>
        <w:t>מאשר ל</w:t>
      </w:r>
      <w:r w:rsidRPr="00FF012B">
        <w:rPr>
          <w:rFonts w:ascii="Georgia" w:hAnsi="Georgia" w:cs="David"/>
          <w:sz w:val="18"/>
          <w:rtl/>
        </w:rPr>
        <w:t>רבים מעורכי הדין והשופטים</w:t>
      </w:r>
      <w:r w:rsidRPr="00FF012B">
        <w:rPr>
          <w:rFonts w:ascii="Georgia" w:hAnsi="Georgia" w:cs="David" w:hint="cs"/>
          <w:sz w:val="18"/>
          <w:rtl/>
        </w:rPr>
        <w:t xml:space="preserve">. </w:t>
      </w:r>
      <w:r w:rsidRPr="00FF012B">
        <w:rPr>
          <w:rFonts w:ascii="Georgia" w:hAnsi="Georgia" w:cs="David"/>
          <w:sz w:val="18"/>
          <w:rtl/>
        </w:rPr>
        <w:t>יתרונם של אלו בזירת ה-</w:t>
      </w:r>
      <w:r w:rsidRPr="00FF012B">
        <w:rPr>
          <w:rFonts w:ascii="Georgia" w:hAnsi="Georgia" w:cs="David"/>
          <w:sz w:val="18"/>
        </w:rPr>
        <w:t xml:space="preserve"> ADR</w:t>
      </w:r>
      <w:r w:rsidRPr="00FF012B">
        <w:rPr>
          <w:rFonts w:ascii="Georgia" w:hAnsi="Georgia" w:cs="David"/>
          <w:sz w:val="18"/>
          <w:rtl/>
        </w:rPr>
        <w:t>כתחום מתפתח הפעיל "אזעקת חירום" באיגודים המקצועיים המשפטיים בעולם</w:t>
      </w:r>
      <w:r w:rsidRPr="00FF012B">
        <w:rPr>
          <w:rFonts w:ascii="Georgia" w:hAnsi="Georgia" w:cs="David" w:hint="cs"/>
          <w:sz w:val="18"/>
          <w:rtl/>
        </w:rPr>
        <w:t>. מצד אחד הם החל</w:t>
      </w:r>
      <w:r w:rsidRPr="00FF012B">
        <w:rPr>
          <w:rFonts w:ascii="Georgia" w:hAnsi="Georgia" w:cs="David"/>
          <w:sz w:val="18"/>
          <w:rtl/>
        </w:rPr>
        <w:t>ו לקדם חקיקה ולהוביל מאבקים משפטיים נגד מה שכונה "הסגת גבול המקצוע" על</w:t>
      </w:r>
      <w:r w:rsidRPr="00FF012B">
        <w:rPr>
          <w:rFonts w:ascii="Georgia" w:hAnsi="Georgia" w:cs="David" w:hint="cs"/>
          <w:sz w:val="18"/>
          <w:rtl/>
        </w:rPr>
        <w:t xml:space="preserve"> </w:t>
      </w:r>
      <w:r w:rsidRPr="00FF012B">
        <w:rPr>
          <w:rFonts w:ascii="Georgia" w:hAnsi="Georgia" w:cs="David"/>
          <w:sz w:val="18"/>
          <w:rtl/>
        </w:rPr>
        <w:t xml:space="preserve">ידי מגשרים שאינם עורכי דין, אך </w:t>
      </w:r>
      <w:r w:rsidRPr="00FF012B">
        <w:rPr>
          <w:rFonts w:ascii="Georgia" w:hAnsi="Georgia" w:cs="David" w:hint="cs"/>
          <w:sz w:val="18"/>
          <w:rtl/>
        </w:rPr>
        <w:t xml:space="preserve">מצד אחר הם </w:t>
      </w:r>
      <w:r w:rsidRPr="00FF012B">
        <w:rPr>
          <w:rFonts w:ascii="Georgia" w:hAnsi="Georgia" w:cs="David"/>
          <w:sz w:val="18"/>
          <w:rtl/>
        </w:rPr>
        <w:t xml:space="preserve">גם דחפו לשילוב מיומנויות אלו בקוריקולום המשפטי באקדמיה </w:t>
      </w:r>
      <w:r w:rsidRPr="00FF012B">
        <w:rPr>
          <w:rFonts w:ascii="Georgia" w:hAnsi="Georgia" w:cs="David" w:hint="cs"/>
          <w:sz w:val="18"/>
          <w:rtl/>
        </w:rPr>
        <w:t>באמצעות</w:t>
      </w:r>
      <w:r w:rsidRPr="00FF012B">
        <w:rPr>
          <w:rFonts w:ascii="Georgia" w:hAnsi="Georgia" w:cs="David"/>
          <w:sz w:val="18"/>
          <w:rtl/>
        </w:rPr>
        <w:t xml:space="preserve"> קידום קורסים מעשיים, קליניקות משפטיות וכי</w:t>
      </w:r>
      <w:r w:rsidRPr="00FF012B">
        <w:rPr>
          <w:rFonts w:ascii="Georgia" w:hAnsi="Georgia" w:cs="David" w:hint="cs"/>
          <w:sz w:val="18"/>
          <w:rtl/>
        </w:rPr>
        <w:t xml:space="preserve">וצא באלה. </w:t>
      </w:r>
      <w:r w:rsidRPr="00FF012B">
        <w:rPr>
          <w:rFonts w:ascii="Georgia" w:hAnsi="Georgia" w:cs="David"/>
          <w:sz w:val="18"/>
          <w:rtl/>
        </w:rPr>
        <w:t>במסגרות לימוד אלו החלו פרחי המשפט ללמוד כיצד לשתף פעולה בענווה עם בעלי מקצועות נוספים</w:t>
      </w:r>
      <w:r w:rsidRPr="00FF012B">
        <w:rPr>
          <w:rFonts w:ascii="Georgia" w:hAnsi="Georgia" w:cs="David" w:hint="cs"/>
          <w:sz w:val="18"/>
          <w:rtl/>
        </w:rPr>
        <w:t xml:space="preserve"> דוגמת </w:t>
      </w:r>
      <w:r w:rsidRPr="00FF012B">
        <w:rPr>
          <w:rFonts w:ascii="Georgia" w:hAnsi="Georgia" w:cs="David"/>
          <w:sz w:val="18"/>
          <w:rtl/>
        </w:rPr>
        <w:t xml:space="preserve">עובדים סוציאליים, פסיכולוגים, יועצים פיננסיים ועוד, </w:t>
      </w:r>
      <w:r w:rsidRPr="00FF012B">
        <w:rPr>
          <w:rFonts w:ascii="Georgia" w:hAnsi="Georgia" w:cs="David" w:hint="cs"/>
          <w:sz w:val="18"/>
          <w:rtl/>
        </w:rPr>
        <w:t xml:space="preserve">כדי </w:t>
      </w:r>
      <w:r w:rsidRPr="00FF012B">
        <w:rPr>
          <w:rFonts w:ascii="Georgia" w:hAnsi="Georgia" w:cs="David"/>
          <w:sz w:val="18"/>
          <w:rtl/>
        </w:rPr>
        <w:t xml:space="preserve">לשפר את יכולותיהם ולהגביר את הצלחתם המקצועית. מנגנונים חדשניים ליישוב סכסוכים נולדו </w:t>
      </w:r>
      <w:r w:rsidRPr="00FF012B">
        <w:rPr>
          <w:rFonts w:ascii="Georgia" w:hAnsi="Georgia" w:cs="David" w:hint="cs"/>
          <w:sz w:val="18"/>
          <w:rtl/>
        </w:rPr>
        <w:t xml:space="preserve">היישר </w:t>
      </w:r>
      <w:r w:rsidRPr="00FF012B">
        <w:rPr>
          <w:rFonts w:ascii="Georgia" w:hAnsi="Georgia" w:cs="David"/>
          <w:sz w:val="18"/>
          <w:rtl/>
        </w:rPr>
        <w:t xml:space="preserve">מתוך החינוך המשפטי החדשני הזה, </w:t>
      </w:r>
      <w:r w:rsidRPr="00FF012B">
        <w:rPr>
          <w:rFonts w:ascii="Georgia" w:hAnsi="Georgia" w:cs="David" w:hint="cs"/>
          <w:sz w:val="18"/>
          <w:rtl/>
        </w:rPr>
        <w:t xml:space="preserve">ובהם </w:t>
      </w:r>
      <w:r w:rsidRPr="00FF012B">
        <w:rPr>
          <w:rFonts w:ascii="Georgia" w:hAnsi="Georgia" w:cs="David"/>
          <w:sz w:val="18"/>
          <w:rtl/>
        </w:rPr>
        <w:t>"בתי המשפט הקהילתיים" (המכונים גם "בתי משפט פותרי בעיות"), "גירושין בשיתוף פעולה" ושאר הליכים שיתופיים.</w:t>
      </w:r>
      <w:r w:rsidR="00F24812" w:rsidRPr="00FF012B">
        <w:rPr>
          <w:rFonts w:ascii="Georgia" w:hAnsi="Georgia" w:cs="David"/>
          <w:sz w:val="18"/>
          <w:vertAlign w:val="superscript"/>
          <w:rtl/>
        </w:rPr>
        <w:footnoteReference w:id="6"/>
      </w:r>
      <w:r w:rsidRPr="00FF012B">
        <w:rPr>
          <w:rFonts w:ascii="Georgia" w:hAnsi="Georgia" w:cs="David"/>
          <w:sz w:val="18"/>
        </w:rPr>
        <w:t xml:space="preserve"> </w:t>
      </w:r>
    </w:p>
    <w:p w14:paraId="2CA86EF2" w14:textId="2259A5DF" w:rsidR="005250CD" w:rsidRPr="007702E9" w:rsidRDefault="005250CD" w:rsidP="005250CD">
      <w:pPr>
        <w:spacing w:after="180" w:line="280" w:lineRule="exact"/>
        <w:jc w:val="both"/>
        <w:rPr>
          <w:rFonts w:ascii="Georgia" w:hAnsi="Georgia"/>
          <w:spacing w:val="-2"/>
          <w:sz w:val="18"/>
          <w:szCs w:val="20"/>
          <w:rtl/>
        </w:rPr>
      </w:pPr>
      <w:r w:rsidRPr="00221515">
        <w:rPr>
          <w:rFonts w:ascii="Georgia" w:hAnsi="Georgia"/>
          <w:sz w:val="18"/>
          <w:szCs w:val="20"/>
          <w:rtl/>
        </w:rPr>
        <w:t xml:space="preserve">גם בישראל, שיתופי הפעולה בין משפט, עבודה סוציאלית ורווחה הוצגו בספרות כבר לפני </w:t>
      </w:r>
      <w:r w:rsidRPr="00221515">
        <w:rPr>
          <w:rFonts w:ascii="Georgia" w:hAnsi="Georgia" w:hint="cs"/>
          <w:sz w:val="18"/>
          <w:szCs w:val="20"/>
          <w:rtl/>
        </w:rPr>
        <w:t xml:space="preserve">יותר </w:t>
      </w:r>
      <w:r w:rsidRPr="00221515">
        <w:rPr>
          <w:rFonts w:ascii="Georgia" w:hAnsi="Georgia"/>
          <w:sz w:val="18"/>
          <w:szCs w:val="20"/>
          <w:rtl/>
        </w:rPr>
        <w:t xml:space="preserve">מעשור בחוברת מיוחדת של הרבעון </w:t>
      </w:r>
      <w:r w:rsidRPr="00221515">
        <w:rPr>
          <w:rFonts w:ascii="Georgia" w:hAnsi="Georgia"/>
          <w:b/>
          <w:bCs/>
          <w:sz w:val="18"/>
          <w:szCs w:val="20"/>
          <w:rtl/>
        </w:rPr>
        <w:t>חברה ורווחה</w:t>
      </w:r>
      <w:r w:rsidRPr="00221515">
        <w:rPr>
          <w:rFonts w:ascii="Georgia" w:hAnsi="Georgia"/>
          <w:sz w:val="18"/>
          <w:szCs w:val="20"/>
          <w:rtl/>
        </w:rPr>
        <w:t xml:space="preserve"> בעריכתם של</w:t>
      </w:r>
      <w:r w:rsidRPr="00221515">
        <w:rPr>
          <w:rFonts w:ascii="Georgia" w:hAnsi="Georgia" w:hint="cs"/>
          <w:sz w:val="18"/>
          <w:szCs w:val="20"/>
          <w:rtl/>
        </w:rPr>
        <w:t xml:space="preserve"> </w:t>
      </w:r>
      <w:r w:rsidRPr="00221515">
        <w:rPr>
          <w:rFonts w:ascii="Georgia" w:hAnsi="Georgia"/>
          <w:sz w:val="18"/>
          <w:szCs w:val="20"/>
          <w:rtl/>
        </w:rPr>
        <w:t>דורון</w:t>
      </w:r>
      <w:r w:rsidRPr="00221515">
        <w:rPr>
          <w:rFonts w:ascii="Georgia" w:hAnsi="Georgia" w:hint="cs"/>
          <w:sz w:val="18"/>
          <w:szCs w:val="20"/>
          <w:rtl/>
        </w:rPr>
        <w:t xml:space="preserve"> </w:t>
      </w:r>
      <w:r w:rsidRPr="00221515">
        <w:rPr>
          <w:rFonts w:ascii="Georgia" w:hAnsi="Georgia"/>
          <w:sz w:val="18"/>
          <w:szCs w:val="20"/>
          <w:rtl/>
        </w:rPr>
        <w:t>וינאי (2007). החוברת הוצאה לאור על רקע שיתופי הפעולה ההולכים וגוברים בין עולם המשפט לבין עולם העבודה הסוציאלית</w:t>
      </w:r>
      <w:r w:rsidRPr="00221515">
        <w:rPr>
          <w:rFonts w:ascii="Georgia" w:hAnsi="Georgia" w:hint="cs"/>
          <w:sz w:val="18"/>
          <w:szCs w:val="20"/>
          <w:rtl/>
        </w:rPr>
        <w:t>,</w:t>
      </w:r>
      <w:r w:rsidRPr="00221515">
        <w:rPr>
          <w:rFonts w:ascii="Georgia" w:hAnsi="Georgia"/>
          <w:sz w:val="18"/>
          <w:szCs w:val="20"/>
          <w:rtl/>
        </w:rPr>
        <w:t xml:space="preserve"> והיא </w:t>
      </w:r>
      <w:r w:rsidRPr="00221515">
        <w:rPr>
          <w:rFonts w:ascii="Georgia" w:hAnsi="Georgia" w:hint="cs"/>
          <w:sz w:val="18"/>
          <w:szCs w:val="20"/>
          <w:rtl/>
        </w:rPr>
        <w:t>מאגדת</w:t>
      </w:r>
      <w:r w:rsidRPr="00221515">
        <w:rPr>
          <w:rFonts w:ascii="Georgia" w:hAnsi="Georgia"/>
          <w:sz w:val="18"/>
          <w:szCs w:val="20"/>
          <w:rtl/>
        </w:rPr>
        <w:t xml:space="preserve"> מאמרים על יחידות הסיוע שליד בתי המשפט לענייני משפחה; על המאמצים המשולבים למניעת אלימות במשפחה; על הטיפול בנפגעי עבירה; על הליכי הגישור בפלילים ועל סוגיות הכרוכות במינוי אפוטרופוס. דוגמאות אלה מצביעות על הצורך ההולך וגובר להגביר את שיתופי הפעולה בין שתי הפרופסיות, </w:t>
      </w:r>
      <w:r w:rsidRPr="00221515">
        <w:rPr>
          <w:rFonts w:ascii="Georgia" w:hAnsi="Georgia" w:hint="cs"/>
          <w:sz w:val="18"/>
          <w:szCs w:val="20"/>
          <w:rtl/>
        </w:rPr>
        <w:t>כדי</w:t>
      </w:r>
      <w:r w:rsidRPr="00221515">
        <w:rPr>
          <w:rFonts w:ascii="Georgia" w:hAnsi="Georgia"/>
          <w:sz w:val="18"/>
          <w:szCs w:val="20"/>
          <w:rtl/>
        </w:rPr>
        <w:t xml:space="preserve"> לשפר את מיצוי הזכויות, את איכות החיים ואת רווחתם של לקוחות</w:t>
      </w:r>
      <w:r w:rsidRPr="00221515">
        <w:rPr>
          <w:rFonts w:ascii="Georgia" w:hAnsi="Georgia" w:hint="cs"/>
          <w:sz w:val="18"/>
          <w:szCs w:val="20"/>
          <w:rtl/>
        </w:rPr>
        <w:t>יהם של</w:t>
      </w:r>
      <w:r w:rsidRPr="00221515">
        <w:rPr>
          <w:rFonts w:ascii="Georgia" w:hAnsi="Georgia"/>
          <w:sz w:val="18"/>
          <w:szCs w:val="20"/>
          <w:rtl/>
        </w:rPr>
        <w:t xml:space="preserve"> העובדים הסוציאליים </w:t>
      </w:r>
      <w:r w:rsidRPr="007702E9">
        <w:rPr>
          <w:rFonts w:ascii="Georgia" w:hAnsi="Georgia"/>
          <w:spacing w:val="-2"/>
          <w:sz w:val="18"/>
          <w:szCs w:val="20"/>
          <w:rtl/>
        </w:rPr>
        <w:t xml:space="preserve">והמשפטנים במרחב </w:t>
      </w:r>
      <w:proofErr w:type="spellStart"/>
      <w:r w:rsidRPr="007702E9">
        <w:rPr>
          <w:rFonts w:ascii="Georgia" w:hAnsi="Georgia"/>
          <w:spacing w:val="-2"/>
          <w:sz w:val="18"/>
          <w:szCs w:val="20"/>
          <w:rtl/>
        </w:rPr>
        <w:t>ה"משפטיפולי</w:t>
      </w:r>
      <w:proofErr w:type="spellEnd"/>
      <w:r w:rsidRPr="007702E9">
        <w:rPr>
          <w:rFonts w:ascii="Georgia" w:hAnsi="Georgia"/>
          <w:spacing w:val="-2"/>
          <w:sz w:val="18"/>
          <w:szCs w:val="20"/>
          <w:rtl/>
        </w:rPr>
        <w:t>" (כהן, 2016; מלר-שלו, 2017).</w:t>
      </w:r>
      <w:r w:rsidRPr="007702E9">
        <w:rPr>
          <w:spacing w:val="-2"/>
          <w:rtl/>
        </w:rPr>
        <w:t xml:space="preserve"> </w:t>
      </w:r>
      <w:r w:rsidRPr="007702E9">
        <w:rPr>
          <w:rFonts w:ascii="Georgia" w:hAnsi="Georgia"/>
          <w:spacing w:val="-2"/>
          <w:sz w:val="18"/>
          <w:szCs w:val="20"/>
          <w:rtl/>
        </w:rPr>
        <w:t>לדוגמאות</w:t>
      </w:r>
      <w:r w:rsidRPr="007702E9">
        <w:rPr>
          <w:spacing w:val="-2"/>
          <w:rtl/>
        </w:rPr>
        <w:t xml:space="preserve"> </w:t>
      </w:r>
      <w:r w:rsidRPr="007702E9">
        <w:rPr>
          <w:rFonts w:ascii="Georgia" w:hAnsi="Georgia"/>
          <w:spacing w:val="-2"/>
          <w:sz w:val="18"/>
          <w:szCs w:val="20"/>
          <w:rtl/>
        </w:rPr>
        <w:t>אלה יש הש</w:t>
      </w:r>
      <w:r w:rsidRPr="007702E9">
        <w:rPr>
          <w:rFonts w:ascii="Georgia" w:hAnsi="Georgia" w:hint="cs"/>
          <w:spacing w:val="-2"/>
          <w:sz w:val="18"/>
          <w:szCs w:val="20"/>
          <w:rtl/>
        </w:rPr>
        <w:t xml:space="preserve">פעות </w:t>
      </w:r>
      <w:r w:rsidRPr="007702E9">
        <w:rPr>
          <w:rFonts w:ascii="Georgia" w:hAnsi="Georgia"/>
          <w:spacing w:val="-2"/>
          <w:sz w:val="18"/>
          <w:szCs w:val="20"/>
          <w:rtl/>
        </w:rPr>
        <w:t>גם על ת</w:t>
      </w:r>
      <w:r w:rsidRPr="007702E9">
        <w:rPr>
          <w:rFonts w:ascii="Georgia" w:hAnsi="Georgia" w:hint="cs"/>
          <w:spacing w:val="-2"/>
          <w:sz w:val="18"/>
          <w:szCs w:val="20"/>
          <w:rtl/>
        </w:rPr>
        <w:t>ו</w:t>
      </w:r>
      <w:r w:rsidRPr="007702E9">
        <w:rPr>
          <w:rFonts w:ascii="Georgia" w:hAnsi="Georgia"/>
          <w:spacing w:val="-2"/>
          <w:sz w:val="18"/>
          <w:szCs w:val="20"/>
          <w:rtl/>
        </w:rPr>
        <w:t>כני ההוראה, המחקר וההכשרה המקצועית באקדמיה</w:t>
      </w:r>
      <w:r w:rsidRPr="007702E9">
        <w:rPr>
          <w:rFonts w:ascii="Georgia" w:hAnsi="Georgia" w:hint="cs"/>
          <w:spacing w:val="-2"/>
          <w:sz w:val="18"/>
          <w:szCs w:val="20"/>
          <w:rtl/>
        </w:rPr>
        <w:t>,</w:t>
      </w:r>
      <w:r w:rsidRPr="007702E9">
        <w:rPr>
          <w:rFonts w:ascii="Georgia" w:hAnsi="Georgia"/>
          <w:spacing w:val="-2"/>
          <w:sz w:val="18"/>
          <w:szCs w:val="20"/>
          <w:rtl/>
        </w:rPr>
        <w:t xml:space="preserve"> ולא רק על שיפור העבודה בשטח. אכן, בשנים האחרונות נראות סנוניות ראשוניות של תוכניות לימוד אקדמיות המשלבות בין העבודה הסוציאלית והמשפט</w:t>
      </w:r>
      <w:bookmarkStart w:id="3" w:name="_Ref69908751"/>
      <w:r w:rsidRPr="007702E9">
        <w:rPr>
          <w:rFonts w:ascii="Georgia" w:hAnsi="Georgia"/>
          <w:spacing w:val="-2"/>
          <w:sz w:val="18"/>
          <w:szCs w:val="20"/>
          <w:rtl/>
        </w:rPr>
        <w:t xml:space="preserve"> (</w:t>
      </w:r>
      <w:proofErr w:type="spellStart"/>
      <w:r w:rsidRPr="007702E9">
        <w:rPr>
          <w:rFonts w:ascii="Georgia" w:hAnsi="Georgia"/>
          <w:spacing w:val="-2"/>
          <w:sz w:val="18"/>
          <w:szCs w:val="20"/>
          <w:rtl/>
        </w:rPr>
        <w:t>כורזים-קורושי</w:t>
      </w:r>
      <w:proofErr w:type="spellEnd"/>
      <w:r w:rsidRPr="007702E9">
        <w:rPr>
          <w:rFonts w:ascii="Georgia" w:hAnsi="Georgia"/>
          <w:spacing w:val="-2"/>
          <w:sz w:val="18"/>
          <w:szCs w:val="20"/>
          <w:rtl/>
        </w:rPr>
        <w:t xml:space="preserve"> וליפשיץ-</w:t>
      </w:r>
      <w:proofErr w:type="spellStart"/>
      <w:r w:rsidRPr="007702E9">
        <w:rPr>
          <w:rFonts w:ascii="Georgia" w:hAnsi="Georgia"/>
          <w:spacing w:val="-2"/>
          <w:sz w:val="18"/>
          <w:szCs w:val="20"/>
          <w:rtl/>
        </w:rPr>
        <w:t>מלביצקי</w:t>
      </w:r>
      <w:proofErr w:type="spellEnd"/>
      <w:r w:rsidRPr="007702E9">
        <w:rPr>
          <w:rFonts w:ascii="Georgia" w:hAnsi="Georgia"/>
          <w:spacing w:val="-2"/>
          <w:sz w:val="18"/>
          <w:szCs w:val="20"/>
          <w:rtl/>
        </w:rPr>
        <w:t>, 2020</w:t>
      </w:r>
      <w:r w:rsidRPr="007702E9">
        <w:rPr>
          <w:rFonts w:ascii="Georgia" w:hAnsi="Georgia" w:hint="cs"/>
          <w:spacing w:val="-2"/>
          <w:sz w:val="18"/>
          <w:szCs w:val="20"/>
          <w:rtl/>
        </w:rPr>
        <w:t>)</w:t>
      </w:r>
      <w:r w:rsidRPr="007702E9">
        <w:rPr>
          <w:rFonts w:ascii="Georgia" w:hAnsi="Georgia"/>
          <w:spacing w:val="-2"/>
          <w:sz w:val="18"/>
          <w:szCs w:val="20"/>
          <w:rtl/>
        </w:rPr>
        <w:t>.</w:t>
      </w:r>
      <w:bookmarkEnd w:id="3"/>
      <w:r w:rsidRPr="007702E9">
        <w:rPr>
          <w:rFonts w:ascii="Georgia" w:hAnsi="Georgia"/>
          <w:spacing w:val="-2"/>
          <w:sz w:val="18"/>
          <w:szCs w:val="20"/>
          <w:rtl/>
        </w:rPr>
        <w:t xml:space="preserve"> </w:t>
      </w:r>
    </w:p>
    <w:p w14:paraId="54B4F4E2" w14:textId="77777777" w:rsidR="005250CD" w:rsidRPr="005C11DF" w:rsidRDefault="005250CD" w:rsidP="005250CD">
      <w:pPr>
        <w:spacing w:after="180" w:line="280" w:lineRule="exact"/>
        <w:jc w:val="both"/>
        <w:rPr>
          <w:rStyle w:val="Emphasis"/>
          <w:rFonts w:ascii="Georgia" w:hAnsi="Georgia"/>
          <w:i w:val="0"/>
          <w:iCs w:val="0"/>
          <w:sz w:val="18"/>
          <w:szCs w:val="20"/>
          <w:shd w:val="clear" w:color="auto" w:fill="FFFFFF"/>
          <w:rtl/>
        </w:rPr>
      </w:pPr>
      <w:r w:rsidRPr="005C11DF">
        <w:rPr>
          <w:rStyle w:val="Emphasis"/>
          <w:rFonts w:ascii="Georgia" w:hAnsi="Georgia" w:hint="cs"/>
          <w:i w:val="0"/>
          <w:iCs w:val="0"/>
          <w:sz w:val="18"/>
          <w:szCs w:val="20"/>
          <w:shd w:val="clear" w:color="auto" w:fill="FFFFFF"/>
          <w:rtl/>
        </w:rPr>
        <w:lastRenderedPageBreak/>
        <w:t xml:space="preserve">באותה תקופה התפרסמו שני ספרים – האחד בארצות הברית והאחר בישראל – אשר בחנו את המושג </w:t>
      </w:r>
      <w:r w:rsidRPr="005C11DF">
        <w:rPr>
          <w:rStyle w:val="Emphasis"/>
          <w:rFonts w:ascii="Georgia" w:hAnsi="Georgia" w:hint="cs"/>
          <w:b/>
          <w:bCs/>
          <w:i w:val="0"/>
          <w:iCs w:val="0"/>
          <w:sz w:val="18"/>
          <w:szCs w:val="20"/>
          <w:shd w:val="clear" w:color="auto" w:fill="FFFFFF"/>
          <w:rtl/>
        </w:rPr>
        <w:t>פיתוח קהילתי</w:t>
      </w:r>
      <w:r w:rsidRPr="005C11DF">
        <w:rPr>
          <w:rStyle w:val="Emphasis"/>
          <w:rFonts w:ascii="Georgia" w:hAnsi="Georgia" w:hint="cs"/>
          <w:i w:val="0"/>
          <w:iCs w:val="0"/>
          <w:sz w:val="18"/>
          <w:szCs w:val="20"/>
          <w:shd w:val="clear" w:color="auto" w:fill="FFFFFF"/>
          <w:rtl/>
        </w:rPr>
        <w:t xml:space="preserve"> מהיבטיו הבין-תחומיים </w:t>
      </w:r>
      <w:r w:rsidRPr="005C11DF">
        <w:rPr>
          <w:rStyle w:val="Emphasis"/>
          <w:rFonts w:ascii="Georgia" w:hAnsi="Georgia"/>
          <w:i w:val="0"/>
          <w:iCs w:val="0"/>
          <w:noProof/>
          <w:sz w:val="18"/>
          <w:szCs w:val="20"/>
          <w:shd w:val="clear" w:color="auto" w:fill="FFFFFF"/>
          <w:rtl/>
        </w:rPr>
        <w:t xml:space="preserve">(כורזים </w:t>
      </w:r>
      <w:r w:rsidRPr="005C11DF">
        <w:rPr>
          <w:rStyle w:val="Emphasis"/>
          <w:rFonts w:ascii="Georgia" w:hAnsi="Georgia" w:hint="cs"/>
          <w:i w:val="0"/>
          <w:iCs w:val="0"/>
          <w:noProof/>
          <w:sz w:val="18"/>
          <w:szCs w:val="20"/>
          <w:shd w:val="clear" w:color="auto" w:fill="FFFFFF"/>
          <w:rtl/>
        </w:rPr>
        <w:t>ואח', 2009</w:t>
      </w:r>
      <w:r w:rsidRPr="005C11DF">
        <w:rPr>
          <w:rStyle w:val="Emphasis"/>
          <w:rFonts w:ascii="Georgia" w:hAnsi="Georgia"/>
          <w:i w:val="0"/>
          <w:iCs w:val="0"/>
          <w:noProof/>
          <w:sz w:val="18"/>
          <w:szCs w:val="20"/>
          <w:shd w:val="clear" w:color="auto" w:fill="FFFFFF"/>
          <w:rtl/>
        </w:rPr>
        <w:t>;</w:t>
      </w:r>
      <w:r w:rsidRPr="005C11DF">
        <w:rPr>
          <w:rStyle w:val="Emphasis"/>
          <w:rFonts w:ascii="Georgia" w:hAnsi="Georgia" w:hint="cs"/>
          <w:i w:val="0"/>
          <w:iCs w:val="0"/>
          <w:noProof/>
          <w:sz w:val="18"/>
          <w:szCs w:val="20"/>
          <w:shd w:val="clear" w:color="auto" w:fill="FFFFFF"/>
          <w:rtl/>
        </w:rPr>
        <w:t xml:space="preserve"> </w:t>
      </w:r>
      <w:r w:rsidRPr="005C11DF">
        <w:rPr>
          <w:rStyle w:val="Emphasis"/>
          <w:rFonts w:ascii="Georgia" w:hAnsi="Georgia"/>
          <w:i w:val="0"/>
          <w:iCs w:val="0"/>
          <w:noProof/>
          <w:sz w:val="18"/>
          <w:szCs w:val="20"/>
          <w:shd w:val="clear" w:color="auto" w:fill="FFFFFF"/>
        </w:rPr>
        <w:t>Johnson Butterfield &amp; Korazim-Kőrösy, 2007</w:t>
      </w:r>
      <w:r w:rsidRPr="005C11DF">
        <w:rPr>
          <w:rStyle w:val="Emphasis"/>
          <w:rFonts w:ascii="Georgia" w:hAnsi="Georgia"/>
          <w:i w:val="0"/>
          <w:iCs w:val="0"/>
          <w:noProof/>
          <w:sz w:val="18"/>
          <w:szCs w:val="20"/>
          <w:shd w:val="clear" w:color="auto" w:fill="FFFFFF"/>
          <w:rtl/>
        </w:rPr>
        <w:t>)</w:t>
      </w:r>
      <w:r w:rsidRPr="005C11DF">
        <w:rPr>
          <w:rStyle w:val="Emphasis"/>
          <w:rFonts w:ascii="Georgia" w:hAnsi="Georgia" w:hint="cs"/>
          <w:i w:val="0"/>
          <w:iCs w:val="0"/>
          <w:sz w:val="18"/>
          <w:szCs w:val="20"/>
          <w:shd w:val="clear" w:color="auto" w:fill="FFFFFF"/>
          <w:rtl/>
        </w:rPr>
        <w:t>. הספר הישראלי כלל, בין השאר, את הנושא "עריכת דין קהילתית" (</w:t>
      </w:r>
      <w:r w:rsidRPr="005C11DF">
        <w:rPr>
          <w:rStyle w:val="Emphasis"/>
          <w:rFonts w:ascii="Georgia" w:hAnsi="Georgia" w:hint="cs"/>
          <w:i w:val="0"/>
          <w:iCs w:val="0"/>
          <w:sz w:val="18"/>
          <w:szCs w:val="20"/>
          <w:shd w:val="clear" w:color="auto" w:fill="FFFFFF"/>
        </w:rPr>
        <w:t>Community Lawyering</w:t>
      </w:r>
      <w:r w:rsidRPr="005C11DF">
        <w:rPr>
          <w:rStyle w:val="Emphasis"/>
          <w:rFonts w:ascii="Georgia" w:hAnsi="Georgia" w:hint="cs"/>
          <w:i w:val="0"/>
          <w:iCs w:val="0"/>
          <w:sz w:val="18"/>
          <w:szCs w:val="20"/>
          <w:shd w:val="clear" w:color="auto" w:fill="FFFFFF"/>
          <w:rtl/>
        </w:rPr>
        <w:t xml:space="preserve">) כאחד מחמשת תחומי הממשק החשובים של הפיתוח הקהילתי. עריכת הדין הקהילתית שמה דגש על יעדים של שינוי חברתי – מעבר לסיוע ליחיד ולמשפחתו; שמירה על זכויות אדם ועל זכויות חברתיות, תחת הכותרת "לבנות גשרים ולא חומות" </w:t>
      </w:r>
      <w:r w:rsidRPr="005C11DF">
        <w:rPr>
          <w:rStyle w:val="Emphasis"/>
          <w:rFonts w:ascii="Georgia" w:hAnsi="Georgia"/>
          <w:i w:val="0"/>
          <w:iCs w:val="0"/>
          <w:noProof/>
          <w:sz w:val="18"/>
          <w:szCs w:val="20"/>
          <w:shd w:val="clear" w:color="auto" w:fill="FFFFFF"/>
          <w:rtl/>
        </w:rPr>
        <w:t>(אלבשן, 2009;</w:t>
      </w:r>
      <w:r w:rsidRPr="005C11DF">
        <w:rPr>
          <w:rStyle w:val="Emphasis"/>
          <w:rFonts w:ascii="Georgia" w:hAnsi="Georgia" w:hint="cs"/>
          <w:i w:val="0"/>
          <w:iCs w:val="0"/>
          <w:noProof/>
          <w:sz w:val="18"/>
          <w:szCs w:val="20"/>
          <w:shd w:val="clear" w:color="auto" w:fill="FFFFFF"/>
          <w:rtl/>
        </w:rPr>
        <w:t xml:space="preserve"> </w:t>
      </w:r>
      <w:r w:rsidRPr="005C11DF">
        <w:rPr>
          <w:rStyle w:val="Emphasis"/>
          <w:rFonts w:ascii="Georgia" w:hAnsi="Georgia"/>
          <w:i w:val="0"/>
          <w:iCs w:val="0"/>
          <w:noProof/>
          <w:sz w:val="18"/>
          <w:szCs w:val="20"/>
          <w:shd w:val="clear" w:color="auto" w:fill="FFFFFF"/>
        </w:rPr>
        <w:t>López, 1992</w:t>
      </w:r>
      <w:r w:rsidRPr="005C11DF">
        <w:rPr>
          <w:rStyle w:val="Emphasis"/>
          <w:rFonts w:ascii="Georgia" w:hAnsi="Georgia"/>
          <w:i w:val="0"/>
          <w:iCs w:val="0"/>
          <w:noProof/>
          <w:sz w:val="18"/>
          <w:szCs w:val="20"/>
          <w:shd w:val="clear" w:color="auto" w:fill="FFFFFF"/>
          <w:rtl/>
        </w:rPr>
        <w:t>)</w:t>
      </w:r>
      <w:r w:rsidRPr="005C11DF">
        <w:rPr>
          <w:rStyle w:val="Emphasis"/>
          <w:rFonts w:ascii="Georgia" w:hAnsi="Georgia" w:hint="cs"/>
          <w:i w:val="0"/>
          <w:iCs w:val="0"/>
          <w:sz w:val="18"/>
          <w:szCs w:val="20"/>
          <w:shd w:val="clear" w:color="auto" w:fill="FFFFFF"/>
          <w:rtl/>
        </w:rPr>
        <w:t xml:space="preserve">. עוד בחן הספר את מקומו של הפיתוח הקהילתי ב"חוק זכויות הדיור הציבורי" ובנושא "זכויות המובטלים – בין משפט וקהילה". הספר שנכתב בארצות הברית בחן את הפיתוח הקהילתי הבין-תחומי בהיבט בין-לאומי, וכלל גם פרק מישראל אשר עסק בשילוב בין משפט לעבודה סוציאלית ב"בניית שלום במזרח התיכון" </w:t>
      </w:r>
      <w:r w:rsidRPr="005C11DF">
        <w:rPr>
          <w:rStyle w:val="Emphasis"/>
          <w:rFonts w:ascii="Georgia" w:hAnsi="Georgia"/>
          <w:i w:val="0"/>
          <w:iCs w:val="0"/>
          <w:noProof/>
          <w:sz w:val="18"/>
          <w:szCs w:val="20"/>
          <w:shd w:val="clear" w:color="auto" w:fill="FFFFFF"/>
          <w:rtl/>
        </w:rPr>
        <w:t>(</w:t>
      </w:r>
      <w:r w:rsidRPr="005C11DF">
        <w:rPr>
          <w:rStyle w:val="Emphasis"/>
          <w:rFonts w:ascii="Georgia" w:hAnsi="Georgia"/>
          <w:i w:val="0"/>
          <w:iCs w:val="0"/>
          <w:noProof/>
          <w:sz w:val="18"/>
          <w:szCs w:val="20"/>
          <w:shd w:val="clear" w:color="auto" w:fill="FFFFFF"/>
        </w:rPr>
        <w:t>Grodofsky, 2007</w:t>
      </w:r>
      <w:r w:rsidRPr="005C11DF">
        <w:rPr>
          <w:rStyle w:val="Emphasis"/>
          <w:rFonts w:ascii="Georgia" w:hAnsi="Georgia"/>
          <w:i w:val="0"/>
          <w:iCs w:val="0"/>
          <w:noProof/>
          <w:sz w:val="18"/>
          <w:szCs w:val="20"/>
          <w:shd w:val="clear" w:color="auto" w:fill="FFFFFF"/>
          <w:rtl/>
        </w:rPr>
        <w:t>)</w:t>
      </w:r>
      <w:r w:rsidRPr="005C11DF">
        <w:rPr>
          <w:rStyle w:val="Emphasis"/>
          <w:rFonts w:ascii="Georgia" w:hAnsi="Georgia" w:hint="cs"/>
          <w:i w:val="0"/>
          <w:iCs w:val="0"/>
          <w:sz w:val="18"/>
          <w:szCs w:val="20"/>
          <w:shd w:val="clear" w:color="auto" w:fill="FFFFFF"/>
          <w:rtl/>
        </w:rPr>
        <w:t>.</w:t>
      </w:r>
    </w:p>
    <w:p w14:paraId="3D235A11" w14:textId="5F4213C6" w:rsidR="005250CD" w:rsidRPr="005C11DF" w:rsidRDefault="005250CD" w:rsidP="005250CD">
      <w:pPr>
        <w:pStyle w:val="CommentText"/>
        <w:spacing w:line="360" w:lineRule="auto"/>
        <w:jc w:val="both"/>
        <w:rPr>
          <w:rStyle w:val="Emphasis"/>
          <w:rFonts w:ascii="Georgia" w:hAnsi="Georgia" w:cs="David"/>
          <w:i w:val="0"/>
          <w:iCs w:val="0"/>
          <w:sz w:val="18"/>
          <w:shd w:val="clear" w:color="auto" w:fill="FFFFFF"/>
          <w:rtl/>
        </w:rPr>
      </w:pPr>
      <w:r w:rsidRPr="00D43BC2">
        <w:rPr>
          <w:rStyle w:val="Emphasis"/>
          <w:rFonts w:ascii="Georgia" w:hAnsi="Georgia" w:cs="David" w:hint="cs"/>
          <w:i w:val="0"/>
          <w:iCs w:val="0"/>
          <w:spacing w:val="-2"/>
          <w:sz w:val="18"/>
          <w:shd w:val="clear" w:color="auto" w:fill="FFFFFF"/>
          <w:rtl/>
        </w:rPr>
        <w:t xml:space="preserve">נוסף על </w:t>
      </w:r>
      <w:r w:rsidRPr="00D43BC2">
        <w:rPr>
          <w:rStyle w:val="Emphasis"/>
          <w:rFonts w:ascii="Georgia" w:hAnsi="Georgia" w:cs="David"/>
          <w:i w:val="0"/>
          <w:iCs w:val="0"/>
          <w:spacing w:val="-2"/>
          <w:sz w:val="18"/>
          <w:shd w:val="clear" w:color="auto" w:fill="FFFFFF"/>
          <w:rtl/>
        </w:rPr>
        <w:t>הממשק ההולך ומתפתח בין המשפט ל</w:t>
      </w:r>
      <w:r w:rsidRPr="00D43BC2">
        <w:rPr>
          <w:rStyle w:val="Emphasis"/>
          <w:rFonts w:ascii="Georgia" w:hAnsi="Georgia" w:cs="David" w:hint="cs"/>
          <w:i w:val="0"/>
          <w:iCs w:val="0"/>
          <w:spacing w:val="-2"/>
          <w:sz w:val="18"/>
          <w:shd w:val="clear" w:color="auto" w:fill="FFFFFF"/>
          <w:rtl/>
        </w:rPr>
        <w:t>בין ה</w:t>
      </w:r>
      <w:r w:rsidRPr="00D43BC2">
        <w:rPr>
          <w:rStyle w:val="Emphasis"/>
          <w:rFonts w:ascii="Georgia" w:hAnsi="Georgia" w:cs="David"/>
          <w:i w:val="0"/>
          <w:iCs w:val="0"/>
          <w:spacing w:val="-2"/>
          <w:sz w:val="18"/>
          <w:shd w:val="clear" w:color="auto" w:fill="FFFFFF"/>
          <w:rtl/>
        </w:rPr>
        <w:t xml:space="preserve">טיפול ומדיניות הרווחה, חלה בעשורים האחרונים התקרבות ניכרת </w:t>
      </w:r>
      <w:r w:rsidRPr="00D43BC2">
        <w:rPr>
          <w:rStyle w:val="Emphasis"/>
          <w:rFonts w:ascii="Georgia" w:hAnsi="Georgia" w:cs="David" w:hint="cs"/>
          <w:i w:val="0"/>
          <w:iCs w:val="0"/>
          <w:spacing w:val="-2"/>
          <w:sz w:val="18"/>
          <w:shd w:val="clear" w:color="auto" w:fill="FFFFFF"/>
          <w:rtl/>
        </w:rPr>
        <w:t xml:space="preserve">גם </w:t>
      </w:r>
      <w:r w:rsidRPr="00D43BC2">
        <w:rPr>
          <w:rStyle w:val="Emphasis"/>
          <w:rFonts w:ascii="Georgia" w:hAnsi="Georgia" w:cs="David"/>
          <w:i w:val="0"/>
          <w:iCs w:val="0"/>
          <w:spacing w:val="-2"/>
          <w:sz w:val="18"/>
          <w:shd w:val="clear" w:color="auto" w:fill="FFFFFF"/>
          <w:rtl/>
        </w:rPr>
        <w:t>בין המשפט ל</w:t>
      </w:r>
      <w:r w:rsidRPr="00D43BC2">
        <w:rPr>
          <w:rStyle w:val="Emphasis"/>
          <w:rFonts w:ascii="Georgia" w:hAnsi="Georgia" w:cs="David" w:hint="cs"/>
          <w:i w:val="0"/>
          <w:iCs w:val="0"/>
          <w:spacing w:val="-2"/>
          <w:sz w:val="18"/>
          <w:shd w:val="clear" w:color="auto" w:fill="FFFFFF"/>
          <w:rtl/>
        </w:rPr>
        <w:t xml:space="preserve">בין </w:t>
      </w:r>
      <w:r w:rsidRPr="00D43BC2">
        <w:rPr>
          <w:rStyle w:val="Emphasis"/>
          <w:rFonts w:ascii="Georgia" w:hAnsi="Georgia" w:cs="David"/>
          <w:i w:val="0"/>
          <w:iCs w:val="0"/>
          <w:spacing w:val="-2"/>
          <w:sz w:val="18"/>
          <w:shd w:val="clear" w:color="auto" w:fill="FFFFFF"/>
          <w:rtl/>
        </w:rPr>
        <w:t>פרופסיות נוספות</w:t>
      </w:r>
      <w:r w:rsidRPr="00D43BC2">
        <w:rPr>
          <w:rStyle w:val="Emphasis"/>
          <w:rFonts w:ascii="Georgia" w:hAnsi="Georgia" w:cs="David" w:hint="cs"/>
          <w:i w:val="0"/>
          <w:iCs w:val="0"/>
          <w:spacing w:val="-2"/>
          <w:sz w:val="18"/>
          <w:shd w:val="clear" w:color="auto" w:fill="FFFFFF"/>
          <w:rtl/>
        </w:rPr>
        <w:t xml:space="preserve"> (</w:t>
      </w:r>
      <w:r w:rsidRPr="00D43BC2">
        <w:rPr>
          <w:rStyle w:val="Emphasis"/>
          <w:rFonts w:ascii="Georgia" w:hAnsi="Georgia" w:cs="David"/>
          <w:i w:val="0"/>
          <w:iCs w:val="0"/>
          <w:noProof/>
          <w:spacing w:val="-2"/>
          <w:sz w:val="18"/>
          <w:shd w:val="clear" w:color="auto" w:fill="FFFFFF"/>
        </w:rPr>
        <w:t>Susskind, 2013</w:t>
      </w:r>
      <w:r w:rsidRPr="00D43BC2">
        <w:rPr>
          <w:rStyle w:val="Emphasis"/>
          <w:rFonts w:ascii="Georgia" w:hAnsi="Georgia" w:cs="David" w:hint="cs"/>
          <w:i w:val="0"/>
          <w:iCs w:val="0"/>
          <w:spacing w:val="-2"/>
          <w:sz w:val="18"/>
          <w:shd w:val="clear" w:color="auto" w:fill="FFFFFF"/>
          <w:rtl/>
        </w:rPr>
        <w:t>).</w:t>
      </w:r>
      <w:r w:rsidR="00D43BC2" w:rsidRPr="00D43BC2">
        <w:rPr>
          <w:rStyle w:val="Emphasis"/>
          <w:rFonts w:ascii="Georgia" w:hAnsi="Georgia" w:cs="David" w:hint="cs"/>
          <w:i w:val="0"/>
          <w:iCs w:val="0"/>
          <w:spacing w:val="-2"/>
          <w:sz w:val="18"/>
          <w:shd w:val="clear" w:color="auto" w:fill="FFFFFF"/>
          <w:rtl/>
        </w:rPr>
        <w:t xml:space="preserve"> </w:t>
      </w:r>
      <w:r w:rsidRPr="00D43BC2">
        <w:rPr>
          <w:rStyle w:val="Emphasis"/>
          <w:rFonts w:ascii="Georgia" w:hAnsi="Georgia" w:cs="David"/>
          <w:i w:val="0"/>
          <w:iCs w:val="0"/>
          <w:spacing w:val="-2"/>
          <w:sz w:val="18"/>
          <w:shd w:val="clear" w:color="auto" w:fill="FFFFFF"/>
          <w:rtl/>
        </w:rPr>
        <w:t xml:space="preserve">המשפט עצמו, כדיסציפלינה אקדמית, עבר מהפך </w:t>
      </w:r>
      <w:r w:rsidRPr="00D43BC2">
        <w:rPr>
          <w:rStyle w:val="Emphasis"/>
          <w:rFonts w:ascii="Georgia" w:hAnsi="Georgia" w:cs="David" w:hint="cs"/>
          <w:i w:val="0"/>
          <w:iCs w:val="0"/>
          <w:spacing w:val="-2"/>
          <w:sz w:val="18"/>
          <w:shd w:val="clear" w:color="auto" w:fill="FFFFFF"/>
          <w:rtl/>
        </w:rPr>
        <w:t>ניכר</w:t>
      </w:r>
      <w:r w:rsidRPr="00D43BC2">
        <w:rPr>
          <w:rStyle w:val="Emphasis"/>
          <w:rFonts w:ascii="Georgia" w:hAnsi="Georgia" w:cs="David"/>
          <w:i w:val="0"/>
          <w:iCs w:val="0"/>
          <w:spacing w:val="-2"/>
          <w:sz w:val="18"/>
          <w:shd w:val="clear" w:color="auto" w:fill="FFFFFF"/>
          <w:rtl/>
        </w:rPr>
        <w:t xml:space="preserve"> </w:t>
      </w:r>
      <w:r w:rsidRPr="00D43BC2">
        <w:rPr>
          <w:rStyle w:val="Emphasis"/>
          <w:rFonts w:ascii="Georgia" w:hAnsi="Georgia" w:cs="David" w:hint="cs"/>
          <w:i w:val="0"/>
          <w:iCs w:val="0"/>
          <w:spacing w:val="-2"/>
          <w:sz w:val="18"/>
          <w:shd w:val="clear" w:color="auto" w:fill="FFFFFF"/>
          <w:rtl/>
        </w:rPr>
        <w:t>ב</w:t>
      </w:r>
      <w:r w:rsidRPr="00D43BC2">
        <w:rPr>
          <w:rStyle w:val="Emphasis"/>
          <w:rFonts w:ascii="Georgia" w:hAnsi="Georgia" w:cs="David"/>
          <w:i w:val="0"/>
          <w:iCs w:val="0"/>
          <w:spacing w:val="-2"/>
          <w:sz w:val="18"/>
          <w:shd w:val="clear" w:color="auto" w:fill="FFFFFF"/>
          <w:rtl/>
        </w:rPr>
        <w:t>ניסיון לעמוד בקצב התפתחותן של מגמות חברתיות</w:t>
      </w:r>
      <w:r w:rsidRPr="00D43BC2">
        <w:rPr>
          <w:rStyle w:val="Emphasis"/>
          <w:rFonts w:ascii="Georgia" w:hAnsi="Georgia" w:cs="David" w:hint="cs"/>
          <w:i w:val="0"/>
          <w:iCs w:val="0"/>
          <w:spacing w:val="-2"/>
          <w:sz w:val="18"/>
          <w:shd w:val="clear" w:color="auto" w:fill="FFFFFF"/>
          <w:rtl/>
        </w:rPr>
        <w:t xml:space="preserve"> (</w:t>
      </w:r>
      <w:r w:rsidRPr="00D43BC2">
        <w:rPr>
          <w:rStyle w:val="Emphasis"/>
          <w:rFonts w:ascii="David" w:hAnsi="David" w:cs="David"/>
          <w:i w:val="0"/>
          <w:iCs w:val="0"/>
          <w:noProof/>
          <w:spacing w:val="-2"/>
          <w:shd w:val="clear" w:color="auto" w:fill="FFFFFF"/>
        </w:rPr>
        <w:t>(</w:t>
      </w:r>
      <w:r w:rsidRPr="00D43BC2">
        <w:rPr>
          <w:rStyle w:val="Emphasis"/>
          <w:rFonts w:ascii="Georgia" w:hAnsi="Georgia" w:cs="David"/>
          <w:i w:val="0"/>
          <w:iCs w:val="0"/>
          <w:noProof/>
          <w:spacing w:val="-2"/>
          <w:sz w:val="18"/>
          <w:shd w:val="clear" w:color="auto" w:fill="FFFFFF"/>
        </w:rPr>
        <w:t>Menkel-Meadow, 2019</w:t>
      </w:r>
      <w:r w:rsidRPr="00D43BC2">
        <w:rPr>
          <w:rStyle w:val="Emphasis"/>
          <w:rFonts w:ascii="Georgia" w:hAnsi="Georgia" w:cs="David" w:hint="cs"/>
          <w:i w:val="0"/>
          <w:iCs w:val="0"/>
          <w:spacing w:val="-2"/>
          <w:sz w:val="18"/>
          <w:shd w:val="clear" w:color="auto" w:fill="FFFFFF"/>
          <w:rtl/>
        </w:rPr>
        <w:t xml:space="preserve">. </w:t>
      </w:r>
      <w:r w:rsidRPr="00D43BC2">
        <w:rPr>
          <w:rFonts w:ascii="Georgia" w:hAnsi="Georgia" w:cs="David" w:hint="cs"/>
          <w:spacing w:val="-2"/>
          <w:sz w:val="18"/>
          <w:rtl/>
        </w:rPr>
        <w:t xml:space="preserve">התפתחותן של דיסציפלינות אחרות ויחסן למשפט </w:t>
      </w:r>
      <w:r w:rsidRPr="00D43BC2">
        <w:rPr>
          <w:rFonts w:ascii="Georgia" w:hAnsi="Georgia" w:cs="David"/>
          <w:spacing w:val="-2"/>
          <w:sz w:val="18"/>
          <w:rtl/>
        </w:rPr>
        <w:t>–</w:t>
      </w:r>
      <w:r w:rsidRPr="00D43BC2">
        <w:rPr>
          <w:rFonts w:ascii="Georgia" w:hAnsi="Georgia" w:cs="David" w:hint="cs"/>
          <w:spacing w:val="-2"/>
          <w:sz w:val="18"/>
          <w:rtl/>
        </w:rPr>
        <w:t xml:space="preserve"> דוגמת משפט </w:t>
      </w:r>
      <w:proofErr w:type="spellStart"/>
      <w:r w:rsidRPr="00D43BC2">
        <w:rPr>
          <w:rFonts w:ascii="Georgia" w:hAnsi="Georgia" w:cs="David" w:hint="cs"/>
          <w:spacing w:val="-2"/>
          <w:sz w:val="18"/>
          <w:rtl/>
        </w:rPr>
        <w:t>קווירי</w:t>
      </w:r>
      <w:proofErr w:type="spellEnd"/>
      <w:r w:rsidRPr="00D43BC2">
        <w:rPr>
          <w:rFonts w:ascii="Georgia" w:hAnsi="Georgia" w:cs="David" w:hint="cs"/>
          <w:spacing w:val="-2"/>
          <w:sz w:val="18"/>
          <w:rtl/>
        </w:rPr>
        <w:t xml:space="preserve"> </w:t>
      </w:r>
      <w:r w:rsidRPr="00D43BC2">
        <w:rPr>
          <w:rStyle w:val="Emphasis"/>
          <w:rFonts w:ascii="Georgia" w:hAnsi="Georgia" w:cs="David"/>
          <w:i w:val="0"/>
          <w:iCs w:val="0"/>
          <w:spacing w:val="-2"/>
          <w:sz w:val="18"/>
          <w:shd w:val="clear" w:color="auto" w:fill="FFFFFF"/>
          <w:rtl/>
        </w:rPr>
        <w:t>(</w:t>
      </w:r>
      <w:r w:rsidRPr="00D43BC2">
        <w:rPr>
          <w:rFonts w:ascii="Georgia" w:hAnsi="Georgia" w:cs="David"/>
          <w:spacing w:val="-2"/>
          <w:sz w:val="18"/>
          <w:rtl/>
        </w:rPr>
        <w:t xml:space="preserve">ראו למשל את המרכז לחקר משפט, מגדר ומיניות באוניברסיטת </w:t>
      </w:r>
      <w:r w:rsidRPr="00D43BC2">
        <w:rPr>
          <w:rFonts w:ascii="Georgia" w:hAnsi="Georgia" w:cs="David" w:hint="cs"/>
          <w:spacing w:val="-2"/>
          <w:sz w:val="18"/>
          <w:rtl/>
        </w:rPr>
        <w:t>קולומביה</w:t>
      </w:r>
      <w:r w:rsidRPr="00D43BC2">
        <w:rPr>
          <w:rFonts w:ascii="Georgia" w:hAnsi="Georgia" w:cs="David"/>
          <w:spacing w:val="-2"/>
          <w:sz w:val="18"/>
          <w:rtl/>
        </w:rPr>
        <w:t xml:space="preserve"> </w:t>
      </w:r>
      <w:r w:rsidRPr="00D43BC2">
        <w:rPr>
          <w:rFonts w:ascii="Georgia" w:hAnsi="Georgia" w:cs="David" w:hint="cs"/>
          <w:spacing w:val="-2"/>
          <w:sz w:val="18"/>
          <w:rtl/>
        </w:rPr>
        <w:t xml:space="preserve">בארצות הברית, </w:t>
      </w:r>
      <w:r w:rsidRPr="00D43BC2">
        <w:rPr>
          <w:rFonts w:ascii="Georgia" w:hAnsi="Georgia" w:cs="David"/>
          <w:i/>
          <w:iCs/>
          <w:spacing w:val="-2"/>
          <w:sz w:val="18"/>
        </w:rPr>
        <w:t>Center for Gender and Sexuality Law, Rights &amp; Religion Era Project</w:t>
      </w:r>
      <w:r w:rsidR="00D43BC2" w:rsidRPr="007702E9">
        <w:rPr>
          <w:rFonts w:ascii="Georgia" w:hAnsi="Georgia" w:cs="David"/>
          <w:spacing w:val="-2"/>
          <w:sz w:val="18"/>
        </w:rPr>
        <w:t xml:space="preserve">. </w:t>
      </w:r>
      <w:hyperlink w:history="1">
        <w:r w:rsidR="00D43BC2" w:rsidRPr="007702E9">
          <w:rPr>
            <w:rStyle w:val="Hyperlink"/>
            <w:rFonts w:ascii="Georgia" w:hAnsi="Georgia" w:cs="David"/>
            <w:spacing w:val="-2"/>
            <w:sz w:val="18"/>
          </w:rPr>
          <w:t>https://gender-sexuality.law.columbia.edu</w:t>
        </w:r>
      </w:hyperlink>
      <w:r w:rsidRPr="00D43BC2">
        <w:rPr>
          <w:rStyle w:val="Emphasis"/>
          <w:rFonts w:ascii="Georgia" w:hAnsi="Georgia" w:cs="David" w:hint="cs"/>
          <w:i w:val="0"/>
          <w:iCs w:val="0"/>
          <w:spacing w:val="-2"/>
          <w:sz w:val="18"/>
          <w:shd w:val="clear" w:color="auto" w:fill="FFFFFF"/>
          <w:rtl/>
        </w:rPr>
        <w:t xml:space="preserve">), </w:t>
      </w:r>
      <w:r w:rsidRPr="00D43BC2">
        <w:rPr>
          <w:rStyle w:val="Emphasis"/>
          <w:rFonts w:ascii="Georgia" w:hAnsi="Georgia" w:cs="David"/>
          <w:i w:val="0"/>
          <w:iCs w:val="0"/>
          <w:spacing w:val="-2"/>
          <w:sz w:val="18"/>
          <w:shd w:val="clear" w:color="auto" w:fill="FFFFFF"/>
          <w:rtl/>
        </w:rPr>
        <w:t>לימודים סוציו-משפטיים</w:t>
      </w:r>
      <w:r w:rsidRPr="005C11DF">
        <w:rPr>
          <w:rStyle w:val="Emphasis"/>
          <w:rFonts w:ascii="Georgia" w:hAnsi="Georgia" w:cs="David" w:hint="cs"/>
          <w:i w:val="0"/>
          <w:iCs w:val="0"/>
          <w:sz w:val="18"/>
          <w:shd w:val="clear" w:color="auto" w:fill="FFFFFF"/>
          <w:rtl/>
        </w:rPr>
        <w:t xml:space="preserve"> (</w:t>
      </w:r>
      <w:r w:rsidRPr="00901855">
        <w:rPr>
          <w:rStyle w:val="Emphasis"/>
          <w:rFonts w:ascii="David" w:hAnsi="David" w:cs="David"/>
          <w:i w:val="0"/>
          <w:iCs w:val="0"/>
          <w:noProof/>
          <w:shd w:val="clear" w:color="auto" w:fill="FFFFFF"/>
        </w:rPr>
        <w:t>(</w:t>
      </w:r>
      <w:r w:rsidRPr="005C11DF">
        <w:rPr>
          <w:rStyle w:val="Emphasis"/>
          <w:rFonts w:ascii="Georgia" w:hAnsi="Georgia" w:cs="David"/>
          <w:i w:val="0"/>
          <w:iCs w:val="0"/>
          <w:noProof/>
          <w:sz w:val="18"/>
          <w:shd w:val="clear" w:color="auto" w:fill="FFFFFF"/>
        </w:rPr>
        <w:t>Wheeler &amp; Thomas, 2000</w:t>
      </w:r>
      <w:r w:rsidRPr="005C11DF">
        <w:rPr>
          <w:rStyle w:val="Emphasis"/>
          <w:rFonts w:ascii="Georgia" w:hAnsi="Georgia" w:cs="David" w:hint="cs"/>
          <w:i w:val="0"/>
          <w:iCs w:val="0"/>
          <w:noProof/>
          <w:sz w:val="18"/>
          <w:shd w:val="clear" w:color="auto" w:fill="FFFFFF"/>
          <w:rtl/>
        </w:rPr>
        <w:t xml:space="preserve">, </w:t>
      </w:r>
      <w:r w:rsidRPr="005C11DF">
        <w:rPr>
          <w:rStyle w:val="Emphasis"/>
          <w:rFonts w:ascii="Georgia" w:hAnsi="Georgia" w:cs="David"/>
          <w:i w:val="0"/>
          <w:iCs w:val="0"/>
          <w:sz w:val="18"/>
          <w:shd w:val="clear" w:color="auto" w:fill="FFFFFF"/>
          <w:rtl/>
        </w:rPr>
        <w:t>ניתוח כלכלי של המשפ</w:t>
      </w:r>
      <w:r w:rsidRPr="005C11DF">
        <w:rPr>
          <w:rStyle w:val="Emphasis"/>
          <w:rFonts w:ascii="Georgia" w:hAnsi="Georgia" w:cs="David" w:hint="cs"/>
          <w:i w:val="0"/>
          <w:iCs w:val="0"/>
          <w:sz w:val="18"/>
          <w:shd w:val="clear" w:color="auto" w:fill="FFFFFF"/>
          <w:rtl/>
        </w:rPr>
        <w:t xml:space="preserve">ט </w:t>
      </w:r>
      <w:r w:rsidRPr="005C11DF">
        <w:rPr>
          <w:rStyle w:val="Emphasis"/>
          <w:rFonts w:ascii="Georgia" w:hAnsi="Georgia" w:cs="David"/>
          <w:i w:val="0"/>
          <w:iCs w:val="0"/>
          <w:noProof/>
          <w:sz w:val="18"/>
          <w:shd w:val="clear" w:color="auto" w:fill="FFFFFF"/>
          <w:rtl/>
        </w:rPr>
        <w:t>(</w:t>
      </w:r>
      <w:r w:rsidRPr="005C11DF">
        <w:rPr>
          <w:rStyle w:val="Emphasis"/>
          <w:rFonts w:ascii="Georgia" w:hAnsi="Georgia" w:cs="David"/>
          <w:i w:val="0"/>
          <w:iCs w:val="0"/>
          <w:noProof/>
          <w:sz w:val="18"/>
          <w:shd w:val="clear" w:color="auto" w:fill="FFFFFF"/>
        </w:rPr>
        <w:t>Ogus, 2006</w:t>
      </w:r>
      <w:r w:rsidRPr="005C11DF">
        <w:rPr>
          <w:rStyle w:val="Emphasis"/>
          <w:rFonts w:ascii="Georgia" w:hAnsi="Georgia" w:cs="David"/>
          <w:i w:val="0"/>
          <w:iCs w:val="0"/>
          <w:noProof/>
          <w:sz w:val="18"/>
          <w:shd w:val="clear" w:color="auto" w:fill="FFFFFF"/>
          <w:rtl/>
        </w:rPr>
        <w:t>)</w:t>
      </w:r>
      <w:r w:rsidRPr="005C11DF">
        <w:rPr>
          <w:rStyle w:val="Emphasis"/>
          <w:rFonts w:ascii="Georgia" w:hAnsi="Georgia" w:cs="David"/>
          <w:i w:val="0"/>
          <w:iCs w:val="0"/>
          <w:sz w:val="18"/>
          <w:shd w:val="clear" w:color="auto" w:fill="FFFFFF"/>
        </w:rPr>
        <w:t xml:space="preserve"> </w:t>
      </w:r>
      <w:r w:rsidRPr="005C11DF">
        <w:rPr>
          <w:rStyle w:val="Emphasis"/>
          <w:rFonts w:ascii="Georgia" w:hAnsi="Georgia" w:cs="David"/>
          <w:i w:val="0"/>
          <w:iCs w:val="0"/>
          <w:sz w:val="18"/>
          <w:shd w:val="clear" w:color="auto" w:fill="FFFFFF"/>
          <w:rtl/>
        </w:rPr>
        <w:t>ועוד</w:t>
      </w:r>
      <w:r w:rsidRPr="00F81A0F">
        <w:rPr>
          <w:rFonts w:ascii="Georgia" w:hAnsi="Georgia" w:cs="David" w:hint="cs"/>
          <w:sz w:val="18"/>
          <w:rtl/>
        </w:rPr>
        <w:t xml:space="preserve"> </w:t>
      </w:r>
      <w:r w:rsidRPr="00F81A0F">
        <w:rPr>
          <w:rFonts w:ascii="Georgia" w:hAnsi="Georgia" w:cs="David" w:hint="eastAsia"/>
          <w:sz w:val="18"/>
          <w:rtl/>
        </w:rPr>
        <w:t>–</w:t>
      </w:r>
      <w:r w:rsidRPr="00F81A0F">
        <w:rPr>
          <w:rFonts w:ascii="Georgia" w:hAnsi="Georgia" w:cs="David" w:hint="cs"/>
          <w:sz w:val="18"/>
          <w:rtl/>
        </w:rPr>
        <w:t xml:space="preserve"> מעניקה לנו נקודות מבט חדשות על עולמנו</w:t>
      </w:r>
      <w:r w:rsidRPr="005C11DF">
        <w:rPr>
          <w:rStyle w:val="Emphasis"/>
          <w:rFonts w:ascii="Georgia" w:hAnsi="Georgia" w:cs="David"/>
          <w:i w:val="0"/>
          <w:iCs w:val="0"/>
          <w:sz w:val="18"/>
          <w:shd w:val="clear" w:color="auto" w:fill="FFFFFF"/>
          <w:rtl/>
        </w:rPr>
        <w:t>. עורך הדין החדש מופקד על משימות מורכבות ובעלות השפעה רחבה יותר מאשר בעב</w:t>
      </w:r>
      <w:r w:rsidRPr="005C11DF">
        <w:rPr>
          <w:rStyle w:val="Emphasis"/>
          <w:rFonts w:ascii="Georgia" w:hAnsi="Georgia" w:cs="David" w:hint="cs"/>
          <w:i w:val="0"/>
          <w:iCs w:val="0"/>
          <w:sz w:val="18"/>
          <w:shd w:val="clear" w:color="auto" w:fill="FFFFFF"/>
          <w:rtl/>
        </w:rPr>
        <w:t xml:space="preserve">ר </w:t>
      </w:r>
      <w:r w:rsidRPr="005C11DF">
        <w:rPr>
          <w:rStyle w:val="Emphasis"/>
          <w:rFonts w:ascii="Georgia" w:hAnsi="Georgia" w:cs="David"/>
          <w:i w:val="0"/>
          <w:iCs w:val="0"/>
          <w:noProof/>
          <w:sz w:val="18"/>
          <w:shd w:val="clear" w:color="auto" w:fill="FFFFFF"/>
          <w:rtl/>
        </w:rPr>
        <w:t>(</w:t>
      </w:r>
      <w:r w:rsidRPr="005C11DF">
        <w:rPr>
          <w:rStyle w:val="Emphasis"/>
          <w:rFonts w:ascii="Georgia" w:hAnsi="Georgia" w:cs="David"/>
          <w:i w:val="0"/>
          <w:iCs w:val="0"/>
          <w:noProof/>
          <w:sz w:val="18"/>
          <w:shd w:val="clear" w:color="auto" w:fill="FFFFFF"/>
        </w:rPr>
        <w:t>MacFarlane, 2008</w:t>
      </w:r>
      <w:r w:rsidRPr="005C11DF">
        <w:rPr>
          <w:rStyle w:val="Emphasis"/>
          <w:rFonts w:ascii="Georgia" w:hAnsi="Georgia" w:cs="David"/>
          <w:i w:val="0"/>
          <w:iCs w:val="0"/>
          <w:noProof/>
          <w:sz w:val="18"/>
          <w:shd w:val="clear" w:color="auto" w:fill="FFFFFF"/>
          <w:rtl/>
        </w:rPr>
        <w:t>)</w:t>
      </w:r>
      <w:r w:rsidRPr="005C11DF">
        <w:rPr>
          <w:rStyle w:val="Emphasis"/>
          <w:rFonts w:ascii="Georgia" w:hAnsi="Georgia" w:cs="David" w:hint="cs"/>
          <w:i w:val="0"/>
          <w:iCs w:val="0"/>
          <w:noProof/>
          <w:sz w:val="18"/>
          <w:shd w:val="clear" w:color="auto" w:fill="FFFFFF"/>
          <w:rtl/>
        </w:rPr>
        <w:t>,</w:t>
      </w:r>
      <w:r w:rsidRPr="005C11DF">
        <w:rPr>
          <w:rStyle w:val="Emphasis"/>
          <w:rFonts w:ascii="Georgia" w:hAnsi="Georgia" w:cs="David" w:hint="cs"/>
          <w:i w:val="0"/>
          <w:iCs w:val="0"/>
          <w:sz w:val="18"/>
          <w:shd w:val="clear" w:color="auto" w:fill="FFFFFF"/>
          <w:rtl/>
        </w:rPr>
        <w:t xml:space="preserve"> </w:t>
      </w:r>
      <w:r w:rsidRPr="005C11DF">
        <w:rPr>
          <w:rStyle w:val="Emphasis"/>
          <w:rFonts w:ascii="Georgia" w:hAnsi="Georgia" w:cs="David"/>
          <w:i w:val="0"/>
          <w:iCs w:val="0"/>
          <w:sz w:val="18"/>
          <w:shd w:val="clear" w:color="auto" w:fill="FFFFFF"/>
          <w:rtl/>
        </w:rPr>
        <w:t>וככל ששוק השירותים המשפטיים נעשה תחרותי יותר, על בוגרי המשפטים להפגין יכולות ומומחיות רבות יותר כדי לשרוד אות</w:t>
      </w:r>
      <w:r w:rsidRPr="005C11DF">
        <w:rPr>
          <w:rStyle w:val="Emphasis"/>
          <w:rFonts w:ascii="Georgia" w:hAnsi="Georgia" w:cs="David" w:hint="cs"/>
          <w:i w:val="0"/>
          <w:iCs w:val="0"/>
          <w:sz w:val="18"/>
          <w:shd w:val="clear" w:color="auto" w:fill="FFFFFF"/>
          <w:rtl/>
        </w:rPr>
        <w:t xml:space="preserve">ו </w:t>
      </w:r>
      <w:r w:rsidRPr="005C11DF">
        <w:rPr>
          <w:rStyle w:val="Emphasis"/>
          <w:rFonts w:ascii="Georgia" w:hAnsi="Georgia" w:cs="David"/>
          <w:i w:val="0"/>
          <w:iCs w:val="0"/>
          <w:noProof/>
          <w:sz w:val="18"/>
          <w:shd w:val="clear" w:color="auto" w:fill="FFFFFF"/>
          <w:rtl/>
        </w:rPr>
        <w:t>(</w:t>
      </w:r>
      <w:r w:rsidRPr="005C11DF">
        <w:rPr>
          <w:rStyle w:val="Emphasis"/>
          <w:rFonts w:ascii="Georgia" w:hAnsi="Georgia" w:cs="David"/>
          <w:i w:val="0"/>
          <w:iCs w:val="0"/>
          <w:noProof/>
          <w:sz w:val="18"/>
          <w:shd w:val="clear" w:color="auto" w:fill="FFFFFF"/>
        </w:rPr>
        <w:t>Thomas, 2006</w:t>
      </w:r>
      <w:r w:rsidRPr="005C11DF">
        <w:rPr>
          <w:rStyle w:val="Emphasis"/>
          <w:rFonts w:ascii="Georgia" w:hAnsi="Georgia" w:cs="David"/>
          <w:i w:val="0"/>
          <w:iCs w:val="0"/>
          <w:noProof/>
          <w:sz w:val="18"/>
          <w:shd w:val="clear" w:color="auto" w:fill="FFFFFF"/>
          <w:rtl/>
        </w:rPr>
        <w:t>)</w:t>
      </w:r>
      <w:r w:rsidRPr="005C11DF">
        <w:rPr>
          <w:rStyle w:val="Emphasis"/>
          <w:rFonts w:ascii="Georgia" w:hAnsi="Georgia" w:cs="David" w:hint="cs"/>
          <w:i w:val="0"/>
          <w:iCs w:val="0"/>
          <w:noProof/>
          <w:sz w:val="18"/>
          <w:shd w:val="clear" w:color="auto" w:fill="FFFFFF"/>
          <w:rtl/>
        </w:rPr>
        <w:t>.</w:t>
      </w:r>
      <w:r w:rsidRPr="005C11DF">
        <w:rPr>
          <w:rStyle w:val="Emphasis"/>
          <w:rFonts w:ascii="Georgia" w:hAnsi="Georgia" w:cs="David"/>
          <w:i w:val="0"/>
          <w:iCs w:val="0"/>
          <w:sz w:val="18"/>
          <w:shd w:val="clear" w:color="auto" w:fill="FFFFFF"/>
        </w:rPr>
        <w:t xml:space="preserve"> </w:t>
      </w:r>
      <w:r w:rsidRPr="005C11DF">
        <w:rPr>
          <w:rStyle w:val="Emphasis"/>
          <w:rFonts w:ascii="Georgia" w:hAnsi="Georgia" w:cs="David"/>
          <w:i w:val="0"/>
          <w:iCs w:val="0"/>
          <w:sz w:val="18"/>
          <w:shd w:val="clear" w:color="auto" w:fill="FFFFFF"/>
          <w:rtl/>
        </w:rPr>
        <w:t xml:space="preserve">כאשר החוק עצמו, </w:t>
      </w:r>
      <w:r w:rsidRPr="005C11DF">
        <w:rPr>
          <w:rStyle w:val="Emphasis"/>
          <w:rFonts w:ascii="Georgia" w:hAnsi="Georgia" w:cs="David" w:hint="cs"/>
          <w:i w:val="0"/>
          <w:iCs w:val="0"/>
          <w:sz w:val="18"/>
          <w:shd w:val="clear" w:color="auto" w:fill="FFFFFF"/>
          <w:rtl/>
        </w:rPr>
        <w:t xml:space="preserve">וגם </w:t>
      </w:r>
      <w:r w:rsidRPr="005C11DF">
        <w:rPr>
          <w:rStyle w:val="Emphasis"/>
          <w:rFonts w:ascii="Georgia" w:hAnsi="Georgia" w:cs="David"/>
          <w:i w:val="0"/>
          <w:iCs w:val="0"/>
          <w:sz w:val="18"/>
          <w:shd w:val="clear" w:color="auto" w:fill="FFFFFF"/>
          <w:rtl/>
        </w:rPr>
        <w:t xml:space="preserve">הדרך </w:t>
      </w:r>
      <w:r w:rsidRPr="005C11DF">
        <w:rPr>
          <w:rStyle w:val="Emphasis"/>
          <w:rFonts w:ascii="Georgia" w:hAnsi="Georgia" w:cs="David" w:hint="cs"/>
          <w:i w:val="0"/>
          <w:iCs w:val="0"/>
          <w:sz w:val="18"/>
          <w:shd w:val="clear" w:color="auto" w:fill="FFFFFF"/>
          <w:rtl/>
        </w:rPr>
        <w:t>ש</w:t>
      </w:r>
      <w:r w:rsidRPr="005C11DF">
        <w:rPr>
          <w:rStyle w:val="Emphasis"/>
          <w:rFonts w:ascii="Georgia" w:hAnsi="Georgia" w:cs="David"/>
          <w:i w:val="0"/>
          <w:iCs w:val="0"/>
          <w:sz w:val="18"/>
          <w:shd w:val="clear" w:color="auto" w:fill="FFFFFF"/>
          <w:rtl/>
        </w:rPr>
        <w:t xml:space="preserve">בה אנו מבינים ומפרשים </w:t>
      </w:r>
      <w:r w:rsidRPr="005C11DF">
        <w:rPr>
          <w:rStyle w:val="Emphasis"/>
          <w:rFonts w:ascii="Georgia" w:hAnsi="Georgia" w:cs="David" w:hint="cs"/>
          <w:i w:val="0"/>
          <w:iCs w:val="0"/>
          <w:sz w:val="18"/>
          <w:shd w:val="clear" w:color="auto" w:fill="FFFFFF"/>
          <w:rtl/>
        </w:rPr>
        <w:t>אותו</w:t>
      </w:r>
      <w:r w:rsidRPr="005C11DF">
        <w:rPr>
          <w:rStyle w:val="Emphasis"/>
          <w:rFonts w:ascii="Georgia" w:hAnsi="Georgia" w:cs="David"/>
          <w:i w:val="0"/>
          <w:iCs w:val="0"/>
          <w:sz w:val="18"/>
          <w:shd w:val="clear" w:color="auto" w:fill="FFFFFF"/>
          <w:rtl/>
        </w:rPr>
        <w:t>, משתנים, יש להתאים את השינויים לאופייה של הפרופסיה המשפטית ולמשמעותה ביחס לפרופסיות אחרות</w:t>
      </w:r>
      <w:r w:rsidRPr="005C11DF">
        <w:rPr>
          <w:rStyle w:val="Emphasis"/>
          <w:rFonts w:ascii="Georgia" w:hAnsi="Georgia" w:cs="David" w:hint="cs"/>
          <w:i w:val="0"/>
          <w:iCs w:val="0"/>
          <w:sz w:val="18"/>
          <w:shd w:val="clear" w:color="auto" w:fill="FFFFFF"/>
          <w:rtl/>
        </w:rPr>
        <w:t>.</w:t>
      </w:r>
    </w:p>
    <w:p w14:paraId="10432176" w14:textId="77777777" w:rsidR="005250CD" w:rsidRPr="005C11DF" w:rsidRDefault="005250CD" w:rsidP="005250CD">
      <w:pPr>
        <w:spacing w:after="180" w:line="280" w:lineRule="exact"/>
        <w:jc w:val="both"/>
        <w:rPr>
          <w:rStyle w:val="Emphasis"/>
          <w:rFonts w:ascii="Georgia" w:hAnsi="Georgia"/>
          <w:i w:val="0"/>
          <w:iCs w:val="0"/>
          <w:sz w:val="18"/>
          <w:szCs w:val="20"/>
          <w:shd w:val="clear" w:color="auto" w:fill="FFFFFF"/>
          <w:rtl/>
        </w:rPr>
      </w:pPr>
      <w:r w:rsidRPr="005C11DF">
        <w:rPr>
          <w:rStyle w:val="Emphasis"/>
          <w:rFonts w:ascii="Georgia" w:hAnsi="Georgia" w:hint="cs"/>
          <w:i w:val="0"/>
          <w:iCs w:val="0"/>
          <w:sz w:val="18"/>
          <w:szCs w:val="20"/>
          <w:shd w:val="clear" w:color="auto" w:fill="FFFFFF"/>
          <w:rtl/>
        </w:rPr>
        <w:t xml:space="preserve">לשמחתנו, ניצני השינוי כבר צימחו חוטרים ועלים. אפשר למצוא ממשקים בין מדעי הרוח, ובכללם תיאטרון וספרות, לבין עולם המשפט, לאור העיסוק המשותף של פרופסיות אלו בקונפליקטים, וכן השפעות של אירועים היסטוריים על עיצוב המשפט, כמו השפעת כללים משפטיים לאורך התקופות; אפשר למצוא ממשקים בין מדעי החברה לבין משפט, הן בהקשר של הסברים סוציולוגיים, פסיכולוגיים וכלכליים לתופעות משפטיות (כפי שמעידים תחומים דוגמת משפט ומגדר, ניתוח כלכלי של המשפט ועוד), הן בהקשר של השפעת תחומים כמו תקשורת ומדעי המדינה על עיצוב הכללים המשפטיים; גם מדעי הרפואה, הטכנולוגיה והמדעים המדויקים שואבים ידע משפטי להפעלתם, לרבות דיני הקניין הרוחני, אך גם משפיעים על המשפט במישרין. דוגמה לכך היא טכניקות ההולדה החדשניות שהגדירו מחדש את דיני המשפחה, ועוד </w:t>
      </w:r>
      <w:proofErr w:type="spellStart"/>
      <w:r w:rsidRPr="005C11DF">
        <w:rPr>
          <w:rStyle w:val="Emphasis"/>
          <w:rFonts w:ascii="Georgia" w:hAnsi="Georgia" w:hint="cs"/>
          <w:i w:val="0"/>
          <w:iCs w:val="0"/>
          <w:sz w:val="18"/>
          <w:szCs w:val="20"/>
          <w:shd w:val="clear" w:color="auto" w:fill="FFFFFF"/>
          <w:rtl/>
        </w:rPr>
        <w:t>ועוד</w:t>
      </w:r>
      <w:proofErr w:type="spellEnd"/>
      <w:r w:rsidRPr="005C11DF">
        <w:rPr>
          <w:rStyle w:val="Emphasis"/>
          <w:rFonts w:ascii="Georgia" w:hAnsi="Georgia" w:hint="cs"/>
          <w:i w:val="0"/>
          <w:iCs w:val="0"/>
          <w:sz w:val="18"/>
          <w:szCs w:val="20"/>
          <w:shd w:val="clear" w:color="auto" w:fill="FFFFFF"/>
          <w:rtl/>
        </w:rPr>
        <w:t xml:space="preserve">. ההתקרבות בין הדיסציפלינות מזינה את המשפט מחד גיסא, </w:t>
      </w:r>
      <w:r w:rsidRPr="005C11DF">
        <w:rPr>
          <w:rStyle w:val="Emphasis"/>
          <w:rFonts w:ascii="Georgia" w:hAnsi="Georgia" w:hint="cs"/>
          <w:i w:val="0"/>
          <w:iCs w:val="0"/>
          <w:sz w:val="18"/>
          <w:szCs w:val="20"/>
          <w:shd w:val="clear" w:color="auto" w:fill="FFFFFF"/>
          <w:rtl/>
        </w:rPr>
        <w:lastRenderedPageBreak/>
        <w:t>ומעשירה את התחומים הנושקים לו מאידך גיסא. עם זאת, נקודות המוצא הדיסציפלינריות השונות מציבות גם אתגרים בשילוב התחומים, ומעוררות מאבקים בדבר השיקולים שיזכו בבכורה בעת הכרעה בין אינטרסים מנוגדים.</w:t>
      </w:r>
    </w:p>
    <w:p w14:paraId="7A6752D4" w14:textId="11EFCC55" w:rsidR="005250CD" w:rsidRPr="005C11DF" w:rsidRDefault="005250CD" w:rsidP="00676B78">
      <w:pPr>
        <w:pStyle w:val="NormalWeb"/>
        <w:bidi/>
        <w:spacing w:before="0" w:beforeAutospacing="0" w:after="0" w:afterAutospacing="0" w:line="360" w:lineRule="auto"/>
        <w:rPr>
          <w:rStyle w:val="Emphasis"/>
          <w:rFonts w:ascii="Georgia" w:hAnsi="Georgia" w:cs="David"/>
          <w:i w:val="0"/>
          <w:iCs w:val="0"/>
          <w:sz w:val="18"/>
          <w:szCs w:val="20"/>
          <w:shd w:val="clear" w:color="auto" w:fill="FFFFFF"/>
          <w:rtl/>
        </w:rPr>
      </w:pPr>
      <w:r w:rsidRPr="005C11DF">
        <w:rPr>
          <w:rStyle w:val="Emphasis"/>
          <w:rFonts w:ascii="Georgia" w:hAnsi="Georgia" w:cs="David"/>
          <w:i w:val="0"/>
          <w:iCs w:val="0"/>
          <w:sz w:val="18"/>
          <w:szCs w:val="20"/>
          <w:shd w:val="clear" w:color="auto" w:fill="FFFFFF"/>
          <w:rtl/>
        </w:rPr>
        <w:t>מובן כי תחום המשפט אינו הפרופסיה היחידה או הראשונה הבוחנת את גבולותיה ואת ממשקיה באקדמיה ובשטח</w:t>
      </w:r>
      <w:r w:rsidRPr="005C11DF">
        <w:rPr>
          <w:rStyle w:val="Emphasis"/>
          <w:rFonts w:ascii="Georgia" w:hAnsi="Georgia" w:cs="David" w:hint="cs"/>
          <w:i w:val="0"/>
          <w:iCs w:val="0"/>
          <w:sz w:val="18"/>
          <w:szCs w:val="20"/>
          <w:shd w:val="clear" w:color="auto" w:fill="FFFFFF"/>
          <w:rtl/>
        </w:rPr>
        <w:t xml:space="preserve"> </w:t>
      </w:r>
      <w:r w:rsidRPr="005C11DF">
        <w:rPr>
          <w:rStyle w:val="Emphasis"/>
          <w:rFonts w:ascii="Georgia" w:hAnsi="Georgia" w:cs="David"/>
          <w:i w:val="0"/>
          <w:iCs w:val="0"/>
          <w:noProof/>
          <w:sz w:val="18"/>
          <w:szCs w:val="20"/>
          <w:shd w:val="clear" w:color="auto" w:fill="FFFFFF"/>
          <w:rtl/>
        </w:rPr>
        <w:t>(</w:t>
      </w:r>
      <w:r w:rsidRPr="005C11DF">
        <w:rPr>
          <w:rStyle w:val="Emphasis"/>
          <w:rFonts w:ascii="Georgia" w:hAnsi="Georgia" w:cs="David"/>
          <w:i w:val="0"/>
          <w:iCs w:val="0"/>
          <w:noProof/>
          <w:sz w:val="18"/>
          <w:szCs w:val="20"/>
          <w:shd w:val="clear" w:color="auto" w:fill="FFFFFF"/>
        </w:rPr>
        <w:t>Amey &amp; Brown, 2004; Repko &amp; Szostak, 2017</w:t>
      </w:r>
      <w:r w:rsidRPr="005C11DF">
        <w:rPr>
          <w:rStyle w:val="Emphasis"/>
          <w:rFonts w:ascii="Georgia" w:hAnsi="Georgia" w:cs="David"/>
          <w:i w:val="0"/>
          <w:iCs w:val="0"/>
          <w:noProof/>
          <w:sz w:val="18"/>
          <w:szCs w:val="20"/>
          <w:shd w:val="clear" w:color="auto" w:fill="FFFFFF"/>
          <w:rtl/>
        </w:rPr>
        <w:t>)</w:t>
      </w:r>
      <w:r w:rsidRPr="005C11DF">
        <w:rPr>
          <w:rStyle w:val="Emphasis"/>
          <w:rFonts w:ascii="Georgia" w:hAnsi="Georgia" w:cs="David"/>
          <w:i w:val="0"/>
          <w:iCs w:val="0"/>
          <w:sz w:val="18"/>
          <w:szCs w:val="20"/>
          <w:shd w:val="clear" w:color="auto" w:fill="FFFFFF"/>
          <w:rtl/>
        </w:rPr>
        <w:t xml:space="preserve">. ברצף שבין יצירת תחומי ידע חדשים לבין שימור נוקשה </w:t>
      </w:r>
      <w:r w:rsidRPr="005C11DF">
        <w:rPr>
          <w:rStyle w:val="Emphasis"/>
          <w:rFonts w:ascii="Georgia" w:hAnsi="Georgia" w:cs="David" w:hint="cs"/>
          <w:i w:val="0"/>
          <w:iCs w:val="0"/>
          <w:sz w:val="18"/>
          <w:szCs w:val="20"/>
          <w:shd w:val="clear" w:color="auto" w:fill="FFFFFF"/>
          <w:rtl/>
        </w:rPr>
        <w:t>ש</w:t>
      </w:r>
      <w:r w:rsidRPr="005C11DF">
        <w:rPr>
          <w:rStyle w:val="Emphasis"/>
          <w:rFonts w:ascii="Georgia" w:hAnsi="Georgia" w:cs="David"/>
          <w:i w:val="0"/>
          <w:iCs w:val="0"/>
          <w:sz w:val="18"/>
          <w:szCs w:val="20"/>
          <w:shd w:val="clear" w:color="auto" w:fill="FFFFFF"/>
          <w:rtl/>
        </w:rPr>
        <w:t>ל הגבולות של תחומי הידע הקיימים גוברות הקריאות ברחבי העולם ובישראל לראות את הבעיות החברתיות המורכבות של ימינו בראי</w:t>
      </w:r>
      <w:r w:rsidRPr="005C11DF">
        <w:rPr>
          <w:rStyle w:val="Emphasis"/>
          <w:rFonts w:ascii="Georgia" w:hAnsi="Georgia" w:cs="David" w:hint="cs"/>
          <w:i w:val="0"/>
          <w:iCs w:val="0"/>
          <w:sz w:val="18"/>
          <w:szCs w:val="20"/>
          <w:shd w:val="clear" w:color="auto" w:fill="FFFFFF"/>
          <w:rtl/>
        </w:rPr>
        <w:t>י</w:t>
      </w:r>
      <w:r w:rsidRPr="005C11DF">
        <w:rPr>
          <w:rStyle w:val="Emphasis"/>
          <w:rFonts w:ascii="Georgia" w:hAnsi="Georgia" w:cs="David"/>
          <w:i w:val="0"/>
          <w:iCs w:val="0"/>
          <w:sz w:val="18"/>
          <w:szCs w:val="20"/>
          <w:shd w:val="clear" w:color="auto" w:fill="FFFFFF"/>
          <w:rtl/>
        </w:rPr>
        <w:t>ה כוללת, מערכתית ורב-ממדית</w:t>
      </w:r>
      <w:r w:rsidRPr="005C11DF">
        <w:rPr>
          <w:rStyle w:val="Emphasis"/>
          <w:rFonts w:ascii="Georgia" w:hAnsi="Georgia" w:cs="David" w:hint="cs"/>
          <w:i w:val="0"/>
          <w:iCs w:val="0"/>
          <w:sz w:val="18"/>
          <w:szCs w:val="20"/>
          <w:shd w:val="clear" w:color="auto" w:fill="FFFFFF"/>
          <w:rtl/>
        </w:rPr>
        <w:t>,</w:t>
      </w:r>
      <w:r w:rsidRPr="005C11DF">
        <w:rPr>
          <w:rStyle w:val="Emphasis"/>
          <w:rFonts w:ascii="Georgia" w:hAnsi="Georgia" w:cs="David"/>
          <w:i w:val="0"/>
          <w:iCs w:val="0"/>
          <w:sz w:val="18"/>
          <w:szCs w:val="20"/>
          <w:shd w:val="clear" w:color="auto" w:fill="FFFFFF"/>
          <w:rtl/>
        </w:rPr>
        <w:t xml:space="preserve"> קרי: בין-תחומית. ראי</w:t>
      </w:r>
      <w:r w:rsidRPr="005C11DF">
        <w:rPr>
          <w:rStyle w:val="Emphasis"/>
          <w:rFonts w:ascii="Georgia" w:hAnsi="Georgia" w:cs="David" w:hint="cs"/>
          <w:i w:val="0"/>
          <w:iCs w:val="0"/>
          <w:sz w:val="18"/>
          <w:szCs w:val="20"/>
          <w:shd w:val="clear" w:color="auto" w:fill="FFFFFF"/>
          <w:rtl/>
        </w:rPr>
        <w:t>י</w:t>
      </w:r>
      <w:r w:rsidRPr="005C11DF">
        <w:rPr>
          <w:rStyle w:val="Emphasis"/>
          <w:rFonts w:ascii="Georgia" w:hAnsi="Georgia" w:cs="David"/>
          <w:i w:val="0"/>
          <w:iCs w:val="0"/>
          <w:sz w:val="18"/>
          <w:szCs w:val="20"/>
          <w:shd w:val="clear" w:color="auto" w:fill="FFFFFF"/>
          <w:rtl/>
        </w:rPr>
        <w:t>ה זו חוצה גבולות</w:t>
      </w:r>
      <w:r w:rsidRPr="005C11DF">
        <w:rPr>
          <w:rStyle w:val="Emphasis"/>
          <w:rFonts w:ascii="Georgia" w:hAnsi="Georgia" w:cs="David" w:hint="cs"/>
          <w:i w:val="0"/>
          <w:iCs w:val="0"/>
          <w:sz w:val="18"/>
          <w:szCs w:val="20"/>
          <w:shd w:val="clear" w:color="auto" w:fill="FFFFFF"/>
          <w:rtl/>
        </w:rPr>
        <w:t>,</w:t>
      </w:r>
      <w:r w:rsidRPr="005C11DF">
        <w:rPr>
          <w:rStyle w:val="Emphasis"/>
          <w:rFonts w:ascii="Georgia" w:hAnsi="Georgia" w:cs="David"/>
          <w:i w:val="0"/>
          <w:iCs w:val="0"/>
          <w:sz w:val="18"/>
          <w:szCs w:val="20"/>
          <w:shd w:val="clear" w:color="auto" w:fill="FFFFFF"/>
          <w:rtl/>
        </w:rPr>
        <w:t xml:space="preserve"> </w:t>
      </w:r>
      <w:r w:rsidRPr="005C11DF">
        <w:rPr>
          <w:rStyle w:val="Emphasis"/>
          <w:rFonts w:ascii="Georgia" w:hAnsi="Georgia" w:cs="David" w:hint="cs"/>
          <w:i w:val="0"/>
          <w:iCs w:val="0"/>
          <w:sz w:val="18"/>
          <w:szCs w:val="20"/>
          <w:shd w:val="clear" w:color="auto" w:fill="FFFFFF"/>
          <w:rtl/>
        </w:rPr>
        <w:t xml:space="preserve">בציפייה </w:t>
      </w:r>
      <w:r w:rsidRPr="005C11DF">
        <w:rPr>
          <w:rStyle w:val="Emphasis"/>
          <w:rFonts w:ascii="Georgia" w:hAnsi="Georgia" w:cs="David"/>
          <w:i w:val="0"/>
          <w:iCs w:val="0"/>
          <w:sz w:val="18"/>
          <w:szCs w:val="20"/>
          <w:shd w:val="clear" w:color="auto" w:fill="FFFFFF"/>
          <w:rtl/>
        </w:rPr>
        <w:t xml:space="preserve">לתוצאות סינרגטיות </w:t>
      </w:r>
      <w:r w:rsidRPr="005C11DF">
        <w:rPr>
          <w:rStyle w:val="Emphasis"/>
          <w:rFonts w:ascii="Georgia" w:hAnsi="Georgia" w:cs="David" w:hint="cs"/>
          <w:i w:val="0"/>
          <w:iCs w:val="0"/>
          <w:sz w:val="18"/>
          <w:szCs w:val="20"/>
          <w:shd w:val="clear" w:color="auto" w:fill="FFFFFF"/>
          <w:rtl/>
        </w:rPr>
        <w:t>ש</w:t>
      </w:r>
      <w:r w:rsidRPr="005C11DF">
        <w:rPr>
          <w:rStyle w:val="Emphasis"/>
          <w:rFonts w:ascii="Georgia" w:hAnsi="Georgia" w:cs="David"/>
          <w:i w:val="0"/>
          <w:iCs w:val="0"/>
          <w:sz w:val="18"/>
          <w:szCs w:val="20"/>
          <w:shd w:val="clear" w:color="auto" w:fill="FFFFFF"/>
          <w:rtl/>
        </w:rPr>
        <w:t xml:space="preserve">בהן "השלם גדול מסכום חלקיו" </w:t>
      </w:r>
      <w:r w:rsidRPr="005C11DF">
        <w:rPr>
          <w:rStyle w:val="Emphasis"/>
          <w:rFonts w:ascii="Georgia" w:hAnsi="Georgia" w:cs="David" w:hint="cs"/>
          <w:i w:val="0"/>
          <w:iCs w:val="0"/>
          <w:sz w:val="18"/>
          <w:szCs w:val="20"/>
          <w:shd w:val="clear" w:color="auto" w:fill="FFFFFF"/>
          <w:rtl/>
        </w:rPr>
        <w:t>(</w:t>
      </w:r>
      <w:proofErr w:type="spellStart"/>
      <w:r w:rsidRPr="005C11DF">
        <w:rPr>
          <w:rStyle w:val="Emphasis"/>
          <w:rFonts w:ascii="Georgia" w:hAnsi="Georgia" w:cs="David"/>
          <w:i w:val="0"/>
          <w:iCs w:val="0"/>
          <w:noProof/>
          <w:sz w:val="18"/>
          <w:szCs w:val="20"/>
          <w:shd w:val="clear" w:color="auto" w:fill="FFFFFF"/>
          <w:rtl/>
        </w:rPr>
        <w:t>כורזים</w:t>
      </w:r>
      <w:proofErr w:type="spellEnd"/>
      <w:r w:rsidRPr="005C11DF">
        <w:rPr>
          <w:rStyle w:val="Emphasis"/>
          <w:rFonts w:ascii="Georgia" w:hAnsi="Georgia" w:cs="David" w:hint="cs"/>
          <w:i w:val="0"/>
          <w:iCs w:val="0"/>
          <w:noProof/>
          <w:sz w:val="18"/>
          <w:szCs w:val="20"/>
          <w:shd w:val="clear" w:color="auto" w:fill="FFFFFF"/>
          <w:rtl/>
        </w:rPr>
        <w:t xml:space="preserve"> ואח', 2009; </w:t>
      </w:r>
      <w:r w:rsidRPr="005C11DF">
        <w:rPr>
          <w:rStyle w:val="Emphasis"/>
          <w:rFonts w:ascii="Georgia" w:hAnsi="Georgia" w:cs="David"/>
          <w:i w:val="0"/>
          <w:iCs w:val="0"/>
          <w:noProof/>
          <w:sz w:val="18"/>
          <w:szCs w:val="20"/>
          <w:shd w:val="clear" w:color="auto" w:fill="FFFFFF"/>
          <w:rtl/>
        </w:rPr>
        <w:t xml:space="preserve">כורזים-קורושי </w:t>
      </w:r>
      <w:r w:rsidRPr="005C11DF">
        <w:rPr>
          <w:rStyle w:val="Emphasis"/>
          <w:rFonts w:ascii="Georgia" w:hAnsi="Georgia" w:cs="David" w:hint="cs"/>
          <w:i w:val="0"/>
          <w:iCs w:val="0"/>
          <w:noProof/>
          <w:sz w:val="18"/>
          <w:szCs w:val="20"/>
          <w:shd w:val="clear" w:color="auto" w:fill="FFFFFF"/>
          <w:rtl/>
        </w:rPr>
        <w:t>ו</w:t>
      </w:r>
      <w:r w:rsidRPr="005C11DF">
        <w:rPr>
          <w:rStyle w:val="Emphasis"/>
          <w:rFonts w:ascii="Georgia" w:hAnsi="Georgia" w:cs="David"/>
          <w:i w:val="0"/>
          <w:iCs w:val="0"/>
          <w:noProof/>
          <w:sz w:val="18"/>
          <w:szCs w:val="20"/>
          <w:shd w:val="clear" w:color="auto" w:fill="FFFFFF"/>
          <w:rtl/>
        </w:rPr>
        <w:t>ליפשיץ-מלביצקי, 2020;</w:t>
      </w:r>
      <w:r w:rsidRPr="005C11DF">
        <w:rPr>
          <w:rStyle w:val="Emphasis"/>
          <w:rFonts w:ascii="Georgia" w:hAnsi="Georgia" w:cs="David" w:hint="cs"/>
          <w:i w:val="0"/>
          <w:iCs w:val="0"/>
          <w:noProof/>
          <w:sz w:val="18"/>
          <w:szCs w:val="20"/>
          <w:shd w:val="clear" w:color="auto" w:fill="FFFFFF"/>
          <w:rtl/>
        </w:rPr>
        <w:t xml:space="preserve"> </w:t>
      </w:r>
      <w:r w:rsidRPr="005C11DF">
        <w:rPr>
          <w:rStyle w:val="Emphasis"/>
          <w:rFonts w:ascii="Georgia" w:hAnsi="Georgia" w:cs="David"/>
          <w:i w:val="0"/>
          <w:iCs w:val="0"/>
          <w:noProof/>
          <w:sz w:val="18"/>
          <w:szCs w:val="20"/>
          <w:shd w:val="clear" w:color="auto" w:fill="FFFFFF"/>
        </w:rPr>
        <w:t>Klein, 1990</w:t>
      </w:r>
      <w:r w:rsidRPr="005C11DF">
        <w:rPr>
          <w:rStyle w:val="Emphasis"/>
          <w:rFonts w:ascii="Georgia" w:hAnsi="Georgia" w:cs="David"/>
          <w:i w:val="0"/>
          <w:iCs w:val="0"/>
          <w:noProof/>
          <w:sz w:val="18"/>
          <w:szCs w:val="20"/>
          <w:shd w:val="clear" w:color="auto" w:fill="FFFFFF"/>
          <w:rtl/>
        </w:rPr>
        <w:t>)</w:t>
      </w:r>
      <w:r w:rsidRPr="005C11DF">
        <w:rPr>
          <w:rStyle w:val="Emphasis"/>
          <w:rFonts w:ascii="Georgia" w:hAnsi="Georgia" w:cs="David" w:hint="cs"/>
          <w:i w:val="0"/>
          <w:iCs w:val="0"/>
          <w:sz w:val="18"/>
          <w:szCs w:val="20"/>
          <w:shd w:val="clear" w:color="auto" w:fill="FFFFFF"/>
          <w:rtl/>
        </w:rPr>
        <w:t>.</w:t>
      </w:r>
      <w:r w:rsidRPr="005C11DF">
        <w:rPr>
          <w:rStyle w:val="Emphasis"/>
          <w:rFonts w:ascii="Georgia" w:hAnsi="Georgia" w:cs="David"/>
          <w:i w:val="0"/>
          <w:iCs w:val="0"/>
          <w:sz w:val="18"/>
          <w:szCs w:val="20"/>
          <w:shd w:val="clear" w:color="auto" w:fill="FFFFFF"/>
          <w:rtl/>
        </w:rPr>
        <w:t xml:space="preserve"> חשיבה מערכתית (</w:t>
      </w:r>
      <w:r w:rsidRPr="005C11DF">
        <w:rPr>
          <w:rStyle w:val="Emphasis"/>
          <w:rFonts w:ascii="Georgia" w:hAnsi="Georgia" w:cs="David"/>
          <w:i w:val="0"/>
          <w:iCs w:val="0"/>
          <w:sz w:val="18"/>
          <w:szCs w:val="20"/>
          <w:shd w:val="clear" w:color="auto" w:fill="FFFFFF"/>
        </w:rPr>
        <w:t>systems theory</w:t>
      </w:r>
      <w:r w:rsidRPr="005C11DF">
        <w:rPr>
          <w:rStyle w:val="Emphasis"/>
          <w:rFonts w:ascii="Georgia" w:hAnsi="Georgia" w:cs="David"/>
          <w:i w:val="0"/>
          <w:iCs w:val="0"/>
          <w:sz w:val="18"/>
          <w:szCs w:val="20"/>
          <w:shd w:val="clear" w:color="auto" w:fill="FFFFFF"/>
          <w:rtl/>
        </w:rPr>
        <w:t>) הולכת וקונה את מקומה במחקר, בתעשייה ובהוראה כמתודולוגיה מוכרת ושימוש</w:t>
      </w:r>
      <w:r w:rsidRPr="005C11DF">
        <w:rPr>
          <w:rStyle w:val="Emphasis"/>
          <w:rFonts w:ascii="Georgia" w:hAnsi="Georgia" w:cs="David" w:hint="cs"/>
          <w:i w:val="0"/>
          <w:iCs w:val="0"/>
          <w:sz w:val="18"/>
          <w:szCs w:val="20"/>
          <w:shd w:val="clear" w:color="auto" w:fill="FFFFFF"/>
          <w:rtl/>
        </w:rPr>
        <w:t>ית</w:t>
      </w:r>
      <w:r w:rsidR="000852C0">
        <w:rPr>
          <w:rStyle w:val="Emphasis"/>
          <w:rFonts w:ascii="Georgia" w:hAnsi="Georgia" w:cs="David" w:hint="cs"/>
          <w:i w:val="0"/>
          <w:iCs w:val="0"/>
          <w:sz w:val="18"/>
          <w:szCs w:val="20"/>
          <w:shd w:val="clear" w:color="auto" w:fill="FFFFFF"/>
          <w:rtl/>
        </w:rPr>
        <w:t xml:space="preserve"> (</w:t>
      </w:r>
      <w:r w:rsidRPr="005C11DF">
        <w:rPr>
          <w:rStyle w:val="Emphasis"/>
          <w:rFonts w:ascii="Georgia" w:hAnsi="Georgia" w:cs="David"/>
          <w:i w:val="0"/>
          <w:iCs w:val="0"/>
          <w:sz w:val="18"/>
          <w:szCs w:val="20"/>
          <w:shd w:val="clear" w:color="auto" w:fill="FFFFFF"/>
        </w:rPr>
        <w:t>Fook &amp; Gardner, 2007</w:t>
      </w:r>
      <w:r w:rsidR="000852C0">
        <w:rPr>
          <w:rStyle w:val="Emphasis"/>
          <w:rFonts w:ascii="Georgia" w:hAnsi="Georgia" w:cs="David" w:hint="cs"/>
          <w:i w:val="0"/>
          <w:iCs w:val="0"/>
          <w:sz w:val="18"/>
          <w:szCs w:val="20"/>
          <w:shd w:val="clear" w:color="auto" w:fill="FFFFFF"/>
          <w:rtl/>
        </w:rPr>
        <w:t>)</w:t>
      </w:r>
      <w:r w:rsidRPr="005C11DF">
        <w:rPr>
          <w:rStyle w:val="Emphasis"/>
          <w:rFonts w:ascii="Georgia" w:hAnsi="Georgia" w:cs="David" w:hint="cs"/>
          <w:i w:val="0"/>
          <w:iCs w:val="0"/>
          <w:sz w:val="18"/>
          <w:szCs w:val="20"/>
          <w:shd w:val="clear" w:color="auto" w:fill="FFFFFF"/>
          <w:rtl/>
        </w:rPr>
        <w:t>.</w:t>
      </w:r>
      <w:r w:rsidRPr="005C11DF">
        <w:rPr>
          <w:rStyle w:val="Emphasis"/>
          <w:rFonts w:ascii="Georgia" w:hAnsi="Georgia" w:cs="David"/>
          <w:i w:val="0"/>
          <w:iCs w:val="0"/>
          <w:sz w:val="18"/>
          <w:szCs w:val="20"/>
          <w:shd w:val="clear" w:color="auto" w:fill="FFFFFF"/>
          <w:rtl/>
        </w:rPr>
        <w:t xml:space="preserve"> התפיסה כי </w:t>
      </w:r>
      <w:r w:rsidRPr="005C11DF">
        <w:rPr>
          <w:rStyle w:val="Emphasis"/>
          <w:rFonts w:ascii="Georgia" w:hAnsi="Georgia" w:cs="David" w:hint="cs"/>
          <w:i w:val="0"/>
          <w:iCs w:val="0"/>
          <w:sz w:val="18"/>
          <w:szCs w:val="20"/>
          <w:shd w:val="clear" w:color="auto" w:fill="FFFFFF"/>
          <w:rtl/>
        </w:rPr>
        <w:t>אי אפשר</w:t>
      </w:r>
      <w:r w:rsidRPr="005C11DF">
        <w:rPr>
          <w:rStyle w:val="Emphasis"/>
          <w:rFonts w:ascii="Georgia" w:hAnsi="Georgia" w:cs="David"/>
          <w:i w:val="0"/>
          <w:iCs w:val="0"/>
          <w:sz w:val="18"/>
          <w:szCs w:val="20"/>
          <w:shd w:val="clear" w:color="auto" w:fill="FFFFFF"/>
          <w:rtl/>
        </w:rPr>
        <w:t xml:space="preserve"> להבין את העולם בלי לראותו דרך מגוון של נקודות מבט המצטלבות זו בזו, לע</w:t>
      </w:r>
      <w:r w:rsidRPr="005C11DF">
        <w:rPr>
          <w:rStyle w:val="Emphasis"/>
          <w:rFonts w:ascii="Georgia" w:hAnsi="Georgia" w:cs="David" w:hint="cs"/>
          <w:i w:val="0"/>
          <w:iCs w:val="0"/>
          <w:sz w:val="18"/>
          <w:szCs w:val="20"/>
          <w:shd w:val="clear" w:color="auto" w:fill="FFFFFF"/>
          <w:rtl/>
        </w:rPr>
        <w:t>י</w:t>
      </w:r>
      <w:r w:rsidRPr="005C11DF">
        <w:rPr>
          <w:rStyle w:val="Emphasis"/>
          <w:rFonts w:ascii="Georgia" w:hAnsi="Georgia" w:cs="David"/>
          <w:i w:val="0"/>
          <w:iCs w:val="0"/>
          <w:sz w:val="18"/>
          <w:szCs w:val="20"/>
          <w:shd w:val="clear" w:color="auto" w:fill="FFFFFF"/>
          <w:rtl/>
        </w:rPr>
        <w:t>תים עד כדי צורך ליישב סתירות ביניהן. ודאי שלא ניתן לקדם מדיניות, ועל אחת כמה וכמה מדיניות רווחה, בלי למזג בין המשפט ל</w:t>
      </w:r>
      <w:r w:rsidRPr="005C11DF">
        <w:rPr>
          <w:rStyle w:val="Emphasis"/>
          <w:rFonts w:ascii="Georgia" w:hAnsi="Georgia" w:cs="David" w:hint="cs"/>
          <w:i w:val="0"/>
          <w:iCs w:val="0"/>
          <w:sz w:val="18"/>
          <w:szCs w:val="20"/>
          <w:shd w:val="clear" w:color="auto" w:fill="FFFFFF"/>
          <w:rtl/>
        </w:rPr>
        <w:t xml:space="preserve">בין </w:t>
      </w:r>
      <w:r w:rsidRPr="005C11DF">
        <w:rPr>
          <w:rStyle w:val="Emphasis"/>
          <w:rFonts w:ascii="Georgia" w:hAnsi="Georgia" w:cs="David"/>
          <w:i w:val="0"/>
          <w:iCs w:val="0"/>
          <w:sz w:val="18"/>
          <w:szCs w:val="20"/>
          <w:shd w:val="clear" w:color="auto" w:fill="FFFFFF"/>
          <w:rtl/>
        </w:rPr>
        <w:t xml:space="preserve">דיסציפלינות נוספות </w:t>
      </w:r>
      <w:r w:rsidRPr="005C11DF">
        <w:rPr>
          <w:rStyle w:val="Emphasis"/>
          <w:rFonts w:ascii="Georgia" w:hAnsi="Georgia" w:cs="David" w:hint="cs"/>
          <w:i w:val="0"/>
          <w:iCs w:val="0"/>
          <w:sz w:val="18"/>
          <w:szCs w:val="20"/>
          <w:shd w:val="clear" w:color="auto" w:fill="FFFFFF"/>
          <w:rtl/>
        </w:rPr>
        <w:t xml:space="preserve">דוגמת </w:t>
      </w:r>
      <w:proofErr w:type="spellStart"/>
      <w:r w:rsidRPr="005C11DF">
        <w:rPr>
          <w:rStyle w:val="Emphasis"/>
          <w:rFonts w:ascii="Georgia" w:hAnsi="Georgia" w:cs="David"/>
          <w:i w:val="0"/>
          <w:iCs w:val="0"/>
          <w:sz w:val="18"/>
          <w:szCs w:val="20"/>
          <w:shd w:val="clear" w:color="auto" w:fill="FFFFFF"/>
          <w:rtl/>
        </w:rPr>
        <w:t>תקון</w:t>
      </w:r>
      <w:proofErr w:type="spellEnd"/>
      <w:r w:rsidRPr="005C11DF">
        <w:rPr>
          <w:rStyle w:val="Emphasis"/>
          <w:rFonts w:ascii="Georgia" w:hAnsi="Georgia" w:cs="David"/>
          <w:i w:val="0"/>
          <w:iCs w:val="0"/>
          <w:sz w:val="18"/>
          <w:szCs w:val="20"/>
          <w:shd w:val="clear" w:color="auto" w:fill="FFFFFF"/>
          <w:rtl/>
        </w:rPr>
        <w:t xml:space="preserve">, שיקום, בריאות, תרבות וכלכלה. </w:t>
      </w:r>
    </w:p>
    <w:p w14:paraId="68E17A3C" w14:textId="77777777" w:rsidR="005250CD" w:rsidRDefault="005250CD" w:rsidP="005C11DF">
      <w:pPr>
        <w:pStyle w:val="NormalWeb"/>
        <w:bidi/>
        <w:spacing w:before="0" w:beforeAutospacing="0" w:after="180" w:afterAutospacing="0" w:line="280" w:lineRule="exact"/>
        <w:rPr>
          <w:rStyle w:val="Emphasis"/>
          <w:rFonts w:ascii="Georgia" w:hAnsi="Georgia" w:cs="David"/>
          <w:i w:val="0"/>
          <w:iCs w:val="0"/>
          <w:sz w:val="18"/>
          <w:szCs w:val="20"/>
          <w:shd w:val="clear" w:color="auto" w:fill="FFFFFF"/>
        </w:rPr>
      </w:pPr>
      <w:r w:rsidRPr="005C11DF">
        <w:rPr>
          <w:rStyle w:val="Emphasis"/>
          <w:rFonts w:ascii="Georgia" w:hAnsi="Georgia" w:cs="David" w:hint="cs"/>
          <w:i w:val="0"/>
          <w:iCs w:val="0"/>
          <w:sz w:val="18"/>
          <w:szCs w:val="20"/>
          <w:shd w:val="clear" w:color="auto" w:fill="FFFFFF"/>
          <w:rtl/>
        </w:rPr>
        <w:t xml:space="preserve">על רקע חשיבה זו נולד המאמר הנוכחי. חשיבה רב-תחומית ובין-תחומית שיטתית מחייבת היכרות עם כמה מושגי יסוד ורעיונות תאורטיים, ולהם יוקדש הפרק הבא. </w:t>
      </w:r>
    </w:p>
    <w:p w14:paraId="34A34DBB" w14:textId="77777777" w:rsidR="005C11DF" w:rsidRDefault="005C11DF" w:rsidP="005C11DF">
      <w:pPr>
        <w:pStyle w:val="NormalWeb"/>
        <w:bidi/>
        <w:spacing w:before="0" w:beforeAutospacing="0" w:after="0" w:afterAutospacing="0" w:line="280" w:lineRule="exact"/>
        <w:rPr>
          <w:rStyle w:val="Emphasis"/>
          <w:rFonts w:ascii="Georgia" w:hAnsi="Georgia" w:cs="David"/>
          <w:i w:val="0"/>
          <w:iCs w:val="0"/>
          <w:sz w:val="18"/>
          <w:szCs w:val="20"/>
          <w:shd w:val="clear" w:color="auto" w:fill="FFFFFF"/>
        </w:rPr>
      </w:pPr>
    </w:p>
    <w:p w14:paraId="73B1778B" w14:textId="77777777" w:rsidR="005C11DF" w:rsidRPr="005C11DF" w:rsidRDefault="005C11DF" w:rsidP="005C11DF">
      <w:pPr>
        <w:pStyle w:val="NormalWeb"/>
        <w:bidi/>
        <w:spacing w:before="0" w:beforeAutospacing="0" w:after="0" w:afterAutospacing="0" w:line="280" w:lineRule="exact"/>
        <w:rPr>
          <w:rStyle w:val="Emphasis"/>
          <w:rFonts w:ascii="Georgia" w:hAnsi="Georgia" w:cs="David"/>
          <w:i w:val="0"/>
          <w:iCs w:val="0"/>
          <w:sz w:val="18"/>
          <w:szCs w:val="20"/>
          <w:shd w:val="clear" w:color="auto" w:fill="FFFFFF"/>
          <w:rtl/>
        </w:rPr>
      </w:pPr>
    </w:p>
    <w:p w14:paraId="2D1B4D4E" w14:textId="754A1EB9" w:rsidR="005250CD" w:rsidRPr="00221515" w:rsidRDefault="005250CD" w:rsidP="00221515">
      <w:pPr>
        <w:pStyle w:val="KOT4"/>
        <w:spacing w:after="0"/>
        <w:ind w:left="397" w:right="0" w:hanging="397"/>
        <w:rPr>
          <w:rFonts w:cs="Guttman Aharoni"/>
          <w:color w:val="2A8E8C"/>
          <w:sz w:val="32"/>
          <w:szCs w:val="32"/>
          <w:rtl/>
        </w:rPr>
      </w:pPr>
      <w:bookmarkStart w:id="4" w:name="_Toc62381499"/>
      <w:r w:rsidRPr="00221515">
        <w:rPr>
          <w:rFonts w:cs="Guttman Aharoni" w:hint="cs"/>
          <w:color w:val="2A8E8C"/>
          <w:sz w:val="32"/>
          <w:szCs w:val="32"/>
          <w:rtl/>
        </w:rPr>
        <w:t>רקע תאורטי ומושגי יסוד</w:t>
      </w:r>
      <w:bookmarkEnd w:id="4"/>
    </w:p>
    <w:p w14:paraId="0B716655" w14:textId="0DC6C3D3" w:rsidR="005250CD" w:rsidRPr="005250CD" w:rsidRDefault="005250CD" w:rsidP="00EC271A">
      <w:pPr>
        <w:spacing w:after="180" w:line="280" w:lineRule="exact"/>
        <w:jc w:val="both"/>
        <w:rPr>
          <w:rFonts w:ascii="Georgia" w:hAnsi="Georgia"/>
          <w:sz w:val="18"/>
          <w:szCs w:val="20"/>
          <w:rtl/>
        </w:rPr>
      </w:pPr>
      <w:r w:rsidRPr="005250CD">
        <w:rPr>
          <w:rFonts w:ascii="Georgia" w:hAnsi="Georgia"/>
          <w:sz w:val="18"/>
          <w:szCs w:val="20"/>
          <w:rtl/>
        </w:rPr>
        <w:t xml:space="preserve">בעקבות עבודותיה החלוציות של ג'ולי קליין </w:t>
      </w:r>
      <w:r w:rsidRPr="005250CD">
        <w:rPr>
          <w:rFonts w:ascii="Georgia" w:hAnsi="Georgia"/>
          <w:noProof/>
          <w:sz w:val="18"/>
          <w:szCs w:val="20"/>
          <w:rtl/>
        </w:rPr>
        <w:t>(</w:t>
      </w:r>
      <w:r w:rsidRPr="005250CD">
        <w:rPr>
          <w:rFonts w:ascii="Georgia" w:hAnsi="Georgia"/>
          <w:noProof/>
          <w:sz w:val="18"/>
          <w:szCs w:val="20"/>
        </w:rPr>
        <w:t>Klein, 1990, 1996</w:t>
      </w:r>
      <w:r w:rsidRPr="005250CD">
        <w:rPr>
          <w:rFonts w:ascii="Georgia" w:hAnsi="Georgia"/>
          <w:noProof/>
          <w:sz w:val="18"/>
          <w:szCs w:val="20"/>
          <w:rtl/>
        </w:rPr>
        <w:t>)</w:t>
      </w:r>
      <w:r w:rsidRPr="005250CD">
        <w:rPr>
          <w:rFonts w:ascii="Georgia" w:hAnsi="Georgia"/>
          <w:sz w:val="18"/>
          <w:szCs w:val="20"/>
          <w:rtl/>
        </w:rPr>
        <w:t xml:space="preserve"> על התפתחות המושג </w:t>
      </w:r>
      <w:r w:rsidR="000852C0">
        <w:rPr>
          <w:rFonts w:ascii="Georgia" w:hAnsi="Georgia"/>
          <w:b/>
          <w:bCs/>
          <w:sz w:val="18"/>
          <w:szCs w:val="20"/>
          <w:rtl/>
        </w:rPr>
        <w:br/>
      </w:r>
      <w:r w:rsidRPr="005250CD">
        <w:rPr>
          <w:rFonts w:ascii="Georgia" w:hAnsi="Georgia"/>
          <w:b/>
          <w:bCs/>
          <w:sz w:val="18"/>
          <w:szCs w:val="20"/>
          <w:rtl/>
        </w:rPr>
        <w:t>בין-תחומיות</w:t>
      </w:r>
      <w:r w:rsidRPr="005250CD">
        <w:rPr>
          <w:rFonts w:ascii="Georgia" w:hAnsi="Georgia"/>
          <w:sz w:val="18"/>
          <w:szCs w:val="20"/>
          <w:rtl/>
        </w:rPr>
        <w:t xml:space="preserve"> ועל חקר חציית גבולות בין תחומי ידע באקדמיה ובשדה העשיי</w:t>
      </w:r>
      <w:r w:rsidRPr="005250CD">
        <w:rPr>
          <w:rFonts w:ascii="Georgia" w:hAnsi="Georgia" w:hint="cs"/>
          <w:sz w:val="18"/>
          <w:szCs w:val="20"/>
          <w:rtl/>
        </w:rPr>
        <w:t>ה</w:t>
      </w:r>
      <w:r w:rsidR="00EC271A">
        <w:rPr>
          <w:rFonts w:ascii="Georgia" w:hAnsi="Georgia" w:hint="cs"/>
          <w:sz w:val="18"/>
          <w:szCs w:val="20"/>
          <w:rtl/>
        </w:rPr>
        <w:t xml:space="preserve"> </w:t>
      </w:r>
      <w:r w:rsidRPr="005250CD">
        <w:rPr>
          <w:rFonts w:ascii="Georgia" w:hAnsi="Georgia"/>
          <w:noProof/>
          <w:sz w:val="18"/>
          <w:szCs w:val="20"/>
          <w:rtl/>
        </w:rPr>
        <w:t>(</w:t>
      </w:r>
      <w:r w:rsidRPr="005250CD">
        <w:rPr>
          <w:rFonts w:ascii="Georgia" w:hAnsi="Georgia"/>
          <w:sz w:val="18"/>
          <w:szCs w:val="20"/>
          <w:lang w:eastAsia="en-GB"/>
        </w:rPr>
        <w:t>Boundary Crossing Studies</w:t>
      </w:r>
      <w:r w:rsidRPr="005250CD">
        <w:rPr>
          <w:rFonts w:ascii="Georgia" w:hAnsi="Georgia"/>
          <w:noProof/>
          <w:sz w:val="18"/>
          <w:szCs w:val="20"/>
          <w:rtl/>
        </w:rPr>
        <w:t>)</w:t>
      </w:r>
      <w:r w:rsidRPr="005250CD">
        <w:rPr>
          <w:rFonts w:ascii="Georgia" w:hAnsi="Georgia" w:hint="cs"/>
          <w:sz w:val="18"/>
          <w:szCs w:val="20"/>
          <w:rtl/>
        </w:rPr>
        <w:t xml:space="preserve">, </w:t>
      </w:r>
      <w:r w:rsidRPr="005250CD">
        <w:rPr>
          <w:rFonts w:ascii="Georgia" w:hAnsi="Georgia"/>
          <w:sz w:val="18"/>
          <w:szCs w:val="20"/>
          <w:rtl/>
        </w:rPr>
        <w:t xml:space="preserve">ראוי להשתמש במושג </w:t>
      </w:r>
      <w:r w:rsidRPr="005250CD">
        <w:rPr>
          <w:rFonts w:ascii="Georgia" w:hAnsi="Georgia"/>
          <w:b/>
          <w:bCs/>
          <w:sz w:val="18"/>
          <w:szCs w:val="20"/>
          <w:rtl/>
        </w:rPr>
        <w:t>תאוריה בין-תחומית</w:t>
      </w:r>
      <w:r w:rsidRPr="005250CD">
        <w:rPr>
          <w:rFonts w:ascii="Georgia" w:hAnsi="Georgia"/>
          <w:sz w:val="18"/>
          <w:szCs w:val="20"/>
          <w:rtl/>
        </w:rPr>
        <w:t xml:space="preserve">. תאוריה זו החלה להתפתח באירופה במדעי הטבע – בפיזיקה-מתמטית, באנטומיה וברוקחות </w:t>
      </w:r>
      <w:r w:rsidRPr="005250CD">
        <w:rPr>
          <w:rFonts w:ascii="Georgia" w:hAnsi="Georgia" w:hint="cs"/>
          <w:sz w:val="18"/>
          <w:szCs w:val="20"/>
          <w:rtl/>
        </w:rPr>
        <w:t xml:space="preserve">– </w:t>
      </w:r>
      <w:r w:rsidRPr="005250CD">
        <w:rPr>
          <w:rFonts w:ascii="Georgia" w:hAnsi="Georgia"/>
          <w:sz w:val="18"/>
          <w:szCs w:val="20"/>
          <w:rtl/>
        </w:rPr>
        <w:t xml:space="preserve">כבר במאות ה-18 </w:t>
      </w:r>
      <w:r w:rsidR="000852C0">
        <w:rPr>
          <w:rFonts w:ascii="Georgia" w:hAnsi="Georgia"/>
          <w:sz w:val="18"/>
          <w:szCs w:val="20"/>
          <w:rtl/>
        </w:rPr>
        <w:br/>
      </w:r>
      <w:r w:rsidRPr="005250CD">
        <w:rPr>
          <w:rFonts w:ascii="Georgia" w:hAnsi="Georgia"/>
          <w:sz w:val="18"/>
          <w:szCs w:val="20"/>
          <w:rtl/>
        </w:rPr>
        <w:t>וה-19. במדעי החברה החלו להתפתח גישות בין-תחומיות כמאה שנים מאוחר יותר – במחצית הראשונה של המאה ה-20 – בשיתופי פעולה בין מחלקות אקדמיות לבין תחומי ידע נפרדים, כגון</w:t>
      </w:r>
      <w:r w:rsidRPr="005250CD">
        <w:rPr>
          <w:rFonts w:ascii="Georgia" w:hAnsi="Georgia" w:hint="cs"/>
          <w:sz w:val="18"/>
          <w:szCs w:val="20"/>
          <w:rtl/>
        </w:rPr>
        <w:t xml:space="preserve"> </w:t>
      </w:r>
      <w:r w:rsidRPr="005250CD">
        <w:rPr>
          <w:rFonts w:ascii="Georgia" w:hAnsi="Georgia"/>
          <w:sz w:val="18"/>
          <w:szCs w:val="20"/>
          <w:rtl/>
        </w:rPr>
        <w:t>פסיכולוגיה-חברתית וסוציולוגיה-פוליטי</w:t>
      </w:r>
      <w:r w:rsidRPr="005250CD">
        <w:rPr>
          <w:rFonts w:ascii="Georgia" w:hAnsi="Georgia" w:hint="cs"/>
          <w:sz w:val="18"/>
          <w:szCs w:val="20"/>
          <w:rtl/>
        </w:rPr>
        <w:t xml:space="preserve">ת </w:t>
      </w:r>
      <w:r w:rsidRPr="005250CD">
        <w:rPr>
          <w:rFonts w:ascii="Georgia" w:hAnsi="Georgia"/>
          <w:noProof/>
          <w:sz w:val="18"/>
          <w:szCs w:val="20"/>
          <w:rtl/>
        </w:rPr>
        <w:t>(</w:t>
      </w:r>
      <w:r w:rsidRPr="005250CD">
        <w:rPr>
          <w:rFonts w:ascii="Georgia" w:hAnsi="Georgia"/>
          <w:noProof/>
          <w:sz w:val="18"/>
          <w:szCs w:val="20"/>
        </w:rPr>
        <w:t>Lindzey, 1954</w:t>
      </w:r>
      <w:r w:rsidRPr="005250CD">
        <w:rPr>
          <w:rFonts w:ascii="Georgia" w:hAnsi="Georgia"/>
          <w:noProof/>
          <w:sz w:val="18"/>
          <w:szCs w:val="20"/>
          <w:rtl/>
        </w:rPr>
        <w:t>)</w:t>
      </w:r>
      <w:r w:rsidRPr="005250CD">
        <w:rPr>
          <w:rFonts w:ascii="Georgia" w:hAnsi="Georgia" w:hint="cs"/>
          <w:sz w:val="18"/>
          <w:szCs w:val="20"/>
          <w:rtl/>
        </w:rPr>
        <w:t>.</w:t>
      </w:r>
      <w:r w:rsidRPr="005250CD">
        <w:rPr>
          <w:rFonts w:ascii="Georgia" w:hAnsi="Georgia"/>
          <w:sz w:val="18"/>
          <w:szCs w:val="20"/>
          <w:rtl/>
        </w:rPr>
        <w:t xml:space="preserve"> </w:t>
      </w:r>
    </w:p>
    <w:p w14:paraId="186F78D0" w14:textId="3767E93C" w:rsidR="005250CD" w:rsidRPr="007702E9" w:rsidRDefault="005250CD" w:rsidP="001E76F4">
      <w:pPr>
        <w:spacing w:after="180" w:line="280" w:lineRule="exact"/>
        <w:jc w:val="both"/>
        <w:rPr>
          <w:rFonts w:ascii="Georgia" w:hAnsi="Georgia"/>
          <w:spacing w:val="2"/>
          <w:sz w:val="18"/>
          <w:szCs w:val="20"/>
          <w:rtl/>
        </w:rPr>
      </w:pPr>
      <w:r w:rsidRPr="007702E9">
        <w:rPr>
          <w:rFonts w:ascii="Georgia" w:hAnsi="Georgia" w:hint="cs"/>
          <w:spacing w:val="2"/>
          <w:sz w:val="18"/>
          <w:szCs w:val="20"/>
          <w:rtl/>
        </w:rPr>
        <w:t xml:space="preserve">נקודות המחלוקת העיקריות </w:t>
      </w:r>
      <w:r w:rsidRPr="007702E9">
        <w:rPr>
          <w:rFonts w:ascii="Georgia" w:hAnsi="Georgia"/>
          <w:spacing w:val="2"/>
          <w:sz w:val="18"/>
          <w:szCs w:val="20"/>
          <w:rtl/>
        </w:rPr>
        <w:t>בין הגישות וההגדרות השונות ל</w:t>
      </w:r>
      <w:r w:rsidRPr="007702E9">
        <w:rPr>
          <w:rFonts w:ascii="Georgia" w:hAnsi="Georgia"/>
          <w:b/>
          <w:bCs/>
          <w:spacing w:val="2"/>
          <w:sz w:val="18"/>
          <w:szCs w:val="20"/>
          <w:rtl/>
        </w:rPr>
        <w:t xml:space="preserve">בין-תחומיות </w:t>
      </w:r>
      <w:r w:rsidRPr="007702E9">
        <w:rPr>
          <w:rFonts w:ascii="Georgia" w:hAnsi="Georgia"/>
          <w:spacing w:val="2"/>
          <w:sz w:val="18"/>
          <w:szCs w:val="20"/>
          <w:rtl/>
        </w:rPr>
        <w:t xml:space="preserve">התמקדו בהיקפי השילוב הרצויים: האם </w:t>
      </w:r>
      <w:r w:rsidRPr="007702E9">
        <w:rPr>
          <w:rFonts w:ascii="Georgia" w:hAnsi="Georgia" w:hint="cs"/>
          <w:spacing w:val="2"/>
          <w:sz w:val="18"/>
          <w:szCs w:val="20"/>
          <w:rtl/>
        </w:rPr>
        <w:t>"</w:t>
      </w:r>
      <w:r w:rsidRPr="007702E9">
        <w:rPr>
          <w:rFonts w:ascii="Georgia" w:hAnsi="Georgia"/>
          <w:spacing w:val="2"/>
          <w:sz w:val="18"/>
          <w:szCs w:val="20"/>
          <w:rtl/>
        </w:rPr>
        <w:t>לבנות גשרים</w:t>
      </w:r>
      <w:r w:rsidRPr="007702E9">
        <w:rPr>
          <w:rFonts w:ascii="Georgia" w:hAnsi="Georgia" w:hint="cs"/>
          <w:spacing w:val="2"/>
          <w:sz w:val="18"/>
          <w:szCs w:val="20"/>
          <w:rtl/>
        </w:rPr>
        <w:t>"</w:t>
      </w:r>
      <w:r w:rsidRPr="007702E9">
        <w:rPr>
          <w:rFonts w:ascii="Georgia" w:hAnsi="Georgia"/>
          <w:spacing w:val="2"/>
          <w:sz w:val="18"/>
          <w:szCs w:val="20"/>
          <w:rtl/>
        </w:rPr>
        <w:t xml:space="preserve"> בין תחומים נפרדים, או למזג שני</w:t>
      </w:r>
      <w:r w:rsidRPr="007702E9">
        <w:rPr>
          <w:rFonts w:ascii="Georgia" w:hAnsi="Georgia" w:hint="cs"/>
          <w:spacing w:val="2"/>
          <w:sz w:val="18"/>
          <w:szCs w:val="20"/>
          <w:rtl/>
        </w:rPr>
        <w:t xml:space="preserve"> תחומים</w:t>
      </w:r>
      <w:r w:rsidRPr="007702E9">
        <w:rPr>
          <w:rFonts w:ascii="Georgia" w:hAnsi="Georgia"/>
          <w:spacing w:val="2"/>
          <w:sz w:val="18"/>
          <w:szCs w:val="20"/>
          <w:rtl/>
        </w:rPr>
        <w:t xml:space="preserve"> או יותר לכדי מודל חדש וכוללני, המאופיין ב</w:t>
      </w:r>
      <w:r w:rsidRPr="007702E9">
        <w:rPr>
          <w:rFonts w:ascii="Georgia" w:hAnsi="Georgia" w:hint="cs"/>
          <w:spacing w:val="2"/>
          <w:sz w:val="18"/>
          <w:szCs w:val="20"/>
          <w:rtl/>
        </w:rPr>
        <w:t>"</w:t>
      </w:r>
      <w:r w:rsidRPr="007702E9">
        <w:rPr>
          <w:rFonts w:ascii="Georgia" w:hAnsi="Georgia"/>
          <w:spacing w:val="2"/>
          <w:sz w:val="18"/>
          <w:szCs w:val="20"/>
          <w:rtl/>
        </w:rPr>
        <w:t>איחוד גדול"</w:t>
      </w:r>
      <w:r w:rsidR="001E76F4" w:rsidRPr="007702E9">
        <w:rPr>
          <w:rFonts w:ascii="Georgia" w:hAnsi="Georgia" w:hint="cs"/>
          <w:noProof/>
          <w:spacing w:val="2"/>
          <w:sz w:val="18"/>
          <w:szCs w:val="20"/>
          <w:rtl/>
        </w:rPr>
        <w:t xml:space="preserve"> </w:t>
      </w:r>
      <w:r w:rsidRPr="007702E9">
        <w:rPr>
          <w:rFonts w:ascii="Georgia" w:hAnsi="Georgia"/>
          <w:noProof/>
          <w:spacing w:val="2"/>
          <w:sz w:val="18"/>
          <w:szCs w:val="20"/>
          <w:rtl/>
        </w:rPr>
        <w:t>(</w:t>
      </w:r>
      <w:r w:rsidRPr="007702E9">
        <w:rPr>
          <w:rFonts w:ascii="Georgia" w:hAnsi="Georgia"/>
          <w:spacing w:val="2"/>
          <w:sz w:val="18"/>
          <w:szCs w:val="20"/>
          <w:lang w:eastAsia="en-GB"/>
        </w:rPr>
        <w:t>grand unity</w:t>
      </w:r>
      <w:r w:rsidRPr="007702E9">
        <w:rPr>
          <w:rFonts w:ascii="Georgia" w:hAnsi="Georgia"/>
          <w:noProof/>
          <w:spacing w:val="2"/>
          <w:sz w:val="18"/>
          <w:szCs w:val="20"/>
          <w:rtl/>
        </w:rPr>
        <w:t>)</w:t>
      </w:r>
      <w:r w:rsidRPr="007702E9">
        <w:rPr>
          <w:rFonts w:ascii="Georgia" w:hAnsi="Georgia"/>
          <w:spacing w:val="2"/>
          <w:sz w:val="18"/>
          <w:szCs w:val="20"/>
          <w:rtl/>
        </w:rPr>
        <w:t xml:space="preserve"> היוצר סינרגי</w:t>
      </w:r>
      <w:r w:rsidRPr="007702E9">
        <w:rPr>
          <w:rFonts w:ascii="Georgia" w:hAnsi="Georgia" w:hint="cs"/>
          <w:spacing w:val="2"/>
          <w:sz w:val="18"/>
          <w:szCs w:val="20"/>
          <w:rtl/>
        </w:rPr>
        <w:t xml:space="preserve">ה </w:t>
      </w:r>
      <w:r w:rsidRPr="007702E9">
        <w:rPr>
          <w:rFonts w:ascii="Georgia" w:hAnsi="Georgia"/>
          <w:noProof/>
          <w:spacing w:val="2"/>
          <w:sz w:val="18"/>
          <w:szCs w:val="20"/>
          <w:rtl/>
        </w:rPr>
        <w:t>(</w:t>
      </w:r>
      <w:r w:rsidRPr="007702E9">
        <w:rPr>
          <w:rFonts w:ascii="Georgia" w:hAnsi="Georgia"/>
          <w:noProof/>
          <w:spacing w:val="2"/>
          <w:sz w:val="18"/>
          <w:szCs w:val="20"/>
        </w:rPr>
        <w:t>Klein, 1996</w:t>
      </w:r>
      <w:r w:rsidRPr="007702E9">
        <w:rPr>
          <w:rFonts w:ascii="Georgia" w:hAnsi="Georgia"/>
          <w:noProof/>
          <w:spacing w:val="2"/>
          <w:sz w:val="18"/>
          <w:szCs w:val="20"/>
          <w:rtl/>
        </w:rPr>
        <w:t>)</w:t>
      </w:r>
      <w:r w:rsidRPr="007702E9">
        <w:rPr>
          <w:rFonts w:ascii="Georgia" w:hAnsi="Georgia" w:hint="cs"/>
          <w:spacing w:val="2"/>
          <w:sz w:val="18"/>
          <w:szCs w:val="20"/>
          <w:rtl/>
        </w:rPr>
        <w:t xml:space="preserve">. </w:t>
      </w:r>
      <w:r w:rsidRPr="007702E9">
        <w:rPr>
          <w:rFonts w:ascii="Georgia" w:hAnsi="Georgia"/>
          <w:spacing w:val="2"/>
          <w:sz w:val="18"/>
          <w:szCs w:val="20"/>
          <w:rtl/>
        </w:rPr>
        <w:t xml:space="preserve">ויכוחים אקדמיים אלה תורגמו במחצית השנייה של המאה ה-20 לשני כיווני למידה חדשים. האחד הדגיש לימודי מבוא ולימודי ליבה רב-תחומיים </w:t>
      </w:r>
      <w:r w:rsidRPr="007702E9">
        <w:rPr>
          <w:rFonts w:ascii="Georgia" w:hAnsi="Georgia" w:hint="cs"/>
          <w:spacing w:val="2"/>
          <w:sz w:val="18"/>
          <w:szCs w:val="20"/>
          <w:rtl/>
        </w:rPr>
        <w:t xml:space="preserve">כדי </w:t>
      </w:r>
      <w:r w:rsidRPr="007702E9">
        <w:rPr>
          <w:rFonts w:ascii="Georgia" w:hAnsi="Georgia"/>
          <w:spacing w:val="2"/>
          <w:sz w:val="18"/>
          <w:szCs w:val="20"/>
          <w:rtl/>
        </w:rPr>
        <w:t>להרחיב את היקף הידע להתמודדות עם הבעיות המורכבות בחברה המודרנית. ה</w:t>
      </w:r>
      <w:r w:rsidRPr="007702E9">
        <w:rPr>
          <w:rFonts w:ascii="Georgia" w:hAnsi="Georgia" w:hint="cs"/>
          <w:spacing w:val="2"/>
          <w:sz w:val="18"/>
          <w:szCs w:val="20"/>
          <w:rtl/>
        </w:rPr>
        <w:t xml:space="preserve">אחר </w:t>
      </w:r>
      <w:r w:rsidRPr="007702E9">
        <w:rPr>
          <w:rFonts w:ascii="Georgia" w:hAnsi="Georgia"/>
          <w:spacing w:val="2"/>
          <w:sz w:val="18"/>
          <w:szCs w:val="20"/>
          <w:rtl/>
        </w:rPr>
        <w:t xml:space="preserve">התמקד </w:t>
      </w:r>
      <w:r w:rsidRPr="007702E9">
        <w:rPr>
          <w:rFonts w:ascii="Georgia" w:hAnsi="Georgia"/>
          <w:spacing w:val="2"/>
          <w:sz w:val="18"/>
          <w:szCs w:val="20"/>
          <w:rtl/>
        </w:rPr>
        <w:lastRenderedPageBreak/>
        <w:t xml:space="preserve">ברמה המקומית, הארגונית והקהילתית, תוך הדגשת לימוד הערכים, התרבות והמסורות המקומיים המשותפים, לצד </w:t>
      </w:r>
      <w:r w:rsidRPr="007702E9">
        <w:rPr>
          <w:rFonts w:ascii="Georgia" w:hAnsi="Georgia" w:hint="cs"/>
          <w:spacing w:val="2"/>
          <w:sz w:val="18"/>
          <w:szCs w:val="20"/>
          <w:rtl/>
        </w:rPr>
        <w:t xml:space="preserve">ראיית הממשל כאחראי </w:t>
      </w:r>
      <w:r w:rsidRPr="007702E9">
        <w:rPr>
          <w:rFonts w:ascii="Georgia" w:hAnsi="Georgia"/>
          <w:spacing w:val="2"/>
          <w:sz w:val="18"/>
          <w:szCs w:val="20"/>
          <w:rtl/>
        </w:rPr>
        <w:t>להבטח</w:t>
      </w:r>
      <w:r w:rsidRPr="007702E9">
        <w:rPr>
          <w:rFonts w:ascii="Georgia" w:hAnsi="Georgia" w:hint="cs"/>
          <w:spacing w:val="2"/>
          <w:sz w:val="18"/>
          <w:szCs w:val="20"/>
          <w:rtl/>
        </w:rPr>
        <w:t>ת</w:t>
      </w:r>
      <w:r w:rsidRPr="007702E9">
        <w:rPr>
          <w:rFonts w:ascii="Georgia" w:hAnsi="Georgia"/>
          <w:spacing w:val="2"/>
          <w:sz w:val="18"/>
          <w:szCs w:val="20"/>
          <w:rtl/>
        </w:rPr>
        <w:t xml:space="preserve"> איכות חיים מרבית למגוון קבוצות האזרחים</w:t>
      </w:r>
      <w:r w:rsidRPr="007702E9">
        <w:rPr>
          <w:rFonts w:ascii="Georgia" w:hAnsi="Georgia" w:hint="cs"/>
          <w:spacing w:val="2"/>
          <w:sz w:val="18"/>
          <w:szCs w:val="20"/>
          <w:rtl/>
        </w:rPr>
        <w:t>.</w:t>
      </w:r>
    </w:p>
    <w:p w14:paraId="077A844E" w14:textId="77777777" w:rsidR="005250CD" w:rsidRPr="005250CD" w:rsidRDefault="005250CD" w:rsidP="005250CD">
      <w:pPr>
        <w:spacing w:after="180" w:line="280" w:lineRule="exact"/>
        <w:jc w:val="both"/>
        <w:rPr>
          <w:rFonts w:ascii="Georgia" w:hAnsi="Georgia"/>
          <w:sz w:val="18"/>
          <w:szCs w:val="20"/>
          <w:rtl/>
        </w:rPr>
      </w:pPr>
      <w:r w:rsidRPr="005250CD">
        <w:rPr>
          <w:rFonts w:ascii="Georgia" w:hAnsi="Georgia"/>
          <w:sz w:val="18"/>
          <w:szCs w:val="20"/>
          <w:rtl/>
        </w:rPr>
        <w:t xml:space="preserve">הדיונים התאורטיים הללו יצרו מתח מובנה בין תחומי הידע והעיסוק הממוסדים מבחינה אקדמית, לבין הסירוב להסתגר בתוכם מבחינה אינטלקטואלית, תוך העלאת ספקות </w:t>
      </w:r>
      <w:r w:rsidRPr="005250CD">
        <w:rPr>
          <w:rFonts w:ascii="Georgia" w:hAnsi="Georgia" w:hint="cs"/>
          <w:sz w:val="18"/>
          <w:szCs w:val="20"/>
          <w:rtl/>
        </w:rPr>
        <w:t>בדבר</w:t>
      </w:r>
      <w:r w:rsidRPr="005250CD">
        <w:rPr>
          <w:rFonts w:ascii="Georgia" w:hAnsi="Georgia"/>
          <w:sz w:val="18"/>
          <w:szCs w:val="20"/>
          <w:rtl/>
        </w:rPr>
        <w:t xml:space="preserve"> גבולות התחומים המסורתיים והיקף סמכויותיהם. לתפיסתה של קליין</w:t>
      </w:r>
      <w:r w:rsidRPr="005250CD">
        <w:rPr>
          <w:rFonts w:ascii="Georgia" w:hAnsi="Georgia" w:hint="cs"/>
          <w:sz w:val="18"/>
          <w:szCs w:val="20"/>
          <w:rtl/>
        </w:rPr>
        <w:t xml:space="preserve"> </w:t>
      </w:r>
      <w:r w:rsidRPr="005250CD">
        <w:rPr>
          <w:rFonts w:ascii="Georgia" w:hAnsi="Georgia"/>
          <w:noProof/>
          <w:sz w:val="18"/>
          <w:szCs w:val="20"/>
          <w:rtl/>
        </w:rPr>
        <w:t>(</w:t>
      </w:r>
      <w:r w:rsidRPr="005250CD">
        <w:rPr>
          <w:rFonts w:ascii="Georgia" w:hAnsi="Georgia"/>
          <w:noProof/>
          <w:sz w:val="18"/>
          <w:szCs w:val="20"/>
        </w:rPr>
        <w:t>Klein, 1996</w:t>
      </w:r>
      <w:r w:rsidRPr="005250CD">
        <w:rPr>
          <w:rFonts w:ascii="Georgia" w:hAnsi="Georgia"/>
          <w:noProof/>
          <w:sz w:val="18"/>
          <w:szCs w:val="20"/>
          <w:rtl/>
        </w:rPr>
        <w:t>)</w:t>
      </w:r>
      <w:r w:rsidRPr="005250CD">
        <w:rPr>
          <w:rFonts w:ascii="Georgia" w:hAnsi="Georgia"/>
          <w:sz w:val="18"/>
          <w:szCs w:val="20"/>
          <w:rtl/>
        </w:rPr>
        <w:t xml:space="preserve">, התאוריות הבין-תחומיות מעוצבות לרוב על ידי אינטלקטואלים הבאים מרקעים מקצועיים ותרבותיים שונים, תוך שמירה על </w:t>
      </w:r>
      <w:r w:rsidRPr="005250CD">
        <w:rPr>
          <w:rFonts w:ascii="Georgia" w:hAnsi="Georgia" w:hint="cs"/>
          <w:sz w:val="18"/>
          <w:szCs w:val="20"/>
          <w:rtl/>
        </w:rPr>
        <w:t>"</w:t>
      </w:r>
      <w:r w:rsidRPr="005250CD">
        <w:rPr>
          <w:rFonts w:ascii="Georgia" w:hAnsi="Georgia"/>
          <w:sz w:val="18"/>
          <w:szCs w:val="20"/>
          <w:rtl/>
        </w:rPr>
        <w:t>מתח חיובי</w:t>
      </w:r>
      <w:r w:rsidRPr="005250CD">
        <w:rPr>
          <w:rFonts w:ascii="Georgia" w:hAnsi="Georgia" w:hint="cs"/>
          <w:sz w:val="18"/>
          <w:szCs w:val="20"/>
          <w:rtl/>
        </w:rPr>
        <w:t>"</w:t>
      </w:r>
      <w:r w:rsidRPr="005250CD">
        <w:rPr>
          <w:rFonts w:ascii="Georgia" w:hAnsi="Georgia"/>
          <w:sz w:val="18"/>
          <w:szCs w:val="20"/>
          <w:rtl/>
        </w:rPr>
        <w:t xml:space="preserve"> בין הצורך להעמיק את הידע בתחומי המומחיות המקצועיים לבין הצורך לשלב בהם תחומים נוספים. כך, למשל, חקיקת רווחה מחייבת בקיאות במסד החקיקה הקיים מחד</w:t>
      </w:r>
      <w:r w:rsidRPr="005250CD">
        <w:rPr>
          <w:rFonts w:ascii="Georgia" w:hAnsi="Georgia" w:hint="cs"/>
          <w:sz w:val="18"/>
          <w:szCs w:val="20"/>
          <w:rtl/>
        </w:rPr>
        <w:t xml:space="preserve"> גיסא</w:t>
      </w:r>
      <w:r w:rsidRPr="005250CD">
        <w:rPr>
          <w:rFonts w:ascii="Georgia" w:hAnsi="Georgia"/>
          <w:sz w:val="18"/>
          <w:szCs w:val="20"/>
          <w:rtl/>
        </w:rPr>
        <w:t>, אך גם בבעיות החברתיות שאינן זוכות למענה באמצעותו</w:t>
      </w:r>
      <w:r w:rsidRPr="005250CD">
        <w:rPr>
          <w:rFonts w:ascii="Georgia" w:hAnsi="Georgia" w:hint="cs"/>
          <w:sz w:val="18"/>
          <w:szCs w:val="20"/>
          <w:rtl/>
        </w:rPr>
        <w:t xml:space="preserve"> מאידך גיסא</w:t>
      </w:r>
      <w:r w:rsidRPr="005250CD">
        <w:rPr>
          <w:rFonts w:ascii="Georgia" w:hAnsi="Georgia"/>
          <w:sz w:val="18"/>
          <w:szCs w:val="20"/>
          <w:rtl/>
        </w:rPr>
        <w:t>. בהיקפו של החוק הקיים בקיא המשפטן יותר מאשר העובד הסוציאלי, אולם המשפטן אינו מודע מספיק לצרכים החברתיים שאינם מקבלים מענה מספק. זהו מידע שאנשי הרווחה מחזיקים בו.</w:t>
      </w:r>
    </w:p>
    <w:p w14:paraId="0232556B" w14:textId="77777777" w:rsidR="005250CD" w:rsidRPr="005250CD" w:rsidRDefault="005250CD" w:rsidP="005250CD">
      <w:pPr>
        <w:spacing w:after="180" w:line="280" w:lineRule="exact"/>
        <w:jc w:val="both"/>
        <w:rPr>
          <w:rFonts w:ascii="Georgia" w:hAnsi="Georgia"/>
          <w:sz w:val="18"/>
          <w:szCs w:val="20"/>
          <w:rtl/>
        </w:rPr>
      </w:pPr>
      <w:r w:rsidRPr="005250CD">
        <w:rPr>
          <w:rFonts w:ascii="Georgia" w:hAnsi="Georgia"/>
          <w:sz w:val="18"/>
          <w:szCs w:val="20"/>
          <w:rtl/>
        </w:rPr>
        <w:t>ההתפצלות של תחומי הידע השונים ומגמות ההתמחות המקצועיות משולב</w:t>
      </w:r>
      <w:r w:rsidRPr="005250CD">
        <w:rPr>
          <w:rFonts w:ascii="Georgia" w:hAnsi="Georgia" w:hint="cs"/>
          <w:sz w:val="18"/>
          <w:szCs w:val="20"/>
          <w:rtl/>
        </w:rPr>
        <w:t>ות</w:t>
      </w:r>
      <w:r w:rsidRPr="005250CD">
        <w:rPr>
          <w:rFonts w:ascii="Georgia" w:hAnsi="Georgia"/>
          <w:sz w:val="18"/>
          <w:szCs w:val="20"/>
          <w:rtl/>
        </w:rPr>
        <w:t xml:space="preserve"> ז</w:t>
      </w:r>
      <w:r w:rsidRPr="005250CD">
        <w:rPr>
          <w:rFonts w:ascii="Georgia" w:hAnsi="Georgia" w:hint="cs"/>
          <w:sz w:val="18"/>
          <w:szCs w:val="20"/>
          <w:rtl/>
        </w:rPr>
        <w:t xml:space="preserve">ו בזו, </w:t>
      </w:r>
      <w:r w:rsidRPr="005250CD">
        <w:rPr>
          <w:rFonts w:ascii="Georgia" w:hAnsi="Georgia"/>
          <w:sz w:val="18"/>
          <w:szCs w:val="20"/>
          <w:rtl/>
        </w:rPr>
        <w:t>כמאפייני</w:t>
      </w:r>
      <w:r w:rsidRPr="005250CD">
        <w:rPr>
          <w:rFonts w:ascii="Georgia" w:hAnsi="Georgia" w:hint="cs"/>
          <w:sz w:val="18"/>
          <w:szCs w:val="20"/>
          <w:rtl/>
        </w:rPr>
        <w:t>ם</w:t>
      </w:r>
      <w:r w:rsidRPr="005250CD">
        <w:rPr>
          <w:rFonts w:ascii="Georgia" w:hAnsi="Georgia"/>
          <w:sz w:val="18"/>
          <w:szCs w:val="20"/>
          <w:rtl/>
        </w:rPr>
        <w:t xml:space="preserve"> הבולטים של התקופה המודרנית. ההתמחויות כה מובנות מאליהן כיום, עד שאנו נוטים לע</w:t>
      </w:r>
      <w:r w:rsidRPr="005250CD">
        <w:rPr>
          <w:rFonts w:ascii="Georgia" w:hAnsi="Georgia" w:hint="cs"/>
          <w:sz w:val="18"/>
          <w:szCs w:val="20"/>
          <w:rtl/>
        </w:rPr>
        <w:t>י</w:t>
      </w:r>
      <w:r w:rsidRPr="005250CD">
        <w:rPr>
          <w:rFonts w:ascii="Georgia" w:hAnsi="Georgia"/>
          <w:sz w:val="18"/>
          <w:szCs w:val="20"/>
          <w:rtl/>
        </w:rPr>
        <w:t>תים לראות רק את יתרונותיהן ולשכוח את</w:t>
      </w:r>
      <w:r w:rsidRPr="005250CD">
        <w:rPr>
          <w:rFonts w:ascii="Georgia" w:hAnsi="Georgia" w:hint="cs"/>
          <w:sz w:val="18"/>
          <w:szCs w:val="20"/>
          <w:rtl/>
        </w:rPr>
        <w:t xml:space="preserve"> חסרונותיהן בהקשר של הצורך להתמודד </w:t>
      </w:r>
      <w:r w:rsidRPr="005250CD">
        <w:rPr>
          <w:rFonts w:ascii="Georgia" w:hAnsi="Georgia"/>
          <w:sz w:val="18"/>
          <w:szCs w:val="20"/>
          <w:rtl/>
        </w:rPr>
        <w:t xml:space="preserve">עם הגידול העצום בידע, במידע ובמורכבות הבעיות בחברות המודרניות. </w:t>
      </w:r>
      <w:r w:rsidRPr="005250CD">
        <w:rPr>
          <w:rFonts w:ascii="Georgia" w:hAnsi="Georgia" w:hint="cs"/>
          <w:sz w:val="18"/>
          <w:szCs w:val="20"/>
          <w:rtl/>
        </w:rPr>
        <w:t>עקב</w:t>
      </w:r>
      <w:r w:rsidRPr="005250CD">
        <w:rPr>
          <w:rFonts w:ascii="Georgia" w:hAnsi="Georgia"/>
          <w:sz w:val="18"/>
          <w:szCs w:val="20"/>
          <w:rtl/>
        </w:rPr>
        <w:t xml:space="preserve"> תהליכים מנוגדים אלה, רק החיבור בין תחומי הדעת השונים מאפשר יכולת ראייה כוללת ומערכתית של מצבים מורכבים</w:t>
      </w:r>
      <w:r w:rsidRPr="005250CD">
        <w:rPr>
          <w:rFonts w:ascii="Georgia" w:hAnsi="Georgia" w:hint="cs"/>
          <w:sz w:val="18"/>
          <w:szCs w:val="20"/>
          <w:rtl/>
        </w:rPr>
        <w:t xml:space="preserve"> </w:t>
      </w:r>
      <w:r w:rsidRPr="005250CD">
        <w:rPr>
          <w:rFonts w:ascii="Georgia" w:hAnsi="Georgia"/>
          <w:noProof/>
          <w:sz w:val="18"/>
          <w:szCs w:val="20"/>
          <w:rtl/>
        </w:rPr>
        <w:t>(</w:t>
      </w:r>
      <w:r w:rsidRPr="005250CD">
        <w:rPr>
          <w:rFonts w:ascii="Georgia" w:hAnsi="Georgia"/>
          <w:noProof/>
          <w:sz w:val="18"/>
          <w:szCs w:val="20"/>
        </w:rPr>
        <w:t>Nissani, 1997; Repko &amp; Szostak, 2017</w:t>
      </w:r>
      <w:r w:rsidRPr="005250CD">
        <w:rPr>
          <w:rFonts w:ascii="Georgia" w:hAnsi="Georgia"/>
          <w:noProof/>
          <w:sz w:val="18"/>
          <w:szCs w:val="20"/>
          <w:rtl/>
        </w:rPr>
        <w:t>)</w:t>
      </w:r>
      <w:r w:rsidRPr="005250CD">
        <w:rPr>
          <w:rFonts w:ascii="Georgia" w:hAnsi="Georgia" w:hint="cs"/>
          <w:sz w:val="18"/>
          <w:szCs w:val="20"/>
          <w:rtl/>
        </w:rPr>
        <w:t xml:space="preserve">. </w:t>
      </w:r>
      <w:r w:rsidRPr="005250CD">
        <w:rPr>
          <w:rFonts w:ascii="Georgia" w:hAnsi="Georgia"/>
          <w:sz w:val="18"/>
          <w:szCs w:val="20"/>
          <w:rtl/>
        </w:rPr>
        <w:t>להלן נבחן מושגים מרכזיים אחדים בהקשרים אלה: תחום; בין-תחומיות ורב-תחומיות; בעיות מורכבות ועבודת גבול. בהמשך הפרק, נבחן מושגים אלה מנקודות מבט משפטיות.</w:t>
      </w:r>
    </w:p>
    <w:p w14:paraId="60039C5F" w14:textId="77777777" w:rsidR="005250CD" w:rsidRPr="005250CD" w:rsidRDefault="005250CD" w:rsidP="005250CD">
      <w:pPr>
        <w:spacing w:after="180" w:line="280" w:lineRule="exact"/>
        <w:jc w:val="both"/>
        <w:rPr>
          <w:rFonts w:ascii="Georgia" w:hAnsi="Georgia"/>
          <w:sz w:val="18"/>
          <w:szCs w:val="20"/>
          <w:rtl/>
        </w:rPr>
      </w:pPr>
    </w:p>
    <w:p w14:paraId="0592D2B1" w14:textId="7D016AB2" w:rsidR="005250CD" w:rsidRPr="00221515" w:rsidRDefault="005250CD" w:rsidP="00221515">
      <w:pPr>
        <w:pStyle w:val="KOT5"/>
        <w:spacing w:after="0"/>
        <w:ind w:right="0"/>
        <w:outlineLvl w:val="2"/>
        <w:rPr>
          <w:rFonts w:cs="Guttman Aharoni"/>
          <w:color w:val="BA2A16"/>
        </w:rPr>
      </w:pPr>
      <w:bookmarkStart w:id="5" w:name="_Toc62381500"/>
      <w:r w:rsidRPr="00221515">
        <w:rPr>
          <w:rFonts w:cs="Guttman Aharoni" w:hint="cs"/>
          <w:color w:val="BA2A16"/>
          <w:rtl/>
        </w:rPr>
        <w:t>תחום דעת (דיסציפלינה) ובין</w:t>
      </w:r>
      <w:r w:rsidRPr="005C11DF">
        <w:rPr>
          <w:rFonts w:ascii="David" w:hAnsi="David" w:cs="David"/>
          <w:color w:val="BA2A16"/>
          <w:rtl/>
        </w:rPr>
        <w:t>-</w:t>
      </w:r>
      <w:r w:rsidRPr="00221515">
        <w:rPr>
          <w:rFonts w:cs="Guttman Aharoni" w:hint="cs"/>
          <w:color w:val="BA2A16"/>
          <w:rtl/>
        </w:rPr>
        <w:t>תחומיות</w:t>
      </w:r>
      <w:bookmarkEnd w:id="5"/>
      <w:r w:rsidRPr="00221515">
        <w:rPr>
          <w:rFonts w:cs="Guttman Aharoni" w:hint="cs"/>
          <w:color w:val="BA2A16"/>
          <w:rtl/>
        </w:rPr>
        <w:t xml:space="preserve"> </w:t>
      </w:r>
    </w:p>
    <w:p w14:paraId="6CA9832D" w14:textId="330FA5BC" w:rsidR="005250CD" w:rsidRPr="005250CD" w:rsidRDefault="005250CD" w:rsidP="005250CD">
      <w:pPr>
        <w:tabs>
          <w:tab w:val="right" w:pos="7739"/>
        </w:tabs>
        <w:spacing w:after="180" w:line="280" w:lineRule="exact"/>
        <w:jc w:val="both"/>
        <w:rPr>
          <w:rFonts w:ascii="Georgia" w:hAnsi="Georgia"/>
          <w:sz w:val="18"/>
          <w:szCs w:val="20"/>
          <w:rtl/>
        </w:rPr>
      </w:pPr>
      <w:r w:rsidRPr="005250CD">
        <w:rPr>
          <w:rFonts w:ascii="Georgia" w:hAnsi="Georgia"/>
          <w:sz w:val="18"/>
          <w:szCs w:val="20"/>
          <w:rtl/>
        </w:rPr>
        <w:t xml:space="preserve">מבחינה לשונית, </w:t>
      </w:r>
      <w:r w:rsidRPr="005250CD">
        <w:rPr>
          <w:rFonts w:ascii="Georgia" w:hAnsi="Georgia"/>
          <w:b/>
          <w:bCs/>
          <w:sz w:val="18"/>
          <w:szCs w:val="20"/>
          <w:rtl/>
        </w:rPr>
        <w:t>תחום</w:t>
      </w:r>
      <w:r w:rsidRPr="005250CD">
        <w:rPr>
          <w:rFonts w:ascii="Georgia" w:hAnsi="Georgia"/>
          <w:sz w:val="18"/>
          <w:szCs w:val="20"/>
          <w:rtl/>
        </w:rPr>
        <w:t xml:space="preserve"> ה</w:t>
      </w:r>
      <w:r w:rsidRPr="005250CD">
        <w:rPr>
          <w:rFonts w:ascii="Georgia" w:hAnsi="Georgia" w:hint="cs"/>
          <w:sz w:val="18"/>
          <w:szCs w:val="20"/>
          <w:rtl/>
        </w:rPr>
        <w:t>וא</w:t>
      </w:r>
      <w:r w:rsidRPr="005250CD">
        <w:rPr>
          <w:rFonts w:ascii="Georgia" w:hAnsi="Georgia"/>
          <w:sz w:val="18"/>
          <w:szCs w:val="20"/>
          <w:rtl/>
        </w:rPr>
        <w:t xml:space="preserve"> אזור המוגדר על ידי קווי גבול מסוימים. במדעי החברה, תחום מוגדר כניסיון אנושי העומד בפני עצמו (</w:t>
      </w:r>
      <w:r w:rsidRPr="005250CD">
        <w:rPr>
          <w:rFonts w:ascii="Georgia" w:hAnsi="Georgia"/>
          <w:sz w:val="18"/>
          <w:szCs w:val="20"/>
          <w:lang w:eastAsia="en-GB"/>
        </w:rPr>
        <w:t>self-contained</w:t>
      </w:r>
      <w:r w:rsidRPr="005250CD">
        <w:rPr>
          <w:rFonts w:ascii="Georgia" w:hAnsi="Georgia"/>
          <w:sz w:val="18"/>
          <w:szCs w:val="20"/>
          <w:rtl/>
        </w:rPr>
        <w:t>) עם קהיליית המומחים של</w:t>
      </w:r>
      <w:r w:rsidRPr="005250CD">
        <w:rPr>
          <w:rFonts w:ascii="Georgia" w:hAnsi="Georgia" w:hint="cs"/>
          <w:sz w:val="18"/>
          <w:szCs w:val="20"/>
          <w:rtl/>
        </w:rPr>
        <w:t xml:space="preserve">ו </w:t>
      </w:r>
      <w:r w:rsidRPr="005250CD">
        <w:rPr>
          <w:rFonts w:ascii="Georgia" w:hAnsi="Georgia"/>
          <w:noProof/>
          <w:sz w:val="18"/>
          <w:szCs w:val="20"/>
          <w:rtl/>
        </w:rPr>
        <w:t>(</w:t>
      </w:r>
      <w:r w:rsidRPr="005250CD">
        <w:rPr>
          <w:rFonts w:ascii="Georgia" w:hAnsi="Georgia"/>
          <w:noProof/>
          <w:sz w:val="18"/>
          <w:szCs w:val="20"/>
        </w:rPr>
        <w:t>Nissani, 1997</w:t>
      </w:r>
      <w:r w:rsidRPr="005250CD">
        <w:rPr>
          <w:rFonts w:ascii="Georgia" w:hAnsi="Georgia"/>
          <w:noProof/>
          <w:sz w:val="18"/>
          <w:szCs w:val="20"/>
          <w:rtl/>
        </w:rPr>
        <w:t>)</w:t>
      </w:r>
      <w:r w:rsidRPr="005250CD">
        <w:rPr>
          <w:rFonts w:ascii="Georgia" w:hAnsi="Georgia" w:hint="cs"/>
          <w:sz w:val="18"/>
          <w:szCs w:val="20"/>
          <w:rtl/>
        </w:rPr>
        <w:t xml:space="preserve">. </w:t>
      </w:r>
      <w:r w:rsidRPr="005250CD">
        <w:rPr>
          <w:rFonts w:ascii="Georgia" w:hAnsi="Georgia"/>
          <w:sz w:val="18"/>
          <w:szCs w:val="20"/>
          <w:rtl/>
        </w:rPr>
        <w:t>על</w:t>
      </w:r>
      <w:r w:rsidRPr="005250CD">
        <w:rPr>
          <w:rFonts w:ascii="Georgia" w:hAnsi="Georgia" w:hint="cs"/>
          <w:sz w:val="18"/>
          <w:szCs w:val="20"/>
          <w:rtl/>
        </w:rPr>
        <w:t xml:space="preserve"> </w:t>
      </w:r>
      <w:r w:rsidRPr="005250CD">
        <w:rPr>
          <w:rFonts w:ascii="Georgia" w:hAnsi="Georgia"/>
          <w:sz w:val="18"/>
          <w:szCs w:val="20"/>
          <w:rtl/>
        </w:rPr>
        <w:t xml:space="preserve">פי ויק </w:t>
      </w:r>
      <w:r w:rsidRPr="005250CD">
        <w:rPr>
          <w:rFonts w:ascii="Georgia" w:hAnsi="Georgia"/>
          <w:noProof/>
          <w:sz w:val="18"/>
          <w:szCs w:val="20"/>
          <w:rtl/>
        </w:rPr>
        <w:t>(</w:t>
      </w:r>
      <w:r w:rsidRPr="005250CD">
        <w:rPr>
          <w:rFonts w:ascii="Georgia" w:hAnsi="Georgia"/>
          <w:noProof/>
          <w:sz w:val="18"/>
          <w:szCs w:val="20"/>
        </w:rPr>
        <w:t>Vick, 2004</w:t>
      </w:r>
      <w:r w:rsidRPr="005250CD">
        <w:rPr>
          <w:rFonts w:ascii="Georgia" w:hAnsi="Georgia"/>
          <w:noProof/>
          <w:sz w:val="18"/>
          <w:szCs w:val="20"/>
          <w:rtl/>
        </w:rPr>
        <w:t>)</w:t>
      </w:r>
      <w:r w:rsidRPr="005250CD">
        <w:rPr>
          <w:rFonts w:ascii="Georgia" w:hAnsi="Georgia"/>
          <w:sz w:val="18"/>
          <w:szCs w:val="20"/>
          <w:rtl/>
        </w:rPr>
        <w:t xml:space="preserve">, המושג תחום מתייחס לארגון הידע במבנים עצמאיים, המופרדים על פי חוויות בני אדם אשר להם </w:t>
      </w:r>
      <w:r w:rsidRPr="005250CD">
        <w:rPr>
          <w:rFonts w:ascii="Georgia" w:hAnsi="Georgia" w:hint="cs"/>
          <w:sz w:val="18"/>
          <w:szCs w:val="20"/>
          <w:rtl/>
        </w:rPr>
        <w:t>"</w:t>
      </w:r>
      <w:r w:rsidRPr="005250CD">
        <w:rPr>
          <w:rFonts w:ascii="Georgia" w:hAnsi="Georgia"/>
          <w:sz w:val="18"/>
          <w:szCs w:val="20"/>
          <w:rtl/>
        </w:rPr>
        <w:t>קהילת מומחים</w:t>
      </w:r>
      <w:r w:rsidRPr="005250CD">
        <w:rPr>
          <w:rFonts w:ascii="Georgia" w:hAnsi="Georgia" w:hint="cs"/>
          <w:sz w:val="18"/>
          <w:szCs w:val="20"/>
          <w:rtl/>
        </w:rPr>
        <w:t>"</w:t>
      </w:r>
      <w:r w:rsidRPr="005250CD">
        <w:rPr>
          <w:rFonts w:ascii="Georgia" w:hAnsi="Georgia"/>
          <w:sz w:val="18"/>
          <w:szCs w:val="20"/>
          <w:rtl/>
        </w:rPr>
        <w:t xml:space="preserve"> בעלי מטרות, מושגים, מיומנויות ומתודולוגיות משותפים. חברי הקהילה חולקים ניסיונות מעשיים וערכים מקצועיים משותפים. המונח תחום מתייחס לשמירה על הסדר ולפיקוח פנימי על עצמנו ועל אחרים בסביבתנו המסכנים את זהותנו המקצועית. מאחר </w:t>
      </w:r>
      <w:r w:rsidRPr="005250CD">
        <w:rPr>
          <w:rFonts w:ascii="Georgia" w:hAnsi="Georgia" w:hint="cs"/>
          <w:sz w:val="18"/>
          <w:szCs w:val="20"/>
          <w:rtl/>
        </w:rPr>
        <w:t>ש</w:t>
      </w:r>
      <w:r w:rsidRPr="005250CD">
        <w:rPr>
          <w:rFonts w:ascii="Georgia" w:hAnsi="Georgia"/>
          <w:sz w:val="18"/>
          <w:szCs w:val="20"/>
          <w:rtl/>
        </w:rPr>
        <w:t>כל תחום אקדמי פועל בנפרד, מתפתחות שפות מקצועיות נפרדות המאפשרות תקשורת רק בתוך התחום</w:t>
      </w:r>
      <w:r w:rsidRPr="005250CD">
        <w:rPr>
          <w:rFonts w:ascii="Georgia" w:hAnsi="Georgia" w:hint="cs"/>
          <w:sz w:val="18"/>
          <w:szCs w:val="20"/>
          <w:rtl/>
        </w:rPr>
        <w:t>,</w:t>
      </w:r>
      <w:r w:rsidRPr="005250CD">
        <w:rPr>
          <w:rFonts w:ascii="Georgia" w:hAnsi="Georgia"/>
          <w:sz w:val="18"/>
          <w:szCs w:val="20"/>
          <w:rtl/>
        </w:rPr>
        <w:t xml:space="preserve"> ולא בין התחומים.</w:t>
      </w:r>
      <w:r w:rsidR="00F24812" w:rsidRPr="00F24812">
        <w:rPr>
          <w:rStyle w:val="FootnoteReference"/>
          <w:rFonts w:ascii="Georgia" w:hAnsi="Georgia"/>
          <w:sz w:val="18"/>
          <w:szCs w:val="20"/>
          <w:rtl/>
        </w:rPr>
        <w:footnoteReference w:id="7"/>
      </w:r>
      <w:r w:rsidRPr="005250CD">
        <w:rPr>
          <w:rFonts w:ascii="Georgia" w:hAnsi="Georgia"/>
          <w:sz w:val="18"/>
          <w:szCs w:val="20"/>
          <w:rtl/>
        </w:rPr>
        <w:t xml:space="preserve"> זו גם הדרך להבחין </w:t>
      </w:r>
      <w:r w:rsidRPr="005250CD">
        <w:rPr>
          <w:rFonts w:ascii="Georgia" w:hAnsi="Georgia" w:hint="cs"/>
          <w:sz w:val="18"/>
          <w:szCs w:val="20"/>
          <w:rtl/>
        </w:rPr>
        <w:t xml:space="preserve">בין </w:t>
      </w:r>
      <w:r w:rsidRPr="005250CD">
        <w:rPr>
          <w:rFonts w:ascii="Georgia" w:hAnsi="Georgia"/>
          <w:sz w:val="18"/>
          <w:szCs w:val="20"/>
          <w:rtl/>
        </w:rPr>
        <w:t xml:space="preserve">מי </w:t>
      </w:r>
      <w:r w:rsidRPr="005250CD">
        <w:rPr>
          <w:rFonts w:ascii="Georgia" w:hAnsi="Georgia" w:hint="cs"/>
          <w:sz w:val="18"/>
          <w:szCs w:val="20"/>
          <w:rtl/>
        </w:rPr>
        <w:t>שהוא "</w:t>
      </w:r>
      <w:r w:rsidRPr="005250CD">
        <w:rPr>
          <w:rFonts w:ascii="Georgia" w:hAnsi="Georgia"/>
          <w:sz w:val="18"/>
          <w:szCs w:val="20"/>
          <w:rtl/>
        </w:rPr>
        <w:t>משלנו</w:t>
      </w:r>
      <w:r w:rsidRPr="005250CD">
        <w:rPr>
          <w:rFonts w:ascii="Georgia" w:hAnsi="Georgia" w:hint="cs"/>
          <w:sz w:val="18"/>
          <w:szCs w:val="20"/>
          <w:rtl/>
        </w:rPr>
        <w:t>" לבין מי שאינו</w:t>
      </w:r>
      <w:r w:rsidRPr="005250CD">
        <w:rPr>
          <w:rFonts w:ascii="Georgia" w:hAnsi="Georgia"/>
          <w:sz w:val="18"/>
          <w:szCs w:val="20"/>
          <w:rtl/>
        </w:rPr>
        <w:t xml:space="preserve">. כך קמו להן גילדות </w:t>
      </w:r>
      <w:r w:rsidRPr="005250CD">
        <w:rPr>
          <w:rFonts w:ascii="Georgia" w:hAnsi="Georgia"/>
          <w:sz w:val="18"/>
          <w:szCs w:val="20"/>
          <w:rtl/>
        </w:rPr>
        <w:lastRenderedPageBreak/>
        <w:t>מקצועיות העסוקות בהגנה מתמדת על גבולותיהם ומסורותיהם של תחומיהן. לע</w:t>
      </w:r>
      <w:r w:rsidRPr="005250CD">
        <w:rPr>
          <w:rFonts w:ascii="Georgia" w:hAnsi="Georgia" w:hint="cs"/>
          <w:sz w:val="18"/>
          <w:szCs w:val="20"/>
          <w:rtl/>
        </w:rPr>
        <w:t>י</w:t>
      </w:r>
      <w:r w:rsidRPr="005250CD">
        <w:rPr>
          <w:rFonts w:ascii="Georgia" w:hAnsi="Georgia"/>
          <w:sz w:val="18"/>
          <w:szCs w:val="20"/>
          <w:rtl/>
        </w:rPr>
        <w:t xml:space="preserve">תים הגנה זו נעשית באופן לא מודע, </w:t>
      </w:r>
      <w:r w:rsidRPr="005250CD">
        <w:rPr>
          <w:rFonts w:ascii="Georgia" w:hAnsi="Georgia" w:hint="cs"/>
          <w:sz w:val="18"/>
          <w:szCs w:val="20"/>
          <w:rtl/>
        </w:rPr>
        <w:t>באמצעות</w:t>
      </w:r>
      <w:r w:rsidRPr="005250CD">
        <w:rPr>
          <w:rFonts w:ascii="Georgia" w:hAnsi="Georgia"/>
          <w:sz w:val="18"/>
          <w:szCs w:val="20"/>
          <w:rtl/>
        </w:rPr>
        <w:t xml:space="preserve"> תגמול שלילי או הענשה של </w:t>
      </w:r>
      <w:r w:rsidRPr="005250CD">
        <w:rPr>
          <w:rFonts w:ascii="Georgia" w:hAnsi="Georgia" w:hint="cs"/>
          <w:sz w:val="18"/>
          <w:szCs w:val="20"/>
          <w:rtl/>
        </w:rPr>
        <w:t>"</w:t>
      </w:r>
      <w:r w:rsidRPr="005250CD">
        <w:rPr>
          <w:rFonts w:ascii="Georgia" w:hAnsi="Georgia"/>
          <w:sz w:val="18"/>
          <w:szCs w:val="20"/>
          <w:rtl/>
        </w:rPr>
        <w:t>אנשינו</w:t>
      </w:r>
      <w:r w:rsidRPr="005250CD">
        <w:rPr>
          <w:rFonts w:ascii="Georgia" w:hAnsi="Georgia" w:hint="cs"/>
          <w:sz w:val="18"/>
          <w:szCs w:val="20"/>
          <w:rtl/>
        </w:rPr>
        <w:t>"</w:t>
      </w:r>
      <w:r w:rsidRPr="005250CD">
        <w:rPr>
          <w:rFonts w:ascii="Georgia" w:hAnsi="Georgia"/>
          <w:sz w:val="18"/>
          <w:szCs w:val="20"/>
          <w:rtl/>
        </w:rPr>
        <w:t xml:space="preserve"> ה</w:t>
      </w:r>
      <w:r w:rsidR="00B3400E">
        <w:rPr>
          <w:rFonts w:ascii="Georgia" w:hAnsi="Georgia" w:hint="cs"/>
          <w:sz w:val="18"/>
          <w:szCs w:val="20"/>
          <w:rtl/>
        </w:rPr>
        <w:t>"</w:t>
      </w:r>
      <w:r w:rsidRPr="005250CD">
        <w:rPr>
          <w:rFonts w:ascii="Georgia" w:hAnsi="Georgia"/>
          <w:sz w:val="18"/>
          <w:szCs w:val="20"/>
          <w:rtl/>
        </w:rPr>
        <w:t>פוזלים</w:t>
      </w:r>
      <w:r w:rsidR="00B3400E">
        <w:rPr>
          <w:rFonts w:ascii="Georgia" w:hAnsi="Georgia" w:hint="cs"/>
          <w:sz w:val="18"/>
          <w:szCs w:val="20"/>
          <w:rtl/>
        </w:rPr>
        <w:t>"</w:t>
      </w:r>
      <w:r w:rsidRPr="005250CD">
        <w:rPr>
          <w:rFonts w:ascii="Georgia" w:hAnsi="Georgia"/>
          <w:sz w:val="18"/>
          <w:szCs w:val="20"/>
          <w:rtl/>
        </w:rPr>
        <w:t xml:space="preserve"> יותר מדי לצדדים במהלך הקריירה האקדמית או המקצועית שלהם.</w:t>
      </w:r>
    </w:p>
    <w:p w14:paraId="3E1A3C00" w14:textId="77777777" w:rsidR="005250CD" w:rsidRPr="005250CD" w:rsidRDefault="005250CD" w:rsidP="005250CD">
      <w:pPr>
        <w:spacing w:after="180" w:line="280" w:lineRule="exact"/>
        <w:jc w:val="both"/>
        <w:rPr>
          <w:rFonts w:ascii="Georgia" w:hAnsi="Georgia"/>
          <w:sz w:val="18"/>
          <w:szCs w:val="20"/>
          <w:rtl/>
        </w:rPr>
      </w:pPr>
      <w:r w:rsidRPr="005250CD">
        <w:rPr>
          <w:rFonts w:ascii="Georgia" w:hAnsi="Georgia" w:hint="cs"/>
          <w:sz w:val="18"/>
          <w:szCs w:val="20"/>
          <w:rtl/>
        </w:rPr>
        <w:t xml:space="preserve">החשיבה התחומית קובעת את גבולות הגזרה של כל תחום דעת ומייצרת לעצמה זירת פעולה ברורה למדי. תיחום גבולות הגזרה מאפשר פיתוח תאוריות ייחודיות ובחינתן במסגרת מוגבלת ומובחנת. עקב כך מתפתחות מערכות ערכיות ומושגיות נבדלות לכל תחום דעת, כלומר שפה ותרבות מקצועית, דפוסי פעולה, כלי מחקר ושיטות הכשרה נבדלות. אף שמקור כוחה של החשיבה התחומית מאופיין בסימון גבולותיה, זהו גם המקור לחולשותיה, כי רוב התופעות החברתיות הן מורכבות יותר מכל אחד מהתחומים המקצועיים העוסקים בהן. לכן, התמודדות יעילה עם תופעות מורכבות מחייבת מעורבות ושיתופי פעולה בין כמה תחומי דעת בעת ובעונה אחת, ברמות אינטנסיביות שונות. זהו האתגר המקצועי מחד גיסא ומוקד הקושי מאידך גיסא, כי ככל שהחשיבה ודרכי הפעולה בכל תחום מתפתחות ומשתכללות, כך הן מייצרות, בהדרגה, </w:t>
      </w:r>
      <w:proofErr w:type="spellStart"/>
      <w:r w:rsidRPr="005250CD">
        <w:rPr>
          <w:rFonts w:ascii="Georgia" w:hAnsi="Georgia" w:hint="cs"/>
          <w:sz w:val="18"/>
          <w:szCs w:val="20"/>
          <w:rtl/>
        </w:rPr>
        <w:t>מומח</w:t>
      </w:r>
      <w:r w:rsidRPr="005250CD">
        <w:rPr>
          <w:rFonts w:ascii="Georgia" w:hAnsi="Georgia"/>
          <w:sz w:val="18"/>
          <w:szCs w:val="20"/>
          <w:rtl/>
        </w:rPr>
        <w:t>יוּיוֹת</w:t>
      </w:r>
      <w:proofErr w:type="spellEnd"/>
      <w:r w:rsidRPr="005250CD">
        <w:rPr>
          <w:rFonts w:ascii="Georgia" w:hAnsi="Georgia" w:hint="cs"/>
          <w:sz w:val="18"/>
          <w:szCs w:val="20"/>
          <w:rtl/>
        </w:rPr>
        <w:t xml:space="preserve"> תוך-תחומיות צרות יותר. </w:t>
      </w:r>
    </w:p>
    <w:p w14:paraId="0F7CA026" w14:textId="77777777" w:rsidR="005250CD" w:rsidRPr="005250CD" w:rsidRDefault="005250CD" w:rsidP="005250CD">
      <w:pPr>
        <w:spacing w:after="180" w:line="280" w:lineRule="exact"/>
        <w:jc w:val="both"/>
        <w:rPr>
          <w:rFonts w:ascii="Georgia" w:hAnsi="Georgia"/>
          <w:sz w:val="18"/>
          <w:szCs w:val="20"/>
          <w:rtl/>
        </w:rPr>
      </w:pPr>
      <w:r w:rsidRPr="005250CD">
        <w:rPr>
          <w:rFonts w:ascii="Georgia" w:hAnsi="Georgia"/>
          <w:sz w:val="18"/>
          <w:szCs w:val="20"/>
          <w:rtl/>
        </w:rPr>
        <w:t>לדיסציפלינות השונות יש גופי ידע, תאוריות ייחודיות, מתודולוגיה, כתבי עת ואגודה מקצועית. לפיכך, דיסציפלינה מהווה גם קטגוריה ארגונית – כולל באקדמיה (בית הספר לעבודה סוציאלית מופרד – רעיונית ופיזית גם יחד – מהפקולטה למשפטים). מבנים ארגוניים אלה מפחיתים את המוטיבציה לחצות את גבולות. לפיכך, כל דיסציפלינה שואפת בעיקר להצדיק ולהנציח את קיומה</w:t>
      </w:r>
      <w:r w:rsidRPr="005250CD">
        <w:rPr>
          <w:rFonts w:ascii="Georgia" w:hAnsi="Georgia" w:hint="cs"/>
          <w:sz w:val="18"/>
          <w:szCs w:val="20"/>
          <w:rtl/>
        </w:rPr>
        <w:t xml:space="preserve">, </w:t>
      </w:r>
      <w:r w:rsidRPr="005250CD">
        <w:rPr>
          <w:rFonts w:ascii="Georgia" w:hAnsi="Georgia"/>
          <w:sz w:val="18"/>
          <w:szCs w:val="20"/>
          <w:rtl/>
        </w:rPr>
        <w:t>ו</w:t>
      </w:r>
      <w:r w:rsidRPr="005250CD">
        <w:rPr>
          <w:rFonts w:ascii="Georgia" w:hAnsi="Georgia" w:hint="cs"/>
          <w:sz w:val="18"/>
          <w:szCs w:val="20"/>
          <w:rtl/>
        </w:rPr>
        <w:t xml:space="preserve">נוטה </w:t>
      </w:r>
      <w:r w:rsidRPr="005250CD">
        <w:rPr>
          <w:rFonts w:ascii="Georgia" w:hAnsi="Georgia"/>
          <w:sz w:val="18"/>
          <w:szCs w:val="20"/>
          <w:rtl/>
        </w:rPr>
        <w:t>פחות להרחיב את ההבנה והידע על הבעיה או על התופעה הנחקרת. אולם בעשורים האחרונים מתרחבת באקדמיה ההכרה</w:t>
      </w:r>
      <w:r w:rsidRPr="005250CD">
        <w:rPr>
          <w:rFonts w:ascii="Georgia" w:hAnsi="Georgia" w:hint="cs"/>
          <w:sz w:val="18"/>
          <w:szCs w:val="20"/>
          <w:rtl/>
        </w:rPr>
        <w:t xml:space="preserve"> ולפיה </w:t>
      </w:r>
      <w:r w:rsidRPr="005250CD">
        <w:rPr>
          <w:rFonts w:ascii="Georgia" w:hAnsi="Georgia"/>
          <w:sz w:val="18"/>
          <w:szCs w:val="20"/>
          <w:rtl/>
        </w:rPr>
        <w:t xml:space="preserve">פתרון בעיות מורכבות מחייב שילוב בין תחומי ידע אחדים, </w:t>
      </w:r>
      <w:r w:rsidRPr="005250CD">
        <w:rPr>
          <w:rFonts w:ascii="Georgia" w:hAnsi="Georgia" w:hint="cs"/>
          <w:sz w:val="18"/>
          <w:szCs w:val="20"/>
          <w:rtl/>
        </w:rPr>
        <w:t>כדי</w:t>
      </w:r>
      <w:r w:rsidRPr="005250CD">
        <w:rPr>
          <w:rFonts w:ascii="Georgia" w:hAnsi="Georgia"/>
          <w:sz w:val="18"/>
          <w:szCs w:val="20"/>
          <w:rtl/>
        </w:rPr>
        <w:t xml:space="preserve"> לקדם חדשנות מדעי</w:t>
      </w:r>
      <w:r w:rsidRPr="005250CD">
        <w:rPr>
          <w:rFonts w:ascii="Georgia" w:hAnsi="Georgia" w:hint="cs"/>
          <w:sz w:val="18"/>
          <w:szCs w:val="20"/>
          <w:rtl/>
        </w:rPr>
        <w:t xml:space="preserve">ת </w:t>
      </w:r>
      <w:r w:rsidRPr="005250CD">
        <w:rPr>
          <w:rFonts w:ascii="Georgia" w:hAnsi="Georgia"/>
          <w:noProof/>
          <w:sz w:val="18"/>
          <w:szCs w:val="20"/>
          <w:rtl/>
        </w:rPr>
        <w:t>(</w:t>
      </w:r>
      <w:r w:rsidRPr="005250CD">
        <w:rPr>
          <w:rFonts w:ascii="Georgia" w:hAnsi="Georgia"/>
          <w:noProof/>
          <w:sz w:val="18"/>
          <w:szCs w:val="20"/>
        </w:rPr>
        <w:t>Klein, 1990, 1996; Repko &amp; Szostak, 2017</w:t>
      </w:r>
      <w:r w:rsidRPr="005250CD">
        <w:rPr>
          <w:rFonts w:ascii="Georgia" w:hAnsi="Georgia"/>
          <w:noProof/>
          <w:sz w:val="18"/>
          <w:szCs w:val="20"/>
          <w:rtl/>
        </w:rPr>
        <w:t>)</w:t>
      </w:r>
      <w:r w:rsidRPr="005250CD">
        <w:rPr>
          <w:rFonts w:ascii="Georgia" w:hAnsi="Georgia" w:hint="cs"/>
          <w:sz w:val="18"/>
          <w:szCs w:val="20"/>
          <w:rtl/>
        </w:rPr>
        <w:t>.</w:t>
      </w:r>
    </w:p>
    <w:p w14:paraId="3B18849B" w14:textId="77777777" w:rsidR="005250CD" w:rsidRPr="005250CD" w:rsidRDefault="005250CD" w:rsidP="005250CD">
      <w:pPr>
        <w:spacing w:after="180" w:line="280" w:lineRule="exact"/>
        <w:jc w:val="both"/>
        <w:rPr>
          <w:rFonts w:ascii="Georgia" w:hAnsi="Georgia"/>
          <w:sz w:val="18"/>
          <w:szCs w:val="20"/>
          <w:rtl/>
        </w:rPr>
      </w:pPr>
      <w:r w:rsidRPr="005250CD">
        <w:rPr>
          <w:rFonts w:ascii="Georgia" w:hAnsi="Georgia" w:hint="cs"/>
          <w:sz w:val="18"/>
          <w:szCs w:val="20"/>
          <w:rtl/>
        </w:rPr>
        <w:t xml:space="preserve">לאור זאת, את המושגים </w:t>
      </w:r>
      <w:r w:rsidRPr="005250CD">
        <w:rPr>
          <w:rFonts w:ascii="Georgia" w:hAnsi="Georgia" w:hint="cs"/>
          <w:b/>
          <w:bCs/>
          <w:sz w:val="18"/>
          <w:szCs w:val="20"/>
          <w:rtl/>
        </w:rPr>
        <w:t>תחום דעת</w:t>
      </w:r>
      <w:r w:rsidRPr="005250CD">
        <w:rPr>
          <w:rFonts w:ascii="Georgia" w:hAnsi="Georgia" w:hint="cs"/>
          <w:sz w:val="18"/>
          <w:szCs w:val="20"/>
          <w:rtl/>
        </w:rPr>
        <w:t xml:space="preserve"> ו</w:t>
      </w:r>
      <w:r w:rsidRPr="005250CD">
        <w:rPr>
          <w:rFonts w:ascii="Georgia" w:hAnsi="Georgia" w:hint="cs"/>
          <w:b/>
          <w:bCs/>
          <w:sz w:val="18"/>
          <w:szCs w:val="20"/>
          <w:rtl/>
        </w:rPr>
        <w:t>פיתוח ידע</w:t>
      </w:r>
      <w:r w:rsidRPr="005250CD">
        <w:rPr>
          <w:rFonts w:ascii="Georgia" w:hAnsi="Georgia" w:hint="cs"/>
          <w:sz w:val="18"/>
          <w:szCs w:val="20"/>
          <w:rtl/>
        </w:rPr>
        <w:t xml:space="preserve"> אפשר לסכם מארבע זוויות שונות: </w:t>
      </w:r>
    </w:p>
    <w:p w14:paraId="36A40DFE" w14:textId="77777777" w:rsidR="005250CD" w:rsidRPr="005C11DF" w:rsidRDefault="005250CD" w:rsidP="005C11DF">
      <w:pPr>
        <w:pStyle w:val="Header"/>
        <w:numPr>
          <w:ilvl w:val="0"/>
          <w:numId w:val="2"/>
        </w:numPr>
        <w:tabs>
          <w:tab w:val="clear" w:pos="4153"/>
          <w:tab w:val="clear" w:pos="8306"/>
        </w:tabs>
        <w:spacing w:after="180" w:line="280" w:lineRule="exact"/>
        <w:ind w:left="397" w:hanging="397"/>
        <w:jc w:val="both"/>
        <w:rPr>
          <w:rFonts w:ascii="Georgia" w:hAnsi="Georgia"/>
          <w:b/>
          <w:bCs/>
          <w:sz w:val="18"/>
          <w:szCs w:val="20"/>
          <w:lang w:eastAsia="en-GB"/>
        </w:rPr>
      </w:pPr>
      <w:r w:rsidRPr="005C11DF">
        <w:rPr>
          <w:rFonts w:ascii="Georgia" w:hAnsi="Georgia" w:hint="cs"/>
          <w:b/>
          <w:bCs/>
          <w:sz w:val="18"/>
          <w:szCs w:val="20"/>
          <w:rtl/>
        </w:rPr>
        <w:t xml:space="preserve">תחום דעת מדעי </w:t>
      </w:r>
      <w:r w:rsidRPr="005C11DF">
        <w:rPr>
          <w:rFonts w:ascii="Georgia" w:hAnsi="Georgia" w:hint="cs"/>
          <w:sz w:val="18"/>
          <w:szCs w:val="20"/>
          <w:rtl/>
        </w:rPr>
        <w:t>או</w:t>
      </w:r>
      <w:r w:rsidRPr="005C11DF">
        <w:rPr>
          <w:rFonts w:ascii="Georgia" w:hAnsi="Georgia" w:hint="cs"/>
          <w:b/>
          <w:bCs/>
          <w:sz w:val="18"/>
          <w:szCs w:val="20"/>
          <w:rtl/>
        </w:rPr>
        <w:t xml:space="preserve"> דיסציפלינה תאורטית</w:t>
      </w:r>
      <w:r w:rsidRPr="005C11DF">
        <w:rPr>
          <w:rFonts w:ascii="Georgia" w:hAnsi="Georgia" w:hint="cs"/>
          <w:sz w:val="18"/>
          <w:szCs w:val="20"/>
          <w:rtl/>
        </w:rPr>
        <w:t>,</w:t>
      </w:r>
      <w:r w:rsidRPr="005C11DF">
        <w:rPr>
          <w:rFonts w:ascii="Georgia" w:hAnsi="Georgia" w:hint="cs"/>
          <w:b/>
          <w:bCs/>
          <w:sz w:val="18"/>
          <w:szCs w:val="20"/>
          <w:rtl/>
        </w:rPr>
        <w:t xml:space="preserve"> </w:t>
      </w:r>
      <w:r w:rsidRPr="005C11DF">
        <w:rPr>
          <w:rFonts w:ascii="Georgia" w:hAnsi="Georgia" w:hint="cs"/>
          <w:sz w:val="18"/>
          <w:szCs w:val="20"/>
          <w:rtl/>
        </w:rPr>
        <w:t xml:space="preserve">כגון כימיה, ביולוגיה, סוציולוגיה ופסיכולוגיה. מדובר בתהליכי למידה ארוכי-טווח, המביאים לפיתוח המשגה על בסיס ניתוח אנליטי ובחינה אמפירית של המציאות. </w:t>
      </w:r>
    </w:p>
    <w:p w14:paraId="4EB9A163" w14:textId="77777777" w:rsidR="005250CD" w:rsidRPr="005C11DF" w:rsidRDefault="005250CD" w:rsidP="005C11DF">
      <w:pPr>
        <w:pStyle w:val="Header"/>
        <w:numPr>
          <w:ilvl w:val="0"/>
          <w:numId w:val="2"/>
        </w:numPr>
        <w:tabs>
          <w:tab w:val="clear" w:pos="4153"/>
          <w:tab w:val="clear" w:pos="8306"/>
        </w:tabs>
        <w:spacing w:after="180" w:line="280" w:lineRule="exact"/>
        <w:ind w:left="397" w:hanging="397"/>
        <w:jc w:val="both"/>
        <w:rPr>
          <w:rFonts w:ascii="Georgia" w:hAnsi="Georgia"/>
          <w:b/>
          <w:bCs/>
          <w:sz w:val="18"/>
          <w:szCs w:val="20"/>
          <w:lang w:eastAsia="en-GB"/>
        </w:rPr>
      </w:pPr>
      <w:r w:rsidRPr="005C11DF">
        <w:rPr>
          <w:rFonts w:ascii="Georgia" w:hAnsi="Georgia" w:hint="cs"/>
          <w:b/>
          <w:bCs/>
          <w:sz w:val="18"/>
          <w:szCs w:val="20"/>
          <w:rtl/>
        </w:rPr>
        <w:t>התמחות יישומית המחייבת הכשרה אקדמית יישומית (פרופסיה)</w:t>
      </w:r>
      <w:r w:rsidRPr="005C11DF">
        <w:rPr>
          <w:rFonts w:ascii="Georgia" w:hAnsi="Georgia" w:hint="cs"/>
          <w:sz w:val="18"/>
          <w:szCs w:val="20"/>
          <w:rtl/>
        </w:rPr>
        <w:t>, כגון עריכת דין, רפואה, הוראה ועבודה סוציאלית. הרופאים, למשל, מסתמכים על ידע מתחומי הפיזיקה, הכימיה והביולוגיה. כל תחום מקצועי יישומי מפתח בהדרגה גם ידע מעשי הנבנה מהניסיון המצטבר בשדה העשייה.</w:t>
      </w:r>
    </w:p>
    <w:p w14:paraId="4271442F" w14:textId="1A2B3A53" w:rsidR="005250CD" w:rsidRPr="005C11DF" w:rsidRDefault="005250CD" w:rsidP="00A36DC6">
      <w:pPr>
        <w:pStyle w:val="Header"/>
        <w:numPr>
          <w:ilvl w:val="0"/>
          <w:numId w:val="2"/>
        </w:numPr>
        <w:tabs>
          <w:tab w:val="clear" w:pos="4153"/>
          <w:tab w:val="clear" w:pos="8306"/>
        </w:tabs>
        <w:spacing w:after="180" w:line="280" w:lineRule="exact"/>
        <w:ind w:left="397" w:hanging="397"/>
        <w:jc w:val="both"/>
        <w:rPr>
          <w:rFonts w:ascii="Georgia" w:hAnsi="Georgia"/>
          <w:sz w:val="18"/>
          <w:szCs w:val="20"/>
        </w:rPr>
      </w:pPr>
      <w:r w:rsidRPr="005C11DF">
        <w:rPr>
          <w:rFonts w:ascii="Georgia" w:hAnsi="Georgia" w:hint="cs"/>
          <w:b/>
          <w:bCs/>
          <w:sz w:val="18"/>
          <w:szCs w:val="20"/>
          <w:rtl/>
        </w:rPr>
        <w:t>התמחות בתחום עיסוק, במקצוע או בתפקיד מוגדר</w:t>
      </w:r>
      <w:r w:rsidRPr="005C11DF">
        <w:rPr>
          <w:rFonts w:ascii="Georgia" w:hAnsi="Georgia" w:hint="cs"/>
          <w:sz w:val="18"/>
          <w:szCs w:val="20"/>
          <w:rtl/>
        </w:rPr>
        <w:t>, כגון שופט/ת, מורה, עובד/ת סוציאלי/ת, מגשר/ת, סנגור/</w:t>
      </w:r>
      <w:proofErr w:type="spellStart"/>
      <w:r w:rsidRPr="005C11DF">
        <w:rPr>
          <w:rFonts w:ascii="Georgia" w:hAnsi="Georgia" w:hint="cs"/>
          <w:sz w:val="18"/>
          <w:szCs w:val="20"/>
          <w:rtl/>
        </w:rPr>
        <w:t>ית</w:t>
      </w:r>
      <w:proofErr w:type="spellEnd"/>
      <w:r w:rsidRPr="005C11DF">
        <w:rPr>
          <w:rFonts w:ascii="Georgia" w:hAnsi="Georgia" w:hint="cs"/>
          <w:sz w:val="18"/>
          <w:szCs w:val="20"/>
          <w:rtl/>
        </w:rPr>
        <w:t xml:space="preserve"> או מנהל/ת בית ספר. בקטגוריה זו מדובר בעיקר על ידע מעשי-התנסותי "מהחיים", שהוא בחלקו בלתי תלוי בהכשרה האקדמית ובהתמחות היישומית </w:t>
      </w:r>
      <w:r w:rsidR="00A36DC6">
        <w:rPr>
          <w:rFonts w:ascii="Georgia" w:hAnsi="Georgia" w:hint="cs"/>
          <w:sz w:val="18"/>
          <w:szCs w:val="20"/>
          <w:rtl/>
        </w:rPr>
        <w:t>ש</w:t>
      </w:r>
      <w:r w:rsidRPr="005C11DF">
        <w:rPr>
          <w:rFonts w:ascii="Georgia" w:hAnsi="Georgia" w:hint="cs"/>
          <w:sz w:val="18"/>
          <w:szCs w:val="20"/>
          <w:rtl/>
        </w:rPr>
        <w:t>בעל/ת התפקיד</w:t>
      </w:r>
      <w:r w:rsidR="00A36DC6" w:rsidRPr="00A36DC6">
        <w:rPr>
          <w:rFonts w:ascii="Georgia" w:hAnsi="Georgia" w:hint="cs"/>
          <w:sz w:val="18"/>
          <w:szCs w:val="20"/>
          <w:rtl/>
        </w:rPr>
        <w:t xml:space="preserve"> </w:t>
      </w:r>
      <w:r w:rsidR="00A36DC6" w:rsidRPr="005C11DF">
        <w:rPr>
          <w:rFonts w:ascii="Georgia" w:hAnsi="Georgia" w:hint="cs"/>
          <w:sz w:val="18"/>
          <w:szCs w:val="20"/>
          <w:rtl/>
        </w:rPr>
        <w:t>השתתף/ה</w:t>
      </w:r>
      <w:r w:rsidR="00A36DC6">
        <w:rPr>
          <w:rFonts w:ascii="Georgia" w:hAnsi="Georgia" w:hint="cs"/>
          <w:sz w:val="18"/>
          <w:szCs w:val="20"/>
          <w:rtl/>
        </w:rPr>
        <w:t xml:space="preserve"> בהן</w:t>
      </w:r>
      <w:r w:rsidRPr="005C11DF">
        <w:rPr>
          <w:rFonts w:ascii="Georgia" w:hAnsi="Georgia" w:hint="cs"/>
          <w:sz w:val="18"/>
          <w:szCs w:val="20"/>
          <w:rtl/>
        </w:rPr>
        <w:t xml:space="preserve">. </w:t>
      </w:r>
    </w:p>
    <w:p w14:paraId="0E518429" w14:textId="77777777" w:rsidR="005250CD" w:rsidRDefault="005250CD" w:rsidP="005C11DF">
      <w:pPr>
        <w:pStyle w:val="Header"/>
        <w:numPr>
          <w:ilvl w:val="0"/>
          <w:numId w:val="2"/>
        </w:numPr>
        <w:tabs>
          <w:tab w:val="clear" w:pos="4153"/>
          <w:tab w:val="clear" w:pos="8306"/>
        </w:tabs>
        <w:spacing w:after="180" w:line="280" w:lineRule="exact"/>
        <w:ind w:left="397" w:hanging="397"/>
        <w:jc w:val="both"/>
        <w:rPr>
          <w:rFonts w:ascii="Georgia" w:hAnsi="Georgia"/>
          <w:sz w:val="18"/>
          <w:szCs w:val="20"/>
        </w:rPr>
      </w:pPr>
      <w:r w:rsidRPr="005C11DF">
        <w:rPr>
          <w:rFonts w:ascii="Georgia" w:hAnsi="Georgia" w:hint="cs"/>
          <w:b/>
          <w:bCs/>
          <w:sz w:val="18"/>
          <w:szCs w:val="20"/>
          <w:rtl/>
        </w:rPr>
        <w:lastRenderedPageBreak/>
        <w:t>ידע התנסותי</w:t>
      </w:r>
      <w:r w:rsidRPr="005C11DF">
        <w:rPr>
          <w:rFonts w:ascii="Georgia" w:hAnsi="Georgia" w:hint="cs"/>
          <w:sz w:val="18"/>
          <w:szCs w:val="20"/>
          <w:rtl/>
        </w:rPr>
        <w:t>,</w:t>
      </w:r>
      <w:r w:rsidRPr="005C11DF">
        <w:rPr>
          <w:rFonts w:ascii="Georgia" w:hAnsi="Georgia" w:hint="cs"/>
          <w:b/>
          <w:bCs/>
          <w:sz w:val="18"/>
          <w:szCs w:val="20"/>
          <w:rtl/>
        </w:rPr>
        <w:t xml:space="preserve"> </w:t>
      </w:r>
      <w:r w:rsidRPr="005C11DF">
        <w:rPr>
          <w:rFonts w:ascii="Georgia" w:hAnsi="Georgia" w:hint="cs"/>
          <w:sz w:val="18"/>
          <w:szCs w:val="20"/>
          <w:rtl/>
        </w:rPr>
        <w:t xml:space="preserve">המייחס חשיבות להאזנה לקולות הלקוחות "מהשטח". קולות אלה מכונים לעיתים "בית הספר של החיים", וכוללים גם את קולם של נציגי הקהילה </w:t>
      </w:r>
      <w:r w:rsidRPr="005C11DF">
        <w:rPr>
          <w:rFonts w:ascii="Georgia" w:hAnsi="Georgia" w:hint="eastAsia"/>
          <w:sz w:val="18"/>
          <w:szCs w:val="20"/>
          <w:rtl/>
        </w:rPr>
        <w:t>–</w:t>
      </w:r>
      <w:r w:rsidRPr="005C11DF">
        <w:rPr>
          <w:rFonts w:ascii="Georgia" w:hAnsi="Georgia" w:hint="cs"/>
          <w:sz w:val="18"/>
          <w:szCs w:val="20"/>
          <w:rtl/>
        </w:rPr>
        <w:t xml:space="preserve"> אנשי חינוך, מנהיגי דת, פעילים קהילתיים ועוד.</w:t>
      </w:r>
    </w:p>
    <w:p w14:paraId="02C278C3" w14:textId="77777777" w:rsidR="005C11DF" w:rsidRDefault="005C11DF" w:rsidP="005C11DF">
      <w:pPr>
        <w:pStyle w:val="Header"/>
        <w:tabs>
          <w:tab w:val="clear" w:pos="4153"/>
          <w:tab w:val="clear" w:pos="8306"/>
        </w:tabs>
        <w:spacing w:after="180" w:line="280" w:lineRule="exact"/>
        <w:jc w:val="both"/>
        <w:rPr>
          <w:rFonts w:ascii="Georgia" w:hAnsi="Georgia"/>
          <w:sz w:val="18"/>
          <w:szCs w:val="20"/>
        </w:rPr>
      </w:pPr>
    </w:p>
    <w:p w14:paraId="6847DE80" w14:textId="68C8C962" w:rsidR="005250CD" w:rsidRPr="00221515" w:rsidRDefault="005250CD" w:rsidP="00F7400D">
      <w:pPr>
        <w:pStyle w:val="KOT5"/>
        <w:spacing w:after="0"/>
        <w:ind w:right="0"/>
        <w:outlineLvl w:val="2"/>
        <w:rPr>
          <w:rFonts w:cs="Guttman Aharoni"/>
          <w:color w:val="BA2A16"/>
          <w:rtl/>
        </w:rPr>
      </w:pPr>
      <w:bookmarkStart w:id="6" w:name="_Toc17401856"/>
      <w:bookmarkStart w:id="7" w:name="_Toc62381501"/>
      <w:r w:rsidRPr="00221515">
        <w:rPr>
          <w:rFonts w:cs="Guttman Aharoni" w:hint="cs"/>
          <w:color w:val="BA2A16"/>
          <w:rtl/>
        </w:rPr>
        <w:t>רב</w:t>
      </w:r>
      <w:r w:rsidR="00F7400D" w:rsidRPr="00FF012B">
        <w:rPr>
          <w:rFonts w:ascii="David" w:hAnsi="David" w:cs="David"/>
          <w:color w:val="BA2A16"/>
          <w:rtl/>
        </w:rPr>
        <w:t>-</w:t>
      </w:r>
      <w:r w:rsidRPr="00221515">
        <w:rPr>
          <w:rFonts w:cs="Guttman Aharoni" w:hint="cs"/>
          <w:color w:val="BA2A16"/>
          <w:rtl/>
        </w:rPr>
        <w:t>תחומיות (</w:t>
      </w:r>
      <w:proofErr w:type="spellStart"/>
      <w:r w:rsidRPr="00F81A0F">
        <w:rPr>
          <w:rFonts w:cs="Guttman Aharoni" w:hint="cs"/>
          <w:b w:val="0"/>
          <w:bCs w:val="0"/>
          <w:color w:val="BA2A16"/>
        </w:rPr>
        <w:t>multidisciplinarity</w:t>
      </w:r>
      <w:proofErr w:type="spellEnd"/>
      <w:r w:rsidRPr="00221515">
        <w:rPr>
          <w:rFonts w:cs="Guttman Aharoni" w:hint="cs"/>
          <w:color w:val="BA2A16"/>
          <w:rtl/>
        </w:rPr>
        <w:t>) לעומת בין</w:t>
      </w:r>
      <w:r w:rsidRPr="00FF012B">
        <w:rPr>
          <w:rFonts w:ascii="David" w:hAnsi="David" w:cs="David"/>
          <w:color w:val="BA2A16"/>
          <w:rtl/>
        </w:rPr>
        <w:t>-</w:t>
      </w:r>
      <w:r w:rsidRPr="00221515">
        <w:rPr>
          <w:rFonts w:cs="Guttman Aharoni" w:hint="cs"/>
          <w:color w:val="BA2A16"/>
          <w:rtl/>
        </w:rPr>
        <w:t>תחומיות (</w:t>
      </w:r>
      <w:r w:rsidRPr="00F81A0F">
        <w:rPr>
          <w:rFonts w:cs="Guttman Aharoni" w:hint="cs"/>
          <w:b w:val="0"/>
          <w:bCs w:val="0"/>
          <w:color w:val="BA2A16"/>
        </w:rPr>
        <w:t>interdisciplinarity</w:t>
      </w:r>
      <w:r w:rsidRPr="00221515">
        <w:rPr>
          <w:rFonts w:cs="Guttman Aharoni" w:hint="cs"/>
          <w:color w:val="BA2A16"/>
          <w:rtl/>
        </w:rPr>
        <w:t>)</w:t>
      </w:r>
      <w:bookmarkEnd w:id="6"/>
      <w:bookmarkEnd w:id="7"/>
    </w:p>
    <w:p w14:paraId="282FCAE3" w14:textId="5E94EAF8" w:rsidR="005250CD" w:rsidRPr="005250CD" w:rsidRDefault="005250CD" w:rsidP="00F842B7">
      <w:pPr>
        <w:spacing w:after="180" w:line="280" w:lineRule="exact"/>
        <w:jc w:val="both"/>
        <w:rPr>
          <w:rFonts w:ascii="Georgia" w:hAnsi="Georgia"/>
          <w:sz w:val="18"/>
          <w:szCs w:val="20"/>
          <w:rtl/>
        </w:rPr>
      </w:pPr>
      <w:r w:rsidRPr="005250CD">
        <w:rPr>
          <w:rFonts w:ascii="Georgia" w:hAnsi="Georgia"/>
          <w:sz w:val="18"/>
          <w:szCs w:val="20"/>
          <w:rtl/>
        </w:rPr>
        <w:t>ה</w:t>
      </w:r>
      <w:r w:rsidRPr="005250CD">
        <w:rPr>
          <w:rFonts w:ascii="Georgia" w:hAnsi="Georgia" w:hint="cs"/>
          <w:sz w:val="18"/>
          <w:szCs w:val="20"/>
          <w:rtl/>
        </w:rPr>
        <w:t>ה</w:t>
      </w:r>
      <w:r w:rsidRPr="005250CD">
        <w:rPr>
          <w:rFonts w:ascii="Georgia" w:hAnsi="Georgia"/>
          <w:sz w:val="18"/>
          <w:szCs w:val="20"/>
          <w:rtl/>
        </w:rPr>
        <w:t xml:space="preserve">בחנה בין שני מושגים אלה היא חשובה. </w:t>
      </w:r>
      <w:r w:rsidRPr="005250CD">
        <w:rPr>
          <w:rFonts w:ascii="Georgia" w:hAnsi="Georgia"/>
          <w:b/>
          <w:bCs/>
          <w:sz w:val="18"/>
          <w:szCs w:val="20"/>
          <w:rtl/>
        </w:rPr>
        <w:t>רב-תחומיות</w:t>
      </w:r>
      <w:r w:rsidRPr="005250CD">
        <w:rPr>
          <w:rFonts w:ascii="Georgia" w:hAnsi="Georgia"/>
          <w:sz w:val="18"/>
          <w:szCs w:val="20"/>
          <w:rtl/>
        </w:rPr>
        <w:t xml:space="preserve"> בוחנת בעיה מורכבת ממגוון נקודות מבט תחומיות. </w:t>
      </w:r>
      <w:proofErr w:type="spellStart"/>
      <w:r w:rsidRPr="005250CD">
        <w:rPr>
          <w:rFonts w:ascii="Georgia" w:hAnsi="Georgia"/>
          <w:sz w:val="18"/>
          <w:szCs w:val="20"/>
          <w:rtl/>
        </w:rPr>
        <w:t>ככזו</w:t>
      </w:r>
      <w:proofErr w:type="spellEnd"/>
      <w:r w:rsidRPr="005250CD">
        <w:rPr>
          <w:rFonts w:ascii="Georgia" w:hAnsi="Georgia"/>
          <w:sz w:val="18"/>
          <w:szCs w:val="20"/>
          <w:rtl/>
        </w:rPr>
        <w:t>, אין ציפייה מהגישה הרב-תחומית ליצור ידע חדש, או לעבור שינוי דיסציפלינרי מהותי</w:t>
      </w:r>
      <w:r w:rsidRPr="005250CD">
        <w:rPr>
          <w:rFonts w:ascii="Georgia" w:hAnsi="Georgia"/>
          <w:noProof/>
          <w:sz w:val="18"/>
          <w:szCs w:val="20"/>
          <w:rtl/>
        </w:rPr>
        <w:t xml:space="preserve">, אלא להסתפק בהיכרות עם התחומים המשיקים, כשכל תחום שומר על זהותו המקורית. לעומת זאת, </w:t>
      </w:r>
      <w:r w:rsidRPr="005250CD">
        <w:rPr>
          <w:rFonts w:ascii="Georgia" w:hAnsi="Georgia"/>
          <w:b/>
          <w:bCs/>
          <w:noProof/>
          <w:sz w:val="18"/>
          <w:szCs w:val="20"/>
          <w:rtl/>
        </w:rPr>
        <w:t>הבין-תחומיות</w:t>
      </w:r>
      <w:r w:rsidRPr="005250CD">
        <w:rPr>
          <w:rFonts w:ascii="Georgia" w:hAnsi="Georgia"/>
          <w:noProof/>
          <w:sz w:val="18"/>
          <w:szCs w:val="20"/>
          <w:rtl/>
        </w:rPr>
        <w:t xml:space="preserve"> יוצרת שינוי </w:t>
      </w:r>
      <w:r w:rsidRPr="005250CD">
        <w:rPr>
          <w:rFonts w:ascii="Georgia" w:hAnsi="Georgia" w:hint="cs"/>
          <w:noProof/>
          <w:sz w:val="18"/>
          <w:szCs w:val="20"/>
          <w:rtl/>
        </w:rPr>
        <w:t xml:space="preserve">של </w:t>
      </w:r>
      <w:r w:rsidRPr="005250CD">
        <w:rPr>
          <w:rFonts w:ascii="Georgia" w:hAnsi="Georgia"/>
          <w:noProof/>
          <w:sz w:val="18"/>
          <w:szCs w:val="20"/>
          <w:rtl/>
        </w:rPr>
        <w:t xml:space="preserve">כל רכיביה הדיסציפלינריים, </w:t>
      </w:r>
      <w:r w:rsidRPr="005250CD">
        <w:rPr>
          <w:rFonts w:ascii="Georgia" w:hAnsi="Georgia" w:hint="cs"/>
          <w:noProof/>
          <w:sz w:val="18"/>
          <w:szCs w:val="20"/>
          <w:rtl/>
        </w:rPr>
        <w:t xml:space="preserve">שכן </w:t>
      </w:r>
      <w:r w:rsidRPr="005250CD">
        <w:rPr>
          <w:rFonts w:ascii="Georgia" w:hAnsi="Georgia"/>
          <w:noProof/>
          <w:sz w:val="18"/>
          <w:szCs w:val="20"/>
          <w:rtl/>
        </w:rPr>
        <w:t>לאחר אינטראקציה ארוכת</w:t>
      </w:r>
      <w:r w:rsidRPr="005250CD">
        <w:rPr>
          <w:rFonts w:ascii="Georgia" w:hAnsi="Georgia" w:hint="cs"/>
          <w:noProof/>
          <w:sz w:val="18"/>
          <w:szCs w:val="20"/>
          <w:rtl/>
        </w:rPr>
        <w:t>-</w:t>
      </w:r>
      <w:r w:rsidRPr="005250CD">
        <w:rPr>
          <w:rFonts w:ascii="Georgia" w:hAnsi="Georgia"/>
          <w:noProof/>
          <w:sz w:val="18"/>
          <w:szCs w:val="20"/>
          <w:rtl/>
        </w:rPr>
        <w:t xml:space="preserve">טווח </w:t>
      </w:r>
      <w:r w:rsidRPr="005250CD">
        <w:rPr>
          <w:rFonts w:ascii="Georgia" w:hAnsi="Georgia" w:hint="cs"/>
          <w:noProof/>
          <w:sz w:val="18"/>
          <w:szCs w:val="20"/>
          <w:rtl/>
        </w:rPr>
        <w:t xml:space="preserve">היא </w:t>
      </w:r>
      <w:r w:rsidRPr="005250CD">
        <w:rPr>
          <w:rFonts w:ascii="Georgia" w:hAnsi="Georgia"/>
          <w:noProof/>
          <w:sz w:val="18"/>
          <w:szCs w:val="20"/>
          <w:rtl/>
        </w:rPr>
        <w:t>עשויה לגרום למעין מיזוג, תרכובת או התכה של ידע</w:t>
      </w:r>
      <w:r w:rsidRPr="005250CD">
        <w:rPr>
          <w:rFonts w:ascii="Georgia" w:hAnsi="Georgia" w:hint="cs"/>
          <w:noProof/>
          <w:sz w:val="18"/>
          <w:szCs w:val="20"/>
          <w:rtl/>
        </w:rPr>
        <w:t xml:space="preserve"> (</w:t>
      </w:r>
      <w:r w:rsidRPr="005250CD">
        <w:rPr>
          <w:rFonts w:ascii="Georgia" w:hAnsi="Georgia"/>
          <w:sz w:val="18"/>
          <w:szCs w:val="20"/>
          <w:lang w:eastAsia="en-GB"/>
        </w:rPr>
        <w:t>unified science</w:t>
      </w:r>
      <w:r w:rsidRPr="005250CD">
        <w:rPr>
          <w:rFonts w:ascii="Georgia" w:hAnsi="Georgia"/>
          <w:noProof/>
          <w:sz w:val="18"/>
          <w:szCs w:val="20"/>
        </w:rPr>
        <w:t>;</w:t>
      </w:r>
      <w:r w:rsidRPr="005250CD">
        <w:rPr>
          <w:rFonts w:ascii="Georgia" w:hAnsi="Georgia"/>
          <w:sz w:val="18"/>
          <w:szCs w:val="20"/>
          <w:lang w:eastAsia="en-GB"/>
        </w:rPr>
        <w:t xml:space="preserve"> integration of knowledge</w:t>
      </w:r>
      <w:r w:rsidRPr="005250CD">
        <w:rPr>
          <w:rFonts w:ascii="Georgia" w:hAnsi="Georgia" w:hint="cs"/>
          <w:noProof/>
          <w:sz w:val="18"/>
          <w:szCs w:val="20"/>
          <w:rtl/>
        </w:rPr>
        <w:t xml:space="preserve">), ואלה </w:t>
      </w:r>
      <w:r w:rsidRPr="005250CD">
        <w:rPr>
          <w:rFonts w:ascii="Georgia" w:hAnsi="Georgia"/>
          <w:noProof/>
          <w:sz w:val="18"/>
          <w:szCs w:val="20"/>
          <w:rtl/>
        </w:rPr>
        <w:t xml:space="preserve">מובילים לכדי זהות מקצועית חדשה (כורזים ואח', 2009). </w:t>
      </w:r>
      <w:r w:rsidRPr="005250CD">
        <w:rPr>
          <w:rFonts w:ascii="Georgia" w:hAnsi="Georgia"/>
          <w:sz w:val="18"/>
          <w:szCs w:val="20"/>
          <w:rtl/>
        </w:rPr>
        <w:t xml:space="preserve">גם </w:t>
      </w:r>
      <w:proofErr w:type="spellStart"/>
      <w:r w:rsidRPr="005250CD">
        <w:rPr>
          <w:rFonts w:ascii="Georgia" w:hAnsi="Georgia"/>
          <w:sz w:val="18"/>
          <w:szCs w:val="20"/>
          <w:rtl/>
        </w:rPr>
        <w:t>רפקו</w:t>
      </w:r>
      <w:proofErr w:type="spellEnd"/>
      <w:r w:rsidRPr="005250CD">
        <w:rPr>
          <w:rFonts w:ascii="Georgia" w:hAnsi="Georgia"/>
          <w:sz w:val="18"/>
          <w:szCs w:val="20"/>
          <w:rtl/>
        </w:rPr>
        <w:t xml:space="preserve"> </w:t>
      </w:r>
      <w:proofErr w:type="spellStart"/>
      <w:r w:rsidRPr="005250CD">
        <w:rPr>
          <w:rFonts w:ascii="Georgia" w:hAnsi="Georgia"/>
          <w:sz w:val="18"/>
          <w:szCs w:val="20"/>
          <w:rtl/>
        </w:rPr>
        <w:t>ושוסטק</w:t>
      </w:r>
      <w:proofErr w:type="spellEnd"/>
      <w:r w:rsidRPr="005250CD">
        <w:rPr>
          <w:rFonts w:ascii="Georgia" w:hAnsi="Georgia"/>
          <w:sz w:val="18"/>
          <w:szCs w:val="20"/>
          <w:rtl/>
        </w:rPr>
        <w:t xml:space="preserve"> </w:t>
      </w:r>
      <w:r w:rsidRPr="005250CD">
        <w:rPr>
          <w:rFonts w:ascii="Georgia" w:hAnsi="Georgia"/>
          <w:noProof/>
          <w:sz w:val="18"/>
          <w:szCs w:val="20"/>
          <w:rtl/>
        </w:rPr>
        <w:t>(</w:t>
      </w:r>
      <w:r w:rsidRPr="005250CD">
        <w:rPr>
          <w:rFonts w:ascii="Georgia" w:hAnsi="Georgia"/>
          <w:noProof/>
          <w:sz w:val="18"/>
          <w:szCs w:val="20"/>
        </w:rPr>
        <w:t>Repko</w:t>
      </w:r>
      <w:r w:rsidR="00F842B7">
        <w:rPr>
          <w:rFonts w:ascii="Georgia" w:hAnsi="Georgia"/>
          <w:noProof/>
          <w:sz w:val="18"/>
          <w:szCs w:val="20"/>
        </w:rPr>
        <w:t xml:space="preserve"> &amp; Szostak, 2017</w:t>
      </w:r>
      <w:r w:rsidRPr="005250CD">
        <w:rPr>
          <w:rFonts w:ascii="Georgia" w:hAnsi="Georgia"/>
          <w:noProof/>
          <w:sz w:val="18"/>
          <w:szCs w:val="20"/>
          <w:rtl/>
        </w:rPr>
        <w:t>)</w:t>
      </w:r>
      <w:r w:rsidRPr="005250CD">
        <w:rPr>
          <w:rFonts w:ascii="Georgia" w:hAnsi="Georgia"/>
          <w:sz w:val="18"/>
          <w:szCs w:val="20"/>
          <w:rtl/>
        </w:rPr>
        <w:t xml:space="preserve"> מדגישים את </w:t>
      </w:r>
      <w:r w:rsidRPr="005250CD">
        <w:rPr>
          <w:rFonts w:ascii="Georgia" w:hAnsi="Georgia" w:hint="cs"/>
          <w:sz w:val="18"/>
          <w:szCs w:val="20"/>
          <w:rtl/>
        </w:rPr>
        <w:t>ה</w:t>
      </w:r>
      <w:r w:rsidRPr="005250CD">
        <w:rPr>
          <w:rFonts w:ascii="Georgia" w:hAnsi="Georgia"/>
          <w:sz w:val="18"/>
          <w:szCs w:val="20"/>
          <w:rtl/>
        </w:rPr>
        <w:t xml:space="preserve">חשיבות </w:t>
      </w:r>
      <w:r w:rsidRPr="005250CD">
        <w:rPr>
          <w:rFonts w:ascii="Georgia" w:hAnsi="Georgia" w:hint="cs"/>
          <w:kern w:val="24"/>
          <w:sz w:val="18"/>
          <w:szCs w:val="20"/>
          <w:rtl/>
        </w:rPr>
        <w:t>שב</w:t>
      </w:r>
      <w:r w:rsidRPr="005250CD">
        <w:rPr>
          <w:rFonts w:ascii="Georgia" w:hAnsi="Georgia"/>
          <w:kern w:val="24"/>
          <w:sz w:val="18"/>
          <w:szCs w:val="20"/>
          <w:rtl/>
        </w:rPr>
        <w:t>פיתוח ידע בין-תחומי באמצעות שילוב בין מקורות ידע, נתונים, גישות, מושגים ותאוריות השייכים ליותר מתחום ידע אחד</w:t>
      </w:r>
      <w:r w:rsidRPr="005250CD">
        <w:rPr>
          <w:rFonts w:ascii="Georgia" w:hAnsi="Georgia"/>
          <w:sz w:val="18"/>
          <w:szCs w:val="20"/>
          <w:rtl/>
        </w:rPr>
        <w:t>.</w:t>
      </w:r>
    </w:p>
    <w:p w14:paraId="4C874001" w14:textId="5B90371F" w:rsidR="005250CD" w:rsidRPr="00FF012B" w:rsidRDefault="005250CD" w:rsidP="00F842B7">
      <w:pPr>
        <w:spacing w:after="180" w:line="280" w:lineRule="exact"/>
        <w:jc w:val="both"/>
        <w:rPr>
          <w:rFonts w:ascii="Georgia" w:hAnsi="Georgia"/>
          <w:spacing w:val="2"/>
          <w:sz w:val="18"/>
          <w:szCs w:val="20"/>
          <w:rtl/>
        </w:rPr>
      </w:pPr>
      <w:r w:rsidRPr="00FF012B">
        <w:rPr>
          <w:rFonts w:ascii="Georgia" w:hAnsi="Georgia" w:hint="cs"/>
          <w:sz w:val="18"/>
          <w:szCs w:val="20"/>
          <w:rtl/>
        </w:rPr>
        <w:t>עם התפתחותם של מוסדות אקדמיים המפרידים בין תחומי הידע האקדמיים השונים המתקיימים בהם, קמה גם תנועה ה</w:t>
      </w:r>
      <w:r w:rsidR="00F842B7">
        <w:rPr>
          <w:rFonts w:ascii="Georgia" w:hAnsi="Georgia" w:hint="cs"/>
          <w:sz w:val="18"/>
          <w:szCs w:val="20"/>
          <w:rtl/>
        </w:rPr>
        <w:t xml:space="preserve">מזהה </w:t>
      </w:r>
      <w:r w:rsidRPr="00FF012B">
        <w:rPr>
          <w:rFonts w:ascii="Georgia" w:hAnsi="Georgia" w:hint="cs"/>
          <w:sz w:val="18"/>
          <w:szCs w:val="20"/>
          <w:rtl/>
        </w:rPr>
        <w:t xml:space="preserve">את הבעייתיות בהתמחויות היתר ובפיצול תחומי הידע. רבים ראו בחומות שהוקמו סביב תחומי המומחיות ממד המגביל חילופי ידע ומעודד קונפורמיות ובינוניות. לפיכך, אם התחומיות נשמרת על ידי גישות סמכותיות, הרי </w:t>
      </w:r>
      <w:r w:rsidR="00FF012B" w:rsidRPr="00FF012B">
        <w:rPr>
          <w:rFonts w:ascii="Georgia" w:hAnsi="Georgia"/>
          <w:sz w:val="18"/>
          <w:szCs w:val="20"/>
        </w:rPr>
        <w:br/>
      </w:r>
      <w:r w:rsidRPr="00FF012B">
        <w:rPr>
          <w:rFonts w:ascii="Georgia" w:hAnsi="Georgia" w:hint="cs"/>
          <w:spacing w:val="2"/>
          <w:sz w:val="18"/>
          <w:szCs w:val="20"/>
          <w:rtl/>
        </w:rPr>
        <w:t xml:space="preserve">הבין-תחומיות מקדמת מרדנות אינטלקטואלית </w:t>
      </w:r>
      <w:r w:rsidRPr="00FF012B">
        <w:rPr>
          <w:rFonts w:ascii="Georgia" w:hAnsi="Georgia"/>
          <w:noProof/>
          <w:spacing w:val="2"/>
          <w:sz w:val="18"/>
          <w:szCs w:val="20"/>
          <w:rtl/>
        </w:rPr>
        <w:t>(</w:t>
      </w:r>
      <w:r w:rsidRPr="00FF012B">
        <w:rPr>
          <w:rFonts w:ascii="Georgia" w:hAnsi="Georgia"/>
          <w:noProof/>
          <w:spacing w:val="2"/>
          <w:sz w:val="18"/>
          <w:szCs w:val="20"/>
        </w:rPr>
        <w:t>Vick, 2004</w:t>
      </w:r>
      <w:r w:rsidRPr="00FF012B">
        <w:rPr>
          <w:rFonts w:ascii="Georgia" w:hAnsi="Georgia"/>
          <w:noProof/>
          <w:spacing w:val="2"/>
          <w:sz w:val="18"/>
          <w:szCs w:val="20"/>
          <w:rtl/>
        </w:rPr>
        <w:t>)</w:t>
      </w:r>
      <w:r w:rsidRPr="00FF012B">
        <w:rPr>
          <w:rFonts w:ascii="Georgia" w:hAnsi="Georgia" w:hint="cs"/>
          <w:spacing w:val="2"/>
          <w:sz w:val="18"/>
          <w:szCs w:val="20"/>
          <w:rtl/>
        </w:rPr>
        <w:t xml:space="preserve">. זו הסיבה שמחקרים </w:t>
      </w:r>
      <w:r w:rsidR="00F842B7">
        <w:rPr>
          <w:rFonts w:ascii="Georgia" w:hAnsi="Georgia"/>
          <w:spacing w:val="2"/>
          <w:sz w:val="18"/>
          <w:szCs w:val="20"/>
          <w:rtl/>
        </w:rPr>
        <w:br/>
      </w:r>
      <w:r w:rsidRPr="00FF012B">
        <w:rPr>
          <w:rFonts w:ascii="Georgia" w:hAnsi="Georgia" w:hint="cs"/>
          <w:spacing w:val="2"/>
          <w:sz w:val="18"/>
          <w:szCs w:val="20"/>
          <w:rtl/>
        </w:rPr>
        <w:t xml:space="preserve">בין-תחומיים פופולריים בקרב קרנות מחקר, בהיקפים שאינם קיימים לרוב במחקרי משפט "מסורתיים". קרנות המחקר מצפות לחדשנות סינרגטית, כתוצר של שילובים </w:t>
      </w:r>
      <w:r w:rsidR="00FF012B">
        <w:rPr>
          <w:rFonts w:ascii="Georgia" w:hAnsi="Georgia"/>
          <w:spacing w:val="2"/>
          <w:sz w:val="18"/>
          <w:szCs w:val="20"/>
        </w:rPr>
        <w:br/>
      </w:r>
      <w:r w:rsidRPr="00FF012B">
        <w:rPr>
          <w:rFonts w:ascii="Georgia" w:hAnsi="Georgia" w:hint="cs"/>
          <w:spacing w:val="2"/>
          <w:sz w:val="18"/>
          <w:szCs w:val="20"/>
          <w:rtl/>
        </w:rPr>
        <w:t xml:space="preserve">בין-תחומיים שונים. </w:t>
      </w:r>
    </w:p>
    <w:p w14:paraId="7BAF4286" w14:textId="77777777" w:rsidR="005250CD" w:rsidRPr="005250CD" w:rsidRDefault="005250CD" w:rsidP="005250CD">
      <w:pPr>
        <w:spacing w:after="180" w:line="280" w:lineRule="exact"/>
        <w:jc w:val="both"/>
        <w:rPr>
          <w:rFonts w:ascii="Georgia" w:hAnsi="Georgia"/>
          <w:sz w:val="18"/>
          <w:szCs w:val="20"/>
          <w:rtl/>
        </w:rPr>
      </w:pPr>
      <w:r w:rsidRPr="005250CD">
        <w:rPr>
          <w:rFonts w:ascii="Georgia" w:hAnsi="Georgia" w:hint="cs"/>
          <w:sz w:val="18"/>
          <w:szCs w:val="20"/>
          <w:rtl/>
        </w:rPr>
        <w:t>בהגדרתה המינימליסטית, רב-תחומיות מבטאת קשר כלשהו בין תחומים אקדמיים שונים. בהקשר של מחקרים שעורכים אנשי משפט הכוונה ליצירת מרחב לתקשורת בין משפטנים לבין תחומי ידע אחרים, כגון עובדי רווחה. דוגמה לכך היא פיתוח הקליניקות המשפטיות במוסדות ההכשרה של עורכי דין. במסגרת הקליניקה נחשפים פרחי המשפט באופן בלתי אמצעי למצוקות הקהילה, אולם השירות שהם מציעים הוא שירות משפטי, על סמך הידע התחומי שברשותם.</w:t>
      </w:r>
    </w:p>
    <w:p w14:paraId="0D97F88F" w14:textId="7C39DBB5" w:rsidR="005250CD" w:rsidRPr="005250CD" w:rsidRDefault="005250CD" w:rsidP="005250CD">
      <w:pPr>
        <w:spacing w:after="180" w:line="280" w:lineRule="exact"/>
        <w:jc w:val="both"/>
        <w:rPr>
          <w:rFonts w:ascii="Georgia" w:hAnsi="Georgia"/>
          <w:sz w:val="18"/>
          <w:szCs w:val="20"/>
          <w:rtl/>
        </w:rPr>
      </w:pPr>
      <w:r w:rsidRPr="005250CD">
        <w:rPr>
          <w:rFonts w:ascii="Georgia" w:hAnsi="Georgia" w:hint="cs"/>
          <w:sz w:val="18"/>
          <w:szCs w:val="20"/>
          <w:rtl/>
        </w:rPr>
        <w:t xml:space="preserve">אפשר למקם את שיתופי הפעולה בין דיסציפלינות על פני רצף של שילובים חלקיים </w:t>
      </w:r>
      <w:r w:rsidR="00D61BB1">
        <w:rPr>
          <w:rFonts w:ascii="Georgia" w:hAnsi="Georgia"/>
          <w:sz w:val="18"/>
          <w:szCs w:val="20"/>
          <w:rtl/>
        </w:rPr>
        <w:br/>
      </w:r>
      <w:r w:rsidRPr="005250CD">
        <w:rPr>
          <w:rFonts w:ascii="Georgia" w:hAnsi="Georgia" w:hint="cs"/>
          <w:sz w:val="18"/>
          <w:szCs w:val="20"/>
          <w:rtl/>
        </w:rPr>
        <w:t xml:space="preserve">וקצרי-טווח (רב-תחומיים), או חזקים וארוכי-טווח (בין-תחומיים), עד כדי מיזוג בין דיסציפלינות שונות. אם התחומים השותפים שומרים על זהותם המקצועית, נדבר על </w:t>
      </w:r>
      <w:r w:rsidR="00D43BC2">
        <w:rPr>
          <w:rFonts w:ascii="Georgia" w:hAnsi="Georgia"/>
          <w:sz w:val="18"/>
          <w:szCs w:val="20"/>
          <w:rtl/>
        </w:rPr>
        <w:br/>
      </w:r>
      <w:r w:rsidRPr="005250CD">
        <w:rPr>
          <w:rFonts w:ascii="Georgia" w:hAnsi="Georgia" w:hint="cs"/>
          <w:sz w:val="18"/>
          <w:szCs w:val="20"/>
          <w:rtl/>
        </w:rPr>
        <w:t xml:space="preserve">רב-תחומיות, ואם התחומים משתלבים ביניהם בסופו של דבר במידה רבה, נדבר על </w:t>
      </w:r>
      <w:r w:rsidR="00D43BC2">
        <w:rPr>
          <w:rFonts w:ascii="Georgia" w:hAnsi="Georgia"/>
          <w:sz w:val="18"/>
          <w:szCs w:val="20"/>
          <w:rtl/>
        </w:rPr>
        <w:br/>
      </w:r>
      <w:r w:rsidRPr="005250CD">
        <w:rPr>
          <w:rFonts w:ascii="Georgia" w:hAnsi="Georgia" w:hint="cs"/>
          <w:sz w:val="18"/>
          <w:szCs w:val="20"/>
          <w:rtl/>
        </w:rPr>
        <w:lastRenderedPageBreak/>
        <w:t xml:space="preserve">בין-תחומיות. למשל: ישיבת צוות בסוגיה פשוטה יחסית של שופטים ועובדים סוציאליים בבית משפט קהילתי תהווה דוגמה לשילוב חלקי וקצר-טווח. אבל אם צוות זה יגיע למסקנה ולפיה הסוגיה מורכבת יותר ומחייבת דיונים מתמשכים גם עם קצין מבחן, פסיכיאטר ורב, נראה בפורום המורחב שיתוף פעולה בין-תחומי </w:t>
      </w:r>
      <w:r w:rsidRPr="005250CD">
        <w:rPr>
          <w:rFonts w:ascii="Georgia" w:hAnsi="Georgia"/>
          <w:noProof/>
          <w:sz w:val="18"/>
          <w:szCs w:val="20"/>
          <w:rtl/>
        </w:rPr>
        <w:t xml:space="preserve">(כורזים </w:t>
      </w:r>
      <w:r w:rsidRPr="005250CD">
        <w:rPr>
          <w:rFonts w:ascii="Georgia" w:hAnsi="Georgia" w:hint="cs"/>
          <w:noProof/>
          <w:sz w:val="18"/>
          <w:szCs w:val="20"/>
          <w:rtl/>
        </w:rPr>
        <w:t>ואח',</w:t>
      </w:r>
      <w:r w:rsidRPr="005250CD">
        <w:rPr>
          <w:rFonts w:ascii="Georgia" w:hAnsi="Georgia"/>
          <w:noProof/>
          <w:sz w:val="18"/>
          <w:szCs w:val="20"/>
          <w:rtl/>
        </w:rPr>
        <w:t xml:space="preserve"> 2009)</w:t>
      </w:r>
      <w:r w:rsidRPr="005250CD">
        <w:rPr>
          <w:rFonts w:ascii="Georgia" w:hAnsi="Georgia" w:hint="cs"/>
          <w:sz w:val="18"/>
          <w:szCs w:val="20"/>
          <w:rtl/>
        </w:rPr>
        <w:t>.</w:t>
      </w:r>
    </w:p>
    <w:p w14:paraId="1A272C64" w14:textId="3B254DE0" w:rsidR="005250CD" w:rsidRDefault="005250CD" w:rsidP="002402C8">
      <w:pPr>
        <w:spacing w:after="180" w:line="280" w:lineRule="exact"/>
        <w:jc w:val="both"/>
        <w:rPr>
          <w:rFonts w:ascii="Georgia" w:hAnsi="Georgia"/>
          <w:sz w:val="18"/>
          <w:szCs w:val="20"/>
        </w:rPr>
      </w:pPr>
      <w:r w:rsidRPr="005250CD">
        <w:rPr>
          <w:rFonts w:ascii="Georgia" w:hAnsi="Georgia"/>
          <w:sz w:val="18"/>
          <w:szCs w:val="20"/>
          <w:rtl/>
        </w:rPr>
        <w:t xml:space="preserve">בתחום המשפט, חוסר שביעות הרצון של משפטנים אחדים מהגבולות הנוקשים מדי של מקצועם הוביל אותם לשיתופי פעולה בין-תחומיים אשר אתגרו את גבולות המקצוע מבפנים. אם שיתופי הפעולה הסתיימו בהצלחה, התוצאה העלתה בקרב אחדים </w:t>
      </w:r>
      <w:r w:rsidRPr="005250CD">
        <w:rPr>
          <w:rFonts w:ascii="Georgia" w:hAnsi="Georgia"/>
          <w:sz w:val="18"/>
          <w:szCs w:val="20"/>
          <w:shd w:val="clear" w:color="auto" w:fill="FFFFFF"/>
          <w:rtl/>
        </w:rPr>
        <w:t xml:space="preserve">מהעמיתים </w:t>
      </w:r>
      <w:r w:rsidRPr="005250CD">
        <w:rPr>
          <w:rFonts w:ascii="Georgia" w:hAnsi="Georgia"/>
          <w:sz w:val="18"/>
          <w:szCs w:val="20"/>
          <w:rtl/>
        </w:rPr>
        <w:t xml:space="preserve">חששות </w:t>
      </w:r>
      <w:r w:rsidRPr="005250CD">
        <w:rPr>
          <w:rFonts w:ascii="Georgia" w:hAnsi="Georgia" w:hint="cs"/>
          <w:sz w:val="18"/>
          <w:szCs w:val="20"/>
          <w:rtl/>
        </w:rPr>
        <w:t>באשר ל</w:t>
      </w:r>
      <w:r w:rsidRPr="005250CD">
        <w:rPr>
          <w:rFonts w:ascii="Georgia" w:hAnsi="Georgia"/>
          <w:sz w:val="18"/>
          <w:szCs w:val="20"/>
          <w:shd w:val="clear" w:color="auto" w:fill="FFFFFF"/>
          <w:rtl/>
        </w:rPr>
        <w:t>שימור זהותם המקצועית. כך למשל</w:t>
      </w:r>
      <w:r w:rsidRPr="005250CD">
        <w:rPr>
          <w:rFonts w:ascii="Georgia" w:hAnsi="Georgia" w:hint="cs"/>
          <w:sz w:val="18"/>
          <w:szCs w:val="20"/>
          <w:shd w:val="clear" w:color="auto" w:fill="FFFFFF"/>
          <w:rtl/>
        </w:rPr>
        <w:t>,</w:t>
      </w:r>
      <w:r w:rsidRPr="005250CD">
        <w:rPr>
          <w:rFonts w:ascii="Georgia" w:hAnsi="Georgia"/>
          <w:sz w:val="18"/>
          <w:szCs w:val="20"/>
          <w:shd w:val="clear" w:color="auto" w:fill="FFFFFF"/>
          <w:rtl/>
        </w:rPr>
        <w:t xml:space="preserve"> ב-1970 התריע השופט </w:t>
      </w:r>
      <w:proofErr w:type="spellStart"/>
      <w:r w:rsidRPr="005250CD">
        <w:rPr>
          <w:rFonts w:ascii="Georgia" w:hAnsi="Georgia"/>
          <w:sz w:val="18"/>
          <w:szCs w:val="20"/>
          <w:shd w:val="clear" w:color="auto" w:fill="FFFFFF"/>
          <w:rtl/>
        </w:rPr>
        <w:t>אדוורד</w:t>
      </w:r>
      <w:proofErr w:type="spellEnd"/>
      <w:r w:rsidRPr="005250CD">
        <w:rPr>
          <w:rFonts w:ascii="Georgia" w:hAnsi="Georgia" w:hint="cs"/>
          <w:sz w:val="18"/>
          <w:szCs w:val="20"/>
          <w:shd w:val="clear" w:color="auto" w:fill="FFFFFF"/>
          <w:rtl/>
        </w:rPr>
        <w:t xml:space="preserve"> (</w:t>
      </w:r>
      <w:r w:rsidRPr="005250CD">
        <w:rPr>
          <w:rFonts w:ascii="Georgia" w:hAnsi="Georgia"/>
          <w:sz w:val="18"/>
          <w:szCs w:val="20"/>
          <w:shd w:val="clear" w:color="auto" w:fill="FFFFFF"/>
        </w:rPr>
        <w:t>Judge Harry Edward</w:t>
      </w:r>
      <w:r w:rsidRPr="005250CD">
        <w:rPr>
          <w:rFonts w:ascii="Georgia" w:hAnsi="Georgia" w:hint="cs"/>
          <w:sz w:val="18"/>
          <w:szCs w:val="20"/>
          <w:shd w:val="clear" w:color="auto" w:fill="FFFFFF"/>
          <w:rtl/>
        </w:rPr>
        <w:t xml:space="preserve">) </w:t>
      </w:r>
      <w:r w:rsidRPr="005250CD">
        <w:rPr>
          <w:rFonts w:ascii="Georgia" w:hAnsi="Georgia"/>
          <w:sz w:val="18"/>
          <w:szCs w:val="20"/>
          <w:shd w:val="clear" w:color="auto" w:fill="FFFFFF"/>
          <w:rtl/>
        </w:rPr>
        <w:t>כי ההתעניינות הגוברת של משפטנים באקדמיה בדיסציפלינות משיקות עלול</w:t>
      </w:r>
      <w:r w:rsidRPr="005250CD">
        <w:rPr>
          <w:rFonts w:ascii="Georgia" w:hAnsi="Georgia" w:hint="cs"/>
          <w:sz w:val="18"/>
          <w:szCs w:val="20"/>
          <w:shd w:val="clear" w:color="auto" w:fill="FFFFFF"/>
          <w:rtl/>
        </w:rPr>
        <w:t>ה</w:t>
      </w:r>
      <w:r w:rsidRPr="005250CD">
        <w:rPr>
          <w:rFonts w:ascii="Georgia" w:hAnsi="Georgia"/>
          <w:sz w:val="18"/>
          <w:szCs w:val="20"/>
          <w:shd w:val="clear" w:color="auto" w:fill="FFFFFF"/>
          <w:rtl/>
        </w:rPr>
        <w:t xml:space="preserve"> להרחיק אותם מתפקידם הראשוני בחבר</w:t>
      </w:r>
      <w:r w:rsidRPr="005250CD">
        <w:rPr>
          <w:rFonts w:ascii="Georgia" w:hAnsi="Georgia" w:hint="cs"/>
          <w:sz w:val="18"/>
          <w:szCs w:val="20"/>
          <w:shd w:val="clear" w:color="auto" w:fill="FFFFFF"/>
          <w:rtl/>
        </w:rPr>
        <w:t xml:space="preserve">ה </w:t>
      </w:r>
      <w:r w:rsidRPr="005250CD">
        <w:rPr>
          <w:rFonts w:ascii="Georgia" w:hAnsi="Georgia"/>
          <w:noProof/>
          <w:sz w:val="18"/>
          <w:szCs w:val="20"/>
          <w:shd w:val="clear" w:color="auto" w:fill="FFFFFF"/>
          <w:rtl/>
        </w:rPr>
        <w:t>(</w:t>
      </w:r>
      <w:r w:rsidRPr="005250CD">
        <w:rPr>
          <w:rFonts w:ascii="Georgia" w:hAnsi="Georgia"/>
          <w:noProof/>
          <w:sz w:val="18"/>
          <w:szCs w:val="20"/>
          <w:shd w:val="clear" w:color="auto" w:fill="FFFFFF"/>
        </w:rPr>
        <w:t>Roux, 2015</w:t>
      </w:r>
      <w:r w:rsidRPr="005250CD">
        <w:rPr>
          <w:rFonts w:ascii="Georgia" w:hAnsi="Georgia"/>
          <w:noProof/>
          <w:sz w:val="18"/>
          <w:szCs w:val="20"/>
          <w:shd w:val="clear" w:color="auto" w:fill="FFFFFF"/>
          <w:rtl/>
        </w:rPr>
        <w:t>)</w:t>
      </w:r>
      <w:r w:rsidRPr="005250CD">
        <w:rPr>
          <w:rFonts w:ascii="Georgia" w:hAnsi="Georgia" w:hint="cs"/>
          <w:sz w:val="18"/>
          <w:szCs w:val="20"/>
          <w:shd w:val="clear" w:color="auto" w:fill="FFFFFF"/>
          <w:rtl/>
        </w:rPr>
        <w:t xml:space="preserve">. </w:t>
      </w:r>
      <w:r w:rsidRPr="005250CD">
        <w:rPr>
          <w:rFonts w:ascii="Georgia" w:hAnsi="Georgia"/>
          <w:sz w:val="18"/>
          <w:szCs w:val="20"/>
          <w:shd w:val="clear" w:color="auto" w:fill="FFFFFF"/>
          <w:rtl/>
        </w:rPr>
        <w:t xml:space="preserve">למרות חששות אלה, ויק </w:t>
      </w:r>
      <w:r w:rsidRPr="005250CD">
        <w:rPr>
          <w:rFonts w:ascii="Georgia" w:hAnsi="Georgia"/>
          <w:noProof/>
          <w:sz w:val="18"/>
          <w:szCs w:val="20"/>
          <w:rtl/>
        </w:rPr>
        <w:t>(</w:t>
      </w:r>
      <w:r w:rsidRPr="005250CD">
        <w:rPr>
          <w:rFonts w:ascii="Georgia" w:hAnsi="Georgia"/>
          <w:noProof/>
          <w:sz w:val="18"/>
          <w:szCs w:val="20"/>
        </w:rPr>
        <w:t>Vick, 2004</w:t>
      </w:r>
      <w:r w:rsidRPr="005250CD">
        <w:rPr>
          <w:rFonts w:ascii="Georgia" w:hAnsi="Georgia"/>
          <w:noProof/>
          <w:sz w:val="18"/>
          <w:szCs w:val="20"/>
          <w:rtl/>
        </w:rPr>
        <w:t>)</w:t>
      </w:r>
      <w:r w:rsidRPr="005250CD">
        <w:rPr>
          <w:rFonts w:ascii="Georgia" w:hAnsi="Georgia"/>
          <w:sz w:val="18"/>
          <w:szCs w:val="20"/>
          <w:rtl/>
        </w:rPr>
        <w:t xml:space="preserve"> הצביע על </w:t>
      </w:r>
      <w:r w:rsidRPr="005250CD">
        <w:rPr>
          <w:rFonts w:ascii="Georgia" w:hAnsi="Georgia" w:hint="cs"/>
          <w:sz w:val="18"/>
          <w:szCs w:val="20"/>
          <w:rtl/>
        </w:rPr>
        <w:t xml:space="preserve">כך שבין המשפטנים המסורתיים לבין המשפטנים הדוגלים בגישה </w:t>
      </w:r>
      <w:r w:rsidR="000852C0">
        <w:rPr>
          <w:rFonts w:ascii="Georgia" w:hAnsi="Georgia"/>
          <w:sz w:val="18"/>
          <w:szCs w:val="20"/>
          <w:rtl/>
        </w:rPr>
        <w:br/>
      </w:r>
      <w:r w:rsidRPr="005250CD">
        <w:rPr>
          <w:rFonts w:ascii="Georgia" w:hAnsi="Georgia" w:hint="cs"/>
          <w:sz w:val="18"/>
          <w:szCs w:val="20"/>
          <w:rtl/>
        </w:rPr>
        <w:t xml:space="preserve">בין-תחומית שוררת </w:t>
      </w:r>
      <w:r w:rsidR="002402C8" w:rsidRPr="005250CD">
        <w:rPr>
          <w:rFonts w:ascii="Georgia" w:hAnsi="Georgia" w:hint="cs"/>
          <w:sz w:val="18"/>
          <w:szCs w:val="20"/>
          <w:rtl/>
        </w:rPr>
        <w:t>ה</w:t>
      </w:r>
      <w:r w:rsidR="002402C8">
        <w:rPr>
          <w:rFonts w:ascii="Georgia" w:hAnsi="Georgia" w:hint="cs"/>
          <w:sz w:val="18"/>
          <w:szCs w:val="20"/>
          <w:rtl/>
        </w:rPr>
        <w:t>ס</w:t>
      </w:r>
      <w:r w:rsidR="002402C8" w:rsidRPr="005250CD">
        <w:rPr>
          <w:rFonts w:ascii="Georgia" w:hAnsi="Georgia" w:hint="cs"/>
          <w:sz w:val="18"/>
          <w:szCs w:val="20"/>
          <w:rtl/>
        </w:rPr>
        <w:t xml:space="preserve">כמה </w:t>
      </w:r>
      <w:r w:rsidRPr="005250CD">
        <w:rPr>
          <w:rFonts w:ascii="Georgia" w:hAnsi="Georgia" w:hint="cs"/>
          <w:sz w:val="18"/>
          <w:szCs w:val="20"/>
          <w:rtl/>
        </w:rPr>
        <w:t xml:space="preserve">רבה בדבר ליבת הידע המשפטי. </w:t>
      </w:r>
      <w:r w:rsidRPr="005250CD">
        <w:rPr>
          <w:rFonts w:ascii="Georgia" w:hAnsi="Georgia"/>
          <w:sz w:val="18"/>
          <w:szCs w:val="20"/>
          <w:rtl/>
        </w:rPr>
        <w:t xml:space="preserve">הסכמה </w:t>
      </w:r>
      <w:r w:rsidRPr="005250CD">
        <w:rPr>
          <w:rFonts w:ascii="Georgia" w:hAnsi="Georgia" w:hint="cs"/>
          <w:sz w:val="18"/>
          <w:szCs w:val="20"/>
          <w:rtl/>
        </w:rPr>
        <w:t xml:space="preserve">זו היא המחברת בין </w:t>
      </w:r>
      <w:r w:rsidRPr="005250CD">
        <w:rPr>
          <w:rFonts w:ascii="Georgia" w:hAnsi="Georgia"/>
          <w:sz w:val="18"/>
          <w:szCs w:val="20"/>
          <w:rtl/>
        </w:rPr>
        <w:t>תפקיד</w:t>
      </w:r>
      <w:r w:rsidRPr="005250CD">
        <w:rPr>
          <w:rFonts w:ascii="Georgia" w:hAnsi="Georgia" w:hint="cs"/>
          <w:sz w:val="18"/>
          <w:szCs w:val="20"/>
          <w:rtl/>
        </w:rPr>
        <w:t>ם המקובל של</w:t>
      </w:r>
      <w:r w:rsidRPr="005250CD">
        <w:rPr>
          <w:rFonts w:ascii="Georgia" w:hAnsi="Georgia"/>
          <w:sz w:val="18"/>
          <w:szCs w:val="20"/>
          <w:rtl/>
        </w:rPr>
        <w:t xml:space="preserve"> המשפטנים לבין התפקידים הנוספים שהניבו שיתופי הפעול</w:t>
      </w:r>
      <w:r w:rsidRPr="005250CD">
        <w:rPr>
          <w:rFonts w:ascii="Georgia" w:hAnsi="Georgia" w:hint="cs"/>
          <w:sz w:val="18"/>
          <w:szCs w:val="20"/>
          <w:rtl/>
        </w:rPr>
        <w:t xml:space="preserve">ה. </w:t>
      </w:r>
    </w:p>
    <w:p w14:paraId="1CCEB98D" w14:textId="77777777" w:rsidR="00FF012B" w:rsidRPr="005250CD" w:rsidRDefault="00FF012B" w:rsidP="005250CD">
      <w:pPr>
        <w:spacing w:after="180" w:line="280" w:lineRule="exact"/>
        <w:jc w:val="both"/>
        <w:rPr>
          <w:rFonts w:ascii="Georgia" w:hAnsi="Georgia"/>
          <w:sz w:val="18"/>
          <w:szCs w:val="20"/>
          <w:rtl/>
        </w:rPr>
      </w:pPr>
    </w:p>
    <w:p w14:paraId="6BDEB2C5" w14:textId="365649A6" w:rsidR="005250CD" w:rsidRPr="00221515" w:rsidRDefault="005250CD" w:rsidP="00221515">
      <w:pPr>
        <w:pStyle w:val="KOT5"/>
        <w:spacing w:after="0"/>
        <w:ind w:right="0"/>
        <w:outlineLvl w:val="2"/>
        <w:rPr>
          <w:rFonts w:cs="Guttman Aharoni"/>
          <w:color w:val="BA2A16"/>
          <w:rtl/>
        </w:rPr>
      </w:pPr>
      <w:bookmarkStart w:id="8" w:name="_Toc62381502"/>
      <w:bookmarkStart w:id="9" w:name="_Toc17401857"/>
      <w:r w:rsidRPr="00221515">
        <w:rPr>
          <w:rFonts w:cs="Guttman Aharoni" w:hint="cs"/>
          <w:color w:val="BA2A16"/>
          <w:rtl/>
        </w:rPr>
        <w:t>חבירות תוך</w:t>
      </w:r>
      <w:r w:rsidRPr="00F81A0F">
        <w:rPr>
          <w:rFonts w:ascii="David" w:hAnsi="David" w:cs="David"/>
          <w:color w:val="BA2A16"/>
          <w:rtl/>
        </w:rPr>
        <w:t>-</w:t>
      </w:r>
      <w:r w:rsidRPr="00221515">
        <w:rPr>
          <w:rFonts w:cs="Guttman Aharoni" w:hint="cs"/>
          <w:color w:val="BA2A16"/>
          <w:rtl/>
        </w:rPr>
        <w:t>ארגוניות ובין</w:t>
      </w:r>
      <w:r w:rsidRPr="00F81A0F">
        <w:rPr>
          <w:rFonts w:ascii="David" w:hAnsi="David" w:cs="David"/>
          <w:color w:val="BA2A16"/>
          <w:rtl/>
        </w:rPr>
        <w:t>-</w:t>
      </w:r>
      <w:r w:rsidRPr="00221515">
        <w:rPr>
          <w:rFonts w:cs="Guttman Aharoni" w:hint="cs"/>
          <w:color w:val="BA2A16"/>
          <w:rtl/>
        </w:rPr>
        <w:t>ארגוניות</w:t>
      </w:r>
      <w:bookmarkEnd w:id="8"/>
      <w:r w:rsidRPr="00221515">
        <w:rPr>
          <w:rFonts w:cs="Guttman Aharoni" w:hint="cs"/>
          <w:color w:val="BA2A16"/>
          <w:rtl/>
        </w:rPr>
        <w:t xml:space="preserve"> </w:t>
      </w:r>
    </w:p>
    <w:p w14:paraId="597D237B" w14:textId="77777777" w:rsidR="005250CD" w:rsidRPr="005250CD" w:rsidRDefault="005250CD" w:rsidP="005250CD">
      <w:pPr>
        <w:spacing w:after="180" w:line="280" w:lineRule="exact"/>
        <w:jc w:val="both"/>
        <w:rPr>
          <w:rFonts w:ascii="Georgia" w:hAnsi="Georgia"/>
          <w:sz w:val="18"/>
          <w:szCs w:val="20"/>
          <w:rtl/>
        </w:rPr>
      </w:pPr>
      <w:r w:rsidRPr="005250CD">
        <w:rPr>
          <w:rFonts w:ascii="Georgia" w:hAnsi="Georgia"/>
          <w:sz w:val="18"/>
          <w:szCs w:val="20"/>
          <w:rtl/>
        </w:rPr>
        <w:t>חבירות תוך-</w:t>
      </w:r>
      <w:r w:rsidRPr="005250CD">
        <w:rPr>
          <w:rFonts w:ascii="Georgia" w:hAnsi="Georgia" w:hint="cs"/>
          <w:sz w:val="18"/>
          <w:szCs w:val="20"/>
          <w:rtl/>
        </w:rPr>
        <w:t>ארגוניות</w:t>
      </w:r>
      <w:r w:rsidRPr="005250CD">
        <w:rPr>
          <w:rFonts w:ascii="Georgia" w:hAnsi="Georgia"/>
          <w:sz w:val="18"/>
          <w:szCs w:val="20"/>
          <w:rtl/>
        </w:rPr>
        <w:t xml:space="preserve"> ובין-ארגוניות </w:t>
      </w:r>
      <w:r w:rsidRPr="005250CD">
        <w:rPr>
          <w:rFonts w:ascii="Georgia" w:hAnsi="Georgia" w:hint="cs"/>
          <w:sz w:val="18"/>
          <w:szCs w:val="20"/>
          <w:rtl/>
        </w:rPr>
        <w:t>הן</w:t>
      </w:r>
      <w:r w:rsidRPr="005250CD">
        <w:rPr>
          <w:rFonts w:ascii="Georgia" w:hAnsi="Georgia"/>
          <w:sz w:val="18"/>
          <w:szCs w:val="20"/>
          <w:rtl/>
        </w:rPr>
        <w:t xml:space="preserve"> מושג מרכזי נוסף בענייננו. </w:t>
      </w:r>
      <w:r w:rsidRPr="005250CD">
        <w:rPr>
          <w:rFonts w:ascii="Georgia" w:hAnsi="Georgia"/>
          <w:b/>
          <w:bCs/>
          <w:kern w:val="24"/>
          <w:sz w:val="18"/>
          <w:szCs w:val="20"/>
          <w:rtl/>
        </w:rPr>
        <w:t>חבירות בין-תחומיות</w:t>
      </w:r>
      <w:r w:rsidRPr="005250CD">
        <w:rPr>
          <w:rFonts w:ascii="Georgia" w:hAnsi="Georgia"/>
          <w:kern w:val="24"/>
          <w:sz w:val="18"/>
          <w:szCs w:val="20"/>
          <w:rtl/>
        </w:rPr>
        <w:t xml:space="preserve"> מתמקדות בשיתופי פעולה בין אנשי מקצוע מתחומי ידע שונים במטרה לפתח ידע חדש</w:t>
      </w:r>
      <w:r w:rsidRPr="005250CD">
        <w:rPr>
          <w:rFonts w:ascii="Georgia" w:hAnsi="Georgia"/>
          <w:sz w:val="18"/>
          <w:szCs w:val="20"/>
          <w:rtl/>
        </w:rPr>
        <w:t xml:space="preserve">, </w:t>
      </w:r>
      <w:r w:rsidRPr="005250CD">
        <w:rPr>
          <w:rFonts w:ascii="Georgia" w:hAnsi="Georgia" w:hint="cs"/>
          <w:sz w:val="18"/>
          <w:szCs w:val="20"/>
          <w:rtl/>
        </w:rPr>
        <w:t xml:space="preserve">ואילו </w:t>
      </w:r>
      <w:r w:rsidRPr="005250CD">
        <w:rPr>
          <w:rFonts w:ascii="Georgia" w:hAnsi="Georgia"/>
          <w:b/>
          <w:bCs/>
          <w:sz w:val="18"/>
          <w:szCs w:val="20"/>
          <w:rtl/>
        </w:rPr>
        <w:t xml:space="preserve">חבירות </w:t>
      </w:r>
      <w:r w:rsidRPr="005250CD">
        <w:rPr>
          <w:rFonts w:ascii="Georgia" w:hAnsi="Georgia"/>
          <w:b/>
          <w:bCs/>
          <w:kern w:val="24"/>
          <w:sz w:val="18"/>
          <w:szCs w:val="20"/>
          <w:rtl/>
        </w:rPr>
        <w:t>בין-ארגוניות</w:t>
      </w:r>
      <w:r w:rsidRPr="005250CD">
        <w:rPr>
          <w:rFonts w:ascii="Georgia" w:hAnsi="Georgia"/>
          <w:kern w:val="24"/>
          <w:sz w:val="18"/>
          <w:szCs w:val="20"/>
          <w:rtl/>
        </w:rPr>
        <w:t xml:space="preserve"> עוסקות בהיבטים המבניים והפונקציונליים של הגבול שבין ארגונים המשתפים פעולה ומשלבים משאבים ואינטרסים</w:t>
      </w:r>
      <w:r w:rsidRPr="005250CD">
        <w:rPr>
          <w:rFonts w:ascii="Georgia" w:hAnsi="Georgia" w:hint="cs"/>
          <w:kern w:val="24"/>
          <w:sz w:val="18"/>
          <w:szCs w:val="20"/>
          <w:rtl/>
        </w:rPr>
        <w:t xml:space="preserve"> כדי</w:t>
      </w:r>
      <w:r w:rsidRPr="005250CD">
        <w:rPr>
          <w:rFonts w:ascii="Georgia" w:hAnsi="Georgia"/>
          <w:kern w:val="24"/>
          <w:sz w:val="18"/>
          <w:szCs w:val="20"/>
          <w:rtl/>
        </w:rPr>
        <w:t xml:space="preserve"> לקדם מטרות משותפות</w:t>
      </w:r>
      <w:r w:rsidRPr="005250CD">
        <w:rPr>
          <w:rFonts w:ascii="Georgia" w:hAnsi="Georgia" w:hint="cs"/>
          <w:kern w:val="24"/>
          <w:sz w:val="18"/>
          <w:szCs w:val="20"/>
          <w:rtl/>
        </w:rPr>
        <w:t xml:space="preserve"> (</w:t>
      </w:r>
      <w:r w:rsidRPr="005250CD">
        <w:rPr>
          <w:rFonts w:ascii="Georgia" w:hAnsi="Georgia"/>
          <w:noProof/>
          <w:kern w:val="24"/>
          <w:sz w:val="18"/>
          <w:szCs w:val="20"/>
          <w:rtl/>
        </w:rPr>
        <w:t>כץ, 2007</w:t>
      </w:r>
      <w:r w:rsidRPr="005250CD">
        <w:rPr>
          <w:rFonts w:ascii="Georgia" w:hAnsi="Georgia" w:hint="cs"/>
          <w:noProof/>
          <w:kern w:val="24"/>
          <w:sz w:val="18"/>
          <w:szCs w:val="20"/>
          <w:rtl/>
        </w:rPr>
        <w:t xml:space="preserve">; </w:t>
      </w:r>
      <w:r w:rsidRPr="005250CD">
        <w:rPr>
          <w:rFonts w:ascii="Georgia" w:hAnsi="Georgia"/>
          <w:noProof/>
          <w:kern w:val="24"/>
          <w:sz w:val="18"/>
          <w:szCs w:val="20"/>
        </w:rPr>
        <w:t>Korazim-Kõrösy et al., 2007</w:t>
      </w:r>
      <w:r w:rsidRPr="005250CD">
        <w:rPr>
          <w:rFonts w:ascii="Georgia" w:hAnsi="Georgia"/>
          <w:noProof/>
          <w:kern w:val="24"/>
          <w:sz w:val="18"/>
          <w:szCs w:val="20"/>
          <w:rtl/>
        </w:rPr>
        <w:t>)</w:t>
      </w:r>
      <w:r w:rsidRPr="005250CD">
        <w:rPr>
          <w:rFonts w:ascii="Georgia" w:hAnsi="Georgia"/>
          <w:sz w:val="18"/>
          <w:szCs w:val="20"/>
          <w:rtl/>
        </w:rPr>
        <w:t>.</w:t>
      </w:r>
      <w:r w:rsidRPr="005250CD">
        <w:rPr>
          <w:rFonts w:ascii="Georgia" w:hAnsi="Georgia" w:hint="cs"/>
          <w:sz w:val="18"/>
          <w:szCs w:val="20"/>
          <w:rtl/>
        </w:rPr>
        <w:t xml:space="preserve"> </w:t>
      </w:r>
      <w:r w:rsidRPr="005250CD">
        <w:rPr>
          <w:rFonts w:ascii="Georgia" w:hAnsi="Georgia"/>
          <w:sz w:val="18"/>
          <w:szCs w:val="20"/>
          <w:rtl/>
        </w:rPr>
        <w:t>שיתופי פעולה בין יחידות ארגוניות בתוך ארגונים גדולים כרוכים בדרך כלל בעבודת צוות (</w:t>
      </w:r>
      <w:r w:rsidRPr="005250CD">
        <w:rPr>
          <w:rFonts w:ascii="Georgia" w:hAnsi="Georgia"/>
          <w:sz w:val="18"/>
          <w:szCs w:val="20"/>
        </w:rPr>
        <w:t>team work</w:t>
      </w:r>
      <w:r w:rsidRPr="005250CD">
        <w:rPr>
          <w:rFonts w:ascii="Georgia" w:hAnsi="Georgia"/>
          <w:sz w:val="18"/>
          <w:szCs w:val="20"/>
          <w:rtl/>
        </w:rPr>
        <w:t>) בין אנשי מקצוע מת</w:t>
      </w:r>
      <w:r w:rsidRPr="005250CD">
        <w:rPr>
          <w:rFonts w:ascii="Georgia" w:hAnsi="Georgia" w:hint="cs"/>
          <w:sz w:val="18"/>
          <w:szCs w:val="20"/>
          <w:rtl/>
        </w:rPr>
        <w:t>ח</w:t>
      </w:r>
      <w:r w:rsidRPr="005250CD">
        <w:rPr>
          <w:rFonts w:ascii="Georgia" w:hAnsi="Georgia"/>
          <w:sz w:val="18"/>
          <w:szCs w:val="20"/>
          <w:rtl/>
        </w:rPr>
        <w:t>ום עיסוק זהה (למשל: משפטנים המתמחים בדיני המכרזים עם משפטנים המתמחים במשפט מסחרי), או בין אנשי מקצוע מתחומים שונים באותו ארגון (למשל: בין סנגורים לבין קציני מבחן שהכשרתם היא בעבודה סוציאלי</w:t>
      </w:r>
      <w:r w:rsidRPr="005250CD">
        <w:rPr>
          <w:rFonts w:ascii="Georgia" w:hAnsi="Georgia" w:hint="cs"/>
          <w:sz w:val="18"/>
          <w:szCs w:val="20"/>
          <w:rtl/>
        </w:rPr>
        <w:t xml:space="preserve">ת </w:t>
      </w:r>
      <w:r w:rsidRPr="005250CD">
        <w:rPr>
          <w:rFonts w:ascii="Georgia" w:hAnsi="Georgia"/>
          <w:noProof/>
          <w:sz w:val="18"/>
          <w:szCs w:val="20"/>
          <w:rtl/>
        </w:rPr>
        <w:t>(</w:t>
      </w:r>
      <w:r w:rsidRPr="005250CD">
        <w:rPr>
          <w:rFonts w:ascii="Georgia" w:hAnsi="Georgia"/>
          <w:noProof/>
          <w:sz w:val="18"/>
          <w:szCs w:val="20"/>
        </w:rPr>
        <w:t>Okun et al., 2014</w:t>
      </w:r>
      <w:r w:rsidRPr="005250CD">
        <w:rPr>
          <w:rFonts w:ascii="Georgia" w:hAnsi="Georgia"/>
          <w:noProof/>
          <w:sz w:val="18"/>
          <w:szCs w:val="20"/>
          <w:rtl/>
        </w:rPr>
        <w:t>)</w:t>
      </w:r>
      <w:r w:rsidRPr="005250CD">
        <w:rPr>
          <w:rFonts w:ascii="Georgia" w:hAnsi="Georgia" w:hint="cs"/>
          <w:sz w:val="18"/>
          <w:szCs w:val="20"/>
          <w:rtl/>
        </w:rPr>
        <w:t>.</w:t>
      </w:r>
      <w:r w:rsidRPr="005250CD">
        <w:rPr>
          <w:rFonts w:ascii="Georgia" w:hAnsi="Georgia"/>
          <w:sz w:val="18"/>
          <w:szCs w:val="20"/>
          <w:rtl/>
        </w:rPr>
        <w:t xml:space="preserve"> </w:t>
      </w:r>
    </w:p>
    <w:p w14:paraId="30C6FF86" w14:textId="77777777" w:rsidR="005250CD" w:rsidRPr="005250CD" w:rsidRDefault="005250CD" w:rsidP="005250CD">
      <w:pPr>
        <w:shd w:val="clear" w:color="auto" w:fill="FFFFFF"/>
        <w:spacing w:after="180" w:line="280" w:lineRule="exact"/>
        <w:jc w:val="both"/>
        <w:rPr>
          <w:rFonts w:ascii="Georgia" w:hAnsi="Georgia"/>
          <w:sz w:val="18"/>
          <w:szCs w:val="20"/>
          <w:rtl/>
        </w:rPr>
      </w:pPr>
      <w:r w:rsidRPr="005250CD">
        <w:rPr>
          <w:rFonts w:ascii="Georgia" w:hAnsi="Georgia"/>
          <w:sz w:val="18"/>
          <w:szCs w:val="20"/>
          <w:rtl/>
        </w:rPr>
        <w:t>פיתוח מומחיות לקידום שיתופי פעולה בין-ארגוניים ובין-תחומיים ה</w:t>
      </w:r>
      <w:r w:rsidRPr="005250CD">
        <w:rPr>
          <w:rFonts w:ascii="Georgia" w:hAnsi="Georgia" w:hint="cs"/>
          <w:sz w:val="18"/>
          <w:szCs w:val="20"/>
          <w:rtl/>
        </w:rPr>
        <w:t>וא</w:t>
      </w:r>
      <w:r w:rsidRPr="005250CD">
        <w:rPr>
          <w:rFonts w:ascii="Georgia" w:hAnsi="Georgia"/>
          <w:sz w:val="18"/>
          <w:szCs w:val="20"/>
          <w:rtl/>
        </w:rPr>
        <w:t xml:space="preserve"> משימה קשה הדורשת השקעת זמן ואנרגיות אינטלקטואליות </w:t>
      </w:r>
      <w:proofErr w:type="spellStart"/>
      <w:r w:rsidRPr="005250CD">
        <w:rPr>
          <w:rFonts w:ascii="Georgia" w:hAnsi="Georgia"/>
          <w:sz w:val="18"/>
          <w:szCs w:val="20"/>
          <w:rtl/>
        </w:rPr>
        <w:t>ומ</w:t>
      </w:r>
      <w:r w:rsidRPr="005250CD">
        <w:rPr>
          <w:rFonts w:ascii="Georgia" w:hAnsi="Georgia" w:hint="cs"/>
          <w:sz w:val="18"/>
          <w:szCs w:val="20"/>
          <w:rtl/>
        </w:rPr>
        <w:t>י</w:t>
      </w:r>
      <w:r w:rsidRPr="005250CD">
        <w:rPr>
          <w:rFonts w:ascii="Georgia" w:hAnsi="Georgia"/>
          <w:sz w:val="18"/>
          <w:szCs w:val="20"/>
          <w:rtl/>
        </w:rPr>
        <w:t>נהליות</w:t>
      </w:r>
      <w:proofErr w:type="spellEnd"/>
      <w:r w:rsidRPr="005250CD">
        <w:rPr>
          <w:rFonts w:ascii="Georgia" w:hAnsi="Georgia" w:hint="cs"/>
          <w:sz w:val="18"/>
          <w:szCs w:val="20"/>
          <w:rtl/>
        </w:rPr>
        <w:t xml:space="preserve">, ואלו </w:t>
      </w:r>
      <w:r w:rsidRPr="005250CD">
        <w:rPr>
          <w:rFonts w:ascii="Georgia" w:hAnsi="Georgia"/>
          <w:sz w:val="18"/>
          <w:szCs w:val="20"/>
          <w:rtl/>
        </w:rPr>
        <w:t>אינן תמיד בנמצא. נוסף</w:t>
      </w:r>
      <w:r w:rsidRPr="005250CD">
        <w:rPr>
          <w:rFonts w:ascii="Georgia" w:hAnsi="Georgia" w:hint="cs"/>
          <w:sz w:val="18"/>
          <w:szCs w:val="20"/>
          <w:rtl/>
        </w:rPr>
        <w:t xml:space="preserve"> על כך</w:t>
      </w:r>
      <w:r w:rsidRPr="005250CD">
        <w:rPr>
          <w:rFonts w:ascii="Georgia" w:hAnsi="Georgia"/>
          <w:sz w:val="18"/>
          <w:szCs w:val="20"/>
          <w:rtl/>
        </w:rPr>
        <w:t xml:space="preserve">, </w:t>
      </w:r>
      <w:r w:rsidRPr="005250CD">
        <w:rPr>
          <w:rFonts w:ascii="Georgia" w:hAnsi="Georgia" w:hint="cs"/>
          <w:sz w:val="18"/>
          <w:szCs w:val="20"/>
          <w:rtl/>
        </w:rPr>
        <w:t xml:space="preserve">אפשר </w:t>
      </w:r>
      <w:r w:rsidRPr="005250CD">
        <w:rPr>
          <w:rFonts w:ascii="Georgia" w:hAnsi="Georgia"/>
          <w:sz w:val="18"/>
          <w:szCs w:val="20"/>
          <w:rtl/>
        </w:rPr>
        <w:t xml:space="preserve">לזהות מגבלות אקדמיות המקשות </w:t>
      </w:r>
      <w:r w:rsidRPr="005250CD">
        <w:rPr>
          <w:rFonts w:ascii="Georgia" w:hAnsi="Georgia" w:hint="cs"/>
          <w:sz w:val="18"/>
          <w:szCs w:val="20"/>
          <w:rtl/>
        </w:rPr>
        <w:t xml:space="preserve">על גיוס </w:t>
      </w:r>
      <w:r w:rsidRPr="005250CD">
        <w:rPr>
          <w:rFonts w:ascii="Georgia" w:hAnsi="Georgia"/>
          <w:sz w:val="18"/>
          <w:szCs w:val="20"/>
          <w:rtl/>
        </w:rPr>
        <w:t>תקציבי מחקר ו</w:t>
      </w:r>
      <w:r w:rsidRPr="005250CD">
        <w:rPr>
          <w:rFonts w:ascii="Georgia" w:hAnsi="Georgia" w:hint="cs"/>
          <w:sz w:val="18"/>
          <w:szCs w:val="20"/>
          <w:rtl/>
        </w:rPr>
        <w:t xml:space="preserve">על פרסום </w:t>
      </w:r>
      <w:r w:rsidRPr="005250CD">
        <w:rPr>
          <w:rFonts w:ascii="Georgia" w:hAnsi="Georgia"/>
          <w:sz w:val="18"/>
          <w:szCs w:val="20"/>
          <w:rtl/>
        </w:rPr>
        <w:t xml:space="preserve">עבודות בעיתונות המקצועית, שהיא תחומית בעיקרה. לכן, העוסקים במחקרים בין-תחומיים מתקשים לזכות בהכרה המקצועית </w:t>
      </w:r>
      <w:r w:rsidRPr="005250CD">
        <w:rPr>
          <w:rFonts w:ascii="Georgia" w:hAnsi="Georgia" w:hint="cs"/>
          <w:sz w:val="18"/>
          <w:szCs w:val="20"/>
          <w:rtl/>
        </w:rPr>
        <w:t>ה</w:t>
      </w:r>
      <w:r w:rsidRPr="005250CD">
        <w:rPr>
          <w:rFonts w:ascii="Georgia" w:hAnsi="Georgia"/>
          <w:sz w:val="18"/>
          <w:szCs w:val="20"/>
          <w:rtl/>
        </w:rPr>
        <w:t>אמורה להובילם לביטחון תעסוקתי ולקידום מקצועי. למרות הקשיים הללו, המגמות של התמחות</w:t>
      </w:r>
      <w:r w:rsidRPr="005250CD">
        <w:rPr>
          <w:rFonts w:ascii="Georgia" w:hAnsi="Georgia" w:hint="cs"/>
          <w:sz w:val="18"/>
          <w:szCs w:val="20"/>
          <w:rtl/>
        </w:rPr>
        <w:t xml:space="preserve"> </w:t>
      </w:r>
      <w:r w:rsidRPr="005250CD">
        <w:rPr>
          <w:rFonts w:ascii="Georgia" w:hAnsi="Georgia"/>
          <w:sz w:val="18"/>
          <w:szCs w:val="20"/>
          <w:rtl/>
        </w:rPr>
        <w:t>יתר גרמו בעשור האחרון לריבוי עבודות בזכות הבין-תחומיות – בעיקר בתחומי הבריאו</w:t>
      </w:r>
      <w:r w:rsidRPr="005250CD">
        <w:rPr>
          <w:rFonts w:ascii="Georgia" w:hAnsi="Georgia" w:hint="cs"/>
          <w:sz w:val="18"/>
          <w:szCs w:val="20"/>
          <w:rtl/>
        </w:rPr>
        <w:t xml:space="preserve">ת </w:t>
      </w:r>
      <w:r w:rsidRPr="005250CD">
        <w:rPr>
          <w:rFonts w:ascii="Georgia" w:hAnsi="Georgia"/>
          <w:noProof/>
          <w:sz w:val="18"/>
          <w:szCs w:val="20"/>
          <w:rtl/>
        </w:rPr>
        <w:t>(</w:t>
      </w:r>
      <w:r w:rsidRPr="005250CD">
        <w:rPr>
          <w:rFonts w:ascii="Georgia" w:hAnsi="Georgia"/>
          <w:noProof/>
          <w:sz w:val="18"/>
          <w:szCs w:val="20"/>
        </w:rPr>
        <w:t>Hall &amp; Zierler, 2014; Reeves, 2010</w:t>
      </w:r>
      <w:r w:rsidRPr="005250CD">
        <w:rPr>
          <w:rFonts w:ascii="Georgia" w:hAnsi="Georgia"/>
          <w:noProof/>
          <w:sz w:val="18"/>
          <w:szCs w:val="20"/>
          <w:rtl/>
        </w:rPr>
        <w:t>)</w:t>
      </w:r>
      <w:r w:rsidRPr="005250CD">
        <w:rPr>
          <w:rFonts w:ascii="Georgia" w:hAnsi="Georgia" w:hint="cs"/>
          <w:noProof/>
          <w:sz w:val="18"/>
          <w:szCs w:val="20"/>
          <w:rtl/>
        </w:rPr>
        <w:t>,</w:t>
      </w:r>
      <w:r w:rsidRPr="005250CD">
        <w:rPr>
          <w:rFonts w:ascii="Georgia" w:hAnsi="Georgia"/>
          <w:sz w:val="18"/>
          <w:szCs w:val="20"/>
          <w:rtl/>
        </w:rPr>
        <w:t xml:space="preserve"> אך במידה רבה גם בתחומי המשפט ומדיניות הרווחה, כפי שיתואר להלן.</w:t>
      </w:r>
    </w:p>
    <w:p w14:paraId="5D45895A" w14:textId="04516E70" w:rsidR="005250CD" w:rsidRPr="005250CD" w:rsidRDefault="005250CD" w:rsidP="005250CD">
      <w:pPr>
        <w:shd w:val="clear" w:color="auto" w:fill="FFFFFF"/>
        <w:spacing w:after="180" w:line="280" w:lineRule="exact"/>
        <w:jc w:val="both"/>
        <w:rPr>
          <w:rFonts w:ascii="Georgia" w:hAnsi="Georgia"/>
          <w:sz w:val="18"/>
          <w:szCs w:val="20"/>
          <w:rtl/>
        </w:rPr>
      </w:pPr>
      <w:r w:rsidRPr="005250CD">
        <w:rPr>
          <w:rFonts w:ascii="Georgia" w:hAnsi="Georgia"/>
          <w:sz w:val="18"/>
          <w:szCs w:val="20"/>
          <w:rtl/>
        </w:rPr>
        <w:lastRenderedPageBreak/>
        <w:t>עם כל זאת, המשפט, כמו העבודה הסוציאלית, משמש גם כפרופסיה, ולא רק כתחום ידע</w:t>
      </w:r>
      <w:r w:rsidRPr="005250CD">
        <w:rPr>
          <w:rFonts w:ascii="Georgia" w:hAnsi="Georgia" w:hint="cs"/>
          <w:sz w:val="18"/>
          <w:szCs w:val="20"/>
          <w:rtl/>
        </w:rPr>
        <w:t xml:space="preserve"> </w:t>
      </w:r>
      <w:r w:rsidRPr="005250CD">
        <w:rPr>
          <w:rFonts w:ascii="Georgia" w:hAnsi="Georgia"/>
          <w:noProof/>
          <w:sz w:val="18"/>
          <w:szCs w:val="20"/>
          <w:rtl/>
        </w:rPr>
        <w:t>(</w:t>
      </w:r>
      <w:r w:rsidRPr="005250CD">
        <w:rPr>
          <w:rFonts w:ascii="Georgia" w:hAnsi="Georgia" w:hint="cs"/>
          <w:noProof/>
          <w:sz w:val="18"/>
          <w:szCs w:val="20"/>
          <w:rtl/>
        </w:rPr>
        <w:t>ותד</w:t>
      </w:r>
      <w:r w:rsidRPr="005250CD">
        <w:rPr>
          <w:rFonts w:ascii="Georgia" w:hAnsi="Georgia"/>
          <w:noProof/>
          <w:sz w:val="18"/>
          <w:szCs w:val="20"/>
          <w:rtl/>
        </w:rPr>
        <w:t>, 201</w:t>
      </w:r>
      <w:r w:rsidRPr="005250CD">
        <w:rPr>
          <w:rFonts w:ascii="Georgia" w:hAnsi="Georgia" w:hint="cs"/>
          <w:noProof/>
          <w:sz w:val="18"/>
          <w:szCs w:val="20"/>
          <w:rtl/>
        </w:rPr>
        <w:t>2</w:t>
      </w:r>
      <w:r w:rsidRPr="005250CD">
        <w:rPr>
          <w:rFonts w:ascii="Georgia" w:hAnsi="Georgia"/>
          <w:noProof/>
          <w:sz w:val="18"/>
          <w:szCs w:val="20"/>
          <w:rtl/>
        </w:rPr>
        <w:t>)</w:t>
      </w:r>
      <w:r w:rsidRPr="005250CD">
        <w:rPr>
          <w:rFonts w:ascii="Georgia" w:hAnsi="Georgia"/>
          <w:sz w:val="18"/>
          <w:szCs w:val="20"/>
          <w:rtl/>
        </w:rPr>
        <w:t>. ככזה, חרף ההבנה כי המשפט עצמו והחברה בכללותה מ</w:t>
      </w:r>
      <w:r w:rsidRPr="005250CD">
        <w:rPr>
          <w:rFonts w:ascii="Georgia" w:hAnsi="Georgia" w:hint="cs"/>
          <w:sz w:val="18"/>
          <w:szCs w:val="20"/>
          <w:rtl/>
        </w:rPr>
        <w:t>פיקים</w:t>
      </w:r>
      <w:r w:rsidRPr="005250CD">
        <w:rPr>
          <w:rFonts w:ascii="Georgia" w:hAnsi="Georgia"/>
          <w:sz w:val="18"/>
          <w:szCs w:val="20"/>
          <w:rtl/>
        </w:rPr>
        <w:t xml:space="preserve"> תועלת משיתופי פעולה עם פרופסיות אחרות, היותו פרופסיה מקשה על כך. פרופסיה משמשת את חבריה </w:t>
      </w:r>
      <w:r w:rsidRPr="005250CD">
        <w:rPr>
          <w:rFonts w:ascii="Georgia" w:hAnsi="Georgia" w:hint="cs"/>
          <w:sz w:val="18"/>
          <w:szCs w:val="20"/>
          <w:rtl/>
        </w:rPr>
        <w:t>להגדרה ולבידול</w:t>
      </w:r>
      <w:r w:rsidRPr="005250CD">
        <w:rPr>
          <w:rFonts w:ascii="Georgia" w:hAnsi="Georgia"/>
          <w:sz w:val="18"/>
          <w:szCs w:val="20"/>
          <w:rtl/>
        </w:rPr>
        <w:t xml:space="preserve"> ממי שאינו נמנה ע</w:t>
      </w:r>
      <w:r w:rsidRPr="005250CD">
        <w:rPr>
          <w:rFonts w:ascii="Georgia" w:hAnsi="Georgia" w:hint="cs"/>
          <w:sz w:val="18"/>
          <w:szCs w:val="20"/>
          <w:rtl/>
        </w:rPr>
        <w:t>ימה</w:t>
      </w:r>
      <w:r w:rsidRPr="005250CD">
        <w:rPr>
          <w:rFonts w:ascii="Georgia" w:hAnsi="Georgia"/>
          <w:sz w:val="18"/>
          <w:szCs w:val="20"/>
          <w:rtl/>
        </w:rPr>
        <w:t xml:space="preserve">. תהליך הרישוי, למשל, מבטיח כי רק מי שלשכת עורכי הדין הכניסה לשעריה יוכלו לעסוק בעיסוקים אשר הוגדרו על ידי המחוקק כעריכת דין </w:t>
      </w:r>
      <w:r w:rsidRPr="005250CD">
        <w:rPr>
          <w:rFonts w:ascii="Georgia" w:hAnsi="Georgia"/>
          <w:noProof/>
          <w:sz w:val="18"/>
          <w:szCs w:val="20"/>
          <w:rtl/>
        </w:rPr>
        <w:t>(חוק לשכת עורכי הדין</w:t>
      </w:r>
      <w:r w:rsidRPr="005250CD">
        <w:rPr>
          <w:rFonts w:ascii="Georgia" w:hAnsi="Georgia" w:hint="cs"/>
          <w:noProof/>
          <w:sz w:val="18"/>
          <w:szCs w:val="20"/>
          <w:rtl/>
        </w:rPr>
        <w:t>,</w:t>
      </w:r>
      <w:r w:rsidRPr="005250CD">
        <w:rPr>
          <w:rFonts w:ascii="Georgia" w:hAnsi="Georgia"/>
          <w:noProof/>
          <w:sz w:val="18"/>
          <w:szCs w:val="20"/>
          <w:rtl/>
        </w:rPr>
        <w:t xml:space="preserve"> </w:t>
      </w:r>
      <w:r w:rsidRPr="005250CD">
        <w:rPr>
          <w:rFonts w:ascii="Georgia" w:hAnsi="Georgia" w:hint="cs"/>
          <w:noProof/>
          <w:sz w:val="18"/>
          <w:szCs w:val="20"/>
          <w:rtl/>
        </w:rPr>
        <w:t xml:space="preserve">תשכ"א-1961, </w:t>
      </w:r>
      <w:r w:rsidRPr="005250CD">
        <w:rPr>
          <w:rFonts w:ascii="Georgia" w:hAnsi="Georgia"/>
          <w:noProof/>
          <w:sz w:val="18"/>
          <w:szCs w:val="20"/>
          <w:rtl/>
        </w:rPr>
        <w:t>סעיף 20)</w:t>
      </w:r>
      <w:r w:rsidRPr="005250CD">
        <w:rPr>
          <w:rFonts w:ascii="Georgia" w:hAnsi="Georgia"/>
          <w:sz w:val="18"/>
          <w:szCs w:val="20"/>
          <w:rtl/>
        </w:rPr>
        <w:t xml:space="preserve">. כללי האתיקה של לשכת עורכי הדין אוסרים על עורכי הדין לשתף פעולה, בהקשר של עיסוקם, עם מי שאינו עורך דין </w:t>
      </w:r>
      <w:r w:rsidRPr="005250CD">
        <w:rPr>
          <w:rFonts w:ascii="Georgia" w:hAnsi="Georgia"/>
          <w:noProof/>
          <w:sz w:val="18"/>
          <w:szCs w:val="20"/>
          <w:rtl/>
        </w:rPr>
        <w:t>(כללי לשכת עורכי הדין (אתיקה מקצועית) תשמ"ו-1986)</w:t>
      </w:r>
      <w:r w:rsidRPr="005250CD">
        <w:rPr>
          <w:rFonts w:ascii="Georgia" w:hAnsi="Georgia"/>
          <w:sz w:val="18"/>
          <w:szCs w:val="20"/>
          <w:rtl/>
        </w:rPr>
        <w:t>. הלשכה מנהלת מאבקים משפטיים נגד אנשים וארגונים אשר אינם בעלי רישיון לעריכת דין, בגין מה ש</w:t>
      </w:r>
      <w:r w:rsidRPr="005250CD">
        <w:rPr>
          <w:rFonts w:ascii="Georgia" w:hAnsi="Georgia" w:hint="cs"/>
          <w:sz w:val="18"/>
          <w:szCs w:val="20"/>
          <w:rtl/>
        </w:rPr>
        <w:t xml:space="preserve">היא מכנה </w:t>
      </w:r>
      <w:r w:rsidRPr="005250CD">
        <w:rPr>
          <w:rFonts w:ascii="Georgia" w:hAnsi="Georgia"/>
          <w:sz w:val="18"/>
          <w:szCs w:val="20"/>
          <w:rtl/>
        </w:rPr>
        <w:t>"הסגת גבול המקצוע"</w:t>
      </w:r>
      <w:r w:rsidRPr="005250CD">
        <w:rPr>
          <w:rFonts w:ascii="Georgia" w:hAnsi="Georgia" w:hint="cs"/>
          <w:sz w:val="18"/>
          <w:szCs w:val="20"/>
          <w:rtl/>
        </w:rPr>
        <w:t>.</w:t>
      </w:r>
      <w:r w:rsidR="00F24812" w:rsidRPr="00F24812">
        <w:rPr>
          <w:rStyle w:val="FootnoteReference"/>
          <w:rFonts w:ascii="Georgia" w:hAnsi="Georgia"/>
          <w:sz w:val="18"/>
          <w:szCs w:val="20"/>
          <w:rtl/>
        </w:rPr>
        <w:footnoteReference w:id="8"/>
      </w:r>
      <w:r w:rsidRPr="005250CD">
        <w:rPr>
          <w:rFonts w:ascii="Georgia" w:hAnsi="Georgia"/>
          <w:sz w:val="18"/>
          <w:szCs w:val="20"/>
          <w:rtl/>
        </w:rPr>
        <w:t xml:space="preserve"> כללים ומאבקים אלו </w:t>
      </w:r>
      <w:r w:rsidRPr="005250CD">
        <w:rPr>
          <w:rFonts w:ascii="Georgia" w:hAnsi="Georgia" w:hint="cs"/>
          <w:sz w:val="18"/>
          <w:szCs w:val="20"/>
          <w:rtl/>
        </w:rPr>
        <w:t xml:space="preserve">הם </w:t>
      </w:r>
      <w:r w:rsidRPr="005250CD">
        <w:rPr>
          <w:rFonts w:ascii="Georgia" w:hAnsi="Georgia"/>
          <w:sz w:val="18"/>
          <w:szCs w:val="20"/>
          <w:rtl/>
        </w:rPr>
        <w:t xml:space="preserve">תמריצים שליליים המניאים עורכי דין </w:t>
      </w:r>
      <w:r w:rsidRPr="005250CD">
        <w:rPr>
          <w:rFonts w:ascii="Georgia" w:hAnsi="Georgia" w:hint="cs"/>
          <w:sz w:val="18"/>
          <w:szCs w:val="20"/>
          <w:rtl/>
        </w:rPr>
        <w:t>מ</w:t>
      </w:r>
      <w:r w:rsidRPr="005250CD">
        <w:rPr>
          <w:rFonts w:ascii="Georgia" w:hAnsi="Georgia"/>
          <w:sz w:val="18"/>
          <w:szCs w:val="20"/>
          <w:rtl/>
        </w:rPr>
        <w:t>לשתף פעולה עם בעלי מקצוע אחרים, מפתחים תרבות של חשדנות והסתגרות מקצועית בחינוך המשפטי</w:t>
      </w:r>
      <w:r w:rsidRPr="005250CD">
        <w:rPr>
          <w:rFonts w:ascii="Georgia" w:hAnsi="Georgia" w:hint="cs"/>
          <w:sz w:val="18"/>
          <w:szCs w:val="20"/>
          <w:rtl/>
        </w:rPr>
        <w:t>,</w:t>
      </w:r>
      <w:r w:rsidRPr="005250CD">
        <w:rPr>
          <w:rFonts w:ascii="Georgia" w:hAnsi="Georgia"/>
          <w:sz w:val="18"/>
          <w:szCs w:val="20"/>
          <w:rtl/>
        </w:rPr>
        <w:t xml:space="preserve"> ומעכבים את המגמות המ</w:t>
      </w:r>
      <w:r w:rsidRPr="005250CD">
        <w:rPr>
          <w:rFonts w:ascii="Georgia" w:hAnsi="Georgia" w:hint="cs"/>
          <w:sz w:val="18"/>
          <w:szCs w:val="20"/>
          <w:rtl/>
        </w:rPr>
        <w:t>ת</w:t>
      </w:r>
      <w:r w:rsidRPr="005250CD">
        <w:rPr>
          <w:rFonts w:ascii="Georgia" w:hAnsi="Georgia"/>
          <w:sz w:val="18"/>
          <w:szCs w:val="20"/>
          <w:rtl/>
        </w:rPr>
        <w:t>פתחות ומתוארות לעיל. מאבקים עיקשים של לשכת עורכי הדין בישראל בגופים לא</w:t>
      </w:r>
      <w:r w:rsidRPr="005250CD">
        <w:rPr>
          <w:rFonts w:ascii="Georgia" w:hAnsi="Georgia" w:hint="cs"/>
          <w:sz w:val="18"/>
          <w:szCs w:val="20"/>
          <w:rtl/>
        </w:rPr>
        <w:t xml:space="preserve"> </w:t>
      </w:r>
      <w:r w:rsidRPr="005250CD">
        <w:rPr>
          <w:rFonts w:ascii="Georgia" w:hAnsi="Georgia"/>
          <w:sz w:val="18"/>
          <w:szCs w:val="20"/>
          <w:rtl/>
        </w:rPr>
        <w:t xml:space="preserve">משפטיים לסיוע במיצוי זכויות גרמו לריחוק, ואולי אף </w:t>
      </w:r>
      <w:r w:rsidRPr="005250CD">
        <w:rPr>
          <w:rFonts w:ascii="Georgia" w:hAnsi="Georgia" w:hint="cs"/>
          <w:sz w:val="18"/>
          <w:szCs w:val="20"/>
          <w:rtl/>
        </w:rPr>
        <w:t>ל</w:t>
      </w:r>
      <w:r w:rsidRPr="005250CD">
        <w:rPr>
          <w:rFonts w:ascii="Georgia" w:hAnsi="Georgia"/>
          <w:sz w:val="18"/>
          <w:szCs w:val="20"/>
          <w:rtl/>
        </w:rPr>
        <w:t>נתק, בין מומחים במדיניות רווחה וביטחון סוציאלי לבין משפטנים. יצוין כי כללי ההתנהלות המקצועית</w:t>
      </w:r>
      <w:r w:rsidRPr="005250CD">
        <w:rPr>
          <w:rFonts w:ascii="Georgia" w:hAnsi="Georgia" w:hint="cs"/>
          <w:sz w:val="18"/>
          <w:szCs w:val="20"/>
          <w:rtl/>
        </w:rPr>
        <w:t xml:space="preserve"> </w:t>
      </w:r>
      <w:r w:rsidRPr="005250CD">
        <w:rPr>
          <w:rFonts w:ascii="Georgia" w:hAnsi="Georgia"/>
          <w:sz w:val="18"/>
          <w:szCs w:val="20"/>
          <w:rtl/>
        </w:rPr>
        <w:t>(</w:t>
      </w:r>
      <w:r w:rsidRPr="005250CD">
        <w:rPr>
          <w:rFonts w:ascii="Georgia" w:hAnsi="Georgia"/>
          <w:sz w:val="18"/>
          <w:szCs w:val="20"/>
        </w:rPr>
        <w:t>rules of professional conduct</w:t>
      </w:r>
      <w:r w:rsidRPr="005250CD">
        <w:rPr>
          <w:rFonts w:ascii="Georgia" w:hAnsi="Georgia"/>
          <w:sz w:val="18"/>
          <w:szCs w:val="20"/>
          <w:rtl/>
        </w:rPr>
        <w:t>)</w:t>
      </w:r>
      <w:r w:rsidRPr="005250CD">
        <w:rPr>
          <w:rFonts w:ascii="Georgia" w:hAnsi="Georgia" w:hint="cs"/>
          <w:sz w:val="18"/>
          <w:szCs w:val="20"/>
          <w:rtl/>
        </w:rPr>
        <w:t xml:space="preserve"> </w:t>
      </w:r>
      <w:r w:rsidRPr="005250CD">
        <w:rPr>
          <w:rFonts w:ascii="Georgia" w:hAnsi="Georgia"/>
          <w:sz w:val="18"/>
          <w:szCs w:val="20"/>
          <w:rtl/>
        </w:rPr>
        <w:t>של לשכת עורכי הדין בארצות הברית, למשל, נינוחים ומכילים יותר מאלו שבישראל. י</w:t>
      </w:r>
      <w:r w:rsidRPr="005250CD">
        <w:rPr>
          <w:rFonts w:ascii="Georgia" w:hAnsi="Georgia" w:hint="cs"/>
          <w:sz w:val="18"/>
          <w:szCs w:val="20"/>
          <w:rtl/>
        </w:rPr>
        <w:t>י</w:t>
      </w:r>
      <w:r w:rsidRPr="005250CD">
        <w:rPr>
          <w:rFonts w:ascii="Georgia" w:hAnsi="Georgia"/>
          <w:sz w:val="18"/>
          <w:szCs w:val="20"/>
          <w:rtl/>
        </w:rPr>
        <w:t>תכן שמסיבה זו המגמות הבין-תחומיות של המשפט החלו דווקא שם.</w:t>
      </w:r>
    </w:p>
    <w:p w14:paraId="4FB31B16" w14:textId="77777777" w:rsidR="005250CD" w:rsidRPr="005250CD" w:rsidRDefault="005250CD" w:rsidP="005250CD">
      <w:pPr>
        <w:spacing w:after="180" w:line="280" w:lineRule="exact"/>
        <w:jc w:val="both"/>
        <w:rPr>
          <w:rFonts w:ascii="Georgia" w:hAnsi="Georgia"/>
          <w:sz w:val="18"/>
          <w:szCs w:val="20"/>
          <w:rtl/>
        </w:rPr>
      </w:pPr>
      <w:r w:rsidRPr="005250CD">
        <w:rPr>
          <w:rFonts w:ascii="Georgia" w:hAnsi="Georgia"/>
          <w:sz w:val="18"/>
          <w:szCs w:val="20"/>
          <w:rtl/>
        </w:rPr>
        <w:t xml:space="preserve">הגדרנו </w:t>
      </w:r>
      <w:r w:rsidRPr="005250CD">
        <w:rPr>
          <w:rFonts w:ascii="Georgia" w:hAnsi="Georgia"/>
          <w:noProof/>
          <w:sz w:val="18"/>
          <w:szCs w:val="20"/>
          <w:rtl/>
        </w:rPr>
        <w:t>בין-תחומיות כמצב שבו נוצר שינוי בתפיסות ובתהליכי העבודה הדיסציפלינריים, לאחר אינטראקציה ארוכת</w:t>
      </w:r>
      <w:r w:rsidRPr="005250CD">
        <w:rPr>
          <w:rFonts w:ascii="Georgia" w:hAnsi="Georgia" w:hint="cs"/>
          <w:noProof/>
          <w:sz w:val="18"/>
          <w:szCs w:val="20"/>
          <w:rtl/>
        </w:rPr>
        <w:t>-</w:t>
      </w:r>
      <w:r w:rsidRPr="005250CD">
        <w:rPr>
          <w:rFonts w:ascii="Georgia" w:hAnsi="Georgia"/>
          <w:noProof/>
          <w:sz w:val="18"/>
          <w:szCs w:val="20"/>
          <w:rtl/>
        </w:rPr>
        <w:t>טווח (כורזים</w:t>
      </w:r>
      <w:r w:rsidRPr="005250CD">
        <w:rPr>
          <w:rFonts w:ascii="Georgia" w:hAnsi="Georgia" w:hint="cs"/>
          <w:noProof/>
          <w:sz w:val="18"/>
          <w:szCs w:val="20"/>
          <w:rtl/>
        </w:rPr>
        <w:t xml:space="preserve"> </w:t>
      </w:r>
      <w:r w:rsidRPr="005250CD">
        <w:rPr>
          <w:rFonts w:ascii="Georgia" w:hAnsi="Georgia"/>
          <w:noProof/>
          <w:sz w:val="18"/>
          <w:szCs w:val="20"/>
          <w:rtl/>
        </w:rPr>
        <w:t>ואח', 2009)</w:t>
      </w:r>
      <w:r w:rsidRPr="005250CD">
        <w:rPr>
          <w:rFonts w:ascii="Georgia" w:hAnsi="Georgia" w:hint="cs"/>
          <w:noProof/>
          <w:sz w:val="18"/>
          <w:szCs w:val="20"/>
          <w:rtl/>
        </w:rPr>
        <w:t>.</w:t>
      </w:r>
      <w:r w:rsidRPr="005250CD">
        <w:rPr>
          <w:rFonts w:ascii="Georgia" w:hAnsi="Georgia"/>
          <w:noProof/>
          <w:sz w:val="18"/>
          <w:szCs w:val="20"/>
          <w:rtl/>
        </w:rPr>
        <w:t xml:space="preserve"> </w:t>
      </w:r>
      <w:r w:rsidRPr="005250CD">
        <w:rPr>
          <w:rFonts w:ascii="Georgia" w:hAnsi="Georgia"/>
          <w:sz w:val="18"/>
          <w:szCs w:val="20"/>
          <w:rtl/>
        </w:rPr>
        <w:t xml:space="preserve">גם </w:t>
      </w:r>
      <w:proofErr w:type="spellStart"/>
      <w:r w:rsidRPr="005250CD">
        <w:rPr>
          <w:rFonts w:ascii="Georgia" w:hAnsi="Georgia"/>
          <w:sz w:val="18"/>
          <w:szCs w:val="20"/>
          <w:rtl/>
        </w:rPr>
        <w:t>רפקו</w:t>
      </w:r>
      <w:proofErr w:type="spellEnd"/>
      <w:r w:rsidRPr="005250CD">
        <w:rPr>
          <w:rFonts w:ascii="Georgia" w:hAnsi="Georgia"/>
          <w:sz w:val="18"/>
          <w:szCs w:val="20"/>
          <w:rtl/>
        </w:rPr>
        <w:t xml:space="preserve"> </w:t>
      </w:r>
      <w:proofErr w:type="spellStart"/>
      <w:r w:rsidRPr="005250CD">
        <w:rPr>
          <w:rFonts w:ascii="Georgia" w:hAnsi="Georgia"/>
          <w:sz w:val="18"/>
          <w:szCs w:val="20"/>
          <w:rtl/>
        </w:rPr>
        <w:t>ושוסטק</w:t>
      </w:r>
      <w:bookmarkStart w:id="10" w:name="_Ref77418831"/>
      <w:proofErr w:type="spellEnd"/>
      <w:r w:rsidRPr="005250CD">
        <w:rPr>
          <w:rFonts w:ascii="Georgia" w:hAnsi="Georgia"/>
          <w:sz w:val="18"/>
          <w:szCs w:val="20"/>
          <w:rtl/>
        </w:rPr>
        <w:t xml:space="preserve"> </w:t>
      </w:r>
      <w:bookmarkEnd w:id="10"/>
      <w:r w:rsidRPr="005250CD">
        <w:rPr>
          <w:rFonts w:ascii="Georgia" w:hAnsi="Georgia"/>
          <w:noProof/>
          <w:sz w:val="18"/>
          <w:szCs w:val="20"/>
          <w:rtl/>
        </w:rPr>
        <w:t>(</w:t>
      </w:r>
      <w:r w:rsidRPr="005250CD">
        <w:rPr>
          <w:rFonts w:ascii="Georgia" w:hAnsi="Georgia"/>
          <w:noProof/>
          <w:sz w:val="18"/>
          <w:szCs w:val="20"/>
        </w:rPr>
        <w:t>Repko &amp; Szostak, 2017</w:t>
      </w:r>
      <w:r w:rsidRPr="005250CD">
        <w:rPr>
          <w:rFonts w:ascii="Georgia" w:hAnsi="Georgia"/>
          <w:noProof/>
          <w:sz w:val="18"/>
          <w:szCs w:val="20"/>
          <w:rtl/>
        </w:rPr>
        <w:t xml:space="preserve">) </w:t>
      </w:r>
      <w:r w:rsidRPr="005250CD">
        <w:rPr>
          <w:rFonts w:ascii="Georgia" w:hAnsi="Georgia"/>
          <w:sz w:val="18"/>
          <w:szCs w:val="20"/>
          <w:rtl/>
        </w:rPr>
        <w:t>הדגישו את חשיבות</w:t>
      </w:r>
      <w:r w:rsidRPr="005250CD">
        <w:rPr>
          <w:rFonts w:ascii="Georgia" w:hAnsi="Georgia" w:hint="cs"/>
          <w:sz w:val="18"/>
          <w:szCs w:val="20"/>
          <w:rtl/>
        </w:rPr>
        <w:t>ו של</w:t>
      </w:r>
      <w:r w:rsidRPr="005250CD">
        <w:rPr>
          <w:rFonts w:ascii="Georgia" w:hAnsi="Georgia"/>
          <w:sz w:val="18"/>
          <w:szCs w:val="20"/>
          <w:rtl/>
        </w:rPr>
        <w:t xml:space="preserve"> </w:t>
      </w:r>
      <w:r w:rsidRPr="005250CD">
        <w:rPr>
          <w:rFonts w:ascii="Georgia" w:hAnsi="Georgia"/>
          <w:kern w:val="24"/>
          <w:sz w:val="18"/>
          <w:szCs w:val="20"/>
          <w:rtl/>
        </w:rPr>
        <w:t>פיתוח הידע הבין-תחומי לאורך זמן, באמצעות שילוב בין מקורות ידע, נתונים, גישות, מושגים ותאוריות השייכים ליותר מתחום ידע אחד</w:t>
      </w:r>
      <w:r w:rsidRPr="005250CD">
        <w:rPr>
          <w:rFonts w:ascii="Georgia" w:hAnsi="Georgia"/>
          <w:sz w:val="18"/>
          <w:szCs w:val="20"/>
          <w:rtl/>
        </w:rPr>
        <w:t xml:space="preserve">. לעומת זאת, כפי שהוזכר לעיל, חבירות </w:t>
      </w:r>
      <w:r w:rsidRPr="005250CD">
        <w:rPr>
          <w:rFonts w:ascii="Georgia" w:hAnsi="Georgia"/>
          <w:kern w:val="24"/>
          <w:sz w:val="18"/>
          <w:szCs w:val="20"/>
          <w:rtl/>
        </w:rPr>
        <w:t xml:space="preserve">בין-ארגוניות עוסקות </w:t>
      </w:r>
      <w:r w:rsidRPr="005250CD">
        <w:rPr>
          <w:rFonts w:ascii="Georgia" w:hAnsi="Georgia"/>
          <w:sz w:val="18"/>
          <w:szCs w:val="20"/>
          <w:rtl/>
        </w:rPr>
        <w:t>בהיבטים</w:t>
      </w:r>
      <w:r w:rsidRPr="005250CD">
        <w:rPr>
          <w:rFonts w:ascii="Georgia" w:hAnsi="Georgia"/>
          <w:kern w:val="24"/>
          <w:sz w:val="18"/>
          <w:szCs w:val="20"/>
          <w:rtl/>
        </w:rPr>
        <w:t xml:space="preserve"> המבניים והפונקציונליים </w:t>
      </w:r>
      <w:r w:rsidRPr="005250CD">
        <w:rPr>
          <w:rFonts w:ascii="Georgia" w:hAnsi="Georgia" w:hint="cs"/>
          <w:kern w:val="24"/>
          <w:sz w:val="18"/>
          <w:szCs w:val="20"/>
          <w:rtl/>
        </w:rPr>
        <w:t xml:space="preserve">של </w:t>
      </w:r>
      <w:r w:rsidRPr="005250CD">
        <w:rPr>
          <w:rFonts w:ascii="Georgia" w:hAnsi="Georgia"/>
          <w:kern w:val="24"/>
          <w:sz w:val="18"/>
          <w:szCs w:val="20"/>
          <w:rtl/>
        </w:rPr>
        <w:t xml:space="preserve">ארגונים המשתפים </w:t>
      </w:r>
      <w:r w:rsidRPr="005250CD">
        <w:rPr>
          <w:rFonts w:ascii="Georgia" w:hAnsi="Georgia" w:hint="cs"/>
          <w:kern w:val="24"/>
          <w:sz w:val="18"/>
          <w:szCs w:val="20"/>
          <w:rtl/>
        </w:rPr>
        <w:t xml:space="preserve">ביניהם </w:t>
      </w:r>
      <w:r w:rsidRPr="005250CD">
        <w:rPr>
          <w:rFonts w:ascii="Georgia" w:hAnsi="Georgia"/>
          <w:kern w:val="24"/>
          <w:sz w:val="18"/>
          <w:szCs w:val="20"/>
          <w:rtl/>
        </w:rPr>
        <w:t>פעולה</w:t>
      </w:r>
      <w:r w:rsidRPr="005250CD">
        <w:rPr>
          <w:rFonts w:ascii="Georgia" w:hAnsi="Georgia" w:hint="cs"/>
          <w:kern w:val="24"/>
          <w:sz w:val="18"/>
          <w:szCs w:val="20"/>
          <w:rtl/>
        </w:rPr>
        <w:t>,</w:t>
      </w:r>
      <w:r w:rsidRPr="005250CD">
        <w:rPr>
          <w:rFonts w:ascii="Georgia" w:hAnsi="Georgia"/>
          <w:kern w:val="24"/>
          <w:sz w:val="18"/>
          <w:szCs w:val="20"/>
          <w:rtl/>
        </w:rPr>
        <w:t xml:space="preserve"> משלבים משאבים ואינטרסים ומטרתם לקדם מטרות משותפות</w:t>
      </w:r>
      <w:r w:rsidRPr="005250CD">
        <w:rPr>
          <w:rFonts w:ascii="Georgia" w:hAnsi="Georgia" w:hint="cs"/>
          <w:kern w:val="24"/>
          <w:sz w:val="18"/>
          <w:szCs w:val="20"/>
          <w:rtl/>
        </w:rPr>
        <w:t xml:space="preserve"> (</w:t>
      </w:r>
      <w:r w:rsidRPr="005250CD">
        <w:rPr>
          <w:rFonts w:ascii="Georgia" w:hAnsi="Georgia"/>
          <w:noProof/>
          <w:kern w:val="24"/>
          <w:sz w:val="18"/>
          <w:szCs w:val="20"/>
          <w:rtl/>
        </w:rPr>
        <w:t>כץ, 2007</w:t>
      </w:r>
      <w:r w:rsidRPr="005250CD">
        <w:rPr>
          <w:rFonts w:ascii="Georgia" w:hAnsi="Georgia" w:hint="cs"/>
          <w:noProof/>
          <w:kern w:val="24"/>
          <w:sz w:val="18"/>
          <w:szCs w:val="20"/>
          <w:rtl/>
        </w:rPr>
        <w:t xml:space="preserve">; </w:t>
      </w:r>
      <w:r w:rsidRPr="005250CD">
        <w:rPr>
          <w:rFonts w:ascii="Georgia" w:hAnsi="Georgia"/>
          <w:noProof/>
          <w:kern w:val="24"/>
          <w:sz w:val="18"/>
          <w:szCs w:val="20"/>
        </w:rPr>
        <w:t>Johnson Butterfield &amp; Korazim-Kőrösy, 2007</w:t>
      </w:r>
      <w:r w:rsidRPr="005250CD">
        <w:rPr>
          <w:rFonts w:ascii="Georgia" w:hAnsi="Georgia"/>
          <w:noProof/>
          <w:kern w:val="24"/>
          <w:sz w:val="18"/>
          <w:szCs w:val="20"/>
          <w:rtl/>
        </w:rPr>
        <w:t>)</w:t>
      </w:r>
      <w:r w:rsidRPr="005250CD">
        <w:rPr>
          <w:rFonts w:ascii="Georgia" w:hAnsi="Georgia" w:hint="cs"/>
          <w:kern w:val="24"/>
          <w:sz w:val="18"/>
          <w:szCs w:val="20"/>
          <w:rtl/>
        </w:rPr>
        <w:t>.</w:t>
      </w:r>
      <w:r w:rsidRPr="005250CD">
        <w:rPr>
          <w:rFonts w:ascii="Georgia" w:hAnsi="Georgia"/>
          <w:kern w:val="24"/>
          <w:sz w:val="18"/>
          <w:szCs w:val="20"/>
          <w:rtl/>
        </w:rPr>
        <w:t xml:space="preserve"> </w:t>
      </w:r>
      <w:r w:rsidRPr="005250CD">
        <w:rPr>
          <w:rFonts w:ascii="Georgia" w:hAnsi="Georgia"/>
          <w:sz w:val="18"/>
          <w:szCs w:val="20"/>
          <w:rtl/>
        </w:rPr>
        <w:t>שיתופי פעולה בין יחידות ארגוניות בארגונים גדולים מתוארים בדרך כלל כעבודת צוות (</w:t>
      </w:r>
      <w:r w:rsidRPr="005250CD">
        <w:rPr>
          <w:rFonts w:ascii="Georgia" w:hAnsi="Georgia"/>
          <w:sz w:val="18"/>
          <w:szCs w:val="20"/>
        </w:rPr>
        <w:t>team work</w:t>
      </w:r>
      <w:r w:rsidRPr="005250CD">
        <w:rPr>
          <w:rFonts w:ascii="Georgia" w:hAnsi="Georgia"/>
          <w:sz w:val="18"/>
          <w:szCs w:val="20"/>
          <w:rtl/>
        </w:rPr>
        <w:t xml:space="preserve">) </w:t>
      </w:r>
      <w:r w:rsidRPr="005250CD">
        <w:rPr>
          <w:rFonts w:ascii="Georgia" w:hAnsi="Georgia"/>
          <w:noProof/>
          <w:sz w:val="18"/>
          <w:szCs w:val="20"/>
          <w:rtl/>
        </w:rPr>
        <w:t xml:space="preserve">(לונטל-שחורי </w:t>
      </w:r>
      <w:r w:rsidRPr="005250CD">
        <w:rPr>
          <w:rFonts w:ascii="Georgia" w:hAnsi="Georgia" w:hint="cs"/>
          <w:noProof/>
          <w:sz w:val="18"/>
          <w:szCs w:val="20"/>
          <w:rtl/>
        </w:rPr>
        <w:t>ו</w:t>
      </w:r>
      <w:r w:rsidRPr="005250CD">
        <w:rPr>
          <w:rFonts w:ascii="Georgia" w:hAnsi="Georgia"/>
          <w:noProof/>
          <w:sz w:val="18"/>
          <w:szCs w:val="20"/>
          <w:rtl/>
        </w:rPr>
        <w:t>לונטל, 2012)</w:t>
      </w:r>
      <w:r w:rsidRPr="005250CD">
        <w:rPr>
          <w:rFonts w:ascii="Georgia" w:hAnsi="Georgia" w:hint="cs"/>
          <w:sz w:val="18"/>
          <w:szCs w:val="20"/>
          <w:rtl/>
        </w:rPr>
        <w:t>. לוח 1 להלן מציג טיפולוגיה של תמהילים שונים של חבירות בין תחומי ידע לבין ארגונים.</w:t>
      </w:r>
    </w:p>
    <w:p w14:paraId="68EC2BB6" w14:textId="45874856" w:rsidR="007702E9" w:rsidRPr="005250CD" w:rsidRDefault="007702E9" w:rsidP="007702E9">
      <w:pPr>
        <w:spacing w:after="180" w:line="280" w:lineRule="exact"/>
        <w:jc w:val="both"/>
        <w:rPr>
          <w:rFonts w:ascii="Georgia" w:hAnsi="Georgia"/>
          <w:sz w:val="18"/>
          <w:szCs w:val="20"/>
          <w:rtl/>
        </w:rPr>
      </w:pPr>
      <w:r w:rsidRPr="005250CD">
        <w:rPr>
          <w:rFonts w:ascii="Georgia" w:hAnsi="Georgia"/>
          <w:sz w:val="18"/>
          <w:szCs w:val="20"/>
          <w:rtl/>
        </w:rPr>
        <w:t xml:space="preserve">טיפולוגיה זו מציגה תשע חבירות אפשריות בין ציר התחומים לבין ציר הארגונים. ציר התחומים נע מתחום אחד (חד-תחומי ותוך-תחומי), </w:t>
      </w:r>
      <w:r w:rsidRPr="005250CD">
        <w:rPr>
          <w:rFonts w:ascii="Georgia" w:hAnsi="Georgia" w:hint="cs"/>
          <w:sz w:val="18"/>
          <w:szCs w:val="20"/>
          <w:rtl/>
        </w:rPr>
        <w:t xml:space="preserve">דרך </w:t>
      </w:r>
      <w:r w:rsidRPr="005250CD">
        <w:rPr>
          <w:rFonts w:ascii="Georgia" w:hAnsi="Georgia"/>
          <w:sz w:val="18"/>
          <w:szCs w:val="20"/>
          <w:rtl/>
        </w:rPr>
        <w:t>חבירה בין שני</w:t>
      </w:r>
      <w:r w:rsidRPr="005250CD">
        <w:rPr>
          <w:rFonts w:ascii="Georgia" w:hAnsi="Georgia" w:hint="cs"/>
          <w:sz w:val="18"/>
          <w:szCs w:val="20"/>
          <w:rtl/>
        </w:rPr>
        <w:t xml:space="preserve"> תחומים</w:t>
      </w:r>
      <w:r w:rsidRPr="005250CD">
        <w:rPr>
          <w:rFonts w:ascii="Georgia" w:hAnsi="Georgia"/>
          <w:sz w:val="18"/>
          <w:szCs w:val="20"/>
          <w:rtl/>
        </w:rPr>
        <w:t xml:space="preserve"> (דו-תחומי) או יותר (רב-תחומי)</w:t>
      </w:r>
      <w:r w:rsidRPr="005250CD">
        <w:rPr>
          <w:rFonts w:ascii="Georgia" w:hAnsi="Georgia" w:hint="cs"/>
          <w:sz w:val="18"/>
          <w:szCs w:val="20"/>
          <w:rtl/>
        </w:rPr>
        <w:t>,</w:t>
      </w:r>
      <w:r w:rsidRPr="005250CD">
        <w:rPr>
          <w:rFonts w:ascii="Georgia" w:hAnsi="Georgia"/>
          <w:sz w:val="18"/>
          <w:szCs w:val="20"/>
          <w:rtl/>
        </w:rPr>
        <w:t xml:space="preserve"> תוך שמירה על העצמאות של כל תחום, ועד לחבירה בין שני תחומים</w:t>
      </w:r>
      <w:r w:rsidRPr="005250CD">
        <w:rPr>
          <w:rFonts w:ascii="Georgia" w:hAnsi="Georgia" w:hint="cs"/>
          <w:sz w:val="18"/>
          <w:szCs w:val="20"/>
          <w:rtl/>
        </w:rPr>
        <w:t xml:space="preserve"> או יותר שמתקיים ביניהם </w:t>
      </w:r>
      <w:r w:rsidRPr="005250CD">
        <w:rPr>
          <w:rFonts w:ascii="Georgia" w:hAnsi="Georgia"/>
          <w:sz w:val="18"/>
          <w:szCs w:val="20"/>
          <w:rtl/>
        </w:rPr>
        <w:t>שיתוף פעולה הדוק ומתמשך לביצוע מטלה בין-תחומית מורכבת</w:t>
      </w:r>
      <w:r w:rsidRPr="005250CD">
        <w:rPr>
          <w:rFonts w:ascii="Georgia" w:hAnsi="Georgia" w:hint="cs"/>
          <w:sz w:val="18"/>
          <w:szCs w:val="20"/>
          <w:rtl/>
        </w:rPr>
        <w:t xml:space="preserve"> </w:t>
      </w:r>
      <w:r w:rsidRPr="005250CD">
        <w:rPr>
          <w:rFonts w:ascii="Georgia" w:hAnsi="Georgia"/>
          <w:noProof/>
          <w:sz w:val="18"/>
          <w:szCs w:val="20"/>
          <w:rtl/>
        </w:rPr>
        <w:lastRenderedPageBreak/>
        <w:t>(</w:t>
      </w:r>
      <w:r w:rsidRPr="005250CD">
        <w:rPr>
          <w:rFonts w:ascii="Georgia" w:hAnsi="Georgia"/>
          <w:noProof/>
          <w:sz w:val="18"/>
          <w:szCs w:val="20"/>
        </w:rPr>
        <w:t>Tiritto et al., 1996</w:t>
      </w:r>
      <w:r w:rsidRPr="005250CD">
        <w:rPr>
          <w:rFonts w:ascii="Georgia" w:hAnsi="Georgia"/>
          <w:noProof/>
          <w:sz w:val="18"/>
          <w:szCs w:val="20"/>
          <w:rtl/>
        </w:rPr>
        <w:t>)</w:t>
      </w:r>
      <w:r w:rsidRPr="005250CD">
        <w:rPr>
          <w:rFonts w:ascii="Georgia" w:hAnsi="Georgia" w:hint="cs"/>
          <w:sz w:val="18"/>
          <w:szCs w:val="20"/>
          <w:rtl/>
        </w:rPr>
        <w:t>.</w:t>
      </w:r>
      <w:r w:rsidRPr="005250CD">
        <w:rPr>
          <w:rFonts w:ascii="Georgia" w:hAnsi="Georgia"/>
          <w:sz w:val="18"/>
          <w:szCs w:val="20"/>
          <w:rtl/>
        </w:rPr>
        <w:t xml:space="preserve"> ההצלבה עם ציר הארגונים (מחד-ארגוני לבין-ארגוני) מציגה את מורכבות</w:t>
      </w:r>
      <w:r w:rsidRPr="005250CD">
        <w:rPr>
          <w:rFonts w:ascii="Georgia" w:hAnsi="Georgia" w:hint="cs"/>
          <w:sz w:val="18"/>
          <w:szCs w:val="20"/>
          <w:rtl/>
        </w:rPr>
        <w:t xml:space="preserve">ן של </w:t>
      </w:r>
      <w:r w:rsidRPr="005250CD">
        <w:rPr>
          <w:rFonts w:ascii="Georgia" w:hAnsi="Georgia"/>
          <w:sz w:val="18"/>
          <w:szCs w:val="20"/>
          <w:rtl/>
        </w:rPr>
        <w:t>החבירות הללו ומבליטה את ענייננו בבין-תחומיות של המשפט.</w:t>
      </w:r>
    </w:p>
    <w:p w14:paraId="4759D519" w14:textId="77777777" w:rsidR="005250CD" w:rsidRPr="00FF012B" w:rsidRDefault="005250CD" w:rsidP="00FF012B">
      <w:pPr>
        <w:pStyle w:val="tab-name"/>
        <w:spacing w:before="300" w:line="260" w:lineRule="exact"/>
        <w:ind w:right="0"/>
        <w:rPr>
          <w:rFonts w:cs="Guttman Aharoni"/>
          <w:color w:val="BA2A16"/>
          <w:sz w:val="20"/>
          <w:szCs w:val="20"/>
          <w:rtl/>
        </w:rPr>
      </w:pPr>
      <w:r w:rsidRPr="00FF012B">
        <w:rPr>
          <w:rFonts w:cs="Guttman Aharoni" w:hint="cs"/>
          <w:color w:val="BA2A16"/>
          <w:sz w:val="20"/>
          <w:szCs w:val="20"/>
          <w:rtl/>
        </w:rPr>
        <w:t>לוח 1: טיפולוגיה של חבירות בין</w:t>
      </w:r>
      <w:r w:rsidRPr="00FF012B">
        <w:rPr>
          <w:rFonts w:ascii="David" w:hAnsi="David" w:cs="David"/>
          <w:color w:val="BA2A16"/>
          <w:sz w:val="20"/>
          <w:szCs w:val="20"/>
          <w:rtl/>
        </w:rPr>
        <w:t>-</w:t>
      </w:r>
      <w:r w:rsidRPr="00FF012B">
        <w:rPr>
          <w:rFonts w:cs="Guttman Aharoni" w:hint="cs"/>
          <w:color w:val="BA2A16"/>
          <w:sz w:val="20"/>
          <w:szCs w:val="20"/>
          <w:rtl/>
        </w:rPr>
        <w:t>תחומיות ובין</w:t>
      </w:r>
      <w:r w:rsidRPr="00FF012B">
        <w:rPr>
          <w:rFonts w:ascii="David" w:hAnsi="David" w:cs="David"/>
          <w:color w:val="BA2A16"/>
          <w:sz w:val="20"/>
          <w:szCs w:val="20"/>
          <w:rtl/>
        </w:rPr>
        <w:t>-</w:t>
      </w:r>
      <w:r w:rsidRPr="00FF012B">
        <w:rPr>
          <w:rFonts w:cs="Guttman Aharoni" w:hint="cs"/>
          <w:color w:val="BA2A16"/>
          <w:sz w:val="20"/>
          <w:szCs w:val="20"/>
          <w:rtl/>
        </w:rPr>
        <w:t>ארגוניות בתחום המשפט</w:t>
      </w:r>
    </w:p>
    <w:tbl>
      <w:tblPr>
        <w:bidiVisual/>
        <w:tblW w:w="5000" w:type="pct"/>
        <w:tblInd w:w="-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05"/>
        <w:gridCol w:w="1719"/>
        <w:gridCol w:w="1888"/>
        <w:gridCol w:w="1830"/>
      </w:tblGrid>
      <w:tr w:rsidR="005250CD" w:rsidRPr="005C1911" w14:paraId="7B2CB948" w14:textId="77777777" w:rsidTr="007702E9">
        <w:trPr>
          <w:tblHeader/>
        </w:trPr>
        <w:tc>
          <w:tcPr>
            <w:tcW w:w="1020" w:type="dxa"/>
            <w:tcBorders>
              <w:bottom w:val="single" w:sz="4" w:space="0" w:color="auto"/>
            </w:tcBorders>
            <w:shd w:val="clear" w:color="000000" w:fill="BFBFBF"/>
            <w:vAlign w:val="bottom"/>
            <w:hideMark/>
          </w:tcPr>
          <w:p w14:paraId="6482D83C" w14:textId="77777777" w:rsidR="005250CD" w:rsidRPr="00F24812" w:rsidRDefault="005250CD" w:rsidP="00F24812">
            <w:pPr>
              <w:spacing w:before="60" w:after="60" w:line="220" w:lineRule="exact"/>
              <w:rPr>
                <w:rFonts w:cs="Times New Roman"/>
                <w:b/>
                <w:bCs/>
                <w:sz w:val="18"/>
                <w:szCs w:val="18"/>
              </w:rPr>
            </w:pPr>
            <w:r w:rsidRPr="00F24812">
              <w:rPr>
                <w:rFonts w:cs="Times New Roman"/>
                <w:b/>
                <w:bCs/>
                <w:sz w:val="18"/>
                <w:szCs w:val="18"/>
              </w:rPr>
              <w:t> </w:t>
            </w:r>
          </w:p>
        </w:tc>
        <w:tc>
          <w:tcPr>
            <w:tcW w:w="1757" w:type="dxa"/>
            <w:tcBorders>
              <w:bottom w:val="single" w:sz="4" w:space="0" w:color="auto"/>
            </w:tcBorders>
            <w:shd w:val="clear" w:color="000000" w:fill="BFBFBF"/>
            <w:vAlign w:val="bottom"/>
            <w:hideMark/>
          </w:tcPr>
          <w:p w14:paraId="0AAE5269" w14:textId="48900FDB" w:rsidR="005250CD" w:rsidRPr="00F24812" w:rsidRDefault="005250CD" w:rsidP="00F24812">
            <w:pPr>
              <w:spacing w:before="60" w:after="60" w:line="220" w:lineRule="exact"/>
              <w:rPr>
                <w:rFonts w:ascii="David" w:hAnsi="David"/>
                <w:b/>
                <w:bCs/>
                <w:color w:val="000000"/>
                <w:sz w:val="18"/>
                <w:szCs w:val="18"/>
                <w:rtl/>
              </w:rPr>
            </w:pPr>
            <w:r w:rsidRPr="00F24812">
              <w:rPr>
                <w:rFonts w:ascii="David" w:hAnsi="David" w:hint="cs"/>
                <w:b/>
                <w:bCs/>
                <w:color w:val="000000"/>
                <w:sz w:val="18"/>
                <w:szCs w:val="18"/>
                <w:rtl/>
              </w:rPr>
              <w:t xml:space="preserve">חד-ארגוני; </w:t>
            </w:r>
            <w:r w:rsidR="00F24812">
              <w:rPr>
                <w:rFonts w:ascii="David" w:hAnsi="David"/>
                <w:b/>
                <w:bCs/>
                <w:color w:val="000000"/>
                <w:sz w:val="18"/>
                <w:szCs w:val="18"/>
              </w:rPr>
              <w:br/>
            </w:r>
            <w:r w:rsidRPr="00F24812">
              <w:rPr>
                <w:rFonts w:ascii="David" w:hAnsi="David" w:hint="cs"/>
                <w:b/>
                <w:bCs/>
                <w:color w:val="000000"/>
                <w:sz w:val="18"/>
                <w:szCs w:val="18"/>
                <w:rtl/>
              </w:rPr>
              <w:t>תוך-ארגוני</w:t>
            </w:r>
          </w:p>
        </w:tc>
        <w:tc>
          <w:tcPr>
            <w:tcW w:w="1928" w:type="dxa"/>
            <w:tcBorders>
              <w:bottom w:val="single" w:sz="4" w:space="0" w:color="auto"/>
            </w:tcBorders>
            <w:shd w:val="clear" w:color="000000" w:fill="BFBFBF"/>
            <w:vAlign w:val="bottom"/>
            <w:hideMark/>
          </w:tcPr>
          <w:p w14:paraId="5C9C4D1A" w14:textId="77A1DF74" w:rsidR="005250CD" w:rsidRPr="00F24812" w:rsidRDefault="005250CD" w:rsidP="00F24812">
            <w:pPr>
              <w:spacing w:before="60" w:after="60" w:line="220" w:lineRule="exact"/>
              <w:rPr>
                <w:rFonts w:ascii="David" w:hAnsi="David"/>
                <w:b/>
                <w:bCs/>
                <w:color w:val="000000"/>
                <w:sz w:val="18"/>
                <w:szCs w:val="18"/>
                <w:rtl/>
              </w:rPr>
            </w:pPr>
            <w:r w:rsidRPr="00F24812">
              <w:rPr>
                <w:rFonts w:ascii="David" w:hAnsi="David" w:hint="cs"/>
                <w:b/>
                <w:bCs/>
                <w:color w:val="000000"/>
                <w:sz w:val="18"/>
                <w:szCs w:val="18"/>
                <w:rtl/>
              </w:rPr>
              <w:t xml:space="preserve">רב-ארגוני – </w:t>
            </w:r>
            <w:r w:rsidR="00F24812">
              <w:rPr>
                <w:rFonts w:ascii="David" w:hAnsi="David"/>
                <w:b/>
                <w:bCs/>
                <w:color w:val="000000"/>
                <w:sz w:val="18"/>
                <w:szCs w:val="18"/>
              </w:rPr>
              <w:br/>
            </w:r>
            <w:r w:rsidRPr="00F24812">
              <w:rPr>
                <w:rFonts w:ascii="David" w:hAnsi="David" w:hint="cs"/>
                <w:b/>
                <w:bCs/>
                <w:color w:val="000000"/>
                <w:sz w:val="18"/>
                <w:szCs w:val="18"/>
                <w:rtl/>
              </w:rPr>
              <w:t>2 ארגונים ויותר</w:t>
            </w:r>
          </w:p>
        </w:tc>
        <w:tc>
          <w:tcPr>
            <w:tcW w:w="1871" w:type="dxa"/>
            <w:tcBorders>
              <w:bottom w:val="single" w:sz="4" w:space="0" w:color="auto"/>
            </w:tcBorders>
            <w:shd w:val="clear" w:color="000000" w:fill="BFBFBF"/>
            <w:vAlign w:val="bottom"/>
            <w:hideMark/>
          </w:tcPr>
          <w:p w14:paraId="7346B8CE" w14:textId="77777777" w:rsidR="005250CD" w:rsidRPr="00F24812" w:rsidRDefault="005250CD" w:rsidP="00F24812">
            <w:pPr>
              <w:spacing w:before="60" w:after="60" w:line="220" w:lineRule="exact"/>
              <w:rPr>
                <w:rFonts w:ascii="David" w:hAnsi="David"/>
                <w:b/>
                <w:bCs/>
                <w:color w:val="000000"/>
                <w:sz w:val="18"/>
                <w:szCs w:val="18"/>
                <w:rtl/>
              </w:rPr>
            </w:pPr>
            <w:r w:rsidRPr="00F24812">
              <w:rPr>
                <w:rFonts w:ascii="David" w:hAnsi="David" w:hint="cs"/>
                <w:b/>
                <w:bCs/>
                <w:color w:val="000000"/>
                <w:sz w:val="18"/>
                <w:szCs w:val="18"/>
                <w:rtl/>
              </w:rPr>
              <w:t>בין-ארגוני</w:t>
            </w:r>
          </w:p>
        </w:tc>
      </w:tr>
      <w:tr w:rsidR="005250CD" w:rsidRPr="005C1911" w14:paraId="232829EC" w14:textId="77777777" w:rsidTr="007702E9">
        <w:tc>
          <w:tcPr>
            <w:tcW w:w="1020" w:type="dxa"/>
            <w:tcBorders>
              <w:top w:val="single" w:sz="4" w:space="0" w:color="auto"/>
              <w:bottom w:val="nil"/>
            </w:tcBorders>
            <w:shd w:val="clear" w:color="000000" w:fill="BFBFBF"/>
            <w:hideMark/>
          </w:tcPr>
          <w:p w14:paraId="7DCD087F" w14:textId="6732AAB8"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 xml:space="preserve">חד-תחומי; </w:t>
            </w:r>
            <w:r w:rsidR="00F24812">
              <w:rPr>
                <w:rFonts w:ascii="David" w:hAnsi="David" w:hint="cs"/>
                <w:color w:val="000000"/>
                <w:sz w:val="18"/>
                <w:szCs w:val="18"/>
                <w:rtl/>
              </w:rPr>
              <w:br/>
            </w:r>
            <w:r w:rsidRPr="00F24812">
              <w:rPr>
                <w:rFonts w:ascii="David" w:hAnsi="David" w:hint="cs"/>
                <w:color w:val="000000"/>
                <w:sz w:val="18"/>
                <w:szCs w:val="18"/>
                <w:rtl/>
              </w:rPr>
              <w:t>תוך-תחומי</w:t>
            </w:r>
          </w:p>
        </w:tc>
        <w:tc>
          <w:tcPr>
            <w:tcW w:w="1757" w:type="dxa"/>
            <w:tcBorders>
              <w:top w:val="single" w:sz="4" w:space="0" w:color="auto"/>
              <w:bottom w:val="nil"/>
            </w:tcBorders>
            <w:shd w:val="clear" w:color="auto" w:fill="auto"/>
            <w:hideMark/>
          </w:tcPr>
          <w:p w14:paraId="3DCBEE64" w14:textId="77777777"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שיתוף פעולה תוך-ארגוני בין משפטנים בלבד</w:t>
            </w:r>
          </w:p>
        </w:tc>
        <w:tc>
          <w:tcPr>
            <w:tcW w:w="1928" w:type="dxa"/>
            <w:tcBorders>
              <w:top w:val="single" w:sz="4" w:space="0" w:color="auto"/>
              <w:bottom w:val="nil"/>
            </w:tcBorders>
            <w:shd w:val="clear" w:color="auto" w:fill="auto"/>
            <w:hideMark/>
          </w:tcPr>
          <w:p w14:paraId="53854EB7" w14:textId="77777777"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שיתוף פעולה בין בעלי מקצוע מתחום אחד, המייצגים ארגונים שונים – לטווח קצר יחסית</w:t>
            </w:r>
          </w:p>
        </w:tc>
        <w:tc>
          <w:tcPr>
            <w:tcW w:w="1871" w:type="dxa"/>
            <w:tcBorders>
              <w:top w:val="single" w:sz="4" w:space="0" w:color="auto"/>
              <w:bottom w:val="nil"/>
            </w:tcBorders>
            <w:shd w:val="clear" w:color="auto" w:fill="auto"/>
            <w:hideMark/>
          </w:tcPr>
          <w:p w14:paraId="3C299AE5" w14:textId="77777777"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שיתוף פעולה בין בעלי מקצוע מתחום אחד, המייצגים ארגונים שונים – לטווח ארוך יחסית</w:t>
            </w:r>
          </w:p>
        </w:tc>
      </w:tr>
      <w:tr w:rsidR="005250CD" w:rsidRPr="005C1911" w14:paraId="46F5A952" w14:textId="77777777" w:rsidTr="007702E9">
        <w:tc>
          <w:tcPr>
            <w:tcW w:w="1020" w:type="dxa"/>
            <w:tcBorders>
              <w:top w:val="nil"/>
              <w:bottom w:val="single" w:sz="4" w:space="0" w:color="auto"/>
            </w:tcBorders>
            <w:shd w:val="clear" w:color="000000" w:fill="BFBFBF"/>
            <w:hideMark/>
          </w:tcPr>
          <w:p w14:paraId="56DCF755" w14:textId="793C0AA5" w:rsidR="005250CD" w:rsidRPr="00F24812" w:rsidRDefault="005250CD" w:rsidP="00F24812">
            <w:pPr>
              <w:spacing w:before="60" w:after="60" w:line="220" w:lineRule="exact"/>
              <w:rPr>
                <w:rFonts w:cs="Times New Roman"/>
                <w:i/>
                <w:iCs/>
                <w:color w:val="272727"/>
                <w:sz w:val="18"/>
                <w:szCs w:val="18"/>
                <w:rtl/>
              </w:rPr>
            </w:pPr>
          </w:p>
        </w:tc>
        <w:tc>
          <w:tcPr>
            <w:tcW w:w="1757" w:type="dxa"/>
            <w:tcBorders>
              <w:top w:val="nil"/>
              <w:bottom w:val="single" w:sz="4" w:space="0" w:color="auto"/>
            </w:tcBorders>
            <w:shd w:val="clear" w:color="auto" w:fill="auto"/>
            <w:hideMark/>
          </w:tcPr>
          <w:p w14:paraId="76096559" w14:textId="77777777"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למשל: בין משפטנים מיחידות שונות במשרד המשפטים או במשרד פרטי</w:t>
            </w:r>
          </w:p>
        </w:tc>
        <w:tc>
          <w:tcPr>
            <w:tcW w:w="1928" w:type="dxa"/>
            <w:tcBorders>
              <w:top w:val="nil"/>
              <w:bottom w:val="single" w:sz="4" w:space="0" w:color="auto"/>
            </w:tcBorders>
            <w:shd w:val="clear" w:color="auto" w:fill="auto"/>
            <w:hideMark/>
          </w:tcPr>
          <w:p w14:paraId="6181EFA1" w14:textId="77777777"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למשל: בין משפטנים ממשרד המשפטים, מהמשטרה וממשרד פרטי, סביב נושא פשוט יחסית</w:t>
            </w:r>
          </w:p>
        </w:tc>
        <w:tc>
          <w:tcPr>
            <w:tcW w:w="1871" w:type="dxa"/>
            <w:tcBorders>
              <w:top w:val="nil"/>
              <w:bottom w:val="single" w:sz="4" w:space="0" w:color="auto"/>
            </w:tcBorders>
            <w:shd w:val="clear" w:color="auto" w:fill="auto"/>
            <w:hideMark/>
          </w:tcPr>
          <w:p w14:paraId="50D2EDB2" w14:textId="77777777"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למשל: בין משפטנים ממשרד המשפטים, מהמשטרה וממשרד פרטי, סביב נושא מורכב</w:t>
            </w:r>
          </w:p>
        </w:tc>
      </w:tr>
      <w:tr w:rsidR="005250CD" w:rsidRPr="005C1911" w14:paraId="26E5982D" w14:textId="77777777" w:rsidTr="007702E9">
        <w:tc>
          <w:tcPr>
            <w:tcW w:w="1020" w:type="dxa"/>
            <w:tcBorders>
              <w:top w:val="single" w:sz="4" w:space="0" w:color="auto"/>
              <w:bottom w:val="nil"/>
            </w:tcBorders>
            <w:shd w:val="clear" w:color="000000" w:fill="BFBFBF"/>
            <w:hideMark/>
          </w:tcPr>
          <w:p w14:paraId="596D7898" w14:textId="40BF97DD"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 xml:space="preserve">רב-תחומי – </w:t>
            </w:r>
            <w:r w:rsidR="00F24812">
              <w:rPr>
                <w:rFonts w:ascii="David" w:hAnsi="David" w:hint="cs"/>
                <w:color w:val="000000"/>
                <w:sz w:val="18"/>
                <w:szCs w:val="18"/>
                <w:rtl/>
              </w:rPr>
              <w:br/>
            </w:r>
            <w:r w:rsidRPr="00F24812">
              <w:rPr>
                <w:rFonts w:ascii="David" w:hAnsi="David"/>
                <w:color w:val="272727"/>
                <w:sz w:val="18"/>
                <w:szCs w:val="18"/>
                <w:rtl/>
              </w:rPr>
              <w:t>2 תחומים ויותר</w:t>
            </w:r>
          </w:p>
        </w:tc>
        <w:tc>
          <w:tcPr>
            <w:tcW w:w="1757" w:type="dxa"/>
            <w:tcBorders>
              <w:top w:val="single" w:sz="4" w:space="0" w:color="auto"/>
              <w:bottom w:val="nil"/>
            </w:tcBorders>
            <w:shd w:val="clear" w:color="auto" w:fill="auto"/>
            <w:hideMark/>
          </w:tcPr>
          <w:p w14:paraId="57B835D6" w14:textId="77777777"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שיתוף פעולה תוך-ארגוני, בין בעלי מקצוע אחדים, באותו ארגון</w:t>
            </w:r>
          </w:p>
        </w:tc>
        <w:tc>
          <w:tcPr>
            <w:tcW w:w="1928" w:type="dxa"/>
            <w:tcBorders>
              <w:top w:val="single" w:sz="4" w:space="0" w:color="auto"/>
              <w:bottom w:val="nil"/>
            </w:tcBorders>
            <w:shd w:val="clear" w:color="auto" w:fill="auto"/>
            <w:hideMark/>
          </w:tcPr>
          <w:p w14:paraId="50F62BAE" w14:textId="77777777"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שיתוף פעולה בין ארגונים ובין בעלי מקצוע אחדים – לטווח קצר יחסית</w:t>
            </w:r>
          </w:p>
        </w:tc>
        <w:tc>
          <w:tcPr>
            <w:tcW w:w="1871" w:type="dxa"/>
            <w:tcBorders>
              <w:top w:val="single" w:sz="4" w:space="0" w:color="auto"/>
              <w:bottom w:val="nil"/>
            </w:tcBorders>
            <w:shd w:val="clear" w:color="auto" w:fill="auto"/>
            <w:hideMark/>
          </w:tcPr>
          <w:p w14:paraId="0EF6A35B" w14:textId="133285EE" w:rsidR="005250CD" w:rsidRPr="00F24812" w:rsidRDefault="005250CD" w:rsidP="008E4765">
            <w:pPr>
              <w:spacing w:before="60" w:after="60" w:line="220" w:lineRule="exact"/>
              <w:rPr>
                <w:rFonts w:ascii="David" w:hAnsi="David"/>
                <w:color w:val="000000"/>
                <w:sz w:val="18"/>
                <w:szCs w:val="18"/>
                <w:rtl/>
              </w:rPr>
            </w:pPr>
            <w:r w:rsidRPr="00F24812">
              <w:rPr>
                <w:rFonts w:ascii="David" w:hAnsi="David" w:hint="cs"/>
                <w:color w:val="000000"/>
                <w:sz w:val="18"/>
                <w:szCs w:val="18"/>
                <w:rtl/>
              </w:rPr>
              <w:t>שיתוף פעולה בין ארגונים ובין בעלי מקצוע אחדים – לטווח ארוך יחסית</w:t>
            </w:r>
          </w:p>
        </w:tc>
      </w:tr>
      <w:tr w:rsidR="005250CD" w:rsidRPr="005C1911" w14:paraId="18A7B58E" w14:textId="77777777" w:rsidTr="007702E9">
        <w:tc>
          <w:tcPr>
            <w:tcW w:w="1020" w:type="dxa"/>
            <w:tcBorders>
              <w:top w:val="nil"/>
              <w:bottom w:val="single" w:sz="4" w:space="0" w:color="auto"/>
            </w:tcBorders>
            <w:shd w:val="clear" w:color="000000" w:fill="BFBFBF"/>
            <w:hideMark/>
          </w:tcPr>
          <w:p w14:paraId="510BC014" w14:textId="77777777"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 </w:t>
            </w:r>
          </w:p>
        </w:tc>
        <w:tc>
          <w:tcPr>
            <w:tcW w:w="1757" w:type="dxa"/>
            <w:tcBorders>
              <w:top w:val="nil"/>
              <w:bottom w:val="single" w:sz="4" w:space="0" w:color="auto"/>
            </w:tcBorders>
            <w:shd w:val="clear" w:color="auto" w:fill="auto"/>
            <w:hideMark/>
          </w:tcPr>
          <w:p w14:paraId="4AD48EEA" w14:textId="77777777"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 xml:space="preserve">למשל: בין משפטנית, רופאה </w:t>
            </w:r>
            <w:proofErr w:type="spellStart"/>
            <w:r w:rsidRPr="00F24812">
              <w:rPr>
                <w:rFonts w:ascii="David" w:hAnsi="David" w:hint="cs"/>
                <w:color w:val="000000"/>
                <w:sz w:val="18"/>
                <w:szCs w:val="18"/>
                <w:rtl/>
              </w:rPr>
              <w:t>ועוס"ית</w:t>
            </w:r>
            <w:proofErr w:type="spellEnd"/>
            <w:r w:rsidRPr="00F24812">
              <w:rPr>
                <w:rFonts w:ascii="David" w:hAnsi="David" w:hint="cs"/>
                <w:color w:val="000000"/>
                <w:sz w:val="18"/>
                <w:szCs w:val="18"/>
                <w:rtl/>
              </w:rPr>
              <w:t xml:space="preserve"> בבית חולים</w:t>
            </w:r>
          </w:p>
        </w:tc>
        <w:tc>
          <w:tcPr>
            <w:tcW w:w="1928" w:type="dxa"/>
            <w:tcBorders>
              <w:top w:val="nil"/>
              <w:bottom w:val="single" w:sz="4" w:space="0" w:color="auto"/>
            </w:tcBorders>
            <w:shd w:val="clear" w:color="auto" w:fill="auto"/>
            <w:hideMark/>
          </w:tcPr>
          <w:p w14:paraId="577B8411" w14:textId="77777777"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 xml:space="preserve">למשל: בין שופטת, </w:t>
            </w:r>
            <w:proofErr w:type="spellStart"/>
            <w:r w:rsidRPr="00F24812">
              <w:rPr>
                <w:rFonts w:ascii="David" w:hAnsi="David" w:hint="cs"/>
                <w:color w:val="000000"/>
                <w:sz w:val="18"/>
                <w:szCs w:val="18"/>
                <w:rtl/>
              </w:rPr>
              <w:t>עו"סית</w:t>
            </w:r>
            <w:proofErr w:type="spellEnd"/>
            <w:r w:rsidRPr="00F24812">
              <w:rPr>
                <w:rFonts w:ascii="David" w:hAnsi="David" w:hint="cs"/>
                <w:color w:val="000000"/>
                <w:sz w:val="18"/>
                <w:szCs w:val="18"/>
                <w:rtl/>
              </w:rPr>
              <w:t xml:space="preserve"> משירותי הרווחה ופסיכולוגית במערכת החינוך</w:t>
            </w:r>
          </w:p>
        </w:tc>
        <w:tc>
          <w:tcPr>
            <w:tcW w:w="1871" w:type="dxa"/>
            <w:tcBorders>
              <w:top w:val="nil"/>
              <w:bottom w:val="single" w:sz="4" w:space="0" w:color="auto"/>
            </w:tcBorders>
            <w:shd w:val="clear" w:color="auto" w:fill="auto"/>
            <w:hideMark/>
          </w:tcPr>
          <w:p w14:paraId="388670F2" w14:textId="77777777"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למשל: בין משפטן במשרד פרטי, עו"ס ממחלקת רווחה מקומית, אחות מלשכת הבריאות המחוזית ורופאי קופת חולים</w:t>
            </w:r>
          </w:p>
        </w:tc>
      </w:tr>
      <w:tr w:rsidR="005250CD" w:rsidRPr="005C1911" w14:paraId="498395AE" w14:textId="77777777" w:rsidTr="007702E9">
        <w:tc>
          <w:tcPr>
            <w:tcW w:w="1020" w:type="dxa"/>
            <w:tcBorders>
              <w:top w:val="single" w:sz="4" w:space="0" w:color="auto"/>
              <w:bottom w:val="nil"/>
            </w:tcBorders>
            <w:shd w:val="clear" w:color="000000" w:fill="BFBFBF"/>
            <w:hideMark/>
          </w:tcPr>
          <w:p w14:paraId="74ECC08E" w14:textId="77777777"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בין-תחומי</w:t>
            </w:r>
          </w:p>
        </w:tc>
        <w:tc>
          <w:tcPr>
            <w:tcW w:w="1757" w:type="dxa"/>
            <w:tcBorders>
              <w:top w:val="single" w:sz="4" w:space="0" w:color="auto"/>
              <w:bottom w:val="nil"/>
            </w:tcBorders>
            <w:shd w:val="clear" w:color="auto" w:fill="auto"/>
            <w:hideMark/>
          </w:tcPr>
          <w:p w14:paraId="39A3FBBA" w14:textId="77777777"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שיתוף פעולה תוך-ארגוני, ארוך-טווח, בפרויקט מורכב, בין בעלי מקצוע אחדים, היוצר מערכת יחסים חדשה, ואופני חשיבה ופעולה חדשים</w:t>
            </w:r>
          </w:p>
        </w:tc>
        <w:tc>
          <w:tcPr>
            <w:tcW w:w="1928" w:type="dxa"/>
            <w:tcBorders>
              <w:top w:val="single" w:sz="4" w:space="0" w:color="auto"/>
              <w:bottom w:val="nil"/>
            </w:tcBorders>
            <w:shd w:val="clear" w:color="auto" w:fill="auto"/>
            <w:hideMark/>
          </w:tcPr>
          <w:p w14:paraId="62FCD706" w14:textId="77777777"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שיתוף פעולה ארוך-טווח בפרויקט מורכב, בין בעלי מקצוע וארגונים שונים, היוצר מערכת יחסים חדשה, וכן אופני חשיבה ואופני פעולה חדשים</w:t>
            </w:r>
          </w:p>
        </w:tc>
        <w:tc>
          <w:tcPr>
            <w:tcW w:w="1871" w:type="dxa"/>
            <w:tcBorders>
              <w:top w:val="single" w:sz="4" w:space="0" w:color="auto"/>
              <w:bottom w:val="nil"/>
            </w:tcBorders>
            <w:shd w:val="clear" w:color="auto" w:fill="auto"/>
            <w:hideMark/>
          </w:tcPr>
          <w:p w14:paraId="18D1F3D3" w14:textId="0184F4DE" w:rsidR="005250CD" w:rsidRPr="00F24812" w:rsidRDefault="005250CD" w:rsidP="008E4765">
            <w:pPr>
              <w:spacing w:before="60" w:after="60" w:line="220" w:lineRule="exact"/>
              <w:rPr>
                <w:rFonts w:ascii="David" w:hAnsi="David"/>
                <w:color w:val="000000"/>
                <w:sz w:val="18"/>
                <w:szCs w:val="18"/>
                <w:rtl/>
              </w:rPr>
            </w:pPr>
            <w:r w:rsidRPr="00F24812">
              <w:rPr>
                <w:rFonts w:ascii="David" w:hAnsi="David" w:hint="cs"/>
                <w:color w:val="000000"/>
                <w:sz w:val="18"/>
                <w:szCs w:val="18"/>
                <w:rtl/>
              </w:rPr>
              <w:t>שיתוף פעולה ארוך-טווח בפרויקט מורכב, בין בעלי מקצוע וארגונים שונים, היוצר מערכת יחסים חדשה, וכן אופני חשיבה ואופני פעולה חדשים</w:t>
            </w:r>
          </w:p>
        </w:tc>
      </w:tr>
      <w:tr w:rsidR="005250CD" w:rsidRPr="005C1911" w14:paraId="03B2EEDD" w14:textId="77777777" w:rsidTr="007702E9">
        <w:tc>
          <w:tcPr>
            <w:tcW w:w="1020" w:type="dxa"/>
            <w:tcBorders>
              <w:top w:val="nil"/>
              <w:bottom w:val="single" w:sz="8" w:space="0" w:color="auto"/>
            </w:tcBorders>
            <w:shd w:val="clear" w:color="000000" w:fill="BFBFBF"/>
            <w:hideMark/>
          </w:tcPr>
          <w:p w14:paraId="58121E9C" w14:textId="77777777" w:rsidR="005250CD" w:rsidRPr="00F24812" w:rsidRDefault="005250CD" w:rsidP="00F24812">
            <w:pPr>
              <w:spacing w:before="60" w:after="60" w:line="220" w:lineRule="exact"/>
              <w:rPr>
                <w:rFonts w:cs="Times New Roman"/>
                <w:i/>
                <w:iCs/>
                <w:color w:val="272727"/>
                <w:sz w:val="18"/>
                <w:szCs w:val="18"/>
                <w:rtl/>
              </w:rPr>
            </w:pPr>
            <w:r w:rsidRPr="00F24812">
              <w:rPr>
                <w:i/>
                <w:iCs/>
                <w:color w:val="272727"/>
                <w:sz w:val="18"/>
                <w:szCs w:val="18"/>
              </w:rPr>
              <w:t> </w:t>
            </w:r>
          </w:p>
        </w:tc>
        <w:tc>
          <w:tcPr>
            <w:tcW w:w="1757" w:type="dxa"/>
            <w:tcBorders>
              <w:top w:val="nil"/>
              <w:bottom w:val="single" w:sz="8" w:space="0" w:color="auto"/>
            </w:tcBorders>
            <w:shd w:val="clear" w:color="auto" w:fill="auto"/>
            <w:hideMark/>
          </w:tcPr>
          <w:p w14:paraId="4A2D1DD0" w14:textId="77777777"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 xml:space="preserve">למשל: משפטנית, </w:t>
            </w:r>
            <w:proofErr w:type="spellStart"/>
            <w:r w:rsidRPr="00F24812">
              <w:rPr>
                <w:rFonts w:ascii="David" w:hAnsi="David" w:hint="cs"/>
                <w:color w:val="000000"/>
                <w:sz w:val="18"/>
                <w:szCs w:val="18"/>
                <w:rtl/>
              </w:rPr>
              <w:t>עו"סית</w:t>
            </w:r>
            <w:proofErr w:type="spellEnd"/>
            <w:r w:rsidRPr="00F24812">
              <w:rPr>
                <w:rFonts w:ascii="David" w:hAnsi="David" w:hint="cs"/>
                <w:color w:val="000000"/>
                <w:sz w:val="18"/>
                <w:szCs w:val="18"/>
                <w:rtl/>
              </w:rPr>
              <w:t xml:space="preserve"> ורופאה, המעורבות בפרויקט ברשות מקומית אחת או בעמותה אחת, ויוצרות תוצר סינרגטי מסוג חדש</w:t>
            </w:r>
          </w:p>
        </w:tc>
        <w:tc>
          <w:tcPr>
            <w:tcW w:w="1928" w:type="dxa"/>
            <w:tcBorders>
              <w:top w:val="nil"/>
              <w:bottom w:val="single" w:sz="8" w:space="0" w:color="auto"/>
            </w:tcBorders>
            <w:shd w:val="clear" w:color="auto" w:fill="auto"/>
            <w:hideMark/>
          </w:tcPr>
          <w:p w14:paraId="3FDD97EB" w14:textId="77777777"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למשל: יועץ משפטי ממשרד ממשלתי, רופא ואחות מבית חולים, עו"ס מרשות מקומית ומורה מתיכון מקומי, יוצרים תוצר סינרגטי מסוג חדש</w:t>
            </w:r>
          </w:p>
        </w:tc>
        <w:tc>
          <w:tcPr>
            <w:tcW w:w="1871" w:type="dxa"/>
            <w:tcBorders>
              <w:top w:val="nil"/>
              <w:bottom w:val="single" w:sz="8" w:space="0" w:color="auto"/>
            </w:tcBorders>
            <w:shd w:val="clear" w:color="auto" w:fill="auto"/>
            <w:hideMark/>
          </w:tcPr>
          <w:p w14:paraId="3319E6AB" w14:textId="77777777" w:rsidR="005250CD" w:rsidRPr="00F24812" w:rsidRDefault="005250CD" w:rsidP="00F24812">
            <w:pPr>
              <w:spacing w:before="60" w:after="60" w:line="220" w:lineRule="exact"/>
              <w:rPr>
                <w:rFonts w:ascii="David" w:hAnsi="David"/>
                <w:color w:val="000000"/>
                <w:sz w:val="18"/>
                <w:szCs w:val="18"/>
                <w:rtl/>
              </w:rPr>
            </w:pPr>
            <w:r w:rsidRPr="00F24812">
              <w:rPr>
                <w:rFonts w:ascii="David" w:hAnsi="David" w:hint="cs"/>
                <w:color w:val="000000"/>
                <w:sz w:val="18"/>
                <w:szCs w:val="18"/>
                <w:rtl/>
              </w:rPr>
              <w:t>למשל: יועצת משפטית, מתכננת חברתית, כלכלנית ועובדת סוציאלית מארגונים שונים, יוצרים שותפות לקידום מודל עבודה חדשני</w:t>
            </w:r>
          </w:p>
        </w:tc>
      </w:tr>
    </w:tbl>
    <w:p w14:paraId="0AF80AED" w14:textId="77777777" w:rsidR="005250CD" w:rsidRPr="005250CD" w:rsidRDefault="005250CD" w:rsidP="007702E9">
      <w:pPr>
        <w:spacing w:before="240" w:after="180" w:line="280" w:lineRule="exact"/>
        <w:jc w:val="both"/>
        <w:rPr>
          <w:rFonts w:ascii="Georgia" w:hAnsi="Georgia"/>
          <w:sz w:val="18"/>
          <w:szCs w:val="20"/>
          <w:rtl/>
        </w:rPr>
      </w:pPr>
      <w:r w:rsidRPr="005250CD">
        <w:rPr>
          <w:rFonts w:ascii="Georgia" w:hAnsi="Georgia" w:hint="cs"/>
          <w:sz w:val="18"/>
          <w:szCs w:val="20"/>
          <w:rtl/>
        </w:rPr>
        <w:t xml:space="preserve">במבט ראשון, הטיפולוגיה שהוצגה עלולה להיראות מסובכת למדי. לכן חשוב להפנות את תשומת הלב לשלושה ממדים: </w:t>
      </w:r>
    </w:p>
    <w:p w14:paraId="68C7E662" w14:textId="77777777" w:rsidR="005250CD" w:rsidRPr="0070789C" w:rsidRDefault="005250CD" w:rsidP="00F24812">
      <w:pPr>
        <w:pStyle w:val="Header"/>
        <w:numPr>
          <w:ilvl w:val="0"/>
          <w:numId w:val="3"/>
        </w:numPr>
        <w:tabs>
          <w:tab w:val="clear" w:pos="4153"/>
          <w:tab w:val="clear" w:pos="8306"/>
        </w:tabs>
        <w:spacing w:after="180" w:line="280" w:lineRule="exact"/>
        <w:ind w:left="397" w:hanging="397"/>
        <w:jc w:val="both"/>
        <w:rPr>
          <w:rFonts w:ascii="Georgia" w:hAnsi="Georgia"/>
          <w:spacing w:val="2"/>
          <w:sz w:val="18"/>
          <w:szCs w:val="20"/>
        </w:rPr>
      </w:pPr>
      <w:r w:rsidRPr="0070789C">
        <w:rPr>
          <w:rFonts w:ascii="Georgia" w:hAnsi="Georgia"/>
          <w:b/>
          <w:bCs/>
          <w:spacing w:val="2"/>
          <w:sz w:val="18"/>
          <w:szCs w:val="20"/>
          <w:rtl/>
        </w:rPr>
        <w:lastRenderedPageBreak/>
        <w:t xml:space="preserve">שיתוף פעולה ארוך-טווח: </w:t>
      </w:r>
      <w:r w:rsidRPr="0070789C">
        <w:rPr>
          <w:rFonts w:ascii="Georgia" w:hAnsi="Georgia"/>
          <w:spacing w:val="2"/>
          <w:sz w:val="18"/>
          <w:szCs w:val="20"/>
          <w:rtl/>
        </w:rPr>
        <w:t>שיתוף פעולה סדיר ומתמשך בין בעלי המקצוע הרלוונטיים – כולל בינם לבין נציגי הלקוחות/הפונים, המוביל במקרה המוצלח לתוצאות סינרגטיות.</w:t>
      </w:r>
    </w:p>
    <w:p w14:paraId="57DE37F5" w14:textId="77777777" w:rsidR="005250CD" w:rsidRPr="00F24812" w:rsidRDefault="005250CD" w:rsidP="00F24812">
      <w:pPr>
        <w:pStyle w:val="Header"/>
        <w:numPr>
          <w:ilvl w:val="0"/>
          <w:numId w:val="3"/>
        </w:numPr>
        <w:tabs>
          <w:tab w:val="clear" w:pos="4153"/>
          <w:tab w:val="clear" w:pos="8306"/>
        </w:tabs>
        <w:spacing w:after="180" w:line="280" w:lineRule="exact"/>
        <w:ind w:left="397" w:hanging="397"/>
        <w:jc w:val="both"/>
        <w:rPr>
          <w:rFonts w:ascii="Georgia" w:hAnsi="Georgia"/>
          <w:sz w:val="18"/>
          <w:szCs w:val="20"/>
        </w:rPr>
      </w:pPr>
      <w:r w:rsidRPr="00F24812">
        <w:rPr>
          <w:rFonts w:ascii="Georgia" w:hAnsi="Georgia"/>
          <w:b/>
          <w:bCs/>
          <w:sz w:val="18"/>
          <w:szCs w:val="20"/>
          <w:rtl/>
        </w:rPr>
        <w:t>נושא מורכב</w:t>
      </w:r>
      <w:r w:rsidRPr="00F24812">
        <w:rPr>
          <w:rFonts w:ascii="Georgia" w:hAnsi="Georgia"/>
          <w:sz w:val="18"/>
          <w:szCs w:val="20"/>
          <w:rtl/>
        </w:rPr>
        <w:t xml:space="preserve"> </w:t>
      </w:r>
      <w:r w:rsidRPr="00F24812">
        <w:rPr>
          <w:rFonts w:ascii="Georgia" w:hAnsi="Georgia"/>
          <w:b/>
          <w:bCs/>
          <w:sz w:val="18"/>
          <w:szCs w:val="20"/>
          <w:rtl/>
        </w:rPr>
        <w:t>(</w:t>
      </w:r>
      <w:r w:rsidRPr="00F24812">
        <w:rPr>
          <w:rFonts w:ascii="Georgia" w:hAnsi="Georgia"/>
          <w:b/>
          <w:bCs/>
          <w:sz w:val="18"/>
          <w:szCs w:val="20"/>
        </w:rPr>
        <w:t>Complex</w:t>
      </w:r>
      <w:r w:rsidRPr="00F24812">
        <w:rPr>
          <w:rFonts w:ascii="Georgia" w:hAnsi="Georgia"/>
          <w:b/>
          <w:bCs/>
          <w:sz w:val="18"/>
          <w:szCs w:val="20"/>
          <w:rtl/>
        </w:rPr>
        <w:t xml:space="preserve">): </w:t>
      </w:r>
      <w:r w:rsidRPr="00F24812">
        <w:rPr>
          <w:rFonts w:ascii="Georgia" w:hAnsi="Georgia"/>
          <w:sz w:val="18"/>
          <w:szCs w:val="20"/>
          <w:rtl/>
        </w:rPr>
        <w:t>מאופיין במספר גדול של ארגונים הנמצאים ביחסי גומלין מתמשכים, סביב בעיה מערכתית רחבה (</w:t>
      </w:r>
      <w:r w:rsidRPr="00F24812">
        <w:rPr>
          <w:rFonts w:ascii="Georgia" w:hAnsi="Georgia"/>
          <w:sz w:val="18"/>
          <w:szCs w:val="20"/>
        </w:rPr>
        <w:t>comprehensive</w:t>
      </w:r>
      <w:r w:rsidRPr="00F24812">
        <w:rPr>
          <w:rFonts w:ascii="Georgia" w:hAnsi="Georgia"/>
          <w:sz w:val="18"/>
          <w:szCs w:val="20"/>
          <w:rtl/>
        </w:rPr>
        <w:t xml:space="preserve">) המחייבת קבלת החלטות בסביבה סוערת ולא יציבה. זאת באמצעות שיתופי פעולה בין-תחומיים בין מגוון רחב של אנשי מקצוע מתחומי ידע שונים, שבתחילת הדרך אין ביניהם הסכמה בדבר יחסי/קשרי סיבה-תוצאה. </w:t>
      </w:r>
    </w:p>
    <w:p w14:paraId="0315A399" w14:textId="77777777" w:rsidR="005250CD" w:rsidRPr="00F24812" w:rsidRDefault="005250CD" w:rsidP="00F24812">
      <w:pPr>
        <w:pStyle w:val="Header"/>
        <w:numPr>
          <w:ilvl w:val="0"/>
          <w:numId w:val="3"/>
        </w:numPr>
        <w:tabs>
          <w:tab w:val="clear" w:pos="4153"/>
          <w:tab w:val="clear" w:pos="8306"/>
        </w:tabs>
        <w:spacing w:after="180" w:line="280" w:lineRule="exact"/>
        <w:ind w:left="397" w:hanging="397"/>
        <w:jc w:val="both"/>
        <w:rPr>
          <w:rFonts w:ascii="Georgia" w:hAnsi="Georgia"/>
          <w:sz w:val="18"/>
          <w:szCs w:val="20"/>
          <w:rtl/>
        </w:rPr>
      </w:pPr>
      <w:r w:rsidRPr="00F24812">
        <w:rPr>
          <w:rFonts w:ascii="Georgia" w:hAnsi="Georgia"/>
          <w:b/>
          <w:bCs/>
          <w:sz w:val="18"/>
          <w:szCs w:val="20"/>
          <w:rtl/>
        </w:rPr>
        <w:t>סינרגיה:</w:t>
      </w:r>
      <w:r w:rsidRPr="00F24812">
        <w:rPr>
          <w:rFonts w:ascii="Georgia" w:hAnsi="Georgia"/>
          <w:sz w:val="18"/>
          <w:szCs w:val="20"/>
          <w:rtl/>
        </w:rPr>
        <w:t xml:space="preserve"> תוצאת ההתערבות הבין-תחומית מצופה להיות יעילה יותר מסך ההתערבויות התחומיות בנפרד, או מהחיבורים הרב-תחומיים האקראיים לטווח הקצר, בזכות </w:t>
      </w:r>
      <w:r w:rsidRPr="00F24812">
        <w:rPr>
          <w:rFonts w:ascii="Georgia" w:hAnsi="Georgia"/>
          <w:color w:val="000000"/>
          <w:sz w:val="18"/>
          <w:szCs w:val="20"/>
          <w:shd w:val="clear" w:color="auto" w:fill="FFFFFF"/>
          <w:rtl/>
        </w:rPr>
        <w:t xml:space="preserve">השילוב של תחומי ידע, יכולות וכישורים שונים. </w:t>
      </w:r>
    </w:p>
    <w:p w14:paraId="7031E624" w14:textId="77777777" w:rsidR="005250CD" w:rsidRDefault="005250CD" w:rsidP="00F24812">
      <w:pPr>
        <w:pStyle w:val="Header"/>
        <w:tabs>
          <w:tab w:val="clear" w:pos="4153"/>
          <w:tab w:val="clear" w:pos="8306"/>
        </w:tabs>
        <w:spacing w:after="180" w:line="280" w:lineRule="exact"/>
        <w:jc w:val="both"/>
        <w:rPr>
          <w:rFonts w:ascii="Georgia" w:hAnsi="Georgia"/>
          <w:color w:val="333333"/>
          <w:sz w:val="18"/>
          <w:szCs w:val="20"/>
          <w:shd w:val="clear" w:color="auto" w:fill="FFFFFF"/>
        </w:rPr>
      </w:pPr>
      <w:r w:rsidRPr="00F24812">
        <w:rPr>
          <w:rFonts w:ascii="Georgia" w:hAnsi="Georgia"/>
          <w:color w:val="000000"/>
          <w:sz w:val="18"/>
          <w:szCs w:val="20"/>
          <w:shd w:val="clear" w:color="auto" w:fill="FFFFFF"/>
          <w:rtl/>
        </w:rPr>
        <w:t xml:space="preserve">על פי בורנשטיין </w:t>
      </w:r>
      <w:r w:rsidRPr="00F24812">
        <w:rPr>
          <w:rFonts w:ascii="Georgia" w:hAnsi="Georgia"/>
          <w:noProof/>
          <w:color w:val="000000"/>
          <w:sz w:val="18"/>
          <w:szCs w:val="20"/>
          <w:shd w:val="clear" w:color="auto" w:fill="FFFFFF"/>
          <w:rtl/>
        </w:rPr>
        <w:t>(2016</w:t>
      </w:r>
      <w:r w:rsidRPr="00F24812">
        <w:rPr>
          <w:rFonts w:ascii="Georgia" w:hAnsi="Georgia"/>
          <w:noProof/>
          <w:color w:val="000000"/>
          <w:sz w:val="18"/>
          <w:szCs w:val="20"/>
          <w:shd w:val="clear" w:color="auto" w:fill="FFFFFF"/>
        </w:rPr>
        <w:t xml:space="preserve">Bornstein, </w:t>
      </w:r>
      <w:r w:rsidRPr="00F24812">
        <w:rPr>
          <w:rFonts w:ascii="Georgia" w:hAnsi="Georgia"/>
          <w:noProof/>
          <w:color w:val="000000"/>
          <w:sz w:val="18"/>
          <w:szCs w:val="20"/>
          <w:shd w:val="clear" w:color="auto" w:fill="FFFFFF"/>
          <w:rtl/>
        </w:rPr>
        <w:t>)</w:t>
      </w:r>
      <w:r w:rsidRPr="00F24812">
        <w:rPr>
          <w:rFonts w:ascii="Georgia" w:hAnsi="Georgia"/>
          <w:color w:val="000000"/>
          <w:sz w:val="18"/>
          <w:szCs w:val="20"/>
          <w:shd w:val="clear" w:color="auto" w:fill="FFFFFF"/>
          <w:rtl/>
        </w:rPr>
        <w:t>, אין למושגים אלה הגדרות חד</w:t>
      </w:r>
      <w:r w:rsidRPr="00F24812">
        <w:rPr>
          <w:rFonts w:ascii="Georgia" w:hAnsi="Georgia"/>
          <w:color w:val="000000"/>
          <w:sz w:val="18"/>
          <w:szCs w:val="20"/>
          <w:shd w:val="clear" w:color="auto" w:fill="FFFFFF"/>
        </w:rPr>
        <w:t>-</w:t>
      </w:r>
      <w:r w:rsidRPr="00F24812">
        <w:rPr>
          <w:rFonts w:ascii="Georgia" w:hAnsi="Georgia"/>
          <w:color w:val="000000"/>
          <w:sz w:val="18"/>
          <w:szCs w:val="20"/>
          <w:shd w:val="clear" w:color="auto" w:fill="FFFFFF"/>
          <w:rtl/>
        </w:rPr>
        <w:t>משמעיות, אבל לדבריה,</w:t>
      </w:r>
      <w:r w:rsidRPr="00F24812">
        <w:rPr>
          <w:rFonts w:ascii="Georgia" w:hAnsi="Georgia"/>
          <w:color w:val="333333"/>
          <w:sz w:val="18"/>
          <w:szCs w:val="20"/>
          <w:shd w:val="clear" w:color="auto" w:fill="FFFFFF"/>
        </w:rPr>
        <w:t>"the more the merrier"</w:t>
      </w:r>
      <w:r w:rsidRPr="00F24812">
        <w:rPr>
          <w:rFonts w:ascii="Georgia" w:hAnsi="Georgia"/>
          <w:color w:val="333333"/>
          <w:sz w:val="18"/>
          <w:szCs w:val="20"/>
          <w:shd w:val="clear" w:color="auto" w:fill="FFFFFF"/>
          <w:rtl/>
        </w:rPr>
        <w:t>.</w:t>
      </w:r>
    </w:p>
    <w:p w14:paraId="37B87201" w14:textId="77777777" w:rsidR="00F24812" w:rsidRPr="00F24812" w:rsidRDefault="00F24812" w:rsidP="00F24812">
      <w:pPr>
        <w:pStyle w:val="Header"/>
        <w:tabs>
          <w:tab w:val="clear" w:pos="4153"/>
          <w:tab w:val="clear" w:pos="8306"/>
        </w:tabs>
        <w:spacing w:after="180" w:line="280" w:lineRule="exact"/>
        <w:jc w:val="both"/>
        <w:rPr>
          <w:rFonts w:ascii="Georgia" w:hAnsi="Georgia"/>
          <w:color w:val="333333"/>
          <w:sz w:val="18"/>
          <w:szCs w:val="20"/>
          <w:shd w:val="clear" w:color="auto" w:fill="FFFFFF"/>
          <w:rtl/>
        </w:rPr>
      </w:pPr>
    </w:p>
    <w:p w14:paraId="4556F0CF" w14:textId="69E5AE93" w:rsidR="005250CD" w:rsidRPr="00221515" w:rsidRDefault="005250CD" w:rsidP="00221515">
      <w:pPr>
        <w:pStyle w:val="KOT5"/>
        <w:spacing w:after="0"/>
        <w:ind w:right="0"/>
        <w:outlineLvl w:val="2"/>
        <w:rPr>
          <w:rFonts w:cs="Guttman Aharoni"/>
          <w:color w:val="BA2A16"/>
          <w:rtl/>
        </w:rPr>
      </w:pPr>
      <w:bookmarkStart w:id="11" w:name="_Toc62381503"/>
      <w:r w:rsidRPr="00221515">
        <w:rPr>
          <w:rFonts w:cs="Guttman Aharoni" w:hint="cs"/>
          <w:color w:val="BA2A16"/>
          <w:rtl/>
        </w:rPr>
        <w:t>בעיות מורכבות</w:t>
      </w:r>
      <w:bookmarkEnd w:id="9"/>
      <w:bookmarkEnd w:id="11"/>
    </w:p>
    <w:p w14:paraId="33611E2D" w14:textId="24D1211D" w:rsidR="005250CD" w:rsidRPr="005250CD" w:rsidRDefault="005250CD" w:rsidP="005250CD">
      <w:pPr>
        <w:spacing w:after="180" w:line="280" w:lineRule="exact"/>
        <w:jc w:val="both"/>
        <w:rPr>
          <w:rFonts w:ascii="Georgia" w:eastAsia="DengXian" w:hAnsi="Georgia"/>
          <w:sz w:val="18"/>
          <w:szCs w:val="20"/>
          <w:rtl/>
          <w:lang w:eastAsia="zh-CN"/>
        </w:rPr>
      </w:pPr>
      <w:r w:rsidRPr="005250CD">
        <w:rPr>
          <w:rFonts w:ascii="Georgia" w:hAnsi="Georgia"/>
          <w:sz w:val="18"/>
          <w:szCs w:val="20"/>
          <w:rtl/>
        </w:rPr>
        <w:t xml:space="preserve">המושג </w:t>
      </w:r>
      <w:r w:rsidRPr="005250CD">
        <w:rPr>
          <w:rFonts w:ascii="Georgia" w:hAnsi="Georgia"/>
          <w:b/>
          <w:bCs/>
          <w:sz w:val="18"/>
          <w:szCs w:val="20"/>
          <w:rtl/>
        </w:rPr>
        <w:t>בעיות מורכבות</w:t>
      </w:r>
      <w:r w:rsidRPr="005250CD">
        <w:rPr>
          <w:rFonts w:ascii="Georgia" w:hAnsi="Georgia"/>
          <w:sz w:val="18"/>
          <w:szCs w:val="20"/>
          <w:rtl/>
        </w:rPr>
        <w:t xml:space="preserve"> מתייחס להבנת האתגרים העומדים בפני אנשי מקצוע שונים</w:t>
      </w:r>
      <w:r w:rsidRPr="005250CD">
        <w:rPr>
          <w:rFonts w:ascii="Georgia" w:hAnsi="Georgia" w:hint="cs"/>
          <w:sz w:val="18"/>
          <w:szCs w:val="20"/>
          <w:rtl/>
        </w:rPr>
        <w:t xml:space="preserve"> בהתמודדות עם</w:t>
      </w:r>
      <w:r w:rsidRPr="005250CD">
        <w:rPr>
          <w:rFonts w:ascii="Georgia" w:hAnsi="Georgia"/>
          <w:sz w:val="18"/>
          <w:szCs w:val="20"/>
          <w:rtl/>
        </w:rPr>
        <w:t xml:space="preserve"> בעיות החברה המודרנית</w:t>
      </w:r>
      <w:r w:rsidRPr="005250CD">
        <w:rPr>
          <w:rFonts w:ascii="Georgia" w:hAnsi="Georgia" w:hint="cs"/>
          <w:sz w:val="18"/>
          <w:szCs w:val="20"/>
          <w:rtl/>
        </w:rPr>
        <w:t xml:space="preserve"> </w:t>
      </w:r>
      <w:r w:rsidRPr="005250CD">
        <w:rPr>
          <w:rFonts w:ascii="Georgia" w:hAnsi="Georgia"/>
          <w:noProof/>
          <w:sz w:val="18"/>
          <w:szCs w:val="20"/>
          <w:rtl/>
        </w:rPr>
        <w:t>(</w:t>
      </w:r>
      <w:r w:rsidRPr="005250CD">
        <w:rPr>
          <w:rFonts w:ascii="Georgia" w:hAnsi="Georgia"/>
          <w:noProof/>
          <w:sz w:val="18"/>
          <w:szCs w:val="20"/>
        </w:rPr>
        <w:t>Hood, 2018</w:t>
      </w:r>
      <w:r w:rsidRPr="005250CD">
        <w:rPr>
          <w:rFonts w:ascii="Georgia" w:hAnsi="Georgia"/>
          <w:noProof/>
          <w:sz w:val="18"/>
          <w:szCs w:val="20"/>
          <w:rtl/>
        </w:rPr>
        <w:t>)</w:t>
      </w:r>
      <w:r w:rsidRPr="005250CD">
        <w:rPr>
          <w:rFonts w:ascii="Georgia" w:hAnsi="Georgia" w:hint="cs"/>
          <w:sz w:val="18"/>
          <w:szCs w:val="20"/>
          <w:rtl/>
        </w:rPr>
        <w:t>.</w:t>
      </w:r>
      <w:r w:rsidRPr="005250CD">
        <w:rPr>
          <w:rFonts w:ascii="Georgia" w:hAnsi="Georgia"/>
          <w:sz w:val="18"/>
          <w:szCs w:val="20"/>
          <w:rtl/>
        </w:rPr>
        <w:t xml:space="preserve"> בעיה מורכבת מתפתחת בסביבה סוערת, </w:t>
      </w:r>
      <w:r w:rsidRPr="005250CD">
        <w:rPr>
          <w:rFonts w:ascii="Georgia" w:hAnsi="Georgia" w:hint="cs"/>
          <w:sz w:val="18"/>
          <w:szCs w:val="20"/>
          <w:rtl/>
        </w:rPr>
        <w:t>ש</w:t>
      </w:r>
      <w:r w:rsidRPr="005250CD">
        <w:rPr>
          <w:rFonts w:ascii="Georgia" w:hAnsi="Georgia"/>
          <w:sz w:val="18"/>
          <w:szCs w:val="20"/>
          <w:rtl/>
        </w:rPr>
        <w:t>בה אנשי מקצוע מסתכלים עליה מזוויות שונות או באופן מערכתי. הם מזהים גורמים אחדים המשפיעים באופן הדדי על התוצאות, אך מתקשים לזהות את קשרי הסיבה-תוצאה. סטייסי</w:t>
      </w:r>
      <w:r w:rsidRPr="005250CD">
        <w:rPr>
          <w:rFonts w:ascii="Georgia" w:hAnsi="Georgia" w:hint="cs"/>
          <w:sz w:val="18"/>
          <w:szCs w:val="20"/>
          <w:rtl/>
        </w:rPr>
        <w:t xml:space="preserve"> ומוולס (</w:t>
      </w:r>
      <w:r w:rsidRPr="005250CD">
        <w:rPr>
          <w:rFonts w:ascii="Georgia" w:hAnsi="Georgia"/>
          <w:noProof/>
          <w:sz w:val="18"/>
          <w:szCs w:val="20"/>
        </w:rPr>
        <w:t>Stacey &amp; Mowles, 2011</w:t>
      </w:r>
      <w:r w:rsidRPr="005250CD">
        <w:rPr>
          <w:rFonts w:ascii="Georgia" w:hAnsi="Georgia" w:hint="cs"/>
          <w:sz w:val="18"/>
          <w:szCs w:val="20"/>
          <w:rtl/>
        </w:rPr>
        <w:t xml:space="preserve">) </w:t>
      </w:r>
      <w:r w:rsidRPr="005250CD">
        <w:rPr>
          <w:rFonts w:ascii="Georgia" w:hAnsi="Georgia"/>
          <w:sz w:val="18"/>
          <w:szCs w:val="20"/>
          <w:rtl/>
        </w:rPr>
        <w:t>מ</w:t>
      </w:r>
      <w:r w:rsidRPr="005250CD">
        <w:rPr>
          <w:rFonts w:ascii="Georgia" w:hAnsi="Georgia" w:hint="cs"/>
          <w:sz w:val="18"/>
          <w:szCs w:val="20"/>
          <w:rtl/>
        </w:rPr>
        <w:t>תאר</w:t>
      </w:r>
      <w:r w:rsidR="009B1F6E">
        <w:rPr>
          <w:rFonts w:ascii="Georgia" w:hAnsi="Georgia" w:hint="cs"/>
          <w:sz w:val="18"/>
          <w:szCs w:val="20"/>
          <w:rtl/>
        </w:rPr>
        <w:t>ים</w:t>
      </w:r>
      <w:r w:rsidRPr="005250CD">
        <w:rPr>
          <w:rFonts w:ascii="Georgia" w:hAnsi="Georgia" w:hint="cs"/>
          <w:sz w:val="18"/>
          <w:szCs w:val="20"/>
          <w:rtl/>
        </w:rPr>
        <w:t xml:space="preserve"> </w:t>
      </w:r>
      <w:r w:rsidRPr="005250CD">
        <w:rPr>
          <w:rFonts w:ascii="Georgia" w:hAnsi="Georgia"/>
          <w:sz w:val="18"/>
          <w:szCs w:val="20"/>
          <w:rtl/>
        </w:rPr>
        <w:t xml:space="preserve">מושג זה </w:t>
      </w:r>
      <w:r w:rsidRPr="005250CD">
        <w:rPr>
          <w:rFonts w:ascii="Georgia" w:hAnsi="Georgia" w:hint="cs"/>
          <w:sz w:val="18"/>
          <w:szCs w:val="20"/>
          <w:rtl/>
        </w:rPr>
        <w:t>כ</w:t>
      </w:r>
      <w:r w:rsidRPr="005250CD">
        <w:rPr>
          <w:rFonts w:ascii="Georgia" w:hAnsi="Georgia"/>
          <w:sz w:val="18"/>
          <w:szCs w:val="20"/>
          <w:rtl/>
        </w:rPr>
        <w:t>רצף</w:t>
      </w:r>
      <w:r w:rsidRPr="005250CD">
        <w:rPr>
          <w:rFonts w:ascii="Georgia" w:hAnsi="Georgia" w:hint="cs"/>
          <w:sz w:val="18"/>
          <w:szCs w:val="20"/>
          <w:rtl/>
        </w:rPr>
        <w:t xml:space="preserve"> ש</w:t>
      </w:r>
      <w:r w:rsidRPr="005250CD">
        <w:rPr>
          <w:rFonts w:ascii="Georgia" w:hAnsi="Georgia"/>
          <w:sz w:val="18"/>
          <w:szCs w:val="20"/>
          <w:rtl/>
        </w:rPr>
        <w:t>בין סוגיות פשוטות הניתנות לפתרון ללא שיתופי פעולה עם ארגונים ו/או תחומי ידע אחרים, לבין מצבים כאוטיים שבהם אין יתרון ייחודי לתחומי הידע השונים</w:t>
      </w:r>
      <w:r w:rsidRPr="005250CD">
        <w:rPr>
          <w:rFonts w:ascii="Georgia" w:hAnsi="Georgia" w:hint="cs"/>
          <w:sz w:val="18"/>
          <w:szCs w:val="20"/>
          <w:rtl/>
        </w:rPr>
        <w:t>, כפי שמופיע באיור 1</w:t>
      </w:r>
      <w:r w:rsidR="0070789C">
        <w:rPr>
          <w:rFonts w:ascii="Georgia" w:eastAsia="DengXian" w:hAnsi="Georgia" w:hint="cs"/>
          <w:noProof/>
          <w:sz w:val="18"/>
          <w:szCs w:val="20"/>
          <w:rtl/>
          <w:lang w:eastAsia="zh-CN"/>
        </w:rPr>
        <w:t>.</w:t>
      </w:r>
      <w:r w:rsidRPr="005250CD">
        <w:rPr>
          <w:rFonts w:ascii="Georgia" w:eastAsia="DengXian" w:hAnsi="Georgia" w:hint="cs"/>
          <w:noProof/>
          <w:sz w:val="18"/>
          <w:szCs w:val="20"/>
          <w:rtl/>
          <w:lang w:eastAsia="zh-CN"/>
        </w:rPr>
        <w:t xml:space="preserve"> </w:t>
      </w:r>
    </w:p>
    <w:p w14:paraId="0974ED7B" w14:textId="77777777" w:rsidR="0070789C" w:rsidRPr="005250CD" w:rsidRDefault="0070789C" w:rsidP="0070789C">
      <w:pPr>
        <w:spacing w:after="180" w:line="280" w:lineRule="exact"/>
        <w:jc w:val="both"/>
        <w:rPr>
          <w:rFonts w:ascii="Georgia" w:hAnsi="Georgia"/>
          <w:sz w:val="18"/>
          <w:szCs w:val="20"/>
          <w:rtl/>
        </w:rPr>
      </w:pPr>
      <w:r w:rsidRPr="005250CD">
        <w:rPr>
          <w:rFonts w:ascii="Georgia" w:hAnsi="Georgia"/>
          <w:sz w:val="18"/>
          <w:szCs w:val="20"/>
          <w:rtl/>
        </w:rPr>
        <w:t xml:space="preserve">תרגומן של תאוריות בין-תחומיות מורכבות לתוכניות משולבות </w:t>
      </w:r>
      <w:r w:rsidRPr="005250CD">
        <w:rPr>
          <w:rFonts w:ascii="Georgia" w:hAnsi="Georgia" w:hint="cs"/>
          <w:sz w:val="18"/>
          <w:szCs w:val="20"/>
          <w:rtl/>
        </w:rPr>
        <w:t xml:space="preserve">עשוי לעורר דילמה, בטענה כי </w:t>
      </w:r>
      <w:r w:rsidRPr="005250CD">
        <w:rPr>
          <w:rFonts w:ascii="Georgia" w:hAnsi="Georgia"/>
          <w:sz w:val="18"/>
          <w:szCs w:val="20"/>
          <w:rtl/>
        </w:rPr>
        <w:t>לע</w:t>
      </w:r>
      <w:r w:rsidRPr="005250CD">
        <w:rPr>
          <w:rFonts w:ascii="Georgia" w:hAnsi="Georgia" w:hint="cs"/>
          <w:sz w:val="18"/>
          <w:szCs w:val="20"/>
          <w:rtl/>
        </w:rPr>
        <w:t>י</w:t>
      </w:r>
      <w:r w:rsidRPr="005250CD">
        <w:rPr>
          <w:rFonts w:ascii="Georgia" w:hAnsi="Georgia"/>
          <w:sz w:val="18"/>
          <w:szCs w:val="20"/>
          <w:rtl/>
        </w:rPr>
        <w:t>תים "מרוב העצים לא רואים את היע</w:t>
      </w:r>
      <w:r w:rsidRPr="005250CD">
        <w:rPr>
          <w:rFonts w:ascii="Georgia" w:hAnsi="Georgia" w:hint="cs"/>
          <w:sz w:val="18"/>
          <w:szCs w:val="20"/>
          <w:rtl/>
        </w:rPr>
        <w:t xml:space="preserve">ר" </w:t>
      </w:r>
      <w:r w:rsidRPr="005250CD">
        <w:rPr>
          <w:rFonts w:ascii="Georgia" w:hAnsi="Georgia"/>
          <w:noProof/>
          <w:sz w:val="18"/>
          <w:szCs w:val="20"/>
          <w:rtl/>
        </w:rPr>
        <w:t>(</w:t>
      </w:r>
      <w:r w:rsidRPr="005250CD">
        <w:rPr>
          <w:rFonts w:ascii="Georgia" w:hAnsi="Georgia"/>
          <w:noProof/>
          <w:sz w:val="18"/>
          <w:szCs w:val="20"/>
        </w:rPr>
        <w:t>Nissani, 1997</w:t>
      </w:r>
      <w:r w:rsidRPr="005250CD">
        <w:rPr>
          <w:rFonts w:ascii="Georgia" w:hAnsi="Georgia"/>
          <w:noProof/>
          <w:sz w:val="18"/>
          <w:szCs w:val="20"/>
          <w:rtl/>
        </w:rPr>
        <w:t>)</w:t>
      </w:r>
      <w:r w:rsidRPr="005250CD">
        <w:rPr>
          <w:rFonts w:ascii="Georgia" w:hAnsi="Georgia" w:hint="cs"/>
          <w:sz w:val="18"/>
          <w:szCs w:val="20"/>
          <w:rtl/>
        </w:rPr>
        <w:t>.</w:t>
      </w:r>
      <w:r w:rsidRPr="005250CD">
        <w:rPr>
          <w:rFonts w:ascii="Georgia" w:hAnsi="Georgia"/>
          <w:sz w:val="18"/>
          <w:szCs w:val="20"/>
          <w:rtl/>
        </w:rPr>
        <w:t xml:space="preserve"> הווה אומר, הפנ</w:t>
      </w:r>
      <w:r w:rsidRPr="005250CD">
        <w:rPr>
          <w:rFonts w:ascii="Georgia" w:hAnsi="Georgia" w:hint="cs"/>
          <w:sz w:val="18"/>
          <w:szCs w:val="20"/>
          <w:rtl/>
        </w:rPr>
        <w:t>י</w:t>
      </w:r>
      <w:r w:rsidRPr="005250CD">
        <w:rPr>
          <w:rFonts w:ascii="Georgia" w:hAnsi="Georgia"/>
          <w:sz w:val="18"/>
          <w:szCs w:val="20"/>
          <w:rtl/>
        </w:rPr>
        <w:t>ית תשומת</w:t>
      </w:r>
      <w:r w:rsidRPr="005250CD">
        <w:rPr>
          <w:rFonts w:ascii="Georgia" w:hAnsi="Georgia" w:hint="cs"/>
          <w:sz w:val="18"/>
          <w:szCs w:val="20"/>
          <w:rtl/>
        </w:rPr>
        <w:t xml:space="preserve"> </w:t>
      </w:r>
      <w:r w:rsidRPr="005250CD">
        <w:rPr>
          <w:rFonts w:ascii="Georgia" w:hAnsi="Georgia"/>
          <w:sz w:val="18"/>
          <w:szCs w:val="20"/>
          <w:rtl/>
        </w:rPr>
        <w:t xml:space="preserve">לב מוגזמת לפרטים היוצרים </w:t>
      </w:r>
      <w:r w:rsidRPr="005250CD">
        <w:rPr>
          <w:rFonts w:ascii="Georgia" w:hAnsi="Georgia" w:hint="cs"/>
          <w:sz w:val="18"/>
          <w:szCs w:val="20"/>
          <w:rtl/>
        </w:rPr>
        <w:t>את ה</w:t>
      </w:r>
      <w:r w:rsidRPr="005250CD">
        <w:rPr>
          <w:rFonts w:ascii="Georgia" w:hAnsi="Georgia"/>
          <w:sz w:val="18"/>
          <w:szCs w:val="20"/>
          <w:rtl/>
        </w:rPr>
        <w:t xml:space="preserve">בעיה </w:t>
      </w:r>
      <w:r w:rsidRPr="005250CD">
        <w:rPr>
          <w:rFonts w:ascii="Georgia" w:hAnsi="Georgia" w:hint="cs"/>
          <w:sz w:val="18"/>
          <w:szCs w:val="20"/>
          <w:rtl/>
        </w:rPr>
        <w:t>ה</w:t>
      </w:r>
      <w:r w:rsidRPr="005250CD">
        <w:rPr>
          <w:rFonts w:ascii="Georgia" w:hAnsi="Georgia"/>
          <w:sz w:val="18"/>
          <w:szCs w:val="20"/>
          <w:rtl/>
        </w:rPr>
        <w:t>מורכב</w:t>
      </w:r>
      <w:r w:rsidRPr="005250CD">
        <w:rPr>
          <w:rFonts w:ascii="Georgia" w:hAnsi="Georgia" w:hint="cs"/>
          <w:sz w:val="18"/>
          <w:szCs w:val="20"/>
          <w:rtl/>
        </w:rPr>
        <w:t>ת</w:t>
      </w:r>
      <w:r w:rsidRPr="005250CD">
        <w:rPr>
          <w:rFonts w:ascii="Georgia" w:hAnsi="Georgia"/>
          <w:sz w:val="18"/>
          <w:szCs w:val="20"/>
          <w:rtl/>
        </w:rPr>
        <w:t xml:space="preserve"> משכיחה בסופו של דבר את הבעיה הבסיסית</w:t>
      </w:r>
      <w:r w:rsidRPr="005250CD">
        <w:rPr>
          <w:rFonts w:ascii="Georgia" w:hAnsi="Georgia" w:hint="cs"/>
          <w:sz w:val="18"/>
          <w:szCs w:val="20"/>
          <w:rtl/>
        </w:rPr>
        <w:t>,</w:t>
      </w:r>
      <w:r w:rsidRPr="005250CD">
        <w:rPr>
          <w:rFonts w:ascii="Georgia" w:hAnsi="Georgia"/>
          <w:sz w:val="18"/>
          <w:szCs w:val="20"/>
          <w:rtl/>
        </w:rPr>
        <w:t xml:space="preserve"> </w:t>
      </w:r>
      <w:r w:rsidRPr="005250CD">
        <w:rPr>
          <w:rFonts w:ascii="Georgia" w:hAnsi="Georgia" w:hint="cs"/>
          <w:sz w:val="18"/>
          <w:szCs w:val="20"/>
          <w:rtl/>
        </w:rPr>
        <w:t xml:space="preserve">זו </w:t>
      </w:r>
      <w:r w:rsidRPr="005250CD">
        <w:rPr>
          <w:rFonts w:ascii="Georgia" w:hAnsi="Georgia"/>
          <w:sz w:val="18"/>
          <w:szCs w:val="20"/>
          <w:rtl/>
        </w:rPr>
        <w:t>אשר בגללה יצאנו לדרך הטיפול בבעיה המורכבת. פתרונה של בעיה מורכבת מחייב את המשך ההעמקה ברכיביה השונים, לצד הקפדה על המשך ראייה כוללנית ומערכתית</w:t>
      </w:r>
      <w:r w:rsidRPr="005250CD">
        <w:rPr>
          <w:rFonts w:ascii="Georgia" w:hAnsi="Georgia" w:hint="cs"/>
          <w:sz w:val="18"/>
          <w:szCs w:val="20"/>
          <w:rtl/>
        </w:rPr>
        <w:t xml:space="preserve"> </w:t>
      </w:r>
      <w:r w:rsidRPr="005250CD">
        <w:rPr>
          <w:rFonts w:ascii="Georgia" w:hAnsi="Georgia"/>
          <w:noProof/>
          <w:sz w:val="18"/>
          <w:szCs w:val="20"/>
          <w:rtl/>
        </w:rPr>
        <w:t>(</w:t>
      </w:r>
      <w:r w:rsidRPr="005250CD">
        <w:rPr>
          <w:rFonts w:ascii="Georgia" w:hAnsi="Georgia"/>
          <w:noProof/>
          <w:sz w:val="18"/>
          <w:szCs w:val="20"/>
        </w:rPr>
        <w:t>Bradshaw, 2000</w:t>
      </w:r>
      <w:r w:rsidRPr="005250CD">
        <w:rPr>
          <w:rFonts w:ascii="Georgia" w:hAnsi="Georgia"/>
          <w:noProof/>
          <w:sz w:val="18"/>
          <w:szCs w:val="20"/>
          <w:rtl/>
        </w:rPr>
        <w:t>)</w:t>
      </w:r>
      <w:r w:rsidRPr="005250CD">
        <w:rPr>
          <w:rFonts w:ascii="Georgia" w:hAnsi="Georgia" w:hint="cs"/>
          <w:sz w:val="18"/>
          <w:szCs w:val="20"/>
          <w:rtl/>
        </w:rPr>
        <w:t xml:space="preserve">. </w:t>
      </w:r>
      <w:r w:rsidRPr="005250CD">
        <w:rPr>
          <w:rFonts w:ascii="Georgia" w:hAnsi="Georgia"/>
          <w:sz w:val="18"/>
          <w:szCs w:val="20"/>
          <w:rtl/>
        </w:rPr>
        <w:t>נושא זה מוכר גם כ"ניהול מקרה", או כ"ניהול פרויקטים ותוכניות"</w:t>
      </w:r>
      <w:r w:rsidRPr="005250CD">
        <w:rPr>
          <w:rFonts w:ascii="Georgia" w:hAnsi="Georgia" w:hint="cs"/>
          <w:sz w:val="18"/>
          <w:szCs w:val="20"/>
          <w:rtl/>
        </w:rPr>
        <w:t>,</w:t>
      </w:r>
      <w:r w:rsidRPr="005250CD">
        <w:rPr>
          <w:rFonts w:ascii="Georgia" w:hAnsi="Georgia"/>
          <w:sz w:val="18"/>
          <w:szCs w:val="20"/>
          <w:rtl/>
        </w:rPr>
        <w:t xml:space="preserve"> המחייב גורם </w:t>
      </w:r>
      <w:proofErr w:type="spellStart"/>
      <w:r w:rsidRPr="005250CD">
        <w:rPr>
          <w:rFonts w:ascii="Georgia" w:hAnsi="Georgia"/>
          <w:sz w:val="18"/>
          <w:szCs w:val="20"/>
          <w:rtl/>
        </w:rPr>
        <w:t>מתכלל</w:t>
      </w:r>
      <w:proofErr w:type="spellEnd"/>
      <w:r w:rsidRPr="005250CD">
        <w:rPr>
          <w:rFonts w:ascii="Georgia" w:hAnsi="Georgia"/>
          <w:sz w:val="18"/>
          <w:szCs w:val="20"/>
          <w:rtl/>
        </w:rPr>
        <w:t xml:space="preserve"> ברמת המיקרו (הטיפול בפרט) וברמת המאקרו (הקהילתית, האזורית ו/או הארצית</w:t>
      </w:r>
      <w:r w:rsidRPr="005250CD">
        <w:rPr>
          <w:rFonts w:ascii="Georgia" w:hAnsi="Georgia" w:hint="cs"/>
          <w:sz w:val="18"/>
          <w:szCs w:val="20"/>
          <w:rtl/>
        </w:rPr>
        <w:t>).</w:t>
      </w:r>
    </w:p>
    <w:p w14:paraId="30C88C66" w14:textId="0D518E85" w:rsidR="005250CD" w:rsidRPr="00FF012B" w:rsidRDefault="005250CD" w:rsidP="00FF012B">
      <w:pPr>
        <w:pStyle w:val="tab-name"/>
        <w:spacing w:before="300" w:line="260" w:lineRule="exact"/>
        <w:ind w:right="0"/>
        <w:rPr>
          <w:rFonts w:cs="Guttman Aharoni"/>
          <w:color w:val="BA2A16"/>
          <w:sz w:val="20"/>
          <w:szCs w:val="20"/>
          <w:rtl/>
        </w:rPr>
      </w:pPr>
      <w:r w:rsidRPr="00FF012B">
        <w:rPr>
          <w:rFonts w:cs="Guttman Aharoni"/>
          <w:color w:val="BA2A16"/>
          <w:sz w:val="20"/>
          <w:szCs w:val="20"/>
          <w:rtl/>
        </w:rPr>
        <w:lastRenderedPageBreak/>
        <w:t xml:space="preserve">איור </w:t>
      </w:r>
      <w:r w:rsidRPr="00FF012B">
        <w:rPr>
          <w:rFonts w:cs="Guttman Aharoni" w:hint="cs"/>
          <w:color w:val="BA2A16"/>
          <w:sz w:val="20"/>
          <w:szCs w:val="20"/>
          <w:rtl/>
        </w:rPr>
        <w:t>1</w:t>
      </w:r>
      <w:r w:rsidRPr="00FF012B">
        <w:rPr>
          <w:rFonts w:cs="Guttman Aharoni"/>
          <w:color w:val="BA2A16"/>
          <w:sz w:val="20"/>
          <w:szCs w:val="20"/>
          <w:rtl/>
        </w:rPr>
        <w:t>: מורכבות</w:t>
      </w:r>
      <w:r w:rsidRPr="00FF012B">
        <w:rPr>
          <w:rFonts w:cs="Guttman Aharoni"/>
          <w:color w:val="BA2A16"/>
          <w:sz w:val="20"/>
          <w:szCs w:val="20"/>
        </w:rPr>
        <w:t xml:space="preserve"> </w:t>
      </w:r>
    </w:p>
    <w:p w14:paraId="18BF045E" w14:textId="4FBDFEAE" w:rsidR="005250CD" w:rsidRDefault="00F64E93" w:rsidP="00FF012B">
      <w:pPr>
        <w:spacing w:line="240" w:lineRule="atLeast"/>
        <w:jc w:val="center"/>
        <w:rPr>
          <w:rtl/>
        </w:rPr>
      </w:pPr>
      <w:r>
        <w:rPr>
          <w:noProof/>
        </w:rPr>
        <w:drawing>
          <wp:inline distT="0" distB="0" distL="0" distR="0" wp14:anchorId="4426AE9F" wp14:editId="6EDA8219">
            <wp:extent cx="4095750" cy="2238375"/>
            <wp:effectExtent l="0" t="0" r="0" b="0"/>
            <wp:docPr id="4" name="תמונה 1" descr="האיור מתאר את רמת המורכבות של בעיה על פני שני צירים: ציר Y מציג את מידת ההסכמה בין בעלי העניין מהגבוהה לנמוכה, וציר X המתאר את מידת הביטחון ביחסי סיבה-תוצאה מהגבוהה לנמוכה. האיור מתאר סוגי שיתופי פעולה כרצף. תחילתו בראשית הצירים, אשר בסמוך לה יוגדר שיתוף הפעולה כפשוט ויצריך ניהול בלבד, המשכו במרכז הצירים, המתאר בעיות מורכבות שמצריכות קבלת החלטות באמצעות דיאלוג, וסיומו בכאוס, המאופיין בקבלת החלטות בתנאי אי-ודא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האיור מתאר את רמת המורכבות של בעיה על פני שני צירים: ציר Y מציג את מידת ההסכמה בין בעלי העניין מהגבוהה לנמוכה, וציר X המתאר את מידת הביטחון ביחסי סיבה-תוצאה מהגבוהה לנמוכה. האיור מתאר סוגי שיתופי פעולה כרצף. תחילתו בראשית הצירים, אשר בסמוך לה יוגדר שיתוף הפעולה כפשוט ויצריך ניהול בלבד, המשכו במרכז הצירים, המתאר בעיות מורכבות שמצריכות קבלת החלטות באמצעות דיאלוג, וסיומו בכאוס, המאופיין בקבלת החלטות בתנאי אי-ודאות"/>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0" cy="2238375"/>
                    </a:xfrm>
                    <a:prstGeom prst="rect">
                      <a:avLst/>
                    </a:prstGeom>
                    <a:noFill/>
                    <a:ln>
                      <a:noFill/>
                    </a:ln>
                  </pic:spPr>
                </pic:pic>
              </a:graphicData>
            </a:graphic>
          </wp:inline>
        </w:drawing>
      </w:r>
    </w:p>
    <w:p w14:paraId="73173F6B" w14:textId="6E5350D9" w:rsidR="005250CD" w:rsidRPr="00FF012B" w:rsidRDefault="005250CD" w:rsidP="00762C3E">
      <w:pPr>
        <w:spacing w:before="60" w:after="240" w:line="180" w:lineRule="exact"/>
        <w:ind w:left="397" w:hanging="397"/>
        <w:jc w:val="both"/>
        <w:rPr>
          <w:sz w:val="14"/>
          <w:szCs w:val="16"/>
          <w:rtl/>
        </w:rPr>
      </w:pPr>
      <w:r w:rsidRPr="00FF012B">
        <w:rPr>
          <w:rFonts w:hint="cs"/>
          <w:sz w:val="14"/>
          <w:szCs w:val="16"/>
          <w:rtl/>
        </w:rPr>
        <w:t xml:space="preserve">מקור: </w:t>
      </w:r>
      <w:r w:rsidRPr="00FF012B">
        <w:rPr>
          <w:sz w:val="14"/>
          <w:szCs w:val="16"/>
        </w:rPr>
        <w:t>Snowden &amp; Boone, 2007</w:t>
      </w:r>
    </w:p>
    <w:p w14:paraId="57D3B455" w14:textId="77777777" w:rsidR="005250CD" w:rsidRPr="005250CD" w:rsidRDefault="005250CD" w:rsidP="005250CD">
      <w:pPr>
        <w:spacing w:after="180" w:line="280" w:lineRule="exact"/>
        <w:jc w:val="both"/>
        <w:rPr>
          <w:rFonts w:ascii="Georgia" w:hAnsi="Georgia"/>
          <w:sz w:val="18"/>
          <w:szCs w:val="20"/>
          <w:rtl/>
        </w:rPr>
      </w:pPr>
      <w:proofErr w:type="spellStart"/>
      <w:r w:rsidRPr="005250CD">
        <w:rPr>
          <w:rFonts w:ascii="Georgia" w:hAnsi="Georgia"/>
          <w:sz w:val="18"/>
          <w:szCs w:val="20"/>
          <w:rtl/>
        </w:rPr>
        <w:t>ריטל</w:t>
      </w:r>
      <w:proofErr w:type="spellEnd"/>
      <w:r w:rsidRPr="005250CD">
        <w:rPr>
          <w:rFonts w:ascii="Georgia" w:hAnsi="Georgia"/>
          <w:sz w:val="18"/>
          <w:szCs w:val="20"/>
          <w:rtl/>
        </w:rPr>
        <w:t xml:space="preserve"> </w:t>
      </w:r>
      <w:proofErr w:type="spellStart"/>
      <w:r w:rsidRPr="005250CD">
        <w:rPr>
          <w:rFonts w:ascii="Georgia" w:hAnsi="Georgia"/>
          <w:sz w:val="18"/>
          <w:szCs w:val="20"/>
          <w:rtl/>
        </w:rPr>
        <w:t>וובר</w:t>
      </w:r>
      <w:proofErr w:type="spellEnd"/>
      <w:r w:rsidRPr="005250CD">
        <w:rPr>
          <w:rFonts w:ascii="Georgia" w:hAnsi="Georgia"/>
          <w:sz w:val="18"/>
          <w:szCs w:val="20"/>
          <w:rtl/>
        </w:rPr>
        <w:t xml:space="preserve"> </w:t>
      </w:r>
      <w:r w:rsidRPr="005250CD">
        <w:rPr>
          <w:rFonts w:ascii="Georgia" w:hAnsi="Georgia"/>
          <w:noProof/>
          <w:sz w:val="18"/>
          <w:szCs w:val="20"/>
          <w:rtl/>
        </w:rPr>
        <w:t>(</w:t>
      </w:r>
      <w:r w:rsidRPr="005250CD">
        <w:rPr>
          <w:rFonts w:ascii="Georgia" w:hAnsi="Georgia"/>
          <w:noProof/>
          <w:sz w:val="18"/>
          <w:szCs w:val="20"/>
        </w:rPr>
        <w:t>Rittel &amp; Webber, 1973</w:t>
      </w:r>
      <w:r w:rsidRPr="005250CD">
        <w:rPr>
          <w:rFonts w:ascii="Georgia" w:hAnsi="Georgia"/>
          <w:noProof/>
          <w:sz w:val="18"/>
          <w:szCs w:val="20"/>
          <w:rtl/>
        </w:rPr>
        <w:t>)</w:t>
      </w:r>
      <w:r w:rsidRPr="005250CD">
        <w:rPr>
          <w:rFonts w:ascii="Georgia" w:hAnsi="Georgia"/>
          <w:sz w:val="18"/>
          <w:szCs w:val="20"/>
          <w:rtl/>
        </w:rPr>
        <w:t xml:space="preserve"> היו הראשונים </w:t>
      </w:r>
      <w:r w:rsidRPr="005250CD">
        <w:rPr>
          <w:rFonts w:ascii="Georgia" w:hAnsi="Georgia" w:hint="cs"/>
          <w:sz w:val="18"/>
          <w:szCs w:val="20"/>
          <w:rtl/>
        </w:rPr>
        <w:t>שגיבשו</w:t>
      </w:r>
      <w:r w:rsidRPr="005250CD">
        <w:rPr>
          <w:rFonts w:ascii="Georgia" w:hAnsi="Georgia"/>
          <w:sz w:val="18"/>
          <w:szCs w:val="20"/>
          <w:rtl/>
        </w:rPr>
        <w:t xml:space="preserve"> תאוריה לזיהוי ולאפיון של בעיות מורכבות</w:t>
      </w:r>
      <w:r w:rsidRPr="005250CD">
        <w:rPr>
          <w:rFonts w:ascii="Georgia" w:hAnsi="Georgia" w:hint="cs"/>
          <w:sz w:val="18"/>
          <w:szCs w:val="20"/>
          <w:rtl/>
        </w:rPr>
        <w:t xml:space="preserve"> ("בעיות מרושעות", כפי שכינו אותן, </w:t>
      </w:r>
      <w:r w:rsidRPr="005250CD">
        <w:rPr>
          <w:rFonts w:ascii="Georgia" w:hAnsi="Georgia"/>
          <w:sz w:val="18"/>
          <w:szCs w:val="20"/>
        </w:rPr>
        <w:t>wicked problems</w:t>
      </w:r>
      <w:r w:rsidRPr="005250CD">
        <w:rPr>
          <w:rFonts w:ascii="Georgia" w:hAnsi="Georgia" w:hint="cs"/>
          <w:sz w:val="18"/>
          <w:szCs w:val="20"/>
          <w:rtl/>
        </w:rPr>
        <w:t xml:space="preserve">) </w:t>
      </w:r>
      <w:r w:rsidRPr="005250CD">
        <w:rPr>
          <w:rFonts w:ascii="Georgia" w:hAnsi="Georgia"/>
          <w:sz w:val="18"/>
          <w:szCs w:val="20"/>
          <w:rtl/>
        </w:rPr>
        <w:t>באמצעות עשר תכונות</w:t>
      </w:r>
      <w:r w:rsidRPr="005250CD">
        <w:rPr>
          <w:rFonts w:ascii="Georgia" w:hAnsi="Georgia" w:hint="cs"/>
          <w:sz w:val="18"/>
          <w:szCs w:val="20"/>
          <w:rtl/>
        </w:rPr>
        <w:t>:</w:t>
      </w:r>
      <w:r w:rsidRPr="005250CD">
        <w:rPr>
          <w:rStyle w:val="FootnoteReference"/>
          <w:rFonts w:ascii="Georgia" w:hAnsi="Georgia"/>
          <w:sz w:val="18"/>
          <w:szCs w:val="20"/>
          <w:rtl/>
        </w:rPr>
        <w:t xml:space="preserve"> </w:t>
      </w:r>
    </w:p>
    <w:p w14:paraId="6FBA02F5" w14:textId="77777777" w:rsidR="005250CD" w:rsidRPr="00762C3E" w:rsidRDefault="005250CD" w:rsidP="00D43BC2">
      <w:pPr>
        <w:pStyle w:val="Header"/>
        <w:numPr>
          <w:ilvl w:val="0"/>
          <w:numId w:val="9"/>
        </w:numPr>
        <w:tabs>
          <w:tab w:val="clear" w:pos="4153"/>
          <w:tab w:val="clear" w:pos="8306"/>
        </w:tabs>
        <w:spacing w:line="280" w:lineRule="atLeast"/>
        <w:ind w:left="357" w:hanging="357"/>
        <w:jc w:val="both"/>
        <w:rPr>
          <w:rFonts w:ascii="Georgia" w:hAnsi="Georgia"/>
          <w:sz w:val="18"/>
          <w:szCs w:val="20"/>
        </w:rPr>
      </w:pPr>
      <w:r w:rsidRPr="00762C3E">
        <w:rPr>
          <w:rFonts w:ascii="Georgia" w:hAnsi="Georgia" w:hint="cs"/>
          <w:sz w:val="18"/>
          <w:szCs w:val="20"/>
          <w:rtl/>
        </w:rPr>
        <w:t>אין נוסחה לפתרונן.</w:t>
      </w:r>
    </w:p>
    <w:p w14:paraId="4E10684A" w14:textId="77777777" w:rsidR="005250CD" w:rsidRPr="00762C3E" w:rsidRDefault="005250CD" w:rsidP="00D43BC2">
      <w:pPr>
        <w:pStyle w:val="Header"/>
        <w:numPr>
          <w:ilvl w:val="0"/>
          <w:numId w:val="9"/>
        </w:numPr>
        <w:tabs>
          <w:tab w:val="clear" w:pos="4153"/>
          <w:tab w:val="clear" w:pos="8306"/>
        </w:tabs>
        <w:spacing w:line="280" w:lineRule="atLeast"/>
        <w:ind w:left="357" w:hanging="357"/>
        <w:jc w:val="both"/>
        <w:rPr>
          <w:rFonts w:ascii="Georgia" w:hAnsi="Georgia"/>
          <w:sz w:val="18"/>
          <w:szCs w:val="20"/>
        </w:rPr>
      </w:pPr>
      <w:r w:rsidRPr="00762C3E">
        <w:rPr>
          <w:rFonts w:ascii="Georgia" w:hAnsi="Georgia" w:hint="cs"/>
          <w:sz w:val="18"/>
          <w:szCs w:val="20"/>
          <w:rtl/>
        </w:rPr>
        <w:t>אין נקודה שבה אפשר לומר שהן נפתרו.</w:t>
      </w:r>
    </w:p>
    <w:p w14:paraId="667DBF50" w14:textId="77777777" w:rsidR="005250CD" w:rsidRPr="00762C3E" w:rsidRDefault="005250CD" w:rsidP="00D43BC2">
      <w:pPr>
        <w:pStyle w:val="Header"/>
        <w:numPr>
          <w:ilvl w:val="0"/>
          <w:numId w:val="9"/>
        </w:numPr>
        <w:tabs>
          <w:tab w:val="clear" w:pos="4153"/>
          <w:tab w:val="clear" w:pos="8306"/>
        </w:tabs>
        <w:spacing w:line="280" w:lineRule="atLeast"/>
        <w:ind w:left="357" w:hanging="357"/>
        <w:jc w:val="both"/>
        <w:rPr>
          <w:rFonts w:ascii="Georgia" w:hAnsi="Georgia"/>
          <w:sz w:val="18"/>
          <w:szCs w:val="20"/>
        </w:rPr>
      </w:pPr>
      <w:r w:rsidRPr="00762C3E">
        <w:rPr>
          <w:rFonts w:ascii="Georgia" w:hAnsi="Georgia" w:hint="cs"/>
          <w:sz w:val="18"/>
          <w:szCs w:val="20"/>
          <w:rtl/>
        </w:rPr>
        <w:t>הפתרונות המוצעים להן אינם נכונים או שקריים, אלא רק טובים או רעים.</w:t>
      </w:r>
    </w:p>
    <w:p w14:paraId="01215781" w14:textId="77777777" w:rsidR="005250CD" w:rsidRPr="00762C3E" w:rsidRDefault="005250CD" w:rsidP="00D43BC2">
      <w:pPr>
        <w:pStyle w:val="Header"/>
        <w:numPr>
          <w:ilvl w:val="0"/>
          <w:numId w:val="9"/>
        </w:numPr>
        <w:tabs>
          <w:tab w:val="clear" w:pos="4153"/>
          <w:tab w:val="clear" w:pos="8306"/>
        </w:tabs>
        <w:spacing w:line="280" w:lineRule="atLeast"/>
        <w:ind w:left="357" w:hanging="357"/>
        <w:jc w:val="both"/>
        <w:rPr>
          <w:rFonts w:ascii="Georgia" w:hAnsi="Georgia"/>
          <w:sz w:val="18"/>
          <w:szCs w:val="20"/>
        </w:rPr>
      </w:pPr>
      <w:r w:rsidRPr="00762C3E">
        <w:rPr>
          <w:rFonts w:ascii="Georgia" w:hAnsi="Georgia" w:hint="cs"/>
          <w:sz w:val="18"/>
          <w:szCs w:val="20"/>
          <w:rtl/>
        </w:rPr>
        <w:t>אין דרך לבחון פתרון לבעיה מורכבת.</w:t>
      </w:r>
    </w:p>
    <w:p w14:paraId="77269181" w14:textId="77777777" w:rsidR="005250CD" w:rsidRPr="00762C3E" w:rsidRDefault="005250CD" w:rsidP="00D43BC2">
      <w:pPr>
        <w:pStyle w:val="Header"/>
        <w:numPr>
          <w:ilvl w:val="0"/>
          <w:numId w:val="9"/>
        </w:numPr>
        <w:tabs>
          <w:tab w:val="clear" w:pos="4153"/>
          <w:tab w:val="clear" w:pos="8306"/>
        </w:tabs>
        <w:spacing w:line="280" w:lineRule="atLeast"/>
        <w:ind w:left="357" w:hanging="357"/>
        <w:jc w:val="both"/>
        <w:rPr>
          <w:rFonts w:ascii="Georgia" w:hAnsi="Georgia"/>
          <w:sz w:val="18"/>
          <w:szCs w:val="20"/>
        </w:rPr>
      </w:pPr>
      <w:r w:rsidRPr="00762C3E">
        <w:rPr>
          <w:rFonts w:ascii="Georgia" w:hAnsi="Georgia" w:hint="cs"/>
          <w:sz w:val="18"/>
          <w:szCs w:val="20"/>
          <w:rtl/>
        </w:rPr>
        <w:t>אי אפשר להתמודד איתן בדרך של ניסוי וטעייה, כיוון שהפתרונות שלהן הם בלתי הפיכים.</w:t>
      </w:r>
    </w:p>
    <w:p w14:paraId="1DA8F10F" w14:textId="77777777" w:rsidR="005250CD" w:rsidRPr="00762C3E" w:rsidRDefault="005250CD" w:rsidP="00D43BC2">
      <w:pPr>
        <w:pStyle w:val="Header"/>
        <w:numPr>
          <w:ilvl w:val="0"/>
          <w:numId w:val="9"/>
        </w:numPr>
        <w:tabs>
          <w:tab w:val="clear" w:pos="4153"/>
          <w:tab w:val="clear" w:pos="8306"/>
        </w:tabs>
        <w:spacing w:line="280" w:lineRule="atLeast"/>
        <w:ind w:left="357" w:hanging="357"/>
        <w:jc w:val="both"/>
        <w:rPr>
          <w:rFonts w:ascii="Georgia" w:hAnsi="Georgia"/>
          <w:sz w:val="18"/>
          <w:szCs w:val="20"/>
        </w:rPr>
      </w:pPr>
      <w:r w:rsidRPr="00762C3E">
        <w:rPr>
          <w:rFonts w:ascii="Georgia" w:hAnsi="Georgia" w:hint="cs"/>
          <w:sz w:val="18"/>
          <w:szCs w:val="20"/>
          <w:rtl/>
        </w:rPr>
        <w:t>מספר הפתרונות או הגישות לבעיות מורכבות הוא אין-סופי.</w:t>
      </w:r>
    </w:p>
    <w:p w14:paraId="7534A0BE" w14:textId="77777777" w:rsidR="005250CD" w:rsidRPr="00762C3E" w:rsidRDefault="005250CD" w:rsidP="00D43BC2">
      <w:pPr>
        <w:pStyle w:val="Header"/>
        <w:numPr>
          <w:ilvl w:val="0"/>
          <w:numId w:val="9"/>
        </w:numPr>
        <w:tabs>
          <w:tab w:val="clear" w:pos="4153"/>
          <w:tab w:val="clear" w:pos="8306"/>
        </w:tabs>
        <w:spacing w:line="280" w:lineRule="atLeast"/>
        <w:ind w:left="357" w:hanging="357"/>
        <w:jc w:val="both"/>
        <w:rPr>
          <w:rFonts w:ascii="Georgia" w:hAnsi="Georgia"/>
          <w:sz w:val="18"/>
          <w:szCs w:val="20"/>
        </w:rPr>
      </w:pPr>
      <w:r w:rsidRPr="00762C3E">
        <w:rPr>
          <w:rFonts w:ascii="Georgia" w:hAnsi="Georgia" w:hint="cs"/>
          <w:sz w:val="18"/>
          <w:szCs w:val="20"/>
          <w:rtl/>
        </w:rPr>
        <w:t>כל בעיה מורכבת היא ייחודית.</w:t>
      </w:r>
    </w:p>
    <w:p w14:paraId="7F07801F" w14:textId="77777777" w:rsidR="005250CD" w:rsidRPr="00762C3E" w:rsidRDefault="005250CD" w:rsidP="00D43BC2">
      <w:pPr>
        <w:pStyle w:val="Header"/>
        <w:numPr>
          <w:ilvl w:val="0"/>
          <w:numId w:val="9"/>
        </w:numPr>
        <w:tabs>
          <w:tab w:val="clear" w:pos="4153"/>
          <w:tab w:val="clear" w:pos="8306"/>
        </w:tabs>
        <w:spacing w:line="280" w:lineRule="atLeast"/>
        <w:ind w:left="357" w:hanging="357"/>
        <w:jc w:val="both"/>
        <w:rPr>
          <w:rFonts w:ascii="Georgia" w:hAnsi="Georgia"/>
          <w:sz w:val="18"/>
          <w:szCs w:val="20"/>
        </w:rPr>
      </w:pPr>
      <w:r w:rsidRPr="00762C3E">
        <w:rPr>
          <w:rFonts w:ascii="Georgia" w:hAnsi="Georgia" w:hint="cs"/>
          <w:sz w:val="18"/>
          <w:szCs w:val="20"/>
          <w:rtl/>
        </w:rPr>
        <w:t>בעיות מורכבות הן תמיד ביטוי של בעיות אחרות.</w:t>
      </w:r>
    </w:p>
    <w:p w14:paraId="5DCB2311" w14:textId="77777777" w:rsidR="005250CD" w:rsidRPr="00762C3E" w:rsidRDefault="005250CD" w:rsidP="00D43BC2">
      <w:pPr>
        <w:pStyle w:val="Header"/>
        <w:numPr>
          <w:ilvl w:val="0"/>
          <w:numId w:val="9"/>
        </w:numPr>
        <w:tabs>
          <w:tab w:val="clear" w:pos="4153"/>
          <w:tab w:val="clear" w:pos="8306"/>
        </w:tabs>
        <w:spacing w:line="280" w:lineRule="atLeast"/>
        <w:ind w:left="357" w:hanging="357"/>
        <w:jc w:val="both"/>
        <w:rPr>
          <w:rFonts w:ascii="Georgia" w:hAnsi="Georgia"/>
          <w:sz w:val="18"/>
          <w:szCs w:val="20"/>
        </w:rPr>
      </w:pPr>
      <w:r w:rsidRPr="00762C3E">
        <w:rPr>
          <w:rFonts w:ascii="Georgia" w:hAnsi="Georgia" w:hint="cs"/>
          <w:sz w:val="18"/>
          <w:szCs w:val="20"/>
          <w:rtl/>
        </w:rPr>
        <w:t>האופן שבו מתוארת הבעיה המורכבת מכתיב את הפתרון המוצע לה.</w:t>
      </w:r>
    </w:p>
    <w:p w14:paraId="550D1C1D" w14:textId="77777777" w:rsidR="005250CD" w:rsidRPr="00762C3E" w:rsidRDefault="005250CD" w:rsidP="00762C3E">
      <w:pPr>
        <w:pStyle w:val="Header"/>
        <w:numPr>
          <w:ilvl w:val="0"/>
          <w:numId w:val="9"/>
        </w:numPr>
        <w:tabs>
          <w:tab w:val="clear" w:pos="4153"/>
          <w:tab w:val="clear" w:pos="8306"/>
        </w:tabs>
        <w:spacing w:after="180" w:line="280" w:lineRule="atLeast"/>
        <w:ind w:left="357" w:hanging="357"/>
        <w:jc w:val="both"/>
        <w:rPr>
          <w:rFonts w:ascii="Georgia" w:hAnsi="Georgia"/>
          <w:sz w:val="18"/>
          <w:szCs w:val="20"/>
        </w:rPr>
      </w:pPr>
      <w:r w:rsidRPr="00762C3E">
        <w:rPr>
          <w:rFonts w:ascii="Georgia" w:hAnsi="Georgia" w:hint="cs"/>
          <w:sz w:val="18"/>
          <w:szCs w:val="20"/>
          <w:rtl/>
        </w:rPr>
        <w:t>למציעים פתרונות לבעיות מורכבות אין פריבילגיה לטעות.</w:t>
      </w:r>
    </w:p>
    <w:p w14:paraId="72FC75AD" w14:textId="77777777" w:rsidR="005250CD" w:rsidRDefault="005250CD" w:rsidP="005250CD">
      <w:pPr>
        <w:spacing w:after="180" w:line="280" w:lineRule="exact"/>
        <w:jc w:val="both"/>
        <w:rPr>
          <w:rFonts w:ascii="Georgia" w:hAnsi="Georgia"/>
          <w:sz w:val="18"/>
          <w:szCs w:val="20"/>
        </w:rPr>
      </w:pPr>
      <w:r w:rsidRPr="005250CD">
        <w:rPr>
          <w:rFonts w:ascii="Georgia" w:hAnsi="Georgia"/>
          <w:sz w:val="18"/>
          <w:szCs w:val="20"/>
          <w:rtl/>
        </w:rPr>
        <w:t xml:space="preserve">לסיכום, בעיה מורכבת מתפתחת בסביבה סוערת, </w:t>
      </w:r>
      <w:r w:rsidRPr="005250CD">
        <w:rPr>
          <w:rFonts w:ascii="Georgia" w:hAnsi="Georgia" w:hint="cs"/>
          <w:sz w:val="18"/>
          <w:szCs w:val="20"/>
          <w:rtl/>
        </w:rPr>
        <w:t>ש</w:t>
      </w:r>
      <w:r w:rsidRPr="005250CD">
        <w:rPr>
          <w:rFonts w:ascii="Georgia" w:hAnsi="Georgia"/>
          <w:sz w:val="18"/>
          <w:szCs w:val="20"/>
          <w:rtl/>
        </w:rPr>
        <w:t xml:space="preserve">בה אנשי מקצוע שונים מכירים בעובדה שאין בידם כל הידע הנדרש לטפל ביעילות בבעיה או בסוגיה נתונה. מלחמת 7 באוקטובר, למשל, </w:t>
      </w:r>
      <w:r w:rsidRPr="005250CD">
        <w:rPr>
          <w:rFonts w:ascii="Georgia" w:hAnsi="Georgia" w:hint="cs"/>
          <w:sz w:val="18"/>
          <w:szCs w:val="20"/>
          <w:rtl/>
        </w:rPr>
        <w:t xml:space="preserve">עוררה לא מעט בעיות מורכבות </w:t>
      </w:r>
      <w:r w:rsidRPr="005250CD">
        <w:rPr>
          <w:rFonts w:ascii="Georgia" w:hAnsi="Georgia"/>
          <w:sz w:val="18"/>
          <w:szCs w:val="20"/>
          <w:rtl/>
        </w:rPr>
        <w:t xml:space="preserve">מעין אלו. דוגמה אחת מני רבות </w:t>
      </w:r>
      <w:r w:rsidRPr="005250CD">
        <w:rPr>
          <w:rFonts w:ascii="Georgia" w:hAnsi="Georgia" w:hint="cs"/>
          <w:sz w:val="18"/>
          <w:szCs w:val="20"/>
          <w:rtl/>
        </w:rPr>
        <w:t>היא ה</w:t>
      </w:r>
      <w:r w:rsidRPr="005250CD">
        <w:rPr>
          <w:rFonts w:ascii="Georgia" w:hAnsi="Georgia"/>
          <w:sz w:val="18"/>
          <w:szCs w:val="20"/>
          <w:rtl/>
        </w:rPr>
        <w:t xml:space="preserve">עיצוב </w:t>
      </w:r>
      <w:r w:rsidRPr="005250CD">
        <w:rPr>
          <w:rFonts w:ascii="Georgia" w:hAnsi="Georgia" w:hint="cs"/>
          <w:sz w:val="18"/>
          <w:szCs w:val="20"/>
          <w:rtl/>
        </w:rPr>
        <w:t xml:space="preserve">של </w:t>
      </w:r>
      <w:r w:rsidRPr="005250CD">
        <w:rPr>
          <w:rFonts w:ascii="Georgia" w:hAnsi="Georgia"/>
          <w:sz w:val="18"/>
          <w:szCs w:val="20"/>
          <w:rtl/>
        </w:rPr>
        <w:t>מדיניות ההכרה האוטומטית בפדויי שבי כזכאים לתגמולי נכות ממערכת הביטחון הסוציאלי. הכרה זו מובילה להסתכלות על הבעיה מזוויות פרופסיונליות שונות, באופן מערכת</w:t>
      </w:r>
      <w:r w:rsidRPr="005250CD">
        <w:rPr>
          <w:rFonts w:ascii="Georgia" w:hAnsi="Georgia" w:hint="cs"/>
          <w:sz w:val="18"/>
          <w:szCs w:val="20"/>
          <w:rtl/>
        </w:rPr>
        <w:t xml:space="preserve">י </w:t>
      </w:r>
      <w:r w:rsidRPr="005250CD">
        <w:rPr>
          <w:rFonts w:ascii="Georgia" w:hAnsi="Georgia"/>
          <w:noProof/>
          <w:sz w:val="18"/>
          <w:szCs w:val="20"/>
          <w:rtl/>
        </w:rPr>
        <w:t>(</w:t>
      </w:r>
      <w:r w:rsidRPr="005250CD">
        <w:rPr>
          <w:rFonts w:ascii="Georgia" w:hAnsi="Georgia"/>
          <w:noProof/>
          <w:sz w:val="18"/>
          <w:szCs w:val="20"/>
        </w:rPr>
        <w:t>Hood, 2018; Stacey &amp; Mowles, 2011</w:t>
      </w:r>
      <w:r w:rsidRPr="005250CD">
        <w:rPr>
          <w:rFonts w:ascii="Georgia" w:hAnsi="Georgia"/>
          <w:noProof/>
          <w:sz w:val="18"/>
          <w:szCs w:val="20"/>
          <w:rtl/>
        </w:rPr>
        <w:t>)</w:t>
      </w:r>
      <w:r w:rsidRPr="005250CD">
        <w:rPr>
          <w:rFonts w:ascii="Georgia" w:hAnsi="Georgia" w:hint="cs"/>
          <w:sz w:val="18"/>
          <w:szCs w:val="20"/>
          <w:rtl/>
        </w:rPr>
        <w:t>.</w:t>
      </w:r>
      <w:r w:rsidRPr="005250CD">
        <w:rPr>
          <w:rFonts w:ascii="Georgia" w:hAnsi="Georgia"/>
          <w:sz w:val="18"/>
          <w:szCs w:val="20"/>
          <w:rtl/>
        </w:rPr>
        <w:t xml:space="preserve"> </w:t>
      </w:r>
    </w:p>
    <w:p w14:paraId="5A3B5253" w14:textId="2B671A8A" w:rsidR="005250CD" w:rsidRPr="00221515" w:rsidRDefault="005250CD" w:rsidP="00221515">
      <w:pPr>
        <w:pStyle w:val="KOT5"/>
        <w:spacing w:after="0"/>
        <w:ind w:right="0"/>
        <w:outlineLvl w:val="2"/>
        <w:rPr>
          <w:rFonts w:cs="Guttman Aharoni"/>
          <w:color w:val="BA2A16"/>
          <w:rtl/>
        </w:rPr>
      </w:pPr>
      <w:bookmarkStart w:id="12" w:name="_Toc17401858"/>
      <w:bookmarkStart w:id="13" w:name="_Toc62381504"/>
      <w:r w:rsidRPr="00221515">
        <w:rPr>
          <w:rFonts w:cs="Guttman Aharoni" w:hint="cs"/>
          <w:color w:val="BA2A16"/>
          <w:rtl/>
        </w:rPr>
        <w:lastRenderedPageBreak/>
        <w:t>עבודת גבול (</w:t>
      </w:r>
      <w:r w:rsidRPr="00F81A0F">
        <w:rPr>
          <w:rFonts w:cs="Guttman Aharoni" w:hint="cs"/>
          <w:b w:val="0"/>
          <w:bCs w:val="0"/>
          <w:color w:val="BA2A16"/>
        </w:rPr>
        <w:t>boundary work</w:t>
      </w:r>
      <w:r w:rsidRPr="00221515">
        <w:rPr>
          <w:rFonts w:cs="Guttman Aharoni" w:hint="cs"/>
          <w:color w:val="BA2A16"/>
          <w:rtl/>
        </w:rPr>
        <w:t>)</w:t>
      </w:r>
      <w:bookmarkEnd w:id="12"/>
      <w:bookmarkEnd w:id="13"/>
      <w:r w:rsidRPr="00221515">
        <w:rPr>
          <w:rFonts w:cs="Guttman Aharoni" w:hint="cs"/>
          <w:color w:val="BA2A16"/>
          <w:rtl/>
        </w:rPr>
        <w:t xml:space="preserve"> </w:t>
      </w:r>
    </w:p>
    <w:p w14:paraId="30D22A52" w14:textId="77777777" w:rsidR="005250CD" w:rsidRPr="005250CD" w:rsidRDefault="005250CD" w:rsidP="005250CD">
      <w:pPr>
        <w:spacing w:after="180" w:line="280" w:lineRule="exact"/>
        <w:jc w:val="both"/>
        <w:rPr>
          <w:rFonts w:ascii="Georgia" w:hAnsi="Georgia"/>
          <w:b/>
          <w:bCs/>
          <w:sz w:val="18"/>
          <w:szCs w:val="20"/>
          <w:rtl/>
        </w:rPr>
      </w:pPr>
      <w:r w:rsidRPr="005250CD">
        <w:rPr>
          <w:rFonts w:ascii="Georgia" w:hAnsi="Georgia"/>
          <w:sz w:val="18"/>
          <w:szCs w:val="20"/>
          <w:rtl/>
        </w:rPr>
        <w:t xml:space="preserve">על פי </w:t>
      </w:r>
      <w:proofErr w:type="spellStart"/>
      <w:r w:rsidRPr="005250CD">
        <w:rPr>
          <w:rFonts w:ascii="Georgia" w:hAnsi="Georgia"/>
          <w:sz w:val="18"/>
          <w:szCs w:val="20"/>
          <w:rtl/>
        </w:rPr>
        <w:t>הינריקס</w:t>
      </w:r>
      <w:proofErr w:type="spellEnd"/>
      <w:r w:rsidRPr="005250CD">
        <w:rPr>
          <w:rFonts w:ascii="Georgia" w:hAnsi="Georgia"/>
          <w:sz w:val="18"/>
          <w:szCs w:val="20"/>
          <w:rtl/>
        </w:rPr>
        <w:t xml:space="preserve"> </w:t>
      </w:r>
      <w:r w:rsidRPr="005250CD">
        <w:rPr>
          <w:rFonts w:ascii="Georgia" w:hAnsi="Georgia"/>
          <w:noProof/>
          <w:sz w:val="18"/>
          <w:szCs w:val="20"/>
          <w:rtl/>
        </w:rPr>
        <w:t>(</w:t>
      </w:r>
      <w:r w:rsidRPr="005250CD">
        <w:rPr>
          <w:rFonts w:ascii="Georgia" w:hAnsi="Georgia"/>
          <w:noProof/>
          <w:sz w:val="18"/>
          <w:szCs w:val="20"/>
        </w:rPr>
        <w:t>Hinrichs, 2008</w:t>
      </w:r>
      <w:r w:rsidRPr="005250CD">
        <w:rPr>
          <w:rFonts w:ascii="Georgia" w:hAnsi="Georgia"/>
          <w:noProof/>
          <w:sz w:val="18"/>
          <w:szCs w:val="20"/>
          <w:rtl/>
        </w:rPr>
        <w:t>)</w:t>
      </w:r>
      <w:r w:rsidRPr="005250CD">
        <w:rPr>
          <w:rFonts w:ascii="Georgia" w:hAnsi="Georgia" w:hint="cs"/>
          <w:noProof/>
          <w:sz w:val="18"/>
          <w:szCs w:val="20"/>
          <w:rtl/>
        </w:rPr>
        <w:t>,</w:t>
      </w:r>
      <w:r w:rsidRPr="005250CD">
        <w:rPr>
          <w:rFonts w:ascii="Georgia" w:hAnsi="Georgia"/>
          <w:sz w:val="18"/>
          <w:szCs w:val="20"/>
          <w:rtl/>
        </w:rPr>
        <w:t xml:space="preserve"> </w:t>
      </w:r>
      <w:r w:rsidRPr="005250CD">
        <w:rPr>
          <w:rFonts w:ascii="Georgia" w:hAnsi="Georgia"/>
          <w:b/>
          <w:bCs/>
          <w:sz w:val="18"/>
          <w:szCs w:val="20"/>
          <w:rtl/>
        </w:rPr>
        <w:t>עבודת גבול</w:t>
      </w:r>
      <w:r w:rsidRPr="005250CD">
        <w:rPr>
          <w:rFonts w:ascii="Georgia" w:hAnsi="Georgia"/>
          <w:sz w:val="18"/>
          <w:szCs w:val="20"/>
          <w:rtl/>
        </w:rPr>
        <w:t xml:space="preserve"> </w:t>
      </w:r>
      <w:r w:rsidRPr="005250CD">
        <w:rPr>
          <w:rFonts w:ascii="Georgia" w:hAnsi="Georgia" w:hint="cs"/>
          <w:sz w:val="18"/>
          <w:szCs w:val="20"/>
          <w:rtl/>
        </w:rPr>
        <w:t xml:space="preserve">היא </w:t>
      </w:r>
      <w:r w:rsidRPr="005250CD">
        <w:rPr>
          <w:rFonts w:ascii="Georgia" w:hAnsi="Georgia"/>
          <w:sz w:val="18"/>
          <w:szCs w:val="20"/>
          <w:rtl/>
        </w:rPr>
        <w:t xml:space="preserve">כלי תאורטי מרכזי בחקר שיתופי פעולה בין-תחומיים. הבין-תחומיות עוסקת במעבר ובשילוב בין גבולות </w:t>
      </w:r>
      <w:r w:rsidRPr="005250CD">
        <w:rPr>
          <w:rFonts w:ascii="Georgia" w:hAnsi="Georgia" w:hint="cs"/>
          <w:sz w:val="18"/>
          <w:szCs w:val="20"/>
          <w:rtl/>
        </w:rPr>
        <w:t>כ</w:t>
      </w:r>
      <w:r w:rsidRPr="005250CD">
        <w:rPr>
          <w:rFonts w:ascii="Georgia" w:hAnsi="Georgia"/>
          <w:sz w:val="18"/>
          <w:szCs w:val="20"/>
          <w:rtl/>
        </w:rPr>
        <w:t xml:space="preserve">דיסציפלינריים, </w:t>
      </w:r>
      <w:r w:rsidRPr="005250CD">
        <w:rPr>
          <w:rFonts w:ascii="Georgia" w:hAnsi="Georgia" w:hint="cs"/>
          <w:sz w:val="18"/>
          <w:szCs w:val="20"/>
          <w:rtl/>
        </w:rPr>
        <w:t xml:space="preserve">ואילו </w:t>
      </w:r>
      <w:r w:rsidRPr="005250CD">
        <w:rPr>
          <w:rFonts w:ascii="Georgia" w:hAnsi="Georgia"/>
          <w:sz w:val="18"/>
          <w:szCs w:val="20"/>
          <w:rtl/>
        </w:rPr>
        <w:t xml:space="preserve">עבודת גבול מאפשרת תשומת לב </w:t>
      </w:r>
      <w:r w:rsidRPr="005250CD">
        <w:rPr>
          <w:rFonts w:ascii="Georgia" w:hAnsi="Georgia" w:hint="cs"/>
          <w:sz w:val="18"/>
          <w:szCs w:val="20"/>
          <w:rtl/>
        </w:rPr>
        <w:t>רבה</w:t>
      </w:r>
      <w:r w:rsidRPr="005250CD">
        <w:rPr>
          <w:rFonts w:ascii="Georgia" w:hAnsi="Georgia"/>
          <w:sz w:val="18"/>
          <w:szCs w:val="20"/>
          <w:rtl/>
        </w:rPr>
        <w:t xml:space="preserve"> יותר לממשקים ולתחומי החפיפה בין התחומים, או לאופן </w:t>
      </w:r>
      <w:r w:rsidRPr="005250CD">
        <w:rPr>
          <w:rFonts w:ascii="Georgia" w:hAnsi="Georgia" w:hint="cs"/>
          <w:sz w:val="18"/>
          <w:szCs w:val="20"/>
          <w:rtl/>
        </w:rPr>
        <w:t>ש</w:t>
      </w:r>
      <w:r w:rsidRPr="005250CD">
        <w:rPr>
          <w:rFonts w:ascii="Georgia" w:hAnsi="Georgia"/>
          <w:sz w:val="18"/>
          <w:szCs w:val="20"/>
          <w:rtl/>
        </w:rPr>
        <w:t>בו מעבר הגבול עצמו יוצר גבול חדש</w:t>
      </w:r>
      <w:r w:rsidRPr="005250CD">
        <w:rPr>
          <w:rFonts w:ascii="Georgia" w:hAnsi="Georgia" w:hint="cs"/>
          <w:sz w:val="18"/>
          <w:szCs w:val="20"/>
          <w:rtl/>
        </w:rPr>
        <w:t xml:space="preserve"> </w:t>
      </w:r>
      <w:r w:rsidRPr="005250CD">
        <w:rPr>
          <w:rFonts w:ascii="Georgia" w:hAnsi="Georgia"/>
          <w:noProof/>
          <w:sz w:val="18"/>
          <w:szCs w:val="20"/>
          <w:rtl/>
        </w:rPr>
        <w:t>(</w:t>
      </w:r>
      <w:r w:rsidRPr="005250CD">
        <w:rPr>
          <w:rFonts w:ascii="Georgia" w:hAnsi="Georgia"/>
          <w:noProof/>
          <w:sz w:val="18"/>
          <w:szCs w:val="20"/>
        </w:rPr>
        <w:t>Friman, 2010</w:t>
      </w:r>
      <w:r w:rsidRPr="005250CD">
        <w:rPr>
          <w:rFonts w:ascii="Georgia" w:hAnsi="Georgia"/>
          <w:noProof/>
          <w:sz w:val="18"/>
          <w:szCs w:val="20"/>
          <w:rtl/>
        </w:rPr>
        <w:t>)</w:t>
      </w:r>
      <w:r w:rsidRPr="005250CD">
        <w:rPr>
          <w:rFonts w:ascii="Georgia" w:hAnsi="Georgia" w:hint="cs"/>
          <w:sz w:val="18"/>
          <w:szCs w:val="20"/>
          <w:rtl/>
        </w:rPr>
        <w:t xml:space="preserve">. </w:t>
      </w:r>
      <w:proofErr w:type="spellStart"/>
      <w:r w:rsidRPr="005250CD">
        <w:rPr>
          <w:rFonts w:ascii="Georgia" w:hAnsi="Georgia" w:hint="cs"/>
          <w:sz w:val="18"/>
          <w:szCs w:val="20"/>
          <w:rtl/>
        </w:rPr>
        <w:t>גירין</w:t>
      </w:r>
      <w:proofErr w:type="spellEnd"/>
      <w:r w:rsidRPr="005250CD">
        <w:rPr>
          <w:rFonts w:ascii="Georgia" w:hAnsi="Georgia" w:hint="cs"/>
          <w:sz w:val="18"/>
          <w:szCs w:val="20"/>
          <w:rtl/>
        </w:rPr>
        <w:t xml:space="preserve"> </w:t>
      </w:r>
      <w:r w:rsidRPr="005250CD">
        <w:rPr>
          <w:rFonts w:ascii="Georgia" w:hAnsi="Georgia"/>
          <w:noProof/>
          <w:sz w:val="18"/>
          <w:szCs w:val="20"/>
          <w:rtl/>
        </w:rPr>
        <w:t>(</w:t>
      </w:r>
      <w:r w:rsidRPr="005250CD">
        <w:rPr>
          <w:rFonts w:ascii="Georgia" w:hAnsi="Georgia"/>
          <w:noProof/>
          <w:sz w:val="18"/>
          <w:szCs w:val="20"/>
        </w:rPr>
        <w:t>Gieryn, 1999</w:t>
      </w:r>
      <w:r w:rsidRPr="005250CD">
        <w:rPr>
          <w:rFonts w:ascii="Georgia" w:hAnsi="Georgia"/>
          <w:noProof/>
          <w:sz w:val="18"/>
          <w:szCs w:val="20"/>
          <w:rtl/>
        </w:rPr>
        <w:t>)</w:t>
      </w:r>
      <w:r w:rsidRPr="005250CD">
        <w:rPr>
          <w:rFonts w:ascii="Georgia" w:hAnsi="Georgia"/>
          <w:sz w:val="18"/>
          <w:szCs w:val="20"/>
          <w:rtl/>
        </w:rPr>
        <w:t xml:space="preserve"> </w:t>
      </w:r>
      <w:r w:rsidRPr="005250CD">
        <w:rPr>
          <w:rFonts w:ascii="Georgia" w:hAnsi="Georgia" w:hint="cs"/>
          <w:sz w:val="18"/>
          <w:szCs w:val="20"/>
          <w:rtl/>
        </w:rPr>
        <w:t xml:space="preserve">מוסיפה להמשגה הסוציולוגית של עבודת גבול כי ההבחנה </w:t>
      </w:r>
      <w:r w:rsidRPr="005250CD">
        <w:rPr>
          <w:rFonts w:ascii="Georgia" w:hAnsi="Georgia"/>
          <w:sz w:val="18"/>
          <w:szCs w:val="20"/>
          <w:rtl/>
        </w:rPr>
        <w:t xml:space="preserve">בין דיסציפלינות מדעיות היא למעשה פרקטיקה ליצירת הכרה </w:t>
      </w:r>
      <w:r w:rsidRPr="005250CD">
        <w:rPr>
          <w:rFonts w:ascii="Georgia" w:hAnsi="Georgia" w:hint="cs"/>
          <w:sz w:val="18"/>
          <w:szCs w:val="20"/>
          <w:rtl/>
        </w:rPr>
        <w:t>ב</w:t>
      </w:r>
      <w:r w:rsidRPr="005250CD">
        <w:rPr>
          <w:rFonts w:ascii="Georgia" w:hAnsi="Georgia"/>
          <w:sz w:val="18"/>
          <w:szCs w:val="20"/>
          <w:rtl/>
        </w:rPr>
        <w:t>סמכות מדעית ולגיטימציה</w:t>
      </w:r>
      <w:r w:rsidRPr="005250CD">
        <w:rPr>
          <w:rFonts w:ascii="Georgia" w:hAnsi="Georgia" w:hint="cs"/>
          <w:sz w:val="18"/>
          <w:szCs w:val="20"/>
          <w:rtl/>
        </w:rPr>
        <w:t xml:space="preserve"> שלה</w:t>
      </w:r>
      <w:r w:rsidRPr="005250CD">
        <w:rPr>
          <w:rFonts w:ascii="Georgia" w:hAnsi="Georgia"/>
          <w:sz w:val="18"/>
          <w:szCs w:val="20"/>
          <w:rtl/>
        </w:rPr>
        <w:t xml:space="preserve">. עבודת הגבול מניחה </w:t>
      </w:r>
      <w:r w:rsidRPr="005250CD">
        <w:rPr>
          <w:rFonts w:ascii="Georgia" w:hAnsi="Georgia" w:hint="cs"/>
          <w:sz w:val="18"/>
          <w:szCs w:val="20"/>
          <w:rtl/>
        </w:rPr>
        <w:t>ש</w:t>
      </w:r>
      <w:r w:rsidRPr="005250CD">
        <w:rPr>
          <w:rFonts w:ascii="Georgia" w:hAnsi="Georgia"/>
          <w:sz w:val="18"/>
          <w:szCs w:val="20"/>
          <w:rtl/>
        </w:rPr>
        <w:t xml:space="preserve">בין תחומי ידע תאורטיים או מקצועיים </w:t>
      </w:r>
      <w:r w:rsidRPr="005250CD">
        <w:rPr>
          <w:rFonts w:ascii="Georgia" w:hAnsi="Georgia" w:hint="cs"/>
          <w:sz w:val="18"/>
          <w:szCs w:val="20"/>
          <w:rtl/>
        </w:rPr>
        <w:t>יש</w:t>
      </w:r>
      <w:r w:rsidRPr="005250CD">
        <w:rPr>
          <w:rFonts w:ascii="Georgia" w:hAnsi="Georgia"/>
          <w:sz w:val="18"/>
          <w:szCs w:val="20"/>
          <w:rtl/>
        </w:rPr>
        <w:t xml:space="preserve"> תחרות, ולעיתים אף מאבקים. בדוגמה שהזכרנו קודם, </w:t>
      </w:r>
      <w:r w:rsidRPr="005250CD">
        <w:rPr>
          <w:rFonts w:ascii="Georgia" w:hAnsi="Georgia" w:hint="cs"/>
          <w:sz w:val="18"/>
          <w:szCs w:val="20"/>
          <w:rtl/>
        </w:rPr>
        <w:t xml:space="preserve">אפשר </w:t>
      </w:r>
      <w:r w:rsidRPr="005250CD">
        <w:rPr>
          <w:rFonts w:ascii="Georgia" w:hAnsi="Georgia"/>
          <w:sz w:val="18"/>
          <w:szCs w:val="20"/>
          <w:rtl/>
        </w:rPr>
        <w:t>למנות את המאבק בין הרווחה, הבריאות, הכלכלה והמשפט כגור</w:t>
      </w:r>
      <w:r w:rsidRPr="005250CD">
        <w:rPr>
          <w:rFonts w:ascii="Georgia" w:hAnsi="Georgia" w:hint="cs"/>
          <w:sz w:val="18"/>
          <w:szCs w:val="20"/>
          <w:rtl/>
        </w:rPr>
        <w:t>ם</w:t>
      </w:r>
      <w:r w:rsidRPr="005250CD">
        <w:rPr>
          <w:rFonts w:ascii="Georgia" w:hAnsi="Georgia"/>
          <w:sz w:val="18"/>
          <w:szCs w:val="20"/>
          <w:rtl/>
        </w:rPr>
        <w:t xml:space="preserve"> המעכב את ההכרה האוטומטית בפדויי שבי כבעלי נכות.</w:t>
      </w:r>
    </w:p>
    <w:p w14:paraId="09AE6269" w14:textId="77777777" w:rsidR="005250CD" w:rsidRPr="005250CD" w:rsidRDefault="005250CD" w:rsidP="005250CD">
      <w:pPr>
        <w:spacing w:after="180" w:line="280" w:lineRule="exact"/>
        <w:jc w:val="both"/>
        <w:rPr>
          <w:rFonts w:ascii="Georgia" w:hAnsi="Georgia"/>
          <w:sz w:val="18"/>
          <w:szCs w:val="20"/>
          <w:rtl/>
        </w:rPr>
      </w:pPr>
      <w:r w:rsidRPr="005250CD">
        <w:rPr>
          <w:rFonts w:ascii="Georgia" w:hAnsi="Georgia"/>
          <w:sz w:val="18"/>
          <w:szCs w:val="20"/>
          <w:rtl/>
        </w:rPr>
        <w:t>מצבים של גבול פתוח ושברירי או גבול מינימלי בין תחומי מומחיות אחדים עלולים לאיים על הישרדות התחום ו</w:t>
      </w:r>
      <w:r w:rsidRPr="005250CD">
        <w:rPr>
          <w:rFonts w:ascii="Georgia" w:hAnsi="Georgia" w:hint="cs"/>
          <w:sz w:val="18"/>
          <w:szCs w:val="20"/>
          <w:rtl/>
        </w:rPr>
        <w:t xml:space="preserve">על </w:t>
      </w:r>
      <w:r w:rsidRPr="005250CD">
        <w:rPr>
          <w:rFonts w:ascii="Georgia" w:hAnsi="Georgia"/>
          <w:sz w:val="18"/>
          <w:szCs w:val="20"/>
          <w:rtl/>
        </w:rPr>
        <w:t xml:space="preserve">המומחים הפועלים בו </w:t>
      </w:r>
      <w:r w:rsidRPr="005250CD">
        <w:rPr>
          <w:rFonts w:ascii="Georgia" w:hAnsi="Georgia" w:hint="cs"/>
          <w:sz w:val="18"/>
          <w:szCs w:val="20"/>
          <w:rtl/>
        </w:rPr>
        <w:t xml:space="preserve">(סמואל, 1996; </w:t>
      </w:r>
      <w:r w:rsidRPr="005250CD">
        <w:rPr>
          <w:rFonts w:ascii="Georgia" w:hAnsi="Georgia"/>
          <w:noProof/>
          <w:sz w:val="18"/>
          <w:szCs w:val="20"/>
        </w:rPr>
        <w:t>Lamont &amp; Molnár, 2002</w:t>
      </w:r>
      <w:r w:rsidRPr="005250CD">
        <w:rPr>
          <w:rFonts w:ascii="Georgia" w:hAnsi="Georgia"/>
          <w:noProof/>
          <w:sz w:val="18"/>
          <w:szCs w:val="20"/>
          <w:rtl/>
        </w:rPr>
        <w:t>)</w:t>
      </w:r>
      <w:r w:rsidRPr="005250CD">
        <w:rPr>
          <w:rFonts w:ascii="Georgia" w:hAnsi="Georgia" w:hint="cs"/>
          <w:sz w:val="18"/>
          <w:szCs w:val="20"/>
          <w:rtl/>
        </w:rPr>
        <w:t>,</w:t>
      </w:r>
      <w:r w:rsidRPr="005250CD">
        <w:rPr>
          <w:rFonts w:ascii="Georgia" w:hAnsi="Georgia"/>
          <w:sz w:val="18"/>
          <w:szCs w:val="20"/>
          <w:rtl/>
        </w:rPr>
        <w:t xml:space="preserve"> במובן זה, עבודת הגבול עוסקת בבחינת שיתופי הפעולה בין תחומי ידע אחדים במצב </w:t>
      </w:r>
      <w:r w:rsidRPr="005250CD">
        <w:rPr>
          <w:rFonts w:ascii="Georgia" w:hAnsi="Georgia" w:hint="cs"/>
          <w:sz w:val="18"/>
          <w:szCs w:val="20"/>
          <w:rtl/>
        </w:rPr>
        <w:t>ש</w:t>
      </w:r>
      <w:r w:rsidRPr="005250CD">
        <w:rPr>
          <w:rFonts w:ascii="Georgia" w:hAnsi="Georgia"/>
          <w:sz w:val="18"/>
          <w:szCs w:val="20"/>
          <w:rtl/>
        </w:rPr>
        <w:t>בו עלולים להופיע מאבקי כוח ביניהם. מאבקים אלה עשויים להיפתר כאשר התחומים שהוגדרו בעבר כנפרדים הולכים ומתקרבים זה לזה</w:t>
      </w:r>
      <w:r w:rsidRPr="005250CD">
        <w:rPr>
          <w:rFonts w:ascii="Georgia" w:hAnsi="Georgia" w:hint="cs"/>
          <w:sz w:val="18"/>
          <w:szCs w:val="20"/>
          <w:rtl/>
        </w:rPr>
        <w:t>,</w:t>
      </w:r>
      <w:r w:rsidRPr="005250CD">
        <w:rPr>
          <w:rFonts w:ascii="Georgia" w:hAnsi="Georgia"/>
          <w:sz w:val="18"/>
          <w:szCs w:val="20"/>
          <w:rtl/>
        </w:rPr>
        <w:t xml:space="preserve"> עד כדי יצירת שילובים ותחומי חפיפה מוסכמים</w:t>
      </w:r>
      <w:r w:rsidRPr="005250CD">
        <w:rPr>
          <w:rFonts w:ascii="Georgia" w:hAnsi="Georgia" w:hint="cs"/>
          <w:noProof/>
          <w:sz w:val="18"/>
          <w:szCs w:val="20"/>
          <w:rtl/>
        </w:rPr>
        <w:t xml:space="preserve"> (</w:t>
      </w:r>
      <w:r w:rsidRPr="005250CD">
        <w:rPr>
          <w:rFonts w:ascii="Georgia" w:hAnsi="Georgia"/>
          <w:noProof/>
          <w:sz w:val="18"/>
          <w:szCs w:val="20"/>
          <w:rtl/>
        </w:rPr>
        <w:t xml:space="preserve">כורזים-קורושי </w:t>
      </w:r>
      <w:r w:rsidRPr="005250CD">
        <w:rPr>
          <w:rFonts w:ascii="Georgia" w:hAnsi="Georgia" w:hint="cs"/>
          <w:noProof/>
          <w:sz w:val="18"/>
          <w:szCs w:val="20"/>
          <w:rtl/>
        </w:rPr>
        <w:t>ו</w:t>
      </w:r>
      <w:r w:rsidRPr="005250CD">
        <w:rPr>
          <w:rFonts w:ascii="Georgia" w:hAnsi="Georgia"/>
          <w:noProof/>
          <w:sz w:val="18"/>
          <w:szCs w:val="20"/>
          <w:rtl/>
        </w:rPr>
        <w:t>ליפשיץ-מלביצקי, 2020</w:t>
      </w:r>
      <w:r w:rsidRPr="005250CD">
        <w:rPr>
          <w:rFonts w:ascii="Georgia" w:hAnsi="Georgia" w:hint="cs"/>
          <w:noProof/>
          <w:sz w:val="18"/>
          <w:szCs w:val="20"/>
          <w:rtl/>
        </w:rPr>
        <w:t xml:space="preserve">; </w:t>
      </w:r>
      <w:r w:rsidRPr="005250CD">
        <w:rPr>
          <w:rFonts w:ascii="Georgia" w:hAnsi="Georgia"/>
          <w:noProof/>
          <w:sz w:val="18"/>
          <w:szCs w:val="20"/>
        </w:rPr>
        <w:t>Clohesy, 2003</w:t>
      </w:r>
      <w:r w:rsidRPr="005250CD">
        <w:rPr>
          <w:rFonts w:ascii="Georgia" w:hAnsi="Georgia"/>
          <w:noProof/>
          <w:sz w:val="18"/>
          <w:szCs w:val="20"/>
          <w:rtl/>
        </w:rPr>
        <w:t>)</w:t>
      </w:r>
      <w:r w:rsidRPr="005250CD">
        <w:rPr>
          <w:rFonts w:ascii="Georgia" w:hAnsi="Georgia" w:hint="cs"/>
          <w:noProof/>
          <w:sz w:val="18"/>
          <w:szCs w:val="20"/>
          <w:rtl/>
        </w:rPr>
        <w:t xml:space="preserve">. </w:t>
      </w:r>
      <w:r w:rsidRPr="005250CD">
        <w:rPr>
          <w:rFonts w:ascii="Georgia" w:hAnsi="Georgia"/>
          <w:sz w:val="18"/>
          <w:szCs w:val="20"/>
          <w:rtl/>
        </w:rPr>
        <w:t>בה</w:t>
      </w:r>
      <w:r w:rsidRPr="005250CD">
        <w:rPr>
          <w:rFonts w:ascii="Georgia" w:hAnsi="Georgia" w:hint="cs"/>
          <w:sz w:val="18"/>
          <w:szCs w:val="20"/>
          <w:rtl/>
        </w:rPr>
        <w:t xml:space="preserve"> </w:t>
      </w:r>
      <w:r w:rsidRPr="005250CD">
        <w:rPr>
          <w:rFonts w:ascii="Georgia" w:hAnsi="Georgia"/>
          <w:sz w:val="18"/>
          <w:szCs w:val="20"/>
          <w:rtl/>
        </w:rPr>
        <w:t>בעת, כל תחום יקפיד לשמר את הכוח והאינטרסים המקצועיים שלו. בדוגמה שהוזכרה</w:t>
      </w:r>
      <w:r w:rsidRPr="005250CD">
        <w:rPr>
          <w:rFonts w:ascii="Georgia" w:hAnsi="Georgia" w:hint="cs"/>
          <w:sz w:val="18"/>
          <w:szCs w:val="20"/>
          <w:rtl/>
        </w:rPr>
        <w:t>,</w:t>
      </w:r>
      <w:r w:rsidRPr="005250CD">
        <w:rPr>
          <w:rFonts w:ascii="Georgia" w:hAnsi="Georgia"/>
          <w:sz w:val="18"/>
          <w:szCs w:val="20"/>
          <w:rtl/>
        </w:rPr>
        <w:t xml:space="preserve"> המשפטנים יקפידו להגדיר בחקיקה מי ייחשב </w:t>
      </w:r>
      <w:r w:rsidRPr="005250CD">
        <w:rPr>
          <w:rFonts w:ascii="Georgia" w:hAnsi="Georgia" w:hint="cs"/>
          <w:sz w:val="18"/>
          <w:szCs w:val="20"/>
          <w:rtl/>
        </w:rPr>
        <w:t>ל</w:t>
      </w:r>
      <w:r w:rsidRPr="005250CD">
        <w:rPr>
          <w:rFonts w:ascii="Georgia" w:hAnsi="Georgia"/>
          <w:sz w:val="18"/>
          <w:szCs w:val="20"/>
          <w:rtl/>
        </w:rPr>
        <w:t>פדוי</w:t>
      </w:r>
      <w:r w:rsidRPr="005250CD">
        <w:rPr>
          <w:rFonts w:ascii="Georgia" w:hAnsi="Georgia" w:hint="cs"/>
          <w:sz w:val="18"/>
          <w:szCs w:val="20"/>
          <w:rtl/>
        </w:rPr>
        <w:t>י</w:t>
      </w:r>
      <w:r w:rsidRPr="005250CD">
        <w:rPr>
          <w:rFonts w:ascii="Georgia" w:hAnsi="Georgia"/>
          <w:sz w:val="18"/>
          <w:szCs w:val="20"/>
          <w:rtl/>
        </w:rPr>
        <w:t xml:space="preserve"> שבי, הכלכלנים יסדירו את גבול התמיכה הכלכלית בהם</w:t>
      </w:r>
      <w:r w:rsidRPr="005250CD">
        <w:rPr>
          <w:rFonts w:ascii="Georgia" w:hAnsi="Georgia" w:hint="cs"/>
          <w:sz w:val="18"/>
          <w:szCs w:val="20"/>
          <w:rtl/>
        </w:rPr>
        <w:t>,</w:t>
      </w:r>
      <w:r w:rsidRPr="005250CD">
        <w:rPr>
          <w:rFonts w:ascii="Georgia" w:hAnsi="Georgia"/>
          <w:sz w:val="18"/>
          <w:szCs w:val="20"/>
          <w:rtl/>
        </w:rPr>
        <w:t xml:space="preserve"> ואנשי הרווחה יצביעו על ההשלכות של השבי ושל ההכרה במעמדם של פדויי השבי על רווחתם האישית ועל חוסננו החברת</w:t>
      </w:r>
      <w:r w:rsidRPr="005250CD">
        <w:rPr>
          <w:rFonts w:ascii="Georgia" w:hAnsi="Georgia" w:hint="cs"/>
          <w:sz w:val="18"/>
          <w:szCs w:val="20"/>
          <w:rtl/>
        </w:rPr>
        <w:t>י.</w:t>
      </w:r>
      <w:r w:rsidRPr="005250CD">
        <w:rPr>
          <w:rFonts w:ascii="Georgia" w:hAnsi="Georgia"/>
          <w:sz w:val="18"/>
          <w:szCs w:val="20"/>
          <w:rtl/>
        </w:rPr>
        <w:t xml:space="preserve"> </w:t>
      </w:r>
    </w:p>
    <w:p w14:paraId="020208BA" w14:textId="6B4CC75F" w:rsidR="005250CD" w:rsidRPr="005250CD" w:rsidRDefault="005250CD" w:rsidP="0001679B">
      <w:pPr>
        <w:spacing w:after="180" w:line="280" w:lineRule="exact"/>
        <w:jc w:val="both"/>
        <w:rPr>
          <w:rFonts w:ascii="Georgia" w:hAnsi="Georgia"/>
          <w:sz w:val="18"/>
          <w:szCs w:val="20"/>
          <w:rtl/>
        </w:rPr>
      </w:pPr>
      <w:r w:rsidRPr="005250CD">
        <w:rPr>
          <w:rFonts w:ascii="Georgia" w:hAnsi="Georgia"/>
          <w:sz w:val="18"/>
          <w:szCs w:val="20"/>
          <w:rtl/>
        </w:rPr>
        <w:t>באשר לחשיבות המושג עבודת גבו</w:t>
      </w:r>
      <w:r w:rsidRPr="005250CD">
        <w:rPr>
          <w:rFonts w:ascii="Georgia" w:hAnsi="Georgia" w:hint="cs"/>
          <w:sz w:val="18"/>
          <w:szCs w:val="20"/>
          <w:rtl/>
        </w:rPr>
        <w:t xml:space="preserve">ל </w:t>
      </w:r>
      <w:r w:rsidRPr="005250CD">
        <w:rPr>
          <w:rFonts w:ascii="Georgia" w:hAnsi="Georgia"/>
          <w:noProof/>
          <w:sz w:val="18"/>
          <w:szCs w:val="20"/>
          <w:rtl/>
        </w:rPr>
        <w:t>(</w:t>
      </w:r>
      <w:r w:rsidRPr="005250CD">
        <w:rPr>
          <w:rFonts w:ascii="Georgia" w:hAnsi="Georgia"/>
          <w:noProof/>
          <w:sz w:val="18"/>
          <w:szCs w:val="20"/>
        </w:rPr>
        <w:t>Gieryn, 1999</w:t>
      </w:r>
      <w:r w:rsidRPr="005250CD">
        <w:rPr>
          <w:rFonts w:ascii="Georgia" w:hAnsi="Georgia"/>
          <w:noProof/>
          <w:sz w:val="18"/>
          <w:szCs w:val="20"/>
          <w:rtl/>
        </w:rPr>
        <w:t>)</w:t>
      </w:r>
      <w:r w:rsidRPr="005250CD">
        <w:rPr>
          <w:rFonts w:ascii="Georgia" w:hAnsi="Georgia" w:hint="cs"/>
          <w:sz w:val="18"/>
          <w:szCs w:val="20"/>
          <w:rtl/>
        </w:rPr>
        <w:t xml:space="preserve">, </w:t>
      </w:r>
      <w:r w:rsidRPr="005250CD">
        <w:rPr>
          <w:rFonts w:ascii="Georgia" w:hAnsi="Georgia"/>
          <w:sz w:val="18"/>
          <w:szCs w:val="20"/>
          <w:rtl/>
        </w:rPr>
        <w:t>הטענה היא כי פיתוח ת</w:t>
      </w:r>
      <w:r w:rsidRPr="005250CD">
        <w:rPr>
          <w:rFonts w:ascii="Georgia" w:hAnsi="Georgia" w:hint="cs"/>
          <w:sz w:val="18"/>
          <w:szCs w:val="20"/>
          <w:rtl/>
        </w:rPr>
        <w:t>ו</w:t>
      </w:r>
      <w:r w:rsidRPr="005250CD">
        <w:rPr>
          <w:rFonts w:ascii="Georgia" w:hAnsi="Georgia"/>
          <w:sz w:val="18"/>
          <w:szCs w:val="20"/>
          <w:rtl/>
        </w:rPr>
        <w:t>כניות לימוד משולבות כרוך בפתיחתו ובהרחבתו של תחום הידע בארגון</w:t>
      </w:r>
      <w:r w:rsidRPr="005250CD">
        <w:rPr>
          <w:rFonts w:ascii="Georgia" w:hAnsi="Georgia" w:hint="cs"/>
          <w:sz w:val="18"/>
          <w:szCs w:val="20"/>
          <w:rtl/>
        </w:rPr>
        <w:t xml:space="preserve"> </w:t>
      </w:r>
      <w:r w:rsidRPr="005250CD">
        <w:rPr>
          <w:rFonts w:ascii="Georgia" w:hAnsi="Georgia"/>
          <w:noProof/>
          <w:sz w:val="18"/>
          <w:szCs w:val="20"/>
          <w:rtl/>
        </w:rPr>
        <w:t>(כץ, 2007)</w:t>
      </w:r>
      <w:r w:rsidRPr="005250CD">
        <w:rPr>
          <w:rFonts w:ascii="Georgia" w:hAnsi="Georgia"/>
          <w:sz w:val="18"/>
          <w:szCs w:val="20"/>
          <w:rtl/>
        </w:rPr>
        <w:t xml:space="preserve"> ובפרופסי</w:t>
      </w:r>
      <w:r w:rsidRPr="005250CD">
        <w:rPr>
          <w:rFonts w:ascii="Georgia" w:hAnsi="Georgia" w:hint="cs"/>
          <w:sz w:val="18"/>
          <w:szCs w:val="20"/>
          <w:rtl/>
        </w:rPr>
        <w:t xml:space="preserve">ה </w:t>
      </w:r>
      <w:r w:rsidRPr="005250CD">
        <w:rPr>
          <w:rFonts w:ascii="Georgia" w:hAnsi="Georgia"/>
          <w:noProof/>
          <w:sz w:val="18"/>
          <w:szCs w:val="20"/>
          <w:rtl/>
        </w:rPr>
        <w:t>(</w:t>
      </w:r>
      <w:r w:rsidRPr="005250CD">
        <w:rPr>
          <w:rFonts w:ascii="Georgia" w:hAnsi="Georgia"/>
          <w:noProof/>
          <w:sz w:val="18"/>
          <w:szCs w:val="20"/>
        </w:rPr>
        <w:t>Hutchinson &amp; Korazim-Kőrösy, 2016</w:t>
      </w:r>
      <w:r w:rsidRPr="005250CD">
        <w:rPr>
          <w:rFonts w:ascii="Georgia" w:hAnsi="Georgia"/>
          <w:noProof/>
          <w:sz w:val="18"/>
          <w:szCs w:val="20"/>
          <w:rtl/>
        </w:rPr>
        <w:t>)</w:t>
      </w:r>
      <w:r w:rsidRPr="005250CD">
        <w:rPr>
          <w:rFonts w:ascii="Georgia" w:hAnsi="Georgia" w:hint="cs"/>
          <w:sz w:val="18"/>
          <w:szCs w:val="20"/>
          <w:rtl/>
        </w:rPr>
        <w:t>.</w:t>
      </w:r>
      <w:r w:rsidRPr="005250CD">
        <w:rPr>
          <w:rFonts w:ascii="Georgia" w:hAnsi="Georgia"/>
          <w:sz w:val="18"/>
          <w:szCs w:val="20"/>
          <w:rtl/>
        </w:rPr>
        <w:t xml:space="preserve"> הרחבת תחום הידע המקצועי מלווה לעיתים בחששות מ</w:t>
      </w:r>
      <w:r w:rsidRPr="005250CD">
        <w:rPr>
          <w:rFonts w:ascii="Georgia" w:hAnsi="Georgia" w:hint="cs"/>
          <w:sz w:val="18"/>
          <w:szCs w:val="20"/>
          <w:rtl/>
        </w:rPr>
        <w:t xml:space="preserve">פני </w:t>
      </w:r>
      <w:r w:rsidRPr="005250CD">
        <w:rPr>
          <w:rFonts w:ascii="Georgia" w:hAnsi="Georgia"/>
          <w:sz w:val="18"/>
          <w:szCs w:val="20"/>
          <w:rtl/>
        </w:rPr>
        <w:t>ערעור הזהות המקצועי</w:t>
      </w:r>
      <w:r w:rsidRPr="005250CD">
        <w:rPr>
          <w:rFonts w:ascii="Georgia" w:hAnsi="Georgia" w:hint="cs"/>
          <w:sz w:val="18"/>
          <w:szCs w:val="20"/>
          <w:rtl/>
        </w:rPr>
        <w:t xml:space="preserve">ת </w:t>
      </w:r>
      <w:r w:rsidRPr="005250CD">
        <w:rPr>
          <w:rFonts w:ascii="Georgia" w:hAnsi="Georgia"/>
          <w:noProof/>
          <w:sz w:val="18"/>
          <w:szCs w:val="20"/>
          <w:rtl/>
        </w:rPr>
        <w:t>(</w:t>
      </w:r>
      <w:r w:rsidRPr="005250CD">
        <w:rPr>
          <w:rFonts w:ascii="Georgia" w:hAnsi="Georgia"/>
          <w:noProof/>
          <w:sz w:val="18"/>
          <w:szCs w:val="20"/>
        </w:rPr>
        <w:t>Hernes, 2003</w:t>
      </w:r>
      <w:r w:rsidRPr="005250CD">
        <w:rPr>
          <w:rFonts w:ascii="Georgia" w:hAnsi="Georgia"/>
          <w:noProof/>
          <w:sz w:val="18"/>
          <w:szCs w:val="20"/>
          <w:rtl/>
        </w:rPr>
        <w:t>)</w:t>
      </w:r>
      <w:r w:rsidRPr="005250CD">
        <w:rPr>
          <w:rFonts w:ascii="Georgia" w:hAnsi="Georgia" w:hint="cs"/>
          <w:sz w:val="18"/>
          <w:szCs w:val="20"/>
          <w:rtl/>
        </w:rPr>
        <w:t>.</w:t>
      </w:r>
      <w:r w:rsidRPr="005250CD">
        <w:rPr>
          <w:rFonts w:ascii="Georgia" w:hAnsi="Georgia"/>
          <w:sz w:val="18"/>
          <w:szCs w:val="20"/>
          <w:rtl/>
        </w:rPr>
        <w:t xml:space="preserve"> </w:t>
      </w:r>
      <w:r w:rsidRPr="005250CD">
        <w:rPr>
          <w:rFonts w:ascii="Georgia" w:hAnsi="Georgia"/>
          <w:kern w:val="24"/>
          <w:sz w:val="18"/>
          <w:szCs w:val="20"/>
          <w:rtl/>
        </w:rPr>
        <w:t xml:space="preserve">שיתופי הפעולה בין אנשי מקצוע מתחומי ידע שונים מחייבים לעיתים בחינה תקופתית של </w:t>
      </w:r>
      <w:r w:rsidRPr="005250CD">
        <w:rPr>
          <w:rFonts w:ascii="Georgia" w:hAnsi="Georgia"/>
          <w:sz w:val="18"/>
          <w:szCs w:val="20"/>
          <w:rtl/>
        </w:rPr>
        <w:t>הגבול בין הארגונים ובין תחומי ידע שהם מייצגים, לאור השינויים המהירים בסביבת</w:t>
      </w:r>
      <w:r w:rsidRPr="005250CD">
        <w:rPr>
          <w:rFonts w:ascii="Georgia" w:hAnsi="Georgia" w:hint="cs"/>
          <w:sz w:val="18"/>
          <w:szCs w:val="20"/>
          <w:rtl/>
        </w:rPr>
        <w:t>ם (</w:t>
      </w:r>
      <w:r w:rsidRPr="005250CD">
        <w:rPr>
          <w:rFonts w:ascii="Georgia" w:hAnsi="Georgia"/>
          <w:noProof/>
          <w:sz w:val="18"/>
          <w:szCs w:val="20"/>
          <w:rtl/>
        </w:rPr>
        <w:t>סמואל, 1996</w:t>
      </w:r>
      <w:r w:rsidRPr="005250CD">
        <w:rPr>
          <w:rFonts w:ascii="Georgia" w:hAnsi="Georgia" w:hint="cs"/>
          <w:noProof/>
          <w:sz w:val="18"/>
          <w:szCs w:val="20"/>
          <w:rtl/>
        </w:rPr>
        <w:t>;</w:t>
      </w:r>
      <w:r w:rsidR="0001679B">
        <w:rPr>
          <w:rFonts w:ascii="Georgia" w:hAnsi="Georgia" w:hint="cs"/>
          <w:noProof/>
          <w:sz w:val="18"/>
          <w:szCs w:val="20"/>
          <w:rtl/>
        </w:rPr>
        <w:t xml:space="preserve"> </w:t>
      </w:r>
      <w:r w:rsidRPr="005250CD">
        <w:rPr>
          <w:rFonts w:ascii="Georgia" w:hAnsi="Georgia"/>
          <w:noProof/>
          <w:sz w:val="18"/>
          <w:szCs w:val="20"/>
        </w:rPr>
        <w:t>Linden, 2010</w:t>
      </w:r>
      <w:r w:rsidRPr="005250CD">
        <w:rPr>
          <w:rFonts w:ascii="Georgia" w:hAnsi="Georgia"/>
          <w:noProof/>
          <w:sz w:val="18"/>
          <w:szCs w:val="20"/>
          <w:rtl/>
        </w:rPr>
        <w:t>)</w:t>
      </w:r>
      <w:r w:rsidRPr="005250CD">
        <w:rPr>
          <w:rFonts w:ascii="Georgia" w:hAnsi="Georgia" w:hint="cs"/>
          <w:sz w:val="18"/>
          <w:szCs w:val="20"/>
          <w:rtl/>
        </w:rPr>
        <w:t>.</w:t>
      </w:r>
    </w:p>
    <w:p w14:paraId="23156BFD" w14:textId="77777777" w:rsidR="005250CD" w:rsidRDefault="005250CD" w:rsidP="005250CD">
      <w:pPr>
        <w:spacing w:after="180" w:line="280" w:lineRule="exact"/>
        <w:jc w:val="both"/>
        <w:rPr>
          <w:rFonts w:ascii="Georgia" w:hAnsi="Georgia"/>
          <w:sz w:val="18"/>
          <w:szCs w:val="20"/>
        </w:rPr>
      </w:pPr>
      <w:r w:rsidRPr="005250CD">
        <w:rPr>
          <w:rFonts w:ascii="Georgia" w:hAnsi="Georgia"/>
          <w:sz w:val="18"/>
          <w:szCs w:val="20"/>
          <w:rtl/>
        </w:rPr>
        <w:t>לצד ההגדרות של המושגים שנסקרו עד כה, יש כיום הסכמה רחבה על כך שפריצות דרך בין-תחומיות מחייבות חשיבה יישומית במבנים ארגוניים חדשים, המלוו</w:t>
      </w:r>
      <w:r w:rsidRPr="005250CD">
        <w:rPr>
          <w:rFonts w:ascii="Georgia" w:hAnsi="Georgia" w:hint="cs"/>
          <w:sz w:val="18"/>
          <w:szCs w:val="20"/>
          <w:rtl/>
        </w:rPr>
        <w:t>ה</w:t>
      </w:r>
      <w:r w:rsidRPr="005250CD">
        <w:rPr>
          <w:rFonts w:ascii="Georgia" w:hAnsi="Georgia"/>
          <w:sz w:val="18"/>
          <w:szCs w:val="20"/>
          <w:rtl/>
        </w:rPr>
        <w:t xml:space="preserve"> בניסויים בשטח ובשיטות מחקר, הכשרה והערכה חדשניות. קולות המחאה נגד חוסר היעילות שבהתמחויות</w:t>
      </w:r>
      <w:r w:rsidRPr="005250CD">
        <w:rPr>
          <w:rFonts w:ascii="Georgia" w:hAnsi="Georgia" w:hint="cs"/>
          <w:sz w:val="18"/>
          <w:szCs w:val="20"/>
          <w:rtl/>
        </w:rPr>
        <w:t xml:space="preserve"> </w:t>
      </w:r>
      <w:r w:rsidRPr="005250CD">
        <w:rPr>
          <w:rFonts w:ascii="Georgia" w:hAnsi="Georgia"/>
          <w:sz w:val="18"/>
          <w:szCs w:val="20"/>
          <w:rtl/>
        </w:rPr>
        <w:t xml:space="preserve">היתר ובפיצול הידע ותחומי העשייה הופכים לדיונים חשובים </w:t>
      </w:r>
      <w:r w:rsidRPr="005250CD">
        <w:rPr>
          <w:rFonts w:ascii="Georgia" w:hAnsi="Georgia" w:hint="cs"/>
          <w:sz w:val="18"/>
          <w:szCs w:val="20"/>
          <w:rtl/>
        </w:rPr>
        <w:t xml:space="preserve">בדבר </w:t>
      </w:r>
      <w:r w:rsidRPr="005250CD">
        <w:rPr>
          <w:rFonts w:ascii="Georgia" w:hAnsi="Georgia"/>
          <w:sz w:val="18"/>
          <w:szCs w:val="20"/>
          <w:rtl/>
        </w:rPr>
        <w:t>הצורך לפתח תהליכי למידה ושיטות התערבות יעילות בסוגיות חברתיות מורכבות, באמצעות פיתוח גישות בין-תחומיות חדשניות. גם העדויות של מי שהתנסו בהכשרה בין-תחומי</w:t>
      </w:r>
      <w:r w:rsidRPr="005250CD">
        <w:rPr>
          <w:rFonts w:ascii="Georgia" w:hAnsi="Georgia" w:hint="cs"/>
          <w:sz w:val="18"/>
          <w:szCs w:val="20"/>
          <w:rtl/>
        </w:rPr>
        <w:t>ת</w:t>
      </w:r>
      <w:r w:rsidRPr="005250CD">
        <w:rPr>
          <w:rFonts w:ascii="Georgia" w:hAnsi="Georgia"/>
          <w:sz w:val="18"/>
          <w:szCs w:val="20"/>
          <w:rtl/>
        </w:rPr>
        <w:t xml:space="preserve"> שכזו מחזקות את ה</w:t>
      </w:r>
      <w:r w:rsidRPr="005250CD">
        <w:rPr>
          <w:rFonts w:ascii="Georgia" w:hAnsi="Georgia" w:hint="cs"/>
          <w:sz w:val="18"/>
          <w:szCs w:val="20"/>
          <w:rtl/>
        </w:rPr>
        <w:t>הכרה ב</w:t>
      </w:r>
      <w:r w:rsidRPr="005250CD">
        <w:rPr>
          <w:rFonts w:ascii="Georgia" w:hAnsi="Georgia"/>
          <w:sz w:val="18"/>
          <w:szCs w:val="20"/>
          <w:rtl/>
        </w:rPr>
        <w:t>תועלת הגלומה בהם</w:t>
      </w:r>
      <w:r w:rsidRPr="005250CD">
        <w:rPr>
          <w:rFonts w:ascii="Georgia" w:hAnsi="Georgia" w:hint="cs"/>
          <w:sz w:val="18"/>
          <w:szCs w:val="20"/>
          <w:rtl/>
        </w:rPr>
        <w:t xml:space="preserve"> </w:t>
      </w:r>
      <w:r w:rsidRPr="005250CD">
        <w:rPr>
          <w:rFonts w:ascii="Georgia" w:hAnsi="Georgia"/>
          <w:noProof/>
          <w:sz w:val="18"/>
          <w:szCs w:val="20"/>
          <w:rtl/>
        </w:rPr>
        <w:t>(</w:t>
      </w:r>
      <w:r w:rsidRPr="005250CD">
        <w:rPr>
          <w:rFonts w:ascii="Georgia" w:hAnsi="Georgia"/>
          <w:noProof/>
          <w:sz w:val="18"/>
          <w:szCs w:val="20"/>
        </w:rPr>
        <w:t>Kekoni et al., 2022</w:t>
      </w:r>
      <w:r w:rsidRPr="005250CD">
        <w:rPr>
          <w:rFonts w:ascii="Georgia" w:hAnsi="Georgia"/>
          <w:noProof/>
          <w:sz w:val="18"/>
          <w:szCs w:val="20"/>
          <w:rtl/>
        </w:rPr>
        <w:t>)</w:t>
      </w:r>
      <w:r w:rsidRPr="005250CD">
        <w:rPr>
          <w:rFonts w:ascii="Georgia" w:hAnsi="Georgia" w:hint="cs"/>
          <w:sz w:val="18"/>
          <w:szCs w:val="20"/>
          <w:rtl/>
        </w:rPr>
        <w:t>.</w:t>
      </w:r>
    </w:p>
    <w:p w14:paraId="074AC5BF" w14:textId="77777777" w:rsidR="00F81A0F" w:rsidRDefault="00F81A0F" w:rsidP="00F81A0F">
      <w:pPr>
        <w:spacing w:line="280" w:lineRule="exact"/>
        <w:jc w:val="both"/>
        <w:rPr>
          <w:rFonts w:ascii="Georgia" w:hAnsi="Georgia"/>
          <w:sz w:val="18"/>
          <w:szCs w:val="20"/>
        </w:rPr>
      </w:pPr>
    </w:p>
    <w:p w14:paraId="07DC8708" w14:textId="3D54B343" w:rsidR="005250CD" w:rsidRPr="00221515" w:rsidRDefault="005250CD" w:rsidP="00221515">
      <w:pPr>
        <w:pStyle w:val="KOT4"/>
        <w:spacing w:after="0"/>
        <w:ind w:left="397" w:right="0" w:hanging="397"/>
        <w:rPr>
          <w:rFonts w:cs="Guttman Aharoni"/>
          <w:color w:val="2A8E8C"/>
          <w:sz w:val="32"/>
          <w:szCs w:val="32"/>
          <w:rtl/>
        </w:rPr>
      </w:pPr>
      <w:bookmarkStart w:id="14" w:name="_Toc62381505"/>
      <w:r w:rsidRPr="00221515">
        <w:rPr>
          <w:rFonts w:cs="Guttman Aharoni" w:hint="cs"/>
          <w:color w:val="2A8E8C"/>
          <w:sz w:val="32"/>
          <w:szCs w:val="32"/>
          <w:rtl/>
        </w:rPr>
        <w:lastRenderedPageBreak/>
        <w:t>"</w:t>
      </w:r>
      <w:r w:rsidRPr="00221515">
        <w:rPr>
          <w:rFonts w:cs="Guttman Aharoni"/>
          <w:color w:val="2A8E8C"/>
          <w:sz w:val="32"/>
          <w:szCs w:val="32"/>
          <w:rtl/>
        </w:rPr>
        <w:t>משפט</w:t>
      </w:r>
      <w:r w:rsidRPr="00221515">
        <w:rPr>
          <w:rFonts w:cs="Guttman Aharoni" w:hint="cs"/>
          <w:color w:val="2A8E8C"/>
          <w:sz w:val="32"/>
          <w:szCs w:val="32"/>
          <w:rtl/>
        </w:rPr>
        <w:t xml:space="preserve"> ו":</w:t>
      </w:r>
      <w:bookmarkEnd w:id="14"/>
      <w:r w:rsidR="00F24812" w:rsidRPr="00F24812">
        <w:rPr>
          <w:rFonts w:cs="Guttman Aharoni"/>
          <w:color w:val="2A8E8C"/>
          <w:sz w:val="32"/>
          <w:szCs w:val="32"/>
          <w:vertAlign w:val="superscript"/>
          <w:rtl/>
        </w:rPr>
        <w:footnoteReference w:id="9"/>
      </w:r>
      <w:r w:rsidRPr="00221515">
        <w:rPr>
          <w:rFonts w:cs="Guttman Aharoni" w:hint="cs"/>
          <w:color w:val="2A8E8C"/>
          <w:sz w:val="32"/>
          <w:szCs w:val="32"/>
          <w:rtl/>
        </w:rPr>
        <w:t xml:space="preserve"> </w:t>
      </w:r>
      <w:r w:rsidRPr="00221515">
        <w:rPr>
          <w:rFonts w:cs="Guttman Aharoni"/>
          <w:color w:val="2A8E8C"/>
          <w:sz w:val="32"/>
          <w:szCs w:val="32"/>
          <w:rtl/>
        </w:rPr>
        <w:t>בין</w:t>
      </w:r>
      <w:r w:rsidRPr="00D43BC2">
        <w:rPr>
          <w:rFonts w:ascii="David" w:hAnsi="David" w:cs="David"/>
          <w:color w:val="2A8E8C"/>
          <w:sz w:val="32"/>
          <w:szCs w:val="32"/>
          <w:rtl/>
        </w:rPr>
        <w:t>-</w:t>
      </w:r>
      <w:r w:rsidRPr="00221515">
        <w:rPr>
          <w:rFonts w:cs="Guttman Aharoni"/>
          <w:color w:val="2A8E8C"/>
          <w:sz w:val="32"/>
          <w:szCs w:val="32"/>
          <w:rtl/>
        </w:rPr>
        <w:t>תחומיות במשפט</w:t>
      </w:r>
    </w:p>
    <w:p w14:paraId="500C0287" w14:textId="77777777" w:rsidR="00F81A0F" w:rsidRPr="00A20B01" w:rsidRDefault="00F81A0F" w:rsidP="00F81A0F">
      <w:pPr>
        <w:keepNext/>
        <w:keepLines/>
        <w:spacing w:line="280" w:lineRule="exact"/>
        <w:jc w:val="both"/>
        <w:rPr>
          <w:rFonts w:ascii="Georgia" w:hAnsi="Georgia"/>
          <w:color w:val="000000"/>
          <w:sz w:val="18"/>
          <w:szCs w:val="20"/>
          <w:shd w:val="clear" w:color="auto" w:fill="FFFFFF"/>
          <w:rtl/>
        </w:rPr>
      </w:pPr>
      <w:bookmarkStart w:id="15" w:name="_Toc62381506"/>
    </w:p>
    <w:p w14:paraId="3234F847" w14:textId="1679AA1A" w:rsidR="005250CD" w:rsidRPr="00221515" w:rsidRDefault="005250CD" w:rsidP="00221515">
      <w:pPr>
        <w:pStyle w:val="KOT5"/>
        <w:spacing w:after="0"/>
        <w:ind w:right="0"/>
        <w:outlineLvl w:val="2"/>
        <w:rPr>
          <w:rFonts w:cs="Guttman Aharoni"/>
          <w:color w:val="BA2A16"/>
          <w:rtl/>
        </w:rPr>
      </w:pPr>
      <w:r w:rsidRPr="00221515">
        <w:rPr>
          <w:rFonts w:cs="Guttman Aharoni" w:hint="cs"/>
          <w:color w:val="BA2A16"/>
          <w:rtl/>
        </w:rPr>
        <w:t>הגדרת המשפט כדיסציפלינה</w:t>
      </w:r>
      <w:bookmarkEnd w:id="15"/>
    </w:p>
    <w:p w14:paraId="35258260" w14:textId="25E58813" w:rsidR="005250CD" w:rsidRPr="005250CD" w:rsidRDefault="005250CD" w:rsidP="005250CD">
      <w:pPr>
        <w:spacing w:after="180" w:line="280" w:lineRule="exact"/>
        <w:jc w:val="both"/>
        <w:rPr>
          <w:rFonts w:ascii="Georgia" w:hAnsi="Georgia"/>
          <w:sz w:val="18"/>
          <w:szCs w:val="20"/>
          <w:rtl/>
        </w:rPr>
      </w:pPr>
      <w:r w:rsidRPr="005250CD">
        <w:rPr>
          <w:rFonts w:ascii="Georgia" w:hAnsi="Georgia"/>
          <w:sz w:val="18"/>
          <w:szCs w:val="20"/>
          <w:rtl/>
        </w:rPr>
        <w:t xml:space="preserve">השאלה אם משפט הוא דיסציפלינה מדעית בפני עצמה עוררה דיון ארוך ומורכב, </w:t>
      </w:r>
      <w:r w:rsidRPr="005250CD">
        <w:rPr>
          <w:rFonts w:ascii="Georgia" w:hAnsi="Georgia" w:hint="cs"/>
          <w:sz w:val="18"/>
          <w:szCs w:val="20"/>
          <w:rtl/>
        </w:rPr>
        <w:t>ו</w:t>
      </w:r>
      <w:r w:rsidRPr="005250CD">
        <w:rPr>
          <w:rFonts w:ascii="Georgia" w:hAnsi="Georgia"/>
          <w:sz w:val="18"/>
          <w:szCs w:val="20"/>
          <w:rtl/>
        </w:rPr>
        <w:t>תוצאותיו אינן חד</w:t>
      </w:r>
      <w:r w:rsidRPr="005250CD">
        <w:rPr>
          <w:rFonts w:ascii="Georgia" w:hAnsi="Georgia" w:hint="cs"/>
          <w:sz w:val="18"/>
          <w:szCs w:val="20"/>
          <w:rtl/>
        </w:rPr>
        <w:t>-</w:t>
      </w:r>
      <w:r w:rsidRPr="005250CD">
        <w:rPr>
          <w:rFonts w:ascii="Georgia" w:hAnsi="Georgia"/>
          <w:sz w:val="18"/>
          <w:szCs w:val="20"/>
          <w:rtl/>
        </w:rPr>
        <w:t>משמעיו</w:t>
      </w:r>
      <w:r w:rsidRPr="005250CD">
        <w:rPr>
          <w:rFonts w:ascii="Georgia" w:hAnsi="Georgia" w:hint="cs"/>
          <w:sz w:val="18"/>
          <w:szCs w:val="20"/>
          <w:rtl/>
        </w:rPr>
        <w:t xml:space="preserve">ת </w:t>
      </w:r>
      <w:r w:rsidRPr="005250CD">
        <w:rPr>
          <w:rFonts w:ascii="Georgia" w:hAnsi="Georgia"/>
          <w:noProof/>
          <w:sz w:val="18"/>
          <w:szCs w:val="20"/>
          <w:rtl/>
        </w:rPr>
        <w:t>(</w:t>
      </w:r>
      <w:r w:rsidRPr="005250CD">
        <w:rPr>
          <w:rFonts w:ascii="Georgia" w:hAnsi="Georgia"/>
          <w:noProof/>
          <w:sz w:val="18"/>
          <w:szCs w:val="20"/>
        </w:rPr>
        <w:t>Posner, 1987</w:t>
      </w:r>
      <w:r w:rsidRPr="005250CD">
        <w:rPr>
          <w:rFonts w:ascii="Georgia" w:hAnsi="Georgia"/>
          <w:noProof/>
          <w:sz w:val="18"/>
          <w:szCs w:val="20"/>
          <w:rtl/>
        </w:rPr>
        <w:t>)</w:t>
      </w:r>
      <w:r w:rsidRPr="005250CD">
        <w:rPr>
          <w:rFonts w:ascii="Georgia" w:hAnsi="Georgia" w:hint="cs"/>
          <w:sz w:val="18"/>
          <w:szCs w:val="20"/>
          <w:rtl/>
        </w:rPr>
        <w:t>.</w:t>
      </w:r>
      <w:r w:rsidRPr="005250CD">
        <w:rPr>
          <w:rFonts w:ascii="Georgia" w:hAnsi="Georgia"/>
          <w:sz w:val="18"/>
          <w:szCs w:val="20"/>
          <w:rtl/>
        </w:rPr>
        <w:t xml:space="preserve"> כאמור, על</w:t>
      </w:r>
      <w:r w:rsidRPr="005250CD">
        <w:rPr>
          <w:rFonts w:ascii="Georgia" w:hAnsi="Georgia" w:hint="cs"/>
          <w:sz w:val="18"/>
          <w:szCs w:val="20"/>
          <w:rtl/>
        </w:rPr>
        <w:t xml:space="preserve"> </w:t>
      </w:r>
      <w:r w:rsidRPr="005250CD">
        <w:rPr>
          <w:rFonts w:ascii="Georgia" w:hAnsi="Georgia"/>
          <w:sz w:val="18"/>
          <w:szCs w:val="20"/>
          <w:rtl/>
        </w:rPr>
        <w:t xml:space="preserve">פי </w:t>
      </w:r>
      <w:proofErr w:type="spellStart"/>
      <w:r w:rsidRPr="005250CD">
        <w:rPr>
          <w:rFonts w:ascii="Georgia" w:hAnsi="Georgia"/>
          <w:sz w:val="18"/>
          <w:szCs w:val="20"/>
          <w:rtl/>
        </w:rPr>
        <w:t>רו</w:t>
      </w:r>
      <w:proofErr w:type="spellEnd"/>
      <w:r w:rsidRPr="005250CD">
        <w:rPr>
          <w:rFonts w:ascii="Georgia" w:hAnsi="Georgia"/>
          <w:sz w:val="18"/>
          <w:szCs w:val="20"/>
          <w:rtl/>
        </w:rPr>
        <w:t xml:space="preserve">ּ </w:t>
      </w:r>
      <w:r w:rsidRPr="005250CD">
        <w:rPr>
          <w:rFonts w:ascii="Georgia" w:hAnsi="Georgia"/>
          <w:noProof/>
          <w:sz w:val="18"/>
          <w:szCs w:val="20"/>
          <w:rtl/>
        </w:rPr>
        <w:t>(</w:t>
      </w:r>
      <w:r w:rsidRPr="005250CD">
        <w:rPr>
          <w:rFonts w:ascii="Georgia" w:hAnsi="Georgia"/>
          <w:noProof/>
          <w:sz w:val="18"/>
          <w:szCs w:val="20"/>
        </w:rPr>
        <w:t>Roux, 2015</w:t>
      </w:r>
      <w:r w:rsidRPr="005250CD">
        <w:rPr>
          <w:rFonts w:ascii="Georgia" w:hAnsi="Georgia"/>
          <w:noProof/>
          <w:sz w:val="18"/>
          <w:szCs w:val="20"/>
          <w:rtl/>
        </w:rPr>
        <w:t>)</w:t>
      </w:r>
      <w:r w:rsidRPr="005250CD">
        <w:rPr>
          <w:rFonts w:ascii="Georgia" w:hAnsi="Georgia" w:hint="cs"/>
          <w:sz w:val="18"/>
          <w:szCs w:val="20"/>
          <w:rtl/>
        </w:rPr>
        <w:t xml:space="preserve">, </w:t>
      </w:r>
      <w:r w:rsidRPr="005250CD">
        <w:rPr>
          <w:rFonts w:ascii="Georgia" w:hAnsi="Georgia"/>
          <w:sz w:val="18"/>
          <w:szCs w:val="20"/>
          <w:rtl/>
        </w:rPr>
        <w:t>מחקרי הליבה במשפט חייבים להיות רב-</w:t>
      </w:r>
      <w:r w:rsidRPr="005250CD">
        <w:rPr>
          <w:rFonts w:ascii="Georgia" w:hAnsi="Georgia" w:hint="cs"/>
          <w:sz w:val="18"/>
          <w:szCs w:val="20"/>
          <w:rtl/>
        </w:rPr>
        <w:t>תחומיים</w:t>
      </w:r>
      <w:r w:rsidRPr="005250CD">
        <w:rPr>
          <w:rFonts w:ascii="Georgia" w:hAnsi="Georgia"/>
          <w:sz w:val="18"/>
          <w:szCs w:val="20"/>
          <w:rtl/>
        </w:rPr>
        <w:t xml:space="preserve"> או בין-תחומיים, כי תחום המשפט עצמו ה</w:t>
      </w:r>
      <w:r w:rsidRPr="005250CD">
        <w:rPr>
          <w:rFonts w:ascii="Georgia" w:hAnsi="Georgia" w:hint="cs"/>
          <w:sz w:val="18"/>
          <w:szCs w:val="20"/>
          <w:rtl/>
        </w:rPr>
        <w:t xml:space="preserve">וא </w:t>
      </w:r>
      <w:r w:rsidRPr="005250CD">
        <w:rPr>
          <w:rFonts w:ascii="Georgia" w:hAnsi="Georgia"/>
          <w:sz w:val="18"/>
          <w:szCs w:val="20"/>
          <w:rtl/>
        </w:rPr>
        <w:t xml:space="preserve">רב-תחומי ובנוי על רכיבים של מדעי הרוח ומדעי החברה. לתפיסתו, אין מחקרי משפט </w:t>
      </w:r>
      <w:r w:rsidR="00762C3E">
        <w:rPr>
          <w:rFonts w:ascii="Georgia" w:hAnsi="Georgia"/>
          <w:sz w:val="18"/>
          <w:szCs w:val="20"/>
        </w:rPr>
        <w:br/>
      </w:r>
      <w:r w:rsidRPr="005250CD">
        <w:rPr>
          <w:rFonts w:ascii="Georgia" w:hAnsi="Georgia"/>
          <w:sz w:val="18"/>
          <w:szCs w:val="20"/>
          <w:rtl/>
        </w:rPr>
        <w:t>חד-דיסציפלינריים טהורים. על החוקרים להתמצא בהיסטוריה, בפילוסופיה – כולל פילוסופיה פוליטית</w:t>
      </w:r>
      <w:r w:rsidRPr="005250CD">
        <w:rPr>
          <w:rFonts w:ascii="Georgia" w:hAnsi="Georgia" w:hint="cs"/>
          <w:sz w:val="18"/>
          <w:szCs w:val="20"/>
          <w:rtl/>
        </w:rPr>
        <w:t xml:space="preserve"> </w:t>
      </w:r>
      <w:r w:rsidRPr="005250CD">
        <w:rPr>
          <w:rFonts w:ascii="Georgia" w:hAnsi="Georgia" w:hint="eastAsia"/>
          <w:sz w:val="18"/>
          <w:szCs w:val="20"/>
          <w:rtl/>
        </w:rPr>
        <w:t>–</w:t>
      </w:r>
      <w:r w:rsidRPr="005250CD">
        <w:rPr>
          <w:rFonts w:ascii="Georgia" w:hAnsi="Georgia"/>
          <w:sz w:val="18"/>
          <w:szCs w:val="20"/>
          <w:rtl/>
        </w:rPr>
        <w:t xml:space="preserve"> בכלכלה ובפסיכולוגיה </w:t>
      </w:r>
      <w:r w:rsidRPr="005250CD">
        <w:rPr>
          <w:rFonts w:ascii="Georgia" w:hAnsi="Georgia" w:hint="cs"/>
          <w:sz w:val="18"/>
          <w:szCs w:val="20"/>
          <w:rtl/>
        </w:rPr>
        <w:t>כדי</w:t>
      </w:r>
      <w:r w:rsidRPr="005250CD">
        <w:rPr>
          <w:rFonts w:ascii="Georgia" w:hAnsi="Georgia"/>
          <w:sz w:val="18"/>
          <w:szCs w:val="20"/>
          <w:rtl/>
        </w:rPr>
        <w:t xml:space="preserve"> להבין את התנהגות החברה </w:t>
      </w:r>
      <w:r w:rsidRPr="005250CD">
        <w:rPr>
          <w:rFonts w:ascii="Georgia" w:hAnsi="Georgia" w:hint="cs"/>
          <w:sz w:val="18"/>
          <w:szCs w:val="20"/>
          <w:rtl/>
        </w:rPr>
        <w:t>ש</w:t>
      </w:r>
      <w:r w:rsidRPr="005250CD">
        <w:rPr>
          <w:rFonts w:ascii="Georgia" w:hAnsi="Georgia"/>
          <w:sz w:val="18"/>
          <w:szCs w:val="20"/>
          <w:rtl/>
        </w:rPr>
        <w:t xml:space="preserve">בה מתקיים המשפט. עוד טוען </w:t>
      </w:r>
      <w:proofErr w:type="spellStart"/>
      <w:r w:rsidRPr="005250CD">
        <w:rPr>
          <w:rFonts w:ascii="Georgia" w:hAnsi="Georgia"/>
          <w:sz w:val="18"/>
          <w:szCs w:val="20"/>
          <w:rtl/>
        </w:rPr>
        <w:t>רו</w:t>
      </w:r>
      <w:proofErr w:type="spellEnd"/>
      <w:r w:rsidRPr="005250CD">
        <w:rPr>
          <w:rFonts w:ascii="Georgia" w:hAnsi="Georgia"/>
          <w:sz w:val="18"/>
          <w:szCs w:val="20"/>
          <w:rtl/>
        </w:rPr>
        <w:t>ּ</w:t>
      </w:r>
      <w:r w:rsidRPr="005250CD">
        <w:rPr>
          <w:rFonts w:ascii="Georgia" w:hAnsi="Georgia" w:hint="cs"/>
          <w:sz w:val="18"/>
          <w:szCs w:val="20"/>
          <w:rtl/>
        </w:rPr>
        <w:t xml:space="preserve"> כי</w:t>
      </w:r>
      <w:r w:rsidRPr="005250CD">
        <w:rPr>
          <w:rFonts w:ascii="Georgia" w:hAnsi="Georgia"/>
          <w:sz w:val="18"/>
          <w:szCs w:val="20"/>
          <w:rtl/>
        </w:rPr>
        <w:t xml:space="preserve"> </w:t>
      </w:r>
      <w:r w:rsidRPr="005250CD">
        <w:rPr>
          <w:rFonts w:ascii="Georgia" w:hAnsi="Georgia" w:hint="cs"/>
          <w:sz w:val="18"/>
          <w:szCs w:val="20"/>
          <w:rtl/>
        </w:rPr>
        <w:t xml:space="preserve">אפשר </w:t>
      </w:r>
      <w:r w:rsidRPr="005250CD">
        <w:rPr>
          <w:rFonts w:ascii="Georgia" w:hAnsi="Georgia"/>
          <w:sz w:val="18"/>
          <w:szCs w:val="20"/>
          <w:rtl/>
        </w:rPr>
        <w:t xml:space="preserve">להסתכל על תחום המשפט גם מזווית של </w:t>
      </w:r>
      <w:r w:rsidRPr="005250CD">
        <w:rPr>
          <w:rFonts w:ascii="Georgia" w:hAnsi="Georgia" w:hint="cs"/>
          <w:sz w:val="18"/>
          <w:szCs w:val="20"/>
          <w:rtl/>
        </w:rPr>
        <w:t>"</w:t>
      </w:r>
      <w:r w:rsidRPr="005250CD">
        <w:rPr>
          <w:rFonts w:ascii="Georgia" w:hAnsi="Georgia"/>
          <w:sz w:val="18"/>
          <w:szCs w:val="20"/>
          <w:rtl/>
        </w:rPr>
        <w:t>מערכת סגורה</w:t>
      </w:r>
      <w:r w:rsidRPr="005250CD">
        <w:rPr>
          <w:rFonts w:ascii="Georgia" w:hAnsi="Georgia" w:hint="cs"/>
          <w:sz w:val="18"/>
          <w:szCs w:val="20"/>
          <w:rtl/>
        </w:rPr>
        <w:t>"</w:t>
      </w:r>
      <w:r w:rsidRPr="005250CD">
        <w:rPr>
          <w:rFonts w:ascii="Georgia" w:hAnsi="Georgia"/>
          <w:sz w:val="18"/>
          <w:szCs w:val="20"/>
          <w:rtl/>
        </w:rPr>
        <w:t xml:space="preserve"> לעומת </w:t>
      </w:r>
      <w:r w:rsidRPr="005250CD">
        <w:rPr>
          <w:rFonts w:ascii="Georgia" w:hAnsi="Georgia" w:hint="cs"/>
          <w:sz w:val="18"/>
          <w:szCs w:val="20"/>
          <w:rtl/>
        </w:rPr>
        <w:t>"</w:t>
      </w:r>
      <w:r w:rsidRPr="005250CD">
        <w:rPr>
          <w:rFonts w:ascii="Georgia" w:hAnsi="Georgia"/>
          <w:sz w:val="18"/>
          <w:szCs w:val="20"/>
          <w:rtl/>
        </w:rPr>
        <w:t>מערכת פתוחה</w:t>
      </w:r>
      <w:r w:rsidRPr="005250CD">
        <w:rPr>
          <w:rFonts w:ascii="Georgia" w:hAnsi="Georgia" w:hint="cs"/>
          <w:sz w:val="18"/>
          <w:szCs w:val="20"/>
          <w:rtl/>
        </w:rPr>
        <w:t>"</w:t>
      </w:r>
      <w:r w:rsidRPr="005250CD">
        <w:rPr>
          <w:rFonts w:ascii="Georgia" w:hAnsi="Georgia"/>
          <w:sz w:val="18"/>
          <w:szCs w:val="20"/>
          <w:rtl/>
        </w:rPr>
        <w:t>. בצד ה</w:t>
      </w:r>
      <w:r w:rsidRPr="005250CD">
        <w:rPr>
          <w:rFonts w:ascii="Georgia" w:hAnsi="Georgia" w:hint="cs"/>
          <w:sz w:val="18"/>
          <w:szCs w:val="20"/>
          <w:rtl/>
        </w:rPr>
        <w:t>"</w:t>
      </w:r>
      <w:r w:rsidRPr="005250CD">
        <w:rPr>
          <w:rFonts w:ascii="Georgia" w:hAnsi="Georgia"/>
          <w:sz w:val="18"/>
          <w:szCs w:val="20"/>
          <w:rtl/>
        </w:rPr>
        <w:t>סגור</w:t>
      </w:r>
      <w:r w:rsidRPr="005250CD">
        <w:rPr>
          <w:rFonts w:ascii="Georgia" w:hAnsi="Georgia" w:hint="cs"/>
          <w:sz w:val="18"/>
          <w:szCs w:val="20"/>
          <w:rtl/>
        </w:rPr>
        <w:t>"</w:t>
      </w:r>
      <w:r w:rsidRPr="005250CD">
        <w:rPr>
          <w:rFonts w:ascii="Georgia" w:hAnsi="Georgia"/>
          <w:sz w:val="18"/>
          <w:szCs w:val="20"/>
          <w:rtl/>
        </w:rPr>
        <w:t xml:space="preserve"> יותר נמצאים תחומי דעת העומדים בפני עצמם, כמו דיני העונשין, דיני החוזים, דיני הקניין, ועוד. בצד </w:t>
      </w:r>
      <w:r w:rsidRPr="005250CD">
        <w:rPr>
          <w:rFonts w:ascii="Georgia" w:hAnsi="Georgia" w:hint="cs"/>
          <w:sz w:val="18"/>
          <w:szCs w:val="20"/>
          <w:rtl/>
        </w:rPr>
        <w:t>"</w:t>
      </w:r>
      <w:r w:rsidRPr="005250CD">
        <w:rPr>
          <w:rFonts w:ascii="Georgia" w:hAnsi="Georgia"/>
          <w:sz w:val="18"/>
          <w:szCs w:val="20"/>
          <w:rtl/>
        </w:rPr>
        <w:t>הפתוח</w:t>
      </w:r>
      <w:r w:rsidRPr="005250CD">
        <w:rPr>
          <w:rFonts w:ascii="Georgia" w:hAnsi="Georgia" w:hint="cs"/>
          <w:sz w:val="18"/>
          <w:szCs w:val="20"/>
          <w:rtl/>
        </w:rPr>
        <w:t>"</w:t>
      </w:r>
      <w:r w:rsidRPr="005250CD">
        <w:rPr>
          <w:rFonts w:ascii="Georgia" w:hAnsi="Georgia"/>
          <w:sz w:val="18"/>
          <w:szCs w:val="20"/>
          <w:rtl/>
        </w:rPr>
        <w:t xml:space="preserve"> יותר נמצאים תחומי דעת החוסים תחת הכותר</w:t>
      </w:r>
      <w:r w:rsidRPr="005250CD">
        <w:rPr>
          <w:rFonts w:ascii="Georgia" w:hAnsi="Georgia" w:hint="cs"/>
          <w:sz w:val="18"/>
          <w:szCs w:val="20"/>
          <w:rtl/>
        </w:rPr>
        <w:t>ו</w:t>
      </w:r>
      <w:r w:rsidRPr="005250CD">
        <w:rPr>
          <w:rFonts w:ascii="Georgia" w:hAnsi="Georgia"/>
          <w:sz w:val="18"/>
          <w:szCs w:val="20"/>
          <w:rtl/>
        </w:rPr>
        <w:t xml:space="preserve">ת </w:t>
      </w:r>
      <w:r w:rsidRPr="005250CD">
        <w:rPr>
          <w:rFonts w:ascii="Georgia" w:hAnsi="Georgia" w:hint="cs"/>
          <w:sz w:val="18"/>
          <w:szCs w:val="20"/>
          <w:rtl/>
        </w:rPr>
        <w:t>"</w:t>
      </w:r>
      <w:r w:rsidRPr="005250CD">
        <w:rPr>
          <w:rFonts w:ascii="Georgia" w:hAnsi="Georgia"/>
          <w:sz w:val="18"/>
          <w:szCs w:val="20"/>
          <w:rtl/>
        </w:rPr>
        <w:t>הסוציולוגיה של המשפט</w:t>
      </w:r>
      <w:r w:rsidRPr="005250CD">
        <w:rPr>
          <w:rFonts w:ascii="Georgia" w:hAnsi="Georgia" w:hint="cs"/>
          <w:sz w:val="18"/>
          <w:szCs w:val="20"/>
          <w:rtl/>
        </w:rPr>
        <w:t>"</w:t>
      </w:r>
      <w:r w:rsidRPr="005250CD">
        <w:rPr>
          <w:rFonts w:ascii="Georgia" w:hAnsi="Georgia"/>
          <w:sz w:val="18"/>
          <w:szCs w:val="20"/>
          <w:rtl/>
        </w:rPr>
        <w:t xml:space="preserve">, </w:t>
      </w:r>
      <w:r w:rsidRPr="005250CD">
        <w:rPr>
          <w:rFonts w:ascii="Georgia" w:hAnsi="Georgia" w:hint="cs"/>
          <w:sz w:val="18"/>
          <w:szCs w:val="20"/>
          <w:rtl/>
        </w:rPr>
        <w:t>"</w:t>
      </w:r>
      <w:r w:rsidRPr="005250CD">
        <w:rPr>
          <w:rFonts w:ascii="Georgia" w:hAnsi="Georgia"/>
          <w:sz w:val="18"/>
          <w:szCs w:val="20"/>
          <w:rtl/>
        </w:rPr>
        <w:t>ההיסטוריה של המשפט</w:t>
      </w:r>
      <w:r w:rsidRPr="005250CD">
        <w:rPr>
          <w:rFonts w:ascii="Georgia" w:hAnsi="Georgia" w:hint="cs"/>
          <w:sz w:val="18"/>
          <w:szCs w:val="20"/>
          <w:rtl/>
        </w:rPr>
        <w:t xml:space="preserve">" </w:t>
      </w:r>
      <w:r w:rsidRPr="005250CD">
        <w:rPr>
          <w:rFonts w:ascii="Georgia" w:hAnsi="Georgia"/>
          <w:sz w:val="18"/>
          <w:szCs w:val="20"/>
          <w:rtl/>
        </w:rPr>
        <w:t xml:space="preserve">ו/או </w:t>
      </w:r>
      <w:r w:rsidRPr="005250CD">
        <w:rPr>
          <w:rFonts w:ascii="Georgia" w:hAnsi="Georgia" w:hint="cs"/>
          <w:sz w:val="18"/>
          <w:szCs w:val="20"/>
          <w:rtl/>
        </w:rPr>
        <w:t>"</w:t>
      </w:r>
      <w:r w:rsidRPr="005250CD">
        <w:rPr>
          <w:rFonts w:ascii="Georgia" w:hAnsi="Georgia"/>
          <w:sz w:val="18"/>
          <w:szCs w:val="20"/>
          <w:rtl/>
        </w:rPr>
        <w:t>הפילוסופיה של המשפט</w:t>
      </w:r>
      <w:r w:rsidRPr="005250CD">
        <w:rPr>
          <w:rFonts w:ascii="Georgia" w:hAnsi="Georgia" w:hint="cs"/>
          <w:sz w:val="18"/>
          <w:szCs w:val="20"/>
          <w:rtl/>
        </w:rPr>
        <w:t>"</w:t>
      </w:r>
      <w:r w:rsidRPr="005250CD">
        <w:rPr>
          <w:rFonts w:ascii="Georgia" w:hAnsi="Georgia"/>
          <w:sz w:val="18"/>
          <w:szCs w:val="20"/>
          <w:rtl/>
        </w:rPr>
        <w:t xml:space="preserve">. </w:t>
      </w:r>
      <w:r w:rsidRPr="005250CD">
        <w:rPr>
          <w:rFonts w:ascii="Georgia" w:hAnsi="Georgia" w:hint="cs"/>
          <w:sz w:val="18"/>
          <w:szCs w:val="20"/>
          <w:rtl/>
        </w:rPr>
        <w:t xml:space="preserve">אפשר </w:t>
      </w:r>
      <w:r w:rsidRPr="005250CD">
        <w:rPr>
          <w:rFonts w:ascii="Georgia" w:hAnsi="Georgia"/>
          <w:sz w:val="18"/>
          <w:szCs w:val="20"/>
          <w:rtl/>
        </w:rPr>
        <w:t>להתייחס לנושאים אלה גם כ</w:t>
      </w:r>
      <w:r w:rsidRPr="005250CD">
        <w:rPr>
          <w:rFonts w:ascii="Georgia" w:hAnsi="Georgia"/>
          <w:b/>
          <w:bCs/>
          <w:sz w:val="18"/>
          <w:szCs w:val="20"/>
          <w:rtl/>
        </w:rPr>
        <w:t>משפט ו...</w:t>
      </w:r>
      <w:r w:rsidRPr="005250CD">
        <w:rPr>
          <w:rFonts w:ascii="Georgia" w:hAnsi="Georgia"/>
          <w:sz w:val="18"/>
          <w:szCs w:val="20"/>
          <w:rtl/>
        </w:rPr>
        <w:t xml:space="preserve"> – חקר יחסי הגומלין בין תחום המשפט לבין תחומי</w:t>
      </w:r>
      <w:r w:rsidRPr="005250CD">
        <w:rPr>
          <w:rFonts w:ascii="Georgia" w:hAnsi="Georgia" w:hint="cs"/>
          <w:sz w:val="18"/>
          <w:szCs w:val="20"/>
          <w:rtl/>
        </w:rPr>
        <w:t>ם נוספים בחברה ש</w:t>
      </w:r>
      <w:r w:rsidRPr="005250CD">
        <w:rPr>
          <w:rFonts w:ascii="Georgia" w:hAnsi="Georgia"/>
          <w:sz w:val="18"/>
          <w:szCs w:val="20"/>
          <w:rtl/>
        </w:rPr>
        <w:t>הוא מתקיים</w:t>
      </w:r>
      <w:r w:rsidRPr="005250CD">
        <w:rPr>
          <w:rFonts w:ascii="Georgia" w:hAnsi="Georgia" w:hint="cs"/>
          <w:sz w:val="18"/>
          <w:szCs w:val="20"/>
          <w:rtl/>
        </w:rPr>
        <w:t xml:space="preserve"> בה</w:t>
      </w:r>
      <w:r w:rsidRPr="005250CD">
        <w:rPr>
          <w:rFonts w:ascii="Georgia" w:hAnsi="Georgia"/>
          <w:sz w:val="18"/>
          <w:szCs w:val="20"/>
          <w:rtl/>
        </w:rPr>
        <w:t xml:space="preserve">. לדעת </w:t>
      </w:r>
      <w:proofErr w:type="spellStart"/>
      <w:r w:rsidRPr="005250CD">
        <w:rPr>
          <w:rFonts w:ascii="Georgia" w:hAnsi="Georgia"/>
          <w:sz w:val="18"/>
          <w:szCs w:val="20"/>
          <w:rtl/>
        </w:rPr>
        <w:t>רו</w:t>
      </w:r>
      <w:proofErr w:type="spellEnd"/>
      <w:r w:rsidRPr="005250CD">
        <w:rPr>
          <w:rFonts w:ascii="Georgia" w:hAnsi="Georgia"/>
          <w:sz w:val="18"/>
          <w:szCs w:val="20"/>
          <w:rtl/>
        </w:rPr>
        <w:t>ּ, מחקרים בין-תחומיים מוצלחים במשפט אינם חוצים את גבולות הפרופסיה כשהם נעזרים בדיסציפלינות נוספות, אלא נעזרים בה</w:t>
      </w:r>
      <w:r w:rsidRPr="005250CD">
        <w:rPr>
          <w:rFonts w:ascii="Georgia" w:hAnsi="Georgia" w:hint="cs"/>
          <w:sz w:val="18"/>
          <w:szCs w:val="20"/>
          <w:rtl/>
        </w:rPr>
        <w:t>ן</w:t>
      </w:r>
      <w:r w:rsidRPr="005250CD">
        <w:rPr>
          <w:rFonts w:ascii="Georgia" w:hAnsi="Georgia"/>
          <w:sz w:val="18"/>
          <w:szCs w:val="20"/>
          <w:rtl/>
        </w:rPr>
        <w:t xml:space="preserve"> רק </w:t>
      </w:r>
      <w:r w:rsidRPr="005250CD">
        <w:rPr>
          <w:rFonts w:ascii="Georgia" w:hAnsi="Georgia" w:hint="cs"/>
          <w:sz w:val="18"/>
          <w:szCs w:val="20"/>
          <w:rtl/>
        </w:rPr>
        <w:t>כדי</w:t>
      </w:r>
      <w:r w:rsidRPr="005250CD">
        <w:rPr>
          <w:rFonts w:ascii="Georgia" w:hAnsi="Georgia"/>
          <w:sz w:val="18"/>
          <w:szCs w:val="20"/>
          <w:rtl/>
        </w:rPr>
        <w:t xml:space="preserve"> לקדם את הידע בענייני משפט. למשל, פרופ' ברק מדינה,</w:t>
      </w:r>
      <w:r w:rsidRPr="005250CD">
        <w:rPr>
          <w:rFonts w:ascii="Georgia" w:hAnsi="Georgia" w:hint="cs"/>
          <w:sz w:val="18"/>
          <w:szCs w:val="20"/>
          <w:rtl/>
        </w:rPr>
        <w:t xml:space="preserve"> ה</w:t>
      </w:r>
      <w:r w:rsidRPr="005250CD">
        <w:rPr>
          <w:rFonts w:ascii="Georgia" w:hAnsi="Georgia"/>
          <w:sz w:val="18"/>
          <w:szCs w:val="20"/>
          <w:rtl/>
        </w:rPr>
        <w:t>רקטור</w:t>
      </w:r>
      <w:r w:rsidRPr="005250CD">
        <w:rPr>
          <w:rFonts w:ascii="Georgia" w:hAnsi="Georgia" w:hint="cs"/>
          <w:sz w:val="18"/>
          <w:szCs w:val="20"/>
          <w:rtl/>
        </w:rPr>
        <w:t xml:space="preserve"> לשעבר של</w:t>
      </w:r>
      <w:r w:rsidRPr="005250CD">
        <w:rPr>
          <w:rFonts w:ascii="Georgia" w:hAnsi="Georgia"/>
          <w:sz w:val="18"/>
          <w:szCs w:val="20"/>
          <w:rtl/>
        </w:rPr>
        <w:t xml:space="preserve"> האוניברסיטה העברית, ה</w:t>
      </w:r>
      <w:r w:rsidRPr="005250CD">
        <w:rPr>
          <w:rFonts w:ascii="Georgia" w:hAnsi="Georgia" w:hint="cs"/>
          <w:sz w:val="18"/>
          <w:szCs w:val="20"/>
          <w:rtl/>
        </w:rPr>
        <w:t xml:space="preserve">וא </w:t>
      </w:r>
      <w:r w:rsidRPr="005250CD">
        <w:rPr>
          <w:rFonts w:ascii="Georgia" w:hAnsi="Georgia"/>
          <w:sz w:val="18"/>
          <w:szCs w:val="20"/>
          <w:rtl/>
        </w:rPr>
        <w:t xml:space="preserve">משפטן </w:t>
      </w:r>
      <w:r w:rsidRPr="005250CD">
        <w:rPr>
          <w:rFonts w:ascii="Georgia" w:hAnsi="Georgia" w:hint="cs"/>
          <w:sz w:val="18"/>
          <w:szCs w:val="20"/>
          <w:rtl/>
        </w:rPr>
        <w:t xml:space="preserve">בעל </w:t>
      </w:r>
      <w:r w:rsidRPr="005250CD">
        <w:rPr>
          <w:rFonts w:ascii="Georgia" w:hAnsi="Georgia"/>
          <w:sz w:val="18"/>
          <w:szCs w:val="20"/>
          <w:rtl/>
        </w:rPr>
        <w:t>תואר נוסף בכלכלה. לדבריו, הזהות המקצועית שלו ה</w:t>
      </w:r>
      <w:r w:rsidRPr="005250CD">
        <w:rPr>
          <w:rFonts w:ascii="Georgia" w:hAnsi="Georgia" w:hint="cs"/>
          <w:sz w:val="18"/>
          <w:szCs w:val="20"/>
          <w:rtl/>
        </w:rPr>
        <w:t xml:space="preserve">יא </w:t>
      </w:r>
      <w:r w:rsidRPr="005250CD">
        <w:rPr>
          <w:rFonts w:ascii="Georgia" w:hAnsi="Georgia"/>
          <w:sz w:val="18"/>
          <w:szCs w:val="20"/>
          <w:rtl/>
        </w:rPr>
        <w:t>של משפטן הנעזר מדי פעם בכלי מחקר של כלכלנים</w:t>
      </w:r>
      <w:r w:rsidRPr="005250CD">
        <w:rPr>
          <w:rFonts w:ascii="Georgia" w:hAnsi="Georgia" w:hint="cs"/>
          <w:sz w:val="18"/>
          <w:szCs w:val="20"/>
          <w:rtl/>
        </w:rPr>
        <w:t xml:space="preserve"> </w:t>
      </w:r>
      <w:r w:rsidRPr="005250CD">
        <w:rPr>
          <w:rFonts w:ascii="Georgia" w:hAnsi="Georgia"/>
          <w:noProof/>
          <w:sz w:val="18"/>
          <w:szCs w:val="20"/>
          <w:rtl/>
        </w:rPr>
        <w:t xml:space="preserve">(כורזים-קורושי </w:t>
      </w:r>
      <w:r w:rsidRPr="005250CD">
        <w:rPr>
          <w:rFonts w:ascii="Georgia" w:hAnsi="Georgia" w:hint="cs"/>
          <w:noProof/>
          <w:sz w:val="18"/>
          <w:szCs w:val="20"/>
          <w:rtl/>
        </w:rPr>
        <w:t>ו</w:t>
      </w:r>
      <w:r w:rsidRPr="005250CD">
        <w:rPr>
          <w:rFonts w:ascii="Georgia" w:hAnsi="Georgia"/>
          <w:noProof/>
          <w:sz w:val="18"/>
          <w:szCs w:val="20"/>
          <w:rtl/>
        </w:rPr>
        <w:t>ליפשיץ-מלביצקי, 2020)</w:t>
      </w:r>
      <w:r w:rsidR="00DB5296">
        <w:rPr>
          <w:rFonts w:ascii="Georgia" w:hAnsi="Georgia" w:hint="cs"/>
          <w:noProof/>
          <w:sz w:val="18"/>
          <w:szCs w:val="20"/>
          <w:rtl/>
        </w:rPr>
        <w:t>.</w:t>
      </w:r>
      <w:r w:rsidRPr="005250CD">
        <w:rPr>
          <w:rFonts w:ascii="Georgia" w:hAnsi="Georgia"/>
          <w:sz w:val="18"/>
          <w:szCs w:val="20"/>
          <w:rtl/>
        </w:rPr>
        <w:t xml:space="preserve"> גם </w:t>
      </w:r>
      <w:proofErr w:type="spellStart"/>
      <w:r w:rsidRPr="005250CD">
        <w:rPr>
          <w:rFonts w:ascii="Georgia" w:hAnsi="Georgia"/>
          <w:sz w:val="18"/>
          <w:szCs w:val="20"/>
          <w:shd w:val="clear" w:color="auto" w:fill="FFFFFF"/>
          <w:rtl/>
        </w:rPr>
        <w:t>רו</w:t>
      </w:r>
      <w:proofErr w:type="spellEnd"/>
      <w:r w:rsidRPr="005250CD">
        <w:rPr>
          <w:rFonts w:ascii="Georgia" w:hAnsi="Georgia"/>
          <w:sz w:val="18"/>
          <w:szCs w:val="20"/>
          <w:shd w:val="clear" w:color="auto" w:fill="FFFFFF"/>
          <w:rtl/>
        </w:rPr>
        <w:t xml:space="preserve">ּ </w:t>
      </w:r>
      <w:r w:rsidRPr="005250CD">
        <w:rPr>
          <w:rFonts w:ascii="Georgia" w:hAnsi="Georgia"/>
          <w:noProof/>
          <w:sz w:val="18"/>
          <w:szCs w:val="20"/>
          <w:shd w:val="clear" w:color="auto" w:fill="FFFFFF"/>
          <w:rtl/>
        </w:rPr>
        <w:t>(</w:t>
      </w:r>
      <w:r w:rsidRPr="005250CD">
        <w:rPr>
          <w:rFonts w:ascii="Georgia" w:hAnsi="Georgia"/>
          <w:noProof/>
          <w:sz w:val="18"/>
          <w:szCs w:val="20"/>
          <w:shd w:val="clear" w:color="auto" w:fill="FFFFFF"/>
        </w:rPr>
        <w:t>Roux, 2015</w:t>
      </w:r>
      <w:r w:rsidRPr="005250CD">
        <w:rPr>
          <w:rFonts w:ascii="Georgia" w:hAnsi="Georgia"/>
          <w:noProof/>
          <w:sz w:val="18"/>
          <w:szCs w:val="20"/>
          <w:shd w:val="clear" w:color="auto" w:fill="FFFFFF"/>
          <w:rtl/>
        </w:rPr>
        <w:t>)</w:t>
      </w:r>
      <w:r w:rsidRPr="005250CD">
        <w:rPr>
          <w:rFonts w:ascii="Georgia" w:hAnsi="Georgia"/>
          <w:sz w:val="18"/>
          <w:szCs w:val="20"/>
          <w:shd w:val="clear" w:color="auto" w:fill="FFFFFF"/>
          <w:rtl/>
        </w:rPr>
        <w:t xml:space="preserve"> טוען שכמומחה למשפט חוקתי הוא השקיע רבות בדיאלוגים עם אקדמאים ממדע המדינה, אך נשאר משפטן. לדבריו, כבר בשלבים הראשונים של הסוציאליזציה המקצועית שלו, הוא הרגיש</w:t>
      </w:r>
      <w:r w:rsidRPr="005250CD">
        <w:rPr>
          <w:rFonts w:ascii="Georgia" w:hAnsi="Georgia"/>
          <w:sz w:val="18"/>
          <w:szCs w:val="20"/>
          <w:rtl/>
        </w:rPr>
        <w:t xml:space="preserve"> תסכול מהדגשת היתר של </w:t>
      </w:r>
      <w:r w:rsidRPr="005250CD">
        <w:rPr>
          <w:rFonts w:ascii="Georgia" w:hAnsi="Georgia" w:hint="cs"/>
          <w:sz w:val="18"/>
          <w:szCs w:val="20"/>
          <w:rtl/>
        </w:rPr>
        <w:t>"</w:t>
      </w:r>
      <w:r w:rsidRPr="005250CD">
        <w:rPr>
          <w:rFonts w:ascii="Georgia" w:hAnsi="Georgia"/>
          <w:sz w:val="18"/>
          <w:szCs w:val="20"/>
          <w:rtl/>
        </w:rPr>
        <w:t>גישת הליבה</w:t>
      </w:r>
      <w:r w:rsidRPr="005250CD">
        <w:rPr>
          <w:rFonts w:ascii="Georgia" w:hAnsi="Georgia" w:hint="cs"/>
          <w:sz w:val="18"/>
          <w:szCs w:val="20"/>
          <w:rtl/>
        </w:rPr>
        <w:t xml:space="preserve">" </w:t>
      </w:r>
      <w:r w:rsidRPr="005250CD">
        <w:rPr>
          <w:rFonts w:ascii="Georgia" w:hAnsi="Georgia"/>
          <w:sz w:val="18"/>
          <w:szCs w:val="20"/>
          <w:rtl/>
        </w:rPr>
        <w:t>למקצוע. הוא חיפש גישות רחבות יותר</w:t>
      </w:r>
      <w:r w:rsidRPr="005250CD">
        <w:rPr>
          <w:rFonts w:ascii="Georgia" w:hAnsi="Georgia" w:hint="cs"/>
          <w:sz w:val="18"/>
          <w:szCs w:val="20"/>
          <w:rtl/>
        </w:rPr>
        <w:t>,</w:t>
      </w:r>
      <w:r w:rsidRPr="005250CD">
        <w:rPr>
          <w:rFonts w:ascii="Georgia" w:hAnsi="Georgia"/>
          <w:sz w:val="18"/>
          <w:szCs w:val="20"/>
          <w:rtl/>
        </w:rPr>
        <w:t xml:space="preserve"> והחל לקרוא עבודות בממשק שבין משפט ומדע המדינה. לתפיסתו, השילוב בין שני התחומים מאפשר תובנות סינרגטיות</w:t>
      </w:r>
      <w:r w:rsidRPr="005250CD">
        <w:rPr>
          <w:rFonts w:ascii="Georgia" w:hAnsi="Georgia" w:hint="cs"/>
          <w:sz w:val="18"/>
          <w:szCs w:val="20"/>
          <w:rtl/>
        </w:rPr>
        <w:t xml:space="preserve"> שאי אפשר להגיע אליהן </w:t>
      </w:r>
      <w:r w:rsidRPr="005250CD">
        <w:rPr>
          <w:rFonts w:ascii="Georgia" w:hAnsi="Georgia"/>
          <w:sz w:val="18"/>
          <w:szCs w:val="20"/>
          <w:rtl/>
        </w:rPr>
        <w:t xml:space="preserve">בחקר </w:t>
      </w:r>
      <w:r w:rsidRPr="005250CD">
        <w:rPr>
          <w:rFonts w:ascii="Georgia" w:hAnsi="Georgia" w:hint="cs"/>
          <w:sz w:val="18"/>
          <w:szCs w:val="20"/>
          <w:rtl/>
        </w:rPr>
        <w:t>בכל דיסציפלינה ב</w:t>
      </w:r>
      <w:r w:rsidRPr="005250CD">
        <w:rPr>
          <w:rFonts w:ascii="Georgia" w:hAnsi="Georgia"/>
          <w:sz w:val="18"/>
          <w:szCs w:val="20"/>
          <w:rtl/>
        </w:rPr>
        <w:t>נפרד.</w:t>
      </w:r>
    </w:p>
    <w:p w14:paraId="7B077AC2" w14:textId="4953BB62" w:rsidR="005250CD" w:rsidRPr="00762C3E" w:rsidRDefault="005250CD" w:rsidP="008E3682">
      <w:pPr>
        <w:pStyle w:val="NormalWeb"/>
        <w:bidi/>
        <w:spacing w:before="0" w:beforeAutospacing="0" w:after="180" w:afterAutospacing="0" w:line="280" w:lineRule="exact"/>
        <w:rPr>
          <w:rFonts w:ascii="Georgia" w:hAnsi="Georgia" w:cs="David"/>
          <w:sz w:val="18"/>
          <w:szCs w:val="20"/>
          <w:rtl/>
        </w:rPr>
      </w:pPr>
      <w:r w:rsidRPr="00762C3E">
        <w:rPr>
          <w:rFonts w:ascii="Georgia" w:hAnsi="Georgia" w:cs="David" w:hint="cs"/>
          <w:sz w:val="18"/>
          <w:szCs w:val="20"/>
          <w:rtl/>
        </w:rPr>
        <w:t xml:space="preserve">הניסיון בשטח מראה שנעשה שימוש בחלקי ידע מתחומים אחרים במטרה להעמיק את הבנתנו באשר לתפקידי המשפט בחברה. כך למעשה, מדיניות הרווחה הופכת את חקר המשפט לבין-תחומי, </w:t>
      </w:r>
      <w:r w:rsidR="008E3682">
        <w:rPr>
          <w:rFonts w:ascii="Georgia" w:hAnsi="Georgia" w:cs="David" w:hint="cs"/>
          <w:sz w:val="18"/>
          <w:szCs w:val="20"/>
          <w:rtl/>
        </w:rPr>
        <w:t>ו</w:t>
      </w:r>
      <w:r w:rsidRPr="00762C3E">
        <w:rPr>
          <w:rFonts w:ascii="Georgia" w:hAnsi="Georgia" w:cs="David" w:hint="cs"/>
          <w:sz w:val="18"/>
          <w:szCs w:val="20"/>
          <w:rtl/>
        </w:rPr>
        <w:t xml:space="preserve">משני חלקים: מליבת הידע המשפטי (החקיקה על רבדיה השונים, תקדימי בתי המשפט וההגות המשפטית המפרשת אותם) ומתחומי ידע המשיקים לו (חברה, תרבות, בריאות, כלכלה, ועוד). יחד הם נקראים </w:t>
      </w:r>
      <w:r w:rsidRPr="00762C3E">
        <w:rPr>
          <w:rFonts w:ascii="Georgia" w:hAnsi="Georgia" w:cs="David" w:hint="cs"/>
          <w:b/>
          <w:bCs/>
          <w:sz w:val="18"/>
          <w:szCs w:val="20"/>
          <w:rtl/>
        </w:rPr>
        <w:t>מחקר סוציו-משפטי</w:t>
      </w:r>
      <w:r w:rsidRPr="00762C3E">
        <w:rPr>
          <w:rFonts w:ascii="Georgia" w:hAnsi="Georgia" w:cs="David" w:hint="cs"/>
          <w:sz w:val="18"/>
          <w:szCs w:val="20"/>
          <w:rtl/>
        </w:rPr>
        <w:t xml:space="preserve"> (</w:t>
      </w:r>
      <w:r w:rsidRPr="00762C3E">
        <w:rPr>
          <w:rFonts w:ascii="Georgia" w:eastAsia="Calibri" w:hAnsi="Georgia" w:cs="David" w:hint="cs"/>
          <w:noProof/>
          <w:sz w:val="18"/>
          <w:szCs w:val="20"/>
          <w:shd w:val="clear" w:color="auto" w:fill="FFFFFF"/>
        </w:rPr>
        <w:t>socio-legal research</w:t>
      </w:r>
      <w:r w:rsidRPr="00762C3E">
        <w:rPr>
          <w:rFonts w:ascii="Georgia" w:hAnsi="Georgia" w:cs="David" w:hint="cs"/>
          <w:sz w:val="18"/>
          <w:szCs w:val="20"/>
          <w:rtl/>
        </w:rPr>
        <w:t xml:space="preserve">). </w:t>
      </w:r>
      <w:proofErr w:type="spellStart"/>
      <w:r w:rsidRPr="00762C3E">
        <w:rPr>
          <w:rFonts w:ascii="Georgia" w:hAnsi="Georgia" w:cs="David" w:hint="cs"/>
          <w:sz w:val="18"/>
          <w:szCs w:val="20"/>
          <w:rtl/>
        </w:rPr>
        <w:t>רו</w:t>
      </w:r>
      <w:proofErr w:type="spellEnd"/>
      <w:r w:rsidRPr="00762C3E">
        <w:rPr>
          <w:rFonts w:ascii="Georgia" w:hAnsi="Georgia" w:cs="David" w:hint="cs"/>
          <w:sz w:val="18"/>
          <w:szCs w:val="20"/>
          <w:rtl/>
        </w:rPr>
        <w:t xml:space="preserve">ּ טוען שאפשר להסתכל על הסוגיה כעל רצף אפשרויות של מחקר, שבצידו האחד נמצא את מחקרי הליבה של המשפט ובצידו האחר את המחקרים הבוחנים את מידת </w:t>
      </w:r>
      <w:r w:rsidRPr="00762C3E">
        <w:rPr>
          <w:rFonts w:ascii="Georgia" w:hAnsi="Georgia" w:cs="David" w:hint="cs"/>
          <w:sz w:val="18"/>
          <w:szCs w:val="20"/>
          <w:rtl/>
        </w:rPr>
        <w:lastRenderedPageBreak/>
        <w:t>יעילותו של המשפט מבחינה חברתית. לפיכך, כלל מחקרי המשפט הם שילוב בין תוכני הליבה החד-תחומיים (</w:t>
      </w:r>
      <w:r w:rsidRPr="00762C3E">
        <w:rPr>
          <w:rFonts w:ascii="Georgia" w:eastAsia="Calibri" w:hAnsi="Georgia" w:cs="David" w:hint="cs"/>
          <w:noProof/>
          <w:sz w:val="18"/>
          <w:szCs w:val="20"/>
          <w:shd w:val="clear" w:color="auto" w:fill="FFFFFF"/>
        </w:rPr>
        <w:t>mono-disciplinary</w:t>
      </w:r>
      <w:r w:rsidRPr="00762C3E">
        <w:rPr>
          <w:rFonts w:ascii="Georgia" w:hAnsi="Georgia" w:cs="David" w:hint="cs"/>
          <w:sz w:val="18"/>
          <w:szCs w:val="20"/>
          <w:rtl/>
        </w:rPr>
        <w:t>) לבין ממשקיו הרב-תחומיים (</w:t>
      </w:r>
      <w:r w:rsidRPr="00762C3E">
        <w:rPr>
          <w:rFonts w:ascii="Georgia" w:eastAsia="Calibri" w:hAnsi="Georgia" w:cs="David" w:hint="cs"/>
          <w:noProof/>
          <w:sz w:val="18"/>
          <w:szCs w:val="20"/>
          <w:shd w:val="clear" w:color="auto" w:fill="FFFFFF"/>
        </w:rPr>
        <w:t>multi-disciplinary</w:t>
      </w:r>
      <w:r w:rsidRPr="00762C3E">
        <w:rPr>
          <w:rFonts w:ascii="Georgia" w:hAnsi="Georgia" w:cs="David" w:hint="cs"/>
          <w:sz w:val="18"/>
          <w:szCs w:val="20"/>
          <w:rtl/>
        </w:rPr>
        <w:t xml:space="preserve">). למעשה, ברקע של דיון זה אפשר לזהות שאלת גשטלט פילוסופית ומעשית בנושא </w:t>
      </w:r>
      <w:r w:rsidRPr="00762C3E">
        <w:rPr>
          <w:rFonts w:ascii="Georgia" w:hAnsi="Georgia" w:cs="David" w:hint="cs"/>
          <w:b/>
          <w:bCs/>
          <w:sz w:val="18"/>
          <w:szCs w:val="20"/>
          <w:rtl/>
        </w:rPr>
        <w:t>דמות ורקע</w:t>
      </w:r>
      <w:r w:rsidRPr="00762C3E">
        <w:rPr>
          <w:rFonts w:ascii="Georgia" w:hAnsi="Georgia" w:cs="David" w:hint="cs"/>
          <w:sz w:val="18"/>
          <w:szCs w:val="20"/>
          <w:rtl/>
        </w:rPr>
        <w:t xml:space="preserve">, קרי: איזו פרופסיה נמצאת בחזית ואיזו ברקע? האם המשפט הוא שיקוף של מדיניות הרווחה? או שמא מדיניות הרווחה היא השתקפות של המשפט? בסופו של דבר, במחקר חשוב לשאול את השאלה למי מיועד המחקר </w:t>
      </w:r>
      <w:r w:rsidRPr="00762C3E">
        <w:rPr>
          <w:rFonts w:ascii="Georgia" w:hAnsi="Georgia" w:cs="David" w:hint="eastAsia"/>
          <w:sz w:val="18"/>
          <w:szCs w:val="20"/>
          <w:rtl/>
        </w:rPr>
        <w:t>–</w:t>
      </w:r>
      <w:r w:rsidRPr="00762C3E">
        <w:rPr>
          <w:rFonts w:ascii="Georgia" w:hAnsi="Georgia" w:cs="David" w:hint="cs"/>
          <w:sz w:val="18"/>
          <w:szCs w:val="20"/>
          <w:rtl/>
        </w:rPr>
        <w:t xml:space="preserve"> לקהילת המשפטנים או לקהילה האקדמית הרחבה? במדיניות רווחה הדבר ברור: על המדיניות לשרת את כלל החברה, לשקף את ערכיה, ולאפשר לכל פרט למצות את זכויותיו על פיה.</w:t>
      </w:r>
    </w:p>
    <w:p w14:paraId="68FD552B" w14:textId="1C93E666" w:rsidR="005250CD" w:rsidRPr="00762C3E" w:rsidRDefault="005250CD" w:rsidP="0003770F">
      <w:pPr>
        <w:spacing w:after="180" w:line="280" w:lineRule="exact"/>
        <w:jc w:val="both"/>
        <w:rPr>
          <w:rFonts w:ascii="Georgia" w:hAnsi="Georgia"/>
          <w:spacing w:val="-2"/>
          <w:sz w:val="18"/>
          <w:szCs w:val="20"/>
          <w:rtl/>
        </w:rPr>
      </w:pPr>
      <w:r w:rsidRPr="00762C3E">
        <w:rPr>
          <w:rFonts w:ascii="Georgia" w:hAnsi="Georgia" w:hint="cs"/>
          <w:spacing w:val="-2"/>
          <w:sz w:val="18"/>
          <w:szCs w:val="20"/>
          <w:shd w:val="clear" w:color="auto" w:fill="FFFFFF"/>
          <w:rtl/>
        </w:rPr>
        <w:t xml:space="preserve">בהגדרת המשפט כדיסציפלינה יש מתחים אינטלקטואליים בין מודלים מסורתיים של מחקר המתבצעים על ידי משפטנים אקדמיים, לבין גישות מחקר </w:t>
      </w:r>
      <w:r w:rsidR="0003770F">
        <w:rPr>
          <w:rFonts w:ascii="Georgia" w:hAnsi="Georgia" w:hint="cs"/>
          <w:spacing w:val="-2"/>
          <w:sz w:val="18"/>
          <w:szCs w:val="20"/>
          <w:shd w:val="clear" w:color="auto" w:fill="FFFFFF"/>
          <w:rtl/>
        </w:rPr>
        <w:t>שנוקט</w:t>
      </w:r>
      <w:r w:rsidRPr="00762C3E">
        <w:rPr>
          <w:rFonts w:ascii="Georgia" w:hAnsi="Georgia" w:hint="cs"/>
          <w:spacing w:val="-2"/>
          <w:sz w:val="18"/>
          <w:szCs w:val="20"/>
          <w:shd w:val="clear" w:color="auto" w:fill="FFFFFF"/>
          <w:rtl/>
        </w:rPr>
        <w:t xml:space="preserve"> צוות אקדמי בין-תחומי. שורשיהם של מתחים אלה נטועים במטרות המחקר המשפטי ובמערכת היחסים בין משפטנים אקדמיים לבין אנשי מקצוע בשטח. ויק </w:t>
      </w:r>
      <w:r w:rsidRPr="00762C3E">
        <w:rPr>
          <w:rFonts w:ascii="Georgia" w:hAnsi="Georgia"/>
          <w:noProof/>
          <w:spacing w:val="-2"/>
          <w:sz w:val="18"/>
          <w:szCs w:val="20"/>
          <w:rtl/>
        </w:rPr>
        <w:t>(</w:t>
      </w:r>
      <w:r w:rsidRPr="00762C3E">
        <w:rPr>
          <w:rFonts w:ascii="Georgia" w:hAnsi="Georgia"/>
          <w:noProof/>
          <w:spacing w:val="-2"/>
          <w:sz w:val="18"/>
          <w:szCs w:val="20"/>
        </w:rPr>
        <w:t>Vick, 2004</w:t>
      </w:r>
      <w:r w:rsidRPr="00762C3E">
        <w:rPr>
          <w:rFonts w:ascii="Georgia" w:hAnsi="Georgia"/>
          <w:noProof/>
          <w:spacing w:val="-2"/>
          <w:sz w:val="18"/>
          <w:szCs w:val="20"/>
          <w:rtl/>
        </w:rPr>
        <w:t>)</w:t>
      </w:r>
      <w:r w:rsidRPr="00762C3E">
        <w:rPr>
          <w:rFonts w:ascii="Georgia" w:hAnsi="Georgia" w:hint="cs"/>
          <w:spacing w:val="-2"/>
          <w:sz w:val="18"/>
          <w:szCs w:val="20"/>
          <w:rtl/>
        </w:rPr>
        <w:t xml:space="preserve"> </w:t>
      </w:r>
      <w:r w:rsidRPr="00762C3E">
        <w:rPr>
          <w:rFonts w:ascii="Georgia" w:hAnsi="Georgia" w:hint="cs"/>
          <w:spacing w:val="-2"/>
          <w:sz w:val="18"/>
          <w:szCs w:val="20"/>
          <w:shd w:val="clear" w:color="auto" w:fill="FFFFFF"/>
          <w:rtl/>
        </w:rPr>
        <w:t xml:space="preserve">בוחן את ההשלכות </w:t>
      </w:r>
      <w:r w:rsidR="0003770F">
        <w:rPr>
          <w:rFonts w:ascii="Georgia" w:hAnsi="Georgia"/>
          <w:spacing w:val="-2"/>
          <w:sz w:val="18"/>
          <w:szCs w:val="20"/>
          <w:shd w:val="clear" w:color="auto" w:fill="FFFFFF"/>
          <w:rtl/>
        </w:rPr>
        <w:br/>
      </w:r>
      <w:r w:rsidRPr="00762C3E">
        <w:rPr>
          <w:rFonts w:ascii="Georgia" w:hAnsi="Georgia" w:hint="cs"/>
          <w:spacing w:val="-2"/>
          <w:sz w:val="18"/>
          <w:szCs w:val="20"/>
          <w:shd w:val="clear" w:color="auto" w:fill="FFFFFF"/>
          <w:rtl/>
        </w:rPr>
        <w:t>הבין-תחומיות במשפט מההיבט התרבותי שממנו צומחים החוקרים הבין-תחומיים, וכן את השפעת המפגשים בין שתי הקבוצות על הזהות המקצועית הייחודית של המשפטנים.</w:t>
      </w:r>
    </w:p>
    <w:p w14:paraId="59B933A7" w14:textId="77777777" w:rsidR="005250CD" w:rsidRDefault="005250CD" w:rsidP="005250CD">
      <w:pPr>
        <w:spacing w:after="180" w:line="280" w:lineRule="exact"/>
        <w:jc w:val="both"/>
        <w:rPr>
          <w:rFonts w:ascii="Georgia" w:hAnsi="Georgia"/>
          <w:sz w:val="18"/>
          <w:szCs w:val="20"/>
        </w:rPr>
      </w:pPr>
      <w:r w:rsidRPr="005250CD">
        <w:rPr>
          <w:rFonts w:ascii="Georgia" w:hAnsi="Georgia" w:hint="cs"/>
          <w:sz w:val="18"/>
          <w:szCs w:val="20"/>
          <w:rtl/>
        </w:rPr>
        <w:t>חוקרים בין-תחומיים רבים רואים בעמיתיהם ה"מסורתיים" חוקרים נוקשים מבחינה אינטלקטואלית המסתכלים בעיקר פנימה, לתוך מקצועם, ולא לסביבתם. מנגד, חוקרים "מסורתיים" רבים רואים בעמיתיהם הבין-תחומיים חוקרים "חובבנים" המשתעשעים בתאוריות ובשיטות מחקר שאינן מוכרות להם דיין. מתח זה נובע מהאתגרים שמציב המחקר הבין-תחומי בפני היחסים שבין משפטנים אקדמיים לבין הזהות הקולקטיבית של מקצוע המשפט.</w:t>
      </w:r>
    </w:p>
    <w:p w14:paraId="5F06B9AD" w14:textId="77777777" w:rsidR="00762C3E" w:rsidRPr="005250CD" w:rsidRDefault="00762C3E" w:rsidP="005250CD">
      <w:pPr>
        <w:spacing w:after="180" w:line="280" w:lineRule="exact"/>
        <w:jc w:val="both"/>
        <w:rPr>
          <w:rFonts w:ascii="Georgia" w:hAnsi="Georgia"/>
          <w:sz w:val="18"/>
          <w:szCs w:val="20"/>
          <w:rtl/>
        </w:rPr>
      </w:pPr>
    </w:p>
    <w:p w14:paraId="30FF7020" w14:textId="6F0CFC25" w:rsidR="005250CD" w:rsidRPr="00221515" w:rsidRDefault="005250CD" w:rsidP="00221515">
      <w:pPr>
        <w:pStyle w:val="KOT5"/>
        <w:spacing w:after="0"/>
        <w:ind w:right="0"/>
        <w:outlineLvl w:val="2"/>
        <w:rPr>
          <w:rFonts w:cs="Guttman Aharoni"/>
          <w:color w:val="BA2A16"/>
          <w:rtl/>
        </w:rPr>
      </w:pPr>
      <w:bookmarkStart w:id="16" w:name="_Toc62381507"/>
      <w:r w:rsidRPr="00221515">
        <w:rPr>
          <w:rFonts w:cs="Guttman Aharoni" w:hint="cs"/>
          <w:color w:val="BA2A16"/>
          <w:rtl/>
        </w:rPr>
        <w:t>מחקרי משפט בין</w:t>
      </w:r>
      <w:r w:rsidRPr="00762C3E">
        <w:rPr>
          <w:rFonts w:ascii="David" w:hAnsi="David" w:cs="David"/>
          <w:color w:val="BA2A16"/>
          <w:rtl/>
        </w:rPr>
        <w:t>-</w:t>
      </w:r>
      <w:r w:rsidRPr="00221515">
        <w:rPr>
          <w:rFonts w:cs="Guttman Aharoni" w:hint="cs"/>
          <w:color w:val="BA2A16"/>
          <w:rtl/>
        </w:rPr>
        <w:t>תחומיים</w:t>
      </w:r>
      <w:bookmarkEnd w:id="16"/>
      <w:r w:rsidRPr="00221515">
        <w:rPr>
          <w:rFonts w:cs="Guttman Aharoni" w:hint="cs"/>
          <w:color w:val="BA2A16"/>
          <w:rtl/>
        </w:rPr>
        <w:t xml:space="preserve"> והשפעתם על עיצוב מדיניות חברתית </w:t>
      </w:r>
    </w:p>
    <w:p w14:paraId="527D4906" w14:textId="77777777" w:rsidR="005250CD" w:rsidRPr="005250CD" w:rsidRDefault="005250CD" w:rsidP="005250CD">
      <w:pPr>
        <w:spacing w:after="180" w:line="280" w:lineRule="exact"/>
        <w:jc w:val="both"/>
        <w:rPr>
          <w:rFonts w:ascii="Georgia" w:hAnsi="Georgia"/>
          <w:sz w:val="18"/>
          <w:szCs w:val="20"/>
          <w:rtl/>
        </w:rPr>
      </w:pPr>
      <w:r w:rsidRPr="005250CD">
        <w:rPr>
          <w:rFonts w:ascii="Georgia" w:hAnsi="Georgia"/>
          <w:sz w:val="18"/>
          <w:szCs w:val="20"/>
          <w:rtl/>
        </w:rPr>
        <w:t>מקורם של מחקרי המשפט הבין-תחומיים באי</w:t>
      </w:r>
      <w:r w:rsidRPr="005250CD">
        <w:rPr>
          <w:rFonts w:ascii="Georgia" w:hAnsi="Georgia" w:hint="cs"/>
          <w:sz w:val="18"/>
          <w:szCs w:val="20"/>
          <w:rtl/>
        </w:rPr>
        <w:t xml:space="preserve"> </w:t>
      </w:r>
      <w:r w:rsidRPr="005250CD">
        <w:rPr>
          <w:rFonts w:ascii="Georgia" w:hAnsi="Georgia"/>
          <w:sz w:val="18"/>
          <w:szCs w:val="20"/>
          <w:rtl/>
        </w:rPr>
        <w:t>שביעות הרצון ש</w:t>
      </w:r>
      <w:r w:rsidRPr="005250CD">
        <w:rPr>
          <w:rFonts w:ascii="Georgia" w:hAnsi="Georgia" w:hint="cs"/>
          <w:sz w:val="18"/>
          <w:szCs w:val="20"/>
          <w:rtl/>
        </w:rPr>
        <w:t xml:space="preserve">שררה </w:t>
      </w:r>
      <w:r w:rsidRPr="005250CD">
        <w:rPr>
          <w:rFonts w:ascii="Georgia" w:hAnsi="Georgia"/>
          <w:sz w:val="18"/>
          <w:szCs w:val="20"/>
          <w:rtl/>
        </w:rPr>
        <w:t>באקדמיה מהתמקדות</w:t>
      </w:r>
      <w:r w:rsidRPr="005250CD">
        <w:rPr>
          <w:rFonts w:ascii="Georgia" w:hAnsi="Georgia" w:hint="cs"/>
          <w:sz w:val="18"/>
          <w:szCs w:val="20"/>
          <w:rtl/>
        </w:rPr>
        <w:t xml:space="preserve"> </w:t>
      </w:r>
      <w:r w:rsidRPr="005250CD">
        <w:rPr>
          <w:rFonts w:ascii="Georgia" w:hAnsi="Georgia"/>
          <w:sz w:val="18"/>
          <w:szCs w:val="20"/>
          <w:rtl/>
        </w:rPr>
        <w:t>יתר נוקשה, צרה, פורמלית וטכנוקרטית בת</w:t>
      </w:r>
      <w:r w:rsidRPr="005250CD">
        <w:rPr>
          <w:rFonts w:ascii="Georgia" w:hAnsi="Georgia" w:hint="cs"/>
          <w:sz w:val="18"/>
          <w:szCs w:val="20"/>
          <w:rtl/>
        </w:rPr>
        <w:t>ו</w:t>
      </w:r>
      <w:r w:rsidRPr="005250CD">
        <w:rPr>
          <w:rFonts w:ascii="Georgia" w:hAnsi="Georgia"/>
          <w:sz w:val="18"/>
          <w:szCs w:val="20"/>
          <w:rtl/>
        </w:rPr>
        <w:t>כני הליבה של המשפ</w:t>
      </w:r>
      <w:r w:rsidRPr="005250CD">
        <w:rPr>
          <w:rFonts w:ascii="Georgia" w:hAnsi="Georgia" w:hint="cs"/>
          <w:sz w:val="18"/>
          <w:szCs w:val="20"/>
          <w:rtl/>
        </w:rPr>
        <w:t xml:space="preserve">ט </w:t>
      </w:r>
      <w:r w:rsidRPr="005250CD">
        <w:rPr>
          <w:rFonts w:ascii="Georgia" w:hAnsi="Georgia"/>
          <w:noProof/>
          <w:sz w:val="18"/>
          <w:szCs w:val="20"/>
          <w:rtl/>
        </w:rPr>
        <w:t>(</w:t>
      </w:r>
      <w:r w:rsidRPr="005250CD">
        <w:rPr>
          <w:rFonts w:ascii="Georgia" w:hAnsi="Georgia"/>
          <w:noProof/>
          <w:sz w:val="18"/>
          <w:szCs w:val="20"/>
          <w:shd w:val="clear" w:color="auto" w:fill="FFFFFF"/>
        </w:rPr>
        <w:t>Roux, 2015</w:t>
      </w:r>
      <w:r w:rsidRPr="005250CD">
        <w:rPr>
          <w:rFonts w:ascii="Georgia" w:hAnsi="Georgia"/>
          <w:noProof/>
          <w:sz w:val="18"/>
          <w:szCs w:val="20"/>
          <w:rtl/>
        </w:rPr>
        <w:t>)</w:t>
      </w:r>
      <w:r w:rsidRPr="005250CD">
        <w:rPr>
          <w:rFonts w:ascii="Georgia" w:hAnsi="Georgia" w:hint="cs"/>
          <w:sz w:val="18"/>
          <w:szCs w:val="20"/>
          <w:rtl/>
        </w:rPr>
        <w:t>.</w:t>
      </w:r>
      <w:r w:rsidRPr="005250CD">
        <w:rPr>
          <w:rFonts w:ascii="Georgia" w:hAnsi="Georgia"/>
          <w:sz w:val="18"/>
          <w:szCs w:val="20"/>
          <w:rtl/>
        </w:rPr>
        <w:t xml:space="preserve"> אולם, מחקר בין-תחומי יכול להיתפס כאיום </w:t>
      </w:r>
      <w:proofErr w:type="spellStart"/>
      <w:r w:rsidRPr="005250CD">
        <w:rPr>
          <w:rFonts w:ascii="Georgia" w:hAnsi="Georgia"/>
          <w:sz w:val="18"/>
          <w:szCs w:val="20"/>
          <w:rtl/>
        </w:rPr>
        <w:t>דרוויניאני</w:t>
      </w:r>
      <w:proofErr w:type="spellEnd"/>
      <w:r w:rsidRPr="005250CD">
        <w:rPr>
          <w:rFonts w:ascii="Georgia" w:hAnsi="Georgia"/>
          <w:sz w:val="18"/>
          <w:szCs w:val="20"/>
          <w:rtl/>
        </w:rPr>
        <w:t xml:space="preserve"> על זהותו של תחום ידע מסוים, </w:t>
      </w:r>
      <w:r w:rsidRPr="005250CD">
        <w:rPr>
          <w:rFonts w:ascii="Georgia" w:hAnsi="Georgia" w:hint="cs"/>
          <w:sz w:val="18"/>
          <w:szCs w:val="20"/>
          <w:rtl/>
        </w:rPr>
        <w:t>עקב</w:t>
      </w:r>
      <w:r w:rsidRPr="005250CD">
        <w:rPr>
          <w:rFonts w:ascii="Georgia" w:hAnsi="Georgia"/>
          <w:sz w:val="18"/>
          <w:szCs w:val="20"/>
          <w:rtl/>
        </w:rPr>
        <w:t xml:space="preserve"> הרחבת שטח ההשפעה של התחום החדש שנוצר זה</w:t>
      </w:r>
      <w:r w:rsidRPr="005250CD">
        <w:rPr>
          <w:rFonts w:ascii="Georgia" w:hAnsi="Georgia" w:hint="cs"/>
          <w:sz w:val="18"/>
          <w:szCs w:val="20"/>
          <w:rtl/>
        </w:rPr>
        <w:t xml:space="preserve"> </w:t>
      </w:r>
      <w:r w:rsidRPr="005250CD">
        <w:rPr>
          <w:rFonts w:ascii="Georgia" w:hAnsi="Georgia"/>
          <w:sz w:val="18"/>
          <w:szCs w:val="20"/>
          <w:rtl/>
        </w:rPr>
        <w:t xml:space="preserve">עתה. יתרונות הגישות הבין-תחומיות לחקר המשפט כללו את הרחבת גבולות הדיון בבעיות חברתיות מורכבות מבחינה תאורטית ומעשית, </w:t>
      </w:r>
      <w:r w:rsidRPr="005250CD">
        <w:rPr>
          <w:rFonts w:ascii="Georgia" w:hAnsi="Georgia" w:hint="cs"/>
          <w:sz w:val="18"/>
          <w:szCs w:val="20"/>
          <w:rtl/>
        </w:rPr>
        <w:t xml:space="preserve">באמצעות </w:t>
      </w:r>
      <w:r w:rsidRPr="005250CD">
        <w:rPr>
          <w:rFonts w:ascii="Georgia" w:hAnsi="Georgia"/>
          <w:sz w:val="18"/>
          <w:szCs w:val="20"/>
          <w:rtl/>
        </w:rPr>
        <w:t>הכללת תחומי ידע ונקודות מבט של דיסציפלינות נוספות. חוקרי המשפט רכשו בדרך זו מיומנויות מחקר ותחומי ידע חדשים, כולל ההכרה</w:t>
      </w:r>
      <w:r w:rsidRPr="005250CD">
        <w:rPr>
          <w:rFonts w:ascii="Georgia" w:hAnsi="Georgia" w:hint="cs"/>
          <w:sz w:val="18"/>
          <w:szCs w:val="20"/>
          <w:rtl/>
        </w:rPr>
        <w:t xml:space="preserve"> ולפיה ל</w:t>
      </w:r>
      <w:r w:rsidRPr="005250CD">
        <w:rPr>
          <w:rFonts w:ascii="Georgia" w:hAnsi="Georgia"/>
          <w:sz w:val="18"/>
          <w:szCs w:val="20"/>
          <w:rtl/>
        </w:rPr>
        <w:t xml:space="preserve">תחום המשפט יש גם תפקיד ערכי </w:t>
      </w:r>
      <w:r w:rsidRPr="005250CD">
        <w:rPr>
          <w:rFonts w:ascii="Georgia" w:hAnsi="Georgia" w:hint="cs"/>
          <w:sz w:val="18"/>
          <w:szCs w:val="20"/>
          <w:rtl/>
        </w:rPr>
        <w:t xml:space="preserve">– </w:t>
      </w:r>
      <w:r w:rsidRPr="005250CD">
        <w:rPr>
          <w:rFonts w:ascii="Georgia" w:hAnsi="Georgia"/>
          <w:sz w:val="18"/>
          <w:szCs w:val="20"/>
          <w:rtl/>
        </w:rPr>
        <w:t xml:space="preserve">שינוי המדיניות החברתית הקיימת לטובת החברה הרחבה. </w:t>
      </w:r>
      <w:r w:rsidRPr="005250CD">
        <w:rPr>
          <w:rFonts w:ascii="Georgia" w:hAnsi="Georgia" w:hint="cs"/>
          <w:sz w:val="18"/>
          <w:szCs w:val="20"/>
          <w:rtl/>
        </w:rPr>
        <w:t xml:space="preserve">כדי למלא תפקיד זה </w:t>
      </w:r>
      <w:r w:rsidRPr="005250CD">
        <w:rPr>
          <w:rFonts w:ascii="Georgia" w:hAnsi="Georgia"/>
          <w:sz w:val="18"/>
          <w:szCs w:val="20"/>
          <w:rtl/>
        </w:rPr>
        <w:t xml:space="preserve">על המשפטנים לשתף פעולה עם מדעי החברה – </w:t>
      </w:r>
      <w:r w:rsidRPr="005250CD">
        <w:rPr>
          <w:rFonts w:ascii="Georgia" w:hAnsi="Georgia" w:hint="cs"/>
          <w:sz w:val="18"/>
          <w:szCs w:val="20"/>
          <w:rtl/>
        </w:rPr>
        <w:t>ובהם</w:t>
      </w:r>
      <w:r w:rsidRPr="005250CD">
        <w:rPr>
          <w:rFonts w:ascii="Georgia" w:hAnsi="Georgia"/>
          <w:sz w:val="18"/>
          <w:szCs w:val="20"/>
          <w:rtl/>
        </w:rPr>
        <w:t xml:space="preserve"> סוציולוגיה, מדע המדינה, אנתרופולוגיה וחקר תרבויות </w:t>
      </w:r>
      <w:r w:rsidRPr="005250CD">
        <w:rPr>
          <w:rFonts w:ascii="Georgia" w:hAnsi="Georgia" w:hint="cs"/>
          <w:sz w:val="18"/>
          <w:szCs w:val="20"/>
          <w:rtl/>
        </w:rPr>
        <w:t xml:space="preserve">– כדי </w:t>
      </w:r>
      <w:r w:rsidRPr="005250CD">
        <w:rPr>
          <w:rFonts w:ascii="Georgia" w:hAnsi="Georgia"/>
          <w:sz w:val="18"/>
          <w:szCs w:val="20"/>
          <w:rtl/>
        </w:rPr>
        <w:t>לחפש ראיות לתמיכה ברפורמות חברתיות</w:t>
      </w:r>
      <w:r w:rsidRPr="005250CD">
        <w:rPr>
          <w:rFonts w:ascii="Georgia" w:hAnsi="Georgia" w:hint="cs"/>
          <w:sz w:val="18"/>
          <w:szCs w:val="20"/>
          <w:rtl/>
        </w:rPr>
        <w:t>.</w:t>
      </w:r>
    </w:p>
    <w:p w14:paraId="2B675D5F" w14:textId="7A536DAF" w:rsidR="005250CD" w:rsidRPr="005250CD" w:rsidRDefault="005250CD" w:rsidP="00C40595">
      <w:pPr>
        <w:spacing w:after="180" w:line="280" w:lineRule="exact"/>
        <w:jc w:val="both"/>
        <w:rPr>
          <w:rFonts w:ascii="Georgia" w:hAnsi="Georgia"/>
          <w:sz w:val="18"/>
          <w:szCs w:val="20"/>
          <w:rtl/>
        </w:rPr>
      </w:pPr>
      <w:r w:rsidRPr="005250CD">
        <w:rPr>
          <w:rFonts w:ascii="Georgia" w:hAnsi="Georgia"/>
          <w:sz w:val="18"/>
          <w:szCs w:val="20"/>
          <w:rtl/>
        </w:rPr>
        <w:lastRenderedPageBreak/>
        <w:t>בתחום מחקרי המשפט הבין-תחומיים בהולנד, שרמה (</w:t>
      </w:r>
      <w:r w:rsidRPr="005250CD">
        <w:rPr>
          <w:rFonts w:ascii="Georgia" w:hAnsi="Georgia"/>
          <w:noProof/>
          <w:sz w:val="18"/>
          <w:szCs w:val="20"/>
          <w:shd w:val="clear" w:color="auto" w:fill="FFFFFF"/>
        </w:rPr>
        <w:t>Schrama, 2011</w:t>
      </w:r>
      <w:r w:rsidR="00C40595">
        <w:rPr>
          <w:rFonts w:ascii="Georgia" w:hAnsi="Georgia" w:hint="cs"/>
          <w:noProof/>
          <w:sz w:val="18"/>
          <w:szCs w:val="20"/>
          <w:rtl/>
        </w:rPr>
        <w:t>)</w:t>
      </w:r>
      <w:r w:rsidRPr="005250CD">
        <w:rPr>
          <w:rFonts w:ascii="Georgia" w:hAnsi="Georgia"/>
          <w:noProof/>
          <w:sz w:val="18"/>
          <w:szCs w:val="20"/>
          <w:rtl/>
        </w:rPr>
        <w:t xml:space="preserve"> </w:t>
      </w:r>
      <w:r w:rsidRPr="005250CD">
        <w:rPr>
          <w:rFonts w:ascii="Georgia" w:hAnsi="Georgia"/>
          <w:sz w:val="18"/>
          <w:szCs w:val="20"/>
          <w:rtl/>
        </w:rPr>
        <w:t xml:space="preserve">מעלה סוגיה אקדמית חדשה יחסית: </w:t>
      </w:r>
      <w:r w:rsidRPr="005250CD">
        <w:rPr>
          <w:rFonts w:ascii="Georgia" w:hAnsi="Georgia" w:hint="cs"/>
          <w:sz w:val="18"/>
          <w:szCs w:val="20"/>
          <w:rtl/>
        </w:rPr>
        <w:t>כיצד לשלב במחקר משפטי בין-תחומי נתונים מתחום המשפט עם נתונים שאינם מתחום המשפט?</w:t>
      </w:r>
      <w:r w:rsidRPr="005250CD">
        <w:rPr>
          <w:rFonts w:ascii="Georgia" w:hAnsi="Georgia"/>
          <w:sz w:val="18"/>
          <w:szCs w:val="20"/>
          <w:rtl/>
        </w:rPr>
        <w:t xml:space="preserve"> </w:t>
      </w:r>
      <w:r w:rsidRPr="005250CD">
        <w:rPr>
          <w:rFonts w:ascii="Georgia" w:hAnsi="Georgia" w:hint="cs"/>
          <w:sz w:val="18"/>
          <w:szCs w:val="20"/>
          <w:rtl/>
        </w:rPr>
        <w:t>סוגיה זו</w:t>
      </w:r>
      <w:r w:rsidRPr="005250CD">
        <w:rPr>
          <w:rFonts w:ascii="Georgia" w:hAnsi="Georgia"/>
          <w:sz w:val="18"/>
          <w:szCs w:val="20"/>
          <w:rtl/>
        </w:rPr>
        <w:t xml:space="preserve"> מעלה </w:t>
      </w:r>
      <w:r w:rsidRPr="005250CD">
        <w:rPr>
          <w:rFonts w:ascii="Georgia" w:hAnsi="Georgia" w:hint="cs"/>
          <w:sz w:val="18"/>
          <w:szCs w:val="20"/>
          <w:rtl/>
        </w:rPr>
        <w:t xml:space="preserve">גם </w:t>
      </w:r>
      <w:r w:rsidRPr="005250CD">
        <w:rPr>
          <w:rFonts w:ascii="Georgia" w:hAnsi="Georgia"/>
          <w:sz w:val="18"/>
          <w:szCs w:val="20"/>
          <w:rtl/>
        </w:rPr>
        <w:t>שאלות מתודולוגיות מאתגרות</w:t>
      </w:r>
      <w:r w:rsidRPr="005250CD">
        <w:rPr>
          <w:rFonts w:ascii="Georgia" w:hAnsi="Georgia" w:hint="cs"/>
          <w:sz w:val="18"/>
          <w:szCs w:val="20"/>
          <w:rtl/>
        </w:rPr>
        <w:t xml:space="preserve"> באשר </w:t>
      </w:r>
      <w:r w:rsidRPr="005250CD">
        <w:rPr>
          <w:rFonts w:ascii="Georgia" w:hAnsi="Georgia"/>
          <w:sz w:val="18"/>
          <w:szCs w:val="20"/>
          <w:rtl/>
        </w:rPr>
        <w:t>למידת היעילות ש</w:t>
      </w:r>
      <w:r w:rsidRPr="005250CD">
        <w:rPr>
          <w:rFonts w:ascii="Georgia" w:hAnsi="Georgia" w:hint="cs"/>
          <w:sz w:val="18"/>
          <w:szCs w:val="20"/>
          <w:rtl/>
        </w:rPr>
        <w:t>יש ב</w:t>
      </w:r>
      <w:r w:rsidRPr="005250CD">
        <w:rPr>
          <w:rFonts w:ascii="Georgia" w:hAnsi="Georgia"/>
          <w:sz w:val="18"/>
          <w:szCs w:val="20"/>
          <w:rtl/>
        </w:rPr>
        <w:t>שילוב כלי מחקר מתחומי המשפט עם מושגים ונתונים אמפיריים מתחומי החברה. המאמר קורא להעלות את המודעות של אנשי האקדמיה לחשיבות ש</w:t>
      </w:r>
      <w:r w:rsidRPr="005250CD">
        <w:rPr>
          <w:rFonts w:ascii="Georgia" w:hAnsi="Georgia" w:hint="cs"/>
          <w:sz w:val="18"/>
          <w:szCs w:val="20"/>
          <w:rtl/>
        </w:rPr>
        <w:t>ב</w:t>
      </w:r>
      <w:r w:rsidRPr="005250CD">
        <w:rPr>
          <w:rFonts w:ascii="Georgia" w:hAnsi="Georgia"/>
          <w:sz w:val="18"/>
          <w:szCs w:val="20"/>
          <w:rtl/>
        </w:rPr>
        <w:t>פיתוח שיטות מחקר משופרות שיביאו בסופו של דבר לשיפור תוצאות המחקר. בהקשר זה, סימס</w:t>
      </w:r>
      <w:r w:rsidRPr="005250CD">
        <w:rPr>
          <w:rFonts w:ascii="Georgia" w:hAnsi="Georgia" w:hint="cs"/>
          <w:sz w:val="18"/>
          <w:szCs w:val="20"/>
          <w:rtl/>
        </w:rPr>
        <w:t xml:space="preserve"> (</w:t>
      </w:r>
      <w:r w:rsidRPr="005250CD">
        <w:rPr>
          <w:rFonts w:ascii="Georgia" w:hAnsi="Georgia"/>
          <w:sz w:val="18"/>
          <w:szCs w:val="20"/>
        </w:rPr>
        <w:t>Siems, 2009</w:t>
      </w:r>
      <w:r w:rsidRPr="005250CD">
        <w:rPr>
          <w:rFonts w:ascii="Georgia" w:hAnsi="Georgia"/>
          <w:sz w:val="18"/>
          <w:szCs w:val="20"/>
          <w:rtl/>
        </w:rPr>
        <w:t>) מזהה ארבע שיטות מחקר במשפט בין-תחומי: אחת בסיסית</w:t>
      </w:r>
      <w:r w:rsidRPr="005250CD">
        <w:rPr>
          <w:rFonts w:ascii="Georgia" w:hAnsi="Georgia" w:hint="cs"/>
          <w:sz w:val="18"/>
          <w:szCs w:val="20"/>
          <w:rtl/>
        </w:rPr>
        <w:t>,</w:t>
      </w:r>
      <w:r w:rsidRPr="005250CD">
        <w:rPr>
          <w:rFonts w:ascii="Georgia" w:hAnsi="Georgia"/>
          <w:sz w:val="18"/>
          <w:szCs w:val="20"/>
          <w:rtl/>
        </w:rPr>
        <w:t xml:space="preserve"> ושלוש מתקדמות. המחקר הבין-תחומי הבסיסי משתמש באותן שאלות פתיחה כמו במחקרי המשפט המסורתיים, אך </w:t>
      </w:r>
      <w:r w:rsidRPr="005250CD">
        <w:rPr>
          <w:rFonts w:ascii="Georgia" w:hAnsi="Georgia" w:hint="cs"/>
          <w:sz w:val="18"/>
          <w:szCs w:val="20"/>
          <w:rtl/>
        </w:rPr>
        <w:t>מביא</w:t>
      </w:r>
      <w:r w:rsidRPr="005250CD">
        <w:rPr>
          <w:rFonts w:ascii="Georgia" w:hAnsi="Georgia"/>
          <w:sz w:val="18"/>
          <w:szCs w:val="20"/>
          <w:rtl/>
        </w:rPr>
        <w:t xml:space="preserve"> בחשבון תחומי מחקר נוספים </w:t>
      </w:r>
      <w:r w:rsidRPr="005250CD">
        <w:rPr>
          <w:rFonts w:ascii="Georgia" w:hAnsi="Georgia" w:hint="cs"/>
          <w:sz w:val="18"/>
          <w:szCs w:val="20"/>
          <w:rtl/>
        </w:rPr>
        <w:t>כדי לענות עליהן.</w:t>
      </w:r>
      <w:r w:rsidRPr="005250CD">
        <w:rPr>
          <w:rFonts w:ascii="Georgia" w:hAnsi="Georgia"/>
          <w:sz w:val="18"/>
          <w:szCs w:val="20"/>
          <w:rtl/>
        </w:rPr>
        <w:t xml:space="preserve"> מחקר בין-תחומי מתקדם יכול לעסוק גם בשאלות מחקר שאינן מתמקדות במשפט. המיון (טקסונומיה) שלהלן מציג את ארבע הקטגוריות בשני צירים, כמוצג ב</w:t>
      </w:r>
      <w:r w:rsidRPr="005250CD">
        <w:rPr>
          <w:rFonts w:ascii="Georgia" w:hAnsi="Georgia" w:hint="cs"/>
          <w:sz w:val="18"/>
          <w:szCs w:val="20"/>
          <w:rtl/>
        </w:rPr>
        <w:t>לוח 2</w:t>
      </w:r>
      <w:r w:rsidRPr="005250CD">
        <w:rPr>
          <w:rFonts w:ascii="Georgia" w:hAnsi="Georgia"/>
          <w:sz w:val="18"/>
          <w:szCs w:val="20"/>
          <w:rtl/>
        </w:rPr>
        <w:t xml:space="preserve"> שלהלן:</w:t>
      </w:r>
    </w:p>
    <w:p w14:paraId="3775D875" w14:textId="77777777" w:rsidR="005250CD" w:rsidRPr="00762C3E" w:rsidRDefault="005250CD" w:rsidP="00762C3E">
      <w:pPr>
        <w:pStyle w:val="ListParagraph"/>
        <w:numPr>
          <w:ilvl w:val="0"/>
          <w:numId w:val="4"/>
        </w:numPr>
        <w:spacing w:after="180" w:line="280" w:lineRule="exact"/>
        <w:ind w:left="397" w:hanging="397"/>
        <w:jc w:val="both"/>
        <w:rPr>
          <w:rFonts w:ascii="Times New Roman" w:hAnsi="Times New Roman" w:cs="David"/>
          <w:sz w:val="20"/>
          <w:szCs w:val="20"/>
        </w:rPr>
      </w:pPr>
      <w:r w:rsidRPr="00762C3E">
        <w:rPr>
          <w:rFonts w:ascii="Times New Roman" w:hAnsi="Times New Roman" w:cs="David" w:hint="cs"/>
          <w:sz w:val="20"/>
          <w:szCs w:val="20"/>
          <w:rtl/>
        </w:rPr>
        <w:t>הבחנה בין מחקר בסיסי למחקר מתקדם.</w:t>
      </w:r>
    </w:p>
    <w:p w14:paraId="3EFDDD44" w14:textId="77777777" w:rsidR="005250CD" w:rsidRDefault="005250CD" w:rsidP="00762C3E">
      <w:pPr>
        <w:pStyle w:val="ListParagraph"/>
        <w:numPr>
          <w:ilvl w:val="0"/>
          <w:numId w:val="4"/>
        </w:numPr>
        <w:spacing w:after="180" w:line="280" w:lineRule="exact"/>
        <w:ind w:left="397" w:hanging="397"/>
        <w:jc w:val="both"/>
        <w:rPr>
          <w:rFonts w:ascii="Times New Roman" w:hAnsi="Times New Roman" w:cs="David"/>
          <w:sz w:val="20"/>
          <w:szCs w:val="20"/>
        </w:rPr>
      </w:pPr>
      <w:r w:rsidRPr="00762C3E">
        <w:rPr>
          <w:rFonts w:ascii="Times New Roman" w:hAnsi="Times New Roman" w:cs="David" w:hint="cs"/>
          <w:sz w:val="20"/>
          <w:szCs w:val="20"/>
          <w:rtl/>
        </w:rPr>
        <w:t>הבחנה בין סוגים שונים של מחקר מתקדם, אשר תלויים במהותן של שאלות המחקר ובמתודולוגיה.</w:t>
      </w:r>
    </w:p>
    <w:p w14:paraId="54071BCC" w14:textId="77777777" w:rsidR="007702E9" w:rsidRPr="005250CD" w:rsidRDefault="007702E9" w:rsidP="007702E9">
      <w:pPr>
        <w:spacing w:after="180" w:line="280" w:lineRule="exact"/>
        <w:jc w:val="both"/>
        <w:rPr>
          <w:rFonts w:ascii="Georgia" w:hAnsi="Georgia"/>
          <w:sz w:val="18"/>
          <w:szCs w:val="20"/>
          <w:rtl/>
        </w:rPr>
      </w:pPr>
      <w:r w:rsidRPr="005250CD">
        <w:rPr>
          <w:rFonts w:ascii="Georgia" w:hAnsi="Georgia" w:hint="cs"/>
          <w:sz w:val="18"/>
          <w:szCs w:val="20"/>
          <w:rtl/>
        </w:rPr>
        <w:t>מחקר בין-תחומי בסיסי יוצא לדרך עם שאלות יסוד זהות לאלה של המחקר המסורתי במשפט – ברמת המיקרו והמאקרו כאחד. אולם במחקר המתקדם החוקרים זקוקים לתחומי ידע נוספים, משום שלתפיסתם שיטות המחקר המסורתיות הן צרות מדי ובעלות "ראיית מנהרה" (</w:t>
      </w:r>
      <w:r w:rsidRPr="005250CD">
        <w:rPr>
          <w:rFonts w:ascii="Georgia" w:hAnsi="Georgia" w:hint="cs"/>
          <w:sz w:val="18"/>
          <w:szCs w:val="20"/>
        </w:rPr>
        <w:t>tunnel</w:t>
      </w:r>
      <w:r w:rsidRPr="005250CD">
        <w:rPr>
          <w:rFonts w:ascii="Cambria Math" w:hAnsi="Cambria Math" w:cs="Cambria Math"/>
          <w:sz w:val="18"/>
          <w:szCs w:val="20"/>
        </w:rPr>
        <w:t>‐</w:t>
      </w:r>
      <w:r w:rsidRPr="005250CD">
        <w:rPr>
          <w:rFonts w:ascii="Georgia" w:hAnsi="Georgia" w:hint="cs"/>
          <w:sz w:val="18"/>
          <w:szCs w:val="20"/>
        </w:rPr>
        <w:t>vision</w:t>
      </w:r>
      <w:r w:rsidRPr="005250CD">
        <w:rPr>
          <w:rFonts w:ascii="Georgia" w:hAnsi="Georgia" w:hint="cs"/>
          <w:sz w:val="18"/>
          <w:szCs w:val="20"/>
          <w:rtl/>
        </w:rPr>
        <w:t>), ואילו הם מבקשים לבחון סוגיית מחקר בצורה רחבה יותר, הכוללת בחינת אפשרויות להשפיע על קובעי המדיניות. הביקורת על גישה מערכתית זו טוענת שהיא אינה מעשית, שהיא קשה לביצוע, ושהמשפטן החוקר אינו מבין דיו את מושגי המחקר "הזרים".</w:t>
      </w:r>
    </w:p>
    <w:p w14:paraId="2C1E4E99" w14:textId="77777777" w:rsidR="005250CD" w:rsidRPr="00762C3E" w:rsidRDefault="005250CD" w:rsidP="00762C3E">
      <w:pPr>
        <w:pStyle w:val="tab-name"/>
        <w:spacing w:before="300" w:line="260" w:lineRule="exact"/>
        <w:ind w:right="0"/>
        <w:rPr>
          <w:rFonts w:cs="Guttman Aharoni"/>
          <w:color w:val="BA2A16"/>
          <w:sz w:val="20"/>
          <w:szCs w:val="20"/>
        </w:rPr>
      </w:pPr>
      <w:r w:rsidRPr="00762C3E">
        <w:rPr>
          <w:rFonts w:cs="Guttman Aharoni" w:hint="cs"/>
          <w:color w:val="BA2A16"/>
          <w:sz w:val="20"/>
          <w:szCs w:val="20"/>
          <w:rtl/>
        </w:rPr>
        <w:t>לוח 2: טקסונומיה של מחקר משפטי בין</w:t>
      </w:r>
      <w:r w:rsidRPr="00D43BC2">
        <w:rPr>
          <w:rFonts w:ascii="David" w:hAnsi="David" w:cs="David"/>
          <w:color w:val="BA2A16"/>
          <w:sz w:val="20"/>
          <w:szCs w:val="20"/>
          <w:rtl/>
        </w:rPr>
        <w:t>-</w:t>
      </w:r>
      <w:r w:rsidRPr="00762C3E">
        <w:rPr>
          <w:rFonts w:cs="Guttman Aharoni" w:hint="cs"/>
          <w:color w:val="BA2A16"/>
          <w:sz w:val="20"/>
          <w:szCs w:val="20"/>
          <w:rtl/>
        </w:rPr>
        <w:t>תחומי</w:t>
      </w:r>
    </w:p>
    <w:tbl>
      <w:tblPr>
        <w:bidiVisual/>
        <w:tblW w:w="5000" w:type="pct"/>
        <w:jc w:val="center"/>
        <w:tblLook w:val="04A0" w:firstRow="1" w:lastRow="0" w:firstColumn="1" w:lastColumn="0" w:noHBand="0" w:noVBand="1"/>
      </w:tblPr>
      <w:tblGrid>
        <w:gridCol w:w="1814"/>
        <w:gridCol w:w="2962"/>
        <w:gridCol w:w="1666"/>
      </w:tblGrid>
      <w:tr w:rsidR="005250CD" w:rsidRPr="00F64C61" w14:paraId="62FAAD7D" w14:textId="77777777" w:rsidTr="00762C3E">
        <w:trPr>
          <w:tblHeader/>
          <w:jc w:val="center"/>
        </w:trPr>
        <w:tc>
          <w:tcPr>
            <w:tcW w:w="1814" w:type="dxa"/>
            <w:tcBorders>
              <w:top w:val="single" w:sz="8" w:space="0" w:color="000000"/>
              <w:left w:val="single" w:sz="8" w:space="0" w:color="000000"/>
              <w:bottom w:val="single" w:sz="8" w:space="0" w:color="000000"/>
              <w:right w:val="single" w:sz="8" w:space="0" w:color="000000"/>
            </w:tcBorders>
            <w:shd w:val="clear" w:color="auto" w:fill="auto"/>
            <w:hideMark/>
          </w:tcPr>
          <w:p w14:paraId="23F12E9B" w14:textId="77777777" w:rsidR="005250CD" w:rsidRPr="00762C3E" w:rsidRDefault="005250CD" w:rsidP="00762C3E">
            <w:pPr>
              <w:spacing w:before="60" w:after="60" w:line="200" w:lineRule="exact"/>
              <w:rPr>
                <w:rFonts w:cs="Times New Roman"/>
                <w:b/>
                <w:bCs/>
                <w:color w:val="000000"/>
                <w:sz w:val="18"/>
                <w:szCs w:val="18"/>
              </w:rPr>
            </w:pPr>
            <w:r w:rsidRPr="00762C3E">
              <w:rPr>
                <w:rFonts w:cs="Times New Roman"/>
                <w:b/>
                <w:bCs/>
                <w:color w:val="000000"/>
                <w:sz w:val="18"/>
                <w:szCs w:val="1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7695C580" w14:textId="57C07458" w:rsidR="005250CD" w:rsidRPr="00762C3E" w:rsidRDefault="005250CD" w:rsidP="007702E9">
            <w:pPr>
              <w:spacing w:before="60" w:after="60" w:line="200" w:lineRule="exact"/>
              <w:rPr>
                <w:rFonts w:ascii="David" w:hAnsi="David"/>
                <w:b/>
                <w:bCs/>
                <w:color w:val="000000"/>
                <w:sz w:val="18"/>
                <w:szCs w:val="18"/>
                <w:rtl/>
              </w:rPr>
            </w:pPr>
            <w:r w:rsidRPr="00762C3E">
              <w:rPr>
                <w:rFonts w:ascii="David" w:hAnsi="David" w:hint="cs"/>
                <w:b/>
                <w:bCs/>
                <w:color w:val="000000"/>
                <w:sz w:val="18"/>
                <w:szCs w:val="18"/>
                <w:rtl/>
              </w:rPr>
              <w:t>גישות המשלבות שיטות מדעיות עם חשיבה משפטית</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6AC6AD7E" w14:textId="748D030D" w:rsidR="005250CD" w:rsidRPr="00762C3E" w:rsidRDefault="005250CD" w:rsidP="00762C3E">
            <w:pPr>
              <w:spacing w:before="60" w:after="60" w:line="200" w:lineRule="exact"/>
              <w:rPr>
                <w:rFonts w:ascii="David" w:hAnsi="David"/>
                <w:b/>
                <w:bCs/>
                <w:color w:val="000000"/>
                <w:sz w:val="18"/>
                <w:szCs w:val="18"/>
                <w:rtl/>
              </w:rPr>
            </w:pPr>
            <w:r w:rsidRPr="00762C3E">
              <w:rPr>
                <w:rFonts w:ascii="David" w:hAnsi="David" w:hint="cs"/>
                <w:b/>
                <w:bCs/>
                <w:color w:val="000000"/>
                <w:sz w:val="18"/>
                <w:szCs w:val="18"/>
                <w:rtl/>
              </w:rPr>
              <w:t xml:space="preserve">גישות המפרידות </w:t>
            </w:r>
            <w:r w:rsidR="00762C3E">
              <w:rPr>
                <w:rFonts w:ascii="David" w:hAnsi="David"/>
                <w:b/>
                <w:bCs/>
                <w:color w:val="000000"/>
                <w:sz w:val="18"/>
                <w:szCs w:val="18"/>
              </w:rPr>
              <w:br/>
            </w:r>
            <w:r w:rsidRPr="00762C3E">
              <w:rPr>
                <w:rFonts w:ascii="David" w:hAnsi="David" w:hint="cs"/>
                <w:b/>
                <w:bCs/>
                <w:color w:val="000000"/>
                <w:sz w:val="18"/>
                <w:szCs w:val="18"/>
                <w:rtl/>
              </w:rPr>
              <w:t>בין התחומים</w:t>
            </w:r>
          </w:p>
        </w:tc>
      </w:tr>
      <w:tr w:rsidR="005250CD" w:rsidRPr="00F64C61" w14:paraId="76B66C95" w14:textId="77777777" w:rsidTr="00762C3E">
        <w:trPr>
          <w:jc w:val="center"/>
        </w:trPr>
        <w:tc>
          <w:tcPr>
            <w:tcW w:w="1814" w:type="dxa"/>
            <w:tcBorders>
              <w:top w:val="nil"/>
              <w:left w:val="single" w:sz="8" w:space="0" w:color="000000"/>
              <w:bottom w:val="single" w:sz="8" w:space="0" w:color="000000"/>
              <w:right w:val="single" w:sz="8" w:space="0" w:color="000000"/>
            </w:tcBorders>
            <w:shd w:val="clear" w:color="auto" w:fill="auto"/>
            <w:hideMark/>
          </w:tcPr>
          <w:p w14:paraId="45DE71D9" w14:textId="77777777" w:rsidR="005250CD" w:rsidRPr="00762C3E" w:rsidRDefault="005250CD" w:rsidP="00762C3E">
            <w:pPr>
              <w:spacing w:before="60" w:after="60" w:line="200" w:lineRule="exact"/>
              <w:rPr>
                <w:rFonts w:ascii="David" w:hAnsi="David"/>
                <w:b/>
                <w:bCs/>
                <w:color w:val="000000"/>
                <w:sz w:val="18"/>
                <w:szCs w:val="18"/>
                <w:rtl/>
              </w:rPr>
            </w:pPr>
            <w:r w:rsidRPr="00762C3E">
              <w:rPr>
                <w:rFonts w:ascii="David" w:hAnsi="David" w:hint="cs"/>
                <w:b/>
                <w:bCs/>
                <w:color w:val="000000"/>
                <w:sz w:val="18"/>
                <w:szCs w:val="18"/>
                <w:rtl/>
              </w:rPr>
              <w:t>שאלות משפטיות</w:t>
            </w:r>
          </w:p>
        </w:tc>
        <w:tc>
          <w:tcPr>
            <w:tcW w:w="0" w:type="auto"/>
            <w:tcBorders>
              <w:top w:val="nil"/>
              <w:left w:val="single" w:sz="8" w:space="0" w:color="000000"/>
              <w:bottom w:val="single" w:sz="8" w:space="0" w:color="000000"/>
              <w:right w:val="single" w:sz="8" w:space="0" w:color="000000"/>
            </w:tcBorders>
            <w:shd w:val="clear" w:color="auto" w:fill="auto"/>
            <w:hideMark/>
          </w:tcPr>
          <w:p w14:paraId="01C258B8" w14:textId="77777777" w:rsidR="005250CD" w:rsidRPr="00762C3E" w:rsidRDefault="005250CD" w:rsidP="00762C3E">
            <w:pPr>
              <w:spacing w:before="60" w:after="60" w:line="200" w:lineRule="exact"/>
              <w:rPr>
                <w:rFonts w:ascii="David" w:hAnsi="David"/>
                <w:color w:val="000000"/>
                <w:sz w:val="18"/>
                <w:szCs w:val="18"/>
                <w:rtl/>
              </w:rPr>
            </w:pPr>
            <w:r w:rsidRPr="00762C3E">
              <w:rPr>
                <w:rFonts w:ascii="David" w:hAnsi="David" w:hint="cs"/>
                <w:color w:val="000000"/>
                <w:sz w:val="18"/>
                <w:szCs w:val="18"/>
                <w:rtl/>
              </w:rPr>
              <w:t>מחקר בין-תחומי מתקדם: דגם 2</w:t>
            </w:r>
          </w:p>
        </w:tc>
        <w:tc>
          <w:tcPr>
            <w:tcW w:w="0" w:type="auto"/>
            <w:tcBorders>
              <w:top w:val="nil"/>
              <w:left w:val="single" w:sz="8" w:space="0" w:color="000000"/>
              <w:bottom w:val="single" w:sz="8" w:space="0" w:color="000000"/>
              <w:right w:val="single" w:sz="8" w:space="0" w:color="000000"/>
            </w:tcBorders>
            <w:shd w:val="clear" w:color="auto" w:fill="auto"/>
            <w:hideMark/>
          </w:tcPr>
          <w:p w14:paraId="17D237E1" w14:textId="77777777" w:rsidR="005250CD" w:rsidRPr="00762C3E" w:rsidRDefault="005250CD" w:rsidP="00762C3E">
            <w:pPr>
              <w:spacing w:before="60" w:after="60" w:line="200" w:lineRule="exact"/>
              <w:rPr>
                <w:rFonts w:ascii="David" w:hAnsi="David"/>
                <w:color w:val="000000"/>
                <w:sz w:val="18"/>
                <w:szCs w:val="18"/>
                <w:rtl/>
              </w:rPr>
            </w:pPr>
            <w:r w:rsidRPr="00762C3E">
              <w:rPr>
                <w:rFonts w:ascii="David" w:hAnsi="David" w:hint="cs"/>
                <w:color w:val="000000"/>
                <w:sz w:val="18"/>
                <w:szCs w:val="18"/>
                <w:rtl/>
              </w:rPr>
              <w:t>מחקר בין-תחומי בסיסי</w:t>
            </w:r>
          </w:p>
        </w:tc>
      </w:tr>
      <w:tr w:rsidR="005250CD" w:rsidRPr="00F64C61" w14:paraId="7D3666FE" w14:textId="77777777" w:rsidTr="00762C3E">
        <w:trPr>
          <w:jc w:val="center"/>
        </w:trPr>
        <w:tc>
          <w:tcPr>
            <w:tcW w:w="1814" w:type="dxa"/>
            <w:tcBorders>
              <w:top w:val="nil"/>
              <w:left w:val="single" w:sz="8" w:space="0" w:color="000000"/>
              <w:bottom w:val="single" w:sz="8" w:space="0" w:color="000000"/>
              <w:right w:val="single" w:sz="8" w:space="0" w:color="000000"/>
            </w:tcBorders>
            <w:shd w:val="clear" w:color="auto" w:fill="auto"/>
            <w:hideMark/>
          </w:tcPr>
          <w:p w14:paraId="4F7089A9" w14:textId="77777777" w:rsidR="005250CD" w:rsidRPr="00762C3E" w:rsidRDefault="005250CD" w:rsidP="00762C3E">
            <w:pPr>
              <w:spacing w:before="60" w:after="60" w:line="200" w:lineRule="exact"/>
              <w:rPr>
                <w:rFonts w:ascii="David" w:hAnsi="David"/>
                <w:b/>
                <w:bCs/>
                <w:color w:val="000000"/>
                <w:sz w:val="18"/>
                <w:szCs w:val="18"/>
                <w:rtl/>
              </w:rPr>
            </w:pPr>
            <w:r w:rsidRPr="00762C3E">
              <w:rPr>
                <w:rFonts w:ascii="David" w:hAnsi="David" w:hint="cs"/>
                <w:b/>
                <w:bCs/>
                <w:color w:val="000000"/>
                <w:sz w:val="18"/>
                <w:szCs w:val="18"/>
                <w:rtl/>
              </w:rPr>
              <w:t>שאלות לא-משפטיות</w:t>
            </w:r>
          </w:p>
        </w:tc>
        <w:tc>
          <w:tcPr>
            <w:tcW w:w="0" w:type="auto"/>
            <w:tcBorders>
              <w:top w:val="nil"/>
              <w:left w:val="single" w:sz="8" w:space="0" w:color="000000"/>
              <w:bottom w:val="single" w:sz="8" w:space="0" w:color="000000"/>
              <w:right w:val="single" w:sz="8" w:space="0" w:color="000000"/>
            </w:tcBorders>
            <w:shd w:val="clear" w:color="auto" w:fill="auto"/>
            <w:hideMark/>
          </w:tcPr>
          <w:p w14:paraId="2B5E0A36" w14:textId="12E428CA" w:rsidR="005250CD" w:rsidRPr="00762C3E" w:rsidRDefault="005250CD" w:rsidP="00762C3E">
            <w:pPr>
              <w:spacing w:before="60" w:after="60" w:line="200" w:lineRule="exact"/>
              <w:rPr>
                <w:rFonts w:ascii="David" w:hAnsi="David"/>
                <w:color w:val="000000"/>
                <w:sz w:val="18"/>
                <w:szCs w:val="18"/>
                <w:rtl/>
              </w:rPr>
            </w:pPr>
            <w:r w:rsidRPr="00762C3E">
              <w:rPr>
                <w:rFonts w:ascii="David" w:hAnsi="David" w:hint="cs"/>
                <w:color w:val="000000"/>
                <w:sz w:val="18"/>
                <w:szCs w:val="18"/>
                <w:rtl/>
              </w:rPr>
              <w:t xml:space="preserve">מחקר בין-תחומי מתקדם: </w:t>
            </w:r>
            <w:r w:rsidR="0045129A">
              <w:rPr>
                <w:rFonts w:ascii="David" w:hAnsi="David"/>
                <w:color w:val="000000"/>
                <w:sz w:val="18"/>
                <w:szCs w:val="18"/>
                <w:rtl/>
              </w:rPr>
              <w:br/>
            </w:r>
            <w:r w:rsidRPr="00762C3E">
              <w:rPr>
                <w:rFonts w:ascii="David" w:hAnsi="David" w:hint="cs"/>
                <w:color w:val="000000"/>
                <w:sz w:val="18"/>
                <w:szCs w:val="18"/>
                <w:rtl/>
              </w:rPr>
              <w:t>דגם 3</w:t>
            </w:r>
          </w:p>
        </w:tc>
        <w:tc>
          <w:tcPr>
            <w:tcW w:w="0" w:type="auto"/>
            <w:tcBorders>
              <w:top w:val="nil"/>
              <w:left w:val="single" w:sz="8" w:space="0" w:color="000000"/>
              <w:bottom w:val="single" w:sz="8" w:space="0" w:color="000000"/>
              <w:right w:val="single" w:sz="8" w:space="0" w:color="000000"/>
            </w:tcBorders>
            <w:shd w:val="clear" w:color="auto" w:fill="auto"/>
            <w:hideMark/>
          </w:tcPr>
          <w:p w14:paraId="51BA9015" w14:textId="79985A2C" w:rsidR="005250CD" w:rsidRPr="00762C3E" w:rsidRDefault="005250CD" w:rsidP="00762C3E">
            <w:pPr>
              <w:spacing w:before="60" w:after="60" w:line="200" w:lineRule="exact"/>
              <w:rPr>
                <w:rFonts w:ascii="David" w:hAnsi="David"/>
                <w:color w:val="000000"/>
                <w:sz w:val="18"/>
                <w:szCs w:val="18"/>
                <w:rtl/>
              </w:rPr>
            </w:pPr>
            <w:r w:rsidRPr="00762C3E">
              <w:rPr>
                <w:rFonts w:ascii="David" w:hAnsi="David" w:hint="cs"/>
                <w:color w:val="000000"/>
                <w:sz w:val="18"/>
                <w:szCs w:val="18"/>
                <w:rtl/>
              </w:rPr>
              <w:t xml:space="preserve">מחקר בין-תחומי מתקדם: </w:t>
            </w:r>
            <w:r w:rsidR="0045129A">
              <w:rPr>
                <w:rFonts w:ascii="David" w:hAnsi="David"/>
                <w:color w:val="000000"/>
                <w:sz w:val="18"/>
                <w:szCs w:val="18"/>
                <w:rtl/>
              </w:rPr>
              <w:br/>
            </w:r>
            <w:r w:rsidRPr="00762C3E">
              <w:rPr>
                <w:rFonts w:ascii="David" w:hAnsi="David" w:hint="cs"/>
                <w:color w:val="000000"/>
                <w:sz w:val="18"/>
                <w:szCs w:val="18"/>
                <w:rtl/>
              </w:rPr>
              <w:t>דגם 1</w:t>
            </w:r>
          </w:p>
        </w:tc>
      </w:tr>
    </w:tbl>
    <w:p w14:paraId="3FECA188" w14:textId="77777777" w:rsidR="005250CD" w:rsidRPr="005250CD" w:rsidRDefault="005250CD" w:rsidP="007702E9">
      <w:pPr>
        <w:shd w:val="clear" w:color="auto" w:fill="FFFFFF"/>
        <w:spacing w:before="240" w:after="180" w:line="280" w:lineRule="exact"/>
        <w:jc w:val="both"/>
        <w:rPr>
          <w:rFonts w:ascii="Georgia" w:hAnsi="Georgia"/>
          <w:sz w:val="18"/>
          <w:szCs w:val="20"/>
          <w:rtl/>
        </w:rPr>
      </w:pPr>
      <w:r w:rsidRPr="005250CD">
        <w:rPr>
          <w:rFonts w:ascii="Georgia" w:hAnsi="Georgia" w:hint="cs"/>
          <w:b/>
          <w:bCs/>
          <w:sz w:val="18"/>
          <w:szCs w:val="20"/>
          <w:rtl/>
        </w:rPr>
        <w:t xml:space="preserve">מחקר בין-תחומי מתקדם – דגם 1 </w:t>
      </w:r>
      <w:r w:rsidRPr="005250CD">
        <w:rPr>
          <w:rFonts w:ascii="Georgia" w:hAnsi="Georgia" w:hint="cs"/>
          <w:sz w:val="18"/>
          <w:szCs w:val="20"/>
          <w:rtl/>
        </w:rPr>
        <w:t xml:space="preserve">משתמש בשאלות מחקר שאינן בתחום המשפט באופן מובהק, למשל ניתוח משתנים שתחום המשפט מהווה בו רק רכיב אחד – כגון בנושא שינויי האקלים, המחייב שילוב של ממדים פוליטיים, טכנולוגיים ו/או היסטוריים. דגם זה מאפשר </w:t>
      </w:r>
      <w:r w:rsidRPr="005250CD">
        <w:rPr>
          <w:rFonts w:ascii="Georgia" w:hAnsi="Georgia" w:hint="cs"/>
          <w:sz w:val="18"/>
          <w:szCs w:val="20"/>
          <w:rtl/>
        </w:rPr>
        <w:lastRenderedPageBreak/>
        <w:t xml:space="preserve">לבחון נושא בעייתי בצורה רחבה, אך בו בזמן מחייב את המשפטן לרכוש מעט ידע בתחומים האחרים המעורבים במחקר. </w:t>
      </w:r>
    </w:p>
    <w:p w14:paraId="73FDB7B8" w14:textId="77777777" w:rsidR="005250CD" w:rsidRPr="005250CD" w:rsidRDefault="005250CD" w:rsidP="005250CD">
      <w:pPr>
        <w:shd w:val="clear" w:color="auto" w:fill="FFFFFF"/>
        <w:spacing w:after="180" w:line="280" w:lineRule="exact"/>
        <w:jc w:val="both"/>
        <w:rPr>
          <w:rFonts w:ascii="Georgia" w:hAnsi="Georgia"/>
          <w:sz w:val="18"/>
          <w:szCs w:val="20"/>
          <w:rtl/>
        </w:rPr>
      </w:pPr>
      <w:r w:rsidRPr="005250CD">
        <w:rPr>
          <w:rFonts w:ascii="Georgia" w:hAnsi="Georgia" w:hint="cs"/>
          <w:b/>
          <w:bCs/>
          <w:sz w:val="18"/>
          <w:szCs w:val="20"/>
          <w:rtl/>
        </w:rPr>
        <w:t>מחקר בין-תחומי מתקדם – דגמים 2 ו-3</w:t>
      </w:r>
      <w:r w:rsidRPr="005250CD">
        <w:rPr>
          <w:rFonts w:ascii="Georgia" w:hAnsi="Georgia" w:hint="cs"/>
          <w:sz w:val="18"/>
          <w:szCs w:val="20"/>
          <w:rtl/>
        </w:rPr>
        <w:t xml:space="preserve">: דגמים אלה מתמקדים בחשיבותן של שיטות מחקר מדעיות בחשיבה המשפטית, אשר נשענות על מודלים הבוחנים השערות. בעבר, באופן מסורתי, משפטנים עשו שימוש מועט בדגם זה. לפיכך, בפרויקטים המשותפים עם אנשי מקצוע אחרים, חלק מהם חשו כי היכרותם הלא מספקת עם שיטות המחקר המדעיות היא חיסרון. כיום, רבים מהמשפטנים נוקטים גישות מדעיות המחייבות מבחנים אמפיריים, שליטה בשיטות מחקר כמותיות, וכן ניסויים וסקרים חברתיים. עם זאת, היות שחלק ניכר מהמשפטנים הם ספקנים מטבעם, הם נוטים להיות חשדניים כלפי שיטות מדעיות שאינן מוכרות להם. </w:t>
      </w:r>
    </w:p>
    <w:p w14:paraId="677DFB76" w14:textId="77777777" w:rsidR="005250CD" w:rsidRPr="005250CD" w:rsidRDefault="005250CD" w:rsidP="005250CD">
      <w:pPr>
        <w:shd w:val="clear" w:color="auto" w:fill="FFFFFF"/>
        <w:spacing w:after="180" w:line="280" w:lineRule="exact"/>
        <w:jc w:val="both"/>
        <w:rPr>
          <w:rFonts w:ascii="Georgia" w:hAnsi="Georgia"/>
          <w:sz w:val="18"/>
          <w:szCs w:val="20"/>
          <w:rtl/>
        </w:rPr>
      </w:pPr>
      <w:r w:rsidRPr="005250CD">
        <w:rPr>
          <w:rFonts w:ascii="Georgia" w:hAnsi="Georgia" w:hint="cs"/>
          <w:sz w:val="18"/>
          <w:szCs w:val="20"/>
          <w:rtl/>
        </w:rPr>
        <w:t xml:space="preserve">ההבנה כי מחקרים בין-תחומיים מוצלחים תורמים לשינוי מדיניות הובילה בעשורים האחרונים גם להכרה בחשיבות שבהכשרה אקדמית רב-תחומית ובין-תחומית אשר תחשוף משפטנים לתחומי הידע, לכלי המחקר ולערכי היסוד של המחקר בדיסציפלינות אחרות. מוסדות ההכשרה האקדמיים אשר השכילו לזהות את תרומת המחקר הבין-תחומי של המשפט לעיצוב מדיניות רווחה ולהשפעה החברתית הגלומה בכך, הציעו שיתופי פעולה גם במסגרת החינוך המשפטי. את מגוון המודלים השונים שפותחו באקדמיה להוראה, למחקר ולהכשרה במשפט אפשר למקם על פני רצף של הטמעה בין-תחומית, מהתמחות חד-חוגית מחד גיסא ועד מיזוג חוגים מאידך גיסא. בלוח 3 שלהלן ניתן לראות כיצד כל דרגה ברצף משפיעה על הציפייה לתוצר של מדיניות היכול לצמוח מתוך שיתופי הפעולה. זאת בהתייחס לשלושה ממדים שונים שיש בהם כדי להשפיע על הלומדים: המחקר והפיתוח של הידע התאורטי, ההוראה, והפיתוח של הידע המעשי בהכשרה המקצועית. לשיטתנו, ככל שהציפיות לתוצרים סינרגטיים גבוהות יותר, כך מדיניות הרווחה שעשויה לצמוח משיתופי הפעולה תהיה מותאמת, מועילה והוגנת יותר מבחינה חברתית. </w:t>
      </w:r>
    </w:p>
    <w:p w14:paraId="36D99971" w14:textId="29B827A7" w:rsidR="005250CD" w:rsidRPr="00762C3E" w:rsidRDefault="005250CD" w:rsidP="00D43BC2">
      <w:pPr>
        <w:keepNext/>
        <w:keepLines/>
        <w:spacing w:after="180" w:line="280" w:lineRule="exact"/>
        <w:jc w:val="both"/>
        <w:rPr>
          <w:rFonts w:cs="Guttman Aharoni"/>
          <w:color w:val="BA2A16"/>
          <w:sz w:val="20"/>
          <w:szCs w:val="20"/>
          <w:rtl/>
        </w:rPr>
      </w:pPr>
      <w:bookmarkStart w:id="17" w:name="_Toc80882462"/>
      <w:r w:rsidRPr="00762C3E">
        <w:rPr>
          <w:rFonts w:cs="Guttman Aharoni" w:hint="cs"/>
          <w:color w:val="BA2A16"/>
          <w:sz w:val="20"/>
          <w:szCs w:val="20"/>
          <w:rtl/>
        </w:rPr>
        <w:t>לוח 3</w:t>
      </w:r>
      <w:r w:rsidRPr="00762C3E">
        <w:rPr>
          <w:rFonts w:cs="Guttman Aharoni"/>
          <w:color w:val="BA2A16"/>
          <w:sz w:val="20"/>
          <w:szCs w:val="20"/>
          <w:rtl/>
        </w:rPr>
        <w:t>: רצף דגמים של הוראה, מחקר והכשרה במשפט</w:t>
      </w:r>
      <w:r w:rsidRPr="00762C3E">
        <w:rPr>
          <w:rFonts w:cs="Guttman Aharoni" w:hint="cs"/>
          <w:color w:val="BA2A16"/>
          <w:sz w:val="20"/>
          <w:szCs w:val="20"/>
          <w:rtl/>
        </w:rPr>
        <w:t>*</w:t>
      </w:r>
      <w:bookmarkEnd w:id="17"/>
    </w:p>
    <w:tbl>
      <w:tblPr>
        <w:bidiVisual/>
        <w:tblW w:w="5000" w:type="pct"/>
        <w:jc w:val="center"/>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1196"/>
        <w:gridCol w:w="1259"/>
        <w:gridCol w:w="1272"/>
        <w:gridCol w:w="1422"/>
        <w:gridCol w:w="1293"/>
      </w:tblGrid>
      <w:tr w:rsidR="005250CD" w:rsidRPr="00762C3E" w14:paraId="08AE3414" w14:textId="77777777" w:rsidTr="00032D26">
        <w:trPr>
          <w:tblHeader/>
          <w:jc w:val="center"/>
        </w:trPr>
        <w:tc>
          <w:tcPr>
            <w:tcW w:w="1641" w:type="dxa"/>
            <w:tcBorders>
              <w:top w:val="single" w:sz="8" w:space="0" w:color="auto"/>
              <w:bottom w:val="single" w:sz="8" w:space="0" w:color="auto"/>
              <w:tr2bl w:val="single" w:sz="4" w:space="0" w:color="auto"/>
            </w:tcBorders>
            <w:shd w:val="clear" w:color="auto" w:fill="auto"/>
            <w:vAlign w:val="bottom"/>
          </w:tcPr>
          <w:p w14:paraId="54E04730" w14:textId="7F0D9D1C" w:rsidR="005250CD" w:rsidRPr="00762C3E" w:rsidRDefault="005250CD" w:rsidP="00762C3E">
            <w:pPr>
              <w:spacing w:before="60" w:after="60" w:line="220" w:lineRule="exact"/>
              <w:jc w:val="right"/>
              <w:rPr>
                <w:rFonts w:ascii="Georgia" w:hAnsi="Georgia"/>
                <w:b/>
                <w:bCs/>
                <w:sz w:val="16"/>
                <w:szCs w:val="18"/>
              </w:rPr>
            </w:pPr>
            <w:r w:rsidRPr="00762C3E">
              <w:rPr>
                <w:rFonts w:ascii="Georgia" w:hAnsi="Georgia" w:hint="cs"/>
                <w:b/>
                <w:bCs/>
                <w:sz w:val="16"/>
                <w:szCs w:val="18"/>
                <w:rtl/>
              </w:rPr>
              <w:t xml:space="preserve">רצף הדגמים </w:t>
            </w:r>
          </w:p>
          <w:p w14:paraId="1B144405" w14:textId="77777777" w:rsidR="005250CD" w:rsidRPr="00762C3E" w:rsidRDefault="005250CD" w:rsidP="00762C3E">
            <w:pPr>
              <w:spacing w:before="60" w:after="60" w:line="220" w:lineRule="exact"/>
              <w:rPr>
                <w:rFonts w:ascii="Georgia" w:hAnsi="Georgia"/>
                <w:b/>
                <w:bCs/>
                <w:sz w:val="16"/>
                <w:szCs w:val="18"/>
                <w:rtl/>
              </w:rPr>
            </w:pPr>
          </w:p>
          <w:p w14:paraId="7382439D" w14:textId="77777777" w:rsidR="005250CD" w:rsidRPr="00762C3E" w:rsidRDefault="005250CD" w:rsidP="00762C3E">
            <w:pPr>
              <w:spacing w:before="60" w:after="60" w:line="220" w:lineRule="exact"/>
              <w:rPr>
                <w:rFonts w:ascii="Georgia" w:hAnsi="Georgia"/>
                <w:b/>
                <w:bCs/>
                <w:sz w:val="16"/>
                <w:szCs w:val="18"/>
                <w:rtl/>
              </w:rPr>
            </w:pPr>
            <w:r w:rsidRPr="00762C3E">
              <w:rPr>
                <w:rFonts w:ascii="Georgia" w:hAnsi="Georgia" w:hint="cs"/>
                <w:b/>
                <w:bCs/>
                <w:sz w:val="16"/>
                <w:szCs w:val="18"/>
                <w:rtl/>
              </w:rPr>
              <w:t>הממדים</w:t>
            </w:r>
          </w:p>
        </w:tc>
        <w:tc>
          <w:tcPr>
            <w:tcW w:w="1655" w:type="dxa"/>
            <w:tcBorders>
              <w:top w:val="single" w:sz="8" w:space="0" w:color="auto"/>
              <w:bottom w:val="single" w:sz="8" w:space="0" w:color="auto"/>
            </w:tcBorders>
            <w:shd w:val="clear" w:color="auto" w:fill="auto"/>
            <w:vAlign w:val="bottom"/>
          </w:tcPr>
          <w:p w14:paraId="6768C908" w14:textId="4D92273E" w:rsidR="005250CD" w:rsidRPr="00762C3E" w:rsidRDefault="005250CD" w:rsidP="00762C3E">
            <w:pPr>
              <w:spacing w:before="60" w:after="60" w:line="220" w:lineRule="exact"/>
              <w:rPr>
                <w:rFonts w:ascii="Georgia" w:hAnsi="Georgia"/>
                <w:b/>
                <w:bCs/>
                <w:sz w:val="16"/>
                <w:szCs w:val="18"/>
                <w:rtl/>
              </w:rPr>
            </w:pPr>
            <w:r w:rsidRPr="00762C3E">
              <w:rPr>
                <w:rFonts w:ascii="Georgia" w:hAnsi="Georgia" w:hint="cs"/>
                <w:b/>
                <w:bCs/>
                <w:sz w:val="16"/>
                <w:szCs w:val="18"/>
                <w:rtl/>
              </w:rPr>
              <w:t xml:space="preserve">התמחות בתוכנית </w:t>
            </w:r>
            <w:r w:rsidR="00762C3E">
              <w:rPr>
                <w:rFonts w:ascii="Georgia" w:hAnsi="Georgia"/>
                <w:b/>
                <w:bCs/>
                <w:sz w:val="16"/>
                <w:szCs w:val="18"/>
              </w:rPr>
              <w:br/>
            </w:r>
            <w:r w:rsidRPr="00762C3E">
              <w:rPr>
                <w:rFonts w:ascii="Georgia" w:hAnsi="Georgia" w:hint="cs"/>
                <w:b/>
                <w:bCs/>
                <w:sz w:val="16"/>
                <w:szCs w:val="18"/>
                <w:rtl/>
              </w:rPr>
              <w:t>חד-חוגית</w:t>
            </w:r>
          </w:p>
        </w:tc>
        <w:tc>
          <w:tcPr>
            <w:tcW w:w="1657" w:type="dxa"/>
            <w:tcBorders>
              <w:top w:val="single" w:sz="8" w:space="0" w:color="auto"/>
              <w:bottom w:val="single" w:sz="8" w:space="0" w:color="auto"/>
            </w:tcBorders>
            <w:shd w:val="clear" w:color="auto" w:fill="auto"/>
            <w:vAlign w:val="bottom"/>
          </w:tcPr>
          <w:p w14:paraId="39F5206F" w14:textId="7AF86025" w:rsidR="005250CD" w:rsidRPr="00762C3E" w:rsidRDefault="005250CD" w:rsidP="00762C3E">
            <w:pPr>
              <w:spacing w:before="60" w:after="60" w:line="220" w:lineRule="exact"/>
              <w:rPr>
                <w:rFonts w:ascii="Georgia" w:hAnsi="Georgia"/>
                <w:b/>
                <w:bCs/>
                <w:sz w:val="16"/>
                <w:szCs w:val="18"/>
                <w:rtl/>
              </w:rPr>
            </w:pPr>
            <w:r w:rsidRPr="00762C3E">
              <w:rPr>
                <w:rFonts w:ascii="Georgia" w:hAnsi="Georgia" w:hint="cs"/>
                <w:b/>
                <w:bCs/>
                <w:sz w:val="16"/>
                <w:szCs w:val="18"/>
                <w:rtl/>
              </w:rPr>
              <w:t xml:space="preserve">תוכנית דו- </w:t>
            </w:r>
            <w:r w:rsidR="00762C3E">
              <w:rPr>
                <w:rFonts w:ascii="Georgia" w:hAnsi="Georgia"/>
                <w:b/>
                <w:bCs/>
                <w:sz w:val="16"/>
                <w:szCs w:val="18"/>
              </w:rPr>
              <w:br/>
            </w:r>
            <w:r w:rsidRPr="00762C3E">
              <w:rPr>
                <w:rFonts w:ascii="Georgia" w:hAnsi="Georgia" w:hint="cs"/>
                <w:b/>
                <w:bCs/>
                <w:sz w:val="16"/>
                <w:szCs w:val="18"/>
                <w:rtl/>
              </w:rPr>
              <w:t>או רב-חוגית משולבת חלקית</w:t>
            </w:r>
          </w:p>
        </w:tc>
        <w:tc>
          <w:tcPr>
            <w:tcW w:w="1682" w:type="dxa"/>
            <w:tcBorders>
              <w:top w:val="single" w:sz="8" w:space="0" w:color="auto"/>
              <w:bottom w:val="single" w:sz="8" w:space="0" w:color="auto"/>
            </w:tcBorders>
            <w:shd w:val="clear" w:color="auto" w:fill="auto"/>
            <w:vAlign w:val="bottom"/>
          </w:tcPr>
          <w:p w14:paraId="0BEA04B7" w14:textId="77777777" w:rsidR="005250CD" w:rsidRPr="00762C3E" w:rsidRDefault="005250CD" w:rsidP="00762C3E">
            <w:pPr>
              <w:spacing w:before="60" w:after="60" w:line="220" w:lineRule="exact"/>
              <w:rPr>
                <w:rFonts w:ascii="Georgia" w:hAnsi="Georgia"/>
                <w:b/>
                <w:bCs/>
                <w:sz w:val="16"/>
                <w:szCs w:val="18"/>
                <w:rtl/>
              </w:rPr>
            </w:pPr>
            <w:r w:rsidRPr="00762C3E">
              <w:rPr>
                <w:rFonts w:ascii="Georgia" w:hAnsi="Georgia" w:hint="cs"/>
                <w:b/>
                <w:bCs/>
                <w:sz w:val="16"/>
                <w:szCs w:val="18"/>
                <w:rtl/>
              </w:rPr>
              <w:t>תוכנית בין-חוגית משולבת</w:t>
            </w:r>
          </w:p>
        </w:tc>
        <w:tc>
          <w:tcPr>
            <w:tcW w:w="1661" w:type="dxa"/>
            <w:tcBorders>
              <w:top w:val="single" w:sz="8" w:space="0" w:color="auto"/>
              <w:bottom w:val="single" w:sz="8" w:space="0" w:color="auto"/>
            </w:tcBorders>
            <w:shd w:val="clear" w:color="auto" w:fill="auto"/>
            <w:vAlign w:val="bottom"/>
          </w:tcPr>
          <w:p w14:paraId="2BC39169" w14:textId="77777777" w:rsidR="005250CD" w:rsidRPr="00762C3E" w:rsidRDefault="005250CD" w:rsidP="00762C3E">
            <w:pPr>
              <w:spacing w:before="60" w:after="60" w:line="220" w:lineRule="exact"/>
              <w:rPr>
                <w:rFonts w:ascii="Georgia" w:hAnsi="Georgia"/>
                <w:b/>
                <w:bCs/>
                <w:sz w:val="16"/>
                <w:szCs w:val="18"/>
                <w:rtl/>
              </w:rPr>
            </w:pPr>
            <w:r w:rsidRPr="00762C3E">
              <w:rPr>
                <w:rFonts w:ascii="Georgia" w:hAnsi="Georgia" w:hint="cs"/>
                <w:b/>
                <w:bCs/>
                <w:sz w:val="16"/>
                <w:szCs w:val="18"/>
                <w:rtl/>
              </w:rPr>
              <w:t>מיזוג חוגים</w:t>
            </w:r>
          </w:p>
        </w:tc>
      </w:tr>
      <w:tr w:rsidR="005250CD" w:rsidRPr="00762C3E" w14:paraId="79555E01" w14:textId="77777777" w:rsidTr="00032D26">
        <w:trPr>
          <w:jc w:val="center"/>
        </w:trPr>
        <w:tc>
          <w:tcPr>
            <w:tcW w:w="1641" w:type="dxa"/>
            <w:tcBorders>
              <w:top w:val="single" w:sz="8" w:space="0" w:color="auto"/>
              <w:bottom w:val="single" w:sz="4" w:space="0" w:color="auto"/>
            </w:tcBorders>
            <w:shd w:val="clear" w:color="auto" w:fill="auto"/>
          </w:tcPr>
          <w:p w14:paraId="1E1088F5" w14:textId="77777777" w:rsidR="005250CD" w:rsidRPr="00762C3E" w:rsidRDefault="005250CD" w:rsidP="00762C3E">
            <w:pPr>
              <w:spacing w:before="60" w:after="60" w:line="220" w:lineRule="exact"/>
              <w:rPr>
                <w:rFonts w:ascii="Georgia" w:hAnsi="Georgia"/>
                <w:b/>
                <w:bCs/>
                <w:sz w:val="16"/>
                <w:szCs w:val="18"/>
                <w:rtl/>
              </w:rPr>
            </w:pPr>
            <w:r w:rsidRPr="00762C3E">
              <w:rPr>
                <w:rFonts w:ascii="Georgia" w:hAnsi="Georgia" w:hint="cs"/>
                <w:b/>
                <w:bCs/>
                <w:sz w:val="16"/>
                <w:szCs w:val="18"/>
                <w:rtl/>
              </w:rPr>
              <w:t>מחקר ופיתוח ידע תאורטי</w:t>
            </w:r>
          </w:p>
        </w:tc>
        <w:tc>
          <w:tcPr>
            <w:tcW w:w="1655" w:type="dxa"/>
            <w:tcBorders>
              <w:top w:val="single" w:sz="8" w:space="0" w:color="auto"/>
              <w:bottom w:val="single" w:sz="4" w:space="0" w:color="auto"/>
            </w:tcBorders>
            <w:shd w:val="clear" w:color="auto" w:fill="auto"/>
          </w:tcPr>
          <w:p w14:paraId="7B62E07D" w14:textId="77777777" w:rsidR="005250CD" w:rsidRPr="00762C3E" w:rsidRDefault="005250CD" w:rsidP="00762C3E">
            <w:pPr>
              <w:spacing w:before="60" w:after="60" w:line="220" w:lineRule="exact"/>
              <w:rPr>
                <w:rFonts w:ascii="Georgia" w:hAnsi="Georgia"/>
                <w:sz w:val="16"/>
                <w:szCs w:val="18"/>
                <w:rtl/>
              </w:rPr>
            </w:pPr>
            <w:r w:rsidRPr="00762C3E">
              <w:rPr>
                <w:rFonts w:ascii="Georgia" w:hAnsi="Georgia" w:hint="cs"/>
                <w:sz w:val="16"/>
                <w:szCs w:val="18"/>
                <w:rtl/>
              </w:rPr>
              <w:t>בעיקר בנושאי הליבה של החוג, ע"י חברי סגל מאותו חוג או תחום</w:t>
            </w:r>
          </w:p>
        </w:tc>
        <w:tc>
          <w:tcPr>
            <w:tcW w:w="1657" w:type="dxa"/>
            <w:tcBorders>
              <w:top w:val="single" w:sz="8" w:space="0" w:color="auto"/>
              <w:bottom w:val="single" w:sz="4" w:space="0" w:color="auto"/>
            </w:tcBorders>
            <w:shd w:val="clear" w:color="auto" w:fill="auto"/>
          </w:tcPr>
          <w:p w14:paraId="1B4B122D" w14:textId="77777777" w:rsidR="005250CD" w:rsidRPr="00762C3E" w:rsidRDefault="005250CD" w:rsidP="00762C3E">
            <w:pPr>
              <w:spacing w:before="60" w:after="60" w:line="220" w:lineRule="exact"/>
              <w:rPr>
                <w:rFonts w:ascii="Georgia" w:hAnsi="Georgia"/>
                <w:sz w:val="16"/>
                <w:szCs w:val="18"/>
                <w:rtl/>
              </w:rPr>
            </w:pPr>
            <w:r w:rsidRPr="00762C3E">
              <w:rPr>
                <w:rFonts w:ascii="Georgia" w:hAnsi="Georgia" w:hint="cs"/>
                <w:sz w:val="16"/>
                <w:szCs w:val="18"/>
                <w:rtl/>
              </w:rPr>
              <w:t>ממשיכים לחקור את תחומי הליבה של משפטים, ולפרסם בכתבי העת של הפרופסיה;</w:t>
            </w:r>
          </w:p>
        </w:tc>
        <w:tc>
          <w:tcPr>
            <w:tcW w:w="1682" w:type="dxa"/>
            <w:tcBorders>
              <w:top w:val="single" w:sz="8" w:space="0" w:color="auto"/>
              <w:bottom w:val="single" w:sz="4" w:space="0" w:color="auto"/>
            </w:tcBorders>
            <w:shd w:val="clear" w:color="auto" w:fill="auto"/>
          </w:tcPr>
          <w:p w14:paraId="2A04F814" w14:textId="77777777" w:rsidR="005250CD" w:rsidRPr="00762C3E" w:rsidRDefault="005250CD" w:rsidP="00762C3E">
            <w:pPr>
              <w:spacing w:before="60" w:after="60" w:line="220" w:lineRule="exact"/>
              <w:rPr>
                <w:rFonts w:ascii="Georgia" w:hAnsi="Georgia"/>
                <w:sz w:val="16"/>
                <w:szCs w:val="18"/>
                <w:rtl/>
              </w:rPr>
            </w:pPr>
            <w:r w:rsidRPr="00762C3E">
              <w:rPr>
                <w:rFonts w:ascii="Georgia" w:hAnsi="Georgia" w:hint="cs"/>
                <w:sz w:val="16"/>
                <w:szCs w:val="18"/>
                <w:rtl/>
              </w:rPr>
              <w:t>מחקר משותף פורץ דרך, המתפרסם בכתבי עת בין-תחומיים;</w:t>
            </w:r>
          </w:p>
        </w:tc>
        <w:tc>
          <w:tcPr>
            <w:tcW w:w="1661" w:type="dxa"/>
            <w:tcBorders>
              <w:top w:val="single" w:sz="8" w:space="0" w:color="auto"/>
              <w:bottom w:val="single" w:sz="4" w:space="0" w:color="auto"/>
            </w:tcBorders>
            <w:shd w:val="clear" w:color="auto" w:fill="auto"/>
          </w:tcPr>
          <w:p w14:paraId="1BADE5CB" w14:textId="77777777" w:rsidR="005250CD" w:rsidRPr="00762C3E" w:rsidRDefault="005250CD" w:rsidP="00762C3E">
            <w:pPr>
              <w:spacing w:before="60" w:after="60" w:line="220" w:lineRule="exact"/>
              <w:rPr>
                <w:rFonts w:ascii="Georgia" w:hAnsi="Georgia"/>
                <w:sz w:val="16"/>
                <w:szCs w:val="18"/>
                <w:rtl/>
              </w:rPr>
            </w:pPr>
            <w:r w:rsidRPr="00762C3E">
              <w:rPr>
                <w:rFonts w:ascii="Georgia" w:hAnsi="Georgia" w:hint="cs"/>
                <w:sz w:val="16"/>
                <w:szCs w:val="18"/>
                <w:rtl/>
              </w:rPr>
              <w:t>מחקר משותף המתפרסם בכתב עת ייחודי לחוג הממוזג, או בכתבי עת בין-תחומיים;</w:t>
            </w:r>
          </w:p>
        </w:tc>
      </w:tr>
      <w:tr w:rsidR="005250CD" w:rsidRPr="00762C3E" w14:paraId="741EF8F8" w14:textId="77777777" w:rsidTr="00032D26">
        <w:trPr>
          <w:jc w:val="center"/>
        </w:trPr>
        <w:tc>
          <w:tcPr>
            <w:tcW w:w="1641" w:type="dxa"/>
            <w:tcBorders>
              <w:top w:val="single" w:sz="4" w:space="0" w:color="auto"/>
              <w:bottom w:val="single" w:sz="4" w:space="0" w:color="auto"/>
            </w:tcBorders>
            <w:shd w:val="clear" w:color="auto" w:fill="auto"/>
          </w:tcPr>
          <w:p w14:paraId="5B045495" w14:textId="77777777" w:rsidR="005250CD" w:rsidRPr="00762C3E" w:rsidRDefault="005250CD" w:rsidP="00762C3E">
            <w:pPr>
              <w:spacing w:before="60" w:after="60" w:line="220" w:lineRule="exact"/>
              <w:rPr>
                <w:rFonts w:ascii="Georgia" w:hAnsi="Georgia"/>
                <w:b/>
                <w:bCs/>
                <w:sz w:val="16"/>
                <w:szCs w:val="18"/>
                <w:rtl/>
              </w:rPr>
            </w:pPr>
          </w:p>
        </w:tc>
        <w:tc>
          <w:tcPr>
            <w:tcW w:w="1655" w:type="dxa"/>
            <w:tcBorders>
              <w:top w:val="single" w:sz="4" w:space="0" w:color="auto"/>
              <w:bottom w:val="single" w:sz="4" w:space="0" w:color="auto"/>
            </w:tcBorders>
            <w:shd w:val="clear" w:color="auto" w:fill="auto"/>
          </w:tcPr>
          <w:p w14:paraId="502DBAA9" w14:textId="77777777" w:rsidR="005250CD" w:rsidRPr="00762C3E" w:rsidRDefault="005250CD" w:rsidP="00762C3E">
            <w:pPr>
              <w:spacing w:before="60" w:after="60" w:line="220" w:lineRule="exact"/>
              <w:rPr>
                <w:rFonts w:ascii="Georgia" w:hAnsi="Georgia"/>
                <w:sz w:val="16"/>
                <w:szCs w:val="18"/>
                <w:rtl/>
              </w:rPr>
            </w:pPr>
          </w:p>
        </w:tc>
        <w:tc>
          <w:tcPr>
            <w:tcW w:w="1657" w:type="dxa"/>
            <w:tcBorders>
              <w:top w:val="single" w:sz="4" w:space="0" w:color="auto"/>
              <w:bottom w:val="single" w:sz="4" w:space="0" w:color="auto"/>
            </w:tcBorders>
            <w:shd w:val="clear" w:color="auto" w:fill="auto"/>
          </w:tcPr>
          <w:p w14:paraId="055EB9C5" w14:textId="77777777" w:rsidR="005250CD" w:rsidRPr="00762C3E" w:rsidRDefault="005250CD" w:rsidP="00762C3E">
            <w:pPr>
              <w:spacing w:before="60" w:after="60" w:line="220" w:lineRule="exact"/>
              <w:rPr>
                <w:rFonts w:ascii="Georgia" w:hAnsi="Georgia"/>
                <w:b/>
                <w:bCs/>
                <w:sz w:val="16"/>
                <w:szCs w:val="18"/>
                <w:rtl/>
              </w:rPr>
            </w:pPr>
            <w:r w:rsidRPr="00762C3E">
              <w:rPr>
                <w:rFonts w:ascii="Georgia" w:hAnsi="Georgia" w:hint="cs"/>
                <w:b/>
                <w:bCs/>
                <w:sz w:val="16"/>
                <w:szCs w:val="18"/>
                <w:rtl/>
              </w:rPr>
              <w:t>אין ציפיות לתוצרי ידע סינרגטיים</w:t>
            </w:r>
          </w:p>
        </w:tc>
        <w:tc>
          <w:tcPr>
            <w:tcW w:w="1682" w:type="dxa"/>
            <w:tcBorders>
              <w:top w:val="single" w:sz="4" w:space="0" w:color="auto"/>
              <w:bottom w:val="single" w:sz="4" w:space="0" w:color="auto"/>
            </w:tcBorders>
            <w:shd w:val="clear" w:color="auto" w:fill="auto"/>
          </w:tcPr>
          <w:p w14:paraId="1E095BE9" w14:textId="77777777" w:rsidR="005250CD" w:rsidRPr="00762C3E" w:rsidRDefault="005250CD" w:rsidP="00762C3E">
            <w:pPr>
              <w:spacing w:before="60" w:after="60" w:line="220" w:lineRule="exact"/>
              <w:rPr>
                <w:rFonts w:ascii="Georgia" w:hAnsi="Georgia"/>
                <w:sz w:val="16"/>
                <w:szCs w:val="18"/>
                <w:rtl/>
              </w:rPr>
            </w:pPr>
            <w:r w:rsidRPr="00762C3E">
              <w:rPr>
                <w:rFonts w:ascii="Georgia" w:hAnsi="Georgia" w:hint="cs"/>
                <w:b/>
                <w:bCs/>
                <w:sz w:val="16"/>
                <w:szCs w:val="18"/>
                <w:rtl/>
              </w:rPr>
              <w:t>יש ציפיות לתוצרי ידע סינרגטיים</w:t>
            </w:r>
          </w:p>
        </w:tc>
        <w:tc>
          <w:tcPr>
            <w:tcW w:w="1661" w:type="dxa"/>
            <w:tcBorders>
              <w:top w:val="single" w:sz="4" w:space="0" w:color="auto"/>
              <w:bottom w:val="single" w:sz="4" w:space="0" w:color="auto"/>
            </w:tcBorders>
            <w:shd w:val="clear" w:color="auto" w:fill="auto"/>
          </w:tcPr>
          <w:p w14:paraId="6817CCF6" w14:textId="77777777" w:rsidR="005250CD" w:rsidRPr="00762C3E" w:rsidRDefault="005250CD" w:rsidP="00762C3E">
            <w:pPr>
              <w:spacing w:before="60" w:after="60" w:line="220" w:lineRule="exact"/>
              <w:rPr>
                <w:rFonts w:ascii="Georgia" w:hAnsi="Georgia"/>
                <w:b/>
                <w:bCs/>
                <w:sz w:val="16"/>
                <w:szCs w:val="18"/>
                <w:rtl/>
              </w:rPr>
            </w:pPr>
            <w:r w:rsidRPr="00762C3E">
              <w:rPr>
                <w:rFonts w:ascii="Georgia" w:hAnsi="Georgia" w:hint="cs"/>
                <w:b/>
                <w:bCs/>
                <w:sz w:val="16"/>
                <w:szCs w:val="18"/>
                <w:rtl/>
              </w:rPr>
              <w:t>יש ציפיות גבוהות לתוצרי ידע סינרגטיים</w:t>
            </w:r>
          </w:p>
        </w:tc>
      </w:tr>
      <w:tr w:rsidR="005250CD" w:rsidRPr="00762C3E" w14:paraId="3FA288CA" w14:textId="77777777" w:rsidTr="00762C3E">
        <w:trPr>
          <w:jc w:val="center"/>
        </w:trPr>
        <w:tc>
          <w:tcPr>
            <w:tcW w:w="1641" w:type="dxa"/>
            <w:tcBorders>
              <w:top w:val="single" w:sz="4" w:space="0" w:color="auto"/>
              <w:bottom w:val="nil"/>
            </w:tcBorders>
            <w:shd w:val="clear" w:color="auto" w:fill="auto"/>
          </w:tcPr>
          <w:p w14:paraId="634228BE" w14:textId="77777777" w:rsidR="005250CD" w:rsidRPr="00762C3E" w:rsidRDefault="005250CD" w:rsidP="00762C3E">
            <w:pPr>
              <w:spacing w:before="60" w:after="60" w:line="220" w:lineRule="exact"/>
              <w:rPr>
                <w:rFonts w:ascii="Georgia" w:hAnsi="Georgia"/>
                <w:b/>
                <w:bCs/>
                <w:sz w:val="16"/>
                <w:szCs w:val="18"/>
                <w:rtl/>
              </w:rPr>
            </w:pPr>
            <w:r w:rsidRPr="00762C3E">
              <w:rPr>
                <w:rFonts w:ascii="Georgia" w:hAnsi="Georgia" w:hint="cs"/>
                <w:b/>
                <w:bCs/>
                <w:sz w:val="16"/>
                <w:szCs w:val="18"/>
                <w:rtl/>
              </w:rPr>
              <w:t>הוראה</w:t>
            </w:r>
          </w:p>
        </w:tc>
        <w:tc>
          <w:tcPr>
            <w:tcW w:w="1655" w:type="dxa"/>
            <w:tcBorders>
              <w:top w:val="single" w:sz="4" w:space="0" w:color="auto"/>
              <w:bottom w:val="nil"/>
            </w:tcBorders>
            <w:shd w:val="clear" w:color="auto" w:fill="auto"/>
          </w:tcPr>
          <w:p w14:paraId="7C21FB87" w14:textId="77777777" w:rsidR="005250CD" w:rsidRPr="00762C3E" w:rsidRDefault="005250CD" w:rsidP="00762C3E">
            <w:pPr>
              <w:spacing w:before="60" w:after="60" w:line="220" w:lineRule="exact"/>
              <w:rPr>
                <w:rFonts w:ascii="Georgia" w:hAnsi="Georgia"/>
                <w:sz w:val="16"/>
                <w:szCs w:val="18"/>
                <w:rtl/>
              </w:rPr>
            </w:pPr>
            <w:r w:rsidRPr="00762C3E">
              <w:rPr>
                <w:rFonts w:ascii="Georgia" w:hAnsi="Georgia" w:hint="cs"/>
                <w:sz w:val="16"/>
                <w:szCs w:val="18"/>
                <w:rtl/>
              </w:rPr>
              <w:t>לימודי ליבה וקורסי בחירה בתוך ביה"ס למשפטים</w:t>
            </w:r>
          </w:p>
        </w:tc>
        <w:tc>
          <w:tcPr>
            <w:tcW w:w="1657" w:type="dxa"/>
            <w:tcBorders>
              <w:top w:val="single" w:sz="4" w:space="0" w:color="auto"/>
              <w:bottom w:val="nil"/>
            </w:tcBorders>
            <w:shd w:val="clear" w:color="auto" w:fill="auto"/>
          </w:tcPr>
          <w:p w14:paraId="3EBB6992" w14:textId="77777777" w:rsidR="005250CD" w:rsidRPr="00762C3E" w:rsidRDefault="005250CD" w:rsidP="00762C3E">
            <w:pPr>
              <w:spacing w:before="60" w:after="60" w:line="220" w:lineRule="exact"/>
              <w:rPr>
                <w:rFonts w:ascii="Georgia" w:hAnsi="Georgia"/>
                <w:sz w:val="16"/>
                <w:szCs w:val="18"/>
                <w:rtl/>
              </w:rPr>
            </w:pPr>
            <w:r w:rsidRPr="00762C3E">
              <w:rPr>
                <w:rFonts w:ascii="Georgia" w:hAnsi="Georgia" w:hint="cs"/>
                <w:sz w:val="16"/>
                <w:szCs w:val="18"/>
                <w:rtl/>
              </w:rPr>
              <w:t>"טעימה אקדמית", באמצעות הוספת קורסי בחירה מחוגים אחרים;</w:t>
            </w:r>
          </w:p>
        </w:tc>
        <w:tc>
          <w:tcPr>
            <w:tcW w:w="1682" w:type="dxa"/>
            <w:tcBorders>
              <w:top w:val="single" w:sz="4" w:space="0" w:color="auto"/>
              <w:bottom w:val="nil"/>
            </w:tcBorders>
            <w:shd w:val="clear" w:color="auto" w:fill="auto"/>
          </w:tcPr>
          <w:p w14:paraId="36CDE5E0" w14:textId="77777777" w:rsidR="005250CD" w:rsidRPr="00762C3E" w:rsidRDefault="005250CD" w:rsidP="00762C3E">
            <w:pPr>
              <w:spacing w:before="60" w:after="60" w:line="220" w:lineRule="exact"/>
              <w:rPr>
                <w:rFonts w:ascii="Georgia" w:hAnsi="Georgia"/>
                <w:sz w:val="16"/>
                <w:szCs w:val="18"/>
                <w:rtl/>
              </w:rPr>
            </w:pPr>
            <w:r w:rsidRPr="00762C3E">
              <w:rPr>
                <w:rFonts w:ascii="Georgia" w:hAnsi="Georgia" w:hint="cs"/>
                <w:sz w:val="16"/>
                <w:szCs w:val="18"/>
                <w:rtl/>
              </w:rPr>
              <w:t>בעקבות דיונים יסודיים וארוכי-טווח בין שני חוגים לפחות לגבי תוכנית הלימודים;</w:t>
            </w:r>
          </w:p>
        </w:tc>
        <w:tc>
          <w:tcPr>
            <w:tcW w:w="1661" w:type="dxa"/>
            <w:tcBorders>
              <w:top w:val="single" w:sz="4" w:space="0" w:color="auto"/>
              <w:bottom w:val="nil"/>
            </w:tcBorders>
            <w:shd w:val="clear" w:color="auto" w:fill="auto"/>
          </w:tcPr>
          <w:p w14:paraId="13F88211" w14:textId="77777777" w:rsidR="005250CD" w:rsidRPr="00762C3E" w:rsidRDefault="005250CD" w:rsidP="00762C3E">
            <w:pPr>
              <w:spacing w:before="60" w:after="60" w:line="220" w:lineRule="exact"/>
              <w:rPr>
                <w:rFonts w:ascii="Georgia" w:hAnsi="Georgia"/>
                <w:sz w:val="16"/>
                <w:szCs w:val="18"/>
                <w:rtl/>
              </w:rPr>
            </w:pPr>
            <w:r w:rsidRPr="00762C3E">
              <w:rPr>
                <w:rFonts w:ascii="Georgia" w:hAnsi="Georgia" w:hint="cs"/>
                <w:sz w:val="16"/>
                <w:szCs w:val="18"/>
                <w:rtl/>
              </w:rPr>
              <w:t>יצירת חוג חדש, המציע תואר נפרד</w:t>
            </w:r>
          </w:p>
        </w:tc>
      </w:tr>
      <w:tr w:rsidR="005250CD" w:rsidRPr="00762C3E" w14:paraId="4BAB38C1" w14:textId="77777777" w:rsidTr="00762C3E">
        <w:trPr>
          <w:jc w:val="center"/>
        </w:trPr>
        <w:tc>
          <w:tcPr>
            <w:tcW w:w="1641" w:type="dxa"/>
            <w:tcBorders>
              <w:top w:val="nil"/>
              <w:bottom w:val="single" w:sz="4" w:space="0" w:color="auto"/>
            </w:tcBorders>
            <w:shd w:val="clear" w:color="auto" w:fill="auto"/>
          </w:tcPr>
          <w:p w14:paraId="59667337" w14:textId="77777777" w:rsidR="005250CD" w:rsidRPr="00762C3E" w:rsidRDefault="005250CD" w:rsidP="00762C3E">
            <w:pPr>
              <w:spacing w:before="60" w:after="60" w:line="220" w:lineRule="exact"/>
              <w:rPr>
                <w:rFonts w:ascii="Georgia" w:hAnsi="Georgia"/>
                <w:b/>
                <w:bCs/>
                <w:sz w:val="16"/>
                <w:szCs w:val="18"/>
                <w:rtl/>
              </w:rPr>
            </w:pPr>
          </w:p>
        </w:tc>
        <w:tc>
          <w:tcPr>
            <w:tcW w:w="1655" w:type="dxa"/>
            <w:tcBorders>
              <w:top w:val="nil"/>
              <w:bottom w:val="single" w:sz="4" w:space="0" w:color="auto"/>
            </w:tcBorders>
            <w:shd w:val="clear" w:color="auto" w:fill="auto"/>
          </w:tcPr>
          <w:p w14:paraId="4A5EE9E9" w14:textId="77777777" w:rsidR="005250CD" w:rsidRPr="00762C3E" w:rsidRDefault="005250CD" w:rsidP="00762C3E">
            <w:pPr>
              <w:spacing w:before="60" w:after="60" w:line="220" w:lineRule="exact"/>
              <w:rPr>
                <w:rFonts w:ascii="Georgia" w:hAnsi="Georgia"/>
                <w:b/>
                <w:bCs/>
                <w:sz w:val="16"/>
                <w:szCs w:val="18"/>
                <w:rtl/>
              </w:rPr>
            </w:pPr>
            <w:r w:rsidRPr="00762C3E">
              <w:rPr>
                <w:rFonts w:ascii="Georgia" w:hAnsi="Georgia" w:hint="cs"/>
                <w:b/>
                <w:bCs/>
                <w:sz w:val="16"/>
                <w:szCs w:val="18"/>
                <w:rtl/>
              </w:rPr>
              <w:t>התמחות תוך/חד-חוגית בתחום המשפטים</w:t>
            </w:r>
          </w:p>
        </w:tc>
        <w:tc>
          <w:tcPr>
            <w:tcW w:w="1657" w:type="dxa"/>
            <w:tcBorders>
              <w:top w:val="nil"/>
              <w:bottom w:val="single" w:sz="4" w:space="0" w:color="auto"/>
            </w:tcBorders>
            <w:shd w:val="clear" w:color="auto" w:fill="auto"/>
          </w:tcPr>
          <w:p w14:paraId="36405CD2" w14:textId="77777777" w:rsidR="005250CD" w:rsidRPr="00762C3E" w:rsidRDefault="005250CD" w:rsidP="00762C3E">
            <w:pPr>
              <w:spacing w:before="60" w:after="60" w:line="220" w:lineRule="exact"/>
              <w:rPr>
                <w:rFonts w:ascii="Georgia" w:hAnsi="Georgia"/>
                <w:sz w:val="16"/>
                <w:szCs w:val="18"/>
                <w:rtl/>
              </w:rPr>
            </w:pPr>
            <w:r w:rsidRPr="00762C3E">
              <w:rPr>
                <w:rFonts w:ascii="Georgia" w:hAnsi="Georgia" w:hint="cs"/>
                <w:b/>
                <w:bCs/>
                <w:sz w:val="16"/>
                <w:szCs w:val="18"/>
                <w:rtl/>
              </w:rPr>
              <w:t>הוראה המשלבת מספר מצומצם של תחומי ידע נוספים</w:t>
            </w:r>
          </w:p>
        </w:tc>
        <w:tc>
          <w:tcPr>
            <w:tcW w:w="1682" w:type="dxa"/>
            <w:tcBorders>
              <w:top w:val="nil"/>
              <w:bottom w:val="single" w:sz="4" w:space="0" w:color="auto"/>
            </w:tcBorders>
            <w:shd w:val="clear" w:color="auto" w:fill="auto"/>
          </w:tcPr>
          <w:p w14:paraId="5E35C193" w14:textId="77777777" w:rsidR="005250CD" w:rsidRPr="00762C3E" w:rsidRDefault="005250CD" w:rsidP="00762C3E">
            <w:pPr>
              <w:spacing w:before="60" w:after="60" w:line="220" w:lineRule="exact"/>
              <w:rPr>
                <w:rFonts w:ascii="Georgia" w:hAnsi="Georgia"/>
                <w:sz w:val="16"/>
                <w:szCs w:val="18"/>
                <w:rtl/>
              </w:rPr>
            </w:pPr>
            <w:r w:rsidRPr="00762C3E">
              <w:rPr>
                <w:rFonts w:ascii="Georgia" w:hAnsi="Georgia" w:hint="cs"/>
                <w:b/>
                <w:bCs/>
                <w:sz w:val="16"/>
                <w:szCs w:val="18"/>
                <w:rtl/>
              </w:rPr>
              <w:t xml:space="preserve">הוראה משותפת ואינטגרטיבית; </w:t>
            </w:r>
            <w:r w:rsidRPr="00762C3E">
              <w:rPr>
                <w:rFonts w:ascii="Georgia" w:hAnsi="Georgia"/>
                <w:b/>
                <w:bCs/>
                <w:sz w:val="16"/>
                <w:szCs w:val="18"/>
                <w:rtl/>
              </w:rPr>
              <w:t>תואר משותף</w:t>
            </w:r>
            <w:r w:rsidRPr="00762C3E">
              <w:rPr>
                <w:rFonts w:ascii="Georgia" w:eastAsia="DengXian" w:hAnsi="Georgia" w:hint="cs"/>
                <w:sz w:val="16"/>
                <w:szCs w:val="18"/>
                <w:rtl/>
                <w:lang w:eastAsia="zh-CN"/>
              </w:rPr>
              <w:t>**</w:t>
            </w:r>
          </w:p>
        </w:tc>
        <w:tc>
          <w:tcPr>
            <w:tcW w:w="1661" w:type="dxa"/>
            <w:tcBorders>
              <w:top w:val="nil"/>
              <w:bottom w:val="single" w:sz="4" w:space="0" w:color="auto"/>
            </w:tcBorders>
            <w:shd w:val="clear" w:color="auto" w:fill="auto"/>
          </w:tcPr>
          <w:p w14:paraId="4F5003B6" w14:textId="77777777" w:rsidR="005250CD" w:rsidRPr="00762C3E" w:rsidRDefault="005250CD" w:rsidP="00762C3E">
            <w:pPr>
              <w:spacing w:before="60" w:after="60" w:line="220" w:lineRule="exact"/>
              <w:rPr>
                <w:rFonts w:ascii="Georgia" w:hAnsi="Georgia"/>
                <w:b/>
                <w:bCs/>
                <w:sz w:val="16"/>
                <w:szCs w:val="18"/>
                <w:rtl/>
              </w:rPr>
            </w:pPr>
            <w:r w:rsidRPr="00762C3E">
              <w:rPr>
                <w:rFonts w:ascii="Georgia" w:hAnsi="Georgia" w:hint="cs"/>
                <w:b/>
                <w:bCs/>
                <w:sz w:val="16"/>
                <w:szCs w:val="18"/>
                <w:rtl/>
              </w:rPr>
              <w:t>אינטגרציה מרבית בין תחומי הידע הרלוונטיים</w:t>
            </w:r>
          </w:p>
        </w:tc>
      </w:tr>
      <w:tr w:rsidR="005250CD" w:rsidRPr="00762C3E" w14:paraId="7CDBDDEF" w14:textId="77777777" w:rsidTr="00762C3E">
        <w:trPr>
          <w:jc w:val="center"/>
        </w:trPr>
        <w:tc>
          <w:tcPr>
            <w:tcW w:w="1641" w:type="dxa"/>
            <w:tcBorders>
              <w:top w:val="single" w:sz="4" w:space="0" w:color="auto"/>
            </w:tcBorders>
            <w:shd w:val="clear" w:color="auto" w:fill="auto"/>
          </w:tcPr>
          <w:p w14:paraId="02AD2393" w14:textId="77777777" w:rsidR="005250CD" w:rsidRPr="00762C3E" w:rsidRDefault="005250CD" w:rsidP="00762C3E">
            <w:pPr>
              <w:spacing w:before="60" w:after="60" w:line="220" w:lineRule="exact"/>
              <w:rPr>
                <w:rFonts w:ascii="Georgia" w:hAnsi="Georgia"/>
                <w:b/>
                <w:bCs/>
                <w:sz w:val="16"/>
                <w:szCs w:val="18"/>
                <w:rtl/>
              </w:rPr>
            </w:pPr>
            <w:r w:rsidRPr="00762C3E">
              <w:rPr>
                <w:rFonts w:ascii="Georgia" w:hAnsi="Georgia" w:hint="cs"/>
                <w:b/>
                <w:bCs/>
                <w:sz w:val="16"/>
                <w:szCs w:val="18"/>
                <w:rtl/>
              </w:rPr>
              <w:t>פיתוח ידע יישומי בהכשרה</w:t>
            </w:r>
          </w:p>
        </w:tc>
        <w:tc>
          <w:tcPr>
            <w:tcW w:w="1655" w:type="dxa"/>
            <w:tcBorders>
              <w:top w:val="single" w:sz="4" w:space="0" w:color="auto"/>
            </w:tcBorders>
            <w:shd w:val="clear" w:color="auto" w:fill="auto"/>
          </w:tcPr>
          <w:p w14:paraId="473A819D" w14:textId="77777777" w:rsidR="005250CD" w:rsidRPr="00762C3E" w:rsidRDefault="005250CD" w:rsidP="00762C3E">
            <w:pPr>
              <w:spacing w:before="60" w:after="60" w:line="220" w:lineRule="exact"/>
              <w:rPr>
                <w:rFonts w:ascii="Georgia" w:hAnsi="Georgia"/>
                <w:sz w:val="16"/>
                <w:szCs w:val="18"/>
                <w:rtl/>
              </w:rPr>
            </w:pPr>
            <w:r w:rsidRPr="00762C3E">
              <w:rPr>
                <w:rFonts w:ascii="Georgia" w:hAnsi="Georgia" w:hint="cs"/>
                <w:sz w:val="16"/>
                <w:szCs w:val="18"/>
                <w:rtl/>
              </w:rPr>
              <w:t>הכשרה בקליניקות משפט בלבד</w:t>
            </w:r>
          </w:p>
        </w:tc>
        <w:tc>
          <w:tcPr>
            <w:tcW w:w="1657" w:type="dxa"/>
            <w:tcBorders>
              <w:top w:val="single" w:sz="4" w:space="0" w:color="auto"/>
            </w:tcBorders>
            <w:shd w:val="clear" w:color="auto" w:fill="auto"/>
          </w:tcPr>
          <w:p w14:paraId="3A6D0794" w14:textId="2F780162" w:rsidR="005250CD" w:rsidRPr="00762C3E" w:rsidRDefault="005250CD" w:rsidP="00F12293">
            <w:pPr>
              <w:spacing w:before="60" w:after="60" w:line="220" w:lineRule="exact"/>
              <w:rPr>
                <w:rFonts w:ascii="Georgia" w:hAnsi="Georgia"/>
                <w:sz w:val="16"/>
                <w:szCs w:val="18"/>
                <w:rtl/>
              </w:rPr>
            </w:pPr>
            <w:r w:rsidRPr="00762C3E">
              <w:rPr>
                <w:rFonts w:ascii="Georgia" w:hAnsi="Georgia" w:hint="cs"/>
                <w:sz w:val="16"/>
                <w:szCs w:val="18"/>
                <w:rtl/>
              </w:rPr>
              <w:t>שילוב סטודנטים מכמה חוגים במקום הכשרה אחד;</w:t>
            </w:r>
            <w:r w:rsidR="00F12293">
              <w:rPr>
                <w:rFonts w:ascii="Georgia" w:hAnsi="Georgia" w:hint="cs"/>
                <w:sz w:val="16"/>
                <w:szCs w:val="18"/>
                <w:rtl/>
              </w:rPr>
              <w:t xml:space="preserve"> </w:t>
            </w:r>
            <w:r w:rsidRPr="00762C3E">
              <w:rPr>
                <w:rFonts w:ascii="Georgia" w:hAnsi="Georgia" w:hint="cs"/>
                <w:sz w:val="16"/>
                <w:szCs w:val="18"/>
                <w:rtl/>
              </w:rPr>
              <w:t>לכל סטודנט מדריך מהחוג שלו;</w:t>
            </w:r>
          </w:p>
        </w:tc>
        <w:tc>
          <w:tcPr>
            <w:tcW w:w="1682" w:type="dxa"/>
            <w:tcBorders>
              <w:top w:val="single" w:sz="4" w:space="0" w:color="auto"/>
            </w:tcBorders>
            <w:shd w:val="clear" w:color="auto" w:fill="auto"/>
          </w:tcPr>
          <w:p w14:paraId="03C87FE0" w14:textId="77777777" w:rsidR="005250CD" w:rsidRPr="00762C3E" w:rsidRDefault="005250CD" w:rsidP="00762C3E">
            <w:pPr>
              <w:spacing w:before="60" w:after="60" w:line="220" w:lineRule="exact"/>
              <w:rPr>
                <w:rFonts w:ascii="Georgia" w:hAnsi="Georgia"/>
                <w:sz w:val="16"/>
                <w:szCs w:val="18"/>
                <w:rtl/>
              </w:rPr>
            </w:pPr>
            <w:r w:rsidRPr="00762C3E">
              <w:rPr>
                <w:rFonts w:ascii="Georgia" w:hAnsi="Georgia" w:hint="cs"/>
                <w:sz w:val="16"/>
                <w:szCs w:val="18"/>
                <w:rtl/>
              </w:rPr>
              <w:t>שילוב סטודנטים מכמה חוגים במקום הכשרה אחד;</w:t>
            </w:r>
          </w:p>
          <w:p w14:paraId="3DDE7650" w14:textId="77777777" w:rsidR="005250CD" w:rsidRPr="00762C3E" w:rsidRDefault="005250CD" w:rsidP="00762C3E">
            <w:pPr>
              <w:spacing w:before="60" w:after="60" w:line="220" w:lineRule="exact"/>
              <w:rPr>
                <w:rFonts w:ascii="Georgia" w:hAnsi="Georgia"/>
                <w:sz w:val="16"/>
                <w:szCs w:val="18"/>
                <w:rtl/>
              </w:rPr>
            </w:pPr>
            <w:r w:rsidRPr="00762C3E">
              <w:rPr>
                <w:rFonts w:ascii="Georgia" w:hAnsi="Georgia" w:hint="cs"/>
                <w:sz w:val="16"/>
                <w:szCs w:val="18"/>
                <w:rtl/>
              </w:rPr>
              <w:t>חלקים בהכשרה מתבצעים בהדרכה משולבת;</w:t>
            </w:r>
          </w:p>
        </w:tc>
        <w:tc>
          <w:tcPr>
            <w:tcW w:w="1661" w:type="dxa"/>
            <w:tcBorders>
              <w:top w:val="single" w:sz="4" w:space="0" w:color="auto"/>
            </w:tcBorders>
            <w:shd w:val="clear" w:color="auto" w:fill="auto"/>
          </w:tcPr>
          <w:p w14:paraId="1A6DAEE9" w14:textId="3EB1BFA1" w:rsidR="005250CD" w:rsidRPr="00762C3E" w:rsidRDefault="005250CD" w:rsidP="00F12293">
            <w:pPr>
              <w:spacing w:before="60" w:after="60" w:line="220" w:lineRule="exact"/>
              <w:rPr>
                <w:rFonts w:ascii="Georgia" w:hAnsi="Georgia"/>
                <w:sz w:val="16"/>
                <w:szCs w:val="18"/>
                <w:rtl/>
              </w:rPr>
            </w:pPr>
            <w:r w:rsidRPr="00762C3E">
              <w:rPr>
                <w:rFonts w:ascii="Georgia" w:hAnsi="Georgia" w:hint="cs"/>
                <w:sz w:val="16"/>
                <w:szCs w:val="18"/>
                <w:rtl/>
              </w:rPr>
              <w:t xml:space="preserve">חלקים </w:t>
            </w:r>
            <w:r w:rsidR="00F12293">
              <w:rPr>
                <w:rFonts w:ascii="Georgia" w:hAnsi="Georgia" w:hint="cs"/>
                <w:sz w:val="16"/>
                <w:szCs w:val="18"/>
                <w:rtl/>
              </w:rPr>
              <w:t xml:space="preserve">ניכרים </w:t>
            </w:r>
            <w:r w:rsidRPr="00762C3E">
              <w:rPr>
                <w:rFonts w:ascii="Georgia" w:hAnsi="Georgia" w:hint="cs"/>
                <w:sz w:val="16"/>
                <w:szCs w:val="18"/>
                <w:rtl/>
              </w:rPr>
              <w:t>בהכשרה מתבצעים בנושאים הייחודיים למיזוג</w:t>
            </w:r>
          </w:p>
        </w:tc>
      </w:tr>
      <w:tr w:rsidR="005250CD" w:rsidRPr="00762C3E" w14:paraId="6400FABF" w14:textId="77777777" w:rsidTr="00762C3E">
        <w:trPr>
          <w:jc w:val="center"/>
        </w:trPr>
        <w:tc>
          <w:tcPr>
            <w:tcW w:w="1641" w:type="dxa"/>
            <w:shd w:val="clear" w:color="auto" w:fill="auto"/>
          </w:tcPr>
          <w:p w14:paraId="19DE09FF" w14:textId="77777777" w:rsidR="005250CD" w:rsidRPr="00762C3E" w:rsidRDefault="005250CD" w:rsidP="00762C3E">
            <w:pPr>
              <w:spacing w:before="60" w:after="60" w:line="220" w:lineRule="exact"/>
              <w:rPr>
                <w:rFonts w:ascii="Georgia" w:hAnsi="Georgia"/>
                <w:b/>
                <w:bCs/>
                <w:sz w:val="16"/>
                <w:szCs w:val="18"/>
                <w:rtl/>
              </w:rPr>
            </w:pPr>
          </w:p>
        </w:tc>
        <w:tc>
          <w:tcPr>
            <w:tcW w:w="1655" w:type="dxa"/>
            <w:shd w:val="clear" w:color="auto" w:fill="auto"/>
          </w:tcPr>
          <w:p w14:paraId="76322BF6" w14:textId="77777777" w:rsidR="005250CD" w:rsidRPr="00762C3E" w:rsidRDefault="005250CD" w:rsidP="00762C3E">
            <w:pPr>
              <w:spacing w:before="60" w:after="60" w:line="220" w:lineRule="exact"/>
              <w:rPr>
                <w:rFonts w:ascii="Georgia" w:hAnsi="Georgia"/>
                <w:sz w:val="16"/>
                <w:szCs w:val="18"/>
                <w:rtl/>
              </w:rPr>
            </w:pPr>
          </w:p>
        </w:tc>
        <w:tc>
          <w:tcPr>
            <w:tcW w:w="1657" w:type="dxa"/>
            <w:shd w:val="clear" w:color="auto" w:fill="auto"/>
          </w:tcPr>
          <w:p w14:paraId="7DCD82A3" w14:textId="77777777" w:rsidR="005250CD" w:rsidRPr="00762C3E" w:rsidRDefault="005250CD" w:rsidP="00762C3E">
            <w:pPr>
              <w:spacing w:before="60" w:after="60" w:line="220" w:lineRule="exact"/>
              <w:rPr>
                <w:rFonts w:ascii="Georgia" w:hAnsi="Georgia"/>
                <w:b/>
                <w:bCs/>
                <w:sz w:val="16"/>
                <w:szCs w:val="18"/>
                <w:rtl/>
              </w:rPr>
            </w:pPr>
            <w:r w:rsidRPr="00762C3E">
              <w:rPr>
                <w:rFonts w:ascii="Georgia" w:hAnsi="Georgia" w:hint="cs"/>
                <w:b/>
                <w:bCs/>
                <w:sz w:val="16"/>
                <w:szCs w:val="18"/>
                <w:rtl/>
              </w:rPr>
              <w:t>אין ציפיות לתוצרים סינרגטיים</w:t>
            </w:r>
          </w:p>
        </w:tc>
        <w:tc>
          <w:tcPr>
            <w:tcW w:w="1682" w:type="dxa"/>
            <w:shd w:val="clear" w:color="auto" w:fill="auto"/>
          </w:tcPr>
          <w:p w14:paraId="5019943C" w14:textId="77777777" w:rsidR="005250CD" w:rsidRPr="00762C3E" w:rsidRDefault="005250CD" w:rsidP="00762C3E">
            <w:pPr>
              <w:spacing w:before="60" w:after="60" w:line="220" w:lineRule="exact"/>
              <w:rPr>
                <w:rFonts w:ascii="Georgia" w:hAnsi="Georgia"/>
                <w:b/>
                <w:bCs/>
                <w:sz w:val="16"/>
                <w:szCs w:val="18"/>
                <w:rtl/>
              </w:rPr>
            </w:pPr>
            <w:r w:rsidRPr="00762C3E">
              <w:rPr>
                <w:rFonts w:ascii="Georgia" w:hAnsi="Georgia" w:hint="cs"/>
                <w:b/>
                <w:bCs/>
                <w:sz w:val="16"/>
                <w:szCs w:val="18"/>
                <w:rtl/>
              </w:rPr>
              <w:t>יש ציפיות לתוצרים סינרגטיים</w:t>
            </w:r>
          </w:p>
        </w:tc>
        <w:tc>
          <w:tcPr>
            <w:tcW w:w="1661" w:type="dxa"/>
            <w:shd w:val="clear" w:color="auto" w:fill="auto"/>
          </w:tcPr>
          <w:p w14:paraId="0058A6BB" w14:textId="77777777" w:rsidR="005250CD" w:rsidRPr="00762C3E" w:rsidRDefault="005250CD" w:rsidP="00762C3E">
            <w:pPr>
              <w:spacing w:before="60" w:after="60" w:line="220" w:lineRule="exact"/>
              <w:rPr>
                <w:rFonts w:ascii="Georgia" w:hAnsi="Georgia"/>
                <w:sz w:val="16"/>
                <w:szCs w:val="18"/>
                <w:rtl/>
              </w:rPr>
            </w:pPr>
            <w:r w:rsidRPr="00762C3E">
              <w:rPr>
                <w:rFonts w:ascii="Georgia" w:hAnsi="Georgia" w:hint="cs"/>
                <w:b/>
                <w:bCs/>
                <w:sz w:val="16"/>
                <w:szCs w:val="18"/>
                <w:rtl/>
              </w:rPr>
              <w:t>יש ציפיות לתוצרים סינרגטיים</w:t>
            </w:r>
          </w:p>
        </w:tc>
      </w:tr>
    </w:tbl>
    <w:p w14:paraId="14A04EAD" w14:textId="567C1D7E" w:rsidR="005250CD" w:rsidRPr="00762C3E" w:rsidRDefault="005250CD" w:rsidP="00762C3E">
      <w:pPr>
        <w:spacing w:before="60" w:line="180" w:lineRule="exact"/>
        <w:ind w:left="397" w:hanging="397"/>
        <w:jc w:val="both"/>
        <w:rPr>
          <w:sz w:val="14"/>
          <w:szCs w:val="16"/>
          <w:rtl/>
        </w:rPr>
      </w:pPr>
      <w:r w:rsidRPr="00762C3E">
        <w:rPr>
          <w:rFonts w:hint="cs"/>
          <w:sz w:val="14"/>
          <w:szCs w:val="16"/>
          <w:rtl/>
        </w:rPr>
        <w:t xml:space="preserve">* </w:t>
      </w:r>
      <w:r w:rsidR="009D5807">
        <w:rPr>
          <w:sz w:val="14"/>
          <w:szCs w:val="16"/>
        </w:rPr>
        <w:tab/>
      </w:r>
      <w:r w:rsidRPr="00762C3E">
        <w:rPr>
          <w:rFonts w:hint="cs"/>
          <w:sz w:val="14"/>
          <w:szCs w:val="16"/>
          <w:rtl/>
        </w:rPr>
        <w:t xml:space="preserve">על בסיס </w:t>
      </w:r>
      <w:proofErr w:type="spellStart"/>
      <w:r w:rsidRPr="00762C3E">
        <w:rPr>
          <w:rFonts w:hint="cs"/>
          <w:sz w:val="14"/>
          <w:szCs w:val="16"/>
          <w:rtl/>
        </w:rPr>
        <w:t>כורזים-קורושי</w:t>
      </w:r>
      <w:proofErr w:type="spellEnd"/>
      <w:r w:rsidRPr="00762C3E">
        <w:rPr>
          <w:rFonts w:hint="cs"/>
          <w:sz w:val="14"/>
          <w:szCs w:val="16"/>
          <w:rtl/>
        </w:rPr>
        <w:t xml:space="preserve"> וליפשיץ-</w:t>
      </w:r>
      <w:proofErr w:type="spellStart"/>
      <w:r w:rsidRPr="00762C3E">
        <w:rPr>
          <w:rFonts w:hint="cs"/>
          <w:sz w:val="14"/>
          <w:szCs w:val="16"/>
          <w:rtl/>
        </w:rPr>
        <w:t>מלביצקי</w:t>
      </w:r>
      <w:proofErr w:type="spellEnd"/>
      <w:r w:rsidRPr="00762C3E">
        <w:rPr>
          <w:rFonts w:hint="cs"/>
          <w:sz w:val="14"/>
          <w:szCs w:val="16"/>
          <w:rtl/>
        </w:rPr>
        <w:t>, 2020</w:t>
      </w:r>
    </w:p>
    <w:p w14:paraId="64F70A2D" w14:textId="72845A57" w:rsidR="005250CD" w:rsidRDefault="005250CD" w:rsidP="00762C3E">
      <w:pPr>
        <w:spacing w:after="240" w:line="180" w:lineRule="exact"/>
        <w:ind w:left="397" w:hanging="397"/>
        <w:jc w:val="both"/>
        <w:rPr>
          <w:sz w:val="14"/>
          <w:szCs w:val="16"/>
          <w:rtl/>
        </w:rPr>
      </w:pPr>
      <w:r w:rsidRPr="00762C3E">
        <w:rPr>
          <w:rFonts w:hint="cs"/>
          <w:sz w:val="14"/>
          <w:szCs w:val="16"/>
          <w:rtl/>
        </w:rPr>
        <w:t xml:space="preserve">** </w:t>
      </w:r>
      <w:r w:rsidR="009D5807">
        <w:rPr>
          <w:sz w:val="14"/>
          <w:szCs w:val="16"/>
        </w:rPr>
        <w:tab/>
      </w:r>
      <w:r w:rsidRPr="00762C3E">
        <w:rPr>
          <w:rFonts w:hint="cs"/>
          <w:sz w:val="14"/>
          <w:szCs w:val="16"/>
          <w:rtl/>
        </w:rPr>
        <w:t>למשל: בין הפקולטה למשפטים וביה"ס לעבודה סוציאלית באוניברסיטה העברית בירושלים (</w:t>
      </w:r>
      <w:proofErr w:type="spellStart"/>
      <w:r w:rsidRPr="00762C3E">
        <w:rPr>
          <w:rFonts w:hint="cs"/>
          <w:sz w:val="14"/>
          <w:szCs w:val="16"/>
          <w:rtl/>
        </w:rPr>
        <w:t>כורזים-קורושי</w:t>
      </w:r>
      <w:proofErr w:type="spellEnd"/>
      <w:r w:rsidRPr="00762C3E">
        <w:rPr>
          <w:rFonts w:hint="cs"/>
          <w:sz w:val="14"/>
          <w:szCs w:val="16"/>
          <w:rtl/>
        </w:rPr>
        <w:t xml:space="preserve"> וליפשיץ-</w:t>
      </w:r>
      <w:proofErr w:type="spellStart"/>
      <w:r w:rsidRPr="00762C3E">
        <w:rPr>
          <w:rFonts w:hint="cs"/>
          <w:sz w:val="14"/>
          <w:szCs w:val="16"/>
          <w:rtl/>
        </w:rPr>
        <w:t>מלביצקי</w:t>
      </w:r>
      <w:proofErr w:type="spellEnd"/>
      <w:r w:rsidRPr="00762C3E">
        <w:rPr>
          <w:rFonts w:hint="cs"/>
          <w:sz w:val="14"/>
          <w:szCs w:val="16"/>
          <w:rtl/>
        </w:rPr>
        <w:t>, 2020)</w:t>
      </w:r>
    </w:p>
    <w:p w14:paraId="602B4E4D" w14:textId="77777777" w:rsidR="0070789C" w:rsidRPr="0070789C" w:rsidRDefault="0070789C" w:rsidP="0070789C">
      <w:pPr>
        <w:spacing w:after="180" w:line="280" w:lineRule="exact"/>
        <w:jc w:val="both"/>
        <w:rPr>
          <w:rStyle w:val="Emphasis"/>
          <w:rFonts w:ascii="Georgia" w:hAnsi="Georgia"/>
          <w:i w:val="0"/>
          <w:iCs w:val="0"/>
          <w:sz w:val="18"/>
          <w:szCs w:val="20"/>
          <w:shd w:val="clear" w:color="auto" w:fill="FFFFFF"/>
          <w:rtl/>
        </w:rPr>
      </w:pPr>
    </w:p>
    <w:p w14:paraId="7D67D810" w14:textId="6031FB9E" w:rsidR="005250CD" w:rsidRPr="00221515" w:rsidRDefault="005250CD" w:rsidP="00221515">
      <w:pPr>
        <w:pStyle w:val="KOT5"/>
        <w:spacing w:after="0"/>
        <w:ind w:right="0"/>
        <w:outlineLvl w:val="2"/>
        <w:rPr>
          <w:rFonts w:cs="Guttman Aharoni"/>
          <w:color w:val="BA2A16"/>
          <w:rtl/>
        </w:rPr>
      </w:pPr>
      <w:r w:rsidRPr="00221515">
        <w:rPr>
          <w:rFonts w:cs="Guttman Aharoni" w:hint="cs"/>
          <w:color w:val="BA2A16"/>
          <w:rtl/>
        </w:rPr>
        <w:t>ממדים להערכת היעילות של שיתופי פעולה בין</w:t>
      </w:r>
      <w:r w:rsidRPr="00F81A0F">
        <w:rPr>
          <w:rFonts w:ascii="David" w:hAnsi="David" w:cs="David"/>
          <w:color w:val="BA2A16"/>
          <w:rtl/>
        </w:rPr>
        <w:t>-</w:t>
      </w:r>
      <w:r w:rsidRPr="00221515">
        <w:rPr>
          <w:rFonts w:cs="Guttman Aharoni" w:hint="cs"/>
          <w:color w:val="BA2A16"/>
          <w:rtl/>
        </w:rPr>
        <w:t>תחומיים במדיניות הרווחה</w:t>
      </w:r>
    </w:p>
    <w:p w14:paraId="13D8E91B" w14:textId="77777777" w:rsidR="005250CD" w:rsidRPr="005250CD" w:rsidRDefault="005250CD" w:rsidP="005250CD">
      <w:pPr>
        <w:spacing w:after="180" w:line="280" w:lineRule="exact"/>
        <w:jc w:val="both"/>
        <w:rPr>
          <w:rStyle w:val="Emphasis"/>
          <w:rFonts w:ascii="Georgia" w:hAnsi="Georgia"/>
          <w:i w:val="0"/>
          <w:iCs w:val="0"/>
          <w:sz w:val="18"/>
          <w:szCs w:val="20"/>
          <w:shd w:val="clear" w:color="auto" w:fill="FFFFFF"/>
          <w:rtl/>
        </w:rPr>
      </w:pPr>
      <w:r w:rsidRPr="00F81A0F">
        <w:rPr>
          <w:rStyle w:val="Emphasis"/>
          <w:rFonts w:ascii="Georgia" w:hAnsi="Georgia"/>
          <w:i w:val="0"/>
          <w:iCs w:val="0"/>
          <w:sz w:val="18"/>
          <w:szCs w:val="20"/>
          <w:shd w:val="clear" w:color="auto" w:fill="FFFFFF"/>
          <w:rtl/>
        </w:rPr>
        <w:t>הא</w:t>
      </w:r>
      <w:r w:rsidRPr="00F81A0F">
        <w:rPr>
          <w:rStyle w:val="Emphasis"/>
          <w:rFonts w:ascii="Georgia" w:hAnsi="Georgia" w:hint="cs"/>
          <w:i w:val="0"/>
          <w:iCs w:val="0"/>
          <w:sz w:val="18"/>
          <w:szCs w:val="20"/>
          <w:shd w:val="clear" w:color="auto" w:fill="FFFFFF"/>
          <w:rtl/>
        </w:rPr>
        <w:t>ו</w:t>
      </w:r>
      <w:r w:rsidRPr="00F81A0F">
        <w:rPr>
          <w:rStyle w:val="Emphasis"/>
          <w:rFonts w:ascii="Georgia" w:hAnsi="Georgia"/>
          <w:i w:val="0"/>
          <w:iCs w:val="0"/>
          <w:sz w:val="18"/>
          <w:szCs w:val="20"/>
          <w:shd w:val="clear" w:color="auto" w:fill="FFFFFF"/>
          <w:rtl/>
        </w:rPr>
        <w:t>מנם יש ברב-</w:t>
      </w:r>
      <w:r w:rsidRPr="00F81A0F">
        <w:rPr>
          <w:rStyle w:val="Emphasis"/>
          <w:rFonts w:ascii="Georgia" w:hAnsi="Georgia" w:hint="cs"/>
          <w:i w:val="0"/>
          <w:iCs w:val="0"/>
          <w:sz w:val="18"/>
          <w:szCs w:val="20"/>
          <w:shd w:val="clear" w:color="auto" w:fill="FFFFFF"/>
          <w:rtl/>
        </w:rPr>
        <w:t>תחומיות</w:t>
      </w:r>
      <w:r w:rsidRPr="00F81A0F">
        <w:rPr>
          <w:rStyle w:val="Emphasis"/>
          <w:rFonts w:ascii="Georgia" w:hAnsi="Georgia"/>
          <w:i w:val="0"/>
          <w:iCs w:val="0"/>
          <w:sz w:val="18"/>
          <w:szCs w:val="20"/>
          <w:shd w:val="clear" w:color="auto" w:fill="FFFFFF"/>
          <w:rtl/>
        </w:rPr>
        <w:t xml:space="preserve"> ובבין-תחומיות של המשפט כדי לתרום למדיניות הרווחה? כיצד </w:t>
      </w:r>
      <w:r w:rsidRPr="00F81A0F">
        <w:rPr>
          <w:rStyle w:val="Emphasis"/>
          <w:rFonts w:ascii="Georgia" w:hAnsi="Georgia" w:hint="cs"/>
          <w:i w:val="0"/>
          <w:iCs w:val="0"/>
          <w:sz w:val="18"/>
          <w:szCs w:val="20"/>
          <w:shd w:val="clear" w:color="auto" w:fill="FFFFFF"/>
          <w:rtl/>
        </w:rPr>
        <w:t>אפשר</w:t>
      </w:r>
      <w:r w:rsidRPr="00F81A0F">
        <w:rPr>
          <w:rStyle w:val="Emphasis"/>
          <w:rFonts w:ascii="Georgia" w:hAnsi="Georgia"/>
          <w:i w:val="0"/>
          <w:iCs w:val="0"/>
          <w:sz w:val="18"/>
          <w:szCs w:val="20"/>
          <w:shd w:val="clear" w:color="auto" w:fill="FFFFFF"/>
          <w:rtl/>
        </w:rPr>
        <w:t xml:space="preserve"> להעריך את </w:t>
      </w:r>
      <w:r w:rsidRPr="00F81A0F">
        <w:rPr>
          <w:rStyle w:val="Emphasis"/>
          <w:rFonts w:ascii="Georgia" w:hAnsi="Georgia" w:hint="cs"/>
          <w:i w:val="0"/>
          <w:iCs w:val="0"/>
          <w:sz w:val="18"/>
          <w:szCs w:val="20"/>
          <w:shd w:val="clear" w:color="auto" w:fill="FFFFFF"/>
          <w:rtl/>
        </w:rPr>
        <w:t>ה</w:t>
      </w:r>
      <w:r w:rsidRPr="00F81A0F">
        <w:rPr>
          <w:rStyle w:val="Emphasis"/>
          <w:rFonts w:ascii="Georgia" w:hAnsi="Georgia"/>
          <w:i w:val="0"/>
          <w:iCs w:val="0"/>
          <w:sz w:val="18"/>
          <w:szCs w:val="20"/>
          <w:shd w:val="clear" w:color="auto" w:fill="FFFFFF"/>
          <w:rtl/>
        </w:rPr>
        <w:t>יעילות</w:t>
      </w:r>
      <w:r w:rsidRPr="00F81A0F">
        <w:rPr>
          <w:rStyle w:val="Emphasis"/>
          <w:rFonts w:ascii="Georgia" w:hAnsi="Georgia" w:hint="cs"/>
          <w:i w:val="0"/>
          <w:iCs w:val="0"/>
          <w:sz w:val="18"/>
          <w:szCs w:val="20"/>
          <w:shd w:val="clear" w:color="auto" w:fill="FFFFFF"/>
          <w:rtl/>
        </w:rPr>
        <w:t xml:space="preserve"> שב</w:t>
      </w:r>
      <w:r w:rsidRPr="00F81A0F">
        <w:rPr>
          <w:rStyle w:val="Emphasis"/>
          <w:rFonts w:ascii="Georgia" w:hAnsi="Georgia"/>
          <w:i w:val="0"/>
          <w:iCs w:val="0"/>
          <w:sz w:val="18"/>
          <w:szCs w:val="20"/>
          <w:shd w:val="clear" w:color="auto" w:fill="FFFFFF"/>
          <w:rtl/>
        </w:rPr>
        <w:t>פריצת גבולות התחום? הממדים העיקריים העולים מהספרות המקצועית להערכת מידת היעילות של תהליכי שיתופי הפעולה הבין-תחומיים מחולקים לשניים: ההיערכות לשיתוף הפעולה</w:t>
      </w:r>
      <w:r w:rsidRPr="00F81A0F">
        <w:rPr>
          <w:rStyle w:val="Emphasis"/>
          <w:rFonts w:ascii="Georgia" w:hAnsi="Georgia" w:hint="cs"/>
          <w:i w:val="0"/>
          <w:iCs w:val="0"/>
          <w:sz w:val="18"/>
          <w:szCs w:val="20"/>
          <w:shd w:val="clear" w:color="auto" w:fill="FFFFFF"/>
          <w:rtl/>
        </w:rPr>
        <w:t>,</w:t>
      </w:r>
      <w:r w:rsidRPr="00F81A0F">
        <w:rPr>
          <w:rStyle w:val="Emphasis"/>
          <w:rFonts w:ascii="Georgia" w:hAnsi="Georgia"/>
          <w:i w:val="0"/>
          <w:iCs w:val="0"/>
          <w:sz w:val="18"/>
          <w:szCs w:val="20"/>
          <w:shd w:val="clear" w:color="auto" w:fill="FFFFFF"/>
          <w:rtl/>
        </w:rPr>
        <w:t xml:space="preserve"> וביצועו </w:t>
      </w:r>
      <w:r w:rsidRPr="00F81A0F">
        <w:rPr>
          <w:rStyle w:val="Emphasis"/>
          <w:rFonts w:ascii="Georgia" w:hAnsi="Georgia" w:hint="cs"/>
          <w:i w:val="0"/>
          <w:iCs w:val="0"/>
          <w:sz w:val="18"/>
          <w:szCs w:val="20"/>
          <w:shd w:val="clear" w:color="auto" w:fill="FFFFFF"/>
          <w:rtl/>
        </w:rPr>
        <w:t>(</w:t>
      </w:r>
      <w:proofErr w:type="spellStart"/>
      <w:r w:rsidRPr="00F81A0F">
        <w:rPr>
          <w:rStyle w:val="Emphasis"/>
          <w:rFonts w:ascii="Georgia" w:hAnsi="Georgia"/>
          <w:i w:val="0"/>
          <w:iCs w:val="0"/>
          <w:noProof/>
          <w:sz w:val="18"/>
          <w:szCs w:val="20"/>
          <w:shd w:val="clear" w:color="auto" w:fill="FFFFFF"/>
          <w:rtl/>
        </w:rPr>
        <w:t>כורזים-קורושי</w:t>
      </w:r>
      <w:proofErr w:type="spellEnd"/>
      <w:r w:rsidRPr="00F81A0F">
        <w:rPr>
          <w:rStyle w:val="Emphasis"/>
          <w:rFonts w:ascii="Georgia" w:hAnsi="Georgia"/>
          <w:i w:val="0"/>
          <w:iCs w:val="0"/>
          <w:noProof/>
          <w:sz w:val="18"/>
          <w:szCs w:val="20"/>
          <w:shd w:val="clear" w:color="auto" w:fill="FFFFFF"/>
          <w:rtl/>
        </w:rPr>
        <w:t xml:space="preserve"> </w:t>
      </w:r>
      <w:r w:rsidRPr="00F81A0F">
        <w:rPr>
          <w:rStyle w:val="Emphasis"/>
          <w:rFonts w:ascii="Georgia" w:hAnsi="Georgia" w:hint="cs"/>
          <w:i w:val="0"/>
          <w:iCs w:val="0"/>
          <w:noProof/>
          <w:sz w:val="18"/>
          <w:szCs w:val="20"/>
          <w:shd w:val="clear" w:color="auto" w:fill="FFFFFF"/>
          <w:rtl/>
        </w:rPr>
        <w:t>ו</w:t>
      </w:r>
      <w:r w:rsidRPr="00F81A0F">
        <w:rPr>
          <w:rStyle w:val="Emphasis"/>
          <w:rFonts w:ascii="Georgia" w:hAnsi="Georgia"/>
          <w:i w:val="0"/>
          <w:iCs w:val="0"/>
          <w:noProof/>
          <w:sz w:val="18"/>
          <w:szCs w:val="20"/>
          <w:shd w:val="clear" w:color="auto" w:fill="FFFFFF"/>
          <w:rtl/>
        </w:rPr>
        <w:t>ליפשיץ-מלביצקי, 2020</w:t>
      </w:r>
      <w:r w:rsidRPr="00F81A0F">
        <w:rPr>
          <w:rStyle w:val="Emphasis"/>
          <w:rFonts w:ascii="Georgia" w:hAnsi="Georgia" w:hint="cs"/>
          <w:i w:val="0"/>
          <w:iCs w:val="0"/>
          <w:noProof/>
          <w:sz w:val="18"/>
          <w:szCs w:val="20"/>
          <w:shd w:val="clear" w:color="auto" w:fill="FFFFFF"/>
          <w:rtl/>
        </w:rPr>
        <w:t xml:space="preserve">; </w:t>
      </w:r>
      <w:r w:rsidRPr="005250CD">
        <w:rPr>
          <w:rFonts w:ascii="Georgia" w:hAnsi="Georgia"/>
          <w:sz w:val="18"/>
          <w:szCs w:val="20"/>
        </w:rPr>
        <w:t>Abramson &amp; Rosenthal, 1995; Boje &amp; Whetten, 1981; Hall et al., 1977</w:t>
      </w:r>
      <w:r w:rsidRPr="00F81A0F">
        <w:rPr>
          <w:rStyle w:val="Emphasis"/>
          <w:rFonts w:ascii="Georgia" w:hAnsi="Georgia"/>
          <w:i w:val="0"/>
          <w:iCs w:val="0"/>
          <w:noProof/>
          <w:sz w:val="18"/>
          <w:szCs w:val="20"/>
          <w:shd w:val="clear" w:color="auto" w:fill="FFFFFF"/>
          <w:rtl/>
        </w:rPr>
        <w:t>)</w:t>
      </w:r>
      <w:r w:rsidRPr="00F81A0F">
        <w:rPr>
          <w:rStyle w:val="Emphasis"/>
          <w:rFonts w:ascii="Georgia" w:hAnsi="Georgia" w:hint="cs"/>
          <w:i w:val="0"/>
          <w:iCs w:val="0"/>
          <w:sz w:val="18"/>
          <w:szCs w:val="20"/>
          <w:shd w:val="clear" w:color="auto" w:fill="FFFFFF"/>
          <w:rtl/>
        </w:rPr>
        <w:t>.</w:t>
      </w:r>
    </w:p>
    <w:p w14:paraId="03737E10" w14:textId="77777777" w:rsidR="005250CD" w:rsidRPr="005250CD" w:rsidRDefault="005250CD" w:rsidP="005250CD">
      <w:pPr>
        <w:spacing w:after="180" w:line="280" w:lineRule="exact"/>
        <w:jc w:val="both"/>
        <w:rPr>
          <w:rStyle w:val="Emphasis"/>
          <w:rFonts w:ascii="Georgia" w:hAnsi="Georgia"/>
          <w:i w:val="0"/>
          <w:iCs w:val="0"/>
          <w:sz w:val="18"/>
          <w:szCs w:val="20"/>
          <w:shd w:val="clear" w:color="auto" w:fill="FFFFFF"/>
        </w:rPr>
      </w:pPr>
      <w:r w:rsidRPr="00F81A0F">
        <w:rPr>
          <w:rStyle w:val="Emphasis"/>
          <w:rFonts w:ascii="Georgia" w:hAnsi="Georgia" w:hint="cs"/>
          <w:i w:val="0"/>
          <w:iCs w:val="0"/>
          <w:sz w:val="18"/>
          <w:szCs w:val="20"/>
          <w:shd w:val="clear" w:color="auto" w:fill="FFFFFF"/>
          <w:rtl/>
        </w:rPr>
        <w:lastRenderedPageBreak/>
        <w:t xml:space="preserve">בשלב ההיערכות לשיתופי הפעולה יש לבחון את מידת ההסכמה בין השותפים לכך שהבעיה העומדת על פרק הינה מורכבת ומחייבת שיתוף פעולה עם אנשי מקצוע אחרים; יש לנסח את מטרות החבירה הבין-תחומית; יש להכיר את הרקע המקצועי של יזם/י שיתוף הפעולה והשינויים שחלו בהרכב השותפות לאורך הדרך, וכן את דרכי ההובלה של שיתוף הפעולה על ידי גורם </w:t>
      </w:r>
      <w:proofErr w:type="spellStart"/>
      <w:r w:rsidRPr="00F81A0F">
        <w:rPr>
          <w:rStyle w:val="Emphasis"/>
          <w:rFonts w:ascii="Georgia" w:hAnsi="Georgia" w:hint="cs"/>
          <w:i w:val="0"/>
          <w:iCs w:val="0"/>
          <w:sz w:val="18"/>
          <w:szCs w:val="20"/>
          <w:shd w:val="clear" w:color="auto" w:fill="FFFFFF"/>
          <w:rtl/>
        </w:rPr>
        <w:t>מתכלל</w:t>
      </w:r>
      <w:proofErr w:type="spellEnd"/>
      <w:r w:rsidRPr="00F81A0F">
        <w:rPr>
          <w:rStyle w:val="Emphasis"/>
          <w:rFonts w:ascii="Georgia" w:hAnsi="Georgia" w:hint="cs"/>
          <w:i w:val="0"/>
          <w:iCs w:val="0"/>
          <w:sz w:val="18"/>
          <w:szCs w:val="20"/>
          <w:shd w:val="clear" w:color="auto" w:fill="FFFFFF"/>
          <w:rtl/>
        </w:rPr>
        <w:t xml:space="preserve"> מוסכם בשלביו השונים.</w:t>
      </w:r>
    </w:p>
    <w:p w14:paraId="00B7E9B5" w14:textId="78BBF88B" w:rsidR="005250CD" w:rsidRPr="005250CD" w:rsidRDefault="005250CD" w:rsidP="005250CD">
      <w:pPr>
        <w:spacing w:after="180" w:line="280" w:lineRule="exact"/>
        <w:jc w:val="both"/>
        <w:rPr>
          <w:rStyle w:val="Emphasis"/>
          <w:rFonts w:ascii="Georgia" w:hAnsi="Georgia"/>
          <w:i w:val="0"/>
          <w:iCs w:val="0"/>
          <w:sz w:val="18"/>
          <w:szCs w:val="20"/>
          <w:shd w:val="clear" w:color="auto" w:fill="FFFFFF"/>
          <w:rtl/>
        </w:rPr>
      </w:pPr>
      <w:r w:rsidRPr="00F81A0F">
        <w:rPr>
          <w:rStyle w:val="Emphasis"/>
          <w:rFonts w:ascii="Georgia" w:hAnsi="Georgia" w:hint="cs"/>
          <w:i w:val="0"/>
          <w:iCs w:val="0"/>
          <w:sz w:val="18"/>
          <w:szCs w:val="20"/>
          <w:shd w:val="clear" w:color="auto" w:fill="FFFFFF"/>
          <w:rtl/>
        </w:rPr>
        <w:t>בשלב ביצוע השותפות יש לשים לב למבנה הארגוני של שיתוף הפעולה לאורך שלביו השונים, ולהחליט על הרמות הארגוניות הנוטלות חלק בשיתופי הפעולה – לאומית, בין-לאומית, אזורית או מקומית. יש לבחון את יחסי הכוחות בין השותפים ולנתח את הסיבות לכך; לקבוע את משך שיתוף הפעולה ואת תדירות האינטראקציות בין השותפים; את דרכי התקשורת ביניהם; את מאפייני הקשרים הבין-אישיים; את יכולתם של המעורבים לטפל בסוגיות אתיות במהלך שיתופי הפעולה; את יכולתם לזהות את החסמים המאיטים או בולמים את התקדמות שיתופי הפעולה ואת יכולת הטיפול בהם. לבסוף, יש לבחון את האפשרויות לתיעוד של תהליך שיתוף הפעולה למטרות למידה.</w:t>
      </w:r>
    </w:p>
    <w:p w14:paraId="2A8D7994" w14:textId="0DDA61EC" w:rsidR="005250CD" w:rsidRPr="005250CD" w:rsidRDefault="005250CD" w:rsidP="003272DE">
      <w:pPr>
        <w:spacing w:after="180" w:line="280" w:lineRule="exact"/>
        <w:jc w:val="both"/>
        <w:rPr>
          <w:rStyle w:val="Emphasis"/>
          <w:rFonts w:ascii="Georgia" w:hAnsi="Georgia"/>
          <w:i w:val="0"/>
          <w:iCs w:val="0"/>
          <w:sz w:val="18"/>
          <w:szCs w:val="20"/>
          <w:shd w:val="clear" w:color="auto" w:fill="FFFFFF"/>
          <w:rtl/>
        </w:rPr>
      </w:pPr>
      <w:r w:rsidRPr="00F81A0F">
        <w:rPr>
          <w:rStyle w:val="Emphasis"/>
          <w:rFonts w:ascii="Georgia" w:hAnsi="Georgia" w:hint="cs"/>
          <w:i w:val="0"/>
          <w:iCs w:val="0"/>
          <w:sz w:val="18"/>
          <w:szCs w:val="20"/>
          <w:shd w:val="clear" w:color="auto" w:fill="FFFFFF"/>
          <w:rtl/>
        </w:rPr>
        <w:t>מדד מרכזי נוסף בהערכת היעילות של שיתופי הפעולה הוא מידת קיומו של תהליך לשיתוף הלקוחות ולשיתוף הציבור. לבסוף, חשוב להפיק לקחים מתהליך שיתוף הפעולה, ולבחור אפשרויות לפיתוח ידע חדשני וסינרגטי.</w:t>
      </w:r>
    </w:p>
    <w:p w14:paraId="107DFEC8" w14:textId="77777777" w:rsidR="005250CD" w:rsidRPr="005250CD" w:rsidRDefault="005250CD" w:rsidP="005250CD">
      <w:pPr>
        <w:spacing w:after="180" w:line="280" w:lineRule="exact"/>
        <w:jc w:val="both"/>
        <w:rPr>
          <w:rStyle w:val="Emphasis"/>
          <w:rFonts w:ascii="Georgia" w:hAnsi="Georgia"/>
          <w:i w:val="0"/>
          <w:iCs w:val="0"/>
          <w:sz w:val="18"/>
          <w:szCs w:val="20"/>
          <w:shd w:val="clear" w:color="auto" w:fill="FFFFFF"/>
        </w:rPr>
      </w:pPr>
      <w:r w:rsidRPr="00F81A0F">
        <w:rPr>
          <w:rStyle w:val="Emphasis"/>
          <w:rFonts w:ascii="Georgia" w:hAnsi="Georgia" w:hint="cs"/>
          <w:i w:val="0"/>
          <w:iCs w:val="0"/>
          <w:sz w:val="18"/>
          <w:szCs w:val="20"/>
          <w:shd w:val="clear" w:color="auto" w:fill="FFFFFF"/>
          <w:rtl/>
        </w:rPr>
        <w:t>מטבע הדברים, לא כל המדדים הללו מחייבים התייחסות בהערכתם של אירועי שיתוף פעולה, אך חשוב לבחון אילו מהם רלוונטיים. ניתוח שיטתי ויסודי שכזה, כשלעצמו, אינו נלמד במסגרת רשמית כלשהי להכשרת משפטנים, ואילו העוסקים בטיפול ובקהילה מוכשרים באופן יסודי לעריכת "</w:t>
      </w:r>
      <w:proofErr w:type="spellStart"/>
      <w:r w:rsidRPr="00F81A0F">
        <w:rPr>
          <w:rStyle w:val="Emphasis"/>
          <w:rFonts w:ascii="Georgia" w:hAnsi="Georgia" w:hint="cs"/>
          <w:i w:val="0"/>
          <w:iCs w:val="0"/>
          <w:sz w:val="18"/>
          <w:szCs w:val="20"/>
          <w:shd w:val="clear" w:color="auto" w:fill="FFFFFF"/>
          <w:rtl/>
        </w:rPr>
        <w:t>אינטייק</w:t>
      </w:r>
      <w:proofErr w:type="spellEnd"/>
      <w:r w:rsidRPr="00F81A0F">
        <w:rPr>
          <w:rStyle w:val="Emphasis"/>
          <w:rFonts w:ascii="Georgia" w:hAnsi="Georgia" w:hint="cs"/>
          <w:i w:val="0"/>
          <w:iCs w:val="0"/>
          <w:sz w:val="18"/>
          <w:szCs w:val="20"/>
          <w:shd w:val="clear" w:color="auto" w:fill="FFFFFF"/>
          <w:rtl/>
        </w:rPr>
        <w:t xml:space="preserve">" מסוג זה. מטעם זה בלבד יש חשיבות לשיתופי הפעולה בין משפטנים לבין עובדים סוציאליים בעיצוב מדיניות רווחה. </w:t>
      </w:r>
    </w:p>
    <w:p w14:paraId="4A968C8D" w14:textId="58F5D2AD" w:rsidR="005250CD" w:rsidRPr="005250CD" w:rsidRDefault="005250CD" w:rsidP="003272DE">
      <w:pPr>
        <w:spacing w:after="180" w:line="280" w:lineRule="exact"/>
        <w:jc w:val="both"/>
        <w:rPr>
          <w:rFonts w:ascii="Georgia" w:hAnsi="Georgia"/>
          <w:sz w:val="18"/>
          <w:szCs w:val="20"/>
          <w:rtl/>
        </w:rPr>
      </w:pPr>
      <w:r w:rsidRPr="005250CD">
        <w:rPr>
          <w:rFonts w:ascii="Georgia" w:hAnsi="Georgia"/>
          <w:sz w:val="18"/>
          <w:szCs w:val="20"/>
          <w:rtl/>
        </w:rPr>
        <w:t xml:space="preserve">מכל הנאמר לעיל, וברוח הגדרתם של </w:t>
      </w:r>
      <w:r w:rsidRPr="005250CD">
        <w:rPr>
          <w:rFonts w:ascii="Georgia" w:hAnsi="Georgia"/>
          <w:noProof/>
          <w:sz w:val="18"/>
          <w:szCs w:val="20"/>
          <w:rtl/>
        </w:rPr>
        <w:t>כורזים</w:t>
      </w:r>
      <w:r w:rsidRPr="005250CD">
        <w:rPr>
          <w:rFonts w:ascii="Georgia" w:hAnsi="Georgia" w:hint="cs"/>
          <w:noProof/>
          <w:sz w:val="18"/>
          <w:szCs w:val="20"/>
          <w:rtl/>
        </w:rPr>
        <w:t xml:space="preserve"> ואח'</w:t>
      </w:r>
      <w:r w:rsidRPr="005250CD">
        <w:rPr>
          <w:rFonts w:ascii="Georgia" w:hAnsi="Georgia"/>
          <w:noProof/>
          <w:sz w:val="18"/>
          <w:szCs w:val="20"/>
          <w:rtl/>
        </w:rPr>
        <w:t xml:space="preserve"> (2009)</w:t>
      </w:r>
      <w:r w:rsidRPr="005250CD">
        <w:rPr>
          <w:rFonts w:ascii="Georgia" w:hAnsi="Georgia"/>
          <w:sz w:val="18"/>
          <w:szCs w:val="20"/>
          <w:rtl/>
        </w:rPr>
        <w:t xml:space="preserve">, אנו מציעים </w:t>
      </w:r>
      <w:r w:rsidRPr="005250CD">
        <w:rPr>
          <w:rFonts w:ascii="Georgia" w:hAnsi="Georgia" w:hint="cs"/>
          <w:sz w:val="18"/>
          <w:szCs w:val="20"/>
          <w:rtl/>
        </w:rPr>
        <w:t xml:space="preserve">להגדיר </w:t>
      </w:r>
      <w:r w:rsidR="003272DE">
        <w:rPr>
          <w:rFonts w:ascii="Georgia" w:hAnsi="Georgia"/>
          <w:sz w:val="18"/>
          <w:szCs w:val="20"/>
          <w:rtl/>
        </w:rPr>
        <w:br/>
      </w:r>
      <w:r w:rsidRPr="005250CD">
        <w:rPr>
          <w:rFonts w:ascii="Georgia" w:hAnsi="Georgia" w:hint="cs"/>
          <w:sz w:val="18"/>
          <w:szCs w:val="20"/>
          <w:rtl/>
        </w:rPr>
        <w:t>"</w:t>
      </w:r>
      <w:r w:rsidRPr="005250CD">
        <w:rPr>
          <w:rFonts w:ascii="Georgia" w:hAnsi="Georgia"/>
          <w:sz w:val="18"/>
          <w:szCs w:val="20"/>
          <w:rtl/>
        </w:rPr>
        <w:t>בין-תחומיות בתחום המשפט ומדיניות הרווחה</w:t>
      </w:r>
      <w:r w:rsidRPr="005250CD">
        <w:rPr>
          <w:rFonts w:ascii="Georgia" w:hAnsi="Georgia" w:hint="cs"/>
          <w:sz w:val="18"/>
          <w:szCs w:val="20"/>
          <w:rtl/>
        </w:rPr>
        <w:t>" כך:</w:t>
      </w:r>
      <w:r w:rsidR="003272DE">
        <w:rPr>
          <w:rFonts w:ascii="Georgia" w:hAnsi="Georgia" w:hint="cs"/>
          <w:b/>
          <w:bCs/>
          <w:sz w:val="18"/>
          <w:szCs w:val="20"/>
          <w:rtl/>
        </w:rPr>
        <w:t xml:space="preserve"> </w:t>
      </w:r>
      <w:r w:rsidRPr="005250CD">
        <w:rPr>
          <w:rFonts w:ascii="Georgia" w:hAnsi="Georgia" w:hint="cs"/>
          <w:sz w:val="18"/>
          <w:szCs w:val="20"/>
          <w:rtl/>
        </w:rPr>
        <w:t xml:space="preserve">שיתופי פעולה בתחום המשפט ומדיניות הרווחה </w:t>
      </w:r>
      <w:r w:rsidR="003272DE">
        <w:rPr>
          <w:rFonts w:ascii="Georgia" w:hAnsi="Georgia" w:hint="cs"/>
          <w:sz w:val="18"/>
          <w:szCs w:val="20"/>
          <w:rtl/>
        </w:rPr>
        <w:t>ה</w:t>
      </w:r>
      <w:r w:rsidRPr="005250CD">
        <w:rPr>
          <w:rFonts w:ascii="Georgia" w:hAnsi="Georgia" w:hint="cs"/>
          <w:sz w:val="18"/>
          <w:szCs w:val="20"/>
          <w:rtl/>
        </w:rPr>
        <w:t>מיועדים לסייע בהתמודדות עם סוגיות ועם בעיות חברתיות, כלכליות וסביבתיות מורכבות המחייבות פעולה יישומית</w:t>
      </w:r>
      <w:r w:rsidR="003272DE">
        <w:rPr>
          <w:rFonts w:ascii="Georgia" w:hAnsi="Georgia" w:hint="cs"/>
          <w:sz w:val="18"/>
          <w:szCs w:val="20"/>
          <w:rtl/>
        </w:rPr>
        <w:t>,</w:t>
      </w:r>
      <w:r w:rsidRPr="005250CD">
        <w:rPr>
          <w:rFonts w:ascii="Georgia" w:hAnsi="Georgia" w:hint="cs"/>
          <w:sz w:val="18"/>
          <w:szCs w:val="20"/>
          <w:rtl/>
        </w:rPr>
        <w:t xml:space="preserve"> באמצעות שילוב בין תחומי ידע שונים – כנדרש מאופי הסוגיה והבעיה שבטיפול. אלו הן חבירות ארוכות-טווח בין מומחים מכמה תחומים היוצרות עבודת צוות, וזו מובילה לאופני פעולה חדשים, בעלי תוצאה סינרגטית, מעבר לאלה המקובלים בפעילויות בכל תחום בנפרד תחומיות או בחיבורם הרב-תחומי לטווח קצר. גישה זו משלבת תהליכי פעולה עם תהליכי למידה בצוותים בין-תחומיים, ומייעלת את העבודה המשפטית.</w:t>
      </w:r>
    </w:p>
    <w:p w14:paraId="0C9AD6B1" w14:textId="2360A0CC" w:rsidR="005250CD" w:rsidRPr="009D5807" w:rsidRDefault="005250CD" w:rsidP="00727B48">
      <w:pPr>
        <w:pStyle w:val="FootnoteText"/>
        <w:spacing w:after="180" w:line="280" w:lineRule="exact"/>
        <w:jc w:val="both"/>
        <w:rPr>
          <w:rFonts w:ascii="Georgia" w:hAnsi="Georgia" w:cs="David"/>
          <w:spacing w:val="-2"/>
          <w:sz w:val="18"/>
        </w:rPr>
      </w:pPr>
      <w:r w:rsidRPr="009D5807">
        <w:rPr>
          <w:rFonts w:ascii="Dante" w:hAnsi="Dante" w:cs="David"/>
          <w:rtl/>
        </w:rPr>
        <w:t xml:space="preserve">בהגדרה זו אפשר למצוא ארבעה רכיבים אשר קיומם יחדיו יצביע על המייחד את שיתופי הפעולה המוצלחים בתחומי המשפט ומדיניות הרווחה: </w:t>
      </w:r>
      <w:r w:rsidRPr="00D43BC2">
        <w:rPr>
          <w:rFonts w:ascii="David" w:hAnsi="David" w:cs="David"/>
          <w:rtl/>
        </w:rPr>
        <w:t>(</w:t>
      </w:r>
      <w:r w:rsidRPr="00D43BC2">
        <w:rPr>
          <w:rFonts w:ascii="David" w:hAnsi="David" w:cs="David"/>
        </w:rPr>
        <w:t>1</w:t>
      </w:r>
      <w:r w:rsidRPr="00D43BC2">
        <w:rPr>
          <w:rFonts w:ascii="David" w:hAnsi="David" w:cs="David"/>
          <w:rtl/>
        </w:rPr>
        <w:t xml:space="preserve">) </w:t>
      </w:r>
      <w:r w:rsidRPr="009D5807">
        <w:rPr>
          <w:rFonts w:ascii="Dante" w:hAnsi="Dante" w:cs="David"/>
          <w:rtl/>
        </w:rPr>
        <w:t xml:space="preserve">מורכבות הבעיה הנדונה; </w:t>
      </w:r>
      <w:r w:rsidR="009D5807" w:rsidRPr="009D5807">
        <w:rPr>
          <w:rFonts w:ascii="Dante" w:hAnsi="Dante" w:cs="David"/>
        </w:rPr>
        <w:br/>
      </w:r>
      <w:r w:rsidRPr="00D43BC2">
        <w:rPr>
          <w:rFonts w:ascii="David" w:hAnsi="David" w:cs="David"/>
          <w:rtl/>
        </w:rPr>
        <w:t>(</w:t>
      </w:r>
      <w:r w:rsidRPr="00D43BC2">
        <w:rPr>
          <w:rFonts w:ascii="David" w:hAnsi="David" w:cs="David"/>
        </w:rPr>
        <w:t>2</w:t>
      </w:r>
      <w:r w:rsidRPr="00D43BC2">
        <w:rPr>
          <w:rFonts w:ascii="David" w:hAnsi="David" w:cs="David"/>
          <w:rtl/>
        </w:rPr>
        <w:t>)</w:t>
      </w:r>
      <w:r w:rsidRPr="009D5807">
        <w:rPr>
          <w:rFonts w:ascii="Dante" w:hAnsi="Dante" w:cs="David"/>
          <w:rtl/>
        </w:rPr>
        <w:t xml:space="preserve"> חבירות ארוכות-טווח; </w:t>
      </w:r>
      <w:r w:rsidRPr="00D43BC2">
        <w:rPr>
          <w:rFonts w:ascii="David" w:hAnsi="David" w:cs="David"/>
          <w:rtl/>
        </w:rPr>
        <w:t>(</w:t>
      </w:r>
      <w:r w:rsidRPr="00D43BC2">
        <w:rPr>
          <w:rFonts w:ascii="David" w:hAnsi="David" w:cs="David"/>
        </w:rPr>
        <w:t>3</w:t>
      </w:r>
      <w:r w:rsidRPr="00D43BC2">
        <w:rPr>
          <w:rFonts w:ascii="David" w:hAnsi="David" w:cs="David"/>
          <w:rtl/>
        </w:rPr>
        <w:t xml:space="preserve">) </w:t>
      </w:r>
      <w:r w:rsidRPr="009D5807">
        <w:rPr>
          <w:rFonts w:ascii="Dante" w:hAnsi="Dante" w:cs="David"/>
          <w:rtl/>
        </w:rPr>
        <w:t xml:space="preserve">למידה בצוות הכולל אנשי מקצוע מכמה תחומים; </w:t>
      </w:r>
      <w:r w:rsidR="00D43BC2">
        <w:rPr>
          <w:rFonts w:ascii="Dante" w:hAnsi="Dante" w:cs="David"/>
          <w:rtl/>
        </w:rPr>
        <w:br/>
      </w:r>
      <w:r w:rsidRPr="00D43BC2">
        <w:rPr>
          <w:rFonts w:ascii="David" w:hAnsi="David" w:cs="David"/>
          <w:rtl/>
        </w:rPr>
        <w:lastRenderedPageBreak/>
        <w:t>(</w:t>
      </w:r>
      <w:r w:rsidRPr="00D43BC2">
        <w:rPr>
          <w:rFonts w:ascii="David" w:hAnsi="David" w:cs="David"/>
        </w:rPr>
        <w:t>4</w:t>
      </w:r>
      <w:r w:rsidRPr="00D43BC2">
        <w:rPr>
          <w:rFonts w:ascii="David" w:hAnsi="David" w:cs="David"/>
          <w:rtl/>
        </w:rPr>
        <w:t xml:space="preserve">) </w:t>
      </w:r>
      <w:r w:rsidRPr="009D5807">
        <w:rPr>
          <w:rFonts w:ascii="Dante" w:hAnsi="Dante" w:cs="David"/>
          <w:rtl/>
        </w:rPr>
        <w:t>היכולת להצביע על תוצאה סינרגטית. בתי המשפט הקהילתיים הם דוגמה מובהקת לסוג</w:t>
      </w:r>
      <w:r w:rsidRPr="009D5807">
        <w:rPr>
          <w:rFonts w:ascii="Georgia" w:hAnsi="Georgia" w:cs="David"/>
          <w:sz w:val="18"/>
          <w:rtl/>
        </w:rPr>
        <w:t xml:space="preserve"> זה של בין-תחומיות מוצלחת בין משפט </w:t>
      </w:r>
      <w:r w:rsidRPr="009D5807">
        <w:rPr>
          <w:rFonts w:ascii="Georgia" w:hAnsi="Georgia" w:cs="David" w:hint="cs"/>
          <w:sz w:val="18"/>
          <w:rtl/>
        </w:rPr>
        <w:t>ל</w:t>
      </w:r>
      <w:r w:rsidRPr="009D5807">
        <w:rPr>
          <w:rFonts w:ascii="Georgia" w:hAnsi="Georgia" w:cs="David"/>
          <w:sz w:val="18"/>
          <w:rtl/>
        </w:rPr>
        <w:t xml:space="preserve">רווחה, כיוון שמתקיימים בהם כל ארבעת </w:t>
      </w:r>
      <w:r w:rsidRPr="009D5807">
        <w:rPr>
          <w:rFonts w:ascii="Georgia" w:hAnsi="Georgia" w:cs="David"/>
          <w:spacing w:val="-2"/>
          <w:sz w:val="18"/>
          <w:rtl/>
        </w:rPr>
        <w:t xml:space="preserve">הרכיבים המנויים בהגדרה: תופעת </w:t>
      </w:r>
      <w:proofErr w:type="spellStart"/>
      <w:r w:rsidRPr="009D5807">
        <w:rPr>
          <w:rFonts w:ascii="Georgia" w:hAnsi="Georgia" w:cs="David"/>
          <w:spacing w:val="-2"/>
          <w:sz w:val="18"/>
          <w:rtl/>
        </w:rPr>
        <w:t>הרצידיביזם</w:t>
      </w:r>
      <w:proofErr w:type="spellEnd"/>
      <w:r w:rsidRPr="009D5807">
        <w:rPr>
          <w:rFonts w:ascii="Georgia" w:hAnsi="Georgia" w:cs="David"/>
          <w:spacing w:val="-2"/>
          <w:sz w:val="18"/>
          <w:rtl/>
        </w:rPr>
        <w:t xml:space="preserve"> היא בעיה מורכבת; תהליכי </w:t>
      </w:r>
      <w:proofErr w:type="spellStart"/>
      <w:r w:rsidRPr="009D5807">
        <w:rPr>
          <w:rFonts w:ascii="Georgia" w:hAnsi="Georgia" w:cs="David"/>
          <w:spacing w:val="-2"/>
          <w:sz w:val="18"/>
          <w:rtl/>
        </w:rPr>
        <w:t>התקון</w:t>
      </w:r>
      <w:proofErr w:type="spellEnd"/>
      <w:r w:rsidRPr="009D5807">
        <w:rPr>
          <w:rFonts w:ascii="Georgia" w:hAnsi="Georgia" w:cs="David"/>
          <w:spacing w:val="-2"/>
          <w:sz w:val="18"/>
          <w:rtl/>
        </w:rPr>
        <w:t xml:space="preserve"> ו</w:t>
      </w:r>
      <w:r w:rsidRPr="009D5807">
        <w:rPr>
          <w:rFonts w:ascii="Georgia" w:hAnsi="Georgia" w:cs="David" w:hint="cs"/>
          <w:spacing w:val="-2"/>
          <w:sz w:val="18"/>
          <w:rtl/>
        </w:rPr>
        <w:t>ה</w:t>
      </w:r>
      <w:r w:rsidRPr="009D5807">
        <w:rPr>
          <w:rFonts w:ascii="Georgia" w:hAnsi="Georgia" w:cs="David"/>
          <w:spacing w:val="-2"/>
          <w:sz w:val="18"/>
          <w:rtl/>
        </w:rPr>
        <w:t>שיקום הם תהליכים ארוכי</w:t>
      </w:r>
      <w:r w:rsidRPr="009D5807">
        <w:rPr>
          <w:rFonts w:ascii="Georgia" w:hAnsi="Georgia" w:cs="David" w:hint="cs"/>
          <w:spacing w:val="-2"/>
          <w:sz w:val="18"/>
          <w:rtl/>
        </w:rPr>
        <w:t>-</w:t>
      </w:r>
      <w:r w:rsidRPr="009D5807">
        <w:rPr>
          <w:rFonts w:ascii="Georgia" w:hAnsi="Georgia" w:cs="David"/>
          <w:spacing w:val="-2"/>
          <w:sz w:val="18"/>
          <w:rtl/>
        </w:rPr>
        <w:t>טווח</w:t>
      </w:r>
      <w:r w:rsidRPr="009D5807">
        <w:rPr>
          <w:rFonts w:ascii="Georgia" w:hAnsi="Georgia" w:cs="David" w:hint="cs"/>
          <w:spacing w:val="-2"/>
          <w:sz w:val="18"/>
          <w:rtl/>
        </w:rPr>
        <w:t>,</w:t>
      </w:r>
      <w:r w:rsidRPr="009D5807">
        <w:rPr>
          <w:rFonts w:ascii="Georgia" w:hAnsi="Georgia" w:cs="David"/>
          <w:spacing w:val="-2"/>
          <w:sz w:val="18"/>
          <w:rtl/>
        </w:rPr>
        <w:t xml:space="preserve"> ולכן משך הטיפול בתיקי בתי המשפט הקהילתיים הוא כשנתיים; מעורבים בתיקים אלו גם המשפטנים (עורכי הדין והשופטים), גם אנשי הטיפול והרווחה וגם נציגי הקהילה; והתוצר הסינרגטי הוא הליך שיפוטי חדש, המציב את שיקומו של המשתתף בראש סדרי העדיפויות של המערכת המשפטית</w:t>
      </w:r>
      <w:r w:rsidRPr="009D5807">
        <w:rPr>
          <w:rFonts w:ascii="Georgia" w:hAnsi="Georgia" w:cs="David" w:hint="cs"/>
          <w:spacing w:val="-2"/>
          <w:sz w:val="18"/>
          <w:rtl/>
        </w:rPr>
        <w:t xml:space="preserve"> </w:t>
      </w:r>
      <w:r w:rsidRPr="009D5807">
        <w:rPr>
          <w:rFonts w:ascii="Georgia" w:hAnsi="Georgia" w:cs="David"/>
          <w:noProof/>
          <w:spacing w:val="-2"/>
          <w:sz w:val="18"/>
          <w:rtl/>
        </w:rPr>
        <w:t xml:space="preserve">(בוסתנאי </w:t>
      </w:r>
      <w:r w:rsidRPr="009D5807">
        <w:rPr>
          <w:rFonts w:ascii="Georgia" w:hAnsi="Georgia" w:cs="David" w:hint="cs"/>
          <w:noProof/>
          <w:spacing w:val="-2"/>
          <w:sz w:val="18"/>
          <w:rtl/>
        </w:rPr>
        <w:t>ו</w:t>
      </w:r>
      <w:r w:rsidRPr="009D5807">
        <w:rPr>
          <w:rFonts w:ascii="Georgia" w:hAnsi="Georgia" w:cs="David"/>
          <w:noProof/>
          <w:spacing w:val="-2"/>
          <w:sz w:val="18"/>
          <w:rtl/>
        </w:rPr>
        <w:t>אימבר, 2022)</w:t>
      </w:r>
      <w:r w:rsidRPr="009D5807">
        <w:rPr>
          <w:rFonts w:ascii="Georgia" w:hAnsi="Georgia" w:cs="David" w:hint="cs"/>
          <w:spacing w:val="-2"/>
          <w:sz w:val="18"/>
          <w:rtl/>
        </w:rPr>
        <w:t>.</w:t>
      </w:r>
      <w:r w:rsidRPr="009D5807">
        <w:rPr>
          <w:rFonts w:ascii="Georgia" w:hAnsi="Georgia" w:cs="David"/>
          <w:spacing w:val="-2"/>
          <w:sz w:val="18"/>
          <w:rtl/>
        </w:rPr>
        <w:t xml:space="preserve"> </w:t>
      </w:r>
    </w:p>
    <w:p w14:paraId="1EE4FC51" w14:textId="77777777" w:rsidR="009D5807" w:rsidRDefault="009D5807" w:rsidP="009D5807">
      <w:pPr>
        <w:pStyle w:val="FootnoteText"/>
        <w:spacing w:line="280" w:lineRule="exact"/>
        <w:jc w:val="both"/>
        <w:rPr>
          <w:rFonts w:ascii="Georgia" w:hAnsi="Georgia" w:cs="David"/>
          <w:sz w:val="18"/>
        </w:rPr>
      </w:pPr>
    </w:p>
    <w:p w14:paraId="79F6C53F" w14:textId="77777777" w:rsidR="009D5807" w:rsidRPr="009D5807" w:rsidRDefault="009D5807" w:rsidP="009D5807">
      <w:pPr>
        <w:pStyle w:val="FootnoteText"/>
        <w:spacing w:line="280" w:lineRule="exact"/>
        <w:jc w:val="both"/>
        <w:rPr>
          <w:rFonts w:ascii="Georgia" w:hAnsi="Georgia" w:cs="David"/>
          <w:sz w:val="18"/>
          <w:rtl/>
        </w:rPr>
      </w:pPr>
    </w:p>
    <w:p w14:paraId="2B2AF322" w14:textId="53A509BD" w:rsidR="005250CD" w:rsidRPr="00221515" w:rsidRDefault="005250CD" w:rsidP="00221515">
      <w:pPr>
        <w:pStyle w:val="KOT4"/>
        <w:spacing w:after="0"/>
        <w:ind w:left="397" w:right="0" w:hanging="397"/>
        <w:rPr>
          <w:rFonts w:cs="Guttman Aharoni"/>
          <w:color w:val="2A8E8C"/>
          <w:sz w:val="32"/>
          <w:szCs w:val="32"/>
          <w:rtl/>
        </w:rPr>
      </w:pPr>
      <w:r w:rsidRPr="00221515">
        <w:rPr>
          <w:rFonts w:cs="Guttman Aharoni" w:hint="cs"/>
          <w:color w:val="2A8E8C"/>
          <w:sz w:val="32"/>
          <w:szCs w:val="32"/>
          <w:rtl/>
        </w:rPr>
        <w:t>סיכום והמלצות</w:t>
      </w:r>
    </w:p>
    <w:p w14:paraId="29BE26FC" w14:textId="77777777" w:rsidR="005250CD" w:rsidRPr="005250CD" w:rsidRDefault="005250CD" w:rsidP="005250CD">
      <w:pPr>
        <w:spacing w:after="180" w:line="280" w:lineRule="exact"/>
        <w:jc w:val="both"/>
        <w:rPr>
          <w:rFonts w:ascii="Georgia" w:hAnsi="Georgia"/>
          <w:sz w:val="18"/>
          <w:szCs w:val="20"/>
          <w:rtl/>
        </w:rPr>
      </w:pPr>
      <w:r w:rsidRPr="005250CD">
        <w:rPr>
          <w:rFonts w:ascii="Georgia" w:hAnsi="Georgia"/>
          <w:sz w:val="18"/>
          <w:szCs w:val="20"/>
          <w:rtl/>
        </w:rPr>
        <w:t xml:space="preserve">בדברי ברכתו לכתב עת חדש בנושא </w:t>
      </w:r>
      <w:r w:rsidRPr="005250CD">
        <w:rPr>
          <w:rFonts w:ascii="Georgia" w:hAnsi="Georgia" w:hint="cs"/>
          <w:sz w:val="18"/>
          <w:szCs w:val="20"/>
          <w:rtl/>
        </w:rPr>
        <w:t>ה</w:t>
      </w:r>
      <w:r w:rsidRPr="005250CD">
        <w:rPr>
          <w:rFonts w:ascii="Georgia" w:hAnsi="Georgia"/>
          <w:sz w:val="18"/>
          <w:szCs w:val="20"/>
          <w:rtl/>
        </w:rPr>
        <w:t>חקר הבין-תחומי במשפט</w:t>
      </w:r>
      <w:r w:rsidRPr="005250CD">
        <w:rPr>
          <w:rFonts w:ascii="Georgia" w:hAnsi="Georgia" w:hint="cs"/>
          <w:sz w:val="18"/>
          <w:szCs w:val="20"/>
          <w:rtl/>
        </w:rPr>
        <w:t xml:space="preserve"> </w:t>
      </w:r>
      <w:r w:rsidRPr="005250CD">
        <w:rPr>
          <w:rFonts w:ascii="Georgia" w:hAnsi="Georgia"/>
          <w:sz w:val="18"/>
          <w:szCs w:val="20"/>
          <w:rtl/>
        </w:rPr>
        <w:t>(</w:t>
      </w:r>
      <w:r w:rsidRPr="005250CD">
        <w:rPr>
          <w:rFonts w:ascii="Georgia" w:hAnsi="Georgia"/>
          <w:i/>
          <w:iCs/>
          <w:sz w:val="18"/>
          <w:szCs w:val="20"/>
        </w:rPr>
        <w:t>The Interdisciplinary Study of Law</w:t>
      </w:r>
      <w:r w:rsidRPr="005250CD">
        <w:rPr>
          <w:rFonts w:ascii="Georgia" w:hAnsi="Georgia"/>
          <w:sz w:val="18"/>
          <w:szCs w:val="20"/>
          <w:rtl/>
        </w:rPr>
        <w:t>)</w:t>
      </w:r>
      <w:r w:rsidRPr="005250CD">
        <w:rPr>
          <w:rFonts w:ascii="Georgia" w:hAnsi="Georgia" w:hint="cs"/>
          <w:sz w:val="18"/>
          <w:szCs w:val="20"/>
          <w:rtl/>
        </w:rPr>
        <w:t xml:space="preserve">, </w:t>
      </w:r>
      <w:r w:rsidRPr="005250CD">
        <w:rPr>
          <w:rFonts w:ascii="Georgia" w:hAnsi="Georgia"/>
          <w:sz w:val="18"/>
          <w:szCs w:val="20"/>
          <w:rtl/>
        </w:rPr>
        <w:t xml:space="preserve">כתב המשפטן הנודע אלן </w:t>
      </w:r>
      <w:proofErr w:type="spellStart"/>
      <w:r w:rsidRPr="005250CD">
        <w:rPr>
          <w:rFonts w:ascii="Georgia" w:hAnsi="Georgia"/>
          <w:sz w:val="18"/>
          <w:szCs w:val="20"/>
          <w:rtl/>
        </w:rPr>
        <w:t>דרשוביץ</w:t>
      </w:r>
      <w:proofErr w:type="spellEnd"/>
      <w:r w:rsidRPr="005250CD">
        <w:rPr>
          <w:rFonts w:ascii="Georgia" w:hAnsi="Georgia"/>
          <w:sz w:val="18"/>
          <w:szCs w:val="20"/>
          <w:rtl/>
        </w:rPr>
        <w:t xml:space="preserve"> </w:t>
      </w:r>
      <w:r w:rsidRPr="005250CD">
        <w:rPr>
          <w:rFonts w:ascii="Georgia" w:hAnsi="Georgia"/>
          <w:noProof/>
          <w:sz w:val="18"/>
          <w:szCs w:val="20"/>
          <w:rtl/>
        </w:rPr>
        <w:t>(</w:t>
      </w:r>
      <w:r w:rsidRPr="005250CD">
        <w:rPr>
          <w:rFonts w:ascii="Georgia" w:hAnsi="Georgia"/>
          <w:noProof/>
          <w:sz w:val="18"/>
          <w:szCs w:val="20"/>
        </w:rPr>
        <w:t>Dershowitz, 2008</w:t>
      </w:r>
      <w:r w:rsidRPr="005250CD">
        <w:rPr>
          <w:rFonts w:ascii="Georgia" w:hAnsi="Georgia"/>
          <w:noProof/>
          <w:sz w:val="18"/>
          <w:szCs w:val="20"/>
          <w:rtl/>
        </w:rPr>
        <w:t>)</w:t>
      </w:r>
      <w:r w:rsidRPr="005250CD">
        <w:rPr>
          <w:rFonts w:ascii="Georgia" w:hAnsi="Georgia"/>
          <w:sz w:val="18"/>
          <w:szCs w:val="20"/>
          <w:rtl/>
        </w:rPr>
        <w:t xml:space="preserve"> שפרופסיית המשפט, בהגדרתה, חייבת להיות בין-תחומית. לתפיסתו, </w:t>
      </w:r>
      <w:r w:rsidRPr="005250CD">
        <w:rPr>
          <w:rFonts w:ascii="Georgia" w:hAnsi="Georgia" w:hint="cs"/>
          <w:sz w:val="18"/>
          <w:szCs w:val="20"/>
          <w:rtl/>
        </w:rPr>
        <w:t xml:space="preserve">אי אפשר </w:t>
      </w:r>
      <w:r w:rsidRPr="005250CD">
        <w:rPr>
          <w:rFonts w:ascii="Georgia" w:hAnsi="Georgia"/>
          <w:sz w:val="18"/>
          <w:szCs w:val="20"/>
          <w:rtl/>
        </w:rPr>
        <w:t xml:space="preserve">להבין את מערכת המשפט בלי להיעזר בהיסטוריה, פסיכולוגיה, כלכלה, פילוסופיה ודיסציפלינות אקדמיות אחרות. לדבריו, פרופסיית המשפט </w:t>
      </w:r>
      <w:r w:rsidRPr="005250CD">
        <w:rPr>
          <w:rFonts w:ascii="Georgia" w:hAnsi="Georgia" w:hint="cs"/>
          <w:sz w:val="18"/>
          <w:szCs w:val="20"/>
          <w:rtl/>
        </w:rPr>
        <w:t xml:space="preserve">היא </w:t>
      </w:r>
      <w:r w:rsidRPr="005250CD">
        <w:rPr>
          <w:rFonts w:ascii="Georgia" w:hAnsi="Georgia"/>
          <w:sz w:val="18"/>
          <w:szCs w:val="20"/>
          <w:rtl/>
        </w:rPr>
        <w:t xml:space="preserve">התשתית המבנית לקבלת החלטות, אך תשתית זו תלויה בחוקים חשובים המשקפים </w:t>
      </w:r>
      <w:r w:rsidRPr="005250CD">
        <w:rPr>
          <w:rFonts w:ascii="Georgia" w:hAnsi="Georgia" w:hint="cs"/>
          <w:sz w:val="18"/>
          <w:szCs w:val="20"/>
          <w:rtl/>
        </w:rPr>
        <w:t>שיקולים חברתיים.</w:t>
      </w:r>
    </w:p>
    <w:p w14:paraId="7EEA5DE5" w14:textId="7D8ECC57" w:rsidR="005250CD" w:rsidRPr="005250CD" w:rsidRDefault="005250CD" w:rsidP="00901855">
      <w:pPr>
        <w:spacing w:after="180" w:line="280" w:lineRule="exact"/>
        <w:jc w:val="both"/>
        <w:rPr>
          <w:rFonts w:ascii="Georgia" w:hAnsi="Georgia"/>
          <w:sz w:val="18"/>
          <w:szCs w:val="20"/>
          <w:rtl/>
        </w:rPr>
      </w:pPr>
      <w:r w:rsidRPr="005250CD">
        <w:rPr>
          <w:rFonts w:ascii="Georgia" w:hAnsi="Georgia" w:hint="cs"/>
          <w:sz w:val="18"/>
          <w:szCs w:val="20"/>
          <w:rtl/>
        </w:rPr>
        <w:t xml:space="preserve">אכן, תחום המשפט הוא דיסציפלינה ייחודית בעלת שפה, המשגה, שיטות עבודה ומבנים ארגוניים ייחודיים </w:t>
      </w:r>
      <w:r w:rsidRPr="005250CD">
        <w:rPr>
          <w:rFonts w:ascii="Georgia" w:hAnsi="Georgia"/>
          <w:noProof/>
          <w:sz w:val="18"/>
          <w:szCs w:val="20"/>
          <w:rtl/>
        </w:rPr>
        <w:t>(</w:t>
      </w:r>
      <w:r w:rsidRPr="005250CD">
        <w:rPr>
          <w:rFonts w:ascii="Georgia" w:hAnsi="Georgia"/>
          <w:sz w:val="18"/>
          <w:szCs w:val="20"/>
        </w:rPr>
        <w:t>Vick, 2004</w:t>
      </w:r>
      <w:r w:rsidRPr="005250CD">
        <w:rPr>
          <w:rFonts w:ascii="Georgia" w:hAnsi="Georgia"/>
          <w:noProof/>
          <w:sz w:val="18"/>
          <w:szCs w:val="20"/>
          <w:rtl/>
        </w:rPr>
        <w:t>)</w:t>
      </w:r>
      <w:r w:rsidRPr="005250CD">
        <w:rPr>
          <w:rFonts w:ascii="Georgia" w:hAnsi="Georgia" w:hint="cs"/>
          <w:sz w:val="18"/>
          <w:szCs w:val="20"/>
          <w:rtl/>
        </w:rPr>
        <w:t xml:space="preserve">. אומנם הגבולות של תחום המשפט משתנים עם השנים, אך ליבת העיסוק באקדמיה ובפרקטיקה לא השתנתה </w:t>
      </w:r>
      <w:r w:rsidR="0037616C">
        <w:rPr>
          <w:rFonts w:ascii="Georgia" w:hAnsi="Georgia" w:hint="cs"/>
          <w:sz w:val="18"/>
          <w:szCs w:val="20"/>
          <w:rtl/>
        </w:rPr>
        <w:t>הרבה</w:t>
      </w:r>
      <w:r w:rsidRPr="005250CD">
        <w:rPr>
          <w:rFonts w:ascii="Georgia" w:hAnsi="Georgia" w:hint="cs"/>
          <w:sz w:val="18"/>
          <w:szCs w:val="20"/>
          <w:rtl/>
        </w:rPr>
        <w:t xml:space="preserve"> בעשורים האחרונים. עם זאת, אין ספק כי ייבוא שיטות עבודה, שיטות מחקר ותאוריות מדיסציפלינות אחרות דוגמת תחום הרווחה והטיפול יימשך גם בעתיד, בלי שתהליכים בין-תחומיים אלה יפגעו בזהותם המקצועית של המשפטנים. ועדיין, יש צורך רב להגביר את שיתופי הפעולה </w:t>
      </w:r>
      <w:r w:rsidR="009D5807">
        <w:rPr>
          <w:rFonts w:ascii="Georgia" w:hAnsi="Georgia"/>
          <w:sz w:val="18"/>
          <w:szCs w:val="20"/>
        </w:rPr>
        <w:br/>
      </w:r>
      <w:r w:rsidRPr="005250CD">
        <w:rPr>
          <w:rFonts w:ascii="Georgia" w:hAnsi="Georgia" w:hint="cs"/>
          <w:sz w:val="18"/>
          <w:szCs w:val="20"/>
          <w:rtl/>
        </w:rPr>
        <w:t>הבין-תחומיים. לאוניברסיטאות ולמנהיגות המקצועית בשטח יש תפקיד מרכזי בהקלה על תהליכים אלה. על פי ויק, התהליכים העיקריים צריכים לכלול חמישה עקרונות שהשותפים יפעלו לאורם: (1) פיתוח מיומנויות תקשורת והאזנה; (2) רכישת מיומנויות בניהול תהליכים קבוצתיים בצוותים בין-מקצועיים; (3) פיתוח מודעות עצמית; (4) פיתוח יכולת להבין את ההשפעות הבין-אישיות ההדדיות; (5) התגברות על אישיותם התחרותית ועל נטייתם להיות "שתלטנים יודעי כל" (</w:t>
      </w:r>
      <w:r w:rsidRPr="005250CD">
        <w:rPr>
          <w:rFonts w:ascii="Georgia" w:hAnsi="Georgia" w:hint="cs"/>
          <w:sz w:val="18"/>
          <w:szCs w:val="20"/>
        </w:rPr>
        <w:t>pushy know-it-all</w:t>
      </w:r>
      <w:r w:rsidR="0037616C">
        <w:rPr>
          <w:rFonts w:ascii="Georgia" w:hAnsi="Georgia" w:hint="cs"/>
          <w:sz w:val="18"/>
          <w:szCs w:val="20"/>
          <w:rtl/>
        </w:rPr>
        <w:t>)</w:t>
      </w:r>
      <w:r w:rsidRPr="005250CD">
        <w:rPr>
          <w:rFonts w:ascii="Georgia" w:hAnsi="Georgia" w:hint="cs"/>
          <w:sz w:val="18"/>
          <w:szCs w:val="20"/>
          <w:rtl/>
        </w:rPr>
        <w:t>.</w:t>
      </w:r>
    </w:p>
    <w:p w14:paraId="00211DEB" w14:textId="77777777" w:rsidR="005250CD" w:rsidRPr="005250CD" w:rsidRDefault="005250CD" w:rsidP="005250CD">
      <w:pPr>
        <w:shd w:val="clear" w:color="auto" w:fill="FFFFFF"/>
        <w:spacing w:after="180" w:line="280" w:lineRule="exact"/>
        <w:jc w:val="both"/>
        <w:rPr>
          <w:rFonts w:ascii="Georgia" w:hAnsi="Georgia"/>
          <w:sz w:val="18"/>
          <w:szCs w:val="20"/>
          <w:rtl/>
        </w:rPr>
      </w:pPr>
      <w:r w:rsidRPr="005250CD">
        <w:rPr>
          <w:rFonts w:ascii="Georgia" w:hAnsi="Georgia" w:hint="cs"/>
          <w:sz w:val="18"/>
          <w:szCs w:val="20"/>
          <w:rtl/>
        </w:rPr>
        <w:t xml:space="preserve">לתפיסתו של ויק, החוקרים הבין-תחומיים הטובים ביותר הם אלה המסוגלים להתמקד בבעיה חברתית מורכבת, גם אם אינם יודעים הרבה על התחומים שהיא קשורה אליהם. אולם הם חייבים לדעת על שותפיהם מספיק כדי לארגן ולתאם את הפעילויות הנדרשות בצוותי מחקר בין-תחומיים. בעוד אנשי הטיפול והרווחה מודעים </w:t>
      </w:r>
      <w:r w:rsidRPr="005250CD">
        <w:rPr>
          <w:rStyle w:val="cf01"/>
          <w:rFonts w:ascii="Georgia" w:hAnsi="Georgia" w:cs="David" w:hint="cs"/>
          <w:szCs w:val="20"/>
          <w:rtl/>
        </w:rPr>
        <w:t xml:space="preserve">לחשיבותם של חמשת העקרונות שלעיל ואף מקדישים להם זמן הכשרה, </w:t>
      </w:r>
      <w:r w:rsidRPr="005250CD">
        <w:rPr>
          <w:rFonts w:ascii="Georgia" w:hAnsi="Georgia" w:hint="cs"/>
          <w:sz w:val="18"/>
          <w:szCs w:val="20"/>
          <w:rtl/>
        </w:rPr>
        <w:t xml:space="preserve">החינוך המשפטי אינו מקנה לעקרונות אלו </w:t>
      </w:r>
      <w:r w:rsidRPr="005250CD">
        <w:rPr>
          <w:rFonts w:ascii="Georgia" w:hAnsi="Georgia" w:hint="cs"/>
          <w:sz w:val="18"/>
          <w:szCs w:val="20"/>
          <w:rtl/>
        </w:rPr>
        <w:lastRenderedPageBreak/>
        <w:t>די מקום בהכשרתם של משפטנים. פיתוחו המתמשך וגובר של החינוך המשפטי הקליני הוא פתח לתקווה בהקשר זה.</w:t>
      </w:r>
    </w:p>
    <w:p w14:paraId="11858070" w14:textId="77777777" w:rsidR="005250CD" w:rsidRPr="005250CD" w:rsidRDefault="005250CD" w:rsidP="005250CD">
      <w:pPr>
        <w:shd w:val="clear" w:color="auto" w:fill="FFFFFF"/>
        <w:spacing w:after="180" w:line="280" w:lineRule="exact"/>
        <w:jc w:val="both"/>
        <w:rPr>
          <w:rFonts w:ascii="Georgia" w:hAnsi="Georgia"/>
          <w:sz w:val="18"/>
          <w:szCs w:val="20"/>
          <w:rtl/>
        </w:rPr>
      </w:pPr>
      <w:r w:rsidRPr="005250CD">
        <w:rPr>
          <w:rFonts w:ascii="Georgia" w:hAnsi="Georgia" w:hint="cs"/>
          <w:sz w:val="18"/>
          <w:szCs w:val="20"/>
          <w:rtl/>
        </w:rPr>
        <w:t>בסופו של דבר, ויק מונה יתרונות רבים למחקרים בין-תחומיים, ובמיוחד בתחום מדיניות הרווחה, ואלה העיקריים שבהם:</w:t>
      </w:r>
    </w:p>
    <w:p w14:paraId="499D07C7" w14:textId="77777777" w:rsidR="005250CD" w:rsidRPr="009D5807" w:rsidRDefault="005250CD" w:rsidP="009D5807">
      <w:pPr>
        <w:pStyle w:val="ListParagraph"/>
        <w:numPr>
          <w:ilvl w:val="0"/>
          <w:numId w:val="5"/>
        </w:numPr>
        <w:shd w:val="clear" w:color="auto" w:fill="FFFFFF"/>
        <w:spacing w:after="180" w:line="280" w:lineRule="exact"/>
        <w:ind w:left="397" w:hanging="397"/>
        <w:jc w:val="both"/>
        <w:rPr>
          <w:rFonts w:ascii="Georgia" w:hAnsi="Georgia" w:cs="David"/>
          <w:sz w:val="18"/>
          <w:szCs w:val="20"/>
        </w:rPr>
      </w:pPr>
      <w:r w:rsidRPr="009D5807">
        <w:rPr>
          <w:rFonts w:ascii="Georgia" w:hAnsi="Georgia" w:cs="David" w:hint="cs"/>
          <w:sz w:val="18"/>
          <w:szCs w:val="20"/>
          <w:rtl/>
        </w:rPr>
        <w:t>משפטנים העוסקים במחקרים בין-תחומיים יכולים להגיע לתובנות עמוקות ורחבות באשר לכוחות המשפיעות על מערכת המשפט הלכה למעשה, יותר מאלו המתעניינים בתחומי הליבה של הפרופסיה בלבד.</w:t>
      </w:r>
    </w:p>
    <w:p w14:paraId="28404341" w14:textId="77777777" w:rsidR="005250CD" w:rsidRPr="009D5807" w:rsidRDefault="005250CD" w:rsidP="009D5807">
      <w:pPr>
        <w:pStyle w:val="ListParagraph"/>
        <w:numPr>
          <w:ilvl w:val="0"/>
          <w:numId w:val="5"/>
        </w:numPr>
        <w:shd w:val="clear" w:color="auto" w:fill="FFFFFF"/>
        <w:spacing w:after="180" w:line="280" w:lineRule="exact"/>
        <w:ind w:left="397" w:hanging="397"/>
        <w:jc w:val="both"/>
        <w:rPr>
          <w:rFonts w:ascii="Georgia" w:hAnsi="Georgia" w:cs="David"/>
          <w:sz w:val="18"/>
          <w:szCs w:val="20"/>
        </w:rPr>
      </w:pPr>
      <w:r w:rsidRPr="009D5807">
        <w:rPr>
          <w:rFonts w:ascii="Georgia" w:hAnsi="Georgia" w:cs="David" w:hint="cs"/>
          <w:sz w:val="18"/>
          <w:szCs w:val="20"/>
          <w:rtl/>
        </w:rPr>
        <w:t>משפטנים בין-תחומיים יוכלו להמליץ על שינויי מדיניות ביתר ביטחון, כי המחקר הבין-תחומי מאפשר מבט רחב ומערכתי יותר על הסוגיה הנדונה.</w:t>
      </w:r>
    </w:p>
    <w:p w14:paraId="4460D820" w14:textId="77777777" w:rsidR="005250CD" w:rsidRPr="009D5807" w:rsidRDefault="005250CD" w:rsidP="009D5807">
      <w:pPr>
        <w:pStyle w:val="ListParagraph"/>
        <w:numPr>
          <w:ilvl w:val="0"/>
          <w:numId w:val="5"/>
        </w:numPr>
        <w:shd w:val="clear" w:color="auto" w:fill="FFFFFF"/>
        <w:spacing w:after="180" w:line="280" w:lineRule="exact"/>
        <w:ind w:left="397" w:hanging="397"/>
        <w:jc w:val="both"/>
        <w:rPr>
          <w:rFonts w:ascii="Georgia" w:hAnsi="Georgia" w:cs="David"/>
          <w:sz w:val="18"/>
          <w:szCs w:val="20"/>
        </w:rPr>
      </w:pPr>
      <w:r w:rsidRPr="009D5807">
        <w:rPr>
          <w:rFonts w:ascii="Georgia" w:hAnsi="Georgia" w:cs="David" w:hint="cs"/>
          <w:sz w:val="18"/>
          <w:szCs w:val="20"/>
          <w:rtl/>
        </w:rPr>
        <w:t>מחקרים בין-תחומיים במשפט מעשירים את שיטות המחקר שנעשה בהן שימוש.</w:t>
      </w:r>
    </w:p>
    <w:p w14:paraId="5250105A" w14:textId="77777777" w:rsidR="005250CD" w:rsidRPr="009D5807" w:rsidRDefault="005250CD" w:rsidP="009D5807">
      <w:pPr>
        <w:spacing w:after="180" w:line="280" w:lineRule="exact"/>
        <w:jc w:val="both"/>
        <w:rPr>
          <w:rFonts w:ascii="Georgia" w:hAnsi="Georgia"/>
          <w:sz w:val="18"/>
          <w:szCs w:val="20"/>
          <w:rtl/>
        </w:rPr>
      </w:pPr>
      <w:r w:rsidRPr="009D5807">
        <w:rPr>
          <w:rFonts w:ascii="Georgia" w:hAnsi="Georgia" w:hint="cs"/>
          <w:sz w:val="18"/>
          <w:szCs w:val="20"/>
          <w:rtl/>
        </w:rPr>
        <w:t xml:space="preserve">מידת הצלחתם של שיתופי פעולה בין-ארגוניים, בין-תחומיים ובין-מגזריים תלויה במידה רבה באיכות היחסים הבין-אישיים בקרב האנשים המשתפים פעולה. יחסים אלה יכולים להיות על הרצף בין חזקים וטובים לבין חלשים, גרועים </w:t>
      </w:r>
      <w:proofErr w:type="spellStart"/>
      <w:r w:rsidRPr="009D5807">
        <w:rPr>
          <w:rFonts w:ascii="Georgia" w:hAnsi="Georgia" w:hint="cs"/>
          <w:sz w:val="18"/>
          <w:szCs w:val="20"/>
          <w:rtl/>
        </w:rPr>
        <w:t>וקונפליקטואליים</w:t>
      </w:r>
      <w:proofErr w:type="spellEnd"/>
      <w:r w:rsidRPr="009D5807">
        <w:rPr>
          <w:rFonts w:ascii="Georgia" w:hAnsi="Georgia" w:hint="cs"/>
          <w:sz w:val="18"/>
          <w:szCs w:val="20"/>
          <w:rtl/>
        </w:rPr>
        <w:t>, ובאמצע הרצף נמצא את היחסים המקצועיים הקורקטיי</w:t>
      </w:r>
      <w:r w:rsidRPr="009D5807">
        <w:rPr>
          <w:rFonts w:ascii="Georgia" w:hAnsi="Georgia" w:hint="eastAsia"/>
          <w:sz w:val="18"/>
          <w:szCs w:val="20"/>
          <w:rtl/>
        </w:rPr>
        <w:t>ם</w:t>
      </w:r>
      <w:r w:rsidRPr="009D5807">
        <w:rPr>
          <w:rFonts w:ascii="Georgia" w:hAnsi="Georgia" w:hint="cs"/>
          <w:sz w:val="18"/>
          <w:szCs w:val="20"/>
          <w:rtl/>
        </w:rPr>
        <w:t>.</w:t>
      </w:r>
    </w:p>
    <w:p w14:paraId="64902688" w14:textId="77777777" w:rsidR="005250CD" w:rsidRPr="009D5807" w:rsidRDefault="005250CD" w:rsidP="009D5807">
      <w:pPr>
        <w:spacing w:after="180" w:line="280" w:lineRule="exact"/>
        <w:jc w:val="both"/>
        <w:rPr>
          <w:rFonts w:ascii="Georgia" w:hAnsi="Georgia"/>
          <w:sz w:val="18"/>
          <w:szCs w:val="20"/>
          <w:rtl/>
        </w:rPr>
      </w:pPr>
      <w:r w:rsidRPr="009D5807">
        <w:rPr>
          <w:rFonts w:ascii="Georgia" w:hAnsi="Georgia" w:hint="cs"/>
          <w:sz w:val="18"/>
          <w:szCs w:val="20"/>
          <w:rtl/>
        </w:rPr>
        <w:t xml:space="preserve">לאור הנאמר עד כה, להלן שמונה המלצות למשפטנים המעוניינים לקדם מחקרים </w:t>
      </w:r>
      <w:proofErr w:type="spellStart"/>
      <w:r w:rsidRPr="009D5807">
        <w:rPr>
          <w:rFonts w:ascii="Georgia" w:hAnsi="Georgia" w:hint="cs"/>
          <w:sz w:val="18"/>
          <w:szCs w:val="20"/>
          <w:rtl/>
        </w:rPr>
        <w:t>ופרקטיקות</w:t>
      </w:r>
      <w:proofErr w:type="spellEnd"/>
      <w:r w:rsidRPr="009D5807">
        <w:rPr>
          <w:rFonts w:ascii="Georgia" w:hAnsi="Georgia" w:hint="cs"/>
          <w:sz w:val="18"/>
          <w:szCs w:val="20"/>
          <w:rtl/>
        </w:rPr>
        <w:t xml:space="preserve"> בין-תחומיים בנוגע למדיניות הרווחה:</w:t>
      </w:r>
    </w:p>
    <w:p w14:paraId="09232772" w14:textId="63891F20" w:rsidR="005250CD" w:rsidRPr="009D5807" w:rsidRDefault="005250CD" w:rsidP="009D5807">
      <w:pPr>
        <w:pStyle w:val="ListParagraph"/>
        <w:numPr>
          <w:ilvl w:val="0"/>
          <w:numId w:val="6"/>
        </w:numPr>
        <w:shd w:val="clear" w:color="auto" w:fill="FFFFFF"/>
        <w:spacing w:after="180" w:line="280" w:lineRule="exact"/>
        <w:ind w:left="397" w:hanging="397"/>
        <w:jc w:val="both"/>
        <w:rPr>
          <w:rFonts w:ascii="Georgia" w:hAnsi="Georgia" w:cs="David"/>
          <w:sz w:val="18"/>
          <w:szCs w:val="20"/>
        </w:rPr>
      </w:pPr>
      <w:r w:rsidRPr="009D5807">
        <w:rPr>
          <w:rFonts w:ascii="Georgia" w:hAnsi="Georgia" w:cs="David" w:hint="cs"/>
          <w:sz w:val="18"/>
          <w:szCs w:val="20"/>
          <w:rtl/>
        </w:rPr>
        <w:t>להיות בעלי ידע ומיומנויות בסיסיים בתחומים שהם מבקשים לשתף בהם פעולה – חברה, בריאות, רווחה, כלכלה וכיו"ב.</w:t>
      </w:r>
    </w:p>
    <w:p w14:paraId="24ACF371" w14:textId="77777777" w:rsidR="005250CD" w:rsidRPr="009D5807" w:rsidRDefault="005250CD" w:rsidP="009D5807">
      <w:pPr>
        <w:pStyle w:val="ListParagraph"/>
        <w:numPr>
          <w:ilvl w:val="0"/>
          <w:numId w:val="6"/>
        </w:numPr>
        <w:shd w:val="clear" w:color="auto" w:fill="FFFFFF"/>
        <w:spacing w:after="180" w:line="280" w:lineRule="exact"/>
        <w:ind w:left="397" w:hanging="397"/>
        <w:jc w:val="both"/>
        <w:rPr>
          <w:rFonts w:ascii="Georgia" w:hAnsi="Georgia" w:cs="David"/>
          <w:spacing w:val="2"/>
          <w:sz w:val="18"/>
          <w:szCs w:val="20"/>
          <w:rtl/>
        </w:rPr>
      </w:pPr>
      <w:r w:rsidRPr="009D5807">
        <w:rPr>
          <w:rFonts w:ascii="Georgia" w:hAnsi="Georgia" w:cs="David" w:hint="cs"/>
          <w:spacing w:val="2"/>
          <w:sz w:val="18"/>
          <w:szCs w:val="20"/>
          <w:rtl/>
        </w:rPr>
        <w:t xml:space="preserve">להגדיר את מהות הבעיה המחייבת התחברות לדיסציפלינה נוספת אחת לפחות, ולהחליט מה היא הדיסציפלינה העומדת בחזית, לעומת זו העומדת ברקע (שאלת הגשטלט). לדוגמה, האם המטרה היא שינוי חקיקתי, ובה מומחיות משפטית תעמוד בחזית, או שמא מיצוי זכויות על פי חקיקה קיימת, ובה עבודה קהילתית תעמוד בחזית? </w:t>
      </w:r>
    </w:p>
    <w:p w14:paraId="1A040447" w14:textId="77777777" w:rsidR="005250CD" w:rsidRPr="009D5807" w:rsidRDefault="005250CD" w:rsidP="009D5807">
      <w:pPr>
        <w:pStyle w:val="ListParagraph"/>
        <w:numPr>
          <w:ilvl w:val="0"/>
          <w:numId w:val="6"/>
        </w:numPr>
        <w:shd w:val="clear" w:color="auto" w:fill="FFFFFF"/>
        <w:spacing w:after="180" w:line="280" w:lineRule="exact"/>
        <w:ind w:left="397" w:hanging="397"/>
        <w:jc w:val="both"/>
        <w:rPr>
          <w:rFonts w:ascii="Georgia" w:hAnsi="Georgia" w:cs="David"/>
          <w:sz w:val="18"/>
          <w:szCs w:val="20"/>
        </w:rPr>
      </w:pPr>
      <w:r w:rsidRPr="009D5807">
        <w:rPr>
          <w:rFonts w:ascii="Georgia" w:hAnsi="Georgia" w:cs="David" w:hint="cs"/>
          <w:sz w:val="18"/>
          <w:szCs w:val="20"/>
          <w:rtl/>
        </w:rPr>
        <w:t>להגדיר את המטרות ואת קהל/י היעד של המחקר הבין-תחומי המתוכנן.</w:t>
      </w:r>
      <w:r w:rsidRPr="009D5807">
        <w:rPr>
          <w:rFonts w:ascii="Georgia" w:hAnsi="Georgia" w:cs="David" w:hint="cs"/>
          <w:sz w:val="18"/>
          <w:szCs w:val="20"/>
        </w:rPr>
        <w:t xml:space="preserve"> </w:t>
      </w:r>
      <w:r w:rsidRPr="009D5807">
        <w:rPr>
          <w:rFonts w:ascii="Georgia" w:hAnsi="Georgia" w:cs="David" w:hint="cs"/>
          <w:sz w:val="18"/>
          <w:szCs w:val="20"/>
          <w:rtl/>
        </w:rPr>
        <w:t>האם המדיניות מיועדת ליישום על ידי הפרט, על ידי מערכת שלטונית או ארגונית, או על ידי שילוב ביניהם?</w:t>
      </w:r>
    </w:p>
    <w:p w14:paraId="2724E38C" w14:textId="77777777" w:rsidR="005250CD" w:rsidRPr="009D5807" w:rsidRDefault="005250CD" w:rsidP="009D5807">
      <w:pPr>
        <w:pStyle w:val="ListParagraph"/>
        <w:numPr>
          <w:ilvl w:val="0"/>
          <w:numId w:val="6"/>
        </w:numPr>
        <w:shd w:val="clear" w:color="auto" w:fill="FFFFFF"/>
        <w:spacing w:after="180" w:line="280" w:lineRule="exact"/>
        <w:ind w:left="397" w:hanging="397"/>
        <w:jc w:val="both"/>
        <w:rPr>
          <w:rFonts w:ascii="Georgia" w:hAnsi="Georgia" w:cs="David"/>
          <w:sz w:val="18"/>
          <w:szCs w:val="20"/>
        </w:rPr>
      </w:pPr>
      <w:r w:rsidRPr="009D5807">
        <w:rPr>
          <w:rFonts w:ascii="Georgia" w:hAnsi="Georgia" w:cs="David" w:hint="cs"/>
          <w:sz w:val="18"/>
          <w:szCs w:val="20"/>
          <w:rtl/>
        </w:rPr>
        <w:t>להשקיע משאבי זמן רבים בפיתוח שפה משפטית פרופסיונלית המקובלת על כל השותפים. השפה איננה רק השימוש בז'רגון השונה, אלא גם הבדלים בסדרי עדיפויות באשר לחשיבות המידע המגוון שהפרויקט יתבסס עליו.</w:t>
      </w:r>
    </w:p>
    <w:p w14:paraId="4D3A3DD6" w14:textId="77777777" w:rsidR="005250CD" w:rsidRPr="009D5807" w:rsidRDefault="005250CD" w:rsidP="009D5807">
      <w:pPr>
        <w:pStyle w:val="ListParagraph"/>
        <w:numPr>
          <w:ilvl w:val="0"/>
          <w:numId w:val="6"/>
        </w:numPr>
        <w:shd w:val="clear" w:color="auto" w:fill="FFFFFF"/>
        <w:spacing w:after="180" w:line="280" w:lineRule="exact"/>
        <w:jc w:val="both"/>
        <w:rPr>
          <w:rFonts w:ascii="Georgia" w:hAnsi="Georgia" w:cs="David"/>
          <w:sz w:val="18"/>
          <w:szCs w:val="20"/>
        </w:rPr>
      </w:pPr>
      <w:r w:rsidRPr="009D5807">
        <w:rPr>
          <w:rFonts w:ascii="Georgia" w:hAnsi="Georgia" w:cs="David" w:hint="cs"/>
          <w:sz w:val="18"/>
          <w:szCs w:val="20"/>
          <w:rtl/>
        </w:rPr>
        <w:lastRenderedPageBreak/>
        <w:t xml:space="preserve">לחקור את קשרי המשפט עם תחומי ידע אחרים (כלכלה, בריאות, רווחה, תרבות), וכך להרחיב את גבולות עיסוקו ואת ראייתו המערכתית. </w:t>
      </w:r>
    </w:p>
    <w:p w14:paraId="4E631BA0" w14:textId="77777777" w:rsidR="005250CD" w:rsidRPr="009D5807" w:rsidRDefault="005250CD" w:rsidP="009D5807">
      <w:pPr>
        <w:pStyle w:val="ListParagraph"/>
        <w:numPr>
          <w:ilvl w:val="0"/>
          <w:numId w:val="6"/>
        </w:numPr>
        <w:shd w:val="clear" w:color="auto" w:fill="FFFFFF"/>
        <w:spacing w:after="180" w:line="280" w:lineRule="exact"/>
        <w:jc w:val="both"/>
        <w:rPr>
          <w:rFonts w:ascii="Georgia" w:hAnsi="Georgia" w:cs="David"/>
          <w:sz w:val="18"/>
          <w:szCs w:val="20"/>
        </w:rPr>
      </w:pPr>
      <w:r w:rsidRPr="009D5807">
        <w:rPr>
          <w:rFonts w:ascii="Georgia" w:hAnsi="Georgia" w:cs="David" w:hint="cs"/>
          <w:sz w:val="18"/>
          <w:szCs w:val="20"/>
          <w:rtl/>
        </w:rPr>
        <w:t xml:space="preserve">לפרוץ את גבולות החינוך הדיסציפלינרי: להרחיב את האופקים הפרופסיונליים של משפטני העתיד באמצעות רכישת ידע </w:t>
      </w:r>
      <w:r w:rsidRPr="009D5807">
        <w:rPr>
          <w:rFonts w:ascii="Georgia" w:hAnsi="Georgia" w:cs="David" w:hint="eastAsia"/>
          <w:sz w:val="18"/>
          <w:szCs w:val="20"/>
          <w:rtl/>
        </w:rPr>
        <w:t>–</w:t>
      </w:r>
      <w:r w:rsidRPr="009D5807">
        <w:rPr>
          <w:rFonts w:ascii="Georgia" w:hAnsi="Georgia" w:cs="David" w:hint="cs"/>
          <w:sz w:val="18"/>
          <w:szCs w:val="20"/>
          <w:rtl/>
        </w:rPr>
        <w:t xml:space="preserve"> תאורטי ומעשי כאחד </w:t>
      </w:r>
      <w:r w:rsidRPr="009D5807">
        <w:rPr>
          <w:rFonts w:ascii="Georgia" w:hAnsi="Georgia" w:cs="David" w:hint="eastAsia"/>
          <w:sz w:val="18"/>
          <w:szCs w:val="20"/>
          <w:rtl/>
        </w:rPr>
        <w:t>–</w:t>
      </w:r>
      <w:r w:rsidRPr="009D5807">
        <w:rPr>
          <w:rFonts w:ascii="Georgia" w:hAnsi="Georgia" w:cs="David" w:hint="cs"/>
          <w:sz w:val="18"/>
          <w:szCs w:val="20"/>
          <w:rtl/>
        </w:rPr>
        <w:t xml:space="preserve"> מדיסציפלינות רלוונטיות אחרות.</w:t>
      </w:r>
    </w:p>
    <w:p w14:paraId="4B279DA5" w14:textId="77777777" w:rsidR="005250CD" w:rsidRPr="009D5807" w:rsidRDefault="005250CD" w:rsidP="009D5807">
      <w:pPr>
        <w:pStyle w:val="NormalWeb"/>
        <w:numPr>
          <w:ilvl w:val="0"/>
          <w:numId w:val="6"/>
        </w:numPr>
        <w:shd w:val="clear" w:color="auto" w:fill="FFFFFF"/>
        <w:bidi/>
        <w:spacing w:before="0" w:beforeAutospacing="0" w:after="180" w:afterAutospacing="0" w:line="280" w:lineRule="exact"/>
        <w:rPr>
          <w:rFonts w:ascii="Georgia" w:hAnsi="Georgia" w:cs="David"/>
          <w:sz w:val="18"/>
          <w:szCs w:val="20"/>
        </w:rPr>
      </w:pPr>
      <w:r w:rsidRPr="009D5807">
        <w:rPr>
          <w:rFonts w:ascii="Georgia" w:hAnsi="Georgia" w:cs="David" w:hint="cs"/>
          <w:sz w:val="18"/>
          <w:szCs w:val="20"/>
          <w:rtl/>
        </w:rPr>
        <w:t xml:space="preserve">לבחון הבדלים בתרבות המשפטית במחקרים בין-לאומיים, ולהתחשב בהם. לא כל מדיניות מתאימה לכל שיטת משפט, ולכן אין טעם להעתיק באופן לא ביקורתי מדיניות רווחה ממדינה למדינה. </w:t>
      </w:r>
    </w:p>
    <w:p w14:paraId="49D79896" w14:textId="77777777" w:rsidR="005250CD" w:rsidRPr="009D5807" w:rsidRDefault="005250CD" w:rsidP="009D5807">
      <w:pPr>
        <w:pStyle w:val="ListParagraph"/>
        <w:numPr>
          <w:ilvl w:val="0"/>
          <w:numId w:val="6"/>
        </w:numPr>
        <w:spacing w:after="180" w:line="280" w:lineRule="exact"/>
        <w:jc w:val="both"/>
        <w:rPr>
          <w:rFonts w:ascii="Georgia" w:hAnsi="Georgia" w:cs="David"/>
          <w:sz w:val="18"/>
          <w:szCs w:val="20"/>
          <w:rtl/>
        </w:rPr>
      </w:pPr>
      <w:r w:rsidRPr="009D5807">
        <w:rPr>
          <w:rFonts w:ascii="Georgia" w:hAnsi="Georgia" w:cs="David" w:hint="cs"/>
          <w:sz w:val="18"/>
          <w:szCs w:val="20"/>
          <w:rtl/>
        </w:rPr>
        <w:t>לקדם תהליכים של בחינה מחדש של מבנה המוסדות האקדמיים, במטרה לשבור מחיצות בין הקורסים החד-חוגיים והכנסים המדעיים המיועדים לחוג אחד בלבד.</w:t>
      </w:r>
    </w:p>
    <w:p w14:paraId="6F057D91" w14:textId="77777777" w:rsidR="005250CD" w:rsidRDefault="005250CD" w:rsidP="009D5807">
      <w:pPr>
        <w:pStyle w:val="ListParagraph"/>
        <w:spacing w:after="180" w:line="280" w:lineRule="exact"/>
        <w:ind w:left="84"/>
        <w:jc w:val="both"/>
        <w:rPr>
          <w:rFonts w:ascii="Georgia" w:hAnsi="Georgia" w:cs="David"/>
          <w:sz w:val="18"/>
          <w:szCs w:val="20"/>
        </w:rPr>
      </w:pPr>
      <w:r w:rsidRPr="009D5807">
        <w:rPr>
          <w:rFonts w:ascii="Georgia" w:hAnsi="Georgia" w:cs="David" w:hint="cs"/>
          <w:sz w:val="18"/>
          <w:szCs w:val="20"/>
          <w:rtl/>
        </w:rPr>
        <w:t xml:space="preserve">לסיכום, מאמר זה מבליט את היתרונות הטמונים בגישות הבין-תחומיות לחקר מדיניות הרווחה והמשפט, בזכות הרחבת גבולות הדיון בבעיות חברתיות מורכבות מבחינה תאורטית ומעשית בתחומים הקשורים למדיניות הרווחה, ובזכות הכללת תחומי ידע ונקודות מבט של דיסציפלינות נוספות על המשפט. </w:t>
      </w:r>
    </w:p>
    <w:p w14:paraId="1E6EB1AA" w14:textId="77777777" w:rsidR="009D5807" w:rsidRDefault="009D5807" w:rsidP="009D5807">
      <w:pPr>
        <w:pStyle w:val="ListParagraph"/>
        <w:spacing w:after="0" w:line="280" w:lineRule="exact"/>
        <w:ind w:left="85"/>
        <w:jc w:val="both"/>
        <w:rPr>
          <w:rFonts w:ascii="Georgia" w:hAnsi="Georgia" w:cs="David"/>
          <w:sz w:val="18"/>
          <w:szCs w:val="20"/>
        </w:rPr>
      </w:pPr>
    </w:p>
    <w:p w14:paraId="51FE2186" w14:textId="77777777" w:rsidR="009D5807" w:rsidRPr="009D5807" w:rsidRDefault="009D5807" w:rsidP="009D5807">
      <w:pPr>
        <w:pStyle w:val="ListParagraph"/>
        <w:spacing w:after="0" w:line="280" w:lineRule="exact"/>
        <w:ind w:left="85"/>
        <w:jc w:val="both"/>
        <w:rPr>
          <w:rFonts w:ascii="Georgia" w:hAnsi="Georgia" w:cs="David"/>
          <w:sz w:val="18"/>
          <w:szCs w:val="20"/>
          <w:rtl/>
        </w:rPr>
      </w:pPr>
    </w:p>
    <w:p w14:paraId="40AF2407" w14:textId="77777777" w:rsidR="005250CD" w:rsidRPr="009D5807" w:rsidRDefault="005250CD" w:rsidP="009D5807">
      <w:pPr>
        <w:pStyle w:val="KOT4"/>
        <w:spacing w:after="0"/>
        <w:ind w:left="397" w:right="0" w:hanging="397"/>
        <w:rPr>
          <w:rFonts w:cs="Guttman Aharoni"/>
          <w:color w:val="2A8E8C"/>
          <w:sz w:val="32"/>
          <w:szCs w:val="32"/>
          <w:rtl/>
        </w:rPr>
      </w:pPr>
      <w:r w:rsidRPr="009D5807">
        <w:rPr>
          <w:rFonts w:cs="Guttman Aharoni"/>
          <w:color w:val="2A8E8C"/>
          <w:sz w:val="32"/>
          <w:szCs w:val="32"/>
          <w:rtl/>
        </w:rPr>
        <w:t>מקורות</w:t>
      </w:r>
    </w:p>
    <w:p w14:paraId="1A06003B" w14:textId="77777777" w:rsidR="005250CD" w:rsidRPr="009D5807" w:rsidRDefault="005250CD" w:rsidP="009D5807">
      <w:pPr>
        <w:pStyle w:val="EndNoteBibliography"/>
        <w:spacing w:after="180" w:line="240" w:lineRule="exact"/>
        <w:ind w:left="397" w:hanging="397"/>
        <w:rPr>
          <w:rFonts w:ascii="Georgia" w:hAnsi="Georgia"/>
          <w:sz w:val="18"/>
          <w:szCs w:val="20"/>
          <w:rtl/>
        </w:rPr>
      </w:pPr>
      <w:r w:rsidRPr="009D5807">
        <w:rPr>
          <w:rFonts w:ascii="Georgia" w:hAnsi="Georgia"/>
          <w:sz w:val="18"/>
          <w:szCs w:val="20"/>
          <w:rtl/>
        </w:rPr>
        <w:t xml:space="preserve">אלבשן, י' (2009). ברק אובמה: עורך-דין קהילתי. </w:t>
      </w:r>
      <w:r w:rsidRPr="009D5807">
        <w:rPr>
          <w:rFonts w:ascii="Georgia" w:hAnsi="Georgia"/>
          <w:b/>
          <w:bCs/>
          <w:i/>
          <w:sz w:val="18"/>
          <w:szCs w:val="20"/>
          <w:rtl/>
        </w:rPr>
        <w:t>מעשי משפט</w:t>
      </w:r>
      <w:r w:rsidRPr="009D5807">
        <w:rPr>
          <w:rFonts w:ascii="Georgia" w:hAnsi="Georgia"/>
          <w:sz w:val="18"/>
          <w:szCs w:val="20"/>
          <w:rtl/>
        </w:rPr>
        <w:t>,</w:t>
      </w:r>
      <w:r w:rsidRPr="009D5807">
        <w:rPr>
          <w:rFonts w:ascii="Georgia" w:hAnsi="Georgia"/>
          <w:i/>
          <w:sz w:val="18"/>
          <w:szCs w:val="20"/>
          <w:rtl/>
        </w:rPr>
        <w:t xml:space="preserve"> </w:t>
      </w:r>
      <w:r w:rsidRPr="009D5807">
        <w:rPr>
          <w:rFonts w:ascii="Georgia" w:hAnsi="Georgia"/>
          <w:b/>
          <w:bCs/>
          <w:i/>
          <w:sz w:val="18"/>
          <w:szCs w:val="20"/>
          <w:rtl/>
        </w:rPr>
        <w:t>ב</w:t>
      </w:r>
      <w:r w:rsidRPr="009D5807">
        <w:rPr>
          <w:rFonts w:ascii="Georgia" w:hAnsi="Georgia"/>
          <w:sz w:val="18"/>
          <w:szCs w:val="20"/>
          <w:rtl/>
        </w:rPr>
        <w:t xml:space="preserve">, 203–208. </w:t>
      </w:r>
    </w:p>
    <w:p w14:paraId="7343892F" w14:textId="77777777" w:rsidR="005250CD" w:rsidRPr="009D5807" w:rsidRDefault="005250CD" w:rsidP="009D5807">
      <w:pPr>
        <w:pStyle w:val="EndNoteBibliography"/>
        <w:spacing w:after="180" w:line="240" w:lineRule="exact"/>
        <w:ind w:left="397" w:hanging="397"/>
        <w:rPr>
          <w:rFonts w:ascii="Georgia" w:hAnsi="Georgia"/>
          <w:sz w:val="18"/>
          <w:szCs w:val="20"/>
          <w:rtl/>
        </w:rPr>
      </w:pPr>
      <w:r w:rsidRPr="009D5807">
        <w:rPr>
          <w:rFonts w:ascii="Georgia" w:hAnsi="Georgia"/>
          <w:sz w:val="18"/>
          <w:szCs w:val="20"/>
          <w:rtl/>
        </w:rPr>
        <w:t xml:space="preserve">בוסתנאי, ט' ואימבר, א' (2022). הממשק בין עבודה סוציאלית ומשפט בתחום התקון – במודל בית משפט קהילתי. בתוך י' כורזים, י' עפרון ומ"ס ותד (עורכים), </w:t>
      </w:r>
      <w:r w:rsidRPr="009D5807">
        <w:rPr>
          <w:rFonts w:ascii="Georgia" w:hAnsi="Georgia"/>
          <w:b/>
          <w:bCs/>
          <w:i/>
          <w:sz w:val="18"/>
          <w:szCs w:val="20"/>
          <w:rtl/>
        </w:rPr>
        <w:t>משפט ו... על קשרי המשפט עם פרופסיות בסביבתו</w:t>
      </w:r>
      <w:r w:rsidRPr="009D5807">
        <w:rPr>
          <w:rFonts w:ascii="Georgia" w:hAnsi="Georgia"/>
          <w:b/>
          <w:bCs/>
          <w:sz w:val="18"/>
          <w:szCs w:val="20"/>
          <w:rtl/>
        </w:rPr>
        <w:t xml:space="preserve"> </w:t>
      </w:r>
      <w:r w:rsidRPr="009D5807">
        <w:rPr>
          <w:rFonts w:ascii="Georgia" w:hAnsi="Georgia"/>
          <w:sz w:val="18"/>
          <w:szCs w:val="20"/>
          <w:rtl/>
        </w:rPr>
        <w:t xml:space="preserve">(עמ' 295–314). נבו. </w:t>
      </w:r>
    </w:p>
    <w:p w14:paraId="00F2C14C" w14:textId="77777777" w:rsidR="005250CD" w:rsidRPr="009D5807" w:rsidRDefault="005250CD" w:rsidP="009D5807">
      <w:pPr>
        <w:pStyle w:val="EndNoteBibliography"/>
        <w:spacing w:after="180" w:line="240" w:lineRule="exact"/>
        <w:ind w:left="397" w:hanging="397"/>
        <w:rPr>
          <w:rFonts w:ascii="Georgia" w:hAnsi="Georgia"/>
          <w:sz w:val="18"/>
          <w:szCs w:val="20"/>
        </w:rPr>
      </w:pPr>
      <w:r w:rsidRPr="009D5807">
        <w:rPr>
          <w:rFonts w:ascii="Georgia" w:hAnsi="Georgia"/>
          <w:sz w:val="18"/>
          <w:szCs w:val="20"/>
          <w:rtl/>
        </w:rPr>
        <w:t xml:space="preserve">דורון, י' וינאי, א' (2007). עבודה סוציאלית, רווחה ומשפט: חוברת מיוחדת. </w:t>
      </w:r>
      <w:r w:rsidRPr="009D5807">
        <w:rPr>
          <w:rFonts w:ascii="Georgia" w:hAnsi="Georgia" w:hint="cs"/>
          <w:b/>
          <w:bCs/>
          <w:sz w:val="18"/>
          <w:szCs w:val="20"/>
          <w:rtl/>
        </w:rPr>
        <w:t>חברה ורווחה</w:t>
      </w:r>
      <w:r w:rsidRPr="009D5807">
        <w:rPr>
          <w:rFonts w:ascii="Georgia" w:hAnsi="Georgia" w:hint="cs"/>
          <w:sz w:val="18"/>
          <w:szCs w:val="20"/>
          <w:rtl/>
        </w:rPr>
        <w:t xml:space="preserve">, </w:t>
      </w:r>
      <w:r w:rsidRPr="009D5807">
        <w:rPr>
          <w:rFonts w:ascii="Georgia" w:hAnsi="Georgia" w:hint="cs"/>
          <w:b/>
          <w:bCs/>
          <w:sz w:val="18"/>
          <w:szCs w:val="20"/>
          <w:rtl/>
        </w:rPr>
        <w:t>כז</w:t>
      </w:r>
      <w:r w:rsidRPr="009D5807">
        <w:rPr>
          <w:rFonts w:ascii="Georgia" w:hAnsi="Georgia" w:hint="cs"/>
          <w:sz w:val="18"/>
          <w:szCs w:val="20"/>
          <w:rtl/>
        </w:rPr>
        <w:t xml:space="preserve">(ב). </w:t>
      </w:r>
      <w:r w:rsidRPr="009D5807">
        <w:rPr>
          <w:rFonts w:ascii="Georgia" w:hAnsi="Georgia"/>
          <w:sz w:val="18"/>
          <w:szCs w:val="20"/>
          <w:rtl/>
        </w:rPr>
        <w:t>אוניברסיטת בן-גוריון בנגב.</w:t>
      </w:r>
      <w:r w:rsidRPr="009D5807">
        <w:rPr>
          <w:rFonts w:ascii="Georgia" w:hAnsi="Georgia"/>
          <w:sz w:val="18"/>
          <w:szCs w:val="20"/>
        </w:rPr>
        <w:t xml:space="preserve"> </w:t>
      </w:r>
    </w:p>
    <w:p w14:paraId="7BEE1F67" w14:textId="77777777" w:rsidR="005250CD" w:rsidRPr="009D5807" w:rsidRDefault="005250CD" w:rsidP="009D5807">
      <w:pPr>
        <w:pStyle w:val="EndNoteBibliography"/>
        <w:spacing w:after="180" w:line="240" w:lineRule="exact"/>
        <w:ind w:left="397" w:hanging="397"/>
        <w:rPr>
          <w:rFonts w:ascii="Georgia" w:hAnsi="Georgia"/>
          <w:spacing w:val="-2"/>
          <w:sz w:val="18"/>
          <w:szCs w:val="20"/>
          <w:rtl/>
        </w:rPr>
      </w:pPr>
      <w:r w:rsidRPr="009D5807">
        <w:rPr>
          <w:rFonts w:ascii="Georgia" w:hAnsi="Georgia"/>
          <w:sz w:val="18"/>
          <w:szCs w:val="20"/>
          <w:rtl/>
        </w:rPr>
        <w:t xml:space="preserve">ותד, מ' (2012). התנהגות שאינה הולמת את המקצוע: חלותן של מגבלות אתיות על </w:t>
      </w:r>
      <w:r w:rsidRPr="009D5807">
        <w:rPr>
          <w:rFonts w:ascii="Georgia" w:hAnsi="Georgia"/>
          <w:spacing w:val="-2"/>
          <w:sz w:val="18"/>
          <w:szCs w:val="20"/>
          <w:rtl/>
        </w:rPr>
        <w:t xml:space="preserve">התנהגות מחוץ למסגרת עבודתו המקצועית של עורך-דין. </w:t>
      </w:r>
      <w:r w:rsidRPr="009D5807">
        <w:rPr>
          <w:rFonts w:ascii="Georgia" w:hAnsi="Georgia"/>
          <w:b/>
          <w:bCs/>
          <w:i/>
          <w:spacing w:val="-2"/>
          <w:sz w:val="18"/>
          <w:szCs w:val="20"/>
          <w:rtl/>
        </w:rPr>
        <w:t>בדלתיים פתוחות</w:t>
      </w:r>
      <w:r w:rsidRPr="009D5807">
        <w:rPr>
          <w:rFonts w:ascii="Georgia" w:hAnsi="Georgia"/>
          <w:spacing w:val="-2"/>
          <w:sz w:val="18"/>
          <w:szCs w:val="20"/>
          <w:rtl/>
        </w:rPr>
        <w:t>,</w:t>
      </w:r>
      <w:r w:rsidRPr="009D5807">
        <w:rPr>
          <w:rFonts w:ascii="Georgia" w:hAnsi="Georgia"/>
          <w:i/>
          <w:spacing w:val="-2"/>
          <w:sz w:val="18"/>
          <w:szCs w:val="20"/>
          <w:rtl/>
        </w:rPr>
        <w:t xml:space="preserve"> </w:t>
      </w:r>
      <w:r w:rsidRPr="009D5807">
        <w:rPr>
          <w:rFonts w:ascii="Georgia" w:hAnsi="Georgia"/>
          <w:b/>
          <w:bCs/>
          <w:i/>
          <w:spacing w:val="-2"/>
          <w:sz w:val="18"/>
          <w:szCs w:val="20"/>
          <w:rtl/>
        </w:rPr>
        <w:t>42</w:t>
      </w:r>
      <w:r w:rsidRPr="009D5807">
        <w:rPr>
          <w:rFonts w:ascii="Georgia" w:hAnsi="Georgia" w:hint="cs"/>
          <w:i/>
          <w:spacing w:val="-2"/>
          <w:sz w:val="18"/>
          <w:szCs w:val="20"/>
          <w:rtl/>
        </w:rPr>
        <w:t>, 44</w:t>
      </w:r>
      <w:r w:rsidRPr="009D5807">
        <w:rPr>
          <w:rFonts w:ascii="Georgia" w:hAnsi="Georgia" w:hint="eastAsia"/>
          <w:i/>
          <w:spacing w:val="-2"/>
          <w:sz w:val="18"/>
          <w:szCs w:val="20"/>
          <w:rtl/>
        </w:rPr>
        <w:t>–</w:t>
      </w:r>
      <w:r w:rsidRPr="009D5807">
        <w:rPr>
          <w:rFonts w:ascii="Georgia" w:hAnsi="Georgia" w:hint="cs"/>
          <w:i/>
          <w:spacing w:val="-2"/>
          <w:sz w:val="18"/>
          <w:szCs w:val="20"/>
          <w:rtl/>
        </w:rPr>
        <w:t>45</w:t>
      </w:r>
      <w:r w:rsidRPr="009D5807">
        <w:rPr>
          <w:rFonts w:ascii="Georgia" w:hAnsi="Georgia"/>
          <w:i/>
          <w:spacing w:val="-2"/>
          <w:sz w:val="18"/>
          <w:szCs w:val="20"/>
          <w:rtl/>
        </w:rPr>
        <w:t>.</w:t>
      </w:r>
    </w:p>
    <w:p w14:paraId="7937A55B" w14:textId="77777777" w:rsidR="005250CD" w:rsidRPr="009D5807" w:rsidRDefault="005250CD" w:rsidP="009D5807">
      <w:pPr>
        <w:pStyle w:val="EndNoteBibliography"/>
        <w:spacing w:after="180" w:line="240" w:lineRule="exact"/>
        <w:ind w:left="397" w:hanging="397"/>
        <w:rPr>
          <w:rFonts w:ascii="Georgia" w:hAnsi="Georgia"/>
          <w:sz w:val="18"/>
          <w:szCs w:val="20"/>
          <w:rtl/>
        </w:rPr>
      </w:pPr>
      <w:r w:rsidRPr="009D5807">
        <w:rPr>
          <w:rFonts w:ascii="Georgia" w:hAnsi="Georgia"/>
          <w:b/>
          <w:bCs/>
          <w:sz w:val="18"/>
          <w:szCs w:val="20"/>
          <w:rtl/>
        </w:rPr>
        <w:t>חוק לשכת עורכי הדין</w:t>
      </w:r>
      <w:r w:rsidRPr="009D5807">
        <w:rPr>
          <w:rFonts w:ascii="Georgia" w:hAnsi="Georgia" w:hint="cs"/>
          <w:sz w:val="18"/>
          <w:szCs w:val="20"/>
          <w:rtl/>
        </w:rPr>
        <w:t>,</w:t>
      </w:r>
      <w:r w:rsidRPr="009D5807">
        <w:rPr>
          <w:rFonts w:ascii="Georgia" w:hAnsi="Georgia"/>
          <w:sz w:val="18"/>
          <w:szCs w:val="20"/>
          <w:rtl/>
        </w:rPr>
        <w:t xml:space="preserve"> תשכ"א-1961. </w:t>
      </w:r>
    </w:p>
    <w:p w14:paraId="66CF91DC" w14:textId="77777777" w:rsidR="005250CD" w:rsidRPr="009D5807" w:rsidRDefault="005250CD" w:rsidP="009D5807">
      <w:pPr>
        <w:pStyle w:val="EndNoteBibliography"/>
        <w:spacing w:after="180" w:line="240" w:lineRule="exact"/>
        <w:ind w:left="397" w:hanging="397"/>
        <w:rPr>
          <w:rFonts w:ascii="Georgia" w:hAnsi="Georgia"/>
          <w:sz w:val="18"/>
          <w:szCs w:val="20"/>
          <w:rtl/>
        </w:rPr>
      </w:pPr>
      <w:r w:rsidRPr="009D5807">
        <w:rPr>
          <w:rFonts w:ascii="Georgia" w:hAnsi="Georgia"/>
          <w:sz w:val="18"/>
          <w:szCs w:val="20"/>
          <w:rtl/>
        </w:rPr>
        <w:t xml:space="preserve">יונג, מ' (1989). גישה לחקר תוכניות לימוד כידע מאורגן. בתוך ר' שפירא ור' פלג (עורכים), </w:t>
      </w:r>
      <w:r w:rsidRPr="009D5807">
        <w:rPr>
          <w:rFonts w:ascii="Georgia" w:hAnsi="Georgia"/>
          <w:b/>
          <w:bCs/>
          <w:i/>
          <w:sz w:val="18"/>
          <w:szCs w:val="20"/>
          <w:rtl/>
        </w:rPr>
        <w:t>הסוציולוגיה של החינוך: אסופת מאמרים</w:t>
      </w:r>
      <w:r w:rsidRPr="009D5807">
        <w:rPr>
          <w:rFonts w:ascii="Georgia" w:hAnsi="Georgia"/>
          <w:sz w:val="18"/>
          <w:szCs w:val="20"/>
          <w:rtl/>
        </w:rPr>
        <w:t xml:space="preserve"> (עמ' 452–460). עם עובד. </w:t>
      </w:r>
    </w:p>
    <w:p w14:paraId="441BA43A" w14:textId="77777777" w:rsidR="005250CD" w:rsidRPr="009D5807" w:rsidRDefault="005250CD" w:rsidP="009D5807">
      <w:pPr>
        <w:pStyle w:val="EndNoteBibliography"/>
        <w:spacing w:after="180" w:line="240" w:lineRule="exact"/>
        <w:ind w:left="397" w:hanging="397"/>
        <w:rPr>
          <w:rFonts w:ascii="Georgia" w:hAnsi="Georgia"/>
          <w:sz w:val="18"/>
          <w:szCs w:val="20"/>
          <w:rtl/>
        </w:rPr>
      </w:pPr>
      <w:r w:rsidRPr="009D5807">
        <w:rPr>
          <w:rFonts w:ascii="Georgia" w:hAnsi="Georgia"/>
          <w:sz w:val="18"/>
          <w:szCs w:val="20"/>
          <w:rtl/>
        </w:rPr>
        <w:t>כהן, ע' (2016). בין שתי דרכים: המפגש בין טיפול למשפט, כפי שבא לידי ביטוי בעדויות אנשי טיפול בתיקי עב</w:t>
      </w:r>
      <w:r w:rsidRPr="009D5807">
        <w:rPr>
          <w:rFonts w:ascii="Georgia" w:hAnsi="Georgia" w:hint="cs"/>
          <w:sz w:val="18"/>
          <w:szCs w:val="20"/>
          <w:rtl/>
        </w:rPr>
        <w:t>י</w:t>
      </w:r>
      <w:r w:rsidRPr="009D5807">
        <w:rPr>
          <w:rFonts w:ascii="Georgia" w:hAnsi="Georgia"/>
          <w:sz w:val="18"/>
          <w:szCs w:val="20"/>
          <w:rtl/>
        </w:rPr>
        <w:t xml:space="preserve">רות מין (הליכים פליליים). </w:t>
      </w:r>
      <w:r w:rsidRPr="009D5807">
        <w:rPr>
          <w:rFonts w:ascii="Georgia" w:hAnsi="Georgia"/>
          <w:b/>
          <w:bCs/>
          <w:i/>
          <w:sz w:val="18"/>
          <w:szCs w:val="20"/>
          <w:rtl/>
        </w:rPr>
        <w:t>המשפט: כתב עת לענייני משפט</w:t>
      </w:r>
      <w:r w:rsidRPr="009D5807">
        <w:rPr>
          <w:rFonts w:ascii="Georgia" w:hAnsi="Georgia"/>
          <w:sz w:val="18"/>
          <w:szCs w:val="20"/>
          <w:rtl/>
        </w:rPr>
        <w:t>,</w:t>
      </w:r>
      <w:r w:rsidRPr="009D5807">
        <w:rPr>
          <w:rFonts w:ascii="Georgia" w:hAnsi="Georgia"/>
          <w:b/>
          <w:bCs/>
          <w:i/>
          <w:sz w:val="18"/>
          <w:szCs w:val="20"/>
          <w:rtl/>
        </w:rPr>
        <w:t xml:space="preserve"> כב</w:t>
      </w:r>
      <w:r w:rsidRPr="009D5807">
        <w:rPr>
          <w:rFonts w:ascii="Georgia" w:hAnsi="Georgia"/>
          <w:sz w:val="18"/>
          <w:szCs w:val="20"/>
          <w:rtl/>
        </w:rPr>
        <w:t xml:space="preserve">(1), 139–180. </w:t>
      </w:r>
    </w:p>
    <w:p w14:paraId="73780FD9" w14:textId="77777777" w:rsidR="005250CD" w:rsidRPr="009D5807" w:rsidRDefault="005250CD" w:rsidP="009D5807">
      <w:pPr>
        <w:pStyle w:val="EndNoteBibliography"/>
        <w:spacing w:after="180" w:line="240" w:lineRule="exact"/>
        <w:ind w:left="397" w:hanging="397"/>
        <w:rPr>
          <w:rFonts w:ascii="Georgia" w:hAnsi="Georgia"/>
          <w:sz w:val="18"/>
          <w:szCs w:val="20"/>
          <w:rtl/>
        </w:rPr>
      </w:pPr>
      <w:r w:rsidRPr="009D5807">
        <w:rPr>
          <w:rFonts w:ascii="Georgia" w:hAnsi="Georgia"/>
          <w:sz w:val="18"/>
          <w:szCs w:val="20"/>
          <w:rtl/>
        </w:rPr>
        <w:lastRenderedPageBreak/>
        <w:t xml:space="preserve">כורזים, י', כץ, ח', כרמון, א' ושולוב ברקן, ש' (2009). </w:t>
      </w:r>
      <w:r w:rsidRPr="009D5807">
        <w:rPr>
          <w:rFonts w:ascii="Georgia" w:hAnsi="Georgia"/>
          <w:b/>
          <w:bCs/>
          <w:i/>
          <w:sz w:val="18"/>
          <w:szCs w:val="20"/>
          <w:rtl/>
        </w:rPr>
        <w:t>פיתוח קהילתי בין-תחומי: מהות, עקרונות ודרכי פעולה</w:t>
      </w:r>
      <w:r w:rsidRPr="009D5807">
        <w:rPr>
          <w:rFonts w:ascii="Georgia" w:hAnsi="Georgia"/>
          <w:sz w:val="18"/>
          <w:szCs w:val="20"/>
          <w:rtl/>
        </w:rPr>
        <w:t xml:space="preserve">. הפורום הבינתחומי לפיתוח קהילתי. </w:t>
      </w:r>
    </w:p>
    <w:p w14:paraId="6004DC4F" w14:textId="77777777" w:rsidR="005250CD" w:rsidRPr="009D5807" w:rsidRDefault="005250CD" w:rsidP="009D5807">
      <w:pPr>
        <w:pStyle w:val="EndNoteBibliography"/>
        <w:spacing w:after="180" w:line="240" w:lineRule="exact"/>
        <w:ind w:left="397" w:hanging="397"/>
        <w:rPr>
          <w:rFonts w:ascii="Georgia" w:hAnsi="Georgia"/>
          <w:sz w:val="18"/>
          <w:szCs w:val="20"/>
          <w:rtl/>
        </w:rPr>
      </w:pPr>
      <w:r w:rsidRPr="009D5807">
        <w:rPr>
          <w:rFonts w:ascii="Georgia" w:hAnsi="Georgia"/>
          <w:sz w:val="18"/>
          <w:szCs w:val="20"/>
          <w:rtl/>
        </w:rPr>
        <w:t xml:space="preserve">כורזים, י', עפרון, י' וותד, מ"ס (2022). </w:t>
      </w:r>
      <w:r w:rsidRPr="009D5807">
        <w:rPr>
          <w:rFonts w:ascii="Georgia" w:hAnsi="Georgia"/>
          <w:b/>
          <w:bCs/>
          <w:i/>
          <w:sz w:val="18"/>
          <w:szCs w:val="20"/>
          <w:rtl/>
        </w:rPr>
        <w:t>משפט ו... על קשרי המשפט עם פרופסיות בסביבתו</w:t>
      </w:r>
      <w:r w:rsidRPr="009D5807">
        <w:rPr>
          <w:rFonts w:ascii="Georgia" w:hAnsi="Georgia"/>
          <w:sz w:val="18"/>
          <w:szCs w:val="20"/>
          <w:rtl/>
        </w:rPr>
        <w:t xml:space="preserve">. נבו. </w:t>
      </w:r>
    </w:p>
    <w:p w14:paraId="3584B2DE" w14:textId="77777777" w:rsidR="005250CD" w:rsidRPr="009D5807" w:rsidRDefault="005250CD" w:rsidP="009D5807">
      <w:pPr>
        <w:pStyle w:val="EndNoteBibliography"/>
        <w:spacing w:after="180" w:line="240" w:lineRule="exact"/>
        <w:ind w:left="397" w:hanging="397"/>
        <w:rPr>
          <w:rFonts w:ascii="Georgia" w:hAnsi="Georgia"/>
          <w:sz w:val="18"/>
          <w:szCs w:val="20"/>
          <w:rtl/>
        </w:rPr>
      </w:pPr>
      <w:r w:rsidRPr="009D5807">
        <w:rPr>
          <w:rFonts w:ascii="Georgia" w:hAnsi="Georgia"/>
          <w:sz w:val="18"/>
          <w:szCs w:val="20"/>
          <w:rtl/>
        </w:rPr>
        <w:t xml:space="preserve">כורזים-קורושי, י' וליפשיץ-מלביצקי, ל' (2020). ידע פורץ גבולות? פיתוח ידע בין-תחומי בתוכניות לימוד משולבות בעבודה סוציאלית: חקר המקרה באוניברסיטה העברית בירושלים. </w:t>
      </w:r>
      <w:r w:rsidRPr="009D5807">
        <w:rPr>
          <w:rFonts w:ascii="Georgia" w:hAnsi="Georgia"/>
          <w:b/>
          <w:bCs/>
          <w:i/>
          <w:sz w:val="18"/>
          <w:szCs w:val="20"/>
          <w:rtl/>
        </w:rPr>
        <w:t>חברה ורווחה</w:t>
      </w:r>
      <w:r w:rsidRPr="009D5807">
        <w:rPr>
          <w:rFonts w:ascii="Georgia" w:hAnsi="Georgia"/>
          <w:sz w:val="18"/>
          <w:szCs w:val="20"/>
          <w:rtl/>
        </w:rPr>
        <w:t>,</w:t>
      </w:r>
      <w:r w:rsidRPr="009D5807">
        <w:rPr>
          <w:rFonts w:ascii="Georgia" w:hAnsi="Georgia"/>
          <w:b/>
          <w:bCs/>
          <w:i/>
          <w:sz w:val="18"/>
          <w:szCs w:val="20"/>
          <w:rtl/>
        </w:rPr>
        <w:t xml:space="preserve"> מ</w:t>
      </w:r>
      <w:r w:rsidRPr="009D5807">
        <w:rPr>
          <w:rFonts w:ascii="Georgia" w:hAnsi="Georgia"/>
          <w:sz w:val="18"/>
          <w:szCs w:val="20"/>
          <w:rtl/>
        </w:rPr>
        <w:t xml:space="preserve">(2–3), 430–460. </w:t>
      </w:r>
    </w:p>
    <w:p w14:paraId="3ECEC544" w14:textId="77777777" w:rsidR="005250CD" w:rsidRPr="009D5807" w:rsidRDefault="005250CD" w:rsidP="009D5807">
      <w:pPr>
        <w:pStyle w:val="EndNoteBibliography"/>
        <w:spacing w:after="180" w:line="240" w:lineRule="exact"/>
        <w:ind w:left="397" w:hanging="397"/>
        <w:rPr>
          <w:rFonts w:ascii="Georgia" w:hAnsi="Georgia"/>
          <w:sz w:val="18"/>
          <w:szCs w:val="20"/>
          <w:rtl/>
        </w:rPr>
      </w:pPr>
      <w:r w:rsidRPr="009D5807">
        <w:rPr>
          <w:rFonts w:ascii="Georgia" w:hAnsi="Georgia"/>
          <w:b/>
          <w:bCs/>
          <w:sz w:val="18"/>
          <w:szCs w:val="20"/>
          <w:rtl/>
        </w:rPr>
        <w:t>כללי לשכת עורכי הדין (אתיקה מקצועית)</w:t>
      </w:r>
      <w:r w:rsidRPr="009D5807">
        <w:rPr>
          <w:rFonts w:ascii="Georgia" w:hAnsi="Georgia"/>
          <w:sz w:val="18"/>
          <w:szCs w:val="20"/>
          <w:rtl/>
        </w:rPr>
        <w:t xml:space="preserve">, תשמ"ו-1986. </w:t>
      </w:r>
    </w:p>
    <w:p w14:paraId="1D729AA5" w14:textId="77777777" w:rsidR="005250CD" w:rsidRPr="009D5807" w:rsidRDefault="005250CD" w:rsidP="009D5807">
      <w:pPr>
        <w:pStyle w:val="EndNoteBibliography"/>
        <w:spacing w:after="180" w:line="240" w:lineRule="exact"/>
        <w:ind w:left="397" w:hanging="397"/>
        <w:rPr>
          <w:rFonts w:ascii="Georgia" w:hAnsi="Georgia"/>
          <w:sz w:val="18"/>
          <w:szCs w:val="20"/>
          <w:rtl/>
        </w:rPr>
      </w:pPr>
      <w:r w:rsidRPr="009D5807">
        <w:rPr>
          <w:rFonts w:ascii="Georgia" w:hAnsi="Georgia"/>
          <w:sz w:val="18"/>
          <w:szCs w:val="20"/>
          <w:rtl/>
        </w:rPr>
        <w:t>כץ, ח' (2007).</w:t>
      </w:r>
      <w:r w:rsidRPr="009D5807">
        <w:rPr>
          <w:rFonts w:ascii="Georgia" w:hAnsi="Georgia"/>
          <w:i/>
          <w:sz w:val="18"/>
          <w:szCs w:val="20"/>
          <w:rtl/>
        </w:rPr>
        <w:t xml:space="preserve"> </w:t>
      </w:r>
      <w:r w:rsidRPr="009D5807">
        <w:rPr>
          <w:rFonts w:ascii="Georgia" w:hAnsi="Georgia"/>
          <w:b/>
          <w:bCs/>
          <w:i/>
          <w:sz w:val="18"/>
          <w:szCs w:val="20"/>
          <w:rtl/>
        </w:rPr>
        <w:t>קידום חבירות בין-ארגוניות, בין-תחומיות, ובין-מגזריות בשירותי רווחה</w:t>
      </w:r>
      <w:r w:rsidRPr="009D5807">
        <w:rPr>
          <w:rFonts w:ascii="Georgia" w:hAnsi="Georgia"/>
          <w:sz w:val="18"/>
          <w:szCs w:val="20"/>
          <w:rtl/>
        </w:rPr>
        <w:t xml:space="preserve">. משרד הרווחה והשירותים החברתיים – אגף למחקר, תכנון והכשרה. </w:t>
      </w:r>
    </w:p>
    <w:p w14:paraId="50A376B8" w14:textId="03AAD995" w:rsidR="005250CD" w:rsidRPr="009D5807" w:rsidRDefault="005250CD" w:rsidP="00A8363C">
      <w:pPr>
        <w:pStyle w:val="EndNoteBibliography"/>
        <w:spacing w:after="180" w:line="240" w:lineRule="exact"/>
        <w:ind w:left="397" w:hanging="397"/>
        <w:rPr>
          <w:rFonts w:ascii="Georgia" w:hAnsi="Georgia"/>
          <w:sz w:val="18"/>
          <w:szCs w:val="20"/>
          <w:rtl/>
        </w:rPr>
      </w:pPr>
      <w:r w:rsidRPr="009D5807">
        <w:rPr>
          <w:rFonts w:ascii="Georgia" w:hAnsi="Georgia"/>
          <w:sz w:val="18"/>
          <w:szCs w:val="20"/>
          <w:rtl/>
        </w:rPr>
        <w:t xml:space="preserve">לונטל-שחורי, מ' ולונטל, א' (2012). צוותים בין-מקצועיים בעבודה סוציאלית ובשירותי אנוש. בתוך מ' חובב, א' לונטל וי' קטן (עורכים), </w:t>
      </w:r>
      <w:r w:rsidRPr="009D5807">
        <w:rPr>
          <w:rFonts w:ascii="Georgia" w:hAnsi="Georgia"/>
          <w:b/>
          <w:bCs/>
          <w:i/>
          <w:sz w:val="18"/>
          <w:szCs w:val="20"/>
          <w:rtl/>
        </w:rPr>
        <w:t>עבודה סוציאלית בישראל</w:t>
      </w:r>
      <w:r w:rsidRPr="009D5807">
        <w:rPr>
          <w:rFonts w:ascii="Georgia" w:hAnsi="Georgia"/>
          <w:i/>
          <w:sz w:val="18"/>
          <w:szCs w:val="20"/>
          <w:rtl/>
        </w:rPr>
        <w:t xml:space="preserve"> </w:t>
      </w:r>
      <w:r w:rsidR="00D43BC2">
        <w:rPr>
          <w:rFonts w:ascii="Georgia" w:hAnsi="Georgia"/>
          <w:i/>
          <w:sz w:val="18"/>
          <w:szCs w:val="20"/>
          <w:rtl/>
        </w:rPr>
        <w:br/>
      </w:r>
      <w:r w:rsidRPr="009D5807">
        <w:rPr>
          <w:rFonts w:ascii="Georgia" w:hAnsi="Georgia"/>
          <w:sz w:val="18"/>
          <w:szCs w:val="20"/>
          <w:rtl/>
        </w:rPr>
        <w:t xml:space="preserve">(עמ' 352–335). הקיבוץ המאוחד. </w:t>
      </w:r>
    </w:p>
    <w:p w14:paraId="2A0E5553" w14:textId="77777777" w:rsidR="005250CD" w:rsidRPr="009D5807" w:rsidRDefault="005250CD" w:rsidP="009D5807">
      <w:pPr>
        <w:pStyle w:val="EndNoteBibliography"/>
        <w:spacing w:after="180" w:line="240" w:lineRule="exact"/>
        <w:ind w:left="397" w:hanging="397"/>
        <w:rPr>
          <w:rFonts w:ascii="Georgia" w:hAnsi="Georgia"/>
          <w:sz w:val="18"/>
          <w:szCs w:val="20"/>
          <w:rtl/>
        </w:rPr>
      </w:pPr>
      <w:r w:rsidRPr="009D5807">
        <w:rPr>
          <w:rFonts w:ascii="Georgia" w:hAnsi="Georgia"/>
          <w:sz w:val="18"/>
          <w:szCs w:val="20"/>
          <w:rtl/>
        </w:rPr>
        <w:t xml:space="preserve">מלר-שלו, ה' (2017). המרחב ה"משפטיפולי": מופעי המפגש בין ה"משפטי" ל"טיפולי" בעבודת יחידות הסיוע ובתי המשפט לענייני משפחה. </w:t>
      </w:r>
      <w:r w:rsidRPr="009D5807">
        <w:rPr>
          <w:rFonts w:ascii="Georgia" w:hAnsi="Georgia"/>
          <w:b/>
          <w:bCs/>
          <w:i/>
          <w:sz w:val="18"/>
          <w:szCs w:val="20"/>
          <w:rtl/>
        </w:rPr>
        <w:t>המשפט: כתב עת לענייני משפט</w:t>
      </w:r>
      <w:r w:rsidRPr="009D5807">
        <w:rPr>
          <w:rFonts w:ascii="Georgia" w:hAnsi="Georgia"/>
          <w:sz w:val="18"/>
          <w:szCs w:val="20"/>
          <w:rtl/>
        </w:rPr>
        <w:t>,</w:t>
      </w:r>
      <w:r w:rsidRPr="009D5807">
        <w:rPr>
          <w:rFonts w:ascii="Georgia" w:hAnsi="Georgia"/>
          <w:i/>
          <w:sz w:val="18"/>
          <w:szCs w:val="20"/>
          <w:rtl/>
        </w:rPr>
        <w:t xml:space="preserve"> </w:t>
      </w:r>
      <w:r w:rsidRPr="009D5807">
        <w:rPr>
          <w:rFonts w:ascii="Georgia" w:hAnsi="Georgia"/>
          <w:b/>
          <w:bCs/>
          <w:i/>
          <w:sz w:val="18"/>
          <w:szCs w:val="20"/>
          <w:rtl/>
        </w:rPr>
        <w:t>כג</w:t>
      </w:r>
      <w:r w:rsidRPr="009D5807">
        <w:rPr>
          <w:rFonts w:ascii="Georgia" w:hAnsi="Georgia"/>
          <w:sz w:val="18"/>
          <w:szCs w:val="20"/>
          <w:rtl/>
        </w:rPr>
        <w:t>, 87–114.</w:t>
      </w:r>
    </w:p>
    <w:p w14:paraId="02EC1AE3" w14:textId="77777777" w:rsidR="005250CD" w:rsidRPr="009D5807" w:rsidRDefault="005250CD" w:rsidP="009D5807">
      <w:pPr>
        <w:pStyle w:val="EndNoteBibliography"/>
        <w:spacing w:after="180" w:line="240" w:lineRule="exact"/>
        <w:ind w:left="397" w:hanging="397"/>
        <w:rPr>
          <w:rFonts w:ascii="Georgia" w:hAnsi="Georgia"/>
          <w:sz w:val="18"/>
          <w:szCs w:val="20"/>
          <w:rtl/>
        </w:rPr>
      </w:pPr>
      <w:r w:rsidRPr="009D5807">
        <w:rPr>
          <w:rFonts w:ascii="Georgia" w:hAnsi="Georgia"/>
          <w:sz w:val="18"/>
          <w:szCs w:val="20"/>
          <w:rtl/>
        </w:rPr>
        <w:t xml:space="preserve">סמואל, י' (1996). </w:t>
      </w:r>
      <w:r w:rsidRPr="009D5807">
        <w:rPr>
          <w:rFonts w:ascii="Georgia" w:hAnsi="Georgia"/>
          <w:b/>
          <w:bCs/>
          <w:i/>
          <w:sz w:val="18"/>
          <w:szCs w:val="20"/>
          <w:rtl/>
        </w:rPr>
        <w:t>ארגונים: מאפיינים, מבנים, תהליכים</w:t>
      </w:r>
      <w:r w:rsidRPr="009D5807">
        <w:rPr>
          <w:rFonts w:ascii="Georgia" w:hAnsi="Georgia"/>
          <w:sz w:val="18"/>
          <w:szCs w:val="20"/>
          <w:rtl/>
        </w:rPr>
        <w:t xml:space="preserve">. אוניברסיטת חיפה. </w:t>
      </w:r>
    </w:p>
    <w:p w14:paraId="695EE5D0" w14:textId="77777777" w:rsidR="005250CD" w:rsidRPr="009D5807" w:rsidRDefault="005250CD" w:rsidP="009D5807">
      <w:pPr>
        <w:pStyle w:val="EndNoteBibliography"/>
        <w:bidi w:val="0"/>
        <w:spacing w:after="180" w:line="240" w:lineRule="exact"/>
        <w:ind w:left="397" w:hanging="397"/>
        <w:rPr>
          <w:rFonts w:ascii="Georgia" w:hAnsi="Georgia"/>
          <w:sz w:val="18"/>
          <w:szCs w:val="20"/>
        </w:rPr>
      </w:pPr>
      <w:r w:rsidRPr="009D5807">
        <w:rPr>
          <w:rFonts w:ascii="Georgia" w:hAnsi="Georgia"/>
          <w:sz w:val="18"/>
          <w:szCs w:val="20"/>
        </w:rPr>
        <w:t xml:space="preserve">Abramson, J. S., &amp; Rosenthal, B. B. (1995). Interdisciplinary and collaboration. In </w:t>
      </w:r>
      <w:r w:rsidRPr="009D5807">
        <w:rPr>
          <w:rFonts w:ascii="Georgia" w:hAnsi="Georgia"/>
          <w:i/>
          <w:sz w:val="18"/>
          <w:szCs w:val="20"/>
        </w:rPr>
        <w:t>Encyclopedia of social work</w:t>
      </w:r>
      <w:r w:rsidRPr="009D5807">
        <w:rPr>
          <w:rFonts w:ascii="Georgia" w:hAnsi="Georgia"/>
          <w:sz w:val="18"/>
          <w:szCs w:val="20"/>
        </w:rPr>
        <w:t xml:space="preserve"> (pp. 1479-1489). NASW Press.</w:t>
      </w:r>
    </w:p>
    <w:p w14:paraId="78A33DF7"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Amey, M. J., &amp; Brown, D. F. (2004). </w:t>
      </w:r>
      <w:r w:rsidRPr="009D5807">
        <w:rPr>
          <w:rFonts w:ascii="Georgia" w:hAnsi="Georgia"/>
          <w:i/>
          <w:sz w:val="18"/>
          <w:szCs w:val="20"/>
        </w:rPr>
        <w:t>Breaking out of the box: Interdisciplinary collaboration and faculty work</w:t>
      </w:r>
      <w:r w:rsidRPr="009D5807">
        <w:rPr>
          <w:rFonts w:ascii="Georgia" w:hAnsi="Georgia"/>
          <w:sz w:val="18"/>
          <w:szCs w:val="20"/>
        </w:rPr>
        <w:t>. Information Age Pub.</w:t>
      </w:r>
      <w:r w:rsidRPr="009D5807">
        <w:rPr>
          <w:rFonts w:ascii="Georgia" w:hAnsi="Georgia"/>
          <w:sz w:val="18"/>
          <w:szCs w:val="20"/>
          <w:rtl/>
        </w:rPr>
        <w:t xml:space="preserve"> </w:t>
      </w:r>
    </w:p>
    <w:p w14:paraId="298D3208" w14:textId="77777777" w:rsidR="005250CD" w:rsidRPr="009D5807" w:rsidRDefault="005250CD" w:rsidP="009D5807">
      <w:pPr>
        <w:pStyle w:val="EndNoteBibliography"/>
        <w:bidi w:val="0"/>
        <w:spacing w:after="180" w:line="240" w:lineRule="exact"/>
        <w:ind w:left="397" w:hanging="397"/>
        <w:rPr>
          <w:rFonts w:ascii="Georgia" w:hAnsi="Georgia"/>
          <w:sz w:val="18"/>
          <w:szCs w:val="20"/>
        </w:rPr>
      </w:pPr>
      <w:r w:rsidRPr="009D5807">
        <w:rPr>
          <w:rFonts w:ascii="Georgia" w:hAnsi="Georgia"/>
          <w:sz w:val="18"/>
          <w:szCs w:val="20"/>
        </w:rPr>
        <w:t xml:space="preserve">Boje, D. M., &amp; Whetten, D. A. (1981). Effects of organizational strategies and contextual constrains on centrality and attributions of influence in interorganizational networks. </w:t>
      </w:r>
      <w:r w:rsidRPr="009D5807">
        <w:rPr>
          <w:rFonts w:ascii="Georgia" w:hAnsi="Georgia"/>
          <w:i/>
          <w:sz w:val="18"/>
          <w:szCs w:val="20"/>
        </w:rPr>
        <w:t>Administrative Science Quarterly</w:t>
      </w:r>
      <w:r w:rsidRPr="009D5807">
        <w:rPr>
          <w:rFonts w:ascii="Georgia" w:hAnsi="Georgia"/>
          <w:sz w:val="18"/>
          <w:szCs w:val="20"/>
        </w:rPr>
        <w:t>,</w:t>
      </w:r>
      <w:r w:rsidRPr="009D5807">
        <w:rPr>
          <w:rFonts w:ascii="Georgia" w:hAnsi="Georgia"/>
          <w:i/>
          <w:sz w:val="18"/>
          <w:szCs w:val="20"/>
        </w:rPr>
        <w:t xml:space="preserve"> 26</w:t>
      </w:r>
      <w:r w:rsidRPr="009D5807">
        <w:rPr>
          <w:rFonts w:ascii="Georgia" w:hAnsi="Georgia"/>
          <w:sz w:val="18"/>
          <w:szCs w:val="20"/>
        </w:rPr>
        <w:t>(2), 378</w:t>
      </w:r>
      <w:r w:rsidRPr="009D5807">
        <w:rPr>
          <w:rFonts w:ascii="Georgia" w:hAnsi="Georgia"/>
          <w:sz w:val="18"/>
          <w:szCs w:val="20"/>
          <w:rtl/>
        </w:rPr>
        <w:t>–</w:t>
      </w:r>
      <w:r w:rsidRPr="009D5807">
        <w:rPr>
          <w:rFonts w:ascii="Georgia" w:hAnsi="Georgia"/>
          <w:sz w:val="18"/>
          <w:szCs w:val="20"/>
        </w:rPr>
        <w:t xml:space="preserve">395. </w:t>
      </w:r>
      <w:hyperlink w:history="1">
        <w:r w:rsidRPr="009D5807">
          <w:rPr>
            <w:rStyle w:val="Hyperlink"/>
            <w:rFonts w:ascii="Georgia" w:hAnsi="Georgia"/>
            <w:spacing w:val="-5"/>
            <w:sz w:val="18"/>
            <w:szCs w:val="20"/>
            <w:shd w:val="clear" w:color="auto" w:fill="FFFFFF"/>
          </w:rPr>
          <w:t>https://doi.org/10.2307/2392513</w:t>
        </w:r>
      </w:hyperlink>
    </w:p>
    <w:p w14:paraId="28C515C7" w14:textId="77777777" w:rsidR="005250CD" w:rsidRPr="009D5807" w:rsidRDefault="005250CD" w:rsidP="009D5807">
      <w:pPr>
        <w:shd w:val="clear" w:color="auto" w:fill="FFFFFF"/>
        <w:bidi w:val="0"/>
        <w:spacing w:after="180"/>
        <w:ind w:left="397" w:hanging="397"/>
        <w:jc w:val="both"/>
        <w:rPr>
          <w:rFonts w:ascii="Georgia" w:hAnsi="Georgia"/>
          <w:sz w:val="18"/>
          <w:szCs w:val="20"/>
          <w:rtl/>
        </w:rPr>
      </w:pPr>
      <w:r w:rsidRPr="009D5807">
        <w:rPr>
          <w:rFonts w:ascii="Georgia" w:hAnsi="Georgia"/>
          <w:sz w:val="18"/>
          <w:szCs w:val="20"/>
        </w:rPr>
        <w:t xml:space="preserve">Bornstein, B. H. (2016). Law and social science: How interdisciplinary is interdisciplinary enough? In </w:t>
      </w:r>
      <w:r w:rsidRPr="009D5807">
        <w:rPr>
          <w:rFonts w:ascii="Georgia" w:hAnsi="Georgia"/>
          <w:color w:val="222222"/>
          <w:sz w:val="18"/>
          <w:szCs w:val="20"/>
        </w:rPr>
        <w:t xml:space="preserve">C. Willis-Esqueda &amp; B. H. Bornstein (Eds.), </w:t>
      </w:r>
      <w:r w:rsidRPr="009D5807">
        <w:rPr>
          <w:rFonts w:ascii="Georgia" w:hAnsi="Georgia"/>
          <w:i/>
          <w:sz w:val="18"/>
          <w:szCs w:val="20"/>
        </w:rPr>
        <w:t xml:space="preserve">The witness </w:t>
      </w:r>
      <w:proofErr w:type="gramStart"/>
      <w:r w:rsidRPr="009D5807">
        <w:rPr>
          <w:rFonts w:ascii="Georgia" w:hAnsi="Georgia"/>
          <w:i/>
          <w:sz w:val="18"/>
          <w:szCs w:val="20"/>
        </w:rPr>
        <w:t>stand</w:t>
      </w:r>
      <w:proofErr w:type="gramEnd"/>
      <w:r w:rsidRPr="009D5807">
        <w:rPr>
          <w:rFonts w:ascii="Georgia" w:hAnsi="Georgia"/>
          <w:i/>
          <w:sz w:val="18"/>
          <w:szCs w:val="20"/>
        </w:rPr>
        <w:t xml:space="preserve"> and Lawrence S. Wrightsman, Jr.</w:t>
      </w:r>
      <w:r w:rsidRPr="009D5807">
        <w:rPr>
          <w:rFonts w:ascii="Georgia" w:hAnsi="Georgia"/>
          <w:sz w:val="18"/>
          <w:szCs w:val="20"/>
        </w:rPr>
        <w:t xml:space="preserve"> (pp. 113–128). Springer. </w:t>
      </w:r>
      <w:hyperlink w:history="1">
        <w:r w:rsidRPr="009D5807">
          <w:rPr>
            <w:rStyle w:val="Hyperlink"/>
            <w:rFonts w:ascii="Georgia" w:hAnsi="Georgia"/>
            <w:sz w:val="18"/>
            <w:szCs w:val="20"/>
          </w:rPr>
          <w:t>https://doi.org/10.1007/978-1-4939-2077-8_8</w:t>
        </w:r>
      </w:hyperlink>
      <w:r w:rsidRPr="009D5807">
        <w:rPr>
          <w:rFonts w:ascii="Georgia" w:hAnsi="Georgia"/>
          <w:sz w:val="18"/>
          <w:szCs w:val="20"/>
        </w:rPr>
        <w:t xml:space="preserve"> </w:t>
      </w:r>
    </w:p>
    <w:p w14:paraId="7CE458BA" w14:textId="0FD09B37" w:rsidR="009D5807" w:rsidRDefault="005250CD" w:rsidP="00AC7606">
      <w:pPr>
        <w:pStyle w:val="EndNoteBibliography"/>
        <w:keepNext/>
        <w:keepLines/>
        <w:bidi w:val="0"/>
        <w:spacing w:after="0" w:line="240" w:lineRule="exact"/>
        <w:ind w:left="397" w:hanging="397"/>
        <w:rPr>
          <w:rFonts w:ascii="Georgia" w:hAnsi="Georgia"/>
          <w:sz w:val="18"/>
          <w:szCs w:val="20"/>
        </w:rPr>
      </w:pPr>
      <w:r w:rsidRPr="00AC7606">
        <w:rPr>
          <w:rFonts w:ascii="Georgia" w:hAnsi="Georgia"/>
          <w:sz w:val="18"/>
          <w:szCs w:val="20"/>
        </w:rPr>
        <w:t>Bradshaw, T. K.</w:t>
      </w:r>
      <w:r w:rsidR="00AC7606">
        <w:rPr>
          <w:rFonts w:ascii="Georgia" w:hAnsi="Georgia"/>
          <w:sz w:val="18"/>
          <w:szCs w:val="20"/>
        </w:rPr>
        <w:t xml:space="preserve"> (2000). </w:t>
      </w:r>
      <w:r w:rsidRPr="009D5807">
        <w:rPr>
          <w:rFonts w:ascii="Georgia" w:hAnsi="Georgia"/>
          <w:sz w:val="18"/>
          <w:szCs w:val="20"/>
        </w:rPr>
        <w:t xml:space="preserve">Complex community development projects: Collaboration, comprehensive programs, and community coalitions in complex society. </w:t>
      </w:r>
      <w:r w:rsidRPr="009D5807">
        <w:rPr>
          <w:rFonts w:ascii="Georgia" w:hAnsi="Georgia"/>
          <w:i/>
          <w:sz w:val="18"/>
          <w:szCs w:val="20"/>
        </w:rPr>
        <w:t>Community Development Journal</w:t>
      </w:r>
      <w:r w:rsidRPr="009D5807">
        <w:rPr>
          <w:rFonts w:ascii="Georgia" w:hAnsi="Georgia"/>
          <w:sz w:val="18"/>
          <w:szCs w:val="20"/>
        </w:rPr>
        <w:t>,</w:t>
      </w:r>
      <w:r w:rsidRPr="009D5807">
        <w:rPr>
          <w:rFonts w:ascii="Georgia" w:hAnsi="Georgia"/>
          <w:i/>
          <w:sz w:val="18"/>
          <w:szCs w:val="20"/>
        </w:rPr>
        <w:t xml:space="preserve"> 35</w:t>
      </w:r>
      <w:r w:rsidRPr="009D5807">
        <w:rPr>
          <w:rFonts w:ascii="Georgia" w:hAnsi="Georgia"/>
          <w:sz w:val="18"/>
          <w:szCs w:val="20"/>
        </w:rPr>
        <w:t>(2), 133</w:t>
      </w:r>
      <w:r w:rsidRPr="009D5807">
        <w:rPr>
          <w:rFonts w:ascii="Georgia" w:hAnsi="Georgia"/>
          <w:sz w:val="18"/>
          <w:szCs w:val="20"/>
          <w:rtl/>
        </w:rPr>
        <w:t>–</w:t>
      </w:r>
      <w:r w:rsidRPr="009D5807">
        <w:rPr>
          <w:rFonts w:ascii="Georgia" w:hAnsi="Georgia"/>
          <w:sz w:val="18"/>
          <w:szCs w:val="20"/>
        </w:rPr>
        <w:t xml:space="preserve">145. </w:t>
      </w:r>
    </w:p>
    <w:p w14:paraId="2BE147F7" w14:textId="42FCCB3E" w:rsidR="005250CD" w:rsidRPr="009D5807" w:rsidRDefault="009D5807" w:rsidP="009D5807">
      <w:pPr>
        <w:pStyle w:val="EndNoteBibliography"/>
        <w:bidi w:val="0"/>
        <w:spacing w:after="180" w:line="240" w:lineRule="exact"/>
        <w:ind w:left="397"/>
        <w:rPr>
          <w:rFonts w:ascii="Georgia" w:hAnsi="Georgia"/>
          <w:sz w:val="18"/>
          <w:szCs w:val="20"/>
          <w:rtl/>
        </w:rPr>
      </w:pPr>
      <w:hyperlink w:history="1">
        <w:r w:rsidRPr="00971DA9">
          <w:rPr>
            <w:rStyle w:val="Hyperlink"/>
            <w:rFonts w:ascii="Georgia" w:hAnsi="Georgia"/>
            <w:sz w:val="18"/>
            <w:szCs w:val="20"/>
          </w:rPr>
          <w:t>https://doi.org/10.1093/cdj/35.2.133</w:t>
        </w:r>
      </w:hyperlink>
      <w:r w:rsidR="005250CD" w:rsidRPr="009D5807">
        <w:rPr>
          <w:rFonts w:ascii="Georgia" w:hAnsi="Georgia"/>
          <w:sz w:val="18"/>
          <w:szCs w:val="20"/>
          <w:rtl/>
        </w:rPr>
        <w:t xml:space="preserve"> </w:t>
      </w:r>
    </w:p>
    <w:p w14:paraId="7C928BF2"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lastRenderedPageBreak/>
        <w:t xml:space="preserve">Clohesy, S. (2003). </w:t>
      </w:r>
      <w:r w:rsidRPr="009D5807">
        <w:rPr>
          <w:rFonts w:ascii="Georgia" w:hAnsi="Georgia"/>
          <w:i/>
          <w:sz w:val="18"/>
          <w:szCs w:val="20"/>
        </w:rPr>
        <w:t>Blurred boundaries</w:t>
      </w:r>
      <w:r w:rsidRPr="009D5807">
        <w:rPr>
          <w:rFonts w:ascii="Georgia" w:hAnsi="Georgia"/>
          <w:i/>
          <w:sz w:val="18"/>
          <w:szCs w:val="20"/>
          <w:rtl/>
        </w:rPr>
        <w:t xml:space="preserve"> </w:t>
      </w:r>
      <w:r w:rsidRPr="009D5807">
        <w:rPr>
          <w:rFonts w:ascii="Georgia" w:hAnsi="Georgia"/>
          <w:i/>
          <w:sz w:val="18"/>
          <w:szCs w:val="20"/>
        </w:rPr>
        <w:t>and muddled motives: A world of shifting social responsibilities</w:t>
      </w:r>
      <w:r w:rsidRPr="009D5807">
        <w:rPr>
          <w:rFonts w:ascii="Georgia" w:hAnsi="Georgia"/>
          <w:sz w:val="18"/>
          <w:szCs w:val="20"/>
        </w:rPr>
        <w:t>. W.K. Kellogg Foundation.</w:t>
      </w:r>
    </w:p>
    <w:p w14:paraId="1D0FAC1E"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i/>
          <w:sz w:val="18"/>
          <w:szCs w:val="20"/>
        </w:rPr>
        <w:t>Collaborative Law Act</w:t>
      </w:r>
      <w:r w:rsidRPr="009D5807">
        <w:rPr>
          <w:rFonts w:ascii="Georgia" w:hAnsi="Georgia"/>
          <w:sz w:val="18"/>
          <w:szCs w:val="20"/>
        </w:rPr>
        <w:t xml:space="preserve">. Uniform Law Commission. </w:t>
      </w:r>
    </w:p>
    <w:p w14:paraId="7D4AAF45" w14:textId="2A364E62"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Dershowitz, A. (2008). The interdisciplinary study of law: A dedicatory note on the founding of the NILR. </w:t>
      </w:r>
      <w:r w:rsidRPr="009D5807">
        <w:rPr>
          <w:rFonts w:ascii="Georgia" w:hAnsi="Georgia"/>
          <w:i/>
          <w:sz w:val="18"/>
          <w:szCs w:val="20"/>
        </w:rPr>
        <w:t>Northwestern Interdisciplinary Law Review</w:t>
      </w:r>
      <w:r w:rsidRPr="009D5807">
        <w:rPr>
          <w:rFonts w:ascii="Georgia" w:hAnsi="Georgia"/>
          <w:sz w:val="18"/>
          <w:szCs w:val="20"/>
        </w:rPr>
        <w:t>,</w:t>
      </w:r>
      <w:r w:rsidRPr="009D5807">
        <w:rPr>
          <w:rFonts w:ascii="Georgia" w:hAnsi="Georgia"/>
          <w:i/>
          <w:sz w:val="18"/>
          <w:szCs w:val="20"/>
        </w:rPr>
        <w:t xml:space="preserve"> </w:t>
      </w:r>
      <w:r w:rsidR="009D5807">
        <w:rPr>
          <w:rFonts w:ascii="Georgia" w:hAnsi="Georgia"/>
          <w:i/>
          <w:sz w:val="18"/>
          <w:szCs w:val="20"/>
        </w:rPr>
        <w:br/>
      </w:r>
      <w:r w:rsidRPr="009D5807">
        <w:rPr>
          <w:rFonts w:ascii="Georgia" w:hAnsi="Georgia"/>
          <w:i/>
          <w:sz w:val="18"/>
          <w:szCs w:val="20"/>
        </w:rPr>
        <w:t>1</w:t>
      </w:r>
      <w:r w:rsidRPr="009D5807">
        <w:rPr>
          <w:rFonts w:ascii="Georgia" w:hAnsi="Georgia"/>
          <w:sz w:val="18"/>
          <w:szCs w:val="20"/>
        </w:rPr>
        <w:t>, 3</w:t>
      </w:r>
      <w:r w:rsidRPr="009D5807">
        <w:rPr>
          <w:rFonts w:ascii="Georgia" w:hAnsi="Georgia"/>
          <w:sz w:val="18"/>
          <w:szCs w:val="20"/>
          <w:rtl/>
        </w:rPr>
        <w:t>–</w:t>
      </w:r>
      <w:r w:rsidRPr="009D5807">
        <w:rPr>
          <w:rFonts w:ascii="Georgia" w:hAnsi="Georgia"/>
          <w:sz w:val="18"/>
          <w:szCs w:val="20"/>
        </w:rPr>
        <w:t xml:space="preserve">6. </w:t>
      </w:r>
      <w:hyperlink w:history="1">
        <w:r w:rsidRPr="009D5807">
          <w:rPr>
            <w:rStyle w:val="Hyperlink"/>
            <w:rFonts w:ascii="Georgia" w:hAnsi="Georgia"/>
            <w:sz w:val="18"/>
            <w:szCs w:val="20"/>
          </w:rPr>
          <w:t>https://doi.org/10.1111/j.1744-1617.2009.00249.x</w:t>
        </w:r>
      </w:hyperlink>
      <w:r w:rsidRPr="009D5807">
        <w:rPr>
          <w:rFonts w:ascii="Georgia" w:hAnsi="Georgia"/>
          <w:sz w:val="18"/>
          <w:szCs w:val="20"/>
          <w:rtl/>
        </w:rPr>
        <w:t xml:space="preserve"> </w:t>
      </w:r>
    </w:p>
    <w:p w14:paraId="3532E8FF" w14:textId="482A255F" w:rsidR="005250CD" w:rsidRPr="009D5807" w:rsidRDefault="005250CD" w:rsidP="007702E9">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Domurath, I., Gamonal, S., &amp; Wilemann, J. (2022). Editor’s note. </w:t>
      </w:r>
      <w:r w:rsidRPr="009D5807">
        <w:rPr>
          <w:rFonts w:ascii="Georgia" w:hAnsi="Georgia"/>
          <w:i/>
          <w:sz w:val="18"/>
          <w:szCs w:val="20"/>
        </w:rPr>
        <w:t>Latin American Legal Studies</w:t>
      </w:r>
      <w:r w:rsidRPr="009D5807">
        <w:rPr>
          <w:rFonts w:ascii="Georgia" w:hAnsi="Georgia"/>
          <w:sz w:val="18"/>
          <w:szCs w:val="20"/>
        </w:rPr>
        <w:t>,</w:t>
      </w:r>
      <w:r w:rsidRPr="009D5807">
        <w:rPr>
          <w:rFonts w:ascii="Georgia" w:hAnsi="Georgia"/>
          <w:i/>
          <w:sz w:val="18"/>
          <w:szCs w:val="20"/>
        </w:rPr>
        <w:t xml:space="preserve"> 10</w:t>
      </w:r>
      <w:r w:rsidRPr="009D5807">
        <w:rPr>
          <w:rFonts w:ascii="Georgia" w:hAnsi="Georgia"/>
          <w:sz w:val="18"/>
          <w:szCs w:val="20"/>
        </w:rPr>
        <w:t>(2), 1</w:t>
      </w:r>
      <w:r w:rsidRPr="009D5807">
        <w:rPr>
          <w:rFonts w:ascii="Georgia" w:hAnsi="Georgia"/>
          <w:sz w:val="18"/>
          <w:szCs w:val="20"/>
          <w:rtl/>
        </w:rPr>
        <w:t>–</w:t>
      </w:r>
      <w:r w:rsidRPr="009D5807">
        <w:rPr>
          <w:rFonts w:ascii="Georgia" w:hAnsi="Georgia"/>
          <w:sz w:val="18"/>
          <w:szCs w:val="20"/>
        </w:rPr>
        <w:t>6.</w:t>
      </w:r>
      <w:r w:rsidR="00AC7606">
        <w:rPr>
          <w:rFonts w:ascii="Georgia" w:hAnsi="Georgia"/>
          <w:sz w:val="18"/>
          <w:szCs w:val="20"/>
        </w:rPr>
        <w:t xml:space="preserve"> </w:t>
      </w:r>
      <w:hyperlink w:history="1">
        <w:r w:rsidR="009D5807" w:rsidRPr="00971DA9">
          <w:rPr>
            <w:rStyle w:val="Hyperlink"/>
            <w:rFonts w:ascii="Georgia" w:hAnsi="Georgia"/>
            <w:sz w:val="18"/>
            <w:szCs w:val="20"/>
          </w:rPr>
          <w:t>https://doi.org/10.15691/0719-9112Vol10n2a1</w:t>
        </w:r>
      </w:hyperlink>
      <w:r w:rsidRPr="009D5807">
        <w:rPr>
          <w:rFonts w:ascii="Georgia" w:hAnsi="Georgia"/>
          <w:sz w:val="18"/>
          <w:szCs w:val="20"/>
          <w:rtl/>
        </w:rPr>
        <w:t xml:space="preserve"> </w:t>
      </w:r>
    </w:p>
    <w:p w14:paraId="7D214D15"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Fook, J., &amp; Gardner, F. (2007). </w:t>
      </w:r>
      <w:r w:rsidRPr="009D5807">
        <w:rPr>
          <w:rFonts w:ascii="Georgia" w:hAnsi="Georgia"/>
          <w:i/>
          <w:sz w:val="18"/>
          <w:szCs w:val="20"/>
        </w:rPr>
        <w:t>Practising critical reflection: A resource handbook</w:t>
      </w:r>
      <w:r w:rsidRPr="009D5807">
        <w:rPr>
          <w:rFonts w:ascii="Georgia" w:hAnsi="Georgia"/>
          <w:sz w:val="18"/>
          <w:szCs w:val="20"/>
        </w:rPr>
        <w:t>. Open University Press</w:t>
      </w:r>
      <w:r w:rsidRPr="009D5807">
        <w:rPr>
          <w:rFonts w:ascii="Georgia" w:hAnsi="Georgia"/>
          <w:sz w:val="18"/>
          <w:szCs w:val="20"/>
          <w:rtl/>
        </w:rPr>
        <w:t xml:space="preserve">. </w:t>
      </w:r>
    </w:p>
    <w:p w14:paraId="61DAB356" w14:textId="77777777" w:rsidR="009D5807" w:rsidRDefault="005250CD" w:rsidP="009D5807">
      <w:pPr>
        <w:pStyle w:val="EndNoteBibliography"/>
        <w:keepNext/>
        <w:keepLines/>
        <w:bidi w:val="0"/>
        <w:spacing w:after="0" w:line="240" w:lineRule="exact"/>
        <w:ind w:left="397" w:hanging="397"/>
        <w:rPr>
          <w:rFonts w:ascii="Georgia" w:hAnsi="Georgia"/>
          <w:sz w:val="18"/>
          <w:szCs w:val="20"/>
        </w:rPr>
      </w:pPr>
      <w:r w:rsidRPr="009D5807">
        <w:rPr>
          <w:rFonts w:ascii="Georgia" w:hAnsi="Georgia"/>
          <w:sz w:val="18"/>
          <w:szCs w:val="20"/>
        </w:rPr>
        <w:t xml:space="preserve">Friman, M. (2010). Understanding boundary work through discourse theory: Inter/disciplines and interdisciplinarity. </w:t>
      </w:r>
      <w:r w:rsidRPr="009D5807">
        <w:rPr>
          <w:rFonts w:ascii="Georgia" w:hAnsi="Georgia"/>
          <w:i/>
          <w:sz w:val="18"/>
          <w:szCs w:val="20"/>
        </w:rPr>
        <w:t>Science Studies</w:t>
      </w:r>
      <w:r w:rsidRPr="009D5807">
        <w:rPr>
          <w:rFonts w:ascii="Georgia" w:hAnsi="Georgia"/>
          <w:sz w:val="18"/>
          <w:szCs w:val="20"/>
        </w:rPr>
        <w:t>,</w:t>
      </w:r>
      <w:r w:rsidRPr="009D5807">
        <w:rPr>
          <w:rFonts w:ascii="Georgia" w:hAnsi="Georgia"/>
          <w:i/>
          <w:sz w:val="18"/>
          <w:szCs w:val="20"/>
        </w:rPr>
        <w:t xml:space="preserve"> 23</w:t>
      </w:r>
      <w:r w:rsidRPr="009D5807">
        <w:rPr>
          <w:rFonts w:ascii="Georgia" w:hAnsi="Georgia"/>
          <w:sz w:val="18"/>
          <w:szCs w:val="20"/>
        </w:rPr>
        <w:t>(2), 5</w:t>
      </w:r>
      <w:r w:rsidRPr="009D5807">
        <w:rPr>
          <w:rFonts w:ascii="Georgia" w:hAnsi="Georgia"/>
          <w:sz w:val="18"/>
          <w:szCs w:val="20"/>
          <w:rtl/>
        </w:rPr>
        <w:t>–</w:t>
      </w:r>
      <w:r w:rsidRPr="009D5807">
        <w:rPr>
          <w:rFonts w:ascii="Georgia" w:hAnsi="Georgia"/>
          <w:sz w:val="18"/>
          <w:szCs w:val="20"/>
        </w:rPr>
        <w:t xml:space="preserve">19. </w:t>
      </w:r>
    </w:p>
    <w:p w14:paraId="019725A7" w14:textId="6482D54D" w:rsidR="005250CD" w:rsidRPr="009D5807" w:rsidRDefault="009D5807" w:rsidP="009D5807">
      <w:pPr>
        <w:pStyle w:val="EndNoteBibliography"/>
        <w:bidi w:val="0"/>
        <w:spacing w:after="180" w:line="240" w:lineRule="exact"/>
        <w:ind w:left="397"/>
        <w:rPr>
          <w:rStyle w:val="Hyperlink"/>
          <w:rFonts w:ascii="Georgia" w:hAnsi="Georgia"/>
          <w:sz w:val="18"/>
          <w:szCs w:val="20"/>
        </w:rPr>
      </w:pPr>
      <w:hyperlink w:history="1">
        <w:r w:rsidRPr="00971DA9">
          <w:rPr>
            <w:rStyle w:val="Hyperlink"/>
            <w:rFonts w:ascii="Georgia" w:hAnsi="Georgia"/>
            <w:sz w:val="18"/>
            <w:szCs w:val="20"/>
          </w:rPr>
          <w:t>https://doi.org/10.23987/sts.55250</w:t>
        </w:r>
      </w:hyperlink>
    </w:p>
    <w:p w14:paraId="1E8C376F"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Gieryn, T. F. (1999). </w:t>
      </w:r>
      <w:r w:rsidRPr="009D5807">
        <w:rPr>
          <w:rFonts w:ascii="Georgia" w:hAnsi="Georgia"/>
          <w:i/>
          <w:sz w:val="18"/>
          <w:szCs w:val="20"/>
        </w:rPr>
        <w:t>Cultural boundaries of science: Credibility on the line</w:t>
      </w:r>
      <w:r w:rsidRPr="009D5807">
        <w:rPr>
          <w:rFonts w:ascii="Georgia" w:hAnsi="Georgia"/>
          <w:sz w:val="18"/>
          <w:szCs w:val="20"/>
        </w:rPr>
        <w:t>. University of Chicago Press.</w:t>
      </w:r>
      <w:r w:rsidRPr="009D5807">
        <w:rPr>
          <w:rFonts w:ascii="Georgia" w:hAnsi="Georgia"/>
          <w:sz w:val="18"/>
          <w:szCs w:val="20"/>
          <w:rtl/>
        </w:rPr>
        <w:t xml:space="preserve"> </w:t>
      </w:r>
    </w:p>
    <w:p w14:paraId="4A104E05" w14:textId="77777777" w:rsidR="009D5807" w:rsidRDefault="005250CD" w:rsidP="009D5807">
      <w:pPr>
        <w:pStyle w:val="EndNoteBibliography"/>
        <w:keepNext/>
        <w:keepLines/>
        <w:bidi w:val="0"/>
        <w:spacing w:after="0" w:line="240" w:lineRule="exact"/>
        <w:ind w:left="397" w:hanging="397"/>
        <w:rPr>
          <w:rFonts w:ascii="Georgia" w:hAnsi="Georgia"/>
          <w:sz w:val="18"/>
          <w:szCs w:val="20"/>
        </w:rPr>
      </w:pPr>
      <w:r w:rsidRPr="009D5807">
        <w:rPr>
          <w:rFonts w:ascii="Georgia" w:hAnsi="Georgia"/>
          <w:sz w:val="18"/>
          <w:szCs w:val="20"/>
        </w:rPr>
        <w:t xml:space="preserve">Grodofsky, M. M. (2007). The contribution of law and social work to interdisciplinary community development and peace building in the Middle East. </w:t>
      </w:r>
      <w:r w:rsidRPr="009D5807">
        <w:rPr>
          <w:rFonts w:ascii="Georgia" w:hAnsi="Georgia"/>
          <w:i/>
          <w:sz w:val="18"/>
          <w:szCs w:val="20"/>
        </w:rPr>
        <w:t>Journal of Community Practice</w:t>
      </w:r>
      <w:r w:rsidRPr="009D5807">
        <w:rPr>
          <w:rFonts w:ascii="Georgia" w:hAnsi="Georgia"/>
          <w:sz w:val="18"/>
          <w:szCs w:val="20"/>
        </w:rPr>
        <w:t>,</w:t>
      </w:r>
      <w:r w:rsidRPr="009D5807">
        <w:rPr>
          <w:rFonts w:ascii="Georgia" w:hAnsi="Georgia"/>
          <w:i/>
          <w:sz w:val="18"/>
          <w:szCs w:val="20"/>
        </w:rPr>
        <w:t xml:space="preserve"> 15</w:t>
      </w:r>
      <w:r w:rsidRPr="009D5807">
        <w:rPr>
          <w:rFonts w:ascii="Georgia" w:hAnsi="Georgia"/>
          <w:sz w:val="18"/>
          <w:szCs w:val="20"/>
        </w:rPr>
        <w:t xml:space="preserve">(1–2), 45–65. </w:t>
      </w:r>
    </w:p>
    <w:p w14:paraId="043766E9" w14:textId="43153855" w:rsidR="005250CD" w:rsidRPr="009D5807" w:rsidRDefault="009D5807" w:rsidP="009D5807">
      <w:pPr>
        <w:pStyle w:val="EndNoteBibliography"/>
        <w:bidi w:val="0"/>
        <w:spacing w:after="180" w:line="240" w:lineRule="exact"/>
        <w:ind w:left="397"/>
        <w:rPr>
          <w:rFonts w:ascii="Georgia" w:hAnsi="Georgia"/>
          <w:sz w:val="18"/>
          <w:szCs w:val="20"/>
          <w:rtl/>
        </w:rPr>
      </w:pPr>
      <w:hyperlink w:history="1">
        <w:r w:rsidRPr="00971DA9">
          <w:rPr>
            <w:rStyle w:val="Hyperlink"/>
            <w:rFonts w:ascii="Georgia" w:hAnsi="Georgia"/>
            <w:sz w:val="18"/>
            <w:szCs w:val="20"/>
          </w:rPr>
          <w:t>https://doi.org/10.1300/J125V15N01_03</w:t>
        </w:r>
      </w:hyperlink>
      <w:r w:rsidR="005250CD" w:rsidRPr="009D5807">
        <w:rPr>
          <w:rFonts w:ascii="Georgia" w:hAnsi="Georgia"/>
          <w:sz w:val="18"/>
          <w:szCs w:val="20"/>
          <w:rtl/>
        </w:rPr>
        <w:t xml:space="preserve"> </w:t>
      </w:r>
    </w:p>
    <w:p w14:paraId="3163CFD8" w14:textId="77777777" w:rsidR="009D5807" w:rsidRDefault="005250CD" w:rsidP="009D5807">
      <w:pPr>
        <w:pStyle w:val="EndNoteBibliography"/>
        <w:keepNext/>
        <w:keepLines/>
        <w:bidi w:val="0"/>
        <w:spacing w:after="0" w:line="240" w:lineRule="exact"/>
        <w:ind w:left="397" w:hanging="397"/>
        <w:rPr>
          <w:rFonts w:ascii="Georgia" w:hAnsi="Georgia"/>
          <w:sz w:val="18"/>
          <w:szCs w:val="20"/>
        </w:rPr>
      </w:pPr>
      <w:r w:rsidRPr="009D5807">
        <w:rPr>
          <w:rFonts w:ascii="Georgia" w:hAnsi="Georgia"/>
          <w:sz w:val="18"/>
          <w:szCs w:val="20"/>
        </w:rPr>
        <w:t>Hall, L. W., &amp; Zierler, B. K. (2014). Interprofessional education and</w:t>
      </w:r>
      <w:r w:rsidRPr="009D5807">
        <w:rPr>
          <w:rFonts w:ascii="Georgia" w:hAnsi="Georgia"/>
          <w:sz w:val="18"/>
          <w:szCs w:val="20"/>
          <w:rtl/>
        </w:rPr>
        <w:t xml:space="preserve"> </w:t>
      </w:r>
      <w:r w:rsidRPr="009D5807">
        <w:rPr>
          <w:rFonts w:ascii="Georgia" w:hAnsi="Georgia"/>
          <w:sz w:val="18"/>
          <w:szCs w:val="20"/>
        </w:rPr>
        <w:t xml:space="preserve">practice guide no. 1: Developing faculty to effectively facilitate interprofessional education. </w:t>
      </w:r>
      <w:r w:rsidRPr="009D5807">
        <w:rPr>
          <w:rFonts w:ascii="Georgia" w:hAnsi="Georgia"/>
          <w:i/>
          <w:sz w:val="18"/>
          <w:szCs w:val="20"/>
        </w:rPr>
        <w:t>Journal of Interprofessional Care</w:t>
      </w:r>
      <w:r w:rsidRPr="009D5807">
        <w:rPr>
          <w:rFonts w:ascii="Georgia" w:hAnsi="Georgia"/>
          <w:sz w:val="18"/>
          <w:szCs w:val="20"/>
        </w:rPr>
        <w:t>,</w:t>
      </w:r>
      <w:r w:rsidRPr="009D5807">
        <w:rPr>
          <w:rFonts w:ascii="Georgia" w:hAnsi="Georgia"/>
          <w:i/>
          <w:sz w:val="18"/>
          <w:szCs w:val="20"/>
        </w:rPr>
        <w:t xml:space="preserve"> 29</w:t>
      </w:r>
      <w:r w:rsidRPr="009D5807">
        <w:rPr>
          <w:rFonts w:ascii="Georgia" w:hAnsi="Georgia"/>
          <w:sz w:val="18"/>
          <w:szCs w:val="20"/>
        </w:rPr>
        <w:t xml:space="preserve">(1), 3–7. </w:t>
      </w:r>
    </w:p>
    <w:p w14:paraId="5C739F7E" w14:textId="3DDD15A9" w:rsidR="005250CD" w:rsidRPr="009D5807" w:rsidRDefault="009D5807" w:rsidP="009D5807">
      <w:pPr>
        <w:pStyle w:val="EndNoteBibliography"/>
        <w:bidi w:val="0"/>
        <w:spacing w:after="180" w:line="240" w:lineRule="exact"/>
        <w:ind w:left="397"/>
        <w:rPr>
          <w:rFonts w:ascii="Georgia" w:hAnsi="Georgia"/>
          <w:sz w:val="18"/>
          <w:szCs w:val="20"/>
          <w:rtl/>
        </w:rPr>
      </w:pPr>
      <w:hyperlink w:history="1">
        <w:r w:rsidRPr="00971DA9">
          <w:rPr>
            <w:rStyle w:val="Hyperlink"/>
            <w:rFonts w:ascii="Georgia" w:hAnsi="Georgia"/>
            <w:sz w:val="18"/>
            <w:szCs w:val="20"/>
          </w:rPr>
          <w:t>https://doi.org/10.3109/13561820.2014.937483</w:t>
        </w:r>
      </w:hyperlink>
      <w:r w:rsidR="005250CD" w:rsidRPr="009D5807">
        <w:rPr>
          <w:rFonts w:ascii="Georgia" w:hAnsi="Georgia"/>
          <w:sz w:val="18"/>
          <w:szCs w:val="20"/>
          <w:rtl/>
        </w:rPr>
        <w:t xml:space="preserve"> </w:t>
      </w:r>
    </w:p>
    <w:p w14:paraId="5ABA98B9"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Hall, R. H., Clark, J. P., Giordano, P. C., Johnson, P. V., &amp; Roekel, M. V. (1977). Patterns of interorganizational relationships. </w:t>
      </w:r>
      <w:r w:rsidRPr="009D5807">
        <w:rPr>
          <w:rFonts w:ascii="Georgia" w:hAnsi="Georgia"/>
          <w:i/>
          <w:sz w:val="18"/>
          <w:szCs w:val="20"/>
        </w:rPr>
        <w:t>Administrative Science Quarterly</w:t>
      </w:r>
      <w:r w:rsidRPr="009D5807">
        <w:rPr>
          <w:rFonts w:ascii="Georgia" w:hAnsi="Georgia"/>
          <w:sz w:val="18"/>
          <w:szCs w:val="20"/>
        </w:rPr>
        <w:t>,</w:t>
      </w:r>
      <w:r w:rsidRPr="009D5807">
        <w:rPr>
          <w:rFonts w:ascii="Georgia" w:hAnsi="Georgia"/>
          <w:i/>
          <w:sz w:val="18"/>
          <w:szCs w:val="20"/>
        </w:rPr>
        <w:t xml:space="preserve"> 22</w:t>
      </w:r>
      <w:r w:rsidRPr="009D5807">
        <w:rPr>
          <w:rFonts w:ascii="Georgia" w:hAnsi="Georgia"/>
          <w:sz w:val="18"/>
          <w:szCs w:val="20"/>
        </w:rPr>
        <w:t xml:space="preserve">(3), 457–474. </w:t>
      </w:r>
      <w:hyperlink w:history="1">
        <w:r w:rsidRPr="009D5807">
          <w:rPr>
            <w:rStyle w:val="Hyperlink"/>
            <w:rFonts w:ascii="Georgia" w:hAnsi="Georgia"/>
            <w:sz w:val="18"/>
            <w:szCs w:val="20"/>
          </w:rPr>
          <w:t>https://doi.org/10.2307/2392183</w:t>
        </w:r>
      </w:hyperlink>
      <w:r w:rsidRPr="009D5807">
        <w:rPr>
          <w:rFonts w:ascii="Georgia" w:hAnsi="Georgia"/>
          <w:sz w:val="18"/>
          <w:szCs w:val="20"/>
          <w:rtl/>
        </w:rPr>
        <w:t xml:space="preserve"> </w:t>
      </w:r>
    </w:p>
    <w:p w14:paraId="4381E199"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Hernes, T. (2003). Enabling and constraining properties of organizational boundaries. In </w:t>
      </w:r>
      <w:r w:rsidRPr="009D5807">
        <w:rPr>
          <w:rFonts w:ascii="Georgia" w:hAnsi="Georgia"/>
          <w:color w:val="222222"/>
          <w:sz w:val="18"/>
          <w:szCs w:val="20"/>
          <w:shd w:val="clear" w:color="auto" w:fill="FFFFFF"/>
        </w:rPr>
        <w:t xml:space="preserve">N. Paulsen &amp; T. Hernes (Eds.), </w:t>
      </w:r>
      <w:r w:rsidRPr="009D5807">
        <w:rPr>
          <w:rFonts w:ascii="Georgia" w:hAnsi="Georgia"/>
          <w:i/>
          <w:sz w:val="18"/>
          <w:szCs w:val="20"/>
        </w:rPr>
        <w:t>Managing Boundaries in Organizations</w:t>
      </w:r>
      <w:r w:rsidRPr="009D5807">
        <w:rPr>
          <w:rFonts w:ascii="Georgia" w:hAnsi="Georgia"/>
          <w:sz w:val="18"/>
          <w:szCs w:val="20"/>
        </w:rPr>
        <w:t xml:space="preserve"> (pp. 35–54). </w:t>
      </w:r>
      <w:hyperlink w:history="1">
        <w:r w:rsidRPr="009D5807">
          <w:rPr>
            <w:rStyle w:val="Hyperlink"/>
            <w:rFonts w:ascii="Georgia" w:hAnsi="Georgia"/>
            <w:sz w:val="18"/>
            <w:szCs w:val="20"/>
          </w:rPr>
          <w:t>https://doi.org/10.1057/9780230512559_3</w:t>
        </w:r>
      </w:hyperlink>
      <w:r w:rsidRPr="009D5807">
        <w:rPr>
          <w:rFonts w:ascii="Georgia" w:hAnsi="Georgia"/>
          <w:sz w:val="18"/>
          <w:szCs w:val="20"/>
          <w:rtl/>
        </w:rPr>
        <w:t xml:space="preserve"> </w:t>
      </w:r>
    </w:p>
    <w:p w14:paraId="68B8961A"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Hinrichs, C. C. (2008). Interdisciplinarity and boundary work: Challenges and opportunities for agrifood studies. </w:t>
      </w:r>
      <w:r w:rsidRPr="009D5807">
        <w:rPr>
          <w:rFonts w:ascii="Georgia" w:hAnsi="Georgia"/>
          <w:i/>
          <w:sz w:val="18"/>
          <w:szCs w:val="20"/>
        </w:rPr>
        <w:t>Agriculture and Human Values</w:t>
      </w:r>
      <w:r w:rsidRPr="009D5807">
        <w:rPr>
          <w:rFonts w:ascii="Georgia" w:hAnsi="Georgia"/>
          <w:sz w:val="18"/>
          <w:szCs w:val="20"/>
        </w:rPr>
        <w:t>,</w:t>
      </w:r>
      <w:r w:rsidRPr="009D5807">
        <w:rPr>
          <w:rFonts w:ascii="Georgia" w:hAnsi="Georgia"/>
          <w:i/>
          <w:sz w:val="18"/>
          <w:szCs w:val="20"/>
        </w:rPr>
        <w:t xml:space="preserve"> 25</w:t>
      </w:r>
      <w:r w:rsidRPr="009D5807">
        <w:rPr>
          <w:rFonts w:ascii="Georgia" w:hAnsi="Georgia"/>
          <w:sz w:val="18"/>
          <w:szCs w:val="20"/>
        </w:rPr>
        <w:t xml:space="preserve">(2), 209–213. </w:t>
      </w:r>
      <w:hyperlink w:history="1">
        <w:r w:rsidRPr="009D5807">
          <w:rPr>
            <w:rStyle w:val="Hyperlink"/>
            <w:rFonts w:ascii="Georgia" w:hAnsi="Georgia"/>
            <w:sz w:val="18"/>
            <w:szCs w:val="20"/>
          </w:rPr>
          <w:t>https://doi.org/10.10</w:t>
        </w:r>
        <w:r w:rsidRPr="009D5807">
          <w:rPr>
            <w:rStyle w:val="Hyperlink"/>
            <w:rFonts w:ascii="Georgia" w:hAnsi="Georgia"/>
            <w:sz w:val="18"/>
            <w:szCs w:val="20"/>
            <w:rtl/>
          </w:rPr>
          <w:t>07/</w:t>
        </w:r>
        <w:r w:rsidRPr="009D5807">
          <w:rPr>
            <w:rStyle w:val="Hyperlink"/>
            <w:rFonts w:ascii="Georgia" w:hAnsi="Georgia"/>
            <w:sz w:val="18"/>
            <w:szCs w:val="20"/>
          </w:rPr>
          <w:t>s10460-007-9152-7</w:t>
        </w:r>
      </w:hyperlink>
      <w:r w:rsidRPr="009D5807">
        <w:rPr>
          <w:rFonts w:ascii="Georgia" w:hAnsi="Georgia"/>
          <w:sz w:val="18"/>
          <w:szCs w:val="20"/>
          <w:rtl/>
        </w:rPr>
        <w:t xml:space="preserve"> </w:t>
      </w:r>
    </w:p>
    <w:p w14:paraId="0C635664"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Hood, R. (2018). </w:t>
      </w:r>
      <w:r w:rsidRPr="009D5807">
        <w:rPr>
          <w:rFonts w:ascii="Georgia" w:hAnsi="Georgia"/>
          <w:i/>
          <w:sz w:val="18"/>
          <w:szCs w:val="20"/>
        </w:rPr>
        <w:t>Complexity in social work</w:t>
      </w:r>
      <w:r w:rsidRPr="009D5807">
        <w:rPr>
          <w:rFonts w:ascii="Georgia" w:hAnsi="Georgia"/>
          <w:sz w:val="18"/>
          <w:szCs w:val="20"/>
        </w:rPr>
        <w:t>. Sage.</w:t>
      </w:r>
      <w:r w:rsidRPr="009D5807">
        <w:rPr>
          <w:rFonts w:ascii="Georgia" w:hAnsi="Georgia"/>
          <w:sz w:val="18"/>
          <w:szCs w:val="20"/>
          <w:rtl/>
        </w:rPr>
        <w:t xml:space="preserve"> </w:t>
      </w:r>
    </w:p>
    <w:p w14:paraId="358F4EA0" w14:textId="77777777" w:rsidR="009D5807" w:rsidRDefault="005250CD" w:rsidP="009D5807">
      <w:pPr>
        <w:pStyle w:val="EndNoteBibliography"/>
        <w:keepNext/>
        <w:keepLines/>
        <w:bidi w:val="0"/>
        <w:spacing w:after="0" w:line="240" w:lineRule="exact"/>
        <w:ind w:left="397" w:hanging="397"/>
        <w:rPr>
          <w:rFonts w:ascii="Georgia" w:hAnsi="Georgia"/>
          <w:sz w:val="18"/>
          <w:szCs w:val="20"/>
        </w:rPr>
      </w:pPr>
      <w:r w:rsidRPr="009D5807">
        <w:rPr>
          <w:rFonts w:ascii="Georgia" w:hAnsi="Georgia"/>
          <w:sz w:val="18"/>
          <w:szCs w:val="20"/>
          <w:lang w:val="de-DE"/>
        </w:rPr>
        <w:lastRenderedPageBreak/>
        <w:t xml:space="preserve">Hutchinson, G. S., &amp; Korazim-Kőrösy, Y. (2016). </w:t>
      </w:r>
      <w:r w:rsidRPr="009D5807">
        <w:rPr>
          <w:rFonts w:ascii="Georgia" w:hAnsi="Georgia"/>
          <w:sz w:val="18"/>
          <w:szCs w:val="20"/>
        </w:rPr>
        <w:t>Do national welfare systems have an influence on interdisciplinary collaborations within schools of social work and their communities?</w:t>
      </w:r>
      <w:r w:rsidRPr="009D5807">
        <w:rPr>
          <w:rFonts w:ascii="Georgia" w:hAnsi="Georgia"/>
          <w:sz w:val="18"/>
          <w:szCs w:val="20"/>
          <w:rtl/>
        </w:rPr>
        <w:t xml:space="preserve"> </w:t>
      </w:r>
      <w:r w:rsidRPr="009D5807">
        <w:rPr>
          <w:rFonts w:ascii="Georgia" w:hAnsi="Georgia"/>
          <w:sz w:val="18"/>
          <w:szCs w:val="20"/>
        </w:rPr>
        <w:t xml:space="preserve">The case of the Nordic countries. </w:t>
      </w:r>
      <w:r w:rsidRPr="009D5807">
        <w:rPr>
          <w:rFonts w:ascii="Georgia" w:hAnsi="Georgia"/>
          <w:i/>
          <w:sz w:val="18"/>
          <w:szCs w:val="20"/>
        </w:rPr>
        <w:t>International Social Work</w:t>
      </w:r>
      <w:r w:rsidRPr="009D5807">
        <w:rPr>
          <w:rFonts w:ascii="Georgia" w:hAnsi="Georgia"/>
          <w:sz w:val="18"/>
          <w:szCs w:val="20"/>
        </w:rPr>
        <w:t>,</w:t>
      </w:r>
      <w:r w:rsidRPr="009D5807">
        <w:rPr>
          <w:rFonts w:ascii="Georgia" w:hAnsi="Georgia"/>
          <w:i/>
          <w:sz w:val="18"/>
          <w:szCs w:val="20"/>
        </w:rPr>
        <w:t xml:space="preserve"> 60</w:t>
      </w:r>
      <w:r w:rsidRPr="009D5807">
        <w:rPr>
          <w:rFonts w:ascii="Georgia" w:hAnsi="Georgia"/>
          <w:sz w:val="18"/>
          <w:szCs w:val="20"/>
        </w:rPr>
        <w:t xml:space="preserve">(1), 45–60. </w:t>
      </w:r>
    </w:p>
    <w:p w14:paraId="59F5DFDE" w14:textId="2FB0DAEF" w:rsidR="005250CD" w:rsidRPr="009D5807" w:rsidRDefault="009D5807" w:rsidP="009D5807">
      <w:pPr>
        <w:pStyle w:val="EndNoteBibliography"/>
        <w:bidi w:val="0"/>
        <w:spacing w:after="180" w:line="240" w:lineRule="exact"/>
        <w:ind w:left="397"/>
        <w:rPr>
          <w:rFonts w:ascii="Georgia" w:hAnsi="Georgia"/>
          <w:sz w:val="18"/>
          <w:szCs w:val="20"/>
          <w:rtl/>
        </w:rPr>
      </w:pPr>
      <w:hyperlink w:history="1">
        <w:r w:rsidRPr="00971DA9">
          <w:rPr>
            <w:rStyle w:val="Hyperlink"/>
            <w:rFonts w:ascii="Georgia" w:hAnsi="Georgia"/>
            <w:sz w:val="18"/>
            <w:szCs w:val="20"/>
          </w:rPr>
          <w:t>https://doi.org/10.1177/0020872814559561</w:t>
        </w:r>
      </w:hyperlink>
      <w:r w:rsidR="005250CD" w:rsidRPr="009D5807">
        <w:rPr>
          <w:rFonts w:ascii="Georgia" w:hAnsi="Georgia"/>
          <w:sz w:val="18"/>
          <w:szCs w:val="20"/>
          <w:rtl/>
        </w:rPr>
        <w:t xml:space="preserve"> </w:t>
      </w:r>
    </w:p>
    <w:p w14:paraId="489A2190"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Johnson Butterfield, A. K., &amp; Korazim-Kőrösy, Y. (2007). </w:t>
      </w:r>
      <w:r w:rsidRPr="009D5807">
        <w:rPr>
          <w:rFonts w:ascii="Georgia" w:hAnsi="Georgia"/>
          <w:i/>
          <w:sz w:val="18"/>
          <w:szCs w:val="20"/>
        </w:rPr>
        <w:t>Interdisciplinary community development: International perspectives</w:t>
      </w:r>
      <w:r w:rsidRPr="009D5807">
        <w:rPr>
          <w:rFonts w:ascii="Georgia" w:hAnsi="Georgia"/>
          <w:sz w:val="18"/>
          <w:szCs w:val="20"/>
        </w:rPr>
        <w:t>. Routledge.</w:t>
      </w:r>
      <w:r w:rsidRPr="009D5807">
        <w:rPr>
          <w:rFonts w:ascii="Georgia" w:hAnsi="Georgia"/>
          <w:sz w:val="18"/>
          <w:szCs w:val="20"/>
          <w:rtl/>
        </w:rPr>
        <w:t xml:space="preserve"> </w:t>
      </w:r>
    </w:p>
    <w:p w14:paraId="40F60610" w14:textId="08EB4E13" w:rsidR="009D5807" w:rsidRDefault="005250CD" w:rsidP="00DA7BF4">
      <w:pPr>
        <w:pStyle w:val="EndNoteBibliography"/>
        <w:keepNext/>
        <w:keepLines/>
        <w:bidi w:val="0"/>
        <w:spacing w:after="0" w:line="240" w:lineRule="exact"/>
        <w:ind w:left="397" w:hanging="397"/>
        <w:rPr>
          <w:rFonts w:ascii="Georgia" w:hAnsi="Georgia"/>
          <w:sz w:val="18"/>
          <w:szCs w:val="20"/>
        </w:rPr>
      </w:pPr>
      <w:r w:rsidRPr="009D5807">
        <w:rPr>
          <w:rFonts w:ascii="Georgia" w:hAnsi="Georgia"/>
          <w:sz w:val="18"/>
          <w:szCs w:val="20"/>
        </w:rPr>
        <w:t xml:space="preserve">Kekoni, T., Kainulainen, A., Tiilikainen, E., Mäki-Petäjä-Leinonen, A., Mönkkönen, K., &amp; Vanjusov, H. (2022). Integrative learning through the interdisciplinary social law clinic: </w:t>
      </w:r>
      <w:r w:rsidR="00DA7BF4">
        <w:rPr>
          <w:rFonts w:ascii="Georgia" w:hAnsi="Georgia"/>
          <w:sz w:val="18"/>
          <w:szCs w:val="20"/>
        </w:rPr>
        <w:t>L</w:t>
      </w:r>
      <w:r w:rsidR="00DA7BF4" w:rsidRPr="009D5807">
        <w:rPr>
          <w:rFonts w:ascii="Georgia" w:hAnsi="Georgia"/>
          <w:sz w:val="18"/>
          <w:szCs w:val="20"/>
        </w:rPr>
        <w:t xml:space="preserve">earning </w:t>
      </w:r>
      <w:r w:rsidRPr="009D5807">
        <w:rPr>
          <w:rFonts w:ascii="Georgia" w:hAnsi="Georgia"/>
          <w:sz w:val="18"/>
          <w:szCs w:val="20"/>
        </w:rPr>
        <w:t xml:space="preserve">experiences of law and social work students. </w:t>
      </w:r>
      <w:r w:rsidRPr="009D5807">
        <w:rPr>
          <w:rFonts w:ascii="Georgia" w:hAnsi="Georgia"/>
          <w:i/>
          <w:sz w:val="18"/>
          <w:szCs w:val="20"/>
        </w:rPr>
        <w:t>Social Work Education</w:t>
      </w:r>
      <w:r w:rsidRPr="009D5807">
        <w:rPr>
          <w:rFonts w:ascii="Georgia" w:hAnsi="Georgia"/>
          <w:sz w:val="18"/>
          <w:szCs w:val="20"/>
        </w:rPr>
        <w:t>,</w:t>
      </w:r>
      <w:r w:rsidRPr="009D5807">
        <w:rPr>
          <w:rFonts w:ascii="Georgia" w:hAnsi="Georgia"/>
          <w:i/>
          <w:sz w:val="18"/>
          <w:szCs w:val="20"/>
        </w:rPr>
        <w:t xml:space="preserve"> 43</w:t>
      </w:r>
      <w:r w:rsidRPr="009D5807">
        <w:rPr>
          <w:rFonts w:ascii="Georgia" w:hAnsi="Georgia"/>
          <w:sz w:val="18"/>
          <w:szCs w:val="20"/>
        </w:rPr>
        <w:t xml:space="preserve">(2), 409–423. </w:t>
      </w:r>
    </w:p>
    <w:p w14:paraId="5C0669F4" w14:textId="4EC9349F" w:rsidR="005250CD" w:rsidRPr="009D5807" w:rsidRDefault="009D5807" w:rsidP="009D5807">
      <w:pPr>
        <w:pStyle w:val="EndNoteBibliography"/>
        <w:bidi w:val="0"/>
        <w:spacing w:after="180" w:line="240" w:lineRule="exact"/>
        <w:ind w:left="397"/>
        <w:rPr>
          <w:rFonts w:ascii="Georgia" w:hAnsi="Georgia"/>
          <w:sz w:val="18"/>
          <w:szCs w:val="20"/>
          <w:rtl/>
        </w:rPr>
      </w:pPr>
      <w:hyperlink w:history="1">
        <w:r w:rsidRPr="00971DA9">
          <w:rPr>
            <w:rStyle w:val="Hyperlink"/>
            <w:rFonts w:ascii="Georgia" w:hAnsi="Georgia"/>
            <w:sz w:val="18"/>
            <w:szCs w:val="20"/>
          </w:rPr>
          <w:t>https://doi.org/10.1080/02615479.2022.2102163</w:t>
        </w:r>
      </w:hyperlink>
      <w:r w:rsidR="005250CD" w:rsidRPr="009D5807">
        <w:rPr>
          <w:rFonts w:ascii="Georgia" w:hAnsi="Georgia"/>
          <w:sz w:val="18"/>
          <w:szCs w:val="20"/>
          <w:rtl/>
        </w:rPr>
        <w:t xml:space="preserve"> </w:t>
      </w:r>
    </w:p>
    <w:p w14:paraId="7D1B8AE8"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B1F6E">
        <w:rPr>
          <w:rFonts w:ascii="Georgia" w:hAnsi="Georgia"/>
          <w:sz w:val="18"/>
          <w:szCs w:val="20"/>
        </w:rPr>
        <w:t xml:space="preserve">Klein, J. T. (1990). IDS: Interdisciplinary education. In </w:t>
      </w:r>
      <w:r w:rsidRPr="009B1F6E">
        <w:rPr>
          <w:rFonts w:ascii="Georgia" w:hAnsi="Georgia"/>
          <w:i/>
          <w:sz w:val="18"/>
          <w:szCs w:val="20"/>
        </w:rPr>
        <w:t>Interdisciplinarity: History, theory, and practice</w:t>
      </w:r>
      <w:r w:rsidRPr="009B1F6E">
        <w:rPr>
          <w:rFonts w:ascii="Georgia" w:hAnsi="Georgia"/>
          <w:sz w:val="18"/>
          <w:szCs w:val="20"/>
        </w:rPr>
        <w:t xml:space="preserve"> (pp. 156–181). Wayne State University.</w:t>
      </w:r>
      <w:r w:rsidRPr="009D5807">
        <w:rPr>
          <w:rFonts w:ascii="Georgia" w:hAnsi="Georgia"/>
          <w:sz w:val="18"/>
          <w:szCs w:val="20"/>
          <w:rtl/>
        </w:rPr>
        <w:t xml:space="preserve"> </w:t>
      </w:r>
    </w:p>
    <w:p w14:paraId="24ACDB3F"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Klein, J. T. (1996). </w:t>
      </w:r>
      <w:r w:rsidRPr="009D5807">
        <w:rPr>
          <w:rFonts w:ascii="Georgia" w:hAnsi="Georgia"/>
          <w:i/>
          <w:sz w:val="18"/>
          <w:szCs w:val="20"/>
        </w:rPr>
        <w:t>Crossing boundaries: Knowledge, disciplinarities and interdisciplinarities</w:t>
      </w:r>
      <w:r w:rsidRPr="009D5807">
        <w:rPr>
          <w:rFonts w:ascii="Georgia" w:hAnsi="Georgia"/>
          <w:sz w:val="18"/>
          <w:szCs w:val="20"/>
        </w:rPr>
        <w:t>. University Press of Virginia.</w:t>
      </w:r>
      <w:r w:rsidRPr="009D5807">
        <w:rPr>
          <w:rFonts w:ascii="Georgia" w:hAnsi="Georgia"/>
          <w:sz w:val="18"/>
          <w:szCs w:val="20"/>
          <w:rtl/>
        </w:rPr>
        <w:t xml:space="preserve"> </w:t>
      </w:r>
    </w:p>
    <w:p w14:paraId="6DF87900" w14:textId="5FD0C307" w:rsidR="009D5807" w:rsidRDefault="005250CD" w:rsidP="00DA7BF4">
      <w:pPr>
        <w:pStyle w:val="EndNoteBibliography"/>
        <w:keepNext/>
        <w:keepLines/>
        <w:bidi w:val="0"/>
        <w:spacing w:after="0" w:line="240" w:lineRule="exact"/>
        <w:ind w:left="397" w:hanging="397"/>
        <w:rPr>
          <w:rFonts w:ascii="Georgia" w:hAnsi="Georgia"/>
          <w:sz w:val="18"/>
          <w:szCs w:val="20"/>
        </w:rPr>
      </w:pPr>
      <w:r w:rsidRPr="009D5807">
        <w:rPr>
          <w:rFonts w:ascii="Georgia" w:hAnsi="Georgia"/>
          <w:sz w:val="18"/>
          <w:szCs w:val="20"/>
        </w:rPr>
        <w:t>Korazim-Kõrösy, Y., Mizrahi, T., Katz, C., Karmon, A., Garcia, M. L., &amp; Smith, M. B. (2007). Towards interdisciplinary community</w:t>
      </w:r>
      <w:r w:rsidRPr="009D5807">
        <w:rPr>
          <w:rFonts w:ascii="Georgia" w:hAnsi="Georgia"/>
          <w:sz w:val="18"/>
          <w:szCs w:val="20"/>
          <w:rtl/>
        </w:rPr>
        <w:t xml:space="preserve"> </w:t>
      </w:r>
      <w:r w:rsidRPr="009D5807">
        <w:rPr>
          <w:rFonts w:ascii="Georgia" w:hAnsi="Georgia"/>
          <w:sz w:val="18"/>
          <w:szCs w:val="20"/>
        </w:rPr>
        <w:t xml:space="preserve">collaboration and development: Knowledge and experience from Israel and the USA. </w:t>
      </w:r>
      <w:r w:rsidRPr="009D5807">
        <w:rPr>
          <w:rFonts w:ascii="Georgia" w:hAnsi="Georgia"/>
          <w:i/>
          <w:sz w:val="18"/>
          <w:szCs w:val="20"/>
        </w:rPr>
        <w:t>Journal of Community Practice</w:t>
      </w:r>
      <w:r w:rsidRPr="009D5807">
        <w:rPr>
          <w:rFonts w:ascii="Georgia" w:hAnsi="Georgia"/>
          <w:sz w:val="18"/>
          <w:szCs w:val="20"/>
        </w:rPr>
        <w:t>,</w:t>
      </w:r>
      <w:r w:rsidRPr="009D5807">
        <w:rPr>
          <w:rFonts w:ascii="Georgia" w:hAnsi="Georgia"/>
          <w:i/>
          <w:sz w:val="18"/>
          <w:szCs w:val="20"/>
        </w:rPr>
        <w:t xml:space="preserve"> 15</w:t>
      </w:r>
      <w:r w:rsidRPr="009D5807">
        <w:rPr>
          <w:rFonts w:ascii="Georgia" w:hAnsi="Georgia"/>
          <w:sz w:val="18"/>
          <w:szCs w:val="20"/>
        </w:rPr>
        <w:t>(1–2), 13–44.</w:t>
      </w:r>
      <w:r w:rsidR="00DA7BF4">
        <w:rPr>
          <w:rFonts w:ascii="Georgia" w:hAnsi="Georgia"/>
          <w:sz w:val="18"/>
          <w:szCs w:val="20"/>
        </w:rPr>
        <w:t xml:space="preserve"> </w:t>
      </w:r>
    </w:p>
    <w:p w14:paraId="1663C832" w14:textId="167E7D07" w:rsidR="005250CD" w:rsidRPr="009D5807" w:rsidRDefault="009D5807" w:rsidP="009D5807">
      <w:pPr>
        <w:pStyle w:val="EndNoteBibliography"/>
        <w:bidi w:val="0"/>
        <w:spacing w:after="180" w:line="240" w:lineRule="exact"/>
        <w:ind w:left="397"/>
        <w:rPr>
          <w:rFonts w:ascii="Georgia" w:hAnsi="Georgia"/>
          <w:sz w:val="18"/>
          <w:szCs w:val="20"/>
          <w:rtl/>
        </w:rPr>
      </w:pPr>
      <w:hyperlink w:history="1">
        <w:r w:rsidRPr="00971DA9">
          <w:rPr>
            <w:rStyle w:val="Hyperlink"/>
            <w:rFonts w:ascii="Georgia" w:hAnsi="Georgia"/>
            <w:sz w:val="18"/>
            <w:szCs w:val="20"/>
          </w:rPr>
          <w:t>https://doi.org/10.1300/J125v15n01_02</w:t>
        </w:r>
      </w:hyperlink>
      <w:r w:rsidR="005250CD" w:rsidRPr="009D5807">
        <w:rPr>
          <w:rFonts w:ascii="Georgia" w:hAnsi="Georgia"/>
          <w:sz w:val="18"/>
          <w:szCs w:val="20"/>
          <w:rtl/>
        </w:rPr>
        <w:t xml:space="preserve"> </w:t>
      </w:r>
    </w:p>
    <w:p w14:paraId="354F7BB7" w14:textId="77777777" w:rsidR="009D5807" w:rsidRDefault="005250CD" w:rsidP="009D5807">
      <w:pPr>
        <w:pStyle w:val="EndNoteBibliography"/>
        <w:keepNext/>
        <w:keepLines/>
        <w:bidi w:val="0"/>
        <w:spacing w:after="0" w:line="240" w:lineRule="exact"/>
        <w:ind w:left="397" w:hanging="397"/>
        <w:rPr>
          <w:rFonts w:ascii="Georgia" w:hAnsi="Georgia"/>
          <w:sz w:val="18"/>
          <w:szCs w:val="20"/>
        </w:rPr>
      </w:pPr>
      <w:r w:rsidRPr="009D5807">
        <w:rPr>
          <w:rFonts w:ascii="Georgia" w:hAnsi="Georgia"/>
          <w:sz w:val="18"/>
          <w:szCs w:val="20"/>
        </w:rPr>
        <w:t xml:space="preserve">Lamont, M., &amp; Molnár, V. (2002). The study of boundaries in the social sciences. </w:t>
      </w:r>
      <w:r w:rsidRPr="009D5807">
        <w:rPr>
          <w:rFonts w:ascii="Georgia" w:hAnsi="Georgia"/>
          <w:i/>
          <w:sz w:val="18"/>
          <w:szCs w:val="20"/>
        </w:rPr>
        <w:t>Annual</w:t>
      </w:r>
      <w:r w:rsidRPr="009D5807">
        <w:rPr>
          <w:rFonts w:ascii="Georgia" w:hAnsi="Georgia"/>
          <w:i/>
          <w:sz w:val="18"/>
          <w:szCs w:val="20"/>
          <w:rtl/>
        </w:rPr>
        <w:t xml:space="preserve"> </w:t>
      </w:r>
      <w:r w:rsidRPr="009D5807">
        <w:rPr>
          <w:rFonts w:ascii="Georgia" w:hAnsi="Georgia"/>
          <w:i/>
          <w:sz w:val="18"/>
          <w:szCs w:val="20"/>
        </w:rPr>
        <w:t>Review of Sociology</w:t>
      </w:r>
      <w:r w:rsidRPr="009D5807">
        <w:rPr>
          <w:rFonts w:ascii="Georgia" w:hAnsi="Georgia"/>
          <w:sz w:val="18"/>
          <w:szCs w:val="20"/>
        </w:rPr>
        <w:t>,</w:t>
      </w:r>
      <w:r w:rsidRPr="009D5807">
        <w:rPr>
          <w:rFonts w:ascii="Georgia" w:hAnsi="Georgia"/>
          <w:i/>
          <w:sz w:val="18"/>
          <w:szCs w:val="20"/>
        </w:rPr>
        <w:t xml:space="preserve"> 28</w:t>
      </w:r>
      <w:r w:rsidRPr="009D5807">
        <w:rPr>
          <w:rFonts w:ascii="Georgia" w:hAnsi="Georgia"/>
          <w:sz w:val="18"/>
          <w:szCs w:val="20"/>
        </w:rPr>
        <w:t xml:space="preserve">, 167–195. </w:t>
      </w:r>
    </w:p>
    <w:p w14:paraId="0D03E482" w14:textId="6211370C" w:rsidR="005250CD" w:rsidRPr="009D5807" w:rsidRDefault="009D5807" w:rsidP="009D5807">
      <w:pPr>
        <w:pStyle w:val="EndNoteBibliography"/>
        <w:bidi w:val="0"/>
        <w:spacing w:after="180" w:line="240" w:lineRule="exact"/>
        <w:ind w:left="397"/>
        <w:rPr>
          <w:rFonts w:ascii="Georgia" w:hAnsi="Georgia"/>
          <w:sz w:val="18"/>
          <w:szCs w:val="20"/>
          <w:rtl/>
        </w:rPr>
      </w:pPr>
      <w:hyperlink w:history="1">
        <w:r w:rsidRPr="00971DA9">
          <w:rPr>
            <w:rStyle w:val="Hyperlink"/>
            <w:rFonts w:ascii="Georgia" w:hAnsi="Georgia"/>
            <w:sz w:val="18"/>
            <w:szCs w:val="20"/>
          </w:rPr>
          <w:t>https://doi.org/10.1146/annurev.soc.28.110601.141118</w:t>
        </w:r>
      </w:hyperlink>
      <w:r w:rsidR="005250CD" w:rsidRPr="009D5807">
        <w:rPr>
          <w:rFonts w:ascii="Georgia" w:hAnsi="Georgia"/>
          <w:sz w:val="18"/>
          <w:szCs w:val="20"/>
          <w:rtl/>
        </w:rPr>
        <w:t xml:space="preserve"> </w:t>
      </w:r>
    </w:p>
    <w:p w14:paraId="5B4FDF84" w14:textId="0F92C682" w:rsidR="007702E9" w:rsidRDefault="005250CD" w:rsidP="007702E9">
      <w:pPr>
        <w:pStyle w:val="EndNoteBibliography"/>
        <w:keepNext/>
        <w:keepLines/>
        <w:bidi w:val="0"/>
        <w:spacing w:after="0" w:line="240" w:lineRule="exact"/>
        <w:ind w:left="397" w:hanging="397"/>
        <w:rPr>
          <w:rFonts w:ascii="Georgia" w:hAnsi="Georgia"/>
          <w:sz w:val="18"/>
          <w:szCs w:val="20"/>
        </w:rPr>
      </w:pPr>
      <w:r w:rsidRPr="009D5807">
        <w:rPr>
          <w:rFonts w:ascii="Georgia" w:hAnsi="Georgia"/>
          <w:sz w:val="18"/>
          <w:szCs w:val="20"/>
        </w:rPr>
        <w:t xml:space="preserve">Leff, A. A. (1978). Law and. </w:t>
      </w:r>
      <w:r w:rsidRPr="009D5807">
        <w:rPr>
          <w:rFonts w:ascii="Georgia" w:hAnsi="Georgia"/>
          <w:i/>
          <w:sz w:val="18"/>
          <w:szCs w:val="20"/>
        </w:rPr>
        <w:t>Yale Law Journal</w:t>
      </w:r>
      <w:r w:rsidRPr="009D5807">
        <w:rPr>
          <w:rFonts w:ascii="Georgia" w:hAnsi="Georgia"/>
          <w:sz w:val="18"/>
          <w:szCs w:val="20"/>
        </w:rPr>
        <w:t>,</w:t>
      </w:r>
      <w:r w:rsidRPr="009D5807">
        <w:rPr>
          <w:rFonts w:ascii="Georgia" w:hAnsi="Georgia"/>
          <w:i/>
          <w:sz w:val="18"/>
          <w:szCs w:val="20"/>
        </w:rPr>
        <w:t xml:space="preserve"> 87</w:t>
      </w:r>
      <w:r w:rsidRPr="009D5807">
        <w:rPr>
          <w:rFonts w:ascii="Georgia" w:hAnsi="Georgia"/>
          <w:sz w:val="18"/>
          <w:szCs w:val="20"/>
        </w:rPr>
        <w:t>(5).</w:t>
      </w:r>
      <w:r w:rsidR="00F7400D">
        <w:rPr>
          <w:rFonts w:ascii="Georgia" w:hAnsi="Georgia"/>
          <w:sz w:val="18"/>
          <w:szCs w:val="20"/>
        </w:rPr>
        <w:t xml:space="preserve"> </w:t>
      </w:r>
    </w:p>
    <w:p w14:paraId="6962077F" w14:textId="47E3C456" w:rsidR="005250CD" w:rsidRPr="009D5807" w:rsidRDefault="009D5807" w:rsidP="007702E9">
      <w:pPr>
        <w:pStyle w:val="EndNoteBibliography"/>
        <w:bidi w:val="0"/>
        <w:spacing w:after="180" w:line="240" w:lineRule="exact"/>
        <w:ind w:left="397"/>
        <w:rPr>
          <w:rFonts w:ascii="Georgia" w:hAnsi="Georgia"/>
          <w:sz w:val="18"/>
          <w:szCs w:val="20"/>
          <w:rtl/>
        </w:rPr>
      </w:pPr>
      <w:hyperlink w:history="1">
        <w:r w:rsidRPr="00971DA9">
          <w:rPr>
            <w:rStyle w:val="Hyperlink"/>
            <w:rFonts w:ascii="Georgia" w:hAnsi="Georgia"/>
            <w:sz w:val="18"/>
            <w:szCs w:val="20"/>
          </w:rPr>
          <w:t>https://doi.org/10.2307/795759</w:t>
        </w:r>
      </w:hyperlink>
      <w:r w:rsidR="005250CD" w:rsidRPr="009D5807">
        <w:rPr>
          <w:rFonts w:ascii="Georgia" w:hAnsi="Georgia"/>
          <w:sz w:val="18"/>
          <w:szCs w:val="20"/>
          <w:rtl/>
        </w:rPr>
        <w:t xml:space="preserve"> </w:t>
      </w:r>
    </w:p>
    <w:p w14:paraId="70C67CC8"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Linden, R. M. (2010). </w:t>
      </w:r>
      <w:r w:rsidRPr="009D5807">
        <w:rPr>
          <w:rFonts w:ascii="Georgia" w:hAnsi="Georgia"/>
          <w:i/>
          <w:sz w:val="18"/>
          <w:szCs w:val="20"/>
        </w:rPr>
        <w:t>Leading across boundaries: Creating collaborative agencies in a</w:t>
      </w:r>
      <w:r w:rsidRPr="009D5807">
        <w:rPr>
          <w:rFonts w:ascii="Georgia" w:hAnsi="Georgia"/>
          <w:i/>
          <w:sz w:val="18"/>
          <w:szCs w:val="20"/>
          <w:rtl/>
        </w:rPr>
        <w:t xml:space="preserve"> </w:t>
      </w:r>
      <w:r w:rsidRPr="009D5807">
        <w:rPr>
          <w:rFonts w:ascii="Georgia" w:hAnsi="Georgia"/>
          <w:i/>
          <w:sz w:val="18"/>
          <w:szCs w:val="20"/>
        </w:rPr>
        <w:t>networked world</w:t>
      </w:r>
      <w:r w:rsidRPr="009D5807">
        <w:rPr>
          <w:rFonts w:ascii="Georgia" w:hAnsi="Georgia"/>
          <w:sz w:val="18"/>
          <w:szCs w:val="20"/>
        </w:rPr>
        <w:t>. Jossey-Bass</w:t>
      </w:r>
      <w:r w:rsidRPr="009D5807">
        <w:rPr>
          <w:rFonts w:ascii="Georgia" w:hAnsi="Georgia"/>
          <w:sz w:val="18"/>
          <w:szCs w:val="20"/>
          <w:rtl/>
        </w:rPr>
        <w:t xml:space="preserve">. </w:t>
      </w:r>
    </w:p>
    <w:p w14:paraId="09AE0935"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Lindzey, G. (1954). </w:t>
      </w:r>
      <w:r w:rsidRPr="009D5807">
        <w:rPr>
          <w:rFonts w:ascii="Georgia" w:hAnsi="Georgia"/>
          <w:i/>
          <w:sz w:val="18"/>
          <w:szCs w:val="20"/>
        </w:rPr>
        <w:t>Handbook of social psychology</w:t>
      </w:r>
      <w:r w:rsidRPr="009D5807">
        <w:rPr>
          <w:rFonts w:ascii="Georgia" w:hAnsi="Georgia"/>
          <w:sz w:val="18"/>
          <w:szCs w:val="20"/>
        </w:rPr>
        <w:t>. Addison-Wesley.</w:t>
      </w:r>
      <w:r w:rsidRPr="009D5807">
        <w:rPr>
          <w:rFonts w:ascii="Georgia" w:hAnsi="Georgia"/>
          <w:sz w:val="18"/>
          <w:szCs w:val="20"/>
          <w:rtl/>
        </w:rPr>
        <w:t xml:space="preserve"> </w:t>
      </w:r>
    </w:p>
    <w:p w14:paraId="74A3F62A"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López, G. P. (1992). </w:t>
      </w:r>
      <w:r w:rsidRPr="009D5807">
        <w:rPr>
          <w:rFonts w:ascii="Georgia" w:hAnsi="Georgia"/>
          <w:i/>
          <w:sz w:val="18"/>
          <w:szCs w:val="20"/>
        </w:rPr>
        <w:t>Rebellious lawyering: One Chicano's vision of progressive law practice</w:t>
      </w:r>
      <w:r w:rsidRPr="009D5807">
        <w:rPr>
          <w:rFonts w:ascii="Georgia" w:hAnsi="Georgia"/>
          <w:sz w:val="18"/>
          <w:szCs w:val="20"/>
        </w:rPr>
        <w:t>. Westview Press.</w:t>
      </w:r>
      <w:r w:rsidRPr="009D5807">
        <w:rPr>
          <w:rFonts w:ascii="Georgia" w:hAnsi="Georgia"/>
          <w:sz w:val="18"/>
          <w:szCs w:val="20"/>
          <w:rtl/>
        </w:rPr>
        <w:t xml:space="preserve"> </w:t>
      </w:r>
    </w:p>
    <w:p w14:paraId="5127A723"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MacFarlane, J. (2008). </w:t>
      </w:r>
      <w:r w:rsidRPr="009D5807">
        <w:rPr>
          <w:rFonts w:ascii="Georgia" w:hAnsi="Georgia"/>
          <w:i/>
          <w:sz w:val="18"/>
          <w:szCs w:val="20"/>
        </w:rPr>
        <w:t>The new lawyer: How settlement is transforming the practice of law</w:t>
      </w:r>
      <w:r w:rsidRPr="009D5807">
        <w:rPr>
          <w:rFonts w:ascii="Georgia" w:hAnsi="Georgia"/>
          <w:sz w:val="18"/>
          <w:szCs w:val="20"/>
        </w:rPr>
        <w:t>. UBC Press.</w:t>
      </w:r>
    </w:p>
    <w:p w14:paraId="6DEDAD41" w14:textId="77777777" w:rsidR="009D5807" w:rsidRDefault="005250CD" w:rsidP="009D5807">
      <w:pPr>
        <w:pStyle w:val="EndNoteBibliography"/>
        <w:keepNext/>
        <w:keepLines/>
        <w:bidi w:val="0"/>
        <w:spacing w:after="0" w:line="240" w:lineRule="exact"/>
        <w:ind w:left="397" w:hanging="397"/>
        <w:rPr>
          <w:rFonts w:ascii="Georgia" w:hAnsi="Georgia"/>
          <w:sz w:val="18"/>
          <w:szCs w:val="20"/>
        </w:rPr>
      </w:pPr>
      <w:r w:rsidRPr="009D5807">
        <w:rPr>
          <w:rFonts w:ascii="Georgia" w:hAnsi="Georgia"/>
          <w:sz w:val="18"/>
          <w:szCs w:val="20"/>
        </w:rPr>
        <w:lastRenderedPageBreak/>
        <w:t xml:space="preserve">Menkel-Meadow, C. (2019). </w:t>
      </w:r>
      <w:r w:rsidRPr="009D5807">
        <w:rPr>
          <w:rFonts w:ascii="Georgia" w:hAnsi="Georgia"/>
          <w:i/>
          <w:sz w:val="18"/>
          <w:szCs w:val="20"/>
        </w:rPr>
        <w:t>Megatrends in law</w:t>
      </w:r>
      <w:r w:rsidRPr="009D5807">
        <w:rPr>
          <w:rFonts w:ascii="Georgia" w:hAnsi="Georgia"/>
          <w:sz w:val="18"/>
          <w:szCs w:val="20"/>
        </w:rPr>
        <w:t xml:space="preserve"> </w:t>
      </w:r>
      <w:r w:rsidRPr="009D5807">
        <w:rPr>
          <w:rFonts w:ascii="Georgia" w:hAnsi="Georgia"/>
          <w:color w:val="000000"/>
          <w:sz w:val="18"/>
          <w:szCs w:val="20"/>
        </w:rPr>
        <w:t>[Video]. YouTube</w:t>
      </w:r>
      <w:r w:rsidRPr="009D5807">
        <w:rPr>
          <w:rFonts w:ascii="Georgia" w:hAnsi="Georgia"/>
          <w:sz w:val="18"/>
          <w:szCs w:val="20"/>
        </w:rPr>
        <w:t xml:space="preserve">. </w:t>
      </w:r>
    </w:p>
    <w:p w14:paraId="7943C98C" w14:textId="33496D99" w:rsidR="005250CD" w:rsidRPr="009D5807" w:rsidRDefault="009D5807" w:rsidP="009D5807">
      <w:pPr>
        <w:pStyle w:val="EndNoteBibliography"/>
        <w:bidi w:val="0"/>
        <w:spacing w:after="180" w:line="240" w:lineRule="exact"/>
        <w:ind w:left="397"/>
        <w:rPr>
          <w:rFonts w:ascii="Georgia" w:hAnsi="Georgia"/>
          <w:sz w:val="18"/>
          <w:szCs w:val="20"/>
          <w:rtl/>
        </w:rPr>
      </w:pPr>
      <w:hyperlink w:history="1">
        <w:r w:rsidRPr="00971DA9">
          <w:rPr>
            <w:rStyle w:val="Hyperlink"/>
            <w:rFonts w:ascii="Georgia" w:hAnsi="Georgia"/>
            <w:sz w:val="18"/>
            <w:szCs w:val="20"/>
          </w:rPr>
          <w:t>https://mediate.com/megatrends-in-law-carrie-menkel-meadow</w:t>
        </w:r>
        <w:r w:rsidRPr="00971DA9">
          <w:rPr>
            <w:rStyle w:val="Hyperlink"/>
            <w:rFonts w:ascii="Georgia" w:hAnsi="Georgia"/>
            <w:sz w:val="18"/>
            <w:szCs w:val="20"/>
            <w:rtl/>
          </w:rPr>
          <w:t>/</w:t>
        </w:r>
      </w:hyperlink>
    </w:p>
    <w:p w14:paraId="3897E5EA"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National Conference on the Causes of Popular Dissatisfaction</w:t>
      </w:r>
      <w:r w:rsidRPr="009D5807">
        <w:rPr>
          <w:rFonts w:ascii="Georgia" w:hAnsi="Georgia"/>
          <w:sz w:val="18"/>
          <w:szCs w:val="20"/>
          <w:rtl/>
        </w:rPr>
        <w:t xml:space="preserve"> </w:t>
      </w:r>
      <w:r w:rsidRPr="009D5807">
        <w:rPr>
          <w:rFonts w:ascii="Georgia" w:hAnsi="Georgia"/>
          <w:sz w:val="18"/>
          <w:szCs w:val="20"/>
        </w:rPr>
        <w:t xml:space="preserve">with the Administration of Justice. (1979). </w:t>
      </w:r>
      <w:r w:rsidRPr="009D5807">
        <w:rPr>
          <w:rFonts w:ascii="Georgia" w:hAnsi="Georgia"/>
          <w:i/>
          <w:sz w:val="18"/>
          <w:szCs w:val="20"/>
        </w:rPr>
        <w:t>The pound conference: Perspectives on justice in the future: Proceedings of the national conference on the causes of popular dissatisfaction with the administration of justice</w:t>
      </w:r>
      <w:r w:rsidRPr="009D5807">
        <w:rPr>
          <w:rFonts w:ascii="Georgia" w:hAnsi="Georgia"/>
          <w:sz w:val="18"/>
          <w:szCs w:val="20"/>
        </w:rPr>
        <w:t>. West Publishing, Minnesota.</w:t>
      </w:r>
    </w:p>
    <w:p w14:paraId="365C04C5"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Nissani, M. (1997). Ten cheers for interdisciplinarity: The case for interdisciplinary knowledge and research. </w:t>
      </w:r>
      <w:r w:rsidRPr="009D5807">
        <w:rPr>
          <w:rFonts w:ascii="Georgia" w:hAnsi="Georgia"/>
          <w:i/>
          <w:sz w:val="18"/>
          <w:szCs w:val="20"/>
        </w:rPr>
        <w:t>Social Science Journal</w:t>
      </w:r>
      <w:r w:rsidRPr="009D5807">
        <w:rPr>
          <w:rFonts w:ascii="Georgia" w:hAnsi="Georgia"/>
          <w:sz w:val="18"/>
          <w:szCs w:val="20"/>
        </w:rPr>
        <w:t>,</w:t>
      </w:r>
      <w:r w:rsidRPr="009D5807">
        <w:rPr>
          <w:rFonts w:ascii="Georgia" w:hAnsi="Georgia"/>
          <w:i/>
          <w:sz w:val="18"/>
          <w:szCs w:val="20"/>
        </w:rPr>
        <w:t xml:space="preserve"> 34</w:t>
      </w:r>
      <w:r w:rsidRPr="009D5807">
        <w:rPr>
          <w:rFonts w:ascii="Georgia" w:hAnsi="Georgia"/>
          <w:sz w:val="18"/>
          <w:szCs w:val="20"/>
        </w:rPr>
        <w:t xml:space="preserve">(2), 201–216. </w:t>
      </w:r>
      <w:hyperlink w:history="1">
        <w:r w:rsidRPr="009D5807">
          <w:rPr>
            <w:rStyle w:val="Hyperlink"/>
            <w:rFonts w:ascii="Georgia" w:hAnsi="Georgia"/>
            <w:sz w:val="18"/>
            <w:szCs w:val="20"/>
          </w:rPr>
          <w:t>https://doi.org/10.1016/S0362-3319(97)90051-3</w:t>
        </w:r>
      </w:hyperlink>
      <w:r w:rsidRPr="009D5807">
        <w:rPr>
          <w:rFonts w:ascii="Georgia" w:hAnsi="Georgia"/>
          <w:sz w:val="18"/>
          <w:szCs w:val="20"/>
          <w:rtl/>
        </w:rPr>
        <w:t xml:space="preserve"> </w:t>
      </w:r>
    </w:p>
    <w:p w14:paraId="032FCD57" w14:textId="77777777" w:rsidR="005250CD" w:rsidRPr="009D5807" w:rsidRDefault="005250CD" w:rsidP="009D5807">
      <w:pPr>
        <w:pStyle w:val="EndNoteBibliography"/>
        <w:bidi w:val="0"/>
        <w:spacing w:after="180" w:line="240" w:lineRule="exact"/>
        <w:ind w:left="397" w:hanging="397"/>
        <w:rPr>
          <w:rFonts w:ascii="Georgia" w:hAnsi="Georgia"/>
          <w:sz w:val="18"/>
          <w:szCs w:val="20"/>
        </w:rPr>
      </w:pPr>
      <w:r w:rsidRPr="009D5807">
        <w:rPr>
          <w:rFonts w:ascii="Georgia" w:hAnsi="Georgia"/>
          <w:sz w:val="18"/>
          <w:szCs w:val="20"/>
        </w:rPr>
        <w:t xml:space="preserve">Ogus, A. I. (2006). </w:t>
      </w:r>
      <w:r w:rsidRPr="009D5807">
        <w:rPr>
          <w:rFonts w:ascii="Georgia" w:hAnsi="Georgia"/>
          <w:i/>
          <w:iCs/>
          <w:sz w:val="18"/>
          <w:szCs w:val="20"/>
        </w:rPr>
        <w:t>Costs and cautionary tales: Economic insights for the law</w:t>
      </w:r>
      <w:r w:rsidRPr="009D5807">
        <w:rPr>
          <w:rFonts w:ascii="Georgia" w:hAnsi="Georgia"/>
          <w:sz w:val="18"/>
          <w:szCs w:val="20"/>
        </w:rPr>
        <w:t>. Hart Publishers.</w:t>
      </w:r>
    </w:p>
    <w:p w14:paraId="5BE538ED" w14:textId="77777777" w:rsidR="005250CD" w:rsidRPr="009D5807" w:rsidRDefault="005250CD" w:rsidP="009D5807">
      <w:pPr>
        <w:pStyle w:val="CommentText"/>
        <w:bidi w:val="0"/>
        <w:spacing w:after="180" w:line="240" w:lineRule="exact"/>
        <w:ind w:left="397" w:hanging="397"/>
        <w:jc w:val="both"/>
        <w:rPr>
          <w:rFonts w:ascii="Georgia" w:hAnsi="Georgia" w:cs="David"/>
          <w:sz w:val="18"/>
          <w:rtl/>
        </w:rPr>
      </w:pPr>
      <w:r w:rsidRPr="009D5807">
        <w:rPr>
          <w:rFonts w:ascii="Georgia" w:hAnsi="Georgia" w:cs="David"/>
          <w:sz w:val="18"/>
        </w:rPr>
        <w:t>Okun, S., Schoenbaum,</w:t>
      </w:r>
      <w:r w:rsidRPr="009D5807">
        <w:rPr>
          <w:rFonts w:ascii="Georgia" w:hAnsi="Georgia" w:cs="David"/>
          <w:sz w:val="18"/>
          <w:rtl/>
        </w:rPr>
        <w:t xml:space="preserve"> </w:t>
      </w:r>
      <w:r w:rsidRPr="009D5807">
        <w:rPr>
          <w:rFonts w:ascii="Georgia" w:hAnsi="Georgia" w:cs="David"/>
          <w:sz w:val="18"/>
        </w:rPr>
        <w:t xml:space="preserve">S. C., Andrews, D., </w:t>
      </w:r>
      <w:proofErr w:type="spellStart"/>
      <w:r w:rsidRPr="009D5807">
        <w:rPr>
          <w:rFonts w:ascii="Georgia" w:hAnsi="Georgia" w:cs="David"/>
          <w:sz w:val="18"/>
        </w:rPr>
        <w:t>Chidambaran</w:t>
      </w:r>
      <w:proofErr w:type="spellEnd"/>
      <w:r w:rsidRPr="009D5807">
        <w:rPr>
          <w:rFonts w:ascii="Georgia" w:hAnsi="Georgia" w:cs="David"/>
          <w:sz w:val="18"/>
        </w:rPr>
        <w:t xml:space="preserve">, P., Chollette, V., Gruman, J., Leal, S., Lown, B. A., Mitchell, P. H., Parry, C., Prins, W., Ricciardi, R., Simon, M. A., Stock, R., Strasser, D. C., Webb, C. E., Wynia, M. K., &amp; Henderson, D. (2014). </w:t>
      </w:r>
      <w:r w:rsidRPr="009D5807">
        <w:rPr>
          <w:rFonts w:ascii="Georgia" w:hAnsi="Georgia" w:cs="David"/>
          <w:i/>
          <w:sz w:val="18"/>
        </w:rPr>
        <w:t>Patients and health care teams forging effective partnerships.</w:t>
      </w:r>
      <w:r w:rsidRPr="009D5807">
        <w:rPr>
          <w:rFonts w:ascii="Georgia" w:hAnsi="Georgia" w:cs="David"/>
          <w:sz w:val="18"/>
        </w:rPr>
        <w:t xml:space="preserve"> Institute of Medicine of the National Academies.</w:t>
      </w:r>
    </w:p>
    <w:p w14:paraId="03C5D065"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Posner, R. A. (1987). The decline of law as an autonomous discipline: 1962–1987. </w:t>
      </w:r>
      <w:r w:rsidRPr="009D5807">
        <w:rPr>
          <w:rFonts w:ascii="Georgia" w:hAnsi="Georgia"/>
          <w:i/>
          <w:sz w:val="18"/>
          <w:szCs w:val="20"/>
        </w:rPr>
        <w:t>Harvard Law Review</w:t>
      </w:r>
      <w:r w:rsidRPr="009D5807">
        <w:rPr>
          <w:rFonts w:ascii="Georgia" w:hAnsi="Georgia"/>
          <w:sz w:val="18"/>
          <w:szCs w:val="20"/>
        </w:rPr>
        <w:t>,</w:t>
      </w:r>
      <w:r w:rsidRPr="009D5807">
        <w:rPr>
          <w:rFonts w:ascii="Georgia" w:hAnsi="Georgia"/>
          <w:i/>
          <w:sz w:val="18"/>
          <w:szCs w:val="20"/>
        </w:rPr>
        <w:t xml:space="preserve"> 100</w:t>
      </w:r>
      <w:r w:rsidRPr="009D5807">
        <w:rPr>
          <w:rFonts w:ascii="Georgia" w:hAnsi="Georgia"/>
          <w:sz w:val="18"/>
          <w:szCs w:val="20"/>
        </w:rPr>
        <w:t>, 761–780.</w:t>
      </w:r>
      <w:r w:rsidRPr="009D5807">
        <w:rPr>
          <w:rFonts w:ascii="Georgia" w:hAnsi="Georgia"/>
          <w:sz w:val="18"/>
          <w:szCs w:val="20"/>
          <w:rtl/>
        </w:rPr>
        <w:t xml:space="preserve"> </w:t>
      </w:r>
    </w:p>
    <w:p w14:paraId="56D85336"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Reeves, S. (2010). </w:t>
      </w:r>
      <w:r w:rsidRPr="009D5807">
        <w:rPr>
          <w:rFonts w:ascii="Georgia" w:hAnsi="Georgia"/>
          <w:i/>
          <w:sz w:val="18"/>
          <w:szCs w:val="20"/>
        </w:rPr>
        <w:t>Interprofessional teamwork for health and social care</w:t>
      </w:r>
      <w:r w:rsidRPr="009D5807">
        <w:rPr>
          <w:rFonts w:ascii="Georgia" w:hAnsi="Georgia"/>
          <w:sz w:val="18"/>
          <w:szCs w:val="20"/>
        </w:rPr>
        <w:t>. Wiley-Blackwell.</w:t>
      </w:r>
      <w:r w:rsidRPr="009D5807">
        <w:rPr>
          <w:rFonts w:ascii="Georgia" w:hAnsi="Georgia"/>
          <w:sz w:val="18"/>
          <w:szCs w:val="20"/>
          <w:rtl/>
        </w:rPr>
        <w:t xml:space="preserve"> </w:t>
      </w:r>
    </w:p>
    <w:p w14:paraId="43FD1203"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Repko, A. F., &amp; Szostak, R. (2017). </w:t>
      </w:r>
      <w:r w:rsidRPr="009D5807">
        <w:rPr>
          <w:rFonts w:ascii="Georgia" w:hAnsi="Georgia"/>
          <w:i/>
          <w:sz w:val="18"/>
          <w:szCs w:val="20"/>
        </w:rPr>
        <w:t>Interdisciplinary research: Process and theory</w:t>
      </w:r>
      <w:r w:rsidRPr="009D5807">
        <w:rPr>
          <w:rFonts w:ascii="Georgia" w:hAnsi="Georgia"/>
          <w:sz w:val="18"/>
          <w:szCs w:val="20"/>
        </w:rPr>
        <w:t xml:space="preserve"> (Third ed.). Sage.</w:t>
      </w:r>
      <w:r w:rsidRPr="009D5807">
        <w:rPr>
          <w:rFonts w:ascii="Georgia" w:hAnsi="Georgia"/>
          <w:sz w:val="18"/>
          <w:szCs w:val="20"/>
          <w:rtl/>
        </w:rPr>
        <w:t xml:space="preserve"> </w:t>
      </w:r>
    </w:p>
    <w:p w14:paraId="5EA8DD4C"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Rittel, H. W., &amp; Webber, M. M. (1973). Dilemmas in a general theory of planning. </w:t>
      </w:r>
      <w:r w:rsidRPr="009D5807">
        <w:rPr>
          <w:rFonts w:ascii="Georgia" w:hAnsi="Georgia"/>
          <w:i/>
          <w:sz w:val="18"/>
          <w:szCs w:val="20"/>
        </w:rPr>
        <w:t>Policy Sciences</w:t>
      </w:r>
      <w:r w:rsidRPr="009D5807">
        <w:rPr>
          <w:rFonts w:ascii="Georgia" w:hAnsi="Georgia"/>
          <w:sz w:val="18"/>
          <w:szCs w:val="20"/>
        </w:rPr>
        <w:t>,</w:t>
      </w:r>
      <w:r w:rsidRPr="009D5807">
        <w:rPr>
          <w:rFonts w:ascii="Georgia" w:hAnsi="Georgia"/>
          <w:i/>
          <w:sz w:val="18"/>
          <w:szCs w:val="20"/>
        </w:rPr>
        <w:t xml:space="preserve"> 4</w:t>
      </w:r>
      <w:r w:rsidRPr="009D5807">
        <w:rPr>
          <w:rFonts w:ascii="Georgia" w:hAnsi="Georgia"/>
          <w:sz w:val="18"/>
          <w:szCs w:val="20"/>
        </w:rPr>
        <w:t xml:space="preserve">(2), 155–169. </w:t>
      </w:r>
      <w:hyperlink w:history="1">
        <w:r w:rsidRPr="009D5807">
          <w:rPr>
            <w:rStyle w:val="Hyperlink"/>
            <w:rFonts w:ascii="Georgia" w:hAnsi="Georgia"/>
            <w:sz w:val="18"/>
            <w:szCs w:val="20"/>
          </w:rPr>
          <w:t>https://doi.org/10.1007/bf01405730</w:t>
        </w:r>
      </w:hyperlink>
      <w:r w:rsidRPr="009D5807">
        <w:rPr>
          <w:rFonts w:ascii="Georgia" w:hAnsi="Georgia"/>
          <w:sz w:val="18"/>
          <w:szCs w:val="20"/>
          <w:rtl/>
        </w:rPr>
        <w:t xml:space="preserve"> </w:t>
      </w:r>
    </w:p>
    <w:p w14:paraId="0F3E8F25"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Roux, T. R. (2015). The incorporation problem in interdisciplinary legal research: Some conceptual issues and a practical illustration. </w:t>
      </w:r>
      <w:r w:rsidRPr="009D5807">
        <w:rPr>
          <w:rFonts w:ascii="Georgia" w:hAnsi="Georgia"/>
          <w:i/>
          <w:sz w:val="18"/>
          <w:szCs w:val="20"/>
        </w:rPr>
        <w:t>Erasmus Law Review</w:t>
      </w:r>
      <w:r w:rsidRPr="009D5807">
        <w:rPr>
          <w:rFonts w:ascii="Georgia" w:hAnsi="Georgia"/>
          <w:sz w:val="18"/>
          <w:szCs w:val="20"/>
        </w:rPr>
        <w:t>,</w:t>
      </w:r>
      <w:r w:rsidRPr="009D5807">
        <w:rPr>
          <w:rFonts w:ascii="Georgia" w:hAnsi="Georgia"/>
          <w:i/>
          <w:sz w:val="18"/>
          <w:szCs w:val="20"/>
        </w:rPr>
        <w:t xml:space="preserve"> 8</w:t>
      </w:r>
      <w:r w:rsidRPr="009D5807">
        <w:rPr>
          <w:rFonts w:ascii="Georgia" w:hAnsi="Georgia"/>
          <w:sz w:val="18"/>
          <w:szCs w:val="20"/>
        </w:rPr>
        <w:t xml:space="preserve">(2), 55–64. </w:t>
      </w:r>
      <w:hyperlink w:history="1">
        <w:r w:rsidRPr="009D5807">
          <w:rPr>
            <w:rStyle w:val="Hyperlink"/>
            <w:rFonts w:ascii="Georgia" w:hAnsi="Georgia"/>
            <w:sz w:val="18"/>
            <w:szCs w:val="20"/>
          </w:rPr>
          <w:t>https://doi.org/10.5553/ELR.000039</w:t>
        </w:r>
      </w:hyperlink>
      <w:r w:rsidRPr="009D5807">
        <w:rPr>
          <w:rFonts w:ascii="Georgia" w:hAnsi="Georgia"/>
          <w:sz w:val="18"/>
          <w:szCs w:val="20"/>
          <w:rtl/>
        </w:rPr>
        <w:t xml:space="preserve"> </w:t>
      </w:r>
    </w:p>
    <w:p w14:paraId="6E062C72"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Sander, F. S. (1979). Varieties of dispute processing. In A. L. Levin, R. R. Wheeler, &amp; R. Pound (Eds.), </w:t>
      </w:r>
      <w:r w:rsidRPr="009D5807">
        <w:rPr>
          <w:rFonts w:ascii="Georgia" w:hAnsi="Georgia"/>
          <w:i/>
          <w:sz w:val="18"/>
          <w:szCs w:val="20"/>
        </w:rPr>
        <w:t>The pound conference: Perspectives on justice in the future: Proceedings of the national conference on the causes of popular dissatisfaction with the administration of justice</w:t>
      </w:r>
      <w:r w:rsidRPr="009D5807">
        <w:rPr>
          <w:rFonts w:ascii="Georgia" w:hAnsi="Georgia"/>
          <w:iCs/>
          <w:sz w:val="18"/>
          <w:szCs w:val="20"/>
        </w:rPr>
        <w:t xml:space="preserve"> (pp. 147–183).</w:t>
      </w:r>
      <w:r w:rsidRPr="009D5807">
        <w:rPr>
          <w:rFonts w:ascii="Georgia" w:hAnsi="Georgia"/>
          <w:sz w:val="18"/>
          <w:szCs w:val="20"/>
        </w:rPr>
        <w:t xml:space="preserve"> West Publishing</w:t>
      </w:r>
      <w:r w:rsidRPr="009D5807">
        <w:rPr>
          <w:rFonts w:ascii="Georgia" w:hAnsi="Georgia"/>
          <w:sz w:val="18"/>
          <w:szCs w:val="20"/>
          <w:rtl/>
        </w:rPr>
        <w:t>.</w:t>
      </w:r>
    </w:p>
    <w:p w14:paraId="7DE3FF7B"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lastRenderedPageBreak/>
        <w:t xml:space="preserve">Schrama, W. (2011). How to carry out interdisciplinary legal research: Some experiences with an interdisciplinary research method. </w:t>
      </w:r>
      <w:r w:rsidRPr="009D5807">
        <w:rPr>
          <w:rFonts w:ascii="Georgia" w:hAnsi="Georgia"/>
          <w:i/>
          <w:sz w:val="18"/>
          <w:szCs w:val="20"/>
        </w:rPr>
        <w:t>Utrecht Law Review</w:t>
      </w:r>
      <w:r w:rsidRPr="009D5807">
        <w:rPr>
          <w:rFonts w:ascii="Georgia" w:hAnsi="Georgia"/>
          <w:sz w:val="18"/>
          <w:szCs w:val="20"/>
        </w:rPr>
        <w:t>,</w:t>
      </w:r>
      <w:r w:rsidRPr="009D5807">
        <w:rPr>
          <w:rFonts w:ascii="Georgia" w:hAnsi="Georgia"/>
          <w:i/>
          <w:sz w:val="18"/>
          <w:szCs w:val="20"/>
        </w:rPr>
        <w:t xml:space="preserve"> 7</w:t>
      </w:r>
      <w:r w:rsidRPr="009D5807">
        <w:rPr>
          <w:rFonts w:ascii="Georgia" w:hAnsi="Georgia"/>
          <w:sz w:val="18"/>
          <w:szCs w:val="20"/>
        </w:rPr>
        <w:t>(1), 147</w:t>
      </w:r>
      <w:r w:rsidRPr="009D5807">
        <w:rPr>
          <w:rFonts w:ascii="Georgia" w:hAnsi="Georgia"/>
          <w:sz w:val="18"/>
          <w:szCs w:val="20"/>
          <w:rtl/>
        </w:rPr>
        <w:t>–</w:t>
      </w:r>
      <w:r w:rsidRPr="009D5807">
        <w:rPr>
          <w:rFonts w:ascii="Georgia" w:hAnsi="Georgia"/>
          <w:sz w:val="18"/>
          <w:szCs w:val="20"/>
        </w:rPr>
        <w:t xml:space="preserve">162. </w:t>
      </w:r>
      <w:hyperlink w:history="1">
        <w:r w:rsidRPr="009D5807">
          <w:rPr>
            <w:rStyle w:val="Hyperlink"/>
            <w:rFonts w:ascii="Georgia" w:hAnsi="Georgia"/>
            <w:sz w:val="18"/>
            <w:szCs w:val="20"/>
          </w:rPr>
          <w:t>https://doi.org/10.18352/ulr.152</w:t>
        </w:r>
      </w:hyperlink>
      <w:r w:rsidRPr="009D5807">
        <w:rPr>
          <w:rFonts w:ascii="Georgia" w:hAnsi="Georgia"/>
          <w:sz w:val="18"/>
          <w:szCs w:val="20"/>
          <w:rtl/>
        </w:rPr>
        <w:t xml:space="preserve"> </w:t>
      </w:r>
    </w:p>
    <w:p w14:paraId="2ECD0B72"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Siems, M. M. (2009). The taxonomy of interdisciplinary legal research: Finding the way out of the desert. </w:t>
      </w:r>
      <w:r w:rsidRPr="009D5807">
        <w:rPr>
          <w:rFonts w:ascii="Georgia" w:hAnsi="Georgia"/>
          <w:i/>
          <w:sz w:val="18"/>
          <w:szCs w:val="20"/>
        </w:rPr>
        <w:t>Journal of Commonwealth Law and Legal Education</w:t>
      </w:r>
      <w:r w:rsidRPr="009D5807">
        <w:rPr>
          <w:rFonts w:ascii="Georgia" w:hAnsi="Georgia"/>
          <w:sz w:val="18"/>
          <w:szCs w:val="20"/>
        </w:rPr>
        <w:t>,</w:t>
      </w:r>
      <w:r w:rsidRPr="009D5807">
        <w:rPr>
          <w:rFonts w:ascii="Georgia" w:hAnsi="Georgia"/>
          <w:i/>
          <w:sz w:val="18"/>
          <w:szCs w:val="20"/>
        </w:rPr>
        <w:t xml:space="preserve"> 7</w:t>
      </w:r>
      <w:r w:rsidRPr="009D5807">
        <w:rPr>
          <w:rFonts w:ascii="Georgia" w:hAnsi="Georgia"/>
          <w:sz w:val="18"/>
          <w:szCs w:val="20"/>
        </w:rPr>
        <w:t>(1), 5</w:t>
      </w:r>
      <w:r w:rsidRPr="009D5807">
        <w:rPr>
          <w:rFonts w:ascii="Georgia" w:hAnsi="Georgia"/>
          <w:sz w:val="18"/>
          <w:szCs w:val="20"/>
          <w:rtl/>
        </w:rPr>
        <w:t>–</w:t>
      </w:r>
      <w:r w:rsidRPr="009D5807">
        <w:rPr>
          <w:rFonts w:ascii="Georgia" w:hAnsi="Georgia"/>
          <w:sz w:val="18"/>
          <w:szCs w:val="20"/>
        </w:rPr>
        <w:t xml:space="preserve">17. </w:t>
      </w:r>
      <w:hyperlink w:history="1">
        <w:r w:rsidRPr="009D5807">
          <w:rPr>
            <w:rStyle w:val="Hyperlink"/>
            <w:rFonts w:ascii="Georgia" w:hAnsi="Georgia"/>
            <w:sz w:val="18"/>
            <w:szCs w:val="20"/>
          </w:rPr>
          <w:t>https://doi.org/10.1080/14760400903195090</w:t>
        </w:r>
      </w:hyperlink>
      <w:r w:rsidRPr="009D5807">
        <w:rPr>
          <w:rFonts w:ascii="Georgia" w:hAnsi="Georgia"/>
          <w:sz w:val="18"/>
          <w:szCs w:val="20"/>
          <w:rtl/>
        </w:rPr>
        <w:t xml:space="preserve"> </w:t>
      </w:r>
    </w:p>
    <w:p w14:paraId="0B3CCE56"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Snowden, D. J., &amp; Boone, M. E. (2007). A leader’s framework for decision making. </w:t>
      </w:r>
      <w:r w:rsidRPr="009D5807">
        <w:rPr>
          <w:rFonts w:ascii="Georgia" w:hAnsi="Georgia"/>
          <w:i/>
          <w:sz w:val="18"/>
          <w:szCs w:val="20"/>
        </w:rPr>
        <w:t>Harvard Business Review</w:t>
      </w:r>
      <w:r w:rsidRPr="009D5807">
        <w:rPr>
          <w:rFonts w:ascii="Georgia" w:hAnsi="Georgia"/>
          <w:sz w:val="18"/>
          <w:szCs w:val="20"/>
        </w:rPr>
        <w:t>,</w:t>
      </w:r>
      <w:r w:rsidRPr="009D5807">
        <w:rPr>
          <w:rFonts w:ascii="Georgia" w:hAnsi="Georgia"/>
          <w:i/>
          <w:sz w:val="18"/>
          <w:szCs w:val="20"/>
        </w:rPr>
        <w:t xml:space="preserve"> 85</w:t>
      </w:r>
      <w:r w:rsidRPr="009D5807">
        <w:rPr>
          <w:rFonts w:ascii="Georgia" w:hAnsi="Georgia"/>
          <w:sz w:val="18"/>
          <w:szCs w:val="20"/>
        </w:rPr>
        <w:t>(11), 1</w:t>
      </w:r>
      <w:r w:rsidRPr="009D5807">
        <w:rPr>
          <w:rFonts w:ascii="Georgia" w:hAnsi="Georgia"/>
          <w:sz w:val="18"/>
          <w:szCs w:val="20"/>
          <w:rtl/>
        </w:rPr>
        <w:t>–</w:t>
      </w:r>
      <w:r w:rsidRPr="009D5807">
        <w:rPr>
          <w:rFonts w:ascii="Georgia" w:hAnsi="Georgia"/>
          <w:sz w:val="18"/>
          <w:szCs w:val="20"/>
        </w:rPr>
        <w:t>8.</w:t>
      </w:r>
      <w:r w:rsidRPr="009D5807">
        <w:rPr>
          <w:rFonts w:ascii="Georgia" w:hAnsi="Georgia"/>
          <w:sz w:val="18"/>
          <w:szCs w:val="20"/>
          <w:rtl/>
        </w:rPr>
        <w:t xml:space="preserve"> </w:t>
      </w:r>
    </w:p>
    <w:p w14:paraId="36C47C61"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Stacey, R. D., &amp; Mowles, C. (2011). </w:t>
      </w:r>
      <w:r w:rsidRPr="009D5807">
        <w:rPr>
          <w:rFonts w:ascii="Georgia" w:hAnsi="Georgia"/>
          <w:i/>
          <w:sz w:val="18"/>
          <w:szCs w:val="20"/>
        </w:rPr>
        <w:t>Strategic management and organizational dynamics: The challenge of complexity to ways of thinking about organizations</w:t>
      </w:r>
      <w:r w:rsidRPr="009D5807">
        <w:rPr>
          <w:rFonts w:ascii="Georgia" w:hAnsi="Georgia"/>
          <w:sz w:val="18"/>
          <w:szCs w:val="20"/>
        </w:rPr>
        <w:t>. Pearson Education</w:t>
      </w:r>
      <w:r w:rsidRPr="009D5807">
        <w:rPr>
          <w:rFonts w:ascii="Georgia" w:hAnsi="Georgia"/>
          <w:sz w:val="18"/>
          <w:szCs w:val="20"/>
          <w:rtl/>
        </w:rPr>
        <w:t xml:space="preserve">. </w:t>
      </w:r>
    </w:p>
    <w:p w14:paraId="2AE4657D"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Susskind, R. E. (2013). </w:t>
      </w:r>
      <w:r w:rsidRPr="009D5807">
        <w:rPr>
          <w:rFonts w:ascii="Georgia" w:hAnsi="Georgia"/>
          <w:i/>
          <w:sz w:val="18"/>
          <w:szCs w:val="20"/>
        </w:rPr>
        <w:t>Tomorrow</w:t>
      </w:r>
      <w:r w:rsidRPr="009D5807">
        <w:rPr>
          <w:rFonts w:ascii="Georgia" w:hAnsi="Georgia"/>
          <w:i/>
          <w:iCs/>
          <w:sz w:val="18"/>
          <w:szCs w:val="20"/>
        </w:rPr>
        <w:t>’</w:t>
      </w:r>
      <w:r w:rsidRPr="009D5807">
        <w:rPr>
          <w:rFonts w:ascii="Georgia" w:hAnsi="Georgia"/>
          <w:i/>
          <w:sz w:val="18"/>
          <w:szCs w:val="20"/>
        </w:rPr>
        <w:t>s lawyers: An introduction to your future</w:t>
      </w:r>
      <w:r w:rsidRPr="009D5807">
        <w:rPr>
          <w:rFonts w:ascii="Georgia" w:hAnsi="Georgia"/>
          <w:sz w:val="18"/>
          <w:szCs w:val="20"/>
        </w:rPr>
        <w:t>. Oxford University Press.</w:t>
      </w:r>
    </w:p>
    <w:p w14:paraId="1716347E"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Thomas, P. (2006). Legal education: Then and now. </w:t>
      </w:r>
      <w:r w:rsidRPr="009D5807">
        <w:rPr>
          <w:rFonts w:ascii="Georgia" w:hAnsi="Georgia"/>
          <w:i/>
          <w:sz w:val="18"/>
          <w:szCs w:val="20"/>
        </w:rPr>
        <w:t>The Law Teacher</w:t>
      </w:r>
      <w:r w:rsidRPr="009D5807">
        <w:rPr>
          <w:rFonts w:ascii="Georgia" w:hAnsi="Georgia"/>
          <w:sz w:val="18"/>
          <w:szCs w:val="20"/>
        </w:rPr>
        <w:t>,</w:t>
      </w:r>
      <w:r w:rsidRPr="009D5807">
        <w:rPr>
          <w:rFonts w:ascii="Georgia" w:hAnsi="Georgia"/>
          <w:i/>
          <w:sz w:val="18"/>
          <w:szCs w:val="20"/>
        </w:rPr>
        <w:t xml:space="preserve"> 40</w:t>
      </w:r>
      <w:r w:rsidRPr="009D5807">
        <w:rPr>
          <w:rFonts w:ascii="Georgia" w:hAnsi="Georgia"/>
          <w:sz w:val="18"/>
          <w:szCs w:val="20"/>
        </w:rPr>
        <w:t>(3), 239</w:t>
      </w:r>
      <w:r w:rsidRPr="009D5807">
        <w:rPr>
          <w:rFonts w:ascii="Georgia" w:hAnsi="Georgia"/>
          <w:sz w:val="18"/>
          <w:szCs w:val="20"/>
          <w:rtl/>
        </w:rPr>
        <w:t>–</w:t>
      </w:r>
      <w:r w:rsidRPr="009D5807">
        <w:rPr>
          <w:rFonts w:ascii="Georgia" w:hAnsi="Georgia"/>
          <w:sz w:val="18"/>
          <w:szCs w:val="20"/>
        </w:rPr>
        <w:t xml:space="preserve">248. </w:t>
      </w:r>
      <w:hyperlink w:history="1">
        <w:r w:rsidRPr="009D5807">
          <w:rPr>
            <w:rStyle w:val="Hyperlink"/>
            <w:rFonts w:ascii="Georgia" w:hAnsi="Georgia"/>
            <w:sz w:val="18"/>
            <w:szCs w:val="20"/>
          </w:rPr>
          <w:t>https://doi.org/10.1080/03069400.2006.9993210</w:t>
        </w:r>
      </w:hyperlink>
      <w:r w:rsidRPr="009D5807">
        <w:rPr>
          <w:rFonts w:ascii="Georgia" w:hAnsi="Georgia"/>
          <w:sz w:val="18"/>
          <w:szCs w:val="20"/>
          <w:rtl/>
        </w:rPr>
        <w:t xml:space="preserve"> </w:t>
      </w:r>
    </w:p>
    <w:p w14:paraId="49E89592" w14:textId="77777777" w:rsidR="005250CD" w:rsidRPr="009D5807" w:rsidRDefault="005250CD" w:rsidP="009D5807">
      <w:pPr>
        <w:pStyle w:val="EndNoteBibliography"/>
        <w:bidi w:val="0"/>
        <w:spacing w:after="180" w:line="240" w:lineRule="exact"/>
        <w:ind w:left="397" w:hanging="397"/>
        <w:rPr>
          <w:rFonts w:ascii="Georgia" w:hAnsi="Georgia"/>
          <w:sz w:val="18"/>
          <w:szCs w:val="20"/>
          <w:rtl/>
        </w:rPr>
      </w:pPr>
      <w:r w:rsidRPr="009D5807">
        <w:rPr>
          <w:rFonts w:ascii="Georgia" w:hAnsi="Georgia"/>
          <w:sz w:val="18"/>
          <w:szCs w:val="20"/>
        </w:rPr>
        <w:t xml:space="preserve">Tiritto, T., Nathanson, I., &amp; Langer, N. (1996). </w:t>
      </w:r>
      <w:r w:rsidRPr="009D5807">
        <w:rPr>
          <w:rFonts w:ascii="Georgia" w:hAnsi="Georgia"/>
          <w:i/>
          <w:sz w:val="18"/>
          <w:szCs w:val="20"/>
        </w:rPr>
        <w:t>Elder practice: A multidisciplinary approach to working with older adults in the community</w:t>
      </w:r>
      <w:r w:rsidRPr="009D5807">
        <w:rPr>
          <w:rFonts w:ascii="Georgia" w:hAnsi="Georgia"/>
          <w:sz w:val="18"/>
          <w:szCs w:val="20"/>
        </w:rPr>
        <w:t>. University of South Carolina Press.</w:t>
      </w:r>
    </w:p>
    <w:p w14:paraId="591FC0EA" w14:textId="03F04B7F" w:rsidR="009D5807" w:rsidRDefault="005250CD" w:rsidP="00422B57">
      <w:pPr>
        <w:pStyle w:val="EndNoteBibliography"/>
        <w:keepNext/>
        <w:keepLines/>
        <w:bidi w:val="0"/>
        <w:spacing w:after="0" w:line="240" w:lineRule="exact"/>
        <w:ind w:left="397" w:hanging="397"/>
        <w:rPr>
          <w:rFonts w:ascii="Georgia" w:hAnsi="Georgia"/>
          <w:sz w:val="18"/>
          <w:szCs w:val="20"/>
        </w:rPr>
      </w:pPr>
      <w:r w:rsidRPr="009D5807">
        <w:rPr>
          <w:rFonts w:ascii="Georgia" w:hAnsi="Georgia"/>
          <w:sz w:val="18"/>
          <w:szCs w:val="20"/>
        </w:rPr>
        <w:t xml:space="preserve">Vick, D. W. (2004). Interdisciplinarity and the discipline of law. </w:t>
      </w:r>
      <w:r w:rsidRPr="009D5807">
        <w:rPr>
          <w:rFonts w:ascii="Georgia" w:hAnsi="Georgia"/>
          <w:i/>
          <w:sz w:val="18"/>
          <w:szCs w:val="20"/>
        </w:rPr>
        <w:t>Journal of Law and Society</w:t>
      </w:r>
      <w:r w:rsidRPr="009D5807">
        <w:rPr>
          <w:rFonts w:ascii="Georgia" w:hAnsi="Georgia"/>
          <w:sz w:val="18"/>
          <w:szCs w:val="20"/>
        </w:rPr>
        <w:t>,</w:t>
      </w:r>
      <w:r w:rsidRPr="009D5807">
        <w:rPr>
          <w:rFonts w:ascii="Georgia" w:hAnsi="Georgia"/>
          <w:i/>
          <w:sz w:val="18"/>
          <w:szCs w:val="20"/>
        </w:rPr>
        <w:t xml:space="preserve"> 31</w:t>
      </w:r>
      <w:r w:rsidRPr="009D5807">
        <w:rPr>
          <w:rFonts w:ascii="Georgia" w:hAnsi="Georgia"/>
          <w:sz w:val="18"/>
          <w:szCs w:val="20"/>
        </w:rPr>
        <w:t>(2), 163–193.</w:t>
      </w:r>
      <w:r w:rsidR="00422B57">
        <w:rPr>
          <w:rFonts w:ascii="Georgia" w:hAnsi="Georgia"/>
          <w:sz w:val="18"/>
          <w:szCs w:val="20"/>
        </w:rPr>
        <w:t xml:space="preserve"> </w:t>
      </w:r>
    </w:p>
    <w:p w14:paraId="7ABEED09" w14:textId="2F9994AA" w:rsidR="005250CD" w:rsidRPr="009D5807" w:rsidRDefault="009D5807" w:rsidP="009D5807">
      <w:pPr>
        <w:pStyle w:val="EndNoteBibliography"/>
        <w:bidi w:val="0"/>
        <w:spacing w:after="180" w:line="240" w:lineRule="exact"/>
        <w:ind w:left="397"/>
        <w:rPr>
          <w:rFonts w:ascii="Georgia" w:hAnsi="Georgia"/>
          <w:sz w:val="18"/>
          <w:szCs w:val="20"/>
          <w:rtl/>
        </w:rPr>
      </w:pPr>
      <w:hyperlink w:history="1">
        <w:r w:rsidRPr="00971DA9">
          <w:rPr>
            <w:rStyle w:val="Hyperlink"/>
            <w:rFonts w:ascii="Georgia" w:hAnsi="Georgia"/>
            <w:sz w:val="18"/>
            <w:szCs w:val="20"/>
          </w:rPr>
          <w:t>https://doi.org/10.1111/j.1467-6478.2004.00286.x</w:t>
        </w:r>
      </w:hyperlink>
      <w:r w:rsidR="005250CD" w:rsidRPr="009D5807">
        <w:rPr>
          <w:rFonts w:ascii="Georgia" w:hAnsi="Georgia"/>
          <w:sz w:val="18"/>
          <w:szCs w:val="20"/>
          <w:rtl/>
        </w:rPr>
        <w:t xml:space="preserve"> </w:t>
      </w:r>
    </w:p>
    <w:p w14:paraId="09985ACC" w14:textId="77777777" w:rsidR="005250CD" w:rsidRPr="009D5807" w:rsidRDefault="005250CD" w:rsidP="009D5807">
      <w:pPr>
        <w:pStyle w:val="EndNoteBibliography"/>
        <w:bidi w:val="0"/>
        <w:spacing w:after="180" w:line="240" w:lineRule="exact"/>
        <w:ind w:left="397" w:hanging="397"/>
        <w:rPr>
          <w:rFonts w:ascii="Georgia" w:hAnsi="Georgia"/>
          <w:sz w:val="18"/>
          <w:szCs w:val="20"/>
        </w:rPr>
      </w:pPr>
      <w:r w:rsidRPr="009D5807">
        <w:rPr>
          <w:rFonts w:ascii="Georgia" w:hAnsi="Georgia"/>
          <w:sz w:val="18"/>
          <w:szCs w:val="20"/>
        </w:rPr>
        <w:t xml:space="preserve">Wheeler, S., &amp; Thomas, P. A. (2000). Socio-legal studies. In D. Hayton (Ed.), </w:t>
      </w:r>
      <w:r w:rsidRPr="009D5807">
        <w:rPr>
          <w:rFonts w:ascii="Georgia" w:hAnsi="Georgia"/>
          <w:i/>
          <w:sz w:val="18"/>
          <w:szCs w:val="20"/>
        </w:rPr>
        <w:t>Law</w:t>
      </w:r>
      <w:r w:rsidRPr="009D5807">
        <w:rPr>
          <w:rFonts w:ascii="Georgia" w:hAnsi="Georgia"/>
          <w:i/>
          <w:iCs/>
          <w:sz w:val="18"/>
          <w:szCs w:val="20"/>
        </w:rPr>
        <w:t>’s</w:t>
      </w:r>
      <w:r w:rsidRPr="009D5807">
        <w:rPr>
          <w:rFonts w:ascii="Georgia" w:hAnsi="Georgia"/>
          <w:i/>
          <w:sz w:val="18"/>
          <w:szCs w:val="20"/>
        </w:rPr>
        <w:t xml:space="preserve"> future(s)</w:t>
      </w:r>
      <w:r w:rsidRPr="009D5807">
        <w:rPr>
          <w:rFonts w:ascii="Georgia" w:hAnsi="Georgia"/>
          <w:sz w:val="18"/>
          <w:szCs w:val="20"/>
        </w:rPr>
        <w:t xml:space="preserve"> (pp. 267–280). Bloomsbury Publishing.</w:t>
      </w:r>
    </w:p>
    <w:p w14:paraId="4DBFF0D9" w14:textId="77777777" w:rsidR="00D80581" w:rsidRPr="005250CD" w:rsidRDefault="00D80581" w:rsidP="005250CD">
      <w:pPr>
        <w:autoSpaceDE w:val="0"/>
        <w:autoSpaceDN w:val="0"/>
        <w:bidi w:val="0"/>
        <w:adjustRightInd w:val="0"/>
        <w:spacing w:after="180" w:line="280" w:lineRule="exact"/>
        <w:ind w:left="397" w:hanging="397"/>
        <w:jc w:val="both"/>
        <w:rPr>
          <w:rFonts w:ascii="Georgia" w:hAnsi="Georgia"/>
          <w:sz w:val="18"/>
          <w:szCs w:val="20"/>
          <w:rtl/>
        </w:rPr>
      </w:pPr>
    </w:p>
    <w:sectPr w:rsidR="00D80581" w:rsidRPr="005250CD" w:rsidSect="00764F92">
      <w:headerReference w:type="even" r:id="rId34"/>
      <w:headerReference w:type="default" r:id="rId35"/>
      <w:footerReference w:type="even" r:id="rId36"/>
      <w:footerReference w:type="default" r:id="rId37"/>
      <w:headerReference w:type="first" r:id="rId38"/>
      <w:footerReference w:type="first" r:id="rId39"/>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BB7FE" w14:textId="77777777" w:rsidR="00AA5EDC" w:rsidRDefault="00AA5EDC">
      <w:pPr>
        <w:spacing w:line="240" w:lineRule="auto"/>
      </w:pPr>
      <w:r>
        <w:separator/>
      </w:r>
    </w:p>
  </w:endnote>
  <w:endnote w:type="continuationSeparator" w:id="0">
    <w:p w14:paraId="0B8F2506" w14:textId="77777777" w:rsidR="00AA5EDC" w:rsidRDefault="00AA5E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א">
    <w:altName w:val="Cambria"/>
    <w:panose1 w:val="00000000000000000000"/>
    <w:charset w:val="00"/>
    <w:family w:val="roman"/>
    <w:notTrueType/>
    <w:pitch w:val="default"/>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ante">
    <w:altName w:val="Times New Roman"/>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49D0" w14:textId="77777777" w:rsidR="00DF670E" w:rsidRDefault="00DF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494D" w14:textId="77777777" w:rsidR="00DF670E" w:rsidRDefault="00DF6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34665856" w:rsidR="00042A45" w:rsidRPr="00A17DA2" w:rsidRDefault="003C255E" w:rsidP="005250CD">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sidR="00905F54">
      <w:rPr>
        <w:rFonts w:hint="cs"/>
        <w:sz w:val="16"/>
        <w:szCs w:val="16"/>
        <w:rtl/>
      </w:rPr>
      <w:t>12</w:t>
    </w:r>
    <w:r w:rsidR="00574315">
      <w:rPr>
        <w:rFonts w:hint="cs"/>
        <w:sz w:val="16"/>
        <w:szCs w:val="16"/>
        <w:rtl/>
      </w:rPr>
      <w:t>5</w:t>
    </w:r>
    <w:r w:rsidRPr="0090645A">
      <w:rPr>
        <w:rFonts w:hint="cs"/>
        <w:sz w:val="16"/>
        <w:szCs w:val="16"/>
        <w:rtl/>
      </w:rPr>
      <w:t xml:space="preserve">, </w:t>
    </w:r>
    <w:r w:rsidR="005250CD">
      <w:rPr>
        <w:rFonts w:hint="cs"/>
        <w:sz w:val="16"/>
        <w:szCs w:val="16"/>
        <w:rtl/>
      </w:rPr>
      <w:t>מאי</w:t>
    </w:r>
    <w:r>
      <w:rPr>
        <w:rFonts w:hint="cs"/>
        <w:sz w:val="16"/>
        <w:szCs w:val="16"/>
        <w:rtl/>
      </w:rPr>
      <w:t xml:space="preserve"> </w:t>
    </w:r>
    <w:r w:rsidRPr="0090645A">
      <w:rPr>
        <w:rFonts w:hint="cs"/>
        <w:sz w:val="16"/>
        <w:szCs w:val="16"/>
        <w:rtl/>
      </w:rPr>
      <w:t>20</w:t>
    </w:r>
    <w:r>
      <w:rPr>
        <w:rFonts w:hint="cs"/>
        <w:sz w:val="16"/>
        <w:szCs w:val="16"/>
        <w:rtl/>
      </w:rPr>
      <w:t>2</w:t>
    </w:r>
    <w:r w:rsidR="00574315">
      <w:rPr>
        <w:rFonts w:hint="cs"/>
        <w:sz w:val="16"/>
        <w:szCs w:val="16"/>
        <w:rtl/>
      </w:rPr>
      <w:t>5</w:t>
    </w:r>
    <w:r>
      <w:rPr>
        <w:sz w:val="16"/>
        <w:szCs w:val="16"/>
      </w:rPr>
      <w:tab/>
    </w:r>
    <w:r w:rsidR="00C838F3">
      <w:rPr>
        <w:sz w:val="16"/>
        <w:szCs w:val="16"/>
        <w:rtl/>
      </w:rPr>
      <w:t>נשלח לפרסום ב</w:t>
    </w:r>
    <w:r w:rsidR="005250CD" w:rsidRPr="005250CD">
      <w:rPr>
        <w:sz w:val="16"/>
        <w:szCs w:val="16"/>
        <w:rtl/>
      </w:rPr>
      <w:t>30.4.24</w:t>
    </w:r>
    <w:r w:rsidR="00C838F3">
      <w:rPr>
        <w:sz w:val="16"/>
        <w:szCs w:val="16"/>
        <w:rtl/>
      </w:rPr>
      <w:t>, התקבל ב-</w:t>
    </w:r>
    <w:r w:rsidR="005250CD" w:rsidRPr="005250CD">
      <w:rPr>
        <w:sz w:val="16"/>
        <w:szCs w:val="16"/>
        <w:rtl/>
      </w:rPr>
      <w:t>6.7.24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812F2" w14:textId="77777777" w:rsidR="00AA5EDC" w:rsidRDefault="00AA5EDC" w:rsidP="00A04D35">
      <w:pPr>
        <w:spacing w:before="120" w:after="80"/>
        <w:rPr>
          <w:rFonts w:cs="FrankRuehl"/>
          <w:sz w:val="18"/>
          <w:szCs w:val="18"/>
        </w:rPr>
      </w:pPr>
      <w:r>
        <w:rPr>
          <w:rFonts w:cs="FrankRuehl" w:hint="cs"/>
          <w:sz w:val="18"/>
          <w:szCs w:val="18"/>
          <w:rtl/>
        </w:rPr>
        <w:t>_____________</w:t>
      </w:r>
    </w:p>
  </w:footnote>
  <w:footnote w:type="continuationSeparator" w:id="0">
    <w:p w14:paraId="1CAE3E5E" w14:textId="77777777" w:rsidR="00AA5EDC" w:rsidRDefault="00AA5EDC">
      <w:r>
        <w:continuationSeparator/>
      </w:r>
    </w:p>
  </w:footnote>
  <w:footnote w:type="continuationNotice" w:id="1">
    <w:p w14:paraId="5CA00CE0" w14:textId="77777777" w:rsidR="00AA5EDC" w:rsidRDefault="00AA5EDC">
      <w:pPr>
        <w:rPr>
          <w:rtl/>
        </w:rPr>
      </w:pPr>
    </w:p>
  </w:footnote>
  <w:footnote w:id="2">
    <w:p w14:paraId="4870D03C" w14:textId="77777777" w:rsidR="005250CD" w:rsidRPr="005250CD" w:rsidRDefault="005250CD" w:rsidP="005250CD">
      <w:pPr>
        <w:pStyle w:val="FootnoteText"/>
        <w:keepLines/>
        <w:spacing w:line="200" w:lineRule="exact"/>
        <w:ind w:left="397" w:hanging="397"/>
        <w:jc w:val="both"/>
        <w:rPr>
          <w:rStyle w:val="FootnoteReference"/>
          <w:rFonts w:cs="David"/>
          <w:sz w:val="14"/>
          <w:szCs w:val="16"/>
          <w:vertAlign w:val="baseline"/>
        </w:rPr>
      </w:pPr>
      <w:r w:rsidRPr="005250CD">
        <w:rPr>
          <w:rStyle w:val="FootnoteReference"/>
          <w:rFonts w:cs="David"/>
          <w:sz w:val="14"/>
          <w:szCs w:val="16"/>
          <w:vertAlign w:val="baseline"/>
        </w:rPr>
        <w:t xml:space="preserve"> </w:t>
      </w:r>
      <w:r w:rsidRPr="005250CD">
        <w:rPr>
          <w:rStyle w:val="FootnoteReference"/>
          <w:rFonts w:cs="David"/>
          <w:sz w:val="14"/>
          <w:szCs w:val="16"/>
          <w:vertAlign w:val="baseline"/>
        </w:rPr>
        <w:footnoteRef/>
      </w:r>
      <w:r w:rsidRPr="005250CD">
        <w:rPr>
          <w:rStyle w:val="FootnoteReference"/>
          <w:rFonts w:cs="David"/>
          <w:sz w:val="14"/>
          <w:szCs w:val="16"/>
          <w:vertAlign w:val="baseline"/>
          <w:rtl/>
        </w:rPr>
        <w:tab/>
        <w:t>דוקטור, הפקולטה למדעי החברה ולחינוך</w:t>
      </w:r>
      <w:r w:rsidRPr="005250CD">
        <w:rPr>
          <w:rStyle w:val="FootnoteReference"/>
          <w:rFonts w:cs="David" w:hint="cs"/>
          <w:sz w:val="14"/>
          <w:szCs w:val="16"/>
          <w:vertAlign w:val="baseline"/>
          <w:rtl/>
        </w:rPr>
        <w:t>,</w:t>
      </w:r>
      <w:r w:rsidRPr="005250CD">
        <w:rPr>
          <w:rStyle w:val="FootnoteReference"/>
          <w:rFonts w:cs="David"/>
          <w:sz w:val="14"/>
          <w:szCs w:val="16"/>
          <w:vertAlign w:val="baseline"/>
          <w:rtl/>
        </w:rPr>
        <w:t xml:space="preserve"> המכללה האקדמית רמת גן</w:t>
      </w:r>
      <w:r w:rsidRPr="005250CD">
        <w:rPr>
          <w:rStyle w:val="FootnoteReference"/>
          <w:rFonts w:cs="David" w:hint="cs"/>
          <w:sz w:val="14"/>
          <w:szCs w:val="16"/>
          <w:vertAlign w:val="baseline"/>
          <w:rtl/>
        </w:rPr>
        <w:t xml:space="preserve"> </w:t>
      </w:r>
    </w:p>
    <w:p w14:paraId="043AEA16" w14:textId="2AF16A73" w:rsidR="005250CD" w:rsidRPr="005250CD" w:rsidRDefault="005250CD" w:rsidP="005250CD">
      <w:pPr>
        <w:pStyle w:val="FootnoteText"/>
        <w:keepLines/>
        <w:bidi w:val="0"/>
        <w:spacing w:line="200" w:lineRule="exact"/>
        <w:ind w:left="397" w:hanging="397"/>
        <w:jc w:val="both"/>
        <w:rPr>
          <w:rFonts w:ascii="Georgia" w:hAnsi="Georgia" w:cs="David"/>
          <w:noProof/>
          <w:sz w:val="14"/>
          <w:szCs w:val="14"/>
          <w:rtl/>
        </w:rPr>
      </w:pPr>
      <w:hyperlink w:history="1">
        <w:r w:rsidRPr="005250CD">
          <w:rPr>
            <w:rStyle w:val="Hyperlink"/>
            <w:rFonts w:ascii="Georgia" w:hAnsi="Georgia" w:cs="David"/>
            <w:noProof/>
            <w:sz w:val="14"/>
            <w:szCs w:val="14"/>
          </w:rPr>
          <w:t>https://orcid.org/0000-0001-7588-0223</w:t>
        </w:r>
      </w:hyperlink>
    </w:p>
  </w:footnote>
  <w:footnote w:id="3">
    <w:p w14:paraId="63330BF5" w14:textId="77777777" w:rsidR="005250CD" w:rsidRPr="005250CD" w:rsidRDefault="005250CD" w:rsidP="005250CD">
      <w:pPr>
        <w:pStyle w:val="FootnoteText"/>
        <w:keepLines/>
        <w:spacing w:line="200" w:lineRule="exact"/>
        <w:ind w:left="397" w:hanging="397"/>
        <w:jc w:val="both"/>
        <w:rPr>
          <w:rStyle w:val="FootnoteReference"/>
          <w:rFonts w:cs="David"/>
          <w:sz w:val="14"/>
          <w:szCs w:val="16"/>
          <w:vertAlign w:val="baseline"/>
          <w:rtl/>
        </w:rPr>
      </w:pPr>
      <w:r w:rsidRPr="005250CD">
        <w:rPr>
          <w:rStyle w:val="FootnoteReference"/>
          <w:rFonts w:cs="David"/>
          <w:sz w:val="14"/>
          <w:szCs w:val="16"/>
          <w:vertAlign w:val="baseline"/>
        </w:rPr>
        <w:footnoteRef/>
      </w:r>
      <w:r w:rsidRPr="005250CD">
        <w:rPr>
          <w:rStyle w:val="FootnoteReference"/>
          <w:rFonts w:cs="David"/>
          <w:sz w:val="14"/>
          <w:szCs w:val="16"/>
          <w:vertAlign w:val="baseline"/>
        </w:rPr>
        <w:t xml:space="preserve"> </w:t>
      </w:r>
      <w:r w:rsidRPr="005250CD">
        <w:rPr>
          <w:rStyle w:val="FootnoteReference"/>
          <w:rFonts w:cs="David"/>
          <w:sz w:val="14"/>
          <w:szCs w:val="16"/>
          <w:vertAlign w:val="baseline"/>
          <w:rtl/>
        </w:rPr>
        <w:tab/>
        <w:t>פרופסור, נשיא המכללה האקדמית רמת גן</w:t>
      </w:r>
    </w:p>
  </w:footnote>
  <w:footnote w:id="4">
    <w:p w14:paraId="385EA3A8" w14:textId="77777777" w:rsidR="005250CD" w:rsidRPr="005250CD" w:rsidRDefault="005250CD" w:rsidP="007702E9">
      <w:pPr>
        <w:pStyle w:val="FootnoteText"/>
        <w:keepLines/>
        <w:spacing w:after="120" w:line="200" w:lineRule="exact"/>
        <w:ind w:left="397" w:hanging="397"/>
        <w:jc w:val="both"/>
        <w:rPr>
          <w:rStyle w:val="FootnoteReference"/>
          <w:rFonts w:cs="David"/>
          <w:sz w:val="14"/>
          <w:szCs w:val="16"/>
          <w:vertAlign w:val="baseline"/>
          <w:rtl/>
        </w:rPr>
      </w:pPr>
      <w:r w:rsidRPr="005250CD">
        <w:rPr>
          <w:rStyle w:val="FootnoteReference"/>
          <w:rFonts w:cs="David"/>
          <w:sz w:val="14"/>
          <w:szCs w:val="16"/>
          <w:vertAlign w:val="baseline"/>
        </w:rPr>
        <w:footnoteRef/>
      </w:r>
      <w:r w:rsidRPr="005250CD">
        <w:rPr>
          <w:rStyle w:val="FootnoteReference"/>
          <w:rFonts w:cs="David"/>
          <w:sz w:val="14"/>
          <w:szCs w:val="16"/>
          <w:vertAlign w:val="baseline"/>
        </w:rPr>
        <w:t xml:space="preserve"> </w:t>
      </w:r>
      <w:r w:rsidRPr="005250CD">
        <w:rPr>
          <w:rStyle w:val="FootnoteReference"/>
          <w:rFonts w:cs="David"/>
          <w:sz w:val="14"/>
          <w:szCs w:val="16"/>
          <w:vertAlign w:val="baseline"/>
          <w:rtl/>
        </w:rPr>
        <w:tab/>
        <w:t>פרופסור, החוג לעבודה סוציאלית, המכללה האקדמית צפת</w:t>
      </w:r>
    </w:p>
  </w:footnote>
  <w:footnote w:id="5">
    <w:p w14:paraId="11A3D686" w14:textId="4A2F1D1B" w:rsidR="00F24812" w:rsidRPr="00FF012B" w:rsidRDefault="00F24812" w:rsidP="00FA2821">
      <w:pPr>
        <w:pStyle w:val="FootnoteText"/>
        <w:keepLines/>
        <w:spacing w:line="200" w:lineRule="exact"/>
        <w:ind w:left="397" w:hanging="397"/>
        <w:jc w:val="both"/>
        <w:rPr>
          <w:rFonts w:ascii="Georgia" w:hAnsi="Georgia" w:cs="David"/>
          <w:sz w:val="14"/>
          <w:szCs w:val="16"/>
          <w:rtl/>
        </w:rPr>
      </w:pPr>
      <w:r w:rsidRPr="00FF012B">
        <w:rPr>
          <w:rStyle w:val="FootnoteReference"/>
          <w:rFonts w:cs="David"/>
          <w:sz w:val="14"/>
          <w:szCs w:val="16"/>
          <w:vertAlign w:val="baseline"/>
        </w:rPr>
        <w:footnoteRef/>
      </w:r>
      <w:r w:rsidRPr="00FF012B">
        <w:rPr>
          <w:rStyle w:val="FootnoteReference"/>
          <w:rFonts w:hint="cs"/>
          <w:sz w:val="14"/>
          <w:szCs w:val="16"/>
          <w:vertAlign w:val="baseline"/>
          <w:rtl/>
        </w:rPr>
        <w:t xml:space="preserve"> </w:t>
      </w:r>
      <w:r w:rsidRPr="00F81A0F">
        <w:rPr>
          <w:rStyle w:val="Emphasis"/>
          <w:rFonts w:cs="David"/>
          <w:i w:val="0"/>
          <w:iCs w:val="0"/>
          <w:sz w:val="24"/>
          <w:szCs w:val="24"/>
          <w:shd w:val="clear" w:color="auto" w:fill="FFFFFF"/>
          <w:rtl/>
        </w:rPr>
        <w:tab/>
      </w:r>
      <w:r w:rsidRPr="00FF012B">
        <w:rPr>
          <w:rStyle w:val="Emphasis"/>
          <w:rFonts w:ascii="Georgia" w:hAnsi="Georgia" w:cs="David" w:hint="cs"/>
          <w:i w:val="0"/>
          <w:iCs w:val="0"/>
          <w:sz w:val="14"/>
          <w:szCs w:val="16"/>
          <w:shd w:val="clear" w:color="auto" w:fill="FFFFFF"/>
          <w:rtl/>
        </w:rPr>
        <w:t>ראו</w:t>
      </w:r>
      <w:r w:rsidRPr="00FF012B">
        <w:rPr>
          <w:rStyle w:val="Emphasis"/>
          <w:rFonts w:ascii="Georgia" w:hAnsi="Georgia" w:cs="David"/>
          <w:i w:val="0"/>
          <w:iCs w:val="0"/>
          <w:sz w:val="14"/>
          <w:szCs w:val="16"/>
          <w:shd w:val="clear" w:color="auto" w:fill="FFFFFF"/>
          <w:rtl/>
        </w:rPr>
        <w:t xml:space="preserve"> למשל, כדוגמאות לא ממצות, את "המרכז לחקר סייבר, משפט ומדיניות" באוניברסיטת חיפה</w:t>
      </w:r>
      <w:r w:rsidRPr="00FF012B">
        <w:rPr>
          <w:rStyle w:val="Emphasis"/>
          <w:rFonts w:ascii="Georgia" w:hAnsi="Georgia" w:cs="David" w:hint="cs"/>
          <w:i w:val="0"/>
          <w:iCs w:val="0"/>
          <w:sz w:val="14"/>
          <w:szCs w:val="16"/>
          <w:shd w:val="clear" w:color="auto" w:fill="FFFFFF"/>
          <w:rtl/>
        </w:rPr>
        <w:t xml:space="preserve"> (</w:t>
      </w:r>
      <w:hyperlink w:history="1">
        <w:r w:rsidR="00FA2821" w:rsidRPr="00A51762">
          <w:rPr>
            <w:rStyle w:val="Hyperlink"/>
            <w:rFonts w:ascii="Georgia" w:hAnsi="Georgia" w:cs="David"/>
            <w:sz w:val="14"/>
            <w:szCs w:val="16"/>
            <w:shd w:val="clear" w:color="auto" w:fill="FFFFFF"/>
          </w:rPr>
          <w:t>https://cyber.haifa.ac.il</w:t>
        </w:r>
      </w:hyperlink>
      <w:r w:rsidRPr="00FF012B">
        <w:rPr>
          <w:rStyle w:val="Emphasis"/>
          <w:rFonts w:ascii="Georgia" w:hAnsi="Georgia" w:cs="David" w:hint="cs"/>
          <w:i w:val="0"/>
          <w:iCs w:val="0"/>
          <w:sz w:val="14"/>
          <w:szCs w:val="16"/>
          <w:shd w:val="clear" w:color="auto" w:fill="FFFFFF"/>
          <w:rtl/>
        </w:rPr>
        <w:t>)</w:t>
      </w:r>
      <w:r w:rsidRPr="00FF012B">
        <w:rPr>
          <w:rStyle w:val="Emphasis"/>
          <w:rFonts w:ascii="Georgia" w:hAnsi="Georgia" w:cs="David"/>
          <w:i w:val="0"/>
          <w:iCs w:val="0"/>
          <w:sz w:val="14"/>
          <w:szCs w:val="16"/>
          <w:shd w:val="clear" w:color="auto" w:fill="FFFFFF"/>
          <w:rtl/>
        </w:rPr>
        <w:t>; את "הת</w:t>
      </w:r>
      <w:r w:rsidRPr="00FF012B">
        <w:rPr>
          <w:rStyle w:val="Emphasis"/>
          <w:rFonts w:ascii="Georgia" w:hAnsi="Georgia" w:cs="David" w:hint="cs"/>
          <w:i w:val="0"/>
          <w:iCs w:val="0"/>
          <w:sz w:val="14"/>
          <w:szCs w:val="16"/>
          <w:shd w:val="clear" w:color="auto" w:fill="FFFFFF"/>
          <w:rtl/>
        </w:rPr>
        <w:t>ו</w:t>
      </w:r>
      <w:r w:rsidRPr="00FF012B">
        <w:rPr>
          <w:rStyle w:val="Emphasis"/>
          <w:rFonts w:ascii="Georgia" w:hAnsi="Georgia" w:cs="David"/>
          <w:i w:val="0"/>
          <w:iCs w:val="0"/>
          <w:sz w:val="14"/>
          <w:szCs w:val="16"/>
          <w:shd w:val="clear" w:color="auto" w:fill="FFFFFF"/>
          <w:rtl/>
        </w:rPr>
        <w:t>כנית למשפט ו</w:t>
      </w:r>
      <w:r w:rsidRPr="00FF012B">
        <w:rPr>
          <w:rStyle w:val="Emphasis"/>
          <w:rFonts w:ascii="Georgia" w:hAnsi="Georgia" w:cs="David" w:hint="cs"/>
          <w:i w:val="0"/>
          <w:iCs w:val="0"/>
          <w:sz w:val="14"/>
          <w:szCs w:val="16"/>
          <w:shd w:val="clear" w:color="auto" w:fill="FFFFFF"/>
          <w:rtl/>
        </w:rPr>
        <w:t>בריאות</w:t>
      </w:r>
      <w:r w:rsidRPr="00FF012B">
        <w:rPr>
          <w:rStyle w:val="Emphasis"/>
          <w:rFonts w:ascii="Georgia" w:hAnsi="Georgia" w:cs="David"/>
          <w:i w:val="0"/>
          <w:iCs w:val="0"/>
          <w:sz w:val="14"/>
          <w:szCs w:val="16"/>
          <w:shd w:val="clear" w:color="auto" w:fill="FFFFFF"/>
          <w:rtl/>
        </w:rPr>
        <w:t>" באוניברסיטת תל-אביב</w:t>
      </w:r>
      <w:r w:rsidRPr="00FF012B">
        <w:rPr>
          <w:rStyle w:val="Emphasis"/>
          <w:rFonts w:ascii="Georgia" w:hAnsi="Georgia" w:cs="David" w:hint="cs"/>
          <w:i w:val="0"/>
          <w:iCs w:val="0"/>
          <w:sz w:val="14"/>
          <w:szCs w:val="16"/>
          <w:shd w:val="clear" w:color="auto" w:fill="FFFFFF"/>
          <w:rtl/>
        </w:rPr>
        <w:t xml:space="preserve"> (</w:t>
      </w:r>
      <w:hyperlink w:history="1">
        <w:r w:rsidR="00FA2821" w:rsidRPr="00A51762">
          <w:rPr>
            <w:rStyle w:val="Hyperlink"/>
            <w:rFonts w:ascii="Georgia" w:hAnsi="Georgia" w:cs="David"/>
            <w:sz w:val="14"/>
            <w:szCs w:val="16"/>
            <w:shd w:val="clear" w:color="auto" w:fill="FFFFFF"/>
          </w:rPr>
          <w:t>https://law.tau.ac.il/program_law&amp;halth</w:t>
        </w:r>
      </w:hyperlink>
      <w:r w:rsidRPr="00FF012B">
        <w:rPr>
          <w:rStyle w:val="Emphasis"/>
          <w:rFonts w:ascii="Georgia" w:hAnsi="Georgia" w:cs="David" w:hint="cs"/>
          <w:i w:val="0"/>
          <w:iCs w:val="0"/>
          <w:sz w:val="14"/>
          <w:szCs w:val="16"/>
          <w:shd w:val="clear" w:color="auto" w:fill="FFFFFF"/>
          <w:rtl/>
        </w:rPr>
        <w:t>);</w:t>
      </w:r>
      <w:r w:rsidRPr="00FF012B">
        <w:rPr>
          <w:rStyle w:val="Emphasis"/>
          <w:rFonts w:ascii="Georgia" w:hAnsi="Georgia" w:cs="David"/>
          <w:i w:val="0"/>
          <w:iCs w:val="0"/>
          <w:sz w:val="14"/>
          <w:szCs w:val="16"/>
          <w:shd w:val="clear" w:color="auto" w:fill="FFFFFF"/>
          <w:rtl/>
        </w:rPr>
        <w:t xml:space="preserve"> את הקליניקה לזכויות זקנים וניצולי שואה ע"ש מרטי ג'ייקוב באוניברסיטת בר-אילן</w:t>
      </w:r>
      <w:r w:rsidRPr="00FF012B">
        <w:rPr>
          <w:rStyle w:val="Emphasis"/>
          <w:rFonts w:ascii="Georgia" w:hAnsi="Georgia" w:cs="David" w:hint="cs"/>
          <w:i w:val="0"/>
          <w:iCs w:val="0"/>
          <w:sz w:val="14"/>
          <w:szCs w:val="16"/>
          <w:shd w:val="clear" w:color="auto" w:fill="FFFFFF"/>
          <w:rtl/>
        </w:rPr>
        <w:t xml:space="preserve"> (</w:t>
      </w:r>
      <w:hyperlink w:history="1">
        <w:r w:rsidRPr="00FF012B">
          <w:rPr>
            <w:rStyle w:val="Hyperlink"/>
            <w:rFonts w:ascii="Georgia" w:hAnsi="Georgia" w:cs="David"/>
            <w:sz w:val="14"/>
            <w:szCs w:val="16"/>
          </w:rPr>
          <w:t>https://law-clinics.biu.ac.il/node/236</w:t>
        </w:r>
      </w:hyperlink>
      <w:r w:rsidRPr="00FF012B">
        <w:rPr>
          <w:rStyle w:val="Hyperlink"/>
          <w:rFonts w:ascii="Georgia" w:hAnsi="Georgia" w:cs="David" w:hint="cs"/>
          <w:sz w:val="14"/>
          <w:szCs w:val="16"/>
          <w:rtl/>
        </w:rPr>
        <w:t>)</w:t>
      </w:r>
      <w:r w:rsidRPr="00FF012B">
        <w:rPr>
          <w:rStyle w:val="Emphasis"/>
          <w:rFonts w:ascii="Georgia" w:hAnsi="Georgia" w:cs="David" w:hint="cs"/>
          <w:i w:val="0"/>
          <w:iCs w:val="0"/>
          <w:sz w:val="14"/>
          <w:szCs w:val="16"/>
          <w:shd w:val="clear" w:color="auto" w:fill="FFFFFF"/>
          <w:rtl/>
        </w:rPr>
        <w:t>;</w:t>
      </w:r>
      <w:r w:rsidRPr="00FF012B">
        <w:rPr>
          <w:rStyle w:val="Emphasis"/>
          <w:rFonts w:ascii="Georgia" w:hAnsi="Georgia" w:cs="David"/>
          <w:i w:val="0"/>
          <w:iCs w:val="0"/>
          <w:sz w:val="14"/>
          <w:szCs w:val="16"/>
          <w:shd w:val="clear" w:color="auto" w:fill="FFFFFF"/>
          <w:rtl/>
        </w:rPr>
        <w:t xml:space="preserve"> וכיוצ</w:t>
      </w:r>
      <w:r w:rsidRPr="00FF012B">
        <w:rPr>
          <w:rStyle w:val="Emphasis"/>
          <w:rFonts w:ascii="Georgia" w:hAnsi="Georgia" w:cs="David" w:hint="cs"/>
          <w:i w:val="0"/>
          <w:iCs w:val="0"/>
          <w:sz w:val="14"/>
          <w:szCs w:val="16"/>
          <w:shd w:val="clear" w:color="auto" w:fill="FFFFFF"/>
          <w:rtl/>
        </w:rPr>
        <w:t xml:space="preserve">א באלה </w:t>
      </w:r>
      <w:r w:rsidRPr="00FF012B">
        <w:rPr>
          <w:rStyle w:val="Emphasis"/>
          <w:rFonts w:ascii="Georgia" w:hAnsi="Georgia" w:cs="David"/>
          <w:i w:val="0"/>
          <w:iCs w:val="0"/>
          <w:sz w:val="14"/>
          <w:szCs w:val="16"/>
          <w:shd w:val="clear" w:color="auto" w:fill="FFFFFF"/>
          <w:rtl/>
        </w:rPr>
        <w:t xml:space="preserve">דוגמאות </w:t>
      </w:r>
      <w:r w:rsidR="00FA2821">
        <w:rPr>
          <w:rStyle w:val="Emphasis"/>
          <w:rFonts w:ascii="Georgia" w:hAnsi="Georgia" w:cs="David"/>
          <w:i w:val="0"/>
          <w:iCs w:val="0"/>
          <w:sz w:val="14"/>
          <w:szCs w:val="16"/>
          <w:shd w:val="clear" w:color="auto" w:fill="FFFFFF"/>
          <w:rtl/>
        </w:rPr>
        <w:br/>
      </w:r>
      <w:r w:rsidRPr="00FF012B">
        <w:rPr>
          <w:rStyle w:val="Emphasis"/>
          <w:rFonts w:ascii="Georgia" w:hAnsi="Georgia" w:cs="David"/>
          <w:i w:val="0"/>
          <w:iCs w:val="0"/>
          <w:sz w:val="14"/>
          <w:szCs w:val="16"/>
          <w:shd w:val="clear" w:color="auto" w:fill="FFFFFF"/>
          <w:rtl/>
        </w:rPr>
        <w:t>אי</w:t>
      </w:r>
      <w:r w:rsidRPr="00FF012B">
        <w:rPr>
          <w:rStyle w:val="Emphasis"/>
          <w:rFonts w:ascii="Georgia" w:hAnsi="Georgia" w:cs="David" w:hint="cs"/>
          <w:i w:val="0"/>
          <w:iCs w:val="0"/>
          <w:sz w:val="14"/>
          <w:szCs w:val="16"/>
          <w:shd w:val="clear" w:color="auto" w:fill="FFFFFF"/>
          <w:rtl/>
        </w:rPr>
        <w:t>ן-</w:t>
      </w:r>
      <w:r w:rsidRPr="00FF012B">
        <w:rPr>
          <w:rStyle w:val="Emphasis"/>
          <w:rFonts w:ascii="Georgia" w:hAnsi="Georgia" w:cs="David"/>
          <w:i w:val="0"/>
          <w:iCs w:val="0"/>
          <w:sz w:val="14"/>
          <w:szCs w:val="16"/>
          <w:shd w:val="clear" w:color="auto" w:fill="FFFFFF"/>
          <w:rtl/>
        </w:rPr>
        <w:t>ספור לתחומי משפט חדשים אשר מצאו דרכם אל המחקר וההוראה של המשפט</w:t>
      </w:r>
      <w:r w:rsidRPr="00FF012B">
        <w:rPr>
          <w:rStyle w:val="Emphasis"/>
          <w:rFonts w:ascii="Georgia" w:hAnsi="Georgia" w:cs="David" w:hint="cs"/>
          <w:i w:val="0"/>
          <w:iCs w:val="0"/>
          <w:sz w:val="14"/>
          <w:szCs w:val="16"/>
          <w:shd w:val="clear" w:color="auto" w:fill="FFFFFF"/>
          <w:rtl/>
        </w:rPr>
        <w:t xml:space="preserve">. </w:t>
      </w:r>
      <w:r w:rsidRPr="00FF012B">
        <w:rPr>
          <w:rFonts w:ascii="Georgia" w:hAnsi="Georgia" w:cs="David" w:hint="cs"/>
          <w:sz w:val="14"/>
          <w:szCs w:val="16"/>
          <w:rtl/>
        </w:rPr>
        <w:t xml:space="preserve"> </w:t>
      </w:r>
    </w:p>
  </w:footnote>
  <w:footnote w:id="6">
    <w:p w14:paraId="72C78FE1" w14:textId="78CE61A6" w:rsidR="00F24812" w:rsidRPr="00FF012B" w:rsidRDefault="00FF012B" w:rsidP="00FF012B">
      <w:pPr>
        <w:pStyle w:val="FootnoteText"/>
        <w:keepLines/>
        <w:spacing w:line="200" w:lineRule="exact"/>
        <w:ind w:left="397" w:hanging="397"/>
        <w:jc w:val="both"/>
        <w:rPr>
          <w:rFonts w:ascii="Georgia" w:hAnsi="Georgia" w:cs="David"/>
          <w:sz w:val="14"/>
          <w:szCs w:val="16"/>
          <w:rtl/>
        </w:rPr>
      </w:pPr>
      <w:r w:rsidRPr="00FF012B">
        <w:rPr>
          <w:rStyle w:val="FootnoteReference"/>
          <w:rFonts w:ascii="David" w:hAnsi="David" w:cs="David"/>
          <w:sz w:val="16"/>
          <w:szCs w:val="16"/>
          <w:vertAlign w:val="baseline"/>
        </w:rPr>
        <w:footnoteRef/>
      </w:r>
      <w:r w:rsidR="00F24812" w:rsidRPr="00FF012B">
        <w:rPr>
          <w:rStyle w:val="FootnoteReference"/>
          <w:rFonts w:ascii="Georgia" w:hAnsi="Georgia" w:cs="David"/>
          <w:sz w:val="14"/>
          <w:szCs w:val="16"/>
          <w:vertAlign w:val="baseline"/>
        </w:rPr>
        <w:t xml:space="preserve"> </w:t>
      </w:r>
      <w:r w:rsidR="00F24812" w:rsidRPr="00FF012B">
        <w:rPr>
          <w:rFonts w:ascii="Georgia" w:hAnsi="Georgia" w:cs="David"/>
          <w:sz w:val="14"/>
          <w:szCs w:val="16"/>
          <w:rtl/>
        </w:rPr>
        <w:tab/>
        <w:t>על פי מודל ה-</w:t>
      </w:r>
      <w:r w:rsidR="00F24812" w:rsidRPr="00FF012B">
        <w:rPr>
          <w:rFonts w:ascii="Georgia" w:hAnsi="Georgia" w:cs="David"/>
          <w:sz w:val="14"/>
          <w:szCs w:val="16"/>
        </w:rPr>
        <w:t>collaborative lawyering</w:t>
      </w:r>
      <w:r w:rsidR="00F24812" w:rsidRPr="00FF012B">
        <w:rPr>
          <w:rFonts w:ascii="Georgia" w:hAnsi="Georgia" w:cs="David" w:hint="cs"/>
          <w:sz w:val="14"/>
          <w:szCs w:val="16"/>
          <w:rtl/>
        </w:rPr>
        <w:t xml:space="preserve">, </w:t>
      </w:r>
      <w:r w:rsidR="00F24812" w:rsidRPr="00FF012B">
        <w:rPr>
          <w:rFonts w:ascii="Georgia" w:hAnsi="Georgia" w:cs="David"/>
          <w:sz w:val="14"/>
          <w:szCs w:val="16"/>
          <w:rtl/>
        </w:rPr>
        <w:t xml:space="preserve">סכסוכי גירושין מנוהלים </w:t>
      </w:r>
      <w:r w:rsidR="00F24812" w:rsidRPr="00FF012B">
        <w:rPr>
          <w:rFonts w:ascii="Georgia" w:hAnsi="Georgia" w:cs="David" w:hint="cs"/>
          <w:sz w:val="14"/>
          <w:szCs w:val="16"/>
          <w:rtl/>
        </w:rPr>
        <w:t xml:space="preserve">על </w:t>
      </w:r>
      <w:r w:rsidR="00F24812" w:rsidRPr="00FF012B">
        <w:rPr>
          <w:rFonts w:ascii="Georgia" w:hAnsi="Georgia" w:cs="David"/>
          <w:sz w:val="14"/>
          <w:szCs w:val="16"/>
          <w:rtl/>
        </w:rPr>
        <w:t>ידי צוות המורכב מאנשי טיפול, יועצים פיננסיים ועורכי דין, במטרה לגבש הסכם גירושין מקיף, יציב ומקובל על כל הנוגעים בדבר. המודל אומץ בחקיקה בחלק ממדינות ארצות הברית</w:t>
      </w:r>
      <w:r w:rsidR="00F24812" w:rsidRPr="00720175">
        <w:rPr>
          <w:rFonts w:ascii="David" w:hAnsi="David" w:cs="David"/>
          <w:sz w:val="16"/>
          <w:szCs w:val="16"/>
        </w:rPr>
        <w:t>(</w:t>
      </w:r>
      <w:r w:rsidR="00F24812" w:rsidRPr="00FF012B">
        <w:rPr>
          <w:rFonts w:ascii="Georgia" w:hAnsi="Georgia" w:cs="David"/>
          <w:i/>
          <w:iCs/>
          <w:noProof/>
          <w:sz w:val="14"/>
          <w:szCs w:val="16"/>
        </w:rPr>
        <w:t>Collaborative Law Act</w:t>
      </w:r>
      <w:r w:rsidR="00F24812" w:rsidRPr="00FF012B">
        <w:rPr>
          <w:rFonts w:ascii="Georgia" w:hAnsi="Georgia" w:cs="David"/>
          <w:noProof/>
          <w:sz w:val="14"/>
          <w:szCs w:val="16"/>
        </w:rPr>
        <w:t xml:space="preserve">. Uniform Law </w:t>
      </w:r>
      <w:proofErr w:type="gramStart"/>
      <w:r w:rsidR="00F24812" w:rsidRPr="00FF012B">
        <w:rPr>
          <w:rFonts w:ascii="Georgia" w:hAnsi="Georgia" w:cs="David"/>
          <w:noProof/>
          <w:sz w:val="14"/>
          <w:szCs w:val="16"/>
        </w:rPr>
        <w:t>Commission</w:t>
      </w:r>
      <w:r w:rsidR="00F24812" w:rsidRPr="00720175">
        <w:rPr>
          <w:rFonts w:ascii="David" w:hAnsi="David" w:cs="David"/>
          <w:sz w:val="16"/>
          <w:szCs w:val="16"/>
        </w:rPr>
        <w:t>)</w:t>
      </w:r>
      <w:r w:rsidR="00F24812" w:rsidRPr="00FF012B">
        <w:rPr>
          <w:rFonts w:ascii="Georgia" w:hAnsi="Georgia" w:cs="David"/>
          <w:sz w:val="14"/>
          <w:szCs w:val="16"/>
        </w:rPr>
        <w:t xml:space="preserve"> </w:t>
      </w:r>
      <w:r w:rsidR="00F24812" w:rsidRPr="00FF012B">
        <w:rPr>
          <w:rFonts w:ascii="Georgia" w:hAnsi="Georgia" w:cs="David" w:hint="cs"/>
          <w:sz w:val="14"/>
          <w:szCs w:val="16"/>
          <w:rtl/>
        </w:rPr>
        <w:t xml:space="preserve"> </w:t>
      </w:r>
      <w:r w:rsidR="00F24812" w:rsidRPr="00FF012B">
        <w:rPr>
          <w:rFonts w:ascii="Georgia" w:hAnsi="Georgia" w:cs="David"/>
          <w:sz w:val="14"/>
          <w:szCs w:val="16"/>
          <w:rtl/>
        </w:rPr>
        <w:t>והוכר</w:t>
      </w:r>
      <w:proofErr w:type="gramEnd"/>
      <w:r w:rsidR="00F24812" w:rsidRPr="00FF012B">
        <w:rPr>
          <w:rFonts w:ascii="Georgia" w:hAnsi="Georgia" w:cs="David"/>
          <w:sz w:val="14"/>
          <w:szCs w:val="16"/>
          <w:rtl/>
        </w:rPr>
        <w:t xml:space="preserve"> לאחרונה גם בישראל, </w:t>
      </w:r>
      <w:r w:rsidR="00F24812" w:rsidRPr="00FF012B">
        <w:rPr>
          <w:rFonts w:ascii="Georgia" w:hAnsi="Georgia" w:cs="David"/>
          <w:b/>
          <w:bCs/>
          <w:sz w:val="14"/>
          <w:szCs w:val="16"/>
          <w:rtl/>
        </w:rPr>
        <w:t>בתקנות הסדר התדיינות בסכסוכי משפחה (הוראת שעה</w:t>
      </w:r>
      <w:r w:rsidR="00F24812" w:rsidRPr="00FF012B">
        <w:rPr>
          <w:rFonts w:ascii="Georgia" w:hAnsi="Georgia" w:cs="David"/>
          <w:sz w:val="14"/>
          <w:szCs w:val="16"/>
          <w:rtl/>
        </w:rPr>
        <w:t>), תשע"ו-2016, בסעיף 7(א</w:t>
      </w:r>
      <w:r w:rsidR="00F24812" w:rsidRPr="00FF012B">
        <w:rPr>
          <w:rFonts w:ascii="Georgia" w:hAnsi="Georgia" w:cs="David" w:hint="cs"/>
          <w:sz w:val="14"/>
          <w:szCs w:val="16"/>
          <w:rtl/>
        </w:rPr>
        <w:t>).</w:t>
      </w:r>
      <w:r w:rsidR="00F24812" w:rsidRPr="00FF012B">
        <w:rPr>
          <w:rFonts w:ascii="Georgia" w:hAnsi="Georgia" w:cs="David"/>
          <w:sz w:val="14"/>
          <w:szCs w:val="16"/>
        </w:rPr>
        <w:t xml:space="preserve"> </w:t>
      </w:r>
    </w:p>
  </w:footnote>
  <w:footnote w:id="7">
    <w:p w14:paraId="28E1B4BA" w14:textId="654B1A0F" w:rsidR="00F24812" w:rsidRPr="00FF012B" w:rsidRDefault="00FF012B" w:rsidP="00FF012B">
      <w:pPr>
        <w:pStyle w:val="FootnoteText"/>
        <w:keepLines/>
        <w:spacing w:line="200" w:lineRule="exact"/>
        <w:ind w:left="397" w:hanging="397"/>
        <w:jc w:val="both"/>
        <w:rPr>
          <w:rFonts w:ascii="Georgia" w:hAnsi="Georgia" w:cs="David"/>
          <w:sz w:val="14"/>
          <w:szCs w:val="16"/>
          <w:rtl/>
        </w:rPr>
      </w:pPr>
      <w:r w:rsidRPr="00FF012B">
        <w:rPr>
          <w:rStyle w:val="FootnoteReference"/>
          <w:rFonts w:ascii="David" w:hAnsi="David" w:cs="David" w:hint="cs"/>
          <w:sz w:val="16"/>
          <w:szCs w:val="16"/>
          <w:vertAlign w:val="baseline"/>
        </w:rPr>
        <w:footnoteRef/>
      </w:r>
      <w:r w:rsidR="00F24812" w:rsidRPr="00FF012B">
        <w:rPr>
          <w:rStyle w:val="FootnoteReference"/>
          <w:rFonts w:ascii="Georgia" w:hAnsi="Georgia" w:hint="cs"/>
          <w:sz w:val="14"/>
          <w:szCs w:val="16"/>
          <w:vertAlign w:val="baseline"/>
        </w:rPr>
        <w:t xml:space="preserve"> </w:t>
      </w:r>
      <w:r w:rsidR="00F24812" w:rsidRPr="00FF012B">
        <w:rPr>
          <w:rFonts w:ascii="Georgia" w:hAnsi="Georgia" w:cs="David"/>
          <w:sz w:val="14"/>
          <w:szCs w:val="16"/>
          <w:rtl/>
        </w:rPr>
        <w:tab/>
      </w:r>
      <w:r w:rsidR="00F24812" w:rsidRPr="00FF012B">
        <w:rPr>
          <w:rFonts w:ascii="Georgia" w:hAnsi="Georgia" w:cs="David" w:hint="cs"/>
          <w:sz w:val="14"/>
          <w:szCs w:val="16"/>
          <w:rtl/>
        </w:rPr>
        <w:t>זו הסיבה העיקרית להקמת מרכזי מחקר בין-תחומיים בכלל, ובמכללה האקדמית צפת בפרט</w:t>
      </w:r>
      <w:r w:rsidR="00F24812" w:rsidRPr="00FF012B">
        <w:rPr>
          <w:rFonts w:ascii="Georgia" w:hAnsi="Georgia" w:cs="David" w:hint="cs"/>
          <w:sz w:val="14"/>
          <w:szCs w:val="16"/>
        </w:rPr>
        <w:t>.</w:t>
      </w:r>
    </w:p>
  </w:footnote>
  <w:footnote w:id="8">
    <w:p w14:paraId="6BBF7265" w14:textId="483034C4" w:rsidR="00F24812" w:rsidRPr="00FF012B" w:rsidRDefault="00FF012B" w:rsidP="00FF012B">
      <w:pPr>
        <w:pStyle w:val="FootnoteText"/>
        <w:keepLines/>
        <w:spacing w:line="200" w:lineRule="exact"/>
        <w:ind w:left="397" w:hanging="397"/>
        <w:jc w:val="both"/>
        <w:rPr>
          <w:rFonts w:ascii="Georgia" w:hAnsi="Georgia"/>
          <w:sz w:val="14"/>
          <w:szCs w:val="16"/>
          <w:rtl/>
        </w:rPr>
      </w:pPr>
      <w:r w:rsidRPr="00FF012B">
        <w:rPr>
          <w:rStyle w:val="FootnoteReference"/>
          <w:rFonts w:ascii="David" w:hAnsi="David" w:cs="David"/>
          <w:sz w:val="16"/>
          <w:szCs w:val="16"/>
          <w:vertAlign w:val="baseline"/>
        </w:rPr>
        <w:footnoteRef/>
      </w:r>
      <w:r w:rsidR="00F24812" w:rsidRPr="00FF012B">
        <w:rPr>
          <w:rStyle w:val="FootnoteReference"/>
          <w:rFonts w:ascii="Georgia" w:hAnsi="Georgia" w:cs="David"/>
          <w:sz w:val="14"/>
          <w:szCs w:val="16"/>
          <w:vertAlign w:val="baseline"/>
        </w:rPr>
        <w:t xml:space="preserve"> </w:t>
      </w:r>
      <w:r w:rsidR="00F24812" w:rsidRPr="00FF012B">
        <w:rPr>
          <w:rFonts w:ascii="Georgia" w:hAnsi="Georgia"/>
          <w:sz w:val="14"/>
          <w:szCs w:val="16"/>
          <w:rtl/>
        </w:rPr>
        <w:tab/>
      </w:r>
      <w:r w:rsidR="00F24812" w:rsidRPr="00FF012B">
        <w:rPr>
          <w:rFonts w:ascii="Georgia" w:hAnsi="Georgia" w:cs="David"/>
          <w:sz w:val="14"/>
          <w:szCs w:val="16"/>
          <w:rtl/>
        </w:rPr>
        <w:t xml:space="preserve">ראו למשל, </w:t>
      </w:r>
      <w:r w:rsidR="00F24812" w:rsidRPr="00FF012B">
        <w:rPr>
          <w:rFonts w:ascii="Georgia" w:hAnsi="Georgia" w:cs="David"/>
          <w:noProof/>
          <w:sz w:val="14"/>
          <w:szCs w:val="16"/>
          <w:rtl/>
        </w:rPr>
        <w:t xml:space="preserve">ע"א 4223/12 המרכז למימוש זכויות רפואיות בע"מ ואח' נגד לשכת עורכי הדין בישראל ואח', </w:t>
      </w:r>
      <w:r w:rsidR="00F24812" w:rsidRPr="00FF012B">
        <w:rPr>
          <w:rFonts w:ascii="Georgia" w:hAnsi="Georgia" w:cs="David" w:hint="cs"/>
          <w:noProof/>
          <w:sz w:val="14"/>
          <w:szCs w:val="16"/>
          <w:rtl/>
        </w:rPr>
        <w:t xml:space="preserve">25 ביוני 2014. </w:t>
      </w:r>
    </w:p>
  </w:footnote>
  <w:footnote w:id="9">
    <w:p w14:paraId="756DDA9E" w14:textId="6670D518" w:rsidR="00F24812" w:rsidRPr="00FF012B" w:rsidRDefault="00FF012B" w:rsidP="00FF012B">
      <w:pPr>
        <w:pStyle w:val="FootnoteText"/>
        <w:keepLines/>
        <w:spacing w:line="200" w:lineRule="exact"/>
        <w:ind w:left="397" w:hanging="397"/>
        <w:jc w:val="both"/>
        <w:rPr>
          <w:rFonts w:ascii="Georgia" w:hAnsi="Georgia" w:cs="David"/>
          <w:sz w:val="14"/>
          <w:szCs w:val="16"/>
          <w:rtl/>
        </w:rPr>
      </w:pPr>
      <w:r w:rsidRPr="00FF012B">
        <w:rPr>
          <w:rStyle w:val="FootnoteReference"/>
          <w:rFonts w:ascii="David" w:hAnsi="David" w:cs="David" w:hint="cs"/>
          <w:sz w:val="16"/>
          <w:szCs w:val="16"/>
          <w:vertAlign w:val="baseline"/>
        </w:rPr>
        <w:footnoteRef/>
      </w:r>
      <w:r w:rsidR="00F24812" w:rsidRPr="00FF012B">
        <w:rPr>
          <w:rFonts w:ascii="Georgia" w:hAnsi="Georgia" w:cs="David" w:hint="cs"/>
          <w:sz w:val="14"/>
          <w:szCs w:val="16"/>
        </w:rPr>
        <w:t xml:space="preserve"> </w:t>
      </w:r>
      <w:r w:rsidR="00F24812" w:rsidRPr="00FF012B">
        <w:rPr>
          <w:rFonts w:ascii="Georgia" w:hAnsi="Georgia" w:cs="David"/>
          <w:sz w:val="14"/>
          <w:szCs w:val="16"/>
          <w:rtl/>
        </w:rPr>
        <w:tab/>
      </w:r>
      <w:r w:rsidR="00F24812" w:rsidRPr="00FF012B">
        <w:rPr>
          <w:rFonts w:ascii="Georgia" w:hAnsi="Georgia" w:cs="David" w:hint="cs"/>
          <w:sz w:val="14"/>
          <w:szCs w:val="16"/>
          <w:rtl/>
        </w:rPr>
        <w:t>המונח נטבע כדי לבטא את התופעה האקדמית של חקר ההשפעות ההדדיות בין המשפט לבין דיסציפלינות אחרות</w:t>
      </w:r>
      <w:r w:rsidR="00DB5296">
        <w:rPr>
          <w:rFonts w:ascii="Georgia" w:hAnsi="Georgia" w:cs="David" w:hint="cs"/>
          <w:sz w:val="14"/>
          <w:szCs w:val="16"/>
          <w:rtl/>
        </w:rPr>
        <w:t xml:space="preserve"> </w:t>
      </w:r>
      <w:r w:rsidR="00F24812" w:rsidRPr="00FF012B">
        <w:rPr>
          <w:rFonts w:ascii="Georgia" w:hAnsi="Georgia" w:cs="David" w:hint="cs"/>
          <w:sz w:val="14"/>
          <w:szCs w:val="16"/>
          <w:rtl/>
        </w:rPr>
        <w:t>(</w:t>
      </w:r>
      <w:r w:rsidR="00F24812" w:rsidRPr="00FF012B">
        <w:rPr>
          <w:rFonts w:ascii="Georgia" w:hAnsi="Georgia" w:cs="David"/>
          <w:noProof/>
          <w:sz w:val="14"/>
          <w:szCs w:val="16"/>
        </w:rPr>
        <w:t>Leff, 1978</w:t>
      </w:r>
      <w:r w:rsidR="00F24812" w:rsidRPr="00FF012B">
        <w:rPr>
          <w:rFonts w:ascii="Georgia" w:hAnsi="Georgia" w:cs="David" w:hint="cs"/>
          <w:sz w:val="14"/>
          <w:szCs w:val="16"/>
          <w:rtl/>
        </w:rPr>
        <w:t>)</w:t>
      </w:r>
      <w:r w:rsidR="00F24812" w:rsidRPr="00FF012B">
        <w:rPr>
          <w:rFonts w:ascii="Georgia" w:hAnsi="Georgia" w:cs="David" w:hint="cs"/>
          <w:sz w:val="14"/>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2E5EDCC0"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DD282C" w:rsidRPr="00DD282C">
      <w:rPr>
        <w:rFonts w:ascii="Georgia" w:hAnsi="Georgia" w:cs="Georgia"/>
        <w:noProof/>
        <w:sz w:val="24"/>
        <w:szCs w:val="24"/>
        <w:rtl/>
      </w:rPr>
      <w:t>20</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574315">
      <w:rPr>
        <w:rFonts w:ascii="David" w:hAnsi="David" w:cs="David" w:hint="cs"/>
        <w:b w:val="0"/>
        <w:bCs w:val="0"/>
        <w:sz w:val="18"/>
        <w:szCs w:val="18"/>
        <w:rt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08477A0F" w:rsidR="007667D8" w:rsidRPr="00CA633F" w:rsidRDefault="00F24812" w:rsidP="00446E1E">
    <w:pPr>
      <w:pStyle w:val="Heading1"/>
      <w:tabs>
        <w:tab w:val="center" w:pos="4536"/>
        <w:tab w:val="right" w:pos="9072"/>
      </w:tabs>
      <w:jc w:val="right"/>
      <w:rPr>
        <w:rFonts w:ascii="David" w:hAnsi="David" w:cs="David"/>
        <w:b w:val="0"/>
        <w:bCs w:val="0"/>
        <w:noProof/>
        <w:color w:val="A6A6A6"/>
        <w:sz w:val="20"/>
        <w:szCs w:val="20"/>
      </w:rPr>
    </w:pPr>
    <w:r w:rsidRPr="00F24812">
      <w:rPr>
        <w:rFonts w:ascii="David" w:hAnsi="David" w:cs="David"/>
        <w:b w:val="0"/>
        <w:bCs w:val="0"/>
        <w:noProof/>
        <w:sz w:val="18"/>
        <w:szCs w:val="18"/>
        <w:rtl/>
        <w:lang w:val="he-IL"/>
      </w:rPr>
      <w:t>רווחה, מדיניות, רב-תחומיות ובין-תחומיות במשפט</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DD282C" w:rsidRPr="00DD282C">
      <w:rPr>
        <w:rFonts w:ascii="Georgia" w:hAnsi="Georgia" w:cs="Georgia"/>
        <w:noProof/>
        <w:sz w:val="24"/>
        <w:szCs w:val="24"/>
        <w:rtl/>
      </w:rPr>
      <w:t>21</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39224FCA"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55B49"/>
    <w:multiLevelType w:val="hybridMultilevel"/>
    <w:tmpl w:val="8E3888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5C2768"/>
    <w:multiLevelType w:val="hybridMultilevel"/>
    <w:tmpl w:val="C65684FE"/>
    <w:lvl w:ilvl="0" w:tplc="C83416B2">
      <w:start w:val="1"/>
      <w:numFmt w:val="decimal"/>
      <w:lvlText w:val="%1."/>
      <w:lvlJc w:val="left"/>
      <w:pPr>
        <w:ind w:left="720" w:hanging="360"/>
      </w:pPr>
      <w:rPr>
        <w:rFonts w:ascii="David" w:hAnsi="David" w:cs="David"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807423"/>
    <w:multiLevelType w:val="hybridMultilevel"/>
    <w:tmpl w:val="7854C980"/>
    <w:lvl w:ilvl="0" w:tplc="0409000F">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847C32"/>
    <w:multiLevelType w:val="hybridMultilevel"/>
    <w:tmpl w:val="E15C1ADA"/>
    <w:lvl w:ilvl="0" w:tplc="06EA9EB0">
      <w:start w:val="1"/>
      <w:numFmt w:val="hebrew1"/>
      <w:lvlText w:val="%1."/>
      <w:lvlJc w:val="left"/>
      <w:pPr>
        <w:ind w:left="360" w:hanging="360"/>
      </w:pPr>
      <w:rPr>
        <w:rFonts w:ascii="א" w:hAnsi="א"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DD7267"/>
    <w:multiLevelType w:val="hybridMultilevel"/>
    <w:tmpl w:val="346A0C90"/>
    <w:lvl w:ilvl="0" w:tplc="C83416B2">
      <w:start w:val="1"/>
      <w:numFmt w:val="decimal"/>
      <w:lvlText w:val="%1."/>
      <w:lvlJc w:val="left"/>
      <w:pPr>
        <w:ind w:left="720" w:hanging="360"/>
      </w:pPr>
      <w:rPr>
        <w:rFonts w:ascii="David" w:hAnsi="David" w:cs="David"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FA97C84"/>
    <w:multiLevelType w:val="hybridMultilevel"/>
    <w:tmpl w:val="4D147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194281"/>
    <w:multiLevelType w:val="hybridMultilevel"/>
    <w:tmpl w:val="718ECC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B26583"/>
    <w:multiLevelType w:val="hybridMultilevel"/>
    <w:tmpl w:val="A6E07372"/>
    <w:lvl w:ilvl="0" w:tplc="2000000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BD57C99"/>
    <w:multiLevelType w:val="hybridMultilevel"/>
    <w:tmpl w:val="B2281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4045165">
    <w:abstractNumId w:val="6"/>
  </w:num>
  <w:num w:numId="2" w16cid:durableId="155190515">
    <w:abstractNumId w:val="2"/>
  </w:num>
  <w:num w:numId="3" w16cid:durableId="1574510054">
    <w:abstractNumId w:val="8"/>
  </w:num>
  <w:num w:numId="4" w16cid:durableId="1380780830">
    <w:abstractNumId w:val="3"/>
  </w:num>
  <w:num w:numId="5" w16cid:durableId="1498575202">
    <w:abstractNumId w:val="0"/>
  </w:num>
  <w:num w:numId="6" w16cid:durableId="1518471058">
    <w:abstractNumId w:val="5"/>
  </w:num>
  <w:num w:numId="7" w16cid:durableId="145126547">
    <w:abstractNumId w:val="4"/>
  </w:num>
  <w:num w:numId="8" w16cid:durableId="1121997728">
    <w:abstractNumId w:val="1"/>
  </w:num>
  <w:num w:numId="9" w16cid:durableId="183614872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1679B"/>
    <w:rsid w:val="00032D26"/>
    <w:rsid w:val="0003770F"/>
    <w:rsid w:val="00042A45"/>
    <w:rsid w:val="00046401"/>
    <w:rsid w:val="00053C6F"/>
    <w:rsid w:val="00053FEE"/>
    <w:rsid w:val="000552ED"/>
    <w:rsid w:val="000660A4"/>
    <w:rsid w:val="00071D03"/>
    <w:rsid w:val="000852C0"/>
    <w:rsid w:val="00085D38"/>
    <w:rsid w:val="000878B3"/>
    <w:rsid w:val="000879EC"/>
    <w:rsid w:val="0009099F"/>
    <w:rsid w:val="000A3731"/>
    <w:rsid w:val="000A7BCF"/>
    <w:rsid w:val="000C13C4"/>
    <w:rsid w:val="000C236E"/>
    <w:rsid w:val="000C3082"/>
    <w:rsid w:val="000C32F6"/>
    <w:rsid w:val="000E16D2"/>
    <w:rsid w:val="000E38FA"/>
    <w:rsid w:val="000E730A"/>
    <w:rsid w:val="000F1382"/>
    <w:rsid w:val="000F7FCC"/>
    <w:rsid w:val="00110404"/>
    <w:rsid w:val="00111FEC"/>
    <w:rsid w:val="00126BBB"/>
    <w:rsid w:val="001403E5"/>
    <w:rsid w:val="00152DDF"/>
    <w:rsid w:val="00160BCD"/>
    <w:rsid w:val="001628A0"/>
    <w:rsid w:val="00164AB3"/>
    <w:rsid w:val="00167C83"/>
    <w:rsid w:val="0018677C"/>
    <w:rsid w:val="0018721E"/>
    <w:rsid w:val="00192386"/>
    <w:rsid w:val="001A0002"/>
    <w:rsid w:val="001B018D"/>
    <w:rsid w:val="001C56DC"/>
    <w:rsid w:val="001D2C96"/>
    <w:rsid w:val="001E76F4"/>
    <w:rsid w:val="001F1C6F"/>
    <w:rsid w:val="001F2763"/>
    <w:rsid w:val="001F60C4"/>
    <w:rsid w:val="002044C6"/>
    <w:rsid w:val="00215E46"/>
    <w:rsid w:val="00221515"/>
    <w:rsid w:val="00224C6A"/>
    <w:rsid w:val="00225D68"/>
    <w:rsid w:val="00227591"/>
    <w:rsid w:val="00233CB2"/>
    <w:rsid w:val="00234C6B"/>
    <w:rsid w:val="002402C8"/>
    <w:rsid w:val="00243FD7"/>
    <w:rsid w:val="002519BC"/>
    <w:rsid w:val="002574BB"/>
    <w:rsid w:val="00272B00"/>
    <w:rsid w:val="002944B0"/>
    <w:rsid w:val="00297BAD"/>
    <w:rsid w:val="002B00EC"/>
    <w:rsid w:val="002B401D"/>
    <w:rsid w:val="002C45DF"/>
    <w:rsid w:val="002C4FB7"/>
    <w:rsid w:val="002D1E69"/>
    <w:rsid w:val="002D7655"/>
    <w:rsid w:val="002E7282"/>
    <w:rsid w:val="002F0EE3"/>
    <w:rsid w:val="002F6052"/>
    <w:rsid w:val="00303665"/>
    <w:rsid w:val="003147D2"/>
    <w:rsid w:val="003151B1"/>
    <w:rsid w:val="00317DCD"/>
    <w:rsid w:val="0032119F"/>
    <w:rsid w:val="003272DE"/>
    <w:rsid w:val="003337CA"/>
    <w:rsid w:val="00336EF9"/>
    <w:rsid w:val="003576BC"/>
    <w:rsid w:val="00360F01"/>
    <w:rsid w:val="0037367F"/>
    <w:rsid w:val="00374196"/>
    <w:rsid w:val="0037616C"/>
    <w:rsid w:val="00395EC5"/>
    <w:rsid w:val="003A0A67"/>
    <w:rsid w:val="003A465D"/>
    <w:rsid w:val="003B537C"/>
    <w:rsid w:val="003B617A"/>
    <w:rsid w:val="003C255E"/>
    <w:rsid w:val="003C3C55"/>
    <w:rsid w:val="003C4EAD"/>
    <w:rsid w:val="003D1152"/>
    <w:rsid w:val="003D16D1"/>
    <w:rsid w:val="003D4AF9"/>
    <w:rsid w:val="00401641"/>
    <w:rsid w:val="004016B1"/>
    <w:rsid w:val="0040182C"/>
    <w:rsid w:val="00405788"/>
    <w:rsid w:val="004100FE"/>
    <w:rsid w:val="004112B2"/>
    <w:rsid w:val="00416142"/>
    <w:rsid w:val="004172AC"/>
    <w:rsid w:val="00421611"/>
    <w:rsid w:val="004216E4"/>
    <w:rsid w:val="00422B57"/>
    <w:rsid w:val="00424C06"/>
    <w:rsid w:val="00433BD5"/>
    <w:rsid w:val="00433DFB"/>
    <w:rsid w:val="00446E1E"/>
    <w:rsid w:val="0045129A"/>
    <w:rsid w:val="004543DB"/>
    <w:rsid w:val="0045651F"/>
    <w:rsid w:val="00460742"/>
    <w:rsid w:val="004607FE"/>
    <w:rsid w:val="00463E35"/>
    <w:rsid w:val="0046547D"/>
    <w:rsid w:val="00466666"/>
    <w:rsid w:val="004675BD"/>
    <w:rsid w:val="00471658"/>
    <w:rsid w:val="004735F5"/>
    <w:rsid w:val="004A6AA8"/>
    <w:rsid w:val="004A71EC"/>
    <w:rsid w:val="004A7955"/>
    <w:rsid w:val="004B1A9A"/>
    <w:rsid w:val="004B1C8B"/>
    <w:rsid w:val="004C47F0"/>
    <w:rsid w:val="00512B59"/>
    <w:rsid w:val="00514F6D"/>
    <w:rsid w:val="00514FD7"/>
    <w:rsid w:val="005250CD"/>
    <w:rsid w:val="00527001"/>
    <w:rsid w:val="005368B8"/>
    <w:rsid w:val="00537276"/>
    <w:rsid w:val="005416E9"/>
    <w:rsid w:val="00550BEE"/>
    <w:rsid w:val="00555EA0"/>
    <w:rsid w:val="005579CB"/>
    <w:rsid w:val="005619D8"/>
    <w:rsid w:val="00573FBB"/>
    <w:rsid w:val="00574315"/>
    <w:rsid w:val="00576127"/>
    <w:rsid w:val="005816E6"/>
    <w:rsid w:val="00590289"/>
    <w:rsid w:val="00590AF2"/>
    <w:rsid w:val="005918B3"/>
    <w:rsid w:val="0059386B"/>
    <w:rsid w:val="005A46CA"/>
    <w:rsid w:val="005B2E85"/>
    <w:rsid w:val="005B6002"/>
    <w:rsid w:val="005C02D4"/>
    <w:rsid w:val="005C09E1"/>
    <w:rsid w:val="005C11DF"/>
    <w:rsid w:val="005C28F7"/>
    <w:rsid w:val="005D5F14"/>
    <w:rsid w:val="005D66AF"/>
    <w:rsid w:val="005F385C"/>
    <w:rsid w:val="005F635C"/>
    <w:rsid w:val="00602FED"/>
    <w:rsid w:val="00606992"/>
    <w:rsid w:val="006131D1"/>
    <w:rsid w:val="006154FA"/>
    <w:rsid w:val="0062321C"/>
    <w:rsid w:val="00625C22"/>
    <w:rsid w:val="006358E3"/>
    <w:rsid w:val="00647292"/>
    <w:rsid w:val="006515FA"/>
    <w:rsid w:val="0065160D"/>
    <w:rsid w:val="00652D7C"/>
    <w:rsid w:val="0065797B"/>
    <w:rsid w:val="00657997"/>
    <w:rsid w:val="00670459"/>
    <w:rsid w:val="00671EDF"/>
    <w:rsid w:val="00676B78"/>
    <w:rsid w:val="006824DB"/>
    <w:rsid w:val="00683B19"/>
    <w:rsid w:val="006A01DD"/>
    <w:rsid w:val="006A07E8"/>
    <w:rsid w:val="006A5C0E"/>
    <w:rsid w:val="006B39AB"/>
    <w:rsid w:val="006B63C3"/>
    <w:rsid w:val="006C5BE6"/>
    <w:rsid w:val="006C7C78"/>
    <w:rsid w:val="006D0F89"/>
    <w:rsid w:val="006D270A"/>
    <w:rsid w:val="006D69CB"/>
    <w:rsid w:val="006E0F39"/>
    <w:rsid w:val="006E3185"/>
    <w:rsid w:val="006F062C"/>
    <w:rsid w:val="00703617"/>
    <w:rsid w:val="0070789C"/>
    <w:rsid w:val="00707EC7"/>
    <w:rsid w:val="007178F3"/>
    <w:rsid w:val="00720175"/>
    <w:rsid w:val="00721527"/>
    <w:rsid w:val="00723A4F"/>
    <w:rsid w:val="007240DD"/>
    <w:rsid w:val="00727B48"/>
    <w:rsid w:val="00733272"/>
    <w:rsid w:val="007377A3"/>
    <w:rsid w:val="0075363F"/>
    <w:rsid w:val="007547EB"/>
    <w:rsid w:val="00754BA1"/>
    <w:rsid w:val="00761780"/>
    <w:rsid w:val="00762C3E"/>
    <w:rsid w:val="00764F92"/>
    <w:rsid w:val="007667D8"/>
    <w:rsid w:val="007702E9"/>
    <w:rsid w:val="007747C6"/>
    <w:rsid w:val="00776EE2"/>
    <w:rsid w:val="00781208"/>
    <w:rsid w:val="00782E0D"/>
    <w:rsid w:val="007924C2"/>
    <w:rsid w:val="00796021"/>
    <w:rsid w:val="007A6CDA"/>
    <w:rsid w:val="007B5724"/>
    <w:rsid w:val="007B7399"/>
    <w:rsid w:val="007C7168"/>
    <w:rsid w:val="007C726C"/>
    <w:rsid w:val="007D59DF"/>
    <w:rsid w:val="007E4FB7"/>
    <w:rsid w:val="007F29C9"/>
    <w:rsid w:val="007F47F6"/>
    <w:rsid w:val="008243A6"/>
    <w:rsid w:val="00827A5F"/>
    <w:rsid w:val="00831730"/>
    <w:rsid w:val="00837F2F"/>
    <w:rsid w:val="00840D01"/>
    <w:rsid w:val="0084161C"/>
    <w:rsid w:val="008559AD"/>
    <w:rsid w:val="00867031"/>
    <w:rsid w:val="00885DFA"/>
    <w:rsid w:val="008A4FAD"/>
    <w:rsid w:val="008A725B"/>
    <w:rsid w:val="008C1E74"/>
    <w:rsid w:val="008C2664"/>
    <w:rsid w:val="008C5889"/>
    <w:rsid w:val="008C6234"/>
    <w:rsid w:val="008D141E"/>
    <w:rsid w:val="008D3F13"/>
    <w:rsid w:val="008D401A"/>
    <w:rsid w:val="008E3682"/>
    <w:rsid w:val="008E4765"/>
    <w:rsid w:val="008F7821"/>
    <w:rsid w:val="00901855"/>
    <w:rsid w:val="009023FC"/>
    <w:rsid w:val="009041F4"/>
    <w:rsid w:val="0090527F"/>
    <w:rsid w:val="00905F54"/>
    <w:rsid w:val="0090645A"/>
    <w:rsid w:val="00913099"/>
    <w:rsid w:val="00916371"/>
    <w:rsid w:val="00921795"/>
    <w:rsid w:val="009465AD"/>
    <w:rsid w:val="009522CA"/>
    <w:rsid w:val="009533A1"/>
    <w:rsid w:val="00956C10"/>
    <w:rsid w:val="009951D5"/>
    <w:rsid w:val="009A7947"/>
    <w:rsid w:val="009B0512"/>
    <w:rsid w:val="009B1F6E"/>
    <w:rsid w:val="009B3368"/>
    <w:rsid w:val="009B53E8"/>
    <w:rsid w:val="009B62A5"/>
    <w:rsid w:val="009C42E2"/>
    <w:rsid w:val="009C4800"/>
    <w:rsid w:val="009C5E89"/>
    <w:rsid w:val="009D5807"/>
    <w:rsid w:val="009D5E52"/>
    <w:rsid w:val="009D7325"/>
    <w:rsid w:val="009E30A1"/>
    <w:rsid w:val="009E3930"/>
    <w:rsid w:val="00A04D35"/>
    <w:rsid w:val="00A17DA2"/>
    <w:rsid w:val="00A20B01"/>
    <w:rsid w:val="00A25948"/>
    <w:rsid w:val="00A27C04"/>
    <w:rsid w:val="00A36D7F"/>
    <w:rsid w:val="00A36DC6"/>
    <w:rsid w:val="00A41FB6"/>
    <w:rsid w:val="00A43C3F"/>
    <w:rsid w:val="00A54061"/>
    <w:rsid w:val="00A63C08"/>
    <w:rsid w:val="00A6479A"/>
    <w:rsid w:val="00A66C13"/>
    <w:rsid w:val="00A73CF4"/>
    <w:rsid w:val="00A74897"/>
    <w:rsid w:val="00A8363C"/>
    <w:rsid w:val="00A877BD"/>
    <w:rsid w:val="00A910EE"/>
    <w:rsid w:val="00A953FC"/>
    <w:rsid w:val="00A95F73"/>
    <w:rsid w:val="00AA5EDC"/>
    <w:rsid w:val="00AB0E31"/>
    <w:rsid w:val="00AC29B7"/>
    <w:rsid w:val="00AC3F0C"/>
    <w:rsid w:val="00AC7606"/>
    <w:rsid w:val="00AE03A0"/>
    <w:rsid w:val="00AE0A3D"/>
    <w:rsid w:val="00AE31E1"/>
    <w:rsid w:val="00AF7379"/>
    <w:rsid w:val="00B045C9"/>
    <w:rsid w:val="00B23956"/>
    <w:rsid w:val="00B3400E"/>
    <w:rsid w:val="00B42452"/>
    <w:rsid w:val="00B468E5"/>
    <w:rsid w:val="00B51168"/>
    <w:rsid w:val="00B56F6D"/>
    <w:rsid w:val="00B65652"/>
    <w:rsid w:val="00B80078"/>
    <w:rsid w:val="00B81818"/>
    <w:rsid w:val="00B86148"/>
    <w:rsid w:val="00BB3264"/>
    <w:rsid w:val="00BC1FB3"/>
    <w:rsid w:val="00BE0BCA"/>
    <w:rsid w:val="00BE254E"/>
    <w:rsid w:val="00BF5C14"/>
    <w:rsid w:val="00C13406"/>
    <w:rsid w:val="00C2342E"/>
    <w:rsid w:val="00C33357"/>
    <w:rsid w:val="00C36CE5"/>
    <w:rsid w:val="00C40595"/>
    <w:rsid w:val="00C44CE1"/>
    <w:rsid w:val="00C456EB"/>
    <w:rsid w:val="00C517A2"/>
    <w:rsid w:val="00C65584"/>
    <w:rsid w:val="00C7235D"/>
    <w:rsid w:val="00C7501F"/>
    <w:rsid w:val="00C80617"/>
    <w:rsid w:val="00C838F3"/>
    <w:rsid w:val="00C93533"/>
    <w:rsid w:val="00C94FE3"/>
    <w:rsid w:val="00CA56D2"/>
    <w:rsid w:val="00CA5B5A"/>
    <w:rsid w:val="00CA633F"/>
    <w:rsid w:val="00CA7399"/>
    <w:rsid w:val="00CA7495"/>
    <w:rsid w:val="00CC5698"/>
    <w:rsid w:val="00CD593B"/>
    <w:rsid w:val="00CF5FCA"/>
    <w:rsid w:val="00CF7A4A"/>
    <w:rsid w:val="00D0368A"/>
    <w:rsid w:val="00D07128"/>
    <w:rsid w:val="00D20154"/>
    <w:rsid w:val="00D20DE5"/>
    <w:rsid w:val="00D21D40"/>
    <w:rsid w:val="00D35988"/>
    <w:rsid w:val="00D43BC2"/>
    <w:rsid w:val="00D614D3"/>
    <w:rsid w:val="00D61BB1"/>
    <w:rsid w:val="00D6358F"/>
    <w:rsid w:val="00D73C8D"/>
    <w:rsid w:val="00D80581"/>
    <w:rsid w:val="00D92080"/>
    <w:rsid w:val="00D9338F"/>
    <w:rsid w:val="00D94E6C"/>
    <w:rsid w:val="00DA1730"/>
    <w:rsid w:val="00DA26AC"/>
    <w:rsid w:val="00DA7BF4"/>
    <w:rsid w:val="00DB2F51"/>
    <w:rsid w:val="00DB3EF0"/>
    <w:rsid w:val="00DB5296"/>
    <w:rsid w:val="00DC616E"/>
    <w:rsid w:val="00DD08CB"/>
    <w:rsid w:val="00DD282C"/>
    <w:rsid w:val="00DF1DCF"/>
    <w:rsid w:val="00DF30C9"/>
    <w:rsid w:val="00DF330D"/>
    <w:rsid w:val="00DF34C9"/>
    <w:rsid w:val="00DF670E"/>
    <w:rsid w:val="00E14513"/>
    <w:rsid w:val="00E1683B"/>
    <w:rsid w:val="00E2538D"/>
    <w:rsid w:val="00E464CA"/>
    <w:rsid w:val="00E61D38"/>
    <w:rsid w:val="00E63B78"/>
    <w:rsid w:val="00E94167"/>
    <w:rsid w:val="00E95DB4"/>
    <w:rsid w:val="00E97344"/>
    <w:rsid w:val="00EB524C"/>
    <w:rsid w:val="00EC271A"/>
    <w:rsid w:val="00ED3C01"/>
    <w:rsid w:val="00ED6F02"/>
    <w:rsid w:val="00EF07B4"/>
    <w:rsid w:val="00F0418C"/>
    <w:rsid w:val="00F1137F"/>
    <w:rsid w:val="00F12293"/>
    <w:rsid w:val="00F20863"/>
    <w:rsid w:val="00F20E96"/>
    <w:rsid w:val="00F216E0"/>
    <w:rsid w:val="00F22E88"/>
    <w:rsid w:val="00F243ED"/>
    <w:rsid w:val="00F24812"/>
    <w:rsid w:val="00F3107D"/>
    <w:rsid w:val="00F32B2F"/>
    <w:rsid w:val="00F64E93"/>
    <w:rsid w:val="00F70364"/>
    <w:rsid w:val="00F7400D"/>
    <w:rsid w:val="00F76E57"/>
    <w:rsid w:val="00F81A0F"/>
    <w:rsid w:val="00F842B7"/>
    <w:rsid w:val="00F84B24"/>
    <w:rsid w:val="00F966A8"/>
    <w:rsid w:val="00FA0917"/>
    <w:rsid w:val="00FA155E"/>
    <w:rsid w:val="00FA2821"/>
    <w:rsid w:val="00FB079E"/>
    <w:rsid w:val="00FB439C"/>
    <w:rsid w:val="00FB4B8A"/>
    <w:rsid w:val="00FD1A0B"/>
    <w:rsid w:val="00FE23FD"/>
    <w:rsid w:val="00FE2CBF"/>
    <w:rsid w:val="00FE7079"/>
    <w:rsid w:val="00FF009D"/>
    <w:rsid w:val="00FF012B"/>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9D1E6EA7-6390-4511-A60C-033E627C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a 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qFormat/>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qFormat/>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character" w:customStyle="1" w:styleId="textsmall1">
    <w:name w:val="textsmall1"/>
    <w:basedOn w:val="DefaultParagraphFont"/>
    <w:rsid w:val="005250CD"/>
  </w:style>
  <w:style w:type="character" w:customStyle="1" w:styleId="BodyTextChar">
    <w:name w:val="Body Text Char"/>
    <w:link w:val="BodyText"/>
    <w:rsid w:val="005250CD"/>
    <w:rPr>
      <w:rFonts w:cs="FrankRuehl"/>
      <w:b/>
      <w:bCs/>
      <w:sz w:val="26"/>
      <w:szCs w:val="26"/>
      <w:lang w:val="en-US" w:eastAsia="en-US"/>
    </w:rPr>
  </w:style>
  <w:style w:type="character" w:customStyle="1" w:styleId="UnresolvedMention10">
    <w:name w:val="Unresolved Mention1"/>
    <w:uiPriority w:val="99"/>
    <w:semiHidden/>
    <w:unhideWhenUsed/>
    <w:rsid w:val="005250CD"/>
    <w:rPr>
      <w:color w:val="605E5C"/>
      <w:shd w:val="clear" w:color="auto" w:fill="E1DFDD"/>
    </w:rPr>
  </w:style>
  <w:style w:type="paragraph" w:styleId="BodyText3">
    <w:name w:val="Body Text 3"/>
    <w:basedOn w:val="Normal"/>
    <w:link w:val="BodyText3Char"/>
    <w:uiPriority w:val="99"/>
    <w:unhideWhenUsed/>
    <w:rsid w:val="005250CD"/>
    <w:pPr>
      <w:spacing w:after="120" w:line="276" w:lineRule="auto"/>
    </w:pPr>
    <w:rPr>
      <w:rFonts w:ascii="Calibri" w:eastAsia="Calibri" w:hAnsi="Calibri" w:cs="Arial"/>
      <w:sz w:val="16"/>
      <w:szCs w:val="16"/>
    </w:rPr>
  </w:style>
  <w:style w:type="character" w:customStyle="1" w:styleId="BodyText3Char">
    <w:name w:val="Body Text 3 Char"/>
    <w:link w:val="BodyText3"/>
    <w:uiPriority w:val="99"/>
    <w:rsid w:val="005250CD"/>
    <w:rPr>
      <w:rFonts w:ascii="Calibri" w:eastAsia="Calibri" w:hAnsi="Calibri" w:cs="Arial"/>
      <w:sz w:val="16"/>
      <w:szCs w:val="16"/>
      <w:lang w:val="en-US" w:eastAsia="en-US"/>
    </w:rPr>
  </w:style>
  <w:style w:type="paragraph" w:styleId="Revision">
    <w:name w:val="Revision"/>
    <w:hidden/>
    <w:uiPriority w:val="99"/>
    <w:semiHidden/>
    <w:rsid w:val="005250CD"/>
    <w:rPr>
      <w:rFonts w:ascii="Calibri" w:eastAsia="Calibri" w:hAnsi="Calibri" w:cs="Arial"/>
      <w:sz w:val="22"/>
      <w:szCs w:val="22"/>
      <w:lang w:val="en-US" w:eastAsia="en-US"/>
    </w:rPr>
  </w:style>
  <w:style w:type="character" w:customStyle="1" w:styleId="by-prefix">
    <w:name w:val="by-prefix"/>
    <w:basedOn w:val="DefaultParagraphFont"/>
    <w:rsid w:val="005250CD"/>
  </w:style>
  <w:style w:type="paragraph" w:customStyle="1" w:styleId="article-author">
    <w:name w:val="article-author"/>
    <w:basedOn w:val="Normal"/>
    <w:rsid w:val="005250CD"/>
    <w:pPr>
      <w:bidi w:val="0"/>
      <w:spacing w:before="100" w:beforeAutospacing="1" w:after="100" w:afterAutospacing="1" w:line="240" w:lineRule="auto"/>
    </w:pPr>
    <w:rPr>
      <w:rFonts w:cs="Times New Roman"/>
    </w:rPr>
  </w:style>
  <w:style w:type="character" w:customStyle="1" w:styleId="last-author-joint">
    <w:name w:val="last-author-joint"/>
    <w:basedOn w:val="DefaultParagraphFont"/>
    <w:rsid w:val="005250CD"/>
  </w:style>
  <w:style w:type="character" w:customStyle="1" w:styleId="EndnoteTextChar">
    <w:name w:val="Endnote Text Char"/>
    <w:link w:val="EndnoteText"/>
    <w:uiPriority w:val="99"/>
    <w:rsid w:val="005250CD"/>
    <w:rPr>
      <w:rFonts w:ascii="Calibri" w:eastAsia="Calibri" w:hAnsi="Calibri" w:cs="Arial"/>
      <w:lang w:val="en-GB" w:eastAsia="en-US"/>
    </w:rPr>
  </w:style>
  <w:style w:type="character" w:styleId="EndnoteReference">
    <w:name w:val="endnote reference"/>
    <w:uiPriority w:val="99"/>
    <w:semiHidden/>
    <w:unhideWhenUsed/>
    <w:rsid w:val="005250CD"/>
    <w:rPr>
      <w:vertAlign w:val="superscript"/>
    </w:rPr>
  </w:style>
  <w:style w:type="character" w:customStyle="1" w:styleId="cf01">
    <w:name w:val="cf01"/>
    <w:rsid w:val="005250CD"/>
    <w:rPr>
      <w:rFonts w:ascii="Tahoma" w:hAnsi="Tahoma" w:cs="Tahoma" w:hint="default"/>
      <w:sz w:val="18"/>
      <w:szCs w:val="18"/>
    </w:rPr>
  </w:style>
  <w:style w:type="paragraph" w:customStyle="1" w:styleId="EndNoteBibliographyTitle">
    <w:name w:val="EndNote Bibliography Title"/>
    <w:basedOn w:val="Normal"/>
    <w:link w:val="EndNoteBibliographyTitleChar"/>
    <w:rsid w:val="005250CD"/>
    <w:pPr>
      <w:spacing w:line="276" w:lineRule="auto"/>
      <w:jc w:val="center"/>
    </w:pPr>
    <w:rPr>
      <w:rFonts w:ascii="David" w:eastAsia="Calibri" w:hAnsi="David"/>
      <w:noProof/>
      <w:sz w:val="22"/>
      <w:szCs w:val="22"/>
    </w:rPr>
  </w:style>
  <w:style w:type="character" w:customStyle="1" w:styleId="EndNoteBibliographyTitleChar">
    <w:name w:val="EndNote Bibliography Title Char"/>
    <w:link w:val="EndNoteBibliographyTitle"/>
    <w:rsid w:val="005250CD"/>
    <w:rPr>
      <w:rFonts w:ascii="David" w:eastAsia="Calibri" w:hAnsi="David" w:cs="David"/>
      <w:noProof/>
      <w:sz w:val="22"/>
      <w:szCs w:val="22"/>
      <w:lang w:val="en-US" w:eastAsia="en-US"/>
    </w:rPr>
  </w:style>
  <w:style w:type="paragraph" w:customStyle="1" w:styleId="EndNoteBibliography">
    <w:name w:val="EndNote Bibliography"/>
    <w:basedOn w:val="Normal"/>
    <w:link w:val="EndNoteBibliographyChar"/>
    <w:rsid w:val="005250CD"/>
    <w:pPr>
      <w:spacing w:after="200" w:line="240" w:lineRule="auto"/>
      <w:jc w:val="both"/>
    </w:pPr>
    <w:rPr>
      <w:rFonts w:ascii="David" w:eastAsia="Calibri" w:hAnsi="David"/>
      <w:noProof/>
      <w:sz w:val="22"/>
      <w:szCs w:val="22"/>
    </w:rPr>
  </w:style>
  <w:style w:type="character" w:customStyle="1" w:styleId="EndNoteBibliographyChar">
    <w:name w:val="EndNote Bibliography Char"/>
    <w:link w:val="EndNoteBibliography"/>
    <w:rsid w:val="005250CD"/>
    <w:rPr>
      <w:rFonts w:ascii="David" w:eastAsia="Calibri" w:hAnsi="David" w:cs="David"/>
      <w:noProof/>
      <w:sz w:val="22"/>
      <w:szCs w:val="22"/>
      <w:lang w:val="en-US" w:eastAsia="en-US"/>
    </w:rPr>
  </w:style>
  <w:style w:type="character" w:styleId="PlaceholderText">
    <w:name w:val="Placeholder Text"/>
    <w:uiPriority w:val="99"/>
    <w:semiHidden/>
    <w:rsid w:val="005250CD"/>
    <w:rPr>
      <w:color w:val="666666"/>
    </w:rPr>
  </w:style>
  <w:style w:type="character" w:customStyle="1" w:styleId="UnresolvedMention2">
    <w:name w:val="Unresolved Mention2"/>
    <w:uiPriority w:val="99"/>
    <w:semiHidden/>
    <w:unhideWhenUsed/>
    <w:rsid w:val="005250CD"/>
    <w:rPr>
      <w:color w:val="605E5C"/>
      <w:shd w:val="clear" w:color="auto" w:fill="E1DFDD"/>
    </w:rPr>
  </w:style>
  <w:style w:type="character" w:customStyle="1" w:styleId="UnresolvedMention3">
    <w:name w:val="Unresolved Mention3"/>
    <w:uiPriority w:val="99"/>
    <w:semiHidden/>
    <w:unhideWhenUsed/>
    <w:rsid w:val="00901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hyperlink" Target="#" TargetMode="External"/><Relationship Id="rId39" Type="http://schemas.openxmlformats.org/officeDocument/2006/relationships/footer" Target="footer3.xml"/><Relationship Id="rId21" Type="http://schemas.openxmlformats.org/officeDocument/2006/relationships/hyperlink" Target="#" TargetMode="External"/><Relationship Id="rId34" Type="http://schemas.openxmlformats.org/officeDocument/2006/relationships/header" Target="header1.xml"/><Relationship Id="rId42" Type="http://schemas.openxmlformats.org/officeDocument/2006/relationships/customXml" Target="../customXml/item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hyperlink" Target="#" TargetMode="External"/><Relationship Id="rId29" Type="http://schemas.openxmlformats.org/officeDocument/2006/relationships/hyperlink" Target="#" TargetMode="External"/><Relationship Id="rId41" Type="http://schemas.openxmlformats.org/officeDocument/2006/relationships/theme" Target="theme/theme1.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footer" Target="footer1.xml"/><Relationship Id="rId10" Type="http://schemas.openxmlformats.org/officeDocument/2006/relationships/hyperlink" Target="#" TargetMode="External"/><Relationship Id="rId19" Type="http://schemas.openxmlformats.org/officeDocument/2006/relationships/hyperlink" Target="#" TargetMode="External"/><Relationship Id="rId31" Type="http://schemas.openxmlformats.org/officeDocument/2006/relationships/hyperlink" Target="#"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eader" Target="header2.xml"/><Relationship Id="rId43" Type="http://schemas.openxmlformats.org/officeDocument/2006/relationships/customXml" Target="../customXml/item2.xml"/><Relationship Id="rId8" Type="http://schemas.openxmlformats.org/officeDocument/2006/relationships/hyperlink" Target="#" TargetMode="External"/><Relationship Id="rId3" Type="http://schemas.openxmlformats.org/officeDocument/2006/relationships/styles" Target="styl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header" Target="header3.xml"/></Relationships>
</file>

<file path=word/_rels/footnotes.xml.rels>&#65279;<?xml version="1.0" encoding="utf-8" standalone="yes"?>
<Relationships xmlns="http://schemas.openxmlformats.org/package/2006/relationships"><Relationship Id="rId3" Type="http://schemas.openxmlformats.org/officeDocument/2006/relationships/hyperlink" Target="#" TargetMode="External" /><Relationship Id="rId2" Type="http://schemas.openxmlformats.org/officeDocument/2006/relationships/hyperlink" Target="#" TargetMode="External" /><Relationship Id="rId1" Type="http://schemas.openxmlformats.org/officeDocument/2006/relationships/hyperlink" Target="#" TargetMode="External" /><Relationship Id="rId4"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A7A74430594B84AB50A5E341BA4F385" ma:contentTypeVersion="1" ma:contentTypeDescription="צור מסמך חדש." ma:contentTypeScope="" ma:versionID="1a1a676607f29ba8cdb61c55dd3866b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255A1E-D8E3-4F3F-AF0D-1593F41FFD87}"/>
</file>

<file path=customXml/itemProps2.xml><?xml version="1.0" encoding="utf-8"?>
<ds:datastoreItem xmlns:ds="http://schemas.openxmlformats.org/officeDocument/2006/customXml" ds:itemID="{60D00F8D-ACEA-4F79-B774-AFA3388DC647}"/>
</file>

<file path=customXml/itemProps3.xml><?xml version="1.0" encoding="utf-8"?>
<ds:datastoreItem xmlns:ds="http://schemas.openxmlformats.org/officeDocument/2006/customXml" ds:itemID="{E89778A2-4959-4013-A231-7C6EC349F262}"/>
</file>

<file path=docProps/app.xml><?xml version="1.0" encoding="utf-8"?>
<Properties xmlns="http://schemas.openxmlformats.org/officeDocument/2006/extended-properties" xmlns:vt="http://schemas.openxmlformats.org/officeDocument/2006/docPropsVTypes">
  <Template>Normal.dotm</Template>
  <TotalTime>28</TotalTime>
  <Pages>31</Pages>
  <Words>9597</Words>
  <Characters>54709</Characters>
  <Application>Microsoft Office Word</Application>
  <DocSecurity>0</DocSecurity>
  <Lines>455</Lines>
  <Paragraphs>128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רווחה, מדיניות, רב-תחומיות ובין-תחומיות במשפט</vt:lpstr>
      <vt:lpstr>רווחה, מדיניות, רב-תחומיות ובין-תחומיות במשפט</vt:lpstr>
    </vt:vector>
  </TitlesOfParts>
  <Company>Onit Computer Services Ltd</Company>
  <LinksUpToDate>false</LinksUpToDate>
  <CharactersWithSpaces>64178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רווחה, מדיניות, רב-תחומיות ובין-תחומיות במשפט</dc:title>
  <dc:subject/>
  <dc:creator>Mordechai Frankel</dc:creator>
  <cp:keywords/>
  <dc:description/>
  <cp:lastModifiedBy>שולמית פרנקל</cp:lastModifiedBy>
  <cp:revision>9</cp:revision>
  <cp:lastPrinted>2025-05-05T13:01:00Z</cp:lastPrinted>
  <dcterms:created xsi:type="dcterms:W3CDTF">2025-05-04T16:18:00Z</dcterms:created>
  <dcterms:modified xsi:type="dcterms:W3CDTF">2025-05-05T13:02:00Z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0x010100EA7A74430594B84AB50A5E341BA4F385</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