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B12A" w14:textId="240C27D8" w:rsidR="00206EFF" w:rsidRPr="00206EFF" w:rsidRDefault="00206EFF" w:rsidP="00206EFF">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206EFF">
        <w:rPr>
          <w:rFonts w:ascii="Tahoma" w:hAnsi="Tahoma" w:cs="Guttman Aharoni"/>
          <w:b/>
          <w:bCs/>
          <w:color w:val="2A8E8C"/>
          <w:sz w:val="36"/>
          <w:szCs w:val="36"/>
          <w:rtl/>
        </w:rPr>
        <w:t>האם דפוס הפרנסה קובע?</w:t>
      </w:r>
      <w:r w:rsidRPr="00206EFF">
        <w:rPr>
          <w:rFonts w:ascii="Tahoma" w:hAnsi="Tahoma" w:cs="Guttman Aharoni"/>
          <w:b/>
          <w:bCs/>
          <w:color w:val="2A8E8C"/>
          <w:sz w:val="36"/>
          <w:szCs w:val="36"/>
        </w:rPr>
        <w:t xml:space="preserve"> </w:t>
      </w:r>
      <w:r w:rsidRPr="00206EFF">
        <w:rPr>
          <w:rFonts w:ascii="Tahoma" w:hAnsi="Tahoma" w:cs="Guttman Aharoni"/>
          <w:b/>
          <w:bCs/>
          <w:color w:val="2A8E8C"/>
          <w:sz w:val="36"/>
          <w:szCs w:val="36"/>
          <w:rtl/>
        </w:rPr>
        <w:t xml:space="preserve">הבדלים בהתנהלותן ובחוויותיהן של נשים </w:t>
      </w:r>
      <w:r w:rsidRPr="00206EFF">
        <w:rPr>
          <w:rFonts w:ascii="Tahoma" w:hAnsi="Tahoma" w:cs="Guttman Aharoni" w:hint="cs"/>
          <w:b/>
          <w:bCs/>
          <w:color w:val="2A8E8C"/>
          <w:sz w:val="36"/>
          <w:szCs w:val="36"/>
          <w:rtl/>
        </w:rPr>
        <w:t xml:space="preserve">ממגזרים חברתיים שונים </w:t>
      </w:r>
      <w:r w:rsidRPr="00206EFF">
        <w:rPr>
          <w:rFonts w:ascii="Tahoma" w:hAnsi="Tahoma" w:cs="Guttman Aharoni"/>
          <w:b/>
          <w:bCs/>
          <w:color w:val="2A8E8C"/>
          <w:sz w:val="36"/>
          <w:szCs w:val="36"/>
          <w:rtl/>
        </w:rPr>
        <w:t>במערכת המשפחה</w:t>
      </w:r>
      <w:r w:rsidRPr="00206EFF">
        <w:rPr>
          <w:rFonts w:ascii="David" w:hAnsi="David"/>
          <w:b/>
          <w:bCs/>
          <w:color w:val="2A8E8C"/>
          <w:sz w:val="36"/>
          <w:szCs w:val="36"/>
          <w:rtl/>
        </w:rPr>
        <w:t>-</w:t>
      </w:r>
      <w:r w:rsidRPr="00206EFF">
        <w:rPr>
          <w:rFonts w:ascii="Tahoma" w:hAnsi="Tahoma" w:cs="Guttman Aharoni"/>
          <w:b/>
          <w:bCs/>
          <w:color w:val="2A8E8C"/>
          <w:sz w:val="36"/>
          <w:szCs w:val="36"/>
          <w:rtl/>
        </w:rPr>
        <w:t>עבודה</w:t>
      </w:r>
    </w:p>
    <w:p w14:paraId="55D65878" w14:textId="77777777" w:rsidR="00206EFF" w:rsidRPr="00206EFF" w:rsidRDefault="00206EFF" w:rsidP="00206EFF">
      <w:pPr>
        <w:pStyle w:val="KOT5T"/>
        <w:spacing w:after="540" w:line="360" w:lineRule="exact"/>
        <w:ind w:right="0"/>
        <w:jc w:val="left"/>
        <w:rPr>
          <w:rFonts w:cs="Guttman Aharoni"/>
          <w:color w:val="2A8E8C"/>
          <w:rtl/>
        </w:rPr>
      </w:pPr>
      <w:r w:rsidRPr="00206EFF">
        <w:rPr>
          <w:rFonts w:cs="Guttman Aharoni" w:hint="cs"/>
          <w:color w:val="2A8E8C"/>
          <w:rtl/>
        </w:rPr>
        <w:t xml:space="preserve">ליאת </w:t>
      </w:r>
      <w:proofErr w:type="spellStart"/>
      <w:r w:rsidRPr="00206EFF">
        <w:rPr>
          <w:rFonts w:cs="Guttman Aharoni" w:hint="cs"/>
          <w:color w:val="2A8E8C"/>
          <w:rtl/>
        </w:rPr>
        <w:t>קוליק</w:t>
      </w:r>
      <w:proofErr w:type="spellEnd"/>
      <w:r w:rsidRPr="00206EFF">
        <w:rPr>
          <w:rFonts w:cs="Guttman Aharoni"/>
          <w:color w:val="2A8E8C"/>
          <w:vertAlign w:val="superscript"/>
          <w:rtl/>
        </w:rPr>
        <w:footnoteReference w:id="2"/>
      </w:r>
      <w:r w:rsidRPr="00206EFF">
        <w:rPr>
          <w:rFonts w:cs="Guttman Aharoni"/>
          <w:color w:val="2A8E8C"/>
          <w:rtl/>
        </w:rPr>
        <w:t xml:space="preserve"> </w:t>
      </w:r>
    </w:p>
    <w:p w14:paraId="1B0CE6FC"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ב</w:t>
      </w:r>
      <w:r w:rsidRPr="00206EFF">
        <w:rPr>
          <w:rFonts w:ascii="Georgia" w:hAnsi="Georgia"/>
          <w:sz w:val="18"/>
          <w:szCs w:val="20"/>
          <w:rtl/>
        </w:rPr>
        <w:t xml:space="preserve">מחקר </w:t>
      </w:r>
      <w:r w:rsidRPr="00206EFF">
        <w:rPr>
          <w:rFonts w:ascii="Georgia" w:hAnsi="Georgia" w:hint="cs"/>
          <w:sz w:val="18"/>
          <w:szCs w:val="20"/>
          <w:rtl/>
        </w:rPr>
        <w:t xml:space="preserve">נבחנו </w:t>
      </w:r>
      <w:r w:rsidRPr="00206EFF">
        <w:rPr>
          <w:rFonts w:ascii="Georgia" w:hAnsi="Georgia"/>
          <w:sz w:val="18"/>
          <w:szCs w:val="20"/>
          <w:rtl/>
        </w:rPr>
        <w:t>הבדלים בהיבטים שונים של מערכת המשפחה-עבודה בין נשים המשתייכות למשפחות המתאפיינות בדפוסי פרנסה שונים: הגבר משתכר יותר מהאישה</w:t>
      </w:r>
      <w:r w:rsidRPr="00206EFF">
        <w:rPr>
          <w:rFonts w:ascii="Georgia" w:hAnsi="Georgia" w:hint="cs"/>
          <w:sz w:val="18"/>
          <w:szCs w:val="20"/>
          <w:rtl/>
        </w:rPr>
        <w:t>;</w:t>
      </w:r>
      <w:r w:rsidRPr="00206EFF">
        <w:rPr>
          <w:rFonts w:ascii="Georgia" w:hAnsi="Georgia"/>
          <w:sz w:val="18"/>
          <w:szCs w:val="20"/>
          <w:rtl/>
        </w:rPr>
        <w:t xml:space="preserve"> שני בני הזוג משתכרים שווה בשווה</w:t>
      </w:r>
      <w:r w:rsidRPr="00206EFF">
        <w:rPr>
          <w:rFonts w:ascii="Georgia" w:hAnsi="Georgia" w:hint="cs"/>
          <w:sz w:val="18"/>
          <w:szCs w:val="20"/>
          <w:rtl/>
        </w:rPr>
        <w:t>;</w:t>
      </w:r>
      <w:r w:rsidRPr="00206EFF">
        <w:rPr>
          <w:rFonts w:ascii="Georgia" w:hAnsi="Georgia"/>
          <w:sz w:val="18"/>
          <w:szCs w:val="20"/>
          <w:rtl/>
        </w:rPr>
        <w:t xml:space="preserve"> האישה משתכרת יותר מהגבר. בחינה זו נערכה בשלושת מגזריה ה</w:t>
      </w:r>
      <w:r w:rsidRPr="00206EFF">
        <w:rPr>
          <w:rFonts w:ascii="Georgia" w:hAnsi="Georgia" w:hint="cs"/>
          <w:sz w:val="18"/>
          <w:szCs w:val="20"/>
          <w:rtl/>
        </w:rPr>
        <w:t>עיקריים</w:t>
      </w:r>
      <w:r w:rsidRPr="00206EFF">
        <w:rPr>
          <w:rFonts w:ascii="Georgia" w:hAnsi="Georgia"/>
          <w:sz w:val="18"/>
          <w:szCs w:val="20"/>
          <w:rtl/>
        </w:rPr>
        <w:t xml:space="preserve"> של החברה הישראלית: </w:t>
      </w:r>
      <w:r w:rsidRPr="00206EFF">
        <w:rPr>
          <w:rFonts w:ascii="Georgia" w:hAnsi="Georgia" w:hint="cs"/>
          <w:sz w:val="18"/>
          <w:szCs w:val="20"/>
          <w:rtl/>
        </w:rPr>
        <w:t>ה</w:t>
      </w:r>
      <w:r w:rsidRPr="00206EFF">
        <w:rPr>
          <w:rFonts w:ascii="Georgia" w:hAnsi="Georgia"/>
          <w:sz w:val="18"/>
          <w:szCs w:val="20"/>
          <w:rtl/>
        </w:rPr>
        <w:t xml:space="preserve">יהודי </w:t>
      </w:r>
      <w:r w:rsidRPr="00206EFF">
        <w:rPr>
          <w:rFonts w:ascii="Georgia" w:hAnsi="Georgia" w:hint="cs"/>
          <w:sz w:val="18"/>
          <w:szCs w:val="20"/>
          <w:rtl/>
        </w:rPr>
        <w:t>ה</w:t>
      </w:r>
      <w:r w:rsidRPr="00206EFF">
        <w:rPr>
          <w:rFonts w:ascii="Georgia" w:hAnsi="Georgia"/>
          <w:sz w:val="18"/>
          <w:szCs w:val="20"/>
          <w:rtl/>
        </w:rPr>
        <w:t xml:space="preserve">כללי, </w:t>
      </w:r>
      <w:r w:rsidRPr="00206EFF">
        <w:rPr>
          <w:rFonts w:ascii="Georgia" w:hAnsi="Georgia" w:hint="cs"/>
          <w:sz w:val="18"/>
          <w:szCs w:val="20"/>
          <w:rtl/>
        </w:rPr>
        <w:t>ה</w:t>
      </w:r>
      <w:r w:rsidRPr="00206EFF">
        <w:rPr>
          <w:rFonts w:ascii="Georgia" w:hAnsi="Georgia"/>
          <w:sz w:val="18"/>
          <w:szCs w:val="20"/>
          <w:rtl/>
        </w:rPr>
        <w:t>חרדי ו</w:t>
      </w:r>
      <w:r w:rsidRPr="00206EFF">
        <w:rPr>
          <w:rFonts w:ascii="Georgia" w:hAnsi="Georgia" w:hint="cs"/>
          <w:sz w:val="18"/>
          <w:szCs w:val="20"/>
          <w:rtl/>
        </w:rPr>
        <w:t>ה</w:t>
      </w:r>
      <w:r w:rsidRPr="00206EFF">
        <w:rPr>
          <w:rFonts w:ascii="Georgia" w:hAnsi="Georgia"/>
          <w:sz w:val="18"/>
          <w:szCs w:val="20"/>
          <w:rtl/>
        </w:rPr>
        <w:t xml:space="preserve">ערבי, </w:t>
      </w:r>
      <w:r w:rsidRPr="00206EFF">
        <w:rPr>
          <w:rFonts w:ascii="Georgia" w:hAnsi="Georgia" w:hint="cs"/>
          <w:sz w:val="18"/>
          <w:szCs w:val="20"/>
          <w:rtl/>
        </w:rPr>
        <w:t>ונבדקה מ</w:t>
      </w:r>
      <w:r w:rsidRPr="00206EFF">
        <w:rPr>
          <w:rFonts w:ascii="Georgia" w:hAnsi="Georgia"/>
          <w:sz w:val="18"/>
          <w:szCs w:val="20"/>
          <w:rtl/>
        </w:rPr>
        <w:t>שלוש</w:t>
      </w:r>
      <w:r w:rsidRPr="00206EFF">
        <w:rPr>
          <w:rFonts w:ascii="Georgia" w:hAnsi="Georgia" w:hint="cs"/>
          <w:sz w:val="18"/>
          <w:szCs w:val="20"/>
          <w:rtl/>
        </w:rPr>
        <w:t>ה</w:t>
      </w:r>
      <w:r w:rsidRPr="00206EFF">
        <w:rPr>
          <w:rFonts w:ascii="Georgia" w:hAnsi="Georgia"/>
          <w:sz w:val="18"/>
          <w:szCs w:val="20"/>
          <w:rtl/>
        </w:rPr>
        <w:t xml:space="preserve"> היבטים של מערכת המשפחה-עבודה: </w:t>
      </w:r>
      <w:r w:rsidRPr="00206EFF">
        <w:rPr>
          <w:rFonts w:ascii="Georgia" w:hAnsi="Georgia" w:hint="cs"/>
          <w:sz w:val="18"/>
          <w:szCs w:val="20"/>
          <w:rtl/>
        </w:rPr>
        <w:t xml:space="preserve">(1) היבט </w:t>
      </w:r>
      <w:r w:rsidRPr="00206EFF">
        <w:rPr>
          <w:rFonts w:ascii="Georgia" w:hAnsi="Georgia"/>
          <w:sz w:val="18"/>
          <w:szCs w:val="20"/>
          <w:rtl/>
        </w:rPr>
        <w:t xml:space="preserve">התנהגותי </w:t>
      </w:r>
      <w:r w:rsidRPr="00206EFF">
        <w:rPr>
          <w:rFonts w:ascii="Georgia" w:hAnsi="Georgia"/>
          <w:color w:val="000000"/>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מספר השעות שנשים מקדישות </w:t>
      </w:r>
      <w:r w:rsidRPr="00206EFF">
        <w:rPr>
          <w:rFonts w:ascii="Georgia" w:hAnsi="Georgia"/>
          <w:sz w:val="18"/>
          <w:szCs w:val="20"/>
          <w:rtl/>
        </w:rPr>
        <w:t xml:space="preserve">למשפחה ולעבודה בשכר, והערכתן את </w:t>
      </w:r>
      <w:r w:rsidRPr="00206EFF">
        <w:rPr>
          <w:rFonts w:ascii="Georgia" w:hAnsi="Georgia" w:hint="cs"/>
          <w:sz w:val="18"/>
          <w:szCs w:val="20"/>
          <w:rtl/>
        </w:rPr>
        <w:t xml:space="preserve">מספר </w:t>
      </w:r>
      <w:r w:rsidRPr="00206EFF">
        <w:rPr>
          <w:rFonts w:ascii="Georgia" w:hAnsi="Georgia"/>
          <w:sz w:val="18"/>
          <w:szCs w:val="20"/>
          <w:rtl/>
        </w:rPr>
        <w:t>השעות שבני זוגן מקדישים למשפחה</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(2) היבט </w:t>
      </w:r>
      <w:r w:rsidRPr="00206EFF">
        <w:rPr>
          <w:rFonts w:ascii="Georgia" w:hAnsi="Georgia"/>
          <w:sz w:val="18"/>
          <w:szCs w:val="20"/>
          <w:rtl/>
        </w:rPr>
        <w:t xml:space="preserve">קוגניטיבי </w:t>
      </w:r>
      <w:r w:rsidRPr="00206EFF">
        <w:rPr>
          <w:rFonts w:ascii="Georgia" w:hAnsi="Georgia"/>
          <w:color w:val="000000"/>
          <w:sz w:val="18"/>
          <w:szCs w:val="20"/>
          <w:rtl/>
        </w:rPr>
        <w:t>–</w:t>
      </w:r>
      <w:r w:rsidRPr="00206EFF">
        <w:rPr>
          <w:rFonts w:ascii="Georgia" w:hAnsi="Georgia"/>
          <w:sz w:val="18"/>
          <w:szCs w:val="20"/>
          <w:rtl/>
        </w:rPr>
        <w:t xml:space="preserve"> הערכת הנשים את עוצמת</w:t>
      </w:r>
      <w:r w:rsidRPr="00206EFF">
        <w:rPr>
          <w:rFonts w:ascii="Georgia" w:hAnsi="Georgia" w:hint="cs"/>
          <w:sz w:val="18"/>
          <w:szCs w:val="20"/>
          <w:rtl/>
        </w:rPr>
        <w:t>ו של</w:t>
      </w:r>
      <w:r w:rsidRPr="00206EFF">
        <w:rPr>
          <w:rFonts w:ascii="Georgia" w:hAnsi="Georgia"/>
          <w:sz w:val="18"/>
          <w:szCs w:val="20"/>
          <w:rtl/>
        </w:rPr>
        <w:t xml:space="preserve"> קונפליקט התפקידים שהן חוות בין המשפחה ל</w:t>
      </w:r>
      <w:r w:rsidRPr="00206EFF">
        <w:rPr>
          <w:rFonts w:ascii="Georgia" w:hAnsi="Georgia" w:hint="cs"/>
          <w:sz w:val="18"/>
          <w:szCs w:val="20"/>
          <w:rtl/>
        </w:rPr>
        <w:t>בין ה</w:t>
      </w:r>
      <w:r w:rsidRPr="00206EFF">
        <w:rPr>
          <w:rFonts w:ascii="Georgia" w:hAnsi="Georgia"/>
          <w:sz w:val="18"/>
          <w:szCs w:val="20"/>
          <w:rtl/>
        </w:rPr>
        <w:t>עבודה</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(3) היבט </w:t>
      </w:r>
      <w:r w:rsidRPr="00206EFF">
        <w:rPr>
          <w:rFonts w:ascii="Georgia" w:hAnsi="Georgia"/>
          <w:sz w:val="18"/>
          <w:szCs w:val="20"/>
          <w:rtl/>
        </w:rPr>
        <w:t xml:space="preserve">אפקטיבי </w:t>
      </w:r>
      <w:r w:rsidRPr="00206EFF">
        <w:rPr>
          <w:rFonts w:ascii="Georgia" w:hAnsi="Georgia"/>
          <w:color w:val="000000"/>
          <w:sz w:val="18"/>
          <w:szCs w:val="20"/>
          <w:rtl/>
        </w:rPr>
        <w:t>–</w:t>
      </w:r>
      <w:r w:rsidRPr="00206EFF">
        <w:rPr>
          <w:rFonts w:ascii="Georgia" w:hAnsi="Georgia"/>
          <w:sz w:val="18"/>
          <w:szCs w:val="20"/>
          <w:rtl/>
        </w:rPr>
        <w:t xml:space="preserve"> שביעות רצונן </w:t>
      </w:r>
      <w:r w:rsidRPr="00206EFF">
        <w:rPr>
          <w:rFonts w:ascii="Georgia" w:hAnsi="Georgia" w:hint="cs"/>
          <w:sz w:val="18"/>
          <w:szCs w:val="20"/>
          <w:rtl/>
        </w:rPr>
        <w:t xml:space="preserve">של הנשים </w:t>
      </w:r>
      <w:r w:rsidRPr="00206EFF">
        <w:rPr>
          <w:rFonts w:ascii="Georgia" w:hAnsi="Georgia"/>
          <w:sz w:val="18"/>
          <w:szCs w:val="20"/>
          <w:rtl/>
        </w:rPr>
        <w:t xml:space="preserve">מהנישואין. </w:t>
      </w:r>
      <w:r w:rsidRPr="00206EFF">
        <w:rPr>
          <w:rFonts w:ascii="Georgia" w:hAnsi="Georgia" w:hint="cs"/>
          <w:sz w:val="18"/>
          <w:szCs w:val="20"/>
          <w:rtl/>
        </w:rPr>
        <w:t>ב</w:t>
      </w:r>
      <w:r w:rsidRPr="00206EFF">
        <w:rPr>
          <w:rFonts w:ascii="Georgia" w:hAnsi="Georgia"/>
          <w:sz w:val="18"/>
          <w:szCs w:val="20"/>
          <w:rtl/>
        </w:rPr>
        <w:t xml:space="preserve">מדגם </w:t>
      </w:r>
      <w:r w:rsidRPr="00206EFF">
        <w:rPr>
          <w:rFonts w:ascii="Georgia" w:hAnsi="Georgia" w:hint="cs"/>
          <w:sz w:val="18"/>
          <w:szCs w:val="20"/>
          <w:rtl/>
        </w:rPr>
        <w:t>נ</w:t>
      </w:r>
      <w:r w:rsidRPr="00206EFF">
        <w:rPr>
          <w:rFonts w:ascii="Georgia" w:hAnsi="Georgia"/>
          <w:sz w:val="18"/>
          <w:szCs w:val="20"/>
          <w:rtl/>
        </w:rPr>
        <w:t>כלל</w:t>
      </w:r>
      <w:r w:rsidRPr="00206EFF">
        <w:rPr>
          <w:rFonts w:ascii="Georgia" w:hAnsi="Georgia" w:hint="cs"/>
          <w:sz w:val="18"/>
          <w:szCs w:val="20"/>
          <w:rtl/>
        </w:rPr>
        <w:t>ו</w:t>
      </w:r>
      <w:r w:rsidRPr="00206EFF">
        <w:rPr>
          <w:rFonts w:ascii="Georgia" w:hAnsi="Georgia"/>
          <w:sz w:val="18"/>
          <w:szCs w:val="20"/>
          <w:rtl/>
        </w:rPr>
        <w:t xml:space="preserve"> 521 נשים: 256 </w:t>
      </w:r>
      <w:r w:rsidRPr="00206EFF">
        <w:rPr>
          <w:rFonts w:ascii="Georgia" w:hAnsi="Georgia" w:hint="cs"/>
          <w:sz w:val="18"/>
          <w:szCs w:val="20"/>
          <w:rtl/>
        </w:rPr>
        <w:t>מה</w:t>
      </w:r>
      <w:r w:rsidRPr="00206EFF">
        <w:rPr>
          <w:rFonts w:ascii="Georgia" w:hAnsi="Georgia"/>
          <w:sz w:val="18"/>
          <w:szCs w:val="20"/>
          <w:rtl/>
        </w:rPr>
        <w:t xml:space="preserve">מגזר היהודי הכללי, 92 חרדיות ו-173 ערביות. הנתונים נאספו על ידי מכון המחקר </w:t>
      </w:r>
      <w:proofErr w:type="spellStart"/>
      <w:r w:rsidRPr="00206EFF">
        <w:rPr>
          <w:rFonts w:ascii="Georgia" w:hAnsi="Georgia"/>
          <w:sz w:val="18"/>
          <w:szCs w:val="20"/>
          <w:rtl/>
        </w:rPr>
        <w:t>פאנלס</w:t>
      </w:r>
      <w:proofErr w:type="spellEnd"/>
      <w:r w:rsidRPr="00206EFF">
        <w:rPr>
          <w:rFonts w:ascii="Georgia" w:hAnsi="Georgia"/>
          <w:sz w:val="18"/>
          <w:szCs w:val="20"/>
          <w:rtl/>
        </w:rPr>
        <w:t xml:space="preserve"> (</w:t>
      </w:r>
      <w:r w:rsidRPr="00206EFF">
        <w:rPr>
          <w:rFonts w:ascii="Georgia" w:hAnsi="Georgia"/>
          <w:sz w:val="18"/>
          <w:szCs w:val="20"/>
        </w:rPr>
        <w:t>Panels</w:t>
      </w:r>
      <w:r w:rsidRPr="00206EFF">
        <w:rPr>
          <w:rFonts w:ascii="Georgia" w:hAnsi="Georgia"/>
          <w:sz w:val="18"/>
          <w:szCs w:val="20"/>
          <w:rtl/>
        </w:rPr>
        <w:t>) באמצעות קישור מקוון שנשלח לחברים בפאנל האינטרנטי של המכון</w:t>
      </w:r>
      <w:r w:rsidRPr="00206EFF">
        <w:rPr>
          <w:rFonts w:ascii="Georgia" w:hAnsi="Georgia" w:hint="cs"/>
          <w:sz w:val="18"/>
          <w:szCs w:val="20"/>
          <w:rtl/>
        </w:rPr>
        <w:t xml:space="preserve">, </w:t>
      </w:r>
      <w:r w:rsidRPr="00206EFF">
        <w:rPr>
          <w:rFonts w:ascii="Georgia" w:hAnsi="Georgia"/>
          <w:sz w:val="18"/>
          <w:szCs w:val="20"/>
          <w:rtl/>
        </w:rPr>
        <w:t>ו</w:t>
      </w:r>
      <w:r w:rsidRPr="00206EFF">
        <w:rPr>
          <w:rFonts w:ascii="Georgia" w:hAnsi="Georgia" w:hint="cs"/>
          <w:sz w:val="18"/>
          <w:szCs w:val="20"/>
          <w:rtl/>
        </w:rPr>
        <w:t xml:space="preserve">המשתתפות מייצגות </w:t>
      </w:r>
      <w:r w:rsidRPr="00206EFF">
        <w:rPr>
          <w:rFonts w:ascii="Georgia" w:hAnsi="Georgia"/>
          <w:sz w:val="18"/>
          <w:szCs w:val="20"/>
          <w:rtl/>
        </w:rPr>
        <w:t>קשת מגוונת של מקצועות.</w:t>
      </w:r>
      <w:r w:rsidRPr="00206EFF">
        <w:rPr>
          <w:rFonts w:ascii="Georgia" w:hAnsi="Georgia" w:hint="cs"/>
          <w:sz w:val="18"/>
          <w:szCs w:val="20"/>
          <w:rtl/>
        </w:rPr>
        <w:t xml:space="preserve"> </w:t>
      </w:r>
      <w:r w:rsidRPr="00206EFF">
        <w:rPr>
          <w:rFonts w:ascii="Georgia" w:hAnsi="Georgia"/>
          <w:sz w:val="18"/>
          <w:szCs w:val="20"/>
          <w:rtl/>
        </w:rPr>
        <w:t>מהממצאים עולה כי בשלושת המגזרים</w:t>
      </w:r>
      <w:r w:rsidRPr="00206EFF">
        <w:rPr>
          <w:rFonts w:ascii="Georgia" w:hAnsi="Georgia" w:hint="cs"/>
          <w:sz w:val="18"/>
          <w:szCs w:val="20"/>
          <w:rtl/>
        </w:rPr>
        <w:t>,</w:t>
      </w:r>
      <w:r w:rsidRPr="00206EFF">
        <w:rPr>
          <w:rFonts w:ascii="Georgia" w:hAnsi="Georgia"/>
          <w:sz w:val="18"/>
          <w:szCs w:val="20"/>
          <w:rtl/>
        </w:rPr>
        <w:t xml:space="preserve"> נשים המשתכרות יותר מבני זוגן מקדישות לעבודה בשכר שעות רבות יותר </w:t>
      </w:r>
      <w:r w:rsidRPr="00206EFF">
        <w:rPr>
          <w:rFonts w:ascii="Georgia" w:hAnsi="Georgia" w:hint="cs"/>
          <w:sz w:val="18"/>
          <w:szCs w:val="20"/>
          <w:rtl/>
        </w:rPr>
        <w:t xml:space="preserve">מאשר </w:t>
      </w:r>
      <w:r w:rsidRPr="00206EFF">
        <w:rPr>
          <w:rFonts w:ascii="Georgia" w:hAnsi="Georgia"/>
          <w:sz w:val="18"/>
          <w:szCs w:val="20"/>
          <w:rtl/>
        </w:rPr>
        <w:t xml:space="preserve">למשפחה. אולם לא נמצאו הבדלים בין דפוסי הפרנסה ובין המגזרים בהערכתן של משתתפות </w:t>
      </w:r>
      <w:r w:rsidRPr="00D3069E">
        <w:rPr>
          <w:rFonts w:ascii="Georgia" w:hAnsi="Georgia"/>
          <w:spacing w:val="-2"/>
          <w:sz w:val="18"/>
          <w:szCs w:val="20"/>
          <w:rtl/>
        </w:rPr>
        <w:t>המחקר את</w:t>
      </w:r>
      <w:r w:rsidRPr="00D3069E">
        <w:rPr>
          <w:rFonts w:ascii="Georgia" w:hAnsi="Georgia" w:hint="cs"/>
          <w:spacing w:val="-2"/>
          <w:sz w:val="18"/>
          <w:szCs w:val="20"/>
          <w:rtl/>
        </w:rPr>
        <w:t xml:space="preserve"> מספר</w:t>
      </w:r>
      <w:r w:rsidRPr="00D3069E">
        <w:rPr>
          <w:rFonts w:ascii="Georgia" w:hAnsi="Georgia"/>
          <w:spacing w:val="-2"/>
          <w:sz w:val="18"/>
          <w:szCs w:val="20"/>
          <w:rtl/>
        </w:rPr>
        <w:t xml:space="preserve"> השעות שבני זוגן מקדישים למשפחה. בקרב ערביות המשתכרות כמו בני זוגן</w:t>
      </w:r>
      <w:r w:rsidRPr="00D3069E">
        <w:rPr>
          <w:rFonts w:ascii="Georgia" w:hAnsi="Georgia" w:hint="cs"/>
          <w:spacing w:val="-2"/>
          <w:sz w:val="18"/>
          <w:szCs w:val="20"/>
          <w:rtl/>
        </w:rPr>
        <w:t xml:space="preserve"> ובקרב </w:t>
      </w:r>
      <w:r w:rsidRPr="00D3069E">
        <w:rPr>
          <w:rFonts w:ascii="Georgia" w:hAnsi="Georgia"/>
          <w:spacing w:val="-2"/>
          <w:sz w:val="18"/>
          <w:szCs w:val="20"/>
          <w:rtl/>
        </w:rPr>
        <w:t xml:space="preserve">אלו שבני זוגן משתכרים יותר מהן, </w:t>
      </w:r>
      <w:r w:rsidRPr="00D3069E">
        <w:rPr>
          <w:rFonts w:ascii="Georgia" w:hAnsi="Georgia" w:hint="cs"/>
          <w:spacing w:val="-2"/>
          <w:sz w:val="18"/>
          <w:szCs w:val="20"/>
          <w:rtl/>
        </w:rPr>
        <w:t xml:space="preserve">עוצמתו המוערכת של </w:t>
      </w:r>
      <w:r w:rsidRPr="00D3069E">
        <w:rPr>
          <w:rFonts w:ascii="Georgia" w:hAnsi="Georgia"/>
          <w:spacing w:val="-2"/>
          <w:sz w:val="18"/>
          <w:szCs w:val="20"/>
          <w:rtl/>
        </w:rPr>
        <w:t xml:space="preserve">קונפליקט התפקידים עבודה-משפחה גבוהה </w:t>
      </w:r>
      <w:r w:rsidRPr="00D3069E">
        <w:rPr>
          <w:rFonts w:ascii="Georgia" w:hAnsi="Georgia" w:hint="cs"/>
          <w:spacing w:val="-2"/>
          <w:sz w:val="18"/>
          <w:szCs w:val="20"/>
          <w:rtl/>
        </w:rPr>
        <w:t xml:space="preserve">מזו שנמצאה בקרב </w:t>
      </w:r>
      <w:r w:rsidRPr="00D3069E">
        <w:rPr>
          <w:rFonts w:ascii="Georgia" w:hAnsi="Georgia"/>
          <w:spacing w:val="-2"/>
          <w:sz w:val="18"/>
          <w:szCs w:val="20"/>
          <w:rtl/>
        </w:rPr>
        <w:t>ערביות המשתכרות יותר מבני זוגן. בקרב חרדיות</w:t>
      </w:r>
      <w:r w:rsidRPr="00D3069E">
        <w:rPr>
          <w:rFonts w:ascii="Georgia" w:hAnsi="Georgia" w:hint="cs"/>
          <w:spacing w:val="-2"/>
          <w:sz w:val="18"/>
          <w:szCs w:val="20"/>
          <w:rtl/>
        </w:rPr>
        <w:t>, ו</w:t>
      </w:r>
      <w:r w:rsidRPr="00D3069E">
        <w:rPr>
          <w:rFonts w:ascii="Georgia" w:hAnsi="Georgia"/>
          <w:spacing w:val="-2"/>
          <w:sz w:val="18"/>
          <w:szCs w:val="20"/>
          <w:rtl/>
        </w:rPr>
        <w:t>ללא קשר לדפוס הפרנסה, שביעות הרצון מהנישואין היא הגבוהה ביותר. מסקנת המחקר היא כי דפוסי הפרנסה מבדילים בין התנהלותן וחוויותיהן של נשים במערכת המשפחה-עבודה</w:t>
      </w:r>
      <w:r w:rsidRPr="00206EFF">
        <w:rPr>
          <w:rFonts w:ascii="Georgia" w:hAnsi="Georgia"/>
          <w:sz w:val="18"/>
          <w:szCs w:val="20"/>
          <w:rtl/>
        </w:rPr>
        <w:t xml:space="preserve"> בחלק מההיבטים</w:t>
      </w:r>
      <w:r w:rsidRPr="00206EFF">
        <w:rPr>
          <w:rFonts w:ascii="Georgia" w:hAnsi="Georgia" w:hint="cs"/>
          <w:sz w:val="18"/>
          <w:szCs w:val="20"/>
          <w:rtl/>
        </w:rPr>
        <w:t xml:space="preserve"> שנבחנו</w:t>
      </w:r>
      <w:r w:rsidRPr="00206EFF">
        <w:rPr>
          <w:rFonts w:ascii="Georgia" w:hAnsi="Georgia"/>
          <w:sz w:val="18"/>
          <w:szCs w:val="20"/>
          <w:rtl/>
        </w:rPr>
        <w:t xml:space="preserve">, ואולם ללא קשר למגזר, </w:t>
      </w:r>
      <w:r w:rsidRPr="00206EFF">
        <w:rPr>
          <w:rFonts w:ascii="Georgia" w:hAnsi="Georgia" w:hint="cs"/>
          <w:sz w:val="18"/>
          <w:szCs w:val="20"/>
          <w:rtl/>
        </w:rPr>
        <w:t>אפשר</w:t>
      </w:r>
      <w:r w:rsidRPr="00206EFF">
        <w:rPr>
          <w:rFonts w:ascii="Georgia" w:hAnsi="Georgia"/>
          <w:sz w:val="18"/>
          <w:szCs w:val="20"/>
          <w:rtl/>
        </w:rPr>
        <w:t xml:space="preserve"> לראות גם דמיון בחלק מ</w:t>
      </w:r>
      <w:r w:rsidRPr="00206EFF">
        <w:rPr>
          <w:rFonts w:ascii="Georgia" w:hAnsi="Georgia" w:hint="cs"/>
          <w:sz w:val="18"/>
          <w:szCs w:val="20"/>
          <w:rtl/>
        </w:rPr>
        <w:t>ה</w:t>
      </w:r>
      <w:r w:rsidRPr="00206EFF">
        <w:rPr>
          <w:rFonts w:ascii="Georgia" w:hAnsi="Georgia"/>
          <w:sz w:val="18"/>
          <w:szCs w:val="20"/>
          <w:rtl/>
        </w:rPr>
        <w:t xml:space="preserve">היבטים. </w:t>
      </w:r>
      <w:r w:rsidRPr="00206EFF">
        <w:rPr>
          <w:rFonts w:ascii="Georgia" w:hAnsi="Georgia" w:hint="cs"/>
          <w:sz w:val="18"/>
          <w:szCs w:val="20"/>
          <w:rtl/>
        </w:rPr>
        <w:lastRenderedPageBreak/>
        <w:t>במטרה</w:t>
      </w:r>
      <w:r w:rsidRPr="00206EFF">
        <w:rPr>
          <w:rFonts w:ascii="Georgia" w:hAnsi="Georgia"/>
          <w:sz w:val="18"/>
          <w:szCs w:val="20"/>
          <w:rtl/>
        </w:rPr>
        <w:t xml:space="preserve"> להקל על </w:t>
      </w:r>
      <w:r w:rsidRPr="00206EFF">
        <w:rPr>
          <w:rFonts w:ascii="Georgia" w:hAnsi="Georgia" w:hint="cs"/>
          <w:sz w:val="18"/>
          <w:szCs w:val="20"/>
          <w:rtl/>
        </w:rPr>
        <w:t>תפקוד ה</w:t>
      </w:r>
      <w:r w:rsidRPr="00206EFF">
        <w:rPr>
          <w:rFonts w:ascii="Georgia" w:hAnsi="Georgia"/>
          <w:sz w:val="18"/>
          <w:szCs w:val="20"/>
          <w:rtl/>
        </w:rPr>
        <w:t xml:space="preserve">נשים במערכת המשפחה-עבודה, על ארגונים לאמץ מדיניות ידידותית למשפחה, בפרט במגזרים המסורתיים. </w:t>
      </w:r>
    </w:p>
    <w:p w14:paraId="590620E5" w14:textId="77777777" w:rsidR="00206EFF" w:rsidRPr="00206EFF" w:rsidRDefault="00206EFF" w:rsidP="00206EFF">
      <w:pPr>
        <w:spacing w:after="180" w:line="280" w:lineRule="exact"/>
        <w:rPr>
          <w:rFonts w:ascii="Georgia" w:hAnsi="Georgia"/>
          <w:b/>
          <w:bCs/>
          <w:sz w:val="18"/>
          <w:szCs w:val="20"/>
          <w:rtl/>
        </w:rPr>
      </w:pPr>
    </w:p>
    <w:p w14:paraId="5B28D8BE" w14:textId="77777777" w:rsidR="00206EFF" w:rsidRPr="00206EFF" w:rsidRDefault="00206EFF" w:rsidP="00206EFF">
      <w:pPr>
        <w:spacing w:after="180" w:line="280" w:lineRule="exact"/>
        <w:jc w:val="both"/>
        <w:rPr>
          <w:rFonts w:ascii="Georgia" w:eastAsia="Calibri" w:hAnsi="Georgia"/>
          <w:b/>
          <w:bCs/>
          <w:sz w:val="18"/>
          <w:szCs w:val="20"/>
          <w:rtl/>
        </w:rPr>
      </w:pPr>
      <w:r w:rsidRPr="00206EFF">
        <w:rPr>
          <w:rFonts w:ascii="Georgia" w:hAnsi="Georgia"/>
          <w:b/>
          <w:bCs/>
          <w:sz w:val="18"/>
          <w:szCs w:val="20"/>
          <w:rtl/>
        </w:rPr>
        <w:t>מילות מפתח:</w:t>
      </w:r>
      <w:r w:rsidRPr="00206EFF">
        <w:rPr>
          <w:rFonts w:ascii="Georgia" w:hAnsi="Georgia"/>
          <w:sz w:val="18"/>
          <w:szCs w:val="20"/>
          <w:rtl/>
        </w:rPr>
        <w:t xml:space="preserve"> דפוס הפרנסה, המגזר היהודי הכללי</w:t>
      </w:r>
      <w:r w:rsidRPr="00206EFF">
        <w:rPr>
          <w:rFonts w:ascii="Georgia" w:hAnsi="Georgia" w:hint="cs"/>
          <w:sz w:val="18"/>
          <w:szCs w:val="20"/>
          <w:rtl/>
        </w:rPr>
        <w:t xml:space="preserve"> (נשים יהודיות שאינן חרדיות)</w:t>
      </w:r>
      <w:r w:rsidRPr="00206EFF">
        <w:rPr>
          <w:rFonts w:ascii="Georgia" w:hAnsi="Georgia"/>
          <w:sz w:val="18"/>
          <w:szCs w:val="20"/>
          <w:rtl/>
        </w:rPr>
        <w:t>, המגזר החרדי, המגזר הערבי, קונפליקט תפקידים, שביעות רצון מהנישואין</w:t>
      </w:r>
      <w:r w:rsidRPr="00206EFF">
        <w:rPr>
          <w:rFonts w:ascii="Georgia" w:hAnsi="Georgia"/>
          <w:b/>
          <w:bCs/>
          <w:sz w:val="18"/>
          <w:szCs w:val="20"/>
          <w:rtl/>
        </w:rPr>
        <w:t xml:space="preserve"> </w:t>
      </w:r>
    </w:p>
    <w:p w14:paraId="490FCBE9" w14:textId="77777777" w:rsidR="00206EFF" w:rsidRDefault="00206EFF" w:rsidP="00E05398">
      <w:pPr>
        <w:spacing w:line="280" w:lineRule="exact"/>
        <w:rPr>
          <w:rFonts w:ascii="Georgia" w:eastAsia="Calibri" w:hAnsi="Georgia"/>
          <w:b/>
          <w:bCs/>
          <w:sz w:val="18"/>
          <w:szCs w:val="20"/>
        </w:rPr>
      </w:pPr>
    </w:p>
    <w:p w14:paraId="2B446BF1" w14:textId="77777777" w:rsidR="00E05398" w:rsidRPr="00206EFF" w:rsidRDefault="00E05398" w:rsidP="00E05398">
      <w:pPr>
        <w:spacing w:line="280" w:lineRule="exact"/>
        <w:rPr>
          <w:rFonts w:ascii="Georgia" w:eastAsia="Calibri" w:hAnsi="Georgia"/>
          <w:b/>
          <w:bCs/>
          <w:sz w:val="18"/>
          <w:szCs w:val="20"/>
          <w:rtl/>
        </w:rPr>
      </w:pPr>
    </w:p>
    <w:p w14:paraId="7E0E9025" w14:textId="1ADF7459" w:rsidR="00206EFF" w:rsidRPr="00206EFF" w:rsidRDefault="00206EFF" w:rsidP="00206EFF">
      <w:pPr>
        <w:pStyle w:val="KOT4"/>
        <w:spacing w:after="0"/>
        <w:ind w:left="397" w:right="0" w:hanging="397"/>
        <w:rPr>
          <w:rFonts w:cs="Guttman Aharoni"/>
          <w:color w:val="2A8E8C"/>
          <w:sz w:val="32"/>
          <w:szCs w:val="32"/>
          <w:rtl/>
        </w:rPr>
      </w:pPr>
      <w:r w:rsidRPr="00206EFF">
        <w:rPr>
          <w:rFonts w:cs="Guttman Aharoni"/>
          <w:color w:val="2A8E8C"/>
          <w:sz w:val="32"/>
          <w:szCs w:val="32"/>
          <w:rtl/>
        </w:rPr>
        <w:t xml:space="preserve">מבוא </w:t>
      </w:r>
    </w:p>
    <w:p w14:paraId="0FBCC7DE" w14:textId="59D7EF54" w:rsidR="00206EFF" w:rsidRPr="00206EFF" w:rsidRDefault="00206EFF" w:rsidP="00206EFF">
      <w:pPr>
        <w:spacing w:after="180" w:line="280" w:lineRule="exact"/>
        <w:jc w:val="both"/>
        <w:rPr>
          <w:rFonts w:ascii="Georgia" w:hAnsi="Georgia"/>
          <w:sz w:val="18"/>
          <w:szCs w:val="20"/>
          <w:rtl/>
        </w:rPr>
      </w:pPr>
      <w:r w:rsidRPr="00206EFF">
        <w:rPr>
          <w:rFonts w:ascii="Georgia" w:eastAsia="Calibri" w:hAnsi="Georgia"/>
          <w:sz w:val="18"/>
          <w:szCs w:val="20"/>
          <w:rtl/>
        </w:rPr>
        <w:t>מערכת העבודה ומערכת המשפחה</w:t>
      </w:r>
      <w:r w:rsidRPr="00206EFF">
        <w:rPr>
          <w:rFonts w:ascii="Georgia" w:eastAsia="Calibri" w:hAnsi="Georgia" w:hint="cs"/>
          <w:sz w:val="18"/>
          <w:szCs w:val="20"/>
          <w:rtl/>
        </w:rPr>
        <w:t>,</w:t>
      </w:r>
      <w:r w:rsidRPr="00206EFF">
        <w:rPr>
          <w:rFonts w:ascii="Georgia" w:eastAsia="Calibri" w:hAnsi="Georgia"/>
          <w:sz w:val="18"/>
          <w:szCs w:val="20"/>
          <w:rtl/>
        </w:rPr>
        <w:t xml:space="preserve"> שנחקרו בעבר כמערכות נפרדות, נבחנות כיום על ידי חוקרים רבים כמערכת אחת: מערכת המשפחה-עבודה (</w:t>
      </w:r>
      <w:r w:rsidRPr="001262E2">
        <w:rPr>
          <w:rFonts w:ascii="David" w:hAnsi="David"/>
          <w:color w:val="222222"/>
          <w:sz w:val="20"/>
          <w:szCs w:val="20"/>
          <w:shd w:val="clear" w:color="auto" w:fill="FFFFFF"/>
        </w:rPr>
        <w:t>(</w:t>
      </w:r>
      <w:r w:rsidRPr="00206EFF">
        <w:rPr>
          <w:rFonts w:ascii="Georgia" w:hAnsi="Georgia"/>
          <w:color w:val="222222"/>
          <w:sz w:val="18"/>
          <w:szCs w:val="20"/>
          <w:shd w:val="clear" w:color="auto" w:fill="FFFFFF"/>
        </w:rPr>
        <w:t>Hammer et al., 2016</w:t>
      </w:r>
      <w:r w:rsidRPr="00206EFF">
        <w:rPr>
          <w:rFonts w:ascii="Georgia" w:eastAsia="Calibri" w:hAnsi="Georgia"/>
          <w:sz w:val="18"/>
          <w:szCs w:val="20"/>
          <w:rtl/>
        </w:rPr>
        <w:t>. שינוי זה התרחש בשל עדויות מחקר נרחבות שהצטברו בעשורים האחרונים בדבר יחסי הגומלין ההדוקים בין זירת המשפחה ל</w:t>
      </w:r>
      <w:r w:rsidRPr="00206EFF">
        <w:rPr>
          <w:rFonts w:ascii="Georgia" w:eastAsia="Calibri" w:hAnsi="Georgia" w:hint="cs"/>
          <w:sz w:val="18"/>
          <w:szCs w:val="20"/>
          <w:rtl/>
        </w:rPr>
        <w:t xml:space="preserve">בין </w:t>
      </w:r>
      <w:r w:rsidRPr="00206EFF">
        <w:rPr>
          <w:rFonts w:ascii="Georgia" w:eastAsia="Calibri" w:hAnsi="Georgia"/>
          <w:sz w:val="18"/>
          <w:szCs w:val="20"/>
          <w:rtl/>
        </w:rPr>
        <w:t>זירת העבודה, וגלישת החוויות ממערכת אחת לאחרת (למחקר מטא-אנליזה רא</w:t>
      </w:r>
      <w:r w:rsidRPr="00206EFF">
        <w:rPr>
          <w:rFonts w:ascii="Georgia" w:hAnsi="Georgia"/>
          <w:color w:val="222222"/>
          <w:sz w:val="18"/>
          <w:szCs w:val="20"/>
          <w:shd w:val="clear" w:color="auto" w:fill="FFFFFF"/>
          <w:rtl/>
        </w:rPr>
        <w:t>ו</w:t>
      </w:r>
      <w:r w:rsidRPr="00206EFF">
        <w:rPr>
          <w:rFonts w:ascii="Georgia" w:hAnsi="Georgia" w:hint="cs"/>
          <w:color w:val="222222"/>
          <w:sz w:val="18"/>
          <w:szCs w:val="20"/>
          <w:shd w:val="clear" w:color="auto" w:fill="FFFFFF"/>
          <w:rtl/>
        </w:rPr>
        <w:t xml:space="preserve"> </w:t>
      </w:r>
      <w:r w:rsidRPr="00206EFF">
        <w:rPr>
          <w:rFonts w:ascii="Georgia" w:hAnsi="Georgia"/>
          <w:color w:val="222222"/>
          <w:sz w:val="18"/>
          <w:szCs w:val="20"/>
          <w:shd w:val="clear" w:color="auto" w:fill="FFFFFF"/>
        </w:rPr>
        <w:t>Lapierre et al., 2018</w:t>
      </w:r>
      <w:r w:rsidRPr="00206EFF">
        <w:rPr>
          <w:rFonts w:ascii="Georgia" w:eastAsia="Calibri" w:hAnsi="Georgia"/>
          <w:sz w:val="18"/>
          <w:szCs w:val="20"/>
          <w:rtl/>
        </w:rPr>
        <w:t xml:space="preserve">). אחת מהתפתחויות אלו היא השינוי המתרחש במדינות רבות בעולם בדפוסי הפרנסה במשק הבית, </w:t>
      </w:r>
      <w:r w:rsidRPr="00206EFF">
        <w:rPr>
          <w:rFonts w:ascii="Georgia" w:eastAsia="Calibri" w:hAnsi="Georgia" w:hint="cs"/>
          <w:sz w:val="18"/>
          <w:szCs w:val="20"/>
          <w:rtl/>
        </w:rPr>
        <w:t xml:space="preserve">ובא לידי ביטוי, למשל, </w:t>
      </w:r>
      <w:r w:rsidRPr="00206EFF">
        <w:rPr>
          <w:rFonts w:ascii="Georgia" w:eastAsia="Calibri" w:hAnsi="Georgia"/>
          <w:sz w:val="18"/>
          <w:szCs w:val="20"/>
          <w:rtl/>
        </w:rPr>
        <w:t>בעלייה המתמדת בהשתתפותן של נשים בשוק העבודה ובמחויבותן לעבודה (</w:t>
      </w:r>
      <w:r w:rsidRPr="00206EFF">
        <w:rPr>
          <w:rFonts w:ascii="Georgia" w:hAnsi="Georgia"/>
          <w:sz w:val="18"/>
          <w:szCs w:val="20"/>
        </w:rPr>
        <w:t>Sharabi &amp; Harpaz, 2011</w:t>
      </w:r>
      <w:r w:rsidRPr="00206EFF">
        <w:rPr>
          <w:rFonts w:ascii="Georgia" w:eastAsia="Calibri" w:hAnsi="Georgia" w:hint="cs"/>
          <w:sz w:val="18"/>
          <w:szCs w:val="20"/>
          <w:rtl/>
        </w:rPr>
        <w:t>)</w:t>
      </w:r>
      <w:r w:rsidRPr="00206EFF">
        <w:rPr>
          <w:rFonts w:ascii="Georgia" w:eastAsia="Calibri" w:hAnsi="Georgia"/>
          <w:sz w:val="18"/>
          <w:szCs w:val="20"/>
          <w:rtl/>
        </w:rPr>
        <w:t xml:space="preserve">. מתוך כך, בצד הדפוס השכיח שבו הגבר הוא המפרנס הראשי, הופיעו דפוסים אחרים </w:t>
      </w:r>
      <w:r w:rsidRPr="00206EFF">
        <w:rPr>
          <w:rFonts w:ascii="Georgia" w:eastAsia="Calibri" w:hAnsi="Georgia" w:hint="cs"/>
          <w:sz w:val="18"/>
          <w:szCs w:val="20"/>
          <w:rtl/>
        </w:rPr>
        <w:t xml:space="preserve">ובהם </w:t>
      </w:r>
      <w:r w:rsidRPr="00206EFF">
        <w:rPr>
          <w:rFonts w:ascii="Georgia" w:eastAsia="Calibri" w:hAnsi="Georgia"/>
          <w:sz w:val="18"/>
          <w:szCs w:val="20"/>
          <w:rtl/>
        </w:rPr>
        <w:t xml:space="preserve">בני הזוג משתכרים שווה בשווה, או </w:t>
      </w:r>
      <w:r w:rsidRPr="00206EFF">
        <w:rPr>
          <w:rFonts w:ascii="Georgia" w:eastAsia="Calibri" w:hAnsi="Georgia" w:hint="cs"/>
          <w:sz w:val="18"/>
          <w:szCs w:val="20"/>
          <w:rtl/>
        </w:rPr>
        <w:t>ש</w:t>
      </w:r>
      <w:r w:rsidRPr="00206EFF">
        <w:rPr>
          <w:rFonts w:ascii="Georgia" w:eastAsia="Calibri" w:hAnsi="Georgia"/>
          <w:sz w:val="18"/>
          <w:szCs w:val="20"/>
          <w:rtl/>
        </w:rPr>
        <w:t xml:space="preserve">האישה משתכרת יותר מבן זוגה. </w:t>
      </w:r>
      <w:r w:rsidRPr="00206EFF">
        <w:rPr>
          <w:rStyle w:val="gmaildefault"/>
          <w:rFonts w:ascii="Georgia" w:hAnsi="Georgia" w:hint="cs"/>
          <w:sz w:val="18"/>
          <w:szCs w:val="20"/>
          <w:shd w:val="clear" w:color="auto" w:fill="FFFFFF"/>
          <w:rtl/>
        </w:rPr>
        <w:t xml:space="preserve">נתונים עדכניים של </w:t>
      </w:r>
      <w:r w:rsidRPr="00206EFF">
        <w:rPr>
          <w:rStyle w:val="gmaildefault"/>
          <w:rFonts w:ascii="Georgia" w:hAnsi="Georgia"/>
          <w:sz w:val="18"/>
          <w:szCs w:val="20"/>
          <w:shd w:val="clear" w:color="auto" w:fill="FFFFFF"/>
          <w:rtl/>
        </w:rPr>
        <w:t>הלשכה המרכזית לסטטיסטיקה</w:t>
      </w:r>
      <w:r w:rsidRPr="00206EFF">
        <w:rPr>
          <w:rFonts w:ascii="Georgia" w:hAnsi="Georgia" w:hint="cs"/>
          <w:sz w:val="18"/>
          <w:szCs w:val="20"/>
          <w:rtl/>
        </w:rPr>
        <w:t xml:space="preserve"> לשנת 2021 </w:t>
      </w:r>
      <w:r w:rsidRPr="00206EFF">
        <w:rPr>
          <w:rStyle w:val="gmaildefault"/>
          <w:rFonts w:ascii="Georgia" w:hAnsi="Georgia" w:hint="cs"/>
          <w:sz w:val="18"/>
          <w:szCs w:val="20"/>
          <w:shd w:val="clear" w:color="auto" w:fill="FFFFFF"/>
          <w:rtl/>
        </w:rPr>
        <w:t xml:space="preserve">מראים כי </w:t>
      </w:r>
      <w:r w:rsidRPr="00206EFF">
        <w:rPr>
          <w:rStyle w:val="gmaildefault"/>
          <w:rFonts w:ascii="Georgia" w:hAnsi="Georgia"/>
          <w:sz w:val="18"/>
          <w:szCs w:val="20"/>
          <w:shd w:val="clear" w:color="auto" w:fill="FFFFFF"/>
          <w:rtl/>
        </w:rPr>
        <w:t>בקרב משפחות של שני מפרנסים ב</w:t>
      </w:r>
      <w:r w:rsidRPr="00206EFF">
        <w:rPr>
          <w:rStyle w:val="gmaildefault"/>
          <w:rFonts w:ascii="Georgia" w:hAnsi="Georgia" w:hint="cs"/>
          <w:sz w:val="18"/>
          <w:szCs w:val="20"/>
          <w:shd w:val="clear" w:color="auto" w:fill="FFFFFF"/>
          <w:rtl/>
        </w:rPr>
        <w:t>כלל ה</w:t>
      </w:r>
      <w:r w:rsidRPr="00206EFF">
        <w:rPr>
          <w:rStyle w:val="gmaildefault"/>
          <w:rFonts w:ascii="Georgia" w:hAnsi="Georgia"/>
          <w:sz w:val="18"/>
          <w:szCs w:val="20"/>
          <w:shd w:val="clear" w:color="auto" w:fill="FFFFFF"/>
          <w:rtl/>
        </w:rPr>
        <w:t>חברה הישראלית</w:t>
      </w:r>
      <w:r w:rsidRPr="00206EFF">
        <w:rPr>
          <w:rStyle w:val="gmaildefault"/>
          <w:rFonts w:ascii="Georgia" w:hAnsi="Georgia" w:hint="cs"/>
          <w:sz w:val="18"/>
          <w:szCs w:val="20"/>
          <w:shd w:val="clear" w:color="auto" w:fill="FFFFFF"/>
          <w:rtl/>
        </w:rPr>
        <w:t>,</w:t>
      </w:r>
      <w:r w:rsidRPr="00206EFF">
        <w:rPr>
          <w:rStyle w:val="gmaildefault"/>
          <w:rFonts w:ascii="Georgia" w:hAnsi="Georgia"/>
          <w:sz w:val="18"/>
          <w:szCs w:val="20"/>
          <w:shd w:val="clear" w:color="auto" w:fill="FFFFFF"/>
          <w:rtl/>
        </w:rPr>
        <w:t xml:space="preserve"> שיעור משקי הבית שבהם שכרן של הנשים גבוה</w:t>
      </w:r>
      <w:r w:rsidRPr="00206EFF">
        <w:rPr>
          <w:rFonts w:ascii="Georgia" w:hAnsi="Georgia"/>
          <w:sz w:val="18"/>
          <w:szCs w:val="20"/>
          <w:shd w:val="clear" w:color="auto" w:fill="FFFFFF"/>
          <w:rtl/>
        </w:rPr>
        <w:t xml:space="preserve"> מ-61% מהכנסת המשפחה</w:t>
      </w:r>
      <w:r w:rsidRPr="00206EFF">
        <w:rPr>
          <w:rFonts w:ascii="Georgia" w:hAnsi="Georgia" w:hint="cs"/>
          <w:sz w:val="18"/>
          <w:szCs w:val="20"/>
          <w:shd w:val="clear" w:color="auto" w:fill="FFFFFF"/>
          <w:rtl/>
        </w:rPr>
        <w:t xml:space="preserve"> </w:t>
      </w:r>
      <w:r w:rsidRPr="00206EFF">
        <w:rPr>
          <w:rStyle w:val="gmaildefault"/>
          <w:rFonts w:ascii="Georgia" w:hAnsi="Georgia" w:hint="cs"/>
          <w:sz w:val="18"/>
          <w:szCs w:val="20"/>
          <w:shd w:val="clear" w:color="auto" w:fill="FFFFFF"/>
          <w:rtl/>
        </w:rPr>
        <w:t>עמד</w:t>
      </w:r>
      <w:r w:rsidRPr="00206EFF">
        <w:rPr>
          <w:rFonts w:ascii="Georgia" w:hAnsi="Georgia"/>
          <w:sz w:val="18"/>
          <w:szCs w:val="20"/>
          <w:shd w:val="clear" w:color="auto" w:fill="FFFFFF"/>
          <w:rtl/>
        </w:rPr>
        <w:t xml:space="preserve"> על 12.1%; שיעור משקי הבית שבהם שני בני הזוג השתכרו שווה בשווה עמד על 33.6%</w:t>
      </w:r>
      <w:r w:rsidRPr="001262E2">
        <w:rPr>
          <w:rFonts w:ascii="David" w:hAnsi="David"/>
          <w:sz w:val="20"/>
          <w:szCs w:val="20"/>
          <w:shd w:val="clear" w:color="auto" w:fill="FFFFFF"/>
        </w:rPr>
        <w:t>;</w:t>
      </w:r>
      <w:r w:rsidRPr="00206EFF">
        <w:rPr>
          <w:rFonts w:ascii="Georgia" w:hAnsi="Georgia"/>
          <w:sz w:val="18"/>
          <w:szCs w:val="20"/>
          <w:shd w:val="clear" w:color="auto" w:fill="FFFFFF"/>
          <w:rtl/>
        </w:rPr>
        <w:t xml:space="preserve"> וב-54.3% ממשקי הבית הגבר</w:t>
      </w:r>
      <w:r w:rsidRPr="00206EFF">
        <w:rPr>
          <w:rFonts w:ascii="Georgia" w:hAnsi="Georgia" w:hint="cs"/>
          <w:sz w:val="18"/>
          <w:szCs w:val="20"/>
          <w:shd w:val="clear" w:color="auto" w:fill="FFFFFF"/>
          <w:rtl/>
        </w:rPr>
        <w:t>ים</w:t>
      </w:r>
      <w:r w:rsidRPr="00206EFF">
        <w:rPr>
          <w:rFonts w:ascii="Georgia" w:hAnsi="Georgia"/>
          <w:sz w:val="18"/>
          <w:szCs w:val="20"/>
          <w:shd w:val="clear" w:color="auto" w:fill="FFFFFF"/>
          <w:rtl/>
        </w:rPr>
        <w:t xml:space="preserve"> השתכר</w:t>
      </w:r>
      <w:r w:rsidRPr="00206EFF">
        <w:rPr>
          <w:rFonts w:ascii="Georgia" w:hAnsi="Georgia" w:hint="cs"/>
          <w:sz w:val="18"/>
          <w:szCs w:val="20"/>
          <w:shd w:val="clear" w:color="auto" w:fill="FFFFFF"/>
          <w:rtl/>
        </w:rPr>
        <w:t>ו</w:t>
      </w:r>
      <w:r w:rsidRPr="00206EFF">
        <w:rPr>
          <w:rFonts w:ascii="Georgia" w:hAnsi="Georgia"/>
          <w:sz w:val="18"/>
          <w:szCs w:val="20"/>
          <w:shd w:val="clear" w:color="auto" w:fill="FFFFFF"/>
          <w:rtl/>
        </w:rPr>
        <w:t xml:space="preserve"> יותר</w:t>
      </w:r>
      <w:r w:rsidRPr="00206EFF">
        <w:rPr>
          <w:rStyle w:val="gmaildefault"/>
          <w:rFonts w:ascii="Georgia" w:hAnsi="Georgia"/>
          <w:sz w:val="18"/>
          <w:szCs w:val="20"/>
          <w:shd w:val="clear" w:color="auto" w:fill="FFFFFF"/>
          <w:rtl/>
        </w:rPr>
        <w:t xml:space="preserve"> </w:t>
      </w:r>
      <w:r w:rsidRPr="00206EFF">
        <w:rPr>
          <w:rStyle w:val="gmaildefault"/>
          <w:rFonts w:ascii="Georgia" w:hAnsi="Georgia" w:hint="cs"/>
          <w:sz w:val="18"/>
          <w:szCs w:val="20"/>
          <w:shd w:val="clear" w:color="auto" w:fill="FFFFFF"/>
          <w:rtl/>
        </w:rPr>
        <w:t>מהנשים</w:t>
      </w:r>
      <w:r w:rsidRPr="00206EFF">
        <w:rPr>
          <w:rStyle w:val="gmaildefault"/>
          <w:rFonts w:ascii="Georgia" w:hAnsi="Georgia"/>
          <w:sz w:val="18"/>
          <w:szCs w:val="20"/>
          <w:shd w:val="clear" w:color="auto" w:fill="FFFFFF"/>
          <w:rtl/>
        </w:rPr>
        <w:t>, כלומר שכרם גבוה</w:t>
      </w:r>
      <w:r w:rsidRPr="00206EFF">
        <w:rPr>
          <w:rFonts w:ascii="Georgia" w:hAnsi="Georgia"/>
          <w:sz w:val="18"/>
          <w:szCs w:val="20"/>
          <w:shd w:val="clear" w:color="auto" w:fill="FFFFFF"/>
          <w:rtl/>
        </w:rPr>
        <w:t xml:space="preserve"> </w:t>
      </w:r>
      <w:r w:rsidR="00AE7794">
        <w:rPr>
          <w:rFonts w:ascii="Georgia" w:hAnsi="Georgia"/>
          <w:sz w:val="18"/>
          <w:szCs w:val="20"/>
          <w:shd w:val="clear" w:color="auto" w:fill="FFFFFF"/>
          <w:rtl/>
        </w:rPr>
        <w:br/>
      </w:r>
      <w:r w:rsidRPr="00206EFF">
        <w:rPr>
          <w:rFonts w:ascii="Georgia" w:hAnsi="Georgia"/>
          <w:sz w:val="18"/>
          <w:szCs w:val="20"/>
          <w:shd w:val="clear" w:color="auto" w:fill="FFFFFF"/>
          <w:rtl/>
        </w:rPr>
        <w:t>מ-61% מהכנסת המשפחה</w:t>
      </w:r>
      <w:r w:rsidRPr="00206EFF">
        <w:rPr>
          <w:rFonts w:ascii="Georgia" w:hAnsi="Georgia" w:hint="cs"/>
          <w:sz w:val="18"/>
          <w:szCs w:val="20"/>
          <w:shd w:val="clear" w:color="auto" w:fill="FFFFFF"/>
          <w:rtl/>
        </w:rPr>
        <w:t xml:space="preserve"> </w:t>
      </w:r>
      <w:r w:rsidRPr="00206EFF">
        <w:rPr>
          <w:rFonts w:ascii="Georgia" w:hAnsi="Georgia" w:hint="cs"/>
          <w:sz w:val="18"/>
          <w:szCs w:val="20"/>
          <w:rtl/>
        </w:rPr>
        <w:t>(</w:t>
      </w:r>
      <w:proofErr w:type="spellStart"/>
      <w:r w:rsidRPr="00206EFF">
        <w:rPr>
          <w:rFonts w:ascii="Georgia" w:hAnsi="Georgia" w:hint="cs"/>
          <w:sz w:val="18"/>
          <w:szCs w:val="20"/>
          <w:rtl/>
        </w:rPr>
        <w:t>דופז</w:t>
      </w:r>
      <w:proofErr w:type="spellEnd"/>
      <w:r w:rsidRPr="00206EFF">
        <w:rPr>
          <w:rFonts w:ascii="Georgia" w:hAnsi="Georgia" w:hint="cs"/>
          <w:sz w:val="18"/>
          <w:szCs w:val="20"/>
          <w:rtl/>
        </w:rPr>
        <w:t>, 2023</w:t>
      </w:r>
      <w:r w:rsidRPr="00206EFF">
        <w:rPr>
          <w:rStyle w:val="FootnoteReference"/>
          <w:rFonts w:ascii="Georgia" w:hAnsi="Georgia"/>
          <w:sz w:val="18"/>
          <w:szCs w:val="20"/>
          <w:rtl/>
        </w:rPr>
        <w:footnoteReference w:id="3"/>
      </w:r>
      <w:r w:rsidRPr="00206EFF">
        <w:rPr>
          <w:rFonts w:ascii="Georgia" w:hAnsi="Georgia" w:hint="cs"/>
          <w:sz w:val="18"/>
          <w:szCs w:val="20"/>
          <w:rtl/>
        </w:rPr>
        <w:t xml:space="preserve">). </w:t>
      </w:r>
      <w:r w:rsidRPr="00206EFF" w:rsidDel="00312965">
        <w:rPr>
          <w:rFonts w:ascii="Georgia" w:hAnsi="Georgia"/>
          <w:sz w:val="18"/>
          <w:szCs w:val="20"/>
          <w:shd w:val="clear" w:color="auto" w:fill="FFFFFF"/>
          <w:rtl/>
        </w:rPr>
        <w:t xml:space="preserve">לשם השוואה, ולפי אותן נקודות חתך לקביעת המפרנס הראשי, בשנת 2016 עמד שיעור משקי הבית שבהם האישה משתכרת יותר מבן זוגה על </w:t>
      </w:r>
      <w:r w:rsidRPr="00206EFF" w:rsidDel="00312965">
        <w:rPr>
          <w:rFonts w:ascii="Georgia" w:hAnsi="Georgia"/>
          <w:sz w:val="18"/>
          <w:szCs w:val="20"/>
          <w:rtl/>
        </w:rPr>
        <w:t>8.6% בלבד (</w:t>
      </w:r>
      <w:proofErr w:type="spellStart"/>
      <w:r w:rsidRPr="00206EFF">
        <w:rPr>
          <w:rFonts w:ascii="Georgia" w:hAnsi="Georgia"/>
          <w:sz w:val="18"/>
          <w:szCs w:val="20"/>
          <w:rtl/>
        </w:rPr>
        <w:t>דופז</w:t>
      </w:r>
      <w:proofErr w:type="spellEnd"/>
      <w:r w:rsidRPr="00206EFF">
        <w:rPr>
          <w:rFonts w:ascii="Georgia" w:hAnsi="Georgia"/>
          <w:sz w:val="18"/>
          <w:szCs w:val="20"/>
          <w:rtl/>
        </w:rPr>
        <w:t xml:space="preserve">, </w:t>
      </w:r>
      <w:r w:rsidRPr="00206EFF">
        <w:rPr>
          <w:rFonts w:ascii="Georgia" w:hAnsi="Georgia" w:hint="cs"/>
          <w:sz w:val="18"/>
          <w:szCs w:val="20"/>
          <w:rtl/>
        </w:rPr>
        <w:t>2017</w:t>
      </w:r>
      <w:r w:rsidRPr="00206EFF" w:rsidDel="00312965">
        <w:rPr>
          <w:rFonts w:ascii="Georgia" w:hAnsi="Georgia"/>
          <w:sz w:val="18"/>
          <w:szCs w:val="20"/>
          <w:rtl/>
        </w:rPr>
        <w:t xml:space="preserve">). </w:t>
      </w:r>
      <w:r w:rsidRPr="00206EFF">
        <w:rPr>
          <w:rFonts w:ascii="Georgia" w:hAnsi="Georgia" w:hint="cs"/>
          <w:sz w:val="18"/>
          <w:szCs w:val="20"/>
          <w:rtl/>
        </w:rPr>
        <w:t xml:space="preserve">אפשר אפוא להצביע על </w:t>
      </w:r>
      <w:r w:rsidRPr="00206EFF" w:rsidDel="00312965">
        <w:rPr>
          <w:rFonts w:ascii="Georgia" w:hAnsi="Georgia"/>
          <w:sz w:val="18"/>
          <w:szCs w:val="20"/>
          <w:rtl/>
        </w:rPr>
        <w:t xml:space="preserve">שינויים הדרגתיים </w:t>
      </w:r>
      <w:r w:rsidRPr="00206EFF">
        <w:rPr>
          <w:rFonts w:ascii="Georgia" w:hAnsi="Georgia" w:hint="cs"/>
          <w:sz w:val="18"/>
          <w:szCs w:val="20"/>
          <w:rtl/>
        </w:rPr>
        <w:t xml:space="preserve">שחלו במהלך השנים </w:t>
      </w:r>
      <w:r w:rsidRPr="00206EFF" w:rsidDel="00312965">
        <w:rPr>
          <w:rFonts w:ascii="Georgia" w:hAnsi="Georgia"/>
          <w:sz w:val="18"/>
          <w:szCs w:val="20"/>
          <w:rtl/>
        </w:rPr>
        <w:t>בדפוסי המפרנסים בישראל</w:t>
      </w:r>
      <w:r w:rsidRPr="00206EFF">
        <w:rPr>
          <w:rFonts w:ascii="Georgia" w:hAnsi="Georgia" w:hint="cs"/>
          <w:sz w:val="18"/>
          <w:szCs w:val="20"/>
          <w:rtl/>
        </w:rPr>
        <w:t>, ועל עלייה בשיעור הנשים המשתכרות יותר מבני זוגן</w:t>
      </w:r>
      <w:r w:rsidRPr="00206EFF" w:rsidDel="00312965">
        <w:rPr>
          <w:rFonts w:ascii="Georgia" w:hAnsi="Georgia"/>
          <w:sz w:val="18"/>
          <w:szCs w:val="20"/>
          <w:rtl/>
        </w:rPr>
        <w:t xml:space="preserve">. </w:t>
      </w:r>
    </w:p>
    <w:p w14:paraId="584C3CD4" w14:textId="1C5DA2AD" w:rsidR="00206EFF" w:rsidRPr="00206EFF" w:rsidRDefault="00206EFF" w:rsidP="00206EFF">
      <w:pPr>
        <w:spacing w:after="180" w:line="280" w:lineRule="exact"/>
        <w:jc w:val="both"/>
        <w:rPr>
          <w:rFonts w:ascii="Georgia" w:eastAsia="Calibri" w:hAnsi="Georgia"/>
          <w:sz w:val="18"/>
          <w:szCs w:val="20"/>
          <w:rtl/>
        </w:rPr>
      </w:pPr>
      <w:r w:rsidRPr="00206EFF">
        <w:rPr>
          <w:rFonts w:ascii="Georgia" w:eastAsia="Calibri" w:hAnsi="Georgia"/>
          <w:sz w:val="18"/>
          <w:szCs w:val="20"/>
          <w:rtl/>
        </w:rPr>
        <w:t xml:space="preserve">מעצם השינויים </w:t>
      </w:r>
      <w:r w:rsidRPr="00206EFF">
        <w:rPr>
          <w:rFonts w:ascii="Georgia" w:eastAsia="Calibri" w:hAnsi="Georgia" w:hint="cs"/>
          <w:sz w:val="18"/>
          <w:szCs w:val="20"/>
          <w:rtl/>
        </w:rPr>
        <w:t xml:space="preserve">שהם </w:t>
      </w:r>
      <w:r w:rsidRPr="00206EFF">
        <w:rPr>
          <w:rFonts w:ascii="Georgia" w:eastAsia="Calibri" w:hAnsi="Georgia"/>
          <w:sz w:val="18"/>
          <w:szCs w:val="20"/>
          <w:rtl/>
        </w:rPr>
        <w:t xml:space="preserve">עשויים </w:t>
      </w:r>
      <w:r w:rsidRPr="00206EFF">
        <w:rPr>
          <w:rFonts w:ascii="Georgia" w:eastAsia="Calibri" w:hAnsi="Georgia" w:hint="cs"/>
          <w:sz w:val="18"/>
          <w:szCs w:val="20"/>
          <w:rtl/>
        </w:rPr>
        <w:t>להביא</w:t>
      </w:r>
      <w:r w:rsidRPr="00206EFF">
        <w:rPr>
          <w:rFonts w:ascii="Georgia" w:eastAsia="Calibri" w:hAnsi="Georgia"/>
          <w:sz w:val="18"/>
          <w:szCs w:val="20"/>
          <w:rtl/>
        </w:rPr>
        <w:t xml:space="preserve"> </w:t>
      </w:r>
      <w:r w:rsidRPr="00206EFF">
        <w:rPr>
          <w:rFonts w:ascii="Georgia" w:eastAsia="Calibri" w:hAnsi="Georgia" w:hint="cs"/>
          <w:sz w:val="18"/>
          <w:szCs w:val="20"/>
          <w:rtl/>
        </w:rPr>
        <w:t>ל</w:t>
      </w:r>
      <w:r w:rsidRPr="00206EFF">
        <w:rPr>
          <w:rFonts w:ascii="Georgia" w:eastAsia="Calibri" w:hAnsi="Georgia"/>
          <w:sz w:val="18"/>
          <w:szCs w:val="20"/>
          <w:rtl/>
        </w:rPr>
        <w:t>יחסי הזוגיות</w:t>
      </w:r>
      <w:r w:rsidRPr="00206EFF">
        <w:rPr>
          <w:rFonts w:ascii="Georgia" w:eastAsia="Calibri" w:hAnsi="Georgia" w:hint="cs"/>
          <w:sz w:val="18"/>
          <w:szCs w:val="20"/>
          <w:rtl/>
        </w:rPr>
        <w:t>,</w:t>
      </w:r>
      <w:r w:rsidRPr="00206EFF">
        <w:rPr>
          <w:rFonts w:ascii="Georgia" w:eastAsia="Calibri" w:hAnsi="Georgia"/>
          <w:sz w:val="18"/>
          <w:szCs w:val="20"/>
          <w:rtl/>
        </w:rPr>
        <w:t xml:space="preserve"> דפוסי הפרנסה</w:t>
      </w:r>
      <w:r w:rsidRPr="00206EFF">
        <w:rPr>
          <w:rFonts w:ascii="Georgia" w:eastAsia="Calibri" w:hAnsi="Georgia" w:hint="cs"/>
          <w:sz w:val="18"/>
          <w:szCs w:val="20"/>
          <w:rtl/>
        </w:rPr>
        <w:t xml:space="preserve"> במשפחות גרעיניות</w:t>
      </w:r>
      <w:r w:rsidRPr="00206EFF">
        <w:rPr>
          <w:rFonts w:ascii="Georgia" w:eastAsia="Calibri" w:hAnsi="Georgia"/>
          <w:sz w:val="18"/>
          <w:szCs w:val="20"/>
          <w:rtl/>
        </w:rPr>
        <w:t xml:space="preserve"> זכו לעניין </w:t>
      </w:r>
      <w:r w:rsidRPr="00206EFF">
        <w:rPr>
          <w:rFonts w:ascii="Georgia" w:eastAsia="Calibri" w:hAnsi="Georgia" w:hint="cs"/>
          <w:sz w:val="18"/>
          <w:szCs w:val="20"/>
          <w:rtl/>
        </w:rPr>
        <w:t>במחקרים</w:t>
      </w:r>
      <w:r w:rsidRPr="00206EFF">
        <w:rPr>
          <w:rFonts w:ascii="Georgia" w:eastAsia="Calibri" w:hAnsi="Georgia"/>
          <w:sz w:val="18"/>
          <w:szCs w:val="20"/>
          <w:rtl/>
        </w:rPr>
        <w:t xml:space="preserve"> רבים</w:t>
      </w:r>
      <w:r w:rsidRPr="00206EFF">
        <w:rPr>
          <w:rFonts w:ascii="Georgia" w:eastAsia="Calibri" w:hAnsi="Georgia" w:hint="cs"/>
          <w:sz w:val="18"/>
          <w:szCs w:val="20"/>
          <w:rtl/>
        </w:rPr>
        <w:t>,</w:t>
      </w:r>
      <w:r w:rsidRPr="00206EFF">
        <w:rPr>
          <w:rFonts w:ascii="Georgia" w:eastAsia="Calibri" w:hAnsi="Georgia"/>
          <w:sz w:val="18"/>
          <w:szCs w:val="20"/>
          <w:rtl/>
        </w:rPr>
        <w:t xml:space="preserve"> </w:t>
      </w:r>
      <w:r w:rsidRPr="00206EFF">
        <w:rPr>
          <w:rFonts w:ascii="Georgia" w:eastAsia="Calibri" w:hAnsi="Georgia" w:hint="cs"/>
          <w:sz w:val="18"/>
          <w:szCs w:val="20"/>
          <w:rtl/>
        </w:rPr>
        <w:t>ונבחנו</w:t>
      </w:r>
      <w:r w:rsidRPr="00206EFF">
        <w:rPr>
          <w:rFonts w:ascii="Georgia" w:eastAsia="Calibri" w:hAnsi="Georgia"/>
          <w:sz w:val="18"/>
          <w:szCs w:val="20"/>
          <w:rtl/>
        </w:rPr>
        <w:t xml:space="preserve"> בעולם (</w:t>
      </w:r>
      <w:r w:rsidRPr="00206EFF">
        <w:rPr>
          <w:rFonts w:ascii="Georgia" w:hAnsi="Georgia"/>
          <w:color w:val="222222"/>
          <w:sz w:val="18"/>
          <w:szCs w:val="20"/>
          <w:shd w:val="clear" w:color="auto" w:fill="FFFFFF"/>
        </w:rPr>
        <w:t>Greenstein, 2000</w:t>
      </w:r>
      <w:r w:rsidRPr="00206EFF">
        <w:rPr>
          <w:rFonts w:ascii="Georgia" w:eastAsia="Calibri" w:hAnsi="Georgia"/>
          <w:sz w:val="18"/>
          <w:szCs w:val="20"/>
          <w:rtl/>
        </w:rPr>
        <w:t>) ובישראל (</w:t>
      </w:r>
      <w:r w:rsidRPr="00206EFF">
        <w:rPr>
          <w:rFonts w:ascii="Georgia" w:hAnsi="Georgia"/>
          <w:color w:val="222222"/>
          <w:sz w:val="18"/>
          <w:szCs w:val="20"/>
          <w:shd w:val="clear" w:color="auto" w:fill="FFFFFF"/>
          <w:rtl/>
        </w:rPr>
        <w:t>‏</w:t>
      </w:r>
      <w:proofErr w:type="spellStart"/>
      <w:r w:rsidRPr="00206EFF">
        <w:rPr>
          <w:rFonts w:ascii="Georgia" w:hAnsi="Georgia"/>
          <w:color w:val="222222"/>
          <w:sz w:val="18"/>
          <w:szCs w:val="20"/>
          <w:shd w:val="clear" w:color="auto" w:fill="FFFFFF"/>
        </w:rPr>
        <w:t>Izraeli</w:t>
      </w:r>
      <w:proofErr w:type="spellEnd"/>
      <w:r w:rsidRPr="00206EFF">
        <w:rPr>
          <w:rFonts w:ascii="Georgia" w:hAnsi="Georgia"/>
          <w:color w:val="222222"/>
          <w:sz w:val="18"/>
          <w:szCs w:val="20"/>
          <w:shd w:val="clear" w:color="auto" w:fill="FFFFFF"/>
        </w:rPr>
        <w:t>, 1994; Kulik, 2016</w:t>
      </w:r>
      <w:r w:rsidRPr="00206EFF">
        <w:rPr>
          <w:rFonts w:ascii="Georgia" w:eastAsia="Calibri" w:hAnsi="Georgia" w:hint="cs"/>
          <w:sz w:val="18"/>
          <w:szCs w:val="20"/>
          <w:rtl/>
        </w:rPr>
        <w:t xml:space="preserve">), אולם </w:t>
      </w:r>
      <w:r w:rsidRPr="00206EFF">
        <w:rPr>
          <w:rFonts w:ascii="Georgia" w:eastAsia="Calibri" w:hAnsi="Georgia"/>
          <w:sz w:val="18"/>
          <w:szCs w:val="20"/>
          <w:rtl/>
        </w:rPr>
        <w:t>רובם ככולם</w:t>
      </w:r>
      <w:r w:rsidRPr="00206EFF">
        <w:rPr>
          <w:rFonts w:ascii="Georgia" w:eastAsia="Calibri" w:hAnsi="Georgia" w:hint="cs"/>
          <w:sz w:val="18"/>
          <w:szCs w:val="20"/>
          <w:rtl/>
        </w:rPr>
        <w:t>, הן</w:t>
      </w:r>
      <w:r w:rsidRPr="00206EFF">
        <w:rPr>
          <w:rFonts w:ascii="Georgia" w:eastAsia="Calibri" w:hAnsi="Georgia"/>
          <w:sz w:val="18"/>
          <w:szCs w:val="20"/>
          <w:rtl/>
        </w:rPr>
        <w:t xml:space="preserve"> </w:t>
      </w:r>
      <w:r w:rsidRPr="00206EFF">
        <w:rPr>
          <w:rFonts w:ascii="Georgia" w:eastAsia="Calibri" w:hAnsi="Georgia" w:hint="cs"/>
          <w:sz w:val="18"/>
          <w:szCs w:val="20"/>
          <w:rtl/>
        </w:rPr>
        <w:t>בעולם (</w:t>
      </w:r>
      <w:proofErr w:type="spellStart"/>
      <w:r w:rsidRPr="00206EFF">
        <w:rPr>
          <w:rFonts w:ascii="Georgia" w:hAnsi="Georgia"/>
          <w:color w:val="222222"/>
          <w:sz w:val="18"/>
          <w:szCs w:val="20"/>
          <w:shd w:val="clear" w:color="auto" w:fill="FFFFFF"/>
        </w:rPr>
        <w:t>Lyonette</w:t>
      </w:r>
      <w:proofErr w:type="spellEnd"/>
      <w:r w:rsidRPr="00206EFF">
        <w:rPr>
          <w:rFonts w:ascii="Georgia" w:hAnsi="Georgia"/>
          <w:color w:val="222222"/>
          <w:sz w:val="18"/>
          <w:szCs w:val="20"/>
          <w:shd w:val="clear" w:color="auto" w:fill="FFFFFF"/>
        </w:rPr>
        <w:t>, &amp; Crompton, 2015</w:t>
      </w:r>
      <w:r w:rsidRPr="00206EFF">
        <w:rPr>
          <w:rFonts w:ascii="Georgia" w:eastAsia="Calibri" w:hAnsi="Georgia" w:hint="cs"/>
          <w:sz w:val="18"/>
          <w:szCs w:val="20"/>
          <w:rtl/>
        </w:rPr>
        <w:t>) הן בישראל (</w:t>
      </w:r>
      <w:r w:rsidRPr="00206EFF">
        <w:rPr>
          <w:rFonts w:ascii="Georgia" w:hAnsi="Georgia"/>
          <w:color w:val="222222"/>
          <w:sz w:val="18"/>
          <w:szCs w:val="20"/>
          <w:shd w:val="clear" w:color="auto" w:fill="FFFFFF"/>
        </w:rPr>
        <w:t>Kulik &amp; Rayyan, 2003</w:t>
      </w:r>
      <w:r w:rsidRPr="00206EFF">
        <w:rPr>
          <w:rFonts w:ascii="Georgia" w:eastAsia="Calibri" w:hAnsi="Georgia" w:hint="cs"/>
          <w:sz w:val="18"/>
          <w:szCs w:val="20"/>
          <w:rtl/>
        </w:rPr>
        <w:t xml:space="preserve">), התמקדו </w:t>
      </w:r>
      <w:r w:rsidRPr="00206EFF">
        <w:rPr>
          <w:rFonts w:ascii="Georgia" w:eastAsia="Calibri" w:hAnsi="Georgia"/>
          <w:sz w:val="18"/>
          <w:szCs w:val="20"/>
          <w:rtl/>
        </w:rPr>
        <w:t>בבחינת ההבדלים בין דפוסים אלו בהיבט אחד: חלוקת העבודה בבית</w:t>
      </w:r>
      <w:r w:rsidRPr="00206EFF">
        <w:rPr>
          <w:rFonts w:ascii="Georgia" w:eastAsia="Calibri" w:hAnsi="Georgia" w:hint="cs"/>
          <w:sz w:val="18"/>
          <w:szCs w:val="20"/>
          <w:rtl/>
        </w:rPr>
        <w:t xml:space="preserve">. </w:t>
      </w:r>
      <w:r w:rsidRPr="00206EFF">
        <w:rPr>
          <w:rFonts w:ascii="Georgia" w:eastAsia="Calibri" w:hAnsi="Georgia"/>
          <w:sz w:val="18"/>
          <w:szCs w:val="20"/>
          <w:rtl/>
        </w:rPr>
        <w:t xml:space="preserve">לפיכך במחקר זה הרחבנו את היריעה, ובחנו הבדלים </w:t>
      </w:r>
      <w:bookmarkStart w:id="0" w:name="_Hlk148509574"/>
      <w:r w:rsidRPr="00206EFF">
        <w:rPr>
          <w:rFonts w:ascii="Georgia" w:eastAsia="Calibri" w:hAnsi="Georgia"/>
          <w:sz w:val="18"/>
          <w:szCs w:val="20"/>
          <w:rtl/>
        </w:rPr>
        <w:t xml:space="preserve">בהתנהלותן ובחוויותיהן </w:t>
      </w:r>
      <w:bookmarkEnd w:id="0"/>
      <w:r w:rsidRPr="00206EFF">
        <w:rPr>
          <w:rFonts w:ascii="Georgia" w:eastAsia="Calibri" w:hAnsi="Georgia"/>
          <w:sz w:val="18"/>
          <w:szCs w:val="20"/>
          <w:rtl/>
        </w:rPr>
        <w:t>של נשים עובדות במערכת המשפחה-עבודה על פי דפוסי הפרנסה במשפחה</w:t>
      </w:r>
      <w:r w:rsidR="00AB40C9">
        <w:rPr>
          <w:rFonts w:ascii="Georgia" w:eastAsia="Calibri" w:hAnsi="Georgia" w:hint="cs"/>
          <w:sz w:val="18"/>
          <w:szCs w:val="20"/>
          <w:rtl/>
        </w:rPr>
        <w:t>,</w:t>
      </w:r>
      <w:r w:rsidRPr="00206EFF">
        <w:rPr>
          <w:rFonts w:ascii="Georgia" w:eastAsia="Calibri" w:hAnsi="Georgia"/>
          <w:sz w:val="18"/>
          <w:szCs w:val="20"/>
          <w:rtl/>
        </w:rPr>
        <w:t xml:space="preserve"> בשלושה </w:t>
      </w:r>
      <w:r w:rsidRPr="00206EFF">
        <w:rPr>
          <w:rFonts w:ascii="Georgia" w:eastAsia="Calibri" w:hAnsi="Georgia"/>
          <w:sz w:val="18"/>
          <w:szCs w:val="20"/>
          <w:rtl/>
        </w:rPr>
        <w:lastRenderedPageBreak/>
        <w:t xml:space="preserve">היבטים: </w:t>
      </w:r>
      <w:r w:rsidRPr="00206EFF">
        <w:rPr>
          <w:rFonts w:ascii="Georgia" w:eastAsia="Calibri" w:hAnsi="Georgia"/>
          <w:b/>
          <w:bCs/>
          <w:sz w:val="18"/>
          <w:szCs w:val="20"/>
          <w:rtl/>
        </w:rPr>
        <w:t>ההיבט ההתנהגותי</w:t>
      </w:r>
      <w:r w:rsidRPr="00206EFF">
        <w:rPr>
          <w:rFonts w:ascii="Georgia" w:eastAsia="Calibri" w:hAnsi="Georgia"/>
          <w:sz w:val="18"/>
          <w:szCs w:val="20"/>
          <w:rtl/>
        </w:rPr>
        <w:t xml:space="preserve"> </w:t>
      </w:r>
      <w:r w:rsidRPr="00206EFF">
        <w:rPr>
          <w:rFonts w:ascii="Georgia" w:eastAsia="Calibri" w:hAnsi="Georgia" w:hint="cs"/>
          <w:sz w:val="18"/>
          <w:szCs w:val="20"/>
          <w:rtl/>
        </w:rPr>
        <w:t xml:space="preserve">– </w:t>
      </w:r>
      <w:r w:rsidRPr="00206EFF">
        <w:rPr>
          <w:rFonts w:ascii="Georgia" w:eastAsia="Calibri" w:hAnsi="Georgia"/>
          <w:sz w:val="18"/>
          <w:szCs w:val="20"/>
          <w:rtl/>
        </w:rPr>
        <w:t xml:space="preserve">כלל </w:t>
      </w:r>
      <w:r w:rsidRPr="00206EFF">
        <w:rPr>
          <w:rFonts w:ascii="Georgia" w:eastAsia="Calibri" w:hAnsi="Georgia" w:hint="cs"/>
          <w:sz w:val="18"/>
          <w:szCs w:val="20"/>
          <w:rtl/>
        </w:rPr>
        <w:t>ה</w:t>
      </w:r>
      <w:r w:rsidRPr="00206EFF">
        <w:rPr>
          <w:rFonts w:ascii="Georgia" w:eastAsia="Calibri" w:hAnsi="Georgia"/>
          <w:sz w:val="18"/>
          <w:szCs w:val="20"/>
          <w:rtl/>
        </w:rPr>
        <w:t xml:space="preserve">שעות </w:t>
      </w:r>
      <w:r w:rsidRPr="00206EFF">
        <w:rPr>
          <w:rFonts w:ascii="Georgia" w:eastAsia="Calibri" w:hAnsi="Georgia" w:hint="cs"/>
          <w:sz w:val="18"/>
          <w:szCs w:val="20"/>
          <w:rtl/>
        </w:rPr>
        <w:t>ש</w:t>
      </w:r>
      <w:r w:rsidRPr="00206EFF">
        <w:rPr>
          <w:rFonts w:ascii="Georgia" w:eastAsia="Calibri" w:hAnsi="Georgia"/>
          <w:sz w:val="18"/>
          <w:szCs w:val="20"/>
          <w:rtl/>
        </w:rPr>
        <w:t>משתתפות המחקר מקדישות מדי שבוע לעבודה בשכר</w:t>
      </w:r>
      <w:r w:rsidRPr="00206EFF">
        <w:rPr>
          <w:rFonts w:ascii="Georgia" w:eastAsia="Calibri" w:hAnsi="Georgia" w:hint="cs"/>
          <w:sz w:val="18"/>
          <w:szCs w:val="20"/>
          <w:rtl/>
        </w:rPr>
        <w:t>,</w:t>
      </w:r>
      <w:r w:rsidRPr="00206EFF">
        <w:rPr>
          <w:rFonts w:ascii="Georgia" w:eastAsia="Calibri" w:hAnsi="Georgia"/>
          <w:sz w:val="18"/>
          <w:szCs w:val="20"/>
          <w:rtl/>
        </w:rPr>
        <w:t xml:space="preserve"> ומדי יום לעבודות הבית ולטיפול בילדים (להלן</w:t>
      </w:r>
      <w:r w:rsidRPr="00206EFF">
        <w:rPr>
          <w:rFonts w:ascii="Georgia" w:eastAsia="Calibri" w:hAnsi="Georgia" w:hint="cs"/>
          <w:sz w:val="18"/>
          <w:szCs w:val="20"/>
          <w:rtl/>
        </w:rPr>
        <w:t xml:space="preserve">, </w:t>
      </w:r>
      <w:bookmarkStart w:id="1" w:name="_Hlk148509740"/>
      <w:r w:rsidRPr="00206EFF">
        <w:rPr>
          <w:rFonts w:ascii="Georgia" w:eastAsia="Calibri" w:hAnsi="Georgia"/>
          <w:sz w:val="18"/>
          <w:szCs w:val="20"/>
          <w:rtl/>
        </w:rPr>
        <w:t>שעות המוקדשות למשפחה</w:t>
      </w:r>
      <w:bookmarkEnd w:id="1"/>
      <w:r w:rsidRPr="00206EFF">
        <w:rPr>
          <w:rFonts w:ascii="Georgia" w:eastAsia="Calibri" w:hAnsi="Georgia"/>
          <w:sz w:val="18"/>
          <w:szCs w:val="20"/>
          <w:rtl/>
        </w:rPr>
        <w:t>), והערכתן</w:t>
      </w:r>
      <w:r w:rsidRPr="00206EFF">
        <w:rPr>
          <w:rFonts w:ascii="Georgia" w:eastAsia="Calibri" w:hAnsi="Georgia"/>
          <w:sz w:val="18"/>
          <w:szCs w:val="20"/>
        </w:rPr>
        <w:t xml:space="preserve"> </w:t>
      </w:r>
      <w:r w:rsidRPr="00206EFF">
        <w:rPr>
          <w:rFonts w:ascii="Georgia" w:eastAsia="Calibri" w:hAnsi="Georgia"/>
          <w:sz w:val="18"/>
          <w:szCs w:val="20"/>
          <w:rtl/>
        </w:rPr>
        <w:t xml:space="preserve">את </w:t>
      </w:r>
      <w:r w:rsidRPr="00206EFF">
        <w:rPr>
          <w:rFonts w:ascii="Georgia" w:eastAsia="Calibri" w:hAnsi="Georgia" w:hint="cs"/>
          <w:sz w:val="18"/>
          <w:szCs w:val="20"/>
          <w:rtl/>
        </w:rPr>
        <w:t xml:space="preserve">מספר </w:t>
      </w:r>
      <w:r w:rsidRPr="00206EFF">
        <w:rPr>
          <w:rFonts w:ascii="Georgia" w:eastAsia="Calibri" w:hAnsi="Georgia"/>
          <w:sz w:val="18"/>
          <w:szCs w:val="20"/>
          <w:rtl/>
        </w:rPr>
        <w:t>השעות שבני זוגן מקדישים למשפחה</w:t>
      </w:r>
      <w:r w:rsidRPr="00206EFF">
        <w:rPr>
          <w:rFonts w:ascii="Georgia" w:eastAsia="Calibri" w:hAnsi="Georgia" w:hint="cs"/>
          <w:sz w:val="18"/>
          <w:szCs w:val="20"/>
          <w:rtl/>
        </w:rPr>
        <w:t>;</w:t>
      </w:r>
      <w:r w:rsidRPr="00206EFF">
        <w:rPr>
          <w:rFonts w:ascii="Georgia" w:eastAsia="Calibri" w:hAnsi="Georgia"/>
          <w:sz w:val="18"/>
          <w:szCs w:val="20"/>
          <w:rtl/>
        </w:rPr>
        <w:t xml:space="preserve"> </w:t>
      </w:r>
      <w:r w:rsidRPr="00206EFF">
        <w:rPr>
          <w:rFonts w:ascii="Georgia" w:eastAsia="Calibri" w:hAnsi="Georgia"/>
          <w:b/>
          <w:bCs/>
          <w:sz w:val="18"/>
          <w:szCs w:val="20"/>
          <w:rtl/>
        </w:rPr>
        <w:t>ההיבט הקוגניטיבי</w:t>
      </w:r>
      <w:r w:rsidRPr="00206EFF">
        <w:rPr>
          <w:rFonts w:ascii="Georgia" w:eastAsia="Calibri" w:hAnsi="Georgia"/>
          <w:sz w:val="18"/>
          <w:szCs w:val="20"/>
          <w:rtl/>
        </w:rPr>
        <w:t xml:space="preserve"> </w:t>
      </w:r>
      <w:r w:rsidRPr="00206EFF">
        <w:rPr>
          <w:rFonts w:ascii="Georgia" w:eastAsia="Calibri" w:hAnsi="Georgia" w:hint="cs"/>
          <w:sz w:val="18"/>
          <w:szCs w:val="20"/>
          <w:rtl/>
        </w:rPr>
        <w:t xml:space="preserve">– </w:t>
      </w:r>
      <w:r w:rsidRPr="00206EFF">
        <w:rPr>
          <w:rFonts w:ascii="Georgia" w:eastAsia="Calibri" w:hAnsi="Georgia"/>
          <w:sz w:val="18"/>
          <w:szCs w:val="20"/>
          <w:rtl/>
        </w:rPr>
        <w:t>הערכת</w:t>
      </w:r>
      <w:r w:rsidRPr="00206EFF">
        <w:rPr>
          <w:rFonts w:ascii="Georgia" w:eastAsia="Calibri" w:hAnsi="Georgia" w:hint="cs"/>
          <w:sz w:val="18"/>
          <w:szCs w:val="20"/>
          <w:rtl/>
        </w:rPr>
        <w:t>ן של משתתפות המחקר באשר לעוצמת</w:t>
      </w:r>
      <w:r w:rsidRPr="00206EFF">
        <w:rPr>
          <w:rFonts w:ascii="Georgia" w:eastAsia="Calibri" w:hAnsi="Georgia"/>
          <w:sz w:val="18"/>
          <w:szCs w:val="20"/>
          <w:rtl/>
        </w:rPr>
        <w:t xml:space="preserve"> קונפליקט התפקידים שהן חוות בין המשפחה לעבודה</w:t>
      </w:r>
      <w:r w:rsidRPr="00206EFF">
        <w:rPr>
          <w:rFonts w:ascii="Georgia" w:eastAsia="Calibri" w:hAnsi="Georgia" w:hint="cs"/>
          <w:sz w:val="18"/>
          <w:szCs w:val="20"/>
          <w:rtl/>
        </w:rPr>
        <w:t>;</w:t>
      </w:r>
      <w:r w:rsidRPr="00206EFF">
        <w:rPr>
          <w:rFonts w:ascii="Georgia" w:eastAsia="Calibri" w:hAnsi="Georgia"/>
          <w:b/>
          <w:bCs/>
          <w:sz w:val="18"/>
          <w:szCs w:val="20"/>
          <w:rtl/>
        </w:rPr>
        <w:t xml:space="preserve"> ההיבט האפקטיבי</w:t>
      </w:r>
      <w:r w:rsidRPr="00206EFF">
        <w:rPr>
          <w:rFonts w:ascii="Georgia" w:eastAsia="Calibri" w:hAnsi="Georgia"/>
          <w:sz w:val="18"/>
          <w:szCs w:val="20"/>
          <w:rtl/>
        </w:rPr>
        <w:t xml:space="preserve"> </w:t>
      </w:r>
      <w:r w:rsidRPr="00206EFF">
        <w:rPr>
          <w:rFonts w:ascii="Georgia" w:eastAsia="Calibri" w:hAnsi="Georgia" w:hint="cs"/>
          <w:sz w:val="18"/>
          <w:szCs w:val="20"/>
          <w:rtl/>
        </w:rPr>
        <w:t xml:space="preserve">– </w:t>
      </w:r>
      <w:r w:rsidRPr="00206EFF">
        <w:rPr>
          <w:rFonts w:ascii="Georgia" w:eastAsia="Calibri" w:hAnsi="Georgia"/>
          <w:sz w:val="18"/>
          <w:szCs w:val="20"/>
          <w:rtl/>
        </w:rPr>
        <w:t>מידת שביעות רצונן מהנישואין. השילוב בין שלושת ההיבטים הללו מ</w:t>
      </w:r>
      <w:r w:rsidRPr="00206EFF">
        <w:rPr>
          <w:rFonts w:ascii="Georgia" w:eastAsia="Calibri" w:hAnsi="Georgia" w:hint="cs"/>
          <w:sz w:val="18"/>
          <w:szCs w:val="20"/>
          <w:rtl/>
        </w:rPr>
        <w:t xml:space="preserve">אפשר </w:t>
      </w:r>
      <w:r w:rsidRPr="00206EFF">
        <w:rPr>
          <w:rFonts w:ascii="Georgia" w:eastAsia="Calibri" w:hAnsi="Georgia"/>
          <w:sz w:val="18"/>
          <w:szCs w:val="20"/>
          <w:rtl/>
        </w:rPr>
        <w:t xml:space="preserve">התבוננות רחבה וכוללנית על מגוון תחומים </w:t>
      </w:r>
      <w:r w:rsidRPr="00206EFF">
        <w:rPr>
          <w:rFonts w:ascii="Georgia" w:eastAsia="Calibri" w:hAnsi="Georgia" w:hint="cs"/>
          <w:sz w:val="18"/>
          <w:szCs w:val="20"/>
          <w:rtl/>
        </w:rPr>
        <w:t xml:space="preserve">המייצגים את </w:t>
      </w:r>
      <w:r w:rsidRPr="00206EFF">
        <w:rPr>
          <w:rFonts w:ascii="Georgia" w:eastAsia="Calibri" w:hAnsi="Georgia"/>
          <w:sz w:val="18"/>
          <w:szCs w:val="20"/>
          <w:rtl/>
        </w:rPr>
        <w:t>התנהלותן וחוויותיהן של הנשים במערכת המשפחה-עבודה על פי דפוסי הפרנסה.</w:t>
      </w:r>
      <w:r w:rsidRPr="00206EFF">
        <w:rPr>
          <w:rFonts w:ascii="Georgia" w:eastAsia="Calibri" w:hAnsi="Georgia" w:hint="cs"/>
          <w:sz w:val="18"/>
          <w:szCs w:val="20"/>
          <w:rtl/>
        </w:rPr>
        <w:t xml:space="preserve"> אפשר להתבונן במיון שערכנו גם מנקודת מבט אחרת, המתייחסת לשלוש זירות: </w:t>
      </w:r>
      <w:r w:rsidRPr="00206EFF">
        <w:rPr>
          <w:rFonts w:ascii="Georgia" w:eastAsia="Calibri" w:hAnsi="Georgia"/>
          <w:sz w:val="18"/>
          <w:szCs w:val="20"/>
          <w:rtl/>
        </w:rPr>
        <w:t>זירת המשפחה, זירת העבודה</w:t>
      </w:r>
      <w:r w:rsidRPr="00206EFF">
        <w:rPr>
          <w:rFonts w:ascii="Georgia" w:eastAsia="Calibri" w:hAnsi="Georgia" w:hint="cs"/>
          <w:sz w:val="18"/>
          <w:szCs w:val="20"/>
          <w:rtl/>
        </w:rPr>
        <w:t>,</w:t>
      </w:r>
      <w:r w:rsidRPr="00206EFF">
        <w:rPr>
          <w:rFonts w:ascii="Georgia" w:eastAsia="Calibri" w:hAnsi="Georgia"/>
          <w:sz w:val="18"/>
          <w:szCs w:val="20"/>
          <w:rtl/>
        </w:rPr>
        <w:t xml:space="preserve"> וזירת הממשק בין שתי ה</w:t>
      </w:r>
      <w:r w:rsidRPr="00206EFF">
        <w:rPr>
          <w:rFonts w:ascii="Georgia" w:eastAsia="Calibri" w:hAnsi="Georgia" w:hint="cs"/>
          <w:sz w:val="18"/>
          <w:szCs w:val="20"/>
          <w:rtl/>
        </w:rPr>
        <w:t>זירות</w:t>
      </w:r>
      <w:r w:rsidRPr="00206EFF">
        <w:rPr>
          <w:rFonts w:ascii="Georgia" w:eastAsia="Calibri" w:hAnsi="Georgia"/>
          <w:sz w:val="18"/>
          <w:szCs w:val="20"/>
          <w:rtl/>
        </w:rPr>
        <w:t xml:space="preserve">. </w:t>
      </w:r>
    </w:p>
    <w:p w14:paraId="7FC67F28" w14:textId="77777777" w:rsidR="00206EFF" w:rsidRPr="00206EFF" w:rsidRDefault="00206EFF" w:rsidP="00206EFF">
      <w:pPr>
        <w:spacing w:after="180" w:line="280" w:lineRule="exact"/>
        <w:jc w:val="both"/>
        <w:rPr>
          <w:rFonts w:ascii="Georgia" w:eastAsia="Calibri" w:hAnsi="Georgia"/>
          <w:sz w:val="18"/>
          <w:szCs w:val="20"/>
          <w:rtl/>
        </w:rPr>
      </w:pPr>
      <w:r w:rsidRPr="00206EFF">
        <w:rPr>
          <w:rFonts w:ascii="Georgia" w:eastAsia="Calibri" w:hAnsi="Georgia"/>
          <w:sz w:val="18"/>
          <w:szCs w:val="20"/>
          <w:rtl/>
        </w:rPr>
        <w:t xml:space="preserve">זאת ועוד, בשל הבדלים תרבותיים </w:t>
      </w:r>
      <w:r w:rsidRPr="00206EFF">
        <w:rPr>
          <w:rFonts w:ascii="Georgia" w:eastAsia="Calibri" w:hAnsi="Georgia" w:hint="cs"/>
          <w:sz w:val="18"/>
          <w:szCs w:val="20"/>
          <w:rtl/>
        </w:rPr>
        <w:t>ש</w:t>
      </w:r>
      <w:r w:rsidRPr="00206EFF">
        <w:rPr>
          <w:rFonts w:ascii="Georgia" w:eastAsia="Calibri" w:hAnsi="Georgia"/>
          <w:sz w:val="18"/>
          <w:szCs w:val="20"/>
          <w:rtl/>
        </w:rPr>
        <w:t xml:space="preserve">תועדו במחקרים </w:t>
      </w:r>
      <w:r w:rsidRPr="00206EFF">
        <w:rPr>
          <w:rFonts w:ascii="Georgia" w:eastAsia="Calibri" w:hAnsi="Georgia" w:hint="cs"/>
          <w:sz w:val="18"/>
          <w:szCs w:val="20"/>
          <w:rtl/>
        </w:rPr>
        <w:t xml:space="preserve">אשר </w:t>
      </w:r>
      <w:r w:rsidRPr="00206EFF">
        <w:rPr>
          <w:rFonts w:ascii="Georgia" w:eastAsia="Calibri" w:hAnsi="Georgia"/>
          <w:sz w:val="18"/>
          <w:szCs w:val="20"/>
          <w:rtl/>
        </w:rPr>
        <w:t>עסקו בחוויות במערכת המשפחה-עבודה (</w:t>
      </w:r>
      <w:r w:rsidRPr="001262E2">
        <w:rPr>
          <w:rFonts w:ascii="David" w:eastAsia="Calibri" w:hAnsi="David"/>
          <w:sz w:val="20"/>
          <w:szCs w:val="20"/>
        </w:rPr>
        <w:t>(</w:t>
      </w:r>
      <w:r w:rsidRPr="00206EFF">
        <w:rPr>
          <w:rFonts w:ascii="Georgia" w:hAnsi="Georgia"/>
          <w:color w:val="222222"/>
          <w:sz w:val="18"/>
          <w:szCs w:val="20"/>
          <w:shd w:val="clear" w:color="auto" w:fill="FFFFFF"/>
        </w:rPr>
        <w:t>Powell et al., 2009</w:t>
      </w:r>
      <w:r w:rsidRPr="00206EFF">
        <w:rPr>
          <w:rFonts w:ascii="Georgia" w:hAnsi="Georgia"/>
          <w:color w:val="222222"/>
          <w:sz w:val="18"/>
          <w:szCs w:val="20"/>
          <w:shd w:val="clear" w:color="auto" w:fill="FFFFFF"/>
          <w:rtl/>
        </w:rPr>
        <w:t xml:space="preserve">, </w:t>
      </w:r>
      <w:r w:rsidRPr="00206EFF">
        <w:rPr>
          <w:rFonts w:ascii="Georgia" w:eastAsia="Calibri" w:hAnsi="Georgia"/>
          <w:sz w:val="18"/>
          <w:szCs w:val="20"/>
          <w:rtl/>
        </w:rPr>
        <w:t xml:space="preserve">בחנו אם ההבדלים בהתנהלותן ובחוויותיהן של נשים </w:t>
      </w:r>
      <w:r w:rsidRPr="00206EFF">
        <w:rPr>
          <w:rFonts w:ascii="Georgia" w:eastAsia="Calibri" w:hAnsi="Georgia" w:hint="cs"/>
          <w:sz w:val="18"/>
          <w:szCs w:val="20"/>
          <w:rtl/>
        </w:rPr>
        <w:t>במערכת זו</w:t>
      </w:r>
      <w:r w:rsidRPr="00206EFF">
        <w:rPr>
          <w:rFonts w:ascii="Georgia" w:eastAsia="Calibri" w:hAnsi="Georgia"/>
          <w:sz w:val="18"/>
          <w:szCs w:val="20"/>
          <w:rtl/>
        </w:rPr>
        <w:t xml:space="preserve"> תלויים במגזר החברתי שהן משתייכות אליו, והבחנו בין שלושת </w:t>
      </w:r>
      <w:r w:rsidRPr="00206EFF">
        <w:rPr>
          <w:rFonts w:ascii="Georgia" w:eastAsia="Calibri" w:hAnsi="Georgia" w:hint="cs"/>
          <w:sz w:val="18"/>
          <w:szCs w:val="20"/>
          <w:rtl/>
        </w:rPr>
        <w:t>ה</w:t>
      </w:r>
      <w:r w:rsidRPr="00206EFF">
        <w:rPr>
          <w:rFonts w:ascii="Georgia" w:eastAsia="Calibri" w:hAnsi="Georgia"/>
          <w:sz w:val="18"/>
          <w:szCs w:val="20"/>
          <w:rtl/>
        </w:rPr>
        <w:t>מגזרי</w:t>
      </w:r>
      <w:r w:rsidRPr="00206EFF">
        <w:rPr>
          <w:rFonts w:ascii="Georgia" w:eastAsia="Calibri" w:hAnsi="Georgia" w:hint="cs"/>
          <w:sz w:val="18"/>
          <w:szCs w:val="20"/>
          <w:rtl/>
        </w:rPr>
        <w:t>ם</w:t>
      </w:r>
      <w:r w:rsidRPr="00206EFF">
        <w:rPr>
          <w:rFonts w:ascii="Georgia" w:eastAsia="Calibri" w:hAnsi="Georgia"/>
          <w:sz w:val="18"/>
          <w:szCs w:val="20"/>
          <w:rtl/>
        </w:rPr>
        <w:t xml:space="preserve"> החברתיים </w:t>
      </w:r>
      <w:r w:rsidRPr="00206EFF">
        <w:rPr>
          <w:rFonts w:ascii="Georgia" w:eastAsia="Calibri" w:hAnsi="Georgia" w:hint="cs"/>
          <w:sz w:val="18"/>
          <w:szCs w:val="20"/>
          <w:rtl/>
        </w:rPr>
        <w:t>העיקריים ו</w:t>
      </w:r>
      <w:r w:rsidRPr="00206EFF">
        <w:rPr>
          <w:rFonts w:ascii="Georgia" w:eastAsia="Calibri" w:hAnsi="Georgia"/>
          <w:sz w:val="18"/>
          <w:szCs w:val="20"/>
          <w:rtl/>
        </w:rPr>
        <w:t>המרכז</w:t>
      </w:r>
      <w:r w:rsidRPr="00206EFF">
        <w:rPr>
          <w:rFonts w:ascii="Georgia" w:eastAsia="Calibri" w:hAnsi="Georgia" w:hint="cs"/>
          <w:sz w:val="18"/>
          <w:szCs w:val="20"/>
          <w:rtl/>
        </w:rPr>
        <w:t>י</w:t>
      </w:r>
      <w:r w:rsidRPr="00206EFF">
        <w:rPr>
          <w:rFonts w:ascii="Georgia" w:eastAsia="Calibri" w:hAnsi="Georgia"/>
          <w:sz w:val="18"/>
          <w:szCs w:val="20"/>
          <w:rtl/>
        </w:rPr>
        <w:t xml:space="preserve">ים בישראל: נשים באוכלוסייה היהודית הכללית </w:t>
      </w:r>
      <w:r w:rsidRPr="00206EFF">
        <w:rPr>
          <w:rFonts w:ascii="Georgia" w:eastAsia="Calibri" w:hAnsi="Georgia" w:hint="cs"/>
          <w:sz w:val="18"/>
          <w:szCs w:val="20"/>
          <w:rtl/>
        </w:rPr>
        <w:t xml:space="preserve">– </w:t>
      </w:r>
      <w:r w:rsidRPr="00206EFF">
        <w:rPr>
          <w:rFonts w:ascii="Georgia" w:eastAsia="Calibri" w:hAnsi="Georgia"/>
          <w:sz w:val="18"/>
          <w:szCs w:val="20"/>
          <w:rtl/>
        </w:rPr>
        <w:t xml:space="preserve">נשים </w:t>
      </w:r>
      <w:r w:rsidRPr="00206EFF">
        <w:rPr>
          <w:rFonts w:ascii="Georgia" w:eastAsia="Calibri" w:hAnsi="Georgia" w:hint="cs"/>
          <w:sz w:val="18"/>
          <w:szCs w:val="20"/>
          <w:rtl/>
        </w:rPr>
        <w:t>חילוניות, מסורתיות ודתיות</w:t>
      </w:r>
      <w:r w:rsidRPr="00206EFF">
        <w:rPr>
          <w:rFonts w:ascii="Georgia" w:eastAsia="Calibri" w:hAnsi="Georgia"/>
          <w:sz w:val="18"/>
          <w:szCs w:val="20"/>
          <w:rtl/>
        </w:rPr>
        <w:t xml:space="preserve"> (להלן</w:t>
      </w:r>
      <w:r w:rsidRPr="00206EFF">
        <w:rPr>
          <w:rFonts w:ascii="Georgia" w:eastAsia="Calibri" w:hAnsi="Georgia" w:hint="cs"/>
          <w:sz w:val="18"/>
          <w:szCs w:val="20"/>
          <w:rtl/>
        </w:rPr>
        <w:t>,</w:t>
      </w:r>
      <w:r w:rsidRPr="00206EFF">
        <w:rPr>
          <w:rFonts w:ascii="Georgia" w:eastAsia="Calibri" w:hAnsi="Georgia"/>
          <w:sz w:val="18"/>
          <w:szCs w:val="20"/>
          <w:rtl/>
        </w:rPr>
        <w:t xml:space="preserve"> המגזר היהודי הכללי), נשים במגזר החרדי</w:t>
      </w:r>
      <w:r w:rsidRPr="00206EFF">
        <w:rPr>
          <w:rFonts w:ascii="Georgia" w:eastAsia="Calibri" w:hAnsi="Georgia" w:hint="cs"/>
          <w:sz w:val="18"/>
          <w:szCs w:val="20"/>
          <w:rtl/>
        </w:rPr>
        <w:t>,</w:t>
      </w:r>
      <w:r w:rsidRPr="00206EFF">
        <w:rPr>
          <w:rFonts w:ascii="Georgia" w:eastAsia="Calibri" w:hAnsi="Georgia"/>
          <w:sz w:val="18"/>
          <w:szCs w:val="20"/>
          <w:rtl/>
        </w:rPr>
        <w:t xml:space="preserve"> ונשים במגזר הערבי. בשל גורמים מבניים ותרבותיים המאפיינים </w:t>
      </w:r>
      <w:r w:rsidRPr="00206EFF">
        <w:rPr>
          <w:rFonts w:ascii="Georgia" w:eastAsia="Calibri" w:hAnsi="Georgia" w:hint="cs"/>
          <w:sz w:val="18"/>
          <w:szCs w:val="20"/>
          <w:rtl/>
        </w:rPr>
        <w:t>את החברה הישראלית,</w:t>
      </w:r>
      <w:r w:rsidRPr="00206EFF">
        <w:rPr>
          <w:rFonts w:ascii="Georgia" w:eastAsia="Calibri" w:hAnsi="Georgia"/>
          <w:sz w:val="18"/>
          <w:szCs w:val="20"/>
          <w:rtl/>
        </w:rPr>
        <w:t xml:space="preserve"> מאפייני מערכת המשפחה-עבודה במגזרים השונים נבדלים אלו מאלו</w:t>
      </w:r>
      <w:r w:rsidRPr="00206EFF">
        <w:rPr>
          <w:rFonts w:ascii="Georgia" w:eastAsia="Calibri" w:hAnsi="Georgia" w:hint="cs"/>
          <w:sz w:val="18"/>
          <w:szCs w:val="20"/>
          <w:rtl/>
        </w:rPr>
        <w:t>, כפי שנפרט בהמשך. עם זאת, יש לציין כי אף שגם בתוך המגזר היהודי הכללי קיימים הבדלים במגוון היבטים ומאפיינים, לצורך ההבחנה המגזרית בחרנו במחקר הנוכחי להשתמש במונח זה, המייצג את המגזר בכללותו, והבחנו בין המגזר היהודי הכללי כמגזר המתאפיין בעמדות ובנורמות מודרניות באשר לתפקידי המגדר, לבין המגזרים המתאפיינים כמסורתיים בהקשר של עמדות אלו.</w:t>
      </w:r>
    </w:p>
    <w:p w14:paraId="7D09222E" w14:textId="77777777" w:rsidR="00206EFF" w:rsidRDefault="00206EFF" w:rsidP="00206EFF">
      <w:pPr>
        <w:spacing w:after="180" w:line="280" w:lineRule="exact"/>
        <w:jc w:val="both"/>
        <w:rPr>
          <w:rFonts w:ascii="Georgia" w:hAnsi="Georgia"/>
          <w:sz w:val="18"/>
          <w:szCs w:val="20"/>
        </w:rPr>
      </w:pPr>
      <w:r w:rsidRPr="00206EFF">
        <w:rPr>
          <w:rFonts w:ascii="Georgia" w:hAnsi="Georgia" w:hint="cs"/>
          <w:sz w:val="18"/>
          <w:szCs w:val="20"/>
          <w:rtl/>
        </w:rPr>
        <w:t>החברה הישראלית מתאפיינת בצביון פטריארכלי מובהק, ועוצמתו במגזר היהודי הכללי שונה מזו המאפיינת את המגזרים הנחשבים מסורתיים (חרדים וערבים). בה בעת, בין שני המגזרים המסורתיים יש הבדלים ניכרים באשר לנורמות הנוגעות לפרנסת המשפחה. כך למשל, במגזר הערבי הנורמה הדומיננטית היא כי הגבר הוא המפרנס הראשי, אך במגזר החרדי מקובלת הנורמה כי האישה היא התורמת את עיקר ההכנסה למשפחה. הבדלים בין המגזרים השונים משתקפים גם בדפוסי התעסוקה, המתבטאים בשיעור הנשים המשתתפות בשוק העבודה, בתחומי העיסוק ובענפים המקצועיים שהן משתלבות בהם, ובשכרן (</w:t>
      </w:r>
      <w:r w:rsidRPr="00206EFF">
        <w:rPr>
          <w:rFonts w:ascii="Georgia" w:eastAsia="David" w:hAnsi="Georgia"/>
          <w:color w:val="000000"/>
          <w:sz w:val="18"/>
          <w:szCs w:val="20"/>
          <w:rtl/>
        </w:rPr>
        <w:t>פוקס ואפשטיין, 2019</w:t>
      </w:r>
      <w:r w:rsidRPr="00206EFF">
        <w:rPr>
          <w:rFonts w:ascii="Georgia" w:hAnsi="Georgia" w:hint="cs"/>
          <w:sz w:val="18"/>
          <w:szCs w:val="20"/>
          <w:rtl/>
        </w:rPr>
        <w:t>). מתוך כך, תרומת המחקר הנוכחי היא בהעמקת הידע באשר להתנהלותן ולחוויותיהן של נשים על פי מגזר חברתי ודפוסי פרנסה, והממצאים עשויים להביא להבנה אם חוויות אלו של נשים על פי דפוסי הפרנסה הן תלויות מגזר חברתי, או לחלופין, אם הן דומות בקרב נשים בכלל מגזריה של החברה בישראל.</w:t>
      </w:r>
      <w:r w:rsidRPr="00206EFF">
        <w:rPr>
          <w:rFonts w:ascii="Georgia" w:hAnsi="Georgia"/>
          <w:sz w:val="18"/>
          <w:szCs w:val="20"/>
          <w:rtl/>
        </w:rPr>
        <w:t xml:space="preserve"> </w:t>
      </w:r>
    </w:p>
    <w:p w14:paraId="0ACF4B69" w14:textId="77777777" w:rsidR="00E05398" w:rsidRDefault="00E05398" w:rsidP="00E05398">
      <w:pPr>
        <w:spacing w:line="280" w:lineRule="exact"/>
        <w:jc w:val="both"/>
        <w:rPr>
          <w:rFonts w:ascii="Georgia" w:hAnsi="Georgia"/>
          <w:sz w:val="18"/>
          <w:szCs w:val="20"/>
        </w:rPr>
      </w:pPr>
    </w:p>
    <w:p w14:paraId="277E8DAC" w14:textId="77777777" w:rsidR="00E05398" w:rsidRPr="00206EFF" w:rsidRDefault="00E05398" w:rsidP="00E05398">
      <w:pPr>
        <w:spacing w:line="280" w:lineRule="exact"/>
        <w:jc w:val="both"/>
        <w:rPr>
          <w:rFonts w:ascii="Georgia" w:hAnsi="Georgia"/>
          <w:sz w:val="18"/>
          <w:szCs w:val="20"/>
          <w:rtl/>
        </w:rPr>
      </w:pPr>
    </w:p>
    <w:p w14:paraId="2CD530C6" w14:textId="7CA22DE7" w:rsidR="00206EFF" w:rsidRPr="00206EFF" w:rsidRDefault="00206EFF" w:rsidP="00206EFF">
      <w:pPr>
        <w:pStyle w:val="KOT4"/>
        <w:spacing w:after="0"/>
        <w:ind w:left="397" w:right="0" w:hanging="397"/>
        <w:rPr>
          <w:rFonts w:cs="Guttman Aharoni"/>
          <w:color w:val="2A8E8C"/>
          <w:sz w:val="32"/>
          <w:szCs w:val="32"/>
          <w:rtl/>
        </w:rPr>
      </w:pPr>
      <w:r w:rsidRPr="00206EFF">
        <w:rPr>
          <w:rFonts w:cs="Guttman Aharoni" w:hint="cs"/>
          <w:color w:val="2A8E8C"/>
          <w:sz w:val="32"/>
          <w:szCs w:val="32"/>
          <w:rtl/>
        </w:rPr>
        <w:lastRenderedPageBreak/>
        <w:t xml:space="preserve">סקירת ספרות </w:t>
      </w:r>
    </w:p>
    <w:p w14:paraId="75CA34AE" w14:textId="77777777" w:rsidR="00206EFF" w:rsidRPr="00A20B01" w:rsidRDefault="00206EFF" w:rsidP="00206EFF">
      <w:pPr>
        <w:keepNext/>
        <w:keepLines/>
        <w:spacing w:line="280" w:lineRule="exact"/>
        <w:jc w:val="both"/>
        <w:rPr>
          <w:rFonts w:ascii="Georgia" w:hAnsi="Georgia"/>
          <w:color w:val="000000"/>
          <w:sz w:val="18"/>
          <w:szCs w:val="20"/>
          <w:shd w:val="clear" w:color="auto" w:fill="FFFFFF"/>
          <w:rtl/>
        </w:rPr>
      </w:pPr>
    </w:p>
    <w:p w14:paraId="09BCEF41" w14:textId="097F31A2" w:rsidR="00206EFF" w:rsidRPr="00206EFF" w:rsidRDefault="00206EFF" w:rsidP="00206EFF">
      <w:pPr>
        <w:pStyle w:val="KOT5"/>
        <w:spacing w:after="0"/>
        <w:ind w:right="0"/>
        <w:outlineLvl w:val="2"/>
        <w:rPr>
          <w:rFonts w:cs="Guttman Aharoni"/>
          <w:color w:val="BA2A16"/>
          <w:rtl/>
        </w:rPr>
      </w:pPr>
      <w:r w:rsidRPr="00206EFF">
        <w:rPr>
          <w:rFonts w:cs="Guttman Aharoni" w:hint="cs"/>
          <w:color w:val="BA2A16"/>
          <w:rtl/>
        </w:rPr>
        <w:t xml:space="preserve">מתח בתפקידי המגדר </w:t>
      </w:r>
    </w:p>
    <w:p w14:paraId="3033437E" w14:textId="727C5970" w:rsidR="00206EFF" w:rsidRPr="00E05398" w:rsidRDefault="00206EFF" w:rsidP="00836AA7">
      <w:pPr>
        <w:spacing w:after="180" w:line="280" w:lineRule="exact"/>
        <w:jc w:val="both"/>
        <w:rPr>
          <w:rFonts w:ascii="Georgia" w:hAnsi="Georgia"/>
          <w:spacing w:val="-2"/>
          <w:sz w:val="18"/>
          <w:szCs w:val="20"/>
          <w:rtl/>
          <w:lang w:val="en-GB"/>
        </w:rPr>
      </w:pPr>
      <w:r w:rsidRPr="00206EFF">
        <w:rPr>
          <w:rFonts w:ascii="Georgia" w:hAnsi="Georgia"/>
          <w:sz w:val="18"/>
          <w:szCs w:val="20"/>
          <w:rtl/>
          <w:lang w:val="en-GB"/>
        </w:rPr>
        <w:t>תאורי</w:t>
      </w:r>
      <w:r w:rsidRPr="00206EFF">
        <w:rPr>
          <w:rFonts w:ascii="Georgia" w:hAnsi="Georgia" w:hint="cs"/>
          <w:sz w:val="18"/>
          <w:szCs w:val="20"/>
          <w:rtl/>
          <w:lang w:val="en-GB"/>
        </w:rPr>
        <w:t>ית ה</w:t>
      </w:r>
      <w:r w:rsidRPr="00206EFF">
        <w:rPr>
          <w:rFonts w:ascii="Georgia" w:hAnsi="Georgia" w:hint="eastAsia"/>
          <w:sz w:val="18"/>
          <w:szCs w:val="20"/>
          <w:rtl/>
          <w:lang w:val="en-GB"/>
        </w:rPr>
        <w:t>מתח</w:t>
      </w:r>
      <w:r w:rsidRPr="00206EFF">
        <w:rPr>
          <w:rFonts w:ascii="Georgia" w:hAnsi="Georgia"/>
          <w:sz w:val="18"/>
          <w:szCs w:val="20"/>
          <w:rtl/>
          <w:lang w:val="en-GB"/>
        </w:rPr>
        <w:t xml:space="preserve"> </w:t>
      </w:r>
      <w:r w:rsidRPr="00206EFF">
        <w:rPr>
          <w:rFonts w:ascii="Georgia" w:hAnsi="Georgia" w:hint="cs"/>
          <w:sz w:val="18"/>
          <w:szCs w:val="20"/>
          <w:rtl/>
          <w:lang w:val="en-GB"/>
        </w:rPr>
        <w:t>ב</w:t>
      </w:r>
      <w:r w:rsidRPr="00206EFF">
        <w:rPr>
          <w:rFonts w:ascii="Georgia" w:hAnsi="Georgia"/>
          <w:sz w:val="18"/>
          <w:szCs w:val="20"/>
          <w:rtl/>
          <w:lang w:val="en-GB"/>
        </w:rPr>
        <w:t xml:space="preserve">תפקידי </w:t>
      </w:r>
      <w:r w:rsidRPr="00206EFF">
        <w:rPr>
          <w:rFonts w:ascii="Georgia" w:hAnsi="Georgia" w:hint="cs"/>
          <w:sz w:val="18"/>
          <w:szCs w:val="20"/>
          <w:rtl/>
          <w:lang w:val="en-GB"/>
        </w:rPr>
        <w:t>ה</w:t>
      </w:r>
      <w:r w:rsidRPr="00206EFF">
        <w:rPr>
          <w:rFonts w:ascii="Georgia" w:hAnsi="Georgia"/>
          <w:sz w:val="18"/>
          <w:szCs w:val="20"/>
          <w:rtl/>
          <w:lang w:val="en-GB"/>
        </w:rPr>
        <w:t>מגדר (</w:t>
      </w:r>
      <w:r w:rsidRPr="00206EFF">
        <w:rPr>
          <w:rFonts w:ascii="Georgia" w:hAnsi="Georgia"/>
          <w:sz w:val="18"/>
          <w:szCs w:val="20"/>
          <w:lang w:val="en-GB"/>
        </w:rPr>
        <w:t>Gender role strain</w:t>
      </w:r>
      <w:r w:rsidRPr="00206EFF">
        <w:rPr>
          <w:rFonts w:ascii="Georgia" w:hAnsi="Georgia"/>
          <w:sz w:val="18"/>
          <w:szCs w:val="20"/>
          <w:rtl/>
          <w:lang w:val="en-GB"/>
        </w:rPr>
        <w:t xml:space="preserve"> </w:t>
      </w:r>
      <w:proofErr w:type="spellStart"/>
      <w:r w:rsidRPr="00206EFF">
        <w:rPr>
          <w:rFonts w:ascii="Georgia" w:hAnsi="Georgia"/>
          <w:sz w:val="18"/>
          <w:szCs w:val="20"/>
          <w:lang w:val="en-GB"/>
        </w:rPr>
        <w:t>Pleck</w:t>
      </w:r>
      <w:proofErr w:type="spellEnd"/>
      <w:r w:rsidRPr="00206EFF">
        <w:rPr>
          <w:rFonts w:ascii="Georgia" w:hAnsi="Georgia"/>
          <w:sz w:val="18"/>
          <w:szCs w:val="20"/>
          <w:lang w:val="en-GB"/>
        </w:rPr>
        <w:t>, 1995;</w:t>
      </w:r>
      <w:r w:rsidRPr="00206EFF">
        <w:rPr>
          <w:rFonts w:ascii="Georgia" w:hAnsi="Georgia" w:hint="cs"/>
          <w:sz w:val="18"/>
          <w:szCs w:val="20"/>
          <w:rtl/>
          <w:lang w:val="en-GB"/>
        </w:rPr>
        <w:t>)</w:t>
      </w:r>
      <w:r w:rsidRPr="00206EFF">
        <w:rPr>
          <w:rFonts w:ascii="Georgia" w:hAnsi="Georgia"/>
          <w:sz w:val="18"/>
          <w:szCs w:val="20"/>
          <w:rtl/>
          <w:lang w:val="en-GB"/>
        </w:rPr>
        <w:t xml:space="preserve"> </w:t>
      </w:r>
      <w:r w:rsidRPr="00206EFF">
        <w:rPr>
          <w:rFonts w:ascii="Georgia" w:hAnsi="Georgia" w:hint="cs"/>
          <w:sz w:val="18"/>
          <w:szCs w:val="20"/>
          <w:rtl/>
          <w:lang w:val="en-GB"/>
        </w:rPr>
        <w:t xml:space="preserve">מדגישה את המתח הנוצר בקרב גברים עקב הפער בין הציפיות החברתיות מהם לבין התנהלותם בפועל, אשר לעיתים, עקב השינויים הפוקדים את תקופתנו, אינה עולה בקנה אחד עם הנורמות </w:t>
      </w:r>
      <w:r w:rsidRPr="00E05398">
        <w:rPr>
          <w:rFonts w:ascii="Georgia" w:hAnsi="Georgia" w:hint="cs"/>
          <w:spacing w:val="-2"/>
          <w:sz w:val="18"/>
          <w:szCs w:val="20"/>
          <w:rtl/>
          <w:lang w:val="en-GB"/>
        </w:rPr>
        <w:t>התרבותיות באשר לתפקידי המגדר.</w:t>
      </w:r>
      <w:r w:rsidRPr="00E05398">
        <w:rPr>
          <w:rFonts w:ascii="Georgia" w:hAnsi="Georgia" w:hint="eastAsia"/>
          <w:spacing w:val="-2"/>
          <w:sz w:val="18"/>
          <w:szCs w:val="20"/>
          <w:rtl/>
          <w:lang w:val="en-GB"/>
        </w:rPr>
        <w:t xml:space="preserve"> </w:t>
      </w:r>
      <w:r w:rsidRPr="00E05398">
        <w:rPr>
          <w:rFonts w:ascii="Georgia" w:hAnsi="Georgia" w:hint="cs"/>
          <w:spacing w:val="-2"/>
          <w:sz w:val="18"/>
          <w:szCs w:val="20"/>
          <w:rtl/>
          <w:lang w:val="en-GB"/>
        </w:rPr>
        <w:t>במצב שבו גברים מפירים בהתנהלות</w:t>
      </w:r>
      <w:r w:rsidRPr="00E05398">
        <w:rPr>
          <w:rFonts w:ascii="Georgia" w:hAnsi="Georgia" w:hint="eastAsia"/>
          <w:spacing w:val="-2"/>
          <w:sz w:val="18"/>
          <w:szCs w:val="20"/>
          <w:rtl/>
          <w:lang w:val="en-GB"/>
        </w:rPr>
        <w:t>ם</w:t>
      </w:r>
      <w:r w:rsidRPr="00E05398">
        <w:rPr>
          <w:rFonts w:ascii="Georgia" w:hAnsi="Georgia" w:hint="cs"/>
          <w:spacing w:val="-2"/>
          <w:sz w:val="18"/>
          <w:szCs w:val="20"/>
          <w:rtl/>
          <w:lang w:val="en-GB"/>
        </w:rPr>
        <w:t xml:space="preserve"> את הנורמות </w:t>
      </w:r>
      <w:r w:rsidR="00836AA7">
        <w:rPr>
          <w:rFonts w:ascii="Georgia" w:hAnsi="Georgia" w:hint="cs"/>
          <w:spacing w:val="-2"/>
          <w:sz w:val="18"/>
          <w:szCs w:val="20"/>
          <w:rtl/>
          <w:lang w:val="en-GB"/>
        </w:rPr>
        <w:t>הללו</w:t>
      </w:r>
      <w:r w:rsidRPr="00E05398">
        <w:rPr>
          <w:rFonts w:ascii="Georgia" w:hAnsi="Georgia" w:hint="cs"/>
          <w:spacing w:val="-2"/>
          <w:sz w:val="18"/>
          <w:szCs w:val="20"/>
          <w:rtl/>
          <w:lang w:val="en-GB"/>
        </w:rPr>
        <w:t>, הם עשויים לחוות תחושה של</w:t>
      </w:r>
      <w:r w:rsidRPr="00E05398">
        <w:rPr>
          <w:rFonts w:ascii="Georgia" w:hAnsi="Georgia"/>
          <w:spacing w:val="-2"/>
          <w:sz w:val="18"/>
          <w:szCs w:val="20"/>
          <w:rtl/>
          <w:lang w:val="en-GB"/>
        </w:rPr>
        <w:t xml:space="preserve"> </w:t>
      </w:r>
      <w:r w:rsidRPr="00E05398">
        <w:rPr>
          <w:rFonts w:ascii="Georgia" w:hAnsi="Georgia" w:hint="cs"/>
          <w:spacing w:val="-2"/>
          <w:sz w:val="18"/>
          <w:szCs w:val="20"/>
          <w:rtl/>
          <w:lang w:val="en-GB"/>
        </w:rPr>
        <w:t>"</w:t>
      </w:r>
      <w:r w:rsidRPr="00E05398">
        <w:rPr>
          <w:rFonts w:ascii="Georgia" w:hAnsi="Georgia"/>
          <w:spacing w:val="-2"/>
          <w:sz w:val="18"/>
          <w:szCs w:val="20"/>
          <w:rtl/>
          <w:lang w:val="en-GB"/>
        </w:rPr>
        <w:t>חוסר התאמה בין ה</w:t>
      </w:r>
      <w:r w:rsidRPr="00E05398">
        <w:rPr>
          <w:rFonts w:ascii="Georgia" w:hAnsi="Georgia" w:hint="cs"/>
          <w:spacing w:val="-2"/>
          <w:sz w:val="18"/>
          <w:szCs w:val="20"/>
          <w:rtl/>
          <w:lang w:val="en-GB"/>
        </w:rPr>
        <w:t>'</w:t>
      </w:r>
      <w:r w:rsidRPr="00E05398">
        <w:rPr>
          <w:rFonts w:ascii="Georgia" w:hAnsi="Georgia"/>
          <w:spacing w:val="-2"/>
          <w:sz w:val="18"/>
          <w:szCs w:val="20"/>
          <w:rtl/>
          <w:lang w:val="en-GB"/>
        </w:rPr>
        <w:t>עצמי</w:t>
      </w:r>
      <w:r w:rsidRPr="00E05398">
        <w:rPr>
          <w:rFonts w:ascii="Georgia" w:hAnsi="Georgia" w:hint="cs"/>
          <w:spacing w:val="-2"/>
          <w:sz w:val="18"/>
          <w:szCs w:val="20"/>
          <w:rtl/>
          <w:lang w:val="en-GB"/>
        </w:rPr>
        <w:t xml:space="preserve"> הממשי'</w:t>
      </w:r>
      <w:r w:rsidRPr="00E05398">
        <w:rPr>
          <w:rFonts w:ascii="Georgia" w:hAnsi="Georgia"/>
          <w:spacing w:val="-2"/>
          <w:sz w:val="18"/>
          <w:szCs w:val="20"/>
          <w:rtl/>
          <w:lang w:val="en-GB"/>
        </w:rPr>
        <w:t xml:space="preserve"> לבין ה</w:t>
      </w:r>
      <w:r w:rsidRPr="00E05398">
        <w:rPr>
          <w:rFonts w:ascii="Georgia" w:hAnsi="Georgia" w:hint="cs"/>
          <w:spacing w:val="-2"/>
          <w:sz w:val="18"/>
          <w:szCs w:val="20"/>
          <w:rtl/>
          <w:lang w:val="en-GB"/>
        </w:rPr>
        <w:t>'</w:t>
      </w:r>
      <w:r w:rsidRPr="00E05398">
        <w:rPr>
          <w:rFonts w:ascii="Georgia" w:hAnsi="Georgia"/>
          <w:spacing w:val="-2"/>
          <w:sz w:val="18"/>
          <w:szCs w:val="20"/>
          <w:rtl/>
          <w:lang w:val="en-GB"/>
        </w:rPr>
        <w:t>עצמי האידיאלי</w:t>
      </w:r>
      <w:r w:rsidRPr="00E05398">
        <w:rPr>
          <w:rFonts w:ascii="Georgia" w:hAnsi="Georgia" w:hint="cs"/>
          <w:spacing w:val="-2"/>
          <w:sz w:val="18"/>
          <w:szCs w:val="20"/>
          <w:rtl/>
          <w:lang w:val="en-GB"/>
        </w:rPr>
        <w:t xml:space="preserve">'", </w:t>
      </w:r>
      <w:r w:rsidRPr="00E05398">
        <w:rPr>
          <w:rFonts w:ascii="Georgia" w:hAnsi="Georgia"/>
          <w:spacing w:val="-2"/>
          <w:sz w:val="18"/>
          <w:szCs w:val="20"/>
          <w:rtl/>
          <w:lang w:val="en-GB"/>
        </w:rPr>
        <w:t>כפי שהוא מנוסח בתרבות בהקשר המגדרי (</w:t>
      </w:r>
      <w:proofErr w:type="spellStart"/>
      <w:r w:rsidRPr="00E05398">
        <w:rPr>
          <w:rFonts w:ascii="Georgia" w:hAnsi="Georgia"/>
          <w:spacing w:val="-2"/>
          <w:sz w:val="18"/>
          <w:szCs w:val="20"/>
          <w:lang w:val="en-GB"/>
        </w:rPr>
        <w:t>Pleck</w:t>
      </w:r>
      <w:proofErr w:type="spellEnd"/>
      <w:r w:rsidRPr="00E05398">
        <w:rPr>
          <w:rFonts w:ascii="Georgia" w:hAnsi="Georgia"/>
          <w:spacing w:val="-2"/>
          <w:sz w:val="18"/>
          <w:szCs w:val="20"/>
          <w:lang w:val="en-GB"/>
        </w:rPr>
        <w:t xml:space="preserve">, 1983, </w:t>
      </w:r>
      <w:r w:rsidRPr="00E05398">
        <w:rPr>
          <w:rFonts w:ascii="Georgia" w:hAnsi="Georgia"/>
          <w:spacing w:val="-2"/>
          <w:sz w:val="18"/>
          <w:szCs w:val="20"/>
        </w:rPr>
        <w:t xml:space="preserve">p. </w:t>
      </w:r>
      <w:r w:rsidRPr="00E05398">
        <w:rPr>
          <w:rFonts w:ascii="Georgia" w:hAnsi="Georgia"/>
          <w:spacing w:val="-2"/>
          <w:sz w:val="18"/>
          <w:szCs w:val="20"/>
          <w:lang w:val="en-GB"/>
        </w:rPr>
        <w:t>278</w:t>
      </w:r>
      <w:r w:rsidRPr="00E05398">
        <w:rPr>
          <w:rFonts w:ascii="Georgia" w:hAnsi="Georgia"/>
          <w:spacing w:val="-2"/>
          <w:sz w:val="18"/>
          <w:szCs w:val="20"/>
          <w:rtl/>
          <w:lang w:val="en-GB"/>
        </w:rPr>
        <w:t>)</w:t>
      </w:r>
      <w:r w:rsidR="00836AA7">
        <w:rPr>
          <w:rFonts w:ascii="Georgia" w:hAnsi="Georgia" w:hint="cs"/>
          <w:spacing w:val="-2"/>
          <w:sz w:val="18"/>
          <w:szCs w:val="20"/>
          <w:rtl/>
          <w:lang w:val="en-GB"/>
        </w:rPr>
        <w:t>.</w:t>
      </w:r>
      <w:r w:rsidRPr="00E05398">
        <w:rPr>
          <w:rFonts w:ascii="Georgia" w:hAnsi="Georgia" w:hint="cs"/>
          <w:spacing w:val="-2"/>
          <w:sz w:val="18"/>
          <w:szCs w:val="20"/>
          <w:rtl/>
          <w:lang w:val="en-GB"/>
        </w:rPr>
        <w:t xml:space="preserve"> תחושה זו של </w:t>
      </w:r>
      <w:r w:rsidRPr="00E05398">
        <w:rPr>
          <w:rFonts w:ascii="Georgia" w:hAnsi="Georgia" w:hint="eastAsia"/>
          <w:spacing w:val="-2"/>
          <w:sz w:val="18"/>
          <w:szCs w:val="20"/>
          <w:rtl/>
          <w:lang w:val="en-GB"/>
        </w:rPr>
        <w:t>מתח</w:t>
      </w:r>
      <w:r w:rsidRPr="00E05398">
        <w:rPr>
          <w:rFonts w:ascii="Georgia" w:hAnsi="Georgia" w:hint="cs"/>
          <w:spacing w:val="-2"/>
          <w:sz w:val="18"/>
          <w:szCs w:val="20"/>
          <w:rtl/>
          <w:lang w:val="en-GB"/>
        </w:rPr>
        <w:t xml:space="preserve"> עשויה להוביל </w:t>
      </w:r>
      <w:r w:rsidRPr="00E05398">
        <w:rPr>
          <w:rFonts w:ascii="Georgia" w:hAnsi="Georgia"/>
          <w:spacing w:val="-2"/>
          <w:sz w:val="18"/>
          <w:szCs w:val="20"/>
          <w:rtl/>
          <w:lang w:val="en-GB"/>
        </w:rPr>
        <w:t>ללחץ</w:t>
      </w:r>
      <w:r w:rsidRPr="00E05398">
        <w:rPr>
          <w:rFonts w:ascii="Georgia" w:hAnsi="Georgia" w:hint="cs"/>
          <w:spacing w:val="-2"/>
          <w:sz w:val="18"/>
          <w:szCs w:val="20"/>
          <w:rtl/>
          <w:lang w:val="en-GB"/>
        </w:rPr>
        <w:t xml:space="preserve">, ולהגביר את המצוקה שהם חווים </w:t>
      </w:r>
      <w:r w:rsidRPr="00E05398">
        <w:rPr>
          <w:rFonts w:ascii="Georgia" w:hAnsi="Georgia"/>
          <w:spacing w:val="-2"/>
          <w:sz w:val="18"/>
          <w:szCs w:val="20"/>
          <w:rtl/>
          <w:lang w:val="en-GB"/>
        </w:rPr>
        <w:t>(</w:t>
      </w:r>
      <w:r w:rsidRPr="00E05398">
        <w:rPr>
          <w:rFonts w:ascii="Georgia" w:hAnsi="Georgia"/>
          <w:spacing w:val="-2"/>
          <w:sz w:val="18"/>
          <w:szCs w:val="20"/>
          <w:lang w:val="en-GB"/>
        </w:rPr>
        <w:t>O’Neil, 2015</w:t>
      </w:r>
      <w:r w:rsidRPr="00E05398">
        <w:rPr>
          <w:rFonts w:ascii="Georgia" w:hAnsi="Georgia"/>
          <w:spacing w:val="-2"/>
          <w:sz w:val="18"/>
          <w:szCs w:val="20"/>
          <w:rtl/>
          <w:lang w:val="en-GB"/>
        </w:rPr>
        <w:t>)</w:t>
      </w:r>
      <w:r w:rsidRPr="00E05398">
        <w:rPr>
          <w:rFonts w:ascii="Georgia" w:hAnsi="Georgia" w:hint="cs"/>
          <w:spacing w:val="-2"/>
          <w:sz w:val="18"/>
          <w:szCs w:val="20"/>
          <w:rtl/>
          <w:lang w:val="en-GB"/>
        </w:rPr>
        <w:t>.</w:t>
      </w:r>
    </w:p>
    <w:p w14:paraId="39B0F910"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lang w:val="en-GB"/>
        </w:rPr>
        <w:t>אחת הנורמות הבולטות בהקשר של תפקידי המגדר מתייחסת לשאלת המפרנס העיקרי במשפחה, תפקיד אשר ברוב המקרים שמור לגבר. אף שבישראל חלו במהלך השנים שינויים בדפוסי הפרנסה במשפחה, גם כיום ברוב משקי הבית הגבר הוא המפרנס הראשי, והוא שתורם את הנתח העיקרי לפרנסת המשפחה. כפי שצוין, במרבית המשפחות שבהן שני בני הזוג מצויי</w:t>
      </w:r>
      <w:r w:rsidRPr="00206EFF">
        <w:rPr>
          <w:rFonts w:ascii="Georgia" w:hAnsi="Georgia" w:hint="eastAsia"/>
          <w:sz w:val="18"/>
          <w:szCs w:val="20"/>
          <w:rtl/>
          <w:lang w:val="en-GB"/>
        </w:rPr>
        <w:t>ם</w:t>
      </w:r>
      <w:r w:rsidRPr="00206EFF">
        <w:rPr>
          <w:rFonts w:ascii="Georgia" w:hAnsi="Georgia" w:hint="cs"/>
          <w:sz w:val="18"/>
          <w:szCs w:val="20"/>
          <w:rtl/>
          <w:lang w:val="en-GB"/>
        </w:rPr>
        <w:t xml:space="preserve"> בשוק העבודה, הגברים הם המפרנסים העיקריים (</w:t>
      </w:r>
      <w:proofErr w:type="spellStart"/>
      <w:r w:rsidRPr="00206EFF">
        <w:rPr>
          <w:rFonts w:ascii="Georgia" w:hAnsi="Georgia"/>
          <w:sz w:val="18"/>
          <w:szCs w:val="20"/>
          <w:rtl/>
        </w:rPr>
        <w:t>דופז</w:t>
      </w:r>
      <w:proofErr w:type="spellEnd"/>
      <w:r w:rsidRPr="00206EFF">
        <w:rPr>
          <w:rFonts w:ascii="Georgia" w:hAnsi="Georgia"/>
          <w:sz w:val="18"/>
          <w:szCs w:val="20"/>
          <w:rtl/>
        </w:rPr>
        <w:t xml:space="preserve">, </w:t>
      </w:r>
      <w:r w:rsidRPr="00206EFF">
        <w:rPr>
          <w:rFonts w:ascii="Georgia" w:hAnsi="Georgia" w:hint="cs"/>
          <w:sz w:val="18"/>
          <w:szCs w:val="20"/>
          <w:rtl/>
        </w:rPr>
        <w:t>2023</w:t>
      </w:r>
      <w:r w:rsidRPr="00206EFF">
        <w:rPr>
          <w:rFonts w:ascii="Georgia" w:hAnsi="Georgia" w:hint="cs"/>
          <w:sz w:val="18"/>
          <w:szCs w:val="20"/>
          <w:rtl/>
          <w:lang w:val="en-GB"/>
        </w:rPr>
        <w:t>), אך דפוס זה השתנה במידה מסוימת לאורך השנים (</w:t>
      </w:r>
      <w:proofErr w:type="spellStart"/>
      <w:r w:rsidRPr="00206EFF">
        <w:rPr>
          <w:rFonts w:ascii="Georgia" w:hAnsi="Georgia"/>
          <w:sz w:val="18"/>
          <w:szCs w:val="20"/>
          <w:rtl/>
        </w:rPr>
        <w:t>דופז</w:t>
      </w:r>
      <w:proofErr w:type="spellEnd"/>
      <w:r w:rsidRPr="00206EFF">
        <w:rPr>
          <w:rFonts w:ascii="Georgia" w:hAnsi="Georgia"/>
          <w:sz w:val="18"/>
          <w:szCs w:val="20"/>
          <w:rtl/>
        </w:rPr>
        <w:t xml:space="preserve">, </w:t>
      </w:r>
      <w:r w:rsidRPr="00206EFF">
        <w:rPr>
          <w:rFonts w:ascii="Georgia" w:hAnsi="Georgia" w:hint="cs"/>
          <w:sz w:val="18"/>
          <w:szCs w:val="20"/>
          <w:rtl/>
        </w:rPr>
        <w:t>2017)</w:t>
      </w:r>
      <w:r w:rsidRPr="00206EFF">
        <w:rPr>
          <w:rFonts w:ascii="Georgia" w:hAnsi="Georgia"/>
          <w:sz w:val="18"/>
          <w:szCs w:val="20"/>
          <w:rtl/>
        </w:rPr>
        <w:t xml:space="preserve">. </w:t>
      </w:r>
    </w:p>
    <w:p w14:paraId="554FAECE" w14:textId="77415A01" w:rsidR="00206EFF" w:rsidRPr="00206EFF" w:rsidRDefault="00206EFF" w:rsidP="00836AA7">
      <w:pPr>
        <w:spacing w:after="180" w:line="280" w:lineRule="exact"/>
        <w:jc w:val="both"/>
        <w:rPr>
          <w:rFonts w:ascii="Georgia" w:hAnsi="Georgia"/>
          <w:sz w:val="18"/>
          <w:szCs w:val="20"/>
          <w:rtl/>
          <w:lang w:val="en-GB"/>
        </w:rPr>
      </w:pPr>
      <w:r w:rsidRPr="00206EFF">
        <w:rPr>
          <w:rFonts w:ascii="Georgia" w:hAnsi="Georgia" w:hint="cs"/>
          <w:sz w:val="18"/>
          <w:szCs w:val="20"/>
          <w:rtl/>
          <w:lang w:val="en-GB"/>
        </w:rPr>
        <w:t>אומנם בליבו של מחקר זה לא עמדו גברים כי אם נשים, אולם ערעור בדפוס הפרנסה השכיח (כששכרה של האישה שווה לזה של בן זוגה, ויתרה מכך, כששכרה גבוה משלו</w:t>
      </w:r>
      <w:r w:rsidR="00836AA7">
        <w:rPr>
          <w:rFonts w:ascii="Georgia" w:hAnsi="Georgia" w:hint="cs"/>
          <w:sz w:val="18"/>
          <w:szCs w:val="20"/>
          <w:rtl/>
          <w:lang w:val="en-GB"/>
        </w:rPr>
        <w:t>)</w:t>
      </w:r>
      <w:r w:rsidRPr="00206EFF">
        <w:rPr>
          <w:rFonts w:ascii="Georgia" w:hAnsi="Georgia" w:hint="cs"/>
          <w:sz w:val="18"/>
          <w:szCs w:val="20"/>
          <w:rtl/>
          <w:lang w:val="en-GB"/>
        </w:rPr>
        <w:t xml:space="preserve">, עשוי, כאמור, להוביל </w:t>
      </w:r>
      <w:r w:rsidR="00836AA7">
        <w:rPr>
          <w:rFonts w:ascii="Georgia" w:hAnsi="Georgia" w:hint="cs"/>
          <w:sz w:val="18"/>
          <w:szCs w:val="20"/>
          <w:rtl/>
          <w:lang w:val="en-GB"/>
        </w:rPr>
        <w:t xml:space="preserve">ללחץ </w:t>
      </w:r>
      <w:r w:rsidRPr="00206EFF">
        <w:rPr>
          <w:rFonts w:ascii="Georgia" w:hAnsi="Georgia" w:hint="cs"/>
          <w:sz w:val="18"/>
          <w:szCs w:val="20"/>
          <w:rtl/>
          <w:lang w:val="en-GB"/>
        </w:rPr>
        <w:t>בקרב גברים ולהגביר את המצוקה שהם חווים. בשל כך הם עשויים להפגין עליונות וקשיחות, ולהימנע מהבעת רגשות ומפתיחות במערכת הזוגיות, וכן מנשיאה בנטל הטיפול במשפחה (</w:t>
      </w:r>
      <w:r w:rsidRPr="00206EFF">
        <w:rPr>
          <w:rFonts w:ascii="Georgia" w:hAnsi="Georgia"/>
          <w:sz w:val="18"/>
          <w:szCs w:val="20"/>
          <w:lang w:val="en-GB"/>
        </w:rPr>
        <w:t>O’Neil, 2015; O’Neil et al., 1995</w:t>
      </w:r>
      <w:r w:rsidRPr="00206EFF">
        <w:rPr>
          <w:rFonts w:ascii="Georgia" w:hAnsi="Georgia" w:hint="cs"/>
          <w:sz w:val="18"/>
          <w:szCs w:val="20"/>
          <w:rtl/>
          <w:lang w:val="en-GB"/>
        </w:rPr>
        <w:t>). התנהלות זו של הגברים שאיבדו את מעמדם כמפרנסים עיקריים במשפחה עשויה להשפיע על בנות זוגם ועל חוויותיה</w:t>
      </w:r>
      <w:r w:rsidRPr="00206EFF">
        <w:rPr>
          <w:rFonts w:ascii="Georgia" w:hAnsi="Georgia" w:hint="eastAsia"/>
          <w:sz w:val="18"/>
          <w:szCs w:val="20"/>
          <w:rtl/>
          <w:lang w:val="en-GB"/>
        </w:rPr>
        <w:t>ן</w:t>
      </w:r>
      <w:r w:rsidRPr="00206EFF">
        <w:rPr>
          <w:rFonts w:ascii="Georgia" w:hAnsi="Georgia" w:hint="cs"/>
          <w:sz w:val="18"/>
          <w:szCs w:val="20"/>
          <w:rtl/>
          <w:lang w:val="en-GB"/>
        </w:rPr>
        <w:t xml:space="preserve"> במערכת המשפחה-עבודה כפי שנבדקו במחקר זה. </w:t>
      </w:r>
    </w:p>
    <w:p w14:paraId="6CF2066D" w14:textId="65F0F1B6" w:rsidR="00206EFF" w:rsidRPr="00206EFF" w:rsidRDefault="00206EFF" w:rsidP="00836AA7">
      <w:pPr>
        <w:spacing w:after="180" w:line="280" w:lineRule="exact"/>
        <w:jc w:val="both"/>
        <w:rPr>
          <w:rFonts w:ascii="Georgia" w:hAnsi="Georgia"/>
          <w:sz w:val="18"/>
          <w:szCs w:val="20"/>
          <w:rtl/>
          <w:lang w:val="en-GB"/>
        </w:rPr>
      </w:pPr>
      <w:r w:rsidRPr="00206EFF">
        <w:rPr>
          <w:rFonts w:ascii="Georgia" w:hAnsi="Georgia" w:hint="cs"/>
          <w:sz w:val="18"/>
          <w:szCs w:val="20"/>
          <w:rtl/>
          <w:lang w:val="en-GB"/>
        </w:rPr>
        <w:t xml:space="preserve">בהקשר זה נטען </w:t>
      </w:r>
      <w:r w:rsidRPr="00206EFF">
        <w:rPr>
          <w:rFonts w:ascii="Georgia" w:hAnsi="Georgia" w:hint="cs"/>
          <w:sz w:val="18"/>
          <w:szCs w:val="20"/>
          <w:rtl/>
        </w:rPr>
        <w:t xml:space="preserve">כי בשל החשש מפגיעה בזהות הגברית, במקרים שבהם הגבר מאבד ממעמדו כמפרנס העיקרי הוא עשוי לאמץ אסטרטגיה של </w:t>
      </w:r>
      <w:r w:rsidRPr="00206EFF">
        <w:rPr>
          <w:rFonts w:ascii="Georgia" w:hAnsi="Georgia" w:hint="cs"/>
          <w:b/>
          <w:bCs/>
          <w:sz w:val="18"/>
          <w:szCs w:val="20"/>
          <w:rtl/>
        </w:rPr>
        <w:t>עשיית מגדר</w:t>
      </w:r>
      <w:r w:rsidRPr="00206EFF">
        <w:rPr>
          <w:rFonts w:ascii="Georgia" w:hAnsi="Georgia" w:hint="cs"/>
          <w:sz w:val="18"/>
          <w:szCs w:val="20"/>
          <w:rtl/>
        </w:rPr>
        <w:t xml:space="preserve"> (</w:t>
      </w:r>
      <w:r w:rsidRPr="00206EFF">
        <w:rPr>
          <w:rFonts w:ascii="Georgia" w:hAnsi="Georgia"/>
          <w:sz w:val="18"/>
          <w:szCs w:val="20"/>
        </w:rPr>
        <w:t>doing gender</w:t>
      </w:r>
      <w:r w:rsidRPr="00206EFF">
        <w:rPr>
          <w:rFonts w:ascii="Georgia" w:hAnsi="Georgia" w:hint="cs"/>
          <w:sz w:val="18"/>
          <w:szCs w:val="20"/>
          <w:rtl/>
        </w:rPr>
        <w:t>). זו מתבטאת בהיצמדות לתפקידי מגדר מסורתיים דוגמת הפגנת יתר של כוח גברי, ועשויה בתורה להקשות על נשים ולעצב אצלן חוויות שליליות בנישואין (</w:t>
      </w:r>
      <w:r w:rsidRPr="00206EFF">
        <w:rPr>
          <w:rFonts w:ascii="Georgia" w:hAnsi="Georgia"/>
          <w:color w:val="0D0D0D"/>
          <w:sz w:val="18"/>
          <w:szCs w:val="20"/>
          <w:shd w:val="clear" w:color="auto" w:fill="FFFFFF"/>
        </w:rPr>
        <w:t>West &amp; Zimmerman, 1987</w:t>
      </w:r>
      <w:r w:rsidRPr="00206EFF">
        <w:rPr>
          <w:rFonts w:ascii="Georgia" w:hAnsi="Georgia" w:hint="cs"/>
          <w:color w:val="0D0D0D"/>
          <w:sz w:val="18"/>
          <w:szCs w:val="20"/>
          <w:shd w:val="clear" w:color="auto" w:fill="FFFFFF"/>
          <w:rtl/>
        </w:rPr>
        <w:t>)</w:t>
      </w:r>
      <w:r w:rsidRPr="00206EFF">
        <w:rPr>
          <w:rFonts w:ascii="Georgia" w:hAnsi="Georgia" w:hint="cs"/>
          <w:sz w:val="18"/>
          <w:szCs w:val="20"/>
          <w:rtl/>
        </w:rPr>
        <w:t>. טענה זו, שנמצאה בהקשרים חברתיים מודרניי</w:t>
      </w:r>
      <w:r w:rsidRPr="00206EFF">
        <w:rPr>
          <w:rFonts w:ascii="Georgia" w:hAnsi="Georgia" w:hint="eastAsia"/>
          <w:sz w:val="18"/>
          <w:szCs w:val="20"/>
          <w:rtl/>
        </w:rPr>
        <w:t>ם</w:t>
      </w:r>
      <w:r w:rsidRPr="00206EFF">
        <w:rPr>
          <w:rFonts w:ascii="Georgia" w:hAnsi="Georgia" w:hint="cs"/>
          <w:sz w:val="18"/>
          <w:szCs w:val="20"/>
          <w:rtl/>
        </w:rPr>
        <w:t xml:space="preserve"> (</w:t>
      </w:r>
      <w:r w:rsidRPr="00206EFF">
        <w:rPr>
          <w:rFonts w:ascii="Georgia" w:hAnsi="Georgia"/>
          <w:color w:val="222222"/>
          <w:sz w:val="18"/>
          <w:szCs w:val="20"/>
          <w:shd w:val="clear" w:color="auto" w:fill="FFFFFF"/>
        </w:rPr>
        <w:t>Mannino &amp; Deutsch, 2007</w:t>
      </w:r>
      <w:r w:rsidRPr="00206EFF">
        <w:rPr>
          <w:rFonts w:ascii="Georgia" w:hAnsi="Georgia" w:hint="cs"/>
          <w:sz w:val="18"/>
          <w:szCs w:val="20"/>
          <w:rtl/>
        </w:rPr>
        <w:t>), משמעותית אף יותר בהקשרים חברתיים מסורתיים, שבהם הפרת הנורמות של תפקידי המגדר, ובכללם התפקידים המסורתיים, נתפסת כחמורה (</w:t>
      </w:r>
      <w:r w:rsidRPr="00206EFF">
        <w:rPr>
          <w:rFonts w:ascii="Georgia" w:hAnsi="Georgia"/>
          <w:color w:val="222222"/>
          <w:sz w:val="18"/>
          <w:szCs w:val="20"/>
          <w:shd w:val="clear" w:color="auto" w:fill="FFFFFF"/>
        </w:rPr>
        <w:t>Ridgeway, 2001; Tichenor, 2005</w:t>
      </w:r>
      <w:r w:rsidRPr="00206EFF">
        <w:rPr>
          <w:rFonts w:ascii="Georgia" w:hAnsi="Georgia" w:hint="cs"/>
          <w:sz w:val="18"/>
          <w:szCs w:val="20"/>
          <w:rtl/>
        </w:rPr>
        <w:t xml:space="preserve">). בשל המתח הרב הטמון בתפקידי המגדר במגזרים מסורתיים, אפשר להניח כי </w:t>
      </w:r>
      <w:r w:rsidRPr="00206EFF">
        <w:rPr>
          <w:rFonts w:ascii="Georgia" w:hAnsi="Georgia" w:hint="cs"/>
          <w:sz w:val="18"/>
          <w:szCs w:val="20"/>
          <w:rtl/>
          <w:lang w:val="en-GB"/>
        </w:rPr>
        <w:t xml:space="preserve">מעצם היותה של המשפחה מערכת חברתית שבה כל אחד מחבריה משפיע על חוויותיו של האחר, גילויי גבריות יתר בדפוסי הפרנסה המודרניים (שכרה של האישה שווה לזה של הגבר או גבוה משלו) עשויים לתת את אותותיהם בחוויותיהן של הנשים במגוון תחומים, ובהם חלוקת </w:t>
      </w:r>
      <w:r w:rsidRPr="00206EFF">
        <w:rPr>
          <w:rFonts w:ascii="Georgia" w:hAnsi="Georgia" w:hint="cs"/>
          <w:sz w:val="18"/>
          <w:szCs w:val="20"/>
          <w:rtl/>
          <w:lang w:val="en-GB"/>
        </w:rPr>
        <w:lastRenderedPageBreak/>
        <w:t xml:space="preserve">העבודה בבית, שביעות רצון מהנישואין, והערכת המעמסה המוטלת עליהן בעת הלהטוט בין המשפחה לבין העבודה. ואכן, </w:t>
      </w:r>
      <w:r w:rsidRPr="00206EFF">
        <w:rPr>
          <w:rFonts w:ascii="Georgia" w:hAnsi="Georgia" w:hint="cs"/>
          <w:sz w:val="18"/>
          <w:szCs w:val="20"/>
          <w:rtl/>
        </w:rPr>
        <w:t>ממחקרים עולה קשר בולט בין דפוס הפרנסה במשפחה לבין מגוון היבטים:</w:t>
      </w:r>
      <w:r w:rsidRPr="00206EFF">
        <w:rPr>
          <w:rFonts w:ascii="Georgia" w:hAnsi="Georgia" w:hint="cs"/>
          <w:sz w:val="18"/>
          <w:szCs w:val="20"/>
        </w:rPr>
        <w:t xml:space="preserve"> </w:t>
      </w:r>
      <w:r w:rsidRPr="00206EFF">
        <w:rPr>
          <w:rFonts w:ascii="Georgia" w:hAnsi="Georgia" w:hint="cs"/>
          <w:sz w:val="18"/>
          <w:szCs w:val="20"/>
          <w:rtl/>
        </w:rPr>
        <w:t>אינטימיות בנישואין (</w:t>
      </w:r>
      <w:r w:rsidRPr="00206EFF">
        <w:rPr>
          <w:rFonts w:ascii="Georgia" w:hAnsi="Georgia"/>
          <w:color w:val="222222"/>
          <w:sz w:val="18"/>
          <w:szCs w:val="20"/>
          <w:shd w:val="clear" w:color="auto" w:fill="FFFFFF"/>
        </w:rPr>
        <w:t xml:space="preserve">Kulik &amp; </w:t>
      </w:r>
      <w:proofErr w:type="spellStart"/>
      <w:r w:rsidRPr="00206EFF">
        <w:rPr>
          <w:rFonts w:ascii="Georgia" w:hAnsi="Georgia"/>
          <w:color w:val="222222"/>
          <w:sz w:val="18"/>
          <w:szCs w:val="20"/>
          <w:shd w:val="clear" w:color="auto" w:fill="FFFFFF"/>
        </w:rPr>
        <w:t>Kitaichik</w:t>
      </w:r>
      <w:proofErr w:type="spellEnd"/>
      <w:r w:rsidRPr="00206EFF">
        <w:rPr>
          <w:rFonts w:ascii="Georgia" w:hAnsi="Georgia"/>
          <w:color w:val="222222"/>
          <w:sz w:val="18"/>
          <w:szCs w:val="20"/>
          <w:shd w:val="clear" w:color="auto" w:fill="FFFFFF"/>
        </w:rPr>
        <w:t>, 2014</w:t>
      </w:r>
      <w:r w:rsidRPr="00206EFF">
        <w:rPr>
          <w:rFonts w:ascii="Georgia" w:hAnsi="Georgia" w:hint="cs"/>
          <w:sz w:val="18"/>
          <w:szCs w:val="20"/>
          <w:rtl/>
        </w:rPr>
        <w:t>), שיעור הגירושין (</w:t>
      </w:r>
      <w:r w:rsidRPr="00206EFF">
        <w:rPr>
          <w:rFonts w:ascii="Georgia" w:hAnsi="Georgia"/>
          <w:color w:val="222222"/>
          <w:sz w:val="18"/>
          <w:szCs w:val="20"/>
          <w:shd w:val="clear" w:color="auto" w:fill="FFFFFF"/>
        </w:rPr>
        <w:t xml:space="preserve">Schwartz &amp; </w:t>
      </w:r>
      <w:proofErr w:type="spellStart"/>
      <w:r w:rsidRPr="00206EFF">
        <w:rPr>
          <w:rFonts w:ascii="Georgia" w:hAnsi="Georgia"/>
          <w:color w:val="222222"/>
          <w:sz w:val="18"/>
          <w:szCs w:val="20"/>
          <w:shd w:val="clear" w:color="auto" w:fill="FFFFFF"/>
        </w:rPr>
        <w:t>Gonalons</w:t>
      </w:r>
      <w:proofErr w:type="spellEnd"/>
      <w:r w:rsidRPr="00206EFF">
        <w:rPr>
          <w:rFonts w:ascii="Georgia" w:hAnsi="Georgia"/>
          <w:color w:val="222222"/>
          <w:sz w:val="18"/>
          <w:szCs w:val="20"/>
          <w:shd w:val="clear" w:color="auto" w:fill="FFFFFF"/>
        </w:rPr>
        <w:t>-Pons, 2016</w:t>
      </w:r>
      <w:r w:rsidRPr="00206EFF">
        <w:rPr>
          <w:rFonts w:ascii="Georgia" w:hAnsi="Georgia" w:hint="cs"/>
          <w:sz w:val="18"/>
          <w:szCs w:val="20"/>
          <w:rtl/>
        </w:rPr>
        <w:t>), חלוקת העבודה בבית (</w:t>
      </w:r>
      <w:proofErr w:type="spellStart"/>
      <w:r w:rsidRPr="00206EFF">
        <w:rPr>
          <w:rFonts w:ascii="Georgia" w:hAnsi="Georgia"/>
          <w:color w:val="222222"/>
          <w:sz w:val="18"/>
          <w:szCs w:val="20"/>
          <w:shd w:val="clear" w:color="auto" w:fill="FFFFFF"/>
        </w:rPr>
        <w:t>Lyonette</w:t>
      </w:r>
      <w:proofErr w:type="spellEnd"/>
      <w:r w:rsidRPr="00206EFF">
        <w:rPr>
          <w:rFonts w:ascii="Georgia" w:hAnsi="Georgia"/>
          <w:color w:val="222222"/>
          <w:sz w:val="18"/>
          <w:szCs w:val="20"/>
          <w:shd w:val="clear" w:color="auto" w:fill="FFFFFF"/>
        </w:rPr>
        <w:t xml:space="preserve"> &amp; Crompton, 2015; Kulik, 2016</w:t>
      </w:r>
      <w:r w:rsidRPr="00206EFF">
        <w:rPr>
          <w:rFonts w:ascii="Georgia" w:hAnsi="Georgia" w:hint="cs"/>
          <w:sz w:val="18"/>
          <w:szCs w:val="20"/>
          <w:rtl/>
        </w:rPr>
        <w:t>) וביטויי אלימות בזוגיות (</w:t>
      </w:r>
      <w:r w:rsidRPr="00206EFF">
        <w:rPr>
          <w:rFonts w:ascii="Georgia" w:hAnsi="Georgia"/>
          <w:color w:val="222222"/>
          <w:sz w:val="18"/>
          <w:szCs w:val="20"/>
          <w:shd w:val="clear" w:color="auto" w:fill="FFFFFF"/>
        </w:rPr>
        <w:t>Alonso-Borrego &amp; Carrasco, 2017</w:t>
      </w:r>
      <w:r w:rsidRPr="00206EFF">
        <w:rPr>
          <w:rFonts w:ascii="Georgia" w:hAnsi="Georgia" w:hint="cs"/>
          <w:sz w:val="18"/>
          <w:szCs w:val="20"/>
          <w:rtl/>
        </w:rPr>
        <w:t xml:space="preserve">). לפיכך, בבסיס המחקר הנוכחי עמדה ההנחה כי יימצא קשר בין דפוסי הפרנסה לבין מגוון היבטים של חוויות הנשים במערכת המשפחה-עבודה. </w:t>
      </w:r>
    </w:p>
    <w:p w14:paraId="1BED6B87"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מעצם היותה של ישראל חברה רב-תרבותית, היא עשויה להוות הקשר חברתי מתאים לבחינת ההבדלים בין חוויותיהן של נשים במגזר המודרני לבין חוויותיהן של נשים במגזרים המסורתיי</w:t>
      </w:r>
      <w:r w:rsidRPr="00206EFF">
        <w:rPr>
          <w:rFonts w:ascii="Georgia" w:hAnsi="Georgia" w:hint="eastAsia"/>
          <w:sz w:val="18"/>
          <w:szCs w:val="20"/>
          <w:rtl/>
        </w:rPr>
        <w:t>ם</w:t>
      </w:r>
      <w:r w:rsidRPr="00206EFF">
        <w:rPr>
          <w:rFonts w:ascii="Georgia" w:hAnsi="Georgia" w:hint="cs"/>
          <w:sz w:val="18"/>
          <w:szCs w:val="20"/>
          <w:rtl/>
        </w:rPr>
        <w:t xml:space="preserve"> במצבים שבהם דפוסי הפרנסה במשפחה שונים מאלו המסורתיים. מתוך כך, במחקר הנוכחי בחנו הבדלים בהתנהלותן ובחוויותיהן של נשים על פי דפוסי הפרנסה במשפחה בשלושת מגזריה העיקריים של החברה בישראל: המגזר המודרני (המגזר היהודי הכללי) והמגזרים המסורתיים: חרדים וערבים. </w:t>
      </w:r>
    </w:p>
    <w:p w14:paraId="7E42CB1E" w14:textId="77777777" w:rsidR="00206EFF" w:rsidRPr="00206EFF" w:rsidRDefault="00206EFF" w:rsidP="00206EFF">
      <w:pPr>
        <w:spacing w:after="180" w:line="280" w:lineRule="exact"/>
        <w:jc w:val="both"/>
        <w:rPr>
          <w:rFonts w:ascii="Georgia" w:eastAsia="Calibri" w:hAnsi="Georgia"/>
          <w:sz w:val="18"/>
          <w:szCs w:val="20"/>
          <w:rtl/>
        </w:rPr>
      </w:pPr>
    </w:p>
    <w:p w14:paraId="63773D20" w14:textId="6F9FC946"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מאפייני מערכת המשפחה-עבודה במגזרים החברתיים בישראל</w:t>
      </w:r>
      <w:r w:rsidRPr="003F2B2A">
        <w:rPr>
          <w:rFonts w:cs="Guttman Aharoni" w:hint="cs"/>
          <w:color w:val="BA2A16"/>
          <w:rtl/>
        </w:rPr>
        <w:t>:</w:t>
      </w:r>
      <w:r w:rsidRPr="003F2B2A">
        <w:rPr>
          <w:rFonts w:cs="Guttman Aharoni"/>
          <w:color w:val="BA2A16"/>
          <w:rtl/>
        </w:rPr>
        <w:t xml:space="preserve"> תמונת מצב</w:t>
      </w:r>
      <w:r w:rsidRPr="003F2B2A">
        <w:rPr>
          <w:rFonts w:cs="Guttman Aharoni" w:hint="cs"/>
          <w:color w:val="BA2A16"/>
          <w:rtl/>
        </w:rPr>
        <w:t xml:space="preserve"> </w:t>
      </w:r>
    </w:p>
    <w:p w14:paraId="7070DEF2" w14:textId="77777777" w:rsidR="00206EFF" w:rsidRPr="00206EFF" w:rsidRDefault="00206EFF" w:rsidP="00206EFF">
      <w:pPr>
        <w:autoSpaceDE w:val="0"/>
        <w:autoSpaceDN w:val="0"/>
        <w:adjustRightInd w:val="0"/>
        <w:spacing w:after="180" w:line="280" w:lineRule="exact"/>
        <w:jc w:val="both"/>
        <w:rPr>
          <w:rFonts w:ascii="Georgia" w:hAnsi="Georgia"/>
          <w:sz w:val="18"/>
          <w:szCs w:val="20"/>
          <w:rtl/>
        </w:rPr>
      </w:pPr>
      <w:r w:rsidRPr="00206EFF">
        <w:rPr>
          <w:rFonts w:ascii="Georgia" w:hAnsi="Georgia"/>
          <w:sz w:val="18"/>
          <w:szCs w:val="20"/>
          <w:rtl/>
        </w:rPr>
        <w:t>ישראל מוגדרת על ידי חוקרים כחברה משפחתית ומודרנית כאחד</w:t>
      </w:r>
      <w:r w:rsidRPr="00206EFF">
        <w:rPr>
          <w:rFonts w:ascii="Georgia" w:hAnsi="Georgia"/>
          <w:color w:val="222222"/>
          <w:sz w:val="18"/>
          <w:szCs w:val="20"/>
          <w:shd w:val="clear" w:color="auto" w:fill="FFFFFF"/>
          <w:rtl/>
        </w:rPr>
        <w:t xml:space="preserve"> (</w:t>
      </w:r>
      <w:r w:rsidRPr="001262E2">
        <w:rPr>
          <w:rFonts w:ascii="David" w:hAnsi="David"/>
          <w:sz w:val="20"/>
          <w:szCs w:val="20"/>
        </w:rPr>
        <w:t>(</w:t>
      </w:r>
      <w:r w:rsidRPr="00206EFF">
        <w:rPr>
          <w:rFonts w:ascii="Georgia" w:hAnsi="Georgia"/>
          <w:color w:val="222222"/>
          <w:sz w:val="18"/>
          <w:szCs w:val="20"/>
          <w:shd w:val="clear" w:color="auto" w:fill="FFFFFF"/>
        </w:rPr>
        <w:t>Lavee &amp; Katz, 2003</w:t>
      </w:r>
      <w:r w:rsidRPr="00206EFF">
        <w:rPr>
          <w:rFonts w:ascii="Georgia" w:hAnsi="Georgia"/>
          <w:sz w:val="18"/>
          <w:szCs w:val="20"/>
          <w:rtl/>
        </w:rPr>
        <w:t>. אחד הביטויים הבולטים של המודרניזציה הוא תהליך מתמשך של הצטרפות נשים לשוק העבודה</w:t>
      </w:r>
      <w:r w:rsidRPr="00206EFF">
        <w:rPr>
          <w:rFonts w:ascii="Georgia" w:hAnsi="Georgia" w:hint="cs"/>
          <w:sz w:val="18"/>
          <w:szCs w:val="20"/>
          <w:rtl/>
        </w:rPr>
        <w:t>,</w:t>
      </w:r>
      <w:r w:rsidRPr="00206EFF">
        <w:rPr>
          <w:rFonts w:ascii="Georgia" w:hAnsi="Georgia"/>
          <w:sz w:val="18"/>
          <w:szCs w:val="20"/>
          <w:rtl/>
        </w:rPr>
        <w:t xml:space="preserve"> המאפיין את כלל המגזרים בישראל</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אפשר </w:t>
      </w:r>
      <w:r w:rsidRPr="00206EFF">
        <w:rPr>
          <w:rFonts w:ascii="Georgia" w:hAnsi="Georgia"/>
          <w:sz w:val="18"/>
          <w:szCs w:val="20"/>
          <w:rtl/>
        </w:rPr>
        <w:t>לייחס תהליך זה לשינויים בהון האנושי של הנשים (כגון עלייה ברמת ההשכלה), בארגון משק הבית, במצב הכלכלי ובנורמות באשר לתפקידי המגדר. ב</w:t>
      </w:r>
      <w:r w:rsidRPr="00206EFF">
        <w:rPr>
          <w:rFonts w:ascii="Georgia" w:hAnsi="Georgia" w:hint="cs"/>
          <w:sz w:val="18"/>
          <w:szCs w:val="20"/>
          <w:rtl/>
        </w:rPr>
        <w:t xml:space="preserve">ד בבד חלו בישראל גם </w:t>
      </w:r>
      <w:r w:rsidRPr="00206EFF">
        <w:rPr>
          <w:rFonts w:ascii="Georgia" w:hAnsi="Georgia"/>
          <w:sz w:val="18"/>
          <w:szCs w:val="20"/>
          <w:rtl/>
        </w:rPr>
        <w:t>שינויים במבנה המשק</w:t>
      </w:r>
      <w:r w:rsidRPr="00206EFF">
        <w:rPr>
          <w:rFonts w:ascii="Georgia" w:hAnsi="Georgia" w:hint="cs"/>
          <w:sz w:val="18"/>
          <w:szCs w:val="20"/>
          <w:rtl/>
        </w:rPr>
        <w:t>, ובעשורים האחרונים נשים השתלבו במקצועות צווארו</w:t>
      </w:r>
      <w:r w:rsidRPr="00206EFF">
        <w:rPr>
          <w:rFonts w:ascii="Georgia" w:hAnsi="Georgia" w:hint="eastAsia"/>
          <w:sz w:val="18"/>
          <w:szCs w:val="20"/>
          <w:rtl/>
        </w:rPr>
        <w:t>ן</w:t>
      </w:r>
      <w:r w:rsidRPr="00206EFF">
        <w:rPr>
          <w:rFonts w:ascii="Georgia" w:hAnsi="Georgia" w:hint="cs"/>
          <w:sz w:val="18"/>
          <w:szCs w:val="20"/>
          <w:rtl/>
        </w:rPr>
        <w:t xml:space="preserve"> לבן יוקרתיים שנחשבו בעבר גבריים (תהליך של דה-סגרגציה מקצועית). אולם גם במקצועות אלו הן אינן משתלבות בכלל התחומים, אלא מתמקדות בנישות מסוימות (תהליך של רה-סגרגציה מקצועית), המאפשרות להן למזג בין עבודה לבין טיפול בילדים רכים (</w:t>
      </w:r>
      <w:r w:rsidRPr="00206EFF">
        <w:rPr>
          <w:rFonts w:ascii="Georgia" w:eastAsia="David" w:hAnsi="Georgia"/>
          <w:color w:val="000000"/>
          <w:sz w:val="18"/>
          <w:szCs w:val="20"/>
          <w:rtl/>
        </w:rPr>
        <w:t>פוקס ואפשטיין, 2019</w:t>
      </w:r>
      <w:r w:rsidRPr="00206EFF">
        <w:rPr>
          <w:rFonts w:ascii="Georgia" w:hAnsi="Georgia" w:hint="cs"/>
          <w:sz w:val="18"/>
          <w:szCs w:val="20"/>
          <w:rtl/>
        </w:rPr>
        <w:t xml:space="preserve">). </w:t>
      </w:r>
    </w:p>
    <w:p w14:paraId="3525E074" w14:textId="77777777" w:rsidR="00206EFF" w:rsidRPr="00206EFF" w:rsidRDefault="00206EFF" w:rsidP="00206EFF">
      <w:pPr>
        <w:autoSpaceDE w:val="0"/>
        <w:autoSpaceDN w:val="0"/>
        <w:adjustRightInd w:val="0"/>
        <w:spacing w:after="180" w:line="280" w:lineRule="exact"/>
        <w:jc w:val="both"/>
        <w:rPr>
          <w:rFonts w:ascii="Georgia" w:hAnsi="Georgia"/>
          <w:sz w:val="18"/>
          <w:szCs w:val="20"/>
          <w:rtl/>
        </w:rPr>
      </w:pPr>
      <w:r w:rsidRPr="00206EFF">
        <w:rPr>
          <w:rFonts w:ascii="Georgia" w:hAnsi="Georgia" w:hint="cs"/>
          <w:sz w:val="18"/>
          <w:szCs w:val="20"/>
          <w:rtl/>
        </w:rPr>
        <w:t>נתונים עדכניים מצביעים על הבדלים בולטים בין היקף המשרה של גברים לזה של נשים, ועל כך ששיעור הנשים העובדות במשרה חלקית גבוה בהרבה מזה של גברים (וייס, 2023). זאת ועוד,</w:t>
      </w:r>
      <w:r w:rsidRPr="00206EFF">
        <w:rPr>
          <w:rFonts w:ascii="Georgia" w:hAnsi="Georgia"/>
          <w:sz w:val="18"/>
          <w:szCs w:val="20"/>
          <w:rtl/>
        </w:rPr>
        <w:t xml:space="preserve"> בחברה הישראלית</w:t>
      </w:r>
      <w:r w:rsidRPr="00206EFF">
        <w:rPr>
          <w:rFonts w:ascii="Georgia" w:hAnsi="Georgia" w:hint="cs"/>
          <w:sz w:val="18"/>
          <w:szCs w:val="20"/>
          <w:rtl/>
        </w:rPr>
        <w:t>,</w:t>
      </w:r>
      <w:r w:rsidRPr="00206EFF">
        <w:rPr>
          <w:rFonts w:ascii="Georgia" w:hAnsi="Georgia"/>
          <w:sz w:val="18"/>
          <w:szCs w:val="20"/>
          <w:rtl/>
        </w:rPr>
        <w:t xml:space="preserve"> על כלל מגזריה</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מתקיימים </w:t>
      </w:r>
      <w:r w:rsidRPr="00206EFF">
        <w:rPr>
          <w:rFonts w:ascii="Georgia" w:hAnsi="Georgia"/>
          <w:sz w:val="18"/>
          <w:szCs w:val="20"/>
          <w:rtl/>
        </w:rPr>
        <w:t>פערי שכר מגדריים</w:t>
      </w:r>
      <w:r w:rsidRPr="00206EFF">
        <w:rPr>
          <w:rFonts w:ascii="Georgia" w:hAnsi="Georgia" w:hint="cs"/>
          <w:sz w:val="18"/>
          <w:szCs w:val="20"/>
          <w:rtl/>
        </w:rPr>
        <w:t>.</w:t>
      </w:r>
      <w:r w:rsidRPr="00206EFF">
        <w:rPr>
          <w:rFonts w:ascii="Georgia" w:hAnsi="Georgia"/>
          <w:sz w:val="18"/>
          <w:szCs w:val="20"/>
          <w:rtl/>
        </w:rPr>
        <w:t xml:space="preserve"> וכך למשל בשנת 2018 עמד הפער בין גברים לנשים בשכר הממוצע על 21% ברוטו ו</w:t>
      </w:r>
      <w:r w:rsidRPr="00206EFF">
        <w:rPr>
          <w:rFonts w:ascii="Georgia" w:hAnsi="Georgia" w:hint="cs"/>
          <w:sz w:val="18"/>
          <w:szCs w:val="20"/>
          <w:rtl/>
        </w:rPr>
        <w:t xml:space="preserve">על </w:t>
      </w:r>
      <w:r w:rsidRPr="00206EFF">
        <w:rPr>
          <w:rFonts w:ascii="Georgia" w:hAnsi="Georgia"/>
          <w:sz w:val="18"/>
          <w:szCs w:val="20"/>
          <w:rtl/>
        </w:rPr>
        <w:t>11% נטו (</w:t>
      </w:r>
      <w:proofErr w:type="spellStart"/>
      <w:r w:rsidRPr="00206EFF">
        <w:rPr>
          <w:rFonts w:ascii="Georgia" w:hAnsi="Georgia"/>
          <w:sz w:val="18"/>
          <w:szCs w:val="20"/>
          <w:rtl/>
        </w:rPr>
        <w:t>דבאוי</w:t>
      </w:r>
      <w:proofErr w:type="spellEnd"/>
      <w:r w:rsidRPr="00206EFF">
        <w:rPr>
          <w:rFonts w:ascii="Georgia" w:hAnsi="Georgia"/>
          <w:sz w:val="18"/>
          <w:szCs w:val="20"/>
          <w:rtl/>
        </w:rPr>
        <w:t xml:space="preserve"> ואח</w:t>
      </w:r>
      <w:r w:rsidRPr="00206EFF">
        <w:rPr>
          <w:rFonts w:ascii="Georgia" w:hAnsi="Georgia" w:hint="cs"/>
          <w:sz w:val="18"/>
          <w:szCs w:val="20"/>
          <w:rtl/>
        </w:rPr>
        <w:t>'</w:t>
      </w:r>
      <w:r w:rsidRPr="00206EFF">
        <w:rPr>
          <w:rFonts w:ascii="Georgia" w:hAnsi="Georgia"/>
          <w:sz w:val="18"/>
          <w:szCs w:val="20"/>
          <w:rtl/>
        </w:rPr>
        <w:t>, 2023).</w:t>
      </w:r>
      <w:r w:rsidRPr="00206EFF">
        <w:rPr>
          <w:rFonts w:ascii="Georgia" w:hAnsi="Georgia"/>
          <w:sz w:val="18"/>
          <w:szCs w:val="20"/>
          <w:shd w:val="clear" w:color="auto" w:fill="FFFFFF"/>
          <w:rtl/>
        </w:rPr>
        <w:t xml:space="preserve"> </w:t>
      </w:r>
      <w:r w:rsidRPr="00206EFF">
        <w:rPr>
          <w:rFonts w:ascii="Georgia" w:hAnsi="Georgia"/>
          <w:sz w:val="18"/>
          <w:szCs w:val="20"/>
          <w:rtl/>
        </w:rPr>
        <w:t xml:space="preserve">פערים אלו </w:t>
      </w:r>
      <w:r w:rsidRPr="00206EFF">
        <w:rPr>
          <w:rFonts w:ascii="Georgia" w:hAnsi="Georgia" w:hint="cs"/>
          <w:sz w:val="18"/>
          <w:szCs w:val="20"/>
          <w:rtl/>
        </w:rPr>
        <w:t xml:space="preserve">מקורם בכמה </w:t>
      </w:r>
      <w:r w:rsidRPr="00206EFF">
        <w:rPr>
          <w:rFonts w:ascii="Georgia" w:hAnsi="Georgia"/>
          <w:sz w:val="18"/>
          <w:szCs w:val="20"/>
          <w:rtl/>
        </w:rPr>
        <w:t>גורמים עיקריים. ראשית</w:t>
      </w:r>
      <w:r w:rsidRPr="00206EFF">
        <w:rPr>
          <w:rFonts w:ascii="Georgia" w:hAnsi="Georgia" w:hint="cs"/>
          <w:sz w:val="18"/>
          <w:szCs w:val="20"/>
          <w:rtl/>
        </w:rPr>
        <w:t>,</w:t>
      </w:r>
      <w:r w:rsidRPr="00206EFF">
        <w:rPr>
          <w:rFonts w:ascii="Georgia" w:hAnsi="Georgia"/>
          <w:sz w:val="18"/>
          <w:szCs w:val="20"/>
          <w:rtl/>
        </w:rPr>
        <w:t xml:space="preserve"> היריון, לידה והזמן שנשים מקדישות לטיפול בילדים מונעים מהן לשמ</w:t>
      </w:r>
      <w:r w:rsidRPr="00206EFF">
        <w:rPr>
          <w:rFonts w:ascii="Georgia" w:hAnsi="Georgia" w:hint="cs"/>
          <w:sz w:val="18"/>
          <w:szCs w:val="20"/>
          <w:rtl/>
        </w:rPr>
        <w:t>ו</w:t>
      </w:r>
      <w:r w:rsidRPr="00206EFF">
        <w:rPr>
          <w:rFonts w:ascii="Georgia" w:hAnsi="Georgia"/>
          <w:sz w:val="18"/>
          <w:szCs w:val="20"/>
          <w:rtl/>
        </w:rPr>
        <w:t xml:space="preserve">ר </w:t>
      </w:r>
      <w:r w:rsidRPr="00206EFF">
        <w:rPr>
          <w:rFonts w:ascii="Georgia" w:hAnsi="Georgia" w:hint="cs"/>
          <w:sz w:val="18"/>
          <w:szCs w:val="20"/>
          <w:rtl/>
        </w:rPr>
        <w:t xml:space="preserve">על </w:t>
      </w:r>
      <w:r w:rsidRPr="00206EFF">
        <w:rPr>
          <w:rFonts w:ascii="Georgia" w:hAnsi="Georgia"/>
          <w:sz w:val="18"/>
          <w:szCs w:val="20"/>
          <w:rtl/>
        </w:rPr>
        <w:t xml:space="preserve">רצף תעסוקתי. שנית, נשים רבות מועסקות במקצועות </w:t>
      </w:r>
      <w:r w:rsidRPr="00206EFF">
        <w:rPr>
          <w:rFonts w:ascii="Georgia" w:hAnsi="Georgia" w:hint="cs"/>
          <w:sz w:val="18"/>
          <w:szCs w:val="20"/>
          <w:rtl/>
        </w:rPr>
        <w:t>"</w:t>
      </w:r>
      <w:r w:rsidRPr="00206EFF">
        <w:rPr>
          <w:rFonts w:ascii="Georgia" w:hAnsi="Georgia"/>
          <w:sz w:val="18"/>
          <w:szCs w:val="20"/>
          <w:rtl/>
        </w:rPr>
        <w:t>נשיים</w:t>
      </w:r>
      <w:r w:rsidRPr="00206EFF">
        <w:rPr>
          <w:rFonts w:ascii="Georgia" w:hAnsi="Georgia" w:hint="cs"/>
          <w:sz w:val="18"/>
          <w:szCs w:val="20"/>
          <w:rtl/>
        </w:rPr>
        <w:t>"</w:t>
      </w:r>
      <w:r w:rsidRPr="00206EFF">
        <w:rPr>
          <w:rFonts w:ascii="Georgia" w:hAnsi="Georgia"/>
          <w:sz w:val="18"/>
          <w:szCs w:val="20"/>
          <w:rtl/>
        </w:rPr>
        <w:t xml:space="preserve"> המתאפיינים בשכר נמוך</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ולא ב</w:t>
      </w:r>
      <w:r w:rsidRPr="00206EFF">
        <w:rPr>
          <w:rFonts w:ascii="Georgia" w:hAnsi="Georgia"/>
          <w:sz w:val="18"/>
          <w:szCs w:val="20"/>
          <w:rtl/>
        </w:rPr>
        <w:t xml:space="preserve">מקצועות הנחשבים </w:t>
      </w:r>
      <w:r w:rsidRPr="00206EFF">
        <w:rPr>
          <w:rFonts w:ascii="Georgia" w:hAnsi="Georgia" w:hint="cs"/>
          <w:sz w:val="18"/>
          <w:szCs w:val="20"/>
          <w:rtl/>
        </w:rPr>
        <w:t>"</w:t>
      </w:r>
      <w:r w:rsidRPr="00206EFF">
        <w:rPr>
          <w:rFonts w:ascii="Georgia" w:hAnsi="Georgia"/>
          <w:sz w:val="18"/>
          <w:szCs w:val="20"/>
          <w:rtl/>
        </w:rPr>
        <w:t>גבריים</w:t>
      </w:r>
      <w:r w:rsidRPr="00206EFF">
        <w:rPr>
          <w:rFonts w:ascii="Georgia" w:hAnsi="Georgia" w:hint="cs"/>
          <w:sz w:val="18"/>
          <w:szCs w:val="20"/>
          <w:rtl/>
        </w:rPr>
        <w:t>" ומתאפיינים בשכר גבוה יותר</w:t>
      </w:r>
      <w:r w:rsidRPr="00206EFF">
        <w:rPr>
          <w:rFonts w:ascii="Georgia" w:hAnsi="Georgia"/>
          <w:sz w:val="18"/>
          <w:szCs w:val="20"/>
          <w:rtl/>
        </w:rPr>
        <w:t xml:space="preserve">. לבסוף, גברים מקדישים לעבודה בשכר שעות רבות יותר מנשים. </w:t>
      </w:r>
      <w:r w:rsidRPr="00206EFF">
        <w:rPr>
          <w:rFonts w:ascii="Georgia" w:hAnsi="Georgia" w:hint="cs"/>
          <w:sz w:val="18"/>
          <w:szCs w:val="20"/>
          <w:rtl/>
        </w:rPr>
        <w:t>בד בבד,</w:t>
      </w:r>
      <w:r w:rsidRPr="00206EFF">
        <w:rPr>
          <w:rFonts w:ascii="Georgia" w:hAnsi="Georgia"/>
          <w:sz w:val="18"/>
          <w:szCs w:val="20"/>
          <w:rtl/>
        </w:rPr>
        <w:t xml:space="preserve"> דפוסי עבודתן של נשים מושפעים מאילוצים הקשורים למגזר</w:t>
      </w:r>
      <w:r w:rsidRPr="00206EFF">
        <w:rPr>
          <w:rFonts w:ascii="Georgia" w:hAnsi="Georgia" w:hint="cs"/>
          <w:sz w:val="18"/>
          <w:szCs w:val="20"/>
          <w:rtl/>
        </w:rPr>
        <w:t xml:space="preserve"> </w:t>
      </w:r>
      <w:r w:rsidRPr="00206EFF">
        <w:rPr>
          <w:rFonts w:ascii="Georgia" w:hAnsi="Georgia"/>
          <w:sz w:val="18"/>
          <w:szCs w:val="20"/>
          <w:rtl/>
        </w:rPr>
        <w:t xml:space="preserve">החברתי שהן </w:t>
      </w:r>
      <w:r w:rsidRPr="00206EFF">
        <w:rPr>
          <w:rFonts w:ascii="Georgia" w:hAnsi="Georgia"/>
          <w:sz w:val="18"/>
          <w:szCs w:val="20"/>
          <w:rtl/>
        </w:rPr>
        <w:lastRenderedPageBreak/>
        <w:t>משתייכות</w:t>
      </w:r>
      <w:r w:rsidRPr="00206EFF">
        <w:rPr>
          <w:rFonts w:ascii="Georgia" w:hAnsi="Georgia" w:hint="cs"/>
          <w:sz w:val="18"/>
          <w:szCs w:val="20"/>
          <w:rtl/>
        </w:rPr>
        <w:t xml:space="preserve"> אליו, ו</w:t>
      </w:r>
      <w:r w:rsidRPr="00206EFF">
        <w:rPr>
          <w:rFonts w:ascii="Georgia" w:hAnsi="Georgia"/>
          <w:sz w:val="18"/>
          <w:szCs w:val="20"/>
          <w:rtl/>
        </w:rPr>
        <w:t xml:space="preserve">הנורמות החברתיות ותפקידי המגדר בחברה הישראלית קובעים את </w:t>
      </w:r>
      <w:r w:rsidRPr="00206EFF">
        <w:rPr>
          <w:rFonts w:ascii="Georgia" w:hAnsi="Georgia" w:hint="cs"/>
          <w:sz w:val="18"/>
          <w:szCs w:val="20"/>
          <w:rtl/>
        </w:rPr>
        <w:t xml:space="preserve">מידת </w:t>
      </w:r>
      <w:r w:rsidRPr="00206EFF">
        <w:rPr>
          <w:rFonts w:ascii="Georgia" w:hAnsi="Georgia"/>
          <w:sz w:val="18"/>
          <w:szCs w:val="20"/>
          <w:rtl/>
        </w:rPr>
        <w:t>השקעת</w:t>
      </w:r>
      <w:r w:rsidRPr="00206EFF">
        <w:rPr>
          <w:rFonts w:ascii="Georgia" w:hAnsi="Georgia" w:hint="cs"/>
          <w:sz w:val="18"/>
          <w:szCs w:val="20"/>
          <w:rtl/>
        </w:rPr>
        <w:t>ן</w:t>
      </w:r>
      <w:r w:rsidRPr="00206EFF">
        <w:rPr>
          <w:rFonts w:ascii="Georgia" w:hAnsi="Georgia"/>
          <w:sz w:val="18"/>
          <w:szCs w:val="20"/>
          <w:rtl/>
        </w:rPr>
        <w:t xml:space="preserve"> הן </w:t>
      </w:r>
      <w:r w:rsidRPr="00206EFF">
        <w:rPr>
          <w:rFonts w:ascii="Georgia" w:hAnsi="Georgia" w:hint="cs"/>
          <w:sz w:val="18"/>
          <w:szCs w:val="20"/>
          <w:rtl/>
        </w:rPr>
        <w:t>במשפחה</w:t>
      </w:r>
      <w:r w:rsidRPr="00206EFF">
        <w:rPr>
          <w:rFonts w:ascii="Georgia" w:hAnsi="Georgia"/>
          <w:sz w:val="18"/>
          <w:szCs w:val="20"/>
          <w:rtl/>
        </w:rPr>
        <w:t xml:space="preserve"> הן בעבודה בשכר (פוקס ואפשטיין, 2019)</w:t>
      </w:r>
      <w:r w:rsidRPr="00206EFF">
        <w:rPr>
          <w:rFonts w:ascii="Georgia" w:hAnsi="Georgia" w:hint="cs"/>
          <w:sz w:val="18"/>
          <w:szCs w:val="20"/>
          <w:rtl/>
        </w:rPr>
        <w:t>. מצוידים בהבנות אלו נפנה לסקירת תמונת המצב במערכת המשפחה-עבודה במגזרים העיקריים בישראל.</w:t>
      </w:r>
    </w:p>
    <w:p w14:paraId="09208368" w14:textId="77777777" w:rsidR="00206EFF" w:rsidRPr="00206EFF" w:rsidRDefault="00206EFF" w:rsidP="00206EFF">
      <w:pPr>
        <w:autoSpaceDE w:val="0"/>
        <w:autoSpaceDN w:val="0"/>
        <w:adjustRightInd w:val="0"/>
        <w:spacing w:after="180" w:line="280" w:lineRule="exact"/>
        <w:jc w:val="both"/>
        <w:rPr>
          <w:rFonts w:ascii="Georgia" w:hAnsi="Georgia"/>
          <w:sz w:val="18"/>
          <w:szCs w:val="20"/>
          <w:rtl/>
        </w:rPr>
      </w:pPr>
    </w:p>
    <w:p w14:paraId="3F5DE846" w14:textId="5FF96FD3"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 xml:space="preserve">המגזר היהודי הכללי </w:t>
      </w:r>
    </w:p>
    <w:p w14:paraId="10A4A7D0" w14:textId="77777777" w:rsidR="00206EFF" w:rsidRPr="00206EFF" w:rsidRDefault="00206EFF" w:rsidP="00206EFF">
      <w:pPr>
        <w:pStyle w:val="a1"/>
        <w:spacing w:after="180" w:line="280" w:lineRule="exact"/>
        <w:jc w:val="both"/>
        <w:rPr>
          <w:rFonts w:ascii="Georgia" w:hAnsi="Georgia" w:cs="David"/>
          <w:color w:val="333333"/>
          <w:sz w:val="18"/>
          <w:szCs w:val="20"/>
          <w:shd w:val="clear" w:color="auto" w:fill="FFFFFF"/>
          <w:rtl/>
        </w:rPr>
      </w:pPr>
      <w:r w:rsidRPr="00206EFF">
        <w:rPr>
          <w:rFonts w:ascii="Georgia" w:hAnsi="Georgia" w:cs="David" w:hint="cs"/>
          <w:sz w:val="18"/>
          <w:szCs w:val="20"/>
          <w:rtl/>
        </w:rPr>
        <w:t xml:space="preserve">מנתונים נוספים עולה כי </w:t>
      </w:r>
      <w:r w:rsidRPr="00206EFF">
        <w:rPr>
          <w:rFonts w:ascii="Georgia" w:hAnsi="Georgia" w:cs="David"/>
          <w:sz w:val="18"/>
          <w:szCs w:val="20"/>
          <w:rtl/>
        </w:rPr>
        <w:t xml:space="preserve">בטווח הגילים שבין 25 ל-64 קיים פער מגדרי </w:t>
      </w:r>
      <w:r w:rsidRPr="00206EFF">
        <w:rPr>
          <w:rFonts w:ascii="Georgia" w:hAnsi="Georgia" w:cs="David" w:hint="cs"/>
          <w:sz w:val="18"/>
          <w:szCs w:val="20"/>
          <w:rtl/>
        </w:rPr>
        <w:t>ש</w:t>
      </w:r>
      <w:r w:rsidRPr="00206EFF">
        <w:rPr>
          <w:rFonts w:ascii="Georgia" w:hAnsi="Georgia" w:cs="David"/>
          <w:sz w:val="18"/>
          <w:szCs w:val="20"/>
          <w:rtl/>
        </w:rPr>
        <w:t>ל</w:t>
      </w:r>
      <w:r w:rsidRPr="00206EFF">
        <w:rPr>
          <w:rFonts w:ascii="Georgia" w:hAnsi="Georgia" w:cs="David" w:hint="cs"/>
          <w:sz w:val="18"/>
          <w:szCs w:val="20"/>
          <w:rtl/>
        </w:rPr>
        <w:t xml:space="preserve"> </w:t>
      </w:r>
      <w:r w:rsidRPr="00206EFF">
        <w:rPr>
          <w:rFonts w:ascii="Georgia" w:hAnsi="Georgia" w:cs="David"/>
          <w:sz w:val="18"/>
          <w:szCs w:val="20"/>
          <w:rtl/>
        </w:rPr>
        <w:t>כ-</w:t>
      </w:r>
      <w:r w:rsidRPr="00206EFF">
        <w:rPr>
          <w:rFonts w:ascii="Georgia" w:hAnsi="Georgia" w:cs="David" w:hint="cs"/>
          <w:sz w:val="18"/>
          <w:szCs w:val="20"/>
          <w:rtl/>
        </w:rPr>
        <w:t>5</w:t>
      </w:r>
      <w:r w:rsidRPr="00206EFF">
        <w:rPr>
          <w:rFonts w:ascii="Georgia" w:hAnsi="Georgia" w:cs="David"/>
          <w:sz w:val="18"/>
          <w:szCs w:val="20"/>
          <w:rtl/>
        </w:rPr>
        <w:t>% בהשתתפות בכוח העבודה</w:t>
      </w:r>
      <w:r w:rsidRPr="00206EFF">
        <w:rPr>
          <w:rFonts w:ascii="Georgia" w:hAnsi="Georgia" w:cs="David" w:hint="cs"/>
          <w:sz w:val="18"/>
          <w:szCs w:val="20"/>
          <w:rtl/>
        </w:rPr>
        <w:t>:</w:t>
      </w:r>
      <w:r w:rsidRPr="00206EFF">
        <w:rPr>
          <w:rFonts w:ascii="Georgia" w:hAnsi="Georgia" w:cs="David"/>
          <w:sz w:val="18"/>
          <w:szCs w:val="20"/>
          <w:rtl/>
        </w:rPr>
        <w:t xml:space="preserve"> גברים</w:t>
      </w:r>
      <w:r w:rsidRPr="00206EFF">
        <w:rPr>
          <w:rFonts w:ascii="Georgia" w:hAnsi="Georgia" w:cs="David" w:hint="cs"/>
          <w:sz w:val="18"/>
          <w:szCs w:val="20"/>
          <w:rtl/>
        </w:rPr>
        <w:t xml:space="preserve"> </w:t>
      </w:r>
      <w:r w:rsidRPr="00206EFF">
        <w:rPr>
          <w:rFonts w:ascii="Georgia" w:hAnsi="Georgia" w:cs="David" w:hint="eastAsia"/>
          <w:sz w:val="18"/>
          <w:szCs w:val="20"/>
          <w:rtl/>
        </w:rPr>
        <w:t>–</w:t>
      </w:r>
      <w:r w:rsidRPr="00206EFF">
        <w:rPr>
          <w:rFonts w:ascii="Georgia" w:hAnsi="Georgia" w:cs="David"/>
          <w:sz w:val="18"/>
          <w:szCs w:val="20"/>
          <w:rtl/>
        </w:rPr>
        <w:t xml:space="preserve"> 88%</w:t>
      </w:r>
      <w:r w:rsidRPr="00206EFF">
        <w:rPr>
          <w:rFonts w:ascii="Georgia" w:hAnsi="Georgia" w:cs="David" w:hint="cs"/>
          <w:sz w:val="18"/>
          <w:szCs w:val="20"/>
          <w:rtl/>
        </w:rPr>
        <w:t>,</w:t>
      </w:r>
      <w:r w:rsidRPr="00206EFF">
        <w:rPr>
          <w:rFonts w:ascii="Georgia" w:hAnsi="Georgia" w:cs="David"/>
          <w:sz w:val="18"/>
          <w:szCs w:val="20"/>
          <w:rtl/>
        </w:rPr>
        <w:t xml:space="preserve"> ונשים</w:t>
      </w:r>
      <w:r w:rsidRPr="00206EFF">
        <w:rPr>
          <w:rFonts w:ascii="Georgia" w:hAnsi="Georgia" w:cs="David" w:hint="cs"/>
          <w:sz w:val="18"/>
          <w:szCs w:val="20"/>
          <w:rtl/>
        </w:rPr>
        <w:t xml:space="preserve"> </w:t>
      </w:r>
      <w:r w:rsidRPr="00206EFF">
        <w:rPr>
          <w:rFonts w:ascii="Georgia" w:hAnsi="Georgia" w:cs="David" w:hint="eastAsia"/>
          <w:sz w:val="18"/>
          <w:szCs w:val="20"/>
          <w:rtl/>
        </w:rPr>
        <w:t>–</w:t>
      </w:r>
      <w:r w:rsidRPr="00206EFF">
        <w:rPr>
          <w:rFonts w:ascii="Georgia" w:hAnsi="Georgia" w:cs="David"/>
          <w:sz w:val="18"/>
          <w:szCs w:val="20"/>
          <w:rtl/>
        </w:rPr>
        <w:t xml:space="preserve"> 83% (וייס, 2023).</w:t>
      </w:r>
      <w:r w:rsidRPr="00206EFF">
        <w:rPr>
          <w:rFonts w:ascii="Georgia" w:hAnsi="Georgia" w:cs="David" w:hint="cs"/>
          <w:sz w:val="18"/>
          <w:szCs w:val="20"/>
          <w:shd w:val="clear" w:color="auto" w:fill="FFFFFF"/>
          <w:rtl/>
        </w:rPr>
        <w:t xml:space="preserve"> </w:t>
      </w:r>
      <w:r w:rsidRPr="00206EFF">
        <w:rPr>
          <w:rFonts w:ascii="Georgia" w:hAnsi="Georgia" w:cs="David"/>
          <w:sz w:val="18"/>
          <w:szCs w:val="20"/>
          <w:shd w:val="clear" w:color="auto" w:fill="FFFFFF"/>
          <w:rtl/>
        </w:rPr>
        <w:t xml:space="preserve">למרות ההתפתחויות החיוביות </w:t>
      </w:r>
      <w:r w:rsidRPr="00206EFF">
        <w:rPr>
          <w:rFonts w:ascii="Georgia" w:hAnsi="Georgia" w:cs="David" w:hint="cs"/>
          <w:sz w:val="18"/>
          <w:szCs w:val="20"/>
          <w:shd w:val="clear" w:color="auto" w:fill="FFFFFF"/>
          <w:rtl/>
        </w:rPr>
        <w:t>המצביעות על צמצום הפער המגדרי בהשתתפות בשוק העבודה, אי השוויון</w:t>
      </w:r>
      <w:r w:rsidRPr="00206EFF">
        <w:rPr>
          <w:rFonts w:ascii="Georgia" w:hAnsi="Georgia" w:cs="David"/>
          <w:sz w:val="18"/>
          <w:szCs w:val="20"/>
          <w:shd w:val="clear" w:color="auto" w:fill="FFFFFF"/>
          <w:rtl/>
        </w:rPr>
        <w:t xml:space="preserve"> המגדרי במגזר היהודי הכללי מתבטא בחלוקת העבודה בבית</w:t>
      </w:r>
      <w:r w:rsidRPr="00206EFF">
        <w:rPr>
          <w:rFonts w:ascii="Georgia" w:hAnsi="Georgia" w:cs="David" w:hint="cs"/>
          <w:sz w:val="18"/>
          <w:szCs w:val="20"/>
          <w:shd w:val="clear" w:color="auto" w:fill="FFFFFF"/>
          <w:rtl/>
        </w:rPr>
        <w:t>. זו מוטלת בכבדות על כתפי הנשים, והיא אחד הגורמים להבדלי השכר בין גברים לנשים</w:t>
      </w:r>
      <w:r w:rsidRPr="00206EFF">
        <w:rPr>
          <w:rFonts w:ascii="Georgia" w:hAnsi="Georgia" w:cs="David"/>
          <w:sz w:val="18"/>
          <w:szCs w:val="20"/>
          <w:shd w:val="clear" w:color="auto" w:fill="FFFFFF"/>
          <w:rtl/>
        </w:rPr>
        <w:t>. כך</w:t>
      </w:r>
      <w:r w:rsidRPr="00206EFF">
        <w:rPr>
          <w:rFonts w:ascii="Georgia" w:hAnsi="Georgia" w:cs="David" w:hint="cs"/>
          <w:sz w:val="18"/>
          <w:szCs w:val="20"/>
          <w:shd w:val="clear" w:color="auto" w:fill="FFFFFF"/>
          <w:rtl/>
        </w:rPr>
        <w:t>,</w:t>
      </w:r>
      <w:r w:rsidRPr="00206EFF">
        <w:rPr>
          <w:rFonts w:ascii="Georgia" w:hAnsi="Georgia" w:cs="David"/>
          <w:sz w:val="18"/>
          <w:szCs w:val="20"/>
          <w:shd w:val="clear" w:color="auto" w:fill="FFFFFF"/>
          <w:rtl/>
        </w:rPr>
        <w:t xml:space="preserve"> נשים מועסקות בשיעורים גבוהים בתחום החינוך ובשיעורים נמוכים במקצועות הטכנולוגיים, ומגדוּר שוק העבודה הוא אח</w:t>
      </w:r>
      <w:r w:rsidRPr="00206EFF">
        <w:rPr>
          <w:rFonts w:ascii="Georgia" w:hAnsi="Georgia" w:cs="David" w:hint="cs"/>
          <w:sz w:val="18"/>
          <w:szCs w:val="20"/>
          <w:shd w:val="clear" w:color="auto" w:fill="FFFFFF"/>
          <w:rtl/>
        </w:rPr>
        <w:t xml:space="preserve">ד ההסברים </w:t>
      </w:r>
      <w:r w:rsidRPr="00206EFF">
        <w:rPr>
          <w:rFonts w:ascii="Georgia" w:hAnsi="Georgia" w:cs="David"/>
          <w:sz w:val="18"/>
          <w:szCs w:val="20"/>
          <w:shd w:val="clear" w:color="auto" w:fill="FFFFFF"/>
          <w:rtl/>
        </w:rPr>
        <w:t xml:space="preserve">לפערי השכר בין המינים </w:t>
      </w:r>
      <w:r w:rsidRPr="00206EFF">
        <w:rPr>
          <w:rFonts w:ascii="Georgia" w:hAnsi="Georgia" w:cs="David"/>
          <w:sz w:val="18"/>
          <w:szCs w:val="20"/>
          <w:rtl/>
        </w:rPr>
        <w:t>(</w:t>
      </w:r>
      <w:proofErr w:type="spellStart"/>
      <w:r w:rsidRPr="00206EFF">
        <w:rPr>
          <w:rFonts w:ascii="Georgia" w:hAnsi="Georgia" w:cs="David"/>
          <w:sz w:val="18"/>
          <w:szCs w:val="20"/>
          <w:rtl/>
        </w:rPr>
        <w:t>שטייר</w:t>
      </w:r>
      <w:proofErr w:type="spellEnd"/>
      <w:r w:rsidRPr="00206EFF">
        <w:rPr>
          <w:rFonts w:ascii="Georgia" w:hAnsi="Georgia" w:cs="David"/>
          <w:sz w:val="18"/>
          <w:szCs w:val="20"/>
          <w:rtl/>
        </w:rPr>
        <w:t xml:space="preserve"> </w:t>
      </w:r>
      <w:proofErr w:type="spellStart"/>
      <w:r w:rsidRPr="00206EFF">
        <w:rPr>
          <w:rFonts w:ascii="Georgia" w:hAnsi="Georgia" w:cs="David"/>
          <w:sz w:val="18"/>
          <w:szCs w:val="20"/>
          <w:rtl/>
        </w:rPr>
        <w:t>והרצברג</w:t>
      </w:r>
      <w:proofErr w:type="spellEnd"/>
      <w:r w:rsidRPr="00206EFF">
        <w:rPr>
          <w:rFonts w:ascii="Georgia" w:hAnsi="Georgia" w:cs="David"/>
          <w:sz w:val="18"/>
          <w:szCs w:val="20"/>
          <w:shd w:val="clear" w:color="auto" w:fill="FFFFFF"/>
          <w:rtl/>
        </w:rPr>
        <w:t>, 2013).</w:t>
      </w:r>
      <w:r w:rsidRPr="00206EFF">
        <w:rPr>
          <w:rFonts w:ascii="Georgia" w:hAnsi="Georgia" w:cs="David"/>
          <w:sz w:val="18"/>
          <w:szCs w:val="20"/>
          <w:rtl/>
        </w:rPr>
        <w:t xml:space="preserve"> על בסיס סקרים בין-לאומיים (</w:t>
      </w:r>
      <w:r w:rsidRPr="00206EFF">
        <w:rPr>
          <w:rFonts w:ascii="Georgia" w:hAnsi="Georgia" w:cs="David"/>
          <w:sz w:val="18"/>
          <w:szCs w:val="20"/>
        </w:rPr>
        <w:t>ISSP</w:t>
      </w:r>
      <w:r w:rsidRPr="00206EFF">
        <w:rPr>
          <w:rFonts w:ascii="Georgia" w:hAnsi="Georgia" w:cs="David"/>
          <w:sz w:val="18"/>
          <w:szCs w:val="20"/>
          <w:rtl/>
        </w:rPr>
        <w:t xml:space="preserve">) הצביעו קפלן וכרכבי סבאח (2017) על פער מגדרי בולט בחלוקת העבודה בישראל, והראו כי גברים מקדישים פי 1.6 יותר מנשים לעבודה בשכר, ונשים מקדישות פי 2.6 </w:t>
      </w:r>
      <w:r w:rsidRPr="00206EFF">
        <w:rPr>
          <w:rFonts w:ascii="Georgia" w:hAnsi="Georgia" w:cs="David" w:hint="cs"/>
          <w:sz w:val="18"/>
          <w:szCs w:val="20"/>
          <w:rtl/>
        </w:rPr>
        <w:t xml:space="preserve">יותר מגברים </w:t>
      </w:r>
      <w:r w:rsidRPr="00206EFF">
        <w:rPr>
          <w:rFonts w:ascii="Georgia" w:hAnsi="Georgia" w:cs="David"/>
          <w:sz w:val="18"/>
          <w:szCs w:val="20"/>
          <w:rtl/>
        </w:rPr>
        <w:t>לבית</w:t>
      </w:r>
      <w:r w:rsidRPr="00206EFF">
        <w:rPr>
          <w:rFonts w:ascii="Georgia" w:hAnsi="Georgia" w:cs="David" w:hint="cs"/>
          <w:sz w:val="18"/>
          <w:szCs w:val="20"/>
          <w:rtl/>
        </w:rPr>
        <w:t>,</w:t>
      </w:r>
      <w:r w:rsidRPr="00206EFF">
        <w:rPr>
          <w:rFonts w:ascii="Georgia" w:hAnsi="Georgia" w:cs="David"/>
          <w:sz w:val="18"/>
          <w:szCs w:val="20"/>
          <w:rtl/>
        </w:rPr>
        <w:t xml:space="preserve"> </w:t>
      </w:r>
      <w:r w:rsidRPr="00206EFF">
        <w:rPr>
          <w:rFonts w:ascii="Georgia" w:hAnsi="Georgia" w:cs="David" w:hint="cs"/>
          <w:sz w:val="18"/>
          <w:szCs w:val="20"/>
          <w:rtl/>
        </w:rPr>
        <w:t>ו</w:t>
      </w:r>
      <w:r w:rsidRPr="00206EFF">
        <w:rPr>
          <w:rFonts w:ascii="Georgia" w:hAnsi="Georgia" w:cs="David"/>
          <w:sz w:val="18"/>
          <w:szCs w:val="20"/>
          <w:rtl/>
        </w:rPr>
        <w:t xml:space="preserve">פי 2.2 </w:t>
      </w:r>
      <w:r w:rsidRPr="00206EFF">
        <w:rPr>
          <w:rFonts w:ascii="Georgia" w:hAnsi="Georgia" w:cs="David" w:hint="cs"/>
          <w:sz w:val="18"/>
          <w:szCs w:val="20"/>
          <w:rtl/>
        </w:rPr>
        <w:t xml:space="preserve">יותר מגברים </w:t>
      </w:r>
      <w:r w:rsidRPr="00206EFF">
        <w:rPr>
          <w:rFonts w:ascii="Georgia" w:hAnsi="Georgia" w:cs="David"/>
          <w:sz w:val="18"/>
          <w:szCs w:val="20"/>
          <w:rtl/>
        </w:rPr>
        <w:t xml:space="preserve">לטיפול בבני המשפחה. </w:t>
      </w:r>
      <w:r w:rsidRPr="00206EFF">
        <w:rPr>
          <w:rFonts w:ascii="Georgia" w:hAnsi="Georgia" w:cs="David" w:hint="cs"/>
          <w:sz w:val="18"/>
          <w:szCs w:val="20"/>
          <w:rtl/>
        </w:rPr>
        <w:t>זאת ועוד, י</w:t>
      </w:r>
      <w:r w:rsidRPr="00206EFF">
        <w:rPr>
          <w:rFonts w:ascii="Georgia" w:hAnsi="Georgia" w:cs="David"/>
          <w:sz w:val="18"/>
          <w:szCs w:val="20"/>
          <w:rtl/>
        </w:rPr>
        <w:t>שראל מדורגת במקום הרביעי מלמטה במדינות ה-</w:t>
      </w:r>
      <w:r w:rsidRPr="00206EFF">
        <w:rPr>
          <w:rFonts w:ascii="Georgia" w:hAnsi="Georgia" w:cs="David"/>
          <w:sz w:val="18"/>
          <w:szCs w:val="20"/>
        </w:rPr>
        <w:t>OECD</w:t>
      </w:r>
      <w:r w:rsidRPr="00206EFF">
        <w:rPr>
          <w:rFonts w:ascii="Georgia" w:hAnsi="Georgia" w:cs="David"/>
          <w:sz w:val="18"/>
          <w:szCs w:val="20"/>
          <w:rtl/>
        </w:rPr>
        <w:t xml:space="preserve"> בשביעות רצון מהאיזון בין </w:t>
      </w:r>
      <w:r w:rsidRPr="00206EFF">
        <w:rPr>
          <w:rFonts w:ascii="Georgia" w:hAnsi="Georgia" w:cs="David" w:hint="cs"/>
          <w:sz w:val="18"/>
          <w:szCs w:val="20"/>
          <w:rtl/>
        </w:rPr>
        <w:t xml:space="preserve">חיי המשפחה </w:t>
      </w:r>
      <w:r w:rsidRPr="00206EFF">
        <w:rPr>
          <w:rFonts w:ascii="Georgia" w:hAnsi="Georgia" w:cs="David"/>
          <w:sz w:val="18"/>
          <w:szCs w:val="20"/>
          <w:rtl/>
        </w:rPr>
        <w:t>ל</w:t>
      </w:r>
      <w:r w:rsidRPr="00206EFF">
        <w:rPr>
          <w:rFonts w:ascii="Georgia" w:hAnsi="Georgia" w:cs="David" w:hint="cs"/>
          <w:sz w:val="18"/>
          <w:szCs w:val="20"/>
          <w:rtl/>
        </w:rPr>
        <w:t xml:space="preserve">בין </w:t>
      </w:r>
      <w:r w:rsidRPr="00206EFF">
        <w:rPr>
          <w:rFonts w:ascii="Georgia" w:hAnsi="Georgia" w:cs="David"/>
          <w:sz w:val="18"/>
          <w:szCs w:val="20"/>
          <w:rtl/>
        </w:rPr>
        <w:t>תחומי חיים אחרים (</w:t>
      </w:r>
      <w:r w:rsidRPr="00206EFF">
        <w:rPr>
          <w:rFonts w:ascii="Georgia" w:hAnsi="Georgia" w:cs="David"/>
          <w:sz w:val="18"/>
          <w:szCs w:val="20"/>
        </w:rPr>
        <w:t>OECD, 2015</w:t>
      </w:r>
      <w:r w:rsidRPr="00206EFF">
        <w:rPr>
          <w:rFonts w:ascii="Georgia" w:hAnsi="Georgia" w:cs="David"/>
          <w:sz w:val="18"/>
          <w:szCs w:val="20"/>
          <w:rtl/>
        </w:rPr>
        <w:t>). בהשוואה למגזרים האחרים בישראל</w:t>
      </w:r>
      <w:r w:rsidRPr="00206EFF">
        <w:rPr>
          <w:rFonts w:ascii="Georgia" w:hAnsi="Georgia" w:cs="David" w:hint="cs"/>
          <w:sz w:val="18"/>
          <w:szCs w:val="20"/>
          <w:rtl/>
        </w:rPr>
        <w:t>,</w:t>
      </w:r>
      <w:r w:rsidRPr="00206EFF">
        <w:rPr>
          <w:rFonts w:ascii="Georgia" w:hAnsi="Georgia" w:cs="David"/>
          <w:sz w:val="18"/>
          <w:szCs w:val="20"/>
          <w:rtl/>
        </w:rPr>
        <w:t xml:space="preserve"> הפער </w:t>
      </w:r>
      <w:r w:rsidRPr="00206EFF">
        <w:rPr>
          <w:rFonts w:ascii="Georgia" w:hAnsi="Georgia" w:cs="David" w:hint="cs"/>
          <w:sz w:val="18"/>
          <w:szCs w:val="20"/>
          <w:rtl/>
        </w:rPr>
        <w:t xml:space="preserve">המגדרי </w:t>
      </w:r>
      <w:r w:rsidRPr="00206EFF">
        <w:rPr>
          <w:rFonts w:ascii="Georgia" w:hAnsi="Georgia" w:cs="David"/>
          <w:sz w:val="18"/>
          <w:szCs w:val="20"/>
          <w:rtl/>
        </w:rPr>
        <w:t xml:space="preserve">הגדול ביותר בשכר קיים במגזר היהודי הכללי, ונמצא כי </w:t>
      </w:r>
      <w:r w:rsidRPr="00206EFF">
        <w:rPr>
          <w:rFonts w:ascii="Georgia" w:hAnsi="Georgia" w:cs="David" w:hint="cs"/>
          <w:sz w:val="18"/>
          <w:szCs w:val="20"/>
          <w:rtl/>
        </w:rPr>
        <w:t>ה</w:t>
      </w:r>
      <w:r w:rsidRPr="00206EFF">
        <w:rPr>
          <w:rFonts w:ascii="Georgia" w:hAnsi="Georgia" w:cs="David"/>
          <w:sz w:val="18"/>
          <w:szCs w:val="20"/>
          <w:rtl/>
        </w:rPr>
        <w:t>נשים בקבוצה זו השתכרו בממוצע לשעת עבודה 25% פחות מהגברים (פוקס ואפשטיין, 2019).</w:t>
      </w:r>
      <w:r w:rsidRPr="00206EFF">
        <w:rPr>
          <w:rFonts w:ascii="Georgia" w:hAnsi="Georgia" w:cs="David"/>
          <w:color w:val="333333"/>
          <w:sz w:val="18"/>
          <w:szCs w:val="20"/>
          <w:shd w:val="clear" w:color="auto" w:fill="FFFFFF"/>
          <w:rtl/>
        </w:rPr>
        <w:t xml:space="preserve"> </w:t>
      </w:r>
    </w:p>
    <w:p w14:paraId="17C69CFF" w14:textId="77777777" w:rsidR="00206EFF" w:rsidRPr="00206EFF" w:rsidRDefault="00206EFF" w:rsidP="00206EFF">
      <w:pPr>
        <w:pStyle w:val="a1"/>
        <w:spacing w:after="180" w:line="280" w:lineRule="exact"/>
        <w:jc w:val="both"/>
        <w:rPr>
          <w:rFonts w:ascii="Georgia" w:hAnsi="Georgia" w:cs="David"/>
          <w:sz w:val="18"/>
          <w:szCs w:val="20"/>
          <w:rtl/>
        </w:rPr>
      </w:pPr>
      <w:r w:rsidRPr="00206EFF">
        <w:rPr>
          <w:rFonts w:ascii="Georgia" w:hAnsi="Georgia" w:cs="David" w:hint="cs"/>
          <w:sz w:val="18"/>
          <w:szCs w:val="20"/>
          <w:shd w:val="clear" w:color="auto" w:fill="FFFFFF"/>
          <w:rtl/>
        </w:rPr>
        <w:t>ה</w:t>
      </w:r>
      <w:r w:rsidRPr="00206EFF">
        <w:rPr>
          <w:rFonts w:ascii="Georgia" w:hAnsi="Georgia" w:cs="David"/>
          <w:sz w:val="18"/>
          <w:szCs w:val="20"/>
          <w:shd w:val="clear" w:color="auto" w:fill="FFFFFF"/>
          <w:rtl/>
        </w:rPr>
        <w:t>צטרפותן של הנשים לשוק העבודה הפכה את רוב משקי הבית בישראל למשפחות של שני מפרנסים</w:t>
      </w:r>
      <w:r w:rsidRPr="00206EFF">
        <w:rPr>
          <w:rFonts w:ascii="Georgia" w:hAnsi="Georgia" w:cs="David"/>
          <w:sz w:val="18"/>
          <w:szCs w:val="20"/>
          <w:rtl/>
        </w:rPr>
        <w:t>, וכך ב-51% ממשקי הבית במגזר היהודי הכללי שני בני הזוג עובדים במשרה מלאה. שינויים חלו גם בדפוסי הפרנסה</w:t>
      </w:r>
      <w:r w:rsidRPr="00206EFF">
        <w:rPr>
          <w:rFonts w:ascii="Georgia" w:hAnsi="Georgia" w:cs="David" w:hint="cs"/>
          <w:sz w:val="18"/>
          <w:szCs w:val="20"/>
          <w:rtl/>
        </w:rPr>
        <w:t>,</w:t>
      </w:r>
      <w:r w:rsidRPr="00206EFF">
        <w:rPr>
          <w:rFonts w:ascii="Georgia" w:hAnsi="Georgia" w:cs="David"/>
          <w:sz w:val="18"/>
          <w:szCs w:val="20"/>
          <w:rtl/>
        </w:rPr>
        <w:t xml:space="preserve"> ו</w:t>
      </w:r>
      <w:r w:rsidRPr="00206EFF">
        <w:rPr>
          <w:rFonts w:ascii="Georgia" w:hAnsi="Georgia" w:cs="David" w:hint="cs"/>
          <w:sz w:val="18"/>
          <w:szCs w:val="20"/>
          <w:rtl/>
        </w:rPr>
        <w:t xml:space="preserve">בדומה לנתונים שהוצגו קודם לכן באשר לכלל החברה הישראלית, </w:t>
      </w:r>
      <w:r w:rsidRPr="00206EFF">
        <w:rPr>
          <w:rFonts w:ascii="Georgia" w:hAnsi="Georgia" w:cs="David"/>
          <w:sz w:val="18"/>
          <w:szCs w:val="20"/>
          <w:rtl/>
        </w:rPr>
        <w:t xml:space="preserve">בקרב המגזר היהודי הכללי ב-54.8% ממשקי הבית שבהם שני בני הזוג עובדים גברים משתכרים יותר מנשים, ב-34.1% </w:t>
      </w:r>
      <w:r w:rsidRPr="00206EFF">
        <w:rPr>
          <w:rFonts w:ascii="Georgia" w:hAnsi="Georgia" w:cs="David" w:hint="cs"/>
          <w:sz w:val="18"/>
          <w:szCs w:val="20"/>
          <w:rtl/>
        </w:rPr>
        <w:t xml:space="preserve">שכרם של </w:t>
      </w:r>
      <w:r w:rsidRPr="00206EFF">
        <w:rPr>
          <w:rFonts w:ascii="Georgia" w:hAnsi="Georgia" w:cs="David"/>
          <w:sz w:val="18"/>
          <w:szCs w:val="20"/>
          <w:rtl/>
        </w:rPr>
        <w:t>שני בני הזוג שווה</w:t>
      </w:r>
      <w:r w:rsidRPr="00206EFF">
        <w:rPr>
          <w:rFonts w:ascii="Georgia" w:hAnsi="Georgia" w:cs="David" w:hint="cs"/>
          <w:sz w:val="18"/>
          <w:szCs w:val="20"/>
          <w:rtl/>
        </w:rPr>
        <w:t>,</w:t>
      </w:r>
      <w:r w:rsidRPr="00206EFF">
        <w:rPr>
          <w:rFonts w:ascii="Georgia" w:hAnsi="Georgia" w:cs="David"/>
          <w:sz w:val="18"/>
          <w:szCs w:val="20"/>
          <w:rtl/>
        </w:rPr>
        <w:t xml:space="preserve"> וב-11.1% ממשקי הבית נשים משתכרות יותר מ</w:t>
      </w:r>
      <w:r w:rsidRPr="00206EFF">
        <w:rPr>
          <w:rFonts w:ascii="Georgia" w:hAnsi="Georgia" w:cs="David" w:hint="cs"/>
          <w:sz w:val="18"/>
          <w:szCs w:val="20"/>
          <w:rtl/>
        </w:rPr>
        <w:t>ה</w:t>
      </w:r>
      <w:r w:rsidRPr="00206EFF">
        <w:rPr>
          <w:rFonts w:ascii="Georgia" w:hAnsi="Georgia" w:cs="David"/>
          <w:sz w:val="18"/>
          <w:szCs w:val="20"/>
          <w:rtl/>
        </w:rPr>
        <w:t>גברים</w:t>
      </w:r>
      <w:r w:rsidRPr="00206EFF">
        <w:rPr>
          <w:rFonts w:ascii="Georgia" w:hAnsi="Georgia" w:cs="David" w:hint="cs"/>
          <w:sz w:val="18"/>
          <w:szCs w:val="20"/>
          <w:rtl/>
        </w:rPr>
        <w:t xml:space="preserve"> (</w:t>
      </w:r>
      <w:proofErr w:type="spellStart"/>
      <w:r w:rsidRPr="00206EFF">
        <w:rPr>
          <w:rFonts w:ascii="Georgia" w:hAnsi="Georgia" w:cs="David"/>
          <w:sz w:val="18"/>
          <w:szCs w:val="20"/>
          <w:rtl/>
        </w:rPr>
        <w:t>דופז</w:t>
      </w:r>
      <w:proofErr w:type="spellEnd"/>
      <w:r w:rsidRPr="00206EFF">
        <w:rPr>
          <w:rFonts w:ascii="Georgia" w:hAnsi="Georgia" w:cs="David"/>
          <w:sz w:val="18"/>
          <w:szCs w:val="20"/>
          <w:rtl/>
        </w:rPr>
        <w:t xml:space="preserve">, </w:t>
      </w:r>
      <w:r w:rsidRPr="00206EFF">
        <w:rPr>
          <w:rFonts w:ascii="Georgia" w:hAnsi="Georgia" w:cs="David" w:hint="cs"/>
          <w:sz w:val="18"/>
          <w:szCs w:val="20"/>
          <w:rtl/>
        </w:rPr>
        <w:t>2023).</w:t>
      </w:r>
    </w:p>
    <w:p w14:paraId="3981B296" w14:textId="77777777" w:rsidR="00206EFF" w:rsidRPr="00206EFF" w:rsidRDefault="00206EFF" w:rsidP="00206EFF">
      <w:pPr>
        <w:spacing w:after="180" w:line="280" w:lineRule="exact"/>
        <w:rPr>
          <w:rFonts w:ascii="Georgia" w:hAnsi="Georgia"/>
          <w:b/>
          <w:bCs/>
          <w:sz w:val="18"/>
          <w:szCs w:val="20"/>
          <w:rtl/>
        </w:rPr>
      </w:pPr>
    </w:p>
    <w:p w14:paraId="3FACF710" w14:textId="7F43D2FB"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המגזר</w:t>
      </w:r>
      <w:r w:rsidRPr="003F2B2A">
        <w:rPr>
          <w:rFonts w:cs="Guttman Aharoni" w:hint="cs"/>
          <w:color w:val="BA2A16"/>
          <w:rtl/>
        </w:rPr>
        <w:t xml:space="preserve"> </w:t>
      </w:r>
      <w:r w:rsidRPr="003F2B2A">
        <w:rPr>
          <w:rFonts w:cs="Guttman Aharoni"/>
          <w:color w:val="BA2A16"/>
          <w:rtl/>
        </w:rPr>
        <w:t xml:space="preserve">החרדי </w:t>
      </w:r>
    </w:p>
    <w:p w14:paraId="698F0118" w14:textId="0BBA48BB"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שיעור השתתפותן של נשים חרדיות בגיל</w:t>
      </w:r>
      <w:r w:rsidRPr="00206EFF">
        <w:rPr>
          <w:rFonts w:ascii="Georgia" w:hAnsi="Georgia" w:hint="cs"/>
          <w:sz w:val="18"/>
          <w:szCs w:val="20"/>
          <w:rtl/>
        </w:rPr>
        <w:t>ים 25</w:t>
      </w:r>
      <w:r w:rsidRPr="00206EFF">
        <w:rPr>
          <w:rFonts w:ascii="Georgia" w:hAnsi="Georgia" w:hint="eastAsia"/>
          <w:sz w:val="18"/>
          <w:szCs w:val="20"/>
          <w:rtl/>
        </w:rPr>
        <w:t>–</w:t>
      </w:r>
      <w:r w:rsidRPr="00206EFF">
        <w:rPr>
          <w:rFonts w:ascii="Georgia" w:hAnsi="Georgia" w:hint="cs"/>
          <w:sz w:val="18"/>
          <w:szCs w:val="20"/>
          <w:rtl/>
        </w:rPr>
        <w:t xml:space="preserve">64 בשוק העבודה עמד </w:t>
      </w:r>
      <w:r w:rsidRPr="00206EFF">
        <w:rPr>
          <w:rFonts w:ascii="Georgia" w:hAnsi="Georgia"/>
          <w:sz w:val="18"/>
          <w:szCs w:val="20"/>
          <w:rtl/>
        </w:rPr>
        <w:t xml:space="preserve">בשנת </w:t>
      </w:r>
      <w:r w:rsidRPr="00206EFF">
        <w:rPr>
          <w:rFonts w:ascii="Georgia" w:hAnsi="Georgia" w:hint="cs"/>
          <w:sz w:val="18"/>
          <w:szCs w:val="20"/>
          <w:rtl/>
        </w:rPr>
        <w:t>2020 על 80.1%</w:t>
      </w:r>
      <w:r w:rsidRPr="00206EFF">
        <w:rPr>
          <w:rFonts w:ascii="Georgia" w:hAnsi="Georgia"/>
          <w:sz w:val="18"/>
          <w:szCs w:val="20"/>
          <w:rtl/>
        </w:rPr>
        <w:t>,</w:t>
      </w:r>
      <w:r w:rsidRPr="00206EFF">
        <w:rPr>
          <w:rFonts w:ascii="Georgia" w:hAnsi="Georgia" w:hint="cs"/>
          <w:sz w:val="18"/>
          <w:szCs w:val="20"/>
          <w:rtl/>
        </w:rPr>
        <w:t xml:space="preserve"> בהשוואה לשיעור של </w:t>
      </w:r>
      <w:r w:rsidRPr="00206EFF">
        <w:rPr>
          <w:rFonts w:ascii="Georgia" w:hAnsi="Georgia"/>
          <w:sz w:val="18"/>
          <w:szCs w:val="20"/>
          <w:rtl/>
        </w:rPr>
        <w:t>53.4% בקרב גברים</w:t>
      </w:r>
      <w:r w:rsidRPr="00206EFF">
        <w:rPr>
          <w:rFonts w:ascii="Georgia" w:hAnsi="Georgia" w:hint="cs"/>
          <w:sz w:val="18"/>
          <w:szCs w:val="20"/>
          <w:rtl/>
        </w:rPr>
        <w:t xml:space="preserve"> חרדים</w:t>
      </w:r>
      <w:r w:rsidRPr="00206EFF">
        <w:rPr>
          <w:rFonts w:ascii="Georgia" w:hAnsi="Georgia"/>
          <w:sz w:val="18"/>
          <w:szCs w:val="20"/>
          <w:rtl/>
        </w:rPr>
        <w:t xml:space="preserve"> (</w:t>
      </w:r>
      <w:r w:rsidRPr="00206EFF">
        <w:rPr>
          <w:rFonts w:ascii="Georgia" w:hAnsi="Georgia" w:hint="cs"/>
          <w:sz w:val="18"/>
          <w:szCs w:val="20"/>
          <w:rtl/>
        </w:rPr>
        <w:t>דגן-בוזגלו ואח', 2021)</w:t>
      </w:r>
      <w:r w:rsidRPr="00206EFF">
        <w:rPr>
          <w:rFonts w:ascii="Georgia" w:hAnsi="Georgia"/>
          <w:sz w:val="18"/>
          <w:szCs w:val="20"/>
          <w:rtl/>
        </w:rPr>
        <w:t xml:space="preserve">. </w:t>
      </w:r>
      <w:r w:rsidRPr="00206EFF">
        <w:rPr>
          <w:rFonts w:ascii="Georgia" w:hAnsi="Georgia" w:hint="cs"/>
          <w:sz w:val="18"/>
          <w:szCs w:val="20"/>
          <w:rtl/>
        </w:rPr>
        <w:t xml:space="preserve">זאת ועוד, </w:t>
      </w:r>
      <w:r w:rsidRPr="00206EFF">
        <w:rPr>
          <w:rFonts w:ascii="Georgia" w:hAnsi="Georgia"/>
          <w:sz w:val="18"/>
          <w:szCs w:val="20"/>
          <w:rtl/>
        </w:rPr>
        <w:t>בעשורים האחרונים חל גיוון בתעסוקתן של חלק מהנשים החרדיות</w:t>
      </w:r>
      <w:r w:rsidRPr="00206EFF">
        <w:rPr>
          <w:rFonts w:ascii="Georgia" w:hAnsi="Georgia" w:hint="cs"/>
          <w:sz w:val="18"/>
          <w:szCs w:val="20"/>
          <w:rtl/>
        </w:rPr>
        <w:t>,</w:t>
      </w:r>
      <w:r w:rsidRPr="00206EFF">
        <w:rPr>
          <w:rFonts w:ascii="Georgia" w:hAnsi="Georgia"/>
          <w:sz w:val="18"/>
          <w:szCs w:val="20"/>
          <w:rtl/>
        </w:rPr>
        <w:t xml:space="preserve"> והן יוצאות לעבודה גם במרחב החילוני (</w:t>
      </w:r>
      <w:proofErr w:type="spellStart"/>
      <w:r w:rsidRPr="00206EFF">
        <w:rPr>
          <w:rFonts w:ascii="Georgia" w:hAnsi="Georgia"/>
          <w:sz w:val="18"/>
          <w:szCs w:val="20"/>
          <w:rtl/>
        </w:rPr>
        <w:t>קוליק</w:t>
      </w:r>
      <w:proofErr w:type="spellEnd"/>
      <w:r w:rsidRPr="00206EFF">
        <w:rPr>
          <w:rFonts w:ascii="Georgia" w:hAnsi="Georgia"/>
          <w:sz w:val="18"/>
          <w:szCs w:val="20"/>
          <w:rtl/>
        </w:rPr>
        <w:t xml:space="preserve">, 2014). </w:t>
      </w:r>
      <w:r w:rsidRPr="00206EFF">
        <w:rPr>
          <w:rFonts w:ascii="Georgia" w:hAnsi="Georgia" w:hint="cs"/>
          <w:sz w:val="18"/>
          <w:szCs w:val="20"/>
          <w:rtl/>
        </w:rPr>
        <w:t xml:space="preserve">כך עלה </w:t>
      </w:r>
      <w:r w:rsidRPr="00206EFF">
        <w:rPr>
          <w:rFonts w:ascii="Georgia" w:hAnsi="Georgia"/>
          <w:sz w:val="18"/>
          <w:szCs w:val="20"/>
          <w:rtl/>
        </w:rPr>
        <w:t xml:space="preserve">שיעור </w:t>
      </w:r>
      <w:r w:rsidRPr="00206EFF">
        <w:rPr>
          <w:rFonts w:ascii="Georgia" w:hAnsi="Georgia" w:hint="cs"/>
          <w:sz w:val="18"/>
          <w:szCs w:val="20"/>
          <w:rtl/>
        </w:rPr>
        <w:t>ה</w:t>
      </w:r>
      <w:r w:rsidRPr="00206EFF">
        <w:rPr>
          <w:rFonts w:ascii="Georgia" w:hAnsi="Georgia"/>
          <w:sz w:val="18"/>
          <w:szCs w:val="20"/>
          <w:rtl/>
        </w:rPr>
        <w:t xml:space="preserve">נשים </w:t>
      </w:r>
      <w:r w:rsidRPr="00206EFF">
        <w:rPr>
          <w:rFonts w:ascii="Georgia" w:hAnsi="Georgia" w:hint="cs"/>
          <w:sz w:val="18"/>
          <w:szCs w:val="20"/>
          <w:rtl/>
        </w:rPr>
        <w:t>ה</w:t>
      </w:r>
      <w:r w:rsidRPr="00206EFF">
        <w:rPr>
          <w:rFonts w:ascii="Georgia" w:hAnsi="Georgia"/>
          <w:sz w:val="18"/>
          <w:szCs w:val="20"/>
          <w:rtl/>
        </w:rPr>
        <w:t xml:space="preserve">חרדיות </w:t>
      </w:r>
      <w:r w:rsidRPr="00206EFF">
        <w:rPr>
          <w:rFonts w:ascii="Georgia" w:hAnsi="Georgia" w:hint="cs"/>
          <w:sz w:val="18"/>
          <w:szCs w:val="20"/>
          <w:rtl/>
        </w:rPr>
        <w:t>ה</w:t>
      </w:r>
      <w:r w:rsidRPr="00206EFF">
        <w:rPr>
          <w:rFonts w:ascii="Georgia" w:hAnsi="Georgia"/>
          <w:sz w:val="18"/>
          <w:szCs w:val="20"/>
          <w:rtl/>
        </w:rPr>
        <w:t>עובדות מחוץ לגבולות קהילתן</w:t>
      </w:r>
      <w:r w:rsidRPr="00206EFF">
        <w:rPr>
          <w:rFonts w:ascii="Georgia" w:hAnsi="Georgia" w:hint="cs"/>
          <w:sz w:val="18"/>
          <w:szCs w:val="20"/>
          <w:rtl/>
        </w:rPr>
        <w:t>.</w:t>
      </w:r>
      <w:r w:rsidRPr="00206EFF">
        <w:rPr>
          <w:rFonts w:ascii="Georgia" w:hAnsi="Georgia"/>
          <w:sz w:val="18"/>
          <w:szCs w:val="20"/>
          <w:rtl/>
        </w:rPr>
        <w:t xml:space="preserve"> מגמה </w:t>
      </w:r>
      <w:r w:rsidRPr="00206EFF">
        <w:rPr>
          <w:rFonts w:ascii="Georgia" w:hAnsi="Georgia" w:hint="cs"/>
          <w:sz w:val="18"/>
          <w:szCs w:val="20"/>
          <w:rtl/>
        </w:rPr>
        <w:t xml:space="preserve">זו </w:t>
      </w:r>
      <w:r w:rsidRPr="00206EFF">
        <w:rPr>
          <w:rFonts w:ascii="Georgia" w:hAnsi="Georgia"/>
          <w:sz w:val="18"/>
          <w:szCs w:val="20"/>
          <w:rtl/>
        </w:rPr>
        <w:t>מזמנת להן חשיפה יום</w:t>
      </w:r>
      <w:r w:rsidRPr="00206EFF">
        <w:rPr>
          <w:rFonts w:ascii="Georgia" w:hAnsi="Georgia" w:hint="cs"/>
          <w:sz w:val="18"/>
          <w:szCs w:val="20"/>
          <w:rtl/>
        </w:rPr>
        <w:t>-</w:t>
      </w:r>
      <w:r w:rsidRPr="00206EFF">
        <w:rPr>
          <w:rFonts w:ascii="Georgia" w:hAnsi="Georgia"/>
          <w:sz w:val="18"/>
          <w:szCs w:val="20"/>
          <w:rtl/>
        </w:rPr>
        <w:t>יומית לתרבות חילונית</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וזו בתורה העשויה להביא לכדי התנגשות עם ה</w:t>
      </w:r>
      <w:r w:rsidRPr="00206EFF">
        <w:rPr>
          <w:rFonts w:ascii="Georgia" w:hAnsi="Georgia"/>
          <w:sz w:val="18"/>
          <w:szCs w:val="20"/>
          <w:rtl/>
        </w:rPr>
        <w:t>ערכי</w:t>
      </w:r>
      <w:r w:rsidRPr="00206EFF">
        <w:rPr>
          <w:rFonts w:ascii="Georgia" w:hAnsi="Georgia" w:hint="cs"/>
          <w:sz w:val="18"/>
          <w:szCs w:val="20"/>
          <w:rtl/>
        </w:rPr>
        <w:t>ם</w:t>
      </w:r>
      <w:r w:rsidRPr="00206EFF">
        <w:rPr>
          <w:rFonts w:ascii="Georgia" w:hAnsi="Georgia"/>
          <w:sz w:val="18"/>
          <w:szCs w:val="20"/>
          <w:rtl/>
        </w:rPr>
        <w:t xml:space="preserve"> שעל ברכיהם התחנכו. </w:t>
      </w:r>
      <w:r w:rsidRPr="00206EFF" w:rsidDel="00B0095D">
        <w:rPr>
          <w:rFonts w:ascii="Georgia" w:hAnsi="Georgia"/>
          <w:sz w:val="18"/>
          <w:szCs w:val="20"/>
          <w:rtl/>
        </w:rPr>
        <w:t xml:space="preserve">עם זאת, בשל חסמים מגוונים </w:t>
      </w:r>
      <w:r w:rsidRPr="00206EFF">
        <w:rPr>
          <w:rFonts w:ascii="Georgia" w:hAnsi="Georgia" w:hint="cs"/>
          <w:sz w:val="18"/>
          <w:szCs w:val="20"/>
          <w:rtl/>
        </w:rPr>
        <w:t>דוגמת</w:t>
      </w:r>
      <w:r w:rsidRPr="00206EFF" w:rsidDel="00B0095D">
        <w:rPr>
          <w:rFonts w:ascii="Georgia" w:hAnsi="Georgia"/>
          <w:sz w:val="18"/>
          <w:szCs w:val="20"/>
          <w:rtl/>
        </w:rPr>
        <w:t xml:space="preserve"> </w:t>
      </w:r>
      <w:r w:rsidRPr="00206EFF" w:rsidDel="00B0095D">
        <w:rPr>
          <w:rFonts w:ascii="Georgia" w:hAnsi="Georgia"/>
          <w:sz w:val="18"/>
          <w:szCs w:val="20"/>
          <w:rtl/>
        </w:rPr>
        <w:lastRenderedPageBreak/>
        <w:t>מספר רב של ילדים, נשים חרדיות מתקשות לעבוד במשרה מלאה</w:t>
      </w:r>
      <w:bookmarkStart w:id="2" w:name="_Hlk100308333"/>
      <w:r w:rsidRPr="00206EFF" w:rsidDel="00B0095D">
        <w:rPr>
          <w:rFonts w:ascii="Georgia" w:hAnsi="Georgia"/>
          <w:sz w:val="18"/>
          <w:szCs w:val="20"/>
          <w:rtl/>
        </w:rPr>
        <w:t xml:space="preserve">. </w:t>
      </w:r>
      <w:r w:rsidRPr="00206EFF">
        <w:rPr>
          <w:rFonts w:ascii="Georgia" w:hAnsi="Georgia" w:hint="cs"/>
          <w:sz w:val="18"/>
          <w:szCs w:val="20"/>
          <w:rtl/>
        </w:rPr>
        <w:t xml:space="preserve">מנתונים נוספים עולה כי </w:t>
      </w:r>
      <w:r w:rsidRPr="00206EFF">
        <w:rPr>
          <w:rFonts w:ascii="Georgia" w:hAnsi="Georgia"/>
          <w:sz w:val="18"/>
          <w:szCs w:val="20"/>
          <w:rtl/>
        </w:rPr>
        <w:t>בשנת 2018</w:t>
      </w:r>
      <w:r w:rsidR="00F5109F">
        <w:rPr>
          <w:rFonts w:ascii="Georgia" w:hAnsi="Georgia" w:hint="cs"/>
          <w:sz w:val="18"/>
          <w:szCs w:val="20"/>
          <w:rtl/>
        </w:rPr>
        <w:t>,</w:t>
      </w:r>
      <w:r w:rsidRPr="00206EFF">
        <w:rPr>
          <w:rFonts w:ascii="Georgia" w:hAnsi="Georgia"/>
          <w:sz w:val="18"/>
          <w:szCs w:val="20"/>
          <w:rtl/>
        </w:rPr>
        <w:t xml:space="preserve"> 46.8% מהנשים החרדיות ב</w:t>
      </w:r>
      <w:r w:rsidRPr="00206EFF">
        <w:rPr>
          <w:rFonts w:ascii="Georgia" w:hAnsi="Georgia" w:hint="cs"/>
          <w:sz w:val="18"/>
          <w:szCs w:val="20"/>
          <w:rtl/>
        </w:rPr>
        <w:t>טווח הגילים שבין 25 ל-64</w:t>
      </w:r>
      <w:r w:rsidRPr="00206EFF">
        <w:rPr>
          <w:rFonts w:ascii="Georgia" w:hAnsi="Georgia"/>
          <w:sz w:val="18"/>
          <w:szCs w:val="20"/>
          <w:rtl/>
        </w:rPr>
        <w:t xml:space="preserve"> </w:t>
      </w:r>
      <w:r w:rsidRPr="00206EFF">
        <w:rPr>
          <w:rFonts w:ascii="Georgia" w:hAnsi="Georgia" w:hint="cs"/>
          <w:sz w:val="18"/>
          <w:szCs w:val="20"/>
          <w:rtl/>
        </w:rPr>
        <w:t xml:space="preserve">המשתתפות בשוק העבודה </w:t>
      </w:r>
      <w:r w:rsidRPr="00206EFF">
        <w:rPr>
          <w:rFonts w:ascii="Georgia" w:hAnsi="Georgia"/>
          <w:sz w:val="18"/>
          <w:szCs w:val="20"/>
          <w:rtl/>
        </w:rPr>
        <w:t>עבדו במשרה חלקית – שיעור גבוה ביחס לשיעור המועסקות במשר</w:t>
      </w:r>
      <w:r w:rsidRPr="00206EFF">
        <w:rPr>
          <w:rFonts w:ascii="Georgia" w:hAnsi="Georgia" w:hint="cs"/>
          <w:sz w:val="18"/>
          <w:szCs w:val="20"/>
          <w:rtl/>
        </w:rPr>
        <w:t>ה</w:t>
      </w:r>
      <w:r w:rsidRPr="00206EFF">
        <w:rPr>
          <w:rFonts w:ascii="Georgia" w:hAnsi="Georgia"/>
          <w:sz w:val="18"/>
          <w:szCs w:val="20"/>
          <w:rtl/>
        </w:rPr>
        <w:t xml:space="preserve"> חלקית בקרב כלל הנשים </w:t>
      </w:r>
      <w:r w:rsidRPr="00206EFF">
        <w:rPr>
          <w:rFonts w:ascii="Georgia" w:hAnsi="Georgia" w:hint="cs"/>
          <w:sz w:val="18"/>
          <w:szCs w:val="20"/>
          <w:rtl/>
        </w:rPr>
        <w:t>העובדות</w:t>
      </w:r>
      <w:r w:rsidRPr="00206EFF">
        <w:rPr>
          <w:rFonts w:ascii="Georgia" w:hAnsi="Georgia"/>
          <w:sz w:val="18"/>
          <w:szCs w:val="20"/>
          <w:rtl/>
        </w:rPr>
        <w:t xml:space="preserve"> בישראל</w:t>
      </w:r>
      <w:r w:rsidRPr="00206EFF">
        <w:rPr>
          <w:rFonts w:ascii="Georgia" w:hAnsi="Georgia" w:hint="cs"/>
          <w:sz w:val="18"/>
          <w:szCs w:val="20"/>
          <w:rtl/>
        </w:rPr>
        <w:t>,</w:t>
      </w:r>
      <w:r w:rsidRPr="00206EFF">
        <w:rPr>
          <w:rFonts w:ascii="Georgia" w:hAnsi="Georgia"/>
          <w:sz w:val="18"/>
          <w:szCs w:val="20"/>
          <w:rtl/>
        </w:rPr>
        <w:t xml:space="preserve"> העומד על כ</w:t>
      </w:r>
      <w:r w:rsidRPr="00206EFF">
        <w:rPr>
          <w:rFonts w:ascii="Georgia" w:hAnsi="Georgia" w:hint="cs"/>
          <w:sz w:val="18"/>
          <w:szCs w:val="20"/>
          <w:rtl/>
        </w:rPr>
        <w:t>-</w:t>
      </w:r>
      <w:r w:rsidRPr="00206EFF">
        <w:rPr>
          <w:rFonts w:ascii="Georgia" w:hAnsi="Georgia"/>
          <w:sz w:val="18"/>
          <w:szCs w:val="20"/>
          <w:rtl/>
        </w:rPr>
        <w:t>32%</w:t>
      </w:r>
      <w:r w:rsidRPr="00206EFF">
        <w:rPr>
          <w:rFonts w:ascii="Georgia" w:hAnsi="Georgia" w:hint="cs"/>
          <w:sz w:val="18"/>
          <w:szCs w:val="20"/>
          <w:rtl/>
        </w:rPr>
        <w:t xml:space="preserve"> (</w:t>
      </w:r>
      <w:r w:rsidRPr="00206EFF">
        <w:rPr>
          <w:rFonts w:ascii="Georgia" w:eastAsia="David" w:hAnsi="Georgia"/>
          <w:color w:val="000000"/>
          <w:sz w:val="18"/>
          <w:szCs w:val="20"/>
          <w:rtl/>
        </w:rPr>
        <w:t>פוקס ואפשטיין, 2019</w:t>
      </w:r>
      <w:r w:rsidRPr="00206EFF">
        <w:rPr>
          <w:rFonts w:ascii="Georgia" w:hAnsi="Georgia"/>
          <w:sz w:val="18"/>
          <w:szCs w:val="20"/>
          <w:rtl/>
        </w:rPr>
        <w:t>)</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זאת ועוד, ממחקרם של </w:t>
      </w:r>
      <w:proofErr w:type="spellStart"/>
      <w:r w:rsidRPr="00206EFF">
        <w:rPr>
          <w:rFonts w:ascii="Georgia" w:hAnsi="Georgia"/>
          <w:sz w:val="18"/>
          <w:szCs w:val="20"/>
          <w:rtl/>
        </w:rPr>
        <w:t>קסיר</w:t>
      </w:r>
      <w:proofErr w:type="spellEnd"/>
      <w:r w:rsidRPr="00206EFF">
        <w:rPr>
          <w:rFonts w:ascii="Georgia" w:hAnsi="Georgia"/>
          <w:sz w:val="18"/>
          <w:szCs w:val="20"/>
          <w:rtl/>
        </w:rPr>
        <w:t xml:space="preserve"> </w:t>
      </w:r>
      <w:r w:rsidRPr="00206EFF">
        <w:rPr>
          <w:rFonts w:ascii="Georgia" w:hAnsi="Georgia" w:hint="cs"/>
          <w:sz w:val="18"/>
          <w:szCs w:val="20"/>
          <w:rtl/>
        </w:rPr>
        <w:t>(</w:t>
      </w:r>
      <w:r w:rsidRPr="00206EFF">
        <w:rPr>
          <w:rFonts w:ascii="Georgia" w:hAnsi="Georgia"/>
          <w:sz w:val="18"/>
          <w:szCs w:val="20"/>
          <w:rtl/>
        </w:rPr>
        <w:t>קלינר</w:t>
      </w:r>
      <w:r w:rsidRPr="00206EFF">
        <w:rPr>
          <w:rFonts w:ascii="Georgia" w:hAnsi="Georgia" w:hint="cs"/>
          <w:sz w:val="18"/>
          <w:szCs w:val="20"/>
          <w:rtl/>
        </w:rPr>
        <w:t>) ואח'</w:t>
      </w:r>
      <w:r w:rsidRPr="00206EFF">
        <w:rPr>
          <w:rFonts w:ascii="Georgia" w:hAnsi="Georgia"/>
          <w:sz w:val="18"/>
          <w:szCs w:val="20"/>
          <w:rtl/>
        </w:rPr>
        <w:t xml:space="preserve"> </w:t>
      </w:r>
      <w:r w:rsidRPr="00206EFF">
        <w:rPr>
          <w:rFonts w:ascii="Georgia" w:hAnsi="Georgia" w:hint="cs"/>
          <w:sz w:val="18"/>
          <w:szCs w:val="20"/>
          <w:rtl/>
        </w:rPr>
        <w:t>(</w:t>
      </w:r>
      <w:r w:rsidRPr="00206EFF">
        <w:rPr>
          <w:rFonts w:ascii="Georgia" w:hAnsi="Georgia"/>
          <w:sz w:val="18"/>
          <w:szCs w:val="20"/>
          <w:rtl/>
        </w:rPr>
        <w:t>2018</w:t>
      </w:r>
      <w:r w:rsidRPr="00206EFF">
        <w:rPr>
          <w:rFonts w:ascii="Georgia" w:hAnsi="Georgia" w:hint="cs"/>
          <w:sz w:val="18"/>
          <w:szCs w:val="20"/>
          <w:rtl/>
        </w:rPr>
        <w:t>), שבחנו</w:t>
      </w:r>
      <w:r w:rsidRPr="00206EFF">
        <w:rPr>
          <w:rFonts w:ascii="Georgia" w:hAnsi="Georgia"/>
          <w:sz w:val="18"/>
          <w:szCs w:val="20"/>
          <w:rtl/>
        </w:rPr>
        <w:t xml:space="preserve"> את </w:t>
      </w:r>
      <w:r w:rsidRPr="00206EFF">
        <w:rPr>
          <w:rFonts w:ascii="Georgia" w:hAnsi="Georgia" w:hint="cs"/>
          <w:sz w:val="18"/>
          <w:szCs w:val="20"/>
          <w:rtl/>
        </w:rPr>
        <w:t>הגורמים</w:t>
      </w:r>
      <w:r w:rsidRPr="00206EFF">
        <w:rPr>
          <w:rFonts w:ascii="Georgia" w:hAnsi="Georgia"/>
          <w:sz w:val="18"/>
          <w:szCs w:val="20"/>
          <w:rtl/>
        </w:rPr>
        <w:t xml:space="preserve"> לשיעור הגבוה של תעסוקה </w:t>
      </w:r>
      <w:r w:rsidRPr="00206EFF">
        <w:rPr>
          <w:rFonts w:ascii="Georgia" w:hAnsi="Georgia" w:hint="cs"/>
          <w:sz w:val="18"/>
          <w:szCs w:val="20"/>
          <w:rtl/>
        </w:rPr>
        <w:t xml:space="preserve">במשרה </w:t>
      </w:r>
      <w:r w:rsidRPr="00206EFF">
        <w:rPr>
          <w:rFonts w:ascii="Georgia" w:hAnsi="Georgia"/>
          <w:sz w:val="18"/>
          <w:szCs w:val="20"/>
          <w:rtl/>
        </w:rPr>
        <w:t>חלקית בקרב נשים חרדיו</w:t>
      </w:r>
      <w:r w:rsidRPr="00206EFF">
        <w:rPr>
          <w:rFonts w:ascii="Georgia" w:hAnsi="Georgia" w:hint="cs"/>
          <w:sz w:val="18"/>
          <w:szCs w:val="20"/>
          <w:rtl/>
        </w:rPr>
        <w:t xml:space="preserve">ת, עולה כי </w:t>
      </w:r>
      <w:r w:rsidRPr="00206EFF">
        <w:rPr>
          <w:rFonts w:ascii="Georgia" w:hAnsi="Georgia"/>
          <w:sz w:val="18"/>
          <w:szCs w:val="20"/>
          <w:rtl/>
        </w:rPr>
        <w:t>מספר הילדים, ובעיקר גילו של הילד הצעיר, משפיע</w:t>
      </w:r>
      <w:r w:rsidRPr="00206EFF">
        <w:rPr>
          <w:rFonts w:ascii="Georgia" w:hAnsi="Georgia" w:hint="cs"/>
          <w:sz w:val="18"/>
          <w:szCs w:val="20"/>
          <w:rtl/>
        </w:rPr>
        <w:t>ים</w:t>
      </w:r>
      <w:r w:rsidRPr="00206EFF">
        <w:rPr>
          <w:rFonts w:ascii="Georgia" w:hAnsi="Georgia"/>
          <w:sz w:val="18"/>
          <w:szCs w:val="20"/>
          <w:rtl/>
        </w:rPr>
        <w:t xml:space="preserve"> על </w:t>
      </w:r>
      <w:r w:rsidRPr="00206EFF">
        <w:rPr>
          <w:rFonts w:ascii="Georgia" w:hAnsi="Georgia" w:hint="cs"/>
          <w:sz w:val="18"/>
          <w:szCs w:val="20"/>
          <w:rtl/>
        </w:rPr>
        <w:t>היקף המשרה של נשים אלו</w:t>
      </w:r>
      <w:r w:rsidRPr="00206EFF">
        <w:rPr>
          <w:rFonts w:ascii="Georgia" w:hAnsi="Georgia"/>
          <w:sz w:val="18"/>
          <w:szCs w:val="20"/>
          <w:rtl/>
        </w:rPr>
        <w:t xml:space="preserve">. עם זאת, </w:t>
      </w:r>
      <w:r w:rsidRPr="00206EFF">
        <w:rPr>
          <w:rFonts w:ascii="Georgia" w:hAnsi="Georgia" w:hint="cs"/>
          <w:sz w:val="18"/>
          <w:szCs w:val="20"/>
          <w:rtl/>
        </w:rPr>
        <w:t xml:space="preserve">החוקרים ציינו כי </w:t>
      </w:r>
      <w:r w:rsidRPr="00206EFF">
        <w:rPr>
          <w:rFonts w:ascii="Georgia" w:hAnsi="Georgia"/>
          <w:sz w:val="18"/>
          <w:szCs w:val="20"/>
          <w:rtl/>
        </w:rPr>
        <w:t>סף הזכאות לסבסוד מעונות יום</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ה</w:t>
      </w:r>
      <w:r w:rsidRPr="00206EFF">
        <w:rPr>
          <w:rFonts w:ascii="Georgia" w:hAnsi="Georgia"/>
          <w:sz w:val="18"/>
          <w:szCs w:val="20"/>
          <w:rtl/>
        </w:rPr>
        <w:t xml:space="preserve">עומד על 24 שעות עבודה </w:t>
      </w:r>
      <w:r w:rsidRPr="00206EFF">
        <w:rPr>
          <w:rFonts w:ascii="Georgia" w:hAnsi="Georgia" w:hint="cs"/>
          <w:sz w:val="18"/>
          <w:szCs w:val="20"/>
          <w:rtl/>
        </w:rPr>
        <w:t>ב</w:t>
      </w:r>
      <w:r w:rsidRPr="00206EFF">
        <w:rPr>
          <w:rFonts w:ascii="Georgia" w:hAnsi="Georgia"/>
          <w:sz w:val="18"/>
          <w:szCs w:val="20"/>
          <w:rtl/>
        </w:rPr>
        <w:t>שבוע, מהווה תמריץ לעבוד ל</w:t>
      </w:r>
      <w:r w:rsidRPr="00206EFF">
        <w:rPr>
          <w:rFonts w:ascii="Georgia" w:hAnsi="Georgia" w:hint="cs"/>
          <w:sz w:val="18"/>
          <w:szCs w:val="20"/>
          <w:rtl/>
        </w:rPr>
        <w:t>כל ה</w:t>
      </w:r>
      <w:r w:rsidRPr="00206EFF">
        <w:rPr>
          <w:rFonts w:ascii="Georgia" w:hAnsi="Georgia"/>
          <w:sz w:val="18"/>
          <w:szCs w:val="20"/>
          <w:rtl/>
        </w:rPr>
        <w:t>פחות ב</w:t>
      </w:r>
      <w:r w:rsidRPr="00206EFF">
        <w:rPr>
          <w:rFonts w:ascii="Georgia" w:hAnsi="Georgia" w:hint="cs"/>
          <w:sz w:val="18"/>
          <w:szCs w:val="20"/>
          <w:rtl/>
        </w:rPr>
        <w:t>משרה ב</w:t>
      </w:r>
      <w:r w:rsidRPr="00206EFF">
        <w:rPr>
          <w:rFonts w:ascii="Georgia" w:hAnsi="Georgia"/>
          <w:sz w:val="18"/>
          <w:szCs w:val="20"/>
          <w:rtl/>
        </w:rPr>
        <w:t>היקף זה</w:t>
      </w:r>
      <w:r w:rsidRPr="00206EFF">
        <w:rPr>
          <w:rFonts w:ascii="Georgia" w:hAnsi="Georgia" w:hint="cs"/>
          <w:sz w:val="18"/>
          <w:szCs w:val="20"/>
          <w:rtl/>
        </w:rPr>
        <w:t xml:space="preserve"> של שעות. </w:t>
      </w:r>
      <w:r w:rsidRPr="00206EFF">
        <w:rPr>
          <w:rFonts w:ascii="Georgia" w:hAnsi="Georgia"/>
          <w:sz w:val="18"/>
          <w:szCs w:val="20"/>
          <w:rtl/>
        </w:rPr>
        <w:t xml:space="preserve">עלייה בשיעור התעסוקה </w:t>
      </w:r>
      <w:bookmarkEnd w:id="2"/>
      <w:r w:rsidRPr="00206EFF">
        <w:rPr>
          <w:rFonts w:ascii="Georgia" w:hAnsi="Georgia"/>
          <w:sz w:val="18"/>
          <w:szCs w:val="20"/>
          <w:rtl/>
        </w:rPr>
        <w:t xml:space="preserve">חלה בשנים האחרונות גם בתעסוקה של גברים חרדים, ובין </w:t>
      </w:r>
      <w:r w:rsidRPr="00206EFF">
        <w:rPr>
          <w:rFonts w:ascii="Georgia" w:hAnsi="Georgia" w:hint="cs"/>
          <w:sz w:val="18"/>
          <w:szCs w:val="20"/>
          <w:rtl/>
        </w:rPr>
        <w:t xml:space="preserve">שנת </w:t>
      </w:r>
      <w:r w:rsidRPr="00206EFF">
        <w:rPr>
          <w:rFonts w:ascii="Georgia" w:hAnsi="Georgia"/>
          <w:sz w:val="18"/>
          <w:szCs w:val="20"/>
          <w:rtl/>
        </w:rPr>
        <w:t>2010 ל</w:t>
      </w:r>
      <w:r w:rsidRPr="00206EFF">
        <w:rPr>
          <w:rFonts w:ascii="Georgia" w:hAnsi="Georgia" w:hint="cs"/>
          <w:sz w:val="18"/>
          <w:szCs w:val="20"/>
          <w:rtl/>
        </w:rPr>
        <w:t xml:space="preserve">שנת </w:t>
      </w:r>
      <w:r w:rsidRPr="00206EFF">
        <w:rPr>
          <w:rFonts w:ascii="Georgia" w:hAnsi="Georgia"/>
          <w:sz w:val="18"/>
          <w:szCs w:val="20"/>
          <w:rtl/>
        </w:rPr>
        <w:t>2017 גדל שיעור השתתפותם בשוק העבודה</w:t>
      </w:r>
      <w:r w:rsidRPr="00206EFF">
        <w:rPr>
          <w:rFonts w:ascii="Georgia" w:hAnsi="Georgia" w:hint="cs"/>
          <w:sz w:val="18"/>
          <w:szCs w:val="20"/>
          <w:rtl/>
        </w:rPr>
        <w:t xml:space="preserve"> ועלה</w:t>
      </w:r>
      <w:r w:rsidRPr="00206EFF">
        <w:rPr>
          <w:rFonts w:ascii="Georgia" w:hAnsi="Georgia"/>
          <w:sz w:val="18"/>
          <w:szCs w:val="20"/>
          <w:rtl/>
        </w:rPr>
        <w:t xml:space="preserve"> מ-42.5% </w:t>
      </w:r>
      <w:r w:rsidR="00F5109F">
        <w:rPr>
          <w:rFonts w:ascii="Georgia" w:hAnsi="Georgia"/>
          <w:sz w:val="18"/>
          <w:szCs w:val="20"/>
          <w:rtl/>
        </w:rPr>
        <w:br/>
      </w:r>
      <w:r w:rsidRPr="00206EFF">
        <w:rPr>
          <w:rFonts w:ascii="Georgia" w:hAnsi="Georgia"/>
          <w:sz w:val="18"/>
          <w:szCs w:val="20"/>
          <w:rtl/>
        </w:rPr>
        <w:t>ל-51% (מלאך, 2018).</w:t>
      </w:r>
    </w:p>
    <w:p w14:paraId="2E29DF3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על אף התמורות שחלו בתעסוקת חרדים</w:t>
      </w:r>
      <w:r w:rsidRPr="00206EFF">
        <w:rPr>
          <w:rFonts w:ascii="Georgia" w:hAnsi="Georgia" w:hint="cs"/>
          <w:sz w:val="18"/>
          <w:szCs w:val="20"/>
          <w:rtl/>
        </w:rPr>
        <w:t>, גברים ונשים כאחד</w:t>
      </w:r>
      <w:r w:rsidRPr="00206EFF">
        <w:rPr>
          <w:rFonts w:ascii="Georgia" w:hAnsi="Georgia"/>
          <w:sz w:val="18"/>
          <w:szCs w:val="20"/>
          <w:rtl/>
        </w:rPr>
        <w:t xml:space="preserve">, היקף העוני באוכלוסייה החרדית גדול </w:t>
      </w:r>
      <w:r w:rsidRPr="00206EFF">
        <w:rPr>
          <w:rFonts w:ascii="Georgia" w:hAnsi="Georgia" w:hint="cs"/>
          <w:sz w:val="18"/>
          <w:szCs w:val="20"/>
          <w:rtl/>
        </w:rPr>
        <w:t>בהרבה</w:t>
      </w:r>
      <w:r w:rsidRPr="00206EFF">
        <w:rPr>
          <w:rFonts w:ascii="Georgia" w:hAnsi="Georgia"/>
          <w:sz w:val="18"/>
          <w:szCs w:val="20"/>
          <w:rtl/>
        </w:rPr>
        <w:t xml:space="preserve"> </w:t>
      </w:r>
      <w:r w:rsidRPr="00206EFF">
        <w:rPr>
          <w:rFonts w:ascii="Georgia" w:hAnsi="Georgia" w:hint="cs"/>
          <w:sz w:val="18"/>
          <w:szCs w:val="20"/>
          <w:rtl/>
        </w:rPr>
        <w:t>מהיקפו ב</w:t>
      </w:r>
      <w:r w:rsidRPr="00206EFF">
        <w:rPr>
          <w:rFonts w:ascii="Georgia" w:hAnsi="Georgia"/>
          <w:sz w:val="18"/>
          <w:szCs w:val="20"/>
          <w:rtl/>
        </w:rPr>
        <w:t>שאר האוכלוסייה</w:t>
      </w:r>
      <w:r w:rsidRPr="00206EFF">
        <w:rPr>
          <w:rFonts w:ascii="Georgia" w:hAnsi="Georgia" w:hint="cs"/>
          <w:sz w:val="18"/>
          <w:szCs w:val="20"/>
          <w:rtl/>
        </w:rPr>
        <w:t xml:space="preserve"> היהודית</w:t>
      </w:r>
      <w:r w:rsidRPr="00206EFF">
        <w:rPr>
          <w:rFonts w:ascii="Georgia" w:hAnsi="Georgia"/>
          <w:sz w:val="18"/>
          <w:szCs w:val="20"/>
          <w:rtl/>
        </w:rPr>
        <w:t xml:space="preserve"> בישראל</w:t>
      </w:r>
      <w:r w:rsidRPr="00206EFF">
        <w:rPr>
          <w:rFonts w:ascii="Georgia" w:hAnsi="Georgia" w:hint="cs"/>
          <w:sz w:val="18"/>
          <w:szCs w:val="20"/>
          <w:rtl/>
        </w:rPr>
        <w:t xml:space="preserve">. נמצא כי </w:t>
      </w:r>
      <w:r w:rsidRPr="00206EFF">
        <w:rPr>
          <w:rFonts w:ascii="Georgia" w:hAnsi="Georgia"/>
          <w:sz w:val="18"/>
          <w:szCs w:val="20"/>
          <w:rtl/>
        </w:rPr>
        <w:t>שיעור העוני בחברה החרדית עומד על</w:t>
      </w:r>
      <w:r w:rsidRPr="00206EFF">
        <w:rPr>
          <w:rFonts w:ascii="Georgia" w:hAnsi="Georgia"/>
          <w:sz w:val="18"/>
          <w:szCs w:val="20"/>
        </w:rPr>
        <w:t xml:space="preserve"> </w:t>
      </w:r>
      <w:r w:rsidRPr="00206EFF">
        <w:rPr>
          <w:rFonts w:ascii="Georgia" w:hAnsi="Georgia"/>
          <w:sz w:val="18"/>
          <w:szCs w:val="20"/>
          <w:rtl/>
        </w:rPr>
        <w:t xml:space="preserve">42%, לעומת 18% בקרב כלל האוכלוסייה (מלאך </w:t>
      </w:r>
      <w:proofErr w:type="spellStart"/>
      <w:r w:rsidRPr="00206EFF">
        <w:rPr>
          <w:rFonts w:ascii="Georgia" w:hAnsi="Georgia"/>
          <w:sz w:val="18"/>
          <w:szCs w:val="20"/>
          <w:rtl/>
        </w:rPr>
        <w:t>וכהנר</w:t>
      </w:r>
      <w:proofErr w:type="spellEnd"/>
      <w:r w:rsidRPr="00206EFF">
        <w:rPr>
          <w:rFonts w:ascii="Georgia" w:hAnsi="Georgia"/>
          <w:sz w:val="18"/>
          <w:szCs w:val="20"/>
          <w:rtl/>
        </w:rPr>
        <w:t xml:space="preserve">, 2020). </w:t>
      </w:r>
      <w:r w:rsidRPr="00206EFF">
        <w:rPr>
          <w:rFonts w:ascii="Georgia" w:hAnsi="Georgia" w:hint="cs"/>
          <w:sz w:val="18"/>
          <w:szCs w:val="20"/>
          <w:rtl/>
        </w:rPr>
        <w:t xml:space="preserve">עוד נמצא כי </w:t>
      </w:r>
      <w:r w:rsidRPr="00206EFF">
        <w:rPr>
          <w:rFonts w:ascii="Georgia" w:hAnsi="Georgia"/>
          <w:sz w:val="18"/>
          <w:szCs w:val="20"/>
          <w:rtl/>
        </w:rPr>
        <w:t xml:space="preserve">בשנת 2018 היה שכרן ברוטו לשעה של נשים חרדיות גבוה ב-6% </w:t>
      </w:r>
      <w:r w:rsidRPr="00206EFF">
        <w:rPr>
          <w:rFonts w:ascii="Georgia" w:hAnsi="Georgia" w:hint="cs"/>
          <w:sz w:val="18"/>
          <w:szCs w:val="20"/>
          <w:rtl/>
        </w:rPr>
        <w:t xml:space="preserve">לערך </w:t>
      </w:r>
      <w:r w:rsidRPr="00206EFF">
        <w:rPr>
          <w:rFonts w:ascii="Georgia" w:hAnsi="Georgia"/>
          <w:sz w:val="18"/>
          <w:szCs w:val="20"/>
          <w:rtl/>
        </w:rPr>
        <w:t>מזה של גברים חרדים (</w:t>
      </w:r>
      <w:proofErr w:type="spellStart"/>
      <w:r w:rsidRPr="00206EFF">
        <w:rPr>
          <w:rFonts w:ascii="Georgia" w:hAnsi="Georgia"/>
          <w:sz w:val="18"/>
          <w:szCs w:val="20"/>
          <w:rtl/>
        </w:rPr>
        <w:t>דבאוי</w:t>
      </w:r>
      <w:proofErr w:type="spellEnd"/>
      <w:r w:rsidRPr="00206EFF">
        <w:rPr>
          <w:rFonts w:ascii="Georgia" w:hAnsi="Georgia"/>
          <w:sz w:val="18"/>
          <w:szCs w:val="20"/>
          <w:rtl/>
        </w:rPr>
        <w:t xml:space="preserve"> ואח</w:t>
      </w:r>
      <w:r w:rsidRPr="00206EFF">
        <w:rPr>
          <w:rFonts w:ascii="Georgia" w:hAnsi="Georgia" w:hint="cs"/>
          <w:sz w:val="18"/>
          <w:szCs w:val="20"/>
          <w:rtl/>
        </w:rPr>
        <w:t>'</w:t>
      </w:r>
      <w:r w:rsidRPr="00206EFF">
        <w:rPr>
          <w:rFonts w:ascii="Georgia" w:hAnsi="Georgia"/>
          <w:sz w:val="18"/>
          <w:szCs w:val="20"/>
          <w:rtl/>
        </w:rPr>
        <w:t xml:space="preserve">, 2023). </w:t>
      </w:r>
      <w:r w:rsidRPr="00206EFF">
        <w:rPr>
          <w:rFonts w:ascii="Georgia" w:hAnsi="Georgia" w:hint="cs"/>
          <w:sz w:val="18"/>
          <w:szCs w:val="20"/>
          <w:rtl/>
        </w:rPr>
        <w:t>ייתכן שאחד הגורמים לפערים אלו בשכר נובע מכך שרמת השכלתן של נשים חרדיות גבוהה מזו של גברים חרדים. מדוח של המועצה להשכלה גבוהה</w:t>
      </w:r>
      <w:r w:rsidRPr="00206EFF">
        <w:rPr>
          <w:rFonts w:ascii="Georgia" w:hAnsi="Georgia"/>
          <w:sz w:val="18"/>
          <w:szCs w:val="20"/>
        </w:rPr>
        <w:t xml:space="preserve"> </w:t>
      </w:r>
      <w:r w:rsidRPr="00206EFF">
        <w:rPr>
          <w:rFonts w:ascii="Georgia" w:hAnsi="Georgia" w:hint="cs"/>
          <w:sz w:val="18"/>
          <w:szCs w:val="20"/>
          <w:rtl/>
        </w:rPr>
        <w:t>ע</w:t>
      </w:r>
      <w:r w:rsidRPr="00206EFF">
        <w:rPr>
          <w:rFonts w:ascii="Georgia" w:hAnsi="Georgia"/>
          <w:sz w:val="18"/>
          <w:szCs w:val="20"/>
          <w:rtl/>
        </w:rPr>
        <w:t xml:space="preserve">ולה כי כ-2% </w:t>
      </w:r>
      <w:r w:rsidRPr="00206EFF">
        <w:rPr>
          <w:rFonts w:ascii="Georgia" w:hAnsi="Georgia" w:hint="cs"/>
          <w:sz w:val="18"/>
          <w:szCs w:val="20"/>
          <w:rtl/>
        </w:rPr>
        <w:t xml:space="preserve">מהגברים </w:t>
      </w:r>
      <w:r w:rsidRPr="00206EFF">
        <w:rPr>
          <w:rFonts w:ascii="Georgia" w:hAnsi="Georgia"/>
          <w:sz w:val="18"/>
          <w:szCs w:val="20"/>
          <w:rtl/>
        </w:rPr>
        <w:t>החרדים ב</w:t>
      </w:r>
      <w:r w:rsidRPr="00206EFF">
        <w:rPr>
          <w:rFonts w:ascii="Georgia" w:hAnsi="Georgia" w:hint="cs"/>
          <w:sz w:val="18"/>
          <w:szCs w:val="20"/>
          <w:rtl/>
        </w:rPr>
        <w:t>טווח ה</w:t>
      </w:r>
      <w:r w:rsidRPr="00206EFF">
        <w:rPr>
          <w:rFonts w:ascii="Georgia" w:hAnsi="Georgia"/>
          <w:sz w:val="18"/>
          <w:szCs w:val="20"/>
          <w:rtl/>
        </w:rPr>
        <w:t>גיל</w:t>
      </w:r>
      <w:r w:rsidRPr="00206EFF">
        <w:rPr>
          <w:rFonts w:ascii="Georgia" w:hAnsi="Georgia" w:hint="cs"/>
          <w:sz w:val="18"/>
          <w:szCs w:val="20"/>
          <w:rtl/>
        </w:rPr>
        <w:t xml:space="preserve">ים שבין </w:t>
      </w:r>
      <w:r w:rsidRPr="00206EFF">
        <w:rPr>
          <w:rFonts w:ascii="Georgia" w:hAnsi="Georgia"/>
          <w:sz w:val="18"/>
          <w:szCs w:val="20"/>
          <w:rtl/>
        </w:rPr>
        <w:t xml:space="preserve">25 </w:t>
      </w:r>
      <w:r w:rsidRPr="00206EFF">
        <w:rPr>
          <w:rFonts w:ascii="Georgia" w:hAnsi="Georgia" w:hint="cs"/>
          <w:sz w:val="18"/>
          <w:szCs w:val="20"/>
          <w:rtl/>
        </w:rPr>
        <w:t>ל-</w:t>
      </w:r>
      <w:r w:rsidRPr="00206EFF">
        <w:rPr>
          <w:rFonts w:ascii="Georgia" w:hAnsi="Georgia"/>
          <w:sz w:val="18"/>
          <w:szCs w:val="20"/>
          <w:rtl/>
        </w:rPr>
        <w:t xml:space="preserve">35 </w:t>
      </w:r>
      <w:r w:rsidRPr="00206EFF">
        <w:rPr>
          <w:rFonts w:ascii="Georgia" w:hAnsi="Georgia" w:hint="cs"/>
          <w:sz w:val="18"/>
          <w:szCs w:val="20"/>
          <w:rtl/>
        </w:rPr>
        <w:t xml:space="preserve">היו בעלי </w:t>
      </w:r>
      <w:r w:rsidRPr="00206EFF">
        <w:rPr>
          <w:rFonts w:ascii="Georgia" w:hAnsi="Georgia"/>
          <w:sz w:val="18"/>
          <w:szCs w:val="20"/>
          <w:rtl/>
        </w:rPr>
        <w:t>תואר אקדמי</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לעומת</w:t>
      </w:r>
      <w:r w:rsidRPr="00206EFF">
        <w:rPr>
          <w:rFonts w:ascii="Georgia" w:hAnsi="Georgia"/>
          <w:sz w:val="18"/>
          <w:szCs w:val="20"/>
          <w:rtl/>
        </w:rPr>
        <w:t xml:space="preserve"> 8%</w:t>
      </w:r>
      <w:r w:rsidRPr="00206EFF">
        <w:rPr>
          <w:rFonts w:ascii="Georgia" w:hAnsi="Georgia" w:hint="cs"/>
          <w:sz w:val="18"/>
          <w:szCs w:val="20"/>
          <w:rtl/>
        </w:rPr>
        <w:t xml:space="preserve"> מ</w:t>
      </w:r>
      <w:r w:rsidRPr="00206EFF">
        <w:rPr>
          <w:rFonts w:ascii="Georgia" w:hAnsi="Georgia"/>
          <w:sz w:val="18"/>
          <w:szCs w:val="20"/>
          <w:rtl/>
        </w:rPr>
        <w:t>החרדיות</w:t>
      </w:r>
      <w:r w:rsidRPr="00206EFF">
        <w:rPr>
          <w:rFonts w:ascii="Georgia" w:hAnsi="Georgia" w:hint="cs"/>
          <w:sz w:val="18"/>
          <w:szCs w:val="20"/>
          <w:rtl/>
        </w:rPr>
        <w:t xml:space="preserve"> (הוועדה לתכנון ותקצוב, 2014). זאת לעומת </w:t>
      </w:r>
      <w:r w:rsidRPr="00206EFF">
        <w:rPr>
          <w:rFonts w:ascii="Georgia" w:hAnsi="Georgia"/>
          <w:sz w:val="18"/>
          <w:szCs w:val="20"/>
          <w:rtl/>
        </w:rPr>
        <w:t xml:space="preserve">28% </w:t>
      </w:r>
      <w:r w:rsidRPr="00206EFF">
        <w:rPr>
          <w:rFonts w:ascii="Georgia" w:hAnsi="Georgia" w:hint="cs"/>
          <w:sz w:val="18"/>
          <w:szCs w:val="20"/>
          <w:rtl/>
        </w:rPr>
        <w:t>מ</w:t>
      </w:r>
      <w:r w:rsidRPr="00206EFF">
        <w:rPr>
          <w:rFonts w:ascii="Georgia" w:hAnsi="Georgia"/>
          <w:sz w:val="18"/>
          <w:szCs w:val="20"/>
          <w:rtl/>
        </w:rPr>
        <w:t>הגברים החילוני</w:t>
      </w:r>
      <w:r w:rsidRPr="00206EFF">
        <w:rPr>
          <w:rFonts w:ascii="Georgia" w:hAnsi="Georgia" w:hint="cs"/>
          <w:sz w:val="18"/>
          <w:szCs w:val="20"/>
          <w:rtl/>
        </w:rPr>
        <w:t xml:space="preserve">ם שהיו בעלי </w:t>
      </w:r>
      <w:r w:rsidRPr="00206EFF">
        <w:rPr>
          <w:rFonts w:ascii="Georgia" w:hAnsi="Georgia"/>
          <w:sz w:val="18"/>
          <w:szCs w:val="20"/>
          <w:rtl/>
        </w:rPr>
        <w:t>תואר אקדמי</w:t>
      </w:r>
      <w:r w:rsidRPr="00206EFF">
        <w:rPr>
          <w:rFonts w:ascii="Georgia" w:hAnsi="Georgia" w:hint="cs"/>
          <w:sz w:val="18"/>
          <w:szCs w:val="20"/>
          <w:rtl/>
        </w:rPr>
        <w:t>, ו-43%</w:t>
      </w:r>
      <w:r w:rsidRPr="00206EFF">
        <w:rPr>
          <w:rFonts w:ascii="Georgia" w:hAnsi="Georgia"/>
          <w:sz w:val="18"/>
          <w:szCs w:val="20"/>
          <w:rtl/>
        </w:rPr>
        <w:t xml:space="preserve"> </w:t>
      </w:r>
      <w:r w:rsidRPr="00206EFF">
        <w:rPr>
          <w:rFonts w:ascii="Georgia" w:hAnsi="Georgia" w:hint="cs"/>
          <w:sz w:val="18"/>
          <w:szCs w:val="20"/>
          <w:rtl/>
        </w:rPr>
        <w:t>מ</w:t>
      </w:r>
      <w:r w:rsidRPr="00206EFF">
        <w:rPr>
          <w:rFonts w:ascii="Georgia" w:hAnsi="Georgia"/>
          <w:sz w:val="18"/>
          <w:szCs w:val="20"/>
          <w:rtl/>
        </w:rPr>
        <w:t>החילוניות</w:t>
      </w:r>
      <w:r w:rsidRPr="00206EFF">
        <w:rPr>
          <w:rFonts w:ascii="Georgia" w:hAnsi="Georgia" w:hint="cs"/>
          <w:sz w:val="18"/>
          <w:szCs w:val="20"/>
          <w:rtl/>
        </w:rPr>
        <w:t xml:space="preserve"> (</w:t>
      </w:r>
      <w:proofErr w:type="spellStart"/>
      <w:r w:rsidRPr="00206EFF">
        <w:rPr>
          <w:rFonts w:ascii="Georgia" w:hAnsi="Georgia"/>
          <w:sz w:val="18"/>
          <w:szCs w:val="20"/>
          <w:rtl/>
        </w:rPr>
        <w:t>חדאד</w:t>
      </w:r>
      <w:proofErr w:type="spellEnd"/>
      <w:r w:rsidRPr="00206EFF">
        <w:rPr>
          <w:rFonts w:ascii="Georgia" w:hAnsi="Georgia"/>
          <w:sz w:val="18"/>
          <w:szCs w:val="20"/>
          <w:rtl/>
        </w:rPr>
        <w:t xml:space="preserve"> חאג' יחיא</w:t>
      </w:r>
      <w:r w:rsidRPr="00206EFF">
        <w:rPr>
          <w:rFonts w:ascii="Georgia" w:hAnsi="Georgia" w:hint="cs"/>
          <w:sz w:val="18"/>
          <w:szCs w:val="20"/>
          <w:rtl/>
        </w:rPr>
        <w:t xml:space="preserve"> ואסף, 2017).</w:t>
      </w:r>
    </w:p>
    <w:p w14:paraId="1765379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אשר למאפייני התעסוקה</w:t>
      </w:r>
      <w:r w:rsidRPr="00206EFF">
        <w:rPr>
          <w:rFonts w:ascii="Georgia" w:hAnsi="Georgia" w:hint="cs"/>
          <w:sz w:val="18"/>
          <w:szCs w:val="20"/>
          <w:rtl/>
        </w:rPr>
        <w:t xml:space="preserve">, </w:t>
      </w:r>
      <w:r w:rsidRPr="00206EFF">
        <w:rPr>
          <w:rFonts w:ascii="Georgia" w:hAnsi="Georgia"/>
          <w:sz w:val="18"/>
          <w:szCs w:val="20"/>
          <w:rtl/>
        </w:rPr>
        <w:t>נשים חרדיות רבות מועסקות במשרות הוראה. עם זאת, שיעור המועסקות בענף החינוך ירד</w:t>
      </w:r>
      <w:r w:rsidRPr="00206EFF">
        <w:rPr>
          <w:rFonts w:ascii="Georgia" w:hAnsi="Georgia" w:hint="cs"/>
          <w:sz w:val="18"/>
          <w:szCs w:val="20"/>
          <w:rtl/>
        </w:rPr>
        <w:t xml:space="preserve"> מ-58%</w:t>
      </w:r>
      <w:r w:rsidRPr="00206EFF">
        <w:rPr>
          <w:rFonts w:ascii="Georgia" w:hAnsi="Georgia"/>
          <w:sz w:val="18"/>
          <w:szCs w:val="20"/>
          <w:rtl/>
        </w:rPr>
        <w:t xml:space="preserve"> בשנת 2004 ל</w:t>
      </w:r>
      <w:r w:rsidRPr="00206EFF">
        <w:rPr>
          <w:rFonts w:ascii="Georgia" w:hAnsi="Georgia" w:hint="cs"/>
          <w:sz w:val="18"/>
          <w:szCs w:val="20"/>
          <w:rtl/>
        </w:rPr>
        <w:t xml:space="preserve">-46% </w:t>
      </w:r>
      <w:r w:rsidRPr="00206EFF">
        <w:rPr>
          <w:rFonts w:ascii="Georgia" w:hAnsi="Georgia"/>
          <w:sz w:val="18"/>
          <w:szCs w:val="20"/>
          <w:rtl/>
        </w:rPr>
        <w:t>ב</w:t>
      </w:r>
      <w:r w:rsidRPr="00206EFF">
        <w:rPr>
          <w:rFonts w:ascii="Georgia" w:hAnsi="Georgia" w:hint="cs"/>
          <w:sz w:val="18"/>
          <w:szCs w:val="20"/>
          <w:rtl/>
        </w:rPr>
        <w:t xml:space="preserve">שנת </w:t>
      </w:r>
      <w:r w:rsidRPr="00206EFF">
        <w:rPr>
          <w:rFonts w:ascii="Georgia" w:hAnsi="Georgia"/>
          <w:sz w:val="18"/>
          <w:szCs w:val="20"/>
          <w:rtl/>
        </w:rPr>
        <w:t xml:space="preserve">2017. </w:t>
      </w:r>
      <w:r w:rsidRPr="00206EFF">
        <w:rPr>
          <w:rFonts w:ascii="Georgia" w:hAnsi="Georgia" w:hint="cs"/>
          <w:sz w:val="18"/>
          <w:szCs w:val="20"/>
          <w:rtl/>
        </w:rPr>
        <w:t xml:space="preserve">יש לציין כי </w:t>
      </w:r>
      <w:r w:rsidRPr="00206EFF">
        <w:rPr>
          <w:rFonts w:ascii="Georgia" w:hAnsi="Georgia"/>
          <w:sz w:val="18"/>
          <w:szCs w:val="20"/>
          <w:rtl/>
        </w:rPr>
        <w:t xml:space="preserve">שיעור זה </w:t>
      </w:r>
      <w:r w:rsidRPr="00206EFF">
        <w:rPr>
          <w:rFonts w:ascii="Georgia" w:hAnsi="Georgia" w:hint="cs"/>
          <w:sz w:val="18"/>
          <w:szCs w:val="20"/>
          <w:rtl/>
        </w:rPr>
        <w:t xml:space="preserve">הוא </w:t>
      </w:r>
      <w:r w:rsidRPr="00206EFF">
        <w:rPr>
          <w:rFonts w:ascii="Georgia" w:hAnsi="Georgia"/>
          <w:sz w:val="18"/>
          <w:szCs w:val="20"/>
          <w:rtl/>
        </w:rPr>
        <w:t xml:space="preserve">יותר מכפול משיעור </w:t>
      </w:r>
      <w:r w:rsidRPr="00206EFF">
        <w:rPr>
          <w:rFonts w:ascii="Georgia" w:hAnsi="Georgia" w:hint="cs"/>
          <w:sz w:val="18"/>
          <w:szCs w:val="20"/>
          <w:rtl/>
        </w:rPr>
        <w:t>ה</w:t>
      </w:r>
      <w:r w:rsidRPr="00206EFF">
        <w:rPr>
          <w:rFonts w:ascii="Georgia" w:hAnsi="Georgia"/>
          <w:sz w:val="18"/>
          <w:szCs w:val="20"/>
          <w:rtl/>
        </w:rPr>
        <w:t>נשים</w:t>
      </w:r>
      <w:r w:rsidRPr="00206EFF">
        <w:rPr>
          <w:rFonts w:ascii="Georgia" w:hAnsi="Georgia" w:hint="cs"/>
          <w:sz w:val="18"/>
          <w:szCs w:val="20"/>
          <w:rtl/>
        </w:rPr>
        <w:t xml:space="preserve"> בענף החינוך במגזר היהודי הכללי</w:t>
      </w:r>
      <w:r w:rsidRPr="00206EFF">
        <w:rPr>
          <w:rFonts w:ascii="Georgia" w:hAnsi="Georgia"/>
          <w:sz w:val="18"/>
          <w:szCs w:val="20"/>
          <w:rtl/>
        </w:rPr>
        <w:t xml:space="preserve">, אך </w:t>
      </w:r>
      <w:r w:rsidRPr="00206EFF">
        <w:rPr>
          <w:rFonts w:ascii="Georgia" w:hAnsi="Georgia" w:hint="cs"/>
          <w:sz w:val="18"/>
          <w:szCs w:val="20"/>
          <w:rtl/>
        </w:rPr>
        <w:t xml:space="preserve">דומה </w:t>
      </w:r>
      <w:r w:rsidRPr="00206EFF">
        <w:rPr>
          <w:rFonts w:ascii="Georgia" w:hAnsi="Georgia"/>
          <w:sz w:val="18"/>
          <w:szCs w:val="20"/>
          <w:rtl/>
        </w:rPr>
        <w:t>לשיעור בקרב נשים ערביות</w:t>
      </w:r>
      <w:r w:rsidRPr="00206EFF">
        <w:rPr>
          <w:rFonts w:ascii="Georgia" w:hAnsi="Georgia" w:hint="cs"/>
          <w:sz w:val="18"/>
          <w:szCs w:val="20"/>
          <w:rtl/>
        </w:rPr>
        <w:t xml:space="preserve">, העומד על 38%. בד בבד יש להצביע גם על שינויים בענפי התעסוקה של נשים חרדיות. כך למשל, </w:t>
      </w:r>
      <w:r w:rsidRPr="00206EFF">
        <w:rPr>
          <w:rFonts w:ascii="Georgia" w:hAnsi="Georgia"/>
          <w:sz w:val="18"/>
          <w:szCs w:val="20"/>
          <w:rtl/>
        </w:rPr>
        <w:t xml:space="preserve">שיעור החרדיות </w:t>
      </w:r>
      <w:r w:rsidRPr="00206EFF">
        <w:rPr>
          <w:rFonts w:ascii="Georgia" w:hAnsi="Georgia" w:hint="cs"/>
          <w:sz w:val="18"/>
          <w:szCs w:val="20"/>
          <w:rtl/>
        </w:rPr>
        <w:t>ה</w:t>
      </w:r>
      <w:r w:rsidRPr="00206EFF">
        <w:rPr>
          <w:rFonts w:ascii="Georgia" w:hAnsi="Georgia"/>
          <w:sz w:val="18"/>
          <w:szCs w:val="20"/>
          <w:rtl/>
        </w:rPr>
        <w:t>לומדות בחינוך הטכנולוגי בבתי הספר התיכוניים עלה מאוד בעשור האחרון, ורבות לומדות משאבי אנוש וחשבונאות (פוקס</w:t>
      </w:r>
      <w:r w:rsidRPr="00206EFF">
        <w:rPr>
          <w:rFonts w:ascii="Georgia" w:hAnsi="Georgia" w:hint="cs"/>
          <w:sz w:val="18"/>
          <w:szCs w:val="20"/>
          <w:rtl/>
        </w:rPr>
        <w:t xml:space="preserve"> ואח',</w:t>
      </w:r>
      <w:r w:rsidRPr="00206EFF">
        <w:rPr>
          <w:rFonts w:ascii="Georgia" w:hAnsi="Georgia"/>
          <w:sz w:val="18"/>
          <w:szCs w:val="20"/>
          <w:rtl/>
        </w:rPr>
        <w:t xml:space="preserve"> 2018). עוד יש עלייה בשיעור העובדות בהיי-טק</w:t>
      </w:r>
      <w:r w:rsidRPr="00206EFF">
        <w:rPr>
          <w:rFonts w:ascii="Georgia" w:hAnsi="Georgia" w:hint="cs"/>
          <w:sz w:val="18"/>
          <w:szCs w:val="20"/>
          <w:rtl/>
        </w:rPr>
        <w:t xml:space="preserve">, אך </w:t>
      </w:r>
      <w:r w:rsidRPr="00206EFF">
        <w:rPr>
          <w:rFonts w:ascii="Georgia" w:hAnsi="Georgia"/>
          <w:sz w:val="18"/>
          <w:szCs w:val="20"/>
          <w:rtl/>
        </w:rPr>
        <w:t>שיעור החרדיות הפונות לאקדמיה עודנו נמוך מאוד</w:t>
      </w:r>
      <w:r w:rsidRPr="00206EFF">
        <w:rPr>
          <w:rFonts w:ascii="Georgia" w:hAnsi="Georgia" w:hint="cs"/>
          <w:sz w:val="18"/>
          <w:szCs w:val="20"/>
          <w:rtl/>
        </w:rPr>
        <w:t xml:space="preserve"> ו</w:t>
      </w:r>
      <w:r w:rsidRPr="00206EFF">
        <w:rPr>
          <w:rFonts w:ascii="Georgia" w:hAnsi="Georgia"/>
          <w:sz w:val="18"/>
          <w:szCs w:val="20"/>
          <w:rtl/>
        </w:rPr>
        <w:t xml:space="preserve">רבות </w:t>
      </w:r>
      <w:r w:rsidRPr="00206EFF">
        <w:rPr>
          <w:rFonts w:ascii="Georgia" w:hAnsi="Georgia" w:hint="cs"/>
          <w:sz w:val="18"/>
          <w:szCs w:val="20"/>
          <w:rtl/>
        </w:rPr>
        <w:t xml:space="preserve">מהן </w:t>
      </w:r>
      <w:r w:rsidRPr="00206EFF">
        <w:rPr>
          <w:rFonts w:ascii="Georgia" w:hAnsi="Georgia"/>
          <w:sz w:val="18"/>
          <w:szCs w:val="20"/>
          <w:rtl/>
        </w:rPr>
        <w:t>לומדות בחינוך על-תיכוני בסמינרים</w:t>
      </w:r>
      <w:r w:rsidRPr="00206EFF">
        <w:rPr>
          <w:rFonts w:ascii="Georgia" w:hAnsi="Georgia" w:hint="cs"/>
          <w:sz w:val="18"/>
          <w:szCs w:val="20"/>
          <w:rtl/>
        </w:rPr>
        <w:t>.</w:t>
      </w:r>
      <w:r w:rsidRPr="00206EFF">
        <w:rPr>
          <w:rFonts w:ascii="Georgia" w:hAnsi="Georgia"/>
          <w:sz w:val="18"/>
          <w:szCs w:val="20"/>
          <w:rtl/>
        </w:rPr>
        <w:t xml:space="preserve"> </w:t>
      </w:r>
    </w:p>
    <w:p w14:paraId="21128A4D"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באשר לדפוס הפרנסה (על פי ההגדרה שהוצגה קודם לכן)</w:t>
      </w:r>
      <w:r w:rsidRPr="00206EFF">
        <w:rPr>
          <w:rFonts w:ascii="Georgia" w:hAnsi="Georgia" w:hint="cs"/>
          <w:sz w:val="18"/>
          <w:szCs w:val="20"/>
          <w:rtl/>
        </w:rPr>
        <w:t>,</w:t>
      </w:r>
      <w:r w:rsidRPr="00206EFF">
        <w:rPr>
          <w:rFonts w:ascii="Georgia" w:hAnsi="Georgia"/>
          <w:sz w:val="18"/>
          <w:szCs w:val="20"/>
          <w:rtl/>
        </w:rPr>
        <w:t xml:space="preserve"> ובהתייחס למשקי בית חרדי</w:t>
      </w:r>
      <w:r w:rsidRPr="00206EFF">
        <w:rPr>
          <w:rFonts w:ascii="Georgia" w:hAnsi="Georgia" w:hint="cs"/>
          <w:sz w:val="18"/>
          <w:szCs w:val="20"/>
          <w:rtl/>
        </w:rPr>
        <w:t>י</w:t>
      </w:r>
      <w:r w:rsidRPr="00206EFF">
        <w:rPr>
          <w:rFonts w:ascii="Georgia" w:hAnsi="Georgia"/>
          <w:sz w:val="18"/>
          <w:szCs w:val="20"/>
          <w:rtl/>
        </w:rPr>
        <w:t>ם של שני מפרנסים (</w:t>
      </w:r>
      <w:r w:rsidRPr="00206EFF">
        <w:rPr>
          <w:rFonts w:ascii="Georgia" w:hAnsi="Georgia" w:hint="cs"/>
          <w:sz w:val="18"/>
          <w:szCs w:val="20"/>
          <w:rtl/>
        </w:rPr>
        <w:t>שבהם</w:t>
      </w:r>
      <w:r w:rsidRPr="00206EFF">
        <w:rPr>
          <w:rFonts w:ascii="Georgia" w:hAnsi="Georgia"/>
          <w:sz w:val="18"/>
          <w:szCs w:val="20"/>
          <w:rtl/>
        </w:rPr>
        <w:t xml:space="preserve"> גם הגברים משתתפים בשוק העבודה בהיקף משרה כזה או אחר), ב-35.5% ממשקי בית אלו </w:t>
      </w:r>
      <w:r w:rsidRPr="00206EFF">
        <w:rPr>
          <w:rFonts w:ascii="Georgia" w:hAnsi="Georgia" w:hint="cs"/>
          <w:sz w:val="18"/>
          <w:szCs w:val="20"/>
          <w:rtl/>
        </w:rPr>
        <w:t>ה</w:t>
      </w:r>
      <w:r w:rsidRPr="00206EFF">
        <w:rPr>
          <w:rFonts w:ascii="Georgia" w:hAnsi="Georgia"/>
          <w:sz w:val="18"/>
          <w:szCs w:val="20"/>
          <w:rtl/>
        </w:rPr>
        <w:t>גברים משתכרים יותר מ</w:t>
      </w:r>
      <w:r w:rsidRPr="00206EFF">
        <w:rPr>
          <w:rFonts w:ascii="Georgia" w:hAnsi="Georgia" w:hint="cs"/>
          <w:sz w:val="18"/>
          <w:szCs w:val="20"/>
          <w:rtl/>
        </w:rPr>
        <w:t>ה</w:t>
      </w:r>
      <w:r w:rsidRPr="00206EFF">
        <w:rPr>
          <w:rFonts w:ascii="Georgia" w:hAnsi="Georgia"/>
          <w:sz w:val="18"/>
          <w:szCs w:val="20"/>
          <w:rtl/>
        </w:rPr>
        <w:t>נשים, ב-30.8% הנשים משתכרות יותר מהגברים</w:t>
      </w:r>
      <w:r w:rsidRPr="00206EFF">
        <w:rPr>
          <w:rFonts w:ascii="Georgia" w:hAnsi="Georgia" w:hint="cs"/>
          <w:sz w:val="18"/>
          <w:szCs w:val="20"/>
          <w:rtl/>
        </w:rPr>
        <w:t>,</w:t>
      </w:r>
      <w:r w:rsidRPr="00206EFF">
        <w:rPr>
          <w:rFonts w:ascii="Georgia" w:hAnsi="Georgia"/>
          <w:sz w:val="18"/>
          <w:szCs w:val="20"/>
          <w:rtl/>
        </w:rPr>
        <w:t xml:space="preserve"> וב-33.7% שכרם של שני בני הזוג שווה (</w:t>
      </w:r>
      <w:proofErr w:type="spellStart"/>
      <w:r w:rsidRPr="00206EFF">
        <w:rPr>
          <w:rFonts w:ascii="Georgia" w:hAnsi="Georgia"/>
          <w:sz w:val="18"/>
          <w:szCs w:val="20"/>
          <w:rtl/>
        </w:rPr>
        <w:t>דופז</w:t>
      </w:r>
      <w:proofErr w:type="spellEnd"/>
      <w:r w:rsidRPr="00206EFF">
        <w:rPr>
          <w:rFonts w:ascii="Georgia" w:hAnsi="Georgia"/>
          <w:sz w:val="18"/>
          <w:szCs w:val="20"/>
          <w:rtl/>
        </w:rPr>
        <w:t xml:space="preserve">, </w:t>
      </w:r>
      <w:r w:rsidRPr="00206EFF">
        <w:rPr>
          <w:rFonts w:ascii="Georgia" w:hAnsi="Georgia" w:hint="cs"/>
          <w:sz w:val="18"/>
          <w:szCs w:val="20"/>
          <w:rtl/>
        </w:rPr>
        <w:t>2023</w:t>
      </w:r>
      <w:r w:rsidRPr="00206EFF">
        <w:rPr>
          <w:rFonts w:ascii="Georgia" w:hAnsi="Georgia"/>
          <w:sz w:val="18"/>
          <w:szCs w:val="20"/>
          <w:rtl/>
        </w:rPr>
        <w:t xml:space="preserve">). </w:t>
      </w:r>
    </w:p>
    <w:p w14:paraId="5F507BC5" w14:textId="77777777" w:rsidR="00206EFF" w:rsidRPr="00206EFF" w:rsidRDefault="00206EFF" w:rsidP="00206EFF">
      <w:pPr>
        <w:spacing w:after="180" w:line="280" w:lineRule="exact"/>
        <w:jc w:val="both"/>
        <w:rPr>
          <w:rFonts w:ascii="Georgia" w:hAnsi="Georgia"/>
          <w:sz w:val="18"/>
          <w:szCs w:val="20"/>
          <w:rtl/>
        </w:rPr>
      </w:pPr>
    </w:p>
    <w:p w14:paraId="2DA91F91" w14:textId="6801E583"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lastRenderedPageBreak/>
        <w:t xml:space="preserve">המגזר הערבי </w:t>
      </w:r>
    </w:p>
    <w:p w14:paraId="4C2CBFD6" w14:textId="6ED38CA4" w:rsidR="00206EFF" w:rsidRPr="00206EFF" w:rsidRDefault="00206EFF" w:rsidP="00860C70">
      <w:pPr>
        <w:spacing w:after="180" w:line="280" w:lineRule="exact"/>
        <w:jc w:val="both"/>
        <w:rPr>
          <w:rFonts w:ascii="Georgia" w:hAnsi="Georgia"/>
          <w:sz w:val="18"/>
          <w:szCs w:val="20"/>
          <w:rtl/>
        </w:rPr>
      </w:pPr>
      <w:r w:rsidRPr="00206EFF">
        <w:rPr>
          <w:rFonts w:ascii="Georgia" w:hAnsi="Georgia"/>
          <w:sz w:val="18"/>
          <w:szCs w:val="20"/>
          <w:rtl/>
        </w:rPr>
        <w:t xml:space="preserve">החברה הערבית מאופיינת כחברה </w:t>
      </w:r>
      <w:proofErr w:type="spellStart"/>
      <w:r w:rsidRPr="00206EFF">
        <w:rPr>
          <w:rFonts w:ascii="Georgia" w:hAnsi="Georgia"/>
          <w:sz w:val="18"/>
          <w:szCs w:val="20"/>
          <w:rtl/>
        </w:rPr>
        <w:t>קולקטיביסטית</w:t>
      </w:r>
      <w:proofErr w:type="spellEnd"/>
      <w:r w:rsidRPr="00206EFF">
        <w:rPr>
          <w:rFonts w:ascii="Georgia" w:hAnsi="Georgia"/>
          <w:sz w:val="18"/>
          <w:szCs w:val="20"/>
          <w:rtl/>
        </w:rPr>
        <w:t>, מסורתית, פטריארכלית והיררכית</w:t>
      </w:r>
      <w:r w:rsidRPr="00206EFF">
        <w:rPr>
          <w:rFonts w:ascii="Georgia" w:hAnsi="Georgia" w:hint="cs"/>
          <w:sz w:val="18"/>
          <w:szCs w:val="20"/>
          <w:rtl/>
        </w:rPr>
        <w:t>,</w:t>
      </w:r>
      <w:r w:rsidRPr="00206EFF">
        <w:rPr>
          <w:rFonts w:ascii="Georgia" w:hAnsi="Georgia"/>
          <w:sz w:val="18"/>
          <w:szCs w:val="20"/>
          <w:rtl/>
        </w:rPr>
        <w:t xml:space="preserve"> שבה התלות ההדדית בין הפרט למשפחתו משתקפת בתחומי החיים השונים</w:t>
      </w:r>
      <w:r w:rsidRPr="00206EFF">
        <w:rPr>
          <w:rFonts w:ascii="Georgia" w:hAnsi="Georgia" w:hint="cs"/>
          <w:sz w:val="18"/>
          <w:szCs w:val="20"/>
          <w:rtl/>
        </w:rPr>
        <w:t>,</w:t>
      </w:r>
      <w:r w:rsidRPr="00206EFF">
        <w:rPr>
          <w:rFonts w:ascii="Georgia" w:hAnsi="Georgia"/>
          <w:sz w:val="18"/>
          <w:szCs w:val="20"/>
          <w:rtl/>
        </w:rPr>
        <w:t xml:space="preserve"> והיא נחשבת </w:t>
      </w:r>
      <w:r w:rsidRPr="00206EFF">
        <w:rPr>
          <w:rFonts w:ascii="Georgia" w:hAnsi="Georgia" w:hint="cs"/>
          <w:sz w:val="18"/>
          <w:szCs w:val="20"/>
          <w:rtl/>
        </w:rPr>
        <w:t>ל</w:t>
      </w:r>
      <w:r w:rsidRPr="00206EFF">
        <w:rPr>
          <w:rFonts w:ascii="Georgia" w:hAnsi="Georgia"/>
          <w:sz w:val="18"/>
          <w:szCs w:val="20"/>
          <w:rtl/>
        </w:rPr>
        <w:t xml:space="preserve">חברה בעלת מאפיינים ברורים אשר הפרט בתוכה נבלע בתוך המבנה </w:t>
      </w:r>
      <w:proofErr w:type="spellStart"/>
      <w:r w:rsidRPr="00206EFF">
        <w:rPr>
          <w:rFonts w:ascii="Georgia" w:hAnsi="Georgia"/>
          <w:sz w:val="18"/>
          <w:szCs w:val="20"/>
          <w:rtl/>
        </w:rPr>
        <w:t>הקולקטיביסטי</w:t>
      </w:r>
      <w:proofErr w:type="spellEnd"/>
      <w:r w:rsidRPr="00206EFF">
        <w:rPr>
          <w:rFonts w:ascii="Georgia" w:hAnsi="Georgia" w:hint="cs"/>
          <w:sz w:val="18"/>
          <w:szCs w:val="20"/>
          <w:rtl/>
        </w:rPr>
        <w:t xml:space="preserve"> </w:t>
      </w:r>
      <w:r w:rsidRPr="00206EFF">
        <w:rPr>
          <w:rFonts w:ascii="Georgia" w:hAnsi="Georgia"/>
          <w:sz w:val="18"/>
          <w:szCs w:val="20"/>
          <w:rtl/>
        </w:rPr>
        <w:t>(</w:t>
      </w:r>
      <w:bookmarkStart w:id="3" w:name="_Hlk26640087"/>
      <w:proofErr w:type="spellStart"/>
      <w:r w:rsidRPr="00206EFF">
        <w:rPr>
          <w:rFonts w:ascii="Georgia" w:hAnsi="Georgia"/>
          <w:sz w:val="18"/>
          <w:szCs w:val="20"/>
          <w:lang w:bidi="ar-JO"/>
        </w:rPr>
        <w:t>Dwairy</w:t>
      </w:r>
      <w:proofErr w:type="spellEnd"/>
      <w:r w:rsidRPr="00206EFF">
        <w:rPr>
          <w:rFonts w:ascii="Georgia" w:hAnsi="Georgia"/>
          <w:sz w:val="18"/>
          <w:szCs w:val="20"/>
          <w:lang w:bidi="ar-JO"/>
        </w:rPr>
        <w:t>,</w:t>
      </w:r>
      <w:bookmarkEnd w:id="3"/>
      <w:r w:rsidRPr="00206EFF">
        <w:rPr>
          <w:rFonts w:ascii="Georgia" w:hAnsi="Georgia"/>
          <w:sz w:val="18"/>
          <w:szCs w:val="20"/>
          <w:lang w:val="it-IT" w:bidi="ar-AE"/>
        </w:rPr>
        <w:t xml:space="preserve"> </w:t>
      </w:r>
      <w:r w:rsidRPr="00206EFF">
        <w:rPr>
          <w:rFonts w:ascii="Georgia" w:hAnsi="Georgia"/>
          <w:sz w:val="18"/>
          <w:szCs w:val="20"/>
          <w:lang w:bidi="ar-AE"/>
        </w:rPr>
        <w:t>2006</w:t>
      </w:r>
      <w:r w:rsidR="00860C70">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עם </w:t>
      </w:r>
      <w:r w:rsidRPr="00206EFF">
        <w:rPr>
          <w:rFonts w:ascii="Georgia" w:hAnsi="Georgia"/>
          <w:sz w:val="18"/>
          <w:szCs w:val="20"/>
          <w:rtl/>
        </w:rPr>
        <w:t xml:space="preserve">זאת, </w:t>
      </w:r>
      <w:r w:rsidRPr="00206EFF">
        <w:rPr>
          <w:rFonts w:ascii="Georgia" w:hAnsi="Georgia" w:hint="cs"/>
          <w:sz w:val="18"/>
          <w:szCs w:val="20"/>
          <w:rtl/>
        </w:rPr>
        <w:t xml:space="preserve">יש </w:t>
      </w:r>
      <w:r w:rsidRPr="00206EFF">
        <w:rPr>
          <w:rFonts w:ascii="Georgia" w:hAnsi="Georgia"/>
          <w:sz w:val="18"/>
          <w:szCs w:val="20"/>
          <w:rtl/>
        </w:rPr>
        <w:t xml:space="preserve">חוקרים </w:t>
      </w:r>
      <w:r w:rsidRPr="00206EFF">
        <w:rPr>
          <w:rFonts w:ascii="Georgia" w:hAnsi="Georgia" w:hint="cs"/>
          <w:sz w:val="18"/>
          <w:szCs w:val="20"/>
          <w:rtl/>
        </w:rPr>
        <w:t xml:space="preserve">הגורסים כי </w:t>
      </w:r>
      <w:r w:rsidRPr="00206EFF">
        <w:rPr>
          <w:rFonts w:ascii="Georgia" w:hAnsi="Georgia"/>
          <w:sz w:val="18"/>
          <w:szCs w:val="20"/>
          <w:rtl/>
        </w:rPr>
        <w:t>כיום אפשר לראות בחברה זו שילוב בין קולקטיביות לאינדיבידואליות, וכי יש בה גם פרטים החותרים לחיים עצמאיים שאין בהם מחויבות למסגרות המשפחתיות ולקהילה (</w:t>
      </w:r>
      <w:r w:rsidRPr="00206EFF">
        <w:rPr>
          <w:rFonts w:ascii="Georgia" w:hAnsi="Georgia"/>
          <w:sz w:val="18"/>
          <w:szCs w:val="20"/>
          <w:lang w:bidi="ar-AE"/>
        </w:rPr>
        <w:t>Joseph, 2018</w:t>
      </w:r>
      <w:r w:rsidRPr="00206EFF">
        <w:rPr>
          <w:rFonts w:ascii="Georgia" w:hAnsi="Georgia"/>
          <w:sz w:val="18"/>
          <w:szCs w:val="20"/>
          <w:rtl/>
        </w:rPr>
        <w:t>). כך למשל</w:t>
      </w:r>
      <w:r w:rsidRPr="00206EFF">
        <w:rPr>
          <w:rFonts w:ascii="Georgia" w:hAnsi="Georgia" w:hint="cs"/>
          <w:sz w:val="18"/>
          <w:szCs w:val="20"/>
          <w:rtl/>
        </w:rPr>
        <w:t>,</w:t>
      </w:r>
      <w:r w:rsidRPr="00206EFF">
        <w:rPr>
          <w:rFonts w:ascii="Georgia" w:hAnsi="Georgia"/>
          <w:sz w:val="18"/>
          <w:szCs w:val="20"/>
          <w:rtl/>
        </w:rPr>
        <w:t xml:space="preserve"> אפשר לזהות באוכלוסייה הערבית מגמות של מודרניזציה</w:t>
      </w:r>
      <w:r w:rsidRPr="00206EFF">
        <w:rPr>
          <w:rFonts w:ascii="Georgia" w:hAnsi="Georgia" w:hint="cs"/>
          <w:sz w:val="18"/>
          <w:szCs w:val="20"/>
          <w:rtl/>
        </w:rPr>
        <w:t xml:space="preserve">. אלה מתבטאות </w:t>
      </w:r>
      <w:r w:rsidRPr="00206EFF">
        <w:rPr>
          <w:rFonts w:ascii="Georgia" w:hAnsi="Georgia"/>
          <w:sz w:val="18"/>
          <w:szCs w:val="20"/>
          <w:rtl/>
        </w:rPr>
        <w:t>בעלייה בשיעורי התעסוקה בקרב גברים ונשים, בשכרם</w:t>
      </w:r>
      <w:r w:rsidRPr="00206EFF">
        <w:rPr>
          <w:rFonts w:ascii="Georgia" w:hAnsi="Georgia" w:hint="cs"/>
          <w:sz w:val="18"/>
          <w:szCs w:val="20"/>
          <w:rtl/>
        </w:rPr>
        <w:t>,</w:t>
      </w:r>
      <w:r w:rsidRPr="00206EFF">
        <w:rPr>
          <w:rFonts w:ascii="Georgia" w:hAnsi="Georgia"/>
          <w:sz w:val="18"/>
          <w:szCs w:val="20"/>
          <w:rtl/>
        </w:rPr>
        <w:t xml:space="preserve"> ובמגוון המקצועות שהם משתלבים בהם. אך למרות העלייה בשיעור השתתפותן של נשים ערביות בשוק העבודה, שיעור</w:t>
      </w:r>
      <w:r w:rsidRPr="00206EFF">
        <w:rPr>
          <w:rFonts w:ascii="Georgia" w:hAnsi="Georgia" w:hint="cs"/>
          <w:sz w:val="18"/>
          <w:szCs w:val="20"/>
          <w:rtl/>
        </w:rPr>
        <w:t>ן</w:t>
      </w:r>
      <w:r w:rsidRPr="00206EFF">
        <w:rPr>
          <w:rFonts w:ascii="Georgia" w:hAnsi="Georgia"/>
          <w:sz w:val="18"/>
          <w:szCs w:val="20"/>
          <w:rtl/>
        </w:rPr>
        <w:t xml:space="preserve"> עמד בשנת 2019 על 43%</w:t>
      </w:r>
      <w:r w:rsidR="00860C70">
        <w:rPr>
          <w:rFonts w:ascii="Georgia" w:hAnsi="Georgia" w:hint="cs"/>
          <w:sz w:val="18"/>
          <w:szCs w:val="20"/>
          <w:rtl/>
        </w:rPr>
        <w:t>,</w:t>
      </w:r>
      <w:r w:rsidRPr="00206EFF">
        <w:rPr>
          <w:rFonts w:ascii="Georgia" w:hAnsi="Georgia"/>
          <w:sz w:val="18"/>
          <w:szCs w:val="20"/>
          <w:rtl/>
        </w:rPr>
        <w:t xml:space="preserve"> לעומת 73% בקרב גברים (פוקס ואפשטיין, </w:t>
      </w:r>
      <w:r w:rsidRPr="00206EFF">
        <w:rPr>
          <w:rFonts w:ascii="Georgia" w:hAnsi="Georgia" w:hint="cs"/>
          <w:sz w:val="18"/>
          <w:szCs w:val="20"/>
          <w:rtl/>
        </w:rPr>
        <w:t xml:space="preserve">2019). </w:t>
      </w:r>
    </w:p>
    <w:p w14:paraId="6BC85D7D" w14:textId="77777777" w:rsidR="00206EFF" w:rsidRPr="00E05398" w:rsidRDefault="00206EFF" w:rsidP="00206EFF">
      <w:pPr>
        <w:spacing w:after="180" w:line="280" w:lineRule="exact"/>
        <w:jc w:val="both"/>
        <w:rPr>
          <w:rFonts w:ascii="Georgia" w:hAnsi="Georgia"/>
          <w:spacing w:val="-2"/>
          <w:sz w:val="18"/>
          <w:szCs w:val="20"/>
          <w:rtl/>
        </w:rPr>
      </w:pPr>
      <w:r w:rsidRPr="00206EFF">
        <w:rPr>
          <w:rFonts w:ascii="Georgia" w:hAnsi="Georgia"/>
          <w:sz w:val="18"/>
          <w:szCs w:val="20"/>
          <w:rtl/>
        </w:rPr>
        <w:t>יתרונם של הגברים על פני הנשים בשיעורי ההשתתפות בשוק העבודה בולט בקרב האוכלוסייה הערבית יותר מאשר בקרב כלל האוכלוסייה</w:t>
      </w:r>
      <w:r w:rsidRPr="00206EFF">
        <w:rPr>
          <w:rFonts w:ascii="Georgia" w:hAnsi="Georgia" w:hint="cs"/>
          <w:sz w:val="18"/>
          <w:szCs w:val="20"/>
          <w:rtl/>
        </w:rPr>
        <w:t xml:space="preserve"> בישראל</w:t>
      </w:r>
      <w:r w:rsidRPr="00206EFF">
        <w:rPr>
          <w:rFonts w:ascii="Georgia" w:hAnsi="Georgia"/>
          <w:sz w:val="18"/>
          <w:szCs w:val="20"/>
          <w:rtl/>
        </w:rPr>
        <w:t>, אולם עיסוקיהן של נשים ערביות היוצאות לשוק העבודה איכותיים יותר מאלו של גברים ערבים, ולעומת האחרונים הן מועסקות במידה רבה יותר במקצועות המחייבים השכלה גבוהה</w:t>
      </w:r>
      <w:r w:rsidRPr="00206EFF">
        <w:rPr>
          <w:rFonts w:ascii="Georgia" w:hAnsi="Georgia" w:hint="cs"/>
          <w:sz w:val="18"/>
          <w:szCs w:val="20"/>
          <w:rtl/>
        </w:rPr>
        <w:t>,</w:t>
      </w:r>
      <w:r w:rsidRPr="00206EFF">
        <w:rPr>
          <w:rFonts w:ascii="Georgia" w:hAnsi="Georgia"/>
          <w:sz w:val="18"/>
          <w:szCs w:val="20"/>
          <w:rtl/>
        </w:rPr>
        <w:t xml:space="preserve"> ורמת השכלתן גבוהה יותר. </w:t>
      </w:r>
      <w:proofErr w:type="spellStart"/>
      <w:r w:rsidRPr="00206EFF">
        <w:rPr>
          <w:rFonts w:ascii="Georgia" w:hAnsi="Georgia"/>
          <w:sz w:val="18"/>
          <w:szCs w:val="20"/>
          <w:rtl/>
        </w:rPr>
        <w:t>חדאד</w:t>
      </w:r>
      <w:proofErr w:type="spellEnd"/>
      <w:r w:rsidRPr="00206EFF">
        <w:rPr>
          <w:rFonts w:ascii="Georgia" w:hAnsi="Georgia"/>
          <w:sz w:val="18"/>
          <w:szCs w:val="20"/>
          <w:rtl/>
        </w:rPr>
        <w:t xml:space="preserve"> חאג' יחיא ואסף (2017) הצביעו על מגמה נוספת המסתמנת במגזר הערבי</w:t>
      </w:r>
      <w:r w:rsidRPr="00206EFF">
        <w:rPr>
          <w:rFonts w:ascii="Georgia" w:hAnsi="Georgia" w:hint="cs"/>
          <w:sz w:val="18"/>
          <w:szCs w:val="20"/>
          <w:rtl/>
        </w:rPr>
        <w:t>, ו</w:t>
      </w:r>
      <w:r w:rsidRPr="00206EFF">
        <w:rPr>
          <w:rFonts w:ascii="Georgia" w:hAnsi="Georgia"/>
          <w:sz w:val="18"/>
          <w:szCs w:val="20"/>
          <w:rtl/>
        </w:rPr>
        <w:t>מתבטאת בקרב נשים בעלייה בגיל הנישואין וכרוכה גם בדחיית הגיל שבו הן מביאות ילדים לעולם</w:t>
      </w:r>
      <w:r w:rsidRPr="00206EFF">
        <w:rPr>
          <w:rFonts w:ascii="Georgia" w:hAnsi="Georgia" w:hint="cs"/>
          <w:sz w:val="18"/>
          <w:szCs w:val="20"/>
          <w:rtl/>
        </w:rPr>
        <w:t xml:space="preserve"> </w:t>
      </w:r>
      <w:r w:rsidRPr="00206EFF">
        <w:rPr>
          <w:rFonts w:ascii="Georgia" w:hAnsi="Georgia" w:hint="eastAsia"/>
          <w:sz w:val="18"/>
          <w:szCs w:val="20"/>
          <w:rtl/>
        </w:rPr>
        <w:t>–</w:t>
      </w:r>
      <w:r w:rsidRPr="00206EFF">
        <w:rPr>
          <w:rFonts w:ascii="Georgia" w:hAnsi="Georgia"/>
          <w:sz w:val="18"/>
          <w:szCs w:val="20"/>
          <w:rtl/>
        </w:rPr>
        <w:t xml:space="preserve"> גורמים המעודדים כניסת נשים ערביות צעירות מאוד לשוק העבודה. העלייה בתעסוקה של נשים ערביות בשנתיים האחרונות מתרחשת לאחר השיפור הגדול שחל בהשכלתן בעשור האחרון</w:t>
      </w:r>
      <w:r w:rsidRPr="00206EFF">
        <w:rPr>
          <w:rFonts w:ascii="Georgia" w:hAnsi="Georgia" w:hint="cs"/>
          <w:sz w:val="18"/>
          <w:szCs w:val="20"/>
          <w:rtl/>
        </w:rPr>
        <w:t>.</w:t>
      </w:r>
      <w:r w:rsidRPr="00206EFF">
        <w:rPr>
          <w:rFonts w:ascii="Georgia" w:hAnsi="Georgia"/>
          <w:sz w:val="18"/>
          <w:szCs w:val="20"/>
          <w:rtl/>
        </w:rPr>
        <w:t xml:space="preserve"> שינוי </w:t>
      </w:r>
      <w:r w:rsidRPr="00206EFF">
        <w:rPr>
          <w:rFonts w:ascii="Georgia" w:hAnsi="Georgia" w:hint="cs"/>
          <w:sz w:val="18"/>
          <w:szCs w:val="20"/>
          <w:rtl/>
        </w:rPr>
        <w:t xml:space="preserve">זה </w:t>
      </w:r>
      <w:r w:rsidRPr="00206EFF">
        <w:rPr>
          <w:rFonts w:ascii="Georgia" w:hAnsi="Georgia"/>
          <w:sz w:val="18"/>
          <w:szCs w:val="20"/>
          <w:rtl/>
        </w:rPr>
        <w:t xml:space="preserve">החל בלימודים </w:t>
      </w:r>
      <w:r w:rsidRPr="00206EFF">
        <w:rPr>
          <w:rFonts w:ascii="Georgia" w:hAnsi="Georgia" w:hint="cs"/>
          <w:sz w:val="18"/>
          <w:szCs w:val="20"/>
          <w:rtl/>
        </w:rPr>
        <w:t>ב</w:t>
      </w:r>
      <w:r w:rsidRPr="00206EFF">
        <w:rPr>
          <w:rFonts w:ascii="Georgia" w:hAnsi="Georgia"/>
          <w:sz w:val="18"/>
          <w:szCs w:val="20"/>
          <w:rtl/>
        </w:rPr>
        <w:t>תיכו</w:t>
      </w:r>
      <w:r w:rsidRPr="00206EFF">
        <w:rPr>
          <w:rFonts w:ascii="Georgia" w:hAnsi="Georgia" w:hint="cs"/>
          <w:sz w:val="18"/>
          <w:szCs w:val="20"/>
          <w:rtl/>
        </w:rPr>
        <w:t xml:space="preserve">ן, בעלייה </w:t>
      </w:r>
      <w:r w:rsidRPr="00206EFF">
        <w:rPr>
          <w:rFonts w:ascii="Georgia" w:hAnsi="Georgia"/>
          <w:sz w:val="18"/>
          <w:szCs w:val="20"/>
          <w:rtl/>
        </w:rPr>
        <w:t>בזכאות לבגרות ובפנייה ללימודים טכנולוגיים</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ו</w:t>
      </w:r>
      <w:r w:rsidRPr="00206EFF">
        <w:rPr>
          <w:rFonts w:ascii="Georgia" w:hAnsi="Georgia"/>
          <w:sz w:val="18"/>
          <w:szCs w:val="20"/>
          <w:rtl/>
        </w:rPr>
        <w:t>המשיך בגידול בשיעור הפונות להשכלה גבוהה (פוקס</w:t>
      </w:r>
      <w:r w:rsidRPr="00206EFF">
        <w:rPr>
          <w:rFonts w:ascii="Georgia" w:hAnsi="Georgia" w:hint="cs"/>
          <w:sz w:val="18"/>
          <w:szCs w:val="20"/>
          <w:rtl/>
        </w:rPr>
        <w:t xml:space="preserve"> ואח'</w:t>
      </w:r>
      <w:r w:rsidRPr="00206EFF">
        <w:rPr>
          <w:rFonts w:ascii="Georgia" w:hAnsi="Georgia"/>
          <w:sz w:val="18"/>
          <w:szCs w:val="20"/>
          <w:rtl/>
        </w:rPr>
        <w:t>, 2018</w:t>
      </w:r>
      <w:r w:rsidRPr="00206EFF">
        <w:rPr>
          <w:rFonts w:ascii="Georgia" w:hAnsi="Georgia" w:hint="cs"/>
          <w:sz w:val="18"/>
          <w:szCs w:val="20"/>
          <w:rtl/>
        </w:rPr>
        <w:t>).</w:t>
      </w:r>
      <w:r w:rsidRPr="00206EFF">
        <w:rPr>
          <w:rFonts w:ascii="Georgia" w:hAnsi="Georgia"/>
          <w:sz w:val="18"/>
          <w:szCs w:val="20"/>
          <w:rtl/>
        </w:rPr>
        <w:t xml:space="preserve"> התפתחויות אלו מלמדות על שינוי תרבותי </w:t>
      </w:r>
      <w:r w:rsidRPr="00206EFF">
        <w:rPr>
          <w:rFonts w:ascii="Georgia" w:hAnsi="Georgia" w:hint="cs"/>
          <w:sz w:val="18"/>
          <w:szCs w:val="20"/>
          <w:rtl/>
        </w:rPr>
        <w:t>ה</w:t>
      </w:r>
      <w:r w:rsidRPr="00206EFF">
        <w:rPr>
          <w:rFonts w:ascii="Georgia" w:hAnsi="Georgia"/>
          <w:sz w:val="18"/>
          <w:szCs w:val="20"/>
          <w:rtl/>
        </w:rPr>
        <w:t>מתחולל בחברה הערבית</w:t>
      </w:r>
      <w:r w:rsidRPr="00206EFF">
        <w:rPr>
          <w:rFonts w:ascii="Georgia" w:hAnsi="Georgia" w:hint="cs"/>
          <w:sz w:val="18"/>
          <w:szCs w:val="20"/>
          <w:rtl/>
        </w:rPr>
        <w:t xml:space="preserve">, </w:t>
      </w:r>
      <w:r w:rsidRPr="00E05398">
        <w:rPr>
          <w:rFonts w:ascii="Georgia" w:hAnsi="Georgia" w:hint="cs"/>
          <w:spacing w:val="-2"/>
          <w:sz w:val="18"/>
          <w:szCs w:val="20"/>
          <w:rtl/>
        </w:rPr>
        <w:t>ומתבטא גם בכך ש</w:t>
      </w:r>
      <w:r w:rsidRPr="00E05398">
        <w:rPr>
          <w:rFonts w:ascii="Georgia" w:hAnsi="Georgia"/>
          <w:spacing w:val="-2"/>
          <w:sz w:val="18"/>
          <w:szCs w:val="20"/>
          <w:rtl/>
        </w:rPr>
        <w:t>נשים ערביות מעוניינות יותר להצטרף לשוק העבודה</w:t>
      </w:r>
      <w:r w:rsidRPr="00E05398">
        <w:rPr>
          <w:rFonts w:ascii="Georgia" w:hAnsi="Georgia" w:hint="cs"/>
          <w:spacing w:val="-2"/>
          <w:sz w:val="18"/>
          <w:szCs w:val="20"/>
          <w:rtl/>
        </w:rPr>
        <w:t>.</w:t>
      </w:r>
      <w:r w:rsidRPr="00E05398">
        <w:rPr>
          <w:rFonts w:ascii="Georgia" w:hAnsi="Georgia"/>
          <w:spacing w:val="-2"/>
          <w:sz w:val="18"/>
          <w:szCs w:val="20"/>
          <w:rtl/>
        </w:rPr>
        <w:t xml:space="preserve"> ואולם בצד מגמות אלו</w:t>
      </w:r>
      <w:r w:rsidRPr="00E05398">
        <w:rPr>
          <w:rFonts w:ascii="Georgia" w:hAnsi="Georgia" w:hint="cs"/>
          <w:spacing w:val="-2"/>
          <w:sz w:val="18"/>
          <w:szCs w:val="20"/>
          <w:rtl/>
        </w:rPr>
        <w:t>,</w:t>
      </w:r>
      <w:r w:rsidRPr="00E05398">
        <w:rPr>
          <w:rFonts w:ascii="Georgia" w:hAnsi="Georgia"/>
          <w:spacing w:val="-2"/>
          <w:sz w:val="18"/>
          <w:szCs w:val="20"/>
          <w:rtl/>
        </w:rPr>
        <w:t xml:space="preserve"> אשר מיטיבות לכאורה עם מעמד הנשים הערביות בשוק העבודה, לאורך השנים גדלו פערי השכר המגדריים</w:t>
      </w:r>
      <w:r w:rsidRPr="00E05398">
        <w:rPr>
          <w:rFonts w:ascii="Georgia" w:hAnsi="Georgia" w:hint="cs"/>
          <w:spacing w:val="-2"/>
          <w:sz w:val="18"/>
          <w:szCs w:val="20"/>
          <w:rtl/>
        </w:rPr>
        <w:t xml:space="preserve"> לטובת הגברים,</w:t>
      </w:r>
      <w:r w:rsidRPr="00E05398">
        <w:rPr>
          <w:rFonts w:ascii="Georgia" w:hAnsi="Georgia"/>
          <w:spacing w:val="-2"/>
          <w:sz w:val="18"/>
          <w:szCs w:val="20"/>
          <w:rtl/>
        </w:rPr>
        <w:t xml:space="preserve"> ואפשר להעריך שהמגמה תימשך גם בשנים הקרובות</w:t>
      </w:r>
      <w:r w:rsidRPr="00E05398">
        <w:rPr>
          <w:rFonts w:ascii="Georgia" w:hAnsi="Georgia" w:hint="cs"/>
          <w:spacing w:val="-2"/>
          <w:sz w:val="18"/>
          <w:szCs w:val="20"/>
          <w:rtl/>
        </w:rPr>
        <w:t>.</w:t>
      </w:r>
      <w:r w:rsidRPr="00E05398">
        <w:rPr>
          <w:rFonts w:ascii="Georgia" w:hAnsi="Georgia"/>
          <w:spacing w:val="-2"/>
          <w:sz w:val="18"/>
          <w:szCs w:val="20"/>
        </w:rPr>
        <w:t xml:space="preserve"> </w:t>
      </w:r>
    </w:p>
    <w:p w14:paraId="00B78212" w14:textId="77777777" w:rsidR="00206EFF" w:rsidRPr="00E05398" w:rsidRDefault="00206EFF" w:rsidP="00206EFF">
      <w:pPr>
        <w:spacing w:after="180" w:line="280" w:lineRule="exact"/>
        <w:jc w:val="both"/>
        <w:rPr>
          <w:rFonts w:ascii="Georgia" w:hAnsi="Georgia"/>
          <w:spacing w:val="-2"/>
          <w:sz w:val="18"/>
          <w:szCs w:val="20"/>
          <w:rtl/>
        </w:rPr>
      </w:pPr>
      <w:r w:rsidRPr="00206EFF">
        <w:rPr>
          <w:rFonts w:ascii="Georgia" w:hAnsi="Georgia" w:hint="cs"/>
          <w:sz w:val="18"/>
          <w:szCs w:val="20"/>
          <w:rtl/>
        </w:rPr>
        <w:t xml:space="preserve">כך, </w:t>
      </w:r>
      <w:r w:rsidRPr="00206EFF">
        <w:rPr>
          <w:rFonts w:ascii="Georgia" w:hAnsi="Georgia"/>
          <w:sz w:val="18"/>
          <w:szCs w:val="20"/>
          <w:rtl/>
        </w:rPr>
        <w:t>לעומת שנת 2014</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שבה היה פער השכר בין גברים לנשים נמוך מאוד,</w:t>
      </w:r>
      <w:r w:rsidRPr="00206EFF">
        <w:rPr>
          <w:rFonts w:ascii="Georgia" w:hAnsi="Georgia"/>
          <w:sz w:val="18"/>
          <w:szCs w:val="20"/>
          <w:rtl/>
        </w:rPr>
        <w:t xml:space="preserve"> </w:t>
      </w:r>
      <w:r w:rsidRPr="00206EFF">
        <w:rPr>
          <w:rFonts w:ascii="Georgia" w:hAnsi="Georgia" w:hint="cs"/>
          <w:sz w:val="18"/>
          <w:szCs w:val="20"/>
          <w:rtl/>
        </w:rPr>
        <w:t>בשנת</w:t>
      </w:r>
      <w:r w:rsidRPr="00206EFF">
        <w:rPr>
          <w:rFonts w:ascii="Georgia" w:hAnsi="Georgia"/>
          <w:sz w:val="18"/>
          <w:szCs w:val="20"/>
          <w:rtl/>
        </w:rPr>
        <w:t xml:space="preserve"> 2018 </w:t>
      </w:r>
      <w:r w:rsidRPr="00206EFF">
        <w:rPr>
          <w:rFonts w:ascii="Georgia" w:hAnsi="Georgia" w:hint="cs"/>
          <w:sz w:val="18"/>
          <w:szCs w:val="20"/>
          <w:rtl/>
        </w:rPr>
        <w:t>צמח ה</w:t>
      </w:r>
      <w:r w:rsidRPr="00206EFF">
        <w:rPr>
          <w:rFonts w:ascii="Georgia" w:hAnsi="Georgia"/>
          <w:sz w:val="18"/>
          <w:szCs w:val="20"/>
          <w:rtl/>
        </w:rPr>
        <w:t xml:space="preserve">פער </w:t>
      </w:r>
      <w:r w:rsidRPr="00206EFF">
        <w:rPr>
          <w:rFonts w:ascii="Georgia" w:hAnsi="Georgia" w:hint="cs"/>
          <w:sz w:val="18"/>
          <w:szCs w:val="20"/>
          <w:rtl/>
        </w:rPr>
        <w:t>ל</w:t>
      </w:r>
      <w:r w:rsidRPr="00206EFF">
        <w:rPr>
          <w:rFonts w:ascii="Georgia" w:hAnsi="Georgia"/>
          <w:sz w:val="18"/>
          <w:szCs w:val="20"/>
          <w:rtl/>
        </w:rPr>
        <w:t xml:space="preserve">כ-15% </w:t>
      </w:r>
      <w:r w:rsidRPr="00206EFF">
        <w:rPr>
          <w:rFonts w:ascii="Georgia" w:hAnsi="Georgia" w:hint="cs"/>
          <w:sz w:val="18"/>
          <w:szCs w:val="20"/>
          <w:rtl/>
        </w:rPr>
        <w:t xml:space="preserve">לטובת הגברים. </w:t>
      </w:r>
      <w:r w:rsidRPr="00206EFF">
        <w:rPr>
          <w:rFonts w:ascii="Georgia" w:hAnsi="Georgia"/>
          <w:sz w:val="18"/>
          <w:szCs w:val="20"/>
          <w:rtl/>
        </w:rPr>
        <w:t xml:space="preserve">ייתכן שהגידול נבע מכניסתן של נשים ערביות לשוק העבודה ושיבוצן במשרות בשכר נמוך. </w:t>
      </w:r>
      <w:r w:rsidRPr="00206EFF">
        <w:rPr>
          <w:rFonts w:ascii="Georgia" w:hAnsi="Georgia" w:hint="cs"/>
          <w:sz w:val="18"/>
          <w:szCs w:val="20"/>
          <w:rtl/>
        </w:rPr>
        <w:t>ל</w:t>
      </w:r>
      <w:r w:rsidRPr="00206EFF">
        <w:rPr>
          <w:rFonts w:ascii="Georgia" w:hAnsi="Georgia"/>
          <w:sz w:val="18"/>
          <w:szCs w:val="20"/>
          <w:rtl/>
        </w:rPr>
        <w:t xml:space="preserve">גברים </w:t>
      </w:r>
      <w:r w:rsidRPr="00206EFF">
        <w:rPr>
          <w:rFonts w:ascii="Georgia" w:hAnsi="Georgia" w:hint="cs"/>
          <w:sz w:val="18"/>
          <w:szCs w:val="20"/>
          <w:rtl/>
        </w:rPr>
        <w:t xml:space="preserve">בחברה הערבית יש </w:t>
      </w:r>
      <w:r w:rsidRPr="00206EFF">
        <w:rPr>
          <w:rFonts w:ascii="Georgia" w:hAnsi="Georgia"/>
          <w:sz w:val="18"/>
          <w:szCs w:val="20"/>
          <w:rtl/>
        </w:rPr>
        <w:t xml:space="preserve">יתרון בולט על </w:t>
      </w:r>
      <w:r w:rsidRPr="00206EFF">
        <w:rPr>
          <w:rFonts w:ascii="Georgia" w:hAnsi="Georgia" w:hint="cs"/>
          <w:sz w:val="18"/>
          <w:szCs w:val="20"/>
          <w:rtl/>
        </w:rPr>
        <w:t xml:space="preserve">פני </w:t>
      </w:r>
      <w:r w:rsidRPr="00E05398">
        <w:rPr>
          <w:rFonts w:ascii="Georgia" w:hAnsi="Georgia" w:hint="cs"/>
          <w:spacing w:val="-2"/>
          <w:sz w:val="18"/>
          <w:szCs w:val="20"/>
          <w:rtl/>
        </w:rPr>
        <w:t>ה</w:t>
      </w:r>
      <w:r w:rsidRPr="00E05398">
        <w:rPr>
          <w:rFonts w:ascii="Georgia" w:hAnsi="Georgia"/>
          <w:spacing w:val="-2"/>
          <w:sz w:val="18"/>
          <w:szCs w:val="20"/>
          <w:rtl/>
        </w:rPr>
        <w:t>נשים בפרנסת המשפחה</w:t>
      </w:r>
      <w:r w:rsidRPr="00E05398">
        <w:rPr>
          <w:rFonts w:ascii="Georgia" w:hAnsi="Georgia" w:hint="cs"/>
          <w:spacing w:val="-2"/>
          <w:sz w:val="18"/>
          <w:szCs w:val="20"/>
          <w:rtl/>
        </w:rPr>
        <w:t>,</w:t>
      </w:r>
      <w:r w:rsidRPr="00E05398">
        <w:rPr>
          <w:rFonts w:ascii="Georgia" w:hAnsi="Georgia"/>
          <w:spacing w:val="-2"/>
          <w:sz w:val="18"/>
          <w:szCs w:val="20"/>
          <w:rtl/>
        </w:rPr>
        <w:t xml:space="preserve"> וב-65.4% ממשקי הבית הכוללים שני מפרנסים הגבר הוא המפרנס העיקרי</w:t>
      </w:r>
      <w:r w:rsidRPr="00E05398">
        <w:rPr>
          <w:rFonts w:ascii="Georgia" w:hAnsi="Georgia" w:hint="cs"/>
          <w:spacing w:val="-2"/>
          <w:sz w:val="18"/>
          <w:szCs w:val="20"/>
          <w:rtl/>
        </w:rPr>
        <w:t xml:space="preserve"> (לפי הגדרת דפוסי הפרנסה שהוצגה קודם לכן)</w:t>
      </w:r>
      <w:r w:rsidRPr="00E05398">
        <w:rPr>
          <w:rFonts w:ascii="Georgia" w:hAnsi="Georgia"/>
          <w:spacing w:val="-2"/>
          <w:sz w:val="18"/>
          <w:szCs w:val="20"/>
          <w:rtl/>
        </w:rPr>
        <w:t xml:space="preserve">, ב-25.5% </w:t>
      </w:r>
      <w:r w:rsidRPr="00E05398">
        <w:rPr>
          <w:rFonts w:ascii="Georgia" w:hAnsi="Georgia" w:hint="cs"/>
          <w:spacing w:val="-2"/>
          <w:sz w:val="18"/>
          <w:szCs w:val="20"/>
          <w:rtl/>
        </w:rPr>
        <w:t xml:space="preserve">ממשקי הבית שכרם של </w:t>
      </w:r>
      <w:r w:rsidRPr="00E05398">
        <w:rPr>
          <w:rFonts w:ascii="Georgia" w:hAnsi="Georgia"/>
          <w:spacing w:val="-2"/>
          <w:sz w:val="18"/>
          <w:szCs w:val="20"/>
          <w:rtl/>
        </w:rPr>
        <w:t>שני בני הזוג שווה</w:t>
      </w:r>
      <w:r w:rsidRPr="00E05398">
        <w:rPr>
          <w:rFonts w:ascii="Georgia" w:hAnsi="Georgia" w:hint="cs"/>
          <w:spacing w:val="-2"/>
          <w:sz w:val="18"/>
          <w:szCs w:val="20"/>
          <w:rtl/>
        </w:rPr>
        <w:t>,</w:t>
      </w:r>
      <w:r w:rsidRPr="00E05398">
        <w:rPr>
          <w:rFonts w:ascii="Georgia" w:hAnsi="Georgia"/>
          <w:spacing w:val="-2"/>
          <w:sz w:val="18"/>
          <w:szCs w:val="20"/>
          <w:rtl/>
        </w:rPr>
        <w:t xml:space="preserve"> וב-9.1% </w:t>
      </w:r>
      <w:r w:rsidRPr="00E05398">
        <w:rPr>
          <w:rFonts w:ascii="Georgia" w:hAnsi="Georgia" w:hint="cs"/>
          <w:spacing w:val="-2"/>
          <w:sz w:val="18"/>
          <w:szCs w:val="20"/>
          <w:rtl/>
        </w:rPr>
        <w:t xml:space="preserve">ממשקי הבית שכרן של </w:t>
      </w:r>
      <w:r w:rsidRPr="00E05398">
        <w:rPr>
          <w:rFonts w:ascii="Georgia" w:hAnsi="Georgia"/>
          <w:spacing w:val="-2"/>
          <w:sz w:val="18"/>
          <w:szCs w:val="20"/>
          <w:rtl/>
        </w:rPr>
        <w:t xml:space="preserve">הנשים </w:t>
      </w:r>
      <w:r w:rsidRPr="00E05398">
        <w:rPr>
          <w:rFonts w:ascii="Georgia" w:hAnsi="Georgia" w:hint="cs"/>
          <w:spacing w:val="-2"/>
          <w:sz w:val="18"/>
          <w:szCs w:val="20"/>
          <w:rtl/>
        </w:rPr>
        <w:t>גבוה</w:t>
      </w:r>
      <w:r w:rsidRPr="00E05398">
        <w:rPr>
          <w:rFonts w:ascii="Georgia" w:hAnsi="Georgia"/>
          <w:spacing w:val="-2"/>
          <w:sz w:val="18"/>
          <w:szCs w:val="20"/>
          <w:rtl/>
        </w:rPr>
        <w:t xml:space="preserve"> יותר</w:t>
      </w:r>
      <w:r w:rsidRPr="00E05398">
        <w:rPr>
          <w:rFonts w:ascii="Georgia" w:hAnsi="Georgia" w:hint="cs"/>
          <w:spacing w:val="-2"/>
          <w:sz w:val="18"/>
          <w:szCs w:val="20"/>
          <w:rtl/>
        </w:rPr>
        <w:t xml:space="preserve"> </w:t>
      </w:r>
      <w:r w:rsidRPr="00E05398">
        <w:rPr>
          <w:rFonts w:ascii="Georgia" w:hAnsi="Georgia"/>
          <w:spacing w:val="-2"/>
          <w:sz w:val="18"/>
          <w:szCs w:val="20"/>
          <w:rtl/>
        </w:rPr>
        <w:t>(</w:t>
      </w:r>
      <w:proofErr w:type="spellStart"/>
      <w:r w:rsidRPr="00E05398">
        <w:rPr>
          <w:rFonts w:ascii="Georgia" w:hAnsi="Georgia"/>
          <w:spacing w:val="-2"/>
          <w:sz w:val="18"/>
          <w:szCs w:val="20"/>
          <w:rtl/>
        </w:rPr>
        <w:t>דופז</w:t>
      </w:r>
      <w:proofErr w:type="spellEnd"/>
      <w:r w:rsidRPr="00E05398">
        <w:rPr>
          <w:rFonts w:ascii="Georgia" w:hAnsi="Georgia"/>
          <w:spacing w:val="-2"/>
          <w:sz w:val="18"/>
          <w:szCs w:val="20"/>
          <w:rtl/>
        </w:rPr>
        <w:t xml:space="preserve">, </w:t>
      </w:r>
      <w:r w:rsidRPr="00E05398">
        <w:rPr>
          <w:rFonts w:ascii="Georgia" w:hAnsi="Georgia" w:hint="cs"/>
          <w:spacing w:val="-2"/>
          <w:sz w:val="18"/>
          <w:szCs w:val="20"/>
          <w:rtl/>
        </w:rPr>
        <w:t>2017)</w:t>
      </w:r>
      <w:r w:rsidRPr="00E05398">
        <w:rPr>
          <w:rFonts w:ascii="Georgia" w:hAnsi="Georgia"/>
          <w:spacing w:val="-2"/>
          <w:sz w:val="18"/>
          <w:szCs w:val="20"/>
          <w:rtl/>
        </w:rPr>
        <w:t xml:space="preserve">. </w:t>
      </w:r>
    </w:p>
    <w:p w14:paraId="1B05912E" w14:textId="1262BE8D" w:rsidR="00206EFF" w:rsidRPr="00206EFF" w:rsidRDefault="00206EFF" w:rsidP="00D74CC0">
      <w:pPr>
        <w:tabs>
          <w:tab w:val="left" w:pos="4436"/>
        </w:tabs>
        <w:spacing w:after="180" w:line="280" w:lineRule="exact"/>
        <w:jc w:val="both"/>
        <w:rPr>
          <w:rFonts w:ascii="Georgia" w:hAnsi="Georgia"/>
          <w:b/>
          <w:bCs/>
          <w:sz w:val="18"/>
          <w:szCs w:val="20"/>
          <w:rtl/>
        </w:rPr>
      </w:pPr>
      <w:bookmarkStart w:id="4" w:name="_Hlk145250947"/>
      <w:r w:rsidRPr="00206EFF">
        <w:rPr>
          <w:rFonts w:ascii="Georgia" w:hAnsi="Georgia" w:hint="cs"/>
          <w:sz w:val="18"/>
          <w:szCs w:val="20"/>
          <w:rtl/>
        </w:rPr>
        <w:t xml:space="preserve">במבט כללי, </w:t>
      </w:r>
      <w:r w:rsidRPr="00206EFF">
        <w:rPr>
          <w:rFonts w:ascii="Georgia" w:hAnsi="Georgia"/>
          <w:sz w:val="18"/>
          <w:szCs w:val="20"/>
          <w:rtl/>
        </w:rPr>
        <w:t>ההבדלים ב</w:t>
      </w:r>
      <w:r w:rsidRPr="00206EFF">
        <w:rPr>
          <w:rFonts w:ascii="Georgia" w:hAnsi="Georgia" w:hint="cs"/>
          <w:sz w:val="18"/>
          <w:szCs w:val="20"/>
          <w:rtl/>
        </w:rPr>
        <w:t>אשר ל</w:t>
      </w:r>
      <w:r w:rsidRPr="00206EFF">
        <w:rPr>
          <w:rFonts w:ascii="Georgia" w:hAnsi="Georgia"/>
          <w:sz w:val="18"/>
          <w:szCs w:val="20"/>
          <w:rtl/>
        </w:rPr>
        <w:t>תפקידי המגדר ב</w:t>
      </w:r>
      <w:r w:rsidRPr="00206EFF">
        <w:rPr>
          <w:rFonts w:ascii="Georgia" w:hAnsi="Georgia" w:hint="cs"/>
          <w:sz w:val="18"/>
          <w:szCs w:val="20"/>
          <w:rtl/>
        </w:rPr>
        <w:t xml:space="preserve">ין </w:t>
      </w:r>
      <w:r w:rsidRPr="00206EFF">
        <w:rPr>
          <w:rFonts w:ascii="Georgia" w:hAnsi="Georgia"/>
          <w:sz w:val="18"/>
          <w:szCs w:val="20"/>
          <w:rtl/>
        </w:rPr>
        <w:t>שני המגזרים המסורתיים</w:t>
      </w:r>
      <w:r w:rsidRPr="00206EFF">
        <w:rPr>
          <w:rFonts w:ascii="Georgia" w:hAnsi="Georgia" w:hint="cs"/>
          <w:sz w:val="18"/>
          <w:szCs w:val="20"/>
          <w:rtl/>
        </w:rPr>
        <w:t xml:space="preserve"> בישראל</w:t>
      </w:r>
      <w:r w:rsidRPr="00206EFF">
        <w:rPr>
          <w:rFonts w:ascii="Georgia" w:hAnsi="Georgia"/>
          <w:sz w:val="18"/>
          <w:szCs w:val="20"/>
          <w:rtl/>
        </w:rPr>
        <w:t xml:space="preserve"> (חרדים וערבים) מעל</w:t>
      </w:r>
      <w:r w:rsidRPr="00206EFF">
        <w:rPr>
          <w:rFonts w:ascii="Georgia" w:hAnsi="Georgia" w:hint="cs"/>
          <w:sz w:val="18"/>
          <w:szCs w:val="20"/>
          <w:rtl/>
        </w:rPr>
        <w:t>ים</w:t>
      </w:r>
      <w:r w:rsidRPr="00206EFF">
        <w:rPr>
          <w:rFonts w:ascii="Georgia" w:hAnsi="Georgia"/>
          <w:sz w:val="18"/>
          <w:szCs w:val="20"/>
          <w:rtl/>
        </w:rPr>
        <w:t xml:space="preserve"> תמונת מצב מורכבת שאינה מאפשרת להכליל את שני</w:t>
      </w:r>
      <w:r w:rsidRPr="00206EFF">
        <w:rPr>
          <w:rFonts w:ascii="Georgia" w:hAnsi="Georgia" w:hint="cs"/>
          <w:sz w:val="18"/>
          <w:szCs w:val="20"/>
          <w:rtl/>
        </w:rPr>
        <w:t>ה</w:t>
      </w:r>
      <w:r w:rsidRPr="00206EFF">
        <w:rPr>
          <w:rFonts w:ascii="Georgia" w:hAnsi="Georgia"/>
          <w:sz w:val="18"/>
          <w:szCs w:val="20"/>
          <w:rtl/>
        </w:rPr>
        <w:t>ם באותה קטגוריה</w:t>
      </w:r>
      <w:r w:rsidRPr="00206EFF">
        <w:rPr>
          <w:rFonts w:ascii="Georgia" w:hAnsi="Georgia" w:hint="cs"/>
          <w:sz w:val="18"/>
          <w:szCs w:val="20"/>
          <w:rtl/>
        </w:rPr>
        <w:t xml:space="preserve"> חברתית מסורתית</w:t>
      </w:r>
      <w:r w:rsidRPr="00206EFF">
        <w:rPr>
          <w:rFonts w:ascii="Georgia" w:hAnsi="Georgia"/>
          <w:sz w:val="18"/>
          <w:szCs w:val="20"/>
          <w:rtl/>
        </w:rPr>
        <w:t xml:space="preserve">. במגזר החרדי גברים תלויים בנשותיהם לפרנסת המשפחה </w:t>
      </w:r>
      <w:r w:rsidRPr="00206EFF">
        <w:rPr>
          <w:rFonts w:ascii="Georgia" w:hAnsi="Georgia" w:hint="cs"/>
          <w:sz w:val="18"/>
          <w:szCs w:val="20"/>
          <w:rtl/>
        </w:rPr>
        <w:t xml:space="preserve">כדי שיוכלו </w:t>
      </w:r>
      <w:r w:rsidRPr="00206EFF">
        <w:rPr>
          <w:rFonts w:ascii="Georgia" w:hAnsi="Georgia"/>
          <w:sz w:val="18"/>
          <w:szCs w:val="20"/>
          <w:rtl/>
        </w:rPr>
        <w:t xml:space="preserve">להקדיש את זמנם ללימוד תורה, </w:t>
      </w:r>
      <w:r w:rsidRPr="00206EFF">
        <w:rPr>
          <w:rFonts w:ascii="Georgia" w:hAnsi="Georgia" w:hint="cs"/>
          <w:sz w:val="18"/>
          <w:szCs w:val="20"/>
          <w:rtl/>
        </w:rPr>
        <w:t>ו</w:t>
      </w:r>
      <w:r w:rsidRPr="00206EFF">
        <w:rPr>
          <w:rFonts w:ascii="Georgia" w:hAnsi="Georgia"/>
          <w:sz w:val="18"/>
          <w:szCs w:val="20"/>
          <w:rtl/>
        </w:rPr>
        <w:t xml:space="preserve">גם </w:t>
      </w:r>
      <w:r w:rsidR="00D74CC0">
        <w:rPr>
          <w:rFonts w:ascii="Georgia" w:hAnsi="Georgia" w:hint="cs"/>
          <w:sz w:val="18"/>
          <w:szCs w:val="20"/>
          <w:rtl/>
        </w:rPr>
        <w:t>כ</w:t>
      </w:r>
      <w:r w:rsidRPr="00206EFF">
        <w:rPr>
          <w:rFonts w:ascii="Georgia" w:hAnsi="Georgia" w:hint="cs"/>
          <w:sz w:val="18"/>
          <w:szCs w:val="20"/>
          <w:rtl/>
        </w:rPr>
        <w:t>ש</w:t>
      </w:r>
      <w:r w:rsidRPr="00206EFF">
        <w:rPr>
          <w:rFonts w:ascii="Georgia" w:hAnsi="Georgia"/>
          <w:sz w:val="18"/>
          <w:szCs w:val="20"/>
          <w:rtl/>
        </w:rPr>
        <w:t>הם יוצאים לעבודה במשרה חלקית</w:t>
      </w:r>
      <w:r w:rsidRPr="00206EFF">
        <w:rPr>
          <w:rFonts w:ascii="Georgia" w:hAnsi="Georgia" w:hint="cs"/>
          <w:sz w:val="18"/>
          <w:szCs w:val="20"/>
          <w:rtl/>
        </w:rPr>
        <w:t xml:space="preserve">, </w:t>
      </w:r>
      <w:r w:rsidRPr="00206EFF">
        <w:rPr>
          <w:rFonts w:ascii="Georgia" w:hAnsi="Georgia"/>
          <w:sz w:val="18"/>
          <w:szCs w:val="20"/>
          <w:rtl/>
        </w:rPr>
        <w:t>הכנס</w:t>
      </w:r>
      <w:r w:rsidRPr="00206EFF">
        <w:rPr>
          <w:rFonts w:ascii="Georgia" w:hAnsi="Georgia" w:hint="cs"/>
          <w:sz w:val="18"/>
          <w:szCs w:val="20"/>
          <w:rtl/>
        </w:rPr>
        <w:t xml:space="preserve">תן של </w:t>
      </w:r>
      <w:r w:rsidRPr="00206EFF">
        <w:rPr>
          <w:rFonts w:ascii="Georgia" w:hAnsi="Georgia" w:hint="cs"/>
          <w:sz w:val="18"/>
          <w:szCs w:val="20"/>
          <w:rtl/>
        </w:rPr>
        <w:lastRenderedPageBreak/>
        <w:t xml:space="preserve">הנשים </w:t>
      </w:r>
      <w:r w:rsidRPr="00206EFF">
        <w:rPr>
          <w:rFonts w:ascii="Georgia" w:hAnsi="Georgia"/>
          <w:sz w:val="18"/>
          <w:szCs w:val="20"/>
          <w:rtl/>
        </w:rPr>
        <w:t>הכרחית לפרנסת</w:t>
      </w:r>
      <w:r w:rsidRPr="00206EFF">
        <w:rPr>
          <w:rFonts w:ascii="Georgia" w:hAnsi="Georgia" w:hint="cs"/>
          <w:sz w:val="18"/>
          <w:szCs w:val="20"/>
          <w:rtl/>
        </w:rPr>
        <w:t xml:space="preserve"> המשפחה</w:t>
      </w:r>
      <w:r w:rsidRPr="00206EFF">
        <w:rPr>
          <w:rFonts w:ascii="Georgia" w:hAnsi="Georgia"/>
          <w:sz w:val="18"/>
          <w:szCs w:val="20"/>
          <w:rtl/>
        </w:rPr>
        <w:t xml:space="preserve">. לעומת זאת, </w:t>
      </w:r>
      <w:r w:rsidRPr="00206EFF">
        <w:rPr>
          <w:rFonts w:ascii="Georgia" w:hAnsi="Georgia" w:hint="cs"/>
          <w:sz w:val="18"/>
          <w:szCs w:val="20"/>
          <w:rtl/>
        </w:rPr>
        <w:t>בחברה</w:t>
      </w:r>
      <w:r w:rsidRPr="00206EFF">
        <w:rPr>
          <w:rFonts w:ascii="Georgia" w:hAnsi="Georgia"/>
          <w:sz w:val="18"/>
          <w:szCs w:val="20"/>
          <w:rtl/>
        </w:rPr>
        <w:t xml:space="preserve"> הערבי</w:t>
      </w:r>
      <w:r w:rsidRPr="00206EFF">
        <w:rPr>
          <w:rFonts w:ascii="Georgia" w:hAnsi="Georgia" w:hint="cs"/>
          <w:sz w:val="18"/>
          <w:szCs w:val="20"/>
          <w:rtl/>
        </w:rPr>
        <w:t>ת</w:t>
      </w:r>
      <w:r w:rsidRPr="00206EFF">
        <w:rPr>
          <w:rFonts w:ascii="Georgia" w:hAnsi="Georgia"/>
          <w:sz w:val="18"/>
          <w:szCs w:val="20"/>
          <w:rtl/>
        </w:rPr>
        <w:t xml:space="preserve"> הגברים הם המפרנסים הראשיים</w:t>
      </w:r>
      <w:r w:rsidRPr="00206EFF">
        <w:rPr>
          <w:rFonts w:ascii="Georgia" w:hAnsi="Georgia" w:hint="cs"/>
          <w:sz w:val="18"/>
          <w:szCs w:val="20"/>
          <w:rtl/>
        </w:rPr>
        <w:t>,</w:t>
      </w:r>
      <w:r w:rsidRPr="00206EFF">
        <w:rPr>
          <w:rFonts w:ascii="Georgia" w:hAnsi="Georgia"/>
          <w:sz w:val="18"/>
          <w:szCs w:val="20"/>
          <w:rtl/>
        </w:rPr>
        <w:t xml:space="preserve"> והתלות הכלכלית של גברים בנשותיהם</w:t>
      </w:r>
      <w:r w:rsidRPr="00206EFF">
        <w:rPr>
          <w:rFonts w:ascii="Georgia" w:hAnsi="Georgia" w:hint="cs"/>
          <w:sz w:val="18"/>
          <w:szCs w:val="20"/>
          <w:rtl/>
        </w:rPr>
        <w:t xml:space="preserve"> </w:t>
      </w:r>
      <w:r w:rsidRPr="00206EFF">
        <w:rPr>
          <w:rFonts w:ascii="Georgia" w:hAnsi="Georgia" w:hint="eastAsia"/>
          <w:sz w:val="18"/>
          <w:szCs w:val="20"/>
          <w:rtl/>
        </w:rPr>
        <w:t>–</w:t>
      </w:r>
      <w:r w:rsidRPr="00206EFF">
        <w:rPr>
          <w:rFonts w:ascii="Georgia" w:hAnsi="Georgia"/>
          <w:sz w:val="18"/>
          <w:szCs w:val="20"/>
          <w:rtl/>
        </w:rPr>
        <w:t xml:space="preserve"> גם אם היא קיימת לעיתים</w:t>
      </w:r>
      <w:r w:rsidRPr="00206EFF">
        <w:rPr>
          <w:rFonts w:ascii="Georgia" w:hAnsi="Georgia" w:hint="cs"/>
          <w:sz w:val="18"/>
          <w:szCs w:val="20"/>
          <w:rtl/>
        </w:rPr>
        <w:t xml:space="preserve"> </w:t>
      </w:r>
      <w:r w:rsidRPr="00206EFF">
        <w:rPr>
          <w:rFonts w:ascii="Georgia" w:hAnsi="Georgia"/>
          <w:sz w:val="18"/>
          <w:szCs w:val="20"/>
          <w:rtl/>
        </w:rPr>
        <w:t xml:space="preserve">בשל אבטלה בקרב </w:t>
      </w:r>
      <w:r w:rsidRPr="00206EFF">
        <w:rPr>
          <w:rFonts w:ascii="Georgia" w:hAnsi="Georgia" w:hint="cs"/>
          <w:sz w:val="18"/>
          <w:szCs w:val="20"/>
          <w:rtl/>
        </w:rPr>
        <w:t xml:space="preserve">הראשונים או בשל עיסוק במקצוע המתאפיין בשכר נמוך </w:t>
      </w:r>
      <w:r w:rsidRPr="00206EFF">
        <w:rPr>
          <w:rFonts w:ascii="Georgia" w:hAnsi="Georgia" w:hint="eastAsia"/>
          <w:sz w:val="18"/>
          <w:szCs w:val="20"/>
          <w:rtl/>
        </w:rPr>
        <w:t>–</w:t>
      </w:r>
      <w:r w:rsidRPr="00206EFF">
        <w:rPr>
          <w:rFonts w:ascii="Georgia" w:hAnsi="Georgia"/>
          <w:sz w:val="18"/>
          <w:szCs w:val="20"/>
          <w:rtl/>
        </w:rPr>
        <w:t xml:space="preserve"> אינה מובנית בקהילה כפי שהיא מובנית בקהילה החרדית. על כן, אופיים השונה של שני המגזרים באשר ל</w:t>
      </w:r>
      <w:r w:rsidRPr="00206EFF">
        <w:rPr>
          <w:rFonts w:ascii="Georgia" w:hAnsi="Georgia" w:hint="cs"/>
          <w:sz w:val="18"/>
          <w:szCs w:val="20"/>
          <w:rtl/>
        </w:rPr>
        <w:t>דפוסי ה</w:t>
      </w:r>
      <w:r w:rsidRPr="00206EFF">
        <w:rPr>
          <w:rFonts w:ascii="Georgia" w:hAnsi="Georgia"/>
          <w:sz w:val="18"/>
          <w:szCs w:val="20"/>
          <w:rtl/>
        </w:rPr>
        <w:t>פרנס</w:t>
      </w:r>
      <w:r w:rsidRPr="00206EFF">
        <w:rPr>
          <w:rFonts w:ascii="Georgia" w:hAnsi="Georgia" w:hint="cs"/>
          <w:sz w:val="18"/>
          <w:szCs w:val="20"/>
          <w:rtl/>
        </w:rPr>
        <w:t>ה במשפחה</w:t>
      </w:r>
      <w:r w:rsidRPr="00206EFF">
        <w:rPr>
          <w:rFonts w:ascii="Georgia" w:hAnsi="Georgia"/>
          <w:sz w:val="18"/>
          <w:szCs w:val="20"/>
          <w:rtl/>
        </w:rPr>
        <w:t xml:space="preserve"> עשוי </w:t>
      </w:r>
      <w:r w:rsidRPr="00206EFF">
        <w:rPr>
          <w:rFonts w:ascii="Georgia" w:hAnsi="Georgia" w:hint="cs"/>
          <w:sz w:val="18"/>
          <w:szCs w:val="20"/>
          <w:rtl/>
        </w:rPr>
        <w:t xml:space="preserve">להשפיע </w:t>
      </w:r>
      <w:r w:rsidRPr="00206EFF">
        <w:rPr>
          <w:rFonts w:ascii="Georgia" w:hAnsi="Georgia"/>
          <w:sz w:val="18"/>
          <w:szCs w:val="20"/>
          <w:rtl/>
        </w:rPr>
        <w:t>על הסוגיה שעמדה בליבו של המחקר הנוכחי: הבדלים בהתנהלותן ובחוויותיהן של נשים במערכת המשפחה-עבודה על פי דפוסי הפרנסה במשפחה ב</w:t>
      </w:r>
      <w:r w:rsidRPr="00206EFF">
        <w:rPr>
          <w:rFonts w:ascii="Georgia" w:hAnsi="Georgia" w:hint="cs"/>
          <w:sz w:val="18"/>
          <w:szCs w:val="20"/>
          <w:rtl/>
        </w:rPr>
        <w:t xml:space="preserve">שלושה </w:t>
      </w:r>
      <w:r w:rsidRPr="00206EFF">
        <w:rPr>
          <w:rFonts w:ascii="Georgia" w:hAnsi="Georgia"/>
          <w:sz w:val="18"/>
          <w:szCs w:val="20"/>
          <w:rtl/>
        </w:rPr>
        <w:t>היבט</w:t>
      </w:r>
      <w:r w:rsidRPr="00206EFF">
        <w:rPr>
          <w:rFonts w:ascii="Georgia" w:hAnsi="Georgia" w:hint="cs"/>
          <w:sz w:val="18"/>
          <w:szCs w:val="20"/>
          <w:rtl/>
        </w:rPr>
        <w:t xml:space="preserve">ים: </w:t>
      </w:r>
      <w:r w:rsidRPr="00206EFF">
        <w:rPr>
          <w:rFonts w:ascii="Georgia" w:hAnsi="Georgia"/>
          <w:sz w:val="18"/>
          <w:szCs w:val="20"/>
          <w:rtl/>
        </w:rPr>
        <w:t xml:space="preserve">התנהגותי, קוגניטיבי </w:t>
      </w:r>
      <w:r w:rsidRPr="00206EFF">
        <w:rPr>
          <w:rFonts w:ascii="Georgia" w:hAnsi="Georgia" w:hint="cs"/>
          <w:sz w:val="18"/>
          <w:szCs w:val="20"/>
          <w:rtl/>
        </w:rPr>
        <w:t>ואפקטיבי.</w:t>
      </w:r>
      <w:r w:rsidRPr="00206EFF">
        <w:rPr>
          <w:rFonts w:ascii="Georgia" w:hAnsi="Georgia" w:hint="cs"/>
          <w:b/>
          <w:bCs/>
          <w:sz w:val="18"/>
          <w:szCs w:val="20"/>
          <w:rtl/>
        </w:rPr>
        <w:t xml:space="preserve"> </w:t>
      </w:r>
    </w:p>
    <w:p w14:paraId="3F9F64BC" w14:textId="77777777" w:rsidR="00206EFF" w:rsidRPr="00206EFF" w:rsidRDefault="00206EFF" w:rsidP="00206EFF">
      <w:pPr>
        <w:tabs>
          <w:tab w:val="left" w:pos="4436"/>
        </w:tabs>
        <w:spacing w:after="180" w:line="280" w:lineRule="exact"/>
        <w:jc w:val="both"/>
        <w:rPr>
          <w:rFonts w:ascii="Georgia" w:hAnsi="Georgia"/>
          <w:b/>
          <w:bCs/>
          <w:sz w:val="18"/>
          <w:szCs w:val="20"/>
          <w:rtl/>
        </w:rPr>
      </w:pPr>
    </w:p>
    <w:p w14:paraId="60E8492A" w14:textId="2BCEB605" w:rsidR="00206EFF" w:rsidRPr="003F2B2A" w:rsidRDefault="00206EFF" w:rsidP="003F2B2A">
      <w:pPr>
        <w:pStyle w:val="KOT5"/>
        <w:spacing w:after="0"/>
        <w:ind w:right="0"/>
        <w:outlineLvl w:val="2"/>
        <w:rPr>
          <w:rFonts w:cs="Guttman Aharoni"/>
          <w:color w:val="BA2A16"/>
          <w:rtl/>
        </w:rPr>
      </w:pPr>
      <w:r w:rsidRPr="003F2B2A">
        <w:rPr>
          <w:rFonts w:cs="Guttman Aharoni" w:hint="cs"/>
          <w:color w:val="BA2A16"/>
          <w:rtl/>
        </w:rPr>
        <w:t xml:space="preserve">הבדלים </w:t>
      </w:r>
      <w:r w:rsidRPr="003F2B2A">
        <w:rPr>
          <w:rFonts w:cs="Guttman Aharoni"/>
          <w:color w:val="BA2A16"/>
          <w:rtl/>
        </w:rPr>
        <w:t xml:space="preserve">בהתנהלותן ובחוויותיהן </w:t>
      </w:r>
      <w:r w:rsidRPr="003F2B2A">
        <w:rPr>
          <w:rFonts w:cs="Guttman Aharoni" w:hint="cs"/>
          <w:color w:val="BA2A16"/>
          <w:rtl/>
        </w:rPr>
        <w:t xml:space="preserve">של נשים על פי דפוסי הפרנסה במשפחה במגזרים השונים </w:t>
      </w:r>
    </w:p>
    <w:p w14:paraId="4A4BAFB7" w14:textId="210A104E" w:rsidR="00206EFF" w:rsidRPr="00206EFF" w:rsidRDefault="00206EFF" w:rsidP="007F068C">
      <w:pPr>
        <w:tabs>
          <w:tab w:val="left" w:pos="4436"/>
        </w:tabs>
        <w:spacing w:after="180" w:line="280" w:lineRule="exact"/>
        <w:jc w:val="both"/>
        <w:rPr>
          <w:rFonts w:ascii="Georgia" w:hAnsi="Georgia"/>
          <w:sz w:val="18"/>
          <w:szCs w:val="20"/>
          <w:rtl/>
        </w:rPr>
      </w:pPr>
      <w:r w:rsidRPr="00206EFF">
        <w:rPr>
          <w:rFonts w:ascii="Georgia" w:hAnsi="Georgia" w:hint="cs"/>
          <w:sz w:val="18"/>
          <w:szCs w:val="20"/>
          <w:rtl/>
        </w:rPr>
        <w:t>מחקרים שונים שבחנו את חוויותיהם של אנשים בצורה כוללת במגוון תחומי חיים, התייחסו לשלושה היבטים עיקריים: ההיבט ההתנהגותי, ההיבט הקוגניטיב</w:t>
      </w:r>
      <w:r w:rsidRPr="00206EFF">
        <w:rPr>
          <w:rFonts w:ascii="Georgia" w:hAnsi="Georgia" w:hint="eastAsia"/>
          <w:sz w:val="18"/>
          <w:szCs w:val="20"/>
          <w:rtl/>
        </w:rPr>
        <w:t>י</w:t>
      </w:r>
      <w:r w:rsidRPr="00206EFF">
        <w:rPr>
          <w:rFonts w:ascii="Georgia" w:hAnsi="Georgia" w:hint="cs"/>
          <w:sz w:val="18"/>
          <w:szCs w:val="20"/>
          <w:rtl/>
        </w:rPr>
        <w:t xml:space="preserve"> וההיבט </w:t>
      </w:r>
      <w:r w:rsidRPr="00206EFF">
        <w:rPr>
          <w:rFonts w:ascii="Georgia" w:hAnsi="Georgia"/>
          <w:sz w:val="18"/>
          <w:szCs w:val="20"/>
          <w:rtl/>
        </w:rPr>
        <w:t>האפקטיב</w:t>
      </w:r>
      <w:r w:rsidRPr="00206EFF">
        <w:rPr>
          <w:rFonts w:ascii="Georgia" w:hAnsi="Georgia" w:hint="cs"/>
          <w:color w:val="222222"/>
          <w:sz w:val="18"/>
          <w:szCs w:val="20"/>
          <w:shd w:val="clear" w:color="auto" w:fill="FFFFFF"/>
          <w:rtl/>
        </w:rPr>
        <w:t>י</w:t>
      </w:r>
      <w:r w:rsidR="007F068C">
        <w:rPr>
          <w:rFonts w:ascii="Georgia" w:hAnsi="Georgia"/>
          <w:color w:val="222222"/>
          <w:sz w:val="18"/>
          <w:szCs w:val="20"/>
          <w:shd w:val="clear" w:color="auto" w:fill="FFFFFF"/>
          <w:rtl/>
        </w:rPr>
        <w:br/>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Li &amp; Lerner, 2013; </w:t>
      </w:r>
      <w:r w:rsidRPr="00206EFF">
        <w:rPr>
          <w:rFonts w:ascii="Georgia" w:hAnsi="Georgia"/>
          <w:sz w:val="18"/>
          <w:szCs w:val="20"/>
        </w:rPr>
        <w:t>Lucia-Palacios et al., 2016</w:t>
      </w:r>
      <w:r w:rsidRPr="00206EFF">
        <w:rPr>
          <w:rFonts w:ascii="Georgia" w:hAnsi="Georgia" w:hint="cs"/>
          <w:sz w:val="18"/>
          <w:szCs w:val="20"/>
          <w:rtl/>
        </w:rPr>
        <w:t xml:space="preserve">). לפיכך, גם במחקר הנוכחי בחנו את חוויותיהן והתנהלותן של נשים מתוך התמקדות בשלושת ההיבטים: ההיבט ההתנהגותי נבדק באמצעות מספר </w:t>
      </w:r>
      <w:r w:rsidRPr="00206EFF">
        <w:rPr>
          <w:rFonts w:ascii="Georgia" w:hAnsi="Georgia"/>
          <w:sz w:val="18"/>
          <w:szCs w:val="20"/>
          <w:rtl/>
        </w:rPr>
        <w:t>השעות ש</w:t>
      </w:r>
      <w:r w:rsidRPr="00206EFF">
        <w:rPr>
          <w:rFonts w:ascii="Georgia" w:hAnsi="Georgia" w:hint="cs"/>
          <w:sz w:val="18"/>
          <w:szCs w:val="20"/>
          <w:rtl/>
        </w:rPr>
        <w:t>משתתפות המחקר</w:t>
      </w:r>
      <w:r w:rsidRPr="00206EFF">
        <w:rPr>
          <w:rFonts w:ascii="Georgia" w:hAnsi="Georgia"/>
          <w:sz w:val="18"/>
          <w:szCs w:val="20"/>
          <w:rtl/>
        </w:rPr>
        <w:t xml:space="preserve"> מקדישות למשפחה ולעבודה בשכר</w:t>
      </w:r>
      <w:r w:rsidRPr="00206EFF">
        <w:rPr>
          <w:rFonts w:ascii="Georgia" w:hAnsi="Georgia" w:hint="cs"/>
          <w:sz w:val="18"/>
          <w:szCs w:val="20"/>
          <w:rtl/>
        </w:rPr>
        <w:t>,</w:t>
      </w:r>
      <w:r w:rsidRPr="00206EFF">
        <w:rPr>
          <w:rFonts w:ascii="Georgia" w:hAnsi="Georgia"/>
          <w:sz w:val="18"/>
          <w:szCs w:val="20"/>
          <w:rtl/>
        </w:rPr>
        <w:t xml:space="preserve"> והערכ</w:t>
      </w:r>
      <w:r w:rsidRPr="00206EFF">
        <w:rPr>
          <w:rFonts w:ascii="Georgia" w:hAnsi="Georgia" w:hint="cs"/>
          <w:sz w:val="18"/>
          <w:szCs w:val="20"/>
          <w:rtl/>
        </w:rPr>
        <w:t xml:space="preserve">ה שלהן בדבר </w:t>
      </w:r>
      <w:r w:rsidRPr="00206EFF">
        <w:rPr>
          <w:rFonts w:ascii="Georgia" w:hAnsi="Georgia"/>
          <w:sz w:val="18"/>
          <w:szCs w:val="20"/>
          <w:rtl/>
        </w:rPr>
        <w:t>מספר השעות שבני זוגן מקדישים למשפחה</w:t>
      </w:r>
      <w:r w:rsidRPr="00206EFF">
        <w:rPr>
          <w:rFonts w:ascii="Georgia" w:hAnsi="Georgia"/>
          <w:sz w:val="18"/>
          <w:szCs w:val="20"/>
        </w:rPr>
        <w:t>;</w:t>
      </w:r>
      <w:r w:rsidRPr="00206EFF">
        <w:rPr>
          <w:rFonts w:ascii="Georgia" w:hAnsi="Georgia" w:hint="cs"/>
          <w:sz w:val="18"/>
          <w:szCs w:val="20"/>
          <w:rtl/>
        </w:rPr>
        <w:t xml:space="preserve"> ההיבט הקוגניטיבי נבדק באמצעות הערכתן של משתתפות המחקר את המתח שהן חוות בין המשפחה לעבודה, המתבטא בקונפליקט בין התפקידים בשתי הזירות; וההיבט האפקטיבי נבדק באמצעות שביעות רצון מהנישואין.</w:t>
      </w:r>
    </w:p>
    <w:p w14:paraId="54A0E90E" w14:textId="77777777" w:rsidR="00206EFF" w:rsidRPr="00206EFF" w:rsidRDefault="00206EFF" w:rsidP="00206EFF">
      <w:pPr>
        <w:tabs>
          <w:tab w:val="left" w:pos="4436"/>
        </w:tabs>
        <w:spacing w:after="180" w:line="280" w:lineRule="exact"/>
        <w:jc w:val="both"/>
        <w:rPr>
          <w:rFonts w:ascii="Georgia" w:hAnsi="Georgia"/>
          <w:sz w:val="18"/>
          <w:szCs w:val="20"/>
          <w:rtl/>
        </w:rPr>
      </w:pPr>
      <w:r w:rsidRPr="00206EFF">
        <w:rPr>
          <w:rFonts w:ascii="Georgia" w:hAnsi="Georgia" w:hint="cs"/>
          <w:sz w:val="18"/>
          <w:szCs w:val="20"/>
          <w:rtl/>
        </w:rPr>
        <w:t>מתוך כך, בליבו של מחקר זה עמדו שאלות אלה: האם יש הבדלים בחוויותיהן ובהתנהלותן של נשים בשלושת ההיבטים שצוינו, על פי שלושת דפוסי הפרנסה (הגבר הוא המפרנס העיקרי, שכרם של שני בני הזוג שווה, האישה היא המפרנסת העיקרית)? והאם יש דמיון או שוני בהבדלים אלו בין המגזר המודרני לבין המגזרים המסורתיי</w:t>
      </w:r>
      <w:r w:rsidRPr="00206EFF">
        <w:rPr>
          <w:rFonts w:ascii="Georgia" w:hAnsi="Georgia" w:hint="eastAsia"/>
          <w:sz w:val="18"/>
          <w:szCs w:val="20"/>
          <w:rtl/>
        </w:rPr>
        <w:t>ם</w:t>
      </w:r>
      <w:r w:rsidRPr="00206EFF">
        <w:rPr>
          <w:rFonts w:ascii="Georgia" w:hAnsi="Georgia" w:hint="cs"/>
          <w:sz w:val="18"/>
          <w:szCs w:val="20"/>
          <w:rtl/>
        </w:rPr>
        <w:t xml:space="preserve"> בישראל? </w:t>
      </w:r>
    </w:p>
    <w:p w14:paraId="3C19954E" w14:textId="77777777" w:rsidR="00206EFF" w:rsidRPr="00206EFF" w:rsidRDefault="00206EFF" w:rsidP="00206EFF">
      <w:pPr>
        <w:spacing w:after="180" w:line="280" w:lineRule="exact"/>
        <w:jc w:val="both"/>
        <w:rPr>
          <w:rFonts w:ascii="Georgia" w:hAnsi="Georgia"/>
          <w:b/>
          <w:bCs/>
          <w:sz w:val="18"/>
          <w:szCs w:val="20"/>
          <w:rtl/>
        </w:rPr>
      </w:pPr>
    </w:p>
    <w:p w14:paraId="3C81954C" w14:textId="3429B915" w:rsidR="00206EFF" w:rsidRPr="003F2B2A" w:rsidRDefault="00206EFF" w:rsidP="003F2B2A">
      <w:pPr>
        <w:pStyle w:val="KOT5"/>
        <w:spacing w:after="0"/>
        <w:ind w:right="0"/>
        <w:outlineLvl w:val="2"/>
        <w:rPr>
          <w:rFonts w:cs="Guttman Aharoni"/>
          <w:color w:val="BA2A16"/>
          <w:rtl/>
        </w:rPr>
      </w:pPr>
      <w:r w:rsidRPr="003F2B2A">
        <w:rPr>
          <w:rFonts w:cs="Guttman Aharoni" w:hint="cs"/>
          <w:color w:val="BA2A16"/>
          <w:rtl/>
        </w:rPr>
        <w:t xml:space="preserve">ההיבט ההתנהגותי </w:t>
      </w:r>
    </w:p>
    <w:p w14:paraId="524954C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היבט זה</w:t>
      </w:r>
      <w:r w:rsidRPr="00206EFF">
        <w:rPr>
          <w:rFonts w:ascii="Georgia" w:hAnsi="Georgia" w:hint="cs"/>
          <w:b/>
          <w:bCs/>
          <w:sz w:val="18"/>
          <w:szCs w:val="20"/>
          <w:rtl/>
        </w:rPr>
        <w:t xml:space="preserve"> </w:t>
      </w:r>
      <w:r w:rsidRPr="00206EFF">
        <w:rPr>
          <w:rFonts w:ascii="Georgia" w:hAnsi="Georgia"/>
          <w:sz w:val="18"/>
          <w:szCs w:val="20"/>
          <w:rtl/>
        </w:rPr>
        <w:t>כ</w:t>
      </w:r>
      <w:r w:rsidRPr="00206EFF">
        <w:rPr>
          <w:rFonts w:ascii="Georgia" w:hAnsi="Georgia" w:hint="cs"/>
          <w:sz w:val="18"/>
          <w:szCs w:val="20"/>
          <w:rtl/>
        </w:rPr>
        <w:t>ו</w:t>
      </w:r>
      <w:r w:rsidRPr="00206EFF">
        <w:rPr>
          <w:rFonts w:ascii="Georgia" w:hAnsi="Georgia"/>
          <w:sz w:val="18"/>
          <w:szCs w:val="20"/>
          <w:rtl/>
        </w:rPr>
        <w:t>לל את השעות שהנשים מקדישות למשפחה ולעבודה בשכר</w:t>
      </w:r>
      <w:r w:rsidRPr="00206EFF">
        <w:rPr>
          <w:rFonts w:ascii="Georgia" w:hAnsi="Georgia" w:hint="cs"/>
          <w:sz w:val="18"/>
          <w:szCs w:val="20"/>
          <w:rtl/>
        </w:rPr>
        <w:t>,</w:t>
      </w:r>
      <w:r w:rsidRPr="00206EFF">
        <w:rPr>
          <w:rFonts w:ascii="Georgia" w:hAnsi="Georgia"/>
          <w:sz w:val="18"/>
          <w:szCs w:val="20"/>
          <w:rtl/>
        </w:rPr>
        <w:t xml:space="preserve"> ו</w:t>
      </w:r>
      <w:r w:rsidRPr="00206EFF">
        <w:rPr>
          <w:rFonts w:ascii="Georgia" w:hAnsi="Georgia" w:hint="cs"/>
          <w:sz w:val="18"/>
          <w:szCs w:val="20"/>
          <w:rtl/>
        </w:rPr>
        <w:t xml:space="preserve">את </w:t>
      </w:r>
      <w:r w:rsidRPr="00206EFF">
        <w:rPr>
          <w:rFonts w:ascii="Georgia" w:hAnsi="Georgia"/>
          <w:sz w:val="18"/>
          <w:szCs w:val="20"/>
          <w:rtl/>
        </w:rPr>
        <w:t xml:space="preserve">הערכתן </w:t>
      </w:r>
      <w:r w:rsidRPr="00206EFF">
        <w:rPr>
          <w:rFonts w:ascii="Georgia" w:hAnsi="Georgia" w:hint="cs"/>
          <w:sz w:val="18"/>
          <w:szCs w:val="20"/>
          <w:rtl/>
        </w:rPr>
        <w:t xml:space="preserve">בדבר מספר </w:t>
      </w:r>
      <w:r w:rsidRPr="00206EFF">
        <w:rPr>
          <w:rFonts w:ascii="Georgia" w:hAnsi="Georgia"/>
          <w:sz w:val="18"/>
          <w:szCs w:val="20"/>
          <w:rtl/>
        </w:rPr>
        <w:t>השעות שבני זוגן מקדישים למשפחה.</w:t>
      </w:r>
    </w:p>
    <w:p w14:paraId="62466421" w14:textId="77777777" w:rsidR="00206EFF" w:rsidRPr="00206EFF" w:rsidRDefault="00206EFF" w:rsidP="00206EFF">
      <w:pPr>
        <w:spacing w:after="180" w:line="280" w:lineRule="exact"/>
        <w:jc w:val="both"/>
        <w:rPr>
          <w:rFonts w:ascii="Georgia" w:hAnsi="Georgia"/>
          <w:b/>
          <w:bCs/>
          <w:sz w:val="18"/>
          <w:szCs w:val="20"/>
          <w:rtl/>
        </w:rPr>
      </w:pPr>
    </w:p>
    <w:p w14:paraId="417C4046" w14:textId="7AFB7D34" w:rsidR="00206EFF" w:rsidRPr="003F2B2A" w:rsidRDefault="00206EFF" w:rsidP="003F2B2A">
      <w:pPr>
        <w:keepNext/>
        <w:keepLines/>
        <w:spacing w:line="280" w:lineRule="exact"/>
        <w:jc w:val="both"/>
        <w:outlineLvl w:val="3"/>
        <w:rPr>
          <w:b/>
          <w:bCs/>
          <w:color w:val="BA2A16"/>
          <w:sz w:val="20"/>
          <w:szCs w:val="22"/>
          <w:rtl/>
        </w:rPr>
      </w:pPr>
      <w:r w:rsidRPr="003F2B2A">
        <w:rPr>
          <w:rFonts w:hint="cs"/>
          <w:b/>
          <w:bCs/>
          <w:color w:val="BA2A16"/>
          <w:sz w:val="20"/>
          <w:szCs w:val="22"/>
          <w:rtl/>
        </w:rPr>
        <w:t>ש</w:t>
      </w:r>
      <w:r w:rsidRPr="003F2B2A">
        <w:rPr>
          <w:b/>
          <w:bCs/>
          <w:color w:val="BA2A16"/>
          <w:sz w:val="20"/>
          <w:szCs w:val="22"/>
          <w:rtl/>
        </w:rPr>
        <w:t>עות המוקדשות למשפחה</w:t>
      </w:r>
      <w:r w:rsidRPr="003F2B2A">
        <w:rPr>
          <w:rFonts w:hint="cs"/>
          <w:b/>
          <w:bCs/>
          <w:color w:val="BA2A16"/>
          <w:sz w:val="20"/>
          <w:szCs w:val="22"/>
          <w:rtl/>
        </w:rPr>
        <w:t>: נשים וגברים</w:t>
      </w:r>
      <w:r w:rsidRPr="003F2B2A">
        <w:rPr>
          <w:b/>
          <w:bCs/>
          <w:color w:val="BA2A16"/>
          <w:sz w:val="20"/>
          <w:szCs w:val="22"/>
          <w:rtl/>
        </w:rPr>
        <w:t xml:space="preserve"> </w:t>
      </w:r>
    </w:p>
    <w:p w14:paraId="56BA81B0" w14:textId="2E70BA7B" w:rsidR="00206EFF" w:rsidRPr="00206EFF" w:rsidRDefault="00206EFF" w:rsidP="00720FFE">
      <w:pPr>
        <w:spacing w:after="180" w:line="280" w:lineRule="exact"/>
        <w:jc w:val="both"/>
        <w:rPr>
          <w:rFonts w:ascii="Georgia" w:eastAsia="Calibri" w:hAnsi="Georgia"/>
          <w:sz w:val="18"/>
          <w:szCs w:val="20"/>
          <w:rtl/>
        </w:rPr>
      </w:pPr>
      <w:r w:rsidRPr="00206EFF">
        <w:rPr>
          <w:rFonts w:ascii="Georgia" w:eastAsia="Calibri" w:hAnsi="Georgia"/>
          <w:sz w:val="18"/>
          <w:szCs w:val="20"/>
          <w:rtl/>
        </w:rPr>
        <w:t>רוב הגישות לחקר חלוקת העבודה בבית מבוססות על תאוריית המשאבים היחסיים הקלאסית (</w:t>
      </w:r>
      <w:r w:rsidRPr="00206EFF">
        <w:rPr>
          <w:rFonts w:ascii="Georgia" w:eastAsia="Calibri" w:hAnsi="Georgia"/>
          <w:sz w:val="18"/>
          <w:szCs w:val="20"/>
        </w:rPr>
        <w:t>Blood &amp; Wolfe, 1960</w:t>
      </w:r>
      <w:r w:rsidRPr="00206EFF">
        <w:rPr>
          <w:rFonts w:ascii="Georgia" w:eastAsia="Calibri" w:hAnsi="Georgia"/>
          <w:sz w:val="18"/>
          <w:szCs w:val="20"/>
          <w:rtl/>
        </w:rPr>
        <w:t>)</w:t>
      </w:r>
      <w:r w:rsidRPr="00206EFF">
        <w:rPr>
          <w:rFonts w:ascii="Georgia" w:eastAsia="Calibri" w:hAnsi="Georgia" w:hint="cs"/>
          <w:sz w:val="18"/>
          <w:szCs w:val="20"/>
          <w:rtl/>
        </w:rPr>
        <w:t>,</w:t>
      </w:r>
      <w:r w:rsidRPr="00206EFF">
        <w:rPr>
          <w:rFonts w:ascii="Georgia" w:eastAsia="Calibri" w:hAnsi="Georgia"/>
          <w:sz w:val="18"/>
          <w:szCs w:val="20"/>
          <w:rtl/>
        </w:rPr>
        <w:t xml:space="preserve"> המתארת את יחסי הגומלין בין בני זוג במונחים של עלות ותועלת. כך</w:t>
      </w:r>
      <w:r w:rsidRPr="00206EFF">
        <w:rPr>
          <w:rFonts w:ascii="Georgia" w:eastAsia="Calibri" w:hAnsi="Georgia" w:hint="cs"/>
          <w:sz w:val="18"/>
          <w:szCs w:val="20"/>
          <w:rtl/>
        </w:rPr>
        <w:t>,</w:t>
      </w:r>
      <w:r w:rsidRPr="00206EFF">
        <w:rPr>
          <w:rFonts w:ascii="Georgia" w:eastAsia="Calibri" w:hAnsi="Georgia"/>
          <w:sz w:val="18"/>
          <w:szCs w:val="20"/>
          <w:rtl/>
        </w:rPr>
        <w:t xml:space="preserve"> </w:t>
      </w:r>
      <w:r w:rsidRPr="00206EFF">
        <w:rPr>
          <w:rFonts w:ascii="Georgia" w:eastAsia="Calibri" w:hAnsi="Georgia" w:hint="cs"/>
          <w:sz w:val="18"/>
          <w:szCs w:val="20"/>
          <w:rtl/>
        </w:rPr>
        <w:t>בן הזוג</w:t>
      </w:r>
      <w:r w:rsidRPr="00206EFF">
        <w:rPr>
          <w:rFonts w:ascii="Georgia" w:eastAsia="Calibri" w:hAnsi="Georgia"/>
          <w:sz w:val="18"/>
          <w:szCs w:val="20"/>
          <w:rtl/>
        </w:rPr>
        <w:t xml:space="preserve"> השולט במשאבים הדרושים לבן הזוג האחר הוא בעל הכוח ביחסי </w:t>
      </w:r>
      <w:r w:rsidRPr="00206EFF">
        <w:rPr>
          <w:rFonts w:ascii="Georgia" w:eastAsia="Calibri" w:hAnsi="Georgia"/>
          <w:sz w:val="18"/>
          <w:szCs w:val="20"/>
          <w:rtl/>
        </w:rPr>
        <w:lastRenderedPageBreak/>
        <w:t>הזוגיות</w:t>
      </w:r>
      <w:r w:rsidRPr="00206EFF">
        <w:rPr>
          <w:rFonts w:ascii="Georgia" w:eastAsia="Calibri" w:hAnsi="Georgia" w:hint="cs"/>
          <w:sz w:val="18"/>
          <w:szCs w:val="20"/>
          <w:rtl/>
        </w:rPr>
        <w:t>,</w:t>
      </w:r>
      <w:r w:rsidRPr="00206EFF">
        <w:rPr>
          <w:rFonts w:ascii="Georgia" w:eastAsia="Calibri" w:hAnsi="Georgia"/>
          <w:sz w:val="18"/>
          <w:szCs w:val="20"/>
          <w:rtl/>
        </w:rPr>
        <w:t xml:space="preserve"> אשר ביטויו המרכזי הוא חלוקת העבודה בבית</w:t>
      </w:r>
      <w:r w:rsidRPr="00206EFF">
        <w:rPr>
          <w:rFonts w:ascii="Georgia" w:eastAsia="Calibri" w:hAnsi="Georgia" w:hint="cs"/>
          <w:sz w:val="18"/>
          <w:szCs w:val="20"/>
          <w:rtl/>
        </w:rPr>
        <w:t>. בהמשך לכך, ו</w:t>
      </w:r>
      <w:r w:rsidRPr="00206EFF">
        <w:rPr>
          <w:rFonts w:ascii="Georgia" w:eastAsia="Calibri" w:hAnsi="Georgia"/>
          <w:sz w:val="18"/>
          <w:szCs w:val="20"/>
          <w:rtl/>
        </w:rPr>
        <w:t xml:space="preserve">מתוך הנחה </w:t>
      </w:r>
      <w:r w:rsidRPr="00206EFF">
        <w:rPr>
          <w:rFonts w:ascii="Georgia" w:eastAsia="Calibri" w:hAnsi="Georgia" w:hint="cs"/>
          <w:sz w:val="18"/>
          <w:szCs w:val="20"/>
          <w:rtl/>
        </w:rPr>
        <w:t xml:space="preserve">כי </w:t>
      </w:r>
      <w:r w:rsidRPr="00206EFF">
        <w:rPr>
          <w:rFonts w:ascii="Georgia" w:eastAsia="Calibri" w:hAnsi="Georgia"/>
          <w:sz w:val="18"/>
          <w:szCs w:val="20"/>
          <w:rtl/>
        </w:rPr>
        <w:t>עבודות הבית הן סיזיפיות ו</w:t>
      </w:r>
      <w:r w:rsidR="00720FFE">
        <w:rPr>
          <w:rFonts w:ascii="Georgia" w:eastAsia="Calibri" w:hAnsi="Georgia" w:hint="cs"/>
          <w:sz w:val="18"/>
          <w:szCs w:val="20"/>
          <w:rtl/>
        </w:rPr>
        <w:t xml:space="preserve">כי </w:t>
      </w:r>
      <w:r w:rsidRPr="00206EFF">
        <w:rPr>
          <w:rFonts w:ascii="Georgia" w:eastAsia="Calibri" w:hAnsi="Georgia"/>
          <w:sz w:val="18"/>
          <w:szCs w:val="20"/>
          <w:rtl/>
        </w:rPr>
        <w:t xml:space="preserve">שני בני הזוג אינם חפצים בהן, בן הזוג </w:t>
      </w:r>
      <w:r w:rsidRPr="00206EFF">
        <w:rPr>
          <w:rFonts w:ascii="Georgia" w:eastAsia="Calibri" w:hAnsi="Georgia" w:hint="cs"/>
          <w:sz w:val="18"/>
          <w:szCs w:val="20"/>
          <w:rtl/>
        </w:rPr>
        <w:t>ה</w:t>
      </w:r>
      <w:r w:rsidRPr="00206EFF">
        <w:rPr>
          <w:rFonts w:ascii="Georgia" w:eastAsia="Calibri" w:hAnsi="Georgia"/>
          <w:sz w:val="18"/>
          <w:szCs w:val="20"/>
          <w:rtl/>
        </w:rPr>
        <w:t>מקדיש שעות רבות יותר לעבודות הבית הוא החלש יותר ביחסי הזוגיות. מאוחר יותר הדגישו חוקרים</w:t>
      </w:r>
      <w:r w:rsidRPr="00206EFF">
        <w:rPr>
          <w:rFonts w:ascii="Georgia" w:eastAsia="Calibri" w:hAnsi="Georgia" w:hint="cs"/>
          <w:sz w:val="18"/>
          <w:szCs w:val="20"/>
          <w:rtl/>
        </w:rPr>
        <w:t xml:space="preserve"> נוספים</w:t>
      </w:r>
      <w:r w:rsidRPr="00206EFF">
        <w:rPr>
          <w:rFonts w:ascii="Georgia" w:eastAsia="Calibri" w:hAnsi="Georgia"/>
          <w:sz w:val="18"/>
          <w:szCs w:val="20"/>
          <w:rtl/>
        </w:rPr>
        <w:t xml:space="preserve"> את התלות בין בני הזוג באשר לפרנסת המשפחה</w:t>
      </w:r>
      <w:r w:rsidRPr="00206EFF">
        <w:rPr>
          <w:rFonts w:ascii="Georgia" w:hAnsi="Georgia"/>
          <w:sz w:val="18"/>
          <w:szCs w:val="20"/>
          <w:rtl/>
        </w:rPr>
        <w:t>.</w:t>
      </w:r>
      <w:r w:rsidRPr="00206EFF">
        <w:rPr>
          <w:rFonts w:ascii="Georgia" w:hAnsi="Georgia" w:hint="cs"/>
          <w:sz w:val="18"/>
          <w:szCs w:val="20"/>
          <w:rtl/>
        </w:rPr>
        <w:t xml:space="preserve"> בעבר, ברו</w:t>
      </w:r>
      <w:r w:rsidRPr="00206EFF">
        <w:rPr>
          <w:rFonts w:ascii="Georgia" w:hAnsi="Georgia" w:hint="eastAsia"/>
          <w:sz w:val="18"/>
          <w:szCs w:val="20"/>
          <w:rtl/>
        </w:rPr>
        <w:t>ב</w:t>
      </w:r>
      <w:r w:rsidRPr="00206EFF">
        <w:rPr>
          <w:rFonts w:ascii="Georgia" w:hAnsi="Georgia" w:hint="cs"/>
          <w:sz w:val="18"/>
          <w:szCs w:val="20"/>
          <w:rtl/>
        </w:rPr>
        <w:t xml:space="preserve"> המקרים האישה </w:t>
      </w:r>
      <w:proofErr w:type="spellStart"/>
      <w:r w:rsidRPr="00206EFF">
        <w:rPr>
          <w:rFonts w:ascii="Georgia" w:hAnsi="Georgia" w:hint="cs"/>
          <w:sz w:val="18"/>
          <w:szCs w:val="20"/>
          <w:rtl/>
        </w:rPr>
        <w:t>הית</w:t>
      </w:r>
      <w:r w:rsidRPr="00206EFF">
        <w:rPr>
          <w:rFonts w:ascii="Georgia" w:hAnsi="Georgia" w:hint="eastAsia"/>
          <w:sz w:val="18"/>
          <w:szCs w:val="20"/>
          <w:rtl/>
        </w:rPr>
        <w:t>ה</w:t>
      </w:r>
      <w:proofErr w:type="spellEnd"/>
      <w:r w:rsidRPr="00206EFF">
        <w:rPr>
          <w:rFonts w:ascii="Georgia" w:hAnsi="Georgia" w:hint="cs"/>
          <w:sz w:val="18"/>
          <w:szCs w:val="20"/>
          <w:rtl/>
        </w:rPr>
        <w:t xml:space="preserve"> תלויה בבן זוגה בהקשר זה, אולם בעשורים האחרונים הדגישו חוקרים את התלות הכלכלית ההדדי</w:t>
      </w:r>
      <w:r w:rsidRPr="00206EFF">
        <w:rPr>
          <w:rFonts w:ascii="Georgia" w:hAnsi="Georgia" w:hint="eastAsia"/>
          <w:sz w:val="18"/>
          <w:szCs w:val="20"/>
          <w:rtl/>
        </w:rPr>
        <w:t>ת</w:t>
      </w:r>
      <w:r w:rsidRPr="00206EFF">
        <w:rPr>
          <w:rFonts w:ascii="Georgia" w:hAnsi="Georgia" w:hint="cs"/>
          <w:sz w:val="18"/>
          <w:szCs w:val="20"/>
          <w:rtl/>
        </w:rPr>
        <w:t xml:space="preserve"> בין בני הזוג. </w:t>
      </w:r>
      <w:r w:rsidRPr="00206EFF">
        <w:rPr>
          <w:rFonts w:ascii="Georgia" w:hAnsi="Georgia"/>
          <w:sz w:val="18"/>
          <w:szCs w:val="20"/>
          <w:rtl/>
        </w:rPr>
        <w:t>אופנהיימר (</w:t>
      </w:r>
      <w:r w:rsidRPr="00206EFF">
        <w:rPr>
          <w:rFonts w:ascii="Georgia" w:hAnsi="Georgia"/>
          <w:sz w:val="18"/>
          <w:szCs w:val="20"/>
        </w:rPr>
        <w:t>Oppenheimer, 1997</w:t>
      </w:r>
      <w:r w:rsidRPr="00206EFF">
        <w:rPr>
          <w:rFonts w:ascii="Georgia" w:hAnsi="Georgia"/>
          <w:sz w:val="18"/>
          <w:szCs w:val="20"/>
          <w:rtl/>
        </w:rPr>
        <w:t>)</w:t>
      </w:r>
      <w:r w:rsidRPr="00206EFF">
        <w:rPr>
          <w:rFonts w:ascii="Georgia" w:hAnsi="Georgia" w:hint="cs"/>
          <w:sz w:val="18"/>
          <w:szCs w:val="20"/>
          <w:rtl/>
        </w:rPr>
        <w:t>, למשל,</w:t>
      </w:r>
      <w:r w:rsidRPr="00206EFF">
        <w:rPr>
          <w:rFonts w:ascii="Georgia" w:hAnsi="Georgia"/>
          <w:sz w:val="18"/>
          <w:szCs w:val="20"/>
          <w:rtl/>
        </w:rPr>
        <w:t xml:space="preserve"> טען כי במצב של רצון לאיכות חיים גבוהה ושל אי</w:t>
      </w:r>
      <w:r w:rsidRPr="00206EFF">
        <w:rPr>
          <w:rFonts w:ascii="Georgia" w:hAnsi="Georgia" w:hint="cs"/>
          <w:sz w:val="18"/>
          <w:szCs w:val="20"/>
          <w:rtl/>
        </w:rPr>
        <w:t xml:space="preserve"> </w:t>
      </w:r>
      <w:r w:rsidRPr="00206EFF">
        <w:rPr>
          <w:rFonts w:ascii="Georgia" w:hAnsi="Georgia"/>
          <w:sz w:val="18"/>
          <w:szCs w:val="20"/>
          <w:rtl/>
        </w:rPr>
        <w:t>ודאות בשוק העבודה, בני הזוג מחפשים זה אצל זו ביטחון כלכלי שיבטיח את רווחת המשפחה</w:t>
      </w:r>
      <w:r w:rsidRPr="00206EFF">
        <w:rPr>
          <w:rFonts w:ascii="Georgia" w:hAnsi="Georgia" w:hint="cs"/>
          <w:sz w:val="18"/>
          <w:szCs w:val="20"/>
          <w:rtl/>
        </w:rPr>
        <w:t xml:space="preserve">. לכן, </w:t>
      </w:r>
      <w:r w:rsidRPr="00206EFF">
        <w:rPr>
          <w:rFonts w:ascii="Georgia" w:hAnsi="Georgia"/>
          <w:sz w:val="18"/>
          <w:szCs w:val="20"/>
          <w:rtl/>
        </w:rPr>
        <w:t>בניגוד לעבר</w:t>
      </w:r>
      <w:r w:rsidRPr="00206EFF">
        <w:rPr>
          <w:rFonts w:ascii="Georgia" w:hAnsi="Georgia" w:hint="cs"/>
          <w:sz w:val="18"/>
          <w:szCs w:val="20"/>
          <w:rtl/>
        </w:rPr>
        <w:t>,</w:t>
      </w:r>
      <w:r w:rsidRPr="00206EFF">
        <w:rPr>
          <w:rFonts w:ascii="Georgia" w:hAnsi="Georgia"/>
          <w:sz w:val="18"/>
          <w:szCs w:val="20"/>
          <w:rtl/>
        </w:rPr>
        <w:t xml:space="preserve"> גברים </w:t>
      </w:r>
      <w:r w:rsidRPr="00206EFF">
        <w:rPr>
          <w:rFonts w:ascii="Georgia" w:hAnsi="Georgia" w:hint="cs"/>
          <w:sz w:val="18"/>
          <w:szCs w:val="20"/>
          <w:rtl/>
        </w:rPr>
        <w:t>ו</w:t>
      </w:r>
      <w:r w:rsidRPr="00206EFF">
        <w:rPr>
          <w:rFonts w:ascii="Georgia" w:hAnsi="Georgia"/>
          <w:sz w:val="18"/>
          <w:szCs w:val="20"/>
          <w:rtl/>
        </w:rPr>
        <w:t xml:space="preserve">נשים </w:t>
      </w:r>
      <w:r w:rsidRPr="00206EFF">
        <w:rPr>
          <w:rFonts w:ascii="Georgia" w:hAnsi="Georgia" w:hint="cs"/>
          <w:sz w:val="18"/>
          <w:szCs w:val="20"/>
          <w:rtl/>
        </w:rPr>
        <w:t xml:space="preserve">כיום </w:t>
      </w:r>
      <w:r w:rsidRPr="00206EFF">
        <w:rPr>
          <w:rFonts w:ascii="Georgia" w:hAnsi="Georgia"/>
          <w:sz w:val="18"/>
          <w:szCs w:val="20"/>
          <w:rtl/>
        </w:rPr>
        <w:t>תלו</w:t>
      </w:r>
      <w:r w:rsidRPr="00206EFF">
        <w:rPr>
          <w:rFonts w:ascii="Georgia" w:hAnsi="Georgia" w:hint="cs"/>
          <w:sz w:val="18"/>
          <w:szCs w:val="20"/>
          <w:rtl/>
        </w:rPr>
        <w:t>יים זה בזו</w:t>
      </w:r>
      <w:r w:rsidRPr="00206EFF">
        <w:rPr>
          <w:rFonts w:ascii="Georgia" w:hAnsi="Georgia"/>
          <w:sz w:val="18"/>
          <w:szCs w:val="20"/>
          <w:rtl/>
        </w:rPr>
        <w:t xml:space="preserve"> ב</w:t>
      </w:r>
      <w:r w:rsidRPr="00206EFF">
        <w:rPr>
          <w:rFonts w:ascii="Georgia" w:hAnsi="Georgia" w:hint="cs"/>
          <w:sz w:val="18"/>
          <w:szCs w:val="20"/>
          <w:rtl/>
        </w:rPr>
        <w:t>הקש</w:t>
      </w:r>
      <w:r w:rsidRPr="00206EFF">
        <w:rPr>
          <w:rFonts w:ascii="Georgia" w:hAnsi="Georgia"/>
          <w:sz w:val="18"/>
          <w:szCs w:val="20"/>
          <w:rtl/>
        </w:rPr>
        <w:t>ר</w:t>
      </w:r>
      <w:r w:rsidRPr="00206EFF">
        <w:rPr>
          <w:rFonts w:ascii="Georgia" w:hAnsi="Georgia" w:hint="cs"/>
          <w:sz w:val="18"/>
          <w:szCs w:val="20"/>
          <w:rtl/>
        </w:rPr>
        <w:t xml:space="preserve"> ש</w:t>
      </w:r>
      <w:r w:rsidRPr="00206EFF">
        <w:rPr>
          <w:rFonts w:ascii="Georgia" w:hAnsi="Georgia"/>
          <w:sz w:val="18"/>
          <w:szCs w:val="20"/>
          <w:rtl/>
        </w:rPr>
        <w:t>ל</w:t>
      </w:r>
      <w:r w:rsidRPr="00206EFF">
        <w:rPr>
          <w:rFonts w:ascii="Georgia" w:hAnsi="Georgia" w:hint="cs"/>
          <w:sz w:val="18"/>
          <w:szCs w:val="20"/>
          <w:rtl/>
        </w:rPr>
        <w:t xml:space="preserve"> </w:t>
      </w:r>
      <w:r w:rsidRPr="00206EFF">
        <w:rPr>
          <w:rFonts w:ascii="Georgia" w:hAnsi="Georgia"/>
          <w:sz w:val="18"/>
          <w:szCs w:val="20"/>
          <w:rtl/>
        </w:rPr>
        <w:t>כלכלת המשפחה.</w:t>
      </w:r>
    </w:p>
    <w:p w14:paraId="4C0E28FC" w14:textId="3B17C5CD" w:rsidR="00206EFF" w:rsidRPr="00206EFF" w:rsidRDefault="00206EFF" w:rsidP="00720FFE">
      <w:pPr>
        <w:spacing w:after="180" w:line="280" w:lineRule="exact"/>
        <w:jc w:val="both"/>
        <w:rPr>
          <w:rFonts w:ascii="Georgia" w:eastAsia="Calibri" w:hAnsi="Georgia"/>
          <w:sz w:val="18"/>
          <w:szCs w:val="20"/>
          <w:rtl/>
        </w:rPr>
      </w:pPr>
      <w:r w:rsidRPr="00206EFF">
        <w:rPr>
          <w:rFonts w:ascii="Georgia" w:eastAsia="Calibri" w:hAnsi="Georgia"/>
          <w:sz w:val="18"/>
          <w:szCs w:val="20"/>
          <w:rtl/>
        </w:rPr>
        <w:t>בבדיקת הקשר בין משאבים ל</w:t>
      </w:r>
      <w:r w:rsidRPr="00206EFF">
        <w:rPr>
          <w:rFonts w:ascii="Georgia" w:eastAsia="Calibri" w:hAnsi="Georgia" w:hint="cs"/>
          <w:sz w:val="18"/>
          <w:szCs w:val="20"/>
          <w:rtl/>
        </w:rPr>
        <w:t xml:space="preserve">בין </w:t>
      </w:r>
      <w:r w:rsidRPr="00206EFF">
        <w:rPr>
          <w:rFonts w:ascii="Georgia" w:eastAsia="Calibri" w:hAnsi="Georgia"/>
          <w:sz w:val="18"/>
          <w:szCs w:val="20"/>
          <w:rtl/>
        </w:rPr>
        <w:t xml:space="preserve">השקעה בעבודות </w:t>
      </w:r>
      <w:r w:rsidRPr="00206EFF">
        <w:rPr>
          <w:rFonts w:ascii="Georgia" w:eastAsia="Calibri" w:hAnsi="Georgia" w:hint="cs"/>
          <w:sz w:val="18"/>
          <w:szCs w:val="20"/>
          <w:rtl/>
        </w:rPr>
        <w:t>הבית ובטיפול ב</w:t>
      </w:r>
      <w:r w:rsidRPr="00206EFF">
        <w:rPr>
          <w:rFonts w:ascii="Georgia" w:eastAsia="Calibri" w:hAnsi="Georgia"/>
          <w:sz w:val="18"/>
          <w:szCs w:val="20"/>
          <w:rtl/>
        </w:rPr>
        <w:t>משפחה התייחסו רוב החוקרים למשאב הכלכלי, דהיינו להכנסה. מחקרים שנערכו בארצות הברית (</w:t>
      </w:r>
      <w:r w:rsidRPr="00206EFF">
        <w:rPr>
          <w:rFonts w:ascii="Georgia" w:eastAsia="Calibri" w:hAnsi="Georgia"/>
          <w:sz w:val="18"/>
          <w:szCs w:val="20"/>
        </w:rPr>
        <w:t>Raley et al., 2012</w:t>
      </w:r>
      <w:r w:rsidRPr="00206EFF">
        <w:rPr>
          <w:rFonts w:ascii="Georgia" w:eastAsia="Calibri" w:hAnsi="Georgia"/>
          <w:sz w:val="18"/>
          <w:szCs w:val="20"/>
          <w:rtl/>
        </w:rPr>
        <w:t>), בישראל (</w:t>
      </w:r>
      <w:r w:rsidRPr="00206EFF">
        <w:rPr>
          <w:rFonts w:ascii="Georgia" w:eastAsia="Calibri" w:hAnsi="Georgia"/>
          <w:sz w:val="18"/>
          <w:szCs w:val="20"/>
        </w:rPr>
        <w:t>Gaunt &amp; Bouknik, 2012</w:t>
      </w:r>
      <w:r w:rsidRPr="00206EFF">
        <w:rPr>
          <w:rFonts w:ascii="Georgia" w:eastAsia="Calibri" w:hAnsi="Georgia"/>
          <w:sz w:val="18"/>
          <w:szCs w:val="20"/>
          <w:rtl/>
        </w:rPr>
        <w:t>), בספרד (</w:t>
      </w:r>
      <w:r w:rsidRPr="00206EFF">
        <w:rPr>
          <w:rFonts w:ascii="Georgia" w:eastAsia="Calibri" w:hAnsi="Georgia"/>
          <w:sz w:val="18"/>
          <w:szCs w:val="20"/>
        </w:rPr>
        <w:t>Goñi-</w:t>
      </w:r>
      <w:proofErr w:type="spellStart"/>
      <w:r w:rsidRPr="00206EFF">
        <w:rPr>
          <w:rFonts w:ascii="Georgia" w:eastAsia="Calibri" w:hAnsi="Georgia"/>
          <w:sz w:val="18"/>
          <w:szCs w:val="20"/>
        </w:rPr>
        <w:t>Lgaz</w:t>
      </w:r>
      <w:proofErr w:type="spellEnd"/>
      <w:r w:rsidRPr="00206EFF">
        <w:rPr>
          <w:rFonts w:ascii="Georgia" w:eastAsia="Calibri" w:hAnsi="Georgia"/>
          <w:sz w:val="18"/>
          <w:szCs w:val="20"/>
        </w:rPr>
        <w:t xml:space="preserve"> et al., 2010</w:t>
      </w:r>
      <w:r w:rsidRPr="00206EFF">
        <w:rPr>
          <w:rFonts w:ascii="Georgia" w:eastAsia="Calibri" w:hAnsi="Georgia"/>
          <w:sz w:val="18"/>
          <w:szCs w:val="20"/>
          <w:rtl/>
        </w:rPr>
        <w:t>) ובאנגליה (</w:t>
      </w:r>
      <w:r w:rsidRPr="00206EFF">
        <w:rPr>
          <w:rFonts w:ascii="Georgia" w:eastAsia="Calibri" w:hAnsi="Georgia"/>
          <w:sz w:val="18"/>
          <w:szCs w:val="20"/>
        </w:rPr>
        <w:t>Kan, 2008</w:t>
      </w:r>
      <w:r w:rsidRPr="00206EFF">
        <w:rPr>
          <w:rFonts w:ascii="Georgia" w:eastAsia="Calibri" w:hAnsi="Georgia"/>
          <w:sz w:val="18"/>
          <w:szCs w:val="20"/>
          <w:rtl/>
        </w:rPr>
        <w:t xml:space="preserve">) הראו כי ככל שהפער </w:t>
      </w:r>
      <w:r w:rsidRPr="00206EFF">
        <w:rPr>
          <w:rFonts w:ascii="Georgia" w:eastAsia="Calibri" w:hAnsi="Georgia" w:hint="cs"/>
          <w:sz w:val="18"/>
          <w:szCs w:val="20"/>
          <w:rtl/>
        </w:rPr>
        <w:t xml:space="preserve">המגדרי בהכנסה </w:t>
      </w:r>
      <w:r w:rsidRPr="00206EFF">
        <w:rPr>
          <w:rFonts w:ascii="Georgia" w:eastAsia="Calibri" w:hAnsi="Georgia"/>
          <w:sz w:val="18"/>
          <w:szCs w:val="20"/>
          <w:rtl/>
        </w:rPr>
        <w:t xml:space="preserve">לטובת הגברים </w:t>
      </w:r>
      <w:r w:rsidRPr="00206EFF">
        <w:rPr>
          <w:rFonts w:ascii="Georgia" w:eastAsia="Calibri" w:hAnsi="Georgia" w:hint="cs"/>
          <w:sz w:val="18"/>
          <w:szCs w:val="20"/>
          <w:rtl/>
        </w:rPr>
        <w:t>נמוך</w:t>
      </w:r>
      <w:r w:rsidRPr="00206EFF">
        <w:rPr>
          <w:rFonts w:ascii="Georgia" w:eastAsia="Calibri" w:hAnsi="Georgia"/>
          <w:sz w:val="18"/>
          <w:szCs w:val="20"/>
          <w:rtl/>
        </w:rPr>
        <w:t xml:space="preserve"> יותר, הם נוטים להשתתף בעבוד</w:t>
      </w:r>
      <w:r w:rsidRPr="00206EFF">
        <w:rPr>
          <w:rFonts w:ascii="Georgia" w:eastAsia="Calibri" w:hAnsi="Georgia" w:hint="cs"/>
          <w:sz w:val="18"/>
          <w:szCs w:val="20"/>
          <w:rtl/>
        </w:rPr>
        <w:t>ות</w:t>
      </w:r>
      <w:r w:rsidRPr="00206EFF">
        <w:rPr>
          <w:rFonts w:ascii="Georgia" w:eastAsia="Calibri" w:hAnsi="Georgia"/>
          <w:sz w:val="18"/>
          <w:szCs w:val="20"/>
          <w:rtl/>
        </w:rPr>
        <w:t xml:space="preserve"> משק הבית באופן פעיל יותר. ואולם מחקרים אחרים הראו כי אין קשר בין דפוסי הפרנסה ל</w:t>
      </w:r>
      <w:r w:rsidRPr="00206EFF">
        <w:rPr>
          <w:rFonts w:ascii="Georgia" w:eastAsia="Calibri" w:hAnsi="Georgia" w:hint="cs"/>
          <w:sz w:val="18"/>
          <w:szCs w:val="20"/>
          <w:rtl/>
        </w:rPr>
        <w:t xml:space="preserve">בין </w:t>
      </w:r>
      <w:r w:rsidRPr="00206EFF">
        <w:rPr>
          <w:rFonts w:ascii="Georgia" w:eastAsia="Calibri" w:hAnsi="Georgia"/>
          <w:sz w:val="18"/>
          <w:szCs w:val="20"/>
          <w:rtl/>
        </w:rPr>
        <w:t>השקעתם של גברים ונשים בעבודות הבית,</w:t>
      </w:r>
      <w:r w:rsidRPr="00206EFF">
        <w:rPr>
          <w:rFonts w:ascii="Georgia" w:eastAsia="Calibri" w:hAnsi="Georgia"/>
          <w:sz w:val="18"/>
          <w:szCs w:val="20"/>
        </w:rPr>
        <w:t xml:space="preserve"> </w:t>
      </w:r>
      <w:r w:rsidRPr="00206EFF">
        <w:rPr>
          <w:rFonts w:ascii="Georgia" w:eastAsia="Calibri" w:hAnsi="Georgia"/>
          <w:sz w:val="18"/>
          <w:szCs w:val="20"/>
          <w:rtl/>
        </w:rPr>
        <w:t>ו</w:t>
      </w:r>
      <w:r w:rsidRPr="00206EFF">
        <w:rPr>
          <w:rFonts w:ascii="Georgia" w:eastAsia="Calibri" w:hAnsi="Georgia" w:hint="cs"/>
          <w:sz w:val="18"/>
          <w:szCs w:val="20"/>
          <w:rtl/>
        </w:rPr>
        <w:t xml:space="preserve">במחקר שנערך בישראל נמצא </w:t>
      </w:r>
      <w:r w:rsidRPr="00206EFF">
        <w:rPr>
          <w:rFonts w:ascii="Georgia" w:eastAsia="Calibri" w:hAnsi="Georgia"/>
          <w:sz w:val="18"/>
          <w:szCs w:val="20"/>
          <w:rtl/>
        </w:rPr>
        <w:t xml:space="preserve">כי ללא קשר לדפוס הפרנסה, הנשים </w:t>
      </w:r>
      <w:r w:rsidRPr="00206EFF">
        <w:rPr>
          <w:rFonts w:ascii="Georgia" w:eastAsia="Calibri" w:hAnsi="Georgia" w:hint="cs"/>
          <w:sz w:val="18"/>
          <w:szCs w:val="20"/>
          <w:rtl/>
        </w:rPr>
        <w:t>הן ה</w:t>
      </w:r>
      <w:r w:rsidRPr="00206EFF">
        <w:rPr>
          <w:rFonts w:ascii="Georgia" w:eastAsia="Calibri" w:hAnsi="Georgia"/>
          <w:sz w:val="18"/>
          <w:szCs w:val="20"/>
          <w:rtl/>
        </w:rPr>
        <w:t>ממשיכות לשאת בנטל (</w:t>
      </w:r>
      <w:r w:rsidRPr="00206EFF">
        <w:rPr>
          <w:rFonts w:ascii="Georgia" w:eastAsia="Calibri" w:hAnsi="Georgia"/>
          <w:sz w:val="18"/>
          <w:szCs w:val="20"/>
        </w:rPr>
        <w:t>Kulik, 2016</w:t>
      </w:r>
      <w:r w:rsidRPr="00206EFF">
        <w:rPr>
          <w:rFonts w:ascii="Georgia" w:eastAsia="Calibri" w:hAnsi="Georgia"/>
          <w:sz w:val="18"/>
          <w:szCs w:val="20"/>
          <w:rtl/>
        </w:rPr>
        <w:t xml:space="preserve">). עוד </w:t>
      </w:r>
      <w:r w:rsidRPr="00206EFF">
        <w:rPr>
          <w:rFonts w:ascii="Georgia" w:eastAsia="Calibri" w:hAnsi="Georgia" w:hint="cs"/>
          <w:sz w:val="18"/>
          <w:szCs w:val="20"/>
          <w:rtl/>
        </w:rPr>
        <w:t>נמצא</w:t>
      </w:r>
      <w:r w:rsidRPr="00206EFF">
        <w:rPr>
          <w:rFonts w:ascii="Georgia" w:eastAsia="Calibri" w:hAnsi="Georgia"/>
          <w:sz w:val="18"/>
          <w:szCs w:val="20"/>
          <w:rtl/>
        </w:rPr>
        <w:t xml:space="preserve"> כי </w:t>
      </w:r>
      <w:r w:rsidRPr="00206EFF">
        <w:rPr>
          <w:rFonts w:ascii="Georgia" w:eastAsia="Calibri" w:hAnsi="Georgia" w:hint="cs"/>
          <w:sz w:val="18"/>
          <w:szCs w:val="20"/>
          <w:rtl/>
        </w:rPr>
        <w:t>במקרים שבהם</w:t>
      </w:r>
      <w:r w:rsidRPr="00206EFF">
        <w:rPr>
          <w:rFonts w:ascii="Georgia" w:eastAsia="Calibri" w:hAnsi="Georgia"/>
          <w:sz w:val="18"/>
          <w:szCs w:val="20"/>
          <w:rtl/>
        </w:rPr>
        <w:t xml:space="preserve"> נשים משתכרות יותר</w:t>
      </w:r>
      <w:r w:rsidRPr="00206EFF">
        <w:rPr>
          <w:rFonts w:ascii="Georgia" w:eastAsia="Calibri" w:hAnsi="Georgia" w:hint="cs"/>
          <w:sz w:val="18"/>
          <w:szCs w:val="20"/>
          <w:rtl/>
        </w:rPr>
        <w:t xml:space="preserve"> מבני זוגן</w:t>
      </w:r>
      <w:r w:rsidRPr="00206EFF">
        <w:rPr>
          <w:rFonts w:ascii="Georgia" w:eastAsia="Calibri" w:hAnsi="Georgia"/>
          <w:sz w:val="18"/>
          <w:szCs w:val="20"/>
          <w:rtl/>
        </w:rPr>
        <w:t xml:space="preserve">, </w:t>
      </w:r>
      <w:r w:rsidRPr="00206EFF">
        <w:rPr>
          <w:rFonts w:ascii="Georgia" w:eastAsia="Calibri" w:hAnsi="Georgia" w:hint="cs"/>
          <w:sz w:val="18"/>
          <w:szCs w:val="20"/>
          <w:rtl/>
        </w:rPr>
        <w:t>האחרונים נוטים</w:t>
      </w:r>
      <w:r w:rsidRPr="00206EFF">
        <w:rPr>
          <w:rFonts w:ascii="Georgia" w:eastAsia="Calibri" w:hAnsi="Georgia"/>
          <w:sz w:val="18"/>
          <w:szCs w:val="20"/>
          <w:rtl/>
        </w:rPr>
        <w:t xml:space="preserve"> להשתתף בעבודות הבית פחות </w:t>
      </w:r>
      <w:r w:rsidRPr="00206EFF">
        <w:rPr>
          <w:rFonts w:ascii="Georgia" w:eastAsia="Calibri" w:hAnsi="Georgia" w:hint="cs"/>
          <w:sz w:val="18"/>
          <w:szCs w:val="20"/>
          <w:rtl/>
        </w:rPr>
        <w:t>מ</w:t>
      </w:r>
      <w:r w:rsidRPr="00206EFF">
        <w:rPr>
          <w:rFonts w:ascii="Georgia" w:eastAsia="Calibri" w:hAnsi="Georgia"/>
          <w:sz w:val="18"/>
          <w:szCs w:val="20"/>
          <w:rtl/>
        </w:rPr>
        <w:t xml:space="preserve">גברים </w:t>
      </w:r>
      <w:r w:rsidRPr="00206EFF">
        <w:rPr>
          <w:rFonts w:ascii="Georgia" w:eastAsia="Calibri" w:hAnsi="Georgia" w:hint="cs"/>
          <w:sz w:val="18"/>
          <w:szCs w:val="20"/>
          <w:rtl/>
        </w:rPr>
        <w:t xml:space="preserve">המשתייכים למשפחות המתאפיינות </w:t>
      </w:r>
      <w:r w:rsidRPr="00206EFF">
        <w:rPr>
          <w:rFonts w:ascii="Georgia" w:eastAsia="Calibri" w:hAnsi="Georgia"/>
          <w:sz w:val="18"/>
          <w:szCs w:val="20"/>
          <w:rtl/>
        </w:rPr>
        <w:t>בדפוס השוויוני</w:t>
      </w:r>
      <w:r w:rsidRPr="00206EFF">
        <w:rPr>
          <w:rFonts w:ascii="Georgia" w:eastAsia="Calibri" w:hAnsi="Georgia" w:hint="cs"/>
          <w:sz w:val="18"/>
          <w:szCs w:val="20"/>
          <w:rtl/>
        </w:rPr>
        <w:t>,</w:t>
      </w:r>
      <w:r w:rsidRPr="00206EFF">
        <w:rPr>
          <w:rFonts w:ascii="Georgia" w:eastAsia="Calibri" w:hAnsi="Georgia"/>
          <w:sz w:val="18"/>
          <w:szCs w:val="20"/>
          <w:rtl/>
        </w:rPr>
        <w:t xml:space="preserve"> שבו </w:t>
      </w:r>
      <w:r w:rsidRPr="00206EFF">
        <w:rPr>
          <w:rFonts w:ascii="Georgia" w:eastAsia="Calibri" w:hAnsi="Georgia" w:hint="cs"/>
          <w:sz w:val="18"/>
          <w:szCs w:val="20"/>
          <w:rtl/>
        </w:rPr>
        <w:t xml:space="preserve">שכרם של </w:t>
      </w:r>
      <w:r w:rsidRPr="00206EFF">
        <w:rPr>
          <w:rFonts w:ascii="Georgia" w:eastAsia="Calibri" w:hAnsi="Georgia"/>
          <w:sz w:val="18"/>
          <w:szCs w:val="20"/>
          <w:rtl/>
        </w:rPr>
        <w:t>שני בני הזוג שווה, ו</w:t>
      </w:r>
      <w:r w:rsidRPr="00206EFF">
        <w:rPr>
          <w:rFonts w:ascii="Georgia" w:eastAsia="Calibri" w:hAnsi="Georgia" w:hint="cs"/>
          <w:sz w:val="18"/>
          <w:szCs w:val="20"/>
          <w:rtl/>
        </w:rPr>
        <w:t>מ</w:t>
      </w:r>
      <w:r w:rsidRPr="00206EFF">
        <w:rPr>
          <w:rFonts w:ascii="Georgia" w:eastAsia="Calibri" w:hAnsi="Georgia"/>
          <w:sz w:val="18"/>
          <w:szCs w:val="20"/>
          <w:rtl/>
        </w:rPr>
        <w:t>ה</w:t>
      </w:r>
      <w:r w:rsidRPr="00206EFF">
        <w:rPr>
          <w:rFonts w:ascii="Georgia" w:eastAsia="Calibri" w:hAnsi="Georgia" w:hint="cs"/>
          <w:sz w:val="18"/>
          <w:szCs w:val="20"/>
          <w:rtl/>
        </w:rPr>
        <w:t>דפוס ה</w:t>
      </w:r>
      <w:r w:rsidRPr="00206EFF">
        <w:rPr>
          <w:rFonts w:ascii="Georgia" w:eastAsia="Calibri" w:hAnsi="Georgia"/>
          <w:sz w:val="18"/>
          <w:szCs w:val="20"/>
          <w:rtl/>
        </w:rPr>
        <w:t>מסורתי</w:t>
      </w:r>
      <w:r w:rsidRPr="00206EFF">
        <w:rPr>
          <w:rFonts w:ascii="Georgia" w:eastAsia="Calibri" w:hAnsi="Georgia" w:hint="cs"/>
          <w:sz w:val="18"/>
          <w:szCs w:val="20"/>
          <w:rtl/>
        </w:rPr>
        <w:t>,</w:t>
      </w:r>
      <w:r w:rsidRPr="00206EFF">
        <w:rPr>
          <w:rFonts w:ascii="Georgia" w:eastAsia="Calibri" w:hAnsi="Georgia"/>
          <w:sz w:val="18"/>
          <w:szCs w:val="20"/>
          <w:rtl/>
        </w:rPr>
        <w:t xml:space="preserve"> שבו הגבר משתכר יותר מהאישה (</w:t>
      </w:r>
      <w:proofErr w:type="spellStart"/>
      <w:r w:rsidRPr="00206EFF">
        <w:rPr>
          <w:rFonts w:ascii="Georgia" w:eastAsia="Calibri" w:hAnsi="Georgia"/>
          <w:sz w:val="18"/>
          <w:szCs w:val="20"/>
        </w:rPr>
        <w:t>Izraeli</w:t>
      </w:r>
      <w:proofErr w:type="spellEnd"/>
      <w:r w:rsidRPr="00206EFF">
        <w:rPr>
          <w:rFonts w:ascii="Georgia" w:eastAsia="Calibri" w:hAnsi="Georgia"/>
          <w:sz w:val="18"/>
          <w:szCs w:val="20"/>
        </w:rPr>
        <w:t>, 1994</w:t>
      </w:r>
      <w:r w:rsidRPr="00206EFF">
        <w:rPr>
          <w:rFonts w:ascii="Georgia" w:eastAsia="Calibri" w:hAnsi="Georgia"/>
          <w:sz w:val="18"/>
          <w:szCs w:val="20"/>
          <w:rtl/>
        </w:rPr>
        <w:t>). מגמה זו מוסברת באמצעות עקרון האיזון (</w:t>
      </w:r>
      <w:r w:rsidRPr="00206EFF">
        <w:rPr>
          <w:rFonts w:ascii="Georgia" w:eastAsia="Calibri" w:hAnsi="Georgia"/>
          <w:sz w:val="18"/>
          <w:szCs w:val="20"/>
        </w:rPr>
        <w:t xml:space="preserve">Hochschild &amp; </w:t>
      </w:r>
      <w:proofErr w:type="spellStart"/>
      <w:r w:rsidRPr="00206EFF">
        <w:rPr>
          <w:rFonts w:ascii="Georgia" w:eastAsia="Calibri" w:hAnsi="Georgia"/>
          <w:sz w:val="18"/>
          <w:szCs w:val="20"/>
        </w:rPr>
        <w:t>Machung</w:t>
      </w:r>
      <w:proofErr w:type="spellEnd"/>
      <w:r w:rsidRPr="00206EFF">
        <w:rPr>
          <w:rFonts w:ascii="Georgia" w:eastAsia="Calibri" w:hAnsi="Georgia"/>
          <w:sz w:val="18"/>
          <w:szCs w:val="20"/>
        </w:rPr>
        <w:t>, 1989</w:t>
      </w:r>
      <w:r w:rsidRPr="00206EFF">
        <w:rPr>
          <w:rFonts w:ascii="Georgia" w:eastAsia="Calibri" w:hAnsi="Georgia"/>
          <w:sz w:val="18"/>
          <w:szCs w:val="20"/>
          <w:rtl/>
        </w:rPr>
        <w:t>)</w:t>
      </w:r>
      <w:r w:rsidRPr="00206EFF">
        <w:rPr>
          <w:rFonts w:ascii="Georgia" w:eastAsia="Calibri" w:hAnsi="Georgia" w:hint="cs"/>
          <w:sz w:val="18"/>
          <w:szCs w:val="20"/>
          <w:rtl/>
        </w:rPr>
        <w:t>,</w:t>
      </w:r>
      <w:r w:rsidRPr="00206EFF">
        <w:rPr>
          <w:rFonts w:ascii="Georgia" w:eastAsia="Calibri" w:hAnsi="Georgia"/>
          <w:sz w:val="18"/>
          <w:szCs w:val="20"/>
          <w:rtl/>
        </w:rPr>
        <w:t xml:space="preserve"> </w:t>
      </w:r>
      <w:r w:rsidRPr="00206EFF">
        <w:rPr>
          <w:rFonts w:ascii="Georgia" w:eastAsia="Calibri" w:hAnsi="Georgia" w:hint="cs"/>
          <w:sz w:val="18"/>
          <w:szCs w:val="20"/>
          <w:rtl/>
        </w:rPr>
        <w:t>ו</w:t>
      </w:r>
      <w:r w:rsidRPr="00206EFF">
        <w:rPr>
          <w:rFonts w:ascii="Georgia" w:eastAsia="Calibri" w:hAnsi="Georgia"/>
          <w:sz w:val="18"/>
          <w:szCs w:val="20"/>
          <w:rtl/>
        </w:rPr>
        <w:t xml:space="preserve">לפיו </w:t>
      </w:r>
      <w:r w:rsidRPr="00206EFF">
        <w:rPr>
          <w:rFonts w:ascii="Georgia" w:eastAsia="Calibri" w:hAnsi="Georgia" w:hint="cs"/>
          <w:sz w:val="18"/>
          <w:szCs w:val="20"/>
          <w:rtl/>
        </w:rPr>
        <w:t>במקרים שבהם</w:t>
      </w:r>
      <w:r w:rsidRPr="00206EFF">
        <w:rPr>
          <w:rFonts w:ascii="Georgia" w:eastAsia="Calibri" w:hAnsi="Georgia"/>
          <w:sz w:val="18"/>
          <w:szCs w:val="20"/>
          <w:rtl/>
        </w:rPr>
        <w:t xml:space="preserve"> גברים מאבדים שליטה בתחום ההכנסה, הם מנסים לאזן את הנזק שנגרם לתדמיתם ולשמור על זהותם הגברית באמצעות </w:t>
      </w:r>
      <w:r w:rsidRPr="00206EFF">
        <w:rPr>
          <w:rFonts w:ascii="Georgia" w:eastAsia="Calibri" w:hAnsi="Georgia" w:hint="cs"/>
          <w:sz w:val="18"/>
          <w:szCs w:val="20"/>
          <w:rtl/>
        </w:rPr>
        <w:t xml:space="preserve">צמצום </w:t>
      </w:r>
      <w:r w:rsidRPr="00206EFF">
        <w:rPr>
          <w:rFonts w:ascii="Georgia" w:eastAsia="Calibri" w:hAnsi="Georgia"/>
          <w:sz w:val="18"/>
          <w:szCs w:val="20"/>
          <w:rtl/>
        </w:rPr>
        <w:t xml:space="preserve">השתתפותם בעבודות הבית. </w:t>
      </w:r>
    </w:p>
    <w:p w14:paraId="5647228A" w14:textId="21767E2D" w:rsidR="00206EFF" w:rsidRPr="00206EFF" w:rsidRDefault="00206EFF" w:rsidP="00206EFF">
      <w:pPr>
        <w:spacing w:after="180" w:line="280" w:lineRule="exact"/>
        <w:jc w:val="both"/>
        <w:rPr>
          <w:rFonts w:ascii="Georgia" w:hAnsi="Georgia"/>
          <w:sz w:val="18"/>
          <w:szCs w:val="20"/>
          <w:rtl/>
        </w:rPr>
      </w:pPr>
      <w:r w:rsidRPr="00206EFF">
        <w:rPr>
          <w:rFonts w:ascii="Georgia" w:eastAsia="Calibri" w:hAnsi="Georgia"/>
          <w:sz w:val="18"/>
          <w:szCs w:val="20"/>
          <w:rtl/>
        </w:rPr>
        <w:t xml:space="preserve">בצד תאוריית המשאבים היחסיים התפתחה גישה נוספת </w:t>
      </w:r>
      <w:r w:rsidRPr="00206EFF">
        <w:rPr>
          <w:rFonts w:ascii="Georgia" w:hAnsi="Georgia"/>
          <w:color w:val="000000"/>
          <w:sz w:val="18"/>
          <w:szCs w:val="20"/>
          <w:rtl/>
        </w:rPr>
        <w:t>–</w:t>
      </w:r>
      <w:r w:rsidRPr="00206EFF">
        <w:rPr>
          <w:rFonts w:ascii="Georgia" w:hAnsi="Georgia"/>
          <w:sz w:val="18"/>
          <w:szCs w:val="20"/>
          <w:rtl/>
        </w:rPr>
        <w:t xml:space="preserve"> </w:t>
      </w:r>
      <w:r w:rsidRPr="00206EFF">
        <w:rPr>
          <w:rFonts w:ascii="Georgia" w:eastAsia="Calibri" w:hAnsi="Georgia"/>
          <w:sz w:val="18"/>
          <w:szCs w:val="20"/>
          <w:rtl/>
        </w:rPr>
        <w:t>גישת המשאבים בהקשר תרבותי-ערכי</w:t>
      </w:r>
      <w:r w:rsidRPr="00206EFF">
        <w:rPr>
          <w:rFonts w:ascii="Georgia" w:eastAsia="Calibri" w:hAnsi="Georgia" w:hint="cs"/>
          <w:sz w:val="18"/>
          <w:szCs w:val="20"/>
          <w:rtl/>
        </w:rPr>
        <w:t xml:space="preserve">. לפי גישה זו, </w:t>
      </w:r>
      <w:r w:rsidRPr="00206EFF">
        <w:rPr>
          <w:rFonts w:ascii="Georgia" w:eastAsia="Calibri" w:hAnsi="Georgia"/>
          <w:sz w:val="18"/>
          <w:szCs w:val="20"/>
          <w:rtl/>
        </w:rPr>
        <w:t xml:space="preserve">חלוקת העבודה בבית נקבעת </w:t>
      </w:r>
      <w:r w:rsidRPr="00206EFF">
        <w:rPr>
          <w:rFonts w:ascii="Georgia" w:eastAsia="Calibri" w:hAnsi="Georgia" w:hint="cs"/>
          <w:sz w:val="18"/>
          <w:szCs w:val="20"/>
          <w:rtl/>
        </w:rPr>
        <w:t xml:space="preserve">לא </w:t>
      </w:r>
      <w:r w:rsidRPr="00206EFF">
        <w:rPr>
          <w:rFonts w:ascii="Georgia" w:eastAsia="Calibri" w:hAnsi="Georgia"/>
          <w:sz w:val="18"/>
          <w:szCs w:val="20"/>
          <w:rtl/>
        </w:rPr>
        <w:t>רק על בסיס היתרון במשאב הכלכלי של מי בני הזוג, אלא גם על בסיס האידאולוגיה המגדרית של המגזר החברתי שהם משתייכים אליו (</w:t>
      </w:r>
      <w:bookmarkStart w:id="5" w:name="_Hlk147734394"/>
      <w:r w:rsidRPr="00206EFF">
        <w:rPr>
          <w:rFonts w:ascii="Georgia" w:eastAsia="Calibri" w:hAnsi="Georgia"/>
          <w:sz w:val="18"/>
          <w:szCs w:val="20"/>
        </w:rPr>
        <w:t>Rodman, 1972</w:t>
      </w:r>
      <w:r w:rsidRPr="00206EFF">
        <w:rPr>
          <w:rFonts w:ascii="Georgia" w:eastAsia="Calibri" w:hAnsi="Georgia"/>
          <w:sz w:val="18"/>
          <w:szCs w:val="20"/>
          <w:rtl/>
        </w:rPr>
        <w:t>)</w:t>
      </w:r>
      <w:r w:rsidRPr="00206EFF">
        <w:rPr>
          <w:rFonts w:ascii="Georgia" w:eastAsia="Calibri" w:hAnsi="Georgia" w:hint="cs"/>
          <w:sz w:val="18"/>
          <w:szCs w:val="20"/>
          <w:rtl/>
        </w:rPr>
        <w:t xml:space="preserve">. על פי גישה זו, </w:t>
      </w:r>
      <w:r w:rsidRPr="00206EFF" w:rsidDel="00D120F7">
        <w:rPr>
          <w:rFonts w:ascii="Georgia" w:eastAsia="Calibri" w:hAnsi="Georgia" w:hint="cs"/>
          <w:sz w:val="18"/>
          <w:szCs w:val="20"/>
          <w:rtl/>
        </w:rPr>
        <w:t xml:space="preserve">שנבדקה בשנים האחרונות בעולם </w:t>
      </w:r>
      <w:bookmarkStart w:id="6" w:name="_Hlk168325963"/>
      <w:r w:rsidRPr="00206EFF">
        <w:rPr>
          <w:rFonts w:ascii="Georgia" w:hAnsi="Georgia" w:hint="cs"/>
          <w:color w:val="222222"/>
          <w:sz w:val="18"/>
          <w:szCs w:val="20"/>
          <w:shd w:val="clear" w:color="auto" w:fill="FFFFFF"/>
          <w:rtl/>
        </w:rPr>
        <w:t>ובישראל</w:t>
      </w:r>
      <w:bookmarkEnd w:id="5"/>
      <w:r w:rsidRPr="00206EFF" w:rsidDel="00D120F7">
        <w:rPr>
          <w:rFonts w:ascii="Georgia" w:eastAsia="Calibri" w:hAnsi="Georgia" w:hint="cs"/>
          <w:sz w:val="18"/>
          <w:szCs w:val="20"/>
          <w:rtl/>
        </w:rPr>
        <w:t>,</w:t>
      </w:r>
      <w:r w:rsidRPr="00206EFF" w:rsidDel="00D120F7">
        <w:rPr>
          <w:rFonts w:ascii="Georgia" w:eastAsia="Calibri" w:hAnsi="Georgia"/>
          <w:sz w:val="18"/>
          <w:szCs w:val="20"/>
          <w:rtl/>
        </w:rPr>
        <w:t xml:space="preserve"> </w:t>
      </w:r>
      <w:bookmarkEnd w:id="6"/>
      <w:r w:rsidRPr="00206EFF">
        <w:rPr>
          <w:rFonts w:ascii="Georgia" w:eastAsia="Calibri" w:hAnsi="Georgia"/>
          <w:sz w:val="18"/>
          <w:szCs w:val="20"/>
          <w:rtl/>
        </w:rPr>
        <w:t>במגזרים המתאפיינים באידאולוגיה מגדרית שוויונית יתקיימו חליפין חופשיים יותר של יתרון במשאבים</w:t>
      </w:r>
      <w:r w:rsidRPr="00206EFF">
        <w:rPr>
          <w:rFonts w:ascii="Georgia" w:eastAsia="Calibri" w:hAnsi="Georgia" w:hint="cs"/>
          <w:sz w:val="18"/>
          <w:szCs w:val="20"/>
          <w:rtl/>
        </w:rPr>
        <w:t xml:space="preserve"> </w:t>
      </w:r>
      <w:r w:rsidRPr="00206EFF">
        <w:rPr>
          <w:rFonts w:ascii="Georgia" w:eastAsia="Calibri" w:hAnsi="Georgia"/>
          <w:sz w:val="18"/>
          <w:szCs w:val="20"/>
          <w:rtl/>
        </w:rPr>
        <w:t>תמורת חלוקת העבודה בבית, ואילו במגזרים המסורתיים</w:t>
      </w:r>
      <w:r w:rsidRPr="00206EFF">
        <w:rPr>
          <w:rFonts w:ascii="Georgia" w:eastAsia="Calibri" w:hAnsi="Georgia" w:hint="cs"/>
          <w:sz w:val="18"/>
          <w:szCs w:val="20"/>
          <w:rtl/>
        </w:rPr>
        <w:t>,</w:t>
      </w:r>
      <w:r w:rsidRPr="00206EFF">
        <w:rPr>
          <w:rFonts w:ascii="Georgia" w:eastAsia="Calibri" w:hAnsi="Georgia"/>
          <w:sz w:val="18"/>
          <w:szCs w:val="20"/>
          <w:rtl/>
        </w:rPr>
        <w:t xml:space="preserve"> המתאפיינים באידאולוגיה פטריארכלית, גם אם </w:t>
      </w:r>
      <w:r w:rsidRPr="00206EFF">
        <w:rPr>
          <w:rFonts w:ascii="Georgia" w:eastAsia="Calibri" w:hAnsi="Georgia" w:hint="cs"/>
          <w:sz w:val="18"/>
          <w:szCs w:val="20"/>
          <w:rtl/>
        </w:rPr>
        <w:t>משאבי ה</w:t>
      </w:r>
      <w:r w:rsidRPr="00206EFF">
        <w:rPr>
          <w:rFonts w:ascii="Georgia" w:eastAsia="Calibri" w:hAnsi="Georgia"/>
          <w:sz w:val="18"/>
          <w:szCs w:val="20"/>
          <w:rtl/>
        </w:rPr>
        <w:t xml:space="preserve">אישה </w:t>
      </w:r>
      <w:r w:rsidRPr="00206EFF">
        <w:rPr>
          <w:rFonts w:ascii="Georgia" w:eastAsia="Calibri" w:hAnsi="Georgia" w:hint="cs"/>
          <w:sz w:val="18"/>
          <w:szCs w:val="20"/>
          <w:rtl/>
        </w:rPr>
        <w:t xml:space="preserve">רבים מאלה של </w:t>
      </w:r>
      <w:r w:rsidRPr="00206EFF">
        <w:rPr>
          <w:rFonts w:ascii="Georgia" w:eastAsia="Calibri" w:hAnsi="Georgia"/>
          <w:sz w:val="18"/>
          <w:szCs w:val="20"/>
          <w:rtl/>
        </w:rPr>
        <w:t>בן זוגה היא שתישא בעול הטיפול</w:t>
      </w:r>
      <w:r w:rsidRPr="00206EFF">
        <w:rPr>
          <w:rFonts w:ascii="Georgia" w:eastAsia="Calibri" w:hAnsi="Georgia" w:hint="cs"/>
          <w:sz w:val="18"/>
          <w:szCs w:val="20"/>
          <w:rtl/>
        </w:rPr>
        <w:t xml:space="preserve"> במשפחה</w:t>
      </w:r>
      <w:r w:rsidRPr="00206EFF">
        <w:rPr>
          <w:rFonts w:ascii="Georgia" w:hAnsi="Georgia"/>
          <w:sz w:val="18"/>
          <w:szCs w:val="20"/>
          <w:rtl/>
        </w:rPr>
        <w:t xml:space="preserve">. ואולם ממצאי </w:t>
      </w:r>
      <w:r w:rsidRPr="00206EFF">
        <w:rPr>
          <w:rFonts w:ascii="Georgia" w:hAnsi="Georgia" w:hint="cs"/>
          <w:sz w:val="18"/>
          <w:szCs w:val="20"/>
          <w:rtl/>
        </w:rPr>
        <w:t>ה</w:t>
      </w:r>
      <w:r w:rsidRPr="00206EFF">
        <w:rPr>
          <w:rFonts w:ascii="Georgia" w:hAnsi="Georgia"/>
          <w:sz w:val="18"/>
          <w:szCs w:val="20"/>
          <w:rtl/>
        </w:rPr>
        <w:t xml:space="preserve">מחקרים </w:t>
      </w:r>
      <w:r w:rsidRPr="00206EFF">
        <w:rPr>
          <w:rFonts w:ascii="Georgia" w:hAnsi="Georgia" w:hint="cs"/>
          <w:sz w:val="18"/>
          <w:szCs w:val="20"/>
          <w:rtl/>
        </w:rPr>
        <w:t xml:space="preserve">שעסקו </w:t>
      </w:r>
      <w:r w:rsidRPr="00206EFF">
        <w:rPr>
          <w:rFonts w:ascii="Georgia" w:hAnsi="Georgia"/>
          <w:sz w:val="18"/>
          <w:szCs w:val="20"/>
          <w:rtl/>
        </w:rPr>
        <w:t>בסוגיה זו אינם עקביים</w:t>
      </w:r>
      <w:r w:rsidRPr="00206EFF">
        <w:rPr>
          <w:rFonts w:ascii="Georgia" w:hAnsi="Georgia" w:hint="cs"/>
          <w:sz w:val="18"/>
          <w:szCs w:val="20"/>
          <w:rtl/>
        </w:rPr>
        <w:t>.</w:t>
      </w:r>
      <w:r w:rsidRPr="00206EFF">
        <w:rPr>
          <w:rFonts w:ascii="Georgia" w:hAnsi="Georgia"/>
          <w:sz w:val="18"/>
          <w:szCs w:val="20"/>
          <w:rtl/>
        </w:rPr>
        <w:t xml:space="preserve"> חלקם </w:t>
      </w:r>
      <w:r w:rsidRPr="00206EFF">
        <w:rPr>
          <w:rFonts w:ascii="Georgia" w:hAnsi="Georgia" w:hint="cs"/>
          <w:sz w:val="18"/>
          <w:szCs w:val="20"/>
          <w:rtl/>
        </w:rPr>
        <w:t xml:space="preserve">איששו </w:t>
      </w:r>
      <w:r w:rsidRPr="00206EFF">
        <w:rPr>
          <w:rFonts w:ascii="Georgia" w:hAnsi="Georgia"/>
          <w:sz w:val="18"/>
          <w:szCs w:val="20"/>
          <w:rtl/>
        </w:rPr>
        <w:t>גישה זו (</w:t>
      </w:r>
      <w:bookmarkStart w:id="7" w:name="_Hlk148886167"/>
      <w:r w:rsidRPr="00206EFF">
        <w:rPr>
          <w:rFonts w:ascii="Georgia" w:hAnsi="Georgia"/>
          <w:color w:val="222222"/>
          <w:sz w:val="18"/>
          <w:szCs w:val="20"/>
          <w:shd w:val="clear" w:color="auto" w:fill="FFFFFF"/>
        </w:rPr>
        <w:t>Akhter et al., 2023</w:t>
      </w:r>
      <w:bookmarkEnd w:id="7"/>
      <w:r w:rsidRPr="00206EFF">
        <w:rPr>
          <w:rFonts w:ascii="Georgia" w:hAnsi="Georgia"/>
          <w:sz w:val="18"/>
          <w:szCs w:val="20"/>
          <w:rtl/>
        </w:rPr>
        <w:t>), אך באחרים לא</w:t>
      </w:r>
      <w:r w:rsidRPr="00206EFF">
        <w:rPr>
          <w:rFonts w:ascii="Georgia" w:hAnsi="Georgia"/>
          <w:sz w:val="18"/>
          <w:szCs w:val="20"/>
        </w:rPr>
        <w:t xml:space="preserve"> </w:t>
      </w:r>
      <w:r w:rsidRPr="00206EFF">
        <w:rPr>
          <w:rFonts w:ascii="Georgia" w:hAnsi="Georgia"/>
          <w:sz w:val="18"/>
          <w:szCs w:val="20"/>
          <w:rtl/>
        </w:rPr>
        <w:t>נמצא לה אישוש (</w:t>
      </w:r>
      <w:r w:rsidRPr="00206EFF">
        <w:rPr>
          <w:rFonts w:ascii="Georgia" w:hAnsi="Georgia"/>
          <w:color w:val="222222"/>
          <w:sz w:val="18"/>
          <w:szCs w:val="20"/>
          <w:shd w:val="clear" w:color="auto" w:fill="FFFFFF"/>
        </w:rPr>
        <w:t>Yi et al., 2019</w:t>
      </w:r>
      <w:r w:rsidRPr="00206EFF">
        <w:rPr>
          <w:rFonts w:ascii="Georgia" w:hAnsi="Georgia"/>
          <w:sz w:val="18"/>
          <w:szCs w:val="20"/>
          <w:rtl/>
        </w:rPr>
        <w:t>)</w:t>
      </w:r>
      <w:r w:rsidRPr="00206EFF">
        <w:rPr>
          <w:rFonts w:ascii="Georgia" w:hAnsi="Georgia" w:hint="cs"/>
          <w:sz w:val="18"/>
          <w:szCs w:val="20"/>
          <w:rtl/>
        </w:rPr>
        <w:t xml:space="preserve">, או שנמצא לה אישוש חלקי </w:t>
      </w:r>
      <w:r w:rsidRPr="00206EFF" w:rsidDel="00D120F7">
        <w:rPr>
          <w:rFonts w:ascii="Georgia" w:eastAsia="Calibri" w:hAnsi="Georgia" w:hint="cs"/>
          <w:sz w:val="18"/>
          <w:szCs w:val="20"/>
          <w:rtl/>
        </w:rPr>
        <w:t>(יצחק, 2022)</w:t>
      </w:r>
      <w:r w:rsidR="00720FFE">
        <w:rPr>
          <w:rFonts w:ascii="Georgia" w:hAnsi="Georgia" w:hint="cs"/>
          <w:sz w:val="18"/>
          <w:szCs w:val="20"/>
          <w:rtl/>
        </w:rPr>
        <w:t>.</w:t>
      </w:r>
    </w:p>
    <w:p w14:paraId="0204DD8E" w14:textId="57258DE3" w:rsidR="00206EFF" w:rsidRPr="00206EFF" w:rsidRDefault="00206EFF" w:rsidP="00424ABB">
      <w:pPr>
        <w:spacing w:after="180" w:line="280" w:lineRule="exact"/>
        <w:jc w:val="both"/>
        <w:rPr>
          <w:rFonts w:ascii="Georgia" w:hAnsi="Georgia"/>
          <w:sz w:val="18"/>
          <w:szCs w:val="20"/>
          <w:rtl/>
        </w:rPr>
      </w:pPr>
      <w:r w:rsidRPr="00206EFF">
        <w:rPr>
          <w:rFonts w:ascii="Georgia" w:hAnsi="Georgia" w:hint="cs"/>
          <w:sz w:val="18"/>
          <w:szCs w:val="20"/>
          <w:rtl/>
        </w:rPr>
        <w:t xml:space="preserve">הצביון הרב-תרבותי בישראל </w:t>
      </w:r>
      <w:r w:rsidRPr="00206EFF">
        <w:rPr>
          <w:rFonts w:ascii="Georgia" w:hAnsi="Georgia"/>
          <w:sz w:val="18"/>
          <w:szCs w:val="20"/>
          <w:rtl/>
        </w:rPr>
        <w:t xml:space="preserve">מאפשר </w:t>
      </w:r>
      <w:r w:rsidRPr="00206EFF">
        <w:rPr>
          <w:rFonts w:ascii="Georgia" w:hAnsi="Georgia" w:hint="cs"/>
          <w:sz w:val="18"/>
          <w:szCs w:val="20"/>
          <w:rtl/>
        </w:rPr>
        <w:t>לבחון</w:t>
      </w:r>
      <w:r w:rsidRPr="00206EFF">
        <w:rPr>
          <w:rFonts w:ascii="Georgia" w:hAnsi="Georgia"/>
          <w:sz w:val="18"/>
          <w:szCs w:val="20"/>
          <w:rtl/>
        </w:rPr>
        <w:t xml:space="preserve"> את תרומת</w:t>
      </w:r>
      <w:r w:rsidRPr="00206EFF">
        <w:rPr>
          <w:rFonts w:ascii="Georgia" w:hAnsi="Georgia" w:hint="cs"/>
          <w:sz w:val="18"/>
          <w:szCs w:val="20"/>
          <w:rtl/>
        </w:rPr>
        <w:t>ו של</w:t>
      </w:r>
      <w:r w:rsidRPr="00206EFF">
        <w:rPr>
          <w:rFonts w:ascii="Georgia" w:hAnsi="Georgia"/>
          <w:sz w:val="18"/>
          <w:szCs w:val="20"/>
          <w:rtl/>
        </w:rPr>
        <w:t xml:space="preserve"> ההקשר הנורמטיבי של תפקידי המגדר </w:t>
      </w:r>
      <w:r w:rsidRPr="00206EFF">
        <w:rPr>
          <w:rFonts w:ascii="Georgia" w:hAnsi="Georgia" w:hint="cs"/>
          <w:sz w:val="18"/>
          <w:szCs w:val="20"/>
          <w:rtl/>
        </w:rPr>
        <w:t>ב</w:t>
      </w:r>
      <w:r w:rsidRPr="00206EFF">
        <w:rPr>
          <w:rFonts w:ascii="Georgia" w:hAnsi="Georgia"/>
          <w:sz w:val="18"/>
          <w:szCs w:val="20"/>
          <w:rtl/>
        </w:rPr>
        <w:t>מגזרי</w:t>
      </w:r>
      <w:r w:rsidRPr="00206EFF">
        <w:rPr>
          <w:rFonts w:ascii="Georgia" w:hAnsi="Georgia" w:hint="cs"/>
          <w:sz w:val="18"/>
          <w:szCs w:val="20"/>
          <w:rtl/>
        </w:rPr>
        <w:t>ם</w:t>
      </w:r>
      <w:r w:rsidRPr="00206EFF">
        <w:rPr>
          <w:rFonts w:ascii="Georgia" w:hAnsi="Georgia"/>
          <w:sz w:val="18"/>
          <w:szCs w:val="20"/>
          <w:rtl/>
        </w:rPr>
        <w:t xml:space="preserve"> השונים להסבר ההבדלים</w:t>
      </w:r>
      <w:r w:rsidRPr="00206EFF">
        <w:rPr>
          <w:rFonts w:ascii="Georgia" w:hAnsi="Georgia" w:hint="cs"/>
          <w:sz w:val="18"/>
          <w:szCs w:val="20"/>
          <w:rtl/>
        </w:rPr>
        <w:t xml:space="preserve"> במספר השעות שגברים ונשים מקדישים למשפחה על פי דפוסי הפרנסה,</w:t>
      </w:r>
      <w:r w:rsidRPr="00206EFF">
        <w:rPr>
          <w:rFonts w:ascii="Georgia" w:hAnsi="Georgia"/>
          <w:sz w:val="18"/>
          <w:szCs w:val="20"/>
          <w:rtl/>
        </w:rPr>
        <w:t xml:space="preserve"> וזאת לאור </w:t>
      </w:r>
      <w:r w:rsidRPr="00206EFF">
        <w:rPr>
          <w:rFonts w:ascii="Georgia" w:hAnsi="Georgia" w:hint="cs"/>
          <w:sz w:val="18"/>
          <w:szCs w:val="20"/>
          <w:rtl/>
        </w:rPr>
        <w:t>התמורות</w:t>
      </w:r>
      <w:r w:rsidRPr="00206EFF">
        <w:rPr>
          <w:rFonts w:ascii="Georgia" w:hAnsi="Georgia"/>
          <w:sz w:val="18"/>
          <w:szCs w:val="20"/>
          <w:rtl/>
        </w:rPr>
        <w:t xml:space="preserve"> </w:t>
      </w:r>
      <w:r w:rsidRPr="00206EFF">
        <w:rPr>
          <w:rFonts w:ascii="Georgia" w:hAnsi="Georgia" w:hint="cs"/>
          <w:sz w:val="18"/>
          <w:szCs w:val="20"/>
          <w:rtl/>
        </w:rPr>
        <w:t>בהקשר זה</w:t>
      </w:r>
      <w:r w:rsidRPr="00206EFF">
        <w:rPr>
          <w:rFonts w:ascii="Georgia" w:hAnsi="Georgia"/>
          <w:sz w:val="18"/>
          <w:szCs w:val="20"/>
          <w:rtl/>
        </w:rPr>
        <w:t xml:space="preserve">. מתוך כך, בהשערות </w:t>
      </w:r>
      <w:r w:rsidRPr="00206EFF">
        <w:rPr>
          <w:rFonts w:ascii="Georgia" w:hAnsi="Georgia"/>
          <w:sz w:val="18"/>
          <w:szCs w:val="20"/>
          <w:rtl/>
        </w:rPr>
        <w:lastRenderedPageBreak/>
        <w:t>המחקר העמדנו את גישת המשאבים בהקשר תרבותי-ערכי לבדיקה מחודשת</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עם זאת, וכפי שצוין,</w:t>
      </w:r>
      <w:r w:rsidRPr="00206EFF">
        <w:rPr>
          <w:rFonts w:ascii="Georgia" w:hAnsi="Georgia"/>
          <w:sz w:val="18"/>
          <w:szCs w:val="20"/>
          <w:rtl/>
        </w:rPr>
        <w:t xml:space="preserve"> </w:t>
      </w:r>
      <w:r w:rsidRPr="00206EFF">
        <w:rPr>
          <w:rFonts w:ascii="Georgia" w:hAnsi="Georgia" w:hint="cs"/>
          <w:sz w:val="18"/>
          <w:szCs w:val="20"/>
          <w:rtl/>
        </w:rPr>
        <w:t xml:space="preserve">אף ששני המגזרים המסורתיים בישראל (חרדים וערבים) פטריארכליים בבסיסם, </w:t>
      </w:r>
      <w:r w:rsidRPr="00206EFF">
        <w:rPr>
          <w:rFonts w:ascii="Georgia" w:hAnsi="Georgia"/>
          <w:sz w:val="18"/>
          <w:szCs w:val="20"/>
          <w:rtl/>
        </w:rPr>
        <w:t>אופי</w:t>
      </w:r>
      <w:r w:rsidRPr="00206EFF">
        <w:rPr>
          <w:rFonts w:ascii="Georgia" w:hAnsi="Georgia" w:hint="cs"/>
          <w:sz w:val="18"/>
          <w:szCs w:val="20"/>
          <w:rtl/>
        </w:rPr>
        <w:t>ו של כל אחד מהם</w:t>
      </w:r>
      <w:r w:rsidRPr="00206EFF">
        <w:rPr>
          <w:rFonts w:ascii="Georgia" w:hAnsi="Georgia"/>
          <w:sz w:val="18"/>
          <w:szCs w:val="20"/>
          <w:rtl/>
        </w:rPr>
        <w:t xml:space="preserve"> באשר לדפוס הפרנסה במשפחה</w:t>
      </w:r>
      <w:r w:rsidRPr="00206EFF">
        <w:rPr>
          <w:rFonts w:ascii="Georgia" w:hAnsi="Georgia" w:hint="cs"/>
          <w:sz w:val="18"/>
          <w:szCs w:val="20"/>
          <w:rtl/>
        </w:rPr>
        <w:t xml:space="preserve"> </w:t>
      </w:r>
      <w:r w:rsidRPr="00206EFF">
        <w:rPr>
          <w:rFonts w:ascii="Georgia" w:hAnsi="Georgia"/>
          <w:sz w:val="18"/>
          <w:szCs w:val="20"/>
          <w:rtl/>
        </w:rPr>
        <w:t>ייחודי</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ויש ביניהם הבדל ניכר. כך, למרות העלייה המסתמנת עם השנים ברמת ההשכלה בקרב נשים ערביות ובשיעור הצטרפותן לשוק העבודה, הגבר בחברה הערבית הוא המפרנס הראשי, ויחסי הכוחות המגדריים בתוכה אינם מאוזנים וניכרת בהם דומיננטיות גברית. לעומת זאת, אף שגם המגזר החרדי מתאפיין בפטריארכליות, </w:t>
      </w:r>
      <w:r w:rsidR="00424ABB">
        <w:rPr>
          <w:rFonts w:ascii="Georgia" w:hAnsi="Georgia" w:hint="cs"/>
          <w:sz w:val="18"/>
          <w:szCs w:val="20"/>
          <w:rtl/>
        </w:rPr>
        <w:t xml:space="preserve">הרי </w:t>
      </w:r>
      <w:r w:rsidRPr="00206EFF">
        <w:rPr>
          <w:rFonts w:ascii="Georgia" w:hAnsi="Georgia" w:hint="cs"/>
          <w:sz w:val="18"/>
          <w:szCs w:val="20"/>
          <w:rtl/>
        </w:rPr>
        <w:t>עקב הדפוס הייחודי של פרנסת המשפחה במגזר זה הגברים נוהגים לסייע בעבודות הבית. מתוך כך, האופי השונה של שני המגזרים לא אפשר להציג השערה כוללת. השערות המחקר היו אפוא אלה</w:t>
      </w:r>
      <w:r w:rsidRPr="00206EFF">
        <w:rPr>
          <w:rFonts w:ascii="Georgia" w:hAnsi="Georgia"/>
          <w:sz w:val="18"/>
          <w:szCs w:val="20"/>
          <w:rtl/>
        </w:rPr>
        <w:t>:</w:t>
      </w:r>
    </w:p>
    <w:p w14:paraId="0FB446C3" w14:textId="77777777" w:rsidR="00206EFF" w:rsidRPr="00206EFF" w:rsidRDefault="00206EFF" w:rsidP="00206EFF">
      <w:pPr>
        <w:spacing w:after="180" w:line="280" w:lineRule="exact"/>
        <w:jc w:val="both"/>
        <w:rPr>
          <w:rFonts w:ascii="Georgia" w:hAnsi="Georgia"/>
          <w:sz w:val="18"/>
          <w:szCs w:val="20"/>
          <w:rtl/>
        </w:rPr>
      </w:pPr>
      <w:bookmarkStart w:id="8" w:name="_Hlk148538966"/>
      <w:r w:rsidRPr="00206EFF">
        <w:rPr>
          <w:rFonts w:ascii="Georgia" w:hAnsi="Georgia"/>
          <w:b/>
          <w:bCs/>
          <w:sz w:val="18"/>
          <w:szCs w:val="20"/>
          <w:rtl/>
        </w:rPr>
        <w:t xml:space="preserve">השערה 1: </w:t>
      </w:r>
      <w:bookmarkStart w:id="9" w:name="_Hlk148538726"/>
      <w:r w:rsidRPr="00206EFF">
        <w:rPr>
          <w:rFonts w:ascii="Georgia" w:hAnsi="Georgia"/>
          <w:sz w:val="18"/>
          <w:szCs w:val="20"/>
          <w:rtl/>
        </w:rPr>
        <w:t xml:space="preserve">נשים במגזר היהודי הכללי המשתכרות יותר מבני זוגן, יקדישו </w:t>
      </w:r>
      <w:r w:rsidRPr="00206EFF">
        <w:rPr>
          <w:rFonts w:ascii="Georgia" w:hAnsi="Georgia" w:hint="cs"/>
          <w:sz w:val="18"/>
          <w:szCs w:val="20"/>
          <w:rtl/>
        </w:rPr>
        <w:t>למשפחה</w:t>
      </w:r>
      <w:r w:rsidRPr="00206EFF">
        <w:rPr>
          <w:rFonts w:ascii="Georgia" w:hAnsi="Georgia"/>
          <w:sz w:val="18"/>
          <w:szCs w:val="20"/>
          <w:rtl/>
        </w:rPr>
        <w:t xml:space="preserve"> </w:t>
      </w:r>
      <w:r w:rsidRPr="00206EFF">
        <w:rPr>
          <w:rFonts w:ascii="Georgia" w:hAnsi="Georgia" w:hint="cs"/>
          <w:sz w:val="18"/>
          <w:szCs w:val="20"/>
          <w:rtl/>
        </w:rPr>
        <w:t xml:space="preserve">פחות שעות </w:t>
      </w:r>
      <w:r w:rsidRPr="00206EFF">
        <w:rPr>
          <w:rFonts w:ascii="Georgia" w:hAnsi="Georgia"/>
          <w:sz w:val="18"/>
          <w:szCs w:val="20"/>
          <w:rtl/>
        </w:rPr>
        <w:t>מאלו המשתייכות למשפחות המתאפיינות בשני דפוסי הפרנסה האחרים. במגזר הערבי מגמה זו לא תתקיים</w:t>
      </w:r>
      <w:r w:rsidRPr="00206EFF">
        <w:rPr>
          <w:rFonts w:ascii="Georgia" w:hAnsi="Georgia" w:hint="cs"/>
          <w:sz w:val="18"/>
          <w:szCs w:val="20"/>
          <w:rtl/>
        </w:rPr>
        <w:t>,</w:t>
      </w:r>
      <w:r w:rsidRPr="00206EFF">
        <w:rPr>
          <w:rFonts w:ascii="Georgia" w:hAnsi="Georgia"/>
          <w:sz w:val="18"/>
          <w:szCs w:val="20"/>
          <w:rtl/>
        </w:rPr>
        <w:t xml:space="preserve"> וללא קשר לדפוס הפרנסה, מספר השעות שנשים</w:t>
      </w:r>
      <w:r w:rsidRPr="00206EFF">
        <w:rPr>
          <w:rFonts w:ascii="Georgia" w:hAnsi="Georgia" w:hint="cs"/>
          <w:sz w:val="18"/>
          <w:szCs w:val="20"/>
          <w:rtl/>
        </w:rPr>
        <w:t xml:space="preserve"> בכל דפוסי הפרנסה</w:t>
      </w:r>
      <w:r w:rsidRPr="00206EFF">
        <w:rPr>
          <w:rFonts w:ascii="Georgia" w:hAnsi="Georgia"/>
          <w:sz w:val="18"/>
          <w:szCs w:val="20"/>
          <w:rtl/>
        </w:rPr>
        <w:t xml:space="preserve"> יקדישו למשפחה יהיה זהה.</w:t>
      </w:r>
    </w:p>
    <w:bookmarkEnd w:id="9"/>
    <w:p w14:paraId="120B66D6" w14:textId="34609888"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השערה 2: </w:t>
      </w:r>
      <w:r w:rsidRPr="00206EFF">
        <w:rPr>
          <w:rFonts w:ascii="Georgia" w:hAnsi="Georgia"/>
          <w:sz w:val="18"/>
          <w:szCs w:val="20"/>
          <w:rtl/>
        </w:rPr>
        <w:t>גברים במגזר היהודי הכללי המשתכר</w:t>
      </w:r>
      <w:r w:rsidRPr="00206EFF">
        <w:rPr>
          <w:rFonts w:ascii="Georgia" w:hAnsi="Georgia" w:hint="cs"/>
          <w:sz w:val="18"/>
          <w:szCs w:val="20"/>
          <w:rtl/>
        </w:rPr>
        <w:t>ים</w:t>
      </w:r>
      <w:r w:rsidRPr="00206EFF">
        <w:rPr>
          <w:rFonts w:ascii="Georgia" w:hAnsi="Georgia"/>
          <w:sz w:val="18"/>
          <w:szCs w:val="20"/>
          <w:rtl/>
        </w:rPr>
        <w:t xml:space="preserve"> פחות מבנות זוגם</w:t>
      </w:r>
      <w:r w:rsidRPr="00206EFF">
        <w:rPr>
          <w:rFonts w:ascii="Georgia" w:hAnsi="Georgia" w:hint="cs"/>
          <w:sz w:val="18"/>
          <w:szCs w:val="20"/>
          <w:rtl/>
        </w:rPr>
        <w:t xml:space="preserve"> יקדישו למשפחה</w:t>
      </w:r>
      <w:r w:rsidRPr="00206EFF">
        <w:rPr>
          <w:rFonts w:ascii="Georgia" w:hAnsi="Georgia" w:hint="eastAsia"/>
          <w:sz w:val="18"/>
          <w:szCs w:val="20"/>
          <w:rtl/>
        </w:rPr>
        <w:t xml:space="preserve"> –</w:t>
      </w:r>
      <w:r w:rsidRPr="00206EFF">
        <w:rPr>
          <w:rFonts w:ascii="Georgia" w:hAnsi="Georgia" w:hint="cs"/>
          <w:sz w:val="18"/>
          <w:szCs w:val="20"/>
          <w:rtl/>
        </w:rPr>
        <w:t xml:space="preserve"> </w:t>
      </w:r>
      <w:r w:rsidR="00424ABB">
        <w:rPr>
          <w:rFonts w:ascii="Georgia" w:hAnsi="Georgia" w:hint="cs"/>
          <w:sz w:val="18"/>
          <w:szCs w:val="20"/>
          <w:rtl/>
        </w:rPr>
        <w:t xml:space="preserve"> </w:t>
      </w:r>
      <w:r w:rsidRPr="00206EFF">
        <w:rPr>
          <w:rFonts w:ascii="Georgia" w:hAnsi="Georgia"/>
          <w:sz w:val="18"/>
          <w:szCs w:val="20"/>
          <w:rtl/>
        </w:rPr>
        <w:t>על פי הערכת</w:t>
      </w:r>
      <w:r w:rsidRPr="00206EFF">
        <w:rPr>
          <w:rFonts w:ascii="Georgia" w:hAnsi="Georgia" w:hint="cs"/>
          <w:sz w:val="18"/>
          <w:szCs w:val="20"/>
          <w:rtl/>
        </w:rPr>
        <w:t>ן של משתתפות המחקר</w:t>
      </w:r>
      <w:r w:rsidRPr="00206EFF">
        <w:rPr>
          <w:rFonts w:ascii="Georgia" w:hAnsi="Georgia"/>
          <w:sz w:val="18"/>
          <w:szCs w:val="20"/>
          <w:rtl/>
        </w:rPr>
        <w:t xml:space="preserve"> </w:t>
      </w:r>
      <w:r w:rsidRPr="00206EFF">
        <w:rPr>
          <w:rFonts w:ascii="Georgia" w:hAnsi="Georgia" w:hint="cs"/>
          <w:sz w:val="18"/>
          <w:szCs w:val="20"/>
          <w:rtl/>
        </w:rPr>
        <w:t xml:space="preserve">– </w:t>
      </w:r>
      <w:r w:rsidRPr="00206EFF">
        <w:rPr>
          <w:rFonts w:ascii="Georgia" w:hAnsi="Georgia"/>
          <w:sz w:val="18"/>
          <w:szCs w:val="20"/>
          <w:rtl/>
        </w:rPr>
        <w:t xml:space="preserve">שעות </w:t>
      </w:r>
      <w:r w:rsidRPr="00206EFF">
        <w:rPr>
          <w:rFonts w:ascii="Georgia" w:hAnsi="Georgia" w:hint="cs"/>
          <w:sz w:val="18"/>
          <w:szCs w:val="20"/>
          <w:rtl/>
        </w:rPr>
        <w:t xml:space="preserve">רבות יותר </w:t>
      </w:r>
      <w:r w:rsidRPr="00206EFF">
        <w:rPr>
          <w:rFonts w:ascii="Georgia" w:hAnsi="Georgia"/>
          <w:sz w:val="18"/>
          <w:szCs w:val="20"/>
          <w:rtl/>
        </w:rPr>
        <w:t>מ</w:t>
      </w:r>
      <w:r w:rsidRPr="00206EFF">
        <w:rPr>
          <w:rFonts w:ascii="Georgia" w:hAnsi="Georgia" w:hint="cs"/>
          <w:sz w:val="18"/>
          <w:szCs w:val="20"/>
          <w:rtl/>
        </w:rPr>
        <w:t xml:space="preserve">גברים </w:t>
      </w:r>
      <w:r w:rsidRPr="00206EFF">
        <w:rPr>
          <w:rFonts w:ascii="Georgia" w:hAnsi="Georgia"/>
          <w:sz w:val="18"/>
          <w:szCs w:val="20"/>
          <w:rtl/>
        </w:rPr>
        <w:t>המשתייכ</w:t>
      </w:r>
      <w:r w:rsidRPr="00206EFF">
        <w:rPr>
          <w:rFonts w:ascii="Georgia" w:hAnsi="Georgia" w:hint="cs"/>
          <w:sz w:val="18"/>
          <w:szCs w:val="20"/>
          <w:rtl/>
        </w:rPr>
        <w:t>ים</w:t>
      </w:r>
      <w:r w:rsidRPr="00206EFF">
        <w:rPr>
          <w:rFonts w:ascii="Georgia" w:hAnsi="Georgia"/>
          <w:sz w:val="18"/>
          <w:szCs w:val="20"/>
          <w:rtl/>
        </w:rPr>
        <w:t xml:space="preserve"> למשפחות המתאפיינות בשני דפוסי הפרנסה האחרים. במגזר הערבי מגמה זו לא תתקיים</w:t>
      </w:r>
      <w:r w:rsidRPr="00206EFF">
        <w:rPr>
          <w:rFonts w:ascii="Georgia" w:hAnsi="Georgia" w:hint="cs"/>
          <w:sz w:val="18"/>
          <w:szCs w:val="20"/>
          <w:rtl/>
        </w:rPr>
        <w:t>,</w:t>
      </w:r>
      <w:r w:rsidRPr="00206EFF">
        <w:rPr>
          <w:rFonts w:ascii="Georgia" w:hAnsi="Georgia"/>
          <w:sz w:val="18"/>
          <w:szCs w:val="20"/>
          <w:rtl/>
        </w:rPr>
        <w:t xml:space="preserve"> וללא קשר לדפוס הפרנסה</w:t>
      </w:r>
      <w:r w:rsidRPr="00206EFF">
        <w:rPr>
          <w:rFonts w:ascii="Georgia" w:hAnsi="Georgia" w:hint="cs"/>
          <w:sz w:val="18"/>
          <w:szCs w:val="20"/>
          <w:rtl/>
        </w:rPr>
        <w:t>,</w:t>
      </w:r>
      <w:r w:rsidRPr="00206EFF">
        <w:rPr>
          <w:rFonts w:ascii="Georgia" w:hAnsi="Georgia"/>
          <w:sz w:val="18"/>
          <w:szCs w:val="20"/>
          <w:rtl/>
        </w:rPr>
        <w:t xml:space="preserve"> מספר השעות שגברים יקדישו למשפחה יהיה זהה.</w:t>
      </w:r>
    </w:p>
    <w:p w14:paraId="5A74C880"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באשר למגזר החרדי, נמצא כי </w:t>
      </w:r>
      <w:r w:rsidRPr="00206EFF">
        <w:rPr>
          <w:rFonts w:ascii="Georgia" w:hAnsi="Georgia" w:hint="cs"/>
          <w:sz w:val="18"/>
          <w:szCs w:val="20"/>
          <w:rtl/>
        </w:rPr>
        <w:t xml:space="preserve">הערכתן של </w:t>
      </w:r>
      <w:r w:rsidRPr="00206EFF">
        <w:rPr>
          <w:rFonts w:ascii="Georgia" w:hAnsi="Georgia"/>
          <w:sz w:val="18"/>
          <w:szCs w:val="20"/>
          <w:rtl/>
        </w:rPr>
        <w:t xml:space="preserve">נשים חרדיות במשפחות של שני מפרנסים </w:t>
      </w:r>
      <w:r w:rsidRPr="00206EFF">
        <w:rPr>
          <w:rFonts w:ascii="Georgia" w:hAnsi="Georgia" w:hint="cs"/>
          <w:sz w:val="18"/>
          <w:szCs w:val="20"/>
          <w:rtl/>
        </w:rPr>
        <w:t>באשר למספר ה</w:t>
      </w:r>
      <w:r w:rsidRPr="00206EFF">
        <w:rPr>
          <w:rFonts w:ascii="Georgia" w:hAnsi="Georgia"/>
          <w:sz w:val="18"/>
          <w:szCs w:val="20"/>
          <w:rtl/>
        </w:rPr>
        <w:t xml:space="preserve">שעות שבני זוגן מקדישים למשפחה </w:t>
      </w:r>
      <w:r w:rsidRPr="00206EFF">
        <w:rPr>
          <w:rFonts w:ascii="Georgia" w:hAnsi="Georgia" w:hint="cs"/>
          <w:sz w:val="18"/>
          <w:szCs w:val="20"/>
          <w:rtl/>
        </w:rPr>
        <w:t>גבוהה</w:t>
      </w:r>
      <w:r w:rsidRPr="00206EFF">
        <w:rPr>
          <w:rFonts w:ascii="Georgia" w:hAnsi="Georgia"/>
          <w:sz w:val="18"/>
          <w:szCs w:val="20"/>
          <w:rtl/>
        </w:rPr>
        <w:t xml:space="preserve"> מהערכתן של נשים במגזר היהודי הכללי ושל נשים ערביות (</w:t>
      </w:r>
      <w:proofErr w:type="spellStart"/>
      <w:r w:rsidRPr="00206EFF">
        <w:rPr>
          <w:rFonts w:ascii="Georgia" w:hAnsi="Georgia"/>
          <w:sz w:val="18"/>
          <w:szCs w:val="20"/>
          <w:rtl/>
        </w:rPr>
        <w:t>קוליק</w:t>
      </w:r>
      <w:proofErr w:type="spellEnd"/>
      <w:r w:rsidRPr="00206EFF">
        <w:rPr>
          <w:rFonts w:ascii="Georgia" w:hAnsi="Georgia"/>
          <w:sz w:val="18"/>
          <w:szCs w:val="20"/>
          <w:rtl/>
        </w:rPr>
        <w:t>, 2021). מתוך כך,</w:t>
      </w:r>
      <w:r w:rsidRPr="00206EFF">
        <w:rPr>
          <w:rFonts w:ascii="Georgia" w:hAnsi="Georgia" w:hint="cs"/>
          <w:sz w:val="18"/>
          <w:szCs w:val="20"/>
          <w:rtl/>
        </w:rPr>
        <w:t xml:space="preserve"> </w:t>
      </w:r>
      <w:r w:rsidRPr="00206EFF">
        <w:rPr>
          <w:rFonts w:ascii="Georgia" w:hAnsi="Georgia"/>
          <w:sz w:val="18"/>
          <w:szCs w:val="20"/>
          <w:rtl/>
        </w:rPr>
        <w:t xml:space="preserve">על אף היותה של החברה החרדית מסורתית באופייה באשר לעמדות כלפי תפקידי המגדר, </w:t>
      </w:r>
      <w:r w:rsidRPr="00206EFF">
        <w:rPr>
          <w:rFonts w:ascii="Georgia" w:hAnsi="Georgia" w:hint="cs"/>
          <w:sz w:val="18"/>
          <w:szCs w:val="20"/>
          <w:rtl/>
        </w:rPr>
        <w:t>סוגיית</w:t>
      </w:r>
      <w:r w:rsidRPr="00206EFF">
        <w:rPr>
          <w:rFonts w:ascii="Georgia" w:hAnsi="Georgia"/>
          <w:sz w:val="18"/>
          <w:szCs w:val="20"/>
          <w:rtl/>
        </w:rPr>
        <w:t xml:space="preserve"> ההשתכרות בחברה זו </w:t>
      </w:r>
      <w:r w:rsidRPr="00206EFF">
        <w:rPr>
          <w:rFonts w:ascii="Georgia" w:hAnsi="Georgia" w:hint="cs"/>
          <w:sz w:val="18"/>
          <w:szCs w:val="20"/>
          <w:rtl/>
        </w:rPr>
        <w:t>חורגת מן ה</w:t>
      </w:r>
      <w:r w:rsidRPr="00206EFF">
        <w:rPr>
          <w:rFonts w:ascii="Georgia" w:hAnsi="Georgia"/>
          <w:sz w:val="18"/>
          <w:szCs w:val="20"/>
          <w:rtl/>
        </w:rPr>
        <w:t xml:space="preserve">דפוסים </w:t>
      </w:r>
      <w:r w:rsidRPr="00206EFF">
        <w:rPr>
          <w:rFonts w:ascii="Georgia" w:hAnsi="Georgia" w:hint="cs"/>
          <w:sz w:val="18"/>
          <w:szCs w:val="20"/>
          <w:rtl/>
        </w:rPr>
        <w:t>ה</w:t>
      </w:r>
      <w:r w:rsidRPr="00206EFF">
        <w:rPr>
          <w:rFonts w:ascii="Georgia" w:hAnsi="Georgia"/>
          <w:sz w:val="18"/>
          <w:szCs w:val="20"/>
          <w:rtl/>
        </w:rPr>
        <w:t xml:space="preserve">מסורתיים </w:t>
      </w:r>
      <w:r w:rsidRPr="00206EFF">
        <w:rPr>
          <w:rFonts w:ascii="Georgia" w:hAnsi="Georgia" w:hint="cs"/>
          <w:sz w:val="18"/>
          <w:szCs w:val="20"/>
          <w:rtl/>
        </w:rPr>
        <w:t>ה</w:t>
      </w:r>
      <w:r w:rsidRPr="00206EFF">
        <w:rPr>
          <w:rFonts w:ascii="Georgia" w:hAnsi="Georgia"/>
          <w:sz w:val="18"/>
          <w:szCs w:val="20"/>
          <w:rtl/>
        </w:rPr>
        <w:t xml:space="preserve">מוכרים. בשל אופיו המיוחד של המגזר החרדי באשר לתפקידי המגדר ולדפוסי הפרנסה, וכיוון שגברים חרדים נוטלים חלק פעיל בטיפול בילדים </w:t>
      </w:r>
      <w:r w:rsidRPr="00206EFF">
        <w:rPr>
          <w:rFonts w:ascii="Georgia" w:hAnsi="Georgia" w:hint="cs"/>
          <w:sz w:val="18"/>
          <w:szCs w:val="20"/>
          <w:rtl/>
        </w:rPr>
        <w:t>כדי</w:t>
      </w:r>
      <w:r w:rsidRPr="00206EFF">
        <w:rPr>
          <w:rFonts w:ascii="Georgia" w:hAnsi="Georgia"/>
          <w:sz w:val="18"/>
          <w:szCs w:val="20"/>
          <w:rtl/>
        </w:rPr>
        <w:t xml:space="preserve"> לאפשר לנשותיהם לעבוד ולפרנס את המשפחה, לא </w:t>
      </w:r>
      <w:r w:rsidRPr="00206EFF">
        <w:rPr>
          <w:rFonts w:ascii="Georgia" w:hAnsi="Georgia" w:hint="cs"/>
          <w:sz w:val="18"/>
          <w:szCs w:val="20"/>
          <w:rtl/>
        </w:rPr>
        <w:t>הצגנו</w:t>
      </w:r>
      <w:r w:rsidRPr="00206EFF">
        <w:rPr>
          <w:rFonts w:ascii="Georgia" w:hAnsi="Georgia"/>
          <w:sz w:val="18"/>
          <w:szCs w:val="20"/>
          <w:rtl/>
        </w:rPr>
        <w:t xml:space="preserve"> השערות בסוגיה זו</w:t>
      </w:r>
      <w:r w:rsidRPr="00206EFF">
        <w:rPr>
          <w:rFonts w:ascii="Georgia" w:hAnsi="Georgia" w:hint="cs"/>
          <w:sz w:val="18"/>
          <w:szCs w:val="20"/>
          <w:rtl/>
        </w:rPr>
        <w:t>,</w:t>
      </w:r>
      <w:r w:rsidRPr="00206EFF">
        <w:rPr>
          <w:rFonts w:ascii="Georgia" w:hAnsi="Georgia"/>
          <w:sz w:val="18"/>
          <w:szCs w:val="20"/>
          <w:rtl/>
        </w:rPr>
        <w:t xml:space="preserve"> ובחנו את ההבדל</w:t>
      </w:r>
      <w:r w:rsidRPr="00206EFF">
        <w:rPr>
          <w:rFonts w:ascii="Georgia" w:hAnsi="Georgia" w:hint="cs"/>
          <w:sz w:val="18"/>
          <w:szCs w:val="20"/>
          <w:rtl/>
        </w:rPr>
        <w:t>ים</w:t>
      </w:r>
      <w:r w:rsidRPr="00206EFF">
        <w:rPr>
          <w:rFonts w:ascii="Georgia" w:hAnsi="Georgia"/>
          <w:sz w:val="18"/>
          <w:szCs w:val="20"/>
          <w:rtl/>
        </w:rPr>
        <w:t xml:space="preserve"> ב</w:t>
      </w:r>
      <w:r w:rsidRPr="00206EFF">
        <w:rPr>
          <w:rFonts w:ascii="Georgia" w:hAnsi="Georgia" w:hint="cs"/>
          <w:sz w:val="18"/>
          <w:szCs w:val="20"/>
          <w:rtl/>
        </w:rPr>
        <w:t>מספר ה</w:t>
      </w:r>
      <w:r w:rsidRPr="00206EFF">
        <w:rPr>
          <w:rFonts w:ascii="Georgia" w:hAnsi="Georgia"/>
          <w:sz w:val="18"/>
          <w:szCs w:val="20"/>
          <w:rtl/>
        </w:rPr>
        <w:t>שעות שנשים חרדיות מקדיש</w:t>
      </w:r>
      <w:r w:rsidRPr="00206EFF">
        <w:rPr>
          <w:rFonts w:ascii="Georgia" w:hAnsi="Georgia" w:hint="cs"/>
          <w:sz w:val="18"/>
          <w:szCs w:val="20"/>
          <w:rtl/>
        </w:rPr>
        <w:t>ות</w:t>
      </w:r>
      <w:r w:rsidRPr="00206EFF">
        <w:rPr>
          <w:rFonts w:ascii="Georgia" w:hAnsi="Georgia"/>
          <w:sz w:val="18"/>
          <w:szCs w:val="20"/>
          <w:rtl/>
        </w:rPr>
        <w:t xml:space="preserve"> למשפחה</w:t>
      </w:r>
      <w:r w:rsidRPr="00206EFF">
        <w:rPr>
          <w:rFonts w:ascii="Georgia" w:hAnsi="Georgia" w:hint="cs"/>
          <w:sz w:val="18"/>
          <w:szCs w:val="20"/>
          <w:rtl/>
        </w:rPr>
        <w:t xml:space="preserve"> ואת הערכתן באשר למספר השעות שבני זוגן מקדישים למשפחה</w:t>
      </w:r>
      <w:r w:rsidRPr="00206EFF">
        <w:rPr>
          <w:rFonts w:ascii="Georgia" w:hAnsi="Georgia"/>
          <w:sz w:val="18"/>
          <w:szCs w:val="20"/>
          <w:rtl/>
        </w:rPr>
        <w:t xml:space="preserve"> על פי דפוסי הפרנסה באופן</w:t>
      </w:r>
      <w:r w:rsidRPr="00206EFF">
        <w:rPr>
          <w:rFonts w:ascii="Georgia" w:hAnsi="Georgia" w:hint="cs"/>
          <w:sz w:val="18"/>
          <w:szCs w:val="20"/>
          <w:rtl/>
        </w:rPr>
        <w:t xml:space="preserve"> </w:t>
      </w:r>
      <w:proofErr w:type="spellStart"/>
      <w:r w:rsidRPr="00206EFF">
        <w:rPr>
          <w:rFonts w:ascii="Georgia" w:hAnsi="Georgia" w:hint="cs"/>
          <w:sz w:val="18"/>
          <w:szCs w:val="20"/>
          <w:rtl/>
        </w:rPr>
        <w:t>אקספלורטיבי</w:t>
      </w:r>
      <w:proofErr w:type="spellEnd"/>
      <w:r w:rsidRPr="00206EFF">
        <w:rPr>
          <w:rFonts w:ascii="Georgia" w:hAnsi="Georgia" w:hint="cs"/>
          <w:sz w:val="18"/>
          <w:szCs w:val="20"/>
          <w:rtl/>
        </w:rPr>
        <w:t xml:space="preserve">. מתוך כך בחנו את השאלה שלהלן: האם יש קשר בין מספר השעות שנשים וגברים חרדים מקדישים לעבודות הבית ולמשפחה לבין דפוסי הפרנסה? </w:t>
      </w:r>
    </w:p>
    <w:p w14:paraId="4D3CCF82" w14:textId="77777777" w:rsidR="00206EFF" w:rsidRPr="00206EFF" w:rsidRDefault="00206EFF" w:rsidP="00206EFF">
      <w:pPr>
        <w:spacing w:after="180" w:line="280" w:lineRule="exact"/>
        <w:jc w:val="both"/>
        <w:rPr>
          <w:rFonts w:ascii="Georgia" w:hAnsi="Georgia"/>
          <w:sz w:val="18"/>
          <w:szCs w:val="20"/>
          <w:rtl/>
        </w:rPr>
      </w:pPr>
    </w:p>
    <w:p w14:paraId="30F1957B" w14:textId="1CFF33F2" w:rsidR="00206EFF" w:rsidRPr="003F2B2A" w:rsidRDefault="00206EFF" w:rsidP="003F2B2A">
      <w:pPr>
        <w:keepNext/>
        <w:keepLines/>
        <w:spacing w:line="280" w:lineRule="exact"/>
        <w:jc w:val="both"/>
        <w:outlineLvl w:val="3"/>
        <w:rPr>
          <w:b/>
          <w:bCs/>
          <w:color w:val="BA2A16"/>
          <w:sz w:val="20"/>
          <w:szCs w:val="22"/>
          <w:rtl/>
        </w:rPr>
      </w:pPr>
      <w:r w:rsidRPr="003F2B2A">
        <w:rPr>
          <w:rFonts w:hint="cs"/>
          <w:b/>
          <w:bCs/>
          <w:color w:val="BA2A16"/>
          <w:sz w:val="20"/>
          <w:szCs w:val="22"/>
          <w:rtl/>
        </w:rPr>
        <w:t>ה</w:t>
      </w:r>
      <w:r w:rsidRPr="003F2B2A">
        <w:rPr>
          <w:b/>
          <w:bCs/>
          <w:color w:val="BA2A16"/>
          <w:sz w:val="20"/>
          <w:szCs w:val="22"/>
          <w:rtl/>
        </w:rPr>
        <w:t>שעות</w:t>
      </w:r>
      <w:r w:rsidRPr="003F2B2A">
        <w:rPr>
          <w:rFonts w:hint="cs"/>
          <w:b/>
          <w:bCs/>
          <w:color w:val="BA2A16"/>
          <w:sz w:val="20"/>
          <w:szCs w:val="22"/>
          <w:rtl/>
        </w:rPr>
        <w:t xml:space="preserve"> שנשים מקדישות ל</w:t>
      </w:r>
      <w:r w:rsidRPr="003F2B2A">
        <w:rPr>
          <w:b/>
          <w:bCs/>
          <w:color w:val="BA2A16"/>
          <w:sz w:val="20"/>
          <w:szCs w:val="22"/>
          <w:rtl/>
        </w:rPr>
        <w:t xml:space="preserve">עבודה בשכר </w:t>
      </w:r>
    </w:p>
    <w:p w14:paraId="3F004EB3"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כמו ב</w:t>
      </w:r>
      <w:r w:rsidRPr="00206EFF">
        <w:rPr>
          <w:rFonts w:ascii="Georgia" w:hAnsi="Georgia"/>
          <w:sz w:val="18"/>
          <w:szCs w:val="20"/>
          <w:rtl/>
        </w:rPr>
        <w:t>מדינות רבות אחרות, שכרן של נשים בישראל נמוך ב</w:t>
      </w:r>
      <w:r w:rsidRPr="00206EFF">
        <w:rPr>
          <w:rFonts w:ascii="Georgia" w:hAnsi="Georgia" w:hint="cs"/>
          <w:sz w:val="18"/>
          <w:szCs w:val="20"/>
          <w:rtl/>
        </w:rPr>
        <w:t xml:space="preserve">צורה ניכרת </w:t>
      </w:r>
      <w:r w:rsidRPr="00206EFF">
        <w:rPr>
          <w:rFonts w:ascii="Georgia" w:hAnsi="Georgia"/>
          <w:sz w:val="18"/>
          <w:szCs w:val="20"/>
          <w:rtl/>
        </w:rPr>
        <w:t>מזה של הגברים</w:t>
      </w:r>
      <w:r w:rsidRPr="00206EFF">
        <w:rPr>
          <w:rFonts w:ascii="Georgia" w:eastAsia="David" w:hAnsi="Georgia"/>
          <w:color w:val="000000"/>
          <w:sz w:val="18"/>
          <w:szCs w:val="20"/>
          <w:rtl/>
        </w:rPr>
        <w:t xml:space="preserve">. </w:t>
      </w:r>
      <w:r w:rsidRPr="00206EFF">
        <w:rPr>
          <w:rFonts w:ascii="Georgia" w:hAnsi="Georgia"/>
          <w:sz w:val="18"/>
          <w:szCs w:val="20"/>
          <w:rtl/>
        </w:rPr>
        <w:t>הסיבות לכך מגוונות</w:t>
      </w:r>
      <w:r w:rsidRPr="00206EFF">
        <w:rPr>
          <w:rFonts w:ascii="Georgia" w:hAnsi="Georgia" w:hint="cs"/>
          <w:sz w:val="18"/>
          <w:szCs w:val="20"/>
          <w:rtl/>
        </w:rPr>
        <w:t>, כפי שהוזכר,</w:t>
      </w:r>
      <w:r w:rsidRPr="00206EFF">
        <w:rPr>
          <w:rFonts w:ascii="Georgia" w:hAnsi="Georgia"/>
          <w:sz w:val="18"/>
          <w:szCs w:val="20"/>
          <w:rtl/>
        </w:rPr>
        <w:t xml:space="preserve"> וקשורות להתרכזותן </w:t>
      </w:r>
      <w:r w:rsidRPr="00206EFF">
        <w:rPr>
          <w:rFonts w:ascii="Georgia" w:hAnsi="Georgia" w:hint="cs"/>
          <w:sz w:val="18"/>
          <w:szCs w:val="20"/>
          <w:rtl/>
        </w:rPr>
        <w:t>של נשים בענפים כלכליים</w:t>
      </w:r>
      <w:r w:rsidRPr="00206EFF">
        <w:rPr>
          <w:rFonts w:ascii="Georgia" w:hAnsi="Georgia"/>
          <w:sz w:val="18"/>
          <w:szCs w:val="20"/>
          <w:rtl/>
        </w:rPr>
        <w:t xml:space="preserve"> ש</w:t>
      </w:r>
      <w:r w:rsidRPr="00206EFF">
        <w:rPr>
          <w:rFonts w:ascii="Georgia" w:hAnsi="Georgia" w:hint="cs"/>
          <w:sz w:val="18"/>
          <w:szCs w:val="20"/>
          <w:rtl/>
        </w:rPr>
        <w:t xml:space="preserve">השכר בהם </w:t>
      </w:r>
      <w:r w:rsidRPr="00206EFF">
        <w:rPr>
          <w:rFonts w:ascii="Georgia" w:hAnsi="Georgia"/>
          <w:sz w:val="18"/>
          <w:szCs w:val="20"/>
          <w:rtl/>
        </w:rPr>
        <w:t>נמוך,</w:t>
      </w:r>
      <w:r w:rsidRPr="00206EFF">
        <w:rPr>
          <w:rFonts w:ascii="Georgia" w:hAnsi="Georgia" w:hint="cs"/>
          <w:sz w:val="18"/>
          <w:szCs w:val="20"/>
          <w:rtl/>
        </w:rPr>
        <w:t xml:space="preserve"> לעבודה במשרה חלקית, ו</w:t>
      </w:r>
      <w:r w:rsidRPr="00206EFF">
        <w:rPr>
          <w:rFonts w:ascii="Georgia" w:hAnsi="Georgia"/>
          <w:sz w:val="18"/>
          <w:szCs w:val="20"/>
          <w:rtl/>
        </w:rPr>
        <w:t>לה</w:t>
      </w:r>
      <w:r w:rsidRPr="00206EFF">
        <w:rPr>
          <w:rFonts w:ascii="Georgia" w:hAnsi="Georgia" w:hint="cs"/>
          <w:sz w:val="18"/>
          <w:szCs w:val="20"/>
          <w:rtl/>
        </w:rPr>
        <w:t>י</w:t>
      </w:r>
      <w:r w:rsidRPr="00206EFF">
        <w:rPr>
          <w:rFonts w:ascii="Georgia" w:hAnsi="Georgia"/>
          <w:sz w:val="18"/>
          <w:szCs w:val="20"/>
          <w:rtl/>
        </w:rPr>
        <w:t>עדר רצף תעסוק</w:t>
      </w:r>
      <w:r w:rsidRPr="00206EFF">
        <w:rPr>
          <w:rFonts w:ascii="Georgia" w:hAnsi="Georgia" w:hint="cs"/>
          <w:sz w:val="18"/>
          <w:szCs w:val="20"/>
          <w:rtl/>
        </w:rPr>
        <w:t>ה</w:t>
      </w:r>
      <w:r w:rsidRPr="00206EFF">
        <w:rPr>
          <w:rFonts w:ascii="Georgia" w:hAnsi="Georgia"/>
          <w:sz w:val="18"/>
          <w:szCs w:val="20"/>
          <w:rtl/>
        </w:rPr>
        <w:t xml:space="preserve"> בשל הריונות ולידות </w:t>
      </w:r>
      <w:r w:rsidRPr="00206EFF">
        <w:rPr>
          <w:rFonts w:ascii="Georgia" w:hAnsi="Georgia" w:hint="cs"/>
          <w:sz w:val="18"/>
          <w:szCs w:val="20"/>
          <w:rtl/>
        </w:rPr>
        <w:t xml:space="preserve">– </w:t>
      </w:r>
      <w:r w:rsidRPr="00206EFF">
        <w:rPr>
          <w:rFonts w:ascii="Georgia" w:hAnsi="Georgia"/>
          <w:sz w:val="18"/>
          <w:szCs w:val="20"/>
          <w:rtl/>
        </w:rPr>
        <w:t xml:space="preserve">הפוגע </w:t>
      </w:r>
      <w:r w:rsidRPr="00206EFF">
        <w:rPr>
          <w:rFonts w:ascii="Georgia" w:hAnsi="Georgia"/>
          <w:sz w:val="18"/>
          <w:szCs w:val="20"/>
          <w:rtl/>
        </w:rPr>
        <w:lastRenderedPageBreak/>
        <w:t xml:space="preserve">בצבירת ותק בעבודה </w:t>
      </w:r>
      <w:r w:rsidRPr="00206EFF">
        <w:rPr>
          <w:rFonts w:ascii="Georgia" w:hAnsi="Georgia" w:hint="cs"/>
          <w:sz w:val="18"/>
          <w:szCs w:val="20"/>
          <w:rtl/>
        </w:rPr>
        <w:t>(</w:t>
      </w:r>
      <w:r w:rsidRPr="00206EFF">
        <w:rPr>
          <w:rFonts w:ascii="Georgia" w:eastAsia="David" w:hAnsi="Georgia"/>
          <w:color w:val="000000"/>
          <w:sz w:val="18"/>
          <w:szCs w:val="20"/>
          <w:rtl/>
        </w:rPr>
        <w:t>פוקס ואפשטיין, 2019</w:t>
      </w:r>
      <w:r w:rsidRPr="00206EFF">
        <w:rPr>
          <w:rFonts w:ascii="Georgia" w:hAnsi="Georgia" w:hint="cs"/>
          <w:sz w:val="18"/>
          <w:szCs w:val="20"/>
          <w:rtl/>
        </w:rPr>
        <w:t>)</w:t>
      </w:r>
      <w:r w:rsidRPr="00206EFF">
        <w:rPr>
          <w:rFonts w:ascii="Georgia" w:hAnsi="Georgia"/>
          <w:sz w:val="18"/>
          <w:szCs w:val="20"/>
          <w:rtl/>
        </w:rPr>
        <w:t>. על אף השינויים שחלו בתפקידי המגדר, מרבית העבודה בבית מוטלת גם כיום על כתפי הנשים (קפלן וכרכבי סבאח, 2017). ההנחה הבסיסית היא כי מצבים שבהם האישה משתכרת יותר מבן זוגה מ</w:t>
      </w:r>
      <w:r w:rsidRPr="00206EFF">
        <w:rPr>
          <w:rFonts w:ascii="Georgia" w:hAnsi="Georgia" w:hint="cs"/>
          <w:sz w:val="18"/>
          <w:szCs w:val="20"/>
          <w:rtl/>
        </w:rPr>
        <w:t>ו</w:t>
      </w:r>
      <w:r w:rsidRPr="00206EFF">
        <w:rPr>
          <w:rFonts w:ascii="Georgia" w:hAnsi="Georgia"/>
          <w:sz w:val="18"/>
          <w:szCs w:val="20"/>
          <w:rtl/>
        </w:rPr>
        <w:t xml:space="preserve">עטים למדי, ועשויים לנבוע מאיתנותה התעסוקתית (למשל </w:t>
      </w:r>
      <w:r w:rsidRPr="00206EFF">
        <w:rPr>
          <w:rFonts w:ascii="Georgia" w:hAnsi="Georgia" w:hint="cs"/>
          <w:sz w:val="18"/>
          <w:szCs w:val="20"/>
          <w:rtl/>
        </w:rPr>
        <w:t xml:space="preserve">אם </w:t>
      </w:r>
      <w:r w:rsidRPr="00206EFF">
        <w:rPr>
          <w:rFonts w:ascii="Georgia" w:hAnsi="Georgia"/>
          <w:sz w:val="18"/>
          <w:szCs w:val="20"/>
          <w:rtl/>
        </w:rPr>
        <w:t xml:space="preserve">היא עובדת במקצוע </w:t>
      </w:r>
      <w:r w:rsidRPr="00206EFF">
        <w:rPr>
          <w:rFonts w:ascii="Georgia" w:hAnsi="Georgia" w:hint="cs"/>
          <w:sz w:val="18"/>
          <w:szCs w:val="20"/>
          <w:rtl/>
        </w:rPr>
        <w:t>המתאפיין בשכר גבוה,</w:t>
      </w:r>
      <w:r w:rsidRPr="00206EFF">
        <w:rPr>
          <w:rFonts w:ascii="Georgia" w:hAnsi="Georgia"/>
          <w:sz w:val="18"/>
          <w:szCs w:val="20"/>
          <w:rtl/>
        </w:rPr>
        <w:t xml:space="preserve"> </w:t>
      </w:r>
      <w:r w:rsidRPr="00206EFF">
        <w:rPr>
          <w:rFonts w:ascii="Georgia" w:hAnsi="Georgia" w:hint="cs"/>
          <w:sz w:val="18"/>
          <w:szCs w:val="20"/>
          <w:rtl/>
        </w:rPr>
        <w:t xml:space="preserve">אך </w:t>
      </w:r>
      <w:r w:rsidRPr="00206EFF">
        <w:rPr>
          <w:rFonts w:ascii="Georgia" w:hAnsi="Georgia"/>
          <w:sz w:val="18"/>
          <w:szCs w:val="20"/>
          <w:rtl/>
        </w:rPr>
        <w:t xml:space="preserve">דורש השקעה של שעות רבות), או </w:t>
      </w:r>
      <w:r w:rsidRPr="00206EFF">
        <w:rPr>
          <w:rFonts w:ascii="Georgia" w:hAnsi="Georgia" w:hint="cs"/>
          <w:sz w:val="18"/>
          <w:szCs w:val="20"/>
          <w:rtl/>
        </w:rPr>
        <w:t xml:space="preserve">אם </w:t>
      </w:r>
      <w:r w:rsidRPr="00206EFF">
        <w:rPr>
          <w:rFonts w:ascii="Georgia" w:hAnsi="Georgia"/>
          <w:sz w:val="18"/>
          <w:szCs w:val="20"/>
          <w:rtl/>
        </w:rPr>
        <w:t>מסיבה כלשהי</w:t>
      </w:r>
      <w:r w:rsidRPr="00206EFF">
        <w:rPr>
          <w:rFonts w:ascii="Georgia" w:hAnsi="Georgia" w:hint="cs"/>
          <w:sz w:val="18"/>
          <w:szCs w:val="20"/>
          <w:rtl/>
        </w:rPr>
        <w:t xml:space="preserve"> הגבר </w:t>
      </w:r>
      <w:r w:rsidRPr="00206EFF">
        <w:rPr>
          <w:rFonts w:ascii="Georgia" w:hAnsi="Georgia"/>
          <w:sz w:val="18"/>
          <w:szCs w:val="20"/>
          <w:rtl/>
        </w:rPr>
        <w:t xml:space="preserve">אינו עובד, </w:t>
      </w:r>
      <w:r w:rsidRPr="00206EFF">
        <w:rPr>
          <w:rFonts w:ascii="Georgia" w:hAnsi="Georgia" w:hint="cs"/>
          <w:sz w:val="18"/>
          <w:szCs w:val="20"/>
          <w:rtl/>
        </w:rPr>
        <w:t>ו</w:t>
      </w:r>
      <w:r w:rsidRPr="00206EFF">
        <w:rPr>
          <w:rFonts w:ascii="Georgia" w:hAnsi="Georgia"/>
          <w:sz w:val="18"/>
          <w:szCs w:val="20"/>
          <w:rtl/>
        </w:rPr>
        <w:t xml:space="preserve">המשפחה עשויה להימצא במצוקה כלכלית. מעצם </w:t>
      </w:r>
      <w:r w:rsidRPr="00206EFF">
        <w:rPr>
          <w:rFonts w:ascii="Georgia" w:hAnsi="Georgia" w:hint="cs"/>
          <w:sz w:val="18"/>
          <w:szCs w:val="20"/>
          <w:rtl/>
        </w:rPr>
        <w:t xml:space="preserve">המוגבלות </w:t>
      </w:r>
      <w:r w:rsidRPr="00206EFF">
        <w:rPr>
          <w:rFonts w:ascii="Georgia" w:hAnsi="Georgia"/>
          <w:sz w:val="18"/>
          <w:szCs w:val="20"/>
          <w:rtl/>
        </w:rPr>
        <w:t>של משאב הזמן</w:t>
      </w:r>
      <w:r w:rsidRPr="00206EFF">
        <w:rPr>
          <w:rFonts w:ascii="Georgia" w:hAnsi="Georgia" w:hint="cs"/>
          <w:sz w:val="18"/>
          <w:szCs w:val="20"/>
          <w:rtl/>
        </w:rPr>
        <w:t xml:space="preserve">, </w:t>
      </w:r>
      <w:r w:rsidRPr="00206EFF">
        <w:rPr>
          <w:rFonts w:ascii="Georgia" w:hAnsi="Georgia"/>
          <w:sz w:val="18"/>
          <w:szCs w:val="20"/>
          <w:rtl/>
        </w:rPr>
        <w:t>במצבים שבהם האישה משתכרת יותר מבן זוגה היא תשקיע שעות רבות בעבודה בשכר, דבר שיתבטא בהשקעה פחותה בעבודות הבית. לפיכך שיערנו</w:t>
      </w:r>
      <w:r w:rsidRPr="00206EFF">
        <w:rPr>
          <w:rFonts w:ascii="Georgia" w:hAnsi="Georgia" w:hint="cs"/>
          <w:sz w:val="18"/>
          <w:szCs w:val="20"/>
          <w:rtl/>
        </w:rPr>
        <w:t xml:space="preserve"> כך</w:t>
      </w:r>
      <w:r w:rsidRPr="00206EFF">
        <w:rPr>
          <w:rFonts w:ascii="Georgia" w:hAnsi="Georgia"/>
          <w:sz w:val="18"/>
          <w:szCs w:val="20"/>
          <w:rtl/>
        </w:rPr>
        <w:t>:</w:t>
      </w:r>
    </w:p>
    <w:p w14:paraId="3D91403A"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השערה 3: </w:t>
      </w:r>
      <w:r w:rsidRPr="00206EFF">
        <w:rPr>
          <w:rFonts w:ascii="Georgia" w:hAnsi="Georgia"/>
          <w:sz w:val="18"/>
          <w:szCs w:val="20"/>
          <w:rtl/>
        </w:rPr>
        <w:t xml:space="preserve">בכל המגזרים שנבחנו, נשים המשתכרות יותר מבני זוגן ישקיעו </w:t>
      </w:r>
      <w:r w:rsidRPr="00206EFF">
        <w:rPr>
          <w:rFonts w:ascii="Georgia" w:hAnsi="Georgia" w:hint="cs"/>
          <w:sz w:val="18"/>
          <w:szCs w:val="20"/>
          <w:rtl/>
        </w:rPr>
        <w:t>ב</w:t>
      </w:r>
      <w:r w:rsidRPr="00206EFF">
        <w:rPr>
          <w:rFonts w:ascii="Georgia" w:hAnsi="Georgia"/>
          <w:sz w:val="18"/>
          <w:szCs w:val="20"/>
          <w:rtl/>
        </w:rPr>
        <w:t xml:space="preserve">עבודה בשכר שעות רבות יותר מנשים המשתייכות למשפחות המתאפיינות בדפוסי </w:t>
      </w:r>
      <w:r w:rsidRPr="00206EFF">
        <w:rPr>
          <w:rFonts w:ascii="Georgia" w:hAnsi="Georgia" w:hint="cs"/>
          <w:sz w:val="18"/>
          <w:szCs w:val="20"/>
          <w:rtl/>
        </w:rPr>
        <w:t>ה</w:t>
      </w:r>
      <w:r w:rsidRPr="00206EFF">
        <w:rPr>
          <w:rFonts w:ascii="Georgia" w:hAnsi="Georgia"/>
          <w:sz w:val="18"/>
          <w:szCs w:val="20"/>
          <w:rtl/>
        </w:rPr>
        <w:t xml:space="preserve">פרנסה </w:t>
      </w:r>
      <w:r w:rsidRPr="00206EFF">
        <w:rPr>
          <w:rFonts w:ascii="Georgia" w:hAnsi="Georgia" w:hint="cs"/>
          <w:sz w:val="18"/>
          <w:szCs w:val="20"/>
          <w:rtl/>
        </w:rPr>
        <w:t>ה</w:t>
      </w:r>
      <w:r w:rsidRPr="00206EFF">
        <w:rPr>
          <w:rFonts w:ascii="Georgia" w:hAnsi="Georgia"/>
          <w:sz w:val="18"/>
          <w:szCs w:val="20"/>
          <w:rtl/>
        </w:rPr>
        <w:t xml:space="preserve">אחרים. </w:t>
      </w:r>
    </w:p>
    <w:p w14:paraId="0859D2A1" w14:textId="77777777" w:rsidR="00206EFF" w:rsidRPr="00206EFF" w:rsidRDefault="00206EFF" w:rsidP="00206EFF">
      <w:pPr>
        <w:spacing w:after="180" w:line="280" w:lineRule="exact"/>
        <w:jc w:val="both"/>
        <w:rPr>
          <w:rFonts w:ascii="Georgia" w:hAnsi="Georgia"/>
          <w:sz w:val="18"/>
          <w:szCs w:val="20"/>
          <w:rtl/>
        </w:rPr>
      </w:pPr>
    </w:p>
    <w:p w14:paraId="78F230FE" w14:textId="3FAE173F"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ההיבט הקוגניטיבי</w:t>
      </w:r>
      <w:r w:rsidRPr="003F2B2A">
        <w:rPr>
          <w:rFonts w:cs="Guttman Aharoni" w:hint="cs"/>
          <w:color w:val="BA2A16"/>
          <w:rtl/>
        </w:rPr>
        <w:t>:</w:t>
      </w:r>
      <w:r w:rsidRPr="003F2B2A">
        <w:rPr>
          <w:rFonts w:cs="Guttman Aharoni"/>
          <w:color w:val="BA2A16"/>
          <w:rtl/>
        </w:rPr>
        <w:t xml:space="preserve"> הערכת קונפליקט התפקידים </w:t>
      </w:r>
    </w:p>
    <w:p w14:paraId="7E4E7D8D" w14:textId="140775F5" w:rsidR="00206EFF" w:rsidRPr="00206EFF" w:rsidRDefault="00206EFF" w:rsidP="00424ABB">
      <w:pPr>
        <w:spacing w:after="180" w:line="280" w:lineRule="exact"/>
        <w:jc w:val="both"/>
        <w:rPr>
          <w:rFonts w:ascii="Georgia" w:hAnsi="Georgia"/>
          <w:sz w:val="18"/>
          <w:szCs w:val="20"/>
          <w:rtl/>
        </w:rPr>
      </w:pPr>
      <w:r w:rsidRPr="00206EFF">
        <w:rPr>
          <w:rFonts w:ascii="Georgia" w:hAnsi="Georgia"/>
          <w:sz w:val="18"/>
          <w:szCs w:val="20"/>
          <w:rtl/>
        </w:rPr>
        <w:t xml:space="preserve">בממשק בין המשפחה </w:t>
      </w:r>
      <w:r w:rsidRPr="00206EFF">
        <w:rPr>
          <w:rFonts w:ascii="Georgia" w:hAnsi="Georgia" w:hint="cs"/>
          <w:sz w:val="18"/>
          <w:szCs w:val="20"/>
          <w:rtl/>
        </w:rPr>
        <w:t>לבין ה</w:t>
      </w:r>
      <w:r w:rsidRPr="00206EFF">
        <w:rPr>
          <w:rFonts w:ascii="Georgia" w:hAnsi="Georgia"/>
          <w:sz w:val="18"/>
          <w:szCs w:val="20"/>
          <w:rtl/>
        </w:rPr>
        <w:t xml:space="preserve">עבודה עשוי להיווצר מתח בשל </w:t>
      </w:r>
      <w:r w:rsidRPr="00206EFF">
        <w:rPr>
          <w:rFonts w:ascii="Georgia" w:hAnsi="Georgia" w:hint="cs"/>
          <w:sz w:val="18"/>
          <w:szCs w:val="20"/>
          <w:rtl/>
        </w:rPr>
        <w:t>ה</w:t>
      </w:r>
      <w:r w:rsidRPr="00206EFF">
        <w:rPr>
          <w:rFonts w:ascii="Georgia" w:hAnsi="Georgia"/>
          <w:sz w:val="18"/>
          <w:szCs w:val="20"/>
          <w:rtl/>
        </w:rPr>
        <w:t xml:space="preserve">דרישות </w:t>
      </w:r>
      <w:r w:rsidRPr="00206EFF">
        <w:rPr>
          <w:rFonts w:ascii="Georgia" w:hAnsi="Georgia" w:hint="cs"/>
          <w:sz w:val="18"/>
          <w:szCs w:val="20"/>
          <w:rtl/>
        </w:rPr>
        <w:t xml:space="preserve">התובעניות </w:t>
      </w:r>
      <w:r w:rsidRPr="00206EFF">
        <w:rPr>
          <w:rFonts w:ascii="Georgia" w:hAnsi="Georgia"/>
          <w:sz w:val="18"/>
          <w:szCs w:val="20"/>
          <w:rtl/>
        </w:rPr>
        <w:t>של שתי הזירות. מתח זה עשוי להיות משני סוגים: קונפליקט הנוצר כאשר דרישות המשפחה מפריעות לתחום העבודה (להלן</w:t>
      </w:r>
      <w:r w:rsidRPr="00206EFF">
        <w:rPr>
          <w:rFonts w:ascii="Georgia" w:hAnsi="Georgia"/>
          <w:b/>
          <w:bCs/>
          <w:sz w:val="18"/>
          <w:szCs w:val="20"/>
          <w:rtl/>
        </w:rPr>
        <w:t xml:space="preserve"> קונפליקט תפקידים משפחה-עבודה</w:t>
      </w:r>
      <w:r w:rsidRPr="00206EFF">
        <w:rPr>
          <w:rFonts w:ascii="Georgia" w:hAnsi="Georgia"/>
          <w:sz w:val="18"/>
          <w:szCs w:val="20"/>
          <w:rtl/>
        </w:rPr>
        <w:t xml:space="preserve">), וקונפליקט הנוצר כאשר דרישות העבודה מפריעות לתחום המשפחה (להלן </w:t>
      </w:r>
      <w:r w:rsidRPr="00206EFF">
        <w:rPr>
          <w:rFonts w:ascii="Georgia" w:hAnsi="Georgia"/>
          <w:b/>
          <w:bCs/>
          <w:sz w:val="18"/>
          <w:szCs w:val="20"/>
          <w:rtl/>
        </w:rPr>
        <w:t>קונפליקט תפקידים עבודה-משפחה</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eastAsia="TTE1581110t00" w:hAnsi="Georgia"/>
          <w:sz w:val="18"/>
          <w:szCs w:val="20"/>
        </w:rPr>
        <w:t>Greenhaus &amp; Powell, 2006</w:t>
      </w:r>
      <w:r w:rsidRPr="00206EFF">
        <w:rPr>
          <w:rFonts w:ascii="Georgia" w:hAnsi="Georgia"/>
          <w:sz w:val="18"/>
          <w:szCs w:val="20"/>
          <w:rtl/>
        </w:rPr>
        <w:t>). על פי המודל הרציונלי (</w:t>
      </w:r>
      <w:r w:rsidRPr="00206EFF">
        <w:rPr>
          <w:rFonts w:ascii="Georgia" w:hAnsi="Georgia"/>
          <w:sz w:val="18"/>
          <w:szCs w:val="20"/>
        </w:rPr>
        <w:t>Rational Model</w:t>
      </w:r>
      <w:r w:rsidR="00424ABB">
        <w:rPr>
          <w:rFonts w:ascii="Georgia" w:hAnsi="Georgia" w:hint="cs"/>
          <w:sz w:val="18"/>
          <w:szCs w:val="20"/>
          <w:rtl/>
        </w:rPr>
        <w:t>;</w:t>
      </w:r>
      <w:r w:rsidRPr="00206EFF">
        <w:rPr>
          <w:rFonts w:ascii="Georgia" w:hAnsi="Georgia"/>
          <w:color w:val="222222"/>
          <w:sz w:val="18"/>
          <w:szCs w:val="20"/>
          <w:shd w:val="clear" w:color="auto" w:fill="FFFFFF"/>
          <w:rtl/>
        </w:rPr>
        <w:t xml:space="preserve"> </w:t>
      </w:r>
      <w:r w:rsidRPr="00206EFF">
        <w:rPr>
          <w:rFonts w:ascii="Georgia" w:hAnsi="Georgia"/>
          <w:color w:val="222222"/>
          <w:sz w:val="18"/>
          <w:szCs w:val="20"/>
          <w:shd w:val="clear" w:color="auto" w:fill="FFFFFF"/>
        </w:rPr>
        <w:t>Gutek et al., 1991</w:t>
      </w:r>
      <w:r w:rsidRPr="00206EFF">
        <w:rPr>
          <w:rFonts w:ascii="Georgia" w:hAnsi="Georgia" w:hint="cs"/>
          <w:sz w:val="18"/>
          <w:szCs w:val="20"/>
          <w:rtl/>
        </w:rPr>
        <w:t xml:space="preserve">), כיוונו של </w:t>
      </w:r>
      <w:r w:rsidRPr="00206EFF">
        <w:rPr>
          <w:rFonts w:ascii="Georgia" w:hAnsi="Georgia"/>
          <w:sz w:val="18"/>
          <w:szCs w:val="20"/>
          <w:rtl/>
        </w:rPr>
        <w:t xml:space="preserve">קונפליקט </w:t>
      </w:r>
      <w:r w:rsidRPr="00206EFF">
        <w:rPr>
          <w:rFonts w:ascii="Georgia" w:hAnsi="Georgia" w:hint="cs"/>
          <w:sz w:val="18"/>
          <w:szCs w:val="20"/>
          <w:rtl/>
        </w:rPr>
        <w:t>התפקידים קשור למידת</w:t>
      </w:r>
      <w:r w:rsidRPr="00206EFF">
        <w:rPr>
          <w:rFonts w:ascii="Georgia" w:hAnsi="Georgia"/>
          <w:sz w:val="18"/>
          <w:szCs w:val="20"/>
          <w:rtl/>
        </w:rPr>
        <w:t xml:space="preserve"> ההשקעה היחסית בזירות </w:t>
      </w:r>
      <w:r w:rsidRPr="00206EFF">
        <w:rPr>
          <w:rFonts w:ascii="Georgia" w:hAnsi="Georgia" w:hint="cs"/>
          <w:sz w:val="18"/>
          <w:szCs w:val="20"/>
          <w:rtl/>
        </w:rPr>
        <w:t xml:space="preserve">שהפרט </w:t>
      </w:r>
      <w:r w:rsidRPr="00206EFF">
        <w:rPr>
          <w:rFonts w:ascii="Georgia" w:hAnsi="Georgia"/>
          <w:sz w:val="18"/>
          <w:szCs w:val="20"/>
          <w:rtl/>
        </w:rPr>
        <w:t>מתפקד בהן: משפחה או עבודה</w:t>
      </w:r>
      <w:r w:rsidRPr="00206EFF">
        <w:rPr>
          <w:rFonts w:ascii="Georgia" w:hAnsi="Georgia" w:hint="cs"/>
          <w:sz w:val="18"/>
          <w:szCs w:val="20"/>
          <w:rtl/>
        </w:rPr>
        <w:t>.</w:t>
      </w:r>
      <w:r w:rsidRPr="00206EFF">
        <w:rPr>
          <w:rFonts w:ascii="Georgia" w:hAnsi="Georgia"/>
          <w:sz w:val="18"/>
          <w:szCs w:val="20"/>
          <w:rtl/>
        </w:rPr>
        <w:t xml:space="preserve"> עקב חוויית העומס</w:t>
      </w:r>
      <w:r w:rsidRPr="00206EFF">
        <w:rPr>
          <w:rFonts w:ascii="Georgia" w:hAnsi="Georgia" w:hint="cs"/>
          <w:sz w:val="18"/>
          <w:szCs w:val="20"/>
          <w:rtl/>
        </w:rPr>
        <w:t xml:space="preserve">, אפשר </w:t>
      </w:r>
      <w:r w:rsidRPr="00206EFF">
        <w:rPr>
          <w:rFonts w:ascii="Georgia" w:hAnsi="Georgia"/>
          <w:sz w:val="18"/>
          <w:szCs w:val="20"/>
          <w:rtl/>
        </w:rPr>
        <w:t xml:space="preserve">להניח כי </w:t>
      </w:r>
      <w:r w:rsidRPr="00206EFF">
        <w:rPr>
          <w:rFonts w:ascii="Georgia" w:hAnsi="Georgia" w:hint="cs"/>
          <w:sz w:val="18"/>
          <w:szCs w:val="20"/>
          <w:rtl/>
        </w:rPr>
        <w:t>ה</w:t>
      </w:r>
      <w:r w:rsidRPr="00206EFF">
        <w:rPr>
          <w:rFonts w:ascii="Georgia" w:hAnsi="Georgia"/>
          <w:sz w:val="18"/>
          <w:szCs w:val="20"/>
          <w:rtl/>
        </w:rPr>
        <w:t xml:space="preserve">דרישות </w:t>
      </w:r>
      <w:r w:rsidRPr="00206EFF">
        <w:rPr>
          <w:rFonts w:ascii="Georgia" w:hAnsi="Georgia" w:hint="cs"/>
          <w:sz w:val="18"/>
          <w:szCs w:val="20"/>
          <w:rtl/>
        </w:rPr>
        <w:t xml:space="preserve">שמציבה </w:t>
      </w:r>
      <w:r w:rsidRPr="00206EFF">
        <w:rPr>
          <w:rFonts w:ascii="Georgia" w:hAnsi="Georgia"/>
          <w:sz w:val="18"/>
          <w:szCs w:val="20"/>
          <w:rtl/>
        </w:rPr>
        <w:t>הזירה שבה ההשקעה רבה יותר ייטו לפלוש לזירה האחרת</w:t>
      </w:r>
      <w:r w:rsidRPr="00206EFF">
        <w:rPr>
          <w:rFonts w:ascii="Georgia" w:hAnsi="Georgia" w:hint="cs"/>
          <w:sz w:val="18"/>
          <w:szCs w:val="20"/>
          <w:rtl/>
        </w:rPr>
        <w:t>, ו</w:t>
      </w:r>
      <w:r w:rsidRPr="00206EFF">
        <w:rPr>
          <w:rFonts w:ascii="Georgia" w:hAnsi="Georgia"/>
          <w:sz w:val="18"/>
          <w:szCs w:val="20"/>
          <w:rtl/>
        </w:rPr>
        <w:t xml:space="preserve">מגמה </w:t>
      </w:r>
      <w:r w:rsidRPr="00206EFF">
        <w:rPr>
          <w:rFonts w:ascii="Georgia" w:hAnsi="Georgia" w:hint="cs"/>
          <w:sz w:val="18"/>
          <w:szCs w:val="20"/>
          <w:rtl/>
        </w:rPr>
        <w:t xml:space="preserve">זו היא </w:t>
      </w:r>
      <w:r w:rsidRPr="00206EFF">
        <w:rPr>
          <w:rFonts w:ascii="Georgia" w:hAnsi="Georgia"/>
          <w:sz w:val="18"/>
          <w:szCs w:val="20"/>
          <w:rtl/>
        </w:rPr>
        <w:t xml:space="preserve">שתקבע את סוג קונפליקט התפקידים. </w:t>
      </w:r>
      <w:r w:rsidRPr="00206EFF">
        <w:rPr>
          <w:rFonts w:ascii="Georgia" w:hAnsi="Georgia" w:hint="cs"/>
          <w:sz w:val="18"/>
          <w:szCs w:val="20"/>
          <w:rtl/>
        </w:rPr>
        <w:t xml:space="preserve">מתוך כך </w:t>
      </w:r>
      <w:r w:rsidRPr="00206EFF">
        <w:rPr>
          <w:rFonts w:ascii="Georgia" w:hAnsi="Georgia"/>
          <w:sz w:val="18"/>
          <w:szCs w:val="20"/>
          <w:rtl/>
        </w:rPr>
        <w:t>הנחנו כי במקרים שבהם האישה משתכרת יותר מבן זוגה, השקעתה בעבודה בשכר תהיה רבה יותר ודרישות העבודה יזלגו אל תחום המשפחה</w:t>
      </w:r>
      <w:r w:rsidRPr="00206EFF">
        <w:rPr>
          <w:rFonts w:ascii="Georgia" w:hAnsi="Georgia" w:hint="cs"/>
          <w:sz w:val="18"/>
          <w:szCs w:val="20"/>
          <w:rtl/>
        </w:rPr>
        <w:t>. מגמה זו תעצב את עוצמת קונפליקט התפקידים עבודה-משפחה</w:t>
      </w:r>
      <w:r w:rsidRPr="00206EFF">
        <w:rPr>
          <w:rFonts w:ascii="Georgia" w:hAnsi="Georgia"/>
          <w:sz w:val="18"/>
          <w:szCs w:val="20"/>
          <w:rtl/>
        </w:rPr>
        <w:t xml:space="preserve"> </w:t>
      </w:r>
      <w:r w:rsidRPr="00206EFF">
        <w:rPr>
          <w:rFonts w:ascii="Georgia" w:hAnsi="Georgia" w:hint="cs"/>
          <w:sz w:val="18"/>
          <w:szCs w:val="20"/>
          <w:rtl/>
        </w:rPr>
        <w:t xml:space="preserve">שהיא חווה. </w:t>
      </w:r>
      <w:r w:rsidRPr="00206EFF">
        <w:rPr>
          <w:rFonts w:ascii="Georgia" w:hAnsi="Georgia"/>
          <w:sz w:val="18"/>
          <w:szCs w:val="20"/>
          <w:rtl/>
        </w:rPr>
        <w:t xml:space="preserve">לפיכך שיערנו: </w:t>
      </w:r>
    </w:p>
    <w:p w14:paraId="24337F0A"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השערה 4:</w:t>
      </w:r>
      <w:r w:rsidRPr="00206EFF">
        <w:rPr>
          <w:rFonts w:ascii="Georgia" w:hAnsi="Georgia" w:hint="cs"/>
          <w:sz w:val="18"/>
          <w:szCs w:val="20"/>
          <w:rtl/>
        </w:rPr>
        <w:t xml:space="preserve"> </w:t>
      </w:r>
      <w:r w:rsidRPr="00206EFF">
        <w:rPr>
          <w:rFonts w:ascii="Georgia" w:hAnsi="Georgia"/>
          <w:sz w:val="18"/>
          <w:szCs w:val="20"/>
          <w:rtl/>
        </w:rPr>
        <w:t xml:space="preserve">בדפוס פרנסה שבו האישה משתכרת יותר מבן זוגה, </w:t>
      </w:r>
      <w:r w:rsidRPr="00206EFF">
        <w:rPr>
          <w:rFonts w:ascii="Georgia" w:hAnsi="Georgia" w:hint="cs"/>
          <w:sz w:val="18"/>
          <w:szCs w:val="20"/>
          <w:rtl/>
        </w:rPr>
        <w:t xml:space="preserve">היא תעריך את </w:t>
      </w:r>
      <w:r w:rsidRPr="00206EFF">
        <w:rPr>
          <w:rFonts w:ascii="Georgia" w:hAnsi="Georgia"/>
          <w:sz w:val="18"/>
          <w:szCs w:val="20"/>
          <w:rtl/>
        </w:rPr>
        <w:t xml:space="preserve">קונפליקט התפקידים עבודה-משפחה </w:t>
      </w:r>
      <w:r w:rsidRPr="00206EFF">
        <w:rPr>
          <w:rFonts w:ascii="Georgia" w:hAnsi="Georgia" w:hint="cs"/>
          <w:sz w:val="18"/>
          <w:szCs w:val="20"/>
          <w:rtl/>
        </w:rPr>
        <w:t>כעוצמתי יותר מכפי שיעריכו אותו נ</w:t>
      </w:r>
      <w:r w:rsidRPr="00206EFF">
        <w:rPr>
          <w:rFonts w:ascii="Georgia" w:hAnsi="Georgia"/>
          <w:sz w:val="18"/>
          <w:szCs w:val="20"/>
          <w:rtl/>
        </w:rPr>
        <w:t xml:space="preserve">שים </w:t>
      </w:r>
      <w:r w:rsidRPr="00206EFF">
        <w:rPr>
          <w:rFonts w:ascii="Georgia" w:hAnsi="Georgia" w:hint="cs"/>
          <w:sz w:val="18"/>
          <w:szCs w:val="20"/>
          <w:rtl/>
        </w:rPr>
        <w:t xml:space="preserve">במשפחות המתאפיינות </w:t>
      </w:r>
      <w:r w:rsidRPr="00206EFF">
        <w:rPr>
          <w:rFonts w:ascii="Georgia" w:hAnsi="Georgia"/>
          <w:sz w:val="18"/>
          <w:szCs w:val="20"/>
          <w:rtl/>
        </w:rPr>
        <w:t>בדפוסי הפרנסה האחרים.</w:t>
      </w:r>
    </w:p>
    <w:p w14:paraId="669D5D00"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לעומת זאת, על פי המודל הרציונלי</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במקרים שבהם</w:t>
      </w:r>
      <w:r w:rsidRPr="00206EFF">
        <w:rPr>
          <w:rFonts w:ascii="Georgia" w:hAnsi="Georgia"/>
          <w:sz w:val="18"/>
          <w:szCs w:val="20"/>
          <w:rtl/>
        </w:rPr>
        <w:t xml:space="preserve"> האישה משתכרת פחות מבן זוגה, יש להניח </w:t>
      </w:r>
      <w:r w:rsidRPr="00206EFF">
        <w:rPr>
          <w:rFonts w:ascii="Georgia" w:hAnsi="Georgia" w:hint="cs"/>
          <w:sz w:val="18"/>
          <w:szCs w:val="20"/>
          <w:rtl/>
        </w:rPr>
        <w:t xml:space="preserve">כי </w:t>
      </w:r>
      <w:r w:rsidRPr="00206EFF">
        <w:rPr>
          <w:rFonts w:ascii="Georgia" w:hAnsi="Georgia"/>
          <w:sz w:val="18"/>
          <w:szCs w:val="20"/>
          <w:rtl/>
        </w:rPr>
        <w:t>היא מקדישה יותר ל</w:t>
      </w:r>
      <w:r w:rsidRPr="00206EFF">
        <w:rPr>
          <w:rFonts w:ascii="Georgia" w:hAnsi="Georgia" w:hint="cs"/>
          <w:sz w:val="18"/>
          <w:szCs w:val="20"/>
          <w:rtl/>
        </w:rPr>
        <w:t>בית ול</w:t>
      </w:r>
      <w:r w:rsidRPr="00206EFF">
        <w:rPr>
          <w:rFonts w:ascii="Georgia" w:hAnsi="Georgia"/>
          <w:sz w:val="18"/>
          <w:szCs w:val="20"/>
          <w:rtl/>
        </w:rPr>
        <w:t xml:space="preserve">משפחה </w:t>
      </w:r>
      <w:r w:rsidRPr="00206EFF">
        <w:rPr>
          <w:rFonts w:ascii="Georgia" w:hAnsi="Georgia" w:hint="cs"/>
          <w:sz w:val="18"/>
          <w:szCs w:val="20"/>
          <w:rtl/>
        </w:rPr>
        <w:t xml:space="preserve">וכי מרבית עול </w:t>
      </w:r>
      <w:r w:rsidRPr="00206EFF">
        <w:rPr>
          <w:rFonts w:ascii="Georgia" w:hAnsi="Georgia"/>
          <w:sz w:val="18"/>
          <w:szCs w:val="20"/>
          <w:rtl/>
        </w:rPr>
        <w:t>הטיפול במשפחה רובץ על כתפיה</w:t>
      </w:r>
      <w:r w:rsidRPr="00206EFF">
        <w:rPr>
          <w:rFonts w:ascii="Georgia" w:hAnsi="Georgia" w:hint="cs"/>
          <w:sz w:val="18"/>
          <w:szCs w:val="20"/>
          <w:rtl/>
        </w:rPr>
        <w:t xml:space="preserve">. </w:t>
      </w:r>
      <w:r w:rsidRPr="00206EFF">
        <w:rPr>
          <w:rFonts w:ascii="Georgia" w:hAnsi="Georgia"/>
          <w:sz w:val="18"/>
          <w:szCs w:val="20"/>
          <w:rtl/>
        </w:rPr>
        <w:t>מתוך כך</w:t>
      </w:r>
      <w:r w:rsidRPr="00206EFF">
        <w:rPr>
          <w:rFonts w:ascii="Georgia" w:hAnsi="Georgia" w:hint="cs"/>
          <w:sz w:val="18"/>
          <w:szCs w:val="20"/>
          <w:rtl/>
        </w:rPr>
        <w:t>,</w:t>
      </w:r>
      <w:r w:rsidRPr="00206EFF">
        <w:rPr>
          <w:rFonts w:ascii="Georgia" w:hAnsi="Georgia"/>
          <w:sz w:val="18"/>
          <w:szCs w:val="20"/>
          <w:rtl/>
        </w:rPr>
        <w:t xml:space="preserve"> דרישות המשפחה יזלגו אל זירת העבודה</w:t>
      </w:r>
      <w:r w:rsidRPr="00206EFF">
        <w:rPr>
          <w:rFonts w:ascii="Georgia" w:hAnsi="Georgia" w:hint="cs"/>
          <w:sz w:val="18"/>
          <w:szCs w:val="20"/>
          <w:rtl/>
        </w:rPr>
        <w:t xml:space="preserve"> </w:t>
      </w:r>
      <w:r w:rsidRPr="00206EFF">
        <w:rPr>
          <w:rFonts w:ascii="Georgia" w:hAnsi="Georgia"/>
          <w:color w:val="000000"/>
          <w:sz w:val="18"/>
          <w:szCs w:val="20"/>
          <w:rtl/>
        </w:rPr>
        <w:t>–</w:t>
      </w:r>
      <w:r w:rsidRPr="00206EFF">
        <w:rPr>
          <w:rFonts w:ascii="Georgia" w:hAnsi="Georgia" w:hint="cs"/>
          <w:sz w:val="18"/>
          <w:szCs w:val="20"/>
          <w:rtl/>
        </w:rPr>
        <w:t xml:space="preserve"> ומגמה זו היא שתעצב את</w:t>
      </w:r>
      <w:r w:rsidRPr="00206EFF">
        <w:rPr>
          <w:rFonts w:ascii="Georgia" w:hAnsi="Georgia"/>
          <w:sz w:val="18"/>
          <w:szCs w:val="20"/>
        </w:rPr>
        <w:t xml:space="preserve"> </w:t>
      </w:r>
      <w:r w:rsidRPr="00206EFF">
        <w:rPr>
          <w:rFonts w:ascii="Georgia" w:hAnsi="Georgia" w:hint="cs"/>
          <w:sz w:val="18"/>
          <w:szCs w:val="20"/>
          <w:rtl/>
        </w:rPr>
        <w:t>עוצמת קונפליקט התפקידים משפחה-עבודה שהיא חווה.</w:t>
      </w:r>
      <w:r w:rsidRPr="00206EFF">
        <w:rPr>
          <w:rFonts w:ascii="Georgia" w:hAnsi="Georgia"/>
          <w:sz w:val="18"/>
          <w:szCs w:val="20"/>
          <w:rtl/>
        </w:rPr>
        <w:t xml:space="preserve"> </w:t>
      </w:r>
      <w:r w:rsidRPr="00206EFF">
        <w:rPr>
          <w:rFonts w:ascii="Georgia" w:hAnsi="Georgia" w:hint="cs"/>
          <w:sz w:val="18"/>
          <w:szCs w:val="20"/>
          <w:rtl/>
        </w:rPr>
        <w:t>ל</w:t>
      </w:r>
      <w:r w:rsidRPr="00206EFF">
        <w:rPr>
          <w:rFonts w:ascii="Georgia" w:hAnsi="Georgia"/>
          <w:sz w:val="18"/>
          <w:szCs w:val="20"/>
          <w:rtl/>
        </w:rPr>
        <w:t>פיכך שיערנו:</w:t>
      </w:r>
    </w:p>
    <w:p w14:paraId="3E05B5F2"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השערה 5: </w:t>
      </w:r>
      <w:r w:rsidRPr="00206EFF">
        <w:rPr>
          <w:rFonts w:ascii="Georgia" w:hAnsi="Georgia"/>
          <w:sz w:val="18"/>
          <w:szCs w:val="20"/>
          <w:rtl/>
        </w:rPr>
        <w:t>בדפוס פרנסה שבו האישה משתכרת פחות מבן זוגה, ה</w:t>
      </w:r>
      <w:r w:rsidRPr="00206EFF">
        <w:rPr>
          <w:rFonts w:ascii="Georgia" w:hAnsi="Georgia" w:hint="cs"/>
          <w:sz w:val="18"/>
          <w:szCs w:val="20"/>
          <w:rtl/>
        </w:rPr>
        <w:t xml:space="preserve">יא תעריך את </w:t>
      </w:r>
      <w:r w:rsidRPr="00206EFF">
        <w:rPr>
          <w:rFonts w:ascii="Georgia" w:hAnsi="Georgia"/>
          <w:sz w:val="18"/>
          <w:szCs w:val="20"/>
          <w:rtl/>
        </w:rPr>
        <w:t xml:space="preserve">קונפליקט התפקידים משפחה-עבודה </w:t>
      </w:r>
      <w:r w:rsidRPr="00206EFF">
        <w:rPr>
          <w:rFonts w:ascii="Georgia" w:hAnsi="Georgia" w:hint="cs"/>
          <w:sz w:val="18"/>
          <w:szCs w:val="20"/>
          <w:rtl/>
        </w:rPr>
        <w:t xml:space="preserve">כעוצמתי יותר מכפי שיעריכו אותו </w:t>
      </w:r>
      <w:r w:rsidRPr="00206EFF">
        <w:rPr>
          <w:rFonts w:ascii="Georgia" w:hAnsi="Georgia"/>
          <w:sz w:val="18"/>
          <w:szCs w:val="20"/>
          <w:rtl/>
        </w:rPr>
        <w:t>נשים</w:t>
      </w:r>
      <w:r w:rsidRPr="00206EFF">
        <w:rPr>
          <w:rFonts w:ascii="Georgia" w:hAnsi="Georgia" w:hint="cs"/>
          <w:sz w:val="18"/>
          <w:szCs w:val="20"/>
          <w:rtl/>
        </w:rPr>
        <w:t xml:space="preserve"> במשפחות המתאפיינות</w:t>
      </w:r>
      <w:r w:rsidRPr="00206EFF">
        <w:rPr>
          <w:rFonts w:ascii="Georgia" w:hAnsi="Georgia"/>
          <w:sz w:val="18"/>
          <w:szCs w:val="20"/>
          <w:rtl/>
        </w:rPr>
        <w:t xml:space="preserve"> בדפוסי הפרנסה האחרים.</w:t>
      </w:r>
    </w:p>
    <w:bookmarkEnd w:id="8"/>
    <w:p w14:paraId="3B069CCD" w14:textId="14BEA3B5"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lastRenderedPageBreak/>
        <w:t>ההיבט האפקטיבי</w:t>
      </w:r>
      <w:r w:rsidRPr="003F2B2A">
        <w:rPr>
          <w:rFonts w:cs="Guttman Aharoni" w:hint="cs"/>
          <w:color w:val="BA2A16"/>
          <w:rtl/>
        </w:rPr>
        <w:t>:</w:t>
      </w:r>
      <w:r w:rsidRPr="003F2B2A">
        <w:rPr>
          <w:rFonts w:cs="Guttman Aharoni"/>
          <w:color w:val="BA2A16"/>
          <w:rtl/>
        </w:rPr>
        <w:t xml:space="preserve"> שביעות רצון מהנישואין </w:t>
      </w:r>
    </w:p>
    <w:p w14:paraId="07BA4582" w14:textId="3F415430" w:rsidR="00206EFF" w:rsidRPr="00206EFF" w:rsidRDefault="00206EFF" w:rsidP="00996972">
      <w:pPr>
        <w:spacing w:after="180" w:line="280" w:lineRule="exact"/>
        <w:jc w:val="both"/>
        <w:rPr>
          <w:rFonts w:ascii="Georgia" w:hAnsi="Georgia"/>
          <w:sz w:val="18"/>
          <w:szCs w:val="20"/>
          <w:rtl/>
        </w:rPr>
      </w:pPr>
      <w:r w:rsidRPr="00206EFF">
        <w:rPr>
          <w:rFonts w:ascii="Georgia" w:hAnsi="Georgia"/>
          <w:sz w:val="18"/>
          <w:szCs w:val="20"/>
          <w:rtl/>
        </w:rPr>
        <w:t xml:space="preserve">שביעות רצון מהנישואין היא מכלול של תחושות סובייקטיביות של אושר, סיפוק והנאה </w:t>
      </w:r>
      <w:r w:rsidRPr="00206EFF">
        <w:rPr>
          <w:rFonts w:ascii="Georgia" w:hAnsi="Georgia" w:hint="cs"/>
          <w:sz w:val="18"/>
          <w:szCs w:val="20"/>
          <w:rtl/>
        </w:rPr>
        <w:t xml:space="preserve">שחווה </w:t>
      </w:r>
      <w:r w:rsidRPr="00206EFF">
        <w:rPr>
          <w:rFonts w:ascii="Georgia" w:hAnsi="Georgia"/>
          <w:sz w:val="18"/>
          <w:szCs w:val="20"/>
          <w:rtl/>
        </w:rPr>
        <w:t>כל אחד מבני הזוג, והיא מביאה בחשבון את ה</w:t>
      </w:r>
      <w:r w:rsidRPr="00206EFF">
        <w:rPr>
          <w:rFonts w:ascii="Georgia" w:hAnsi="Georgia" w:hint="cs"/>
          <w:sz w:val="18"/>
          <w:szCs w:val="20"/>
          <w:rtl/>
        </w:rPr>
        <w:t>היבטים</w:t>
      </w:r>
      <w:r w:rsidRPr="00206EFF">
        <w:rPr>
          <w:rFonts w:ascii="Georgia" w:hAnsi="Georgia"/>
          <w:sz w:val="18"/>
          <w:szCs w:val="20"/>
          <w:rtl/>
        </w:rPr>
        <w:t xml:space="preserve"> השונים הקשורים לנישואי</w:t>
      </w:r>
      <w:r w:rsidRPr="00206EFF">
        <w:rPr>
          <w:rFonts w:ascii="Georgia" w:hAnsi="Georgia" w:hint="cs"/>
          <w:sz w:val="18"/>
          <w:szCs w:val="20"/>
          <w:rtl/>
        </w:rPr>
        <w:t>ן</w:t>
      </w:r>
      <w:r w:rsidRPr="00206EFF">
        <w:rPr>
          <w:rFonts w:ascii="Georgia" w:hAnsi="Georgia"/>
          <w:sz w:val="18"/>
          <w:szCs w:val="20"/>
          <w:rtl/>
        </w:rPr>
        <w:t xml:space="preserve"> (</w:t>
      </w:r>
      <w:r w:rsidRPr="00206EFF">
        <w:rPr>
          <w:rFonts w:ascii="Georgia" w:hAnsi="Georgia"/>
          <w:sz w:val="18"/>
          <w:szCs w:val="20"/>
        </w:rPr>
        <w:t>Hawkins, 1968</w:t>
      </w:r>
      <w:r w:rsidRPr="00206EFF">
        <w:rPr>
          <w:rFonts w:ascii="Georgia" w:hAnsi="Georgia"/>
          <w:sz w:val="18"/>
          <w:szCs w:val="20"/>
          <w:rtl/>
        </w:rPr>
        <w:t>), את הגורמים השונים הקשורים לאינטראקציה בין בני הזוג</w:t>
      </w:r>
      <w:r w:rsidRPr="00206EFF">
        <w:rPr>
          <w:rFonts w:ascii="Georgia" w:hAnsi="Georgia" w:hint="cs"/>
          <w:sz w:val="18"/>
          <w:szCs w:val="20"/>
          <w:rtl/>
        </w:rPr>
        <w:t>,</w:t>
      </w:r>
      <w:r w:rsidRPr="00206EFF">
        <w:rPr>
          <w:rFonts w:ascii="Georgia" w:hAnsi="Georgia"/>
          <w:sz w:val="18"/>
          <w:szCs w:val="20"/>
          <w:rtl/>
        </w:rPr>
        <w:t xml:space="preserve"> ואת ההקשר החברתי של הנישואין</w:t>
      </w:r>
      <w:r w:rsidRPr="00206EFF">
        <w:rPr>
          <w:rFonts w:ascii="Georgia" w:hAnsi="Georgia" w:hint="cs"/>
          <w:sz w:val="18"/>
          <w:szCs w:val="20"/>
          <w:rtl/>
        </w:rPr>
        <w:t xml:space="preserve"> </w:t>
      </w:r>
      <w:r w:rsidRPr="00206EFF">
        <w:rPr>
          <w:rFonts w:ascii="Georgia" w:hAnsi="Georgia"/>
          <w:sz w:val="18"/>
          <w:szCs w:val="20"/>
          <w:rtl/>
        </w:rPr>
        <w:t>(</w:t>
      </w:r>
      <w:proofErr w:type="spellStart"/>
      <w:r w:rsidRPr="00206EFF">
        <w:rPr>
          <w:rFonts w:ascii="Georgia" w:hAnsi="Georgia"/>
          <w:color w:val="222222"/>
          <w:sz w:val="18"/>
          <w:szCs w:val="20"/>
          <w:shd w:val="clear" w:color="auto" w:fill="FFFFFF"/>
        </w:rPr>
        <w:t>Tavakol</w:t>
      </w:r>
      <w:proofErr w:type="spellEnd"/>
      <w:r w:rsidRPr="00206EFF">
        <w:rPr>
          <w:rFonts w:ascii="Georgia" w:hAnsi="Georgia"/>
          <w:color w:val="222222"/>
          <w:sz w:val="18"/>
          <w:szCs w:val="20"/>
          <w:shd w:val="clear" w:color="auto" w:fill="FFFFFF"/>
        </w:rPr>
        <w:t xml:space="preserve"> et al., 2017</w:t>
      </w:r>
      <w:r w:rsidRPr="00206EFF">
        <w:rPr>
          <w:rFonts w:ascii="Georgia" w:hAnsi="Georgia"/>
          <w:sz w:val="18"/>
          <w:szCs w:val="20"/>
          <w:rtl/>
        </w:rPr>
        <w:t xml:space="preserve">). </w:t>
      </w:r>
      <w:r w:rsidRPr="00206EFF">
        <w:rPr>
          <w:rFonts w:ascii="Georgia" w:hAnsi="Georgia" w:hint="cs"/>
          <w:sz w:val="18"/>
          <w:szCs w:val="20"/>
          <w:rtl/>
        </w:rPr>
        <w:t xml:space="preserve">עם </w:t>
      </w:r>
      <w:r w:rsidRPr="00206EFF">
        <w:rPr>
          <w:rFonts w:ascii="Georgia" w:hAnsi="Georgia"/>
          <w:sz w:val="18"/>
          <w:szCs w:val="20"/>
          <w:rtl/>
        </w:rPr>
        <w:t xml:space="preserve">הגורמים </w:t>
      </w:r>
      <w:proofErr w:type="spellStart"/>
      <w:r w:rsidRPr="00206EFF">
        <w:rPr>
          <w:rFonts w:ascii="Georgia" w:hAnsi="Georgia"/>
          <w:sz w:val="18"/>
          <w:szCs w:val="20"/>
          <w:rtl/>
        </w:rPr>
        <w:t>ה</w:t>
      </w:r>
      <w:r w:rsidRPr="00206EFF">
        <w:rPr>
          <w:rFonts w:ascii="Georgia" w:hAnsi="Georgia" w:hint="cs"/>
          <w:sz w:val="18"/>
          <w:szCs w:val="20"/>
          <w:rtl/>
        </w:rPr>
        <w:t>הקשריים</w:t>
      </w:r>
      <w:proofErr w:type="spellEnd"/>
      <w:r w:rsidRPr="00206EFF">
        <w:rPr>
          <w:rFonts w:ascii="Georgia" w:hAnsi="Georgia"/>
          <w:sz w:val="18"/>
          <w:szCs w:val="20"/>
          <w:rtl/>
        </w:rPr>
        <w:t xml:space="preserve"> התורמים להסבר שביעות הרצון מהנישואין</w:t>
      </w:r>
      <w:r w:rsidRPr="00206EFF">
        <w:rPr>
          <w:rFonts w:ascii="Georgia" w:hAnsi="Georgia" w:hint="cs"/>
          <w:sz w:val="18"/>
          <w:szCs w:val="20"/>
          <w:rtl/>
        </w:rPr>
        <w:t xml:space="preserve"> אפשר </w:t>
      </w:r>
      <w:r w:rsidRPr="00206EFF">
        <w:rPr>
          <w:rFonts w:ascii="Georgia" w:hAnsi="Georgia"/>
          <w:sz w:val="18"/>
          <w:szCs w:val="20"/>
          <w:rtl/>
        </w:rPr>
        <w:t>למנות את דפוסי הפרנסה במשפחה</w:t>
      </w:r>
      <w:r w:rsidRPr="00206EFF">
        <w:rPr>
          <w:rFonts w:ascii="Georgia" w:hAnsi="Georgia" w:hint="cs"/>
          <w:sz w:val="18"/>
          <w:szCs w:val="20"/>
          <w:rtl/>
        </w:rPr>
        <w:t>,</w:t>
      </w:r>
      <w:r w:rsidRPr="00206EFF">
        <w:rPr>
          <w:rFonts w:ascii="Georgia" w:hAnsi="Georgia"/>
          <w:sz w:val="18"/>
          <w:szCs w:val="20"/>
          <w:rtl/>
        </w:rPr>
        <w:t xml:space="preserve"> שהם ציר מרכזי להסבר הדינמיקה ביחסי הזוגיות (</w:t>
      </w:r>
      <w:r w:rsidRPr="00206EFF">
        <w:rPr>
          <w:rFonts w:ascii="Georgia" w:hAnsi="Georgia"/>
          <w:color w:val="222222"/>
          <w:sz w:val="18"/>
          <w:szCs w:val="20"/>
          <w:shd w:val="clear" w:color="auto" w:fill="FFFFFF"/>
        </w:rPr>
        <w:t>Fan &amp; Qian, 2022</w:t>
      </w:r>
      <w:r w:rsidRPr="00206EFF">
        <w:rPr>
          <w:rFonts w:ascii="Georgia" w:hAnsi="Georgia"/>
          <w:sz w:val="18"/>
          <w:szCs w:val="20"/>
          <w:rtl/>
        </w:rPr>
        <w:t>). על פי תאוריית ההלימה בתפקידי המגדר (</w:t>
      </w:r>
      <w:proofErr w:type="spellStart"/>
      <w:r w:rsidRPr="00206EFF">
        <w:rPr>
          <w:rFonts w:ascii="Georgia" w:hAnsi="Georgia"/>
          <w:color w:val="222222"/>
          <w:sz w:val="18"/>
          <w:szCs w:val="20"/>
          <w:shd w:val="clear" w:color="auto" w:fill="FFFFFF"/>
        </w:rPr>
        <w:t>Eagly</w:t>
      </w:r>
      <w:proofErr w:type="spellEnd"/>
      <w:r w:rsidRPr="00206EFF">
        <w:rPr>
          <w:rFonts w:ascii="Georgia" w:hAnsi="Georgia"/>
          <w:color w:val="222222"/>
          <w:sz w:val="18"/>
          <w:szCs w:val="20"/>
          <w:shd w:val="clear" w:color="auto" w:fill="FFFFFF"/>
        </w:rPr>
        <w:t xml:space="preserve"> &amp; Karau, 2002</w:t>
      </w:r>
      <w:r w:rsidRPr="00206EFF">
        <w:rPr>
          <w:rFonts w:ascii="Georgia" w:hAnsi="Georgia"/>
          <w:sz w:val="18"/>
          <w:szCs w:val="20"/>
          <w:rtl/>
        </w:rPr>
        <w:t>), אנשים יהיו שבעי רצון אם האופן שבו הם ממלאים את תפקידיהם המרכזיים תואם את הציפיות החברתיות בנושא (</w:t>
      </w:r>
      <w:r w:rsidRPr="00E64DD1">
        <w:rPr>
          <w:rFonts w:ascii="David" w:hAnsi="David"/>
          <w:sz w:val="20"/>
          <w:szCs w:val="20"/>
        </w:rPr>
        <w:t>(</w:t>
      </w:r>
      <w:r w:rsidRPr="00206EFF">
        <w:rPr>
          <w:rFonts w:ascii="Georgia" w:hAnsi="Georgia"/>
          <w:sz w:val="18"/>
          <w:szCs w:val="20"/>
        </w:rPr>
        <w:t>Burn, 1995</w:t>
      </w:r>
      <w:r w:rsidRPr="00206EFF">
        <w:rPr>
          <w:rFonts w:ascii="Georgia" w:hAnsi="Georgia"/>
          <w:sz w:val="18"/>
          <w:szCs w:val="20"/>
          <w:rtl/>
        </w:rPr>
        <w:t>. עבור גברים</w:t>
      </w:r>
      <w:r w:rsidRPr="00206EFF">
        <w:rPr>
          <w:rFonts w:ascii="Georgia" w:hAnsi="Georgia" w:hint="cs"/>
          <w:sz w:val="18"/>
          <w:szCs w:val="20"/>
          <w:rtl/>
        </w:rPr>
        <w:t>,</w:t>
      </w:r>
      <w:r w:rsidRPr="00206EFF">
        <w:rPr>
          <w:rFonts w:ascii="Georgia" w:hAnsi="Georgia"/>
          <w:sz w:val="18"/>
          <w:szCs w:val="20"/>
          <w:rtl/>
        </w:rPr>
        <w:t xml:space="preserve"> תפקיד המפרנס הראשי הוא </w:t>
      </w:r>
      <w:r w:rsidRPr="00206EFF">
        <w:rPr>
          <w:rFonts w:ascii="Georgia" w:hAnsi="Georgia" w:hint="cs"/>
          <w:sz w:val="18"/>
          <w:szCs w:val="20"/>
          <w:rtl/>
        </w:rPr>
        <w:t>מ</w:t>
      </w:r>
      <w:r w:rsidRPr="00206EFF">
        <w:rPr>
          <w:rFonts w:ascii="Georgia" w:hAnsi="Georgia"/>
          <w:sz w:val="18"/>
          <w:szCs w:val="20"/>
          <w:rtl/>
        </w:rPr>
        <w:t>התפקידים ה</w:t>
      </w:r>
      <w:r w:rsidRPr="00206EFF">
        <w:rPr>
          <w:rFonts w:ascii="Georgia" w:hAnsi="Georgia" w:hint="cs"/>
          <w:sz w:val="18"/>
          <w:szCs w:val="20"/>
          <w:rtl/>
        </w:rPr>
        <w:t xml:space="preserve">עיקריים </w:t>
      </w:r>
      <w:r w:rsidRPr="00206EFF">
        <w:rPr>
          <w:rFonts w:ascii="Georgia" w:hAnsi="Georgia"/>
          <w:sz w:val="18"/>
          <w:szCs w:val="20"/>
          <w:rtl/>
        </w:rPr>
        <w:t>המבנים את זהות</w:t>
      </w:r>
      <w:r w:rsidRPr="00206EFF">
        <w:rPr>
          <w:rFonts w:ascii="Georgia" w:hAnsi="Georgia"/>
          <w:color w:val="222222"/>
          <w:sz w:val="18"/>
          <w:szCs w:val="20"/>
          <w:shd w:val="clear" w:color="auto" w:fill="FFFFFF"/>
          <w:rtl/>
        </w:rPr>
        <w:t>ם (</w:t>
      </w:r>
      <w:r w:rsidRPr="00206EFF">
        <w:rPr>
          <w:rFonts w:ascii="Georgia" w:hAnsi="Georgia"/>
          <w:color w:val="222222"/>
          <w:sz w:val="18"/>
          <w:szCs w:val="20"/>
          <w:shd w:val="clear" w:color="auto" w:fill="FFFFFF"/>
        </w:rPr>
        <w:t>Springer et al., 2019</w:t>
      </w:r>
      <w:r w:rsidRPr="00206EFF">
        <w:rPr>
          <w:rFonts w:ascii="Georgia" w:hAnsi="Georgia"/>
          <w:sz w:val="18"/>
          <w:szCs w:val="20"/>
          <w:rtl/>
        </w:rPr>
        <w:t>)</w:t>
      </w:r>
      <w:r w:rsidRPr="00206EFF">
        <w:rPr>
          <w:rFonts w:ascii="Georgia" w:hAnsi="Georgia" w:hint="cs"/>
          <w:sz w:val="18"/>
          <w:szCs w:val="20"/>
          <w:rtl/>
        </w:rPr>
        <w:t>.</w:t>
      </w:r>
      <w:r w:rsidRPr="00206EFF">
        <w:rPr>
          <w:rFonts w:ascii="Georgia" w:hAnsi="Georgia"/>
          <w:sz w:val="18"/>
          <w:szCs w:val="20"/>
          <w:rtl/>
        </w:rPr>
        <w:t xml:space="preserve"> חריגה ממילוי תפקיד זה </w:t>
      </w:r>
      <w:r w:rsidRPr="00206EFF">
        <w:rPr>
          <w:rFonts w:ascii="Georgia" w:hAnsi="Georgia" w:hint="cs"/>
          <w:sz w:val="18"/>
          <w:szCs w:val="20"/>
          <w:rtl/>
        </w:rPr>
        <w:t xml:space="preserve">– </w:t>
      </w:r>
      <w:r w:rsidRPr="00206EFF">
        <w:rPr>
          <w:rFonts w:ascii="Georgia" w:hAnsi="Georgia"/>
          <w:sz w:val="18"/>
          <w:szCs w:val="20"/>
          <w:rtl/>
        </w:rPr>
        <w:t>למשל</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אם</w:t>
      </w:r>
      <w:r w:rsidRPr="00206EFF">
        <w:rPr>
          <w:rFonts w:ascii="Georgia" w:hAnsi="Georgia"/>
          <w:sz w:val="18"/>
          <w:szCs w:val="20"/>
          <w:rtl/>
        </w:rPr>
        <w:t xml:space="preserve"> האישה היא המפרנסת הראשית</w:t>
      </w:r>
      <w:r w:rsidRPr="00206EFF">
        <w:rPr>
          <w:rFonts w:ascii="Georgia" w:hAnsi="Georgia" w:hint="cs"/>
          <w:sz w:val="18"/>
          <w:szCs w:val="20"/>
          <w:rtl/>
        </w:rPr>
        <w:t xml:space="preserve"> </w:t>
      </w:r>
      <w:r w:rsidRPr="00206EFF">
        <w:rPr>
          <w:rFonts w:ascii="Georgia" w:hAnsi="Georgia" w:hint="eastAsia"/>
          <w:sz w:val="18"/>
          <w:szCs w:val="20"/>
          <w:rtl/>
        </w:rPr>
        <w:t>–</w:t>
      </w:r>
      <w:r w:rsidRPr="00206EFF">
        <w:rPr>
          <w:rFonts w:ascii="Georgia" w:hAnsi="Georgia"/>
          <w:sz w:val="18"/>
          <w:szCs w:val="20"/>
          <w:rtl/>
        </w:rPr>
        <w:t xml:space="preserve"> עשויה לפגוע בזהותם הגברית, בפרט במגזרים </w:t>
      </w:r>
      <w:r w:rsidRPr="00206EFF">
        <w:rPr>
          <w:rFonts w:ascii="Georgia" w:hAnsi="Georgia" w:hint="cs"/>
          <w:sz w:val="18"/>
          <w:szCs w:val="20"/>
          <w:rtl/>
        </w:rPr>
        <w:t>ה</w:t>
      </w:r>
      <w:r w:rsidRPr="00206EFF">
        <w:rPr>
          <w:rFonts w:ascii="Georgia" w:hAnsi="Georgia"/>
          <w:sz w:val="18"/>
          <w:szCs w:val="20"/>
          <w:rtl/>
        </w:rPr>
        <w:t>מסורתיים (</w:t>
      </w:r>
      <w:r w:rsidRPr="00206EFF">
        <w:rPr>
          <w:rFonts w:ascii="Georgia" w:hAnsi="Georgia"/>
          <w:color w:val="222222"/>
          <w:sz w:val="18"/>
          <w:szCs w:val="20"/>
          <w:shd w:val="clear" w:color="auto" w:fill="FFFFFF"/>
        </w:rPr>
        <w:t>Silberschmidt, 20</w:t>
      </w:r>
      <w:r w:rsidRPr="00206EFF">
        <w:rPr>
          <w:rFonts w:ascii="Georgia" w:hAnsi="Georgia"/>
          <w:sz w:val="18"/>
          <w:szCs w:val="20"/>
        </w:rPr>
        <w:t>01</w:t>
      </w:r>
      <w:r w:rsidRPr="00206EFF">
        <w:rPr>
          <w:rFonts w:ascii="Georgia" w:hAnsi="Georgia"/>
          <w:sz w:val="18"/>
          <w:szCs w:val="20"/>
          <w:rtl/>
        </w:rPr>
        <w:t xml:space="preserve">). בשל </w:t>
      </w:r>
      <w:r w:rsidRPr="00206EFF">
        <w:rPr>
          <w:rFonts w:ascii="Georgia" w:hAnsi="Georgia" w:hint="cs"/>
          <w:sz w:val="18"/>
          <w:szCs w:val="20"/>
          <w:rtl/>
        </w:rPr>
        <w:t>הפגיעה</w:t>
      </w:r>
      <w:r w:rsidRPr="00206EFF">
        <w:rPr>
          <w:rFonts w:ascii="Georgia" w:hAnsi="Georgia"/>
          <w:sz w:val="18"/>
          <w:szCs w:val="20"/>
          <w:rtl/>
        </w:rPr>
        <w:t xml:space="preserve"> האפשרית של </w:t>
      </w:r>
      <w:r w:rsidRPr="00206EFF">
        <w:rPr>
          <w:rFonts w:ascii="Georgia" w:hAnsi="Georgia" w:hint="cs"/>
          <w:sz w:val="18"/>
          <w:szCs w:val="20"/>
          <w:rtl/>
        </w:rPr>
        <w:t>מצב זה ב</w:t>
      </w:r>
      <w:r w:rsidRPr="00206EFF">
        <w:rPr>
          <w:rFonts w:ascii="Georgia" w:hAnsi="Georgia"/>
          <w:sz w:val="18"/>
          <w:szCs w:val="20"/>
          <w:rtl/>
        </w:rPr>
        <w:t>חיי הנישואין, גם נשים עשויות לחוות שביעות רצון נמוכה מחיי הנישואין במקרה שמופרות הנורמות המגדריות באשר לפרנסה (</w:t>
      </w:r>
      <w:r w:rsidRPr="00206EFF">
        <w:rPr>
          <w:rFonts w:ascii="Georgia" w:hAnsi="Georgia"/>
          <w:color w:val="222222"/>
          <w:sz w:val="18"/>
          <w:szCs w:val="20"/>
          <w:shd w:val="clear" w:color="auto" w:fill="FFFFFF"/>
        </w:rPr>
        <w:t>Helms et al., 2010</w:t>
      </w:r>
      <w:r w:rsidRPr="00206EFF">
        <w:rPr>
          <w:rFonts w:ascii="Georgia" w:hAnsi="Georgia"/>
          <w:sz w:val="18"/>
          <w:szCs w:val="20"/>
          <w:rtl/>
        </w:rPr>
        <w:t xml:space="preserve">). </w:t>
      </w:r>
      <w:r w:rsidRPr="00206EFF">
        <w:rPr>
          <w:rFonts w:ascii="Georgia" w:hAnsi="Georgia" w:hint="cs"/>
          <w:sz w:val="18"/>
          <w:szCs w:val="20"/>
          <w:rtl/>
        </w:rPr>
        <w:t xml:space="preserve">עם זאת, </w:t>
      </w:r>
      <w:r w:rsidRPr="00206EFF">
        <w:rPr>
          <w:rFonts w:ascii="Georgia" w:hAnsi="Georgia"/>
          <w:sz w:val="18"/>
          <w:szCs w:val="20"/>
          <w:rtl/>
        </w:rPr>
        <w:t>קביעה זו מתאימה למגזר הערבי</w:t>
      </w:r>
      <w:r w:rsidRPr="00206EFF">
        <w:rPr>
          <w:rFonts w:ascii="Georgia" w:hAnsi="Georgia" w:hint="cs"/>
          <w:sz w:val="18"/>
          <w:szCs w:val="20"/>
          <w:rtl/>
        </w:rPr>
        <w:t>,</w:t>
      </w:r>
      <w:r w:rsidRPr="00206EFF">
        <w:rPr>
          <w:rFonts w:ascii="Georgia" w:hAnsi="Georgia"/>
          <w:sz w:val="18"/>
          <w:szCs w:val="20"/>
          <w:rtl/>
        </w:rPr>
        <w:t xml:space="preserve"> המתאפיין בפטריארכליות, </w:t>
      </w:r>
      <w:r w:rsidRPr="00206EFF">
        <w:rPr>
          <w:rFonts w:ascii="Georgia" w:hAnsi="Georgia" w:hint="cs"/>
          <w:sz w:val="18"/>
          <w:szCs w:val="20"/>
          <w:rtl/>
        </w:rPr>
        <w:t xml:space="preserve">אך היא אינה מתאימה למגזר החרדי </w:t>
      </w:r>
      <w:r w:rsidRPr="00206EFF">
        <w:rPr>
          <w:rFonts w:ascii="Georgia" w:hAnsi="Georgia" w:hint="eastAsia"/>
          <w:sz w:val="18"/>
          <w:szCs w:val="20"/>
          <w:rtl/>
        </w:rPr>
        <w:t>–</w:t>
      </w:r>
      <w:r w:rsidRPr="00206EFF">
        <w:rPr>
          <w:rFonts w:ascii="Georgia" w:hAnsi="Georgia" w:hint="cs"/>
          <w:sz w:val="18"/>
          <w:szCs w:val="20"/>
          <w:rtl/>
        </w:rPr>
        <w:t xml:space="preserve"> </w:t>
      </w:r>
      <w:r w:rsidRPr="00206EFF">
        <w:rPr>
          <w:rFonts w:ascii="Georgia" w:hAnsi="Georgia"/>
          <w:sz w:val="18"/>
          <w:szCs w:val="20"/>
          <w:rtl/>
        </w:rPr>
        <w:t>בשל מאפייניו הייחודיים באשר לפרנסת המשפחה</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כאמור,</w:t>
      </w:r>
      <w:r w:rsidRPr="00206EFF">
        <w:rPr>
          <w:rFonts w:ascii="Georgia" w:hAnsi="Georgia"/>
          <w:sz w:val="18"/>
          <w:szCs w:val="20"/>
          <w:rtl/>
        </w:rPr>
        <w:t xml:space="preserve"> במגזר החרדי הנורמה היא </w:t>
      </w:r>
      <w:r w:rsidRPr="00206EFF">
        <w:rPr>
          <w:rFonts w:ascii="Georgia" w:hAnsi="Georgia" w:hint="cs"/>
          <w:sz w:val="18"/>
          <w:szCs w:val="20"/>
          <w:rtl/>
        </w:rPr>
        <w:t xml:space="preserve">כי </w:t>
      </w:r>
      <w:r w:rsidRPr="00206EFF">
        <w:rPr>
          <w:rFonts w:ascii="Georgia" w:hAnsi="Georgia"/>
          <w:sz w:val="18"/>
          <w:szCs w:val="20"/>
          <w:rtl/>
        </w:rPr>
        <w:t xml:space="preserve">האישה היא המפרנסת הראשית </w:t>
      </w:r>
      <w:r w:rsidRPr="00206EFF">
        <w:rPr>
          <w:rFonts w:ascii="Georgia" w:hAnsi="Georgia" w:hint="cs"/>
          <w:sz w:val="18"/>
          <w:szCs w:val="20"/>
          <w:rtl/>
        </w:rPr>
        <w:t>כדי</w:t>
      </w:r>
      <w:r w:rsidRPr="00206EFF">
        <w:rPr>
          <w:rFonts w:ascii="Georgia" w:hAnsi="Georgia"/>
          <w:sz w:val="18"/>
          <w:szCs w:val="20"/>
          <w:rtl/>
        </w:rPr>
        <w:t xml:space="preserve"> לאפשר לגבר ללמוד</w:t>
      </w:r>
      <w:r w:rsidRPr="00206EFF">
        <w:rPr>
          <w:rFonts w:ascii="Georgia" w:hAnsi="Georgia"/>
          <w:sz w:val="18"/>
          <w:szCs w:val="20"/>
        </w:rPr>
        <w:t xml:space="preserve"> </w:t>
      </w:r>
      <w:r w:rsidRPr="00206EFF">
        <w:rPr>
          <w:rFonts w:ascii="Georgia" w:hAnsi="Georgia"/>
          <w:sz w:val="18"/>
          <w:szCs w:val="20"/>
          <w:rtl/>
        </w:rPr>
        <w:t>תורה</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מצב זה </w:t>
      </w:r>
      <w:r w:rsidRPr="00206EFF">
        <w:rPr>
          <w:rFonts w:ascii="Georgia" w:hAnsi="Georgia"/>
          <w:sz w:val="18"/>
          <w:szCs w:val="20"/>
          <w:rtl/>
        </w:rPr>
        <w:t>עשוי ל</w:t>
      </w:r>
      <w:r w:rsidRPr="00206EFF">
        <w:rPr>
          <w:rFonts w:ascii="Georgia" w:hAnsi="Georgia" w:hint="cs"/>
          <w:sz w:val="18"/>
          <w:szCs w:val="20"/>
          <w:rtl/>
        </w:rPr>
        <w:t>עורר בנ</w:t>
      </w:r>
      <w:r w:rsidRPr="00206EFF">
        <w:rPr>
          <w:rFonts w:ascii="Georgia" w:hAnsi="Georgia"/>
          <w:sz w:val="18"/>
          <w:szCs w:val="20"/>
          <w:rtl/>
        </w:rPr>
        <w:t>שים תחושה של הלימה עם תפקידי המגדר</w:t>
      </w:r>
      <w:r w:rsidRPr="00206EFF">
        <w:rPr>
          <w:rFonts w:ascii="Georgia" w:hAnsi="Georgia" w:hint="cs"/>
          <w:sz w:val="18"/>
          <w:szCs w:val="20"/>
          <w:rtl/>
        </w:rPr>
        <w:t>,</w:t>
      </w:r>
      <w:r w:rsidRPr="00206EFF">
        <w:rPr>
          <w:rFonts w:ascii="Georgia" w:hAnsi="Georgia"/>
          <w:sz w:val="18"/>
          <w:szCs w:val="20"/>
          <w:rtl/>
        </w:rPr>
        <w:t xml:space="preserve"> וזו עשויה להיטיב עימן ולגלוש אל עבר חוויית שביעות </w:t>
      </w:r>
      <w:r w:rsidRPr="00206EFF">
        <w:rPr>
          <w:rFonts w:ascii="Georgia" w:hAnsi="Georgia" w:hint="cs"/>
          <w:sz w:val="18"/>
          <w:szCs w:val="20"/>
          <w:rtl/>
        </w:rPr>
        <w:t>ה</w:t>
      </w:r>
      <w:r w:rsidRPr="00206EFF">
        <w:rPr>
          <w:rFonts w:ascii="Georgia" w:hAnsi="Georgia"/>
          <w:sz w:val="18"/>
          <w:szCs w:val="20"/>
          <w:rtl/>
        </w:rPr>
        <w:t xml:space="preserve">רצון מהנישואין. </w:t>
      </w:r>
    </w:p>
    <w:p w14:paraId="10094853"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אשר למגזר היהודי הכללי, בעידן הנוכחי מסתמנות</w:t>
      </w:r>
      <w:r w:rsidRPr="00206EFF">
        <w:rPr>
          <w:rFonts w:ascii="Georgia" w:hAnsi="Georgia" w:hint="cs"/>
          <w:sz w:val="18"/>
          <w:szCs w:val="20"/>
          <w:rtl/>
        </w:rPr>
        <w:t>,</w:t>
      </w:r>
      <w:r w:rsidRPr="00206EFF">
        <w:rPr>
          <w:rFonts w:ascii="Georgia" w:hAnsi="Georgia"/>
          <w:sz w:val="18"/>
          <w:szCs w:val="20"/>
          <w:rtl/>
        </w:rPr>
        <w:t xml:space="preserve"> כאמור</w:t>
      </w:r>
      <w:r w:rsidRPr="00206EFF">
        <w:rPr>
          <w:rFonts w:ascii="Georgia" w:hAnsi="Georgia" w:hint="cs"/>
          <w:sz w:val="18"/>
          <w:szCs w:val="20"/>
          <w:rtl/>
        </w:rPr>
        <w:t>,</w:t>
      </w:r>
      <w:r w:rsidRPr="00206EFF">
        <w:rPr>
          <w:rFonts w:ascii="Georgia" w:hAnsi="Georgia"/>
          <w:sz w:val="18"/>
          <w:szCs w:val="20"/>
          <w:rtl/>
        </w:rPr>
        <w:t xml:space="preserve"> באוכלוסייה זו מגמות של שינויים</w:t>
      </w:r>
      <w:r w:rsidRPr="00206EFF">
        <w:rPr>
          <w:rFonts w:ascii="Georgia" w:hAnsi="Georgia" w:hint="cs"/>
          <w:sz w:val="18"/>
          <w:szCs w:val="20"/>
          <w:rtl/>
        </w:rPr>
        <w:t>.</w:t>
      </w:r>
      <w:r w:rsidRPr="00206EFF">
        <w:rPr>
          <w:rFonts w:ascii="Georgia" w:hAnsi="Georgia"/>
          <w:sz w:val="18"/>
          <w:szCs w:val="20"/>
          <w:rtl/>
        </w:rPr>
        <w:t xml:space="preserve"> לצד דפוס הפרנסה שעל פיו הגבר הוא המפרנס הראשי קיימים גם דפוסים אחרים</w:t>
      </w:r>
      <w:r w:rsidRPr="00206EFF">
        <w:rPr>
          <w:rFonts w:ascii="Georgia" w:hAnsi="Georgia" w:hint="cs"/>
          <w:sz w:val="18"/>
          <w:szCs w:val="20"/>
          <w:rtl/>
        </w:rPr>
        <w:t>,</w:t>
      </w:r>
      <w:r w:rsidRPr="00206EFF">
        <w:rPr>
          <w:rFonts w:ascii="Georgia" w:hAnsi="Georgia"/>
          <w:sz w:val="18"/>
          <w:szCs w:val="20"/>
          <w:rtl/>
        </w:rPr>
        <w:t xml:space="preserve"> ועשויה להתפתח סובלנות כלפי מגוון דפוסי פרנסה. מתוך כך</w:t>
      </w:r>
      <w:r w:rsidRPr="00206EFF">
        <w:rPr>
          <w:rFonts w:ascii="Georgia" w:hAnsi="Georgia" w:hint="cs"/>
          <w:sz w:val="18"/>
          <w:szCs w:val="20"/>
          <w:rtl/>
        </w:rPr>
        <w:t>,</w:t>
      </w:r>
      <w:r w:rsidRPr="00206EFF">
        <w:rPr>
          <w:rFonts w:ascii="Georgia" w:hAnsi="Georgia"/>
          <w:sz w:val="18"/>
          <w:szCs w:val="20"/>
          <w:rtl/>
        </w:rPr>
        <w:t xml:space="preserve"> באשר לנשים במגזר היהודי הכללי בחנו </w:t>
      </w:r>
      <w:r w:rsidRPr="00206EFF">
        <w:rPr>
          <w:rFonts w:ascii="Georgia" w:hAnsi="Georgia" w:hint="cs"/>
          <w:sz w:val="18"/>
          <w:szCs w:val="20"/>
          <w:rtl/>
        </w:rPr>
        <w:t xml:space="preserve">את </w:t>
      </w:r>
      <w:proofErr w:type="spellStart"/>
      <w:r w:rsidRPr="00206EFF">
        <w:rPr>
          <w:rFonts w:ascii="Georgia" w:hAnsi="Georgia" w:hint="cs"/>
          <w:sz w:val="18"/>
          <w:szCs w:val="20"/>
          <w:rtl/>
        </w:rPr>
        <w:t>ה</w:t>
      </w:r>
      <w:r w:rsidRPr="00206EFF">
        <w:rPr>
          <w:rFonts w:ascii="Georgia" w:hAnsi="Georgia"/>
          <w:sz w:val="18"/>
          <w:szCs w:val="20"/>
          <w:rtl/>
        </w:rPr>
        <w:t>סוגיה</w:t>
      </w:r>
      <w:proofErr w:type="spellEnd"/>
      <w:r w:rsidRPr="00206EFF">
        <w:rPr>
          <w:rFonts w:ascii="Georgia" w:hAnsi="Georgia"/>
          <w:sz w:val="18"/>
          <w:szCs w:val="20"/>
          <w:rtl/>
        </w:rPr>
        <w:t xml:space="preserve"> בצורה </w:t>
      </w:r>
      <w:proofErr w:type="spellStart"/>
      <w:r w:rsidRPr="00206EFF">
        <w:rPr>
          <w:rFonts w:ascii="Georgia" w:hAnsi="Georgia"/>
          <w:sz w:val="18"/>
          <w:szCs w:val="20"/>
          <w:rtl/>
        </w:rPr>
        <w:t>אקספלורטיבית</w:t>
      </w:r>
      <w:proofErr w:type="spellEnd"/>
      <w:r w:rsidRPr="00206EFF">
        <w:rPr>
          <w:rFonts w:ascii="Georgia" w:hAnsi="Georgia"/>
          <w:sz w:val="18"/>
          <w:szCs w:val="20"/>
          <w:rtl/>
        </w:rPr>
        <w:t xml:space="preserve"> וללא השערה מקדימה, </w:t>
      </w:r>
      <w:r w:rsidRPr="00206EFF">
        <w:rPr>
          <w:rFonts w:ascii="Georgia" w:hAnsi="Georgia" w:hint="cs"/>
          <w:sz w:val="18"/>
          <w:szCs w:val="20"/>
          <w:rtl/>
        </w:rPr>
        <w:t xml:space="preserve">ובאשר לשני המגזרים האחרים </w:t>
      </w:r>
      <w:r w:rsidRPr="00206EFF">
        <w:rPr>
          <w:rFonts w:ascii="Georgia" w:hAnsi="Georgia"/>
          <w:sz w:val="18"/>
          <w:szCs w:val="20"/>
          <w:rtl/>
        </w:rPr>
        <w:t>שיערנו</w:t>
      </w:r>
      <w:r w:rsidRPr="00206EFF">
        <w:rPr>
          <w:rFonts w:ascii="Georgia" w:hAnsi="Georgia" w:hint="cs"/>
          <w:sz w:val="18"/>
          <w:szCs w:val="20"/>
          <w:rtl/>
        </w:rPr>
        <w:t xml:space="preserve"> כך</w:t>
      </w:r>
      <w:r w:rsidRPr="00206EFF">
        <w:rPr>
          <w:rFonts w:ascii="Georgia" w:hAnsi="Georgia"/>
          <w:sz w:val="18"/>
          <w:szCs w:val="20"/>
          <w:rtl/>
        </w:rPr>
        <w:t>:</w:t>
      </w:r>
      <w:r w:rsidRPr="00206EFF">
        <w:rPr>
          <w:rFonts w:ascii="Georgia" w:hAnsi="Georgia"/>
          <w:b/>
          <w:bCs/>
          <w:sz w:val="18"/>
          <w:szCs w:val="20"/>
          <w:rtl/>
        </w:rPr>
        <w:t xml:space="preserve"> </w:t>
      </w:r>
    </w:p>
    <w:p w14:paraId="4F283F30"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השערה 6: </w:t>
      </w:r>
      <w:r w:rsidRPr="00206EFF">
        <w:rPr>
          <w:rFonts w:ascii="Georgia" w:hAnsi="Georgia"/>
          <w:sz w:val="18"/>
          <w:szCs w:val="20"/>
          <w:rtl/>
        </w:rPr>
        <w:t>בקרב נשים ערביות המשתכרות יותר מבני זוגן, שביעות הרצון מהנישואין תהיה נמוכה מזו שתימצא בקרב נשים ערביות במשפחות המתאפיינות בדפוסי הפרנסה האחרים, ואילו בקרב נשים חרדיות המשתכרות יותר מבני זוגן, שביעות הרצון מהנישואין תהיה הגבוהה ביותר.</w:t>
      </w:r>
    </w:p>
    <w:bookmarkEnd w:id="4"/>
    <w:p w14:paraId="560D06A1" w14:textId="77777777" w:rsidR="00206EFF" w:rsidRDefault="00206EFF" w:rsidP="00E05398">
      <w:pPr>
        <w:spacing w:line="280" w:lineRule="exact"/>
        <w:jc w:val="both"/>
        <w:rPr>
          <w:rFonts w:ascii="Georgia" w:eastAsia="Calibri" w:hAnsi="Georgia"/>
          <w:b/>
          <w:bCs/>
          <w:sz w:val="18"/>
          <w:szCs w:val="20"/>
        </w:rPr>
      </w:pPr>
    </w:p>
    <w:p w14:paraId="773B79C9" w14:textId="77777777" w:rsidR="00E05398" w:rsidRPr="00206EFF" w:rsidRDefault="00E05398" w:rsidP="00E05398">
      <w:pPr>
        <w:spacing w:line="280" w:lineRule="exact"/>
        <w:jc w:val="both"/>
        <w:rPr>
          <w:rFonts w:ascii="Georgia" w:eastAsia="Calibri" w:hAnsi="Georgia"/>
          <w:b/>
          <w:bCs/>
          <w:sz w:val="18"/>
          <w:szCs w:val="20"/>
          <w:rtl/>
        </w:rPr>
      </w:pPr>
    </w:p>
    <w:p w14:paraId="4CC4216F" w14:textId="74C80012" w:rsidR="00206EFF" w:rsidRPr="00206EFF" w:rsidRDefault="00206EFF" w:rsidP="00206EFF">
      <w:pPr>
        <w:pStyle w:val="KOT4"/>
        <w:spacing w:after="0"/>
        <w:ind w:left="397" w:right="0" w:hanging="397"/>
        <w:rPr>
          <w:rFonts w:cs="Guttman Aharoni"/>
          <w:color w:val="2A8E8C"/>
          <w:sz w:val="32"/>
          <w:szCs w:val="32"/>
          <w:rtl/>
        </w:rPr>
      </w:pPr>
      <w:r w:rsidRPr="00206EFF">
        <w:rPr>
          <w:rFonts w:cs="Guttman Aharoni"/>
          <w:color w:val="2A8E8C"/>
          <w:sz w:val="32"/>
          <w:szCs w:val="32"/>
          <w:rtl/>
        </w:rPr>
        <w:lastRenderedPageBreak/>
        <w:t xml:space="preserve">שיטה </w:t>
      </w:r>
    </w:p>
    <w:p w14:paraId="027631C3" w14:textId="77777777" w:rsidR="003F2B2A" w:rsidRPr="00A20B01" w:rsidRDefault="003F2B2A" w:rsidP="003F2B2A">
      <w:pPr>
        <w:keepNext/>
        <w:keepLines/>
        <w:spacing w:line="280" w:lineRule="exact"/>
        <w:jc w:val="both"/>
        <w:rPr>
          <w:rFonts w:ascii="Georgia" w:hAnsi="Georgia"/>
          <w:color w:val="000000"/>
          <w:sz w:val="18"/>
          <w:szCs w:val="20"/>
          <w:shd w:val="clear" w:color="auto" w:fill="FFFFFF"/>
          <w:rtl/>
        </w:rPr>
      </w:pPr>
    </w:p>
    <w:p w14:paraId="1B437C17" w14:textId="709B05BB"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 xml:space="preserve">מדגם המחקר ואיסוף הנתונים </w:t>
      </w:r>
    </w:p>
    <w:p w14:paraId="06FC2CE4" w14:textId="26A87C38" w:rsidR="00206EFF" w:rsidRPr="00206EFF" w:rsidRDefault="00206EFF" w:rsidP="00AD35BB">
      <w:pPr>
        <w:spacing w:after="180" w:line="280" w:lineRule="exact"/>
        <w:jc w:val="both"/>
        <w:rPr>
          <w:rFonts w:ascii="Georgia" w:hAnsi="Georgia"/>
          <w:sz w:val="18"/>
          <w:szCs w:val="20"/>
          <w:rtl/>
        </w:rPr>
      </w:pPr>
      <w:r w:rsidRPr="00206EFF">
        <w:rPr>
          <w:rFonts w:ascii="Georgia" w:hAnsi="Georgia"/>
          <w:sz w:val="18"/>
          <w:szCs w:val="20"/>
          <w:rtl/>
        </w:rPr>
        <w:t>מדגם המחקר כלל 521 נשים, מ</w:t>
      </w:r>
      <w:r w:rsidRPr="00206EFF">
        <w:rPr>
          <w:rFonts w:ascii="Georgia" w:hAnsi="Georgia" w:hint="cs"/>
          <w:sz w:val="18"/>
          <w:szCs w:val="20"/>
          <w:rtl/>
        </w:rPr>
        <w:t xml:space="preserve">הן </w:t>
      </w:r>
      <w:r w:rsidRPr="00206EFF">
        <w:rPr>
          <w:rFonts w:ascii="Georgia" w:hAnsi="Georgia"/>
          <w:sz w:val="18"/>
          <w:szCs w:val="20"/>
          <w:rtl/>
        </w:rPr>
        <w:t>256 נשים במגזר היהודי הכללי, 92 חרדיות ו-173 ערביות. הנתונים נאספו בש</w:t>
      </w:r>
      <w:r w:rsidRPr="00206EFF">
        <w:rPr>
          <w:rFonts w:ascii="Georgia" w:hAnsi="Georgia" w:hint="cs"/>
          <w:sz w:val="18"/>
          <w:szCs w:val="20"/>
          <w:rtl/>
        </w:rPr>
        <w:t xml:space="preserve">נת </w:t>
      </w:r>
      <w:r w:rsidRPr="00206EFF">
        <w:rPr>
          <w:rFonts w:ascii="Georgia" w:hAnsi="Georgia"/>
          <w:sz w:val="18"/>
          <w:szCs w:val="20"/>
          <w:rtl/>
        </w:rPr>
        <w:t xml:space="preserve">2020 על ידי מכון המחקר </w:t>
      </w:r>
      <w:proofErr w:type="spellStart"/>
      <w:r w:rsidRPr="00206EFF">
        <w:rPr>
          <w:rFonts w:ascii="Georgia" w:hAnsi="Georgia"/>
          <w:sz w:val="18"/>
          <w:szCs w:val="20"/>
          <w:rtl/>
        </w:rPr>
        <w:t>פאנלס</w:t>
      </w:r>
      <w:proofErr w:type="spellEnd"/>
      <w:r w:rsidRPr="00206EFF">
        <w:rPr>
          <w:rFonts w:ascii="Georgia" w:hAnsi="Georgia"/>
          <w:sz w:val="18"/>
          <w:szCs w:val="20"/>
          <w:rtl/>
        </w:rPr>
        <w:t xml:space="preserve"> (</w:t>
      </w:r>
      <w:r w:rsidRPr="00206EFF">
        <w:rPr>
          <w:rFonts w:ascii="Georgia" w:hAnsi="Georgia"/>
          <w:sz w:val="18"/>
          <w:szCs w:val="20"/>
        </w:rPr>
        <w:t>Panels</w:t>
      </w:r>
      <w:r w:rsidRPr="00206EFF">
        <w:rPr>
          <w:rFonts w:ascii="Georgia" w:hAnsi="Georgia"/>
          <w:sz w:val="18"/>
          <w:szCs w:val="20"/>
          <w:rtl/>
        </w:rPr>
        <w:t>) באמצעות קישור מקוון שנשלח לחבר</w:t>
      </w:r>
      <w:r w:rsidR="00AD35BB">
        <w:rPr>
          <w:rFonts w:ascii="Georgia" w:hAnsi="Georgia" w:hint="cs"/>
          <w:sz w:val="18"/>
          <w:szCs w:val="20"/>
          <w:rtl/>
        </w:rPr>
        <w:t>ות</w:t>
      </w:r>
      <w:r w:rsidRPr="00206EFF">
        <w:rPr>
          <w:rFonts w:ascii="Georgia" w:hAnsi="Georgia"/>
          <w:sz w:val="18"/>
          <w:szCs w:val="20"/>
          <w:rtl/>
        </w:rPr>
        <w:t xml:space="preserve"> בפאנל האינטרנטי של המכון, הפרו</w:t>
      </w:r>
      <w:r w:rsidRPr="00206EFF">
        <w:rPr>
          <w:rFonts w:ascii="Georgia" w:hAnsi="Georgia" w:hint="cs"/>
          <w:sz w:val="18"/>
          <w:szCs w:val="20"/>
          <w:rtl/>
        </w:rPr>
        <w:t>ס</w:t>
      </w:r>
      <w:r w:rsidR="00AD35BB">
        <w:rPr>
          <w:rFonts w:ascii="Georgia" w:hAnsi="Georgia" w:hint="cs"/>
          <w:sz w:val="18"/>
          <w:szCs w:val="20"/>
          <w:rtl/>
        </w:rPr>
        <w:t>ות</w:t>
      </w:r>
      <w:r w:rsidRPr="00206EFF">
        <w:rPr>
          <w:rFonts w:ascii="Georgia" w:hAnsi="Georgia"/>
          <w:sz w:val="18"/>
          <w:szCs w:val="20"/>
          <w:rtl/>
        </w:rPr>
        <w:t xml:space="preserve"> בכל רחבי הארץ ומייצג</w:t>
      </w:r>
      <w:r w:rsidR="00AD35BB">
        <w:rPr>
          <w:rFonts w:ascii="Georgia" w:hAnsi="Georgia" w:hint="cs"/>
          <w:sz w:val="18"/>
          <w:szCs w:val="20"/>
          <w:rtl/>
        </w:rPr>
        <w:t>ות</w:t>
      </w:r>
      <w:r w:rsidRPr="00206EFF">
        <w:rPr>
          <w:rFonts w:ascii="Georgia" w:hAnsi="Georgia"/>
          <w:sz w:val="18"/>
          <w:szCs w:val="20"/>
          <w:rtl/>
        </w:rPr>
        <w:t xml:space="preserve"> קשת מגוונת של מקצועות. </w:t>
      </w:r>
      <w:r w:rsidRPr="00206EFF">
        <w:rPr>
          <w:rFonts w:ascii="Georgia" w:hAnsi="Georgia" w:hint="cs"/>
          <w:sz w:val="18"/>
          <w:szCs w:val="20"/>
          <w:rtl/>
        </w:rPr>
        <w:t xml:space="preserve">ואולם </w:t>
      </w:r>
      <w:r w:rsidRPr="00206EFF">
        <w:rPr>
          <w:rFonts w:ascii="Georgia" w:hAnsi="Georgia"/>
          <w:sz w:val="18"/>
          <w:szCs w:val="20"/>
          <w:rtl/>
        </w:rPr>
        <w:t>כיוון שנתוני המחקר נאספו באופן מקוון, נשים שאינן נוהגות להשתמש באינטרנט לא נכללו באוכלוסייה שממנה נדגמו משתתפי המחקר, ולכן אי</w:t>
      </w:r>
      <w:r w:rsidRPr="00206EFF">
        <w:rPr>
          <w:rFonts w:ascii="Georgia" w:hAnsi="Georgia" w:hint="cs"/>
          <w:sz w:val="18"/>
          <w:szCs w:val="20"/>
          <w:rtl/>
        </w:rPr>
        <w:t xml:space="preserve"> </w:t>
      </w:r>
      <w:r w:rsidRPr="00206EFF">
        <w:rPr>
          <w:rFonts w:ascii="Georgia" w:hAnsi="Georgia"/>
          <w:sz w:val="18"/>
          <w:szCs w:val="20"/>
          <w:rtl/>
        </w:rPr>
        <w:t>אפשר לטעון כי המדגם מייצג את כלל</w:t>
      </w:r>
      <w:r w:rsidRPr="00206EFF">
        <w:rPr>
          <w:rFonts w:ascii="Georgia" w:hAnsi="Georgia"/>
          <w:spacing w:val="-11"/>
          <w:sz w:val="18"/>
          <w:szCs w:val="20"/>
          <w:rtl/>
        </w:rPr>
        <w:t xml:space="preserve"> האוכלוסייה בישראל. </w:t>
      </w:r>
      <w:r w:rsidRPr="00206EFF">
        <w:rPr>
          <w:rFonts w:ascii="Georgia" w:hAnsi="Georgia"/>
          <w:sz w:val="18"/>
          <w:szCs w:val="20"/>
          <w:rtl/>
        </w:rPr>
        <w:t>הקריטריונים להכללה במדגם היו נשים נשואות</w:t>
      </w:r>
      <w:r w:rsidRPr="00206EFF">
        <w:rPr>
          <w:rFonts w:ascii="Georgia" w:hAnsi="Georgia" w:hint="cs"/>
          <w:sz w:val="18"/>
          <w:szCs w:val="20"/>
          <w:rtl/>
        </w:rPr>
        <w:t xml:space="preserve"> עובדות </w:t>
      </w:r>
      <w:r w:rsidRPr="00206EFF">
        <w:rPr>
          <w:rFonts w:ascii="Georgia" w:hAnsi="Georgia"/>
          <w:sz w:val="18"/>
          <w:szCs w:val="20"/>
          <w:rtl/>
        </w:rPr>
        <w:t>אשר גם בני זוגן עובדים,</w:t>
      </w:r>
      <w:r w:rsidRPr="00206EFF">
        <w:rPr>
          <w:rFonts w:ascii="Georgia" w:hAnsi="Georgia" w:hint="cs"/>
          <w:sz w:val="18"/>
          <w:szCs w:val="20"/>
          <w:rtl/>
        </w:rPr>
        <w:t xml:space="preserve"> </w:t>
      </w:r>
      <w:r w:rsidRPr="00206EFF">
        <w:rPr>
          <w:rFonts w:ascii="Georgia" w:hAnsi="Georgia"/>
          <w:sz w:val="18"/>
          <w:szCs w:val="20"/>
          <w:rtl/>
        </w:rPr>
        <w:t>והקריטריון להוצאה מהמדגם היה ה</w:t>
      </w:r>
      <w:r w:rsidRPr="00206EFF">
        <w:rPr>
          <w:rFonts w:ascii="Georgia" w:hAnsi="Georgia" w:hint="cs"/>
          <w:sz w:val="18"/>
          <w:szCs w:val="20"/>
          <w:rtl/>
        </w:rPr>
        <w:t>י</w:t>
      </w:r>
      <w:r w:rsidRPr="00206EFF">
        <w:rPr>
          <w:rFonts w:ascii="Georgia" w:hAnsi="Georgia"/>
          <w:sz w:val="18"/>
          <w:szCs w:val="20"/>
          <w:rtl/>
        </w:rPr>
        <w:t>עדר שליטה מספקת בשפה העברית למילוי שאלון המחקר.</w:t>
      </w:r>
      <w:r w:rsidRPr="00206EFF">
        <w:rPr>
          <w:rFonts w:ascii="Georgia" w:hAnsi="Georgia" w:hint="cs"/>
          <w:sz w:val="18"/>
          <w:szCs w:val="20"/>
          <w:rtl/>
        </w:rPr>
        <w:t xml:space="preserve"> </w:t>
      </w:r>
      <w:r w:rsidRPr="00206EFF">
        <w:rPr>
          <w:rFonts w:ascii="Georgia" w:hAnsi="Georgia"/>
          <w:sz w:val="18"/>
          <w:szCs w:val="20"/>
          <w:rtl/>
        </w:rPr>
        <w:t>מלוח 1 עול</w:t>
      </w:r>
      <w:r w:rsidRPr="00206EFF">
        <w:rPr>
          <w:rFonts w:ascii="Georgia" w:hAnsi="Georgia" w:hint="cs"/>
          <w:sz w:val="18"/>
          <w:szCs w:val="20"/>
          <w:rtl/>
        </w:rPr>
        <w:t xml:space="preserve">ה כי יש בין המגזרים </w:t>
      </w:r>
      <w:r w:rsidRPr="00206EFF">
        <w:rPr>
          <w:rFonts w:ascii="Georgia" w:hAnsi="Georgia"/>
          <w:sz w:val="18"/>
          <w:szCs w:val="20"/>
          <w:rtl/>
        </w:rPr>
        <w:t>הבדלים אחדים בהתפלגות משתני הרקע הבסיסיים</w:t>
      </w:r>
      <w:r w:rsidRPr="00206EFF">
        <w:rPr>
          <w:rFonts w:ascii="Georgia" w:hAnsi="Georgia" w:hint="cs"/>
          <w:sz w:val="18"/>
          <w:szCs w:val="20"/>
          <w:rtl/>
        </w:rPr>
        <w:t>.</w:t>
      </w:r>
      <w:r w:rsidRPr="00206EFF">
        <w:rPr>
          <w:rFonts w:ascii="Georgia" w:hAnsi="Georgia"/>
          <w:sz w:val="18"/>
          <w:szCs w:val="20"/>
          <w:rtl/>
        </w:rPr>
        <w:t xml:space="preserve"> כך</w:t>
      </w:r>
      <w:r w:rsidRPr="00206EFF">
        <w:rPr>
          <w:rFonts w:ascii="Georgia" w:hAnsi="Georgia" w:hint="cs"/>
          <w:sz w:val="18"/>
          <w:szCs w:val="20"/>
          <w:rtl/>
        </w:rPr>
        <w:t>,</w:t>
      </w:r>
      <w:r w:rsidRPr="00206EFF">
        <w:rPr>
          <w:rFonts w:ascii="Georgia" w:hAnsi="Georgia"/>
          <w:sz w:val="18"/>
          <w:szCs w:val="20"/>
          <w:rtl/>
        </w:rPr>
        <w:t xml:space="preserve"> לעומת ערביות ונשים במגזר היהודי הכללי, החרדיות משכילות יותר, יש להן ילדים רבים יותר, הן עניות יותר ומבוגרות מעט יותר. ואולם </w:t>
      </w:r>
      <w:r w:rsidRPr="00206EFF">
        <w:rPr>
          <w:rFonts w:ascii="Georgia" w:hAnsi="Georgia" w:hint="cs"/>
          <w:sz w:val="18"/>
          <w:szCs w:val="20"/>
          <w:rtl/>
        </w:rPr>
        <w:t>בקרב נ</w:t>
      </w:r>
      <w:r w:rsidRPr="00206EFF">
        <w:rPr>
          <w:rFonts w:ascii="Georgia" w:hAnsi="Georgia"/>
          <w:sz w:val="18"/>
          <w:szCs w:val="20"/>
          <w:rtl/>
        </w:rPr>
        <w:t xml:space="preserve">שים </w:t>
      </w:r>
      <w:r w:rsidRPr="00206EFF">
        <w:rPr>
          <w:rFonts w:ascii="Georgia" w:hAnsi="Georgia" w:hint="cs"/>
          <w:sz w:val="18"/>
          <w:szCs w:val="20"/>
          <w:rtl/>
        </w:rPr>
        <w:t>ב</w:t>
      </w:r>
      <w:r w:rsidRPr="00206EFF">
        <w:rPr>
          <w:rFonts w:ascii="Georgia" w:hAnsi="Georgia"/>
          <w:sz w:val="18"/>
          <w:szCs w:val="20"/>
          <w:rtl/>
        </w:rPr>
        <w:t>מגזר</w:t>
      </w:r>
      <w:r w:rsidRPr="00206EFF">
        <w:rPr>
          <w:rFonts w:ascii="Georgia" w:hAnsi="Georgia" w:hint="cs"/>
          <w:sz w:val="18"/>
          <w:szCs w:val="20"/>
          <w:rtl/>
        </w:rPr>
        <w:t xml:space="preserve"> היהודי</w:t>
      </w:r>
      <w:r w:rsidRPr="00206EFF">
        <w:rPr>
          <w:rFonts w:ascii="Georgia" w:hAnsi="Georgia"/>
          <w:sz w:val="18"/>
          <w:szCs w:val="20"/>
          <w:rtl/>
        </w:rPr>
        <w:t xml:space="preserve"> הכלל</w:t>
      </w:r>
      <w:r w:rsidRPr="00206EFF">
        <w:rPr>
          <w:rFonts w:ascii="Georgia" w:hAnsi="Georgia" w:hint="cs"/>
          <w:sz w:val="18"/>
          <w:szCs w:val="20"/>
          <w:rtl/>
        </w:rPr>
        <w:t>י,</w:t>
      </w:r>
      <w:r w:rsidRPr="00206EFF">
        <w:rPr>
          <w:rFonts w:ascii="Georgia" w:hAnsi="Georgia"/>
          <w:sz w:val="18"/>
          <w:szCs w:val="20"/>
          <w:rtl/>
        </w:rPr>
        <w:t xml:space="preserve"> משך הנישואין ארוך יותר לעומת </w:t>
      </w:r>
      <w:r w:rsidRPr="00206EFF">
        <w:rPr>
          <w:rFonts w:ascii="Georgia" w:hAnsi="Georgia" w:hint="cs"/>
          <w:sz w:val="18"/>
          <w:szCs w:val="20"/>
          <w:rtl/>
        </w:rPr>
        <w:t>זה של נשים ב</w:t>
      </w:r>
      <w:r w:rsidRPr="00206EFF">
        <w:rPr>
          <w:rFonts w:ascii="Georgia" w:hAnsi="Georgia"/>
          <w:sz w:val="18"/>
          <w:szCs w:val="20"/>
          <w:rtl/>
        </w:rPr>
        <w:t>שני המגזרים האחרי</w:t>
      </w:r>
      <w:r w:rsidRPr="00206EFF">
        <w:rPr>
          <w:rFonts w:ascii="Georgia" w:hAnsi="Georgia" w:hint="cs"/>
          <w:sz w:val="18"/>
          <w:szCs w:val="20"/>
          <w:rtl/>
        </w:rPr>
        <w:t>ם</w:t>
      </w:r>
      <w:r w:rsidRPr="00206EFF">
        <w:rPr>
          <w:rFonts w:ascii="Georgia" w:hAnsi="Georgia"/>
          <w:sz w:val="18"/>
          <w:szCs w:val="20"/>
          <w:rtl/>
        </w:rPr>
        <w:t>.</w:t>
      </w:r>
    </w:p>
    <w:p w14:paraId="6B65A153" w14:textId="0239A191" w:rsidR="00206EFF" w:rsidRPr="001A4B64" w:rsidRDefault="00206EFF" w:rsidP="001A4B64">
      <w:pPr>
        <w:pStyle w:val="tab-name"/>
        <w:spacing w:before="300" w:line="260" w:lineRule="exact"/>
        <w:ind w:right="0"/>
        <w:rPr>
          <w:rFonts w:cs="Guttman Aharoni"/>
          <w:color w:val="BA2A16"/>
          <w:sz w:val="20"/>
          <w:szCs w:val="20"/>
          <w:rtl/>
        </w:rPr>
      </w:pPr>
      <w:r w:rsidRPr="001A4B64">
        <w:rPr>
          <w:rFonts w:cs="Guttman Aharoni"/>
          <w:color w:val="BA2A16"/>
          <w:sz w:val="20"/>
          <w:szCs w:val="20"/>
          <w:rtl/>
        </w:rPr>
        <w:t>לוח 1: התפלגות משתני רקע מרכזיים</w:t>
      </w:r>
      <w:r w:rsidR="00666728">
        <w:rPr>
          <w:rFonts w:cs="Guttman Aharoni" w:hint="cs"/>
          <w:color w:val="BA2A16"/>
          <w:sz w:val="20"/>
          <w:szCs w:val="20"/>
          <w:rtl/>
        </w:rPr>
        <w:t>,</w:t>
      </w:r>
      <w:r w:rsidRPr="001A4B64">
        <w:rPr>
          <w:rFonts w:cs="Guttman Aharoni"/>
          <w:color w:val="BA2A16"/>
          <w:sz w:val="20"/>
          <w:szCs w:val="20"/>
          <w:rtl/>
        </w:rPr>
        <w:t xml:space="preserve"> לפי מגזר</w:t>
      </w:r>
      <w:r w:rsidRPr="001A4B64">
        <w:rPr>
          <w:rFonts w:cs="Guttman Aharoni" w:hint="cs"/>
          <w:color w:val="BA2A16"/>
          <w:sz w:val="20"/>
          <w:szCs w:val="20"/>
          <w:rtl/>
        </w:rPr>
        <w:t xml:space="preserve"> (</w:t>
      </w:r>
      <w:r w:rsidRPr="001A4B64">
        <w:rPr>
          <w:rFonts w:cs="Guttman Aharoni"/>
          <w:color w:val="BA2A16"/>
          <w:sz w:val="20"/>
          <w:szCs w:val="20"/>
        </w:rPr>
        <w:t>N=521</w:t>
      </w:r>
      <w:r w:rsidRPr="001A4B64">
        <w:rPr>
          <w:rFonts w:cs="Guttman Aharoni" w:hint="cs"/>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187"/>
        <w:gridCol w:w="1194"/>
        <w:gridCol w:w="727"/>
        <w:gridCol w:w="781"/>
        <w:gridCol w:w="737"/>
        <w:gridCol w:w="737"/>
        <w:gridCol w:w="1101"/>
      </w:tblGrid>
      <w:tr w:rsidR="00C70A45" w:rsidRPr="001A4B64" w14:paraId="7A2BCF27" w14:textId="77777777" w:rsidTr="00C70A45">
        <w:trPr>
          <w:cantSplit/>
          <w:tblHeader/>
          <w:jc w:val="center"/>
        </w:trPr>
        <w:tc>
          <w:tcPr>
            <w:tcW w:w="0" w:type="auto"/>
            <w:tcBorders>
              <w:top w:val="single" w:sz="8" w:space="0" w:color="auto"/>
              <w:bottom w:val="single" w:sz="8" w:space="0" w:color="auto"/>
            </w:tcBorders>
            <w:shd w:val="clear" w:color="auto" w:fill="auto"/>
            <w:vAlign w:val="bottom"/>
          </w:tcPr>
          <w:p w14:paraId="34EAEF61" w14:textId="77777777" w:rsidR="00206EFF" w:rsidRPr="001A4B64" w:rsidRDefault="00206EFF" w:rsidP="001A4B64">
            <w:pPr>
              <w:spacing w:line="360" w:lineRule="auto"/>
              <w:rPr>
                <w:rFonts w:ascii="Georgia" w:eastAsia="Calibri" w:hAnsi="Georgia"/>
                <w:b/>
                <w:bCs/>
                <w:sz w:val="16"/>
                <w:szCs w:val="18"/>
                <w:rtl/>
              </w:rPr>
            </w:pPr>
            <w:r w:rsidRPr="001A4B64">
              <w:rPr>
                <w:rFonts w:ascii="Georgia" w:eastAsia="Calibri" w:hAnsi="Georgia"/>
                <w:b/>
                <w:bCs/>
                <w:sz w:val="16"/>
                <w:szCs w:val="18"/>
                <w:rtl/>
              </w:rPr>
              <w:t>משתנה</w:t>
            </w:r>
          </w:p>
        </w:tc>
        <w:tc>
          <w:tcPr>
            <w:tcW w:w="0" w:type="auto"/>
            <w:tcBorders>
              <w:top w:val="single" w:sz="8" w:space="0" w:color="auto"/>
              <w:bottom w:val="single" w:sz="8" w:space="0" w:color="auto"/>
            </w:tcBorders>
            <w:shd w:val="clear" w:color="auto" w:fill="auto"/>
            <w:vAlign w:val="bottom"/>
          </w:tcPr>
          <w:p w14:paraId="33EE2A64" w14:textId="70359156" w:rsidR="00206EFF" w:rsidRPr="001A4B64" w:rsidRDefault="00206EFF" w:rsidP="001A4B64">
            <w:pPr>
              <w:spacing w:line="360" w:lineRule="auto"/>
              <w:rPr>
                <w:rFonts w:ascii="Georgia" w:eastAsia="Calibri" w:hAnsi="Georgia"/>
                <w:b/>
                <w:bCs/>
                <w:sz w:val="16"/>
                <w:szCs w:val="18"/>
                <w:rtl/>
              </w:rPr>
            </w:pPr>
            <w:r w:rsidRPr="001A4B64">
              <w:rPr>
                <w:rFonts w:ascii="Georgia" w:eastAsia="Calibri" w:hAnsi="Georgia"/>
                <w:b/>
                <w:bCs/>
                <w:sz w:val="16"/>
                <w:szCs w:val="18"/>
                <w:rtl/>
              </w:rPr>
              <w:t xml:space="preserve">ערכי </w:t>
            </w:r>
            <w:r w:rsidR="001A4B64">
              <w:rPr>
                <w:rFonts w:ascii="Georgia" w:eastAsia="Calibri" w:hAnsi="Georgia"/>
                <w:b/>
                <w:bCs/>
                <w:sz w:val="16"/>
                <w:szCs w:val="18"/>
              </w:rPr>
              <w:br/>
            </w:r>
            <w:r w:rsidRPr="001A4B64">
              <w:rPr>
                <w:rFonts w:ascii="Georgia" w:eastAsia="Calibri" w:hAnsi="Georgia"/>
                <w:b/>
                <w:bCs/>
                <w:sz w:val="16"/>
                <w:szCs w:val="18"/>
                <w:rtl/>
              </w:rPr>
              <w:t xml:space="preserve">המשתנה </w:t>
            </w:r>
          </w:p>
        </w:tc>
        <w:tc>
          <w:tcPr>
            <w:tcW w:w="0" w:type="auto"/>
            <w:tcBorders>
              <w:top w:val="single" w:sz="8" w:space="0" w:color="auto"/>
              <w:bottom w:val="single" w:sz="8" w:space="0" w:color="auto"/>
            </w:tcBorders>
            <w:shd w:val="clear" w:color="auto" w:fill="auto"/>
            <w:vAlign w:val="bottom"/>
          </w:tcPr>
          <w:p w14:paraId="52DD031D" w14:textId="09058C26" w:rsidR="00206EFF" w:rsidRPr="001A4B64" w:rsidRDefault="00206EFF" w:rsidP="00C70A45">
            <w:pPr>
              <w:spacing w:line="360" w:lineRule="auto"/>
              <w:rPr>
                <w:rFonts w:ascii="Georgia" w:eastAsia="Calibri" w:hAnsi="Georgia"/>
                <w:b/>
                <w:bCs/>
                <w:sz w:val="16"/>
                <w:szCs w:val="18"/>
                <w:rtl/>
              </w:rPr>
            </w:pPr>
            <w:r w:rsidRPr="001A4B64">
              <w:rPr>
                <w:rFonts w:ascii="Georgia" w:eastAsia="Calibri" w:hAnsi="Georgia"/>
                <w:b/>
                <w:bCs/>
                <w:sz w:val="16"/>
                <w:szCs w:val="18"/>
              </w:rPr>
              <w:t>n (%)</w:t>
            </w:r>
            <w:r w:rsidR="00C70A45">
              <w:rPr>
                <w:rFonts w:ascii="Georgia" w:eastAsia="Calibri" w:hAnsi="Georgia"/>
                <w:b/>
                <w:bCs/>
                <w:sz w:val="16"/>
                <w:szCs w:val="18"/>
              </w:rPr>
              <w:br/>
            </w:r>
            <w:r w:rsidRPr="001A4B64">
              <w:rPr>
                <w:rFonts w:ascii="Georgia" w:eastAsia="Calibri" w:hAnsi="Georgia"/>
                <w:b/>
                <w:bCs/>
                <w:sz w:val="16"/>
                <w:szCs w:val="18"/>
              </w:rPr>
              <w:t>M(SD)</w:t>
            </w:r>
          </w:p>
        </w:tc>
        <w:tc>
          <w:tcPr>
            <w:tcW w:w="0" w:type="auto"/>
            <w:tcBorders>
              <w:top w:val="single" w:sz="8" w:space="0" w:color="auto"/>
              <w:bottom w:val="single" w:sz="8" w:space="0" w:color="auto"/>
            </w:tcBorders>
            <w:shd w:val="clear" w:color="auto" w:fill="auto"/>
            <w:vAlign w:val="bottom"/>
          </w:tcPr>
          <w:p w14:paraId="03CD3FA3" w14:textId="75D70B23" w:rsidR="00206EFF" w:rsidRPr="001A4B64" w:rsidRDefault="00206EFF" w:rsidP="001A4B64">
            <w:pPr>
              <w:spacing w:line="360" w:lineRule="auto"/>
              <w:rPr>
                <w:rFonts w:ascii="Georgia" w:eastAsia="Calibri" w:hAnsi="Georgia"/>
                <w:sz w:val="16"/>
                <w:szCs w:val="18"/>
                <w:rtl/>
              </w:rPr>
            </w:pPr>
            <w:r w:rsidRPr="001A4B64">
              <w:rPr>
                <w:rFonts w:ascii="Georgia" w:eastAsia="Calibri" w:hAnsi="Georgia"/>
                <w:b/>
                <w:bCs/>
                <w:sz w:val="16"/>
                <w:szCs w:val="18"/>
                <w:rtl/>
              </w:rPr>
              <w:t xml:space="preserve">יהודיות </w:t>
            </w:r>
            <w:r w:rsidR="001A4B64">
              <w:rPr>
                <w:rFonts w:ascii="Georgia" w:eastAsia="Calibri" w:hAnsi="Georgia"/>
                <w:b/>
                <w:bCs/>
                <w:sz w:val="16"/>
                <w:szCs w:val="18"/>
                <w:rtl/>
              </w:rPr>
              <w:br/>
            </w:r>
            <w:r w:rsidRPr="001A4B64">
              <w:rPr>
                <w:rFonts w:ascii="Georgia" w:eastAsia="Calibri" w:hAnsi="Georgia"/>
                <w:b/>
                <w:bCs/>
                <w:sz w:val="16"/>
                <w:szCs w:val="18"/>
                <w:rtl/>
              </w:rPr>
              <w:t xml:space="preserve">במגזר </w:t>
            </w:r>
            <w:r w:rsidR="00C70A45">
              <w:rPr>
                <w:rFonts w:ascii="Georgia" w:eastAsia="Calibri" w:hAnsi="Georgia"/>
                <w:b/>
                <w:bCs/>
                <w:sz w:val="16"/>
                <w:szCs w:val="18"/>
              </w:rPr>
              <w:br/>
            </w:r>
            <w:r w:rsidRPr="001A4B64">
              <w:rPr>
                <w:rFonts w:ascii="Georgia" w:eastAsia="Calibri" w:hAnsi="Georgia"/>
                <w:b/>
                <w:bCs/>
                <w:sz w:val="16"/>
                <w:szCs w:val="18"/>
                <w:rtl/>
              </w:rPr>
              <w:t>הכללי</w:t>
            </w:r>
            <w:r w:rsidR="001A4B64">
              <w:rPr>
                <w:rFonts w:ascii="Georgia" w:eastAsia="Calibri" w:hAnsi="Georgia"/>
                <w:b/>
                <w:bCs/>
                <w:sz w:val="16"/>
                <w:szCs w:val="18"/>
                <w:rtl/>
              </w:rPr>
              <w:br/>
            </w:r>
            <w:r w:rsidRPr="00E64DD1">
              <w:rPr>
                <w:rFonts w:ascii="David" w:eastAsia="Calibri" w:hAnsi="David"/>
                <w:sz w:val="16"/>
                <w:szCs w:val="18"/>
              </w:rPr>
              <w:t>)</w:t>
            </w:r>
            <w:r w:rsidRPr="001A4B64">
              <w:rPr>
                <w:rFonts w:ascii="Georgia" w:eastAsia="Calibri" w:hAnsi="Georgia"/>
                <w:sz w:val="16"/>
                <w:szCs w:val="18"/>
              </w:rPr>
              <w:t xml:space="preserve"> </w:t>
            </w:r>
            <w:r w:rsidRPr="001A4B64">
              <w:rPr>
                <w:rFonts w:ascii="Georgia" w:eastAsia="Calibri" w:hAnsi="Georgia"/>
                <w:sz w:val="16"/>
                <w:szCs w:val="18"/>
                <w:rtl/>
              </w:rPr>
              <w:t>256</w:t>
            </w:r>
            <w:r w:rsidRPr="001A4B64">
              <w:rPr>
                <w:rFonts w:ascii="Georgia" w:eastAsia="Calibri" w:hAnsi="Georgia"/>
                <w:sz w:val="16"/>
                <w:szCs w:val="18"/>
              </w:rPr>
              <w:t>n=</w:t>
            </w:r>
            <w:r w:rsidRPr="001A4B64">
              <w:rPr>
                <w:rFonts w:ascii="Georgia" w:eastAsia="Calibri" w:hAnsi="Georgia"/>
                <w:sz w:val="16"/>
                <w:szCs w:val="18"/>
                <w:rtl/>
              </w:rPr>
              <w:t>)</w:t>
            </w:r>
          </w:p>
        </w:tc>
        <w:tc>
          <w:tcPr>
            <w:tcW w:w="0" w:type="auto"/>
            <w:tcBorders>
              <w:top w:val="single" w:sz="8" w:space="0" w:color="auto"/>
              <w:bottom w:val="single" w:sz="8" w:space="0" w:color="auto"/>
            </w:tcBorders>
            <w:shd w:val="clear" w:color="auto" w:fill="auto"/>
            <w:vAlign w:val="bottom"/>
          </w:tcPr>
          <w:p w14:paraId="000D4378" w14:textId="746B7248" w:rsidR="00206EFF" w:rsidRPr="001A4B64" w:rsidRDefault="00206EFF" w:rsidP="001A4B64">
            <w:pPr>
              <w:spacing w:line="360" w:lineRule="auto"/>
              <w:rPr>
                <w:rFonts w:ascii="Georgia" w:eastAsia="Calibri" w:hAnsi="Georgia"/>
                <w:sz w:val="16"/>
                <w:szCs w:val="18"/>
              </w:rPr>
            </w:pPr>
            <w:r w:rsidRPr="001A4B64">
              <w:rPr>
                <w:rFonts w:ascii="Georgia" w:eastAsia="Calibri" w:hAnsi="Georgia"/>
                <w:b/>
                <w:bCs/>
                <w:sz w:val="16"/>
                <w:szCs w:val="18"/>
                <w:rtl/>
              </w:rPr>
              <w:t xml:space="preserve">חרדיות </w:t>
            </w:r>
            <w:r w:rsidR="001A4B64">
              <w:rPr>
                <w:rFonts w:ascii="Georgia" w:eastAsia="Calibri" w:hAnsi="Georgia"/>
                <w:b/>
                <w:bCs/>
                <w:sz w:val="16"/>
                <w:szCs w:val="18"/>
              </w:rPr>
              <w:br/>
            </w:r>
            <w:r w:rsidRPr="001A4B64">
              <w:rPr>
                <w:rFonts w:ascii="Georgia" w:eastAsia="Calibri" w:hAnsi="Georgia"/>
                <w:sz w:val="16"/>
                <w:szCs w:val="18"/>
              </w:rPr>
              <w:t>(n=</w:t>
            </w:r>
            <w:r w:rsidRPr="00C70A45">
              <w:rPr>
                <w:rFonts w:ascii="David" w:eastAsia="Calibri" w:hAnsi="David"/>
                <w:sz w:val="18"/>
                <w:szCs w:val="20"/>
              </w:rPr>
              <w:t>92</w:t>
            </w:r>
            <w:r w:rsidRPr="00E64DD1">
              <w:rPr>
                <w:rFonts w:ascii="David" w:eastAsia="Calibri" w:hAnsi="David"/>
                <w:sz w:val="16"/>
                <w:szCs w:val="18"/>
              </w:rPr>
              <w:t>)</w:t>
            </w:r>
          </w:p>
        </w:tc>
        <w:tc>
          <w:tcPr>
            <w:tcW w:w="0" w:type="auto"/>
            <w:tcBorders>
              <w:top w:val="single" w:sz="8" w:space="0" w:color="auto"/>
              <w:bottom w:val="single" w:sz="8" w:space="0" w:color="auto"/>
            </w:tcBorders>
            <w:shd w:val="clear" w:color="auto" w:fill="auto"/>
            <w:vAlign w:val="bottom"/>
          </w:tcPr>
          <w:p w14:paraId="51C857FA" w14:textId="6EB6D219" w:rsidR="00206EFF" w:rsidRPr="001A4B64" w:rsidRDefault="00206EFF" w:rsidP="001A4B64">
            <w:pPr>
              <w:spacing w:line="360" w:lineRule="auto"/>
              <w:rPr>
                <w:rFonts w:ascii="Georgia" w:eastAsia="Calibri" w:hAnsi="Georgia"/>
                <w:sz w:val="16"/>
                <w:szCs w:val="18"/>
                <w:rtl/>
              </w:rPr>
            </w:pPr>
            <w:r w:rsidRPr="001A4B64">
              <w:rPr>
                <w:rFonts w:ascii="Georgia" w:eastAsia="Calibri" w:hAnsi="Georgia"/>
                <w:b/>
                <w:bCs/>
                <w:sz w:val="16"/>
                <w:szCs w:val="18"/>
                <w:rtl/>
              </w:rPr>
              <w:t xml:space="preserve">ערביות </w:t>
            </w:r>
            <w:r w:rsidR="001A4B64">
              <w:rPr>
                <w:rFonts w:ascii="Georgia" w:eastAsia="Calibri" w:hAnsi="Georgia"/>
                <w:b/>
                <w:bCs/>
                <w:sz w:val="16"/>
                <w:szCs w:val="18"/>
              </w:rPr>
              <w:br/>
            </w:r>
            <w:r w:rsidRPr="001A4B64">
              <w:rPr>
                <w:rFonts w:ascii="Georgia" w:eastAsia="Calibri" w:hAnsi="Georgia"/>
                <w:sz w:val="16"/>
                <w:szCs w:val="18"/>
              </w:rPr>
              <w:t>n=</w:t>
            </w:r>
            <w:r w:rsidRPr="00C70A45">
              <w:rPr>
                <w:rFonts w:ascii="David" w:eastAsia="Calibri" w:hAnsi="David"/>
                <w:sz w:val="18"/>
                <w:szCs w:val="18"/>
              </w:rPr>
              <w:t>173</w:t>
            </w:r>
            <w:r w:rsidRPr="00E64DD1">
              <w:rPr>
                <w:rFonts w:ascii="David" w:eastAsia="Calibri" w:hAnsi="David"/>
                <w:sz w:val="16"/>
                <w:szCs w:val="18"/>
              </w:rPr>
              <w:t>)</w:t>
            </w:r>
            <w:r w:rsidRPr="001A4B64">
              <w:rPr>
                <w:rFonts w:ascii="Georgia" w:eastAsia="Calibri" w:hAnsi="Georgia"/>
                <w:sz w:val="16"/>
                <w:szCs w:val="18"/>
                <w:rtl/>
              </w:rPr>
              <w:t>)</w:t>
            </w:r>
          </w:p>
        </w:tc>
        <w:tc>
          <w:tcPr>
            <w:tcW w:w="0" w:type="auto"/>
            <w:tcBorders>
              <w:top w:val="single" w:sz="8" w:space="0" w:color="auto"/>
              <w:bottom w:val="single" w:sz="8" w:space="0" w:color="auto"/>
            </w:tcBorders>
            <w:shd w:val="clear" w:color="auto" w:fill="auto"/>
            <w:vAlign w:val="bottom"/>
          </w:tcPr>
          <w:p w14:paraId="0DE3E098" w14:textId="77777777" w:rsidR="00206EFF" w:rsidRPr="001A4B64" w:rsidRDefault="00206EFF" w:rsidP="001A4B64">
            <w:pPr>
              <w:spacing w:line="360" w:lineRule="auto"/>
              <w:rPr>
                <w:rFonts w:ascii="Georgia" w:eastAsia="Calibri" w:hAnsi="Georgia"/>
                <w:b/>
                <w:bCs/>
                <w:sz w:val="16"/>
                <w:szCs w:val="18"/>
              </w:rPr>
            </w:pPr>
            <w:r w:rsidRPr="001A4B64">
              <w:rPr>
                <w:rFonts w:ascii="Georgia" w:hAnsi="Georgia"/>
                <w:b/>
                <w:bCs/>
                <w:sz w:val="16"/>
                <w:szCs w:val="18"/>
              </w:rPr>
              <w:sym w:font="Symbol" w:char="F063"/>
            </w:r>
            <w:r w:rsidRPr="001A4B64">
              <w:rPr>
                <w:rFonts w:ascii="Georgia" w:hAnsi="Georgia"/>
                <w:b/>
                <w:bCs/>
                <w:sz w:val="16"/>
                <w:szCs w:val="18"/>
              </w:rPr>
              <w:t>²/F</w:t>
            </w:r>
          </w:p>
        </w:tc>
      </w:tr>
      <w:tr w:rsidR="00C70A45" w:rsidRPr="001A4B64" w14:paraId="012C5BC9" w14:textId="77777777" w:rsidTr="00C70A45">
        <w:trPr>
          <w:cantSplit/>
          <w:jc w:val="center"/>
        </w:trPr>
        <w:tc>
          <w:tcPr>
            <w:tcW w:w="0" w:type="auto"/>
            <w:tcBorders>
              <w:top w:val="single" w:sz="8" w:space="0" w:color="auto"/>
            </w:tcBorders>
            <w:shd w:val="clear" w:color="auto" w:fill="auto"/>
          </w:tcPr>
          <w:p w14:paraId="7DB70440" w14:textId="77777777" w:rsidR="00206EFF" w:rsidRPr="001A4B64" w:rsidRDefault="00206EFF" w:rsidP="001A4B64">
            <w:pPr>
              <w:spacing w:before="60" w:after="60" w:line="220" w:lineRule="exact"/>
              <w:jc w:val="both"/>
              <w:rPr>
                <w:rFonts w:ascii="Georgia" w:eastAsia="Calibri" w:hAnsi="Georgia"/>
                <w:b/>
                <w:bCs/>
                <w:sz w:val="16"/>
                <w:szCs w:val="18"/>
                <w:rtl/>
              </w:rPr>
            </w:pPr>
            <w:r w:rsidRPr="001A4B64">
              <w:rPr>
                <w:rFonts w:ascii="Georgia" w:eastAsia="Calibri" w:hAnsi="Georgia"/>
                <w:b/>
                <w:bCs/>
                <w:sz w:val="16"/>
                <w:szCs w:val="18"/>
                <w:rtl/>
              </w:rPr>
              <w:t>רמת השכלה</w:t>
            </w:r>
          </w:p>
        </w:tc>
        <w:tc>
          <w:tcPr>
            <w:tcW w:w="0" w:type="auto"/>
            <w:tcBorders>
              <w:top w:val="single" w:sz="8" w:space="0" w:color="auto"/>
            </w:tcBorders>
            <w:shd w:val="clear" w:color="auto" w:fill="auto"/>
          </w:tcPr>
          <w:p w14:paraId="712AF978"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עד תיכונית</w:t>
            </w:r>
          </w:p>
        </w:tc>
        <w:tc>
          <w:tcPr>
            <w:tcW w:w="0" w:type="auto"/>
            <w:tcBorders>
              <w:top w:val="single" w:sz="8" w:space="0" w:color="auto"/>
            </w:tcBorders>
            <w:shd w:val="clear" w:color="auto" w:fill="auto"/>
          </w:tcPr>
          <w:p w14:paraId="18B151EE"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tcBorders>
              <w:top w:val="single" w:sz="8" w:space="0" w:color="auto"/>
            </w:tcBorders>
            <w:shd w:val="clear" w:color="auto" w:fill="auto"/>
          </w:tcPr>
          <w:p w14:paraId="65A0C923" w14:textId="1F2A41E0" w:rsidR="00206EFF" w:rsidRPr="00C70A45" w:rsidRDefault="00206EFF" w:rsidP="001A4B64">
            <w:pPr>
              <w:spacing w:before="60" w:after="60" w:line="220" w:lineRule="exact"/>
              <w:rPr>
                <w:rFonts w:ascii="David" w:eastAsia="Calibri" w:hAnsi="David"/>
                <w:sz w:val="18"/>
                <w:szCs w:val="18"/>
                <w:rtl/>
              </w:rPr>
            </w:pPr>
            <w:r w:rsidRPr="00C70A45">
              <w:rPr>
                <w:rFonts w:ascii="David" w:eastAsia="Calibri" w:hAnsi="David"/>
                <w:sz w:val="18"/>
                <w:szCs w:val="18"/>
              </w:rPr>
              <w:t>123</w:t>
            </w:r>
            <w:r w:rsidR="001A4B64" w:rsidRPr="00C70A45">
              <w:rPr>
                <w:rFonts w:ascii="David" w:eastAsia="Calibri" w:hAnsi="David"/>
                <w:sz w:val="18"/>
                <w:szCs w:val="18"/>
              </w:rPr>
              <w:br/>
            </w:r>
            <w:r w:rsidRPr="00C70A45">
              <w:rPr>
                <w:rFonts w:ascii="David" w:eastAsia="Calibri" w:hAnsi="David"/>
                <w:sz w:val="18"/>
                <w:szCs w:val="18"/>
              </w:rPr>
              <w:t>(48.0%)</w:t>
            </w:r>
          </w:p>
        </w:tc>
        <w:tc>
          <w:tcPr>
            <w:tcW w:w="0" w:type="auto"/>
            <w:tcBorders>
              <w:top w:val="single" w:sz="8" w:space="0" w:color="auto"/>
            </w:tcBorders>
            <w:shd w:val="clear" w:color="auto" w:fill="auto"/>
          </w:tcPr>
          <w:p w14:paraId="64512DF6" w14:textId="1613620A" w:rsidR="00206EFF" w:rsidRPr="00C70A45" w:rsidRDefault="00C70A45" w:rsidP="00C70A45">
            <w:pPr>
              <w:spacing w:before="60" w:after="60" w:line="220" w:lineRule="exact"/>
              <w:rPr>
                <w:rFonts w:ascii="David" w:eastAsia="Calibri" w:hAnsi="David"/>
                <w:sz w:val="18"/>
                <w:szCs w:val="18"/>
              </w:rPr>
            </w:pPr>
            <w:r w:rsidRPr="00C70A45">
              <w:rPr>
                <w:rFonts w:ascii="David" w:eastAsia="Calibri" w:hAnsi="David"/>
                <w:sz w:val="18"/>
                <w:szCs w:val="18"/>
              </w:rPr>
              <w:t>10</w:t>
            </w:r>
            <w:r w:rsidRPr="00C70A45">
              <w:rPr>
                <w:rFonts w:ascii="David" w:eastAsia="Calibri" w:hAnsi="David"/>
                <w:sz w:val="18"/>
                <w:szCs w:val="18"/>
              </w:rPr>
              <w:br/>
            </w:r>
            <w:r w:rsidR="00206EFF" w:rsidRPr="00C70A45">
              <w:rPr>
                <w:rFonts w:ascii="David" w:eastAsia="Calibri" w:hAnsi="David"/>
                <w:sz w:val="18"/>
                <w:szCs w:val="18"/>
              </w:rPr>
              <w:t>(10.9%)</w:t>
            </w:r>
          </w:p>
        </w:tc>
        <w:tc>
          <w:tcPr>
            <w:tcW w:w="0" w:type="auto"/>
            <w:tcBorders>
              <w:top w:val="single" w:sz="8" w:space="0" w:color="auto"/>
            </w:tcBorders>
            <w:shd w:val="clear" w:color="auto" w:fill="auto"/>
          </w:tcPr>
          <w:p w14:paraId="195D25F0" w14:textId="55D3421D" w:rsidR="00206EFF" w:rsidRPr="00C70A45" w:rsidRDefault="00206EFF" w:rsidP="00C70A45">
            <w:pPr>
              <w:spacing w:before="60" w:after="60" w:line="220" w:lineRule="exact"/>
              <w:rPr>
                <w:rFonts w:ascii="David" w:eastAsia="Calibri" w:hAnsi="David"/>
                <w:sz w:val="18"/>
                <w:szCs w:val="18"/>
                <w:rtl/>
              </w:rPr>
            </w:pPr>
            <w:r w:rsidRPr="00C70A45">
              <w:rPr>
                <w:rFonts w:ascii="David" w:eastAsia="Calibri" w:hAnsi="David"/>
                <w:sz w:val="18"/>
                <w:szCs w:val="18"/>
              </w:rPr>
              <w:t>68</w:t>
            </w:r>
            <w:r w:rsidR="00C70A45" w:rsidRPr="00C70A45">
              <w:rPr>
                <w:rFonts w:ascii="David" w:eastAsia="Calibri" w:hAnsi="David"/>
                <w:sz w:val="18"/>
                <w:szCs w:val="18"/>
              </w:rPr>
              <w:br/>
            </w:r>
            <w:r w:rsidRPr="00C70A45">
              <w:rPr>
                <w:rFonts w:ascii="David" w:eastAsia="Calibri" w:hAnsi="David"/>
                <w:sz w:val="18"/>
                <w:szCs w:val="18"/>
              </w:rPr>
              <w:t xml:space="preserve"> (39.3%)</w:t>
            </w:r>
          </w:p>
        </w:tc>
        <w:tc>
          <w:tcPr>
            <w:tcW w:w="0" w:type="auto"/>
            <w:tcBorders>
              <w:top w:val="single" w:sz="8" w:space="0" w:color="auto"/>
            </w:tcBorders>
            <w:shd w:val="clear" w:color="auto" w:fill="auto"/>
          </w:tcPr>
          <w:p w14:paraId="25852D6C" w14:textId="77777777" w:rsidR="00206EFF" w:rsidRPr="001A4B64" w:rsidRDefault="00206EFF" w:rsidP="001A4B64">
            <w:pPr>
              <w:spacing w:before="60" w:after="60" w:line="220" w:lineRule="exact"/>
              <w:rPr>
                <w:rFonts w:ascii="Georgia" w:eastAsia="Calibri" w:hAnsi="Georgia"/>
                <w:sz w:val="16"/>
                <w:szCs w:val="18"/>
              </w:rPr>
            </w:pPr>
            <w:r w:rsidRPr="001A4B64">
              <w:rPr>
                <w:rFonts w:ascii="Georgia" w:eastAsia="Calibri" w:hAnsi="Georgia"/>
                <w:sz w:val="16"/>
                <w:szCs w:val="18"/>
                <w:rtl/>
              </w:rPr>
              <w:t>***</w:t>
            </w:r>
            <w:r w:rsidRPr="001A4B64">
              <w:rPr>
                <w:rFonts w:ascii="Georgia" w:eastAsia="Calibri" w:hAnsi="Georgia"/>
                <w:sz w:val="16"/>
                <w:szCs w:val="18"/>
              </w:rPr>
              <w:t xml:space="preserve"> </w:t>
            </w:r>
            <w:r w:rsidRPr="00D3069E">
              <w:rPr>
                <w:rFonts w:ascii="David" w:eastAsia="Calibri" w:hAnsi="David"/>
                <w:sz w:val="16"/>
                <w:szCs w:val="18"/>
                <w:rtl/>
              </w:rPr>
              <w:t>87.65</w:t>
            </w:r>
            <w:r w:rsidRPr="001A4B64">
              <w:rPr>
                <w:rFonts w:ascii="Georgia" w:eastAsia="Calibri" w:hAnsi="Georgia"/>
                <w:sz w:val="16"/>
                <w:szCs w:val="18"/>
                <w:rtl/>
              </w:rPr>
              <w:t>=</w:t>
            </w:r>
            <w:r w:rsidRPr="001A4B64">
              <w:rPr>
                <w:rFonts w:ascii="Georgia" w:hAnsi="Georgia"/>
                <w:b/>
                <w:bCs/>
                <w:sz w:val="16"/>
                <w:szCs w:val="18"/>
              </w:rPr>
              <w:sym w:font="Symbol" w:char="F063"/>
            </w:r>
            <w:r w:rsidRPr="001A4B64">
              <w:rPr>
                <w:rFonts w:ascii="Georgia" w:hAnsi="Georgia"/>
                <w:b/>
                <w:bCs/>
                <w:sz w:val="16"/>
                <w:szCs w:val="18"/>
              </w:rPr>
              <w:t>²</w:t>
            </w:r>
          </w:p>
        </w:tc>
      </w:tr>
      <w:tr w:rsidR="00C70A45" w:rsidRPr="001A4B64" w14:paraId="6AD4C5CF" w14:textId="77777777" w:rsidTr="00C70A45">
        <w:trPr>
          <w:cantSplit/>
          <w:jc w:val="center"/>
        </w:trPr>
        <w:tc>
          <w:tcPr>
            <w:tcW w:w="0" w:type="auto"/>
            <w:shd w:val="clear" w:color="auto" w:fill="auto"/>
          </w:tcPr>
          <w:p w14:paraId="1DC9CF71" w14:textId="77777777" w:rsidR="00206EFF" w:rsidRPr="001A4B64" w:rsidRDefault="00206EFF" w:rsidP="001A4B64">
            <w:pPr>
              <w:spacing w:before="60" w:after="60" w:line="220" w:lineRule="exact"/>
              <w:jc w:val="both"/>
              <w:rPr>
                <w:rFonts w:ascii="Georgia" w:eastAsia="Calibri" w:hAnsi="Georgia"/>
                <w:sz w:val="16"/>
                <w:szCs w:val="18"/>
                <w:rtl/>
              </w:rPr>
            </w:pPr>
          </w:p>
        </w:tc>
        <w:tc>
          <w:tcPr>
            <w:tcW w:w="0" w:type="auto"/>
            <w:shd w:val="clear" w:color="auto" w:fill="auto"/>
          </w:tcPr>
          <w:p w14:paraId="6227D5FA"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על-תיכונית</w:t>
            </w:r>
          </w:p>
        </w:tc>
        <w:tc>
          <w:tcPr>
            <w:tcW w:w="0" w:type="auto"/>
            <w:shd w:val="clear" w:color="auto" w:fill="auto"/>
          </w:tcPr>
          <w:p w14:paraId="2D48B871"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shd w:val="clear" w:color="auto" w:fill="auto"/>
          </w:tcPr>
          <w:p w14:paraId="59D89653" w14:textId="5ACA6B64" w:rsidR="00206EFF" w:rsidRPr="00C70A45" w:rsidRDefault="00206EFF" w:rsidP="001A4B64">
            <w:pPr>
              <w:spacing w:before="60" w:after="60" w:line="220" w:lineRule="exact"/>
              <w:rPr>
                <w:rFonts w:ascii="David" w:eastAsia="Calibri" w:hAnsi="David"/>
                <w:sz w:val="18"/>
                <w:szCs w:val="18"/>
                <w:rtl/>
              </w:rPr>
            </w:pPr>
            <w:r w:rsidRPr="00C70A45">
              <w:rPr>
                <w:rFonts w:ascii="David" w:eastAsia="Calibri" w:hAnsi="David"/>
                <w:sz w:val="18"/>
                <w:szCs w:val="18"/>
              </w:rPr>
              <w:t>71</w:t>
            </w:r>
            <w:r w:rsidR="001A4B64" w:rsidRPr="00C70A45">
              <w:rPr>
                <w:rFonts w:ascii="David" w:eastAsia="Calibri" w:hAnsi="David"/>
                <w:sz w:val="18"/>
                <w:szCs w:val="18"/>
              </w:rPr>
              <w:br/>
            </w:r>
            <w:r w:rsidRPr="00C70A45">
              <w:rPr>
                <w:rFonts w:ascii="David" w:eastAsia="Calibri" w:hAnsi="David"/>
                <w:sz w:val="18"/>
                <w:szCs w:val="18"/>
              </w:rPr>
              <w:t>(27.7%)</w:t>
            </w:r>
          </w:p>
        </w:tc>
        <w:tc>
          <w:tcPr>
            <w:tcW w:w="0" w:type="auto"/>
            <w:shd w:val="clear" w:color="auto" w:fill="auto"/>
          </w:tcPr>
          <w:p w14:paraId="650BCEBC" w14:textId="598EBE15" w:rsidR="00206EFF" w:rsidRPr="00C70A45" w:rsidRDefault="00C70A45" w:rsidP="00C70A45">
            <w:pPr>
              <w:spacing w:before="60" w:after="60" w:line="220" w:lineRule="exact"/>
              <w:rPr>
                <w:rFonts w:ascii="David" w:eastAsia="Calibri" w:hAnsi="David"/>
                <w:sz w:val="18"/>
                <w:szCs w:val="18"/>
                <w:rtl/>
              </w:rPr>
            </w:pPr>
            <w:r w:rsidRPr="00C70A45">
              <w:rPr>
                <w:rFonts w:ascii="David" w:eastAsia="Calibri" w:hAnsi="David"/>
                <w:sz w:val="18"/>
                <w:szCs w:val="18"/>
              </w:rPr>
              <w:t>9</w:t>
            </w:r>
            <w:r w:rsidRPr="00C70A45">
              <w:rPr>
                <w:rFonts w:ascii="David" w:eastAsia="Calibri" w:hAnsi="David"/>
                <w:sz w:val="18"/>
                <w:szCs w:val="18"/>
              </w:rPr>
              <w:br/>
            </w:r>
            <w:r w:rsidR="00206EFF" w:rsidRPr="00C70A45">
              <w:rPr>
                <w:rFonts w:ascii="David" w:eastAsia="Calibri" w:hAnsi="David"/>
                <w:sz w:val="18"/>
                <w:szCs w:val="18"/>
              </w:rPr>
              <w:t>(9.8%)</w:t>
            </w:r>
          </w:p>
        </w:tc>
        <w:tc>
          <w:tcPr>
            <w:tcW w:w="0" w:type="auto"/>
            <w:shd w:val="clear" w:color="auto" w:fill="auto"/>
          </w:tcPr>
          <w:p w14:paraId="1106E14F" w14:textId="249C2AE1" w:rsidR="00206EFF" w:rsidRPr="00C70A45" w:rsidRDefault="00206EFF" w:rsidP="00C70A45">
            <w:pPr>
              <w:spacing w:before="60" w:after="60" w:line="220" w:lineRule="exact"/>
              <w:rPr>
                <w:rFonts w:ascii="David" w:eastAsia="Calibri" w:hAnsi="David"/>
                <w:sz w:val="18"/>
                <w:szCs w:val="18"/>
                <w:rtl/>
              </w:rPr>
            </w:pPr>
            <w:r w:rsidRPr="00C70A45">
              <w:rPr>
                <w:rFonts w:ascii="David" w:eastAsia="Calibri" w:hAnsi="David"/>
                <w:sz w:val="18"/>
                <w:szCs w:val="18"/>
              </w:rPr>
              <w:t>41</w:t>
            </w:r>
            <w:r w:rsidR="00C70A45" w:rsidRPr="00C70A45">
              <w:rPr>
                <w:rFonts w:ascii="David" w:eastAsia="Calibri" w:hAnsi="David"/>
                <w:sz w:val="18"/>
                <w:szCs w:val="18"/>
              </w:rPr>
              <w:br/>
            </w:r>
            <w:r w:rsidRPr="00C70A45">
              <w:rPr>
                <w:rFonts w:ascii="David" w:eastAsia="Calibri" w:hAnsi="David"/>
                <w:sz w:val="18"/>
                <w:szCs w:val="18"/>
              </w:rPr>
              <w:t xml:space="preserve"> (23.7%)</w:t>
            </w:r>
          </w:p>
        </w:tc>
        <w:tc>
          <w:tcPr>
            <w:tcW w:w="0" w:type="auto"/>
            <w:shd w:val="clear" w:color="auto" w:fill="auto"/>
          </w:tcPr>
          <w:p w14:paraId="4FFE5376" w14:textId="77777777" w:rsidR="00206EFF" w:rsidRPr="001A4B64" w:rsidRDefault="00206EFF" w:rsidP="001A4B64">
            <w:pPr>
              <w:spacing w:before="60" w:after="60" w:line="220" w:lineRule="exact"/>
              <w:rPr>
                <w:rFonts w:ascii="Georgia" w:eastAsia="Calibri" w:hAnsi="Georgia"/>
                <w:sz w:val="16"/>
                <w:szCs w:val="18"/>
                <w:rtl/>
              </w:rPr>
            </w:pPr>
          </w:p>
        </w:tc>
      </w:tr>
      <w:tr w:rsidR="00C70A45" w:rsidRPr="001A4B64" w14:paraId="7023A60B" w14:textId="77777777" w:rsidTr="00C70A45">
        <w:trPr>
          <w:cantSplit/>
          <w:jc w:val="center"/>
        </w:trPr>
        <w:tc>
          <w:tcPr>
            <w:tcW w:w="0" w:type="auto"/>
            <w:shd w:val="clear" w:color="auto" w:fill="auto"/>
          </w:tcPr>
          <w:p w14:paraId="7FB57E45" w14:textId="77777777" w:rsidR="00206EFF" w:rsidRPr="001A4B64" w:rsidRDefault="00206EFF" w:rsidP="001A4B64">
            <w:pPr>
              <w:spacing w:before="60" w:after="60" w:line="220" w:lineRule="exact"/>
              <w:jc w:val="both"/>
              <w:rPr>
                <w:rFonts w:ascii="Georgia" w:eastAsia="Calibri" w:hAnsi="Georgia"/>
                <w:sz w:val="16"/>
                <w:szCs w:val="18"/>
                <w:rtl/>
              </w:rPr>
            </w:pPr>
          </w:p>
        </w:tc>
        <w:tc>
          <w:tcPr>
            <w:tcW w:w="0" w:type="auto"/>
            <w:shd w:val="clear" w:color="auto" w:fill="auto"/>
          </w:tcPr>
          <w:p w14:paraId="70BA28CE"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אקדמית</w:t>
            </w:r>
          </w:p>
        </w:tc>
        <w:tc>
          <w:tcPr>
            <w:tcW w:w="0" w:type="auto"/>
            <w:shd w:val="clear" w:color="auto" w:fill="auto"/>
          </w:tcPr>
          <w:p w14:paraId="30BC5DE6"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shd w:val="clear" w:color="auto" w:fill="auto"/>
          </w:tcPr>
          <w:p w14:paraId="456B0C28" w14:textId="2895999E" w:rsidR="00206EFF" w:rsidRPr="00C70A45" w:rsidRDefault="00206EFF" w:rsidP="001A4B64">
            <w:pPr>
              <w:spacing w:before="60" w:after="60" w:line="220" w:lineRule="exact"/>
              <w:rPr>
                <w:rFonts w:ascii="David" w:eastAsia="Calibri" w:hAnsi="David"/>
                <w:sz w:val="18"/>
                <w:szCs w:val="18"/>
                <w:rtl/>
              </w:rPr>
            </w:pPr>
            <w:r w:rsidRPr="00C70A45">
              <w:rPr>
                <w:rFonts w:ascii="David" w:eastAsia="Calibri" w:hAnsi="David"/>
                <w:sz w:val="18"/>
                <w:szCs w:val="18"/>
              </w:rPr>
              <w:t xml:space="preserve"> 62</w:t>
            </w:r>
            <w:r w:rsidR="001A4B64" w:rsidRPr="00C70A45">
              <w:rPr>
                <w:rFonts w:ascii="David" w:eastAsia="Calibri" w:hAnsi="David"/>
                <w:sz w:val="18"/>
                <w:szCs w:val="18"/>
              </w:rPr>
              <w:br/>
            </w:r>
            <w:r w:rsidRPr="00C70A45">
              <w:rPr>
                <w:rFonts w:ascii="David" w:eastAsia="Calibri" w:hAnsi="David"/>
                <w:sz w:val="18"/>
                <w:szCs w:val="18"/>
              </w:rPr>
              <w:t>(24.2%)</w:t>
            </w:r>
          </w:p>
        </w:tc>
        <w:tc>
          <w:tcPr>
            <w:tcW w:w="0" w:type="auto"/>
            <w:shd w:val="clear" w:color="auto" w:fill="auto"/>
          </w:tcPr>
          <w:p w14:paraId="36BE3EF0" w14:textId="1E44DE4B" w:rsidR="00206EFF" w:rsidRPr="00C70A45" w:rsidRDefault="00C70A45" w:rsidP="00C70A45">
            <w:pPr>
              <w:spacing w:before="60" w:after="60" w:line="220" w:lineRule="exact"/>
              <w:rPr>
                <w:rFonts w:ascii="David" w:eastAsia="Calibri" w:hAnsi="David"/>
                <w:sz w:val="18"/>
                <w:szCs w:val="18"/>
                <w:rtl/>
              </w:rPr>
            </w:pPr>
            <w:r w:rsidRPr="00C70A45">
              <w:rPr>
                <w:rFonts w:ascii="David" w:eastAsia="Calibri" w:hAnsi="David"/>
                <w:sz w:val="18"/>
                <w:szCs w:val="18"/>
              </w:rPr>
              <w:t>73</w:t>
            </w:r>
            <w:r w:rsidRPr="00C70A45">
              <w:rPr>
                <w:rFonts w:ascii="David" w:eastAsia="Calibri" w:hAnsi="David"/>
                <w:sz w:val="18"/>
                <w:szCs w:val="18"/>
              </w:rPr>
              <w:br/>
            </w:r>
            <w:r w:rsidR="00206EFF" w:rsidRPr="00C70A45">
              <w:rPr>
                <w:rFonts w:ascii="David" w:eastAsia="Calibri" w:hAnsi="David"/>
                <w:sz w:val="18"/>
                <w:szCs w:val="18"/>
              </w:rPr>
              <w:t xml:space="preserve"> (79.3%)</w:t>
            </w:r>
          </w:p>
        </w:tc>
        <w:tc>
          <w:tcPr>
            <w:tcW w:w="0" w:type="auto"/>
            <w:shd w:val="clear" w:color="auto" w:fill="auto"/>
          </w:tcPr>
          <w:p w14:paraId="3B813FF3" w14:textId="3F55FE70" w:rsidR="00206EFF" w:rsidRPr="00C70A45" w:rsidRDefault="00206EFF" w:rsidP="00C70A45">
            <w:pPr>
              <w:spacing w:before="60" w:after="60" w:line="220" w:lineRule="exact"/>
              <w:rPr>
                <w:rFonts w:ascii="David" w:eastAsia="Calibri" w:hAnsi="David"/>
                <w:sz w:val="18"/>
                <w:szCs w:val="18"/>
                <w:rtl/>
              </w:rPr>
            </w:pPr>
            <w:r w:rsidRPr="00C70A45">
              <w:rPr>
                <w:rFonts w:ascii="David" w:eastAsia="Calibri" w:hAnsi="David"/>
                <w:sz w:val="18"/>
                <w:szCs w:val="18"/>
              </w:rPr>
              <w:t>64</w:t>
            </w:r>
            <w:r w:rsidR="00C70A45" w:rsidRPr="00C70A45">
              <w:rPr>
                <w:rFonts w:ascii="David" w:eastAsia="Calibri" w:hAnsi="David"/>
                <w:sz w:val="18"/>
                <w:szCs w:val="18"/>
              </w:rPr>
              <w:br/>
            </w:r>
            <w:r w:rsidRPr="00C70A45">
              <w:rPr>
                <w:rFonts w:ascii="David" w:eastAsia="Calibri" w:hAnsi="David"/>
                <w:sz w:val="18"/>
                <w:szCs w:val="18"/>
              </w:rPr>
              <w:t>(37.0%)</w:t>
            </w:r>
          </w:p>
        </w:tc>
        <w:tc>
          <w:tcPr>
            <w:tcW w:w="0" w:type="auto"/>
            <w:shd w:val="clear" w:color="auto" w:fill="auto"/>
          </w:tcPr>
          <w:p w14:paraId="687F210C" w14:textId="77777777" w:rsidR="00206EFF" w:rsidRPr="001A4B64" w:rsidRDefault="00206EFF" w:rsidP="001A4B64">
            <w:pPr>
              <w:spacing w:before="60" w:after="60" w:line="220" w:lineRule="exact"/>
              <w:rPr>
                <w:rFonts w:ascii="Georgia" w:eastAsia="Calibri" w:hAnsi="Georgia"/>
                <w:sz w:val="16"/>
                <w:szCs w:val="18"/>
                <w:rtl/>
              </w:rPr>
            </w:pPr>
          </w:p>
        </w:tc>
      </w:tr>
      <w:tr w:rsidR="00C70A45" w:rsidRPr="001A4B64" w14:paraId="0DAF6BB1" w14:textId="77777777" w:rsidTr="00C70A45">
        <w:trPr>
          <w:cantSplit/>
          <w:jc w:val="center"/>
        </w:trPr>
        <w:tc>
          <w:tcPr>
            <w:tcW w:w="0" w:type="auto"/>
            <w:shd w:val="clear" w:color="auto" w:fill="auto"/>
          </w:tcPr>
          <w:p w14:paraId="22A5E849" w14:textId="17FA5025" w:rsidR="00206EFF" w:rsidRPr="001A4B64" w:rsidRDefault="00206EFF" w:rsidP="001A4B64">
            <w:pPr>
              <w:spacing w:before="60" w:after="60" w:line="220" w:lineRule="exact"/>
              <w:jc w:val="both"/>
              <w:rPr>
                <w:rFonts w:ascii="Georgia" w:eastAsia="Calibri" w:hAnsi="Georgia"/>
                <w:b/>
                <w:bCs/>
                <w:sz w:val="16"/>
                <w:szCs w:val="18"/>
                <w:rtl/>
              </w:rPr>
            </w:pPr>
            <w:r w:rsidRPr="001A4B64">
              <w:rPr>
                <w:rFonts w:ascii="Georgia" w:eastAsia="Calibri" w:hAnsi="Georgia"/>
                <w:b/>
                <w:bCs/>
                <w:sz w:val="16"/>
                <w:szCs w:val="18"/>
                <w:rtl/>
              </w:rPr>
              <w:t xml:space="preserve">מצב כלכלי </w:t>
            </w:r>
          </w:p>
        </w:tc>
        <w:tc>
          <w:tcPr>
            <w:tcW w:w="0" w:type="auto"/>
            <w:shd w:val="clear" w:color="auto" w:fill="auto"/>
          </w:tcPr>
          <w:p w14:paraId="51CD0EC3"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מתחת לממוצע</w:t>
            </w:r>
          </w:p>
        </w:tc>
        <w:tc>
          <w:tcPr>
            <w:tcW w:w="0" w:type="auto"/>
            <w:shd w:val="clear" w:color="auto" w:fill="auto"/>
          </w:tcPr>
          <w:p w14:paraId="42BC2B4D"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shd w:val="clear" w:color="auto" w:fill="auto"/>
          </w:tcPr>
          <w:p w14:paraId="47D6085B" w14:textId="6F9B326A" w:rsidR="00206EFF" w:rsidRPr="00C70A45" w:rsidRDefault="001A4B64" w:rsidP="0096008F">
            <w:pPr>
              <w:spacing w:before="60" w:after="60" w:line="220" w:lineRule="exact"/>
              <w:rPr>
                <w:rFonts w:ascii="David" w:eastAsia="Calibri" w:hAnsi="David"/>
                <w:sz w:val="18"/>
                <w:szCs w:val="18"/>
                <w:rtl/>
              </w:rPr>
            </w:pPr>
            <w:r w:rsidRPr="00C70A45">
              <w:rPr>
                <w:rFonts w:ascii="David" w:eastAsia="Calibri" w:hAnsi="David"/>
                <w:sz w:val="18"/>
                <w:szCs w:val="18"/>
                <w:rtl/>
              </w:rPr>
              <w:t>132</w:t>
            </w:r>
            <w:r w:rsidRPr="00C70A45">
              <w:rPr>
                <w:rFonts w:ascii="David" w:eastAsia="Calibri" w:hAnsi="David"/>
                <w:sz w:val="18"/>
                <w:szCs w:val="18"/>
              </w:rPr>
              <w:br/>
            </w:r>
            <w:r w:rsidR="00206EFF" w:rsidRPr="00C70A45">
              <w:rPr>
                <w:rFonts w:ascii="David" w:eastAsia="Calibri" w:hAnsi="David"/>
                <w:sz w:val="18"/>
                <w:szCs w:val="18"/>
                <w:rtl/>
              </w:rPr>
              <w:t xml:space="preserve">(51.5%) </w:t>
            </w:r>
          </w:p>
        </w:tc>
        <w:tc>
          <w:tcPr>
            <w:tcW w:w="0" w:type="auto"/>
            <w:shd w:val="clear" w:color="auto" w:fill="auto"/>
          </w:tcPr>
          <w:p w14:paraId="790B6DA9" w14:textId="509C0090" w:rsidR="00206EFF" w:rsidRPr="00C70A45" w:rsidRDefault="00C70A45" w:rsidP="00C70A45">
            <w:pPr>
              <w:spacing w:before="60" w:after="60" w:line="220" w:lineRule="exact"/>
              <w:rPr>
                <w:rFonts w:ascii="David" w:eastAsia="Calibri" w:hAnsi="David"/>
                <w:sz w:val="18"/>
                <w:szCs w:val="18"/>
              </w:rPr>
            </w:pPr>
            <w:r w:rsidRPr="00C70A45">
              <w:rPr>
                <w:rFonts w:ascii="David" w:eastAsia="Calibri" w:hAnsi="David"/>
                <w:sz w:val="18"/>
                <w:szCs w:val="18"/>
              </w:rPr>
              <w:t>67</w:t>
            </w:r>
            <w:r w:rsidRPr="00C70A45">
              <w:rPr>
                <w:rFonts w:ascii="David" w:eastAsia="Calibri" w:hAnsi="David"/>
                <w:sz w:val="18"/>
                <w:szCs w:val="18"/>
              </w:rPr>
              <w:br/>
            </w:r>
            <w:r w:rsidR="00206EFF" w:rsidRPr="00C70A45">
              <w:rPr>
                <w:rFonts w:ascii="David" w:eastAsia="Calibri" w:hAnsi="David"/>
                <w:sz w:val="18"/>
                <w:szCs w:val="18"/>
              </w:rPr>
              <w:t xml:space="preserve"> (72.8%)</w:t>
            </w:r>
          </w:p>
        </w:tc>
        <w:tc>
          <w:tcPr>
            <w:tcW w:w="0" w:type="auto"/>
            <w:shd w:val="clear" w:color="auto" w:fill="auto"/>
          </w:tcPr>
          <w:p w14:paraId="467AEE18" w14:textId="111E55B2" w:rsidR="00206EFF" w:rsidRPr="00C70A45" w:rsidRDefault="00206EFF" w:rsidP="00C70A45">
            <w:pPr>
              <w:spacing w:before="60" w:after="60" w:line="220" w:lineRule="exact"/>
              <w:rPr>
                <w:rFonts w:ascii="David" w:eastAsia="Calibri" w:hAnsi="David"/>
                <w:sz w:val="18"/>
                <w:szCs w:val="18"/>
                <w:rtl/>
              </w:rPr>
            </w:pPr>
            <w:r w:rsidRPr="00C70A45">
              <w:rPr>
                <w:rFonts w:ascii="David" w:eastAsia="Calibri" w:hAnsi="David"/>
                <w:sz w:val="18"/>
                <w:szCs w:val="18"/>
              </w:rPr>
              <w:t>116</w:t>
            </w:r>
            <w:r w:rsidR="00C70A45" w:rsidRPr="00C70A45">
              <w:rPr>
                <w:rFonts w:ascii="David" w:eastAsia="Calibri" w:hAnsi="David"/>
                <w:sz w:val="18"/>
                <w:szCs w:val="18"/>
              </w:rPr>
              <w:br/>
            </w:r>
            <w:r w:rsidRPr="00C70A45">
              <w:rPr>
                <w:rFonts w:ascii="David" w:eastAsia="Calibri" w:hAnsi="David"/>
                <w:sz w:val="18"/>
                <w:szCs w:val="18"/>
              </w:rPr>
              <w:t>(67.0 %)</w:t>
            </w:r>
          </w:p>
        </w:tc>
        <w:tc>
          <w:tcPr>
            <w:tcW w:w="0" w:type="auto"/>
            <w:shd w:val="clear" w:color="auto" w:fill="auto"/>
          </w:tcPr>
          <w:p w14:paraId="750CF8BD"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***29.38=</w:t>
            </w:r>
            <w:r w:rsidRPr="001A4B64">
              <w:rPr>
                <w:rFonts w:ascii="Georgia" w:eastAsia="Calibri" w:hAnsi="Georgia"/>
                <w:sz w:val="16"/>
                <w:szCs w:val="18"/>
              </w:rPr>
              <w:sym w:font="Symbol" w:char="F063"/>
            </w:r>
            <w:r w:rsidRPr="001A4B64">
              <w:rPr>
                <w:rFonts w:ascii="Georgia" w:eastAsia="Calibri" w:hAnsi="Georgia"/>
                <w:sz w:val="16"/>
                <w:szCs w:val="18"/>
              </w:rPr>
              <w:t>²</w:t>
            </w:r>
          </w:p>
        </w:tc>
      </w:tr>
      <w:tr w:rsidR="00C70A45" w:rsidRPr="001A4B64" w14:paraId="1779AB0A" w14:textId="77777777" w:rsidTr="00207124">
        <w:trPr>
          <w:cantSplit/>
          <w:jc w:val="center"/>
        </w:trPr>
        <w:tc>
          <w:tcPr>
            <w:tcW w:w="0" w:type="auto"/>
            <w:tcBorders>
              <w:bottom w:val="nil"/>
            </w:tcBorders>
            <w:shd w:val="clear" w:color="auto" w:fill="auto"/>
          </w:tcPr>
          <w:p w14:paraId="1DC310B0" w14:textId="77777777" w:rsidR="00206EFF" w:rsidRPr="001A4B64" w:rsidRDefault="00206EFF" w:rsidP="001A4B64">
            <w:pPr>
              <w:spacing w:before="60" w:after="60" w:line="220" w:lineRule="exact"/>
              <w:jc w:val="both"/>
              <w:rPr>
                <w:rFonts w:ascii="Georgia" w:eastAsia="Calibri" w:hAnsi="Georgia"/>
                <w:sz w:val="16"/>
                <w:szCs w:val="18"/>
                <w:rtl/>
              </w:rPr>
            </w:pPr>
          </w:p>
        </w:tc>
        <w:tc>
          <w:tcPr>
            <w:tcW w:w="0" w:type="auto"/>
            <w:tcBorders>
              <w:bottom w:val="nil"/>
            </w:tcBorders>
            <w:shd w:val="clear" w:color="auto" w:fill="auto"/>
          </w:tcPr>
          <w:p w14:paraId="5F63E9EE"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ממוצע</w:t>
            </w:r>
          </w:p>
        </w:tc>
        <w:tc>
          <w:tcPr>
            <w:tcW w:w="0" w:type="auto"/>
            <w:tcBorders>
              <w:bottom w:val="nil"/>
            </w:tcBorders>
            <w:shd w:val="clear" w:color="auto" w:fill="auto"/>
          </w:tcPr>
          <w:p w14:paraId="17123FEE"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tcBorders>
              <w:bottom w:val="nil"/>
            </w:tcBorders>
            <w:shd w:val="clear" w:color="auto" w:fill="auto"/>
          </w:tcPr>
          <w:p w14:paraId="322B5997" w14:textId="2A2156A5" w:rsidR="00206EFF" w:rsidRPr="00C70A45" w:rsidRDefault="001A4B64" w:rsidP="001A4B64">
            <w:pPr>
              <w:spacing w:before="60" w:after="60" w:line="220" w:lineRule="exact"/>
              <w:rPr>
                <w:rFonts w:ascii="David" w:eastAsia="Calibri" w:hAnsi="David"/>
                <w:sz w:val="18"/>
                <w:szCs w:val="18"/>
                <w:rtl/>
              </w:rPr>
            </w:pPr>
            <w:r w:rsidRPr="00C70A45">
              <w:rPr>
                <w:rFonts w:ascii="David" w:eastAsia="Calibri" w:hAnsi="David"/>
                <w:sz w:val="18"/>
                <w:szCs w:val="18"/>
                <w:rtl/>
              </w:rPr>
              <w:t>17</w:t>
            </w:r>
            <w:r w:rsidRPr="00C70A45">
              <w:rPr>
                <w:rFonts w:ascii="David" w:eastAsia="Calibri" w:hAnsi="David"/>
                <w:sz w:val="18"/>
                <w:szCs w:val="18"/>
              </w:rPr>
              <w:br/>
            </w:r>
            <w:r w:rsidR="00206EFF" w:rsidRPr="00C70A45">
              <w:rPr>
                <w:rFonts w:ascii="David" w:eastAsia="Calibri" w:hAnsi="David"/>
                <w:sz w:val="18"/>
                <w:szCs w:val="18"/>
                <w:rtl/>
              </w:rPr>
              <w:t xml:space="preserve">(29.7%) </w:t>
            </w:r>
          </w:p>
        </w:tc>
        <w:tc>
          <w:tcPr>
            <w:tcW w:w="0" w:type="auto"/>
            <w:tcBorders>
              <w:bottom w:val="nil"/>
            </w:tcBorders>
            <w:shd w:val="clear" w:color="auto" w:fill="auto"/>
          </w:tcPr>
          <w:p w14:paraId="4418BE50" w14:textId="4C110B30" w:rsidR="00206EFF" w:rsidRPr="00C70A45" w:rsidRDefault="00C70A45" w:rsidP="00C70A45">
            <w:pPr>
              <w:spacing w:before="60" w:after="60" w:line="220" w:lineRule="exact"/>
              <w:rPr>
                <w:rFonts w:ascii="David" w:eastAsia="Calibri" w:hAnsi="David"/>
                <w:sz w:val="18"/>
                <w:szCs w:val="18"/>
                <w:rtl/>
              </w:rPr>
            </w:pPr>
            <w:r w:rsidRPr="00C70A45">
              <w:rPr>
                <w:rFonts w:ascii="David" w:eastAsia="Calibri" w:hAnsi="David"/>
                <w:sz w:val="18"/>
                <w:szCs w:val="18"/>
              </w:rPr>
              <w:t>16</w:t>
            </w:r>
            <w:r w:rsidRPr="00C70A45">
              <w:rPr>
                <w:rFonts w:ascii="David" w:eastAsia="Calibri" w:hAnsi="David"/>
                <w:sz w:val="18"/>
                <w:szCs w:val="18"/>
              </w:rPr>
              <w:br/>
            </w:r>
            <w:r w:rsidR="00206EFF" w:rsidRPr="00C70A45">
              <w:rPr>
                <w:rFonts w:ascii="David" w:eastAsia="Calibri" w:hAnsi="David"/>
                <w:sz w:val="18"/>
                <w:szCs w:val="18"/>
              </w:rPr>
              <w:t xml:space="preserve"> (17.4%)</w:t>
            </w:r>
          </w:p>
        </w:tc>
        <w:tc>
          <w:tcPr>
            <w:tcW w:w="0" w:type="auto"/>
            <w:tcBorders>
              <w:bottom w:val="nil"/>
            </w:tcBorders>
            <w:shd w:val="clear" w:color="auto" w:fill="auto"/>
          </w:tcPr>
          <w:p w14:paraId="0449CF58" w14:textId="780302E1" w:rsidR="00206EFF" w:rsidRPr="00C70A45" w:rsidRDefault="00206EFF" w:rsidP="00C70A45">
            <w:pPr>
              <w:spacing w:before="60" w:after="60" w:line="220" w:lineRule="exact"/>
              <w:rPr>
                <w:rFonts w:ascii="David" w:eastAsia="Calibri" w:hAnsi="David"/>
                <w:sz w:val="18"/>
                <w:szCs w:val="18"/>
                <w:rtl/>
              </w:rPr>
            </w:pPr>
            <w:r w:rsidRPr="00C70A45">
              <w:rPr>
                <w:rFonts w:ascii="David" w:eastAsia="Calibri" w:hAnsi="David"/>
                <w:sz w:val="18"/>
                <w:szCs w:val="18"/>
              </w:rPr>
              <w:t>42</w:t>
            </w:r>
            <w:r w:rsidR="00C70A45" w:rsidRPr="00C70A45">
              <w:rPr>
                <w:rFonts w:ascii="David" w:eastAsia="Calibri" w:hAnsi="David"/>
                <w:sz w:val="18"/>
                <w:szCs w:val="18"/>
              </w:rPr>
              <w:br/>
            </w:r>
            <w:r w:rsidRPr="00C70A45">
              <w:rPr>
                <w:rFonts w:ascii="David" w:eastAsia="Calibri" w:hAnsi="David"/>
                <w:sz w:val="18"/>
                <w:szCs w:val="18"/>
              </w:rPr>
              <w:t>(24.3%)</w:t>
            </w:r>
          </w:p>
        </w:tc>
        <w:tc>
          <w:tcPr>
            <w:tcW w:w="0" w:type="auto"/>
            <w:tcBorders>
              <w:bottom w:val="nil"/>
            </w:tcBorders>
            <w:shd w:val="clear" w:color="auto" w:fill="auto"/>
          </w:tcPr>
          <w:p w14:paraId="1EA41300" w14:textId="77777777" w:rsidR="00206EFF" w:rsidRPr="001A4B64" w:rsidRDefault="00206EFF" w:rsidP="001A4B64">
            <w:pPr>
              <w:spacing w:before="60" w:after="60" w:line="220" w:lineRule="exact"/>
              <w:rPr>
                <w:rFonts w:ascii="Georgia" w:eastAsia="Calibri" w:hAnsi="Georgia"/>
                <w:sz w:val="16"/>
                <w:szCs w:val="18"/>
                <w:rtl/>
              </w:rPr>
            </w:pPr>
          </w:p>
        </w:tc>
      </w:tr>
      <w:tr w:rsidR="00C70A45" w:rsidRPr="001A4B64" w14:paraId="3CBEA683" w14:textId="77777777" w:rsidTr="00207124">
        <w:trPr>
          <w:cantSplit/>
          <w:jc w:val="center"/>
        </w:trPr>
        <w:tc>
          <w:tcPr>
            <w:tcW w:w="0" w:type="auto"/>
            <w:tcBorders>
              <w:top w:val="nil"/>
              <w:bottom w:val="single" w:sz="4" w:space="0" w:color="auto"/>
            </w:tcBorders>
            <w:shd w:val="clear" w:color="auto" w:fill="auto"/>
          </w:tcPr>
          <w:p w14:paraId="31A34F6A" w14:textId="77777777" w:rsidR="00206EFF" w:rsidRPr="001A4B64" w:rsidRDefault="00206EFF" w:rsidP="001A4B64">
            <w:pPr>
              <w:spacing w:before="60" w:after="60" w:line="220" w:lineRule="exact"/>
              <w:jc w:val="both"/>
              <w:rPr>
                <w:rFonts w:ascii="Georgia" w:eastAsia="Calibri" w:hAnsi="Georgia"/>
                <w:sz w:val="16"/>
                <w:szCs w:val="18"/>
                <w:rtl/>
              </w:rPr>
            </w:pPr>
          </w:p>
        </w:tc>
        <w:tc>
          <w:tcPr>
            <w:tcW w:w="0" w:type="auto"/>
            <w:tcBorders>
              <w:top w:val="nil"/>
              <w:bottom w:val="single" w:sz="4" w:space="0" w:color="auto"/>
            </w:tcBorders>
            <w:shd w:val="clear" w:color="auto" w:fill="auto"/>
          </w:tcPr>
          <w:p w14:paraId="612A527F"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מעל הממוצע</w:t>
            </w:r>
          </w:p>
        </w:tc>
        <w:tc>
          <w:tcPr>
            <w:tcW w:w="0" w:type="auto"/>
            <w:tcBorders>
              <w:top w:val="nil"/>
              <w:bottom w:val="single" w:sz="4" w:space="0" w:color="auto"/>
            </w:tcBorders>
            <w:shd w:val="clear" w:color="auto" w:fill="auto"/>
          </w:tcPr>
          <w:p w14:paraId="2FABCCCC"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tcBorders>
              <w:top w:val="nil"/>
              <w:bottom w:val="single" w:sz="4" w:space="0" w:color="auto"/>
            </w:tcBorders>
            <w:shd w:val="clear" w:color="auto" w:fill="auto"/>
          </w:tcPr>
          <w:p w14:paraId="6CDC6ED8" w14:textId="66539F72" w:rsidR="00206EFF" w:rsidRPr="00C70A45" w:rsidRDefault="001A4B64" w:rsidP="001A4B64">
            <w:pPr>
              <w:spacing w:before="60" w:after="60" w:line="220" w:lineRule="exact"/>
              <w:rPr>
                <w:rFonts w:ascii="David" w:eastAsia="Calibri" w:hAnsi="David"/>
                <w:sz w:val="18"/>
                <w:szCs w:val="18"/>
                <w:rtl/>
              </w:rPr>
            </w:pPr>
            <w:r w:rsidRPr="00C70A45">
              <w:rPr>
                <w:rFonts w:ascii="David" w:eastAsia="Calibri" w:hAnsi="David"/>
                <w:sz w:val="18"/>
                <w:szCs w:val="18"/>
                <w:rtl/>
              </w:rPr>
              <w:t>48</w:t>
            </w:r>
            <w:r w:rsidRPr="00C70A45">
              <w:rPr>
                <w:rFonts w:ascii="David" w:eastAsia="Calibri" w:hAnsi="David"/>
                <w:sz w:val="18"/>
                <w:szCs w:val="18"/>
              </w:rPr>
              <w:br/>
            </w:r>
            <w:r w:rsidR="00206EFF" w:rsidRPr="00C70A45">
              <w:rPr>
                <w:rFonts w:ascii="David" w:eastAsia="Calibri" w:hAnsi="David"/>
                <w:sz w:val="18"/>
                <w:szCs w:val="18"/>
                <w:rtl/>
              </w:rPr>
              <w:t>(18.8%)</w:t>
            </w:r>
            <w:r w:rsidR="00206EFF" w:rsidRPr="00C70A45">
              <w:rPr>
                <w:rFonts w:ascii="David" w:eastAsia="Calibri" w:hAnsi="David"/>
                <w:sz w:val="18"/>
                <w:szCs w:val="18"/>
              </w:rPr>
              <w:t xml:space="preserve"> </w:t>
            </w:r>
          </w:p>
        </w:tc>
        <w:tc>
          <w:tcPr>
            <w:tcW w:w="0" w:type="auto"/>
            <w:tcBorders>
              <w:top w:val="nil"/>
              <w:bottom w:val="single" w:sz="4" w:space="0" w:color="auto"/>
            </w:tcBorders>
            <w:shd w:val="clear" w:color="auto" w:fill="auto"/>
          </w:tcPr>
          <w:p w14:paraId="5F955246" w14:textId="3653FF63" w:rsidR="00206EFF" w:rsidRPr="00C70A45" w:rsidRDefault="00C70A45" w:rsidP="00C70A45">
            <w:pPr>
              <w:spacing w:before="60" w:after="60" w:line="220" w:lineRule="exact"/>
              <w:rPr>
                <w:rFonts w:ascii="David" w:eastAsia="Calibri" w:hAnsi="David"/>
                <w:sz w:val="18"/>
                <w:szCs w:val="18"/>
                <w:rtl/>
              </w:rPr>
            </w:pPr>
            <w:r w:rsidRPr="00C70A45">
              <w:rPr>
                <w:rFonts w:ascii="David" w:eastAsia="Calibri" w:hAnsi="David"/>
                <w:sz w:val="18"/>
                <w:szCs w:val="18"/>
              </w:rPr>
              <w:t>9</w:t>
            </w:r>
            <w:r w:rsidRPr="00C70A45">
              <w:rPr>
                <w:rFonts w:ascii="David" w:eastAsia="Calibri" w:hAnsi="David"/>
                <w:sz w:val="18"/>
                <w:szCs w:val="18"/>
              </w:rPr>
              <w:br/>
            </w:r>
            <w:r w:rsidR="00206EFF" w:rsidRPr="00C70A45">
              <w:rPr>
                <w:rFonts w:ascii="David" w:eastAsia="Calibri" w:hAnsi="David"/>
                <w:sz w:val="18"/>
                <w:szCs w:val="18"/>
              </w:rPr>
              <w:t xml:space="preserve"> (9.8%)</w:t>
            </w:r>
          </w:p>
        </w:tc>
        <w:tc>
          <w:tcPr>
            <w:tcW w:w="0" w:type="auto"/>
            <w:tcBorders>
              <w:top w:val="nil"/>
              <w:bottom w:val="single" w:sz="4" w:space="0" w:color="auto"/>
            </w:tcBorders>
            <w:shd w:val="clear" w:color="auto" w:fill="auto"/>
          </w:tcPr>
          <w:p w14:paraId="7E82205E" w14:textId="2692595E"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15</w:t>
            </w:r>
            <w:r w:rsidR="00C70A45" w:rsidRPr="00C70A45">
              <w:rPr>
                <w:rFonts w:ascii="David" w:eastAsia="Calibri" w:hAnsi="David"/>
                <w:sz w:val="18"/>
                <w:szCs w:val="18"/>
              </w:rPr>
              <w:br/>
            </w:r>
            <w:r w:rsidRPr="00C70A45">
              <w:rPr>
                <w:rFonts w:ascii="David" w:eastAsia="Calibri" w:hAnsi="David"/>
                <w:sz w:val="18"/>
                <w:szCs w:val="18"/>
              </w:rPr>
              <w:t xml:space="preserve"> (8.7%)</w:t>
            </w:r>
          </w:p>
        </w:tc>
        <w:tc>
          <w:tcPr>
            <w:tcW w:w="0" w:type="auto"/>
            <w:tcBorders>
              <w:top w:val="nil"/>
              <w:bottom w:val="single" w:sz="4" w:space="0" w:color="auto"/>
            </w:tcBorders>
            <w:shd w:val="clear" w:color="auto" w:fill="auto"/>
          </w:tcPr>
          <w:p w14:paraId="6120A74A" w14:textId="77777777" w:rsidR="00206EFF" w:rsidRPr="001A4B64" w:rsidRDefault="00206EFF" w:rsidP="001A4B64">
            <w:pPr>
              <w:spacing w:before="60" w:after="60" w:line="220" w:lineRule="exact"/>
              <w:rPr>
                <w:rFonts w:ascii="Georgia" w:eastAsia="Calibri" w:hAnsi="Georgia"/>
                <w:sz w:val="16"/>
                <w:szCs w:val="18"/>
                <w:rtl/>
              </w:rPr>
            </w:pPr>
          </w:p>
        </w:tc>
      </w:tr>
      <w:tr w:rsidR="00C70A45" w:rsidRPr="001A4B64" w14:paraId="7C475190" w14:textId="77777777" w:rsidTr="00207124">
        <w:trPr>
          <w:cantSplit/>
          <w:jc w:val="center"/>
        </w:trPr>
        <w:tc>
          <w:tcPr>
            <w:tcW w:w="0" w:type="auto"/>
            <w:tcBorders>
              <w:top w:val="single" w:sz="4" w:space="0" w:color="auto"/>
            </w:tcBorders>
            <w:shd w:val="clear" w:color="auto" w:fill="auto"/>
          </w:tcPr>
          <w:p w14:paraId="7906C741" w14:textId="77777777" w:rsidR="00206EFF" w:rsidRPr="001A4B64" w:rsidRDefault="00206EFF" w:rsidP="00E64DD1">
            <w:pPr>
              <w:keepNext/>
              <w:keepLines/>
              <w:spacing w:before="60" w:after="60" w:line="220" w:lineRule="exact"/>
              <w:jc w:val="both"/>
              <w:rPr>
                <w:rFonts w:ascii="Georgia" w:eastAsia="Calibri" w:hAnsi="Georgia"/>
                <w:b/>
                <w:bCs/>
                <w:sz w:val="16"/>
                <w:szCs w:val="18"/>
                <w:rtl/>
              </w:rPr>
            </w:pPr>
            <w:r w:rsidRPr="001A4B64">
              <w:rPr>
                <w:rFonts w:ascii="Georgia" w:eastAsia="Calibri" w:hAnsi="Georgia"/>
                <w:b/>
                <w:bCs/>
                <w:sz w:val="16"/>
                <w:szCs w:val="18"/>
                <w:rtl/>
              </w:rPr>
              <w:lastRenderedPageBreak/>
              <w:t>סטטוס הורות</w:t>
            </w:r>
          </w:p>
        </w:tc>
        <w:tc>
          <w:tcPr>
            <w:tcW w:w="0" w:type="auto"/>
            <w:tcBorders>
              <w:top w:val="single" w:sz="4" w:space="0" w:color="auto"/>
            </w:tcBorders>
            <w:shd w:val="clear" w:color="auto" w:fill="auto"/>
          </w:tcPr>
          <w:p w14:paraId="1416F663" w14:textId="77777777" w:rsidR="00206EFF" w:rsidRPr="001A4B64" w:rsidRDefault="00206EFF" w:rsidP="00E64DD1">
            <w:pPr>
              <w:keepNext/>
              <w:keepLines/>
              <w:spacing w:before="60" w:after="60" w:line="220" w:lineRule="exact"/>
              <w:rPr>
                <w:rFonts w:ascii="Georgia" w:eastAsia="Calibri" w:hAnsi="Georgia"/>
                <w:sz w:val="16"/>
                <w:szCs w:val="18"/>
                <w:rtl/>
              </w:rPr>
            </w:pPr>
            <w:r w:rsidRPr="001A4B64">
              <w:rPr>
                <w:rFonts w:ascii="Georgia" w:eastAsia="Calibri" w:hAnsi="Georgia"/>
                <w:sz w:val="16"/>
                <w:szCs w:val="18"/>
                <w:rtl/>
              </w:rPr>
              <w:t>הורים</w:t>
            </w:r>
          </w:p>
        </w:tc>
        <w:tc>
          <w:tcPr>
            <w:tcW w:w="0" w:type="auto"/>
            <w:tcBorders>
              <w:top w:val="single" w:sz="4" w:space="0" w:color="auto"/>
            </w:tcBorders>
            <w:shd w:val="clear" w:color="auto" w:fill="auto"/>
          </w:tcPr>
          <w:p w14:paraId="4FF6EB7C" w14:textId="77777777" w:rsidR="00206EFF" w:rsidRPr="001A4B64" w:rsidRDefault="00206EFF" w:rsidP="00E64DD1">
            <w:pPr>
              <w:keepNext/>
              <w:keepLines/>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tcBorders>
              <w:top w:val="single" w:sz="4" w:space="0" w:color="auto"/>
            </w:tcBorders>
            <w:shd w:val="clear" w:color="auto" w:fill="auto"/>
          </w:tcPr>
          <w:p w14:paraId="4EB4E4BD" w14:textId="18B8430C" w:rsidR="00206EFF" w:rsidRPr="00C70A45" w:rsidRDefault="001A4B64" w:rsidP="00E64DD1">
            <w:pPr>
              <w:keepNext/>
              <w:keepLines/>
              <w:spacing w:before="60" w:after="60" w:line="220" w:lineRule="exact"/>
              <w:rPr>
                <w:rFonts w:ascii="David" w:eastAsia="Calibri" w:hAnsi="David"/>
                <w:sz w:val="18"/>
                <w:szCs w:val="18"/>
                <w:rtl/>
              </w:rPr>
            </w:pPr>
            <w:r w:rsidRPr="00C70A45">
              <w:rPr>
                <w:rFonts w:ascii="David" w:eastAsia="Calibri" w:hAnsi="David"/>
                <w:sz w:val="18"/>
                <w:szCs w:val="18"/>
              </w:rPr>
              <w:t>232</w:t>
            </w:r>
            <w:r w:rsidRPr="00C70A45">
              <w:rPr>
                <w:rFonts w:ascii="David" w:eastAsia="Calibri" w:hAnsi="David"/>
                <w:sz w:val="18"/>
                <w:szCs w:val="18"/>
              </w:rPr>
              <w:br/>
            </w:r>
            <w:r w:rsidR="00206EFF" w:rsidRPr="00C70A45">
              <w:rPr>
                <w:rFonts w:ascii="David" w:eastAsia="Calibri" w:hAnsi="David"/>
                <w:sz w:val="18"/>
                <w:szCs w:val="18"/>
              </w:rPr>
              <w:t xml:space="preserve"> (90.6 %)</w:t>
            </w:r>
          </w:p>
        </w:tc>
        <w:tc>
          <w:tcPr>
            <w:tcW w:w="0" w:type="auto"/>
            <w:tcBorders>
              <w:top w:val="single" w:sz="4" w:space="0" w:color="auto"/>
            </w:tcBorders>
            <w:shd w:val="clear" w:color="auto" w:fill="auto"/>
          </w:tcPr>
          <w:p w14:paraId="0CB807B2" w14:textId="122764B8" w:rsidR="00206EFF" w:rsidRPr="00C70A45" w:rsidRDefault="00C70A45" w:rsidP="00E64DD1">
            <w:pPr>
              <w:keepNext/>
              <w:keepLines/>
              <w:spacing w:before="60" w:after="60" w:line="220" w:lineRule="exact"/>
              <w:rPr>
                <w:rFonts w:ascii="David" w:eastAsia="Calibri" w:hAnsi="David"/>
                <w:sz w:val="18"/>
                <w:szCs w:val="18"/>
              </w:rPr>
            </w:pPr>
            <w:r w:rsidRPr="00C70A45">
              <w:rPr>
                <w:rFonts w:ascii="David" w:eastAsia="Calibri" w:hAnsi="David"/>
                <w:sz w:val="18"/>
                <w:szCs w:val="18"/>
              </w:rPr>
              <w:t>87</w:t>
            </w:r>
            <w:r w:rsidRPr="00C70A45">
              <w:rPr>
                <w:rFonts w:ascii="David" w:eastAsia="Calibri" w:hAnsi="David"/>
                <w:sz w:val="18"/>
                <w:szCs w:val="18"/>
              </w:rPr>
              <w:br/>
            </w:r>
            <w:r w:rsidR="00206EFF" w:rsidRPr="00C70A45">
              <w:rPr>
                <w:rFonts w:ascii="David" w:eastAsia="Calibri" w:hAnsi="David"/>
                <w:sz w:val="18"/>
                <w:szCs w:val="18"/>
              </w:rPr>
              <w:t xml:space="preserve"> (94.6%)</w:t>
            </w:r>
          </w:p>
        </w:tc>
        <w:tc>
          <w:tcPr>
            <w:tcW w:w="0" w:type="auto"/>
            <w:tcBorders>
              <w:top w:val="single" w:sz="4" w:space="0" w:color="auto"/>
            </w:tcBorders>
            <w:shd w:val="clear" w:color="auto" w:fill="auto"/>
          </w:tcPr>
          <w:p w14:paraId="0B0BF3C3" w14:textId="577B26B7" w:rsidR="00206EFF" w:rsidRPr="00C70A45" w:rsidRDefault="00206EFF" w:rsidP="00E64DD1">
            <w:pPr>
              <w:keepNext/>
              <w:keepLines/>
              <w:spacing w:before="60" w:after="60" w:line="220" w:lineRule="exact"/>
              <w:rPr>
                <w:rFonts w:ascii="David" w:eastAsia="Calibri" w:hAnsi="David"/>
                <w:sz w:val="18"/>
                <w:szCs w:val="18"/>
              </w:rPr>
            </w:pPr>
            <w:r w:rsidRPr="00C70A45">
              <w:rPr>
                <w:rFonts w:ascii="David" w:eastAsia="Calibri" w:hAnsi="David"/>
                <w:sz w:val="18"/>
                <w:szCs w:val="18"/>
              </w:rPr>
              <w:t>152</w:t>
            </w:r>
            <w:r w:rsidR="00C70A45" w:rsidRPr="00C70A45">
              <w:rPr>
                <w:rFonts w:ascii="David" w:eastAsia="Calibri" w:hAnsi="David"/>
                <w:sz w:val="18"/>
                <w:szCs w:val="18"/>
              </w:rPr>
              <w:br/>
            </w:r>
            <w:r w:rsidRPr="00C70A45">
              <w:rPr>
                <w:rFonts w:ascii="David" w:eastAsia="Calibri" w:hAnsi="David"/>
                <w:sz w:val="18"/>
                <w:szCs w:val="18"/>
              </w:rPr>
              <w:t xml:space="preserve"> (87.9%)</w:t>
            </w:r>
          </w:p>
        </w:tc>
        <w:tc>
          <w:tcPr>
            <w:tcW w:w="0" w:type="auto"/>
            <w:tcBorders>
              <w:top w:val="single" w:sz="4" w:space="0" w:color="auto"/>
            </w:tcBorders>
            <w:shd w:val="clear" w:color="auto" w:fill="auto"/>
          </w:tcPr>
          <w:p w14:paraId="649326E0" w14:textId="77777777" w:rsidR="00206EFF" w:rsidRPr="001A4B64" w:rsidRDefault="00206EFF" w:rsidP="00E64DD1">
            <w:pPr>
              <w:keepNext/>
              <w:keepLines/>
              <w:spacing w:before="60" w:after="60" w:line="220" w:lineRule="exact"/>
              <w:rPr>
                <w:rFonts w:ascii="Georgia" w:eastAsia="Calibri" w:hAnsi="Georgia"/>
                <w:sz w:val="16"/>
                <w:szCs w:val="18"/>
                <w:rtl/>
              </w:rPr>
            </w:pPr>
            <w:r w:rsidRPr="001A4B64">
              <w:rPr>
                <w:rFonts w:ascii="Georgia" w:eastAsia="Calibri" w:hAnsi="Georgia"/>
                <w:sz w:val="16"/>
                <w:szCs w:val="18"/>
                <w:rtl/>
              </w:rPr>
              <w:t>-----------</w:t>
            </w:r>
          </w:p>
        </w:tc>
      </w:tr>
      <w:tr w:rsidR="00C70A45" w:rsidRPr="001A4B64" w14:paraId="26F8C99F" w14:textId="77777777" w:rsidTr="00C70A45">
        <w:trPr>
          <w:cantSplit/>
          <w:jc w:val="center"/>
        </w:trPr>
        <w:tc>
          <w:tcPr>
            <w:tcW w:w="0" w:type="auto"/>
            <w:shd w:val="clear" w:color="auto" w:fill="auto"/>
          </w:tcPr>
          <w:p w14:paraId="5710FA9F" w14:textId="77777777" w:rsidR="00206EFF" w:rsidRPr="001A4B64" w:rsidRDefault="00206EFF" w:rsidP="001A4B64">
            <w:pPr>
              <w:spacing w:before="60" w:after="60" w:line="220" w:lineRule="exact"/>
              <w:jc w:val="both"/>
              <w:rPr>
                <w:rFonts w:ascii="Georgia" w:eastAsia="Calibri" w:hAnsi="Georgia"/>
                <w:sz w:val="16"/>
                <w:szCs w:val="18"/>
                <w:rtl/>
              </w:rPr>
            </w:pPr>
          </w:p>
        </w:tc>
        <w:tc>
          <w:tcPr>
            <w:tcW w:w="0" w:type="auto"/>
            <w:shd w:val="clear" w:color="auto" w:fill="auto"/>
          </w:tcPr>
          <w:p w14:paraId="416B8299"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אינם הורים</w:t>
            </w:r>
          </w:p>
        </w:tc>
        <w:tc>
          <w:tcPr>
            <w:tcW w:w="0" w:type="auto"/>
            <w:shd w:val="clear" w:color="auto" w:fill="auto"/>
          </w:tcPr>
          <w:p w14:paraId="547E0371"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n (%)</w:t>
            </w:r>
          </w:p>
        </w:tc>
        <w:tc>
          <w:tcPr>
            <w:tcW w:w="0" w:type="auto"/>
            <w:shd w:val="clear" w:color="auto" w:fill="auto"/>
          </w:tcPr>
          <w:p w14:paraId="0156FA6B" w14:textId="06EFC482" w:rsidR="00206EFF" w:rsidRPr="00C70A45" w:rsidRDefault="001A4B64" w:rsidP="001A4B64">
            <w:pPr>
              <w:spacing w:before="60" w:after="60" w:line="220" w:lineRule="exact"/>
              <w:rPr>
                <w:rFonts w:ascii="David" w:eastAsia="Calibri" w:hAnsi="David"/>
                <w:sz w:val="18"/>
                <w:szCs w:val="18"/>
                <w:rtl/>
              </w:rPr>
            </w:pPr>
            <w:r w:rsidRPr="00C70A45">
              <w:rPr>
                <w:rFonts w:ascii="David" w:eastAsia="Calibri" w:hAnsi="David"/>
                <w:sz w:val="18"/>
                <w:szCs w:val="18"/>
              </w:rPr>
              <w:t>24</w:t>
            </w:r>
            <w:r w:rsidRPr="00C70A45">
              <w:rPr>
                <w:rFonts w:ascii="David" w:eastAsia="Calibri" w:hAnsi="David"/>
                <w:sz w:val="18"/>
                <w:szCs w:val="18"/>
              </w:rPr>
              <w:br/>
            </w:r>
            <w:r w:rsidR="00206EFF" w:rsidRPr="00C70A45">
              <w:rPr>
                <w:rFonts w:ascii="David" w:eastAsia="Calibri" w:hAnsi="David"/>
                <w:sz w:val="18"/>
                <w:szCs w:val="18"/>
              </w:rPr>
              <w:t xml:space="preserve"> (9.4 %)</w:t>
            </w:r>
          </w:p>
        </w:tc>
        <w:tc>
          <w:tcPr>
            <w:tcW w:w="0" w:type="auto"/>
            <w:shd w:val="clear" w:color="auto" w:fill="auto"/>
          </w:tcPr>
          <w:p w14:paraId="00D191B9" w14:textId="57377E3E" w:rsidR="00206EFF" w:rsidRPr="00C70A45" w:rsidRDefault="00C70A45" w:rsidP="00C70A45">
            <w:pPr>
              <w:spacing w:before="60" w:after="60" w:line="220" w:lineRule="exact"/>
              <w:rPr>
                <w:rFonts w:ascii="David" w:eastAsia="Calibri" w:hAnsi="David"/>
                <w:sz w:val="18"/>
                <w:szCs w:val="18"/>
              </w:rPr>
            </w:pPr>
            <w:r w:rsidRPr="00C70A45">
              <w:rPr>
                <w:rFonts w:ascii="David" w:eastAsia="Calibri" w:hAnsi="David"/>
                <w:sz w:val="18"/>
                <w:szCs w:val="18"/>
              </w:rPr>
              <w:t>5</w:t>
            </w:r>
            <w:r w:rsidRPr="00C70A45">
              <w:rPr>
                <w:rFonts w:ascii="David" w:eastAsia="Calibri" w:hAnsi="David"/>
                <w:sz w:val="18"/>
                <w:szCs w:val="18"/>
              </w:rPr>
              <w:br/>
            </w:r>
            <w:r w:rsidR="00206EFF" w:rsidRPr="00C70A45">
              <w:rPr>
                <w:rFonts w:ascii="David" w:eastAsia="Calibri" w:hAnsi="David"/>
                <w:sz w:val="18"/>
                <w:szCs w:val="18"/>
              </w:rPr>
              <w:t xml:space="preserve"> (5.4%)</w:t>
            </w:r>
          </w:p>
        </w:tc>
        <w:tc>
          <w:tcPr>
            <w:tcW w:w="0" w:type="auto"/>
            <w:shd w:val="clear" w:color="auto" w:fill="auto"/>
          </w:tcPr>
          <w:p w14:paraId="02D01830" w14:textId="5D93AA9F"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21</w:t>
            </w:r>
            <w:r w:rsidR="00C70A45" w:rsidRPr="00C70A45">
              <w:rPr>
                <w:rFonts w:ascii="David" w:eastAsia="Calibri" w:hAnsi="David"/>
                <w:sz w:val="18"/>
                <w:szCs w:val="18"/>
              </w:rPr>
              <w:br/>
            </w:r>
            <w:r w:rsidRPr="00C70A45">
              <w:rPr>
                <w:rFonts w:ascii="David" w:eastAsia="Calibri" w:hAnsi="David"/>
                <w:sz w:val="18"/>
                <w:szCs w:val="18"/>
              </w:rPr>
              <w:t>(12.1%)</w:t>
            </w:r>
          </w:p>
        </w:tc>
        <w:tc>
          <w:tcPr>
            <w:tcW w:w="0" w:type="auto"/>
            <w:shd w:val="clear" w:color="auto" w:fill="auto"/>
          </w:tcPr>
          <w:p w14:paraId="043CAE56" w14:textId="77777777" w:rsidR="00206EFF" w:rsidRPr="001A4B64" w:rsidRDefault="00206EFF" w:rsidP="001A4B64">
            <w:pPr>
              <w:spacing w:before="60" w:after="60" w:line="220" w:lineRule="exact"/>
              <w:rPr>
                <w:rFonts w:ascii="Georgia" w:eastAsia="Calibri" w:hAnsi="Georgia"/>
                <w:sz w:val="16"/>
                <w:szCs w:val="18"/>
                <w:rtl/>
              </w:rPr>
            </w:pPr>
          </w:p>
        </w:tc>
      </w:tr>
      <w:tr w:rsidR="00C70A45" w:rsidRPr="001A4B64" w14:paraId="7376B056" w14:textId="77777777" w:rsidTr="00C70A45">
        <w:trPr>
          <w:cantSplit/>
          <w:jc w:val="center"/>
        </w:trPr>
        <w:tc>
          <w:tcPr>
            <w:tcW w:w="0" w:type="auto"/>
            <w:shd w:val="clear" w:color="auto" w:fill="auto"/>
          </w:tcPr>
          <w:p w14:paraId="315B91DE" w14:textId="77777777" w:rsidR="00206EFF" w:rsidRPr="001A4B64" w:rsidRDefault="00206EFF" w:rsidP="001A4B64">
            <w:pPr>
              <w:spacing w:before="60" w:after="60" w:line="220" w:lineRule="exact"/>
              <w:jc w:val="both"/>
              <w:rPr>
                <w:rFonts w:ascii="Georgia" w:eastAsia="Calibri" w:hAnsi="Georgia"/>
                <w:b/>
                <w:bCs/>
                <w:sz w:val="16"/>
                <w:szCs w:val="18"/>
                <w:rtl/>
              </w:rPr>
            </w:pPr>
            <w:r w:rsidRPr="001A4B64">
              <w:rPr>
                <w:rFonts w:ascii="Georgia" w:eastAsia="Calibri" w:hAnsi="Georgia"/>
                <w:b/>
                <w:bCs/>
                <w:sz w:val="16"/>
                <w:szCs w:val="18"/>
                <w:rtl/>
              </w:rPr>
              <w:t>גיל</w:t>
            </w:r>
          </w:p>
        </w:tc>
        <w:tc>
          <w:tcPr>
            <w:tcW w:w="0" w:type="auto"/>
            <w:shd w:val="clear" w:color="auto" w:fill="auto"/>
          </w:tcPr>
          <w:p w14:paraId="20F7C41C" w14:textId="77777777" w:rsidR="00206EFF" w:rsidRPr="001A4B64" w:rsidRDefault="00206EFF" w:rsidP="001A4B64">
            <w:pPr>
              <w:spacing w:before="60" w:after="60" w:line="220" w:lineRule="exact"/>
              <w:rPr>
                <w:rFonts w:ascii="Georgia" w:eastAsia="Calibri" w:hAnsi="Georgia"/>
                <w:sz w:val="16"/>
                <w:szCs w:val="18"/>
                <w:rtl/>
              </w:rPr>
            </w:pPr>
          </w:p>
        </w:tc>
        <w:tc>
          <w:tcPr>
            <w:tcW w:w="0" w:type="auto"/>
            <w:shd w:val="clear" w:color="auto" w:fill="auto"/>
          </w:tcPr>
          <w:p w14:paraId="5C2B28D2"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M(SD)</w:t>
            </w:r>
          </w:p>
        </w:tc>
        <w:tc>
          <w:tcPr>
            <w:tcW w:w="0" w:type="auto"/>
            <w:shd w:val="clear" w:color="auto" w:fill="auto"/>
          </w:tcPr>
          <w:p w14:paraId="7EC9DCC9" w14:textId="630E60DF" w:rsidR="00206EFF" w:rsidRPr="00C70A45" w:rsidRDefault="001A4B64" w:rsidP="001A4B64">
            <w:pPr>
              <w:spacing w:before="60" w:after="60" w:line="220" w:lineRule="exact"/>
              <w:rPr>
                <w:rFonts w:ascii="David" w:eastAsia="Calibri" w:hAnsi="David"/>
                <w:sz w:val="18"/>
                <w:szCs w:val="18"/>
              </w:rPr>
            </w:pPr>
            <w:r w:rsidRPr="00C70A45">
              <w:rPr>
                <w:rFonts w:ascii="David" w:hAnsi="David"/>
                <w:color w:val="000000"/>
                <w:sz w:val="18"/>
                <w:szCs w:val="18"/>
                <w:rtl/>
              </w:rPr>
              <w:t>41.98</w:t>
            </w:r>
            <w:r w:rsidRPr="00C70A45">
              <w:rPr>
                <w:rFonts w:ascii="David" w:hAnsi="David"/>
                <w:color w:val="000000"/>
                <w:sz w:val="18"/>
                <w:szCs w:val="18"/>
              </w:rPr>
              <w:br/>
            </w:r>
            <w:r w:rsidR="00206EFF" w:rsidRPr="00C70A45">
              <w:rPr>
                <w:rFonts w:ascii="David" w:hAnsi="David"/>
                <w:color w:val="000000"/>
                <w:sz w:val="18"/>
                <w:szCs w:val="18"/>
                <w:rtl/>
              </w:rPr>
              <w:t xml:space="preserve">(9.67) </w:t>
            </w:r>
          </w:p>
        </w:tc>
        <w:tc>
          <w:tcPr>
            <w:tcW w:w="0" w:type="auto"/>
            <w:shd w:val="clear" w:color="auto" w:fill="auto"/>
          </w:tcPr>
          <w:p w14:paraId="2128011C" w14:textId="2EE2314C"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34.75</w:t>
            </w:r>
            <w:r w:rsidR="00C70A45" w:rsidRPr="00C70A45">
              <w:rPr>
                <w:rFonts w:ascii="David" w:eastAsia="Calibri" w:hAnsi="David"/>
                <w:sz w:val="18"/>
                <w:szCs w:val="18"/>
              </w:rPr>
              <w:br/>
            </w:r>
            <w:r w:rsidRPr="00C70A45">
              <w:rPr>
                <w:rFonts w:ascii="David" w:eastAsia="Calibri" w:hAnsi="David"/>
                <w:sz w:val="18"/>
                <w:szCs w:val="18"/>
              </w:rPr>
              <w:t>(8.00)</w:t>
            </w:r>
          </w:p>
        </w:tc>
        <w:tc>
          <w:tcPr>
            <w:tcW w:w="0" w:type="auto"/>
            <w:shd w:val="clear" w:color="auto" w:fill="auto"/>
          </w:tcPr>
          <w:p w14:paraId="16BF4CD7" w14:textId="6A3064B0"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34.26</w:t>
            </w:r>
            <w:r w:rsidR="00C70A45" w:rsidRPr="00C70A45">
              <w:rPr>
                <w:rFonts w:ascii="David" w:eastAsia="Calibri" w:hAnsi="David"/>
                <w:sz w:val="18"/>
                <w:szCs w:val="18"/>
              </w:rPr>
              <w:br/>
            </w:r>
            <w:r w:rsidRPr="00C70A45">
              <w:rPr>
                <w:rFonts w:ascii="David" w:eastAsia="Calibri" w:hAnsi="David"/>
                <w:sz w:val="18"/>
                <w:szCs w:val="18"/>
              </w:rPr>
              <w:t xml:space="preserve"> (7.77)</w:t>
            </w:r>
          </w:p>
        </w:tc>
        <w:tc>
          <w:tcPr>
            <w:tcW w:w="0" w:type="auto"/>
            <w:shd w:val="clear" w:color="auto" w:fill="auto"/>
          </w:tcPr>
          <w:p w14:paraId="43F39A63" w14:textId="77777777" w:rsidR="00206EFF" w:rsidRPr="001A4B64" w:rsidRDefault="00206EFF" w:rsidP="001A4B64">
            <w:pPr>
              <w:spacing w:before="60" w:after="60" w:line="220" w:lineRule="exact"/>
              <w:rPr>
                <w:rFonts w:ascii="Georgia" w:eastAsia="Calibri" w:hAnsi="Georgia"/>
                <w:sz w:val="16"/>
                <w:szCs w:val="18"/>
              </w:rPr>
            </w:pPr>
            <w:r w:rsidRPr="001A4B64">
              <w:rPr>
                <w:rFonts w:ascii="Georgia" w:eastAsia="Calibri" w:hAnsi="Georgia"/>
                <w:sz w:val="16"/>
                <w:szCs w:val="18"/>
                <w:rtl/>
              </w:rPr>
              <w:t>***48.04=</w:t>
            </w:r>
            <w:r w:rsidRPr="001A4B64">
              <w:rPr>
                <w:rFonts w:ascii="Georgia" w:eastAsia="Calibri" w:hAnsi="Georgia"/>
                <w:sz w:val="16"/>
                <w:szCs w:val="18"/>
              </w:rPr>
              <w:t>F</w:t>
            </w:r>
          </w:p>
        </w:tc>
      </w:tr>
      <w:tr w:rsidR="00C70A45" w:rsidRPr="001A4B64" w14:paraId="4D307BC2" w14:textId="77777777" w:rsidTr="00C70A45">
        <w:trPr>
          <w:cantSplit/>
          <w:jc w:val="center"/>
        </w:trPr>
        <w:tc>
          <w:tcPr>
            <w:tcW w:w="0" w:type="auto"/>
            <w:shd w:val="clear" w:color="auto" w:fill="auto"/>
          </w:tcPr>
          <w:p w14:paraId="2B57D46C" w14:textId="77777777" w:rsidR="00206EFF" w:rsidRPr="001A4B64" w:rsidRDefault="00206EFF" w:rsidP="001A4B64">
            <w:pPr>
              <w:spacing w:before="60" w:after="60" w:line="220" w:lineRule="exact"/>
              <w:jc w:val="both"/>
              <w:rPr>
                <w:rFonts w:ascii="Georgia" w:eastAsia="Calibri" w:hAnsi="Georgia"/>
                <w:b/>
                <w:bCs/>
                <w:sz w:val="16"/>
                <w:szCs w:val="18"/>
                <w:rtl/>
              </w:rPr>
            </w:pPr>
            <w:r w:rsidRPr="001A4B64">
              <w:rPr>
                <w:rFonts w:ascii="Georgia" w:eastAsia="Calibri" w:hAnsi="Georgia"/>
                <w:b/>
                <w:bCs/>
                <w:sz w:val="16"/>
                <w:szCs w:val="18"/>
                <w:rtl/>
              </w:rPr>
              <w:t>מספר ילדים</w:t>
            </w:r>
          </w:p>
        </w:tc>
        <w:tc>
          <w:tcPr>
            <w:tcW w:w="0" w:type="auto"/>
            <w:shd w:val="clear" w:color="auto" w:fill="auto"/>
          </w:tcPr>
          <w:p w14:paraId="637CEC67" w14:textId="77777777" w:rsidR="00206EFF" w:rsidRPr="001A4B64" w:rsidRDefault="00206EFF" w:rsidP="001A4B64">
            <w:pPr>
              <w:spacing w:before="60" w:after="60" w:line="220" w:lineRule="exact"/>
              <w:rPr>
                <w:rFonts w:ascii="Georgia" w:eastAsia="Calibri" w:hAnsi="Georgia"/>
                <w:sz w:val="16"/>
                <w:szCs w:val="18"/>
                <w:rtl/>
              </w:rPr>
            </w:pPr>
          </w:p>
        </w:tc>
        <w:tc>
          <w:tcPr>
            <w:tcW w:w="0" w:type="auto"/>
            <w:shd w:val="clear" w:color="auto" w:fill="auto"/>
          </w:tcPr>
          <w:p w14:paraId="4A861BF6"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Pr>
              <w:t>M(SD)</w:t>
            </w:r>
          </w:p>
        </w:tc>
        <w:tc>
          <w:tcPr>
            <w:tcW w:w="0" w:type="auto"/>
            <w:shd w:val="clear" w:color="auto" w:fill="auto"/>
          </w:tcPr>
          <w:p w14:paraId="15EB7F77" w14:textId="414544F8" w:rsidR="00206EFF" w:rsidRPr="00C70A45" w:rsidRDefault="001A4B64" w:rsidP="001A4B64">
            <w:pPr>
              <w:spacing w:before="60" w:after="60" w:line="220" w:lineRule="exact"/>
              <w:rPr>
                <w:rFonts w:ascii="David" w:eastAsia="Calibri" w:hAnsi="David"/>
                <w:sz w:val="18"/>
                <w:szCs w:val="18"/>
                <w:rtl/>
              </w:rPr>
            </w:pPr>
            <w:r w:rsidRPr="00C70A45">
              <w:rPr>
                <w:rFonts w:ascii="David" w:hAnsi="David"/>
                <w:color w:val="000000"/>
                <w:sz w:val="18"/>
                <w:szCs w:val="18"/>
                <w:rtl/>
              </w:rPr>
              <w:t>2.39</w:t>
            </w:r>
            <w:r w:rsidRPr="00C70A45">
              <w:rPr>
                <w:rFonts w:ascii="David" w:hAnsi="David"/>
                <w:color w:val="000000"/>
                <w:sz w:val="18"/>
                <w:szCs w:val="18"/>
              </w:rPr>
              <w:br/>
            </w:r>
            <w:r w:rsidR="00206EFF" w:rsidRPr="00C70A45">
              <w:rPr>
                <w:rFonts w:ascii="David" w:hAnsi="David"/>
                <w:color w:val="000000"/>
                <w:sz w:val="18"/>
                <w:szCs w:val="18"/>
                <w:rtl/>
              </w:rPr>
              <w:t xml:space="preserve">(1.36) </w:t>
            </w:r>
          </w:p>
        </w:tc>
        <w:tc>
          <w:tcPr>
            <w:tcW w:w="0" w:type="auto"/>
            <w:shd w:val="clear" w:color="auto" w:fill="auto"/>
          </w:tcPr>
          <w:p w14:paraId="0685BC92" w14:textId="3689F698"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3.85</w:t>
            </w:r>
            <w:r w:rsidR="00C70A45" w:rsidRPr="00C70A45">
              <w:rPr>
                <w:rFonts w:ascii="David" w:eastAsia="Calibri" w:hAnsi="David"/>
                <w:sz w:val="18"/>
                <w:szCs w:val="18"/>
              </w:rPr>
              <w:br/>
            </w:r>
            <w:r w:rsidRPr="00C70A45">
              <w:rPr>
                <w:rFonts w:ascii="David" w:eastAsia="Calibri" w:hAnsi="David"/>
                <w:sz w:val="18"/>
                <w:szCs w:val="18"/>
              </w:rPr>
              <w:t xml:space="preserve"> (2.11)</w:t>
            </w:r>
          </w:p>
        </w:tc>
        <w:tc>
          <w:tcPr>
            <w:tcW w:w="0" w:type="auto"/>
            <w:shd w:val="clear" w:color="auto" w:fill="auto"/>
          </w:tcPr>
          <w:p w14:paraId="539FD354" w14:textId="40B90907"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2.17</w:t>
            </w:r>
            <w:r w:rsidR="00C70A45" w:rsidRPr="00C70A45">
              <w:rPr>
                <w:rFonts w:ascii="David" w:eastAsia="Calibri" w:hAnsi="David"/>
                <w:sz w:val="18"/>
                <w:szCs w:val="18"/>
              </w:rPr>
              <w:br/>
            </w:r>
            <w:r w:rsidRPr="00C70A45">
              <w:rPr>
                <w:rFonts w:ascii="David" w:eastAsia="Calibri" w:hAnsi="David"/>
                <w:sz w:val="18"/>
                <w:szCs w:val="18"/>
              </w:rPr>
              <w:t>(1.36)</w:t>
            </w:r>
          </w:p>
        </w:tc>
        <w:tc>
          <w:tcPr>
            <w:tcW w:w="0" w:type="auto"/>
            <w:shd w:val="clear" w:color="auto" w:fill="auto"/>
          </w:tcPr>
          <w:p w14:paraId="357B1063"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***40.14=</w:t>
            </w:r>
            <w:r w:rsidRPr="001A4B64">
              <w:rPr>
                <w:rFonts w:ascii="Georgia" w:eastAsia="Calibri" w:hAnsi="Georgia"/>
                <w:sz w:val="16"/>
                <w:szCs w:val="18"/>
              </w:rPr>
              <w:t>F</w:t>
            </w:r>
          </w:p>
        </w:tc>
      </w:tr>
      <w:tr w:rsidR="00C70A45" w:rsidRPr="001A4B64" w14:paraId="22667BE6" w14:textId="77777777" w:rsidTr="00C70A45">
        <w:trPr>
          <w:cantSplit/>
          <w:jc w:val="center"/>
        </w:trPr>
        <w:tc>
          <w:tcPr>
            <w:tcW w:w="0" w:type="auto"/>
            <w:shd w:val="clear" w:color="auto" w:fill="auto"/>
          </w:tcPr>
          <w:p w14:paraId="58089A7D" w14:textId="77777777" w:rsidR="00206EFF" w:rsidRPr="001A4B64" w:rsidRDefault="00206EFF" w:rsidP="001A4B64">
            <w:pPr>
              <w:spacing w:before="60" w:after="60" w:line="220" w:lineRule="exact"/>
              <w:jc w:val="both"/>
              <w:rPr>
                <w:rFonts w:ascii="Georgia" w:eastAsia="Calibri" w:hAnsi="Georgia"/>
                <w:b/>
                <w:bCs/>
                <w:sz w:val="16"/>
                <w:szCs w:val="18"/>
                <w:rtl/>
              </w:rPr>
            </w:pPr>
            <w:r w:rsidRPr="001A4B64">
              <w:rPr>
                <w:rFonts w:ascii="Georgia" w:eastAsia="Calibri" w:hAnsi="Georgia" w:hint="cs"/>
                <w:b/>
                <w:bCs/>
                <w:sz w:val="16"/>
                <w:szCs w:val="18"/>
                <w:rtl/>
              </w:rPr>
              <w:t>משך ה</w:t>
            </w:r>
            <w:r w:rsidRPr="001A4B64">
              <w:rPr>
                <w:rFonts w:ascii="Georgia" w:eastAsia="Calibri" w:hAnsi="Georgia"/>
                <w:b/>
                <w:bCs/>
                <w:sz w:val="16"/>
                <w:szCs w:val="18"/>
                <w:rtl/>
              </w:rPr>
              <w:t>נישואין</w:t>
            </w:r>
          </w:p>
        </w:tc>
        <w:tc>
          <w:tcPr>
            <w:tcW w:w="0" w:type="auto"/>
            <w:shd w:val="clear" w:color="auto" w:fill="auto"/>
          </w:tcPr>
          <w:p w14:paraId="5D1BA585" w14:textId="77777777" w:rsidR="00206EFF" w:rsidRPr="001A4B64" w:rsidRDefault="00206EFF" w:rsidP="001A4B64">
            <w:pPr>
              <w:spacing w:before="60" w:after="60" w:line="220" w:lineRule="exact"/>
              <w:rPr>
                <w:rFonts w:ascii="Georgia" w:eastAsia="Calibri" w:hAnsi="Georgia"/>
                <w:sz w:val="16"/>
                <w:szCs w:val="18"/>
                <w:rtl/>
              </w:rPr>
            </w:pPr>
          </w:p>
        </w:tc>
        <w:tc>
          <w:tcPr>
            <w:tcW w:w="0" w:type="auto"/>
            <w:shd w:val="clear" w:color="auto" w:fill="auto"/>
          </w:tcPr>
          <w:p w14:paraId="08A9BFAE" w14:textId="77777777" w:rsidR="00206EFF" w:rsidRPr="001A4B64" w:rsidRDefault="00206EFF" w:rsidP="001A4B64">
            <w:pPr>
              <w:spacing w:before="60" w:after="60" w:line="220" w:lineRule="exact"/>
              <w:rPr>
                <w:rFonts w:ascii="Georgia" w:eastAsia="Calibri" w:hAnsi="Georgia"/>
                <w:sz w:val="16"/>
                <w:szCs w:val="18"/>
              </w:rPr>
            </w:pPr>
            <w:r w:rsidRPr="001A4B64">
              <w:rPr>
                <w:rFonts w:ascii="Georgia" w:eastAsia="Calibri" w:hAnsi="Georgia"/>
                <w:sz w:val="16"/>
                <w:szCs w:val="18"/>
              </w:rPr>
              <w:t>M(SD)</w:t>
            </w:r>
          </w:p>
        </w:tc>
        <w:tc>
          <w:tcPr>
            <w:tcW w:w="0" w:type="auto"/>
            <w:shd w:val="clear" w:color="auto" w:fill="auto"/>
          </w:tcPr>
          <w:p w14:paraId="732B19F3" w14:textId="06C324BE" w:rsidR="00206EFF" w:rsidRPr="00C70A45" w:rsidRDefault="00206EFF" w:rsidP="001A4B64">
            <w:pPr>
              <w:spacing w:before="60" w:after="60" w:line="220" w:lineRule="exact"/>
              <w:rPr>
                <w:rFonts w:ascii="David" w:hAnsi="David"/>
                <w:color w:val="000000"/>
                <w:sz w:val="18"/>
                <w:szCs w:val="18"/>
                <w:rtl/>
              </w:rPr>
            </w:pPr>
            <w:r w:rsidRPr="00C70A45">
              <w:rPr>
                <w:rFonts w:ascii="David" w:hAnsi="David"/>
                <w:color w:val="000000"/>
                <w:sz w:val="18"/>
                <w:szCs w:val="18"/>
              </w:rPr>
              <w:t>15.45</w:t>
            </w:r>
            <w:r w:rsidR="001A4B64" w:rsidRPr="00C70A45">
              <w:rPr>
                <w:rFonts w:ascii="David" w:hAnsi="David"/>
                <w:color w:val="000000"/>
                <w:sz w:val="18"/>
                <w:szCs w:val="18"/>
              </w:rPr>
              <w:br/>
            </w:r>
            <w:r w:rsidRPr="00C70A45">
              <w:rPr>
                <w:rFonts w:ascii="David" w:hAnsi="David"/>
                <w:color w:val="000000"/>
                <w:sz w:val="18"/>
                <w:szCs w:val="18"/>
              </w:rPr>
              <w:t>(2.00)</w:t>
            </w:r>
          </w:p>
        </w:tc>
        <w:tc>
          <w:tcPr>
            <w:tcW w:w="0" w:type="auto"/>
            <w:shd w:val="clear" w:color="auto" w:fill="auto"/>
          </w:tcPr>
          <w:p w14:paraId="578F71C4" w14:textId="65C5F1B8"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12.94</w:t>
            </w:r>
            <w:r w:rsidR="00C70A45" w:rsidRPr="00C70A45">
              <w:rPr>
                <w:rFonts w:ascii="David" w:eastAsia="Calibri" w:hAnsi="David"/>
                <w:sz w:val="18"/>
                <w:szCs w:val="18"/>
              </w:rPr>
              <w:br/>
            </w:r>
            <w:r w:rsidRPr="00C70A45">
              <w:rPr>
                <w:rFonts w:ascii="David" w:eastAsia="Calibri" w:hAnsi="David"/>
                <w:sz w:val="18"/>
                <w:szCs w:val="18"/>
              </w:rPr>
              <w:t xml:space="preserve"> (0.98)</w:t>
            </w:r>
          </w:p>
        </w:tc>
        <w:tc>
          <w:tcPr>
            <w:tcW w:w="0" w:type="auto"/>
            <w:shd w:val="clear" w:color="auto" w:fill="auto"/>
          </w:tcPr>
          <w:p w14:paraId="350C5B06" w14:textId="159C168E" w:rsidR="00206EFF" w:rsidRPr="00C70A45" w:rsidRDefault="00206EFF" w:rsidP="00C70A45">
            <w:pPr>
              <w:spacing w:before="60" w:after="60" w:line="220" w:lineRule="exact"/>
              <w:rPr>
                <w:rFonts w:ascii="David" w:eastAsia="Calibri" w:hAnsi="David"/>
                <w:sz w:val="18"/>
                <w:szCs w:val="18"/>
              </w:rPr>
            </w:pPr>
            <w:r w:rsidRPr="00C70A45">
              <w:rPr>
                <w:rFonts w:ascii="David" w:eastAsia="Calibri" w:hAnsi="David"/>
                <w:sz w:val="18"/>
                <w:szCs w:val="18"/>
              </w:rPr>
              <w:t>10.23</w:t>
            </w:r>
            <w:r w:rsidR="00C70A45" w:rsidRPr="00C70A45">
              <w:rPr>
                <w:rFonts w:ascii="David" w:eastAsia="Calibri" w:hAnsi="David"/>
                <w:sz w:val="18"/>
                <w:szCs w:val="18"/>
              </w:rPr>
              <w:br/>
            </w:r>
            <w:r w:rsidRPr="00C70A45">
              <w:rPr>
                <w:rFonts w:ascii="David" w:eastAsia="Calibri" w:hAnsi="David"/>
                <w:sz w:val="18"/>
                <w:szCs w:val="18"/>
              </w:rPr>
              <w:t xml:space="preserve"> (1.71)</w:t>
            </w:r>
          </w:p>
        </w:tc>
        <w:tc>
          <w:tcPr>
            <w:tcW w:w="0" w:type="auto"/>
            <w:shd w:val="clear" w:color="auto" w:fill="auto"/>
          </w:tcPr>
          <w:p w14:paraId="360CC175" w14:textId="77777777" w:rsidR="00206EFF" w:rsidRPr="001A4B64" w:rsidRDefault="00206EFF" w:rsidP="001A4B64">
            <w:pPr>
              <w:spacing w:before="60" w:after="60" w:line="220" w:lineRule="exact"/>
              <w:rPr>
                <w:rFonts w:ascii="Georgia" w:eastAsia="Calibri" w:hAnsi="Georgia"/>
                <w:sz w:val="16"/>
                <w:szCs w:val="18"/>
                <w:rtl/>
              </w:rPr>
            </w:pPr>
            <w:r w:rsidRPr="001A4B64">
              <w:rPr>
                <w:rFonts w:ascii="Georgia" w:eastAsia="Calibri" w:hAnsi="Georgia"/>
                <w:sz w:val="16"/>
                <w:szCs w:val="18"/>
                <w:rtl/>
              </w:rPr>
              <w:t>***17.95=</w:t>
            </w:r>
            <w:r w:rsidRPr="001A4B64">
              <w:rPr>
                <w:rFonts w:ascii="Georgia" w:eastAsia="Calibri" w:hAnsi="Georgia"/>
                <w:sz w:val="16"/>
                <w:szCs w:val="18"/>
              </w:rPr>
              <w:t>F</w:t>
            </w:r>
          </w:p>
        </w:tc>
      </w:tr>
    </w:tbl>
    <w:p w14:paraId="3D27A75D" w14:textId="77777777" w:rsidR="00C70A45" w:rsidRPr="001F60C4" w:rsidRDefault="00C70A45" w:rsidP="00C70A45">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354C7453" w14:textId="77777777" w:rsidR="00C70A45" w:rsidRPr="001F60C4" w:rsidRDefault="00C70A45" w:rsidP="00C70A45">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51177050" w14:textId="77777777" w:rsidR="00C70A45" w:rsidRPr="001F60C4" w:rsidRDefault="00C70A45" w:rsidP="00C70A45">
      <w:pPr>
        <w:spacing w:after="24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2E7741EA" w14:textId="77777777" w:rsidR="00C70A45" w:rsidRPr="00C70A45" w:rsidRDefault="00C70A45" w:rsidP="00C70A45">
      <w:pPr>
        <w:spacing w:after="180" w:line="280" w:lineRule="exact"/>
        <w:jc w:val="both"/>
        <w:rPr>
          <w:rFonts w:ascii="Georgia" w:eastAsia="Calibri" w:hAnsi="Georgia"/>
          <w:sz w:val="18"/>
          <w:szCs w:val="20"/>
        </w:rPr>
      </w:pPr>
    </w:p>
    <w:p w14:paraId="137C0EFF" w14:textId="0B3C96F1"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 xml:space="preserve">המשתנים וכלי המחקר </w:t>
      </w:r>
    </w:p>
    <w:p w14:paraId="1957FAB8" w14:textId="77777777" w:rsidR="00206EFF" w:rsidRPr="00206EFF" w:rsidRDefault="00206EFF" w:rsidP="00206EFF">
      <w:pPr>
        <w:spacing w:after="180" w:line="280" w:lineRule="exact"/>
        <w:jc w:val="both"/>
        <w:rPr>
          <w:rFonts w:ascii="Georgia" w:eastAsia="Calibri" w:hAnsi="Georgia"/>
          <w:sz w:val="18"/>
          <w:szCs w:val="20"/>
          <w:rtl/>
        </w:rPr>
      </w:pPr>
      <w:r w:rsidRPr="00206EFF">
        <w:rPr>
          <w:rFonts w:ascii="Georgia" w:eastAsia="Calibri" w:hAnsi="Georgia"/>
          <w:sz w:val="18"/>
          <w:szCs w:val="20"/>
          <w:rtl/>
        </w:rPr>
        <w:t xml:space="preserve">כלי המחקר כללו את שלושת ההיבטים שנבחנו, המייצגים את התנהלותן וחוויותיהן של משתתפות המחקר במערכת המשפחה-עבודה. </w:t>
      </w:r>
    </w:p>
    <w:p w14:paraId="56D74484" w14:textId="05788EBA" w:rsidR="00206EFF" w:rsidRPr="003F2B2A" w:rsidRDefault="00206EFF" w:rsidP="003F2B2A">
      <w:pPr>
        <w:keepNext/>
        <w:keepLines/>
        <w:spacing w:line="280" w:lineRule="exact"/>
        <w:jc w:val="both"/>
        <w:outlineLvl w:val="3"/>
        <w:rPr>
          <w:b/>
          <w:bCs/>
          <w:color w:val="BA2A16"/>
          <w:sz w:val="20"/>
          <w:szCs w:val="22"/>
          <w:rtl/>
        </w:rPr>
      </w:pPr>
      <w:r w:rsidRPr="003F2B2A">
        <w:rPr>
          <w:b/>
          <w:bCs/>
          <w:color w:val="BA2A16"/>
          <w:sz w:val="20"/>
          <w:szCs w:val="22"/>
          <w:rtl/>
        </w:rPr>
        <w:t xml:space="preserve">ההיבט ההתנהגותי </w:t>
      </w:r>
    </w:p>
    <w:p w14:paraId="1B6C5592" w14:textId="77777777" w:rsidR="00206EFF" w:rsidRPr="00206EFF" w:rsidRDefault="00206EFF" w:rsidP="00206EFF">
      <w:pPr>
        <w:spacing w:after="180" w:line="280" w:lineRule="exact"/>
        <w:jc w:val="both"/>
        <w:rPr>
          <w:rFonts w:ascii="Georgia" w:hAnsi="Georgia"/>
          <w:b/>
          <w:bCs/>
          <w:sz w:val="18"/>
          <w:szCs w:val="20"/>
          <w:rtl/>
        </w:rPr>
      </w:pPr>
      <w:r w:rsidRPr="00206EFF">
        <w:rPr>
          <w:rFonts w:ascii="Georgia" w:hAnsi="Georgia"/>
          <w:b/>
          <w:bCs/>
          <w:sz w:val="18"/>
          <w:szCs w:val="20"/>
          <w:rtl/>
        </w:rPr>
        <w:t xml:space="preserve">שעות המוקדשות למשפחה </w:t>
      </w:r>
      <w:r w:rsidRPr="00206EFF">
        <w:rPr>
          <w:rFonts w:ascii="Georgia" w:hAnsi="Georgia"/>
          <w:sz w:val="18"/>
          <w:szCs w:val="20"/>
          <w:rtl/>
        </w:rPr>
        <w:t>–</w:t>
      </w:r>
      <w:r w:rsidRPr="00206EFF">
        <w:rPr>
          <w:rFonts w:ascii="Georgia" w:hAnsi="Georgia"/>
          <w:b/>
          <w:bCs/>
          <w:sz w:val="18"/>
          <w:szCs w:val="20"/>
          <w:rtl/>
        </w:rPr>
        <w:t xml:space="preserve"> </w:t>
      </w:r>
      <w:r w:rsidRPr="00206EFF">
        <w:rPr>
          <w:rFonts w:ascii="Georgia" w:hAnsi="Georgia"/>
          <w:sz w:val="18"/>
          <w:szCs w:val="20"/>
          <w:rtl/>
        </w:rPr>
        <w:t>נבחנו</w:t>
      </w:r>
      <w:r w:rsidRPr="00206EFF">
        <w:rPr>
          <w:rFonts w:ascii="Georgia" w:hAnsi="Georgia"/>
          <w:b/>
          <w:bCs/>
          <w:sz w:val="18"/>
          <w:szCs w:val="20"/>
          <w:rtl/>
        </w:rPr>
        <w:t xml:space="preserve"> </w:t>
      </w:r>
      <w:r w:rsidRPr="00206EFF">
        <w:rPr>
          <w:rFonts w:ascii="Georgia" w:hAnsi="Georgia"/>
          <w:sz w:val="18"/>
          <w:szCs w:val="20"/>
          <w:rtl/>
        </w:rPr>
        <w:t xml:space="preserve">באמצעות שאלה אחת: "נא צייני כמה שעות את מקדישה ביום לעבודות הבית ולטיפול בילדים". </w:t>
      </w:r>
    </w:p>
    <w:p w14:paraId="261B7ECF"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שעות המוקדשות לעבודה בשכר </w:t>
      </w:r>
      <w:r w:rsidRPr="00206EFF">
        <w:rPr>
          <w:rFonts w:ascii="Georgia" w:hAnsi="Georgia"/>
          <w:sz w:val="18"/>
          <w:szCs w:val="20"/>
          <w:rtl/>
        </w:rPr>
        <w:t>–</w:t>
      </w:r>
      <w:r w:rsidRPr="00206EFF">
        <w:rPr>
          <w:rFonts w:ascii="Georgia" w:hAnsi="Georgia"/>
          <w:b/>
          <w:bCs/>
          <w:sz w:val="18"/>
          <w:szCs w:val="20"/>
          <w:rtl/>
        </w:rPr>
        <w:t xml:space="preserve"> </w:t>
      </w:r>
      <w:r w:rsidRPr="00206EFF">
        <w:rPr>
          <w:rFonts w:ascii="Georgia" w:hAnsi="Georgia"/>
          <w:sz w:val="18"/>
          <w:szCs w:val="20"/>
          <w:rtl/>
        </w:rPr>
        <w:t xml:space="preserve">נבחנו באמצעות שאלה אחת: "נא צייני כמה שעות את מקדישה בשבוע לעבודה בשכר". </w:t>
      </w:r>
    </w:p>
    <w:p w14:paraId="07DC8A98" w14:textId="77777777" w:rsidR="00206EFF" w:rsidRPr="00E05398" w:rsidRDefault="00206EFF" w:rsidP="00206EFF">
      <w:pPr>
        <w:spacing w:after="180" w:line="280" w:lineRule="exact"/>
        <w:jc w:val="both"/>
        <w:rPr>
          <w:rFonts w:ascii="Georgia" w:hAnsi="Georgia"/>
          <w:sz w:val="18"/>
          <w:szCs w:val="20"/>
          <w:rtl/>
        </w:rPr>
      </w:pPr>
      <w:r w:rsidRPr="00E05398">
        <w:rPr>
          <w:rFonts w:ascii="Georgia" w:hAnsi="Georgia"/>
          <w:b/>
          <w:bCs/>
          <w:sz w:val="18"/>
          <w:szCs w:val="20"/>
          <w:rtl/>
        </w:rPr>
        <w:t xml:space="preserve">הערכת משתתפות המחקר את מספר השעות שבני זוגן מקדישים למשפחה </w:t>
      </w:r>
      <w:r w:rsidRPr="00E05398">
        <w:rPr>
          <w:rFonts w:ascii="Georgia" w:hAnsi="Georgia"/>
          <w:sz w:val="18"/>
          <w:szCs w:val="20"/>
          <w:rtl/>
        </w:rPr>
        <w:t>–</w:t>
      </w:r>
      <w:r w:rsidRPr="00E05398">
        <w:rPr>
          <w:rFonts w:ascii="Georgia" w:hAnsi="Georgia"/>
          <w:b/>
          <w:bCs/>
          <w:sz w:val="18"/>
          <w:szCs w:val="20"/>
          <w:rtl/>
        </w:rPr>
        <w:t xml:space="preserve"> </w:t>
      </w:r>
      <w:r w:rsidRPr="00E05398">
        <w:rPr>
          <w:rFonts w:ascii="Georgia" w:hAnsi="Georgia"/>
          <w:sz w:val="18"/>
          <w:szCs w:val="20"/>
          <w:rtl/>
        </w:rPr>
        <w:t>נבחנה באמצעות שאלה אחת: "נא צייני כמה שעות ביום מקדיש בעלך לעבודות הבית ולטיפול בילדים".</w:t>
      </w:r>
    </w:p>
    <w:p w14:paraId="32BD8FF5" w14:textId="77777777" w:rsidR="00206EFF" w:rsidRPr="00206EFF" w:rsidRDefault="00206EFF" w:rsidP="00206EFF">
      <w:pPr>
        <w:spacing w:after="180" w:line="280" w:lineRule="exact"/>
        <w:jc w:val="both"/>
        <w:rPr>
          <w:rFonts w:ascii="Georgia" w:hAnsi="Georgia"/>
          <w:b/>
          <w:bCs/>
          <w:sz w:val="18"/>
          <w:szCs w:val="20"/>
          <w:rtl/>
        </w:rPr>
      </w:pPr>
    </w:p>
    <w:p w14:paraId="2D488053" w14:textId="7D0837CE" w:rsidR="00206EFF" w:rsidRPr="003F2B2A" w:rsidRDefault="00206EFF" w:rsidP="003F2B2A">
      <w:pPr>
        <w:keepNext/>
        <w:keepLines/>
        <w:spacing w:line="280" w:lineRule="exact"/>
        <w:jc w:val="both"/>
        <w:outlineLvl w:val="3"/>
        <w:rPr>
          <w:b/>
          <w:bCs/>
          <w:color w:val="BA2A16"/>
          <w:sz w:val="20"/>
          <w:szCs w:val="22"/>
          <w:rtl/>
        </w:rPr>
      </w:pPr>
      <w:r w:rsidRPr="003F2B2A">
        <w:rPr>
          <w:b/>
          <w:bCs/>
          <w:color w:val="BA2A16"/>
          <w:sz w:val="20"/>
          <w:szCs w:val="22"/>
          <w:rtl/>
        </w:rPr>
        <w:t xml:space="preserve">ההיבט הקוגניטיבי </w:t>
      </w:r>
    </w:p>
    <w:p w14:paraId="516FAD3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שאלון קונפליקט תפקידים </w:t>
      </w:r>
      <w:r w:rsidRPr="00206EFF">
        <w:rPr>
          <w:rFonts w:ascii="Georgia" w:hAnsi="Georgia"/>
          <w:sz w:val="18"/>
          <w:szCs w:val="20"/>
          <w:rtl/>
        </w:rPr>
        <w:t>(</w:t>
      </w:r>
      <w:r w:rsidRPr="00206EFF">
        <w:rPr>
          <w:rFonts w:ascii="Georgia" w:hAnsi="Georgia"/>
          <w:sz w:val="18"/>
          <w:szCs w:val="20"/>
        </w:rPr>
        <w:t>Role Conflict Questionnaire</w:t>
      </w:r>
      <w:r w:rsidRPr="00206EFF">
        <w:rPr>
          <w:rFonts w:ascii="Georgia" w:hAnsi="Georgia"/>
          <w:sz w:val="18"/>
          <w:szCs w:val="20"/>
          <w:rtl/>
        </w:rPr>
        <w:t xml:space="preserve">) – התבסס על שאלון שפיתחו </w:t>
      </w:r>
      <w:proofErr w:type="spellStart"/>
      <w:r w:rsidRPr="00206EFF">
        <w:rPr>
          <w:rFonts w:ascii="Georgia" w:hAnsi="Georgia"/>
          <w:sz w:val="18"/>
          <w:szCs w:val="20"/>
          <w:rtl/>
        </w:rPr>
        <w:t>נטמייר</w:t>
      </w:r>
      <w:proofErr w:type="spellEnd"/>
      <w:r w:rsidRPr="00206EFF">
        <w:rPr>
          <w:rFonts w:ascii="Georgia" w:hAnsi="Georgia"/>
          <w:sz w:val="18"/>
          <w:szCs w:val="20"/>
          <w:rtl/>
        </w:rPr>
        <w:t xml:space="preserve"> ואח' (</w:t>
      </w:r>
      <w:r w:rsidRPr="00E64DD1">
        <w:rPr>
          <w:rFonts w:ascii="David" w:hAnsi="David"/>
          <w:sz w:val="20"/>
          <w:szCs w:val="20"/>
        </w:rPr>
        <w:t>(</w:t>
      </w:r>
      <w:r w:rsidRPr="00206EFF">
        <w:rPr>
          <w:rFonts w:ascii="Georgia" w:hAnsi="Georgia"/>
          <w:sz w:val="18"/>
          <w:szCs w:val="20"/>
        </w:rPr>
        <w:t>Netemeyer et al., 1996</w:t>
      </w:r>
      <w:r w:rsidRPr="00206EFF">
        <w:rPr>
          <w:rFonts w:ascii="Georgia" w:hAnsi="Georgia"/>
          <w:sz w:val="18"/>
          <w:szCs w:val="20"/>
          <w:rtl/>
        </w:rPr>
        <w:t xml:space="preserve">, הכולל עשרה פריטים. חמישה פריטים עוסקים </w:t>
      </w:r>
      <w:r w:rsidRPr="00BE7789">
        <w:rPr>
          <w:rFonts w:ascii="Georgia" w:hAnsi="Georgia"/>
          <w:spacing w:val="-2"/>
          <w:sz w:val="18"/>
          <w:szCs w:val="20"/>
          <w:rtl/>
        </w:rPr>
        <w:lastRenderedPageBreak/>
        <w:t xml:space="preserve">בהערכת קונפליקט התפקידים משפחה-עבודה, לדוגמה "דברים שאני רוצה לעשות בעבודה לא נעשים בגלל דרישות המשפחה"; וחמישה פריטים עוסקים בהערכת קונפליקט התפקידים עבודה-משפחה, לדוגמה "בשל דרישות העבודה אני נאלצת לשנות בהרבה מקרים תוכניות במסגרת המשפחה". משתתפות המחקר התבקשו לדרג את הערכתן באשר לעוצמת הקונפליקט </w:t>
      </w:r>
      <w:r w:rsidRPr="00206EFF">
        <w:rPr>
          <w:rFonts w:ascii="Georgia" w:hAnsi="Georgia"/>
          <w:sz w:val="18"/>
          <w:szCs w:val="20"/>
          <w:rtl/>
        </w:rPr>
        <w:t xml:space="preserve">שהן חוות בסולם בן חמש דרגות, מ-1 (כלל לא נכון) ועד 5 (נכון מאוד). לכל אחד מהגורמים הופק ציון נפרד באמצעות חישוב ממוצע של כל הפריטים שהוא כולל, וככל שהציון היה גבוה יותר, כך הערכתן של משתתפות המחקר את עוצמת קונפליקט התפקידים שהן חוות באותו היבט </w:t>
      </w:r>
      <w:proofErr w:type="spellStart"/>
      <w:r w:rsidRPr="00206EFF">
        <w:rPr>
          <w:rFonts w:ascii="Georgia" w:hAnsi="Georgia"/>
          <w:sz w:val="18"/>
          <w:szCs w:val="20"/>
          <w:rtl/>
        </w:rPr>
        <w:t>היתה</w:t>
      </w:r>
      <w:proofErr w:type="spellEnd"/>
      <w:r w:rsidRPr="00206EFF">
        <w:rPr>
          <w:rFonts w:ascii="Georgia" w:hAnsi="Georgia"/>
          <w:sz w:val="18"/>
          <w:szCs w:val="20"/>
          <w:rtl/>
        </w:rPr>
        <w:t xml:space="preserve"> גבוהה יותר. המהימנות הפנימית שנמצאה לשני ההיבטים </w:t>
      </w:r>
      <w:proofErr w:type="spellStart"/>
      <w:r w:rsidRPr="00206EFF">
        <w:rPr>
          <w:rFonts w:ascii="Georgia" w:hAnsi="Georgia"/>
          <w:sz w:val="18"/>
          <w:szCs w:val="20"/>
          <w:rtl/>
        </w:rPr>
        <w:t>היתה</w:t>
      </w:r>
      <w:proofErr w:type="spellEnd"/>
      <w:r w:rsidRPr="00206EFF">
        <w:rPr>
          <w:rFonts w:ascii="Georgia" w:hAnsi="Georgia"/>
          <w:sz w:val="18"/>
          <w:szCs w:val="20"/>
          <w:rtl/>
        </w:rPr>
        <w:t xml:space="preserve"> טובה: קונפליקט התפקידים משפחה-עבודה </w:t>
      </w:r>
      <w:r w:rsidRPr="00206EFF">
        <w:rPr>
          <w:rFonts w:ascii="Georgia" w:hAnsi="Georgia"/>
          <w:sz w:val="18"/>
          <w:szCs w:val="20"/>
        </w:rPr>
        <w:t>α=0.81</w:t>
      </w:r>
      <w:r w:rsidRPr="00206EFF">
        <w:rPr>
          <w:rFonts w:ascii="Georgia" w:hAnsi="Georgia"/>
          <w:sz w:val="18"/>
          <w:szCs w:val="20"/>
          <w:rtl/>
        </w:rPr>
        <w:t xml:space="preserve">, וקונפליקט התפקידים עבודה-משפחה </w:t>
      </w:r>
      <w:r w:rsidRPr="00206EFF">
        <w:rPr>
          <w:rFonts w:ascii="Georgia" w:hAnsi="Georgia"/>
          <w:sz w:val="18"/>
          <w:szCs w:val="20"/>
        </w:rPr>
        <w:t>α=0.89</w:t>
      </w:r>
      <w:r w:rsidRPr="00206EFF">
        <w:rPr>
          <w:rFonts w:ascii="Georgia" w:hAnsi="Georgia"/>
          <w:sz w:val="18"/>
          <w:szCs w:val="20"/>
          <w:rtl/>
        </w:rPr>
        <w:t xml:space="preserve">. </w:t>
      </w:r>
    </w:p>
    <w:p w14:paraId="4455189B" w14:textId="77777777" w:rsidR="00206EFF" w:rsidRPr="00206EFF" w:rsidRDefault="00206EFF" w:rsidP="00206EFF">
      <w:pPr>
        <w:spacing w:after="180" w:line="280" w:lineRule="exact"/>
        <w:rPr>
          <w:rFonts w:ascii="Georgia" w:eastAsia="Calibri" w:hAnsi="Georgia"/>
          <w:b/>
          <w:bCs/>
          <w:sz w:val="18"/>
          <w:szCs w:val="20"/>
          <w:rtl/>
        </w:rPr>
      </w:pPr>
    </w:p>
    <w:p w14:paraId="0F9DD54B" w14:textId="3F51C98E" w:rsidR="00206EFF" w:rsidRPr="003F2B2A" w:rsidRDefault="00206EFF" w:rsidP="003F2B2A">
      <w:pPr>
        <w:keepNext/>
        <w:keepLines/>
        <w:spacing w:line="280" w:lineRule="exact"/>
        <w:jc w:val="both"/>
        <w:outlineLvl w:val="3"/>
        <w:rPr>
          <w:b/>
          <w:bCs/>
          <w:color w:val="BA2A16"/>
          <w:sz w:val="20"/>
          <w:szCs w:val="22"/>
          <w:rtl/>
        </w:rPr>
      </w:pPr>
      <w:r w:rsidRPr="003F2B2A">
        <w:rPr>
          <w:b/>
          <w:bCs/>
          <w:color w:val="BA2A16"/>
          <w:sz w:val="20"/>
          <w:szCs w:val="22"/>
          <w:rtl/>
        </w:rPr>
        <w:t xml:space="preserve">ההיבט האפקטיבי </w:t>
      </w:r>
    </w:p>
    <w:p w14:paraId="350C4FB3"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שביעות רצון מהנישואין</w:t>
      </w:r>
      <w:r w:rsidRPr="00206EFF">
        <w:rPr>
          <w:rFonts w:ascii="Georgia" w:hAnsi="Georgia"/>
          <w:sz w:val="18"/>
          <w:szCs w:val="20"/>
          <w:rtl/>
        </w:rPr>
        <w:t xml:space="preserve"> – בהתבסס על </w:t>
      </w:r>
      <w:proofErr w:type="spellStart"/>
      <w:r w:rsidRPr="00206EFF">
        <w:rPr>
          <w:rFonts w:ascii="Georgia" w:hAnsi="Georgia"/>
          <w:sz w:val="18"/>
          <w:szCs w:val="20"/>
          <w:rtl/>
        </w:rPr>
        <w:t>פולופ</w:t>
      </w:r>
      <w:proofErr w:type="spellEnd"/>
      <w:r w:rsidRPr="00206EFF">
        <w:rPr>
          <w:rFonts w:ascii="Georgia" w:hAnsi="Georgia"/>
          <w:sz w:val="18"/>
          <w:szCs w:val="20"/>
          <w:rtl/>
        </w:rPr>
        <w:t xml:space="preserve"> ואח' (</w:t>
      </w:r>
      <w:r w:rsidRPr="00206EFF">
        <w:rPr>
          <w:rFonts w:ascii="Georgia" w:hAnsi="Georgia"/>
          <w:sz w:val="18"/>
          <w:szCs w:val="20"/>
        </w:rPr>
        <w:t>Fülöp et al., 2020</w:t>
      </w:r>
      <w:r w:rsidRPr="00206EFF">
        <w:rPr>
          <w:rFonts w:ascii="Georgia" w:hAnsi="Georgia"/>
          <w:sz w:val="18"/>
          <w:szCs w:val="20"/>
          <w:rtl/>
        </w:rPr>
        <w:t xml:space="preserve">), בחנו משתנה זה באמצעות שאלה אחת, ובה משתתפות המחקר התבקשו לדרג את שביעות רצונן מהנישואין בסולם בן חמש דרגות, החל מ-1 (בכלל לא שבעת רצון) ועד 5 (מאוד שבעת רצון). </w:t>
      </w:r>
    </w:p>
    <w:p w14:paraId="345A5B5F" w14:textId="77777777" w:rsidR="00206EFF" w:rsidRPr="00206EFF" w:rsidRDefault="00206EFF" w:rsidP="00206EFF">
      <w:pPr>
        <w:spacing w:after="180" w:line="280" w:lineRule="exact"/>
        <w:rPr>
          <w:rFonts w:ascii="Georgia" w:hAnsi="Georgia"/>
          <w:b/>
          <w:bCs/>
          <w:sz w:val="18"/>
          <w:szCs w:val="20"/>
          <w:rtl/>
        </w:rPr>
      </w:pPr>
    </w:p>
    <w:p w14:paraId="09702115" w14:textId="3FAE1FD5" w:rsidR="00206EFF" w:rsidRPr="003F2B2A" w:rsidRDefault="00206EFF" w:rsidP="003F2B2A">
      <w:pPr>
        <w:keepNext/>
        <w:keepLines/>
        <w:spacing w:line="280" w:lineRule="exact"/>
        <w:jc w:val="both"/>
        <w:outlineLvl w:val="3"/>
        <w:rPr>
          <w:b/>
          <w:bCs/>
          <w:color w:val="BA2A16"/>
          <w:sz w:val="20"/>
          <w:szCs w:val="22"/>
          <w:rtl/>
        </w:rPr>
      </w:pPr>
      <w:r w:rsidRPr="003F2B2A">
        <w:rPr>
          <w:b/>
          <w:bCs/>
          <w:color w:val="BA2A16"/>
          <w:sz w:val="20"/>
          <w:szCs w:val="22"/>
          <w:rtl/>
        </w:rPr>
        <w:t xml:space="preserve">דפוסי הפרנסה </w:t>
      </w:r>
    </w:p>
    <w:p w14:paraId="2DB1E6BD" w14:textId="5D82ED6A"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באמצעות שאלה אחת התבקשו משתתפות המחקר לציין את דפוס הפרנסה במשפחה בסולם בן חמש דרגות: (1) האישה משתכרת הרבה יותר מבעלה; (2) האישה משתכרת יותר מבעלה; (3)</w:t>
      </w:r>
      <w:r w:rsidRPr="00206EFF">
        <w:rPr>
          <w:rFonts w:ascii="Georgia" w:hAnsi="Georgia"/>
          <w:color w:val="000000"/>
          <w:sz w:val="18"/>
          <w:szCs w:val="20"/>
          <w:rtl/>
        </w:rPr>
        <w:t xml:space="preserve"> </w:t>
      </w:r>
      <w:r w:rsidRPr="00206EFF">
        <w:rPr>
          <w:rFonts w:ascii="Georgia" w:hAnsi="Georgia"/>
          <w:sz w:val="18"/>
          <w:szCs w:val="20"/>
          <w:rtl/>
        </w:rPr>
        <w:t xml:space="preserve">בני הזוג משתכרים שווה בשווה; (4) הגבר משתכר יותר מהאישה; (5) הגבר משתכר הרבה יותר מהאישה. בשל מיעוט הנשים המשתכרות הרבה יותר מבני זוגן, אוחדו קטגוריות 1 </w:t>
      </w:r>
      <w:r w:rsidR="004202D9">
        <w:rPr>
          <w:rFonts w:ascii="Georgia" w:hAnsi="Georgia"/>
          <w:sz w:val="18"/>
          <w:szCs w:val="20"/>
          <w:rtl/>
        </w:rPr>
        <w:br/>
      </w:r>
      <w:r w:rsidRPr="00206EFF">
        <w:rPr>
          <w:rFonts w:ascii="Georgia" w:hAnsi="Georgia"/>
          <w:sz w:val="18"/>
          <w:szCs w:val="20"/>
          <w:rtl/>
        </w:rPr>
        <w:t>ו-2, וכדי ליצור סימטריה בערכי המשתנה אוחדו גם קטגוריות 4 ו-5, כך שהסולם כלל שלוש קטגוריות: הגבר משתכר יותר מהאישה, שני בני הזוג משתכרים שווה בשווה, האישה משתכרת יותר מהגבר.</w:t>
      </w:r>
    </w:p>
    <w:p w14:paraId="1CEDBEC6" w14:textId="77777777" w:rsidR="00206EFF" w:rsidRPr="00206EFF" w:rsidRDefault="00206EFF" w:rsidP="00206EFF">
      <w:pPr>
        <w:spacing w:after="180" w:line="280" w:lineRule="exact"/>
        <w:rPr>
          <w:rFonts w:ascii="Georgia" w:hAnsi="Georgia"/>
          <w:b/>
          <w:bCs/>
          <w:sz w:val="18"/>
          <w:szCs w:val="20"/>
          <w:rtl/>
        </w:rPr>
      </w:pPr>
    </w:p>
    <w:p w14:paraId="67BC6ACC" w14:textId="160800A7" w:rsidR="00206EFF" w:rsidRPr="003F2B2A" w:rsidRDefault="00206EFF" w:rsidP="003F2B2A">
      <w:pPr>
        <w:keepNext/>
        <w:keepLines/>
        <w:spacing w:line="280" w:lineRule="exact"/>
        <w:jc w:val="both"/>
        <w:outlineLvl w:val="3"/>
        <w:rPr>
          <w:b/>
          <w:bCs/>
          <w:color w:val="BA2A16"/>
          <w:sz w:val="20"/>
          <w:szCs w:val="22"/>
          <w:rtl/>
        </w:rPr>
      </w:pPr>
      <w:r w:rsidRPr="003F2B2A">
        <w:rPr>
          <w:b/>
          <w:bCs/>
          <w:color w:val="BA2A16"/>
          <w:sz w:val="20"/>
          <w:szCs w:val="22"/>
          <w:rtl/>
        </w:rPr>
        <w:t xml:space="preserve">שאלון רקע </w:t>
      </w:r>
    </w:p>
    <w:p w14:paraId="425A0F24"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שאלון הרקע כלל מאפייני רקע בסיסיים. העיקריים שבהם היו מגדר, השכלה, סטטוס הורות (הורים לילדים, ללא ילדים), מספר הילדים, הערכת המצב הכלכלי (לעומת המשק) ומשך הזוגיות בשנים. </w:t>
      </w:r>
    </w:p>
    <w:p w14:paraId="1403BBA9" w14:textId="77777777" w:rsidR="00206EFF" w:rsidRPr="00206EFF" w:rsidRDefault="00206EFF" w:rsidP="00206EFF">
      <w:pPr>
        <w:spacing w:after="180" w:line="280" w:lineRule="exact"/>
        <w:jc w:val="both"/>
        <w:rPr>
          <w:rFonts w:ascii="Georgia" w:hAnsi="Georgia"/>
          <w:b/>
          <w:bCs/>
          <w:sz w:val="18"/>
          <w:szCs w:val="20"/>
          <w:rtl/>
        </w:rPr>
      </w:pPr>
      <w:r w:rsidRPr="00206EFF">
        <w:rPr>
          <w:rFonts w:ascii="Georgia" w:hAnsi="Georgia"/>
          <w:sz w:val="18"/>
          <w:szCs w:val="20"/>
          <w:rtl/>
        </w:rPr>
        <w:t>המחקר קיבל אישור מוועדת האתיקה במוסד האקדמי שבו נערך.</w:t>
      </w:r>
    </w:p>
    <w:p w14:paraId="6E43053A" w14:textId="77777777" w:rsidR="00206EFF" w:rsidRPr="00206EFF" w:rsidRDefault="00206EFF" w:rsidP="00206EFF">
      <w:pPr>
        <w:spacing w:after="180" w:line="280" w:lineRule="exact"/>
        <w:rPr>
          <w:rFonts w:ascii="Georgia" w:hAnsi="Georgia"/>
          <w:b/>
          <w:bCs/>
          <w:sz w:val="18"/>
          <w:szCs w:val="20"/>
          <w:rtl/>
        </w:rPr>
      </w:pPr>
    </w:p>
    <w:p w14:paraId="1C2C832D" w14:textId="26A152E9"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lastRenderedPageBreak/>
        <w:t xml:space="preserve">עיבוד הנתונים </w:t>
      </w:r>
    </w:p>
    <w:p w14:paraId="72B1079F" w14:textId="77777777" w:rsidR="00206EFF" w:rsidRPr="00E64DD1" w:rsidRDefault="00206EFF" w:rsidP="00206EFF">
      <w:pPr>
        <w:spacing w:after="180" w:line="280" w:lineRule="exact"/>
        <w:jc w:val="both"/>
        <w:rPr>
          <w:rFonts w:ascii="Georgia" w:hAnsi="Georgia"/>
          <w:spacing w:val="-2"/>
          <w:sz w:val="18"/>
          <w:szCs w:val="20"/>
          <w:rtl/>
        </w:rPr>
      </w:pPr>
      <w:r w:rsidRPr="00206EFF">
        <w:rPr>
          <w:rFonts w:ascii="Georgia" w:hAnsi="Georgia"/>
          <w:sz w:val="18"/>
          <w:szCs w:val="20"/>
          <w:rtl/>
        </w:rPr>
        <w:t xml:space="preserve">כדי לבחון הבדלים במשתני המחקר התלויים (ההיבטים השונים במערכת המשפחה-עבודה) על פי דפוסי הפרנסה ועל פי מגזר, ערכנו עבור כל אחד מהם ניתוח שונות </w:t>
      </w:r>
      <w:proofErr w:type="spellStart"/>
      <w:r w:rsidRPr="00206EFF">
        <w:rPr>
          <w:rFonts w:ascii="Georgia" w:hAnsi="Georgia"/>
          <w:sz w:val="18"/>
          <w:szCs w:val="20"/>
          <w:rtl/>
        </w:rPr>
        <w:t>אנקובה</w:t>
      </w:r>
      <w:proofErr w:type="spellEnd"/>
      <w:r w:rsidRPr="00206EFF">
        <w:rPr>
          <w:rFonts w:ascii="Georgia" w:hAnsi="Georgia"/>
          <w:sz w:val="18"/>
          <w:szCs w:val="20"/>
          <w:rtl/>
        </w:rPr>
        <w:t xml:space="preserve"> דו-כיווני (</w:t>
      </w:r>
      <w:r w:rsidRPr="00206EFF">
        <w:rPr>
          <w:rFonts w:ascii="Georgia" w:hAnsi="Georgia"/>
          <w:sz w:val="18"/>
          <w:szCs w:val="20"/>
        </w:rPr>
        <w:t>ANCOVA 3x3</w:t>
      </w:r>
      <w:r w:rsidRPr="00206EFF">
        <w:rPr>
          <w:rFonts w:ascii="Georgia" w:hAnsi="Georgia"/>
          <w:sz w:val="18"/>
          <w:szCs w:val="20"/>
          <w:rtl/>
        </w:rPr>
        <w:t xml:space="preserve">, מגזר </w:t>
      </w:r>
      <w:r w:rsidRPr="00206EFF">
        <w:rPr>
          <w:rFonts w:ascii="Georgia" w:hAnsi="Georgia"/>
          <w:sz w:val="18"/>
          <w:szCs w:val="20"/>
        </w:rPr>
        <w:t>X</w:t>
      </w:r>
      <w:r w:rsidRPr="00206EFF">
        <w:rPr>
          <w:rFonts w:ascii="Georgia" w:hAnsi="Georgia"/>
          <w:sz w:val="18"/>
          <w:szCs w:val="20"/>
          <w:rtl/>
        </w:rPr>
        <w:t xml:space="preserve"> דפוס הפרנסה). כפי שצוין, בחלק ממשתני הרקע נמצאו בין</w:t>
      </w:r>
      <w:r w:rsidRPr="00206EFF">
        <w:rPr>
          <w:rFonts w:ascii="Georgia" w:hAnsi="Georgia"/>
          <w:sz w:val="18"/>
          <w:szCs w:val="20"/>
        </w:rPr>
        <w:t xml:space="preserve"> </w:t>
      </w:r>
      <w:r w:rsidRPr="00206EFF">
        <w:rPr>
          <w:rFonts w:ascii="Georgia" w:hAnsi="Georgia"/>
          <w:sz w:val="18"/>
          <w:szCs w:val="20"/>
          <w:rtl/>
        </w:rPr>
        <w:t xml:space="preserve">המגזרים הבדלים – חלקם משקפים את המציאות, ואחרים נובעים מאופיו של המדגם. ואולם בשל אילוצים סטטיסטיים, בניתוח השונות לא ניתן היה לפקח על כלל המשתנים </w:t>
      </w:r>
      <w:r w:rsidRPr="00E64DD1">
        <w:rPr>
          <w:rFonts w:ascii="Georgia" w:hAnsi="Georgia"/>
          <w:spacing w:val="-2"/>
          <w:sz w:val="18"/>
          <w:szCs w:val="20"/>
          <w:rtl/>
        </w:rPr>
        <w:t xml:space="preserve">המבדילים בין המגזרים. בדיקת הקשרים בין משתני הרקע המבדילים בין המגזרים מעלה כי אפשר לקבץ אותם לשתי קבוצות מובחנות: האחת </w:t>
      </w:r>
      <w:r w:rsidRPr="00E64DD1">
        <w:rPr>
          <w:rFonts w:ascii="Georgia" w:hAnsi="Georgia"/>
          <w:color w:val="000000"/>
          <w:spacing w:val="-2"/>
          <w:sz w:val="18"/>
          <w:szCs w:val="20"/>
          <w:rtl/>
        </w:rPr>
        <w:t>–</w:t>
      </w:r>
      <w:r w:rsidRPr="00E64DD1">
        <w:rPr>
          <w:rFonts w:ascii="Georgia" w:hAnsi="Georgia"/>
          <w:spacing w:val="-2"/>
          <w:sz w:val="18"/>
          <w:szCs w:val="20"/>
          <w:rtl/>
        </w:rPr>
        <w:t xml:space="preserve"> השכלה ומצב כלכלי, המצויים במתאם גבוה זה עם זה; האחרת </w:t>
      </w:r>
      <w:r w:rsidRPr="00E64DD1">
        <w:rPr>
          <w:rFonts w:ascii="Georgia" w:hAnsi="Georgia"/>
          <w:color w:val="000000"/>
          <w:spacing w:val="-2"/>
          <w:sz w:val="18"/>
          <w:szCs w:val="20"/>
          <w:rtl/>
        </w:rPr>
        <w:t xml:space="preserve">– </w:t>
      </w:r>
      <w:r w:rsidRPr="00E64DD1">
        <w:rPr>
          <w:rFonts w:ascii="Georgia" w:hAnsi="Georgia"/>
          <w:spacing w:val="-2"/>
          <w:sz w:val="18"/>
          <w:szCs w:val="20"/>
          <w:rtl/>
        </w:rPr>
        <w:t>גיל, משך הנישואין ומספר הילדים. מכל אחת משתי קבוצות המשתנים בחרנו משתנה אחד הקשור למשתנים האחרים בקבוצה זו ופיקחנו עליו. כך, בעיבוד הנתונים פיקחנו</w:t>
      </w:r>
      <w:r w:rsidRPr="00E64DD1">
        <w:rPr>
          <w:rFonts w:ascii="Georgia" w:hAnsi="Georgia"/>
          <w:spacing w:val="-2"/>
          <w:sz w:val="18"/>
          <w:szCs w:val="20"/>
        </w:rPr>
        <w:t xml:space="preserve"> </w:t>
      </w:r>
      <w:r w:rsidRPr="00E64DD1">
        <w:rPr>
          <w:rFonts w:ascii="Georgia" w:hAnsi="Georgia"/>
          <w:spacing w:val="-2"/>
          <w:sz w:val="18"/>
          <w:szCs w:val="20"/>
          <w:rtl/>
        </w:rPr>
        <w:t xml:space="preserve">(באמצעות ניתוח </w:t>
      </w:r>
      <w:r w:rsidRPr="00E64DD1">
        <w:rPr>
          <w:rFonts w:ascii="Georgia" w:hAnsi="Georgia"/>
          <w:spacing w:val="-2"/>
          <w:sz w:val="18"/>
          <w:szCs w:val="20"/>
        </w:rPr>
        <w:t>ANCOVA</w:t>
      </w:r>
      <w:r w:rsidRPr="00E64DD1">
        <w:rPr>
          <w:rFonts w:ascii="Georgia" w:hAnsi="Georgia"/>
          <w:spacing w:val="-2"/>
          <w:sz w:val="18"/>
          <w:szCs w:val="20"/>
          <w:rtl/>
        </w:rPr>
        <w:t>) על המשתנים מצב כלכלי ומשך הנישואין.</w:t>
      </w:r>
    </w:p>
    <w:p w14:paraId="0C7E5A66" w14:textId="77777777" w:rsidR="00206EFF" w:rsidRDefault="00206EFF" w:rsidP="00E05398">
      <w:pPr>
        <w:spacing w:line="280" w:lineRule="exact"/>
        <w:rPr>
          <w:rFonts w:ascii="Georgia" w:hAnsi="Georgia"/>
          <w:b/>
          <w:bCs/>
          <w:sz w:val="18"/>
          <w:szCs w:val="20"/>
        </w:rPr>
      </w:pPr>
    </w:p>
    <w:p w14:paraId="74964670" w14:textId="77777777" w:rsidR="00E05398" w:rsidRPr="00206EFF" w:rsidRDefault="00E05398" w:rsidP="00E05398">
      <w:pPr>
        <w:spacing w:line="280" w:lineRule="exact"/>
        <w:rPr>
          <w:rFonts w:ascii="Georgia" w:hAnsi="Georgia"/>
          <w:b/>
          <w:bCs/>
          <w:sz w:val="18"/>
          <w:szCs w:val="20"/>
          <w:rtl/>
        </w:rPr>
      </w:pPr>
    </w:p>
    <w:p w14:paraId="665EA370" w14:textId="37B79B84" w:rsidR="00206EFF" w:rsidRPr="00206EFF" w:rsidRDefault="00206EFF" w:rsidP="00206EFF">
      <w:pPr>
        <w:pStyle w:val="KOT4"/>
        <w:spacing w:after="0"/>
        <w:ind w:left="397" w:right="0" w:hanging="397"/>
        <w:rPr>
          <w:rFonts w:cs="Guttman Aharoni"/>
          <w:color w:val="2A8E8C"/>
          <w:sz w:val="32"/>
          <w:szCs w:val="32"/>
          <w:rtl/>
        </w:rPr>
      </w:pPr>
      <w:r w:rsidRPr="00206EFF">
        <w:rPr>
          <w:rFonts w:cs="Guttman Aharoni"/>
          <w:color w:val="2A8E8C"/>
          <w:sz w:val="32"/>
          <w:szCs w:val="32"/>
          <w:rtl/>
        </w:rPr>
        <w:t xml:space="preserve">ממצאים </w:t>
      </w:r>
    </w:p>
    <w:p w14:paraId="57B0FC3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ההבדלים בין מספר השעות שמשתתפות המחקר מקדישות מדי שבוע לעבודה בשכר לבין מספר השעות שהן מקדישות מדי יום למשפחה נבחנו באמצעות ניתוח שונות דו-כיווני (</w:t>
      </w:r>
      <w:r w:rsidRPr="00206EFF">
        <w:rPr>
          <w:rFonts w:ascii="Georgia" w:hAnsi="Georgia"/>
          <w:sz w:val="18"/>
          <w:szCs w:val="20"/>
        </w:rPr>
        <w:t>ANOVA 3x3</w:t>
      </w:r>
      <w:r w:rsidRPr="00206EFF">
        <w:rPr>
          <w:rFonts w:ascii="Georgia" w:hAnsi="Georgia"/>
          <w:sz w:val="18"/>
          <w:szCs w:val="20"/>
          <w:rtl/>
        </w:rPr>
        <w:t xml:space="preserve">). שני המשתנים המסבירים בניתוח זה היו מגזר – ערביות, חרדיות ונשים במגזר היהודי הכללי; ודפוסי פרנסה – הגבר משתכר יותר מהאישה, שני בני הזוג משתכרים שווה בשווה, האישה משתכרת יותר מהגבר. תרומתם של משתנים אלו להסבר משתנה התוצאה נבדקה הן כאפקט עיקרי הן כאפקט של אינטראקציה בין שני המשתנים: דפוס הפרנסה ומגזר (ראו לוח 2). </w:t>
      </w:r>
    </w:p>
    <w:p w14:paraId="3BC8C5D6" w14:textId="77777777" w:rsidR="00206EFF" w:rsidRPr="00206EFF" w:rsidRDefault="00206EFF" w:rsidP="00206EFF">
      <w:pPr>
        <w:spacing w:after="180" w:line="280" w:lineRule="exact"/>
        <w:jc w:val="both"/>
        <w:rPr>
          <w:rFonts w:ascii="Georgia" w:hAnsi="Georgia"/>
          <w:b/>
          <w:bCs/>
          <w:sz w:val="18"/>
          <w:szCs w:val="20"/>
          <w:rtl/>
        </w:rPr>
      </w:pPr>
    </w:p>
    <w:p w14:paraId="205A8640" w14:textId="15F67A55"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 xml:space="preserve">ההיבט ההתנהגותי: שעות המוקדשות למשפחה ולעבודה בשכר </w:t>
      </w:r>
    </w:p>
    <w:p w14:paraId="4BDD011E" w14:textId="4C0DCB14" w:rsidR="00206EFF" w:rsidRPr="003F2B2A" w:rsidRDefault="00206EFF" w:rsidP="003F2B2A">
      <w:pPr>
        <w:keepNext/>
        <w:keepLines/>
        <w:spacing w:before="120" w:line="280" w:lineRule="exact"/>
        <w:jc w:val="both"/>
        <w:outlineLvl w:val="3"/>
        <w:rPr>
          <w:b/>
          <w:bCs/>
          <w:color w:val="BA2A16"/>
          <w:sz w:val="20"/>
          <w:szCs w:val="22"/>
          <w:rtl/>
        </w:rPr>
      </w:pPr>
      <w:bookmarkStart w:id="10" w:name="_Hlk148513356"/>
      <w:r w:rsidRPr="003F2B2A">
        <w:rPr>
          <w:b/>
          <w:bCs/>
          <w:color w:val="BA2A16"/>
          <w:sz w:val="20"/>
          <w:szCs w:val="22"/>
          <w:rtl/>
        </w:rPr>
        <w:t xml:space="preserve">אפקטים עיקריים (מגזר ודפוס הפרנסה) </w:t>
      </w:r>
    </w:p>
    <w:bookmarkEnd w:id="10"/>
    <w:p w14:paraId="7880BAC1"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color w:val="000000"/>
          <w:sz w:val="18"/>
          <w:szCs w:val="20"/>
          <w:rtl/>
        </w:rPr>
        <w:t>מגזר.</w:t>
      </w:r>
      <w:r w:rsidRPr="00206EFF">
        <w:rPr>
          <w:rFonts w:ascii="Georgia" w:hAnsi="Georgia"/>
          <w:color w:val="000000"/>
          <w:sz w:val="18"/>
          <w:szCs w:val="20"/>
          <w:rtl/>
        </w:rPr>
        <w:t xml:space="preserve"> </w:t>
      </w:r>
      <w:r w:rsidRPr="00206EFF">
        <w:rPr>
          <w:rFonts w:ascii="Georgia" w:hAnsi="Georgia"/>
          <w:sz w:val="18"/>
          <w:szCs w:val="20"/>
          <w:rtl/>
        </w:rPr>
        <w:t>ללא קשר לדפוס הפרנסה, חרדיות וערביות הקדישו למשפחה שעות רבות יותר מנשים במגזר היהודי הכללי (</w:t>
      </w:r>
      <w:r w:rsidRPr="00206EFF">
        <w:rPr>
          <w:rFonts w:ascii="Georgia" w:hAnsi="Georgia"/>
          <w:sz w:val="18"/>
          <w:szCs w:val="20"/>
        </w:rPr>
        <w:t>F=10.68, p&lt;.001</w:t>
      </w:r>
      <w:r w:rsidRPr="00206EFF">
        <w:rPr>
          <w:rFonts w:ascii="Georgia" w:hAnsi="Georgia"/>
          <w:sz w:val="18"/>
          <w:szCs w:val="20"/>
          <w:rtl/>
        </w:rPr>
        <w:t>), והאחרונות הקדישו לעבודה בשכר שעות רבות יותר מנשים חרדיות ומנשים ערביות (</w:t>
      </w:r>
      <w:r w:rsidRPr="00206EFF">
        <w:rPr>
          <w:rFonts w:ascii="Georgia" w:hAnsi="Georgia"/>
          <w:sz w:val="18"/>
          <w:szCs w:val="20"/>
        </w:rPr>
        <w:t>(F=5.33, p&lt;.001</w:t>
      </w:r>
      <w:r w:rsidRPr="00206EFF">
        <w:rPr>
          <w:rFonts w:ascii="Georgia" w:hAnsi="Georgia"/>
          <w:sz w:val="18"/>
          <w:szCs w:val="20"/>
          <w:rtl/>
        </w:rPr>
        <w:t xml:space="preserve">. </w:t>
      </w:r>
    </w:p>
    <w:p w14:paraId="7D897CAA"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דפוסי פרנסה. </w:t>
      </w:r>
      <w:r w:rsidRPr="00206EFF">
        <w:rPr>
          <w:rFonts w:ascii="Georgia" w:hAnsi="Georgia"/>
          <w:sz w:val="18"/>
          <w:szCs w:val="20"/>
          <w:rtl/>
        </w:rPr>
        <w:t>ללא קשר למגזר,</w:t>
      </w:r>
      <w:r w:rsidRPr="00206EFF">
        <w:rPr>
          <w:rFonts w:ascii="Georgia" w:hAnsi="Georgia"/>
          <w:b/>
          <w:bCs/>
          <w:sz w:val="18"/>
          <w:szCs w:val="20"/>
          <w:rtl/>
        </w:rPr>
        <w:t xml:space="preserve"> </w:t>
      </w:r>
      <w:r w:rsidRPr="00206EFF">
        <w:rPr>
          <w:rFonts w:ascii="Georgia" w:hAnsi="Georgia"/>
          <w:sz w:val="18"/>
          <w:szCs w:val="20"/>
          <w:rtl/>
        </w:rPr>
        <w:t>נשים המשתכרות יותר מבני זוגן הקדישו לעבודה בשכר שעות רבות יותר מאלו המשתכרות כמו בני זוגן או פחות מהם (</w:t>
      </w:r>
      <w:r w:rsidRPr="00206EFF">
        <w:rPr>
          <w:rFonts w:ascii="Georgia" w:hAnsi="Georgia"/>
          <w:sz w:val="18"/>
          <w:szCs w:val="20"/>
        </w:rPr>
        <w:t>F=11.86, p&lt;.001</w:t>
      </w:r>
      <w:r w:rsidRPr="00206EFF">
        <w:rPr>
          <w:rFonts w:ascii="Georgia" w:hAnsi="Georgia"/>
          <w:sz w:val="18"/>
          <w:szCs w:val="20"/>
          <w:rtl/>
        </w:rPr>
        <w:t>). עוד נמצא כי נשים המשתכרות יותר מבני זוגן הקדישו למשפחה פחות שעות מנשים ששכרן נמוך מזה של בני זוגן, אך השקעתן במשפחה דומה לזו של אלו המשתכרות כמו בני זוגן (</w:t>
      </w:r>
      <w:r w:rsidRPr="00206EFF">
        <w:rPr>
          <w:rFonts w:ascii="Georgia" w:hAnsi="Georgia"/>
          <w:sz w:val="18"/>
          <w:szCs w:val="20"/>
        </w:rPr>
        <w:t>F=6.70, p&lt;.01</w:t>
      </w:r>
      <w:r w:rsidRPr="00206EFF">
        <w:rPr>
          <w:rFonts w:ascii="Georgia" w:hAnsi="Georgia"/>
          <w:sz w:val="18"/>
          <w:szCs w:val="20"/>
          <w:rtl/>
        </w:rPr>
        <w:t>).</w:t>
      </w:r>
    </w:p>
    <w:p w14:paraId="1E807E05"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lastRenderedPageBreak/>
        <w:t xml:space="preserve">אינטראקציה בין מגזר לדפוס הפרנסה. </w:t>
      </w:r>
      <w:r w:rsidRPr="00206EFF">
        <w:rPr>
          <w:rFonts w:ascii="Georgia" w:hAnsi="Georgia"/>
          <w:sz w:val="18"/>
          <w:szCs w:val="20"/>
          <w:rtl/>
        </w:rPr>
        <w:t>לא נמצאה אינטראקציה בין מגזר לבין דפוס הפרנסה בהקשר של מספר השעות המוקדשות למשפחה ולעבודה בשכר. ממצא זה מעיד על כך שההבדלים בין המגזרים דומים בשלושת דפוסי הפרנסה.</w:t>
      </w:r>
    </w:p>
    <w:p w14:paraId="426F4DD3" w14:textId="77777777" w:rsidR="00206EFF" w:rsidRPr="00206EFF" w:rsidRDefault="00206EFF" w:rsidP="00206EFF">
      <w:pPr>
        <w:spacing w:after="180" w:line="280" w:lineRule="exact"/>
        <w:jc w:val="both"/>
        <w:rPr>
          <w:rFonts w:ascii="Georgia" w:hAnsi="Georgia"/>
          <w:b/>
          <w:bCs/>
          <w:sz w:val="18"/>
          <w:szCs w:val="20"/>
          <w:rtl/>
        </w:rPr>
      </w:pPr>
    </w:p>
    <w:p w14:paraId="4309607C" w14:textId="483491E3" w:rsidR="00206EFF" w:rsidRPr="006977FA" w:rsidRDefault="00206EFF" w:rsidP="006977FA">
      <w:pPr>
        <w:keepNext/>
        <w:keepLines/>
        <w:spacing w:line="280" w:lineRule="exact"/>
        <w:jc w:val="both"/>
        <w:outlineLvl w:val="3"/>
        <w:rPr>
          <w:b/>
          <w:bCs/>
          <w:color w:val="BA2A16"/>
          <w:sz w:val="20"/>
          <w:szCs w:val="22"/>
          <w:rtl/>
        </w:rPr>
      </w:pPr>
      <w:r w:rsidRPr="006977FA">
        <w:rPr>
          <w:b/>
          <w:bCs/>
          <w:color w:val="BA2A16"/>
          <w:sz w:val="20"/>
          <w:szCs w:val="22"/>
          <w:rtl/>
        </w:rPr>
        <w:t xml:space="preserve">הערכת משתתפות המחקר את מספר השעות שבני זוגן מקדישים למשפחה </w:t>
      </w:r>
    </w:p>
    <w:p w14:paraId="59C73DCD" w14:textId="105FFFCB" w:rsidR="00206EFF" w:rsidRPr="00206EFF" w:rsidRDefault="00206EFF" w:rsidP="0096008F">
      <w:pPr>
        <w:spacing w:after="180" w:line="280" w:lineRule="exact"/>
        <w:jc w:val="both"/>
        <w:rPr>
          <w:rFonts w:ascii="Georgia" w:hAnsi="Georgia"/>
          <w:sz w:val="18"/>
          <w:szCs w:val="20"/>
          <w:rtl/>
        </w:rPr>
      </w:pPr>
      <w:r w:rsidRPr="00206EFF">
        <w:rPr>
          <w:rFonts w:ascii="Georgia" w:hAnsi="Georgia"/>
          <w:sz w:val="18"/>
          <w:szCs w:val="20"/>
          <w:rtl/>
        </w:rPr>
        <w:t>כפי שעולה מלוח 2, לא נמצאו הבדלים בהערכת משתתפות המחקר בדבר מספר השעות שבני זוגן מקדישים למשפחה – לא על פי דפוסי הפרנסה (5</w:t>
      </w:r>
      <w:r w:rsidRPr="00206EFF">
        <w:rPr>
          <w:rFonts w:ascii="Georgia" w:hAnsi="Georgia"/>
          <w:sz w:val="18"/>
          <w:szCs w:val="20"/>
        </w:rPr>
        <w:t>(F=0.20, p&gt;.0</w:t>
      </w:r>
      <w:r w:rsidRPr="00206EFF">
        <w:rPr>
          <w:rFonts w:ascii="Georgia" w:hAnsi="Georgia"/>
          <w:sz w:val="18"/>
          <w:szCs w:val="20"/>
          <w:rtl/>
        </w:rPr>
        <w:t xml:space="preserve"> ולא על פי מגזר (</w:t>
      </w:r>
      <w:r w:rsidRPr="00E64DD1">
        <w:rPr>
          <w:rFonts w:ascii="David" w:hAnsi="David"/>
          <w:sz w:val="20"/>
          <w:szCs w:val="20"/>
        </w:rPr>
        <w:t>(</w:t>
      </w:r>
      <w:r w:rsidRPr="00206EFF">
        <w:rPr>
          <w:rFonts w:ascii="Georgia" w:hAnsi="Georgia"/>
          <w:sz w:val="18"/>
          <w:szCs w:val="20"/>
        </w:rPr>
        <w:t>F=2.80, p&lt;.05</w:t>
      </w:r>
      <w:r w:rsidRPr="00206EFF">
        <w:rPr>
          <w:rFonts w:ascii="Georgia" w:hAnsi="Georgia"/>
          <w:sz w:val="18"/>
          <w:szCs w:val="20"/>
          <w:rtl/>
        </w:rPr>
        <w:t>, ואף לא נמצאה אינטראקציה בין מגזר לדפוס הפרנסה.</w:t>
      </w:r>
    </w:p>
    <w:p w14:paraId="4B9AC99F" w14:textId="196D27F9" w:rsidR="00206EFF" w:rsidRPr="00732DED" w:rsidRDefault="00206EFF" w:rsidP="002C725D">
      <w:pPr>
        <w:pStyle w:val="tab-name"/>
        <w:spacing w:before="300" w:line="260" w:lineRule="exact"/>
        <w:ind w:right="0"/>
        <w:rPr>
          <w:rFonts w:cs="Guttman Aharoni"/>
          <w:color w:val="BA2A16"/>
          <w:sz w:val="20"/>
          <w:szCs w:val="20"/>
          <w:rtl/>
        </w:rPr>
      </w:pPr>
      <w:r w:rsidRPr="00732DED">
        <w:rPr>
          <w:rFonts w:cs="Guttman Aharoni"/>
          <w:color w:val="BA2A16"/>
          <w:sz w:val="20"/>
          <w:szCs w:val="20"/>
          <w:rtl/>
        </w:rPr>
        <w:t xml:space="preserve">לוח 2: ניתוח </w:t>
      </w:r>
      <w:r w:rsidRPr="00732DED">
        <w:rPr>
          <w:rFonts w:cs="Guttman Aharoni" w:hint="cs"/>
          <w:color w:val="BA2A16"/>
          <w:sz w:val="20"/>
          <w:szCs w:val="20"/>
        </w:rPr>
        <w:t>A</w:t>
      </w:r>
      <w:r w:rsidRPr="00732DED">
        <w:rPr>
          <w:rFonts w:cs="Guttman Aharoni"/>
          <w:color w:val="BA2A16"/>
          <w:sz w:val="20"/>
          <w:szCs w:val="20"/>
        </w:rPr>
        <w:t>NCOVA</w:t>
      </w:r>
      <w:r w:rsidRPr="00732DED">
        <w:rPr>
          <w:rFonts w:cs="Guttman Aharoni"/>
          <w:color w:val="BA2A16"/>
          <w:sz w:val="20"/>
          <w:szCs w:val="20"/>
          <w:rtl/>
        </w:rPr>
        <w:t xml:space="preserve"> דו</w:t>
      </w:r>
      <w:r w:rsidRPr="00732DED">
        <w:rPr>
          <w:rFonts w:ascii="David" w:hAnsi="David" w:cs="David"/>
          <w:color w:val="BA2A16"/>
          <w:sz w:val="20"/>
          <w:szCs w:val="20"/>
          <w:rtl/>
        </w:rPr>
        <w:t>-</w:t>
      </w:r>
      <w:r w:rsidRPr="00732DED">
        <w:rPr>
          <w:rFonts w:cs="Guttman Aharoni"/>
          <w:color w:val="BA2A16"/>
          <w:sz w:val="20"/>
          <w:szCs w:val="20"/>
          <w:rtl/>
        </w:rPr>
        <w:t>כיווני</w:t>
      </w:r>
      <w:r w:rsidR="002C725D">
        <w:rPr>
          <w:rFonts w:cs="Guttman Aharoni" w:hint="cs"/>
          <w:color w:val="BA2A16"/>
          <w:sz w:val="20"/>
          <w:szCs w:val="20"/>
          <w:rtl/>
        </w:rPr>
        <w:t>:</w:t>
      </w:r>
      <w:r w:rsidRPr="00732DED">
        <w:rPr>
          <w:rFonts w:cs="Guttman Aharoni"/>
          <w:color w:val="BA2A16"/>
          <w:sz w:val="20"/>
          <w:szCs w:val="20"/>
          <w:rtl/>
        </w:rPr>
        <w:t xml:space="preserve"> </w:t>
      </w:r>
      <w:r w:rsidRPr="00732DED">
        <w:rPr>
          <w:rFonts w:cs="Guttman Aharoni" w:hint="cs"/>
          <w:color w:val="BA2A16"/>
          <w:sz w:val="20"/>
          <w:szCs w:val="20"/>
          <w:rtl/>
        </w:rPr>
        <w:t>מספר ה</w:t>
      </w:r>
      <w:r w:rsidRPr="00732DED">
        <w:rPr>
          <w:rFonts w:cs="Guttman Aharoni"/>
          <w:color w:val="BA2A16"/>
          <w:sz w:val="20"/>
          <w:szCs w:val="20"/>
          <w:rtl/>
        </w:rPr>
        <w:t xml:space="preserve">שעות </w:t>
      </w:r>
      <w:r w:rsidR="002C725D">
        <w:rPr>
          <w:rFonts w:cs="Guttman Aharoni" w:hint="cs"/>
          <w:color w:val="BA2A16"/>
          <w:sz w:val="20"/>
          <w:szCs w:val="20"/>
          <w:rtl/>
        </w:rPr>
        <w:t xml:space="preserve">שנשים מקדישות למשפחה, מספר השעות שנשים מקדישות לעבודה בשכר, ומספר השעות שגברים מקדישים </w:t>
      </w:r>
      <w:r w:rsidRPr="00732DED">
        <w:rPr>
          <w:rFonts w:cs="Guttman Aharoni"/>
          <w:color w:val="BA2A16"/>
          <w:sz w:val="20"/>
          <w:szCs w:val="20"/>
          <w:rtl/>
        </w:rPr>
        <w:t>למשפחה</w:t>
      </w:r>
      <w:r w:rsidR="002C725D">
        <w:rPr>
          <w:rFonts w:cs="Guttman Aharoni" w:hint="cs"/>
          <w:color w:val="BA2A16"/>
          <w:sz w:val="20"/>
          <w:szCs w:val="20"/>
          <w:rtl/>
        </w:rPr>
        <w:t xml:space="preserve">, </w:t>
      </w:r>
      <w:r w:rsidRPr="00732DED">
        <w:rPr>
          <w:rFonts w:cs="Guttman Aharoni"/>
          <w:color w:val="BA2A16"/>
          <w:sz w:val="20"/>
          <w:szCs w:val="20"/>
          <w:rtl/>
        </w:rPr>
        <w:t xml:space="preserve">לפי מגזר ודפוסי פרנסה </w:t>
      </w:r>
    </w:p>
    <w:tbl>
      <w:tblPr>
        <w:bidiVisual/>
        <w:tblW w:w="6464" w:type="dxa"/>
        <w:jc w:val="center"/>
        <w:tblCellMar>
          <w:left w:w="57" w:type="dxa"/>
          <w:right w:w="57" w:type="dxa"/>
        </w:tblCellMar>
        <w:tblLook w:val="04A0" w:firstRow="1" w:lastRow="0" w:firstColumn="1" w:lastColumn="0" w:noHBand="0" w:noVBand="1"/>
      </w:tblPr>
      <w:tblGrid>
        <w:gridCol w:w="2009"/>
        <w:gridCol w:w="839"/>
        <w:gridCol w:w="755"/>
        <w:gridCol w:w="447"/>
        <w:gridCol w:w="762"/>
        <w:gridCol w:w="451"/>
        <w:gridCol w:w="661"/>
        <w:gridCol w:w="540"/>
      </w:tblGrid>
      <w:tr w:rsidR="008A08B4" w:rsidRPr="00732DED" w14:paraId="2B2BB090" w14:textId="77777777" w:rsidTr="008A08B4">
        <w:trPr>
          <w:cantSplit/>
          <w:trHeight w:val="20"/>
          <w:tblHeader/>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C35C509" w14:textId="77777777" w:rsidR="00206EFF" w:rsidRPr="00732DED" w:rsidRDefault="00206EFF" w:rsidP="004937D3">
            <w:pPr>
              <w:spacing w:before="60" w:after="60" w:line="220" w:lineRule="exact"/>
              <w:rPr>
                <w:rFonts w:ascii="Georgia" w:eastAsia="Calibri" w:hAnsi="Georgia"/>
                <w:b/>
                <w:bCs/>
                <w:sz w:val="16"/>
                <w:szCs w:val="18"/>
                <w:rtl/>
              </w:rPr>
            </w:pPr>
            <w:r w:rsidRPr="00732DED">
              <w:rPr>
                <w:rFonts w:ascii="Georgia" w:eastAsia="Calibri" w:hAnsi="Georgia"/>
                <w:b/>
                <w:bCs/>
                <w:sz w:val="16"/>
                <w:szCs w:val="18"/>
                <w:rtl/>
              </w:rPr>
              <w:t>משתני המחקר</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5D4AFCF" w14:textId="6A4D3281" w:rsidR="00206EFF" w:rsidRPr="00732DED" w:rsidRDefault="00206EFF" w:rsidP="004937D3">
            <w:pPr>
              <w:spacing w:before="60" w:after="60" w:line="220" w:lineRule="exact"/>
              <w:rPr>
                <w:rFonts w:ascii="Georgia" w:eastAsia="Calibri" w:hAnsi="Georgia"/>
                <w:b/>
                <w:bCs/>
                <w:sz w:val="16"/>
                <w:szCs w:val="18"/>
                <w:rtl/>
              </w:rPr>
            </w:pPr>
            <w:r w:rsidRPr="00732DED">
              <w:rPr>
                <w:rFonts w:ascii="Georgia" w:eastAsia="Calibri" w:hAnsi="Georgia" w:hint="cs"/>
                <w:b/>
                <w:bCs/>
                <w:sz w:val="16"/>
                <w:szCs w:val="18"/>
                <w:rtl/>
              </w:rPr>
              <w:t xml:space="preserve">מספר </w:t>
            </w:r>
            <w:r w:rsidR="008A08B4">
              <w:rPr>
                <w:rFonts w:ascii="Georgia" w:eastAsia="Calibri" w:hAnsi="Georgia"/>
                <w:b/>
                <w:bCs/>
                <w:sz w:val="16"/>
                <w:szCs w:val="18"/>
              </w:rPr>
              <w:br/>
            </w:r>
            <w:r w:rsidRPr="00732DED">
              <w:rPr>
                <w:rFonts w:ascii="Georgia" w:eastAsia="Calibri" w:hAnsi="Georgia" w:hint="cs"/>
                <w:b/>
                <w:bCs/>
                <w:sz w:val="16"/>
                <w:szCs w:val="18"/>
                <w:rtl/>
              </w:rPr>
              <w:t>משתתפות</w:t>
            </w:r>
          </w:p>
        </w:tc>
        <w:tc>
          <w:tcPr>
            <w:tcW w:w="0" w:type="auto"/>
            <w:gridSpan w:val="2"/>
            <w:tcBorders>
              <w:top w:val="single" w:sz="8" w:space="0" w:color="auto"/>
              <w:left w:val="single" w:sz="4" w:space="0" w:color="auto"/>
              <w:bottom w:val="single" w:sz="4" w:space="0" w:color="auto"/>
              <w:right w:val="single" w:sz="4" w:space="0" w:color="auto"/>
            </w:tcBorders>
            <w:shd w:val="clear" w:color="auto" w:fill="auto"/>
            <w:vAlign w:val="bottom"/>
          </w:tcPr>
          <w:p w14:paraId="4B693AE4" w14:textId="2E975F86" w:rsidR="00206EFF" w:rsidRPr="00732DED" w:rsidRDefault="00206EFF" w:rsidP="004937D3">
            <w:pPr>
              <w:spacing w:before="60" w:after="60" w:line="220" w:lineRule="exact"/>
              <w:rPr>
                <w:rFonts w:ascii="Georgia" w:eastAsia="Calibri" w:hAnsi="Georgia"/>
                <w:b/>
                <w:bCs/>
                <w:sz w:val="16"/>
                <w:szCs w:val="18"/>
                <w:rtl/>
              </w:rPr>
            </w:pPr>
            <w:r w:rsidRPr="00732DED">
              <w:rPr>
                <w:rFonts w:ascii="Georgia" w:eastAsia="Calibri" w:hAnsi="Georgia"/>
                <w:b/>
                <w:bCs/>
                <w:sz w:val="16"/>
                <w:szCs w:val="18"/>
                <w:rtl/>
              </w:rPr>
              <w:t xml:space="preserve">שעות מוקדשות </w:t>
            </w:r>
            <w:r w:rsidR="008A08B4">
              <w:rPr>
                <w:rFonts w:ascii="Georgia" w:eastAsia="Calibri" w:hAnsi="Georgia"/>
                <w:b/>
                <w:bCs/>
                <w:sz w:val="16"/>
                <w:szCs w:val="18"/>
              </w:rPr>
              <w:br/>
            </w:r>
            <w:r w:rsidRPr="00732DED">
              <w:rPr>
                <w:rFonts w:ascii="Georgia" w:eastAsia="Calibri" w:hAnsi="Georgia"/>
                <w:b/>
                <w:bCs/>
                <w:sz w:val="16"/>
                <w:szCs w:val="18"/>
                <w:rtl/>
              </w:rPr>
              <w:t xml:space="preserve">למשפחה </w:t>
            </w:r>
            <w:r w:rsidRPr="00732DED">
              <w:rPr>
                <w:rFonts w:ascii="Georgia" w:eastAsia="Calibri" w:hAnsi="Georgia" w:hint="eastAsia"/>
                <w:b/>
                <w:bCs/>
                <w:sz w:val="16"/>
                <w:szCs w:val="18"/>
                <w:rtl/>
              </w:rPr>
              <w:t>–</w:t>
            </w:r>
            <w:r w:rsidRPr="00732DED">
              <w:rPr>
                <w:rFonts w:ascii="Georgia" w:eastAsia="Calibri" w:hAnsi="Georgia"/>
                <w:b/>
                <w:bCs/>
                <w:sz w:val="16"/>
                <w:szCs w:val="18"/>
                <w:rtl/>
              </w:rPr>
              <w:t xml:space="preserve"> </w:t>
            </w:r>
            <w:r w:rsidR="008A08B4">
              <w:rPr>
                <w:rFonts w:ascii="Georgia" w:eastAsia="Calibri" w:hAnsi="Georgia"/>
                <w:b/>
                <w:bCs/>
                <w:sz w:val="16"/>
                <w:szCs w:val="18"/>
              </w:rPr>
              <w:br/>
            </w:r>
            <w:r w:rsidRPr="00732DED">
              <w:rPr>
                <w:rFonts w:ascii="Georgia" w:eastAsia="Calibri" w:hAnsi="Georgia"/>
                <w:b/>
                <w:bCs/>
                <w:sz w:val="16"/>
                <w:szCs w:val="18"/>
                <w:rtl/>
              </w:rPr>
              <w:t>נשים</w:t>
            </w:r>
          </w:p>
        </w:tc>
        <w:tc>
          <w:tcPr>
            <w:tcW w:w="0" w:type="auto"/>
            <w:gridSpan w:val="2"/>
            <w:tcBorders>
              <w:top w:val="single" w:sz="8" w:space="0" w:color="auto"/>
              <w:left w:val="single" w:sz="4" w:space="0" w:color="auto"/>
              <w:bottom w:val="single" w:sz="4" w:space="0" w:color="auto"/>
              <w:right w:val="single" w:sz="4" w:space="0" w:color="auto"/>
            </w:tcBorders>
            <w:shd w:val="clear" w:color="auto" w:fill="auto"/>
            <w:vAlign w:val="bottom"/>
          </w:tcPr>
          <w:p w14:paraId="1F051A7E" w14:textId="0038574C" w:rsidR="00206EFF" w:rsidRPr="00732DED" w:rsidRDefault="00206EFF" w:rsidP="004937D3">
            <w:pPr>
              <w:spacing w:before="60" w:after="60" w:line="220" w:lineRule="exact"/>
              <w:rPr>
                <w:rFonts w:ascii="Georgia" w:eastAsia="Calibri" w:hAnsi="Georgia"/>
                <w:b/>
                <w:bCs/>
                <w:sz w:val="16"/>
                <w:szCs w:val="18"/>
                <w:rtl/>
              </w:rPr>
            </w:pPr>
            <w:r w:rsidRPr="00732DED">
              <w:rPr>
                <w:rFonts w:ascii="Georgia" w:eastAsia="Calibri" w:hAnsi="Georgia"/>
                <w:b/>
                <w:bCs/>
                <w:sz w:val="16"/>
                <w:szCs w:val="18"/>
                <w:rtl/>
              </w:rPr>
              <w:t xml:space="preserve">שעות מוקדשות </w:t>
            </w:r>
            <w:r w:rsidR="008A08B4">
              <w:rPr>
                <w:rFonts w:ascii="Georgia" w:eastAsia="Calibri" w:hAnsi="Georgia"/>
                <w:b/>
                <w:bCs/>
                <w:sz w:val="16"/>
                <w:szCs w:val="18"/>
              </w:rPr>
              <w:br/>
            </w:r>
            <w:r w:rsidRPr="00732DED">
              <w:rPr>
                <w:rFonts w:ascii="Georgia" w:eastAsia="Calibri" w:hAnsi="Georgia"/>
                <w:b/>
                <w:bCs/>
                <w:sz w:val="16"/>
                <w:szCs w:val="18"/>
                <w:rtl/>
              </w:rPr>
              <w:t>לעבודה בשכר</w:t>
            </w:r>
            <w:r w:rsidRPr="00732DED">
              <w:rPr>
                <w:rFonts w:ascii="Georgia" w:eastAsia="Calibri" w:hAnsi="Georgia" w:hint="cs"/>
                <w:b/>
                <w:bCs/>
                <w:sz w:val="16"/>
                <w:szCs w:val="18"/>
                <w:rtl/>
              </w:rPr>
              <w:t xml:space="preserve"> </w:t>
            </w:r>
            <w:r w:rsidRPr="00732DED">
              <w:rPr>
                <w:rFonts w:ascii="Georgia" w:eastAsia="Calibri" w:hAnsi="Georgia" w:hint="eastAsia"/>
                <w:b/>
                <w:bCs/>
                <w:sz w:val="16"/>
                <w:szCs w:val="18"/>
                <w:rtl/>
              </w:rPr>
              <w:t>–</w:t>
            </w:r>
            <w:r w:rsidRPr="00732DED">
              <w:rPr>
                <w:rFonts w:ascii="Georgia" w:eastAsia="Calibri" w:hAnsi="Georgia"/>
                <w:b/>
                <w:bCs/>
                <w:sz w:val="16"/>
                <w:szCs w:val="18"/>
                <w:rtl/>
              </w:rPr>
              <w:t xml:space="preserve"> </w:t>
            </w:r>
            <w:r w:rsidR="008A08B4">
              <w:rPr>
                <w:rFonts w:ascii="Georgia" w:eastAsia="Calibri" w:hAnsi="Georgia"/>
                <w:b/>
                <w:bCs/>
                <w:sz w:val="16"/>
                <w:szCs w:val="18"/>
              </w:rPr>
              <w:br/>
            </w:r>
            <w:r w:rsidRPr="00732DED">
              <w:rPr>
                <w:rFonts w:ascii="Georgia" w:eastAsia="Calibri" w:hAnsi="Georgia"/>
                <w:b/>
                <w:bCs/>
                <w:sz w:val="16"/>
                <w:szCs w:val="18"/>
                <w:rtl/>
              </w:rPr>
              <w:t xml:space="preserve">נשים </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vAlign w:val="bottom"/>
          </w:tcPr>
          <w:p w14:paraId="21D60933" w14:textId="0C79BA41" w:rsidR="00206EFF" w:rsidRPr="00732DED" w:rsidRDefault="00206EFF" w:rsidP="004937D3">
            <w:pPr>
              <w:spacing w:before="60" w:after="60" w:line="220" w:lineRule="exact"/>
              <w:rPr>
                <w:rFonts w:ascii="Georgia" w:eastAsia="Calibri" w:hAnsi="Georgia"/>
                <w:b/>
                <w:bCs/>
                <w:sz w:val="16"/>
                <w:szCs w:val="18"/>
                <w:rtl/>
              </w:rPr>
            </w:pPr>
            <w:r w:rsidRPr="00732DED">
              <w:rPr>
                <w:rFonts w:ascii="Georgia" w:eastAsia="Calibri" w:hAnsi="Georgia"/>
                <w:b/>
                <w:bCs/>
                <w:sz w:val="16"/>
                <w:szCs w:val="18"/>
                <w:rtl/>
              </w:rPr>
              <w:t xml:space="preserve">שעות מוקדשות </w:t>
            </w:r>
            <w:r w:rsidR="008A08B4">
              <w:rPr>
                <w:rFonts w:ascii="Georgia" w:eastAsia="Calibri" w:hAnsi="Georgia"/>
                <w:b/>
                <w:bCs/>
                <w:sz w:val="16"/>
                <w:szCs w:val="18"/>
              </w:rPr>
              <w:br/>
            </w:r>
            <w:r w:rsidRPr="00732DED">
              <w:rPr>
                <w:rFonts w:ascii="Georgia" w:eastAsia="Calibri" w:hAnsi="Georgia"/>
                <w:b/>
                <w:bCs/>
                <w:sz w:val="16"/>
                <w:szCs w:val="18"/>
                <w:rtl/>
              </w:rPr>
              <w:t xml:space="preserve">למשפחה </w:t>
            </w:r>
            <w:r w:rsidRPr="00732DED">
              <w:rPr>
                <w:rFonts w:ascii="Georgia" w:eastAsia="Calibri" w:hAnsi="Georgia" w:hint="eastAsia"/>
                <w:b/>
                <w:bCs/>
                <w:sz w:val="16"/>
                <w:szCs w:val="18"/>
                <w:rtl/>
              </w:rPr>
              <w:t>–</w:t>
            </w:r>
            <w:r w:rsidRPr="00732DED">
              <w:rPr>
                <w:rFonts w:ascii="Georgia" w:eastAsia="Calibri" w:hAnsi="Georgia"/>
                <w:b/>
                <w:bCs/>
                <w:sz w:val="16"/>
                <w:szCs w:val="18"/>
                <w:rtl/>
              </w:rPr>
              <w:t xml:space="preserve"> </w:t>
            </w:r>
            <w:r w:rsidR="008A08B4">
              <w:rPr>
                <w:rFonts w:ascii="Georgia" w:eastAsia="Calibri" w:hAnsi="Georgia"/>
                <w:b/>
                <w:bCs/>
                <w:sz w:val="16"/>
                <w:szCs w:val="18"/>
              </w:rPr>
              <w:br/>
            </w:r>
            <w:r w:rsidRPr="00732DED">
              <w:rPr>
                <w:rFonts w:ascii="Georgia" w:eastAsia="Calibri" w:hAnsi="Georgia"/>
                <w:b/>
                <w:bCs/>
                <w:sz w:val="16"/>
                <w:szCs w:val="18"/>
                <w:rtl/>
              </w:rPr>
              <w:t>גברים</w:t>
            </w:r>
          </w:p>
        </w:tc>
      </w:tr>
      <w:tr w:rsidR="008A08B4" w:rsidRPr="00732DED" w14:paraId="6F850E3E" w14:textId="77777777" w:rsidTr="008A08B4">
        <w:trPr>
          <w:cantSplit/>
          <w:trHeight w:val="20"/>
          <w:tblHeader/>
          <w:jc w:val="center"/>
        </w:trPr>
        <w:tc>
          <w:tcPr>
            <w:tcW w:w="0" w:type="auto"/>
            <w:tcBorders>
              <w:top w:val="single" w:sz="4" w:space="0" w:color="auto"/>
              <w:left w:val="single" w:sz="8" w:space="0" w:color="auto"/>
              <w:bottom w:val="single" w:sz="8" w:space="0" w:color="auto"/>
              <w:right w:val="single" w:sz="4" w:space="0" w:color="auto"/>
            </w:tcBorders>
            <w:shd w:val="clear" w:color="auto" w:fill="auto"/>
          </w:tcPr>
          <w:p w14:paraId="46213F48" w14:textId="77777777" w:rsidR="00206EFF" w:rsidRPr="00732DED" w:rsidRDefault="00206EFF" w:rsidP="00732DED">
            <w:pPr>
              <w:spacing w:before="60" w:after="60" w:line="220" w:lineRule="exact"/>
              <w:rPr>
                <w:rFonts w:ascii="Georgia" w:eastAsia="Calibri" w:hAnsi="Georgia"/>
                <w:b/>
                <w:bCs/>
                <w:sz w:val="16"/>
                <w:szCs w:val="18"/>
              </w:rPr>
            </w:pPr>
          </w:p>
        </w:tc>
        <w:tc>
          <w:tcPr>
            <w:tcW w:w="0" w:type="auto"/>
            <w:tcBorders>
              <w:top w:val="single" w:sz="4" w:space="0" w:color="auto"/>
              <w:left w:val="single" w:sz="4" w:space="0" w:color="auto"/>
              <w:bottom w:val="single" w:sz="8" w:space="0" w:color="auto"/>
              <w:right w:val="single" w:sz="4" w:space="0" w:color="auto"/>
            </w:tcBorders>
            <w:shd w:val="clear" w:color="auto" w:fill="auto"/>
          </w:tcPr>
          <w:p w14:paraId="04858520"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N</w:t>
            </w:r>
          </w:p>
        </w:tc>
        <w:tc>
          <w:tcPr>
            <w:tcW w:w="0" w:type="auto"/>
            <w:tcBorders>
              <w:top w:val="single" w:sz="4" w:space="0" w:color="auto"/>
              <w:left w:val="single" w:sz="4" w:space="0" w:color="auto"/>
              <w:bottom w:val="single" w:sz="8" w:space="0" w:color="auto"/>
              <w:right w:val="single" w:sz="4" w:space="0" w:color="auto"/>
            </w:tcBorders>
            <w:shd w:val="clear" w:color="auto" w:fill="auto"/>
          </w:tcPr>
          <w:p w14:paraId="1150D98B"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4" w:space="0" w:color="auto"/>
            </w:tcBorders>
            <w:shd w:val="clear" w:color="auto" w:fill="auto"/>
          </w:tcPr>
          <w:p w14:paraId="65B676D2"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SE</w:t>
            </w:r>
          </w:p>
        </w:tc>
        <w:tc>
          <w:tcPr>
            <w:tcW w:w="0" w:type="auto"/>
            <w:tcBorders>
              <w:top w:val="single" w:sz="4" w:space="0" w:color="auto"/>
              <w:left w:val="single" w:sz="4" w:space="0" w:color="auto"/>
              <w:bottom w:val="single" w:sz="8" w:space="0" w:color="auto"/>
              <w:right w:val="single" w:sz="4" w:space="0" w:color="auto"/>
            </w:tcBorders>
            <w:shd w:val="clear" w:color="auto" w:fill="auto"/>
          </w:tcPr>
          <w:p w14:paraId="23F94183"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4" w:space="0" w:color="auto"/>
            </w:tcBorders>
            <w:shd w:val="clear" w:color="auto" w:fill="auto"/>
          </w:tcPr>
          <w:p w14:paraId="2C5315A8"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SE</w:t>
            </w:r>
          </w:p>
        </w:tc>
        <w:tc>
          <w:tcPr>
            <w:tcW w:w="0" w:type="auto"/>
            <w:tcBorders>
              <w:top w:val="single" w:sz="4" w:space="0" w:color="auto"/>
              <w:left w:val="single" w:sz="4" w:space="0" w:color="auto"/>
              <w:bottom w:val="single" w:sz="8" w:space="0" w:color="auto"/>
              <w:right w:val="single" w:sz="4" w:space="0" w:color="auto"/>
            </w:tcBorders>
            <w:shd w:val="clear" w:color="auto" w:fill="auto"/>
          </w:tcPr>
          <w:p w14:paraId="0A72AA6C"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8" w:space="0" w:color="auto"/>
            </w:tcBorders>
            <w:shd w:val="clear" w:color="auto" w:fill="auto"/>
          </w:tcPr>
          <w:p w14:paraId="6C00A349" w14:textId="77777777" w:rsidR="00206EFF" w:rsidRPr="00732DED" w:rsidRDefault="00206EFF" w:rsidP="00732DED">
            <w:pPr>
              <w:spacing w:before="60" w:after="60" w:line="220" w:lineRule="exact"/>
              <w:rPr>
                <w:rFonts w:ascii="Georgia" w:eastAsia="Calibri" w:hAnsi="Georgia"/>
                <w:b/>
                <w:bCs/>
                <w:sz w:val="16"/>
                <w:szCs w:val="18"/>
              </w:rPr>
            </w:pPr>
            <w:r w:rsidRPr="00732DED">
              <w:rPr>
                <w:rFonts w:ascii="Georgia" w:eastAsia="Calibri" w:hAnsi="Georgia"/>
                <w:b/>
                <w:bCs/>
                <w:sz w:val="16"/>
                <w:szCs w:val="18"/>
              </w:rPr>
              <w:t>SE</w:t>
            </w:r>
          </w:p>
        </w:tc>
      </w:tr>
      <w:tr w:rsidR="008A08B4" w:rsidRPr="00732DED" w14:paraId="281E7BFA" w14:textId="77777777" w:rsidTr="008A08B4">
        <w:trPr>
          <w:cantSplit/>
          <w:trHeight w:val="20"/>
          <w:jc w:val="center"/>
        </w:trPr>
        <w:tc>
          <w:tcPr>
            <w:tcW w:w="0" w:type="auto"/>
            <w:tcBorders>
              <w:top w:val="single" w:sz="8" w:space="0" w:color="auto"/>
              <w:left w:val="single" w:sz="8" w:space="0" w:color="auto"/>
              <w:bottom w:val="single" w:sz="4" w:space="0" w:color="auto"/>
            </w:tcBorders>
            <w:shd w:val="clear" w:color="auto" w:fill="auto"/>
          </w:tcPr>
          <w:p w14:paraId="5E8061EC" w14:textId="77777777" w:rsidR="00206EFF" w:rsidRPr="00732DED" w:rsidRDefault="00206EFF" w:rsidP="00D3069E">
            <w:pPr>
              <w:spacing w:before="40" w:after="60" w:line="220" w:lineRule="exact"/>
              <w:rPr>
                <w:rFonts w:ascii="Georgia" w:eastAsia="Calibri" w:hAnsi="Georgia"/>
                <w:b/>
                <w:bCs/>
                <w:sz w:val="16"/>
                <w:szCs w:val="18"/>
                <w:rtl/>
              </w:rPr>
            </w:pPr>
            <w:r w:rsidRPr="00732DED">
              <w:rPr>
                <w:rFonts w:ascii="Georgia" w:eastAsia="Calibri" w:hAnsi="Georgia"/>
                <w:b/>
                <w:bCs/>
                <w:sz w:val="16"/>
                <w:szCs w:val="18"/>
                <w:rtl/>
              </w:rPr>
              <w:t>דפוסי פרנסה</w:t>
            </w:r>
          </w:p>
        </w:tc>
        <w:tc>
          <w:tcPr>
            <w:tcW w:w="0" w:type="auto"/>
            <w:tcBorders>
              <w:top w:val="single" w:sz="8" w:space="0" w:color="auto"/>
              <w:bottom w:val="single" w:sz="4" w:space="0" w:color="auto"/>
            </w:tcBorders>
            <w:shd w:val="clear" w:color="auto" w:fill="auto"/>
          </w:tcPr>
          <w:p w14:paraId="7E398F3F"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01394F0A"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0E99DC85"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3FADA266"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033BFE5C"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2F99BC61"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right w:val="single" w:sz="8" w:space="0" w:color="auto"/>
            </w:tcBorders>
            <w:shd w:val="clear" w:color="auto" w:fill="auto"/>
          </w:tcPr>
          <w:p w14:paraId="37DCAE7B" w14:textId="77777777" w:rsidR="00206EFF" w:rsidRPr="004937D3" w:rsidRDefault="00206EFF" w:rsidP="00D3069E">
            <w:pPr>
              <w:spacing w:before="40" w:after="60" w:line="220" w:lineRule="exact"/>
              <w:rPr>
                <w:rFonts w:ascii="David" w:eastAsia="Calibri" w:hAnsi="David"/>
                <w:sz w:val="18"/>
                <w:szCs w:val="18"/>
              </w:rPr>
            </w:pPr>
          </w:p>
        </w:tc>
      </w:tr>
      <w:tr w:rsidR="008A08B4" w:rsidRPr="00732DED" w14:paraId="473283F1" w14:textId="77777777" w:rsidTr="008A08B4">
        <w:trPr>
          <w:cantSplit/>
          <w:trHeight w:val="20"/>
          <w:jc w:val="center"/>
        </w:trPr>
        <w:tc>
          <w:tcPr>
            <w:tcW w:w="0" w:type="auto"/>
            <w:tcBorders>
              <w:top w:val="single" w:sz="4" w:space="0" w:color="auto"/>
              <w:left w:val="single" w:sz="8" w:space="0" w:color="auto"/>
              <w:bottom w:val="single" w:sz="4" w:space="0" w:color="auto"/>
            </w:tcBorders>
            <w:shd w:val="clear" w:color="auto" w:fill="auto"/>
          </w:tcPr>
          <w:p w14:paraId="3486F0C0" w14:textId="34EB1992" w:rsidR="00206EFF" w:rsidRPr="00732DED" w:rsidRDefault="00206EFF" w:rsidP="00D3069E">
            <w:pPr>
              <w:spacing w:before="40" w:after="60" w:line="220" w:lineRule="exact"/>
              <w:rPr>
                <w:rFonts w:ascii="Georgia" w:eastAsia="Calibri" w:hAnsi="Georgia"/>
                <w:b/>
                <w:bCs/>
                <w:sz w:val="16"/>
                <w:szCs w:val="18"/>
                <w:rtl/>
              </w:rPr>
            </w:pPr>
            <w:r w:rsidRPr="00732DED">
              <w:rPr>
                <w:rFonts w:ascii="Georgia" w:eastAsia="Calibri" w:hAnsi="Georgia"/>
                <w:b/>
                <w:bCs/>
                <w:sz w:val="16"/>
                <w:szCs w:val="18"/>
                <w:rtl/>
              </w:rPr>
              <w:t>נשים ערביות</w:t>
            </w:r>
          </w:p>
        </w:tc>
        <w:tc>
          <w:tcPr>
            <w:tcW w:w="0" w:type="auto"/>
            <w:tcBorders>
              <w:top w:val="single" w:sz="4" w:space="0" w:color="auto"/>
              <w:bottom w:val="single" w:sz="4" w:space="0" w:color="auto"/>
            </w:tcBorders>
            <w:shd w:val="clear" w:color="auto" w:fill="auto"/>
          </w:tcPr>
          <w:p w14:paraId="37CEC1CE"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1EDBD54"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884E98C"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E009C3D"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0876BE15"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E66F103"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5E38E192" w14:textId="77777777" w:rsidR="00206EFF" w:rsidRPr="004937D3" w:rsidRDefault="00206EFF" w:rsidP="00D3069E">
            <w:pPr>
              <w:spacing w:before="40" w:after="60" w:line="220" w:lineRule="exact"/>
              <w:rPr>
                <w:rFonts w:ascii="David" w:eastAsia="Calibri" w:hAnsi="David"/>
                <w:sz w:val="18"/>
                <w:szCs w:val="18"/>
              </w:rPr>
            </w:pPr>
          </w:p>
        </w:tc>
      </w:tr>
      <w:tr w:rsidR="008A08B4" w:rsidRPr="00732DED" w14:paraId="14C08E8B" w14:textId="77777777" w:rsidTr="008A08B4">
        <w:trPr>
          <w:cantSplit/>
          <w:trHeight w:val="20"/>
          <w:jc w:val="center"/>
        </w:trPr>
        <w:tc>
          <w:tcPr>
            <w:tcW w:w="0" w:type="auto"/>
            <w:tcBorders>
              <w:top w:val="single" w:sz="4" w:space="0" w:color="auto"/>
              <w:left w:val="single" w:sz="8" w:space="0" w:color="auto"/>
              <w:right w:val="single" w:sz="4" w:space="0" w:color="auto"/>
            </w:tcBorders>
            <w:shd w:val="clear" w:color="auto" w:fill="auto"/>
          </w:tcPr>
          <w:p w14:paraId="77FC8F96"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2F1D61EF"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106</w:t>
            </w:r>
          </w:p>
        </w:tc>
        <w:tc>
          <w:tcPr>
            <w:tcW w:w="0" w:type="auto"/>
            <w:tcBorders>
              <w:top w:val="single" w:sz="4" w:space="0" w:color="auto"/>
              <w:left w:val="single" w:sz="4" w:space="0" w:color="auto"/>
              <w:right w:val="single" w:sz="4" w:space="0" w:color="auto"/>
            </w:tcBorders>
            <w:shd w:val="clear" w:color="auto" w:fill="auto"/>
          </w:tcPr>
          <w:p w14:paraId="1542CBCB"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6.01</w:t>
            </w:r>
          </w:p>
        </w:tc>
        <w:tc>
          <w:tcPr>
            <w:tcW w:w="0" w:type="auto"/>
            <w:tcBorders>
              <w:top w:val="single" w:sz="4" w:space="0" w:color="auto"/>
              <w:left w:val="single" w:sz="4" w:space="0" w:color="auto"/>
              <w:right w:val="single" w:sz="4" w:space="0" w:color="auto"/>
            </w:tcBorders>
            <w:shd w:val="clear" w:color="auto" w:fill="auto"/>
          </w:tcPr>
          <w:p w14:paraId="3E90E68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0.28</w:t>
            </w:r>
          </w:p>
        </w:tc>
        <w:tc>
          <w:tcPr>
            <w:tcW w:w="0" w:type="auto"/>
            <w:tcBorders>
              <w:top w:val="single" w:sz="4" w:space="0" w:color="auto"/>
              <w:left w:val="single" w:sz="4" w:space="0" w:color="auto"/>
              <w:right w:val="single" w:sz="4" w:space="0" w:color="auto"/>
            </w:tcBorders>
            <w:shd w:val="clear" w:color="auto" w:fill="auto"/>
          </w:tcPr>
          <w:p w14:paraId="57E91406"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33.56</w:t>
            </w:r>
          </w:p>
        </w:tc>
        <w:tc>
          <w:tcPr>
            <w:tcW w:w="0" w:type="auto"/>
            <w:tcBorders>
              <w:top w:val="single" w:sz="4" w:space="0" w:color="auto"/>
              <w:left w:val="single" w:sz="4" w:space="0" w:color="auto"/>
              <w:right w:val="single" w:sz="4" w:space="0" w:color="auto"/>
            </w:tcBorders>
            <w:shd w:val="clear" w:color="auto" w:fill="auto"/>
          </w:tcPr>
          <w:p w14:paraId="23B2067E"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1.17</w:t>
            </w:r>
          </w:p>
        </w:tc>
        <w:tc>
          <w:tcPr>
            <w:tcW w:w="0" w:type="auto"/>
            <w:tcBorders>
              <w:top w:val="single" w:sz="4" w:space="0" w:color="auto"/>
              <w:left w:val="single" w:sz="4" w:space="0" w:color="auto"/>
              <w:right w:val="single" w:sz="4" w:space="0" w:color="auto"/>
            </w:tcBorders>
            <w:shd w:val="clear" w:color="auto" w:fill="auto"/>
          </w:tcPr>
          <w:p w14:paraId="7FAFE13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2.71</w:t>
            </w:r>
          </w:p>
        </w:tc>
        <w:tc>
          <w:tcPr>
            <w:tcW w:w="0" w:type="auto"/>
            <w:tcBorders>
              <w:top w:val="single" w:sz="4" w:space="0" w:color="auto"/>
              <w:left w:val="single" w:sz="4" w:space="0" w:color="auto"/>
              <w:right w:val="single" w:sz="8" w:space="0" w:color="auto"/>
            </w:tcBorders>
            <w:shd w:val="clear" w:color="auto" w:fill="auto"/>
          </w:tcPr>
          <w:p w14:paraId="19600C32"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0.31</w:t>
            </w:r>
          </w:p>
        </w:tc>
      </w:tr>
      <w:tr w:rsidR="008A08B4" w:rsidRPr="00732DED" w14:paraId="27967376" w14:textId="77777777" w:rsidTr="008A08B4">
        <w:trPr>
          <w:cantSplit/>
          <w:trHeight w:val="20"/>
          <w:jc w:val="center"/>
        </w:trPr>
        <w:tc>
          <w:tcPr>
            <w:tcW w:w="0" w:type="auto"/>
            <w:tcBorders>
              <w:left w:val="single" w:sz="8" w:space="0" w:color="auto"/>
              <w:right w:val="single" w:sz="4" w:space="0" w:color="auto"/>
            </w:tcBorders>
            <w:shd w:val="clear" w:color="auto" w:fill="auto"/>
          </w:tcPr>
          <w:p w14:paraId="3A291CB3"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563ECD54"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50</w:t>
            </w:r>
          </w:p>
        </w:tc>
        <w:tc>
          <w:tcPr>
            <w:tcW w:w="0" w:type="auto"/>
            <w:tcBorders>
              <w:left w:val="single" w:sz="4" w:space="0" w:color="auto"/>
              <w:right w:val="single" w:sz="4" w:space="0" w:color="auto"/>
            </w:tcBorders>
            <w:shd w:val="clear" w:color="auto" w:fill="auto"/>
          </w:tcPr>
          <w:p w14:paraId="4257E23D"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4.80</w:t>
            </w:r>
          </w:p>
        </w:tc>
        <w:tc>
          <w:tcPr>
            <w:tcW w:w="0" w:type="auto"/>
            <w:tcBorders>
              <w:left w:val="single" w:sz="4" w:space="0" w:color="auto"/>
              <w:right w:val="single" w:sz="4" w:space="0" w:color="auto"/>
            </w:tcBorders>
            <w:shd w:val="clear" w:color="auto" w:fill="auto"/>
          </w:tcPr>
          <w:p w14:paraId="408F0604"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0.40</w:t>
            </w:r>
          </w:p>
        </w:tc>
        <w:tc>
          <w:tcPr>
            <w:tcW w:w="0" w:type="auto"/>
            <w:tcBorders>
              <w:left w:val="single" w:sz="4" w:space="0" w:color="auto"/>
              <w:right w:val="single" w:sz="4" w:space="0" w:color="auto"/>
            </w:tcBorders>
            <w:shd w:val="clear" w:color="auto" w:fill="auto"/>
          </w:tcPr>
          <w:p w14:paraId="49E6A8B6"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33.07</w:t>
            </w:r>
          </w:p>
        </w:tc>
        <w:tc>
          <w:tcPr>
            <w:tcW w:w="0" w:type="auto"/>
            <w:tcBorders>
              <w:left w:val="single" w:sz="4" w:space="0" w:color="auto"/>
              <w:right w:val="single" w:sz="4" w:space="0" w:color="auto"/>
            </w:tcBorders>
            <w:shd w:val="clear" w:color="auto" w:fill="auto"/>
          </w:tcPr>
          <w:p w14:paraId="30E31F1E"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1.68</w:t>
            </w:r>
          </w:p>
        </w:tc>
        <w:tc>
          <w:tcPr>
            <w:tcW w:w="0" w:type="auto"/>
            <w:tcBorders>
              <w:left w:val="single" w:sz="4" w:space="0" w:color="auto"/>
              <w:right w:val="single" w:sz="4" w:space="0" w:color="auto"/>
            </w:tcBorders>
            <w:shd w:val="clear" w:color="auto" w:fill="auto"/>
          </w:tcPr>
          <w:p w14:paraId="142D82F0"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3.04</w:t>
            </w:r>
          </w:p>
        </w:tc>
        <w:tc>
          <w:tcPr>
            <w:tcW w:w="0" w:type="auto"/>
            <w:tcBorders>
              <w:left w:val="single" w:sz="4" w:space="0" w:color="auto"/>
              <w:right w:val="single" w:sz="8" w:space="0" w:color="auto"/>
            </w:tcBorders>
            <w:shd w:val="clear" w:color="auto" w:fill="auto"/>
          </w:tcPr>
          <w:p w14:paraId="3104FE24"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0.44</w:t>
            </w:r>
          </w:p>
        </w:tc>
      </w:tr>
      <w:tr w:rsidR="008A08B4" w:rsidRPr="00732DED" w14:paraId="403AEB8F" w14:textId="77777777" w:rsidTr="008A08B4">
        <w:trPr>
          <w:cantSplit/>
          <w:trHeight w:val="20"/>
          <w:jc w:val="center"/>
        </w:trPr>
        <w:tc>
          <w:tcPr>
            <w:tcW w:w="0" w:type="auto"/>
            <w:tcBorders>
              <w:left w:val="single" w:sz="8" w:space="0" w:color="auto"/>
              <w:right w:val="single" w:sz="4" w:space="0" w:color="auto"/>
            </w:tcBorders>
            <w:shd w:val="clear" w:color="auto" w:fill="auto"/>
          </w:tcPr>
          <w:p w14:paraId="51D83B2D"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האישה משתכרת יותר</w:t>
            </w:r>
            <w:r w:rsidRPr="00732DED">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6F6307DC"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17</w:t>
            </w:r>
          </w:p>
        </w:tc>
        <w:tc>
          <w:tcPr>
            <w:tcW w:w="0" w:type="auto"/>
            <w:tcBorders>
              <w:left w:val="single" w:sz="4" w:space="0" w:color="auto"/>
              <w:right w:val="single" w:sz="4" w:space="0" w:color="auto"/>
            </w:tcBorders>
            <w:shd w:val="clear" w:color="auto" w:fill="auto"/>
          </w:tcPr>
          <w:p w14:paraId="45316CF2"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4.96</w:t>
            </w:r>
          </w:p>
        </w:tc>
        <w:tc>
          <w:tcPr>
            <w:tcW w:w="0" w:type="auto"/>
            <w:tcBorders>
              <w:left w:val="single" w:sz="4" w:space="0" w:color="auto"/>
              <w:right w:val="single" w:sz="4" w:space="0" w:color="auto"/>
            </w:tcBorders>
            <w:shd w:val="clear" w:color="auto" w:fill="auto"/>
          </w:tcPr>
          <w:p w14:paraId="142D5AA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0.68</w:t>
            </w:r>
          </w:p>
        </w:tc>
        <w:tc>
          <w:tcPr>
            <w:tcW w:w="0" w:type="auto"/>
            <w:tcBorders>
              <w:left w:val="single" w:sz="4" w:space="0" w:color="auto"/>
              <w:right w:val="single" w:sz="4" w:space="0" w:color="auto"/>
            </w:tcBorders>
            <w:shd w:val="clear" w:color="auto" w:fill="auto"/>
          </w:tcPr>
          <w:p w14:paraId="2AFB913C"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39.37</w:t>
            </w:r>
          </w:p>
        </w:tc>
        <w:tc>
          <w:tcPr>
            <w:tcW w:w="0" w:type="auto"/>
            <w:tcBorders>
              <w:left w:val="single" w:sz="4" w:space="0" w:color="auto"/>
              <w:right w:val="single" w:sz="4" w:space="0" w:color="auto"/>
            </w:tcBorders>
            <w:shd w:val="clear" w:color="auto" w:fill="auto"/>
          </w:tcPr>
          <w:p w14:paraId="0FFF791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2.86</w:t>
            </w:r>
          </w:p>
        </w:tc>
        <w:tc>
          <w:tcPr>
            <w:tcW w:w="0" w:type="auto"/>
            <w:tcBorders>
              <w:left w:val="single" w:sz="4" w:space="0" w:color="auto"/>
              <w:right w:val="single" w:sz="4" w:space="0" w:color="auto"/>
            </w:tcBorders>
            <w:shd w:val="clear" w:color="auto" w:fill="auto"/>
          </w:tcPr>
          <w:p w14:paraId="56D586CD"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2.35</w:t>
            </w:r>
          </w:p>
        </w:tc>
        <w:tc>
          <w:tcPr>
            <w:tcW w:w="0" w:type="auto"/>
            <w:tcBorders>
              <w:left w:val="single" w:sz="4" w:space="0" w:color="auto"/>
              <w:right w:val="single" w:sz="8" w:space="0" w:color="auto"/>
            </w:tcBorders>
            <w:shd w:val="clear" w:color="auto" w:fill="auto"/>
          </w:tcPr>
          <w:p w14:paraId="58A154B1"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0.76</w:t>
            </w:r>
          </w:p>
        </w:tc>
      </w:tr>
      <w:tr w:rsidR="008A08B4" w:rsidRPr="00732DED" w14:paraId="4CE12D52" w14:textId="77777777" w:rsidTr="008A08B4">
        <w:trPr>
          <w:cantSplit/>
          <w:trHeight w:val="20"/>
          <w:jc w:val="center"/>
        </w:trPr>
        <w:tc>
          <w:tcPr>
            <w:tcW w:w="0" w:type="auto"/>
            <w:tcBorders>
              <w:left w:val="single" w:sz="8" w:space="0" w:color="auto"/>
              <w:bottom w:val="single" w:sz="4" w:space="0" w:color="auto"/>
              <w:right w:val="single" w:sz="4" w:space="0" w:color="auto"/>
            </w:tcBorders>
            <w:shd w:val="clear" w:color="auto" w:fill="auto"/>
          </w:tcPr>
          <w:p w14:paraId="2F6B9DF3" w14:textId="77777777" w:rsidR="00206EFF" w:rsidRPr="00E64DD1" w:rsidRDefault="00206EFF" w:rsidP="00D3069E">
            <w:pPr>
              <w:spacing w:before="40" w:after="60" w:line="220" w:lineRule="exact"/>
              <w:rPr>
                <w:rFonts w:ascii="Georgia" w:eastAsia="Calibri" w:hAnsi="Georgia"/>
                <w:sz w:val="16"/>
                <w:szCs w:val="18"/>
              </w:rPr>
            </w:pPr>
            <w:r w:rsidRPr="00E64DD1">
              <w:rPr>
                <w:rFonts w:ascii="Georgia" w:eastAsia="Calibri" w:hAnsi="Georgia" w:hint="eastAsia"/>
                <w:sz w:val="16"/>
                <w:szCs w:val="18"/>
                <w:rtl/>
              </w:rPr>
              <w:t>סה</w:t>
            </w:r>
            <w:r w:rsidRPr="00E64DD1">
              <w:rPr>
                <w:rFonts w:ascii="Georgia" w:eastAsia="Calibri" w:hAnsi="Georgia"/>
                <w:sz w:val="16"/>
                <w:szCs w:val="18"/>
                <w:rtl/>
              </w:rPr>
              <w:t>"</w:t>
            </w:r>
            <w:r w:rsidRPr="00E64DD1">
              <w:rPr>
                <w:rFonts w:ascii="Georgia" w:eastAsia="Calibri" w:hAnsi="Georgia" w:hint="eastAsia"/>
                <w:sz w:val="16"/>
                <w:szCs w:val="18"/>
                <w:rtl/>
              </w:rPr>
              <w:t>כ</w:t>
            </w:r>
          </w:p>
        </w:tc>
        <w:tc>
          <w:tcPr>
            <w:tcW w:w="0" w:type="auto"/>
            <w:tcBorders>
              <w:left w:val="single" w:sz="4" w:space="0" w:color="auto"/>
              <w:bottom w:val="single" w:sz="4" w:space="0" w:color="auto"/>
              <w:right w:val="single" w:sz="4" w:space="0" w:color="auto"/>
            </w:tcBorders>
            <w:shd w:val="clear" w:color="auto" w:fill="auto"/>
          </w:tcPr>
          <w:p w14:paraId="4E973451"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173</w:t>
            </w:r>
          </w:p>
        </w:tc>
        <w:tc>
          <w:tcPr>
            <w:tcW w:w="0" w:type="auto"/>
            <w:tcBorders>
              <w:left w:val="single" w:sz="4" w:space="0" w:color="auto"/>
              <w:bottom w:val="single" w:sz="4" w:space="0" w:color="auto"/>
              <w:right w:val="single" w:sz="4" w:space="0" w:color="auto"/>
            </w:tcBorders>
            <w:shd w:val="clear" w:color="auto" w:fill="auto"/>
          </w:tcPr>
          <w:p w14:paraId="19BED461"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5.26</w:t>
            </w:r>
            <w:r w:rsidRPr="00E64DD1">
              <w:rPr>
                <w:rFonts w:ascii="David" w:eastAsia="Calibri" w:hAnsi="David"/>
                <w:sz w:val="18"/>
                <w:szCs w:val="18"/>
                <w:vertAlign w:val="superscript"/>
              </w:rPr>
              <w:t>B</w:t>
            </w:r>
          </w:p>
        </w:tc>
        <w:tc>
          <w:tcPr>
            <w:tcW w:w="0" w:type="auto"/>
            <w:tcBorders>
              <w:left w:val="single" w:sz="4" w:space="0" w:color="auto"/>
              <w:bottom w:val="single" w:sz="4" w:space="0" w:color="auto"/>
              <w:right w:val="single" w:sz="4" w:space="0" w:color="auto"/>
            </w:tcBorders>
            <w:shd w:val="clear" w:color="auto" w:fill="auto"/>
          </w:tcPr>
          <w:p w14:paraId="48E6559E"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0.28</w:t>
            </w:r>
          </w:p>
        </w:tc>
        <w:tc>
          <w:tcPr>
            <w:tcW w:w="0" w:type="auto"/>
            <w:tcBorders>
              <w:left w:val="single" w:sz="4" w:space="0" w:color="auto"/>
              <w:bottom w:val="single" w:sz="4" w:space="0" w:color="auto"/>
              <w:right w:val="single" w:sz="4" w:space="0" w:color="auto"/>
            </w:tcBorders>
            <w:shd w:val="clear" w:color="auto" w:fill="auto"/>
          </w:tcPr>
          <w:p w14:paraId="476F7A12"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35.33</w:t>
            </w:r>
            <w:r w:rsidRPr="00E64DD1">
              <w:rPr>
                <w:rFonts w:ascii="David" w:eastAsia="Calibri" w:hAnsi="David"/>
                <w:sz w:val="18"/>
                <w:szCs w:val="18"/>
                <w:vertAlign w:val="superscript"/>
              </w:rPr>
              <w:t>B</w:t>
            </w:r>
          </w:p>
        </w:tc>
        <w:tc>
          <w:tcPr>
            <w:tcW w:w="0" w:type="auto"/>
            <w:tcBorders>
              <w:left w:val="single" w:sz="4" w:space="0" w:color="auto"/>
              <w:bottom w:val="single" w:sz="4" w:space="0" w:color="auto"/>
              <w:right w:val="single" w:sz="4" w:space="0" w:color="auto"/>
            </w:tcBorders>
            <w:shd w:val="clear" w:color="auto" w:fill="auto"/>
          </w:tcPr>
          <w:p w14:paraId="1AAADF0E"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1.18</w:t>
            </w:r>
          </w:p>
        </w:tc>
        <w:tc>
          <w:tcPr>
            <w:tcW w:w="0" w:type="auto"/>
            <w:tcBorders>
              <w:left w:val="single" w:sz="4" w:space="0" w:color="auto"/>
              <w:bottom w:val="single" w:sz="4" w:space="0" w:color="auto"/>
              <w:right w:val="single" w:sz="4" w:space="0" w:color="auto"/>
            </w:tcBorders>
            <w:shd w:val="clear" w:color="auto" w:fill="auto"/>
          </w:tcPr>
          <w:p w14:paraId="283BDFBF"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2.70</w:t>
            </w:r>
          </w:p>
        </w:tc>
        <w:tc>
          <w:tcPr>
            <w:tcW w:w="0" w:type="auto"/>
            <w:tcBorders>
              <w:left w:val="single" w:sz="4" w:space="0" w:color="auto"/>
              <w:bottom w:val="single" w:sz="4" w:space="0" w:color="auto"/>
              <w:right w:val="single" w:sz="8" w:space="0" w:color="auto"/>
            </w:tcBorders>
            <w:shd w:val="clear" w:color="auto" w:fill="auto"/>
          </w:tcPr>
          <w:p w14:paraId="1C037D0D" w14:textId="77777777" w:rsidR="00206EFF" w:rsidRPr="00E64DD1" w:rsidRDefault="00206EFF" w:rsidP="00D3069E">
            <w:pPr>
              <w:spacing w:before="40" w:after="60" w:line="220" w:lineRule="exact"/>
              <w:rPr>
                <w:rFonts w:ascii="David" w:eastAsia="Calibri" w:hAnsi="David"/>
                <w:sz w:val="18"/>
                <w:szCs w:val="18"/>
              </w:rPr>
            </w:pPr>
            <w:r w:rsidRPr="00E64DD1">
              <w:rPr>
                <w:rFonts w:ascii="David" w:eastAsia="Calibri" w:hAnsi="David"/>
                <w:sz w:val="18"/>
                <w:szCs w:val="18"/>
              </w:rPr>
              <w:t>0.31</w:t>
            </w:r>
          </w:p>
        </w:tc>
      </w:tr>
      <w:tr w:rsidR="008A08B4" w:rsidRPr="00732DED" w14:paraId="0BB5DFDA" w14:textId="77777777" w:rsidTr="008A08B4">
        <w:trPr>
          <w:cantSplit/>
          <w:trHeight w:val="20"/>
          <w:jc w:val="center"/>
        </w:trPr>
        <w:tc>
          <w:tcPr>
            <w:tcW w:w="0" w:type="auto"/>
            <w:tcBorders>
              <w:top w:val="single" w:sz="4" w:space="0" w:color="auto"/>
              <w:left w:val="single" w:sz="8" w:space="0" w:color="auto"/>
              <w:bottom w:val="single" w:sz="4" w:space="0" w:color="auto"/>
            </w:tcBorders>
            <w:shd w:val="clear" w:color="auto" w:fill="auto"/>
          </w:tcPr>
          <w:p w14:paraId="75947535" w14:textId="77777777" w:rsidR="00206EFF" w:rsidRPr="00732DED" w:rsidRDefault="00206EFF" w:rsidP="00D3069E">
            <w:pPr>
              <w:spacing w:before="40" w:after="60" w:line="220" w:lineRule="exact"/>
              <w:rPr>
                <w:rFonts w:ascii="Georgia" w:eastAsia="Calibri" w:hAnsi="Georgia"/>
                <w:b/>
                <w:bCs/>
                <w:sz w:val="16"/>
                <w:szCs w:val="18"/>
              </w:rPr>
            </w:pPr>
            <w:r w:rsidRPr="00732DED">
              <w:rPr>
                <w:rFonts w:ascii="Georgia" w:hAnsi="Georgia"/>
                <w:b/>
                <w:bCs/>
                <w:sz w:val="16"/>
                <w:szCs w:val="18"/>
                <w:rtl/>
              </w:rPr>
              <w:t>נשים יהודיות במגזר הכללי</w:t>
            </w:r>
          </w:p>
        </w:tc>
        <w:tc>
          <w:tcPr>
            <w:tcW w:w="0" w:type="auto"/>
            <w:tcBorders>
              <w:top w:val="single" w:sz="4" w:space="0" w:color="auto"/>
              <w:bottom w:val="single" w:sz="4" w:space="0" w:color="auto"/>
            </w:tcBorders>
            <w:shd w:val="clear" w:color="auto" w:fill="auto"/>
          </w:tcPr>
          <w:p w14:paraId="5B616AF6"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351512F"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21A44E8B"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3765F580"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5D880285"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5D58C0C"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2C6A7922" w14:textId="77777777" w:rsidR="00206EFF" w:rsidRPr="004937D3" w:rsidRDefault="00206EFF" w:rsidP="00D3069E">
            <w:pPr>
              <w:spacing w:before="40" w:after="60" w:line="220" w:lineRule="exact"/>
              <w:rPr>
                <w:rFonts w:ascii="David" w:eastAsia="Calibri" w:hAnsi="David"/>
                <w:sz w:val="18"/>
                <w:szCs w:val="18"/>
              </w:rPr>
            </w:pPr>
          </w:p>
        </w:tc>
      </w:tr>
      <w:tr w:rsidR="008A08B4" w:rsidRPr="00732DED" w14:paraId="69EC0902" w14:textId="77777777" w:rsidTr="008A08B4">
        <w:trPr>
          <w:cantSplit/>
          <w:trHeight w:val="20"/>
          <w:jc w:val="center"/>
        </w:trPr>
        <w:tc>
          <w:tcPr>
            <w:tcW w:w="0" w:type="auto"/>
            <w:tcBorders>
              <w:top w:val="single" w:sz="4" w:space="0" w:color="auto"/>
              <w:left w:val="single" w:sz="8" w:space="0" w:color="auto"/>
              <w:right w:val="single" w:sz="4" w:space="0" w:color="auto"/>
            </w:tcBorders>
            <w:shd w:val="clear" w:color="auto" w:fill="auto"/>
          </w:tcPr>
          <w:p w14:paraId="5B596125"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0EF0B611"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138</w:t>
            </w:r>
          </w:p>
        </w:tc>
        <w:tc>
          <w:tcPr>
            <w:tcW w:w="0" w:type="auto"/>
            <w:tcBorders>
              <w:top w:val="single" w:sz="4" w:space="0" w:color="auto"/>
              <w:left w:val="single" w:sz="4" w:space="0" w:color="auto"/>
              <w:right w:val="single" w:sz="4" w:space="0" w:color="auto"/>
            </w:tcBorders>
            <w:shd w:val="clear" w:color="auto" w:fill="auto"/>
          </w:tcPr>
          <w:p w14:paraId="438553B0"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4.62</w:t>
            </w:r>
          </w:p>
        </w:tc>
        <w:tc>
          <w:tcPr>
            <w:tcW w:w="0" w:type="auto"/>
            <w:tcBorders>
              <w:top w:val="single" w:sz="4" w:space="0" w:color="auto"/>
              <w:left w:val="single" w:sz="4" w:space="0" w:color="auto"/>
              <w:right w:val="single" w:sz="4" w:space="0" w:color="auto"/>
            </w:tcBorders>
            <w:shd w:val="clear" w:color="auto" w:fill="auto"/>
          </w:tcPr>
          <w:p w14:paraId="6CE8528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0.24</w:t>
            </w:r>
          </w:p>
        </w:tc>
        <w:tc>
          <w:tcPr>
            <w:tcW w:w="0" w:type="auto"/>
            <w:tcBorders>
              <w:top w:val="single" w:sz="4" w:space="0" w:color="auto"/>
              <w:left w:val="single" w:sz="4" w:space="0" w:color="auto"/>
              <w:right w:val="single" w:sz="4" w:space="0" w:color="auto"/>
            </w:tcBorders>
            <w:shd w:val="clear" w:color="auto" w:fill="auto"/>
          </w:tcPr>
          <w:p w14:paraId="27B35C8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33.86</w:t>
            </w:r>
          </w:p>
        </w:tc>
        <w:tc>
          <w:tcPr>
            <w:tcW w:w="0" w:type="auto"/>
            <w:tcBorders>
              <w:top w:val="single" w:sz="4" w:space="0" w:color="auto"/>
              <w:left w:val="single" w:sz="4" w:space="0" w:color="auto"/>
              <w:right w:val="single" w:sz="4" w:space="0" w:color="auto"/>
            </w:tcBorders>
            <w:shd w:val="clear" w:color="auto" w:fill="auto"/>
          </w:tcPr>
          <w:p w14:paraId="26F1DCE5"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1.02</w:t>
            </w:r>
          </w:p>
        </w:tc>
        <w:tc>
          <w:tcPr>
            <w:tcW w:w="0" w:type="auto"/>
            <w:tcBorders>
              <w:top w:val="single" w:sz="4" w:space="0" w:color="auto"/>
              <w:left w:val="single" w:sz="4" w:space="0" w:color="auto"/>
              <w:right w:val="single" w:sz="4" w:space="0" w:color="auto"/>
            </w:tcBorders>
            <w:shd w:val="clear" w:color="auto" w:fill="auto"/>
          </w:tcPr>
          <w:p w14:paraId="27B410F7"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2.70</w:t>
            </w:r>
          </w:p>
        </w:tc>
        <w:tc>
          <w:tcPr>
            <w:tcW w:w="0" w:type="auto"/>
            <w:tcBorders>
              <w:top w:val="single" w:sz="4" w:space="0" w:color="auto"/>
              <w:left w:val="single" w:sz="4" w:space="0" w:color="auto"/>
              <w:right w:val="single" w:sz="8" w:space="0" w:color="auto"/>
            </w:tcBorders>
            <w:shd w:val="clear" w:color="auto" w:fill="auto"/>
          </w:tcPr>
          <w:p w14:paraId="41FB8A0E"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0.27</w:t>
            </w:r>
          </w:p>
        </w:tc>
      </w:tr>
      <w:tr w:rsidR="008A08B4" w:rsidRPr="00732DED" w14:paraId="2A3C44CF" w14:textId="77777777" w:rsidTr="008A08B4">
        <w:trPr>
          <w:cantSplit/>
          <w:trHeight w:val="20"/>
          <w:jc w:val="center"/>
        </w:trPr>
        <w:tc>
          <w:tcPr>
            <w:tcW w:w="0" w:type="auto"/>
            <w:tcBorders>
              <w:left w:val="single" w:sz="8" w:space="0" w:color="auto"/>
              <w:right w:val="single" w:sz="4" w:space="0" w:color="auto"/>
            </w:tcBorders>
            <w:shd w:val="clear" w:color="auto" w:fill="auto"/>
          </w:tcPr>
          <w:p w14:paraId="1F228E56"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0BBB2F5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81</w:t>
            </w:r>
          </w:p>
        </w:tc>
        <w:tc>
          <w:tcPr>
            <w:tcW w:w="0" w:type="auto"/>
            <w:tcBorders>
              <w:left w:val="single" w:sz="4" w:space="0" w:color="auto"/>
              <w:right w:val="single" w:sz="4" w:space="0" w:color="auto"/>
            </w:tcBorders>
            <w:shd w:val="clear" w:color="auto" w:fill="auto"/>
          </w:tcPr>
          <w:p w14:paraId="2713FBFE"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3.92</w:t>
            </w:r>
          </w:p>
        </w:tc>
        <w:tc>
          <w:tcPr>
            <w:tcW w:w="0" w:type="auto"/>
            <w:tcBorders>
              <w:left w:val="single" w:sz="4" w:space="0" w:color="auto"/>
              <w:right w:val="single" w:sz="4" w:space="0" w:color="auto"/>
            </w:tcBorders>
            <w:shd w:val="clear" w:color="auto" w:fill="auto"/>
          </w:tcPr>
          <w:p w14:paraId="44B6FB84"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0.31</w:t>
            </w:r>
          </w:p>
        </w:tc>
        <w:tc>
          <w:tcPr>
            <w:tcW w:w="0" w:type="auto"/>
            <w:tcBorders>
              <w:left w:val="single" w:sz="4" w:space="0" w:color="auto"/>
              <w:right w:val="single" w:sz="4" w:space="0" w:color="auto"/>
            </w:tcBorders>
            <w:shd w:val="clear" w:color="auto" w:fill="auto"/>
          </w:tcPr>
          <w:p w14:paraId="3ADBD24B"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40.40</w:t>
            </w:r>
          </w:p>
        </w:tc>
        <w:tc>
          <w:tcPr>
            <w:tcW w:w="0" w:type="auto"/>
            <w:tcBorders>
              <w:left w:val="single" w:sz="4" w:space="0" w:color="auto"/>
              <w:right w:val="single" w:sz="4" w:space="0" w:color="auto"/>
            </w:tcBorders>
            <w:shd w:val="clear" w:color="auto" w:fill="auto"/>
          </w:tcPr>
          <w:p w14:paraId="1E1F4AD5"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1.32</w:t>
            </w:r>
          </w:p>
        </w:tc>
        <w:tc>
          <w:tcPr>
            <w:tcW w:w="0" w:type="auto"/>
            <w:tcBorders>
              <w:left w:val="single" w:sz="4" w:space="0" w:color="auto"/>
              <w:right w:val="single" w:sz="4" w:space="0" w:color="auto"/>
            </w:tcBorders>
            <w:shd w:val="clear" w:color="auto" w:fill="auto"/>
          </w:tcPr>
          <w:p w14:paraId="3186A113"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2.78</w:t>
            </w:r>
          </w:p>
        </w:tc>
        <w:tc>
          <w:tcPr>
            <w:tcW w:w="0" w:type="auto"/>
            <w:tcBorders>
              <w:left w:val="single" w:sz="4" w:space="0" w:color="auto"/>
              <w:right w:val="single" w:sz="8" w:space="0" w:color="auto"/>
            </w:tcBorders>
            <w:shd w:val="clear" w:color="auto" w:fill="auto"/>
          </w:tcPr>
          <w:p w14:paraId="14DE2BA0"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0.35</w:t>
            </w:r>
          </w:p>
        </w:tc>
      </w:tr>
      <w:tr w:rsidR="008A08B4" w:rsidRPr="00732DED" w14:paraId="1A2E870D" w14:textId="77777777" w:rsidTr="008A08B4">
        <w:trPr>
          <w:cantSplit/>
          <w:trHeight w:val="20"/>
          <w:jc w:val="center"/>
        </w:trPr>
        <w:tc>
          <w:tcPr>
            <w:tcW w:w="0" w:type="auto"/>
            <w:tcBorders>
              <w:left w:val="single" w:sz="8" w:space="0" w:color="auto"/>
              <w:right w:val="single" w:sz="4" w:space="0" w:color="auto"/>
            </w:tcBorders>
            <w:shd w:val="clear" w:color="auto" w:fill="auto"/>
          </w:tcPr>
          <w:p w14:paraId="65288F11"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האישה משתכרת יותר</w:t>
            </w:r>
            <w:r w:rsidRPr="00732DED">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60055F2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37</w:t>
            </w:r>
          </w:p>
        </w:tc>
        <w:tc>
          <w:tcPr>
            <w:tcW w:w="0" w:type="auto"/>
            <w:tcBorders>
              <w:left w:val="single" w:sz="4" w:space="0" w:color="auto"/>
              <w:right w:val="single" w:sz="4" w:space="0" w:color="auto"/>
            </w:tcBorders>
            <w:shd w:val="clear" w:color="auto" w:fill="auto"/>
          </w:tcPr>
          <w:p w14:paraId="49207585"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3.24</w:t>
            </w:r>
          </w:p>
        </w:tc>
        <w:tc>
          <w:tcPr>
            <w:tcW w:w="0" w:type="auto"/>
            <w:tcBorders>
              <w:left w:val="single" w:sz="4" w:space="0" w:color="auto"/>
              <w:right w:val="single" w:sz="4" w:space="0" w:color="auto"/>
            </w:tcBorders>
            <w:shd w:val="clear" w:color="auto" w:fill="auto"/>
          </w:tcPr>
          <w:p w14:paraId="7D49500C"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0.46</w:t>
            </w:r>
          </w:p>
        </w:tc>
        <w:tc>
          <w:tcPr>
            <w:tcW w:w="0" w:type="auto"/>
            <w:tcBorders>
              <w:left w:val="single" w:sz="4" w:space="0" w:color="auto"/>
              <w:right w:val="single" w:sz="4" w:space="0" w:color="auto"/>
            </w:tcBorders>
            <w:shd w:val="clear" w:color="auto" w:fill="auto"/>
          </w:tcPr>
          <w:p w14:paraId="0090C94F"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42.65</w:t>
            </w:r>
          </w:p>
        </w:tc>
        <w:tc>
          <w:tcPr>
            <w:tcW w:w="0" w:type="auto"/>
            <w:tcBorders>
              <w:left w:val="single" w:sz="4" w:space="0" w:color="auto"/>
              <w:right w:val="single" w:sz="4" w:space="0" w:color="auto"/>
            </w:tcBorders>
            <w:shd w:val="clear" w:color="auto" w:fill="auto"/>
          </w:tcPr>
          <w:p w14:paraId="4D87935F"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1.94</w:t>
            </w:r>
          </w:p>
        </w:tc>
        <w:tc>
          <w:tcPr>
            <w:tcW w:w="0" w:type="auto"/>
            <w:tcBorders>
              <w:left w:val="single" w:sz="4" w:space="0" w:color="auto"/>
              <w:right w:val="single" w:sz="4" w:space="0" w:color="auto"/>
            </w:tcBorders>
            <w:shd w:val="clear" w:color="auto" w:fill="auto"/>
          </w:tcPr>
          <w:p w14:paraId="652D7BC7"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2.14</w:t>
            </w:r>
          </w:p>
        </w:tc>
        <w:tc>
          <w:tcPr>
            <w:tcW w:w="0" w:type="auto"/>
            <w:tcBorders>
              <w:left w:val="single" w:sz="4" w:space="0" w:color="auto"/>
              <w:right w:val="single" w:sz="8" w:space="0" w:color="auto"/>
            </w:tcBorders>
            <w:shd w:val="clear" w:color="auto" w:fill="auto"/>
          </w:tcPr>
          <w:p w14:paraId="1CF2658D"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0.51</w:t>
            </w:r>
          </w:p>
        </w:tc>
      </w:tr>
      <w:tr w:rsidR="008A08B4" w:rsidRPr="00732DED" w14:paraId="7B9D45A2" w14:textId="77777777" w:rsidTr="008A08B4">
        <w:trPr>
          <w:cantSplit/>
          <w:trHeight w:val="20"/>
          <w:jc w:val="center"/>
        </w:trPr>
        <w:tc>
          <w:tcPr>
            <w:tcW w:w="0" w:type="auto"/>
            <w:tcBorders>
              <w:left w:val="single" w:sz="8" w:space="0" w:color="auto"/>
              <w:bottom w:val="single" w:sz="4" w:space="0" w:color="auto"/>
              <w:right w:val="single" w:sz="4" w:space="0" w:color="auto"/>
            </w:tcBorders>
            <w:shd w:val="clear" w:color="auto" w:fill="auto"/>
          </w:tcPr>
          <w:p w14:paraId="05FFB360"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סה"כ</w:t>
            </w:r>
          </w:p>
        </w:tc>
        <w:tc>
          <w:tcPr>
            <w:tcW w:w="0" w:type="auto"/>
            <w:tcBorders>
              <w:left w:val="single" w:sz="4" w:space="0" w:color="auto"/>
              <w:bottom w:val="single" w:sz="4" w:space="0" w:color="auto"/>
              <w:right w:val="single" w:sz="4" w:space="0" w:color="auto"/>
            </w:tcBorders>
            <w:shd w:val="clear" w:color="auto" w:fill="auto"/>
          </w:tcPr>
          <w:p w14:paraId="3D911F73"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256</w:t>
            </w:r>
          </w:p>
        </w:tc>
        <w:tc>
          <w:tcPr>
            <w:tcW w:w="0" w:type="auto"/>
            <w:tcBorders>
              <w:left w:val="single" w:sz="4" w:space="0" w:color="auto"/>
              <w:bottom w:val="single" w:sz="4" w:space="0" w:color="auto"/>
              <w:right w:val="single" w:sz="4" w:space="0" w:color="auto"/>
            </w:tcBorders>
            <w:shd w:val="clear" w:color="auto" w:fill="auto"/>
          </w:tcPr>
          <w:p w14:paraId="037053C0"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3.92</w:t>
            </w:r>
            <w:r w:rsidRPr="004937D3">
              <w:rPr>
                <w:rFonts w:ascii="David" w:eastAsia="Calibri" w:hAnsi="David"/>
                <w:sz w:val="18"/>
                <w:szCs w:val="18"/>
                <w:vertAlign w:val="superscript"/>
              </w:rPr>
              <w:t>A</w:t>
            </w:r>
          </w:p>
        </w:tc>
        <w:tc>
          <w:tcPr>
            <w:tcW w:w="0" w:type="auto"/>
            <w:tcBorders>
              <w:left w:val="single" w:sz="4" w:space="0" w:color="auto"/>
              <w:bottom w:val="single" w:sz="4" w:space="0" w:color="auto"/>
              <w:right w:val="single" w:sz="4" w:space="0" w:color="auto"/>
            </w:tcBorders>
            <w:shd w:val="clear" w:color="auto" w:fill="auto"/>
          </w:tcPr>
          <w:p w14:paraId="07499F7B"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0.21</w:t>
            </w:r>
          </w:p>
        </w:tc>
        <w:tc>
          <w:tcPr>
            <w:tcW w:w="0" w:type="auto"/>
            <w:tcBorders>
              <w:left w:val="single" w:sz="4" w:space="0" w:color="auto"/>
              <w:bottom w:val="single" w:sz="4" w:space="0" w:color="auto"/>
              <w:right w:val="single" w:sz="4" w:space="0" w:color="auto"/>
            </w:tcBorders>
            <w:shd w:val="clear" w:color="auto" w:fill="auto"/>
          </w:tcPr>
          <w:p w14:paraId="2E77E409"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38.97</w:t>
            </w:r>
            <w:r w:rsidRPr="004937D3">
              <w:rPr>
                <w:rFonts w:ascii="David" w:eastAsia="Calibri" w:hAnsi="David"/>
                <w:sz w:val="18"/>
                <w:szCs w:val="18"/>
                <w:vertAlign w:val="superscript"/>
              </w:rPr>
              <w:t>C</w:t>
            </w:r>
          </w:p>
        </w:tc>
        <w:tc>
          <w:tcPr>
            <w:tcW w:w="0" w:type="auto"/>
            <w:tcBorders>
              <w:left w:val="single" w:sz="4" w:space="0" w:color="auto"/>
              <w:bottom w:val="single" w:sz="4" w:space="0" w:color="auto"/>
              <w:right w:val="single" w:sz="4" w:space="0" w:color="auto"/>
            </w:tcBorders>
            <w:shd w:val="clear" w:color="auto" w:fill="auto"/>
          </w:tcPr>
          <w:p w14:paraId="48740982"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0.86</w:t>
            </w:r>
          </w:p>
        </w:tc>
        <w:tc>
          <w:tcPr>
            <w:tcW w:w="0" w:type="auto"/>
            <w:tcBorders>
              <w:left w:val="single" w:sz="4" w:space="0" w:color="auto"/>
              <w:bottom w:val="single" w:sz="4" w:space="0" w:color="auto"/>
              <w:right w:val="single" w:sz="4" w:space="0" w:color="auto"/>
            </w:tcBorders>
            <w:shd w:val="clear" w:color="auto" w:fill="auto"/>
          </w:tcPr>
          <w:p w14:paraId="269D8AB5"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2.54</w:t>
            </w:r>
          </w:p>
        </w:tc>
        <w:tc>
          <w:tcPr>
            <w:tcW w:w="0" w:type="auto"/>
            <w:tcBorders>
              <w:left w:val="single" w:sz="4" w:space="0" w:color="auto"/>
              <w:bottom w:val="single" w:sz="4" w:space="0" w:color="auto"/>
              <w:right w:val="single" w:sz="8" w:space="0" w:color="auto"/>
            </w:tcBorders>
            <w:shd w:val="clear" w:color="auto" w:fill="auto"/>
          </w:tcPr>
          <w:p w14:paraId="04DF0A5D"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0.23</w:t>
            </w:r>
          </w:p>
        </w:tc>
      </w:tr>
      <w:tr w:rsidR="008A08B4" w:rsidRPr="00732DED" w14:paraId="408499B1" w14:textId="77777777" w:rsidTr="008A08B4">
        <w:trPr>
          <w:cantSplit/>
          <w:trHeight w:val="20"/>
          <w:jc w:val="center"/>
        </w:trPr>
        <w:tc>
          <w:tcPr>
            <w:tcW w:w="0" w:type="auto"/>
            <w:tcBorders>
              <w:top w:val="single" w:sz="4" w:space="0" w:color="auto"/>
              <w:left w:val="single" w:sz="8" w:space="0" w:color="auto"/>
              <w:bottom w:val="single" w:sz="4" w:space="0" w:color="auto"/>
            </w:tcBorders>
            <w:shd w:val="clear" w:color="auto" w:fill="auto"/>
          </w:tcPr>
          <w:p w14:paraId="5B854C5D"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hAnsi="Georgia"/>
                <w:b/>
                <w:bCs/>
                <w:sz w:val="16"/>
                <w:szCs w:val="18"/>
                <w:rtl/>
              </w:rPr>
              <w:t>נשים חרדיות</w:t>
            </w:r>
          </w:p>
        </w:tc>
        <w:tc>
          <w:tcPr>
            <w:tcW w:w="0" w:type="auto"/>
            <w:tcBorders>
              <w:top w:val="single" w:sz="4" w:space="0" w:color="auto"/>
              <w:bottom w:val="single" w:sz="4" w:space="0" w:color="auto"/>
            </w:tcBorders>
            <w:shd w:val="clear" w:color="auto" w:fill="auto"/>
          </w:tcPr>
          <w:p w14:paraId="23CF7702"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9155ECB"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73E26E21"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50A7E6C4"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544CD3EE"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226B2C6D" w14:textId="77777777" w:rsidR="00206EFF" w:rsidRPr="004937D3"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049418B5" w14:textId="77777777" w:rsidR="00206EFF" w:rsidRPr="004937D3" w:rsidRDefault="00206EFF" w:rsidP="00D3069E">
            <w:pPr>
              <w:spacing w:before="40" w:after="60" w:line="220" w:lineRule="exact"/>
              <w:rPr>
                <w:rFonts w:ascii="David" w:eastAsia="Calibri" w:hAnsi="David"/>
                <w:sz w:val="18"/>
                <w:szCs w:val="18"/>
              </w:rPr>
            </w:pPr>
          </w:p>
        </w:tc>
      </w:tr>
      <w:tr w:rsidR="008A08B4" w:rsidRPr="00732DED" w14:paraId="74FF803C" w14:textId="77777777" w:rsidTr="008A08B4">
        <w:trPr>
          <w:cantSplit/>
          <w:trHeight w:val="20"/>
          <w:jc w:val="center"/>
        </w:trPr>
        <w:tc>
          <w:tcPr>
            <w:tcW w:w="0" w:type="auto"/>
            <w:tcBorders>
              <w:top w:val="single" w:sz="4" w:space="0" w:color="auto"/>
              <w:left w:val="single" w:sz="8" w:space="0" w:color="auto"/>
              <w:right w:val="single" w:sz="4" w:space="0" w:color="auto"/>
            </w:tcBorders>
            <w:shd w:val="clear" w:color="auto" w:fill="auto"/>
          </w:tcPr>
          <w:p w14:paraId="3A08EF25"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03CB421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31</w:t>
            </w:r>
          </w:p>
        </w:tc>
        <w:tc>
          <w:tcPr>
            <w:tcW w:w="0" w:type="auto"/>
            <w:tcBorders>
              <w:top w:val="single" w:sz="4" w:space="0" w:color="auto"/>
              <w:left w:val="single" w:sz="4" w:space="0" w:color="auto"/>
              <w:right w:val="single" w:sz="4" w:space="0" w:color="auto"/>
            </w:tcBorders>
            <w:shd w:val="clear" w:color="auto" w:fill="auto"/>
          </w:tcPr>
          <w:p w14:paraId="27B382E3"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5.98</w:t>
            </w:r>
          </w:p>
        </w:tc>
        <w:tc>
          <w:tcPr>
            <w:tcW w:w="0" w:type="auto"/>
            <w:tcBorders>
              <w:top w:val="single" w:sz="4" w:space="0" w:color="auto"/>
              <w:left w:val="single" w:sz="4" w:space="0" w:color="auto"/>
              <w:right w:val="single" w:sz="4" w:space="0" w:color="auto"/>
            </w:tcBorders>
            <w:shd w:val="clear" w:color="auto" w:fill="auto"/>
          </w:tcPr>
          <w:p w14:paraId="2CB11515"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0.50</w:t>
            </w:r>
          </w:p>
        </w:tc>
        <w:tc>
          <w:tcPr>
            <w:tcW w:w="0" w:type="auto"/>
            <w:tcBorders>
              <w:top w:val="single" w:sz="4" w:space="0" w:color="auto"/>
              <w:left w:val="single" w:sz="4" w:space="0" w:color="auto"/>
              <w:right w:val="single" w:sz="4" w:space="0" w:color="auto"/>
            </w:tcBorders>
            <w:shd w:val="clear" w:color="auto" w:fill="auto"/>
          </w:tcPr>
          <w:p w14:paraId="20829F92"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30.74</w:t>
            </w:r>
          </w:p>
        </w:tc>
        <w:tc>
          <w:tcPr>
            <w:tcW w:w="0" w:type="auto"/>
            <w:tcBorders>
              <w:top w:val="single" w:sz="4" w:space="0" w:color="auto"/>
              <w:left w:val="single" w:sz="4" w:space="0" w:color="auto"/>
              <w:right w:val="single" w:sz="4" w:space="0" w:color="auto"/>
            </w:tcBorders>
            <w:shd w:val="clear" w:color="auto" w:fill="auto"/>
          </w:tcPr>
          <w:p w14:paraId="4E306ED1"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2.12</w:t>
            </w:r>
          </w:p>
        </w:tc>
        <w:tc>
          <w:tcPr>
            <w:tcW w:w="0" w:type="auto"/>
            <w:tcBorders>
              <w:top w:val="single" w:sz="4" w:space="0" w:color="auto"/>
              <w:left w:val="single" w:sz="4" w:space="0" w:color="auto"/>
              <w:right w:val="single" w:sz="4" w:space="0" w:color="auto"/>
            </w:tcBorders>
            <w:shd w:val="clear" w:color="auto" w:fill="auto"/>
          </w:tcPr>
          <w:p w14:paraId="33182C6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3.10</w:t>
            </w:r>
          </w:p>
        </w:tc>
        <w:tc>
          <w:tcPr>
            <w:tcW w:w="0" w:type="auto"/>
            <w:tcBorders>
              <w:top w:val="single" w:sz="4" w:space="0" w:color="auto"/>
              <w:left w:val="single" w:sz="4" w:space="0" w:color="auto"/>
              <w:right w:val="single" w:sz="8" w:space="0" w:color="auto"/>
            </w:tcBorders>
            <w:shd w:val="clear" w:color="auto" w:fill="auto"/>
          </w:tcPr>
          <w:p w14:paraId="416C5B83"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0.56</w:t>
            </w:r>
          </w:p>
        </w:tc>
      </w:tr>
      <w:tr w:rsidR="008A08B4" w:rsidRPr="00732DED" w14:paraId="43F43F57" w14:textId="77777777" w:rsidTr="008A08B4">
        <w:trPr>
          <w:cantSplit/>
          <w:trHeight w:val="20"/>
          <w:jc w:val="center"/>
        </w:trPr>
        <w:tc>
          <w:tcPr>
            <w:tcW w:w="0" w:type="auto"/>
            <w:tcBorders>
              <w:left w:val="single" w:sz="8" w:space="0" w:color="auto"/>
              <w:right w:val="single" w:sz="4" w:space="0" w:color="auto"/>
            </w:tcBorders>
            <w:shd w:val="clear" w:color="auto" w:fill="auto"/>
          </w:tcPr>
          <w:p w14:paraId="08E7813A"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34553243"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18</w:t>
            </w:r>
          </w:p>
        </w:tc>
        <w:tc>
          <w:tcPr>
            <w:tcW w:w="0" w:type="auto"/>
            <w:tcBorders>
              <w:left w:val="single" w:sz="4" w:space="0" w:color="auto"/>
              <w:right w:val="single" w:sz="4" w:space="0" w:color="auto"/>
            </w:tcBorders>
            <w:shd w:val="clear" w:color="auto" w:fill="auto"/>
          </w:tcPr>
          <w:p w14:paraId="437603E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4.36</w:t>
            </w:r>
          </w:p>
        </w:tc>
        <w:tc>
          <w:tcPr>
            <w:tcW w:w="0" w:type="auto"/>
            <w:tcBorders>
              <w:left w:val="single" w:sz="4" w:space="0" w:color="auto"/>
              <w:right w:val="single" w:sz="4" w:space="0" w:color="auto"/>
            </w:tcBorders>
            <w:shd w:val="clear" w:color="auto" w:fill="auto"/>
          </w:tcPr>
          <w:p w14:paraId="2180FE1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0.66</w:t>
            </w:r>
          </w:p>
        </w:tc>
        <w:tc>
          <w:tcPr>
            <w:tcW w:w="0" w:type="auto"/>
            <w:tcBorders>
              <w:left w:val="single" w:sz="4" w:space="0" w:color="auto"/>
              <w:right w:val="single" w:sz="4" w:space="0" w:color="auto"/>
            </w:tcBorders>
            <w:shd w:val="clear" w:color="auto" w:fill="auto"/>
          </w:tcPr>
          <w:p w14:paraId="6CA0F9F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33.61</w:t>
            </w:r>
          </w:p>
        </w:tc>
        <w:tc>
          <w:tcPr>
            <w:tcW w:w="0" w:type="auto"/>
            <w:tcBorders>
              <w:left w:val="single" w:sz="4" w:space="0" w:color="auto"/>
              <w:right w:val="single" w:sz="4" w:space="0" w:color="auto"/>
            </w:tcBorders>
            <w:shd w:val="clear" w:color="auto" w:fill="auto"/>
          </w:tcPr>
          <w:p w14:paraId="76A286B7"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2.78</w:t>
            </w:r>
          </w:p>
        </w:tc>
        <w:tc>
          <w:tcPr>
            <w:tcW w:w="0" w:type="auto"/>
            <w:tcBorders>
              <w:left w:val="single" w:sz="4" w:space="0" w:color="auto"/>
              <w:right w:val="single" w:sz="4" w:space="0" w:color="auto"/>
            </w:tcBorders>
            <w:shd w:val="clear" w:color="auto" w:fill="auto"/>
          </w:tcPr>
          <w:p w14:paraId="541722C6"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3.39</w:t>
            </w:r>
          </w:p>
        </w:tc>
        <w:tc>
          <w:tcPr>
            <w:tcW w:w="0" w:type="auto"/>
            <w:tcBorders>
              <w:left w:val="single" w:sz="4" w:space="0" w:color="auto"/>
              <w:right w:val="single" w:sz="8" w:space="0" w:color="auto"/>
            </w:tcBorders>
            <w:shd w:val="clear" w:color="auto" w:fill="auto"/>
          </w:tcPr>
          <w:p w14:paraId="169DEF5B"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0.73</w:t>
            </w:r>
          </w:p>
        </w:tc>
      </w:tr>
      <w:tr w:rsidR="008A08B4" w:rsidRPr="00732DED" w14:paraId="50E2A5D2" w14:textId="77777777" w:rsidTr="008A08B4">
        <w:trPr>
          <w:cantSplit/>
          <w:trHeight w:val="20"/>
          <w:jc w:val="center"/>
        </w:trPr>
        <w:tc>
          <w:tcPr>
            <w:tcW w:w="0" w:type="auto"/>
            <w:tcBorders>
              <w:left w:val="single" w:sz="8" w:space="0" w:color="auto"/>
              <w:right w:val="single" w:sz="4" w:space="0" w:color="auto"/>
            </w:tcBorders>
            <w:shd w:val="clear" w:color="auto" w:fill="auto"/>
          </w:tcPr>
          <w:p w14:paraId="0C2EB8D0"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האישה משתכרת יותר</w:t>
            </w:r>
            <w:r w:rsidRPr="00732DED">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7774AC9F"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43</w:t>
            </w:r>
          </w:p>
        </w:tc>
        <w:tc>
          <w:tcPr>
            <w:tcW w:w="0" w:type="auto"/>
            <w:tcBorders>
              <w:left w:val="single" w:sz="4" w:space="0" w:color="auto"/>
              <w:right w:val="single" w:sz="4" w:space="0" w:color="auto"/>
            </w:tcBorders>
            <w:shd w:val="clear" w:color="auto" w:fill="auto"/>
          </w:tcPr>
          <w:p w14:paraId="520F3E4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5.69</w:t>
            </w:r>
          </w:p>
        </w:tc>
        <w:tc>
          <w:tcPr>
            <w:tcW w:w="0" w:type="auto"/>
            <w:tcBorders>
              <w:left w:val="single" w:sz="4" w:space="0" w:color="auto"/>
              <w:right w:val="single" w:sz="4" w:space="0" w:color="auto"/>
            </w:tcBorders>
            <w:shd w:val="clear" w:color="auto" w:fill="auto"/>
          </w:tcPr>
          <w:p w14:paraId="2DD52700"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0.44</w:t>
            </w:r>
          </w:p>
        </w:tc>
        <w:tc>
          <w:tcPr>
            <w:tcW w:w="0" w:type="auto"/>
            <w:tcBorders>
              <w:left w:val="single" w:sz="4" w:space="0" w:color="auto"/>
              <w:right w:val="single" w:sz="4" w:space="0" w:color="auto"/>
            </w:tcBorders>
            <w:shd w:val="clear" w:color="auto" w:fill="auto"/>
          </w:tcPr>
          <w:p w14:paraId="6545F27B"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39.04</w:t>
            </w:r>
          </w:p>
        </w:tc>
        <w:tc>
          <w:tcPr>
            <w:tcW w:w="0" w:type="auto"/>
            <w:tcBorders>
              <w:left w:val="single" w:sz="4" w:space="0" w:color="auto"/>
              <w:right w:val="single" w:sz="4" w:space="0" w:color="auto"/>
            </w:tcBorders>
            <w:shd w:val="clear" w:color="auto" w:fill="auto"/>
          </w:tcPr>
          <w:p w14:paraId="47743D76"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1.83</w:t>
            </w:r>
          </w:p>
        </w:tc>
        <w:tc>
          <w:tcPr>
            <w:tcW w:w="0" w:type="auto"/>
            <w:tcBorders>
              <w:left w:val="single" w:sz="4" w:space="0" w:color="auto"/>
              <w:right w:val="single" w:sz="4" w:space="0" w:color="auto"/>
            </w:tcBorders>
            <w:shd w:val="clear" w:color="auto" w:fill="auto"/>
          </w:tcPr>
          <w:p w14:paraId="5166BD78"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4.10</w:t>
            </w:r>
          </w:p>
        </w:tc>
        <w:tc>
          <w:tcPr>
            <w:tcW w:w="0" w:type="auto"/>
            <w:tcBorders>
              <w:left w:val="single" w:sz="4" w:space="0" w:color="auto"/>
              <w:right w:val="single" w:sz="8" w:space="0" w:color="auto"/>
            </w:tcBorders>
            <w:shd w:val="clear" w:color="auto" w:fill="auto"/>
          </w:tcPr>
          <w:p w14:paraId="6D7F8A1E"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0.48</w:t>
            </w:r>
          </w:p>
        </w:tc>
      </w:tr>
      <w:tr w:rsidR="008A08B4" w:rsidRPr="00732DED" w14:paraId="4352FEDD" w14:textId="77777777" w:rsidTr="008A08B4">
        <w:trPr>
          <w:cantSplit/>
          <w:trHeight w:val="20"/>
          <w:jc w:val="center"/>
        </w:trPr>
        <w:tc>
          <w:tcPr>
            <w:tcW w:w="0" w:type="auto"/>
            <w:tcBorders>
              <w:left w:val="single" w:sz="8" w:space="0" w:color="auto"/>
              <w:bottom w:val="single" w:sz="4" w:space="0" w:color="auto"/>
              <w:right w:val="single" w:sz="4" w:space="0" w:color="auto"/>
            </w:tcBorders>
            <w:shd w:val="clear" w:color="auto" w:fill="auto"/>
          </w:tcPr>
          <w:p w14:paraId="22004C1F" w14:textId="77777777" w:rsidR="00206EFF" w:rsidRPr="00732DED" w:rsidRDefault="00206EFF" w:rsidP="00D3069E">
            <w:pPr>
              <w:spacing w:before="40" w:after="60" w:line="220" w:lineRule="exact"/>
              <w:rPr>
                <w:rFonts w:ascii="Georgia" w:eastAsia="Calibri" w:hAnsi="Georgia"/>
                <w:sz w:val="16"/>
                <w:szCs w:val="18"/>
              </w:rPr>
            </w:pPr>
            <w:r w:rsidRPr="00732DED">
              <w:rPr>
                <w:rFonts w:ascii="Georgia" w:eastAsia="Calibri" w:hAnsi="Georgia"/>
                <w:sz w:val="16"/>
                <w:szCs w:val="18"/>
                <w:rtl/>
              </w:rPr>
              <w:t>סה"כ</w:t>
            </w:r>
          </w:p>
        </w:tc>
        <w:tc>
          <w:tcPr>
            <w:tcW w:w="0" w:type="auto"/>
            <w:tcBorders>
              <w:left w:val="single" w:sz="4" w:space="0" w:color="auto"/>
              <w:bottom w:val="single" w:sz="4" w:space="0" w:color="auto"/>
              <w:right w:val="single" w:sz="4" w:space="0" w:color="auto"/>
            </w:tcBorders>
            <w:shd w:val="clear" w:color="auto" w:fill="auto"/>
          </w:tcPr>
          <w:p w14:paraId="00750B25"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92</w:t>
            </w:r>
          </w:p>
        </w:tc>
        <w:tc>
          <w:tcPr>
            <w:tcW w:w="0" w:type="auto"/>
            <w:tcBorders>
              <w:left w:val="single" w:sz="4" w:space="0" w:color="auto"/>
              <w:bottom w:val="single" w:sz="4" w:space="0" w:color="auto"/>
              <w:right w:val="single" w:sz="4" w:space="0" w:color="auto"/>
            </w:tcBorders>
            <w:shd w:val="clear" w:color="auto" w:fill="auto"/>
          </w:tcPr>
          <w:p w14:paraId="253941AA"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5.34</w:t>
            </w:r>
            <w:r w:rsidRPr="004937D3">
              <w:rPr>
                <w:rFonts w:ascii="David" w:eastAsia="Calibri" w:hAnsi="David"/>
                <w:sz w:val="18"/>
                <w:szCs w:val="18"/>
                <w:vertAlign w:val="superscript"/>
              </w:rPr>
              <w:t>B</w:t>
            </w:r>
          </w:p>
        </w:tc>
        <w:tc>
          <w:tcPr>
            <w:tcW w:w="0" w:type="auto"/>
            <w:tcBorders>
              <w:left w:val="single" w:sz="4" w:space="0" w:color="auto"/>
              <w:bottom w:val="single" w:sz="4" w:space="0" w:color="auto"/>
              <w:right w:val="single" w:sz="4" w:space="0" w:color="auto"/>
            </w:tcBorders>
            <w:shd w:val="clear" w:color="auto" w:fill="auto"/>
          </w:tcPr>
          <w:p w14:paraId="2098EB94"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0.31</w:t>
            </w:r>
          </w:p>
        </w:tc>
        <w:tc>
          <w:tcPr>
            <w:tcW w:w="0" w:type="auto"/>
            <w:tcBorders>
              <w:left w:val="single" w:sz="4" w:space="0" w:color="auto"/>
              <w:bottom w:val="single" w:sz="4" w:space="0" w:color="auto"/>
              <w:right w:val="single" w:sz="4" w:space="0" w:color="auto"/>
            </w:tcBorders>
            <w:shd w:val="clear" w:color="auto" w:fill="auto"/>
          </w:tcPr>
          <w:p w14:paraId="2592636C"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34.46</w:t>
            </w:r>
            <w:r w:rsidRPr="004937D3">
              <w:rPr>
                <w:rFonts w:ascii="David" w:eastAsia="Calibri" w:hAnsi="David"/>
                <w:sz w:val="18"/>
                <w:szCs w:val="18"/>
                <w:vertAlign w:val="superscript"/>
              </w:rPr>
              <w:t>A</w:t>
            </w:r>
          </w:p>
        </w:tc>
        <w:tc>
          <w:tcPr>
            <w:tcW w:w="0" w:type="auto"/>
            <w:tcBorders>
              <w:left w:val="single" w:sz="4" w:space="0" w:color="auto"/>
              <w:bottom w:val="single" w:sz="4" w:space="0" w:color="auto"/>
              <w:right w:val="single" w:sz="4" w:space="0" w:color="auto"/>
            </w:tcBorders>
            <w:shd w:val="clear" w:color="auto" w:fill="auto"/>
          </w:tcPr>
          <w:p w14:paraId="7BFCEF79"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1.32</w:t>
            </w:r>
          </w:p>
        </w:tc>
        <w:tc>
          <w:tcPr>
            <w:tcW w:w="0" w:type="auto"/>
            <w:tcBorders>
              <w:left w:val="single" w:sz="4" w:space="0" w:color="auto"/>
              <w:bottom w:val="single" w:sz="4" w:space="0" w:color="auto"/>
              <w:right w:val="single" w:sz="4" w:space="0" w:color="auto"/>
            </w:tcBorders>
            <w:shd w:val="clear" w:color="auto" w:fill="auto"/>
          </w:tcPr>
          <w:p w14:paraId="317BF739"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3.53</w:t>
            </w:r>
          </w:p>
        </w:tc>
        <w:tc>
          <w:tcPr>
            <w:tcW w:w="0" w:type="auto"/>
            <w:tcBorders>
              <w:left w:val="single" w:sz="4" w:space="0" w:color="auto"/>
              <w:bottom w:val="single" w:sz="4" w:space="0" w:color="auto"/>
              <w:right w:val="single" w:sz="8" w:space="0" w:color="auto"/>
            </w:tcBorders>
            <w:shd w:val="clear" w:color="auto" w:fill="auto"/>
          </w:tcPr>
          <w:p w14:paraId="7BC8041E" w14:textId="77777777" w:rsidR="00206EFF" w:rsidRPr="004937D3" w:rsidRDefault="00206EFF" w:rsidP="00D3069E">
            <w:pPr>
              <w:spacing w:before="40" w:after="60" w:line="220" w:lineRule="exact"/>
              <w:rPr>
                <w:rFonts w:ascii="David" w:eastAsia="Calibri" w:hAnsi="David"/>
                <w:sz w:val="18"/>
                <w:szCs w:val="18"/>
              </w:rPr>
            </w:pPr>
            <w:r w:rsidRPr="004937D3">
              <w:rPr>
                <w:rFonts w:ascii="David" w:eastAsia="Calibri" w:hAnsi="David"/>
                <w:sz w:val="18"/>
                <w:szCs w:val="18"/>
              </w:rPr>
              <w:t>0.35</w:t>
            </w:r>
          </w:p>
        </w:tc>
      </w:tr>
      <w:tr w:rsidR="008A08B4" w:rsidRPr="00732DED" w14:paraId="23C721EB" w14:textId="77777777" w:rsidTr="008A08B4">
        <w:trPr>
          <w:cantSplit/>
          <w:trHeight w:val="20"/>
          <w:jc w:val="center"/>
        </w:trPr>
        <w:tc>
          <w:tcPr>
            <w:tcW w:w="0" w:type="auto"/>
            <w:tcBorders>
              <w:top w:val="single" w:sz="4" w:space="0" w:color="auto"/>
              <w:left w:val="single" w:sz="8" w:space="0" w:color="auto"/>
              <w:bottom w:val="single" w:sz="4" w:space="0" w:color="auto"/>
            </w:tcBorders>
            <w:shd w:val="clear" w:color="auto" w:fill="auto"/>
          </w:tcPr>
          <w:p w14:paraId="620849D0" w14:textId="77777777" w:rsidR="00206EFF" w:rsidRPr="00732DED" w:rsidRDefault="00206EFF" w:rsidP="00D3069E">
            <w:pPr>
              <w:keepNext/>
              <w:keepLines/>
              <w:spacing w:before="60" w:after="60" w:line="220" w:lineRule="exact"/>
              <w:rPr>
                <w:rFonts w:ascii="Georgia" w:eastAsia="Calibri" w:hAnsi="Georgia"/>
                <w:sz w:val="16"/>
                <w:szCs w:val="18"/>
              </w:rPr>
            </w:pPr>
            <w:r w:rsidRPr="00732DED">
              <w:rPr>
                <w:rFonts w:ascii="Georgia" w:eastAsia="Calibri" w:hAnsi="Georgia"/>
                <w:b/>
                <w:bCs/>
                <w:sz w:val="16"/>
                <w:szCs w:val="18"/>
                <w:rtl/>
              </w:rPr>
              <w:lastRenderedPageBreak/>
              <w:t xml:space="preserve">כלל </w:t>
            </w:r>
            <w:r w:rsidRPr="00732DED">
              <w:rPr>
                <w:rFonts w:ascii="Georgia" w:eastAsia="Calibri" w:hAnsi="Georgia" w:hint="cs"/>
                <w:b/>
                <w:bCs/>
                <w:sz w:val="16"/>
                <w:szCs w:val="18"/>
                <w:rtl/>
              </w:rPr>
              <w:t>ה</w:t>
            </w:r>
            <w:r w:rsidRPr="00732DED">
              <w:rPr>
                <w:rFonts w:ascii="Georgia" w:eastAsia="Calibri" w:hAnsi="Georgia"/>
                <w:b/>
                <w:bCs/>
                <w:sz w:val="16"/>
                <w:szCs w:val="18"/>
                <w:rtl/>
              </w:rPr>
              <w:t xml:space="preserve">מדגם </w:t>
            </w:r>
          </w:p>
        </w:tc>
        <w:tc>
          <w:tcPr>
            <w:tcW w:w="0" w:type="auto"/>
            <w:tcBorders>
              <w:top w:val="single" w:sz="4" w:space="0" w:color="auto"/>
              <w:bottom w:val="single" w:sz="4" w:space="0" w:color="auto"/>
            </w:tcBorders>
            <w:shd w:val="clear" w:color="auto" w:fill="auto"/>
          </w:tcPr>
          <w:p w14:paraId="73048F1F" w14:textId="77777777" w:rsidR="00206EFF" w:rsidRPr="004937D3"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0F37AF2" w14:textId="77777777" w:rsidR="00206EFF" w:rsidRPr="004937D3"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7C051EE" w14:textId="77777777" w:rsidR="00206EFF" w:rsidRPr="004937D3"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58140441" w14:textId="77777777" w:rsidR="00206EFF" w:rsidRPr="004937D3"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2F427EE" w14:textId="77777777" w:rsidR="00206EFF" w:rsidRPr="004937D3"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3BAC81AB" w14:textId="77777777" w:rsidR="00206EFF" w:rsidRPr="004937D3"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63F75D67" w14:textId="77777777" w:rsidR="00206EFF" w:rsidRPr="004937D3" w:rsidRDefault="00206EFF" w:rsidP="00D3069E">
            <w:pPr>
              <w:keepNext/>
              <w:keepLines/>
              <w:spacing w:before="60" w:after="60" w:line="220" w:lineRule="exact"/>
              <w:rPr>
                <w:rFonts w:ascii="David" w:eastAsia="Calibri" w:hAnsi="David"/>
                <w:sz w:val="18"/>
                <w:szCs w:val="18"/>
              </w:rPr>
            </w:pPr>
          </w:p>
        </w:tc>
      </w:tr>
      <w:tr w:rsidR="008A08B4" w:rsidRPr="00732DED" w14:paraId="3D86F83A" w14:textId="77777777" w:rsidTr="008A08B4">
        <w:trPr>
          <w:cantSplit/>
          <w:trHeight w:val="20"/>
          <w:jc w:val="center"/>
        </w:trPr>
        <w:tc>
          <w:tcPr>
            <w:tcW w:w="0" w:type="auto"/>
            <w:tcBorders>
              <w:top w:val="single" w:sz="4" w:space="0" w:color="auto"/>
              <w:left w:val="single" w:sz="8" w:space="0" w:color="auto"/>
              <w:right w:val="single" w:sz="4" w:space="0" w:color="auto"/>
            </w:tcBorders>
            <w:shd w:val="clear" w:color="auto" w:fill="auto"/>
          </w:tcPr>
          <w:p w14:paraId="296D049F"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56570FD7"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275</w:t>
            </w:r>
          </w:p>
        </w:tc>
        <w:tc>
          <w:tcPr>
            <w:tcW w:w="0" w:type="auto"/>
            <w:tcBorders>
              <w:top w:val="single" w:sz="4" w:space="0" w:color="auto"/>
              <w:left w:val="single" w:sz="4" w:space="0" w:color="auto"/>
              <w:right w:val="single" w:sz="4" w:space="0" w:color="auto"/>
            </w:tcBorders>
            <w:shd w:val="clear" w:color="auto" w:fill="auto"/>
          </w:tcPr>
          <w:p w14:paraId="6507A144"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5.54</w:t>
            </w:r>
            <w:r w:rsidRPr="004937D3">
              <w:rPr>
                <w:rFonts w:ascii="David" w:eastAsia="Calibri" w:hAnsi="David"/>
                <w:sz w:val="18"/>
                <w:szCs w:val="18"/>
                <w:vertAlign w:val="superscript"/>
              </w:rPr>
              <w:t>b</w:t>
            </w:r>
          </w:p>
        </w:tc>
        <w:tc>
          <w:tcPr>
            <w:tcW w:w="0" w:type="auto"/>
            <w:tcBorders>
              <w:top w:val="single" w:sz="4" w:space="0" w:color="auto"/>
              <w:left w:val="single" w:sz="4" w:space="0" w:color="auto"/>
              <w:right w:val="single" w:sz="4" w:space="0" w:color="auto"/>
            </w:tcBorders>
            <w:shd w:val="clear" w:color="auto" w:fill="auto"/>
          </w:tcPr>
          <w:p w14:paraId="70C298B3"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0.21</w:t>
            </w:r>
          </w:p>
        </w:tc>
        <w:tc>
          <w:tcPr>
            <w:tcW w:w="0" w:type="auto"/>
            <w:tcBorders>
              <w:top w:val="single" w:sz="4" w:space="0" w:color="auto"/>
              <w:left w:val="single" w:sz="4" w:space="0" w:color="auto"/>
              <w:right w:val="single" w:sz="4" w:space="0" w:color="auto"/>
            </w:tcBorders>
            <w:shd w:val="clear" w:color="auto" w:fill="auto"/>
          </w:tcPr>
          <w:p w14:paraId="7468F38D"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32.72</w:t>
            </w:r>
            <w:r w:rsidRPr="004937D3">
              <w:rPr>
                <w:rFonts w:ascii="David" w:eastAsia="Calibri" w:hAnsi="David"/>
                <w:sz w:val="18"/>
                <w:szCs w:val="18"/>
                <w:vertAlign w:val="superscript"/>
              </w:rPr>
              <w:t>a</w:t>
            </w:r>
          </w:p>
        </w:tc>
        <w:tc>
          <w:tcPr>
            <w:tcW w:w="0" w:type="auto"/>
            <w:tcBorders>
              <w:top w:val="single" w:sz="4" w:space="0" w:color="auto"/>
              <w:left w:val="single" w:sz="4" w:space="0" w:color="auto"/>
              <w:right w:val="single" w:sz="4" w:space="0" w:color="auto"/>
            </w:tcBorders>
            <w:shd w:val="clear" w:color="auto" w:fill="auto"/>
          </w:tcPr>
          <w:p w14:paraId="7954510B"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0.87</w:t>
            </w:r>
          </w:p>
        </w:tc>
        <w:tc>
          <w:tcPr>
            <w:tcW w:w="0" w:type="auto"/>
            <w:tcBorders>
              <w:top w:val="single" w:sz="4" w:space="0" w:color="auto"/>
              <w:left w:val="single" w:sz="4" w:space="0" w:color="auto"/>
              <w:right w:val="single" w:sz="4" w:space="0" w:color="auto"/>
            </w:tcBorders>
            <w:shd w:val="clear" w:color="auto" w:fill="auto"/>
          </w:tcPr>
          <w:p w14:paraId="32B617B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2.84</w:t>
            </w:r>
          </w:p>
        </w:tc>
        <w:tc>
          <w:tcPr>
            <w:tcW w:w="0" w:type="auto"/>
            <w:tcBorders>
              <w:top w:val="single" w:sz="4" w:space="0" w:color="auto"/>
              <w:left w:val="single" w:sz="4" w:space="0" w:color="auto"/>
              <w:right w:val="single" w:sz="8" w:space="0" w:color="auto"/>
            </w:tcBorders>
            <w:shd w:val="clear" w:color="auto" w:fill="auto"/>
          </w:tcPr>
          <w:p w14:paraId="0EB7D585"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0.23</w:t>
            </w:r>
          </w:p>
        </w:tc>
      </w:tr>
      <w:tr w:rsidR="008A08B4" w:rsidRPr="00732DED" w14:paraId="0C9C9AC4" w14:textId="77777777" w:rsidTr="008A08B4">
        <w:trPr>
          <w:cantSplit/>
          <w:trHeight w:val="20"/>
          <w:jc w:val="center"/>
        </w:trPr>
        <w:tc>
          <w:tcPr>
            <w:tcW w:w="0" w:type="auto"/>
            <w:tcBorders>
              <w:left w:val="single" w:sz="8" w:space="0" w:color="auto"/>
              <w:right w:val="single" w:sz="4" w:space="0" w:color="auto"/>
            </w:tcBorders>
            <w:shd w:val="clear" w:color="auto" w:fill="auto"/>
          </w:tcPr>
          <w:p w14:paraId="7DEDA9A6"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21924AAE"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149</w:t>
            </w:r>
          </w:p>
        </w:tc>
        <w:tc>
          <w:tcPr>
            <w:tcW w:w="0" w:type="auto"/>
            <w:tcBorders>
              <w:left w:val="single" w:sz="4" w:space="0" w:color="auto"/>
              <w:right w:val="single" w:sz="4" w:space="0" w:color="auto"/>
            </w:tcBorders>
            <w:shd w:val="clear" w:color="auto" w:fill="auto"/>
          </w:tcPr>
          <w:p w14:paraId="0447B4FB"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4.36</w:t>
            </w:r>
            <w:r w:rsidRPr="004937D3">
              <w:rPr>
                <w:rFonts w:ascii="David" w:eastAsia="Calibri" w:hAnsi="David"/>
                <w:sz w:val="18"/>
                <w:szCs w:val="18"/>
                <w:vertAlign w:val="superscript"/>
              </w:rPr>
              <w:t>a</w:t>
            </w:r>
          </w:p>
        </w:tc>
        <w:tc>
          <w:tcPr>
            <w:tcW w:w="0" w:type="auto"/>
            <w:tcBorders>
              <w:left w:val="single" w:sz="4" w:space="0" w:color="auto"/>
              <w:right w:val="single" w:sz="4" w:space="0" w:color="auto"/>
            </w:tcBorders>
            <w:shd w:val="clear" w:color="auto" w:fill="auto"/>
          </w:tcPr>
          <w:p w14:paraId="4DF6A466"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0.28</w:t>
            </w:r>
          </w:p>
        </w:tc>
        <w:tc>
          <w:tcPr>
            <w:tcW w:w="0" w:type="auto"/>
            <w:tcBorders>
              <w:left w:val="single" w:sz="4" w:space="0" w:color="auto"/>
              <w:right w:val="single" w:sz="4" w:space="0" w:color="auto"/>
            </w:tcBorders>
            <w:shd w:val="clear" w:color="auto" w:fill="auto"/>
          </w:tcPr>
          <w:p w14:paraId="0A0DC52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35.69</w:t>
            </w:r>
            <w:r w:rsidRPr="004937D3">
              <w:rPr>
                <w:rFonts w:ascii="David" w:eastAsia="Calibri" w:hAnsi="David"/>
                <w:sz w:val="18"/>
                <w:szCs w:val="18"/>
                <w:vertAlign w:val="superscript"/>
              </w:rPr>
              <w:t>a</w:t>
            </w:r>
          </w:p>
        </w:tc>
        <w:tc>
          <w:tcPr>
            <w:tcW w:w="0" w:type="auto"/>
            <w:tcBorders>
              <w:left w:val="single" w:sz="4" w:space="0" w:color="auto"/>
              <w:right w:val="single" w:sz="4" w:space="0" w:color="auto"/>
            </w:tcBorders>
            <w:shd w:val="clear" w:color="auto" w:fill="auto"/>
          </w:tcPr>
          <w:p w14:paraId="4D50684A"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1.17</w:t>
            </w:r>
          </w:p>
        </w:tc>
        <w:tc>
          <w:tcPr>
            <w:tcW w:w="0" w:type="auto"/>
            <w:tcBorders>
              <w:left w:val="single" w:sz="4" w:space="0" w:color="auto"/>
              <w:right w:val="single" w:sz="4" w:space="0" w:color="auto"/>
            </w:tcBorders>
            <w:shd w:val="clear" w:color="auto" w:fill="auto"/>
          </w:tcPr>
          <w:p w14:paraId="20BDCEE7"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3.07</w:t>
            </w:r>
          </w:p>
        </w:tc>
        <w:tc>
          <w:tcPr>
            <w:tcW w:w="0" w:type="auto"/>
            <w:tcBorders>
              <w:left w:val="single" w:sz="4" w:space="0" w:color="auto"/>
              <w:right w:val="single" w:sz="8" w:space="0" w:color="auto"/>
            </w:tcBorders>
            <w:shd w:val="clear" w:color="auto" w:fill="auto"/>
          </w:tcPr>
          <w:p w14:paraId="2CB73C9A"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0.31</w:t>
            </w:r>
          </w:p>
        </w:tc>
      </w:tr>
      <w:tr w:rsidR="008A08B4" w:rsidRPr="00732DED" w14:paraId="75F7774D" w14:textId="77777777" w:rsidTr="008A08B4">
        <w:trPr>
          <w:cantSplit/>
          <w:trHeight w:val="20"/>
          <w:jc w:val="center"/>
        </w:trPr>
        <w:tc>
          <w:tcPr>
            <w:tcW w:w="0" w:type="auto"/>
            <w:tcBorders>
              <w:left w:val="single" w:sz="8" w:space="0" w:color="auto"/>
              <w:right w:val="single" w:sz="4" w:space="0" w:color="auto"/>
            </w:tcBorders>
            <w:shd w:val="clear" w:color="auto" w:fill="auto"/>
          </w:tcPr>
          <w:p w14:paraId="6EEA1B3B"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האישה משתכרת יותר</w:t>
            </w:r>
            <w:r w:rsidRPr="00732DED">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262391F5"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97</w:t>
            </w:r>
          </w:p>
        </w:tc>
        <w:tc>
          <w:tcPr>
            <w:tcW w:w="0" w:type="auto"/>
            <w:tcBorders>
              <w:left w:val="single" w:sz="4" w:space="0" w:color="auto"/>
              <w:right w:val="single" w:sz="4" w:space="0" w:color="auto"/>
            </w:tcBorders>
            <w:shd w:val="clear" w:color="auto" w:fill="auto"/>
          </w:tcPr>
          <w:p w14:paraId="3DA330A8"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4.63</w:t>
            </w:r>
            <w:r w:rsidRPr="004937D3">
              <w:rPr>
                <w:rFonts w:ascii="David" w:eastAsia="Calibri" w:hAnsi="David"/>
                <w:sz w:val="18"/>
                <w:szCs w:val="18"/>
                <w:vertAlign w:val="superscript"/>
              </w:rPr>
              <w:t>a</w:t>
            </w:r>
          </w:p>
        </w:tc>
        <w:tc>
          <w:tcPr>
            <w:tcW w:w="0" w:type="auto"/>
            <w:tcBorders>
              <w:left w:val="single" w:sz="4" w:space="0" w:color="auto"/>
              <w:right w:val="single" w:sz="4" w:space="0" w:color="auto"/>
            </w:tcBorders>
            <w:shd w:val="clear" w:color="auto" w:fill="auto"/>
          </w:tcPr>
          <w:p w14:paraId="388E6FE7"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0.31</w:t>
            </w:r>
          </w:p>
        </w:tc>
        <w:tc>
          <w:tcPr>
            <w:tcW w:w="0" w:type="auto"/>
            <w:tcBorders>
              <w:left w:val="single" w:sz="4" w:space="0" w:color="auto"/>
              <w:right w:val="single" w:sz="4" w:space="0" w:color="auto"/>
            </w:tcBorders>
            <w:shd w:val="clear" w:color="auto" w:fill="auto"/>
          </w:tcPr>
          <w:p w14:paraId="4B67C6B6"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40.35</w:t>
            </w:r>
            <w:r w:rsidRPr="004937D3">
              <w:rPr>
                <w:rFonts w:ascii="David" w:eastAsia="Calibri" w:hAnsi="David"/>
                <w:sz w:val="18"/>
                <w:szCs w:val="18"/>
                <w:vertAlign w:val="superscript"/>
              </w:rPr>
              <w:t>b</w:t>
            </w:r>
          </w:p>
        </w:tc>
        <w:tc>
          <w:tcPr>
            <w:tcW w:w="0" w:type="auto"/>
            <w:tcBorders>
              <w:left w:val="single" w:sz="4" w:space="0" w:color="auto"/>
              <w:right w:val="single" w:sz="4" w:space="0" w:color="auto"/>
            </w:tcBorders>
            <w:shd w:val="clear" w:color="auto" w:fill="auto"/>
          </w:tcPr>
          <w:p w14:paraId="673F0D21"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1.31</w:t>
            </w:r>
          </w:p>
        </w:tc>
        <w:tc>
          <w:tcPr>
            <w:tcW w:w="0" w:type="auto"/>
            <w:tcBorders>
              <w:left w:val="single" w:sz="4" w:space="0" w:color="auto"/>
              <w:right w:val="single" w:sz="4" w:space="0" w:color="auto"/>
            </w:tcBorders>
            <w:shd w:val="clear" w:color="auto" w:fill="auto"/>
          </w:tcPr>
          <w:p w14:paraId="78E7A318"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2.86</w:t>
            </w:r>
          </w:p>
        </w:tc>
        <w:tc>
          <w:tcPr>
            <w:tcW w:w="0" w:type="auto"/>
            <w:tcBorders>
              <w:left w:val="single" w:sz="4" w:space="0" w:color="auto"/>
              <w:right w:val="single" w:sz="8" w:space="0" w:color="auto"/>
            </w:tcBorders>
            <w:shd w:val="clear" w:color="auto" w:fill="auto"/>
          </w:tcPr>
          <w:p w14:paraId="6968D670"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0.35</w:t>
            </w:r>
          </w:p>
        </w:tc>
      </w:tr>
      <w:tr w:rsidR="008A08B4" w:rsidRPr="00732DED" w14:paraId="6E67C90A" w14:textId="77777777" w:rsidTr="008A08B4">
        <w:trPr>
          <w:cantSplit/>
          <w:trHeight w:val="20"/>
          <w:jc w:val="center"/>
        </w:trPr>
        <w:tc>
          <w:tcPr>
            <w:tcW w:w="0" w:type="auto"/>
            <w:tcBorders>
              <w:left w:val="single" w:sz="8" w:space="0" w:color="auto"/>
              <w:bottom w:val="single" w:sz="4" w:space="0" w:color="auto"/>
              <w:right w:val="single" w:sz="4" w:space="0" w:color="auto"/>
            </w:tcBorders>
            <w:shd w:val="clear" w:color="auto" w:fill="auto"/>
          </w:tcPr>
          <w:p w14:paraId="31A8C567"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סה"כ</w:t>
            </w:r>
          </w:p>
        </w:tc>
        <w:tc>
          <w:tcPr>
            <w:tcW w:w="0" w:type="auto"/>
            <w:tcBorders>
              <w:left w:val="single" w:sz="4" w:space="0" w:color="auto"/>
              <w:bottom w:val="single" w:sz="4" w:space="0" w:color="auto"/>
              <w:right w:val="single" w:sz="4" w:space="0" w:color="auto"/>
            </w:tcBorders>
            <w:shd w:val="clear" w:color="auto" w:fill="auto"/>
          </w:tcPr>
          <w:p w14:paraId="32A9C0C8"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521</w:t>
            </w:r>
          </w:p>
        </w:tc>
        <w:tc>
          <w:tcPr>
            <w:tcW w:w="0" w:type="auto"/>
            <w:tcBorders>
              <w:left w:val="single" w:sz="4" w:space="0" w:color="auto"/>
              <w:bottom w:val="single" w:sz="4" w:space="0" w:color="auto"/>
              <w:right w:val="single" w:sz="4" w:space="0" w:color="auto"/>
            </w:tcBorders>
            <w:shd w:val="clear" w:color="auto" w:fill="auto"/>
          </w:tcPr>
          <w:p w14:paraId="3555939F"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4.87</w:t>
            </w:r>
          </w:p>
        </w:tc>
        <w:tc>
          <w:tcPr>
            <w:tcW w:w="0" w:type="auto"/>
            <w:tcBorders>
              <w:left w:val="single" w:sz="4" w:space="0" w:color="auto"/>
              <w:bottom w:val="single" w:sz="4" w:space="0" w:color="auto"/>
              <w:right w:val="single" w:sz="4" w:space="0" w:color="auto"/>
            </w:tcBorders>
            <w:shd w:val="clear" w:color="auto" w:fill="auto"/>
          </w:tcPr>
          <w:p w14:paraId="2F0D01DF"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0.16</w:t>
            </w:r>
          </w:p>
        </w:tc>
        <w:tc>
          <w:tcPr>
            <w:tcW w:w="0" w:type="auto"/>
            <w:tcBorders>
              <w:left w:val="single" w:sz="4" w:space="0" w:color="auto"/>
              <w:bottom w:val="single" w:sz="4" w:space="0" w:color="auto"/>
              <w:right w:val="single" w:sz="4" w:space="0" w:color="auto"/>
            </w:tcBorders>
            <w:shd w:val="clear" w:color="auto" w:fill="auto"/>
          </w:tcPr>
          <w:p w14:paraId="210D89F3"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36.25</w:t>
            </w:r>
          </w:p>
        </w:tc>
        <w:tc>
          <w:tcPr>
            <w:tcW w:w="0" w:type="auto"/>
            <w:tcBorders>
              <w:left w:val="single" w:sz="4" w:space="0" w:color="auto"/>
              <w:bottom w:val="single" w:sz="4" w:space="0" w:color="auto"/>
              <w:right w:val="single" w:sz="4" w:space="0" w:color="auto"/>
            </w:tcBorders>
            <w:shd w:val="clear" w:color="auto" w:fill="auto"/>
          </w:tcPr>
          <w:p w14:paraId="1F720320"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0.65</w:t>
            </w:r>
          </w:p>
        </w:tc>
        <w:tc>
          <w:tcPr>
            <w:tcW w:w="0" w:type="auto"/>
            <w:tcBorders>
              <w:left w:val="single" w:sz="4" w:space="0" w:color="auto"/>
              <w:bottom w:val="single" w:sz="4" w:space="0" w:color="auto"/>
              <w:right w:val="single" w:sz="4" w:space="0" w:color="auto"/>
            </w:tcBorders>
            <w:shd w:val="clear" w:color="auto" w:fill="auto"/>
          </w:tcPr>
          <w:p w14:paraId="73EE9FEA"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2.92</w:t>
            </w:r>
          </w:p>
        </w:tc>
        <w:tc>
          <w:tcPr>
            <w:tcW w:w="0" w:type="auto"/>
            <w:tcBorders>
              <w:left w:val="single" w:sz="4" w:space="0" w:color="auto"/>
              <w:bottom w:val="single" w:sz="4" w:space="0" w:color="auto"/>
              <w:right w:val="single" w:sz="8" w:space="0" w:color="auto"/>
            </w:tcBorders>
            <w:shd w:val="clear" w:color="auto" w:fill="auto"/>
          </w:tcPr>
          <w:p w14:paraId="2479C42D"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0.17</w:t>
            </w:r>
          </w:p>
        </w:tc>
      </w:tr>
      <w:tr w:rsidR="008A08B4" w:rsidRPr="00732DED" w14:paraId="700FBBE3" w14:textId="77777777" w:rsidTr="008A08B4">
        <w:trPr>
          <w:cantSplit/>
          <w:trHeight w:val="20"/>
          <w:jc w:val="center"/>
        </w:trPr>
        <w:tc>
          <w:tcPr>
            <w:tcW w:w="0" w:type="auto"/>
            <w:tcBorders>
              <w:top w:val="single" w:sz="4" w:space="0" w:color="auto"/>
              <w:left w:val="single" w:sz="8" w:space="0" w:color="auto"/>
              <w:right w:val="single" w:sz="4" w:space="0" w:color="auto"/>
            </w:tcBorders>
            <w:shd w:val="clear" w:color="auto" w:fill="auto"/>
          </w:tcPr>
          <w:p w14:paraId="1E98648B"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Pr>
              <w:t>F tests</w:t>
            </w:r>
          </w:p>
        </w:tc>
        <w:tc>
          <w:tcPr>
            <w:tcW w:w="0" w:type="auto"/>
            <w:tcBorders>
              <w:top w:val="single" w:sz="4" w:space="0" w:color="auto"/>
              <w:left w:val="single" w:sz="4" w:space="0" w:color="auto"/>
              <w:right w:val="single" w:sz="4" w:space="0" w:color="auto"/>
            </w:tcBorders>
            <w:shd w:val="clear" w:color="auto" w:fill="auto"/>
          </w:tcPr>
          <w:p w14:paraId="5755EF27"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top w:val="single" w:sz="4" w:space="0" w:color="auto"/>
              <w:left w:val="single" w:sz="4" w:space="0" w:color="auto"/>
              <w:right w:val="single" w:sz="4" w:space="0" w:color="auto"/>
            </w:tcBorders>
            <w:shd w:val="clear" w:color="auto" w:fill="auto"/>
          </w:tcPr>
          <w:p w14:paraId="16C49006"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F</w:t>
            </w:r>
          </w:p>
        </w:tc>
        <w:tc>
          <w:tcPr>
            <w:tcW w:w="0" w:type="auto"/>
            <w:tcBorders>
              <w:top w:val="single" w:sz="4" w:space="0" w:color="auto"/>
              <w:left w:val="single" w:sz="4" w:space="0" w:color="auto"/>
              <w:right w:val="single" w:sz="4" w:space="0" w:color="auto"/>
            </w:tcBorders>
            <w:shd w:val="clear" w:color="auto" w:fill="auto"/>
          </w:tcPr>
          <w:p w14:paraId="0DD5FC64" w14:textId="77777777" w:rsidR="00206EFF" w:rsidRPr="004937D3" w:rsidRDefault="00206EFF" w:rsidP="004937D3">
            <w:pPr>
              <w:spacing w:before="60" w:after="60" w:line="220" w:lineRule="exact"/>
              <w:rPr>
                <w:rFonts w:ascii="David" w:eastAsia="Calibri" w:hAnsi="David"/>
                <w:sz w:val="18"/>
                <w:szCs w:val="18"/>
              </w:rPr>
            </w:pPr>
            <w:r w:rsidRPr="004937D3">
              <w:rPr>
                <w:rFonts w:ascii="Calibri" w:eastAsia="Calibri" w:hAnsi="Calibri" w:cs="Calibri"/>
                <w:sz w:val="18"/>
                <w:szCs w:val="18"/>
              </w:rPr>
              <w:t>Ƞ</w:t>
            </w:r>
            <w:r w:rsidRPr="004937D3">
              <w:rPr>
                <w:rFonts w:ascii="David" w:eastAsia="Calibri" w:hAnsi="David"/>
                <w:sz w:val="18"/>
                <w:szCs w:val="18"/>
                <w:vertAlign w:val="subscript"/>
              </w:rPr>
              <w:t>p</w:t>
            </w:r>
            <w:r w:rsidRPr="004937D3">
              <w:rPr>
                <w:rFonts w:ascii="David" w:eastAsia="Calibri" w:hAnsi="David"/>
                <w:sz w:val="18"/>
                <w:szCs w:val="18"/>
                <w:vertAlign w:val="superscript"/>
              </w:rPr>
              <w:t>2</w:t>
            </w:r>
          </w:p>
        </w:tc>
        <w:tc>
          <w:tcPr>
            <w:tcW w:w="0" w:type="auto"/>
            <w:tcBorders>
              <w:top w:val="single" w:sz="4" w:space="0" w:color="auto"/>
              <w:left w:val="single" w:sz="4" w:space="0" w:color="auto"/>
              <w:right w:val="single" w:sz="4" w:space="0" w:color="auto"/>
            </w:tcBorders>
            <w:shd w:val="clear" w:color="auto" w:fill="auto"/>
          </w:tcPr>
          <w:p w14:paraId="6540435F"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F</w:t>
            </w:r>
          </w:p>
        </w:tc>
        <w:tc>
          <w:tcPr>
            <w:tcW w:w="0" w:type="auto"/>
            <w:tcBorders>
              <w:top w:val="single" w:sz="4" w:space="0" w:color="auto"/>
              <w:left w:val="single" w:sz="4" w:space="0" w:color="auto"/>
              <w:right w:val="single" w:sz="4" w:space="0" w:color="auto"/>
            </w:tcBorders>
            <w:shd w:val="clear" w:color="auto" w:fill="auto"/>
          </w:tcPr>
          <w:p w14:paraId="6D657272" w14:textId="77777777" w:rsidR="00206EFF" w:rsidRPr="004937D3" w:rsidRDefault="00206EFF" w:rsidP="004937D3">
            <w:pPr>
              <w:spacing w:before="60" w:after="60" w:line="220" w:lineRule="exact"/>
              <w:rPr>
                <w:rFonts w:ascii="David" w:eastAsia="Calibri" w:hAnsi="David"/>
                <w:sz w:val="18"/>
                <w:szCs w:val="18"/>
              </w:rPr>
            </w:pPr>
            <w:r w:rsidRPr="004937D3">
              <w:rPr>
                <w:rFonts w:ascii="Calibri" w:eastAsia="Calibri" w:hAnsi="Calibri" w:cs="Calibri"/>
                <w:sz w:val="18"/>
                <w:szCs w:val="18"/>
              </w:rPr>
              <w:t>Ƞ</w:t>
            </w:r>
            <w:r w:rsidRPr="004937D3">
              <w:rPr>
                <w:rFonts w:ascii="David" w:eastAsia="Calibri" w:hAnsi="David"/>
                <w:sz w:val="18"/>
                <w:szCs w:val="18"/>
                <w:vertAlign w:val="subscript"/>
              </w:rPr>
              <w:t>p</w:t>
            </w:r>
            <w:r w:rsidRPr="004937D3">
              <w:rPr>
                <w:rFonts w:ascii="David" w:eastAsia="Calibri" w:hAnsi="David"/>
                <w:sz w:val="18"/>
                <w:szCs w:val="18"/>
                <w:vertAlign w:val="superscript"/>
              </w:rPr>
              <w:t>2</w:t>
            </w:r>
          </w:p>
        </w:tc>
        <w:tc>
          <w:tcPr>
            <w:tcW w:w="0" w:type="auto"/>
            <w:tcBorders>
              <w:top w:val="single" w:sz="4" w:space="0" w:color="auto"/>
              <w:left w:val="single" w:sz="4" w:space="0" w:color="auto"/>
              <w:right w:val="single" w:sz="4" w:space="0" w:color="auto"/>
            </w:tcBorders>
            <w:shd w:val="clear" w:color="auto" w:fill="auto"/>
          </w:tcPr>
          <w:p w14:paraId="67E45E9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F</w:t>
            </w:r>
          </w:p>
        </w:tc>
        <w:tc>
          <w:tcPr>
            <w:tcW w:w="0" w:type="auto"/>
            <w:tcBorders>
              <w:top w:val="single" w:sz="4" w:space="0" w:color="auto"/>
              <w:left w:val="single" w:sz="4" w:space="0" w:color="auto"/>
              <w:right w:val="single" w:sz="8" w:space="0" w:color="auto"/>
            </w:tcBorders>
            <w:shd w:val="clear" w:color="auto" w:fill="auto"/>
          </w:tcPr>
          <w:p w14:paraId="3F0CFB41" w14:textId="77777777" w:rsidR="00206EFF" w:rsidRPr="004937D3" w:rsidRDefault="00206EFF" w:rsidP="004937D3">
            <w:pPr>
              <w:spacing w:before="60" w:after="60" w:line="220" w:lineRule="exact"/>
              <w:rPr>
                <w:rFonts w:ascii="David" w:eastAsia="Calibri" w:hAnsi="David"/>
                <w:sz w:val="18"/>
                <w:szCs w:val="18"/>
              </w:rPr>
            </w:pPr>
            <w:r w:rsidRPr="004937D3">
              <w:rPr>
                <w:rFonts w:ascii="Calibri" w:eastAsia="Calibri" w:hAnsi="Calibri" w:cs="Calibri"/>
                <w:sz w:val="18"/>
                <w:szCs w:val="18"/>
              </w:rPr>
              <w:t>Ƞ</w:t>
            </w:r>
            <w:r w:rsidRPr="004937D3">
              <w:rPr>
                <w:rFonts w:ascii="David" w:eastAsia="Calibri" w:hAnsi="David"/>
                <w:sz w:val="18"/>
                <w:szCs w:val="18"/>
                <w:vertAlign w:val="subscript"/>
              </w:rPr>
              <w:t>p</w:t>
            </w:r>
            <w:r w:rsidRPr="004937D3">
              <w:rPr>
                <w:rFonts w:ascii="David" w:eastAsia="Calibri" w:hAnsi="David"/>
                <w:sz w:val="18"/>
                <w:szCs w:val="18"/>
                <w:vertAlign w:val="superscript"/>
              </w:rPr>
              <w:t>2</w:t>
            </w:r>
          </w:p>
        </w:tc>
      </w:tr>
      <w:tr w:rsidR="008A08B4" w:rsidRPr="00732DED" w14:paraId="00A32936" w14:textId="77777777" w:rsidTr="008A08B4">
        <w:trPr>
          <w:cantSplit/>
          <w:trHeight w:val="20"/>
          <w:jc w:val="center"/>
        </w:trPr>
        <w:tc>
          <w:tcPr>
            <w:tcW w:w="0" w:type="auto"/>
            <w:tcBorders>
              <w:left w:val="single" w:sz="8" w:space="0" w:color="auto"/>
              <w:right w:val="single" w:sz="4" w:space="0" w:color="auto"/>
            </w:tcBorders>
            <w:shd w:val="clear" w:color="auto" w:fill="auto"/>
          </w:tcPr>
          <w:p w14:paraId="26A7D40D"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מגזר</w:t>
            </w:r>
          </w:p>
        </w:tc>
        <w:tc>
          <w:tcPr>
            <w:tcW w:w="0" w:type="auto"/>
            <w:tcBorders>
              <w:left w:val="single" w:sz="4" w:space="0" w:color="auto"/>
              <w:right w:val="single" w:sz="4" w:space="0" w:color="auto"/>
            </w:tcBorders>
            <w:shd w:val="clear" w:color="auto" w:fill="auto"/>
          </w:tcPr>
          <w:p w14:paraId="0F7EAF72"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0A1D6F26"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10.68***</w:t>
            </w:r>
          </w:p>
        </w:tc>
        <w:tc>
          <w:tcPr>
            <w:tcW w:w="0" w:type="auto"/>
            <w:tcBorders>
              <w:left w:val="single" w:sz="4" w:space="0" w:color="auto"/>
              <w:right w:val="single" w:sz="4" w:space="0" w:color="auto"/>
            </w:tcBorders>
            <w:shd w:val="clear" w:color="auto" w:fill="auto"/>
          </w:tcPr>
          <w:p w14:paraId="263DCA44"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.040</w:t>
            </w:r>
          </w:p>
        </w:tc>
        <w:tc>
          <w:tcPr>
            <w:tcW w:w="0" w:type="auto"/>
            <w:tcBorders>
              <w:left w:val="single" w:sz="4" w:space="0" w:color="auto"/>
              <w:right w:val="single" w:sz="4" w:space="0" w:color="auto"/>
            </w:tcBorders>
            <w:shd w:val="clear" w:color="auto" w:fill="auto"/>
          </w:tcPr>
          <w:p w14:paraId="2B8554CB"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5.33**</w:t>
            </w:r>
          </w:p>
        </w:tc>
        <w:tc>
          <w:tcPr>
            <w:tcW w:w="0" w:type="auto"/>
            <w:tcBorders>
              <w:left w:val="single" w:sz="4" w:space="0" w:color="auto"/>
              <w:right w:val="single" w:sz="4" w:space="0" w:color="auto"/>
            </w:tcBorders>
            <w:shd w:val="clear" w:color="auto" w:fill="auto"/>
          </w:tcPr>
          <w:p w14:paraId="3512AB2A"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.020</w:t>
            </w:r>
          </w:p>
        </w:tc>
        <w:tc>
          <w:tcPr>
            <w:tcW w:w="0" w:type="auto"/>
            <w:tcBorders>
              <w:left w:val="single" w:sz="4" w:space="0" w:color="auto"/>
              <w:right w:val="single" w:sz="4" w:space="0" w:color="auto"/>
            </w:tcBorders>
            <w:shd w:val="clear" w:color="auto" w:fill="auto"/>
          </w:tcPr>
          <w:p w14:paraId="283D45AC"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2.89</w:t>
            </w:r>
          </w:p>
        </w:tc>
        <w:tc>
          <w:tcPr>
            <w:tcW w:w="0" w:type="auto"/>
            <w:tcBorders>
              <w:left w:val="single" w:sz="4" w:space="0" w:color="auto"/>
              <w:right w:val="single" w:sz="8" w:space="0" w:color="auto"/>
            </w:tcBorders>
            <w:shd w:val="clear" w:color="auto" w:fill="auto"/>
          </w:tcPr>
          <w:p w14:paraId="51A6A20A"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.011</w:t>
            </w:r>
          </w:p>
        </w:tc>
      </w:tr>
      <w:tr w:rsidR="008A08B4" w:rsidRPr="00732DED" w14:paraId="04484171" w14:textId="77777777" w:rsidTr="008A08B4">
        <w:trPr>
          <w:cantSplit/>
          <w:trHeight w:val="20"/>
          <w:jc w:val="center"/>
        </w:trPr>
        <w:tc>
          <w:tcPr>
            <w:tcW w:w="0" w:type="auto"/>
            <w:tcBorders>
              <w:left w:val="single" w:sz="8" w:space="0" w:color="auto"/>
              <w:right w:val="single" w:sz="4" w:space="0" w:color="auto"/>
            </w:tcBorders>
            <w:shd w:val="clear" w:color="auto" w:fill="auto"/>
          </w:tcPr>
          <w:p w14:paraId="0E70AC5A"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דפוס פרנסה</w:t>
            </w:r>
          </w:p>
        </w:tc>
        <w:tc>
          <w:tcPr>
            <w:tcW w:w="0" w:type="auto"/>
            <w:tcBorders>
              <w:left w:val="single" w:sz="4" w:space="0" w:color="auto"/>
              <w:right w:val="single" w:sz="4" w:space="0" w:color="auto"/>
            </w:tcBorders>
            <w:shd w:val="clear" w:color="auto" w:fill="auto"/>
          </w:tcPr>
          <w:p w14:paraId="1390A0DC"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2E77E4B0"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6.70**</w:t>
            </w:r>
          </w:p>
        </w:tc>
        <w:tc>
          <w:tcPr>
            <w:tcW w:w="0" w:type="auto"/>
            <w:tcBorders>
              <w:left w:val="single" w:sz="4" w:space="0" w:color="auto"/>
              <w:right w:val="single" w:sz="4" w:space="0" w:color="auto"/>
            </w:tcBorders>
            <w:shd w:val="clear" w:color="auto" w:fill="auto"/>
          </w:tcPr>
          <w:p w14:paraId="488CFE14"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.026</w:t>
            </w:r>
          </w:p>
        </w:tc>
        <w:tc>
          <w:tcPr>
            <w:tcW w:w="0" w:type="auto"/>
            <w:tcBorders>
              <w:left w:val="single" w:sz="4" w:space="0" w:color="auto"/>
              <w:right w:val="single" w:sz="4" w:space="0" w:color="auto"/>
            </w:tcBorders>
            <w:shd w:val="clear" w:color="auto" w:fill="auto"/>
          </w:tcPr>
          <w:p w14:paraId="63FC280F"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11.86***</w:t>
            </w:r>
          </w:p>
        </w:tc>
        <w:tc>
          <w:tcPr>
            <w:tcW w:w="0" w:type="auto"/>
            <w:tcBorders>
              <w:left w:val="single" w:sz="4" w:space="0" w:color="auto"/>
              <w:right w:val="single" w:sz="4" w:space="0" w:color="auto"/>
            </w:tcBorders>
            <w:shd w:val="clear" w:color="auto" w:fill="auto"/>
          </w:tcPr>
          <w:p w14:paraId="5B99A110"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.044</w:t>
            </w:r>
          </w:p>
        </w:tc>
        <w:tc>
          <w:tcPr>
            <w:tcW w:w="0" w:type="auto"/>
            <w:tcBorders>
              <w:left w:val="single" w:sz="4" w:space="0" w:color="auto"/>
              <w:right w:val="single" w:sz="4" w:space="0" w:color="auto"/>
            </w:tcBorders>
            <w:shd w:val="clear" w:color="auto" w:fill="auto"/>
          </w:tcPr>
          <w:p w14:paraId="2FC4C5F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0.20</w:t>
            </w:r>
          </w:p>
        </w:tc>
        <w:tc>
          <w:tcPr>
            <w:tcW w:w="0" w:type="auto"/>
            <w:tcBorders>
              <w:left w:val="single" w:sz="4" w:space="0" w:color="auto"/>
              <w:right w:val="single" w:sz="8" w:space="0" w:color="auto"/>
            </w:tcBorders>
            <w:shd w:val="clear" w:color="auto" w:fill="auto"/>
          </w:tcPr>
          <w:p w14:paraId="2AEA944E"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.001</w:t>
            </w:r>
          </w:p>
        </w:tc>
      </w:tr>
      <w:tr w:rsidR="008A08B4" w:rsidRPr="00732DED" w14:paraId="66906FE7" w14:textId="77777777" w:rsidTr="008A08B4">
        <w:trPr>
          <w:cantSplit/>
          <w:trHeight w:val="20"/>
          <w:jc w:val="center"/>
        </w:trPr>
        <w:tc>
          <w:tcPr>
            <w:tcW w:w="0" w:type="auto"/>
            <w:tcBorders>
              <w:left w:val="single" w:sz="8" w:space="0" w:color="auto"/>
              <w:right w:val="single" w:sz="4" w:space="0" w:color="auto"/>
            </w:tcBorders>
            <w:shd w:val="clear" w:color="auto" w:fill="auto"/>
          </w:tcPr>
          <w:p w14:paraId="63033C01" w14:textId="424C016F" w:rsidR="00206EFF" w:rsidRPr="00732DED" w:rsidRDefault="00206EFF" w:rsidP="008A08B4">
            <w:pPr>
              <w:spacing w:before="60" w:after="60" w:line="220" w:lineRule="exact"/>
              <w:rPr>
                <w:rFonts w:ascii="Georgia" w:eastAsia="Calibri" w:hAnsi="Georgia"/>
                <w:sz w:val="16"/>
                <w:szCs w:val="18"/>
                <w:rtl/>
              </w:rPr>
            </w:pPr>
            <w:r w:rsidRPr="00732DED">
              <w:rPr>
                <w:rFonts w:ascii="Georgia" w:eastAsia="Calibri" w:hAnsi="Georgia"/>
                <w:sz w:val="16"/>
                <w:szCs w:val="18"/>
                <w:rtl/>
              </w:rPr>
              <w:t>דפוס פרנסה</w:t>
            </w:r>
            <w:r w:rsidR="008A08B4">
              <w:rPr>
                <w:rFonts w:ascii="Georgia" w:eastAsia="Calibri" w:hAnsi="Georgia" w:hint="cs"/>
                <w:sz w:val="16"/>
                <w:szCs w:val="18"/>
                <w:rtl/>
              </w:rPr>
              <w:t xml:space="preserve"> </w:t>
            </w:r>
            <w:r w:rsidR="008A08B4">
              <w:rPr>
                <w:rFonts w:ascii="Georgia" w:eastAsia="Calibri" w:hAnsi="Georgia"/>
                <w:sz w:val="16"/>
                <w:szCs w:val="18"/>
              </w:rPr>
              <w:t>X</w:t>
            </w:r>
            <w:r w:rsidR="008A08B4">
              <w:rPr>
                <w:rFonts w:ascii="Georgia" w:eastAsia="Calibri" w:hAnsi="Georgia" w:hint="cs"/>
                <w:sz w:val="16"/>
                <w:szCs w:val="18"/>
                <w:rtl/>
              </w:rPr>
              <w:t xml:space="preserve"> </w:t>
            </w:r>
            <w:r w:rsidR="008A08B4" w:rsidRPr="00732DED">
              <w:rPr>
                <w:rFonts w:ascii="Georgia" w:eastAsia="Calibri" w:hAnsi="Georgia"/>
                <w:sz w:val="16"/>
                <w:szCs w:val="18"/>
                <w:rtl/>
              </w:rPr>
              <w:t>מגזר</w:t>
            </w:r>
          </w:p>
        </w:tc>
        <w:tc>
          <w:tcPr>
            <w:tcW w:w="0" w:type="auto"/>
            <w:tcBorders>
              <w:left w:val="single" w:sz="4" w:space="0" w:color="auto"/>
              <w:right w:val="single" w:sz="4" w:space="0" w:color="auto"/>
            </w:tcBorders>
            <w:shd w:val="clear" w:color="auto" w:fill="auto"/>
          </w:tcPr>
          <w:p w14:paraId="0E21D5CC"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313A80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1.19</w:t>
            </w:r>
          </w:p>
        </w:tc>
        <w:tc>
          <w:tcPr>
            <w:tcW w:w="0" w:type="auto"/>
            <w:tcBorders>
              <w:left w:val="single" w:sz="4" w:space="0" w:color="auto"/>
              <w:right w:val="single" w:sz="4" w:space="0" w:color="auto"/>
            </w:tcBorders>
            <w:shd w:val="clear" w:color="auto" w:fill="auto"/>
          </w:tcPr>
          <w:p w14:paraId="642137B4"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.009</w:t>
            </w:r>
          </w:p>
        </w:tc>
        <w:tc>
          <w:tcPr>
            <w:tcW w:w="0" w:type="auto"/>
            <w:tcBorders>
              <w:left w:val="single" w:sz="4" w:space="0" w:color="auto"/>
              <w:right w:val="single" w:sz="4" w:space="0" w:color="auto"/>
            </w:tcBorders>
            <w:shd w:val="clear" w:color="auto" w:fill="auto"/>
          </w:tcPr>
          <w:p w14:paraId="6962F291"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1.86</w:t>
            </w:r>
          </w:p>
        </w:tc>
        <w:tc>
          <w:tcPr>
            <w:tcW w:w="0" w:type="auto"/>
            <w:tcBorders>
              <w:left w:val="single" w:sz="4" w:space="0" w:color="auto"/>
              <w:right w:val="single" w:sz="4" w:space="0" w:color="auto"/>
            </w:tcBorders>
            <w:shd w:val="clear" w:color="auto" w:fill="auto"/>
          </w:tcPr>
          <w:p w14:paraId="1400A063"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.014</w:t>
            </w:r>
          </w:p>
        </w:tc>
        <w:tc>
          <w:tcPr>
            <w:tcW w:w="0" w:type="auto"/>
            <w:tcBorders>
              <w:left w:val="single" w:sz="4" w:space="0" w:color="auto"/>
              <w:right w:val="single" w:sz="4" w:space="0" w:color="auto"/>
            </w:tcBorders>
            <w:shd w:val="clear" w:color="auto" w:fill="auto"/>
          </w:tcPr>
          <w:p w14:paraId="7715A52B"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0.87</w:t>
            </w:r>
          </w:p>
        </w:tc>
        <w:tc>
          <w:tcPr>
            <w:tcW w:w="0" w:type="auto"/>
            <w:tcBorders>
              <w:left w:val="single" w:sz="4" w:space="0" w:color="auto"/>
              <w:right w:val="single" w:sz="8" w:space="0" w:color="auto"/>
            </w:tcBorders>
            <w:shd w:val="clear" w:color="auto" w:fill="auto"/>
          </w:tcPr>
          <w:p w14:paraId="146E4D19"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.007</w:t>
            </w:r>
          </w:p>
        </w:tc>
      </w:tr>
      <w:tr w:rsidR="008A08B4" w:rsidRPr="00732DED" w14:paraId="36935B5B" w14:textId="77777777" w:rsidTr="008A08B4">
        <w:trPr>
          <w:cantSplit/>
          <w:trHeight w:val="20"/>
          <w:jc w:val="center"/>
        </w:trPr>
        <w:tc>
          <w:tcPr>
            <w:tcW w:w="0" w:type="auto"/>
            <w:tcBorders>
              <w:left w:val="single" w:sz="8" w:space="0" w:color="auto"/>
              <w:right w:val="single" w:sz="4" w:space="0" w:color="auto"/>
            </w:tcBorders>
            <w:shd w:val="clear" w:color="auto" w:fill="auto"/>
          </w:tcPr>
          <w:p w14:paraId="4E21D71F" w14:textId="28218F5C" w:rsidR="00206EFF" w:rsidRPr="00732DED" w:rsidRDefault="004E36A2" w:rsidP="004E36A2">
            <w:pPr>
              <w:spacing w:before="60" w:after="60" w:line="220" w:lineRule="exact"/>
              <w:rPr>
                <w:rFonts w:ascii="Georgia" w:eastAsia="Calibri" w:hAnsi="Georgia"/>
                <w:sz w:val="16"/>
                <w:szCs w:val="18"/>
              </w:rPr>
            </w:pPr>
            <w:r>
              <w:rPr>
                <w:rFonts w:ascii="Georgia" w:eastAsia="Calibri" w:hAnsi="Georgia" w:hint="cs"/>
                <w:sz w:val="16"/>
                <w:szCs w:val="18"/>
                <w:rtl/>
              </w:rPr>
              <w:t xml:space="preserve">משך </w:t>
            </w:r>
            <w:r w:rsidR="00206EFF" w:rsidRPr="00732DED">
              <w:rPr>
                <w:rFonts w:ascii="Georgia" w:eastAsia="Calibri" w:hAnsi="Georgia"/>
                <w:sz w:val="16"/>
                <w:szCs w:val="18"/>
                <w:rtl/>
              </w:rPr>
              <w:t xml:space="preserve">הנישואין </w:t>
            </w:r>
            <w:r w:rsidR="00206EFF" w:rsidRPr="00732DED">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034690D0"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52E3927"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195372DA"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.000</w:t>
            </w:r>
          </w:p>
        </w:tc>
        <w:tc>
          <w:tcPr>
            <w:tcW w:w="0" w:type="auto"/>
            <w:tcBorders>
              <w:left w:val="single" w:sz="4" w:space="0" w:color="auto"/>
              <w:right w:val="single" w:sz="4" w:space="0" w:color="auto"/>
            </w:tcBorders>
            <w:shd w:val="clear" w:color="auto" w:fill="auto"/>
          </w:tcPr>
          <w:p w14:paraId="3169CBF8"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0.19</w:t>
            </w:r>
          </w:p>
        </w:tc>
        <w:tc>
          <w:tcPr>
            <w:tcW w:w="0" w:type="auto"/>
            <w:tcBorders>
              <w:left w:val="single" w:sz="4" w:space="0" w:color="auto"/>
              <w:right w:val="single" w:sz="4" w:space="0" w:color="auto"/>
            </w:tcBorders>
            <w:shd w:val="clear" w:color="auto" w:fill="auto"/>
          </w:tcPr>
          <w:p w14:paraId="42C2BA77"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.000</w:t>
            </w:r>
          </w:p>
        </w:tc>
        <w:tc>
          <w:tcPr>
            <w:tcW w:w="0" w:type="auto"/>
            <w:tcBorders>
              <w:left w:val="single" w:sz="4" w:space="0" w:color="auto"/>
              <w:right w:val="single" w:sz="4" w:space="0" w:color="auto"/>
            </w:tcBorders>
            <w:shd w:val="clear" w:color="auto" w:fill="auto"/>
          </w:tcPr>
          <w:p w14:paraId="43784B1C"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0.06</w:t>
            </w:r>
          </w:p>
        </w:tc>
        <w:tc>
          <w:tcPr>
            <w:tcW w:w="0" w:type="auto"/>
            <w:tcBorders>
              <w:left w:val="single" w:sz="4" w:space="0" w:color="auto"/>
              <w:right w:val="single" w:sz="8" w:space="0" w:color="auto"/>
            </w:tcBorders>
            <w:shd w:val="clear" w:color="auto" w:fill="auto"/>
          </w:tcPr>
          <w:p w14:paraId="78E64FE1"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.000</w:t>
            </w:r>
          </w:p>
        </w:tc>
      </w:tr>
      <w:tr w:rsidR="008A08B4" w:rsidRPr="00732DED" w14:paraId="2E25E8A9" w14:textId="77777777" w:rsidTr="008A08B4">
        <w:trPr>
          <w:cantSplit/>
          <w:trHeight w:val="20"/>
          <w:jc w:val="center"/>
        </w:trPr>
        <w:tc>
          <w:tcPr>
            <w:tcW w:w="0" w:type="auto"/>
            <w:tcBorders>
              <w:left w:val="single" w:sz="8" w:space="0" w:color="auto"/>
              <w:right w:val="single" w:sz="4" w:space="0" w:color="auto"/>
            </w:tcBorders>
            <w:shd w:val="clear" w:color="auto" w:fill="auto"/>
          </w:tcPr>
          <w:p w14:paraId="4E248C32" w14:textId="2A857585" w:rsidR="00206EFF" w:rsidRPr="00732DED" w:rsidRDefault="004E36A2" w:rsidP="004E36A2">
            <w:pPr>
              <w:spacing w:before="60" w:after="60" w:line="220" w:lineRule="exact"/>
              <w:rPr>
                <w:rFonts w:ascii="Georgia" w:eastAsia="Calibri" w:hAnsi="Georgia"/>
                <w:sz w:val="16"/>
                <w:szCs w:val="18"/>
              </w:rPr>
            </w:pPr>
            <w:r>
              <w:rPr>
                <w:rFonts w:ascii="Georgia" w:eastAsia="Calibri" w:hAnsi="Georgia" w:hint="cs"/>
                <w:sz w:val="16"/>
                <w:szCs w:val="18"/>
                <w:rtl/>
              </w:rPr>
              <w:t>(</w:t>
            </w:r>
            <w:proofErr w:type="spellStart"/>
            <w:r>
              <w:rPr>
                <w:rFonts w:ascii="Georgia" w:eastAsia="Calibri" w:hAnsi="Georgia"/>
                <w:sz w:val="16"/>
                <w:szCs w:val="18"/>
              </w:rPr>
              <w:t>s.e</w:t>
            </w:r>
            <w:proofErr w:type="spellEnd"/>
            <w:r>
              <w:rPr>
                <w:rFonts w:ascii="Georgia" w:eastAsia="Calibri" w:hAnsi="Georgia" w:hint="cs"/>
                <w:sz w:val="16"/>
                <w:szCs w:val="18"/>
                <w:rtl/>
              </w:rPr>
              <w:t xml:space="preserve">) </w:t>
            </w:r>
            <w:r w:rsidR="00206EFF" w:rsidRPr="00732DED">
              <w:rPr>
                <w:rFonts w:ascii="Georgia" w:eastAsia="Calibri" w:hAnsi="Georgia"/>
                <w:sz w:val="16"/>
                <w:szCs w:val="18"/>
                <w:rtl/>
              </w:rPr>
              <w:t xml:space="preserve">אפקט </w:t>
            </w:r>
            <w:r w:rsidR="00206EFF" w:rsidRPr="00732DED">
              <w:rPr>
                <w:rFonts w:ascii="Georgia" w:eastAsia="Calibri" w:hAnsi="Georgia" w:hint="cs"/>
                <w:sz w:val="16"/>
                <w:szCs w:val="18"/>
                <w:rtl/>
              </w:rPr>
              <w:t>משך הנישואי</w:t>
            </w:r>
            <w:r w:rsidR="00206EFF" w:rsidRPr="00732DED">
              <w:rPr>
                <w:rFonts w:ascii="Georgia" w:eastAsia="Calibri" w:hAnsi="Georgia" w:hint="eastAsia"/>
                <w:sz w:val="16"/>
                <w:szCs w:val="18"/>
                <w:rtl/>
              </w:rPr>
              <w:t>ן</w:t>
            </w:r>
            <w:r w:rsidR="0096008F">
              <w:rPr>
                <w:rFonts w:ascii="Georgia" w:eastAsia="Calibri" w:hAnsi="Georgia" w:hint="cs"/>
                <w:sz w:val="16"/>
                <w:szCs w:val="18"/>
                <w:rtl/>
              </w:rPr>
              <w:t xml:space="preserve"> </w:t>
            </w:r>
            <w:r w:rsidR="00206EFF" w:rsidRPr="00732DED">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6B2347B5"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0DF2E7FB" w14:textId="1D983999"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-0.001</w:t>
            </w:r>
            <w:r w:rsidR="008A08B4">
              <w:rPr>
                <w:rFonts w:ascii="David" w:eastAsia="Calibri" w:hAnsi="David"/>
                <w:sz w:val="18"/>
                <w:szCs w:val="18"/>
              </w:rPr>
              <w:br/>
            </w:r>
            <w:r w:rsidRPr="004937D3">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3ABA4CD2"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652CE286" w14:textId="6ABEDE3C"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-0.02</w:t>
            </w:r>
            <w:r w:rsidR="008A08B4">
              <w:rPr>
                <w:rFonts w:ascii="David" w:eastAsia="Calibri" w:hAnsi="David"/>
                <w:sz w:val="18"/>
                <w:szCs w:val="18"/>
              </w:rPr>
              <w:br/>
            </w:r>
            <w:r w:rsidRPr="004937D3">
              <w:rPr>
                <w:rFonts w:ascii="David" w:eastAsia="Calibri" w:hAnsi="David"/>
                <w:sz w:val="18"/>
                <w:szCs w:val="18"/>
              </w:rPr>
              <w:t>(0.06)</w:t>
            </w:r>
          </w:p>
        </w:tc>
        <w:tc>
          <w:tcPr>
            <w:tcW w:w="0" w:type="auto"/>
            <w:tcBorders>
              <w:left w:val="single" w:sz="4" w:space="0" w:color="auto"/>
              <w:right w:val="single" w:sz="4" w:space="0" w:color="auto"/>
            </w:tcBorders>
            <w:shd w:val="clear" w:color="auto" w:fill="auto"/>
          </w:tcPr>
          <w:p w14:paraId="05FB2C57"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38ED260A" w14:textId="0DF40E8B"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0.004</w:t>
            </w:r>
            <w:r w:rsidR="008A08B4">
              <w:rPr>
                <w:rFonts w:ascii="David" w:eastAsia="Calibri" w:hAnsi="David"/>
                <w:sz w:val="18"/>
                <w:szCs w:val="18"/>
              </w:rPr>
              <w:br/>
            </w:r>
            <w:r w:rsidRPr="004937D3">
              <w:rPr>
                <w:rFonts w:ascii="David" w:eastAsia="Calibri" w:hAnsi="David"/>
                <w:sz w:val="18"/>
                <w:szCs w:val="18"/>
              </w:rPr>
              <w:t>(0.02)</w:t>
            </w:r>
          </w:p>
        </w:tc>
        <w:tc>
          <w:tcPr>
            <w:tcW w:w="0" w:type="auto"/>
            <w:tcBorders>
              <w:left w:val="single" w:sz="4" w:space="0" w:color="auto"/>
              <w:right w:val="single" w:sz="8" w:space="0" w:color="auto"/>
            </w:tcBorders>
            <w:shd w:val="clear" w:color="auto" w:fill="auto"/>
          </w:tcPr>
          <w:p w14:paraId="7CD90F1E" w14:textId="77777777" w:rsidR="00206EFF" w:rsidRPr="004937D3" w:rsidRDefault="00206EFF" w:rsidP="004937D3">
            <w:pPr>
              <w:spacing w:before="60" w:after="60" w:line="220" w:lineRule="exact"/>
              <w:rPr>
                <w:rFonts w:ascii="David" w:eastAsia="Calibri" w:hAnsi="David"/>
                <w:sz w:val="18"/>
                <w:szCs w:val="18"/>
              </w:rPr>
            </w:pPr>
          </w:p>
        </w:tc>
      </w:tr>
      <w:tr w:rsidR="008A08B4" w:rsidRPr="00732DED" w14:paraId="46603EB6" w14:textId="77777777" w:rsidTr="008A08B4">
        <w:trPr>
          <w:cantSplit/>
          <w:trHeight w:val="20"/>
          <w:jc w:val="center"/>
        </w:trPr>
        <w:tc>
          <w:tcPr>
            <w:tcW w:w="0" w:type="auto"/>
            <w:tcBorders>
              <w:left w:val="single" w:sz="8" w:space="0" w:color="auto"/>
              <w:right w:val="single" w:sz="4" w:space="0" w:color="auto"/>
            </w:tcBorders>
            <w:shd w:val="clear" w:color="auto" w:fill="auto"/>
          </w:tcPr>
          <w:p w14:paraId="7F5B717C" w14:textId="77777777" w:rsidR="00206EFF" w:rsidRPr="00732DED" w:rsidRDefault="00206EFF" w:rsidP="004937D3">
            <w:pPr>
              <w:spacing w:before="60" w:after="60" w:line="220" w:lineRule="exact"/>
              <w:rPr>
                <w:rFonts w:ascii="Georgia" w:eastAsia="Calibri" w:hAnsi="Georgia"/>
                <w:sz w:val="16"/>
                <w:szCs w:val="18"/>
              </w:rPr>
            </w:pPr>
            <w:r w:rsidRPr="00732DED">
              <w:rPr>
                <w:rFonts w:ascii="Georgia" w:eastAsia="Calibri" w:hAnsi="Georgia"/>
                <w:sz w:val="16"/>
                <w:szCs w:val="18"/>
                <w:rtl/>
              </w:rPr>
              <w:t xml:space="preserve">מצב כלכלי </w:t>
            </w:r>
            <w:r w:rsidRPr="00732DED">
              <w:rPr>
                <w:rFonts w:ascii="Georgia" w:eastAsia="Calibri" w:hAnsi="Georgia"/>
                <w:sz w:val="16"/>
                <w:szCs w:val="18"/>
              </w:rPr>
              <w:t xml:space="preserve"> F</w:t>
            </w:r>
          </w:p>
        </w:tc>
        <w:tc>
          <w:tcPr>
            <w:tcW w:w="0" w:type="auto"/>
            <w:tcBorders>
              <w:left w:val="single" w:sz="4" w:space="0" w:color="auto"/>
              <w:right w:val="single" w:sz="4" w:space="0" w:color="auto"/>
            </w:tcBorders>
            <w:shd w:val="clear" w:color="auto" w:fill="auto"/>
          </w:tcPr>
          <w:p w14:paraId="721D96EF"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7434367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6.67**</w:t>
            </w:r>
          </w:p>
        </w:tc>
        <w:tc>
          <w:tcPr>
            <w:tcW w:w="0" w:type="auto"/>
            <w:tcBorders>
              <w:left w:val="single" w:sz="4" w:space="0" w:color="auto"/>
              <w:right w:val="single" w:sz="4" w:space="0" w:color="auto"/>
            </w:tcBorders>
            <w:shd w:val="clear" w:color="auto" w:fill="auto"/>
          </w:tcPr>
          <w:p w14:paraId="1219BBB6"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.013</w:t>
            </w:r>
          </w:p>
        </w:tc>
        <w:tc>
          <w:tcPr>
            <w:tcW w:w="0" w:type="auto"/>
            <w:tcBorders>
              <w:left w:val="single" w:sz="4" w:space="0" w:color="auto"/>
              <w:right w:val="single" w:sz="4" w:space="0" w:color="auto"/>
            </w:tcBorders>
            <w:shd w:val="clear" w:color="auto" w:fill="auto"/>
          </w:tcPr>
          <w:p w14:paraId="0042F82F"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11.18***</w:t>
            </w:r>
          </w:p>
        </w:tc>
        <w:tc>
          <w:tcPr>
            <w:tcW w:w="0" w:type="auto"/>
            <w:tcBorders>
              <w:left w:val="single" w:sz="4" w:space="0" w:color="auto"/>
              <w:right w:val="single" w:sz="4" w:space="0" w:color="auto"/>
            </w:tcBorders>
            <w:shd w:val="clear" w:color="auto" w:fill="auto"/>
          </w:tcPr>
          <w:p w14:paraId="2437C5FE"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.021</w:t>
            </w:r>
          </w:p>
        </w:tc>
        <w:tc>
          <w:tcPr>
            <w:tcW w:w="0" w:type="auto"/>
            <w:tcBorders>
              <w:left w:val="single" w:sz="4" w:space="0" w:color="auto"/>
              <w:right w:val="single" w:sz="4" w:space="0" w:color="auto"/>
            </w:tcBorders>
            <w:shd w:val="clear" w:color="auto" w:fill="auto"/>
          </w:tcPr>
          <w:p w14:paraId="0AB36D7B"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0.16</w:t>
            </w:r>
          </w:p>
        </w:tc>
        <w:tc>
          <w:tcPr>
            <w:tcW w:w="0" w:type="auto"/>
            <w:tcBorders>
              <w:left w:val="single" w:sz="4" w:space="0" w:color="auto"/>
              <w:right w:val="single" w:sz="8" w:space="0" w:color="auto"/>
            </w:tcBorders>
            <w:shd w:val="clear" w:color="auto" w:fill="auto"/>
          </w:tcPr>
          <w:p w14:paraId="207BBF22" w14:textId="77777777"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.000</w:t>
            </w:r>
          </w:p>
        </w:tc>
      </w:tr>
      <w:tr w:rsidR="008A08B4" w:rsidRPr="00732DED" w14:paraId="22BF6EB5" w14:textId="77777777" w:rsidTr="008A08B4">
        <w:trPr>
          <w:cantSplit/>
          <w:trHeight w:val="20"/>
          <w:jc w:val="center"/>
        </w:trPr>
        <w:tc>
          <w:tcPr>
            <w:tcW w:w="0" w:type="auto"/>
            <w:tcBorders>
              <w:left w:val="single" w:sz="8" w:space="0" w:color="auto"/>
              <w:bottom w:val="single" w:sz="8" w:space="0" w:color="auto"/>
              <w:right w:val="single" w:sz="4" w:space="0" w:color="auto"/>
            </w:tcBorders>
            <w:shd w:val="clear" w:color="auto" w:fill="auto"/>
          </w:tcPr>
          <w:p w14:paraId="7552B144" w14:textId="5CFA3E07" w:rsidR="00206EFF" w:rsidRPr="00732DED" w:rsidRDefault="006A6174" w:rsidP="006A6174">
            <w:pPr>
              <w:spacing w:before="60" w:after="60" w:line="220" w:lineRule="exact"/>
              <w:rPr>
                <w:rFonts w:ascii="Georgia" w:eastAsia="Calibri" w:hAnsi="Georgia"/>
                <w:sz w:val="16"/>
                <w:szCs w:val="18"/>
              </w:rPr>
            </w:pPr>
            <w:r>
              <w:rPr>
                <w:rFonts w:ascii="Georgia" w:eastAsia="Calibri" w:hAnsi="Georgia" w:hint="cs"/>
                <w:sz w:val="16"/>
                <w:szCs w:val="18"/>
                <w:rtl/>
              </w:rPr>
              <w:t>(</w:t>
            </w:r>
            <w:proofErr w:type="spellStart"/>
            <w:r>
              <w:rPr>
                <w:rFonts w:ascii="Georgia" w:eastAsia="Calibri" w:hAnsi="Georgia"/>
                <w:sz w:val="16"/>
                <w:szCs w:val="18"/>
              </w:rPr>
              <w:t>s.e</w:t>
            </w:r>
            <w:proofErr w:type="spellEnd"/>
            <w:r>
              <w:rPr>
                <w:rFonts w:ascii="Georgia" w:eastAsia="Calibri" w:hAnsi="Georgia" w:hint="cs"/>
                <w:sz w:val="16"/>
                <w:szCs w:val="18"/>
                <w:rtl/>
              </w:rPr>
              <w:t xml:space="preserve">) </w:t>
            </w:r>
            <w:r w:rsidR="00206EFF" w:rsidRPr="00732DED">
              <w:rPr>
                <w:rFonts w:ascii="Georgia" w:eastAsia="Calibri" w:hAnsi="Georgia"/>
                <w:sz w:val="16"/>
                <w:szCs w:val="18"/>
                <w:rtl/>
              </w:rPr>
              <w:t>אפקט המצב הכלכלי</w:t>
            </w:r>
            <w:r w:rsidR="0096008F">
              <w:rPr>
                <w:rFonts w:ascii="Georgia" w:eastAsia="Calibri" w:hAnsi="Georgia" w:hint="cs"/>
                <w:sz w:val="16"/>
                <w:szCs w:val="18"/>
                <w:rtl/>
              </w:rPr>
              <w:t xml:space="preserve"> </w:t>
            </w:r>
            <w:r w:rsidR="00206EFF" w:rsidRPr="00732DED">
              <w:rPr>
                <w:rFonts w:ascii="Georgia" w:eastAsia="Calibri" w:hAnsi="Georgia"/>
                <w:sz w:val="16"/>
                <w:szCs w:val="18"/>
              </w:rPr>
              <w:t xml:space="preserve"> </w:t>
            </w:r>
          </w:p>
        </w:tc>
        <w:tc>
          <w:tcPr>
            <w:tcW w:w="0" w:type="auto"/>
            <w:tcBorders>
              <w:left w:val="single" w:sz="4" w:space="0" w:color="auto"/>
              <w:bottom w:val="single" w:sz="8" w:space="0" w:color="auto"/>
              <w:right w:val="single" w:sz="4" w:space="0" w:color="auto"/>
            </w:tcBorders>
            <w:shd w:val="clear" w:color="auto" w:fill="auto"/>
          </w:tcPr>
          <w:p w14:paraId="00678627"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4" w:space="0" w:color="auto"/>
            </w:tcBorders>
            <w:shd w:val="clear" w:color="auto" w:fill="auto"/>
          </w:tcPr>
          <w:p w14:paraId="69670FDF" w14:textId="0DA88689"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-.32**</w:t>
            </w:r>
            <w:r w:rsidR="008A08B4">
              <w:rPr>
                <w:rFonts w:ascii="David" w:eastAsia="Calibri" w:hAnsi="David"/>
                <w:sz w:val="18"/>
                <w:szCs w:val="18"/>
              </w:rPr>
              <w:br/>
            </w:r>
            <w:r w:rsidRPr="004937D3">
              <w:rPr>
                <w:rFonts w:ascii="David" w:eastAsia="Calibri" w:hAnsi="David"/>
                <w:sz w:val="18"/>
                <w:szCs w:val="18"/>
              </w:rPr>
              <w:t>(.12)</w:t>
            </w:r>
          </w:p>
        </w:tc>
        <w:tc>
          <w:tcPr>
            <w:tcW w:w="0" w:type="auto"/>
            <w:tcBorders>
              <w:left w:val="single" w:sz="4" w:space="0" w:color="auto"/>
              <w:bottom w:val="single" w:sz="8" w:space="0" w:color="auto"/>
              <w:right w:val="single" w:sz="4" w:space="0" w:color="auto"/>
            </w:tcBorders>
            <w:shd w:val="clear" w:color="auto" w:fill="auto"/>
          </w:tcPr>
          <w:p w14:paraId="31D8DFB7"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4" w:space="0" w:color="auto"/>
            </w:tcBorders>
            <w:shd w:val="clear" w:color="auto" w:fill="auto"/>
          </w:tcPr>
          <w:p w14:paraId="10B2E6E0" w14:textId="04AB163C" w:rsidR="00206EFF" w:rsidRPr="004937D3" w:rsidRDefault="00206EFF" w:rsidP="004937D3">
            <w:pPr>
              <w:spacing w:before="60" w:after="60" w:line="220" w:lineRule="exact"/>
              <w:rPr>
                <w:rFonts w:ascii="David" w:eastAsia="Calibri" w:hAnsi="David"/>
                <w:sz w:val="18"/>
                <w:szCs w:val="18"/>
              </w:rPr>
            </w:pPr>
            <w:r w:rsidRPr="004937D3">
              <w:rPr>
                <w:rFonts w:ascii="David" w:eastAsia="Calibri" w:hAnsi="David"/>
                <w:sz w:val="18"/>
                <w:szCs w:val="18"/>
              </w:rPr>
              <w:t>1.71***</w:t>
            </w:r>
            <w:r w:rsidR="008A08B4">
              <w:rPr>
                <w:rFonts w:ascii="David" w:eastAsia="Calibri" w:hAnsi="David"/>
                <w:sz w:val="18"/>
                <w:szCs w:val="18"/>
              </w:rPr>
              <w:br/>
            </w:r>
            <w:r w:rsidRPr="004937D3">
              <w:rPr>
                <w:rFonts w:ascii="David" w:eastAsia="Calibri" w:hAnsi="David"/>
                <w:sz w:val="18"/>
                <w:szCs w:val="18"/>
              </w:rPr>
              <w:t>(0.51)</w:t>
            </w:r>
          </w:p>
        </w:tc>
        <w:tc>
          <w:tcPr>
            <w:tcW w:w="0" w:type="auto"/>
            <w:tcBorders>
              <w:left w:val="single" w:sz="4" w:space="0" w:color="auto"/>
              <w:bottom w:val="single" w:sz="8" w:space="0" w:color="auto"/>
              <w:right w:val="single" w:sz="4" w:space="0" w:color="auto"/>
            </w:tcBorders>
            <w:shd w:val="clear" w:color="auto" w:fill="auto"/>
          </w:tcPr>
          <w:p w14:paraId="3A4FCEBB"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4" w:space="0" w:color="auto"/>
            </w:tcBorders>
            <w:shd w:val="clear" w:color="auto" w:fill="auto"/>
          </w:tcPr>
          <w:p w14:paraId="22BAADFB" w14:textId="77777777" w:rsidR="00206EFF" w:rsidRPr="004937D3" w:rsidRDefault="00206EFF" w:rsidP="004937D3">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8" w:space="0" w:color="auto"/>
            </w:tcBorders>
            <w:shd w:val="clear" w:color="auto" w:fill="auto"/>
          </w:tcPr>
          <w:p w14:paraId="6EB14C0D" w14:textId="77777777" w:rsidR="00206EFF" w:rsidRPr="004937D3" w:rsidRDefault="00206EFF" w:rsidP="004937D3">
            <w:pPr>
              <w:spacing w:before="60" w:after="60" w:line="220" w:lineRule="exact"/>
              <w:rPr>
                <w:rFonts w:ascii="David" w:eastAsia="Calibri" w:hAnsi="David"/>
                <w:sz w:val="18"/>
                <w:szCs w:val="18"/>
              </w:rPr>
            </w:pPr>
          </w:p>
        </w:tc>
      </w:tr>
    </w:tbl>
    <w:p w14:paraId="34093292" w14:textId="77777777" w:rsidR="008A08B4" w:rsidRPr="001F60C4" w:rsidRDefault="008A08B4" w:rsidP="008A08B4">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5FE5DB6F" w14:textId="77777777" w:rsidR="008A08B4" w:rsidRPr="001F60C4" w:rsidRDefault="008A08B4" w:rsidP="008A08B4">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10202DB5" w14:textId="77777777" w:rsidR="008A08B4" w:rsidRPr="001F60C4" w:rsidRDefault="008A08B4" w:rsidP="008A08B4">
      <w:pPr>
        <w:spacing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7E7BE8B8" w14:textId="02EBBE88" w:rsidR="00206EFF" w:rsidRPr="008A08B4" w:rsidRDefault="00206EFF" w:rsidP="009A443E">
      <w:pPr>
        <w:spacing w:before="60" w:line="220" w:lineRule="exact"/>
        <w:ind w:left="567" w:hanging="567"/>
        <w:jc w:val="both"/>
        <w:rPr>
          <w:rFonts w:ascii="David" w:hAnsi="David"/>
          <w:sz w:val="18"/>
          <w:szCs w:val="18"/>
          <w:rtl/>
        </w:rPr>
      </w:pPr>
      <w:r w:rsidRPr="008A08B4">
        <w:rPr>
          <w:rFonts w:ascii="David" w:hAnsi="David"/>
          <w:b/>
          <w:bCs/>
          <w:sz w:val="18"/>
          <w:szCs w:val="18"/>
          <w:rtl/>
        </w:rPr>
        <w:t xml:space="preserve">הערה: </w:t>
      </w:r>
      <w:r w:rsidR="008A08B4">
        <w:rPr>
          <w:rFonts w:ascii="David" w:hAnsi="David"/>
          <w:sz w:val="18"/>
          <w:szCs w:val="18"/>
        </w:rPr>
        <w:tab/>
      </w:r>
      <w:r w:rsidRPr="008A08B4">
        <w:rPr>
          <w:rFonts w:ascii="David" w:hAnsi="David"/>
          <w:sz w:val="18"/>
          <w:szCs w:val="18"/>
          <w:rtl/>
        </w:rPr>
        <w:t>אותיות לטיניות לדירוג הממוצעים השוליים מהנמוך ביותר (</w:t>
      </w:r>
      <w:r w:rsidRPr="008A08B4">
        <w:rPr>
          <w:rFonts w:ascii="David" w:hAnsi="David"/>
          <w:sz w:val="18"/>
          <w:szCs w:val="18"/>
        </w:rPr>
        <w:t>a</w:t>
      </w:r>
      <w:r w:rsidRPr="008A08B4">
        <w:rPr>
          <w:rFonts w:ascii="David" w:hAnsi="David"/>
          <w:sz w:val="18"/>
          <w:szCs w:val="18"/>
          <w:rtl/>
        </w:rPr>
        <w:t xml:space="preserve">) והלאה לגבוה ביותר. אותיות גדולות לדירוג בין המגזרים; אותיות קטנות לדירוג דפוסי הפרנסה </w:t>
      </w:r>
    </w:p>
    <w:p w14:paraId="729BC829" w14:textId="77777777" w:rsidR="00206EFF" w:rsidRPr="00206EFF" w:rsidRDefault="00206EFF" w:rsidP="00206EFF">
      <w:pPr>
        <w:spacing w:after="180" w:line="280" w:lineRule="exact"/>
        <w:jc w:val="both"/>
        <w:rPr>
          <w:rFonts w:ascii="Georgia" w:hAnsi="Georgia"/>
          <w:b/>
          <w:bCs/>
          <w:sz w:val="18"/>
          <w:szCs w:val="20"/>
          <w:rtl/>
        </w:rPr>
      </w:pPr>
    </w:p>
    <w:p w14:paraId="5D5ACDB2" w14:textId="2BBFBF82" w:rsidR="00206EFF" w:rsidRPr="003F2B2A" w:rsidRDefault="00206EFF" w:rsidP="003F2B2A">
      <w:pPr>
        <w:pStyle w:val="KOT5"/>
        <w:spacing w:after="0"/>
        <w:ind w:right="0"/>
        <w:outlineLvl w:val="2"/>
        <w:rPr>
          <w:rFonts w:cs="Guttman Aharoni"/>
          <w:color w:val="BA2A16"/>
          <w:rtl/>
        </w:rPr>
      </w:pPr>
      <w:r w:rsidRPr="003F2B2A">
        <w:rPr>
          <w:rFonts w:cs="Guttman Aharoni" w:hint="cs"/>
          <w:color w:val="BA2A16"/>
          <w:rtl/>
        </w:rPr>
        <w:t xml:space="preserve">ההיבט הקוגניטיבי: קונפליקט תפקידים </w:t>
      </w:r>
    </w:p>
    <w:p w14:paraId="7F9208CA" w14:textId="23CD8037" w:rsidR="00206EFF" w:rsidRPr="006977FA" w:rsidRDefault="00206EFF" w:rsidP="006977FA">
      <w:pPr>
        <w:keepNext/>
        <w:keepLines/>
        <w:spacing w:before="120" w:line="280" w:lineRule="exact"/>
        <w:jc w:val="both"/>
        <w:outlineLvl w:val="3"/>
        <w:rPr>
          <w:b/>
          <w:bCs/>
          <w:color w:val="BA2A16"/>
          <w:sz w:val="20"/>
          <w:szCs w:val="22"/>
          <w:rtl/>
        </w:rPr>
      </w:pPr>
      <w:r w:rsidRPr="006977FA">
        <w:rPr>
          <w:b/>
          <w:bCs/>
          <w:color w:val="BA2A16"/>
          <w:sz w:val="20"/>
          <w:szCs w:val="22"/>
          <w:rtl/>
        </w:rPr>
        <w:t xml:space="preserve">אפקטים עיקריים (מגזר ודפוס </w:t>
      </w:r>
      <w:r w:rsidRPr="006977FA">
        <w:rPr>
          <w:rFonts w:hint="cs"/>
          <w:b/>
          <w:bCs/>
          <w:color w:val="BA2A16"/>
          <w:sz w:val="20"/>
          <w:szCs w:val="22"/>
          <w:rtl/>
        </w:rPr>
        <w:t>ה</w:t>
      </w:r>
      <w:r w:rsidRPr="006977FA">
        <w:rPr>
          <w:b/>
          <w:bCs/>
          <w:color w:val="BA2A16"/>
          <w:sz w:val="20"/>
          <w:szCs w:val="22"/>
          <w:rtl/>
        </w:rPr>
        <w:t xml:space="preserve">פרנסה) </w:t>
      </w:r>
    </w:p>
    <w:p w14:paraId="20683980"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מג</w:t>
      </w:r>
      <w:r w:rsidRPr="00206EFF">
        <w:rPr>
          <w:rFonts w:ascii="Georgia" w:hAnsi="Georgia" w:hint="cs"/>
          <w:b/>
          <w:bCs/>
          <w:sz w:val="18"/>
          <w:szCs w:val="20"/>
          <w:rtl/>
        </w:rPr>
        <w:t>ז</w:t>
      </w:r>
      <w:r w:rsidRPr="00206EFF">
        <w:rPr>
          <w:rFonts w:ascii="Georgia" w:hAnsi="Georgia"/>
          <w:b/>
          <w:bCs/>
          <w:sz w:val="18"/>
          <w:szCs w:val="20"/>
          <w:rtl/>
        </w:rPr>
        <w:t xml:space="preserve">ר ודפוס </w:t>
      </w:r>
      <w:r w:rsidRPr="00206EFF">
        <w:rPr>
          <w:rFonts w:ascii="Georgia" w:hAnsi="Georgia" w:hint="cs"/>
          <w:b/>
          <w:bCs/>
          <w:sz w:val="18"/>
          <w:szCs w:val="20"/>
          <w:rtl/>
        </w:rPr>
        <w:t>ה</w:t>
      </w:r>
      <w:r w:rsidRPr="00206EFF">
        <w:rPr>
          <w:rFonts w:ascii="Georgia" w:hAnsi="Georgia"/>
          <w:b/>
          <w:bCs/>
          <w:sz w:val="18"/>
          <w:szCs w:val="20"/>
          <w:rtl/>
        </w:rPr>
        <w:t>פרנסה</w:t>
      </w:r>
      <w:r w:rsidRPr="00206EFF">
        <w:rPr>
          <w:rFonts w:ascii="Georgia" w:hAnsi="Georgia" w:hint="cs"/>
          <w:b/>
          <w:bCs/>
          <w:sz w:val="18"/>
          <w:szCs w:val="20"/>
          <w:rtl/>
        </w:rPr>
        <w:t>.</w:t>
      </w:r>
      <w:r w:rsidRPr="00206EFF">
        <w:rPr>
          <w:rFonts w:ascii="Georgia" w:hAnsi="Georgia" w:hint="cs"/>
          <w:sz w:val="18"/>
          <w:szCs w:val="20"/>
          <w:rtl/>
        </w:rPr>
        <w:t xml:space="preserve"> </w:t>
      </w:r>
      <w:r w:rsidRPr="00206EFF">
        <w:rPr>
          <w:rFonts w:ascii="Georgia" w:hAnsi="Georgia"/>
          <w:sz w:val="18"/>
          <w:szCs w:val="20"/>
          <w:rtl/>
        </w:rPr>
        <w:t>כפי ש</w:t>
      </w:r>
      <w:r w:rsidRPr="00206EFF">
        <w:rPr>
          <w:rFonts w:ascii="Georgia" w:hAnsi="Georgia" w:hint="cs"/>
          <w:sz w:val="18"/>
          <w:szCs w:val="20"/>
          <w:rtl/>
        </w:rPr>
        <w:t>עולה</w:t>
      </w:r>
      <w:r w:rsidRPr="00206EFF">
        <w:rPr>
          <w:rFonts w:ascii="Georgia" w:hAnsi="Georgia"/>
          <w:sz w:val="18"/>
          <w:szCs w:val="20"/>
          <w:rtl/>
        </w:rPr>
        <w:t xml:space="preserve"> מלוח 3,</w:t>
      </w:r>
      <w:r w:rsidRPr="00206EFF">
        <w:rPr>
          <w:rFonts w:ascii="Georgia" w:hAnsi="Georgia"/>
          <w:b/>
          <w:bCs/>
          <w:sz w:val="18"/>
          <w:szCs w:val="20"/>
          <w:rtl/>
        </w:rPr>
        <w:t xml:space="preserve"> </w:t>
      </w:r>
      <w:r w:rsidRPr="00206EFF">
        <w:rPr>
          <w:rFonts w:ascii="Georgia" w:hAnsi="Georgia" w:hint="cs"/>
          <w:sz w:val="18"/>
          <w:szCs w:val="20"/>
          <w:rtl/>
        </w:rPr>
        <w:t>בהערכת עוצמתו של קונפליקט התפקידים משפחה-עבודה</w:t>
      </w:r>
      <w:r w:rsidRPr="00206EFF">
        <w:rPr>
          <w:rFonts w:ascii="Georgia" w:hAnsi="Georgia"/>
          <w:sz w:val="18"/>
          <w:szCs w:val="20"/>
          <w:rtl/>
        </w:rPr>
        <w:t xml:space="preserve"> לא נמצאו אפקטים עיקריים לדפוס הפרנסה או למגזר</w:t>
      </w:r>
      <w:r w:rsidRPr="00206EFF">
        <w:rPr>
          <w:rFonts w:ascii="Georgia" w:hAnsi="Georgia" w:hint="cs"/>
          <w:sz w:val="18"/>
          <w:szCs w:val="20"/>
          <w:rtl/>
        </w:rPr>
        <w:t>.</w:t>
      </w:r>
      <w:r w:rsidRPr="00206EFF">
        <w:rPr>
          <w:rFonts w:ascii="Georgia" w:hAnsi="Georgia"/>
          <w:sz w:val="18"/>
          <w:szCs w:val="20"/>
          <w:rtl/>
        </w:rPr>
        <w:t xml:space="preserve"> משמעות הממצא היא כי ללא קשר לדפוסי הפרנסה או למגזר, יש דמיון בהערכתן של נשים </w:t>
      </w:r>
      <w:r w:rsidRPr="00206EFF">
        <w:rPr>
          <w:rFonts w:ascii="Georgia" w:hAnsi="Georgia" w:hint="cs"/>
          <w:sz w:val="18"/>
          <w:szCs w:val="20"/>
          <w:rtl/>
        </w:rPr>
        <w:t>את עוצמתו של קונפליקט זה.</w:t>
      </w:r>
    </w:p>
    <w:p w14:paraId="5972B0C0" w14:textId="22ED4905" w:rsidR="00206EFF" w:rsidRPr="00206EFF" w:rsidRDefault="00206EFF" w:rsidP="0096008F">
      <w:pPr>
        <w:spacing w:after="180" w:line="280" w:lineRule="exact"/>
        <w:jc w:val="both"/>
        <w:rPr>
          <w:rFonts w:ascii="Georgia" w:hAnsi="Georgia"/>
          <w:sz w:val="18"/>
          <w:szCs w:val="20"/>
          <w:rtl/>
        </w:rPr>
      </w:pPr>
      <w:r w:rsidRPr="00206EFF">
        <w:rPr>
          <w:rFonts w:ascii="Georgia" w:hAnsi="Georgia"/>
          <w:b/>
          <w:bCs/>
          <w:sz w:val="18"/>
          <w:szCs w:val="20"/>
          <w:rtl/>
        </w:rPr>
        <w:t>אינטראקציה בין מגזר לדפוס הפרנסה</w:t>
      </w:r>
      <w:r w:rsidRPr="00206EFF">
        <w:rPr>
          <w:rFonts w:ascii="Georgia" w:hAnsi="Georgia" w:hint="cs"/>
          <w:b/>
          <w:bCs/>
          <w:sz w:val="18"/>
          <w:szCs w:val="20"/>
          <w:rtl/>
        </w:rPr>
        <w:t xml:space="preserve">. </w:t>
      </w:r>
      <w:r w:rsidRPr="00D3069E">
        <w:rPr>
          <w:rFonts w:ascii="Georgia" w:hAnsi="Georgia"/>
          <w:spacing w:val="-2"/>
          <w:sz w:val="18"/>
          <w:szCs w:val="20"/>
          <w:rtl/>
        </w:rPr>
        <w:t xml:space="preserve">נמצאה אינטראקציה מובהקת בין מגזר לדפוס </w:t>
      </w:r>
      <w:r w:rsidRPr="00D3069E">
        <w:rPr>
          <w:rFonts w:ascii="Georgia" w:hAnsi="Georgia" w:hint="cs"/>
          <w:spacing w:val="-2"/>
          <w:sz w:val="18"/>
          <w:szCs w:val="20"/>
          <w:rtl/>
        </w:rPr>
        <w:t>ה</w:t>
      </w:r>
      <w:r w:rsidRPr="00D3069E">
        <w:rPr>
          <w:rFonts w:ascii="Georgia" w:hAnsi="Georgia"/>
          <w:spacing w:val="-2"/>
          <w:sz w:val="18"/>
          <w:szCs w:val="20"/>
          <w:rtl/>
        </w:rPr>
        <w:t>פרנסה להסבר קונפליקט התפקידים עבודה-משפחה (</w:t>
      </w:r>
      <w:r w:rsidRPr="00D3069E">
        <w:rPr>
          <w:rFonts w:ascii="Georgia" w:hAnsi="Georgia"/>
          <w:spacing w:val="-2"/>
          <w:sz w:val="18"/>
          <w:szCs w:val="20"/>
        </w:rPr>
        <w:t>F=3.74, p&lt;.01</w:t>
      </w:r>
      <w:r w:rsidRPr="00D3069E">
        <w:rPr>
          <w:rFonts w:ascii="Georgia" w:hAnsi="Georgia"/>
          <w:spacing w:val="-2"/>
          <w:sz w:val="18"/>
          <w:szCs w:val="20"/>
          <w:rtl/>
        </w:rPr>
        <w:t>)</w:t>
      </w:r>
      <w:r w:rsidRPr="00D3069E">
        <w:rPr>
          <w:rFonts w:ascii="Georgia" w:hAnsi="Georgia" w:hint="cs"/>
          <w:spacing w:val="-2"/>
          <w:sz w:val="18"/>
          <w:szCs w:val="20"/>
          <w:rtl/>
        </w:rPr>
        <w:t>.</w:t>
      </w:r>
      <w:r w:rsidRPr="00D3069E">
        <w:rPr>
          <w:rFonts w:ascii="Georgia" w:hAnsi="Georgia"/>
          <w:spacing w:val="-2"/>
          <w:sz w:val="18"/>
          <w:szCs w:val="20"/>
          <w:rtl/>
        </w:rPr>
        <w:t xml:space="preserve"> משמעות הממצא היא </w:t>
      </w:r>
      <w:r w:rsidRPr="00D3069E">
        <w:rPr>
          <w:rFonts w:ascii="Georgia" w:hAnsi="Georgia"/>
          <w:spacing w:val="-2"/>
          <w:sz w:val="18"/>
          <w:szCs w:val="20"/>
          <w:rtl/>
        </w:rPr>
        <w:lastRenderedPageBreak/>
        <w:t>כי הערכת עוצמתו של קונפליקט זה תלויה במגזר ובדפוס הפרנסה. תרשים 1 מציג את מקור האינטראקציה</w:t>
      </w:r>
      <w:r w:rsidRPr="00D3069E">
        <w:rPr>
          <w:rFonts w:ascii="Georgia" w:hAnsi="Georgia" w:hint="cs"/>
          <w:spacing w:val="-2"/>
          <w:sz w:val="18"/>
          <w:szCs w:val="20"/>
          <w:rtl/>
        </w:rPr>
        <w:t>.</w:t>
      </w:r>
      <w:r w:rsidRPr="00D3069E">
        <w:rPr>
          <w:rFonts w:ascii="Georgia" w:hAnsi="Georgia"/>
          <w:spacing w:val="-2"/>
          <w:sz w:val="18"/>
          <w:szCs w:val="20"/>
          <w:rtl/>
        </w:rPr>
        <w:t xml:space="preserve"> כך</w:t>
      </w:r>
      <w:r w:rsidRPr="00D3069E">
        <w:rPr>
          <w:rFonts w:ascii="Georgia" w:hAnsi="Georgia" w:hint="cs"/>
          <w:spacing w:val="-2"/>
          <w:sz w:val="18"/>
          <w:szCs w:val="20"/>
          <w:rtl/>
        </w:rPr>
        <w:t>,</w:t>
      </w:r>
      <w:r w:rsidRPr="00D3069E">
        <w:rPr>
          <w:rFonts w:ascii="Georgia" w:hAnsi="Georgia"/>
          <w:spacing w:val="-2"/>
          <w:sz w:val="18"/>
          <w:szCs w:val="20"/>
          <w:rtl/>
        </w:rPr>
        <w:t xml:space="preserve"> </w:t>
      </w:r>
      <w:r w:rsidRPr="00D3069E">
        <w:rPr>
          <w:rFonts w:ascii="Georgia" w:hAnsi="Georgia" w:hint="cs"/>
          <w:spacing w:val="-2"/>
          <w:sz w:val="18"/>
          <w:szCs w:val="20"/>
          <w:rtl/>
        </w:rPr>
        <w:t>בקרב</w:t>
      </w:r>
      <w:r w:rsidRPr="00D3069E">
        <w:rPr>
          <w:rFonts w:ascii="Georgia" w:hAnsi="Georgia"/>
          <w:spacing w:val="-2"/>
          <w:sz w:val="18"/>
          <w:szCs w:val="20"/>
          <w:rtl/>
        </w:rPr>
        <w:t xml:space="preserve"> חרדיות המשתכרות יותר מבני זוגן </w:t>
      </w:r>
      <w:r w:rsidRPr="00D3069E">
        <w:rPr>
          <w:rFonts w:ascii="Georgia" w:hAnsi="Georgia" w:hint="cs"/>
          <w:spacing w:val="-2"/>
          <w:sz w:val="18"/>
          <w:szCs w:val="20"/>
          <w:rtl/>
        </w:rPr>
        <w:t>נמצא כי</w:t>
      </w:r>
      <w:r w:rsidRPr="00D3069E">
        <w:rPr>
          <w:rFonts w:ascii="Georgia" w:hAnsi="Georgia"/>
          <w:spacing w:val="-2"/>
          <w:sz w:val="18"/>
          <w:szCs w:val="20"/>
          <w:rtl/>
        </w:rPr>
        <w:t xml:space="preserve"> </w:t>
      </w:r>
      <w:r w:rsidRPr="00D3069E">
        <w:rPr>
          <w:rFonts w:ascii="Georgia" w:hAnsi="Georgia" w:hint="cs"/>
          <w:spacing w:val="-2"/>
          <w:sz w:val="18"/>
          <w:szCs w:val="20"/>
          <w:rtl/>
        </w:rPr>
        <w:t xml:space="preserve">הערכתן את </w:t>
      </w:r>
      <w:r w:rsidRPr="00D3069E">
        <w:rPr>
          <w:rFonts w:ascii="Georgia" w:hAnsi="Georgia"/>
          <w:spacing w:val="-2"/>
          <w:sz w:val="18"/>
          <w:szCs w:val="20"/>
          <w:rtl/>
        </w:rPr>
        <w:t>עוצמת קונפליקט התפקידים עבודה-משפחה גבוהה מזו של</w:t>
      </w:r>
      <w:r w:rsidRPr="00D3069E">
        <w:rPr>
          <w:rFonts w:ascii="Georgia" w:hAnsi="Georgia" w:hint="cs"/>
          <w:spacing w:val="-2"/>
          <w:sz w:val="18"/>
          <w:szCs w:val="20"/>
          <w:rtl/>
        </w:rPr>
        <w:t xml:space="preserve"> </w:t>
      </w:r>
      <w:r w:rsidRPr="00D3069E">
        <w:rPr>
          <w:rFonts w:ascii="Georgia" w:hAnsi="Georgia"/>
          <w:spacing w:val="-2"/>
          <w:sz w:val="18"/>
          <w:szCs w:val="20"/>
          <w:rtl/>
        </w:rPr>
        <w:t>חרדיות</w:t>
      </w:r>
      <w:r w:rsidRPr="00D3069E">
        <w:rPr>
          <w:rFonts w:ascii="Georgia" w:hAnsi="Georgia" w:hint="cs"/>
          <w:spacing w:val="-2"/>
          <w:sz w:val="18"/>
          <w:szCs w:val="20"/>
          <w:rtl/>
        </w:rPr>
        <w:t xml:space="preserve"> במשפחות המתאפיינות ב</w:t>
      </w:r>
      <w:r w:rsidRPr="00D3069E">
        <w:rPr>
          <w:rFonts w:ascii="Georgia" w:hAnsi="Georgia"/>
          <w:spacing w:val="-2"/>
          <w:sz w:val="18"/>
          <w:szCs w:val="20"/>
          <w:rtl/>
        </w:rPr>
        <w:t>דפוסי הפרנסה האחרים.</w:t>
      </w:r>
      <w:r w:rsidRPr="00D3069E">
        <w:rPr>
          <w:rFonts w:ascii="Georgia" w:hAnsi="Georgia" w:hint="cs"/>
          <w:spacing w:val="-2"/>
          <w:sz w:val="18"/>
          <w:szCs w:val="20"/>
          <w:rtl/>
        </w:rPr>
        <w:t xml:space="preserve"> לעומת זאת,</w:t>
      </w:r>
      <w:r w:rsidRPr="00D3069E">
        <w:rPr>
          <w:rFonts w:ascii="Georgia" w:hAnsi="Georgia"/>
          <w:spacing w:val="-2"/>
          <w:sz w:val="18"/>
          <w:szCs w:val="20"/>
          <w:rtl/>
        </w:rPr>
        <w:t xml:space="preserve"> </w:t>
      </w:r>
      <w:r w:rsidRPr="00D3069E">
        <w:rPr>
          <w:rFonts w:ascii="Georgia" w:hAnsi="Georgia" w:hint="cs"/>
          <w:spacing w:val="-2"/>
          <w:sz w:val="18"/>
          <w:szCs w:val="20"/>
          <w:rtl/>
        </w:rPr>
        <w:t xml:space="preserve">הערכת </w:t>
      </w:r>
      <w:r w:rsidRPr="00D3069E">
        <w:rPr>
          <w:rFonts w:ascii="Georgia" w:hAnsi="Georgia"/>
          <w:spacing w:val="-2"/>
          <w:sz w:val="18"/>
          <w:szCs w:val="20"/>
          <w:rtl/>
        </w:rPr>
        <w:t>עוצמת</w:t>
      </w:r>
      <w:r w:rsidRPr="00D3069E">
        <w:rPr>
          <w:rFonts w:ascii="Georgia" w:hAnsi="Georgia" w:hint="cs"/>
          <w:spacing w:val="-2"/>
          <w:sz w:val="18"/>
          <w:szCs w:val="20"/>
          <w:rtl/>
        </w:rPr>
        <w:t>ו של</w:t>
      </w:r>
      <w:r w:rsidRPr="00D3069E">
        <w:rPr>
          <w:rFonts w:ascii="Georgia" w:hAnsi="Georgia"/>
          <w:spacing w:val="-2"/>
          <w:sz w:val="18"/>
          <w:szCs w:val="20"/>
          <w:rtl/>
        </w:rPr>
        <w:t xml:space="preserve"> קונפליקט התפקידים עבודה-משפחה</w:t>
      </w:r>
      <w:r w:rsidRPr="00D3069E">
        <w:rPr>
          <w:rFonts w:ascii="Georgia" w:hAnsi="Georgia" w:hint="cs"/>
          <w:spacing w:val="-2"/>
          <w:sz w:val="18"/>
          <w:szCs w:val="20"/>
          <w:rtl/>
        </w:rPr>
        <w:t xml:space="preserve"> </w:t>
      </w:r>
      <w:r w:rsidRPr="00206EFF">
        <w:rPr>
          <w:rFonts w:ascii="Georgia" w:hAnsi="Georgia" w:hint="cs"/>
          <w:sz w:val="18"/>
          <w:szCs w:val="20"/>
          <w:rtl/>
        </w:rPr>
        <w:t>בקרב</w:t>
      </w:r>
      <w:r w:rsidRPr="00206EFF">
        <w:rPr>
          <w:rFonts w:ascii="Georgia" w:hAnsi="Georgia"/>
          <w:sz w:val="18"/>
          <w:szCs w:val="20"/>
          <w:rtl/>
        </w:rPr>
        <w:t xml:space="preserve"> </w:t>
      </w:r>
      <w:r w:rsidRPr="00206EFF">
        <w:rPr>
          <w:rFonts w:ascii="Georgia" w:hAnsi="Georgia" w:hint="cs"/>
          <w:sz w:val="18"/>
          <w:szCs w:val="20"/>
          <w:rtl/>
        </w:rPr>
        <w:t xml:space="preserve">נשים </w:t>
      </w:r>
      <w:r w:rsidRPr="00206EFF">
        <w:rPr>
          <w:rFonts w:ascii="Georgia" w:hAnsi="Georgia"/>
          <w:sz w:val="18"/>
          <w:szCs w:val="20"/>
          <w:rtl/>
        </w:rPr>
        <w:t xml:space="preserve">ערביות בדפוסי הפרנסה שבהם שני בני הזוג משתכרים שווה בשווה או </w:t>
      </w:r>
      <w:r w:rsidRPr="00206EFF">
        <w:rPr>
          <w:rFonts w:ascii="Georgia" w:hAnsi="Georgia" w:hint="cs"/>
          <w:sz w:val="18"/>
          <w:szCs w:val="20"/>
          <w:rtl/>
        </w:rPr>
        <w:t>ש</w:t>
      </w:r>
      <w:r w:rsidRPr="00206EFF">
        <w:rPr>
          <w:rFonts w:ascii="Georgia" w:hAnsi="Georgia"/>
          <w:sz w:val="18"/>
          <w:szCs w:val="20"/>
          <w:rtl/>
        </w:rPr>
        <w:t>הגבר משתכר יותר</w:t>
      </w:r>
      <w:r w:rsidRPr="00206EFF">
        <w:rPr>
          <w:rFonts w:ascii="Georgia" w:hAnsi="Georgia" w:hint="cs"/>
          <w:sz w:val="18"/>
          <w:szCs w:val="20"/>
          <w:rtl/>
        </w:rPr>
        <w:t>,</w:t>
      </w:r>
      <w:r w:rsidRPr="00206EFF">
        <w:rPr>
          <w:rFonts w:ascii="Georgia" w:hAnsi="Georgia"/>
          <w:sz w:val="18"/>
          <w:szCs w:val="20"/>
          <w:rtl/>
        </w:rPr>
        <w:t xml:space="preserve"> גבוהה מזו של נשים ערביות</w:t>
      </w:r>
      <w:r w:rsidRPr="00206EFF">
        <w:rPr>
          <w:rFonts w:ascii="Georgia" w:hAnsi="Georgia" w:hint="cs"/>
          <w:sz w:val="18"/>
          <w:szCs w:val="20"/>
          <w:rtl/>
        </w:rPr>
        <w:t xml:space="preserve"> המשתכרות פחות מבני זוגן</w:t>
      </w:r>
      <w:r w:rsidRPr="00206EFF">
        <w:rPr>
          <w:rFonts w:ascii="Georgia" w:hAnsi="Georgia"/>
          <w:sz w:val="18"/>
          <w:szCs w:val="20"/>
          <w:rtl/>
        </w:rPr>
        <w:t xml:space="preserve">. בקרב נשים </w:t>
      </w:r>
      <w:r w:rsidRPr="00206EFF">
        <w:rPr>
          <w:rFonts w:ascii="Georgia" w:hAnsi="Georgia" w:hint="cs"/>
          <w:sz w:val="18"/>
          <w:szCs w:val="20"/>
          <w:rtl/>
        </w:rPr>
        <w:t>ב</w:t>
      </w:r>
      <w:r w:rsidRPr="00206EFF">
        <w:rPr>
          <w:rFonts w:ascii="Georgia" w:hAnsi="Georgia"/>
          <w:sz w:val="18"/>
          <w:szCs w:val="20"/>
          <w:rtl/>
        </w:rPr>
        <w:t>מגזר היהודי הכללי</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ב</w:t>
      </w:r>
      <w:r w:rsidRPr="00206EFF">
        <w:rPr>
          <w:rFonts w:ascii="Georgia" w:hAnsi="Georgia"/>
          <w:sz w:val="18"/>
          <w:szCs w:val="20"/>
          <w:rtl/>
        </w:rPr>
        <w:t>שלושת דפוסי הפרנסה</w:t>
      </w:r>
      <w:r w:rsidRPr="00206EFF">
        <w:rPr>
          <w:rFonts w:ascii="Georgia" w:hAnsi="Georgia" w:hint="cs"/>
          <w:sz w:val="18"/>
          <w:szCs w:val="20"/>
          <w:rtl/>
        </w:rPr>
        <w:t>, נמצא דמיון</w:t>
      </w:r>
      <w:r w:rsidRPr="00206EFF">
        <w:rPr>
          <w:rFonts w:ascii="Georgia" w:hAnsi="Georgia"/>
          <w:sz w:val="18"/>
          <w:szCs w:val="20"/>
          <w:rtl/>
        </w:rPr>
        <w:t xml:space="preserve"> בהערכת </w:t>
      </w:r>
      <w:r w:rsidRPr="00206EFF">
        <w:rPr>
          <w:rFonts w:ascii="Georgia" w:hAnsi="Georgia" w:hint="cs"/>
          <w:sz w:val="18"/>
          <w:szCs w:val="20"/>
          <w:rtl/>
        </w:rPr>
        <w:t xml:space="preserve">עוצמתו של </w:t>
      </w:r>
      <w:r w:rsidR="0096008F">
        <w:rPr>
          <w:rFonts w:ascii="Georgia" w:hAnsi="Georgia" w:hint="cs"/>
          <w:sz w:val="18"/>
          <w:szCs w:val="20"/>
          <w:rtl/>
        </w:rPr>
        <w:t>ה</w:t>
      </w:r>
      <w:r w:rsidRPr="00206EFF">
        <w:rPr>
          <w:rFonts w:ascii="Georgia" w:hAnsi="Georgia"/>
          <w:sz w:val="18"/>
          <w:szCs w:val="20"/>
          <w:rtl/>
        </w:rPr>
        <w:t>קונפליקט.</w:t>
      </w:r>
    </w:p>
    <w:p w14:paraId="24459ECE" w14:textId="2C2F5146" w:rsidR="006079E4" w:rsidRPr="00732DED" w:rsidRDefault="006079E4" w:rsidP="001262E2">
      <w:pPr>
        <w:pStyle w:val="tab-name"/>
        <w:spacing w:before="300" w:line="260" w:lineRule="exact"/>
        <w:ind w:right="0"/>
        <w:rPr>
          <w:rFonts w:cs="Guttman Aharoni"/>
          <w:color w:val="BA2A16"/>
          <w:sz w:val="20"/>
          <w:szCs w:val="20"/>
          <w:rtl/>
        </w:rPr>
      </w:pPr>
      <w:r>
        <w:rPr>
          <w:rFonts w:cs="Guttman Aharoni" w:hint="cs"/>
          <w:color w:val="BA2A16"/>
          <w:sz w:val="20"/>
          <w:szCs w:val="20"/>
          <w:rtl/>
        </w:rPr>
        <w:t>תרשים 1</w:t>
      </w:r>
      <w:r w:rsidRPr="00732DED">
        <w:rPr>
          <w:rFonts w:cs="Guttman Aharoni"/>
          <w:color w:val="BA2A16"/>
          <w:sz w:val="20"/>
          <w:szCs w:val="20"/>
          <w:rtl/>
        </w:rPr>
        <w:t xml:space="preserve">: </w:t>
      </w:r>
      <w:r w:rsidR="00CC515C" w:rsidRPr="00E64DD1">
        <w:rPr>
          <w:rFonts w:cs="Guttman Aharoni" w:hint="eastAsia"/>
          <w:color w:val="BA2A16"/>
          <w:sz w:val="20"/>
          <w:szCs w:val="20"/>
          <w:rtl/>
        </w:rPr>
        <w:t>אינטראקציה</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בין</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מגזר</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לדפוס</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הפרנסה</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בהערכת</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קונפליקט</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התפקידים</w:t>
      </w:r>
      <w:r w:rsidR="00CC515C" w:rsidRPr="00E64DD1">
        <w:rPr>
          <w:rFonts w:cs="Guttman Aharoni"/>
          <w:color w:val="BA2A16"/>
          <w:sz w:val="20"/>
          <w:szCs w:val="20"/>
          <w:rtl/>
        </w:rPr>
        <w:t xml:space="preserve"> </w:t>
      </w:r>
      <w:r w:rsidR="00CC515C" w:rsidRPr="00E64DD1">
        <w:rPr>
          <w:rFonts w:cs="Guttman Aharoni" w:hint="eastAsia"/>
          <w:color w:val="BA2A16"/>
          <w:sz w:val="20"/>
          <w:szCs w:val="20"/>
          <w:rtl/>
        </w:rPr>
        <w:t>עבודה</w:t>
      </w:r>
      <w:r w:rsidR="00CC515C" w:rsidRPr="00E64DD1">
        <w:rPr>
          <w:rFonts w:cs="Guttman Aharoni"/>
          <w:color w:val="BA2A16"/>
          <w:sz w:val="20"/>
          <w:szCs w:val="20"/>
          <w:rtl/>
        </w:rPr>
        <w:t>-משפחה</w:t>
      </w:r>
      <w:r w:rsidRPr="00732DED">
        <w:rPr>
          <w:rFonts w:cs="Guttman Aharoni"/>
          <w:color w:val="BA2A16"/>
          <w:sz w:val="20"/>
          <w:szCs w:val="20"/>
          <w:rtl/>
        </w:rPr>
        <w:t xml:space="preserve"> </w:t>
      </w:r>
    </w:p>
    <w:p w14:paraId="1FF39A02" w14:textId="78856319" w:rsidR="00206EFF" w:rsidRPr="006079E4" w:rsidRDefault="004A6A47" w:rsidP="006079E4">
      <w:pPr>
        <w:spacing w:after="180" w:line="240" w:lineRule="atLeast"/>
        <w:jc w:val="center"/>
        <w:rPr>
          <w:rFonts w:ascii="Georgia" w:hAnsi="Georgia"/>
          <w:sz w:val="18"/>
          <w:szCs w:val="20"/>
          <w:rtl/>
        </w:rPr>
      </w:pPr>
      <w:r>
        <w:rPr>
          <w:rFonts w:ascii="Georgia" w:hAnsi="Georgia"/>
          <w:noProof/>
          <w:sz w:val="18"/>
          <w:szCs w:val="20"/>
        </w:rPr>
        <w:drawing>
          <wp:inline distT="0" distB="0" distL="0" distR="0" wp14:anchorId="1FAD0D7E" wp14:editId="2BDA80A1">
            <wp:extent cx="4095750" cy="2857500"/>
            <wp:effectExtent l="0" t="0" r="0" b="0"/>
            <wp:docPr id="4" name="תמונה 1" descr="kuli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ik-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0" cy="2857500"/>
                    </a:xfrm>
                    <a:prstGeom prst="rect">
                      <a:avLst/>
                    </a:prstGeom>
                    <a:noFill/>
                    <a:ln>
                      <a:noFill/>
                    </a:ln>
                  </pic:spPr>
                </pic:pic>
              </a:graphicData>
            </a:graphic>
          </wp:inline>
        </w:drawing>
      </w:r>
    </w:p>
    <w:p w14:paraId="5F67F38D" w14:textId="77777777" w:rsidR="00206EFF" w:rsidRPr="00206EFF" w:rsidRDefault="00206EFF" w:rsidP="00206EFF">
      <w:pPr>
        <w:spacing w:after="180" w:line="280" w:lineRule="exact"/>
        <w:rPr>
          <w:rFonts w:ascii="Georgia" w:hAnsi="Georgia"/>
          <w:b/>
          <w:bCs/>
          <w:sz w:val="18"/>
          <w:szCs w:val="20"/>
          <w:rtl/>
        </w:rPr>
      </w:pPr>
    </w:p>
    <w:p w14:paraId="31F7443C" w14:textId="7622B3A4"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ההיבט האפקטיבי</w:t>
      </w:r>
      <w:r w:rsidRPr="003F2B2A">
        <w:rPr>
          <w:rFonts w:cs="Guttman Aharoni" w:hint="cs"/>
          <w:color w:val="BA2A16"/>
          <w:rtl/>
        </w:rPr>
        <w:t>:</w:t>
      </w:r>
      <w:r w:rsidRPr="003F2B2A">
        <w:rPr>
          <w:rFonts w:cs="Guttman Aharoni"/>
          <w:color w:val="BA2A16"/>
          <w:rtl/>
        </w:rPr>
        <w:t xml:space="preserve"> שביעות רצון מהנישואין</w:t>
      </w:r>
      <w:r w:rsidRPr="003F2B2A">
        <w:rPr>
          <w:rFonts w:cs="Guttman Aharoni" w:hint="cs"/>
          <w:color w:val="BA2A16"/>
          <w:rtl/>
        </w:rPr>
        <w:t xml:space="preserve"> </w:t>
      </w:r>
    </w:p>
    <w:p w14:paraId="76018DBB" w14:textId="1DBC9427" w:rsidR="00206EFF" w:rsidRPr="006977FA" w:rsidRDefault="00206EFF" w:rsidP="006977FA">
      <w:pPr>
        <w:keepNext/>
        <w:keepLines/>
        <w:spacing w:before="120" w:line="280" w:lineRule="exact"/>
        <w:jc w:val="both"/>
        <w:outlineLvl w:val="3"/>
        <w:rPr>
          <w:b/>
          <w:bCs/>
          <w:color w:val="BA2A16"/>
          <w:sz w:val="20"/>
          <w:szCs w:val="22"/>
          <w:rtl/>
        </w:rPr>
      </w:pPr>
      <w:r w:rsidRPr="006977FA">
        <w:rPr>
          <w:b/>
          <w:bCs/>
          <w:color w:val="BA2A16"/>
          <w:sz w:val="20"/>
          <w:szCs w:val="22"/>
          <w:rtl/>
        </w:rPr>
        <w:t xml:space="preserve">אפקטים עיקריים (מגזר ודפוס </w:t>
      </w:r>
      <w:r w:rsidRPr="006977FA">
        <w:rPr>
          <w:rFonts w:hint="cs"/>
          <w:b/>
          <w:bCs/>
          <w:color w:val="BA2A16"/>
          <w:sz w:val="20"/>
          <w:szCs w:val="22"/>
          <w:rtl/>
        </w:rPr>
        <w:t>ה</w:t>
      </w:r>
      <w:r w:rsidRPr="006977FA">
        <w:rPr>
          <w:b/>
          <w:bCs/>
          <w:color w:val="BA2A16"/>
          <w:sz w:val="20"/>
          <w:szCs w:val="22"/>
          <w:rtl/>
        </w:rPr>
        <w:t xml:space="preserve">פרנסה) </w:t>
      </w:r>
    </w:p>
    <w:p w14:paraId="34A73A44"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מגזר</w:t>
      </w:r>
      <w:r w:rsidRPr="00206EFF">
        <w:rPr>
          <w:rFonts w:ascii="Georgia" w:hAnsi="Georgia" w:hint="cs"/>
          <w:b/>
          <w:bCs/>
          <w:sz w:val="18"/>
          <w:szCs w:val="20"/>
          <w:rtl/>
        </w:rPr>
        <w:t>.</w:t>
      </w:r>
      <w:r w:rsidRPr="00206EFF">
        <w:rPr>
          <w:rFonts w:ascii="Georgia" w:hAnsi="Georgia"/>
          <w:b/>
          <w:bCs/>
          <w:sz w:val="18"/>
          <w:szCs w:val="20"/>
          <w:rtl/>
        </w:rPr>
        <w:t xml:space="preserve"> </w:t>
      </w:r>
      <w:r w:rsidRPr="00206EFF">
        <w:rPr>
          <w:rFonts w:ascii="Georgia" w:hAnsi="Georgia"/>
          <w:sz w:val="18"/>
          <w:szCs w:val="20"/>
          <w:rtl/>
        </w:rPr>
        <w:t>נמצא אפקט עיקרי למגזר</w:t>
      </w:r>
      <w:r w:rsidRPr="00206EFF">
        <w:rPr>
          <w:rFonts w:ascii="Georgia" w:hAnsi="Georgia" w:hint="cs"/>
          <w:sz w:val="18"/>
          <w:szCs w:val="20"/>
          <w:rtl/>
        </w:rPr>
        <w:t>.</w:t>
      </w:r>
      <w:r w:rsidRPr="00206EFF">
        <w:rPr>
          <w:rFonts w:ascii="Georgia" w:hAnsi="Georgia"/>
          <w:sz w:val="18"/>
          <w:szCs w:val="20"/>
          <w:rtl/>
        </w:rPr>
        <w:t xml:space="preserve"> כך</w:t>
      </w:r>
      <w:r w:rsidRPr="00206EFF">
        <w:rPr>
          <w:rFonts w:ascii="Georgia" w:hAnsi="Georgia" w:hint="cs"/>
          <w:sz w:val="18"/>
          <w:szCs w:val="20"/>
          <w:rtl/>
        </w:rPr>
        <w:t>,</w:t>
      </w:r>
      <w:r w:rsidRPr="00206EFF">
        <w:rPr>
          <w:rFonts w:ascii="Georgia" w:hAnsi="Georgia"/>
          <w:sz w:val="18"/>
          <w:szCs w:val="20"/>
          <w:rtl/>
        </w:rPr>
        <w:t xml:space="preserve"> שביעות הרצון הגבוהה ביותר נמצאה בקרב חרדיות, והנמוכה ביותר נמצאה בקרב נשים ערביות (</w:t>
      </w:r>
      <w:r w:rsidRPr="00206EFF">
        <w:rPr>
          <w:rFonts w:ascii="Georgia" w:hAnsi="Georgia"/>
          <w:sz w:val="18"/>
          <w:szCs w:val="20"/>
        </w:rPr>
        <w:t>F=23.39, p&lt;.001</w:t>
      </w:r>
      <w:r w:rsidRPr="00206EFF">
        <w:rPr>
          <w:rFonts w:ascii="Georgia" w:hAnsi="Georgia"/>
          <w:sz w:val="18"/>
          <w:szCs w:val="20"/>
          <w:rtl/>
        </w:rPr>
        <w:t xml:space="preserve">). </w:t>
      </w:r>
    </w:p>
    <w:p w14:paraId="0E731BF2"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t xml:space="preserve">דפוס </w:t>
      </w:r>
      <w:r w:rsidRPr="00206EFF">
        <w:rPr>
          <w:rFonts w:ascii="Georgia" w:hAnsi="Georgia" w:hint="cs"/>
          <w:b/>
          <w:bCs/>
          <w:sz w:val="18"/>
          <w:szCs w:val="20"/>
          <w:rtl/>
        </w:rPr>
        <w:t>ה</w:t>
      </w:r>
      <w:r w:rsidRPr="00206EFF">
        <w:rPr>
          <w:rFonts w:ascii="Georgia" w:hAnsi="Georgia"/>
          <w:b/>
          <w:bCs/>
          <w:sz w:val="18"/>
          <w:szCs w:val="20"/>
          <w:rtl/>
        </w:rPr>
        <w:t>פרנסה</w:t>
      </w:r>
      <w:r w:rsidRPr="00206EFF">
        <w:rPr>
          <w:rFonts w:ascii="Georgia" w:hAnsi="Georgia" w:hint="cs"/>
          <w:b/>
          <w:bCs/>
          <w:sz w:val="18"/>
          <w:szCs w:val="20"/>
          <w:rtl/>
        </w:rPr>
        <w:t>.</w:t>
      </w:r>
      <w:r w:rsidRPr="00206EFF">
        <w:rPr>
          <w:rFonts w:ascii="Georgia" w:hAnsi="Georgia" w:hint="cs"/>
          <w:sz w:val="18"/>
          <w:szCs w:val="20"/>
          <w:rtl/>
        </w:rPr>
        <w:t xml:space="preserve"> </w:t>
      </w:r>
      <w:r w:rsidRPr="00206EFF">
        <w:rPr>
          <w:rFonts w:ascii="Georgia" w:hAnsi="Georgia"/>
          <w:sz w:val="18"/>
          <w:szCs w:val="20"/>
          <w:rtl/>
        </w:rPr>
        <w:t>לא נמצא אפקט עיקרי לדפוס הפרנסה</w:t>
      </w:r>
      <w:r w:rsidRPr="00206EFF">
        <w:rPr>
          <w:rFonts w:ascii="Georgia" w:hAnsi="Georgia" w:hint="cs"/>
          <w:sz w:val="18"/>
          <w:szCs w:val="20"/>
          <w:rtl/>
        </w:rPr>
        <w:t>.</w:t>
      </w:r>
    </w:p>
    <w:p w14:paraId="7103D333"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b/>
          <w:bCs/>
          <w:sz w:val="18"/>
          <w:szCs w:val="20"/>
          <w:rtl/>
        </w:rPr>
        <w:lastRenderedPageBreak/>
        <w:t>אינטראקציה בין מגזר לדפוס הפרנסה</w:t>
      </w:r>
      <w:r w:rsidRPr="00206EFF">
        <w:rPr>
          <w:rFonts w:ascii="Georgia" w:hAnsi="Georgia" w:hint="cs"/>
          <w:b/>
          <w:bCs/>
          <w:sz w:val="18"/>
          <w:szCs w:val="20"/>
          <w:rtl/>
        </w:rPr>
        <w:t>.</w:t>
      </w:r>
      <w:r w:rsidRPr="00206EFF">
        <w:rPr>
          <w:rFonts w:ascii="Georgia" w:hAnsi="Georgia" w:hint="cs"/>
          <w:color w:val="000000"/>
          <w:sz w:val="18"/>
          <w:szCs w:val="20"/>
          <w:rtl/>
        </w:rPr>
        <w:t xml:space="preserve"> </w:t>
      </w:r>
      <w:r w:rsidRPr="00206EFF">
        <w:rPr>
          <w:rFonts w:ascii="Georgia" w:hAnsi="Georgia"/>
          <w:sz w:val="18"/>
          <w:szCs w:val="20"/>
          <w:rtl/>
        </w:rPr>
        <w:t>לא נמצאה אינטראקציה בין דפוס הפרנסה למגזר</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ו</w:t>
      </w:r>
      <w:r w:rsidRPr="00206EFF">
        <w:rPr>
          <w:rFonts w:ascii="Georgia" w:hAnsi="Georgia"/>
          <w:sz w:val="18"/>
          <w:szCs w:val="20"/>
          <w:rtl/>
        </w:rPr>
        <w:t>כך</w:t>
      </w:r>
      <w:r w:rsidRPr="00206EFF">
        <w:rPr>
          <w:rFonts w:ascii="Georgia" w:hAnsi="Georgia" w:hint="cs"/>
          <w:sz w:val="18"/>
          <w:szCs w:val="20"/>
          <w:rtl/>
        </w:rPr>
        <w:t xml:space="preserve"> ההבדלים ברמת שביעות הרצון מהנישואין על פי דפוסי פרנסה דומים בכל המגזרים.</w:t>
      </w:r>
      <w:r w:rsidRPr="00206EFF">
        <w:rPr>
          <w:rFonts w:ascii="Georgia" w:hAnsi="Georgia"/>
          <w:sz w:val="18"/>
          <w:szCs w:val="20"/>
          <w:rtl/>
        </w:rPr>
        <w:t xml:space="preserve"> </w:t>
      </w:r>
    </w:p>
    <w:p w14:paraId="3ACA45E3" w14:textId="77777777" w:rsidR="00206EFF" w:rsidRPr="00206EFF" w:rsidRDefault="00206EFF" w:rsidP="00206EFF">
      <w:pPr>
        <w:spacing w:after="180" w:line="280" w:lineRule="exact"/>
        <w:rPr>
          <w:rFonts w:ascii="Georgia" w:hAnsi="Georgia"/>
          <w:b/>
          <w:bCs/>
          <w:sz w:val="18"/>
          <w:szCs w:val="20"/>
          <w:rtl/>
        </w:rPr>
      </w:pPr>
    </w:p>
    <w:p w14:paraId="7CE7E0C4" w14:textId="668C4B4C" w:rsidR="00206EFF" w:rsidRPr="006977FA" w:rsidRDefault="00206EFF" w:rsidP="006977FA">
      <w:pPr>
        <w:keepNext/>
        <w:keepLines/>
        <w:spacing w:line="280" w:lineRule="exact"/>
        <w:jc w:val="both"/>
        <w:outlineLvl w:val="3"/>
        <w:rPr>
          <w:b/>
          <w:bCs/>
          <w:color w:val="BA2A16"/>
          <w:sz w:val="20"/>
          <w:szCs w:val="22"/>
          <w:rtl/>
        </w:rPr>
      </w:pPr>
      <w:r w:rsidRPr="006977FA">
        <w:rPr>
          <w:rFonts w:hint="cs"/>
          <w:b/>
          <w:bCs/>
          <w:color w:val="BA2A16"/>
          <w:sz w:val="20"/>
          <w:szCs w:val="22"/>
          <w:rtl/>
        </w:rPr>
        <w:t xml:space="preserve">משתני הרקע </w:t>
      </w:r>
    </w:p>
    <w:p w14:paraId="66A6AE1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אשר למשתני הרקע שנבדקו כמשתני בקרה, נמצא</w:t>
      </w:r>
      <w:r w:rsidRPr="00206EFF">
        <w:rPr>
          <w:rFonts w:ascii="Georgia" w:hAnsi="Georgia"/>
          <w:sz w:val="18"/>
          <w:szCs w:val="20"/>
          <w:rtl/>
        </w:rPr>
        <w:t xml:space="preserve"> כי משך הנישואין קשור לקונפליקט התפקידים עבודה-משפחה (</w:t>
      </w:r>
      <w:bookmarkStart w:id="11" w:name="_Hlk145067229"/>
      <w:r w:rsidRPr="00206EFF">
        <w:rPr>
          <w:rFonts w:ascii="Georgia" w:hAnsi="Georgia"/>
          <w:sz w:val="18"/>
          <w:szCs w:val="20"/>
        </w:rPr>
        <w:t>b=-0.01, p&lt;.05</w:t>
      </w:r>
      <w:r w:rsidRPr="00206EFF">
        <w:rPr>
          <w:rFonts w:ascii="Georgia" w:hAnsi="Georgia"/>
          <w:sz w:val="18"/>
          <w:szCs w:val="20"/>
          <w:rtl/>
        </w:rPr>
        <w:t>)</w:t>
      </w:r>
      <w:bookmarkEnd w:id="11"/>
      <w:r w:rsidRPr="00206EFF">
        <w:rPr>
          <w:rFonts w:ascii="Georgia" w:hAnsi="Georgia"/>
          <w:sz w:val="18"/>
          <w:szCs w:val="20"/>
          <w:rtl/>
        </w:rPr>
        <w:t xml:space="preserve"> ומשפחה-עבודה (</w:t>
      </w:r>
      <w:r w:rsidRPr="00206EFF">
        <w:rPr>
          <w:rFonts w:ascii="Georgia" w:hAnsi="Georgia"/>
          <w:sz w:val="18"/>
          <w:szCs w:val="20"/>
        </w:rPr>
        <w:t>b=-0.01, p&lt;.05</w:t>
      </w:r>
      <w:r w:rsidRPr="00206EFF">
        <w:rPr>
          <w:rFonts w:ascii="Georgia" w:hAnsi="Georgia"/>
          <w:sz w:val="18"/>
          <w:szCs w:val="20"/>
          <w:rtl/>
        </w:rPr>
        <w:t>)</w:t>
      </w:r>
      <w:r w:rsidRPr="00206EFF">
        <w:rPr>
          <w:rFonts w:ascii="Georgia" w:hAnsi="Georgia" w:hint="cs"/>
          <w:sz w:val="18"/>
          <w:szCs w:val="20"/>
          <w:rtl/>
        </w:rPr>
        <w:t>.</w:t>
      </w:r>
      <w:r w:rsidRPr="00206EFF">
        <w:rPr>
          <w:rFonts w:ascii="Georgia" w:hAnsi="Georgia"/>
          <w:sz w:val="18"/>
          <w:szCs w:val="20"/>
          <w:rtl/>
        </w:rPr>
        <w:t xml:space="preserve"> ככל שמשך הנישואין ארוך יותר, </w:t>
      </w:r>
      <w:r w:rsidRPr="00206EFF">
        <w:rPr>
          <w:rFonts w:ascii="Georgia" w:hAnsi="Georgia" w:hint="cs"/>
          <w:sz w:val="18"/>
          <w:szCs w:val="20"/>
          <w:rtl/>
        </w:rPr>
        <w:t xml:space="preserve">כך </w:t>
      </w:r>
      <w:r w:rsidRPr="00206EFF">
        <w:rPr>
          <w:rFonts w:ascii="Georgia" w:hAnsi="Georgia"/>
          <w:sz w:val="18"/>
          <w:szCs w:val="20"/>
          <w:rtl/>
        </w:rPr>
        <w:t>הערכת עוצמת</w:t>
      </w:r>
      <w:r w:rsidRPr="00206EFF">
        <w:rPr>
          <w:rFonts w:ascii="Georgia" w:hAnsi="Georgia" w:hint="cs"/>
          <w:sz w:val="18"/>
          <w:szCs w:val="20"/>
          <w:rtl/>
        </w:rPr>
        <w:t>ם של</w:t>
      </w:r>
      <w:r w:rsidRPr="00206EFF">
        <w:rPr>
          <w:rFonts w:ascii="Georgia" w:hAnsi="Georgia"/>
          <w:sz w:val="18"/>
          <w:szCs w:val="20"/>
          <w:rtl/>
        </w:rPr>
        <w:t xml:space="preserve"> שני ההיבטים של</w:t>
      </w:r>
      <w:r w:rsidRPr="00206EFF">
        <w:rPr>
          <w:rFonts w:ascii="Georgia" w:hAnsi="Georgia" w:hint="cs"/>
          <w:sz w:val="18"/>
          <w:szCs w:val="20"/>
          <w:rtl/>
        </w:rPr>
        <w:t xml:space="preserve"> </w:t>
      </w:r>
      <w:r w:rsidRPr="00206EFF">
        <w:rPr>
          <w:rFonts w:ascii="Georgia" w:hAnsi="Georgia"/>
          <w:sz w:val="18"/>
          <w:szCs w:val="20"/>
          <w:rtl/>
        </w:rPr>
        <w:t xml:space="preserve">קונפליקט </w:t>
      </w:r>
      <w:r w:rsidRPr="00206EFF">
        <w:rPr>
          <w:rFonts w:ascii="Georgia" w:hAnsi="Georgia" w:hint="cs"/>
          <w:sz w:val="18"/>
          <w:szCs w:val="20"/>
          <w:rtl/>
        </w:rPr>
        <w:t>זה</w:t>
      </w:r>
      <w:r w:rsidRPr="00206EFF">
        <w:rPr>
          <w:rFonts w:ascii="Georgia" w:hAnsi="Georgia"/>
          <w:sz w:val="18"/>
          <w:szCs w:val="20"/>
          <w:rtl/>
        </w:rPr>
        <w:t xml:space="preserve"> נמוכה יותר, אולם לא נמצא קשר בין המצב הכלכלי לבין שני ההיבטים של קונפליקט התפקידים</w:t>
      </w:r>
      <w:r w:rsidRPr="00206EFF">
        <w:rPr>
          <w:rFonts w:ascii="Georgia" w:hAnsi="Georgia" w:hint="cs"/>
          <w:sz w:val="18"/>
          <w:szCs w:val="20"/>
          <w:rtl/>
        </w:rPr>
        <w:t xml:space="preserve"> (</w:t>
      </w:r>
      <w:r w:rsidRPr="00206EFF">
        <w:rPr>
          <w:rFonts w:ascii="Georgia" w:hAnsi="Georgia"/>
          <w:sz w:val="18"/>
          <w:szCs w:val="20"/>
        </w:rPr>
        <w:t>b=0.28, p&lt;.001</w:t>
      </w:r>
      <w:r w:rsidRPr="00206EFF">
        <w:rPr>
          <w:rFonts w:ascii="Georgia" w:eastAsia="Calibri" w:hAnsi="Georgia" w:hint="cs"/>
          <w:sz w:val="18"/>
          <w:szCs w:val="20"/>
          <w:rtl/>
        </w:rPr>
        <w:t>).</w:t>
      </w:r>
    </w:p>
    <w:p w14:paraId="5F1F10C9" w14:textId="77777777" w:rsidR="00206EFF" w:rsidRPr="009A443E" w:rsidRDefault="00206EFF" w:rsidP="009A443E">
      <w:pPr>
        <w:pStyle w:val="tab-name"/>
        <w:spacing w:before="300" w:line="260" w:lineRule="exact"/>
        <w:ind w:right="0"/>
        <w:rPr>
          <w:rFonts w:cs="Guttman Aharoni"/>
          <w:color w:val="BA2A16"/>
          <w:sz w:val="20"/>
          <w:szCs w:val="20"/>
          <w:rtl/>
        </w:rPr>
      </w:pPr>
      <w:r w:rsidRPr="009A443E">
        <w:rPr>
          <w:rFonts w:cs="Guttman Aharoni"/>
          <w:color w:val="BA2A16"/>
          <w:sz w:val="20"/>
          <w:szCs w:val="20"/>
          <w:rtl/>
        </w:rPr>
        <w:t>לוח 3: ניתוח</w:t>
      </w:r>
      <w:r w:rsidRPr="009A443E">
        <w:rPr>
          <w:rFonts w:cs="Guttman Aharoni"/>
          <w:color w:val="BA2A16"/>
          <w:sz w:val="20"/>
          <w:szCs w:val="20"/>
        </w:rPr>
        <w:t xml:space="preserve">ANCOVA </w:t>
      </w:r>
      <w:r w:rsidRPr="009A443E">
        <w:rPr>
          <w:rFonts w:cs="Guttman Aharoni"/>
          <w:color w:val="BA2A16"/>
          <w:sz w:val="20"/>
          <w:szCs w:val="20"/>
          <w:rtl/>
        </w:rPr>
        <w:t xml:space="preserve"> דו</w:t>
      </w:r>
      <w:r w:rsidRPr="00E64DD1">
        <w:rPr>
          <w:rFonts w:ascii="David" w:hAnsi="David" w:cs="David"/>
          <w:color w:val="BA2A16"/>
          <w:sz w:val="20"/>
          <w:szCs w:val="20"/>
          <w:rtl/>
        </w:rPr>
        <w:t>-</w:t>
      </w:r>
      <w:r w:rsidRPr="009A443E">
        <w:rPr>
          <w:rFonts w:cs="Guttman Aharoni"/>
          <w:color w:val="BA2A16"/>
          <w:sz w:val="20"/>
          <w:szCs w:val="20"/>
          <w:rtl/>
        </w:rPr>
        <w:t>כיווני של קונפליקט תפק</w:t>
      </w:r>
      <w:r w:rsidRPr="009A443E">
        <w:rPr>
          <w:rFonts w:cs="Guttman Aharoni" w:hint="cs"/>
          <w:color w:val="BA2A16"/>
          <w:sz w:val="20"/>
          <w:szCs w:val="20"/>
          <w:rtl/>
        </w:rPr>
        <w:t>י</w:t>
      </w:r>
      <w:r w:rsidRPr="009A443E">
        <w:rPr>
          <w:rFonts w:cs="Guttman Aharoni"/>
          <w:color w:val="BA2A16"/>
          <w:sz w:val="20"/>
          <w:szCs w:val="20"/>
          <w:rtl/>
        </w:rPr>
        <w:t>דים ושביעות רצון מהנישואין</w:t>
      </w:r>
      <w:r w:rsidRPr="009A443E">
        <w:rPr>
          <w:rFonts w:cs="Guttman Aharoni" w:hint="cs"/>
          <w:color w:val="BA2A16"/>
          <w:sz w:val="20"/>
          <w:szCs w:val="20"/>
          <w:rtl/>
        </w:rPr>
        <w:t>,</w:t>
      </w:r>
      <w:r w:rsidRPr="009A443E">
        <w:rPr>
          <w:rFonts w:cs="Guttman Aharoni"/>
          <w:color w:val="BA2A16"/>
          <w:sz w:val="20"/>
          <w:szCs w:val="20"/>
          <w:rtl/>
        </w:rPr>
        <w:t xml:space="preserve"> לפי מגזר ודפוסי פרנסה</w:t>
      </w:r>
      <w:r w:rsidRPr="009A443E">
        <w:rPr>
          <w:rFonts w:cs="Guttman Aharoni"/>
          <w:color w:val="BA2A16"/>
          <w:sz w:val="20"/>
          <w:szCs w:val="20"/>
        </w:rPr>
        <w:t xml:space="preserve"> </w:t>
      </w:r>
    </w:p>
    <w:tbl>
      <w:tblPr>
        <w:bidiVisual/>
        <w:tblW w:w="6464" w:type="dxa"/>
        <w:jc w:val="center"/>
        <w:tblCellMar>
          <w:left w:w="57" w:type="dxa"/>
          <w:right w:w="57" w:type="dxa"/>
        </w:tblCellMar>
        <w:tblLook w:val="04A0" w:firstRow="1" w:lastRow="0" w:firstColumn="1" w:lastColumn="0" w:noHBand="0" w:noVBand="1"/>
      </w:tblPr>
      <w:tblGrid>
        <w:gridCol w:w="1967"/>
        <w:gridCol w:w="822"/>
        <w:gridCol w:w="796"/>
        <w:gridCol w:w="410"/>
        <w:gridCol w:w="796"/>
        <w:gridCol w:w="410"/>
        <w:gridCol w:w="853"/>
        <w:gridCol w:w="410"/>
      </w:tblGrid>
      <w:tr w:rsidR="009A443E" w:rsidRPr="009A443E" w14:paraId="53337867" w14:textId="77777777" w:rsidTr="009A443E">
        <w:trPr>
          <w:cantSplit/>
          <w:tblHeader/>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5D3D9CB" w14:textId="60CB2901" w:rsidR="00206EFF" w:rsidRPr="009A443E" w:rsidRDefault="00206EFF" w:rsidP="009A443E">
            <w:pPr>
              <w:spacing w:before="60" w:after="60" w:line="220" w:lineRule="exact"/>
              <w:rPr>
                <w:rFonts w:ascii="Georgia" w:eastAsia="Calibri" w:hAnsi="Georgia"/>
                <w:b/>
                <w:bCs/>
                <w:sz w:val="16"/>
                <w:szCs w:val="18"/>
              </w:rPr>
            </w:pPr>
            <w:r w:rsidRPr="009A443E">
              <w:rPr>
                <w:rFonts w:ascii="Georgia" w:eastAsia="Calibri" w:hAnsi="Georgia"/>
                <w:b/>
                <w:bCs/>
                <w:sz w:val="16"/>
                <w:szCs w:val="18"/>
                <w:rtl/>
              </w:rPr>
              <w:t>משתני המחקר</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B57145D" w14:textId="58CE42C4" w:rsidR="00206EFF" w:rsidRPr="009A443E" w:rsidRDefault="00206EFF" w:rsidP="009A443E">
            <w:pPr>
              <w:spacing w:before="60" w:after="60" w:line="220" w:lineRule="exact"/>
              <w:rPr>
                <w:rFonts w:ascii="Georgia" w:eastAsia="Calibri" w:hAnsi="Georgia"/>
                <w:b/>
                <w:bCs/>
                <w:sz w:val="16"/>
                <w:szCs w:val="18"/>
                <w:rtl/>
              </w:rPr>
            </w:pPr>
            <w:r w:rsidRPr="009A443E">
              <w:rPr>
                <w:rFonts w:ascii="Georgia" w:eastAsia="Calibri" w:hAnsi="Georgia" w:hint="cs"/>
                <w:b/>
                <w:bCs/>
                <w:sz w:val="16"/>
                <w:szCs w:val="18"/>
                <w:rtl/>
              </w:rPr>
              <w:t xml:space="preserve">מספר </w:t>
            </w:r>
            <w:r w:rsidR="009A443E">
              <w:rPr>
                <w:rFonts w:ascii="Georgia" w:eastAsia="Calibri" w:hAnsi="Georgia"/>
                <w:b/>
                <w:bCs/>
                <w:sz w:val="16"/>
                <w:szCs w:val="18"/>
                <w:rtl/>
              </w:rPr>
              <w:br/>
            </w:r>
            <w:r w:rsidRPr="009A443E">
              <w:rPr>
                <w:rFonts w:ascii="Georgia" w:eastAsia="Calibri" w:hAnsi="Georgia" w:hint="cs"/>
                <w:b/>
                <w:bCs/>
                <w:sz w:val="16"/>
                <w:szCs w:val="18"/>
                <w:rtl/>
              </w:rPr>
              <w:t>משתתפות</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6B528E7" w14:textId="1C57C344" w:rsidR="00206EFF" w:rsidRPr="009A443E" w:rsidRDefault="00206EFF" w:rsidP="009A443E">
            <w:pPr>
              <w:spacing w:before="60" w:after="60" w:line="220" w:lineRule="exact"/>
              <w:rPr>
                <w:rFonts w:ascii="Georgia" w:eastAsia="Calibri" w:hAnsi="Georgia"/>
                <w:b/>
                <w:bCs/>
                <w:sz w:val="16"/>
                <w:szCs w:val="18"/>
              </w:rPr>
            </w:pPr>
            <w:r w:rsidRPr="009A443E">
              <w:rPr>
                <w:rFonts w:ascii="Georgia" w:eastAsia="Calibri" w:hAnsi="Georgia"/>
                <w:b/>
                <w:bCs/>
                <w:sz w:val="16"/>
                <w:szCs w:val="18"/>
                <w:rtl/>
              </w:rPr>
              <w:t xml:space="preserve">קונפליקט </w:t>
            </w:r>
            <w:r w:rsidR="009A443E">
              <w:rPr>
                <w:rFonts w:ascii="Georgia" w:eastAsia="Calibri" w:hAnsi="Georgia"/>
                <w:b/>
                <w:bCs/>
                <w:sz w:val="16"/>
                <w:szCs w:val="18"/>
                <w:rtl/>
              </w:rPr>
              <w:br/>
            </w:r>
            <w:r w:rsidRPr="009A443E">
              <w:rPr>
                <w:rFonts w:ascii="Georgia" w:eastAsia="Calibri" w:hAnsi="Georgia"/>
                <w:b/>
                <w:bCs/>
                <w:sz w:val="16"/>
                <w:szCs w:val="18"/>
                <w:rtl/>
              </w:rPr>
              <w:t>עבודה-</w:t>
            </w:r>
            <w:r w:rsidR="009A443E">
              <w:rPr>
                <w:rFonts w:ascii="Georgia" w:eastAsia="Calibri" w:hAnsi="Georgia"/>
                <w:b/>
                <w:bCs/>
                <w:sz w:val="16"/>
                <w:szCs w:val="18"/>
                <w:rtl/>
              </w:rPr>
              <w:br/>
            </w:r>
            <w:r w:rsidRPr="009A443E">
              <w:rPr>
                <w:rFonts w:ascii="Georgia" w:eastAsia="Calibri" w:hAnsi="Georgia"/>
                <w:b/>
                <w:bCs/>
                <w:sz w:val="16"/>
                <w:szCs w:val="18"/>
                <w:rtl/>
              </w:rPr>
              <w:t>משפחה</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EEED5CB" w14:textId="77777777" w:rsidR="00206EFF" w:rsidRPr="009A443E" w:rsidRDefault="00206EFF" w:rsidP="009A443E">
            <w:pPr>
              <w:spacing w:before="60" w:after="60" w:line="220" w:lineRule="exact"/>
              <w:rPr>
                <w:rFonts w:ascii="Georgia" w:hAnsi="Georgia"/>
                <w:b/>
                <w:bCs/>
                <w:sz w:val="16"/>
                <w:szCs w:val="18"/>
              </w:rPr>
            </w:pP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5B8CCF92" w14:textId="3464DBFA" w:rsidR="00206EFF" w:rsidRPr="009A443E" w:rsidRDefault="00206EFF" w:rsidP="009A443E">
            <w:pPr>
              <w:spacing w:before="60" w:after="60" w:line="220" w:lineRule="exact"/>
              <w:rPr>
                <w:rFonts w:ascii="Georgia" w:hAnsi="Georgia"/>
                <w:b/>
                <w:bCs/>
                <w:sz w:val="16"/>
                <w:szCs w:val="18"/>
              </w:rPr>
            </w:pPr>
            <w:r w:rsidRPr="009A443E">
              <w:rPr>
                <w:rFonts w:ascii="Georgia" w:hAnsi="Georgia"/>
                <w:b/>
                <w:bCs/>
                <w:sz w:val="16"/>
                <w:szCs w:val="18"/>
                <w:rtl/>
              </w:rPr>
              <w:t xml:space="preserve">קונפליקט </w:t>
            </w:r>
            <w:r w:rsidR="009A443E">
              <w:rPr>
                <w:rFonts w:ascii="Georgia" w:hAnsi="Georgia"/>
                <w:b/>
                <w:bCs/>
                <w:sz w:val="16"/>
                <w:szCs w:val="18"/>
                <w:rtl/>
              </w:rPr>
              <w:br/>
            </w:r>
            <w:r w:rsidRPr="009A443E">
              <w:rPr>
                <w:rFonts w:ascii="Georgia" w:hAnsi="Georgia"/>
                <w:b/>
                <w:bCs/>
                <w:sz w:val="16"/>
                <w:szCs w:val="18"/>
                <w:rtl/>
              </w:rPr>
              <w:t>משפחה-</w:t>
            </w:r>
            <w:r w:rsidR="009A443E">
              <w:rPr>
                <w:rFonts w:ascii="Georgia" w:hAnsi="Georgia"/>
                <w:b/>
                <w:bCs/>
                <w:sz w:val="16"/>
                <w:szCs w:val="18"/>
                <w:rtl/>
              </w:rPr>
              <w:br/>
            </w:r>
            <w:r w:rsidRPr="009A443E">
              <w:rPr>
                <w:rFonts w:ascii="Georgia" w:hAnsi="Georgia"/>
                <w:b/>
                <w:bCs/>
                <w:sz w:val="16"/>
                <w:szCs w:val="18"/>
                <w:rtl/>
              </w:rPr>
              <w:t>עבודה</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4403F393" w14:textId="77777777" w:rsidR="00206EFF" w:rsidRPr="009A443E" w:rsidRDefault="00206EFF" w:rsidP="009A443E">
            <w:pPr>
              <w:spacing w:before="60" w:after="60" w:line="220" w:lineRule="exact"/>
              <w:rPr>
                <w:rFonts w:ascii="Georgia" w:hAnsi="Georgia"/>
                <w:b/>
                <w:bCs/>
                <w:sz w:val="16"/>
                <w:szCs w:val="18"/>
              </w:rPr>
            </w:pP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6A41894" w14:textId="16C6F94F" w:rsidR="00206EFF" w:rsidRPr="009A443E" w:rsidRDefault="00206EFF" w:rsidP="009A443E">
            <w:pPr>
              <w:spacing w:before="60" w:after="60" w:line="220" w:lineRule="exact"/>
              <w:rPr>
                <w:rFonts w:ascii="Georgia" w:eastAsia="Calibri" w:hAnsi="Georgia"/>
                <w:b/>
                <w:bCs/>
                <w:sz w:val="16"/>
                <w:szCs w:val="18"/>
              </w:rPr>
            </w:pPr>
            <w:r w:rsidRPr="009A443E">
              <w:rPr>
                <w:rFonts w:ascii="Georgia" w:eastAsia="Calibri" w:hAnsi="Georgia"/>
                <w:b/>
                <w:bCs/>
                <w:sz w:val="16"/>
                <w:szCs w:val="18"/>
                <w:rtl/>
              </w:rPr>
              <w:t xml:space="preserve">שביעות </w:t>
            </w:r>
            <w:r w:rsidR="009A443E">
              <w:rPr>
                <w:rFonts w:ascii="Georgia" w:eastAsia="Calibri" w:hAnsi="Georgia"/>
                <w:b/>
                <w:bCs/>
                <w:sz w:val="16"/>
                <w:szCs w:val="18"/>
                <w:rtl/>
              </w:rPr>
              <w:br/>
            </w:r>
            <w:r w:rsidRPr="009A443E">
              <w:rPr>
                <w:rFonts w:ascii="Georgia" w:eastAsia="Calibri" w:hAnsi="Georgia"/>
                <w:b/>
                <w:bCs/>
                <w:sz w:val="16"/>
                <w:szCs w:val="18"/>
                <w:rtl/>
              </w:rPr>
              <w:t xml:space="preserve">רצון </w:t>
            </w:r>
            <w:r w:rsidR="009A443E">
              <w:rPr>
                <w:rFonts w:ascii="Georgia" w:eastAsia="Calibri" w:hAnsi="Georgia"/>
                <w:b/>
                <w:bCs/>
                <w:sz w:val="16"/>
                <w:szCs w:val="18"/>
                <w:rtl/>
              </w:rPr>
              <w:br/>
            </w:r>
            <w:r w:rsidRPr="009A443E">
              <w:rPr>
                <w:rFonts w:ascii="Georgia" w:eastAsia="Calibri" w:hAnsi="Georgia"/>
                <w:b/>
                <w:bCs/>
                <w:sz w:val="16"/>
                <w:szCs w:val="18"/>
                <w:rtl/>
              </w:rPr>
              <w:t>מהנישואין</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404FDF3A" w14:textId="77777777" w:rsidR="00206EFF" w:rsidRPr="009A443E" w:rsidRDefault="00206EFF" w:rsidP="009A443E">
            <w:pPr>
              <w:spacing w:before="60" w:after="60" w:line="220" w:lineRule="exact"/>
              <w:rPr>
                <w:rFonts w:ascii="Georgia" w:eastAsia="Calibri" w:hAnsi="Georgia"/>
                <w:b/>
                <w:bCs/>
                <w:sz w:val="16"/>
                <w:szCs w:val="18"/>
              </w:rPr>
            </w:pPr>
          </w:p>
        </w:tc>
      </w:tr>
      <w:tr w:rsidR="009A443E" w:rsidRPr="009A443E" w14:paraId="2350EA0D" w14:textId="77777777" w:rsidTr="009A443E">
        <w:trPr>
          <w:cantSplit/>
          <w:tblHeader/>
          <w:jc w:val="center"/>
        </w:trPr>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789EFA6E" w14:textId="77777777" w:rsidR="00206EFF" w:rsidRPr="009A443E" w:rsidRDefault="00206EFF" w:rsidP="009A443E">
            <w:pPr>
              <w:spacing w:before="60" w:after="60" w:line="220" w:lineRule="exact"/>
              <w:rPr>
                <w:rFonts w:ascii="Georgia" w:eastAsia="Calibri" w:hAnsi="Georgia"/>
                <w:b/>
                <w:bCs/>
                <w:sz w:val="16"/>
                <w:szCs w:val="18"/>
              </w:rPr>
            </w:pP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5FA4733" w14:textId="77777777" w:rsidR="00206EFF" w:rsidRPr="009A443E" w:rsidRDefault="00206EFF" w:rsidP="009A443E">
            <w:pPr>
              <w:spacing w:before="60" w:after="60" w:line="220" w:lineRule="exact"/>
              <w:rPr>
                <w:rFonts w:ascii="Georgia" w:eastAsia="Calibri" w:hAnsi="Georgia"/>
                <w:b/>
                <w:bCs/>
                <w:sz w:val="16"/>
                <w:szCs w:val="18"/>
              </w:rPr>
            </w:pPr>
            <w:r w:rsidRPr="009A443E">
              <w:rPr>
                <w:rFonts w:ascii="Georgia" w:hAnsi="Georgia"/>
                <w:b/>
                <w:bCs/>
                <w:sz w:val="16"/>
                <w:szCs w:val="18"/>
              </w:rPr>
              <w:t>N</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D8A1F1B" w14:textId="77777777" w:rsidR="00206EFF" w:rsidRPr="009A443E" w:rsidRDefault="00206EFF" w:rsidP="009A443E">
            <w:pPr>
              <w:spacing w:before="60" w:after="60" w:line="220" w:lineRule="exact"/>
              <w:rPr>
                <w:rFonts w:ascii="Georgia" w:eastAsia="Calibri" w:hAnsi="Georgia"/>
                <w:b/>
                <w:bCs/>
                <w:sz w:val="16"/>
                <w:szCs w:val="18"/>
              </w:rPr>
            </w:pPr>
            <w:r w:rsidRPr="009A443E">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6D835C2" w14:textId="77777777" w:rsidR="00206EFF" w:rsidRPr="009A443E" w:rsidRDefault="00206EFF" w:rsidP="009A443E">
            <w:pPr>
              <w:spacing w:before="60" w:after="60" w:line="220" w:lineRule="exact"/>
              <w:rPr>
                <w:rFonts w:ascii="Georgia" w:hAnsi="Georgia"/>
                <w:b/>
                <w:bCs/>
                <w:sz w:val="16"/>
                <w:szCs w:val="18"/>
              </w:rPr>
            </w:pPr>
            <w:r w:rsidRPr="009A443E">
              <w:rPr>
                <w:rFonts w:ascii="Georgia" w:hAnsi="Georgia"/>
                <w:b/>
                <w:bCs/>
                <w:sz w:val="16"/>
                <w:szCs w:val="18"/>
              </w:rPr>
              <w:t>SE</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F93437F" w14:textId="77777777" w:rsidR="00206EFF" w:rsidRPr="009A443E" w:rsidRDefault="00206EFF" w:rsidP="009A443E">
            <w:pPr>
              <w:spacing w:before="60" w:after="60" w:line="220" w:lineRule="exact"/>
              <w:rPr>
                <w:rFonts w:ascii="Georgia" w:hAnsi="Georgia"/>
                <w:b/>
                <w:bCs/>
                <w:sz w:val="16"/>
                <w:szCs w:val="18"/>
              </w:rPr>
            </w:pPr>
            <w:r w:rsidRPr="009A443E">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F9127D2" w14:textId="77777777" w:rsidR="00206EFF" w:rsidRPr="009A443E" w:rsidRDefault="00206EFF" w:rsidP="009A443E">
            <w:pPr>
              <w:spacing w:before="60" w:after="60" w:line="220" w:lineRule="exact"/>
              <w:rPr>
                <w:rFonts w:ascii="Georgia" w:eastAsia="Calibri" w:hAnsi="Georgia"/>
                <w:b/>
                <w:bCs/>
                <w:sz w:val="16"/>
                <w:szCs w:val="18"/>
              </w:rPr>
            </w:pPr>
            <w:r w:rsidRPr="009A443E">
              <w:rPr>
                <w:rFonts w:ascii="Georgia" w:hAnsi="Georgia"/>
                <w:b/>
                <w:bCs/>
                <w:sz w:val="16"/>
                <w:szCs w:val="18"/>
              </w:rPr>
              <w:t>SE</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EB15E1C" w14:textId="77777777" w:rsidR="00206EFF" w:rsidRPr="009A443E" w:rsidRDefault="00206EFF" w:rsidP="009A443E">
            <w:pPr>
              <w:spacing w:before="60" w:after="60" w:line="220" w:lineRule="exact"/>
              <w:rPr>
                <w:rFonts w:ascii="Georgia" w:hAnsi="Georgia"/>
                <w:b/>
                <w:bCs/>
                <w:sz w:val="16"/>
                <w:szCs w:val="18"/>
              </w:rPr>
            </w:pPr>
            <w:r w:rsidRPr="009A443E">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8" w:space="0" w:color="auto"/>
            </w:tcBorders>
            <w:shd w:val="clear" w:color="auto" w:fill="auto"/>
            <w:vAlign w:val="bottom"/>
          </w:tcPr>
          <w:p w14:paraId="15742234" w14:textId="77777777" w:rsidR="00206EFF" w:rsidRPr="009A443E" w:rsidRDefault="00206EFF" w:rsidP="009A443E">
            <w:pPr>
              <w:spacing w:before="60" w:after="60" w:line="220" w:lineRule="exact"/>
              <w:rPr>
                <w:rFonts w:ascii="Georgia" w:eastAsia="Calibri" w:hAnsi="Georgia"/>
                <w:b/>
                <w:bCs/>
                <w:sz w:val="16"/>
                <w:szCs w:val="18"/>
              </w:rPr>
            </w:pPr>
            <w:r w:rsidRPr="009A443E">
              <w:rPr>
                <w:rFonts w:ascii="Georgia" w:hAnsi="Georgia"/>
                <w:b/>
                <w:bCs/>
                <w:sz w:val="16"/>
                <w:szCs w:val="18"/>
              </w:rPr>
              <w:t>SE</w:t>
            </w:r>
          </w:p>
        </w:tc>
      </w:tr>
      <w:tr w:rsidR="009A443E" w:rsidRPr="009A443E" w14:paraId="774F0AEC" w14:textId="77777777" w:rsidTr="009A443E">
        <w:trPr>
          <w:cantSplit/>
          <w:jc w:val="center"/>
        </w:trPr>
        <w:tc>
          <w:tcPr>
            <w:tcW w:w="0" w:type="auto"/>
            <w:tcBorders>
              <w:top w:val="single" w:sz="8" w:space="0" w:color="auto"/>
              <w:left w:val="single" w:sz="8" w:space="0" w:color="auto"/>
              <w:bottom w:val="single" w:sz="4" w:space="0" w:color="auto"/>
            </w:tcBorders>
            <w:shd w:val="clear" w:color="auto" w:fill="auto"/>
          </w:tcPr>
          <w:p w14:paraId="722FC14C" w14:textId="77777777" w:rsidR="00206EFF" w:rsidRPr="009A443E" w:rsidRDefault="00206EFF" w:rsidP="00D3069E">
            <w:pPr>
              <w:spacing w:before="40" w:after="60" w:line="220" w:lineRule="exact"/>
              <w:rPr>
                <w:rFonts w:ascii="Georgia" w:eastAsia="Calibri" w:hAnsi="Georgia"/>
                <w:b/>
                <w:bCs/>
                <w:sz w:val="16"/>
                <w:szCs w:val="18"/>
              </w:rPr>
            </w:pPr>
            <w:r w:rsidRPr="009A443E">
              <w:rPr>
                <w:rFonts w:ascii="Georgia" w:eastAsia="Calibri" w:hAnsi="Georgia"/>
                <w:b/>
                <w:bCs/>
                <w:sz w:val="16"/>
                <w:szCs w:val="18"/>
                <w:rtl/>
              </w:rPr>
              <w:t xml:space="preserve">דפוסי פרנסה </w:t>
            </w:r>
          </w:p>
        </w:tc>
        <w:tc>
          <w:tcPr>
            <w:tcW w:w="0" w:type="auto"/>
            <w:tcBorders>
              <w:top w:val="single" w:sz="8" w:space="0" w:color="auto"/>
              <w:bottom w:val="single" w:sz="4" w:space="0" w:color="auto"/>
            </w:tcBorders>
            <w:shd w:val="clear" w:color="auto" w:fill="auto"/>
          </w:tcPr>
          <w:p w14:paraId="2D1772E0"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779ED55C"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236C3065"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088963D8"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19C7FE15"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tcBorders>
            <w:shd w:val="clear" w:color="auto" w:fill="auto"/>
          </w:tcPr>
          <w:p w14:paraId="286B3057"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8" w:space="0" w:color="auto"/>
              <w:bottom w:val="single" w:sz="4" w:space="0" w:color="auto"/>
              <w:right w:val="single" w:sz="8" w:space="0" w:color="auto"/>
            </w:tcBorders>
            <w:shd w:val="clear" w:color="auto" w:fill="auto"/>
          </w:tcPr>
          <w:p w14:paraId="332A42BD" w14:textId="77777777" w:rsidR="00206EFF" w:rsidRPr="009A443E" w:rsidRDefault="00206EFF" w:rsidP="00D3069E">
            <w:pPr>
              <w:spacing w:before="40" w:after="60" w:line="220" w:lineRule="exact"/>
              <w:rPr>
                <w:rFonts w:ascii="David" w:eastAsia="Calibri" w:hAnsi="David"/>
                <w:sz w:val="18"/>
                <w:szCs w:val="18"/>
              </w:rPr>
            </w:pPr>
          </w:p>
        </w:tc>
      </w:tr>
      <w:tr w:rsidR="009A443E" w:rsidRPr="009A443E" w14:paraId="06EA6372" w14:textId="77777777" w:rsidTr="009A443E">
        <w:trPr>
          <w:cantSplit/>
          <w:jc w:val="center"/>
        </w:trPr>
        <w:tc>
          <w:tcPr>
            <w:tcW w:w="0" w:type="auto"/>
            <w:tcBorders>
              <w:top w:val="single" w:sz="4" w:space="0" w:color="auto"/>
              <w:left w:val="single" w:sz="8" w:space="0" w:color="auto"/>
              <w:bottom w:val="single" w:sz="4" w:space="0" w:color="auto"/>
            </w:tcBorders>
            <w:shd w:val="clear" w:color="auto" w:fill="auto"/>
          </w:tcPr>
          <w:p w14:paraId="2E62FDC4" w14:textId="77777777" w:rsidR="00206EFF" w:rsidRPr="009A443E" w:rsidRDefault="00206EFF" w:rsidP="00D3069E">
            <w:pPr>
              <w:spacing w:before="40" w:after="60" w:line="220" w:lineRule="exact"/>
              <w:rPr>
                <w:rFonts w:ascii="Georgia" w:eastAsia="Calibri" w:hAnsi="Georgia"/>
                <w:b/>
                <w:bCs/>
                <w:sz w:val="16"/>
                <w:szCs w:val="18"/>
              </w:rPr>
            </w:pPr>
            <w:r w:rsidRPr="009A443E">
              <w:rPr>
                <w:rFonts w:ascii="Georgia" w:eastAsia="Calibri" w:hAnsi="Georgia"/>
                <w:b/>
                <w:bCs/>
                <w:sz w:val="16"/>
                <w:szCs w:val="18"/>
                <w:rtl/>
              </w:rPr>
              <w:t xml:space="preserve">נשים ערביות </w:t>
            </w:r>
          </w:p>
        </w:tc>
        <w:tc>
          <w:tcPr>
            <w:tcW w:w="0" w:type="auto"/>
            <w:tcBorders>
              <w:top w:val="single" w:sz="4" w:space="0" w:color="auto"/>
              <w:bottom w:val="single" w:sz="4" w:space="0" w:color="auto"/>
            </w:tcBorders>
            <w:shd w:val="clear" w:color="auto" w:fill="auto"/>
          </w:tcPr>
          <w:p w14:paraId="26AE0FC3"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7E9F7138"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5C77930"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0810C6B"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1C62084"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8DA31E8"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15B975D7" w14:textId="77777777" w:rsidR="00206EFF" w:rsidRPr="009A443E" w:rsidRDefault="00206EFF" w:rsidP="00D3069E">
            <w:pPr>
              <w:spacing w:before="40" w:after="60" w:line="220" w:lineRule="exact"/>
              <w:rPr>
                <w:rFonts w:ascii="David" w:eastAsia="Calibri" w:hAnsi="David"/>
                <w:sz w:val="18"/>
                <w:szCs w:val="18"/>
              </w:rPr>
            </w:pPr>
          </w:p>
        </w:tc>
      </w:tr>
      <w:tr w:rsidR="009A443E" w:rsidRPr="009A443E" w14:paraId="6F755F6D" w14:textId="77777777" w:rsidTr="009A443E">
        <w:trPr>
          <w:cantSplit/>
          <w:jc w:val="center"/>
        </w:trPr>
        <w:tc>
          <w:tcPr>
            <w:tcW w:w="0" w:type="auto"/>
            <w:tcBorders>
              <w:top w:val="single" w:sz="4" w:space="0" w:color="auto"/>
              <w:left w:val="single" w:sz="8" w:space="0" w:color="auto"/>
              <w:right w:val="single" w:sz="4" w:space="0" w:color="auto"/>
            </w:tcBorders>
            <w:shd w:val="clear" w:color="auto" w:fill="auto"/>
          </w:tcPr>
          <w:p w14:paraId="68F5B194"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34AA5834"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106</w:t>
            </w:r>
          </w:p>
        </w:tc>
        <w:tc>
          <w:tcPr>
            <w:tcW w:w="0" w:type="auto"/>
            <w:tcBorders>
              <w:top w:val="single" w:sz="4" w:space="0" w:color="auto"/>
              <w:left w:val="single" w:sz="4" w:space="0" w:color="auto"/>
              <w:right w:val="single" w:sz="4" w:space="0" w:color="auto"/>
            </w:tcBorders>
            <w:shd w:val="clear" w:color="auto" w:fill="auto"/>
          </w:tcPr>
          <w:p w14:paraId="060689C7"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2.78</w:t>
            </w:r>
          </w:p>
        </w:tc>
        <w:tc>
          <w:tcPr>
            <w:tcW w:w="0" w:type="auto"/>
            <w:tcBorders>
              <w:top w:val="single" w:sz="4" w:space="0" w:color="auto"/>
              <w:left w:val="single" w:sz="4" w:space="0" w:color="auto"/>
              <w:right w:val="single" w:sz="4" w:space="0" w:color="auto"/>
            </w:tcBorders>
            <w:shd w:val="clear" w:color="auto" w:fill="auto"/>
          </w:tcPr>
          <w:p w14:paraId="43E04453"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0.10</w:t>
            </w:r>
          </w:p>
        </w:tc>
        <w:tc>
          <w:tcPr>
            <w:tcW w:w="0" w:type="auto"/>
            <w:tcBorders>
              <w:top w:val="single" w:sz="4" w:space="0" w:color="auto"/>
              <w:left w:val="single" w:sz="4" w:space="0" w:color="auto"/>
              <w:right w:val="single" w:sz="4" w:space="0" w:color="auto"/>
            </w:tcBorders>
            <w:shd w:val="clear" w:color="auto" w:fill="auto"/>
          </w:tcPr>
          <w:p w14:paraId="0DAA045D"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2.59</w:t>
            </w:r>
          </w:p>
        </w:tc>
        <w:tc>
          <w:tcPr>
            <w:tcW w:w="0" w:type="auto"/>
            <w:tcBorders>
              <w:top w:val="single" w:sz="4" w:space="0" w:color="auto"/>
              <w:left w:val="single" w:sz="4" w:space="0" w:color="auto"/>
              <w:right w:val="single" w:sz="4" w:space="0" w:color="auto"/>
            </w:tcBorders>
            <w:shd w:val="clear" w:color="auto" w:fill="auto"/>
          </w:tcPr>
          <w:p w14:paraId="4E761FF4"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0.09</w:t>
            </w:r>
          </w:p>
        </w:tc>
        <w:tc>
          <w:tcPr>
            <w:tcW w:w="0" w:type="auto"/>
            <w:tcBorders>
              <w:top w:val="single" w:sz="4" w:space="0" w:color="auto"/>
              <w:left w:val="single" w:sz="4" w:space="0" w:color="auto"/>
              <w:right w:val="single" w:sz="4" w:space="0" w:color="auto"/>
            </w:tcBorders>
            <w:shd w:val="clear" w:color="auto" w:fill="auto"/>
          </w:tcPr>
          <w:p w14:paraId="24B4A803"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6.62</w:t>
            </w:r>
          </w:p>
        </w:tc>
        <w:tc>
          <w:tcPr>
            <w:tcW w:w="0" w:type="auto"/>
            <w:tcBorders>
              <w:top w:val="single" w:sz="4" w:space="0" w:color="auto"/>
              <w:left w:val="single" w:sz="4" w:space="0" w:color="auto"/>
              <w:right w:val="single" w:sz="8" w:space="0" w:color="auto"/>
            </w:tcBorders>
            <w:shd w:val="clear" w:color="auto" w:fill="auto"/>
          </w:tcPr>
          <w:p w14:paraId="419E42CC"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0.18</w:t>
            </w:r>
          </w:p>
        </w:tc>
      </w:tr>
      <w:tr w:rsidR="009A443E" w:rsidRPr="009A443E" w14:paraId="5D0793E4" w14:textId="77777777" w:rsidTr="009A443E">
        <w:trPr>
          <w:cantSplit/>
          <w:jc w:val="center"/>
        </w:trPr>
        <w:tc>
          <w:tcPr>
            <w:tcW w:w="0" w:type="auto"/>
            <w:tcBorders>
              <w:left w:val="single" w:sz="8" w:space="0" w:color="auto"/>
              <w:right w:val="single" w:sz="4" w:space="0" w:color="auto"/>
            </w:tcBorders>
            <w:shd w:val="clear" w:color="auto" w:fill="auto"/>
          </w:tcPr>
          <w:p w14:paraId="04DAD834"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 xml:space="preserve">שווה בשווה </w:t>
            </w:r>
          </w:p>
        </w:tc>
        <w:tc>
          <w:tcPr>
            <w:tcW w:w="0" w:type="auto"/>
            <w:tcBorders>
              <w:left w:val="single" w:sz="4" w:space="0" w:color="auto"/>
              <w:right w:val="single" w:sz="4" w:space="0" w:color="auto"/>
            </w:tcBorders>
            <w:shd w:val="clear" w:color="auto" w:fill="auto"/>
          </w:tcPr>
          <w:p w14:paraId="5AA50341"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50</w:t>
            </w:r>
          </w:p>
        </w:tc>
        <w:tc>
          <w:tcPr>
            <w:tcW w:w="0" w:type="auto"/>
            <w:tcBorders>
              <w:left w:val="single" w:sz="4" w:space="0" w:color="auto"/>
              <w:right w:val="single" w:sz="4" w:space="0" w:color="auto"/>
            </w:tcBorders>
            <w:shd w:val="clear" w:color="auto" w:fill="auto"/>
          </w:tcPr>
          <w:p w14:paraId="077AAF94"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2.87</w:t>
            </w:r>
          </w:p>
        </w:tc>
        <w:tc>
          <w:tcPr>
            <w:tcW w:w="0" w:type="auto"/>
            <w:tcBorders>
              <w:left w:val="single" w:sz="4" w:space="0" w:color="auto"/>
              <w:right w:val="single" w:sz="4" w:space="0" w:color="auto"/>
            </w:tcBorders>
            <w:shd w:val="clear" w:color="auto" w:fill="auto"/>
          </w:tcPr>
          <w:p w14:paraId="08AE87E0"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0.15</w:t>
            </w:r>
          </w:p>
        </w:tc>
        <w:tc>
          <w:tcPr>
            <w:tcW w:w="0" w:type="auto"/>
            <w:tcBorders>
              <w:left w:val="single" w:sz="4" w:space="0" w:color="auto"/>
              <w:right w:val="single" w:sz="4" w:space="0" w:color="auto"/>
            </w:tcBorders>
            <w:shd w:val="clear" w:color="auto" w:fill="auto"/>
          </w:tcPr>
          <w:p w14:paraId="2A9F5E50"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2.37</w:t>
            </w:r>
          </w:p>
        </w:tc>
        <w:tc>
          <w:tcPr>
            <w:tcW w:w="0" w:type="auto"/>
            <w:tcBorders>
              <w:left w:val="single" w:sz="4" w:space="0" w:color="auto"/>
              <w:right w:val="single" w:sz="4" w:space="0" w:color="auto"/>
            </w:tcBorders>
            <w:shd w:val="clear" w:color="auto" w:fill="auto"/>
          </w:tcPr>
          <w:p w14:paraId="3EF1F6E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0.13</w:t>
            </w:r>
          </w:p>
        </w:tc>
        <w:tc>
          <w:tcPr>
            <w:tcW w:w="0" w:type="auto"/>
            <w:tcBorders>
              <w:left w:val="single" w:sz="4" w:space="0" w:color="auto"/>
              <w:right w:val="single" w:sz="4" w:space="0" w:color="auto"/>
            </w:tcBorders>
            <w:shd w:val="clear" w:color="auto" w:fill="auto"/>
          </w:tcPr>
          <w:p w14:paraId="639A05E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6.83</w:t>
            </w:r>
          </w:p>
        </w:tc>
        <w:tc>
          <w:tcPr>
            <w:tcW w:w="0" w:type="auto"/>
            <w:tcBorders>
              <w:left w:val="single" w:sz="4" w:space="0" w:color="auto"/>
              <w:right w:val="single" w:sz="8" w:space="0" w:color="auto"/>
            </w:tcBorders>
            <w:shd w:val="clear" w:color="auto" w:fill="auto"/>
          </w:tcPr>
          <w:p w14:paraId="26E291FE"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0.25</w:t>
            </w:r>
          </w:p>
        </w:tc>
      </w:tr>
      <w:tr w:rsidR="009A443E" w:rsidRPr="009A443E" w14:paraId="3C2CD153" w14:textId="77777777" w:rsidTr="009A443E">
        <w:trPr>
          <w:cantSplit/>
          <w:jc w:val="center"/>
        </w:trPr>
        <w:tc>
          <w:tcPr>
            <w:tcW w:w="0" w:type="auto"/>
            <w:tcBorders>
              <w:left w:val="single" w:sz="8" w:space="0" w:color="auto"/>
              <w:right w:val="single" w:sz="4" w:space="0" w:color="auto"/>
            </w:tcBorders>
            <w:shd w:val="clear" w:color="auto" w:fill="auto"/>
          </w:tcPr>
          <w:p w14:paraId="06C16AC6"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האישה משתכרת יותר</w:t>
            </w:r>
            <w:r w:rsidRPr="009A443E">
              <w:rPr>
                <w:rFonts w:ascii="Georgia" w:eastAsia="Calibri" w:hAnsi="Georgia"/>
                <w:sz w:val="16"/>
                <w:szCs w:val="18"/>
              </w:rPr>
              <w:t xml:space="preserve"> </w:t>
            </w:r>
          </w:p>
        </w:tc>
        <w:tc>
          <w:tcPr>
            <w:tcW w:w="0" w:type="auto"/>
            <w:tcBorders>
              <w:left w:val="single" w:sz="4" w:space="0" w:color="auto"/>
              <w:right w:val="single" w:sz="4" w:space="0" w:color="auto"/>
            </w:tcBorders>
            <w:shd w:val="clear" w:color="auto" w:fill="auto"/>
          </w:tcPr>
          <w:p w14:paraId="4529D25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17</w:t>
            </w:r>
          </w:p>
        </w:tc>
        <w:tc>
          <w:tcPr>
            <w:tcW w:w="0" w:type="auto"/>
            <w:tcBorders>
              <w:left w:val="single" w:sz="4" w:space="0" w:color="auto"/>
              <w:right w:val="single" w:sz="4" w:space="0" w:color="auto"/>
            </w:tcBorders>
            <w:shd w:val="clear" w:color="auto" w:fill="auto"/>
          </w:tcPr>
          <w:p w14:paraId="70775E72"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2.28</w:t>
            </w:r>
          </w:p>
        </w:tc>
        <w:tc>
          <w:tcPr>
            <w:tcW w:w="0" w:type="auto"/>
            <w:tcBorders>
              <w:left w:val="single" w:sz="4" w:space="0" w:color="auto"/>
              <w:right w:val="single" w:sz="4" w:space="0" w:color="auto"/>
            </w:tcBorders>
            <w:shd w:val="clear" w:color="auto" w:fill="auto"/>
          </w:tcPr>
          <w:p w14:paraId="2E6F2B82"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0.25</w:t>
            </w:r>
          </w:p>
        </w:tc>
        <w:tc>
          <w:tcPr>
            <w:tcW w:w="0" w:type="auto"/>
            <w:tcBorders>
              <w:left w:val="single" w:sz="4" w:space="0" w:color="auto"/>
              <w:right w:val="single" w:sz="4" w:space="0" w:color="auto"/>
            </w:tcBorders>
            <w:shd w:val="clear" w:color="auto" w:fill="auto"/>
          </w:tcPr>
          <w:p w14:paraId="79E4E9D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2.27</w:t>
            </w:r>
          </w:p>
        </w:tc>
        <w:tc>
          <w:tcPr>
            <w:tcW w:w="0" w:type="auto"/>
            <w:tcBorders>
              <w:left w:val="single" w:sz="4" w:space="0" w:color="auto"/>
              <w:right w:val="single" w:sz="4" w:space="0" w:color="auto"/>
            </w:tcBorders>
            <w:shd w:val="clear" w:color="auto" w:fill="auto"/>
          </w:tcPr>
          <w:p w14:paraId="5DED136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0.22</w:t>
            </w:r>
          </w:p>
        </w:tc>
        <w:tc>
          <w:tcPr>
            <w:tcW w:w="0" w:type="auto"/>
            <w:tcBorders>
              <w:left w:val="single" w:sz="4" w:space="0" w:color="auto"/>
              <w:right w:val="single" w:sz="4" w:space="0" w:color="auto"/>
            </w:tcBorders>
            <w:shd w:val="clear" w:color="auto" w:fill="auto"/>
          </w:tcPr>
          <w:p w14:paraId="6B0F7A3D"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6.49</w:t>
            </w:r>
          </w:p>
        </w:tc>
        <w:tc>
          <w:tcPr>
            <w:tcW w:w="0" w:type="auto"/>
            <w:tcBorders>
              <w:left w:val="single" w:sz="4" w:space="0" w:color="auto"/>
              <w:right w:val="single" w:sz="8" w:space="0" w:color="auto"/>
            </w:tcBorders>
            <w:shd w:val="clear" w:color="auto" w:fill="auto"/>
          </w:tcPr>
          <w:p w14:paraId="4BD16C19"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0.43</w:t>
            </w:r>
          </w:p>
        </w:tc>
      </w:tr>
      <w:tr w:rsidR="009A443E" w:rsidRPr="009A443E" w14:paraId="5EFCEC75" w14:textId="77777777" w:rsidTr="009A443E">
        <w:trPr>
          <w:cantSplit/>
          <w:jc w:val="center"/>
        </w:trPr>
        <w:tc>
          <w:tcPr>
            <w:tcW w:w="0" w:type="auto"/>
            <w:tcBorders>
              <w:left w:val="single" w:sz="8" w:space="0" w:color="auto"/>
              <w:bottom w:val="single" w:sz="4" w:space="0" w:color="auto"/>
              <w:right w:val="single" w:sz="4" w:space="0" w:color="auto"/>
            </w:tcBorders>
            <w:shd w:val="clear" w:color="auto" w:fill="auto"/>
          </w:tcPr>
          <w:p w14:paraId="1E67399E"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 xml:space="preserve">סה"כ </w:t>
            </w:r>
          </w:p>
        </w:tc>
        <w:tc>
          <w:tcPr>
            <w:tcW w:w="0" w:type="auto"/>
            <w:tcBorders>
              <w:left w:val="single" w:sz="4" w:space="0" w:color="auto"/>
              <w:bottom w:val="single" w:sz="4" w:space="0" w:color="auto"/>
              <w:right w:val="single" w:sz="4" w:space="0" w:color="auto"/>
            </w:tcBorders>
            <w:shd w:val="clear" w:color="auto" w:fill="auto"/>
          </w:tcPr>
          <w:p w14:paraId="791A1B6A"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173</w:t>
            </w:r>
          </w:p>
        </w:tc>
        <w:tc>
          <w:tcPr>
            <w:tcW w:w="0" w:type="auto"/>
            <w:tcBorders>
              <w:left w:val="single" w:sz="4" w:space="0" w:color="auto"/>
              <w:bottom w:val="single" w:sz="4" w:space="0" w:color="auto"/>
              <w:right w:val="single" w:sz="4" w:space="0" w:color="auto"/>
            </w:tcBorders>
            <w:shd w:val="clear" w:color="auto" w:fill="auto"/>
          </w:tcPr>
          <w:p w14:paraId="799ABA79"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2.64</w:t>
            </w:r>
          </w:p>
        </w:tc>
        <w:tc>
          <w:tcPr>
            <w:tcW w:w="0" w:type="auto"/>
            <w:tcBorders>
              <w:left w:val="single" w:sz="4" w:space="0" w:color="auto"/>
              <w:bottom w:val="single" w:sz="4" w:space="0" w:color="auto"/>
              <w:right w:val="single" w:sz="4" w:space="0" w:color="auto"/>
            </w:tcBorders>
            <w:shd w:val="clear" w:color="auto" w:fill="auto"/>
          </w:tcPr>
          <w:p w14:paraId="3FF0B5A9"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0.10</w:t>
            </w:r>
          </w:p>
        </w:tc>
        <w:tc>
          <w:tcPr>
            <w:tcW w:w="0" w:type="auto"/>
            <w:tcBorders>
              <w:left w:val="single" w:sz="4" w:space="0" w:color="auto"/>
              <w:bottom w:val="single" w:sz="4" w:space="0" w:color="auto"/>
              <w:right w:val="single" w:sz="4" w:space="0" w:color="auto"/>
            </w:tcBorders>
            <w:shd w:val="clear" w:color="auto" w:fill="auto"/>
          </w:tcPr>
          <w:p w14:paraId="1075D80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2.41</w:t>
            </w:r>
          </w:p>
        </w:tc>
        <w:tc>
          <w:tcPr>
            <w:tcW w:w="0" w:type="auto"/>
            <w:tcBorders>
              <w:left w:val="single" w:sz="4" w:space="0" w:color="auto"/>
              <w:bottom w:val="single" w:sz="4" w:space="0" w:color="auto"/>
              <w:right w:val="single" w:sz="4" w:space="0" w:color="auto"/>
            </w:tcBorders>
            <w:shd w:val="clear" w:color="auto" w:fill="auto"/>
          </w:tcPr>
          <w:p w14:paraId="13EE6BC1"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0.09</w:t>
            </w:r>
          </w:p>
        </w:tc>
        <w:tc>
          <w:tcPr>
            <w:tcW w:w="0" w:type="auto"/>
            <w:tcBorders>
              <w:left w:val="single" w:sz="4" w:space="0" w:color="auto"/>
              <w:bottom w:val="single" w:sz="4" w:space="0" w:color="auto"/>
              <w:right w:val="single" w:sz="4" w:space="0" w:color="auto"/>
            </w:tcBorders>
            <w:shd w:val="clear" w:color="auto" w:fill="auto"/>
          </w:tcPr>
          <w:p w14:paraId="3CA87659"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6.65</w:t>
            </w:r>
            <w:r w:rsidRPr="009A443E">
              <w:rPr>
                <w:rFonts w:ascii="David" w:eastAsia="Calibri" w:hAnsi="David"/>
                <w:sz w:val="18"/>
                <w:szCs w:val="18"/>
                <w:vertAlign w:val="superscript"/>
              </w:rPr>
              <w:t>A</w:t>
            </w:r>
          </w:p>
        </w:tc>
        <w:tc>
          <w:tcPr>
            <w:tcW w:w="0" w:type="auto"/>
            <w:tcBorders>
              <w:left w:val="single" w:sz="4" w:space="0" w:color="auto"/>
              <w:bottom w:val="single" w:sz="4" w:space="0" w:color="auto"/>
              <w:right w:val="single" w:sz="8" w:space="0" w:color="auto"/>
            </w:tcBorders>
            <w:shd w:val="clear" w:color="auto" w:fill="auto"/>
          </w:tcPr>
          <w:p w14:paraId="25D106C1"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0.18</w:t>
            </w:r>
          </w:p>
        </w:tc>
      </w:tr>
      <w:tr w:rsidR="009A443E" w:rsidRPr="009A443E" w14:paraId="051A735B" w14:textId="77777777" w:rsidTr="009A443E">
        <w:trPr>
          <w:cantSplit/>
          <w:jc w:val="center"/>
        </w:trPr>
        <w:tc>
          <w:tcPr>
            <w:tcW w:w="0" w:type="auto"/>
            <w:tcBorders>
              <w:top w:val="single" w:sz="4" w:space="0" w:color="auto"/>
              <w:left w:val="single" w:sz="8" w:space="0" w:color="auto"/>
              <w:bottom w:val="single" w:sz="4" w:space="0" w:color="auto"/>
            </w:tcBorders>
            <w:shd w:val="clear" w:color="auto" w:fill="auto"/>
          </w:tcPr>
          <w:p w14:paraId="2808363F" w14:textId="77777777" w:rsidR="00206EFF" w:rsidRPr="009A443E" w:rsidRDefault="00206EFF" w:rsidP="00D3069E">
            <w:pPr>
              <w:keepNext/>
              <w:keepLines/>
              <w:spacing w:before="40" w:after="60" w:line="220" w:lineRule="exact"/>
              <w:rPr>
                <w:rFonts w:ascii="Georgia" w:eastAsia="Calibri" w:hAnsi="Georgia"/>
                <w:b/>
                <w:bCs/>
                <w:sz w:val="16"/>
                <w:szCs w:val="18"/>
              </w:rPr>
            </w:pPr>
            <w:r w:rsidRPr="009A443E">
              <w:rPr>
                <w:rFonts w:ascii="Georgia" w:hAnsi="Georgia"/>
                <w:b/>
                <w:bCs/>
                <w:sz w:val="16"/>
                <w:szCs w:val="18"/>
                <w:rtl/>
              </w:rPr>
              <w:t xml:space="preserve">נשים יהודיות במגזר הכללי </w:t>
            </w:r>
          </w:p>
        </w:tc>
        <w:tc>
          <w:tcPr>
            <w:tcW w:w="0" w:type="auto"/>
            <w:tcBorders>
              <w:top w:val="single" w:sz="4" w:space="0" w:color="auto"/>
              <w:bottom w:val="single" w:sz="4" w:space="0" w:color="auto"/>
            </w:tcBorders>
            <w:shd w:val="clear" w:color="auto" w:fill="auto"/>
          </w:tcPr>
          <w:p w14:paraId="5E15DE62" w14:textId="77777777" w:rsidR="00206EFF" w:rsidRPr="009A443E" w:rsidRDefault="00206EFF" w:rsidP="00D3069E">
            <w:pPr>
              <w:keepNext/>
              <w:keepLines/>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08014B18" w14:textId="77777777" w:rsidR="00206EFF" w:rsidRPr="009A443E" w:rsidRDefault="00206EFF" w:rsidP="00D3069E">
            <w:pPr>
              <w:keepNext/>
              <w:keepLines/>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34AA8401" w14:textId="77777777" w:rsidR="00206EFF" w:rsidRPr="009A443E" w:rsidRDefault="00206EFF" w:rsidP="00D3069E">
            <w:pPr>
              <w:keepNext/>
              <w:keepLines/>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0C96DB41" w14:textId="77777777" w:rsidR="00206EFF" w:rsidRPr="009A443E" w:rsidRDefault="00206EFF" w:rsidP="00D3069E">
            <w:pPr>
              <w:keepNext/>
              <w:keepLines/>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2660BA2" w14:textId="77777777" w:rsidR="00206EFF" w:rsidRPr="009A443E" w:rsidRDefault="00206EFF" w:rsidP="00D3069E">
            <w:pPr>
              <w:keepNext/>
              <w:keepLines/>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FD8F01C" w14:textId="77777777" w:rsidR="00206EFF" w:rsidRPr="009A443E" w:rsidRDefault="00206EFF" w:rsidP="00D3069E">
            <w:pPr>
              <w:keepNext/>
              <w:keepLines/>
              <w:spacing w:before="4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70804D18" w14:textId="77777777" w:rsidR="00206EFF" w:rsidRPr="009A443E" w:rsidRDefault="00206EFF" w:rsidP="00D3069E">
            <w:pPr>
              <w:keepNext/>
              <w:keepLines/>
              <w:spacing w:before="40" w:after="60" w:line="220" w:lineRule="exact"/>
              <w:rPr>
                <w:rFonts w:ascii="David" w:eastAsia="Calibri" w:hAnsi="David"/>
                <w:sz w:val="18"/>
                <w:szCs w:val="18"/>
              </w:rPr>
            </w:pPr>
          </w:p>
        </w:tc>
      </w:tr>
      <w:tr w:rsidR="009A443E" w:rsidRPr="009A443E" w14:paraId="26EEB8BE" w14:textId="77777777" w:rsidTr="009A443E">
        <w:trPr>
          <w:cantSplit/>
          <w:jc w:val="center"/>
        </w:trPr>
        <w:tc>
          <w:tcPr>
            <w:tcW w:w="0" w:type="auto"/>
            <w:tcBorders>
              <w:top w:val="single" w:sz="4" w:space="0" w:color="auto"/>
              <w:left w:val="single" w:sz="8" w:space="0" w:color="auto"/>
              <w:right w:val="single" w:sz="4" w:space="0" w:color="auto"/>
            </w:tcBorders>
            <w:shd w:val="clear" w:color="auto" w:fill="auto"/>
          </w:tcPr>
          <w:p w14:paraId="62C8113F"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304A77A7"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138</w:t>
            </w:r>
          </w:p>
        </w:tc>
        <w:tc>
          <w:tcPr>
            <w:tcW w:w="0" w:type="auto"/>
            <w:tcBorders>
              <w:top w:val="single" w:sz="4" w:space="0" w:color="auto"/>
              <w:left w:val="single" w:sz="4" w:space="0" w:color="auto"/>
              <w:right w:val="single" w:sz="4" w:space="0" w:color="auto"/>
            </w:tcBorders>
            <w:shd w:val="clear" w:color="auto" w:fill="auto"/>
          </w:tcPr>
          <w:p w14:paraId="33DD0C5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2.23</w:t>
            </w:r>
          </w:p>
        </w:tc>
        <w:tc>
          <w:tcPr>
            <w:tcW w:w="0" w:type="auto"/>
            <w:tcBorders>
              <w:top w:val="single" w:sz="4" w:space="0" w:color="auto"/>
              <w:left w:val="single" w:sz="4" w:space="0" w:color="auto"/>
              <w:right w:val="single" w:sz="4" w:space="0" w:color="auto"/>
            </w:tcBorders>
            <w:shd w:val="clear" w:color="auto" w:fill="auto"/>
          </w:tcPr>
          <w:p w14:paraId="42307606"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0.09</w:t>
            </w:r>
          </w:p>
        </w:tc>
        <w:tc>
          <w:tcPr>
            <w:tcW w:w="0" w:type="auto"/>
            <w:tcBorders>
              <w:top w:val="single" w:sz="4" w:space="0" w:color="auto"/>
              <w:left w:val="single" w:sz="4" w:space="0" w:color="auto"/>
              <w:right w:val="single" w:sz="4" w:space="0" w:color="auto"/>
            </w:tcBorders>
            <w:shd w:val="clear" w:color="auto" w:fill="auto"/>
          </w:tcPr>
          <w:p w14:paraId="582C9207"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2.12</w:t>
            </w:r>
          </w:p>
        </w:tc>
        <w:tc>
          <w:tcPr>
            <w:tcW w:w="0" w:type="auto"/>
            <w:tcBorders>
              <w:top w:val="single" w:sz="4" w:space="0" w:color="auto"/>
              <w:left w:val="single" w:sz="4" w:space="0" w:color="auto"/>
              <w:right w:val="single" w:sz="4" w:space="0" w:color="auto"/>
            </w:tcBorders>
            <w:shd w:val="clear" w:color="auto" w:fill="auto"/>
          </w:tcPr>
          <w:p w14:paraId="40EB0C2E"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0.08</w:t>
            </w:r>
          </w:p>
        </w:tc>
        <w:tc>
          <w:tcPr>
            <w:tcW w:w="0" w:type="auto"/>
            <w:tcBorders>
              <w:top w:val="single" w:sz="4" w:space="0" w:color="auto"/>
              <w:left w:val="single" w:sz="4" w:space="0" w:color="auto"/>
              <w:right w:val="single" w:sz="4" w:space="0" w:color="auto"/>
            </w:tcBorders>
            <w:shd w:val="clear" w:color="auto" w:fill="auto"/>
          </w:tcPr>
          <w:p w14:paraId="143F214C"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7.69</w:t>
            </w:r>
          </w:p>
        </w:tc>
        <w:tc>
          <w:tcPr>
            <w:tcW w:w="0" w:type="auto"/>
            <w:tcBorders>
              <w:top w:val="single" w:sz="4" w:space="0" w:color="auto"/>
              <w:left w:val="single" w:sz="4" w:space="0" w:color="auto"/>
              <w:right w:val="single" w:sz="8" w:space="0" w:color="auto"/>
            </w:tcBorders>
            <w:shd w:val="clear" w:color="auto" w:fill="auto"/>
          </w:tcPr>
          <w:p w14:paraId="54ED1941"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0.15</w:t>
            </w:r>
          </w:p>
        </w:tc>
      </w:tr>
      <w:tr w:rsidR="009A443E" w:rsidRPr="009A443E" w14:paraId="73D86748" w14:textId="77777777" w:rsidTr="009A443E">
        <w:trPr>
          <w:cantSplit/>
          <w:jc w:val="center"/>
        </w:trPr>
        <w:tc>
          <w:tcPr>
            <w:tcW w:w="0" w:type="auto"/>
            <w:tcBorders>
              <w:left w:val="single" w:sz="8" w:space="0" w:color="auto"/>
              <w:right w:val="single" w:sz="4" w:space="0" w:color="auto"/>
            </w:tcBorders>
            <w:shd w:val="clear" w:color="auto" w:fill="auto"/>
          </w:tcPr>
          <w:p w14:paraId="2F321A9B"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30336E06"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81</w:t>
            </w:r>
          </w:p>
        </w:tc>
        <w:tc>
          <w:tcPr>
            <w:tcW w:w="0" w:type="auto"/>
            <w:tcBorders>
              <w:left w:val="single" w:sz="4" w:space="0" w:color="auto"/>
              <w:right w:val="single" w:sz="4" w:space="0" w:color="auto"/>
            </w:tcBorders>
            <w:shd w:val="clear" w:color="auto" w:fill="auto"/>
          </w:tcPr>
          <w:p w14:paraId="40109B1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2.49</w:t>
            </w:r>
          </w:p>
        </w:tc>
        <w:tc>
          <w:tcPr>
            <w:tcW w:w="0" w:type="auto"/>
            <w:tcBorders>
              <w:left w:val="single" w:sz="4" w:space="0" w:color="auto"/>
              <w:right w:val="single" w:sz="4" w:space="0" w:color="auto"/>
            </w:tcBorders>
            <w:shd w:val="clear" w:color="auto" w:fill="auto"/>
          </w:tcPr>
          <w:p w14:paraId="581BBDEA"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0.12</w:t>
            </w:r>
          </w:p>
        </w:tc>
        <w:tc>
          <w:tcPr>
            <w:tcW w:w="0" w:type="auto"/>
            <w:tcBorders>
              <w:left w:val="single" w:sz="4" w:space="0" w:color="auto"/>
              <w:right w:val="single" w:sz="4" w:space="0" w:color="auto"/>
            </w:tcBorders>
            <w:shd w:val="clear" w:color="auto" w:fill="auto"/>
          </w:tcPr>
          <w:p w14:paraId="3B51A90D"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2.18</w:t>
            </w:r>
          </w:p>
        </w:tc>
        <w:tc>
          <w:tcPr>
            <w:tcW w:w="0" w:type="auto"/>
            <w:tcBorders>
              <w:left w:val="single" w:sz="4" w:space="0" w:color="auto"/>
              <w:right w:val="single" w:sz="4" w:space="0" w:color="auto"/>
            </w:tcBorders>
            <w:shd w:val="clear" w:color="auto" w:fill="auto"/>
          </w:tcPr>
          <w:p w14:paraId="46CF38E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0.10</w:t>
            </w:r>
          </w:p>
        </w:tc>
        <w:tc>
          <w:tcPr>
            <w:tcW w:w="0" w:type="auto"/>
            <w:tcBorders>
              <w:left w:val="single" w:sz="4" w:space="0" w:color="auto"/>
              <w:right w:val="single" w:sz="4" w:space="0" w:color="auto"/>
            </w:tcBorders>
            <w:shd w:val="clear" w:color="auto" w:fill="auto"/>
          </w:tcPr>
          <w:p w14:paraId="16C6E650"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7.34</w:t>
            </w:r>
          </w:p>
        </w:tc>
        <w:tc>
          <w:tcPr>
            <w:tcW w:w="0" w:type="auto"/>
            <w:tcBorders>
              <w:left w:val="single" w:sz="4" w:space="0" w:color="auto"/>
              <w:right w:val="single" w:sz="8" w:space="0" w:color="auto"/>
            </w:tcBorders>
            <w:shd w:val="clear" w:color="auto" w:fill="auto"/>
          </w:tcPr>
          <w:p w14:paraId="677E503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0.20</w:t>
            </w:r>
          </w:p>
        </w:tc>
      </w:tr>
      <w:tr w:rsidR="009A443E" w:rsidRPr="009A443E" w14:paraId="5B1DA9CF" w14:textId="77777777" w:rsidTr="009A443E">
        <w:trPr>
          <w:cantSplit/>
          <w:jc w:val="center"/>
        </w:trPr>
        <w:tc>
          <w:tcPr>
            <w:tcW w:w="0" w:type="auto"/>
            <w:tcBorders>
              <w:left w:val="single" w:sz="8" w:space="0" w:color="auto"/>
              <w:right w:val="single" w:sz="4" w:space="0" w:color="auto"/>
            </w:tcBorders>
            <w:shd w:val="clear" w:color="auto" w:fill="auto"/>
          </w:tcPr>
          <w:p w14:paraId="4FFF276C"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האישה משתכרת יותר</w:t>
            </w:r>
          </w:p>
        </w:tc>
        <w:tc>
          <w:tcPr>
            <w:tcW w:w="0" w:type="auto"/>
            <w:tcBorders>
              <w:left w:val="single" w:sz="4" w:space="0" w:color="auto"/>
              <w:right w:val="single" w:sz="4" w:space="0" w:color="auto"/>
            </w:tcBorders>
            <w:shd w:val="clear" w:color="auto" w:fill="auto"/>
          </w:tcPr>
          <w:p w14:paraId="0A98343A"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37</w:t>
            </w:r>
          </w:p>
        </w:tc>
        <w:tc>
          <w:tcPr>
            <w:tcW w:w="0" w:type="auto"/>
            <w:tcBorders>
              <w:left w:val="single" w:sz="4" w:space="0" w:color="auto"/>
              <w:right w:val="single" w:sz="4" w:space="0" w:color="auto"/>
            </w:tcBorders>
            <w:shd w:val="clear" w:color="auto" w:fill="auto"/>
          </w:tcPr>
          <w:p w14:paraId="0C184E52"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2.61</w:t>
            </w:r>
          </w:p>
        </w:tc>
        <w:tc>
          <w:tcPr>
            <w:tcW w:w="0" w:type="auto"/>
            <w:tcBorders>
              <w:left w:val="single" w:sz="4" w:space="0" w:color="auto"/>
              <w:right w:val="single" w:sz="4" w:space="0" w:color="auto"/>
            </w:tcBorders>
            <w:shd w:val="clear" w:color="auto" w:fill="auto"/>
          </w:tcPr>
          <w:p w14:paraId="1B814A93"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0.17</w:t>
            </w:r>
          </w:p>
        </w:tc>
        <w:tc>
          <w:tcPr>
            <w:tcW w:w="0" w:type="auto"/>
            <w:tcBorders>
              <w:left w:val="single" w:sz="4" w:space="0" w:color="auto"/>
              <w:right w:val="single" w:sz="4" w:space="0" w:color="auto"/>
            </w:tcBorders>
            <w:shd w:val="clear" w:color="auto" w:fill="auto"/>
          </w:tcPr>
          <w:p w14:paraId="4A16B860"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2.26</w:t>
            </w:r>
          </w:p>
        </w:tc>
        <w:tc>
          <w:tcPr>
            <w:tcW w:w="0" w:type="auto"/>
            <w:tcBorders>
              <w:left w:val="single" w:sz="4" w:space="0" w:color="auto"/>
              <w:right w:val="single" w:sz="4" w:space="0" w:color="auto"/>
            </w:tcBorders>
            <w:shd w:val="clear" w:color="auto" w:fill="auto"/>
          </w:tcPr>
          <w:p w14:paraId="64AC25F2"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0.15</w:t>
            </w:r>
          </w:p>
        </w:tc>
        <w:tc>
          <w:tcPr>
            <w:tcW w:w="0" w:type="auto"/>
            <w:tcBorders>
              <w:left w:val="single" w:sz="4" w:space="0" w:color="auto"/>
              <w:right w:val="single" w:sz="4" w:space="0" w:color="auto"/>
            </w:tcBorders>
            <w:shd w:val="clear" w:color="auto" w:fill="auto"/>
          </w:tcPr>
          <w:p w14:paraId="3B38A46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7.13</w:t>
            </w:r>
          </w:p>
        </w:tc>
        <w:tc>
          <w:tcPr>
            <w:tcW w:w="0" w:type="auto"/>
            <w:tcBorders>
              <w:left w:val="single" w:sz="4" w:space="0" w:color="auto"/>
              <w:right w:val="single" w:sz="8" w:space="0" w:color="auto"/>
            </w:tcBorders>
            <w:shd w:val="clear" w:color="auto" w:fill="auto"/>
          </w:tcPr>
          <w:p w14:paraId="07080E6A"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0.29</w:t>
            </w:r>
          </w:p>
        </w:tc>
      </w:tr>
      <w:tr w:rsidR="009A443E" w:rsidRPr="009A443E" w14:paraId="43E873AD" w14:textId="77777777" w:rsidTr="009A443E">
        <w:trPr>
          <w:cantSplit/>
          <w:jc w:val="center"/>
        </w:trPr>
        <w:tc>
          <w:tcPr>
            <w:tcW w:w="0" w:type="auto"/>
            <w:tcBorders>
              <w:left w:val="single" w:sz="8" w:space="0" w:color="auto"/>
              <w:bottom w:val="single" w:sz="4" w:space="0" w:color="auto"/>
              <w:right w:val="single" w:sz="4" w:space="0" w:color="auto"/>
            </w:tcBorders>
            <w:shd w:val="clear" w:color="auto" w:fill="auto"/>
          </w:tcPr>
          <w:p w14:paraId="1C0857F9"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סה"כ</w:t>
            </w:r>
          </w:p>
        </w:tc>
        <w:tc>
          <w:tcPr>
            <w:tcW w:w="0" w:type="auto"/>
            <w:tcBorders>
              <w:left w:val="single" w:sz="4" w:space="0" w:color="auto"/>
              <w:bottom w:val="single" w:sz="4" w:space="0" w:color="auto"/>
              <w:right w:val="single" w:sz="4" w:space="0" w:color="auto"/>
            </w:tcBorders>
            <w:shd w:val="clear" w:color="auto" w:fill="auto"/>
          </w:tcPr>
          <w:p w14:paraId="0723A2E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256</w:t>
            </w:r>
          </w:p>
        </w:tc>
        <w:tc>
          <w:tcPr>
            <w:tcW w:w="0" w:type="auto"/>
            <w:tcBorders>
              <w:left w:val="single" w:sz="4" w:space="0" w:color="auto"/>
              <w:bottom w:val="single" w:sz="4" w:space="0" w:color="auto"/>
              <w:right w:val="single" w:sz="4" w:space="0" w:color="auto"/>
            </w:tcBorders>
            <w:shd w:val="clear" w:color="auto" w:fill="auto"/>
          </w:tcPr>
          <w:p w14:paraId="7D2D61A3"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2.44</w:t>
            </w:r>
          </w:p>
        </w:tc>
        <w:tc>
          <w:tcPr>
            <w:tcW w:w="0" w:type="auto"/>
            <w:tcBorders>
              <w:left w:val="single" w:sz="4" w:space="0" w:color="auto"/>
              <w:bottom w:val="single" w:sz="4" w:space="0" w:color="auto"/>
              <w:right w:val="single" w:sz="4" w:space="0" w:color="auto"/>
            </w:tcBorders>
            <w:shd w:val="clear" w:color="auto" w:fill="auto"/>
          </w:tcPr>
          <w:p w14:paraId="5107B5BB"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0.08</w:t>
            </w:r>
          </w:p>
        </w:tc>
        <w:tc>
          <w:tcPr>
            <w:tcW w:w="0" w:type="auto"/>
            <w:tcBorders>
              <w:left w:val="single" w:sz="4" w:space="0" w:color="auto"/>
              <w:bottom w:val="single" w:sz="4" w:space="0" w:color="auto"/>
              <w:right w:val="single" w:sz="4" w:space="0" w:color="auto"/>
            </w:tcBorders>
            <w:shd w:val="clear" w:color="auto" w:fill="auto"/>
          </w:tcPr>
          <w:p w14:paraId="2FD3A92A"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2.19</w:t>
            </w:r>
          </w:p>
        </w:tc>
        <w:tc>
          <w:tcPr>
            <w:tcW w:w="0" w:type="auto"/>
            <w:tcBorders>
              <w:left w:val="single" w:sz="4" w:space="0" w:color="auto"/>
              <w:bottom w:val="single" w:sz="4" w:space="0" w:color="auto"/>
              <w:right w:val="single" w:sz="4" w:space="0" w:color="auto"/>
            </w:tcBorders>
            <w:shd w:val="clear" w:color="auto" w:fill="auto"/>
          </w:tcPr>
          <w:p w14:paraId="660D8F1D"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0.07</w:t>
            </w:r>
          </w:p>
        </w:tc>
        <w:tc>
          <w:tcPr>
            <w:tcW w:w="0" w:type="auto"/>
            <w:tcBorders>
              <w:left w:val="single" w:sz="4" w:space="0" w:color="auto"/>
              <w:bottom w:val="single" w:sz="4" w:space="0" w:color="auto"/>
              <w:right w:val="single" w:sz="4" w:space="0" w:color="auto"/>
            </w:tcBorders>
            <w:shd w:val="clear" w:color="auto" w:fill="auto"/>
          </w:tcPr>
          <w:p w14:paraId="31384A17"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7.39</w:t>
            </w:r>
            <w:r w:rsidRPr="009A443E">
              <w:rPr>
                <w:rFonts w:ascii="David" w:eastAsia="Calibri" w:hAnsi="David"/>
                <w:sz w:val="18"/>
                <w:szCs w:val="18"/>
                <w:vertAlign w:val="superscript"/>
              </w:rPr>
              <w:t>B</w:t>
            </w:r>
          </w:p>
        </w:tc>
        <w:tc>
          <w:tcPr>
            <w:tcW w:w="0" w:type="auto"/>
            <w:tcBorders>
              <w:left w:val="single" w:sz="4" w:space="0" w:color="auto"/>
              <w:bottom w:val="single" w:sz="4" w:space="0" w:color="auto"/>
              <w:right w:val="single" w:sz="8" w:space="0" w:color="auto"/>
            </w:tcBorders>
            <w:shd w:val="clear" w:color="auto" w:fill="auto"/>
          </w:tcPr>
          <w:p w14:paraId="577F262D"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0.13</w:t>
            </w:r>
          </w:p>
        </w:tc>
      </w:tr>
      <w:tr w:rsidR="009A443E" w:rsidRPr="009A443E" w14:paraId="30270095" w14:textId="77777777" w:rsidTr="009A443E">
        <w:trPr>
          <w:cantSplit/>
          <w:jc w:val="center"/>
        </w:trPr>
        <w:tc>
          <w:tcPr>
            <w:tcW w:w="0" w:type="auto"/>
            <w:tcBorders>
              <w:top w:val="single" w:sz="4" w:space="0" w:color="auto"/>
              <w:left w:val="single" w:sz="8" w:space="0" w:color="auto"/>
              <w:bottom w:val="single" w:sz="4" w:space="0" w:color="auto"/>
            </w:tcBorders>
            <w:shd w:val="clear" w:color="auto" w:fill="auto"/>
          </w:tcPr>
          <w:p w14:paraId="47AA79D5" w14:textId="06AC81EB" w:rsidR="00206EFF" w:rsidRPr="009A443E" w:rsidRDefault="00206EFF" w:rsidP="00D3069E">
            <w:pPr>
              <w:spacing w:before="40" w:after="60" w:line="220" w:lineRule="exact"/>
              <w:rPr>
                <w:rFonts w:ascii="Georgia" w:eastAsia="Calibri" w:hAnsi="Georgia"/>
                <w:b/>
                <w:bCs/>
                <w:sz w:val="16"/>
                <w:szCs w:val="18"/>
                <w:rtl/>
              </w:rPr>
            </w:pPr>
            <w:r w:rsidRPr="009A443E">
              <w:rPr>
                <w:rFonts w:ascii="Georgia" w:hAnsi="Georgia"/>
                <w:b/>
                <w:bCs/>
                <w:sz w:val="16"/>
                <w:szCs w:val="18"/>
                <w:rtl/>
              </w:rPr>
              <w:t>נשים חרדיות</w:t>
            </w:r>
          </w:p>
        </w:tc>
        <w:tc>
          <w:tcPr>
            <w:tcW w:w="0" w:type="auto"/>
            <w:tcBorders>
              <w:top w:val="single" w:sz="4" w:space="0" w:color="auto"/>
              <w:bottom w:val="single" w:sz="4" w:space="0" w:color="auto"/>
            </w:tcBorders>
            <w:shd w:val="clear" w:color="auto" w:fill="auto"/>
          </w:tcPr>
          <w:p w14:paraId="7210ACE1"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04C51F0A"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9447A4F"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7314DA99"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02131EBD"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328EF594" w14:textId="77777777" w:rsidR="00206EFF" w:rsidRPr="009A443E" w:rsidRDefault="00206EFF" w:rsidP="00D3069E">
            <w:pPr>
              <w:spacing w:before="4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316FFC18" w14:textId="77777777" w:rsidR="00206EFF" w:rsidRPr="009A443E" w:rsidRDefault="00206EFF" w:rsidP="00D3069E">
            <w:pPr>
              <w:spacing w:before="40" w:after="60" w:line="220" w:lineRule="exact"/>
              <w:rPr>
                <w:rFonts w:ascii="David" w:eastAsia="Calibri" w:hAnsi="David"/>
                <w:sz w:val="18"/>
                <w:szCs w:val="18"/>
              </w:rPr>
            </w:pPr>
          </w:p>
        </w:tc>
      </w:tr>
      <w:tr w:rsidR="009A443E" w:rsidRPr="009A443E" w14:paraId="52E1197C" w14:textId="77777777" w:rsidTr="009A443E">
        <w:trPr>
          <w:cantSplit/>
          <w:jc w:val="center"/>
        </w:trPr>
        <w:tc>
          <w:tcPr>
            <w:tcW w:w="0" w:type="auto"/>
            <w:tcBorders>
              <w:top w:val="single" w:sz="4" w:space="0" w:color="auto"/>
              <w:left w:val="single" w:sz="8" w:space="0" w:color="auto"/>
              <w:right w:val="single" w:sz="4" w:space="0" w:color="auto"/>
            </w:tcBorders>
            <w:shd w:val="clear" w:color="auto" w:fill="auto"/>
          </w:tcPr>
          <w:p w14:paraId="634E2221"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47802933"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31</w:t>
            </w:r>
          </w:p>
        </w:tc>
        <w:tc>
          <w:tcPr>
            <w:tcW w:w="0" w:type="auto"/>
            <w:tcBorders>
              <w:top w:val="single" w:sz="4" w:space="0" w:color="auto"/>
              <w:left w:val="single" w:sz="4" w:space="0" w:color="auto"/>
              <w:right w:val="single" w:sz="4" w:space="0" w:color="auto"/>
            </w:tcBorders>
            <w:shd w:val="clear" w:color="auto" w:fill="auto"/>
          </w:tcPr>
          <w:p w14:paraId="1AB961D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2.23</w:t>
            </w:r>
          </w:p>
        </w:tc>
        <w:tc>
          <w:tcPr>
            <w:tcW w:w="0" w:type="auto"/>
            <w:tcBorders>
              <w:top w:val="single" w:sz="4" w:space="0" w:color="auto"/>
              <w:left w:val="single" w:sz="4" w:space="0" w:color="auto"/>
              <w:right w:val="single" w:sz="4" w:space="0" w:color="auto"/>
            </w:tcBorders>
            <w:shd w:val="clear" w:color="auto" w:fill="auto"/>
          </w:tcPr>
          <w:p w14:paraId="54EC6168"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0.19</w:t>
            </w:r>
          </w:p>
        </w:tc>
        <w:tc>
          <w:tcPr>
            <w:tcW w:w="0" w:type="auto"/>
            <w:tcBorders>
              <w:top w:val="single" w:sz="4" w:space="0" w:color="auto"/>
              <w:left w:val="single" w:sz="4" w:space="0" w:color="auto"/>
              <w:right w:val="single" w:sz="4" w:space="0" w:color="auto"/>
            </w:tcBorders>
            <w:shd w:val="clear" w:color="auto" w:fill="auto"/>
          </w:tcPr>
          <w:p w14:paraId="0B61B1DE"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2.04</w:t>
            </w:r>
          </w:p>
        </w:tc>
        <w:tc>
          <w:tcPr>
            <w:tcW w:w="0" w:type="auto"/>
            <w:tcBorders>
              <w:top w:val="single" w:sz="4" w:space="0" w:color="auto"/>
              <w:left w:val="single" w:sz="4" w:space="0" w:color="auto"/>
              <w:right w:val="single" w:sz="4" w:space="0" w:color="auto"/>
            </w:tcBorders>
            <w:shd w:val="clear" w:color="auto" w:fill="auto"/>
          </w:tcPr>
          <w:p w14:paraId="3DF15862"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0.16</w:t>
            </w:r>
          </w:p>
        </w:tc>
        <w:tc>
          <w:tcPr>
            <w:tcW w:w="0" w:type="auto"/>
            <w:tcBorders>
              <w:top w:val="single" w:sz="4" w:space="0" w:color="auto"/>
              <w:left w:val="single" w:sz="4" w:space="0" w:color="auto"/>
              <w:right w:val="single" w:sz="4" w:space="0" w:color="auto"/>
            </w:tcBorders>
            <w:shd w:val="clear" w:color="auto" w:fill="auto"/>
          </w:tcPr>
          <w:p w14:paraId="6ED86D0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8.69</w:t>
            </w:r>
          </w:p>
        </w:tc>
        <w:tc>
          <w:tcPr>
            <w:tcW w:w="0" w:type="auto"/>
            <w:tcBorders>
              <w:top w:val="single" w:sz="4" w:space="0" w:color="auto"/>
              <w:left w:val="single" w:sz="4" w:space="0" w:color="auto"/>
              <w:right w:val="single" w:sz="8" w:space="0" w:color="auto"/>
            </w:tcBorders>
            <w:shd w:val="clear" w:color="auto" w:fill="auto"/>
          </w:tcPr>
          <w:p w14:paraId="7FDCC0E5"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0.32</w:t>
            </w:r>
          </w:p>
        </w:tc>
      </w:tr>
      <w:tr w:rsidR="009A443E" w:rsidRPr="009A443E" w14:paraId="4CD24456" w14:textId="77777777" w:rsidTr="009A443E">
        <w:trPr>
          <w:cantSplit/>
          <w:jc w:val="center"/>
        </w:trPr>
        <w:tc>
          <w:tcPr>
            <w:tcW w:w="0" w:type="auto"/>
            <w:tcBorders>
              <w:left w:val="single" w:sz="8" w:space="0" w:color="auto"/>
              <w:right w:val="single" w:sz="4" w:space="0" w:color="auto"/>
            </w:tcBorders>
            <w:shd w:val="clear" w:color="auto" w:fill="auto"/>
          </w:tcPr>
          <w:p w14:paraId="209B9379"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0B75523E"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18</w:t>
            </w:r>
          </w:p>
        </w:tc>
        <w:tc>
          <w:tcPr>
            <w:tcW w:w="0" w:type="auto"/>
            <w:tcBorders>
              <w:left w:val="single" w:sz="4" w:space="0" w:color="auto"/>
              <w:right w:val="single" w:sz="4" w:space="0" w:color="auto"/>
            </w:tcBorders>
            <w:shd w:val="clear" w:color="auto" w:fill="auto"/>
          </w:tcPr>
          <w:p w14:paraId="2EE0BA5D"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2.43</w:t>
            </w:r>
          </w:p>
        </w:tc>
        <w:tc>
          <w:tcPr>
            <w:tcW w:w="0" w:type="auto"/>
            <w:tcBorders>
              <w:left w:val="single" w:sz="4" w:space="0" w:color="auto"/>
              <w:right w:val="single" w:sz="4" w:space="0" w:color="auto"/>
            </w:tcBorders>
            <w:shd w:val="clear" w:color="auto" w:fill="auto"/>
          </w:tcPr>
          <w:p w14:paraId="7E5A5135"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0.25</w:t>
            </w:r>
          </w:p>
        </w:tc>
        <w:tc>
          <w:tcPr>
            <w:tcW w:w="0" w:type="auto"/>
            <w:tcBorders>
              <w:left w:val="single" w:sz="4" w:space="0" w:color="auto"/>
              <w:right w:val="single" w:sz="4" w:space="0" w:color="auto"/>
            </w:tcBorders>
            <w:shd w:val="clear" w:color="auto" w:fill="auto"/>
          </w:tcPr>
          <w:p w14:paraId="69EA4CC5"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2.02</w:t>
            </w:r>
          </w:p>
        </w:tc>
        <w:tc>
          <w:tcPr>
            <w:tcW w:w="0" w:type="auto"/>
            <w:tcBorders>
              <w:left w:val="single" w:sz="4" w:space="0" w:color="auto"/>
              <w:right w:val="single" w:sz="4" w:space="0" w:color="auto"/>
            </w:tcBorders>
            <w:shd w:val="clear" w:color="auto" w:fill="auto"/>
          </w:tcPr>
          <w:p w14:paraId="5C901EC5"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0.21</w:t>
            </w:r>
          </w:p>
        </w:tc>
        <w:tc>
          <w:tcPr>
            <w:tcW w:w="0" w:type="auto"/>
            <w:tcBorders>
              <w:left w:val="single" w:sz="4" w:space="0" w:color="auto"/>
              <w:right w:val="single" w:sz="4" w:space="0" w:color="auto"/>
            </w:tcBorders>
            <w:shd w:val="clear" w:color="auto" w:fill="auto"/>
          </w:tcPr>
          <w:p w14:paraId="1FF9596A"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8.06</w:t>
            </w:r>
          </w:p>
        </w:tc>
        <w:tc>
          <w:tcPr>
            <w:tcW w:w="0" w:type="auto"/>
            <w:tcBorders>
              <w:left w:val="single" w:sz="4" w:space="0" w:color="auto"/>
              <w:right w:val="single" w:sz="8" w:space="0" w:color="auto"/>
            </w:tcBorders>
            <w:shd w:val="clear" w:color="auto" w:fill="auto"/>
          </w:tcPr>
          <w:p w14:paraId="3BE7F5EC"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0.42</w:t>
            </w:r>
          </w:p>
        </w:tc>
      </w:tr>
      <w:tr w:rsidR="009A443E" w:rsidRPr="009A443E" w14:paraId="17BB82F7" w14:textId="77777777" w:rsidTr="009A443E">
        <w:trPr>
          <w:cantSplit/>
          <w:jc w:val="center"/>
        </w:trPr>
        <w:tc>
          <w:tcPr>
            <w:tcW w:w="0" w:type="auto"/>
            <w:tcBorders>
              <w:left w:val="single" w:sz="8" w:space="0" w:color="auto"/>
              <w:right w:val="single" w:sz="4" w:space="0" w:color="auto"/>
            </w:tcBorders>
            <w:shd w:val="clear" w:color="auto" w:fill="auto"/>
          </w:tcPr>
          <w:p w14:paraId="39947CC5"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האישה משתכרת יותר</w:t>
            </w:r>
          </w:p>
        </w:tc>
        <w:tc>
          <w:tcPr>
            <w:tcW w:w="0" w:type="auto"/>
            <w:tcBorders>
              <w:left w:val="single" w:sz="4" w:space="0" w:color="auto"/>
              <w:right w:val="single" w:sz="4" w:space="0" w:color="auto"/>
            </w:tcBorders>
            <w:shd w:val="clear" w:color="auto" w:fill="auto"/>
          </w:tcPr>
          <w:p w14:paraId="10837021"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43</w:t>
            </w:r>
          </w:p>
        </w:tc>
        <w:tc>
          <w:tcPr>
            <w:tcW w:w="0" w:type="auto"/>
            <w:tcBorders>
              <w:left w:val="single" w:sz="4" w:space="0" w:color="auto"/>
              <w:right w:val="single" w:sz="4" w:space="0" w:color="auto"/>
            </w:tcBorders>
            <w:shd w:val="clear" w:color="auto" w:fill="auto"/>
          </w:tcPr>
          <w:p w14:paraId="1D715E4F"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3.06</w:t>
            </w:r>
          </w:p>
        </w:tc>
        <w:tc>
          <w:tcPr>
            <w:tcW w:w="0" w:type="auto"/>
            <w:tcBorders>
              <w:left w:val="single" w:sz="4" w:space="0" w:color="auto"/>
              <w:right w:val="single" w:sz="4" w:space="0" w:color="auto"/>
            </w:tcBorders>
            <w:shd w:val="clear" w:color="auto" w:fill="auto"/>
          </w:tcPr>
          <w:p w14:paraId="213BB8A5"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0.16</w:t>
            </w:r>
          </w:p>
        </w:tc>
        <w:tc>
          <w:tcPr>
            <w:tcW w:w="0" w:type="auto"/>
            <w:tcBorders>
              <w:left w:val="single" w:sz="4" w:space="0" w:color="auto"/>
              <w:right w:val="single" w:sz="4" w:space="0" w:color="auto"/>
            </w:tcBorders>
            <w:shd w:val="clear" w:color="auto" w:fill="auto"/>
          </w:tcPr>
          <w:p w14:paraId="0B275169"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2.25</w:t>
            </w:r>
          </w:p>
        </w:tc>
        <w:tc>
          <w:tcPr>
            <w:tcW w:w="0" w:type="auto"/>
            <w:tcBorders>
              <w:left w:val="single" w:sz="4" w:space="0" w:color="auto"/>
              <w:right w:val="single" w:sz="4" w:space="0" w:color="auto"/>
            </w:tcBorders>
            <w:shd w:val="clear" w:color="auto" w:fill="auto"/>
          </w:tcPr>
          <w:p w14:paraId="7E6AD6D9"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0.14</w:t>
            </w:r>
          </w:p>
        </w:tc>
        <w:tc>
          <w:tcPr>
            <w:tcW w:w="0" w:type="auto"/>
            <w:tcBorders>
              <w:left w:val="single" w:sz="4" w:space="0" w:color="auto"/>
              <w:right w:val="single" w:sz="4" w:space="0" w:color="auto"/>
            </w:tcBorders>
            <w:shd w:val="clear" w:color="auto" w:fill="auto"/>
          </w:tcPr>
          <w:p w14:paraId="63C13B64"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8.60</w:t>
            </w:r>
          </w:p>
        </w:tc>
        <w:tc>
          <w:tcPr>
            <w:tcW w:w="0" w:type="auto"/>
            <w:tcBorders>
              <w:left w:val="single" w:sz="4" w:space="0" w:color="auto"/>
              <w:right w:val="single" w:sz="8" w:space="0" w:color="auto"/>
            </w:tcBorders>
            <w:shd w:val="clear" w:color="auto" w:fill="auto"/>
          </w:tcPr>
          <w:p w14:paraId="07104F36"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0.28</w:t>
            </w:r>
          </w:p>
        </w:tc>
      </w:tr>
      <w:tr w:rsidR="009A443E" w:rsidRPr="009A443E" w14:paraId="4FC65434" w14:textId="77777777" w:rsidTr="009A443E">
        <w:trPr>
          <w:cantSplit/>
          <w:jc w:val="center"/>
        </w:trPr>
        <w:tc>
          <w:tcPr>
            <w:tcW w:w="0" w:type="auto"/>
            <w:tcBorders>
              <w:left w:val="single" w:sz="8" w:space="0" w:color="auto"/>
              <w:bottom w:val="single" w:sz="4" w:space="0" w:color="auto"/>
              <w:right w:val="single" w:sz="4" w:space="0" w:color="auto"/>
            </w:tcBorders>
            <w:shd w:val="clear" w:color="auto" w:fill="auto"/>
          </w:tcPr>
          <w:p w14:paraId="0F9C07FD" w14:textId="77777777" w:rsidR="00206EFF" w:rsidRPr="009A443E" w:rsidRDefault="00206EFF" w:rsidP="00D3069E">
            <w:pPr>
              <w:spacing w:before="40" w:after="60" w:line="220" w:lineRule="exact"/>
              <w:rPr>
                <w:rFonts w:ascii="Georgia" w:eastAsia="Calibri" w:hAnsi="Georgia"/>
                <w:sz w:val="16"/>
                <w:szCs w:val="18"/>
              </w:rPr>
            </w:pPr>
            <w:r w:rsidRPr="009A443E">
              <w:rPr>
                <w:rFonts w:ascii="Georgia" w:eastAsia="Calibri" w:hAnsi="Georgia"/>
                <w:sz w:val="16"/>
                <w:szCs w:val="18"/>
                <w:rtl/>
              </w:rPr>
              <w:t>סה"כ</w:t>
            </w:r>
          </w:p>
        </w:tc>
        <w:tc>
          <w:tcPr>
            <w:tcW w:w="0" w:type="auto"/>
            <w:tcBorders>
              <w:left w:val="single" w:sz="4" w:space="0" w:color="auto"/>
              <w:bottom w:val="single" w:sz="4" w:space="0" w:color="auto"/>
              <w:right w:val="single" w:sz="4" w:space="0" w:color="auto"/>
            </w:tcBorders>
            <w:shd w:val="clear" w:color="auto" w:fill="auto"/>
          </w:tcPr>
          <w:p w14:paraId="6FEB289C"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92</w:t>
            </w:r>
          </w:p>
        </w:tc>
        <w:tc>
          <w:tcPr>
            <w:tcW w:w="0" w:type="auto"/>
            <w:tcBorders>
              <w:left w:val="single" w:sz="4" w:space="0" w:color="auto"/>
              <w:bottom w:val="single" w:sz="4" w:space="0" w:color="auto"/>
              <w:right w:val="single" w:sz="4" w:space="0" w:color="auto"/>
            </w:tcBorders>
            <w:shd w:val="clear" w:color="auto" w:fill="auto"/>
          </w:tcPr>
          <w:p w14:paraId="2B81CF40"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2.57</w:t>
            </w:r>
          </w:p>
        </w:tc>
        <w:tc>
          <w:tcPr>
            <w:tcW w:w="0" w:type="auto"/>
            <w:tcBorders>
              <w:left w:val="single" w:sz="4" w:space="0" w:color="auto"/>
              <w:bottom w:val="single" w:sz="4" w:space="0" w:color="auto"/>
              <w:right w:val="single" w:sz="4" w:space="0" w:color="auto"/>
            </w:tcBorders>
            <w:shd w:val="clear" w:color="auto" w:fill="auto"/>
          </w:tcPr>
          <w:p w14:paraId="2DF8975A" w14:textId="77777777" w:rsidR="00206EFF" w:rsidRPr="009A443E" w:rsidRDefault="00206EFF" w:rsidP="00D3069E">
            <w:pPr>
              <w:spacing w:before="40" w:after="60" w:line="220" w:lineRule="exact"/>
              <w:rPr>
                <w:rFonts w:ascii="David" w:eastAsia="Calibri" w:hAnsi="David"/>
                <w:sz w:val="18"/>
                <w:szCs w:val="18"/>
                <w:rtl/>
              </w:rPr>
            </w:pPr>
            <w:r w:rsidRPr="009A443E">
              <w:rPr>
                <w:rFonts w:ascii="David" w:eastAsia="Calibri" w:hAnsi="David"/>
                <w:sz w:val="18"/>
                <w:szCs w:val="18"/>
              </w:rPr>
              <w:t>0.12</w:t>
            </w:r>
          </w:p>
        </w:tc>
        <w:tc>
          <w:tcPr>
            <w:tcW w:w="0" w:type="auto"/>
            <w:tcBorders>
              <w:left w:val="single" w:sz="4" w:space="0" w:color="auto"/>
              <w:bottom w:val="single" w:sz="4" w:space="0" w:color="auto"/>
              <w:right w:val="single" w:sz="4" w:space="0" w:color="auto"/>
            </w:tcBorders>
            <w:shd w:val="clear" w:color="auto" w:fill="auto"/>
          </w:tcPr>
          <w:p w14:paraId="34D32E04"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2.10</w:t>
            </w:r>
          </w:p>
        </w:tc>
        <w:tc>
          <w:tcPr>
            <w:tcW w:w="0" w:type="auto"/>
            <w:tcBorders>
              <w:left w:val="single" w:sz="4" w:space="0" w:color="auto"/>
              <w:bottom w:val="single" w:sz="4" w:space="0" w:color="auto"/>
              <w:right w:val="single" w:sz="4" w:space="0" w:color="auto"/>
            </w:tcBorders>
            <w:shd w:val="clear" w:color="auto" w:fill="auto"/>
          </w:tcPr>
          <w:p w14:paraId="24990C86"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0.10</w:t>
            </w:r>
          </w:p>
        </w:tc>
        <w:tc>
          <w:tcPr>
            <w:tcW w:w="0" w:type="auto"/>
            <w:tcBorders>
              <w:left w:val="single" w:sz="4" w:space="0" w:color="auto"/>
              <w:bottom w:val="single" w:sz="4" w:space="0" w:color="auto"/>
              <w:right w:val="single" w:sz="4" w:space="0" w:color="auto"/>
            </w:tcBorders>
            <w:shd w:val="clear" w:color="auto" w:fill="auto"/>
          </w:tcPr>
          <w:p w14:paraId="1E822595"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8.45</w:t>
            </w:r>
            <w:r w:rsidRPr="009A443E">
              <w:rPr>
                <w:rFonts w:ascii="David" w:eastAsia="Calibri" w:hAnsi="David"/>
                <w:sz w:val="18"/>
                <w:szCs w:val="18"/>
                <w:vertAlign w:val="superscript"/>
              </w:rPr>
              <w:t>C</w:t>
            </w:r>
          </w:p>
        </w:tc>
        <w:tc>
          <w:tcPr>
            <w:tcW w:w="0" w:type="auto"/>
            <w:tcBorders>
              <w:left w:val="single" w:sz="4" w:space="0" w:color="auto"/>
              <w:bottom w:val="single" w:sz="4" w:space="0" w:color="auto"/>
              <w:right w:val="single" w:sz="8" w:space="0" w:color="auto"/>
            </w:tcBorders>
            <w:shd w:val="clear" w:color="auto" w:fill="auto"/>
          </w:tcPr>
          <w:p w14:paraId="01E881C0" w14:textId="77777777" w:rsidR="00206EFF" w:rsidRPr="009A443E" w:rsidRDefault="00206EFF" w:rsidP="00D3069E">
            <w:pPr>
              <w:spacing w:before="40" w:after="60" w:line="220" w:lineRule="exact"/>
              <w:rPr>
                <w:rFonts w:ascii="David" w:eastAsia="Calibri" w:hAnsi="David"/>
                <w:sz w:val="18"/>
                <w:szCs w:val="18"/>
              </w:rPr>
            </w:pPr>
            <w:r w:rsidRPr="009A443E">
              <w:rPr>
                <w:rFonts w:ascii="David" w:eastAsia="Calibri" w:hAnsi="David"/>
                <w:sz w:val="18"/>
                <w:szCs w:val="18"/>
              </w:rPr>
              <w:t>0.20</w:t>
            </w:r>
          </w:p>
        </w:tc>
      </w:tr>
      <w:tr w:rsidR="009A443E" w:rsidRPr="009A443E" w14:paraId="715D4DF5" w14:textId="77777777" w:rsidTr="009A443E">
        <w:trPr>
          <w:cantSplit/>
          <w:jc w:val="center"/>
        </w:trPr>
        <w:tc>
          <w:tcPr>
            <w:tcW w:w="0" w:type="auto"/>
            <w:tcBorders>
              <w:top w:val="single" w:sz="4" w:space="0" w:color="auto"/>
              <w:left w:val="single" w:sz="8" w:space="0" w:color="auto"/>
              <w:bottom w:val="single" w:sz="4" w:space="0" w:color="auto"/>
            </w:tcBorders>
            <w:shd w:val="clear" w:color="auto" w:fill="auto"/>
          </w:tcPr>
          <w:p w14:paraId="0699243D" w14:textId="2300BF3B" w:rsidR="00206EFF" w:rsidRPr="009A443E" w:rsidRDefault="00206EFF" w:rsidP="00D3069E">
            <w:pPr>
              <w:keepNext/>
              <w:keepLines/>
              <w:spacing w:before="60" w:after="60" w:line="220" w:lineRule="exact"/>
              <w:rPr>
                <w:rFonts w:ascii="Georgia" w:eastAsia="Calibri" w:hAnsi="Georgia"/>
                <w:b/>
                <w:bCs/>
                <w:sz w:val="16"/>
                <w:szCs w:val="18"/>
              </w:rPr>
            </w:pPr>
            <w:r w:rsidRPr="009A443E">
              <w:rPr>
                <w:rFonts w:ascii="Georgia" w:eastAsia="Calibri" w:hAnsi="Georgia"/>
                <w:b/>
                <w:bCs/>
                <w:sz w:val="16"/>
                <w:szCs w:val="18"/>
                <w:rtl/>
              </w:rPr>
              <w:lastRenderedPageBreak/>
              <w:t>כלל מדגם המחקר</w:t>
            </w:r>
            <w:r w:rsidRPr="009A443E">
              <w:rPr>
                <w:rFonts w:ascii="Georgia" w:eastAsia="Calibri" w:hAnsi="Georgia"/>
                <w:b/>
                <w:bCs/>
                <w:sz w:val="16"/>
                <w:szCs w:val="18"/>
              </w:rPr>
              <w:t xml:space="preserve"> </w:t>
            </w:r>
          </w:p>
        </w:tc>
        <w:tc>
          <w:tcPr>
            <w:tcW w:w="0" w:type="auto"/>
            <w:tcBorders>
              <w:top w:val="single" w:sz="4" w:space="0" w:color="auto"/>
              <w:bottom w:val="single" w:sz="4" w:space="0" w:color="auto"/>
            </w:tcBorders>
            <w:shd w:val="clear" w:color="auto" w:fill="auto"/>
          </w:tcPr>
          <w:p w14:paraId="3C0FFE5E" w14:textId="77777777" w:rsidR="00206EFF" w:rsidRPr="009A443E"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4C9E3D8E" w14:textId="77777777" w:rsidR="00206EFF" w:rsidRPr="009A443E"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DAC4F85" w14:textId="77777777" w:rsidR="00206EFF" w:rsidRPr="009A443E"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0673807B" w14:textId="77777777" w:rsidR="00206EFF" w:rsidRPr="009A443E"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1814962C" w14:textId="77777777" w:rsidR="00206EFF" w:rsidRPr="009A443E"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tcBorders>
            <w:shd w:val="clear" w:color="auto" w:fill="auto"/>
          </w:tcPr>
          <w:p w14:paraId="68D1E542" w14:textId="77777777" w:rsidR="00206EFF" w:rsidRPr="009A443E" w:rsidRDefault="00206EFF" w:rsidP="00D3069E">
            <w:pPr>
              <w:keepNext/>
              <w:keepLines/>
              <w:spacing w:before="60" w:after="60" w:line="220" w:lineRule="exact"/>
              <w:rPr>
                <w:rFonts w:ascii="David" w:eastAsia="Calibri" w:hAnsi="David"/>
                <w:sz w:val="18"/>
                <w:szCs w:val="18"/>
              </w:rPr>
            </w:pPr>
          </w:p>
        </w:tc>
        <w:tc>
          <w:tcPr>
            <w:tcW w:w="0" w:type="auto"/>
            <w:tcBorders>
              <w:top w:val="single" w:sz="4" w:space="0" w:color="auto"/>
              <w:bottom w:val="single" w:sz="4" w:space="0" w:color="auto"/>
              <w:right w:val="single" w:sz="8" w:space="0" w:color="auto"/>
            </w:tcBorders>
            <w:shd w:val="clear" w:color="auto" w:fill="auto"/>
          </w:tcPr>
          <w:p w14:paraId="5754F58F" w14:textId="77777777" w:rsidR="00206EFF" w:rsidRPr="009A443E" w:rsidRDefault="00206EFF" w:rsidP="00D3069E">
            <w:pPr>
              <w:keepNext/>
              <w:keepLines/>
              <w:spacing w:before="60" w:after="60" w:line="220" w:lineRule="exact"/>
              <w:rPr>
                <w:rFonts w:ascii="David" w:eastAsia="Calibri" w:hAnsi="David"/>
                <w:sz w:val="18"/>
                <w:szCs w:val="18"/>
              </w:rPr>
            </w:pPr>
          </w:p>
        </w:tc>
      </w:tr>
      <w:tr w:rsidR="009A443E" w:rsidRPr="009A443E" w14:paraId="135E990A" w14:textId="77777777" w:rsidTr="009A443E">
        <w:trPr>
          <w:cantSplit/>
          <w:jc w:val="center"/>
        </w:trPr>
        <w:tc>
          <w:tcPr>
            <w:tcW w:w="0" w:type="auto"/>
            <w:tcBorders>
              <w:top w:val="single" w:sz="4" w:space="0" w:color="auto"/>
              <w:left w:val="single" w:sz="8" w:space="0" w:color="auto"/>
              <w:right w:val="single" w:sz="4" w:space="0" w:color="auto"/>
            </w:tcBorders>
            <w:shd w:val="clear" w:color="auto" w:fill="auto"/>
          </w:tcPr>
          <w:p w14:paraId="23849622"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הגבר משתכר יותר</w:t>
            </w:r>
          </w:p>
        </w:tc>
        <w:tc>
          <w:tcPr>
            <w:tcW w:w="0" w:type="auto"/>
            <w:tcBorders>
              <w:top w:val="single" w:sz="4" w:space="0" w:color="auto"/>
              <w:left w:val="single" w:sz="4" w:space="0" w:color="auto"/>
              <w:right w:val="single" w:sz="4" w:space="0" w:color="auto"/>
            </w:tcBorders>
            <w:shd w:val="clear" w:color="auto" w:fill="auto"/>
          </w:tcPr>
          <w:p w14:paraId="30806002"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275</w:t>
            </w:r>
          </w:p>
        </w:tc>
        <w:tc>
          <w:tcPr>
            <w:tcW w:w="0" w:type="auto"/>
            <w:tcBorders>
              <w:top w:val="single" w:sz="4" w:space="0" w:color="auto"/>
              <w:left w:val="single" w:sz="4" w:space="0" w:color="auto"/>
              <w:right w:val="single" w:sz="4" w:space="0" w:color="auto"/>
            </w:tcBorders>
            <w:shd w:val="clear" w:color="auto" w:fill="auto"/>
          </w:tcPr>
          <w:p w14:paraId="47EFF568"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2.41</w:t>
            </w:r>
          </w:p>
        </w:tc>
        <w:tc>
          <w:tcPr>
            <w:tcW w:w="0" w:type="auto"/>
            <w:tcBorders>
              <w:top w:val="single" w:sz="4" w:space="0" w:color="auto"/>
              <w:left w:val="single" w:sz="4" w:space="0" w:color="auto"/>
              <w:right w:val="single" w:sz="4" w:space="0" w:color="auto"/>
            </w:tcBorders>
            <w:shd w:val="clear" w:color="auto" w:fill="auto"/>
          </w:tcPr>
          <w:p w14:paraId="5BA677F6"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0.08</w:t>
            </w:r>
          </w:p>
        </w:tc>
        <w:tc>
          <w:tcPr>
            <w:tcW w:w="0" w:type="auto"/>
            <w:tcBorders>
              <w:top w:val="single" w:sz="4" w:space="0" w:color="auto"/>
              <w:left w:val="single" w:sz="4" w:space="0" w:color="auto"/>
              <w:right w:val="single" w:sz="4" w:space="0" w:color="auto"/>
            </w:tcBorders>
            <w:shd w:val="clear" w:color="auto" w:fill="auto"/>
          </w:tcPr>
          <w:p w14:paraId="1C5508C3"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2.25</w:t>
            </w:r>
          </w:p>
        </w:tc>
        <w:tc>
          <w:tcPr>
            <w:tcW w:w="0" w:type="auto"/>
            <w:tcBorders>
              <w:top w:val="single" w:sz="4" w:space="0" w:color="auto"/>
              <w:left w:val="single" w:sz="4" w:space="0" w:color="auto"/>
              <w:right w:val="single" w:sz="4" w:space="0" w:color="auto"/>
            </w:tcBorders>
            <w:shd w:val="clear" w:color="auto" w:fill="auto"/>
          </w:tcPr>
          <w:p w14:paraId="053DE601"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0.07</w:t>
            </w:r>
          </w:p>
        </w:tc>
        <w:tc>
          <w:tcPr>
            <w:tcW w:w="0" w:type="auto"/>
            <w:tcBorders>
              <w:top w:val="single" w:sz="4" w:space="0" w:color="auto"/>
              <w:left w:val="single" w:sz="4" w:space="0" w:color="auto"/>
              <w:right w:val="single" w:sz="4" w:space="0" w:color="auto"/>
            </w:tcBorders>
            <w:shd w:val="clear" w:color="auto" w:fill="auto"/>
          </w:tcPr>
          <w:p w14:paraId="32AD5A94"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7.67</w:t>
            </w:r>
          </w:p>
        </w:tc>
        <w:tc>
          <w:tcPr>
            <w:tcW w:w="0" w:type="auto"/>
            <w:tcBorders>
              <w:top w:val="single" w:sz="4" w:space="0" w:color="auto"/>
              <w:left w:val="single" w:sz="4" w:space="0" w:color="auto"/>
              <w:right w:val="single" w:sz="8" w:space="0" w:color="auto"/>
            </w:tcBorders>
            <w:shd w:val="clear" w:color="auto" w:fill="auto"/>
          </w:tcPr>
          <w:p w14:paraId="3F78ABAB"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0.13</w:t>
            </w:r>
          </w:p>
        </w:tc>
      </w:tr>
      <w:tr w:rsidR="009A443E" w:rsidRPr="009A443E" w14:paraId="5F9BB50C" w14:textId="77777777" w:rsidTr="009A443E">
        <w:trPr>
          <w:cantSplit/>
          <w:jc w:val="center"/>
        </w:trPr>
        <w:tc>
          <w:tcPr>
            <w:tcW w:w="0" w:type="auto"/>
            <w:tcBorders>
              <w:left w:val="single" w:sz="8" w:space="0" w:color="auto"/>
              <w:right w:val="single" w:sz="4" w:space="0" w:color="auto"/>
            </w:tcBorders>
            <w:shd w:val="clear" w:color="auto" w:fill="auto"/>
          </w:tcPr>
          <w:p w14:paraId="2F21C6E9"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שווה בשווה</w:t>
            </w:r>
          </w:p>
        </w:tc>
        <w:tc>
          <w:tcPr>
            <w:tcW w:w="0" w:type="auto"/>
            <w:tcBorders>
              <w:left w:val="single" w:sz="4" w:space="0" w:color="auto"/>
              <w:right w:val="single" w:sz="4" w:space="0" w:color="auto"/>
            </w:tcBorders>
            <w:shd w:val="clear" w:color="auto" w:fill="auto"/>
          </w:tcPr>
          <w:p w14:paraId="3DD8ADEA"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149</w:t>
            </w:r>
          </w:p>
        </w:tc>
        <w:tc>
          <w:tcPr>
            <w:tcW w:w="0" w:type="auto"/>
            <w:tcBorders>
              <w:left w:val="single" w:sz="4" w:space="0" w:color="auto"/>
              <w:right w:val="single" w:sz="4" w:space="0" w:color="auto"/>
            </w:tcBorders>
            <w:shd w:val="clear" w:color="auto" w:fill="auto"/>
          </w:tcPr>
          <w:p w14:paraId="3C94B89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2.60</w:t>
            </w:r>
          </w:p>
        </w:tc>
        <w:tc>
          <w:tcPr>
            <w:tcW w:w="0" w:type="auto"/>
            <w:tcBorders>
              <w:left w:val="single" w:sz="4" w:space="0" w:color="auto"/>
              <w:right w:val="single" w:sz="4" w:space="0" w:color="auto"/>
            </w:tcBorders>
            <w:shd w:val="clear" w:color="auto" w:fill="auto"/>
          </w:tcPr>
          <w:p w14:paraId="307B00E7"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0.10</w:t>
            </w:r>
          </w:p>
        </w:tc>
        <w:tc>
          <w:tcPr>
            <w:tcW w:w="0" w:type="auto"/>
            <w:tcBorders>
              <w:left w:val="single" w:sz="4" w:space="0" w:color="auto"/>
              <w:right w:val="single" w:sz="4" w:space="0" w:color="auto"/>
            </w:tcBorders>
            <w:shd w:val="clear" w:color="auto" w:fill="auto"/>
          </w:tcPr>
          <w:p w14:paraId="79DE7BA6"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2.19</w:t>
            </w:r>
          </w:p>
        </w:tc>
        <w:tc>
          <w:tcPr>
            <w:tcW w:w="0" w:type="auto"/>
            <w:tcBorders>
              <w:left w:val="single" w:sz="4" w:space="0" w:color="auto"/>
              <w:right w:val="single" w:sz="4" w:space="0" w:color="auto"/>
            </w:tcBorders>
            <w:shd w:val="clear" w:color="auto" w:fill="auto"/>
          </w:tcPr>
          <w:p w14:paraId="673A986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0.09</w:t>
            </w:r>
          </w:p>
        </w:tc>
        <w:tc>
          <w:tcPr>
            <w:tcW w:w="0" w:type="auto"/>
            <w:tcBorders>
              <w:left w:val="single" w:sz="4" w:space="0" w:color="auto"/>
              <w:right w:val="single" w:sz="4" w:space="0" w:color="auto"/>
            </w:tcBorders>
            <w:shd w:val="clear" w:color="auto" w:fill="auto"/>
          </w:tcPr>
          <w:p w14:paraId="4DF650A8"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7.41</w:t>
            </w:r>
          </w:p>
        </w:tc>
        <w:tc>
          <w:tcPr>
            <w:tcW w:w="0" w:type="auto"/>
            <w:tcBorders>
              <w:left w:val="single" w:sz="4" w:space="0" w:color="auto"/>
              <w:right w:val="single" w:sz="8" w:space="0" w:color="auto"/>
            </w:tcBorders>
            <w:shd w:val="clear" w:color="auto" w:fill="auto"/>
          </w:tcPr>
          <w:p w14:paraId="7D812CA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0.18</w:t>
            </w:r>
          </w:p>
        </w:tc>
      </w:tr>
      <w:tr w:rsidR="009A443E" w:rsidRPr="009A443E" w14:paraId="046E6BE4" w14:textId="77777777" w:rsidTr="009A443E">
        <w:trPr>
          <w:cantSplit/>
          <w:jc w:val="center"/>
        </w:trPr>
        <w:tc>
          <w:tcPr>
            <w:tcW w:w="0" w:type="auto"/>
            <w:tcBorders>
              <w:left w:val="single" w:sz="8" w:space="0" w:color="auto"/>
              <w:right w:val="single" w:sz="4" w:space="0" w:color="auto"/>
            </w:tcBorders>
            <w:shd w:val="clear" w:color="auto" w:fill="auto"/>
          </w:tcPr>
          <w:p w14:paraId="737D8338"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האישה משתכרת יותר</w:t>
            </w:r>
          </w:p>
        </w:tc>
        <w:tc>
          <w:tcPr>
            <w:tcW w:w="0" w:type="auto"/>
            <w:tcBorders>
              <w:left w:val="single" w:sz="4" w:space="0" w:color="auto"/>
              <w:right w:val="single" w:sz="4" w:space="0" w:color="auto"/>
            </w:tcBorders>
            <w:shd w:val="clear" w:color="auto" w:fill="auto"/>
          </w:tcPr>
          <w:p w14:paraId="311FF0D5"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97</w:t>
            </w:r>
          </w:p>
        </w:tc>
        <w:tc>
          <w:tcPr>
            <w:tcW w:w="0" w:type="auto"/>
            <w:tcBorders>
              <w:left w:val="single" w:sz="4" w:space="0" w:color="auto"/>
              <w:right w:val="single" w:sz="4" w:space="0" w:color="auto"/>
            </w:tcBorders>
            <w:shd w:val="clear" w:color="auto" w:fill="auto"/>
          </w:tcPr>
          <w:p w14:paraId="3166EE07"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2.65</w:t>
            </w:r>
          </w:p>
        </w:tc>
        <w:tc>
          <w:tcPr>
            <w:tcW w:w="0" w:type="auto"/>
            <w:tcBorders>
              <w:left w:val="single" w:sz="4" w:space="0" w:color="auto"/>
              <w:right w:val="single" w:sz="4" w:space="0" w:color="auto"/>
            </w:tcBorders>
            <w:shd w:val="clear" w:color="auto" w:fill="auto"/>
          </w:tcPr>
          <w:p w14:paraId="54C6436E"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0.12</w:t>
            </w:r>
          </w:p>
        </w:tc>
        <w:tc>
          <w:tcPr>
            <w:tcW w:w="0" w:type="auto"/>
            <w:tcBorders>
              <w:left w:val="single" w:sz="4" w:space="0" w:color="auto"/>
              <w:right w:val="single" w:sz="4" w:space="0" w:color="auto"/>
            </w:tcBorders>
            <w:shd w:val="clear" w:color="auto" w:fill="auto"/>
          </w:tcPr>
          <w:p w14:paraId="5515B857"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2.26</w:t>
            </w:r>
          </w:p>
        </w:tc>
        <w:tc>
          <w:tcPr>
            <w:tcW w:w="0" w:type="auto"/>
            <w:tcBorders>
              <w:left w:val="single" w:sz="4" w:space="0" w:color="auto"/>
              <w:right w:val="single" w:sz="4" w:space="0" w:color="auto"/>
            </w:tcBorders>
            <w:shd w:val="clear" w:color="auto" w:fill="auto"/>
          </w:tcPr>
          <w:p w14:paraId="3D4DB23B"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0.10</w:t>
            </w:r>
          </w:p>
        </w:tc>
        <w:tc>
          <w:tcPr>
            <w:tcW w:w="0" w:type="auto"/>
            <w:tcBorders>
              <w:left w:val="single" w:sz="4" w:space="0" w:color="auto"/>
              <w:right w:val="single" w:sz="4" w:space="0" w:color="auto"/>
            </w:tcBorders>
            <w:shd w:val="clear" w:color="auto" w:fill="auto"/>
          </w:tcPr>
          <w:p w14:paraId="68BB45FE"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7.41</w:t>
            </w:r>
          </w:p>
        </w:tc>
        <w:tc>
          <w:tcPr>
            <w:tcW w:w="0" w:type="auto"/>
            <w:tcBorders>
              <w:left w:val="single" w:sz="4" w:space="0" w:color="auto"/>
              <w:right w:val="single" w:sz="8" w:space="0" w:color="auto"/>
            </w:tcBorders>
            <w:shd w:val="clear" w:color="auto" w:fill="auto"/>
          </w:tcPr>
          <w:p w14:paraId="737902D4"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0.20</w:t>
            </w:r>
          </w:p>
        </w:tc>
      </w:tr>
      <w:tr w:rsidR="009A443E" w:rsidRPr="009A443E" w14:paraId="41DC8629" w14:textId="77777777" w:rsidTr="009A443E">
        <w:trPr>
          <w:cantSplit/>
          <w:jc w:val="center"/>
        </w:trPr>
        <w:tc>
          <w:tcPr>
            <w:tcW w:w="0" w:type="auto"/>
            <w:tcBorders>
              <w:left w:val="single" w:sz="8" w:space="0" w:color="auto"/>
              <w:bottom w:val="single" w:sz="4" w:space="0" w:color="auto"/>
              <w:right w:val="single" w:sz="4" w:space="0" w:color="auto"/>
            </w:tcBorders>
            <w:shd w:val="clear" w:color="auto" w:fill="auto"/>
          </w:tcPr>
          <w:p w14:paraId="1B2DBA76"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סה"כ</w:t>
            </w:r>
          </w:p>
        </w:tc>
        <w:tc>
          <w:tcPr>
            <w:tcW w:w="0" w:type="auto"/>
            <w:tcBorders>
              <w:left w:val="single" w:sz="4" w:space="0" w:color="auto"/>
              <w:bottom w:val="single" w:sz="4" w:space="0" w:color="auto"/>
              <w:right w:val="single" w:sz="4" w:space="0" w:color="auto"/>
            </w:tcBorders>
            <w:shd w:val="clear" w:color="auto" w:fill="auto"/>
          </w:tcPr>
          <w:p w14:paraId="4456EFE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521</w:t>
            </w:r>
          </w:p>
        </w:tc>
        <w:tc>
          <w:tcPr>
            <w:tcW w:w="0" w:type="auto"/>
            <w:tcBorders>
              <w:left w:val="single" w:sz="4" w:space="0" w:color="auto"/>
              <w:bottom w:val="single" w:sz="4" w:space="0" w:color="auto"/>
              <w:right w:val="single" w:sz="4" w:space="0" w:color="auto"/>
            </w:tcBorders>
            <w:shd w:val="clear" w:color="auto" w:fill="auto"/>
          </w:tcPr>
          <w:p w14:paraId="563F0D45"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2.55</w:t>
            </w:r>
          </w:p>
        </w:tc>
        <w:tc>
          <w:tcPr>
            <w:tcW w:w="0" w:type="auto"/>
            <w:tcBorders>
              <w:left w:val="single" w:sz="4" w:space="0" w:color="auto"/>
              <w:bottom w:val="single" w:sz="4" w:space="0" w:color="auto"/>
              <w:right w:val="single" w:sz="4" w:space="0" w:color="auto"/>
            </w:tcBorders>
            <w:shd w:val="clear" w:color="auto" w:fill="auto"/>
          </w:tcPr>
          <w:p w14:paraId="4BECF66B"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0.06</w:t>
            </w:r>
          </w:p>
        </w:tc>
        <w:tc>
          <w:tcPr>
            <w:tcW w:w="0" w:type="auto"/>
            <w:tcBorders>
              <w:left w:val="single" w:sz="4" w:space="0" w:color="auto"/>
              <w:bottom w:val="single" w:sz="4" w:space="0" w:color="auto"/>
              <w:right w:val="single" w:sz="4" w:space="0" w:color="auto"/>
            </w:tcBorders>
            <w:shd w:val="clear" w:color="auto" w:fill="auto"/>
          </w:tcPr>
          <w:p w14:paraId="5CB6455B"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2.23</w:t>
            </w:r>
          </w:p>
        </w:tc>
        <w:tc>
          <w:tcPr>
            <w:tcW w:w="0" w:type="auto"/>
            <w:tcBorders>
              <w:left w:val="single" w:sz="4" w:space="0" w:color="auto"/>
              <w:bottom w:val="single" w:sz="4" w:space="0" w:color="auto"/>
              <w:right w:val="single" w:sz="4" w:space="0" w:color="auto"/>
            </w:tcBorders>
            <w:shd w:val="clear" w:color="auto" w:fill="auto"/>
          </w:tcPr>
          <w:p w14:paraId="578F8FC5"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0.05</w:t>
            </w:r>
          </w:p>
        </w:tc>
        <w:tc>
          <w:tcPr>
            <w:tcW w:w="0" w:type="auto"/>
            <w:tcBorders>
              <w:left w:val="single" w:sz="4" w:space="0" w:color="auto"/>
              <w:bottom w:val="single" w:sz="4" w:space="0" w:color="auto"/>
              <w:right w:val="single" w:sz="4" w:space="0" w:color="auto"/>
            </w:tcBorders>
            <w:shd w:val="clear" w:color="auto" w:fill="auto"/>
          </w:tcPr>
          <w:p w14:paraId="398B5EFE"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7.49</w:t>
            </w:r>
          </w:p>
        </w:tc>
        <w:tc>
          <w:tcPr>
            <w:tcW w:w="0" w:type="auto"/>
            <w:tcBorders>
              <w:left w:val="single" w:sz="4" w:space="0" w:color="auto"/>
              <w:bottom w:val="single" w:sz="4" w:space="0" w:color="auto"/>
              <w:right w:val="single" w:sz="8" w:space="0" w:color="auto"/>
            </w:tcBorders>
            <w:shd w:val="clear" w:color="auto" w:fill="auto"/>
          </w:tcPr>
          <w:p w14:paraId="32C81BBA"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0.10</w:t>
            </w:r>
          </w:p>
        </w:tc>
      </w:tr>
      <w:tr w:rsidR="009A443E" w:rsidRPr="009A443E" w14:paraId="204C51AF" w14:textId="77777777" w:rsidTr="009A443E">
        <w:trPr>
          <w:cantSplit/>
          <w:jc w:val="center"/>
        </w:trPr>
        <w:tc>
          <w:tcPr>
            <w:tcW w:w="0" w:type="auto"/>
            <w:tcBorders>
              <w:top w:val="single" w:sz="4" w:space="0" w:color="auto"/>
              <w:left w:val="single" w:sz="8" w:space="0" w:color="auto"/>
              <w:right w:val="single" w:sz="4" w:space="0" w:color="auto"/>
            </w:tcBorders>
            <w:shd w:val="clear" w:color="auto" w:fill="auto"/>
          </w:tcPr>
          <w:p w14:paraId="4413B9B2"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Pr>
              <w:t>F tests</w:t>
            </w:r>
          </w:p>
        </w:tc>
        <w:tc>
          <w:tcPr>
            <w:tcW w:w="0" w:type="auto"/>
            <w:tcBorders>
              <w:top w:val="single" w:sz="4" w:space="0" w:color="auto"/>
              <w:left w:val="single" w:sz="4" w:space="0" w:color="auto"/>
              <w:right w:val="single" w:sz="4" w:space="0" w:color="auto"/>
            </w:tcBorders>
            <w:shd w:val="clear" w:color="auto" w:fill="auto"/>
          </w:tcPr>
          <w:p w14:paraId="43C7C398"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top w:val="single" w:sz="4" w:space="0" w:color="auto"/>
              <w:left w:val="single" w:sz="4" w:space="0" w:color="auto"/>
              <w:right w:val="single" w:sz="4" w:space="0" w:color="auto"/>
            </w:tcBorders>
            <w:shd w:val="clear" w:color="auto" w:fill="auto"/>
          </w:tcPr>
          <w:p w14:paraId="61A78791"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F</w:t>
            </w:r>
          </w:p>
        </w:tc>
        <w:tc>
          <w:tcPr>
            <w:tcW w:w="0" w:type="auto"/>
            <w:tcBorders>
              <w:top w:val="single" w:sz="4" w:space="0" w:color="auto"/>
              <w:left w:val="single" w:sz="4" w:space="0" w:color="auto"/>
              <w:right w:val="single" w:sz="4" w:space="0" w:color="auto"/>
            </w:tcBorders>
            <w:shd w:val="clear" w:color="auto" w:fill="auto"/>
          </w:tcPr>
          <w:p w14:paraId="7308AE59" w14:textId="77777777" w:rsidR="00206EFF" w:rsidRPr="009A443E" w:rsidRDefault="00206EFF" w:rsidP="009A443E">
            <w:pPr>
              <w:spacing w:before="60" w:after="60" w:line="220" w:lineRule="exact"/>
              <w:rPr>
                <w:rFonts w:ascii="David" w:eastAsia="Calibri" w:hAnsi="David"/>
                <w:sz w:val="18"/>
                <w:szCs w:val="18"/>
              </w:rPr>
            </w:pPr>
            <w:r w:rsidRPr="009A443E">
              <w:rPr>
                <w:rFonts w:ascii="Calibri" w:eastAsia="Calibri" w:hAnsi="Calibri" w:cs="Calibri"/>
                <w:sz w:val="18"/>
                <w:szCs w:val="18"/>
              </w:rPr>
              <w:t>Ƞ</w:t>
            </w:r>
            <w:r w:rsidRPr="009A443E">
              <w:rPr>
                <w:rFonts w:ascii="David" w:eastAsia="Calibri" w:hAnsi="David"/>
                <w:sz w:val="18"/>
                <w:szCs w:val="18"/>
                <w:vertAlign w:val="subscript"/>
              </w:rPr>
              <w:t>p</w:t>
            </w:r>
            <w:r w:rsidRPr="009A443E">
              <w:rPr>
                <w:rFonts w:ascii="David" w:eastAsia="Calibri" w:hAnsi="David"/>
                <w:sz w:val="18"/>
                <w:szCs w:val="18"/>
                <w:vertAlign w:val="superscript"/>
              </w:rPr>
              <w:t>2</w:t>
            </w:r>
          </w:p>
        </w:tc>
        <w:tc>
          <w:tcPr>
            <w:tcW w:w="0" w:type="auto"/>
            <w:tcBorders>
              <w:top w:val="single" w:sz="4" w:space="0" w:color="auto"/>
              <w:left w:val="single" w:sz="4" w:space="0" w:color="auto"/>
              <w:right w:val="single" w:sz="4" w:space="0" w:color="auto"/>
            </w:tcBorders>
            <w:shd w:val="clear" w:color="auto" w:fill="auto"/>
          </w:tcPr>
          <w:p w14:paraId="2F158305"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F</w:t>
            </w:r>
          </w:p>
        </w:tc>
        <w:tc>
          <w:tcPr>
            <w:tcW w:w="0" w:type="auto"/>
            <w:tcBorders>
              <w:top w:val="single" w:sz="4" w:space="0" w:color="auto"/>
              <w:left w:val="single" w:sz="4" w:space="0" w:color="auto"/>
              <w:right w:val="single" w:sz="4" w:space="0" w:color="auto"/>
            </w:tcBorders>
            <w:shd w:val="clear" w:color="auto" w:fill="auto"/>
          </w:tcPr>
          <w:p w14:paraId="675025DD" w14:textId="77777777" w:rsidR="00206EFF" w:rsidRPr="009A443E" w:rsidRDefault="00206EFF" w:rsidP="009A443E">
            <w:pPr>
              <w:spacing w:before="60" w:after="60" w:line="220" w:lineRule="exact"/>
              <w:rPr>
                <w:rFonts w:ascii="David" w:eastAsia="Calibri" w:hAnsi="David"/>
                <w:sz w:val="18"/>
                <w:szCs w:val="18"/>
              </w:rPr>
            </w:pPr>
            <w:r w:rsidRPr="009A443E">
              <w:rPr>
                <w:rFonts w:ascii="Calibri" w:eastAsia="Calibri" w:hAnsi="Calibri" w:cs="Calibri"/>
                <w:sz w:val="18"/>
                <w:szCs w:val="18"/>
              </w:rPr>
              <w:t>Ƞ</w:t>
            </w:r>
            <w:r w:rsidRPr="009A443E">
              <w:rPr>
                <w:rFonts w:ascii="David" w:eastAsia="Calibri" w:hAnsi="David"/>
                <w:sz w:val="18"/>
                <w:szCs w:val="18"/>
                <w:vertAlign w:val="subscript"/>
              </w:rPr>
              <w:t>p</w:t>
            </w:r>
            <w:r w:rsidRPr="009A443E">
              <w:rPr>
                <w:rFonts w:ascii="David" w:eastAsia="Calibri" w:hAnsi="David"/>
                <w:sz w:val="18"/>
                <w:szCs w:val="18"/>
                <w:vertAlign w:val="superscript"/>
              </w:rPr>
              <w:t>2</w:t>
            </w:r>
          </w:p>
        </w:tc>
        <w:tc>
          <w:tcPr>
            <w:tcW w:w="0" w:type="auto"/>
            <w:tcBorders>
              <w:top w:val="single" w:sz="4" w:space="0" w:color="auto"/>
              <w:left w:val="single" w:sz="4" w:space="0" w:color="auto"/>
              <w:right w:val="single" w:sz="4" w:space="0" w:color="auto"/>
            </w:tcBorders>
            <w:shd w:val="clear" w:color="auto" w:fill="auto"/>
          </w:tcPr>
          <w:p w14:paraId="08C98154"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F</w:t>
            </w:r>
          </w:p>
        </w:tc>
        <w:tc>
          <w:tcPr>
            <w:tcW w:w="0" w:type="auto"/>
            <w:tcBorders>
              <w:top w:val="single" w:sz="4" w:space="0" w:color="auto"/>
              <w:left w:val="single" w:sz="4" w:space="0" w:color="auto"/>
              <w:right w:val="single" w:sz="8" w:space="0" w:color="auto"/>
            </w:tcBorders>
            <w:shd w:val="clear" w:color="auto" w:fill="auto"/>
          </w:tcPr>
          <w:p w14:paraId="35733887" w14:textId="77777777" w:rsidR="00206EFF" w:rsidRPr="009A443E" w:rsidRDefault="00206EFF" w:rsidP="009A443E">
            <w:pPr>
              <w:spacing w:before="60" w:after="60" w:line="220" w:lineRule="exact"/>
              <w:rPr>
                <w:rFonts w:ascii="David" w:eastAsia="Calibri" w:hAnsi="David"/>
                <w:sz w:val="18"/>
                <w:szCs w:val="18"/>
              </w:rPr>
            </w:pPr>
            <w:r w:rsidRPr="009A443E">
              <w:rPr>
                <w:rFonts w:ascii="Calibri" w:eastAsia="Calibri" w:hAnsi="Calibri" w:cs="Calibri"/>
                <w:sz w:val="18"/>
                <w:szCs w:val="18"/>
              </w:rPr>
              <w:t>Ƞ</w:t>
            </w:r>
            <w:r w:rsidRPr="009A443E">
              <w:rPr>
                <w:rFonts w:ascii="David" w:eastAsia="Calibri" w:hAnsi="David"/>
                <w:sz w:val="18"/>
                <w:szCs w:val="18"/>
                <w:vertAlign w:val="subscript"/>
              </w:rPr>
              <w:t>p</w:t>
            </w:r>
            <w:r w:rsidRPr="009A443E">
              <w:rPr>
                <w:rFonts w:ascii="David" w:eastAsia="Calibri" w:hAnsi="David"/>
                <w:sz w:val="18"/>
                <w:szCs w:val="18"/>
                <w:vertAlign w:val="superscript"/>
              </w:rPr>
              <w:t>2</w:t>
            </w:r>
          </w:p>
        </w:tc>
      </w:tr>
      <w:tr w:rsidR="009A443E" w:rsidRPr="009A443E" w14:paraId="24A0BE75" w14:textId="77777777" w:rsidTr="009A443E">
        <w:trPr>
          <w:cantSplit/>
          <w:jc w:val="center"/>
        </w:trPr>
        <w:tc>
          <w:tcPr>
            <w:tcW w:w="0" w:type="auto"/>
            <w:tcBorders>
              <w:left w:val="single" w:sz="8" w:space="0" w:color="auto"/>
              <w:right w:val="single" w:sz="4" w:space="0" w:color="auto"/>
            </w:tcBorders>
            <w:shd w:val="clear" w:color="auto" w:fill="auto"/>
          </w:tcPr>
          <w:p w14:paraId="2AE67AB8" w14:textId="77777777" w:rsidR="00206EFF" w:rsidRPr="009A443E" w:rsidRDefault="00206EFF" w:rsidP="009A443E">
            <w:pPr>
              <w:spacing w:before="60" w:after="60" w:line="220" w:lineRule="exact"/>
              <w:rPr>
                <w:rFonts w:ascii="Georgia" w:eastAsia="Calibri" w:hAnsi="Georgia"/>
                <w:sz w:val="16"/>
                <w:szCs w:val="18"/>
                <w:rtl/>
              </w:rPr>
            </w:pPr>
            <w:r w:rsidRPr="009A443E">
              <w:rPr>
                <w:rFonts w:ascii="Georgia" w:eastAsia="Calibri" w:hAnsi="Georgia"/>
                <w:sz w:val="16"/>
                <w:szCs w:val="18"/>
                <w:rtl/>
              </w:rPr>
              <w:t>מגזר</w:t>
            </w:r>
          </w:p>
        </w:tc>
        <w:tc>
          <w:tcPr>
            <w:tcW w:w="0" w:type="auto"/>
            <w:tcBorders>
              <w:left w:val="single" w:sz="4" w:space="0" w:color="auto"/>
              <w:right w:val="single" w:sz="4" w:space="0" w:color="auto"/>
            </w:tcBorders>
            <w:shd w:val="clear" w:color="auto" w:fill="auto"/>
          </w:tcPr>
          <w:p w14:paraId="66FEBE02"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5CC3269"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1.25</w:t>
            </w:r>
          </w:p>
        </w:tc>
        <w:tc>
          <w:tcPr>
            <w:tcW w:w="0" w:type="auto"/>
            <w:tcBorders>
              <w:left w:val="single" w:sz="4" w:space="0" w:color="auto"/>
              <w:right w:val="single" w:sz="4" w:space="0" w:color="auto"/>
            </w:tcBorders>
            <w:shd w:val="clear" w:color="auto" w:fill="auto"/>
          </w:tcPr>
          <w:p w14:paraId="15B6BE43"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.005</w:t>
            </w:r>
          </w:p>
        </w:tc>
        <w:tc>
          <w:tcPr>
            <w:tcW w:w="0" w:type="auto"/>
            <w:tcBorders>
              <w:left w:val="single" w:sz="4" w:space="0" w:color="auto"/>
              <w:right w:val="single" w:sz="4" w:space="0" w:color="auto"/>
            </w:tcBorders>
            <w:shd w:val="clear" w:color="auto" w:fill="auto"/>
          </w:tcPr>
          <w:p w14:paraId="1EADDB32"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2.97</w:t>
            </w:r>
          </w:p>
        </w:tc>
        <w:tc>
          <w:tcPr>
            <w:tcW w:w="0" w:type="auto"/>
            <w:tcBorders>
              <w:left w:val="single" w:sz="4" w:space="0" w:color="auto"/>
              <w:right w:val="single" w:sz="4" w:space="0" w:color="auto"/>
            </w:tcBorders>
            <w:shd w:val="clear" w:color="auto" w:fill="auto"/>
          </w:tcPr>
          <w:p w14:paraId="0EBED240"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.012</w:t>
            </w:r>
          </w:p>
        </w:tc>
        <w:tc>
          <w:tcPr>
            <w:tcW w:w="0" w:type="auto"/>
            <w:tcBorders>
              <w:left w:val="single" w:sz="4" w:space="0" w:color="auto"/>
              <w:right w:val="single" w:sz="4" w:space="0" w:color="auto"/>
            </w:tcBorders>
            <w:shd w:val="clear" w:color="auto" w:fill="auto"/>
          </w:tcPr>
          <w:p w14:paraId="4994A6D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23.39***</w:t>
            </w:r>
          </w:p>
        </w:tc>
        <w:tc>
          <w:tcPr>
            <w:tcW w:w="0" w:type="auto"/>
            <w:tcBorders>
              <w:left w:val="single" w:sz="4" w:space="0" w:color="auto"/>
              <w:right w:val="single" w:sz="8" w:space="0" w:color="auto"/>
            </w:tcBorders>
            <w:shd w:val="clear" w:color="auto" w:fill="auto"/>
          </w:tcPr>
          <w:p w14:paraId="66D215F1"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.084</w:t>
            </w:r>
          </w:p>
        </w:tc>
      </w:tr>
      <w:tr w:rsidR="009A443E" w:rsidRPr="009A443E" w14:paraId="2E79DF04" w14:textId="77777777" w:rsidTr="009A443E">
        <w:trPr>
          <w:cantSplit/>
          <w:jc w:val="center"/>
        </w:trPr>
        <w:tc>
          <w:tcPr>
            <w:tcW w:w="0" w:type="auto"/>
            <w:tcBorders>
              <w:left w:val="single" w:sz="8" w:space="0" w:color="auto"/>
              <w:right w:val="single" w:sz="4" w:space="0" w:color="auto"/>
            </w:tcBorders>
            <w:shd w:val="clear" w:color="auto" w:fill="auto"/>
          </w:tcPr>
          <w:p w14:paraId="45B7444D"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 xml:space="preserve">דפוס פרנסה </w:t>
            </w:r>
          </w:p>
        </w:tc>
        <w:tc>
          <w:tcPr>
            <w:tcW w:w="0" w:type="auto"/>
            <w:tcBorders>
              <w:left w:val="single" w:sz="4" w:space="0" w:color="auto"/>
              <w:right w:val="single" w:sz="4" w:space="0" w:color="auto"/>
            </w:tcBorders>
            <w:shd w:val="clear" w:color="auto" w:fill="auto"/>
          </w:tcPr>
          <w:p w14:paraId="22C427D9"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A397C8F"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1.84</w:t>
            </w:r>
          </w:p>
        </w:tc>
        <w:tc>
          <w:tcPr>
            <w:tcW w:w="0" w:type="auto"/>
            <w:tcBorders>
              <w:left w:val="single" w:sz="4" w:space="0" w:color="auto"/>
              <w:right w:val="single" w:sz="4" w:space="0" w:color="auto"/>
            </w:tcBorders>
            <w:shd w:val="clear" w:color="auto" w:fill="auto"/>
          </w:tcPr>
          <w:p w14:paraId="6A6C53C9"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.007</w:t>
            </w:r>
          </w:p>
        </w:tc>
        <w:tc>
          <w:tcPr>
            <w:tcW w:w="0" w:type="auto"/>
            <w:tcBorders>
              <w:left w:val="single" w:sz="4" w:space="0" w:color="auto"/>
              <w:right w:val="single" w:sz="4" w:space="0" w:color="auto"/>
            </w:tcBorders>
            <w:shd w:val="clear" w:color="auto" w:fill="auto"/>
          </w:tcPr>
          <w:p w14:paraId="58D73E0E"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0.19</w:t>
            </w:r>
          </w:p>
        </w:tc>
        <w:tc>
          <w:tcPr>
            <w:tcW w:w="0" w:type="auto"/>
            <w:tcBorders>
              <w:left w:val="single" w:sz="4" w:space="0" w:color="auto"/>
              <w:right w:val="single" w:sz="4" w:space="0" w:color="auto"/>
            </w:tcBorders>
            <w:shd w:val="clear" w:color="auto" w:fill="auto"/>
          </w:tcPr>
          <w:p w14:paraId="54747879"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133EAE8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0.95</w:t>
            </w:r>
          </w:p>
        </w:tc>
        <w:tc>
          <w:tcPr>
            <w:tcW w:w="0" w:type="auto"/>
            <w:tcBorders>
              <w:left w:val="single" w:sz="4" w:space="0" w:color="auto"/>
              <w:right w:val="single" w:sz="8" w:space="0" w:color="auto"/>
            </w:tcBorders>
            <w:shd w:val="clear" w:color="auto" w:fill="auto"/>
          </w:tcPr>
          <w:p w14:paraId="66BAFC9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.004</w:t>
            </w:r>
          </w:p>
        </w:tc>
      </w:tr>
      <w:tr w:rsidR="009A443E" w:rsidRPr="009A443E" w14:paraId="10153A1A" w14:textId="77777777" w:rsidTr="009A443E">
        <w:trPr>
          <w:cantSplit/>
          <w:jc w:val="center"/>
        </w:trPr>
        <w:tc>
          <w:tcPr>
            <w:tcW w:w="0" w:type="auto"/>
            <w:tcBorders>
              <w:left w:val="single" w:sz="8" w:space="0" w:color="auto"/>
              <w:right w:val="single" w:sz="4" w:space="0" w:color="auto"/>
            </w:tcBorders>
            <w:shd w:val="clear" w:color="auto" w:fill="auto"/>
          </w:tcPr>
          <w:p w14:paraId="146D56FA" w14:textId="0AB99F8C" w:rsidR="00206EFF" w:rsidRPr="009A443E" w:rsidRDefault="00206EFF" w:rsidP="009A443E">
            <w:pPr>
              <w:spacing w:before="60" w:after="60" w:line="220" w:lineRule="exact"/>
              <w:rPr>
                <w:rFonts w:ascii="Georgia" w:eastAsia="Calibri" w:hAnsi="Georgia"/>
                <w:sz w:val="16"/>
                <w:szCs w:val="18"/>
                <w:rtl/>
              </w:rPr>
            </w:pPr>
            <w:r w:rsidRPr="009A443E">
              <w:rPr>
                <w:rFonts w:ascii="Georgia" w:eastAsia="Calibri" w:hAnsi="Georgia"/>
                <w:sz w:val="16"/>
                <w:szCs w:val="18"/>
                <w:rtl/>
              </w:rPr>
              <w:t xml:space="preserve">דפוס פרנסה </w:t>
            </w:r>
            <w:r w:rsidR="009A443E">
              <w:rPr>
                <w:rFonts w:ascii="Georgia" w:eastAsia="Calibri" w:hAnsi="Georgia" w:hint="cs"/>
                <w:sz w:val="16"/>
                <w:szCs w:val="18"/>
                <w:rtl/>
              </w:rPr>
              <w:t xml:space="preserve">  </w:t>
            </w:r>
            <w:r w:rsidR="009A443E" w:rsidRPr="009A443E">
              <w:rPr>
                <w:rFonts w:ascii="Georgia" w:eastAsia="Calibri" w:hAnsi="Georgia"/>
                <w:sz w:val="16"/>
                <w:szCs w:val="18"/>
                <w:rtl/>
              </w:rPr>
              <w:t>מגזר</w:t>
            </w:r>
          </w:p>
        </w:tc>
        <w:tc>
          <w:tcPr>
            <w:tcW w:w="0" w:type="auto"/>
            <w:tcBorders>
              <w:left w:val="single" w:sz="4" w:space="0" w:color="auto"/>
              <w:right w:val="single" w:sz="4" w:space="0" w:color="auto"/>
            </w:tcBorders>
            <w:shd w:val="clear" w:color="auto" w:fill="auto"/>
          </w:tcPr>
          <w:p w14:paraId="41AE62FA"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A17E676"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3.74**</w:t>
            </w:r>
          </w:p>
        </w:tc>
        <w:tc>
          <w:tcPr>
            <w:tcW w:w="0" w:type="auto"/>
            <w:tcBorders>
              <w:left w:val="single" w:sz="4" w:space="0" w:color="auto"/>
              <w:right w:val="single" w:sz="4" w:space="0" w:color="auto"/>
            </w:tcBorders>
            <w:shd w:val="clear" w:color="auto" w:fill="auto"/>
          </w:tcPr>
          <w:p w14:paraId="61F12E4F"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.028</w:t>
            </w:r>
          </w:p>
        </w:tc>
        <w:tc>
          <w:tcPr>
            <w:tcW w:w="0" w:type="auto"/>
            <w:tcBorders>
              <w:left w:val="single" w:sz="4" w:space="0" w:color="auto"/>
              <w:right w:val="single" w:sz="4" w:space="0" w:color="auto"/>
            </w:tcBorders>
            <w:shd w:val="clear" w:color="auto" w:fill="auto"/>
          </w:tcPr>
          <w:p w14:paraId="7C8A66AF"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1.19</w:t>
            </w:r>
          </w:p>
        </w:tc>
        <w:tc>
          <w:tcPr>
            <w:tcW w:w="0" w:type="auto"/>
            <w:tcBorders>
              <w:left w:val="single" w:sz="4" w:space="0" w:color="auto"/>
              <w:right w:val="single" w:sz="4" w:space="0" w:color="auto"/>
            </w:tcBorders>
            <w:shd w:val="clear" w:color="auto" w:fill="auto"/>
          </w:tcPr>
          <w:p w14:paraId="64924D8B"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.009</w:t>
            </w:r>
          </w:p>
        </w:tc>
        <w:tc>
          <w:tcPr>
            <w:tcW w:w="0" w:type="auto"/>
            <w:tcBorders>
              <w:left w:val="single" w:sz="4" w:space="0" w:color="auto"/>
              <w:right w:val="single" w:sz="4" w:space="0" w:color="auto"/>
            </w:tcBorders>
            <w:shd w:val="clear" w:color="auto" w:fill="auto"/>
          </w:tcPr>
          <w:p w14:paraId="5BB5C501"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1.03</w:t>
            </w:r>
          </w:p>
        </w:tc>
        <w:tc>
          <w:tcPr>
            <w:tcW w:w="0" w:type="auto"/>
            <w:tcBorders>
              <w:left w:val="single" w:sz="4" w:space="0" w:color="auto"/>
              <w:right w:val="single" w:sz="8" w:space="0" w:color="auto"/>
            </w:tcBorders>
            <w:shd w:val="clear" w:color="auto" w:fill="auto"/>
          </w:tcPr>
          <w:p w14:paraId="6753ACB3"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.008</w:t>
            </w:r>
          </w:p>
        </w:tc>
      </w:tr>
      <w:tr w:rsidR="009A443E" w:rsidRPr="009A443E" w14:paraId="254DBE20" w14:textId="77777777" w:rsidTr="009A443E">
        <w:trPr>
          <w:cantSplit/>
          <w:jc w:val="center"/>
        </w:trPr>
        <w:tc>
          <w:tcPr>
            <w:tcW w:w="0" w:type="auto"/>
            <w:tcBorders>
              <w:left w:val="single" w:sz="8" w:space="0" w:color="auto"/>
              <w:right w:val="single" w:sz="4" w:space="0" w:color="auto"/>
            </w:tcBorders>
            <w:shd w:val="clear" w:color="auto" w:fill="auto"/>
          </w:tcPr>
          <w:p w14:paraId="1962C094" w14:textId="0B22DAC0"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משך הנישואין</w:t>
            </w:r>
            <w:r w:rsidRPr="009A443E">
              <w:rPr>
                <w:rFonts w:ascii="Georgia" w:eastAsia="Calibri" w:hAnsi="Georgia"/>
                <w:sz w:val="16"/>
                <w:szCs w:val="18"/>
              </w:rPr>
              <w:t>F</w:t>
            </w:r>
          </w:p>
        </w:tc>
        <w:tc>
          <w:tcPr>
            <w:tcW w:w="0" w:type="auto"/>
            <w:tcBorders>
              <w:left w:val="single" w:sz="4" w:space="0" w:color="auto"/>
              <w:right w:val="single" w:sz="4" w:space="0" w:color="auto"/>
            </w:tcBorders>
            <w:shd w:val="clear" w:color="auto" w:fill="auto"/>
          </w:tcPr>
          <w:p w14:paraId="7C82AC07"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3C0E8693"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5.49*</w:t>
            </w:r>
          </w:p>
        </w:tc>
        <w:tc>
          <w:tcPr>
            <w:tcW w:w="0" w:type="auto"/>
            <w:tcBorders>
              <w:left w:val="single" w:sz="4" w:space="0" w:color="auto"/>
              <w:right w:val="single" w:sz="4" w:space="0" w:color="auto"/>
            </w:tcBorders>
            <w:shd w:val="clear" w:color="auto" w:fill="auto"/>
          </w:tcPr>
          <w:p w14:paraId="144D7CF6"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7BBFAEBF"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9.41**</w:t>
            </w:r>
          </w:p>
        </w:tc>
        <w:tc>
          <w:tcPr>
            <w:tcW w:w="0" w:type="auto"/>
            <w:tcBorders>
              <w:left w:val="single" w:sz="4" w:space="0" w:color="auto"/>
              <w:right w:val="single" w:sz="4" w:space="0" w:color="auto"/>
            </w:tcBorders>
            <w:shd w:val="clear" w:color="auto" w:fill="auto"/>
          </w:tcPr>
          <w:p w14:paraId="039FDD3C"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.018</w:t>
            </w:r>
          </w:p>
        </w:tc>
        <w:tc>
          <w:tcPr>
            <w:tcW w:w="0" w:type="auto"/>
            <w:tcBorders>
              <w:left w:val="single" w:sz="4" w:space="0" w:color="auto"/>
              <w:right w:val="single" w:sz="4" w:space="0" w:color="auto"/>
            </w:tcBorders>
            <w:shd w:val="clear" w:color="auto" w:fill="auto"/>
          </w:tcPr>
          <w:p w14:paraId="26F7066A"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0.65</w:t>
            </w:r>
          </w:p>
        </w:tc>
        <w:tc>
          <w:tcPr>
            <w:tcW w:w="0" w:type="auto"/>
            <w:tcBorders>
              <w:left w:val="single" w:sz="4" w:space="0" w:color="auto"/>
              <w:right w:val="single" w:sz="8" w:space="0" w:color="auto"/>
            </w:tcBorders>
            <w:shd w:val="clear" w:color="auto" w:fill="auto"/>
          </w:tcPr>
          <w:p w14:paraId="6DBDCC26"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p>
        </w:tc>
      </w:tr>
      <w:tr w:rsidR="009A443E" w:rsidRPr="009A443E" w14:paraId="24408252" w14:textId="77777777" w:rsidTr="009A443E">
        <w:trPr>
          <w:cantSplit/>
          <w:jc w:val="center"/>
        </w:trPr>
        <w:tc>
          <w:tcPr>
            <w:tcW w:w="0" w:type="auto"/>
            <w:tcBorders>
              <w:left w:val="single" w:sz="8" w:space="0" w:color="auto"/>
              <w:right w:val="single" w:sz="4" w:space="0" w:color="auto"/>
            </w:tcBorders>
            <w:shd w:val="clear" w:color="auto" w:fill="auto"/>
          </w:tcPr>
          <w:p w14:paraId="32838FE4"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 xml:space="preserve">אפקט משך הנישואין </w:t>
            </w:r>
            <w:r w:rsidRPr="009A443E">
              <w:rPr>
                <w:rFonts w:ascii="Georgia" w:eastAsia="Calibri" w:hAnsi="Georgia"/>
                <w:sz w:val="16"/>
                <w:szCs w:val="18"/>
              </w:rPr>
              <w:t xml:space="preserve"> (</w:t>
            </w:r>
            <w:proofErr w:type="spellStart"/>
            <w:r w:rsidRPr="009A443E">
              <w:rPr>
                <w:rFonts w:ascii="Georgia" w:eastAsia="Calibri" w:hAnsi="Georgia"/>
                <w:sz w:val="16"/>
                <w:szCs w:val="18"/>
              </w:rPr>
              <w:t>s.e.</w:t>
            </w:r>
            <w:proofErr w:type="spellEnd"/>
            <w:r w:rsidRPr="009A443E">
              <w:rPr>
                <w:rFonts w:ascii="Georgia" w:eastAsia="Calibri" w:hAnsi="Georgia"/>
                <w:sz w:val="16"/>
                <w:szCs w:val="18"/>
              </w:rPr>
              <w:t>)</w:t>
            </w:r>
          </w:p>
        </w:tc>
        <w:tc>
          <w:tcPr>
            <w:tcW w:w="0" w:type="auto"/>
            <w:tcBorders>
              <w:left w:val="single" w:sz="4" w:space="0" w:color="auto"/>
              <w:right w:val="single" w:sz="4" w:space="0" w:color="auto"/>
            </w:tcBorders>
            <w:shd w:val="clear" w:color="auto" w:fill="auto"/>
          </w:tcPr>
          <w:p w14:paraId="7C33F57E"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A164261" w14:textId="3E327B59"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r w:rsidR="009A443E">
              <w:rPr>
                <w:rFonts w:ascii="David" w:eastAsia="Calibri" w:hAnsi="David"/>
                <w:sz w:val="18"/>
                <w:szCs w:val="18"/>
              </w:rPr>
              <w:br/>
            </w:r>
            <w:r w:rsidRPr="009A443E">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22FD7402"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0290F820" w14:textId="37A3DB96"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r w:rsidR="009A443E">
              <w:rPr>
                <w:rFonts w:ascii="David" w:eastAsia="Calibri" w:hAnsi="David"/>
                <w:sz w:val="18"/>
                <w:szCs w:val="18"/>
              </w:rPr>
              <w:br/>
            </w:r>
            <w:r w:rsidRPr="009A443E">
              <w:rPr>
                <w:rFonts w:ascii="David" w:eastAsia="Calibri" w:hAnsi="David"/>
                <w:sz w:val="18"/>
                <w:szCs w:val="18"/>
              </w:rPr>
              <w:t>(0.004)</w:t>
            </w:r>
          </w:p>
        </w:tc>
        <w:tc>
          <w:tcPr>
            <w:tcW w:w="0" w:type="auto"/>
            <w:tcBorders>
              <w:left w:val="single" w:sz="4" w:space="0" w:color="auto"/>
              <w:right w:val="single" w:sz="4" w:space="0" w:color="auto"/>
            </w:tcBorders>
            <w:shd w:val="clear" w:color="auto" w:fill="auto"/>
          </w:tcPr>
          <w:p w14:paraId="0E8B8B1E"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22604AC9" w14:textId="41A3523A"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r w:rsidR="009A443E">
              <w:rPr>
                <w:rFonts w:ascii="David" w:eastAsia="Calibri" w:hAnsi="David"/>
                <w:sz w:val="18"/>
                <w:szCs w:val="18"/>
              </w:rPr>
              <w:br/>
            </w:r>
            <w:r w:rsidRPr="009A443E">
              <w:rPr>
                <w:rFonts w:ascii="David" w:eastAsia="Calibri" w:hAnsi="David"/>
                <w:sz w:val="18"/>
                <w:szCs w:val="18"/>
              </w:rPr>
              <w:t>(0.01)</w:t>
            </w:r>
          </w:p>
        </w:tc>
        <w:tc>
          <w:tcPr>
            <w:tcW w:w="0" w:type="auto"/>
            <w:tcBorders>
              <w:left w:val="single" w:sz="4" w:space="0" w:color="auto"/>
              <w:right w:val="single" w:sz="8" w:space="0" w:color="auto"/>
            </w:tcBorders>
            <w:shd w:val="clear" w:color="auto" w:fill="auto"/>
          </w:tcPr>
          <w:p w14:paraId="6321D6F6" w14:textId="77777777" w:rsidR="00206EFF" w:rsidRPr="009A443E" w:rsidRDefault="00206EFF" w:rsidP="009A443E">
            <w:pPr>
              <w:spacing w:before="60" w:after="60" w:line="220" w:lineRule="exact"/>
              <w:rPr>
                <w:rFonts w:ascii="David" w:eastAsia="Calibri" w:hAnsi="David"/>
                <w:sz w:val="18"/>
                <w:szCs w:val="18"/>
              </w:rPr>
            </w:pPr>
          </w:p>
        </w:tc>
      </w:tr>
      <w:tr w:rsidR="009A443E" w:rsidRPr="009A443E" w14:paraId="6876CEC0" w14:textId="77777777" w:rsidTr="009A443E">
        <w:trPr>
          <w:cantSplit/>
          <w:jc w:val="center"/>
        </w:trPr>
        <w:tc>
          <w:tcPr>
            <w:tcW w:w="0" w:type="auto"/>
            <w:tcBorders>
              <w:left w:val="single" w:sz="8" w:space="0" w:color="auto"/>
              <w:right w:val="single" w:sz="4" w:space="0" w:color="auto"/>
            </w:tcBorders>
            <w:shd w:val="clear" w:color="auto" w:fill="auto"/>
          </w:tcPr>
          <w:p w14:paraId="59D44D4B"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Pr>
              <w:t xml:space="preserve">  </w:t>
            </w:r>
            <w:r w:rsidRPr="009A443E">
              <w:rPr>
                <w:rFonts w:ascii="Georgia" w:eastAsia="Calibri" w:hAnsi="Georgia"/>
                <w:sz w:val="16"/>
                <w:szCs w:val="18"/>
                <w:rtl/>
              </w:rPr>
              <w:t>מצב כלכלי</w:t>
            </w:r>
            <w:r w:rsidRPr="009A443E">
              <w:rPr>
                <w:rFonts w:ascii="Georgia" w:eastAsia="Calibri" w:hAnsi="Georgia"/>
                <w:sz w:val="16"/>
                <w:szCs w:val="18"/>
              </w:rPr>
              <w:t xml:space="preserve"> F</w:t>
            </w:r>
          </w:p>
        </w:tc>
        <w:tc>
          <w:tcPr>
            <w:tcW w:w="0" w:type="auto"/>
            <w:tcBorders>
              <w:left w:val="single" w:sz="4" w:space="0" w:color="auto"/>
              <w:right w:val="single" w:sz="4" w:space="0" w:color="auto"/>
            </w:tcBorders>
            <w:shd w:val="clear" w:color="auto" w:fill="auto"/>
          </w:tcPr>
          <w:p w14:paraId="40A6175A"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3EDAC11F"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0.61</w:t>
            </w:r>
          </w:p>
        </w:tc>
        <w:tc>
          <w:tcPr>
            <w:tcW w:w="0" w:type="auto"/>
            <w:tcBorders>
              <w:left w:val="single" w:sz="4" w:space="0" w:color="auto"/>
              <w:right w:val="single" w:sz="4" w:space="0" w:color="auto"/>
            </w:tcBorders>
            <w:shd w:val="clear" w:color="auto" w:fill="auto"/>
          </w:tcPr>
          <w:p w14:paraId="692F8B8A"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60091FB2"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0.45</w:t>
            </w:r>
          </w:p>
        </w:tc>
        <w:tc>
          <w:tcPr>
            <w:tcW w:w="0" w:type="auto"/>
            <w:tcBorders>
              <w:left w:val="single" w:sz="4" w:space="0" w:color="auto"/>
              <w:right w:val="single" w:sz="4" w:space="0" w:color="auto"/>
            </w:tcBorders>
            <w:shd w:val="clear" w:color="auto" w:fill="auto"/>
          </w:tcPr>
          <w:p w14:paraId="5911E573"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.001</w:t>
            </w:r>
          </w:p>
        </w:tc>
        <w:tc>
          <w:tcPr>
            <w:tcW w:w="0" w:type="auto"/>
            <w:tcBorders>
              <w:left w:val="single" w:sz="4" w:space="0" w:color="auto"/>
              <w:right w:val="single" w:sz="4" w:space="0" w:color="auto"/>
            </w:tcBorders>
            <w:shd w:val="clear" w:color="auto" w:fill="auto"/>
          </w:tcPr>
          <w:p w14:paraId="1E9C5B4D"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13.28***</w:t>
            </w:r>
          </w:p>
        </w:tc>
        <w:tc>
          <w:tcPr>
            <w:tcW w:w="0" w:type="auto"/>
            <w:tcBorders>
              <w:left w:val="single" w:sz="4" w:space="0" w:color="auto"/>
              <w:right w:val="single" w:sz="8" w:space="0" w:color="auto"/>
            </w:tcBorders>
            <w:shd w:val="clear" w:color="auto" w:fill="auto"/>
          </w:tcPr>
          <w:p w14:paraId="6F674960" w14:textId="77777777"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.025</w:t>
            </w:r>
          </w:p>
        </w:tc>
      </w:tr>
      <w:tr w:rsidR="009A443E" w:rsidRPr="009A443E" w14:paraId="7312016A" w14:textId="77777777" w:rsidTr="009A443E">
        <w:trPr>
          <w:cantSplit/>
          <w:jc w:val="center"/>
        </w:trPr>
        <w:tc>
          <w:tcPr>
            <w:tcW w:w="0" w:type="auto"/>
            <w:tcBorders>
              <w:left w:val="single" w:sz="8" w:space="0" w:color="auto"/>
              <w:bottom w:val="single" w:sz="8" w:space="0" w:color="auto"/>
              <w:right w:val="single" w:sz="4" w:space="0" w:color="auto"/>
            </w:tcBorders>
            <w:shd w:val="clear" w:color="auto" w:fill="auto"/>
          </w:tcPr>
          <w:p w14:paraId="30E684BA" w14:textId="77777777" w:rsidR="00206EFF" w:rsidRPr="009A443E" w:rsidRDefault="00206EFF" w:rsidP="009A443E">
            <w:pPr>
              <w:spacing w:before="60" w:after="60" w:line="220" w:lineRule="exact"/>
              <w:rPr>
                <w:rFonts w:ascii="Georgia" w:eastAsia="Calibri" w:hAnsi="Georgia"/>
                <w:sz w:val="16"/>
                <w:szCs w:val="18"/>
              </w:rPr>
            </w:pPr>
            <w:r w:rsidRPr="009A443E">
              <w:rPr>
                <w:rFonts w:ascii="Georgia" w:eastAsia="Calibri" w:hAnsi="Georgia"/>
                <w:sz w:val="16"/>
                <w:szCs w:val="18"/>
                <w:rtl/>
              </w:rPr>
              <w:t>אפקט המצב הכלכלי</w:t>
            </w:r>
            <w:r w:rsidRPr="009A443E">
              <w:rPr>
                <w:rFonts w:ascii="Georgia" w:eastAsia="Calibri" w:hAnsi="Georgia"/>
                <w:sz w:val="16"/>
                <w:szCs w:val="18"/>
              </w:rPr>
              <w:t xml:space="preserve"> (</w:t>
            </w:r>
            <w:proofErr w:type="spellStart"/>
            <w:r w:rsidRPr="009A443E">
              <w:rPr>
                <w:rFonts w:ascii="Georgia" w:eastAsia="Calibri" w:hAnsi="Georgia"/>
                <w:sz w:val="16"/>
                <w:szCs w:val="18"/>
              </w:rPr>
              <w:t>s.e.</w:t>
            </w:r>
            <w:proofErr w:type="spellEnd"/>
            <w:r w:rsidRPr="009A443E">
              <w:rPr>
                <w:rFonts w:ascii="Georgia" w:eastAsia="Calibri" w:hAnsi="Georgia"/>
                <w:sz w:val="16"/>
                <w:szCs w:val="18"/>
              </w:rPr>
              <w:t>)</w:t>
            </w:r>
          </w:p>
        </w:tc>
        <w:tc>
          <w:tcPr>
            <w:tcW w:w="0" w:type="auto"/>
            <w:tcBorders>
              <w:left w:val="single" w:sz="4" w:space="0" w:color="auto"/>
              <w:bottom w:val="single" w:sz="8" w:space="0" w:color="auto"/>
              <w:right w:val="single" w:sz="4" w:space="0" w:color="auto"/>
            </w:tcBorders>
            <w:shd w:val="clear" w:color="auto" w:fill="auto"/>
          </w:tcPr>
          <w:p w14:paraId="167E9968"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4" w:space="0" w:color="auto"/>
            </w:tcBorders>
            <w:shd w:val="clear" w:color="auto" w:fill="auto"/>
          </w:tcPr>
          <w:p w14:paraId="7037C881" w14:textId="6C7B6063"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0.04</w:t>
            </w:r>
            <w:r w:rsidR="009A443E">
              <w:rPr>
                <w:rFonts w:ascii="David" w:eastAsia="Calibri" w:hAnsi="David"/>
                <w:sz w:val="18"/>
                <w:szCs w:val="18"/>
              </w:rPr>
              <w:br/>
            </w:r>
            <w:r w:rsidRPr="009A443E">
              <w:rPr>
                <w:rFonts w:ascii="David" w:eastAsia="Calibri" w:hAnsi="David"/>
                <w:sz w:val="18"/>
                <w:szCs w:val="18"/>
              </w:rPr>
              <w:t>(0.05)</w:t>
            </w:r>
          </w:p>
        </w:tc>
        <w:tc>
          <w:tcPr>
            <w:tcW w:w="0" w:type="auto"/>
            <w:tcBorders>
              <w:left w:val="single" w:sz="4" w:space="0" w:color="auto"/>
              <w:bottom w:val="single" w:sz="8" w:space="0" w:color="auto"/>
              <w:right w:val="single" w:sz="4" w:space="0" w:color="auto"/>
            </w:tcBorders>
            <w:shd w:val="clear" w:color="auto" w:fill="auto"/>
          </w:tcPr>
          <w:p w14:paraId="27140084"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4" w:space="0" w:color="auto"/>
            </w:tcBorders>
            <w:shd w:val="clear" w:color="auto" w:fill="auto"/>
          </w:tcPr>
          <w:p w14:paraId="3BB4B310" w14:textId="769039F0"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-0.03</w:t>
            </w:r>
            <w:r w:rsidR="009A443E">
              <w:rPr>
                <w:rFonts w:ascii="David" w:eastAsia="Calibri" w:hAnsi="David"/>
                <w:sz w:val="18"/>
                <w:szCs w:val="18"/>
              </w:rPr>
              <w:br/>
            </w:r>
            <w:r w:rsidRPr="009A443E">
              <w:rPr>
                <w:rFonts w:ascii="David" w:eastAsia="Calibri" w:hAnsi="David"/>
                <w:sz w:val="18"/>
                <w:szCs w:val="18"/>
              </w:rPr>
              <w:t>(0.04)</w:t>
            </w:r>
          </w:p>
        </w:tc>
        <w:tc>
          <w:tcPr>
            <w:tcW w:w="0" w:type="auto"/>
            <w:tcBorders>
              <w:left w:val="single" w:sz="4" w:space="0" w:color="auto"/>
              <w:bottom w:val="single" w:sz="8" w:space="0" w:color="auto"/>
              <w:right w:val="single" w:sz="4" w:space="0" w:color="auto"/>
            </w:tcBorders>
            <w:shd w:val="clear" w:color="auto" w:fill="auto"/>
          </w:tcPr>
          <w:p w14:paraId="1E464827" w14:textId="77777777" w:rsidR="00206EFF" w:rsidRPr="009A443E" w:rsidRDefault="00206EFF" w:rsidP="009A443E">
            <w:pPr>
              <w:spacing w:before="60" w:after="60" w:line="220" w:lineRule="exact"/>
              <w:rPr>
                <w:rFonts w:ascii="David" w:eastAsia="Calibri" w:hAnsi="David"/>
                <w:sz w:val="18"/>
                <w:szCs w:val="18"/>
              </w:rPr>
            </w:pPr>
          </w:p>
        </w:tc>
        <w:tc>
          <w:tcPr>
            <w:tcW w:w="0" w:type="auto"/>
            <w:tcBorders>
              <w:left w:val="single" w:sz="4" w:space="0" w:color="auto"/>
              <w:bottom w:val="single" w:sz="8" w:space="0" w:color="auto"/>
              <w:right w:val="single" w:sz="4" w:space="0" w:color="auto"/>
            </w:tcBorders>
            <w:shd w:val="clear" w:color="auto" w:fill="auto"/>
          </w:tcPr>
          <w:p w14:paraId="144496D0" w14:textId="567745CE" w:rsidR="00206EFF" w:rsidRPr="009A443E" w:rsidRDefault="00206EFF" w:rsidP="009A443E">
            <w:pPr>
              <w:spacing w:before="60" w:after="60" w:line="220" w:lineRule="exact"/>
              <w:rPr>
                <w:rFonts w:ascii="David" w:eastAsia="Calibri" w:hAnsi="David"/>
                <w:sz w:val="18"/>
                <w:szCs w:val="18"/>
              </w:rPr>
            </w:pPr>
            <w:r w:rsidRPr="009A443E">
              <w:rPr>
                <w:rFonts w:ascii="David" w:eastAsia="Calibri" w:hAnsi="David"/>
                <w:sz w:val="18"/>
                <w:szCs w:val="18"/>
              </w:rPr>
              <w:t>0.28***</w:t>
            </w:r>
            <w:r w:rsidR="009A443E">
              <w:rPr>
                <w:rFonts w:ascii="David" w:eastAsia="Calibri" w:hAnsi="David"/>
                <w:sz w:val="18"/>
                <w:szCs w:val="18"/>
              </w:rPr>
              <w:br/>
            </w:r>
            <w:r w:rsidRPr="009A443E">
              <w:rPr>
                <w:rFonts w:ascii="David" w:eastAsia="Calibri" w:hAnsi="David"/>
                <w:sz w:val="18"/>
                <w:szCs w:val="18"/>
              </w:rPr>
              <w:t>(0.08)</w:t>
            </w:r>
          </w:p>
        </w:tc>
        <w:tc>
          <w:tcPr>
            <w:tcW w:w="0" w:type="auto"/>
            <w:tcBorders>
              <w:left w:val="single" w:sz="4" w:space="0" w:color="auto"/>
              <w:bottom w:val="single" w:sz="8" w:space="0" w:color="auto"/>
              <w:right w:val="single" w:sz="8" w:space="0" w:color="auto"/>
            </w:tcBorders>
            <w:shd w:val="clear" w:color="auto" w:fill="auto"/>
          </w:tcPr>
          <w:p w14:paraId="265A58EB" w14:textId="77777777" w:rsidR="00206EFF" w:rsidRPr="009A443E" w:rsidRDefault="00206EFF" w:rsidP="009A443E">
            <w:pPr>
              <w:spacing w:before="60" w:after="60" w:line="220" w:lineRule="exact"/>
              <w:rPr>
                <w:rFonts w:ascii="David" w:eastAsia="Calibri" w:hAnsi="David"/>
                <w:sz w:val="18"/>
                <w:szCs w:val="18"/>
              </w:rPr>
            </w:pPr>
          </w:p>
        </w:tc>
      </w:tr>
    </w:tbl>
    <w:p w14:paraId="399590C8" w14:textId="77777777" w:rsidR="009A443E" w:rsidRPr="001F60C4" w:rsidRDefault="009A443E" w:rsidP="009A443E">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39E0274B" w14:textId="77777777" w:rsidR="009A443E" w:rsidRPr="001F60C4" w:rsidRDefault="009A443E" w:rsidP="009A443E">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67502B88" w14:textId="77777777" w:rsidR="009A443E" w:rsidRPr="001F60C4" w:rsidRDefault="009A443E" w:rsidP="00207124">
      <w:pPr>
        <w:spacing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2079A1CC" w14:textId="3C16FE21" w:rsidR="00206EFF" w:rsidRPr="009A443E" w:rsidRDefault="00206EFF" w:rsidP="009A443E">
      <w:pPr>
        <w:spacing w:before="60" w:line="220" w:lineRule="exact"/>
        <w:ind w:left="567" w:hanging="567"/>
        <w:jc w:val="both"/>
        <w:rPr>
          <w:rFonts w:ascii="Georgia" w:eastAsia="Calibri" w:hAnsi="Georgia"/>
          <w:sz w:val="18"/>
          <w:szCs w:val="18"/>
          <w:rtl/>
        </w:rPr>
      </w:pPr>
      <w:r w:rsidRPr="009A443E">
        <w:rPr>
          <w:rFonts w:ascii="Georgia" w:hAnsi="Georgia" w:hint="cs"/>
          <w:b/>
          <w:bCs/>
          <w:sz w:val="18"/>
          <w:szCs w:val="18"/>
          <w:rtl/>
        </w:rPr>
        <w:t>הערה:</w:t>
      </w:r>
      <w:r w:rsidR="006079E4">
        <w:rPr>
          <w:rFonts w:ascii="Georgia" w:hAnsi="Georgia"/>
          <w:b/>
          <w:bCs/>
          <w:sz w:val="18"/>
          <w:szCs w:val="18"/>
          <w:rtl/>
        </w:rPr>
        <w:tab/>
      </w:r>
      <w:r w:rsidRPr="009A443E">
        <w:rPr>
          <w:rFonts w:ascii="Georgia" w:hAnsi="Georgia" w:hint="cs"/>
          <w:sz w:val="18"/>
          <w:szCs w:val="18"/>
        </w:rPr>
        <w:t xml:space="preserve"> </w:t>
      </w:r>
      <w:r w:rsidRPr="009A443E">
        <w:rPr>
          <w:rFonts w:ascii="Georgia" w:hAnsi="Georgia"/>
          <w:sz w:val="18"/>
          <w:szCs w:val="18"/>
          <w:rtl/>
        </w:rPr>
        <w:t>אותיות לטיניות לדירוג הממוצעים השוליים מהנמוך ביותר (</w:t>
      </w:r>
      <w:r w:rsidRPr="009A443E">
        <w:rPr>
          <w:rFonts w:ascii="Georgia" w:hAnsi="Georgia"/>
          <w:sz w:val="18"/>
          <w:szCs w:val="18"/>
        </w:rPr>
        <w:t>a</w:t>
      </w:r>
      <w:r w:rsidRPr="009A443E">
        <w:rPr>
          <w:rFonts w:ascii="Georgia" w:hAnsi="Georgia"/>
          <w:sz w:val="18"/>
          <w:szCs w:val="18"/>
          <w:rtl/>
        </w:rPr>
        <w:t>) והלאה לגבוה ביותר</w:t>
      </w:r>
      <w:r w:rsidRPr="009A443E">
        <w:rPr>
          <w:rFonts w:ascii="Georgia" w:hAnsi="Georgia" w:hint="cs"/>
          <w:sz w:val="18"/>
          <w:szCs w:val="18"/>
          <w:rtl/>
        </w:rPr>
        <w:t>;</w:t>
      </w:r>
      <w:r w:rsidRPr="009A443E">
        <w:rPr>
          <w:rFonts w:ascii="Georgia" w:hAnsi="Georgia"/>
          <w:sz w:val="18"/>
          <w:szCs w:val="18"/>
          <w:rtl/>
        </w:rPr>
        <w:t xml:space="preserve"> אותיות גדולות לדירוג בי</w:t>
      </w:r>
      <w:r w:rsidRPr="009A443E">
        <w:rPr>
          <w:rFonts w:ascii="Georgia" w:hAnsi="Georgia" w:hint="cs"/>
          <w:sz w:val="18"/>
          <w:szCs w:val="18"/>
          <w:rtl/>
        </w:rPr>
        <w:t>ן</w:t>
      </w:r>
      <w:r w:rsidRPr="009A443E">
        <w:rPr>
          <w:rFonts w:ascii="Georgia" w:hAnsi="Georgia"/>
          <w:sz w:val="18"/>
          <w:szCs w:val="18"/>
          <w:rtl/>
        </w:rPr>
        <w:t xml:space="preserve"> המגזרים</w:t>
      </w:r>
      <w:r w:rsidRPr="009A443E">
        <w:rPr>
          <w:rFonts w:ascii="Georgia" w:hAnsi="Georgia" w:hint="cs"/>
          <w:sz w:val="18"/>
          <w:szCs w:val="18"/>
          <w:rtl/>
        </w:rPr>
        <w:t>;</w:t>
      </w:r>
      <w:r w:rsidRPr="009A443E">
        <w:rPr>
          <w:rFonts w:ascii="Georgia" w:hAnsi="Georgia"/>
          <w:sz w:val="18"/>
          <w:szCs w:val="18"/>
          <w:rtl/>
        </w:rPr>
        <w:t xml:space="preserve"> אותיות קטנות לדירוג דפוסי הפרנסה </w:t>
      </w:r>
    </w:p>
    <w:p w14:paraId="7540C44E" w14:textId="77777777" w:rsidR="00206EFF" w:rsidRDefault="00206EFF" w:rsidP="006079E4">
      <w:pPr>
        <w:spacing w:line="280" w:lineRule="exact"/>
        <w:jc w:val="both"/>
        <w:rPr>
          <w:rFonts w:ascii="Georgia" w:eastAsia="Calibri" w:hAnsi="Georgia"/>
          <w:sz w:val="18"/>
          <w:szCs w:val="20"/>
          <w:rtl/>
        </w:rPr>
      </w:pPr>
    </w:p>
    <w:p w14:paraId="3781E3B4" w14:textId="77777777" w:rsidR="006079E4" w:rsidRPr="00206EFF" w:rsidRDefault="006079E4" w:rsidP="006079E4">
      <w:pPr>
        <w:spacing w:line="280" w:lineRule="exact"/>
        <w:jc w:val="both"/>
        <w:rPr>
          <w:rFonts w:ascii="Georgia" w:eastAsia="Calibri" w:hAnsi="Georgia"/>
          <w:sz w:val="18"/>
          <w:szCs w:val="20"/>
          <w:rtl/>
        </w:rPr>
      </w:pPr>
    </w:p>
    <w:p w14:paraId="50B7E330" w14:textId="19D5DCDD" w:rsidR="00206EFF" w:rsidRPr="00206EFF" w:rsidRDefault="00206EFF" w:rsidP="00206EFF">
      <w:pPr>
        <w:pStyle w:val="KOT4"/>
        <w:spacing w:after="0"/>
        <w:ind w:left="397" w:right="0" w:hanging="397"/>
        <w:rPr>
          <w:rFonts w:cs="Guttman Aharoni"/>
          <w:color w:val="2A8E8C"/>
          <w:sz w:val="32"/>
          <w:szCs w:val="32"/>
          <w:rtl/>
        </w:rPr>
      </w:pPr>
      <w:r w:rsidRPr="00206EFF">
        <w:rPr>
          <w:rFonts w:cs="Guttman Aharoni"/>
          <w:color w:val="2A8E8C"/>
          <w:sz w:val="32"/>
          <w:szCs w:val="32"/>
          <w:rtl/>
        </w:rPr>
        <w:t xml:space="preserve">דיון </w:t>
      </w:r>
    </w:p>
    <w:p w14:paraId="39939635"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מטרתו של המחקר הנוכחי </w:t>
      </w:r>
      <w:proofErr w:type="spellStart"/>
      <w:r w:rsidRPr="00206EFF">
        <w:rPr>
          <w:rFonts w:ascii="Georgia" w:hAnsi="Georgia"/>
          <w:sz w:val="18"/>
          <w:szCs w:val="20"/>
          <w:rtl/>
        </w:rPr>
        <w:t>היתה</w:t>
      </w:r>
      <w:proofErr w:type="spellEnd"/>
      <w:r w:rsidRPr="00206EFF">
        <w:rPr>
          <w:rFonts w:ascii="Georgia" w:hAnsi="Georgia"/>
          <w:sz w:val="18"/>
          <w:szCs w:val="20"/>
          <w:rtl/>
        </w:rPr>
        <w:t xml:space="preserve"> לבחון הבדלים בהתנהלותן ובחוויותיהן של נשים במגזריה ה</w:t>
      </w:r>
      <w:r w:rsidRPr="00206EFF">
        <w:rPr>
          <w:rFonts w:ascii="Georgia" w:hAnsi="Georgia" w:hint="cs"/>
          <w:sz w:val="18"/>
          <w:szCs w:val="20"/>
          <w:rtl/>
        </w:rPr>
        <w:t>עיקריים</w:t>
      </w:r>
      <w:r w:rsidRPr="00206EFF">
        <w:rPr>
          <w:rFonts w:ascii="Georgia" w:hAnsi="Georgia"/>
          <w:sz w:val="18"/>
          <w:szCs w:val="20"/>
          <w:rtl/>
        </w:rPr>
        <w:t xml:space="preserve"> של </w:t>
      </w:r>
      <w:r w:rsidRPr="00206EFF">
        <w:rPr>
          <w:rFonts w:ascii="Georgia" w:hAnsi="Georgia" w:hint="cs"/>
          <w:sz w:val="18"/>
          <w:szCs w:val="20"/>
          <w:rtl/>
        </w:rPr>
        <w:t>החברה בי</w:t>
      </w:r>
      <w:r w:rsidRPr="00206EFF">
        <w:rPr>
          <w:rFonts w:ascii="Georgia" w:hAnsi="Georgia"/>
          <w:sz w:val="18"/>
          <w:szCs w:val="20"/>
          <w:rtl/>
        </w:rPr>
        <w:t>שראל בהיבטים שונים של מערכת המשפחה-עבודה</w:t>
      </w:r>
      <w:r w:rsidRPr="00206EFF">
        <w:rPr>
          <w:rFonts w:ascii="Georgia" w:hAnsi="Georgia" w:hint="cs"/>
          <w:sz w:val="18"/>
          <w:szCs w:val="20"/>
          <w:rtl/>
        </w:rPr>
        <w:t>,</w:t>
      </w:r>
      <w:r w:rsidRPr="00206EFF">
        <w:rPr>
          <w:rFonts w:ascii="Georgia" w:hAnsi="Georgia"/>
          <w:sz w:val="18"/>
          <w:szCs w:val="20"/>
          <w:rtl/>
        </w:rPr>
        <w:t xml:space="preserve"> על פי דפוס הפרנסה במשפחה. במבט כללי</w:t>
      </w:r>
      <w:r w:rsidRPr="00206EFF">
        <w:rPr>
          <w:rFonts w:ascii="Georgia" w:hAnsi="Georgia" w:hint="cs"/>
          <w:sz w:val="18"/>
          <w:szCs w:val="20"/>
          <w:rtl/>
        </w:rPr>
        <w:t>,</w:t>
      </w:r>
      <w:r w:rsidRPr="00206EFF">
        <w:rPr>
          <w:rFonts w:ascii="Georgia" w:hAnsi="Georgia"/>
          <w:sz w:val="18"/>
          <w:szCs w:val="20"/>
          <w:rtl/>
        </w:rPr>
        <w:t xml:space="preserve"> ממצאי המחקר מצביעים על הבדלים מסוימים על פי דפוסי </w:t>
      </w:r>
      <w:r w:rsidRPr="00206EFF">
        <w:rPr>
          <w:rFonts w:ascii="Georgia" w:hAnsi="Georgia" w:hint="cs"/>
          <w:sz w:val="18"/>
          <w:szCs w:val="20"/>
          <w:rtl/>
        </w:rPr>
        <w:t>ה</w:t>
      </w:r>
      <w:r w:rsidRPr="00206EFF">
        <w:rPr>
          <w:rFonts w:ascii="Georgia" w:hAnsi="Georgia"/>
          <w:sz w:val="18"/>
          <w:szCs w:val="20"/>
          <w:rtl/>
        </w:rPr>
        <w:t xml:space="preserve">פרנסה המשותפים לשלושת המגזרים, ובצידם </w:t>
      </w:r>
      <w:r w:rsidRPr="00206EFF">
        <w:rPr>
          <w:rFonts w:ascii="Georgia" w:hAnsi="Georgia" w:hint="cs"/>
          <w:sz w:val="18"/>
          <w:szCs w:val="20"/>
          <w:rtl/>
        </w:rPr>
        <w:t xml:space="preserve">על </w:t>
      </w:r>
      <w:r w:rsidRPr="00206EFF">
        <w:rPr>
          <w:rFonts w:ascii="Georgia" w:hAnsi="Georgia"/>
          <w:sz w:val="18"/>
          <w:szCs w:val="20"/>
          <w:rtl/>
        </w:rPr>
        <w:t>הבדלים מסוימים על פי מגזר. ואולם רוב ההבדלים שנמצאו בין דפוסי הפרנסה בהתנהלותן ובחוויותיהן של נשים אינם קשורים למגזר, ולמעשה הבדל תלוי מג</w:t>
      </w:r>
      <w:r w:rsidRPr="00206EFF">
        <w:rPr>
          <w:rFonts w:ascii="Georgia" w:hAnsi="Georgia" w:hint="cs"/>
          <w:sz w:val="18"/>
          <w:szCs w:val="20"/>
          <w:rtl/>
        </w:rPr>
        <w:t>ז</w:t>
      </w:r>
      <w:r w:rsidRPr="00206EFF">
        <w:rPr>
          <w:rFonts w:ascii="Georgia" w:hAnsi="Georgia"/>
          <w:sz w:val="18"/>
          <w:szCs w:val="20"/>
          <w:rtl/>
        </w:rPr>
        <w:t xml:space="preserve">ר נמצא </w:t>
      </w:r>
      <w:r w:rsidRPr="00206EFF">
        <w:rPr>
          <w:rFonts w:ascii="Georgia" w:hAnsi="Georgia" w:hint="cs"/>
          <w:sz w:val="18"/>
          <w:szCs w:val="20"/>
          <w:rtl/>
        </w:rPr>
        <w:t xml:space="preserve">רק </w:t>
      </w:r>
      <w:r w:rsidRPr="00206EFF">
        <w:rPr>
          <w:rFonts w:ascii="Georgia" w:hAnsi="Georgia"/>
          <w:sz w:val="18"/>
          <w:szCs w:val="20"/>
          <w:rtl/>
        </w:rPr>
        <w:t>באחד מההיבטים שנבחנו: הערכת</w:t>
      </w:r>
      <w:r w:rsidRPr="00206EFF">
        <w:rPr>
          <w:rFonts w:ascii="Georgia" w:hAnsi="Georgia" w:hint="cs"/>
          <w:sz w:val="18"/>
          <w:szCs w:val="20"/>
          <w:rtl/>
        </w:rPr>
        <w:t xml:space="preserve"> עוצמתו של</w:t>
      </w:r>
      <w:r w:rsidRPr="00206EFF">
        <w:rPr>
          <w:rFonts w:ascii="Georgia" w:hAnsi="Georgia"/>
          <w:sz w:val="18"/>
          <w:szCs w:val="20"/>
          <w:rtl/>
        </w:rPr>
        <w:t xml:space="preserve"> קונפליקט התפקידים עבודה-משפחה</w:t>
      </w:r>
      <w:r w:rsidRPr="00206EFF">
        <w:rPr>
          <w:rFonts w:ascii="Georgia" w:hAnsi="Georgia" w:hint="cs"/>
          <w:sz w:val="18"/>
          <w:szCs w:val="20"/>
          <w:rtl/>
        </w:rPr>
        <w:t>,</w:t>
      </w:r>
      <w:r w:rsidRPr="00206EFF">
        <w:rPr>
          <w:rFonts w:ascii="Georgia" w:hAnsi="Georgia"/>
          <w:sz w:val="18"/>
          <w:szCs w:val="20"/>
          <w:rtl/>
        </w:rPr>
        <w:t xml:space="preserve"> המעיד</w:t>
      </w:r>
      <w:r w:rsidRPr="00206EFF">
        <w:rPr>
          <w:rFonts w:ascii="Georgia" w:hAnsi="Georgia" w:hint="cs"/>
          <w:sz w:val="18"/>
          <w:szCs w:val="20"/>
          <w:rtl/>
        </w:rPr>
        <w:t xml:space="preserve">ה </w:t>
      </w:r>
      <w:r w:rsidRPr="00206EFF">
        <w:rPr>
          <w:rFonts w:ascii="Georgia" w:hAnsi="Georgia"/>
          <w:sz w:val="18"/>
          <w:szCs w:val="20"/>
          <w:rtl/>
        </w:rPr>
        <w:t xml:space="preserve">במידה מסוימת על מתח העשוי להביא למצוקה נפשית. מכאן </w:t>
      </w:r>
      <w:r w:rsidRPr="00206EFF">
        <w:rPr>
          <w:rFonts w:ascii="Georgia" w:hAnsi="Georgia" w:hint="cs"/>
          <w:sz w:val="18"/>
          <w:szCs w:val="20"/>
          <w:rtl/>
        </w:rPr>
        <w:t>אפשר</w:t>
      </w:r>
      <w:r w:rsidRPr="00206EFF">
        <w:rPr>
          <w:rFonts w:ascii="Georgia" w:hAnsi="Georgia"/>
          <w:sz w:val="18"/>
          <w:szCs w:val="20"/>
          <w:rtl/>
        </w:rPr>
        <w:t xml:space="preserve"> להסיק על דמיון בהתנהלותן ובחוויותיהן של נשים במשקי בית </w:t>
      </w:r>
      <w:r w:rsidRPr="00206EFF">
        <w:rPr>
          <w:rFonts w:ascii="Georgia" w:hAnsi="Georgia"/>
          <w:sz w:val="18"/>
          <w:szCs w:val="20"/>
          <w:rtl/>
        </w:rPr>
        <w:lastRenderedPageBreak/>
        <w:t xml:space="preserve">המתאפיינים בדפוסי פרנסה שונים בשלושת </w:t>
      </w:r>
      <w:r w:rsidRPr="00206EFF">
        <w:rPr>
          <w:rFonts w:ascii="Georgia" w:hAnsi="Georgia" w:hint="cs"/>
          <w:sz w:val="18"/>
          <w:szCs w:val="20"/>
          <w:rtl/>
        </w:rPr>
        <w:t>ה</w:t>
      </w:r>
      <w:r w:rsidRPr="00206EFF">
        <w:rPr>
          <w:rFonts w:ascii="Georgia" w:hAnsi="Georgia"/>
          <w:sz w:val="18"/>
          <w:szCs w:val="20"/>
          <w:rtl/>
        </w:rPr>
        <w:t>מגזרי</w:t>
      </w:r>
      <w:r w:rsidRPr="00206EFF">
        <w:rPr>
          <w:rFonts w:ascii="Georgia" w:hAnsi="Georgia" w:hint="cs"/>
          <w:sz w:val="18"/>
          <w:szCs w:val="20"/>
          <w:rtl/>
        </w:rPr>
        <w:t>ם</w:t>
      </w:r>
      <w:r w:rsidRPr="00206EFF">
        <w:rPr>
          <w:rFonts w:ascii="Georgia" w:hAnsi="Georgia"/>
          <w:sz w:val="18"/>
          <w:szCs w:val="20"/>
          <w:rtl/>
        </w:rPr>
        <w:t xml:space="preserve"> ה</w:t>
      </w:r>
      <w:r w:rsidRPr="00206EFF">
        <w:rPr>
          <w:rFonts w:ascii="Georgia" w:hAnsi="Georgia" w:hint="cs"/>
          <w:sz w:val="18"/>
          <w:szCs w:val="20"/>
          <w:rtl/>
        </w:rPr>
        <w:t>עיקריים בישראל</w:t>
      </w:r>
      <w:r w:rsidRPr="00206EFF">
        <w:rPr>
          <w:rFonts w:ascii="Georgia" w:hAnsi="Georgia"/>
          <w:sz w:val="18"/>
          <w:szCs w:val="20"/>
          <w:rtl/>
        </w:rPr>
        <w:t xml:space="preserve"> השוכנים זה ל</w:t>
      </w:r>
      <w:r w:rsidRPr="00206EFF">
        <w:rPr>
          <w:rFonts w:ascii="Georgia" w:hAnsi="Georgia" w:hint="cs"/>
          <w:sz w:val="18"/>
          <w:szCs w:val="20"/>
          <w:rtl/>
        </w:rPr>
        <w:t xml:space="preserve">צד </w:t>
      </w:r>
      <w:r w:rsidRPr="00206EFF">
        <w:rPr>
          <w:rFonts w:ascii="Georgia" w:hAnsi="Georgia"/>
          <w:sz w:val="18"/>
          <w:szCs w:val="20"/>
          <w:rtl/>
        </w:rPr>
        <w:t>זה. לאחר קביעה כללית זו, נ</w:t>
      </w:r>
      <w:r w:rsidRPr="00206EFF">
        <w:rPr>
          <w:rFonts w:ascii="Georgia" w:hAnsi="Georgia" w:hint="cs"/>
          <w:sz w:val="18"/>
          <w:szCs w:val="20"/>
          <w:rtl/>
        </w:rPr>
        <w:t xml:space="preserve">בחן אם ממצאי המחקר מאששים או מפריכים את השערות המחקר </w:t>
      </w:r>
      <w:r w:rsidRPr="00206EFF">
        <w:rPr>
          <w:rFonts w:ascii="Georgia" w:hAnsi="Georgia"/>
          <w:sz w:val="18"/>
          <w:szCs w:val="20"/>
          <w:rtl/>
        </w:rPr>
        <w:t>הייחודיות.</w:t>
      </w:r>
    </w:p>
    <w:p w14:paraId="6DF64D10" w14:textId="77777777" w:rsidR="00206EFF" w:rsidRPr="00206EFF" w:rsidRDefault="00206EFF" w:rsidP="00206EFF">
      <w:pPr>
        <w:spacing w:after="180" w:line="280" w:lineRule="exact"/>
        <w:rPr>
          <w:rFonts w:ascii="Georgia" w:hAnsi="Georgia"/>
          <w:b/>
          <w:bCs/>
          <w:sz w:val="18"/>
          <w:szCs w:val="20"/>
          <w:rtl/>
        </w:rPr>
      </w:pPr>
    </w:p>
    <w:p w14:paraId="1CF7488A" w14:textId="2C529D7B"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הבדלים בהתנהלותן ובחוויותיהן של נשים על פי דפוסי הפרנסה</w:t>
      </w:r>
      <w:r w:rsidRPr="003F2B2A">
        <w:rPr>
          <w:rFonts w:cs="Guttman Aharoni" w:hint="cs"/>
          <w:color w:val="BA2A16"/>
          <w:rtl/>
        </w:rPr>
        <w:t xml:space="preserve"> </w:t>
      </w:r>
    </w:p>
    <w:p w14:paraId="55A694FF"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כפי שצוין, במחקר נבדקו ההבדלים בהתנהלותן ובחוויותיהן של נשים על פי דפוס הפרנסה ועל פי מגזר חברתי בשלושה היבטים של מערכת המשפחה-עבודה: ההיבט ההתנהגותי, ההיבט הקוגניטיבי וההיבט האפקטיבי. </w:t>
      </w:r>
    </w:p>
    <w:p w14:paraId="72AEE3AF" w14:textId="77777777" w:rsidR="00206EFF" w:rsidRPr="00206EFF" w:rsidRDefault="00206EFF" w:rsidP="00206EFF">
      <w:pPr>
        <w:spacing w:after="180" w:line="280" w:lineRule="exact"/>
        <w:rPr>
          <w:rFonts w:ascii="Georgia" w:hAnsi="Georgia"/>
          <w:b/>
          <w:bCs/>
          <w:sz w:val="18"/>
          <w:szCs w:val="20"/>
          <w:rtl/>
        </w:rPr>
      </w:pPr>
    </w:p>
    <w:p w14:paraId="3A61A3BD" w14:textId="2F31861E" w:rsidR="00206EFF" w:rsidRPr="006977FA" w:rsidRDefault="00206EFF" w:rsidP="006977FA">
      <w:pPr>
        <w:keepNext/>
        <w:keepLines/>
        <w:spacing w:line="280" w:lineRule="exact"/>
        <w:jc w:val="both"/>
        <w:outlineLvl w:val="3"/>
        <w:rPr>
          <w:b/>
          <w:bCs/>
          <w:color w:val="BA2A16"/>
          <w:sz w:val="20"/>
          <w:szCs w:val="22"/>
          <w:rtl/>
        </w:rPr>
      </w:pPr>
      <w:r w:rsidRPr="006977FA">
        <w:rPr>
          <w:b/>
          <w:bCs/>
          <w:color w:val="BA2A16"/>
          <w:sz w:val="20"/>
          <w:szCs w:val="22"/>
          <w:rtl/>
        </w:rPr>
        <w:t>ההיבט ההתנהגותי</w:t>
      </w:r>
      <w:r w:rsidRPr="006977FA">
        <w:rPr>
          <w:rFonts w:hint="cs"/>
          <w:b/>
          <w:bCs/>
          <w:color w:val="BA2A16"/>
          <w:sz w:val="20"/>
          <w:szCs w:val="22"/>
          <w:rtl/>
        </w:rPr>
        <w:t>: מספר ה</w:t>
      </w:r>
      <w:r w:rsidRPr="006977FA">
        <w:rPr>
          <w:b/>
          <w:bCs/>
          <w:color w:val="BA2A16"/>
          <w:sz w:val="20"/>
          <w:szCs w:val="22"/>
          <w:rtl/>
        </w:rPr>
        <w:t>שעות המוקדשות למשפחה ולעבודה בשכר</w:t>
      </w:r>
      <w:r w:rsidRPr="006977FA">
        <w:rPr>
          <w:rFonts w:hint="cs"/>
          <w:b/>
          <w:bCs/>
          <w:color w:val="BA2A16"/>
          <w:sz w:val="20"/>
          <w:szCs w:val="22"/>
          <w:rtl/>
        </w:rPr>
        <w:t xml:space="preserve"> </w:t>
      </w:r>
    </w:p>
    <w:p w14:paraId="4ED36A8B"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מהממצאים עולה כי בשלושת המגזרים</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נשים המשתכרות יותר מב</w:t>
      </w:r>
      <w:r w:rsidRPr="00206EFF">
        <w:rPr>
          <w:rFonts w:ascii="Georgia" w:hAnsi="Georgia"/>
          <w:sz w:val="18"/>
          <w:szCs w:val="20"/>
          <w:rtl/>
        </w:rPr>
        <w:t xml:space="preserve">ני זוגן מקדישות למשפחה פחות שעות </w:t>
      </w:r>
      <w:r w:rsidRPr="00206EFF">
        <w:rPr>
          <w:rFonts w:ascii="Georgia" w:hAnsi="Georgia" w:hint="cs"/>
          <w:sz w:val="18"/>
          <w:szCs w:val="20"/>
          <w:rtl/>
        </w:rPr>
        <w:t>מנשים</w:t>
      </w:r>
      <w:r w:rsidRPr="00206EFF">
        <w:rPr>
          <w:rFonts w:ascii="Georgia" w:hAnsi="Georgia"/>
          <w:sz w:val="18"/>
          <w:szCs w:val="20"/>
          <w:rtl/>
        </w:rPr>
        <w:t xml:space="preserve"> </w:t>
      </w:r>
      <w:r w:rsidRPr="00206EFF">
        <w:rPr>
          <w:rFonts w:ascii="Georgia" w:hAnsi="Georgia" w:hint="cs"/>
          <w:sz w:val="18"/>
          <w:szCs w:val="20"/>
          <w:rtl/>
        </w:rPr>
        <w:t>המשתכרות פחות מ</w:t>
      </w:r>
      <w:r w:rsidRPr="00206EFF">
        <w:rPr>
          <w:rFonts w:ascii="Georgia" w:hAnsi="Georgia"/>
          <w:sz w:val="18"/>
          <w:szCs w:val="20"/>
          <w:rtl/>
        </w:rPr>
        <w:t xml:space="preserve">בני זוגן, אך </w:t>
      </w:r>
      <w:r w:rsidRPr="00206EFF">
        <w:rPr>
          <w:rFonts w:ascii="Georgia" w:hAnsi="Georgia" w:hint="cs"/>
          <w:sz w:val="18"/>
          <w:szCs w:val="20"/>
          <w:rtl/>
        </w:rPr>
        <w:t xml:space="preserve">השקעתן במשפחה דומה לזו של </w:t>
      </w:r>
      <w:r w:rsidRPr="00206EFF">
        <w:rPr>
          <w:rFonts w:ascii="Georgia" w:hAnsi="Georgia"/>
          <w:sz w:val="18"/>
          <w:szCs w:val="20"/>
          <w:rtl/>
        </w:rPr>
        <w:t xml:space="preserve">אלו </w:t>
      </w:r>
      <w:r w:rsidRPr="00206EFF">
        <w:rPr>
          <w:rFonts w:ascii="Georgia" w:hAnsi="Georgia" w:hint="cs"/>
          <w:sz w:val="18"/>
          <w:szCs w:val="20"/>
          <w:rtl/>
        </w:rPr>
        <w:t>המשתכרות כמו</w:t>
      </w:r>
      <w:r w:rsidRPr="00206EFF">
        <w:rPr>
          <w:rFonts w:ascii="Georgia" w:hAnsi="Georgia"/>
          <w:sz w:val="18"/>
          <w:szCs w:val="20"/>
          <w:rtl/>
        </w:rPr>
        <w:t xml:space="preserve"> בני זוגן (אישוש חלקי להשערה 1). לממצא זה </w:t>
      </w:r>
      <w:r w:rsidRPr="00206EFF">
        <w:rPr>
          <w:rFonts w:ascii="Georgia" w:hAnsi="Georgia" w:hint="cs"/>
          <w:sz w:val="18"/>
          <w:szCs w:val="20"/>
          <w:rtl/>
        </w:rPr>
        <w:t>אפשר</w:t>
      </w:r>
      <w:r w:rsidRPr="00206EFF">
        <w:rPr>
          <w:rFonts w:ascii="Georgia" w:hAnsi="Georgia"/>
          <w:sz w:val="18"/>
          <w:szCs w:val="20"/>
          <w:rtl/>
        </w:rPr>
        <w:t xml:space="preserve"> להציע שני הסברים. </w:t>
      </w:r>
      <w:r w:rsidRPr="00206EFF">
        <w:rPr>
          <w:rFonts w:ascii="Georgia" w:hAnsi="Georgia" w:hint="cs"/>
          <w:sz w:val="18"/>
          <w:szCs w:val="20"/>
          <w:rtl/>
        </w:rPr>
        <w:t xml:space="preserve">האחד </w:t>
      </w:r>
      <w:r w:rsidRPr="00206EFF">
        <w:rPr>
          <w:rFonts w:ascii="Georgia" w:hAnsi="Georgia" w:hint="eastAsia"/>
          <w:sz w:val="18"/>
          <w:szCs w:val="20"/>
          <w:rtl/>
        </w:rPr>
        <w:t>–</w:t>
      </w:r>
      <w:r w:rsidRPr="00206EFF">
        <w:rPr>
          <w:rFonts w:ascii="Georgia" w:hAnsi="Georgia" w:hint="cs"/>
          <w:sz w:val="18"/>
          <w:szCs w:val="20"/>
          <w:rtl/>
        </w:rPr>
        <w:t xml:space="preserve"> כדי </w:t>
      </w:r>
      <w:r w:rsidRPr="00206EFF">
        <w:rPr>
          <w:rFonts w:ascii="Georgia" w:hAnsi="Georgia"/>
          <w:sz w:val="18"/>
          <w:szCs w:val="20"/>
          <w:rtl/>
        </w:rPr>
        <w:t>ל</w:t>
      </w:r>
      <w:r w:rsidRPr="00206EFF">
        <w:rPr>
          <w:rFonts w:ascii="Georgia" w:hAnsi="Georgia" w:hint="cs"/>
          <w:sz w:val="18"/>
          <w:szCs w:val="20"/>
          <w:rtl/>
        </w:rPr>
        <w:t xml:space="preserve">הרוויח </w:t>
      </w:r>
      <w:r w:rsidRPr="00206EFF">
        <w:rPr>
          <w:rFonts w:ascii="Georgia" w:hAnsi="Georgia"/>
          <w:sz w:val="18"/>
          <w:szCs w:val="20"/>
          <w:rtl/>
        </w:rPr>
        <w:t xml:space="preserve">שכר גבוה יחסית, נשים המשתכרות יותר מבני זוגן מקדישות לעבודה בשכר זמן רב יותר מנשים </w:t>
      </w:r>
      <w:r w:rsidRPr="00206EFF">
        <w:rPr>
          <w:rFonts w:ascii="Georgia" w:hAnsi="Georgia" w:hint="cs"/>
          <w:sz w:val="18"/>
          <w:szCs w:val="20"/>
          <w:rtl/>
        </w:rPr>
        <w:t xml:space="preserve">במשפחות המתאפיינות </w:t>
      </w:r>
      <w:r w:rsidRPr="00206EFF">
        <w:rPr>
          <w:rFonts w:ascii="Georgia" w:hAnsi="Georgia"/>
          <w:sz w:val="18"/>
          <w:szCs w:val="20"/>
          <w:rtl/>
        </w:rPr>
        <w:t>בדפוסי הפרנסה האחרים</w:t>
      </w:r>
      <w:r w:rsidRPr="00206EFF">
        <w:rPr>
          <w:rFonts w:ascii="Georgia" w:hAnsi="Georgia" w:hint="cs"/>
          <w:sz w:val="18"/>
          <w:szCs w:val="20"/>
          <w:rtl/>
        </w:rPr>
        <w:t xml:space="preserve"> </w:t>
      </w:r>
      <w:r w:rsidRPr="00206EFF">
        <w:rPr>
          <w:rFonts w:ascii="Georgia" w:hAnsi="Georgia"/>
          <w:sz w:val="18"/>
          <w:szCs w:val="20"/>
          <w:rtl/>
        </w:rPr>
        <w:t>(אישוש השערה 3</w:t>
      </w:r>
      <w:r w:rsidRPr="00206EFF">
        <w:rPr>
          <w:rFonts w:ascii="Georgia" w:hAnsi="Georgia" w:hint="cs"/>
          <w:sz w:val="18"/>
          <w:szCs w:val="20"/>
          <w:rtl/>
        </w:rPr>
        <w:t>)</w:t>
      </w:r>
      <w:r w:rsidRPr="00206EFF">
        <w:rPr>
          <w:rFonts w:ascii="Georgia" w:hAnsi="Georgia"/>
          <w:sz w:val="18"/>
          <w:szCs w:val="20"/>
          <w:rtl/>
        </w:rPr>
        <w:t xml:space="preserve">, וכיוון שמשאב הזמן הוא מוגבל, הן מצמצמות את הזמן </w:t>
      </w:r>
      <w:r w:rsidRPr="00206EFF">
        <w:rPr>
          <w:rFonts w:ascii="Georgia" w:hAnsi="Georgia" w:hint="cs"/>
          <w:sz w:val="18"/>
          <w:szCs w:val="20"/>
          <w:rtl/>
        </w:rPr>
        <w:t>שהן מקדישות</w:t>
      </w:r>
      <w:r w:rsidRPr="00206EFF">
        <w:rPr>
          <w:rFonts w:ascii="Georgia" w:hAnsi="Georgia"/>
          <w:sz w:val="18"/>
          <w:szCs w:val="20"/>
          <w:rtl/>
        </w:rPr>
        <w:t xml:space="preserve"> למשפחה. </w:t>
      </w:r>
      <w:r w:rsidRPr="00206EFF">
        <w:rPr>
          <w:rFonts w:ascii="Georgia" w:hAnsi="Georgia" w:hint="cs"/>
          <w:sz w:val="18"/>
          <w:szCs w:val="20"/>
          <w:rtl/>
        </w:rPr>
        <w:t xml:space="preserve">האחר </w:t>
      </w:r>
      <w:r w:rsidRPr="00206EFF">
        <w:rPr>
          <w:rFonts w:ascii="Georgia" w:hAnsi="Georgia" w:hint="eastAsia"/>
          <w:sz w:val="18"/>
          <w:szCs w:val="20"/>
          <w:rtl/>
        </w:rPr>
        <w:t>–</w:t>
      </w:r>
      <w:r w:rsidRPr="00206EFF">
        <w:rPr>
          <w:rFonts w:ascii="Georgia" w:hAnsi="Georgia" w:hint="cs"/>
          <w:sz w:val="18"/>
          <w:szCs w:val="20"/>
          <w:rtl/>
        </w:rPr>
        <w:t xml:space="preserve"> </w:t>
      </w:r>
      <w:r w:rsidRPr="00206EFF">
        <w:rPr>
          <w:rFonts w:ascii="Georgia" w:hAnsi="Georgia"/>
          <w:sz w:val="18"/>
          <w:szCs w:val="20"/>
          <w:rtl/>
        </w:rPr>
        <w:t>נשים המשתכרות יותר מבני זוגן</w:t>
      </w:r>
      <w:r w:rsidRPr="00206EFF">
        <w:rPr>
          <w:rFonts w:ascii="Georgia" w:hAnsi="Georgia" w:hint="cs"/>
          <w:sz w:val="18"/>
          <w:szCs w:val="20"/>
          <w:rtl/>
        </w:rPr>
        <w:t xml:space="preserve"> הן </w:t>
      </w:r>
      <w:r w:rsidRPr="00206EFF">
        <w:rPr>
          <w:rFonts w:ascii="Georgia" w:hAnsi="Georgia"/>
          <w:sz w:val="18"/>
          <w:szCs w:val="20"/>
          <w:rtl/>
        </w:rPr>
        <w:t xml:space="preserve">עתירות משאבים כלכליים בהשוואה לעמיתותיהן בדפוסי הפרנסה האחרים, ויכולות </w:t>
      </w:r>
      <w:r w:rsidRPr="00206EFF">
        <w:rPr>
          <w:rFonts w:ascii="Georgia" w:hAnsi="Georgia" w:hint="cs"/>
          <w:sz w:val="18"/>
          <w:szCs w:val="20"/>
          <w:rtl/>
        </w:rPr>
        <w:t xml:space="preserve">יותר </w:t>
      </w:r>
      <w:r w:rsidRPr="00206EFF">
        <w:rPr>
          <w:rFonts w:ascii="Georgia" w:hAnsi="Georgia"/>
          <w:sz w:val="18"/>
          <w:szCs w:val="20"/>
          <w:rtl/>
        </w:rPr>
        <w:t xml:space="preserve">להרשות לעצמן לקנות שירותים לבית (עוזרת, מטפלת, או שירותים אחרים הקשורים לתחזוקת הבית). </w:t>
      </w:r>
      <w:r w:rsidRPr="00206EFF">
        <w:rPr>
          <w:rFonts w:ascii="Georgia" w:hAnsi="Georgia" w:hint="cs"/>
          <w:sz w:val="18"/>
          <w:szCs w:val="20"/>
          <w:rtl/>
        </w:rPr>
        <w:t xml:space="preserve">עם זאת, </w:t>
      </w:r>
      <w:r w:rsidRPr="00206EFF">
        <w:rPr>
          <w:rFonts w:ascii="Georgia" w:hAnsi="Georgia"/>
          <w:sz w:val="18"/>
          <w:szCs w:val="20"/>
          <w:rtl/>
        </w:rPr>
        <w:t xml:space="preserve">ייתכן שהשילוב בין שני ההסברים הוא המסביר את </w:t>
      </w:r>
      <w:r w:rsidRPr="00206EFF">
        <w:rPr>
          <w:rFonts w:ascii="Georgia" w:hAnsi="Georgia" w:hint="cs"/>
          <w:sz w:val="18"/>
          <w:szCs w:val="20"/>
          <w:rtl/>
        </w:rPr>
        <w:t>הממצא.</w:t>
      </w:r>
      <w:r w:rsidRPr="00206EFF">
        <w:rPr>
          <w:rFonts w:ascii="Georgia" w:hAnsi="Georgia"/>
          <w:sz w:val="18"/>
          <w:szCs w:val="20"/>
          <w:rtl/>
        </w:rPr>
        <w:t xml:space="preserve"> </w:t>
      </w:r>
    </w:p>
    <w:p w14:paraId="1FAB2B04"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ואולם לעומת ההבדלים המסוימים שנמצאו בין נשים המשתייכות למשפחות המתאפיינות בדפוסי הפרנסה השונים באשר לשעות המוקדשות למשפחה</w:t>
      </w:r>
      <w:r w:rsidRPr="00206EFF">
        <w:rPr>
          <w:rFonts w:ascii="Georgia" w:hAnsi="Georgia" w:hint="cs"/>
          <w:sz w:val="18"/>
          <w:szCs w:val="20"/>
          <w:rtl/>
        </w:rPr>
        <w:t>,</w:t>
      </w:r>
      <w:r w:rsidRPr="00206EFF">
        <w:rPr>
          <w:rFonts w:ascii="Georgia" w:hAnsi="Georgia"/>
          <w:sz w:val="18"/>
          <w:szCs w:val="20"/>
          <w:rtl/>
        </w:rPr>
        <w:t xml:space="preserve"> לא כך הדבר בקרב גברים</w:t>
      </w:r>
      <w:r w:rsidRPr="00206EFF">
        <w:rPr>
          <w:rFonts w:ascii="Georgia" w:hAnsi="Georgia" w:hint="cs"/>
          <w:sz w:val="18"/>
          <w:szCs w:val="20"/>
          <w:rtl/>
        </w:rPr>
        <w:t>.</w:t>
      </w:r>
      <w:r w:rsidRPr="00206EFF">
        <w:rPr>
          <w:rFonts w:ascii="Georgia" w:hAnsi="Georgia"/>
          <w:sz w:val="18"/>
          <w:szCs w:val="20"/>
          <w:rtl/>
        </w:rPr>
        <w:t xml:space="preserve"> בכל דפוסי הפרנסה</w:t>
      </w:r>
      <w:r w:rsidRPr="00206EFF">
        <w:rPr>
          <w:rFonts w:ascii="Georgia" w:hAnsi="Georgia" w:hint="cs"/>
          <w:sz w:val="18"/>
          <w:szCs w:val="20"/>
          <w:rtl/>
        </w:rPr>
        <w:t>,</w:t>
      </w:r>
      <w:r w:rsidRPr="00206EFF">
        <w:rPr>
          <w:rFonts w:ascii="Georgia" w:hAnsi="Georgia"/>
          <w:sz w:val="18"/>
          <w:szCs w:val="20"/>
          <w:rtl/>
        </w:rPr>
        <w:t xml:space="preserve"> בשלושת המגזרים</w:t>
      </w:r>
      <w:r w:rsidRPr="00206EFF">
        <w:rPr>
          <w:rFonts w:ascii="Georgia" w:hAnsi="Georgia" w:hint="cs"/>
          <w:sz w:val="18"/>
          <w:szCs w:val="20"/>
          <w:rtl/>
        </w:rPr>
        <w:t>,</w:t>
      </w:r>
      <w:r w:rsidRPr="00206EFF">
        <w:rPr>
          <w:rFonts w:ascii="Georgia" w:hAnsi="Georgia"/>
          <w:sz w:val="18"/>
          <w:szCs w:val="20"/>
          <w:rtl/>
        </w:rPr>
        <w:t xml:space="preserve"> לא נמצאו הבדלים בהערכתן של משתתפות המחקר את </w:t>
      </w:r>
      <w:r w:rsidRPr="00206EFF">
        <w:rPr>
          <w:rFonts w:ascii="Georgia" w:hAnsi="Georgia" w:hint="cs"/>
          <w:sz w:val="18"/>
          <w:szCs w:val="20"/>
          <w:rtl/>
        </w:rPr>
        <w:t xml:space="preserve">מספר </w:t>
      </w:r>
      <w:r w:rsidRPr="00206EFF">
        <w:rPr>
          <w:rFonts w:ascii="Georgia" w:hAnsi="Georgia"/>
          <w:sz w:val="18"/>
          <w:szCs w:val="20"/>
          <w:rtl/>
        </w:rPr>
        <w:t>השעות שבני זוגן מקדישים למשפחה (</w:t>
      </w:r>
      <w:r w:rsidRPr="00206EFF">
        <w:rPr>
          <w:rFonts w:ascii="Georgia" w:hAnsi="Georgia" w:hint="cs"/>
          <w:sz w:val="18"/>
          <w:szCs w:val="20"/>
          <w:rtl/>
        </w:rPr>
        <w:t>היעדר אישוש ל</w:t>
      </w:r>
      <w:r w:rsidRPr="00206EFF">
        <w:rPr>
          <w:rFonts w:ascii="Georgia" w:hAnsi="Georgia"/>
          <w:sz w:val="18"/>
          <w:szCs w:val="20"/>
          <w:rtl/>
        </w:rPr>
        <w:t>השערה 2). ממצא זה אינו תומך בגישת המשאבים היחסיים</w:t>
      </w:r>
      <w:r w:rsidRPr="00206EFF">
        <w:rPr>
          <w:rFonts w:ascii="Georgia" w:hAnsi="Georgia"/>
          <w:sz w:val="18"/>
          <w:szCs w:val="20"/>
        </w:rPr>
        <w:t xml:space="preserve"> </w:t>
      </w:r>
      <w:r w:rsidRPr="00206EFF">
        <w:rPr>
          <w:rFonts w:ascii="Georgia" w:hAnsi="Georgia"/>
          <w:sz w:val="18"/>
          <w:szCs w:val="20"/>
          <w:rtl/>
        </w:rPr>
        <w:t>הקלאסית (</w:t>
      </w:r>
      <w:r w:rsidRPr="00206EFF">
        <w:rPr>
          <w:rFonts w:ascii="Georgia" w:hAnsi="Georgia"/>
          <w:sz w:val="18"/>
          <w:szCs w:val="20"/>
        </w:rPr>
        <w:t>Blood &amp; Wolfe, 1960</w:t>
      </w:r>
      <w:r w:rsidRPr="00206EFF">
        <w:rPr>
          <w:rFonts w:ascii="Georgia" w:hAnsi="Georgia"/>
          <w:sz w:val="18"/>
          <w:szCs w:val="20"/>
          <w:rtl/>
        </w:rPr>
        <w:t>), ואף לא בגישת המשאבים בהקשר תרבותי-ערכי</w:t>
      </w:r>
      <w:r w:rsidRPr="00206EFF">
        <w:rPr>
          <w:rFonts w:ascii="Georgia" w:eastAsia="Calibri" w:hAnsi="Georgia"/>
          <w:sz w:val="18"/>
          <w:szCs w:val="20"/>
        </w:rPr>
        <w:t xml:space="preserve"> </w:t>
      </w:r>
      <w:r w:rsidRPr="00206EFF">
        <w:rPr>
          <w:rFonts w:ascii="Georgia" w:hAnsi="Georgia"/>
          <w:sz w:val="18"/>
          <w:szCs w:val="20"/>
          <w:rtl/>
        </w:rPr>
        <w:t>(</w:t>
      </w:r>
      <w:r w:rsidRPr="00206EFF">
        <w:rPr>
          <w:rFonts w:ascii="Georgia" w:hAnsi="Georgia"/>
          <w:color w:val="222222"/>
          <w:sz w:val="18"/>
          <w:szCs w:val="20"/>
          <w:shd w:val="clear" w:color="auto" w:fill="FFFFFF"/>
        </w:rPr>
        <w:t xml:space="preserve">Diefenbach, 2002; </w:t>
      </w:r>
      <w:r w:rsidRPr="00206EFF">
        <w:rPr>
          <w:rFonts w:ascii="Georgia" w:eastAsia="Calibri" w:hAnsi="Georgia"/>
          <w:sz w:val="18"/>
          <w:szCs w:val="20"/>
        </w:rPr>
        <w:t>Rodman, 1972</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אפשר </w:t>
      </w:r>
      <w:r w:rsidRPr="00206EFF">
        <w:rPr>
          <w:rFonts w:ascii="Georgia" w:hAnsi="Georgia"/>
          <w:sz w:val="18"/>
          <w:szCs w:val="20"/>
          <w:rtl/>
        </w:rPr>
        <w:t>להסבירו על בסיס האופי המשפחתי של החברה הישראלית</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ש</w:t>
      </w:r>
      <w:r w:rsidRPr="00206EFF">
        <w:rPr>
          <w:rFonts w:ascii="Georgia" w:hAnsi="Georgia"/>
          <w:sz w:val="18"/>
          <w:szCs w:val="20"/>
          <w:rtl/>
        </w:rPr>
        <w:t xml:space="preserve">בה מושרשת הנורמה </w:t>
      </w:r>
      <w:r w:rsidRPr="00206EFF">
        <w:rPr>
          <w:rFonts w:ascii="Georgia" w:hAnsi="Georgia" w:hint="cs"/>
          <w:sz w:val="18"/>
          <w:szCs w:val="20"/>
          <w:rtl/>
        </w:rPr>
        <w:t>כי</w:t>
      </w:r>
      <w:r w:rsidRPr="00206EFF">
        <w:rPr>
          <w:rFonts w:ascii="Georgia" w:hAnsi="Georgia"/>
          <w:sz w:val="18"/>
          <w:szCs w:val="20"/>
          <w:rtl/>
        </w:rPr>
        <w:t xml:space="preserve"> הטיפול במשפחה הוא תפקידה של האישה, ללא קשר לתרומתה להכנסת המשפחה. </w:t>
      </w:r>
      <w:r w:rsidRPr="00206EFF">
        <w:rPr>
          <w:rFonts w:ascii="Georgia" w:hAnsi="Georgia" w:hint="cs"/>
          <w:sz w:val="18"/>
          <w:szCs w:val="20"/>
          <w:rtl/>
        </w:rPr>
        <w:t xml:space="preserve">אף שכיום </w:t>
      </w:r>
      <w:r w:rsidRPr="00206EFF">
        <w:rPr>
          <w:rFonts w:ascii="Georgia" w:hAnsi="Georgia"/>
          <w:sz w:val="18"/>
          <w:szCs w:val="20"/>
          <w:rtl/>
        </w:rPr>
        <w:t>מעורבות</w:t>
      </w:r>
      <w:r w:rsidRPr="00206EFF">
        <w:rPr>
          <w:rFonts w:ascii="Georgia" w:hAnsi="Georgia" w:hint="cs"/>
          <w:sz w:val="18"/>
          <w:szCs w:val="20"/>
          <w:rtl/>
        </w:rPr>
        <w:t>ם של</w:t>
      </w:r>
      <w:r w:rsidRPr="00206EFF">
        <w:rPr>
          <w:rFonts w:ascii="Georgia" w:hAnsi="Georgia"/>
          <w:sz w:val="18"/>
          <w:szCs w:val="20"/>
          <w:rtl/>
        </w:rPr>
        <w:t xml:space="preserve"> גברים</w:t>
      </w:r>
      <w:r w:rsidRPr="00206EFF">
        <w:rPr>
          <w:rFonts w:ascii="Georgia" w:hAnsi="Georgia" w:hint="cs"/>
          <w:sz w:val="18"/>
          <w:szCs w:val="20"/>
          <w:rtl/>
        </w:rPr>
        <w:t xml:space="preserve"> בטיפול בילדיהם רבה </w:t>
      </w:r>
      <w:proofErr w:type="spellStart"/>
      <w:r w:rsidRPr="00206EFF">
        <w:rPr>
          <w:rFonts w:ascii="Georgia" w:hAnsi="Georgia" w:hint="cs"/>
          <w:sz w:val="18"/>
          <w:szCs w:val="20"/>
          <w:rtl/>
        </w:rPr>
        <w:t>מ</w:t>
      </w:r>
      <w:r w:rsidRPr="00206EFF">
        <w:rPr>
          <w:rFonts w:ascii="Georgia" w:hAnsi="Georgia"/>
          <w:sz w:val="18"/>
          <w:szCs w:val="20"/>
          <w:rtl/>
        </w:rPr>
        <w:t>בעבר</w:t>
      </w:r>
      <w:proofErr w:type="spellEnd"/>
      <w:r w:rsidRPr="00206EFF">
        <w:rPr>
          <w:rFonts w:ascii="Georgia" w:hAnsi="Georgia"/>
          <w:sz w:val="18"/>
          <w:szCs w:val="20"/>
          <w:rtl/>
        </w:rPr>
        <w:t xml:space="preserve"> (</w:t>
      </w:r>
      <w:r w:rsidRPr="00206EFF">
        <w:rPr>
          <w:rFonts w:ascii="Georgia" w:hAnsi="Georgia"/>
          <w:sz w:val="18"/>
          <w:szCs w:val="20"/>
        </w:rPr>
        <w:t>Kulik &amp; Sadeh, 2015</w:t>
      </w:r>
      <w:r w:rsidRPr="00206EFF">
        <w:rPr>
          <w:rFonts w:ascii="Georgia" w:hAnsi="Georgia"/>
          <w:sz w:val="18"/>
          <w:szCs w:val="20"/>
          <w:rtl/>
        </w:rPr>
        <w:t>), נראה כי גם במגזר היהודי הכללי</w:t>
      </w:r>
      <w:r w:rsidRPr="00206EFF">
        <w:rPr>
          <w:rFonts w:ascii="Georgia" w:hAnsi="Georgia" w:hint="cs"/>
          <w:sz w:val="18"/>
          <w:szCs w:val="20"/>
          <w:rtl/>
        </w:rPr>
        <w:t>,</w:t>
      </w:r>
      <w:r w:rsidRPr="00206EFF">
        <w:rPr>
          <w:rFonts w:ascii="Georgia" w:hAnsi="Georgia"/>
          <w:sz w:val="18"/>
          <w:szCs w:val="20"/>
          <w:rtl/>
        </w:rPr>
        <w:t xml:space="preserve"> שאופיו מודרני יותר, השקעת הגבר בעבודות הבית אינה תלויה בדפוס הפרנסה במשפחה. ואולם יש לציין </w:t>
      </w:r>
      <w:r w:rsidRPr="00206EFF">
        <w:rPr>
          <w:rFonts w:ascii="Georgia" w:hAnsi="Georgia" w:hint="cs"/>
          <w:sz w:val="18"/>
          <w:szCs w:val="20"/>
          <w:rtl/>
        </w:rPr>
        <w:t>כי ה</w:t>
      </w:r>
      <w:r w:rsidRPr="00206EFF">
        <w:rPr>
          <w:rFonts w:ascii="Georgia" w:hAnsi="Georgia"/>
          <w:sz w:val="18"/>
          <w:szCs w:val="20"/>
          <w:rtl/>
        </w:rPr>
        <w:t>שתתפות</w:t>
      </w:r>
      <w:r w:rsidRPr="00206EFF">
        <w:rPr>
          <w:rFonts w:ascii="Georgia" w:hAnsi="Georgia" w:hint="cs"/>
          <w:sz w:val="18"/>
          <w:szCs w:val="20"/>
          <w:rtl/>
        </w:rPr>
        <w:t xml:space="preserve">ם של </w:t>
      </w:r>
      <w:r w:rsidRPr="00206EFF">
        <w:rPr>
          <w:rFonts w:ascii="Georgia" w:hAnsi="Georgia"/>
          <w:sz w:val="18"/>
          <w:szCs w:val="20"/>
          <w:rtl/>
        </w:rPr>
        <w:t xml:space="preserve">גברים בעבודות </w:t>
      </w:r>
      <w:r w:rsidRPr="00206EFF">
        <w:rPr>
          <w:rFonts w:ascii="Georgia" w:hAnsi="Georgia" w:hint="cs"/>
          <w:sz w:val="18"/>
          <w:szCs w:val="20"/>
          <w:rtl/>
        </w:rPr>
        <w:t>הבית ובטיפול ב</w:t>
      </w:r>
      <w:r w:rsidRPr="00206EFF">
        <w:rPr>
          <w:rFonts w:ascii="Georgia" w:hAnsi="Georgia"/>
          <w:sz w:val="18"/>
          <w:szCs w:val="20"/>
          <w:rtl/>
        </w:rPr>
        <w:t>משפחה</w:t>
      </w:r>
      <w:r w:rsidRPr="00206EFF">
        <w:rPr>
          <w:rFonts w:ascii="Georgia" w:hAnsi="Georgia" w:hint="cs"/>
          <w:sz w:val="18"/>
          <w:szCs w:val="20"/>
          <w:rtl/>
        </w:rPr>
        <w:t xml:space="preserve"> נבדקה באמצעות</w:t>
      </w:r>
      <w:r w:rsidRPr="00206EFF">
        <w:rPr>
          <w:rFonts w:ascii="Georgia" w:hAnsi="Georgia"/>
          <w:sz w:val="18"/>
          <w:szCs w:val="20"/>
          <w:rtl/>
        </w:rPr>
        <w:t xml:space="preserve"> </w:t>
      </w:r>
      <w:r w:rsidRPr="00206EFF">
        <w:rPr>
          <w:rFonts w:ascii="Georgia" w:hAnsi="Georgia"/>
          <w:sz w:val="18"/>
          <w:szCs w:val="20"/>
          <w:rtl/>
        </w:rPr>
        <w:lastRenderedPageBreak/>
        <w:t>הערכת</w:t>
      </w:r>
      <w:r w:rsidRPr="00206EFF">
        <w:rPr>
          <w:rFonts w:ascii="Georgia" w:hAnsi="Georgia" w:hint="cs"/>
          <w:sz w:val="18"/>
          <w:szCs w:val="20"/>
          <w:rtl/>
        </w:rPr>
        <w:t>ן של משתתפות המחקר,</w:t>
      </w:r>
      <w:r w:rsidRPr="00206EFF">
        <w:rPr>
          <w:rFonts w:ascii="Georgia" w:hAnsi="Georgia"/>
          <w:sz w:val="18"/>
          <w:szCs w:val="20"/>
          <w:rtl/>
        </w:rPr>
        <w:t xml:space="preserve"> ו</w:t>
      </w:r>
      <w:r w:rsidRPr="00206EFF">
        <w:rPr>
          <w:rFonts w:ascii="Georgia" w:hAnsi="Georgia" w:hint="cs"/>
          <w:sz w:val="18"/>
          <w:szCs w:val="20"/>
          <w:rtl/>
        </w:rPr>
        <w:t>י</w:t>
      </w:r>
      <w:r w:rsidRPr="00206EFF">
        <w:rPr>
          <w:rFonts w:ascii="Georgia" w:hAnsi="Georgia"/>
          <w:sz w:val="18"/>
          <w:szCs w:val="20"/>
          <w:rtl/>
        </w:rPr>
        <w:t>יתכן שה</w:t>
      </w:r>
      <w:r w:rsidRPr="00206EFF">
        <w:rPr>
          <w:rFonts w:ascii="Georgia" w:hAnsi="Georgia" w:hint="cs"/>
          <w:sz w:val="18"/>
          <w:szCs w:val="20"/>
          <w:rtl/>
        </w:rPr>
        <w:t>י</w:t>
      </w:r>
      <w:r w:rsidRPr="00206EFF">
        <w:rPr>
          <w:rFonts w:ascii="Georgia" w:hAnsi="Georgia"/>
          <w:sz w:val="18"/>
          <w:szCs w:val="20"/>
          <w:rtl/>
        </w:rPr>
        <w:t>א מבטא</w:t>
      </w:r>
      <w:r w:rsidRPr="00206EFF">
        <w:rPr>
          <w:rFonts w:ascii="Georgia" w:hAnsi="Georgia" w:hint="cs"/>
          <w:sz w:val="18"/>
          <w:szCs w:val="20"/>
          <w:rtl/>
        </w:rPr>
        <w:t>ת</w:t>
      </w:r>
      <w:r w:rsidRPr="00206EFF">
        <w:rPr>
          <w:rFonts w:ascii="Georgia" w:hAnsi="Georgia"/>
          <w:sz w:val="18"/>
          <w:szCs w:val="20"/>
          <w:rtl/>
        </w:rPr>
        <w:t xml:space="preserve"> את רצונן של נשים </w:t>
      </w:r>
      <w:r w:rsidRPr="00206EFF">
        <w:rPr>
          <w:rFonts w:ascii="Georgia" w:hAnsi="Georgia" w:hint="cs"/>
          <w:sz w:val="18"/>
          <w:szCs w:val="20"/>
          <w:rtl/>
        </w:rPr>
        <w:t>ב</w:t>
      </w:r>
      <w:r w:rsidRPr="00206EFF">
        <w:rPr>
          <w:rFonts w:ascii="Georgia" w:hAnsi="Georgia"/>
          <w:sz w:val="18"/>
          <w:szCs w:val="20"/>
          <w:rtl/>
        </w:rPr>
        <w:t>שלושת המגזרים</w:t>
      </w:r>
      <w:r w:rsidRPr="00206EFF">
        <w:rPr>
          <w:rFonts w:ascii="Georgia" w:hAnsi="Georgia" w:hint="cs"/>
          <w:sz w:val="18"/>
          <w:szCs w:val="20"/>
          <w:rtl/>
        </w:rPr>
        <w:t>,</w:t>
      </w:r>
      <w:r w:rsidRPr="00206EFF">
        <w:rPr>
          <w:rFonts w:ascii="Georgia" w:hAnsi="Georgia"/>
          <w:sz w:val="18"/>
          <w:szCs w:val="20"/>
          <w:rtl/>
        </w:rPr>
        <w:t xml:space="preserve"> ללא קשר לדפוס הפרנסה</w:t>
      </w:r>
      <w:r w:rsidRPr="00206EFF">
        <w:rPr>
          <w:rFonts w:ascii="Georgia" w:hAnsi="Georgia" w:hint="cs"/>
          <w:sz w:val="18"/>
          <w:szCs w:val="20"/>
          <w:rtl/>
        </w:rPr>
        <w:t>,</w:t>
      </w:r>
      <w:r w:rsidRPr="00206EFF">
        <w:rPr>
          <w:rFonts w:ascii="Georgia" w:hAnsi="Georgia"/>
          <w:sz w:val="18"/>
          <w:szCs w:val="20"/>
          <w:rtl/>
        </w:rPr>
        <w:t xml:space="preserve"> לזכות</w:t>
      </w:r>
      <w:r w:rsidRPr="00206EFF">
        <w:rPr>
          <w:rFonts w:ascii="Georgia" w:hAnsi="Georgia" w:hint="cs"/>
          <w:sz w:val="18"/>
          <w:szCs w:val="20"/>
          <w:rtl/>
        </w:rPr>
        <w:t xml:space="preserve"> בהקשר זה</w:t>
      </w:r>
      <w:r w:rsidRPr="00206EFF">
        <w:rPr>
          <w:rFonts w:ascii="Georgia" w:hAnsi="Georgia"/>
          <w:sz w:val="18"/>
          <w:szCs w:val="20"/>
          <w:rtl/>
        </w:rPr>
        <w:t xml:space="preserve"> בסיוע רב יותר </w:t>
      </w:r>
      <w:r w:rsidRPr="00206EFF">
        <w:rPr>
          <w:rFonts w:ascii="Georgia" w:hAnsi="Georgia" w:hint="cs"/>
          <w:sz w:val="18"/>
          <w:szCs w:val="20"/>
          <w:rtl/>
        </w:rPr>
        <w:t>מבני זוגן</w:t>
      </w:r>
      <w:r w:rsidRPr="00206EFF">
        <w:rPr>
          <w:rFonts w:ascii="Georgia" w:hAnsi="Georgia"/>
          <w:sz w:val="18"/>
          <w:szCs w:val="20"/>
          <w:rtl/>
        </w:rPr>
        <w:t>.</w:t>
      </w:r>
    </w:p>
    <w:p w14:paraId="049E0E1A" w14:textId="77777777" w:rsidR="00206EFF" w:rsidRPr="00E64DD1" w:rsidRDefault="00206EFF" w:rsidP="00206EFF">
      <w:pPr>
        <w:spacing w:after="180" w:line="280" w:lineRule="exact"/>
        <w:jc w:val="both"/>
        <w:rPr>
          <w:rFonts w:ascii="Georgia" w:hAnsi="Georgia"/>
          <w:spacing w:val="-2"/>
          <w:sz w:val="18"/>
          <w:szCs w:val="20"/>
          <w:rtl/>
        </w:rPr>
      </w:pPr>
      <w:r w:rsidRPr="00E64DD1">
        <w:rPr>
          <w:rFonts w:ascii="Georgia" w:hAnsi="Georgia"/>
          <w:spacing w:val="-2"/>
          <w:sz w:val="18"/>
          <w:szCs w:val="20"/>
          <w:rtl/>
        </w:rPr>
        <w:t>הממצאים המצב</w:t>
      </w:r>
      <w:r w:rsidRPr="00E64DD1">
        <w:rPr>
          <w:rFonts w:ascii="Georgia" w:hAnsi="Georgia" w:hint="cs"/>
          <w:spacing w:val="-2"/>
          <w:sz w:val="18"/>
          <w:szCs w:val="20"/>
          <w:rtl/>
        </w:rPr>
        <w:t>י</w:t>
      </w:r>
      <w:r w:rsidRPr="00E64DD1">
        <w:rPr>
          <w:rFonts w:ascii="Georgia" w:hAnsi="Georgia"/>
          <w:spacing w:val="-2"/>
          <w:sz w:val="18"/>
          <w:szCs w:val="20"/>
          <w:rtl/>
        </w:rPr>
        <w:t xml:space="preserve">עים על כך שגברים אינם נרתמים להשקיע שעות </w:t>
      </w:r>
      <w:r w:rsidRPr="00E64DD1">
        <w:rPr>
          <w:rFonts w:ascii="Georgia" w:hAnsi="Georgia" w:hint="cs"/>
          <w:spacing w:val="-2"/>
          <w:sz w:val="18"/>
          <w:szCs w:val="20"/>
          <w:rtl/>
        </w:rPr>
        <w:t xml:space="preserve">רבות יותר </w:t>
      </w:r>
      <w:r w:rsidRPr="00E64DD1">
        <w:rPr>
          <w:rFonts w:ascii="Georgia" w:hAnsi="Georgia"/>
          <w:spacing w:val="-2"/>
          <w:sz w:val="18"/>
          <w:szCs w:val="20"/>
          <w:rtl/>
        </w:rPr>
        <w:t xml:space="preserve">בעבודות למען המשפחה גם במקרים </w:t>
      </w:r>
      <w:r w:rsidRPr="00E64DD1">
        <w:rPr>
          <w:rFonts w:ascii="Georgia" w:hAnsi="Georgia" w:hint="cs"/>
          <w:spacing w:val="-2"/>
          <w:sz w:val="18"/>
          <w:szCs w:val="20"/>
          <w:rtl/>
        </w:rPr>
        <w:t>ש</w:t>
      </w:r>
      <w:r w:rsidRPr="00E64DD1">
        <w:rPr>
          <w:rFonts w:ascii="Georgia" w:hAnsi="Georgia"/>
          <w:spacing w:val="-2"/>
          <w:sz w:val="18"/>
          <w:szCs w:val="20"/>
          <w:rtl/>
        </w:rPr>
        <w:t xml:space="preserve">בהם </w:t>
      </w:r>
      <w:r w:rsidRPr="00E64DD1">
        <w:rPr>
          <w:rFonts w:ascii="Georgia" w:hAnsi="Georgia" w:hint="cs"/>
          <w:spacing w:val="-2"/>
          <w:sz w:val="18"/>
          <w:szCs w:val="20"/>
          <w:rtl/>
        </w:rPr>
        <w:t>הנשים</w:t>
      </w:r>
      <w:r w:rsidRPr="00E64DD1">
        <w:rPr>
          <w:rFonts w:ascii="Georgia" w:hAnsi="Georgia"/>
          <w:spacing w:val="-2"/>
          <w:sz w:val="18"/>
          <w:szCs w:val="20"/>
          <w:rtl/>
        </w:rPr>
        <w:t xml:space="preserve"> ה</w:t>
      </w:r>
      <w:r w:rsidRPr="00E64DD1">
        <w:rPr>
          <w:rFonts w:ascii="Georgia" w:hAnsi="Georgia" w:hint="cs"/>
          <w:spacing w:val="-2"/>
          <w:sz w:val="18"/>
          <w:szCs w:val="20"/>
          <w:rtl/>
        </w:rPr>
        <w:t>ן</w:t>
      </w:r>
      <w:r w:rsidRPr="00E64DD1">
        <w:rPr>
          <w:rFonts w:ascii="Georgia" w:hAnsi="Georgia"/>
          <w:spacing w:val="-2"/>
          <w:sz w:val="18"/>
          <w:szCs w:val="20"/>
          <w:rtl/>
        </w:rPr>
        <w:t xml:space="preserve"> המפרנס</w:t>
      </w:r>
      <w:r w:rsidRPr="00E64DD1">
        <w:rPr>
          <w:rFonts w:ascii="Georgia" w:hAnsi="Georgia" w:hint="cs"/>
          <w:spacing w:val="-2"/>
          <w:sz w:val="18"/>
          <w:szCs w:val="20"/>
          <w:rtl/>
        </w:rPr>
        <w:t>ו</w:t>
      </w:r>
      <w:r w:rsidRPr="00E64DD1">
        <w:rPr>
          <w:rFonts w:ascii="Georgia" w:hAnsi="Georgia"/>
          <w:spacing w:val="-2"/>
          <w:sz w:val="18"/>
          <w:szCs w:val="20"/>
          <w:rtl/>
        </w:rPr>
        <w:t>ת הראשי</w:t>
      </w:r>
      <w:r w:rsidRPr="00E64DD1">
        <w:rPr>
          <w:rFonts w:ascii="Georgia" w:hAnsi="Georgia" w:hint="cs"/>
          <w:spacing w:val="-2"/>
          <w:sz w:val="18"/>
          <w:szCs w:val="20"/>
          <w:rtl/>
        </w:rPr>
        <w:t>ו</w:t>
      </w:r>
      <w:r w:rsidRPr="00E64DD1">
        <w:rPr>
          <w:rFonts w:ascii="Georgia" w:hAnsi="Georgia"/>
          <w:spacing w:val="-2"/>
          <w:sz w:val="18"/>
          <w:szCs w:val="20"/>
          <w:rtl/>
        </w:rPr>
        <w:t>ת מלמדים כי</w:t>
      </w:r>
      <w:r w:rsidRPr="00E64DD1">
        <w:rPr>
          <w:rFonts w:ascii="Georgia" w:hAnsi="Georgia" w:hint="cs"/>
          <w:spacing w:val="-2"/>
          <w:sz w:val="18"/>
          <w:szCs w:val="20"/>
          <w:rtl/>
        </w:rPr>
        <w:t>,</w:t>
      </w:r>
      <w:r w:rsidRPr="00E64DD1">
        <w:rPr>
          <w:rFonts w:ascii="Georgia" w:hAnsi="Georgia"/>
          <w:spacing w:val="-2"/>
          <w:sz w:val="18"/>
          <w:szCs w:val="20"/>
          <w:rtl/>
        </w:rPr>
        <w:t xml:space="preserve"> </w:t>
      </w:r>
      <w:r w:rsidRPr="00E64DD1">
        <w:rPr>
          <w:rFonts w:ascii="Georgia" w:hAnsi="Georgia" w:hint="cs"/>
          <w:spacing w:val="-2"/>
          <w:sz w:val="18"/>
          <w:szCs w:val="20"/>
          <w:rtl/>
        </w:rPr>
        <w:t xml:space="preserve">ככל הנראה, הנשים הן המוצאות </w:t>
      </w:r>
      <w:r w:rsidRPr="00E64DD1">
        <w:rPr>
          <w:rFonts w:ascii="Georgia" w:hAnsi="Georgia"/>
          <w:spacing w:val="-2"/>
          <w:sz w:val="18"/>
          <w:szCs w:val="20"/>
          <w:rtl/>
        </w:rPr>
        <w:t>פתרונות להפח</w:t>
      </w:r>
      <w:r w:rsidRPr="00E64DD1">
        <w:rPr>
          <w:rFonts w:ascii="Georgia" w:hAnsi="Georgia" w:hint="cs"/>
          <w:spacing w:val="-2"/>
          <w:sz w:val="18"/>
          <w:szCs w:val="20"/>
          <w:rtl/>
        </w:rPr>
        <w:t>ת</w:t>
      </w:r>
      <w:r w:rsidRPr="00E64DD1">
        <w:rPr>
          <w:rFonts w:ascii="Georgia" w:hAnsi="Georgia"/>
          <w:spacing w:val="-2"/>
          <w:sz w:val="18"/>
          <w:szCs w:val="20"/>
          <w:rtl/>
        </w:rPr>
        <w:t>ת העומס המוטל על</w:t>
      </w:r>
      <w:r w:rsidRPr="00E64DD1">
        <w:rPr>
          <w:rFonts w:ascii="Georgia" w:hAnsi="Georgia" w:hint="cs"/>
          <w:spacing w:val="-2"/>
          <w:sz w:val="18"/>
          <w:szCs w:val="20"/>
          <w:rtl/>
        </w:rPr>
        <w:t>יהן.</w:t>
      </w:r>
      <w:r w:rsidRPr="00E64DD1">
        <w:rPr>
          <w:rFonts w:ascii="Georgia" w:hAnsi="Georgia"/>
          <w:spacing w:val="-2"/>
          <w:sz w:val="18"/>
          <w:szCs w:val="20"/>
          <w:rtl/>
        </w:rPr>
        <w:t xml:space="preserve"> </w:t>
      </w:r>
      <w:r w:rsidRPr="00E64DD1">
        <w:rPr>
          <w:rFonts w:ascii="Georgia" w:hAnsi="Georgia" w:hint="cs"/>
          <w:spacing w:val="-2"/>
          <w:sz w:val="18"/>
          <w:szCs w:val="20"/>
          <w:rtl/>
        </w:rPr>
        <w:t xml:space="preserve">אלו מתבטאים </w:t>
      </w:r>
      <w:r w:rsidRPr="00E64DD1">
        <w:rPr>
          <w:rFonts w:ascii="Georgia" w:hAnsi="Georgia"/>
          <w:spacing w:val="-2"/>
          <w:sz w:val="18"/>
          <w:szCs w:val="20"/>
          <w:rtl/>
        </w:rPr>
        <w:t xml:space="preserve">בהתארגנות יעילה יותר ובקניית שירותים נחוצים </w:t>
      </w:r>
      <w:r w:rsidRPr="00E64DD1">
        <w:rPr>
          <w:rFonts w:ascii="Georgia" w:hAnsi="Georgia" w:hint="cs"/>
          <w:spacing w:val="-2"/>
          <w:sz w:val="18"/>
          <w:szCs w:val="20"/>
          <w:rtl/>
        </w:rPr>
        <w:t xml:space="preserve">שיאפשרו להן </w:t>
      </w:r>
      <w:r w:rsidRPr="00E64DD1">
        <w:rPr>
          <w:rFonts w:ascii="Georgia" w:hAnsi="Georgia"/>
          <w:spacing w:val="-2"/>
          <w:sz w:val="18"/>
          <w:szCs w:val="20"/>
          <w:rtl/>
        </w:rPr>
        <w:t>לעמוד בדריש</w:t>
      </w:r>
      <w:r w:rsidRPr="00E64DD1">
        <w:rPr>
          <w:rFonts w:ascii="Georgia" w:hAnsi="Georgia" w:hint="cs"/>
          <w:spacing w:val="-2"/>
          <w:sz w:val="18"/>
          <w:szCs w:val="20"/>
          <w:rtl/>
        </w:rPr>
        <w:t>ו</w:t>
      </w:r>
      <w:r w:rsidRPr="00E64DD1">
        <w:rPr>
          <w:rFonts w:ascii="Georgia" w:hAnsi="Georgia"/>
          <w:spacing w:val="-2"/>
          <w:sz w:val="18"/>
          <w:szCs w:val="20"/>
          <w:rtl/>
        </w:rPr>
        <w:t xml:space="preserve">ת </w:t>
      </w:r>
      <w:r w:rsidRPr="00E64DD1">
        <w:rPr>
          <w:rFonts w:ascii="Georgia" w:hAnsi="Georgia" w:hint="cs"/>
          <w:spacing w:val="-2"/>
          <w:sz w:val="18"/>
          <w:szCs w:val="20"/>
          <w:rtl/>
        </w:rPr>
        <w:t xml:space="preserve">התובעניות של </w:t>
      </w:r>
      <w:r w:rsidRPr="00E64DD1">
        <w:rPr>
          <w:rFonts w:ascii="Georgia" w:hAnsi="Georgia"/>
          <w:spacing w:val="-2"/>
          <w:sz w:val="18"/>
          <w:szCs w:val="20"/>
          <w:rtl/>
        </w:rPr>
        <w:t>שתי הזירו</w:t>
      </w:r>
      <w:r w:rsidRPr="00E64DD1">
        <w:rPr>
          <w:rFonts w:ascii="Georgia" w:hAnsi="Georgia" w:hint="cs"/>
          <w:spacing w:val="-2"/>
          <w:sz w:val="18"/>
          <w:szCs w:val="20"/>
          <w:rtl/>
        </w:rPr>
        <w:t>ת</w:t>
      </w:r>
      <w:r w:rsidRPr="00E64DD1">
        <w:rPr>
          <w:rFonts w:ascii="Georgia" w:hAnsi="Georgia"/>
          <w:spacing w:val="-2"/>
          <w:sz w:val="18"/>
          <w:szCs w:val="20"/>
          <w:rtl/>
        </w:rPr>
        <w:t>.</w:t>
      </w:r>
    </w:p>
    <w:p w14:paraId="3E8FA029" w14:textId="77777777" w:rsidR="00206EFF" w:rsidRPr="00206EFF" w:rsidRDefault="00206EFF" w:rsidP="00206EFF">
      <w:pPr>
        <w:spacing w:after="180" w:line="280" w:lineRule="exact"/>
        <w:rPr>
          <w:rFonts w:ascii="Georgia" w:hAnsi="Georgia"/>
          <w:b/>
          <w:bCs/>
          <w:sz w:val="18"/>
          <w:szCs w:val="20"/>
          <w:rtl/>
        </w:rPr>
      </w:pPr>
    </w:p>
    <w:p w14:paraId="27001EE3" w14:textId="19F2E8C5" w:rsidR="00206EFF" w:rsidRPr="006977FA" w:rsidRDefault="00206EFF" w:rsidP="006977FA">
      <w:pPr>
        <w:keepNext/>
        <w:keepLines/>
        <w:spacing w:line="280" w:lineRule="exact"/>
        <w:jc w:val="both"/>
        <w:outlineLvl w:val="3"/>
        <w:rPr>
          <w:b/>
          <w:bCs/>
          <w:color w:val="BA2A16"/>
          <w:sz w:val="20"/>
          <w:szCs w:val="22"/>
          <w:rtl/>
        </w:rPr>
      </w:pPr>
      <w:r w:rsidRPr="006977FA">
        <w:rPr>
          <w:rFonts w:hint="cs"/>
          <w:b/>
          <w:bCs/>
          <w:color w:val="BA2A16"/>
          <w:sz w:val="20"/>
          <w:szCs w:val="22"/>
          <w:rtl/>
        </w:rPr>
        <w:t>ה</w:t>
      </w:r>
      <w:r w:rsidRPr="006977FA">
        <w:rPr>
          <w:b/>
          <w:bCs/>
          <w:color w:val="BA2A16"/>
          <w:sz w:val="20"/>
          <w:szCs w:val="22"/>
          <w:rtl/>
        </w:rPr>
        <w:t>היבט הקוגניטיבי</w:t>
      </w:r>
      <w:r w:rsidRPr="006977FA">
        <w:rPr>
          <w:rFonts w:hint="cs"/>
          <w:b/>
          <w:bCs/>
          <w:color w:val="BA2A16"/>
          <w:sz w:val="20"/>
          <w:szCs w:val="22"/>
          <w:rtl/>
        </w:rPr>
        <w:t>:</w:t>
      </w:r>
      <w:r w:rsidRPr="006977FA">
        <w:rPr>
          <w:b/>
          <w:bCs/>
          <w:color w:val="BA2A16"/>
          <w:sz w:val="20"/>
          <w:szCs w:val="22"/>
          <w:rtl/>
        </w:rPr>
        <w:t xml:space="preserve"> הערכת קונפליקט התפקידים</w:t>
      </w:r>
      <w:r w:rsidRPr="006977FA">
        <w:rPr>
          <w:rFonts w:hint="cs"/>
          <w:b/>
          <w:bCs/>
          <w:color w:val="BA2A16"/>
          <w:sz w:val="20"/>
          <w:szCs w:val="22"/>
          <w:rtl/>
        </w:rPr>
        <w:t xml:space="preserve"> </w:t>
      </w:r>
    </w:p>
    <w:p w14:paraId="4AADA3B6" w14:textId="66A629F0" w:rsidR="00206EFF" w:rsidRPr="00206EFF" w:rsidRDefault="00206EFF" w:rsidP="00E907E9">
      <w:pPr>
        <w:spacing w:after="180" w:line="280" w:lineRule="exact"/>
        <w:jc w:val="both"/>
        <w:rPr>
          <w:rFonts w:ascii="Georgia" w:hAnsi="Georgia"/>
          <w:sz w:val="18"/>
          <w:szCs w:val="20"/>
          <w:rtl/>
        </w:rPr>
      </w:pPr>
      <w:r w:rsidRPr="00206EFF">
        <w:rPr>
          <w:rFonts w:ascii="Georgia" w:hAnsi="Georgia"/>
          <w:sz w:val="18"/>
          <w:szCs w:val="20"/>
          <w:rtl/>
        </w:rPr>
        <w:t xml:space="preserve">בניגוד למשוער, לא נמצאו הבדלים בין </w:t>
      </w:r>
      <w:r w:rsidRPr="00206EFF">
        <w:rPr>
          <w:rFonts w:ascii="Georgia" w:hAnsi="Georgia" w:hint="cs"/>
          <w:sz w:val="18"/>
          <w:szCs w:val="20"/>
          <w:rtl/>
        </w:rPr>
        <w:t>הנשים ב</w:t>
      </w:r>
      <w:r w:rsidRPr="00206EFF">
        <w:rPr>
          <w:rFonts w:ascii="Georgia" w:hAnsi="Georgia"/>
          <w:sz w:val="18"/>
          <w:szCs w:val="20"/>
          <w:rtl/>
        </w:rPr>
        <w:t xml:space="preserve">דפוסי הפרנסה השונים בהערכת </w:t>
      </w:r>
      <w:r w:rsidRPr="00206EFF">
        <w:rPr>
          <w:rFonts w:ascii="Georgia" w:hAnsi="Georgia" w:hint="cs"/>
          <w:sz w:val="18"/>
          <w:szCs w:val="20"/>
          <w:rtl/>
        </w:rPr>
        <w:t xml:space="preserve">עוצמתו של </w:t>
      </w:r>
      <w:r w:rsidRPr="00206EFF">
        <w:rPr>
          <w:rFonts w:ascii="Georgia" w:hAnsi="Georgia"/>
          <w:sz w:val="18"/>
          <w:szCs w:val="20"/>
          <w:rtl/>
        </w:rPr>
        <w:t>קונפליקט התפקידים משפחה-עבודה (ה</w:t>
      </w:r>
      <w:r w:rsidRPr="00206EFF">
        <w:rPr>
          <w:rFonts w:ascii="Georgia" w:hAnsi="Georgia" w:hint="cs"/>
          <w:sz w:val="18"/>
          <w:szCs w:val="20"/>
          <w:rtl/>
        </w:rPr>
        <w:t>י</w:t>
      </w:r>
      <w:r w:rsidRPr="00206EFF">
        <w:rPr>
          <w:rFonts w:ascii="Georgia" w:hAnsi="Georgia"/>
          <w:sz w:val="18"/>
          <w:szCs w:val="20"/>
          <w:rtl/>
        </w:rPr>
        <w:t>עדר אישוש להשערה 5). עם זאת, בהערכת קונפליקט התפקידים עבודה-</w:t>
      </w:r>
      <w:r w:rsidRPr="00206EFF">
        <w:rPr>
          <w:rFonts w:ascii="Georgia" w:hAnsi="Georgia" w:hint="cs"/>
          <w:sz w:val="18"/>
          <w:szCs w:val="20"/>
          <w:rtl/>
        </w:rPr>
        <w:t>מ</w:t>
      </w:r>
      <w:r w:rsidRPr="00206EFF">
        <w:rPr>
          <w:rFonts w:ascii="Georgia" w:hAnsi="Georgia"/>
          <w:sz w:val="18"/>
          <w:szCs w:val="20"/>
          <w:rtl/>
        </w:rPr>
        <w:t xml:space="preserve">שפחה נמצאו הבדלים בין </w:t>
      </w:r>
      <w:r w:rsidRPr="00206EFF">
        <w:rPr>
          <w:rFonts w:ascii="Georgia" w:hAnsi="Georgia" w:hint="cs"/>
          <w:sz w:val="18"/>
          <w:szCs w:val="20"/>
          <w:rtl/>
        </w:rPr>
        <w:t xml:space="preserve">הנשים על פי </w:t>
      </w:r>
      <w:r w:rsidRPr="00206EFF">
        <w:rPr>
          <w:rFonts w:ascii="Georgia" w:hAnsi="Georgia"/>
          <w:sz w:val="18"/>
          <w:szCs w:val="20"/>
          <w:rtl/>
        </w:rPr>
        <w:t>דפוסי הפרנסה, אך הבדלים אלו הם תלויי מגזר (אישוש חלקי להשערה 4). כך</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הערכתן של נשים </w:t>
      </w:r>
      <w:r w:rsidRPr="00206EFF">
        <w:rPr>
          <w:rFonts w:ascii="Georgia" w:hAnsi="Georgia"/>
          <w:sz w:val="18"/>
          <w:szCs w:val="20"/>
          <w:rtl/>
        </w:rPr>
        <w:t xml:space="preserve">חרדיות המשתכרות יותר מבני זוגן את קונפליקט התפקידים עבודה-משפחה </w:t>
      </w:r>
      <w:r w:rsidRPr="00206EFF">
        <w:rPr>
          <w:rFonts w:ascii="Georgia" w:hAnsi="Georgia" w:hint="cs"/>
          <w:sz w:val="18"/>
          <w:szCs w:val="20"/>
          <w:rtl/>
        </w:rPr>
        <w:t xml:space="preserve">שהן חוות </w:t>
      </w:r>
      <w:r w:rsidRPr="00206EFF">
        <w:rPr>
          <w:rFonts w:ascii="Georgia" w:hAnsi="Georgia"/>
          <w:sz w:val="18"/>
          <w:szCs w:val="20"/>
          <w:rtl/>
        </w:rPr>
        <w:t>גבוהה מ</w:t>
      </w:r>
      <w:r w:rsidRPr="00206EFF">
        <w:rPr>
          <w:rFonts w:ascii="Georgia" w:hAnsi="Georgia" w:hint="cs"/>
          <w:sz w:val="18"/>
          <w:szCs w:val="20"/>
          <w:rtl/>
        </w:rPr>
        <w:t>הערכתן של חרדיות במשפחות המתאפיינות בשני דפוסי הפרנסה האחרים</w:t>
      </w:r>
      <w:r w:rsidRPr="00206EFF">
        <w:rPr>
          <w:rFonts w:ascii="Georgia" w:hAnsi="Georgia"/>
          <w:sz w:val="18"/>
          <w:szCs w:val="20"/>
          <w:rtl/>
        </w:rPr>
        <w:t>. ייתכן ש</w:t>
      </w:r>
      <w:r w:rsidRPr="00206EFF">
        <w:rPr>
          <w:rFonts w:ascii="Georgia" w:hAnsi="Georgia" w:hint="cs"/>
          <w:sz w:val="18"/>
          <w:szCs w:val="20"/>
          <w:rtl/>
        </w:rPr>
        <w:t xml:space="preserve">אפשר </w:t>
      </w:r>
      <w:r w:rsidRPr="00206EFF">
        <w:rPr>
          <w:rFonts w:ascii="Georgia" w:hAnsi="Georgia"/>
          <w:sz w:val="18"/>
          <w:szCs w:val="20"/>
          <w:rtl/>
        </w:rPr>
        <w:t xml:space="preserve">להסביר ממצא זה במגמה הגוברת </w:t>
      </w:r>
      <w:r w:rsidRPr="00206EFF">
        <w:rPr>
          <w:rFonts w:ascii="Georgia" w:hAnsi="Georgia" w:hint="cs"/>
          <w:sz w:val="18"/>
          <w:szCs w:val="20"/>
          <w:rtl/>
        </w:rPr>
        <w:t xml:space="preserve">בקרב </w:t>
      </w:r>
      <w:r w:rsidRPr="00206EFF">
        <w:rPr>
          <w:rFonts w:ascii="Georgia" w:hAnsi="Georgia"/>
          <w:sz w:val="18"/>
          <w:szCs w:val="20"/>
          <w:rtl/>
        </w:rPr>
        <w:t xml:space="preserve">נשים חרדיות </w:t>
      </w:r>
      <w:r w:rsidRPr="00206EFF">
        <w:rPr>
          <w:rFonts w:ascii="Georgia" w:hAnsi="Georgia" w:hint="cs"/>
          <w:sz w:val="18"/>
          <w:szCs w:val="20"/>
          <w:rtl/>
        </w:rPr>
        <w:t>ש</w:t>
      </w:r>
      <w:r w:rsidRPr="00206EFF">
        <w:rPr>
          <w:rFonts w:ascii="Georgia" w:hAnsi="Georgia"/>
          <w:sz w:val="18"/>
          <w:szCs w:val="20"/>
          <w:rtl/>
        </w:rPr>
        <w:t>ל</w:t>
      </w:r>
      <w:r w:rsidRPr="00206EFF">
        <w:rPr>
          <w:rFonts w:ascii="Georgia" w:hAnsi="Georgia" w:hint="cs"/>
          <w:sz w:val="18"/>
          <w:szCs w:val="20"/>
          <w:rtl/>
        </w:rPr>
        <w:t xml:space="preserve"> </w:t>
      </w:r>
      <w:r w:rsidRPr="00206EFF">
        <w:rPr>
          <w:rFonts w:ascii="Georgia" w:hAnsi="Georgia"/>
          <w:sz w:val="18"/>
          <w:szCs w:val="20"/>
          <w:rtl/>
        </w:rPr>
        <w:t xml:space="preserve">תעסוקה בענפים מקצועיים תובעניים </w:t>
      </w:r>
      <w:r w:rsidRPr="00206EFF">
        <w:rPr>
          <w:rFonts w:ascii="Georgia" w:hAnsi="Georgia" w:hint="cs"/>
          <w:sz w:val="18"/>
          <w:szCs w:val="20"/>
          <w:rtl/>
        </w:rPr>
        <w:t xml:space="preserve">הממוקמים </w:t>
      </w:r>
      <w:r w:rsidRPr="00206EFF">
        <w:rPr>
          <w:rFonts w:ascii="Georgia" w:hAnsi="Georgia"/>
          <w:sz w:val="18"/>
          <w:szCs w:val="20"/>
          <w:rtl/>
        </w:rPr>
        <w:t>מחוץ לזירת מגוריהן</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דוגמת </w:t>
      </w:r>
      <w:r w:rsidRPr="00206EFF">
        <w:rPr>
          <w:rFonts w:ascii="Georgia" w:hAnsi="Georgia"/>
          <w:sz w:val="18"/>
          <w:szCs w:val="20"/>
          <w:rtl/>
        </w:rPr>
        <w:t>ההיי-טק (גלבוע, 2015)</w:t>
      </w:r>
      <w:r w:rsidRPr="00206EFF">
        <w:rPr>
          <w:rFonts w:ascii="Georgia" w:hAnsi="Georgia" w:hint="cs"/>
          <w:sz w:val="18"/>
          <w:szCs w:val="20"/>
          <w:rtl/>
        </w:rPr>
        <w:t>,</w:t>
      </w:r>
      <w:r w:rsidRPr="00206EFF">
        <w:rPr>
          <w:rFonts w:ascii="Georgia" w:hAnsi="Georgia"/>
          <w:sz w:val="18"/>
          <w:szCs w:val="20"/>
          <w:rtl/>
        </w:rPr>
        <w:t xml:space="preserve"> הנחשב </w:t>
      </w:r>
      <w:r w:rsidRPr="00206EFF">
        <w:rPr>
          <w:rFonts w:ascii="Georgia" w:hAnsi="Georgia" w:hint="cs"/>
          <w:sz w:val="18"/>
          <w:szCs w:val="20"/>
          <w:rtl/>
        </w:rPr>
        <w:t>רווחי אך תובעני</w:t>
      </w:r>
      <w:r w:rsidRPr="00206EFF">
        <w:rPr>
          <w:rFonts w:ascii="Georgia" w:hAnsi="Georgia"/>
          <w:sz w:val="18"/>
          <w:szCs w:val="20"/>
          <w:rtl/>
        </w:rPr>
        <w:t>, ו</w:t>
      </w:r>
      <w:r w:rsidRPr="00206EFF">
        <w:rPr>
          <w:rFonts w:ascii="Georgia" w:hAnsi="Georgia" w:hint="cs"/>
          <w:sz w:val="18"/>
          <w:szCs w:val="20"/>
          <w:rtl/>
        </w:rPr>
        <w:t>לכן</w:t>
      </w:r>
      <w:r w:rsidRPr="00206EFF">
        <w:rPr>
          <w:rFonts w:ascii="Georgia" w:hAnsi="Georgia"/>
          <w:sz w:val="18"/>
          <w:szCs w:val="20"/>
          <w:rtl/>
        </w:rPr>
        <w:t xml:space="preserve"> דרישות העבודה פולשות לעיתים לזירת המשפחה.</w:t>
      </w:r>
      <w:r w:rsidRPr="00206EFF">
        <w:rPr>
          <w:rFonts w:ascii="Georgia" w:hAnsi="Georgia" w:hint="cs"/>
          <w:sz w:val="18"/>
          <w:szCs w:val="20"/>
          <w:rtl/>
        </w:rPr>
        <w:t xml:space="preserve"> זאת ועוד,</w:t>
      </w:r>
      <w:r w:rsidRPr="00206EFF">
        <w:rPr>
          <w:rFonts w:ascii="Georgia" w:hAnsi="Georgia"/>
          <w:sz w:val="18"/>
          <w:szCs w:val="20"/>
          <w:rtl/>
        </w:rPr>
        <w:t xml:space="preserve"> לנשים חרדיות יש ילדים רבים יותר </w:t>
      </w:r>
      <w:proofErr w:type="spellStart"/>
      <w:r w:rsidRPr="00206EFF">
        <w:rPr>
          <w:rFonts w:ascii="Georgia" w:hAnsi="Georgia" w:hint="cs"/>
          <w:sz w:val="18"/>
          <w:szCs w:val="20"/>
          <w:rtl/>
        </w:rPr>
        <w:t>מל</w:t>
      </w:r>
      <w:r w:rsidRPr="00206EFF">
        <w:rPr>
          <w:rFonts w:ascii="Georgia" w:hAnsi="Georgia"/>
          <w:sz w:val="18"/>
          <w:szCs w:val="20"/>
          <w:rtl/>
        </w:rPr>
        <w:t>עמיתותיהן</w:t>
      </w:r>
      <w:proofErr w:type="spellEnd"/>
      <w:r w:rsidRPr="00206EFF">
        <w:rPr>
          <w:rFonts w:ascii="Georgia" w:hAnsi="Georgia"/>
          <w:sz w:val="18"/>
          <w:szCs w:val="20"/>
          <w:rtl/>
        </w:rPr>
        <w:t xml:space="preserve"> במגזרים האחרים, </w:t>
      </w:r>
      <w:r w:rsidRPr="00206EFF">
        <w:rPr>
          <w:rFonts w:ascii="Georgia" w:hAnsi="Georgia" w:hint="cs"/>
          <w:sz w:val="18"/>
          <w:szCs w:val="20"/>
          <w:rtl/>
        </w:rPr>
        <w:t xml:space="preserve">ומתוך כך </w:t>
      </w:r>
      <w:r w:rsidRPr="00206EFF">
        <w:rPr>
          <w:rFonts w:ascii="Georgia" w:hAnsi="Georgia"/>
          <w:sz w:val="18"/>
          <w:szCs w:val="20"/>
          <w:rtl/>
        </w:rPr>
        <w:t>המתח</w:t>
      </w:r>
      <w:r w:rsidRPr="00206EFF">
        <w:rPr>
          <w:rFonts w:ascii="Georgia" w:hAnsi="Georgia" w:hint="cs"/>
          <w:sz w:val="18"/>
          <w:szCs w:val="20"/>
          <w:rtl/>
        </w:rPr>
        <w:t xml:space="preserve"> שהן חוות</w:t>
      </w:r>
      <w:r w:rsidRPr="00206EFF">
        <w:rPr>
          <w:rFonts w:ascii="Georgia" w:hAnsi="Georgia"/>
          <w:sz w:val="18"/>
          <w:szCs w:val="20"/>
          <w:rtl/>
        </w:rPr>
        <w:t xml:space="preserve"> מ</w:t>
      </w:r>
      <w:r w:rsidR="00E907E9">
        <w:rPr>
          <w:rFonts w:ascii="Georgia" w:hAnsi="Georgia" w:hint="cs"/>
          <w:sz w:val="18"/>
          <w:szCs w:val="20"/>
          <w:rtl/>
        </w:rPr>
        <w:t>תגבר</w:t>
      </w:r>
      <w:r w:rsidRPr="00206EFF">
        <w:rPr>
          <w:rFonts w:ascii="Georgia" w:hAnsi="Georgia" w:hint="cs"/>
          <w:sz w:val="18"/>
          <w:szCs w:val="20"/>
          <w:rtl/>
        </w:rPr>
        <w:t>,</w:t>
      </w:r>
      <w:r w:rsidRPr="00206EFF">
        <w:rPr>
          <w:rFonts w:ascii="Georgia" w:hAnsi="Georgia"/>
          <w:sz w:val="18"/>
          <w:szCs w:val="20"/>
          <w:rtl/>
        </w:rPr>
        <w:t xml:space="preserve"> והן חוות עוצמה גבוהה</w:t>
      </w:r>
      <w:r w:rsidRPr="00206EFF">
        <w:rPr>
          <w:rFonts w:ascii="Georgia" w:hAnsi="Georgia" w:hint="cs"/>
          <w:sz w:val="18"/>
          <w:szCs w:val="20"/>
          <w:rtl/>
        </w:rPr>
        <w:t xml:space="preserve"> יותר</w:t>
      </w:r>
      <w:r w:rsidRPr="00206EFF">
        <w:rPr>
          <w:rFonts w:ascii="Georgia" w:hAnsi="Georgia"/>
          <w:sz w:val="18"/>
          <w:szCs w:val="20"/>
          <w:rtl/>
        </w:rPr>
        <w:t xml:space="preserve"> של קונפליקט</w:t>
      </w:r>
      <w:r w:rsidRPr="00206EFF">
        <w:rPr>
          <w:rFonts w:ascii="Georgia" w:hAnsi="Georgia" w:hint="cs"/>
          <w:sz w:val="18"/>
          <w:szCs w:val="20"/>
          <w:rtl/>
        </w:rPr>
        <w:t xml:space="preserve"> התפקידים</w:t>
      </w:r>
      <w:r w:rsidRPr="00206EFF">
        <w:rPr>
          <w:rFonts w:ascii="Georgia" w:hAnsi="Georgia"/>
          <w:sz w:val="18"/>
          <w:szCs w:val="20"/>
          <w:rtl/>
        </w:rPr>
        <w:t xml:space="preserve"> עבודה-משפחה.</w:t>
      </w:r>
    </w:p>
    <w:p w14:paraId="026E4E45" w14:textId="598838B2" w:rsidR="00206EFF" w:rsidRPr="00206EFF" w:rsidRDefault="00206EFF" w:rsidP="00E907E9">
      <w:pPr>
        <w:spacing w:after="180" w:line="280" w:lineRule="exact"/>
        <w:jc w:val="both"/>
        <w:rPr>
          <w:rFonts w:ascii="Georgia" w:hAnsi="Georgia"/>
          <w:sz w:val="18"/>
          <w:szCs w:val="20"/>
          <w:rtl/>
        </w:rPr>
      </w:pPr>
      <w:r w:rsidRPr="00206EFF">
        <w:rPr>
          <w:rFonts w:ascii="Georgia" w:hAnsi="Georgia"/>
          <w:sz w:val="18"/>
          <w:szCs w:val="20"/>
          <w:rtl/>
        </w:rPr>
        <w:t xml:space="preserve">באשר לנשים הערביות </w:t>
      </w:r>
      <w:r w:rsidRPr="00206EFF">
        <w:rPr>
          <w:rFonts w:ascii="Georgia" w:hAnsi="Georgia" w:hint="cs"/>
          <w:sz w:val="18"/>
          <w:szCs w:val="20"/>
          <w:rtl/>
        </w:rPr>
        <w:t>המשתכרות פחות מבני זוגן או אלו ששכרן שווה לזה של בני זוגן</w:t>
      </w:r>
      <w:r w:rsidRPr="00206EFF">
        <w:rPr>
          <w:rFonts w:ascii="Georgia" w:hAnsi="Georgia"/>
          <w:sz w:val="18"/>
          <w:szCs w:val="20"/>
          <w:rtl/>
        </w:rPr>
        <w:t xml:space="preserve">, הערכתן </w:t>
      </w:r>
      <w:r w:rsidRPr="00206EFF">
        <w:rPr>
          <w:rFonts w:ascii="Georgia" w:hAnsi="Georgia" w:hint="cs"/>
          <w:sz w:val="18"/>
          <w:szCs w:val="20"/>
          <w:rtl/>
        </w:rPr>
        <w:t xml:space="preserve">את </w:t>
      </w:r>
      <w:r w:rsidRPr="00206EFF">
        <w:rPr>
          <w:rFonts w:ascii="Georgia" w:hAnsi="Georgia"/>
          <w:sz w:val="18"/>
          <w:szCs w:val="20"/>
          <w:rtl/>
        </w:rPr>
        <w:t xml:space="preserve">קונפליקט התפקידים עבודה-משפחה גבוהה מזו של נשים ערביות המשתכרות יותר מבני זוגן. בהסבר לממצא זה יש לזכור כי החברה הערבית הינה חברה פטריארכלית שבה הגבר נהנה מהגמוניה בזירה המשפחתית והחברתית, וייתכן כי נשים המשתכרות יותר מבני זוגן קונות לעצמן יתרון מסוים בזירה המשפחתית בשל התלות הכלכלית של הגבר בהן. ואולם במצב שבו הגברים משתכרים יותר מנשותיהם או </w:t>
      </w:r>
      <w:r w:rsidRPr="00206EFF">
        <w:rPr>
          <w:rFonts w:ascii="Georgia" w:hAnsi="Georgia" w:hint="cs"/>
          <w:sz w:val="18"/>
          <w:szCs w:val="20"/>
          <w:rtl/>
        </w:rPr>
        <w:t>כמותן</w:t>
      </w:r>
      <w:r w:rsidRPr="00206EFF">
        <w:rPr>
          <w:rFonts w:ascii="Georgia" w:hAnsi="Georgia"/>
          <w:sz w:val="18"/>
          <w:szCs w:val="20"/>
          <w:rtl/>
        </w:rPr>
        <w:t>, הן אינן נהנות מיתרון כלכלי כלשהו על</w:t>
      </w:r>
      <w:r w:rsidRPr="00206EFF">
        <w:rPr>
          <w:rFonts w:ascii="Georgia" w:hAnsi="Georgia" w:hint="cs"/>
          <w:sz w:val="18"/>
          <w:szCs w:val="20"/>
          <w:rtl/>
        </w:rPr>
        <w:t xml:space="preserve"> פניהם,</w:t>
      </w:r>
      <w:r w:rsidRPr="00206EFF">
        <w:rPr>
          <w:rFonts w:ascii="Georgia" w:hAnsi="Georgia"/>
          <w:sz w:val="18"/>
          <w:szCs w:val="20"/>
          <w:rtl/>
        </w:rPr>
        <w:t xml:space="preserve"> שכן הגברים אינם תלויים בהכנסתן</w:t>
      </w:r>
      <w:r w:rsidRPr="00206EFF">
        <w:rPr>
          <w:rFonts w:ascii="Georgia" w:hAnsi="Georgia" w:hint="cs"/>
          <w:sz w:val="18"/>
          <w:szCs w:val="20"/>
          <w:rtl/>
        </w:rPr>
        <w:t>.</w:t>
      </w:r>
      <w:r w:rsidRPr="00206EFF">
        <w:rPr>
          <w:rFonts w:ascii="Georgia" w:hAnsi="Georgia"/>
          <w:sz w:val="18"/>
          <w:szCs w:val="20"/>
          <w:rtl/>
        </w:rPr>
        <w:t xml:space="preserve"> לעיתים הן אף עשויות להיתקל בחסמים </w:t>
      </w:r>
      <w:r w:rsidRPr="00206EFF">
        <w:rPr>
          <w:rFonts w:ascii="Georgia" w:hAnsi="Georgia" w:hint="cs"/>
          <w:sz w:val="18"/>
          <w:szCs w:val="20"/>
          <w:rtl/>
        </w:rPr>
        <w:t>ש</w:t>
      </w:r>
      <w:r w:rsidRPr="00206EFF">
        <w:rPr>
          <w:rFonts w:ascii="Georgia" w:hAnsi="Georgia"/>
          <w:sz w:val="18"/>
          <w:szCs w:val="20"/>
          <w:rtl/>
        </w:rPr>
        <w:t xml:space="preserve">הגברים </w:t>
      </w:r>
      <w:r w:rsidRPr="00206EFF">
        <w:rPr>
          <w:rFonts w:ascii="Georgia" w:hAnsi="Georgia" w:hint="cs"/>
          <w:sz w:val="18"/>
          <w:szCs w:val="20"/>
          <w:rtl/>
        </w:rPr>
        <w:t xml:space="preserve">מציבים בפניהן </w:t>
      </w:r>
      <w:r w:rsidRPr="00206EFF">
        <w:rPr>
          <w:rFonts w:ascii="Georgia" w:hAnsi="Georgia"/>
          <w:sz w:val="18"/>
          <w:szCs w:val="20"/>
          <w:rtl/>
        </w:rPr>
        <w:t xml:space="preserve">בהקשר </w:t>
      </w:r>
      <w:r w:rsidRPr="00206EFF">
        <w:rPr>
          <w:rFonts w:ascii="Georgia" w:hAnsi="Georgia" w:hint="cs"/>
          <w:sz w:val="18"/>
          <w:szCs w:val="20"/>
          <w:rtl/>
        </w:rPr>
        <w:t>ש</w:t>
      </w:r>
      <w:r w:rsidRPr="00206EFF">
        <w:rPr>
          <w:rFonts w:ascii="Georgia" w:hAnsi="Georgia"/>
          <w:sz w:val="18"/>
          <w:szCs w:val="20"/>
          <w:rtl/>
        </w:rPr>
        <w:t>ל</w:t>
      </w:r>
      <w:r w:rsidRPr="00206EFF">
        <w:rPr>
          <w:rFonts w:ascii="Georgia" w:hAnsi="Georgia" w:hint="cs"/>
          <w:sz w:val="18"/>
          <w:szCs w:val="20"/>
          <w:rtl/>
        </w:rPr>
        <w:t xml:space="preserve"> </w:t>
      </w:r>
      <w:r w:rsidRPr="00206EFF">
        <w:rPr>
          <w:rFonts w:ascii="Georgia" w:hAnsi="Georgia"/>
          <w:sz w:val="18"/>
          <w:szCs w:val="20"/>
          <w:rtl/>
        </w:rPr>
        <w:t>יציאה לעבודה. במקרים שבהם האישה אינה זוכה לתמיכת בן הזוג (למשל תמיכה רגשית וביטוי</w:t>
      </w:r>
      <w:r w:rsidRPr="00206EFF">
        <w:rPr>
          <w:rFonts w:ascii="Georgia" w:hAnsi="Georgia" w:hint="cs"/>
          <w:sz w:val="18"/>
          <w:szCs w:val="20"/>
          <w:rtl/>
        </w:rPr>
        <w:t>י</w:t>
      </w:r>
      <w:r w:rsidRPr="00206EFF">
        <w:rPr>
          <w:rFonts w:ascii="Georgia" w:hAnsi="Georgia"/>
          <w:sz w:val="18"/>
          <w:szCs w:val="20"/>
          <w:rtl/>
        </w:rPr>
        <w:t xml:space="preserve"> הערכה על השקעתה)</w:t>
      </w:r>
      <w:r w:rsidRPr="00206EFF">
        <w:rPr>
          <w:rFonts w:ascii="Georgia" w:hAnsi="Georgia" w:hint="cs"/>
          <w:sz w:val="18"/>
          <w:szCs w:val="20"/>
          <w:rtl/>
        </w:rPr>
        <w:t>,</w:t>
      </w:r>
      <w:r w:rsidRPr="00206EFF">
        <w:rPr>
          <w:rFonts w:ascii="Georgia" w:hAnsi="Georgia"/>
          <w:sz w:val="18"/>
          <w:szCs w:val="20"/>
          <w:rtl/>
        </w:rPr>
        <w:t xml:space="preserve"> או להבנה והכלה </w:t>
      </w:r>
      <w:r w:rsidRPr="00206EFF">
        <w:rPr>
          <w:rFonts w:ascii="Georgia" w:hAnsi="Georgia" w:hint="cs"/>
          <w:sz w:val="18"/>
          <w:szCs w:val="20"/>
          <w:rtl/>
        </w:rPr>
        <w:t xml:space="preserve">של </w:t>
      </w:r>
      <w:r w:rsidRPr="00206EFF">
        <w:rPr>
          <w:rFonts w:ascii="Georgia" w:hAnsi="Georgia"/>
          <w:sz w:val="18"/>
          <w:szCs w:val="20"/>
          <w:rtl/>
        </w:rPr>
        <w:t>מאמציה, וב</w:t>
      </w:r>
      <w:r w:rsidRPr="00206EFF">
        <w:rPr>
          <w:rFonts w:ascii="Georgia" w:hAnsi="Georgia" w:hint="cs"/>
          <w:sz w:val="18"/>
          <w:szCs w:val="20"/>
          <w:rtl/>
        </w:rPr>
        <w:t xml:space="preserve">ד בבד </w:t>
      </w:r>
      <w:r w:rsidRPr="00206EFF">
        <w:rPr>
          <w:rFonts w:ascii="Georgia" w:hAnsi="Georgia"/>
          <w:sz w:val="18"/>
          <w:szCs w:val="20"/>
          <w:rtl/>
        </w:rPr>
        <w:t>דרישות העבודה פולשות לזירת המשפחה</w:t>
      </w:r>
      <w:r w:rsidRPr="00206EFF">
        <w:rPr>
          <w:rFonts w:ascii="Georgia" w:hAnsi="Georgia"/>
          <w:b/>
          <w:bCs/>
          <w:sz w:val="18"/>
          <w:szCs w:val="20"/>
          <w:rtl/>
        </w:rPr>
        <w:t xml:space="preserve"> </w:t>
      </w:r>
      <w:r w:rsidRPr="00206EFF">
        <w:rPr>
          <w:rFonts w:ascii="Georgia" w:hAnsi="Georgia"/>
          <w:sz w:val="18"/>
          <w:szCs w:val="20"/>
          <w:rtl/>
        </w:rPr>
        <w:t>– מצב שה</w:t>
      </w:r>
      <w:r w:rsidRPr="00206EFF">
        <w:rPr>
          <w:rFonts w:ascii="Georgia" w:hAnsi="Georgia" w:hint="cs"/>
          <w:sz w:val="18"/>
          <w:szCs w:val="20"/>
          <w:rtl/>
        </w:rPr>
        <w:t xml:space="preserve">וא </w:t>
      </w:r>
      <w:r w:rsidRPr="00206EFF">
        <w:rPr>
          <w:rFonts w:ascii="Georgia" w:hAnsi="Georgia"/>
          <w:sz w:val="18"/>
          <w:szCs w:val="20"/>
          <w:rtl/>
        </w:rPr>
        <w:t>לב ליבה של חוויית קונפליקט התפקידים עבודה-משפחה</w:t>
      </w:r>
      <w:r w:rsidRPr="00206EFF">
        <w:rPr>
          <w:rFonts w:ascii="Georgia" w:hAnsi="Georgia" w:hint="cs"/>
          <w:sz w:val="18"/>
          <w:szCs w:val="20"/>
          <w:rtl/>
        </w:rPr>
        <w:t xml:space="preserve"> </w:t>
      </w:r>
      <w:r w:rsidRPr="00206EFF">
        <w:rPr>
          <w:rFonts w:ascii="Georgia" w:hAnsi="Georgia" w:hint="eastAsia"/>
          <w:sz w:val="18"/>
          <w:szCs w:val="20"/>
          <w:rtl/>
        </w:rPr>
        <w:t>–</w:t>
      </w:r>
      <w:r w:rsidRPr="00206EFF">
        <w:rPr>
          <w:rFonts w:ascii="Georgia" w:hAnsi="Georgia"/>
          <w:sz w:val="18"/>
          <w:szCs w:val="20"/>
          <w:rtl/>
        </w:rPr>
        <w:t xml:space="preserve"> הערכתה </w:t>
      </w:r>
      <w:r w:rsidRPr="00206EFF">
        <w:rPr>
          <w:rFonts w:ascii="Georgia" w:hAnsi="Georgia" w:hint="cs"/>
          <w:sz w:val="18"/>
          <w:szCs w:val="20"/>
          <w:rtl/>
        </w:rPr>
        <w:t>באשר ל</w:t>
      </w:r>
      <w:r w:rsidRPr="00206EFF">
        <w:rPr>
          <w:rFonts w:ascii="Georgia" w:hAnsi="Georgia"/>
          <w:sz w:val="18"/>
          <w:szCs w:val="20"/>
          <w:rtl/>
        </w:rPr>
        <w:t>עוצמת קונפליקט זה</w:t>
      </w:r>
      <w:r w:rsidRPr="00206EFF">
        <w:rPr>
          <w:rFonts w:ascii="Georgia" w:hAnsi="Georgia" w:hint="cs"/>
          <w:sz w:val="18"/>
          <w:szCs w:val="20"/>
          <w:rtl/>
        </w:rPr>
        <w:t>, המבטא מצוקה נפשית,</w:t>
      </w:r>
      <w:r w:rsidRPr="00206EFF">
        <w:rPr>
          <w:rFonts w:ascii="Georgia" w:hAnsi="Georgia"/>
          <w:sz w:val="18"/>
          <w:szCs w:val="20"/>
          <w:rtl/>
        </w:rPr>
        <w:t xml:space="preserve"> גבוהה מזו של עמיתותיה הערביות בדפוס </w:t>
      </w:r>
      <w:r w:rsidRPr="00206EFF">
        <w:rPr>
          <w:rFonts w:ascii="Georgia" w:hAnsi="Georgia" w:hint="cs"/>
          <w:sz w:val="18"/>
          <w:szCs w:val="20"/>
          <w:rtl/>
        </w:rPr>
        <w:t>הפרנסה ש</w:t>
      </w:r>
      <w:r w:rsidRPr="00206EFF">
        <w:rPr>
          <w:rFonts w:ascii="Georgia" w:hAnsi="Georgia"/>
          <w:sz w:val="18"/>
          <w:szCs w:val="20"/>
          <w:rtl/>
        </w:rPr>
        <w:t>בו הא</w:t>
      </w:r>
      <w:r w:rsidRPr="00206EFF">
        <w:rPr>
          <w:rFonts w:ascii="Georgia" w:hAnsi="Georgia" w:hint="cs"/>
          <w:sz w:val="18"/>
          <w:szCs w:val="20"/>
          <w:rtl/>
        </w:rPr>
        <w:t>י</w:t>
      </w:r>
      <w:r w:rsidRPr="00206EFF">
        <w:rPr>
          <w:rFonts w:ascii="Georgia" w:hAnsi="Georgia"/>
          <w:sz w:val="18"/>
          <w:szCs w:val="20"/>
          <w:rtl/>
        </w:rPr>
        <w:t xml:space="preserve">שה משתכרת יותר </w:t>
      </w:r>
      <w:r w:rsidRPr="00206EFF">
        <w:rPr>
          <w:rFonts w:ascii="Georgia" w:hAnsi="Georgia" w:hint="cs"/>
          <w:sz w:val="18"/>
          <w:szCs w:val="20"/>
          <w:rtl/>
        </w:rPr>
        <w:t>מבן זוגה</w:t>
      </w:r>
      <w:r w:rsidRPr="00206EFF">
        <w:rPr>
          <w:rFonts w:ascii="Georgia" w:hAnsi="Georgia"/>
          <w:sz w:val="18"/>
          <w:szCs w:val="20"/>
          <w:rtl/>
        </w:rPr>
        <w:t xml:space="preserve">. מתוך כך </w:t>
      </w:r>
      <w:r w:rsidRPr="00206EFF">
        <w:rPr>
          <w:rFonts w:ascii="Georgia" w:hAnsi="Georgia" w:hint="cs"/>
          <w:sz w:val="18"/>
          <w:szCs w:val="20"/>
          <w:rtl/>
        </w:rPr>
        <w:t>אפשר</w:t>
      </w:r>
      <w:r w:rsidRPr="00206EFF">
        <w:rPr>
          <w:rFonts w:ascii="Georgia" w:hAnsi="Georgia"/>
          <w:sz w:val="18"/>
          <w:szCs w:val="20"/>
          <w:rtl/>
        </w:rPr>
        <w:t xml:space="preserve"> לטעון כי </w:t>
      </w:r>
      <w:r w:rsidRPr="00206EFF">
        <w:rPr>
          <w:rFonts w:ascii="Georgia" w:hAnsi="Georgia" w:hint="cs"/>
          <w:sz w:val="18"/>
          <w:szCs w:val="20"/>
          <w:rtl/>
        </w:rPr>
        <w:t>נשים</w:t>
      </w:r>
      <w:r w:rsidRPr="00206EFF">
        <w:rPr>
          <w:rFonts w:ascii="Georgia" w:hAnsi="Georgia"/>
          <w:sz w:val="18"/>
          <w:szCs w:val="20"/>
          <w:rtl/>
        </w:rPr>
        <w:t xml:space="preserve"> ערבי</w:t>
      </w:r>
      <w:r w:rsidRPr="00206EFF">
        <w:rPr>
          <w:rFonts w:ascii="Georgia" w:hAnsi="Georgia" w:hint="cs"/>
          <w:sz w:val="18"/>
          <w:szCs w:val="20"/>
          <w:rtl/>
        </w:rPr>
        <w:t>ות עובדות אשר בני זוגן משתכרים יותר מהן</w:t>
      </w:r>
      <w:r w:rsidRPr="00206EFF">
        <w:rPr>
          <w:rFonts w:ascii="Georgia" w:hAnsi="Georgia"/>
          <w:sz w:val="18"/>
          <w:szCs w:val="20"/>
          <w:rtl/>
        </w:rPr>
        <w:t xml:space="preserve"> </w:t>
      </w:r>
      <w:r w:rsidRPr="00206EFF">
        <w:rPr>
          <w:rFonts w:ascii="Georgia" w:hAnsi="Georgia" w:hint="cs"/>
          <w:sz w:val="18"/>
          <w:szCs w:val="20"/>
          <w:rtl/>
        </w:rPr>
        <w:t xml:space="preserve">חוות עונש כפול </w:t>
      </w:r>
      <w:r w:rsidRPr="00206EFF">
        <w:rPr>
          <w:rFonts w:ascii="Georgia" w:hAnsi="Georgia"/>
          <w:sz w:val="18"/>
          <w:szCs w:val="20"/>
          <w:rtl/>
        </w:rPr>
        <w:t>(</w:t>
      </w:r>
      <w:r w:rsidRPr="00206EFF">
        <w:rPr>
          <w:rFonts w:ascii="Georgia" w:hAnsi="Georgia"/>
          <w:sz w:val="18"/>
          <w:szCs w:val="20"/>
        </w:rPr>
        <w:t>Double Penalty</w:t>
      </w:r>
      <w:r w:rsidR="00E907E9">
        <w:rPr>
          <w:rFonts w:ascii="Georgia" w:hAnsi="Georgia" w:hint="cs"/>
          <w:sz w:val="18"/>
          <w:szCs w:val="20"/>
          <w:rtl/>
        </w:rPr>
        <w:t>;</w:t>
      </w:r>
      <w:r w:rsidRPr="00206EFF">
        <w:rPr>
          <w:rFonts w:ascii="Georgia" w:hAnsi="Georgia"/>
          <w:sz w:val="18"/>
          <w:szCs w:val="20"/>
          <w:rtl/>
        </w:rPr>
        <w:t xml:space="preserve"> </w:t>
      </w:r>
      <w:r w:rsidRPr="00206EFF">
        <w:rPr>
          <w:rFonts w:ascii="Georgia" w:hAnsi="Georgia"/>
          <w:sz w:val="18"/>
          <w:szCs w:val="20"/>
        </w:rPr>
        <w:t>Sánchez-Domínguez &amp; Abenza 2021</w:t>
      </w:r>
      <w:r w:rsidRPr="00206EFF">
        <w:rPr>
          <w:rFonts w:ascii="Georgia" w:hAnsi="Georgia"/>
          <w:sz w:val="18"/>
          <w:szCs w:val="20"/>
          <w:rtl/>
        </w:rPr>
        <w:t>)</w:t>
      </w:r>
      <w:r w:rsidRPr="00206EFF">
        <w:rPr>
          <w:rFonts w:ascii="Georgia" w:hAnsi="Georgia" w:hint="cs"/>
          <w:sz w:val="18"/>
          <w:szCs w:val="20"/>
          <w:rtl/>
        </w:rPr>
        <w:t xml:space="preserve"> </w:t>
      </w:r>
      <w:r w:rsidRPr="00206EFF">
        <w:rPr>
          <w:rFonts w:ascii="Georgia" w:hAnsi="Georgia" w:hint="eastAsia"/>
          <w:sz w:val="18"/>
          <w:szCs w:val="20"/>
          <w:rtl/>
        </w:rPr>
        <w:t>–</w:t>
      </w:r>
      <w:r w:rsidRPr="00206EFF">
        <w:rPr>
          <w:rFonts w:ascii="Georgia" w:hAnsi="Georgia" w:hint="cs"/>
          <w:sz w:val="18"/>
          <w:szCs w:val="20"/>
          <w:rtl/>
        </w:rPr>
        <w:t xml:space="preserve"> הן משום </w:t>
      </w:r>
      <w:r w:rsidRPr="00206EFF">
        <w:rPr>
          <w:rFonts w:ascii="Georgia" w:hAnsi="Georgia"/>
          <w:sz w:val="18"/>
          <w:szCs w:val="20"/>
          <w:rtl/>
        </w:rPr>
        <w:t>היות</w:t>
      </w:r>
      <w:r w:rsidRPr="00206EFF">
        <w:rPr>
          <w:rFonts w:ascii="Georgia" w:hAnsi="Georgia" w:hint="cs"/>
          <w:sz w:val="18"/>
          <w:szCs w:val="20"/>
          <w:rtl/>
        </w:rPr>
        <w:t>ן</w:t>
      </w:r>
      <w:r w:rsidRPr="00206EFF">
        <w:rPr>
          <w:rFonts w:ascii="Georgia" w:hAnsi="Georgia"/>
          <w:sz w:val="18"/>
          <w:szCs w:val="20"/>
          <w:rtl/>
        </w:rPr>
        <w:t xml:space="preserve"> </w:t>
      </w:r>
      <w:r w:rsidRPr="00206EFF">
        <w:rPr>
          <w:rFonts w:ascii="Georgia" w:hAnsi="Georgia" w:hint="cs"/>
          <w:sz w:val="18"/>
          <w:szCs w:val="20"/>
          <w:rtl/>
        </w:rPr>
        <w:t>נשים</w:t>
      </w:r>
      <w:r w:rsidRPr="00206EFF">
        <w:rPr>
          <w:rFonts w:ascii="Georgia" w:hAnsi="Georgia"/>
          <w:sz w:val="18"/>
          <w:szCs w:val="20"/>
          <w:rtl/>
        </w:rPr>
        <w:t xml:space="preserve"> בחברה פטריארכלית שאינה מעודדת יציאת נשים לעבודה, </w:t>
      </w:r>
      <w:r w:rsidRPr="00206EFF">
        <w:rPr>
          <w:rFonts w:ascii="Georgia" w:hAnsi="Georgia" w:hint="cs"/>
          <w:sz w:val="18"/>
          <w:szCs w:val="20"/>
          <w:rtl/>
        </w:rPr>
        <w:t xml:space="preserve">הן </w:t>
      </w:r>
      <w:r w:rsidRPr="00206EFF">
        <w:rPr>
          <w:rFonts w:ascii="Georgia" w:hAnsi="Georgia" w:hint="cs"/>
          <w:sz w:val="18"/>
          <w:szCs w:val="20"/>
          <w:rtl/>
        </w:rPr>
        <w:lastRenderedPageBreak/>
        <w:t>משום</w:t>
      </w:r>
      <w:r w:rsidRPr="00206EFF">
        <w:rPr>
          <w:rFonts w:ascii="Georgia" w:hAnsi="Georgia"/>
          <w:sz w:val="18"/>
          <w:szCs w:val="20"/>
          <w:rtl/>
        </w:rPr>
        <w:t xml:space="preserve"> </w:t>
      </w:r>
      <w:r w:rsidRPr="00206EFF">
        <w:rPr>
          <w:rFonts w:ascii="Georgia" w:hAnsi="Georgia" w:hint="cs"/>
          <w:sz w:val="18"/>
          <w:szCs w:val="20"/>
          <w:rtl/>
        </w:rPr>
        <w:t>שב</w:t>
      </w:r>
      <w:r w:rsidRPr="00206EFF">
        <w:rPr>
          <w:rFonts w:ascii="Georgia" w:hAnsi="Georgia"/>
          <w:sz w:val="18"/>
          <w:szCs w:val="20"/>
          <w:rtl/>
        </w:rPr>
        <w:t>יציאת</w:t>
      </w:r>
      <w:r w:rsidRPr="00206EFF">
        <w:rPr>
          <w:rFonts w:ascii="Georgia" w:hAnsi="Georgia" w:hint="cs"/>
          <w:sz w:val="18"/>
          <w:szCs w:val="20"/>
          <w:rtl/>
        </w:rPr>
        <w:t>ן</w:t>
      </w:r>
      <w:r w:rsidRPr="00206EFF">
        <w:rPr>
          <w:rFonts w:ascii="Georgia" w:hAnsi="Georgia"/>
          <w:sz w:val="18"/>
          <w:szCs w:val="20"/>
          <w:rtl/>
        </w:rPr>
        <w:t xml:space="preserve"> לעבודה </w:t>
      </w:r>
      <w:r w:rsidRPr="00206EFF">
        <w:rPr>
          <w:rFonts w:ascii="Georgia" w:hAnsi="Georgia" w:hint="cs"/>
          <w:sz w:val="18"/>
          <w:szCs w:val="20"/>
          <w:rtl/>
        </w:rPr>
        <w:t xml:space="preserve">אין תרומה משמעותית </w:t>
      </w:r>
      <w:r w:rsidRPr="00206EFF">
        <w:rPr>
          <w:rFonts w:ascii="Georgia" w:hAnsi="Georgia"/>
          <w:sz w:val="18"/>
          <w:szCs w:val="20"/>
          <w:rtl/>
        </w:rPr>
        <w:t xml:space="preserve">להכנסת המשפחה. </w:t>
      </w:r>
      <w:r w:rsidRPr="00206EFF">
        <w:rPr>
          <w:rFonts w:ascii="Georgia" w:hAnsi="Georgia" w:hint="cs"/>
          <w:sz w:val="18"/>
          <w:szCs w:val="20"/>
          <w:rtl/>
        </w:rPr>
        <w:t>במצב</w:t>
      </w:r>
      <w:r w:rsidRPr="00206EFF">
        <w:rPr>
          <w:rFonts w:ascii="Georgia" w:hAnsi="Georgia"/>
          <w:sz w:val="18"/>
          <w:szCs w:val="20"/>
          <w:rtl/>
        </w:rPr>
        <w:t xml:space="preserve"> זה </w:t>
      </w:r>
      <w:r w:rsidRPr="00206EFF">
        <w:rPr>
          <w:rFonts w:ascii="Georgia" w:hAnsi="Georgia" w:hint="cs"/>
          <w:sz w:val="18"/>
          <w:szCs w:val="20"/>
          <w:rtl/>
        </w:rPr>
        <w:t xml:space="preserve">של </w:t>
      </w:r>
      <w:r w:rsidRPr="00206EFF">
        <w:rPr>
          <w:rFonts w:ascii="Georgia" w:hAnsi="Georgia"/>
          <w:sz w:val="18"/>
          <w:szCs w:val="20"/>
          <w:rtl/>
        </w:rPr>
        <w:t>ה</w:t>
      </w:r>
      <w:r w:rsidRPr="00206EFF">
        <w:rPr>
          <w:rFonts w:ascii="Georgia" w:hAnsi="Georgia" w:hint="cs"/>
          <w:sz w:val="18"/>
          <w:szCs w:val="20"/>
          <w:rtl/>
        </w:rPr>
        <w:t>י</w:t>
      </w:r>
      <w:r w:rsidRPr="00206EFF">
        <w:rPr>
          <w:rFonts w:ascii="Georgia" w:hAnsi="Georgia"/>
          <w:sz w:val="18"/>
          <w:szCs w:val="20"/>
          <w:rtl/>
        </w:rPr>
        <w:t xml:space="preserve">עדר תמיכה </w:t>
      </w:r>
      <w:r w:rsidRPr="00206EFF">
        <w:rPr>
          <w:rFonts w:ascii="Georgia" w:hAnsi="Georgia" w:hint="cs"/>
          <w:sz w:val="18"/>
          <w:szCs w:val="20"/>
          <w:rtl/>
        </w:rPr>
        <w:t>מ</w:t>
      </w:r>
      <w:r w:rsidRPr="00206EFF">
        <w:rPr>
          <w:rFonts w:ascii="Georgia" w:hAnsi="Georgia"/>
          <w:sz w:val="18"/>
          <w:szCs w:val="20"/>
          <w:rtl/>
        </w:rPr>
        <w:t>בן הזוג</w:t>
      </w:r>
      <w:r w:rsidRPr="00206EFF">
        <w:rPr>
          <w:rFonts w:ascii="Georgia" w:hAnsi="Georgia" w:hint="cs"/>
          <w:sz w:val="18"/>
          <w:szCs w:val="20"/>
          <w:rtl/>
        </w:rPr>
        <w:t>,</w:t>
      </w:r>
      <w:r w:rsidRPr="00206EFF">
        <w:rPr>
          <w:rFonts w:ascii="Georgia" w:hAnsi="Georgia"/>
          <w:sz w:val="18"/>
          <w:szCs w:val="20"/>
          <w:rtl/>
        </w:rPr>
        <w:t xml:space="preserve"> וייתכן </w:t>
      </w:r>
      <w:r w:rsidRPr="00206EFF">
        <w:rPr>
          <w:rFonts w:ascii="Georgia" w:hAnsi="Georgia" w:hint="cs"/>
          <w:sz w:val="18"/>
          <w:szCs w:val="20"/>
          <w:rtl/>
        </w:rPr>
        <w:t>ש</w:t>
      </w:r>
      <w:r w:rsidRPr="00206EFF">
        <w:rPr>
          <w:rFonts w:ascii="Georgia" w:hAnsi="Georgia"/>
          <w:sz w:val="18"/>
          <w:szCs w:val="20"/>
          <w:rtl/>
        </w:rPr>
        <w:t>גם מהסביבה הקרובה, פלישת העבודה לתחום המשפחה מביא</w:t>
      </w:r>
      <w:r w:rsidRPr="00206EFF">
        <w:rPr>
          <w:rFonts w:ascii="Georgia" w:hAnsi="Georgia" w:hint="cs"/>
          <w:sz w:val="18"/>
          <w:szCs w:val="20"/>
          <w:rtl/>
        </w:rPr>
        <w:t>ה</w:t>
      </w:r>
      <w:r w:rsidRPr="00206EFF">
        <w:rPr>
          <w:rFonts w:ascii="Georgia" w:hAnsi="Georgia"/>
          <w:sz w:val="18"/>
          <w:szCs w:val="20"/>
          <w:rtl/>
        </w:rPr>
        <w:t xml:space="preserve"> נשים ערביות לחווי</w:t>
      </w:r>
      <w:r w:rsidRPr="00206EFF">
        <w:rPr>
          <w:rFonts w:ascii="Georgia" w:hAnsi="Georgia" w:hint="cs"/>
          <w:sz w:val="18"/>
          <w:szCs w:val="20"/>
          <w:rtl/>
        </w:rPr>
        <w:t>ה של</w:t>
      </w:r>
      <w:r w:rsidRPr="00206EFF">
        <w:rPr>
          <w:rFonts w:ascii="Georgia" w:hAnsi="Georgia"/>
          <w:sz w:val="18"/>
          <w:szCs w:val="20"/>
          <w:rtl/>
        </w:rPr>
        <w:t xml:space="preserve"> מתח רב </w:t>
      </w:r>
      <w:r w:rsidRPr="00206EFF">
        <w:rPr>
          <w:rFonts w:ascii="Georgia" w:hAnsi="Georgia" w:hint="cs"/>
          <w:sz w:val="18"/>
          <w:szCs w:val="20"/>
          <w:rtl/>
        </w:rPr>
        <w:t>בהשוואה ל</w:t>
      </w:r>
      <w:r w:rsidRPr="00206EFF">
        <w:rPr>
          <w:rFonts w:ascii="Georgia" w:hAnsi="Georgia"/>
          <w:sz w:val="18"/>
          <w:szCs w:val="20"/>
          <w:rtl/>
        </w:rPr>
        <w:t>עמיתותיה</w:t>
      </w:r>
      <w:r w:rsidRPr="00206EFF">
        <w:rPr>
          <w:rFonts w:ascii="Georgia" w:hAnsi="Georgia" w:hint="cs"/>
          <w:sz w:val="18"/>
          <w:szCs w:val="20"/>
          <w:rtl/>
        </w:rPr>
        <w:t>ן</w:t>
      </w:r>
      <w:r w:rsidRPr="00206EFF">
        <w:rPr>
          <w:rFonts w:ascii="Georgia" w:hAnsi="Georgia"/>
          <w:sz w:val="18"/>
          <w:szCs w:val="20"/>
          <w:rtl/>
        </w:rPr>
        <w:t xml:space="preserve">. מנקודת ראות אחרת </w:t>
      </w:r>
      <w:r w:rsidRPr="00206EFF">
        <w:rPr>
          <w:rFonts w:ascii="Georgia" w:hAnsi="Georgia" w:hint="cs"/>
          <w:sz w:val="18"/>
          <w:szCs w:val="20"/>
          <w:rtl/>
        </w:rPr>
        <w:t xml:space="preserve">אפשר </w:t>
      </w:r>
      <w:r w:rsidRPr="00206EFF">
        <w:rPr>
          <w:rFonts w:ascii="Georgia" w:hAnsi="Georgia"/>
          <w:sz w:val="18"/>
          <w:szCs w:val="20"/>
          <w:rtl/>
        </w:rPr>
        <w:t xml:space="preserve">לטעון כי אישה בחברה הערבית </w:t>
      </w:r>
      <w:r w:rsidRPr="00206EFF">
        <w:rPr>
          <w:rFonts w:ascii="Georgia" w:hAnsi="Georgia" w:hint="cs"/>
          <w:sz w:val="18"/>
          <w:szCs w:val="20"/>
          <w:rtl/>
        </w:rPr>
        <w:t>ה</w:t>
      </w:r>
      <w:r w:rsidRPr="00206EFF">
        <w:rPr>
          <w:rFonts w:ascii="Georgia" w:hAnsi="Georgia"/>
          <w:sz w:val="18"/>
          <w:szCs w:val="20"/>
          <w:rtl/>
        </w:rPr>
        <w:t>משתכרת פחות מבן זוגה מצויה במצב של הצטלבות מיקומי שוליים</w:t>
      </w:r>
      <w:r w:rsidR="00E907E9">
        <w:rPr>
          <w:rFonts w:ascii="Georgia" w:hAnsi="Georgia" w:hint="cs"/>
          <w:sz w:val="18"/>
          <w:szCs w:val="20"/>
          <w:rtl/>
        </w:rPr>
        <w:t xml:space="preserve"> (</w:t>
      </w:r>
      <w:r w:rsidR="00E907E9" w:rsidRPr="00206EFF">
        <w:rPr>
          <w:rFonts w:ascii="Georgia" w:hAnsi="Georgia"/>
          <w:sz w:val="18"/>
          <w:szCs w:val="20"/>
        </w:rPr>
        <w:t>Intersectionality</w:t>
      </w:r>
      <w:r w:rsidR="00E907E9">
        <w:rPr>
          <w:rFonts w:ascii="Georgia" w:hAnsi="Georgia" w:hint="cs"/>
          <w:sz w:val="18"/>
          <w:szCs w:val="20"/>
          <w:rtl/>
        </w:rPr>
        <w:t xml:space="preserve">; </w:t>
      </w:r>
      <w:r w:rsidR="00E907E9" w:rsidRPr="00206EFF">
        <w:rPr>
          <w:rFonts w:ascii="Georgia" w:hAnsi="Georgia"/>
          <w:sz w:val="18"/>
          <w:szCs w:val="20"/>
        </w:rPr>
        <w:t>Crenshaw, 2017</w:t>
      </w:r>
      <w:r w:rsidR="00E907E9">
        <w:rPr>
          <w:rFonts w:ascii="Georgia" w:hAnsi="Georgia" w:hint="cs"/>
          <w:sz w:val="18"/>
          <w:szCs w:val="20"/>
          <w:rtl/>
        </w:rPr>
        <w:t xml:space="preserve">) </w:t>
      </w:r>
      <w:r w:rsidRPr="00206EFF">
        <w:rPr>
          <w:rFonts w:ascii="Georgia" w:hAnsi="Georgia" w:hint="eastAsia"/>
          <w:sz w:val="18"/>
          <w:szCs w:val="20"/>
          <w:rtl/>
        </w:rPr>
        <w:t>–</w:t>
      </w:r>
      <w:r w:rsidRPr="00206EFF">
        <w:rPr>
          <w:rFonts w:ascii="Georgia" w:hAnsi="Georgia"/>
          <w:sz w:val="18"/>
          <w:szCs w:val="20"/>
          <w:rtl/>
        </w:rPr>
        <w:t xml:space="preserve"> בין היותה אישה לבין תרומתה המועטה לכלכלת המשפחה (</w:t>
      </w:r>
      <w:proofErr w:type="spellStart"/>
      <w:r w:rsidRPr="00206EFF">
        <w:rPr>
          <w:rFonts w:ascii="Georgia" w:hAnsi="Georgia"/>
          <w:sz w:val="18"/>
          <w:szCs w:val="20"/>
        </w:rPr>
        <w:t>Binhas</w:t>
      </w:r>
      <w:proofErr w:type="spellEnd"/>
      <w:r w:rsidRPr="00206EFF">
        <w:rPr>
          <w:rFonts w:ascii="Georgia" w:hAnsi="Georgia"/>
          <w:sz w:val="18"/>
          <w:szCs w:val="20"/>
        </w:rPr>
        <w:t>, 2023</w:t>
      </w:r>
      <w:r w:rsidRPr="00206EFF">
        <w:rPr>
          <w:rFonts w:ascii="Georgia" w:hAnsi="Georgia"/>
          <w:sz w:val="18"/>
          <w:szCs w:val="20"/>
          <w:rtl/>
        </w:rPr>
        <w:t>)</w:t>
      </w:r>
      <w:r w:rsidRPr="00206EFF">
        <w:rPr>
          <w:rFonts w:ascii="Georgia" w:hAnsi="Georgia" w:hint="cs"/>
          <w:sz w:val="18"/>
          <w:szCs w:val="20"/>
          <w:rtl/>
        </w:rPr>
        <w:t xml:space="preserve">. מצב זה </w:t>
      </w:r>
      <w:r w:rsidRPr="00206EFF">
        <w:rPr>
          <w:rFonts w:ascii="Georgia" w:hAnsi="Georgia"/>
          <w:sz w:val="18"/>
          <w:szCs w:val="20"/>
          <w:rtl/>
        </w:rPr>
        <w:t>מפחית את</w:t>
      </w:r>
      <w:r w:rsidRPr="00206EFF">
        <w:rPr>
          <w:rFonts w:ascii="Georgia" w:hAnsi="Georgia"/>
          <w:sz w:val="18"/>
          <w:szCs w:val="20"/>
        </w:rPr>
        <w:t xml:space="preserve"> </w:t>
      </w:r>
      <w:r w:rsidRPr="00206EFF">
        <w:rPr>
          <w:rFonts w:ascii="Georgia" w:hAnsi="Georgia"/>
          <w:sz w:val="18"/>
          <w:szCs w:val="20"/>
          <w:rtl/>
        </w:rPr>
        <w:t>מעמדה במשפחה ומגביר את מצוקתה</w:t>
      </w:r>
      <w:r w:rsidRPr="00206EFF">
        <w:rPr>
          <w:rFonts w:ascii="Georgia" w:hAnsi="Georgia" w:hint="cs"/>
          <w:sz w:val="18"/>
          <w:szCs w:val="20"/>
          <w:rtl/>
        </w:rPr>
        <w:t xml:space="preserve">, וזו </w:t>
      </w:r>
      <w:r w:rsidRPr="00206EFF">
        <w:rPr>
          <w:rFonts w:ascii="Georgia" w:hAnsi="Georgia"/>
          <w:sz w:val="18"/>
          <w:szCs w:val="20"/>
          <w:rtl/>
        </w:rPr>
        <w:t>משתקפת בהערכ</w:t>
      </w:r>
      <w:r w:rsidRPr="00206EFF">
        <w:rPr>
          <w:rFonts w:ascii="Georgia" w:hAnsi="Georgia" w:hint="cs"/>
          <w:sz w:val="18"/>
          <w:szCs w:val="20"/>
          <w:rtl/>
        </w:rPr>
        <w:t>תה את עוצמתו של קונפליקט התפקידים כג</w:t>
      </w:r>
      <w:r w:rsidRPr="00206EFF">
        <w:rPr>
          <w:rFonts w:ascii="Georgia" w:hAnsi="Georgia"/>
          <w:sz w:val="18"/>
          <w:szCs w:val="20"/>
          <w:rtl/>
        </w:rPr>
        <w:t xml:space="preserve">בוהה יותר </w:t>
      </w:r>
      <w:r w:rsidRPr="00206EFF">
        <w:rPr>
          <w:rFonts w:ascii="Georgia" w:hAnsi="Georgia" w:hint="cs"/>
          <w:sz w:val="18"/>
          <w:szCs w:val="20"/>
          <w:rtl/>
        </w:rPr>
        <w:t xml:space="preserve">מהערכתן של </w:t>
      </w:r>
      <w:r w:rsidRPr="00206EFF">
        <w:rPr>
          <w:rFonts w:ascii="Georgia" w:hAnsi="Georgia"/>
          <w:sz w:val="18"/>
          <w:szCs w:val="20"/>
          <w:rtl/>
        </w:rPr>
        <w:t xml:space="preserve">עמיתותיה. </w:t>
      </w:r>
    </w:p>
    <w:p w14:paraId="5CBD55AD" w14:textId="77777777" w:rsidR="00206EFF" w:rsidRPr="00206EFF" w:rsidRDefault="00206EFF" w:rsidP="00206EFF">
      <w:pPr>
        <w:spacing w:after="180" w:line="280" w:lineRule="exact"/>
        <w:rPr>
          <w:rFonts w:ascii="Georgia" w:hAnsi="Georgia"/>
          <w:b/>
          <w:bCs/>
          <w:sz w:val="18"/>
          <w:szCs w:val="20"/>
          <w:rtl/>
        </w:rPr>
      </w:pPr>
    </w:p>
    <w:p w14:paraId="668CB8EC" w14:textId="16D88611" w:rsidR="00206EFF" w:rsidRPr="006977FA" w:rsidRDefault="00206EFF" w:rsidP="006977FA">
      <w:pPr>
        <w:keepNext/>
        <w:keepLines/>
        <w:spacing w:line="280" w:lineRule="exact"/>
        <w:jc w:val="both"/>
        <w:outlineLvl w:val="3"/>
        <w:rPr>
          <w:b/>
          <w:bCs/>
          <w:color w:val="BA2A16"/>
          <w:sz w:val="20"/>
          <w:szCs w:val="22"/>
          <w:rtl/>
        </w:rPr>
      </w:pPr>
      <w:r w:rsidRPr="006977FA">
        <w:rPr>
          <w:b/>
          <w:bCs/>
          <w:color w:val="BA2A16"/>
          <w:sz w:val="20"/>
          <w:szCs w:val="22"/>
          <w:rtl/>
        </w:rPr>
        <w:t>ההיבט האפקטיבי</w:t>
      </w:r>
      <w:r w:rsidRPr="006977FA">
        <w:rPr>
          <w:rFonts w:hint="cs"/>
          <w:b/>
          <w:bCs/>
          <w:color w:val="BA2A16"/>
          <w:sz w:val="20"/>
          <w:szCs w:val="22"/>
          <w:rtl/>
        </w:rPr>
        <w:t>:</w:t>
      </w:r>
      <w:r w:rsidRPr="006977FA">
        <w:rPr>
          <w:b/>
          <w:bCs/>
          <w:color w:val="BA2A16"/>
          <w:sz w:val="20"/>
          <w:szCs w:val="22"/>
          <w:rtl/>
        </w:rPr>
        <w:t xml:space="preserve"> שביעות רצון מהנישואין </w:t>
      </w:r>
    </w:p>
    <w:p w14:paraId="3F9F15DE"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בניגוד למצופה, ה</w:t>
      </w:r>
      <w:r w:rsidRPr="00206EFF">
        <w:rPr>
          <w:rFonts w:ascii="Georgia" w:hAnsi="Georgia" w:hint="cs"/>
          <w:sz w:val="18"/>
          <w:szCs w:val="20"/>
          <w:rtl/>
        </w:rPr>
        <w:t>ה</w:t>
      </w:r>
      <w:r w:rsidRPr="00206EFF">
        <w:rPr>
          <w:rFonts w:ascii="Georgia" w:hAnsi="Georgia"/>
          <w:sz w:val="18"/>
          <w:szCs w:val="20"/>
          <w:rtl/>
        </w:rPr>
        <w:t>בדלים ברמת שביעות הרצון מהנישואין אינם נובעים מ</w:t>
      </w:r>
      <w:r w:rsidRPr="00206EFF">
        <w:rPr>
          <w:rFonts w:ascii="Georgia" w:hAnsi="Georgia" w:hint="cs"/>
          <w:sz w:val="18"/>
          <w:szCs w:val="20"/>
          <w:rtl/>
        </w:rPr>
        <w:t>ה</w:t>
      </w:r>
      <w:r w:rsidRPr="00206EFF">
        <w:rPr>
          <w:rFonts w:ascii="Georgia" w:hAnsi="Georgia"/>
          <w:sz w:val="18"/>
          <w:szCs w:val="20"/>
          <w:rtl/>
        </w:rPr>
        <w:t xml:space="preserve">שילוב בין </w:t>
      </w:r>
      <w:r w:rsidRPr="00206EFF">
        <w:rPr>
          <w:rFonts w:ascii="Georgia" w:hAnsi="Georgia" w:hint="cs"/>
          <w:sz w:val="18"/>
          <w:szCs w:val="20"/>
          <w:rtl/>
        </w:rPr>
        <w:t>ה</w:t>
      </w:r>
      <w:r w:rsidRPr="00206EFF">
        <w:rPr>
          <w:rFonts w:ascii="Georgia" w:hAnsi="Georgia"/>
          <w:sz w:val="18"/>
          <w:szCs w:val="20"/>
          <w:rtl/>
        </w:rPr>
        <w:t>מגזר ל</w:t>
      </w:r>
      <w:r w:rsidRPr="00206EFF">
        <w:rPr>
          <w:rFonts w:ascii="Georgia" w:hAnsi="Georgia" w:hint="cs"/>
          <w:sz w:val="18"/>
          <w:szCs w:val="20"/>
          <w:rtl/>
        </w:rPr>
        <w:t xml:space="preserve">בין </w:t>
      </w:r>
      <w:r w:rsidRPr="00206EFF">
        <w:rPr>
          <w:rFonts w:ascii="Georgia" w:hAnsi="Georgia"/>
          <w:sz w:val="18"/>
          <w:szCs w:val="20"/>
          <w:rtl/>
        </w:rPr>
        <w:t>דפוס הפרנסה (ה</w:t>
      </w:r>
      <w:r w:rsidRPr="00206EFF">
        <w:rPr>
          <w:rFonts w:ascii="Georgia" w:hAnsi="Georgia" w:hint="cs"/>
          <w:sz w:val="18"/>
          <w:szCs w:val="20"/>
          <w:rtl/>
        </w:rPr>
        <w:t>י</w:t>
      </w:r>
      <w:r w:rsidRPr="00206EFF">
        <w:rPr>
          <w:rFonts w:ascii="Georgia" w:hAnsi="Georgia"/>
          <w:sz w:val="18"/>
          <w:szCs w:val="20"/>
          <w:rtl/>
        </w:rPr>
        <w:t>עדר אישוש להשערה 6)</w:t>
      </w:r>
      <w:r w:rsidRPr="00206EFF">
        <w:rPr>
          <w:rFonts w:ascii="Georgia" w:hAnsi="Georgia" w:hint="cs"/>
          <w:sz w:val="18"/>
          <w:szCs w:val="20"/>
          <w:rtl/>
        </w:rPr>
        <w:t>.</w:t>
      </w:r>
      <w:r w:rsidRPr="00206EFF">
        <w:rPr>
          <w:rFonts w:ascii="Georgia" w:hAnsi="Georgia"/>
          <w:sz w:val="18"/>
          <w:szCs w:val="20"/>
          <w:rtl/>
        </w:rPr>
        <w:t xml:space="preserve"> ללא קשר לדפוס הפרנסה, נשים חרדיות חוות שביעות רצון רבה יותר מהנישואין מעמיתותיהן במגזרים האחרים. חוקרים הדגישו את תרומתה של התרבות להסבר שביעות רצון מהנישואין (</w:t>
      </w:r>
      <w:r w:rsidRPr="00206EFF">
        <w:rPr>
          <w:rFonts w:ascii="Georgia" w:hAnsi="Georgia"/>
          <w:color w:val="222222"/>
          <w:sz w:val="18"/>
          <w:szCs w:val="20"/>
          <w:shd w:val="clear" w:color="auto" w:fill="FFFFFF"/>
        </w:rPr>
        <w:t>Kazim &amp; Rafique, 2021</w:t>
      </w:r>
      <w:r w:rsidRPr="00206EFF">
        <w:rPr>
          <w:rFonts w:ascii="Georgia" w:hAnsi="Georgia"/>
          <w:sz w:val="18"/>
          <w:szCs w:val="20"/>
          <w:rtl/>
        </w:rPr>
        <w:t xml:space="preserve">), והראו כי בתרבויות שונות </w:t>
      </w:r>
      <w:r w:rsidRPr="00206EFF">
        <w:rPr>
          <w:rFonts w:ascii="Georgia" w:hAnsi="Georgia" w:hint="cs"/>
          <w:sz w:val="18"/>
          <w:szCs w:val="20"/>
          <w:rtl/>
        </w:rPr>
        <w:t>מידת ה</w:t>
      </w:r>
      <w:r w:rsidRPr="00206EFF">
        <w:rPr>
          <w:rFonts w:ascii="Georgia" w:hAnsi="Georgia"/>
          <w:sz w:val="18"/>
          <w:szCs w:val="20"/>
          <w:rtl/>
        </w:rPr>
        <w:t>דתיות קשורה ליציבות המשפחה ולרצון לשמור על המשכיותה (</w:t>
      </w:r>
      <w:r w:rsidRPr="00E64DD1">
        <w:rPr>
          <w:rFonts w:ascii="David" w:hAnsi="David"/>
          <w:color w:val="222222"/>
          <w:sz w:val="20"/>
          <w:szCs w:val="20"/>
          <w:shd w:val="clear" w:color="auto" w:fill="FFFFFF"/>
        </w:rPr>
        <w:t>(</w:t>
      </w:r>
      <w:r w:rsidRPr="00206EFF">
        <w:rPr>
          <w:rFonts w:ascii="Georgia" w:hAnsi="Georgia"/>
          <w:color w:val="222222"/>
          <w:sz w:val="18"/>
          <w:szCs w:val="20"/>
          <w:shd w:val="clear" w:color="auto" w:fill="FFFFFF"/>
        </w:rPr>
        <w:t>Tuttle &amp; Davis, 2015</w:t>
      </w:r>
      <w:r w:rsidRPr="00206EFF">
        <w:rPr>
          <w:rFonts w:ascii="Georgia" w:hAnsi="Georgia"/>
          <w:sz w:val="18"/>
          <w:szCs w:val="20"/>
          <w:rtl/>
        </w:rPr>
        <w:t xml:space="preserve">. ייתכן שעקב הנורמות </w:t>
      </w:r>
      <w:proofErr w:type="spellStart"/>
      <w:r w:rsidRPr="00206EFF">
        <w:rPr>
          <w:rFonts w:ascii="Georgia" w:hAnsi="Georgia"/>
          <w:sz w:val="18"/>
          <w:szCs w:val="20"/>
          <w:rtl/>
        </w:rPr>
        <w:t>הקולקטיביסטיות</w:t>
      </w:r>
      <w:proofErr w:type="spellEnd"/>
      <w:r w:rsidRPr="00206EFF">
        <w:rPr>
          <w:rFonts w:ascii="Georgia" w:hAnsi="Georgia"/>
          <w:sz w:val="18"/>
          <w:szCs w:val="20"/>
          <w:rtl/>
        </w:rPr>
        <w:t xml:space="preserve"> המאפיינות את המגזר החרדי</w:t>
      </w:r>
      <w:r w:rsidRPr="00206EFF">
        <w:rPr>
          <w:rFonts w:ascii="Georgia" w:hAnsi="Georgia" w:hint="cs"/>
          <w:sz w:val="18"/>
          <w:szCs w:val="20"/>
          <w:rtl/>
        </w:rPr>
        <w:t>,</w:t>
      </w:r>
      <w:r w:rsidRPr="00206EFF">
        <w:rPr>
          <w:rFonts w:ascii="Georgia" w:hAnsi="Georgia"/>
          <w:sz w:val="18"/>
          <w:szCs w:val="20"/>
          <w:rtl/>
        </w:rPr>
        <w:t xml:space="preserve"> ומתוך רצון לשמור</w:t>
      </w:r>
      <w:r w:rsidRPr="00206EFF">
        <w:rPr>
          <w:rFonts w:ascii="Georgia" w:hAnsi="Georgia" w:hint="cs"/>
          <w:sz w:val="18"/>
          <w:szCs w:val="20"/>
          <w:rtl/>
        </w:rPr>
        <w:t xml:space="preserve"> על</w:t>
      </w:r>
      <w:r w:rsidRPr="00206EFF">
        <w:rPr>
          <w:rFonts w:ascii="Georgia" w:hAnsi="Georgia"/>
          <w:sz w:val="18"/>
          <w:szCs w:val="20"/>
          <w:rtl/>
        </w:rPr>
        <w:t xml:space="preserve"> המשפחה, נשים חרדיות מאדירות את מציאות נישואיהן ומדווחות על שביעות רצון גבוהה יותר מעמיתותיהן במגזרים האחרים (</w:t>
      </w:r>
      <w:r w:rsidRPr="00206EFF">
        <w:rPr>
          <w:rFonts w:ascii="Georgia" w:hAnsi="Georgia"/>
          <w:color w:val="222222"/>
          <w:sz w:val="18"/>
          <w:szCs w:val="20"/>
          <w:shd w:val="clear" w:color="auto" w:fill="FFFFFF"/>
        </w:rPr>
        <w:t>Tamir, 2013</w:t>
      </w:r>
      <w:r w:rsidRPr="00206EFF">
        <w:rPr>
          <w:rFonts w:ascii="Georgia" w:hAnsi="Georgia"/>
          <w:sz w:val="18"/>
          <w:szCs w:val="20"/>
          <w:rtl/>
        </w:rPr>
        <w:t xml:space="preserve">). זאת ועוד, מוסכמה מקובלת בקרב חוקרים היא כי שביעות </w:t>
      </w:r>
      <w:r w:rsidRPr="00206EFF">
        <w:rPr>
          <w:rFonts w:ascii="Georgia" w:hAnsi="Georgia" w:hint="cs"/>
          <w:sz w:val="18"/>
          <w:szCs w:val="20"/>
          <w:rtl/>
        </w:rPr>
        <w:t>ה</w:t>
      </w:r>
      <w:r w:rsidRPr="00206EFF">
        <w:rPr>
          <w:rFonts w:ascii="Georgia" w:hAnsi="Georgia"/>
          <w:sz w:val="18"/>
          <w:szCs w:val="20"/>
          <w:rtl/>
        </w:rPr>
        <w:t xml:space="preserve">רצון בתחומי </w:t>
      </w:r>
      <w:r w:rsidRPr="00206EFF">
        <w:rPr>
          <w:rFonts w:ascii="Georgia" w:hAnsi="Georgia" w:hint="cs"/>
          <w:sz w:val="18"/>
          <w:szCs w:val="20"/>
          <w:rtl/>
        </w:rPr>
        <w:t>ה</w:t>
      </w:r>
      <w:r w:rsidRPr="00206EFF">
        <w:rPr>
          <w:rFonts w:ascii="Georgia" w:hAnsi="Georgia"/>
          <w:sz w:val="18"/>
          <w:szCs w:val="20"/>
          <w:rtl/>
        </w:rPr>
        <w:t xml:space="preserve">חיים </w:t>
      </w:r>
      <w:r w:rsidRPr="00206EFF">
        <w:rPr>
          <w:rFonts w:ascii="Georgia" w:hAnsi="Georgia" w:hint="cs"/>
          <w:sz w:val="18"/>
          <w:szCs w:val="20"/>
          <w:rtl/>
        </w:rPr>
        <w:t>ה</w:t>
      </w:r>
      <w:r w:rsidRPr="00206EFF">
        <w:rPr>
          <w:rFonts w:ascii="Georgia" w:hAnsi="Georgia"/>
          <w:sz w:val="18"/>
          <w:szCs w:val="20"/>
          <w:rtl/>
        </w:rPr>
        <w:t>שונים נקבעת על בסיס רמת הציפיות של הפרט</w:t>
      </w:r>
      <w:r w:rsidRPr="00206EFF">
        <w:rPr>
          <w:rFonts w:ascii="Georgia" w:hAnsi="Georgia" w:hint="cs"/>
          <w:sz w:val="18"/>
          <w:szCs w:val="20"/>
          <w:rtl/>
        </w:rPr>
        <w:t xml:space="preserve"> (</w:t>
      </w:r>
      <w:r w:rsidRPr="00E64DD1">
        <w:rPr>
          <w:rFonts w:ascii="David" w:hAnsi="David"/>
          <w:sz w:val="20"/>
          <w:szCs w:val="20"/>
        </w:rPr>
        <w:t>(</w:t>
      </w:r>
      <w:r w:rsidRPr="00206EFF">
        <w:rPr>
          <w:rFonts w:ascii="Georgia" w:hAnsi="Georgia"/>
          <w:sz w:val="18"/>
          <w:szCs w:val="20"/>
        </w:rPr>
        <w:t>Johnson, 2015</w:t>
      </w:r>
      <w:r w:rsidRPr="00206EFF">
        <w:rPr>
          <w:rFonts w:ascii="Georgia" w:hAnsi="Georgia"/>
          <w:sz w:val="18"/>
          <w:szCs w:val="20"/>
          <w:rtl/>
        </w:rPr>
        <w:t>,</w:t>
      </w:r>
      <w:r w:rsidRPr="00206EFF">
        <w:rPr>
          <w:rFonts w:ascii="Georgia" w:hAnsi="Georgia" w:hint="cs"/>
          <w:sz w:val="18"/>
          <w:szCs w:val="20"/>
          <w:rtl/>
        </w:rPr>
        <w:t xml:space="preserve"> </w:t>
      </w:r>
      <w:r w:rsidRPr="00206EFF">
        <w:rPr>
          <w:rFonts w:ascii="Georgia" w:hAnsi="Georgia"/>
          <w:sz w:val="18"/>
          <w:szCs w:val="20"/>
          <w:rtl/>
        </w:rPr>
        <w:t xml:space="preserve">וככל שהפער בין הציפיות למציאות גדול יותר, </w:t>
      </w:r>
      <w:r w:rsidRPr="00206EFF">
        <w:rPr>
          <w:rFonts w:ascii="Georgia" w:hAnsi="Georgia" w:hint="cs"/>
          <w:sz w:val="18"/>
          <w:szCs w:val="20"/>
          <w:rtl/>
        </w:rPr>
        <w:t xml:space="preserve">כך </w:t>
      </w:r>
      <w:r w:rsidRPr="00206EFF">
        <w:rPr>
          <w:rFonts w:ascii="Georgia" w:hAnsi="Georgia"/>
          <w:sz w:val="18"/>
          <w:szCs w:val="20"/>
          <w:rtl/>
        </w:rPr>
        <w:t>שביעות הרצון נמוכה יותר</w:t>
      </w:r>
      <w:r w:rsidRPr="00206EFF">
        <w:rPr>
          <w:rFonts w:ascii="Georgia" w:hAnsi="Georgia" w:hint="cs"/>
          <w:sz w:val="18"/>
          <w:szCs w:val="20"/>
          <w:rtl/>
        </w:rPr>
        <w:t xml:space="preserve"> (</w:t>
      </w:r>
      <w:proofErr w:type="spellStart"/>
      <w:r w:rsidRPr="00206EFF">
        <w:rPr>
          <w:rFonts w:ascii="Georgia" w:hAnsi="Georgia"/>
          <w:color w:val="222222"/>
          <w:sz w:val="18"/>
          <w:szCs w:val="20"/>
          <w:shd w:val="clear" w:color="auto" w:fill="FFFFFF"/>
        </w:rPr>
        <w:t>Ngazimbi</w:t>
      </w:r>
      <w:proofErr w:type="spellEnd"/>
      <w:r w:rsidRPr="00206EFF">
        <w:rPr>
          <w:rFonts w:ascii="Georgia" w:hAnsi="Georgia"/>
          <w:color w:val="222222"/>
          <w:sz w:val="18"/>
          <w:szCs w:val="20"/>
          <w:shd w:val="clear" w:color="auto" w:fill="FFFFFF"/>
        </w:rPr>
        <w:t xml:space="preserve"> et al., 2013</w:t>
      </w:r>
      <w:r w:rsidRPr="00206EFF">
        <w:rPr>
          <w:rFonts w:ascii="Georgia" w:hAnsi="Georgia"/>
          <w:sz w:val="18"/>
          <w:szCs w:val="20"/>
          <w:rtl/>
        </w:rPr>
        <w:t>). כך למשל</w:t>
      </w:r>
      <w:r w:rsidRPr="00206EFF">
        <w:rPr>
          <w:rFonts w:ascii="Georgia" w:hAnsi="Georgia" w:hint="cs"/>
          <w:sz w:val="18"/>
          <w:szCs w:val="20"/>
          <w:rtl/>
        </w:rPr>
        <w:t>,</w:t>
      </w:r>
      <w:r w:rsidRPr="00206EFF">
        <w:rPr>
          <w:rFonts w:ascii="Georgia" w:hAnsi="Georgia"/>
          <w:sz w:val="18"/>
          <w:szCs w:val="20"/>
          <w:rtl/>
        </w:rPr>
        <w:t xml:space="preserve"> נמצא כי אף שהערכתן של נשים חרדיות בישראל באשר למצבן הכלכלי נמוכה מזו של נשים במגזרים האחרים, הן מדווחות על שביעות רצון כללית גבוהה יותר מהחיים מ</w:t>
      </w:r>
      <w:r w:rsidRPr="00206EFF">
        <w:rPr>
          <w:rFonts w:ascii="Georgia" w:hAnsi="Georgia" w:hint="cs"/>
          <w:sz w:val="18"/>
          <w:szCs w:val="20"/>
          <w:rtl/>
        </w:rPr>
        <w:t xml:space="preserve">אשר </w:t>
      </w:r>
      <w:r w:rsidRPr="00206EFF">
        <w:rPr>
          <w:rFonts w:ascii="Georgia" w:hAnsi="Georgia"/>
          <w:sz w:val="18"/>
          <w:szCs w:val="20"/>
          <w:rtl/>
        </w:rPr>
        <w:t>נשים במגזר היהודי הכללי (</w:t>
      </w:r>
      <w:proofErr w:type="spellStart"/>
      <w:r w:rsidRPr="00206EFF">
        <w:rPr>
          <w:rFonts w:ascii="Georgia" w:hAnsi="Georgia"/>
          <w:sz w:val="18"/>
          <w:szCs w:val="20"/>
          <w:rtl/>
        </w:rPr>
        <w:t>קוליק</w:t>
      </w:r>
      <w:proofErr w:type="spellEnd"/>
      <w:r w:rsidRPr="00206EFF">
        <w:rPr>
          <w:rFonts w:ascii="Georgia" w:hAnsi="Georgia"/>
          <w:sz w:val="18"/>
          <w:szCs w:val="20"/>
          <w:rtl/>
        </w:rPr>
        <w:t xml:space="preserve">, 2021). ייתכן כי בשל הדגש שנשים חרדיות שמות על </w:t>
      </w:r>
      <w:r w:rsidRPr="00206EFF">
        <w:rPr>
          <w:rFonts w:ascii="Georgia" w:hAnsi="Georgia" w:hint="cs"/>
          <w:sz w:val="18"/>
          <w:szCs w:val="20"/>
          <w:rtl/>
        </w:rPr>
        <w:t>הפן</w:t>
      </w:r>
      <w:r w:rsidRPr="00206EFF">
        <w:rPr>
          <w:rFonts w:ascii="Georgia" w:hAnsi="Georgia"/>
          <w:sz w:val="18"/>
          <w:szCs w:val="20"/>
          <w:rtl/>
        </w:rPr>
        <w:t xml:space="preserve"> הרוחני בחייהן, ציפיותיהן מהיבטים שונים בחייהן </w:t>
      </w:r>
      <w:r w:rsidRPr="00206EFF">
        <w:rPr>
          <w:rFonts w:ascii="Georgia" w:hAnsi="Georgia" w:hint="cs"/>
          <w:sz w:val="18"/>
          <w:szCs w:val="20"/>
          <w:rtl/>
        </w:rPr>
        <w:t>שונות מ</w:t>
      </w:r>
      <w:r w:rsidRPr="00206EFF">
        <w:rPr>
          <w:rFonts w:ascii="Georgia" w:hAnsi="Georgia"/>
          <w:sz w:val="18"/>
          <w:szCs w:val="20"/>
          <w:rtl/>
        </w:rPr>
        <w:t xml:space="preserve">אלו של נשים במגזרים החברתיים האחרים, ומשום כך גם שביעות רצונן מחייהן ומנישואיהן גבוהה יותר </w:t>
      </w:r>
      <w:r w:rsidRPr="00206EFF">
        <w:rPr>
          <w:rFonts w:ascii="Georgia" w:hAnsi="Georgia" w:hint="cs"/>
          <w:sz w:val="18"/>
          <w:szCs w:val="20"/>
          <w:rtl/>
        </w:rPr>
        <w:t>מזו של עמיתותיהן</w:t>
      </w:r>
      <w:r w:rsidRPr="00206EFF">
        <w:rPr>
          <w:rFonts w:ascii="Georgia" w:hAnsi="Georgia"/>
          <w:sz w:val="18"/>
          <w:szCs w:val="20"/>
          <w:rtl/>
        </w:rPr>
        <w:t xml:space="preserve"> במגזרים האחרים. </w:t>
      </w:r>
      <w:r w:rsidRPr="00206EFF">
        <w:rPr>
          <w:rFonts w:ascii="Georgia" w:hAnsi="Georgia" w:hint="cs"/>
          <w:sz w:val="18"/>
          <w:szCs w:val="20"/>
          <w:rtl/>
        </w:rPr>
        <w:t>לבסוף, ייתכן שהדיוו</w:t>
      </w:r>
      <w:r w:rsidRPr="00206EFF">
        <w:rPr>
          <w:rFonts w:ascii="Georgia" w:hAnsi="Georgia" w:hint="eastAsia"/>
          <w:sz w:val="18"/>
          <w:szCs w:val="20"/>
          <w:rtl/>
        </w:rPr>
        <w:t>ח</w:t>
      </w:r>
      <w:r w:rsidRPr="00206EFF">
        <w:rPr>
          <w:rFonts w:ascii="Georgia" w:hAnsi="Georgia" w:hint="cs"/>
          <w:sz w:val="18"/>
          <w:szCs w:val="20"/>
          <w:rtl/>
        </w:rPr>
        <w:t xml:space="preserve"> על רמות גבוהות יותר של שביעות רצון בקרב נשות המגזר החרדי נובע מהנטיי</w:t>
      </w:r>
      <w:r w:rsidRPr="00206EFF">
        <w:rPr>
          <w:rFonts w:ascii="Georgia" w:hAnsi="Georgia" w:hint="eastAsia"/>
          <w:sz w:val="18"/>
          <w:szCs w:val="20"/>
          <w:rtl/>
        </w:rPr>
        <w:t>ה</w:t>
      </w:r>
      <w:r w:rsidRPr="00206EFF">
        <w:rPr>
          <w:rFonts w:ascii="Georgia" w:hAnsi="Georgia" w:hint="cs"/>
          <w:sz w:val="18"/>
          <w:szCs w:val="20"/>
          <w:rtl/>
        </w:rPr>
        <w:t xml:space="preserve"> לרצייה חברתית במגזר זה, הצובעת את המציאות בצבעים ורודים יותר (</w:t>
      </w:r>
      <w:r w:rsidRPr="00206EFF">
        <w:rPr>
          <w:rFonts w:ascii="Georgia" w:hAnsi="Georgia"/>
          <w:color w:val="222222"/>
          <w:sz w:val="18"/>
          <w:szCs w:val="20"/>
          <w:shd w:val="clear" w:color="auto" w:fill="FFFFFF"/>
        </w:rPr>
        <w:t>Caputo, 2017</w:t>
      </w:r>
      <w:r w:rsidRPr="00206EFF">
        <w:rPr>
          <w:rFonts w:ascii="Georgia" w:hAnsi="Georgia" w:hint="cs"/>
          <w:sz w:val="18"/>
          <w:szCs w:val="20"/>
          <w:rtl/>
        </w:rPr>
        <w:t>).</w:t>
      </w:r>
    </w:p>
    <w:p w14:paraId="5516C136" w14:textId="77777777" w:rsidR="00206EFF" w:rsidRPr="00206EFF" w:rsidRDefault="00206EFF" w:rsidP="00206EFF">
      <w:pPr>
        <w:spacing w:after="180" w:line="280" w:lineRule="exact"/>
        <w:jc w:val="both"/>
        <w:rPr>
          <w:rFonts w:ascii="Georgia" w:hAnsi="Georgia"/>
          <w:b/>
          <w:bCs/>
          <w:sz w:val="18"/>
          <w:szCs w:val="20"/>
          <w:rtl/>
        </w:rPr>
      </w:pPr>
    </w:p>
    <w:p w14:paraId="64FF0D1B" w14:textId="787037BF"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מסקנות</w:t>
      </w:r>
      <w:r w:rsidRPr="003F2B2A">
        <w:rPr>
          <w:rFonts w:cs="Guttman Aharoni" w:hint="cs"/>
          <w:color w:val="BA2A16"/>
          <w:rtl/>
        </w:rPr>
        <w:t xml:space="preserve"> </w:t>
      </w:r>
    </w:p>
    <w:p w14:paraId="27A6B281" w14:textId="01ADCD44"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 xml:space="preserve">החברה הישראלית, על מגזריה השונים, היא חברה פטריארכלית, אך כפי שצוין, ההיבט הפטריארכלי בולט פחות במגזר המודרני ויותר במגזרים המסורתיים, שבהם גברים נהנים מדומיננטיות בולטת. נוסף על ההבדלים הערכיים והנורמטיביים בין המגזרים המסורתיים, </w:t>
      </w:r>
      <w:r w:rsidRPr="00206EFF">
        <w:rPr>
          <w:rFonts w:ascii="Georgia" w:hAnsi="Georgia" w:hint="cs"/>
          <w:sz w:val="18"/>
          <w:szCs w:val="20"/>
          <w:rtl/>
        </w:rPr>
        <w:lastRenderedPageBreak/>
        <w:t xml:space="preserve">ולמרות הנורמות </w:t>
      </w:r>
      <w:proofErr w:type="spellStart"/>
      <w:r w:rsidRPr="00206EFF">
        <w:rPr>
          <w:rFonts w:ascii="Georgia" w:hAnsi="Georgia" w:hint="cs"/>
          <w:sz w:val="18"/>
          <w:szCs w:val="20"/>
          <w:rtl/>
        </w:rPr>
        <w:t>הפטריאכליות</w:t>
      </w:r>
      <w:proofErr w:type="spellEnd"/>
      <w:r w:rsidRPr="00206EFF">
        <w:rPr>
          <w:rFonts w:ascii="Georgia" w:hAnsi="Georgia" w:hint="cs"/>
          <w:sz w:val="18"/>
          <w:szCs w:val="20"/>
          <w:rtl/>
        </w:rPr>
        <w:t xml:space="preserve"> בשלושת מגזריה העיקרים של ישראל, מעמד הנשים בכל אחד מהם שונה. במגזר היהודי הכללי הנורמות באשר לתפקידי המגדר ליברליות יותר, ומקרינות על מעמד הנשים במשפחה. זאת ועוד, המגזרים המסורתיים בישראל מתאפיינים בנורמות פטריארכליות, והנשים במגזרים אלו עניות יותר והשכלתן נמוכה יותר. לפיכך נשים אלו מצויות בהצטלבות של מיקומי שוליים </w:t>
      </w:r>
      <w:r w:rsidRPr="00206EFF">
        <w:rPr>
          <w:rFonts w:ascii="Georgia" w:hAnsi="Georgia"/>
          <w:sz w:val="18"/>
          <w:szCs w:val="20"/>
          <w:rtl/>
        </w:rPr>
        <w:t>(</w:t>
      </w:r>
      <w:r w:rsidRPr="00206EFF">
        <w:rPr>
          <w:rFonts w:ascii="Georgia" w:hAnsi="Georgia"/>
          <w:sz w:val="18"/>
          <w:szCs w:val="20"/>
        </w:rPr>
        <w:t>Crenshaw, 2017</w:t>
      </w:r>
      <w:r w:rsidRPr="00206EFF">
        <w:rPr>
          <w:rFonts w:ascii="Georgia" w:hAnsi="Georgia"/>
          <w:sz w:val="18"/>
          <w:szCs w:val="20"/>
          <w:rtl/>
        </w:rPr>
        <w:t>)</w:t>
      </w:r>
      <w:r w:rsidRPr="00206EFF">
        <w:rPr>
          <w:rFonts w:ascii="Georgia" w:hAnsi="Georgia" w:hint="cs"/>
          <w:sz w:val="18"/>
          <w:szCs w:val="20"/>
          <w:rtl/>
        </w:rPr>
        <w:t xml:space="preserve"> בצירי המגזר והמצב </w:t>
      </w:r>
      <w:r w:rsidR="009C4352">
        <w:rPr>
          <w:rFonts w:ascii="Georgia" w:hAnsi="Georgia" w:hint="cs"/>
          <w:sz w:val="18"/>
          <w:szCs w:val="20"/>
          <w:rtl/>
        </w:rPr>
        <w:t>ה</w:t>
      </w:r>
      <w:r w:rsidRPr="00206EFF">
        <w:rPr>
          <w:rFonts w:ascii="Georgia" w:hAnsi="Georgia" w:hint="cs"/>
          <w:sz w:val="18"/>
          <w:szCs w:val="20"/>
          <w:rtl/>
        </w:rPr>
        <w:t>כלכלי. מתוך כך, בהשוואה בין חוויותיהן והתנהלותן של משתתפות המחקר על פי שלושת דפוסי הפרנסה, אפשר להצביע על הצטלבות בין מוקדים המחלישים אותן, ועל מרקם ערכי ונורמטיב</w:t>
      </w:r>
      <w:r w:rsidRPr="00206EFF">
        <w:rPr>
          <w:rFonts w:ascii="Georgia" w:hAnsi="Georgia" w:hint="eastAsia"/>
          <w:sz w:val="18"/>
          <w:szCs w:val="20"/>
          <w:rtl/>
        </w:rPr>
        <w:t>י</w:t>
      </w:r>
      <w:r w:rsidRPr="00206EFF">
        <w:rPr>
          <w:rFonts w:ascii="Georgia" w:hAnsi="Georgia" w:hint="cs"/>
          <w:sz w:val="18"/>
          <w:szCs w:val="20"/>
          <w:rtl/>
        </w:rPr>
        <w:t xml:space="preserve"> המנמיך את מעמדן במשפחה ובחברה לעומת זה של הגברים.</w:t>
      </w:r>
    </w:p>
    <w:p w14:paraId="411AD5B5"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עם זאת, למרות חולשתן של נשות המגזרים המסורתיים בישראל, המסקנה העולה מהמחקר</w:t>
      </w:r>
      <w:r w:rsidRPr="00206EFF">
        <w:rPr>
          <w:rFonts w:ascii="Georgia" w:hAnsi="Georgia" w:hint="cs"/>
          <w:b/>
          <w:bCs/>
          <w:sz w:val="18"/>
          <w:szCs w:val="20"/>
          <w:rtl/>
        </w:rPr>
        <w:t xml:space="preserve"> </w:t>
      </w:r>
      <w:r w:rsidRPr="00206EFF">
        <w:rPr>
          <w:rFonts w:ascii="Georgia" w:hAnsi="Georgia" w:hint="cs"/>
          <w:sz w:val="18"/>
          <w:szCs w:val="20"/>
          <w:rtl/>
        </w:rPr>
        <w:t>היא</w:t>
      </w:r>
      <w:r w:rsidRPr="00206EFF">
        <w:rPr>
          <w:rFonts w:ascii="Georgia" w:hAnsi="Georgia" w:hint="cs"/>
          <w:b/>
          <w:bCs/>
          <w:sz w:val="18"/>
          <w:szCs w:val="20"/>
          <w:rtl/>
        </w:rPr>
        <w:t xml:space="preserve"> </w:t>
      </w:r>
      <w:r w:rsidRPr="00206EFF">
        <w:rPr>
          <w:rFonts w:ascii="Georgia" w:hAnsi="Georgia" w:hint="cs"/>
          <w:sz w:val="18"/>
          <w:szCs w:val="20"/>
          <w:rtl/>
        </w:rPr>
        <w:t xml:space="preserve">כי </w:t>
      </w:r>
      <w:r w:rsidRPr="00206EFF">
        <w:rPr>
          <w:rFonts w:ascii="Georgia" w:hAnsi="Georgia"/>
          <w:sz w:val="18"/>
          <w:szCs w:val="20"/>
          <w:rtl/>
        </w:rPr>
        <w:t>אין קשר בין דפוס הפרנסה לבין השקעת</w:t>
      </w:r>
      <w:r w:rsidRPr="00206EFF">
        <w:rPr>
          <w:rFonts w:ascii="Georgia" w:hAnsi="Georgia" w:hint="cs"/>
          <w:sz w:val="18"/>
          <w:szCs w:val="20"/>
          <w:rtl/>
        </w:rPr>
        <w:t>ם של</w:t>
      </w:r>
      <w:r w:rsidRPr="00206EFF">
        <w:rPr>
          <w:rFonts w:ascii="Georgia" w:hAnsi="Georgia"/>
          <w:sz w:val="18"/>
          <w:szCs w:val="20"/>
          <w:rtl/>
        </w:rPr>
        <w:t xml:space="preserve"> הגברים במשפחה</w:t>
      </w:r>
      <w:r w:rsidRPr="00206EFF">
        <w:rPr>
          <w:rFonts w:ascii="Georgia" w:hAnsi="Georgia" w:hint="cs"/>
          <w:sz w:val="18"/>
          <w:szCs w:val="20"/>
          <w:rtl/>
        </w:rPr>
        <w:t>.</w:t>
      </w:r>
      <w:r w:rsidRPr="00206EFF">
        <w:rPr>
          <w:rFonts w:ascii="Georgia" w:hAnsi="Georgia"/>
          <w:sz w:val="18"/>
          <w:szCs w:val="20"/>
          <w:rtl/>
        </w:rPr>
        <w:t xml:space="preserve"> בשלושת דפוסי הפרנסה</w:t>
      </w:r>
      <w:r w:rsidRPr="00206EFF">
        <w:rPr>
          <w:rFonts w:ascii="Georgia" w:hAnsi="Georgia" w:hint="cs"/>
          <w:sz w:val="18"/>
          <w:szCs w:val="20"/>
          <w:rtl/>
        </w:rPr>
        <w:t>,</w:t>
      </w:r>
      <w:r w:rsidRPr="00206EFF">
        <w:rPr>
          <w:rFonts w:ascii="Georgia" w:hAnsi="Georgia"/>
          <w:sz w:val="18"/>
          <w:szCs w:val="20"/>
          <w:rtl/>
        </w:rPr>
        <w:t xml:space="preserve"> בשלושת המגזרים</w:t>
      </w:r>
      <w:r w:rsidRPr="00206EFF">
        <w:rPr>
          <w:rFonts w:ascii="Georgia" w:hAnsi="Georgia" w:hint="cs"/>
          <w:sz w:val="18"/>
          <w:szCs w:val="20"/>
          <w:rtl/>
        </w:rPr>
        <w:t>,</w:t>
      </w:r>
      <w:r w:rsidRPr="00206EFF">
        <w:rPr>
          <w:rFonts w:ascii="Georgia" w:hAnsi="Georgia"/>
          <w:sz w:val="18"/>
          <w:szCs w:val="20"/>
          <w:rtl/>
        </w:rPr>
        <w:t xml:space="preserve"> הם נוטים להשקיע במשפחה מספר</w:t>
      </w:r>
      <w:r w:rsidRPr="00206EFF">
        <w:rPr>
          <w:rFonts w:ascii="Georgia" w:hAnsi="Georgia" w:hint="cs"/>
          <w:sz w:val="18"/>
          <w:szCs w:val="20"/>
          <w:rtl/>
        </w:rPr>
        <w:t xml:space="preserve"> זהה של</w:t>
      </w:r>
      <w:r w:rsidRPr="00206EFF">
        <w:rPr>
          <w:rFonts w:ascii="Georgia" w:hAnsi="Georgia"/>
          <w:sz w:val="18"/>
          <w:szCs w:val="20"/>
          <w:rtl/>
        </w:rPr>
        <w:t xml:space="preserve"> שעות</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לפיכך, </w:t>
      </w:r>
      <w:r w:rsidRPr="00206EFF">
        <w:rPr>
          <w:rFonts w:ascii="Georgia" w:hAnsi="Georgia"/>
          <w:sz w:val="18"/>
          <w:szCs w:val="20"/>
          <w:rtl/>
        </w:rPr>
        <w:t>בשלושת המגזרים</w:t>
      </w:r>
      <w:r w:rsidRPr="00206EFF">
        <w:rPr>
          <w:rFonts w:ascii="Georgia" w:hAnsi="Georgia" w:hint="cs"/>
          <w:sz w:val="18"/>
          <w:szCs w:val="20"/>
          <w:rtl/>
        </w:rPr>
        <w:t>,</w:t>
      </w:r>
      <w:r w:rsidRPr="00206EFF">
        <w:rPr>
          <w:rFonts w:ascii="Georgia" w:hAnsi="Georgia"/>
          <w:sz w:val="18"/>
          <w:szCs w:val="20"/>
          <w:rtl/>
        </w:rPr>
        <w:t xml:space="preserve"> נשים המשתכרות יותר מבני זוגן מעריכות כי הן אינן זוכות להשקעה רבה יותר מצידם במשק הבית</w:t>
      </w:r>
      <w:r w:rsidRPr="00206EFF">
        <w:rPr>
          <w:rFonts w:ascii="Georgia" w:hAnsi="Georgia" w:hint="cs"/>
          <w:sz w:val="18"/>
          <w:szCs w:val="20"/>
          <w:rtl/>
        </w:rPr>
        <w:t xml:space="preserve"> ובמשפחה</w:t>
      </w:r>
      <w:r w:rsidRPr="00206EFF">
        <w:rPr>
          <w:rFonts w:ascii="Georgia" w:hAnsi="Georgia"/>
          <w:sz w:val="18"/>
          <w:szCs w:val="20"/>
          <w:rtl/>
        </w:rPr>
        <w:t xml:space="preserve">. </w:t>
      </w:r>
    </w:p>
    <w:p w14:paraId="3D85483C" w14:textId="77777777" w:rsidR="00206EFF" w:rsidRPr="00E64DD1" w:rsidRDefault="00206EFF" w:rsidP="00206EFF">
      <w:pPr>
        <w:spacing w:after="180" w:line="280" w:lineRule="exact"/>
        <w:jc w:val="both"/>
        <w:rPr>
          <w:rFonts w:ascii="Georgia" w:hAnsi="Georgia"/>
          <w:spacing w:val="-2"/>
          <w:sz w:val="18"/>
          <w:szCs w:val="20"/>
          <w:rtl/>
        </w:rPr>
      </w:pPr>
      <w:r w:rsidRPr="00E64DD1">
        <w:rPr>
          <w:rFonts w:ascii="Georgia" w:hAnsi="Georgia" w:hint="cs"/>
          <w:spacing w:val="-2"/>
          <w:sz w:val="18"/>
          <w:szCs w:val="20"/>
          <w:rtl/>
        </w:rPr>
        <w:t>מסקנה נוספת נוגעת למעמדן של נשים ערביות המשתכרות פחות מבני זוגן. אפשר לטעון כי נשים אלה מצויות בהצטלבות של מיקומי שוליים (</w:t>
      </w:r>
      <w:r w:rsidRPr="00E64DD1">
        <w:rPr>
          <w:rFonts w:ascii="Georgia" w:hAnsi="Georgia"/>
          <w:spacing w:val="-2"/>
          <w:sz w:val="18"/>
          <w:szCs w:val="20"/>
        </w:rPr>
        <w:t>Crenshaw, 2017</w:t>
      </w:r>
      <w:r w:rsidRPr="00E64DD1">
        <w:rPr>
          <w:rFonts w:ascii="Georgia" w:hAnsi="Georgia" w:hint="cs"/>
          <w:spacing w:val="-2"/>
          <w:sz w:val="18"/>
          <w:szCs w:val="20"/>
          <w:rtl/>
        </w:rPr>
        <w:t>) בצירי האתניות, המגדר והמצב הכלכלי (</w:t>
      </w:r>
      <w:proofErr w:type="spellStart"/>
      <w:r w:rsidRPr="00E64DD1">
        <w:rPr>
          <w:rFonts w:ascii="Georgia" w:hAnsi="Georgia"/>
          <w:spacing w:val="-2"/>
          <w:sz w:val="18"/>
          <w:szCs w:val="20"/>
        </w:rPr>
        <w:t>Binhas</w:t>
      </w:r>
      <w:proofErr w:type="spellEnd"/>
      <w:r w:rsidRPr="00E64DD1">
        <w:rPr>
          <w:rFonts w:ascii="Georgia" w:hAnsi="Georgia"/>
          <w:spacing w:val="-2"/>
          <w:sz w:val="18"/>
          <w:szCs w:val="20"/>
        </w:rPr>
        <w:t>, 2023</w:t>
      </w:r>
      <w:r w:rsidRPr="00E64DD1">
        <w:rPr>
          <w:rFonts w:ascii="Georgia" w:hAnsi="Georgia" w:hint="cs"/>
          <w:spacing w:val="-2"/>
          <w:sz w:val="18"/>
          <w:szCs w:val="20"/>
          <w:rtl/>
        </w:rPr>
        <w:t xml:space="preserve">) </w:t>
      </w:r>
      <w:r w:rsidRPr="00E64DD1">
        <w:rPr>
          <w:rFonts w:ascii="Georgia" w:hAnsi="Georgia"/>
          <w:spacing w:val="-2"/>
          <w:sz w:val="18"/>
          <w:szCs w:val="20"/>
          <w:rtl/>
        </w:rPr>
        <w:t>לעומת עמיתותיהן בשני המגזרים האחרים,</w:t>
      </w:r>
      <w:r w:rsidRPr="00E64DD1">
        <w:rPr>
          <w:rFonts w:ascii="Georgia" w:hAnsi="Georgia" w:hint="cs"/>
          <w:spacing w:val="-2"/>
          <w:sz w:val="18"/>
          <w:szCs w:val="20"/>
          <w:rtl/>
        </w:rPr>
        <w:t xml:space="preserve"> בשל השתייכותן לחברה בעלת מאפייני</w:t>
      </w:r>
      <w:r w:rsidRPr="00E64DD1">
        <w:rPr>
          <w:rFonts w:ascii="Georgia" w:hAnsi="Georgia" w:hint="eastAsia"/>
          <w:spacing w:val="-2"/>
          <w:sz w:val="18"/>
          <w:szCs w:val="20"/>
          <w:rtl/>
        </w:rPr>
        <w:t>ם</w:t>
      </w:r>
      <w:r w:rsidRPr="00E64DD1">
        <w:rPr>
          <w:rFonts w:ascii="Georgia" w:hAnsi="Georgia" w:hint="cs"/>
          <w:spacing w:val="-2"/>
          <w:sz w:val="18"/>
          <w:szCs w:val="20"/>
          <w:rtl/>
        </w:rPr>
        <w:t xml:space="preserve"> פטריארכליי</w:t>
      </w:r>
      <w:r w:rsidRPr="00E64DD1">
        <w:rPr>
          <w:rFonts w:ascii="Georgia" w:hAnsi="Georgia" w:hint="eastAsia"/>
          <w:spacing w:val="-2"/>
          <w:sz w:val="18"/>
          <w:szCs w:val="20"/>
          <w:rtl/>
        </w:rPr>
        <w:t>ם</w:t>
      </w:r>
      <w:r w:rsidRPr="00E64DD1">
        <w:rPr>
          <w:rFonts w:ascii="Georgia" w:hAnsi="Georgia" w:hint="cs"/>
          <w:spacing w:val="-2"/>
          <w:sz w:val="18"/>
          <w:szCs w:val="20"/>
          <w:rtl/>
        </w:rPr>
        <w:t xml:space="preserve"> מובהקים ובשל תרומתן המעטה לכלכלת המשפחה. על כן הן </w:t>
      </w:r>
      <w:r w:rsidRPr="00E64DD1">
        <w:rPr>
          <w:rFonts w:ascii="Georgia" w:hAnsi="Georgia"/>
          <w:spacing w:val="-2"/>
          <w:sz w:val="18"/>
          <w:szCs w:val="20"/>
          <w:rtl/>
        </w:rPr>
        <w:t>חוות מצוקה רבה יותר</w:t>
      </w:r>
      <w:r w:rsidRPr="00E64DD1">
        <w:rPr>
          <w:rFonts w:ascii="Georgia" w:hAnsi="Georgia" w:hint="cs"/>
          <w:spacing w:val="-2"/>
          <w:sz w:val="18"/>
          <w:szCs w:val="20"/>
          <w:rtl/>
        </w:rPr>
        <w:t xml:space="preserve">, וזו </w:t>
      </w:r>
      <w:r w:rsidRPr="00E64DD1">
        <w:rPr>
          <w:rFonts w:ascii="Georgia" w:hAnsi="Georgia"/>
          <w:spacing w:val="-2"/>
          <w:sz w:val="18"/>
          <w:szCs w:val="20"/>
          <w:rtl/>
        </w:rPr>
        <w:t>מתנקזת לכדי</w:t>
      </w:r>
      <w:r w:rsidRPr="00E64DD1">
        <w:rPr>
          <w:rFonts w:ascii="Georgia" w:hAnsi="Georgia" w:hint="cs"/>
          <w:spacing w:val="-2"/>
          <w:sz w:val="18"/>
          <w:szCs w:val="20"/>
          <w:rtl/>
        </w:rPr>
        <w:t xml:space="preserve"> עוצמה גבוהה יותר של</w:t>
      </w:r>
      <w:r w:rsidRPr="00E64DD1">
        <w:rPr>
          <w:rFonts w:ascii="Georgia" w:hAnsi="Georgia"/>
          <w:spacing w:val="-2"/>
          <w:sz w:val="18"/>
          <w:szCs w:val="20"/>
          <w:rtl/>
        </w:rPr>
        <w:t xml:space="preserve"> קונפליקט תפקידים ושביעות רצון נמוכה </w:t>
      </w:r>
      <w:r w:rsidRPr="00E64DD1">
        <w:rPr>
          <w:rFonts w:ascii="Georgia" w:hAnsi="Georgia" w:hint="cs"/>
          <w:spacing w:val="-2"/>
          <w:sz w:val="18"/>
          <w:szCs w:val="20"/>
          <w:rtl/>
        </w:rPr>
        <w:t xml:space="preserve">יותר </w:t>
      </w:r>
      <w:r w:rsidRPr="00E64DD1">
        <w:rPr>
          <w:rFonts w:ascii="Georgia" w:hAnsi="Georgia"/>
          <w:spacing w:val="-2"/>
          <w:sz w:val="18"/>
          <w:szCs w:val="20"/>
          <w:rtl/>
        </w:rPr>
        <w:t xml:space="preserve">מהנישואין לעומת </w:t>
      </w:r>
      <w:r w:rsidRPr="00E64DD1">
        <w:rPr>
          <w:rFonts w:ascii="Georgia" w:hAnsi="Georgia" w:hint="cs"/>
          <w:spacing w:val="-2"/>
          <w:sz w:val="18"/>
          <w:szCs w:val="20"/>
          <w:rtl/>
        </w:rPr>
        <w:t>אלה שנמצאו במג</w:t>
      </w:r>
      <w:r w:rsidRPr="00E64DD1">
        <w:rPr>
          <w:rFonts w:ascii="Georgia" w:hAnsi="Georgia"/>
          <w:spacing w:val="-2"/>
          <w:sz w:val="18"/>
          <w:szCs w:val="20"/>
          <w:rtl/>
        </w:rPr>
        <w:t xml:space="preserve">זרים </w:t>
      </w:r>
      <w:r w:rsidRPr="00E64DD1">
        <w:rPr>
          <w:rFonts w:ascii="Georgia" w:hAnsi="Georgia" w:hint="cs"/>
          <w:spacing w:val="-2"/>
          <w:sz w:val="18"/>
          <w:szCs w:val="20"/>
          <w:rtl/>
        </w:rPr>
        <w:t>ה</w:t>
      </w:r>
      <w:r w:rsidRPr="00E64DD1">
        <w:rPr>
          <w:rFonts w:ascii="Georgia" w:hAnsi="Georgia"/>
          <w:spacing w:val="-2"/>
          <w:sz w:val="18"/>
          <w:szCs w:val="20"/>
          <w:rtl/>
        </w:rPr>
        <w:t xml:space="preserve">אחרים. </w:t>
      </w:r>
    </w:p>
    <w:p w14:paraId="3D310A93"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עוד </w:t>
      </w:r>
      <w:r w:rsidRPr="00206EFF">
        <w:rPr>
          <w:rFonts w:ascii="Georgia" w:hAnsi="Georgia" w:hint="cs"/>
          <w:sz w:val="18"/>
          <w:szCs w:val="20"/>
          <w:rtl/>
        </w:rPr>
        <w:t>אפשר</w:t>
      </w:r>
      <w:r w:rsidRPr="00206EFF">
        <w:rPr>
          <w:rFonts w:ascii="Georgia" w:hAnsi="Georgia"/>
          <w:sz w:val="18"/>
          <w:szCs w:val="20"/>
          <w:rtl/>
        </w:rPr>
        <w:t xml:space="preserve"> להסיק כי ב</w:t>
      </w:r>
      <w:r w:rsidRPr="00206EFF">
        <w:rPr>
          <w:rFonts w:ascii="Georgia" w:hAnsi="Georgia" w:hint="cs"/>
          <w:sz w:val="18"/>
          <w:szCs w:val="20"/>
          <w:rtl/>
        </w:rPr>
        <w:t>חלק מ</w:t>
      </w:r>
      <w:r w:rsidRPr="00206EFF">
        <w:rPr>
          <w:rFonts w:ascii="Georgia" w:hAnsi="Georgia"/>
          <w:sz w:val="18"/>
          <w:szCs w:val="20"/>
          <w:rtl/>
        </w:rPr>
        <w:t xml:space="preserve">היבטים </w:t>
      </w:r>
      <w:r w:rsidRPr="00206EFF">
        <w:rPr>
          <w:rFonts w:ascii="Georgia" w:hAnsi="Georgia" w:hint="cs"/>
          <w:sz w:val="18"/>
          <w:szCs w:val="20"/>
          <w:rtl/>
        </w:rPr>
        <w:t>שנבדקו,</w:t>
      </w:r>
      <w:r w:rsidRPr="00206EFF">
        <w:rPr>
          <w:rFonts w:ascii="Georgia" w:hAnsi="Georgia"/>
          <w:sz w:val="18"/>
          <w:szCs w:val="20"/>
          <w:rtl/>
        </w:rPr>
        <w:t xml:space="preserve"> כל אחד מהמגזרים שומר על ייחודיות</w:t>
      </w:r>
      <w:r w:rsidRPr="00206EFF">
        <w:rPr>
          <w:rFonts w:ascii="Georgia" w:hAnsi="Georgia" w:hint="cs"/>
          <w:sz w:val="18"/>
          <w:szCs w:val="20"/>
          <w:rtl/>
        </w:rPr>
        <w:t>. זו משתקפת</w:t>
      </w:r>
      <w:r w:rsidRPr="00206EFF">
        <w:rPr>
          <w:rFonts w:ascii="Georgia" w:hAnsi="Georgia"/>
          <w:sz w:val="18"/>
          <w:szCs w:val="20"/>
          <w:rtl/>
        </w:rPr>
        <w:t xml:space="preserve"> ב</w:t>
      </w:r>
      <w:r w:rsidRPr="00206EFF">
        <w:rPr>
          <w:rFonts w:ascii="Georgia" w:hAnsi="Georgia" w:hint="cs"/>
          <w:sz w:val="18"/>
          <w:szCs w:val="20"/>
          <w:rtl/>
        </w:rPr>
        <w:t>כך שנשים ב</w:t>
      </w:r>
      <w:r w:rsidRPr="00206EFF">
        <w:rPr>
          <w:rFonts w:ascii="Georgia" w:hAnsi="Georgia"/>
          <w:sz w:val="18"/>
          <w:szCs w:val="20"/>
          <w:rtl/>
        </w:rPr>
        <w:t xml:space="preserve">מגזרים המסורתיים </w:t>
      </w:r>
      <w:r w:rsidRPr="00206EFF">
        <w:rPr>
          <w:rFonts w:ascii="Georgia" w:hAnsi="Georgia" w:hint="cs"/>
          <w:sz w:val="18"/>
          <w:szCs w:val="20"/>
          <w:rtl/>
        </w:rPr>
        <w:t xml:space="preserve">משקיעות בעבודה בשכר פחות שעות מנשים במגזר המודרני, ומשקיעות במשפחה יותר שעות מאשר נשים במגזר המודרני, וזאת </w:t>
      </w:r>
      <w:r w:rsidRPr="00206EFF">
        <w:rPr>
          <w:rFonts w:ascii="Georgia" w:hAnsi="Georgia"/>
          <w:sz w:val="18"/>
          <w:szCs w:val="20"/>
          <w:rtl/>
        </w:rPr>
        <w:t xml:space="preserve">ללא קשר לדפוס הפרנסה. נוכל לטעון כי המגזרים המסורתיים בחברה הישראלית מצויים בתהליכי מודרניזציה המאפיינים את החברה בכללותה, ומכאן </w:t>
      </w:r>
      <w:r w:rsidRPr="00206EFF">
        <w:rPr>
          <w:rFonts w:ascii="Georgia" w:hAnsi="Georgia" w:hint="cs"/>
          <w:sz w:val="18"/>
          <w:szCs w:val="20"/>
          <w:rtl/>
        </w:rPr>
        <w:t>ש</w:t>
      </w:r>
      <w:r w:rsidRPr="00206EFF">
        <w:rPr>
          <w:rFonts w:ascii="Georgia" w:hAnsi="Georgia"/>
          <w:sz w:val="18"/>
          <w:szCs w:val="20"/>
          <w:rtl/>
        </w:rPr>
        <w:t xml:space="preserve">המסורת והמודרנה משמשות בהם זו </w:t>
      </w:r>
      <w:r w:rsidRPr="00206EFF">
        <w:rPr>
          <w:rFonts w:ascii="Georgia" w:hAnsi="Georgia" w:hint="cs"/>
          <w:sz w:val="18"/>
          <w:szCs w:val="20"/>
          <w:rtl/>
        </w:rPr>
        <w:t>ל</w:t>
      </w:r>
      <w:r w:rsidRPr="00206EFF">
        <w:rPr>
          <w:rFonts w:ascii="Georgia" w:hAnsi="Georgia"/>
          <w:sz w:val="18"/>
          <w:szCs w:val="20"/>
          <w:rtl/>
        </w:rPr>
        <w:t xml:space="preserve">צד זו. </w:t>
      </w:r>
    </w:p>
    <w:p w14:paraId="1D6F8F02"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אשר להיבט התאורטי,</w:t>
      </w:r>
      <w:r w:rsidRPr="00206EFF">
        <w:rPr>
          <w:rFonts w:ascii="Georgia" w:hAnsi="Georgia" w:hint="cs"/>
          <w:sz w:val="18"/>
          <w:szCs w:val="20"/>
          <w:rtl/>
        </w:rPr>
        <w:t xml:space="preserve"> </w:t>
      </w:r>
      <w:r w:rsidRPr="00206EFF">
        <w:rPr>
          <w:rFonts w:ascii="Georgia" w:hAnsi="Georgia"/>
          <w:sz w:val="18"/>
          <w:szCs w:val="20"/>
          <w:rtl/>
        </w:rPr>
        <w:t xml:space="preserve">ממצאי המחקר אינם מאששים את </w:t>
      </w:r>
      <w:r w:rsidRPr="00206EFF">
        <w:rPr>
          <w:rFonts w:ascii="Georgia" w:hAnsi="Georgia" w:hint="cs"/>
          <w:sz w:val="18"/>
          <w:szCs w:val="20"/>
          <w:rtl/>
        </w:rPr>
        <w:t>ה</w:t>
      </w:r>
      <w:r w:rsidRPr="00206EFF">
        <w:rPr>
          <w:rFonts w:ascii="Georgia" w:hAnsi="Georgia"/>
          <w:sz w:val="18"/>
          <w:szCs w:val="20"/>
          <w:rtl/>
        </w:rPr>
        <w:t>תאוריות המרכזיות שעמדו בבסיס</w:t>
      </w:r>
      <w:r w:rsidRPr="00206EFF">
        <w:rPr>
          <w:rFonts w:ascii="Georgia" w:hAnsi="Georgia" w:hint="cs"/>
          <w:sz w:val="18"/>
          <w:szCs w:val="20"/>
          <w:rtl/>
        </w:rPr>
        <w:t>ו</w:t>
      </w:r>
      <w:r w:rsidRPr="00206EFF">
        <w:rPr>
          <w:rFonts w:ascii="Georgia" w:hAnsi="Georgia"/>
          <w:sz w:val="18"/>
          <w:szCs w:val="20"/>
          <w:rtl/>
        </w:rPr>
        <w:t xml:space="preserve">: </w:t>
      </w:r>
      <w:r w:rsidRPr="00206EFF">
        <w:rPr>
          <w:rFonts w:ascii="Georgia" w:hAnsi="Georgia" w:hint="cs"/>
          <w:sz w:val="18"/>
          <w:szCs w:val="20"/>
          <w:rtl/>
        </w:rPr>
        <w:t>תאוריית</w:t>
      </w:r>
      <w:r w:rsidRPr="00206EFF">
        <w:rPr>
          <w:rFonts w:ascii="Georgia" w:hAnsi="Georgia"/>
          <w:sz w:val="18"/>
          <w:szCs w:val="20"/>
          <w:rtl/>
        </w:rPr>
        <w:t xml:space="preserve"> המשאבים היחסיים</w:t>
      </w:r>
      <w:r w:rsidRPr="00206EFF">
        <w:rPr>
          <w:rFonts w:ascii="Georgia" w:hAnsi="Georgia" w:hint="cs"/>
          <w:sz w:val="18"/>
          <w:szCs w:val="20"/>
          <w:rtl/>
        </w:rPr>
        <w:t xml:space="preserve">, </w:t>
      </w:r>
      <w:r w:rsidRPr="00206EFF">
        <w:rPr>
          <w:rFonts w:ascii="Georgia" w:hAnsi="Georgia"/>
          <w:sz w:val="18"/>
          <w:szCs w:val="20"/>
          <w:rtl/>
        </w:rPr>
        <w:t>גישת המשאבים בהקשר תרבות</w:t>
      </w:r>
      <w:r w:rsidRPr="00206EFF">
        <w:rPr>
          <w:rFonts w:ascii="Georgia" w:hAnsi="Georgia" w:hint="cs"/>
          <w:sz w:val="18"/>
          <w:szCs w:val="20"/>
          <w:rtl/>
        </w:rPr>
        <w:t>י-ערכי, ותאוריית</w:t>
      </w:r>
      <w:r w:rsidRPr="00206EFF">
        <w:rPr>
          <w:rFonts w:ascii="Georgia" w:hAnsi="Georgia"/>
          <w:sz w:val="18"/>
          <w:szCs w:val="20"/>
          <w:rtl/>
        </w:rPr>
        <w:t xml:space="preserve"> ההלימה בתפקידי </w:t>
      </w:r>
      <w:r w:rsidRPr="00206EFF">
        <w:rPr>
          <w:rFonts w:ascii="Georgia" w:hAnsi="Georgia" w:hint="cs"/>
          <w:sz w:val="18"/>
          <w:szCs w:val="20"/>
          <w:rtl/>
        </w:rPr>
        <w:t>ה</w:t>
      </w:r>
      <w:r w:rsidRPr="00206EFF">
        <w:rPr>
          <w:rFonts w:ascii="Georgia" w:hAnsi="Georgia"/>
          <w:sz w:val="18"/>
          <w:szCs w:val="20"/>
          <w:rtl/>
        </w:rPr>
        <w:t xml:space="preserve">מגדר. </w:t>
      </w:r>
      <w:r w:rsidRPr="00206EFF">
        <w:rPr>
          <w:rFonts w:ascii="Georgia" w:hAnsi="Georgia" w:hint="cs"/>
          <w:sz w:val="18"/>
          <w:szCs w:val="20"/>
          <w:rtl/>
        </w:rPr>
        <w:t xml:space="preserve">יש לציין כי </w:t>
      </w:r>
      <w:r w:rsidRPr="00206EFF">
        <w:rPr>
          <w:rFonts w:ascii="Georgia" w:hAnsi="Georgia"/>
          <w:sz w:val="18"/>
          <w:szCs w:val="20"/>
          <w:rtl/>
        </w:rPr>
        <w:t>אף ש</w:t>
      </w:r>
      <w:r w:rsidRPr="00206EFF">
        <w:rPr>
          <w:rFonts w:ascii="Georgia" w:hAnsi="Georgia" w:hint="cs"/>
          <w:sz w:val="18"/>
          <w:szCs w:val="20"/>
          <w:rtl/>
        </w:rPr>
        <w:t xml:space="preserve">גישות אלו </w:t>
      </w:r>
      <w:r w:rsidRPr="00206EFF">
        <w:rPr>
          <w:rFonts w:ascii="Georgia" w:hAnsi="Georgia"/>
          <w:sz w:val="18"/>
          <w:szCs w:val="20"/>
          <w:rtl/>
        </w:rPr>
        <w:t xml:space="preserve">נוסחו זה </w:t>
      </w:r>
      <w:r w:rsidRPr="00206EFF">
        <w:rPr>
          <w:rFonts w:ascii="Georgia" w:hAnsi="Georgia" w:hint="cs"/>
          <w:sz w:val="18"/>
          <w:szCs w:val="20"/>
          <w:rtl/>
        </w:rPr>
        <w:t>מכבר</w:t>
      </w:r>
      <w:r w:rsidRPr="00206EFF">
        <w:rPr>
          <w:rFonts w:ascii="Georgia" w:hAnsi="Georgia"/>
          <w:sz w:val="18"/>
          <w:szCs w:val="20"/>
          <w:rtl/>
        </w:rPr>
        <w:t xml:space="preserve"> ונ</w:t>
      </w:r>
      <w:r w:rsidRPr="00206EFF">
        <w:rPr>
          <w:rFonts w:ascii="Georgia" w:hAnsi="Georgia" w:hint="cs"/>
          <w:sz w:val="18"/>
          <w:szCs w:val="20"/>
          <w:rtl/>
        </w:rPr>
        <w:t>ח</w:t>
      </w:r>
      <w:r w:rsidRPr="00206EFF">
        <w:rPr>
          <w:rFonts w:ascii="Georgia" w:hAnsi="Georgia"/>
          <w:sz w:val="18"/>
          <w:szCs w:val="20"/>
          <w:rtl/>
        </w:rPr>
        <w:t xml:space="preserve">שבות </w:t>
      </w:r>
      <w:r w:rsidRPr="00206EFF">
        <w:rPr>
          <w:rFonts w:ascii="Georgia" w:hAnsi="Georgia" w:hint="cs"/>
          <w:sz w:val="18"/>
          <w:szCs w:val="20"/>
          <w:rtl/>
        </w:rPr>
        <w:t xml:space="preserve">כגישות </w:t>
      </w:r>
      <w:r w:rsidRPr="00206EFF">
        <w:rPr>
          <w:rFonts w:ascii="Georgia" w:hAnsi="Georgia"/>
          <w:sz w:val="18"/>
          <w:szCs w:val="20"/>
          <w:rtl/>
        </w:rPr>
        <w:t xml:space="preserve">קלאסיות, </w:t>
      </w:r>
      <w:r w:rsidRPr="00206EFF">
        <w:rPr>
          <w:rFonts w:ascii="Georgia" w:hAnsi="Georgia" w:hint="cs"/>
          <w:sz w:val="18"/>
          <w:szCs w:val="20"/>
          <w:rtl/>
        </w:rPr>
        <w:t xml:space="preserve">הן </w:t>
      </w:r>
      <w:r w:rsidRPr="00206EFF">
        <w:rPr>
          <w:rFonts w:ascii="Georgia" w:hAnsi="Georgia"/>
          <w:sz w:val="18"/>
          <w:szCs w:val="20"/>
          <w:rtl/>
        </w:rPr>
        <w:t xml:space="preserve">משמשות </w:t>
      </w:r>
      <w:r w:rsidRPr="00206EFF">
        <w:rPr>
          <w:rFonts w:ascii="Georgia" w:hAnsi="Georgia" w:hint="cs"/>
          <w:sz w:val="18"/>
          <w:szCs w:val="20"/>
          <w:rtl/>
        </w:rPr>
        <w:t xml:space="preserve">גם כיום </w:t>
      </w:r>
      <w:r w:rsidRPr="00206EFF">
        <w:rPr>
          <w:rFonts w:ascii="Georgia" w:hAnsi="Georgia"/>
          <w:sz w:val="18"/>
          <w:szCs w:val="20"/>
          <w:rtl/>
        </w:rPr>
        <w:t xml:space="preserve">להסבר חוויות </w:t>
      </w:r>
      <w:r w:rsidRPr="00206EFF">
        <w:rPr>
          <w:rFonts w:ascii="Georgia" w:hAnsi="Georgia" w:hint="cs"/>
          <w:sz w:val="18"/>
          <w:szCs w:val="20"/>
          <w:rtl/>
        </w:rPr>
        <w:t>במערכות ה</w:t>
      </w:r>
      <w:r w:rsidRPr="00206EFF">
        <w:rPr>
          <w:rFonts w:ascii="Georgia" w:hAnsi="Georgia"/>
          <w:sz w:val="18"/>
          <w:szCs w:val="20"/>
          <w:rtl/>
        </w:rPr>
        <w:t>שונות.</w:t>
      </w:r>
      <w:r w:rsidRPr="00206EFF">
        <w:rPr>
          <w:rFonts w:ascii="Georgia" w:hAnsi="Georgia" w:hint="cs"/>
          <w:sz w:val="18"/>
          <w:szCs w:val="20"/>
          <w:rtl/>
        </w:rPr>
        <w:t xml:space="preserve"> י</w:t>
      </w:r>
      <w:r w:rsidRPr="00206EFF">
        <w:rPr>
          <w:rFonts w:ascii="Georgia" w:hAnsi="Georgia"/>
          <w:sz w:val="18"/>
          <w:szCs w:val="20"/>
          <w:rtl/>
        </w:rPr>
        <w:t>יתכן ש</w:t>
      </w:r>
      <w:r w:rsidRPr="00206EFF">
        <w:rPr>
          <w:rFonts w:ascii="Georgia" w:hAnsi="Georgia" w:hint="cs"/>
          <w:sz w:val="18"/>
          <w:szCs w:val="20"/>
          <w:rtl/>
        </w:rPr>
        <w:t xml:space="preserve">אפשר </w:t>
      </w:r>
      <w:r w:rsidRPr="00206EFF">
        <w:rPr>
          <w:rFonts w:ascii="Georgia" w:hAnsi="Georgia"/>
          <w:sz w:val="18"/>
          <w:szCs w:val="20"/>
          <w:rtl/>
        </w:rPr>
        <w:t>לתלות את הסיב</w:t>
      </w:r>
      <w:r w:rsidRPr="00206EFF">
        <w:rPr>
          <w:rFonts w:ascii="Georgia" w:hAnsi="Georgia" w:hint="cs"/>
          <w:sz w:val="18"/>
          <w:szCs w:val="20"/>
          <w:rtl/>
        </w:rPr>
        <w:t>ות</w:t>
      </w:r>
      <w:r w:rsidRPr="00206EFF">
        <w:rPr>
          <w:rFonts w:ascii="Georgia" w:hAnsi="Georgia"/>
          <w:sz w:val="18"/>
          <w:szCs w:val="20"/>
          <w:rtl/>
        </w:rPr>
        <w:t xml:space="preserve"> ל</w:t>
      </w:r>
      <w:r w:rsidRPr="00206EFF">
        <w:rPr>
          <w:rFonts w:ascii="Georgia" w:hAnsi="Georgia" w:hint="cs"/>
          <w:sz w:val="18"/>
          <w:szCs w:val="20"/>
          <w:rtl/>
        </w:rPr>
        <w:t>כך שתאוריות</w:t>
      </w:r>
      <w:r w:rsidRPr="00206EFF">
        <w:rPr>
          <w:rFonts w:ascii="Georgia" w:hAnsi="Georgia"/>
          <w:sz w:val="18"/>
          <w:szCs w:val="20"/>
          <w:rtl/>
        </w:rPr>
        <w:t xml:space="preserve"> </w:t>
      </w:r>
      <w:r w:rsidRPr="00206EFF">
        <w:rPr>
          <w:rFonts w:ascii="Georgia" w:hAnsi="Georgia" w:hint="cs"/>
          <w:sz w:val="18"/>
          <w:szCs w:val="20"/>
          <w:rtl/>
        </w:rPr>
        <w:t xml:space="preserve">אלו לא אוששו </w:t>
      </w:r>
      <w:r w:rsidRPr="00206EFF">
        <w:rPr>
          <w:rFonts w:ascii="Georgia" w:hAnsi="Georgia"/>
          <w:sz w:val="18"/>
          <w:szCs w:val="20"/>
          <w:rtl/>
        </w:rPr>
        <w:t xml:space="preserve">בתהליכי המודרניזציה </w:t>
      </w:r>
      <w:r w:rsidRPr="00206EFF">
        <w:rPr>
          <w:rFonts w:ascii="Georgia" w:hAnsi="Georgia" w:hint="cs"/>
          <w:sz w:val="18"/>
          <w:szCs w:val="20"/>
          <w:rtl/>
        </w:rPr>
        <w:t xml:space="preserve">המאפיינים את </w:t>
      </w:r>
      <w:r w:rsidRPr="00206EFF">
        <w:rPr>
          <w:rFonts w:ascii="Georgia" w:hAnsi="Georgia"/>
          <w:sz w:val="18"/>
          <w:szCs w:val="20"/>
          <w:rtl/>
        </w:rPr>
        <w:t>כל המגזרים</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וכן </w:t>
      </w:r>
      <w:r w:rsidRPr="00206EFF">
        <w:rPr>
          <w:rFonts w:ascii="Georgia" w:hAnsi="Georgia"/>
          <w:sz w:val="18"/>
          <w:szCs w:val="20"/>
          <w:rtl/>
        </w:rPr>
        <w:t xml:space="preserve">בקרבה הנוצרת במסגרות העבודה בין </w:t>
      </w:r>
      <w:r w:rsidRPr="00206EFF">
        <w:rPr>
          <w:rFonts w:ascii="Georgia" w:hAnsi="Georgia" w:hint="cs"/>
          <w:sz w:val="18"/>
          <w:szCs w:val="20"/>
          <w:rtl/>
        </w:rPr>
        <w:t>נשים</w:t>
      </w:r>
      <w:r w:rsidRPr="00206EFF">
        <w:rPr>
          <w:rFonts w:ascii="Georgia" w:hAnsi="Georgia"/>
          <w:sz w:val="18"/>
          <w:szCs w:val="20"/>
          <w:rtl/>
        </w:rPr>
        <w:t xml:space="preserve"> </w:t>
      </w:r>
      <w:r w:rsidRPr="00206EFF">
        <w:rPr>
          <w:rFonts w:ascii="Georgia" w:hAnsi="Georgia" w:hint="cs"/>
          <w:sz w:val="18"/>
          <w:szCs w:val="20"/>
          <w:rtl/>
        </w:rPr>
        <w:t>המשתייכות ל</w:t>
      </w:r>
      <w:r w:rsidRPr="00206EFF">
        <w:rPr>
          <w:rFonts w:ascii="Georgia" w:hAnsi="Georgia"/>
          <w:sz w:val="18"/>
          <w:szCs w:val="20"/>
          <w:rtl/>
        </w:rPr>
        <w:t>של</w:t>
      </w:r>
      <w:r w:rsidRPr="00206EFF">
        <w:rPr>
          <w:rFonts w:ascii="Georgia" w:hAnsi="Georgia" w:hint="cs"/>
          <w:sz w:val="18"/>
          <w:szCs w:val="20"/>
          <w:rtl/>
        </w:rPr>
        <w:t>ו</w:t>
      </w:r>
      <w:r w:rsidRPr="00206EFF">
        <w:rPr>
          <w:rFonts w:ascii="Georgia" w:hAnsi="Georgia"/>
          <w:sz w:val="18"/>
          <w:szCs w:val="20"/>
          <w:rtl/>
        </w:rPr>
        <w:t>שת המגזרים</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שכן גם </w:t>
      </w:r>
      <w:r w:rsidRPr="00206EFF">
        <w:rPr>
          <w:rFonts w:ascii="Georgia" w:hAnsi="Georgia"/>
          <w:sz w:val="18"/>
          <w:szCs w:val="20"/>
          <w:rtl/>
        </w:rPr>
        <w:t>במגזר</w:t>
      </w:r>
      <w:r w:rsidRPr="00206EFF">
        <w:rPr>
          <w:rFonts w:ascii="Georgia" w:hAnsi="Georgia" w:hint="cs"/>
          <w:sz w:val="18"/>
          <w:szCs w:val="20"/>
          <w:rtl/>
        </w:rPr>
        <w:t>ים</w:t>
      </w:r>
      <w:r w:rsidRPr="00206EFF">
        <w:rPr>
          <w:rFonts w:ascii="Georgia" w:hAnsi="Georgia"/>
          <w:sz w:val="18"/>
          <w:szCs w:val="20"/>
          <w:rtl/>
        </w:rPr>
        <w:t xml:space="preserve"> הערבי והחרדי חלק מהנשים עובדות מחוץ לקהיל</w:t>
      </w:r>
      <w:r w:rsidRPr="00206EFF">
        <w:rPr>
          <w:rFonts w:ascii="Georgia" w:hAnsi="Georgia" w:hint="cs"/>
          <w:sz w:val="18"/>
          <w:szCs w:val="20"/>
          <w:rtl/>
        </w:rPr>
        <w:t>ה,</w:t>
      </w:r>
      <w:r w:rsidRPr="00206EFF">
        <w:rPr>
          <w:rFonts w:ascii="Georgia" w:hAnsi="Georgia"/>
          <w:sz w:val="18"/>
          <w:szCs w:val="20"/>
          <w:rtl/>
        </w:rPr>
        <w:t xml:space="preserve"> </w:t>
      </w:r>
      <w:r w:rsidRPr="00206EFF">
        <w:rPr>
          <w:rFonts w:ascii="Georgia" w:hAnsi="Georgia" w:hint="cs"/>
          <w:sz w:val="18"/>
          <w:szCs w:val="20"/>
          <w:rtl/>
        </w:rPr>
        <w:t xml:space="preserve">והעבודה יחד </w:t>
      </w:r>
      <w:r w:rsidRPr="00206EFF">
        <w:rPr>
          <w:rFonts w:ascii="Georgia" w:hAnsi="Georgia"/>
          <w:sz w:val="18"/>
          <w:szCs w:val="20"/>
          <w:rtl/>
        </w:rPr>
        <w:t xml:space="preserve">יוצרת </w:t>
      </w:r>
      <w:r w:rsidRPr="00206EFF">
        <w:rPr>
          <w:rFonts w:ascii="Georgia" w:hAnsi="Georgia" w:hint="cs"/>
          <w:sz w:val="18"/>
          <w:szCs w:val="20"/>
          <w:rtl/>
        </w:rPr>
        <w:t>אצל כולן</w:t>
      </w:r>
      <w:r w:rsidRPr="00206EFF">
        <w:rPr>
          <w:rFonts w:ascii="Georgia" w:hAnsi="Georgia"/>
          <w:sz w:val="18"/>
          <w:szCs w:val="20"/>
          <w:rtl/>
        </w:rPr>
        <w:t xml:space="preserve"> הלך רוח משותף</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ייתכן אפוא ש</w:t>
      </w:r>
      <w:r w:rsidRPr="00206EFF">
        <w:rPr>
          <w:rFonts w:ascii="Georgia" w:hAnsi="Georgia"/>
          <w:sz w:val="18"/>
          <w:szCs w:val="20"/>
          <w:rtl/>
        </w:rPr>
        <w:t>השונות התוך</w:t>
      </w:r>
      <w:r w:rsidRPr="00206EFF">
        <w:rPr>
          <w:rFonts w:ascii="Georgia" w:hAnsi="Georgia" w:hint="cs"/>
          <w:sz w:val="18"/>
          <w:szCs w:val="20"/>
          <w:rtl/>
        </w:rPr>
        <w:t>-</w:t>
      </w:r>
      <w:r w:rsidRPr="00206EFF">
        <w:rPr>
          <w:rFonts w:ascii="Georgia" w:hAnsi="Georgia"/>
          <w:sz w:val="18"/>
          <w:szCs w:val="20"/>
          <w:rtl/>
        </w:rPr>
        <w:t xml:space="preserve">מגזרית באשר לתפקידי </w:t>
      </w:r>
      <w:r w:rsidRPr="00206EFF">
        <w:rPr>
          <w:rFonts w:ascii="Georgia" w:hAnsi="Georgia" w:hint="cs"/>
          <w:sz w:val="18"/>
          <w:szCs w:val="20"/>
          <w:rtl/>
        </w:rPr>
        <w:t xml:space="preserve">המגדר בהיבטים מסוימים </w:t>
      </w:r>
      <w:r w:rsidRPr="00206EFF">
        <w:rPr>
          <w:rFonts w:ascii="Georgia" w:hAnsi="Georgia"/>
          <w:sz w:val="18"/>
          <w:szCs w:val="20"/>
          <w:rtl/>
        </w:rPr>
        <w:t>רבה יותר מהשונות הבין</w:t>
      </w:r>
      <w:r w:rsidRPr="00206EFF">
        <w:rPr>
          <w:rFonts w:ascii="Georgia" w:hAnsi="Georgia" w:hint="cs"/>
          <w:sz w:val="18"/>
          <w:szCs w:val="20"/>
          <w:rtl/>
        </w:rPr>
        <w:t>-</w:t>
      </w:r>
      <w:r w:rsidRPr="00206EFF">
        <w:rPr>
          <w:rFonts w:ascii="Georgia" w:hAnsi="Georgia"/>
          <w:sz w:val="18"/>
          <w:szCs w:val="20"/>
          <w:rtl/>
        </w:rPr>
        <w:t xml:space="preserve">מגזרית. </w:t>
      </w:r>
    </w:p>
    <w:p w14:paraId="5BCDFEE4" w14:textId="77777777" w:rsidR="00206EFF" w:rsidRPr="00206EFF" w:rsidRDefault="00206EFF" w:rsidP="00206EFF">
      <w:pPr>
        <w:spacing w:after="180" w:line="280" w:lineRule="exact"/>
        <w:jc w:val="both"/>
        <w:rPr>
          <w:rFonts w:ascii="Georgia" w:hAnsi="Georgia"/>
          <w:b/>
          <w:bCs/>
          <w:sz w:val="18"/>
          <w:szCs w:val="20"/>
          <w:rtl/>
        </w:rPr>
      </w:pPr>
      <w:r w:rsidRPr="00206EFF">
        <w:rPr>
          <w:rFonts w:ascii="Georgia" w:hAnsi="Georgia" w:hint="cs"/>
          <w:sz w:val="18"/>
          <w:szCs w:val="20"/>
          <w:rtl/>
        </w:rPr>
        <w:lastRenderedPageBreak/>
        <w:t xml:space="preserve">נראה אפוא כי </w:t>
      </w:r>
      <w:r w:rsidRPr="00206EFF">
        <w:rPr>
          <w:rFonts w:ascii="Georgia" w:hAnsi="Georgia"/>
          <w:sz w:val="18"/>
          <w:szCs w:val="20"/>
          <w:rtl/>
        </w:rPr>
        <w:t xml:space="preserve">אין </w:t>
      </w:r>
      <w:r w:rsidRPr="00206EFF">
        <w:rPr>
          <w:rFonts w:ascii="Georgia" w:hAnsi="Georgia" w:hint="cs"/>
          <w:sz w:val="18"/>
          <w:szCs w:val="20"/>
          <w:rtl/>
        </w:rPr>
        <w:t>לראות בכל אחד מה</w:t>
      </w:r>
      <w:r w:rsidRPr="00206EFF">
        <w:rPr>
          <w:rFonts w:ascii="Georgia" w:hAnsi="Georgia"/>
          <w:sz w:val="18"/>
          <w:szCs w:val="20"/>
          <w:rtl/>
        </w:rPr>
        <w:t>מגזר</w:t>
      </w:r>
      <w:r w:rsidRPr="00206EFF">
        <w:rPr>
          <w:rFonts w:ascii="Georgia" w:hAnsi="Georgia" w:hint="cs"/>
          <w:sz w:val="18"/>
          <w:szCs w:val="20"/>
          <w:rtl/>
        </w:rPr>
        <w:t xml:space="preserve">ים </w:t>
      </w:r>
      <w:r w:rsidRPr="00206EFF">
        <w:rPr>
          <w:rFonts w:ascii="Georgia" w:hAnsi="Georgia"/>
          <w:sz w:val="18"/>
          <w:szCs w:val="20"/>
          <w:rtl/>
        </w:rPr>
        <w:t xml:space="preserve">מקשה אחת </w:t>
      </w:r>
      <w:r w:rsidRPr="00206EFF">
        <w:rPr>
          <w:rFonts w:ascii="Georgia" w:hAnsi="Georgia" w:hint="cs"/>
          <w:sz w:val="18"/>
          <w:szCs w:val="20"/>
          <w:rtl/>
        </w:rPr>
        <w:t>בהקשר ש</w:t>
      </w:r>
      <w:r w:rsidRPr="00206EFF">
        <w:rPr>
          <w:rFonts w:ascii="Georgia" w:hAnsi="Georgia"/>
          <w:sz w:val="18"/>
          <w:szCs w:val="20"/>
          <w:rtl/>
        </w:rPr>
        <w:t>ל</w:t>
      </w:r>
      <w:r w:rsidRPr="00206EFF">
        <w:rPr>
          <w:rFonts w:ascii="Georgia" w:hAnsi="Georgia" w:hint="cs"/>
          <w:sz w:val="18"/>
          <w:szCs w:val="20"/>
          <w:rtl/>
        </w:rPr>
        <w:t xml:space="preserve"> </w:t>
      </w:r>
      <w:r w:rsidRPr="00206EFF">
        <w:rPr>
          <w:rFonts w:ascii="Georgia" w:hAnsi="Georgia"/>
          <w:sz w:val="18"/>
          <w:szCs w:val="20"/>
          <w:rtl/>
        </w:rPr>
        <w:t xml:space="preserve">מידת המסורתיות </w:t>
      </w:r>
      <w:r w:rsidRPr="00206EFF">
        <w:rPr>
          <w:rFonts w:ascii="Georgia" w:hAnsi="Georgia" w:hint="cs"/>
          <w:sz w:val="18"/>
          <w:szCs w:val="20"/>
          <w:rtl/>
        </w:rPr>
        <w:t xml:space="preserve">המאפיינת אותו באשר </w:t>
      </w:r>
      <w:r w:rsidRPr="00206EFF">
        <w:rPr>
          <w:rFonts w:ascii="Georgia" w:hAnsi="Georgia"/>
          <w:sz w:val="18"/>
          <w:szCs w:val="20"/>
          <w:rtl/>
        </w:rPr>
        <w:t>ל</w:t>
      </w:r>
      <w:r w:rsidRPr="00206EFF">
        <w:rPr>
          <w:rFonts w:ascii="Georgia" w:hAnsi="Georgia" w:hint="cs"/>
          <w:sz w:val="18"/>
          <w:szCs w:val="20"/>
          <w:rtl/>
        </w:rPr>
        <w:t xml:space="preserve">עמדות כלפי </w:t>
      </w:r>
      <w:r w:rsidRPr="00206EFF">
        <w:rPr>
          <w:rFonts w:ascii="Georgia" w:hAnsi="Georgia"/>
          <w:sz w:val="18"/>
          <w:szCs w:val="20"/>
          <w:rtl/>
        </w:rPr>
        <w:t xml:space="preserve">תפקידי </w:t>
      </w:r>
      <w:r w:rsidRPr="00206EFF">
        <w:rPr>
          <w:rFonts w:ascii="Georgia" w:hAnsi="Georgia" w:hint="cs"/>
          <w:sz w:val="18"/>
          <w:szCs w:val="20"/>
          <w:rtl/>
        </w:rPr>
        <w:t>ה</w:t>
      </w:r>
      <w:r w:rsidRPr="00206EFF">
        <w:rPr>
          <w:rFonts w:ascii="Georgia" w:hAnsi="Georgia"/>
          <w:sz w:val="18"/>
          <w:szCs w:val="20"/>
          <w:rtl/>
        </w:rPr>
        <w:t xml:space="preserve">מגדר, </w:t>
      </w:r>
      <w:r w:rsidRPr="00206EFF">
        <w:rPr>
          <w:rFonts w:ascii="Georgia" w:hAnsi="Georgia" w:hint="cs"/>
          <w:sz w:val="18"/>
          <w:szCs w:val="20"/>
          <w:rtl/>
        </w:rPr>
        <w:t xml:space="preserve">אלא </w:t>
      </w:r>
      <w:r w:rsidRPr="00206EFF">
        <w:rPr>
          <w:rFonts w:ascii="Georgia" w:hAnsi="Georgia"/>
          <w:sz w:val="18"/>
          <w:szCs w:val="20"/>
          <w:rtl/>
        </w:rPr>
        <w:t xml:space="preserve">לבדוק עמדות </w:t>
      </w:r>
      <w:r w:rsidRPr="00206EFF">
        <w:rPr>
          <w:rFonts w:ascii="Georgia" w:hAnsi="Georgia" w:hint="cs"/>
          <w:sz w:val="18"/>
          <w:szCs w:val="20"/>
          <w:rtl/>
        </w:rPr>
        <w:t xml:space="preserve">אלו </w:t>
      </w:r>
      <w:r w:rsidRPr="00206EFF">
        <w:rPr>
          <w:rFonts w:ascii="Georgia" w:hAnsi="Georgia"/>
          <w:sz w:val="18"/>
          <w:szCs w:val="20"/>
          <w:rtl/>
        </w:rPr>
        <w:t>באופן ייחודי</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 xml:space="preserve">שכן הן </w:t>
      </w:r>
      <w:r w:rsidRPr="00206EFF">
        <w:rPr>
          <w:rFonts w:ascii="Georgia" w:hAnsi="Georgia"/>
          <w:sz w:val="18"/>
          <w:szCs w:val="20"/>
          <w:rtl/>
        </w:rPr>
        <w:t xml:space="preserve">עשויות להוות מדד המגדיר את מידת המסורתיות והמודרניות </w:t>
      </w:r>
      <w:r w:rsidRPr="00206EFF">
        <w:rPr>
          <w:rFonts w:ascii="Georgia" w:hAnsi="Georgia" w:hint="cs"/>
          <w:sz w:val="18"/>
          <w:szCs w:val="20"/>
          <w:rtl/>
        </w:rPr>
        <w:t>בכל אחד מהמגזרים</w:t>
      </w:r>
      <w:r w:rsidRPr="00206EFF">
        <w:rPr>
          <w:rFonts w:ascii="Georgia" w:hAnsi="Georgia"/>
          <w:sz w:val="18"/>
          <w:szCs w:val="20"/>
          <w:rtl/>
        </w:rPr>
        <w:t>. בהקשר זה, במחקר משווה בין נש</w:t>
      </w:r>
      <w:r w:rsidRPr="00206EFF">
        <w:rPr>
          <w:rFonts w:ascii="Georgia" w:hAnsi="Georgia" w:hint="cs"/>
          <w:sz w:val="18"/>
          <w:szCs w:val="20"/>
          <w:rtl/>
        </w:rPr>
        <w:t>ים ב</w:t>
      </w:r>
      <w:r w:rsidRPr="00206EFF">
        <w:rPr>
          <w:rFonts w:ascii="Georgia" w:hAnsi="Georgia"/>
          <w:sz w:val="18"/>
          <w:szCs w:val="20"/>
          <w:rtl/>
        </w:rPr>
        <w:t>מגזר היהודי הכללי ל</w:t>
      </w:r>
      <w:r w:rsidRPr="00206EFF">
        <w:rPr>
          <w:rFonts w:ascii="Georgia" w:hAnsi="Georgia" w:hint="cs"/>
          <w:sz w:val="18"/>
          <w:szCs w:val="20"/>
          <w:rtl/>
        </w:rPr>
        <w:t>בין נשים ב</w:t>
      </w:r>
      <w:r w:rsidRPr="00206EFF">
        <w:rPr>
          <w:rFonts w:ascii="Georgia" w:hAnsi="Georgia"/>
          <w:sz w:val="18"/>
          <w:szCs w:val="20"/>
          <w:rtl/>
        </w:rPr>
        <w:t xml:space="preserve">מגזר </w:t>
      </w:r>
      <w:r w:rsidRPr="00206EFF">
        <w:rPr>
          <w:rFonts w:ascii="Georgia" w:hAnsi="Georgia" w:hint="cs"/>
          <w:sz w:val="18"/>
          <w:szCs w:val="20"/>
          <w:rtl/>
        </w:rPr>
        <w:t>ה</w:t>
      </w:r>
      <w:r w:rsidRPr="00206EFF">
        <w:rPr>
          <w:rFonts w:ascii="Georgia" w:hAnsi="Georgia"/>
          <w:sz w:val="18"/>
          <w:szCs w:val="20"/>
          <w:rtl/>
        </w:rPr>
        <w:t>בוכרי</w:t>
      </w:r>
      <w:r w:rsidRPr="00206EFF">
        <w:rPr>
          <w:rFonts w:ascii="Georgia" w:hAnsi="Georgia" w:hint="cs"/>
          <w:sz w:val="18"/>
          <w:szCs w:val="20"/>
          <w:rtl/>
        </w:rPr>
        <w:t>,</w:t>
      </w:r>
      <w:r w:rsidRPr="00206EFF">
        <w:rPr>
          <w:rFonts w:ascii="Georgia" w:hAnsi="Georgia"/>
          <w:sz w:val="18"/>
          <w:szCs w:val="20"/>
          <w:rtl/>
        </w:rPr>
        <w:t xml:space="preserve"> הנחשב למסורתי</w:t>
      </w:r>
      <w:r w:rsidRPr="00206EFF">
        <w:rPr>
          <w:rFonts w:ascii="Georgia" w:hAnsi="Georgia" w:hint="cs"/>
          <w:sz w:val="18"/>
          <w:szCs w:val="20"/>
          <w:rtl/>
        </w:rPr>
        <w:t>,</w:t>
      </w:r>
      <w:r w:rsidRPr="00206EFF">
        <w:rPr>
          <w:rFonts w:ascii="Georgia" w:hAnsi="Georgia"/>
          <w:sz w:val="18"/>
          <w:szCs w:val="20"/>
          <w:rtl/>
        </w:rPr>
        <w:t xml:space="preserve"> מצאה </w:t>
      </w:r>
      <w:r w:rsidRPr="00206EFF">
        <w:rPr>
          <w:rFonts w:ascii="Georgia" w:hAnsi="Georgia" w:hint="cs"/>
          <w:sz w:val="18"/>
          <w:szCs w:val="20"/>
          <w:rtl/>
        </w:rPr>
        <w:t xml:space="preserve">לאחרונה </w:t>
      </w:r>
      <w:r w:rsidRPr="00206EFF">
        <w:rPr>
          <w:rFonts w:ascii="Georgia" w:hAnsi="Georgia"/>
          <w:sz w:val="18"/>
          <w:szCs w:val="20"/>
          <w:rtl/>
        </w:rPr>
        <w:t>יצחק (2022)</w:t>
      </w:r>
      <w:r w:rsidRPr="00206EFF">
        <w:rPr>
          <w:rFonts w:ascii="Georgia" w:hAnsi="Georgia" w:hint="cs"/>
          <w:sz w:val="18"/>
          <w:szCs w:val="20"/>
          <w:rtl/>
        </w:rPr>
        <w:t xml:space="preserve"> כי </w:t>
      </w:r>
      <w:r w:rsidRPr="00206EFF">
        <w:rPr>
          <w:rFonts w:ascii="Georgia" w:hAnsi="Georgia"/>
          <w:sz w:val="18"/>
          <w:szCs w:val="20"/>
          <w:rtl/>
        </w:rPr>
        <w:t xml:space="preserve">עמדות הנשים </w:t>
      </w:r>
      <w:r w:rsidRPr="00206EFF">
        <w:rPr>
          <w:rFonts w:ascii="Georgia" w:hAnsi="Georgia" w:hint="cs"/>
          <w:sz w:val="18"/>
          <w:szCs w:val="20"/>
          <w:rtl/>
        </w:rPr>
        <w:t xml:space="preserve">כלפי </w:t>
      </w:r>
      <w:r w:rsidRPr="00206EFF">
        <w:rPr>
          <w:rFonts w:ascii="Georgia" w:hAnsi="Georgia"/>
          <w:sz w:val="18"/>
          <w:szCs w:val="20"/>
          <w:rtl/>
        </w:rPr>
        <w:t xml:space="preserve">תפקידי </w:t>
      </w:r>
      <w:r w:rsidRPr="006079E4">
        <w:rPr>
          <w:rFonts w:ascii="Georgia" w:hAnsi="Georgia" w:hint="cs"/>
          <w:spacing w:val="-2"/>
          <w:sz w:val="18"/>
          <w:szCs w:val="20"/>
          <w:rtl/>
        </w:rPr>
        <w:t>המגדר</w:t>
      </w:r>
      <w:r w:rsidRPr="006079E4">
        <w:rPr>
          <w:rFonts w:ascii="Georgia" w:hAnsi="Georgia"/>
          <w:spacing w:val="-2"/>
          <w:sz w:val="18"/>
          <w:szCs w:val="20"/>
          <w:rtl/>
        </w:rPr>
        <w:t xml:space="preserve"> הסבירו את יחסי הזוגי</w:t>
      </w:r>
      <w:r w:rsidRPr="006079E4">
        <w:rPr>
          <w:rFonts w:ascii="Georgia" w:hAnsi="Georgia" w:hint="cs"/>
          <w:spacing w:val="-2"/>
          <w:sz w:val="18"/>
          <w:szCs w:val="20"/>
          <w:rtl/>
        </w:rPr>
        <w:t>ות</w:t>
      </w:r>
      <w:r w:rsidRPr="006079E4">
        <w:rPr>
          <w:rFonts w:ascii="Georgia" w:hAnsi="Georgia"/>
          <w:spacing w:val="-2"/>
          <w:sz w:val="18"/>
          <w:szCs w:val="20"/>
          <w:rtl/>
        </w:rPr>
        <w:t xml:space="preserve"> יותר מאשר מידת המסורתיות של המגזר בכללותו.</w:t>
      </w:r>
      <w:r w:rsidRPr="006079E4">
        <w:rPr>
          <w:rFonts w:ascii="Georgia" w:hAnsi="Georgia" w:hint="cs"/>
          <w:spacing w:val="-2"/>
          <w:sz w:val="18"/>
          <w:szCs w:val="20"/>
          <w:rtl/>
        </w:rPr>
        <w:t xml:space="preserve"> לפיכך,</w:t>
      </w:r>
      <w:r w:rsidRPr="006079E4">
        <w:rPr>
          <w:rFonts w:ascii="Georgia" w:hAnsi="Georgia"/>
          <w:spacing w:val="-2"/>
          <w:sz w:val="18"/>
          <w:szCs w:val="20"/>
          <w:rtl/>
        </w:rPr>
        <w:t xml:space="preserve"> יש לפתח חשיבה תאור</w:t>
      </w:r>
      <w:r w:rsidRPr="006079E4">
        <w:rPr>
          <w:rFonts w:ascii="Georgia" w:hAnsi="Georgia" w:hint="cs"/>
          <w:spacing w:val="-2"/>
          <w:sz w:val="18"/>
          <w:szCs w:val="20"/>
          <w:rtl/>
        </w:rPr>
        <w:t>ט</w:t>
      </w:r>
      <w:r w:rsidRPr="006079E4">
        <w:rPr>
          <w:rFonts w:ascii="Georgia" w:hAnsi="Georgia"/>
          <w:spacing w:val="-2"/>
          <w:sz w:val="18"/>
          <w:szCs w:val="20"/>
          <w:rtl/>
        </w:rPr>
        <w:t>ית מורכ</w:t>
      </w:r>
      <w:r w:rsidRPr="006079E4">
        <w:rPr>
          <w:rFonts w:ascii="Georgia" w:hAnsi="Georgia" w:hint="cs"/>
          <w:spacing w:val="-2"/>
          <w:sz w:val="18"/>
          <w:szCs w:val="20"/>
          <w:rtl/>
        </w:rPr>
        <w:t>ב</w:t>
      </w:r>
      <w:r w:rsidRPr="006079E4">
        <w:rPr>
          <w:rFonts w:ascii="Georgia" w:hAnsi="Georgia"/>
          <w:spacing w:val="-2"/>
          <w:sz w:val="18"/>
          <w:szCs w:val="20"/>
          <w:rtl/>
        </w:rPr>
        <w:t>ת יותר</w:t>
      </w:r>
      <w:r w:rsidRPr="006079E4">
        <w:rPr>
          <w:rFonts w:ascii="Georgia" w:hAnsi="Georgia" w:hint="cs"/>
          <w:spacing w:val="-2"/>
          <w:sz w:val="18"/>
          <w:szCs w:val="20"/>
          <w:rtl/>
        </w:rPr>
        <w:t>,</w:t>
      </w:r>
      <w:r w:rsidRPr="006079E4">
        <w:rPr>
          <w:rFonts w:ascii="Georgia" w:hAnsi="Georgia"/>
          <w:spacing w:val="-2"/>
          <w:sz w:val="18"/>
          <w:szCs w:val="20"/>
          <w:rtl/>
        </w:rPr>
        <w:t xml:space="preserve"> </w:t>
      </w:r>
      <w:r w:rsidRPr="006079E4">
        <w:rPr>
          <w:rFonts w:ascii="Georgia" w:hAnsi="Georgia" w:hint="cs"/>
          <w:spacing w:val="-2"/>
          <w:sz w:val="18"/>
          <w:szCs w:val="20"/>
          <w:rtl/>
        </w:rPr>
        <w:t>ה</w:t>
      </w:r>
      <w:r w:rsidRPr="006079E4">
        <w:rPr>
          <w:rFonts w:ascii="Georgia" w:hAnsi="Georgia"/>
          <w:spacing w:val="-2"/>
          <w:sz w:val="18"/>
          <w:szCs w:val="20"/>
          <w:rtl/>
        </w:rPr>
        <w:t xml:space="preserve">מתאימה לרוח התקופה </w:t>
      </w:r>
      <w:r w:rsidRPr="006079E4">
        <w:rPr>
          <w:rFonts w:ascii="Georgia" w:hAnsi="Georgia" w:hint="cs"/>
          <w:spacing w:val="-2"/>
          <w:sz w:val="18"/>
          <w:szCs w:val="20"/>
          <w:rtl/>
        </w:rPr>
        <w:t>ו</w:t>
      </w:r>
      <w:r w:rsidRPr="006079E4">
        <w:rPr>
          <w:rFonts w:ascii="Georgia" w:hAnsi="Georgia"/>
          <w:spacing w:val="-2"/>
          <w:sz w:val="18"/>
          <w:szCs w:val="20"/>
          <w:rtl/>
        </w:rPr>
        <w:t xml:space="preserve">משלבת בין עמדות </w:t>
      </w:r>
      <w:r w:rsidRPr="006079E4">
        <w:rPr>
          <w:rFonts w:ascii="Georgia" w:hAnsi="Georgia" w:hint="cs"/>
          <w:spacing w:val="-2"/>
          <w:sz w:val="18"/>
          <w:szCs w:val="20"/>
          <w:rtl/>
        </w:rPr>
        <w:t>כלפי תפקידי המגדר</w:t>
      </w:r>
      <w:r w:rsidRPr="006079E4">
        <w:rPr>
          <w:rFonts w:ascii="Georgia" w:hAnsi="Georgia"/>
          <w:spacing w:val="-2"/>
          <w:sz w:val="18"/>
          <w:szCs w:val="20"/>
          <w:rtl/>
        </w:rPr>
        <w:t xml:space="preserve"> לבין דפוסי הפרנסה</w:t>
      </w:r>
      <w:r w:rsidRPr="006079E4">
        <w:rPr>
          <w:rFonts w:ascii="Georgia" w:hAnsi="Georgia" w:hint="cs"/>
          <w:spacing w:val="-2"/>
          <w:sz w:val="18"/>
          <w:szCs w:val="20"/>
          <w:rtl/>
        </w:rPr>
        <w:t>,</w:t>
      </w:r>
      <w:r w:rsidRPr="006079E4">
        <w:rPr>
          <w:rFonts w:ascii="Georgia" w:hAnsi="Georgia"/>
          <w:spacing w:val="-2"/>
          <w:sz w:val="18"/>
          <w:szCs w:val="20"/>
          <w:rtl/>
        </w:rPr>
        <w:t xml:space="preserve"> בניסיון להסביר </w:t>
      </w:r>
      <w:r w:rsidRPr="006079E4">
        <w:rPr>
          <w:rFonts w:ascii="Georgia" w:hAnsi="Georgia" w:hint="cs"/>
          <w:spacing w:val="-2"/>
          <w:sz w:val="18"/>
          <w:szCs w:val="20"/>
          <w:rtl/>
        </w:rPr>
        <w:t>את התנהלותן</w:t>
      </w:r>
      <w:r w:rsidRPr="006079E4">
        <w:rPr>
          <w:rFonts w:ascii="Georgia" w:hAnsi="Georgia"/>
          <w:spacing w:val="-2"/>
          <w:sz w:val="18"/>
          <w:szCs w:val="20"/>
          <w:rtl/>
        </w:rPr>
        <w:t xml:space="preserve"> וחוויות</w:t>
      </w:r>
      <w:r w:rsidRPr="006079E4">
        <w:rPr>
          <w:rFonts w:ascii="Georgia" w:hAnsi="Georgia" w:hint="cs"/>
          <w:spacing w:val="-2"/>
          <w:sz w:val="18"/>
          <w:szCs w:val="20"/>
          <w:rtl/>
        </w:rPr>
        <w:t>יהן</w:t>
      </w:r>
      <w:r w:rsidRPr="006079E4">
        <w:rPr>
          <w:rFonts w:ascii="Georgia" w:hAnsi="Georgia"/>
          <w:spacing w:val="-2"/>
          <w:sz w:val="18"/>
          <w:szCs w:val="20"/>
          <w:rtl/>
        </w:rPr>
        <w:t xml:space="preserve"> של נשים במערכת </w:t>
      </w:r>
      <w:r w:rsidRPr="006079E4">
        <w:rPr>
          <w:rFonts w:ascii="Georgia" w:hAnsi="Georgia" w:hint="cs"/>
          <w:spacing w:val="-2"/>
          <w:sz w:val="18"/>
          <w:szCs w:val="20"/>
          <w:rtl/>
        </w:rPr>
        <w:t>ה</w:t>
      </w:r>
      <w:r w:rsidRPr="006079E4">
        <w:rPr>
          <w:rFonts w:ascii="Georgia" w:hAnsi="Georgia"/>
          <w:spacing w:val="-2"/>
          <w:sz w:val="18"/>
          <w:szCs w:val="20"/>
          <w:rtl/>
        </w:rPr>
        <w:t>משפחה</w:t>
      </w:r>
      <w:r w:rsidRPr="006079E4">
        <w:rPr>
          <w:rFonts w:ascii="Georgia" w:hAnsi="Georgia" w:hint="cs"/>
          <w:spacing w:val="-2"/>
          <w:sz w:val="18"/>
          <w:szCs w:val="20"/>
          <w:rtl/>
        </w:rPr>
        <w:t>-</w:t>
      </w:r>
      <w:r w:rsidRPr="006079E4">
        <w:rPr>
          <w:rFonts w:ascii="Georgia" w:hAnsi="Georgia"/>
          <w:spacing w:val="-2"/>
          <w:sz w:val="18"/>
          <w:szCs w:val="20"/>
          <w:rtl/>
        </w:rPr>
        <w:t xml:space="preserve">עבודה, </w:t>
      </w:r>
      <w:r w:rsidRPr="006079E4">
        <w:rPr>
          <w:rFonts w:ascii="Georgia" w:hAnsi="Georgia" w:hint="cs"/>
          <w:spacing w:val="-2"/>
          <w:sz w:val="18"/>
          <w:szCs w:val="20"/>
          <w:rtl/>
        </w:rPr>
        <w:t>מחוץ</w:t>
      </w:r>
      <w:r w:rsidRPr="006079E4">
        <w:rPr>
          <w:rFonts w:ascii="Georgia" w:hAnsi="Georgia"/>
          <w:spacing w:val="-2"/>
          <w:sz w:val="18"/>
          <w:szCs w:val="20"/>
          <w:rtl/>
        </w:rPr>
        <w:t xml:space="preserve"> לגבולות </w:t>
      </w:r>
      <w:proofErr w:type="spellStart"/>
      <w:r w:rsidRPr="006079E4">
        <w:rPr>
          <w:rFonts w:ascii="Georgia" w:hAnsi="Georgia"/>
          <w:spacing w:val="-2"/>
          <w:sz w:val="18"/>
          <w:szCs w:val="20"/>
          <w:rtl/>
        </w:rPr>
        <w:t>גיאו</w:t>
      </w:r>
      <w:proofErr w:type="spellEnd"/>
      <w:r w:rsidRPr="006079E4">
        <w:rPr>
          <w:rFonts w:ascii="Georgia" w:hAnsi="Georgia"/>
          <w:spacing w:val="-2"/>
          <w:sz w:val="18"/>
          <w:szCs w:val="20"/>
          <w:rtl/>
        </w:rPr>
        <w:t>-תרבותיים של מגזר זה או</w:t>
      </w:r>
      <w:r w:rsidRPr="006079E4">
        <w:rPr>
          <w:rFonts w:ascii="Georgia" w:hAnsi="Georgia"/>
          <w:b/>
          <w:bCs/>
          <w:spacing w:val="-2"/>
          <w:sz w:val="18"/>
          <w:szCs w:val="20"/>
          <w:rtl/>
        </w:rPr>
        <w:t xml:space="preserve"> </w:t>
      </w:r>
      <w:r w:rsidRPr="006079E4">
        <w:rPr>
          <w:rFonts w:ascii="Georgia" w:hAnsi="Georgia"/>
          <w:spacing w:val="-2"/>
          <w:sz w:val="18"/>
          <w:szCs w:val="20"/>
          <w:rtl/>
        </w:rPr>
        <w:t>אחר.</w:t>
      </w:r>
    </w:p>
    <w:p w14:paraId="08B84F64" w14:textId="77777777" w:rsidR="00206EFF" w:rsidRPr="00206EFF" w:rsidRDefault="00206EFF" w:rsidP="00206EFF">
      <w:pPr>
        <w:spacing w:after="180" w:line="280" w:lineRule="exact"/>
        <w:rPr>
          <w:rFonts w:ascii="Georgia" w:hAnsi="Georgia"/>
          <w:b/>
          <w:bCs/>
          <w:sz w:val="18"/>
          <w:szCs w:val="20"/>
          <w:rtl/>
        </w:rPr>
      </w:pPr>
    </w:p>
    <w:p w14:paraId="21CA6BA6" w14:textId="04177FD8"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 xml:space="preserve">מגבלות המחקר </w:t>
      </w:r>
    </w:p>
    <w:p w14:paraId="6D907B3F" w14:textId="212666F0" w:rsidR="00206EFF" w:rsidRPr="00206EFF" w:rsidRDefault="00206EFF" w:rsidP="004F4C4F">
      <w:pPr>
        <w:spacing w:after="180" w:line="280" w:lineRule="exact"/>
        <w:jc w:val="both"/>
        <w:rPr>
          <w:rFonts w:ascii="Georgia" w:hAnsi="Georgia"/>
          <w:sz w:val="18"/>
          <w:szCs w:val="20"/>
          <w:rtl/>
        </w:rPr>
      </w:pPr>
      <w:r w:rsidRPr="00206EFF">
        <w:rPr>
          <w:rFonts w:ascii="Georgia" w:hAnsi="Georgia" w:hint="cs"/>
          <w:sz w:val="18"/>
          <w:szCs w:val="20"/>
          <w:rtl/>
        </w:rPr>
        <w:t xml:space="preserve">למחקר הנוכחי יש כמה מגבלות אשר </w:t>
      </w:r>
      <w:r w:rsidRPr="00206EFF">
        <w:rPr>
          <w:rFonts w:ascii="Georgia" w:hAnsi="Georgia"/>
          <w:sz w:val="18"/>
          <w:szCs w:val="20"/>
          <w:rtl/>
        </w:rPr>
        <w:t>יש להביא בחשבון במחקרים בעתיד.</w:t>
      </w:r>
      <w:r w:rsidRPr="00206EFF">
        <w:rPr>
          <w:rFonts w:ascii="Georgia" w:hAnsi="Georgia" w:hint="cs"/>
          <w:sz w:val="18"/>
          <w:szCs w:val="20"/>
          <w:rtl/>
        </w:rPr>
        <w:t xml:space="preserve"> ראשית, </w:t>
      </w:r>
      <w:r w:rsidRPr="00206EFF">
        <w:rPr>
          <w:rFonts w:ascii="Georgia" w:hAnsi="Georgia"/>
          <w:sz w:val="18"/>
          <w:szCs w:val="20"/>
          <w:rtl/>
        </w:rPr>
        <w:t xml:space="preserve">אף שהדגימה </w:t>
      </w:r>
      <w:proofErr w:type="spellStart"/>
      <w:r w:rsidRPr="00206EFF">
        <w:rPr>
          <w:rFonts w:ascii="Georgia" w:hAnsi="Georgia"/>
          <w:sz w:val="18"/>
          <w:szCs w:val="20"/>
          <w:rtl/>
        </w:rPr>
        <w:t>היתה</w:t>
      </w:r>
      <w:proofErr w:type="spellEnd"/>
      <w:r w:rsidRPr="00206EFF">
        <w:rPr>
          <w:rFonts w:ascii="Georgia" w:hAnsi="Georgia"/>
          <w:sz w:val="18"/>
          <w:szCs w:val="20"/>
          <w:rtl/>
        </w:rPr>
        <w:t xml:space="preserve"> מכל רחבי ישראל, מסגרת הדגימה כללה רק את החבר</w:t>
      </w:r>
      <w:r w:rsidR="004F4C4F">
        <w:rPr>
          <w:rFonts w:ascii="Georgia" w:hAnsi="Georgia" w:hint="cs"/>
          <w:sz w:val="18"/>
          <w:szCs w:val="20"/>
          <w:rtl/>
        </w:rPr>
        <w:t>ות</w:t>
      </w:r>
      <w:r w:rsidRPr="00206EFF">
        <w:rPr>
          <w:rFonts w:ascii="Georgia" w:hAnsi="Georgia"/>
          <w:sz w:val="18"/>
          <w:szCs w:val="20"/>
          <w:rtl/>
        </w:rPr>
        <w:t xml:space="preserve"> בפאנל האינטרנטי של מכון המחקר </w:t>
      </w:r>
      <w:proofErr w:type="spellStart"/>
      <w:r w:rsidRPr="00206EFF">
        <w:rPr>
          <w:rFonts w:ascii="Georgia" w:hAnsi="Georgia"/>
          <w:sz w:val="18"/>
          <w:szCs w:val="20"/>
          <w:rtl/>
        </w:rPr>
        <w:t>פאנלס</w:t>
      </w:r>
      <w:proofErr w:type="spellEnd"/>
      <w:r w:rsidRPr="00206EFF">
        <w:rPr>
          <w:rFonts w:ascii="Georgia" w:hAnsi="Georgia" w:hint="cs"/>
          <w:sz w:val="18"/>
          <w:szCs w:val="20"/>
          <w:rtl/>
        </w:rPr>
        <w:t>,</w:t>
      </w:r>
      <w:r w:rsidRPr="00206EFF">
        <w:rPr>
          <w:rFonts w:ascii="Georgia" w:hAnsi="Georgia"/>
          <w:sz w:val="18"/>
          <w:szCs w:val="20"/>
          <w:rtl/>
        </w:rPr>
        <w:t xml:space="preserve"> והמענה לשאלונים התבצע באופן מקוון. </w:t>
      </w:r>
      <w:r w:rsidRPr="00206EFF" w:rsidDel="00AA0CDA">
        <w:rPr>
          <w:rFonts w:ascii="Georgia" w:hAnsi="Georgia"/>
          <w:sz w:val="18"/>
          <w:szCs w:val="20"/>
          <w:rtl/>
        </w:rPr>
        <w:t xml:space="preserve">בקרב המגזרים המסורתיים בישראל השימוש באינטרנט מצומצם יותר, </w:t>
      </w:r>
      <w:r w:rsidRPr="00206EFF">
        <w:rPr>
          <w:rFonts w:ascii="Georgia" w:hAnsi="Georgia" w:hint="cs"/>
          <w:sz w:val="18"/>
          <w:szCs w:val="20"/>
          <w:rtl/>
        </w:rPr>
        <w:t>כך ש</w:t>
      </w:r>
      <w:r w:rsidRPr="00206EFF" w:rsidDel="00AA0CDA">
        <w:rPr>
          <w:rFonts w:ascii="Georgia" w:hAnsi="Georgia"/>
          <w:sz w:val="18"/>
          <w:szCs w:val="20"/>
          <w:rtl/>
        </w:rPr>
        <w:t>שאלון המחקר לא הגיע באופן שווה לכלל אוכלוסיית המחקר במגזרים אלו.</w:t>
      </w:r>
      <w:r w:rsidRPr="00206EFF">
        <w:rPr>
          <w:rFonts w:ascii="Georgia" w:hAnsi="Georgia" w:hint="cs"/>
          <w:sz w:val="18"/>
          <w:szCs w:val="20"/>
          <w:rtl/>
        </w:rPr>
        <w:t xml:space="preserve"> </w:t>
      </w:r>
    </w:p>
    <w:p w14:paraId="5AD505B7" w14:textId="1CE956E6" w:rsidR="00206EFF" w:rsidRPr="00206EFF" w:rsidRDefault="00206EFF" w:rsidP="004F4C4F">
      <w:pPr>
        <w:spacing w:after="180" w:line="280" w:lineRule="exact"/>
        <w:jc w:val="both"/>
        <w:rPr>
          <w:rFonts w:ascii="Georgia" w:hAnsi="Georgia"/>
          <w:sz w:val="18"/>
          <w:szCs w:val="20"/>
          <w:rtl/>
        </w:rPr>
      </w:pPr>
      <w:r w:rsidRPr="00206EFF">
        <w:rPr>
          <w:rFonts w:ascii="Georgia" w:hAnsi="Georgia" w:hint="cs"/>
          <w:sz w:val="18"/>
          <w:szCs w:val="20"/>
          <w:rtl/>
        </w:rPr>
        <w:t xml:space="preserve">ככל הנראה, מגבלה זו מסבירה את רמת ההשכלה הגבוהה יחסית שנמצאה בקרב הנשים החרדיות שנכללו במדגם המחקר, שכן נשים משכילות נוטות יותר להשתמש באינטרנט ולהשתייך לחברי מכון </w:t>
      </w:r>
      <w:proofErr w:type="spellStart"/>
      <w:r w:rsidRPr="00206EFF">
        <w:rPr>
          <w:rFonts w:ascii="Georgia" w:hAnsi="Georgia" w:hint="cs"/>
          <w:sz w:val="18"/>
          <w:szCs w:val="20"/>
          <w:rtl/>
        </w:rPr>
        <w:t>פאנלס</w:t>
      </w:r>
      <w:proofErr w:type="spellEnd"/>
      <w:r w:rsidRPr="00206EFF">
        <w:rPr>
          <w:rFonts w:ascii="Georgia" w:hAnsi="Georgia" w:hint="cs"/>
          <w:sz w:val="18"/>
          <w:szCs w:val="20"/>
          <w:rtl/>
        </w:rPr>
        <w:t xml:space="preserve"> אשר נוהגים לענות על שאלונים בנושאים חברתיים. </w:t>
      </w:r>
      <w:r w:rsidRPr="00206EFF">
        <w:rPr>
          <w:rFonts w:ascii="Georgia" w:hAnsi="Georgia"/>
          <w:sz w:val="18"/>
          <w:szCs w:val="20"/>
          <w:rtl/>
        </w:rPr>
        <w:t>הסבר</w:t>
      </w:r>
      <w:r w:rsidRPr="00206EFF">
        <w:rPr>
          <w:rFonts w:ascii="Georgia" w:hAnsi="Georgia" w:hint="cs"/>
          <w:sz w:val="18"/>
          <w:szCs w:val="20"/>
          <w:rtl/>
        </w:rPr>
        <w:t xml:space="preserve"> אפשרי</w:t>
      </w:r>
      <w:r w:rsidRPr="00206EFF">
        <w:rPr>
          <w:rFonts w:ascii="Georgia" w:hAnsi="Georgia"/>
          <w:sz w:val="18"/>
          <w:szCs w:val="20"/>
          <w:rtl/>
        </w:rPr>
        <w:t xml:space="preserve"> </w:t>
      </w:r>
      <w:r w:rsidRPr="00206EFF">
        <w:rPr>
          <w:rFonts w:ascii="Georgia" w:hAnsi="Georgia" w:hint="cs"/>
          <w:sz w:val="18"/>
          <w:szCs w:val="20"/>
          <w:rtl/>
        </w:rPr>
        <w:t>נוסף</w:t>
      </w:r>
      <w:r w:rsidRPr="00206EFF">
        <w:rPr>
          <w:rFonts w:ascii="Georgia" w:hAnsi="Georgia"/>
          <w:sz w:val="18"/>
          <w:szCs w:val="20"/>
          <w:rtl/>
        </w:rPr>
        <w:t xml:space="preserve"> להשכלה הגבוהה </w:t>
      </w:r>
      <w:r w:rsidRPr="00206EFF">
        <w:rPr>
          <w:rFonts w:ascii="Georgia" w:hAnsi="Georgia" w:hint="cs"/>
          <w:sz w:val="18"/>
          <w:szCs w:val="20"/>
          <w:rtl/>
        </w:rPr>
        <w:t>בקרב</w:t>
      </w:r>
      <w:r w:rsidRPr="00206EFF">
        <w:rPr>
          <w:rFonts w:ascii="Georgia" w:hAnsi="Georgia"/>
          <w:sz w:val="18"/>
          <w:szCs w:val="20"/>
          <w:rtl/>
        </w:rPr>
        <w:t xml:space="preserve"> הנשים החרדיות </w:t>
      </w:r>
      <w:r w:rsidRPr="00206EFF">
        <w:rPr>
          <w:rFonts w:ascii="Georgia" w:hAnsi="Georgia" w:hint="cs"/>
          <w:sz w:val="18"/>
          <w:szCs w:val="20"/>
          <w:rtl/>
        </w:rPr>
        <w:t>בהשוואה ל</w:t>
      </w:r>
      <w:r w:rsidRPr="00206EFF">
        <w:rPr>
          <w:rFonts w:ascii="Georgia" w:hAnsi="Georgia"/>
          <w:sz w:val="18"/>
          <w:szCs w:val="20"/>
          <w:rtl/>
        </w:rPr>
        <w:t xml:space="preserve">יתר </w:t>
      </w:r>
      <w:r w:rsidRPr="00206EFF">
        <w:rPr>
          <w:rFonts w:ascii="Georgia" w:hAnsi="Georgia" w:hint="cs"/>
          <w:sz w:val="18"/>
          <w:szCs w:val="20"/>
          <w:rtl/>
        </w:rPr>
        <w:t>משתתפות המחקר</w:t>
      </w:r>
      <w:r w:rsidRPr="00206EFF">
        <w:rPr>
          <w:rFonts w:ascii="Georgia" w:hAnsi="Georgia"/>
          <w:sz w:val="18"/>
          <w:szCs w:val="20"/>
          <w:rtl/>
        </w:rPr>
        <w:t xml:space="preserve"> נובע מהגדר</w:t>
      </w:r>
      <w:r w:rsidRPr="00206EFF">
        <w:rPr>
          <w:rFonts w:ascii="Georgia" w:hAnsi="Georgia" w:hint="cs"/>
          <w:sz w:val="18"/>
          <w:szCs w:val="20"/>
          <w:rtl/>
        </w:rPr>
        <w:t>תן</w:t>
      </w:r>
      <w:r w:rsidRPr="00206EFF">
        <w:rPr>
          <w:rFonts w:ascii="Georgia" w:hAnsi="Georgia"/>
          <w:sz w:val="18"/>
          <w:szCs w:val="20"/>
          <w:rtl/>
        </w:rPr>
        <w:t xml:space="preserve"> השונה להשכלה על</w:t>
      </w:r>
      <w:r w:rsidRPr="00206EFF">
        <w:rPr>
          <w:rFonts w:ascii="Georgia" w:hAnsi="Georgia" w:hint="cs"/>
          <w:sz w:val="18"/>
          <w:szCs w:val="20"/>
          <w:rtl/>
        </w:rPr>
        <w:t>-</w:t>
      </w:r>
      <w:r w:rsidRPr="00206EFF">
        <w:rPr>
          <w:rFonts w:ascii="Georgia" w:hAnsi="Georgia"/>
          <w:sz w:val="18"/>
          <w:szCs w:val="20"/>
          <w:rtl/>
        </w:rPr>
        <w:t xml:space="preserve">תיכונית. בחברה החרדית חלק מההכשרה להוראה </w:t>
      </w:r>
      <w:r w:rsidR="004F4C4F" w:rsidRPr="00206EFF">
        <w:rPr>
          <w:rFonts w:ascii="Georgia" w:hAnsi="Georgia" w:hint="cs"/>
          <w:sz w:val="18"/>
          <w:szCs w:val="20"/>
          <w:rtl/>
        </w:rPr>
        <w:t>מתקיי</w:t>
      </w:r>
      <w:r w:rsidR="004F4C4F">
        <w:rPr>
          <w:rFonts w:ascii="Georgia" w:hAnsi="Georgia" w:hint="cs"/>
          <w:sz w:val="18"/>
          <w:szCs w:val="20"/>
          <w:rtl/>
        </w:rPr>
        <w:t>ם</w:t>
      </w:r>
      <w:r w:rsidR="004F4C4F" w:rsidRPr="00206EFF">
        <w:rPr>
          <w:rFonts w:ascii="Georgia" w:hAnsi="Georgia"/>
          <w:sz w:val="18"/>
          <w:szCs w:val="20"/>
          <w:rtl/>
        </w:rPr>
        <w:t xml:space="preserve"> </w:t>
      </w:r>
      <w:r w:rsidRPr="00206EFF">
        <w:rPr>
          <w:rFonts w:ascii="Georgia" w:hAnsi="Georgia"/>
          <w:sz w:val="18"/>
          <w:szCs w:val="20"/>
          <w:rtl/>
        </w:rPr>
        <w:t>בסמינרים</w:t>
      </w:r>
      <w:r w:rsidRPr="00206EFF">
        <w:rPr>
          <w:rFonts w:ascii="Georgia" w:hAnsi="Georgia" w:hint="cs"/>
          <w:sz w:val="18"/>
          <w:szCs w:val="20"/>
          <w:rtl/>
        </w:rPr>
        <w:t>,</w:t>
      </w:r>
      <w:r w:rsidRPr="00206EFF">
        <w:rPr>
          <w:rFonts w:ascii="Georgia" w:hAnsi="Georgia"/>
          <w:sz w:val="18"/>
          <w:szCs w:val="20"/>
          <w:rtl/>
        </w:rPr>
        <w:t xml:space="preserve"> אשר בחלקם הם מסגרת תיכונית</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י</w:t>
      </w:r>
      <w:r w:rsidRPr="00206EFF">
        <w:rPr>
          <w:rFonts w:ascii="Georgia" w:hAnsi="Georgia"/>
          <w:sz w:val="18"/>
          <w:szCs w:val="20"/>
          <w:rtl/>
        </w:rPr>
        <w:t xml:space="preserve">יתכן שחלק ממשתתפות </w:t>
      </w:r>
      <w:r w:rsidRPr="00206EFF">
        <w:rPr>
          <w:rFonts w:ascii="Georgia" w:hAnsi="Georgia" w:hint="cs"/>
          <w:sz w:val="18"/>
          <w:szCs w:val="20"/>
          <w:rtl/>
        </w:rPr>
        <w:t>המחקר ש</w:t>
      </w:r>
      <w:r w:rsidRPr="00206EFF">
        <w:rPr>
          <w:rFonts w:ascii="Georgia" w:hAnsi="Georgia"/>
          <w:sz w:val="18"/>
          <w:szCs w:val="20"/>
          <w:rtl/>
        </w:rPr>
        <w:t>למדו בסמינר דיווחו על השכלה על</w:t>
      </w:r>
      <w:r w:rsidRPr="00206EFF">
        <w:rPr>
          <w:rFonts w:ascii="Georgia" w:hAnsi="Georgia" w:hint="cs"/>
          <w:sz w:val="18"/>
          <w:szCs w:val="20"/>
          <w:rtl/>
        </w:rPr>
        <w:t>-</w:t>
      </w:r>
      <w:r w:rsidRPr="00206EFF">
        <w:rPr>
          <w:rFonts w:ascii="Georgia" w:hAnsi="Georgia"/>
          <w:sz w:val="18"/>
          <w:szCs w:val="20"/>
          <w:rtl/>
        </w:rPr>
        <w:t xml:space="preserve">תיכונית. </w:t>
      </w:r>
    </w:p>
    <w:p w14:paraId="394911A0"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מגבלה נוספת </w:t>
      </w:r>
      <w:r w:rsidRPr="00206EFF">
        <w:rPr>
          <w:rFonts w:ascii="Georgia" w:hAnsi="Georgia" w:hint="cs"/>
          <w:sz w:val="18"/>
          <w:szCs w:val="20"/>
          <w:rtl/>
        </w:rPr>
        <w:t>קשורה ל</w:t>
      </w:r>
      <w:r w:rsidRPr="00206EFF">
        <w:rPr>
          <w:rFonts w:ascii="Georgia" w:hAnsi="Georgia"/>
          <w:sz w:val="18"/>
          <w:szCs w:val="20"/>
          <w:rtl/>
        </w:rPr>
        <w:t>כך ש</w:t>
      </w:r>
      <w:r w:rsidRPr="00206EFF">
        <w:rPr>
          <w:rFonts w:ascii="Georgia" w:hAnsi="Georgia" w:hint="cs"/>
          <w:sz w:val="18"/>
          <w:szCs w:val="20"/>
          <w:rtl/>
        </w:rPr>
        <w:t>ב</w:t>
      </w:r>
      <w:r w:rsidRPr="00206EFF">
        <w:rPr>
          <w:rFonts w:ascii="Georgia" w:hAnsi="Georgia"/>
          <w:sz w:val="18"/>
          <w:szCs w:val="20"/>
          <w:rtl/>
        </w:rPr>
        <w:t xml:space="preserve">מחקר </w:t>
      </w:r>
      <w:r w:rsidRPr="00206EFF">
        <w:rPr>
          <w:rFonts w:ascii="Georgia" w:hAnsi="Georgia" w:hint="cs"/>
          <w:sz w:val="18"/>
          <w:szCs w:val="20"/>
          <w:rtl/>
        </w:rPr>
        <w:t xml:space="preserve">בדקנו רק </w:t>
      </w:r>
      <w:r w:rsidRPr="00206EFF">
        <w:rPr>
          <w:rFonts w:ascii="Georgia" w:hAnsi="Georgia"/>
          <w:sz w:val="18"/>
          <w:szCs w:val="20"/>
          <w:rtl/>
        </w:rPr>
        <w:t xml:space="preserve">משפחות </w:t>
      </w:r>
      <w:r w:rsidRPr="00206EFF">
        <w:rPr>
          <w:rFonts w:ascii="Georgia" w:hAnsi="Georgia" w:hint="cs"/>
          <w:sz w:val="18"/>
          <w:szCs w:val="20"/>
          <w:rtl/>
        </w:rPr>
        <w:t xml:space="preserve">שבהן </w:t>
      </w:r>
      <w:r w:rsidRPr="00206EFF">
        <w:rPr>
          <w:rFonts w:ascii="Georgia" w:hAnsi="Georgia"/>
          <w:sz w:val="18"/>
          <w:szCs w:val="20"/>
          <w:rtl/>
        </w:rPr>
        <w:t xml:space="preserve">שני </w:t>
      </w:r>
      <w:r w:rsidRPr="00206EFF">
        <w:rPr>
          <w:rFonts w:ascii="Georgia" w:hAnsi="Georgia" w:hint="cs"/>
          <w:sz w:val="18"/>
          <w:szCs w:val="20"/>
          <w:rtl/>
        </w:rPr>
        <w:t>בני הזוג עובדים ו</w:t>
      </w:r>
      <w:r w:rsidRPr="00206EFF">
        <w:rPr>
          <w:rFonts w:ascii="Georgia" w:hAnsi="Georgia"/>
          <w:sz w:val="18"/>
          <w:szCs w:val="20"/>
          <w:rtl/>
        </w:rPr>
        <w:t>מפרנסים</w:t>
      </w:r>
      <w:r w:rsidRPr="00206EFF">
        <w:rPr>
          <w:rFonts w:ascii="Georgia" w:hAnsi="Georgia" w:hint="cs"/>
          <w:sz w:val="18"/>
          <w:szCs w:val="20"/>
          <w:rtl/>
        </w:rPr>
        <w:t xml:space="preserve">. </w:t>
      </w:r>
      <w:r w:rsidRPr="00206EFF">
        <w:rPr>
          <w:rFonts w:ascii="Georgia" w:hAnsi="Georgia"/>
          <w:sz w:val="18"/>
          <w:szCs w:val="20"/>
          <w:rtl/>
        </w:rPr>
        <w:t xml:space="preserve">במחקרי המשך יש לבחון את </w:t>
      </w:r>
      <w:r w:rsidRPr="00206EFF">
        <w:rPr>
          <w:rFonts w:ascii="Georgia" w:hAnsi="Georgia" w:hint="cs"/>
          <w:sz w:val="18"/>
          <w:szCs w:val="20"/>
          <w:rtl/>
        </w:rPr>
        <w:t>ה</w:t>
      </w:r>
      <w:r w:rsidRPr="00206EFF">
        <w:rPr>
          <w:rFonts w:ascii="Georgia" w:hAnsi="Georgia"/>
          <w:sz w:val="18"/>
          <w:szCs w:val="20"/>
          <w:rtl/>
        </w:rPr>
        <w:t xml:space="preserve">סוגיות </w:t>
      </w:r>
      <w:r w:rsidRPr="00206EFF">
        <w:rPr>
          <w:rFonts w:ascii="Georgia" w:hAnsi="Georgia" w:hint="cs"/>
          <w:sz w:val="18"/>
          <w:szCs w:val="20"/>
          <w:rtl/>
        </w:rPr>
        <w:t>שעסקנו</w:t>
      </w:r>
      <w:r w:rsidRPr="00206EFF">
        <w:rPr>
          <w:rFonts w:ascii="Georgia" w:hAnsi="Georgia"/>
          <w:sz w:val="18"/>
          <w:szCs w:val="20"/>
          <w:rtl/>
        </w:rPr>
        <w:t xml:space="preserve"> </w:t>
      </w:r>
      <w:r w:rsidRPr="00206EFF">
        <w:rPr>
          <w:rFonts w:ascii="Georgia" w:hAnsi="Georgia" w:hint="cs"/>
          <w:sz w:val="18"/>
          <w:szCs w:val="20"/>
          <w:rtl/>
        </w:rPr>
        <w:t xml:space="preserve">בהן </w:t>
      </w:r>
      <w:r w:rsidRPr="00206EFF">
        <w:rPr>
          <w:rFonts w:ascii="Georgia" w:hAnsi="Georgia"/>
          <w:sz w:val="18"/>
          <w:szCs w:val="20"/>
          <w:rtl/>
        </w:rPr>
        <w:t>בכל דגמי המשפחות</w:t>
      </w:r>
      <w:r w:rsidRPr="00206EFF">
        <w:rPr>
          <w:rFonts w:ascii="Georgia" w:hAnsi="Georgia" w:hint="cs"/>
          <w:sz w:val="18"/>
          <w:szCs w:val="20"/>
          <w:rtl/>
        </w:rPr>
        <w:t>,</w:t>
      </w:r>
      <w:r w:rsidRPr="00206EFF">
        <w:rPr>
          <w:rFonts w:ascii="Georgia" w:hAnsi="Georgia"/>
          <w:sz w:val="18"/>
          <w:szCs w:val="20"/>
          <w:rtl/>
        </w:rPr>
        <w:t xml:space="preserve"> </w:t>
      </w:r>
      <w:r w:rsidRPr="00206EFF">
        <w:rPr>
          <w:rFonts w:ascii="Georgia" w:hAnsi="Georgia" w:hint="cs"/>
          <w:sz w:val="18"/>
          <w:szCs w:val="20"/>
          <w:rtl/>
        </w:rPr>
        <w:t>למשל</w:t>
      </w:r>
      <w:r w:rsidRPr="00206EFF">
        <w:rPr>
          <w:rFonts w:ascii="Georgia" w:hAnsi="Georgia"/>
          <w:sz w:val="18"/>
          <w:szCs w:val="20"/>
          <w:rtl/>
        </w:rPr>
        <w:t xml:space="preserve"> </w:t>
      </w:r>
      <w:r w:rsidRPr="00206EFF">
        <w:rPr>
          <w:rFonts w:ascii="Georgia" w:hAnsi="Georgia" w:hint="cs"/>
          <w:sz w:val="18"/>
          <w:szCs w:val="20"/>
          <w:rtl/>
        </w:rPr>
        <w:t>כ</w:t>
      </w:r>
      <w:r w:rsidRPr="00206EFF">
        <w:rPr>
          <w:rFonts w:ascii="Georgia" w:hAnsi="Georgia"/>
          <w:sz w:val="18"/>
          <w:szCs w:val="20"/>
          <w:rtl/>
        </w:rPr>
        <w:t>אלו ש</w:t>
      </w:r>
      <w:r w:rsidRPr="00206EFF">
        <w:rPr>
          <w:rFonts w:ascii="Georgia" w:hAnsi="Georgia" w:hint="cs"/>
          <w:sz w:val="18"/>
          <w:szCs w:val="20"/>
          <w:rtl/>
        </w:rPr>
        <w:t xml:space="preserve">בהן </w:t>
      </w:r>
      <w:r w:rsidRPr="00206EFF">
        <w:rPr>
          <w:rFonts w:ascii="Georgia" w:hAnsi="Georgia"/>
          <w:sz w:val="18"/>
          <w:szCs w:val="20"/>
          <w:rtl/>
        </w:rPr>
        <w:t xml:space="preserve">רק אחד מבני הזוג עובד </w:t>
      </w:r>
      <w:r w:rsidRPr="00206EFF">
        <w:rPr>
          <w:rFonts w:ascii="Georgia" w:hAnsi="Georgia" w:hint="cs"/>
          <w:sz w:val="18"/>
          <w:szCs w:val="20"/>
          <w:rtl/>
        </w:rPr>
        <w:t>והוא ה</w:t>
      </w:r>
      <w:r w:rsidRPr="00206EFF">
        <w:rPr>
          <w:rFonts w:ascii="Georgia" w:hAnsi="Georgia"/>
          <w:sz w:val="18"/>
          <w:szCs w:val="20"/>
          <w:rtl/>
        </w:rPr>
        <w:t xml:space="preserve">מפרנס </w:t>
      </w:r>
      <w:r w:rsidRPr="00206EFF">
        <w:rPr>
          <w:rFonts w:ascii="Georgia" w:hAnsi="Georgia" w:hint="cs"/>
          <w:sz w:val="18"/>
          <w:szCs w:val="20"/>
          <w:rtl/>
        </w:rPr>
        <w:t>ה</w:t>
      </w:r>
      <w:r w:rsidRPr="00206EFF">
        <w:rPr>
          <w:rFonts w:ascii="Georgia" w:hAnsi="Georgia"/>
          <w:sz w:val="18"/>
          <w:szCs w:val="20"/>
          <w:rtl/>
        </w:rPr>
        <w:t xml:space="preserve">בלעדי. </w:t>
      </w:r>
      <w:r w:rsidRPr="00206EFF">
        <w:rPr>
          <w:rFonts w:ascii="Georgia" w:hAnsi="Georgia" w:hint="cs"/>
          <w:sz w:val="18"/>
          <w:szCs w:val="20"/>
          <w:rtl/>
        </w:rPr>
        <w:t xml:space="preserve">הבחירה במשפחות של שני מפרנסים נבעה בין היתר מכך שבמגזר היהודי הכללי קשה למצוא משפחות שבהן רק אחד מבני הזוג עובד, כך שמשפחות אלו הן בעלות מאפיינים ייחודיים. </w:t>
      </w:r>
    </w:p>
    <w:p w14:paraId="4336004A"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t xml:space="preserve">נוסף על כך, יש להתייחס לגורם הרצייה החברתית, המאפיין את המגזר החרדי מעצם היותו מסורתי </w:t>
      </w:r>
      <w:proofErr w:type="spellStart"/>
      <w:r w:rsidRPr="00206EFF">
        <w:rPr>
          <w:rFonts w:ascii="Georgia" w:hAnsi="Georgia" w:hint="cs"/>
          <w:sz w:val="18"/>
          <w:szCs w:val="20"/>
          <w:rtl/>
        </w:rPr>
        <w:t>וקולקטיביסטי</w:t>
      </w:r>
      <w:proofErr w:type="spellEnd"/>
      <w:r w:rsidRPr="00206EFF">
        <w:rPr>
          <w:rFonts w:ascii="Georgia" w:hAnsi="Georgia" w:hint="cs"/>
          <w:sz w:val="18"/>
          <w:szCs w:val="20"/>
          <w:rtl/>
        </w:rPr>
        <w:t xml:space="preserve"> (</w:t>
      </w:r>
      <w:r w:rsidRPr="00206EFF">
        <w:rPr>
          <w:rFonts w:ascii="Georgia" w:hAnsi="Georgia"/>
          <w:color w:val="222222"/>
          <w:sz w:val="18"/>
          <w:szCs w:val="20"/>
          <w:shd w:val="clear" w:color="auto" w:fill="FFFFFF"/>
        </w:rPr>
        <w:t>Caputo, 2017</w:t>
      </w:r>
      <w:r w:rsidRPr="00206EFF">
        <w:rPr>
          <w:rFonts w:ascii="Georgia" w:hAnsi="Georgia"/>
          <w:color w:val="222222"/>
          <w:sz w:val="18"/>
          <w:szCs w:val="20"/>
          <w:shd w:val="clear" w:color="auto" w:fill="FFFFFF"/>
          <w:rtl/>
        </w:rPr>
        <w:t>)</w:t>
      </w:r>
      <w:r w:rsidRPr="00206EFF">
        <w:rPr>
          <w:rFonts w:ascii="Georgia" w:hAnsi="Georgia" w:hint="cs"/>
          <w:sz w:val="18"/>
          <w:szCs w:val="20"/>
          <w:rtl/>
        </w:rPr>
        <w:t xml:space="preserve">. כיוון שכך, ייתכן כי נוסף על ההסברים שהוצעו לרמה הגבוהה יחסית של שביעות הרצון מהנישואין בקרב נשים חרדיות בהשוואה לעמיתותיהן במגזרים האחרים, הערכתן הגבוהה באשר לגורם זה נובעת מרצונן לשקף תמונת מצב חיובית של ההתרחשויות במשפחה. </w:t>
      </w:r>
    </w:p>
    <w:p w14:paraId="09B5F692"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hint="cs"/>
          <w:sz w:val="18"/>
          <w:szCs w:val="20"/>
          <w:rtl/>
        </w:rPr>
        <w:lastRenderedPageBreak/>
        <w:t xml:space="preserve">באשר להיבט </w:t>
      </w:r>
      <w:r w:rsidRPr="00206EFF">
        <w:rPr>
          <w:rFonts w:ascii="Georgia" w:hAnsi="Georgia"/>
          <w:sz w:val="18"/>
          <w:szCs w:val="20"/>
          <w:rtl/>
        </w:rPr>
        <w:t xml:space="preserve">המתודי, שאלון שביעות הרצון מהנישואין כלל שאלה אחת. אף שבחינת </w:t>
      </w:r>
      <w:r w:rsidRPr="00206EFF">
        <w:rPr>
          <w:rFonts w:ascii="Georgia" w:hAnsi="Georgia" w:hint="cs"/>
          <w:sz w:val="18"/>
          <w:szCs w:val="20"/>
          <w:rtl/>
        </w:rPr>
        <w:t>גורם זה</w:t>
      </w:r>
      <w:r w:rsidRPr="00206EFF">
        <w:rPr>
          <w:rFonts w:ascii="Georgia" w:hAnsi="Georgia"/>
          <w:sz w:val="18"/>
          <w:szCs w:val="20"/>
          <w:rtl/>
        </w:rPr>
        <w:t xml:space="preserve"> באמצעות שאלה אחת מקובלת בספרות המחקר, ייתכן כי השאלה היחידה לא העריכה את כל ההיבטים במבנה תאורטי מורכב זה. </w:t>
      </w:r>
      <w:r w:rsidRPr="00206EFF">
        <w:rPr>
          <w:rFonts w:ascii="Georgia" w:hAnsi="Georgia" w:hint="cs"/>
          <w:sz w:val="18"/>
          <w:szCs w:val="20"/>
          <w:rtl/>
        </w:rPr>
        <w:t>ו</w:t>
      </w:r>
      <w:r w:rsidRPr="00206EFF">
        <w:rPr>
          <w:rFonts w:ascii="Georgia" w:hAnsi="Georgia"/>
          <w:sz w:val="18"/>
          <w:szCs w:val="20"/>
          <w:rtl/>
        </w:rPr>
        <w:t xml:space="preserve">לבסוף, בשל השיעור המצומצם של נשים </w:t>
      </w:r>
      <w:r w:rsidRPr="00206EFF">
        <w:rPr>
          <w:rFonts w:ascii="Georgia" w:hAnsi="Georgia" w:hint="cs"/>
          <w:sz w:val="18"/>
          <w:szCs w:val="20"/>
          <w:rtl/>
        </w:rPr>
        <w:t>ערביות</w:t>
      </w:r>
      <w:r w:rsidRPr="00206EFF">
        <w:rPr>
          <w:rFonts w:ascii="Georgia" w:hAnsi="Georgia"/>
          <w:sz w:val="18"/>
          <w:szCs w:val="20"/>
          <w:rtl/>
        </w:rPr>
        <w:t xml:space="preserve"> המשתכרות יותר מבני זוגן, גם שיעורן במדגם המחקר היה מצומצם. </w:t>
      </w:r>
    </w:p>
    <w:p w14:paraId="24C0F0CB" w14:textId="77777777" w:rsidR="00206EFF" w:rsidRPr="00206EFF" w:rsidRDefault="00206EFF" w:rsidP="00206EFF">
      <w:pPr>
        <w:spacing w:after="180" w:line="280" w:lineRule="exact"/>
        <w:jc w:val="both"/>
        <w:rPr>
          <w:rFonts w:ascii="Georgia" w:hAnsi="Georgia"/>
          <w:sz w:val="18"/>
          <w:szCs w:val="20"/>
          <w:rtl/>
        </w:rPr>
      </w:pPr>
    </w:p>
    <w:p w14:paraId="18E2669A" w14:textId="149032D9" w:rsidR="00206EFF" w:rsidRPr="003F2B2A" w:rsidRDefault="00206EFF" w:rsidP="003F2B2A">
      <w:pPr>
        <w:pStyle w:val="KOT5"/>
        <w:spacing w:after="0"/>
        <w:ind w:right="0"/>
        <w:outlineLvl w:val="2"/>
        <w:rPr>
          <w:rFonts w:cs="Guttman Aharoni"/>
          <w:color w:val="BA2A16"/>
          <w:rtl/>
        </w:rPr>
      </w:pPr>
      <w:r w:rsidRPr="003F2B2A">
        <w:rPr>
          <w:rFonts w:cs="Guttman Aharoni"/>
          <w:color w:val="BA2A16"/>
          <w:rtl/>
        </w:rPr>
        <w:t>המלצות לפרקטיקה</w:t>
      </w:r>
      <w:r w:rsidRPr="003F2B2A">
        <w:rPr>
          <w:rFonts w:cs="Guttman Aharoni" w:hint="cs"/>
          <w:color w:val="BA2A16"/>
          <w:rtl/>
        </w:rPr>
        <w:t xml:space="preserve"> </w:t>
      </w:r>
    </w:p>
    <w:p w14:paraId="4086E708"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דפוסי הפרנסה החדשים מעמידים בפני אנשי מקצוע המטפלים בזוגות אתגרים בייעוץ ו</w:t>
      </w:r>
      <w:r w:rsidRPr="00206EFF">
        <w:rPr>
          <w:rFonts w:ascii="Georgia" w:hAnsi="Georgia" w:hint="cs"/>
          <w:sz w:val="18"/>
          <w:szCs w:val="20"/>
          <w:rtl/>
        </w:rPr>
        <w:t>ב</w:t>
      </w:r>
      <w:r w:rsidRPr="00206EFF">
        <w:rPr>
          <w:rFonts w:ascii="Georgia" w:hAnsi="Georgia"/>
          <w:sz w:val="18"/>
          <w:szCs w:val="20"/>
          <w:rtl/>
        </w:rPr>
        <w:t xml:space="preserve">הדרכה </w:t>
      </w:r>
      <w:r w:rsidRPr="00206EFF">
        <w:rPr>
          <w:rFonts w:ascii="Georgia" w:hAnsi="Georgia" w:hint="cs"/>
          <w:sz w:val="18"/>
          <w:szCs w:val="20"/>
          <w:rtl/>
        </w:rPr>
        <w:t>בהקשר של ה</w:t>
      </w:r>
      <w:r w:rsidRPr="00206EFF">
        <w:rPr>
          <w:rFonts w:ascii="Georgia" w:hAnsi="Georgia"/>
          <w:sz w:val="18"/>
          <w:szCs w:val="20"/>
          <w:rtl/>
        </w:rPr>
        <w:t>קשיים ש</w:t>
      </w:r>
      <w:r w:rsidRPr="00206EFF">
        <w:rPr>
          <w:rFonts w:ascii="Georgia" w:hAnsi="Georgia" w:hint="cs"/>
          <w:sz w:val="18"/>
          <w:szCs w:val="20"/>
          <w:rtl/>
        </w:rPr>
        <w:t>חווים האחרוני</w:t>
      </w:r>
      <w:r w:rsidRPr="00206EFF">
        <w:rPr>
          <w:rFonts w:ascii="Georgia" w:hAnsi="Georgia"/>
          <w:sz w:val="18"/>
          <w:szCs w:val="20"/>
          <w:rtl/>
        </w:rPr>
        <w:t>ם עקב השינויים בתפקידי המגדר. על פי ממצאינו, גברים אינם נוטים להג</w:t>
      </w:r>
      <w:r w:rsidRPr="00206EFF">
        <w:rPr>
          <w:rFonts w:ascii="Georgia" w:hAnsi="Georgia" w:hint="cs"/>
          <w:sz w:val="18"/>
          <w:szCs w:val="20"/>
          <w:rtl/>
        </w:rPr>
        <w:t>דיל</w:t>
      </w:r>
      <w:r w:rsidRPr="00206EFF">
        <w:rPr>
          <w:rFonts w:ascii="Georgia" w:hAnsi="Georgia"/>
          <w:sz w:val="18"/>
          <w:szCs w:val="20"/>
          <w:rtl/>
        </w:rPr>
        <w:t xml:space="preserve"> את חלקם בעבודות הבית גם אם ב</w:t>
      </w:r>
      <w:r w:rsidRPr="00206EFF">
        <w:rPr>
          <w:rFonts w:ascii="Georgia" w:hAnsi="Georgia" w:hint="cs"/>
          <w:sz w:val="18"/>
          <w:szCs w:val="20"/>
          <w:rtl/>
        </w:rPr>
        <w:t>נו</w:t>
      </w:r>
      <w:r w:rsidRPr="00206EFF">
        <w:rPr>
          <w:rFonts w:ascii="Georgia" w:hAnsi="Georgia"/>
          <w:sz w:val="18"/>
          <w:szCs w:val="20"/>
          <w:rtl/>
        </w:rPr>
        <w:t>ת זוגם משתכר</w:t>
      </w:r>
      <w:r w:rsidRPr="00206EFF">
        <w:rPr>
          <w:rFonts w:ascii="Georgia" w:hAnsi="Georgia" w:hint="cs"/>
          <w:sz w:val="18"/>
          <w:szCs w:val="20"/>
          <w:rtl/>
        </w:rPr>
        <w:t>ו</w:t>
      </w:r>
      <w:r w:rsidRPr="00206EFF">
        <w:rPr>
          <w:rFonts w:ascii="Georgia" w:hAnsi="Georgia"/>
          <w:sz w:val="18"/>
          <w:szCs w:val="20"/>
          <w:rtl/>
        </w:rPr>
        <w:t>ת יותר מהם, וזאת אף שבדפוס פרנסה זה ה</w:t>
      </w:r>
      <w:r w:rsidRPr="00206EFF">
        <w:rPr>
          <w:rFonts w:ascii="Georgia" w:hAnsi="Georgia" w:hint="cs"/>
          <w:sz w:val="18"/>
          <w:szCs w:val="20"/>
          <w:rtl/>
        </w:rPr>
        <w:t>ן</w:t>
      </w:r>
      <w:r w:rsidRPr="00206EFF">
        <w:rPr>
          <w:rFonts w:ascii="Georgia" w:hAnsi="Georgia"/>
          <w:sz w:val="18"/>
          <w:szCs w:val="20"/>
          <w:rtl/>
        </w:rPr>
        <w:t xml:space="preserve"> משקיע</w:t>
      </w:r>
      <w:r w:rsidRPr="00206EFF">
        <w:rPr>
          <w:rFonts w:ascii="Georgia" w:hAnsi="Georgia" w:hint="cs"/>
          <w:sz w:val="18"/>
          <w:szCs w:val="20"/>
          <w:rtl/>
        </w:rPr>
        <w:t>ות</w:t>
      </w:r>
      <w:r w:rsidRPr="00206EFF">
        <w:rPr>
          <w:rFonts w:ascii="Georgia" w:hAnsi="Georgia"/>
          <w:sz w:val="18"/>
          <w:szCs w:val="20"/>
          <w:rtl/>
        </w:rPr>
        <w:t xml:space="preserve"> יותר בעבודה בשכר. על כן, על ארגוני עבודה </w:t>
      </w:r>
      <w:r w:rsidRPr="00206EFF">
        <w:rPr>
          <w:rFonts w:ascii="Georgia" w:hAnsi="Georgia" w:hint="cs"/>
          <w:sz w:val="18"/>
          <w:szCs w:val="20"/>
          <w:rtl/>
        </w:rPr>
        <w:t>לפתח ולקדם</w:t>
      </w:r>
      <w:r w:rsidRPr="00206EFF">
        <w:rPr>
          <w:rFonts w:ascii="Georgia" w:hAnsi="Georgia"/>
          <w:sz w:val="18"/>
          <w:szCs w:val="20"/>
          <w:rtl/>
        </w:rPr>
        <w:t xml:space="preserve"> בקרב עובדיהם התערבויות הממוקדות בתהליכים המתרחשים בממשק בין המשפחה ל</w:t>
      </w:r>
      <w:r w:rsidRPr="00206EFF">
        <w:rPr>
          <w:rFonts w:ascii="Georgia" w:hAnsi="Georgia" w:hint="cs"/>
          <w:sz w:val="18"/>
          <w:szCs w:val="20"/>
          <w:rtl/>
        </w:rPr>
        <w:t>בין ה</w:t>
      </w:r>
      <w:r w:rsidRPr="00206EFF">
        <w:rPr>
          <w:rFonts w:ascii="Georgia" w:hAnsi="Georgia"/>
          <w:sz w:val="18"/>
          <w:szCs w:val="20"/>
          <w:rtl/>
        </w:rPr>
        <w:t>עבודה בעידן הנוכחי רווי התמורות, ולעורר מודעות לשינויים הנדרשים בקרב זוגות המשתייכים ל</w:t>
      </w:r>
      <w:r w:rsidRPr="00206EFF">
        <w:rPr>
          <w:rFonts w:ascii="Georgia" w:hAnsi="Georgia" w:hint="cs"/>
          <w:sz w:val="18"/>
          <w:szCs w:val="20"/>
          <w:rtl/>
        </w:rPr>
        <w:t>משפחות המתאפיינות ב</w:t>
      </w:r>
      <w:r w:rsidRPr="00206EFF">
        <w:rPr>
          <w:rFonts w:ascii="Georgia" w:hAnsi="Georgia"/>
          <w:sz w:val="18"/>
          <w:szCs w:val="20"/>
          <w:rtl/>
        </w:rPr>
        <w:t xml:space="preserve">דפוסי הפרנסה החדשים, דהיינו שני מפרנסים ושני מטפלים. </w:t>
      </w:r>
    </w:p>
    <w:p w14:paraId="1259E385" w14:textId="77777777" w:rsidR="00206EFF" w:rsidRPr="00206EFF" w:rsidRDefault="00206EFF" w:rsidP="00206EFF">
      <w:pPr>
        <w:spacing w:after="180" w:line="280" w:lineRule="exact"/>
        <w:jc w:val="both"/>
        <w:rPr>
          <w:rFonts w:ascii="Georgia" w:hAnsi="Georgia"/>
          <w:sz w:val="18"/>
          <w:szCs w:val="20"/>
          <w:rtl/>
        </w:rPr>
      </w:pPr>
      <w:r w:rsidRPr="00206EFF">
        <w:rPr>
          <w:rFonts w:ascii="Georgia" w:hAnsi="Georgia"/>
          <w:sz w:val="18"/>
          <w:szCs w:val="20"/>
          <w:rtl/>
        </w:rPr>
        <w:t xml:space="preserve">זאת ועוד, </w:t>
      </w:r>
      <w:r w:rsidRPr="00206EFF">
        <w:rPr>
          <w:rFonts w:ascii="Georgia" w:hAnsi="Georgia" w:hint="cs"/>
          <w:sz w:val="18"/>
          <w:szCs w:val="20"/>
          <w:rtl/>
        </w:rPr>
        <w:t xml:space="preserve">לאור הממצא המצביע על כך שבמגזרים המסורתיים נשים משקיעות שעות רבות יותר במשפחה, </w:t>
      </w:r>
      <w:r w:rsidRPr="00206EFF">
        <w:rPr>
          <w:rFonts w:ascii="Georgia" w:hAnsi="Georgia"/>
          <w:sz w:val="18"/>
          <w:szCs w:val="20"/>
          <w:rtl/>
        </w:rPr>
        <w:t>על ארגונים להתייחס ב</w:t>
      </w:r>
      <w:r w:rsidRPr="00206EFF">
        <w:rPr>
          <w:rFonts w:ascii="Georgia" w:hAnsi="Georgia" w:hint="cs"/>
          <w:sz w:val="18"/>
          <w:szCs w:val="20"/>
          <w:rtl/>
        </w:rPr>
        <w:t xml:space="preserve">אופן מיוחד </w:t>
      </w:r>
      <w:r w:rsidRPr="00206EFF">
        <w:rPr>
          <w:rFonts w:ascii="Georgia" w:hAnsi="Georgia"/>
          <w:sz w:val="18"/>
          <w:szCs w:val="20"/>
          <w:rtl/>
        </w:rPr>
        <w:t xml:space="preserve">למגזרים </w:t>
      </w:r>
      <w:r w:rsidRPr="00206EFF">
        <w:rPr>
          <w:rFonts w:ascii="Georgia" w:hAnsi="Georgia" w:hint="cs"/>
          <w:sz w:val="18"/>
          <w:szCs w:val="20"/>
          <w:rtl/>
        </w:rPr>
        <w:t>אלו</w:t>
      </w:r>
      <w:r w:rsidRPr="00206EFF">
        <w:rPr>
          <w:rFonts w:ascii="Georgia" w:hAnsi="Georgia"/>
          <w:sz w:val="18"/>
          <w:szCs w:val="20"/>
          <w:rtl/>
        </w:rPr>
        <w:t xml:space="preserve"> שבהם האישה נושאת בעול הכבד של הטיפול בבית, ולאמץ מדיניות ארגונית ידידותית למשפחה הרגישה לצורכיהן של </w:t>
      </w:r>
      <w:r w:rsidRPr="00206EFF">
        <w:rPr>
          <w:rFonts w:ascii="Georgia" w:hAnsi="Georgia" w:hint="cs"/>
          <w:sz w:val="18"/>
          <w:szCs w:val="20"/>
          <w:rtl/>
        </w:rPr>
        <w:t>ה</w:t>
      </w:r>
      <w:r w:rsidRPr="00206EFF">
        <w:rPr>
          <w:rFonts w:ascii="Georgia" w:hAnsi="Georgia"/>
          <w:sz w:val="18"/>
          <w:szCs w:val="20"/>
          <w:rtl/>
        </w:rPr>
        <w:t>נשים</w:t>
      </w:r>
      <w:r w:rsidRPr="00206EFF">
        <w:rPr>
          <w:rFonts w:ascii="Georgia" w:hAnsi="Georgia" w:hint="cs"/>
          <w:sz w:val="18"/>
          <w:szCs w:val="20"/>
          <w:rtl/>
        </w:rPr>
        <w:t>,</w:t>
      </w:r>
      <w:r w:rsidRPr="00206EFF">
        <w:rPr>
          <w:rFonts w:ascii="Georgia" w:hAnsi="Georgia"/>
          <w:sz w:val="18"/>
          <w:szCs w:val="20"/>
          <w:rtl/>
        </w:rPr>
        <w:t xml:space="preserve"> כך שדרישות העבודה לא יפלשו לחיי המשפחה. </w:t>
      </w:r>
      <w:r w:rsidRPr="00206EFF">
        <w:rPr>
          <w:rFonts w:ascii="Georgia" w:hAnsi="Georgia" w:hint="cs"/>
          <w:sz w:val="18"/>
          <w:szCs w:val="20"/>
          <w:rtl/>
        </w:rPr>
        <w:t xml:space="preserve">מתוך כך, מומלץ כי ארגוני עבודה יטילו את </w:t>
      </w:r>
      <w:r w:rsidRPr="00206EFF">
        <w:rPr>
          <w:rFonts w:ascii="Georgia" w:hAnsi="Georgia"/>
          <w:sz w:val="18"/>
          <w:szCs w:val="20"/>
          <w:rtl/>
        </w:rPr>
        <w:t xml:space="preserve">הייעוץ וההדרכה </w:t>
      </w:r>
      <w:r w:rsidRPr="00206EFF">
        <w:rPr>
          <w:rFonts w:ascii="Georgia" w:hAnsi="Georgia" w:hint="cs"/>
          <w:sz w:val="18"/>
          <w:szCs w:val="20"/>
          <w:rtl/>
        </w:rPr>
        <w:t xml:space="preserve">בהקשר זה </w:t>
      </w:r>
      <w:r w:rsidRPr="00206EFF">
        <w:rPr>
          <w:rFonts w:ascii="Georgia" w:hAnsi="Georgia"/>
          <w:sz w:val="18"/>
          <w:szCs w:val="20"/>
          <w:rtl/>
        </w:rPr>
        <w:t xml:space="preserve">על אנשי מקצוע המשתייכים למגזר החברתי </w:t>
      </w:r>
      <w:r w:rsidRPr="00206EFF">
        <w:rPr>
          <w:rFonts w:ascii="Georgia" w:hAnsi="Georgia" w:hint="cs"/>
          <w:sz w:val="18"/>
          <w:szCs w:val="20"/>
          <w:rtl/>
        </w:rPr>
        <w:t>של מטופליהם, א</w:t>
      </w:r>
      <w:r w:rsidRPr="00206EFF">
        <w:rPr>
          <w:rFonts w:ascii="Georgia" w:hAnsi="Georgia" w:hint="eastAsia"/>
          <w:sz w:val="18"/>
          <w:szCs w:val="20"/>
          <w:rtl/>
        </w:rPr>
        <w:t>ו</w:t>
      </w:r>
      <w:r w:rsidRPr="00206EFF">
        <w:rPr>
          <w:rFonts w:ascii="Georgia" w:hAnsi="Georgia" w:hint="cs"/>
          <w:sz w:val="18"/>
          <w:szCs w:val="20"/>
          <w:rtl/>
        </w:rPr>
        <w:t xml:space="preserve"> על כאלו ה</w:t>
      </w:r>
      <w:r w:rsidRPr="00206EFF">
        <w:rPr>
          <w:rFonts w:ascii="Georgia" w:hAnsi="Georgia"/>
          <w:sz w:val="18"/>
          <w:szCs w:val="20"/>
          <w:rtl/>
        </w:rPr>
        <w:t xml:space="preserve">מכירים היטב את הנורמות התרבותיות של כל מגזר, כדי שיפעלו ברגישות התרבותית הנדרשת ויוכלו להביא לשינוי תודעתי </w:t>
      </w:r>
      <w:r w:rsidRPr="00206EFF">
        <w:rPr>
          <w:rFonts w:ascii="Georgia" w:hAnsi="Georgia" w:hint="cs"/>
          <w:sz w:val="18"/>
          <w:szCs w:val="20"/>
          <w:rtl/>
        </w:rPr>
        <w:t xml:space="preserve">הדרגתי </w:t>
      </w:r>
      <w:r w:rsidRPr="00206EFF">
        <w:rPr>
          <w:rFonts w:ascii="Georgia" w:hAnsi="Georgia"/>
          <w:sz w:val="18"/>
          <w:szCs w:val="20"/>
          <w:rtl/>
        </w:rPr>
        <w:t xml:space="preserve">התואם </w:t>
      </w:r>
      <w:r w:rsidRPr="00206EFF">
        <w:rPr>
          <w:rFonts w:ascii="Georgia" w:hAnsi="Georgia" w:hint="cs"/>
          <w:sz w:val="18"/>
          <w:szCs w:val="20"/>
          <w:rtl/>
        </w:rPr>
        <w:t xml:space="preserve">את </w:t>
      </w:r>
      <w:r w:rsidRPr="00206EFF">
        <w:rPr>
          <w:rFonts w:ascii="Georgia" w:hAnsi="Georgia"/>
          <w:sz w:val="18"/>
          <w:szCs w:val="20"/>
          <w:rtl/>
        </w:rPr>
        <w:t>אופיו הנורמטיבי ו</w:t>
      </w:r>
      <w:r w:rsidRPr="00206EFF">
        <w:rPr>
          <w:rFonts w:ascii="Georgia" w:hAnsi="Georgia" w:hint="cs"/>
          <w:sz w:val="18"/>
          <w:szCs w:val="20"/>
          <w:rtl/>
        </w:rPr>
        <w:t>את ה</w:t>
      </w:r>
      <w:r w:rsidRPr="00206EFF">
        <w:rPr>
          <w:rFonts w:ascii="Georgia" w:hAnsi="Georgia"/>
          <w:sz w:val="18"/>
          <w:szCs w:val="20"/>
          <w:rtl/>
        </w:rPr>
        <w:t>מבנה החברתי</w:t>
      </w:r>
      <w:r w:rsidRPr="00206EFF">
        <w:rPr>
          <w:rFonts w:ascii="Georgia" w:hAnsi="Georgia" w:hint="cs"/>
          <w:sz w:val="18"/>
          <w:szCs w:val="20"/>
          <w:rtl/>
        </w:rPr>
        <w:t xml:space="preserve"> שלו</w:t>
      </w:r>
      <w:r w:rsidRPr="00206EFF">
        <w:rPr>
          <w:rFonts w:ascii="Georgia" w:hAnsi="Georgia"/>
          <w:sz w:val="18"/>
          <w:szCs w:val="20"/>
          <w:rtl/>
        </w:rPr>
        <w:t>.</w:t>
      </w:r>
    </w:p>
    <w:p w14:paraId="1D7A0EFB" w14:textId="77777777" w:rsidR="00206EFF" w:rsidRPr="00206EFF" w:rsidRDefault="00206EFF" w:rsidP="00206EFF">
      <w:pPr>
        <w:spacing w:after="180" w:line="280" w:lineRule="exact"/>
        <w:jc w:val="both"/>
        <w:rPr>
          <w:rFonts w:ascii="Georgia" w:hAnsi="Georgia"/>
          <w:sz w:val="18"/>
          <w:szCs w:val="20"/>
          <w:rtl/>
        </w:rPr>
      </w:pPr>
    </w:p>
    <w:p w14:paraId="6E9D665B" w14:textId="3C86CFD2" w:rsidR="00206EFF" w:rsidRPr="00206EFF" w:rsidRDefault="00206EFF" w:rsidP="00206EFF">
      <w:pPr>
        <w:pStyle w:val="KOT4"/>
        <w:spacing w:after="0"/>
        <w:ind w:left="397" w:right="0" w:hanging="397"/>
        <w:rPr>
          <w:rFonts w:cs="Guttman Aharoni"/>
          <w:color w:val="2A8E8C"/>
          <w:sz w:val="32"/>
          <w:szCs w:val="32"/>
          <w:rtl/>
        </w:rPr>
      </w:pPr>
      <w:r w:rsidRPr="00206EFF">
        <w:rPr>
          <w:rFonts w:cs="Guttman Aharoni"/>
          <w:color w:val="2A8E8C"/>
          <w:sz w:val="32"/>
          <w:szCs w:val="32"/>
          <w:rtl/>
        </w:rPr>
        <w:t>מקורות</w:t>
      </w:r>
      <w:r w:rsidRPr="00206EFF">
        <w:rPr>
          <w:rFonts w:cs="Guttman Aharoni" w:hint="cs"/>
          <w:color w:val="2A8E8C"/>
          <w:sz w:val="32"/>
          <w:szCs w:val="32"/>
          <w:rtl/>
        </w:rPr>
        <w:t xml:space="preserve"> </w:t>
      </w:r>
    </w:p>
    <w:p w14:paraId="276CB396" w14:textId="77777777" w:rsidR="00206EFF" w:rsidRPr="00206EFF" w:rsidRDefault="00206EFF" w:rsidP="006079E4">
      <w:pPr>
        <w:spacing w:after="180"/>
        <w:ind w:left="397" w:hanging="397"/>
        <w:jc w:val="both"/>
        <w:rPr>
          <w:rFonts w:ascii="Georgia" w:eastAsia="Calibri" w:hAnsi="Georgia"/>
          <w:sz w:val="18"/>
          <w:szCs w:val="20"/>
          <w:rtl/>
        </w:rPr>
      </w:pPr>
      <w:r w:rsidRPr="00206EFF">
        <w:rPr>
          <w:rFonts w:ascii="Georgia" w:eastAsia="Calibri" w:hAnsi="Georgia"/>
          <w:sz w:val="18"/>
          <w:szCs w:val="20"/>
          <w:rtl/>
        </w:rPr>
        <w:t xml:space="preserve">גלבוע, ח' (2015). "ממרחק תביא לחמה": עובדות חרדיות בשוק-ההייטק. </w:t>
      </w:r>
      <w:r w:rsidRPr="00206EFF">
        <w:rPr>
          <w:rFonts w:ascii="Georgia" w:eastAsia="Calibri" w:hAnsi="Georgia"/>
          <w:b/>
          <w:bCs/>
          <w:sz w:val="18"/>
          <w:szCs w:val="20"/>
          <w:rtl/>
        </w:rPr>
        <w:t>כתב העת לחקר החברה החרדית</w:t>
      </w:r>
      <w:r w:rsidRPr="00206EFF">
        <w:rPr>
          <w:rFonts w:ascii="Georgia" w:eastAsia="Calibri" w:hAnsi="Georgia"/>
          <w:sz w:val="18"/>
          <w:szCs w:val="20"/>
          <w:rtl/>
        </w:rPr>
        <w:t>,</w:t>
      </w:r>
      <w:r w:rsidRPr="00206EFF">
        <w:rPr>
          <w:rFonts w:ascii="Georgia" w:eastAsia="Calibri" w:hAnsi="Georgia"/>
          <w:b/>
          <w:bCs/>
          <w:sz w:val="18"/>
          <w:szCs w:val="20"/>
          <w:rtl/>
        </w:rPr>
        <w:t xml:space="preserve"> 2</w:t>
      </w:r>
      <w:r w:rsidRPr="00206EFF">
        <w:rPr>
          <w:rFonts w:ascii="Georgia" w:eastAsia="Calibri" w:hAnsi="Georgia"/>
          <w:sz w:val="18"/>
          <w:szCs w:val="20"/>
          <w:rtl/>
        </w:rPr>
        <w:t>,</w:t>
      </w:r>
      <w:r w:rsidRPr="00206EFF">
        <w:rPr>
          <w:rFonts w:ascii="Georgia" w:eastAsia="Calibri" w:hAnsi="Georgia" w:hint="cs"/>
          <w:sz w:val="18"/>
          <w:szCs w:val="20"/>
          <w:rtl/>
        </w:rPr>
        <w:t xml:space="preserve"> 193</w:t>
      </w:r>
      <w:r w:rsidRPr="00206EFF">
        <w:rPr>
          <w:rFonts w:ascii="Georgia" w:eastAsia="Calibri" w:hAnsi="Georgia" w:hint="eastAsia"/>
          <w:sz w:val="18"/>
          <w:szCs w:val="20"/>
          <w:rtl/>
        </w:rPr>
        <w:t>–</w:t>
      </w:r>
      <w:r w:rsidRPr="00206EFF">
        <w:rPr>
          <w:rFonts w:ascii="Georgia" w:eastAsia="Calibri" w:hAnsi="Georgia" w:hint="cs"/>
          <w:sz w:val="18"/>
          <w:szCs w:val="20"/>
          <w:rtl/>
        </w:rPr>
        <w:t>221.</w:t>
      </w:r>
    </w:p>
    <w:p w14:paraId="10324528" w14:textId="77777777" w:rsidR="00206EFF" w:rsidRPr="00206EFF" w:rsidRDefault="00206EFF" w:rsidP="006079E4">
      <w:pPr>
        <w:spacing w:after="180"/>
        <w:ind w:left="397" w:hanging="397"/>
        <w:jc w:val="both"/>
        <w:rPr>
          <w:rFonts w:ascii="Georgia" w:eastAsia="Calibri" w:hAnsi="Georgia"/>
          <w:sz w:val="18"/>
          <w:szCs w:val="20"/>
          <w:rtl/>
        </w:rPr>
      </w:pPr>
      <w:proofErr w:type="spellStart"/>
      <w:r w:rsidRPr="00206EFF">
        <w:rPr>
          <w:rFonts w:ascii="Georgia" w:eastAsia="Calibri" w:hAnsi="Georgia"/>
          <w:sz w:val="18"/>
          <w:szCs w:val="20"/>
          <w:rtl/>
        </w:rPr>
        <w:t>דבאוי</w:t>
      </w:r>
      <w:proofErr w:type="spellEnd"/>
      <w:r w:rsidRPr="00206EFF">
        <w:rPr>
          <w:rFonts w:ascii="Georgia" w:eastAsia="Calibri" w:hAnsi="Georgia"/>
          <w:sz w:val="18"/>
          <w:szCs w:val="20"/>
          <w:rtl/>
        </w:rPr>
        <w:t xml:space="preserve">, מ', אפשטיין, ג' ווייס, א' (2023). </w:t>
      </w:r>
      <w:r w:rsidRPr="00206EFF">
        <w:rPr>
          <w:rFonts w:ascii="Georgia" w:eastAsia="Calibri" w:hAnsi="Georgia"/>
          <w:b/>
          <w:bCs/>
          <w:sz w:val="18"/>
          <w:szCs w:val="20"/>
          <w:rtl/>
        </w:rPr>
        <w:t>פערי שכר מגדריים בישראל בשנים 2014</w:t>
      </w:r>
      <w:r w:rsidRPr="00206EFF">
        <w:rPr>
          <w:rFonts w:ascii="Georgia" w:eastAsia="Calibri" w:hAnsi="Georgia" w:hint="cs"/>
          <w:b/>
          <w:bCs/>
          <w:sz w:val="18"/>
          <w:szCs w:val="20"/>
          <w:rtl/>
        </w:rPr>
        <w:t>–</w:t>
      </w:r>
      <w:r w:rsidRPr="00206EFF">
        <w:rPr>
          <w:rFonts w:ascii="Georgia" w:eastAsia="Calibri" w:hAnsi="Georgia"/>
          <w:b/>
          <w:bCs/>
          <w:sz w:val="18"/>
          <w:szCs w:val="20"/>
          <w:rtl/>
        </w:rPr>
        <w:t>2018</w:t>
      </w:r>
      <w:r w:rsidRPr="00206EFF">
        <w:rPr>
          <w:rFonts w:ascii="Georgia" w:eastAsia="Calibri" w:hAnsi="Georgia"/>
          <w:i/>
          <w:iCs/>
          <w:sz w:val="18"/>
          <w:szCs w:val="20"/>
          <w:rtl/>
        </w:rPr>
        <w:t>.</w:t>
      </w:r>
      <w:r w:rsidRPr="00206EFF">
        <w:rPr>
          <w:rFonts w:ascii="Georgia" w:eastAsia="Calibri" w:hAnsi="Georgia"/>
          <w:sz w:val="18"/>
          <w:szCs w:val="20"/>
          <w:rtl/>
        </w:rPr>
        <w:t xml:space="preserve"> מרכז </w:t>
      </w:r>
      <w:proofErr w:type="spellStart"/>
      <w:r w:rsidRPr="00206EFF">
        <w:rPr>
          <w:rFonts w:ascii="Georgia" w:eastAsia="Calibri" w:hAnsi="Georgia"/>
          <w:sz w:val="18"/>
          <w:szCs w:val="20"/>
          <w:rtl/>
        </w:rPr>
        <w:t>טאוב</w:t>
      </w:r>
      <w:proofErr w:type="spellEnd"/>
      <w:r w:rsidRPr="00206EFF">
        <w:rPr>
          <w:rFonts w:ascii="Georgia" w:eastAsia="Calibri" w:hAnsi="Georgia"/>
          <w:sz w:val="18"/>
          <w:szCs w:val="20"/>
          <w:rtl/>
        </w:rPr>
        <w:t xml:space="preserve"> לחקר המדיניות החברתית בישראל.</w:t>
      </w:r>
    </w:p>
    <w:p w14:paraId="7393C3D4" w14:textId="77777777" w:rsidR="00206EFF" w:rsidRPr="00206EFF" w:rsidRDefault="00206EFF" w:rsidP="006079E4">
      <w:pPr>
        <w:spacing w:after="180"/>
        <w:ind w:left="397" w:hanging="397"/>
        <w:jc w:val="both"/>
        <w:rPr>
          <w:rFonts w:ascii="Georgia" w:eastAsia="Calibri" w:hAnsi="Georgia"/>
          <w:sz w:val="18"/>
          <w:szCs w:val="20"/>
          <w:rtl/>
        </w:rPr>
      </w:pPr>
      <w:r w:rsidRPr="00206EFF">
        <w:rPr>
          <w:rFonts w:ascii="Georgia" w:eastAsia="Calibri" w:hAnsi="Georgia"/>
          <w:sz w:val="18"/>
          <w:szCs w:val="20"/>
          <w:rtl/>
        </w:rPr>
        <w:t xml:space="preserve">דגן-בוזגלו, נ', </w:t>
      </w:r>
      <w:proofErr w:type="spellStart"/>
      <w:r w:rsidRPr="00206EFF">
        <w:rPr>
          <w:rFonts w:ascii="Georgia" w:eastAsia="Calibri" w:hAnsi="Georgia"/>
          <w:sz w:val="18"/>
          <w:szCs w:val="20"/>
          <w:rtl/>
        </w:rPr>
        <w:t>סייגלשיפר</w:t>
      </w:r>
      <w:proofErr w:type="spellEnd"/>
      <w:r w:rsidRPr="00206EFF">
        <w:rPr>
          <w:rFonts w:ascii="Georgia" w:eastAsia="Calibri" w:hAnsi="Georgia"/>
          <w:sz w:val="18"/>
          <w:szCs w:val="20"/>
          <w:rtl/>
        </w:rPr>
        <w:t xml:space="preserve">, ו', </w:t>
      </w:r>
      <w:proofErr w:type="spellStart"/>
      <w:r w:rsidRPr="00206EFF">
        <w:rPr>
          <w:rFonts w:ascii="Georgia" w:eastAsia="Calibri" w:hAnsi="Georgia"/>
          <w:sz w:val="18"/>
          <w:szCs w:val="20"/>
          <w:rtl/>
        </w:rPr>
        <w:t>סבירסקי</w:t>
      </w:r>
      <w:proofErr w:type="spellEnd"/>
      <w:r w:rsidRPr="00206EFF">
        <w:rPr>
          <w:rFonts w:ascii="Georgia" w:eastAsia="Calibri" w:hAnsi="Georgia"/>
          <w:sz w:val="18"/>
          <w:szCs w:val="20"/>
          <w:rtl/>
        </w:rPr>
        <w:t xml:space="preserve">, ב' וחסון, י' (2021). </w:t>
      </w:r>
      <w:r w:rsidRPr="00206EFF">
        <w:rPr>
          <w:rFonts w:ascii="Georgia" w:eastAsia="Calibri" w:hAnsi="Georgia"/>
          <w:b/>
          <w:bCs/>
          <w:sz w:val="18"/>
          <w:szCs w:val="20"/>
          <w:rtl/>
        </w:rPr>
        <w:t>בין אשת חיל לאשת קריירה: תעסוקת נשים חרדיות בישראל</w:t>
      </w:r>
      <w:r w:rsidRPr="00206EFF">
        <w:rPr>
          <w:rFonts w:ascii="Georgia" w:eastAsia="Calibri" w:hAnsi="Georgia"/>
          <w:sz w:val="18"/>
          <w:szCs w:val="20"/>
          <w:rtl/>
        </w:rPr>
        <w:t>. מרכז אדוה.</w:t>
      </w:r>
    </w:p>
    <w:p w14:paraId="06CC93FB" w14:textId="77777777" w:rsidR="00206EFF" w:rsidRPr="00206EFF" w:rsidRDefault="00206EFF" w:rsidP="006079E4">
      <w:pPr>
        <w:spacing w:after="180"/>
        <w:ind w:left="397" w:hanging="397"/>
        <w:jc w:val="both"/>
        <w:rPr>
          <w:rFonts w:ascii="Georgia" w:eastAsia="Calibri" w:hAnsi="Georgia"/>
          <w:sz w:val="18"/>
          <w:szCs w:val="20"/>
          <w:rtl/>
        </w:rPr>
      </w:pPr>
      <w:r w:rsidRPr="00206EFF">
        <w:rPr>
          <w:rFonts w:ascii="Georgia" w:eastAsia="Calibri" w:hAnsi="Georgia"/>
          <w:sz w:val="18"/>
          <w:szCs w:val="20"/>
          <w:rtl/>
        </w:rPr>
        <w:t xml:space="preserve">וייס, א' (עורך) (2023). </w:t>
      </w:r>
      <w:r w:rsidRPr="00206EFF">
        <w:rPr>
          <w:rFonts w:ascii="Georgia" w:eastAsia="Calibri" w:hAnsi="Georgia"/>
          <w:b/>
          <w:bCs/>
          <w:sz w:val="18"/>
          <w:szCs w:val="20"/>
          <w:rtl/>
        </w:rPr>
        <w:t>תמונת מצב המדינה</w:t>
      </w:r>
      <w:r w:rsidRPr="00206EFF">
        <w:rPr>
          <w:rFonts w:ascii="Georgia" w:eastAsia="Calibri" w:hAnsi="Georgia"/>
          <w:i/>
          <w:iCs/>
          <w:sz w:val="18"/>
          <w:szCs w:val="20"/>
          <w:rtl/>
        </w:rPr>
        <w:t xml:space="preserve">. </w:t>
      </w:r>
      <w:r w:rsidRPr="00206EFF">
        <w:rPr>
          <w:rFonts w:ascii="Georgia" w:eastAsia="Calibri" w:hAnsi="Georgia"/>
          <w:sz w:val="18"/>
          <w:szCs w:val="20"/>
          <w:rtl/>
        </w:rPr>
        <w:t xml:space="preserve">מרכז </w:t>
      </w:r>
      <w:proofErr w:type="spellStart"/>
      <w:r w:rsidRPr="00206EFF">
        <w:rPr>
          <w:rFonts w:ascii="Georgia" w:eastAsia="Calibri" w:hAnsi="Georgia"/>
          <w:sz w:val="18"/>
          <w:szCs w:val="20"/>
          <w:rtl/>
        </w:rPr>
        <w:t>טאוב</w:t>
      </w:r>
      <w:proofErr w:type="spellEnd"/>
      <w:r w:rsidRPr="00206EFF">
        <w:rPr>
          <w:rFonts w:ascii="Georgia" w:eastAsia="Calibri" w:hAnsi="Georgia"/>
          <w:sz w:val="18"/>
          <w:szCs w:val="20"/>
          <w:rtl/>
        </w:rPr>
        <w:t xml:space="preserve"> לחקר המדיניות החברתית בישראל. </w:t>
      </w:r>
    </w:p>
    <w:p w14:paraId="7155B050" w14:textId="77777777" w:rsidR="00206EFF" w:rsidRPr="00206EFF" w:rsidRDefault="00206EFF" w:rsidP="006079E4">
      <w:pPr>
        <w:spacing w:after="180"/>
        <w:ind w:left="397" w:hanging="397"/>
        <w:jc w:val="both"/>
        <w:rPr>
          <w:rFonts w:ascii="Georgia" w:eastAsia="Calibri" w:hAnsi="Georgia"/>
          <w:sz w:val="18"/>
          <w:szCs w:val="20"/>
          <w:rtl/>
        </w:rPr>
      </w:pPr>
      <w:r w:rsidRPr="00206EFF">
        <w:rPr>
          <w:rFonts w:ascii="Georgia" w:eastAsia="Calibri" w:hAnsi="Georgia"/>
          <w:sz w:val="18"/>
          <w:szCs w:val="20"/>
          <w:rtl/>
        </w:rPr>
        <w:lastRenderedPageBreak/>
        <w:t>הוועדה לתכנון ולתקצוב</w:t>
      </w:r>
      <w:r w:rsidRPr="00206EFF">
        <w:rPr>
          <w:rFonts w:ascii="Georgia" w:eastAsia="Calibri" w:hAnsi="Georgia" w:hint="cs"/>
          <w:sz w:val="18"/>
          <w:szCs w:val="20"/>
          <w:rtl/>
        </w:rPr>
        <w:t>.</w:t>
      </w:r>
      <w:r w:rsidRPr="00206EFF">
        <w:rPr>
          <w:rFonts w:ascii="Georgia" w:eastAsia="Calibri" w:hAnsi="Georgia"/>
          <w:sz w:val="18"/>
          <w:szCs w:val="20"/>
          <w:rtl/>
        </w:rPr>
        <w:t xml:space="preserve"> (2014). </w:t>
      </w:r>
      <w:r w:rsidRPr="00206EFF">
        <w:rPr>
          <w:rFonts w:ascii="Georgia" w:eastAsia="Calibri" w:hAnsi="Georgia"/>
          <w:b/>
          <w:bCs/>
          <w:sz w:val="18"/>
          <w:szCs w:val="20"/>
          <w:rtl/>
        </w:rPr>
        <w:t>הנגשת ההשכלה הגבוהה למגזר החרדי</w:t>
      </w:r>
      <w:r w:rsidRPr="00206EFF">
        <w:rPr>
          <w:rFonts w:ascii="Georgia" w:eastAsia="Calibri" w:hAnsi="Georgia"/>
          <w:sz w:val="18"/>
          <w:szCs w:val="20"/>
          <w:rtl/>
        </w:rPr>
        <w:t>. המועצה להשכלה גבוהה.</w:t>
      </w:r>
    </w:p>
    <w:p w14:paraId="7F59ECBD" w14:textId="77777777" w:rsidR="00206EFF" w:rsidRPr="00206EFF" w:rsidRDefault="00206EFF" w:rsidP="006079E4">
      <w:pPr>
        <w:spacing w:after="180"/>
        <w:ind w:left="397" w:hanging="397"/>
        <w:jc w:val="both"/>
        <w:rPr>
          <w:rFonts w:ascii="Georgia" w:hAnsi="Georgia"/>
          <w:sz w:val="18"/>
          <w:szCs w:val="20"/>
          <w:rtl/>
        </w:rPr>
      </w:pPr>
      <w:proofErr w:type="spellStart"/>
      <w:r w:rsidRPr="00206EFF">
        <w:rPr>
          <w:rFonts w:ascii="Georgia" w:hAnsi="Georgia"/>
          <w:sz w:val="18"/>
          <w:szCs w:val="20"/>
          <w:rtl/>
        </w:rPr>
        <w:t>חדאד</w:t>
      </w:r>
      <w:proofErr w:type="spellEnd"/>
      <w:r w:rsidRPr="00206EFF">
        <w:rPr>
          <w:rFonts w:ascii="Georgia" w:hAnsi="Georgia"/>
          <w:sz w:val="18"/>
          <w:szCs w:val="20"/>
          <w:rtl/>
        </w:rPr>
        <w:t xml:space="preserve"> חאג' יחיא, נ' ואסף, ר' (2017). </w:t>
      </w:r>
      <w:r w:rsidRPr="00206EFF">
        <w:rPr>
          <w:rFonts w:ascii="Georgia" w:hAnsi="Georgia"/>
          <w:b/>
          <w:bCs/>
          <w:sz w:val="18"/>
          <w:szCs w:val="20"/>
          <w:rtl/>
        </w:rPr>
        <w:t>החברה הערבית בישראל: תמונת מצב חברתית-כלכלית ומבט לעתיד</w:t>
      </w:r>
      <w:r w:rsidRPr="00206EFF">
        <w:rPr>
          <w:rFonts w:ascii="Georgia" w:hAnsi="Georgia"/>
          <w:sz w:val="18"/>
          <w:szCs w:val="20"/>
          <w:rtl/>
        </w:rPr>
        <w:t>. המכון הישראלי לדמוקרטיה והמשרד לשוויון חברתי.</w:t>
      </w:r>
    </w:p>
    <w:p w14:paraId="37DBFC48" w14:textId="77777777" w:rsidR="00206EFF" w:rsidRPr="00206EFF" w:rsidRDefault="00206EFF" w:rsidP="006079E4">
      <w:pPr>
        <w:spacing w:after="180"/>
        <w:ind w:left="397" w:hanging="397"/>
        <w:jc w:val="both"/>
        <w:rPr>
          <w:rFonts w:ascii="Georgia" w:hAnsi="Georgia"/>
          <w:sz w:val="18"/>
          <w:szCs w:val="20"/>
        </w:rPr>
      </w:pPr>
      <w:r w:rsidRPr="00206EFF">
        <w:rPr>
          <w:rFonts w:ascii="Georgia" w:hAnsi="Georgia"/>
          <w:sz w:val="18"/>
          <w:szCs w:val="20"/>
          <w:rtl/>
        </w:rPr>
        <w:t>יצחק, א'</w:t>
      </w:r>
      <w:r w:rsidRPr="00206EFF">
        <w:rPr>
          <w:rFonts w:ascii="Georgia" w:hAnsi="Georgia" w:hint="cs"/>
          <w:sz w:val="18"/>
          <w:szCs w:val="20"/>
          <w:rtl/>
        </w:rPr>
        <w:t xml:space="preserve"> (2022). </w:t>
      </w:r>
      <w:r w:rsidRPr="00206EFF">
        <w:rPr>
          <w:rFonts w:ascii="Georgia" w:hAnsi="Georgia"/>
          <w:b/>
          <w:bCs/>
          <w:sz w:val="18"/>
          <w:szCs w:val="20"/>
          <w:rtl/>
        </w:rPr>
        <w:t>הקשר בין משאבים ליחסי כוח בין בני זוג: ניתוח משווה בין יוצאות בוכרה בישראל ובארצות הברית לבין ישראליות ממוצא אשכנזי</w:t>
      </w:r>
      <w:r w:rsidRPr="00206EFF">
        <w:rPr>
          <w:rFonts w:ascii="Georgia" w:hAnsi="Georgia"/>
          <w:sz w:val="18"/>
          <w:szCs w:val="20"/>
          <w:rtl/>
        </w:rPr>
        <w:t xml:space="preserve"> (עבודה לשם קבלת תואר מוסמך). אוניברסיטת בר-אילן.</w:t>
      </w:r>
    </w:p>
    <w:p w14:paraId="0D6A261C" w14:textId="77777777" w:rsidR="00206EFF" w:rsidRPr="00206EFF" w:rsidRDefault="00206EFF" w:rsidP="006079E4">
      <w:pPr>
        <w:spacing w:after="180"/>
        <w:ind w:left="397" w:hanging="397"/>
        <w:jc w:val="both"/>
        <w:rPr>
          <w:rFonts w:ascii="Georgia" w:hAnsi="Georgia"/>
          <w:sz w:val="18"/>
          <w:szCs w:val="20"/>
          <w:rtl/>
        </w:rPr>
      </w:pPr>
      <w:r w:rsidRPr="00206EFF">
        <w:rPr>
          <w:rFonts w:ascii="Georgia" w:hAnsi="Georgia"/>
          <w:sz w:val="18"/>
          <w:szCs w:val="20"/>
          <w:rtl/>
        </w:rPr>
        <w:t xml:space="preserve">מלאך, ג' (2018). </w:t>
      </w:r>
      <w:r w:rsidRPr="00206EFF">
        <w:rPr>
          <w:rFonts w:ascii="Georgia" w:hAnsi="Georgia"/>
          <w:b/>
          <w:bCs/>
          <w:sz w:val="18"/>
          <w:szCs w:val="20"/>
          <w:rtl/>
        </w:rPr>
        <w:t>שילוב חרדים בתעסוקה יעדים ותוכניות לשנת 2030</w:t>
      </w:r>
      <w:r w:rsidRPr="00206EFF">
        <w:rPr>
          <w:rFonts w:ascii="Georgia" w:hAnsi="Georgia"/>
          <w:sz w:val="18"/>
          <w:szCs w:val="20"/>
          <w:rtl/>
        </w:rPr>
        <w:t>. ג'וינט ישראל.</w:t>
      </w:r>
    </w:p>
    <w:p w14:paraId="3C44AC61" w14:textId="77777777" w:rsidR="00206EFF" w:rsidRPr="00206EFF" w:rsidRDefault="00206EFF" w:rsidP="006079E4">
      <w:pPr>
        <w:spacing w:after="180"/>
        <w:ind w:left="397" w:hanging="397"/>
        <w:jc w:val="both"/>
        <w:rPr>
          <w:rFonts w:ascii="Georgia" w:hAnsi="Georgia"/>
          <w:sz w:val="18"/>
          <w:szCs w:val="20"/>
          <w:rtl/>
        </w:rPr>
      </w:pPr>
      <w:r w:rsidRPr="00206EFF">
        <w:rPr>
          <w:rFonts w:ascii="Georgia" w:hAnsi="Georgia"/>
          <w:sz w:val="18"/>
          <w:szCs w:val="20"/>
          <w:rtl/>
        </w:rPr>
        <w:t xml:space="preserve">מלאך, ג' </w:t>
      </w:r>
      <w:proofErr w:type="spellStart"/>
      <w:r w:rsidRPr="00206EFF">
        <w:rPr>
          <w:rFonts w:ascii="Georgia" w:hAnsi="Georgia"/>
          <w:sz w:val="18"/>
          <w:szCs w:val="20"/>
          <w:rtl/>
        </w:rPr>
        <w:t>וכהנר</w:t>
      </w:r>
      <w:proofErr w:type="spellEnd"/>
      <w:r w:rsidRPr="00206EFF">
        <w:rPr>
          <w:rFonts w:ascii="Georgia" w:hAnsi="Georgia"/>
          <w:sz w:val="18"/>
          <w:szCs w:val="20"/>
          <w:rtl/>
        </w:rPr>
        <w:t xml:space="preserve">, ל' (2020) </w:t>
      </w:r>
      <w:r w:rsidRPr="00206EFF">
        <w:rPr>
          <w:rFonts w:ascii="Georgia" w:hAnsi="Georgia"/>
          <w:b/>
          <w:bCs/>
          <w:sz w:val="18"/>
          <w:szCs w:val="20"/>
          <w:rtl/>
        </w:rPr>
        <w:t>שנתון החברה החרדית</w:t>
      </w:r>
      <w:r w:rsidRPr="00206EFF">
        <w:rPr>
          <w:rFonts w:ascii="Georgia" w:hAnsi="Georgia"/>
          <w:sz w:val="18"/>
          <w:szCs w:val="20"/>
          <w:rtl/>
        </w:rPr>
        <w:t>. המכון הישראלי לדמוקרטיה.</w:t>
      </w:r>
    </w:p>
    <w:p w14:paraId="3195E586" w14:textId="77777777" w:rsidR="00206EFF" w:rsidRPr="00206EFF" w:rsidRDefault="00206EFF" w:rsidP="006079E4">
      <w:pPr>
        <w:spacing w:after="180"/>
        <w:ind w:left="397" w:hanging="397"/>
        <w:jc w:val="both"/>
        <w:rPr>
          <w:rFonts w:ascii="Georgia" w:eastAsia="David" w:hAnsi="Georgia"/>
          <w:color w:val="000000"/>
          <w:sz w:val="18"/>
          <w:szCs w:val="20"/>
          <w:rtl/>
        </w:rPr>
      </w:pPr>
      <w:r w:rsidRPr="00206EFF">
        <w:rPr>
          <w:rFonts w:ascii="Georgia" w:eastAsia="David" w:hAnsi="Georgia"/>
          <w:color w:val="000000"/>
          <w:sz w:val="18"/>
          <w:szCs w:val="20"/>
          <w:rtl/>
        </w:rPr>
        <w:t>פוקס, ה' ואפשטיין, ג' (2019). שוק העבודה: מבט-על. בתוך א</w:t>
      </w:r>
      <w:r w:rsidRPr="00206EFF">
        <w:rPr>
          <w:rFonts w:ascii="Georgia" w:eastAsia="David" w:hAnsi="Georgia" w:hint="cs"/>
          <w:color w:val="000000"/>
          <w:sz w:val="18"/>
          <w:szCs w:val="20"/>
          <w:rtl/>
        </w:rPr>
        <w:t>'</w:t>
      </w:r>
      <w:r w:rsidRPr="00206EFF">
        <w:rPr>
          <w:rFonts w:ascii="Georgia" w:eastAsia="David" w:hAnsi="Georgia"/>
          <w:color w:val="000000"/>
          <w:sz w:val="18"/>
          <w:szCs w:val="20"/>
          <w:rtl/>
        </w:rPr>
        <w:t xml:space="preserve"> וייס (עורך),</w:t>
      </w:r>
      <w:r w:rsidRPr="00206EFF">
        <w:rPr>
          <w:rFonts w:ascii="Georgia" w:eastAsia="David" w:hAnsi="Georgia"/>
          <w:b/>
          <w:bCs/>
          <w:color w:val="000000"/>
          <w:sz w:val="18"/>
          <w:szCs w:val="20"/>
          <w:rtl/>
        </w:rPr>
        <w:t xml:space="preserve"> דוח מצב המדינה: חברה, כלכלה ומדיניות 2019</w:t>
      </w:r>
      <w:r w:rsidRPr="00206EFF">
        <w:rPr>
          <w:rFonts w:ascii="Georgia" w:eastAsia="David" w:hAnsi="Georgia"/>
          <w:b/>
          <w:bCs/>
          <w:i/>
          <w:iCs/>
          <w:color w:val="000000"/>
          <w:sz w:val="18"/>
          <w:szCs w:val="20"/>
          <w:rtl/>
        </w:rPr>
        <w:t xml:space="preserve"> </w:t>
      </w:r>
      <w:r w:rsidRPr="00206EFF">
        <w:rPr>
          <w:rFonts w:ascii="Georgia" w:eastAsia="David" w:hAnsi="Georgia"/>
          <w:color w:val="000000"/>
          <w:sz w:val="18"/>
          <w:szCs w:val="20"/>
          <w:rtl/>
        </w:rPr>
        <w:t xml:space="preserve">(עמ' 125–146). מרכז </w:t>
      </w:r>
      <w:proofErr w:type="spellStart"/>
      <w:r w:rsidRPr="00206EFF">
        <w:rPr>
          <w:rFonts w:ascii="Georgia" w:eastAsia="David" w:hAnsi="Georgia"/>
          <w:color w:val="000000"/>
          <w:sz w:val="18"/>
          <w:szCs w:val="20"/>
          <w:rtl/>
        </w:rPr>
        <w:t>טאוב</w:t>
      </w:r>
      <w:proofErr w:type="spellEnd"/>
      <w:r w:rsidRPr="00206EFF">
        <w:rPr>
          <w:rFonts w:ascii="Georgia" w:eastAsia="David" w:hAnsi="Georgia"/>
          <w:color w:val="000000"/>
          <w:sz w:val="18"/>
          <w:szCs w:val="20"/>
          <w:rtl/>
        </w:rPr>
        <w:t xml:space="preserve"> לחקר המדיניות החברתית בישראל.</w:t>
      </w:r>
    </w:p>
    <w:p w14:paraId="5E9308D0" w14:textId="40826B84" w:rsidR="00206EFF" w:rsidRPr="00206EFF" w:rsidRDefault="00206EFF" w:rsidP="006079E4">
      <w:pPr>
        <w:spacing w:after="180"/>
        <w:ind w:left="397" w:hanging="397"/>
        <w:jc w:val="both"/>
        <w:rPr>
          <w:rFonts w:ascii="Georgia" w:eastAsia="David" w:hAnsi="Georgia"/>
          <w:color w:val="000000"/>
          <w:sz w:val="18"/>
          <w:szCs w:val="20"/>
          <w:rtl/>
        </w:rPr>
      </w:pPr>
      <w:r w:rsidRPr="00206EFF">
        <w:rPr>
          <w:rFonts w:ascii="Georgia" w:hAnsi="Georgia"/>
          <w:sz w:val="18"/>
          <w:szCs w:val="20"/>
          <w:rtl/>
        </w:rPr>
        <w:t>פוקס, ה', ינאי, ג' ובלס, נ' (2018). החינוך הטכנולוגי-מקצועי: מגמות והתפתחויות בשנים</w:t>
      </w:r>
      <w:r w:rsidRPr="00206EFF">
        <w:rPr>
          <w:rFonts w:ascii="Georgia" w:hAnsi="Georgia" w:hint="cs"/>
          <w:sz w:val="18"/>
          <w:szCs w:val="20"/>
          <w:rtl/>
        </w:rPr>
        <w:t xml:space="preserve"> 2006</w:t>
      </w:r>
      <w:r w:rsidRPr="00206EFF">
        <w:rPr>
          <w:rFonts w:ascii="Georgia" w:hAnsi="Georgia" w:hint="eastAsia"/>
          <w:sz w:val="18"/>
          <w:szCs w:val="20"/>
          <w:rtl/>
        </w:rPr>
        <w:t>–</w:t>
      </w:r>
      <w:r w:rsidRPr="00206EFF">
        <w:rPr>
          <w:rFonts w:ascii="Georgia" w:hAnsi="Georgia" w:hint="cs"/>
          <w:sz w:val="18"/>
          <w:szCs w:val="20"/>
          <w:rtl/>
        </w:rPr>
        <w:t>2017)</w:t>
      </w:r>
      <w:r w:rsidRPr="00206EFF">
        <w:rPr>
          <w:rFonts w:ascii="Georgia" w:hAnsi="Georgia"/>
          <w:sz w:val="18"/>
          <w:szCs w:val="20"/>
          <w:rtl/>
        </w:rPr>
        <w:t xml:space="preserve">. בתוך א' וייס (עורך), </w:t>
      </w:r>
      <w:r w:rsidRPr="00206EFF">
        <w:rPr>
          <w:rFonts w:ascii="Georgia" w:hAnsi="Georgia"/>
          <w:b/>
          <w:bCs/>
          <w:sz w:val="18"/>
          <w:szCs w:val="20"/>
          <w:rtl/>
        </w:rPr>
        <w:t>דוח מצב המדינה: חברה, כלכלה ומדיניות</w:t>
      </w:r>
      <w:r w:rsidRPr="00206EFF">
        <w:rPr>
          <w:rFonts w:ascii="Georgia" w:hAnsi="Georgia"/>
          <w:sz w:val="18"/>
          <w:szCs w:val="20"/>
          <w:rtl/>
        </w:rPr>
        <w:t xml:space="preserve"> </w:t>
      </w:r>
      <w:r w:rsidR="001360A4">
        <w:rPr>
          <w:rFonts w:ascii="Georgia" w:hAnsi="Georgia"/>
          <w:sz w:val="18"/>
          <w:szCs w:val="20"/>
          <w:rtl/>
        </w:rPr>
        <w:br/>
      </w:r>
      <w:r w:rsidRPr="00206EFF">
        <w:rPr>
          <w:rFonts w:ascii="Georgia" w:hAnsi="Georgia"/>
          <w:sz w:val="18"/>
          <w:szCs w:val="20"/>
          <w:rtl/>
        </w:rPr>
        <w:t>(עמ'</w:t>
      </w:r>
      <w:r w:rsidRPr="00206EFF">
        <w:rPr>
          <w:rFonts w:ascii="Georgia" w:hAnsi="Georgia" w:hint="cs"/>
          <w:sz w:val="18"/>
          <w:szCs w:val="20"/>
          <w:rtl/>
        </w:rPr>
        <w:t xml:space="preserve"> 171</w:t>
      </w:r>
      <w:r w:rsidRPr="00206EFF">
        <w:rPr>
          <w:rFonts w:ascii="Georgia" w:hAnsi="Georgia" w:hint="eastAsia"/>
          <w:sz w:val="18"/>
          <w:szCs w:val="20"/>
          <w:rtl/>
        </w:rPr>
        <w:t>–</w:t>
      </w:r>
      <w:r w:rsidRPr="00206EFF">
        <w:rPr>
          <w:rFonts w:ascii="Georgia" w:hAnsi="Georgia" w:hint="cs"/>
          <w:sz w:val="18"/>
          <w:szCs w:val="20"/>
          <w:rtl/>
        </w:rPr>
        <w:t xml:space="preserve">196). </w:t>
      </w:r>
      <w:r w:rsidRPr="00206EFF">
        <w:rPr>
          <w:rFonts w:ascii="Georgia" w:hAnsi="Georgia"/>
          <w:sz w:val="18"/>
          <w:szCs w:val="20"/>
          <w:rtl/>
        </w:rPr>
        <w:t xml:space="preserve">מרכז </w:t>
      </w:r>
      <w:proofErr w:type="spellStart"/>
      <w:r w:rsidRPr="00206EFF">
        <w:rPr>
          <w:rFonts w:ascii="Georgia" w:hAnsi="Georgia"/>
          <w:sz w:val="18"/>
          <w:szCs w:val="20"/>
          <w:rtl/>
        </w:rPr>
        <w:t>טאוב</w:t>
      </w:r>
      <w:proofErr w:type="spellEnd"/>
      <w:r w:rsidRPr="00206EFF">
        <w:rPr>
          <w:rFonts w:ascii="Georgia" w:hAnsi="Georgia"/>
          <w:sz w:val="18"/>
          <w:szCs w:val="20"/>
          <w:rtl/>
        </w:rPr>
        <w:t xml:space="preserve"> לחקר המדיניות החברתית בישראל. </w:t>
      </w:r>
    </w:p>
    <w:p w14:paraId="49C60A2C" w14:textId="77777777" w:rsidR="00206EFF" w:rsidRPr="00206EFF" w:rsidRDefault="00206EFF" w:rsidP="006079E4">
      <w:pPr>
        <w:spacing w:after="180"/>
        <w:ind w:left="397" w:hanging="397"/>
        <w:jc w:val="both"/>
        <w:rPr>
          <w:rFonts w:ascii="Georgia" w:hAnsi="Georgia"/>
          <w:sz w:val="18"/>
          <w:szCs w:val="20"/>
          <w:rtl/>
        </w:rPr>
      </w:pPr>
      <w:proofErr w:type="spellStart"/>
      <w:r w:rsidRPr="00206EFF">
        <w:rPr>
          <w:rFonts w:ascii="Georgia" w:hAnsi="Georgia"/>
          <w:sz w:val="18"/>
          <w:szCs w:val="20"/>
          <w:rtl/>
        </w:rPr>
        <w:t>קוליק</w:t>
      </w:r>
      <w:proofErr w:type="spellEnd"/>
      <w:r w:rsidRPr="00206EFF">
        <w:rPr>
          <w:rFonts w:ascii="Georgia" w:hAnsi="Georgia"/>
          <w:sz w:val="18"/>
          <w:szCs w:val="20"/>
          <w:rtl/>
        </w:rPr>
        <w:t xml:space="preserve">, ל' (2014). </w:t>
      </w:r>
      <w:r w:rsidRPr="00206EFF">
        <w:rPr>
          <w:rFonts w:ascii="Georgia" w:hAnsi="Georgia"/>
          <w:b/>
          <w:bCs/>
          <w:sz w:val="18"/>
          <w:szCs w:val="20"/>
          <w:rtl/>
        </w:rPr>
        <w:t>תחושת העצמה, ערכי חיים ומרכזיות חיי העבודה בקרב נשים חרדיות המצויות בשוק העבודה</w:t>
      </w:r>
      <w:r w:rsidRPr="00206EFF">
        <w:rPr>
          <w:rFonts w:ascii="Georgia" w:hAnsi="Georgia" w:hint="cs"/>
          <w:b/>
          <w:bCs/>
          <w:sz w:val="18"/>
          <w:szCs w:val="20"/>
          <w:rtl/>
        </w:rPr>
        <w:t>.</w:t>
      </w:r>
      <w:r w:rsidRPr="00206EFF">
        <w:rPr>
          <w:rFonts w:ascii="Georgia" w:hAnsi="Georgia"/>
          <w:i/>
          <w:iCs/>
          <w:sz w:val="18"/>
          <w:szCs w:val="20"/>
          <w:rtl/>
        </w:rPr>
        <w:t xml:space="preserve"> </w:t>
      </w:r>
      <w:r w:rsidRPr="00206EFF">
        <w:rPr>
          <w:rFonts w:ascii="Georgia" w:hAnsi="Georgia"/>
          <w:b/>
          <w:bCs/>
          <w:sz w:val="18"/>
          <w:szCs w:val="20"/>
          <w:rtl/>
        </w:rPr>
        <w:t>דוח מחקר</w:t>
      </w:r>
      <w:r w:rsidRPr="00206EFF">
        <w:rPr>
          <w:rFonts w:ascii="Georgia" w:hAnsi="Georgia"/>
          <w:sz w:val="18"/>
          <w:szCs w:val="20"/>
          <w:rtl/>
        </w:rPr>
        <w:t>. הביטוח הלאומי.</w:t>
      </w:r>
    </w:p>
    <w:p w14:paraId="4D81286E" w14:textId="77777777" w:rsidR="00206EFF" w:rsidRPr="00206EFF" w:rsidRDefault="00206EFF" w:rsidP="006079E4">
      <w:pPr>
        <w:spacing w:after="180"/>
        <w:ind w:left="397" w:hanging="397"/>
        <w:jc w:val="both"/>
        <w:rPr>
          <w:rFonts w:ascii="Georgia" w:hAnsi="Georgia"/>
          <w:sz w:val="18"/>
          <w:szCs w:val="20"/>
          <w:rtl/>
        </w:rPr>
      </w:pPr>
      <w:proofErr w:type="spellStart"/>
      <w:r w:rsidRPr="00206EFF">
        <w:rPr>
          <w:rFonts w:ascii="Georgia" w:hAnsi="Georgia"/>
          <w:sz w:val="18"/>
          <w:szCs w:val="20"/>
          <w:rtl/>
        </w:rPr>
        <w:t>קוליק</w:t>
      </w:r>
      <w:proofErr w:type="spellEnd"/>
      <w:r w:rsidRPr="00206EFF">
        <w:rPr>
          <w:rFonts w:ascii="Georgia" w:hAnsi="Georgia"/>
          <w:sz w:val="18"/>
          <w:szCs w:val="20"/>
          <w:rtl/>
        </w:rPr>
        <w:t xml:space="preserve">, ל' (2021). </w:t>
      </w:r>
      <w:r w:rsidRPr="00206EFF">
        <w:rPr>
          <w:rFonts w:ascii="Georgia" w:hAnsi="Georgia"/>
          <w:b/>
          <w:bCs/>
          <w:sz w:val="18"/>
          <w:szCs w:val="20"/>
          <w:rtl/>
        </w:rPr>
        <w:t>חוויית לחץ בעבודה ובמערכת העבודה-משפחה וביטויי אלימות בין בני זוג</w:t>
      </w:r>
      <w:r w:rsidRPr="00206EFF">
        <w:rPr>
          <w:rFonts w:ascii="Georgia" w:hAnsi="Georgia"/>
          <w:sz w:val="18"/>
          <w:szCs w:val="20"/>
          <w:rtl/>
        </w:rPr>
        <w:t>. הביטוח הלאומי.</w:t>
      </w:r>
    </w:p>
    <w:p w14:paraId="6EF8D3C2" w14:textId="1C79699A" w:rsidR="00206EFF" w:rsidRPr="00206EFF" w:rsidRDefault="00206EFF" w:rsidP="001360A4">
      <w:pPr>
        <w:tabs>
          <w:tab w:val="left" w:pos="4886"/>
        </w:tabs>
        <w:spacing w:after="180"/>
        <w:ind w:left="397" w:hanging="397"/>
        <w:jc w:val="both"/>
        <w:rPr>
          <w:rFonts w:ascii="Georgia" w:hAnsi="Georgia"/>
          <w:sz w:val="18"/>
          <w:szCs w:val="20"/>
          <w:rtl/>
        </w:rPr>
      </w:pPr>
      <w:proofErr w:type="spellStart"/>
      <w:r w:rsidRPr="00206EFF">
        <w:rPr>
          <w:rFonts w:ascii="Georgia" w:hAnsi="Georgia"/>
          <w:sz w:val="18"/>
          <w:szCs w:val="20"/>
          <w:rtl/>
        </w:rPr>
        <w:t>קסיר</w:t>
      </w:r>
      <w:proofErr w:type="spellEnd"/>
      <w:r w:rsidRPr="00206EFF">
        <w:rPr>
          <w:rFonts w:ascii="Georgia" w:hAnsi="Georgia"/>
          <w:sz w:val="18"/>
          <w:szCs w:val="20"/>
          <w:rtl/>
        </w:rPr>
        <w:t xml:space="preserve"> (קלינר), נ', שהינו-</w:t>
      </w:r>
      <w:proofErr w:type="spellStart"/>
      <w:r w:rsidRPr="00206EFF">
        <w:rPr>
          <w:rFonts w:ascii="Georgia" w:hAnsi="Georgia"/>
          <w:sz w:val="18"/>
          <w:szCs w:val="20"/>
          <w:rtl/>
        </w:rPr>
        <w:t>קסלר</w:t>
      </w:r>
      <w:proofErr w:type="spellEnd"/>
      <w:r w:rsidRPr="00206EFF">
        <w:rPr>
          <w:rFonts w:ascii="Georgia" w:hAnsi="Georgia"/>
          <w:sz w:val="18"/>
          <w:szCs w:val="20"/>
          <w:rtl/>
        </w:rPr>
        <w:t>, ש' וצחור-שי, א' (2018). בין בחירה לאין ברירה: מה משפיע על היקף שעות העבודה של נשים חרדיות?</w:t>
      </w:r>
      <w:r w:rsidRPr="00206EFF">
        <w:rPr>
          <w:rFonts w:ascii="Georgia" w:hAnsi="Georgia"/>
          <w:sz w:val="18"/>
          <w:szCs w:val="20"/>
        </w:rPr>
        <w:t> </w:t>
      </w:r>
      <w:r w:rsidRPr="00206EFF">
        <w:rPr>
          <w:rFonts w:ascii="Georgia" w:hAnsi="Georgia"/>
          <w:b/>
          <w:bCs/>
          <w:sz w:val="18"/>
          <w:szCs w:val="20"/>
          <w:rtl/>
        </w:rPr>
        <w:t>משפט חברה ותרבות א (כרך: המשפט והחרדים בישראל)</w:t>
      </w:r>
      <w:r w:rsidRPr="00206EFF">
        <w:rPr>
          <w:rFonts w:ascii="Georgia" w:hAnsi="Georgia"/>
          <w:sz w:val="18"/>
          <w:szCs w:val="20"/>
          <w:rtl/>
        </w:rPr>
        <w:t>,</w:t>
      </w:r>
      <w:r w:rsidRPr="00206EFF">
        <w:rPr>
          <w:rFonts w:ascii="Georgia" w:hAnsi="Georgia" w:hint="cs"/>
          <w:sz w:val="18"/>
          <w:szCs w:val="20"/>
          <w:rtl/>
        </w:rPr>
        <w:t xml:space="preserve"> 433</w:t>
      </w:r>
      <w:r w:rsidRPr="00206EFF">
        <w:rPr>
          <w:rFonts w:ascii="Georgia" w:hAnsi="Georgia" w:hint="eastAsia"/>
          <w:sz w:val="18"/>
          <w:szCs w:val="20"/>
          <w:rtl/>
        </w:rPr>
        <w:t>–</w:t>
      </w:r>
      <w:r w:rsidRPr="00206EFF">
        <w:rPr>
          <w:rFonts w:ascii="Georgia" w:hAnsi="Georgia" w:hint="cs"/>
          <w:sz w:val="18"/>
          <w:szCs w:val="20"/>
          <w:rtl/>
        </w:rPr>
        <w:t>456</w:t>
      </w:r>
      <w:r w:rsidRPr="00206EFF">
        <w:rPr>
          <w:rFonts w:ascii="Georgia" w:hAnsi="Georgia"/>
          <w:sz w:val="18"/>
          <w:szCs w:val="20"/>
          <w:rtl/>
        </w:rPr>
        <w:t>.</w:t>
      </w:r>
    </w:p>
    <w:p w14:paraId="5AE0A479" w14:textId="77777777" w:rsidR="00206EFF" w:rsidRPr="00206EFF" w:rsidRDefault="00206EFF" w:rsidP="006079E4">
      <w:pPr>
        <w:spacing w:after="180"/>
        <w:ind w:left="397" w:hanging="397"/>
        <w:jc w:val="both"/>
        <w:rPr>
          <w:rFonts w:ascii="Georgia" w:hAnsi="Georgia"/>
          <w:sz w:val="18"/>
          <w:szCs w:val="20"/>
          <w:rtl/>
        </w:rPr>
      </w:pPr>
      <w:r w:rsidRPr="00206EFF">
        <w:rPr>
          <w:rFonts w:ascii="Georgia" w:hAnsi="Georgia"/>
          <w:sz w:val="18"/>
          <w:szCs w:val="20"/>
          <w:rtl/>
        </w:rPr>
        <w:t xml:space="preserve">קפלן, ע' וכרכבי סבאח, מ' (2017). </w:t>
      </w:r>
      <w:r w:rsidRPr="00206EFF">
        <w:rPr>
          <w:rFonts w:ascii="Georgia" w:hAnsi="Georgia"/>
          <w:b/>
          <w:bCs/>
          <w:sz w:val="18"/>
          <w:szCs w:val="20"/>
          <w:rtl/>
        </w:rPr>
        <w:t>עבודות שקופות בישראל: דוח מחקר למוסד לביטוח לאומי</w:t>
      </w:r>
      <w:r w:rsidRPr="00206EFF">
        <w:rPr>
          <w:rFonts w:ascii="Georgia" w:hAnsi="Georgia"/>
          <w:sz w:val="18"/>
          <w:szCs w:val="20"/>
          <w:rtl/>
        </w:rPr>
        <w:t xml:space="preserve">. מכון </w:t>
      </w:r>
      <w:proofErr w:type="spellStart"/>
      <w:r w:rsidRPr="00206EFF">
        <w:rPr>
          <w:rFonts w:ascii="Georgia" w:hAnsi="Georgia"/>
          <w:sz w:val="18"/>
          <w:szCs w:val="20"/>
          <w:rtl/>
        </w:rPr>
        <w:t>ון</w:t>
      </w:r>
      <w:proofErr w:type="spellEnd"/>
      <w:r w:rsidRPr="00206EFF">
        <w:rPr>
          <w:rFonts w:ascii="Georgia" w:hAnsi="Georgia"/>
          <w:sz w:val="18"/>
          <w:szCs w:val="20"/>
          <w:rtl/>
        </w:rPr>
        <w:t xml:space="preserve"> ליר</w:t>
      </w:r>
      <w:r w:rsidRPr="00206EFF">
        <w:rPr>
          <w:rFonts w:ascii="Georgia" w:hAnsi="Georgia" w:hint="cs"/>
          <w:sz w:val="18"/>
          <w:szCs w:val="20"/>
          <w:rtl/>
        </w:rPr>
        <w:t>;</w:t>
      </w:r>
      <w:r w:rsidRPr="00206EFF">
        <w:rPr>
          <w:rFonts w:ascii="Georgia" w:hAnsi="Georgia"/>
          <w:sz w:val="18"/>
          <w:szCs w:val="20"/>
          <w:rtl/>
        </w:rPr>
        <w:t xml:space="preserve"> שוות – המרכז לקידום נשים בזירה הציבורית.</w:t>
      </w:r>
    </w:p>
    <w:p w14:paraId="77129E7B" w14:textId="77777777" w:rsidR="00206EFF" w:rsidRPr="00206EFF" w:rsidRDefault="00206EFF" w:rsidP="006079E4">
      <w:pPr>
        <w:spacing w:after="180"/>
        <w:ind w:left="397" w:hanging="397"/>
        <w:jc w:val="both"/>
        <w:rPr>
          <w:rFonts w:ascii="Georgia" w:hAnsi="Georgia"/>
          <w:b/>
          <w:bCs/>
          <w:sz w:val="18"/>
          <w:szCs w:val="20"/>
          <w:rtl/>
        </w:rPr>
      </w:pPr>
      <w:bookmarkStart w:id="12" w:name="שטייר_2013"/>
      <w:proofErr w:type="spellStart"/>
      <w:r w:rsidRPr="00206EFF">
        <w:rPr>
          <w:rFonts w:ascii="Georgia" w:hAnsi="Georgia"/>
          <w:sz w:val="18"/>
          <w:szCs w:val="20"/>
          <w:rtl/>
        </w:rPr>
        <w:t>שטייר</w:t>
      </w:r>
      <w:bookmarkEnd w:id="12"/>
      <w:proofErr w:type="spellEnd"/>
      <w:r w:rsidRPr="00206EFF">
        <w:rPr>
          <w:rFonts w:ascii="Georgia" w:hAnsi="Georgia"/>
          <w:sz w:val="18"/>
          <w:szCs w:val="20"/>
          <w:rtl/>
        </w:rPr>
        <w:t xml:space="preserve">, ח' </w:t>
      </w:r>
      <w:proofErr w:type="spellStart"/>
      <w:r w:rsidRPr="00206EFF">
        <w:rPr>
          <w:rFonts w:ascii="Georgia" w:hAnsi="Georgia"/>
          <w:sz w:val="18"/>
          <w:szCs w:val="20"/>
          <w:rtl/>
        </w:rPr>
        <w:t>והרצברג</w:t>
      </w:r>
      <w:proofErr w:type="spellEnd"/>
      <w:r w:rsidRPr="00206EFF">
        <w:rPr>
          <w:rFonts w:ascii="Georgia" w:hAnsi="Georgia"/>
          <w:sz w:val="18"/>
          <w:szCs w:val="20"/>
          <w:rtl/>
        </w:rPr>
        <w:t xml:space="preserve">, א' (2013). </w:t>
      </w:r>
      <w:r w:rsidRPr="00206EFF">
        <w:rPr>
          <w:rFonts w:ascii="Georgia" w:hAnsi="Georgia"/>
          <w:b/>
          <w:bCs/>
          <w:sz w:val="18"/>
          <w:szCs w:val="20"/>
          <w:rtl/>
        </w:rPr>
        <w:t>נשים בשוק העבודה: השפעת ההשכלה על דפוסי התעסוקה ועל השכר</w:t>
      </w:r>
      <w:r w:rsidRPr="00206EFF">
        <w:rPr>
          <w:rFonts w:ascii="Georgia" w:hAnsi="Georgia"/>
          <w:sz w:val="18"/>
          <w:szCs w:val="20"/>
          <w:rtl/>
        </w:rPr>
        <w:t>.</w:t>
      </w:r>
      <w:r w:rsidRPr="00206EFF">
        <w:rPr>
          <w:rFonts w:ascii="Georgia" w:hAnsi="Georgia"/>
          <w:b/>
          <w:bCs/>
          <w:sz w:val="18"/>
          <w:szCs w:val="20"/>
          <w:rtl/>
        </w:rPr>
        <w:t xml:space="preserve"> </w:t>
      </w:r>
      <w:r w:rsidRPr="00206EFF">
        <w:rPr>
          <w:rFonts w:ascii="Georgia" w:hAnsi="Georgia"/>
          <w:sz w:val="18"/>
          <w:szCs w:val="20"/>
          <w:rtl/>
        </w:rPr>
        <w:t xml:space="preserve">נייר מדיניות 2013.08. מרכז </w:t>
      </w:r>
      <w:proofErr w:type="spellStart"/>
      <w:r w:rsidRPr="00206EFF">
        <w:rPr>
          <w:rFonts w:ascii="Georgia" w:hAnsi="Georgia"/>
          <w:sz w:val="18"/>
          <w:szCs w:val="20"/>
          <w:rtl/>
        </w:rPr>
        <w:t>טאוב</w:t>
      </w:r>
      <w:proofErr w:type="spellEnd"/>
      <w:r w:rsidRPr="00206EFF">
        <w:rPr>
          <w:rFonts w:ascii="Georgia" w:hAnsi="Georgia"/>
          <w:sz w:val="18"/>
          <w:szCs w:val="20"/>
          <w:rtl/>
        </w:rPr>
        <w:t xml:space="preserve"> לחקר המדיניות החברתית בישראל.</w:t>
      </w:r>
    </w:p>
    <w:p w14:paraId="31889FF2" w14:textId="77777777" w:rsidR="00BE7789" w:rsidRDefault="00206EFF" w:rsidP="00BE7789">
      <w:pPr>
        <w:keepNext/>
        <w:keepLines/>
        <w:bidi w:val="0"/>
        <w:ind w:left="397" w:hanging="397"/>
        <w:jc w:val="both"/>
        <w:rPr>
          <w:rFonts w:ascii="Georgia" w:hAnsi="Georgia"/>
          <w:color w:val="222222"/>
          <w:sz w:val="18"/>
          <w:szCs w:val="20"/>
          <w:shd w:val="clear" w:color="auto" w:fill="FFFFFF"/>
          <w:rtl/>
        </w:rPr>
      </w:pPr>
      <w:bookmarkStart w:id="13" w:name="_Hlk146608257"/>
      <w:r w:rsidRPr="00206EFF">
        <w:rPr>
          <w:rFonts w:ascii="Georgia" w:hAnsi="Georgia"/>
          <w:color w:val="222222"/>
          <w:sz w:val="18"/>
          <w:szCs w:val="20"/>
          <w:shd w:val="clear" w:color="auto" w:fill="FFFFFF"/>
        </w:rPr>
        <w:t>Akhter, S., Hossain, M. F., &amp; Mazumder, M. A. H. (2023)</w:t>
      </w:r>
      <w:bookmarkEnd w:id="13"/>
      <w:r w:rsidRPr="00206EFF">
        <w:rPr>
          <w:rFonts w:ascii="Georgia" w:hAnsi="Georgia"/>
          <w:color w:val="222222"/>
          <w:sz w:val="18"/>
          <w:szCs w:val="20"/>
          <w:shd w:val="clear" w:color="auto" w:fill="FFFFFF"/>
        </w:rPr>
        <w:t xml:space="preserve">. Examining the association between spousal age difference and household male dominance: Does wives’ gender ideology matter? </w:t>
      </w:r>
      <w:r w:rsidRPr="00206EFF">
        <w:rPr>
          <w:rFonts w:ascii="Georgia" w:hAnsi="Georgia"/>
          <w:i/>
          <w:iCs/>
          <w:color w:val="222222"/>
          <w:sz w:val="18"/>
          <w:szCs w:val="20"/>
          <w:shd w:val="clear" w:color="auto" w:fill="FFFFFF"/>
        </w:rPr>
        <w:t>SN Social Sciences</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w:t>
      </w:r>
      <w:r w:rsidRPr="00206EFF">
        <w:rPr>
          <w:rFonts w:ascii="Georgia" w:hAnsi="Georgia"/>
          <w:color w:val="222222"/>
          <w:sz w:val="18"/>
          <w:szCs w:val="20"/>
          <w:shd w:val="clear" w:color="auto" w:fill="FFFFFF"/>
        </w:rPr>
        <w:t xml:space="preserve">(6), 92. </w:t>
      </w:r>
    </w:p>
    <w:p w14:paraId="2056BD70" w14:textId="1D6FEEC1" w:rsidR="00206EFF" w:rsidRPr="00206EFF" w:rsidRDefault="00BE7789" w:rsidP="00BE7789">
      <w:pPr>
        <w:keepNext/>
        <w:keepLines/>
        <w:bidi w:val="0"/>
        <w:spacing w:after="180"/>
        <w:ind w:left="397"/>
        <w:jc w:val="both"/>
        <w:rPr>
          <w:rFonts w:ascii="Georgia" w:hAnsi="Georgia"/>
          <w:color w:val="222222"/>
          <w:sz w:val="18"/>
          <w:szCs w:val="20"/>
          <w:shd w:val="clear" w:color="auto" w:fill="FFFFFF"/>
        </w:rPr>
      </w:pPr>
      <w:hyperlink w:history="1">
        <w:r w:rsidRPr="0061562B">
          <w:rPr>
            <w:rStyle w:val="Hyperlink"/>
            <w:rFonts w:ascii="Georgia" w:hAnsi="Georgia"/>
            <w:sz w:val="18"/>
            <w:szCs w:val="20"/>
            <w:shd w:val="clear" w:color="auto" w:fill="FFFFFF"/>
          </w:rPr>
          <w:t>http://dx.doi.org/10.1007/s43545-023-00682-y</w:t>
        </w:r>
      </w:hyperlink>
    </w:p>
    <w:p w14:paraId="3AAE22C4"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Alonso-Borrego, C., &amp; Carrasco, R. (2017). Employment and the risk of domestic violence: </w:t>
      </w:r>
      <w:r w:rsidRPr="00206EFF">
        <w:rPr>
          <w:rFonts w:ascii="Georgia" w:hAnsi="Georgia" w:hint="cs"/>
          <w:color w:val="222222"/>
          <w:sz w:val="18"/>
          <w:szCs w:val="20"/>
          <w:shd w:val="clear" w:color="auto" w:fill="FFFFFF"/>
        </w:rPr>
        <w:t>D</w:t>
      </w:r>
      <w:r w:rsidRPr="00206EFF">
        <w:rPr>
          <w:rFonts w:ascii="Georgia" w:hAnsi="Georgia"/>
          <w:color w:val="222222"/>
          <w:sz w:val="18"/>
          <w:szCs w:val="20"/>
          <w:shd w:val="clear" w:color="auto" w:fill="FFFFFF"/>
        </w:rPr>
        <w:t xml:space="preserve">oes the breadwinner’s gender matter? </w:t>
      </w:r>
      <w:r w:rsidRPr="00206EFF">
        <w:rPr>
          <w:rFonts w:ascii="Georgia" w:hAnsi="Georgia"/>
          <w:i/>
          <w:iCs/>
          <w:color w:val="222222"/>
          <w:sz w:val="18"/>
          <w:szCs w:val="20"/>
          <w:shd w:val="clear" w:color="auto" w:fill="FFFFFF"/>
        </w:rPr>
        <w:t>Applied Economics</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49</w:t>
      </w:r>
      <w:r w:rsidRPr="00206EFF">
        <w:rPr>
          <w:rFonts w:ascii="Georgia" w:hAnsi="Georgia"/>
          <w:color w:val="222222"/>
          <w:sz w:val="18"/>
          <w:szCs w:val="20"/>
          <w:shd w:val="clear" w:color="auto" w:fill="FFFFFF"/>
        </w:rPr>
        <w:t>(50), 5074</w:t>
      </w:r>
      <w:r w:rsidRPr="00206EFF">
        <w:rPr>
          <w:rFonts w:ascii="Georgia" w:hAnsi="Georgia"/>
          <w:sz w:val="18"/>
          <w:szCs w:val="20"/>
        </w:rPr>
        <w:t>–</w:t>
      </w:r>
      <w:r w:rsidRPr="00206EFF">
        <w:rPr>
          <w:rFonts w:ascii="Georgia" w:hAnsi="Georgia"/>
          <w:color w:val="222222"/>
          <w:sz w:val="18"/>
          <w:szCs w:val="20"/>
          <w:shd w:val="clear" w:color="auto" w:fill="FFFFFF"/>
        </w:rPr>
        <w:t>5091.</w:t>
      </w:r>
      <w:r w:rsidRPr="00206EFF">
        <w:rPr>
          <w:rFonts w:ascii="Georgia" w:hAnsi="Georgia"/>
          <w:color w:val="222222"/>
          <w:sz w:val="18"/>
          <w:szCs w:val="20"/>
          <w:shd w:val="clear" w:color="auto" w:fill="FFFFFF"/>
          <w:rtl/>
        </w:rPr>
        <w:t>‏</w:t>
      </w:r>
    </w:p>
    <w:p w14:paraId="45789211" w14:textId="7E6A4755" w:rsidR="00206EFF" w:rsidRPr="00206EFF" w:rsidRDefault="00206EFF" w:rsidP="006079E4">
      <w:pPr>
        <w:bidi w:val="0"/>
        <w:spacing w:after="180"/>
        <w:ind w:left="397" w:hanging="397"/>
        <w:jc w:val="both"/>
        <w:rPr>
          <w:rFonts w:ascii="Georgia" w:hAnsi="Georgia"/>
          <w:color w:val="222222"/>
          <w:sz w:val="18"/>
          <w:szCs w:val="20"/>
          <w:shd w:val="clear" w:color="auto" w:fill="FFFFFF"/>
        </w:rPr>
      </w:pPr>
      <w:proofErr w:type="spellStart"/>
      <w:r w:rsidRPr="00206EFF">
        <w:rPr>
          <w:rFonts w:ascii="Georgia" w:hAnsi="Georgia"/>
          <w:color w:val="222222"/>
          <w:sz w:val="18"/>
          <w:szCs w:val="20"/>
          <w:shd w:val="clear" w:color="auto" w:fill="FFFFFF"/>
        </w:rPr>
        <w:lastRenderedPageBreak/>
        <w:t>Binhas</w:t>
      </w:r>
      <w:proofErr w:type="spellEnd"/>
      <w:r w:rsidRPr="00206EFF">
        <w:rPr>
          <w:rFonts w:ascii="Georgia" w:hAnsi="Georgia"/>
          <w:color w:val="222222"/>
          <w:sz w:val="18"/>
          <w:szCs w:val="20"/>
          <w:shd w:val="clear" w:color="auto" w:fill="FFFFFF"/>
        </w:rPr>
        <w:t xml:space="preserve">, A. (2023). “Walking between the raindrops”: The hybrid and intersecting </w:t>
      </w:r>
      <w:r w:rsidR="001360A4" w:rsidRPr="00206EFF">
        <w:rPr>
          <w:rFonts w:ascii="Georgia" w:hAnsi="Georgia"/>
          <w:color w:val="222222"/>
          <w:sz w:val="18"/>
          <w:szCs w:val="20"/>
          <w:shd w:val="clear" w:color="auto" w:fill="FFFFFF"/>
        </w:rPr>
        <w:t>i</w:t>
      </w:r>
      <w:r w:rsidRPr="00206EFF">
        <w:rPr>
          <w:rFonts w:ascii="Georgia" w:hAnsi="Georgia"/>
          <w:color w:val="222222"/>
          <w:sz w:val="18"/>
          <w:szCs w:val="20"/>
          <w:shd w:val="clear" w:color="auto" w:fill="FFFFFF"/>
        </w:rPr>
        <w:t>dentities of Arab women with a PhD in Israel</w:t>
      </w:r>
      <w:r w:rsidRPr="00206EFF">
        <w:rPr>
          <w:rFonts w:ascii="Georgia" w:hAnsi="Georgia"/>
          <w:i/>
          <w:iCs/>
          <w:color w:val="222222"/>
          <w:sz w:val="18"/>
          <w:szCs w:val="20"/>
          <w:shd w:val="clear" w:color="auto" w:fill="FFFFFF"/>
        </w:rPr>
        <w:t>. International Journal of Intercultural Relations</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97</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https://doi.org/10.1016/j.ijintrel.2023.101875</w:t>
        </w:r>
      </w:hyperlink>
    </w:p>
    <w:p w14:paraId="3D88805A" w14:textId="77777777" w:rsidR="00206EFF" w:rsidRPr="00206EFF" w:rsidRDefault="00206EFF" w:rsidP="006079E4">
      <w:pPr>
        <w:bidi w:val="0"/>
        <w:spacing w:after="180"/>
        <w:ind w:left="397" w:hanging="397"/>
        <w:jc w:val="both"/>
        <w:rPr>
          <w:rFonts w:ascii="Georgia" w:hAnsi="Georgia"/>
          <w:sz w:val="18"/>
          <w:szCs w:val="20"/>
        </w:rPr>
      </w:pPr>
      <w:r w:rsidRPr="00206EFF">
        <w:rPr>
          <w:rFonts w:ascii="Georgia" w:hAnsi="Georgia"/>
          <w:sz w:val="18"/>
          <w:szCs w:val="20"/>
        </w:rPr>
        <w:t xml:space="preserve">Blood, R. O., &amp; Wolfe, D. M. (1960). </w:t>
      </w:r>
      <w:r w:rsidRPr="00206EFF">
        <w:rPr>
          <w:rFonts w:ascii="Georgia" w:hAnsi="Georgia"/>
          <w:i/>
          <w:iCs/>
          <w:color w:val="222222"/>
          <w:sz w:val="18"/>
          <w:szCs w:val="20"/>
          <w:shd w:val="clear" w:color="auto" w:fill="FFFFFF"/>
        </w:rPr>
        <w:t>Husbands and wives: The dynamics of married living</w:t>
      </w:r>
      <w:r w:rsidRPr="00206EFF">
        <w:rPr>
          <w:rFonts w:ascii="Georgia" w:hAnsi="Georgia"/>
          <w:sz w:val="18"/>
          <w:szCs w:val="20"/>
        </w:rPr>
        <w:t>. Free Press.</w:t>
      </w:r>
    </w:p>
    <w:p w14:paraId="38B0BEEF" w14:textId="77777777" w:rsidR="00206EFF" w:rsidRPr="00206EFF" w:rsidRDefault="00206EFF" w:rsidP="006079E4">
      <w:pPr>
        <w:bidi w:val="0"/>
        <w:spacing w:after="180"/>
        <w:ind w:left="397" w:hanging="397"/>
        <w:jc w:val="both"/>
        <w:rPr>
          <w:rFonts w:ascii="Georgia" w:hAnsi="Georgia"/>
          <w:sz w:val="18"/>
          <w:szCs w:val="20"/>
        </w:rPr>
      </w:pPr>
      <w:r w:rsidRPr="00206EFF">
        <w:rPr>
          <w:rFonts w:ascii="Georgia" w:hAnsi="Georgia"/>
          <w:sz w:val="18"/>
          <w:szCs w:val="20"/>
        </w:rPr>
        <w:t xml:space="preserve">Burn, S. M. (1995). </w:t>
      </w:r>
      <w:r w:rsidRPr="00206EFF">
        <w:rPr>
          <w:rFonts w:ascii="Georgia" w:hAnsi="Georgia"/>
          <w:i/>
          <w:iCs/>
          <w:color w:val="222222"/>
          <w:sz w:val="18"/>
          <w:szCs w:val="20"/>
          <w:shd w:val="clear" w:color="auto" w:fill="FFFFFF"/>
        </w:rPr>
        <w:t>The social psychology of gender</w:t>
      </w:r>
      <w:r w:rsidRPr="00206EFF">
        <w:rPr>
          <w:rFonts w:ascii="Georgia" w:hAnsi="Georgia"/>
          <w:sz w:val="18"/>
          <w:szCs w:val="20"/>
        </w:rPr>
        <w:t xml:space="preserve">. McGraw-Hill. </w:t>
      </w:r>
    </w:p>
    <w:p w14:paraId="48E7B056"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color w:val="222222"/>
          <w:sz w:val="18"/>
          <w:szCs w:val="20"/>
          <w:shd w:val="clear" w:color="auto" w:fill="FFFFFF"/>
        </w:rPr>
        <w:t xml:space="preserve">Caputo, A. (2017). Social desirability bias in self-reported well-being measures: Evidence from an online survey. </w:t>
      </w:r>
      <w:r w:rsidRPr="00206EFF">
        <w:rPr>
          <w:rFonts w:ascii="Georgia" w:hAnsi="Georgia"/>
          <w:i/>
          <w:iCs/>
          <w:color w:val="222222"/>
          <w:sz w:val="18"/>
          <w:szCs w:val="20"/>
          <w:shd w:val="clear" w:color="auto" w:fill="FFFFFF"/>
        </w:rPr>
        <w:t xml:space="preserve">Universitas </w:t>
      </w:r>
      <w:proofErr w:type="spellStart"/>
      <w:r w:rsidRPr="00206EFF">
        <w:rPr>
          <w:rFonts w:ascii="Georgia" w:hAnsi="Georgia"/>
          <w:i/>
          <w:iCs/>
          <w:color w:val="222222"/>
          <w:sz w:val="18"/>
          <w:szCs w:val="20"/>
          <w:shd w:val="clear" w:color="auto" w:fill="FFFFFF"/>
        </w:rPr>
        <w:t>Psychologica</w:t>
      </w:r>
      <w:proofErr w:type="spellEnd"/>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16</w:t>
      </w:r>
      <w:r w:rsidRPr="00206EFF">
        <w:rPr>
          <w:rFonts w:ascii="Georgia" w:hAnsi="Georgia"/>
          <w:color w:val="222222"/>
          <w:sz w:val="18"/>
          <w:szCs w:val="20"/>
          <w:shd w:val="clear" w:color="auto" w:fill="FFFFFF"/>
        </w:rPr>
        <w:t>(2), 245</w:t>
      </w:r>
      <w:r w:rsidRPr="00206EFF">
        <w:rPr>
          <w:rFonts w:ascii="Georgia" w:hAnsi="Georgia"/>
          <w:sz w:val="18"/>
          <w:szCs w:val="20"/>
        </w:rPr>
        <w:t>–</w:t>
      </w:r>
      <w:r w:rsidRPr="00206EFF">
        <w:rPr>
          <w:rFonts w:ascii="Georgia" w:hAnsi="Georgia"/>
          <w:color w:val="222222"/>
          <w:sz w:val="18"/>
          <w:szCs w:val="20"/>
          <w:shd w:val="clear" w:color="auto" w:fill="FFFFFF"/>
        </w:rPr>
        <w:t>255.</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p>
    <w:p w14:paraId="6F99A02D" w14:textId="7BF9B4E2"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rPr>
          <w:t>https://psycnet.apa.org/doi/10.11144/Javeriana.upsy16-2.sdsw</w:t>
        </w:r>
      </w:hyperlink>
    </w:p>
    <w:p w14:paraId="73A2D7E1" w14:textId="77777777" w:rsidR="00206EFF" w:rsidRPr="00206EFF" w:rsidRDefault="00206EFF" w:rsidP="006079E4">
      <w:pPr>
        <w:bidi w:val="0"/>
        <w:spacing w:after="180"/>
        <w:ind w:left="397" w:hanging="397"/>
        <w:jc w:val="both"/>
        <w:rPr>
          <w:rFonts w:ascii="Georgia" w:hAnsi="Georgia"/>
          <w:sz w:val="18"/>
          <w:szCs w:val="20"/>
        </w:rPr>
      </w:pPr>
      <w:bookmarkStart w:id="14" w:name="_Hlk147679596"/>
      <w:r w:rsidRPr="00206EFF">
        <w:rPr>
          <w:rFonts w:ascii="Georgia" w:hAnsi="Georgia"/>
          <w:sz w:val="18"/>
          <w:szCs w:val="20"/>
        </w:rPr>
        <w:t>Crenshaw, K. W. (2017</w:t>
      </w:r>
      <w:bookmarkEnd w:id="14"/>
      <w:r w:rsidRPr="00206EFF">
        <w:rPr>
          <w:rFonts w:ascii="Georgia" w:hAnsi="Georgia"/>
          <w:sz w:val="18"/>
          <w:szCs w:val="20"/>
        </w:rPr>
        <w:t xml:space="preserve">). </w:t>
      </w:r>
      <w:r w:rsidRPr="00206EFF">
        <w:rPr>
          <w:rFonts w:ascii="Georgia" w:hAnsi="Georgia"/>
          <w:i/>
          <w:iCs/>
          <w:sz w:val="18"/>
          <w:szCs w:val="20"/>
        </w:rPr>
        <w:t>On intersectionality: Essential writings</w:t>
      </w:r>
      <w:r w:rsidRPr="00206EFF">
        <w:rPr>
          <w:rFonts w:ascii="Georgia" w:hAnsi="Georgia"/>
          <w:sz w:val="18"/>
          <w:szCs w:val="20"/>
        </w:rPr>
        <w:t xml:space="preserve">. The New Press. </w:t>
      </w:r>
    </w:p>
    <w:p w14:paraId="4940C48E" w14:textId="77777777" w:rsidR="00206EFF" w:rsidRPr="00206EFF" w:rsidRDefault="00206EFF" w:rsidP="006079E4">
      <w:pPr>
        <w:bidi w:val="0"/>
        <w:spacing w:after="180"/>
        <w:ind w:left="397" w:hanging="397"/>
        <w:jc w:val="both"/>
        <w:rPr>
          <w:rFonts w:ascii="Georgia" w:hAnsi="Georgia"/>
          <w:sz w:val="18"/>
          <w:szCs w:val="20"/>
        </w:rPr>
      </w:pPr>
      <w:bookmarkStart w:id="15" w:name="_Hlk145689620"/>
      <w:r w:rsidRPr="00206EFF">
        <w:rPr>
          <w:rFonts w:ascii="Georgia" w:hAnsi="Georgia"/>
          <w:color w:val="222222"/>
          <w:sz w:val="18"/>
          <w:szCs w:val="20"/>
          <w:shd w:val="clear" w:color="auto" w:fill="FFFFFF"/>
        </w:rPr>
        <w:t>Diefenbach, H. (2002</w:t>
      </w:r>
      <w:bookmarkEnd w:id="15"/>
      <w:r w:rsidRPr="00206EFF">
        <w:rPr>
          <w:rFonts w:ascii="Georgia" w:hAnsi="Georgia"/>
          <w:color w:val="222222"/>
          <w:sz w:val="18"/>
          <w:szCs w:val="20"/>
          <w:shd w:val="clear" w:color="auto" w:fill="FFFFFF"/>
        </w:rPr>
        <w:t xml:space="preserve">). Gender ideologies, relative resources, and the division of housework in intimate relationships: A test of Hyman Rodman's theory of resources in cultural context. </w:t>
      </w:r>
      <w:r w:rsidRPr="00206EFF">
        <w:rPr>
          <w:rFonts w:ascii="Georgia" w:hAnsi="Georgia"/>
          <w:i/>
          <w:iCs/>
          <w:color w:val="222222"/>
          <w:sz w:val="18"/>
          <w:szCs w:val="20"/>
          <w:shd w:val="clear" w:color="auto" w:fill="FFFFFF"/>
        </w:rPr>
        <w:t>International Journal of Comparative Sociology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43</w:t>
      </w:r>
      <w:r w:rsidRPr="00206EFF">
        <w:rPr>
          <w:rFonts w:ascii="Georgia" w:hAnsi="Georgia"/>
          <w:color w:val="222222"/>
          <w:sz w:val="18"/>
          <w:szCs w:val="20"/>
          <w:shd w:val="clear" w:color="auto" w:fill="FFFFFF"/>
        </w:rPr>
        <w:t>(1), 45</w:t>
      </w:r>
      <w:r w:rsidRPr="00206EFF">
        <w:rPr>
          <w:rFonts w:ascii="Georgia" w:hAnsi="Georgia"/>
          <w:sz w:val="18"/>
          <w:szCs w:val="20"/>
        </w:rPr>
        <w:t>–</w:t>
      </w:r>
      <w:r w:rsidRPr="00206EFF">
        <w:rPr>
          <w:rFonts w:ascii="Georgia" w:hAnsi="Georgia"/>
          <w:color w:val="222222"/>
          <w:sz w:val="18"/>
          <w:szCs w:val="20"/>
          <w:shd w:val="clear" w:color="auto" w:fill="FFFFFF"/>
        </w:rPr>
        <w:t>64.</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hyperlink w:history="1">
        <w:r w:rsidRPr="00206EFF">
          <w:rPr>
            <w:rStyle w:val="Hyperlink"/>
            <w:rFonts w:ascii="Georgia" w:hAnsi="Georgia"/>
            <w:sz w:val="18"/>
            <w:szCs w:val="20"/>
          </w:rPr>
          <w:t>https://doi.org/10.1177/002071520204300103</w:t>
        </w:r>
      </w:hyperlink>
    </w:p>
    <w:p w14:paraId="54C15221" w14:textId="77777777" w:rsidR="00206EFF" w:rsidRPr="00206EFF" w:rsidRDefault="00206EFF" w:rsidP="006079E4">
      <w:pPr>
        <w:bidi w:val="0"/>
        <w:spacing w:after="180"/>
        <w:ind w:left="397" w:hanging="397"/>
        <w:jc w:val="both"/>
        <w:rPr>
          <w:rFonts w:ascii="Georgia" w:hAnsi="Georgia"/>
          <w:sz w:val="18"/>
          <w:szCs w:val="20"/>
        </w:rPr>
      </w:pPr>
      <w:proofErr w:type="spellStart"/>
      <w:r w:rsidRPr="00206EFF">
        <w:rPr>
          <w:rFonts w:ascii="Georgia" w:hAnsi="Georgia"/>
          <w:sz w:val="18"/>
          <w:szCs w:val="20"/>
          <w:lang w:bidi="ar-JO"/>
        </w:rPr>
        <w:t>Dwairy</w:t>
      </w:r>
      <w:proofErr w:type="spellEnd"/>
      <w:r w:rsidRPr="00206EFF">
        <w:rPr>
          <w:rFonts w:ascii="Georgia" w:hAnsi="Georgia"/>
          <w:sz w:val="18"/>
          <w:szCs w:val="20"/>
          <w:lang w:bidi="ar-JO"/>
        </w:rPr>
        <w:t xml:space="preserve">, M. (2006). </w:t>
      </w:r>
      <w:r w:rsidRPr="00206EFF">
        <w:rPr>
          <w:rFonts w:ascii="Georgia" w:hAnsi="Georgia"/>
          <w:i/>
          <w:iCs/>
          <w:sz w:val="18"/>
          <w:szCs w:val="20"/>
          <w:lang w:eastAsia="en-GB"/>
        </w:rPr>
        <w:t>Counseling and psychotherapy with Arabs and Muslims: A culturally sensitive approach.</w:t>
      </w:r>
      <w:r w:rsidRPr="00206EFF">
        <w:rPr>
          <w:rFonts w:ascii="Georgia" w:hAnsi="Georgia"/>
          <w:sz w:val="18"/>
          <w:szCs w:val="20"/>
        </w:rPr>
        <w:t xml:space="preserve"> Teachers College Press.</w:t>
      </w:r>
    </w:p>
    <w:p w14:paraId="00B96055" w14:textId="77777777" w:rsidR="006079E4" w:rsidRDefault="00206EFF" w:rsidP="006079E4">
      <w:pPr>
        <w:keepNext/>
        <w:keepLines/>
        <w:bidi w:val="0"/>
        <w:ind w:left="397" w:hanging="397"/>
        <w:jc w:val="both"/>
        <w:rPr>
          <w:rFonts w:ascii="Georgia" w:hAnsi="Georgia"/>
          <w:color w:val="222222"/>
          <w:sz w:val="18"/>
          <w:szCs w:val="20"/>
          <w:shd w:val="clear" w:color="auto" w:fill="FFFFFF"/>
          <w:rtl/>
        </w:rPr>
      </w:pPr>
      <w:proofErr w:type="spellStart"/>
      <w:r w:rsidRPr="00206EFF">
        <w:rPr>
          <w:rFonts w:ascii="Georgia" w:hAnsi="Georgia"/>
          <w:color w:val="222222"/>
          <w:sz w:val="18"/>
          <w:szCs w:val="20"/>
          <w:shd w:val="clear" w:color="auto" w:fill="FFFFFF"/>
        </w:rPr>
        <w:t>Eagly</w:t>
      </w:r>
      <w:proofErr w:type="spellEnd"/>
      <w:r w:rsidRPr="00206EFF">
        <w:rPr>
          <w:rFonts w:ascii="Georgia" w:hAnsi="Georgia"/>
          <w:color w:val="222222"/>
          <w:sz w:val="18"/>
          <w:szCs w:val="20"/>
          <w:shd w:val="clear" w:color="auto" w:fill="FFFFFF"/>
        </w:rPr>
        <w:t xml:space="preserve">, A. H., &amp; Karau, S. J. (2002). Role congruity theory of prejudice toward female leaders. </w:t>
      </w:r>
      <w:r w:rsidRPr="00206EFF">
        <w:rPr>
          <w:rFonts w:ascii="Georgia" w:hAnsi="Georgia"/>
          <w:i/>
          <w:iCs/>
          <w:color w:val="222222"/>
          <w:sz w:val="18"/>
          <w:szCs w:val="20"/>
          <w:shd w:val="clear" w:color="auto" w:fill="FFFFFF"/>
        </w:rPr>
        <w:t>Psychological Review</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109</w:t>
      </w:r>
      <w:r w:rsidRPr="00206EFF">
        <w:rPr>
          <w:rFonts w:ascii="Georgia" w:hAnsi="Georgia"/>
          <w:color w:val="222222"/>
          <w:sz w:val="18"/>
          <w:szCs w:val="20"/>
          <w:shd w:val="clear" w:color="auto" w:fill="FFFFFF"/>
        </w:rPr>
        <w:t>(3), 573</w:t>
      </w:r>
      <w:r w:rsidRPr="00206EFF">
        <w:rPr>
          <w:rFonts w:ascii="Georgia" w:hAnsi="Georgia"/>
          <w:sz w:val="18"/>
          <w:szCs w:val="20"/>
        </w:rPr>
        <w:t>–</w:t>
      </w:r>
      <w:r w:rsidRPr="00206EFF">
        <w:rPr>
          <w:rFonts w:ascii="Georgia" w:hAnsi="Georgia"/>
          <w:color w:val="222222"/>
          <w:sz w:val="18"/>
          <w:szCs w:val="20"/>
          <w:shd w:val="clear" w:color="auto" w:fill="FFFFFF"/>
        </w:rPr>
        <w:t xml:space="preserve">598. </w:t>
      </w:r>
    </w:p>
    <w:p w14:paraId="17788DF6" w14:textId="509A50A5" w:rsidR="00206EFF" w:rsidRPr="00206EFF" w:rsidRDefault="006079E4" w:rsidP="006079E4">
      <w:pPr>
        <w:bidi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https://psycnet.apa.org/doi/10.1037/0033-295X.109.3.573</w:t>
        </w:r>
      </w:hyperlink>
    </w:p>
    <w:p w14:paraId="5C2D13A5" w14:textId="77777777" w:rsidR="006079E4" w:rsidRDefault="00206EFF" w:rsidP="006079E4">
      <w:pPr>
        <w:keepNext/>
        <w:keepLines/>
        <w:bidi w:val="0"/>
        <w:ind w:left="397" w:hanging="397"/>
        <w:jc w:val="both"/>
        <w:rPr>
          <w:rFonts w:ascii="Georgia" w:hAnsi="Georgia"/>
          <w:color w:val="222222"/>
          <w:sz w:val="18"/>
          <w:szCs w:val="20"/>
          <w:shd w:val="clear" w:color="auto" w:fill="FFFFFF"/>
          <w:rtl/>
        </w:rPr>
      </w:pPr>
      <w:r w:rsidRPr="00206EFF">
        <w:rPr>
          <w:rFonts w:ascii="Georgia" w:hAnsi="Georgia"/>
          <w:color w:val="222222"/>
          <w:sz w:val="18"/>
          <w:szCs w:val="20"/>
          <w:shd w:val="clear" w:color="auto" w:fill="FFFFFF"/>
        </w:rPr>
        <w:t xml:space="preserve">Fan, W., &amp; Qian, Y. (2022). Constellations of gender ideology, earnings arrangements, and marital satisfaction: A comparison across four East Asian societies. </w:t>
      </w:r>
      <w:r w:rsidRPr="00206EFF">
        <w:rPr>
          <w:rFonts w:ascii="Georgia" w:hAnsi="Georgia"/>
          <w:i/>
          <w:iCs/>
          <w:color w:val="222222"/>
          <w:sz w:val="18"/>
          <w:szCs w:val="20"/>
          <w:shd w:val="clear" w:color="auto" w:fill="FFFFFF"/>
        </w:rPr>
        <w:t>Asian Population Studies</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18</w:t>
      </w:r>
      <w:r w:rsidRPr="00206EFF">
        <w:rPr>
          <w:rFonts w:ascii="Georgia" w:hAnsi="Georgia"/>
          <w:color w:val="222222"/>
          <w:sz w:val="18"/>
          <w:szCs w:val="20"/>
          <w:shd w:val="clear" w:color="auto" w:fill="FFFFFF"/>
        </w:rPr>
        <w:t>(1), 1</w:t>
      </w:r>
      <w:r w:rsidRPr="00206EFF">
        <w:rPr>
          <w:rFonts w:ascii="Georgia" w:hAnsi="Georgia"/>
          <w:sz w:val="18"/>
          <w:szCs w:val="20"/>
        </w:rPr>
        <w:t>–</w:t>
      </w:r>
      <w:r w:rsidRPr="00206EFF">
        <w:rPr>
          <w:rFonts w:ascii="Georgia" w:hAnsi="Georgia"/>
          <w:color w:val="222222"/>
          <w:sz w:val="18"/>
          <w:szCs w:val="20"/>
          <w:shd w:val="clear" w:color="auto" w:fill="FFFFFF"/>
        </w:rPr>
        <w:t xml:space="preserve">17. </w:t>
      </w:r>
    </w:p>
    <w:p w14:paraId="06EAE545" w14:textId="413F120D"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shd w:val="clear" w:color="auto" w:fill="FFFFFF"/>
          </w:rPr>
          <w:t>http://dx.doi.org/10.1080/17441730.2021.1932067</w:t>
        </w:r>
      </w:hyperlink>
    </w:p>
    <w:p w14:paraId="3E1F3D6A" w14:textId="5E052F54" w:rsidR="006079E4" w:rsidRDefault="00206EFF" w:rsidP="006079E4">
      <w:pPr>
        <w:keepNext/>
        <w:keepLines/>
        <w:bidi w:val="0"/>
        <w:ind w:left="397" w:hanging="397"/>
        <w:jc w:val="both"/>
        <w:rPr>
          <w:rFonts w:ascii="Georgia" w:hAnsi="Georgia"/>
          <w:color w:val="222222"/>
          <w:sz w:val="18"/>
          <w:szCs w:val="20"/>
          <w:shd w:val="clear" w:color="auto" w:fill="FFFFFF"/>
          <w:rtl/>
        </w:rPr>
      </w:pPr>
      <w:bookmarkStart w:id="16" w:name="_Hlk147420943"/>
      <w:r w:rsidRPr="00206EFF">
        <w:rPr>
          <w:rFonts w:ascii="Georgia" w:hAnsi="Georgia"/>
          <w:color w:val="222222"/>
          <w:sz w:val="18"/>
          <w:szCs w:val="20"/>
          <w:shd w:val="clear" w:color="auto" w:fill="FFFFFF"/>
        </w:rPr>
        <w:t xml:space="preserve">Fülöp, F., </w:t>
      </w:r>
      <w:proofErr w:type="spellStart"/>
      <w:r w:rsidRPr="00206EFF">
        <w:rPr>
          <w:rFonts w:ascii="Georgia" w:hAnsi="Georgia"/>
          <w:color w:val="222222"/>
          <w:sz w:val="18"/>
          <w:szCs w:val="20"/>
          <w:shd w:val="clear" w:color="auto" w:fill="FFFFFF"/>
        </w:rPr>
        <w:t>Bőthe</w:t>
      </w:r>
      <w:proofErr w:type="spellEnd"/>
      <w:r w:rsidRPr="00206EFF">
        <w:rPr>
          <w:rFonts w:ascii="Georgia" w:hAnsi="Georgia"/>
          <w:color w:val="222222"/>
          <w:sz w:val="18"/>
          <w:szCs w:val="20"/>
          <w:shd w:val="clear" w:color="auto" w:fill="FFFFFF"/>
        </w:rPr>
        <w:t xml:space="preserve">, B., Gál, É., Cachia, J. Y. A., Demetrovics, Z., &amp; Orosz, G. (2020). </w:t>
      </w:r>
      <w:bookmarkEnd w:id="16"/>
      <w:r w:rsidRPr="00206EFF">
        <w:rPr>
          <w:rFonts w:ascii="Georgia" w:hAnsi="Georgia"/>
          <w:color w:val="222222"/>
          <w:sz w:val="18"/>
          <w:szCs w:val="20"/>
          <w:shd w:val="clear" w:color="auto" w:fill="FFFFFF"/>
        </w:rPr>
        <w:t>A two-study validation of a single-item measure of relationship satisfaction: RAS-1. </w:t>
      </w:r>
      <w:r w:rsidRPr="00206EFF">
        <w:rPr>
          <w:rFonts w:ascii="Georgia" w:hAnsi="Georgia"/>
          <w:i/>
          <w:iCs/>
          <w:color w:val="222222"/>
          <w:sz w:val="18"/>
          <w:szCs w:val="20"/>
          <w:shd w:val="clear" w:color="auto" w:fill="FFFFFF"/>
        </w:rPr>
        <w:t>Current Psychology</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41</w:t>
      </w:r>
      <w:r w:rsidRPr="00206EFF">
        <w:rPr>
          <w:rFonts w:ascii="Georgia" w:hAnsi="Georgia"/>
          <w:color w:val="222222"/>
          <w:sz w:val="18"/>
          <w:szCs w:val="20"/>
          <w:shd w:val="clear" w:color="auto" w:fill="FFFFFF"/>
        </w:rPr>
        <w:t>, 1–13.</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p>
    <w:p w14:paraId="7C6A45CE" w14:textId="2AA52767" w:rsidR="00206EFF" w:rsidRPr="00206EFF" w:rsidRDefault="006079E4" w:rsidP="006079E4">
      <w:pPr>
        <w:bidi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https://doi.org/10.1007/s12144-020-00727-y</w:t>
        </w:r>
      </w:hyperlink>
    </w:p>
    <w:p w14:paraId="053FDD1B" w14:textId="5E5BABE6" w:rsidR="006079E4" w:rsidRDefault="00206EFF" w:rsidP="006079E4">
      <w:pPr>
        <w:keepNext/>
        <w:keepLines/>
        <w:bidi w:val="0"/>
        <w:ind w:left="397" w:hanging="397"/>
        <w:jc w:val="both"/>
        <w:rPr>
          <w:rFonts w:ascii="Georgia" w:hAnsi="Georgia"/>
          <w:sz w:val="18"/>
          <w:szCs w:val="20"/>
          <w:rtl/>
        </w:rPr>
      </w:pPr>
      <w:r w:rsidRPr="00206EFF">
        <w:rPr>
          <w:rFonts w:ascii="Georgia" w:hAnsi="Georgia"/>
          <w:sz w:val="18"/>
          <w:szCs w:val="20"/>
        </w:rPr>
        <w:t xml:space="preserve">Gaunt, R., &amp; Bouknik, S. (2012). Exploring the division of household labor outside the family context: Utilizing resources for doing gender. </w:t>
      </w:r>
      <w:r w:rsidRPr="00206EFF">
        <w:rPr>
          <w:rFonts w:ascii="Georgia" w:hAnsi="Georgia"/>
          <w:i/>
          <w:iCs/>
          <w:sz w:val="18"/>
          <w:szCs w:val="20"/>
        </w:rPr>
        <w:t>Community, Work &amp; Family</w:t>
      </w:r>
      <w:r w:rsidRPr="00206EFF">
        <w:rPr>
          <w:rFonts w:ascii="Georgia" w:hAnsi="Georgia"/>
          <w:sz w:val="18"/>
          <w:szCs w:val="20"/>
        </w:rPr>
        <w:t>,</w:t>
      </w:r>
      <w:r w:rsidRPr="00206EFF">
        <w:rPr>
          <w:rFonts w:ascii="Georgia" w:hAnsi="Georgia"/>
          <w:i/>
          <w:iCs/>
          <w:sz w:val="18"/>
          <w:szCs w:val="20"/>
        </w:rPr>
        <w:t xml:space="preserve"> 15</w:t>
      </w:r>
      <w:r w:rsidRPr="00206EFF">
        <w:rPr>
          <w:rFonts w:ascii="Georgia" w:hAnsi="Georgia"/>
          <w:sz w:val="18"/>
          <w:szCs w:val="20"/>
        </w:rPr>
        <w:t xml:space="preserve">(2), 189–208. </w:t>
      </w:r>
    </w:p>
    <w:p w14:paraId="1404E374" w14:textId="4FF7D432" w:rsidR="00206EFF" w:rsidRPr="00206EFF" w:rsidRDefault="006079E4" w:rsidP="006079E4">
      <w:pPr>
        <w:autoSpaceDE w:val="0"/>
        <w:autoSpaceDN w:val="0"/>
        <w:bidi w:val="0"/>
        <w:adjustRightInd w:val="0"/>
        <w:spacing w:after="180"/>
        <w:ind w:left="397"/>
        <w:jc w:val="both"/>
        <w:rPr>
          <w:rFonts w:ascii="Georgia" w:hAnsi="Georgia"/>
          <w:sz w:val="18"/>
          <w:szCs w:val="20"/>
        </w:rPr>
      </w:pPr>
      <w:hyperlink w:history="1">
        <w:r w:rsidRPr="00F46590">
          <w:rPr>
            <w:rStyle w:val="Hyperlink"/>
            <w:rFonts w:ascii="Georgia" w:hAnsi="Georgia"/>
            <w:sz w:val="18"/>
            <w:szCs w:val="20"/>
          </w:rPr>
          <w:t>http://dx.doi.org/10.1080/13668803.2011.609658</w:t>
        </w:r>
      </w:hyperlink>
    </w:p>
    <w:p w14:paraId="01F33F98"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sz w:val="18"/>
          <w:szCs w:val="20"/>
        </w:rPr>
        <w:lastRenderedPageBreak/>
        <w:t>Goñi-</w:t>
      </w:r>
      <w:proofErr w:type="spellStart"/>
      <w:r w:rsidRPr="00206EFF">
        <w:rPr>
          <w:rFonts w:ascii="Georgia" w:hAnsi="Georgia"/>
          <w:sz w:val="18"/>
          <w:szCs w:val="20"/>
        </w:rPr>
        <w:t>Legaz</w:t>
      </w:r>
      <w:proofErr w:type="spellEnd"/>
      <w:r w:rsidRPr="00206EFF">
        <w:rPr>
          <w:rFonts w:ascii="Georgia" w:hAnsi="Georgia"/>
          <w:sz w:val="18"/>
          <w:szCs w:val="20"/>
        </w:rPr>
        <w:t>, S., Ollo-López, A., &amp; Bayo-</w:t>
      </w:r>
      <w:proofErr w:type="spellStart"/>
      <w:r w:rsidRPr="00206EFF">
        <w:rPr>
          <w:rFonts w:ascii="Georgia" w:hAnsi="Georgia"/>
          <w:sz w:val="18"/>
          <w:szCs w:val="20"/>
        </w:rPr>
        <w:t>Moriones</w:t>
      </w:r>
      <w:proofErr w:type="spellEnd"/>
      <w:r w:rsidRPr="00206EFF">
        <w:rPr>
          <w:rFonts w:ascii="Georgia" w:hAnsi="Georgia"/>
          <w:sz w:val="18"/>
          <w:szCs w:val="20"/>
        </w:rPr>
        <w:t xml:space="preserve">, A. (2010). The division of household labor in Spanish dual earner couples: Testing three theories. </w:t>
      </w:r>
      <w:r w:rsidRPr="00206EFF">
        <w:rPr>
          <w:rFonts w:ascii="Georgia" w:hAnsi="Georgia"/>
          <w:i/>
          <w:iCs/>
          <w:sz w:val="18"/>
          <w:szCs w:val="20"/>
        </w:rPr>
        <w:t>Sex Roles</w:t>
      </w:r>
      <w:r w:rsidRPr="00206EFF">
        <w:rPr>
          <w:rFonts w:ascii="Georgia" w:hAnsi="Georgia"/>
          <w:sz w:val="18"/>
          <w:szCs w:val="20"/>
        </w:rPr>
        <w:t>,</w:t>
      </w:r>
      <w:r w:rsidRPr="00206EFF">
        <w:rPr>
          <w:rFonts w:ascii="Georgia" w:hAnsi="Georgia"/>
          <w:i/>
          <w:iCs/>
          <w:sz w:val="18"/>
          <w:szCs w:val="20"/>
        </w:rPr>
        <w:t xml:space="preserve"> 63</w:t>
      </w:r>
      <w:r w:rsidRPr="00206EFF">
        <w:rPr>
          <w:rFonts w:ascii="Georgia" w:hAnsi="Georgia"/>
          <w:sz w:val="18"/>
          <w:szCs w:val="20"/>
        </w:rPr>
        <w:t xml:space="preserve">(7–8), 515–529. </w:t>
      </w:r>
    </w:p>
    <w:p w14:paraId="1A96971C" w14:textId="4F0E20B9" w:rsidR="00206EFF" w:rsidRPr="00206EFF" w:rsidRDefault="006079E4" w:rsidP="006079E4">
      <w:pPr>
        <w:autoSpaceDE w:val="0"/>
        <w:autoSpaceDN w:val="0"/>
        <w:bidi w:val="0"/>
        <w:adjustRightInd w:val="0"/>
        <w:spacing w:after="180"/>
        <w:ind w:left="397"/>
        <w:jc w:val="both"/>
        <w:rPr>
          <w:rFonts w:ascii="Georgia" w:hAnsi="Georgia"/>
          <w:sz w:val="18"/>
          <w:szCs w:val="20"/>
        </w:rPr>
      </w:pPr>
      <w:hyperlink w:history="1">
        <w:r w:rsidRPr="00F46590">
          <w:rPr>
            <w:rStyle w:val="Hyperlink"/>
            <w:rFonts w:ascii="Georgia" w:hAnsi="Georgia"/>
            <w:sz w:val="18"/>
            <w:szCs w:val="20"/>
          </w:rPr>
          <w:t>https://psycnet.apa.org/doi/10.1007/s11199-010-9840-0</w:t>
        </w:r>
      </w:hyperlink>
    </w:p>
    <w:p w14:paraId="1E2FC8F8" w14:textId="77777777" w:rsidR="00206EFF" w:rsidRPr="00206EFF" w:rsidRDefault="00206EFF" w:rsidP="006079E4">
      <w:pPr>
        <w:autoSpaceDE w:val="0"/>
        <w:autoSpaceDN w:val="0"/>
        <w:bidi w:val="0"/>
        <w:adjustRightInd w:val="0"/>
        <w:spacing w:after="180"/>
        <w:ind w:left="397" w:hanging="397"/>
        <w:jc w:val="both"/>
        <w:rPr>
          <w:rFonts w:ascii="Georgia" w:hAnsi="Georgia"/>
          <w:sz w:val="18"/>
          <w:szCs w:val="20"/>
        </w:rPr>
      </w:pPr>
      <w:r w:rsidRPr="00206EFF">
        <w:rPr>
          <w:rFonts w:ascii="Georgia" w:hAnsi="Georgia"/>
          <w:sz w:val="18"/>
          <w:szCs w:val="20"/>
        </w:rPr>
        <w:t xml:space="preserve">Greenhaus, J. H., &amp; Powell, G. N. (2006). When work and family are allies: A theory of work–family enrichment. </w:t>
      </w:r>
      <w:r w:rsidRPr="00206EFF">
        <w:rPr>
          <w:rFonts w:ascii="Georgia" w:hAnsi="Georgia"/>
          <w:i/>
          <w:iCs/>
          <w:sz w:val="18"/>
          <w:szCs w:val="20"/>
        </w:rPr>
        <w:t>The Academy of Management Review</w:t>
      </w:r>
      <w:r w:rsidRPr="00206EFF">
        <w:rPr>
          <w:rFonts w:ascii="Georgia" w:hAnsi="Georgia"/>
          <w:sz w:val="18"/>
          <w:szCs w:val="20"/>
          <w:rtl/>
        </w:rPr>
        <w:t>,</w:t>
      </w:r>
      <w:r w:rsidRPr="00206EFF">
        <w:rPr>
          <w:rFonts w:ascii="Georgia" w:hAnsi="Georgia"/>
          <w:i/>
          <w:iCs/>
          <w:sz w:val="18"/>
          <w:szCs w:val="20"/>
        </w:rPr>
        <w:t xml:space="preserve"> 31</w:t>
      </w:r>
      <w:r w:rsidRPr="00206EFF">
        <w:rPr>
          <w:rFonts w:ascii="Georgia" w:hAnsi="Georgia"/>
          <w:sz w:val="18"/>
          <w:szCs w:val="20"/>
        </w:rPr>
        <w:t xml:space="preserve">(1), 72–92. </w:t>
      </w:r>
      <w:hyperlink w:history="1">
        <w:r w:rsidRPr="00206EFF">
          <w:rPr>
            <w:rStyle w:val="Hyperlink"/>
            <w:rFonts w:ascii="Georgia" w:hAnsi="Georgia"/>
            <w:sz w:val="18"/>
            <w:szCs w:val="20"/>
          </w:rPr>
          <w:t>https://doi.org/10.5465/AMR.2006.19379625</w:t>
        </w:r>
      </w:hyperlink>
    </w:p>
    <w:p w14:paraId="2A3D839F" w14:textId="155B373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Greenstein, T. N. (2000). Economic dependence, gender, and the division of labor in the home: A replication and extension. </w:t>
      </w:r>
      <w:r w:rsidRPr="00206EFF">
        <w:rPr>
          <w:rFonts w:ascii="Georgia" w:hAnsi="Georgia"/>
          <w:i/>
          <w:iCs/>
          <w:color w:val="222222"/>
          <w:sz w:val="18"/>
          <w:szCs w:val="20"/>
          <w:shd w:val="clear" w:color="auto" w:fill="FFFFFF"/>
        </w:rPr>
        <w:t xml:space="preserve">Journal of Marriage and </w:t>
      </w:r>
      <w:r w:rsidR="00E4686E" w:rsidRPr="00206EFF">
        <w:rPr>
          <w:rFonts w:ascii="Georgia" w:hAnsi="Georgia"/>
          <w:i/>
          <w:iCs/>
          <w:color w:val="222222"/>
          <w:sz w:val="18"/>
          <w:szCs w:val="20"/>
          <w:shd w:val="clear" w:color="auto" w:fill="FFFFFF"/>
        </w:rPr>
        <w:t>F</w:t>
      </w:r>
      <w:r w:rsidRPr="00206EFF">
        <w:rPr>
          <w:rFonts w:ascii="Georgia" w:hAnsi="Georgia"/>
          <w:i/>
          <w:iCs/>
          <w:color w:val="222222"/>
          <w:sz w:val="18"/>
          <w:szCs w:val="20"/>
          <w:shd w:val="clear" w:color="auto" w:fill="FFFFFF"/>
        </w:rPr>
        <w:t>amily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62</w:t>
      </w:r>
      <w:r w:rsidRPr="00206EFF">
        <w:rPr>
          <w:rFonts w:ascii="Georgia" w:hAnsi="Georgia"/>
          <w:color w:val="222222"/>
          <w:sz w:val="18"/>
          <w:szCs w:val="20"/>
          <w:shd w:val="clear" w:color="auto" w:fill="FFFFFF"/>
        </w:rPr>
        <w:t>(2), 322</w:t>
      </w:r>
      <w:r w:rsidRPr="00206EFF">
        <w:rPr>
          <w:rFonts w:ascii="Georgia" w:hAnsi="Georgia"/>
          <w:sz w:val="18"/>
          <w:szCs w:val="20"/>
        </w:rPr>
        <w:t>–</w:t>
      </w:r>
      <w:r w:rsidRPr="00206EFF">
        <w:rPr>
          <w:rFonts w:ascii="Georgia" w:hAnsi="Georgia"/>
          <w:color w:val="222222"/>
          <w:sz w:val="18"/>
          <w:szCs w:val="20"/>
          <w:shd w:val="clear" w:color="auto" w:fill="FFFFFF"/>
        </w:rPr>
        <w:t xml:space="preserve">335. </w:t>
      </w:r>
      <w:hyperlink w:history="1">
        <w:r w:rsidRPr="00206EFF">
          <w:rPr>
            <w:rStyle w:val="Hyperlink"/>
            <w:rFonts w:ascii="Georgia" w:hAnsi="Georgia"/>
            <w:sz w:val="18"/>
            <w:szCs w:val="20"/>
            <w:shd w:val="clear" w:color="auto" w:fill="FFFFFF"/>
          </w:rPr>
          <w:t>https://doi.org/10.1111/j.1741-3737.2000.00322.x</w:t>
        </w:r>
      </w:hyperlink>
    </w:p>
    <w:p w14:paraId="14EF4714"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Gutek, B. A., Searle, S., &amp; </w:t>
      </w:r>
      <w:proofErr w:type="spellStart"/>
      <w:r w:rsidRPr="00206EFF">
        <w:rPr>
          <w:rFonts w:ascii="Georgia" w:hAnsi="Georgia"/>
          <w:color w:val="222222"/>
          <w:sz w:val="18"/>
          <w:szCs w:val="20"/>
          <w:shd w:val="clear" w:color="auto" w:fill="FFFFFF"/>
        </w:rPr>
        <w:t>Klepa</w:t>
      </w:r>
      <w:proofErr w:type="spellEnd"/>
      <w:r w:rsidRPr="00206EFF">
        <w:rPr>
          <w:rFonts w:ascii="Georgia" w:hAnsi="Georgia"/>
          <w:color w:val="222222"/>
          <w:sz w:val="18"/>
          <w:szCs w:val="20"/>
          <w:shd w:val="clear" w:color="auto" w:fill="FFFFFF"/>
        </w:rPr>
        <w:t xml:space="preserve">, L. (1991). Rational versus gender role explanations for work-family conflict. </w:t>
      </w:r>
      <w:r w:rsidRPr="00206EFF">
        <w:rPr>
          <w:rFonts w:ascii="Georgia" w:hAnsi="Georgia"/>
          <w:i/>
          <w:iCs/>
          <w:color w:val="222222"/>
          <w:sz w:val="18"/>
          <w:szCs w:val="20"/>
          <w:shd w:val="clear" w:color="auto" w:fill="FFFFFF"/>
        </w:rPr>
        <w:t>Journal of Applied Psychology</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76</w:t>
      </w:r>
      <w:r w:rsidRPr="00206EFF">
        <w:rPr>
          <w:rFonts w:ascii="Georgia" w:hAnsi="Georgia"/>
          <w:color w:val="222222"/>
          <w:sz w:val="18"/>
          <w:szCs w:val="20"/>
          <w:shd w:val="clear" w:color="auto" w:fill="FFFFFF"/>
        </w:rPr>
        <w:t>(4), 560</w:t>
      </w:r>
      <w:r w:rsidRPr="00206EFF">
        <w:rPr>
          <w:rFonts w:ascii="Georgia" w:hAnsi="Georgia"/>
          <w:sz w:val="18"/>
          <w:szCs w:val="20"/>
        </w:rPr>
        <w:t>–</w:t>
      </w:r>
      <w:r w:rsidRPr="00206EFF">
        <w:rPr>
          <w:rFonts w:ascii="Georgia" w:hAnsi="Georgia"/>
          <w:color w:val="222222"/>
          <w:sz w:val="18"/>
          <w:szCs w:val="20"/>
          <w:shd w:val="clear" w:color="auto" w:fill="FFFFFF"/>
        </w:rPr>
        <w:t>568</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https://doi.org/10.1037/0021-9010.76.4.560</w:t>
        </w:r>
      </w:hyperlink>
    </w:p>
    <w:p w14:paraId="3A86755A" w14:textId="68888FDC" w:rsidR="00206EFF" w:rsidRPr="00206EFF" w:rsidRDefault="00206EFF" w:rsidP="006079E4">
      <w:pPr>
        <w:shd w:val="clear" w:color="auto" w:fill="FFFFFF"/>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Hammer, L. B., Demsky, C. A., </w:t>
      </w:r>
      <w:proofErr w:type="spellStart"/>
      <w:r w:rsidRPr="00206EFF">
        <w:rPr>
          <w:rFonts w:ascii="Georgia" w:hAnsi="Georgia"/>
          <w:color w:val="222222"/>
          <w:sz w:val="18"/>
          <w:szCs w:val="20"/>
          <w:shd w:val="clear" w:color="auto" w:fill="FFFFFF"/>
        </w:rPr>
        <w:t>Kossek</w:t>
      </w:r>
      <w:proofErr w:type="spellEnd"/>
      <w:r w:rsidRPr="00206EFF">
        <w:rPr>
          <w:rFonts w:ascii="Georgia" w:hAnsi="Georgia"/>
          <w:color w:val="222222"/>
          <w:sz w:val="18"/>
          <w:szCs w:val="20"/>
          <w:shd w:val="clear" w:color="auto" w:fill="FFFFFF"/>
        </w:rPr>
        <w:t>, E. E., &amp; Bray, J. W. (2016). 25 work–family intervention research. In T. D. Allen &amp; L. T. Eby (Eds.),</w:t>
      </w:r>
      <w:r w:rsidRPr="00206EFF">
        <w:rPr>
          <w:rFonts w:ascii="Georgia" w:hAnsi="Georgia"/>
          <w:i/>
          <w:iCs/>
          <w:color w:val="222222"/>
          <w:sz w:val="18"/>
          <w:szCs w:val="20"/>
          <w:shd w:val="clear" w:color="auto" w:fill="FFFFFF"/>
        </w:rPr>
        <w:t xml:space="preserve"> The Oxford handbook of work and family</w:t>
      </w:r>
      <w:r w:rsidRPr="00206EFF">
        <w:rPr>
          <w:rFonts w:ascii="Georgia" w:hAnsi="Georgia"/>
          <w:color w:val="222222"/>
          <w:sz w:val="18"/>
          <w:szCs w:val="20"/>
          <w:shd w:val="clear" w:color="auto" w:fill="FFFFFF"/>
        </w:rPr>
        <w:t xml:space="preserve"> (pp. 349</w:t>
      </w:r>
      <w:r w:rsidRPr="00206EFF">
        <w:rPr>
          <w:rFonts w:ascii="Georgia" w:hAnsi="Georgia"/>
          <w:sz w:val="18"/>
          <w:szCs w:val="20"/>
        </w:rPr>
        <w:t>–</w:t>
      </w:r>
      <w:r w:rsidRPr="00206EFF">
        <w:rPr>
          <w:rFonts w:ascii="Georgia" w:hAnsi="Georgia"/>
          <w:color w:val="222222"/>
          <w:sz w:val="18"/>
          <w:szCs w:val="20"/>
          <w:shd w:val="clear" w:color="auto" w:fill="FFFFFF"/>
        </w:rPr>
        <w:t>361). Oxford University Press</w:t>
      </w:r>
      <w:r w:rsidR="00E4686E">
        <w:rPr>
          <w:rFonts w:ascii="Georgia" w:hAnsi="Georgia"/>
          <w:color w:val="222222"/>
          <w:sz w:val="18"/>
          <w:szCs w:val="20"/>
          <w:shd w:val="clear" w:color="auto" w:fill="FFFFFF"/>
        </w:rPr>
        <w:t>.</w:t>
      </w:r>
    </w:p>
    <w:p w14:paraId="3DC5B9C3" w14:textId="77777777" w:rsidR="006079E4" w:rsidRDefault="00206EFF" w:rsidP="006079E4">
      <w:pPr>
        <w:keepNext/>
        <w:keepLines/>
        <w:bidi w:val="0"/>
        <w:ind w:left="397" w:hanging="397"/>
        <w:jc w:val="both"/>
        <w:rPr>
          <w:rFonts w:ascii="Georgia" w:hAnsi="Georgia"/>
          <w:color w:val="222222"/>
          <w:sz w:val="18"/>
          <w:szCs w:val="20"/>
          <w:shd w:val="clear" w:color="auto" w:fill="FFFFFF"/>
          <w:rtl/>
        </w:rPr>
      </w:pPr>
      <w:r w:rsidRPr="00206EFF">
        <w:rPr>
          <w:rFonts w:ascii="Georgia" w:hAnsi="Georgia"/>
          <w:color w:val="222222"/>
          <w:sz w:val="18"/>
          <w:szCs w:val="20"/>
          <w:shd w:val="clear" w:color="auto" w:fill="FFFFFF"/>
        </w:rPr>
        <w:t xml:space="preserve">Hawkins, J. L. (1968). Associations between companionship, hostility, and marital satisfaction. </w:t>
      </w:r>
      <w:r w:rsidRPr="00206EFF">
        <w:rPr>
          <w:rFonts w:ascii="Georgia" w:hAnsi="Georgia"/>
          <w:i/>
          <w:iCs/>
          <w:color w:val="222222"/>
          <w:sz w:val="18"/>
          <w:szCs w:val="20"/>
          <w:shd w:val="clear" w:color="auto" w:fill="FFFFFF"/>
        </w:rPr>
        <w:t>Journal of Marriage and the Family</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30</w:t>
      </w:r>
      <w:r w:rsidRPr="00206EFF">
        <w:rPr>
          <w:rFonts w:ascii="Georgia" w:hAnsi="Georgia"/>
          <w:color w:val="222222"/>
          <w:sz w:val="18"/>
          <w:szCs w:val="20"/>
          <w:shd w:val="clear" w:color="auto" w:fill="FFFFFF"/>
        </w:rPr>
        <w:t>(4), 647</w:t>
      </w:r>
      <w:r w:rsidRPr="00206EFF">
        <w:rPr>
          <w:rFonts w:ascii="Georgia" w:hAnsi="Georgia"/>
          <w:sz w:val="18"/>
          <w:szCs w:val="20"/>
        </w:rPr>
        <w:t>–</w:t>
      </w:r>
      <w:r w:rsidRPr="00206EFF">
        <w:rPr>
          <w:rFonts w:ascii="Georgia" w:hAnsi="Georgia"/>
          <w:color w:val="222222"/>
          <w:sz w:val="18"/>
          <w:szCs w:val="20"/>
          <w:shd w:val="clear" w:color="auto" w:fill="FFFFFF"/>
        </w:rPr>
        <w:t xml:space="preserve">650. </w:t>
      </w:r>
    </w:p>
    <w:p w14:paraId="5350C22E" w14:textId="24E4A84E" w:rsidR="00206EFF" w:rsidRPr="00206EFF" w:rsidRDefault="006079E4" w:rsidP="006079E4">
      <w:pPr>
        <w:bidi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https://psycnet.apa.org/doi/10.2307/349510</w:t>
        </w:r>
      </w:hyperlink>
    </w:p>
    <w:p w14:paraId="3D51A600"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color w:val="222222"/>
          <w:sz w:val="18"/>
          <w:szCs w:val="20"/>
          <w:shd w:val="clear" w:color="auto" w:fill="FFFFFF"/>
        </w:rPr>
        <w:t xml:space="preserve">Helms, H. M., Walls, J. K., Crouter, A. C., &amp; McHale, S. M. (2010). Provider role attitudes, marital satisfaction, role overload, and housework: A dyadic approach. </w:t>
      </w:r>
      <w:r w:rsidRPr="00206EFF">
        <w:rPr>
          <w:rFonts w:ascii="Georgia" w:hAnsi="Georgia"/>
          <w:i/>
          <w:iCs/>
          <w:color w:val="222222"/>
          <w:sz w:val="18"/>
          <w:szCs w:val="20"/>
          <w:shd w:val="clear" w:color="auto" w:fill="FFFFFF"/>
        </w:rPr>
        <w:t>Journal of Family Psychology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24</w:t>
      </w:r>
      <w:r w:rsidRPr="00206EFF">
        <w:rPr>
          <w:rFonts w:ascii="Georgia" w:hAnsi="Georgia"/>
          <w:color w:val="222222"/>
          <w:sz w:val="18"/>
          <w:szCs w:val="20"/>
          <w:shd w:val="clear" w:color="auto" w:fill="FFFFFF"/>
        </w:rPr>
        <w:t>(5), 568</w:t>
      </w:r>
      <w:r w:rsidRPr="00206EFF">
        <w:rPr>
          <w:rFonts w:ascii="Georgia" w:hAnsi="Georgia"/>
          <w:sz w:val="18"/>
          <w:szCs w:val="20"/>
        </w:rPr>
        <w:t>–</w:t>
      </w:r>
      <w:r w:rsidRPr="00206EFF">
        <w:rPr>
          <w:rFonts w:ascii="Georgia" w:hAnsi="Georgia"/>
          <w:color w:val="222222"/>
          <w:sz w:val="18"/>
          <w:szCs w:val="20"/>
          <w:shd w:val="clear" w:color="auto" w:fill="FFFFFF"/>
        </w:rPr>
        <w:t>577.</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p>
    <w:p w14:paraId="5C36394C" w14:textId="595BE4CF"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rPr>
          <w:t>https://psycnet.apa.org/doi/10.1037/a0020637</w:t>
        </w:r>
      </w:hyperlink>
    </w:p>
    <w:p w14:paraId="2741099A" w14:textId="77777777" w:rsidR="00206EFF" w:rsidRPr="00206EFF" w:rsidRDefault="00206EFF" w:rsidP="006079E4">
      <w:pPr>
        <w:bidi w:val="0"/>
        <w:spacing w:after="180"/>
        <w:ind w:left="397" w:hanging="397"/>
        <w:jc w:val="both"/>
        <w:rPr>
          <w:rFonts w:ascii="Georgia" w:hAnsi="Georgia"/>
          <w:sz w:val="18"/>
          <w:szCs w:val="20"/>
        </w:rPr>
      </w:pPr>
      <w:r w:rsidRPr="00206EFF">
        <w:rPr>
          <w:rFonts w:ascii="Georgia" w:hAnsi="Georgia"/>
          <w:sz w:val="18"/>
          <w:szCs w:val="20"/>
        </w:rPr>
        <w:t xml:space="preserve">Hochschild, A., &amp; </w:t>
      </w:r>
      <w:proofErr w:type="spellStart"/>
      <w:r w:rsidRPr="00206EFF">
        <w:rPr>
          <w:rFonts w:ascii="Georgia" w:hAnsi="Georgia"/>
          <w:sz w:val="18"/>
          <w:szCs w:val="20"/>
        </w:rPr>
        <w:t>Machung</w:t>
      </w:r>
      <w:proofErr w:type="spellEnd"/>
      <w:r w:rsidRPr="00206EFF">
        <w:rPr>
          <w:rFonts w:ascii="Georgia" w:hAnsi="Georgia"/>
          <w:sz w:val="18"/>
          <w:szCs w:val="20"/>
        </w:rPr>
        <w:t xml:space="preserve">, A. E. (1989). </w:t>
      </w:r>
      <w:r w:rsidRPr="00206EFF">
        <w:rPr>
          <w:rFonts w:ascii="Georgia" w:hAnsi="Georgia"/>
          <w:i/>
          <w:iCs/>
          <w:sz w:val="18"/>
          <w:szCs w:val="20"/>
        </w:rPr>
        <w:t>The second shift</w:t>
      </w:r>
      <w:r w:rsidRPr="00206EFF">
        <w:rPr>
          <w:rFonts w:ascii="Georgia" w:hAnsi="Georgia"/>
          <w:sz w:val="18"/>
          <w:szCs w:val="20"/>
        </w:rPr>
        <w:t>. Avon Books.</w:t>
      </w:r>
    </w:p>
    <w:p w14:paraId="051A2F7E" w14:textId="6AEBBBD9"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tl/>
        </w:rPr>
        <w:t>‏</w:t>
      </w:r>
      <w:proofErr w:type="spellStart"/>
      <w:r w:rsidRPr="00206EFF">
        <w:rPr>
          <w:rFonts w:ascii="Georgia" w:hAnsi="Georgia"/>
          <w:color w:val="222222"/>
          <w:sz w:val="18"/>
          <w:szCs w:val="20"/>
          <w:shd w:val="clear" w:color="auto" w:fill="FFFFFF"/>
        </w:rPr>
        <w:t>Izraeli</w:t>
      </w:r>
      <w:proofErr w:type="spellEnd"/>
      <w:r w:rsidRPr="00206EFF">
        <w:rPr>
          <w:rFonts w:ascii="Georgia" w:hAnsi="Georgia"/>
          <w:color w:val="222222"/>
          <w:sz w:val="18"/>
          <w:szCs w:val="20"/>
          <w:shd w:val="clear" w:color="auto" w:fill="FFFFFF"/>
        </w:rPr>
        <w:t xml:space="preserve">, D. N. (1994). Money matters: Spousal incomes and family/work relations among physician couples in Israel. </w:t>
      </w:r>
      <w:r w:rsidRPr="00206EFF">
        <w:rPr>
          <w:rFonts w:ascii="Georgia" w:hAnsi="Georgia"/>
          <w:i/>
          <w:iCs/>
          <w:color w:val="222222"/>
          <w:sz w:val="18"/>
          <w:szCs w:val="20"/>
          <w:shd w:val="clear" w:color="auto" w:fill="FFFFFF"/>
        </w:rPr>
        <w:t>The Sociological Quarterly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35</w:t>
      </w:r>
      <w:r w:rsidRPr="00206EFF">
        <w:rPr>
          <w:rFonts w:ascii="Georgia" w:hAnsi="Georgia"/>
          <w:color w:val="222222"/>
          <w:sz w:val="18"/>
          <w:szCs w:val="20"/>
          <w:shd w:val="clear" w:color="auto" w:fill="FFFFFF"/>
        </w:rPr>
        <w:t xml:space="preserve">(1), </w:t>
      </w:r>
      <w:r w:rsidR="006079E4">
        <w:rPr>
          <w:rFonts w:ascii="Georgia" w:hAnsi="Georgia"/>
          <w:color w:val="222222"/>
          <w:sz w:val="18"/>
          <w:szCs w:val="20"/>
          <w:shd w:val="clear" w:color="auto" w:fill="FFFFFF"/>
          <w:rtl/>
        </w:rPr>
        <w:br/>
      </w:r>
      <w:r w:rsidRPr="00206EFF">
        <w:rPr>
          <w:rFonts w:ascii="Georgia" w:hAnsi="Georgia"/>
          <w:color w:val="222222"/>
          <w:sz w:val="18"/>
          <w:szCs w:val="20"/>
          <w:shd w:val="clear" w:color="auto" w:fill="FFFFFF"/>
        </w:rPr>
        <w:t>69</w:t>
      </w:r>
      <w:r w:rsidRPr="00206EFF">
        <w:rPr>
          <w:rFonts w:ascii="Georgia" w:hAnsi="Georgia"/>
          <w:sz w:val="18"/>
          <w:szCs w:val="20"/>
        </w:rPr>
        <w:t>–</w:t>
      </w:r>
      <w:r w:rsidRPr="00206EFF">
        <w:rPr>
          <w:rFonts w:ascii="Georgia" w:hAnsi="Georgia"/>
          <w:color w:val="222222"/>
          <w:sz w:val="18"/>
          <w:szCs w:val="20"/>
          <w:shd w:val="clear" w:color="auto" w:fill="FFFFFF"/>
        </w:rPr>
        <w:t>84.</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https://psycnet.apa.org/doi/10.1111/j.1533-8525.1994.tb00399.x</w:t>
        </w:r>
      </w:hyperlink>
    </w:p>
    <w:p w14:paraId="589CA061"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Johnson, K. D. (2015). </w:t>
      </w:r>
      <w:r w:rsidRPr="00206EFF">
        <w:rPr>
          <w:rFonts w:ascii="Georgia" w:hAnsi="Georgia"/>
          <w:i/>
          <w:iCs/>
          <w:color w:val="222222"/>
          <w:sz w:val="18"/>
          <w:szCs w:val="20"/>
          <w:shd w:val="clear" w:color="auto" w:fill="FFFFFF"/>
        </w:rPr>
        <w:t>Marital expectation fulfillment and its relationship to height of marital expectations, optimism, and relationship self-efficacy among married individuals</w:t>
      </w:r>
      <w:r w:rsidRPr="00206EFF">
        <w:rPr>
          <w:rFonts w:ascii="Georgia" w:hAnsi="Georgia"/>
          <w:color w:val="222222"/>
          <w:sz w:val="18"/>
          <w:szCs w:val="20"/>
          <w:shd w:val="clear" w:color="auto" w:fill="FFFFFF"/>
        </w:rPr>
        <w:t xml:space="preserve"> (Unpublished Doctoral dissertation). Andrews University.</w:t>
      </w:r>
      <w:r w:rsidRPr="00206EFF">
        <w:rPr>
          <w:rFonts w:ascii="Georgia" w:hAnsi="Georgia"/>
          <w:color w:val="222222"/>
          <w:sz w:val="18"/>
          <w:szCs w:val="20"/>
          <w:shd w:val="clear" w:color="auto" w:fill="FFFFFF"/>
          <w:rtl/>
        </w:rPr>
        <w:t>‏</w:t>
      </w:r>
    </w:p>
    <w:p w14:paraId="0BC19E81" w14:textId="77777777" w:rsidR="00206EFF" w:rsidRPr="00206EFF" w:rsidRDefault="00206EFF" w:rsidP="006079E4">
      <w:pPr>
        <w:bidi w:val="0"/>
        <w:spacing w:after="180"/>
        <w:ind w:left="397" w:hanging="397"/>
        <w:jc w:val="both"/>
        <w:rPr>
          <w:rFonts w:ascii="Georgia" w:hAnsi="Georgia"/>
          <w:sz w:val="18"/>
          <w:szCs w:val="20"/>
          <w:lang w:bidi="ar-JO"/>
        </w:rPr>
      </w:pPr>
      <w:r w:rsidRPr="00206EFF">
        <w:rPr>
          <w:rFonts w:ascii="Georgia" w:hAnsi="Georgia"/>
          <w:sz w:val="18"/>
          <w:szCs w:val="20"/>
          <w:lang w:bidi="ar-JO"/>
        </w:rPr>
        <w:t xml:space="preserve">Joseph, S. (2018). </w:t>
      </w:r>
      <w:r w:rsidRPr="00206EFF">
        <w:rPr>
          <w:rFonts w:ascii="Georgia" w:hAnsi="Georgia"/>
          <w:i/>
          <w:iCs/>
          <w:sz w:val="18"/>
          <w:szCs w:val="20"/>
          <w:lang w:bidi="ar-JO"/>
        </w:rPr>
        <w:t>Arab family studies: Critical reviews</w:t>
      </w:r>
      <w:r w:rsidRPr="00206EFF">
        <w:rPr>
          <w:rFonts w:ascii="Georgia" w:hAnsi="Georgia"/>
          <w:sz w:val="18"/>
          <w:szCs w:val="20"/>
          <w:lang w:bidi="ar-JO"/>
        </w:rPr>
        <w:t>. Syracuse University Press</w:t>
      </w:r>
    </w:p>
    <w:p w14:paraId="39781D43"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sz w:val="18"/>
          <w:szCs w:val="20"/>
        </w:rPr>
        <w:lastRenderedPageBreak/>
        <w:t xml:space="preserve">Kan, M. Y. (2008). Does gender trump money? Housework hours of husbands and wives in Britain. </w:t>
      </w:r>
      <w:r w:rsidRPr="00206EFF">
        <w:rPr>
          <w:rFonts w:ascii="Georgia" w:hAnsi="Georgia"/>
          <w:i/>
          <w:iCs/>
          <w:sz w:val="18"/>
          <w:szCs w:val="20"/>
        </w:rPr>
        <w:t>Work, Employment &amp; Society</w:t>
      </w:r>
      <w:r w:rsidRPr="00206EFF">
        <w:rPr>
          <w:rFonts w:ascii="Georgia" w:hAnsi="Georgia"/>
          <w:sz w:val="18"/>
          <w:szCs w:val="20"/>
        </w:rPr>
        <w:t>,</w:t>
      </w:r>
      <w:r w:rsidRPr="00206EFF">
        <w:rPr>
          <w:rFonts w:ascii="Georgia" w:hAnsi="Georgia"/>
          <w:i/>
          <w:iCs/>
          <w:sz w:val="18"/>
          <w:szCs w:val="20"/>
        </w:rPr>
        <w:t xml:space="preserve"> 22</w:t>
      </w:r>
      <w:r w:rsidRPr="00206EFF">
        <w:rPr>
          <w:rFonts w:ascii="Georgia" w:hAnsi="Georgia"/>
          <w:sz w:val="18"/>
          <w:szCs w:val="20"/>
        </w:rPr>
        <w:t xml:space="preserve">(1), 45–66. </w:t>
      </w:r>
    </w:p>
    <w:p w14:paraId="1DEA789B" w14:textId="4142DCC6"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rPr>
          <w:t>https://doi.org/10.1177/0950017007087416</w:t>
        </w:r>
      </w:hyperlink>
    </w:p>
    <w:p w14:paraId="47219F8F" w14:textId="77777777" w:rsidR="00206EFF" w:rsidRPr="00206EFF" w:rsidRDefault="00206EFF" w:rsidP="006079E4">
      <w:pPr>
        <w:bidi w:val="0"/>
        <w:spacing w:after="180"/>
        <w:ind w:left="397" w:hanging="397"/>
        <w:jc w:val="both"/>
        <w:rPr>
          <w:rFonts w:ascii="Georgia" w:hAnsi="Georgia"/>
          <w:sz w:val="18"/>
          <w:szCs w:val="20"/>
        </w:rPr>
      </w:pPr>
      <w:r w:rsidRPr="00206EFF">
        <w:rPr>
          <w:rFonts w:ascii="Georgia" w:hAnsi="Georgia"/>
          <w:color w:val="222222"/>
          <w:sz w:val="18"/>
          <w:szCs w:val="20"/>
          <w:shd w:val="clear" w:color="auto" w:fill="FFFFFF"/>
        </w:rPr>
        <w:t xml:space="preserve">Kazim, S. M., &amp; Rafique, R. (2021). Predictors of marital satisfaction in individualistic and collectivist cultures: A mini review. </w:t>
      </w:r>
      <w:r w:rsidRPr="00206EFF">
        <w:rPr>
          <w:rFonts w:ascii="Georgia" w:hAnsi="Georgia"/>
          <w:i/>
          <w:iCs/>
          <w:color w:val="222222"/>
          <w:sz w:val="18"/>
          <w:szCs w:val="20"/>
          <w:shd w:val="clear" w:color="auto" w:fill="FFFFFF"/>
        </w:rPr>
        <w:t>Journal of Research in Psychology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w:t>
      </w:r>
      <w:r w:rsidRPr="00206EFF">
        <w:rPr>
          <w:rFonts w:ascii="Georgia" w:hAnsi="Georgia"/>
          <w:color w:val="222222"/>
          <w:sz w:val="18"/>
          <w:szCs w:val="20"/>
          <w:shd w:val="clear" w:color="auto" w:fill="FFFFFF"/>
        </w:rPr>
        <w:t>(1), 55</w:t>
      </w:r>
      <w:r w:rsidRPr="00206EFF">
        <w:rPr>
          <w:rFonts w:ascii="Georgia" w:hAnsi="Georgia"/>
          <w:sz w:val="18"/>
          <w:szCs w:val="20"/>
        </w:rPr>
        <w:t>–</w:t>
      </w:r>
      <w:r w:rsidRPr="00206EFF">
        <w:rPr>
          <w:rFonts w:ascii="Georgia" w:hAnsi="Georgia"/>
          <w:color w:val="222222"/>
          <w:sz w:val="18"/>
          <w:szCs w:val="20"/>
          <w:shd w:val="clear" w:color="auto" w:fill="FFFFFF"/>
        </w:rPr>
        <w:t>67.</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hyperlink w:history="1">
        <w:r w:rsidRPr="00206EFF">
          <w:rPr>
            <w:rStyle w:val="Hyperlink"/>
            <w:rFonts w:ascii="Georgia" w:hAnsi="Georgia"/>
            <w:sz w:val="18"/>
            <w:szCs w:val="20"/>
          </w:rPr>
          <w:t>https://doi.org/10.31580/jrp.v3i1.1958</w:t>
        </w:r>
      </w:hyperlink>
    </w:p>
    <w:p w14:paraId="6FF31533" w14:textId="6A3C4B3C" w:rsidR="00206EFF" w:rsidRPr="00206EFF" w:rsidRDefault="00206EFF" w:rsidP="00E64DD1">
      <w:pPr>
        <w:keepNext/>
        <w:keepLines/>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Kulik, L. (2016). Explaining men’s and women’s participation in household labor: Is there a need to reconsider existing theoretical perspectives? </w:t>
      </w:r>
      <w:r w:rsidRPr="00206EFF">
        <w:rPr>
          <w:rFonts w:ascii="Georgia" w:hAnsi="Georgia"/>
          <w:i/>
          <w:iCs/>
          <w:color w:val="222222"/>
          <w:sz w:val="18"/>
          <w:szCs w:val="20"/>
          <w:shd w:val="clear" w:color="auto" w:fill="FFFFFF"/>
        </w:rPr>
        <w:t>Asian Women</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32</w:t>
      </w:r>
      <w:r w:rsidRPr="00206EFF">
        <w:rPr>
          <w:rFonts w:ascii="Georgia" w:hAnsi="Georgia"/>
          <w:color w:val="222222"/>
          <w:sz w:val="18"/>
          <w:szCs w:val="20"/>
          <w:shd w:val="clear" w:color="auto" w:fill="FFFFFF"/>
        </w:rPr>
        <w:t>(4), 45</w:t>
      </w:r>
      <w:r w:rsidRPr="00206EFF">
        <w:rPr>
          <w:rFonts w:ascii="Georgia" w:hAnsi="Georgia"/>
          <w:sz w:val="18"/>
          <w:szCs w:val="20"/>
        </w:rPr>
        <w:t>–</w:t>
      </w:r>
      <w:r w:rsidRPr="00206EFF">
        <w:rPr>
          <w:rFonts w:ascii="Georgia" w:hAnsi="Georgia"/>
          <w:color w:val="222222"/>
          <w:sz w:val="18"/>
          <w:szCs w:val="20"/>
          <w:shd w:val="clear" w:color="auto" w:fill="FFFFFF"/>
        </w:rPr>
        <w:t>72.</w:t>
      </w:r>
      <w:r w:rsidR="00B4355E">
        <w:rPr>
          <w:rFonts w:ascii="Georgia" w:hAnsi="Georgia"/>
          <w:color w:val="222222"/>
          <w:sz w:val="18"/>
          <w:szCs w:val="20"/>
          <w:shd w:val="clear" w:color="auto" w:fill="FFFFFF"/>
        </w:rPr>
        <w:t xml:space="preserve"> </w:t>
      </w:r>
      <w:hyperlink w:history="1">
        <w:r w:rsidR="006079E4" w:rsidRPr="00F46590">
          <w:rPr>
            <w:rStyle w:val="Hyperlink"/>
            <w:rFonts w:ascii="Georgia" w:hAnsi="Georgia"/>
            <w:sz w:val="18"/>
            <w:szCs w:val="20"/>
            <w:shd w:val="clear" w:color="auto" w:fill="FFFFFF"/>
          </w:rPr>
          <w:t>http://www.e-asianwomen.org/xml/09182/09182.pdf</w:t>
        </w:r>
      </w:hyperlink>
    </w:p>
    <w:p w14:paraId="5B814714" w14:textId="261F24B9" w:rsidR="00206EFF" w:rsidRPr="00206EFF" w:rsidRDefault="00206EFF" w:rsidP="00E64DD1">
      <w:pPr>
        <w:keepNext/>
        <w:keepLines/>
        <w:bidi w:val="0"/>
        <w:spacing w:after="180"/>
        <w:ind w:left="397" w:hanging="397"/>
        <w:jc w:val="both"/>
        <w:rPr>
          <w:rStyle w:val="Hyperlink"/>
          <w:rFonts w:ascii="Georgia" w:hAnsi="Georgia"/>
          <w:sz w:val="18"/>
          <w:szCs w:val="20"/>
        </w:rPr>
      </w:pPr>
      <w:r w:rsidRPr="00206EFF">
        <w:rPr>
          <w:rFonts w:ascii="Georgia" w:hAnsi="Georgia"/>
          <w:color w:val="222222"/>
          <w:sz w:val="18"/>
          <w:szCs w:val="20"/>
          <w:shd w:val="clear" w:color="auto" w:fill="FFFFFF"/>
        </w:rPr>
        <w:t xml:space="preserve">Kulik, L., &amp; </w:t>
      </w:r>
      <w:proofErr w:type="spellStart"/>
      <w:r w:rsidRPr="00206EFF">
        <w:rPr>
          <w:rFonts w:ascii="Georgia" w:hAnsi="Georgia"/>
          <w:color w:val="222222"/>
          <w:sz w:val="18"/>
          <w:szCs w:val="20"/>
          <w:shd w:val="clear" w:color="auto" w:fill="FFFFFF"/>
        </w:rPr>
        <w:t>Kitaichik</w:t>
      </w:r>
      <w:proofErr w:type="spellEnd"/>
      <w:r w:rsidRPr="00206EFF">
        <w:rPr>
          <w:rFonts w:ascii="Georgia" w:hAnsi="Georgia"/>
          <w:color w:val="222222"/>
          <w:sz w:val="18"/>
          <w:szCs w:val="20"/>
          <w:shd w:val="clear" w:color="auto" w:fill="FFFFFF"/>
        </w:rPr>
        <w:t xml:space="preserve">, D. (2014). Marital intimacy and selected correlates of gender roles: A comparative analysis of Israeli husbands and wives. </w:t>
      </w:r>
      <w:r w:rsidRPr="00206EFF">
        <w:rPr>
          <w:rFonts w:ascii="Georgia" w:hAnsi="Georgia"/>
          <w:i/>
          <w:iCs/>
          <w:color w:val="222222"/>
          <w:sz w:val="18"/>
          <w:szCs w:val="20"/>
          <w:shd w:val="clear" w:color="auto" w:fill="FFFFFF"/>
        </w:rPr>
        <w:t>Women’s Studies</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43</w:t>
      </w:r>
      <w:r w:rsidRPr="00206EFF">
        <w:rPr>
          <w:rFonts w:ascii="Georgia" w:hAnsi="Georgia"/>
          <w:color w:val="222222"/>
          <w:sz w:val="18"/>
          <w:szCs w:val="20"/>
          <w:shd w:val="clear" w:color="auto" w:fill="FFFFFF"/>
        </w:rPr>
        <w:t>(6), 823</w:t>
      </w:r>
      <w:r w:rsidRPr="00206EFF">
        <w:rPr>
          <w:rFonts w:ascii="Georgia" w:hAnsi="Georgia"/>
          <w:sz w:val="18"/>
          <w:szCs w:val="20"/>
        </w:rPr>
        <w:t>–</w:t>
      </w:r>
      <w:r w:rsidRPr="00206EFF">
        <w:rPr>
          <w:rFonts w:ascii="Georgia" w:hAnsi="Georgia"/>
          <w:color w:val="222222"/>
          <w:sz w:val="18"/>
          <w:szCs w:val="20"/>
          <w:shd w:val="clear" w:color="auto" w:fill="FFFFFF"/>
        </w:rPr>
        <w:t>842.</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006079E4" w:rsidRPr="00F46590">
          <w:rPr>
            <w:rStyle w:val="Hyperlink"/>
            <w:rFonts w:ascii="Georgia" w:hAnsi="Georgia"/>
            <w:sz w:val="18"/>
            <w:szCs w:val="20"/>
            <w:shd w:val="clear" w:color="auto" w:fill="FFFFFF"/>
          </w:rPr>
          <w:t>https://doi.org/10.1080/00497878.2014.921509</w:t>
        </w:r>
      </w:hyperlink>
    </w:p>
    <w:p w14:paraId="4F6BC564" w14:textId="77777777" w:rsidR="006079E4" w:rsidRDefault="00206EFF" w:rsidP="006079E4">
      <w:pPr>
        <w:keepNext/>
        <w:keepLines/>
        <w:bidi w:val="0"/>
        <w:ind w:left="397" w:hanging="397"/>
        <w:jc w:val="both"/>
        <w:rPr>
          <w:rFonts w:ascii="Georgia" w:hAnsi="Georgia"/>
          <w:color w:val="222222"/>
          <w:sz w:val="18"/>
          <w:szCs w:val="20"/>
          <w:shd w:val="clear" w:color="auto" w:fill="FFFFFF"/>
          <w:rtl/>
        </w:rPr>
      </w:pPr>
      <w:r w:rsidRPr="00206EFF">
        <w:rPr>
          <w:rFonts w:ascii="Georgia" w:hAnsi="Georgia"/>
          <w:sz w:val="18"/>
          <w:szCs w:val="20"/>
        </w:rPr>
        <w:t xml:space="preserve">Kulik, L., &amp; Rayyan, F. (2003). Wage-earning patterns, perceived division of domestic labor, and social support: A comparative analysis of educated Jewish and Arab-Muslim Israelis. </w:t>
      </w:r>
      <w:r w:rsidRPr="00206EFF">
        <w:rPr>
          <w:rFonts w:ascii="Georgia" w:hAnsi="Georgia"/>
          <w:i/>
          <w:iCs/>
          <w:sz w:val="18"/>
          <w:szCs w:val="20"/>
        </w:rPr>
        <w:t>Sex Roles</w:t>
      </w:r>
      <w:r w:rsidRPr="00206EFF">
        <w:rPr>
          <w:rFonts w:ascii="Georgia" w:hAnsi="Georgia"/>
          <w:sz w:val="18"/>
          <w:szCs w:val="20"/>
        </w:rPr>
        <w:t>,</w:t>
      </w:r>
      <w:r w:rsidRPr="00206EFF">
        <w:rPr>
          <w:rFonts w:ascii="Georgia" w:hAnsi="Georgia"/>
          <w:i/>
          <w:iCs/>
          <w:sz w:val="18"/>
          <w:szCs w:val="20"/>
        </w:rPr>
        <w:t xml:space="preserve"> 48</w:t>
      </w:r>
      <w:r w:rsidRPr="00206EFF">
        <w:rPr>
          <w:rFonts w:ascii="Georgia" w:hAnsi="Georgia"/>
          <w:sz w:val="18"/>
          <w:szCs w:val="20"/>
        </w:rPr>
        <w:t>, 53–66.</w:t>
      </w:r>
      <w:r w:rsidRPr="00206EFF">
        <w:rPr>
          <w:rFonts w:ascii="Georgia" w:hAnsi="Georgia"/>
          <w:color w:val="222222"/>
          <w:sz w:val="18"/>
          <w:szCs w:val="20"/>
          <w:shd w:val="clear" w:color="auto" w:fill="FFFFFF"/>
        </w:rPr>
        <w:t xml:space="preserve"> </w:t>
      </w:r>
    </w:p>
    <w:p w14:paraId="0990A65B" w14:textId="55165B13" w:rsidR="00206EFF" w:rsidRPr="00206EFF" w:rsidRDefault="006079E4" w:rsidP="006079E4">
      <w:pPr>
        <w:bidi w:val="0"/>
        <w:spacing w:after="180"/>
        <w:ind w:left="397"/>
        <w:jc w:val="both"/>
        <w:rPr>
          <w:rStyle w:val="Hyperlink"/>
          <w:rFonts w:ascii="Georgia" w:hAnsi="Georgia"/>
          <w:sz w:val="18"/>
          <w:szCs w:val="20"/>
          <w:rtl/>
        </w:rPr>
      </w:pPr>
      <w:hyperlink w:history="1">
        <w:r w:rsidRPr="00F46590">
          <w:rPr>
            <w:rStyle w:val="Hyperlink"/>
            <w:rFonts w:ascii="Georgia" w:hAnsi="Georgia"/>
            <w:sz w:val="18"/>
            <w:szCs w:val="20"/>
          </w:rPr>
          <w:t>https://doi.org/10.1023/A:1022344612560</w:t>
        </w:r>
      </w:hyperlink>
    </w:p>
    <w:p w14:paraId="6A1353D7"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sz w:val="18"/>
          <w:szCs w:val="20"/>
        </w:rPr>
        <w:t>Kulik, L., &amp; Sadeh, I. (2015). Explaining fathers</w:t>
      </w:r>
      <w:r w:rsidRPr="00206EFF">
        <w:rPr>
          <w:rFonts w:ascii="Georgia" w:hAnsi="Georgia"/>
          <w:color w:val="222222"/>
          <w:sz w:val="18"/>
          <w:szCs w:val="20"/>
          <w:shd w:val="clear" w:color="auto" w:fill="FFFFFF"/>
        </w:rPr>
        <w:t>’</w:t>
      </w:r>
      <w:r w:rsidRPr="00206EFF">
        <w:rPr>
          <w:rFonts w:ascii="Georgia" w:hAnsi="Georgia"/>
          <w:sz w:val="18"/>
          <w:szCs w:val="20"/>
        </w:rPr>
        <w:t xml:space="preserve"> involvement in child care: An ecological approach. </w:t>
      </w:r>
      <w:r w:rsidRPr="00206EFF">
        <w:rPr>
          <w:rFonts w:ascii="Georgia" w:hAnsi="Georgia"/>
          <w:i/>
          <w:iCs/>
          <w:sz w:val="18"/>
          <w:szCs w:val="20"/>
        </w:rPr>
        <w:t>Journal of Community, Work &amp; Family</w:t>
      </w:r>
      <w:r w:rsidRPr="00206EFF">
        <w:rPr>
          <w:rFonts w:ascii="Georgia" w:hAnsi="Georgia"/>
          <w:sz w:val="18"/>
          <w:szCs w:val="20"/>
        </w:rPr>
        <w:t xml:space="preserve">, </w:t>
      </w:r>
      <w:r w:rsidRPr="00206EFF">
        <w:rPr>
          <w:rFonts w:ascii="Georgia" w:hAnsi="Georgia"/>
          <w:i/>
          <w:iCs/>
          <w:sz w:val="18"/>
          <w:szCs w:val="20"/>
        </w:rPr>
        <w:t>18</w:t>
      </w:r>
      <w:r w:rsidRPr="00206EFF">
        <w:rPr>
          <w:rFonts w:ascii="Georgia" w:hAnsi="Georgia"/>
          <w:sz w:val="18"/>
          <w:szCs w:val="20"/>
        </w:rPr>
        <w:t xml:space="preserve">(1), 19–40. </w:t>
      </w:r>
    </w:p>
    <w:p w14:paraId="0D4AAD9B" w14:textId="252CF5FC"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rPr>
          <w:t>https://doi.org/10.1080/13668803.2014.944483</w:t>
        </w:r>
      </w:hyperlink>
    </w:p>
    <w:p w14:paraId="665E67F9" w14:textId="77777777" w:rsidR="006079E4" w:rsidRDefault="00206EFF" w:rsidP="006079E4">
      <w:pPr>
        <w:keepNext/>
        <w:keepLines/>
        <w:bidi w:val="0"/>
        <w:ind w:left="397" w:hanging="397"/>
        <w:jc w:val="both"/>
        <w:rPr>
          <w:rFonts w:ascii="Georgia" w:hAnsi="Georgia"/>
          <w:color w:val="222222"/>
          <w:sz w:val="18"/>
          <w:szCs w:val="20"/>
          <w:shd w:val="clear" w:color="auto" w:fill="FFFFFF"/>
          <w:rtl/>
        </w:rPr>
      </w:pPr>
      <w:r w:rsidRPr="00206EFF">
        <w:rPr>
          <w:rFonts w:ascii="Georgia" w:hAnsi="Georgia"/>
          <w:color w:val="222222"/>
          <w:sz w:val="18"/>
          <w:szCs w:val="20"/>
          <w:shd w:val="clear" w:color="auto" w:fill="FFFFFF"/>
        </w:rPr>
        <w:t>Lapierre, L. M., Li, Y., Kwan, H. K., Greenhaus, J. H., DiRenzo, M. S., &amp; Shao, P. (2018). A meta</w:t>
      </w:r>
      <w:r w:rsidRPr="00206EFF">
        <w:rPr>
          <w:rFonts w:ascii="Cambria Math" w:hAnsi="Cambria Math" w:cs="Cambria Math"/>
          <w:color w:val="222222"/>
          <w:sz w:val="18"/>
          <w:szCs w:val="20"/>
          <w:shd w:val="clear" w:color="auto" w:fill="FFFFFF"/>
        </w:rPr>
        <w:t>‐</w:t>
      </w:r>
      <w:r w:rsidRPr="00206EFF">
        <w:rPr>
          <w:rFonts w:ascii="Georgia" w:hAnsi="Georgia"/>
          <w:color w:val="222222"/>
          <w:sz w:val="18"/>
          <w:szCs w:val="20"/>
          <w:shd w:val="clear" w:color="auto" w:fill="FFFFFF"/>
        </w:rPr>
        <w:t>analysis of the antecedents of work</w:t>
      </w:r>
      <w:r w:rsidRPr="00206EFF">
        <w:rPr>
          <w:rFonts w:ascii="Georgia" w:hAnsi="Georgia" w:cs="Georgia"/>
          <w:color w:val="222222"/>
          <w:sz w:val="18"/>
          <w:szCs w:val="20"/>
          <w:shd w:val="clear" w:color="auto" w:fill="FFFFFF"/>
        </w:rPr>
        <w:t>–</w:t>
      </w:r>
      <w:r w:rsidRPr="00206EFF">
        <w:rPr>
          <w:rFonts w:ascii="Georgia" w:hAnsi="Georgia"/>
          <w:color w:val="222222"/>
          <w:sz w:val="18"/>
          <w:szCs w:val="20"/>
          <w:shd w:val="clear" w:color="auto" w:fill="FFFFFF"/>
        </w:rPr>
        <w:t xml:space="preserve">family enrichment. </w:t>
      </w:r>
      <w:r w:rsidRPr="00206EFF">
        <w:rPr>
          <w:rFonts w:ascii="Georgia" w:hAnsi="Georgia"/>
          <w:i/>
          <w:iCs/>
          <w:color w:val="222222"/>
          <w:sz w:val="18"/>
          <w:szCs w:val="20"/>
          <w:shd w:val="clear" w:color="auto" w:fill="FFFFFF"/>
        </w:rPr>
        <w:t>Journal of Organizational Behavior</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39</w:t>
      </w:r>
      <w:r w:rsidRPr="00206EFF">
        <w:rPr>
          <w:rFonts w:ascii="Georgia" w:hAnsi="Georgia"/>
          <w:color w:val="222222"/>
          <w:sz w:val="18"/>
          <w:szCs w:val="20"/>
          <w:shd w:val="clear" w:color="auto" w:fill="FFFFFF"/>
        </w:rPr>
        <w:t>(4), 385</w:t>
      </w:r>
      <w:r w:rsidRPr="00206EFF">
        <w:rPr>
          <w:rFonts w:ascii="Georgia" w:hAnsi="Georgia"/>
          <w:sz w:val="18"/>
          <w:szCs w:val="20"/>
        </w:rPr>
        <w:t>–</w:t>
      </w:r>
      <w:r w:rsidRPr="00206EFF">
        <w:rPr>
          <w:rFonts w:ascii="Georgia" w:hAnsi="Georgia"/>
          <w:color w:val="222222"/>
          <w:sz w:val="18"/>
          <w:szCs w:val="20"/>
          <w:shd w:val="clear" w:color="auto" w:fill="FFFFFF"/>
        </w:rPr>
        <w:t xml:space="preserve">401. </w:t>
      </w:r>
    </w:p>
    <w:p w14:paraId="04F2BDCC" w14:textId="706F1449" w:rsidR="00206EFF" w:rsidRPr="00206EFF" w:rsidRDefault="006079E4" w:rsidP="006079E4">
      <w:pPr>
        <w:bidi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https://psycnet.apa.org/doi/10.1002/job.2234</w:t>
        </w:r>
      </w:hyperlink>
    </w:p>
    <w:p w14:paraId="716931B2" w14:textId="77777777" w:rsidR="006079E4" w:rsidRDefault="00206EFF" w:rsidP="006079E4">
      <w:pPr>
        <w:keepNext/>
        <w:keepLines/>
        <w:bidi w:val="0"/>
        <w:ind w:left="397" w:hanging="397"/>
        <w:jc w:val="both"/>
        <w:rPr>
          <w:rFonts w:ascii="Georgia" w:hAnsi="Georgia"/>
          <w:color w:val="222222"/>
          <w:sz w:val="18"/>
          <w:szCs w:val="20"/>
          <w:shd w:val="clear" w:color="auto" w:fill="FFFFFF"/>
          <w:rtl/>
        </w:rPr>
      </w:pPr>
      <w:bookmarkStart w:id="17" w:name="_Hlk147665982"/>
      <w:r w:rsidRPr="00206EFF">
        <w:rPr>
          <w:rFonts w:ascii="Georgia" w:hAnsi="Georgia"/>
          <w:color w:val="222222"/>
          <w:sz w:val="18"/>
          <w:szCs w:val="20"/>
          <w:shd w:val="clear" w:color="auto" w:fill="FFFFFF"/>
        </w:rPr>
        <w:t xml:space="preserve">Lavee, Y., &amp; Katz, R. (2003). </w:t>
      </w:r>
      <w:bookmarkEnd w:id="17"/>
      <w:r w:rsidRPr="00206EFF">
        <w:rPr>
          <w:rFonts w:ascii="Georgia" w:hAnsi="Georgia"/>
          <w:color w:val="222222"/>
          <w:sz w:val="18"/>
          <w:szCs w:val="20"/>
          <w:shd w:val="clear" w:color="auto" w:fill="FFFFFF"/>
        </w:rPr>
        <w:t xml:space="preserve">The family in Israel: Between tradition and modernity. </w:t>
      </w:r>
      <w:r w:rsidRPr="00206EFF">
        <w:rPr>
          <w:rFonts w:ascii="Georgia" w:hAnsi="Georgia"/>
          <w:i/>
          <w:iCs/>
          <w:color w:val="222222"/>
          <w:sz w:val="18"/>
          <w:szCs w:val="20"/>
          <w:shd w:val="clear" w:color="auto" w:fill="FFFFFF"/>
        </w:rPr>
        <w:t>Marriage &amp; Family Review</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35</w:t>
      </w:r>
      <w:r w:rsidRPr="00206EFF">
        <w:rPr>
          <w:rFonts w:ascii="Georgia" w:hAnsi="Georgia"/>
          <w:color w:val="222222"/>
          <w:sz w:val="18"/>
          <w:szCs w:val="20"/>
          <w:shd w:val="clear" w:color="auto" w:fill="FFFFFF"/>
        </w:rPr>
        <w:t>(1</w:t>
      </w:r>
      <w:r w:rsidRPr="00206EFF">
        <w:rPr>
          <w:rFonts w:ascii="Georgia" w:hAnsi="Georgia"/>
          <w:sz w:val="18"/>
          <w:szCs w:val="20"/>
        </w:rPr>
        <w:t>–</w:t>
      </w:r>
      <w:r w:rsidRPr="00206EFF">
        <w:rPr>
          <w:rFonts w:ascii="Georgia" w:hAnsi="Georgia"/>
          <w:color w:val="222222"/>
          <w:sz w:val="18"/>
          <w:szCs w:val="20"/>
          <w:shd w:val="clear" w:color="auto" w:fill="FFFFFF"/>
        </w:rPr>
        <w:t>2), 193</w:t>
      </w:r>
      <w:r w:rsidRPr="00206EFF">
        <w:rPr>
          <w:rFonts w:ascii="Georgia" w:hAnsi="Georgia"/>
          <w:sz w:val="18"/>
          <w:szCs w:val="20"/>
        </w:rPr>
        <w:t>–</w:t>
      </w:r>
      <w:r w:rsidRPr="00206EFF">
        <w:rPr>
          <w:rFonts w:ascii="Georgia" w:hAnsi="Georgia"/>
          <w:color w:val="222222"/>
          <w:sz w:val="18"/>
          <w:szCs w:val="20"/>
          <w:shd w:val="clear" w:color="auto" w:fill="FFFFFF"/>
        </w:rPr>
        <w:t>217.</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p>
    <w:p w14:paraId="6F67EE35" w14:textId="416EF79B" w:rsidR="00206EFF" w:rsidRPr="00206EFF" w:rsidRDefault="006079E4" w:rsidP="006079E4">
      <w:pPr>
        <w:bidi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https://doi.org/10.1300/J002v35n01_11</w:t>
        </w:r>
      </w:hyperlink>
    </w:p>
    <w:p w14:paraId="012A62D1"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Li, Y., &amp; Lerner, R. M. (2013). Interrelations of behavioral, emotional, and cognitive school engagement in high school students. </w:t>
      </w:r>
      <w:r w:rsidRPr="00206EFF">
        <w:rPr>
          <w:rFonts w:ascii="Georgia" w:hAnsi="Georgia"/>
          <w:i/>
          <w:iCs/>
          <w:color w:val="222222"/>
          <w:sz w:val="18"/>
          <w:szCs w:val="20"/>
          <w:shd w:val="clear" w:color="auto" w:fill="FFFFFF"/>
        </w:rPr>
        <w:t>Journal of Youth and Adolescence</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42</w:t>
      </w:r>
      <w:r w:rsidRPr="00206EFF">
        <w:rPr>
          <w:rFonts w:ascii="Georgia" w:hAnsi="Georgia"/>
          <w:color w:val="222222"/>
          <w:sz w:val="18"/>
          <w:szCs w:val="20"/>
          <w:shd w:val="clear" w:color="auto" w:fill="FFFFFF"/>
        </w:rPr>
        <w:t>(1), 20</w:t>
      </w:r>
      <w:r w:rsidRPr="00206EFF">
        <w:rPr>
          <w:rFonts w:ascii="Georgia" w:hAnsi="Georgia"/>
          <w:sz w:val="18"/>
          <w:szCs w:val="20"/>
        </w:rPr>
        <w:t>–</w:t>
      </w:r>
      <w:r w:rsidRPr="00206EFF">
        <w:rPr>
          <w:rFonts w:ascii="Georgia" w:hAnsi="Georgia"/>
          <w:color w:val="222222"/>
          <w:sz w:val="18"/>
          <w:szCs w:val="20"/>
          <w:shd w:val="clear" w:color="auto" w:fill="FFFFFF"/>
        </w:rPr>
        <w:t xml:space="preserve">32. </w:t>
      </w:r>
      <w:hyperlink w:history="1">
        <w:r w:rsidRPr="00206EFF">
          <w:rPr>
            <w:rStyle w:val="Hyperlink"/>
            <w:rFonts w:ascii="Georgia" w:hAnsi="Georgia"/>
            <w:sz w:val="18"/>
            <w:szCs w:val="20"/>
            <w:shd w:val="clear" w:color="auto" w:fill="FFFFFF"/>
          </w:rPr>
          <w:t>http://dx.doi.org/10.1007/s10964-012-9857-5</w:t>
        </w:r>
      </w:hyperlink>
    </w:p>
    <w:p w14:paraId="521D8D45" w14:textId="04FFC251"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Lucia-Palacios, L., Pérez-López, R., &amp; Polo-Redondo, Y. (2016). Cognitive, affective and </w:t>
      </w:r>
      <w:proofErr w:type="spellStart"/>
      <w:r w:rsidRPr="00206EFF">
        <w:rPr>
          <w:rFonts w:ascii="Georgia" w:hAnsi="Georgia"/>
          <w:color w:val="222222"/>
          <w:sz w:val="18"/>
          <w:szCs w:val="20"/>
          <w:shd w:val="clear" w:color="auto" w:fill="FFFFFF"/>
        </w:rPr>
        <w:t>behavioural</w:t>
      </w:r>
      <w:proofErr w:type="spellEnd"/>
      <w:r w:rsidRPr="00206EFF">
        <w:rPr>
          <w:rFonts w:ascii="Georgia" w:hAnsi="Georgia"/>
          <w:color w:val="222222"/>
          <w:sz w:val="18"/>
          <w:szCs w:val="20"/>
          <w:shd w:val="clear" w:color="auto" w:fill="FFFFFF"/>
        </w:rPr>
        <w:t xml:space="preserve"> responses in mall experience: A qualitative approach.</w:t>
      </w:r>
      <w:r w:rsidR="006079E4">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International Journal of Retail &amp; Distribution Management</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44</w:t>
      </w:r>
      <w:r w:rsidRPr="00206EFF">
        <w:rPr>
          <w:rFonts w:ascii="Georgia" w:hAnsi="Georgia"/>
          <w:color w:val="222222"/>
          <w:sz w:val="18"/>
          <w:szCs w:val="20"/>
          <w:shd w:val="clear" w:color="auto" w:fill="FFFFFF"/>
        </w:rPr>
        <w:t>(1), 4</w:t>
      </w:r>
      <w:r w:rsidRPr="00206EFF">
        <w:rPr>
          <w:rFonts w:ascii="Georgia" w:hAnsi="Georgia"/>
          <w:sz w:val="18"/>
          <w:szCs w:val="20"/>
        </w:rPr>
        <w:t>–</w:t>
      </w:r>
      <w:r w:rsidRPr="00206EFF">
        <w:rPr>
          <w:rFonts w:ascii="Georgia" w:hAnsi="Georgia"/>
          <w:color w:val="222222"/>
          <w:sz w:val="18"/>
          <w:szCs w:val="20"/>
          <w:shd w:val="clear" w:color="auto" w:fill="FFFFFF"/>
        </w:rPr>
        <w:t>21.</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http://dx.doi.org/10.1108/IJRDM-05-2014-0061</w:t>
        </w:r>
      </w:hyperlink>
    </w:p>
    <w:p w14:paraId="52C16363"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proofErr w:type="spellStart"/>
      <w:r w:rsidRPr="00206EFF">
        <w:rPr>
          <w:rFonts w:ascii="Georgia" w:hAnsi="Georgia"/>
          <w:color w:val="222222"/>
          <w:sz w:val="18"/>
          <w:szCs w:val="20"/>
          <w:shd w:val="clear" w:color="auto" w:fill="FFFFFF"/>
        </w:rPr>
        <w:lastRenderedPageBreak/>
        <w:t>Lyonette</w:t>
      </w:r>
      <w:proofErr w:type="spellEnd"/>
      <w:r w:rsidRPr="00206EFF">
        <w:rPr>
          <w:rFonts w:ascii="Georgia" w:hAnsi="Georgia"/>
          <w:color w:val="222222"/>
          <w:sz w:val="18"/>
          <w:szCs w:val="20"/>
          <w:shd w:val="clear" w:color="auto" w:fill="FFFFFF"/>
        </w:rPr>
        <w:t xml:space="preserve">, C., &amp; Crompton, R. (2015). Sharing the load? Partners’ relative earnings and the division of domestic </w:t>
      </w:r>
      <w:proofErr w:type="spellStart"/>
      <w:r w:rsidRPr="00206EFF">
        <w:rPr>
          <w:rFonts w:ascii="Georgia" w:hAnsi="Georgia"/>
          <w:color w:val="222222"/>
          <w:sz w:val="18"/>
          <w:szCs w:val="20"/>
          <w:shd w:val="clear" w:color="auto" w:fill="FFFFFF"/>
        </w:rPr>
        <w:t>labour</w:t>
      </w:r>
      <w:proofErr w:type="spellEnd"/>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Work, Employment and Society</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29</w:t>
      </w:r>
      <w:r w:rsidRPr="00206EFF">
        <w:rPr>
          <w:rFonts w:ascii="Georgia" w:hAnsi="Georgia"/>
          <w:color w:val="222222"/>
          <w:sz w:val="18"/>
          <w:szCs w:val="20"/>
          <w:shd w:val="clear" w:color="auto" w:fill="FFFFFF"/>
        </w:rPr>
        <w:t>(1), 23</w:t>
      </w:r>
      <w:r w:rsidRPr="00206EFF">
        <w:rPr>
          <w:rFonts w:ascii="Georgia" w:hAnsi="Georgia"/>
          <w:sz w:val="18"/>
          <w:szCs w:val="20"/>
        </w:rPr>
        <w:t>–</w:t>
      </w:r>
      <w:r w:rsidRPr="00206EFF">
        <w:rPr>
          <w:rFonts w:ascii="Georgia" w:hAnsi="Georgia"/>
          <w:color w:val="222222"/>
          <w:sz w:val="18"/>
          <w:szCs w:val="20"/>
          <w:shd w:val="clear" w:color="auto" w:fill="FFFFFF"/>
        </w:rPr>
        <w:t>40.</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https://doi.org/10.1177/0950017014523661</w:t>
        </w:r>
      </w:hyperlink>
    </w:p>
    <w:p w14:paraId="5F2C8FF1"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color w:val="222222"/>
          <w:sz w:val="18"/>
          <w:szCs w:val="20"/>
          <w:shd w:val="clear" w:color="auto" w:fill="FFFFFF"/>
        </w:rPr>
        <w:t xml:space="preserve">Mannino, C. A., &amp; Deutsch, F. M. (2007). Changing the division of household labor: A negotiated process between partners. </w:t>
      </w:r>
      <w:r w:rsidRPr="00206EFF">
        <w:rPr>
          <w:rFonts w:ascii="Georgia" w:hAnsi="Georgia"/>
          <w:i/>
          <w:iCs/>
          <w:color w:val="222222"/>
          <w:sz w:val="18"/>
          <w:szCs w:val="20"/>
          <w:shd w:val="clear" w:color="auto" w:fill="FFFFFF"/>
        </w:rPr>
        <w:t>Sex Roles</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56</w:t>
      </w:r>
      <w:r w:rsidRPr="00206EFF">
        <w:rPr>
          <w:rFonts w:ascii="Georgia" w:hAnsi="Georgia"/>
          <w:color w:val="222222"/>
          <w:sz w:val="18"/>
          <w:szCs w:val="20"/>
          <w:shd w:val="clear" w:color="auto" w:fill="FFFFFF"/>
        </w:rPr>
        <w:t>, 309</w:t>
      </w:r>
      <w:r w:rsidRPr="00206EFF">
        <w:rPr>
          <w:rFonts w:ascii="Georgia" w:hAnsi="Georgia"/>
          <w:sz w:val="18"/>
          <w:szCs w:val="20"/>
        </w:rPr>
        <w:t>–</w:t>
      </w:r>
      <w:r w:rsidRPr="00206EFF">
        <w:rPr>
          <w:rFonts w:ascii="Georgia" w:hAnsi="Georgia"/>
          <w:color w:val="222222"/>
          <w:sz w:val="18"/>
          <w:szCs w:val="20"/>
          <w:shd w:val="clear" w:color="auto" w:fill="FFFFFF"/>
        </w:rPr>
        <w:t>324.</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p>
    <w:p w14:paraId="600EB1AB" w14:textId="52EFFBCF"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rPr>
          <w:t>https://psycnet.apa.org/doi/10.1007/s11199-006-9181-1</w:t>
        </w:r>
      </w:hyperlink>
    </w:p>
    <w:p w14:paraId="78544135" w14:textId="77777777" w:rsidR="006079E4" w:rsidRDefault="00206EFF" w:rsidP="006079E4">
      <w:pPr>
        <w:keepNext/>
        <w:keepLines/>
        <w:bidi w:val="0"/>
        <w:ind w:left="397" w:hanging="397"/>
        <w:jc w:val="both"/>
        <w:rPr>
          <w:rFonts w:ascii="Georgia" w:eastAsia="David" w:hAnsi="Georgia"/>
          <w:color w:val="222222"/>
          <w:sz w:val="18"/>
          <w:szCs w:val="20"/>
          <w:shd w:val="clear" w:color="auto" w:fill="FFFFFF"/>
          <w:rtl/>
        </w:rPr>
      </w:pPr>
      <w:r w:rsidRPr="00206EFF">
        <w:rPr>
          <w:rFonts w:ascii="Georgia" w:eastAsia="David" w:hAnsi="Georgia"/>
          <w:color w:val="222222"/>
          <w:sz w:val="18"/>
          <w:szCs w:val="20"/>
          <w:shd w:val="clear" w:color="auto" w:fill="FFFFFF"/>
        </w:rPr>
        <w:t xml:space="preserve">Netemeyer, R. G., Boles, J. S., &amp; McMurrian, R. (1996). </w:t>
      </w:r>
      <w:hyperlink w:history="1">
        <w:r w:rsidRPr="00206EFF">
          <w:rPr>
            <w:rFonts w:ascii="Georgia" w:eastAsia="David" w:hAnsi="Georgia"/>
            <w:color w:val="222222"/>
            <w:sz w:val="18"/>
            <w:szCs w:val="20"/>
          </w:rPr>
          <w:t>Development and validation of work–family conflict and family–work conflict scales</w:t>
        </w:r>
      </w:hyperlink>
      <w:r w:rsidRPr="00206EFF">
        <w:rPr>
          <w:rFonts w:ascii="Georgia" w:eastAsia="David" w:hAnsi="Georgia"/>
          <w:color w:val="222222"/>
          <w:sz w:val="18"/>
          <w:szCs w:val="20"/>
          <w:shd w:val="clear" w:color="auto" w:fill="FFFFFF"/>
        </w:rPr>
        <w:t xml:space="preserve">. </w:t>
      </w:r>
      <w:r w:rsidRPr="00206EFF">
        <w:rPr>
          <w:rFonts w:ascii="Georgia" w:eastAsia="David" w:hAnsi="Georgia"/>
          <w:i/>
          <w:iCs/>
          <w:color w:val="222222"/>
          <w:sz w:val="18"/>
          <w:szCs w:val="20"/>
          <w:shd w:val="clear" w:color="auto" w:fill="FFFFFF"/>
        </w:rPr>
        <w:t>Journal of Applied Psychology</w:t>
      </w:r>
      <w:r w:rsidRPr="00206EFF">
        <w:rPr>
          <w:rFonts w:ascii="Georgia" w:eastAsia="David" w:hAnsi="Georgia"/>
          <w:color w:val="222222"/>
          <w:sz w:val="18"/>
          <w:szCs w:val="20"/>
          <w:shd w:val="clear" w:color="auto" w:fill="FFFFFF"/>
        </w:rPr>
        <w:t xml:space="preserve">, </w:t>
      </w:r>
      <w:r w:rsidRPr="00206EFF">
        <w:rPr>
          <w:rFonts w:ascii="Georgia" w:eastAsia="David" w:hAnsi="Georgia"/>
          <w:i/>
          <w:iCs/>
          <w:color w:val="222222"/>
          <w:sz w:val="18"/>
          <w:szCs w:val="20"/>
          <w:shd w:val="clear" w:color="auto" w:fill="FFFFFF"/>
        </w:rPr>
        <w:t>81</w:t>
      </w:r>
      <w:r w:rsidRPr="00206EFF">
        <w:rPr>
          <w:rFonts w:ascii="Georgia" w:eastAsia="David" w:hAnsi="Georgia"/>
          <w:color w:val="222222"/>
          <w:sz w:val="18"/>
          <w:szCs w:val="20"/>
          <w:shd w:val="clear" w:color="auto" w:fill="FFFFFF"/>
        </w:rPr>
        <w:t xml:space="preserve">(4), 400–410. </w:t>
      </w:r>
    </w:p>
    <w:p w14:paraId="2EC2CBC2" w14:textId="7FF6D031" w:rsidR="00206EFF" w:rsidRPr="00206EFF" w:rsidRDefault="006079E4" w:rsidP="006079E4">
      <w:pPr>
        <w:bidi w:val="0"/>
        <w:spacing w:after="180"/>
        <w:ind w:left="397"/>
        <w:jc w:val="both"/>
        <w:rPr>
          <w:rStyle w:val="Hyperlink"/>
          <w:rFonts w:ascii="Georgia" w:hAnsi="Georgia"/>
          <w:sz w:val="18"/>
          <w:szCs w:val="20"/>
        </w:rPr>
      </w:pPr>
      <w:hyperlink w:history="1">
        <w:r w:rsidRPr="00F46590">
          <w:rPr>
            <w:rStyle w:val="Hyperlink"/>
            <w:rFonts w:ascii="Georgia" w:hAnsi="Georgia"/>
            <w:sz w:val="18"/>
            <w:szCs w:val="20"/>
          </w:rPr>
          <w:t>https://doi.apa.org/doi/10.1037/0021-9010.81.4.400</w:t>
        </w:r>
      </w:hyperlink>
    </w:p>
    <w:p w14:paraId="020F94C4" w14:textId="77777777" w:rsidR="00206EFF" w:rsidRPr="00206EFF" w:rsidRDefault="00206EFF" w:rsidP="006079E4">
      <w:pPr>
        <w:bidi w:val="0"/>
        <w:spacing w:after="180"/>
        <w:ind w:left="397" w:hanging="397"/>
        <w:jc w:val="both"/>
        <w:rPr>
          <w:rFonts w:ascii="Georgia" w:hAnsi="Georgia"/>
          <w:sz w:val="18"/>
          <w:szCs w:val="20"/>
        </w:rPr>
      </w:pPr>
      <w:proofErr w:type="spellStart"/>
      <w:r w:rsidRPr="00206EFF">
        <w:rPr>
          <w:rFonts w:ascii="Georgia" w:hAnsi="Georgia"/>
          <w:color w:val="222222"/>
          <w:sz w:val="18"/>
          <w:szCs w:val="20"/>
          <w:shd w:val="clear" w:color="auto" w:fill="FFFFFF"/>
        </w:rPr>
        <w:t>Ngazimbi</w:t>
      </w:r>
      <w:proofErr w:type="spellEnd"/>
      <w:r w:rsidRPr="00206EFF">
        <w:rPr>
          <w:rFonts w:ascii="Georgia" w:hAnsi="Georgia"/>
          <w:color w:val="222222"/>
          <w:sz w:val="18"/>
          <w:szCs w:val="20"/>
          <w:shd w:val="clear" w:color="auto" w:fill="FFFFFF"/>
        </w:rPr>
        <w:t xml:space="preserve">, E. E., Daire, A. P., Soto, D., Carlson, R. G., &amp; Munyon, M. D. (2013). Marital expectations and marital satisfaction between African immigrant and United States born married couples. </w:t>
      </w:r>
      <w:r w:rsidRPr="00206EFF">
        <w:rPr>
          <w:rFonts w:ascii="Georgia" w:hAnsi="Georgia"/>
          <w:i/>
          <w:iCs/>
          <w:color w:val="222222"/>
          <w:sz w:val="18"/>
          <w:szCs w:val="20"/>
          <w:shd w:val="clear" w:color="auto" w:fill="FFFFFF"/>
        </w:rPr>
        <w:t>Journal of Psychology in Africa</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23</w:t>
      </w:r>
      <w:r w:rsidRPr="00206EFF">
        <w:rPr>
          <w:rFonts w:ascii="Georgia" w:hAnsi="Georgia"/>
          <w:color w:val="222222"/>
          <w:sz w:val="18"/>
          <w:szCs w:val="20"/>
          <w:shd w:val="clear" w:color="auto" w:fill="FFFFFF"/>
        </w:rPr>
        <w:t>(2), 317</w:t>
      </w:r>
      <w:r w:rsidRPr="00206EFF">
        <w:rPr>
          <w:rFonts w:ascii="Georgia" w:hAnsi="Georgia"/>
          <w:sz w:val="18"/>
          <w:szCs w:val="20"/>
        </w:rPr>
        <w:t>–</w:t>
      </w:r>
      <w:r w:rsidRPr="00206EFF">
        <w:rPr>
          <w:rFonts w:ascii="Georgia" w:hAnsi="Georgia"/>
          <w:color w:val="222222"/>
          <w:sz w:val="18"/>
          <w:szCs w:val="20"/>
          <w:shd w:val="clear" w:color="auto" w:fill="FFFFFF"/>
        </w:rPr>
        <w:t>321.</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hyperlink w:history="1">
        <w:r w:rsidRPr="00206EFF">
          <w:rPr>
            <w:rStyle w:val="Hyperlink"/>
            <w:rFonts w:ascii="Georgia" w:hAnsi="Georgia"/>
            <w:sz w:val="18"/>
            <w:szCs w:val="20"/>
          </w:rPr>
          <w:t>http://dx.doi.org/10.1080/14330237.2013.10820629</w:t>
        </w:r>
      </w:hyperlink>
    </w:p>
    <w:p w14:paraId="2ACADB07" w14:textId="77777777" w:rsidR="00206EFF" w:rsidRPr="00206EFF" w:rsidRDefault="00206EFF" w:rsidP="006079E4">
      <w:pPr>
        <w:bidi w:val="0"/>
        <w:spacing w:after="180"/>
        <w:ind w:left="397" w:hanging="397"/>
        <w:jc w:val="both"/>
        <w:rPr>
          <w:rFonts w:ascii="Georgia" w:hAnsi="Georgia"/>
          <w:sz w:val="18"/>
          <w:szCs w:val="20"/>
        </w:rPr>
      </w:pPr>
      <w:bookmarkStart w:id="18" w:name="OECD_2015"/>
      <w:r w:rsidRPr="00206EFF">
        <w:rPr>
          <w:rFonts w:ascii="Georgia" w:hAnsi="Georgia"/>
          <w:color w:val="222222"/>
          <w:sz w:val="18"/>
          <w:szCs w:val="20"/>
          <w:shd w:val="clear" w:color="auto" w:fill="FFFFFF"/>
        </w:rPr>
        <w:t>OECD. (2015</w:t>
      </w:r>
      <w:bookmarkEnd w:id="18"/>
      <w:r w:rsidRPr="00206EFF">
        <w:rPr>
          <w:rFonts w:ascii="Georgia" w:hAnsi="Georgia"/>
          <w:color w:val="222222"/>
          <w:sz w:val="18"/>
          <w:szCs w:val="20"/>
          <w:shd w:val="clear" w:color="auto" w:fill="FFFFFF"/>
        </w:rPr>
        <w:t xml:space="preserve">). </w:t>
      </w:r>
      <w:r w:rsidRPr="00206EFF">
        <w:rPr>
          <w:rFonts w:ascii="Georgia" w:eastAsia="David" w:hAnsi="Georgia"/>
          <w:i/>
          <w:iCs/>
          <w:color w:val="222222"/>
          <w:sz w:val="18"/>
          <w:szCs w:val="20"/>
          <w:shd w:val="clear" w:color="auto" w:fill="FFFFFF"/>
        </w:rPr>
        <w:t>Measuring</w:t>
      </w:r>
      <w:r w:rsidRPr="00206EFF">
        <w:rPr>
          <w:rFonts w:ascii="Georgia" w:hAnsi="Georgia"/>
          <w:i/>
          <w:iCs/>
          <w:spacing w:val="-11"/>
          <w:sz w:val="18"/>
          <w:szCs w:val="20"/>
        </w:rPr>
        <w:t xml:space="preserve"> </w:t>
      </w:r>
      <w:r w:rsidRPr="00206EFF">
        <w:rPr>
          <w:rFonts w:ascii="Georgia" w:eastAsia="David" w:hAnsi="Georgia"/>
          <w:i/>
          <w:iCs/>
          <w:color w:val="222222"/>
          <w:sz w:val="18"/>
          <w:szCs w:val="20"/>
          <w:shd w:val="clear" w:color="auto" w:fill="FFFFFF"/>
        </w:rPr>
        <w:t>and assessing well-being in Israel</w:t>
      </w:r>
      <w:r w:rsidRPr="00206EFF">
        <w:rPr>
          <w:rFonts w:ascii="Georgia" w:hAnsi="Georgia"/>
          <w:i/>
          <w:iCs/>
          <w:spacing w:val="-11"/>
          <w:sz w:val="18"/>
          <w:szCs w:val="20"/>
        </w:rPr>
        <w:t>.</w:t>
      </w:r>
      <w:r w:rsidRPr="00206EFF">
        <w:rPr>
          <w:rFonts w:ascii="Georgia" w:hAnsi="Georgia"/>
          <w:spacing w:val="-11"/>
          <w:sz w:val="18"/>
          <w:szCs w:val="20"/>
        </w:rPr>
        <w:t xml:space="preserve"> </w:t>
      </w:r>
      <w:r w:rsidRPr="00206EFF">
        <w:rPr>
          <w:rFonts w:ascii="Georgia" w:hAnsi="Georgia"/>
          <w:sz w:val="18"/>
          <w:szCs w:val="20"/>
        </w:rPr>
        <w:t>OECD Publishing.</w:t>
      </w:r>
    </w:p>
    <w:p w14:paraId="43415B62"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O</w:t>
      </w:r>
      <w:r w:rsidRPr="00206EFF">
        <w:rPr>
          <w:rFonts w:ascii="Georgia" w:hAnsi="Georgia"/>
          <w:sz w:val="18"/>
          <w:szCs w:val="20"/>
          <w:lang w:val="en-GB"/>
        </w:rPr>
        <w:t>’</w:t>
      </w:r>
      <w:r w:rsidRPr="00206EFF">
        <w:rPr>
          <w:rFonts w:ascii="Georgia" w:hAnsi="Georgia"/>
          <w:color w:val="222222"/>
          <w:sz w:val="18"/>
          <w:szCs w:val="20"/>
          <w:shd w:val="clear" w:color="auto" w:fill="FFFFFF"/>
        </w:rPr>
        <w:t xml:space="preserve">Neil, J. M. (2015). </w:t>
      </w:r>
      <w:r w:rsidRPr="00206EFF">
        <w:rPr>
          <w:rFonts w:ascii="Georgia" w:hAnsi="Georgia"/>
          <w:i/>
          <w:iCs/>
          <w:color w:val="222222"/>
          <w:sz w:val="18"/>
          <w:szCs w:val="20"/>
          <w:shd w:val="clear" w:color="auto" w:fill="FFFFFF"/>
        </w:rPr>
        <w:t>Men's gender role conflict: Psychological costs, consequences, and an agenda for change</w:t>
      </w:r>
      <w:r w:rsidRPr="00206EFF">
        <w:rPr>
          <w:rFonts w:ascii="Georgia" w:hAnsi="Georgia"/>
          <w:color w:val="222222"/>
          <w:sz w:val="18"/>
          <w:szCs w:val="20"/>
          <w:shd w:val="clear" w:color="auto" w:fill="FFFFFF"/>
        </w:rPr>
        <w:t>. American Psychological Association.</w:t>
      </w:r>
      <w:r w:rsidRPr="00206EFF">
        <w:rPr>
          <w:rFonts w:ascii="Georgia" w:hAnsi="Georgia" w:hint="cs"/>
          <w:color w:val="222222"/>
          <w:sz w:val="18"/>
          <w:szCs w:val="20"/>
          <w:shd w:val="clear" w:color="auto" w:fill="FFFFFF"/>
          <w:rtl/>
        </w:rPr>
        <w:t xml:space="preserve"> </w:t>
      </w:r>
      <w:r w:rsidRPr="00206EFF">
        <w:rPr>
          <w:rFonts w:ascii="Georgia" w:hAnsi="Georgia" w:hint="eastAsia"/>
          <w:color w:val="222222"/>
          <w:sz w:val="18"/>
          <w:szCs w:val="20"/>
          <w:shd w:val="clear" w:color="auto" w:fill="FFFFFF"/>
          <w:rtl/>
        </w:rPr>
        <w:t>‏</w:t>
      </w:r>
    </w:p>
    <w:p w14:paraId="3D5BA627"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O</w:t>
      </w:r>
      <w:r w:rsidRPr="00206EFF">
        <w:rPr>
          <w:rFonts w:ascii="Georgia" w:hAnsi="Georgia"/>
          <w:sz w:val="18"/>
          <w:szCs w:val="20"/>
          <w:lang w:val="en-GB"/>
        </w:rPr>
        <w:t>’</w:t>
      </w:r>
      <w:r w:rsidRPr="00206EFF">
        <w:rPr>
          <w:rFonts w:ascii="Georgia" w:hAnsi="Georgia"/>
          <w:color w:val="222222"/>
          <w:sz w:val="18"/>
          <w:szCs w:val="20"/>
          <w:shd w:val="clear" w:color="auto" w:fill="FFFFFF"/>
        </w:rPr>
        <w:t xml:space="preserve">Neil, J. M., Good, G. E., &amp; Holmes, S. (1995). Fifteen years of theory and research on men’s gender role conflict: New paradigms for empirical research. In R. F. Levant &amp; W. S. Pollack (Eds.), </w:t>
      </w:r>
      <w:r w:rsidRPr="00206EFF">
        <w:rPr>
          <w:rFonts w:ascii="Georgia" w:hAnsi="Georgia"/>
          <w:i/>
          <w:iCs/>
          <w:color w:val="222222"/>
          <w:sz w:val="18"/>
          <w:szCs w:val="20"/>
          <w:shd w:val="clear" w:color="auto" w:fill="FFFFFF"/>
        </w:rPr>
        <w:t>A new psychology of men</w:t>
      </w:r>
      <w:r w:rsidRPr="00206EFF">
        <w:rPr>
          <w:rFonts w:ascii="Georgia" w:hAnsi="Georgia"/>
          <w:color w:val="222222"/>
          <w:sz w:val="18"/>
          <w:szCs w:val="20"/>
          <w:shd w:val="clear" w:color="auto" w:fill="FFFFFF"/>
        </w:rPr>
        <w:t xml:space="preserve"> (pp. 164–206). Basic Books/Hachette Book Group.</w:t>
      </w:r>
    </w:p>
    <w:p w14:paraId="0002010F" w14:textId="5C8C7579" w:rsidR="00206EFF" w:rsidRPr="00206EFF" w:rsidRDefault="00206EFF" w:rsidP="006079E4">
      <w:pPr>
        <w:bidi w:val="0"/>
        <w:spacing w:after="180"/>
        <w:ind w:left="397" w:hanging="397"/>
        <w:jc w:val="both"/>
        <w:rPr>
          <w:rFonts w:ascii="Georgia" w:hAnsi="Georgia"/>
          <w:sz w:val="18"/>
          <w:szCs w:val="20"/>
        </w:rPr>
      </w:pPr>
      <w:r w:rsidRPr="00206EFF">
        <w:rPr>
          <w:rFonts w:ascii="Georgia" w:hAnsi="Georgia"/>
          <w:color w:val="222222"/>
          <w:sz w:val="18"/>
          <w:szCs w:val="20"/>
          <w:shd w:val="clear" w:color="auto" w:fill="FFFFFF"/>
        </w:rPr>
        <w:t xml:space="preserve">Oppenheimer, V. K. (1997). Women's employment and the gain to marriage: The specialization and trading model. </w:t>
      </w:r>
      <w:r w:rsidRPr="00206EFF">
        <w:rPr>
          <w:rFonts w:ascii="Georgia" w:hAnsi="Georgia"/>
          <w:i/>
          <w:iCs/>
          <w:color w:val="222222"/>
          <w:sz w:val="18"/>
          <w:szCs w:val="20"/>
          <w:shd w:val="clear" w:color="auto" w:fill="FFFFFF"/>
        </w:rPr>
        <w:t>Annual Review of Sociology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23</w:t>
      </w:r>
      <w:r w:rsidRPr="00206EFF">
        <w:rPr>
          <w:rFonts w:ascii="Georgia" w:hAnsi="Georgia"/>
          <w:color w:val="222222"/>
          <w:sz w:val="18"/>
          <w:szCs w:val="20"/>
          <w:shd w:val="clear" w:color="auto" w:fill="FFFFFF"/>
        </w:rPr>
        <w:t xml:space="preserve">(1), </w:t>
      </w:r>
      <w:r w:rsidR="006079E4">
        <w:rPr>
          <w:rFonts w:ascii="Georgia" w:hAnsi="Georgia"/>
          <w:color w:val="222222"/>
          <w:sz w:val="18"/>
          <w:szCs w:val="20"/>
          <w:shd w:val="clear" w:color="auto" w:fill="FFFFFF"/>
          <w:rtl/>
        </w:rPr>
        <w:br/>
      </w:r>
      <w:r w:rsidRPr="00206EFF">
        <w:rPr>
          <w:rFonts w:ascii="Georgia" w:hAnsi="Georgia"/>
          <w:color w:val="222222"/>
          <w:sz w:val="18"/>
          <w:szCs w:val="20"/>
          <w:shd w:val="clear" w:color="auto" w:fill="FFFFFF"/>
        </w:rPr>
        <w:t>431</w:t>
      </w:r>
      <w:r w:rsidRPr="00206EFF">
        <w:rPr>
          <w:rFonts w:ascii="Georgia" w:hAnsi="Georgia"/>
          <w:sz w:val="18"/>
          <w:szCs w:val="20"/>
        </w:rPr>
        <w:t>–</w:t>
      </w:r>
      <w:r w:rsidRPr="00206EFF">
        <w:rPr>
          <w:rFonts w:ascii="Georgia" w:hAnsi="Georgia"/>
          <w:color w:val="222222"/>
          <w:sz w:val="18"/>
          <w:szCs w:val="20"/>
          <w:shd w:val="clear" w:color="auto" w:fill="FFFFFF"/>
        </w:rPr>
        <w:t>453.</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hyperlink w:history="1">
        <w:r w:rsidRPr="00206EFF">
          <w:rPr>
            <w:rStyle w:val="Hyperlink"/>
            <w:rFonts w:ascii="Georgia" w:hAnsi="Georgia"/>
            <w:sz w:val="18"/>
            <w:szCs w:val="20"/>
          </w:rPr>
          <w:t>https://psycnet.apa.org/doi/10.1146/annurev.soc.23.1.431</w:t>
        </w:r>
      </w:hyperlink>
    </w:p>
    <w:p w14:paraId="67EF5C96"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Powell, G. N., Francesco, A. M., &amp; Ling, Y. (2009). Toward culture</w:t>
      </w:r>
      <w:r w:rsidRPr="00206EFF">
        <w:rPr>
          <w:rFonts w:ascii="Cambria Math" w:hAnsi="Cambria Math" w:cs="Cambria Math"/>
          <w:color w:val="222222"/>
          <w:sz w:val="18"/>
          <w:szCs w:val="20"/>
          <w:shd w:val="clear" w:color="auto" w:fill="FFFFFF"/>
        </w:rPr>
        <w:t>‐</w:t>
      </w:r>
      <w:r w:rsidRPr="00206EFF">
        <w:rPr>
          <w:rFonts w:ascii="Georgia" w:hAnsi="Georgia"/>
          <w:color w:val="222222"/>
          <w:sz w:val="18"/>
          <w:szCs w:val="20"/>
          <w:shd w:val="clear" w:color="auto" w:fill="FFFFFF"/>
        </w:rPr>
        <w:t>sensitive theories of the work</w:t>
      </w:r>
      <w:r w:rsidRPr="00206EFF">
        <w:rPr>
          <w:rFonts w:ascii="Georgia" w:hAnsi="Georgia" w:cs="Georgia"/>
          <w:color w:val="222222"/>
          <w:sz w:val="18"/>
          <w:szCs w:val="20"/>
          <w:shd w:val="clear" w:color="auto" w:fill="FFFFFF"/>
        </w:rPr>
        <w:t>–</w:t>
      </w:r>
      <w:r w:rsidRPr="00206EFF">
        <w:rPr>
          <w:rFonts w:ascii="Georgia" w:hAnsi="Georgia"/>
          <w:color w:val="222222"/>
          <w:sz w:val="18"/>
          <w:szCs w:val="20"/>
          <w:shd w:val="clear" w:color="auto" w:fill="FFFFFF"/>
        </w:rPr>
        <w:t xml:space="preserve">family interface. </w:t>
      </w:r>
      <w:r w:rsidRPr="00206EFF">
        <w:rPr>
          <w:rFonts w:ascii="Georgia" w:hAnsi="Georgia"/>
          <w:i/>
          <w:iCs/>
          <w:color w:val="222222"/>
          <w:sz w:val="18"/>
          <w:szCs w:val="20"/>
          <w:shd w:val="clear" w:color="auto" w:fill="FFFFFF"/>
        </w:rPr>
        <w:t>Journal of Organizational Behavior</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30</w:t>
      </w:r>
      <w:r w:rsidRPr="00206EFF">
        <w:rPr>
          <w:rFonts w:ascii="Georgia" w:hAnsi="Georgia"/>
          <w:color w:val="222222"/>
          <w:sz w:val="18"/>
          <w:szCs w:val="20"/>
          <w:shd w:val="clear" w:color="auto" w:fill="FFFFFF"/>
        </w:rPr>
        <w:t>(5), 597</w:t>
      </w:r>
      <w:r w:rsidRPr="00206EFF">
        <w:rPr>
          <w:rFonts w:ascii="Georgia" w:hAnsi="Georgia"/>
          <w:sz w:val="18"/>
          <w:szCs w:val="20"/>
        </w:rPr>
        <w:t>–</w:t>
      </w:r>
      <w:r w:rsidRPr="00206EFF">
        <w:rPr>
          <w:rFonts w:ascii="Georgia" w:hAnsi="Georgia"/>
          <w:color w:val="222222"/>
          <w:sz w:val="18"/>
          <w:szCs w:val="20"/>
          <w:shd w:val="clear" w:color="auto" w:fill="FFFFFF"/>
        </w:rPr>
        <w:t>616.</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https://doi.org/10.1002/job.568</w:t>
        </w:r>
      </w:hyperlink>
    </w:p>
    <w:p w14:paraId="64BFD2EA"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proofErr w:type="spellStart"/>
      <w:r w:rsidRPr="00206EFF">
        <w:rPr>
          <w:rFonts w:ascii="Georgia" w:hAnsi="Georgia"/>
          <w:color w:val="222222"/>
          <w:sz w:val="18"/>
          <w:szCs w:val="20"/>
          <w:shd w:val="clear" w:color="auto" w:fill="FFFFFF"/>
        </w:rPr>
        <w:t>Pleck</w:t>
      </w:r>
      <w:proofErr w:type="spellEnd"/>
      <w:r w:rsidRPr="00206EFF">
        <w:rPr>
          <w:rFonts w:ascii="Georgia" w:hAnsi="Georgia"/>
          <w:color w:val="222222"/>
          <w:sz w:val="18"/>
          <w:szCs w:val="20"/>
          <w:shd w:val="clear" w:color="auto" w:fill="FFFFFF"/>
        </w:rPr>
        <w:t xml:space="preserve">, J. (1983). Husbands’ paid work and family roles: Current research issues. In H. Lopata &amp; J. </w:t>
      </w:r>
      <w:proofErr w:type="spellStart"/>
      <w:r w:rsidRPr="00206EFF">
        <w:rPr>
          <w:rFonts w:ascii="Georgia" w:hAnsi="Georgia"/>
          <w:color w:val="222222"/>
          <w:sz w:val="18"/>
          <w:szCs w:val="20"/>
          <w:shd w:val="clear" w:color="auto" w:fill="FFFFFF"/>
        </w:rPr>
        <w:t>Pleck</w:t>
      </w:r>
      <w:proofErr w:type="spellEnd"/>
      <w:r w:rsidRPr="00206EFF">
        <w:rPr>
          <w:rFonts w:ascii="Georgia" w:hAnsi="Georgia"/>
          <w:color w:val="222222"/>
          <w:sz w:val="18"/>
          <w:szCs w:val="20"/>
          <w:shd w:val="clear" w:color="auto" w:fill="FFFFFF"/>
        </w:rPr>
        <w:t xml:space="preserve"> (Eds.), </w:t>
      </w:r>
      <w:r w:rsidRPr="00206EFF">
        <w:rPr>
          <w:rFonts w:ascii="Georgia" w:hAnsi="Georgia"/>
          <w:i/>
          <w:iCs/>
          <w:color w:val="222222"/>
          <w:sz w:val="18"/>
          <w:szCs w:val="20"/>
          <w:shd w:val="clear" w:color="auto" w:fill="FFFFFF"/>
        </w:rPr>
        <w:t>Research in the interweave of social roles, Vol. 3. Jobs and families</w:t>
      </w:r>
      <w:r w:rsidRPr="00206EFF">
        <w:rPr>
          <w:rFonts w:ascii="Georgia" w:hAnsi="Georgia"/>
          <w:color w:val="222222"/>
          <w:sz w:val="18"/>
          <w:szCs w:val="20"/>
          <w:shd w:val="clear" w:color="auto" w:fill="FFFFFF"/>
        </w:rPr>
        <w:t>. (pp. 251–333). JAI Press.</w:t>
      </w:r>
    </w:p>
    <w:p w14:paraId="2E0B3C57" w14:textId="189C1F64" w:rsidR="00206EFF" w:rsidRPr="00206EFF" w:rsidRDefault="00206EFF" w:rsidP="00B32C5D">
      <w:pPr>
        <w:bidi w:val="0"/>
        <w:spacing w:after="180"/>
        <w:ind w:left="397" w:hanging="397"/>
        <w:jc w:val="both"/>
        <w:rPr>
          <w:rFonts w:ascii="Georgia" w:hAnsi="Georgia"/>
          <w:color w:val="222222"/>
          <w:sz w:val="18"/>
          <w:szCs w:val="20"/>
          <w:shd w:val="clear" w:color="auto" w:fill="FFFFFF"/>
        </w:rPr>
      </w:pPr>
      <w:proofErr w:type="spellStart"/>
      <w:r w:rsidRPr="00206EFF">
        <w:rPr>
          <w:rFonts w:ascii="Georgia" w:hAnsi="Georgia"/>
          <w:color w:val="222222"/>
          <w:sz w:val="18"/>
          <w:szCs w:val="20"/>
          <w:shd w:val="clear" w:color="auto" w:fill="FFFFFF"/>
        </w:rPr>
        <w:t>Pleck</w:t>
      </w:r>
      <w:proofErr w:type="spellEnd"/>
      <w:r w:rsidRPr="00206EFF">
        <w:rPr>
          <w:rFonts w:ascii="Georgia" w:hAnsi="Georgia"/>
          <w:color w:val="222222"/>
          <w:sz w:val="18"/>
          <w:szCs w:val="20"/>
          <w:shd w:val="clear" w:color="auto" w:fill="FFFFFF"/>
        </w:rPr>
        <w:t>, J. H. (1995).</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The gender role strain paradigm: An update. In R. F. Levant &amp; W. S. Pollack (Eds.), </w:t>
      </w:r>
      <w:r w:rsidRPr="00206EFF">
        <w:rPr>
          <w:rFonts w:ascii="Georgia" w:hAnsi="Georgia"/>
          <w:i/>
          <w:iCs/>
          <w:color w:val="222222"/>
          <w:sz w:val="18"/>
          <w:szCs w:val="20"/>
          <w:shd w:val="clear" w:color="auto" w:fill="FFFFFF"/>
        </w:rPr>
        <w:t>A new psychology of men</w:t>
      </w:r>
      <w:r w:rsidRPr="00206EFF">
        <w:rPr>
          <w:rFonts w:ascii="Georgia" w:hAnsi="Georgia"/>
          <w:color w:val="222222"/>
          <w:sz w:val="18"/>
          <w:szCs w:val="20"/>
          <w:shd w:val="clear" w:color="auto" w:fill="FFFFFF"/>
        </w:rPr>
        <w:t xml:space="preserve"> (pp. 11</w:t>
      </w:r>
      <w:r w:rsidRPr="00206EFF">
        <w:rPr>
          <w:rFonts w:ascii="Georgia" w:hAnsi="Georgia"/>
          <w:sz w:val="18"/>
          <w:szCs w:val="20"/>
        </w:rPr>
        <w:t>–</w:t>
      </w:r>
      <w:r w:rsidRPr="00206EFF">
        <w:rPr>
          <w:rFonts w:ascii="Georgia" w:hAnsi="Georgia"/>
          <w:color w:val="222222"/>
          <w:sz w:val="18"/>
          <w:szCs w:val="20"/>
          <w:shd w:val="clear" w:color="auto" w:fill="FFFFFF"/>
        </w:rPr>
        <w:t xml:space="preserve">32). Basic Books. </w:t>
      </w:r>
    </w:p>
    <w:p w14:paraId="3AA73E1F" w14:textId="4D907CE3" w:rsidR="006079E4" w:rsidRDefault="00206EFF" w:rsidP="006079E4">
      <w:pPr>
        <w:keepNext/>
        <w:keepLines/>
        <w:bidi w:val="0"/>
        <w:ind w:left="397" w:hanging="397"/>
        <w:jc w:val="both"/>
        <w:rPr>
          <w:rFonts w:ascii="Georgia" w:hAnsi="Georgia"/>
          <w:color w:val="222222"/>
          <w:sz w:val="18"/>
          <w:szCs w:val="20"/>
          <w:shd w:val="clear" w:color="auto" w:fill="FFFFFF"/>
          <w:rtl/>
        </w:rPr>
      </w:pPr>
      <w:r w:rsidRPr="00206EFF">
        <w:rPr>
          <w:rFonts w:ascii="Georgia" w:hAnsi="Georgia"/>
          <w:color w:val="222222"/>
          <w:sz w:val="18"/>
          <w:szCs w:val="20"/>
          <w:shd w:val="clear" w:color="auto" w:fill="FFFFFF"/>
        </w:rPr>
        <w:lastRenderedPageBreak/>
        <w:t xml:space="preserve">Raley, S., Bianchi, S. M., &amp; Wang, W. (2012). When do fathers care? Mothers’ economic contribution and fathers’ involvement in child care. </w:t>
      </w:r>
      <w:r w:rsidRPr="00206EFF">
        <w:rPr>
          <w:rFonts w:ascii="Georgia" w:hAnsi="Georgia"/>
          <w:i/>
          <w:iCs/>
          <w:color w:val="222222"/>
          <w:sz w:val="18"/>
          <w:szCs w:val="20"/>
          <w:shd w:val="clear" w:color="auto" w:fill="FFFFFF"/>
        </w:rPr>
        <w:t>American Journal of Sociology</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117</w:t>
      </w:r>
      <w:r w:rsidRPr="00206EFF">
        <w:rPr>
          <w:rFonts w:ascii="Georgia" w:hAnsi="Georgia"/>
          <w:color w:val="222222"/>
          <w:sz w:val="18"/>
          <w:szCs w:val="20"/>
          <w:shd w:val="clear" w:color="auto" w:fill="FFFFFF"/>
        </w:rPr>
        <w:t>(5), 1422</w:t>
      </w:r>
      <w:r w:rsidRPr="00206EFF">
        <w:rPr>
          <w:rFonts w:ascii="Georgia" w:hAnsi="Georgia"/>
          <w:sz w:val="18"/>
          <w:szCs w:val="20"/>
        </w:rPr>
        <w:t>–</w:t>
      </w:r>
      <w:r w:rsidRPr="00206EFF">
        <w:rPr>
          <w:rFonts w:ascii="Georgia" w:hAnsi="Georgia"/>
          <w:color w:val="222222"/>
          <w:sz w:val="18"/>
          <w:szCs w:val="20"/>
          <w:shd w:val="clear" w:color="auto" w:fill="FFFFFF"/>
        </w:rPr>
        <w:t>1459.</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p>
    <w:p w14:paraId="0016AD93" w14:textId="20EE377D" w:rsidR="00206EFF" w:rsidRPr="00206EFF" w:rsidRDefault="006079E4" w:rsidP="006079E4">
      <w:pPr>
        <w:bidi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https://doi.org/10.1086%2F663354</w:t>
        </w:r>
      </w:hyperlink>
    </w:p>
    <w:p w14:paraId="010D9D53" w14:textId="77777777" w:rsidR="00206EFF" w:rsidRPr="00206EFF" w:rsidRDefault="00206EFF" w:rsidP="006079E4">
      <w:pPr>
        <w:autoSpaceDE w:val="0"/>
        <w:autoSpaceDN w:val="0"/>
        <w:bidi w:val="0"/>
        <w:adjustRightInd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Ridgeway, C. L. (2001). Gender, status, and leadership. </w:t>
      </w:r>
      <w:r w:rsidRPr="00206EFF">
        <w:rPr>
          <w:rFonts w:ascii="Georgia" w:hAnsi="Georgia"/>
          <w:i/>
          <w:iCs/>
          <w:color w:val="222222"/>
          <w:sz w:val="18"/>
          <w:szCs w:val="20"/>
          <w:shd w:val="clear" w:color="auto" w:fill="FFFFFF"/>
        </w:rPr>
        <w:t>Journal of Social Issues</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57</w:t>
      </w:r>
      <w:r w:rsidRPr="00206EFF">
        <w:rPr>
          <w:rFonts w:ascii="Georgia" w:hAnsi="Georgia"/>
          <w:color w:val="222222"/>
          <w:sz w:val="18"/>
          <w:szCs w:val="20"/>
          <w:shd w:val="clear" w:color="auto" w:fill="FFFFFF"/>
        </w:rPr>
        <w:t>(4), 637</w:t>
      </w:r>
      <w:r w:rsidRPr="00206EFF">
        <w:rPr>
          <w:rFonts w:ascii="Georgia" w:hAnsi="Georgia"/>
          <w:sz w:val="18"/>
          <w:szCs w:val="20"/>
        </w:rPr>
        <w:t>–</w:t>
      </w:r>
      <w:r w:rsidRPr="00206EFF">
        <w:rPr>
          <w:rFonts w:ascii="Georgia" w:hAnsi="Georgia"/>
          <w:color w:val="222222"/>
          <w:sz w:val="18"/>
          <w:szCs w:val="20"/>
          <w:shd w:val="clear" w:color="auto" w:fill="FFFFFF"/>
        </w:rPr>
        <w:t>655.</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hyperlink w:history="1">
        <w:r w:rsidRPr="00206EFF">
          <w:rPr>
            <w:rStyle w:val="Hyperlink"/>
            <w:rFonts w:ascii="Georgia" w:hAnsi="Georgia"/>
            <w:sz w:val="18"/>
            <w:szCs w:val="20"/>
            <w:shd w:val="clear" w:color="auto" w:fill="FFFFFF"/>
          </w:rPr>
          <w:t>https://psycnet.apa.org/doi/10.1111/0022-4537.00233</w:t>
        </w:r>
      </w:hyperlink>
    </w:p>
    <w:p w14:paraId="4AFC4D6F"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color w:val="222222"/>
          <w:sz w:val="18"/>
          <w:szCs w:val="20"/>
          <w:shd w:val="clear" w:color="auto" w:fill="FFFFFF"/>
        </w:rPr>
        <w:t xml:space="preserve">Rodman, H. (1972). Marital power and the theory of resources in cultural context. </w:t>
      </w:r>
      <w:r w:rsidRPr="00206EFF">
        <w:rPr>
          <w:rFonts w:ascii="Georgia" w:hAnsi="Georgia"/>
          <w:i/>
          <w:iCs/>
          <w:color w:val="222222"/>
          <w:sz w:val="18"/>
          <w:szCs w:val="20"/>
          <w:shd w:val="clear" w:color="auto" w:fill="FFFFFF"/>
        </w:rPr>
        <w:t>Journal of Comparative Family Studies</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w:t>
      </w:r>
      <w:r w:rsidRPr="00206EFF">
        <w:rPr>
          <w:rFonts w:ascii="Georgia" w:hAnsi="Georgia"/>
          <w:color w:val="222222"/>
          <w:sz w:val="18"/>
          <w:szCs w:val="20"/>
          <w:shd w:val="clear" w:color="auto" w:fill="FFFFFF"/>
        </w:rPr>
        <w:t>(1), 50</w:t>
      </w:r>
      <w:r w:rsidRPr="00206EFF">
        <w:rPr>
          <w:rFonts w:ascii="Georgia" w:hAnsi="Georgia"/>
          <w:sz w:val="18"/>
          <w:szCs w:val="20"/>
        </w:rPr>
        <w:t>–</w:t>
      </w:r>
      <w:r w:rsidRPr="00206EFF">
        <w:rPr>
          <w:rFonts w:ascii="Georgia" w:hAnsi="Georgia"/>
          <w:color w:val="222222"/>
          <w:sz w:val="18"/>
          <w:szCs w:val="20"/>
          <w:shd w:val="clear" w:color="auto" w:fill="FFFFFF"/>
        </w:rPr>
        <w:t>69.</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p>
    <w:p w14:paraId="0259201F" w14:textId="357B1620" w:rsidR="00206EFF" w:rsidRPr="00206EFF" w:rsidRDefault="006079E4" w:rsidP="006079E4">
      <w:pPr>
        <w:autoSpaceDE w:val="0"/>
        <w:autoSpaceDN w:val="0"/>
        <w:bidi w:val="0"/>
        <w:adjustRightInd w:val="0"/>
        <w:spacing w:after="180"/>
        <w:ind w:left="397"/>
        <w:jc w:val="both"/>
        <w:rPr>
          <w:rStyle w:val="Hyperlink"/>
          <w:rFonts w:ascii="Georgia" w:hAnsi="Georgia"/>
          <w:sz w:val="18"/>
          <w:szCs w:val="20"/>
          <w:shd w:val="clear" w:color="auto" w:fill="FFFFFF"/>
        </w:rPr>
      </w:pPr>
      <w:hyperlink w:history="1">
        <w:r w:rsidRPr="00F46590">
          <w:rPr>
            <w:rStyle w:val="Hyperlink"/>
            <w:rFonts w:ascii="Georgia" w:hAnsi="Georgia"/>
            <w:sz w:val="18"/>
            <w:szCs w:val="20"/>
            <w:shd w:val="clear" w:color="auto" w:fill="FFFFFF"/>
          </w:rPr>
          <w:t>https://doi.org/10.3138/jcfs.3.1.50</w:t>
        </w:r>
      </w:hyperlink>
    </w:p>
    <w:p w14:paraId="5838FEC4" w14:textId="600645D2" w:rsidR="006079E4" w:rsidRDefault="00206EFF" w:rsidP="006079E4">
      <w:pPr>
        <w:keepNext/>
        <w:keepLines/>
        <w:bidi w:val="0"/>
        <w:ind w:left="397" w:hanging="397"/>
        <w:jc w:val="both"/>
        <w:rPr>
          <w:rFonts w:ascii="Georgia" w:hAnsi="Georgia"/>
          <w:color w:val="222222"/>
          <w:sz w:val="18"/>
          <w:szCs w:val="20"/>
          <w:shd w:val="clear" w:color="auto" w:fill="FFFFFF"/>
          <w:rtl/>
        </w:rPr>
      </w:pPr>
      <w:r w:rsidRPr="00206EFF">
        <w:rPr>
          <w:rFonts w:ascii="Georgia" w:hAnsi="Georgia"/>
          <w:color w:val="222222"/>
          <w:sz w:val="18"/>
          <w:szCs w:val="20"/>
          <w:shd w:val="clear" w:color="auto" w:fill="FFFFFF"/>
        </w:rPr>
        <w:t xml:space="preserve">Sánchez-Domínguez, M., &amp; Abenza, L. G. (2021). The double penalty: How female migrants manage family responsibilities in the Spanish dual </w:t>
      </w:r>
      <w:proofErr w:type="spellStart"/>
      <w:r w:rsidRPr="00206EFF">
        <w:rPr>
          <w:rFonts w:ascii="Georgia" w:hAnsi="Georgia"/>
          <w:color w:val="222222"/>
          <w:sz w:val="18"/>
          <w:szCs w:val="20"/>
          <w:shd w:val="clear" w:color="auto" w:fill="FFFFFF"/>
        </w:rPr>
        <w:t>labour</w:t>
      </w:r>
      <w:proofErr w:type="spellEnd"/>
      <w:r w:rsidRPr="00206EFF">
        <w:rPr>
          <w:rFonts w:ascii="Georgia" w:hAnsi="Georgia"/>
          <w:color w:val="222222"/>
          <w:sz w:val="18"/>
          <w:szCs w:val="20"/>
          <w:shd w:val="clear" w:color="auto" w:fill="FFFFFF"/>
        </w:rPr>
        <w:t xml:space="preserve"> market. </w:t>
      </w:r>
      <w:r w:rsidRPr="00206EFF">
        <w:rPr>
          <w:rFonts w:ascii="Georgia" w:hAnsi="Georgia"/>
          <w:i/>
          <w:iCs/>
          <w:color w:val="222222"/>
          <w:sz w:val="18"/>
          <w:szCs w:val="20"/>
          <w:shd w:val="clear" w:color="auto" w:fill="FFFFFF"/>
        </w:rPr>
        <w:t>Journal of Family Research</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33</w:t>
      </w:r>
      <w:r w:rsidRPr="00206EFF">
        <w:rPr>
          <w:rFonts w:ascii="Georgia" w:hAnsi="Georgia"/>
          <w:color w:val="222222"/>
          <w:sz w:val="18"/>
          <w:szCs w:val="20"/>
          <w:shd w:val="clear" w:color="auto" w:fill="FFFFFF"/>
        </w:rPr>
        <w:t>(2), 509</w:t>
      </w:r>
      <w:r w:rsidRPr="00206EFF">
        <w:rPr>
          <w:rFonts w:ascii="Georgia" w:hAnsi="Georgia"/>
          <w:sz w:val="18"/>
          <w:szCs w:val="20"/>
        </w:rPr>
        <w:t>–</w:t>
      </w:r>
      <w:r w:rsidRPr="00206EFF">
        <w:rPr>
          <w:rFonts w:ascii="Georgia" w:hAnsi="Georgia"/>
          <w:color w:val="222222"/>
          <w:sz w:val="18"/>
          <w:szCs w:val="20"/>
          <w:shd w:val="clear" w:color="auto" w:fill="FFFFFF"/>
        </w:rPr>
        <w:t>540.</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w:t>
      </w:r>
    </w:p>
    <w:p w14:paraId="3031F16A" w14:textId="30227406" w:rsidR="00206EFF" w:rsidRPr="00206EFF" w:rsidRDefault="006079E4" w:rsidP="006079E4">
      <w:pPr>
        <w:autoSpaceDE w:val="0"/>
        <w:autoSpaceDN w:val="0"/>
        <w:bidi w:val="0"/>
        <w:adjustRightInd w:val="0"/>
        <w:spacing w:after="180"/>
        <w:ind w:left="397"/>
        <w:jc w:val="both"/>
        <w:rPr>
          <w:rFonts w:ascii="Georgia" w:hAnsi="Georgia"/>
          <w:color w:val="222222"/>
          <w:sz w:val="18"/>
          <w:szCs w:val="20"/>
          <w:shd w:val="clear" w:color="auto" w:fill="FFFFFF"/>
        </w:rPr>
      </w:pPr>
      <w:hyperlink w:history="1">
        <w:r w:rsidRPr="00F46590">
          <w:rPr>
            <w:rStyle w:val="Hyperlink"/>
            <w:rFonts w:ascii="Georgia" w:hAnsi="Georgia"/>
            <w:sz w:val="18"/>
            <w:szCs w:val="20"/>
            <w:shd w:val="clear" w:color="auto" w:fill="FFFFFF"/>
          </w:rPr>
          <w:t>https://doi.org/10.20377/jfr-497</w:t>
        </w:r>
      </w:hyperlink>
    </w:p>
    <w:p w14:paraId="0707357C"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tl/>
        </w:rPr>
      </w:pPr>
      <w:r w:rsidRPr="00206EFF">
        <w:rPr>
          <w:rFonts w:ascii="Georgia" w:hAnsi="Georgia"/>
          <w:color w:val="222222"/>
          <w:sz w:val="18"/>
          <w:szCs w:val="20"/>
          <w:shd w:val="clear" w:color="auto" w:fill="FFFFFF"/>
        </w:rPr>
        <w:t xml:space="preserve">Schwartz, C. R., &amp; </w:t>
      </w:r>
      <w:proofErr w:type="spellStart"/>
      <w:r w:rsidRPr="00206EFF">
        <w:rPr>
          <w:rFonts w:ascii="Georgia" w:hAnsi="Georgia"/>
          <w:color w:val="222222"/>
          <w:sz w:val="18"/>
          <w:szCs w:val="20"/>
          <w:shd w:val="clear" w:color="auto" w:fill="FFFFFF"/>
        </w:rPr>
        <w:t>Gonalons</w:t>
      </w:r>
      <w:proofErr w:type="spellEnd"/>
      <w:r w:rsidRPr="00206EFF">
        <w:rPr>
          <w:rFonts w:ascii="Georgia" w:hAnsi="Georgia"/>
          <w:color w:val="222222"/>
          <w:sz w:val="18"/>
          <w:szCs w:val="20"/>
          <w:shd w:val="clear" w:color="auto" w:fill="FFFFFF"/>
        </w:rPr>
        <w:t xml:space="preserve">-Pons, P. (2016). Trends in relative earnings and marital dissolution: Are wives who outearn their husbands still more likely to divorce? </w:t>
      </w:r>
      <w:r w:rsidRPr="00206EFF">
        <w:rPr>
          <w:rFonts w:ascii="Georgia" w:hAnsi="Georgia"/>
          <w:i/>
          <w:iCs/>
          <w:color w:val="222222"/>
          <w:sz w:val="18"/>
          <w:szCs w:val="20"/>
          <w:shd w:val="clear" w:color="auto" w:fill="FFFFFF"/>
        </w:rPr>
        <w:t>RSF: The Russell Sage Foundation Journal of the Social Sciences</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2</w:t>
      </w:r>
      <w:r w:rsidRPr="00206EFF">
        <w:rPr>
          <w:rFonts w:ascii="Georgia" w:hAnsi="Georgia"/>
          <w:color w:val="222222"/>
          <w:sz w:val="18"/>
          <w:szCs w:val="20"/>
          <w:shd w:val="clear" w:color="auto" w:fill="FFFFFF"/>
        </w:rPr>
        <w:t>(4), 218</w:t>
      </w:r>
      <w:r w:rsidRPr="00206EFF">
        <w:rPr>
          <w:rFonts w:ascii="Georgia" w:hAnsi="Georgia"/>
          <w:sz w:val="18"/>
          <w:szCs w:val="20"/>
        </w:rPr>
        <w:t>–</w:t>
      </w:r>
      <w:r w:rsidRPr="00206EFF">
        <w:rPr>
          <w:rFonts w:ascii="Georgia" w:hAnsi="Georgia"/>
          <w:color w:val="222222"/>
          <w:sz w:val="18"/>
          <w:szCs w:val="20"/>
          <w:shd w:val="clear" w:color="auto" w:fill="FFFFFF"/>
        </w:rPr>
        <w:t>236.</w:t>
      </w:r>
      <w:r w:rsidRPr="00206EFF">
        <w:rPr>
          <w:rFonts w:ascii="Georgia" w:hAnsi="Georgia"/>
          <w:color w:val="222222"/>
          <w:sz w:val="18"/>
          <w:szCs w:val="20"/>
          <w:shd w:val="clear" w:color="auto" w:fill="FFFFFF"/>
          <w:rtl/>
        </w:rPr>
        <w:t>‏</w:t>
      </w:r>
    </w:p>
    <w:p w14:paraId="3A9B7C4C" w14:textId="77777777" w:rsidR="00206EFF" w:rsidRPr="00206EFF" w:rsidRDefault="00206EFF" w:rsidP="006079E4">
      <w:pPr>
        <w:autoSpaceDE w:val="0"/>
        <w:autoSpaceDN w:val="0"/>
        <w:bidi w:val="0"/>
        <w:adjustRightInd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Sharabi, M., &amp; Harpaz, I. (2011). Gender and the relative centrality of major life domains</w:t>
      </w: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 Changes over the course of time. </w:t>
      </w:r>
      <w:r w:rsidRPr="00206EFF">
        <w:rPr>
          <w:rFonts w:ascii="Georgia" w:hAnsi="Georgia"/>
          <w:i/>
          <w:iCs/>
          <w:color w:val="222222"/>
          <w:sz w:val="18"/>
          <w:szCs w:val="20"/>
          <w:shd w:val="clear" w:color="auto" w:fill="FFFFFF"/>
        </w:rPr>
        <w:t>Community, Work &amp; Family</w:t>
      </w:r>
      <w:r w:rsidRPr="00206EFF">
        <w:rPr>
          <w:rFonts w:ascii="Georgia" w:hAnsi="Georgia"/>
          <w:color w:val="222222"/>
          <w:sz w:val="18"/>
          <w:szCs w:val="20"/>
          <w:shd w:val="clear" w:color="auto" w:fill="FFFFFF"/>
        </w:rPr>
        <w:t>,</w:t>
      </w:r>
      <w:r w:rsidRPr="00206EFF">
        <w:rPr>
          <w:rFonts w:ascii="Georgia" w:hAnsi="Georgia"/>
          <w:i/>
          <w:iCs/>
          <w:color w:val="222222"/>
          <w:sz w:val="18"/>
          <w:szCs w:val="20"/>
          <w:shd w:val="clear" w:color="auto" w:fill="FFFFFF"/>
        </w:rPr>
        <w:t xml:space="preserve"> 14</w:t>
      </w:r>
      <w:r w:rsidRPr="00206EFF">
        <w:rPr>
          <w:rFonts w:ascii="Georgia" w:hAnsi="Georgia"/>
          <w:color w:val="222222"/>
          <w:sz w:val="18"/>
          <w:szCs w:val="20"/>
          <w:shd w:val="clear" w:color="auto" w:fill="FFFFFF"/>
        </w:rPr>
        <w:t>(1), 57</w:t>
      </w:r>
      <w:r w:rsidRPr="00206EFF">
        <w:rPr>
          <w:rFonts w:ascii="Georgia" w:hAnsi="Georgia"/>
          <w:sz w:val="18"/>
          <w:szCs w:val="20"/>
        </w:rPr>
        <w:t>–</w:t>
      </w:r>
      <w:r w:rsidRPr="00206EFF">
        <w:rPr>
          <w:rFonts w:ascii="Georgia" w:hAnsi="Georgia"/>
          <w:color w:val="222222"/>
          <w:sz w:val="18"/>
          <w:szCs w:val="20"/>
          <w:shd w:val="clear" w:color="auto" w:fill="FFFFFF"/>
        </w:rPr>
        <w:t xml:space="preserve">62. </w:t>
      </w:r>
      <w:hyperlink w:history="1">
        <w:r w:rsidRPr="00206EFF">
          <w:rPr>
            <w:rStyle w:val="Hyperlink"/>
            <w:rFonts w:ascii="Georgia" w:hAnsi="Georgia"/>
            <w:sz w:val="18"/>
            <w:szCs w:val="20"/>
            <w:shd w:val="clear" w:color="auto" w:fill="FFFFFF"/>
          </w:rPr>
          <w:t>https://doi.org/10.1080/13668803.2010.506033</w:t>
        </w:r>
      </w:hyperlink>
    </w:p>
    <w:p w14:paraId="79FC522D" w14:textId="23EC9091" w:rsidR="00206EFF" w:rsidRPr="00206EFF" w:rsidRDefault="00206EFF" w:rsidP="00E64DD1">
      <w:pPr>
        <w:keepNext/>
        <w:keepLines/>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tl/>
        </w:rPr>
        <w:t>‏</w:t>
      </w:r>
      <w:r w:rsidRPr="00206EFF">
        <w:rPr>
          <w:rFonts w:ascii="Georgia" w:hAnsi="Georgia"/>
          <w:color w:val="222222"/>
          <w:sz w:val="18"/>
          <w:szCs w:val="20"/>
          <w:shd w:val="clear" w:color="auto" w:fill="FFFFFF"/>
        </w:rPr>
        <w:t xml:space="preserve">Silberschmidt, M. (2001). Disempowerment of men in rural and urban East Africa: Implications for male identity and sexual behavior. </w:t>
      </w:r>
      <w:r w:rsidRPr="00206EFF">
        <w:rPr>
          <w:rFonts w:ascii="Georgia" w:hAnsi="Georgia"/>
          <w:i/>
          <w:iCs/>
          <w:color w:val="222222"/>
          <w:sz w:val="18"/>
          <w:szCs w:val="20"/>
          <w:shd w:val="clear" w:color="auto" w:fill="FFFFFF"/>
        </w:rPr>
        <w:t>World Development</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29</w:t>
      </w:r>
      <w:r w:rsidRPr="00206EFF">
        <w:rPr>
          <w:rFonts w:ascii="Georgia" w:hAnsi="Georgia"/>
          <w:color w:val="222222"/>
          <w:sz w:val="18"/>
          <w:szCs w:val="20"/>
          <w:shd w:val="clear" w:color="auto" w:fill="FFFFFF"/>
        </w:rPr>
        <w:t>(4), 657</w:t>
      </w:r>
      <w:r w:rsidRPr="00206EFF">
        <w:rPr>
          <w:rFonts w:ascii="Georgia" w:hAnsi="Georgia"/>
          <w:sz w:val="18"/>
          <w:szCs w:val="20"/>
        </w:rPr>
        <w:t>–</w:t>
      </w:r>
      <w:r w:rsidRPr="00206EFF">
        <w:rPr>
          <w:rFonts w:ascii="Georgia" w:hAnsi="Georgia"/>
          <w:color w:val="222222"/>
          <w:sz w:val="18"/>
          <w:szCs w:val="20"/>
          <w:shd w:val="clear" w:color="auto" w:fill="FFFFFF"/>
        </w:rPr>
        <w:t xml:space="preserve">671. </w:t>
      </w:r>
      <w:hyperlink w:history="1">
        <w:r w:rsidR="006079E4" w:rsidRPr="00F46590">
          <w:rPr>
            <w:rStyle w:val="Hyperlink"/>
            <w:rFonts w:ascii="Georgia" w:hAnsi="Georgia"/>
            <w:sz w:val="18"/>
            <w:szCs w:val="20"/>
            <w:shd w:val="clear" w:color="auto" w:fill="FFFFFF"/>
          </w:rPr>
          <w:t>https://doi.org/10.1016/S0305-750X(00)00122-4</w:t>
        </w:r>
      </w:hyperlink>
    </w:p>
    <w:p w14:paraId="3989EA10"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color w:val="222222"/>
          <w:sz w:val="18"/>
          <w:szCs w:val="20"/>
          <w:shd w:val="clear" w:color="auto" w:fill="FFFFFF"/>
        </w:rPr>
        <w:t xml:space="preserve">Springer, K. W., Lee, C., &amp; Carr, D. (2019). Spousal breadwinning across 30 years of marriage and husbands’ health: A gendered life course stress </w:t>
      </w:r>
      <w:proofErr w:type="gramStart"/>
      <w:r w:rsidRPr="00206EFF">
        <w:rPr>
          <w:rFonts w:ascii="Georgia" w:hAnsi="Georgia"/>
          <w:color w:val="222222"/>
          <w:sz w:val="18"/>
          <w:szCs w:val="20"/>
          <w:shd w:val="clear" w:color="auto" w:fill="FFFFFF"/>
        </w:rPr>
        <w:t>approach</w:t>
      </w:r>
      <w:proofErr w:type="gramEnd"/>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Journal of Aging and Health</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31</w:t>
      </w:r>
      <w:r w:rsidRPr="00206EFF">
        <w:rPr>
          <w:rFonts w:ascii="Georgia" w:hAnsi="Georgia"/>
          <w:color w:val="222222"/>
          <w:sz w:val="18"/>
          <w:szCs w:val="20"/>
          <w:shd w:val="clear" w:color="auto" w:fill="FFFFFF"/>
        </w:rPr>
        <w:t>(1), 37</w:t>
      </w:r>
      <w:r w:rsidRPr="00206EFF">
        <w:rPr>
          <w:rFonts w:ascii="Georgia" w:hAnsi="Georgia"/>
          <w:sz w:val="18"/>
          <w:szCs w:val="20"/>
        </w:rPr>
        <w:t>–</w:t>
      </w:r>
      <w:r w:rsidRPr="00206EFF">
        <w:rPr>
          <w:rFonts w:ascii="Georgia" w:hAnsi="Georgia"/>
          <w:color w:val="222222"/>
          <w:sz w:val="18"/>
          <w:szCs w:val="20"/>
          <w:shd w:val="clear" w:color="auto" w:fill="FFFFFF"/>
        </w:rPr>
        <w:t>66.</w:t>
      </w:r>
      <w:r w:rsidRPr="00206EFF">
        <w:rPr>
          <w:rFonts w:ascii="Georgia" w:hAnsi="Georgia"/>
          <w:color w:val="222222"/>
          <w:sz w:val="18"/>
          <w:szCs w:val="20"/>
          <w:shd w:val="clear" w:color="auto" w:fill="FFFFFF"/>
          <w:rtl/>
        </w:rPr>
        <w:t>‏</w:t>
      </w:r>
      <w:r w:rsidRPr="00206EFF">
        <w:rPr>
          <w:rFonts w:ascii="Georgia" w:hAnsi="Georgia"/>
          <w:sz w:val="18"/>
          <w:szCs w:val="20"/>
        </w:rPr>
        <w:t xml:space="preserve"> </w:t>
      </w:r>
    </w:p>
    <w:p w14:paraId="5FE97358" w14:textId="0A751E13" w:rsidR="00206EFF" w:rsidRPr="00206EFF" w:rsidRDefault="006079E4" w:rsidP="006079E4">
      <w:pPr>
        <w:bidi w:val="0"/>
        <w:spacing w:after="180"/>
        <w:ind w:left="397"/>
        <w:jc w:val="both"/>
        <w:rPr>
          <w:rFonts w:ascii="Georgia" w:hAnsi="Georgia"/>
          <w:sz w:val="18"/>
          <w:szCs w:val="20"/>
        </w:rPr>
      </w:pPr>
      <w:hyperlink w:history="1">
        <w:r w:rsidRPr="00F46590">
          <w:rPr>
            <w:rStyle w:val="Hyperlink"/>
            <w:rFonts w:ascii="Georgia" w:hAnsi="Georgia"/>
            <w:sz w:val="18"/>
            <w:szCs w:val="20"/>
          </w:rPr>
          <w:t>https://doi.org/10.1177/0898264317721824</w:t>
        </w:r>
      </w:hyperlink>
    </w:p>
    <w:p w14:paraId="19FADF7F"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Tamir, H. (2013). </w:t>
      </w:r>
      <w:r w:rsidRPr="00206EFF">
        <w:rPr>
          <w:rFonts w:ascii="Georgia" w:hAnsi="Georgia"/>
          <w:i/>
          <w:iCs/>
          <w:color w:val="222222"/>
          <w:sz w:val="18"/>
          <w:szCs w:val="20"/>
          <w:shd w:val="clear" w:color="auto" w:fill="FFFFFF"/>
        </w:rPr>
        <w:t>Predictors of marital satisfaction within an orthodox Jewish sample</w:t>
      </w:r>
      <w:r w:rsidRPr="00206EFF">
        <w:rPr>
          <w:rFonts w:ascii="Georgia" w:hAnsi="Georgia"/>
          <w:color w:val="222222"/>
          <w:sz w:val="18"/>
          <w:szCs w:val="20"/>
          <w:shd w:val="clear" w:color="auto" w:fill="FFFFFF"/>
        </w:rPr>
        <w:t xml:space="preserve"> (master’s thesis). Florida International University.</w:t>
      </w:r>
    </w:p>
    <w:p w14:paraId="485CCD86"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proofErr w:type="spellStart"/>
      <w:r w:rsidRPr="00206EFF">
        <w:rPr>
          <w:rFonts w:ascii="Georgia" w:hAnsi="Georgia"/>
          <w:color w:val="222222"/>
          <w:sz w:val="18"/>
          <w:szCs w:val="20"/>
          <w:shd w:val="clear" w:color="auto" w:fill="FFFFFF"/>
        </w:rPr>
        <w:t>Tavakol</w:t>
      </w:r>
      <w:proofErr w:type="spellEnd"/>
      <w:r w:rsidRPr="00206EFF">
        <w:rPr>
          <w:rFonts w:ascii="Georgia" w:hAnsi="Georgia"/>
          <w:color w:val="222222"/>
          <w:sz w:val="18"/>
          <w:szCs w:val="20"/>
          <w:shd w:val="clear" w:color="auto" w:fill="FFFFFF"/>
        </w:rPr>
        <w:t xml:space="preserve">, Z., </w:t>
      </w:r>
      <w:proofErr w:type="spellStart"/>
      <w:r w:rsidRPr="00206EFF">
        <w:rPr>
          <w:rFonts w:ascii="Georgia" w:hAnsi="Georgia"/>
          <w:color w:val="222222"/>
          <w:sz w:val="18"/>
          <w:szCs w:val="20"/>
          <w:shd w:val="clear" w:color="auto" w:fill="FFFFFF"/>
        </w:rPr>
        <w:t>Nasrabadi</w:t>
      </w:r>
      <w:proofErr w:type="spellEnd"/>
      <w:r w:rsidRPr="00206EFF">
        <w:rPr>
          <w:rFonts w:ascii="Georgia" w:hAnsi="Georgia"/>
          <w:color w:val="222222"/>
          <w:sz w:val="18"/>
          <w:szCs w:val="20"/>
          <w:shd w:val="clear" w:color="auto" w:fill="FFFFFF"/>
        </w:rPr>
        <w:t xml:space="preserve">, A. N., Moghadam, Z. B., </w:t>
      </w:r>
      <w:proofErr w:type="spellStart"/>
      <w:r w:rsidRPr="00206EFF">
        <w:rPr>
          <w:rFonts w:ascii="Georgia" w:hAnsi="Georgia"/>
          <w:color w:val="222222"/>
          <w:sz w:val="18"/>
          <w:szCs w:val="20"/>
          <w:shd w:val="clear" w:color="auto" w:fill="FFFFFF"/>
        </w:rPr>
        <w:t>Salehiniya</w:t>
      </w:r>
      <w:proofErr w:type="spellEnd"/>
      <w:r w:rsidRPr="00206EFF">
        <w:rPr>
          <w:rFonts w:ascii="Georgia" w:hAnsi="Georgia"/>
          <w:color w:val="222222"/>
          <w:sz w:val="18"/>
          <w:szCs w:val="20"/>
          <w:shd w:val="clear" w:color="auto" w:fill="FFFFFF"/>
        </w:rPr>
        <w:t xml:space="preserve">, H., &amp; Rezaei, E. (2017). A review of the factors associated with marital satisfaction. </w:t>
      </w:r>
      <w:r w:rsidRPr="00206EFF">
        <w:rPr>
          <w:rFonts w:ascii="Georgia" w:hAnsi="Georgia"/>
          <w:i/>
          <w:iCs/>
          <w:color w:val="222222"/>
          <w:sz w:val="18"/>
          <w:szCs w:val="20"/>
          <w:shd w:val="clear" w:color="auto" w:fill="FFFFFF"/>
        </w:rPr>
        <w:t>Galen Medical Journal</w:t>
      </w:r>
      <w:r w:rsidRPr="00206EFF">
        <w:rPr>
          <w:rFonts w:ascii="Georgia" w:hAnsi="Georgia"/>
          <w:color w:val="222222"/>
          <w:sz w:val="18"/>
          <w:szCs w:val="20"/>
          <w:shd w:val="clear" w:color="auto" w:fill="FFFFFF"/>
        </w:rPr>
        <w:t xml:space="preserve">, </w:t>
      </w:r>
      <w:r w:rsidRPr="00206EFF">
        <w:rPr>
          <w:rFonts w:ascii="Georgia" w:hAnsi="Georgia"/>
          <w:i/>
          <w:iCs/>
          <w:color w:val="222222"/>
          <w:sz w:val="18"/>
          <w:szCs w:val="20"/>
          <w:shd w:val="clear" w:color="auto" w:fill="FFFFFF"/>
        </w:rPr>
        <w:t>6</w:t>
      </w:r>
      <w:r w:rsidRPr="00206EFF">
        <w:rPr>
          <w:rFonts w:ascii="Georgia" w:hAnsi="Georgia"/>
          <w:color w:val="222222"/>
          <w:sz w:val="18"/>
          <w:szCs w:val="20"/>
          <w:shd w:val="clear" w:color="auto" w:fill="FFFFFF"/>
        </w:rPr>
        <w:t>(3), 197</w:t>
      </w:r>
      <w:r w:rsidRPr="00206EFF">
        <w:rPr>
          <w:rFonts w:ascii="Georgia" w:hAnsi="Georgia"/>
          <w:sz w:val="18"/>
          <w:szCs w:val="20"/>
        </w:rPr>
        <w:t>–</w:t>
      </w:r>
      <w:r w:rsidRPr="00206EFF">
        <w:rPr>
          <w:rFonts w:ascii="Georgia" w:hAnsi="Georgia"/>
          <w:color w:val="222222"/>
          <w:sz w:val="18"/>
          <w:szCs w:val="20"/>
          <w:shd w:val="clear" w:color="auto" w:fill="FFFFFF"/>
        </w:rPr>
        <w:t xml:space="preserve">207. </w:t>
      </w:r>
      <w:hyperlink w:history="1">
        <w:r w:rsidRPr="00206EFF">
          <w:rPr>
            <w:rStyle w:val="Hyperlink"/>
            <w:rFonts w:ascii="Georgia" w:hAnsi="Georgia"/>
            <w:sz w:val="18"/>
            <w:szCs w:val="20"/>
            <w:shd w:val="clear" w:color="auto" w:fill="FFFFFF"/>
          </w:rPr>
          <w:t>http://dx.doi.org/10.22086/gmj.v0i0.641</w:t>
        </w:r>
      </w:hyperlink>
    </w:p>
    <w:p w14:paraId="2B4564F9" w14:textId="77777777" w:rsidR="00206EFF" w:rsidRPr="00206EFF" w:rsidRDefault="00206EFF" w:rsidP="006079E4">
      <w:pPr>
        <w:bidi w:val="0"/>
        <w:spacing w:after="180"/>
        <w:ind w:left="397" w:hanging="397"/>
        <w:jc w:val="both"/>
        <w:rPr>
          <w:rFonts w:ascii="Georgia" w:hAnsi="Georgia"/>
          <w:color w:val="222222"/>
          <w:sz w:val="18"/>
          <w:szCs w:val="20"/>
          <w:shd w:val="clear" w:color="auto" w:fill="FFFFFF"/>
        </w:rPr>
      </w:pPr>
      <w:r w:rsidRPr="00206EFF">
        <w:rPr>
          <w:rFonts w:ascii="Georgia" w:hAnsi="Georgia"/>
          <w:color w:val="222222"/>
          <w:sz w:val="18"/>
          <w:szCs w:val="20"/>
          <w:shd w:val="clear" w:color="auto" w:fill="FFFFFF"/>
        </w:rPr>
        <w:t xml:space="preserve">Tichenor, V. J. (2005). </w:t>
      </w:r>
      <w:r w:rsidRPr="00206EFF">
        <w:rPr>
          <w:rFonts w:ascii="Georgia" w:hAnsi="Georgia"/>
          <w:i/>
          <w:iCs/>
          <w:color w:val="222222"/>
          <w:sz w:val="18"/>
          <w:szCs w:val="20"/>
          <w:shd w:val="clear" w:color="auto" w:fill="FFFFFF"/>
        </w:rPr>
        <w:t>Earning more and getting less: Why successful wives can't buy equality</w:t>
      </w:r>
      <w:r w:rsidRPr="00206EFF">
        <w:rPr>
          <w:rFonts w:ascii="Georgia" w:hAnsi="Georgia"/>
          <w:color w:val="222222"/>
          <w:sz w:val="18"/>
          <w:szCs w:val="20"/>
          <w:shd w:val="clear" w:color="auto" w:fill="FFFFFF"/>
        </w:rPr>
        <w:t>. Rutgers University Press.</w:t>
      </w:r>
      <w:r w:rsidRPr="00206EFF">
        <w:rPr>
          <w:rFonts w:ascii="Georgia" w:hAnsi="Georgia" w:hint="cs"/>
          <w:color w:val="222222"/>
          <w:sz w:val="18"/>
          <w:szCs w:val="20"/>
          <w:shd w:val="clear" w:color="auto" w:fill="FFFFFF"/>
          <w:rtl/>
        </w:rPr>
        <w:t xml:space="preserve"> </w:t>
      </w:r>
      <w:r w:rsidRPr="00206EFF">
        <w:rPr>
          <w:rFonts w:ascii="Georgia" w:hAnsi="Georgia" w:hint="eastAsia"/>
          <w:color w:val="222222"/>
          <w:sz w:val="18"/>
          <w:szCs w:val="20"/>
          <w:shd w:val="clear" w:color="auto" w:fill="FFFFFF"/>
          <w:rtl/>
        </w:rPr>
        <w:t>‏</w:t>
      </w:r>
    </w:p>
    <w:p w14:paraId="64A169B2" w14:textId="77777777" w:rsidR="006079E4" w:rsidRDefault="00206EFF" w:rsidP="006079E4">
      <w:pPr>
        <w:keepNext/>
        <w:keepLines/>
        <w:bidi w:val="0"/>
        <w:ind w:left="397" w:hanging="397"/>
        <w:jc w:val="both"/>
        <w:rPr>
          <w:rFonts w:ascii="Georgia" w:hAnsi="Georgia"/>
          <w:sz w:val="18"/>
          <w:szCs w:val="20"/>
          <w:rtl/>
        </w:rPr>
      </w:pPr>
      <w:bookmarkStart w:id="19" w:name="_Hlk146651359"/>
      <w:r w:rsidRPr="00206EFF">
        <w:rPr>
          <w:rFonts w:ascii="Georgia" w:hAnsi="Georgia"/>
          <w:sz w:val="18"/>
          <w:szCs w:val="20"/>
        </w:rPr>
        <w:lastRenderedPageBreak/>
        <w:t>Tuttle, J. D., &amp; Davis, S. N. (2015</w:t>
      </w:r>
      <w:bookmarkEnd w:id="19"/>
      <w:r w:rsidRPr="00206EFF">
        <w:rPr>
          <w:rFonts w:ascii="Georgia" w:hAnsi="Georgia"/>
          <w:sz w:val="18"/>
          <w:szCs w:val="20"/>
        </w:rPr>
        <w:t xml:space="preserve">). Religion, infidelity, and divorce: Reexamining the effect of religious behavior on divorce among long-married couples. </w:t>
      </w:r>
      <w:r w:rsidRPr="00206EFF">
        <w:rPr>
          <w:rFonts w:ascii="Georgia" w:hAnsi="Georgia"/>
          <w:i/>
          <w:iCs/>
          <w:sz w:val="18"/>
          <w:szCs w:val="20"/>
        </w:rPr>
        <w:t>Journal of Divorce &amp; Remarriage</w:t>
      </w:r>
      <w:r w:rsidRPr="00206EFF">
        <w:rPr>
          <w:rFonts w:ascii="Georgia" w:hAnsi="Georgia"/>
          <w:sz w:val="18"/>
          <w:szCs w:val="20"/>
        </w:rPr>
        <w:t>,</w:t>
      </w:r>
      <w:r w:rsidRPr="00206EFF">
        <w:rPr>
          <w:rFonts w:ascii="Georgia" w:hAnsi="Georgia"/>
          <w:i/>
          <w:iCs/>
          <w:sz w:val="18"/>
          <w:szCs w:val="20"/>
        </w:rPr>
        <w:t xml:space="preserve"> 56</w:t>
      </w:r>
      <w:r w:rsidRPr="00206EFF">
        <w:rPr>
          <w:rFonts w:ascii="Georgia" w:hAnsi="Georgia"/>
          <w:sz w:val="18"/>
          <w:szCs w:val="20"/>
        </w:rPr>
        <w:t>(6), 475–489.</w:t>
      </w:r>
      <w:r w:rsidRPr="00206EFF">
        <w:rPr>
          <w:rFonts w:ascii="Georgia" w:hAnsi="Georgia"/>
          <w:sz w:val="18"/>
          <w:szCs w:val="20"/>
          <w:rtl/>
        </w:rPr>
        <w:t>‏</w:t>
      </w:r>
      <w:r w:rsidRPr="00206EFF">
        <w:rPr>
          <w:rFonts w:ascii="Georgia" w:hAnsi="Georgia"/>
          <w:sz w:val="18"/>
          <w:szCs w:val="20"/>
        </w:rPr>
        <w:t xml:space="preserve"> </w:t>
      </w:r>
    </w:p>
    <w:p w14:paraId="203F6F63" w14:textId="233E9E74" w:rsidR="00206EFF" w:rsidRPr="00206EFF" w:rsidRDefault="006079E4" w:rsidP="006079E4">
      <w:pPr>
        <w:autoSpaceDE w:val="0"/>
        <w:autoSpaceDN w:val="0"/>
        <w:bidi w:val="0"/>
        <w:adjustRightInd w:val="0"/>
        <w:spacing w:after="180"/>
        <w:ind w:left="397"/>
        <w:jc w:val="both"/>
        <w:rPr>
          <w:rFonts w:ascii="Georgia" w:hAnsi="Georgia"/>
          <w:sz w:val="18"/>
          <w:szCs w:val="20"/>
        </w:rPr>
      </w:pPr>
      <w:hyperlink w:history="1">
        <w:r w:rsidRPr="00F46590">
          <w:rPr>
            <w:rStyle w:val="Hyperlink"/>
            <w:rFonts w:ascii="Georgia" w:hAnsi="Georgia"/>
            <w:sz w:val="18"/>
            <w:szCs w:val="20"/>
          </w:rPr>
          <w:t>https://psycnet.apa.org/doi/10.1080/10502556.2015.1058660</w:t>
        </w:r>
      </w:hyperlink>
    </w:p>
    <w:p w14:paraId="3CA0F505" w14:textId="74BCE794" w:rsidR="00206EFF" w:rsidRPr="00206EFF" w:rsidRDefault="00206EFF" w:rsidP="006079E4">
      <w:pPr>
        <w:autoSpaceDE w:val="0"/>
        <w:autoSpaceDN w:val="0"/>
        <w:bidi w:val="0"/>
        <w:adjustRightInd w:val="0"/>
        <w:spacing w:after="180"/>
        <w:ind w:left="397" w:hanging="397"/>
        <w:jc w:val="both"/>
        <w:rPr>
          <w:rFonts w:ascii="Georgia" w:hAnsi="Georgia"/>
          <w:sz w:val="18"/>
          <w:szCs w:val="20"/>
        </w:rPr>
      </w:pPr>
      <w:r w:rsidRPr="00206EFF">
        <w:rPr>
          <w:rFonts w:ascii="Georgia" w:hAnsi="Georgia"/>
          <w:sz w:val="18"/>
          <w:szCs w:val="20"/>
        </w:rPr>
        <w:t xml:space="preserve">West, C., &amp; Zimmerman, D. H. (1987). Doing gender. </w:t>
      </w:r>
      <w:r w:rsidRPr="00206EFF">
        <w:rPr>
          <w:rFonts w:ascii="Georgia" w:hAnsi="Georgia"/>
          <w:i/>
          <w:iCs/>
          <w:sz w:val="18"/>
          <w:szCs w:val="20"/>
        </w:rPr>
        <w:t>Gender &amp; Society</w:t>
      </w:r>
      <w:r w:rsidRPr="00206EFF">
        <w:rPr>
          <w:rFonts w:ascii="Georgia" w:hAnsi="Georgia"/>
          <w:sz w:val="18"/>
          <w:szCs w:val="20"/>
        </w:rPr>
        <w:t xml:space="preserve">, </w:t>
      </w:r>
      <w:r w:rsidRPr="00206EFF">
        <w:rPr>
          <w:rFonts w:ascii="Georgia" w:hAnsi="Georgia"/>
          <w:i/>
          <w:iCs/>
          <w:sz w:val="18"/>
          <w:szCs w:val="20"/>
        </w:rPr>
        <w:t>1</w:t>
      </w:r>
      <w:r w:rsidRPr="00206EFF">
        <w:rPr>
          <w:rFonts w:ascii="Georgia" w:hAnsi="Georgia"/>
          <w:sz w:val="18"/>
          <w:szCs w:val="20"/>
        </w:rPr>
        <w:t xml:space="preserve">(2), </w:t>
      </w:r>
      <w:r w:rsidR="002D0B46">
        <w:rPr>
          <w:rFonts w:ascii="Georgia" w:hAnsi="Georgia"/>
          <w:sz w:val="18"/>
          <w:szCs w:val="20"/>
        </w:rPr>
        <w:br/>
      </w:r>
      <w:r w:rsidRPr="00206EFF">
        <w:rPr>
          <w:rFonts w:ascii="Georgia" w:hAnsi="Georgia"/>
          <w:sz w:val="18"/>
          <w:szCs w:val="20"/>
        </w:rPr>
        <w:t>125–151.</w:t>
      </w:r>
      <w:r w:rsidRPr="00206EFF">
        <w:rPr>
          <w:rFonts w:ascii="Georgia" w:hAnsi="Georgia" w:hint="cs"/>
          <w:sz w:val="18"/>
          <w:szCs w:val="20"/>
          <w:rtl/>
        </w:rPr>
        <w:t xml:space="preserve"> </w:t>
      </w:r>
      <w:r w:rsidRPr="00206EFF">
        <w:rPr>
          <w:rFonts w:ascii="Georgia" w:hAnsi="Georgia" w:hint="eastAsia"/>
          <w:sz w:val="18"/>
          <w:szCs w:val="20"/>
          <w:rtl/>
        </w:rPr>
        <w:t>‏</w:t>
      </w:r>
    </w:p>
    <w:p w14:paraId="1E61FF99" w14:textId="77777777" w:rsidR="006079E4" w:rsidRDefault="00206EFF" w:rsidP="006079E4">
      <w:pPr>
        <w:keepNext/>
        <w:keepLines/>
        <w:bidi w:val="0"/>
        <w:ind w:left="397" w:hanging="397"/>
        <w:jc w:val="both"/>
        <w:rPr>
          <w:rFonts w:ascii="Georgia" w:hAnsi="Georgia"/>
          <w:sz w:val="18"/>
          <w:szCs w:val="20"/>
          <w:rtl/>
        </w:rPr>
      </w:pPr>
      <w:r w:rsidRPr="00206EFF">
        <w:rPr>
          <w:rFonts w:ascii="Georgia" w:hAnsi="Georgia"/>
          <w:sz w:val="18"/>
          <w:szCs w:val="20"/>
        </w:rPr>
        <w:t xml:space="preserve">Yi, C. C., Lin, W. H., &amp; Kuo-Hsun Ma, J. (2019). Marital satisfaction among Taiwanese young married couples: The effects of resources and traditional norms. </w:t>
      </w:r>
      <w:r w:rsidRPr="00206EFF">
        <w:rPr>
          <w:rFonts w:ascii="Georgia" w:hAnsi="Georgia"/>
          <w:i/>
          <w:iCs/>
          <w:sz w:val="18"/>
          <w:szCs w:val="20"/>
        </w:rPr>
        <w:t>Journal of Family Issues</w:t>
      </w:r>
      <w:r w:rsidRPr="00206EFF">
        <w:rPr>
          <w:rFonts w:ascii="Georgia" w:hAnsi="Georgia"/>
          <w:sz w:val="18"/>
          <w:szCs w:val="20"/>
        </w:rPr>
        <w:t>,</w:t>
      </w:r>
      <w:r w:rsidRPr="00206EFF">
        <w:rPr>
          <w:rFonts w:ascii="Georgia" w:hAnsi="Georgia"/>
          <w:i/>
          <w:iCs/>
          <w:sz w:val="18"/>
          <w:szCs w:val="20"/>
        </w:rPr>
        <w:t xml:space="preserve"> 40</w:t>
      </w:r>
      <w:r w:rsidRPr="00206EFF">
        <w:rPr>
          <w:rFonts w:ascii="Georgia" w:hAnsi="Georgia"/>
          <w:sz w:val="18"/>
          <w:szCs w:val="20"/>
        </w:rPr>
        <w:t xml:space="preserve">(14), 2015–2043. </w:t>
      </w:r>
    </w:p>
    <w:p w14:paraId="05E4824F" w14:textId="2791F91A" w:rsidR="00206EFF" w:rsidRPr="00206EFF" w:rsidRDefault="006079E4" w:rsidP="006079E4">
      <w:pPr>
        <w:autoSpaceDE w:val="0"/>
        <w:autoSpaceDN w:val="0"/>
        <w:bidi w:val="0"/>
        <w:adjustRightInd w:val="0"/>
        <w:spacing w:after="180"/>
        <w:ind w:left="397"/>
        <w:jc w:val="both"/>
        <w:rPr>
          <w:rFonts w:ascii="Georgia" w:hAnsi="Georgia"/>
          <w:b/>
          <w:bCs/>
          <w:sz w:val="18"/>
          <w:szCs w:val="20"/>
        </w:rPr>
      </w:pPr>
      <w:hyperlink w:history="1">
        <w:r w:rsidRPr="00F46590">
          <w:rPr>
            <w:rStyle w:val="Hyperlink"/>
            <w:rFonts w:ascii="Georgia" w:hAnsi="Georgia"/>
            <w:sz w:val="18"/>
            <w:szCs w:val="20"/>
          </w:rPr>
          <w:t>https://doi.org/10.1177/0192513X19863212</w:t>
        </w:r>
      </w:hyperlink>
    </w:p>
    <w:p w14:paraId="4DBFF0D9" w14:textId="77777777" w:rsidR="00D80581" w:rsidRPr="00206EFF" w:rsidRDefault="00D80581" w:rsidP="00206EFF">
      <w:pPr>
        <w:autoSpaceDE w:val="0"/>
        <w:autoSpaceDN w:val="0"/>
        <w:bidi w:val="0"/>
        <w:adjustRightInd w:val="0"/>
        <w:spacing w:after="180" w:line="280" w:lineRule="exact"/>
        <w:ind w:left="397" w:hanging="397"/>
        <w:jc w:val="both"/>
        <w:rPr>
          <w:rFonts w:ascii="Georgia" w:hAnsi="Georgia"/>
          <w:sz w:val="18"/>
          <w:szCs w:val="20"/>
          <w:rtl/>
        </w:rPr>
      </w:pPr>
    </w:p>
    <w:sectPr w:rsidR="00D80581" w:rsidRPr="00206EFF" w:rsidSect="00764F92">
      <w:headerReference w:type="even" r:id="rId51"/>
      <w:headerReference w:type="default" r:id="rId52"/>
      <w:headerReference w:type="first" r:id="rId53"/>
      <w:footerReference w:type="first" r:id="rId54"/>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A927" w14:textId="77777777" w:rsidR="002812A9" w:rsidRDefault="002812A9">
      <w:pPr>
        <w:spacing w:line="240" w:lineRule="auto"/>
      </w:pPr>
      <w:r>
        <w:separator/>
      </w:r>
    </w:p>
  </w:endnote>
  <w:endnote w:type="continuationSeparator" w:id="0">
    <w:p w14:paraId="07CA7747" w14:textId="77777777" w:rsidR="002812A9" w:rsidRDefault="00281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TTE1581110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3320C843" w:rsidR="005221EE" w:rsidRPr="00A17DA2" w:rsidRDefault="005221EE" w:rsidP="00E05398">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125</w:t>
    </w:r>
    <w:r w:rsidRPr="0090645A">
      <w:rPr>
        <w:rFonts w:hint="cs"/>
        <w:sz w:val="16"/>
        <w:szCs w:val="16"/>
        <w:rtl/>
      </w:rPr>
      <w:t xml:space="preserve">, </w:t>
    </w:r>
    <w:r>
      <w:rPr>
        <w:rFonts w:hint="cs"/>
        <w:sz w:val="16"/>
        <w:szCs w:val="16"/>
        <w:rtl/>
      </w:rPr>
      <w:t xml:space="preserve">מאי </w:t>
    </w:r>
    <w:r w:rsidRPr="0090645A">
      <w:rPr>
        <w:rFonts w:hint="cs"/>
        <w:sz w:val="16"/>
        <w:szCs w:val="16"/>
        <w:rtl/>
      </w:rPr>
      <w:t>20</w:t>
    </w:r>
    <w:r>
      <w:rPr>
        <w:rFonts w:hint="cs"/>
        <w:sz w:val="16"/>
        <w:szCs w:val="16"/>
        <w:rtl/>
      </w:rPr>
      <w:t>25</w:t>
    </w:r>
    <w:r>
      <w:rPr>
        <w:sz w:val="16"/>
        <w:szCs w:val="16"/>
      </w:rPr>
      <w:tab/>
    </w:r>
    <w:r>
      <w:rPr>
        <w:sz w:val="16"/>
        <w:szCs w:val="16"/>
        <w:rtl/>
      </w:rPr>
      <w:t>נשלח לפרסום ב-</w:t>
    </w:r>
    <w:r w:rsidRPr="00791298">
      <w:rPr>
        <w:sz w:val="16"/>
        <w:szCs w:val="16"/>
        <w:rtl/>
      </w:rPr>
      <w:t>12.2.24</w:t>
    </w:r>
    <w:r>
      <w:rPr>
        <w:sz w:val="16"/>
        <w:szCs w:val="16"/>
        <w:rtl/>
      </w:rPr>
      <w:t>, התקבל ב-</w:t>
    </w:r>
    <w:r w:rsidRPr="00791298">
      <w:rPr>
        <w:sz w:val="16"/>
        <w:szCs w:val="16"/>
        <w:rtl/>
      </w:rPr>
      <w:t>16.6.24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486B" w14:textId="77777777" w:rsidR="002812A9" w:rsidRDefault="002812A9" w:rsidP="00A04D35">
      <w:pPr>
        <w:spacing w:before="120" w:after="80"/>
        <w:rPr>
          <w:rFonts w:cs="FrankRuehl"/>
          <w:sz w:val="18"/>
          <w:szCs w:val="18"/>
        </w:rPr>
      </w:pPr>
      <w:r>
        <w:rPr>
          <w:rFonts w:cs="FrankRuehl" w:hint="cs"/>
          <w:sz w:val="18"/>
          <w:szCs w:val="18"/>
          <w:rtl/>
        </w:rPr>
        <w:t>_____________</w:t>
      </w:r>
    </w:p>
  </w:footnote>
  <w:footnote w:type="continuationSeparator" w:id="0">
    <w:p w14:paraId="68FDB7E8" w14:textId="77777777" w:rsidR="002812A9" w:rsidRDefault="002812A9">
      <w:r>
        <w:continuationSeparator/>
      </w:r>
    </w:p>
  </w:footnote>
  <w:footnote w:type="continuationNotice" w:id="1">
    <w:p w14:paraId="5757D275" w14:textId="77777777" w:rsidR="002812A9" w:rsidRDefault="002812A9">
      <w:pPr>
        <w:rPr>
          <w:rtl/>
        </w:rPr>
      </w:pPr>
    </w:p>
  </w:footnote>
  <w:footnote w:id="2">
    <w:p w14:paraId="4E2BC96C" w14:textId="77777777" w:rsidR="005221EE" w:rsidRDefault="005221EE" w:rsidP="00E05398">
      <w:pPr>
        <w:pStyle w:val="FootnoteText"/>
        <w:keepLines/>
        <w:spacing w:after="120" w:line="200" w:lineRule="exact"/>
        <w:ind w:left="397" w:hanging="397"/>
        <w:jc w:val="both"/>
        <w:rPr>
          <w:rFonts w:cs="David"/>
          <w:sz w:val="14"/>
          <w:szCs w:val="16"/>
        </w:rPr>
      </w:pPr>
      <w:r w:rsidRPr="00206EFF">
        <w:rPr>
          <w:rStyle w:val="FootnoteReference"/>
          <w:rFonts w:cs="David"/>
          <w:sz w:val="14"/>
          <w:szCs w:val="16"/>
          <w:vertAlign w:val="baseline"/>
          <w:rtl/>
        </w:rPr>
        <w:t xml:space="preserve">המחקר </w:t>
      </w:r>
      <w:r w:rsidRPr="00206EFF">
        <w:rPr>
          <w:rStyle w:val="FootnoteReference"/>
          <w:rFonts w:cs="David" w:hint="cs"/>
          <w:sz w:val="14"/>
          <w:szCs w:val="16"/>
          <w:vertAlign w:val="baseline"/>
          <w:rtl/>
        </w:rPr>
        <w:t>נ</w:t>
      </w:r>
      <w:r w:rsidRPr="00206EFF">
        <w:rPr>
          <w:rStyle w:val="FootnoteReference"/>
          <w:rFonts w:cs="David"/>
          <w:sz w:val="14"/>
          <w:szCs w:val="16"/>
          <w:vertAlign w:val="baseline"/>
          <w:rtl/>
        </w:rPr>
        <w:t>תמך על ידי קרן המחקר של המוסד לביטוח לאומי</w:t>
      </w:r>
      <w:r w:rsidRPr="00206EFF">
        <w:rPr>
          <w:rStyle w:val="FootnoteReference"/>
          <w:rFonts w:cs="David"/>
          <w:sz w:val="14"/>
          <w:szCs w:val="16"/>
          <w:vertAlign w:val="baseline"/>
        </w:rPr>
        <w:t xml:space="preserve"> </w:t>
      </w:r>
    </w:p>
    <w:p w14:paraId="5431BF64" w14:textId="59708F06" w:rsidR="005221EE" w:rsidRPr="00206EFF" w:rsidRDefault="005221EE" w:rsidP="00E05398">
      <w:pPr>
        <w:pStyle w:val="FootnoteText"/>
        <w:keepLines/>
        <w:spacing w:line="200" w:lineRule="exact"/>
        <w:ind w:left="397" w:hanging="397"/>
        <w:jc w:val="both"/>
        <w:rPr>
          <w:rStyle w:val="FootnoteReference"/>
          <w:sz w:val="14"/>
          <w:szCs w:val="16"/>
          <w:vertAlign w:val="baseline"/>
        </w:rPr>
      </w:pPr>
      <w:r w:rsidRPr="00206EFF">
        <w:rPr>
          <w:rStyle w:val="FootnoteReference"/>
          <w:rFonts w:cs="David"/>
          <w:sz w:val="14"/>
          <w:szCs w:val="16"/>
          <w:vertAlign w:val="baseline"/>
        </w:rPr>
        <w:footnoteRef/>
      </w:r>
      <w:r w:rsidRPr="00206EFF">
        <w:rPr>
          <w:rStyle w:val="FootnoteReference"/>
          <w:rFonts w:cs="David"/>
          <w:sz w:val="14"/>
          <w:szCs w:val="16"/>
          <w:vertAlign w:val="baseline"/>
          <w:rtl/>
        </w:rPr>
        <w:t xml:space="preserve"> </w:t>
      </w:r>
      <w:r w:rsidRPr="00206EFF">
        <w:rPr>
          <w:rStyle w:val="FootnoteReference"/>
          <w:rFonts w:cs="David"/>
          <w:sz w:val="14"/>
          <w:szCs w:val="16"/>
          <w:vertAlign w:val="baseline"/>
          <w:rtl/>
        </w:rPr>
        <w:tab/>
      </w:r>
      <w:r w:rsidRPr="00206EFF">
        <w:rPr>
          <w:rStyle w:val="FootnoteReference"/>
          <w:rFonts w:cs="David" w:hint="cs"/>
          <w:sz w:val="14"/>
          <w:szCs w:val="16"/>
          <w:vertAlign w:val="baseline"/>
          <w:rtl/>
        </w:rPr>
        <w:t>פרופסור (</w:t>
      </w:r>
      <w:proofErr w:type="spellStart"/>
      <w:r w:rsidRPr="00206EFF">
        <w:rPr>
          <w:rStyle w:val="FootnoteReference"/>
          <w:rFonts w:cs="David" w:hint="cs"/>
          <w:sz w:val="14"/>
          <w:szCs w:val="16"/>
          <w:vertAlign w:val="baseline"/>
          <w:rtl/>
        </w:rPr>
        <w:t>אמריטה</w:t>
      </w:r>
      <w:proofErr w:type="spellEnd"/>
      <w:r w:rsidRPr="00206EFF">
        <w:rPr>
          <w:rStyle w:val="FootnoteReference"/>
          <w:rFonts w:cs="David" w:hint="cs"/>
          <w:sz w:val="14"/>
          <w:szCs w:val="16"/>
          <w:vertAlign w:val="baseline"/>
          <w:rtl/>
        </w:rPr>
        <w:t>), אוניברסיטת בר-אילן, ופרופסור מן המניין, מכללת נתניה</w:t>
      </w:r>
      <w:r w:rsidRPr="00206EFF">
        <w:rPr>
          <w:rStyle w:val="FootnoteReference"/>
          <w:rFonts w:hint="cs"/>
          <w:sz w:val="14"/>
          <w:szCs w:val="16"/>
          <w:vertAlign w:val="baseline"/>
          <w:rtl/>
        </w:rPr>
        <w:t xml:space="preserve"> </w:t>
      </w:r>
    </w:p>
    <w:p w14:paraId="350DAEFC" w14:textId="543B699F" w:rsidR="005221EE" w:rsidRPr="00206EFF" w:rsidRDefault="005221EE" w:rsidP="00791298">
      <w:pPr>
        <w:pStyle w:val="FootnoteText"/>
        <w:keepLines/>
        <w:bidi w:val="0"/>
        <w:spacing w:after="120" w:line="200" w:lineRule="exact"/>
        <w:ind w:left="397" w:hanging="397"/>
        <w:jc w:val="both"/>
        <w:rPr>
          <w:rFonts w:ascii="Georgia" w:hAnsi="Georgia"/>
          <w:sz w:val="12"/>
          <w:szCs w:val="12"/>
        </w:rPr>
      </w:pPr>
      <w:hyperlink w:history="1">
        <w:r w:rsidRPr="00206EFF">
          <w:rPr>
            <w:rStyle w:val="Hyperlink"/>
            <w:rFonts w:ascii="Georgia" w:hAnsi="Georgia"/>
            <w:sz w:val="12"/>
            <w:szCs w:val="12"/>
          </w:rPr>
          <w:t>https://orcid.org/0000-0001-5817-1273</w:t>
        </w:r>
      </w:hyperlink>
    </w:p>
  </w:footnote>
  <w:footnote w:id="3">
    <w:p w14:paraId="68FEBEEE" w14:textId="77777777" w:rsidR="005221EE" w:rsidRPr="00E05398" w:rsidRDefault="005221EE" w:rsidP="00E05398">
      <w:pPr>
        <w:pStyle w:val="FootnoteText"/>
        <w:keepLines/>
        <w:spacing w:line="200" w:lineRule="exact"/>
        <w:ind w:left="397" w:hanging="397"/>
        <w:jc w:val="both"/>
        <w:rPr>
          <w:rStyle w:val="FootnoteReference"/>
          <w:rFonts w:cs="David"/>
          <w:sz w:val="14"/>
          <w:szCs w:val="16"/>
          <w:vertAlign w:val="baseline"/>
          <w:rtl/>
        </w:rPr>
      </w:pPr>
      <w:r w:rsidRPr="00E05398">
        <w:rPr>
          <w:rStyle w:val="FootnoteReference"/>
          <w:rFonts w:cs="David"/>
          <w:sz w:val="14"/>
          <w:szCs w:val="16"/>
          <w:vertAlign w:val="baseline"/>
        </w:rPr>
        <w:footnoteRef/>
      </w:r>
      <w:r w:rsidRPr="00E05398">
        <w:rPr>
          <w:rStyle w:val="FootnoteReference"/>
          <w:rFonts w:cs="David"/>
          <w:sz w:val="14"/>
          <w:szCs w:val="16"/>
          <w:vertAlign w:val="baseline"/>
          <w:rtl/>
        </w:rPr>
        <w:t xml:space="preserve"> </w:t>
      </w:r>
      <w:r w:rsidRPr="00E05398">
        <w:rPr>
          <w:rStyle w:val="FootnoteReference"/>
          <w:rFonts w:cs="David"/>
          <w:sz w:val="14"/>
          <w:szCs w:val="16"/>
          <w:vertAlign w:val="baseline"/>
          <w:rtl/>
        </w:rPr>
        <w:tab/>
        <w:t xml:space="preserve">ליאור </w:t>
      </w:r>
      <w:proofErr w:type="spellStart"/>
      <w:r w:rsidRPr="00E05398">
        <w:rPr>
          <w:rStyle w:val="FootnoteReference"/>
          <w:rFonts w:cs="David"/>
          <w:sz w:val="14"/>
          <w:szCs w:val="16"/>
          <w:vertAlign w:val="baseline"/>
          <w:rtl/>
        </w:rPr>
        <w:t>דופז</w:t>
      </w:r>
      <w:proofErr w:type="spellEnd"/>
      <w:r w:rsidRPr="00E05398">
        <w:rPr>
          <w:rStyle w:val="FootnoteReference"/>
          <w:rFonts w:cs="David"/>
          <w:sz w:val="14"/>
          <w:szCs w:val="16"/>
          <w:vertAlign w:val="baseline"/>
          <w:rtl/>
        </w:rPr>
        <w:t>, ראש תחום צריכה וכספים, אגף מיקרו כלכלה</w:t>
      </w:r>
      <w:r w:rsidRPr="00E05398">
        <w:rPr>
          <w:rStyle w:val="FootnoteReference"/>
          <w:rFonts w:cs="David" w:hint="cs"/>
          <w:sz w:val="14"/>
          <w:szCs w:val="16"/>
          <w:vertAlign w:val="baseline"/>
          <w:rtl/>
        </w:rPr>
        <w:t>, הלשכה המרכזית לסטטיסטיקה, מידע אישי.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687B0DBE" w:rsidR="005221EE" w:rsidRPr="00A6479A" w:rsidRDefault="005221EE"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B8070B" w:rsidRPr="00B8070B">
      <w:rPr>
        <w:rFonts w:ascii="Georgia" w:hAnsi="Georgia" w:cs="Georgia"/>
        <w:noProof/>
        <w:sz w:val="24"/>
        <w:szCs w:val="24"/>
        <w:rtl/>
      </w:rPr>
      <w:t>36</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53CB28DC" w:rsidR="005221EE" w:rsidRPr="00CA633F" w:rsidRDefault="005221EE" w:rsidP="00446E1E">
    <w:pPr>
      <w:pStyle w:val="Heading1"/>
      <w:tabs>
        <w:tab w:val="center" w:pos="4536"/>
        <w:tab w:val="right" w:pos="9072"/>
      </w:tabs>
      <w:jc w:val="right"/>
      <w:rPr>
        <w:rFonts w:ascii="David" w:hAnsi="David" w:cs="David"/>
        <w:b w:val="0"/>
        <w:bCs w:val="0"/>
        <w:noProof/>
        <w:color w:val="A6A6A6"/>
        <w:sz w:val="20"/>
        <w:szCs w:val="20"/>
      </w:rPr>
    </w:pPr>
    <w:r w:rsidRPr="00206EFF">
      <w:rPr>
        <w:rFonts w:ascii="David" w:hAnsi="David" w:cs="David"/>
        <w:b w:val="0"/>
        <w:bCs w:val="0"/>
        <w:noProof/>
        <w:spacing w:val="-2"/>
        <w:sz w:val="18"/>
        <w:szCs w:val="18"/>
        <w:rtl/>
        <w:lang w:val="he-IL"/>
      </w:rPr>
      <w:t>הבדלים בהתנהלותן ובחוויותיהן של נשים ממגזרים חברתיים שונים במערכת המשפחה-עבודה</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B8070B" w:rsidRPr="00B8070B">
      <w:rPr>
        <w:rFonts w:ascii="Georgia" w:hAnsi="Georgia" w:cs="Georgia"/>
        <w:noProof/>
        <w:sz w:val="24"/>
        <w:szCs w:val="24"/>
        <w:rtl/>
      </w:rPr>
      <w:t>35</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618FE618" w:rsidR="005221EE" w:rsidRPr="00CA633F" w:rsidRDefault="005221EE"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961C9"/>
    <w:multiLevelType w:val="hybridMultilevel"/>
    <w:tmpl w:val="48A65F90"/>
    <w:lvl w:ilvl="0" w:tplc="AAE0C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E5BB2"/>
    <w:multiLevelType w:val="hybridMultilevel"/>
    <w:tmpl w:val="58E6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443E2"/>
    <w:multiLevelType w:val="hybridMultilevel"/>
    <w:tmpl w:val="42567120"/>
    <w:lvl w:ilvl="0" w:tplc="08BA45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D0B6A"/>
    <w:multiLevelType w:val="hybridMultilevel"/>
    <w:tmpl w:val="3AAA1E92"/>
    <w:lvl w:ilvl="0" w:tplc="F01616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17D75"/>
    <w:multiLevelType w:val="hybridMultilevel"/>
    <w:tmpl w:val="892CC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50D37"/>
    <w:multiLevelType w:val="hybridMultilevel"/>
    <w:tmpl w:val="491293C2"/>
    <w:lvl w:ilvl="0" w:tplc="BC20B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16E71"/>
    <w:multiLevelType w:val="hybridMultilevel"/>
    <w:tmpl w:val="238035EA"/>
    <w:lvl w:ilvl="0" w:tplc="98A47B8E">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379F9"/>
    <w:multiLevelType w:val="multilevel"/>
    <w:tmpl w:val="5526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707125">
    <w:abstractNumId w:val="19"/>
  </w:num>
  <w:num w:numId="2" w16cid:durableId="1530727356">
    <w:abstractNumId w:val="24"/>
  </w:num>
  <w:num w:numId="3" w16cid:durableId="923301402">
    <w:abstractNumId w:val="32"/>
  </w:num>
  <w:num w:numId="4" w16cid:durableId="1408528159">
    <w:abstractNumId w:val="29"/>
  </w:num>
  <w:num w:numId="5" w16cid:durableId="1402098874">
    <w:abstractNumId w:val="10"/>
  </w:num>
  <w:num w:numId="6" w16cid:durableId="1065375599">
    <w:abstractNumId w:val="28"/>
  </w:num>
  <w:num w:numId="7" w16cid:durableId="1352224795">
    <w:abstractNumId w:val="21"/>
  </w:num>
  <w:num w:numId="8" w16cid:durableId="1096629695">
    <w:abstractNumId w:val="0"/>
  </w:num>
  <w:num w:numId="9" w16cid:durableId="1244951948">
    <w:abstractNumId w:val="9"/>
  </w:num>
  <w:num w:numId="10" w16cid:durableId="425879890">
    <w:abstractNumId w:val="31"/>
  </w:num>
  <w:num w:numId="11" w16cid:durableId="996500080">
    <w:abstractNumId w:val="30"/>
  </w:num>
  <w:num w:numId="12" w16cid:durableId="408425027">
    <w:abstractNumId w:val="25"/>
  </w:num>
  <w:num w:numId="13" w16cid:durableId="82528556">
    <w:abstractNumId w:val="15"/>
  </w:num>
  <w:num w:numId="14" w16cid:durableId="370887554">
    <w:abstractNumId w:val="8"/>
  </w:num>
  <w:num w:numId="15" w16cid:durableId="647630508">
    <w:abstractNumId w:val="14"/>
  </w:num>
  <w:num w:numId="16" w16cid:durableId="1183667967">
    <w:abstractNumId w:val="5"/>
  </w:num>
  <w:num w:numId="17" w16cid:durableId="987900375">
    <w:abstractNumId w:val="34"/>
  </w:num>
  <w:num w:numId="18" w16cid:durableId="945580034">
    <w:abstractNumId w:val="27"/>
  </w:num>
  <w:num w:numId="19" w16cid:durableId="1868715382">
    <w:abstractNumId w:val="11"/>
  </w:num>
  <w:num w:numId="20" w16cid:durableId="1861813945">
    <w:abstractNumId w:val="2"/>
  </w:num>
  <w:num w:numId="21" w16cid:durableId="1132097126">
    <w:abstractNumId w:val="1"/>
  </w:num>
  <w:num w:numId="22" w16cid:durableId="236135944">
    <w:abstractNumId w:val="7"/>
  </w:num>
  <w:num w:numId="23" w16cid:durableId="1070687566">
    <w:abstractNumId w:val="23"/>
  </w:num>
  <w:num w:numId="24" w16cid:durableId="1257785436">
    <w:abstractNumId w:val="18"/>
  </w:num>
  <w:num w:numId="25" w16cid:durableId="2049378181">
    <w:abstractNumId w:val="22"/>
  </w:num>
  <w:num w:numId="26" w16cid:durableId="323051594">
    <w:abstractNumId w:val="6"/>
  </w:num>
  <w:num w:numId="27" w16cid:durableId="2827929">
    <w:abstractNumId w:val="16"/>
  </w:num>
  <w:num w:numId="28" w16cid:durableId="76484508">
    <w:abstractNumId w:val="26"/>
  </w:num>
  <w:num w:numId="29" w16cid:durableId="393354947">
    <w:abstractNumId w:val="12"/>
  </w:num>
  <w:num w:numId="30" w16cid:durableId="347341764">
    <w:abstractNumId w:val="4"/>
  </w:num>
  <w:num w:numId="31" w16cid:durableId="187837802">
    <w:abstractNumId w:val="3"/>
  </w:num>
  <w:num w:numId="32" w16cid:durableId="505286859">
    <w:abstractNumId w:val="20"/>
  </w:num>
  <w:num w:numId="33" w16cid:durableId="1158233308">
    <w:abstractNumId w:val="17"/>
  </w:num>
  <w:num w:numId="34" w16cid:durableId="1104233289">
    <w:abstractNumId w:val="33"/>
  </w:num>
  <w:num w:numId="35" w16cid:durableId="1595162717">
    <w:abstractNumId w:val="13"/>
  </w:num>
  <w:num w:numId="36" w16cid:durableId="5532711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57E0"/>
    <w:rsid w:val="00046401"/>
    <w:rsid w:val="00053C6F"/>
    <w:rsid w:val="00053FEE"/>
    <w:rsid w:val="000552ED"/>
    <w:rsid w:val="000660A4"/>
    <w:rsid w:val="00071D03"/>
    <w:rsid w:val="00072AF5"/>
    <w:rsid w:val="00085D38"/>
    <w:rsid w:val="000878B3"/>
    <w:rsid w:val="000879EC"/>
    <w:rsid w:val="0009099F"/>
    <w:rsid w:val="000913AD"/>
    <w:rsid w:val="000A3731"/>
    <w:rsid w:val="000A7BCF"/>
    <w:rsid w:val="000C13C4"/>
    <w:rsid w:val="000C236E"/>
    <w:rsid w:val="000C3082"/>
    <w:rsid w:val="000C32F6"/>
    <w:rsid w:val="000C4C6D"/>
    <w:rsid w:val="000E38FA"/>
    <w:rsid w:val="000E730A"/>
    <w:rsid w:val="000F1382"/>
    <w:rsid w:val="000F7FCC"/>
    <w:rsid w:val="00110404"/>
    <w:rsid w:val="00111FEC"/>
    <w:rsid w:val="001262E2"/>
    <w:rsid w:val="001266F0"/>
    <w:rsid w:val="00126BBB"/>
    <w:rsid w:val="001360A4"/>
    <w:rsid w:val="001403E5"/>
    <w:rsid w:val="00152DDF"/>
    <w:rsid w:val="00160BCD"/>
    <w:rsid w:val="001628A0"/>
    <w:rsid w:val="00164AB3"/>
    <w:rsid w:val="00167C83"/>
    <w:rsid w:val="0018677C"/>
    <w:rsid w:val="0018721E"/>
    <w:rsid w:val="00192386"/>
    <w:rsid w:val="001A0002"/>
    <w:rsid w:val="001A4B64"/>
    <w:rsid w:val="001B018D"/>
    <w:rsid w:val="001C56DC"/>
    <w:rsid w:val="001D2152"/>
    <w:rsid w:val="001D2C96"/>
    <w:rsid w:val="001F2763"/>
    <w:rsid w:val="001F60C4"/>
    <w:rsid w:val="002044C6"/>
    <w:rsid w:val="00206EFF"/>
    <w:rsid w:val="00207124"/>
    <w:rsid w:val="00215E46"/>
    <w:rsid w:val="00224C6A"/>
    <w:rsid w:val="00227591"/>
    <w:rsid w:val="00232720"/>
    <w:rsid w:val="00233CB2"/>
    <w:rsid w:val="00234C6B"/>
    <w:rsid w:val="00243FD7"/>
    <w:rsid w:val="002519BC"/>
    <w:rsid w:val="002574BB"/>
    <w:rsid w:val="00272B00"/>
    <w:rsid w:val="002812A9"/>
    <w:rsid w:val="002919DF"/>
    <w:rsid w:val="00297BAD"/>
    <w:rsid w:val="002B00EC"/>
    <w:rsid w:val="002B401D"/>
    <w:rsid w:val="002C45DF"/>
    <w:rsid w:val="002C4FB7"/>
    <w:rsid w:val="002C725D"/>
    <w:rsid w:val="002D0B46"/>
    <w:rsid w:val="002D1E69"/>
    <w:rsid w:val="002D1FB8"/>
    <w:rsid w:val="002E7282"/>
    <w:rsid w:val="002F0EE3"/>
    <w:rsid w:val="002F6052"/>
    <w:rsid w:val="00303665"/>
    <w:rsid w:val="003151B1"/>
    <w:rsid w:val="00317DCD"/>
    <w:rsid w:val="0032119F"/>
    <w:rsid w:val="003337CA"/>
    <w:rsid w:val="00336EF9"/>
    <w:rsid w:val="00351E26"/>
    <w:rsid w:val="00360F01"/>
    <w:rsid w:val="00374196"/>
    <w:rsid w:val="00395EC5"/>
    <w:rsid w:val="003A0A67"/>
    <w:rsid w:val="003A465D"/>
    <w:rsid w:val="003B537C"/>
    <w:rsid w:val="003B617A"/>
    <w:rsid w:val="003C255E"/>
    <w:rsid w:val="003C3C55"/>
    <w:rsid w:val="003C4EAD"/>
    <w:rsid w:val="003D1152"/>
    <w:rsid w:val="003D16D1"/>
    <w:rsid w:val="003D4AF9"/>
    <w:rsid w:val="003F2B2A"/>
    <w:rsid w:val="004007A0"/>
    <w:rsid w:val="00401641"/>
    <w:rsid w:val="0040182C"/>
    <w:rsid w:val="00405788"/>
    <w:rsid w:val="004100FE"/>
    <w:rsid w:val="004112B2"/>
    <w:rsid w:val="00416142"/>
    <w:rsid w:val="004172AC"/>
    <w:rsid w:val="004202D9"/>
    <w:rsid w:val="004216E4"/>
    <w:rsid w:val="00424ABB"/>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937D3"/>
    <w:rsid w:val="004A6A47"/>
    <w:rsid w:val="004A6AA8"/>
    <w:rsid w:val="004A71EC"/>
    <w:rsid w:val="004A7955"/>
    <w:rsid w:val="004B1A9A"/>
    <w:rsid w:val="004B1C8B"/>
    <w:rsid w:val="004C47F0"/>
    <w:rsid w:val="004E1856"/>
    <w:rsid w:val="004E36A2"/>
    <w:rsid w:val="004F4C4F"/>
    <w:rsid w:val="00512B59"/>
    <w:rsid w:val="00514F6D"/>
    <w:rsid w:val="00514FD7"/>
    <w:rsid w:val="005221EE"/>
    <w:rsid w:val="00527001"/>
    <w:rsid w:val="005368B8"/>
    <w:rsid w:val="00537276"/>
    <w:rsid w:val="005416E9"/>
    <w:rsid w:val="00550BEE"/>
    <w:rsid w:val="00555EA0"/>
    <w:rsid w:val="005579CB"/>
    <w:rsid w:val="005619D8"/>
    <w:rsid w:val="00573FBB"/>
    <w:rsid w:val="00574315"/>
    <w:rsid w:val="00576127"/>
    <w:rsid w:val="00590289"/>
    <w:rsid w:val="00590AF2"/>
    <w:rsid w:val="005918B3"/>
    <w:rsid w:val="0059386B"/>
    <w:rsid w:val="005B2E85"/>
    <w:rsid w:val="005B6002"/>
    <w:rsid w:val="005C02D4"/>
    <w:rsid w:val="005C09E1"/>
    <w:rsid w:val="005C28F7"/>
    <w:rsid w:val="005D388A"/>
    <w:rsid w:val="005D5F14"/>
    <w:rsid w:val="005D5F75"/>
    <w:rsid w:val="005D66AF"/>
    <w:rsid w:val="005F385C"/>
    <w:rsid w:val="005F635C"/>
    <w:rsid w:val="005F7474"/>
    <w:rsid w:val="00602FED"/>
    <w:rsid w:val="00606992"/>
    <w:rsid w:val="006079E4"/>
    <w:rsid w:val="006131D1"/>
    <w:rsid w:val="006154FA"/>
    <w:rsid w:val="0062321C"/>
    <w:rsid w:val="00625C22"/>
    <w:rsid w:val="006358E3"/>
    <w:rsid w:val="00647292"/>
    <w:rsid w:val="006515FA"/>
    <w:rsid w:val="0065160D"/>
    <w:rsid w:val="00652D7C"/>
    <w:rsid w:val="0065797B"/>
    <w:rsid w:val="00657997"/>
    <w:rsid w:val="00666728"/>
    <w:rsid w:val="00671EDF"/>
    <w:rsid w:val="006824DB"/>
    <w:rsid w:val="00683B19"/>
    <w:rsid w:val="00695EE1"/>
    <w:rsid w:val="006977FA"/>
    <w:rsid w:val="006A01DD"/>
    <w:rsid w:val="006A07E8"/>
    <w:rsid w:val="006A5C0E"/>
    <w:rsid w:val="006A6174"/>
    <w:rsid w:val="006B39AB"/>
    <w:rsid w:val="006B63C3"/>
    <w:rsid w:val="006C5BE6"/>
    <w:rsid w:val="006D0F89"/>
    <w:rsid w:val="006D270A"/>
    <w:rsid w:val="006E0F39"/>
    <w:rsid w:val="006E3185"/>
    <w:rsid w:val="006F062C"/>
    <w:rsid w:val="006F3306"/>
    <w:rsid w:val="00703617"/>
    <w:rsid w:val="00707EC7"/>
    <w:rsid w:val="007178F3"/>
    <w:rsid w:val="00720FFE"/>
    <w:rsid w:val="00721527"/>
    <w:rsid w:val="00723A4F"/>
    <w:rsid w:val="007240DD"/>
    <w:rsid w:val="00727BF8"/>
    <w:rsid w:val="00732DED"/>
    <w:rsid w:val="00733272"/>
    <w:rsid w:val="007377A3"/>
    <w:rsid w:val="0075363F"/>
    <w:rsid w:val="007547EB"/>
    <w:rsid w:val="00761780"/>
    <w:rsid w:val="00764F92"/>
    <w:rsid w:val="007667D8"/>
    <w:rsid w:val="007747C6"/>
    <w:rsid w:val="00776EE2"/>
    <w:rsid w:val="00781208"/>
    <w:rsid w:val="00782E0D"/>
    <w:rsid w:val="00784346"/>
    <w:rsid w:val="00791298"/>
    <w:rsid w:val="007924C2"/>
    <w:rsid w:val="00796021"/>
    <w:rsid w:val="007A6CDA"/>
    <w:rsid w:val="007B5724"/>
    <w:rsid w:val="007B7399"/>
    <w:rsid w:val="007C7168"/>
    <w:rsid w:val="007C726C"/>
    <w:rsid w:val="007D59DF"/>
    <w:rsid w:val="007E4FB7"/>
    <w:rsid w:val="007F068C"/>
    <w:rsid w:val="007F29C9"/>
    <w:rsid w:val="007F47F6"/>
    <w:rsid w:val="00817847"/>
    <w:rsid w:val="008243A6"/>
    <w:rsid w:val="00827A5F"/>
    <w:rsid w:val="00831730"/>
    <w:rsid w:val="00836AA7"/>
    <w:rsid w:val="00837F2F"/>
    <w:rsid w:val="00840D01"/>
    <w:rsid w:val="0084161C"/>
    <w:rsid w:val="00860C70"/>
    <w:rsid w:val="00867031"/>
    <w:rsid w:val="008A08B4"/>
    <w:rsid w:val="008A4FAD"/>
    <w:rsid w:val="008A725B"/>
    <w:rsid w:val="008C1E74"/>
    <w:rsid w:val="008C2664"/>
    <w:rsid w:val="008D141E"/>
    <w:rsid w:val="008D3F13"/>
    <w:rsid w:val="008D401A"/>
    <w:rsid w:val="008D51B6"/>
    <w:rsid w:val="008F7821"/>
    <w:rsid w:val="009023FC"/>
    <w:rsid w:val="009041F4"/>
    <w:rsid w:val="0090527F"/>
    <w:rsid w:val="00905F54"/>
    <w:rsid w:val="0090645A"/>
    <w:rsid w:val="00913099"/>
    <w:rsid w:val="00916371"/>
    <w:rsid w:val="00921795"/>
    <w:rsid w:val="009465AD"/>
    <w:rsid w:val="009522CA"/>
    <w:rsid w:val="009533A1"/>
    <w:rsid w:val="00956C10"/>
    <w:rsid w:val="0096008F"/>
    <w:rsid w:val="009951D5"/>
    <w:rsid w:val="00996972"/>
    <w:rsid w:val="009A443E"/>
    <w:rsid w:val="009B0512"/>
    <w:rsid w:val="009B3368"/>
    <w:rsid w:val="009B53E8"/>
    <w:rsid w:val="009C42E2"/>
    <w:rsid w:val="009C4352"/>
    <w:rsid w:val="009C4800"/>
    <w:rsid w:val="009C5E89"/>
    <w:rsid w:val="009D7325"/>
    <w:rsid w:val="009E30A1"/>
    <w:rsid w:val="009E3930"/>
    <w:rsid w:val="00A04D35"/>
    <w:rsid w:val="00A17DA2"/>
    <w:rsid w:val="00A20B01"/>
    <w:rsid w:val="00A27C04"/>
    <w:rsid w:val="00A36D7F"/>
    <w:rsid w:val="00A41FB6"/>
    <w:rsid w:val="00A54061"/>
    <w:rsid w:val="00A63C08"/>
    <w:rsid w:val="00A6434D"/>
    <w:rsid w:val="00A6479A"/>
    <w:rsid w:val="00A73CF4"/>
    <w:rsid w:val="00A910EE"/>
    <w:rsid w:val="00A953FC"/>
    <w:rsid w:val="00A95F73"/>
    <w:rsid w:val="00AB0E31"/>
    <w:rsid w:val="00AB40C9"/>
    <w:rsid w:val="00AC3F0C"/>
    <w:rsid w:val="00AD35BB"/>
    <w:rsid w:val="00AE03A0"/>
    <w:rsid w:val="00AE0A3D"/>
    <w:rsid w:val="00AE1991"/>
    <w:rsid w:val="00AE31E1"/>
    <w:rsid w:val="00AE7794"/>
    <w:rsid w:val="00AF7379"/>
    <w:rsid w:val="00B045C9"/>
    <w:rsid w:val="00B23956"/>
    <w:rsid w:val="00B32C5D"/>
    <w:rsid w:val="00B4355E"/>
    <w:rsid w:val="00B46796"/>
    <w:rsid w:val="00B468E5"/>
    <w:rsid w:val="00B51168"/>
    <w:rsid w:val="00B56F6D"/>
    <w:rsid w:val="00B65652"/>
    <w:rsid w:val="00B8070B"/>
    <w:rsid w:val="00B81818"/>
    <w:rsid w:val="00B86148"/>
    <w:rsid w:val="00B92257"/>
    <w:rsid w:val="00BC1FB3"/>
    <w:rsid w:val="00BE0BCA"/>
    <w:rsid w:val="00BE7789"/>
    <w:rsid w:val="00BF5C14"/>
    <w:rsid w:val="00C13406"/>
    <w:rsid w:val="00C2342E"/>
    <w:rsid w:val="00C33357"/>
    <w:rsid w:val="00C36CE5"/>
    <w:rsid w:val="00C44CE1"/>
    <w:rsid w:val="00C456EB"/>
    <w:rsid w:val="00C517A2"/>
    <w:rsid w:val="00C65584"/>
    <w:rsid w:val="00C70A45"/>
    <w:rsid w:val="00C7501F"/>
    <w:rsid w:val="00C80617"/>
    <w:rsid w:val="00C838F3"/>
    <w:rsid w:val="00C93533"/>
    <w:rsid w:val="00C94FE3"/>
    <w:rsid w:val="00CA56D2"/>
    <w:rsid w:val="00CA5B5A"/>
    <w:rsid w:val="00CA633F"/>
    <w:rsid w:val="00CA7399"/>
    <w:rsid w:val="00CA7495"/>
    <w:rsid w:val="00CC515C"/>
    <w:rsid w:val="00CD593B"/>
    <w:rsid w:val="00CF5FCA"/>
    <w:rsid w:val="00CF7A4A"/>
    <w:rsid w:val="00D03175"/>
    <w:rsid w:val="00D0368A"/>
    <w:rsid w:val="00D07128"/>
    <w:rsid w:val="00D20154"/>
    <w:rsid w:val="00D20DE5"/>
    <w:rsid w:val="00D21D40"/>
    <w:rsid w:val="00D302E5"/>
    <w:rsid w:val="00D3069E"/>
    <w:rsid w:val="00D45447"/>
    <w:rsid w:val="00D614D3"/>
    <w:rsid w:val="00D6358F"/>
    <w:rsid w:val="00D73C8D"/>
    <w:rsid w:val="00D74CC0"/>
    <w:rsid w:val="00D80581"/>
    <w:rsid w:val="00D92080"/>
    <w:rsid w:val="00D9338F"/>
    <w:rsid w:val="00D94E6C"/>
    <w:rsid w:val="00DA1730"/>
    <w:rsid w:val="00DA26AC"/>
    <w:rsid w:val="00DB2F51"/>
    <w:rsid w:val="00DB3EF0"/>
    <w:rsid w:val="00DD08CB"/>
    <w:rsid w:val="00DF1DCF"/>
    <w:rsid w:val="00DF30C9"/>
    <w:rsid w:val="00DF330D"/>
    <w:rsid w:val="00DF34C9"/>
    <w:rsid w:val="00DF6279"/>
    <w:rsid w:val="00E05398"/>
    <w:rsid w:val="00E14513"/>
    <w:rsid w:val="00E1683B"/>
    <w:rsid w:val="00E2538D"/>
    <w:rsid w:val="00E464CA"/>
    <w:rsid w:val="00E4686E"/>
    <w:rsid w:val="00E61D38"/>
    <w:rsid w:val="00E63B78"/>
    <w:rsid w:val="00E64DD1"/>
    <w:rsid w:val="00E7001A"/>
    <w:rsid w:val="00E907E9"/>
    <w:rsid w:val="00E94167"/>
    <w:rsid w:val="00E95DB4"/>
    <w:rsid w:val="00E97344"/>
    <w:rsid w:val="00EB524C"/>
    <w:rsid w:val="00ED3C01"/>
    <w:rsid w:val="00ED6F02"/>
    <w:rsid w:val="00EF07B4"/>
    <w:rsid w:val="00F0418C"/>
    <w:rsid w:val="00F20863"/>
    <w:rsid w:val="00F20E96"/>
    <w:rsid w:val="00F216E0"/>
    <w:rsid w:val="00F22E88"/>
    <w:rsid w:val="00F243ED"/>
    <w:rsid w:val="00F24EC2"/>
    <w:rsid w:val="00F27012"/>
    <w:rsid w:val="00F3107D"/>
    <w:rsid w:val="00F32B2F"/>
    <w:rsid w:val="00F5109F"/>
    <w:rsid w:val="00F70364"/>
    <w:rsid w:val="00F749EF"/>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qFormat/>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qFormat/>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3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3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gmaildefault">
    <w:name w:val="gmail_default"/>
    <w:basedOn w:val="DefaultParagraphFont"/>
    <w:rsid w:val="00206EFF"/>
  </w:style>
  <w:style w:type="paragraph" w:customStyle="1" w:styleId="a1">
    <w:name w:val="סוציו_רגיל"/>
    <w:basedOn w:val="Normal"/>
    <w:rsid w:val="00206EFF"/>
    <w:pPr>
      <w:spacing w:after="160" w:line="259" w:lineRule="auto"/>
    </w:pPr>
    <w:rPr>
      <w:rFonts w:ascii="Calibri" w:eastAsia="Calibri" w:hAnsi="Calibri" w:cs="Arial"/>
      <w:sz w:val="22"/>
      <w:szCs w:val="22"/>
    </w:rPr>
  </w:style>
  <w:style w:type="paragraph" w:customStyle="1" w:styleId="references">
    <w:name w:val="references"/>
    <w:basedOn w:val="Normal"/>
    <w:rsid w:val="00206EFF"/>
    <w:pPr>
      <w:bidi w:val="0"/>
      <w:spacing w:line="360" w:lineRule="auto"/>
      <w:ind w:left="454" w:hanging="454"/>
    </w:pPr>
    <w:rPr>
      <w:rFonts w:cs="Times New Roman"/>
      <w:lang w:eastAsia="he-IL"/>
    </w:rPr>
  </w:style>
  <w:style w:type="paragraph" w:customStyle="1" w:styleId="-">
    <w:name w:val="סוציו-מקורות"/>
    <w:basedOn w:val="Normal"/>
    <w:link w:val="-0"/>
    <w:qFormat/>
    <w:rsid w:val="00206EFF"/>
    <w:pPr>
      <w:spacing w:after="160" w:line="259" w:lineRule="auto"/>
      <w:ind w:left="720" w:hanging="720"/>
    </w:pPr>
    <w:rPr>
      <w:rFonts w:ascii="Calibri" w:eastAsia="David" w:hAnsi="Calibri" w:cs="Arial"/>
      <w:color w:val="000000"/>
      <w:sz w:val="22"/>
      <w:szCs w:val="22"/>
    </w:rPr>
  </w:style>
  <w:style w:type="character" w:customStyle="1" w:styleId="-0">
    <w:name w:val="סוציו-מקורות תו"/>
    <w:link w:val="-"/>
    <w:rsid w:val="00206EFF"/>
    <w:rPr>
      <w:rFonts w:ascii="Calibri" w:eastAsia="David" w:hAnsi="Calibri" w:cs="Arial"/>
      <w:color w:val="000000"/>
      <w:sz w:val="22"/>
      <w:szCs w:val="22"/>
      <w:lang w:val="en-US" w:eastAsia="en-US"/>
    </w:rPr>
  </w:style>
  <w:style w:type="character" w:customStyle="1" w:styleId="a2">
    <w:name w:val="סגנון_איטליקס"/>
    <w:uiPriority w:val="1"/>
    <w:qFormat/>
    <w:rsid w:val="00206EFF"/>
    <w:rPr>
      <w:rFonts w:ascii="Times New Roman" w:hAnsi="Times New Roman" w:cs="David"/>
      <w:b w:val="0"/>
      <w:bCs w:val="0"/>
      <w:i/>
      <w:iCs/>
    </w:rPr>
  </w:style>
  <w:style w:type="character" w:customStyle="1" w:styleId="gmailsignatureprefix">
    <w:name w:val="gmail_signature_prefix"/>
    <w:basedOn w:val="DefaultParagraphFont"/>
    <w:rsid w:val="00206EFF"/>
  </w:style>
  <w:style w:type="character" w:customStyle="1" w:styleId="EndnoteTextChar">
    <w:name w:val="Endnote Text Char"/>
    <w:link w:val="EndnoteText"/>
    <w:uiPriority w:val="99"/>
    <w:semiHidden/>
    <w:rsid w:val="00206EFF"/>
    <w:rPr>
      <w:rFonts w:ascii="Calibri" w:eastAsia="Calibri" w:hAnsi="Calibri" w:cs="Arial"/>
      <w:lang w:val="en-GB" w:eastAsia="en-US"/>
    </w:rPr>
  </w:style>
  <w:style w:type="character" w:styleId="EndnoteReference">
    <w:name w:val="endnote reference"/>
    <w:uiPriority w:val="99"/>
    <w:semiHidden/>
    <w:unhideWhenUsed/>
    <w:rsid w:val="00206EFF"/>
    <w:rPr>
      <w:vertAlign w:val="superscript"/>
    </w:rPr>
  </w:style>
  <w:style w:type="paragraph" w:styleId="Revision">
    <w:name w:val="Revision"/>
    <w:hidden/>
    <w:uiPriority w:val="99"/>
    <w:semiHidden/>
    <w:rsid w:val="00206EFF"/>
    <w:rPr>
      <w:rFonts w:ascii="Calibri" w:eastAsia="Calibri" w:hAnsi="Calibri" w:cs="Arial"/>
      <w:kern w:val="2"/>
      <w:sz w:val="22"/>
      <w:szCs w:val="22"/>
    </w:rPr>
  </w:style>
  <w:style w:type="paragraph" w:customStyle="1" w:styleId="c-bibliographic-informationcitation">
    <w:name w:val="c-bibliographic-information__citation"/>
    <w:basedOn w:val="Normal"/>
    <w:rsid w:val="00206EFF"/>
    <w:pPr>
      <w:bidi w:val="0"/>
      <w:spacing w:before="100" w:beforeAutospacing="1" w:after="100" w:afterAutospacing="1" w:line="240" w:lineRule="auto"/>
    </w:pPr>
    <w:rPr>
      <w:rFonts w:cs="Times New Roman"/>
    </w:rPr>
  </w:style>
  <w:style w:type="character" w:customStyle="1" w:styleId="c-bibliographic-informationvalue">
    <w:name w:val="c-bibliographic-information__value"/>
    <w:basedOn w:val="DefaultParagraphFont"/>
    <w:rsid w:val="00206EFF"/>
  </w:style>
  <w:style w:type="character" w:customStyle="1" w:styleId="UnresolvedMention2">
    <w:name w:val="Unresolved Mention2"/>
    <w:basedOn w:val="DefaultParagraphFont"/>
    <w:uiPriority w:val="99"/>
    <w:semiHidden/>
    <w:unhideWhenUsed/>
    <w:rsid w:val="00BE7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eader" Target="header3.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customXml" Target="../customXml/item3.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footer" Target="footer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customXml" Target="../customXml/item1.xm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eader" Target="header2.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C37C12-EF95-4365-B449-A6599AABD923}"/>
</file>

<file path=customXml/itemProps2.xml><?xml version="1.0" encoding="utf-8"?>
<ds:datastoreItem xmlns:ds="http://schemas.openxmlformats.org/officeDocument/2006/customXml" ds:itemID="{4258AF52-B36D-4866-BE06-B1F016E0B18B}"/>
</file>

<file path=customXml/itemProps3.xml><?xml version="1.0" encoding="utf-8"?>
<ds:datastoreItem xmlns:ds="http://schemas.openxmlformats.org/officeDocument/2006/customXml" ds:itemID="{24F75BB0-D76D-4B81-9002-B9B86F0AD111}"/>
</file>

<file path=docProps/app.xml><?xml version="1.0" encoding="utf-8"?>
<Properties xmlns="http://schemas.openxmlformats.org/officeDocument/2006/extended-properties" xmlns:vt="http://schemas.openxmlformats.org/officeDocument/2006/docPropsVTypes">
  <Template>Normal.dotm</Template>
  <TotalTime>59</TotalTime>
  <Pages>35</Pages>
  <Words>10435</Words>
  <Characters>59482</Characters>
  <Application>Microsoft Office Word</Application>
  <DocSecurity>0</DocSecurity>
  <Lines>495</Lines>
  <Paragraphs>139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הבדלים בהתנהלותן ובחוויותיהן של נשים ממגזרים חברתיים שונים במערכת המשפחה-עבודה</vt:lpstr>
      <vt:lpstr>הבדלים בהתנהלותן ובחוויותיהן של נשים ממגזרים חברתיים שונים במערכת המשפחה-עבודה</vt:lpstr>
    </vt:vector>
  </TitlesOfParts>
  <Company>Onit Computer Services Ltd</Company>
  <LinksUpToDate>false</LinksUpToDate>
  <CharactersWithSpaces>69778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הבדלים בהתנהלותן ובחוויותיהן של נשים ממגזרים חברתיים שונים במערכת המשפחה-עבודה</dc:title>
  <dc:creator>Mordechai Frankel</dc:creator>
  <cp:lastModifiedBy>שולמית פרנקל</cp:lastModifiedBy>
  <cp:revision>5</cp:revision>
  <cp:lastPrinted>2022-07-03T18:20:00Z</cp:lastPrinted>
  <dcterms:created xsi:type="dcterms:W3CDTF">2025-04-30T17:06:00Z</dcterms:created>
  <dcterms:modified xsi:type="dcterms:W3CDTF">2025-05-04T19:56:00Z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