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B8149" w14:textId="77777777" w:rsidR="00B36F56" w:rsidRPr="00395FBF" w:rsidRDefault="00B36F56" w:rsidP="00B36F5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395FBF">
        <w:rPr>
          <w:rFonts w:ascii="Tahoma" w:hAnsi="Tahoma" w:cs="Guttman Aharoni"/>
          <w:b/>
          <w:bCs/>
          <w:color w:val="2A8E8C"/>
          <w:sz w:val="36"/>
          <w:szCs w:val="36"/>
          <w:rtl/>
        </w:rPr>
        <w:t>איזון בית</w:t>
      </w:r>
      <w:r w:rsidRPr="0009567D">
        <w:rPr>
          <w:rFonts w:ascii="David" w:hAnsi="David"/>
          <w:b/>
          <w:bCs/>
          <w:color w:val="2A8E8C"/>
          <w:sz w:val="36"/>
          <w:szCs w:val="36"/>
          <w:rtl/>
        </w:rPr>
        <w:t>-</w:t>
      </w:r>
      <w:r w:rsidRPr="00395FBF">
        <w:rPr>
          <w:rFonts w:ascii="Tahoma" w:hAnsi="Tahoma" w:cs="Guttman Aharoni"/>
          <w:b/>
          <w:bCs/>
          <w:color w:val="2A8E8C"/>
          <w:sz w:val="36"/>
          <w:szCs w:val="36"/>
          <w:rtl/>
        </w:rPr>
        <w:t>עבודה בקרב הורים לילדים עם מוגבלות: קריאה לשינוי מדיניות</w:t>
      </w:r>
      <w:r>
        <w:rPr>
          <w:rFonts w:ascii="Tahoma" w:hAnsi="Tahoma" w:cs="Guttman Aharoni" w:hint="cs"/>
          <w:b/>
          <w:bCs/>
          <w:color w:val="2A8E8C"/>
          <w:sz w:val="36"/>
          <w:szCs w:val="36"/>
          <w:rtl/>
        </w:rPr>
        <w:t xml:space="preserve"> </w:t>
      </w:r>
      <w:r>
        <w:rPr>
          <w:rFonts w:ascii="Tahoma" w:hAnsi="Tahoma" w:cs="Guttman Aharoni"/>
          <w:b/>
          <w:bCs/>
          <w:color w:val="2A8E8C"/>
          <w:sz w:val="36"/>
          <w:szCs w:val="36"/>
          <w:rtl/>
        </w:rPr>
        <w:t>–</w:t>
      </w:r>
      <w:r>
        <w:rPr>
          <w:rFonts w:ascii="Tahoma" w:hAnsi="Tahoma" w:cs="Guttman Aharoni" w:hint="cs"/>
          <w:b/>
          <w:bCs/>
          <w:color w:val="2A8E8C"/>
          <w:sz w:val="36"/>
          <w:szCs w:val="36"/>
          <w:rtl/>
        </w:rPr>
        <w:t xml:space="preserve"> מאמר דעה</w:t>
      </w:r>
    </w:p>
    <w:p w14:paraId="5D1BB2F9" w14:textId="77777777" w:rsidR="00B36F56" w:rsidRPr="0009567D" w:rsidRDefault="00B36F56" w:rsidP="00B36F56">
      <w:pPr>
        <w:pStyle w:val="KOT5T"/>
        <w:spacing w:after="540" w:line="360" w:lineRule="exact"/>
        <w:ind w:right="0"/>
        <w:jc w:val="left"/>
        <w:rPr>
          <w:rFonts w:cs="Guttman Aharoni"/>
          <w:color w:val="2A8E8C"/>
          <w:rtl/>
        </w:rPr>
      </w:pPr>
      <w:r w:rsidRPr="0009567D">
        <w:rPr>
          <w:rFonts w:cs="Guttman Aharoni"/>
          <w:color w:val="2A8E8C"/>
          <w:rtl/>
        </w:rPr>
        <w:t>לימור גדות</w:t>
      </w:r>
      <w:r w:rsidRPr="0009567D">
        <w:rPr>
          <w:rFonts w:cs="Guttman Aharoni"/>
          <w:color w:val="2A8E8C"/>
          <w:vertAlign w:val="superscript"/>
          <w:rtl/>
        </w:rPr>
        <w:footnoteReference w:id="2"/>
      </w:r>
      <w:r w:rsidRPr="0009567D">
        <w:rPr>
          <w:rFonts w:cs="Guttman Aharoni" w:hint="cs"/>
          <w:color w:val="2A8E8C"/>
          <w:rtl/>
        </w:rPr>
        <w:t>,</w:t>
      </w:r>
      <w:r w:rsidRPr="0009567D">
        <w:rPr>
          <w:rFonts w:cs="Guttman Aharoni"/>
          <w:color w:val="2A8E8C"/>
          <w:rtl/>
        </w:rPr>
        <w:t xml:space="preserve"> עינב שגב</w:t>
      </w:r>
      <w:r w:rsidRPr="0009567D">
        <w:rPr>
          <w:rFonts w:cs="Guttman Aharoni"/>
          <w:color w:val="2A8E8C"/>
          <w:vertAlign w:val="superscript"/>
          <w:rtl/>
        </w:rPr>
        <w:footnoteReference w:id="3"/>
      </w:r>
      <w:r w:rsidRPr="0009567D">
        <w:rPr>
          <w:rFonts w:cs="Guttman Aharoni" w:hint="cs"/>
          <w:color w:val="2A8E8C"/>
          <w:rtl/>
        </w:rPr>
        <w:t xml:space="preserve"> ו</w:t>
      </w:r>
      <w:r w:rsidRPr="0009567D">
        <w:rPr>
          <w:rFonts w:cs="Guttman Aharoni"/>
          <w:color w:val="2A8E8C"/>
          <w:rtl/>
        </w:rPr>
        <w:t>מעיין פיין</w:t>
      </w:r>
      <w:r w:rsidRPr="0009567D">
        <w:rPr>
          <w:rFonts w:cs="Guttman Aharoni"/>
          <w:color w:val="2A8E8C"/>
          <w:vertAlign w:val="superscript"/>
          <w:rtl/>
        </w:rPr>
        <w:footnoteReference w:id="4"/>
      </w:r>
    </w:p>
    <w:p w14:paraId="0AADD20D" w14:textId="77777777" w:rsidR="00B36F56" w:rsidRPr="00FC6620" w:rsidRDefault="00B36F56" w:rsidP="00B36F56">
      <w:pPr>
        <w:spacing w:after="180" w:line="280" w:lineRule="exact"/>
        <w:jc w:val="both"/>
        <w:rPr>
          <w:rFonts w:ascii="Georgia" w:hAnsi="Georgia"/>
          <w:sz w:val="18"/>
          <w:szCs w:val="20"/>
          <w:rtl/>
        </w:rPr>
      </w:pPr>
      <w:r w:rsidRPr="00FC6620">
        <w:rPr>
          <w:rFonts w:ascii="Georgia" w:eastAsia="David" w:hAnsi="Georgia"/>
          <w:sz w:val="18"/>
          <w:szCs w:val="20"/>
          <w:rtl/>
        </w:rPr>
        <w:t>עבודה נחשבת לפעילות מרכזית בחיי</w:t>
      </w:r>
      <w:r w:rsidRPr="00FC6620">
        <w:rPr>
          <w:rFonts w:ascii="Georgia" w:eastAsia="David" w:hAnsi="Georgia" w:hint="cs"/>
          <w:sz w:val="18"/>
          <w:szCs w:val="20"/>
          <w:rtl/>
        </w:rPr>
        <w:t xml:space="preserve"> ה</w:t>
      </w:r>
      <w:r w:rsidRPr="00FC6620">
        <w:rPr>
          <w:rFonts w:ascii="Georgia" w:eastAsia="David" w:hAnsi="Georgia"/>
          <w:sz w:val="18"/>
          <w:szCs w:val="20"/>
          <w:rtl/>
        </w:rPr>
        <w:t xml:space="preserve">אדם </w:t>
      </w:r>
      <w:r w:rsidRPr="00FC6620">
        <w:rPr>
          <w:rFonts w:ascii="Georgia" w:eastAsia="David" w:hAnsi="Georgia" w:hint="cs"/>
          <w:sz w:val="18"/>
          <w:szCs w:val="20"/>
          <w:rtl/>
        </w:rPr>
        <w:t>ה</w:t>
      </w:r>
      <w:r w:rsidRPr="00FC6620">
        <w:rPr>
          <w:rFonts w:ascii="Georgia" w:eastAsia="David" w:hAnsi="Georgia"/>
          <w:sz w:val="18"/>
          <w:szCs w:val="20"/>
          <w:rtl/>
        </w:rPr>
        <w:t>בוגר</w:t>
      </w:r>
      <w:r w:rsidRPr="00FC6620">
        <w:rPr>
          <w:rFonts w:ascii="Georgia" w:eastAsia="David" w:hAnsi="Georgia" w:hint="cs"/>
          <w:sz w:val="18"/>
          <w:szCs w:val="20"/>
          <w:rtl/>
        </w:rPr>
        <w:t xml:space="preserve"> </w:t>
      </w:r>
      <w:r w:rsidRPr="00FC6620">
        <w:rPr>
          <w:rFonts w:ascii="Georgia" w:eastAsia="David" w:hAnsi="Georgia"/>
          <w:sz w:val="18"/>
          <w:szCs w:val="20"/>
          <w:rtl/>
        </w:rPr>
        <w:t>וממלאת את צרכיו הכלכליים, הפסיכולוגי</w:t>
      </w:r>
      <w:r w:rsidRPr="00FC6620">
        <w:rPr>
          <w:rFonts w:ascii="Georgia" w:eastAsia="David" w:hAnsi="Georgia" w:hint="cs"/>
          <w:sz w:val="18"/>
          <w:szCs w:val="20"/>
          <w:rtl/>
        </w:rPr>
        <w:t>י</w:t>
      </w:r>
      <w:r w:rsidRPr="00FC6620">
        <w:rPr>
          <w:rFonts w:ascii="Georgia" w:eastAsia="David" w:hAnsi="Georgia"/>
          <w:sz w:val="18"/>
          <w:szCs w:val="20"/>
          <w:rtl/>
        </w:rPr>
        <w:t>ם והחברתיים</w:t>
      </w:r>
      <w:r w:rsidRPr="00FC6620">
        <w:rPr>
          <w:rFonts w:ascii="Georgia" w:hAnsi="Georgia" w:hint="cs"/>
          <w:sz w:val="18"/>
          <w:szCs w:val="20"/>
          <w:rtl/>
        </w:rPr>
        <w:t>. עם זאת, איזון בין צורכי הבית לבין צורכי העבודה מאפשר איכות חיים טובה יותר. האיזון הזה עלול להיות מופר בקרב הורים לילדים עם מוגבלות, בשל הצורך לטפל בצורכי הילד וכן בהשלכות של המוגבלות על חייו. על אף חקיקה המגדירה את זכויותיהם של הורים אלו בשוק העבודה, מחקרים עדכניים מצביעים על כך שחקיקה זו אינה מספקת, וכי הורים אלו משתכרים פחות, משכילים פחות, ומתקשים יותר לשמור על יציבות תעסוקתית. יתרה מכך, הורים אלו חווים דחק הורי רב יותר, ואף חוסר איזון רב יותר בין הבית לעבודה. מאמר דעה זה בא להפנות את הזרקור אל צורכיהם של הורים אלו בשוק העבודה ואל המדיניות הנוכחית, וכן להציע המלצות על כיווני שינוי נדרשים.</w:t>
      </w:r>
    </w:p>
    <w:p w14:paraId="495FFD29" w14:textId="77777777" w:rsidR="00B36F56" w:rsidRPr="00FC6620" w:rsidRDefault="00B36F56" w:rsidP="002667C1">
      <w:pPr>
        <w:spacing w:line="280" w:lineRule="exact"/>
        <w:jc w:val="both"/>
        <w:rPr>
          <w:rFonts w:ascii="Georgia" w:hAnsi="Georgia"/>
          <w:sz w:val="18"/>
          <w:szCs w:val="20"/>
          <w:rtl/>
        </w:rPr>
      </w:pPr>
    </w:p>
    <w:p w14:paraId="027FEFD4"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b/>
          <w:bCs/>
          <w:sz w:val="18"/>
          <w:szCs w:val="20"/>
          <w:rtl/>
        </w:rPr>
        <w:t xml:space="preserve">מילות מפתח: </w:t>
      </w:r>
      <w:r w:rsidRPr="00FC6620">
        <w:rPr>
          <w:rFonts w:ascii="Georgia" w:hAnsi="Georgia" w:hint="cs"/>
          <w:sz w:val="18"/>
          <w:szCs w:val="20"/>
          <w:rtl/>
        </w:rPr>
        <w:t>הורים לילדים עם מוגבלויות, איזון בית-עבודה, מדיניות, זכויות</w:t>
      </w:r>
    </w:p>
    <w:p w14:paraId="01205B01" w14:textId="77777777" w:rsidR="00B36F56" w:rsidRPr="00FC6620" w:rsidRDefault="00B36F56" w:rsidP="00B36F56">
      <w:pPr>
        <w:spacing w:after="180" w:line="280" w:lineRule="exact"/>
        <w:jc w:val="both"/>
        <w:rPr>
          <w:rFonts w:ascii="Georgia" w:hAnsi="Georgia"/>
          <w:b/>
          <w:bCs/>
          <w:sz w:val="18"/>
          <w:szCs w:val="20"/>
          <w:rtl/>
        </w:rPr>
      </w:pPr>
    </w:p>
    <w:p w14:paraId="514FF7AD" w14:textId="0707FAB3" w:rsidR="00B36F56" w:rsidRPr="002667C1" w:rsidRDefault="00B36F56" w:rsidP="00B36F56">
      <w:pPr>
        <w:pStyle w:val="KOT4"/>
        <w:spacing w:after="0"/>
        <w:ind w:left="397" w:right="0" w:hanging="397"/>
        <w:rPr>
          <w:rFonts w:cs="Guttman Aharoni"/>
          <w:color w:val="2A8E8C"/>
          <w:sz w:val="24"/>
          <w:szCs w:val="24"/>
          <w:rtl/>
        </w:rPr>
      </w:pPr>
      <w:r w:rsidRPr="002667C1">
        <w:rPr>
          <w:rFonts w:cs="Guttman Aharoni" w:hint="cs"/>
          <w:color w:val="2A8E8C"/>
          <w:sz w:val="24"/>
          <w:szCs w:val="24"/>
          <w:rtl/>
        </w:rPr>
        <w:t xml:space="preserve">סקירת ספרות </w:t>
      </w:r>
    </w:p>
    <w:p w14:paraId="03DD8F2C" w14:textId="77777777" w:rsidR="00B36F56" w:rsidRPr="00FC6620" w:rsidRDefault="00B36F56" w:rsidP="00B36F56">
      <w:pPr>
        <w:spacing w:after="180" w:line="280" w:lineRule="exact"/>
        <w:jc w:val="both"/>
        <w:rPr>
          <w:rFonts w:ascii="Georgia" w:eastAsia="David" w:hAnsi="Georgia"/>
          <w:sz w:val="18"/>
          <w:szCs w:val="20"/>
          <w:rtl/>
        </w:rPr>
      </w:pPr>
      <w:r w:rsidRPr="00FC6620">
        <w:rPr>
          <w:rFonts w:ascii="Georgia" w:eastAsia="David" w:hAnsi="Georgia"/>
          <w:b/>
          <w:sz w:val="18"/>
          <w:szCs w:val="20"/>
          <w:rtl/>
        </w:rPr>
        <w:t>עבודה נחשבת לפעילות מרכזית בחיי</w:t>
      </w:r>
      <w:r w:rsidRPr="00FC6620">
        <w:rPr>
          <w:rFonts w:ascii="Georgia" w:eastAsia="David" w:hAnsi="Georgia" w:hint="cs"/>
          <w:b/>
          <w:sz w:val="18"/>
          <w:szCs w:val="20"/>
          <w:rtl/>
        </w:rPr>
        <w:t xml:space="preserve"> ה</w:t>
      </w:r>
      <w:r w:rsidRPr="00FC6620">
        <w:rPr>
          <w:rFonts w:ascii="Georgia" w:eastAsia="David" w:hAnsi="Georgia"/>
          <w:b/>
          <w:sz w:val="18"/>
          <w:szCs w:val="20"/>
          <w:rtl/>
        </w:rPr>
        <w:t xml:space="preserve">אדם </w:t>
      </w:r>
      <w:r w:rsidRPr="00FC6620">
        <w:rPr>
          <w:rFonts w:ascii="Georgia" w:eastAsia="David" w:hAnsi="Georgia" w:hint="cs"/>
          <w:b/>
          <w:sz w:val="18"/>
          <w:szCs w:val="20"/>
          <w:rtl/>
        </w:rPr>
        <w:t>ה</w:t>
      </w:r>
      <w:r w:rsidRPr="00FC6620">
        <w:rPr>
          <w:rFonts w:ascii="Georgia" w:eastAsia="David" w:hAnsi="Georgia"/>
          <w:b/>
          <w:sz w:val="18"/>
          <w:szCs w:val="20"/>
          <w:rtl/>
        </w:rPr>
        <w:t>בוגר</w:t>
      </w:r>
      <w:r w:rsidRPr="00FC6620">
        <w:rPr>
          <w:rFonts w:ascii="Georgia" w:eastAsia="David" w:hAnsi="Georgia" w:hint="cs"/>
          <w:b/>
          <w:sz w:val="18"/>
          <w:szCs w:val="20"/>
          <w:rtl/>
        </w:rPr>
        <w:t xml:space="preserve">, </w:t>
      </w:r>
      <w:r w:rsidRPr="00FC6620">
        <w:rPr>
          <w:rFonts w:ascii="Georgia" w:eastAsia="David" w:hAnsi="Georgia"/>
          <w:b/>
          <w:sz w:val="18"/>
          <w:szCs w:val="20"/>
          <w:rtl/>
        </w:rPr>
        <w:t>וממלאת את צרכיו הכלכליים, הפסיכולוגי</w:t>
      </w:r>
      <w:r w:rsidRPr="00FC6620">
        <w:rPr>
          <w:rFonts w:ascii="Georgia" w:eastAsia="David" w:hAnsi="Georgia" w:hint="cs"/>
          <w:b/>
          <w:sz w:val="18"/>
          <w:szCs w:val="20"/>
          <w:rtl/>
        </w:rPr>
        <w:t>י</w:t>
      </w:r>
      <w:r w:rsidRPr="00FC6620">
        <w:rPr>
          <w:rFonts w:ascii="Georgia" w:eastAsia="David" w:hAnsi="Georgia"/>
          <w:b/>
          <w:sz w:val="18"/>
          <w:szCs w:val="20"/>
          <w:rtl/>
        </w:rPr>
        <w:t xml:space="preserve">ם, והחברתיים </w:t>
      </w:r>
      <w:r w:rsidRPr="00FC6620">
        <w:rPr>
          <w:rFonts w:ascii="Georgia" w:eastAsia="David" w:hAnsi="Georgia" w:hint="cs"/>
          <w:b/>
          <w:sz w:val="18"/>
          <w:szCs w:val="20"/>
          <w:rtl/>
        </w:rPr>
        <w:t>(</w:t>
      </w:r>
      <w:r w:rsidRPr="00FC6620">
        <w:rPr>
          <w:rFonts w:ascii="Georgia" w:eastAsia="David" w:hAnsi="Georgia"/>
          <w:bCs/>
          <w:sz w:val="18"/>
          <w:szCs w:val="20"/>
        </w:rPr>
        <w:t>Haller et al., 2023</w:t>
      </w:r>
      <w:r w:rsidRPr="00FC6620">
        <w:rPr>
          <w:rFonts w:ascii="Georgia" w:eastAsia="David" w:hAnsi="Georgia" w:hint="cs"/>
          <w:b/>
          <w:sz w:val="18"/>
          <w:szCs w:val="20"/>
          <w:rtl/>
        </w:rPr>
        <w:t xml:space="preserve">). </w:t>
      </w:r>
      <w:r w:rsidRPr="00FC6620">
        <w:rPr>
          <w:rFonts w:ascii="Georgia" w:eastAsia="David" w:hAnsi="Georgia"/>
          <w:b/>
          <w:sz w:val="18"/>
          <w:szCs w:val="20"/>
          <w:rtl/>
        </w:rPr>
        <w:t>בעבר</w:t>
      </w:r>
      <w:r w:rsidRPr="00FC6620">
        <w:rPr>
          <w:rFonts w:ascii="Georgia" w:eastAsia="David" w:hAnsi="Georgia" w:hint="cs"/>
          <w:b/>
          <w:sz w:val="18"/>
          <w:szCs w:val="20"/>
          <w:rtl/>
        </w:rPr>
        <w:t>,</w:t>
      </w:r>
      <w:r w:rsidRPr="00FC6620">
        <w:rPr>
          <w:rFonts w:ascii="Georgia" w:eastAsia="David" w:hAnsi="Georgia"/>
          <w:b/>
          <w:sz w:val="18"/>
          <w:szCs w:val="20"/>
          <w:rtl/>
        </w:rPr>
        <w:t xml:space="preserve"> ספֵרת העבודה וספֵרת המשפחה </w:t>
      </w:r>
      <w:r w:rsidRPr="00FC6620">
        <w:rPr>
          <w:rFonts w:ascii="Georgia" w:eastAsia="David" w:hAnsi="Georgia"/>
          <w:b/>
          <w:sz w:val="18"/>
          <w:szCs w:val="20"/>
          <w:rtl/>
        </w:rPr>
        <w:lastRenderedPageBreak/>
        <w:t>נחקרו כתחומים נפרדים</w:t>
      </w:r>
      <w:r w:rsidRPr="00FC6620">
        <w:rPr>
          <w:rFonts w:ascii="Georgia" w:eastAsia="David" w:hAnsi="Georgia" w:hint="cs"/>
          <w:b/>
          <w:sz w:val="18"/>
          <w:szCs w:val="20"/>
          <w:rtl/>
        </w:rPr>
        <w:t>, אך שינויים</w:t>
      </w:r>
      <w:r w:rsidRPr="00FC6620">
        <w:rPr>
          <w:rFonts w:ascii="Georgia" w:eastAsia="David" w:hAnsi="Georgia"/>
          <w:b/>
          <w:sz w:val="18"/>
          <w:szCs w:val="20"/>
          <w:rtl/>
        </w:rPr>
        <w:t xml:space="preserve"> </w:t>
      </w:r>
      <w:r w:rsidRPr="00FC6620">
        <w:rPr>
          <w:rFonts w:ascii="Georgia" w:eastAsia="David" w:hAnsi="Georgia" w:hint="cs"/>
          <w:b/>
          <w:sz w:val="18"/>
          <w:szCs w:val="20"/>
          <w:rtl/>
        </w:rPr>
        <w:t>שהתרחשו</w:t>
      </w:r>
      <w:r w:rsidRPr="00FC6620">
        <w:rPr>
          <w:rFonts w:ascii="Georgia" w:eastAsia="David" w:hAnsi="Georgia"/>
          <w:b/>
          <w:sz w:val="18"/>
          <w:szCs w:val="20"/>
          <w:rtl/>
        </w:rPr>
        <w:t xml:space="preserve"> </w:t>
      </w:r>
      <w:r w:rsidRPr="00FC6620">
        <w:rPr>
          <w:rFonts w:ascii="Georgia" w:eastAsia="David" w:hAnsi="Georgia" w:hint="cs"/>
          <w:b/>
          <w:sz w:val="18"/>
          <w:szCs w:val="20"/>
          <w:rtl/>
        </w:rPr>
        <w:t>עם</w:t>
      </w:r>
      <w:r w:rsidRPr="00FC6620">
        <w:rPr>
          <w:rFonts w:ascii="Georgia" w:eastAsia="David" w:hAnsi="Georgia"/>
          <w:b/>
          <w:sz w:val="18"/>
          <w:szCs w:val="20"/>
          <w:rtl/>
        </w:rPr>
        <w:t xml:space="preserve"> </w:t>
      </w:r>
      <w:r w:rsidRPr="00FC6620">
        <w:rPr>
          <w:rFonts w:ascii="Georgia" w:eastAsia="David" w:hAnsi="Georgia" w:hint="cs"/>
          <w:b/>
          <w:sz w:val="18"/>
          <w:szCs w:val="20"/>
          <w:rtl/>
        </w:rPr>
        <w:t>השתלבותם</w:t>
      </w:r>
      <w:r w:rsidRPr="00FC6620">
        <w:rPr>
          <w:rFonts w:ascii="Georgia" w:eastAsia="David" w:hAnsi="Georgia"/>
          <w:b/>
          <w:sz w:val="18"/>
          <w:szCs w:val="20"/>
          <w:rtl/>
        </w:rPr>
        <w:t xml:space="preserve"> </w:t>
      </w:r>
      <w:r w:rsidRPr="00FC6620">
        <w:rPr>
          <w:rFonts w:ascii="Georgia" w:eastAsia="David" w:hAnsi="Georgia" w:hint="cs"/>
          <w:b/>
          <w:sz w:val="18"/>
          <w:szCs w:val="20"/>
          <w:rtl/>
        </w:rPr>
        <w:t>של</w:t>
      </w:r>
      <w:r w:rsidRPr="00FC6620">
        <w:rPr>
          <w:rFonts w:ascii="Georgia" w:eastAsia="David" w:hAnsi="Georgia"/>
          <w:b/>
          <w:sz w:val="18"/>
          <w:szCs w:val="20"/>
          <w:rtl/>
        </w:rPr>
        <w:t xml:space="preserve"> </w:t>
      </w:r>
      <w:r w:rsidRPr="00FC6620">
        <w:rPr>
          <w:rFonts w:ascii="Georgia" w:eastAsia="David" w:hAnsi="Georgia" w:hint="cs"/>
          <w:b/>
          <w:sz w:val="18"/>
          <w:szCs w:val="20"/>
          <w:rtl/>
        </w:rPr>
        <w:t>שני</w:t>
      </w:r>
      <w:r w:rsidRPr="00FC6620">
        <w:rPr>
          <w:rFonts w:ascii="Georgia" w:eastAsia="David" w:hAnsi="Georgia"/>
          <w:b/>
          <w:sz w:val="18"/>
          <w:szCs w:val="20"/>
          <w:rtl/>
        </w:rPr>
        <w:t xml:space="preserve"> </w:t>
      </w:r>
      <w:r w:rsidRPr="00FC6620">
        <w:rPr>
          <w:rFonts w:ascii="Georgia" w:eastAsia="David" w:hAnsi="Georgia" w:hint="cs"/>
          <w:b/>
          <w:sz w:val="18"/>
          <w:szCs w:val="20"/>
          <w:rtl/>
        </w:rPr>
        <w:t>בני</w:t>
      </w:r>
      <w:r w:rsidRPr="00FC6620">
        <w:rPr>
          <w:rFonts w:ascii="Georgia" w:eastAsia="David" w:hAnsi="Georgia"/>
          <w:b/>
          <w:sz w:val="18"/>
          <w:szCs w:val="20"/>
          <w:rtl/>
        </w:rPr>
        <w:t xml:space="preserve"> </w:t>
      </w:r>
      <w:r w:rsidRPr="00FC6620">
        <w:rPr>
          <w:rFonts w:ascii="Georgia" w:eastAsia="David" w:hAnsi="Georgia" w:hint="cs"/>
          <w:b/>
          <w:sz w:val="18"/>
          <w:szCs w:val="20"/>
          <w:rtl/>
        </w:rPr>
        <w:t>הזוג</w:t>
      </w:r>
      <w:r w:rsidRPr="00FC6620">
        <w:rPr>
          <w:rFonts w:ascii="Georgia" w:eastAsia="David" w:hAnsi="Georgia"/>
          <w:b/>
          <w:sz w:val="18"/>
          <w:szCs w:val="20"/>
          <w:rtl/>
        </w:rPr>
        <w:t xml:space="preserve"> </w:t>
      </w:r>
      <w:r w:rsidRPr="00FC6620">
        <w:rPr>
          <w:rFonts w:ascii="Georgia" w:eastAsia="David" w:hAnsi="Georgia" w:hint="cs"/>
          <w:b/>
          <w:sz w:val="18"/>
          <w:szCs w:val="20"/>
          <w:rtl/>
        </w:rPr>
        <w:t>בשוק</w:t>
      </w:r>
      <w:r w:rsidRPr="00FC6620">
        <w:rPr>
          <w:rFonts w:ascii="Georgia" w:eastAsia="David" w:hAnsi="Georgia"/>
          <w:b/>
          <w:sz w:val="18"/>
          <w:szCs w:val="20"/>
          <w:rtl/>
        </w:rPr>
        <w:t xml:space="preserve"> </w:t>
      </w:r>
      <w:r w:rsidRPr="00FC6620">
        <w:rPr>
          <w:rFonts w:ascii="Georgia" w:eastAsia="David" w:hAnsi="Georgia" w:hint="cs"/>
          <w:b/>
          <w:sz w:val="18"/>
          <w:szCs w:val="20"/>
          <w:rtl/>
        </w:rPr>
        <w:t>העבודה</w:t>
      </w:r>
      <w:r w:rsidRPr="00FC6620">
        <w:rPr>
          <w:rFonts w:ascii="Georgia" w:eastAsia="David" w:hAnsi="Georgia"/>
          <w:b/>
          <w:sz w:val="18"/>
          <w:szCs w:val="20"/>
          <w:rtl/>
        </w:rPr>
        <w:t xml:space="preserve"> </w:t>
      </w:r>
      <w:r w:rsidRPr="00FC6620">
        <w:rPr>
          <w:rFonts w:ascii="Georgia" w:eastAsia="David" w:hAnsi="Georgia" w:hint="cs"/>
          <w:b/>
          <w:sz w:val="18"/>
          <w:szCs w:val="20"/>
          <w:rtl/>
        </w:rPr>
        <w:t>הביאו</w:t>
      </w:r>
      <w:r w:rsidRPr="00FC6620">
        <w:rPr>
          <w:rFonts w:ascii="Georgia" w:eastAsia="David" w:hAnsi="Georgia"/>
          <w:b/>
          <w:sz w:val="18"/>
          <w:szCs w:val="20"/>
          <w:rtl/>
        </w:rPr>
        <w:t xml:space="preserve"> </w:t>
      </w:r>
      <w:r w:rsidRPr="00FC6620">
        <w:rPr>
          <w:rFonts w:ascii="Georgia" w:eastAsia="David" w:hAnsi="Georgia" w:hint="cs"/>
          <w:b/>
          <w:sz w:val="18"/>
          <w:szCs w:val="20"/>
          <w:rtl/>
        </w:rPr>
        <w:t>לכך</w:t>
      </w:r>
      <w:r w:rsidRPr="00FC6620">
        <w:rPr>
          <w:rFonts w:ascii="Georgia" w:eastAsia="David" w:hAnsi="Georgia"/>
          <w:b/>
          <w:sz w:val="18"/>
          <w:szCs w:val="20"/>
          <w:rtl/>
        </w:rPr>
        <w:t xml:space="preserve"> </w:t>
      </w:r>
      <w:r w:rsidRPr="00FC6620">
        <w:rPr>
          <w:rFonts w:ascii="Georgia" w:eastAsia="David" w:hAnsi="Georgia" w:hint="cs"/>
          <w:b/>
          <w:sz w:val="18"/>
          <w:szCs w:val="20"/>
          <w:rtl/>
        </w:rPr>
        <w:t>ששני</w:t>
      </w:r>
      <w:r w:rsidRPr="00FC6620">
        <w:rPr>
          <w:rFonts w:ascii="Georgia" w:eastAsia="David" w:hAnsi="Georgia"/>
          <w:b/>
          <w:sz w:val="18"/>
          <w:szCs w:val="20"/>
          <w:rtl/>
        </w:rPr>
        <w:t xml:space="preserve"> </w:t>
      </w:r>
      <w:r w:rsidRPr="00FC6620">
        <w:rPr>
          <w:rFonts w:ascii="Georgia" w:eastAsia="David" w:hAnsi="Georgia" w:hint="cs"/>
          <w:b/>
          <w:sz w:val="18"/>
          <w:szCs w:val="20"/>
          <w:rtl/>
        </w:rPr>
        <w:t>התחומים</w:t>
      </w:r>
      <w:r w:rsidRPr="00FC6620">
        <w:rPr>
          <w:rFonts w:ascii="Georgia" w:eastAsia="David" w:hAnsi="Georgia"/>
          <w:b/>
          <w:sz w:val="18"/>
          <w:szCs w:val="20"/>
          <w:rtl/>
        </w:rPr>
        <w:t xml:space="preserve"> – </w:t>
      </w:r>
      <w:r w:rsidRPr="00FC6620">
        <w:rPr>
          <w:rFonts w:ascii="Georgia" w:eastAsia="David" w:hAnsi="Georgia" w:hint="cs"/>
          <w:b/>
          <w:sz w:val="18"/>
          <w:szCs w:val="20"/>
          <w:rtl/>
        </w:rPr>
        <w:t>משפחה</w:t>
      </w:r>
      <w:r w:rsidRPr="00FC6620">
        <w:rPr>
          <w:rFonts w:ascii="Georgia" w:eastAsia="David" w:hAnsi="Georgia"/>
          <w:b/>
          <w:sz w:val="18"/>
          <w:szCs w:val="20"/>
          <w:rtl/>
        </w:rPr>
        <w:t xml:space="preserve"> </w:t>
      </w:r>
      <w:r w:rsidRPr="00FC6620">
        <w:rPr>
          <w:rFonts w:ascii="Georgia" w:eastAsia="David" w:hAnsi="Georgia" w:hint="cs"/>
          <w:b/>
          <w:sz w:val="18"/>
          <w:szCs w:val="20"/>
          <w:rtl/>
        </w:rPr>
        <w:t>ועבודה</w:t>
      </w:r>
      <w:r w:rsidRPr="00FC6620">
        <w:rPr>
          <w:rFonts w:ascii="Georgia" w:eastAsia="David" w:hAnsi="Georgia"/>
          <w:b/>
          <w:sz w:val="18"/>
          <w:szCs w:val="20"/>
          <w:rtl/>
        </w:rPr>
        <w:t xml:space="preserve"> – </w:t>
      </w:r>
      <w:r w:rsidRPr="00FC6620">
        <w:rPr>
          <w:rFonts w:ascii="Georgia" w:eastAsia="David" w:hAnsi="Georgia" w:hint="cs"/>
          <w:b/>
          <w:sz w:val="18"/>
          <w:szCs w:val="20"/>
          <w:rtl/>
        </w:rPr>
        <w:t>הפכו</w:t>
      </w:r>
      <w:r w:rsidRPr="00FC6620">
        <w:rPr>
          <w:rFonts w:ascii="Georgia" w:eastAsia="David" w:hAnsi="Georgia"/>
          <w:b/>
          <w:sz w:val="18"/>
          <w:szCs w:val="20"/>
          <w:rtl/>
        </w:rPr>
        <w:t xml:space="preserve"> </w:t>
      </w:r>
      <w:r w:rsidRPr="00FC6620">
        <w:rPr>
          <w:rFonts w:ascii="Georgia" w:eastAsia="David" w:hAnsi="Georgia" w:hint="cs"/>
          <w:b/>
          <w:sz w:val="18"/>
          <w:szCs w:val="20"/>
          <w:rtl/>
        </w:rPr>
        <w:t>לנושא</w:t>
      </w:r>
      <w:r w:rsidRPr="00FC6620">
        <w:rPr>
          <w:rFonts w:ascii="Georgia" w:eastAsia="David" w:hAnsi="Georgia"/>
          <w:b/>
          <w:sz w:val="18"/>
          <w:szCs w:val="20"/>
          <w:rtl/>
        </w:rPr>
        <w:t xml:space="preserve"> </w:t>
      </w:r>
      <w:r w:rsidRPr="00FC6620">
        <w:rPr>
          <w:rFonts w:ascii="Georgia" w:eastAsia="David" w:hAnsi="Georgia" w:hint="cs"/>
          <w:b/>
          <w:sz w:val="18"/>
          <w:szCs w:val="20"/>
          <w:rtl/>
        </w:rPr>
        <w:t>אחד</w:t>
      </w:r>
      <w:r w:rsidRPr="00FC6620">
        <w:rPr>
          <w:rFonts w:ascii="Georgia" w:eastAsia="David" w:hAnsi="Georgia"/>
          <w:b/>
          <w:sz w:val="18"/>
          <w:szCs w:val="20"/>
          <w:rtl/>
        </w:rPr>
        <w:t xml:space="preserve">, </w:t>
      </w:r>
      <w:r w:rsidRPr="00FC6620">
        <w:rPr>
          <w:rFonts w:ascii="Georgia" w:eastAsia="David" w:hAnsi="Georgia" w:hint="cs"/>
          <w:b/>
          <w:sz w:val="18"/>
          <w:szCs w:val="20"/>
          <w:rtl/>
        </w:rPr>
        <w:t>ואי</w:t>
      </w:r>
      <w:r w:rsidRPr="00FC6620">
        <w:rPr>
          <w:rFonts w:ascii="Georgia" w:eastAsia="David" w:hAnsi="Georgia"/>
          <w:b/>
          <w:sz w:val="18"/>
          <w:szCs w:val="20"/>
          <w:rtl/>
        </w:rPr>
        <w:t xml:space="preserve"> </w:t>
      </w:r>
      <w:r w:rsidRPr="00FC6620">
        <w:rPr>
          <w:rFonts w:ascii="Georgia" w:eastAsia="David" w:hAnsi="Georgia" w:hint="cs"/>
          <w:b/>
          <w:sz w:val="18"/>
          <w:szCs w:val="20"/>
          <w:rtl/>
        </w:rPr>
        <w:t>אפשר</w:t>
      </w:r>
      <w:r w:rsidRPr="00FC6620">
        <w:rPr>
          <w:rFonts w:ascii="Georgia" w:eastAsia="David" w:hAnsi="Georgia"/>
          <w:b/>
          <w:sz w:val="18"/>
          <w:szCs w:val="20"/>
          <w:rtl/>
        </w:rPr>
        <w:t xml:space="preserve"> </w:t>
      </w:r>
      <w:r w:rsidRPr="00FC6620">
        <w:rPr>
          <w:rFonts w:ascii="Georgia" w:eastAsia="David" w:hAnsi="Georgia" w:hint="cs"/>
          <w:b/>
          <w:sz w:val="18"/>
          <w:szCs w:val="20"/>
          <w:rtl/>
        </w:rPr>
        <w:t>להתעלם</w:t>
      </w:r>
      <w:r w:rsidRPr="00FC6620">
        <w:rPr>
          <w:rFonts w:ascii="Georgia" w:eastAsia="David" w:hAnsi="Georgia"/>
          <w:b/>
          <w:sz w:val="18"/>
          <w:szCs w:val="20"/>
          <w:rtl/>
        </w:rPr>
        <w:t xml:space="preserve"> </w:t>
      </w:r>
      <w:r w:rsidRPr="00FC6620">
        <w:rPr>
          <w:rFonts w:ascii="Georgia" w:eastAsia="David" w:hAnsi="Georgia" w:hint="cs"/>
          <w:b/>
          <w:sz w:val="18"/>
          <w:szCs w:val="20"/>
          <w:rtl/>
        </w:rPr>
        <w:t>מיחסי</w:t>
      </w:r>
      <w:r w:rsidRPr="00FC6620">
        <w:rPr>
          <w:rFonts w:ascii="Georgia" w:eastAsia="David" w:hAnsi="Georgia"/>
          <w:b/>
          <w:sz w:val="18"/>
          <w:szCs w:val="20"/>
          <w:rtl/>
        </w:rPr>
        <w:t xml:space="preserve"> </w:t>
      </w:r>
      <w:r w:rsidRPr="00FC6620">
        <w:rPr>
          <w:rFonts w:ascii="Georgia" w:eastAsia="David" w:hAnsi="Georgia" w:hint="cs"/>
          <w:b/>
          <w:sz w:val="18"/>
          <w:szCs w:val="20"/>
          <w:rtl/>
        </w:rPr>
        <w:t>הגומלין</w:t>
      </w:r>
      <w:r w:rsidRPr="00FC6620">
        <w:rPr>
          <w:rFonts w:ascii="Georgia" w:eastAsia="David" w:hAnsi="Georgia"/>
          <w:b/>
          <w:sz w:val="18"/>
          <w:szCs w:val="20"/>
          <w:rtl/>
        </w:rPr>
        <w:t xml:space="preserve"> </w:t>
      </w:r>
      <w:r w:rsidRPr="00FC6620">
        <w:rPr>
          <w:rFonts w:ascii="Georgia" w:eastAsia="David" w:hAnsi="Georgia" w:hint="cs"/>
          <w:b/>
          <w:sz w:val="18"/>
          <w:szCs w:val="20"/>
          <w:rtl/>
        </w:rPr>
        <w:t xml:space="preserve">ביניהם. כך, בשנים האחרונות המושג </w:t>
      </w:r>
      <w:r w:rsidRPr="00A15206">
        <w:rPr>
          <w:rFonts w:ascii="Georgia" w:eastAsia="David" w:hAnsi="Georgia" w:hint="eastAsia"/>
          <w:bCs/>
          <w:sz w:val="18"/>
          <w:szCs w:val="20"/>
          <w:rtl/>
        </w:rPr>
        <w:t>איזון</w:t>
      </w:r>
      <w:r w:rsidRPr="00A15206">
        <w:rPr>
          <w:rFonts w:ascii="Georgia" w:eastAsia="David" w:hAnsi="Georgia"/>
          <w:bCs/>
          <w:sz w:val="18"/>
          <w:szCs w:val="20"/>
          <w:rtl/>
        </w:rPr>
        <w:t xml:space="preserve"> </w:t>
      </w:r>
      <w:r w:rsidRPr="00A15206">
        <w:rPr>
          <w:rFonts w:ascii="Georgia" w:eastAsia="David" w:hAnsi="Georgia" w:hint="eastAsia"/>
          <w:bCs/>
          <w:sz w:val="18"/>
          <w:szCs w:val="20"/>
          <w:rtl/>
        </w:rPr>
        <w:t>בית</w:t>
      </w:r>
      <w:r w:rsidRPr="00A15206">
        <w:rPr>
          <w:rFonts w:ascii="Georgia" w:eastAsia="David" w:hAnsi="Georgia"/>
          <w:bCs/>
          <w:sz w:val="18"/>
          <w:szCs w:val="20"/>
          <w:rtl/>
        </w:rPr>
        <w:t>-</w:t>
      </w:r>
      <w:r w:rsidRPr="00A15206">
        <w:rPr>
          <w:rFonts w:ascii="Georgia" w:eastAsia="David" w:hAnsi="Georgia" w:hint="eastAsia"/>
          <w:bCs/>
          <w:sz w:val="18"/>
          <w:szCs w:val="20"/>
          <w:rtl/>
        </w:rPr>
        <w:t>עבודה</w:t>
      </w:r>
      <w:r w:rsidRPr="00FC6620">
        <w:rPr>
          <w:rFonts w:ascii="Georgia" w:eastAsia="David" w:hAnsi="Georgia" w:hint="cs"/>
          <w:b/>
          <w:sz w:val="18"/>
          <w:szCs w:val="20"/>
          <w:rtl/>
        </w:rPr>
        <w:t xml:space="preserve"> מתאר את הניסיון של הורים עובדים לאזן בין שתי ספרות אלו, ש</w:t>
      </w:r>
      <w:r w:rsidRPr="00FC6620">
        <w:rPr>
          <w:rFonts w:ascii="Georgia" w:hAnsi="Georgia" w:hint="cs"/>
          <w:sz w:val="18"/>
          <w:szCs w:val="20"/>
          <w:rtl/>
        </w:rPr>
        <w:t>כל אחת מהן מציבה דרישות שונות זו מזו, ולעיתים אף מתחרות זו בזו (</w:t>
      </w:r>
      <w:r w:rsidRPr="00FC6620">
        <w:rPr>
          <w:rFonts w:ascii="Georgia" w:hAnsi="Georgia"/>
          <w:sz w:val="18"/>
          <w:szCs w:val="20"/>
        </w:rPr>
        <w:t>Delecta, 2011</w:t>
      </w:r>
      <w:r w:rsidRPr="00FC6620">
        <w:rPr>
          <w:rFonts w:ascii="Georgia" w:hAnsi="Georgia" w:hint="cs"/>
          <w:sz w:val="18"/>
          <w:szCs w:val="20"/>
          <w:rtl/>
        </w:rPr>
        <w:t>)</w:t>
      </w:r>
      <w:r w:rsidRPr="00FC6620">
        <w:rPr>
          <w:rFonts w:ascii="Georgia" w:eastAsia="David" w:hAnsi="Georgia" w:hint="cs"/>
          <w:b/>
          <w:sz w:val="18"/>
          <w:szCs w:val="20"/>
          <w:rtl/>
        </w:rPr>
        <w:t>.</w:t>
      </w:r>
    </w:p>
    <w:p w14:paraId="65CA3DDC" w14:textId="2BC7F0CB" w:rsidR="00B36F56" w:rsidRPr="00FC6620" w:rsidRDefault="00B36F56" w:rsidP="00B36F56">
      <w:pPr>
        <w:spacing w:after="180" w:line="280" w:lineRule="exact"/>
        <w:jc w:val="both"/>
        <w:rPr>
          <w:rFonts w:ascii="Georgia" w:eastAsia="David" w:hAnsi="Georgia"/>
          <w:sz w:val="18"/>
          <w:szCs w:val="20"/>
        </w:rPr>
      </w:pPr>
      <w:r w:rsidRPr="00FC6620">
        <w:rPr>
          <w:rFonts w:ascii="Georgia" w:eastAsia="David" w:hAnsi="Georgia" w:hint="cs"/>
          <w:sz w:val="18"/>
          <w:szCs w:val="20"/>
          <w:rtl/>
        </w:rPr>
        <w:t xml:space="preserve">ספרת </w:t>
      </w:r>
      <w:r w:rsidRPr="00FC6620">
        <w:rPr>
          <w:rFonts w:ascii="Georgia" w:hAnsi="Georgia"/>
          <w:sz w:val="18"/>
          <w:szCs w:val="20"/>
          <w:rtl/>
        </w:rPr>
        <w:t>ה</w:t>
      </w:r>
      <w:r w:rsidRPr="00FC6620">
        <w:rPr>
          <w:rStyle w:val="ts-alignment-element"/>
          <w:rFonts w:ascii="Georgia" w:hAnsi="Georgia"/>
          <w:sz w:val="18"/>
          <w:szCs w:val="20"/>
          <w:rtl/>
        </w:rPr>
        <w:t xml:space="preserve">עבודה </w:t>
      </w:r>
      <w:r w:rsidRPr="00FC6620">
        <w:rPr>
          <w:rFonts w:ascii="Georgia" w:hAnsi="Georgia" w:hint="cs"/>
          <w:sz w:val="18"/>
          <w:szCs w:val="20"/>
          <w:rtl/>
        </w:rPr>
        <w:t>מתייחסת</w:t>
      </w:r>
      <w:r w:rsidRPr="00FC6620">
        <w:rPr>
          <w:rStyle w:val="ts-alignment-element"/>
          <w:rFonts w:ascii="Georgia" w:hAnsi="Georgia"/>
          <w:sz w:val="18"/>
          <w:szCs w:val="20"/>
          <w:rtl/>
        </w:rPr>
        <w:t xml:space="preserve"> </w:t>
      </w:r>
      <w:r w:rsidRPr="00FC6620">
        <w:rPr>
          <w:rFonts w:ascii="Georgia" w:hAnsi="Georgia" w:hint="cs"/>
          <w:sz w:val="18"/>
          <w:szCs w:val="20"/>
          <w:rtl/>
        </w:rPr>
        <w:t>ל</w:t>
      </w:r>
      <w:r w:rsidRPr="00FC6620">
        <w:rPr>
          <w:rFonts w:ascii="Georgia" w:hAnsi="Georgia"/>
          <w:sz w:val="18"/>
          <w:szCs w:val="20"/>
          <w:rtl/>
        </w:rPr>
        <w:t>ש</w:t>
      </w:r>
      <w:r w:rsidRPr="00FC6620">
        <w:rPr>
          <w:rStyle w:val="ts-alignment-element"/>
          <w:rFonts w:ascii="Georgia" w:hAnsi="Georgia"/>
          <w:sz w:val="18"/>
          <w:szCs w:val="20"/>
          <w:rtl/>
        </w:rPr>
        <w:t xml:space="preserve">עות </w:t>
      </w:r>
      <w:r w:rsidRPr="00FC6620">
        <w:rPr>
          <w:rFonts w:ascii="Georgia" w:hAnsi="Georgia"/>
          <w:sz w:val="18"/>
          <w:szCs w:val="20"/>
          <w:rtl/>
        </w:rPr>
        <w:t>ע</w:t>
      </w:r>
      <w:r w:rsidRPr="00FC6620">
        <w:rPr>
          <w:rStyle w:val="ts-alignment-element"/>
          <w:rFonts w:ascii="Georgia" w:hAnsi="Georgia"/>
          <w:sz w:val="18"/>
          <w:szCs w:val="20"/>
          <w:rtl/>
        </w:rPr>
        <w:t xml:space="preserve">בודה, </w:t>
      </w:r>
      <w:r w:rsidR="00413EA4">
        <w:rPr>
          <w:rFonts w:ascii="Georgia" w:hAnsi="Georgia" w:hint="cs"/>
          <w:sz w:val="18"/>
          <w:szCs w:val="20"/>
          <w:rtl/>
        </w:rPr>
        <w:t>ל</w:t>
      </w:r>
      <w:r w:rsidRPr="00FC6620">
        <w:rPr>
          <w:rFonts w:ascii="Georgia" w:hAnsi="Georgia" w:hint="cs"/>
          <w:sz w:val="18"/>
          <w:szCs w:val="20"/>
          <w:rtl/>
        </w:rPr>
        <w:t xml:space="preserve">אינטנסיביות שלה, </w:t>
      </w:r>
      <w:r w:rsidR="00413EA4">
        <w:rPr>
          <w:rFonts w:ascii="Georgia" w:hAnsi="Georgia" w:hint="cs"/>
          <w:sz w:val="18"/>
          <w:szCs w:val="20"/>
          <w:rtl/>
        </w:rPr>
        <w:t>ל</w:t>
      </w:r>
      <w:r w:rsidRPr="00FC6620">
        <w:rPr>
          <w:rFonts w:ascii="Georgia" w:hAnsi="Georgia" w:hint="cs"/>
          <w:sz w:val="18"/>
          <w:szCs w:val="20"/>
          <w:rtl/>
        </w:rPr>
        <w:t xml:space="preserve">דרישות שהיא מציבה </w:t>
      </w:r>
      <w:r w:rsidRPr="00FC6620">
        <w:rPr>
          <w:rStyle w:val="ts-alignment-element"/>
          <w:rFonts w:ascii="Georgia" w:hAnsi="Georgia" w:hint="cs"/>
          <w:sz w:val="18"/>
          <w:szCs w:val="20"/>
          <w:rtl/>
        </w:rPr>
        <w:t>ו</w:t>
      </w:r>
      <w:r w:rsidR="00413EA4">
        <w:rPr>
          <w:rStyle w:val="ts-alignment-element"/>
          <w:rFonts w:ascii="Georgia" w:hAnsi="Georgia" w:hint="cs"/>
          <w:sz w:val="18"/>
          <w:szCs w:val="20"/>
          <w:rtl/>
        </w:rPr>
        <w:t>ל</w:t>
      </w:r>
      <w:r w:rsidRPr="00FC6620">
        <w:rPr>
          <w:rStyle w:val="ts-alignment-element"/>
          <w:rFonts w:ascii="Georgia" w:hAnsi="Georgia" w:hint="cs"/>
          <w:sz w:val="18"/>
          <w:szCs w:val="20"/>
          <w:rtl/>
        </w:rPr>
        <w:t xml:space="preserve">מספר השעות המושקעות בה. </w:t>
      </w:r>
      <w:r w:rsidRPr="00FC6620">
        <w:rPr>
          <w:rFonts w:ascii="Georgia" w:hAnsi="Georgia"/>
          <w:sz w:val="18"/>
          <w:szCs w:val="20"/>
          <w:rtl/>
        </w:rPr>
        <w:t>ש</w:t>
      </w:r>
      <w:r w:rsidRPr="00FC6620">
        <w:rPr>
          <w:rStyle w:val="ts-alignment-element"/>
          <w:rFonts w:ascii="Georgia" w:hAnsi="Georgia"/>
          <w:sz w:val="18"/>
          <w:szCs w:val="20"/>
          <w:rtl/>
        </w:rPr>
        <w:t xml:space="preserve">עות </w:t>
      </w:r>
      <w:r w:rsidRPr="00FC6620">
        <w:rPr>
          <w:rFonts w:ascii="Georgia" w:hAnsi="Georgia"/>
          <w:sz w:val="18"/>
          <w:szCs w:val="20"/>
          <w:rtl/>
        </w:rPr>
        <w:t>ע</w:t>
      </w:r>
      <w:r w:rsidRPr="00FC6620">
        <w:rPr>
          <w:rStyle w:val="ts-alignment-element"/>
          <w:rFonts w:ascii="Georgia" w:hAnsi="Georgia"/>
          <w:sz w:val="18"/>
          <w:szCs w:val="20"/>
          <w:rtl/>
        </w:rPr>
        <w:t xml:space="preserve">בודה </w:t>
      </w:r>
      <w:r w:rsidRPr="00FC6620">
        <w:rPr>
          <w:rFonts w:ascii="Georgia" w:hAnsi="Georgia"/>
          <w:sz w:val="18"/>
          <w:szCs w:val="20"/>
          <w:rtl/>
        </w:rPr>
        <w:t>נ</w:t>
      </w:r>
      <w:r w:rsidRPr="00FC6620">
        <w:rPr>
          <w:rStyle w:val="ts-alignment-element"/>
          <w:rFonts w:ascii="Georgia" w:hAnsi="Georgia"/>
          <w:sz w:val="18"/>
          <w:szCs w:val="20"/>
          <w:rtl/>
        </w:rPr>
        <w:t xml:space="preserve">וספות </w:t>
      </w:r>
      <w:r w:rsidRPr="00FC6620">
        <w:rPr>
          <w:rFonts w:ascii="Georgia" w:hAnsi="Georgia"/>
          <w:sz w:val="18"/>
          <w:szCs w:val="20"/>
          <w:rtl/>
        </w:rPr>
        <w:t>פוגעות</w:t>
      </w:r>
      <w:r w:rsidRPr="00FC6620">
        <w:rPr>
          <w:rStyle w:val="ts-alignment-element"/>
          <w:rFonts w:ascii="Georgia" w:hAnsi="Georgia"/>
          <w:sz w:val="18"/>
          <w:szCs w:val="20"/>
          <w:rtl/>
        </w:rPr>
        <w:t xml:space="preserve"> </w:t>
      </w:r>
      <w:r w:rsidRPr="00FC6620">
        <w:rPr>
          <w:rFonts w:ascii="Georgia" w:hAnsi="Georgia"/>
          <w:sz w:val="18"/>
          <w:szCs w:val="20"/>
          <w:rtl/>
        </w:rPr>
        <w:t>ב</w:t>
      </w:r>
      <w:r w:rsidRPr="00FC6620">
        <w:rPr>
          <w:rStyle w:val="ts-alignment-element"/>
          <w:rFonts w:ascii="Georgia" w:hAnsi="Georgia"/>
          <w:sz w:val="18"/>
          <w:szCs w:val="20"/>
          <w:rtl/>
        </w:rPr>
        <w:t xml:space="preserve">זמן </w:t>
      </w:r>
      <w:r w:rsidRPr="00FC6620">
        <w:rPr>
          <w:rFonts w:ascii="Georgia" w:hAnsi="Georgia"/>
          <w:sz w:val="18"/>
          <w:szCs w:val="20"/>
          <w:rtl/>
        </w:rPr>
        <w:t>ה</w:t>
      </w:r>
      <w:r w:rsidRPr="00FC6620">
        <w:rPr>
          <w:rStyle w:val="ts-alignment-element"/>
          <w:rFonts w:ascii="Georgia" w:hAnsi="Georgia"/>
          <w:sz w:val="18"/>
          <w:szCs w:val="20"/>
          <w:rtl/>
        </w:rPr>
        <w:t xml:space="preserve">בית, </w:t>
      </w:r>
      <w:r w:rsidRPr="00FC6620">
        <w:rPr>
          <w:rFonts w:ascii="Georgia" w:hAnsi="Georgia" w:hint="cs"/>
          <w:sz w:val="18"/>
          <w:szCs w:val="20"/>
          <w:rtl/>
        </w:rPr>
        <w:t xml:space="preserve">ואילו עבודה באינטנסיביות </w:t>
      </w:r>
      <w:r w:rsidRPr="00FC6620">
        <w:rPr>
          <w:rFonts w:ascii="Georgia" w:hAnsi="Georgia"/>
          <w:sz w:val="18"/>
          <w:szCs w:val="20"/>
          <w:rtl/>
        </w:rPr>
        <w:t>ג</w:t>
      </w:r>
      <w:r w:rsidRPr="00FC6620">
        <w:rPr>
          <w:rStyle w:val="ts-alignment-element"/>
          <w:rFonts w:ascii="Georgia" w:hAnsi="Georgia"/>
          <w:sz w:val="18"/>
          <w:szCs w:val="20"/>
          <w:rtl/>
        </w:rPr>
        <w:t xml:space="preserve">בוהה </w:t>
      </w:r>
      <w:r w:rsidRPr="00FC6620">
        <w:rPr>
          <w:rFonts w:ascii="Georgia" w:hAnsi="Georgia"/>
          <w:sz w:val="18"/>
          <w:szCs w:val="20"/>
          <w:rtl/>
        </w:rPr>
        <w:t>א</w:t>
      </w:r>
      <w:r w:rsidRPr="00FC6620">
        <w:rPr>
          <w:rStyle w:val="ts-alignment-element"/>
          <w:rFonts w:ascii="Georgia" w:hAnsi="Georgia"/>
          <w:sz w:val="18"/>
          <w:szCs w:val="20"/>
          <w:rtl/>
        </w:rPr>
        <w:t xml:space="preserve">ו </w:t>
      </w:r>
      <w:r w:rsidRPr="00FC6620">
        <w:rPr>
          <w:rFonts w:ascii="Georgia" w:hAnsi="Georgia"/>
          <w:sz w:val="18"/>
          <w:szCs w:val="20"/>
          <w:rtl/>
        </w:rPr>
        <w:t>ל</w:t>
      </w:r>
      <w:r w:rsidRPr="00FC6620">
        <w:rPr>
          <w:rStyle w:val="ts-alignment-element"/>
          <w:rFonts w:ascii="Georgia" w:hAnsi="Georgia"/>
          <w:sz w:val="18"/>
          <w:szCs w:val="20"/>
          <w:rtl/>
        </w:rPr>
        <w:t xml:space="preserve">חץ </w:t>
      </w:r>
      <w:r w:rsidRPr="00FC6620">
        <w:rPr>
          <w:rStyle w:val="ts-alignment-element"/>
          <w:rFonts w:ascii="Georgia" w:hAnsi="Georgia" w:hint="cs"/>
          <w:sz w:val="18"/>
          <w:szCs w:val="20"/>
          <w:rtl/>
        </w:rPr>
        <w:t>ב</w:t>
      </w:r>
      <w:r w:rsidRPr="00FC6620">
        <w:rPr>
          <w:rFonts w:ascii="Georgia" w:hAnsi="Georgia"/>
          <w:sz w:val="18"/>
          <w:szCs w:val="20"/>
          <w:rtl/>
        </w:rPr>
        <w:t>ע</w:t>
      </w:r>
      <w:r w:rsidRPr="00FC6620">
        <w:rPr>
          <w:rStyle w:val="ts-alignment-element"/>
          <w:rFonts w:ascii="Georgia" w:hAnsi="Georgia"/>
          <w:sz w:val="18"/>
          <w:szCs w:val="20"/>
          <w:rtl/>
        </w:rPr>
        <w:t xml:space="preserve">בודה </w:t>
      </w:r>
      <w:r w:rsidRPr="00FC6620">
        <w:rPr>
          <w:rFonts w:ascii="Georgia" w:hAnsi="Georgia"/>
          <w:sz w:val="18"/>
          <w:szCs w:val="20"/>
          <w:rtl/>
        </w:rPr>
        <w:t>ע</w:t>
      </w:r>
      <w:r w:rsidRPr="00FC6620">
        <w:rPr>
          <w:rStyle w:val="ts-alignment-element"/>
          <w:rFonts w:ascii="Georgia" w:hAnsi="Georgia"/>
          <w:sz w:val="18"/>
          <w:szCs w:val="20"/>
          <w:rtl/>
        </w:rPr>
        <w:t xml:space="preserve">לולים </w:t>
      </w:r>
      <w:r w:rsidRPr="00FC6620">
        <w:rPr>
          <w:rFonts w:ascii="Georgia" w:hAnsi="Georgia"/>
          <w:sz w:val="18"/>
          <w:szCs w:val="20"/>
          <w:rtl/>
        </w:rPr>
        <w:t>ל</w:t>
      </w:r>
      <w:r w:rsidRPr="00FC6620">
        <w:rPr>
          <w:rStyle w:val="ts-alignment-element"/>
          <w:rFonts w:ascii="Georgia" w:hAnsi="Georgia"/>
          <w:sz w:val="18"/>
          <w:szCs w:val="20"/>
          <w:rtl/>
        </w:rPr>
        <w:t xml:space="preserve">גרום </w:t>
      </w:r>
      <w:r w:rsidRPr="00FC6620">
        <w:rPr>
          <w:rFonts w:ascii="Georgia" w:hAnsi="Georgia"/>
          <w:sz w:val="18"/>
          <w:szCs w:val="20"/>
          <w:rtl/>
        </w:rPr>
        <w:t>ל</w:t>
      </w:r>
      <w:r w:rsidRPr="00FC6620">
        <w:rPr>
          <w:rStyle w:val="ts-alignment-element"/>
          <w:rFonts w:ascii="Georgia" w:hAnsi="Georgia"/>
          <w:sz w:val="18"/>
          <w:szCs w:val="20"/>
          <w:rtl/>
        </w:rPr>
        <w:t xml:space="preserve">עייפות, </w:t>
      </w:r>
      <w:r w:rsidRPr="00FC6620">
        <w:rPr>
          <w:rStyle w:val="ts-alignment-element"/>
          <w:rFonts w:ascii="Georgia" w:hAnsi="Georgia" w:hint="cs"/>
          <w:sz w:val="18"/>
          <w:szCs w:val="20"/>
          <w:rtl/>
        </w:rPr>
        <w:t>ל</w:t>
      </w:r>
      <w:r w:rsidRPr="00FC6620">
        <w:rPr>
          <w:rFonts w:ascii="Georgia" w:hAnsi="Georgia"/>
          <w:sz w:val="18"/>
          <w:szCs w:val="20"/>
          <w:rtl/>
        </w:rPr>
        <w:t>ח</w:t>
      </w:r>
      <w:r w:rsidRPr="00FC6620">
        <w:rPr>
          <w:rStyle w:val="ts-alignment-element"/>
          <w:rFonts w:ascii="Georgia" w:hAnsi="Georgia"/>
          <w:sz w:val="18"/>
          <w:szCs w:val="20"/>
          <w:rtl/>
        </w:rPr>
        <w:t xml:space="preserve">רדה </w:t>
      </w:r>
      <w:r w:rsidRPr="00FC6620">
        <w:rPr>
          <w:rFonts w:ascii="Georgia" w:hAnsi="Georgia"/>
          <w:sz w:val="18"/>
          <w:szCs w:val="20"/>
          <w:rtl/>
        </w:rPr>
        <w:t>א</w:t>
      </w:r>
      <w:r w:rsidRPr="00FC6620">
        <w:rPr>
          <w:rStyle w:val="ts-alignment-element"/>
          <w:rFonts w:ascii="Georgia" w:hAnsi="Georgia"/>
          <w:sz w:val="18"/>
          <w:szCs w:val="20"/>
          <w:rtl/>
        </w:rPr>
        <w:t xml:space="preserve">ו </w:t>
      </w:r>
      <w:r w:rsidRPr="00FC6620">
        <w:rPr>
          <w:rStyle w:val="ts-alignment-element"/>
          <w:rFonts w:ascii="Georgia" w:hAnsi="Georgia" w:hint="cs"/>
          <w:sz w:val="18"/>
          <w:szCs w:val="20"/>
          <w:rtl/>
        </w:rPr>
        <w:t>ל</w:t>
      </w:r>
      <w:r w:rsidRPr="00FC6620">
        <w:rPr>
          <w:rFonts w:ascii="Georgia" w:hAnsi="Georgia" w:hint="cs"/>
          <w:sz w:val="18"/>
          <w:szCs w:val="20"/>
          <w:rtl/>
        </w:rPr>
        <w:t xml:space="preserve">תופעות </w:t>
      </w:r>
      <w:r w:rsidRPr="00FC6620">
        <w:rPr>
          <w:rFonts w:ascii="Georgia" w:hAnsi="Georgia"/>
          <w:sz w:val="18"/>
          <w:szCs w:val="20"/>
          <w:rtl/>
        </w:rPr>
        <w:t>פ</w:t>
      </w:r>
      <w:r w:rsidRPr="00FC6620">
        <w:rPr>
          <w:rStyle w:val="ts-alignment-element"/>
          <w:rFonts w:ascii="Georgia" w:hAnsi="Georgia"/>
          <w:sz w:val="18"/>
          <w:szCs w:val="20"/>
          <w:rtl/>
        </w:rPr>
        <w:t xml:space="preserve">יזיולוגיות </w:t>
      </w:r>
      <w:r w:rsidRPr="00FC6620">
        <w:rPr>
          <w:rFonts w:ascii="Georgia" w:hAnsi="Georgia"/>
          <w:sz w:val="18"/>
          <w:szCs w:val="20"/>
          <w:rtl/>
        </w:rPr>
        <w:t>א</w:t>
      </w:r>
      <w:r w:rsidRPr="00FC6620">
        <w:rPr>
          <w:rStyle w:val="ts-alignment-element"/>
          <w:rFonts w:ascii="Georgia" w:hAnsi="Georgia"/>
          <w:sz w:val="18"/>
          <w:szCs w:val="20"/>
          <w:rtl/>
        </w:rPr>
        <w:t xml:space="preserve">חרות </w:t>
      </w:r>
      <w:r w:rsidRPr="00FC6620">
        <w:rPr>
          <w:rFonts w:ascii="Georgia" w:hAnsi="Georgia"/>
          <w:sz w:val="18"/>
          <w:szCs w:val="20"/>
          <w:rtl/>
        </w:rPr>
        <w:t>ה</w:t>
      </w:r>
      <w:r w:rsidRPr="00FC6620">
        <w:rPr>
          <w:rStyle w:val="ts-alignment-element"/>
          <w:rFonts w:ascii="Georgia" w:hAnsi="Georgia"/>
          <w:sz w:val="18"/>
          <w:szCs w:val="20"/>
          <w:rtl/>
        </w:rPr>
        <w:t xml:space="preserve">משפיעות </w:t>
      </w:r>
      <w:r w:rsidRPr="00FC6620">
        <w:rPr>
          <w:rFonts w:ascii="Georgia" w:hAnsi="Georgia"/>
          <w:sz w:val="18"/>
          <w:szCs w:val="20"/>
          <w:rtl/>
        </w:rPr>
        <w:t>ע</w:t>
      </w:r>
      <w:r w:rsidRPr="00FC6620">
        <w:rPr>
          <w:rStyle w:val="ts-alignment-element"/>
          <w:rFonts w:ascii="Georgia" w:hAnsi="Georgia"/>
          <w:sz w:val="18"/>
          <w:szCs w:val="20"/>
          <w:rtl/>
        </w:rPr>
        <w:t xml:space="preserve">ל </w:t>
      </w:r>
      <w:r w:rsidRPr="00FC6620">
        <w:rPr>
          <w:rFonts w:ascii="Georgia" w:hAnsi="Georgia"/>
          <w:sz w:val="18"/>
          <w:szCs w:val="20"/>
          <w:rtl/>
        </w:rPr>
        <w:t>א</w:t>
      </w:r>
      <w:r w:rsidRPr="00FC6620">
        <w:rPr>
          <w:rStyle w:val="ts-alignment-element"/>
          <w:rFonts w:ascii="Georgia" w:hAnsi="Georgia"/>
          <w:sz w:val="18"/>
          <w:szCs w:val="20"/>
          <w:rtl/>
        </w:rPr>
        <w:t xml:space="preserve">יכות חיי </w:t>
      </w:r>
      <w:r w:rsidRPr="00FC6620">
        <w:rPr>
          <w:rFonts w:ascii="Georgia" w:hAnsi="Georgia"/>
          <w:sz w:val="18"/>
          <w:szCs w:val="20"/>
          <w:rtl/>
        </w:rPr>
        <w:t>ה</w:t>
      </w:r>
      <w:r w:rsidRPr="00FC6620">
        <w:rPr>
          <w:rStyle w:val="ts-alignment-element"/>
          <w:rFonts w:ascii="Georgia" w:hAnsi="Georgia"/>
          <w:sz w:val="18"/>
          <w:szCs w:val="20"/>
          <w:rtl/>
        </w:rPr>
        <w:t xml:space="preserve">בית </w:t>
      </w:r>
      <w:r w:rsidRPr="00FC6620">
        <w:rPr>
          <w:rFonts w:ascii="Georgia" w:hAnsi="Georgia"/>
          <w:sz w:val="18"/>
          <w:szCs w:val="20"/>
          <w:rtl/>
        </w:rPr>
        <w:t>וה</w:t>
      </w:r>
      <w:r w:rsidRPr="00FC6620">
        <w:rPr>
          <w:rStyle w:val="ts-alignment-element"/>
          <w:rFonts w:ascii="Georgia" w:hAnsi="Georgia"/>
          <w:sz w:val="18"/>
          <w:szCs w:val="20"/>
          <w:rtl/>
        </w:rPr>
        <w:t>משפחה</w:t>
      </w:r>
      <w:r w:rsidRPr="00FC6620">
        <w:rPr>
          <w:rFonts w:ascii="Georgia" w:hAnsi="Georgia" w:hint="cs"/>
          <w:sz w:val="18"/>
          <w:szCs w:val="20"/>
          <w:rtl/>
        </w:rPr>
        <w:t>.</w:t>
      </w:r>
      <w:r w:rsidRPr="00FC6620">
        <w:rPr>
          <w:rStyle w:val="ts-alignment-element"/>
          <w:rFonts w:ascii="Georgia" w:hAnsi="Georgia"/>
          <w:sz w:val="18"/>
          <w:szCs w:val="20"/>
          <w:rtl/>
        </w:rPr>
        <w:t xml:space="preserve"> ספרת הבית </w:t>
      </w:r>
      <w:r w:rsidRPr="00FC6620">
        <w:rPr>
          <w:rFonts w:ascii="Georgia" w:hAnsi="Georgia"/>
          <w:sz w:val="18"/>
          <w:szCs w:val="20"/>
          <w:rtl/>
        </w:rPr>
        <w:t>כוללת נושאים כגון תפקידי הפרט (למשל</w:t>
      </w:r>
      <w:r w:rsidRPr="00FC6620">
        <w:rPr>
          <w:rFonts w:ascii="Georgia" w:hAnsi="Georgia" w:hint="cs"/>
          <w:sz w:val="18"/>
          <w:szCs w:val="20"/>
          <w:rtl/>
        </w:rPr>
        <w:t>,</w:t>
      </w:r>
      <w:r w:rsidRPr="00FC6620">
        <w:rPr>
          <w:rFonts w:ascii="Georgia" w:hAnsi="Georgia"/>
          <w:sz w:val="18"/>
          <w:szCs w:val="20"/>
          <w:rtl/>
        </w:rPr>
        <w:t xml:space="preserve"> אב, א</w:t>
      </w:r>
      <w:r w:rsidRPr="00FC6620">
        <w:rPr>
          <w:rFonts w:ascii="Georgia" w:hAnsi="Georgia" w:hint="cs"/>
          <w:sz w:val="18"/>
          <w:szCs w:val="20"/>
          <w:rtl/>
        </w:rPr>
        <w:t>ם</w:t>
      </w:r>
      <w:r w:rsidRPr="00FC6620">
        <w:rPr>
          <w:rFonts w:ascii="Georgia" w:hAnsi="Georgia"/>
          <w:sz w:val="18"/>
          <w:szCs w:val="20"/>
          <w:rtl/>
        </w:rPr>
        <w:t xml:space="preserve">) אחריות משפחתית (טיפול בילדים, מטלות בית </w:t>
      </w:r>
      <w:r w:rsidRPr="00FC6620">
        <w:rPr>
          <w:rFonts w:ascii="Georgia" w:hAnsi="Georgia" w:hint="cs"/>
          <w:sz w:val="18"/>
          <w:szCs w:val="20"/>
          <w:rtl/>
        </w:rPr>
        <w:t>וכיו"</w:t>
      </w:r>
      <w:r w:rsidRPr="00FC6620">
        <w:rPr>
          <w:rFonts w:ascii="Georgia" w:hAnsi="Georgia" w:hint="eastAsia"/>
          <w:sz w:val="18"/>
          <w:szCs w:val="20"/>
          <w:rtl/>
        </w:rPr>
        <w:t>ב</w:t>
      </w:r>
      <w:r w:rsidRPr="00FC6620">
        <w:rPr>
          <w:rFonts w:ascii="Georgia" w:hAnsi="Georgia"/>
          <w:sz w:val="18"/>
          <w:szCs w:val="20"/>
          <w:rtl/>
        </w:rPr>
        <w:t>)</w:t>
      </w:r>
      <w:r w:rsidRPr="00FC6620">
        <w:rPr>
          <w:rFonts w:ascii="Georgia" w:hAnsi="Georgia" w:hint="cs"/>
          <w:sz w:val="18"/>
          <w:szCs w:val="20"/>
          <w:rtl/>
        </w:rPr>
        <w:t xml:space="preserve">, </w:t>
      </w:r>
      <w:r w:rsidRPr="00FC6620">
        <w:rPr>
          <w:rFonts w:ascii="Georgia" w:hAnsi="Georgia"/>
          <w:sz w:val="18"/>
          <w:szCs w:val="20"/>
          <w:rtl/>
        </w:rPr>
        <w:t xml:space="preserve">ניהול חיים אישים </w:t>
      </w:r>
      <w:r w:rsidRPr="00FC6620">
        <w:rPr>
          <w:rFonts w:ascii="Georgia" w:hAnsi="Georgia" w:hint="cs"/>
          <w:sz w:val="18"/>
          <w:szCs w:val="20"/>
          <w:rtl/>
        </w:rPr>
        <w:t>(</w:t>
      </w:r>
      <w:r w:rsidRPr="00FC6620">
        <w:rPr>
          <w:rFonts w:ascii="Georgia" w:hAnsi="Georgia"/>
          <w:sz w:val="18"/>
          <w:szCs w:val="20"/>
          <w:rtl/>
        </w:rPr>
        <w:t>חברים, חוגים, התנדבויות</w:t>
      </w:r>
      <w:r w:rsidRPr="00FC6620">
        <w:rPr>
          <w:rFonts w:ascii="Georgia" w:hAnsi="Georgia" w:hint="cs"/>
          <w:sz w:val="18"/>
          <w:szCs w:val="20"/>
          <w:rtl/>
        </w:rPr>
        <w:t>)</w:t>
      </w:r>
      <w:r w:rsidRPr="00FC6620">
        <w:rPr>
          <w:rFonts w:ascii="Georgia" w:hAnsi="Georgia"/>
          <w:sz w:val="18"/>
          <w:szCs w:val="20"/>
          <w:rtl/>
        </w:rPr>
        <w:t xml:space="preserve"> ועוד (</w:t>
      </w:r>
      <w:r w:rsidRPr="00FC6620">
        <w:rPr>
          <w:rFonts w:ascii="Georgia" w:hAnsi="Georgia"/>
          <w:sz w:val="18"/>
          <w:szCs w:val="20"/>
        </w:rPr>
        <w:t>.</w:t>
      </w:r>
      <w:r w:rsidRPr="00A15206">
        <w:rPr>
          <w:rFonts w:ascii="David" w:hAnsi="David"/>
          <w:sz w:val="20"/>
          <w:szCs w:val="20"/>
        </w:rPr>
        <w:t>(</w:t>
      </w:r>
      <w:r w:rsidRPr="00FC6620">
        <w:rPr>
          <w:rFonts w:ascii="Georgia" w:hAnsi="Georgia"/>
          <w:sz w:val="18"/>
          <w:szCs w:val="20"/>
        </w:rPr>
        <w:t>Brown &amp; Clark, 2017</w:t>
      </w:r>
    </w:p>
    <w:p w14:paraId="1AB40794" w14:textId="50F43896" w:rsidR="00B36F56" w:rsidRPr="00FC6620" w:rsidRDefault="00B36F56" w:rsidP="00B36F56">
      <w:pPr>
        <w:spacing w:after="180" w:line="280" w:lineRule="exact"/>
        <w:jc w:val="both"/>
        <w:rPr>
          <w:rFonts w:ascii="Georgia" w:eastAsia="Open Sans" w:hAnsi="Georgia"/>
          <w:color w:val="333333"/>
          <w:sz w:val="18"/>
          <w:szCs w:val="20"/>
          <w:rtl/>
        </w:rPr>
      </w:pPr>
      <w:r w:rsidRPr="00FC6620">
        <w:rPr>
          <w:rFonts w:ascii="Georgia" w:eastAsia="David" w:hAnsi="Georgia" w:hint="cs"/>
          <w:sz w:val="18"/>
          <w:szCs w:val="20"/>
          <w:rtl/>
        </w:rPr>
        <w:t>מן הספרות עולה כי ב</w:t>
      </w:r>
      <w:r w:rsidRPr="00FC6620">
        <w:rPr>
          <w:rFonts w:ascii="Georgia" w:eastAsia="David" w:hAnsi="Georgia"/>
          <w:sz w:val="18"/>
          <w:szCs w:val="20"/>
          <w:rtl/>
        </w:rPr>
        <w:t>יכולת לאזן בין צ</w:t>
      </w:r>
      <w:r w:rsidRPr="00FC6620">
        <w:rPr>
          <w:rFonts w:ascii="Georgia" w:eastAsia="David" w:hAnsi="Georgia" w:hint="cs"/>
          <w:sz w:val="18"/>
          <w:szCs w:val="20"/>
          <w:rtl/>
        </w:rPr>
        <w:t>ו</w:t>
      </w:r>
      <w:r w:rsidRPr="00FC6620">
        <w:rPr>
          <w:rFonts w:ascii="Georgia" w:eastAsia="David" w:hAnsi="Georgia"/>
          <w:sz w:val="18"/>
          <w:szCs w:val="20"/>
          <w:rtl/>
        </w:rPr>
        <w:t>רכי הבית לבין צ</w:t>
      </w:r>
      <w:r w:rsidRPr="00FC6620">
        <w:rPr>
          <w:rFonts w:ascii="Georgia" w:eastAsia="David" w:hAnsi="Georgia" w:hint="cs"/>
          <w:sz w:val="18"/>
          <w:szCs w:val="20"/>
          <w:rtl/>
        </w:rPr>
        <w:t>ו</w:t>
      </w:r>
      <w:r w:rsidRPr="00FC6620">
        <w:rPr>
          <w:rFonts w:ascii="Georgia" w:eastAsia="David" w:hAnsi="Georgia"/>
          <w:sz w:val="18"/>
          <w:szCs w:val="20"/>
          <w:rtl/>
        </w:rPr>
        <w:t xml:space="preserve">רכי העבודה </w:t>
      </w:r>
      <w:r w:rsidRPr="00FC6620">
        <w:rPr>
          <w:rFonts w:ascii="Georgia" w:eastAsia="David" w:hAnsi="Georgia" w:hint="cs"/>
          <w:sz w:val="18"/>
          <w:szCs w:val="20"/>
          <w:rtl/>
        </w:rPr>
        <w:t xml:space="preserve">יש </w:t>
      </w:r>
      <w:r w:rsidRPr="00FC6620">
        <w:rPr>
          <w:rFonts w:ascii="Georgia" w:eastAsia="David" w:hAnsi="Georgia"/>
          <w:sz w:val="18"/>
          <w:szCs w:val="20"/>
          <w:rtl/>
        </w:rPr>
        <w:t xml:space="preserve">תרומה </w:t>
      </w:r>
      <w:r w:rsidRPr="00FC6620">
        <w:rPr>
          <w:rFonts w:ascii="Georgia" w:eastAsia="David" w:hAnsi="Georgia" w:hint="cs"/>
          <w:sz w:val="18"/>
          <w:szCs w:val="20"/>
          <w:rtl/>
        </w:rPr>
        <w:t xml:space="preserve">ניכרת </w:t>
      </w:r>
      <w:r w:rsidRPr="00FC6620">
        <w:rPr>
          <w:rFonts w:ascii="Georgia" w:eastAsia="David" w:hAnsi="Georgia"/>
          <w:sz w:val="18"/>
          <w:szCs w:val="20"/>
          <w:rtl/>
        </w:rPr>
        <w:t xml:space="preserve">לאיכות החיים של הפרט ושל המשפחה ולשביעות </w:t>
      </w:r>
      <w:r w:rsidRPr="00FC6620">
        <w:rPr>
          <w:rFonts w:ascii="Georgia" w:eastAsia="David" w:hAnsi="Georgia" w:hint="cs"/>
          <w:sz w:val="18"/>
          <w:szCs w:val="20"/>
          <w:rtl/>
        </w:rPr>
        <w:t xml:space="preserve">רצונם </w:t>
      </w:r>
      <w:r w:rsidRPr="00FC6620">
        <w:rPr>
          <w:rFonts w:ascii="Georgia" w:eastAsia="David" w:hAnsi="Georgia"/>
          <w:sz w:val="18"/>
          <w:szCs w:val="20"/>
          <w:rtl/>
        </w:rPr>
        <w:t>(</w:t>
      </w:r>
      <w:r w:rsidRPr="00FC6620">
        <w:rPr>
          <w:rFonts w:ascii="Georgia" w:hAnsi="Georgia"/>
          <w:sz w:val="18"/>
          <w:szCs w:val="20"/>
        </w:rPr>
        <w:t>Delecta, 2011</w:t>
      </w:r>
      <w:r w:rsidRPr="00FC6620">
        <w:rPr>
          <w:rFonts w:ascii="Georgia" w:eastAsia="David" w:hAnsi="Georgia"/>
          <w:sz w:val="18"/>
          <w:szCs w:val="20"/>
          <w:rtl/>
        </w:rPr>
        <w:t>)</w:t>
      </w:r>
      <w:r w:rsidRPr="00FC6620">
        <w:rPr>
          <w:rFonts w:ascii="Georgia" w:eastAsia="Open Sans" w:hAnsi="Georgia" w:hint="cs"/>
          <w:color w:val="333333"/>
          <w:sz w:val="18"/>
          <w:szCs w:val="20"/>
          <w:rtl/>
        </w:rPr>
        <w:t xml:space="preserve">. </w:t>
      </w:r>
      <w:r w:rsidRPr="00FC6620">
        <w:rPr>
          <w:rFonts w:ascii="Georgia" w:eastAsia="David" w:hAnsi="Georgia" w:hint="cs"/>
          <w:b/>
          <w:sz w:val="18"/>
          <w:szCs w:val="20"/>
          <w:rtl/>
        </w:rPr>
        <w:t>בשנים האחרונות מודדות מדינות ה-</w:t>
      </w:r>
      <w:r w:rsidRPr="00FC6620">
        <w:rPr>
          <w:rFonts w:ascii="Georgia" w:eastAsia="David" w:hAnsi="Georgia"/>
          <w:bCs/>
          <w:sz w:val="18"/>
          <w:szCs w:val="20"/>
        </w:rPr>
        <w:t>OECD</w:t>
      </w:r>
      <w:r w:rsidRPr="00FC6620">
        <w:rPr>
          <w:rFonts w:ascii="Georgia" w:eastAsia="David" w:hAnsi="Georgia" w:hint="cs"/>
          <w:b/>
          <w:sz w:val="18"/>
          <w:szCs w:val="20"/>
          <w:rtl/>
        </w:rPr>
        <w:t xml:space="preserve"> את האיזון בית-עבודה, מתוך תפיסה כי הוא משפיע על איכות החיים של עובדים, וכן על יכולת הפריון בעבודה. מיקומה של ישראל </w:t>
      </w:r>
      <w:r w:rsidR="00413EA4">
        <w:rPr>
          <w:rFonts w:ascii="Georgia" w:eastAsia="David" w:hAnsi="Georgia" w:hint="cs"/>
          <w:b/>
          <w:sz w:val="18"/>
          <w:szCs w:val="20"/>
          <w:rtl/>
        </w:rPr>
        <w:t>ב</w:t>
      </w:r>
      <w:r w:rsidRPr="00FC6620">
        <w:rPr>
          <w:rFonts w:ascii="Georgia" w:eastAsia="David" w:hAnsi="Georgia" w:hint="cs"/>
          <w:b/>
          <w:sz w:val="18"/>
          <w:szCs w:val="20"/>
          <w:rtl/>
        </w:rPr>
        <w:t xml:space="preserve">תחתית הדירוג </w:t>
      </w:r>
      <w:r w:rsidR="00A15206">
        <w:rPr>
          <w:rFonts w:ascii="Georgia" w:eastAsia="David" w:hAnsi="Georgia"/>
          <w:b/>
          <w:sz w:val="18"/>
          <w:szCs w:val="20"/>
          <w:rtl/>
        </w:rPr>
        <w:br/>
      </w:r>
      <w:r w:rsidRPr="00FC6620">
        <w:rPr>
          <w:rFonts w:ascii="Georgia" w:eastAsia="David" w:hAnsi="Georgia" w:hint="cs"/>
          <w:b/>
          <w:sz w:val="18"/>
          <w:szCs w:val="20"/>
          <w:rtl/>
        </w:rPr>
        <w:t>הבין-לאומי מעיד על חוסר איזון בין הבית לעבודה, וזאת בשל שעות עבודה מרובות בהשוואה למדינות ה-</w:t>
      </w:r>
      <w:r w:rsidRPr="00FC6620">
        <w:rPr>
          <w:rFonts w:ascii="Georgia" w:eastAsia="David" w:hAnsi="Georgia"/>
          <w:bCs/>
          <w:sz w:val="18"/>
          <w:szCs w:val="20"/>
        </w:rPr>
        <w:t>OECD</w:t>
      </w:r>
      <w:r w:rsidRPr="00FC6620">
        <w:rPr>
          <w:rFonts w:ascii="Georgia" w:eastAsia="David" w:hAnsi="Georgia" w:hint="cs"/>
          <w:b/>
          <w:sz w:val="18"/>
          <w:szCs w:val="20"/>
          <w:rtl/>
        </w:rPr>
        <w:t xml:space="preserve"> האחרות (</w:t>
      </w:r>
      <w:r w:rsidRPr="00A15206">
        <w:rPr>
          <w:rFonts w:ascii="David" w:eastAsia="David" w:hAnsi="David"/>
          <w:color w:val="222222"/>
          <w:sz w:val="20"/>
          <w:szCs w:val="20"/>
          <w:highlight w:val="white"/>
        </w:rPr>
        <w:t>(</w:t>
      </w:r>
      <w:r w:rsidRPr="00FC6620">
        <w:rPr>
          <w:rFonts w:ascii="Georgia" w:eastAsia="David" w:hAnsi="Georgia"/>
          <w:color w:val="222222"/>
          <w:sz w:val="18"/>
          <w:szCs w:val="20"/>
          <w:highlight w:val="white"/>
        </w:rPr>
        <w:t>Iacovoiu</w:t>
      </w:r>
      <w:r w:rsidRPr="00FC6620">
        <w:rPr>
          <w:rFonts w:ascii="Georgia" w:eastAsia="David" w:hAnsi="Georgia"/>
          <w:color w:val="222222"/>
          <w:sz w:val="18"/>
          <w:szCs w:val="20"/>
        </w:rPr>
        <w:t>, 2020</w:t>
      </w:r>
      <w:r w:rsidRPr="00FC6620">
        <w:rPr>
          <w:rFonts w:ascii="Georgia" w:eastAsia="David" w:hAnsi="Georgia" w:hint="cs"/>
          <w:b/>
          <w:sz w:val="18"/>
          <w:szCs w:val="20"/>
          <w:rtl/>
        </w:rPr>
        <w:t xml:space="preserve">. </w:t>
      </w:r>
    </w:p>
    <w:p w14:paraId="07936667" w14:textId="60D6F7DC" w:rsidR="00B36F56" w:rsidRPr="00FC6620" w:rsidRDefault="00B36F56" w:rsidP="00B36F56">
      <w:pPr>
        <w:spacing w:after="180" w:line="280" w:lineRule="exact"/>
        <w:jc w:val="both"/>
        <w:rPr>
          <w:rFonts w:ascii="Georgia" w:eastAsia="David" w:hAnsi="Georgia"/>
          <w:sz w:val="18"/>
          <w:szCs w:val="20"/>
        </w:rPr>
      </w:pPr>
      <w:r w:rsidRPr="00FC6620">
        <w:rPr>
          <w:rFonts w:ascii="Georgia" w:eastAsia="David" w:hAnsi="Georgia" w:hint="cs"/>
          <w:color w:val="000000"/>
          <w:sz w:val="18"/>
          <w:szCs w:val="20"/>
          <w:rtl/>
        </w:rPr>
        <w:t xml:space="preserve">הצורך לבחון את </w:t>
      </w:r>
      <w:r w:rsidRPr="00FC6620">
        <w:rPr>
          <w:rFonts w:ascii="Georgia" w:eastAsia="David" w:hAnsi="Georgia"/>
          <w:color w:val="000000"/>
          <w:sz w:val="18"/>
          <w:szCs w:val="20"/>
          <w:rtl/>
        </w:rPr>
        <w:t xml:space="preserve">תהליך ההתמודדות של ההורה במעבר בין עבודה למשפחה מתעורר ביתר שאת </w:t>
      </w:r>
      <w:r w:rsidRPr="00FC6620">
        <w:rPr>
          <w:rFonts w:ascii="Georgia" w:eastAsia="David" w:hAnsi="Georgia" w:hint="cs"/>
          <w:color w:val="000000"/>
          <w:sz w:val="18"/>
          <w:szCs w:val="20"/>
          <w:rtl/>
        </w:rPr>
        <w:t>במקרה ש</w:t>
      </w:r>
      <w:r w:rsidRPr="00FC6620">
        <w:rPr>
          <w:rFonts w:ascii="Georgia" w:eastAsia="David" w:hAnsi="Georgia"/>
          <w:color w:val="000000"/>
          <w:sz w:val="18"/>
          <w:szCs w:val="20"/>
          <w:rtl/>
        </w:rPr>
        <w:t xml:space="preserve">נולדים ילדים עם מוגבלות, </w:t>
      </w:r>
      <w:r w:rsidRPr="00FC6620">
        <w:rPr>
          <w:rFonts w:ascii="Georgia" w:eastAsia="David" w:hAnsi="Georgia" w:hint="cs"/>
          <w:color w:val="000000"/>
          <w:sz w:val="18"/>
          <w:szCs w:val="20"/>
          <w:rtl/>
        </w:rPr>
        <w:t xml:space="preserve">וההורים נדרשים </w:t>
      </w:r>
      <w:r w:rsidRPr="00FC6620">
        <w:rPr>
          <w:rFonts w:ascii="Georgia" w:eastAsia="David" w:hAnsi="Georgia"/>
          <w:color w:val="000000"/>
          <w:sz w:val="18"/>
          <w:szCs w:val="20"/>
          <w:rtl/>
        </w:rPr>
        <w:t xml:space="preserve">למצוא דרכים </w:t>
      </w:r>
      <w:r w:rsidRPr="00FC6620">
        <w:rPr>
          <w:rFonts w:ascii="Georgia" w:eastAsia="David" w:hAnsi="Georgia" w:hint="cs"/>
          <w:color w:val="000000"/>
          <w:sz w:val="18"/>
          <w:szCs w:val="20"/>
          <w:rtl/>
        </w:rPr>
        <w:t xml:space="preserve">חדשות </w:t>
      </w:r>
      <w:r w:rsidRPr="00FC6620">
        <w:rPr>
          <w:rFonts w:ascii="Georgia" w:eastAsia="David" w:hAnsi="Georgia"/>
          <w:color w:val="000000"/>
          <w:sz w:val="18"/>
          <w:szCs w:val="20"/>
          <w:rtl/>
        </w:rPr>
        <w:t xml:space="preserve">להתמודד עם שינויים משמעותיים בחייהם ולאזן בין העבודה לבין ההורות </w:t>
      </w:r>
      <w:r w:rsidRPr="00FC6620">
        <w:rPr>
          <w:rFonts w:ascii="Georgia" w:eastAsia="David" w:hAnsi="Georgia" w:hint="cs"/>
          <w:color w:val="000000"/>
          <w:sz w:val="18"/>
          <w:szCs w:val="20"/>
          <w:rtl/>
        </w:rPr>
        <w:t>(</w:t>
      </w:r>
      <w:r w:rsidRPr="00FC6620">
        <w:rPr>
          <w:rFonts w:ascii="Georgia" w:eastAsia="David" w:hAnsi="Georgia"/>
          <w:sz w:val="18"/>
          <w:szCs w:val="20"/>
        </w:rPr>
        <w:t>Stefanidis et al., 2020</w:t>
      </w:r>
      <w:r w:rsidRPr="00FC6620">
        <w:rPr>
          <w:rFonts w:ascii="Georgia" w:eastAsia="David" w:hAnsi="Georgia" w:hint="cs"/>
          <w:color w:val="000000"/>
          <w:sz w:val="18"/>
          <w:szCs w:val="20"/>
          <w:rtl/>
        </w:rPr>
        <w:t xml:space="preserve">). מחקרים </w:t>
      </w:r>
      <w:r w:rsidRPr="00FC6620">
        <w:rPr>
          <w:rFonts w:ascii="Georgia" w:eastAsia="David" w:hAnsi="Georgia"/>
          <w:sz w:val="18"/>
          <w:szCs w:val="20"/>
          <w:rtl/>
        </w:rPr>
        <w:t xml:space="preserve">שבדקו את </w:t>
      </w:r>
      <w:r w:rsidRPr="00FC6620">
        <w:rPr>
          <w:rFonts w:ascii="Georgia" w:eastAsia="David" w:hAnsi="Georgia" w:hint="cs"/>
          <w:sz w:val="18"/>
          <w:szCs w:val="20"/>
          <w:rtl/>
        </w:rPr>
        <w:t>ה</w:t>
      </w:r>
      <w:r w:rsidRPr="00FC6620">
        <w:rPr>
          <w:rFonts w:ascii="Georgia" w:eastAsia="David" w:hAnsi="Georgia"/>
          <w:sz w:val="18"/>
          <w:szCs w:val="20"/>
          <w:rtl/>
        </w:rPr>
        <w:t>מעורבות</w:t>
      </w:r>
      <w:r w:rsidRPr="00FC6620">
        <w:rPr>
          <w:rFonts w:ascii="Georgia" w:eastAsia="David" w:hAnsi="Georgia" w:hint="cs"/>
          <w:sz w:val="18"/>
          <w:szCs w:val="20"/>
          <w:rtl/>
        </w:rPr>
        <w:t xml:space="preserve"> בעבודה</w:t>
      </w:r>
      <w:r w:rsidRPr="00FC6620">
        <w:rPr>
          <w:rFonts w:ascii="Georgia" w:eastAsia="David" w:hAnsi="Georgia"/>
          <w:sz w:val="18"/>
          <w:szCs w:val="20"/>
          <w:rtl/>
        </w:rPr>
        <w:t xml:space="preserve"> של הורים לילדים עם מוגבלות </w:t>
      </w:r>
      <w:r w:rsidRPr="00FC6620">
        <w:rPr>
          <w:rFonts w:ascii="Georgia" w:eastAsia="David" w:hAnsi="Georgia" w:hint="cs"/>
          <w:sz w:val="18"/>
          <w:szCs w:val="20"/>
          <w:rtl/>
        </w:rPr>
        <w:t xml:space="preserve">בהשוואה לזו של </w:t>
      </w:r>
      <w:r w:rsidRPr="00FC6620">
        <w:rPr>
          <w:rFonts w:ascii="Georgia" w:eastAsia="David" w:hAnsi="Georgia"/>
          <w:sz w:val="18"/>
          <w:szCs w:val="20"/>
          <w:rtl/>
        </w:rPr>
        <w:t>הורים לילדים ללא מוגבלות מצאו כי הראשונים</w:t>
      </w:r>
      <w:r w:rsidRPr="00FC6620">
        <w:rPr>
          <w:rFonts w:ascii="Georgia" w:eastAsia="David" w:hAnsi="Georgia" w:hint="cs"/>
          <w:sz w:val="18"/>
          <w:szCs w:val="20"/>
          <w:rtl/>
        </w:rPr>
        <w:t xml:space="preserve"> </w:t>
      </w:r>
      <w:r w:rsidRPr="00FC6620">
        <w:rPr>
          <w:rFonts w:ascii="Georgia" w:eastAsia="David" w:hAnsi="Georgia"/>
          <w:sz w:val="18"/>
          <w:szCs w:val="20"/>
          <w:rtl/>
        </w:rPr>
        <w:t>נוט</w:t>
      </w:r>
      <w:r w:rsidRPr="00FC6620">
        <w:rPr>
          <w:rFonts w:ascii="Georgia" w:eastAsia="David" w:hAnsi="Georgia" w:hint="cs"/>
          <w:sz w:val="18"/>
          <w:szCs w:val="20"/>
          <w:rtl/>
        </w:rPr>
        <w:t>ים</w:t>
      </w:r>
      <w:r w:rsidRPr="00FC6620">
        <w:rPr>
          <w:rFonts w:ascii="Georgia" w:eastAsia="David" w:hAnsi="Georgia"/>
          <w:sz w:val="18"/>
          <w:szCs w:val="20"/>
          <w:rtl/>
        </w:rPr>
        <w:t xml:space="preserve"> לוותר על התקדמות בעבודה בשל הצורך לטפל בילד</w:t>
      </w:r>
      <w:r w:rsidRPr="00FC6620">
        <w:rPr>
          <w:rFonts w:ascii="Georgia" w:eastAsia="David" w:hAnsi="Georgia" w:hint="cs"/>
          <w:sz w:val="18"/>
          <w:szCs w:val="20"/>
          <w:rtl/>
        </w:rPr>
        <w:t>ם</w:t>
      </w:r>
      <w:r w:rsidRPr="00FC6620">
        <w:rPr>
          <w:rFonts w:ascii="Georgia" w:eastAsia="David" w:hAnsi="Georgia"/>
          <w:sz w:val="18"/>
          <w:szCs w:val="20"/>
          <w:rtl/>
        </w:rPr>
        <w:t>, עובד</w:t>
      </w:r>
      <w:r w:rsidRPr="00FC6620">
        <w:rPr>
          <w:rFonts w:ascii="Georgia" w:eastAsia="David" w:hAnsi="Georgia" w:hint="cs"/>
          <w:sz w:val="18"/>
          <w:szCs w:val="20"/>
          <w:rtl/>
        </w:rPr>
        <w:t>ים</w:t>
      </w:r>
      <w:r w:rsidRPr="00FC6620">
        <w:rPr>
          <w:rFonts w:ascii="Georgia" w:eastAsia="David" w:hAnsi="Georgia"/>
          <w:sz w:val="18"/>
          <w:szCs w:val="20"/>
          <w:rtl/>
        </w:rPr>
        <w:t xml:space="preserve"> </w:t>
      </w:r>
      <w:r w:rsidRPr="00FC6620">
        <w:rPr>
          <w:rFonts w:ascii="Georgia" w:eastAsia="David" w:hAnsi="Georgia" w:hint="cs"/>
          <w:sz w:val="18"/>
          <w:szCs w:val="20"/>
          <w:rtl/>
        </w:rPr>
        <w:t xml:space="preserve">פחות </w:t>
      </w:r>
      <w:r w:rsidRPr="00FC6620">
        <w:rPr>
          <w:rFonts w:ascii="Georgia" w:eastAsia="David" w:hAnsi="Georgia"/>
          <w:sz w:val="18"/>
          <w:szCs w:val="20"/>
          <w:rtl/>
        </w:rPr>
        <w:t xml:space="preserve">שעות, </w:t>
      </w:r>
      <w:r w:rsidRPr="00FC6620">
        <w:rPr>
          <w:rFonts w:ascii="Georgia" w:eastAsia="David" w:hAnsi="Georgia" w:hint="cs"/>
          <w:sz w:val="18"/>
          <w:szCs w:val="20"/>
          <w:rtl/>
        </w:rPr>
        <w:t>משתכרים פחות ו</w:t>
      </w:r>
      <w:r w:rsidRPr="00FC6620">
        <w:rPr>
          <w:rFonts w:ascii="Georgia" w:eastAsia="David" w:hAnsi="Georgia"/>
          <w:sz w:val="18"/>
          <w:szCs w:val="20"/>
          <w:rtl/>
        </w:rPr>
        <w:t>משכיל</w:t>
      </w:r>
      <w:r w:rsidRPr="00FC6620">
        <w:rPr>
          <w:rFonts w:ascii="Georgia" w:eastAsia="David" w:hAnsi="Georgia" w:hint="cs"/>
          <w:sz w:val="18"/>
          <w:szCs w:val="20"/>
          <w:rtl/>
        </w:rPr>
        <w:t>ים</w:t>
      </w:r>
      <w:r w:rsidRPr="00FC6620">
        <w:rPr>
          <w:rFonts w:ascii="Georgia" w:eastAsia="David" w:hAnsi="Georgia"/>
          <w:sz w:val="18"/>
          <w:szCs w:val="20"/>
          <w:rtl/>
        </w:rPr>
        <w:t xml:space="preserve"> פחות (</w:t>
      </w:r>
      <w:r w:rsidRPr="00FC6620">
        <w:rPr>
          <w:rFonts w:ascii="Georgia" w:hAnsi="Georgia"/>
          <w:color w:val="222222"/>
          <w:sz w:val="18"/>
          <w:szCs w:val="20"/>
          <w:shd w:val="clear" w:color="auto" w:fill="FFFFFF"/>
        </w:rPr>
        <w:t>Ejiri &amp; Matsuzawa</w:t>
      </w:r>
      <w:r w:rsidRPr="00FC6620">
        <w:rPr>
          <w:rFonts w:ascii="Georgia" w:hAnsi="Georgia"/>
          <w:sz w:val="18"/>
          <w:szCs w:val="20"/>
        </w:rPr>
        <w:t>, 2019; Stewart, 2013</w:t>
      </w:r>
      <w:r w:rsidRPr="00FC6620">
        <w:rPr>
          <w:rFonts w:ascii="Georgia" w:eastAsia="David" w:hAnsi="Georgia" w:hint="cs"/>
          <w:sz w:val="18"/>
          <w:szCs w:val="20"/>
          <w:rtl/>
        </w:rPr>
        <w:t>). עוד</w:t>
      </w:r>
      <w:r w:rsidRPr="00FC6620">
        <w:rPr>
          <w:rFonts w:ascii="Georgia" w:eastAsia="David" w:hAnsi="Georgia"/>
          <w:sz w:val="18"/>
          <w:szCs w:val="20"/>
          <w:rtl/>
        </w:rPr>
        <w:t xml:space="preserve"> נמצא כי הורים לילדים עם מוגבלות מועסקים בעבודות </w:t>
      </w:r>
      <w:r w:rsidRPr="00FC6620">
        <w:rPr>
          <w:rFonts w:ascii="Georgia" w:eastAsia="David" w:hAnsi="Georgia" w:hint="cs"/>
          <w:sz w:val="18"/>
          <w:szCs w:val="20"/>
          <w:rtl/>
        </w:rPr>
        <w:t xml:space="preserve">הדורשות </w:t>
      </w:r>
      <w:r w:rsidRPr="00FC6620">
        <w:rPr>
          <w:rFonts w:ascii="Georgia" w:eastAsia="David" w:hAnsi="Georgia"/>
          <w:sz w:val="18"/>
          <w:szCs w:val="20"/>
          <w:rtl/>
        </w:rPr>
        <w:t>מיומנויות פשוטות יותר (</w:t>
      </w:r>
      <w:r w:rsidRPr="00A15206">
        <w:rPr>
          <w:rFonts w:ascii="David" w:hAnsi="David"/>
          <w:sz w:val="20"/>
          <w:szCs w:val="20"/>
        </w:rPr>
        <w:t>(</w:t>
      </w:r>
      <w:r w:rsidRPr="00FC6620">
        <w:rPr>
          <w:rFonts w:ascii="Georgia" w:eastAsia="David" w:hAnsi="Georgia"/>
          <w:sz w:val="18"/>
          <w:szCs w:val="20"/>
        </w:rPr>
        <w:t>Stefanidis et al., 2020</w:t>
      </w:r>
      <w:r w:rsidRPr="00FC6620">
        <w:rPr>
          <w:rFonts w:ascii="Georgia" w:eastAsia="David" w:hAnsi="Georgia" w:hint="cs"/>
          <w:sz w:val="18"/>
          <w:szCs w:val="20"/>
          <w:rtl/>
        </w:rPr>
        <w:t>.</w:t>
      </w:r>
      <w:r w:rsidRPr="00FC6620">
        <w:rPr>
          <w:rFonts w:ascii="Georgia" w:hAnsi="Georgia" w:hint="cs"/>
          <w:sz w:val="18"/>
          <w:szCs w:val="20"/>
          <w:rtl/>
        </w:rPr>
        <w:t xml:space="preserve"> במשפחות שיש בהן ילד עם מוגבלות הדרישות המשפחתיות עולות, ונוסף על הדרישה של הורות "רגילה" קיים רכיב טיפולי ולעיתים אף סיעודי</w:t>
      </w:r>
      <w:r w:rsidR="00413EA4">
        <w:rPr>
          <w:rFonts w:ascii="Georgia" w:hAnsi="Georgia" w:hint="cs"/>
          <w:sz w:val="18"/>
          <w:szCs w:val="20"/>
          <w:rtl/>
        </w:rPr>
        <w:t>,</w:t>
      </w:r>
      <w:r w:rsidRPr="00FC6620">
        <w:rPr>
          <w:rFonts w:ascii="Georgia" w:hAnsi="Georgia" w:hint="cs"/>
          <w:sz w:val="18"/>
          <w:szCs w:val="20"/>
          <w:rtl/>
        </w:rPr>
        <w:t xml:space="preserve"> אשר דורש מההורים עוצמות רגשיות ותפקודיות רבות יותר </w:t>
      </w:r>
      <w:r w:rsidRPr="00A15206">
        <w:rPr>
          <w:rFonts w:ascii="David" w:hAnsi="David"/>
          <w:sz w:val="20"/>
          <w:szCs w:val="20"/>
        </w:rPr>
        <w:t>(</w:t>
      </w:r>
      <w:r w:rsidRPr="00FC6620">
        <w:rPr>
          <w:rFonts w:ascii="Georgia" w:hAnsi="Georgia"/>
          <w:sz w:val="18"/>
          <w:szCs w:val="20"/>
        </w:rPr>
        <w:t>Luitwieler et al., 2021</w:t>
      </w:r>
      <w:r w:rsidRPr="00A15206">
        <w:rPr>
          <w:rFonts w:ascii="David" w:hAnsi="David"/>
          <w:sz w:val="20"/>
          <w:szCs w:val="20"/>
        </w:rPr>
        <w:t>)</w:t>
      </w:r>
      <w:r w:rsidRPr="00FC6620">
        <w:rPr>
          <w:rFonts w:ascii="Georgia" w:hAnsi="Georgia" w:hint="cs"/>
          <w:sz w:val="18"/>
          <w:szCs w:val="20"/>
          <w:rtl/>
        </w:rPr>
        <w:t>.</w:t>
      </w:r>
      <w:r w:rsidRPr="00FC6620">
        <w:rPr>
          <w:rFonts w:ascii="Georgia" w:hAnsi="Georgia"/>
          <w:sz w:val="18"/>
          <w:szCs w:val="20"/>
          <w:rtl/>
        </w:rPr>
        <w:t xml:space="preserve"> </w:t>
      </w:r>
      <w:r w:rsidRPr="00FC6620">
        <w:rPr>
          <w:rFonts w:ascii="Georgia" w:hAnsi="Georgia" w:hint="cs"/>
          <w:sz w:val="18"/>
          <w:szCs w:val="20"/>
          <w:rtl/>
        </w:rPr>
        <w:t xml:space="preserve">מחקרים אשר בחנו את ההשפעות של הולדת ילד עם מוגבלות על ספרת התעסוקה מצאו כי </w:t>
      </w:r>
      <w:r w:rsidRPr="00FC6620">
        <w:rPr>
          <w:rFonts w:ascii="Georgia" w:eastAsia="Open Sans" w:hAnsi="Georgia"/>
          <w:sz w:val="18"/>
          <w:szCs w:val="20"/>
          <w:rtl/>
        </w:rPr>
        <w:t xml:space="preserve">הורים לילדים עם מוגבלות מצהירים על רצון לעבוד, אך חווים </w:t>
      </w:r>
      <w:r w:rsidRPr="00FC6620">
        <w:rPr>
          <w:rFonts w:ascii="Georgia" w:eastAsia="Open Sans" w:hAnsi="Georgia" w:hint="cs"/>
          <w:sz w:val="18"/>
          <w:szCs w:val="20"/>
          <w:rtl/>
        </w:rPr>
        <w:t>חסמים</w:t>
      </w:r>
      <w:r w:rsidRPr="00FC6620">
        <w:rPr>
          <w:rFonts w:ascii="Georgia" w:eastAsia="Open Sans" w:hAnsi="Georgia"/>
          <w:sz w:val="18"/>
          <w:szCs w:val="20"/>
          <w:rtl/>
        </w:rPr>
        <w:t xml:space="preserve"> </w:t>
      </w:r>
      <w:r w:rsidRPr="00FC6620">
        <w:rPr>
          <w:rFonts w:ascii="Georgia" w:eastAsia="Open Sans" w:hAnsi="Georgia" w:hint="cs"/>
          <w:sz w:val="18"/>
          <w:szCs w:val="20"/>
          <w:rtl/>
        </w:rPr>
        <w:t>רבים</w:t>
      </w:r>
      <w:r w:rsidRPr="00FC6620">
        <w:rPr>
          <w:rFonts w:ascii="Georgia" w:eastAsia="Open Sans" w:hAnsi="Georgia"/>
          <w:sz w:val="18"/>
          <w:szCs w:val="20"/>
          <w:rtl/>
        </w:rPr>
        <w:t xml:space="preserve"> בשמירה על תעסוקה יציבה.</w:t>
      </w:r>
      <w:r w:rsidRPr="00FC6620">
        <w:rPr>
          <w:rFonts w:ascii="Georgia" w:eastAsia="Open Sans" w:hAnsi="Georgia"/>
          <w:sz w:val="18"/>
          <w:szCs w:val="20"/>
        </w:rPr>
        <w:t xml:space="preserve"> </w:t>
      </w:r>
      <w:r w:rsidRPr="00FC6620">
        <w:rPr>
          <w:rFonts w:ascii="Georgia" w:eastAsia="Open Sans" w:hAnsi="Georgia" w:hint="cs"/>
          <w:sz w:val="18"/>
          <w:szCs w:val="20"/>
          <w:rtl/>
        </w:rPr>
        <w:t>חסמים</w:t>
      </w:r>
      <w:r w:rsidRPr="00FC6620">
        <w:rPr>
          <w:rFonts w:ascii="Georgia" w:eastAsia="Open Sans" w:hAnsi="Georgia"/>
          <w:sz w:val="18"/>
          <w:szCs w:val="20"/>
          <w:rtl/>
        </w:rPr>
        <w:t xml:space="preserve"> אלו נובעים מהצורך להתמודד עם צ</w:t>
      </w:r>
      <w:r w:rsidRPr="00FC6620">
        <w:rPr>
          <w:rFonts w:ascii="Georgia" w:eastAsia="Open Sans" w:hAnsi="Georgia" w:hint="cs"/>
          <w:sz w:val="18"/>
          <w:szCs w:val="20"/>
          <w:rtl/>
        </w:rPr>
        <w:t>ו</w:t>
      </w:r>
      <w:r w:rsidRPr="00FC6620">
        <w:rPr>
          <w:rFonts w:ascii="Georgia" w:eastAsia="Open Sans" w:hAnsi="Georgia"/>
          <w:sz w:val="18"/>
          <w:szCs w:val="20"/>
          <w:rtl/>
        </w:rPr>
        <w:t xml:space="preserve">רכי הבית מחד </w:t>
      </w:r>
      <w:r w:rsidRPr="00FC6620">
        <w:rPr>
          <w:rFonts w:ascii="Georgia" w:eastAsia="Open Sans" w:hAnsi="Georgia" w:hint="cs"/>
          <w:sz w:val="18"/>
          <w:szCs w:val="20"/>
          <w:rtl/>
        </w:rPr>
        <w:t xml:space="preserve">גיסא, ועם </w:t>
      </w:r>
      <w:r w:rsidRPr="00FC6620">
        <w:rPr>
          <w:rFonts w:ascii="Georgia" w:eastAsia="Open Sans" w:hAnsi="Georgia"/>
          <w:sz w:val="18"/>
          <w:szCs w:val="20"/>
          <w:rtl/>
        </w:rPr>
        <w:t>צ</w:t>
      </w:r>
      <w:r w:rsidRPr="00FC6620">
        <w:rPr>
          <w:rFonts w:ascii="Georgia" w:eastAsia="Open Sans" w:hAnsi="Georgia" w:hint="cs"/>
          <w:sz w:val="18"/>
          <w:szCs w:val="20"/>
          <w:rtl/>
        </w:rPr>
        <w:t>ו</w:t>
      </w:r>
      <w:r w:rsidRPr="00FC6620">
        <w:rPr>
          <w:rFonts w:ascii="Georgia" w:eastAsia="Open Sans" w:hAnsi="Georgia"/>
          <w:sz w:val="18"/>
          <w:szCs w:val="20"/>
          <w:rtl/>
        </w:rPr>
        <w:t>רכי העבודה מאידך</w:t>
      </w:r>
      <w:r w:rsidRPr="00FC6620">
        <w:rPr>
          <w:rFonts w:ascii="Georgia" w:eastAsia="Open Sans" w:hAnsi="Georgia" w:hint="cs"/>
          <w:sz w:val="18"/>
          <w:szCs w:val="20"/>
          <w:rtl/>
        </w:rPr>
        <w:t xml:space="preserve"> גיסא. </w:t>
      </w:r>
      <w:r w:rsidRPr="00FC6620">
        <w:rPr>
          <w:rFonts w:ascii="Georgia" w:eastAsia="David" w:hAnsi="Georgia"/>
          <w:sz w:val="18"/>
          <w:szCs w:val="20"/>
          <w:rtl/>
        </w:rPr>
        <w:t xml:space="preserve">ממצא נוסף </w:t>
      </w:r>
      <w:r w:rsidRPr="00FC6620">
        <w:rPr>
          <w:rFonts w:ascii="Georgia" w:eastAsia="David" w:hAnsi="Georgia" w:hint="cs"/>
          <w:sz w:val="18"/>
          <w:szCs w:val="20"/>
          <w:rtl/>
        </w:rPr>
        <w:t xml:space="preserve">הוא שהאבות והאימהות לילד עם מוגבלות מקבלים על עצמם תפקידי </w:t>
      </w:r>
      <w:r w:rsidRPr="00FC6620">
        <w:rPr>
          <w:rFonts w:ascii="Georgia" w:eastAsia="David" w:hAnsi="Georgia"/>
          <w:sz w:val="18"/>
          <w:szCs w:val="20"/>
          <w:rtl/>
        </w:rPr>
        <w:t>הורות שונים</w:t>
      </w:r>
      <w:r w:rsidRPr="00FC6620">
        <w:rPr>
          <w:rFonts w:ascii="Georgia" w:eastAsia="David" w:hAnsi="Georgia" w:hint="cs"/>
          <w:sz w:val="18"/>
          <w:szCs w:val="20"/>
          <w:rtl/>
        </w:rPr>
        <w:t xml:space="preserve">: </w:t>
      </w:r>
      <w:r w:rsidRPr="00FC6620">
        <w:rPr>
          <w:rFonts w:ascii="Georgia" w:eastAsia="David" w:hAnsi="Georgia"/>
          <w:sz w:val="18"/>
          <w:szCs w:val="20"/>
          <w:rtl/>
        </w:rPr>
        <w:t>מרבית הא</w:t>
      </w:r>
      <w:r w:rsidRPr="00FC6620">
        <w:rPr>
          <w:rFonts w:ascii="Georgia" w:eastAsia="David" w:hAnsi="Georgia" w:hint="cs"/>
          <w:sz w:val="18"/>
          <w:szCs w:val="20"/>
          <w:rtl/>
        </w:rPr>
        <w:t>י</w:t>
      </w:r>
      <w:r w:rsidRPr="00FC6620">
        <w:rPr>
          <w:rFonts w:ascii="Georgia" w:eastAsia="David" w:hAnsi="Georgia"/>
          <w:sz w:val="18"/>
          <w:szCs w:val="20"/>
          <w:rtl/>
        </w:rPr>
        <w:t>מהות לוקחות על עצמן את תפקיד המטפלות העיקריות</w:t>
      </w:r>
      <w:r w:rsidRPr="00FC6620">
        <w:rPr>
          <w:rFonts w:ascii="Georgia" w:eastAsia="David" w:hAnsi="Georgia" w:hint="cs"/>
          <w:sz w:val="18"/>
          <w:szCs w:val="20"/>
          <w:rtl/>
        </w:rPr>
        <w:t>,</w:t>
      </w:r>
      <w:r w:rsidRPr="00FC6620">
        <w:rPr>
          <w:rFonts w:ascii="Georgia" w:eastAsia="David" w:hAnsi="Georgia"/>
          <w:sz w:val="18"/>
          <w:szCs w:val="20"/>
          <w:rtl/>
        </w:rPr>
        <w:t xml:space="preserve"> ובעקבות </w:t>
      </w:r>
      <w:r w:rsidRPr="00FC6620">
        <w:rPr>
          <w:rFonts w:ascii="Georgia" w:eastAsia="David" w:hAnsi="Georgia" w:hint="cs"/>
          <w:sz w:val="18"/>
          <w:szCs w:val="20"/>
          <w:rtl/>
        </w:rPr>
        <w:t xml:space="preserve">זאת </w:t>
      </w:r>
      <w:r w:rsidRPr="00FC6620">
        <w:rPr>
          <w:rFonts w:ascii="Georgia" w:eastAsia="David" w:hAnsi="Georgia"/>
          <w:sz w:val="18"/>
          <w:szCs w:val="20"/>
          <w:rtl/>
        </w:rPr>
        <w:t xml:space="preserve">מפחיתות את שעות העבודה או מפסיקות לעבוד </w:t>
      </w:r>
      <w:r w:rsidRPr="00FC6620">
        <w:rPr>
          <w:rFonts w:ascii="Georgia" w:eastAsia="David" w:hAnsi="Georgia" w:hint="cs"/>
          <w:sz w:val="18"/>
          <w:szCs w:val="20"/>
          <w:rtl/>
        </w:rPr>
        <w:t>לחלוטין (</w:t>
      </w:r>
      <w:r w:rsidRPr="00FC6620">
        <w:rPr>
          <w:rFonts w:ascii="Georgia" w:eastAsia="David" w:hAnsi="Georgia"/>
          <w:sz w:val="18"/>
          <w:szCs w:val="20"/>
        </w:rPr>
        <w:t>Ejiri &amp; Matsuzawa, 2019</w:t>
      </w:r>
      <w:r w:rsidRPr="00FC6620">
        <w:rPr>
          <w:rFonts w:ascii="Georgia" w:eastAsia="David" w:hAnsi="Georgia" w:hint="cs"/>
          <w:sz w:val="18"/>
          <w:szCs w:val="20"/>
          <w:rtl/>
        </w:rPr>
        <w:t xml:space="preserve">), ואילו האבות ממשיכים למלא את תפקיד המפרנסים. </w:t>
      </w:r>
    </w:p>
    <w:p w14:paraId="3CCC2249" w14:textId="5D572821" w:rsidR="00B36F56" w:rsidRPr="00FC6620" w:rsidRDefault="00B36F56" w:rsidP="00B36F56">
      <w:pPr>
        <w:spacing w:after="180" w:line="280" w:lineRule="exact"/>
        <w:jc w:val="both"/>
        <w:rPr>
          <w:rFonts w:ascii="Georgia" w:hAnsi="Georgia"/>
          <w:sz w:val="18"/>
          <w:szCs w:val="20"/>
          <w:rtl/>
        </w:rPr>
      </w:pPr>
      <w:r w:rsidRPr="00FC6620">
        <w:rPr>
          <w:rFonts w:ascii="Georgia" w:hAnsi="Georgia"/>
          <w:sz w:val="18"/>
          <w:szCs w:val="20"/>
          <w:rtl/>
        </w:rPr>
        <w:lastRenderedPageBreak/>
        <w:t xml:space="preserve">על פי נתוני </w:t>
      </w:r>
      <w:r w:rsidRPr="00FC6620">
        <w:rPr>
          <w:rFonts w:ascii="Georgia" w:hAnsi="Georgia" w:hint="cs"/>
          <w:sz w:val="18"/>
          <w:szCs w:val="20"/>
          <w:rtl/>
        </w:rPr>
        <w:t>מכון ברוקדייל</w:t>
      </w:r>
      <w:r w:rsidRPr="00FC6620">
        <w:rPr>
          <w:rFonts w:ascii="Georgia" w:hAnsi="Georgia"/>
          <w:sz w:val="18"/>
          <w:szCs w:val="20"/>
          <w:rtl/>
        </w:rPr>
        <w:t xml:space="preserve">, </w:t>
      </w:r>
      <w:r w:rsidRPr="00FC6620">
        <w:rPr>
          <w:rFonts w:ascii="Georgia" w:hAnsi="Georgia" w:hint="cs"/>
          <w:sz w:val="18"/>
          <w:szCs w:val="20"/>
          <w:rtl/>
        </w:rPr>
        <w:t xml:space="preserve">הנשען על נתוני משרדי הממשלה השונים, </w:t>
      </w:r>
      <w:r w:rsidRPr="00FC6620">
        <w:rPr>
          <w:rFonts w:ascii="Georgia" w:hAnsi="Georgia"/>
          <w:sz w:val="18"/>
          <w:szCs w:val="20"/>
          <w:rtl/>
        </w:rPr>
        <w:t xml:space="preserve">בישראל חיים </w:t>
      </w:r>
      <w:r w:rsidR="00A15206">
        <w:rPr>
          <w:rFonts w:ascii="Georgia" w:hAnsi="Georgia"/>
          <w:sz w:val="18"/>
          <w:szCs w:val="20"/>
          <w:rtl/>
        </w:rPr>
        <w:br/>
      </w:r>
      <w:r w:rsidRPr="00FC6620">
        <w:rPr>
          <w:rFonts w:ascii="Georgia" w:hAnsi="Georgia"/>
          <w:sz w:val="18"/>
          <w:szCs w:val="20"/>
          <w:rtl/>
        </w:rPr>
        <w:t>כ</w:t>
      </w:r>
      <w:r w:rsidRPr="00FC6620">
        <w:rPr>
          <w:rFonts w:ascii="Georgia" w:hAnsi="Georgia" w:hint="cs"/>
          <w:sz w:val="18"/>
          <w:szCs w:val="20"/>
          <w:rtl/>
        </w:rPr>
        <w:t>-338,300</w:t>
      </w:r>
      <w:r w:rsidRPr="00FC6620">
        <w:rPr>
          <w:rFonts w:ascii="Georgia" w:hAnsi="Georgia"/>
          <w:sz w:val="18"/>
          <w:szCs w:val="20"/>
          <w:rtl/>
        </w:rPr>
        <w:t xml:space="preserve"> אלף ילדים עם מוגבלות בגילי </w:t>
      </w:r>
      <w:r w:rsidRPr="00FC6620">
        <w:rPr>
          <w:rFonts w:ascii="Georgia" w:hAnsi="Georgia" w:hint="cs"/>
          <w:sz w:val="18"/>
          <w:szCs w:val="20"/>
          <w:rtl/>
        </w:rPr>
        <w:t>0</w:t>
      </w:r>
      <w:r w:rsidRPr="00FC6620">
        <w:rPr>
          <w:rFonts w:ascii="Georgia" w:hAnsi="Georgia" w:hint="eastAsia"/>
          <w:sz w:val="18"/>
          <w:szCs w:val="20"/>
          <w:rtl/>
        </w:rPr>
        <w:t>–</w:t>
      </w:r>
      <w:r w:rsidRPr="00FC6620">
        <w:rPr>
          <w:rFonts w:ascii="Georgia" w:hAnsi="Georgia" w:hint="cs"/>
          <w:sz w:val="18"/>
          <w:szCs w:val="20"/>
          <w:rtl/>
        </w:rPr>
        <w:t xml:space="preserve">17, והם מהווים </w:t>
      </w:r>
      <w:r w:rsidRPr="00FC6620">
        <w:rPr>
          <w:rFonts w:ascii="Georgia" w:hAnsi="Georgia"/>
          <w:sz w:val="18"/>
          <w:szCs w:val="20"/>
          <w:rtl/>
        </w:rPr>
        <w:t>כ</w:t>
      </w:r>
      <w:r w:rsidRPr="00FC6620">
        <w:rPr>
          <w:rFonts w:ascii="Georgia" w:hAnsi="Georgia" w:hint="cs"/>
          <w:sz w:val="18"/>
          <w:szCs w:val="20"/>
          <w:rtl/>
        </w:rPr>
        <w:t>-20</w:t>
      </w:r>
      <w:r w:rsidRPr="00FC6620">
        <w:rPr>
          <w:rFonts w:ascii="Georgia" w:hAnsi="Georgia"/>
          <w:sz w:val="18"/>
          <w:szCs w:val="20"/>
          <w:rtl/>
        </w:rPr>
        <w:t xml:space="preserve">% מאוכלוסיית הילדים </w:t>
      </w:r>
      <w:r w:rsidRPr="00FC6620">
        <w:rPr>
          <w:rFonts w:ascii="Georgia" w:hAnsi="Georgia" w:hint="cs"/>
          <w:sz w:val="18"/>
          <w:szCs w:val="20"/>
          <w:rtl/>
        </w:rPr>
        <w:t>בגילים אלו</w:t>
      </w:r>
      <w:r w:rsidRPr="00FC6620">
        <w:rPr>
          <w:rFonts w:ascii="Georgia" w:eastAsia="Open Sans" w:hAnsi="Georgia"/>
          <w:sz w:val="18"/>
          <w:szCs w:val="20"/>
          <w:rtl/>
        </w:rPr>
        <w:t xml:space="preserve"> (ברלב, 2023). משמעות הדבר </w:t>
      </w:r>
      <w:r w:rsidRPr="00FC6620">
        <w:rPr>
          <w:rFonts w:ascii="Georgia" w:eastAsia="Open Sans" w:hAnsi="Georgia" w:hint="cs"/>
          <w:sz w:val="18"/>
          <w:szCs w:val="20"/>
          <w:rtl/>
        </w:rPr>
        <w:t>היא ש</w:t>
      </w:r>
      <w:r w:rsidRPr="00FC6620">
        <w:rPr>
          <w:rFonts w:ascii="Georgia" w:eastAsia="Open Sans" w:hAnsi="Georgia"/>
          <w:sz w:val="18"/>
          <w:szCs w:val="20"/>
          <w:rtl/>
        </w:rPr>
        <w:t xml:space="preserve">הורים </w:t>
      </w:r>
      <w:r w:rsidRPr="00FC6620">
        <w:rPr>
          <w:rFonts w:ascii="Georgia" w:eastAsia="Open Sans" w:hAnsi="Georgia" w:hint="cs"/>
          <w:sz w:val="18"/>
          <w:szCs w:val="20"/>
          <w:rtl/>
        </w:rPr>
        <w:t>עובדים</w:t>
      </w:r>
      <w:r w:rsidRPr="00FC6620">
        <w:rPr>
          <w:rFonts w:ascii="Georgia" w:eastAsia="Open Sans" w:hAnsi="Georgia"/>
          <w:sz w:val="18"/>
          <w:szCs w:val="20"/>
          <w:rtl/>
        </w:rPr>
        <w:t xml:space="preserve"> </w:t>
      </w:r>
      <w:r w:rsidRPr="00FC6620">
        <w:rPr>
          <w:rFonts w:ascii="Georgia" w:eastAsia="Open Sans" w:hAnsi="Georgia" w:hint="cs"/>
          <w:sz w:val="18"/>
          <w:szCs w:val="20"/>
          <w:rtl/>
        </w:rPr>
        <w:t xml:space="preserve">רבים מאוד </w:t>
      </w:r>
      <w:r w:rsidRPr="00FC6620">
        <w:rPr>
          <w:rFonts w:ascii="Georgia" w:eastAsia="Open Sans" w:hAnsi="Georgia"/>
          <w:sz w:val="18"/>
          <w:szCs w:val="20"/>
          <w:rtl/>
        </w:rPr>
        <w:t>במדינת ישראל מוגדרים הורים לילדים עם מוגבלות.</w:t>
      </w:r>
      <w:r w:rsidRPr="00FC6620">
        <w:rPr>
          <w:rFonts w:ascii="Georgia" w:eastAsia="David" w:hAnsi="Georgia" w:hint="cs"/>
          <w:sz w:val="18"/>
          <w:szCs w:val="20"/>
          <w:rtl/>
        </w:rPr>
        <w:t xml:space="preserve"> הורים אלו חווים התמודדות הן עם דרישות הבית וגידול הילד עם המוגבלות הן עם דרישות עולם העבודה. </w:t>
      </w:r>
      <w:bookmarkStart w:id="0" w:name="_Toc170162291"/>
      <w:r w:rsidRPr="00FC6620">
        <w:rPr>
          <w:rFonts w:ascii="Georgia" w:hAnsi="Georgia" w:hint="cs"/>
          <w:sz w:val="18"/>
          <w:szCs w:val="20"/>
          <w:rtl/>
        </w:rPr>
        <w:t xml:space="preserve">נוסף על כך, </w:t>
      </w:r>
      <w:r w:rsidRPr="00FC6620">
        <w:rPr>
          <w:rFonts w:ascii="Georgia" w:eastAsia="David" w:hAnsi="Georgia"/>
          <w:sz w:val="18"/>
          <w:szCs w:val="20"/>
          <w:rtl/>
        </w:rPr>
        <w:t xml:space="preserve">בדומה למדיניות </w:t>
      </w:r>
      <w:r w:rsidR="00C601F4">
        <w:rPr>
          <w:rFonts w:ascii="Georgia" w:eastAsia="David" w:hAnsi="Georgia"/>
          <w:sz w:val="18"/>
          <w:szCs w:val="20"/>
          <w:rtl/>
        </w:rPr>
        <w:br/>
      </w:r>
      <w:r w:rsidRPr="00FC6620">
        <w:rPr>
          <w:rFonts w:ascii="Georgia" w:eastAsia="David" w:hAnsi="Georgia"/>
          <w:sz w:val="18"/>
          <w:szCs w:val="20"/>
          <w:rtl/>
        </w:rPr>
        <w:t>בי</w:t>
      </w:r>
      <w:r w:rsidRPr="00FC6620">
        <w:rPr>
          <w:rFonts w:ascii="Georgia" w:eastAsia="David" w:hAnsi="Georgia" w:hint="cs"/>
          <w:sz w:val="18"/>
          <w:szCs w:val="20"/>
          <w:rtl/>
        </w:rPr>
        <w:t>ן-</w:t>
      </w:r>
      <w:r w:rsidRPr="00FC6620">
        <w:rPr>
          <w:rFonts w:ascii="Georgia" w:eastAsia="David" w:hAnsi="Georgia"/>
          <w:sz w:val="18"/>
          <w:szCs w:val="20"/>
          <w:rtl/>
        </w:rPr>
        <w:t>לאומית התומכת בא</w:t>
      </w:r>
      <w:r w:rsidRPr="00FC6620">
        <w:rPr>
          <w:rFonts w:ascii="Georgia" w:eastAsia="David" w:hAnsi="Georgia" w:hint="cs"/>
          <w:sz w:val="18"/>
          <w:szCs w:val="20"/>
          <w:rtl/>
        </w:rPr>
        <w:t>ל-</w:t>
      </w:r>
      <w:r w:rsidRPr="00FC6620">
        <w:rPr>
          <w:rFonts w:ascii="Georgia" w:eastAsia="David" w:hAnsi="Georgia"/>
          <w:sz w:val="18"/>
          <w:szCs w:val="20"/>
          <w:rtl/>
        </w:rPr>
        <w:t>מיסוד</w:t>
      </w:r>
      <w:r w:rsidRPr="00FC6620">
        <w:rPr>
          <w:rFonts w:ascii="Georgia" w:eastAsia="David" w:hAnsi="Georgia" w:hint="cs"/>
          <w:sz w:val="18"/>
          <w:szCs w:val="20"/>
          <w:rtl/>
        </w:rPr>
        <w:t>,</w:t>
      </w:r>
      <w:r w:rsidRPr="00FC6620">
        <w:rPr>
          <w:rFonts w:ascii="Georgia" w:eastAsia="David" w:hAnsi="Georgia"/>
          <w:sz w:val="18"/>
          <w:szCs w:val="20"/>
          <w:rtl/>
        </w:rPr>
        <w:t xml:space="preserve"> גם בישראל התפתחו שינויים מערכתיים </w:t>
      </w:r>
      <w:r w:rsidRPr="00FC6620">
        <w:rPr>
          <w:rFonts w:ascii="Georgia" w:eastAsia="David" w:hAnsi="Georgia" w:hint="cs"/>
          <w:sz w:val="18"/>
          <w:szCs w:val="20"/>
          <w:rtl/>
        </w:rPr>
        <w:t>המדגישים שילוב של אנשים</w:t>
      </w:r>
      <w:r w:rsidRPr="00FC6620">
        <w:rPr>
          <w:rFonts w:ascii="Georgia" w:eastAsia="David" w:hAnsi="Georgia"/>
          <w:sz w:val="18"/>
          <w:szCs w:val="20"/>
          <w:rtl/>
        </w:rPr>
        <w:t xml:space="preserve"> עם מוגבלות בקהילה (</w:t>
      </w:r>
      <w:r w:rsidRPr="00FC6620">
        <w:rPr>
          <w:rFonts w:ascii="Georgia" w:eastAsia="David" w:hAnsi="Georgia"/>
          <w:sz w:val="18"/>
          <w:szCs w:val="20"/>
        </w:rPr>
        <w:t>Baumbusch et al.,</w:t>
      </w:r>
      <w:r w:rsidR="009F45E0">
        <w:rPr>
          <w:rFonts w:ascii="Georgia" w:eastAsia="David" w:hAnsi="Georgia"/>
          <w:sz w:val="18"/>
          <w:szCs w:val="20"/>
        </w:rPr>
        <w:t xml:space="preserve"> </w:t>
      </w:r>
      <w:r w:rsidRPr="00FC6620">
        <w:rPr>
          <w:rFonts w:ascii="Georgia" w:eastAsia="David" w:hAnsi="Georgia"/>
          <w:sz w:val="18"/>
          <w:szCs w:val="20"/>
        </w:rPr>
        <w:t>2017</w:t>
      </w:r>
      <w:r w:rsidRPr="00FC6620">
        <w:rPr>
          <w:rFonts w:ascii="Georgia" w:eastAsia="David" w:hAnsi="Georgia" w:hint="cs"/>
          <w:sz w:val="18"/>
          <w:szCs w:val="20"/>
          <w:rtl/>
        </w:rPr>
        <w:t xml:space="preserve">). </w:t>
      </w:r>
      <w:r w:rsidRPr="00FC6620">
        <w:rPr>
          <w:rFonts w:ascii="Georgia" w:eastAsia="David" w:hAnsi="Georgia"/>
          <w:sz w:val="18"/>
          <w:szCs w:val="20"/>
          <w:rtl/>
        </w:rPr>
        <w:t>מדיניות משרד הרווחה אף מגדירה העדפה ברורה למגורים בתא המשפחתי</w:t>
      </w:r>
      <w:r w:rsidRPr="00FC6620">
        <w:rPr>
          <w:rFonts w:ascii="Georgia" w:eastAsia="David" w:hAnsi="Georgia" w:hint="cs"/>
          <w:sz w:val="18"/>
          <w:szCs w:val="20"/>
          <w:rtl/>
        </w:rPr>
        <w:t>,</w:t>
      </w:r>
      <w:r w:rsidRPr="00FC6620">
        <w:rPr>
          <w:rFonts w:ascii="Georgia" w:eastAsia="David" w:hAnsi="Georgia"/>
          <w:sz w:val="18"/>
          <w:szCs w:val="20"/>
        </w:rPr>
        <w:t xml:space="preserve"> </w:t>
      </w:r>
      <w:r w:rsidRPr="00FC6620">
        <w:rPr>
          <w:rFonts w:ascii="Georgia" w:eastAsia="David" w:hAnsi="Georgia"/>
          <w:sz w:val="18"/>
          <w:szCs w:val="20"/>
          <w:rtl/>
        </w:rPr>
        <w:t>ובכך מדגישה את תפקיד</w:t>
      </w:r>
      <w:r w:rsidRPr="00FC6620">
        <w:rPr>
          <w:rFonts w:ascii="Georgia" w:eastAsia="David" w:hAnsi="Georgia" w:hint="cs"/>
          <w:sz w:val="18"/>
          <w:szCs w:val="20"/>
          <w:rtl/>
        </w:rPr>
        <w:t>ה של</w:t>
      </w:r>
      <w:r w:rsidRPr="00FC6620">
        <w:rPr>
          <w:rFonts w:ascii="Georgia" w:eastAsia="David" w:hAnsi="Georgia"/>
          <w:sz w:val="18"/>
          <w:szCs w:val="20"/>
          <w:rtl/>
        </w:rPr>
        <w:t xml:space="preserve"> המערכת המשפחתית כמטפלת עיקרית (שלום ואח', 2015). </w:t>
      </w:r>
      <w:r w:rsidRPr="00FC6620">
        <w:rPr>
          <w:rFonts w:ascii="Georgia" w:hAnsi="Georgia" w:hint="cs"/>
          <w:sz w:val="18"/>
          <w:szCs w:val="20"/>
          <w:rtl/>
        </w:rPr>
        <w:t xml:space="preserve">אפשר אפוא לראות כי מדיניות זו רואה במשפחה את הגורם המרכזי בגידול ובטיפוח ילדים עם מוגבלות. </w:t>
      </w:r>
    </w:p>
    <w:p w14:paraId="7E4C0C14" w14:textId="4DF2EFE8"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 xml:space="preserve">בהשוואה להורים לילדים ללא מוגבלות, הורים עובדים </w:t>
      </w:r>
      <w:r w:rsidRPr="00FC6620">
        <w:rPr>
          <w:rFonts w:ascii="Georgia" w:hAnsi="Georgia" w:hint="eastAsia"/>
          <w:sz w:val="18"/>
          <w:szCs w:val="20"/>
          <w:rtl/>
        </w:rPr>
        <w:t>לילדים</w:t>
      </w:r>
      <w:r w:rsidRPr="00FC6620">
        <w:rPr>
          <w:rFonts w:ascii="Georgia" w:hAnsi="Georgia"/>
          <w:sz w:val="18"/>
          <w:szCs w:val="20"/>
          <w:rtl/>
        </w:rPr>
        <w:t xml:space="preserve"> </w:t>
      </w:r>
      <w:r w:rsidRPr="00FC6620">
        <w:rPr>
          <w:rFonts w:ascii="Georgia" w:hAnsi="Georgia" w:hint="eastAsia"/>
          <w:sz w:val="18"/>
          <w:szCs w:val="20"/>
          <w:rtl/>
        </w:rPr>
        <w:t>עם</w:t>
      </w:r>
      <w:r w:rsidRPr="00FC6620">
        <w:rPr>
          <w:rFonts w:ascii="Georgia" w:hAnsi="Georgia"/>
          <w:sz w:val="18"/>
          <w:szCs w:val="20"/>
          <w:rtl/>
        </w:rPr>
        <w:t xml:space="preserve"> </w:t>
      </w:r>
      <w:r w:rsidRPr="00FC6620">
        <w:rPr>
          <w:rFonts w:ascii="Georgia" w:hAnsi="Georgia" w:hint="eastAsia"/>
          <w:sz w:val="18"/>
          <w:szCs w:val="20"/>
          <w:rtl/>
        </w:rPr>
        <w:t>מוגבלות</w:t>
      </w:r>
      <w:r w:rsidRPr="00FC6620">
        <w:rPr>
          <w:rFonts w:ascii="Georgia" w:hAnsi="Georgia"/>
          <w:sz w:val="18"/>
          <w:szCs w:val="20"/>
          <w:rtl/>
        </w:rPr>
        <w:t xml:space="preserve"> </w:t>
      </w:r>
      <w:r w:rsidRPr="00FC6620">
        <w:rPr>
          <w:rFonts w:ascii="Georgia" w:hAnsi="Georgia" w:hint="eastAsia"/>
          <w:sz w:val="18"/>
          <w:szCs w:val="20"/>
          <w:rtl/>
        </w:rPr>
        <w:t>זכאים</w:t>
      </w:r>
      <w:r w:rsidRPr="00FC6620">
        <w:rPr>
          <w:rFonts w:ascii="Georgia" w:hAnsi="Georgia"/>
          <w:sz w:val="18"/>
          <w:szCs w:val="20"/>
          <w:rtl/>
        </w:rPr>
        <w:t xml:space="preserve"> </w:t>
      </w:r>
      <w:r w:rsidRPr="00FC6620">
        <w:rPr>
          <w:rFonts w:ascii="Georgia" w:hAnsi="Georgia" w:hint="cs"/>
          <w:sz w:val="18"/>
          <w:szCs w:val="20"/>
          <w:rtl/>
        </w:rPr>
        <w:t xml:space="preserve">כיום </w:t>
      </w:r>
      <w:r w:rsidRPr="00FC6620">
        <w:rPr>
          <w:rFonts w:ascii="Georgia" w:hAnsi="Georgia" w:hint="eastAsia"/>
          <w:sz w:val="18"/>
          <w:szCs w:val="20"/>
          <w:rtl/>
        </w:rPr>
        <w:t>לשעות</w:t>
      </w:r>
      <w:r w:rsidRPr="00FC6620">
        <w:rPr>
          <w:rFonts w:ascii="Georgia" w:hAnsi="Georgia"/>
          <w:sz w:val="18"/>
          <w:szCs w:val="20"/>
          <w:rtl/>
        </w:rPr>
        <w:t xml:space="preserve"> </w:t>
      </w:r>
      <w:r w:rsidRPr="00FC6620">
        <w:rPr>
          <w:rFonts w:ascii="Georgia" w:hAnsi="Georgia" w:hint="eastAsia"/>
          <w:sz w:val="18"/>
          <w:szCs w:val="20"/>
          <w:rtl/>
        </w:rPr>
        <w:t>היעדרות</w:t>
      </w:r>
      <w:r w:rsidRPr="00FC6620">
        <w:rPr>
          <w:rFonts w:ascii="Georgia" w:hAnsi="Georgia"/>
          <w:sz w:val="18"/>
          <w:szCs w:val="20"/>
          <w:rtl/>
        </w:rPr>
        <w:t xml:space="preserve"> רבות </w:t>
      </w:r>
      <w:r w:rsidRPr="00FC6620">
        <w:rPr>
          <w:rFonts w:ascii="Georgia" w:hAnsi="Georgia" w:hint="eastAsia"/>
          <w:sz w:val="18"/>
          <w:szCs w:val="20"/>
          <w:rtl/>
        </w:rPr>
        <w:t>יותר</w:t>
      </w:r>
      <w:r w:rsidRPr="00FC6620">
        <w:rPr>
          <w:rFonts w:ascii="Georgia" w:hAnsi="Georgia"/>
          <w:sz w:val="18"/>
          <w:szCs w:val="20"/>
          <w:rtl/>
        </w:rPr>
        <w:t xml:space="preserve"> (52 </w:t>
      </w:r>
      <w:r w:rsidRPr="00FC6620">
        <w:rPr>
          <w:rFonts w:ascii="Georgia" w:hAnsi="Georgia" w:hint="eastAsia"/>
          <w:sz w:val="18"/>
          <w:szCs w:val="20"/>
          <w:rtl/>
        </w:rPr>
        <w:t>שעות</w:t>
      </w:r>
      <w:r w:rsidRPr="00FC6620">
        <w:rPr>
          <w:rFonts w:ascii="Georgia" w:hAnsi="Georgia"/>
          <w:sz w:val="18"/>
          <w:szCs w:val="20"/>
          <w:rtl/>
        </w:rPr>
        <w:t xml:space="preserve"> </w:t>
      </w:r>
      <w:r w:rsidRPr="00FC6620">
        <w:rPr>
          <w:rFonts w:ascii="Georgia" w:hAnsi="Georgia" w:hint="eastAsia"/>
          <w:sz w:val="18"/>
          <w:szCs w:val="20"/>
          <w:rtl/>
        </w:rPr>
        <w:t>בשנה</w:t>
      </w:r>
      <w:r w:rsidRPr="00FC6620">
        <w:rPr>
          <w:rFonts w:ascii="Georgia" w:hAnsi="Georgia"/>
          <w:sz w:val="18"/>
          <w:szCs w:val="20"/>
          <w:rtl/>
        </w:rPr>
        <w:t xml:space="preserve"> </w:t>
      </w:r>
      <w:r w:rsidRPr="00FC6620">
        <w:rPr>
          <w:rFonts w:ascii="Georgia" w:hAnsi="Georgia" w:hint="eastAsia"/>
          <w:sz w:val="18"/>
          <w:szCs w:val="20"/>
          <w:rtl/>
        </w:rPr>
        <w:t>ולעיתים</w:t>
      </w:r>
      <w:r w:rsidRPr="00FC6620">
        <w:rPr>
          <w:rFonts w:ascii="Georgia" w:hAnsi="Georgia"/>
          <w:sz w:val="18"/>
          <w:szCs w:val="20"/>
          <w:rtl/>
        </w:rPr>
        <w:t xml:space="preserve"> </w:t>
      </w:r>
      <w:r w:rsidRPr="00FC6620">
        <w:rPr>
          <w:rFonts w:ascii="Georgia" w:hAnsi="Georgia" w:hint="eastAsia"/>
          <w:sz w:val="18"/>
          <w:szCs w:val="20"/>
          <w:rtl/>
        </w:rPr>
        <w:t>אף</w:t>
      </w:r>
      <w:r w:rsidRPr="00FC6620">
        <w:rPr>
          <w:rFonts w:ascii="Georgia" w:hAnsi="Georgia"/>
          <w:sz w:val="18"/>
          <w:szCs w:val="20"/>
          <w:rtl/>
        </w:rPr>
        <w:t xml:space="preserve"> </w:t>
      </w:r>
      <w:r w:rsidRPr="00FC6620">
        <w:rPr>
          <w:rFonts w:ascii="Georgia" w:hAnsi="Georgia" w:hint="eastAsia"/>
          <w:sz w:val="18"/>
          <w:szCs w:val="20"/>
          <w:rtl/>
        </w:rPr>
        <w:t>יותר</w:t>
      </w:r>
      <w:r w:rsidRPr="00FC6620">
        <w:rPr>
          <w:rFonts w:ascii="Georgia" w:hAnsi="Georgia"/>
          <w:sz w:val="18"/>
          <w:szCs w:val="20"/>
          <w:rtl/>
        </w:rPr>
        <w:t xml:space="preserve">) </w:t>
      </w:r>
      <w:r w:rsidRPr="00FC6620">
        <w:rPr>
          <w:rFonts w:ascii="Georgia" w:hAnsi="Georgia" w:hint="eastAsia"/>
          <w:sz w:val="18"/>
          <w:szCs w:val="20"/>
          <w:rtl/>
        </w:rPr>
        <w:t>לצורך</w:t>
      </w:r>
      <w:r w:rsidRPr="00FC6620">
        <w:rPr>
          <w:rFonts w:ascii="Georgia" w:hAnsi="Georgia"/>
          <w:sz w:val="18"/>
          <w:szCs w:val="20"/>
          <w:rtl/>
        </w:rPr>
        <w:t xml:space="preserve"> </w:t>
      </w:r>
      <w:r w:rsidRPr="00FC6620">
        <w:rPr>
          <w:rFonts w:ascii="Georgia" w:hAnsi="Georgia" w:hint="eastAsia"/>
          <w:sz w:val="18"/>
          <w:szCs w:val="20"/>
          <w:rtl/>
        </w:rPr>
        <w:t>הטיפול</w:t>
      </w:r>
      <w:r w:rsidRPr="00FC6620">
        <w:rPr>
          <w:rFonts w:ascii="Georgia" w:hAnsi="Georgia"/>
          <w:sz w:val="18"/>
          <w:szCs w:val="20"/>
          <w:rtl/>
        </w:rPr>
        <w:t xml:space="preserve"> </w:t>
      </w:r>
      <w:r w:rsidRPr="00FC6620">
        <w:rPr>
          <w:rFonts w:ascii="Georgia" w:hAnsi="Georgia" w:hint="eastAsia"/>
          <w:sz w:val="18"/>
          <w:szCs w:val="20"/>
          <w:rtl/>
        </w:rPr>
        <w:t>בילד</w:t>
      </w:r>
      <w:r w:rsidRPr="00FC6620">
        <w:rPr>
          <w:rFonts w:ascii="Georgia" w:hAnsi="Georgia" w:hint="cs"/>
          <w:sz w:val="18"/>
          <w:szCs w:val="20"/>
          <w:rtl/>
        </w:rPr>
        <w:t>,</w:t>
      </w:r>
      <w:r w:rsidRPr="00FC6620">
        <w:rPr>
          <w:rFonts w:ascii="Georgia" w:hAnsi="Georgia"/>
          <w:sz w:val="18"/>
          <w:szCs w:val="20"/>
          <w:rtl/>
        </w:rPr>
        <w:t xml:space="preserve"> </w:t>
      </w:r>
      <w:r w:rsidRPr="00FC6620">
        <w:rPr>
          <w:rFonts w:ascii="Georgia" w:hAnsi="Georgia" w:hint="eastAsia"/>
          <w:sz w:val="18"/>
          <w:szCs w:val="20"/>
          <w:rtl/>
        </w:rPr>
        <w:t>וכן</w:t>
      </w:r>
      <w:r w:rsidRPr="00FC6620">
        <w:rPr>
          <w:rFonts w:ascii="Georgia" w:hAnsi="Georgia"/>
          <w:sz w:val="18"/>
          <w:szCs w:val="20"/>
          <w:rtl/>
        </w:rPr>
        <w:t xml:space="preserve"> </w:t>
      </w:r>
      <w:r w:rsidRPr="00FC6620">
        <w:rPr>
          <w:rFonts w:ascii="Georgia" w:hAnsi="Georgia" w:hint="eastAsia"/>
          <w:sz w:val="18"/>
          <w:szCs w:val="20"/>
          <w:rtl/>
        </w:rPr>
        <w:t>לימי</w:t>
      </w:r>
      <w:r w:rsidRPr="00FC6620">
        <w:rPr>
          <w:rFonts w:ascii="Georgia" w:hAnsi="Georgia"/>
          <w:sz w:val="18"/>
          <w:szCs w:val="20"/>
          <w:rtl/>
        </w:rPr>
        <w:t xml:space="preserve"> </w:t>
      </w:r>
      <w:r w:rsidRPr="00FC6620">
        <w:rPr>
          <w:rFonts w:ascii="Georgia" w:hAnsi="Georgia" w:hint="eastAsia"/>
          <w:sz w:val="18"/>
          <w:szCs w:val="20"/>
          <w:rtl/>
        </w:rPr>
        <w:t>היעדרות</w:t>
      </w:r>
      <w:r w:rsidRPr="00FC6620">
        <w:rPr>
          <w:rFonts w:ascii="Georgia" w:hAnsi="Georgia"/>
          <w:sz w:val="18"/>
          <w:szCs w:val="20"/>
          <w:rtl/>
        </w:rPr>
        <w:t xml:space="preserve"> רבים יותר (</w:t>
      </w:r>
      <w:r w:rsidRPr="00FC6620">
        <w:rPr>
          <w:rFonts w:ascii="Georgia" w:hAnsi="Georgia" w:hint="cs"/>
          <w:sz w:val="18"/>
          <w:szCs w:val="20"/>
          <w:rtl/>
        </w:rPr>
        <w:t>18</w:t>
      </w:r>
      <w:r w:rsidRPr="00FC6620">
        <w:rPr>
          <w:rFonts w:ascii="Georgia" w:hAnsi="Georgia" w:hint="eastAsia"/>
          <w:sz w:val="18"/>
          <w:szCs w:val="20"/>
          <w:rtl/>
        </w:rPr>
        <w:t>–</w:t>
      </w:r>
      <w:r w:rsidRPr="00FC6620">
        <w:rPr>
          <w:rFonts w:ascii="Georgia" w:hAnsi="Georgia" w:hint="cs"/>
          <w:sz w:val="18"/>
          <w:szCs w:val="20"/>
          <w:rtl/>
        </w:rPr>
        <w:t>36</w:t>
      </w:r>
      <w:r w:rsidRPr="00FC6620">
        <w:rPr>
          <w:rFonts w:ascii="Georgia" w:hAnsi="Georgia"/>
          <w:sz w:val="18"/>
          <w:szCs w:val="20"/>
          <w:rtl/>
        </w:rPr>
        <w:t xml:space="preserve"> </w:t>
      </w:r>
      <w:r w:rsidRPr="00FC6620">
        <w:rPr>
          <w:rFonts w:ascii="Georgia" w:hAnsi="Georgia" w:hint="cs"/>
          <w:sz w:val="18"/>
          <w:szCs w:val="20"/>
          <w:rtl/>
        </w:rPr>
        <w:t xml:space="preserve">ימים </w:t>
      </w:r>
      <w:r w:rsidRPr="00FC6620">
        <w:rPr>
          <w:rFonts w:ascii="Georgia" w:hAnsi="Georgia" w:hint="eastAsia"/>
          <w:sz w:val="18"/>
          <w:szCs w:val="20"/>
          <w:rtl/>
        </w:rPr>
        <w:t>בשנה</w:t>
      </w:r>
      <w:r w:rsidRPr="00FC6620">
        <w:rPr>
          <w:rFonts w:ascii="Georgia" w:hAnsi="Georgia"/>
          <w:sz w:val="18"/>
          <w:szCs w:val="20"/>
          <w:rtl/>
        </w:rPr>
        <w:t>)</w:t>
      </w:r>
      <w:r w:rsidRPr="00FC6620">
        <w:rPr>
          <w:rFonts w:ascii="Georgia" w:hAnsi="Georgia" w:hint="cs"/>
          <w:sz w:val="18"/>
          <w:szCs w:val="20"/>
          <w:rtl/>
        </w:rPr>
        <w:t xml:space="preserve"> </w:t>
      </w:r>
      <w:r w:rsidRPr="00FC6620">
        <w:rPr>
          <w:rFonts w:ascii="Georgia" w:hAnsi="Georgia"/>
          <w:sz w:val="18"/>
          <w:szCs w:val="20"/>
          <w:rtl/>
        </w:rPr>
        <w:t>(</w:t>
      </w:r>
      <w:r w:rsidRPr="00FC6620">
        <w:rPr>
          <w:rFonts w:ascii="Georgia" w:hAnsi="Georgia"/>
          <w:color w:val="000000"/>
          <w:sz w:val="18"/>
          <w:szCs w:val="20"/>
          <w:rtl/>
        </w:rPr>
        <w:t xml:space="preserve">חוק דמי מחלה (היעדרות בשל מחלת ילד) </w:t>
      </w:r>
      <w:r w:rsidRPr="00FC6620">
        <w:rPr>
          <w:rFonts w:ascii="Georgia" w:hAnsi="Georgia" w:hint="cs"/>
          <w:color w:val="000000"/>
          <w:sz w:val="18"/>
          <w:szCs w:val="20"/>
          <w:rtl/>
        </w:rPr>
        <w:t>(</w:t>
      </w:r>
      <w:r w:rsidRPr="00FC6620">
        <w:rPr>
          <w:rFonts w:ascii="Georgia" w:hAnsi="Georgia"/>
          <w:color w:val="000000"/>
          <w:sz w:val="18"/>
          <w:szCs w:val="20"/>
          <w:rtl/>
        </w:rPr>
        <w:t>תשנ"ג</w:t>
      </w:r>
      <w:r w:rsidR="00C601F4">
        <w:rPr>
          <w:rFonts w:ascii="Georgia" w:hAnsi="Georgia" w:hint="cs"/>
          <w:color w:val="000000"/>
          <w:sz w:val="18"/>
          <w:szCs w:val="20"/>
          <w:rtl/>
        </w:rPr>
        <w:t>-</w:t>
      </w:r>
      <w:r w:rsidRPr="00FC6620">
        <w:rPr>
          <w:rFonts w:ascii="Georgia" w:hAnsi="Georgia"/>
          <w:color w:val="000000"/>
          <w:sz w:val="18"/>
          <w:szCs w:val="20"/>
          <w:rtl/>
        </w:rPr>
        <w:t xml:space="preserve"> 1993</w:t>
      </w:r>
      <w:r w:rsidRPr="00FC6620">
        <w:rPr>
          <w:rFonts w:ascii="Georgia" w:hAnsi="Georgia" w:hint="cs"/>
          <w:sz w:val="18"/>
          <w:szCs w:val="20"/>
          <w:rtl/>
        </w:rPr>
        <w:t>).</w:t>
      </w:r>
      <w:r w:rsidRPr="00FC6620">
        <w:rPr>
          <w:rFonts w:ascii="Georgia" w:hAnsi="Georgia"/>
          <w:sz w:val="18"/>
          <w:szCs w:val="20"/>
          <w:rtl/>
        </w:rPr>
        <w:t xml:space="preserve"> </w:t>
      </w:r>
      <w:r w:rsidRPr="00FC6620">
        <w:rPr>
          <w:rFonts w:ascii="Georgia" w:hAnsi="Georgia" w:hint="cs"/>
          <w:sz w:val="18"/>
          <w:szCs w:val="20"/>
          <w:rtl/>
        </w:rPr>
        <w:t>עוד הם</w:t>
      </w:r>
      <w:r w:rsidRPr="00FC6620">
        <w:rPr>
          <w:rFonts w:ascii="Georgia" w:hAnsi="Georgia"/>
          <w:sz w:val="18"/>
          <w:szCs w:val="20"/>
          <w:rtl/>
        </w:rPr>
        <w:t xml:space="preserve"> </w:t>
      </w:r>
      <w:r w:rsidRPr="00FC6620">
        <w:rPr>
          <w:rFonts w:ascii="Georgia" w:hAnsi="Georgia" w:hint="eastAsia"/>
          <w:sz w:val="18"/>
          <w:szCs w:val="20"/>
          <w:rtl/>
        </w:rPr>
        <w:t>זכאים</w:t>
      </w:r>
      <w:r w:rsidRPr="00FC6620">
        <w:rPr>
          <w:rFonts w:ascii="Georgia" w:hAnsi="Georgia"/>
          <w:sz w:val="18"/>
          <w:szCs w:val="20"/>
          <w:rtl/>
        </w:rPr>
        <w:t xml:space="preserve"> </w:t>
      </w:r>
      <w:r w:rsidRPr="00FC6620">
        <w:rPr>
          <w:rFonts w:ascii="Georgia" w:hAnsi="Georgia" w:hint="eastAsia"/>
          <w:sz w:val="18"/>
          <w:szCs w:val="20"/>
          <w:rtl/>
        </w:rPr>
        <w:t>לקצבת</w:t>
      </w:r>
      <w:r w:rsidRPr="00FC6620">
        <w:rPr>
          <w:rFonts w:ascii="Georgia" w:hAnsi="Georgia"/>
          <w:sz w:val="18"/>
          <w:szCs w:val="20"/>
          <w:rtl/>
        </w:rPr>
        <w:t xml:space="preserve"> </w:t>
      </w:r>
      <w:r w:rsidRPr="00FC6620">
        <w:rPr>
          <w:rFonts w:ascii="Georgia" w:hAnsi="Georgia" w:hint="eastAsia"/>
          <w:sz w:val="18"/>
          <w:szCs w:val="20"/>
          <w:rtl/>
        </w:rPr>
        <w:t>ילד</w:t>
      </w:r>
      <w:r w:rsidRPr="00FC6620">
        <w:rPr>
          <w:rFonts w:ascii="Georgia" w:hAnsi="Georgia"/>
          <w:sz w:val="18"/>
          <w:szCs w:val="20"/>
          <w:rtl/>
        </w:rPr>
        <w:t xml:space="preserve"> </w:t>
      </w:r>
      <w:r w:rsidRPr="00FC6620">
        <w:rPr>
          <w:rFonts w:ascii="Georgia" w:hAnsi="Georgia" w:hint="eastAsia"/>
          <w:sz w:val="18"/>
          <w:szCs w:val="20"/>
          <w:rtl/>
        </w:rPr>
        <w:t>נכה</w:t>
      </w:r>
      <w:r w:rsidRPr="00FC6620">
        <w:rPr>
          <w:rFonts w:ascii="Georgia" w:hAnsi="Georgia"/>
          <w:sz w:val="18"/>
          <w:szCs w:val="20"/>
          <w:rtl/>
        </w:rPr>
        <w:t xml:space="preserve"> </w:t>
      </w:r>
      <w:r w:rsidRPr="00FC6620">
        <w:rPr>
          <w:rFonts w:ascii="Georgia" w:hAnsi="Georgia" w:hint="eastAsia"/>
          <w:sz w:val="18"/>
          <w:szCs w:val="20"/>
          <w:rtl/>
        </w:rPr>
        <w:t>וכן</w:t>
      </w:r>
      <w:r w:rsidRPr="00FC6620">
        <w:rPr>
          <w:rFonts w:ascii="Georgia" w:hAnsi="Georgia"/>
          <w:sz w:val="18"/>
          <w:szCs w:val="20"/>
          <w:rtl/>
        </w:rPr>
        <w:t xml:space="preserve"> </w:t>
      </w:r>
      <w:r w:rsidRPr="00FC6620">
        <w:rPr>
          <w:rFonts w:ascii="Georgia" w:hAnsi="Georgia" w:hint="eastAsia"/>
          <w:sz w:val="18"/>
          <w:szCs w:val="20"/>
          <w:rtl/>
        </w:rPr>
        <w:t>לשירותים</w:t>
      </w:r>
      <w:r w:rsidRPr="00FC6620">
        <w:rPr>
          <w:rFonts w:ascii="Georgia" w:hAnsi="Georgia"/>
          <w:sz w:val="18"/>
          <w:szCs w:val="20"/>
          <w:rtl/>
        </w:rPr>
        <w:t xml:space="preserve"> </w:t>
      </w:r>
      <w:r w:rsidRPr="00FC6620">
        <w:rPr>
          <w:rFonts w:ascii="Georgia" w:hAnsi="Georgia" w:hint="eastAsia"/>
          <w:sz w:val="18"/>
          <w:szCs w:val="20"/>
          <w:rtl/>
        </w:rPr>
        <w:t>נלווים</w:t>
      </w:r>
      <w:r w:rsidRPr="00FC6620">
        <w:rPr>
          <w:rFonts w:ascii="Georgia" w:hAnsi="Georgia"/>
          <w:sz w:val="18"/>
          <w:szCs w:val="20"/>
          <w:rtl/>
        </w:rPr>
        <w:t xml:space="preserve"> (תקנות הביטוח הלאומי (ילד נכה), התש"ע-2010)</w:t>
      </w:r>
      <w:r w:rsidRPr="00FC6620">
        <w:rPr>
          <w:rFonts w:ascii="Georgia" w:hAnsi="Georgia" w:hint="cs"/>
          <w:sz w:val="18"/>
          <w:szCs w:val="20"/>
          <w:rtl/>
        </w:rPr>
        <w:t xml:space="preserve">. נוסף על כך, בשנת 2024 פרסם נציב שירות המדינה הנחיות מרחיבות בהקשר של בני משפחה מטפלים אשר עובדים בשירות המדינה, אך אלו תלויים באישור של ועדה פנים-ארגונית למימוש זכויותיהם, וכאמור </w:t>
      </w:r>
      <w:r w:rsidRPr="00FC6620">
        <w:rPr>
          <w:rFonts w:ascii="Georgia" w:hAnsi="Georgia" w:hint="eastAsia"/>
          <w:sz w:val="18"/>
          <w:szCs w:val="20"/>
          <w:rtl/>
        </w:rPr>
        <w:t>–</w:t>
      </w:r>
      <w:r w:rsidRPr="00FC6620">
        <w:rPr>
          <w:rFonts w:ascii="Georgia" w:hAnsi="Georgia" w:hint="cs"/>
          <w:sz w:val="18"/>
          <w:szCs w:val="20"/>
          <w:rtl/>
        </w:rPr>
        <w:t xml:space="preserve"> הוראות אלו רלוונטיות לעובדי מדינה ואינן חלות על עובדים שאינם מסקטור זה.</w:t>
      </w:r>
    </w:p>
    <w:p w14:paraId="467858FF" w14:textId="77777777" w:rsidR="00B36F56" w:rsidRDefault="00B36F56" w:rsidP="002667C1">
      <w:pPr>
        <w:spacing w:line="280" w:lineRule="exact"/>
        <w:jc w:val="both"/>
        <w:rPr>
          <w:rFonts w:ascii="Georgia" w:hAnsi="Georgia"/>
          <w:sz w:val="18"/>
          <w:szCs w:val="20"/>
        </w:rPr>
      </w:pPr>
    </w:p>
    <w:p w14:paraId="46C4AC8F" w14:textId="77777777" w:rsidR="002667C1" w:rsidRPr="00FC6620" w:rsidRDefault="002667C1" w:rsidP="002667C1">
      <w:pPr>
        <w:spacing w:line="280" w:lineRule="exact"/>
        <w:jc w:val="both"/>
        <w:rPr>
          <w:rFonts w:ascii="Georgia" w:hAnsi="Georgia"/>
          <w:sz w:val="18"/>
          <w:szCs w:val="20"/>
          <w:rtl/>
        </w:rPr>
      </w:pPr>
    </w:p>
    <w:p w14:paraId="11FB00B0" w14:textId="06990522" w:rsidR="00B36F56" w:rsidRPr="002667C1" w:rsidRDefault="00B36F56" w:rsidP="00B36F56">
      <w:pPr>
        <w:pStyle w:val="KOT4"/>
        <w:spacing w:after="0"/>
        <w:ind w:left="397" w:right="0" w:hanging="397"/>
        <w:rPr>
          <w:rFonts w:cs="Guttman Aharoni"/>
          <w:color w:val="2A8E8C"/>
          <w:sz w:val="24"/>
          <w:szCs w:val="24"/>
          <w:rtl/>
        </w:rPr>
      </w:pPr>
      <w:r w:rsidRPr="002667C1">
        <w:rPr>
          <w:rFonts w:cs="Guttman Aharoni" w:hint="cs"/>
          <w:color w:val="2A8E8C"/>
          <w:sz w:val="24"/>
          <w:szCs w:val="24"/>
          <w:rtl/>
        </w:rPr>
        <w:t>המחקר הנוכחי</w:t>
      </w:r>
    </w:p>
    <w:p w14:paraId="65560F71" w14:textId="77777777" w:rsidR="00B36F56" w:rsidRPr="00FC6620" w:rsidRDefault="00B36F56" w:rsidP="00B36F56">
      <w:pPr>
        <w:spacing w:after="180" w:line="280" w:lineRule="exact"/>
        <w:jc w:val="both"/>
        <w:rPr>
          <w:rFonts w:ascii="Georgia" w:hAnsi="Georgia"/>
          <w:sz w:val="18"/>
          <w:szCs w:val="20"/>
        </w:rPr>
      </w:pPr>
      <w:r w:rsidRPr="00FC6620">
        <w:rPr>
          <w:rFonts w:ascii="Georgia" w:hAnsi="Georgia" w:hint="cs"/>
          <w:sz w:val="18"/>
          <w:szCs w:val="20"/>
          <w:rtl/>
        </w:rPr>
        <w:t xml:space="preserve">על אף ניסיון להרחיב את המענים להורים לילדים עם מוגבלות, ממצאי מחקרים כמותיים ואיכותניים אשר ערכו </w:t>
      </w:r>
      <w:r w:rsidRPr="00FC6620">
        <w:rPr>
          <w:rFonts w:ascii="Georgia" w:hAnsi="Georgia"/>
          <w:sz w:val="18"/>
          <w:szCs w:val="20"/>
          <w:rtl/>
        </w:rPr>
        <w:t>ד</w:t>
      </w:r>
      <w:r w:rsidRPr="00FC6620">
        <w:rPr>
          <w:rFonts w:ascii="Georgia" w:hAnsi="Georgia"/>
          <w:sz w:val="18"/>
          <w:szCs w:val="20"/>
        </w:rPr>
        <w:t>"</w:t>
      </w:r>
      <w:r w:rsidRPr="00FC6620">
        <w:rPr>
          <w:rFonts w:ascii="Georgia" w:hAnsi="Georgia"/>
          <w:sz w:val="18"/>
          <w:szCs w:val="20"/>
          <w:rtl/>
        </w:rPr>
        <w:t>ר לימור גדות</w:t>
      </w:r>
      <w:r w:rsidRPr="00FC6620">
        <w:rPr>
          <w:rFonts w:ascii="Georgia" w:hAnsi="Georgia"/>
          <w:sz w:val="18"/>
          <w:szCs w:val="20"/>
        </w:rPr>
        <w:t>,</w:t>
      </w:r>
      <w:r w:rsidRPr="00FC6620">
        <w:rPr>
          <w:rFonts w:ascii="Georgia" w:hAnsi="Georgia" w:hint="cs"/>
          <w:sz w:val="18"/>
          <w:szCs w:val="20"/>
          <w:rtl/>
        </w:rPr>
        <w:t xml:space="preserve"> </w:t>
      </w:r>
      <w:r w:rsidRPr="00FC6620">
        <w:rPr>
          <w:rFonts w:ascii="Georgia" w:hAnsi="Georgia"/>
          <w:sz w:val="18"/>
          <w:szCs w:val="20"/>
          <w:rtl/>
        </w:rPr>
        <w:t>ד</w:t>
      </w:r>
      <w:r w:rsidRPr="00FC6620">
        <w:rPr>
          <w:rFonts w:ascii="Georgia" w:hAnsi="Georgia"/>
          <w:sz w:val="18"/>
          <w:szCs w:val="20"/>
        </w:rPr>
        <w:t>"</w:t>
      </w:r>
      <w:r w:rsidRPr="00FC6620">
        <w:rPr>
          <w:rFonts w:ascii="Georgia" w:hAnsi="Georgia"/>
          <w:sz w:val="18"/>
          <w:szCs w:val="20"/>
          <w:rtl/>
        </w:rPr>
        <w:t>ר מעיין פיין ופרופ</w:t>
      </w:r>
      <w:r w:rsidRPr="00FC6620">
        <w:rPr>
          <w:rFonts w:ascii="Georgia" w:hAnsi="Georgia" w:hint="cs"/>
          <w:sz w:val="18"/>
          <w:szCs w:val="20"/>
          <w:rtl/>
        </w:rPr>
        <w:t>'</w:t>
      </w:r>
      <w:r w:rsidRPr="00FC6620">
        <w:rPr>
          <w:rFonts w:ascii="Georgia" w:hAnsi="Georgia"/>
          <w:sz w:val="18"/>
          <w:szCs w:val="20"/>
          <w:rtl/>
        </w:rPr>
        <w:t xml:space="preserve"> עינב שגב מבית הספר לעבודה סוציאלית</w:t>
      </w:r>
      <w:r w:rsidRPr="00FC6620">
        <w:rPr>
          <w:rFonts w:ascii="Georgia" w:hAnsi="Georgia" w:hint="cs"/>
          <w:sz w:val="18"/>
          <w:szCs w:val="20"/>
          <w:rtl/>
        </w:rPr>
        <w:t xml:space="preserve">, </w:t>
      </w:r>
      <w:r w:rsidRPr="00FC6620">
        <w:rPr>
          <w:rFonts w:ascii="Georgia" w:hAnsi="Georgia"/>
          <w:sz w:val="18"/>
          <w:szCs w:val="20"/>
          <w:rtl/>
        </w:rPr>
        <w:t>המכללה האקדמית ספיר</w:t>
      </w:r>
      <w:r w:rsidRPr="00FC6620">
        <w:rPr>
          <w:rFonts w:ascii="Georgia" w:hAnsi="Georgia" w:hint="cs"/>
          <w:sz w:val="18"/>
          <w:szCs w:val="20"/>
          <w:rtl/>
        </w:rPr>
        <w:t xml:space="preserve"> (</w:t>
      </w:r>
      <w:r w:rsidRPr="00FC6620">
        <w:rPr>
          <w:rFonts w:ascii="Georgia" w:hAnsi="Georgia"/>
          <w:sz w:val="18"/>
          <w:szCs w:val="20"/>
        </w:rPr>
        <w:t>Gadot et al., under review; Segev et al., under review</w:t>
      </w:r>
      <w:r w:rsidRPr="00FC6620">
        <w:rPr>
          <w:rFonts w:ascii="Georgia" w:hAnsi="Georgia" w:hint="cs"/>
          <w:sz w:val="18"/>
          <w:szCs w:val="20"/>
          <w:rtl/>
        </w:rPr>
        <w:t>),</w:t>
      </w:r>
      <w:r w:rsidRPr="00FC6620">
        <w:rPr>
          <w:rFonts w:ascii="Georgia" w:hAnsi="Georgia"/>
          <w:sz w:val="18"/>
          <w:szCs w:val="20"/>
          <w:rtl/>
        </w:rPr>
        <w:t xml:space="preserve"> מחדדים את הצורך הדחוף בשינוי מדיניות ובהתאמת שוק העבודה לצ</w:t>
      </w:r>
      <w:r w:rsidRPr="00FC6620">
        <w:rPr>
          <w:rFonts w:ascii="Georgia" w:hAnsi="Georgia" w:hint="cs"/>
          <w:sz w:val="18"/>
          <w:szCs w:val="20"/>
          <w:rtl/>
        </w:rPr>
        <w:t>ו</w:t>
      </w:r>
      <w:r w:rsidRPr="00FC6620">
        <w:rPr>
          <w:rFonts w:ascii="Georgia" w:hAnsi="Georgia"/>
          <w:sz w:val="18"/>
          <w:szCs w:val="20"/>
          <w:rtl/>
        </w:rPr>
        <w:t>רכיהם הייחודיים של הורים אלה</w:t>
      </w:r>
      <w:r w:rsidRPr="00FC6620">
        <w:rPr>
          <w:rFonts w:ascii="Georgia" w:hAnsi="Georgia"/>
          <w:sz w:val="18"/>
          <w:szCs w:val="20"/>
        </w:rPr>
        <w:t>.</w:t>
      </w:r>
    </w:p>
    <w:p w14:paraId="319B4209" w14:textId="77777777" w:rsidR="00B36F56" w:rsidRPr="00FC6620" w:rsidRDefault="00B36F56" w:rsidP="00B36F56">
      <w:pPr>
        <w:spacing w:after="180" w:line="280" w:lineRule="exact"/>
        <w:jc w:val="both"/>
        <w:rPr>
          <w:rFonts w:ascii="Georgia" w:hAnsi="Georgia"/>
          <w:sz w:val="18"/>
          <w:szCs w:val="20"/>
        </w:rPr>
      </w:pPr>
      <w:r w:rsidRPr="00FC6620">
        <w:rPr>
          <w:rFonts w:ascii="Georgia" w:hAnsi="Georgia" w:hint="cs"/>
          <w:sz w:val="18"/>
          <w:szCs w:val="20"/>
          <w:rtl/>
        </w:rPr>
        <w:t>המחקר הכמותי</w:t>
      </w:r>
      <w:r w:rsidRPr="00FC6620">
        <w:rPr>
          <w:rFonts w:ascii="Georgia" w:hAnsi="Georgia"/>
          <w:sz w:val="18"/>
          <w:szCs w:val="20"/>
        </w:rPr>
        <w:t xml:space="preserve"> </w:t>
      </w:r>
      <w:r w:rsidRPr="00FC6620">
        <w:rPr>
          <w:rFonts w:ascii="Georgia" w:hAnsi="Georgia" w:hint="cs"/>
          <w:sz w:val="18"/>
          <w:szCs w:val="20"/>
          <w:rtl/>
        </w:rPr>
        <w:t xml:space="preserve">כלל 352 </w:t>
      </w:r>
      <w:r w:rsidRPr="00FC6620">
        <w:rPr>
          <w:rFonts w:ascii="Georgia" w:eastAsia="David" w:hAnsi="Georgia" w:hint="cs"/>
          <w:b/>
          <w:sz w:val="18"/>
          <w:szCs w:val="20"/>
          <w:rtl/>
        </w:rPr>
        <w:t xml:space="preserve">משתתפים: </w:t>
      </w:r>
      <w:r w:rsidRPr="00FC6620">
        <w:rPr>
          <w:rFonts w:ascii="Georgia" w:eastAsia="David" w:hAnsi="Georgia"/>
          <w:b/>
          <w:sz w:val="18"/>
          <w:szCs w:val="20"/>
          <w:rtl/>
        </w:rPr>
        <w:t>160 הורים לילדים עם מוגבלות</w:t>
      </w:r>
      <w:r w:rsidRPr="00FC6620">
        <w:rPr>
          <w:rFonts w:ascii="Georgia" w:eastAsia="David" w:hAnsi="Georgia" w:hint="cs"/>
          <w:b/>
          <w:sz w:val="18"/>
          <w:szCs w:val="20"/>
          <w:rtl/>
        </w:rPr>
        <w:t>,</w:t>
      </w:r>
      <w:r w:rsidRPr="00FC6620">
        <w:rPr>
          <w:rFonts w:ascii="Georgia" w:eastAsia="David" w:hAnsi="Georgia"/>
          <w:b/>
          <w:sz w:val="18"/>
          <w:szCs w:val="20"/>
          <w:rtl/>
        </w:rPr>
        <w:t xml:space="preserve"> </w:t>
      </w:r>
      <w:r w:rsidRPr="00FC6620">
        <w:rPr>
          <w:rFonts w:ascii="Georgia" w:eastAsia="David" w:hAnsi="Georgia"/>
          <w:b/>
          <w:i/>
          <w:sz w:val="18"/>
          <w:szCs w:val="20"/>
          <w:rtl/>
        </w:rPr>
        <w:t>מ</w:t>
      </w:r>
      <w:r w:rsidRPr="00FC6620">
        <w:rPr>
          <w:rFonts w:ascii="Georgia" w:eastAsia="David" w:hAnsi="Georgia" w:hint="cs"/>
          <w:b/>
          <w:i/>
          <w:sz w:val="18"/>
          <w:szCs w:val="20"/>
          <w:rtl/>
        </w:rPr>
        <w:t xml:space="preserve">הם </w:t>
      </w:r>
      <w:r w:rsidRPr="00FC6620">
        <w:rPr>
          <w:rFonts w:ascii="Georgia" w:eastAsia="David" w:hAnsi="Georgia"/>
          <w:b/>
          <w:i/>
          <w:sz w:val="18"/>
          <w:szCs w:val="20"/>
          <w:rtl/>
        </w:rPr>
        <w:t>31 אבות ו</w:t>
      </w:r>
      <w:r w:rsidRPr="00FC6620">
        <w:rPr>
          <w:rFonts w:ascii="Georgia" w:eastAsia="David" w:hAnsi="Georgia" w:hint="cs"/>
          <w:b/>
          <w:i/>
          <w:sz w:val="18"/>
          <w:szCs w:val="20"/>
          <w:rtl/>
        </w:rPr>
        <w:t>-</w:t>
      </w:r>
      <w:r w:rsidRPr="00FC6620">
        <w:rPr>
          <w:rFonts w:ascii="Georgia" w:eastAsia="David" w:hAnsi="Georgia"/>
          <w:b/>
          <w:i/>
          <w:sz w:val="18"/>
          <w:szCs w:val="20"/>
          <w:rtl/>
        </w:rPr>
        <w:t>129 אימהות</w:t>
      </w:r>
      <w:r w:rsidRPr="00FC6620">
        <w:rPr>
          <w:rFonts w:ascii="Georgia" w:eastAsia="David" w:hAnsi="Georgia" w:hint="cs"/>
          <w:b/>
          <w:i/>
          <w:sz w:val="18"/>
          <w:szCs w:val="20"/>
          <w:rtl/>
        </w:rPr>
        <w:t xml:space="preserve">, וקבוצת ביקורת שהיו בה </w:t>
      </w:r>
      <w:r w:rsidRPr="00FC6620">
        <w:rPr>
          <w:rFonts w:ascii="Georgia" w:eastAsia="David" w:hAnsi="Georgia"/>
          <w:b/>
          <w:sz w:val="18"/>
          <w:szCs w:val="20"/>
          <w:rtl/>
        </w:rPr>
        <w:t>192 הורים לילדים ללא מוגבלות</w:t>
      </w:r>
      <w:r w:rsidRPr="00FC6620">
        <w:rPr>
          <w:rFonts w:ascii="Georgia" w:eastAsia="David" w:hAnsi="Georgia" w:hint="cs"/>
          <w:b/>
          <w:sz w:val="18"/>
          <w:szCs w:val="20"/>
          <w:rtl/>
        </w:rPr>
        <w:t>,</w:t>
      </w:r>
      <w:r w:rsidRPr="00FC6620">
        <w:rPr>
          <w:rFonts w:ascii="Georgia" w:eastAsia="David" w:hAnsi="Georgia"/>
          <w:b/>
          <w:sz w:val="18"/>
          <w:szCs w:val="20"/>
          <w:rtl/>
        </w:rPr>
        <w:t xml:space="preserve"> מ</w:t>
      </w:r>
      <w:r w:rsidRPr="00FC6620">
        <w:rPr>
          <w:rFonts w:ascii="Georgia" w:eastAsia="David" w:hAnsi="Georgia" w:hint="cs"/>
          <w:b/>
          <w:sz w:val="18"/>
          <w:szCs w:val="20"/>
          <w:rtl/>
        </w:rPr>
        <w:t xml:space="preserve">הם </w:t>
      </w:r>
      <w:r w:rsidRPr="00FC6620">
        <w:rPr>
          <w:rFonts w:ascii="Georgia" w:eastAsia="David" w:hAnsi="Georgia"/>
          <w:b/>
          <w:sz w:val="18"/>
          <w:szCs w:val="20"/>
          <w:rtl/>
        </w:rPr>
        <w:t>52 אבות ו</w:t>
      </w:r>
      <w:r w:rsidRPr="00FC6620">
        <w:rPr>
          <w:rFonts w:ascii="Georgia" w:eastAsia="David" w:hAnsi="Georgia" w:hint="cs"/>
          <w:b/>
          <w:sz w:val="18"/>
          <w:szCs w:val="20"/>
          <w:rtl/>
        </w:rPr>
        <w:t>-</w:t>
      </w:r>
      <w:r w:rsidRPr="00FC6620">
        <w:rPr>
          <w:rFonts w:ascii="Georgia" w:eastAsia="David" w:hAnsi="Georgia"/>
          <w:b/>
          <w:sz w:val="18"/>
          <w:szCs w:val="20"/>
          <w:rtl/>
        </w:rPr>
        <w:t>140 אימהות</w:t>
      </w:r>
      <w:r w:rsidRPr="00FC6620">
        <w:rPr>
          <w:rFonts w:ascii="Georgia" w:eastAsia="David" w:hAnsi="Georgia" w:hint="cs"/>
          <w:b/>
          <w:sz w:val="18"/>
          <w:szCs w:val="20"/>
          <w:rtl/>
        </w:rPr>
        <w:t>.</w:t>
      </w:r>
      <w:r w:rsidRPr="00FC6620">
        <w:rPr>
          <w:rFonts w:ascii="Georgia" w:hAnsi="Georgia" w:hint="cs"/>
          <w:sz w:val="18"/>
          <w:szCs w:val="20"/>
          <w:rtl/>
        </w:rPr>
        <w:t xml:space="preserve"> מן הממצאים עולים</w:t>
      </w:r>
      <w:r w:rsidRPr="00FC6620">
        <w:rPr>
          <w:rFonts w:ascii="Georgia" w:hAnsi="Georgia"/>
          <w:sz w:val="18"/>
          <w:szCs w:val="20"/>
          <w:rtl/>
        </w:rPr>
        <w:t xml:space="preserve"> פערים </w:t>
      </w:r>
      <w:r w:rsidRPr="00FC6620">
        <w:rPr>
          <w:rFonts w:ascii="Georgia" w:hAnsi="Georgia" w:hint="cs"/>
          <w:sz w:val="18"/>
          <w:szCs w:val="20"/>
          <w:rtl/>
        </w:rPr>
        <w:t>גדולים</w:t>
      </w:r>
      <w:r w:rsidRPr="00FC6620">
        <w:rPr>
          <w:rFonts w:ascii="Georgia" w:hAnsi="Georgia"/>
          <w:sz w:val="18"/>
          <w:szCs w:val="20"/>
        </w:rPr>
        <w:t>:</w:t>
      </w:r>
    </w:p>
    <w:p w14:paraId="2C4120E6" w14:textId="77777777" w:rsidR="00B36F56" w:rsidRPr="00FC6620" w:rsidRDefault="00B36F56" w:rsidP="002667C1">
      <w:pPr>
        <w:numPr>
          <w:ilvl w:val="0"/>
          <w:numId w:val="31"/>
        </w:numPr>
        <w:tabs>
          <w:tab w:val="clear" w:pos="360"/>
        </w:tabs>
        <w:spacing w:after="180" w:line="280" w:lineRule="exact"/>
        <w:ind w:left="397" w:hanging="397"/>
        <w:contextualSpacing/>
        <w:jc w:val="both"/>
        <w:rPr>
          <w:rFonts w:ascii="Georgia" w:hAnsi="Georgia"/>
          <w:sz w:val="18"/>
          <w:szCs w:val="20"/>
        </w:rPr>
      </w:pPr>
      <w:r w:rsidRPr="00FC6620">
        <w:rPr>
          <w:rFonts w:ascii="Georgia" w:hAnsi="Georgia"/>
          <w:b/>
          <w:bCs/>
          <w:sz w:val="18"/>
          <w:szCs w:val="20"/>
          <w:rtl/>
        </w:rPr>
        <w:t>תעסוקה והשכלה</w:t>
      </w:r>
      <w:r w:rsidRPr="00FC6620">
        <w:rPr>
          <w:rFonts w:ascii="Georgia" w:hAnsi="Georgia" w:hint="cs"/>
          <w:b/>
          <w:bCs/>
          <w:sz w:val="18"/>
          <w:szCs w:val="20"/>
          <w:rtl/>
        </w:rPr>
        <w:t>:</w:t>
      </w:r>
      <w:r w:rsidRPr="00FC6620">
        <w:rPr>
          <w:rFonts w:ascii="Georgia" w:hAnsi="Georgia"/>
          <w:sz w:val="18"/>
          <w:szCs w:val="20"/>
        </w:rPr>
        <w:t xml:space="preserve"> </w:t>
      </w:r>
      <w:r w:rsidRPr="00FC6620">
        <w:rPr>
          <w:rFonts w:ascii="Georgia" w:hAnsi="Georgia"/>
          <w:sz w:val="18"/>
          <w:szCs w:val="20"/>
          <w:rtl/>
        </w:rPr>
        <w:t>הורים לילדים עם מוגבלות נמצאים בעמדת נחיתות בשוק העבודה. הם עובדים פחות שעות</w:t>
      </w:r>
      <w:r w:rsidRPr="00FC6620">
        <w:rPr>
          <w:rFonts w:ascii="Georgia" w:hAnsi="Georgia" w:hint="cs"/>
          <w:sz w:val="18"/>
          <w:szCs w:val="20"/>
          <w:rtl/>
        </w:rPr>
        <w:t>, עובדים יותר בעבודות מזדמנות, משתכרים פחות</w:t>
      </w:r>
      <w:r w:rsidRPr="00FC6620">
        <w:rPr>
          <w:rFonts w:ascii="Georgia" w:hAnsi="Georgia"/>
          <w:sz w:val="18"/>
          <w:szCs w:val="20"/>
          <w:rtl/>
        </w:rPr>
        <w:t xml:space="preserve"> ובעלי השכלה נמוכה יותר </w:t>
      </w:r>
      <w:r w:rsidRPr="00FC6620">
        <w:rPr>
          <w:rFonts w:ascii="Georgia" w:hAnsi="Georgia" w:hint="cs"/>
          <w:sz w:val="18"/>
          <w:szCs w:val="20"/>
          <w:rtl/>
        </w:rPr>
        <w:t>מ</w:t>
      </w:r>
      <w:r w:rsidRPr="00FC6620">
        <w:rPr>
          <w:rFonts w:ascii="Georgia" w:hAnsi="Georgia"/>
          <w:sz w:val="18"/>
          <w:szCs w:val="20"/>
          <w:rtl/>
        </w:rPr>
        <w:t>הורים לילדים ללא מוגבלות</w:t>
      </w:r>
      <w:r w:rsidRPr="00FC6620">
        <w:rPr>
          <w:rFonts w:ascii="Georgia" w:hAnsi="Georgia"/>
          <w:sz w:val="18"/>
          <w:szCs w:val="20"/>
        </w:rPr>
        <w:t>.</w:t>
      </w:r>
    </w:p>
    <w:p w14:paraId="5997D1EC" w14:textId="77777777" w:rsidR="00B36F56" w:rsidRPr="00FC6620" w:rsidRDefault="00B36F56" w:rsidP="002667C1">
      <w:pPr>
        <w:numPr>
          <w:ilvl w:val="0"/>
          <w:numId w:val="31"/>
        </w:numPr>
        <w:tabs>
          <w:tab w:val="clear" w:pos="360"/>
        </w:tabs>
        <w:spacing w:after="180" w:line="280" w:lineRule="exact"/>
        <w:ind w:left="397" w:hanging="397"/>
        <w:contextualSpacing/>
        <w:jc w:val="both"/>
        <w:rPr>
          <w:rFonts w:ascii="Georgia" w:hAnsi="Georgia"/>
          <w:sz w:val="18"/>
          <w:szCs w:val="20"/>
        </w:rPr>
      </w:pPr>
      <w:r w:rsidRPr="00FC6620">
        <w:rPr>
          <w:rFonts w:ascii="Georgia" w:hAnsi="Georgia"/>
          <w:b/>
          <w:bCs/>
          <w:sz w:val="18"/>
          <w:szCs w:val="20"/>
          <w:rtl/>
        </w:rPr>
        <w:lastRenderedPageBreak/>
        <w:t>דחק ה</w:t>
      </w:r>
      <w:r w:rsidRPr="00FC6620">
        <w:rPr>
          <w:rFonts w:ascii="Georgia" w:hAnsi="Georgia" w:hint="cs"/>
          <w:b/>
          <w:bCs/>
          <w:sz w:val="18"/>
          <w:szCs w:val="20"/>
          <w:rtl/>
        </w:rPr>
        <w:t xml:space="preserve">ורי: </w:t>
      </w:r>
      <w:r w:rsidRPr="00FC6620">
        <w:rPr>
          <w:rFonts w:ascii="Georgia" w:hAnsi="Georgia"/>
          <w:sz w:val="18"/>
          <w:szCs w:val="20"/>
          <w:rtl/>
        </w:rPr>
        <w:t xml:space="preserve">רמות הדחק ההורי בקרב הורים לילדים עם מוגבלות </w:t>
      </w:r>
      <w:r w:rsidRPr="00FC6620">
        <w:rPr>
          <w:rFonts w:ascii="Georgia" w:hAnsi="Georgia" w:hint="cs"/>
          <w:sz w:val="18"/>
          <w:szCs w:val="20"/>
          <w:rtl/>
        </w:rPr>
        <w:t xml:space="preserve">היו </w:t>
      </w:r>
      <w:r w:rsidRPr="00FC6620">
        <w:rPr>
          <w:rFonts w:ascii="Georgia" w:hAnsi="Georgia"/>
          <w:sz w:val="18"/>
          <w:szCs w:val="20"/>
          <w:rtl/>
        </w:rPr>
        <w:t xml:space="preserve">גבוהות </w:t>
      </w:r>
      <w:r w:rsidRPr="00FC6620">
        <w:rPr>
          <w:rFonts w:ascii="Georgia" w:hAnsi="Georgia" w:hint="cs"/>
          <w:sz w:val="18"/>
          <w:szCs w:val="20"/>
          <w:rtl/>
        </w:rPr>
        <w:t>בהרבה מאלה של הורים לילדים ללא מוגבלות,</w:t>
      </w:r>
      <w:r w:rsidRPr="00FC6620">
        <w:rPr>
          <w:rFonts w:ascii="Georgia" w:hAnsi="Georgia"/>
          <w:sz w:val="18"/>
          <w:szCs w:val="20"/>
          <w:rtl/>
        </w:rPr>
        <w:t xml:space="preserve"> מה שמשפיע </w:t>
      </w:r>
      <w:r w:rsidRPr="00FC6620">
        <w:rPr>
          <w:rFonts w:ascii="Georgia" w:hAnsi="Georgia" w:hint="cs"/>
          <w:sz w:val="18"/>
          <w:szCs w:val="20"/>
          <w:rtl/>
        </w:rPr>
        <w:t xml:space="preserve">במישרין </w:t>
      </w:r>
      <w:r w:rsidRPr="00FC6620">
        <w:rPr>
          <w:rFonts w:ascii="Georgia" w:hAnsi="Georgia"/>
          <w:sz w:val="18"/>
          <w:szCs w:val="20"/>
          <w:rtl/>
        </w:rPr>
        <w:t>על תפקודם בעבודה ובבית</w:t>
      </w:r>
      <w:r w:rsidRPr="00FC6620">
        <w:rPr>
          <w:rFonts w:ascii="Georgia" w:hAnsi="Georgia"/>
          <w:sz w:val="18"/>
          <w:szCs w:val="20"/>
        </w:rPr>
        <w:t>.</w:t>
      </w:r>
    </w:p>
    <w:p w14:paraId="305D37AE" w14:textId="77777777" w:rsidR="00B36F56" w:rsidRPr="00FC6620" w:rsidRDefault="00B36F56" w:rsidP="002667C1">
      <w:pPr>
        <w:numPr>
          <w:ilvl w:val="0"/>
          <w:numId w:val="31"/>
        </w:numPr>
        <w:tabs>
          <w:tab w:val="clear" w:pos="360"/>
        </w:tabs>
        <w:spacing w:after="180" w:line="280" w:lineRule="exact"/>
        <w:ind w:left="397" w:hanging="397"/>
        <w:jc w:val="both"/>
        <w:rPr>
          <w:rFonts w:ascii="Georgia" w:hAnsi="Georgia"/>
          <w:sz w:val="18"/>
          <w:szCs w:val="20"/>
        </w:rPr>
      </w:pPr>
      <w:r w:rsidRPr="00FC6620">
        <w:rPr>
          <w:rFonts w:ascii="Georgia" w:hAnsi="Georgia"/>
          <w:b/>
          <w:bCs/>
          <w:sz w:val="18"/>
          <w:szCs w:val="20"/>
          <w:rtl/>
        </w:rPr>
        <w:t>חוסר איזון</w:t>
      </w:r>
      <w:r w:rsidRPr="00FC6620">
        <w:rPr>
          <w:rFonts w:ascii="Georgia" w:hAnsi="Georgia" w:hint="cs"/>
          <w:sz w:val="18"/>
          <w:szCs w:val="20"/>
          <w:rtl/>
        </w:rPr>
        <w:t xml:space="preserve"> </w:t>
      </w:r>
      <w:r w:rsidRPr="00FC6620">
        <w:rPr>
          <w:rFonts w:ascii="Georgia" w:hAnsi="Georgia" w:hint="cs"/>
          <w:b/>
          <w:bCs/>
          <w:sz w:val="18"/>
          <w:szCs w:val="20"/>
          <w:rtl/>
        </w:rPr>
        <w:t>בין הבית לעבודה</w:t>
      </w:r>
      <w:r w:rsidRPr="00FC6620">
        <w:rPr>
          <w:rFonts w:ascii="Georgia" w:hAnsi="Georgia"/>
          <w:b/>
          <w:bCs/>
          <w:sz w:val="18"/>
          <w:szCs w:val="20"/>
        </w:rPr>
        <w:t xml:space="preserve"> :</w:t>
      </w:r>
      <w:r w:rsidRPr="00FC6620">
        <w:rPr>
          <w:rFonts w:ascii="Georgia" w:hAnsi="Georgia"/>
          <w:sz w:val="18"/>
          <w:szCs w:val="20"/>
          <w:rtl/>
        </w:rPr>
        <w:t xml:space="preserve">הורים </w:t>
      </w:r>
      <w:r w:rsidRPr="00FC6620">
        <w:rPr>
          <w:rFonts w:ascii="Georgia" w:hAnsi="Georgia" w:hint="cs"/>
          <w:sz w:val="18"/>
          <w:szCs w:val="20"/>
          <w:rtl/>
        </w:rPr>
        <w:t xml:space="preserve">לילדים עם מוגבלות דיווחו </w:t>
      </w:r>
      <w:r w:rsidRPr="00FC6620">
        <w:rPr>
          <w:rFonts w:ascii="Georgia" w:hAnsi="Georgia"/>
          <w:sz w:val="18"/>
          <w:szCs w:val="20"/>
          <w:rtl/>
        </w:rPr>
        <w:t xml:space="preserve">על קושי רב יותר באיזון בין דרישות הבית </w:t>
      </w:r>
      <w:r w:rsidRPr="00FC6620">
        <w:rPr>
          <w:rFonts w:ascii="Georgia" w:hAnsi="Georgia" w:hint="cs"/>
          <w:sz w:val="18"/>
          <w:szCs w:val="20"/>
          <w:rtl/>
        </w:rPr>
        <w:t xml:space="preserve">לבין דרישות </w:t>
      </w:r>
      <w:r w:rsidRPr="00FC6620">
        <w:rPr>
          <w:rFonts w:ascii="Georgia" w:hAnsi="Georgia"/>
          <w:sz w:val="18"/>
          <w:szCs w:val="20"/>
          <w:rtl/>
        </w:rPr>
        <w:t xml:space="preserve">העבודה, </w:t>
      </w:r>
      <w:r w:rsidRPr="00FC6620">
        <w:rPr>
          <w:rFonts w:ascii="Georgia" w:hAnsi="Georgia" w:hint="cs"/>
          <w:sz w:val="18"/>
          <w:szCs w:val="20"/>
          <w:rtl/>
        </w:rPr>
        <w:t>ו</w:t>
      </w:r>
      <w:r w:rsidRPr="00FC6620">
        <w:rPr>
          <w:rFonts w:ascii="Georgia" w:hAnsi="Georgia"/>
          <w:sz w:val="18"/>
          <w:szCs w:val="20"/>
          <w:rtl/>
        </w:rPr>
        <w:t>הדחק ההורי מעצים את חוסר האיזון הזה</w:t>
      </w:r>
      <w:r w:rsidRPr="00FC6620">
        <w:rPr>
          <w:rFonts w:ascii="Georgia" w:hAnsi="Georgia"/>
          <w:sz w:val="18"/>
          <w:szCs w:val="20"/>
        </w:rPr>
        <w:t>.</w:t>
      </w:r>
    </w:p>
    <w:p w14:paraId="032DEC1A"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תמונה דומה, המספקת זווית נוספת לתופעה, עולה מממצאי המחקר האיכותני אשר בחן את האיזון בית-עבודה בקרב 14 אבות לילדים עם מוגבלות. מממצאי המחקר עולה כי אבות לילדים עם מוגבלות המנסים לשמר תעסוקה ומקום עבודה כחלק מפרנסת המשפחה חווים היעדר הבנה למצבם ולצרכים הכרוכים בטיפול בילד. חוסר ההבנה בא לידי ביטוי בקרב מעסיקים, בקרב קולגות במקום העבודה ואף בסביבת החברים. כל אלו יוצרים בהם תחושת בדידות, ודורשים מהם מאבק תמידי על מימוש זכויותיהם, וכן צורך תמידי בחשיפה אישית ובהסבר על מצבם, על מצב הילד ועל מצב המשפחה.</w:t>
      </w:r>
    </w:p>
    <w:p w14:paraId="13C7456A" w14:textId="77777777" w:rsidR="00B36F56" w:rsidRDefault="00B36F56" w:rsidP="002667C1">
      <w:pPr>
        <w:spacing w:line="280" w:lineRule="exact"/>
        <w:jc w:val="both"/>
        <w:rPr>
          <w:rFonts w:ascii="Georgia" w:hAnsi="Georgia"/>
          <w:sz w:val="18"/>
          <w:szCs w:val="20"/>
        </w:rPr>
      </w:pPr>
    </w:p>
    <w:p w14:paraId="7BD581C4" w14:textId="77777777" w:rsidR="002667C1" w:rsidRPr="00FC6620" w:rsidRDefault="002667C1" w:rsidP="002667C1">
      <w:pPr>
        <w:spacing w:line="280" w:lineRule="exact"/>
        <w:jc w:val="both"/>
        <w:rPr>
          <w:rFonts w:ascii="Georgia" w:hAnsi="Georgia"/>
          <w:sz w:val="18"/>
          <w:szCs w:val="20"/>
          <w:rtl/>
        </w:rPr>
      </w:pPr>
    </w:p>
    <w:p w14:paraId="5EBEAE2D" w14:textId="3638B687" w:rsidR="00B36F56" w:rsidRPr="002667C1" w:rsidRDefault="00B36F56" w:rsidP="00B36F56">
      <w:pPr>
        <w:pStyle w:val="KOT4"/>
        <w:spacing w:after="0"/>
        <w:ind w:left="397" w:right="0" w:hanging="397"/>
        <w:rPr>
          <w:rFonts w:cs="Guttman Aharoni"/>
          <w:color w:val="2A8E8C"/>
          <w:sz w:val="24"/>
          <w:szCs w:val="24"/>
          <w:rtl/>
        </w:rPr>
      </w:pPr>
      <w:r w:rsidRPr="002667C1">
        <w:rPr>
          <w:rFonts w:cs="Guttman Aharoni" w:hint="cs"/>
          <w:color w:val="2A8E8C"/>
          <w:sz w:val="24"/>
          <w:szCs w:val="24"/>
          <w:rtl/>
        </w:rPr>
        <w:t>המלצות</w:t>
      </w:r>
    </w:p>
    <w:p w14:paraId="542CEDCE"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לאור כל אלה אנו ממליצות על שינוי בתפיסה של אוכלוסיית עובדים לילדים עם מוגבלות. שינוי תפיסה משמעותו כי הורים אלו זכאים לקבל סל שירותים נרחב ברמה המשפחתית, ברמה הקהילתית, במקום העבודה, ובעיקר ברמת המדיניות והחקיקה.</w:t>
      </w:r>
    </w:p>
    <w:p w14:paraId="5AABE288"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b/>
          <w:bCs/>
          <w:sz w:val="18"/>
          <w:szCs w:val="20"/>
          <w:rtl/>
        </w:rPr>
        <w:t>ברמה המשפחתית:</w:t>
      </w:r>
      <w:r w:rsidRPr="00FC6620">
        <w:rPr>
          <w:rFonts w:ascii="Georgia" w:hAnsi="Georgia" w:hint="cs"/>
          <w:sz w:val="18"/>
          <w:szCs w:val="20"/>
          <w:rtl/>
        </w:rPr>
        <w:t xml:space="preserve"> כדי לשמר הורים לילדים עם מוגבלות בשוק העבודה יש לקדם תמיכה פסיכוסוציאלית</w:t>
      </w:r>
      <w:r w:rsidRPr="00FC6620">
        <w:rPr>
          <w:rFonts w:ascii="Georgia" w:hAnsi="Georgia"/>
          <w:sz w:val="18"/>
          <w:szCs w:val="20"/>
          <w:rtl/>
        </w:rPr>
        <w:t xml:space="preserve"> </w:t>
      </w:r>
      <w:r w:rsidRPr="00FC6620">
        <w:rPr>
          <w:rFonts w:ascii="Georgia" w:hAnsi="Georgia" w:hint="cs"/>
          <w:sz w:val="18"/>
          <w:szCs w:val="20"/>
          <w:rtl/>
        </w:rPr>
        <w:t>כוללנית למשפחה. תמיכה זו ת</w:t>
      </w:r>
      <w:r w:rsidRPr="00FC6620">
        <w:rPr>
          <w:rFonts w:ascii="Georgia" w:hAnsi="Georgia"/>
          <w:sz w:val="18"/>
          <w:szCs w:val="20"/>
          <w:rtl/>
        </w:rPr>
        <w:t xml:space="preserve">כלול </w:t>
      </w:r>
      <w:r w:rsidRPr="00FC6620">
        <w:rPr>
          <w:rFonts w:ascii="Georgia" w:hAnsi="Georgia" w:hint="cs"/>
          <w:sz w:val="18"/>
          <w:szCs w:val="20"/>
          <w:rtl/>
        </w:rPr>
        <w:t xml:space="preserve">ליווי של עו"ס תעסוקתי המכיר את עולם העבודה וזכויות העובדים, ליווי של </w:t>
      </w:r>
      <w:r w:rsidRPr="00FC6620">
        <w:rPr>
          <w:rFonts w:ascii="Georgia" w:hAnsi="Georgia"/>
          <w:sz w:val="18"/>
          <w:szCs w:val="20"/>
          <w:rtl/>
        </w:rPr>
        <w:t>יועץ כלכלי</w:t>
      </w:r>
      <w:r w:rsidRPr="00FC6620">
        <w:rPr>
          <w:rFonts w:ascii="Georgia" w:hAnsi="Georgia" w:hint="cs"/>
          <w:sz w:val="18"/>
          <w:szCs w:val="20"/>
          <w:rtl/>
        </w:rPr>
        <w:t>, יועץ</w:t>
      </w:r>
      <w:r w:rsidRPr="00FC6620">
        <w:rPr>
          <w:rFonts w:ascii="Georgia" w:hAnsi="Georgia"/>
          <w:sz w:val="18"/>
          <w:szCs w:val="20"/>
          <w:rtl/>
        </w:rPr>
        <w:t xml:space="preserve"> פנסיוני</w:t>
      </w:r>
      <w:r w:rsidRPr="00FC6620">
        <w:rPr>
          <w:rFonts w:ascii="Georgia" w:hAnsi="Georgia" w:hint="cs"/>
          <w:sz w:val="18"/>
          <w:szCs w:val="20"/>
          <w:rtl/>
        </w:rPr>
        <w:t xml:space="preserve"> ויועץ מס, כך שמשפחות אלו יוכלו לתכנן את עתידן המקצועי והפיננסי לאור לידת ילד עם מוגבלות. יתרה מכך, במסגרת התמיכה הפסיכוסוציאלית </w:t>
      </w:r>
      <w:r w:rsidRPr="00FC6620">
        <w:rPr>
          <w:rFonts w:ascii="Georgia" w:hAnsi="Georgia"/>
          <w:sz w:val="18"/>
          <w:szCs w:val="20"/>
          <w:rtl/>
        </w:rPr>
        <w:t xml:space="preserve">יש להגביר את הנגישות </w:t>
      </w:r>
      <w:r w:rsidRPr="00FC6620">
        <w:rPr>
          <w:rFonts w:ascii="Georgia" w:hAnsi="Georgia" w:hint="cs"/>
          <w:sz w:val="18"/>
          <w:szCs w:val="20"/>
          <w:rtl/>
        </w:rPr>
        <w:t>ש</w:t>
      </w:r>
      <w:r w:rsidRPr="00FC6620">
        <w:rPr>
          <w:rFonts w:ascii="Georgia" w:hAnsi="Georgia"/>
          <w:sz w:val="18"/>
          <w:szCs w:val="20"/>
          <w:rtl/>
        </w:rPr>
        <w:t>ל</w:t>
      </w:r>
      <w:r w:rsidRPr="00FC6620">
        <w:rPr>
          <w:rFonts w:ascii="Georgia" w:hAnsi="Georgia" w:hint="cs"/>
          <w:sz w:val="18"/>
          <w:szCs w:val="20"/>
          <w:rtl/>
        </w:rPr>
        <w:t xml:space="preserve"> </w:t>
      </w:r>
      <w:r w:rsidRPr="00FC6620">
        <w:rPr>
          <w:rFonts w:ascii="Georgia" w:hAnsi="Georgia"/>
          <w:sz w:val="18"/>
          <w:szCs w:val="20"/>
          <w:rtl/>
        </w:rPr>
        <w:t>שירותי תמיכה נפשית וחברתית להורים, במטרה להפחית את הדחק ההורי ולשפר את תפקודם</w:t>
      </w:r>
      <w:r w:rsidRPr="00FC6620">
        <w:rPr>
          <w:rFonts w:ascii="Georgia" w:hAnsi="Georgia"/>
          <w:sz w:val="18"/>
          <w:szCs w:val="20"/>
        </w:rPr>
        <w:t>.</w:t>
      </w:r>
    </w:p>
    <w:p w14:paraId="0F1E6E6D" w14:textId="5B51AFB2"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b/>
          <w:bCs/>
          <w:sz w:val="18"/>
          <w:szCs w:val="20"/>
          <w:rtl/>
        </w:rPr>
        <w:t>ברמת המעסיקים ומקומות העבודה:</w:t>
      </w:r>
      <w:r w:rsidRPr="00FC6620">
        <w:rPr>
          <w:rFonts w:ascii="Georgia" w:hAnsi="Georgia" w:hint="cs"/>
          <w:sz w:val="18"/>
          <w:szCs w:val="20"/>
          <w:rtl/>
        </w:rPr>
        <w:t xml:space="preserve"> יש לפתח תוכניות אשר מגבירות את המודעות של מעסיקים לצרכים ולזכויות של הורים לילדים עם מוגבלות. </w:t>
      </w:r>
      <w:bookmarkEnd w:id="0"/>
      <w:r w:rsidRPr="00FC6620">
        <w:rPr>
          <w:rFonts w:ascii="Georgia" w:hAnsi="Georgia" w:hint="cs"/>
          <w:sz w:val="18"/>
          <w:szCs w:val="20"/>
          <w:rtl/>
        </w:rPr>
        <w:t xml:space="preserve">במחקר </w:t>
      </w:r>
      <w:r w:rsidRPr="00FC6620">
        <w:rPr>
          <w:rFonts w:ascii="Georgia" w:hAnsi="Georgia"/>
          <w:sz w:val="18"/>
          <w:szCs w:val="20"/>
          <w:rtl/>
        </w:rPr>
        <w:t>נמצא כי מקום עבודה תומך ומכיל אשר הגביר את השייכות והזהות התפק</w:t>
      </w:r>
      <w:r w:rsidRPr="00FC6620">
        <w:rPr>
          <w:rFonts w:ascii="Georgia" w:hAnsi="Georgia" w:hint="cs"/>
          <w:sz w:val="18"/>
          <w:szCs w:val="20"/>
          <w:rtl/>
        </w:rPr>
        <w:t>י</w:t>
      </w:r>
      <w:r w:rsidRPr="00FC6620">
        <w:rPr>
          <w:rFonts w:ascii="Georgia" w:hAnsi="Georgia"/>
          <w:sz w:val="18"/>
          <w:szCs w:val="20"/>
          <w:rtl/>
        </w:rPr>
        <w:t xml:space="preserve">דית של ההורה במקום העבודה תרם לאיזון בית-עבודה </w:t>
      </w:r>
      <w:r w:rsidRPr="00FC6620">
        <w:rPr>
          <w:rFonts w:ascii="Georgia" w:hAnsi="Georgia" w:hint="cs"/>
          <w:sz w:val="18"/>
          <w:szCs w:val="20"/>
          <w:rtl/>
        </w:rPr>
        <w:t>(</w:t>
      </w:r>
      <w:r w:rsidRPr="00FC6620">
        <w:rPr>
          <w:rFonts w:ascii="Georgia" w:hAnsi="Georgia"/>
          <w:sz w:val="18"/>
          <w:szCs w:val="20"/>
        </w:rPr>
        <w:t>Brown &amp; Clark, 2017</w:t>
      </w:r>
      <w:r w:rsidRPr="00FC6620">
        <w:rPr>
          <w:rFonts w:ascii="Georgia" w:hAnsi="Georgia" w:hint="cs"/>
          <w:sz w:val="18"/>
          <w:szCs w:val="20"/>
          <w:rtl/>
        </w:rPr>
        <w:t>). מקום עבודה מכיל מתייחס לאפשרות לקבל סיוע והבנה מהמעסיק,</w:t>
      </w:r>
      <w:r w:rsidRPr="00FC6620">
        <w:rPr>
          <w:rFonts w:ascii="Georgia" w:eastAsia="David" w:hAnsi="Georgia" w:hint="cs"/>
          <w:sz w:val="18"/>
          <w:szCs w:val="20"/>
          <w:rtl/>
        </w:rPr>
        <w:t xml:space="preserve"> גמישות תעסוקתית בשעות עבודה</w:t>
      </w:r>
      <w:r w:rsidR="00C601F4">
        <w:rPr>
          <w:rFonts w:ascii="Georgia" w:eastAsia="David" w:hAnsi="Georgia" w:hint="cs"/>
          <w:sz w:val="18"/>
          <w:szCs w:val="20"/>
          <w:rtl/>
        </w:rPr>
        <w:t>,</w:t>
      </w:r>
      <w:r w:rsidRPr="00FC6620">
        <w:rPr>
          <w:rFonts w:ascii="Georgia" w:eastAsia="David" w:hAnsi="Georgia" w:hint="cs"/>
          <w:sz w:val="18"/>
          <w:szCs w:val="20"/>
          <w:rtl/>
        </w:rPr>
        <w:t xml:space="preserve"> ואף קיצור יום עבודה בתשלום מלא (</w:t>
      </w:r>
      <w:r w:rsidRPr="00FC6620">
        <w:rPr>
          <w:rFonts w:ascii="Georgia" w:eastAsia="David" w:hAnsi="Georgia"/>
          <w:sz w:val="18"/>
          <w:szCs w:val="20"/>
        </w:rPr>
        <w:t>Wright et al., 2016</w:t>
      </w:r>
      <w:r w:rsidRPr="00FC6620">
        <w:rPr>
          <w:rFonts w:ascii="Georgia" w:hAnsi="Georgia" w:hint="cs"/>
          <w:sz w:val="18"/>
          <w:szCs w:val="20"/>
          <w:rtl/>
        </w:rPr>
        <w:t xml:space="preserve">). </w:t>
      </w:r>
      <w:r w:rsidRPr="00FC6620">
        <w:rPr>
          <w:rFonts w:ascii="Georgia" w:hAnsi="Georgia"/>
          <w:sz w:val="18"/>
          <w:szCs w:val="20"/>
          <w:rtl/>
        </w:rPr>
        <w:t xml:space="preserve">יש לציין כי גמישות </w:t>
      </w:r>
      <w:r w:rsidRPr="00FC6620">
        <w:rPr>
          <w:rFonts w:ascii="Georgia" w:hAnsi="Georgia" w:hint="cs"/>
          <w:sz w:val="18"/>
          <w:szCs w:val="20"/>
          <w:rtl/>
        </w:rPr>
        <w:t xml:space="preserve">תעסוקתית </w:t>
      </w:r>
      <w:r w:rsidRPr="00FC6620">
        <w:rPr>
          <w:rFonts w:ascii="Georgia" w:hAnsi="Georgia"/>
          <w:sz w:val="18"/>
          <w:szCs w:val="20"/>
          <w:rtl/>
        </w:rPr>
        <w:t>במקום העבודה</w:t>
      </w:r>
      <w:r w:rsidRPr="00FC6620">
        <w:rPr>
          <w:rFonts w:ascii="Georgia" w:hAnsi="Georgia" w:hint="cs"/>
          <w:sz w:val="18"/>
          <w:szCs w:val="20"/>
          <w:rtl/>
        </w:rPr>
        <w:t xml:space="preserve"> והיכולת לצאת באמצע היום לל</w:t>
      </w:r>
      <w:r w:rsidR="00C601F4">
        <w:rPr>
          <w:rFonts w:ascii="Georgia" w:hAnsi="Georgia" w:hint="cs"/>
          <w:sz w:val="18"/>
          <w:szCs w:val="20"/>
          <w:rtl/>
        </w:rPr>
        <w:t>י</w:t>
      </w:r>
      <w:r w:rsidRPr="00FC6620">
        <w:rPr>
          <w:rFonts w:ascii="Georgia" w:hAnsi="Georgia" w:hint="cs"/>
          <w:sz w:val="18"/>
          <w:szCs w:val="20"/>
          <w:rtl/>
        </w:rPr>
        <w:t>ווי הילד/ה לטיפולים</w:t>
      </w:r>
      <w:r w:rsidRPr="00FC6620">
        <w:rPr>
          <w:rFonts w:ascii="Georgia" w:hAnsi="Georgia"/>
          <w:sz w:val="18"/>
          <w:szCs w:val="20"/>
          <w:rtl/>
        </w:rPr>
        <w:t xml:space="preserve"> היא חיונית</w:t>
      </w:r>
      <w:r w:rsidRPr="00FC6620">
        <w:rPr>
          <w:rFonts w:ascii="Georgia" w:hAnsi="Georgia" w:hint="cs"/>
          <w:sz w:val="18"/>
          <w:szCs w:val="20"/>
          <w:rtl/>
        </w:rPr>
        <w:t>,</w:t>
      </w:r>
      <w:r w:rsidRPr="00FC6620">
        <w:rPr>
          <w:rFonts w:ascii="Georgia" w:hAnsi="Georgia"/>
          <w:sz w:val="18"/>
          <w:szCs w:val="20"/>
          <w:rtl/>
        </w:rPr>
        <w:t xml:space="preserve"> מכיוון שתמיכה מבוססת קהילה </w:t>
      </w:r>
      <w:r w:rsidRPr="00FC6620">
        <w:rPr>
          <w:rFonts w:ascii="Georgia" w:hAnsi="Georgia" w:hint="cs"/>
          <w:sz w:val="18"/>
          <w:szCs w:val="20"/>
          <w:rtl/>
        </w:rPr>
        <w:t>ב</w:t>
      </w:r>
      <w:r w:rsidRPr="00FC6620">
        <w:rPr>
          <w:rFonts w:ascii="Georgia" w:hAnsi="Georgia"/>
          <w:sz w:val="18"/>
          <w:szCs w:val="20"/>
          <w:rtl/>
        </w:rPr>
        <w:t xml:space="preserve">הורים מועסקים לילדים עם מוגבלות </w:t>
      </w:r>
      <w:r w:rsidRPr="00FC6620">
        <w:rPr>
          <w:rFonts w:ascii="Georgia" w:hAnsi="Georgia" w:hint="cs"/>
          <w:sz w:val="18"/>
          <w:szCs w:val="20"/>
          <w:rtl/>
        </w:rPr>
        <w:t>היא מוגבלת, ושירותי הרפואה והטיפולים לילדים ניתנים לרוב במהלך יום העבודה. מחקרים מצאו גם כי</w:t>
      </w:r>
      <w:r w:rsidRPr="00FC6620">
        <w:rPr>
          <w:rFonts w:ascii="Georgia" w:hAnsi="Georgia"/>
          <w:sz w:val="18"/>
          <w:szCs w:val="20"/>
          <w:rtl/>
        </w:rPr>
        <w:t xml:space="preserve"> תרבות ארגונית מכלילה</w:t>
      </w:r>
      <w:r w:rsidRPr="00FC6620">
        <w:rPr>
          <w:rFonts w:ascii="Georgia" w:hAnsi="Georgia" w:hint="cs"/>
          <w:sz w:val="18"/>
          <w:szCs w:val="20"/>
          <w:rtl/>
        </w:rPr>
        <w:t xml:space="preserve">, דוגמת תמיכת </w:t>
      </w:r>
      <w:r w:rsidRPr="00FC6620">
        <w:rPr>
          <w:rFonts w:ascii="Georgia" w:hAnsi="Georgia" w:hint="cs"/>
          <w:sz w:val="18"/>
          <w:szCs w:val="20"/>
          <w:rtl/>
        </w:rPr>
        <w:lastRenderedPageBreak/>
        <w:t>עמיתים או ציון אירועים של מקום העבודה בשעות העבודה ולא בשעות אחר הצוהריים או הערב, תרמה אף היא לאיזון בית-עבודה (</w:t>
      </w:r>
      <w:r w:rsidRPr="00A15206">
        <w:rPr>
          <w:rFonts w:ascii="David" w:hAnsi="David"/>
        </w:rPr>
        <w:t>(</w:t>
      </w:r>
      <w:r w:rsidRPr="00FC6620">
        <w:rPr>
          <w:rFonts w:ascii="Georgia" w:hAnsi="Georgia"/>
          <w:sz w:val="18"/>
          <w:szCs w:val="20"/>
        </w:rPr>
        <w:t>Stewart, 2013</w:t>
      </w:r>
      <w:r w:rsidRPr="00FC6620">
        <w:rPr>
          <w:rFonts w:ascii="Georgia" w:hAnsi="Georgia" w:hint="cs"/>
          <w:sz w:val="18"/>
          <w:szCs w:val="20"/>
          <w:rtl/>
        </w:rPr>
        <w:t xml:space="preserve">. </w:t>
      </w:r>
    </w:p>
    <w:p w14:paraId="1D7EF81C" w14:textId="45BBE397" w:rsidR="00B36F56" w:rsidRPr="00FC6620" w:rsidRDefault="00B36F56" w:rsidP="00C601F4">
      <w:pPr>
        <w:spacing w:after="180" w:line="280" w:lineRule="exact"/>
        <w:jc w:val="both"/>
        <w:rPr>
          <w:rFonts w:ascii="Georgia" w:hAnsi="Georgia"/>
          <w:sz w:val="18"/>
          <w:szCs w:val="20"/>
        </w:rPr>
      </w:pPr>
      <w:r w:rsidRPr="00FC6620">
        <w:rPr>
          <w:rFonts w:ascii="Georgia" w:hAnsi="Georgia" w:hint="cs"/>
          <w:b/>
          <w:bCs/>
          <w:sz w:val="18"/>
          <w:szCs w:val="20"/>
          <w:rtl/>
        </w:rPr>
        <w:t>ברמת המדיניות:</w:t>
      </w:r>
      <w:r w:rsidRPr="00FC6620">
        <w:rPr>
          <w:rFonts w:ascii="Georgia" w:hAnsi="Georgia" w:hint="cs"/>
          <w:sz w:val="18"/>
          <w:szCs w:val="20"/>
          <w:rtl/>
        </w:rPr>
        <w:t xml:space="preserve"> </w:t>
      </w:r>
      <w:r w:rsidRPr="00FC6620">
        <w:rPr>
          <w:rFonts w:ascii="Georgia" w:hAnsi="Georgia"/>
          <w:sz w:val="18"/>
          <w:szCs w:val="20"/>
          <w:rtl/>
        </w:rPr>
        <w:t xml:space="preserve">יש צורך במדיניות לאומית </w:t>
      </w:r>
      <w:r w:rsidRPr="00FC6620">
        <w:rPr>
          <w:rFonts w:ascii="Georgia" w:hAnsi="Georgia" w:hint="cs"/>
          <w:sz w:val="18"/>
          <w:szCs w:val="20"/>
          <w:rtl/>
        </w:rPr>
        <w:t xml:space="preserve">לכלל ההורים, </w:t>
      </w:r>
      <w:r w:rsidRPr="00FC6620">
        <w:rPr>
          <w:rFonts w:ascii="Georgia" w:hAnsi="Georgia"/>
          <w:sz w:val="18"/>
          <w:szCs w:val="20"/>
          <w:rtl/>
        </w:rPr>
        <w:t>שתסייע טוב יותר לכולם</w:t>
      </w:r>
      <w:r w:rsidRPr="00FC6620">
        <w:rPr>
          <w:rFonts w:ascii="Georgia" w:hAnsi="Georgia" w:hint="cs"/>
          <w:sz w:val="18"/>
          <w:szCs w:val="20"/>
          <w:rtl/>
        </w:rPr>
        <w:t xml:space="preserve"> –</w:t>
      </w:r>
      <w:r w:rsidRPr="00FC6620">
        <w:rPr>
          <w:rFonts w:ascii="Georgia" w:hAnsi="Georgia"/>
          <w:sz w:val="18"/>
          <w:szCs w:val="20"/>
        </w:rPr>
        <w:t xml:space="preserve"> </w:t>
      </w:r>
      <w:r w:rsidRPr="00FC6620">
        <w:rPr>
          <w:rFonts w:ascii="Georgia" w:hAnsi="Georgia"/>
          <w:sz w:val="18"/>
          <w:szCs w:val="20"/>
          <w:rtl/>
        </w:rPr>
        <w:t xml:space="preserve">כולל </w:t>
      </w:r>
      <w:r w:rsidRPr="00FC6620">
        <w:rPr>
          <w:rFonts w:ascii="Georgia" w:hAnsi="Georgia" w:hint="cs"/>
          <w:sz w:val="18"/>
          <w:szCs w:val="20"/>
          <w:rtl/>
        </w:rPr>
        <w:t>ל</w:t>
      </w:r>
      <w:r w:rsidRPr="00FC6620">
        <w:rPr>
          <w:rFonts w:ascii="Georgia" w:hAnsi="Georgia"/>
          <w:sz w:val="18"/>
          <w:szCs w:val="20"/>
          <w:rtl/>
        </w:rPr>
        <w:t>משפחות לילדים עם מוגבלויות</w:t>
      </w:r>
      <w:r w:rsidRPr="00FC6620">
        <w:rPr>
          <w:rFonts w:ascii="Georgia" w:hAnsi="Georgia" w:hint="cs"/>
          <w:sz w:val="18"/>
          <w:szCs w:val="20"/>
          <w:rtl/>
        </w:rPr>
        <w:t xml:space="preserve">, ובעיקר למי שאינם חלק ממגזר עובדי המדינה </w:t>
      </w:r>
      <w:r w:rsidRPr="00FC6620">
        <w:rPr>
          <w:rFonts w:ascii="Georgia" w:hAnsi="Georgia"/>
          <w:sz w:val="18"/>
          <w:szCs w:val="20"/>
          <w:rtl/>
        </w:rPr>
        <w:t>–</w:t>
      </w:r>
      <w:r w:rsidRPr="00FC6620">
        <w:rPr>
          <w:rFonts w:ascii="Georgia" w:hAnsi="Georgia" w:hint="cs"/>
          <w:sz w:val="18"/>
          <w:szCs w:val="20"/>
          <w:rtl/>
        </w:rPr>
        <w:t xml:space="preserve"> למשל הורים שהפכו לעצמאים עקב הצורך לטפל בילדם.</w:t>
      </w:r>
      <w:r w:rsidRPr="00FC6620">
        <w:rPr>
          <w:rFonts w:ascii="Georgia" w:hAnsi="Georgia"/>
          <w:sz w:val="18"/>
          <w:szCs w:val="20"/>
          <w:rtl/>
        </w:rPr>
        <w:t xml:space="preserve"> מדיניות זו עשויה לכלול </w:t>
      </w:r>
      <w:r w:rsidRPr="00FC6620">
        <w:rPr>
          <w:rFonts w:ascii="Georgia" w:hAnsi="Georgia" w:hint="cs"/>
          <w:sz w:val="18"/>
          <w:szCs w:val="20"/>
          <w:rtl/>
        </w:rPr>
        <w:t>תוספת ימי חופשה,</w:t>
      </w:r>
      <w:r w:rsidRPr="00FC6620">
        <w:rPr>
          <w:rFonts w:ascii="Georgia" w:hAnsi="Georgia"/>
          <w:sz w:val="18"/>
          <w:szCs w:val="20"/>
        </w:rPr>
        <w:t xml:space="preserve"> </w:t>
      </w:r>
      <w:r w:rsidRPr="00FC6620">
        <w:rPr>
          <w:rFonts w:ascii="Georgia" w:hAnsi="Georgia"/>
          <w:sz w:val="18"/>
          <w:szCs w:val="20"/>
          <w:rtl/>
        </w:rPr>
        <w:t xml:space="preserve">במיוחד חופשה </w:t>
      </w:r>
      <w:r w:rsidRPr="00FC6620">
        <w:rPr>
          <w:rFonts w:ascii="Georgia" w:hAnsi="Georgia" w:hint="cs"/>
          <w:sz w:val="18"/>
          <w:szCs w:val="20"/>
          <w:rtl/>
        </w:rPr>
        <w:t xml:space="preserve">והיעדרות </w:t>
      </w:r>
      <w:r w:rsidRPr="00FC6620">
        <w:rPr>
          <w:rFonts w:ascii="Georgia" w:hAnsi="Georgia"/>
          <w:sz w:val="18"/>
          <w:szCs w:val="20"/>
          <w:rtl/>
        </w:rPr>
        <w:t>בתשלום</w:t>
      </w:r>
      <w:r w:rsidRPr="00FC6620">
        <w:rPr>
          <w:rFonts w:ascii="Georgia" w:hAnsi="Georgia" w:hint="cs"/>
          <w:sz w:val="18"/>
          <w:szCs w:val="20"/>
          <w:rtl/>
        </w:rPr>
        <w:t xml:space="preserve"> מעבר למספר הימים הניתן כיום. מדיניות דוגמת אוסטרליה, קנדה, ומרבית מדינות אירופה </w:t>
      </w:r>
      <w:r w:rsidRPr="00FC6620">
        <w:rPr>
          <w:rFonts w:ascii="Georgia" w:hAnsi="Georgia"/>
          <w:sz w:val="18"/>
          <w:szCs w:val="20"/>
          <w:rtl/>
        </w:rPr>
        <w:t xml:space="preserve">מאפשרות </w:t>
      </w:r>
      <w:r w:rsidRPr="00FC6620">
        <w:rPr>
          <w:rFonts w:ascii="Georgia" w:hAnsi="Georgia" w:hint="cs"/>
          <w:sz w:val="18"/>
          <w:szCs w:val="20"/>
          <w:rtl/>
        </w:rPr>
        <w:t xml:space="preserve">כיום </w:t>
      </w:r>
      <w:r w:rsidRPr="00FC6620">
        <w:rPr>
          <w:rFonts w:ascii="Georgia" w:hAnsi="Georgia"/>
          <w:sz w:val="18"/>
          <w:szCs w:val="20"/>
          <w:rtl/>
        </w:rPr>
        <w:t>לשני ההורים חופשה</w:t>
      </w:r>
      <w:r w:rsidRPr="00FC6620">
        <w:rPr>
          <w:rFonts w:ascii="Georgia" w:hAnsi="Georgia" w:hint="cs"/>
          <w:sz w:val="18"/>
          <w:szCs w:val="20"/>
          <w:rtl/>
        </w:rPr>
        <w:t xml:space="preserve"> או היעדרות</w:t>
      </w:r>
      <w:r w:rsidRPr="00FC6620">
        <w:rPr>
          <w:rFonts w:ascii="Georgia" w:hAnsi="Georgia"/>
          <w:sz w:val="18"/>
          <w:szCs w:val="20"/>
          <w:rtl/>
        </w:rPr>
        <w:t xml:space="preserve"> בתשלום ל</w:t>
      </w:r>
      <w:r w:rsidRPr="00FC6620">
        <w:rPr>
          <w:rFonts w:ascii="Georgia" w:hAnsi="Georgia" w:hint="cs"/>
          <w:sz w:val="18"/>
          <w:szCs w:val="20"/>
          <w:rtl/>
        </w:rPr>
        <w:t xml:space="preserve">צורך </w:t>
      </w:r>
      <w:r w:rsidRPr="00FC6620">
        <w:rPr>
          <w:rFonts w:ascii="Georgia" w:hAnsi="Georgia"/>
          <w:sz w:val="18"/>
          <w:szCs w:val="20"/>
          <w:rtl/>
        </w:rPr>
        <w:t xml:space="preserve">טיפול </w:t>
      </w:r>
      <w:r w:rsidRPr="00FC6620">
        <w:rPr>
          <w:rFonts w:ascii="Georgia" w:hAnsi="Georgia" w:hint="cs"/>
          <w:sz w:val="18"/>
          <w:szCs w:val="20"/>
          <w:rtl/>
        </w:rPr>
        <w:t>ב</w:t>
      </w:r>
      <w:r w:rsidRPr="00FC6620">
        <w:rPr>
          <w:rFonts w:ascii="Georgia" w:hAnsi="Georgia"/>
          <w:sz w:val="18"/>
          <w:szCs w:val="20"/>
          <w:rtl/>
        </w:rPr>
        <w:t>צרכי</w:t>
      </w:r>
      <w:r w:rsidRPr="00FC6620">
        <w:rPr>
          <w:rFonts w:ascii="Georgia" w:hAnsi="Georgia" w:hint="cs"/>
          <w:sz w:val="18"/>
          <w:szCs w:val="20"/>
          <w:rtl/>
        </w:rPr>
        <w:t>ם</w:t>
      </w:r>
      <w:r w:rsidRPr="00FC6620">
        <w:rPr>
          <w:rFonts w:ascii="Georgia" w:hAnsi="Georgia"/>
          <w:sz w:val="18"/>
          <w:szCs w:val="20"/>
          <w:rtl/>
        </w:rPr>
        <w:t xml:space="preserve"> היו</w:t>
      </w:r>
      <w:r w:rsidRPr="00FC6620">
        <w:rPr>
          <w:rFonts w:ascii="Georgia" w:hAnsi="Georgia" w:hint="cs"/>
          <w:sz w:val="18"/>
          <w:szCs w:val="20"/>
          <w:rtl/>
        </w:rPr>
        <w:t>ם-</w:t>
      </w:r>
      <w:r w:rsidRPr="00FC6620">
        <w:rPr>
          <w:rFonts w:ascii="Georgia" w:hAnsi="Georgia"/>
          <w:sz w:val="18"/>
          <w:szCs w:val="20"/>
          <w:rtl/>
        </w:rPr>
        <w:t>יומיים של ילדיהם</w:t>
      </w:r>
      <w:r w:rsidR="00C601F4">
        <w:rPr>
          <w:rFonts w:ascii="Georgia" w:hAnsi="Georgia" w:hint="cs"/>
          <w:sz w:val="18"/>
          <w:szCs w:val="20"/>
          <w:rtl/>
        </w:rPr>
        <w:t xml:space="preserve"> (</w:t>
      </w:r>
      <w:r w:rsidRPr="00FC6620">
        <w:rPr>
          <w:rFonts w:ascii="Georgia" w:hAnsi="Georgia" w:hint="cs"/>
          <w:sz w:val="18"/>
          <w:szCs w:val="20"/>
          <w:rtl/>
        </w:rPr>
        <w:t xml:space="preserve"> </w:t>
      </w:r>
      <w:r w:rsidRPr="00FC6620">
        <w:rPr>
          <w:rFonts w:ascii="Georgia" w:hAnsi="Georgia"/>
          <w:sz w:val="18"/>
          <w:szCs w:val="20"/>
        </w:rPr>
        <w:t>World Policy Analysis Center, 2016</w:t>
      </w:r>
      <w:r w:rsidRPr="00FC6620">
        <w:rPr>
          <w:rFonts w:ascii="Georgia" w:hAnsi="Georgia" w:hint="cs"/>
          <w:sz w:val="18"/>
          <w:szCs w:val="20"/>
          <w:rtl/>
        </w:rPr>
        <w:t xml:space="preserve">). כן יש לפתח </w:t>
      </w:r>
      <w:r w:rsidRPr="00FC6620">
        <w:rPr>
          <w:rFonts w:ascii="Georgia" w:hAnsi="Georgia"/>
          <w:sz w:val="18"/>
          <w:szCs w:val="20"/>
          <w:rtl/>
        </w:rPr>
        <w:t>תוכניות הכשרה ייעודיות להורים לילדים עם מוגבלות, שיאפשרו להם לשדרג את כישוריהם המקצועיים ולהשתלב טוב יותר בשוק העבודה</w:t>
      </w:r>
      <w:r w:rsidRPr="00FC6620">
        <w:rPr>
          <w:rFonts w:ascii="Georgia" w:hAnsi="Georgia"/>
          <w:sz w:val="18"/>
          <w:szCs w:val="20"/>
        </w:rPr>
        <w:t>.</w:t>
      </w:r>
      <w:r w:rsidRPr="00FC6620">
        <w:rPr>
          <w:rFonts w:ascii="Georgia" w:hAnsi="Georgia" w:hint="cs"/>
          <w:sz w:val="18"/>
          <w:szCs w:val="20"/>
          <w:rtl/>
        </w:rPr>
        <w:t xml:space="preserve"> המדיניות הקיימת כיום אינה מספקת, ומנציחה פערים בין הורים לילדים ללא מוגבלות לבין הורים לילדים עם מוגבלות. אי לכך </w:t>
      </w:r>
      <w:r w:rsidRPr="00FC6620">
        <w:rPr>
          <w:rFonts w:ascii="Georgia" w:hAnsi="Georgia"/>
          <w:sz w:val="18"/>
          <w:szCs w:val="20"/>
          <w:rtl/>
        </w:rPr>
        <w:t>יש לבחון את האפקטיביות של החוקים הקיימים</w:t>
      </w:r>
      <w:r w:rsidRPr="00FC6620">
        <w:rPr>
          <w:rFonts w:ascii="Georgia" w:hAnsi="Georgia" w:hint="cs"/>
          <w:sz w:val="18"/>
          <w:szCs w:val="20"/>
          <w:rtl/>
        </w:rPr>
        <w:t>,</w:t>
      </w:r>
      <w:r w:rsidRPr="00FC6620">
        <w:rPr>
          <w:rFonts w:ascii="Georgia" w:hAnsi="Georgia"/>
          <w:sz w:val="18"/>
          <w:szCs w:val="20"/>
          <w:rtl/>
        </w:rPr>
        <w:t xml:space="preserve"> ולשקול הרחב</w:t>
      </w:r>
      <w:r w:rsidRPr="00FC6620">
        <w:rPr>
          <w:rFonts w:ascii="Georgia" w:hAnsi="Georgia" w:hint="cs"/>
          <w:sz w:val="18"/>
          <w:szCs w:val="20"/>
          <w:rtl/>
        </w:rPr>
        <w:t xml:space="preserve">ה של </w:t>
      </w:r>
      <w:r w:rsidRPr="00FC6620">
        <w:rPr>
          <w:rFonts w:ascii="Georgia" w:hAnsi="Georgia"/>
          <w:sz w:val="18"/>
          <w:szCs w:val="20"/>
          <w:rtl/>
        </w:rPr>
        <w:t xml:space="preserve">הזכויות </w:t>
      </w:r>
      <w:r w:rsidRPr="00FC6620">
        <w:rPr>
          <w:rFonts w:ascii="Georgia" w:hAnsi="Georgia" w:hint="cs"/>
          <w:sz w:val="18"/>
          <w:szCs w:val="20"/>
          <w:rtl/>
        </w:rPr>
        <w:t xml:space="preserve">של </w:t>
      </w:r>
      <w:r w:rsidRPr="00FC6620">
        <w:rPr>
          <w:rFonts w:ascii="Georgia" w:hAnsi="Georgia"/>
          <w:sz w:val="18"/>
          <w:szCs w:val="20"/>
          <w:rtl/>
        </w:rPr>
        <w:t>הורים עובדים לילדים עם מוגבלות ו</w:t>
      </w:r>
      <w:r w:rsidRPr="00FC6620">
        <w:rPr>
          <w:rFonts w:ascii="Georgia" w:hAnsi="Georgia" w:hint="cs"/>
          <w:sz w:val="18"/>
          <w:szCs w:val="20"/>
          <w:rtl/>
        </w:rPr>
        <w:t xml:space="preserve">של </w:t>
      </w:r>
      <w:r w:rsidRPr="00FC6620">
        <w:rPr>
          <w:rFonts w:ascii="Georgia" w:hAnsi="Georgia"/>
          <w:sz w:val="18"/>
          <w:szCs w:val="20"/>
          <w:rtl/>
        </w:rPr>
        <w:t>התמיכה</w:t>
      </w:r>
      <w:r w:rsidRPr="00FC6620">
        <w:rPr>
          <w:rFonts w:ascii="Georgia" w:hAnsi="Georgia" w:hint="cs"/>
          <w:sz w:val="18"/>
          <w:szCs w:val="20"/>
          <w:rtl/>
        </w:rPr>
        <w:t xml:space="preserve"> בהם</w:t>
      </w:r>
      <w:r w:rsidRPr="00FC6620">
        <w:rPr>
          <w:rFonts w:ascii="Georgia" w:hAnsi="Georgia"/>
          <w:sz w:val="18"/>
          <w:szCs w:val="20"/>
        </w:rPr>
        <w:t>.</w:t>
      </w:r>
      <w:r w:rsidRPr="00FC6620">
        <w:rPr>
          <w:rFonts w:ascii="Georgia" w:hAnsi="Georgia" w:hint="cs"/>
          <w:sz w:val="18"/>
          <w:szCs w:val="20"/>
          <w:rtl/>
        </w:rPr>
        <w:t xml:space="preserve"> כיום הנחיות נציב שירות המדינה מגדירות את הרחבת המענים עבור הורים לילדים עם מוגבלויות בשירות המדינה, אך הרחבות אלו תלויות בוועדה פנים-משרדית של מקומות העבודה, מה שמעמיד את ההורים בפני חוויית חשיפה ודורש מהם להציג הסברים ונימוקים לבקשותיהם. חשוב שהרחבות אלו יינתנו בחוק, ושהורים אלו יקבלו את הזכויות המגיעות להם ללא צורך להתמודד עם ועדה במקום העבודה.</w:t>
      </w:r>
    </w:p>
    <w:p w14:paraId="2B00F99A" w14:textId="77777777" w:rsidR="00B36F56" w:rsidRPr="00FC6620" w:rsidRDefault="00B36F56" w:rsidP="00B36F56">
      <w:pPr>
        <w:spacing w:after="180" w:line="280" w:lineRule="exact"/>
        <w:jc w:val="both"/>
        <w:rPr>
          <w:rFonts w:ascii="Georgia" w:hAnsi="Georgia"/>
          <w:sz w:val="18"/>
          <w:szCs w:val="20"/>
          <w:rtl/>
        </w:rPr>
      </w:pPr>
      <w:r w:rsidRPr="00FC6620">
        <w:rPr>
          <w:rFonts w:ascii="Georgia" w:hAnsi="Georgia" w:hint="cs"/>
          <w:sz w:val="18"/>
          <w:szCs w:val="20"/>
          <w:rtl/>
        </w:rPr>
        <w:t>חשוב לציין כי כל ההמלצות שניתנו לשינוי מדיניות כלפי הורים עובדים לילדים עם מוגבלות צריכות להיות חלק מהתייחסות כוללת, החייבת לכלול טיוב של מסגרות הטיפול בילדים עם מוגבלות מגיל הינקות ולאורך כל חייהם.</w:t>
      </w:r>
      <w:r w:rsidRPr="00FC6620">
        <w:rPr>
          <w:rFonts w:ascii="Georgia" w:hAnsi="Georgia"/>
          <w:sz w:val="18"/>
          <w:szCs w:val="20"/>
          <w:rtl/>
        </w:rPr>
        <w:t xml:space="preserve"> </w:t>
      </w:r>
    </w:p>
    <w:p w14:paraId="4C5F76C8" w14:textId="77777777" w:rsidR="002667C1" w:rsidRDefault="002667C1" w:rsidP="002667C1">
      <w:pPr>
        <w:spacing w:line="280" w:lineRule="exact"/>
        <w:jc w:val="both"/>
        <w:rPr>
          <w:rFonts w:ascii="Georgia" w:hAnsi="Georgia"/>
          <w:sz w:val="18"/>
          <w:szCs w:val="20"/>
        </w:rPr>
      </w:pPr>
    </w:p>
    <w:p w14:paraId="055CB1D9" w14:textId="77777777" w:rsidR="002667C1" w:rsidRPr="00FC6620" w:rsidRDefault="002667C1" w:rsidP="002667C1">
      <w:pPr>
        <w:spacing w:line="280" w:lineRule="exact"/>
        <w:jc w:val="both"/>
        <w:rPr>
          <w:rFonts w:ascii="Georgia" w:hAnsi="Georgia"/>
          <w:sz w:val="18"/>
          <w:szCs w:val="20"/>
          <w:rtl/>
        </w:rPr>
      </w:pPr>
    </w:p>
    <w:p w14:paraId="0EDEEC1E" w14:textId="7E0EA055" w:rsidR="00B36F56" w:rsidRPr="002667C1" w:rsidRDefault="00B36F56" w:rsidP="002667C1">
      <w:pPr>
        <w:pStyle w:val="KOT4"/>
        <w:spacing w:after="0"/>
        <w:ind w:left="397" w:right="0" w:hanging="397"/>
        <w:rPr>
          <w:rFonts w:cs="Guttman Aharoni"/>
          <w:color w:val="2A8E8C"/>
          <w:sz w:val="24"/>
          <w:szCs w:val="24"/>
          <w:rtl/>
        </w:rPr>
      </w:pPr>
      <w:r w:rsidRPr="002667C1">
        <w:rPr>
          <w:rFonts w:cs="Guttman Aharoni" w:hint="cs"/>
          <w:color w:val="2A8E8C"/>
          <w:sz w:val="24"/>
          <w:szCs w:val="24"/>
          <w:rtl/>
        </w:rPr>
        <w:t xml:space="preserve">מקורות </w:t>
      </w:r>
    </w:p>
    <w:p w14:paraId="1914F4E5" w14:textId="70933A97" w:rsidR="00B36F56" w:rsidRPr="00FC6620" w:rsidRDefault="00B36F56" w:rsidP="00C601F4">
      <w:pPr>
        <w:spacing w:after="180"/>
        <w:ind w:left="397" w:hanging="397"/>
        <w:jc w:val="both"/>
        <w:rPr>
          <w:rFonts w:ascii="Georgia" w:eastAsia="David" w:hAnsi="Georgia"/>
          <w:sz w:val="18"/>
          <w:szCs w:val="20"/>
          <w:rtl/>
        </w:rPr>
      </w:pPr>
      <w:r w:rsidRPr="00FC6620">
        <w:rPr>
          <w:rFonts w:ascii="Georgia" w:eastAsia="David" w:hAnsi="Georgia"/>
          <w:sz w:val="18"/>
          <w:szCs w:val="20"/>
          <w:rtl/>
        </w:rPr>
        <w:t xml:space="preserve">ברלב, ל' (2023). </w:t>
      </w:r>
      <w:r w:rsidRPr="00FC6620">
        <w:rPr>
          <w:rFonts w:ascii="Georgia" w:hAnsi="Georgia"/>
          <w:b/>
          <w:bCs/>
          <w:sz w:val="18"/>
          <w:szCs w:val="20"/>
          <w:rtl/>
        </w:rPr>
        <w:t>אנשים עם מוגבלות בישראל 2023: נתונים על האוכלוסייה</w:t>
      </w:r>
      <w:r w:rsidRPr="00FC6620">
        <w:rPr>
          <w:rFonts w:ascii="Georgia" w:eastAsia="David" w:hAnsi="Georgia"/>
          <w:sz w:val="18"/>
          <w:szCs w:val="20"/>
          <w:rtl/>
        </w:rPr>
        <w:t>. מכון מאיירס-ג'וינט-ברוקדייל.</w:t>
      </w:r>
    </w:p>
    <w:p w14:paraId="5403BF4B" w14:textId="77777777" w:rsidR="00B36F56" w:rsidRPr="00FC6620" w:rsidRDefault="00B36F56" w:rsidP="002667C1">
      <w:pPr>
        <w:spacing w:after="180"/>
        <w:ind w:left="397" w:hanging="397"/>
        <w:jc w:val="both"/>
        <w:rPr>
          <w:rFonts w:ascii="Georgia" w:eastAsia="David" w:hAnsi="Georgia"/>
          <w:sz w:val="18"/>
          <w:szCs w:val="20"/>
          <w:rtl/>
        </w:rPr>
      </w:pPr>
      <w:r w:rsidRPr="00FC6620">
        <w:rPr>
          <w:rFonts w:ascii="Georgia" w:eastAsia="David" w:hAnsi="Georgia"/>
          <w:sz w:val="18"/>
          <w:szCs w:val="20"/>
          <w:rtl/>
        </w:rPr>
        <w:t xml:space="preserve">שלום, ג', בן שמחון, מ' וגורן, ה' (2015). חלק א: אנשים עם מוגבלות שכלית התפתחותית. בתוך י' צבע (עורך), </w:t>
      </w:r>
      <w:r w:rsidRPr="00FC6620">
        <w:rPr>
          <w:rFonts w:ascii="Georgia" w:eastAsia="David" w:hAnsi="Georgia"/>
          <w:b/>
          <w:bCs/>
          <w:sz w:val="18"/>
          <w:szCs w:val="20"/>
          <w:rtl/>
        </w:rPr>
        <w:t>סקירת השירותים החברתיים לשנת 2014</w:t>
      </w:r>
      <w:r w:rsidRPr="00FC6620">
        <w:rPr>
          <w:rFonts w:ascii="Georgia" w:eastAsia="David" w:hAnsi="Georgia"/>
          <w:sz w:val="18"/>
          <w:szCs w:val="20"/>
          <w:rtl/>
        </w:rPr>
        <w:t xml:space="preserve"> </w:t>
      </w:r>
      <w:r w:rsidRPr="00A15206">
        <w:rPr>
          <w:rFonts w:ascii="David" w:eastAsia="David" w:hAnsi="David"/>
          <w:sz w:val="20"/>
          <w:szCs w:val="20"/>
        </w:rPr>
        <w:t>)</w:t>
      </w:r>
      <w:r w:rsidRPr="00FC6620">
        <w:rPr>
          <w:rFonts w:ascii="Georgia" w:eastAsia="David" w:hAnsi="Georgia"/>
          <w:sz w:val="18"/>
          <w:szCs w:val="20"/>
          <w:rtl/>
        </w:rPr>
        <w:t>עמ' 545–584). משרד הרווחה והשירותים החברתיים</w:t>
      </w:r>
      <w:r w:rsidRPr="00FC6620">
        <w:rPr>
          <w:rFonts w:ascii="Georgia" w:hAnsi="Georgia"/>
          <w:sz w:val="18"/>
          <w:szCs w:val="20"/>
          <w:rtl/>
        </w:rPr>
        <w:t>.</w:t>
      </w:r>
    </w:p>
    <w:p w14:paraId="2ECE92BD" w14:textId="744A7399" w:rsidR="00B36F56" w:rsidRPr="00FC6620" w:rsidRDefault="00B36F56" w:rsidP="002667C1">
      <w:pPr>
        <w:bidi w:val="0"/>
        <w:spacing w:after="180"/>
        <w:ind w:left="397" w:hanging="397"/>
        <w:jc w:val="both"/>
        <w:rPr>
          <w:rStyle w:val="Hyperlink"/>
          <w:rFonts w:ascii="Georgia" w:hAnsi="Georgia"/>
          <w:color w:val="2C72B7"/>
          <w:sz w:val="18"/>
          <w:szCs w:val="20"/>
          <w:shd w:val="clear" w:color="auto" w:fill="FFFFFF"/>
        </w:rPr>
      </w:pPr>
      <w:r w:rsidRPr="00FC6620">
        <w:rPr>
          <w:rFonts w:ascii="Georgia" w:hAnsi="Georgia"/>
          <w:sz w:val="18"/>
          <w:szCs w:val="20"/>
        </w:rPr>
        <w:t xml:space="preserve">Baumbusch, J., Mayer, S., Phinney, A., &amp; Baumbusch, S. (2017). Aging together: Caring relations in families of adults with intellectual disabilities. </w:t>
      </w:r>
      <w:r w:rsidRPr="00FC6620">
        <w:rPr>
          <w:rFonts w:ascii="Georgia" w:hAnsi="Georgia"/>
          <w:i/>
          <w:iCs/>
          <w:sz w:val="18"/>
          <w:szCs w:val="20"/>
        </w:rPr>
        <w:t>The Gerontologist</w:t>
      </w:r>
      <w:r w:rsidRPr="00FC6620">
        <w:rPr>
          <w:rFonts w:ascii="Georgia" w:hAnsi="Georgia"/>
          <w:sz w:val="18"/>
          <w:szCs w:val="20"/>
        </w:rPr>
        <w:t>,</w:t>
      </w:r>
      <w:r w:rsidRPr="00FC6620">
        <w:rPr>
          <w:rFonts w:ascii="Georgia" w:hAnsi="Georgia"/>
          <w:i/>
          <w:iCs/>
          <w:sz w:val="18"/>
          <w:szCs w:val="20"/>
        </w:rPr>
        <w:t xml:space="preserve"> 57</w:t>
      </w:r>
      <w:r w:rsidRPr="00FC6620">
        <w:rPr>
          <w:rFonts w:ascii="Georgia" w:hAnsi="Georgia"/>
          <w:sz w:val="18"/>
          <w:szCs w:val="20"/>
        </w:rPr>
        <w:t xml:space="preserve">, 341–347. </w:t>
      </w:r>
      <w:hyperlink w:history="1">
        <w:r w:rsidR="002667C1" w:rsidRPr="007A1BFD">
          <w:rPr>
            <w:rStyle w:val="Hyperlink"/>
            <w:rFonts w:ascii="Georgia" w:hAnsi="Georgia"/>
            <w:sz w:val="18"/>
            <w:szCs w:val="20"/>
            <w:shd w:val="clear" w:color="auto" w:fill="FFFFFF"/>
          </w:rPr>
          <w:t>https://doi.org/10.1093/geront/gnv103</w:t>
        </w:r>
      </w:hyperlink>
    </w:p>
    <w:p w14:paraId="45E0251E" w14:textId="77777777" w:rsidR="00B36F56" w:rsidRPr="00FC6620" w:rsidRDefault="00B36F56" w:rsidP="002667C1">
      <w:pPr>
        <w:bidi w:val="0"/>
        <w:spacing w:after="180"/>
        <w:ind w:left="397" w:hanging="397"/>
        <w:jc w:val="both"/>
        <w:rPr>
          <w:rStyle w:val="Hyperlink"/>
          <w:rFonts w:ascii="Georgia" w:hAnsi="Georgia"/>
          <w:color w:val="2C72B7"/>
          <w:sz w:val="18"/>
          <w:szCs w:val="20"/>
          <w:shd w:val="clear" w:color="auto" w:fill="FFFFFF"/>
        </w:rPr>
      </w:pPr>
      <w:r w:rsidRPr="00FC6620">
        <w:rPr>
          <w:rFonts w:ascii="Georgia" w:eastAsia="David" w:hAnsi="Georgia"/>
          <w:sz w:val="18"/>
          <w:szCs w:val="20"/>
        </w:rPr>
        <w:lastRenderedPageBreak/>
        <w:t xml:space="preserve">Brown, T. J., &amp; Clark, C. (2017). Employed parents of children with disabilities and work family life balance: A literature review. </w:t>
      </w:r>
      <w:r w:rsidRPr="00FC6620">
        <w:rPr>
          <w:rFonts w:ascii="Georgia" w:eastAsia="David" w:hAnsi="Georgia"/>
          <w:i/>
          <w:sz w:val="18"/>
          <w:szCs w:val="20"/>
        </w:rPr>
        <w:t>Child &amp; Youth Care Forum</w:t>
      </w:r>
      <w:r w:rsidRPr="00FC6620">
        <w:rPr>
          <w:rFonts w:ascii="Georgia" w:eastAsia="David" w:hAnsi="Georgia"/>
          <w:sz w:val="18"/>
          <w:szCs w:val="20"/>
        </w:rPr>
        <w:t xml:space="preserve">, </w:t>
      </w:r>
      <w:r w:rsidRPr="00FC6620">
        <w:rPr>
          <w:rFonts w:ascii="Georgia" w:eastAsia="David" w:hAnsi="Georgia"/>
          <w:i/>
          <w:iCs/>
          <w:sz w:val="18"/>
          <w:szCs w:val="20"/>
        </w:rPr>
        <w:t>46</w:t>
      </w:r>
      <w:r w:rsidRPr="00FC6620">
        <w:rPr>
          <w:rFonts w:ascii="Georgia" w:eastAsia="David" w:hAnsi="Georgia"/>
          <w:sz w:val="18"/>
          <w:szCs w:val="20"/>
        </w:rPr>
        <w:t>, 857</w:t>
      </w:r>
      <w:r w:rsidRPr="00FC6620">
        <w:rPr>
          <w:rFonts w:ascii="Georgia" w:hAnsi="Georgia"/>
          <w:sz w:val="18"/>
          <w:szCs w:val="20"/>
        </w:rPr>
        <w:t>–</w:t>
      </w:r>
      <w:r w:rsidRPr="00FC6620">
        <w:rPr>
          <w:rFonts w:ascii="Georgia" w:eastAsia="David" w:hAnsi="Georgia"/>
          <w:sz w:val="18"/>
          <w:szCs w:val="20"/>
        </w:rPr>
        <w:t>876.</w:t>
      </w:r>
      <w:r w:rsidRPr="00FC6620">
        <w:rPr>
          <w:rFonts w:ascii="Georgia" w:eastAsia="David" w:hAnsi="Georgia"/>
          <w:sz w:val="18"/>
          <w:szCs w:val="20"/>
          <w:rtl/>
        </w:rPr>
        <w:t xml:space="preserve"> </w:t>
      </w:r>
      <w:hyperlink w:tgtFrame="_blank" w:history="1">
        <w:r w:rsidRPr="002667C1">
          <w:rPr>
            <w:rStyle w:val="Hyperlink"/>
            <w:rFonts w:ascii="Georgia" w:hAnsi="Georgia"/>
            <w:sz w:val="18"/>
            <w:szCs w:val="20"/>
            <w:shd w:val="clear" w:color="auto" w:fill="FFFFFF"/>
          </w:rPr>
          <w:t>https://doi.org/10.1007/s10566-017-9407-0</w:t>
        </w:r>
      </w:hyperlink>
      <w:r w:rsidRPr="002667C1">
        <w:rPr>
          <w:rStyle w:val="Hyperlink"/>
          <w:rFonts w:ascii="Georgia" w:hAnsi="Georgia"/>
          <w:sz w:val="18"/>
          <w:szCs w:val="20"/>
          <w:shd w:val="clear" w:color="auto" w:fill="FFFFFF"/>
        </w:rPr>
        <w:t xml:space="preserve"> </w:t>
      </w:r>
    </w:p>
    <w:p w14:paraId="42FCBC2D" w14:textId="3471DF12" w:rsidR="00B36F56" w:rsidRPr="00FC6620" w:rsidRDefault="00B36F56" w:rsidP="002667C1">
      <w:pPr>
        <w:bidi w:val="0"/>
        <w:spacing w:after="180"/>
        <w:ind w:left="397" w:hanging="397"/>
        <w:jc w:val="both"/>
        <w:rPr>
          <w:rFonts w:ascii="Georgia" w:eastAsia="David" w:hAnsi="Georgia"/>
          <w:color w:val="0563C1"/>
          <w:sz w:val="18"/>
          <w:szCs w:val="20"/>
          <w:u w:val="single"/>
        </w:rPr>
      </w:pPr>
      <w:r w:rsidRPr="00FC6620">
        <w:rPr>
          <w:rFonts w:ascii="Georgia" w:hAnsi="Georgia"/>
          <w:sz w:val="18"/>
          <w:szCs w:val="20"/>
        </w:rPr>
        <w:t>Gadot, L</w:t>
      </w:r>
      <w:r w:rsidR="002B3508">
        <w:rPr>
          <w:rFonts w:ascii="Georgia" w:hAnsi="Georgia"/>
          <w:sz w:val="18"/>
          <w:szCs w:val="20"/>
        </w:rPr>
        <w:t>.</w:t>
      </w:r>
      <w:r w:rsidRPr="00FC6620">
        <w:rPr>
          <w:rFonts w:ascii="Georgia" w:hAnsi="Georgia"/>
          <w:sz w:val="18"/>
          <w:szCs w:val="20"/>
        </w:rPr>
        <w:t>, Segev, E</w:t>
      </w:r>
      <w:r w:rsidR="00A67D3F">
        <w:rPr>
          <w:rFonts w:ascii="Georgia" w:hAnsi="Georgia"/>
          <w:sz w:val="18"/>
          <w:szCs w:val="20"/>
        </w:rPr>
        <w:t>.,</w:t>
      </w:r>
      <w:r w:rsidRPr="00FC6620">
        <w:rPr>
          <w:rFonts w:ascii="Georgia" w:hAnsi="Georgia"/>
          <w:sz w:val="18"/>
          <w:szCs w:val="20"/>
        </w:rPr>
        <w:t xml:space="preserve"> &amp; Fine, M. (under review). Work-family balance, parental stress, and work centrality among parents of 0-4-year-old children with Neurodevelopmental disorders.</w:t>
      </w:r>
    </w:p>
    <w:p w14:paraId="74CBE0BD" w14:textId="77777777" w:rsidR="00B36F56" w:rsidRPr="00FC6620" w:rsidRDefault="00B36F56" w:rsidP="002667C1">
      <w:pPr>
        <w:bidi w:val="0"/>
        <w:spacing w:after="180"/>
        <w:ind w:left="397" w:hanging="397"/>
        <w:jc w:val="both"/>
        <w:rPr>
          <w:rFonts w:ascii="Georgia" w:eastAsia="David" w:hAnsi="Georgia"/>
          <w:color w:val="0563C1"/>
          <w:sz w:val="18"/>
          <w:szCs w:val="20"/>
          <w:u w:val="single"/>
        </w:rPr>
      </w:pPr>
      <w:r w:rsidRPr="00FC6620">
        <w:rPr>
          <w:rFonts w:ascii="Georgia" w:hAnsi="Georgia"/>
          <w:sz w:val="18"/>
          <w:szCs w:val="20"/>
        </w:rPr>
        <w:t xml:space="preserve">Delecta, P. (2011). Work life balance. </w:t>
      </w:r>
      <w:r w:rsidRPr="00FC6620">
        <w:rPr>
          <w:rFonts w:ascii="Georgia" w:hAnsi="Georgia"/>
          <w:i/>
          <w:iCs/>
          <w:sz w:val="18"/>
          <w:szCs w:val="20"/>
        </w:rPr>
        <w:t>International Journal of Current Research</w:t>
      </w:r>
      <w:r w:rsidRPr="00FC6620">
        <w:rPr>
          <w:rFonts w:ascii="Georgia" w:hAnsi="Georgia"/>
          <w:sz w:val="18"/>
          <w:szCs w:val="20"/>
        </w:rPr>
        <w:t>,</w:t>
      </w:r>
      <w:r w:rsidRPr="00FC6620">
        <w:rPr>
          <w:rFonts w:ascii="Georgia" w:hAnsi="Georgia"/>
          <w:i/>
          <w:iCs/>
          <w:sz w:val="18"/>
          <w:szCs w:val="20"/>
        </w:rPr>
        <w:t xml:space="preserve"> 3</w:t>
      </w:r>
      <w:r w:rsidRPr="00FC6620">
        <w:rPr>
          <w:rFonts w:ascii="Georgia" w:hAnsi="Georgia"/>
          <w:sz w:val="18"/>
          <w:szCs w:val="20"/>
        </w:rPr>
        <w:t>(4)</w:t>
      </w:r>
      <w:r w:rsidRPr="00FC6620">
        <w:rPr>
          <w:rFonts w:ascii="Georgia" w:eastAsia="David" w:hAnsi="Georgia"/>
          <w:sz w:val="18"/>
          <w:szCs w:val="20"/>
        </w:rPr>
        <w:t>, 186</w:t>
      </w:r>
      <w:r w:rsidRPr="00FC6620">
        <w:rPr>
          <w:rFonts w:ascii="Georgia" w:hAnsi="Georgia"/>
          <w:sz w:val="18"/>
          <w:szCs w:val="20"/>
        </w:rPr>
        <w:t>–</w:t>
      </w:r>
      <w:r w:rsidRPr="00FC6620">
        <w:rPr>
          <w:rFonts w:ascii="Georgia" w:eastAsia="David" w:hAnsi="Georgia"/>
          <w:sz w:val="18"/>
          <w:szCs w:val="20"/>
        </w:rPr>
        <w:t>189.</w:t>
      </w:r>
    </w:p>
    <w:p w14:paraId="35310495" w14:textId="77777777" w:rsidR="00A67D3F" w:rsidRDefault="00B36F56" w:rsidP="00A15206">
      <w:pPr>
        <w:keepNext/>
        <w:keepLines/>
        <w:bidi w:val="0"/>
        <w:ind w:left="397" w:hanging="397"/>
        <w:jc w:val="both"/>
        <w:rPr>
          <w:rFonts w:ascii="Georgia" w:eastAsia="David" w:hAnsi="Georgia"/>
          <w:color w:val="0000FF"/>
          <w:sz w:val="18"/>
          <w:szCs w:val="20"/>
        </w:rPr>
      </w:pPr>
      <w:r w:rsidRPr="00FC6620">
        <w:rPr>
          <w:rFonts w:ascii="Georgia" w:hAnsi="Georgia"/>
          <w:color w:val="222222"/>
          <w:sz w:val="18"/>
          <w:szCs w:val="20"/>
          <w:shd w:val="clear" w:color="auto" w:fill="FFFFFF"/>
        </w:rPr>
        <w:t>Ejiri, K., &amp; Matsuzawa, A. (2019). Factors associated with employment of mothers caring for children with intellectual disabilities.</w:t>
      </w:r>
      <w:r w:rsidR="0021236A">
        <w:rPr>
          <w:rFonts w:ascii="Georgia" w:hAnsi="Georgia"/>
          <w:color w:val="222222"/>
          <w:sz w:val="18"/>
          <w:szCs w:val="20"/>
          <w:shd w:val="clear" w:color="auto" w:fill="FFFFFF"/>
        </w:rPr>
        <w:t xml:space="preserve"> </w:t>
      </w:r>
      <w:r w:rsidRPr="00FC6620">
        <w:rPr>
          <w:rFonts w:ascii="Georgia" w:hAnsi="Georgia"/>
          <w:i/>
          <w:iCs/>
          <w:color w:val="222222"/>
          <w:sz w:val="18"/>
          <w:szCs w:val="20"/>
          <w:shd w:val="clear" w:color="auto" w:fill="FFFFFF"/>
        </w:rPr>
        <w:t>International Journal of Developmental Disabilities</w:t>
      </w:r>
      <w:r w:rsidRPr="00FC6620">
        <w:rPr>
          <w:rFonts w:ascii="Georgia" w:hAnsi="Georgia"/>
          <w:color w:val="222222"/>
          <w:sz w:val="18"/>
          <w:szCs w:val="20"/>
          <w:shd w:val="clear" w:color="auto" w:fill="FFFFFF"/>
        </w:rPr>
        <w:t>,</w:t>
      </w:r>
      <w:r w:rsidRPr="00FC6620">
        <w:rPr>
          <w:rFonts w:ascii="Georgia" w:hAnsi="Georgia"/>
          <w:color w:val="222222"/>
          <w:sz w:val="18"/>
          <w:szCs w:val="20"/>
          <w:shd w:val="clear" w:color="auto" w:fill="FFFFFF"/>
          <w:rtl/>
        </w:rPr>
        <w:t xml:space="preserve"> </w:t>
      </w:r>
      <w:r w:rsidRPr="00FC6620">
        <w:rPr>
          <w:rFonts w:ascii="Georgia" w:hAnsi="Georgia"/>
          <w:i/>
          <w:iCs/>
          <w:color w:val="222222"/>
          <w:sz w:val="18"/>
          <w:szCs w:val="20"/>
          <w:shd w:val="clear" w:color="auto" w:fill="FFFFFF"/>
        </w:rPr>
        <w:t>65</w:t>
      </w:r>
      <w:r w:rsidRPr="00FC6620">
        <w:rPr>
          <w:rFonts w:ascii="Georgia" w:hAnsi="Georgia"/>
          <w:color w:val="222222"/>
          <w:sz w:val="18"/>
          <w:szCs w:val="20"/>
          <w:shd w:val="clear" w:color="auto" w:fill="FFFFFF"/>
        </w:rPr>
        <w:t>(4), 239</w:t>
      </w:r>
      <w:r w:rsidRPr="00FC6620">
        <w:rPr>
          <w:rFonts w:ascii="Georgia" w:hAnsi="Georgia"/>
          <w:sz w:val="18"/>
          <w:szCs w:val="20"/>
        </w:rPr>
        <w:t>–</w:t>
      </w:r>
      <w:r w:rsidRPr="00FC6620">
        <w:rPr>
          <w:rFonts w:ascii="Georgia" w:hAnsi="Georgia"/>
          <w:color w:val="222222"/>
          <w:sz w:val="18"/>
          <w:szCs w:val="20"/>
          <w:shd w:val="clear" w:color="auto" w:fill="FFFFFF"/>
        </w:rPr>
        <w:t>247.</w:t>
      </w:r>
      <w:r w:rsidRPr="00FC6620">
        <w:rPr>
          <w:rFonts w:ascii="Georgia" w:hAnsi="Georgia"/>
          <w:color w:val="222222"/>
          <w:sz w:val="18"/>
          <w:szCs w:val="20"/>
          <w:shd w:val="clear" w:color="auto" w:fill="FFFFFF"/>
          <w:rtl/>
        </w:rPr>
        <w:t>‏</w:t>
      </w:r>
    </w:p>
    <w:p w14:paraId="4C799D0F" w14:textId="1871CF1D" w:rsidR="00B36F56" w:rsidRPr="00FC6620" w:rsidRDefault="002667C1" w:rsidP="00A15206">
      <w:pPr>
        <w:bidi w:val="0"/>
        <w:spacing w:after="180"/>
        <w:ind w:left="397"/>
        <w:jc w:val="both"/>
        <w:rPr>
          <w:rFonts w:ascii="Georgia" w:hAnsi="Georgia"/>
          <w:sz w:val="18"/>
          <w:szCs w:val="20"/>
        </w:rPr>
      </w:pPr>
      <w:hyperlink w:history="1">
        <w:r w:rsidRPr="007A1BFD">
          <w:rPr>
            <w:rStyle w:val="Hyperlink"/>
            <w:rFonts w:ascii="Georgia" w:hAnsi="Georgia"/>
            <w:sz w:val="18"/>
            <w:szCs w:val="20"/>
            <w:shd w:val="clear" w:color="auto" w:fill="FFFFFF"/>
          </w:rPr>
          <w:t>https://doi.org/10.1080/20473869.2017.1407862</w:t>
        </w:r>
      </w:hyperlink>
    </w:p>
    <w:p w14:paraId="3E5D52AA" w14:textId="3C511A96" w:rsidR="002667C1" w:rsidRDefault="00B36F56" w:rsidP="0021236A">
      <w:pPr>
        <w:keepNext/>
        <w:keepLines/>
        <w:bidi w:val="0"/>
        <w:ind w:left="397" w:hanging="397"/>
        <w:jc w:val="both"/>
        <w:rPr>
          <w:rFonts w:ascii="Georgia" w:eastAsia="David" w:hAnsi="Georgia"/>
          <w:color w:val="222222"/>
          <w:sz w:val="18"/>
          <w:szCs w:val="20"/>
        </w:rPr>
      </w:pPr>
      <w:r w:rsidRPr="00FC6620">
        <w:rPr>
          <w:rFonts w:ascii="Georgia" w:eastAsia="David" w:hAnsi="Georgia"/>
          <w:color w:val="222222"/>
          <w:sz w:val="18"/>
          <w:szCs w:val="20"/>
        </w:rPr>
        <w:t xml:space="preserve">Haller, M., Klösch, B., &amp; Hadler, M. (2023). The centrality of work: </w:t>
      </w:r>
      <w:r w:rsidR="0021236A">
        <w:rPr>
          <w:rFonts w:ascii="Georgia" w:eastAsia="David" w:hAnsi="Georgia"/>
          <w:color w:val="222222"/>
          <w:sz w:val="18"/>
          <w:szCs w:val="20"/>
        </w:rPr>
        <w:br/>
      </w:r>
      <w:r w:rsidRPr="00FC6620">
        <w:rPr>
          <w:rFonts w:ascii="Georgia" w:eastAsia="David" w:hAnsi="Georgia"/>
          <w:color w:val="222222"/>
          <w:sz w:val="18"/>
          <w:szCs w:val="20"/>
        </w:rPr>
        <w:t xml:space="preserve">A comparative analysis of work commitment and work orientation in present-day societies. </w:t>
      </w:r>
      <w:r w:rsidRPr="00FC6620">
        <w:rPr>
          <w:rFonts w:ascii="Georgia" w:eastAsia="David" w:hAnsi="Georgia"/>
          <w:i/>
          <w:color w:val="222222"/>
          <w:sz w:val="18"/>
          <w:szCs w:val="20"/>
        </w:rPr>
        <w:t>SAGE Open</w:t>
      </w:r>
      <w:r w:rsidRPr="00FC6620">
        <w:rPr>
          <w:rFonts w:ascii="Georgia" w:eastAsia="David" w:hAnsi="Georgia"/>
          <w:color w:val="222222"/>
          <w:sz w:val="18"/>
          <w:szCs w:val="20"/>
        </w:rPr>
        <w:t>,</w:t>
      </w:r>
      <w:r w:rsidRPr="00FC6620">
        <w:rPr>
          <w:rFonts w:ascii="Georgia" w:eastAsia="David" w:hAnsi="Georgia"/>
          <w:color w:val="222222"/>
          <w:sz w:val="18"/>
          <w:szCs w:val="20"/>
          <w:rtl/>
        </w:rPr>
        <w:t xml:space="preserve"> </w:t>
      </w:r>
      <w:r w:rsidRPr="00FC6620">
        <w:rPr>
          <w:rFonts w:ascii="Georgia" w:eastAsia="David" w:hAnsi="Georgia"/>
          <w:i/>
          <w:color w:val="222222"/>
          <w:sz w:val="18"/>
          <w:szCs w:val="20"/>
        </w:rPr>
        <w:t>13</w:t>
      </w:r>
      <w:r w:rsidRPr="00FC6620">
        <w:rPr>
          <w:rFonts w:ascii="Georgia" w:eastAsia="David" w:hAnsi="Georgia"/>
          <w:color w:val="222222"/>
          <w:sz w:val="18"/>
          <w:szCs w:val="20"/>
        </w:rPr>
        <w:t xml:space="preserve">(3), 1–19. </w:t>
      </w:r>
    </w:p>
    <w:p w14:paraId="708B1F97" w14:textId="7348754D" w:rsidR="00B36F56" w:rsidRPr="00FC6620" w:rsidRDefault="002667C1" w:rsidP="002667C1">
      <w:pPr>
        <w:bidi w:val="0"/>
        <w:spacing w:after="180"/>
        <w:ind w:left="397"/>
        <w:jc w:val="both"/>
        <w:rPr>
          <w:rStyle w:val="Hyperlink"/>
          <w:rFonts w:ascii="Georgia" w:hAnsi="Georgia"/>
          <w:color w:val="2C72B7"/>
          <w:sz w:val="18"/>
          <w:szCs w:val="20"/>
          <w:shd w:val="clear" w:color="auto" w:fill="FFFFFF"/>
        </w:rPr>
      </w:pPr>
      <w:hyperlink w:history="1">
        <w:r w:rsidRPr="007A1BFD">
          <w:rPr>
            <w:rStyle w:val="Hyperlink"/>
            <w:rFonts w:ascii="Georgia" w:hAnsi="Georgia"/>
            <w:sz w:val="18"/>
            <w:szCs w:val="20"/>
            <w:shd w:val="clear" w:color="auto" w:fill="FFFFFF"/>
          </w:rPr>
          <w:t>https://doi.org/10.1177/21582440231192114</w:t>
        </w:r>
      </w:hyperlink>
    </w:p>
    <w:p w14:paraId="2447C736" w14:textId="780FD558" w:rsidR="00B36F56" w:rsidRPr="002667C1" w:rsidRDefault="00B36F56" w:rsidP="002667C1">
      <w:pPr>
        <w:bidi w:val="0"/>
        <w:spacing w:after="180"/>
        <w:ind w:left="397" w:hanging="397"/>
        <w:jc w:val="both"/>
        <w:rPr>
          <w:rFonts w:ascii="Georgia" w:eastAsia="David" w:hAnsi="Georgia"/>
          <w:color w:val="222222"/>
          <w:spacing w:val="2"/>
          <w:sz w:val="18"/>
          <w:szCs w:val="20"/>
        </w:rPr>
      </w:pPr>
      <w:r w:rsidRPr="00FC6620">
        <w:rPr>
          <w:rFonts w:ascii="Georgia" w:eastAsia="David" w:hAnsi="Georgia"/>
          <w:color w:val="222222"/>
          <w:sz w:val="18"/>
          <w:szCs w:val="20"/>
        </w:rPr>
        <w:t xml:space="preserve">Iacovoiu, V. B. (2020). Work-life balance between theory and practice: </w:t>
      </w:r>
      <w:r w:rsidR="0021236A">
        <w:rPr>
          <w:rFonts w:ascii="Georgia" w:eastAsia="David" w:hAnsi="Georgia"/>
          <w:color w:val="222222"/>
          <w:sz w:val="18"/>
          <w:szCs w:val="20"/>
        </w:rPr>
        <w:br/>
      </w:r>
      <w:r w:rsidRPr="00FC6620">
        <w:rPr>
          <w:rFonts w:ascii="Georgia" w:eastAsia="David" w:hAnsi="Georgia"/>
          <w:color w:val="222222"/>
          <w:sz w:val="18"/>
          <w:szCs w:val="20"/>
        </w:rPr>
        <w:t xml:space="preserve">A </w:t>
      </w:r>
      <w:r w:rsidRPr="002667C1">
        <w:rPr>
          <w:rFonts w:ascii="Georgia" w:eastAsia="David" w:hAnsi="Georgia"/>
          <w:color w:val="222222"/>
          <w:spacing w:val="2"/>
          <w:sz w:val="18"/>
          <w:szCs w:val="20"/>
        </w:rPr>
        <w:t>Comparative Analysis.</w:t>
      </w:r>
      <w:r w:rsidR="0021236A">
        <w:rPr>
          <w:rFonts w:ascii="Georgia" w:eastAsia="David" w:hAnsi="Georgia"/>
          <w:color w:val="222222"/>
          <w:spacing w:val="2"/>
          <w:sz w:val="18"/>
          <w:szCs w:val="20"/>
        </w:rPr>
        <w:t xml:space="preserve"> </w:t>
      </w:r>
      <w:r w:rsidRPr="002667C1">
        <w:rPr>
          <w:rFonts w:ascii="Georgia" w:eastAsia="David" w:hAnsi="Georgia"/>
          <w:i/>
          <w:iCs/>
          <w:color w:val="222222"/>
          <w:spacing w:val="2"/>
          <w:sz w:val="18"/>
          <w:szCs w:val="20"/>
        </w:rPr>
        <w:t>Economic Insights:</w:t>
      </w:r>
      <w:r w:rsidRPr="002667C1">
        <w:rPr>
          <w:rFonts w:ascii="Georgia" w:eastAsia="David" w:hAnsi="Georgia"/>
          <w:i/>
          <w:iCs/>
          <w:color w:val="222222"/>
          <w:spacing w:val="2"/>
          <w:sz w:val="18"/>
          <w:szCs w:val="20"/>
          <w:rtl/>
        </w:rPr>
        <w:t xml:space="preserve"> </w:t>
      </w:r>
      <w:r w:rsidRPr="002667C1">
        <w:rPr>
          <w:rFonts w:ascii="Georgia" w:eastAsia="David" w:hAnsi="Georgia"/>
          <w:i/>
          <w:iCs/>
          <w:color w:val="222222"/>
          <w:spacing w:val="2"/>
          <w:sz w:val="18"/>
          <w:szCs w:val="20"/>
        </w:rPr>
        <w:t>Trends &amp; Challenges</w:t>
      </w:r>
      <w:r w:rsidRPr="002667C1">
        <w:rPr>
          <w:rFonts w:ascii="Georgia" w:eastAsia="David" w:hAnsi="Georgia"/>
          <w:color w:val="222222"/>
          <w:spacing w:val="2"/>
          <w:sz w:val="18"/>
          <w:szCs w:val="20"/>
        </w:rPr>
        <w:t xml:space="preserve">, </w:t>
      </w:r>
      <w:r w:rsidRPr="002667C1">
        <w:rPr>
          <w:rFonts w:ascii="Georgia" w:eastAsia="David" w:hAnsi="Georgia"/>
          <w:i/>
          <w:iCs/>
          <w:color w:val="222222"/>
          <w:spacing w:val="2"/>
          <w:sz w:val="18"/>
          <w:szCs w:val="20"/>
        </w:rPr>
        <w:t>9</w:t>
      </w:r>
      <w:r w:rsidRPr="002667C1">
        <w:rPr>
          <w:rFonts w:ascii="Georgia" w:eastAsia="David" w:hAnsi="Georgia"/>
          <w:color w:val="222222"/>
          <w:spacing w:val="2"/>
          <w:sz w:val="18"/>
          <w:szCs w:val="20"/>
        </w:rPr>
        <w:t xml:space="preserve">(73), </w:t>
      </w:r>
      <w:r w:rsidR="002667C1">
        <w:rPr>
          <w:rFonts w:ascii="Georgia" w:eastAsia="David" w:hAnsi="Georgia"/>
          <w:color w:val="222222"/>
          <w:spacing w:val="2"/>
          <w:sz w:val="18"/>
          <w:szCs w:val="20"/>
        </w:rPr>
        <w:br/>
      </w:r>
      <w:r w:rsidRPr="002667C1">
        <w:rPr>
          <w:rFonts w:ascii="Georgia" w:eastAsia="David" w:hAnsi="Georgia"/>
          <w:color w:val="222222"/>
          <w:spacing w:val="2"/>
          <w:sz w:val="18"/>
          <w:szCs w:val="20"/>
        </w:rPr>
        <w:t>57–67.</w:t>
      </w:r>
      <w:r w:rsidRPr="002667C1">
        <w:rPr>
          <w:rFonts w:ascii="Georgia" w:eastAsia="David" w:hAnsi="Georgia"/>
          <w:color w:val="222222"/>
          <w:spacing w:val="2"/>
          <w:sz w:val="18"/>
          <w:szCs w:val="20"/>
          <w:rtl/>
        </w:rPr>
        <w:t>‏</w:t>
      </w:r>
    </w:p>
    <w:p w14:paraId="2831011F" w14:textId="1BC5385C" w:rsidR="002667C1" w:rsidRDefault="00B36F56" w:rsidP="0021236A">
      <w:pPr>
        <w:keepNext/>
        <w:keepLines/>
        <w:bidi w:val="0"/>
        <w:ind w:left="397" w:hanging="397"/>
        <w:jc w:val="both"/>
        <w:rPr>
          <w:rFonts w:ascii="Georgia" w:hAnsi="Georgia"/>
          <w:color w:val="212121"/>
          <w:sz w:val="18"/>
          <w:szCs w:val="20"/>
          <w:shd w:val="clear" w:color="auto" w:fill="FFFFFF"/>
        </w:rPr>
      </w:pPr>
      <w:r w:rsidRPr="00FC6620">
        <w:rPr>
          <w:rFonts w:ascii="Georgia" w:eastAsia="David" w:hAnsi="Georgia"/>
          <w:color w:val="222222"/>
          <w:sz w:val="18"/>
          <w:szCs w:val="20"/>
        </w:rPr>
        <w:t xml:space="preserve">Luitwieler, N., Luijkx, J., Salavati, M., Van der Schans, C. P., Van der Putten, </w:t>
      </w:r>
      <w:r w:rsidR="0021236A">
        <w:rPr>
          <w:rFonts w:ascii="Georgia" w:eastAsia="David" w:hAnsi="Georgia"/>
          <w:color w:val="222222"/>
          <w:sz w:val="18"/>
          <w:szCs w:val="20"/>
        </w:rPr>
        <w:br/>
      </w:r>
      <w:r w:rsidRPr="00FC6620">
        <w:rPr>
          <w:rFonts w:ascii="Georgia" w:eastAsia="David" w:hAnsi="Georgia"/>
          <w:color w:val="222222"/>
          <w:sz w:val="18"/>
          <w:szCs w:val="20"/>
        </w:rPr>
        <w:t xml:space="preserve">A. J., &amp; Waninge, A. (2021). Variables related to the quality of life of families that have a child with severe to profound intellectual disabilities: </w:t>
      </w:r>
      <w:r w:rsidR="0021236A">
        <w:rPr>
          <w:rFonts w:ascii="Georgia" w:eastAsia="David" w:hAnsi="Georgia"/>
          <w:color w:val="222222"/>
          <w:sz w:val="18"/>
          <w:szCs w:val="20"/>
        </w:rPr>
        <w:br/>
      </w:r>
      <w:r w:rsidRPr="00FC6620">
        <w:rPr>
          <w:rFonts w:ascii="Georgia" w:eastAsia="David" w:hAnsi="Georgia"/>
          <w:color w:val="222222"/>
          <w:sz w:val="18"/>
          <w:szCs w:val="20"/>
        </w:rPr>
        <w:t xml:space="preserve">A systematic review. </w:t>
      </w:r>
      <w:r w:rsidRPr="00FC6620">
        <w:rPr>
          <w:rFonts w:ascii="Georgia" w:eastAsia="David" w:hAnsi="Georgia"/>
          <w:i/>
          <w:iCs/>
          <w:color w:val="222222"/>
          <w:sz w:val="18"/>
          <w:szCs w:val="20"/>
        </w:rPr>
        <w:t>Heliyon</w:t>
      </w:r>
      <w:r w:rsidRPr="00FC6620">
        <w:rPr>
          <w:rFonts w:ascii="Georgia" w:eastAsia="David" w:hAnsi="Georgia"/>
          <w:color w:val="222222"/>
          <w:sz w:val="18"/>
          <w:szCs w:val="20"/>
        </w:rPr>
        <w:t>,</w:t>
      </w:r>
      <w:r w:rsidRPr="00FC6620">
        <w:rPr>
          <w:rFonts w:ascii="Georgia" w:eastAsia="David" w:hAnsi="Georgia"/>
          <w:i/>
          <w:iCs/>
          <w:color w:val="222222"/>
          <w:sz w:val="18"/>
          <w:szCs w:val="20"/>
          <w:rtl/>
        </w:rPr>
        <w:t xml:space="preserve"> </w:t>
      </w:r>
      <w:r w:rsidRPr="00FC6620">
        <w:rPr>
          <w:rFonts w:ascii="Georgia" w:eastAsia="David" w:hAnsi="Georgia"/>
          <w:i/>
          <w:iCs/>
          <w:color w:val="222222"/>
          <w:sz w:val="18"/>
          <w:szCs w:val="20"/>
        </w:rPr>
        <w:t>7</w:t>
      </w:r>
      <w:r w:rsidRPr="00FC6620">
        <w:rPr>
          <w:rFonts w:ascii="Georgia" w:eastAsia="David" w:hAnsi="Georgia"/>
          <w:color w:val="222222"/>
          <w:sz w:val="18"/>
          <w:szCs w:val="20"/>
        </w:rPr>
        <w:t xml:space="preserve">(7), </w:t>
      </w:r>
      <w:r w:rsidRPr="00FC6620">
        <w:rPr>
          <w:rFonts w:ascii="Georgia" w:hAnsi="Georgia"/>
          <w:color w:val="212121"/>
          <w:sz w:val="18"/>
          <w:szCs w:val="20"/>
          <w:shd w:val="clear" w:color="auto" w:fill="FFFFFF"/>
        </w:rPr>
        <w:t xml:space="preserve">e07372. </w:t>
      </w:r>
    </w:p>
    <w:p w14:paraId="70B2370F" w14:textId="731D2623" w:rsidR="00B36F56" w:rsidRPr="00FC6620" w:rsidRDefault="002667C1" w:rsidP="002667C1">
      <w:pPr>
        <w:bidi w:val="0"/>
        <w:spacing w:after="180"/>
        <w:ind w:left="397"/>
        <w:jc w:val="both"/>
        <w:rPr>
          <w:rStyle w:val="Hyperlink"/>
          <w:rFonts w:ascii="Georgia" w:hAnsi="Georgia"/>
          <w:color w:val="2C72B7"/>
          <w:sz w:val="18"/>
          <w:szCs w:val="20"/>
        </w:rPr>
      </w:pPr>
      <w:hyperlink w:history="1">
        <w:r w:rsidRPr="007A1BFD">
          <w:rPr>
            <w:rStyle w:val="Hyperlink"/>
            <w:rFonts w:ascii="Georgia" w:hAnsi="Georgia"/>
            <w:sz w:val="18"/>
            <w:szCs w:val="20"/>
            <w:shd w:val="clear" w:color="auto" w:fill="FFFFFF"/>
          </w:rPr>
          <w:t>https://doi.org/10.1016/j.heliyon.2021.e07372</w:t>
        </w:r>
      </w:hyperlink>
    </w:p>
    <w:p w14:paraId="7FF72F7C" w14:textId="77777777" w:rsidR="00B36F56" w:rsidRPr="00FC6620" w:rsidRDefault="00B36F56" w:rsidP="002667C1">
      <w:pPr>
        <w:bidi w:val="0"/>
        <w:spacing w:after="180"/>
        <w:ind w:left="397" w:hanging="397"/>
        <w:jc w:val="both"/>
        <w:rPr>
          <w:rFonts w:ascii="Georgia" w:hAnsi="Georgia"/>
          <w:sz w:val="18"/>
          <w:szCs w:val="20"/>
        </w:rPr>
      </w:pPr>
      <w:r w:rsidRPr="00FC6620">
        <w:rPr>
          <w:rFonts w:ascii="Georgia" w:hAnsi="Georgia"/>
          <w:sz w:val="18"/>
          <w:szCs w:val="20"/>
        </w:rPr>
        <w:t>Segev, E, Gadot, L &amp; Fine, M. (under review). Between a “ball and chain” and a “half-full glass”: Work-family balance experiences of fathers to children with disabilities.</w:t>
      </w:r>
    </w:p>
    <w:p w14:paraId="28D22DCB" w14:textId="77777777" w:rsidR="002667C1" w:rsidRDefault="00B36F56" w:rsidP="0021236A">
      <w:pPr>
        <w:keepNext/>
        <w:keepLines/>
        <w:bidi w:val="0"/>
        <w:ind w:left="397" w:hanging="397"/>
        <w:jc w:val="both"/>
        <w:rPr>
          <w:rFonts w:ascii="Georgia" w:eastAsia="David" w:hAnsi="Georgia"/>
          <w:sz w:val="18"/>
          <w:szCs w:val="20"/>
        </w:rPr>
      </w:pPr>
      <w:r w:rsidRPr="00FC6620">
        <w:rPr>
          <w:rFonts w:ascii="Georgia" w:eastAsia="David" w:hAnsi="Georgia"/>
          <w:sz w:val="18"/>
          <w:szCs w:val="20"/>
        </w:rPr>
        <w:t xml:space="preserve">Stefanidis, A., &amp; Strogilos, V., Kyriakidou, N. (2020). Work engagement of employees who are parents of children with disabilities: Empirical evidence from Singapore and the United Kingdom. </w:t>
      </w:r>
      <w:r w:rsidRPr="00FC6620">
        <w:rPr>
          <w:rFonts w:ascii="Georgia" w:eastAsia="David" w:hAnsi="Georgia"/>
          <w:i/>
          <w:iCs/>
          <w:sz w:val="18"/>
          <w:szCs w:val="20"/>
        </w:rPr>
        <w:t>International Journal of Human Resource Management</w:t>
      </w:r>
      <w:r w:rsidRPr="00FC6620">
        <w:rPr>
          <w:rFonts w:ascii="Georgia" w:eastAsia="David" w:hAnsi="Georgia"/>
          <w:sz w:val="18"/>
          <w:szCs w:val="20"/>
        </w:rPr>
        <w:t xml:space="preserve">, 1–33. </w:t>
      </w:r>
    </w:p>
    <w:p w14:paraId="48E59DC2" w14:textId="297095AB" w:rsidR="00B36F56" w:rsidRPr="00FC6620" w:rsidRDefault="002667C1" w:rsidP="002667C1">
      <w:pPr>
        <w:bidi w:val="0"/>
        <w:spacing w:after="180"/>
        <w:ind w:left="397"/>
        <w:jc w:val="both"/>
        <w:rPr>
          <w:rStyle w:val="Hyperlink"/>
          <w:rFonts w:ascii="Georgia" w:hAnsi="Georgia"/>
          <w:color w:val="2C72B7"/>
          <w:sz w:val="18"/>
          <w:szCs w:val="20"/>
          <w:shd w:val="clear" w:color="auto" w:fill="FFFFFF"/>
        </w:rPr>
      </w:pPr>
      <w:hyperlink w:history="1">
        <w:r w:rsidRPr="007A1BFD">
          <w:rPr>
            <w:rStyle w:val="Hyperlink"/>
            <w:rFonts w:ascii="Georgia" w:hAnsi="Georgia"/>
            <w:sz w:val="18"/>
            <w:szCs w:val="20"/>
            <w:shd w:val="clear" w:color="auto" w:fill="FFFFFF"/>
          </w:rPr>
          <w:t>https://doi.org/10.1080/09585192.2020.1800783</w:t>
        </w:r>
      </w:hyperlink>
    </w:p>
    <w:p w14:paraId="268D2ECE" w14:textId="77777777" w:rsidR="002667C1" w:rsidRDefault="00B36F56" w:rsidP="0021236A">
      <w:pPr>
        <w:keepNext/>
        <w:keepLines/>
        <w:bidi w:val="0"/>
        <w:ind w:left="397" w:hanging="397"/>
        <w:jc w:val="both"/>
        <w:rPr>
          <w:rFonts w:ascii="Georgia" w:eastAsia="David" w:hAnsi="Georgia"/>
          <w:sz w:val="18"/>
          <w:szCs w:val="20"/>
        </w:rPr>
      </w:pPr>
      <w:r w:rsidRPr="00FC6620">
        <w:rPr>
          <w:rFonts w:ascii="Georgia" w:eastAsia="David" w:hAnsi="Georgia"/>
          <w:sz w:val="18"/>
          <w:szCs w:val="20"/>
        </w:rPr>
        <w:t xml:space="preserve">Stewart, L. M. (2013). Family care responsibilities and employment: Exploring the impact of type of family care on work–family and family–work conflict. </w:t>
      </w:r>
      <w:r w:rsidRPr="00FC6620">
        <w:rPr>
          <w:rFonts w:ascii="Georgia" w:eastAsia="David" w:hAnsi="Georgia"/>
          <w:i/>
          <w:iCs/>
          <w:sz w:val="18"/>
          <w:szCs w:val="20"/>
        </w:rPr>
        <w:t>Journal of Family Issues</w:t>
      </w:r>
      <w:r w:rsidRPr="00FC6620">
        <w:rPr>
          <w:rFonts w:ascii="Georgia" w:eastAsia="David" w:hAnsi="Georgia"/>
          <w:sz w:val="18"/>
          <w:szCs w:val="20"/>
        </w:rPr>
        <w:t>,</w:t>
      </w:r>
      <w:r w:rsidRPr="00FC6620">
        <w:rPr>
          <w:rFonts w:ascii="Georgia" w:eastAsia="David" w:hAnsi="Georgia"/>
          <w:i/>
          <w:iCs/>
          <w:sz w:val="18"/>
          <w:szCs w:val="20"/>
        </w:rPr>
        <w:t xml:space="preserve"> 34</w:t>
      </w:r>
      <w:r w:rsidRPr="00FC6620">
        <w:rPr>
          <w:rFonts w:ascii="Georgia" w:eastAsia="David" w:hAnsi="Georgia"/>
          <w:sz w:val="18"/>
          <w:szCs w:val="20"/>
        </w:rPr>
        <w:t xml:space="preserve">(1), 113–138. </w:t>
      </w:r>
    </w:p>
    <w:p w14:paraId="2BE2031B" w14:textId="671A32D7" w:rsidR="00B36F56" w:rsidRPr="00FC6620" w:rsidRDefault="002667C1" w:rsidP="002667C1">
      <w:pPr>
        <w:bidi w:val="0"/>
        <w:spacing w:after="180"/>
        <w:ind w:left="397"/>
        <w:jc w:val="both"/>
        <w:rPr>
          <w:rFonts w:ascii="Georgia" w:eastAsia="David" w:hAnsi="Georgia"/>
          <w:sz w:val="18"/>
          <w:szCs w:val="20"/>
        </w:rPr>
      </w:pPr>
      <w:hyperlink w:history="1">
        <w:r w:rsidRPr="007A1BFD">
          <w:rPr>
            <w:rStyle w:val="Hyperlink"/>
            <w:rFonts w:ascii="Georgia" w:hAnsi="Georgia"/>
            <w:sz w:val="18"/>
            <w:szCs w:val="20"/>
            <w:shd w:val="clear" w:color="auto" w:fill="FFFFFF"/>
          </w:rPr>
          <w:t>https://doi.org/10.1177/0192513X12437708</w:t>
        </w:r>
      </w:hyperlink>
    </w:p>
    <w:p w14:paraId="189DDE4E" w14:textId="77777777" w:rsidR="00B36F56" w:rsidRPr="00FC6620" w:rsidRDefault="00B36F56" w:rsidP="002667C1">
      <w:pPr>
        <w:bidi w:val="0"/>
        <w:spacing w:after="180"/>
        <w:ind w:left="397" w:hanging="397"/>
        <w:jc w:val="both"/>
        <w:rPr>
          <w:rFonts w:ascii="Georgia" w:eastAsia="David" w:hAnsi="Georgia"/>
          <w:sz w:val="18"/>
          <w:szCs w:val="20"/>
        </w:rPr>
      </w:pPr>
      <w:r w:rsidRPr="00FC6620">
        <w:rPr>
          <w:rFonts w:ascii="Georgia" w:eastAsia="David" w:hAnsi="Georgia"/>
          <w:sz w:val="18"/>
          <w:szCs w:val="20"/>
        </w:rPr>
        <w:lastRenderedPageBreak/>
        <w:t xml:space="preserve">World Policy Analysis Center. (2016). </w:t>
      </w:r>
      <w:r w:rsidRPr="00FC6620">
        <w:rPr>
          <w:rFonts w:ascii="Georgia" w:eastAsia="David" w:hAnsi="Georgia"/>
          <w:i/>
          <w:iCs/>
          <w:sz w:val="18"/>
          <w:szCs w:val="20"/>
        </w:rPr>
        <w:t>Are working women and men guaranteed leave for their children’s health needs</w:t>
      </w:r>
      <w:r w:rsidRPr="00FC6620">
        <w:rPr>
          <w:rFonts w:ascii="Georgia" w:eastAsia="David" w:hAnsi="Georgia"/>
          <w:sz w:val="18"/>
          <w:szCs w:val="20"/>
        </w:rPr>
        <w:t xml:space="preserve">? </w:t>
      </w:r>
    </w:p>
    <w:p w14:paraId="4C7455C4" w14:textId="77777777" w:rsidR="002667C1" w:rsidRDefault="00B36F56" w:rsidP="0021236A">
      <w:pPr>
        <w:keepNext/>
        <w:keepLines/>
        <w:bidi w:val="0"/>
        <w:ind w:left="397" w:hanging="397"/>
        <w:jc w:val="both"/>
        <w:rPr>
          <w:rFonts w:ascii="Georgia" w:eastAsia="David" w:hAnsi="Georgia"/>
          <w:sz w:val="18"/>
          <w:szCs w:val="20"/>
        </w:rPr>
      </w:pPr>
      <w:r w:rsidRPr="00FC6620">
        <w:rPr>
          <w:rFonts w:ascii="Georgia" w:eastAsia="David" w:hAnsi="Georgia"/>
          <w:sz w:val="18"/>
          <w:szCs w:val="20"/>
        </w:rPr>
        <w:t>Wright, A., Crettenden, A., &amp; Skinner, N. (2016). Dads care too! Participation in paid employment and experiences of workplace flexibility for Australian fathers caring for children and young adults with disabilities</w:t>
      </w:r>
      <w:r w:rsidRPr="00FC6620">
        <w:rPr>
          <w:rFonts w:ascii="Georgia" w:eastAsia="David" w:hAnsi="Georgia"/>
          <w:i/>
          <w:iCs/>
          <w:sz w:val="18"/>
          <w:szCs w:val="20"/>
        </w:rPr>
        <w:t>. Community, Work &amp; Family</w:t>
      </w:r>
      <w:r w:rsidRPr="00FC6620">
        <w:rPr>
          <w:rFonts w:ascii="Georgia" w:eastAsia="David" w:hAnsi="Georgia"/>
          <w:sz w:val="18"/>
          <w:szCs w:val="20"/>
        </w:rPr>
        <w:t xml:space="preserve">, </w:t>
      </w:r>
      <w:r w:rsidRPr="00FC6620">
        <w:rPr>
          <w:rFonts w:ascii="Georgia" w:eastAsia="David" w:hAnsi="Georgia"/>
          <w:i/>
          <w:iCs/>
          <w:sz w:val="18"/>
          <w:szCs w:val="20"/>
        </w:rPr>
        <w:t>19</w:t>
      </w:r>
      <w:r w:rsidRPr="00FC6620">
        <w:rPr>
          <w:rFonts w:ascii="Georgia" w:eastAsia="David" w:hAnsi="Georgia"/>
          <w:sz w:val="18"/>
          <w:szCs w:val="20"/>
        </w:rPr>
        <w:t>(3), 340–361.</w:t>
      </w:r>
      <w:r w:rsidRPr="00FC6620">
        <w:rPr>
          <w:rFonts w:ascii="Georgia" w:eastAsia="David" w:hAnsi="Georgia"/>
          <w:sz w:val="18"/>
          <w:szCs w:val="20"/>
          <w:rtl/>
        </w:rPr>
        <w:t xml:space="preserve"> </w:t>
      </w:r>
    </w:p>
    <w:p w14:paraId="7B66125A" w14:textId="6499EF05" w:rsidR="00B36F56" w:rsidRPr="00FC6620" w:rsidRDefault="0021236A" w:rsidP="002667C1">
      <w:pPr>
        <w:bidi w:val="0"/>
        <w:spacing w:after="180"/>
        <w:ind w:left="397"/>
        <w:jc w:val="both"/>
        <w:rPr>
          <w:rFonts w:ascii="Georgia" w:eastAsia="David" w:hAnsi="Georgia"/>
          <w:color w:val="222222"/>
          <w:sz w:val="18"/>
          <w:szCs w:val="20"/>
        </w:rPr>
      </w:pPr>
      <w:hyperlink w:history="1">
        <w:r w:rsidRPr="007A1BFD">
          <w:rPr>
            <w:rStyle w:val="Hyperlink"/>
            <w:rFonts w:ascii="Georgia" w:hAnsi="Georgia"/>
            <w:sz w:val="18"/>
            <w:szCs w:val="20"/>
            <w:shd w:val="clear" w:color="auto" w:fill="FFFFFF"/>
          </w:rPr>
          <w:t>https://doi.org/10.1080/13668803.2015.1052041</w:t>
        </w:r>
      </w:hyperlink>
    </w:p>
    <w:p w14:paraId="4DBFF0D9" w14:textId="77777777" w:rsidR="00D80581" w:rsidRPr="00C838F3" w:rsidRDefault="00D80581" w:rsidP="00D80581">
      <w:pPr>
        <w:autoSpaceDE w:val="0"/>
        <w:autoSpaceDN w:val="0"/>
        <w:bidi w:val="0"/>
        <w:adjustRightInd w:val="0"/>
        <w:spacing w:after="120"/>
        <w:ind w:left="397" w:hanging="397"/>
        <w:jc w:val="both"/>
        <w:rPr>
          <w:rFonts w:ascii="Georgia" w:hAnsi="Georgia"/>
          <w:sz w:val="18"/>
          <w:szCs w:val="20"/>
          <w:rtl/>
        </w:rPr>
      </w:pPr>
    </w:p>
    <w:sectPr w:rsidR="00D80581" w:rsidRPr="00C838F3" w:rsidSect="00764F92">
      <w:headerReference w:type="even" r:id="rId16"/>
      <w:headerReference w:type="default" r:id="rId17"/>
      <w:footerReference w:type="even" r:id="rId18"/>
      <w:footerReference w:type="default" r:id="rId19"/>
      <w:headerReference w:type="first" r:id="rId20"/>
      <w:footerReference w:type="first" r:id="rId21"/>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EA457" w14:textId="77777777" w:rsidR="00D4731A" w:rsidRDefault="00D4731A">
      <w:pPr>
        <w:spacing w:line="240" w:lineRule="auto"/>
      </w:pPr>
      <w:r>
        <w:separator/>
      </w:r>
    </w:p>
  </w:endnote>
  <w:endnote w:type="continuationSeparator" w:id="0">
    <w:p w14:paraId="1EBC9C49" w14:textId="77777777" w:rsidR="00D4731A" w:rsidRDefault="00D47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671FC" w14:textId="77777777" w:rsidR="00C42205" w:rsidRDefault="00C42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116A" w14:textId="77777777" w:rsidR="00C42205" w:rsidRDefault="00C42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21B09247" w:rsidR="00042A45" w:rsidRPr="00A17DA2" w:rsidRDefault="003C255E" w:rsidP="002667C1">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sidR="00905F54">
      <w:rPr>
        <w:rFonts w:hint="cs"/>
        <w:sz w:val="16"/>
        <w:szCs w:val="16"/>
        <w:rtl/>
      </w:rPr>
      <w:t>12</w:t>
    </w:r>
    <w:r w:rsidR="00574315">
      <w:rPr>
        <w:rFonts w:hint="cs"/>
        <w:sz w:val="16"/>
        <w:szCs w:val="16"/>
        <w:rtl/>
      </w:rPr>
      <w:t>5</w:t>
    </w:r>
    <w:r w:rsidRPr="0090645A">
      <w:rPr>
        <w:rFonts w:hint="cs"/>
        <w:sz w:val="16"/>
        <w:szCs w:val="16"/>
        <w:rtl/>
      </w:rPr>
      <w:t xml:space="preserve">, </w:t>
    </w:r>
    <w:r w:rsidR="00574315">
      <w:rPr>
        <w:rFonts w:hint="cs"/>
        <w:sz w:val="16"/>
        <w:szCs w:val="16"/>
        <w:rtl/>
      </w:rPr>
      <w:t>אפריל</w:t>
    </w:r>
    <w:r>
      <w:rPr>
        <w:rFonts w:hint="cs"/>
        <w:sz w:val="16"/>
        <w:szCs w:val="16"/>
        <w:rtl/>
      </w:rPr>
      <w:t xml:space="preserve"> </w:t>
    </w:r>
    <w:r w:rsidRPr="0090645A">
      <w:rPr>
        <w:rFonts w:hint="cs"/>
        <w:sz w:val="16"/>
        <w:szCs w:val="16"/>
        <w:rtl/>
      </w:rPr>
      <w:t>20</w:t>
    </w:r>
    <w:r>
      <w:rPr>
        <w:rFonts w:hint="cs"/>
        <w:sz w:val="16"/>
        <w:szCs w:val="16"/>
        <w:rtl/>
      </w:rPr>
      <w:t>2</w:t>
    </w:r>
    <w:r w:rsidR="00574315">
      <w:rPr>
        <w:rFonts w:hint="cs"/>
        <w:sz w:val="16"/>
        <w:szCs w:val="16"/>
        <w:rtl/>
      </w:rPr>
      <w:t>5</w:t>
    </w:r>
    <w:r>
      <w:rPr>
        <w:sz w:val="16"/>
        <w:szCs w:val="16"/>
      </w:rPr>
      <w:tab/>
    </w:r>
    <w:r w:rsidR="00C838F3">
      <w:rPr>
        <w:sz w:val="16"/>
        <w:szCs w:val="16"/>
        <w:rtl/>
      </w:rPr>
      <w:t>נשלח לפרסום ב-</w:t>
    </w:r>
    <w:r w:rsidR="002667C1" w:rsidRPr="002667C1">
      <w:rPr>
        <w:rtl/>
      </w:rPr>
      <w:t xml:space="preserve"> </w:t>
    </w:r>
    <w:r w:rsidR="002667C1" w:rsidRPr="002667C1">
      <w:rPr>
        <w:sz w:val="16"/>
        <w:szCs w:val="16"/>
        <w:rtl/>
      </w:rPr>
      <w:t>23.12.24</w:t>
    </w:r>
    <w:r w:rsidR="00C838F3">
      <w:rPr>
        <w:sz w:val="16"/>
        <w:szCs w:val="16"/>
        <w:rtl/>
      </w:rPr>
      <w:t>, התקבל ב-</w:t>
    </w:r>
    <w:r w:rsidR="002667C1" w:rsidRPr="002667C1">
      <w:rPr>
        <w:rtl/>
      </w:rPr>
      <w:t xml:space="preserve"> </w:t>
    </w:r>
    <w:r w:rsidR="002667C1" w:rsidRPr="002667C1">
      <w:rPr>
        <w:sz w:val="16"/>
        <w:szCs w:val="16"/>
        <w:rtl/>
      </w:rPr>
      <w:t>1.1.25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74403" w14:textId="77777777" w:rsidR="00D4731A" w:rsidRDefault="00D4731A" w:rsidP="00A04D35">
      <w:pPr>
        <w:spacing w:before="120" w:after="80"/>
        <w:rPr>
          <w:rFonts w:cs="FrankRuehl"/>
          <w:sz w:val="18"/>
          <w:szCs w:val="18"/>
        </w:rPr>
      </w:pPr>
      <w:r>
        <w:rPr>
          <w:rFonts w:cs="FrankRuehl" w:hint="cs"/>
          <w:sz w:val="18"/>
          <w:szCs w:val="18"/>
          <w:rtl/>
        </w:rPr>
        <w:t>_____________</w:t>
      </w:r>
    </w:p>
  </w:footnote>
  <w:footnote w:type="continuationSeparator" w:id="0">
    <w:p w14:paraId="7DFE9E45" w14:textId="77777777" w:rsidR="00D4731A" w:rsidRDefault="00D4731A">
      <w:r>
        <w:continuationSeparator/>
      </w:r>
    </w:p>
  </w:footnote>
  <w:footnote w:type="continuationNotice" w:id="1">
    <w:p w14:paraId="35113A89" w14:textId="77777777" w:rsidR="00D4731A" w:rsidRDefault="00D4731A">
      <w:pPr>
        <w:rPr>
          <w:rtl/>
        </w:rPr>
      </w:pPr>
    </w:p>
  </w:footnote>
  <w:footnote w:id="2">
    <w:p w14:paraId="0234E994" w14:textId="77777777" w:rsidR="00B36F56" w:rsidRDefault="00B36F56" w:rsidP="002667C1">
      <w:pPr>
        <w:pStyle w:val="FootnoteText"/>
        <w:keepLines/>
        <w:spacing w:line="200" w:lineRule="exact"/>
        <w:ind w:left="397" w:hanging="397"/>
        <w:jc w:val="both"/>
        <w:rPr>
          <w:rStyle w:val="FootnoteReference"/>
          <w:rFonts w:cs="David"/>
          <w:sz w:val="14"/>
          <w:szCs w:val="16"/>
          <w:vertAlign w:val="baseline"/>
        </w:rPr>
      </w:pPr>
      <w:r w:rsidRPr="0009567D">
        <w:rPr>
          <w:rStyle w:val="FootnoteReference"/>
          <w:rFonts w:cs="David" w:hint="cs"/>
          <w:sz w:val="14"/>
          <w:szCs w:val="16"/>
          <w:vertAlign w:val="baseline"/>
          <w:rtl/>
        </w:rPr>
        <w:t>המחקר הכמותי נעשה במימון קרן שלם</w:t>
      </w:r>
    </w:p>
    <w:p w14:paraId="2AF6170E" w14:textId="77777777" w:rsidR="002667C1" w:rsidRDefault="00B36F56" w:rsidP="002667C1">
      <w:pPr>
        <w:pStyle w:val="FootnoteText"/>
        <w:keepLines/>
        <w:spacing w:line="200" w:lineRule="exact"/>
        <w:ind w:left="397" w:hanging="397"/>
        <w:jc w:val="both"/>
        <w:rPr>
          <w:rFonts w:ascii="Georgia" w:hAnsi="Georgia" w:cs="David"/>
          <w:sz w:val="14"/>
          <w:szCs w:val="16"/>
        </w:rPr>
      </w:pPr>
      <w:r w:rsidRPr="0009567D">
        <w:rPr>
          <w:rStyle w:val="FootnoteReference"/>
          <w:rFonts w:cs="David"/>
          <w:sz w:val="14"/>
          <w:szCs w:val="16"/>
          <w:vertAlign w:val="baseline"/>
        </w:rPr>
        <w:footnoteRef/>
      </w:r>
      <w:r w:rsidRPr="0009567D">
        <w:rPr>
          <w:rStyle w:val="FootnoteReference"/>
          <w:rFonts w:cs="David"/>
          <w:sz w:val="14"/>
          <w:szCs w:val="16"/>
          <w:vertAlign w:val="baseline"/>
          <w:rtl/>
        </w:rPr>
        <w:t xml:space="preserve"> </w:t>
      </w:r>
      <w:r w:rsidRPr="0009567D">
        <w:rPr>
          <w:rStyle w:val="FootnoteReference"/>
          <w:rFonts w:cs="David"/>
          <w:sz w:val="14"/>
          <w:szCs w:val="16"/>
          <w:vertAlign w:val="baseline"/>
        </w:rPr>
        <w:tab/>
      </w:r>
      <w:r w:rsidRPr="0009567D">
        <w:rPr>
          <w:rStyle w:val="FootnoteReference"/>
          <w:rFonts w:cs="David"/>
          <w:sz w:val="14"/>
          <w:szCs w:val="16"/>
          <w:vertAlign w:val="baseline"/>
          <w:rtl/>
        </w:rPr>
        <w:t xml:space="preserve">דוקטור, בית הספר לעבודה סוציאלית, המכללה </w:t>
      </w:r>
      <w:r w:rsidRPr="002667C1">
        <w:rPr>
          <w:rStyle w:val="FootnoteReference"/>
          <w:rFonts w:ascii="Georgia" w:hAnsi="Georgia" w:cs="David"/>
          <w:sz w:val="14"/>
          <w:szCs w:val="16"/>
          <w:vertAlign w:val="baseline"/>
          <w:rtl/>
        </w:rPr>
        <w:t>האקדמית ספיר</w:t>
      </w:r>
      <w:r w:rsidRPr="002667C1">
        <w:rPr>
          <w:rFonts w:ascii="Georgia" w:hAnsi="Georgia" w:cs="David" w:hint="cs"/>
          <w:sz w:val="14"/>
          <w:szCs w:val="16"/>
          <w:rtl/>
        </w:rPr>
        <w:t xml:space="preserve"> </w:t>
      </w:r>
    </w:p>
    <w:p w14:paraId="42F195E7" w14:textId="0DE87C52" w:rsidR="00B36F56" w:rsidRPr="002667C1" w:rsidRDefault="00B36F56" w:rsidP="002667C1">
      <w:pPr>
        <w:pStyle w:val="FootnoteText"/>
        <w:keepLines/>
        <w:bidi w:val="0"/>
        <w:spacing w:line="200" w:lineRule="exact"/>
        <w:ind w:left="397" w:hanging="397"/>
        <w:jc w:val="both"/>
        <w:rPr>
          <w:rFonts w:ascii="Georgia" w:hAnsi="Georgia" w:cs="David"/>
          <w:sz w:val="14"/>
          <w:szCs w:val="16"/>
          <w:rtl/>
        </w:rPr>
      </w:pPr>
      <w:hyperlink w:history="1">
        <w:r w:rsidRPr="002667C1">
          <w:rPr>
            <w:rStyle w:val="Hyperlink"/>
            <w:rFonts w:ascii="Georgia" w:hAnsi="Georgia" w:cs="David"/>
            <w:sz w:val="14"/>
            <w:szCs w:val="16"/>
          </w:rPr>
          <w:t>https://orcid.org/0000-0002-2803-0792</w:t>
        </w:r>
      </w:hyperlink>
    </w:p>
  </w:footnote>
  <w:footnote w:id="3">
    <w:p w14:paraId="3444FD44" w14:textId="77777777" w:rsidR="002667C1" w:rsidRDefault="00B36F56" w:rsidP="002667C1">
      <w:pPr>
        <w:pStyle w:val="FootnoteText"/>
        <w:keepLines/>
        <w:spacing w:line="200" w:lineRule="exact"/>
        <w:ind w:left="397" w:hanging="397"/>
        <w:jc w:val="both"/>
        <w:rPr>
          <w:rFonts w:ascii="David" w:hAnsi="David" w:cs="David"/>
          <w:szCs w:val="16"/>
        </w:rPr>
      </w:pPr>
      <w:r w:rsidRPr="0009567D">
        <w:rPr>
          <w:rStyle w:val="FootnoteReference"/>
          <w:rFonts w:cs="David"/>
          <w:sz w:val="14"/>
          <w:szCs w:val="16"/>
          <w:vertAlign w:val="baseline"/>
        </w:rPr>
        <w:footnoteRef/>
      </w:r>
      <w:r w:rsidRPr="0009567D">
        <w:rPr>
          <w:rStyle w:val="FootnoteReference"/>
          <w:rFonts w:cs="David"/>
          <w:sz w:val="14"/>
          <w:szCs w:val="16"/>
          <w:vertAlign w:val="baseline"/>
          <w:rtl/>
        </w:rPr>
        <w:t xml:space="preserve"> </w:t>
      </w:r>
      <w:r w:rsidRPr="0009567D">
        <w:rPr>
          <w:rStyle w:val="FootnoteReference"/>
          <w:rFonts w:cs="David"/>
          <w:sz w:val="14"/>
          <w:szCs w:val="16"/>
          <w:vertAlign w:val="baseline"/>
        </w:rPr>
        <w:tab/>
      </w:r>
      <w:r w:rsidRPr="0009567D">
        <w:rPr>
          <w:rStyle w:val="FootnoteReference"/>
          <w:rFonts w:cs="David"/>
          <w:sz w:val="14"/>
          <w:szCs w:val="16"/>
          <w:vertAlign w:val="baseline"/>
          <w:rtl/>
        </w:rPr>
        <w:t>פרופסור, בית הספר לעבודה סוציאלית, המכללה האקדמית ספיר</w:t>
      </w:r>
      <w:r w:rsidRPr="0009567D">
        <w:rPr>
          <w:rFonts w:ascii="David" w:hAnsi="David" w:cs="David"/>
          <w:szCs w:val="16"/>
          <w:rtl/>
        </w:rPr>
        <w:t xml:space="preserve"> </w:t>
      </w:r>
    </w:p>
    <w:p w14:paraId="49108F2B" w14:textId="4431598B" w:rsidR="00B36F56" w:rsidRPr="002667C1" w:rsidRDefault="00B36F56" w:rsidP="002667C1">
      <w:pPr>
        <w:pStyle w:val="FootnoteText"/>
        <w:keepLines/>
        <w:bidi w:val="0"/>
        <w:spacing w:line="200" w:lineRule="exact"/>
        <w:ind w:left="397" w:hanging="397"/>
        <w:jc w:val="both"/>
        <w:rPr>
          <w:rStyle w:val="Hyperlink"/>
          <w:rFonts w:ascii="Georgia" w:hAnsi="Georgia" w:cs="David"/>
          <w:sz w:val="14"/>
          <w:szCs w:val="16"/>
        </w:rPr>
      </w:pPr>
      <w:r w:rsidRPr="002667C1">
        <w:rPr>
          <w:rStyle w:val="Hyperlink"/>
          <w:rFonts w:ascii="Georgia" w:hAnsi="Georgia" w:cs="David"/>
          <w:sz w:val="14"/>
          <w:szCs w:val="16"/>
        </w:rPr>
        <w:t>https://orcid.org/0000-0002-0715-1616</w:t>
      </w:r>
    </w:p>
  </w:footnote>
  <w:footnote w:id="4">
    <w:p w14:paraId="1B5143B5" w14:textId="77777777" w:rsidR="00B36F56" w:rsidRPr="0009567D" w:rsidRDefault="00B36F56" w:rsidP="00B36F56">
      <w:pPr>
        <w:pStyle w:val="FootnoteText"/>
        <w:keepLines/>
        <w:spacing w:line="200" w:lineRule="exact"/>
        <w:ind w:left="397" w:hanging="397"/>
        <w:jc w:val="both"/>
        <w:rPr>
          <w:rStyle w:val="FootnoteReference"/>
          <w:rFonts w:cs="David"/>
          <w:sz w:val="14"/>
          <w:szCs w:val="16"/>
          <w:vertAlign w:val="baseline"/>
        </w:rPr>
      </w:pPr>
      <w:r w:rsidRPr="0009567D">
        <w:rPr>
          <w:rStyle w:val="FootnoteReference"/>
          <w:rFonts w:cs="David"/>
          <w:sz w:val="14"/>
          <w:szCs w:val="16"/>
          <w:vertAlign w:val="baseline"/>
        </w:rPr>
        <w:footnoteRef/>
      </w:r>
      <w:r w:rsidRPr="0009567D">
        <w:rPr>
          <w:rStyle w:val="FootnoteReference"/>
          <w:rFonts w:cs="David"/>
          <w:sz w:val="14"/>
          <w:szCs w:val="16"/>
          <w:vertAlign w:val="baseline"/>
          <w:rtl/>
        </w:rPr>
        <w:t xml:space="preserve"> </w:t>
      </w:r>
      <w:r w:rsidRPr="0009567D">
        <w:rPr>
          <w:rStyle w:val="FootnoteReference"/>
          <w:rFonts w:cs="David"/>
          <w:sz w:val="14"/>
          <w:szCs w:val="16"/>
          <w:vertAlign w:val="baseline"/>
        </w:rPr>
        <w:tab/>
      </w:r>
      <w:r w:rsidRPr="0009567D">
        <w:rPr>
          <w:rStyle w:val="FootnoteReference"/>
          <w:rFonts w:cs="David"/>
          <w:sz w:val="14"/>
          <w:szCs w:val="16"/>
          <w:vertAlign w:val="baseline"/>
          <w:rtl/>
        </w:rPr>
        <w:t xml:space="preserve">דוקטור, בית הספר לעבודה סוציאלית, המכללה האקדמית ספיר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7E7006FF"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9F45E0" w:rsidRPr="009F45E0">
      <w:rPr>
        <w:rFonts w:ascii="Georgia" w:hAnsi="Georgia" w:cs="Georgia"/>
        <w:noProof/>
        <w:sz w:val="24"/>
        <w:szCs w:val="24"/>
        <w:rtl/>
      </w:rPr>
      <w:t>4</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574315">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2AC954BB" w:rsidR="007667D8" w:rsidRPr="00CA633F" w:rsidRDefault="002667C1" w:rsidP="00446E1E">
    <w:pPr>
      <w:pStyle w:val="Heading1"/>
      <w:tabs>
        <w:tab w:val="center" w:pos="4536"/>
        <w:tab w:val="right" w:pos="9072"/>
      </w:tabs>
      <w:jc w:val="right"/>
      <w:rPr>
        <w:rFonts w:ascii="David" w:hAnsi="David" w:cs="David"/>
        <w:b w:val="0"/>
        <w:bCs w:val="0"/>
        <w:noProof/>
        <w:color w:val="A6A6A6"/>
        <w:sz w:val="20"/>
        <w:szCs w:val="20"/>
      </w:rPr>
    </w:pPr>
    <w:r w:rsidRPr="002667C1">
      <w:rPr>
        <w:rFonts w:ascii="David" w:hAnsi="David" w:cs="David"/>
        <w:b w:val="0"/>
        <w:bCs w:val="0"/>
        <w:noProof/>
        <w:sz w:val="18"/>
        <w:szCs w:val="18"/>
        <w:rtl/>
        <w:lang w:val="he-IL"/>
      </w:rPr>
      <w:t>איזון בית-עבודה בקרב הורים לילדים עם מוגבלות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9F45E0" w:rsidRPr="009F45E0">
      <w:rPr>
        <w:rFonts w:ascii="Georgia" w:hAnsi="Georgia" w:cs="Georgia"/>
        <w:noProof/>
        <w:sz w:val="24"/>
        <w:szCs w:val="24"/>
        <w:rtl/>
      </w:rPr>
      <w:t>3</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2891DA4A"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B96CA2"/>
    <w:multiLevelType w:val="hybridMultilevel"/>
    <w:tmpl w:val="511C25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E614C24"/>
    <w:multiLevelType w:val="multilevel"/>
    <w:tmpl w:val="878C83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09C5B85"/>
    <w:multiLevelType w:val="hybridMultilevel"/>
    <w:tmpl w:val="511C25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790680">
    <w:abstractNumId w:val="14"/>
  </w:num>
  <w:num w:numId="2" w16cid:durableId="1274702844">
    <w:abstractNumId w:val="18"/>
  </w:num>
  <w:num w:numId="3" w16cid:durableId="217980070">
    <w:abstractNumId w:val="29"/>
  </w:num>
  <w:num w:numId="4" w16cid:durableId="584071434">
    <w:abstractNumId w:val="23"/>
  </w:num>
  <w:num w:numId="5" w16cid:durableId="701787303">
    <w:abstractNumId w:val="8"/>
  </w:num>
  <w:num w:numId="6" w16cid:durableId="478183377">
    <w:abstractNumId w:val="22"/>
  </w:num>
  <w:num w:numId="7" w16cid:durableId="1634023418">
    <w:abstractNumId w:val="15"/>
  </w:num>
  <w:num w:numId="8" w16cid:durableId="1531190221">
    <w:abstractNumId w:val="0"/>
  </w:num>
  <w:num w:numId="9" w16cid:durableId="1549494335">
    <w:abstractNumId w:val="7"/>
  </w:num>
  <w:num w:numId="10" w16cid:durableId="646663408">
    <w:abstractNumId w:val="28"/>
  </w:num>
  <w:num w:numId="11" w16cid:durableId="1129589324">
    <w:abstractNumId w:val="24"/>
  </w:num>
  <w:num w:numId="12" w16cid:durableId="1396393575">
    <w:abstractNumId w:val="19"/>
  </w:num>
  <w:num w:numId="13" w16cid:durableId="1318805140">
    <w:abstractNumId w:val="11"/>
  </w:num>
  <w:num w:numId="14" w16cid:durableId="2065636324">
    <w:abstractNumId w:val="6"/>
  </w:num>
  <w:num w:numId="15" w16cid:durableId="1154684769">
    <w:abstractNumId w:val="10"/>
  </w:num>
  <w:num w:numId="16" w16cid:durableId="1793786754">
    <w:abstractNumId w:val="3"/>
  </w:num>
  <w:num w:numId="17" w16cid:durableId="2071419602">
    <w:abstractNumId w:val="30"/>
  </w:num>
  <w:num w:numId="18" w16cid:durableId="241254564">
    <w:abstractNumId w:val="21"/>
  </w:num>
  <w:num w:numId="19" w16cid:durableId="1013268381">
    <w:abstractNumId w:val="9"/>
  </w:num>
  <w:num w:numId="20" w16cid:durableId="858814390">
    <w:abstractNumId w:val="2"/>
  </w:num>
  <w:num w:numId="21" w16cid:durableId="1204295472">
    <w:abstractNumId w:val="1"/>
  </w:num>
  <w:num w:numId="22" w16cid:durableId="376780013">
    <w:abstractNumId w:val="5"/>
  </w:num>
  <w:num w:numId="23" w16cid:durableId="90976581">
    <w:abstractNumId w:val="17"/>
  </w:num>
  <w:num w:numId="24" w16cid:durableId="2096050950">
    <w:abstractNumId w:val="13"/>
  </w:num>
  <w:num w:numId="25" w16cid:durableId="711733631">
    <w:abstractNumId w:val="16"/>
  </w:num>
  <w:num w:numId="26" w16cid:durableId="636686401">
    <w:abstractNumId w:val="4"/>
  </w:num>
  <w:num w:numId="27" w16cid:durableId="1174028412">
    <w:abstractNumId w:val="12"/>
  </w:num>
  <w:num w:numId="28" w16cid:durableId="1804497807">
    <w:abstractNumId w:val="20"/>
  </w:num>
  <w:num w:numId="29" w16cid:durableId="122120872">
    <w:abstractNumId w:val="27"/>
  </w:num>
  <w:num w:numId="30" w16cid:durableId="1111627767">
    <w:abstractNumId w:val="25"/>
  </w:num>
  <w:num w:numId="31" w16cid:durableId="21381354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94AF7"/>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28A0"/>
    <w:rsid w:val="00164AB3"/>
    <w:rsid w:val="00167C83"/>
    <w:rsid w:val="0018677C"/>
    <w:rsid w:val="0018721E"/>
    <w:rsid w:val="00192386"/>
    <w:rsid w:val="001A0002"/>
    <w:rsid w:val="001B018D"/>
    <w:rsid w:val="001C56DC"/>
    <w:rsid w:val="001D2C96"/>
    <w:rsid w:val="001F2763"/>
    <w:rsid w:val="001F60C4"/>
    <w:rsid w:val="002044C6"/>
    <w:rsid w:val="0021236A"/>
    <w:rsid w:val="00215E46"/>
    <w:rsid w:val="00224C6A"/>
    <w:rsid w:val="00227591"/>
    <w:rsid w:val="00233CB2"/>
    <w:rsid w:val="00234C6B"/>
    <w:rsid w:val="00243FD7"/>
    <w:rsid w:val="002519BC"/>
    <w:rsid w:val="002574BB"/>
    <w:rsid w:val="002667C1"/>
    <w:rsid w:val="00272B00"/>
    <w:rsid w:val="00297BAD"/>
    <w:rsid w:val="002B00EC"/>
    <w:rsid w:val="002B3508"/>
    <w:rsid w:val="002B401D"/>
    <w:rsid w:val="002C45DF"/>
    <w:rsid w:val="002C4FB7"/>
    <w:rsid w:val="002D1E69"/>
    <w:rsid w:val="002E7282"/>
    <w:rsid w:val="002F0EE3"/>
    <w:rsid w:val="002F6052"/>
    <w:rsid w:val="00303665"/>
    <w:rsid w:val="003151B1"/>
    <w:rsid w:val="00317DCD"/>
    <w:rsid w:val="0032119F"/>
    <w:rsid w:val="003337CA"/>
    <w:rsid w:val="00336EF9"/>
    <w:rsid w:val="00360F01"/>
    <w:rsid w:val="00374196"/>
    <w:rsid w:val="00395EC5"/>
    <w:rsid w:val="003A0A67"/>
    <w:rsid w:val="003A465D"/>
    <w:rsid w:val="003B537C"/>
    <w:rsid w:val="003B617A"/>
    <w:rsid w:val="003C255E"/>
    <w:rsid w:val="003C3C55"/>
    <w:rsid w:val="003C4EAD"/>
    <w:rsid w:val="003D1152"/>
    <w:rsid w:val="003D16D1"/>
    <w:rsid w:val="003D4AF9"/>
    <w:rsid w:val="003E7B5E"/>
    <w:rsid w:val="00401641"/>
    <w:rsid w:val="0040182C"/>
    <w:rsid w:val="00405788"/>
    <w:rsid w:val="004100FE"/>
    <w:rsid w:val="004112B2"/>
    <w:rsid w:val="00413EA4"/>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4315"/>
    <w:rsid w:val="00576127"/>
    <w:rsid w:val="00590289"/>
    <w:rsid w:val="00590AF2"/>
    <w:rsid w:val="005918B3"/>
    <w:rsid w:val="0059386B"/>
    <w:rsid w:val="005B2E85"/>
    <w:rsid w:val="005B6002"/>
    <w:rsid w:val="005B65C3"/>
    <w:rsid w:val="005C02D4"/>
    <w:rsid w:val="005C09E1"/>
    <w:rsid w:val="005C28F7"/>
    <w:rsid w:val="005D5F14"/>
    <w:rsid w:val="005D66AF"/>
    <w:rsid w:val="005F385C"/>
    <w:rsid w:val="005F635C"/>
    <w:rsid w:val="00602FED"/>
    <w:rsid w:val="00606992"/>
    <w:rsid w:val="006131D1"/>
    <w:rsid w:val="006154FA"/>
    <w:rsid w:val="0062321C"/>
    <w:rsid w:val="00625C22"/>
    <w:rsid w:val="006325E1"/>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46E6"/>
    <w:rsid w:val="006C4E00"/>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67031"/>
    <w:rsid w:val="008A4FAD"/>
    <w:rsid w:val="008A725B"/>
    <w:rsid w:val="008C1E74"/>
    <w:rsid w:val="008C2664"/>
    <w:rsid w:val="008D141E"/>
    <w:rsid w:val="008D3F13"/>
    <w:rsid w:val="008D401A"/>
    <w:rsid w:val="008E4AFC"/>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B0512"/>
    <w:rsid w:val="009B3368"/>
    <w:rsid w:val="009B53E8"/>
    <w:rsid w:val="009C42E2"/>
    <w:rsid w:val="009C4800"/>
    <w:rsid w:val="009C5E89"/>
    <w:rsid w:val="009D7325"/>
    <w:rsid w:val="009E30A1"/>
    <w:rsid w:val="009E3930"/>
    <w:rsid w:val="009F45E0"/>
    <w:rsid w:val="00A04D35"/>
    <w:rsid w:val="00A15206"/>
    <w:rsid w:val="00A17DA2"/>
    <w:rsid w:val="00A20B01"/>
    <w:rsid w:val="00A27C04"/>
    <w:rsid w:val="00A36D7F"/>
    <w:rsid w:val="00A41FB6"/>
    <w:rsid w:val="00A54061"/>
    <w:rsid w:val="00A63C08"/>
    <w:rsid w:val="00A6479A"/>
    <w:rsid w:val="00A673EB"/>
    <w:rsid w:val="00A67D3F"/>
    <w:rsid w:val="00A73CF4"/>
    <w:rsid w:val="00A910EE"/>
    <w:rsid w:val="00A953FC"/>
    <w:rsid w:val="00A95F73"/>
    <w:rsid w:val="00AB0E31"/>
    <w:rsid w:val="00AC3F0C"/>
    <w:rsid w:val="00AE03A0"/>
    <w:rsid w:val="00AE0A3D"/>
    <w:rsid w:val="00AE31E1"/>
    <w:rsid w:val="00AF7379"/>
    <w:rsid w:val="00B045C9"/>
    <w:rsid w:val="00B23956"/>
    <w:rsid w:val="00B36F56"/>
    <w:rsid w:val="00B468E5"/>
    <w:rsid w:val="00B501E0"/>
    <w:rsid w:val="00B51168"/>
    <w:rsid w:val="00B56F6D"/>
    <w:rsid w:val="00B65652"/>
    <w:rsid w:val="00B81818"/>
    <w:rsid w:val="00B86148"/>
    <w:rsid w:val="00BC1FB3"/>
    <w:rsid w:val="00BE0BCA"/>
    <w:rsid w:val="00BF5C14"/>
    <w:rsid w:val="00C13406"/>
    <w:rsid w:val="00C2342E"/>
    <w:rsid w:val="00C23A64"/>
    <w:rsid w:val="00C36CE5"/>
    <w:rsid w:val="00C42205"/>
    <w:rsid w:val="00C44CE1"/>
    <w:rsid w:val="00C456EB"/>
    <w:rsid w:val="00C517A2"/>
    <w:rsid w:val="00C601F4"/>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34CBD"/>
    <w:rsid w:val="00D4731A"/>
    <w:rsid w:val="00D614D3"/>
    <w:rsid w:val="00D6358F"/>
    <w:rsid w:val="00D73C8D"/>
    <w:rsid w:val="00D80581"/>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ts-alignment-element">
    <w:name w:val="ts-alignment-element"/>
    <w:basedOn w:val="DefaultParagraphFont"/>
    <w:rsid w:val="00B36F56"/>
  </w:style>
  <w:style w:type="paragraph" w:styleId="Revision">
    <w:name w:val="Revision"/>
    <w:hidden/>
    <w:uiPriority w:val="99"/>
    <w:semiHidden/>
    <w:rsid w:val="00A1520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fontTable" Target="fontTable.xml"/></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21FE01-C4F7-465B-9E5E-282A12D91E25}"/>
</file>

<file path=customXml/itemProps2.xml><?xml version="1.0" encoding="utf-8"?>
<ds:datastoreItem xmlns:ds="http://schemas.openxmlformats.org/officeDocument/2006/customXml" ds:itemID="{F04D17AB-FB9D-4A7F-9E85-C3EE2314A4D2}"/>
</file>

<file path=customXml/itemProps3.xml><?xml version="1.0" encoding="utf-8"?>
<ds:datastoreItem xmlns:ds="http://schemas.openxmlformats.org/officeDocument/2006/customXml" ds:itemID="{E84916EF-C884-41A9-9674-0941B2601A8B}"/>
</file>

<file path=docProps/app.xml><?xml version="1.0" encoding="utf-8"?>
<Properties xmlns="http://schemas.openxmlformats.org/officeDocument/2006/extended-properties" xmlns:vt="http://schemas.openxmlformats.org/officeDocument/2006/docPropsVTypes">
  <Template>Normal.dotm</Template>
  <TotalTime>38</TotalTime>
  <Pages>7</Pages>
  <Words>1927</Words>
  <Characters>10988</Characters>
  <Application>Microsoft Office Word</Application>
  <DocSecurity>0</DocSecurity>
  <Lines>91</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איזון בית-עבודה בקרב הורים לילדים עם מוגבלות</vt:lpstr>
      <vt:lpstr>הורים שעבדו מהבית בעת מגפת הקורונה</vt:lpstr>
    </vt:vector>
  </TitlesOfParts>
  <Company>Onit Computer Services Ltd</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איזון בית-עבודה בקרב הורים לילדים עם מוגבלות</dc:title>
  <dc:creator>Mordechai Frankel</dc:creator>
  <cp:lastModifiedBy>שולמית פרנקל</cp:lastModifiedBy>
  <cp:revision>10</cp:revision>
  <cp:lastPrinted>2025-03-03T08:21:00Z</cp:lastPrinted>
  <dcterms:created xsi:type="dcterms:W3CDTF">2025-03-05T10:34:00Z</dcterms:created>
  <dcterms:modified xsi:type="dcterms:W3CDTF">2025-03-09T19:00:00Z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