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34D96" w14:textId="7FDB4A44" w:rsidR="00722078" w:rsidRPr="003D512C" w:rsidRDefault="00282F64" w:rsidP="00F54FCB">
      <w:pPr>
        <w:pStyle w:val="NAME"/>
        <w:pBdr>
          <w:bottom w:val="none" w:sz="0" w:space="0" w:color="auto"/>
        </w:pBdr>
        <w:spacing w:before="1080" w:after="300" w:line="360" w:lineRule="atLeast"/>
        <w:jc w:val="left"/>
        <w:rPr>
          <w:rFonts w:ascii="Tahoma" w:hAnsi="Tahoma" w:cs="Guttman Aharoni"/>
          <w:b/>
          <w:bCs/>
          <w:color w:val="00B0F0"/>
          <w:sz w:val="36"/>
          <w:szCs w:val="36"/>
          <w:rtl/>
        </w:rPr>
      </w:pPr>
      <w:r w:rsidRPr="00715F10">
        <w:rPr>
          <w:rFonts w:ascii="Tahoma" w:hAnsi="Tahoma" w:cs="Guttman Aharoni"/>
          <w:b/>
          <w:bCs/>
          <w:color w:val="00B0F0"/>
          <w:sz w:val="36"/>
          <w:szCs w:val="36"/>
          <w:rtl/>
        </w:rPr>
        <w:t>סִנְגּוּר</w:t>
      </w:r>
      <w:r w:rsidR="00722078" w:rsidRPr="003D512C">
        <w:rPr>
          <w:rFonts w:ascii="Tahoma" w:hAnsi="Tahoma" w:cs="Guttman Aharoni"/>
          <w:b/>
          <w:bCs/>
          <w:color w:val="00B0F0"/>
          <w:sz w:val="36"/>
          <w:szCs w:val="36"/>
          <w:rtl/>
        </w:rPr>
        <w:t xml:space="preserve"> ל</w:t>
      </w:r>
      <w:r w:rsidR="00722078" w:rsidRPr="003D512C">
        <w:rPr>
          <w:rFonts w:ascii="Tahoma" w:hAnsi="Tahoma" w:cs="Guttman Aharoni" w:hint="cs"/>
          <w:b/>
          <w:bCs/>
          <w:color w:val="00B0F0"/>
          <w:sz w:val="36"/>
          <w:szCs w:val="36"/>
          <w:rtl/>
        </w:rPr>
        <w:t xml:space="preserve">מען </w:t>
      </w:r>
      <w:r w:rsidR="00722078" w:rsidRPr="003D512C">
        <w:rPr>
          <w:rFonts w:ascii="Tahoma" w:hAnsi="Tahoma" w:cs="Guttman Aharoni"/>
          <w:b/>
          <w:bCs/>
          <w:color w:val="00B0F0"/>
          <w:sz w:val="36"/>
          <w:szCs w:val="36"/>
          <w:rtl/>
        </w:rPr>
        <w:t>מיצוי זכויות חברתיות בעבודתן של עובדות סוציאליות</w:t>
      </w:r>
    </w:p>
    <w:p w14:paraId="32643C19" w14:textId="77777777" w:rsidR="00722078" w:rsidRPr="005461C3" w:rsidRDefault="00722078" w:rsidP="00F54FCB">
      <w:pPr>
        <w:pStyle w:val="KOT5T"/>
        <w:spacing w:after="540" w:line="360" w:lineRule="exact"/>
        <w:ind w:right="0"/>
        <w:jc w:val="left"/>
        <w:rPr>
          <w:rFonts w:cs="Guttman Aharoni"/>
          <w:color w:val="00B0F0"/>
          <w:rtl/>
        </w:rPr>
      </w:pPr>
      <w:r w:rsidRPr="005461C3">
        <w:rPr>
          <w:rFonts w:cs="Guttman Aharoni"/>
          <w:color w:val="00B0F0"/>
          <w:rtl/>
        </w:rPr>
        <w:t xml:space="preserve">אבישי </w:t>
      </w:r>
      <w:proofErr w:type="spellStart"/>
      <w:r w:rsidRPr="005461C3">
        <w:rPr>
          <w:rFonts w:cs="Guttman Aharoni"/>
          <w:color w:val="00B0F0"/>
          <w:rtl/>
        </w:rPr>
        <w:t>בניש</w:t>
      </w:r>
      <w:proofErr w:type="spellEnd"/>
      <w:r w:rsidRPr="005461C3">
        <w:rPr>
          <w:rFonts w:cs="Guttman Aharoni"/>
          <w:color w:val="00B0F0"/>
          <w:vertAlign w:val="superscript"/>
          <w:rtl/>
        </w:rPr>
        <w:footnoteReference w:id="2"/>
      </w:r>
      <w:r w:rsidRPr="005461C3">
        <w:rPr>
          <w:rFonts w:cs="Guttman Aharoni" w:hint="cs"/>
          <w:color w:val="00B0F0"/>
          <w:rtl/>
        </w:rPr>
        <w:t xml:space="preserve"> ועידית וייס גל</w:t>
      </w:r>
      <w:r w:rsidRPr="005461C3">
        <w:rPr>
          <w:rFonts w:cs="Guttman Aharoni"/>
          <w:color w:val="00B0F0"/>
          <w:vertAlign w:val="superscript"/>
          <w:rtl/>
        </w:rPr>
        <w:footnoteReference w:id="3"/>
      </w:r>
    </w:p>
    <w:p w14:paraId="4A62654C" w14:textId="77777777" w:rsidR="00722078" w:rsidRPr="005461C3" w:rsidRDefault="00722078" w:rsidP="00F54FCB">
      <w:pPr>
        <w:spacing w:after="180" w:line="280" w:lineRule="exact"/>
        <w:jc w:val="both"/>
        <w:rPr>
          <w:sz w:val="18"/>
          <w:szCs w:val="20"/>
          <w:rtl/>
        </w:rPr>
      </w:pPr>
      <w:r w:rsidRPr="005461C3">
        <w:rPr>
          <w:sz w:val="18"/>
          <w:szCs w:val="20"/>
          <w:rtl/>
        </w:rPr>
        <w:t>מאמר זה</w:t>
      </w:r>
      <w:r w:rsidRPr="005461C3">
        <w:rPr>
          <w:rFonts w:hint="cs"/>
          <w:sz w:val="18"/>
          <w:szCs w:val="20"/>
          <w:rtl/>
        </w:rPr>
        <w:t xml:space="preserve"> מתאר מחקר</w:t>
      </w:r>
      <w:r w:rsidRPr="005461C3">
        <w:rPr>
          <w:sz w:val="18"/>
          <w:szCs w:val="20"/>
          <w:rtl/>
        </w:rPr>
        <w:t xml:space="preserve"> </w:t>
      </w:r>
      <w:r w:rsidRPr="005461C3">
        <w:rPr>
          <w:rFonts w:hint="cs"/>
          <w:sz w:val="18"/>
          <w:szCs w:val="20"/>
          <w:rtl/>
        </w:rPr>
        <w:t>ה</w:t>
      </w:r>
      <w:r w:rsidRPr="005461C3">
        <w:rPr>
          <w:sz w:val="18"/>
          <w:szCs w:val="20"/>
          <w:rtl/>
        </w:rPr>
        <w:t>בוחן את תפיסות</w:t>
      </w:r>
      <w:r w:rsidRPr="005461C3">
        <w:rPr>
          <w:rFonts w:hint="cs"/>
          <w:sz w:val="18"/>
          <w:szCs w:val="20"/>
          <w:rtl/>
        </w:rPr>
        <w:t>יהן</w:t>
      </w:r>
      <w:r w:rsidRPr="005461C3">
        <w:rPr>
          <w:sz w:val="18"/>
          <w:szCs w:val="20"/>
          <w:rtl/>
        </w:rPr>
        <w:t xml:space="preserve"> של עובדות סוציאליות</w:t>
      </w:r>
      <w:r w:rsidRPr="005461C3">
        <w:rPr>
          <w:rFonts w:hint="cs"/>
          <w:sz w:val="18"/>
          <w:szCs w:val="20"/>
          <w:rtl/>
        </w:rPr>
        <w:t>,</w:t>
      </w:r>
      <w:r w:rsidRPr="005461C3">
        <w:rPr>
          <w:sz w:val="18"/>
          <w:szCs w:val="20"/>
          <w:rtl/>
        </w:rPr>
        <w:t xml:space="preserve"> העוסקות בסנגור ל</w:t>
      </w:r>
      <w:r w:rsidRPr="005461C3">
        <w:rPr>
          <w:rFonts w:hint="cs"/>
          <w:sz w:val="18"/>
          <w:szCs w:val="20"/>
          <w:rtl/>
        </w:rPr>
        <w:t xml:space="preserve">מען </w:t>
      </w:r>
      <w:r w:rsidRPr="005461C3">
        <w:rPr>
          <w:sz w:val="18"/>
          <w:szCs w:val="20"/>
          <w:rtl/>
        </w:rPr>
        <w:t>מיצוי זכויות</w:t>
      </w:r>
      <w:r w:rsidRPr="005461C3">
        <w:rPr>
          <w:rFonts w:hint="cs"/>
          <w:sz w:val="18"/>
          <w:szCs w:val="20"/>
          <w:rtl/>
        </w:rPr>
        <w:t>,</w:t>
      </w:r>
      <w:r w:rsidRPr="005461C3">
        <w:rPr>
          <w:sz w:val="18"/>
          <w:szCs w:val="20"/>
          <w:rtl/>
        </w:rPr>
        <w:t xml:space="preserve"> </w:t>
      </w:r>
      <w:r w:rsidRPr="005461C3">
        <w:rPr>
          <w:rFonts w:hint="cs"/>
          <w:sz w:val="18"/>
          <w:szCs w:val="20"/>
          <w:rtl/>
        </w:rPr>
        <w:t>באשר</w:t>
      </w:r>
      <w:r w:rsidRPr="005461C3">
        <w:rPr>
          <w:sz w:val="18"/>
          <w:szCs w:val="20"/>
          <w:rtl/>
        </w:rPr>
        <w:t xml:space="preserve"> למטרותיה ו</w:t>
      </w:r>
      <w:r w:rsidRPr="005461C3">
        <w:rPr>
          <w:rFonts w:hint="cs"/>
          <w:sz w:val="18"/>
          <w:szCs w:val="20"/>
          <w:rtl/>
        </w:rPr>
        <w:t>ל</w:t>
      </w:r>
      <w:r w:rsidRPr="005461C3">
        <w:rPr>
          <w:sz w:val="18"/>
          <w:szCs w:val="20"/>
          <w:rtl/>
        </w:rPr>
        <w:t>מהותה של פרקטיקה זו ו</w:t>
      </w:r>
      <w:r w:rsidRPr="005461C3">
        <w:rPr>
          <w:rFonts w:hint="cs"/>
          <w:sz w:val="18"/>
          <w:szCs w:val="20"/>
          <w:rtl/>
        </w:rPr>
        <w:t>באשר</w:t>
      </w:r>
      <w:r w:rsidRPr="005461C3">
        <w:rPr>
          <w:sz w:val="18"/>
          <w:szCs w:val="20"/>
          <w:rtl/>
        </w:rPr>
        <w:t xml:space="preserve"> </w:t>
      </w:r>
      <w:r w:rsidRPr="005461C3">
        <w:rPr>
          <w:rFonts w:hint="cs"/>
          <w:sz w:val="18"/>
          <w:szCs w:val="20"/>
          <w:rtl/>
        </w:rPr>
        <w:t>ל</w:t>
      </w:r>
      <w:r w:rsidRPr="005461C3">
        <w:rPr>
          <w:sz w:val="18"/>
          <w:szCs w:val="20"/>
          <w:rtl/>
        </w:rPr>
        <w:t>מרכיביה ו</w:t>
      </w:r>
      <w:r w:rsidRPr="005461C3">
        <w:rPr>
          <w:rFonts w:hint="cs"/>
          <w:sz w:val="18"/>
          <w:szCs w:val="20"/>
          <w:rtl/>
        </w:rPr>
        <w:t>ל</w:t>
      </w:r>
      <w:r w:rsidRPr="005461C3">
        <w:rPr>
          <w:sz w:val="18"/>
          <w:szCs w:val="20"/>
          <w:rtl/>
        </w:rPr>
        <w:t xml:space="preserve">מאפייניה. למרות </w:t>
      </w:r>
      <w:r w:rsidRPr="005461C3">
        <w:rPr>
          <w:rFonts w:hint="cs"/>
          <w:sz w:val="18"/>
          <w:szCs w:val="20"/>
          <w:rtl/>
        </w:rPr>
        <w:t>מקומו המרכזי</w:t>
      </w:r>
      <w:r w:rsidRPr="005461C3">
        <w:rPr>
          <w:sz w:val="18"/>
          <w:szCs w:val="20"/>
          <w:rtl/>
        </w:rPr>
        <w:t xml:space="preserve"> של סנגור ל</w:t>
      </w:r>
      <w:r w:rsidRPr="005461C3">
        <w:rPr>
          <w:rFonts w:hint="cs"/>
          <w:sz w:val="18"/>
          <w:szCs w:val="20"/>
          <w:rtl/>
        </w:rPr>
        <w:t xml:space="preserve">מען </w:t>
      </w:r>
      <w:r w:rsidRPr="005461C3">
        <w:rPr>
          <w:sz w:val="18"/>
          <w:szCs w:val="20"/>
          <w:rtl/>
        </w:rPr>
        <w:t xml:space="preserve">זכויות חברתיות באתוס של העבודה הסוציאלית, המחקר </w:t>
      </w:r>
      <w:r w:rsidRPr="005461C3">
        <w:rPr>
          <w:rFonts w:hint="cs"/>
          <w:sz w:val="18"/>
          <w:szCs w:val="20"/>
          <w:rtl/>
        </w:rPr>
        <w:t>העוסק</w:t>
      </w:r>
      <w:r w:rsidRPr="005461C3">
        <w:rPr>
          <w:sz w:val="18"/>
          <w:szCs w:val="20"/>
          <w:rtl/>
        </w:rPr>
        <w:t xml:space="preserve"> </w:t>
      </w:r>
      <w:r w:rsidRPr="005461C3">
        <w:rPr>
          <w:rFonts w:hint="cs"/>
          <w:sz w:val="18"/>
          <w:szCs w:val="20"/>
          <w:rtl/>
        </w:rPr>
        <w:t>ב</w:t>
      </w:r>
      <w:r w:rsidRPr="005461C3">
        <w:rPr>
          <w:sz w:val="18"/>
          <w:szCs w:val="20"/>
          <w:rtl/>
        </w:rPr>
        <w:t xml:space="preserve">פרקטיקה זו מנקודת מבטן של </w:t>
      </w:r>
      <w:r w:rsidRPr="005461C3">
        <w:rPr>
          <w:rFonts w:hint="cs"/>
          <w:sz w:val="18"/>
          <w:szCs w:val="20"/>
          <w:rtl/>
        </w:rPr>
        <w:t>העושות במלאכה</w:t>
      </w:r>
      <w:r w:rsidRPr="005461C3">
        <w:rPr>
          <w:sz w:val="18"/>
          <w:szCs w:val="20"/>
          <w:rtl/>
        </w:rPr>
        <w:t xml:space="preserve"> </w:t>
      </w:r>
      <w:r w:rsidRPr="005461C3">
        <w:rPr>
          <w:rFonts w:hint="cs"/>
          <w:sz w:val="18"/>
          <w:szCs w:val="20"/>
          <w:rtl/>
        </w:rPr>
        <w:t>דל למדי</w:t>
      </w:r>
      <w:r w:rsidRPr="005461C3">
        <w:rPr>
          <w:sz w:val="18"/>
          <w:szCs w:val="20"/>
          <w:rtl/>
        </w:rPr>
        <w:t xml:space="preserve">. מטרת </w:t>
      </w:r>
      <w:r w:rsidRPr="005461C3">
        <w:rPr>
          <w:rFonts w:hint="cs"/>
          <w:sz w:val="18"/>
          <w:szCs w:val="20"/>
          <w:rtl/>
        </w:rPr>
        <w:t>ה</w:t>
      </w:r>
      <w:r w:rsidRPr="005461C3">
        <w:rPr>
          <w:sz w:val="18"/>
          <w:szCs w:val="20"/>
          <w:rtl/>
        </w:rPr>
        <w:t xml:space="preserve">מחקר </w:t>
      </w:r>
      <w:r w:rsidRPr="005461C3">
        <w:rPr>
          <w:rFonts w:hint="cs"/>
          <w:sz w:val="18"/>
          <w:szCs w:val="20"/>
          <w:rtl/>
        </w:rPr>
        <w:t xml:space="preserve">המוצג להלן </w:t>
      </w:r>
      <w:r w:rsidRPr="005461C3">
        <w:rPr>
          <w:sz w:val="18"/>
          <w:szCs w:val="20"/>
          <w:rtl/>
        </w:rPr>
        <w:t xml:space="preserve">היא להרחיב </w:t>
      </w:r>
      <w:r w:rsidRPr="005461C3">
        <w:rPr>
          <w:rFonts w:hint="cs"/>
          <w:sz w:val="18"/>
          <w:szCs w:val="20"/>
          <w:rtl/>
        </w:rPr>
        <w:t xml:space="preserve">אפוא </w:t>
      </w:r>
      <w:r w:rsidRPr="005461C3">
        <w:rPr>
          <w:sz w:val="18"/>
          <w:szCs w:val="20"/>
          <w:rtl/>
        </w:rPr>
        <w:t xml:space="preserve">את הידע על </w:t>
      </w:r>
      <w:r w:rsidRPr="005461C3">
        <w:rPr>
          <w:rFonts w:hint="cs"/>
          <w:sz w:val="18"/>
          <w:szCs w:val="20"/>
          <w:rtl/>
        </w:rPr>
        <w:t>סוגיה זו</w:t>
      </w:r>
      <w:r w:rsidRPr="005461C3">
        <w:rPr>
          <w:sz w:val="18"/>
          <w:szCs w:val="20"/>
          <w:rtl/>
        </w:rPr>
        <w:t xml:space="preserve">. המחקר </w:t>
      </w:r>
      <w:r w:rsidRPr="005461C3">
        <w:rPr>
          <w:rFonts w:hint="cs"/>
          <w:sz w:val="18"/>
          <w:szCs w:val="20"/>
          <w:rtl/>
        </w:rPr>
        <w:t>נערך</w:t>
      </w:r>
      <w:r w:rsidRPr="005461C3">
        <w:rPr>
          <w:sz w:val="18"/>
          <w:szCs w:val="20"/>
          <w:rtl/>
        </w:rPr>
        <w:t xml:space="preserve"> בשיטה </w:t>
      </w:r>
      <w:r w:rsidRPr="005461C3">
        <w:rPr>
          <w:rFonts w:hint="cs"/>
          <w:sz w:val="18"/>
          <w:szCs w:val="20"/>
          <w:rtl/>
        </w:rPr>
        <w:t>ה</w:t>
      </w:r>
      <w:r w:rsidRPr="005461C3">
        <w:rPr>
          <w:sz w:val="18"/>
          <w:szCs w:val="20"/>
          <w:rtl/>
        </w:rPr>
        <w:t xml:space="preserve">איכותנית </w:t>
      </w:r>
      <w:r w:rsidRPr="005461C3">
        <w:rPr>
          <w:rFonts w:hint="cs"/>
          <w:sz w:val="18"/>
          <w:szCs w:val="20"/>
          <w:rtl/>
        </w:rPr>
        <w:t>ו</w:t>
      </w:r>
      <w:r w:rsidRPr="005461C3">
        <w:rPr>
          <w:sz w:val="18"/>
          <w:szCs w:val="20"/>
          <w:rtl/>
        </w:rPr>
        <w:t>מבוסס על ראיונות מובנים</w:t>
      </w:r>
      <w:r w:rsidRPr="005461C3">
        <w:rPr>
          <w:rFonts w:hint="cs"/>
          <w:sz w:val="18"/>
          <w:szCs w:val="20"/>
          <w:rtl/>
        </w:rPr>
        <w:t xml:space="preserve"> למחצה</w:t>
      </w:r>
      <w:r w:rsidRPr="005461C3">
        <w:rPr>
          <w:sz w:val="18"/>
          <w:szCs w:val="20"/>
          <w:rtl/>
        </w:rPr>
        <w:t xml:space="preserve"> עם 40 עובדות סוציאליות</w:t>
      </w:r>
      <w:r w:rsidRPr="005461C3">
        <w:rPr>
          <w:rFonts w:hint="cs"/>
          <w:sz w:val="18"/>
          <w:szCs w:val="20"/>
          <w:rtl/>
        </w:rPr>
        <w:t>,</w:t>
      </w:r>
      <w:r w:rsidRPr="005461C3">
        <w:rPr>
          <w:sz w:val="18"/>
          <w:szCs w:val="20"/>
          <w:rtl/>
        </w:rPr>
        <w:t xml:space="preserve"> העוסקות במיצוי זכויות במסגרת עבודתן בתוכנית </w:t>
      </w:r>
      <w:r w:rsidRPr="005461C3">
        <w:rPr>
          <w:b/>
          <w:bCs/>
          <w:sz w:val="18"/>
          <w:szCs w:val="20"/>
          <w:rtl/>
        </w:rPr>
        <w:t>נושמים לרווחה</w:t>
      </w:r>
      <w:r w:rsidRPr="005461C3">
        <w:rPr>
          <w:sz w:val="18"/>
          <w:szCs w:val="20"/>
          <w:rtl/>
        </w:rPr>
        <w:t xml:space="preserve"> במרכזי </w:t>
      </w:r>
      <w:r w:rsidRPr="005461C3">
        <w:rPr>
          <w:b/>
          <w:bCs/>
          <w:sz w:val="18"/>
          <w:szCs w:val="20"/>
          <w:rtl/>
        </w:rPr>
        <w:t>עוצמה</w:t>
      </w:r>
      <w:r w:rsidRPr="005461C3">
        <w:rPr>
          <w:sz w:val="18"/>
          <w:szCs w:val="20"/>
          <w:rtl/>
        </w:rPr>
        <w:t xml:space="preserve">. ממצאי המחקר מלמדים </w:t>
      </w:r>
      <w:r w:rsidRPr="005461C3">
        <w:rPr>
          <w:rFonts w:hint="cs"/>
          <w:sz w:val="18"/>
          <w:szCs w:val="20"/>
          <w:rtl/>
        </w:rPr>
        <w:t>שהעובדות הסוציאליות</w:t>
      </w:r>
      <w:r w:rsidRPr="005461C3">
        <w:rPr>
          <w:sz w:val="18"/>
          <w:szCs w:val="20"/>
          <w:rtl/>
        </w:rPr>
        <w:t xml:space="preserve"> יוצקות </w:t>
      </w:r>
      <w:proofErr w:type="spellStart"/>
      <w:r w:rsidRPr="005461C3">
        <w:rPr>
          <w:sz w:val="18"/>
          <w:szCs w:val="20"/>
          <w:rtl/>
        </w:rPr>
        <w:t>לפרקטיקת</w:t>
      </w:r>
      <w:proofErr w:type="spellEnd"/>
      <w:r w:rsidRPr="005461C3">
        <w:rPr>
          <w:sz w:val="18"/>
          <w:szCs w:val="20"/>
          <w:rtl/>
        </w:rPr>
        <w:t xml:space="preserve"> מיצוי הזכויות עקרונות וחשיבה המאפיינים את מקצוע העבודה הסוציאלית, ובכך יוצרות מודל ייחודי</w:t>
      </w:r>
      <w:r w:rsidRPr="005461C3">
        <w:rPr>
          <w:rFonts w:hint="cs"/>
          <w:sz w:val="18"/>
          <w:szCs w:val="20"/>
          <w:rtl/>
        </w:rPr>
        <w:t xml:space="preserve"> </w:t>
      </w:r>
      <w:r w:rsidRPr="005461C3">
        <w:rPr>
          <w:sz w:val="18"/>
          <w:szCs w:val="20"/>
          <w:rtl/>
        </w:rPr>
        <w:t>–</w:t>
      </w:r>
      <w:r w:rsidRPr="005461C3">
        <w:rPr>
          <w:rFonts w:hint="cs"/>
          <w:sz w:val="18"/>
          <w:szCs w:val="20"/>
          <w:rtl/>
        </w:rPr>
        <w:t xml:space="preserve"> טיפולי באופיו ובהגיונו </w:t>
      </w:r>
      <w:r w:rsidRPr="005461C3">
        <w:rPr>
          <w:sz w:val="18"/>
          <w:szCs w:val="20"/>
          <w:rtl/>
        </w:rPr>
        <w:t>– של סנגור ל</w:t>
      </w:r>
      <w:r w:rsidRPr="005461C3">
        <w:rPr>
          <w:rFonts w:hint="cs"/>
          <w:sz w:val="18"/>
          <w:szCs w:val="20"/>
          <w:rtl/>
        </w:rPr>
        <w:t xml:space="preserve">מען </w:t>
      </w:r>
      <w:r w:rsidRPr="005461C3">
        <w:rPr>
          <w:sz w:val="18"/>
          <w:szCs w:val="20"/>
          <w:rtl/>
        </w:rPr>
        <w:t xml:space="preserve">מיצוי זכויות. </w:t>
      </w:r>
      <w:r w:rsidRPr="005461C3">
        <w:rPr>
          <w:rFonts w:hint="cs"/>
          <w:sz w:val="18"/>
          <w:szCs w:val="20"/>
          <w:rtl/>
        </w:rPr>
        <w:t xml:space="preserve">באמצעות </w:t>
      </w:r>
      <w:r w:rsidRPr="005461C3">
        <w:rPr>
          <w:sz w:val="18"/>
          <w:szCs w:val="20"/>
          <w:rtl/>
        </w:rPr>
        <w:t xml:space="preserve">המחקר </w:t>
      </w:r>
      <w:r w:rsidRPr="005461C3">
        <w:rPr>
          <w:rFonts w:hint="cs"/>
          <w:sz w:val="18"/>
          <w:szCs w:val="20"/>
          <w:rtl/>
        </w:rPr>
        <w:t>זיהינו</w:t>
      </w:r>
      <w:r w:rsidRPr="005461C3">
        <w:rPr>
          <w:sz w:val="18"/>
          <w:szCs w:val="20"/>
          <w:rtl/>
        </w:rPr>
        <w:t xml:space="preserve"> שלוש </w:t>
      </w:r>
      <w:r w:rsidRPr="005461C3">
        <w:rPr>
          <w:rFonts w:hint="cs"/>
          <w:sz w:val="18"/>
          <w:szCs w:val="20"/>
          <w:rtl/>
        </w:rPr>
        <w:t>דרכים</w:t>
      </w:r>
      <w:r w:rsidRPr="005461C3">
        <w:rPr>
          <w:sz w:val="18"/>
          <w:szCs w:val="20"/>
          <w:rtl/>
        </w:rPr>
        <w:t xml:space="preserve"> </w:t>
      </w:r>
      <w:r w:rsidRPr="005461C3">
        <w:rPr>
          <w:rFonts w:hint="cs"/>
          <w:sz w:val="18"/>
          <w:szCs w:val="20"/>
          <w:rtl/>
        </w:rPr>
        <w:t xml:space="preserve">שבהן </w:t>
      </w:r>
      <w:r w:rsidRPr="005461C3">
        <w:rPr>
          <w:sz w:val="18"/>
          <w:szCs w:val="20"/>
          <w:rtl/>
        </w:rPr>
        <w:t>העובדות הסוציאליות מקשרות ומחברות בין העיסוק במיצוי זכויות לבין הטיפול הפסיכו</w:t>
      </w:r>
      <w:r w:rsidRPr="005461C3">
        <w:rPr>
          <w:rFonts w:hint="cs"/>
          <w:sz w:val="18"/>
          <w:szCs w:val="20"/>
          <w:rtl/>
        </w:rPr>
        <w:t>-</w:t>
      </w:r>
      <w:r w:rsidRPr="005461C3">
        <w:rPr>
          <w:sz w:val="18"/>
          <w:szCs w:val="20"/>
          <w:rtl/>
        </w:rPr>
        <w:t xml:space="preserve">סוציאלי – טיפול </w:t>
      </w:r>
      <w:r w:rsidRPr="005461C3">
        <w:rPr>
          <w:rFonts w:hint="cs"/>
          <w:sz w:val="18"/>
          <w:szCs w:val="20"/>
          <w:rtl/>
        </w:rPr>
        <w:t>ה</w:t>
      </w:r>
      <w:r w:rsidRPr="005461C3">
        <w:rPr>
          <w:sz w:val="18"/>
          <w:szCs w:val="20"/>
          <w:rtl/>
        </w:rPr>
        <w:t xml:space="preserve">מאפשר מיצוי, מיצוי </w:t>
      </w:r>
      <w:r w:rsidRPr="005461C3">
        <w:rPr>
          <w:rFonts w:hint="cs"/>
          <w:sz w:val="18"/>
          <w:szCs w:val="20"/>
          <w:rtl/>
        </w:rPr>
        <w:t>ה</w:t>
      </w:r>
      <w:r w:rsidRPr="005461C3">
        <w:rPr>
          <w:sz w:val="18"/>
          <w:szCs w:val="20"/>
          <w:rtl/>
        </w:rPr>
        <w:t>מאפשר טיפול והמיצוי כטיפול. ממצאים אל</w:t>
      </w:r>
      <w:r w:rsidRPr="005461C3">
        <w:rPr>
          <w:rFonts w:hint="cs"/>
          <w:sz w:val="18"/>
          <w:szCs w:val="20"/>
          <w:rtl/>
        </w:rPr>
        <w:t>ה</w:t>
      </w:r>
      <w:r w:rsidRPr="005461C3">
        <w:rPr>
          <w:sz w:val="18"/>
          <w:szCs w:val="20"/>
          <w:rtl/>
        </w:rPr>
        <w:t xml:space="preserve"> נבחנים </w:t>
      </w:r>
      <w:r w:rsidRPr="005461C3">
        <w:rPr>
          <w:rFonts w:hint="cs"/>
          <w:sz w:val="18"/>
          <w:szCs w:val="20"/>
          <w:rtl/>
        </w:rPr>
        <w:t>על רקע</w:t>
      </w:r>
      <w:r w:rsidRPr="005461C3">
        <w:rPr>
          <w:sz w:val="18"/>
          <w:szCs w:val="20"/>
          <w:rtl/>
        </w:rPr>
        <w:t xml:space="preserve"> הספרות </w:t>
      </w:r>
      <w:r w:rsidRPr="005461C3">
        <w:rPr>
          <w:rFonts w:hint="cs"/>
          <w:sz w:val="18"/>
          <w:szCs w:val="20"/>
          <w:rtl/>
        </w:rPr>
        <w:t>המצויה</w:t>
      </w:r>
      <w:r w:rsidRPr="005461C3">
        <w:rPr>
          <w:sz w:val="18"/>
          <w:szCs w:val="20"/>
          <w:rtl/>
        </w:rPr>
        <w:t xml:space="preserve"> והפרדיגמות של עבודה סוציאלית נוגדת</w:t>
      </w:r>
      <w:r w:rsidRPr="005461C3">
        <w:rPr>
          <w:rFonts w:hint="cs"/>
          <w:sz w:val="18"/>
          <w:szCs w:val="20"/>
          <w:rtl/>
        </w:rPr>
        <w:t>-</w:t>
      </w:r>
      <w:r w:rsidRPr="005461C3">
        <w:rPr>
          <w:sz w:val="18"/>
          <w:szCs w:val="20"/>
          <w:rtl/>
        </w:rPr>
        <w:t>עוני ומודעת</w:t>
      </w:r>
      <w:r w:rsidRPr="005461C3">
        <w:rPr>
          <w:rFonts w:hint="cs"/>
          <w:sz w:val="18"/>
          <w:szCs w:val="20"/>
          <w:rtl/>
        </w:rPr>
        <w:t>-</w:t>
      </w:r>
      <w:r w:rsidRPr="005461C3">
        <w:rPr>
          <w:sz w:val="18"/>
          <w:szCs w:val="20"/>
          <w:rtl/>
        </w:rPr>
        <w:t>עוני.</w:t>
      </w:r>
    </w:p>
    <w:p w14:paraId="3BD4E2C3" w14:textId="77777777" w:rsidR="00722078" w:rsidRPr="005461C3" w:rsidRDefault="00722078" w:rsidP="00F54FCB">
      <w:pPr>
        <w:spacing w:after="180" w:line="280" w:lineRule="exact"/>
        <w:jc w:val="both"/>
        <w:rPr>
          <w:sz w:val="18"/>
          <w:szCs w:val="20"/>
        </w:rPr>
      </w:pPr>
    </w:p>
    <w:p w14:paraId="710C179F" w14:textId="77777777" w:rsidR="00722078" w:rsidRPr="005461C3" w:rsidRDefault="00722078" w:rsidP="00F54FCB">
      <w:pPr>
        <w:spacing w:after="180" w:line="280" w:lineRule="exact"/>
        <w:jc w:val="both"/>
        <w:rPr>
          <w:sz w:val="18"/>
          <w:szCs w:val="20"/>
          <w:rtl/>
        </w:rPr>
      </w:pPr>
      <w:r w:rsidRPr="00453BD6">
        <w:rPr>
          <w:b/>
          <w:bCs/>
          <w:sz w:val="18"/>
          <w:szCs w:val="20"/>
          <w:rtl/>
        </w:rPr>
        <w:t>מילות מפתח:</w:t>
      </w:r>
      <w:r w:rsidRPr="005461C3">
        <w:rPr>
          <w:sz w:val="18"/>
          <w:szCs w:val="20"/>
          <w:rtl/>
        </w:rPr>
        <w:t xml:space="preserve"> מיצוי זכויות, פרקטיקה של עובדים סוציאליים, סנגור בעבודה סוציאלית, נושמים לרווחה, זכויות חברתיות</w:t>
      </w:r>
    </w:p>
    <w:p w14:paraId="45E7DC4A" w14:textId="0748F0FD" w:rsidR="00722078" w:rsidRPr="003D512C" w:rsidRDefault="00722078" w:rsidP="00F54FCB">
      <w:pPr>
        <w:pStyle w:val="KOT4"/>
        <w:spacing w:after="0"/>
        <w:ind w:left="397" w:right="0" w:hanging="397"/>
        <w:rPr>
          <w:rFonts w:cs="Guttman Aharoni"/>
          <w:color w:val="00B0F0"/>
          <w:sz w:val="32"/>
          <w:szCs w:val="32"/>
          <w:rtl/>
        </w:rPr>
      </w:pPr>
      <w:r w:rsidRPr="003D512C">
        <w:rPr>
          <w:rFonts w:cs="Guttman Aharoni" w:hint="cs"/>
          <w:color w:val="00B0F0"/>
          <w:sz w:val="32"/>
          <w:szCs w:val="32"/>
          <w:rtl/>
        </w:rPr>
        <w:lastRenderedPageBreak/>
        <w:t xml:space="preserve">1. </w:t>
      </w:r>
      <w:r w:rsidR="002A4AE4">
        <w:rPr>
          <w:rFonts w:cs="Guttman Aharoni"/>
          <w:color w:val="00B0F0"/>
          <w:sz w:val="32"/>
          <w:szCs w:val="32"/>
        </w:rPr>
        <w:tab/>
      </w:r>
      <w:r w:rsidRPr="003D512C">
        <w:rPr>
          <w:rFonts w:cs="Guttman Aharoni"/>
          <w:color w:val="00B0F0"/>
          <w:sz w:val="32"/>
          <w:szCs w:val="32"/>
          <w:rtl/>
        </w:rPr>
        <w:t>מבוא</w:t>
      </w:r>
    </w:p>
    <w:p w14:paraId="6AFAE1F7" w14:textId="0937885A" w:rsidR="00722078" w:rsidRPr="005461C3" w:rsidRDefault="00722078" w:rsidP="00F54FCB">
      <w:pPr>
        <w:spacing w:after="180" w:line="280" w:lineRule="exact"/>
        <w:jc w:val="both"/>
        <w:rPr>
          <w:sz w:val="18"/>
          <w:szCs w:val="20"/>
          <w:rtl/>
          <w:lang w:eastAsia="he-IL"/>
        </w:rPr>
      </w:pPr>
      <w:r w:rsidRPr="005461C3">
        <w:rPr>
          <w:sz w:val="18"/>
          <w:szCs w:val="20"/>
          <w:rtl/>
        </w:rPr>
        <w:t xml:space="preserve">התפקיד של </w:t>
      </w:r>
      <w:r w:rsidRPr="005461C3">
        <w:rPr>
          <w:rFonts w:hint="cs"/>
          <w:sz w:val="18"/>
          <w:szCs w:val="20"/>
          <w:rtl/>
        </w:rPr>
        <w:t>עובדות ו</w:t>
      </w:r>
      <w:r w:rsidRPr="005461C3">
        <w:rPr>
          <w:sz w:val="18"/>
          <w:szCs w:val="20"/>
          <w:rtl/>
        </w:rPr>
        <w:t>עובדים סוציאלי</w:t>
      </w:r>
      <w:r w:rsidRPr="005461C3">
        <w:rPr>
          <w:rFonts w:hint="cs"/>
          <w:sz w:val="18"/>
          <w:szCs w:val="20"/>
          <w:rtl/>
        </w:rPr>
        <w:t>ים</w:t>
      </w:r>
      <w:r w:rsidRPr="005461C3">
        <w:rPr>
          <w:sz w:val="18"/>
          <w:szCs w:val="20"/>
          <w:rtl/>
        </w:rPr>
        <w:t xml:space="preserve"> כסוכנים למיצוי זכויות חברתיות נשען על מסורת ארוכה של סנגור (</w:t>
      </w:r>
      <w:r w:rsidRPr="005461C3">
        <w:rPr>
          <w:sz w:val="18"/>
          <w:szCs w:val="20"/>
        </w:rPr>
        <w:t>advocacy</w:t>
      </w:r>
      <w:r w:rsidRPr="005461C3">
        <w:rPr>
          <w:sz w:val="18"/>
          <w:szCs w:val="20"/>
          <w:rtl/>
        </w:rPr>
        <w:t xml:space="preserve">) בעבודה סוציאלית, </w:t>
      </w:r>
      <w:r w:rsidRPr="005461C3">
        <w:rPr>
          <w:rFonts w:hint="cs"/>
          <w:sz w:val="18"/>
          <w:szCs w:val="20"/>
          <w:rtl/>
        </w:rPr>
        <w:t>ש</w:t>
      </w:r>
      <w:r w:rsidRPr="005461C3">
        <w:rPr>
          <w:sz w:val="18"/>
          <w:szCs w:val="20"/>
          <w:rtl/>
        </w:rPr>
        <w:t xml:space="preserve">צמחה על רקע עבודה עם אוכלוסיות מודרות ומחויבות לקידום צדק חברתי </w:t>
      </w:r>
      <w:bookmarkStart w:id="0" w:name="_Hlk48292960"/>
      <w:r w:rsidRPr="005461C3">
        <w:rPr>
          <w:sz w:val="18"/>
          <w:szCs w:val="20"/>
          <w:rtl/>
        </w:rPr>
        <w:t>(</w:t>
      </w:r>
      <w:r w:rsidRPr="005461C3">
        <w:rPr>
          <w:sz w:val="18"/>
          <w:szCs w:val="20"/>
          <w:lang w:eastAsia="he-IL"/>
        </w:rPr>
        <w:t>Hoefer, 2019</w:t>
      </w:r>
      <w:r w:rsidRPr="005461C3">
        <w:rPr>
          <w:sz w:val="18"/>
          <w:szCs w:val="20"/>
          <w:rtl/>
        </w:rPr>
        <w:t>)</w:t>
      </w:r>
      <w:bookmarkEnd w:id="0"/>
      <w:r w:rsidRPr="005461C3">
        <w:rPr>
          <w:sz w:val="18"/>
          <w:szCs w:val="20"/>
          <w:rtl/>
        </w:rPr>
        <w:t xml:space="preserve">. העיסוק במיצוי זכויות הוא חלק </w:t>
      </w:r>
      <w:proofErr w:type="spellStart"/>
      <w:r w:rsidRPr="005461C3">
        <w:rPr>
          <w:sz w:val="18"/>
          <w:szCs w:val="20"/>
          <w:rtl/>
        </w:rPr>
        <w:t>מפרקטיקת</w:t>
      </w:r>
      <w:proofErr w:type="spellEnd"/>
      <w:r w:rsidRPr="005461C3">
        <w:rPr>
          <w:sz w:val="18"/>
          <w:szCs w:val="20"/>
          <w:rtl/>
        </w:rPr>
        <w:t xml:space="preserve"> הסנגור הפרטני (</w:t>
      </w:r>
      <w:r w:rsidRPr="005461C3">
        <w:rPr>
          <w:sz w:val="18"/>
          <w:szCs w:val="20"/>
        </w:rPr>
        <w:t>case advocacy</w:t>
      </w:r>
      <w:r w:rsidRPr="005461C3">
        <w:rPr>
          <w:sz w:val="18"/>
          <w:szCs w:val="20"/>
          <w:rtl/>
        </w:rPr>
        <w:t xml:space="preserve">), והוא </w:t>
      </w:r>
      <w:r w:rsidRPr="005461C3">
        <w:rPr>
          <w:rFonts w:hint="cs"/>
          <w:sz w:val="18"/>
          <w:szCs w:val="20"/>
          <w:rtl/>
        </w:rPr>
        <w:t>מבטא את ה</w:t>
      </w:r>
      <w:r w:rsidRPr="005461C3">
        <w:rPr>
          <w:sz w:val="18"/>
          <w:szCs w:val="20"/>
          <w:rtl/>
        </w:rPr>
        <w:t xml:space="preserve">תפיסה </w:t>
      </w:r>
      <w:r w:rsidRPr="005461C3">
        <w:rPr>
          <w:rFonts w:hint="cs"/>
          <w:sz w:val="18"/>
          <w:szCs w:val="20"/>
          <w:rtl/>
        </w:rPr>
        <w:t xml:space="preserve">ולפיה </w:t>
      </w:r>
      <w:r w:rsidRPr="005461C3">
        <w:rPr>
          <w:rFonts w:hint="cs"/>
          <w:sz w:val="18"/>
          <w:szCs w:val="20"/>
          <w:rtl/>
          <w:lang w:eastAsia="he-IL"/>
        </w:rPr>
        <w:t>אי</w:t>
      </w:r>
      <w:r w:rsidRPr="005461C3">
        <w:rPr>
          <w:sz w:val="18"/>
          <w:szCs w:val="20"/>
          <w:rtl/>
          <w:lang w:eastAsia="he-IL"/>
        </w:rPr>
        <w:t xml:space="preserve"> נגישות למשאבים ולשירותים חברתיים</w:t>
      </w:r>
      <w:r w:rsidRPr="005461C3">
        <w:rPr>
          <w:rFonts w:hint="cs"/>
          <w:sz w:val="18"/>
          <w:szCs w:val="20"/>
          <w:rtl/>
          <w:lang w:eastAsia="he-IL"/>
        </w:rPr>
        <w:t xml:space="preserve"> היא</w:t>
      </w:r>
      <w:r w:rsidRPr="005461C3">
        <w:rPr>
          <w:sz w:val="18"/>
          <w:szCs w:val="20"/>
          <w:rtl/>
          <w:lang w:eastAsia="he-IL"/>
        </w:rPr>
        <w:t xml:space="preserve"> גורם חברתי המחולל מצוקה בקרב יחידים ומשפחות והפוגע בזכויות היסוד שלהם, ו</w:t>
      </w:r>
      <w:r w:rsidRPr="005461C3">
        <w:rPr>
          <w:rFonts w:hint="cs"/>
          <w:sz w:val="18"/>
          <w:szCs w:val="20"/>
          <w:rtl/>
          <w:lang w:eastAsia="he-IL"/>
        </w:rPr>
        <w:t xml:space="preserve">כדי להתמודד </w:t>
      </w:r>
      <w:proofErr w:type="spellStart"/>
      <w:r w:rsidRPr="005461C3">
        <w:rPr>
          <w:rFonts w:hint="cs"/>
          <w:sz w:val="18"/>
          <w:szCs w:val="20"/>
          <w:rtl/>
          <w:lang w:eastAsia="he-IL"/>
        </w:rPr>
        <w:t>איתו</w:t>
      </w:r>
      <w:proofErr w:type="spellEnd"/>
      <w:r w:rsidRPr="005461C3">
        <w:rPr>
          <w:rFonts w:hint="cs"/>
          <w:sz w:val="18"/>
          <w:szCs w:val="20"/>
          <w:rtl/>
          <w:lang w:eastAsia="he-IL"/>
        </w:rPr>
        <w:t>,</w:t>
      </w:r>
      <w:r w:rsidRPr="005461C3">
        <w:rPr>
          <w:sz w:val="18"/>
          <w:szCs w:val="20"/>
          <w:rtl/>
          <w:lang w:eastAsia="he-IL"/>
        </w:rPr>
        <w:t xml:space="preserve"> נדרשת התערבות מקצועית</w:t>
      </w:r>
      <w:bookmarkStart w:id="1" w:name="_Hlk48292968"/>
      <w:r w:rsidRPr="005461C3">
        <w:rPr>
          <w:sz w:val="18"/>
          <w:szCs w:val="20"/>
          <w:rtl/>
          <w:lang w:eastAsia="he-IL"/>
        </w:rPr>
        <w:t xml:space="preserve"> (</w:t>
      </w:r>
      <w:proofErr w:type="spellStart"/>
      <w:r w:rsidRPr="005461C3">
        <w:rPr>
          <w:sz w:val="18"/>
          <w:szCs w:val="20"/>
          <w:rtl/>
          <w:lang w:eastAsia="he-IL"/>
        </w:rPr>
        <w:t>סטריאר</w:t>
      </w:r>
      <w:proofErr w:type="spellEnd"/>
      <w:r w:rsidRPr="005461C3">
        <w:rPr>
          <w:sz w:val="18"/>
          <w:szCs w:val="20"/>
          <w:rtl/>
          <w:lang w:eastAsia="he-IL"/>
        </w:rPr>
        <w:t xml:space="preserve"> ו</w:t>
      </w:r>
      <w:r w:rsidRPr="005461C3">
        <w:rPr>
          <w:rFonts w:hint="cs"/>
          <w:sz w:val="18"/>
          <w:szCs w:val="20"/>
          <w:rtl/>
          <w:lang w:eastAsia="he-IL"/>
        </w:rPr>
        <w:t>עמיתים</w:t>
      </w:r>
      <w:r w:rsidRPr="005461C3">
        <w:rPr>
          <w:sz w:val="18"/>
          <w:szCs w:val="20"/>
          <w:rtl/>
          <w:lang w:eastAsia="he-IL"/>
        </w:rPr>
        <w:t>, 2017;</w:t>
      </w:r>
      <w:proofErr w:type="spellStart"/>
      <w:r w:rsidRPr="005461C3">
        <w:rPr>
          <w:sz w:val="18"/>
          <w:szCs w:val="20"/>
          <w:lang w:eastAsia="he-IL"/>
        </w:rPr>
        <w:t>Krumer-Nevo</w:t>
      </w:r>
      <w:proofErr w:type="spellEnd"/>
      <w:r w:rsidRPr="005461C3">
        <w:rPr>
          <w:sz w:val="18"/>
          <w:szCs w:val="20"/>
          <w:lang w:eastAsia="he-IL"/>
        </w:rPr>
        <w:t>, 2020; Weiss-Gal &amp; Gal, 2009</w:t>
      </w:r>
      <w:r w:rsidRPr="005461C3">
        <w:rPr>
          <w:sz w:val="18"/>
          <w:szCs w:val="20"/>
          <w:rtl/>
          <w:lang w:eastAsia="he-IL"/>
        </w:rPr>
        <w:t>)</w:t>
      </w:r>
      <w:bookmarkEnd w:id="1"/>
      <w:r w:rsidRPr="005461C3">
        <w:rPr>
          <w:sz w:val="18"/>
          <w:szCs w:val="20"/>
          <w:rtl/>
        </w:rPr>
        <w:t xml:space="preserve">. </w:t>
      </w:r>
      <w:r w:rsidRPr="005461C3">
        <w:rPr>
          <w:rFonts w:hint="cs"/>
          <w:sz w:val="18"/>
          <w:szCs w:val="20"/>
          <w:rtl/>
        </w:rPr>
        <w:t>מיצוי זכויות</w:t>
      </w:r>
      <w:r w:rsidRPr="005461C3">
        <w:rPr>
          <w:sz w:val="18"/>
          <w:szCs w:val="20"/>
          <w:rtl/>
        </w:rPr>
        <w:t xml:space="preserve"> עולה בקנה אחד עם </w:t>
      </w:r>
      <w:r w:rsidRPr="005461C3">
        <w:rPr>
          <w:rFonts w:hint="cs"/>
          <w:sz w:val="18"/>
          <w:szCs w:val="20"/>
          <w:rtl/>
        </w:rPr>
        <w:t>תפיסת ה</w:t>
      </w:r>
      <w:r w:rsidRPr="005461C3">
        <w:rPr>
          <w:sz w:val="18"/>
          <w:szCs w:val="20"/>
          <w:rtl/>
        </w:rPr>
        <w:t xml:space="preserve">עבודה </w:t>
      </w:r>
      <w:r w:rsidRPr="005461C3">
        <w:rPr>
          <w:rFonts w:hint="cs"/>
          <w:sz w:val="18"/>
          <w:szCs w:val="20"/>
          <w:rtl/>
        </w:rPr>
        <w:t>ה</w:t>
      </w:r>
      <w:r w:rsidRPr="005461C3">
        <w:rPr>
          <w:sz w:val="18"/>
          <w:szCs w:val="20"/>
          <w:rtl/>
        </w:rPr>
        <w:t xml:space="preserve">סוציאלית </w:t>
      </w:r>
      <w:r w:rsidRPr="005461C3">
        <w:rPr>
          <w:rFonts w:hint="cs"/>
          <w:sz w:val="18"/>
          <w:szCs w:val="20"/>
          <w:rtl/>
        </w:rPr>
        <w:t>כ</w:t>
      </w:r>
      <w:r w:rsidRPr="005461C3">
        <w:rPr>
          <w:sz w:val="18"/>
          <w:szCs w:val="20"/>
          <w:rtl/>
        </w:rPr>
        <w:t xml:space="preserve">מקצוע של זכויות אדם </w:t>
      </w:r>
      <w:bookmarkStart w:id="2" w:name="_Hlk48292977"/>
      <w:r w:rsidRPr="005461C3">
        <w:rPr>
          <w:sz w:val="18"/>
          <w:szCs w:val="20"/>
          <w:rtl/>
        </w:rPr>
        <w:t>(</w:t>
      </w:r>
      <w:r w:rsidRPr="005461C3">
        <w:rPr>
          <w:sz w:val="18"/>
          <w:szCs w:val="20"/>
        </w:rPr>
        <w:t>Ife, 2012</w:t>
      </w:r>
      <w:r w:rsidRPr="005461C3">
        <w:rPr>
          <w:sz w:val="18"/>
          <w:szCs w:val="20"/>
          <w:rtl/>
        </w:rPr>
        <w:t>)</w:t>
      </w:r>
      <w:bookmarkEnd w:id="2"/>
      <w:r w:rsidRPr="005461C3">
        <w:rPr>
          <w:sz w:val="18"/>
          <w:szCs w:val="20"/>
          <w:rtl/>
        </w:rPr>
        <w:t>, וה</w:t>
      </w:r>
      <w:r w:rsidRPr="005461C3">
        <w:rPr>
          <w:rFonts w:hint="cs"/>
          <w:sz w:val="18"/>
          <w:szCs w:val="20"/>
          <w:rtl/>
        </w:rPr>
        <w:t>ו</w:t>
      </w:r>
      <w:r w:rsidRPr="005461C3">
        <w:rPr>
          <w:sz w:val="18"/>
          <w:szCs w:val="20"/>
          <w:rtl/>
        </w:rPr>
        <w:t xml:space="preserve">א מרכיב </w:t>
      </w:r>
      <w:r w:rsidRPr="005461C3">
        <w:rPr>
          <w:rFonts w:hint="cs"/>
          <w:sz w:val="18"/>
          <w:szCs w:val="20"/>
          <w:rtl/>
        </w:rPr>
        <w:t>חיוני</w:t>
      </w:r>
      <w:r w:rsidRPr="005461C3">
        <w:rPr>
          <w:sz w:val="18"/>
          <w:szCs w:val="20"/>
          <w:rtl/>
        </w:rPr>
        <w:t xml:space="preserve"> בעבודה ביקורתית עם אוכלוסיות החיות בעוני ובהדרה </w:t>
      </w:r>
      <w:bookmarkStart w:id="3" w:name="_Hlk48292987"/>
      <w:r w:rsidRPr="005461C3">
        <w:rPr>
          <w:sz w:val="18"/>
          <w:szCs w:val="20"/>
          <w:rtl/>
        </w:rPr>
        <w:t>(</w:t>
      </w:r>
      <w:proofErr w:type="spellStart"/>
      <w:r w:rsidRPr="005461C3">
        <w:rPr>
          <w:sz w:val="18"/>
          <w:szCs w:val="20"/>
          <w:rtl/>
        </w:rPr>
        <w:t>סטריאר</w:t>
      </w:r>
      <w:proofErr w:type="spellEnd"/>
      <w:r w:rsidRPr="005461C3">
        <w:rPr>
          <w:sz w:val="18"/>
          <w:szCs w:val="20"/>
          <w:rtl/>
        </w:rPr>
        <w:t xml:space="preserve"> ובנימין, 2006; </w:t>
      </w:r>
      <w:proofErr w:type="spellStart"/>
      <w:r w:rsidRPr="005461C3">
        <w:rPr>
          <w:sz w:val="18"/>
          <w:szCs w:val="20"/>
          <w:rtl/>
        </w:rPr>
        <w:t>סטריאר</w:t>
      </w:r>
      <w:proofErr w:type="spellEnd"/>
      <w:r w:rsidRPr="005461C3">
        <w:rPr>
          <w:sz w:val="18"/>
          <w:szCs w:val="20"/>
          <w:rtl/>
        </w:rPr>
        <w:t xml:space="preserve"> </w:t>
      </w:r>
      <w:r w:rsidRPr="005461C3">
        <w:rPr>
          <w:rFonts w:hint="cs"/>
          <w:sz w:val="18"/>
          <w:szCs w:val="20"/>
          <w:rtl/>
        </w:rPr>
        <w:t>ועמיתים</w:t>
      </w:r>
      <w:r w:rsidRPr="005461C3">
        <w:rPr>
          <w:sz w:val="18"/>
          <w:szCs w:val="20"/>
          <w:rtl/>
        </w:rPr>
        <w:t xml:space="preserve">, 2017; </w:t>
      </w:r>
      <w:r w:rsidRPr="005461C3">
        <w:rPr>
          <w:sz w:val="18"/>
          <w:szCs w:val="20"/>
        </w:rPr>
        <w:t>Weintraub &amp; Goodman, 2010</w:t>
      </w:r>
      <w:r w:rsidRPr="005461C3">
        <w:rPr>
          <w:sz w:val="18"/>
          <w:szCs w:val="20"/>
          <w:rtl/>
        </w:rPr>
        <w:t>)</w:t>
      </w:r>
      <w:bookmarkEnd w:id="3"/>
      <w:r w:rsidRPr="005461C3">
        <w:rPr>
          <w:sz w:val="18"/>
          <w:szCs w:val="20"/>
          <w:rtl/>
        </w:rPr>
        <w:t>, ובכלל זה עבודה סוציאלית מודעת-עוני, המתבססת כיום בשירותי הרווחה בישראל (</w:t>
      </w:r>
      <w:proofErr w:type="spellStart"/>
      <w:r w:rsidRPr="005461C3">
        <w:rPr>
          <w:sz w:val="18"/>
          <w:szCs w:val="20"/>
          <w:rtl/>
        </w:rPr>
        <w:t>קרומר</w:t>
      </w:r>
      <w:proofErr w:type="spellEnd"/>
      <w:r w:rsidRPr="005461C3">
        <w:rPr>
          <w:sz w:val="18"/>
          <w:szCs w:val="20"/>
          <w:rtl/>
        </w:rPr>
        <w:t xml:space="preserve">-נבו, 2015; </w:t>
      </w:r>
      <w:proofErr w:type="spellStart"/>
      <w:r w:rsidRPr="005461C3">
        <w:rPr>
          <w:sz w:val="18"/>
          <w:szCs w:val="20"/>
          <w:rtl/>
        </w:rPr>
        <w:t>קרומר</w:t>
      </w:r>
      <w:proofErr w:type="spellEnd"/>
      <w:r w:rsidRPr="005461C3">
        <w:rPr>
          <w:sz w:val="18"/>
          <w:szCs w:val="20"/>
          <w:rtl/>
        </w:rPr>
        <w:t>-נבו, מאיר ווייסברג-נקש, 2019;</w:t>
      </w:r>
      <w:r w:rsidR="00A37000">
        <w:rPr>
          <w:rFonts w:hint="cs"/>
          <w:sz w:val="18"/>
          <w:szCs w:val="20"/>
          <w:rtl/>
        </w:rPr>
        <w:t xml:space="preserve"> </w:t>
      </w:r>
      <w:proofErr w:type="spellStart"/>
      <w:r w:rsidRPr="005461C3">
        <w:rPr>
          <w:sz w:val="18"/>
          <w:szCs w:val="20"/>
        </w:rPr>
        <w:t>Krumer-Nevo</w:t>
      </w:r>
      <w:proofErr w:type="spellEnd"/>
      <w:r w:rsidRPr="005461C3">
        <w:rPr>
          <w:sz w:val="18"/>
          <w:szCs w:val="20"/>
        </w:rPr>
        <w:t xml:space="preserve">, 2020; </w:t>
      </w:r>
      <w:proofErr w:type="spellStart"/>
      <w:r w:rsidRPr="005461C3">
        <w:rPr>
          <w:sz w:val="18"/>
          <w:szCs w:val="20"/>
        </w:rPr>
        <w:t>Krumer-Nevo</w:t>
      </w:r>
      <w:proofErr w:type="spellEnd"/>
      <w:r w:rsidRPr="005461C3">
        <w:rPr>
          <w:sz w:val="18"/>
          <w:szCs w:val="20"/>
        </w:rPr>
        <w:t xml:space="preserve"> &amp; Barak, 2007</w:t>
      </w:r>
      <w:r w:rsidRPr="005461C3">
        <w:rPr>
          <w:sz w:val="18"/>
          <w:szCs w:val="20"/>
          <w:rtl/>
        </w:rPr>
        <w:t xml:space="preserve">). </w:t>
      </w:r>
    </w:p>
    <w:p w14:paraId="35BBADD4" w14:textId="6473A420" w:rsidR="00722078" w:rsidRPr="005461C3" w:rsidRDefault="00722078" w:rsidP="00F54FCB">
      <w:pPr>
        <w:spacing w:after="180" w:line="280" w:lineRule="exact"/>
        <w:jc w:val="both"/>
        <w:rPr>
          <w:sz w:val="18"/>
          <w:szCs w:val="20"/>
          <w:rtl/>
        </w:rPr>
      </w:pPr>
      <w:r w:rsidRPr="005461C3">
        <w:rPr>
          <w:sz w:val="18"/>
          <w:szCs w:val="20"/>
          <w:rtl/>
        </w:rPr>
        <w:t>אולם למרות תפקיד</w:t>
      </w:r>
      <w:r w:rsidRPr="005461C3">
        <w:rPr>
          <w:rFonts w:hint="cs"/>
          <w:sz w:val="18"/>
          <w:szCs w:val="20"/>
          <w:rtl/>
        </w:rPr>
        <w:t>ו המרכזי</w:t>
      </w:r>
      <w:r w:rsidRPr="005461C3">
        <w:rPr>
          <w:sz w:val="18"/>
          <w:szCs w:val="20"/>
          <w:rtl/>
        </w:rPr>
        <w:t xml:space="preserve"> של הסנגור ל</w:t>
      </w:r>
      <w:r w:rsidRPr="005461C3">
        <w:rPr>
          <w:rFonts w:hint="cs"/>
          <w:sz w:val="18"/>
          <w:szCs w:val="20"/>
          <w:rtl/>
        </w:rPr>
        <w:t xml:space="preserve">מען </w:t>
      </w:r>
      <w:r w:rsidRPr="005461C3">
        <w:rPr>
          <w:sz w:val="18"/>
          <w:szCs w:val="20"/>
          <w:rtl/>
        </w:rPr>
        <w:t>זכויות חברתיות באתוס של מקצוע העבודה הסוציאלית, ואף שהכתיבה האקדמית העוסקת</w:t>
      </w:r>
      <w:r w:rsidRPr="005461C3">
        <w:rPr>
          <w:rFonts w:hint="cs"/>
          <w:sz w:val="18"/>
          <w:szCs w:val="20"/>
          <w:rtl/>
        </w:rPr>
        <w:t xml:space="preserve"> בנושא זה</w:t>
      </w:r>
      <w:r w:rsidRPr="005461C3">
        <w:rPr>
          <w:sz w:val="18"/>
          <w:szCs w:val="20"/>
          <w:rtl/>
        </w:rPr>
        <w:t xml:space="preserve"> התרחבה בשני העשורים האחרונים, עדיין </w:t>
      </w:r>
      <w:r w:rsidRPr="005461C3">
        <w:rPr>
          <w:rFonts w:hint="cs"/>
          <w:sz w:val="18"/>
          <w:szCs w:val="20"/>
          <w:rtl/>
        </w:rPr>
        <w:t xml:space="preserve">ברובה זוהי </w:t>
      </w:r>
      <w:r w:rsidRPr="005461C3">
        <w:rPr>
          <w:sz w:val="18"/>
          <w:szCs w:val="20"/>
          <w:rtl/>
        </w:rPr>
        <w:t xml:space="preserve">כתיבה פרדיגמטית </w:t>
      </w:r>
      <w:proofErr w:type="spellStart"/>
      <w:r w:rsidRPr="005461C3">
        <w:rPr>
          <w:sz w:val="18"/>
          <w:szCs w:val="20"/>
          <w:rtl/>
        </w:rPr>
        <w:t>ופרוגרמ</w:t>
      </w:r>
      <w:r w:rsidR="00A37000">
        <w:rPr>
          <w:rFonts w:hint="cs"/>
          <w:sz w:val="18"/>
          <w:szCs w:val="20"/>
          <w:rtl/>
        </w:rPr>
        <w:t>ט</w:t>
      </w:r>
      <w:r w:rsidRPr="005461C3">
        <w:rPr>
          <w:sz w:val="18"/>
          <w:szCs w:val="20"/>
          <w:rtl/>
        </w:rPr>
        <w:t>ית</w:t>
      </w:r>
      <w:proofErr w:type="spellEnd"/>
      <w:r w:rsidRPr="005461C3">
        <w:rPr>
          <w:sz w:val="18"/>
          <w:szCs w:val="20"/>
          <w:rtl/>
        </w:rPr>
        <w:t>, בבחינת מה צריך להיות ו</w:t>
      </w:r>
      <w:r w:rsidRPr="005461C3">
        <w:rPr>
          <w:rFonts w:hint="cs"/>
          <w:sz w:val="18"/>
          <w:szCs w:val="20"/>
          <w:rtl/>
        </w:rPr>
        <w:t>למה</w:t>
      </w:r>
      <w:r w:rsidRPr="005461C3">
        <w:rPr>
          <w:sz w:val="18"/>
          <w:szCs w:val="20"/>
          <w:rtl/>
        </w:rPr>
        <w:t xml:space="preserve"> </w:t>
      </w:r>
      <w:bookmarkStart w:id="4" w:name="_Hlk48293007"/>
      <w:r w:rsidRPr="005461C3">
        <w:rPr>
          <w:sz w:val="18"/>
          <w:szCs w:val="20"/>
          <w:rtl/>
        </w:rPr>
        <w:t xml:space="preserve">(רוסו-כרמל, </w:t>
      </w:r>
      <w:proofErr w:type="spellStart"/>
      <w:r w:rsidRPr="005461C3">
        <w:rPr>
          <w:sz w:val="18"/>
          <w:szCs w:val="20"/>
          <w:rtl/>
        </w:rPr>
        <w:t>סוקולובר</w:t>
      </w:r>
      <w:proofErr w:type="spellEnd"/>
      <w:r w:rsidRPr="005461C3">
        <w:rPr>
          <w:sz w:val="18"/>
          <w:szCs w:val="20"/>
          <w:rtl/>
        </w:rPr>
        <w:t xml:space="preserve">-יעקובי </w:t>
      </w:r>
      <w:proofErr w:type="spellStart"/>
      <w:r w:rsidRPr="005461C3">
        <w:rPr>
          <w:sz w:val="18"/>
          <w:szCs w:val="20"/>
          <w:rtl/>
        </w:rPr>
        <w:t>וקרומר</w:t>
      </w:r>
      <w:proofErr w:type="spellEnd"/>
      <w:r w:rsidRPr="005461C3">
        <w:rPr>
          <w:sz w:val="18"/>
          <w:szCs w:val="20"/>
          <w:rtl/>
        </w:rPr>
        <w:t xml:space="preserve">-נבו, 2019; </w:t>
      </w:r>
      <w:r w:rsidRPr="005461C3">
        <w:rPr>
          <w:sz w:val="18"/>
          <w:szCs w:val="20"/>
          <w:lang w:val="en-GB"/>
        </w:rPr>
        <w:t>Bateman</w:t>
      </w:r>
      <w:r w:rsidRPr="005461C3">
        <w:rPr>
          <w:sz w:val="18"/>
          <w:szCs w:val="20"/>
        </w:rPr>
        <w:t>,</w:t>
      </w:r>
      <w:r w:rsidRPr="005461C3">
        <w:rPr>
          <w:sz w:val="18"/>
          <w:szCs w:val="20"/>
          <w:lang w:val="en-GB"/>
        </w:rPr>
        <w:t xml:space="preserve"> 2006</w:t>
      </w:r>
      <w:r w:rsidRPr="005461C3">
        <w:rPr>
          <w:sz w:val="18"/>
          <w:szCs w:val="20"/>
        </w:rPr>
        <w:t>; Hoefer, 2019; Lester &amp; Schneider, 2001</w:t>
      </w:r>
      <w:r w:rsidRPr="005461C3">
        <w:rPr>
          <w:sz w:val="18"/>
          <w:szCs w:val="20"/>
          <w:rtl/>
        </w:rPr>
        <w:t>)</w:t>
      </w:r>
      <w:bookmarkEnd w:id="4"/>
      <w:r w:rsidRPr="005461C3">
        <w:rPr>
          <w:sz w:val="18"/>
          <w:szCs w:val="20"/>
          <w:rtl/>
        </w:rPr>
        <w:t>. הספרות האמפירית המועטה ש</w:t>
      </w:r>
      <w:r w:rsidRPr="005461C3">
        <w:rPr>
          <w:rFonts w:hint="cs"/>
          <w:sz w:val="18"/>
          <w:szCs w:val="20"/>
          <w:rtl/>
        </w:rPr>
        <w:t>יש בידינו</w:t>
      </w:r>
      <w:r w:rsidRPr="005461C3">
        <w:rPr>
          <w:sz w:val="18"/>
          <w:szCs w:val="20"/>
          <w:rtl/>
        </w:rPr>
        <w:t xml:space="preserve"> </w:t>
      </w:r>
      <w:bookmarkStart w:id="5" w:name="_Hlk48293018"/>
      <w:r w:rsidRPr="005461C3">
        <w:rPr>
          <w:sz w:val="18"/>
          <w:szCs w:val="20"/>
          <w:rtl/>
        </w:rPr>
        <w:t>(סבג, 2019</w:t>
      </w:r>
      <w:r w:rsidR="00A37000">
        <w:rPr>
          <w:rFonts w:hint="cs"/>
          <w:sz w:val="18"/>
          <w:szCs w:val="20"/>
          <w:rtl/>
        </w:rPr>
        <w:t>;</w:t>
      </w:r>
      <w:r w:rsidRPr="005461C3">
        <w:rPr>
          <w:sz w:val="18"/>
          <w:szCs w:val="20"/>
          <w:rtl/>
        </w:rPr>
        <w:t xml:space="preserve"> </w:t>
      </w:r>
      <w:r w:rsidRPr="005461C3">
        <w:rPr>
          <w:sz w:val="18"/>
          <w:szCs w:val="20"/>
        </w:rPr>
        <w:t>Ezell, 2000; Weiss-Gal &amp; Gal, 2009</w:t>
      </w:r>
      <w:r w:rsidRPr="005461C3">
        <w:rPr>
          <w:sz w:val="18"/>
          <w:szCs w:val="20"/>
          <w:rtl/>
        </w:rPr>
        <w:t>)</w:t>
      </w:r>
      <w:bookmarkEnd w:id="5"/>
      <w:r w:rsidRPr="005461C3">
        <w:rPr>
          <w:sz w:val="18"/>
          <w:szCs w:val="20"/>
          <w:rtl/>
        </w:rPr>
        <w:t xml:space="preserve"> מבוססת ברובה על שאלונים כמותניים שבהם </w:t>
      </w:r>
      <w:r w:rsidRPr="005461C3">
        <w:rPr>
          <w:rFonts w:hint="cs"/>
          <w:sz w:val="18"/>
          <w:szCs w:val="20"/>
          <w:rtl/>
        </w:rPr>
        <w:t>בדרך כלל הוגדרה</w:t>
      </w:r>
      <w:r w:rsidRPr="005461C3">
        <w:rPr>
          <w:sz w:val="18"/>
          <w:szCs w:val="20"/>
          <w:rtl/>
        </w:rPr>
        <w:t xml:space="preserve"> </w:t>
      </w:r>
      <w:proofErr w:type="spellStart"/>
      <w:r w:rsidRPr="005461C3">
        <w:rPr>
          <w:sz w:val="18"/>
          <w:szCs w:val="20"/>
          <w:rtl/>
        </w:rPr>
        <w:t>פרקטיקת</w:t>
      </w:r>
      <w:proofErr w:type="spellEnd"/>
      <w:r w:rsidRPr="005461C3">
        <w:rPr>
          <w:sz w:val="18"/>
          <w:szCs w:val="20"/>
          <w:rtl/>
        </w:rPr>
        <w:t xml:space="preserve"> מיצוי הזכויות </w:t>
      </w:r>
      <w:r w:rsidRPr="005461C3">
        <w:rPr>
          <w:rFonts w:hint="cs"/>
          <w:sz w:val="18"/>
          <w:szCs w:val="20"/>
          <w:rtl/>
        </w:rPr>
        <w:t>ב</w:t>
      </w:r>
      <w:r w:rsidRPr="005461C3">
        <w:rPr>
          <w:sz w:val="18"/>
          <w:szCs w:val="20"/>
          <w:rtl/>
        </w:rPr>
        <w:t>ידי חוקרים "מלמעלה</w:t>
      </w:r>
      <w:r w:rsidRPr="005461C3">
        <w:rPr>
          <w:rFonts w:hint="cs"/>
          <w:sz w:val="18"/>
          <w:szCs w:val="20"/>
          <w:rtl/>
        </w:rPr>
        <w:t>-</w:t>
      </w:r>
      <w:r w:rsidRPr="005461C3">
        <w:rPr>
          <w:sz w:val="18"/>
          <w:szCs w:val="20"/>
          <w:rtl/>
        </w:rPr>
        <w:t xml:space="preserve">למטה", בעיקר כדי למדוד את היקף </w:t>
      </w:r>
      <w:r w:rsidRPr="005461C3">
        <w:rPr>
          <w:rFonts w:hint="cs"/>
          <w:sz w:val="18"/>
          <w:szCs w:val="20"/>
          <w:rtl/>
        </w:rPr>
        <w:t>השימוש בה</w:t>
      </w:r>
      <w:r w:rsidRPr="005461C3">
        <w:rPr>
          <w:sz w:val="18"/>
          <w:szCs w:val="20"/>
          <w:rtl/>
        </w:rPr>
        <w:t xml:space="preserve"> ו</w:t>
      </w:r>
      <w:r w:rsidRPr="005461C3">
        <w:rPr>
          <w:rFonts w:hint="cs"/>
          <w:sz w:val="18"/>
          <w:szCs w:val="20"/>
          <w:rtl/>
        </w:rPr>
        <w:t xml:space="preserve">לבחון מה </w:t>
      </w:r>
      <w:r w:rsidRPr="005461C3">
        <w:rPr>
          <w:sz w:val="18"/>
          <w:szCs w:val="20"/>
          <w:rtl/>
        </w:rPr>
        <w:t xml:space="preserve">הגורמים הקשורים בה. חסר </w:t>
      </w:r>
      <w:r w:rsidRPr="005461C3">
        <w:rPr>
          <w:rFonts w:hint="cs"/>
          <w:sz w:val="18"/>
          <w:szCs w:val="20"/>
          <w:rtl/>
        </w:rPr>
        <w:t xml:space="preserve">אפוא </w:t>
      </w:r>
      <w:r w:rsidRPr="005461C3">
        <w:rPr>
          <w:sz w:val="18"/>
          <w:szCs w:val="20"/>
          <w:rtl/>
        </w:rPr>
        <w:t xml:space="preserve">ידע על תפיסת פרקטיקה זו "מלמטה-למעלה", מנקודת מבטן של עובדות סוציאליות שעוסקות </w:t>
      </w:r>
      <w:r w:rsidRPr="005461C3">
        <w:rPr>
          <w:rFonts w:hint="cs"/>
          <w:sz w:val="18"/>
          <w:szCs w:val="20"/>
          <w:rtl/>
        </w:rPr>
        <w:t>בה</w:t>
      </w:r>
      <w:r w:rsidRPr="005461C3">
        <w:rPr>
          <w:sz w:val="18"/>
          <w:szCs w:val="20"/>
          <w:rtl/>
        </w:rPr>
        <w:t xml:space="preserve"> בשירותי הרווחה, ידע </w:t>
      </w:r>
      <w:r w:rsidRPr="005461C3">
        <w:rPr>
          <w:rFonts w:hint="cs"/>
          <w:sz w:val="18"/>
          <w:szCs w:val="20"/>
          <w:rtl/>
        </w:rPr>
        <w:t>המצוי</w:t>
      </w:r>
      <w:r w:rsidRPr="005461C3">
        <w:rPr>
          <w:sz w:val="18"/>
          <w:szCs w:val="20"/>
          <w:rtl/>
        </w:rPr>
        <w:t xml:space="preserve"> במיד</w:t>
      </w:r>
      <w:r w:rsidRPr="005461C3">
        <w:rPr>
          <w:rFonts w:hint="cs"/>
          <w:sz w:val="18"/>
          <w:szCs w:val="20"/>
          <w:rtl/>
        </w:rPr>
        <w:t>ת מה</w:t>
      </w:r>
      <w:r w:rsidRPr="005461C3">
        <w:rPr>
          <w:sz w:val="18"/>
          <w:szCs w:val="20"/>
          <w:rtl/>
        </w:rPr>
        <w:t xml:space="preserve"> במקצועות אחרים, כמו פסיכולוגיה ייעוצית (</w:t>
      </w:r>
      <w:r w:rsidRPr="005461C3">
        <w:rPr>
          <w:sz w:val="18"/>
          <w:szCs w:val="20"/>
        </w:rPr>
        <w:t>Weintraub &amp; Goodman, 2010</w:t>
      </w:r>
      <w:r w:rsidRPr="005461C3">
        <w:rPr>
          <w:sz w:val="18"/>
          <w:szCs w:val="20"/>
          <w:rtl/>
        </w:rPr>
        <w:t xml:space="preserve">). </w:t>
      </w:r>
    </w:p>
    <w:p w14:paraId="7C086379" w14:textId="77777777" w:rsidR="00722078" w:rsidRPr="005461C3" w:rsidRDefault="00722078" w:rsidP="00F54FCB">
      <w:pPr>
        <w:spacing w:after="180" w:line="280" w:lineRule="exact"/>
        <w:jc w:val="both"/>
        <w:rPr>
          <w:sz w:val="18"/>
          <w:szCs w:val="20"/>
          <w:rtl/>
        </w:rPr>
      </w:pPr>
      <w:r w:rsidRPr="005461C3">
        <w:rPr>
          <w:rFonts w:hint="cs"/>
          <w:sz w:val="18"/>
          <w:szCs w:val="20"/>
          <w:rtl/>
        </w:rPr>
        <w:t>אם כן</w:t>
      </w:r>
      <w:r w:rsidRPr="005461C3">
        <w:rPr>
          <w:sz w:val="18"/>
          <w:szCs w:val="20"/>
          <w:rtl/>
        </w:rPr>
        <w:t xml:space="preserve">, </w:t>
      </w:r>
      <w:r w:rsidRPr="005461C3">
        <w:rPr>
          <w:rFonts w:hint="cs"/>
          <w:sz w:val="18"/>
          <w:szCs w:val="20"/>
          <w:rtl/>
        </w:rPr>
        <w:t>ב</w:t>
      </w:r>
      <w:r w:rsidRPr="005461C3">
        <w:rPr>
          <w:sz w:val="18"/>
          <w:szCs w:val="20"/>
          <w:rtl/>
        </w:rPr>
        <w:t>מ</w:t>
      </w:r>
      <w:r w:rsidRPr="005461C3">
        <w:rPr>
          <w:rFonts w:hint="cs"/>
          <w:sz w:val="18"/>
          <w:szCs w:val="20"/>
          <w:rtl/>
        </w:rPr>
        <w:t>חקר</w:t>
      </w:r>
      <w:r w:rsidRPr="005461C3">
        <w:rPr>
          <w:sz w:val="18"/>
          <w:szCs w:val="20"/>
          <w:rtl/>
        </w:rPr>
        <w:t xml:space="preserve"> </w:t>
      </w:r>
      <w:r w:rsidRPr="005461C3">
        <w:rPr>
          <w:rFonts w:hint="cs"/>
          <w:sz w:val="18"/>
          <w:szCs w:val="20"/>
          <w:rtl/>
        </w:rPr>
        <w:t>המתואר כאן ביקשנו לבחון</w:t>
      </w:r>
      <w:r w:rsidRPr="005461C3">
        <w:rPr>
          <w:sz w:val="18"/>
          <w:szCs w:val="20"/>
          <w:rtl/>
        </w:rPr>
        <w:t xml:space="preserve"> שתי שאלות מרכזיות: </w:t>
      </w:r>
      <w:r w:rsidRPr="005461C3">
        <w:rPr>
          <w:rFonts w:hint="cs"/>
          <w:sz w:val="18"/>
          <w:szCs w:val="20"/>
          <w:rtl/>
        </w:rPr>
        <w:t xml:space="preserve">(1) </w:t>
      </w:r>
      <w:r w:rsidRPr="005461C3">
        <w:rPr>
          <w:sz w:val="18"/>
          <w:szCs w:val="20"/>
          <w:rtl/>
        </w:rPr>
        <w:t>מה הן התפיסות והגישות של עובדים סוציאליים העוסקים במיצוי זכויות ב</w:t>
      </w:r>
      <w:r w:rsidRPr="005461C3">
        <w:rPr>
          <w:rFonts w:hint="cs"/>
          <w:sz w:val="18"/>
          <w:szCs w:val="20"/>
          <w:rtl/>
        </w:rPr>
        <w:t>אשר</w:t>
      </w:r>
      <w:r w:rsidRPr="005461C3">
        <w:rPr>
          <w:sz w:val="18"/>
          <w:szCs w:val="20"/>
          <w:rtl/>
        </w:rPr>
        <w:t xml:space="preserve"> למטרותיה ו</w:t>
      </w:r>
      <w:r w:rsidRPr="005461C3">
        <w:rPr>
          <w:rFonts w:hint="cs"/>
          <w:sz w:val="18"/>
          <w:szCs w:val="20"/>
          <w:rtl/>
        </w:rPr>
        <w:t>ל</w:t>
      </w:r>
      <w:r w:rsidRPr="005461C3">
        <w:rPr>
          <w:sz w:val="18"/>
          <w:szCs w:val="20"/>
          <w:rtl/>
        </w:rPr>
        <w:t>מהותה של פרקטיק</w:t>
      </w:r>
      <w:r w:rsidRPr="005461C3">
        <w:rPr>
          <w:rFonts w:hint="cs"/>
          <w:sz w:val="18"/>
          <w:szCs w:val="20"/>
          <w:rtl/>
        </w:rPr>
        <w:t xml:space="preserve">ה זו? (2) מה הם </w:t>
      </w:r>
      <w:r w:rsidRPr="005461C3">
        <w:rPr>
          <w:sz w:val="18"/>
          <w:szCs w:val="20"/>
          <w:rtl/>
        </w:rPr>
        <w:t>מרכיביה ומאפייניה</w:t>
      </w:r>
      <w:r w:rsidRPr="005461C3">
        <w:rPr>
          <w:rFonts w:hint="cs"/>
          <w:sz w:val="18"/>
          <w:szCs w:val="20"/>
          <w:rtl/>
        </w:rPr>
        <w:t>?</w:t>
      </w:r>
      <w:r w:rsidRPr="005461C3">
        <w:rPr>
          <w:sz w:val="18"/>
          <w:szCs w:val="20"/>
          <w:rtl/>
        </w:rPr>
        <w:t xml:space="preserve"> בהקשר זה נבחנו הפעולות הנכללות ב</w:t>
      </w:r>
      <w:r w:rsidRPr="005461C3">
        <w:rPr>
          <w:rFonts w:hint="cs"/>
          <w:sz w:val="18"/>
          <w:szCs w:val="20"/>
          <w:rtl/>
        </w:rPr>
        <w:t>פרקטיקה זו</w:t>
      </w:r>
      <w:r w:rsidRPr="005461C3">
        <w:rPr>
          <w:sz w:val="18"/>
          <w:szCs w:val="20"/>
          <w:rtl/>
        </w:rPr>
        <w:t xml:space="preserve"> ו</w:t>
      </w:r>
      <w:r w:rsidRPr="005461C3">
        <w:rPr>
          <w:rFonts w:hint="cs"/>
          <w:sz w:val="18"/>
          <w:szCs w:val="20"/>
          <w:rtl/>
        </w:rPr>
        <w:t>דרכי</w:t>
      </w:r>
      <w:r w:rsidRPr="005461C3">
        <w:rPr>
          <w:sz w:val="18"/>
          <w:szCs w:val="20"/>
          <w:rtl/>
        </w:rPr>
        <w:t xml:space="preserve"> </w:t>
      </w:r>
      <w:r w:rsidRPr="005461C3">
        <w:rPr>
          <w:rFonts w:hint="cs"/>
          <w:sz w:val="18"/>
          <w:szCs w:val="20"/>
          <w:rtl/>
        </w:rPr>
        <w:t>השתלבותן</w:t>
      </w:r>
      <w:r w:rsidRPr="005461C3">
        <w:rPr>
          <w:sz w:val="18"/>
          <w:szCs w:val="20"/>
          <w:rtl/>
        </w:rPr>
        <w:t xml:space="preserve"> במכלול ההתערבויות של עובדים סוציאליים עם פרטים ומשפחות. </w:t>
      </w:r>
      <w:r w:rsidRPr="005461C3">
        <w:rPr>
          <w:rFonts w:hint="cs"/>
          <w:sz w:val="18"/>
          <w:szCs w:val="20"/>
          <w:rtl/>
        </w:rPr>
        <w:t xml:space="preserve">זירת </w:t>
      </w:r>
      <w:r w:rsidRPr="005461C3">
        <w:rPr>
          <w:sz w:val="18"/>
          <w:szCs w:val="20"/>
          <w:rtl/>
        </w:rPr>
        <w:t xml:space="preserve">המחקר </w:t>
      </w:r>
      <w:r w:rsidRPr="005461C3">
        <w:rPr>
          <w:rFonts w:hint="cs"/>
          <w:sz w:val="18"/>
          <w:szCs w:val="20"/>
          <w:rtl/>
        </w:rPr>
        <w:t xml:space="preserve">שלנו </w:t>
      </w:r>
      <w:proofErr w:type="spellStart"/>
      <w:r w:rsidRPr="005461C3">
        <w:rPr>
          <w:rFonts w:hint="cs"/>
          <w:sz w:val="18"/>
          <w:szCs w:val="20"/>
          <w:rtl/>
        </w:rPr>
        <w:t>היתה</w:t>
      </w:r>
      <w:proofErr w:type="spellEnd"/>
      <w:r w:rsidRPr="005461C3">
        <w:rPr>
          <w:sz w:val="18"/>
          <w:szCs w:val="20"/>
          <w:rtl/>
        </w:rPr>
        <w:t xml:space="preserve"> עובדים סוציאליים הפועלים במסגרת ת</w:t>
      </w:r>
      <w:r w:rsidRPr="005461C3">
        <w:rPr>
          <w:rFonts w:hint="cs"/>
          <w:sz w:val="18"/>
          <w:szCs w:val="20"/>
          <w:rtl/>
        </w:rPr>
        <w:t>ו</w:t>
      </w:r>
      <w:r w:rsidRPr="005461C3">
        <w:rPr>
          <w:sz w:val="18"/>
          <w:szCs w:val="20"/>
          <w:rtl/>
        </w:rPr>
        <w:t xml:space="preserve">כנית </w:t>
      </w:r>
      <w:r w:rsidRPr="005461C3">
        <w:rPr>
          <w:b/>
          <w:bCs/>
          <w:sz w:val="18"/>
          <w:szCs w:val="20"/>
          <w:rtl/>
        </w:rPr>
        <w:t>נושמים לרווחה</w:t>
      </w:r>
      <w:r w:rsidRPr="005461C3">
        <w:rPr>
          <w:sz w:val="18"/>
          <w:szCs w:val="20"/>
          <w:rtl/>
        </w:rPr>
        <w:t xml:space="preserve"> במרכזי </w:t>
      </w:r>
      <w:r w:rsidRPr="005461C3">
        <w:rPr>
          <w:b/>
          <w:bCs/>
          <w:sz w:val="18"/>
          <w:szCs w:val="20"/>
          <w:rtl/>
        </w:rPr>
        <w:t>עוצמה</w:t>
      </w:r>
      <w:r w:rsidRPr="005461C3">
        <w:rPr>
          <w:sz w:val="18"/>
          <w:szCs w:val="20"/>
          <w:rtl/>
        </w:rPr>
        <w:t>, ה</w:t>
      </w:r>
      <w:r w:rsidRPr="005461C3">
        <w:rPr>
          <w:rFonts w:hint="cs"/>
          <w:sz w:val="18"/>
          <w:szCs w:val="20"/>
          <w:rtl/>
        </w:rPr>
        <w:t>נוהגת</w:t>
      </w:r>
      <w:r w:rsidRPr="005461C3">
        <w:rPr>
          <w:sz w:val="18"/>
          <w:szCs w:val="20"/>
          <w:rtl/>
        </w:rPr>
        <w:t xml:space="preserve"> ב-108 רשויות מקומיות בישראל. ת</w:t>
      </w:r>
      <w:r w:rsidRPr="005461C3">
        <w:rPr>
          <w:rFonts w:hint="cs"/>
          <w:sz w:val="18"/>
          <w:szCs w:val="20"/>
          <w:rtl/>
        </w:rPr>
        <w:t>ו</w:t>
      </w:r>
      <w:r w:rsidRPr="005461C3">
        <w:rPr>
          <w:sz w:val="18"/>
          <w:szCs w:val="20"/>
          <w:rtl/>
        </w:rPr>
        <w:t>כנית זו הגדירה פורמלי</w:t>
      </w:r>
      <w:r w:rsidRPr="005461C3">
        <w:rPr>
          <w:rFonts w:hint="cs"/>
          <w:sz w:val="18"/>
          <w:szCs w:val="20"/>
          <w:rtl/>
        </w:rPr>
        <w:t>ת</w:t>
      </w:r>
      <w:r w:rsidRPr="005461C3">
        <w:rPr>
          <w:sz w:val="18"/>
          <w:szCs w:val="20"/>
          <w:rtl/>
        </w:rPr>
        <w:t xml:space="preserve"> את </w:t>
      </w:r>
      <w:r w:rsidRPr="005461C3">
        <w:rPr>
          <w:rFonts w:hint="cs"/>
          <w:sz w:val="18"/>
          <w:szCs w:val="20"/>
          <w:rtl/>
        </w:rPr>
        <w:t>פעולת</w:t>
      </w:r>
      <w:r w:rsidRPr="005461C3">
        <w:rPr>
          <w:sz w:val="18"/>
          <w:szCs w:val="20"/>
          <w:rtl/>
        </w:rPr>
        <w:t xml:space="preserve"> מיצוי הזכויות כ</w:t>
      </w:r>
      <w:r w:rsidRPr="005461C3">
        <w:rPr>
          <w:rFonts w:hint="cs"/>
          <w:sz w:val="18"/>
          <w:szCs w:val="20"/>
          <w:rtl/>
        </w:rPr>
        <w:t>אחד</w:t>
      </w:r>
      <w:r w:rsidRPr="005461C3">
        <w:rPr>
          <w:sz w:val="18"/>
          <w:szCs w:val="20"/>
          <w:rtl/>
        </w:rPr>
        <w:t xml:space="preserve"> ממרכיבי התפקיד של העובדים הסוציאליים במרכזי </w:t>
      </w:r>
      <w:r w:rsidRPr="005461C3">
        <w:rPr>
          <w:b/>
          <w:bCs/>
          <w:sz w:val="18"/>
          <w:szCs w:val="20"/>
          <w:rtl/>
        </w:rPr>
        <w:t>נושמים לרווחה</w:t>
      </w:r>
      <w:r w:rsidRPr="005461C3">
        <w:rPr>
          <w:sz w:val="18"/>
          <w:szCs w:val="20"/>
          <w:rtl/>
        </w:rPr>
        <w:t>, וכן יצרה תפקיד ייעודי חדש –</w:t>
      </w:r>
      <w:r w:rsidRPr="005461C3">
        <w:rPr>
          <w:rFonts w:hint="cs"/>
          <w:sz w:val="18"/>
          <w:szCs w:val="20"/>
          <w:rtl/>
        </w:rPr>
        <w:t xml:space="preserve"> </w:t>
      </w:r>
      <w:r w:rsidRPr="005461C3">
        <w:rPr>
          <w:sz w:val="18"/>
          <w:szCs w:val="20"/>
          <w:rtl/>
        </w:rPr>
        <w:t xml:space="preserve">עו"ס מיצוי זכויות </w:t>
      </w:r>
      <w:r w:rsidRPr="005461C3">
        <w:rPr>
          <w:rFonts w:hint="cs"/>
          <w:sz w:val="18"/>
          <w:szCs w:val="20"/>
          <w:rtl/>
        </w:rPr>
        <w:t>וקהילה המיועד לתת</w:t>
      </w:r>
      <w:r w:rsidRPr="005461C3">
        <w:rPr>
          <w:sz w:val="18"/>
          <w:szCs w:val="20"/>
          <w:rtl/>
        </w:rPr>
        <w:t xml:space="preserve"> ידע, הדרכה ומענ</w:t>
      </w:r>
      <w:r w:rsidRPr="005461C3">
        <w:rPr>
          <w:rFonts w:hint="cs"/>
          <w:sz w:val="18"/>
          <w:szCs w:val="20"/>
          <w:rtl/>
        </w:rPr>
        <w:t>ה</w:t>
      </w:r>
      <w:r w:rsidRPr="005461C3">
        <w:rPr>
          <w:sz w:val="18"/>
          <w:szCs w:val="20"/>
          <w:rtl/>
        </w:rPr>
        <w:t xml:space="preserve"> בתחום </w:t>
      </w:r>
      <w:r w:rsidRPr="005461C3">
        <w:rPr>
          <w:rFonts w:hint="cs"/>
          <w:sz w:val="18"/>
          <w:szCs w:val="20"/>
          <w:rtl/>
        </w:rPr>
        <w:t>זה,</w:t>
      </w:r>
      <w:r w:rsidRPr="005461C3">
        <w:rPr>
          <w:sz w:val="18"/>
          <w:szCs w:val="20"/>
          <w:rtl/>
        </w:rPr>
        <w:t xml:space="preserve"> הן למשפחות בקהילה והן לצוותי המחלקות לשירותים חברתיים </w:t>
      </w:r>
      <w:bookmarkStart w:id="6" w:name="_Hlk48293033"/>
      <w:r w:rsidRPr="005461C3">
        <w:rPr>
          <w:sz w:val="18"/>
          <w:szCs w:val="20"/>
          <w:rtl/>
        </w:rPr>
        <w:t>(</w:t>
      </w:r>
      <w:proofErr w:type="spellStart"/>
      <w:r w:rsidRPr="005461C3">
        <w:rPr>
          <w:sz w:val="18"/>
          <w:szCs w:val="20"/>
          <w:rtl/>
        </w:rPr>
        <w:t>קרומר</w:t>
      </w:r>
      <w:proofErr w:type="spellEnd"/>
      <w:r w:rsidRPr="005461C3">
        <w:rPr>
          <w:sz w:val="18"/>
          <w:szCs w:val="20"/>
          <w:rtl/>
        </w:rPr>
        <w:t>-נבו ו</w:t>
      </w:r>
      <w:r w:rsidRPr="005461C3">
        <w:rPr>
          <w:rFonts w:hint="cs"/>
          <w:sz w:val="18"/>
          <w:szCs w:val="20"/>
          <w:rtl/>
        </w:rPr>
        <w:t>עמיתים</w:t>
      </w:r>
      <w:r w:rsidRPr="005461C3">
        <w:rPr>
          <w:sz w:val="18"/>
          <w:szCs w:val="20"/>
          <w:rtl/>
        </w:rPr>
        <w:t>, 2019)</w:t>
      </w:r>
      <w:bookmarkEnd w:id="6"/>
      <w:r w:rsidRPr="005461C3">
        <w:rPr>
          <w:sz w:val="18"/>
          <w:szCs w:val="20"/>
          <w:rtl/>
        </w:rPr>
        <w:t xml:space="preserve">. </w:t>
      </w:r>
    </w:p>
    <w:p w14:paraId="018BD4B7" w14:textId="3CC1C459" w:rsidR="00722078" w:rsidRPr="003D512C" w:rsidRDefault="00722078" w:rsidP="00F54FCB">
      <w:pPr>
        <w:pStyle w:val="KOT4"/>
        <w:spacing w:after="0"/>
        <w:ind w:left="397" w:right="0" w:hanging="397"/>
        <w:rPr>
          <w:rFonts w:cs="Guttman Aharoni"/>
          <w:color w:val="00B0F0"/>
          <w:sz w:val="32"/>
          <w:szCs w:val="32"/>
          <w:rtl/>
        </w:rPr>
      </w:pPr>
      <w:r w:rsidRPr="003D512C">
        <w:rPr>
          <w:rFonts w:cs="Guttman Aharoni" w:hint="cs"/>
          <w:color w:val="00B0F0"/>
          <w:sz w:val="32"/>
          <w:szCs w:val="32"/>
          <w:rtl/>
        </w:rPr>
        <w:lastRenderedPageBreak/>
        <w:t xml:space="preserve">2. </w:t>
      </w:r>
      <w:r w:rsidRPr="003D512C">
        <w:rPr>
          <w:rFonts w:cs="Guttman Aharoni"/>
          <w:color w:val="00B0F0"/>
          <w:sz w:val="32"/>
          <w:szCs w:val="32"/>
          <w:rtl/>
        </w:rPr>
        <w:t>סנגור ל</w:t>
      </w:r>
      <w:r w:rsidRPr="003D512C">
        <w:rPr>
          <w:rFonts w:cs="Guttman Aharoni" w:hint="cs"/>
          <w:color w:val="00B0F0"/>
          <w:sz w:val="32"/>
          <w:szCs w:val="32"/>
          <w:rtl/>
        </w:rPr>
        <w:t xml:space="preserve">מען </w:t>
      </w:r>
      <w:r w:rsidRPr="003D512C">
        <w:rPr>
          <w:rFonts w:cs="Guttman Aharoni"/>
          <w:color w:val="00B0F0"/>
          <w:sz w:val="32"/>
          <w:szCs w:val="32"/>
          <w:rtl/>
        </w:rPr>
        <w:t>מיצוי זכויות חברתיות בעבודה סוציאלית</w:t>
      </w:r>
    </w:p>
    <w:p w14:paraId="6C6C3377" w14:textId="78366015" w:rsidR="00722078" w:rsidRPr="005461C3" w:rsidRDefault="00722078" w:rsidP="00F54FCB">
      <w:pPr>
        <w:spacing w:after="180" w:line="280" w:lineRule="exact"/>
        <w:jc w:val="both"/>
        <w:rPr>
          <w:sz w:val="18"/>
          <w:szCs w:val="20"/>
          <w:rtl/>
        </w:rPr>
      </w:pPr>
      <w:r w:rsidRPr="005461C3">
        <w:rPr>
          <w:sz w:val="18"/>
          <w:szCs w:val="20"/>
          <w:rtl/>
        </w:rPr>
        <w:t xml:space="preserve">לפי </w:t>
      </w:r>
      <w:proofErr w:type="spellStart"/>
      <w:r w:rsidRPr="005461C3">
        <w:rPr>
          <w:sz w:val="18"/>
          <w:szCs w:val="20"/>
          <w:rtl/>
        </w:rPr>
        <w:t>סוסין</w:t>
      </w:r>
      <w:proofErr w:type="spellEnd"/>
      <w:r w:rsidRPr="005461C3">
        <w:rPr>
          <w:sz w:val="18"/>
          <w:szCs w:val="20"/>
          <w:rtl/>
        </w:rPr>
        <w:t xml:space="preserve"> </w:t>
      </w:r>
      <w:proofErr w:type="spellStart"/>
      <w:r w:rsidRPr="005461C3">
        <w:rPr>
          <w:sz w:val="18"/>
          <w:szCs w:val="20"/>
          <w:rtl/>
        </w:rPr>
        <w:t>וקולום</w:t>
      </w:r>
      <w:proofErr w:type="spellEnd"/>
      <w:r w:rsidRPr="005461C3">
        <w:rPr>
          <w:sz w:val="18"/>
          <w:szCs w:val="20"/>
          <w:rtl/>
        </w:rPr>
        <w:t xml:space="preserve"> </w:t>
      </w:r>
      <w:bookmarkStart w:id="7" w:name="_Hlk48293042"/>
      <w:r w:rsidRPr="005461C3">
        <w:rPr>
          <w:sz w:val="18"/>
          <w:szCs w:val="20"/>
          <w:rtl/>
        </w:rPr>
        <w:t>(</w:t>
      </w:r>
      <w:proofErr w:type="spellStart"/>
      <w:r w:rsidRPr="005461C3">
        <w:rPr>
          <w:sz w:val="18"/>
          <w:szCs w:val="20"/>
        </w:rPr>
        <w:t>Sosin</w:t>
      </w:r>
      <w:proofErr w:type="spellEnd"/>
      <w:r w:rsidRPr="005461C3">
        <w:rPr>
          <w:sz w:val="18"/>
          <w:szCs w:val="20"/>
        </w:rPr>
        <w:t xml:space="preserve"> &amp; </w:t>
      </w:r>
      <w:proofErr w:type="spellStart"/>
      <w:r w:rsidRPr="005461C3">
        <w:rPr>
          <w:sz w:val="18"/>
          <w:szCs w:val="20"/>
        </w:rPr>
        <w:t>Caulum</w:t>
      </w:r>
      <w:proofErr w:type="spellEnd"/>
      <w:r w:rsidRPr="005461C3">
        <w:rPr>
          <w:sz w:val="18"/>
          <w:szCs w:val="20"/>
        </w:rPr>
        <w:t>, 1983</w:t>
      </w:r>
      <w:r w:rsidRPr="005461C3">
        <w:rPr>
          <w:sz w:val="18"/>
          <w:szCs w:val="20"/>
          <w:rtl/>
        </w:rPr>
        <w:t>)</w:t>
      </w:r>
      <w:bookmarkEnd w:id="7"/>
      <w:r w:rsidRPr="005461C3">
        <w:rPr>
          <w:sz w:val="18"/>
          <w:szCs w:val="20"/>
          <w:rtl/>
        </w:rPr>
        <w:t xml:space="preserve">, סנגור הוא התערבות שיטתית שמטרתה להשפיע על החלטה, נוהל, חוק או מדיניות של גורם או רשות </w:t>
      </w:r>
      <w:r w:rsidRPr="005461C3">
        <w:rPr>
          <w:rFonts w:hint="cs"/>
          <w:sz w:val="18"/>
          <w:szCs w:val="20"/>
          <w:rtl/>
        </w:rPr>
        <w:t>ש</w:t>
      </w:r>
      <w:r w:rsidRPr="005461C3">
        <w:rPr>
          <w:sz w:val="18"/>
          <w:szCs w:val="20"/>
          <w:rtl/>
        </w:rPr>
        <w:t>משתמשי השירות מצויים בעמד</w:t>
      </w:r>
      <w:r w:rsidRPr="005461C3">
        <w:rPr>
          <w:rFonts w:hint="cs"/>
          <w:sz w:val="18"/>
          <w:szCs w:val="20"/>
          <w:rtl/>
        </w:rPr>
        <w:t>ת</w:t>
      </w:r>
      <w:r w:rsidRPr="005461C3">
        <w:rPr>
          <w:sz w:val="18"/>
          <w:szCs w:val="20"/>
          <w:rtl/>
        </w:rPr>
        <w:t xml:space="preserve"> נחיתות</w:t>
      </w:r>
      <w:r w:rsidRPr="005461C3">
        <w:rPr>
          <w:rFonts w:hint="cs"/>
          <w:sz w:val="18"/>
          <w:szCs w:val="20"/>
          <w:rtl/>
        </w:rPr>
        <w:t xml:space="preserve"> ביחס אליהם</w:t>
      </w:r>
      <w:r w:rsidRPr="005461C3">
        <w:rPr>
          <w:sz w:val="18"/>
          <w:szCs w:val="20"/>
          <w:rtl/>
        </w:rPr>
        <w:t xml:space="preserve">. נהוג להבחין בין שני סוגים עיקריים של סנגור בעבודה סוציאלית: סנגור חברתי וסנגור פרטני </w:t>
      </w:r>
      <w:bookmarkStart w:id="8" w:name="_Hlk48293055"/>
      <w:r w:rsidRPr="005461C3">
        <w:rPr>
          <w:sz w:val="18"/>
          <w:szCs w:val="20"/>
          <w:rtl/>
        </w:rPr>
        <w:t>(</w:t>
      </w:r>
      <w:proofErr w:type="spellStart"/>
      <w:r w:rsidRPr="005461C3">
        <w:rPr>
          <w:sz w:val="18"/>
          <w:szCs w:val="20"/>
        </w:rPr>
        <w:t>Abramovitz</w:t>
      </w:r>
      <w:proofErr w:type="spellEnd"/>
      <w:r w:rsidRPr="005461C3">
        <w:rPr>
          <w:sz w:val="18"/>
          <w:szCs w:val="20"/>
        </w:rPr>
        <w:t xml:space="preserve"> &amp; </w:t>
      </w:r>
      <w:proofErr w:type="spellStart"/>
      <w:r w:rsidRPr="005461C3">
        <w:rPr>
          <w:sz w:val="18"/>
          <w:szCs w:val="20"/>
        </w:rPr>
        <w:t>Sherraden</w:t>
      </w:r>
      <w:proofErr w:type="spellEnd"/>
      <w:r w:rsidRPr="005461C3">
        <w:rPr>
          <w:sz w:val="18"/>
          <w:szCs w:val="20"/>
        </w:rPr>
        <w:t xml:space="preserve">, 2016; Hoefer, 2019; Lens, 2004; </w:t>
      </w:r>
      <w:proofErr w:type="spellStart"/>
      <w:r w:rsidRPr="005461C3">
        <w:rPr>
          <w:sz w:val="18"/>
          <w:szCs w:val="20"/>
        </w:rPr>
        <w:t>Litzelfelner</w:t>
      </w:r>
      <w:proofErr w:type="spellEnd"/>
      <w:r w:rsidRPr="005461C3">
        <w:rPr>
          <w:sz w:val="18"/>
          <w:szCs w:val="20"/>
        </w:rPr>
        <w:t xml:space="preserve"> &amp; Petr, 1997</w:t>
      </w:r>
      <w:r w:rsidRPr="005461C3">
        <w:rPr>
          <w:sz w:val="18"/>
          <w:szCs w:val="20"/>
          <w:rtl/>
        </w:rPr>
        <w:t>)</w:t>
      </w:r>
      <w:bookmarkEnd w:id="8"/>
      <w:r w:rsidRPr="005461C3">
        <w:rPr>
          <w:sz w:val="18"/>
          <w:szCs w:val="20"/>
          <w:rtl/>
        </w:rPr>
        <w:t xml:space="preserve">. סנגור חברתי כולל התערבויות המיועדות לעצב מדיניות חדשה או </w:t>
      </w:r>
      <w:r w:rsidRPr="005461C3">
        <w:rPr>
          <w:rFonts w:hint="cs"/>
          <w:sz w:val="18"/>
          <w:szCs w:val="20"/>
          <w:rtl/>
        </w:rPr>
        <w:t>לחולל</w:t>
      </w:r>
      <w:r w:rsidRPr="005461C3">
        <w:rPr>
          <w:sz w:val="18"/>
          <w:szCs w:val="20"/>
          <w:rtl/>
        </w:rPr>
        <w:t xml:space="preserve"> שינוי במדיניות </w:t>
      </w:r>
      <w:r w:rsidRPr="005461C3">
        <w:rPr>
          <w:rFonts w:hint="cs"/>
          <w:sz w:val="18"/>
          <w:szCs w:val="20"/>
          <w:rtl/>
        </w:rPr>
        <w:t>הנוהגת</w:t>
      </w:r>
      <w:r w:rsidRPr="005461C3">
        <w:rPr>
          <w:sz w:val="18"/>
          <w:szCs w:val="20"/>
          <w:rtl/>
        </w:rPr>
        <w:t xml:space="preserve"> </w:t>
      </w:r>
      <w:bookmarkStart w:id="9" w:name="_Hlk48293064"/>
      <w:r w:rsidRPr="005461C3">
        <w:rPr>
          <w:sz w:val="18"/>
          <w:szCs w:val="20"/>
          <w:rtl/>
        </w:rPr>
        <w:t>(</w:t>
      </w:r>
      <w:r w:rsidRPr="005461C3">
        <w:rPr>
          <w:sz w:val="18"/>
          <w:szCs w:val="20"/>
        </w:rPr>
        <w:t>Hepworth, Rooney, Rooney, Storm-Gottfried</w:t>
      </w:r>
      <w:r w:rsidR="00A37000">
        <w:rPr>
          <w:sz w:val="18"/>
          <w:szCs w:val="20"/>
        </w:rPr>
        <w:t>,</w:t>
      </w:r>
      <w:r w:rsidRPr="005461C3">
        <w:rPr>
          <w:sz w:val="18"/>
          <w:szCs w:val="20"/>
        </w:rPr>
        <w:t xml:space="preserve"> &amp; Larsen, 1993; Jansson, 2014</w:t>
      </w:r>
      <w:r w:rsidRPr="005461C3">
        <w:rPr>
          <w:sz w:val="18"/>
          <w:szCs w:val="20"/>
          <w:rtl/>
        </w:rPr>
        <w:t>)</w:t>
      </w:r>
      <w:bookmarkEnd w:id="9"/>
      <w:r w:rsidRPr="005461C3">
        <w:rPr>
          <w:rFonts w:hint="cs"/>
          <w:sz w:val="18"/>
          <w:szCs w:val="20"/>
          <w:rtl/>
        </w:rPr>
        <w:t>,</w:t>
      </w:r>
      <w:r w:rsidRPr="005461C3">
        <w:rPr>
          <w:sz w:val="18"/>
          <w:szCs w:val="20"/>
          <w:rtl/>
        </w:rPr>
        <w:t xml:space="preserve"> והוא דומה במהותו </w:t>
      </w:r>
      <w:proofErr w:type="spellStart"/>
      <w:r w:rsidRPr="005461C3">
        <w:rPr>
          <w:sz w:val="18"/>
          <w:szCs w:val="20"/>
          <w:rtl/>
        </w:rPr>
        <w:t>לפרקטיקת</w:t>
      </w:r>
      <w:proofErr w:type="spellEnd"/>
      <w:r w:rsidRPr="005461C3">
        <w:rPr>
          <w:sz w:val="18"/>
          <w:szCs w:val="20"/>
          <w:rtl/>
        </w:rPr>
        <w:t xml:space="preserve"> מדיניות בעבודה סוציאלית (וייס-גל וגל, 2011). סנגור פרטני, לעומת</w:t>
      </w:r>
      <w:r w:rsidRPr="005461C3">
        <w:rPr>
          <w:rFonts w:hint="cs"/>
          <w:sz w:val="18"/>
          <w:szCs w:val="20"/>
          <w:rtl/>
        </w:rPr>
        <w:t>ו</w:t>
      </w:r>
      <w:r w:rsidRPr="005461C3">
        <w:rPr>
          <w:sz w:val="18"/>
          <w:szCs w:val="20"/>
          <w:rtl/>
        </w:rPr>
        <w:t xml:space="preserve">, עוסק בסנגור </w:t>
      </w:r>
      <w:r w:rsidRPr="005461C3">
        <w:rPr>
          <w:rFonts w:hint="cs"/>
          <w:sz w:val="18"/>
          <w:szCs w:val="20"/>
          <w:rtl/>
        </w:rPr>
        <w:t>לטובת</w:t>
      </w:r>
      <w:r w:rsidRPr="005461C3">
        <w:rPr>
          <w:sz w:val="18"/>
          <w:szCs w:val="20"/>
          <w:rtl/>
        </w:rPr>
        <w:t xml:space="preserve"> משתמשי שירותים מסוימים במסגרת המדיניות </w:t>
      </w:r>
      <w:r w:rsidRPr="005461C3">
        <w:rPr>
          <w:rFonts w:hint="cs"/>
          <w:sz w:val="18"/>
          <w:szCs w:val="20"/>
          <w:rtl/>
        </w:rPr>
        <w:t>הנוהגת</w:t>
      </w:r>
      <w:r w:rsidRPr="005461C3">
        <w:rPr>
          <w:sz w:val="18"/>
          <w:szCs w:val="20"/>
          <w:rtl/>
        </w:rPr>
        <w:t xml:space="preserve"> </w:t>
      </w:r>
      <w:bookmarkStart w:id="10" w:name="_Hlk48293073"/>
      <w:r w:rsidRPr="005461C3">
        <w:rPr>
          <w:sz w:val="18"/>
          <w:szCs w:val="20"/>
          <w:rtl/>
        </w:rPr>
        <w:t>(</w:t>
      </w:r>
      <w:r w:rsidRPr="005461C3">
        <w:rPr>
          <w:sz w:val="18"/>
          <w:szCs w:val="20"/>
        </w:rPr>
        <w:t>McGowan, 1978</w:t>
      </w:r>
      <w:r w:rsidRPr="005461C3">
        <w:rPr>
          <w:sz w:val="18"/>
          <w:szCs w:val="20"/>
          <w:rtl/>
        </w:rPr>
        <w:t>)</w:t>
      </w:r>
      <w:bookmarkEnd w:id="10"/>
      <w:r w:rsidRPr="005461C3">
        <w:rPr>
          <w:sz w:val="18"/>
          <w:szCs w:val="20"/>
          <w:rtl/>
        </w:rPr>
        <w:t>. סנגור ל</w:t>
      </w:r>
      <w:r w:rsidRPr="005461C3">
        <w:rPr>
          <w:rFonts w:hint="cs"/>
          <w:sz w:val="18"/>
          <w:szCs w:val="20"/>
          <w:rtl/>
        </w:rPr>
        <w:t xml:space="preserve">מען </w:t>
      </w:r>
      <w:r w:rsidRPr="005461C3">
        <w:rPr>
          <w:sz w:val="18"/>
          <w:szCs w:val="20"/>
          <w:rtl/>
        </w:rPr>
        <w:t>מיצוי זכויות</w:t>
      </w:r>
      <w:r w:rsidRPr="005461C3">
        <w:rPr>
          <w:sz w:val="18"/>
          <w:szCs w:val="20"/>
          <w:rtl/>
          <w:lang w:val="en-GB"/>
        </w:rPr>
        <w:t xml:space="preserve"> </w:t>
      </w:r>
      <w:r w:rsidRPr="005461C3">
        <w:rPr>
          <w:rFonts w:hint="cs"/>
          <w:sz w:val="18"/>
          <w:szCs w:val="20"/>
          <w:rtl/>
          <w:lang w:val="en-GB"/>
        </w:rPr>
        <w:t>הוא</w:t>
      </w:r>
      <w:r w:rsidRPr="005461C3">
        <w:rPr>
          <w:sz w:val="18"/>
          <w:szCs w:val="20"/>
          <w:rtl/>
          <w:lang w:val="en-GB"/>
        </w:rPr>
        <w:t xml:space="preserve"> </w:t>
      </w:r>
      <w:r w:rsidRPr="005461C3">
        <w:rPr>
          <w:sz w:val="18"/>
          <w:szCs w:val="20"/>
          <w:rtl/>
        </w:rPr>
        <w:t xml:space="preserve">חלק </w:t>
      </w:r>
      <w:proofErr w:type="spellStart"/>
      <w:r w:rsidRPr="005461C3">
        <w:rPr>
          <w:sz w:val="18"/>
          <w:szCs w:val="20"/>
          <w:rtl/>
        </w:rPr>
        <w:t>מפרקטיקת</w:t>
      </w:r>
      <w:proofErr w:type="spellEnd"/>
      <w:r w:rsidRPr="005461C3">
        <w:rPr>
          <w:sz w:val="18"/>
          <w:szCs w:val="20"/>
          <w:rtl/>
        </w:rPr>
        <w:t xml:space="preserve"> הסנגור הפרטני, וה</w:t>
      </w:r>
      <w:r w:rsidRPr="005461C3">
        <w:rPr>
          <w:rFonts w:hint="cs"/>
          <w:sz w:val="18"/>
          <w:szCs w:val="20"/>
          <w:rtl/>
        </w:rPr>
        <w:t>ו</w:t>
      </w:r>
      <w:r w:rsidRPr="005461C3">
        <w:rPr>
          <w:sz w:val="18"/>
          <w:szCs w:val="20"/>
          <w:rtl/>
        </w:rPr>
        <w:t>א מתמקד במימוש זכויותיהם של משתמשי השירות על</w:t>
      </w:r>
      <w:r w:rsidRPr="005461C3">
        <w:rPr>
          <w:rFonts w:hint="cs"/>
          <w:sz w:val="18"/>
          <w:szCs w:val="20"/>
          <w:rtl/>
        </w:rPr>
        <w:t xml:space="preserve"> </w:t>
      </w:r>
      <w:r w:rsidRPr="005461C3">
        <w:rPr>
          <w:sz w:val="18"/>
          <w:szCs w:val="20"/>
          <w:rtl/>
        </w:rPr>
        <w:t xml:space="preserve">פי החוק והמדיניות </w:t>
      </w:r>
      <w:r w:rsidRPr="005461C3">
        <w:rPr>
          <w:rFonts w:hint="cs"/>
          <w:sz w:val="18"/>
          <w:szCs w:val="20"/>
          <w:rtl/>
        </w:rPr>
        <w:t>הנוהגים</w:t>
      </w:r>
      <w:r w:rsidRPr="005461C3">
        <w:rPr>
          <w:sz w:val="18"/>
          <w:szCs w:val="20"/>
          <w:rtl/>
        </w:rPr>
        <w:t xml:space="preserve"> </w:t>
      </w:r>
      <w:bookmarkStart w:id="11" w:name="_Hlk48293086"/>
      <w:r w:rsidRPr="005461C3">
        <w:rPr>
          <w:sz w:val="18"/>
          <w:szCs w:val="20"/>
          <w:rtl/>
        </w:rPr>
        <w:t>(</w:t>
      </w:r>
      <w:r w:rsidRPr="005461C3">
        <w:rPr>
          <w:sz w:val="18"/>
          <w:szCs w:val="20"/>
        </w:rPr>
        <w:t>Weiss-Gal &amp; Gal, 2009</w:t>
      </w:r>
      <w:r w:rsidRPr="005461C3">
        <w:rPr>
          <w:sz w:val="18"/>
          <w:szCs w:val="20"/>
          <w:rtl/>
        </w:rPr>
        <w:t>)</w:t>
      </w:r>
      <w:bookmarkEnd w:id="11"/>
      <w:r w:rsidRPr="005461C3">
        <w:rPr>
          <w:sz w:val="18"/>
          <w:szCs w:val="20"/>
          <w:rtl/>
        </w:rPr>
        <w:t xml:space="preserve">. </w:t>
      </w:r>
    </w:p>
    <w:p w14:paraId="0DFF44E9" w14:textId="1558C2D8" w:rsidR="00722078" w:rsidRPr="005461C3" w:rsidRDefault="00722078" w:rsidP="00F54FCB">
      <w:pPr>
        <w:spacing w:after="180" w:line="280" w:lineRule="exact"/>
        <w:jc w:val="both"/>
        <w:rPr>
          <w:sz w:val="18"/>
          <w:szCs w:val="20"/>
          <w:rtl/>
          <w:lang w:val="he-IL" w:eastAsia="he-IL"/>
        </w:rPr>
      </w:pPr>
      <w:r w:rsidRPr="005461C3">
        <w:rPr>
          <w:sz w:val="18"/>
          <w:szCs w:val="20"/>
          <w:rtl/>
        </w:rPr>
        <w:t xml:space="preserve">שורשיה של </w:t>
      </w:r>
      <w:proofErr w:type="spellStart"/>
      <w:r w:rsidRPr="005461C3">
        <w:rPr>
          <w:sz w:val="18"/>
          <w:szCs w:val="20"/>
          <w:rtl/>
        </w:rPr>
        <w:t>פרקטיקת</w:t>
      </w:r>
      <w:proofErr w:type="spellEnd"/>
      <w:r w:rsidRPr="005461C3">
        <w:rPr>
          <w:sz w:val="18"/>
          <w:szCs w:val="20"/>
          <w:rtl/>
        </w:rPr>
        <w:t xml:space="preserve"> מיצוי הזכויות נטועים עמוק בהתפתחותו של מקצוע העבודה הסוציאלית. תיעוד של </w:t>
      </w:r>
      <w:proofErr w:type="spellStart"/>
      <w:r w:rsidRPr="005461C3">
        <w:rPr>
          <w:sz w:val="18"/>
          <w:szCs w:val="20"/>
          <w:rtl/>
        </w:rPr>
        <w:t>פרקטיקות</w:t>
      </w:r>
      <w:proofErr w:type="spellEnd"/>
      <w:r w:rsidRPr="005461C3">
        <w:rPr>
          <w:sz w:val="18"/>
          <w:szCs w:val="20"/>
          <w:rtl/>
        </w:rPr>
        <w:t xml:space="preserve"> סנגור ניתן למצוא כבר בעבודתן הפרטנית של </w:t>
      </w:r>
      <w:r w:rsidRPr="005461C3">
        <w:rPr>
          <w:rFonts w:hint="cs"/>
          <w:sz w:val="18"/>
          <w:szCs w:val="20"/>
          <w:rtl/>
        </w:rPr>
        <w:t>"</w:t>
      </w:r>
      <w:r w:rsidRPr="005461C3">
        <w:rPr>
          <w:sz w:val="18"/>
          <w:szCs w:val="20"/>
          <w:rtl/>
        </w:rPr>
        <w:t>המבקרות הידידותיות</w:t>
      </w:r>
      <w:r w:rsidRPr="005461C3">
        <w:rPr>
          <w:rFonts w:hint="cs"/>
          <w:sz w:val="18"/>
          <w:szCs w:val="20"/>
          <w:rtl/>
        </w:rPr>
        <w:t>"</w:t>
      </w:r>
      <w:r w:rsidRPr="005461C3">
        <w:rPr>
          <w:sz w:val="18"/>
          <w:szCs w:val="20"/>
          <w:rtl/>
        </w:rPr>
        <w:t xml:space="preserve"> בבריטניה ובארצות הברית במסגרת תנועת ארגוני הצדקה </w:t>
      </w:r>
      <w:r w:rsidRPr="005461C3">
        <w:rPr>
          <w:sz w:val="18"/>
          <w:szCs w:val="20"/>
          <w:rtl/>
          <w:lang w:val="he-IL" w:eastAsia="he-IL"/>
        </w:rPr>
        <w:t>(</w:t>
      </w:r>
      <w:r w:rsidRPr="005461C3">
        <w:rPr>
          <w:sz w:val="18"/>
          <w:szCs w:val="20"/>
          <w:lang w:bidi="en-US"/>
        </w:rPr>
        <w:t>Charity Organization Society</w:t>
      </w:r>
      <w:r w:rsidRPr="005461C3">
        <w:rPr>
          <w:sz w:val="18"/>
          <w:szCs w:val="20"/>
          <w:rtl/>
          <w:lang w:val="he-IL" w:eastAsia="he-IL"/>
        </w:rPr>
        <w:t xml:space="preserve">) וכן </w:t>
      </w:r>
      <w:r w:rsidRPr="005461C3">
        <w:rPr>
          <w:sz w:val="18"/>
          <w:szCs w:val="20"/>
          <w:rtl/>
        </w:rPr>
        <w:t xml:space="preserve">בפרקטיקה </w:t>
      </w:r>
      <w:r w:rsidRPr="005461C3">
        <w:rPr>
          <w:sz w:val="18"/>
          <w:szCs w:val="20"/>
          <w:rtl/>
          <w:lang w:val="he-IL" w:eastAsia="he-IL"/>
        </w:rPr>
        <w:t>שהחלה להתפתח בשנות ה-</w:t>
      </w:r>
      <w:r w:rsidRPr="005461C3">
        <w:rPr>
          <w:sz w:val="18"/>
          <w:szCs w:val="20"/>
          <w:rtl/>
        </w:rPr>
        <w:t>80</w:t>
      </w:r>
      <w:r w:rsidRPr="005461C3">
        <w:rPr>
          <w:sz w:val="18"/>
          <w:szCs w:val="20"/>
          <w:rtl/>
          <w:lang w:val="he-IL" w:eastAsia="he-IL"/>
        </w:rPr>
        <w:t xml:space="preserve"> של המאה </w:t>
      </w:r>
      <w:r w:rsidR="00F54FCB">
        <w:rPr>
          <w:sz w:val="18"/>
          <w:szCs w:val="20"/>
          <w:lang w:val="he-IL" w:eastAsia="he-IL"/>
        </w:rPr>
        <w:br/>
      </w:r>
      <w:r w:rsidRPr="005461C3">
        <w:rPr>
          <w:sz w:val="18"/>
          <w:szCs w:val="20"/>
          <w:rtl/>
          <w:lang w:val="he-IL" w:eastAsia="he-IL"/>
        </w:rPr>
        <w:t xml:space="preserve">ה-19 </w:t>
      </w:r>
      <w:r w:rsidRPr="005461C3">
        <w:rPr>
          <w:sz w:val="18"/>
          <w:szCs w:val="20"/>
          <w:rtl/>
        </w:rPr>
        <w:t xml:space="preserve">במסגרת </w:t>
      </w:r>
      <w:r w:rsidRPr="005461C3">
        <w:rPr>
          <w:sz w:val="18"/>
          <w:szCs w:val="20"/>
          <w:rtl/>
          <w:lang w:val="he-IL" w:eastAsia="he-IL"/>
        </w:rPr>
        <w:t>תנועת בתי ההתיישבות</w:t>
      </w:r>
      <w:r w:rsidR="00A37000">
        <w:rPr>
          <w:rFonts w:hint="cs"/>
          <w:sz w:val="18"/>
          <w:szCs w:val="20"/>
          <w:rtl/>
          <w:lang w:val="he-IL" w:eastAsia="he-IL"/>
        </w:rPr>
        <w:t xml:space="preserve"> (</w:t>
      </w:r>
      <w:r w:rsidR="00A37000" w:rsidRPr="005461C3">
        <w:rPr>
          <w:sz w:val="18"/>
          <w:szCs w:val="20"/>
          <w:lang w:bidi="en-US"/>
        </w:rPr>
        <w:t>Settlement House Movement</w:t>
      </w:r>
      <w:r w:rsidR="00A37000">
        <w:rPr>
          <w:rFonts w:hint="cs"/>
          <w:sz w:val="18"/>
          <w:szCs w:val="20"/>
          <w:rtl/>
          <w:lang w:val="he-IL" w:eastAsia="he-IL"/>
        </w:rPr>
        <w:t>) (</w:t>
      </w:r>
      <w:r w:rsidR="00A37000" w:rsidRPr="005461C3">
        <w:rPr>
          <w:sz w:val="18"/>
          <w:szCs w:val="20"/>
          <w:lang w:bidi="en-US"/>
        </w:rPr>
        <w:t>Dalrymple &amp; Boylan, 2013</w:t>
      </w:r>
      <w:r w:rsidR="00A37000">
        <w:rPr>
          <w:rFonts w:hint="cs"/>
          <w:sz w:val="18"/>
          <w:szCs w:val="20"/>
          <w:rtl/>
          <w:lang w:val="he-IL" w:eastAsia="he-IL"/>
        </w:rPr>
        <w:t>)</w:t>
      </w:r>
      <w:r w:rsidRPr="005461C3">
        <w:rPr>
          <w:sz w:val="18"/>
          <w:szCs w:val="20"/>
          <w:rtl/>
        </w:rPr>
        <w:t>.</w:t>
      </w:r>
      <w:r w:rsidRPr="005461C3">
        <w:rPr>
          <w:rFonts w:hint="cs"/>
          <w:sz w:val="18"/>
          <w:szCs w:val="20"/>
          <w:rtl/>
        </w:rPr>
        <w:t xml:space="preserve"> </w:t>
      </w:r>
      <w:r w:rsidRPr="005461C3">
        <w:rPr>
          <w:sz w:val="18"/>
          <w:szCs w:val="20"/>
          <w:rtl/>
        </w:rPr>
        <w:t xml:space="preserve">פרקטיקה זו קיבלה ביטוי בכתביהן של חלוצות המקצוע, </w:t>
      </w:r>
      <w:r w:rsidRPr="005461C3">
        <w:rPr>
          <w:rFonts w:hint="cs"/>
          <w:sz w:val="18"/>
          <w:szCs w:val="20"/>
          <w:rtl/>
        </w:rPr>
        <w:t>ובהן</w:t>
      </w:r>
      <w:r w:rsidRPr="005461C3">
        <w:rPr>
          <w:sz w:val="18"/>
          <w:szCs w:val="20"/>
          <w:rtl/>
        </w:rPr>
        <w:t xml:space="preserve"> מרי ריצ'מונד </w:t>
      </w:r>
      <w:proofErr w:type="spellStart"/>
      <w:r w:rsidRPr="005461C3">
        <w:rPr>
          <w:sz w:val="18"/>
          <w:szCs w:val="20"/>
          <w:rtl/>
        </w:rPr>
        <w:t>ושרלוט</w:t>
      </w:r>
      <w:proofErr w:type="spellEnd"/>
      <w:r w:rsidRPr="005461C3">
        <w:rPr>
          <w:sz w:val="18"/>
          <w:szCs w:val="20"/>
          <w:rtl/>
        </w:rPr>
        <w:t xml:space="preserve"> טולי</w:t>
      </w:r>
      <w:r w:rsidRPr="005461C3">
        <w:rPr>
          <w:rFonts w:hint="cs"/>
          <w:sz w:val="18"/>
          <w:szCs w:val="20"/>
          <w:rtl/>
        </w:rPr>
        <w:t>. בכתביהן הן הדגישו ש</w:t>
      </w:r>
      <w:r w:rsidRPr="005461C3">
        <w:rPr>
          <w:sz w:val="18"/>
          <w:szCs w:val="20"/>
          <w:rtl/>
        </w:rPr>
        <w:t xml:space="preserve">חלק ממשימת העבודה הסוציאלית </w:t>
      </w:r>
      <w:r w:rsidRPr="005461C3">
        <w:rPr>
          <w:rFonts w:hint="cs"/>
          <w:sz w:val="18"/>
          <w:szCs w:val="20"/>
          <w:rtl/>
        </w:rPr>
        <w:t xml:space="preserve">הוא </w:t>
      </w:r>
      <w:r w:rsidRPr="005461C3">
        <w:rPr>
          <w:sz w:val="18"/>
          <w:szCs w:val="20"/>
          <w:rtl/>
        </w:rPr>
        <w:t xml:space="preserve">הגדלת </w:t>
      </w:r>
      <w:r w:rsidRPr="005461C3">
        <w:rPr>
          <w:rFonts w:hint="cs"/>
          <w:sz w:val="18"/>
          <w:szCs w:val="20"/>
          <w:rtl/>
        </w:rPr>
        <w:t>ה</w:t>
      </w:r>
      <w:r w:rsidRPr="005461C3">
        <w:rPr>
          <w:sz w:val="18"/>
          <w:szCs w:val="20"/>
          <w:rtl/>
        </w:rPr>
        <w:t xml:space="preserve">הכנסות של יחידים ומשפחות </w:t>
      </w:r>
      <w:r w:rsidRPr="005461C3">
        <w:rPr>
          <w:rFonts w:hint="cs"/>
          <w:sz w:val="18"/>
          <w:szCs w:val="20"/>
          <w:rtl/>
        </w:rPr>
        <w:t>ו</w:t>
      </w:r>
      <w:r w:rsidRPr="005461C3">
        <w:rPr>
          <w:sz w:val="18"/>
          <w:szCs w:val="20"/>
          <w:rtl/>
        </w:rPr>
        <w:t xml:space="preserve">סנגור </w:t>
      </w:r>
      <w:r w:rsidRPr="005461C3">
        <w:rPr>
          <w:rFonts w:hint="cs"/>
          <w:sz w:val="18"/>
          <w:szCs w:val="20"/>
          <w:rtl/>
        </w:rPr>
        <w:t>שי</w:t>
      </w:r>
      <w:r w:rsidRPr="005461C3">
        <w:rPr>
          <w:sz w:val="18"/>
          <w:szCs w:val="20"/>
          <w:rtl/>
        </w:rPr>
        <w:t xml:space="preserve">בטיח להם תשלומי גמלאות </w:t>
      </w:r>
      <w:bookmarkStart w:id="12" w:name="_Hlk48293116"/>
      <w:r w:rsidRPr="005461C3">
        <w:rPr>
          <w:sz w:val="18"/>
          <w:szCs w:val="20"/>
          <w:rtl/>
        </w:rPr>
        <w:t>(</w:t>
      </w:r>
      <w:r w:rsidRPr="005461C3">
        <w:rPr>
          <w:sz w:val="18"/>
          <w:szCs w:val="20"/>
        </w:rPr>
        <w:t>Bateman, 2006</w:t>
      </w:r>
      <w:r w:rsidRPr="005461C3">
        <w:rPr>
          <w:sz w:val="18"/>
          <w:szCs w:val="20"/>
          <w:rtl/>
        </w:rPr>
        <w:t>)</w:t>
      </w:r>
      <w:bookmarkEnd w:id="12"/>
      <w:r w:rsidRPr="005461C3">
        <w:rPr>
          <w:sz w:val="18"/>
          <w:szCs w:val="20"/>
          <w:rtl/>
        </w:rPr>
        <w:t xml:space="preserve">. </w:t>
      </w:r>
      <w:r w:rsidRPr="005461C3">
        <w:rPr>
          <w:sz w:val="18"/>
          <w:szCs w:val="20"/>
          <w:rtl/>
          <w:lang w:val="he-IL" w:eastAsia="he-IL"/>
        </w:rPr>
        <w:t xml:space="preserve">בשנת 1924 הניחה </w:t>
      </w:r>
      <w:proofErr w:type="spellStart"/>
      <w:r w:rsidRPr="005461C3">
        <w:rPr>
          <w:sz w:val="18"/>
          <w:szCs w:val="20"/>
          <w:rtl/>
          <w:lang w:val="he-IL" w:eastAsia="he-IL"/>
        </w:rPr>
        <w:t>איילין</w:t>
      </w:r>
      <w:proofErr w:type="spellEnd"/>
      <w:r w:rsidRPr="005461C3">
        <w:rPr>
          <w:sz w:val="18"/>
          <w:szCs w:val="20"/>
          <w:rtl/>
          <w:lang w:val="he-IL" w:eastAsia="he-IL"/>
        </w:rPr>
        <w:t xml:space="preserve"> </w:t>
      </w:r>
      <w:proofErr w:type="spellStart"/>
      <w:r w:rsidRPr="005461C3">
        <w:rPr>
          <w:sz w:val="18"/>
          <w:szCs w:val="20"/>
          <w:rtl/>
          <w:lang w:val="he-IL" w:eastAsia="he-IL"/>
        </w:rPr>
        <w:t>יאנגהאזבנד</w:t>
      </w:r>
      <w:proofErr w:type="spellEnd"/>
      <w:r w:rsidRPr="005461C3">
        <w:rPr>
          <w:sz w:val="18"/>
          <w:szCs w:val="20"/>
          <w:rtl/>
          <w:lang w:val="he-IL" w:eastAsia="he-IL"/>
        </w:rPr>
        <w:t xml:space="preserve"> (</w:t>
      </w:r>
      <w:r w:rsidRPr="005461C3">
        <w:rPr>
          <w:sz w:val="18"/>
          <w:szCs w:val="20"/>
          <w:lang w:eastAsia="he-IL"/>
        </w:rPr>
        <w:t>Eileen Younghusband</w:t>
      </w:r>
      <w:r w:rsidRPr="005461C3">
        <w:rPr>
          <w:sz w:val="18"/>
          <w:szCs w:val="20"/>
          <w:rtl/>
          <w:lang w:val="he-IL" w:eastAsia="he-IL"/>
        </w:rPr>
        <w:t xml:space="preserve">) את היסודות לשימוש </w:t>
      </w:r>
      <w:proofErr w:type="spellStart"/>
      <w:r w:rsidRPr="005461C3">
        <w:rPr>
          <w:sz w:val="18"/>
          <w:szCs w:val="20"/>
          <w:rtl/>
          <w:lang w:val="he-IL" w:eastAsia="he-IL"/>
        </w:rPr>
        <w:t>בפרקטיקות</w:t>
      </w:r>
      <w:proofErr w:type="spellEnd"/>
      <w:r w:rsidRPr="005461C3">
        <w:rPr>
          <w:sz w:val="18"/>
          <w:szCs w:val="20"/>
          <w:rtl/>
          <w:lang w:val="he-IL" w:eastAsia="he-IL"/>
        </w:rPr>
        <w:t xml:space="preserve"> של סנגור בבתי ההתיישבות בבריטניה ופעלה להקמת מרכז ייעוץ אזרחי</w:t>
      </w:r>
      <w:r w:rsidRPr="005461C3">
        <w:rPr>
          <w:rFonts w:hint="cs"/>
          <w:sz w:val="18"/>
          <w:szCs w:val="20"/>
          <w:rtl/>
          <w:lang w:val="he-IL" w:eastAsia="he-IL"/>
        </w:rPr>
        <w:t>.</w:t>
      </w:r>
      <w:r w:rsidRPr="005461C3">
        <w:rPr>
          <w:sz w:val="18"/>
          <w:szCs w:val="20"/>
          <w:rtl/>
          <w:lang w:val="he-IL" w:eastAsia="he-IL"/>
        </w:rPr>
        <w:t xml:space="preserve"> היא גם הנחילה דרכי פעולה אלה בתוכניות הכשרה לעובדות סוציאליות ב</w:t>
      </w:r>
      <w:r w:rsidR="00A37000">
        <w:rPr>
          <w:rFonts w:hint="cs"/>
          <w:sz w:val="18"/>
          <w:szCs w:val="20"/>
          <w:rtl/>
          <w:lang w:val="he-IL" w:eastAsia="he-IL"/>
        </w:rPr>
        <w:t>-</w:t>
      </w:r>
      <w:r w:rsidR="00A37000" w:rsidRPr="00A37000">
        <w:rPr>
          <w:sz w:val="18"/>
          <w:szCs w:val="20"/>
          <w:lang w:bidi="en-US"/>
        </w:rPr>
        <w:t xml:space="preserve"> </w:t>
      </w:r>
      <w:r w:rsidR="00A37000" w:rsidRPr="005461C3">
        <w:rPr>
          <w:sz w:val="18"/>
          <w:szCs w:val="20"/>
          <w:lang w:bidi="en-US"/>
        </w:rPr>
        <w:t>London School of Economics</w:t>
      </w:r>
      <w:r w:rsidRPr="005461C3">
        <w:rPr>
          <w:sz w:val="18"/>
          <w:szCs w:val="20"/>
          <w:rtl/>
          <w:lang w:val="he-IL" w:eastAsia="he-IL"/>
        </w:rPr>
        <w:t xml:space="preserve"> </w:t>
      </w:r>
      <w:r w:rsidR="00A37000">
        <w:rPr>
          <w:rFonts w:hint="cs"/>
          <w:sz w:val="18"/>
          <w:szCs w:val="20"/>
          <w:rtl/>
          <w:lang w:val="he-IL" w:eastAsia="he-IL"/>
        </w:rPr>
        <w:t>(</w:t>
      </w:r>
      <w:r w:rsidR="00A37000" w:rsidRPr="005461C3">
        <w:rPr>
          <w:sz w:val="18"/>
          <w:szCs w:val="20"/>
          <w:lang w:bidi="en-US"/>
        </w:rPr>
        <w:t>Dalrymple &amp; Boylan, 2013</w:t>
      </w:r>
      <w:r w:rsidR="00A37000">
        <w:rPr>
          <w:rFonts w:hint="cs"/>
          <w:sz w:val="18"/>
          <w:szCs w:val="20"/>
          <w:rtl/>
          <w:lang w:val="he-IL" w:eastAsia="he-IL"/>
        </w:rPr>
        <w:t>)</w:t>
      </w:r>
      <w:r w:rsidR="008A65B3">
        <w:rPr>
          <w:rFonts w:hint="cs"/>
          <w:sz w:val="18"/>
          <w:szCs w:val="20"/>
          <w:rtl/>
          <w:lang w:val="he-IL" w:eastAsia="he-IL"/>
        </w:rPr>
        <w:t>.</w:t>
      </w:r>
    </w:p>
    <w:p w14:paraId="15035439" w14:textId="77777777" w:rsidR="00722078" w:rsidRPr="005461C3" w:rsidRDefault="00722078" w:rsidP="00F54FCB">
      <w:pPr>
        <w:spacing w:after="180" w:line="280" w:lineRule="exact"/>
        <w:jc w:val="both"/>
        <w:rPr>
          <w:sz w:val="18"/>
          <w:szCs w:val="20"/>
          <w:rtl/>
        </w:rPr>
      </w:pPr>
      <w:r w:rsidRPr="005461C3">
        <w:rPr>
          <w:sz w:val="18"/>
          <w:szCs w:val="20"/>
          <w:rtl/>
        </w:rPr>
        <w:t xml:space="preserve">חשיבותה של </w:t>
      </w:r>
      <w:proofErr w:type="spellStart"/>
      <w:r w:rsidRPr="005461C3">
        <w:rPr>
          <w:sz w:val="18"/>
          <w:szCs w:val="20"/>
          <w:rtl/>
        </w:rPr>
        <w:t>פרקטיקת</w:t>
      </w:r>
      <w:proofErr w:type="spellEnd"/>
      <w:r w:rsidRPr="005461C3">
        <w:rPr>
          <w:sz w:val="18"/>
          <w:szCs w:val="20"/>
          <w:rtl/>
        </w:rPr>
        <w:t xml:space="preserve"> מיצוי הזכויות באה לידי ביטוי גם במגמות עכשוויות במקצוע העבודה הסוציאלית. היא עולה בקנה אחד עם הפרדיגמה של עבודה סוציאלית כ</w:t>
      </w:r>
      <w:r w:rsidRPr="005461C3">
        <w:rPr>
          <w:rFonts w:hint="cs"/>
          <w:sz w:val="18"/>
          <w:szCs w:val="20"/>
          <w:rtl/>
        </w:rPr>
        <w:t>"</w:t>
      </w:r>
      <w:r w:rsidRPr="005461C3">
        <w:rPr>
          <w:sz w:val="18"/>
          <w:szCs w:val="20"/>
          <w:rtl/>
        </w:rPr>
        <w:t>מקצוע זכויות אדם</w:t>
      </w:r>
      <w:r w:rsidRPr="005461C3">
        <w:rPr>
          <w:rFonts w:hint="cs"/>
          <w:sz w:val="18"/>
          <w:szCs w:val="20"/>
          <w:rtl/>
        </w:rPr>
        <w:t>"</w:t>
      </w:r>
      <w:r w:rsidRPr="005461C3">
        <w:rPr>
          <w:sz w:val="18"/>
          <w:szCs w:val="20"/>
          <w:rtl/>
        </w:rPr>
        <w:t xml:space="preserve">, הקורא </w:t>
      </w:r>
      <w:r w:rsidRPr="005461C3">
        <w:rPr>
          <w:rFonts w:hint="cs"/>
          <w:sz w:val="18"/>
          <w:szCs w:val="20"/>
          <w:rtl/>
        </w:rPr>
        <w:t>להציב</w:t>
      </w:r>
      <w:r w:rsidRPr="005461C3">
        <w:rPr>
          <w:sz w:val="18"/>
          <w:szCs w:val="20"/>
          <w:rtl/>
        </w:rPr>
        <w:t xml:space="preserve"> את קידום זכויות האדם כמטר</w:t>
      </w:r>
      <w:r w:rsidRPr="005461C3">
        <w:rPr>
          <w:rFonts w:hint="cs"/>
          <w:sz w:val="18"/>
          <w:szCs w:val="20"/>
          <w:rtl/>
        </w:rPr>
        <w:t>תו</w:t>
      </w:r>
      <w:r w:rsidRPr="005461C3">
        <w:rPr>
          <w:sz w:val="18"/>
          <w:szCs w:val="20"/>
          <w:rtl/>
        </w:rPr>
        <w:t xml:space="preserve"> </w:t>
      </w:r>
      <w:r w:rsidRPr="005461C3">
        <w:rPr>
          <w:rFonts w:hint="cs"/>
          <w:sz w:val="18"/>
          <w:szCs w:val="20"/>
          <w:rtl/>
        </w:rPr>
        <w:t>ה</w:t>
      </w:r>
      <w:r w:rsidRPr="005461C3">
        <w:rPr>
          <w:sz w:val="18"/>
          <w:szCs w:val="20"/>
          <w:rtl/>
        </w:rPr>
        <w:t>מרכזית של המקצוע. לפי גישה זו</w:t>
      </w:r>
      <w:r w:rsidRPr="005461C3">
        <w:rPr>
          <w:rFonts w:hint="cs"/>
          <w:sz w:val="18"/>
          <w:szCs w:val="20"/>
          <w:rtl/>
        </w:rPr>
        <w:t xml:space="preserve"> על</w:t>
      </w:r>
      <w:r w:rsidRPr="005461C3">
        <w:rPr>
          <w:sz w:val="18"/>
          <w:szCs w:val="20"/>
          <w:rtl/>
        </w:rPr>
        <w:t xml:space="preserve"> העבודה הסוציאלית לעסוק במימוש זכויות האדם ו</w:t>
      </w:r>
      <w:r w:rsidRPr="005461C3">
        <w:rPr>
          <w:rFonts w:hint="cs"/>
          <w:sz w:val="18"/>
          <w:szCs w:val="20"/>
          <w:rtl/>
        </w:rPr>
        <w:t>ב</w:t>
      </w:r>
      <w:r w:rsidRPr="005461C3">
        <w:rPr>
          <w:sz w:val="18"/>
          <w:szCs w:val="20"/>
          <w:rtl/>
        </w:rPr>
        <w:t xml:space="preserve">הבטחתן </w:t>
      </w:r>
      <w:bookmarkStart w:id="13" w:name="_Hlk48293146"/>
      <w:r w:rsidRPr="005461C3">
        <w:rPr>
          <w:sz w:val="18"/>
          <w:szCs w:val="20"/>
          <w:rtl/>
        </w:rPr>
        <w:t>(</w:t>
      </w:r>
      <w:r w:rsidRPr="005461C3">
        <w:rPr>
          <w:sz w:val="18"/>
          <w:szCs w:val="20"/>
        </w:rPr>
        <w:t>Ife, 2012</w:t>
      </w:r>
      <w:r w:rsidRPr="005461C3">
        <w:rPr>
          <w:sz w:val="18"/>
          <w:szCs w:val="20"/>
          <w:rtl/>
        </w:rPr>
        <w:t>)</w:t>
      </w:r>
      <w:bookmarkEnd w:id="13"/>
      <w:r w:rsidRPr="005461C3">
        <w:rPr>
          <w:sz w:val="18"/>
          <w:szCs w:val="20"/>
          <w:rtl/>
        </w:rPr>
        <w:t xml:space="preserve">. </w:t>
      </w:r>
      <w:proofErr w:type="spellStart"/>
      <w:r w:rsidRPr="005461C3">
        <w:rPr>
          <w:sz w:val="18"/>
          <w:szCs w:val="20"/>
          <w:rtl/>
        </w:rPr>
        <w:t>פרקטיקת</w:t>
      </w:r>
      <w:proofErr w:type="spellEnd"/>
      <w:r w:rsidRPr="005461C3">
        <w:rPr>
          <w:sz w:val="18"/>
          <w:szCs w:val="20"/>
          <w:rtl/>
        </w:rPr>
        <w:t xml:space="preserve"> מיצוי הזכויות</w:t>
      </w:r>
      <w:r w:rsidRPr="005461C3" w:rsidDel="00685347">
        <w:rPr>
          <w:sz w:val="18"/>
          <w:szCs w:val="20"/>
          <w:rtl/>
        </w:rPr>
        <w:t xml:space="preserve"> </w:t>
      </w:r>
      <w:r w:rsidRPr="005461C3">
        <w:rPr>
          <w:rFonts w:hint="cs"/>
          <w:sz w:val="18"/>
          <w:szCs w:val="20"/>
          <w:rtl/>
        </w:rPr>
        <w:t>תופסת מקום</w:t>
      </w:r>
      <w:r w:rsidRPr="005461C3">
        <w:rPr>
          <w:sz w:val="18"/>
          <w:szCs w:val="20"/>
          <w:rtl/>
        </w:rPr>
        <w:t xml:space="preserve"> מרכזי </w:t>
      </w:r>
      <w:r w:rsidRPr="005461C3">
        <w:rPr>
          <w:rFonts w:hint="cs"/>
          <w:sz w:val="18"/>
          <w:szCs w:val="20"/>
          <w:rtl/>
        </w:rPr>
        <w:t xml:space="preserve">גם </w:t>
      </w:r>
      <w:r w:rsidRPr="005461C3">
        <w:rPr>
          <w:sz w:val="18"/>
          <w:szCs w:val="20"/>
          <w:rtl/>
        </w:rPr>
        <w:t>בגישות שפותחו בישראל לעבודה עם אנשים החיים בעוני, ובכלל</w:t>
      </w:r>
      <w:r w:rsidRPr="005461C3">
        <w:rPr>
          <w:rFonts w:hint="cs"/>
          <w:sz w:val="18"/>
          <w:szCs w:val="20"/>
          <w:rtl/>
        </w:rPr>
        <w:t>ן</w:t>
      </w:r>
      <w:r w:rsidRPr="005461C3">
        <w:rPr>
          <w:sz w:val="18"/>
          <w:szCs w:val="20"/>
          <w:rtl/>
        </w:rPr>
        <w:t xml:space="preserve"> עבודה סוציאלית ביקורתית נוגדת</w:t>
      </w:r>
      <w:r w:rsidRPr="005461C3">
        <w:rPr>
          <w:rFonts w:hint="cs"/>
          <w:sz w:val="18"/>
          <w:szCs w:val="20"/>
          <w:rtl/>
        </w:rPr>
        <w:t>-</w:t>
      </w:r>
      <w:r w:rsidRPr="005461C3">
        <w:rPr>
          <w:sz w:val="18"/>
          <w:szCs w:val="20"/>
          <w:rtl/>
        </w:rPr>
        <w:t>עוני (</w:t>
      </w:r>
      <w:proofErr w:type="spellStart"/>
      <w:r w:rsidRPr="005461C3">
        <w:rPr>
          <w:sz w:val="18"/>
          <w:szCs w:val="20"/>
          <w:rtl/>
        </w:rPr>
        <w:t>סטריאר</w:t>
      </w:r>
      <w:proofErr w:type="spellEnd"/>
      <w:r w:rsidRPr="005461C3">
        <w:rPr>
          <w:sz w:val="18"/>
          <w:szCs w:val="20"/>
          <w:rtl/>
        </w:rPr>
        <w:t xml:space="preserve"> ו</w:t>
      </w:r>
      <w:r w:rsidRPr="005461C3">
        <w:rPr>
          <w:rFonts w:hint="cs"/>
          <w:sz w:val="18"/>
          <w:szCs w:val="20"/>
          <w:rtl/>
        </w:rPr>
        <w:t>עמיתים</w:t>
      </w:r>
      <w:r w:rsidRPr="005461C3">
        <w:rPr>
          <w:sz w:val="18"/>
          <w:szCs w:val="20"/>
          <w:rtl/>
        </w:rPr>
        <w:t>, 2017) ועבודה סוציאלית מודעת</w:t>
      </w:r>
      <w:r w:rsidRPr="005461C3">
        <w:rPr>
          <w:rFonts w:hint="cs"/>
          <w:sz w:val="18"/>
          <w:szCs w:val="20"/>
          <w:rtl/>
        </w:rPr>
        <w:t>-</w:t>
      </w:r>
      <w:r w:rsidRPr="005461C3">
        <w:rPr>
          <w:sz w:val="18"/>
          <w:szCs w:val="20"/>
          <w:rtl/>
        </w:rPr>
        <w:t>עוני (</w:t>
      </w:r>
      <w:proofErr w:type="spellStart"/>
      <w:r w:rsidRPr="005461C3">
        <w:rPr>
          <w:sz w:val="18"/>
          <w:szCs w:val="20"/>
          <w:rtl/>
        </w:rPr>
        <w:t>קרומר</w:t>
      </w:r>
      <w:proofErr w:type="spellEnd"/>
      <w:r w:rsidRPr="005461C3">
        <w:rPr>
          <w:sz w:val="18"/>
          <w:szCs w:val="20"/>
          <w:rtl/>
        </w:rPr>
        <w:t>-נבו, ו</w:t>
      </w:r>
      <w:r w:rsidRPr="005461C3">
        <w:rPr>
          <w:rFonts w:hint="cs"/>
          <w:sz w:val="18"/>
          <w:szCs w:val="20"/>
          <w:rtl/>
        </w:rPr>
        <w:t>עמיתים</w:t>
      </w:r>
      <w:r w:rsidRPr="005461C3">
        <w:rPr>
          <w:sz w:val="18"/>
          <w:szCs w:val="20"/>
          <w:rtl/>
        </w:rPr>
        <w:t xml:space="preserve">, 2019; </w:t>
      </w:r>
      <w:proofErr w:type="spellStart"/>
      <w:r w:rsidRPr="005461C3">
        <w:rPr>
          <w:sz w:val="18"/>
          <w:szCs w:val="20"/>
        </w:rPr>
        <w:t>Krumer-Nevo</w:t>
      </w:r>
      <w:proofErr w:type="spellEnd"/>
      <w:r w:rsidRPr="005461C3">
        <w:rPr>
          <w:sz w:val="18"/>
          <w:szCs w:val="20"/>
        </w:rPr>
        <w:t>, 2016, 2020</w:t>
      </w:r>
      <w:r w:rsidRPr="005461C3">
        <w:rPr>
          <w:sz w:val="18"/>
          <w:szCs w:val="20"/>
          <w:rtl/>
        </w:rPr>
        <w:t>). עבודה סוציאלית מודעת</w:t>
      </w:r>
      <w:r w:rsidRPr="005461C3">
        <w:rPr>
          <w:rFonts w:hint="cs"/>
          <w:sz w:val="18"/>
          <w:szCs w:val="20"/>
          <w:rtl/>
        </w:rPr>
        <w:t>-</w:t>
      </w:r>
      <w:r w:rsidRPr="005461C3">
        <w:rPr>
          <w:sz w:val="18"/>
          <w:szCs w:val="20"/>
          <w:rtl/>
        </w:rPr>
        <w:t>עוני רואה בחיים בעוני</w:t>
      </w:r>
      <w:r w:rsidRPr="005461C3">
        <w:rPr>
          <w:rFonts w:hint="cs"/>
          <w:sz w:val="18"/>
          <w:szCs w:val="20"/>
          <w:rtl/>
        </w:rPr>
        <w:t xml:space="preserve"> תולדה</w:t>
      </w:r>
      <w:r w:rsidRPr="005461C3">
        <w:rPr>
          <w:sz w:val="18"/>
          <w:szCs w:val="20"/>
          <w:rtl/>
        </w:rPr>
        <w:t xml:space="preserve"> </w:t>
      </w:r>
      <w:r w:rsidRPr="005461C3">
        <w:rPr>
          <w:rFonts w:hint="cs"/>
          <w:sz w:val="18"/>
          <w:szCs w:val="20"/>
          <w:rtl/>
        </w:rPr>
        <w:t xml:space="preserve">של </w:t>
      </w:r>
      <w:r w:rsidRPr="005461C3">
        <w:rPr>
          <w:sz w:val="18"/>
          <w:szCs w:val="20"/>
          <w:rtl/>
        </w:rPr>
        <w:t>הפר</w:t>
      </w:r>
      <w:r w:rsidRPr="005461C3">
        <w:rPr>
          <w:rFonts w:hint="cs"/>
          <w:sz w:val="18"/>
          <w:szCs w:val="20"/>
          <w:rtl/>
        </w:rPr>
        <w:t>ת</w:t>
      </w:r>
      <w:r w:rsidRPr="005461C3">
        <w:rPr>
          <w:sz w:val="18"/>
          <w:szCs w:val="20"/>
          <w:rtl/>
        </w:rPr>
        <w:t xml:space="preserve"> זכויות אדם</w:t>
      </w:r>
      <w:r w:rsidRPr="005461C3">
        <w:rPr>
          <w:rFonts w:hint="cs"/>
          <w:sz w:val="18"/>
          <w:szCs w:val="20"/>
          <w:rtl/>
        </w:rPr>
        <w:t>,</w:t>
      </w:r>
      <w:r w:rsidRPr="005461C3">
        <w:rPr>
          <w:sz w:val="18"/>
          <w:szCs w:val="20"/>
          <w:rtl/>
        </w:rPr>
        <w:t xml:space="preserve"> </w:t>
      </w:r>
      <w:r w:rsidRPr="005461C3">
        <w:rPr>
          <w:sz w:val="18"/>
          <w:szCs w:val="20"/>
          <w:rtl/>
        </w:rPr>
        <w:lastRenderedPageBreak/>
        <w:t>המתבטאת, בין היתר, ב</w:t>
      </w:r>
      <w:r w:rsidRPr="005461C3">
        <w:rPr>
          <w:rFonts w:hint="cs"/>
          <w:sz w:val="18"/>
          <w:szCs w:val="20"/>
          <w:rtl/>
        </w:rPr>
        <w:t xml:space="preserve">אי </w:t>
      </w:r>
      <w:r w:rsidRPr="005461C3">
        <w:rPr>
          <w:sz w:val="18"/>
          <w:szCs w:val="20"/>
          <w:rtl/>
        </w:rPr>
        <w:t>נגישות</w:t>
      </w:r>
      <w:r w:rsidRPr="005461C3">
        <w:rPr>
          <w:rFonts w:hint="cs"/>
          <w:sz w:val="18"/>
          <w:szCs w:val="20"/>
          <w:rtl/>
        </w:rPr>
        <w:t xml:space="preserve"> או בנגישות חלקית</w:t>
      </w:r>
      <w:r w:rsidRPr="005461C3">
        <w:rPr>
          <w:sz w:val="18"/>
          <w:szCs w:val="20"/>
          <w:rtl/>
        </w:rPr>
        <w:t xml:space="preserve"> למשאבים חברתיים, כמו השכלה, בריאות, תעסוקה, שירותי רווחה אישיים, דיור וביטחון סוציאלי. </w:t>
      </w:r>
    </w:p>
    <w:p w14:paraId="3BC2BD50" w14:textId="77777777" w:rsidR="00722078" w:rsidRPr="005461C3" w:rsidRDefault="00722078" w:rsidP="00F54FCB">
      <w:pPr>
        <w:spacing w:after="180" w:line="280" w:lineRule="exact"/>
        <w:jc w:val="both"/>
        <w:rPr>
          <w:sz w:val="18"/>
          <w:szCs w:val="20"/>
          <w:rtl/>
        </w:rPr>
      </w:pPr>
      <w:bookmarkStart w:id="14" w:name="OLE_LINK1"/>
      <w:bookmarkStart w:id="15" w:name="OLE_LINK3"/>
      <w:r w:rsidRPr="005461C3">
        <w:rPr>
          <w:rFonts w:hint="cs"/>
          <w:sz w:val="18"/>
          <w:szCs w:val="20"/>
          <w:rtl/>
          <w:lang w:val="he-IL" w:eastAsia="he-IL"/>
        </w:rPr>
        <w:t>מנקודת מבט זו</w:t>
      </w:r>
      <w:r w:rsidRPr="005461C3">
        <w:rPr>
          <w:sz w:val="18"/>
          <w:szCs w:val="20"/>
          <w:rtl/>
          <w:lang w:val="he-IL" w:eastAsia="he-IL"/>
        </w:rPr>
        <w:t xml:space="preserve"> אין זה מפתיע </w:t>
      </w:r>
      <w:bookmarkStart w:id="16" w:name="OLE_LINK5"/>
      <w:bookmarkStart w:id="17" w:name="OLE_LINK6"/>
      <w:proofErr w:type="spellStart"/>
      <w:r w:rsidRPr="005461C3">
        <w:rPr>
          <w:sz w:val="18"/>
          <w:szCs w:val="20"/>
          <w:rtl/>
          <w:lang w:val="he-IL" w:eastAsia="he-IL"/>
        </w:rPr>
        <w:t>שפרקטיקת</w:t>
      </w:r>
      <w:proofErr w:type="spellEnd"/>
      <w:r w:rsidRPr="005461C3">
        <w:rPr>
          <w:sz w:val="18"/>
          <w:szCs w:val="20"/>
          <w:rtl/>
          <w:lang w:val="he-IL" w:eastAsia="he-IL"/>
        </w:rPr>
        <w:t xml:space="preserve"> הסנגור </w:t>
      </w:r>
      <w:r w:rsidRPr="005461C3">
        <w:rPr>
          <w:rFonts w:hint="cs"/>
          <w:sz w:val="18"/>
          <w:szCs w:val="20"/>
          <w:rtl/>
          <w:lang w:val="he-IL" w:eastAsia="he-IL"/>
        </w:rPr>
        <w:t>כ</w:t>
      </w:r>
      <w:r w:rsidRPr="005461C3">
        <w:rPr>
          <w:sz w:val="18"/>
          <w:szCs w:val="20"/>
          <w:rtl/>
          <w:lang w:val="he-IL" w:eastAsia="he-IL"/>
        </w:rPr>
        <w:t xml:space="preserve">כלל, </w:t>
      </w:r>
      <w:proofErr w:type="spellStart"/>
      <w:r w:rsidRPr="005461C3">
        <w:rPr>
          <w:sz w:val="18"/>
          <w:szCs w:val="20"/>
          <w:rtl/>
          <w:lang w:val="he-IL" w:eastAsia="he-IL"/>
        </w:rPr>
        <w:t>ופרקטיקת</w:t>
      </w:r>
      <w:proofErr w:type="spellEnd"/>
      <w:r w:rsidRPr="005461C3">
        <w:rPr>
          <w:sz w:val="18"/>
          <w:szCs w:val="20"/>
          <w:rtl/>
          <w:lang w:val="he-IL" w:eastAsia="he-IL"/>
        </w:rPr>
        <w:t xml:space="preserve"> מיצוי הזכויות </w:t>
      </w:r>
      <w:r w:rsidRPr="005461C3">
        <w:rPr>
          <w:rFonts w:hint="cs"/>
          <w:sz w:val="18"/>
          <w:szCs w:val="20"/>
          <w:rtl/>
          <w:lang w:val="he-IL" w:eastAsia="he-IL"/>
        </w:rPr>
        <w:t>בתוכה</w:t>
      </w:r>
      <w:r w:rsidRPr="005461C3">
        <w:rPr>
          <w:sz w:val="18"/>
          <w:szCs w:val="20"/>
          <w:rtl/>
          <w:lang w:val="he-IL" w:eastAsia="he-IL"/>
        </w:rPr>
        <w:t>, נחשבת אבן יסוד של מקצוע העבודה סוציאלית</w:t>
      </w:r>
      <w:r w:rsidRPr="005461C3">
        <w:rPr>
          <w:rFonts w:hint="cs"/>
          <w:sz w:val="18"/>
          <w:szCs w:val="20"/>
          <w:rtl/>
          <w:lang w:val="he-IL" w:eastAsia="he-IL"/>
        </w:rPr>
        <w:t>,</w:t>
      </w:r>
      <w:r w:rsidRPr="005461C3">
        <w:rPr>
          <w:sz w:val="18"/>
          <w:szCs w:val="20"/>
          <w:rtl/>
          <w:lang w:val="he-IL" w:eastAsia="he-IL"/>
        </w:rPr>
        <w:t xml:space="preserve"> </w:t>
      </w:r>
      <w:r w:rsidRPr="005461C3">
        <w:rPr>
          <w:rFonts w:hint="cs"/>
          <w:sz w:val="18"/>
          <w:szCs w:val="20"/>
          <w:rtl/>
          <w:lang w:eastAsia="he-IL"/>
        </w:rPr>
        <w:t>ה</w:t>
      </w:r>
      <w:r w:rsidRPr="005461C3">
        <w:rPr>
          <w:sz w:val="18"/>
          <w:szCs w:val="20"/>
          <w:rtl/>
          <w:lang w:eastAsia="he-IL"/>
        </w:rPr>
        <w:t>מייחדת א</w:t>
      </w:r>
      <w:r w:rsidRPr="005461C3">
        <w:rPr>
          <w:rFonts w:hint="cs"/>
          <w:sz w:val="18"/>
          <w:szCs w:val="20"/>
          <w:rtl/>
          <w:lang w:eastAsia="he-IL"/>
        </w:rPr>
        <w:t>ו</w:t>
      </w:r>
      <w:r w:rsidRPr="005461C3">
        <w:rPr>
          <w:sz w:val="18"/>
          <w:szCs w:val="20"/>
          <w:rtl/>
          <w:lang w:eastAsia="he-IL"/>
        </w:rPr>
        <w:t>ת</w:t>
      </w:r>
      <w:r w:rsidRPr="005461C3">
        <w:rPr>
          <w:rFonts w:hint="cs"/>
          <w:sz w:val="18"/>
          <w:szCs w:val="20"/>
          <w:rtl/>
          <w:lang w:eastAsia="he-IL"/>
        </w:rPr>
        <w:t>ו</w:t>
      </w:r>
      <w:r w:rsidRPr="005461C3">
        <w:rPr>
          <w:sz w:val="18"/>
          <w:szCs w:val="20"/>
          <w:rtl/>
          <w:lang w:eastAsia="he-IL"/>
        </w:rPr>
        <w:t xml:space="preserve"> ממקצועות טיפול אחרים (</w:t>
      </w:r>
      <w:proofErr w:type="spellStart"/>
      <w:r w:rsidRPr="005461C3">
        <w:rPr>
          <w:sz w:val="18"/>
          <w:szCs w:val="20"/>
          <w:lang w:eastAsia="he-IL"/>
        </w:rPr>
        <w:t>Sosin</w:t>
      </w:r>
      <w:proofErr w:type="spellEnd"/>
      <w:r w:rsidRPr="005461C3">
        <w:rPr>
          <w:sz w:val="18"/>
          <w:szCs w:val="20"/>
          <w:lang w:eastAsia="he-IL"/>
        </w:rPr>
        <w:t xml:space="preserve"> &amp; </w:t>
      </w:r>
      <w:proofErr w:type="spellStart"/>
      <w:r w:rsidRPr="005461C3">
        <w:rPr>
          <w:sz w:val="18"/>
          <w:szCs w:val="20"/>
          <w:lang w:eastAsia="he-IL"/>
        </w:rPr>
        <w:t>Caulum</w:t>
      </w:r>
      <w:proofErr w:type="spellEnd"/>
      <w:r w:rsidRPr="005461C3">
        <w:rPr>
          <w:sz w:val="18"/>
          <w:szCs w:val="20"/>
          <w:lang w:eastAsia="he-IL"/>
        </w:rPr>
        <w:t>, 1983</w:t>
      </w:r>
      <w:r w:rsidRPr="005461C3">
        <w:rPr>
          <w:sz w:val="18"/>
          <w:szCs w:val="20"/>
          <w:rtl/>
          <w:lang w:eastAsia="he-IL"/>
        </w:rPr>
        <w:t xml:space="preserve">). </w:t>
      </w:r>
      <w:bookmarkEnd w:id="16"/>
      <w:bookmarkEnd w:id="17"/>
      <w:r w:rsidRPr="005461C3">
        <w:rPr>
          <w:sz w:val="18"/>
          <w:szCs w:val="20"/>
          <w:rtl/>
          <w:lang w:eastAsia="he-IL"/>
        </w:rPr>
        <w:t xml:space="preserve">אפיון זה של העבודה הסוציאלית בא לידי ביטוי בקודים האתיים של המקצוע, המדגישים </w:t>
      </w:r>
      <w:r w:rsidRPr="005461C3">
        <w:rPr>
          <w:rFonts w:hint="cs"/>
          <w:sz w:val="18"/>
          <w:szCs w:val="20"/>
          <w:rtl/>
          <w:lang w:eastAsia="he-IL"/>
        </w:rPr>
        <w:t>את ה</w:t>
      </w:r>
      <w:r w:rsidRPr="005461C3">
        <w:rPr>
          <w:sz w:val="18"/>
          <w:szCs w:val="20"/>
          <w:rtl/>
          <w:lang w:eastAsia="he-IL"/>
        </w:rPr>
        <w:t xml:space="preserve">סנגור </w:t>
      </w:r>
      <w:r w:rsidRPr="005461C3">
        <w:rPr>
          <w:rFonts w:hint="cs"/>
          <w:sz w:val="18"/>
          <w:szCs w:val="20"/>
          <w:rtl/>
          <w:lang w:eastAsia="he-IL"/>
        </w:rPr>
        <w:t xml:space="preserve">על </w:t>
      </w:r>
      <w:r w:rsidRPr="005461C3">
        <w:rPr>
          <w:sz w:val="18"/>
          <w:szCs w:val="20"/>
          <w:rtl/>
          <w:lang w:eastAsia="he-IL"/>
        </w:rPr>
        <w:t xml:space="preserve">זכויות חברתיות </w:t>
      </w:r>
      <w:r w:rsidRPr="005461C3">
        <w:rPr>
          <w:rFonts w:hint="cs"/>
          <w:sz w:val="18"/>
          <w:szCs w:val="20"/>
          <w:rtl/>
          <w:lang w:eastAsia="he-IL"/>
        </w:rPr>
        <w:t>כ</w:t>
      </w:r>
      <w:r w:rsidRPr="005461C3">
        <w:rPr>
          <w:sz w:val="18"/>
          <w:szCs w:val="20"/>
          <w:rtl/>
          <w:lang w:eastAsia="he-IL"/>
        </w:rPr>
        <w:t>חלק מהפרקטיקה היומיומית של עובדים סוציאליים. כך</w:t>
      </w:r>
      <w:r w:rsidRPr="005461C3">
        <w:rPr>
          <w:rFonts w:hint="cs"/>
          <w:sz w:val="18"/>
          <w:szCs w:val="20"/>
          <w:rtl/>
          <w:lang w:eastAsia="he-IL"/>
        </w:rPr>
        <w:t>,</w:t>
      </w:r>
      <w:r w:rsidRPr="005461C3">
        <w:rPr>
          <w:sz w:val="18"/>
          <w:szCs w:val="20"/>
          <w:rtl/>
          <w:lang w:eastAsia="he-IL"/>
        </w:rPr>
        <w:t xml:space="preserve"> למשל, הקוד האתי של הא</w:t>
      </w:r>
      <w:r w:rsidRPr="005461C3">
        <w:rPr>
          <w:rFonts w:hint="cs"/>
          <w:sz w:val="18"/>
          <w:szCs w:val="20"/>
          <w:rtl/>
          <w:lang w:eastAsia="he-IL"/>
        </w:rPr>
        <w:t>י</w:t>
      </w:r>
      <w:r w:rsidRPr="005461C3">
        <w:rPr>
          <w:sz w:val="18"/>
          <w:szCs w:val="20"/>
          <w:rtl/>
          <w:lang w:eastAsia="he-IL"/>
        </w:rPr>
        <w:t>גוד הלאומי לעובדים סוציאליים בארצות הברית (</w:t>
      </w:r>
      <w:r w:rsidRPr="005461C3">
        <w:rPr>
          <w:sz w:val="18"/>
          <w:szCs w:val="20"/>
        </w:rPr>
        <w:t>National Association of Social Workers, 2017</w:t>
      </w:r>
      <w:r w:rsidRPr="005461C3">
        <w:rPr>
          <w:sz w:val="18"/>
          <w:szCs w:val="20"/>
          <w:rtl/>
          <w:lang w:eastAsia="he-IL"/>
        </w:rPr>
        <w:t xml:space="preserve">) קובע </w:t>
      </w:r>
      <w:r w:rsidRPr="005461C3">
        <w:rPr>
          <w:rFonts w:hint="cs"/>
          <w:sz w:val="18"/>
          <w:szCs w:val="20"/>
          <w:rtl/>
          <w:lang w:eastAsia="he-IL"/>
        </w:rPr>
        <w:t>ש</w:t>
      </w:r>
      <w:r w:rsidRPr="005461C3">
        <w:rPr>
          <w:sz w:val="18"/>
          <w:szCs w:val="20"/>
          <w:rtl/>
          <w:lang w:eastAsia="he-IL"/>
        </w:rPr>
        <w:t xml:space="preserve">על העובדים הסוציאליים להבטיח ללקוחותיהם גישה למידע, </w:t>
      </w:r>
      <w:r w:rsidRPr="005461C3">
        <w:rPr>
          <w:rFonts w:hint="cs"/>
          <w:sz w:val="18"/>
          <w:szCs w:val="20"/>
          <w:rtl/>
          <w:lang w:eastAsia="he-IL"/>
        </w:rPr>
        <w:t>ל</w:t>
      </w:r>
      <w:r w:rsidRPr="005461C3">
        <w:rPr>
          <w:sz w:val="18"/>
          <w:szCs w:val="20"/>
          <w:rtl/>
          <w:lang w:eastAsia="he-IL"/>
        </w:rPr>
        <w:t>שירותים ו</w:t>
      </w:r>
      <w:r w:rsidRPr="005461C3">
        <w:rPr>
          <w:rFonts w:hint="cs"/>
          <w:sz w:val="18"/>
          <w:szCs w:val="20"/>
          <w:rtl/>
          <w:lang w:eastAsia="he-IL"/>
        </w:rPr>
        <w:t>ל</w:t>
      </w:r>
      <w:r w:rsidRPr="005461C3">
        <w:rPr>
          <w:sz w:val="18"/>
          <w:szCs w:val="20"/>
          <w:rtl/>
          <w:lang w:eastAsia="he-IL"/>
        </w:rPr>
        <w:t xml:space="preserve">משאבים הדרושים </w:t>
      </w:r>
      <w:r w:rsidRPr="005461C3">
        <w:rPr>
          <w:rFonts w:hint="cs"/>
          <w:sz w:val="18"/>
          <w:szCs w:val="20"/>
          <w:rtl/>
          <w:lang w:eastAsia="he-IL"/>
        </w:rPr>
        <w:t>להם כדי</w:t>
      </w:r>
      <w:r w:rsidRPr="005461C3">
        <w:rPr>
          <w:sz w:val="18"/>
          <w:szCs w:val="20"/>
          <w:rtl/>
          <w:lang w:eastAsia="he-IL"/>
        </w:rPr>
        <w:t xml:space="preserve"> </w:t>
      </w:r>
      <w:r w:rsidRPr="005461C3">
        <w:rPr>
          <w:rFonts w:hint="cs"/>
          <w:sz w:val="18"/>
          <w:szCs w:val="20"/>
          <w:rtl/>
          <w:lang w:eastAsia="he-IL"/>
        </w:rPr>
        <w:t xml:space="preserve">להתמודד עם </w:t>
      </w:r>
      <w:r w:rsidRPr="005461C3">
        <w:rPr>
          <w:sz w:val="18"/>
          <w:szCs w:val="20"/>
          <w:rtl/>
          <w:lang w:eastAsia="he-IL"/>
        </w:rPr>
        <w:t xml:space="preserve">עוני, </w:t>
      </w:r>
      <w:r w:rsidRPr="005461C3">
        <w:rPr>
          <w:rFonts w:hint="cs"/>
          <w:sz w:val="18"/>
          <w:szCs w:val="20"/>
          <w:rtl/>
          <w:lang w:eastAsia="he-IL"/>
        </w:rPr>
        <w:t xml:space="preserve">עם </w:t>
      </w:r>
      <w:r w:rsidRPr="005461C3">
        <w:rPr>
          <w:sz w:val="18"/>
          <w:szCs w:val="20"/>
          <w:rtl/>
          <w:lang w:eastAsia="he-IL"/>
        </w:rPr>
        <w:t xml:space="preserve">אבטלה, </w:t>
      </w:r>
      <w:r w:rsidRPr="005461C3">
        <w:rPr>
          <w:rFonts w:hint="cs"/>
          <w:sz w:val="18"/>
          <w:szCs w:val="20"/>
          <w:rtl/>
          <w:lang w:eastAsia="he-IL"/>
        </w:rPr>
        <w:t xml:space="preserve">עם </w:t>
      </w:r>
      <w:r w:rsidRPr="005461C3">
        <w:rPr>
          <w:sz w:val="18"/>
          <w:szCs w:val="20"/>
          <w:rtl/>
          <w:lang w:eastAsia="he-IL"/>
        </w:rPr>
        <w:t>אפליה ו</w:t>
      </w:r>
      <w:r w:rsidRPr="005461C3">
        <w:rPr>
          <w:rFonts w:hint="cs"/>
          <w:sz w:val="18"/>
          <w:szCs w:val="20"/>
          <w:rtl/>
          <w:lang w:eastAsia="he-IL"/>
        </w:rPr>
        <w:t>עם כל גילוי אחר</w:t>
      </w:r>
      <w:r w:rsidRPr="005461C3">
        <w:rPr>
          <w:sz w:val="18"/>
          <w:szCs w:val="20"/>
          <w:rtl/>
          <w:lang w:eastAsia="he-IL"/>
        </w:rPr>
        <w:t xml:space="preserve"> </w:t>
      </w:r>
      <w:r w:rsidRPr="005461C3">
        <w:rPr>
          <w:rFonts w:hint="cs"/>
          <w:sz w:val="18"/>
          <w:szCs w:val="20"/>
          <w:rtl/>
          <w:lang w:eastAsia="he-IL"/>
        </w:rPr>
        <w:t xml:space="preserve">של </w:t>
      </w:r>
      <w:r w:rsidRPr="005461C3">
        <w:rPr>
          <w:sz w:val="18"/>
          <w:szCs w:val="20"/>
          <w:rtl/>
          <w:lang w:eastAsia="he-IL"/>
        </w:rPr>
        <w:t>אי צדק חברתי.</w:t>
      </w:r>
      <w:bookmarkStart w:id="18" w:name="OLE_LINK11"/>
      <w:r w:rsidRPr="005461C3">
        <w:rPr>
          <w:sz w:val="18"/>
          <w:szCs w:val="20"/>
          <w:rtl/>
          <w:lang w:eastAsia="he-IL"/>
        </w:rPr>
        <w:t xml:space="preserve"> בדומה, המבוא לקוד האתי בישראל (איגוד העובדים הסוציאליים, 2018, עמ' 8) קובע </w:t>
      </w:r>
      <w:r w:rsidRPr="005461C3">
        <w:rPr>
          <w:rFonts w:hint="cs"/>
          <w:sz w:val="18"/>
          <w:szCs w:val="20"/>
          <w:rtl/>
          <w:lang w:eastAsia="he-IL"/>
        </w:rPr>
        <w:t>ש</w:t>
      </w:r>
      <w:r w:rsidRPr="005461C3">
        <w:rPr>
          <w:sz w:val="18"/>
          <w:szCs w:val="20"/>
          <w:rtl/>
          <w:lang w:eastAsia="he-IL"/>
        </w:rPr>
        <w:t xml:space="preserve">"השליחות העיקרית של מקצוע העבודה הסוציאלית הינה קידום רווחת בני האדם, איכות חייהם, קידום הצדק החברתי </w:t>
      </w:r>
      <w:r w:rsidRPr="005461C3">
        <w:rPr>
          <w:b/>
          <w:bCs/>
          <w:sz w:val="18"/>
          <w:szCs w:val="20"/>
          <w:rtl/>
          <w:lang w:eastAsia="he-IL"/>
        </w:rPr>
        <w:t>והשוויון, סיוע במימוש זכויות חברתיות</w:t>
      </w:r>
      <w:r w:rsidRPr="005461C3">
        <w:rPr>
          <w:sz w:val="18"/>
          <w:szCs w:val="20"/>
          <w:rtl/>
          <w:lang w:eastAsia="he-IL"/>
        </w:rPr>
        <w:t xml:space="preserve"> ומציאת מענים מקצועיים לצרכים אנושיים, תוך הקדשת תשומת לב מיוחדת למצבם של אנשים מוחלשים/מופלים ולאלו החיים בעוני ובהדרה, תוך כדי שיתופם והעצמתם"</w:t>
      </w:r>
      <w:r w:rsidRPr="005461C3">
        <w:rPr>
          <w:rFonts w:hint="cs"/>
          <w:sz w:val="18"/>
          <w:szCs w:val="20"/>
          <w:rtl/>
          <w:lang w:eastAsia="he-IL"/>
        </w:rPr>
        <w:t xml:space="preserve"> (ההדגשה של המחברים). </w:t>
      </w:r>
      <w:bookmarkEnd w:id="14"/>
      <w:bookmarkEnd w:id="15"/>
      <w:bookmarkEnd w:id="18"/>
      <w:r w:rsidRPr="005461C3">
        <w:rPr>
          <w:sz w:val="18"/>
          <w:szCs w:val="20"/>
          <w:rtl/>
        </w:rPr>
        <w:t>נקודת המוצא של הסנגור ל</w:t>
      </w:r>
      <w:r w:rsidRPr="005461C3">
        <w:rPr>
          <w:rFonts w:hint="cs"/>
          <w:sz w:val="18"/>
          <w:szCs w:val="20"/>
          <w:rtl/>
        </w:rPr>
        <w:t xml:space="preserve">מען </w:t>
      </w:r>
      <w:r w:rsidRPr="005461C3">
        <w:rPr>
          <w:sz w:val="18"/>
          <w:szCs w:val="20"/>
          <w:rtl/>
        </w:rPr>
        <w:t xml:space="preserve">מיצוי הזכויות היא </w:t>
      </w:r>
      <w:r w:rsidRPr="005461C3">
        <w:rPr>
          <w:rFonts w:hint="cs"/>
          <w:sz w:val="18"/>
          <w:szCs w:val="20"/>
          <w:rtl/>
        </w:rPr>
        <w:t>ש</w:t>
      </w:r>
      <w:r w:rsidRPr="005461C3">
        <w:rPr>
          <w:sz w:val="18"/>
          <w:szCs w:val="20"/>
          <w:rtl/>
        </w:rPr>
        <w:t xml:space="preserve">יש פער בין הזכויות עלי-ספר לבין </w:t>
      </w:r>
      <w:r w:rsidRPr="005461C3">
        <w:rPr>
          <w:rFonts w:hint="cs"/>
          <w:sz w:val="18"/>
          <w:szCs w:val="20"/>
          <w:rtl/>
        </w:rPr>
        <w:t>מימושן</w:t>
      </w:r>
      <w:r w:rsidRPr="005461C3">
        <w:rPr>
          <w:sz w:val="18"/>
          <w:szCs w:val="20"/>
          <w:rtl/>
        </w:rPr>
        <w:t xml:space="preserve"> </w:t>
      </w:r>
      <w:bookmarkStart w:id="19" w:name="_Hlk48293350"/>
      <w:r w:rsidRPr="005461C3">
        <w:rPr>
          <w:sz w:val="18"/>
          <w:szCs w:val="20"/>
          <w:rtl/>
        </w:rPr>
        <w:t>(</w:t>
      </w:r>
      <w:proofErr w:type="spellStart"/>
      <w:r w:rsidRPr="005461C3">
        <w:rPr>
          <w:sz w:val="18"/>
          <w:szCs w:val="20"/>
          <w:rtl/>
        </w:rPr>
        <w:t>בניש</w:t>
      </w:r>
      <w:proofErr w:type="spellEnd"/>
      <w:r w:rsidRPr="005461C3">
        <w:rPr>
          <w:sz w:val="18"/>
          <w:szCs w:val="20"/>
          <w:rtl/>
        </w:rPr>
        <w:t xml:space="preserve"> ודוד, 2018; לוין, 2009; פז-פוקס, 2009)</w:t>
      </w:r>
      <w:bookmarkEnd w:id="19"/>
      <w:r w:rsidRPr="005461C3">
        <w:rPr>
          <w:sz w:val="18"/>
          <w:szCs w:val="20"/>
          <w:rtl/>
        </w:rPr>
        <w:t xml:space="preserve">. </w:t>
      </w:r>
      <w:r w:rsidRPr="005461C3">
        <w:rPr>
          <w:rFonts w:hint="cs"/>
          <w:sz w:val="18"/>
          <w:szCs w:val="20"/>
          <w:rtl/>
        </w:rPr>
        <w:t xml:space="preserve">משמעות </w:t>
      </w:r>
      <w:r w:rsidRPr="005461C3">
        <w:rPr>
          <w:sz w:val="18"/>
          <w:szCs w:val="20"/>
          <w:rtl/>
        </w:rPr>
        <w:t xml:space="preserve">פער זה </w:t>
      </w:r>
      <w:r w:rsidRPr="005461C3">
        <w:rPr>
          <w:rFonts w:hint="cs"/>
          <w:sz w:val="18"/>
          <w:szCs w:val="20"/>
          <w:rtl/>
        </w:rPr>
        <w:t>היא</w:t>
      </w:r>
      <w:r w:rsidRPr="005461C3">
        <w:rPr>
          <w:sz w:val="18"/>
          <w:szCs w:val="20"/>
          <w:rtl/>
        </w:rPr>
        <w:t xml:space="preserve"> </w:t>
      </w:r>
      <w:r w:rsidRPr="005461C3">
        <w:rPr>
          <w:rFonts w:hint="cs"/>
          <w:sz w:val="18"/>
          <w:szCs w:val="20"/>
          <w:rtl/>
        </w:rPr>
        <w:t>שאלה ה</w:t>
      </w:r>
      <w:r w:rsidRPr="005461C3">
        <w:rPr>
          <w:sz w:val="18"/>
          <w:szCs w:val="20"/>
          <w:rtl/>
        </w:rPr>
        <w:t xml:space="preserve">זכאים לקצבאות או לשירותים חברתיים </w:t>
      </w:r>
      <w:r w:rsidRPr="005461C3">
        <w:rPr>
          <w:rFonts w:hint="cs"/>
          <w:sz w:val="18"/>
          <w:szCs w:val="20"/>
          <w:rtl/>
        </w:rPr>
        <w:t xml:space="preserve">לפי חוק </w:t>
      </w:r>
      <w:r w:rsidRPr="005461C3">
        <w:rPr>
          <w:sz w:val="18"/>
          <w:szCs w:val="20"/>
          <w:rtl/>
        </w:rPr>
        <w:t xml:space="preserve">אינם מממשים את זכותם </w:t>
      </w:r>
      <w:r w:rsidRPr="005461C3">
        <w:rPr>
          <w:rFonts w:hint="cs"/>
          <w:sz w:val="18"/>
          <w:szCs w:val="20"/>
          <w:rtl/>
        </w:rPr>
        <w:t>ולא מ</w:t>
      </w:r>
      <w:r w:rsidRPr="005461C3">
        <w:rPr>
          <w:sz w:val="18"/>
          <w:szCs w:val="20"/>
          <w:rtl/>
        </w:rPr>
        <w:t>קבל</w:t>
      </w:r>
      <w:r w:rsidRPr="005461C3">
        <w:rPr>
          <w:rFonts w:hint="cs"/>
          <w:sz w:val="18"/>
          <w:szCs w:val="20"/>
          <w:rtl/>
        </w:rPr>
        <w:t>ים</w:t>
      </w:r>
      <w:r w:rsidRPr="005461C3">
        <w:rPr>
          <w:sz w:val="18"/>
          <w:szCs w:val="20"/>
          <w:rtl/>
        </w:rPr>
        <w:t xml:space="preserve"> </w:t>
      </w:r>
      <w:r w:rsidRPr="005461C3">
        <w:rPr>
          <w:rFonts w:hint="cs"/>
          <w:sz w:val="18"/>
          <w:szCs w:val="20"/>
          <w:rtl/>
        </w:rPr>
        <w:t xml:space="preserve">אותם, כלומר </w:t>
      </w:r>
      <w:r w:rsidRPr="005461C3">
        <w:rPr>
          <w:sz w:val="18"/>
          <w:szCs w:val="20"/>
          <w:rtl/>
        </w:rPr>
        <w:t>אי-מיצוי זכויות (</w:t>
      </w:r>
      <w:r w:rsidRPr="005461C3">
        <w:rPr>
          <w:sz w:val="18"/>
          <w:szCs w:val="20"/>
        </w:rPr>
        <w:t>non take-up</w:t>
      </w:r>
      <w:r w:rsidRPr="005461C3">
        <w:rPr>
          <w:sz w:val="18"/>
          <w:szCs w:val="20"/>
          <w:rtl/>
        </w:rPr>
        <w:t xml:space="preserve">) </w:t>
      </w:r>
      <w:bookmarkStart w:id="20" w:name="_Hlk48293366"/>
      <w:r w:rsidRPr="005461C3">
        <w:rPr>
          <w:sz w:val="18"/>
          <w:szCs w:val="20"/>
          <w:rtl/>
        </w:rPr>
        <w:t>(</w:t>
      </w:r>
      <w:proofErr w:type="spellStart"/>
      <w:r w:rsidRPr="005461C3">
        <w:rPr>
          <w:sz w:val="18"/>
          <w:szCs w:val="20"/>
          <w:rtl/>
        </w:rPr>
        <w:t>ון-אורשוט</w:t>
      </w:r>
      <w:proofErr w:type="spellEnd"/>
      <w:r w:rsidRPr="005461C3">
        <w:rPr>
          <w:sz w:val="18"/>
          <w:szCs w:val="20"/>
          <w:rtl/>
        </w:rPr>
        <w:t>, 1999)</w:t>
      </w:r>
      <w:bookmarkEnd w:id="20"/>
      <w:r w:rsidRPr="005461C3">
        <w:rPr>
          <w:sz w:val="18"/>
          <w:szCs w:val="20"/>
          <w:rtl/>
        </w:rPr>
        <w:t xml:space="preserve">. ספרות המחקר בישראל ובעולם </w:t>
      </w:r>
      <w:r w:rsidRPr="005461C3">
        <w:rPr>
          <w:rFonts w:hint="cs"/>
          <w:sz w:val="18"/>
          <w:szCs w:val="20"/>
          <w:rtl/>
        </w:rPr>
        <w:t>מלמדת</w:t>
      </w:r>
      <w:r w:rsidRPr="005461C3">
        <w:rPr>
          <w:sz w:val="18"/>
          <w:szCs w:val="20"/>
          <w:rtl/>
        </w:rPr>
        <w:t xml:space="preserve"> שאי-מיצוי זכויות </w:t>
      </w:r>
      <w:r w:rsidRPr="005461C3">
        <w:rPr>
          <w:rFonts w:hint="cs"/>
          <w:sz w:val="18"/>
          <w:szCs w:val="20"/>
          <w:rtl/>
        </w:rPr>
        <w:t>רווח</w:t>
      </w:r>
      <w:r w:rsidRPr="005461C3">
        <w:rPr>
          <w:sz w:val="18"/>
          <w:szCs w:val="20"/>
          <w:rtl/>
        </w:rPr>
        <w:t xml:space="preserve"> בתוכניות חברתיות רבות, ובמיוחד בקרב אוכלוסיות מודרות ובתוכניות המיועדות להן </w:t>
      </w:r>
      <w:bookmarkStart w:id="21" w:name="_Hlk48293377"/>
      <w:r w:rsidRPr="005461C3">
        <w:rPr>
          <w:sz w:val="18"/>
          <w:szCs w:val="20"/>
          <w:rtl/>
        </w:rPr>
        <w:t>(לסקירות ספרות מקיפות ר</w:t>
      </w:r>
      <w:r w:rsidRPr="005461C3">
        <w:rPr>
          <w:rFonts w:hint="cs"/>
          <w:sz w:val="18"/>
          <w:szCs w:val="20"/>
          <w:rtl/>
        </w:rPr>
        <w:t>או</w:t>
      </w:r>
      <w:r w:rsidRPr="005461C3">
        <w:rPr>
          <w:sz w:val="18"/>
          <w:szCs w:val="20"/>
          <w:rtl/>
        </w:rPr>
        <w:t xml:space="preserve"> </w:t>
      </w:r>
      <w:proofErr w:type="spellStart"/>
      <w:r w:rsidRPr="005461C3">
        <w:rPr>
          <w:sz w:val="18"/>
          <w:szCs w:val="20"/>
          <w:rtl/>
        </w:rPr>
        <w:t>בניש</w:t>
      </w:r>
      <w:proofErr w:type="spellEnd"/>
      <w:r w:rsidRPr="005461C3">
        <w:rPr>
          <w:sz w:val="18"/>
          <w:szCs w:val="20"/>
          <w:rtl/>
        </w:rPr>
        <w:t xml:space="preserve"> ודוד 2018; </w:t>
      </w:r>
      <w:r w:rsidRPr="005461C3">
        <w:rPr>
          <w:sz w:val="18"/>
          <w:szCs w:val="20"/>
        </w:rPr>
        <w:t xml:space="preserve">Finn &amp; </w:t>
      </w:r>
      <w:proofErr w:type="spellStart"/>
      <w:r w:rsidRPr="005461C3">
        <w:rPr>
          <w:sz w:val="18"/>
          <w:szCs w:val="20"/>
        </w:rPr>
        <w:t>Goodship</w:t>
      </w:r>
      <w:proofErr w:type="spellEnd"/>
      <w:r w:rsidRPr="005461C3">
        <w:rPr>
          <w:sz w:val="18"/>
          <w:szCs w:val="20"/>
          <w:lang w:val="en-GB"/>
        </w:rPr>
        <w:t xml:space="preserve"> 2014</w:t>
      </w:r>
      <w:r w:rsidRPr="005461C3">
        <w:rPr>
          <w:sz w:val="18"/>
          <w:szCs w:val="20"/>
          <w:rtl/>
        </w:rPr>
        <w:t>)</w:t>
      </w:r>
      <w:bookmarkEnd w:id="21"/>
      <w:r w:rsidRPr="005461C3">
        <w:rPr>
          <w:sz w:val="18"/>
          <w:szCs w:val="20"/>
          <w:rtl/>
        </w:rPr>
        <w:t xml:space="preserve">. </w:t>
      </w:r>
    </w:p>
    <w:p w14:paraId="38E57F27" w14:textId="77777777" w:rsidR="00722078" w:rsidRPr="005461C3" w:rsidRDefault="00722078" w:rsidP="00F54FCB">
      <w:pPr>
        <w:spacing w:after="180" w:line="280" w:lineRule="exact"/>
        <w:jc w:val="both"/>
        <w:rPr>
          <w:sz w:val="18"/>
          <w:szCs w:val="20"/>
          <w:rtl/>
        </w:rPr>
      </w:pPr>
      <w:r w:rsidRPr="005461C3">
        <w:rPr>
          <w:sz w:val="18"/>
          <w:szCs w:val="20"/>
          <w:rtl/>
        </w:rPr>
        <w:t>בישראל</w:t>
      </w:r>
      <w:r w:rsidRPr="005461C3">
        <w:rPr>
          <w:rFonts w:hint="cs"/>
          <w:sz w:val="18"/>
          <w:szCs w:val="20"/>
          <w:rtl/>
        </w:rPr>
        <w:t xml:space="preserve"> עלה</w:t>
      </w:r>
      <w:r w:rsidRPr="005461C3">
        <w:rPr>
          <w:sz w:val="18"/>
          <w:szCs w:val="20"/>
          <w:rtl/>
        </w:rPr>
        <w:t xml:space="preserve"> פער מיצוי הזכויות כסוגיה מרכזית הדורשת טיפול יסודי כבר </w:t>
      </w:r>
      <w:bookmarkStart w:id="22" w:name="_Hlk48293394"/>
      <w:r w:rsidRPr="005461C3">
        <w:rPr>
          <w:sz w:val="18"/>
          <w:szCs w:val="20"/>
          <w:rtl/>
        </w:rPr>
        <w:t>בד</w:t>
      </w:r>
      <w:r w:rsidRPr="005461C3">
        <w:rPr>
          <w:rFonts w:hint="cs"/>
          <w:sz w:val="18"/>
          <w:szCs w:val="20"/>
          <w:rtl/>
        </w:rPr>
        <w:t>וח</w:t>
      </w:r>
      <w:r w:rsidRPr="005461C3">
        <w:rPr>
          <w:sz w:val="18"/>
          <w:szCs w:val="20"/>
          <w:rtl/>
        </w:rPr>
        <w:t xml:space="preserve"> הוועדה לניסוח הצעה לרפורמה בשירותי הרווחה המקומיים (משרד הרווחה והשירותים החברתיים, 2010, עמ' 35)</w:t>
      </w:r>
      <w:bookmarkEnd w:id="22"/>
      <w:r w:rsidRPr="005461C3">
        <w:rPr>
          <w:sz w:val="18"/>
          <w:szCs w:val="20"/>
          <w:rtl/>
        </w:rPr>
        <w:t>. לאחר מכן</w:t>
      </w:r>
      <w:r w:rsidRPr="005461C3">
        <w:rPr>
          <w:rFonts w:hint="cs"/>
          <w:sz w:val="18"/>
          <w:szCs w:val="20"/>
          <w:rtl/>
        </w:rPr>
        <w:t xml:space="preserve"> עלתה</w:t>
      </w:r>
      <w:r w:rsidRPr="005461C3">
        <w:rPr>
          <w:sz w:val="18"/>
          <w:szCs w:val="20"/>
          <w:rtl/>
        </w:rPr>
        <w:t xml:space="preserve"> סוגיה זו </w:t>
      </w:r>
      <w:bookmarkStart w:id="23" w:name="_Hlk48293422"/>
      <w:r w:rsidRPr="005461C3">
        <w:rPr>
          <w:sz w:val="18"/>
          <w:szCs w:val="20"/>
          <w:rtl/>
        </w:rPr>
        <w:t>ב</w:t>
      </w:r>
      <w:r w:rsidRPr="005461C3">
        <w:rPr>
          <w:rFonts w:hint="cs"/>
          <w:sz w:val="18"/>
          <w:szCs w:val="20"/>
          <w:rtl/>
        </w:rPr>
        <w:t>דוח</w:t>
      </w:r>
      <w:r w:rsidRPr="005461C3">
        <w:rPr>
          <w:sz w:val="18"/>
          <w:szCs w:val="20"/>
          <w:rtl/>
        </w:rPr>
        <w:t xml:space="preserve"> הו</w:t>
      </w:r>
      <w:r w:rsidRPr="005461C3">
        <w:rPr>
          <w:rFonts w:hint="cs"/>
          <w:sz w:val="18"/>
          <w:szCs w:val="20"/>
          <w:rtl/>
        </w:rPr>
        <w:t>ו</w:t>
      </w:r>
      <w:r w:rsidRPr="005461C3">
        <w:rPr>
          <w:sz w:val="18"/>
          <w:szCs w:val="20"/>
          <w:rtl/>
        </w:rPr>
        <w:t xml:space="preserve">עדה למלחמה בעוני בישראל (ועדת </w:t>
      </w:r>
      <w:proofErr w:type="spellStart"/>
      <w:r w:rsidRPr="005461C3">
        <w:rPr>
          <w:sz w:val="18"/>
          <w:szCs w:val="20"/>
          <w:rtl/>
        </w:rPr>
        <w:t>אלאלוף</w:t>
      </w:r>
      <w:proofErr w:type="spellEnd"/>
      <w:r w:rsidRPr="005461C3">
        <w:rPr>
          <w:sz w:val="18"/>
          <w:szCs w:val="20"/>
          <w:rtl/>
        </w:rPr>
        <w:t>) (2014)</w:t>
      </w:r>
      <w:r w:rsidRPr="005461C3">
        <w:rPr>
          <w:rFonts w:hint="cs"/>
          <w:sz w:val="18"/>
          <w:szCs w:val="20"/>
          <w:rtl/>
        </w:rPr>
        <w:t>.</w:t>
      </w:r>
      <w:r w:rsidRPr="005461C3">
        <w:rPr>
          <w:sz w:val="18"/>
          <w:szCs w:val="20"/>
          <w:rtl/>
        </w:rPr>
        <w:t xml:space="preserve"> </w:t>
      </w:r>
      <w:bookmarkEnd w:id="23"/>
      <w:r w:rsidRPr="005461C3">
        <w:rPr>
          <w:rFonts w:hint="cs"/>
          <w:sz w:val="18"/>
          <w:szCs w:val="20"/>
          <w:rtl/>
        </w:rPr>
        <w:t>נכתב בו</w:t>
      </w:r>
      <w:r w:rsidRPr="005461C3">
        <w:rPr>
          <w:sz w:val="18"/>
          <w:szCs w:val="20"/>
          <w:rtl/>
        </w:rPr>
        <w:t xml:space="preserve"> ש"אנשים רבים שחיים בעוני לא ממצים את הזכויות ולא נהנים מהשירותים שיכולים לסייע להם להקל על מצבם" </w:t>
      </w:r>
      <w:proofErr w:type="spellStart"/>
      <w:r w:rsidRPr="005461C3">
        <w:rPr>
          <w:sz w:val="18"/>
          <w:szCs w:val="20"/>
          <w:rtl/>
        </w:rPr>
        <w:t>ו</w:t>
      </w:r>
      <w:r w:rsidRPr="005461C3">
        <w:rPr>
          <w:rFonts w:hint="cs"/>
          <w:sz w:val="18"/>
          <w:szCs w:val="20"/>
          <w:rtl/>
        </w:rPr>
        <w:t>ש</w:t>
      </w:r>
      <w:r w:rsidRPr="005461C3">
        <w:rPr>
          <w:sz w:val="18"/>
          <w:szCs w:val="20"/>
          <w:rtl/>
        </w:rPr>
        <w:t>"נדרשת</w:t>
      </w:r>
      <w:proofErr w:type="spellEnd"/>
      <w:r w:rsidRPr="005461C3">
        <w:rPr>
          <w:sz w:val="18"/>
          <w:szCs w:val="20"/>
          <w:rtl/>
        </w:rPr>
        <w:t xml:space="preserve"> פעילות יזומה ופרואקטיבית שתקדם את אפשרות המיצוי של הזכאים (בתמיכה כספית ובשירותים) בתחומים השונים כמו בריאות, רווחה, חינוך ודיור" (עמ'</w:t>
      </w:r>
      <w:r w:rsidRPr="005461C3">
        <w:rPr>
          <w:rFonts w:hint="cs"/>
          <w:sz w:val="18"/>
          <w:szCs w:val="20"/>
          <w:rtl/>
        </w:rPr>
        <w:t xml:space="preserve"> 13-12</w:t>
      </w:r>
      <w:r w:rsidRPr="005461C3">
        <w:rPr>
          <w:sz w:val="18"/>
          <w:szCs w:val="20"/>
          <w:rtl/>
        </w:rPr>
        <w:t xml:space="preserve">). </w:t>
      </w:r>
      <w:bookmarkStart w:id="24" w:name="_Hlk48293442"/>
      <w:r w:rsidRPr="005461C3">
        <w:rPr>
          <w:rFonts w:hint="cs"/>
          <w:sz w:val="18"/>
          <w:szCs w:val="20"/>
          <w:rtl/>
        </w:rPr>
        <w:t>דוח</w:t>
      </w:r>
      <w:r w:rsidRPr="005461C3">
        <w:rPr>
          <w:sz w:val="18"/>
          <w:szCs w:val="20"/>
          <w:rtl/>
        </w:rPr>
        <w:t xml:space="preserve"> מבקר המדינה </w:t>
      </w:r>
      <w:r w:rsidRPr="005461C3">
        <w:rPr>
          <w:rFonts w:hint="cs"/>
          <w:sz w:val="18"/>
          <w:szCs w:val="20"/>
          <w:rtl/>
        </w:rPr>
        <w:t>מ</w:t>
      </w:r>
      <w:r w:rsidRPr="005461C3">
        <w:rPr>
          <w:sz w:val="18"/>
          <w:szCs w:val="20"/>
          <w:rtl/>
        </w:rPr>
        <w:t>שנת 2015 (65ג)</w:t>
      </w:r>
      <w:bookmarkEnd w:id="24"/>
      <w:r w:rsidRPr="005461C3">
        <w:rPr>
          <w:sz w:val="18"/>
          <w:szCs w:val="20"/>
          <w:rtl/>
        </w:rPr>
        <w:t>, ש</w:t>
      </w:r>
      <w:r w:rsidRPr="005461C3">
        <w:rPr>
          <w:rFonts w:hint="cs"/>
          <w:sz w:val="18"/>
          <w:szCs w:val="20"/>
          <w:rtl/>
        </w:rPr>
        <w:t>הקדיש התייחסות</w:t>
      </w:r>
      <w:r w:rsidRPr="005461C3">
        <w:rPr>
          <w:sz w:val="18"/>
          <w:szCs w:val="20"/>
          <w:rtl/>
        </w:rPr>
        <w:t xml:space="preserve"> מיוחד</w:t>
      </w:r>
      <w:r w:rsidRPr="005461C3">
        <w:rPr>
          <w:rFonts w:hint="cs"/>
          <w:sz w:val="18"/>
          <w:szCs w:val="20"/>
          <w:rtl/>
        </w:rPr>
        <w:t>ת</w:t>
      </w:r>
      <w:r w:rsidRPr="005461C3">
        <w:rPr>
          <w:sz w:val="18"/>
          <w:szCs w:val="20"/>
          <w:rtl/>
        </w:rPr>
        <w:t xml:space="preserve"> לסוגיית אי-מיצוי הזכויות החברתיות, </w:t>
      </w:r>
      <w:r w:rsidRPr="005461C3">
        <w:rPr>
          <w:rFonts w:hint="cs"/>
          <w:sz w:val="18"/>
          <w:szCs w:val="20"/>
          <w:rtl/>
        </w:rPr>
        <w:t xml:space="preserve">עמד </w:t>
      </w:r>
      <w:r w:rsidRPr="005461C3">
        <w:rPr>
          <w:sz w:val="18"/>
          <w:szCs w:val="20"/>
          <w:rtl/>
        </w:rPr>
        <w:t xml:space="preserve">אף הוא על הצורך שמשרד הרווחה יפעל למיצוי </w:t>
      </w:r>
      <w:r w:rsidRPr="005461C3">
        <w:rPr>
          <w:rFonts w:hint="cs"/>
          <w:sz w:val="18"/>
          <w:szCs w:val="20"/>
          <w:rtl/>
        </w:rPr>
        <w:t>ה</w:t>
      </w:r>
      <w:r w:rsidRPr="005461C3">
        <w:rPr>
          <w:sz w:val="18"/>
          <w:szCs w:val="20"/>
          <w:rtl/>
        </w:rPr>
        <w:t>זכויות של מקבלי שירותי</w:t>
      </w:r>
      <w:r w:rsidRPr="005461C3">
        <w:rPr>
          <w:rFonts w:hint="cs"/>
          <w:sz w:val="18"/>
          <w:szCs w:val="20"/>
          <w:rtl/>
        </w:rPr>
        <w:t>ו</w:t>
      </w:r>
      <w:r w:rsidRPr="005461C3">
        <w:rPr>
          <w:sz w:val="18"/>
          <w:szCs w:val="20"/>
          <w:rtl/>
        </w:rPr>
        <w:t xml:space="preserve"> (מבקר המדינה, 2015, 65ג).</w:t>
      </w:r>
    </w:p>
    <w:p w14:paraId="574BD3E2" w14:textId="77777777" w:rsidR="00722078" w:rsidRPr="005461C3" w:rsidRDefault="00722078" w:rsidP="00F54FCB">
      <w:pPr>
        <w:spacing w:after="180" w:line="280" w:lineRule="exact"/>
        <w:jc w:val="both"/>
        <w:rPr>
          <w:sz w:val="18"/>
          <w:szCs w:val="20"/>
          <w:rtl/>
        </w:rPr>
      </w:pPr>
      <w:r w:rsidRPr="005461C3">
        <w:rPr>
          <w:rFonts w:hint="cs"/>
          <w:sz w:val="18"/>
          <w:szCs w:val="20"/>
          <w:rtl/>
        </w:rPr>
        <w:t>אף שרבים מסכימים</w:t>
      </w:r>
      <w:r w:rsidRPr="005461C3">
        <w:rPr>
          <w:sz w:val="18"/>
          <w:szCs w:val="20"/>
          <w:rtl/>
        </w:rPr>
        <w:t xml:space="preserve"> ש</w:t>
      </w:r>
      <w:r w:rsidRPr="005461C3">
        <w:rPr>
          <w:rFonts w:hint="cs"/>
          <w:sz w:val="18"/>
          <w:szCs w:val="20"/>
          <w:rtl/>
        </w:rPr>
        <w:t xml:space="preserve">על </w:t>
      </w:r>
      <w:r w:rsidRPr="005461C3">
        <w:rPr>
          <w:sz w:val="18"/>
          <w:szCs w:val="20"/>
          <w:rtl/>
        </w:rPr>
        <w:t>עובדים סוציאליים לשלב ברפרטואר אסטרטגיות ההתערבות שלהם פרקטיקה של סנגור ל</w:t>
      </w:r>
      <w:r w:rsidRPr="005461C3">
        <w:rPr>
          <w:rFonts w:hint="cs"/>
          <w:sz w:val="18"/>
          <w:szCs w:val="20"/>
          <w:rtl/>
        </w:rPr>
        <w:t xml:space="preserve">מען </w:t>
      </w:r>
      <w:r w:rsidRPr="005461C3">
        <w:rPr>
          <w:sz w:val="18"/>
          <w:szCs w:val="20"/>
          <w:rtl/>
        </w:rPr>
        <w:t xml:space="preserve">מיצוי זכויות </w:t>
      </w:r>
      <w:bookmarkStart w:id="25" w:name="_Hlk48293938"/>
      <w:r w:rsidRPr="005461C3">
        <w:rPr>
          <w:sz w:val="18"/>
          <w:szCs w:val="20"/>
          <w:rtl/>
        </w:rPr>
        <w:t>(</w:t>
      </w:r>
      <w:r w:rsidRPr="005461C3">
        <w:rPr>
          <w:sz w:val="18"/>
          <w:szCs w:val="20"/>
        </w:rPr>
        <w:t xml:space="preserve">Bateman, 2000, 2006; Hoefer, 2019; Holler &amp; </w:t>
      </w:r>
      <w:proofErr w:type="spellStart"/>
      <w:r w:rsidRPr="005461C3">
        <w:rPr>
          <w:sz w:val="18"/>
          <w:szCs w:val="20"/>
        </w:rPr>
        <w:t>Benish</w:t>
      </w:r>
      <w:proofErr w:type="spellEnd"/>
      <w:r w:rsidRPr="005461C3">
        <w:rPr>
          <w:sz w:val="18"/>
          <w:szCs w:val="20"/>
        </w:rPr>
        <w:t>, 2021; Wilks, 2012</w:t>
      </w:r>
      <w:r w:rsidRPr="005461C3">
        <w:rPr>
          <w:sz w:val="18"/>
          <w:szCs w:val="20"/>
          <w:rtl/>
        </w:rPr>
        <w:t>)</w:t>
      </w:r>
      <w:bookmarkEnd w:id="25"/>
      <w:r w:rsidRPr="005461C3">
        <w:rPr>
          <w:sz w:val="18"/>
          <w:szCs w:val="20"/>
          <w:rtl/>
        </w:rPr>
        <w:t>, ו</w:t>
      </w:r>
      <w:r w:rsidRPr="005461C3">
        <w:rPr>
          <w:rFonts w:hint="cs"/>
          <w:sz w:val="18"/>
          <w:szCs w:val="20"/>
          <w:rtl/>
        </w:rPr>
        <w:t>אף</w:t>
      </w:r>
      <w:r w:rsidRPr="005461C3">
        <w:rPr>
          <w:sz w:val="18"/>
          <w:szCs w:val="20"/>
          <w:rtl/>
        </w:rPr>
        <w:t xml:space="preserve"> </w:t>
      </w:r>
      <w:r w:rsidRPr="005461C3">
        <w:rPr>
          <w:rFonts w:hint="cs"/>
          <w:sz w:val="18"/>
          <w:szCs w:val="20"/>
          <w:rtl/>
        </w:rPr>
        <w:t>שמתרבים הקולות הקוראים</w:t>
      </w:r>
      <w:r w:rsidRPr="005461C3">
        <w:rPr>
          <w:sz w:val="18"/>
          <w:szCs w:val="20"/>
          <w:rtl/>
        </w:rPr>
        <w:t xml:space="preserve"> לעשות כן, </w:t>
      </w:r>
      <w:r w:rsidRPr="005461C3">
        <w:rPr>
          <w:rFonts w:hint="cs"/>
          <w:sz w:val="18"/>
          <w:szCs w:val="20"/>
          <w:rtl/>
        </w:rPr>
        <w:t xml:space="preserve">אנו </w:t>
      </w:r>
      <w:r w:rsidRPr="005461C3">
        <w:rPr>
          <w:rFonts w:hint="cs"/>
          <w:sz w:val="18"/>
          <w:szCs w:val="20"/>
          <w:rtl/>
        </w:rPr>
        <w:lastRenderedPageBreak/>
        <w:t xml:space="preserve">יודעים אך </w:t>
      </w:r>
      <w:r w:rsidRPr="005461C3">
        <w:rPr>
          <w:sz w:val="18"/>
          <w:szCs w:val="20"/>
          <w:rtl/>
        </w:rPr>
        <w:t xml:space="preserve">מעט </w:t>
      </w:r>
      <w:r w:rsidRPr="005461C3">
        <w:rPr>
          <w:rFonts w:hint="cs"/>
          <w:sz w:val="18"/>
          <w:szCs w:val="20"/>
          <w:rtl/>
        </w:rPr>
        <w:t>איך</w:t>
      </w:r>
      <w:r w:rsidRPr="005461C3">
        <w:rPr>
          <w:sz w:val="18"/>
          <w:szCs w:val="20"/>
          <w:rtl/>
        </w:rPr>
        <w:t xml:space="preserve"> פרקטיקה זו ממומשת</w:t>
      </w:r>
      <w:r w:rsidRPr="005461C3">
        <w:rPr>
          <w:rFonts w:hint="cs"/>
          <w:sz w:val="18"/>
          <w:szCs w:val="20"/>
          <w:rtl/>
        </w:rPr>
        <w:t xml:space="preserve"> ואילו</w:t>
      </w:r>
      <w:r w:rsidRPr="005461C3">
        <w:rPr>
          <w:sz w:val="18"/>
          <w:szCs w:val="20"/>
          <w:rtl/>
        </w:rPr>
        <w:t xml:space="preserve"> גורמים משפיעים על היקפה ו</w:t>
      </w:r>
      <w:r w:rsidRPr="005461C3">
        <w:rPr>
          <w:rFonts w:hint="cs"/>
          <w:sz w:val="18"/>
          <w:szCs w:val="20"/>
          <w:rtl/>
        </w:rPr>
        <w:t xml:space="preserve">על </w:t>
      </w:r>
      <w:r w:rsidRPr="005461C3">
        <w:rPr>
          <w:sz w:val="18"/>
          <w:szCs w:val="20"/>
          <w:rtl/>
        </w:rPr>
        <w:t xml:space="preserve">אופייה. המחקר המצומצם יחסית שנערך בנושא זה בישראל בעבר </w:t>
      </w:r>
      <w:r w:rsidRPr="005461C3">
        <w:rPr>
          <w:rFonts w:hint="cs"/>
          <w:sz w:val="18"/>
          <w:szCs w:val="20"/>
          <w:rtl/>
        </w:rPr>
        <w:t xml:space="preserve">העלה </w:t>
      </w:r>
      <w:r w:rsidRPr="005461C3">
        <w:rPr>
          <w:sz w:val="18"/>
          <w:szCs w:val="20"/>
          <w:rtl/>
        </w:rPr>
        <w:t xml:space="preserve">עובדים סוציאליים במחלקות העירוניות לשירותים חברתיים עוסקים </w:t>
      </w:r>
      <w:r w:rsidRPr="005461C3">
        <w:rPr>
          <w:rFonts w:hint="cs"/>
          <w:sz w:val="18"/>
          <w:szCs w:val="20"/>
          <w:rtl/>
        </w:rPr>
        <w:t xml:space="preserve">אך מעט </w:t>
      </w:r>
      <w:r w:rsidRPr="005461C3">
        <w:rPr>
          <w:sz w:val="18"/>
          <w:szCs w:val="20"/>
          <w:rtl/>
        </w:rPr>
        <w:t xml:space="preserve">בפרקטיקה של מיצוי זכויות (סבג, 2019; </w:t>
      </w:r>
      <w:r w:rsidRPr="005461C3">
        <w:rPr>
          <w:sz w:val="18"/>
          <w:szCs w:val="20"/>
        </w:rPr>
        <w:t>Weiss-Gal &amp; Gal, 2009</w:t>
      </w:r>
      <w:r w:rsidRPr="005461C3">
        <w:rPr>
          <w:sz w:val="18"/>
          <w:szCs w:val="20"/>
          <w:rtl/>
        </w:rPr>
        <w:t xml:space="preserve">). עוד נמצא </w:t>
      </w:r>
      <w:r w:rsidRPr="005461C3">
        <w:rPr>
          <w:rFonts w:hint="cs"/>
          <w:sz w:val="18"/>
          <w:szCs w:val="20"/>
          <w:rtl/>
        </w:rPr>
        <w:t>ש</w:t>
      </w:r>
      <w:r w:rsidRPr="005461C3">
        <w:rPr>
          <w:sz w:val="18"/>
          <w:szCs w:val="20"/>
          <w:rtl/>
        </w:rPr>
        <w:t>הפעולה הנפוצה ביותר במסגרת פרקטיקה זו היא מתן מידע ללקוחות על זכויותיהם</w:t>
      </w:r>
      <w:r w:rsidRPr="005461C3">
        <w:rPr>
          <w:rFonts w:hint="cs"/>
          <w:sz w:val="18"/>
          <w:szCs w:val="20"/>
          <w:rtl/>
        </w:rPr>
        <w:t>,</w:t>
      </w:r>
      <w:r w:rsidRPr="005461C3">
        <w:rPr>
          <w:sz w:val="18"/>
          <w:szCs w:val="20"/>
          <w:rtl/>
        </w:rPr>
        <w:t xml:space="preserve"> ורווחים</w:t>
      </w:r>
      <w:r w:rsidRPr="005461C3">
        <w:rPr>
          <w:rFonts w:hint="cs"/>
          <w:sz w:val="18"/>
          <w:szCs w:val="20"/>
          <w:rtl/>
        </w:rPr>
        <w:t xml:space="preserve"> פחות</w:t>
      </w:r>
      <w:r w:rsidRPr="005461C3">
        <w:rPr>
          <w:sz w:val="18"/>
          <w:szCs w:val="20"/>
          <w:rtl/>
        </w:rPr>
        <w:t xml:space="preserve"> ליווי לקוחות בעת הגשת תביעה לגמלאות או ייצוגם בוועדות. במחקר נמצא גם </w:t>
      </w:r>
      <w:r w:rsidRPr="005461C3">
        <w:rPr>
          <w:rFonts w:hint="cs"/>
          <w:sz w:val="18"/>
          <w:szCs w:val="20"/>
          <w:rtl/>
        </w:rPr>
        <w:t>ש</w:t>
      </w:r>
      <w:r w:rsidRPr="005461C3">
        <w:rPr>
          <w:sz w:val="18"/>
          <w:szCs w:val="20"/>
          <w:rtl/>
        </w:rPr>
        <w:t>היקף השימוש בפרקטיקה של מיצוי זכויות מושפע מגורמים כגון</w:t>
      </w:r>
      <w:r w:rsidRPr="005461C3">
        <w:rPr>
          <w:rFonts w:hint="cs"/>
          <w:sz w:val="18"/>
          <w:szCs w:val="20"/>
          <w:rtl/>
        </w:rPr>
        <w:t xml:space="preserve"> אלה</w:t>
      </w:r>
      <w:r w:rsidRPr="005461C3">
        <w:rPr>
          <w:sz w:val="18"/>
          <w:szCs w:val="20"/>
          <w:rtl/>
        </w:rPr>
        <w:t>: עוצמת תפיסתה של פרקטיקה זו בקרב העובדים הסוציאליים כפרקטיקה מקצועית וכחלק מתפקידם; עוצמת הברית הטיפולית עם הפונים; הביטחון בידע שיש להם על זכויות ועל מיומנויות סנגור; מידת התמיכה שמעניק לה הארגון המעסיק (וייס-גל וגל, 2009; סבג, 2019). ממצאים אל</w:t>
      </w:r>
      <w:r w:rsidRPr="005461C3">
        <w:rPr>
          <w:rFonts w:hint="cs"/>
          <w:sz w:val="18"/>
          <w:szCs w:val="20"/>
          <w:rtl/>
        </w:rPr>
        <w:t>ה</w:t>
      </w:r>
      <w:r w:rsidRPr="005461C3">
        <w:rPr>
          <w:sz w:val="18"/>
          <w:szCs w:val="20"/>
          <w:rtl/>
        </w:rPr>
        <w:t xml:space="preserve"> דומים לממצאי מחקרי אחרים שנעשו בעולם (לסקירה ר</w:t>
      </w:r>
      <w:r w:rsidRPr="005461C3">
        <w:rPr>
          <w:rFonts w:hint="cs"/>
          <w:sz w:val="18"/>
          <w:szCs w:val="20"/>
          <w:rtl/>
        </w:rPr>
        <w:t>או</w:t>
      </w:r>
      <w:r w:rsidRPr="005461C3">
        <w:rPr>
          <w:sz w:val="18"/>
          <w:szCs w:val="20"/>
          <w:rtl/>
        </w:rPr>
        <w:t xml:space="preserve"> </w:t>
      </w:r>
      <w:r w:rsidRPr="005461C3">
        <w:rPr>
          <w:sz w:val="18"/>
          <w:szCs w:val="20"/>
        </w:rPr>
        <w:t>Weiss-Gal &amp; Gal, 2009</w:t>
      </w:r>
      <w:r w:rsidRPr="005461C3">
        <w:rPr>
          <w:sz w:val="18"/>
          <w:szCs w:val="20"/>
          <w:rtl/>
        </w:rPr>
        <w:t xml:space="preserve">). </w:t>
      </w:r>
    </w:p>
    <w:p w14:paraId="130C6157" w14:textId="77777777" w:rsidR="00722078" w:rsidRPr="005461C3" w:rsidRDefault="00722078" w:rsidP="00F54FCB">
      <w:pPr>
        <w:spacing w:after="180" w:line="280" w:lineRule="exact"/>
        <w:jc w:val="both"/>
        <w:rPr>
          <w:color w:val="202122"/>
          <w:sz w:val="18"/>
          <w:szCs w:val="20"/>
        </w:rPr>
      </w:pPr>
      <w:r w:rsidRPr="005461C3">
        <w:rPr>
          <w:sz w:val="18"/>
          <w:szCs w:val="20"/>
          <w:rtl/>
        </w:rPr>
        <w:t xml:space="preserve">בישראל חל, כאמור, בשנת 2016, שינוי </w:t>
      </w:r>
      <w:r w:rsidRPr="005461C3">
        <w:rPr>
          <w:rFonts w:hint="cs"/>
          <w:sz w:val="18"/>
          <w:szCs w:val="20"/>
          <w:rtl/>
        </w:rPr>
        <w:t>מרחיק לכת</w:t>
      </w:r>
      <w:r w:rsidRPr="005461C3">
        <w:rPr>
          <w:sz w:val="18"/>
          <w:szCs w:val="20"/>
          <w:rtl/>
        </w:rPr>
        <w:t xml:space="preserve"> בתחום זה</w:t>
      </w:r>
      <w:r w:rsidRPr="005461C3">
        <w:rPr>
          <w:rFonts w:hint="cs"/>
          <w:sz w:val="18"/>
          <w:szCs w:val="20"/>
          <w:rtl/>
        </w:rPr>
        <w:t>,</w:t>
      </w:r>
      <w:r w:rsidRPr="005461C3">
        <w:rPr>
          <w:sz w:val="18"/>
          <w:szCs w:val="20"/>
          <w:rtl/>
        </w:rPr>
        <w:t xml:space="preserve"> </w:t>
      </w:r>
      <w:r w:rsidRPr="005461C3">
        <w:rPr>
          <w:rFonts w:hint="cs"/>
          <w:sz w:val="18"/>
          <w:szCs w:val="20"/>
          <w:rtl/>
        </w:rPr>
        <w:t>כש</w:t>
      </w:r>
      <w:r w:rsidRPr="005461C3">
        <w:rPr>
          <w:sz w:val="18"/>
          <w:szCs w:val="20"/>
          <w:rtl/>
        </w:rPr>
        <w:t xml:space="preserve">משרד העבודה, הרווחה והשירותים החברתיים </w:t>
      </w:r>
      <w:r w:rsidRPr="005461C3">
        <w:rPr>
          <w:rFonts w:hint="cs"/>
          <w:sz w:val="18"/>
          <w:szCs w:val="20"/>
          <w:rtl/>
        </w:rPr>
        <w:t xml:space="preserve">אימץ </w:t>
      </w:r>
      <w:r w:rsidRPr="005461C3">
        <w:rPr>
          <w:sz w:val="18"/>
          <w:szCs w:val="20"/>
          <w:rtl/>
        </w:rPr>
        <w:t>את הפרדיגמה של עבודה סוציאלית מודעת</w:t>
      </w:r>
      <w:r w:rsidRPr="005461C3">
        <w:rPr>
          <w:rFonts w:hint="cs"/>
          <w:sz w:val="18"/>
          <w:szCs w:val="20"/>
          <w:rtl/>
        </w:rPr>
        <w:t>-</w:t>
      </w:r>
      <w:r w:rsidRPr="005461C3">
        <w:rPr>
          <w:sz w:val="18"/>
          <w:szCs w:val="20"/>
          <w:rtl/>
        </w:rPr>
        <w:t xml:space="preserve">עוני כמודל מוביל בעבודת עו"ס משפחה במחלקות לשירותים חברתיים (קדמה להחלטה זו הכללת הפרדיגמה בשנת 2014 בתוכנית החלוץ </w:t>
      </w:r>
      <w:r w:rsidRPr="005461C3">
        <w:rPr>
          <w:b/>
          <w:bCs/>
          <w:sz w:val="18"/>
          <w:szCs w:val="20"/>
          <w:rtl/>
        </w:rPr>
        <w:t>מ</w:t>
      </w:r>
      <w:r w:rsidRPr="005461C3">
        <w:rPr>
          <w:sz w:val="18"/>
          <w:szCs w:val="20"/>
          <w:rtl/>
        </w:rPr>
        <w:t xml:space="preserve">שפחות </w:t>
      </w:r>
      <w:r w:rsidRPr="005461C3">
        <w:rPr>
          <w:b/>
          <w:bCs/>
          <w:sz w:val="18"/>
          <w:szCs w:val="20"/>
          <w:rtl/>
        </w:rPr>
        <w:t>פ</w:t>
      </w:r>
      <w:r w:rsidRPr="005461C3">
        <w:rPr>
          <w:sz w:val="18"/>
          <w:szCs w:val="20"/>
          <w:rtl/>
        </w:rPr>
        <w:t xml:space="preserve">וגשות </w:t>
      </w:r>
      <w:r w:rsidRPr="005461C3">
        <w:rPr>
          <w:b/>
          <w:bCs/>
          <w:sz w:val="18"/>
          <w:szCs w:val="20"/>
          <w:rtl/>
        </w:rPr>
        <w:t>ה</w:t>
      </w:r>
      <w:r w:rsidRPr="005461C3">
        <w:rPr>
          <w:sz w:val="18"/>
          <w:szCs w:val="20"/>
          <w:rtl/>
        </w:rPr>
        <w:t xml:space="preserve">זדמנות במספר מצומצם של מחלקות לשירותים חברתיים) </w:t>
      </w:r>
      <w:bookmarkStart w:id="26" w:name="_Hlk48475782"/>
      <w:r w:rsidRPr="005461C3">
        <w:rPr>
          <w:sz w:val="18"/>
          <w:szCs w:val="20"/>
          <w:rtl/>
        </w:rPr>
        <w:t>(</w:t>
      </w:r>
      <w:proofErr w:type="spellStart"/>
      <w:r w:rsidRPr="005461C3">
        <w:rPr>
          <w:sz w:val="18"/>
          <w:szCs w:val="20"/>
          <w:rtl/>
        </w:rPr>
        <w:t>קרומר</w:t>
      </w:r>
      <w:proofErr w:type="spellEnd"/>
      <w:r w:rsidRPr="005461C3">
        <w:rPr>
          <w:sz w:val="18"/>
          <w:szCs w:val="20"/>
          <w:rtl/>
        </w:rPr>
        <w:t>-נבו ו</w:t>
      </w:r>
      <w:r w:rsidRPr="005461C3">
        <w:rPr>
          <w:rFonts w:hint="cs"/>
          <w:sz w:val="18"/>
          <w:szCs w:val="20"/>
          <w:rtl/>
        </w:rPr>
        <w:t>עמיתים</w:t>
      </w:r>
      <w:r w:rsidRPr="005461C3">
        <w:rPr>
          <w:sz w:val="18"/>
          <w:szCs w:val="20"/>
          <w:rtl/>
        </w:rPr>
        <w:t>, 2019)</w:t>
      </w:r>
      <w:bookmarkEnd w:id="26"/>
      <w:r w:rsidRPr="005461C3">
        <w:rPr>
          <w:sz w:val="18"/>
          <w:szCs w:val="20"/>
          <w:rtl/>
        </w:rPr>
        <w:t xml:space="preserve">. בהתאם לפרדיגמה זו </w:t>
      </w:r>
      <w:r w:rsidRPr="005461C3">
        <w:rPr>
          <w:rFonts w:hint="cs"/>
          <w:sz w:val="18"/>
          <w:szCs w:val="20"/>
          <w:rtl/>
        </w:rPr>
        <w:t>הפך</w:t>
      </w:r>
      <w:r w:rsidRPr="005461C3">
        <w:rPr>
          <w:sz w:val="18"/>
          <w:szCs w:val="20"/>
          <w:rtl/>
        </w:rPr>
        <w:t xml:space="preserve"> מיצוי זכויות אקטיבי </w:t>
      </w:r>
      <w:r w:rsidRPr="005461C3">
        <w:rPr>
          <w:rFonts w:hint="cs"/>
          <w:sz w:val="18"/>
          <w:szCs w:val="20"/>
          <w:rtl/>
        </w:rPr>
        <w:t>ל</w:t>
      </w:r>
      <w:r w:rsidRPr="005461C3">
        <w:rPr>
          <w:sz w:val="18"/>
          <w:szCs w:val="20"/>
          <w:rtl/>
        </w:rPr>
        <w:t>חלק מתפקידם של העובדים הסוציאליים בתוכניות שונות ובכלל</w:t>
      </w:r>
      <w:r w:rsidRPr="005461C3">
        <w:rPr>
          <w:rFonts w:hint="cs"/>
          <w:sz w:val="18"/>
          <w:szCs w:val="20"/>
          <w:rtl/>
        </w:rPr>
        <w:t>ן</w:t>
      </w:r>
      <w:r w:rsidRPr="005461C3">
        <w:rPr>
          <w:sz w:val="18"/>
          <w:szCs w:val="20"/>
          <w:rtl/>
        </w:rPr>
        <w:t xml:space="preserve"> גם בתוכנית </w:t>
      </w:r>
      <w:r w:rsidRPr="005461C3">
        <w:rPr>
          <w:b/>
          <w:bCs/>
          <w:sz w:val="18"/>
          <w:szCs w:val="20"/>
          <w:rtl/>
        </w:rPr>
        <w:t>נושמים לרווחה</w:t>
      </w:r>
      <w:r w:rsidRPr="005461C3">
        <w:rPr>
          <w:sz w:val="18"/>
          <w:szCs w:val="20"/>
          <w:rtl/>
        </w:rPr>
        <w:t xml:space="preserve"> במרכזי עוצמה. יתרה מזאת, בשנת 2018 הוסף לחוק שירותי הסעד, </w:t>
      </w:r>
      <w:r w:rsidRPr="005461C3">
        <w:rPr>
          <w:rFonts w:hint="cs"/>
          <w:sz w:val="18"/>
          <w:szCs w:val="20"/>
          <w:rtl/>
        </w:rPr>
        <w:t>ה</w:t>
      </w:r>
      <w:r w:rsidRPr="005461C3">
        <w:rPr>
          <w:sz w:val="18"/>
          <w:szCs w:val="20"/>
          <w:rtl/>
        </w:rPr>
        <w:t>תשי"ח-1958</w:t>
      </w:r>
      <w:r w:rsidRPr="005461C3">
        <w:rPr>
          <w:rFonts w:hint="cs"/>
          <w:sz w:val="18"/>
          <w:szCs w:val="20"/>
          <w:rtl/>
        </w:rPr>
        <w:t>,</w:t>
      </w:r>
      <w:r w:rsidRPr="005461C3">
        <w:rPr>
          <w:sz w:val="18"/>
          <w:szCs w:val="20"/>
          <w:rtl/>
        </w:rPr>
        <w:t xml:space="preserve"> סעיף 2ב, הקובע </w:t>
      </w:r>
      <w:r w:rsidRPr="005461C3">
        <w:rPr>
          <w:rFonts w:hint="cs"/>
          <w:sz w:val="18"/>
          <w:szCs w:val="20"/>
          <w:rtl/>
        </w:rPr>
        <w:t>ש</w:t>
      </w:r>
      <w:r w:rsidRPr="005461C3">
        <w:rPr>
          <w:sz w:val="18"/>
          <w:szCs w:val="20"/>
          <w:rtl/>
        </w:rPr>
        <w:t>מחלקות שירותים חברתיים יסייעו לפונים למצות את זכויותיהם על פי חוק.</w:t>
      </w:r>
    </w:p>
    <w:p w14:paraId="5CFF1115" w14:textId="77777777" w:rsidR="00722078" w:rsidRPr="005461C3" w:rsidRDefault="00722078" w:rsidP="00F54FCB">
      <w:pPr>
        <w:spacing w:after="180" w:line="280" w:lineRule="exact"/>
        <w:jc w:val="both"/>
        <w:rPr>
          <w:sz w:val="18"/>
          <w:szCs w:val="20"/>
          <w:rtl/>
        </w:rPr>
      </w:pPr>
    </w:p>
    <w:p w14:paraId="403F4199" w14:textId="70964CF1" w:rsidR="00722078" w:rsidRPr="003D512C" w:rsidRDefault="00722078" w:rsidP="00F54FCB">
      <w:pPr>
        <w:pStyle w:val="KOT4"/>
        <w:spacing w:after="0"/>
        <w:ind w:left="397" w:right="0" w:hanging="397"/>
        <w:rPr>
          <w:rFonts w:cs="Guttman Aharoni"/>
          <w:color w:val="00B0F0"/>
          <w:sz w:val="32"/>
          <w:szCs w:val="32"/>
          <w:rtl/>
        </w:rPr>
      </w:pPr>
      <w:r w:rsidRPr="003D512C">
        <w:rPr>
          <w:rFonts w:cs="Guttman Aharoni" w:hint="cs"/>
          <w:color w:val="00B0F0"/>
          <w:sz w:val="32"/>
          <w:szCs w:val="32"/>
          <w:rtl/>
        </w:rPr>
        <w:t xml:space="preserve">3. </w:t>
      </w:r>
      <w:r w:rsidRPr="003D512C">
        <w:rPr>
          <w:rFonts w:cs="Guttman Aharoni"/>
          <w:color w:val="00B0F0"/>
          <w:sz w:val="32"/>
          <w:szCs w:val="32"/>
          <w:rtl/>
        </w:rPr>
        <w:t xml:space="preserve">מיצוי זכויות כפרקטיקה ביקורתית </w:t>
      </w:r>
      <w:r w:rsidRPr="003D512C">
        <w:rPr>
          <w:rFonts w:cs="Guttman Aharoni" w:hint="eastAsia"/>
          <w:color w:val="00B0F0"/>
          <w:sz w:val="32"/>
          <w:szCs w:val="32"/>
          <w:rtl/>
        </w:rPr>
        <w:t>לטובת</w:t>
      </w:r>
      <w:r w:rsidRPr="003D512C">
        <w:rPr>
          <w:rFonts w:cs="Guttman Aharoni"/>
          <w:color w:val="00B0F0"/>
          <w:sz w:val="32"/>
          <w:szCs w:val="32"/>
          <w:rtl/>
        </w:rPr>
        <w:t xml:space="preserve"> אנשים החיים בעוני</w:t>
      </w:r>
    </w:p>
    <w:p w14:paraId="55C464CB" w14:textId="77777777" w:rsidR="00722078" w:rsidRPr="005461C3" w:rsidRDefault="00722078" w:rsidP="00F54FCB">
      <w:pPr>
        <w:spacing w:after="180" w:line="280" w:lineRule="exact"/>
        <w:jc w:val="both"/>
        <w:rPr>
          <w:sz w:val="18"/>
          <w:szCs w:val="20"/>
          <w:rtl/>
        </w:rPr>
      </w:pPr>
      <w:r w:rsidRPr="005461C3">
        <w:rPr>
          <w:sz w:val="18"/>
          <w:szCs w:val="20"/>
          <w:rtl/>
        </w:rPr>
        <w:t>כאמור, פרקטיקה של מיצוי זכויות אקטיבי או מיצוי זכויות ביקורתי נתפס</w:t>
      </w:r>
      <w:r w:rsidRPr="005461C3">
        <w:rPr>
          <w:rFonts w:hint="cs"/>
          <w:sz w:val="18"/>
          <w:szCs w:val="20"/>
          <w:rtl/>
        </w:rPr>
        <w:t>ת</w:t>
      </w:r>
      <w:r w:rsidRPr="005461C3">
        <w:rPr>
          <w:sz w:val="18"/>
          <w:szCs w:val="20"/>
          <w:rtl/>
        </w:rPr>
        <w:t xml:space="preserve"> כחלק אינטגרלי והכרחי מהתערבות כוללת עם אנשים החיים בעוני. במאמר </w:t>
      </w:r>
      <w:r w:rsidRPr="005461C3">
        <w:rPr>
          <w:rFonts w:hint="cs"/>
          <w:sz w:val="18"/>
          <w:szCs w:val="20"/>
          <w:rtl/>
        </w:rPr>
        <w:t>ה</w:t>
      </w:r>
      <w:r w:rsidRPr="005461C3">
        <w:rPr>
          <w:sz w:val="18"/>
          <w:szCs w:val="20"/>
          <w:rtl/>
        </w:rPr>
        <w:t>מפתח את הרעיון של מיצוי זכויות אקטיבי</w:t>
      </w:r>
      <w:r w:rsidRPr="005461C3">
        <w:rPr>
          <w:rFonts w:hint="cs"/>
          <w:sz w:val="18"/>
          <w:szCs w:val="20"/>
          <w:rtl/>
        </w:rPr>
        <w:t>,</w:t>
      </w:r>
      <w:r w:rsidRPr="005461C3">
        <w:rPr>
          <w:sz w:val="18"/>
          <w:szCs w:val="20"/>
          <w:rtl/>
        </w:rPr>
        <w:t xml:space="preserve"> הן כמושג עיוני והן כפרקטיקה </w:t>
      </w:r>
      <w:bookmarkStart w:id="27" w:name="_Hlk48475799"/>
      <w:r w:rsidRPr="005461C3">
        <w:rPr>
          <w:sz w:val="18"/>
          <w:szCs w:val="20"/>
          <w:rtl/>
        </w:rPr>
        <w:t>(רוסו-כרמל ו</w:t>
      </w:r>
      <w:r w:rsidRPr="005461C3">
        <w:rPr>
          <w:rFonts w:hint="cs"/>
          <w:sz w:val="18"/>
          <w:szCs w:val="20"/>
          <w:rtl/>
        </w:rPr>
        <w:t>עמיתות</w:t>
      </w:r>
      <w:r w:rsidRPr="005461C3">
        <w:rPr>
          <w:sz w:val="18"/>
          <w:szCs w:val="20"/>
          <w:rtl/>
        </w:rPr>
        <w:t>, 2019)</w:t>
      </w:r>
      <w:r w:rsidRPr="005461C3">
        <w:rPr>
          <w:rFonts w:hint="cs"/>
          <w:sz w:val="18"/>
          <w:szCs w:val="20"/>
          <w:rtl/>
        </w:rPr>
        <w:t>,</w:t>
      </w:r>
      <w:r w:rsidRPr="005461C3">
        <w:rPr>
          <w:sz w:val="18"/>
          <w:szCs w:val="20"/>
          <w:rtl/>
        </w:rPr>
        <w:t xml:space="preserve"> </w:t>
      </w:r>
      <w:bookmarkEnd w:id="27"/>
      <w:r w:rsidRPr="005461C3">
        <w:rPr>
          <w:rFonts w:hint="cs"/>
          <w:sz w:val="18"/>
          <w:szCs w:val="20"/>
          <w:rtl/>
        </w:rPr>
        <w:t>הדגישו המחברות,</w:t>
      </w:r>
      <w:r w:rsidRPr="005461C3">
        <w:rPr>
          <w:sz w:val="18"/>
          <w:szCs w:val="20"/>
          <w:rtl/>
        </w:rPr>
        <w:t xml:space="preserve"> </w:t>
      </w:r>
      <w:r w:rsidRPr="005461C3">
        <w:rPr>
          <w:rFonts w:hint="cs"/>
          <w:sz w:val="18"/>
          <w:szCs w:val="20"/>
          <w:rtl/>
        </w:rPr>
        <w:t>ש</w:t>
      </w:r>
      <w:r w:rsidRPr="005461C3">
        <w:rPr>
          <w:sz w:val="18"/>
          <w:szCs w:val="20"/>
          <w:rtl/>
        </w:rPr>
        <w:t xml:space="preserve">רעיון </w:t>
      </w:r>
      <w:r w:rsidRPr="005461C3">
        <w:rPr>
          <w:rFonts w:hint="cs"/>
          <w:sz w:val="18"/>
          <w:szCs w:val="20"/>
          <w:rtl/>
        </w:rPr>
        <w:t>זה</w:t>
      </w:r>
      <w:r w:rsidRPr="005461C3">
        <w:rPr>
          <w:sz w:val="18"/>
          <w:szCs w:val="20"/>
          <w:rtl/>
        </w:rPr>
        <w:t xml:space="preserve"> נועד להבחין בין מיצוי זכויות כפרקטיקה שמרנית או ניאו-ליברלית, המתמקדת בהיבט הבירוקרטי והטכני של השגת הטבות לפרטים, לבין מיצוי זכויות הנשען על עמדה אתית</w:t>
      </w:r>
      <w:r w:rsidRPr="005461C3">
        <w:rPr>
          <w:rFonts w:hint="cs"/>
          <w:sz w:val="18"/>
          <w:szCs w:val="20"/>
          <w:rtl/>
        </w:rPr>
        <w:t>,</w:t>
      </w:r>
      <w:r w:rsidRPr="005461C3">
        <w:rPr>
          <w:sz w:val="18"/>
          <w:szCs w:val="20"/>
          <w:rtl/>
        </w:rPr>
        <w:t xml:space="preserve"> הרואה </w:t>
      </w:r>
      <w:r w:rsidRPr="005461C3">
        <w:rPr>
          <w:rFonts w:hint="cs"/>
          <w:sz w:val="18"/>
          <w:szCs w:val="20"/>
          <w:rtl/>
        </w:rPr>
        <w:t>ב</w:t>
      </w:r>
      <w:r w:rsidRPr="005461C3">
        <w:rPr>
          <w:sz w:val="18"/>
          <w:szCs w:val="20"/>
          <w:rtl/>
        </w:rPr>
        <w:t>עוני הפרה של זכויות אדם ו</w:t>
      </w:r>
      <w:r w:rsidRPr="005461C3">
        <w:rPr>
          <w:rFonts w:hint="cs"/>
          <w:sz w:val="18"/>
          <w:szCs w:val="20"/>
          <w:rtl/>
        </w:rPr>
        <w:t>ב</w:t>
      </w:r>
      <w:r w:rsidRPr="005461C3">
        <w:rPr>
          <w:sz w:val="18"/>
          <w:szCs w:val="20"/>
          <w:rtl/>
        </w:rPr>
        <w:t>מיצוי זכויות דרך להיאבק ב</w:t>
      </w:r>
      <w:r w:rsidRPr="005461C3">
        <w:rPr>
          <w:rFonts w:hint="cs"/>
          <w:sz w:val="18"/>
          <w:szCs w:val="20"/>
          <w:rtl/>
        </w:rPr>
        <w:t>ו</w:t>
      </w:r>
      <w:r w:rsidRPr="005461C3">
        <w:rPr>
          <w:sz w:val="18"/>
          <w:szCs w:val="20"/>
          <w:rtl/>
        </w:rPr>
        <w:t xml:space="preserve"> ובהזדמנויות המצומצמות </w:t>
      </w:r>
      <w:r w:rsidRPr="005461C3">
        <w:rPr>
          <w:rFonts w:hint="cs"/>
          <w:sz w:val="18"/>
          <w:szCs w:val="20"/>
          <w:rtl/>
        </w:rPr>
        <w:t xml:space="preserve">העומדות לפני </w:t>
      </w:r>
      <w:r w:rsidRPr="005461C3">
        <w:rPr>
          <w:sz w:val="18"/>
          <w:szCs w:val="20"/>
          <w:rtl/>
        </w:rPr>
        <w:t xml:space="preserve">אלה </w:t>
      </w:r>
      <w:r w:rsidRPr="005461C3">
        <w:rPr>
          <w:rFonts w:hint="cs"/>
          <w:sz w:val="18"/>
          <w:szCs w:val="20"/>
          <w:rtl/>
        </w:rPr>
        <w:t>השרויים בו</w:t>
      </w:r>
      <w:r w:rsidRPr="005461C3">
        <w:rPr>
          <w:sz w:val="18"/>
          <w:szCs w:val="20"/>
          <w:rtl/>
        </w:rPr>
        <w:t xml:space="preserve">. </w:t>
      </w:r>
      <w:r w:rsidRPr="005461C3">
        <w:rPr>
          <w:rFonts w:hint="cs"/>
          <w:sz w:val="18"/>
          <w:szCs w:val="20"/>
          <w:rtl/>
        </w:rPr>
        <w:t>עוד הן ה</w:t>
      </w:r>
      <w:r w:rsidRPr="005461C3">
        <w:rPr>
          <w:sz w:val="18"/>
          <w:szCs w:val="20"/>
          <w:rtl/>
        </w:rPr>
        <w:t xml:space="preserve">דגישו </w:t>
      </w:r>
      <w:r w:rsidRPr="005461C3">
        <w:rPr>
          <w:rFonts w:hint="cs"/>
          <w:sz w:val="18"/>
          <w:szCs w:val="20"/>
          <w:rtl/>
        </w:rPr>
        <w:t xml:space="preserve">שיש לתפוס את </w:t>
      </w:r>
      <w:r w:rsidRPr="005461C3">
        <w:rPr>
          <w:sz w:val="18"/>
          <w:szCs w:val="20"/>
          <w:rtl/>
        </w:rPr>
        <w:t xml:space="preserve">מיצוי הזכויות </w:t>
      </w:r>
      <w:r w:rsidRPr="005461C3">
        <w:rPr>
          <w:rFonts w:hint="cs"/>
          <w:sz w:val="18"/>
          <w:szCs w:val="20"/>
          <w:rtl/>
        </w:rPr>
        <w:t xml:space="preserve">לא </w:t>
      </w:r>
      <w:r w:rsidRPr="005461C3">
        <w:rPr>
          <w:sz w:val="18"/>
          <w:szCs w:val="20"/>
          <w:rtl/>
        </w:rPr>
        <w:t>כפרקטיקה מנהלית ואדמיניסטרטיבית בלבד</w:t>
      </w:r>
      <w:r w:rsidRPr="005461C3">
        <w:rPr>
          <w:rFonts w:hint="cs"/>
          <w:sz w:val="18"/>
          <w:szCs w:val="20"/>
          <w:rtl/>
        </w:rPr>
        <w:t>,</w:t>
      </w:r>
      <w:r w:rsidRPr="005461C3">
        <w:rPr>
          <w:sz w:val="18"/>
          <w:szCs w:val="20"/>
          <w:rtl/>
        </w:rPr>
        <w:t xml:space="preserve"> אלא כפרקטיקה של יחסים הכוללת הגדרת בעיות של הפונים במונחים של זכויות</w:t>
      </w:r>
      <w:r w:rsidRPr="005461C3">
        <w:rPr>
          <w:rFonts w:hint="cs"/>
          <w:sz w:val="18"/>
          <w:szCs w:val="20"/>
          <w:rtl/>
        </w:rPr>
        <w:t>,</w:t>
      </w:r>
      <w:r w:rsidRPr="005461C3">
        <w:rPr>
          <w:sz w:val="18"/>
          <w:szCs w:val="20"/>
          <w:rtl/>
        </w:rPr>
        <w:t xml:space="preserve"> התייצבות לצ</w:t>
      </w:r>
      <w:r w:rsidRPr="005461C3">
        <w:rPr>
          <w:rFonts w:hint="cs"/>
          <w:sz w:val="18"/>
          <w:szCs w:val="20"/>
          <w:rtl/>
        </w:rPr>
        <w:t>י</w:t>
      </w:r>
      <w:r w:rsidRPr="005461C3">
        <w:rPr>
          <w:sz w:val="18"/>
          <w:szCs w:val="20"/>
          <w:rtl/>
        </w:rPr>
        <w:t>ד</w:t>
      </w:r>
      <w:r w:rsidRPr="005461C3">
        <w:rPr>
          <w:rFonts w:hint="cs"/>
          <w:sz w:val="18"/>
          <w:szCs w:val="20"/>
          <w:rtl/>
        </w:rPr>
        <w:t>ם</w:t>
      </w:r>
      <w:r w:rsidRPr="005461C3">
        <w:rPr>
          <w:sz w:val="18"/>
          <w:szCs w:val="20"/>
          <w:rtl/>
        </w:rPr>
        <w:t xml:space="preserve"> ו</w:t>
      </w:r>
      <w:r w:rsidRPr="005461C3">
        <w:rPr>
          <w:rFonts w:hint="cs"/>
          <w:sz w:val="18"/>
          <w:szCs w:val="20"/>
          <w:rtl/>
        </w:rPr>
        <w:t xml:space="preserve">כן </w:t>
      </w:r>
      <w:r w:rsidRPr="005461C3">
        <w:rPr>
          <w:sz w:val="18"/>
          <w:szCs w:val="20"/>
          <w:rtl/>
        </w:rPr>
        <w:t>מעבר מ</w:t>
      </w:r>
      <w:r w:rsidRPr="005461C3">
        <w:rPr>
          <w:rFonts w:hint="cs"/>
          <w:sz w:val="18"/>
          <w:szCs w:val="20"/>
          <w:rtl/>
        </w:rPr>
        <w:t xml:space="preserve">עבודה ברמת הפרט </w:t>
      </w:r>
      <w:proofErr w:type="spellStart"/>
      <w:r w:rsidRPr="005461C3">
        <w:rPr>
          <w:sz w:val="18"/>
          <w:szCs w:val="20"/>
          <w:rtl/>
        </w:rPr>
        <w:t>לפרקטיקת</w:t>
      </w:r>
      <w:proofErr w:type="spellEnd"/>
      <w:r w:rsidRPr="005461C3">
        <w:rPr>
          <w:sz w:val="18"/>
          <w:szCs w:val="20"/>
          <w:rtl/>
        </w:rPr>
        <w:t xml:space="preserve"> מדיניות. </w:t>
      </w:r>
      <w:r w:rsidRPr="005461C3">
        <w:rPr>
          <w:rFonts w:hint="cs"/>
          <w:sz w:val="18"/>
          <w:szCs w:val="20"/>
          <w:rtl/>
        </w:rPr>
        <w:t>לבסוף הן טענו</w:t>
      </w:r>
      <w:r w:rsidRPr="005461C3">
        <w:rPr>
          <w:sz w:val="18"/>
          <w:szCs w:val="20"/>
          <w:rtl/>
        </w:rPr>
        <w:t xml:space="preserve"> </w:t>
      </w:r>
      <w:r w:rsidRPr="005461C3">
        <w:rPr>
          <w:rFonts w:hint="cs"/>
          <w:sz w:val="18"/>
          <w:szCs w:val="20"/>
          <w:rtl/>
        </w:rPr>
        <w:t>ש</w:t>
      </w:r>
      <w:r w:rsidRPr="005461C3">
        <w:rPr>
          <w:sz w:val="18"/>
          <w:szCs w:val="20"/>
          <w:rtl/>
        </w:rPr>
        <w:t xml:space="preserve">מיצוי </w:t>
      </w:r>
      <w:r w:rsidRPr="005461C3">
        <w:rPr>
          <w:sz w:val="18"/>
          <w:szCs w:val="20"/>
          <w:rtl/>
        </w:rPr>
        <w:lastRenderedPageBreak/>
        <w:t>הזכויות ה</w:t>
      </w:r>
      <w:r w:rsidRPr="005461C3">
        <w:rPr>
          <w:rFonts w:hint="cs"/>
          <w:sz w:val="18"/>
          <w:szCs w:val="20"/>
          <w:rtl/>
        </w:rPr>
        <w:t>ו</w:t>
      </w:r>
      <w:r w:rsidRPr="005461C3">
        <w:rPr>
          <w:sz w:val="18"/>
          <w:szCs w:val="20"/>
          <w:rtl/>
        </w:rPr>
        <w:t xml:space="preserve">א </w:t>
      </w:r>
      <w:r w:rsidRPr="005461C3">
        <w:rPr>
          <w:rFonts w:hint="cs"/>
          <w:sz w:val="18"/>
          <w:szCs w:val="20"/>
          <w:rtl/>
        </w:rPr>
        <w:t xml:space="preserve">לא רק </w:t>
      </w:r>
      <w:r w:rsidRPr="005461C3">
        <w:rPr>
          <w:sz w:val="18"/>
          <w:szCs w:val="20"/>
          <w:rtl/>
        </w:rPr>
        <w:t>פעולה המסייעת לפתרון בעיות</w:t>
      </w:r>
      <w:r w:rsidRPr="005461C3">
        <w:rPr>
          <w:rFonts w:hint="cs"/>
          <w:sz w:val="18"/>
          <w:szCs w:val="20"/>
          <w:rtl/>
        </w:rPr>
        <w:t xml:space="preserve"> בין האדם למוסדות</w:t>
      </w:r>
      <w:r w:rsidRPr="005461C3">
        <w:rPr>
          <w:sz w:val="18"/>
          <w:szCs w:val="20"/>
          <w:rtl/>
        </w:rPr>
        <w:t xml:space="preserve">, אלא יכול להפוך </w:t>
      </w:r>
      <w:r w:rsidRPr="005461C3">
        <w:rPr>
          <w:rFonts w:hint="cs"/>
          <w:sz w:val="18"/>
          <w:szCs w:val="20"/>
          <w:rtl/>
        </w:rPr>
        <w:t xml:space="preserve">גם למעשה </w:t>
      </w:r>
      <w:r w:rsidRPr="005461C3">
        <w:rPr>
          <w:sz w:val="18"/>
          <w:szCs w:val="20"/>
          <w:rtl/>
        </w:rPr>
        <w:t xml:space="preserve">טיפולי אינטנסיבי ולחזק יחסי טיפול. </w:t>
      </w:r>
    </w:p>
    <w:p w14:paraId="6A5BB442" w14:textId="77777777" w:rsidR="00722078" w:rsidRPr="005461C3" w:rsidRDefault="00722078" w:rsidP="00F54FCB">
      <w:pPr>
        <w:spacing w:after="180" w:line="280" w:lineRule="exact"/>
        <w:jc w:val="both"/>
        <w:rPr>
          <w:sz w:val="18"/>
          <w:szCs w:val="20"/>
          <w:rtl/>
        </w:rPr>
      </w:pPr>
      <w:proofErr w:type="spellStart"/>
      <w:r w:rsidRPr="005461C3">
        <w:rPr>
          <w:sz w:val="18"/>
          <w:szCs w:val="20"/>
          <w:rtl/>
        </w:rPr>
        <w:t>סטריאר</w:t>
      </w:r>
      <w:proofErr w:type="spellEnd"/>
      <w:r w:rsidRPr="005461C3">
        <w:rPr>
          <w:sz w:val="18"/>
          <w:szCs w:val="20"/>
          <w:rtl/>
        </w:rPr>
        <w:t xml:space="preserve"> ו</w:t>
      </w:r>
      <w:r w:rsidRPr="005461C3">
        <w:rPr>
          <w:rFonts w:hint="cs"/>
          <w:sz w:val="18"/>
          <w:szCs w:val="20"/>
          <w:rtl/>
        </w:rPr>
        <w:t>עמיתים</w:t>
      </w:r>
      <w:r w:rsidRPr="005461C3">
        <w:rPr>
          <w:sz w:val="18"/>
          <w:szCs w:val="20"/>
          <w:rtl/>
        </w:rPr>
        <w:t xml:space="preserve"> (2019)</w:t>
      </w:r>
      <w:r w:rsidRPr="005461C3">
        <w:rPr>
          <w:rFonts w:hint="cs"/>
          <w:sz w:val="18"/>
          <w:szCs w:val="20"/>
          <w:rtl/>
        </w:rPr>
        <w:t>,</w:t>
      </w:r>
      <w:r w:rsidRPr="005461C3">
        <w:rPr>
          <w:sz w:val="18"/>
          <w:szCs w:val="20"/>
          <w:rtl/>
        </w:rPr>
        <w:t xml:space="preserve"> שפיתחו במחלקה לשירותים חברתיים בחיפה מודל של עבודה סוציאלית ביקורתית עם אנשים החיים בעוני, </w:t>
      </w:r>
      <w:r w:rsidRPr="005461C3">
        <w:rPr>
          <w:rFonts w:hint="cs"/>
          <w:sz w:val="18"/>
          <w:szCs w:val="20"/>
          <w:rtl/>
        </w:rPr>
        <w:t>הציבו</w:t>
      </w:r>
      <w:r w:rsidRPr="005461C3">
        <w:rPr>
          <w:sz w:val="18"/>
          <w:szCs w:val="20"/>
          <w:rtl/>
        </w:rPr>
        <w:t xml:space="preserve"> את </w:t>
      </w:r>
      <w:proofErr w:type="spellStart"/>
      <w:r w:rsidRPr="005461C3">
        <w:rPr>
          <w:sz w:val="18"/>
          <w:szCs w:val="20"/>
          <w:rtl/>
        </w:rPr>
        <w:t>פרקטיקת</w:t>
      </w:r>
      <w:proofErr w:type="spellEnd"/>
      <w:r w:rsidRPr="005461C3">
        <w:rPr>
          <w:sz w:val="18"/>
          <w:szCs w:val="20"/>
          <w:rtl/>
        </w:rPr>
        <w:t xml:space="preserve"> מיצוי הזכויות </w:t>
      </w:r>
      <w:r w:rsidRPr="005461C3">
        <w:rPr>
          <w:rFonts w:hint="cs"/>
          <w:sz w:val="18"/>
          <w:szCs w:val="20"/>
          <w:rtl/>
        </w:rPr>
        <w:t>בתוך</w:t>
      </w:r>
      <w:r w:rsidRPr="005461C3">
        <w:rPr>
          <w:sz w:val="18"/>
          <w:szCs w:val="20"/>
          <w:rtl/>
        </w:rPr>
        <w:t xml:space="preserve"> העיקרון של הטמעת שיח זכויות. גם נקודת המוצא שלהם </w:t>
      </w:r>
      <w:proofErr w:type="spellStart"/>
      <w:r w:rsidRPr="005461C3">
        <w:rPr>
          <w:rFonts w:hint="cs"/>
          <w:sz w:val="18"/>
          <w:szCs w:val="20"/>
          <w:rtl/>
        </w:rPr>
        <w:t>היתה</w:t>
      </w:r>
      <w:proofErr w:type="spellEnd"/>
      <w:r w:rsidRPr="005461C3">
        <w:rPr>
          <w:sz w:val="18"/>
          <w:szCs w:val="20"/>
          <w:rtl/>
        </w:rPr>
        <w:t xml:space="preserve"> שעוני מבטא שלילה של זכויות יסוד. </w:t>
      </w:r>
      <w:proofErr w:type="spellStart"/>
      <w:r w:rsidRPr="005461C3">
        <w:rPr>
          <w:sz w:val="18"/>
          <w:szCs w:val="20"/>
          <w:rtl/>
        </w:rPr>
        <w:t>פרקטיקת</w:t>
      </w:r>
      <w:proofErr w:type="spellEnd"/>
      <w:r w:rsidRPr="005461C3">
        <w:rPr>
          <w:sz w:val="18"/>
          <w:szCs w:val="20"/>
          <w:rtl/>
        </w:rPr>
        <w:t xml:space="preserve"> מיצוי זכויות רואה </w:t>
      </w:r>
      <w:r w:rsidRPr="005461C3">
        <w:rPr>
          <w:rFonts w:hint="cs"/>
          <w:sz w:val="18"/>
          <w:szCs w:val="20"/>
          <w:rtl/>
        </w:rPr>
        <w:t>בפונה</w:t>
      </w:r>
      <w:r w:rsidRPr="005461C3">
        <w:rPr>
          <w:sz w:val="18"/>
          <w:szCs w:val="20"/>
          <w:rtl/>
        </w:rPr>
        <w:t xml:space="preserve"> אזרח </w:t>
      </w:r>
      <w:r w:rsidRPr="005461C3">
        <w:rPr>
          <w:rFonts w:hint="cs"/>
          <w:sz w:val="18"/>
          <w:szCs w:val="20"/>
          <w:rtl/>
        </w:rPr>
        <w:t>עם</w:t>
      </w:r>
      <w:r w:rsidRPr="005461C3">
        <w:rPr>
          <w:sz w:val="18"/>
          <w:szCs w:val="20"/>
          <w:rtl/>
        </w:rPr>
        <w:t xml:space="preserve"> זכויות, ולא </w:t>
      </w:r>
      <w:r w:rsidRPr="005461C3">
        <w:rPr>
          <w:rFonts w:hint="cs"/>
          <w:sz w:val="18"/>
          <w:szCs w:val="20"/>
          <w:rtl/>
        </w:rPr>
        <w:t>"</w:t>
      </w:r>
      <w:r w:rsidRPr="005461C3">
        <w:rPr>
          <w:sz w:val="18"/>
          <w:szCs w:val="20"/>
          <w:rtl/>
        </w:rPr>
        <w:t>מטופל</w:t>
      </w:r>
      <w:r w:rsidRPr="005461C3">
        <w:rPr>
          <w:rFonts w:hint="cs"/>
          <w:sz w:val="18"/>
          <w:szCs w:val="20"/>
          <w:rtl/>
        </w:rPr>
        <w:t>"</w:t>
      </w:r>
      <w:r w:rsidRPr="005461C3">
        <w:rPr>
          <w:sz w:val="18"/>
          <w:szCs w:val="20"/>
          <w:rtl/>
        </w:rPr>
        <w:t xml:space="preserve"> במובן המסורתי של המושג, ולכן מטר</w:t>
      </w:r>
      <w:r w:rsidRPr="005461C3">
        <w:rPr>
          <w:rFonts w:hint="cs"/>
          <w:sz w:val="18"/>
          <w:szCs w:val="20"/>
          <w:rtl/>
        </w:rPr>
        <w:t>ת</w:t>
      </w:r>
      <w:r w:rsidRPr="005461C3">
        <w:rPr>
          <w:sz w:val="18"/>
          <w:szCs w:val="20"/>
          <w:rtl/>
        </w:rPr>
        <w:t xml:space="preserve"> העובדים הסוציאליים והלקוחות היא לזהות את המבנים ו</w:t>
      </w:r>
      <w:r w:rsidRPr="005461C3">
        <w:rPr>
          <w:rFonts w:hint="cs"/>
          <w:sz w:val="18"/>
          <w:szCs w:val="20"/>
          <w:rtl/>
        </w:rPr>
        <w:t xml:space="preserve">את </w:t>
      </w:r>
      <w:r w:rsidRPr="005461C3">
        <w:rPr>
          <w:sz w:val="18"/>
          <w:szCs w:val="20"/>
          <w:rtl/>
        </w:rPr>
        <w:t xml:space="preserve">התהליכים החברתיים המנציחים עוני ואי מימוש זכויות, </w:t>
      </w:r>
      <w:r w:rsidRPr="005461C3">
        <w:rPr>
          <w:rFonts w:hint="cs"/>
          <w:sz w:val="18"/>
          <w:szCs w:val="20"/>
          <w:rtl/>
        </w:rPr>
        <w:t>ולעשות</w:t>
      </w:r>
      <w:r w:rsidRPr="005461C3">
        <w:rPr>
          <w:sz w:val="18"/>
          <w:szCs w:val="20"/>
          <w:rtl/>
        </w:rPr>
        <w:t xml:space="preserve"> </w:t>
      </w:r>
      <w:r w:rsidRPr="005461C3">
        <w:rPr>
          <w:rFonts w:hint="cs"/>
          <w:sz w:val="18"/>
          <w:szCs w:val="20"/>
          <w:rtl/>
        </w:rPr>
        <w:t>ככל יכולתם</w:t>
      </w:r>
      <w:r w:rsidRPr="005461C3">
        <w:rPr>
          <w:sz w:val="18"/>
          <w:szCs w:val="20"/>
          <w:rtl/>
        </w:rPr>
        <w:t xml:space="preserve"> לחזק </w:t>
      </w:r>
      <w:r w:rsidRPr="005461C3">
        <w:rPr>
          <w:rFonts w:hint="cs"/>
          <w:sz w:val="18"/>
          <w:szCs w:val="20"/>
          <w:rtl/>
        </w:rPr>
        <w:t xml:space="preserve">את </w:t>
      </w:r>
      <w:r w:rsidRPr="005461C3">
        <w:rPr>
          <w:sz w:val="18"/>
          <w:szCs w:val="20"/>
          <w:rtl/>
        </w:rPr>
        <w:t>מעמדן ו</w:t>
      </w:r>
      <w:r w:rsidRPr="005461C3">
        <w:rPr>
          <w:rFonts w:hint="cs"/>
          <w:sz w:val="18"/>
          <w:szCs w:val="20"/>
          <w:rtl/>
        </w:rPr>
        <w:t xml:space="preserve">לקדם את </w:t>
      </w:r>
      <w:r w:rsidRPr="005461C3">
        <w:rPr>
          <w:sz w:val="18"/>
          <w:szCs w:val="20"/>
          <w:rtl/>
        </w:rPr>
        <w:t>מיצוי</w:t>
      </w:r>
      <w:r w:rsidRPr="005461C3">
        <w:rPr>
          <w:rFonts w:hint="cs"/>
          <w:sz w:val="18"/>
          <w:szCs w:val="20"/>
          <w:rtl/>
        </w:rPr>
        <w:t>ן</w:t>
      </w:r>
      <w:r w:rsidRPr="005461C3">
        <w:rPr>
          <w:sz w:val="18"/>
          <w:szCs w:val="20"/>
          <w:rtl/>
        </w:rPr>
        <w:t>.</w:t>
      </w:r>
    </w:p>
    <w:p w14:paraId="5B1F331F" w14:textId="77777777" w:rsidR="00722078" w:rsidRPr="005461C3" w:rsidRDefault="00722078" w:rsidP="00F54FCB">
      <w:pPr>
        <w:spacing w:after="180" w:line="280" w:lineRule="exact"/>
        <w:jc w:val="both"/>
        <w:rPr>
          <w:sz w:val="18"/>
          <w:szCs w:val="20"/>
          <w:rtl/>
        </w:rPr>
      </w:pPr>
      <w:r w:rsidRPr="005461C3">
        <w:rPr>
          <w:rFonts w:hint="cs"/>
          <w:sz w:val="18"/>
          <w:szCs w:val="20"/>
          <w:rtl/>
        </w:rPr>
        <w:t>לנוכח</w:t>
      </w:r>
      <w:r w:rsidRPr="005461C3">
        <w:rPr>
          <w:sz w:val="18"/>
          <w:szCs w:val="20"/>
          <w:rtl/>
        </w:rPr>
        <w:t xml:space="preserve"> </w:t>
      </w:r>
      <w:r w:rsidRPr="005461C3">
        <w:rPr>
          <w:rFonts w:hint="cs"/>
          <w:sz w:val="18"/>
          <w:szCs w:val="20"/>
          <w:rtl/>
        </w:rPr>
        <w:t>ה</w:t>
      </w:r>
      <w:r w:rsidRPr="005461C3">
        <w:rPr>
          <w:sz w:val="18"/>
          <w:szCs w:val="20"/>
          <w:rtl/>
        </w:rPr>
        <w:t xml:space="preserve">רקע </w:t>
      </w:r>
      <w:r w:rsidRPr="005461C3">
        <w:rPr>
          <w:rFonts w:hint="cs"/>
          <w:sz w:val="18"/>
          <w:szCs w:val="20"/>
          <w:rtl/>
        </w:rPr>
        <w:t>ה</w:t>
      </w:r>
      <w:r w:rsidRPr="005461C3">
        <w:rPr>
          <w:sz w:val="18"/>
          <w:szCs w:val="20"/>
          <w:rtl/>
        </w:rPr>
        <w:t xml:space="preserve">תיאורטי </w:t>
      </w:r>
      <w:r w:rsidRPr="005461C3">
        <w:rPr>
          <w:rFonts w:hint="cs"/>
          <w:sz w:val="18"/>
          <w:szCs w:val="20"/>
          <w:rtl/>
        </w:rPr>
        <w:t>שהוצג לעיל</w:t>
      </w:r>
      <w:r w:rsidRPr="005461C3">
        <w:rPr>
          <w:sz w:val="18"/>
          <w:szCs w:val="20"/>
          <w:rtl/>
        </w:rPr>
        <w:t xml:space="preserve">, מטרתו של מחקר זה היא להשלים את הזווית החסרה </w:t>
      </w:r>
      <w:r w:rsidRPr="005461C3">
        <w:rPr>
          <w:rFonts w:hint="cs"/>
          <w:sz w:val="18"/>
          <w:szCs w:val="20"/>
          <w:rtl/>
        </w:rPr>
        <w:t>ב</w:t>
      </w:r>
      <w:r w:rsidRPr="005461C3">
        <w:rPr>
          <w:sz w:val="18"/>
          <w:szCs w:val="20"/>
          <w:rtl/>
        </w:rPr>
        <w:t xml:space="preserve">תפיסת </w:t>
      </w:r>
      <w:proofErr w:type="spellStart"/>
      <w:r w:rsidRPr="005461C3">
        <w:rPr>
          <w:sz w:val="18"/>
          <w:szCs w:val="20"/>
          <w:rtl/>
        </w:rPr>
        <w:t>פרקטיקת</w:t>
      </w:r>
      <w:proofErr w:type="spellEnd"/>
      <w:r w:rsidRPr="005461C3">
        <w:rPr>
          <w:sz w:val="18"/>
          <w:szCs w:val="20"/>
          <w:rtl/>
        </w:rPr>
        <w:t xml:space="preserve"> מיצוי הזכויות –</w:t>
      </w:r>
      <w:r w:rsidRPr="005461C3">
        <w:rPr>
          <w:rFonts w:hint="cs"/>
          <w:sz w:val="18"/>
          <w:szCs w:val="20"/>
          <w:rtl/>
        </w:rPr>
        <w:t xml:space="preserve"> </w:t>
      </w:r>
      <w:r w:rsidRPr="005461C3">
        <w:rPr>
          <w:sz w:val="18"/>
          <w:szCs w:val="20"/>
          <w:rtl/>
        </w:rPr>
        <w:t xml:space="preserve">נקודת המבט של </w:t>
      </w:r>
      <w:r w:rsidRPr="005461C3">
        <w:rPr>
          <w:rFonts w:hint="cs"/>
          <w:sz w:val="18"/>
          <w:szCs w:val="20"/>
          <w:rtl/>
        </w:rPr>
        <w:t>ה</w:t>
      </w:r>
      <w:r w:rsidRPr="005461C3">
        <w:rPr>
          <w:sz w:val="18"/>
          <w:szCs w:val="20"/>
          <w:rtl/>
        </w:rPr>
        <w:t xml:space="preserve">עוסקים בה בשטח הלכה למעשה, "מלמטה למעלה". אנו עושים זאת באמצעות מחקר איכותני בקרב עובדים סוציאליים </w:t>
      </w:r>
      <w:r w:rsidRPr="005461C3">
        <w:rPr>
          <w:rFonts w:hint="cs"/>
          <w:sz w:val="18"/>
          <w:szCs w:val="20"/>
          <w:rtl/>
        </w:rPr>
        <w:t xml:space="preserve">הנוקטים </w:t>
      </w:r>
      <w:r w:rsidRPr="005461C3">
        <w:rPr>
          <w:sz w:val="18"/>
          <w:szCs w:val="20"/>
          <w:rtl/>
        </w:rPr>
        <w:t xml:space="preserve">פרקטיקה זו במסגרת התוכנית </w:t>
      </w:r>
      <w:r w:rsidRPr="005461C3">
        <w:rPr>
          <w:b/>
          <w:bCs/>
          <w:sz w:val="18"/>
          <w:szCs w:val="20"/>
          <w:rtl/>
        </w:rPr>
        <w:t>נושמים לרווחה</w:t>
      </w:r>
      <w:r w:rsidRPr="005461C3">
        <w:rPr>
          <w:sz w:val="18"/>
          <w:szCs w:val="20"/>
          <w:rtl/>
        </w:rPr>
        <w:t xml:space="preserve"> במרכזי עוצמה </w:t>
      </w:r>
      <w:r w:rsidRPr="005461C3">
        <w:rPr>
          <w:rFonts w:hint="cs"/>
          <w:sz w:val="18"/>
          <w:szCs w:val="20"/>
          <w:rtl/>
        </w:rPr>
        <w:t>ש</w:t>
      </w:r>
      <w:r w:rsidRPr="005461C3">
        <w:rPr>
          <w:sz w:val="18"/>
          <w:szCs w:val="20"/>
          <w:rtl/>
        </w:rPr>
        <w:t xml:space="preserve">הגדירה את מיצוי הזכויות כאחד התפקידים הפורמליים של עובדים סוציאליים בתוכנית. </w:t>
      </w:r>
    </w:p>
    <w:p w14:paraId="56F922B9" w14:textId="77777777" w:rsidR="00722078" w:rsidRPr="005461C3" w:rsidRDefault="00722078" w:rsidP="00F54FCB">
      <w:pPr>
        <w:spacing w:after="180" w:line="280" w:lineRule="exact"/>
        <w:jc w:val="both"/>
        <w:rPr>
          <w:sz w:val="18"/>
          <w:szCs w:val="20"/>
        </w:rPr>
      </w:pPr>
    </w:p>
    <w:p w14:paraId="2EB5F3B7" w14:textId="5112A5BF" w:rsidR="00722078" w:rsidRPr="003D512C" w:rsidRDefault="00722078" w:rsidP="00F54FCB">
      <w:pPr>
        <w:pStyle w:val="KOT4"/>
        <w:spacing w:after="0"/>
        <w:ind w:left="397" w:right="0" w:hanging="397"/>
        <w:rPr>
          <w:rFonts w:cs="Guttman Aharoni"/>
          <w:color w:val="00B0F0"/>
          <w:sz w:val="32"/>
          <w:szCs w:val="32"/>
          <w:rtl/>
        </w:rPr>
      </w:pPr>
      <w:r w:rsidRPr="003D512C">
        <w:rPr>
          <w:rFonts w:cs="Guttman Aharoni" w:hint="cs"/>
          <w:color w:val="00B0F0"/>
          <w:sz w:val="32"/>
          <w:szCs w:val="32"/>
          <w:rtl/>
        </w:rPr>
        <w:t xml:space="preserve">4. </w:t>
      </w:r>
      <w:r w:rsidRPr="003D512C">
        <w:rPr>
          <w:rFonts w:cs="Guttman Aharoni"/>
          <w:color w:val="00B0F0"/>
          <w:sz w:val="32"/>
          <w:szCs w:val="32"/>
          <w:rtl/>
        </w:rPr>
        <w:t>שיטת המחקר</w:t>
      </w:r>
    </w:p>
    <w:p w14:paraId="59A18506" w14:textId="77777777" w:rsidR="0093679C" w:rsidRPr="00D73C8D" w:rsidRDefault="0093679C" w:rsidP="0093679C">
      <w:pPr>
        <w:keepNext/>
        <w:keepLines/>
        <w:spacing w:after="180" w:line="280" w:lineRule="exact"/>
        <w:jc w:val="both"/>
        <w:rPr>
          <w:sz w:val="18"/>
          <w:szCs w:val="20"/>
        </w:rPr>
      </w:pPr>
    </w:p>
    <w:p w14:paraId="15538B86" w14:textId="6EB20B3B" w:rsidR="00722078" w:rsidRPr="005461C3" w:rsidRDefault="00722078" w:rsidP="00F54FCB">
      <w:pPr>
        <w:pStyle w:val="KOT5"/>
        <w:spacing w:after="0"/>
        <w:ind w:right="0"/>
        <w:rPr>
          <w:rFonts w:cs="Guttman Aharoni"/>
          <w:color w:val="00B0F0"/>
          <w:rtl/>
        </w:rPr>
      </w:pPr>
      <w:r w:rsidRPr="005461C3">
        <w:rPr>
          <w:rFonts w:cs="Guttman Aharoni"/>
          <w:color w:val="00B0F0"/>
          <w:rtl/>
        </w:rPr>
        <w:t>שדה המחקר: נושמים לרווחה במרכז עוצמה</w:t>
      </w:r>
    </w:p>
    <w:p w14:paraId="411C5791" w14:textId="77777777" w:rsidR="00722078" w:rsidRPr="005461C3" w:rsidRDefault="00722078" w:rsidP="00F54FCB">
      <w:pPr>
        <w:spacing w:after="180" w:line="280" w:lineRule="exact"/>
        <w:jc w:val="both"/>
        <w:rPr>
          <w:sz w:val="18"/>
          <w:szCs w:val="20"/>
          <w:rtl/>
        </w:rPr>
      </w:pPr>
      <w:r w:rsidRPr="005461C3">
        <w:rPr>
          <w:sz w:val="18"/>
          <w:szCs w:val="20"/>
          <w:rtl/>
        </w:rPr>
        <w:t xml:space="preserve">התוכנית </w:t>
      </w:r>
      <w:r w:rsidRPr="005461C3">
        <w:rPr>
          <w:b/>
          <w:bCs/>
          <w:sz w:val="18"/>
          <w:szCs w:val="20"/>
          <w:rtl/>
        </w:rPr>
        <w:t>נושמים לרווחה</w:t>
      </w:r>
      <w:r w:rsidRPr="005461C3">
        <w:rPr>
          <w:sz w:val="18"/>
          <w:szCs w:val="20"/>
          <w:rtl/>
        </w:rPr>
        <w:t xml:space="preserve"> הושקה בשנת 2015 כחלק מרפורמה ב-95 מחלקות לשירותים חברתיים ברשויות מקומיות בישראל</w:t>
      </w:r>
      <w:r w:rsidRPr="005461C3">
        <w:rPr>
          <w:rFonts w:hint="cs"/>
          <w:sz w:val="18"/>
          <w:szCs w:val="20"/>
          <w:rtl/>
        </w:rPr>
        <w:t>,</w:t>
      </w:r>
      <w:r w:rsidRPr="005461C3">
        <w:rPr>
          <w:sz w:val="18"/>
          <w:szCs w:val="20"/>
          <w:rtl/>
        </w:rPr>
        <w:t xml:space="preserve"> שנועדה לקדם את הטיפול בפרטים ו</w:t>
      </w:r>
      <w:r w:rsidRPr="005461C3">
        <w:rPr>
          <w:rFonts w:hint="cs"/>
          <w:sz w:val="18"/>
          <w:szCs w:val="20"/>
          <w:rtl/>
        </w:rPr>
        <w:t>ב</w:t>
      </w:r>
      <w:r w:rsidRPr="005461C3">
        <w:rPr>
          <w:sz w:val="18"/>
          <w:szCs w:val="20"/>
          <w:rtl/>
        </w:rPr>
        <w:t>משפחות החיים בעוני ו</w:t>
      </w:r>
      <w:r w:rsidRPr="005461C3">
        <w:rPr>
          <w:rFonts w:hint="cs"/>
          <w:sz w:val="18"/>
          <w:szCs w:val="20"/>
          <w:rtl/>
        </w:rPr>
        <w:t>ב</w:t>
      </w:r>
      <w:r w:rsidRPr="005461C3">
        <w:rPr>
          <w:sz w:val="18"/>
          <w:szCs w:val="20"/>
          <w:rtl/>
        </w:rPr>
        <w:t xml:space="preserve">הדרה חברתית </w:t>
      </w:r>
      <w:bookmarkStart w:id="28" w:name="_Hlk48475952"/>
      <w:r w:rsidRPr="005461C3">
        <w:rPr>
          <w:sz w:val="18"/>
          <w:szCs w:val="20"/>
          <w:rtl/>
        </w:rPr>
        <w:t>(משרד הרווחה, 2015)</w:t>
      </w:r>
      <w:bookmarkEnd w:id="28"/>
      <w:r w:rsidRPr="005461C3">
        <w:rPr>
          <w:sz w:val="18"/>
          <w:szCs w:val="20"/>
          <w:rtl/>
        </w:rPr>
        <w:t xml:space="preserve">. התוכנית הוקמה בעקבות דוח ועדת </w:t>
      </w:r>
      <w:proofErr w:type="spellStart"/>
      <w:r w:rsidRPr="005461C3">
        <w:rPr>
          <w:sz w:val="18"/>
          <w:szCs w:val="20"/>
          <w:rtl/>
        </w:rPr>
        <w:t>אלאלוף</w:t>
      </w:r>
      <w:proofErr w:type="spellEnd"/>
      <w:r w:rsidRPr="005461C3">
        <w:rPr>
          <w:sz w:val="18"/>
          <w:szCs w:val="20"/>
          <w:rtl/>
        </w:rPr>
        <w:t xml:space="preserve"> משנת 2014, ש</w:t>
      </w:r>
      <w:r w:rsidRPr="005461C3">
        <w:rPr>
          <w:rFonts w:hint="cs"/>
          <w:sz w:val="18"/>
          <w:szCs w:val="20"/>
          <w:rtl/>
        </w:rPr>
        <w:t>מצאה</w:t>
      </w:r>
      <w:r w:rsidRPr="005461C3">
        <w:rPr>
          <w:sz w:val="18"/>
          <w:szCs w:val="20"/>
          <w:rtl/>
        </w:rPr>
        <w:t xml:space="preserve"> כאמור </w:t>
      </w:r>
      <w:r w:rsidRPr="005461C3">
        <w:rPr>
          <w:rFonts w:hint="cs"/>
          <w:sz w:val="18"/>
          <w:szCs w:val="20"/>
          <w:rtl/>
        </w:rPr>
        <w:t>ש</w:t>
      </w:r>
      <w:r w:rsidRPr="005461C3">
        <w:rPr>
          <w:sz w:val="18"/>
          <w:szCs w:val="20"/>
          <w:rtl/>
        </w:rPr>
        <w:t xml:space="preserve">אי-מיצוי הזכויות החברתיות </w:t>
      </w:r>
      <w:r w:rsidRPr="005461C3">
        <w:rPr>
          <w:rFonts w:hint="cs"/>
          <w:sz w:val="18"/>
          <w:szCs w:val="20"/>
          <w:rtl/>
        </w:rPr>
        <w:t xml:space="preserve">הוא </w:t>
      </w:r>
      <w:r w:rsidRPr="005461C3">
        <w:rPr>
          <w:sz w:val="18"/>
          <w:szCs w:val="20"/>
          <w:rtl/>
        </w:rPr>
        <w:t xml:space="preserve">בעיה מרכזית </w:t>
      </w:r>
      <w:r w:rsidRPr="005461C3">
        <w:rPr>
          <w:rFonts w:hint="cs"/>
          <w:sz w:val="18"/>
          <w:szCs w:val="20"/>
          <w:rtl/>
        </w:rPr>
        <w:t>ש</w:t>
      </w:r>
      <w:r w:rsidRPr="005461C3">
        <w:rPr>
          <w:sz w:val="18"/>
          <w:szCs w:val="20"/>
          <w:rtl/>
        </w:rPr>
        <w:t>אנשים החיים בעוני</w:t>
      </w:r>
      <w:r w:rsidRPr="005461C3">
        <w:rPr>
          <w:rFonts w:hint="cs"/>
          <w:sz w:val="18"/>
          <w:szCs w:val="20"/>
          <w:rtl/>
        </w:rPr>
        <w:t xml:space="preserve"> נדרשים להתמודד עימה.</w:t>
      </w:r>
      <w:r w:rsidRPr="005461C3">
        <w:rPr>
          <w:sz w:val="18"/>
          <w:szCs w:val="20"/>
          <w:rtl/>
        </w:rPr>
        <w:t xml:space="preserve"> </w:t>
      </w:r>
      <w:r w:rsidRPr="005461C3">
        <w:rPr>
          <w:rFonts w:hint="cs"/>
          <w:sz w:val="18"/>
          <w:szCs w:val="20"/>
          <w:rtl/>
        </w:rPr>
        <w:t xml:space="preserve">בין היתר </w:t>
      </w:r>
      <w:r w:rsidRPr="005461C3">
        <w:rPr>
          <w:sz w:val="18"/>
          <w:szCs w:val="20"/>
          <w:rtl/>
        </w:rPr>
        <w:t>המל</w:t>
      </w:r>
      <w:r w:rsidRPr="005461C3">
        <w:rPr>
          <w:rFonts w:hint="cs"/>
          <w:sz w:val="18"/>
          <w:szCs w:val="20"/>
          <w:rtl/>
        </w:rPr>
        <w:t>י</w:t>
      </w:r>
      <w:r w:rsidRPr="005461C3">
        <w:rPr>
          <w:sz w:val="18"/>
          <w:szCs w:val="20"/>
          <w:rtl/>
        </w:rPr>
        <w:t>צ</w:t>
      </w:r>
      <w:r w:rsidRPr="005461C3">
        <w:rPr>
          <w:rFonts w:hint="cs"/>
          <w:sz w:val="18"/>
          <w:szCs w:val="20"/>
          <w:rtl/>
        </w:rPr>
        <w:t>ה</w:t>
      </w:r>
      <w:r w:rsidRPr="005461C3">
        <w:rPr>
          <w:sz w:val="18"/>
          <w:szCs w:val="20"/>
          <w:rtl/>
        </w:rPr>
        <w:t xml:space="preserve"> </w:t>
      </w:r>
      <w:r w:rsidRPr="005461C3">
        <w:rPr>
          <w:rFonts w:hint="cs"/>
          <w:sz w:val="18"/>
          <w:szCs w:val="20"/>
          <w:rtl/>
        </w:rPr>
        <w:t>הוועדה</w:t>
      </w:r>
      <w:r w:rsidRPr="005461C3">
        <w:rPr>
          <w:sz w:val="18"/>
          <w:szCs w:val="20"/>
          <w:rtl/>
        </w:rPr>
        <w:t xml:space="preserve"> </w:t>
      </w:r>
      <w:r w:rsidRPr="005461C3">
        <w:rPr>
          <w:rFonts w:hint="cs"/>
          <w:sz w:val="18"/>
          <w:szCs w:val="20"/>
          <w:rtl/>
        </w:rPr>
        <w:t>להקים</w:t>
      </w:r>
      <w:r w:rsidRPr="005461C3">
        <w:rPr>
          <w:sz w:val="18"/>
          <w:szCs w:val="20"/>
          <w:rtl/>
        </w:rPr>
        <w:t xml:space="preserve"> במחלקות לשירותים חברתיים עירוניים מרכזי זכויות. </w:t>
      </w:r>
    </w:p>
    <w:p w14:paraId="77581EE1" w14:textId="77777777" w:rsidR="00722078" w:rsidRPr="005461C3" w:rsidRDefault="00722078" w:rsidP="00F54FCB">
      <w:pPr>
        <w:spacing w:after="180" w:line="280" w:lineRule="exact"/>
        <w:jc w:val="both"/>
        <w:rPr>
          <w:sz w:val="18"/>
          <w:szCs w:val="20"/>
          <w:rtl/>
        </w:rPr>
      </w:pPr>
      <w:r w:rsidRPr="005461C3">
        <w:rPr>
          <w:sz w:val="18"/>
          <w:szCs w:val="20"/>
          <w:rtl/>
        </w:rPr>
        <w:t>הרפורמה יצרה מערך של שתי ת</w:t>
      </w:r>
      <w:r w:rsidRPr="005461C3">
        <w:rPr>
          <w:rFonts w:hint="cs"/>
          <w:sz w:val="18"/>
          <w:szCs w:val="20"/>
          <w:rtl/>
        </w:rPr>
        <w:t>ו</w:t>
      </w:r>
      <w:r w:rsidRPr="005461C3">
        <w:rPr>
          <w:sz w:val="18"/>
          <w:szCs w:val="20"/>
          <w:rtl/>
        </w:rPr>
        <w:t xml:space="preserve">כניות הקשורות זו לזו – </w:t>
      </w:r>
      <w:r w:rsidRPr="005461C3">
        <w:rPr>
          <w:b/>
          <w:bCs/>
          <w:sz w:val="18"/>
          <w:szCs w:val="20"/>
          <w:rtl/>
        </w:rPr>
        <w:t>נושמים לרווחה</w:t>
      </w:r>
      <w:r w:rsidRPr="005461C3">
        <w:rPr>
          <w:sz w:val="18"/>
          <w:szCs w:val="20"/>
          <w:rtl/>
        </w:rPr>
        <w:t xml:space="preserve"> ו</w:t>
      </w:r>
      <w:r w:rsidRPr="005461C3">
        <w:rPr>
          <w:b/>
          <w:bCs/>
          <w:sz w:val="18"/>
          <w:szCs w:val="20"/>
          <w:rtl/>
        </w:rPr>
        <w:t xml:space="preserve">מרכזי עוצמה </w:t>
      </w:r>
      <w:r w:rsidRPr="005461C3">
        <w:rPr>
          <w:sz w:val="18"/>
          <w:szCs w:val="20"/>
          <w:rtl/>
        </w:rPr>
        <w:t>– שמטרתן לטפל בפרטים ו</w:t>
      </w:r>
      <w:r w:rsidRPr="005461C3">
        <w:rPr>
          <w:rFonts w:hint="cs"/>
          <w:sz w:val="18"/>
          <w:szCs w:val="20"/>
          <w:rtl/>
        </w:rPr>
        <w:t>ב</w:t>
      </w:r>
      <w:r w:rsidRPr="005461C3">
        <w:rPr>
          <w:sz w:val="18"/>
          <w:szCs w:val="20"/>
          <w:rtl/>
        </w:rPr>
        <w:t xml:space="preserve">משפחות החיות העוני. במרכזי עוצמה, המשרתים </w:t>
      </w:r>
      <w:r w:rsidRPr="005461C3">
        <w:rPr>
          <w:rFonts w:hint="cs"/>
          <w:sz w:val="18"/>
          <w:szCs w:val="20"/>
          <w:rtl/>
        </w:rPr>
        <w:t>180-120</w:t>
      </w:r>
      <w:r w:rsidRPr="005461C3">
        <w:rPr>
          <w:sz w:val="18"/>
          <w:szCs w:val="20"/>
          <w:rtl/>
        </w:rPr>
        <w:t xml:space="preserve"> פונים או משפחות החי</w:t>
      </w:r>
      <w:r w:rsidRPr="005461C3">
        <w:rPr>
          <w:rFonts w:hint="cs"/>
          <w:sz w:val="18"/>
          <w:szCs w:val="20"/>
          <w:rtl/>
        </w:rPr>
        <w:t>ים</w:t>
      </w:r>
      <w:r w:rsidRPr="005461C3">
        <w:rPr>
          <w:sz w:val="18"/>
          <w:szCs w:val="20"/>
          <w:rtl/>
        </w:rPr>
        <w:t xml:space="preserve"> בעוני (תלוי בגודל הרשות), נוצר תפקיד </w:t>
      </w:r>
      <w:r w:rsidRPr="005461C3">
        <w:rPr>
          <w:b/>
          <w:bCs/>
          <w:sz w:val="18"/>
          <w:szCs w:val="20"/>
          <w:rtl/>
        </w:rPr>
        <w:t>עו"ס מיצוי זכויות וקהילה</w:t>
      </w:r>
      <w:r w:rsidRPr="005461C3">
        <w:rPr>
          <w:sz w:val="18"/>
          <w:szCs w:val="20"/>
          <w:rtl/>
        </w:rPr>
        <w:t xml:space="preserve">, </w:t>
      </w:r>
      <w:r w:rsidRPr="005461C3">
        <w:rPr>
          <w:rFonts w:hint="cs"/>
          <w:sz w:val="18"/>
          <w:szCs w:val="20"/>
          <w:rtl/>
        </w:rPr>
        <w:t>ש</w:t>
      </w:r>
      <w:r w:rsidRPr="005461C3">
        <w:rPr>
          <w:sz w:val="18"/>
          <w:szCs w:val="20"/>
          <w:rtl/>
        </w:rPr>
        <w:t xml:space="preserve">נועד "לקדם את מיצוי זכויות של לקוחות המחלקה באמצעות כלים קהילתיים וכלים של הנגשת ידע ומידע" </w:t>
      </w:r>
      <w:bookmarkStart w:id="29" w:name="_Hlk48476106"/>
      <w:r w:rsidRPr="005461C3">
        <w:rPr>
          <w:sz w:val="18"/>
          <w:szCs w:val="20"/>
          <w:rtl/>
        </w:rPr>
        <w:t>(ארגון הג'וינט</w:t>
      </w:r>
      <w:r w:rsidRPr="005461C3">
        <w:rPr>
          <w:rFonts w:hint="cs"/>
          <w:sz w:val="18"/>
          <w:szCs w:val="20"/>
          <w:rtl/>
        </w:rPr>
        <w:t>,</w:t>
      </w:r>
      <w:r w:rsidRPr="005461C3">
        <w:rPr>
          <w:sz w:val="18"/>
          <w:szCs w:val="20"/>
          <w:rtl/>
        </w:rPr>
        <w:t xml:space="preserve"> 2018, עמ' 85)</w:t>
      </w:r>
      <w:bookmarkEnd w:id="29"/>
      <w:r w:rsidRPr="005461C3">
        <w:rPr>
          <w:sz w:val="18"/>
          <w:szCs w:val="20"/>
          <w:rtl/>
        </w:rPr>
        <w:t>. במסגרת תפקידו</w:t>
      </w:r>
      <w:r w:rsidRPr="005461C3">
        <w:rPr>
          <w:rFonts w:hint="cs"/>
          <w:sz w:val="18"/>
          <w:szCs w:val="20"/>
          <w:rtl/>
        </w:rPr>
        <w:t xml:space="preserve"> </w:t>
      </w:r>
      <w:r w:rsidRPr="005461C3">
        <w:rPr>
          <w:sz w:val="18"/>
          <w:szCs w:val="20"/>
          <w:rtl/>
        </w:rPr>
        <w:t>עו"ס מיצוי זכויות וקהילה פועל בשלוש זירות – עבודה ישירה עם פונים במקרים מורכבים, עבודה עם צוותי המחלקה כיועץ בתחום זה ו</w:t>
      </w:r>
      <w:r w:rsidRPr="005461C3">
        <w:rPr>
          <w:rFonts w:hint="cs"/>
          <w:sz w:val="18"/>
          <w:szCs w:val="20"/>
          <w:rtl/>
        </w:rPr>
        <w:t>עבודה עם הרשות</w:t>
      </w:r>
      <w:r w:rsidRPr="005461C3">
        <w:rPr>
          <w:sz w:val="18"/>
          <w:szCs w:val="20"/>
          <w:rtl/>
        </w:rPr>
        <w:t xml:space="preserve"> </w:t>
      </w:r>
      <w:r w:rsidRPr="005461C3">
        <w:rPr>
          <w:rFonts w:hint="cs"/>
          <w:sz w:val="18"/>
          <w:szCs w:val="20"/>
          <w:rtl/>
        </w:rPr>
        <w:t>שתכליתה לכונן</w:t>
      </w:r>
      <w:r w:rsidRPr="005461C3">
        <w:rPr>
          <w:sz w:val="18"/>
          <w:szCs w:val="20"/>
          <w:rtl/>
        </w:rPr>
        <w:t xml:space="preserve"> שיתופי פעולה ו</w:t>
      </w:r>
      <w:r w:rsidRPr="005461C3">
        <w:rPr>
          <w:rFonts w:hint="cs"/>
          <w:sz w:val="18"/>
          <w:szCs w:val="20"/>
          <w:rtl/>
        </w:rPr>
        <w:t>ל</w:t>
      </w:r>
      <w:r w:rsidRPr="005461C3">
        <w:rPr>
          <w:sz w:val="18"/>
          <w:szCs w:val="20"/>
          <w:rtl/>
        </w:rPr>
        <w:t>הס</w:t>
      </w:r>
      <w:r w:rsidRPr="005461C3">
        <w:rPr>
          <w:rFonts w:hint="cs"/>
          <w:sz w:val="18"/>
          <w:szCs w:val="20"/>
          <w:rtl/>
        </w:rPr>
        <w:t>י</w:t>
      </w:r>
      <w:r w:rsidRPr="005461C3">
        <w:rPr>
          <w:sz w:val="18"/>
          <w:szCs w:val="20"/>
          <w:rtl/>
        </w:rPr>
        <w:t xml:space="preserve">ר חסמים מערכתיים. </w:t>
      </w:r>
      <w:r w:rsidRPr="005461C3">
        <w:rPr>
          <w:rFonts w:hint="cs"/>
          <w:sz w:val="18"/>
          <w:szCs w:val="20"/>
          <w:rtl/>
        </w:rPr>
        <w:t>ל</w:t>
      </w:r>
      <w:r w:rsidRPr="005461C3">
        <w:rPr>
          <w:sz w:val="18"/>
          <w:szCs w:val="20"/>
          <w:rtl/>
        </w:rPr>
        <w:t xml:space="preserve">תוכנית </w:t>
      </w:r>
      <w:r w:rsidRPr="005461C3">
        <w:rPr>
          <w:b/>
          <w:bCs/>
          <w:sz w:val="18"/>
          <w:szCs w:val="20"/>
          <w:rtl/>
        </w:rPr>
        <w:t>נושמים לרווחה</w:t>
      </w:r>
      <w:r w:rsidRPr="005461C3">
        <w:rPr>
          <w:sz w:val="18"/>
          <w:szCs w:val="20"/>
          <w:rtl/>
        </w:rPr>
        <w:t xml:space="preserve"> יעדים דומים, </w:t>
      </w:r>
      <w:r w:rsidRPr="005461C3">
        <w:rPr>
          <w:rFonts w:hint="cs"/>
          <w:sz w:val="18"/>
          <w:szCs w:val="20"/>
          <w:rtl/>
        </w:rPr>
        <w:t>אבל היא</w:t>
      </w:r>
      <w:r w:rsidRPr="005461C3">
        <w:rPr>
          <w:sz w:val="18"/>
          <w:szCs w:val="20"/>
          <w:rtl/>
        </w:rPr>
        <w:t xml:space="preserve"> מטפלת במספר </w:t>
      </w:r>
      <w:r w:rsidRPr="005461C3">
        <w:rPr>
          <w:sz w:val="18"/>
          <w:szCs w:val="20"/>
          <w:rtl/>
        </w:rPr>
        <w:lastRenderedPageBreak/>
        <w:t>משפחות מצומצם יותר</w:t>
      </w:r>
      <w:r w:rsidRPr="005461C3">
        <w:rPr>
          <w:rFonts w:hint="cs"/>
          <w:sz w:val="18"/>
          <w:szCs w:val="20"/>
          <w:rtl/>
        </w:rPr>
        <w:t>,</w:t>
      </w:r>
      <w:r w:rsidRPr="005461C3">
        <w:rPr>
          <w:sz w:val="18"/>
          <w:szCs w:val="20"/>
          <w:rtl/>
        </w:rPr>
        <w:t xml:space="preserve"> ולכן מציעה עזרה אינטנסיבית יותר. העבודה עם הפונים והמשפחות נעשית </w:t>
      </w:r>
      <w:r w:rsidRPr="005461C3">
        <w:rPr>
          <w:rFonts w:hint="cs"/>
          <w:sz w:val="18"/>
          <w:szCs w:val="20"/>
          <w:rtl/>
        </w:rPr>
        <w:t>ב</w:t>
      </w:r>
      <w:r w:rsidRPr="005461C3">
        <w:rPr>
          <w:sz w:val="18"/>
          <w:szCs w:val="20"/>
          <w:rtl/>
        </w:rPr>
        <w:t xml:space="preserve">ידי </w:t>
      </w:r>
      <w:proofErr w:type="spellStart"/>
      <w:r w:rsidRPr="005461C3">
        <w:rPr>
          <w:sz w:val="18"/>
          <w:szCs w:val="20"/>
          <w:rtl/>
        </w:rPr>
        <w:t>עו"סיות</w:t>
      </w:r>
      <w:proofErr w:type="spellEnd"/>
      <w:r w:rsidRPr="005461C3">
        <w:rPr>
          <w:sz w:val="18"/>
          <w:szCs w:val="20"/>
          <w:rtl/>
        </w:rPr>
        <w:t xml:space="preserve"> משפחה, המומחיות</w:t>
      </w:r>
      <w:r w:rsidRPr="005461C3">
        <w:rPr>
          <w:rFonts w:hint="cs"/>
          <w:sz w:val="18"/>
          <w:szCs w:val="20"/>
          <w:rtl/>
        </w:rPr>
        <w:t xml:space="preserve"> </w:t>
      </w:r>
      <w:r w:rsidRPr="005461C3">
        <w:rPr>
          <w:sz w:val="18"/>
          <w:szCs w:val="20"/>
          <w:rtl/>
        </w:rPr>
        <w:t>בטיפול במשפחות החיות בעוני ובהדרה על</w:t>
      </w:r>
      <w:r w:rsidRPr="005461C3">
        <w:rPr>
          <w:rFonts w:hint="cs"/>
          <w:sz w:val="18"/>
          <w:szCs w:val="20"/>
          <w:rtl/>
        </w:rPr>
        <w:t xml:space="preserve"> </w:t>
      </w:r>
      <w:r w:rsidRPr="005461C3">
        <w:rPr>
          <w:sz w:val="18"/>
          <w:szCs w:val="20"/>
          <w:rtl/>
        </w:rPr>
        <w:t>פי הפרדיגמה של עבודה סוציאלית מודעת-עוני</w:t>
      </w:r>
      <w:r w:rsidRPr="005461C3">
        <w:rPr>
          <w:rFonts w:hint="cs"/>
          <w:sz w:val="18"/>
          <w:szCs w:val="20"/>
          <w:rtl/>
        </w:rPr>
        <w:t>.</w:t>
      </w:r>
      <w:r w:rsidRPr="005461C3">
        <w:rPr>
          <w:sz w:val="18"/>
          <w:szCs w:val="20"/>
          <w:rtl/>
        </w:rPr>
        <w:t xml:space="preserve"> </w:t>
      </w:r>
      <w:proofErr w:type="spellStart"/>
      <w:r w:rsidRPr="005461C3">
        <w:rPr>
          <w:sz w:val="18"/>
          <w:szCs w:val="20"/>
          <w:rtl/>
        </w:rPr>
        <w:t>עו"סית</w:t>
      </w:r>
      <w:proofErr w:type="spellEnd"/>
      <w:r w:rsidRPr="005461C3">
        <w:rPr>
          <w:sz w:val="18"/>
          <w:szCs w:val="20"/>
          <w:rtl/>
        </w:rPr>
        <w:t xml:space="preserve"> משפחה</w:t>
      </w:r>
      <w:r w:rsidRPr="005461C3">
        <w:rPr>
          <w:rFonts w:hint="cs"/>
          <w:sz w:val="18"/>
          <w:szCs w:val="20"/>
          <w:rtl/>
        </w:rPr>
        <w:t xml:space="preserve"> מופקדת על 60-40</w:t>
      </w:r>
      <w:r w:rsidRPr="005461C3">
        <w:rPr>
          <w:sz w:val="18"/>
          <w:szCs w:val="20"/>
          <w:rtl/>
        </w:rPr>
        <w:t xml:space="preserve"> משפחות; </w:t>
      </w:r>
      <w:r w:rsidRPr="005461C3">
        <w:rPr>
          <w:rFonts w:hint="cs"/>
          <w:sz w:val="18"/>
          <w:szCs w:val="20"/>
          <w:rtl/>
        </w:rPr>
        <w:t>לצידה ובהתאם להנחיותיה עובד</w:t>
      </w:r>
      <w:r w:rsidRPr="005461C3">
        <w:rPr>
          <w:sz w:val="18"/>
          <w:szCs w:val="20"/>
          <w:rtl/>
        </w:rPr>
        <w:t xml:space="preserve"> </w:t>
      </w:r>
      <w:r w:rsidRPr="005461C3">
        <w:rPr>
          <w:b/>
          <w:bCs/>
          <w:sz w:val="18"/>
          <w:szCs w:val="20"/>
          <w:rtl/>
        </w:rPr>
        <w:t>מלווה משפחות</w:t>
      </w:r>
      <w:r w:rsidRPr="005461C3">
        <w:rPr>
          <w:sz w:val="18"/>
          <w:szCs w:val="20"/>
          <w:rtl/>
        </w:rPr>
        <w:t xml:space="preserve">, </w:t>
      </w:r>
      <w:r w:rsidRPr="005461C3">
        <w:rPr>
          <w:rFonts w:hint="cs"/>
          <w:sz w:val="18"/>
          <w:szCs w:val="20"/>
          <w:rtl/>
        </w:rPr>
        <w:t>המלווה</w:t>
      </w:r>
      <w:r w:rsidRPr="005461C3">
        <w:rPr>
          <w:sz w:val="18"/>
          <w:szCs w:val="20"/>
          <w:rtl/>
        </w:rPr>
        <w:t xml:space="preserve"> 20 משפחות ביישום תוכנית ההתערבות. </w:t>
      </w:r>
    </w:p>
    <w:p w14:paraId="0AA58957" w14:textId="77777777" w:rsidR="00722078" w:rsidRPr="005461C3" w:rsidRDefault="00722078" w:rsidP="00F54FCB">
      <w:pPr>
        <w:spacing w:after="180" w:line="280" w:lineRule="exact"/>
        <w:jc w:val="both"/>
        <w:rPr>
          <w:sz w:val="18"/>
          <w:szCs w:val="20"/>
        </w:rPr>
      </w:pPr>
      <w:r w:rsidRPr="005461C3">
        <w:rPr>
          <w:sz w:val="18"/>
          <w:szCs w:val="20"/>
          <w:rtl/>
        </w:rPr>
        <w:t xml:space="preserve">מערך זה </w:t>
      </w:r>
      <w:r w:rsidRPr="005461C3">
        <w:rPr>
          <w:rFonts w:hint="cs"/>
          <w:sz w:val="18"/>
          <w:szCs w:val="20"/>
          <w:rtl/>
        </w:rPr>
        <w:t>מספק</w:t>
      </w:r>
      <w:r w:rsidRPr="005461C3">
        <w:rPr>
          <w:sz w:val="18"/>
          <w:szCs w:val="20"/>
          <w:rtl/>
        </w:rPr>
        <w:t xml:space="preserve"> הזדמנות יוצאת דופן לחקור את </w:t>
      </w:r>
      <w:r w:rsidRPr="005461C3">
        <w:rPr>
          <w:rFonts w:hint="cs"/>
          <w:sz w:val="18"/>
          <w:szCs w:val="20"/>
          <w:rtl/>
        </w:rPr>
        <w:t xml:space="preserve">עבודת </w:t>
      </w:r>
      <w:r w:rsidRPr="005461C3">
        <w:rPr>
          <w:sz w:val="18"/>
          <w:szCs w:val="20"/>
          <w:rtl/>
        </w:rPr>
        <w:t>הסנגור ל</w:t>
      </w:r>
      <w:r w:rsidRPr="005461C3">
        <w:rPr>
          <w:rFonts w:hint="cs"/>
          <w:sz w:val="18"/>
          <w:szCs w:val="20"/>
          <w:rtl/>
        </w:rPr>
        <w:t xml:space="preserve">מען </w:t>
      </w:r>
      <w:r w:rsidRPr="005461C3">
        <w:rPr>
          <w:sz w:val="18"/>
          <w:szCs w:val="20"/>
          <w:rtl/>
        </w:rPr>
        <w:t>מיצוי זכויות של העובדים הסוציאליים</w:t>
      </w:r>
      <w:r w:rsidRPr="005461C3">
        <w:rPr>
          <w:rFonts w:hint="cs"/>
          <w:sz w:val="18"/>
          <w:szCs w:val="20"/>
          <w:rtl/>
        </w:rPr>
        <w:t>,</w:t>
      </w:r>
      <w:r w:rsidRPr="005461C3">
        <w:rPr>
          <w:sz w:val="18"/>
          <w:szCs w:val="20"/>
          <w:rtl/>
        </w:rPr>
        <w:t xml:space="preserve"> </w:t>
      </w:r>
      <w:r w:rsidRPr="005461C3">
        <w:rPr>
          <w:rFonts w:hint="cs"/>
          <w:sz w:val="18"/>
          <w:szCs w:val="20"/>
          <w:rtl/>
        </w:rPr>
        <w:t>מ</w:t>
      </w:r>
      <w:r w:rsidRPr="005461C3">
        <w:rPr>
          <w:sz w:val="18"/>
          <w:szCs w:val="20"/>
          <w:rtl/>
        </w:rPr>
        <w:t xml:space="preserve">כיוון </w:t>
      </w:r>
      <w:r w:rsidRPr="005461C3">
        <w:rPr>
          <w:rFonts w:hint="cs"/>
          <w:sz w:val="18"/>
          <w:szCs w:val="20"/>
          <w:rtl/>
        </w:rPr>
        <w:t xml:space="preserve">שפרקטיקה זו היא </w:t>
      </w:r>
      <w:r w:rsidRPr="005461C3">
        <w:rPr>
          <w:sz w:val="18"/>
          <w:szCs w:val="20"/>
          <w:rtl/>
        </w:rPr>
        <w:t>חלק מהגדרת תפקיד</w:t>
      </w:r>
      <w:r w:rsidRPr="005461C3">
        <w:rPr>
          <w:rFonts w:hint="cs"/>
          <w:sz w:val="18"/>
          <w:szCs w:val="20"/>
          <w:rtl/>
        </w:rPr>
        <w:t>ם</w:t>
      </w:r>
      <w:r w:rsidRPr="005461C3">
        <w:rPr>
          <w:sz w:val="18"/>
          <w:szCs w:val="20"/>
          <w:rtl/>
        </w:rPr>
        <w:t xml:space="preserve"> בת</w:t>
      </w:r>
      <w:r w:rsidRPr="005461C3">
        <w:rPr>
          <w:rFonts w:hint="cs"/>
          <w:sz w:val="18"/>
          <w:szCs w:val="20"/>
          <w:rtl/>
        </w:rPr>
        <w:t>ו</w:t>
      </w:r>
      <w:r w:rsidRPr="005461C3">
        <w:rPr>
          <w:sz w:val="18"/>
          <w:szCs w:val="20"/>
          <w:rtl/>
        </w:rPr>
        <w:t>כנית. לפי תדריך הת</w:t>
      </w:r>
      <w:r w:rsidRPr="005461C3">
        <w:rPr>
          <w:rFonts w:hint="cs"/>
          <w:sz w:val="18"/>
          <w:szCs w:val="20"/>
          <w:rtl/>
        </w:rPr>
        <w:t>ו</w:t>
      </w:r>
      <w:r w:rsidRPr="005461C3">
        <w:rPr>
          <w:sz w:val="18"/>
          <w:szCs w:val="20"/>
          <w:rtl/>
        </w:rPr>
        <w:t>כנית (ארגון הג'וינט</w:t>
      </w:r>
      <w:r w:rsidRPr="005461C3">
        <w:rPr>
          <w:rFonts w:hint="cs"/>
          <w:sz w:val="18"/>
          <w:szCs w:val="20"/>
          <w:rtl/>
        </w:rPr>
        <w:t>,</w:t>
      </w:r>
      <w:r w:rsidRPr="005461C3">
        <w:rPr>
          <w:sz w:val="18"/>
          <w:szCs w:val="20"/>
          <w:rtl/>
        </w:rPr>
        <w:t xml:space="preserve"> 2018, עמ' 154), </w:t>
      </w:r>
      <w:r w:rsidRPr="005461C3">
        <w:rPr>
          <w:rFonts w:hint="cs"/>
          <w:sz w:val="18"/>
          <w:szCs w:val="20"/>
          <w:rtl/>
        </w:rPr>
        <w:t xml:space="preserve">השאיפה </w:t>
      </w:r>
      <w:r w:rsidRPr="005461C3">
        <w:rPr>
          <w:sz w:val="18"/>
          <w:szCs w:val="20"/>
          <w:rtl/>
        </w:rPr>
        <w:t xml:space="preserve">היא "להגיע למצב שכלל </w:t>
      </w:r>
      <w:proofErr w:type="spellStart"/>
      <w:r w:rsidRPr="005461C3">
        <w:rPr>
          <w:sz w:val="18"/>
          <w:szCs w:val="20"/>
          <w:rtl/>
        </w:rPr>
        <w:t>העו"סים</w:t>
      </w:r>
      <w:proofErr w:type="spellEnd"/>
      <w:r w:rsidRPr="005461C3">
        <w:rPr>
          <w:sz w:val="18"/>
          <w:szCs w:val="20"/>
          <w:rtl/>
        </w:rPr>
        <w:t xml:space="preserve"> במחלקה בעלי ידע מקצועי על אודות מיצוי זכויות אקטיבי, רכשו מיומנויות בתחום זה ומסייעים ללקוחותיהם למצות את זכויותיהם באופן המוביל לתוצאות". מבחינה זו הרפורמה משמשת </w:t>
      </w:r>
      <w:r w:rsidRPr="005461C3">
        <w:rPr>
          <w:rFonts w:hint="cs"/>
          <w:sz w:val="18"/>
          <w:szCs w:val="20"/>
          <w:rtl/>
        </w:rPr>
        <w:t xml:space="preserve">כר </w:t>
      </w:r>
      <w:r w:rsidRPr="005461C3">
        <w:rPr>
          <w:sz w:val="18"/>
          <w:szCs w:val="20"/>
          <w:rtl/>
        </w:rPr>
        <w:t xml:space="preserve">ניסוי טבעי </w:t>
      </w:r>
      <w:r w:rsidRPr="005461C3">
        <w:rPr>
          <w:rFonts w:hint="cs"/>
          <w:sz w:val="18"/>
          <w:szCs w:val="20"/>
          <w:rtl/>
        </w:rPr>
        <w:t>המאפשר לבחון</w:t>
      </w:r>
      <w:r w:rsidRPr="005461C3">
        <w:rPr>
          <w:sz w:val="18"/>
          <w:szCs w:val="20"/>
          <w:rtl/>
        </w:rPr>
        <w:t xml:space="preserve"> </w:t>
      </w:r>
      <w:r w:rsidRPr="005461C3">
        <w:rPr>
          <w:rFonts w:hint="cs"/>
          <w:sz w:val="18"/>
          <w:szCs w:val="20"/>
          <w:rtl/>
        </w:rPr>
        <w:t xml:space="preserve">ולהבין </w:t>
      </w:r>
      <w:r w:rsidRPr="005461C3">
        <w:rPr>
          <w:sz w:val="18"/>
          <w:szCs w:val="20"/>
          <w:rtl/>
        </w:rPr>
        <w:t xml:space="preserve">לעומק </w:t>
      </w:r>
      <w:r w:rsidRPr="005461C3">
        <w:rPr>
          <w:rFonts w:hint="cs"/>
          <w:sz w:val="18"/>
          <w:szCs w:val="20"/>
          <w:rtl/>
        </w:rPr>
        <w:t xml:space="preserve">את </w:t>
      </w:r>
      <w:proofErr w:type="spellStart"/>
      <w:r w:rsidRPr="005461C3">
        <w:rPr>
          <w:sz w:val="18"/>
          <w:szCs w:val="20"/>
          <w:rtl/>
        </w:rPr>
        <w:t>פרקטיקת</w:t>
      </w:r>
      <w:proofErr w:type="spellEnd"/>
      <w:r w:rsidRPr="005461C3">
        <w:rPr>
          <w:sz w:val="18"/>
          <w:szCs w:val="20"/>
          <w:rtl/>
        </w:rPr>
        <w:t xml:space="preserve"> מיצוי </w:t>
      </w:r>
      <w:r w:rsidRPr="005461C3">
        <w:rPr>
          <w:rFonts w:hint="cs"/>
          <w:sz w:val="18"/>
          <w:szCs w:val="20"/>
          <w:rtl/>
        </w:rPr>
        <w:t>ה</w:t>
      </w:r>
      <w:r w:rsidRPr="005461C3">
        <w:rPr>
          <w:sz w:val="18"/>
          <w:szCs w:val="20"/>
          <w:rtl/>
        </w:rPr>
        <w:t xml:space="preserve">זכויות </w:t>
      </w:r>
      <w:r w:rsidRPr="005461C3">
        <w:rPr>
          <w:rFonts w:hint="cs"/>
          <w:sz w:val="18"/>
          <w:szCs w:val="20"/>
          <w:rtl/>
        </w:rPr>
        <w:t>שנוקטים</w:t>
      </w:r>
      <w:r w:rsidRPr="005461C3">
        <w:rPr>
          <w:sz w:val="18"/>
          <w:szCs w:val="20"/>
          <w:rtl/>
        </w:rPr>
        <w:t xml:space="preserve"> עובדים סוציאליים. מאחר שמרכזי </w:t>
      </w:r>
      <w:r w:rsidRPr="005461C3">
        <w:rPr>
          <w:b/>
          <w:bCs/>
          <w:sz w:val="18"/>
          <w:szCs w:val="20"/>
          <w:rtl/>
        </w:rPr>
        <w:t>עוצמה</w:t>
      </w:r>
      <w:r w:rsidRPr="005461C3">
        <w:rPr>
          <w:sz w:val="18"/>
          <w:szCs w:val="20"/>
          <w:rtl/>
        </w:rPr>
        <w:t xml:space="preserve"> ות</w:t>
      </w:r>
      <w:r w:rsidRPr="005461C3">
        <w:rPr>
          <w:rFonts w:hint="cs"/>
          <w:sz w:val="18"/>
          <w:szCs w:val="20"/>
          <w:rtl/>
        </w:rPr>
        <w:t>ו</w:t>
      </w:r>
      <w:r w:rsidRPr="005461C3">
        <w:rPr>
          <w:sz w:val="18"/>
          <w:szCs w:val="20"/>
          <w:rtl/>
        </w:rPr>
        <w:t xml:space="preserve">כנית </w:t>
      </w:r>
      <w:r w:rsidRPr="005461C3">
        <w:rPr>
          <w:b/>
          <w:bCs/>
          <w:sz w:val="18"/>
          <w:szCs w:val="20"/>
          <w:rtl/>
        </w:rPr>
        <w:t>נושמים לרווחה</w:t>
      </w:r>
      <w:r w:rsidRPr="005461C3">
        <w:rPr>
          <w:sz w:val="18"/>
          <w:szCs w:val="20"/>
          <w:rtl/>
        </w:rPr>
        <w:t xml:space="preserve"> פועלים למעשה כמערכת אחת משולבת</w:t>
      </w:r>
      <w:r w:rsidRPr="005461C3">
        <w:rPr>
          <w:rFonts w:hint="cs"/>
          <w:sz w:val="18"/>
          <w:szCs w:val="20"/>
          <w:rtl/>
        </w:rPr>
        <w:t>,</w:t>
      </w:r>
      <w:r w:rsidRPr="005461C3">
        <w:rPr>
          <w:sz w:val="18"/>
          <w:szCs w:val="20"/>
          <w:rtl/>
        </w:rPr>
        <w:t xml:space="preserve"> נתייחס אליה</w:t>
      </w:r>
      <w:r w:rsidRPr="005461C3">
        <w:rPr>
          <w:rFonts w:hint="cs"/>
          <w:sz w:val="18"/>
          <w:szCs w:val="20"/>
          <w:rtl/>
        </w:rPr>
        <w:t>ם</w:t>
      </w:r>
      <w:r w:rsidRPr="005461C3">
        <w:rPr>
          <w:sz w:val="18"/>
          <w:szCs w:val="20"/>
          <w:rtl/>
        </w:rPr>
        <w:t xml:space="preserve"> כאל תוכנית אחת.</w:t>
      </w:r>
    </w:p>
    <w:p w14:paraId="0B927BCA" w14:textId="77777777" w:rsidR="00722078" w:rsidRPr="005461C3" w:rsidRDefault="00722078" w:rsidP="00F54FCB">
      <w:pPr>
        <w:spacing w:after="180" w:line="280" w:lineRule="exact"/>
        <w:jc w:val="both"/>
        <w:rPr>
          <w:sz w:val="18"/>
          <w:szCs w:val="20"/>
          <w:rtl/>
        </w:rPr>
      </w:pPr>
    </w:p>
    <w:p w14:paraId="0DA3BC2B" w14:textId="3F65D344" w:rsidR="00722078" w:rsidRPr="005461C3" w:rsidRDefault="00722078" w:rsidP="00F54FCB">
      <w:pPr>
        <w:pStyle w:val="KOT5"/>
        <w:spacing w:after="0"/>
        <w:ind w:right="0"/>
        <w:rPr>
          <w:rFonts w:cs="Guttman Aharoni"/>
          <w:color w:val="00B0F0"/>
          <w:rtl/>
        </w:rPr>
      </w:pPr>
      <w:r w:rsidRPr="005461C3">
        <w:rPr>
          <w:rFonts w:cs="Guttman Aharoni"/>
          <w:color w:val="00B0F0"/>
          <w:rtl/>
        </w:rPr>
        <w:t xml:space="preserve">איסוף </w:t>
      </w:r>
      <w:r w:rsidRPr="005461C3">
        <w:rPr>
          <w:rFonts w:cs="Guttman Aharoni" w:hint="cs"/>
          <w:color w:val="00B0F0"/>
          <w:rtl/>
        </w:rPr>
        <w:t>ה</w:t>
      </w:r>
      <w:r w:rsidRPr="005461C3">
        <w:rPr>
          <w:rFonts w:cs="Guttman Aharoni"/>
          <w:color w:val="00B0F0"/>
          <w:rtl/>
        </w:rPr>
        <w:t xml:space="preserve">נתונים וניתוחם </w:t>
      </w:r>
    </w:p>
    <w:p w14:paraId="5D76718C" w14:textId="77777777" w:rsidR="00722078" w:rsidRPr="005461C3" w:rsidRDefault="00722078" w:rsidP="00F54FCB">
      <w:pPr>
        <w:spacing w:after="180" w:line="280" w:lineRule="exact"/>
        <w:jc w:val="both"/>
        <w:rPr>
          <w:sz w:val="18"/>
          <w:szCs w:val="20"/>
          <w:rtl/>
        </w:rPr>
      </w:pPr>
      <w:r w:rsidRPr="005461C3">
        <w:rPr>
          <w:sz w:val="18"/>
          <w:szCs w:val="20"/>
          <w:rtl/>
        </w:rPr>
        <w:t>המחקר מבוסס על ראיונות מובנים</w:t>
      </w:r>
      <w:r w:rsidRPr="005461C3">
        <w:rPr>
          <w:rFonts w:hint="cs"/>
          <w:sz w:val="18"/>
          <w:szCs w:val="20"/>
          <w:rtl/>
        </w:rPr>
        <w:t xml:space="preserve"> למחצה</w:t>
      </w:r>
      <w:r w:rsidRPr="005461C3">
        <w:rPr>
          <w:sz w:val="18"/>
          <w:szCs w:val="20"/>
          <w:rtl/>
        </w:rPr>
        <w:t xml:space="preserve"> עם 40 </w:t>
      </w:r>
      <w:r w:rsidRPr="005461C3">
        <w:rPr>
          <w:rFonts w:hint="cs"/>
          <w:sz w:val="18"/>
          <w:szCs w:val="20"/>
          <w:rtl/>
        </w:rPr>
        <w:t>עובדות ו</w:t>
      </w:r>
      <w:r w:rsidRPr="005461C3">
        <w:rPr>
          <w:sz w:val="18"/>
          <w:szCs w:val="20"/>
          <w:rtl/>
        </w:rPr>
        <w:t>עובדים סוציאלי</w:t>
      </w:r>
      <w:r w:rsidRPr="005461C3">
        <w:rPr>
          <w:rFonts w:hint="cs"/>
          <w:sz w:val="18"/>
          <w:szCs w:val="20"/>
          <w:rtl/>
        </w:rPr>
        <w:t>ים</w:t>
      </w:r>
      <w:r w:rsidRPr="005461C3">
        <w:rPr>
          <w:sz w:val="18"/>
          <w:szCs w:val="20"/>
          <w:rtl/>
        </w:rPr>
        <w:t xml:space="preserve"> </w:t>
      </w:r>
      <w:r w:rsidRPr="005461C3">
        <w:rPr>
          <w:rFonts w:hint="cs"/>
          <w:sz w:val="18"/>
          <w:szCs w:val="20"/>
          <w:rtl/>
        </w:rPr>
        <w:t>ה</w:t>
      </w:r>
      <w:r w:rsidRPr="005461C3">
        <w:rPr>
          <w:sz w:val="18"/>
          <w:szCs w:val="20"/>
          <w:rtl/>
        </w:rPr>
        <w:t>עוסק</w:t>
      </w:r>
      <w:r w:rsidRPr="005461C3">
        <w:rPr>
          <w:rFonts w:hint="cs"/>
          <w:sz w:val="18"/>
          <w:szCs w:val="20"/>
          <w:rtl/>
        </w:rPr>
        <w:t>ים</w:t>
      </w:r>
      <w:r w:rsidRPr="005461C3">
        <w:rPr>
          <w:sz w:val="18"/>
          <w:szCs w:val="20"/>
          <w:rtl/>
        </w:rPr>
        <w:t xml:space="preserve"> בסנגור למען מיצוי זכויות במסגרת התוכנית. כמחצית מהראיונות </w:t>
      </w:r>
      <w:r w:rsidRPr="005461C3">
        <w:rPr>
          <w:rFonts w:hint="cs"/>
          <w:sz w:val="18"/>
          <w:szCs w:val="20"/>
          <w:rtl/>
        </w:rPr>
        <w:t>נערכו</w:t>
      </w:r>
      <w:r w:rsidRPr="005461C3">
        <w:rPr>
          <w:sz w:val="18"/>
          <w:szCs w:val="20"/>
          <w:rtl/>
        </w:rPr>
        <w:t xml:space="preserve"> עם </w:t>
      </w:r>
      <w:r w:rsidRPr="005461C3">
        <w:rPr>
          <w:rFonts w:hint="cs"/>
          <w:sz w:val="18"/>
          <w:szCs w:val="20"/>
          <w:rtl/>
        </w:rPr>
        <w:t>עובדות ו</w:t>
      </w:r>
      <w:r w:rsidRPr="005461C3">
        <w:rPr>
          <w:sz w:val="18"/>
          <w:szCs w:val="20"/>
          <w:rtl/>
        </w:rPr>
        <w:t xml:space="preserve">עובדים סוציאליים במרכזי </w:t>
      </w:r>
      <w:r w:rsidRPr="005461C3">
        <w:rPr>
          <w:b/>
          <w:bCs/>
          <w:sz w:val="18"/>
          <w:szCs w:val="20"/>
          <w:rtl/>
        </w:rPr>
        <w:t>נושמים לרווחה</w:t>
      </w:r>
      <w:r w:rsidRPr="005461C3">
        <w:rPr>
          <w:rFonts w:hint="cs"/>
          <w:sz w:val="18"/>
          <w:szCs w:val="20"/>
          <w:rtl/>
        </w:rPr>
        <w:t>,</w:t>
      </w:r>
      <w:r w:rsidRPr="005461C3">
        <w:rPr>
          <w:sz w:val="18"/>
          <w:szCs w:val="20"/>
          <w:rtl/>
        </w:rPr>
        <w:t xml:space="preserve"> וכמחציתם עם </w:t>
      </w:r>
      <w:r w:rsidRPr="005461C3">
        <w:rPr>
          <w:rFonts w:hint="cs"/>
          <w:sz w:val="18"/>
          <w:szCs w:val="20"/>
          <w:rtl/>
        </w:rPr>
        <w:t>עובדות ו</w:t>
      </w:r>
      <w:r w:rsidRPr="005461C3">
        <w:rPr>
          <w:sz w:val="18"/>
          <w:szCs w:val="20"/>
          <w:rtl/>
        </w:rPr>
        <w:t xml:space="preserve">עובדים סוציאליים למיצוי זכויות </w:t>
      </w:r>
      <w:r w:rsidRPr="005461C3">
        <w:rPr>
          <w:rFonts w:hint="cs"/>
          <w:sz w:val="18"/>
          <w:szCs w:val="20"/>
          <w:rtl/>
        </w:rPr>
        <w:t xml:space="preserve">וקהילה </w:t>
      </w:r>
      <w:r w:rsidRPr="005461C3">
        <w:rPr>
          <w:sz w:val="18"/>
          <w:szCs w:val="20"/>
          <w:rtl/>
        </w:rPr>
        <w:t xml:space="preserve">במרכזי </w:t>
      </w:r>
      <w:r w:rsidRPr="005461C3">
        <w:rPr>
          <w:b/>
          <w:bCs/>
          <w:sz w:val="18"/>
          <w:szCs w:val="20"/>
          <w:rtl/>
        </w:rPr>
        <w:t>עוצמה</w:t>
      </w:r>
      <w:r w:rsidRPr="005461C3">
        <w:rPr>
          <w:sz w:val="18"/>
          <w:szCs w:val="20"/>
          <w:rtl/>
        </w:rPr>
        <w:t>. כאמור</w:t>
      </w:r>
      <w:r w:rsidRPr="005461C3">
        <w:rPr>
          <w:rFonts w:hint="cs"/>
          <w:sz w:val="18"/>
          <w:szCs w:val="20"/>
          <w:rtl/>
        </w:rPr>
        <w:t>,</w:t>
      </w:r>
      <w:r w:rsidRPr="005461C3">
        <w:rPr>
          <w:sz w:val="18"/>
          <w:szCs w:val="20"/>
          <w:rtl/>
        </w:rPr>
        <w:t xml:space="preserve"> </w:t>
      </w:r>
      <w:r w:rsidRPr="005461C3">
        <w:rPr>
          <w:rFonts w:hint="cs"/>
          <w:sz w:val="18"/>
          <w:szCs w:val="20"/>
          <w:rtl/>
        </w:rPr>
        <w:t xml:space="preserve">יש </w:t>
      </w:r>
      <w:r w:rsidRPr="005461C3">
        <w:rPr>
          <w:sz w:val="18"/>
          <w:szCs w:val="20"/>
          <w:rtl/>
        </w:rPr>
        <w:t xml:space="preserve">הבדל בין </w:t>
      </w:r>
      <w:r w:rsidRPr="005461C3">
        <w:rPr>
          <w:rFonts w:hint="cs"/>
          <w:sz w:val="18"/>
          <w:szCs w:val="20"/>
          <w:rtl/>
        </w:rPr>
        <w:t>הגדרת ה</w:t>
      </w:r>
      <w:r w:rsidRPr="005461C3">
        <w:rPr>
          <w:sz w:val="18"/>
          <w:szCs w:val="20"/>
          <w:rtl/>
        </w:rPr>
        <w:t xml:space="preserve">תפקידים </w:t>
      </w:r>
      <w:r w:rsidRPr="005461C3">
        <w:rPr>
          <w:rFonts w:hint="cs"/>
          <w:sz w:val="18"/>
          <w:szCs w:val="20"/>
          <w:rtl/>
        </w:rPr>
        <w:t>ה</w:t>
      </w:r>
      <w:r w:rsidRPr="005461C3">
        <w:rPr>
          <w:sz w:val="18"/>
          <w:szCs w:val="20"/>
          <w:rtl/>
        </w:rPr>
        <w:t>אל</w:t>
      </w:r>
      <w:r w:rsidRPr="005461C3">
        <w:rPr>
          <w:rFonts w:hint="cs"/>
          <w:sz w:val="18"/>
          <w:szCs w:val="20"/>
          <w:rtl/>
        </w:rPr>
        <w:t>ה</w:t>
      </w:r>
      <w:r w:rsidRPr="005461C3">
        <w:rPr>
          <w:sz w:val="18"/>
          <w:szCs w:val="20"/>
          <w:rtl/>
        </w:rPr>
        <w:t xml:space="preserve">, </w:t>
      </w:r>
      <w:r w:rsidRPr="005461C3">
        <w:rPr>
          <w:rFonts w:hint="cs"/>
          <w:sz w:val="18"/>
          <w:szCs w:val="20"/>
          <w:rtl/>
        </w:rPr>
        <w:t>אבל בשניהם עוסקים ב</w:t>
      </w:r>
      <w:r w:rsidRPr="005461C3">
        <w:rPr>
          <w:sz w:val="18"/>
          <w:szCs w:val="20"/>
          <w:rtl/>
        </w:rPr>
        <w:t>מיצוי זכויות</w:t>
      </w:r>
      <w:r w:rsidRPr="005461C3">
        <w:rPr>
          <w:rFonts w:hint="cs"/>
          <w:sz w:val="18"/>
          <w:szCs w:val="20"/>
          <w:rtl/>
        </w:rPr>
        <w:t xml:space="preserve"> בהיקף לא מבוטל.</w:t>
      </w:r>
      <w:r w:rsidRPr="005461C3">
        <w:rPr>
          <w:sz w:val="18"/>
          <w:szCs w:val="20"/>
          <w:rtl/>
        </w:rPr>
        <w:t xml:space="preserve"> ולכן הם יכולים לספק מידע עשיר על מטרותיה, מהותה, מרכיביה ומאפייניה של פרקטיקה זו. המרואיינים נבחרו לפי דגימה תכליתית (</w:t>
      </w:r>
      <w:r w:rsidRPr="005461C3">
        <w:rPr>
          <w:sz w:val="18"/>
          <w:szCs w:val="20"/>
        </w:rPr>
        <w:t>purposive sampling</w:t>
      </w:r>
      <w:r w:rsidRPr="005461C3">
        <w:rPr>
          <w:sz w:val="18"/>
          <w:szCs w:val="20"/>
          <w:rtl/>
        </w:rPr>
        <w:t>). השיקולים</w:t>
      </w:r>
      <w:r w:rsidRPr="005461C3">
        <w:rPr>
          <w:rFonts w:hint="cs"/>
          <w:sz w:val="18"/>
          <w:szCs w:val="20"/>
          <w:rtl/>
        </w:rPr>
        <w:t xml:space="preserve"> העיקריים</w:t>
      </w:r>
      <w:r w:rsidRPr="005461C3">
        <w:rPr>
          <w:sz w:val="18"/>
          <w:szCs w:val="20"/>
          <w:rtl/>
        </w:rPr>
        <w:t xml:space="preserve"> בבחירת</w:t>
      </w:r>
      <w:r w:rsidRPr="005461C3">
        <w:rPr>
          <w:rFonts w:hint="cs"/>
          <w:sz w:val="18"/>
          <w:szCs w:val="20"/>
          <w:rtl/>
        </w:rPr>
        <w:t>ם</w:t>
      </w:r>
      <w:r w:rsidRPr="005461C3">
        <w:rPr>
          <w:sz w:val="18"/>
          <w:szCs w:val="20"/>
          <w:rtl/>
        </w:rPr>
        <w:t xml:space="preserve"> </w:t>
      </w:r>
      <w:r w:rsidRPr="005461C3">
        <w:rPr>
          <w:rFonts w:hint="cs"/>
          <w:sz w:val="18"/>
          <w:szCs w:val="20"/>
          <w:rtl/>
        </w:rPr>
        <w:t xml:space="preserve">היו </w:t>
      </w:r>
      <w:r w:rsidRPr="005461C3">
        <w:rPr>
          <w:sz w:val="18"/>
          <w:szCs w:val="20"/>
          <w:rtl/>
        </w:rPr>
        <w:t xml:space="preserve">השתייכותם לרשויות מקומיות על פי גודל, מצב </w:t>
      </w:r>
      <w:r w:rsidRPr="005461C3">
        <w:rPr>
          <w:rFonts w:hint="cs"/>
          <w:sz w:val="18"/>
          <w:szCs w:val="20"/>
          <w:rtl/>
        </w:rPr>
        <w:t>חברתי</w:t>
      </w:r>
      <w:r w:rsidRPr="005461C3">
        <w:rPr>
          <w:sz w:val="18"/>
          <w:szCs w:val="20"/>
          <w:rtl/>
        </w:rPr>
        <w:t xml:space="preserve">-כלכלי ומאפייני האוכלוסייה (חמישה יישובים </w:t>
      </w:r>
      <w:r w:rsidRPr="005461C3">
        <w:rPr>
          <w:rFonts w:hint="cs"/>
          <w:sz w:val="18"/>
          <w:szCs w:val="20"/>
          <w:rtl/>
        </w:rPr>
        <w:t xml:space="preserve">נמנים עם </w:t>
      </w:r>
      <w:r w:rsidRPr="005461C3">
        <w:rPr>
          <w:sz w:val="18"/>
          <w:szCs w:val="20"/>
          <w:rtl/>
        </w:rPr>
        <w:t>אשכול</w:t>
      </w:r>
      <w:r w:rsidRPr="005461C3">
        <w:rPr>
          <w:rFonts w:hint="cs"/>
          <w:sz w:val="18"/>
          <w:szCs w:val="20"/>
          <w:rtl/>
        </w:rPr>
        <w:t xml:space="preserve"> 2-1,</w:t>
      </w:r>
      <w:r w:rsidRPr="005461C3">
        <w:rPr>
          <w:sz w:val="18"/>
          <w:szCs w:val="20"/>
          <w:rtl/>
        </w:rPr>
        <w:t xml:space="preserve"> שמונה יישובים </w:t>
      </w:r>
      <w:r w:rsidRPr="005461C3">
        <w:rPr>
          <w:rFonts w:hint="cs"/>
          <w:sz w:val="18"/>
          <w:szCs w:val="20"/>
          <w:rtl/>
        </w:rPr>
        <w:t xml:space="preserve">עם </w:t>
      </w:r>
      <w:r w:rsidRPr="005461C3">
        <w:rPr>
          <w:sz w:val="18"/>
          <w:szCs w:val="20"/>
          <w:rtl/>
        </w:rPr>
        <w:t>אשכול</w:t>
      </w:r>
      <w:r w:rsidRPr="005461C3">
        <w:rPr>
          <w:rFonts w:hint="cs"/>
          <w:sz w:val="18"/>
          <w:szCs w:val="20"/>
          <w:rtl/>
        </w:rPr>
        <w:t xml:space="preserve"> 4-3,</w:t>
      </w:r>
      <w:r w:rsidRPr="005461C3">
        <w:rPr>
          <w:sz w:val="18"/>
          <w:szCs w:val="20"/>
          <w:rtl/>
        </w:rPr>
        <w:t xml:space="preserve"> </w:t>
      </w:r>
      <w:r w:rsidRPr="005461C3">
        <w:rPr>
          <w:rFonts w:hint="cs"/>
          <w:sz w:val="18"/>
          <w:szCs w:val="20"/>
          <w:rtl/>
        </w:rPr>
        <w:t>שמונה</w:t>
      </w:r>
      <w:r w:rsidRPr="005461C3">
        <w:rPr>
          <w:sz w:val="18"/>
          <w:szCs w:val="20"/>
          <w:rtl/>
        </w:rPr>
        <w:t xml:space="preserve"> יישובים </w:t>
      </w:r>
      <w:r w:rsidRPr="005461C3">
        <w:rPr>
          <w:rFonts w:hint="cs"/>
          <w:sz w:val="18"/>
          <w:szCs w:val="20"/>
          <w:rtl/>
        </w:rPr>
        <w:t xml:space="preserve">עם </w:t>
      </w:r>
      <w:r w:rsidRPr="005461C3">
        <w:rPr>
          <w:sz w:val="18"/>
          <w:szCs w:val="20"/>
          <w:rtl/>
        </w:rPr>
        <w:t xml:space="preserve">אשכול </w:t>
      </w:r>
      <w:r w:rsidRPr="005461C3">
        <w:rPr>
          <w:rFonts w:hint="cs"/>
          <w:sz w:val="18"/>
          <w:szCs w:val="20"/>
          <w:rtl/>
        </w:rPr>
        <w:t>6-5</w:t>
      </w:r>
      <w:r w:rsidRPr="005461C3">
        <w:rPr>
          <w:sz w:val="18"/>
          <w:szCs w:val="20"/>
          <w:rtl/>
        </w:rPr>
        <w:t xml:space="preserve"> </w:t>
      </w:r>
      <w:r w:rsidRPr="005461C3">
        <w:rPr>
          <w:rFonts w:hint="cs"/>
          <w:sz w:val="18"/>
          <w:szCs w:val="20"/>
          <w:rtl/>
        </w:rPr>
        <w:t>ו</w:t>
      </w:r>
      <w:r w:rsidRPr="005461C3">
        <w:rPr>
          <w:sz w:val="18"/>
          <w:szCs w:val="20"/>
          <w:rtl/>
        </w:rPr>
        <w:t xml:space="preserve">יישוב אחד </w:t>
      </w:r>
      <w:r w:rsidRPr="005461C3">
        <w:rPr>
          <w:rFonts w:hint="cs"/>
          <w:sz w:val="18"/>
          <w:szCs w:val="20"/>
          <w:rtl/>
        </w:rPr>
        <w:t xml:space="preserve">עם </w:t>
      </w:r>
      <w:r w:rsidRPr="005461C3">
        <w:rPr>
          <w:sz w:val="18"/>
          <w:szCs w:val="20"/>
          <w:rtl/>
        </w:rPr>
        <w:t xml:space="preserve">אשכול </w:t>
      </w:r>
      <w:r w:rsidRPr="005461C3">
        <w:rPr>
          <w:rFonts w:hint="cs"/>
          <w:sz w:val="18"/>
          <w:szCs w:val="20"/>
          <w:rtl/>
        </w:rPr>
        <w:t>8-7.</w:t>
      </w:r>
      <w:r w:rsidRPr="005461C3">
        <w:rPr>
          <w:sz w:val="18"/>
          <w:szCs w:val="20"/>
          <w:rtl/>
        </w:rPr>
        <w:t xml:space="preserve"> לא רואיינו עובדות סוציאליות שהיישוב </w:t>
      </w:r>
      <w:r w:rsidRPr="005461C3">
        <w:rPr>
          <w:rFonts w:hint="cs"/>
          <w:sz w:val="18"/>
          <w:szCs w:val="20"/>
          <w:rtl/>
        </w:rPr>
        <w:t>ש</w:t>
      </w:r>
      <w:r w:rsidRPr="005461C3">
        <w:rPr>
          <w:sz w:val="18"/>
          <w:szCs w:val="20"/>
          <w:rtl/>
        </w:rPr>
        <w:t>הן עובדות</w:t>
      </w:r>
      <w:r w:rsidRPr="005461C3">
        <w:rPr>
          <w:rFonts w:hint="cs"/>
          <w:sz w:val="18"/>
          <w:szCs w:val="20"/>
          <w:rtl/>
        </w:rPr>
        <w:t xml:space="preserve"> בו</w:t>
      </w:r>
      <w:r w:rsidRPr="005461C3">
        <w:rPr>
          <w:sz w:val="18"/>
          <w:szCs w:val="20"/>
          <w:rtl/>
        </w:rPr>
        <w:t xml:space="preserve"> </w:t>
      </w:r>
      <w:r w:rsidRPr="005461C3">
        <w:rPr>
          <w:rFonts w:hint="cs"/>
          <w:sz w:val="18"/>
          <w:szCs w:val="20"/>
          <w:rtl/>
        </w:rPr>
        <w:t xml:space="preserve">נמנה עם </w:t>
      </w:r>
      <w:r w:rsidRPr="005461C3">
        <w:rPr>
          <w:sz w:val="18"/>
          <w:szCs w:val="20"/>
          <w:rtl/>
        </w:rPr>
        <w:t xml:space="preserve">אשכול </w:t>
      </w:r>
      <w:r w:rsidRPr="005461C3">
        <w:rPr>
          <w:rFonts w:hint="cs"/>
          <w:sz w:val="18"/>
          <w:szCs w:val="20"/>
          <w:rtl/>
        </w:rPr>
        <w:t>10-9</w:t>
      </w:r>
      <w:r w:rsidRPr="005461C3">
        <w:rPr>
          <w:sz w:val="18"/>
          <w:szCs w:val="20"/>
          <w:rtl/>
        </w:rPr>
        <w:t>).</w:t>
      </w:r>
      <w:r w:rsidRPr="005461C3">
        <w:rPr>
          <w:rFonts w:hint="cs"/>
          <w:sz w:val="18"/>
          <w:szCs w:val="20"/>
          <w:rtl/>
        </w:rPr>
        <w:t xml:space="preserve"> ל</w:t>
      </w:r>
      <w:r w:rsidRPr="005461C3">
        <w:rPr>
          <w:sz w:val="18"/>
          <w:szCs w:val="20"/>
          <w:rtl/>
        </w:rPr>
        <w:t>שלוש ערים</w:t>
      </w:r>
      <w:r w:rsidRPr="005461C3">
        <w:rPr>
          <w:rFonts w:hint="cs"/>
          <w:sz w:val="18"/>
          <w:szCs w:val="20"/>
          <w:rtl/>
        </w:rPr>
        <w:t xml:space="preserve"> הנכללות במחקר</w:t>
      </w:r>
      <w:r w:rsidRPr="005461C3">
        <w:rPr>
          <w:sz w:val="18"/>
          <w:szCs w:val="20"/>
          <w:rtl/>
        </w:rPr>
        <w:t xml:space="preserve"> צביון חרדי, </w:t>
      </w:r>
      <w:r w:rsidRPr="005461C3">
        <w:rPr>
          <w:rFonts w:hint="cs"/>
          <w:sz w:val="18"/>
          <w:szCs w:val="20"/>
          <w:rtl/>
        </w:rPr>
        <w:t>ב</w:t>
      </w:r>
      <w:r w:rsidRPr="005461C3">
        <w:rPr>
          <w:sz w:val="18"/>
          <w:szCs w:val="20"/>
          <w:rtl/>
        </w:rPr>
        <w:t xml:space="preserve">חמש ערים ויישובים </w:t>
      </w:r>
      <w:r w:rsidRPr="005461C3">
        <w:rPr>
          <w:rFonts w:hint="cs"/>
          <w:sz w:val="18"/>
          <w:szCs w:val="20"/>
          <w:rtl/>
        </w:rPr>
        <w:t>ה</w:t>
      </w:r>
      <w:r w:rsidRPr="005461C3">
        <w:rPr>
          <w:sz w:val="18"/>
          <w:szCs w:val="20"/>
          <w:rtl/>
        </w:rPr>
        <w:t>רוב ערבי</w:t>
      </w:r>
      <w:r w:rsidRPr="005461C3">
        <w:rPr>
          <w:rFonts w:hint="cs"/>
          <w:sz w:val="18"/>
          <w:szCs w:val="20"/>
          <w:rtl/>
        </w:rPr>
        <w:t>,</w:t>
      </w:r>
      <w:r w:rsidRPr="005461C3">
        <w:rPr>
          <w:sz w:val="18"/>
          <w:szCs w:val="20"/>
          <w:rtl/>
        </w:rPr>
        <w:t xml:space="preserve"> ושלוש ערים </w:t>
      </w:r>
      <w:r w:rsidRPr="005461C3">
        <w:rPr>
          <w:rFonts w:hint="cs"/>
          <w:sz w:val="18"/>
          <w:szCs w:val="20"/>
          <w:rtl/>
        </w:rPr>
        <w:t>הן</w:t>
      </w:r>
      <w:r w:rsidRPr="005461C3">
        <w:rPr>
          <w:sz w:val="18"/>
          <w:szCs w:val="20"/>
          <w:rtl/>
        </w:rPr>
        <w:t xml:space="preserve"> ערים מעורבות. </w:t>
      </w:r>
      <w:r w:rsidRPr="005461C3">
        <w:rPr>
          <w:rFonts w:hint="cs"/>
          <w:sz w:val="18"/>
          <w:szCs w:val="20"/>
          <w:rtl/>
        </w:rPr>
        <w:t xml:space="preserve">מתוך 40 המרואיינים </w:t>
      </w:r>
      <w:r w:rsidRPr="005461C3">
        <w:rPr>
          <w:sz w:val="18"/>
          <w:szCs w:val="20"/>
          <w:rtl/>
        </w:rPr>
        <w:t xml:space="preserve">חמישה הם גברים ו-35 נשים. </w:t>
      </w:r>
      <w:r w:rsidRPr="005461C3">
        <w:rPr>
          <w:rFonts w:hint="cs"/>
          <w:sz w:val="18"/>
          <w:szCs w:val="20"/>
          <w:rtl/>
        </w:rPr>
        <w:t xml:space="preserve">כולם </w:t>
      </w:r>
      <w:r w:rsidRPr="005461C3">
        <w:rPr>
          <w:sz w:val="18"/>
          <w:szCs w:val="20"/>
          <w:rtl/>
        </w:rPr>
        <w:t>עובדים בתפקידם הנוכחי שלוש שנים ומטה</w:t>
      </w:r>
      <w:r w:rsidRPr="005461C3">
        <w:rPr>
          <w:rFonts w:hint="cs"/>
          <w:sz w:val="18"/>
          <w:szCs w:val="20"/>
          <w:rtl/>
        </w:rPr>
        <w:t>;</w:t>
      </w:r>
      <w:r w:rsidRPr="005461C3">
        <w:rPr>
          <w:sz w:val="18"/>
          <w:szCs w:val="20"/>
          <w:rtl/>
        </w:rPr>
        <w:t xml:space="preserve"> התוכנית עצמה היא בת שלוש שנים. </w:t>
      </w:r>
      <w:r w:rsidRPr="005461C3">
        <w:rPr>
          <w:rFonts w:hint="cs"/>
          <w:sz w:val="18"/>
          <w:szCs w:val="20"/>
          <w:rtl/>
        </w:rPr>
        <w:t xml:space="preserve">אצל </w:t>
      </w:r>
      <w:r w:rsidRPr="005461C3">
        <w:rPr>
          <w:sz w:val="18"/>
          <w:szCs w:val="20"/>
          <w:rtl/>
        </w:rPr>
        <w:t xml:space="preserve">שבע מרואיינות </w:t>
      </w:r>
      <w:r w:rsidRPr="005461C3">
        <w:rPr>
          <w:rFonts w:hint="cs"/>
          <w:sz w:val="18"/>
          <w:szCs w:val="20"/>
          <w:rtl/>
        </w:rPr>
        <w:t xml:space="preserve">היה זה </w:t>
      </w:r>
      <w:r w:rsidRPr="005461C3">
        <w:rPr>
          <w:sz w:val="18"/>
          <w:szCs w:val="20"/>
          <w:rtl/>
        </w:rPr>
        <w:t>תפקיד</w:t>
      </w:r>
      <w:r w:rsidRPr="005461C3">
        <w:rPr>
          <w:rFonts w:hint="cs"/>
          <w:sz w:val="18"/>
          <w:szCs w:val="20"/>
          <w:rtl/>
        </w:rPr>
        <w:t>ן</w:t>
      </w:r>
      <w:r w:rsidRPr="005461C3">
        <w:rPr>
          <w:sz w:val="18"/>
          <w:szCs w:val="20"/>
          <w:rtl/>
        </w:rPr>
        <w:t xml:space="preserve"> </w:t>
      </w:r>
      <w:r w:rsidRPr="005461C3">
        <w:rPr>
          <w:rFonts w:hint="cs"/>
          <w:sz w:val="18"/>
          <w:szCs w:val="20"/>
          <w:rtl/>
        </w:rPr>
        <w:t>ה</w:t>
      </w:r>
      <w:r w:rsidRPr="005461C3">
        <w:rPr>
          <w:sz w:val="18"/>
          <w:szCs w:val="20"/>
          <w:rtl/>
        </w:rPr>
        <w:t xml:space="preserve">ראשון אחרי </w:t>
      </w:r>
      <w:r w:rsidRPr="005461C3">
        <w:rPr>
          <w:rFonts w:hint="cs"/>
          <w:sz w:val="18"/>
          <w:szCs w:val="20"/>
          <w:rtl/>
        </w:rPr>
        <w:t>שסיימו את</w:t>
      </w:r>
      <w:r w:rsidRPr="005461C3">
        <w:rPr>
          <w:sz w:val="18"/>
          <w:szCs w:val="20"/>
          <w:rtl/>
        </w:rPr>
        <w:t xml:space="preserve"> התואר הראשון בעבודה סוציאלית</w:t>
      </w:r>
      <w:r w:rsidRPr="005461C3">
        <w:rPr>
          <w:rFonts w:hint="cs"/>
          <w:sz w:val="18"/>
          <w:szCs w:val="20"/>
          <w:rtl/>
        </w:rPr>
        <w:t>.</w:t>
      </w:r>
      <w:r w:rsidRPr="005461C3">
        <w:rPr>
          <w:sz w:val="18"/>
          <w:szCs w:val="20"/>
          <w:rtl/>
        </w:rPr>
        <w:t xml:space="preserve"> </w:t>
      </w:r>
      <w:r w:rsidRPr="005461C3">
        <w:rPr>
          <w:rFonts w:hint="cs"/>
          <w:sz w:val="18"/>
          <w:szCs w:val="20"/>
          <w:rtl/>
        </w:rPr>
        <w:t>ל</w:t>
      </w:r>
      <w:r w:rsidRPr="005461C3">
        <w:rPr>
          <w:sz w:val="18"/>
          <w:szCs w:val="20"/>
          <w:rtl/>
        </w:rPr>
        <w:t xml:space="preserve">יתר המרואיינות </w:t>
      </w:r>
      <w:r w:rsidRPr="005461C3">
        <w:rPr>
          <w:rFonts w:hint="cs"/>
          <w:sz w:val="18"/>
          <w:szCs w:val="20"/>
          <w:rtl/>
        </w:rPr>
        <w:t>והמרואיינים היה</w:t>
      </w:r>
      <w:r w:rsidRPr="005461C3">
        <w:rPr>
          <w:sz w:val="18"/>
          <w:szCs w:val="20"/>
          <w:rtl/>
        </w:rPr>
        <w:t xml:space="preserve"> ניסיון קודם.</w:t>
      </w:r>
    </w:p>
    <w:p w14:paraId="23EEDCFB" w14:textId="77777777" w:rsidR="00722078" w:rsidRPr="005461C3" w:rsidRDefault="00722078" w:rsidP="00F54FCB">
      <w:pPr>
        <w:spacing w:after="180" w:line="280" w:lineRule="exact"/>
        <w:jc w:val="both"/>
        <w:rPr>
          <w:sz w:val="18"/>
          <w:szCs w:val="20"/>
          <w:rtl/>
        </w:rPr>
      </w:pPr>
      <w:r w:rsidRPr="005461C3">
        <w:rPr>
          <w:rFonts w:hint="cs"/>
          <w:sz w:val="18"/>
          <w:szCs w:val="20"/>
          <w:rtl/>
        </w:rPr>
        <w:t xml:space="preserve">את </w:t>
      </w:r>
      <w:r w:rsidRPr="005461C3">
        <w:rPr>
          <w:sz w:val="18"/>
          <w:szCs w:val="20"/>
          <w:rtl/>
        </w:rPr>
        <w:t xml:space="preserve">הראיונות </w:t>
      </w:r>
      <w:r w:rsidRPr="005461C3">
        <w:rPr>
          <w:rFonts w:hint="cs"/>
          <w:sz w:val="18"/>
          <w:szCs w:val="20"/>
          <w:rtl/>
        </w:rPr>
        <w:t>ערכה</w:t>
      </w:r>
      <w:r w:rsidRPr="005461C3">
        <w:rPr>
          <w:sz w:val="18"/>
          <w:szCs w:val="20"/>
          <w:rtl/>
        </w:rPr>
        <w:t xml:space="preserve"> עוזרת מחקר, שעברה הכשרה ייחודית ל</w:t>
      </w:r>
      <w:r w:rsidRPr="005461C3">
        <w:rPr>
          <w:rFonts w:hint="cs"/>
          <w:sz w:val="18"/>
          <w:szCs w:val="20"/>
          <w:rtl/>
        </w:rPr>
        <w:t xml:space="preserve">שם </w:t>
      </w:r>
      <w:r w:rsidRPr="005461C3">
        <w:rPr>
          <w:sz w:val="18"/>
          <w:szCs w:val="20"/>
          <w:rtl/>
        </w:rPr>
        <w:t>כך. הראיונות התבססו על שלד ר</w:t>
      </w:r>
      <w:r w:rsidRPr="005461C3">
        <w:rPr>
          <w:rFonts w:hint="cs"/>
          <w:sz w:val="18"/>
          <w:szCs w:val="20"/>
          <w:rtl/>
        </w:rPr>
        <w:t>י</w:t>
      </w:r>
      <w:r w:rsidRPr="005461C3">
        <w:rPr>
          <w:sz w:val="18"/>
          <w:szCs w:val="20"/>
          <w:rtl/>
        </w:rPr>
        <w:t>איון שפותח ושופר במהל</w:t>
      </w:r>
      <w:r w:rsidRPr="005461C3">
        <w:rPr>
          <w:rFonts w:hint="cs"/>
          <w:sz w:val="18"/>
          <w:szCs w:val="20"/>
          <w:rtl/>
        </w:rPr>
        <w:t>כם</w:t>
      </w:r>
      <w:r w:rsidRPr="005461C3">
        <w:rPr>
          <w:sz w:val="18"/>
          <w:szCs w:val="20"/>
          <w:rtl/>
        </w:rPr>
        <w:t xml:space="preserve">. </w:t>
      </w:r>
      <w:r w:rsidRPr="005461C3">
        <w:rPr>
          <w:rFonts w:hint="cs"/>
          <w:sz w:val="18"/>
          <w:szCs w:val="20"/>
          <w:rtl/>
        </w:rPr>
        <w:t>הם נערכו</w:t>
      </w:r>
      <w:r w:rsidRPr="005461C3">
        <w:rPr>
          <w:sz w:val="18"/>
          <w:szCs w:val="20"/>
          <w:rtl/>
        </w:rPr>
        <w:t xml:space="preserve"> במקום עבודתם של העובדים הסוציאליים בכל רחבי הארץ</w:t>
      </w:r>
      <w:r w:rsidRPr="005461C3">
        <w:rPr>
          <w:rFonts w:hint="cs"/>
          <w:sz w:val="18"/>
          <w:szCs w:val="20"/>
          <w:rtl/>
        </w:rPr>
        <w:t>,</w:t>
      </w:r>
      <w:r w:rsidRPr="005461C3">
        <w:rPr>
          <w:sz w:val="18"/>
          <w:szCs w:val="20"/>
          <w:rtl/>
        </w:rPr>
        <w:t xml:space="preserve"> </w:t>
      </w:r>
      <w:r w:rsidRPr="005461C3">
        <w:rPr>
          <w:rFonts w:hint="cs"/>
          <w:sz w:val="18"/>
          <w:szCs w:val="20"/>
          <w:rtl/>
        </w:rPr>
        <w:t>ונמשכו</w:t>
      </w:r>
      <w:r w:rsidRPr="005461C3">
        <w:rPr>
          <w:sz w:val="18"/>
          <w:szCs w:val="20"/>
          <w:rtl/>
        </w:rPr>
        <w:t xml:space="preserve"> כשעה. המרואיינים התבקשו לספר על הרקע המקצועי שלה</w:t>
      </w:r>
      <w:r w:rsidRPr="005461C3">
        <w:rPr>
          <w:rFonts w:hint="cs"/>
          <w:sz w:val="18"/>
          <w:szCs w:val="20"/>
          <w:rtl/>
        </w:rPr>
        <w:t>ם</w:t>
      </w:r>
      <w:r w:rsidRPr="005461C3">
        <w:rPr>
          <w:sz w:val="18"/>
          <w:szCs w:val="20"/>
          <w:rtl/>
        </w:rPr>
        <w:t xml:space="preserve">, </w:t>
      </w:r>
      <w:r w:rsidRPr="005461C3">
        <w:rPr>
          <w:rFonts w:hint="cs"/>
          <w:sz w:val="18"/>
          <w:szCs w:val="20"/>
          <w:rtl/>
        </w:rPr>
        <w:t xml:space="preserve">על </w:t>
      </w:r>
      <w:r w:rsidRPr="005461C3">
        <w:rPr>
          <w:sz w:val="18"/>
          <w:szCs w:val="20"/>
          <w:rtl/>
        </w:rPr>
        <w:t>ניסיונ</w:t>
      </w:r>
      <w:r w:rsidRPr="005461C3">
        <w:rPr>
          <w:rFonts w:hint="cs"/>
          <w:sz w:val="18"/>
          <w:szCs w:val="20"/>
          <w:rtl/>
        </w:rPr>
        <w:t>ם</w:t>
      </w:r>
      <w:r w:rsidRPr="005461C3">
        <w:rPr>
          <w:sz w:val="18"/>
          <w:szCs w:val="20"/>
          <w:rtl/>
        </w:rPr>
        <w:t xml:space="preserve"> בתחום מיצוי הזכויות, </w:t>
      </w:r>
      <w:r w:rsidRPr="005461C3">
        <w:rPr>
          <w:rFonts w:hint="cs"/>
          <w:sz w:val="18"/>
          <w:szCs w:val="20"/>
          <w:rtl/>
        </w:rPr>
        <w:t xml:space="preserve">על </w:t>
      </w:r>
      <w:r w:rsidRPr="005461C3">
        <w:rPr>
          <w:sz w:val="18"/>
          <w:szCs w:val="20"/>
          <w:rtl/>
        </w:rPr>
        <w:t>תפיסת</w:t>
      </w:r>
      <w:r w:rsidRPr="005461C3">
        <w:rPr>
          <w:rFonts w:hint="cs"/>
          <w:sz w:val="18"/>
          <w:szCs w:val="20"/>
          <w:rtl/>
        </w:rPr>
        <w:t>ם</w:t>
      </w:r>
      <w:r w:rsidRPr="005461C3">
        <w:rPr>
          <w:sz w:val="18"/>
          <w:szCs w:val="20"/>
          <w:rtl/>
        </w:rPr>
        <w:t xml:space="preserve"> את מטרות מיצוי הזכויות ואת תפקיד</w:t>
      </w:r>
      <w:r w:rsidRPr="005461C3">
        <w:rPr>
          <w:rFonts w:hint="cs"/>
          <w:sz w:val="18"/>
          <w:szCs w:val="20"/>
          <w:rtl/>
        </w:rPr>
        <w:t>ם</w:t>
      </w:r>
      <w:r w:rsidRPr="005461C3">
        <w:rPr>
          <w:sz w:val="18"/>
          <w:szCs w:val="20"/>
          <w:rtl/>
        </w:rPr>
        <w:t xml:space="preserve"> </w:t>
      </w:r>
      <w:r w:rsidRPr="005461C3">
        <w:rPr>
          <w:rFonts w:hint="cs"/>
          <w:sz w:val="18"/>
          <w:szCs w:val="20"/>
          <w:rtl/>
        </w:rPr>
        <w:t xml:space="preserve">ועל </w:t>
      </w:r>
      <w:r w:rsidRPr="005461C3">
        <w:rPr>
          <w:rFonts w:hint="cs"/>
          <w:sz w:val="18"/>
          <w:szCs w:val="20"/>
          <w:rtl/>
        </w:rPr>
        <w:lastRenderedPageBreak/>
        <w:t>יחסיהם</w:t>
      </w:r>
      <w:r w:rsidRPr="005461C3">
        <w:rPr>
          <w:sz w:val="18"/>
          <w:szCs w:val="20"/>
          <w:rtl/>
        </w:rPr>
        <w:t xml:space="preserve"> עם </w:t>
      </w:r>
      <w:r w:rsidRPr="005461C3">
        <w:rPr>
          <w:rFonts w:hint="cs"/>
          <w:sz w:val="18"/>
          <w:szCs w:val="20"/>
          <w:rtl/>
        </w:rPr>
        <w:t>נושאי</w:t>
      </w:r>
      <w:r w:rsidRPr="005461C3">
        <w:rPr>
          <w:sz w:val="18"/>
          <w:szCs w:val="20"/>
          <w:rtl/>
        </w:rPr>
        <w:t xml:space="preserve"> התפקידים ועם המשפחות שלקחו חלק בתוכנית. בכלל זה </w:t>
      </w:r>
      <w:r w:rsidRPr="005461C3">
        <w:rPr>
          <w:rFonts w:hint="cs"/>
          <w:sz w:val="18"/>
          <w:szCs w:val="20"/>
          <w:rtl/>
        </w:rPr>
        <w:t xml:space="preserve">הם </w:t>
      </w:r>
      <w:r w:rsidRPr="005461C3">
        <w:rPr>
          <w:sz w:val="18"/>
          <w:szCs w:val="20"/>
          <w:rtl/>
        </w:rPr>
        <w:t>התבקשו גם לספר על סיפורי הצלחה ואי הצלחה שחוו בתחום מיצוי הזכויות. כל הראיונות, פרט לאחד (לפי בקשת המרואיי</w:t>
      </w:r>
      <w:r w:rsidRPr="005461C3">
        <w:rPr>
          <w:rFonts w:hint="cs"/>
          <w:sz w:val="18"/>
          <w:szCs w:val="20"/>
          <w:rtl/>
        </w:rPr>
        <w:t>ן/מרואיינת</w:t>
      </w:r>
      <w:r w:rsidRPr="005461C3">
        <w:rPr>
          <w:sz w:val="18"/>
          <w:szCs w:val="20"/>
          <w:rtl/>
        </w:rPr>
        <w:t>)</w:t>
      </w:r>
      <w:r w:rsidRPr="005461C3">
        <w:rPr>
          <w:rFonts w:hint="cs"/>
          <w:sz w:val="18"/>
          <w:szCs w:val="20"/>
          <w:rtl/>
        </w:rPr>
        <w:t xml:space="preserve">, </w:t>
      </w:r>
      <w:r w:rsidRPr="005461C3">
        <w:rPr>
          <w:sz w:val="18"/>
          <w:szCs w:val="20"/>
          <w:rtl/>
        </w:rPr>
        <w:t xml:space="preserve">הוקלטו </w:t>
      </w:r>
      <w:proofErr w:type="spellStart"/>
      <w:r w:rsidRPr="005461C3">
        <w:rPr>
          <w:sz w:val="18"/>
          <w:szCs w:val="20"/>
          <w:rtl/>
        </w:rPr>
        <w:t>ותומללו</w:t>
      </w:r>
      <w:proofErr w:type="spellEnd"/>
      <w:r w:rsidRPr="005461C3">
        <w:rPr>
          <w:sz w:val="18"/>
          <w:szCs w:val="20"/>
          <w:rtl/>
        </w:rPr>
        <w:t>. טרם היציאה לשדה התקבל אישור אתיקה מוועדת האתיקה בבי</w:t>
      </w:r>
      <w:r w:rsidRPr="005461C3">
        <w:rPr>
          <w:rFonts w:hint="cs"/>
          <w:sz w:val="18"/>
          <w:szCs w:val="20"/>
          <w:rtl/>
        </w:rPr>
        <w:t xml:space="preserve">ת </w:t>
      </w:r>
      <w:r w:rsidRPr="005461C3">
        <w:rPr>
          <w:sz w:val="18"/>
          <w:szCs w:val="20"/>
          <w:rtl/>
        </w:rPr>
        <w:t>הס</w:t>
      </w:r>
      <w:r w:rsidRPr="005461C3">
        <w:rPr>
          <w:rFonts w:hint="cs"/>
          <w:sz w:val="18"/>
          <w:szCs w:val="20"/>
          <w:rtl/>
        </w:rPr>
        <w:t>פר</w:t>
      </w:r>
      <w:r w:rsidRPr="005461C3">
        <w:rPr>
          <w:sz w:val="18"/>
          <w:szCs w:val="20"/>
          <w:rtl/>
        </w:rPr>
        <w:t xml:space="preserve"> לעבודה סוציאלית באוניברסיטה העברית.</w:t>
      </w:r>
    </w:p>
    <w:p w14:paraId="1DA049D9" w14:textId="77777777" w:rsidR="00722078" w:rsidRPr="005461C3" w:rsidRDefault="00722078" w:rsidP="00F54FCB">
      <w:pPr>
        <w:spacing w:after="180" w:line="280" w:lineRule="exact"/>
        <w:jc w:val="both"/>
        <w:rPr>
          <w:sz w:val="18"/>
          <w:szCs w:val="20"/>
        </w:rPr>
      </w:pPr>
      <w:r w:rsidRPr="005461C3">
        <w:rPr>
          <w:sz w:val="18"/>
          <w:szCs w:val="20"/>
          <w:rtl/>
        </w:rPr>
        <w:t xml:space="preserve">ניתוח הראיונות התבסס על </w:t>
      </w:r>
      <w:r w:rsidRPr="005461C3">
        <w:rPr>
          <w:rFonts w:hint="cs"/>
          <w:sz w:val="18"/>
          <w:szCs w:val="20"/>
          <w:rtl/>
        </w:rPr>
        <w:t>"</w:t>
      </w:r>
      <w:r w:rsidRPr="005461C3">
        <w:rPr>
          <w:sz w:val="18"/>
          <w:szCs w:val="20"/>
          <w:rtl/>
        </w:rPr>
        <w:t>גישה ת</w:t>
      </w:r>
      <w:r w:rsidRPr="005461C3">
        <w:rPr>
          <w:rFonts w:hint="cs"/>
          <w:sz w:val="18"/>
          <w:szCs w:val="20"/>
          <w:rtl/>
        </w:rPr>
        <w:t>ו</w:t>
      </w:r>
      <w:r w:rsidRPr="005461C3">
        <w:rPr>
          <w:sz w:val="18"/>
          <w:szCs w:val="20"/>
          <w:rtl/>
        </w:rPr>
        <w:t>כנית לחלקים</w:t>
      </w:r>
      <w:r w:rsidRPr="005461C3">
        <w:rPr>
          <w:rFonts w:hint="cs"/>
          <w:sz w:val="18"/>
          <w:szCs w:val="20"/>
          <w:rtl/>
        </w:rPr>
        <w:t>"</w:t>
      </w:r>
      <w:r w:rsidRPr="005461C3">
        <w:rPr>
          <w:sz w:val="18"/>
          <w:szCs w:val="20"/>
          <w:rtl/>
        </w:rPr>
        <w:t xml:space="preserve"> </w:t>
      </w:r>
      <w:bookmarkStart w:id="30" w:name="_Hlk48477068"/>
      <w:r w:rsidRPr="005461C3">
        <w:rPr>
          <w:sz w:val="18"/>
          <w:szCs w:val="20"/>
          <w:rtl/>
        </w:rPr>
        <w:t>(</w:t>
      </w:r>
      <w:proofErr w:type="spellStart"/>
      <w:r w:rsidRPr="005461C3">
        <w:rPr>
          <w:sz w:val="18"/>
          <w:szCs w:val="20"/>
          <w:rtl/>
        </w:rPr>
        <w:t>ליבליך</w:t>
      </w:r>
      <w:proofErr w:type="spellEnd"/>
      <w:r w:rsidRPr="005461C3">
        <w:rPr>
          <w:sz w:val="18"/>
          <w:szCs w:val="20"/>
          <w:rtl/>
        </w:rPr>
        <w:t>, תובל-משיח וזילבר, 2010)</w:t>
      </w:r>
      <w:bookmarkEnd w:id="30"/>
      <w:r w:rsidRPr="005461C3">
        <w:rPr>
          <w:rFonts w:hint="cs"/>
          <w:sz w:val="18"/>
          <w:szCs w:val="20"/>
          <w:rtl/>
        </w:rPr>
        <w:t>.</w:t>
      </w:r>
      <w:r w:rsidRPr="005461C3">
        <w:rPr>
          <w:sz w:val="18"/>
          <w:szCs w:val="20"/>
          <w:rtl/>
        </w:rPr>
        <w:t xml:space="preserve"> הניתוח </w:t>
      </w:r>
      <w:r w:rsidRPr="005461C3">
        <w:rPr>
          <w:rFonts w:hint="cs"/>
          <w:sz w:val="18"/>
          <w:szCs w:val="20"/>
          <w:rtl/>
        </w:rPr>
        <w:t xml:space="preserve">על פי </w:t>
      </w:r>
      <w:r w:rsidRPr="005461C3">
        <w:rPr>
          <w:sz w:val="18"/>
          <w:szCs w:val="20"/>
          <w:rtl/>
        </w:rPr>
        <w:t xml:space="preserve">גישה </w:t>
      </w:r>
      <w:r w:rsidRPr="005461C3">
        <w:rPr>
          <w:rFonts w:hint="cs"/>
          <w:sz w:val="18"/>
          <w:szCs w:val="20"/>
          <w:rtl/>
        </w:rPr>
        <w:t>זו</w:t>
      </w:r>
      <w:r w:rsidRPr="005461C3">
        <w:rPr>
          <w:sz w:val="18"/>
          <w:szCs w:val="20"/>
          <w:rtl/>
        </w:rPr>
        <w:t xml:space="preserve"> עוסק בשאל</w:t>
      </w:r>
      <w:r w:rsidRPr="005461C3">
        <w:rPr>
          <w:rFonts w:hint="cs"/>
          <w:sz w:val="18"/>
          <w:szCs w:val="20"/>
          <w:rtl/>
        </w:rPr>
        <w:t>ה</w:t>
      </w:r>
      <w:r w:rsidRPr="005461C3">
        <w:rPr>
          <w:sz w:val="18"/>
          <w:szCs w:val="20"/>
          <w:rtl/>
        </w:rPr>
        <w:t xml:space="preserve"> מה אומר המרואיין (תוכן), ובאופן </w:t>
      </w:r>
      <w:r w:rsidRPr="005461C3">
        <w:rPr>
          <w:rFonts w:hint="cs"/>
          <w:sz w:val="18"/>
          <w:szCs w:val="20"/>
          <w:rtl/>
        </w:rPr>
        <w:t xml:space="preserve">שולי </w:t>
      </w:r>
      <w:r w:rsidRPr="005461C3">
        <w:rPr>
          <w:sz w:val="18"/>
          <w:szCs w:val="20"/>
          <w:rtl/>
        </w:rPr>
        <w:t>מאוד</w:t>
      </w:r>
      <w:r w:rsidRPr="005461C3">
        <w:rPr>
          <w:rFonts w:hint="cs"/>
          <w:sz w:val="18"/>
          <w:szCs w:val="20"/>
          <w:rtl/>
        </w:rPr>
        <w:t>,</w:t>
      </w:r>
      <w:r w:rsidRPr="005461C3">
        <w:rPr>
          <w:sz w:val="18"/>
          <w:szCs w:val="20"/>
          <w:rtl/>
        </w:rPr>
        <w:t xml:space="preserve"> אם בכלל, ב</w:t>
      </w:r>
      <w:r w:rsidRPr="005461C3">
        <w:rPr>
          <w:rFonts w:hint="cs"/>
          <w:sz w:val="18"/>
          <w:szCs w:val="20"/>
          <w:rtl/>
        </w:rPr>
        <w:t xml:space="preserve">שאלה </w:t>
      </w:r>
      <w:r w:rsidRPr="005461C3">
        <w:rPr>
          <w:sz w:val="18"/>
          <w:szCs w:val="20"/>
          <w:rtl/>
        </w:rPr>
        <w:t>איך</w:t>
      </w:r>
      <w:r w:rsidRPr="005461C3">
        <w:rPr>
          <w:rFonts w:hint="cs"/>
          <w:sz w:val="18"/>
          <w:szCs w:val="20"/>
          <w:rtl/>
        </w:rPr>
        <w:t xml:space="preserve"> הוא אומר זאת</w:t>
      </w:r>
      <w:r w:rsidRPr="005461C3">
        <w:rPr>
          <w:sz w:val="18"/>
          <w:szCs w:val="20"/>
          <w:rtl/>
        </w:rPr>
        <w:t xml:space="preserve"> (צורה). בשלב הראשון </w:t>
      </w:r>
      <w:r w:rsidRPr="005461C3">
        <w:rPr>
          <w:rFonts w:hint="cs"/>
          <w:sz w:val="18"/>
          <w:szCs w:val="20"/>
          <w:rtl/>
        </w:rPr>
        <w:t>פורק</w:t>
      </w:r>
      <w:r w:rsidRPr="005461C3">
        <w:rPr>
          <w:sz w:val="18"/>
          <w:szCs w:val="20"/>
          <w:rtl/>
        </w:rPr>
        <w:t xml:space="preserve"> כל ר</w:t>
      </w:r>
      <w:r w:rsidRPr="005461C3">
        <w:rPr>
          <w:rFonts w:hint="cs"/>
          <w:sz w:val="18"/>
          <w:szCs w:val="20"/>
          <w:rtl/>
        </w:rPr>
        <w:t>י</w:t>
      </w:r>
      <w:r w:rsidRPr="005461C3">
        <w:rPr>
          <w:sz w:val="18"/>
          <w:szCs w:val="20"/>
          <w:rtl/>
        </w:rPr>
        <w:t>איון להיגדים (משפטים או קטעי תוכן) בהתאם לשאלות המחקר שהגדירו את התמות המרכזיות לניתוח: תפיסת מטרות הסנגור</w:t>
      </w:r>
      <w:r w:rsidRPr="005461C3">
        <w:rPr>
          <w:rFonts w:hint="cs"/>
          <w:sz w:val="18"/>
          <w:szCs w:val="20"/>
          <w:rtl/>
        </w:rPr>
        <w:t>,</w:t>
      </w:r>
      <w:r w:rsidRPr="005461C3">
        <w:rPr>
          <w:sz w:val="18"/>
          <w:szCs w:val="20"/>
          <w:rtl/>
        </w:rPr>
        <w:t xml:space="preserve"> תפיסת </w:t>
      </w:r>
      <w:r w:rsidRPr="005461C3">
        <w:rPr>
          <w:rFonts w:hint="cs"/>
          <w:sz w:val="18"/>
          <w:szCs w:val="20"/>
          <w:rtl/>
        </w:rPr>
        <w:t>ה</w:t>
      </w:r>
      <w:r w:rsidRPr="005461C3">
        <w:rPr>
          <w:sz w:val="18"/>
          <w:szCs w:val="20"/>
          <w:rtl/>
        </w:rPr>
        <w:t>תפקיד</w:t>
      </w:r>
      <w:r w:rsidRPr="005461C3">
        <w:rPr>
          <w:rFonts w:hint="cs"/>
          <w:b/>
          <w:bCs/>
          <w:sz w:val="18"/>
          <w:szCs w:val="20"/>
          <w:rtl/>
        </w:rPr>
        <w:t>,</w:t>
      </w:r>
      <w:r w:rsidRPr="005461C3">
        <w:rPr>
          <w:b/>
          <w:bCs/>
          <w:sz w:val="18"/>
          <w:szCs w:val="20"/>
          <w:rtl/>
        </w:rPr>
        <w:t xml:space="preserve"> </w:t>
      </w:r>
      <w:r w:rsidRPr="005461C3">
        <w:rPr>
          <w:sz w:val="18"/>
          <w:szCs w:val="20"/>
          <w:rtl/>
        </w:rPr>
        <w:t>מרכיבי התפקיד</w:t>
      </w:r>
      <w:r w:rsidRPr="005461C3">
        <w:rPr>
          <w:rFonts w:hint="cs"/>
          <w:sz w:val="18"/>
          <w:szCs w:val="20"/>
          <w:rtl/>
        </w:rPr>
        <w:t>,</w:t>
      </w:r>
      <w:r w:rsidRPr="005461C3">
        <w:rPr>
          <w:sz w:val="18"/>
          <w:szCs w:val="20"/>
          <w:rtl/>
        </w:rPr>
        <w:t xml:space="preserve"> מיומנויות במיצוי זכויות</w:t>
      </w:r>
      <w:r w:rsidRPr="005461C3">
        <w:rPr>
          <w:b/>
          <w:bCs/>
          <w:sz w:val="18"/>
          <w:szCs w:val="20"/>
          <w:rtl/>
        </w:rPr>
        <w:t xml:space="preserve"> </w:t>
      </w:r>
      <w:r w:rsidRPr="005461C3">
        <w:rPr>
          <w:sz w:val="18"/>
          <w:szCs w:val="20"/>
          <w:rtl/>
        </w:rPr>
        <w:t xml:space="preserve">והיחס בין טיפול לבין מיצוי זכויות. בשלב השני קובצו יחד ההיגדים בכל תמה וזוהו הקטגוריות העיקריות המרכיבות </w:t>
      </w:r>
      <w:r w:rsidRPr="005461C3">
        <w:rPr>
          <w:rFonts w:hint="cs"/>
          <w:sz w:val="18"/>
          <w:szCs w:val="20"/>
          <w:rtl/>
        </w:rPr>
        <w:t>אותה</w:t>
      </w:r>
      <w:r w:rsidRPr="005461C3">
        <w:rPr>
          <w:sz w:val="18"/>
          <w:szCs w:val="20"/>
          <w:rtl/>
        </w:rPr>
        <w:t>. גישת הניתוח בשלב השני הייתה אינדוקטיבית.</w:t>
      </w:r>
    </w:p>
    <w:p w14:paraId="293DDA4F" w14:textId="77777777" w:rsidR="00722078" w:rsidRPr="005461C3" w:rsidRDefault="00722078" w:rsidP="00F54FCB">
      <w:pPr>
        <w:spacing w:after="180" w:line="280" w:lineRule="exact"/>
        <w:jc w:val="both"/>
        <w:rPr>
          <w:sz w:val="18"/>
          <w:szCs w:val="20"/>
          <w:rtl/>
        </w:rPr>
      </w:pPr>
    </w:p>
    <w:p w14:paraId="44ECBF52" w14:textId="536D7550" w:rsidR="00722078" w:rsidRPr="003D512C" w:rsidRDefault="00722078" w:rsidP="00F54FCB">
      <w:pPr>
        <w:pStyle w:val="KOT4"/>
        <w:spacing w:after="0"/>
        <w:ind w:left="397" w:right="0" w:hanging="397"/>
        <w:rPr>
          <w:rFonts w:cs="Guttman Aharoni"/>
          <w:color w:val="00B0F0"/>
          <w:sz w:val="32"/>
          <w:szCs w:val="32"/>
          <w:rtl/>
        </w:rPr>
      </w:pPr>
      <w:r w:rsidRPr="003D512C">
        <w:rPr>
          <w:rFonts w:cs="Guttman Aharoni" w:hint="cs"/>
          <w:color w:val="00B0F0"/>
          <w:sz w:val="32"/>
          <w:szCs w:val="32"/>
          <w:rtl/>
        </w:rPr>
        <w:t xml:space="preserve">5. </w:t>
      </w:r>
      <w:r w:rsidRPr="003D512C">
        <w:rPr>
          <w:rFonts w:cs="Guttman Aharoni"/>
          <w:color w:val="00B0F0"/>
          <w:sz w:val="32"/>
          <w:szCs w:val="32"/>
          <w:rtl/>
        </w:rPr>
        <w:t>ממצאים</w:t>
      </w:r>
    </w:p>
    <w:p w14:paraId="49749696" w14:textId="77777777" w:rsidR="00722078" w:rsidRPr="005461C3" w:rsidRDefault="00722078" w:rsidP="00F54FCB">
      <w:pPr>
        <w:spacing w:after="180" w:line="280" w:lineRule="exact"/>
        <w:jc w:val="both"/>
        <w:rPr>
          <w:sz w:val="18"/>
          <w:szCs w:val="20"/>
        </w:rPr>
      </w:pPr>
      <w:r w:rsidRPr="005461C3">
        <w:rPr>
          <w:sz w:val="18"/>
          <w:szCs w:val="20"/>
          <w:rtl/>
          <w:lang w:val="en-GB"/>
        </w:rPr>
        <w:t>פרק הממצאים מציג את התמות המרכזיות</w:t>
      </w:r>
      <w:r w:rsidRPr="005461C3">
        <w:rPr>
          <w:rFonts w:hint="cs"/>
          <w:sz w:val="18"/>
          <w:szCs w:val="20"/>
          <w:rtl/>
          <w:lang w:val="en-GB"/>
        </w:rPr>
        <w:t>,</w:t>
      </w:r>
      <w:r w:rsidRPr="005461C3">
        <w:rPr>
          <w:sz w:val="18"/>
          <w:szCs w:val="20"/>
          <w:rtl/>
          <w:lang w:val="en-GB"/>
        </w:rPr>
        <w:t xml:space="preserve"> שעלו מניתוח הראיונות, </w:t>
      </w:r>
      <w:r w:rsidRPr="005461C3">
        <w:rPr>
          <w:rFonts w:hint="eastAsia"/>
          <w:sz w:val="18"/>
          <w:szCs w:val="20"/>
          <w:rtl/>
          <w:lang w:val="en-GB"/>
        </w:rPr>
        <w:t>באשר</w:t>
      </w:r>
      <w:r w:rsidRPr="005461C3">
        <w:rPr>
          <w:sz w:val="18"/>
          <w:szCs w:val="20"/>
          <w:rtl/>
          <w:lang w:val="en-GB"/>
        </w:rPr>
        <w:t xml:space="preserve"> </w:t>
      </w:r>
      <w:r w:rsidRPr="005461C3">
        <w:rPr>
          <w:rFonts w:hint="eastAsia"/>
          <w:sz w:val="18"/>
          <w:szCs w:val="20"/>
          <w:rtl/>
          <w:lang w:val="en-GB"/>
        </w:rPr>
        <w:t>ל</w:t>
      </w:r>
      <w:r w:rsidRPr="005461C3">
        <w:rPr>
          <w:sz w:val="18"/>
          <w:szCs w:val="20"/>
          <w:rtl/>
          <w:lang w:val="en-GB"/>
        </w:rPr>
        <w:t>תפיסת מטרותיה של הת</w:t>
      </w:r>
      <w:r w:rsidRPr="005461C3">
        <w:rPr>
          <w:rFonts w:hint="eastAsia"/>
          <w:sz w:val="18"/>
          <w:szCs w:val="20"/>
          <w:rtl/>
          <w:lang w:val="en-GB"/>
        </w:rPr>
        <w:t>ו</w:t>
      </w:r>
      <w:r w:rsidRPr="005461C3">
        <w:rPr>
          <w:sz w:val="18"/>
          <w:szCs w:val="20"/>
          <w:rtl/>
          <w:lang w:val="en-GB"/>
        </w:rPr>
        <w:t xml:space="preserve">כנית, </w:t>
      </w:r>
      <w:r w:rsidRPr="005461C3">
        <w:rPr>
          <w:rFonts w:hint="eastAsia"/>
          <w:sz w:val="18"/>
          <w:szCs w:val="20"/>
          <w:rtl/>
          <w:lang w:val="en-GB"/>
        </w:rPr>
        <w:t>ל</w:t>
      </w:r>
      <w:r w:rsidRPr="005461C3">
        <w:rPr>
          <w:sz w:val="18"/>
          <w:szCs w:val="20"/>
          <w:rtl/>
          <w:lang w:val="en-GB"/>
        </w:rPr>
        <w:t xml:space="preserve">תפיסת מהותה של </w:t>
      </w:r>
      <w:proofErr w:type="spellStart"/>
      <w:r w:rsidRPr="005461C3">
        <w:rPr>
          <w:sz w:val="18"/>
          <w:szCs w:val="20"/>
          <w:rtl/>
          <w:lang w:val="en-GB"/>
        </w:rPr>
        <w:t>פרקטיקת</w:t>
      </w:r>
      <w:proofErr w:type="spellEnd"/>
      <w:r w:rsidRPr="005461C3">
        <w:rPr>
          <w:sz w:val="18"/>
          <w:szCs w:val="20"/>
          <w:rtl/>
          <w:lang w:val="en-GB"/>
        </w:rPr>
        <w:t xml:space="preserve"> מיצוי הזכויות ו</w:t>
      </w:r>
      <w:r w:rsidRPr="005461C3">
        <w:rPr>
          <w:rFonts w:hint="eastAsia"/>
          <w:sz w:val="18"/>
          <w:szCs w:val="20"/>
          <w:rtl/>
          <w:lang w:val="en-GB"/>
        </w:rPr>
        <w:t>לתפיסת</w:t>
      </w:r>
      <w:r w:rsidRPr="005461C3">
        <w:rPr>
          <w:sz w:val="18"/>
          <w:szCs w:val="20"/>
          <w:rtl/>
          <w:lang w:val="en-GB"/>
        </w:rPr>
        <w:t xml:space="preserve"> מרכיביה ואסטרטגיות הפעולה שלה. החלק האחרון של פרק הממצאים בוחן את הראיונות מההיבט של היחס בין טיפול פסיכו-סוציאלי לבין הפרקטיקה של מיצוי הזכויות. </w:t>
      </w:r>
      <w:bookmarkStart w:id="31" w:name="_Hlk55549701"/>
      <w:r w:rsidRPr="005461C3">
        <w:rPr>
          <w:sz w:val="18"/>
          <w:szCs w:val="20"/>
          <w:rtl/>
        </w:rPr>
        <w:t xml:space="preserve">מאחר שלא נמצאו בניתוח הבדלים </w:t>
      </w:r>
      <w:r w:rsidRPr="005461C3">
        <w:rPr>
          <w:rFonts w:hint="eastAsia"/>
          <w:sz w:val="18"/>
          <w:szCs w:val="20"/>
          <w:rtl/>
        </w:rPr>
        <w:t>בולטים</w:t>
      </w:r>
      <w:r w:rsidRPr="005461C3">
        <w:rPr>
          <w:sz w:val="18"/>
          <w:szCs w:val="20"/>
          <w:rtl/>
        </w:rPr>
        <w:t xml:space="preserve"> </w:t>
      </w:r>
      <w:r w:rsidRPr="005461C3">
        <w:rPr>
          <w:rFonts w:hint="eastAsia"/>
          <w:sz w:val="18"/>
          <w:szCs w:val="20"/>
          <w:rtl/>
        </w:rPr>
        <w:t>בין</w:t>
      </w:r>
      <w:r w:rsidRPr="005461C3">
        <w:rPr>
          <w:sz w:val="18"/>
          <w:szCs w:val="20"/>
          <w:rtl/>
        </w:rPr>
        <w:t xml:space="preserve"> </w:t>
      </w:r>
      <w:r w:rsidRPr="005461C3">
        <w:rPr>
          <w:rFonts w:hint="eastAsia"/>
          <w:sz w:val="18"/>
          <w:szCs w:val="20"/>
          <w:rtl/>
        </w:rPr>
        <w:t>ה</w:t>
      </w:r>
      <w:r w:rsidRPr="005461C3">
        <w:rPr>
          <w:sz w:val="18"/>
          <w:szCs w:val="20"/>
          <w:rtl/>
        </w:rPr>
        <w:t xml:space="preserve">תמות שעלו </w:t>
      </w:r>
      <w:r w:rsidRPr="005461C3">
        <w:rPr>
          <w:rFonts w:hint="eastAsia"/>
          <w:sz w:val="18"/>
          <w:szCs w:val="20"/>
          <w:rtl/>
        </w:rPr>
        <w:t>ב</w:t>
      </w:r>
      <w:r w:rsidRPr="005461C3">
        <w:rPr>
          <w:sz w:val="18"/>
          <w:szCs w:val="20"/>
          <w:rtl/>
        </w:rPr>
        <w:t xml:space="preserve">ראיונות </w:t>
      </w:r>
      <w:r w:rsidRPr="005461C3">
        <w:rPr>
          <w:rFonts w:hint="eastAsia"/>
          <w:sz w:val="18"/>
          <w:szCs w:val="20"/>
          <w:rtl/>
        </w:rPr>
        <w:t>עם</w:t>
      </w:r>
      <w:r w:rsidRPr="005461C3">
        <w:rPr>
          <w:sz w:val="18"/>
          <w:szCs w:val="20"/>
          <w:rtl/>
        </w:rPr>
        <w:t xml:space="preserve"> העובדים הסוציאליים </w:t>
      </w:r>
      <w:r w:rsidRPr="005461C3">
        <w:rPr>
          <w:rFonts w:hint="eastAsia"/>
          <w:sz w:val="18"/>
          <w:szCs w:val="20"/>
          <w:rtl/>
        </w:rPr>
        <w:t>בתוכנית</w:t>
      </w:r>
      <w:r w:rsidRPr="005461C3">
        <w:rPr>
          <w:sz w:val="18"/>
          <w:szCs w:val="20"/>
          <w:rtl/>
        </w:rPr>
        <w:t xml:space="preserve"> </w:t>
      </w:r>
      <w:r w:rsidRPr="005461C3">
        <w:rPr>
          <w:b/>
          <w:bCs/>
          <w:sz w:val="18"/>
          <w:szCs w:val="20"/>
          <w:rtl/>
        </w:rPr>
        <w:t>נושמים לרווחה</w:t>
      </w:r>
      <w:r w:rsidRPr="005461C3">
        <w:rPr>
          <w:sz w:val="18"/>
          <w:szCs w:val="20"/>
          <w:rtl/>
        </w:rPr>
        <w:t xml:space="preserve"> לבין </w:t>
      </w:r>
      <w:r w:rsidRPr="005461C3">
        <w:rPr>
          <w:rFonts w:hint="eastAsia"/>
          <w:sz w:val="18"/>
          <w:szCs w:val="20"/>
          <w:rtl/>
        </w:rPr>
        <w:t>אלה</w:t>
      </w:r>
      <w:r w:rsidRPr="005461C3">
        <w:rPr>
          <w:sz w:val="18"/>
          <w:szCs w:val="20"/>
          <w:rtl/>
        </w:rPr>
        <w:t xml:space="preserve"> שעלו </w:t>
      </w:r>
      <w:r w:rsidRPr="005461C3">
        <w:rPr>
          <w:rFonts w:hint="eastAsia"/>
          <w:sz w:val="18"/>
          <w:szCs w:val="20"/>
          <w:rtl/>
        </w:rPr>
        <w:t>בראיונות</w:t>
      </w:r>
      <w:r w:rsidRPr="005461C3">
        <w:rPr>
          <w:sz w:val="18"/>
          <w:szCs w:val="20"/>
          <w:rtl/>
        </w:rPr>
        <w:t xml:space="preserve"> עם העובדים הסוציאליים למיצוי זכויות </w:t>
      </w:r>
      <w:r w:rsidRPr="005461C3">
        <w:rPr>
          <w:rFonts w:hint="cs"/>
          <w:sz w:val="18"/>
          <w:szCs w:val="20"/>
          <w:rtl/>
        </w:rPr>
        <w:t xml:space="preserve">וקהילה </w:t>
      </w:r>
      <w:r w:rsidRPr="005461C3">
        <w:rPr>
          <w:sz w:val="18"/>
          <w:szCs w:val="20"/>
          <w:rtl/>
        </w:rPr>
        <w:t xml:space="preserve">במרכזי </w:t>
      </w:r>
      <w:r w:rsidRPr="005461C3">
        <w:rPr>
          <w:b/>
          <w:bCs/>
          <w:sz w:val="18"/>
          <w:szCs w:val="20"/>
          <w:rtl/>
        </w:rPr>
        <w:t>עוצמה</w:t>
      </w:r>
      <w:bookmarkEnd w:id="31"/>
      <w:r w:rsidRPr="005461C3">
        <w:rPr>
          <w:sz w:val="18"/>
          <w:szCs w:val="20"/>
          <w:rtl/>
        </w:rPr>
        <w:t xml:space="preserve">, </w:t>
      </w:r>
      <w:r w:rsidRPr="005461C3">
        <w:rPr>
          <w:rFonts w:hint="eastAsia"/>
          <w:sz w:val="18"/>
          <w:szCs w:val="20"/>
          <w:rtl/>
        </w:rPr>
        <w:t>יוצגו</w:t>
      </w:r>
      <w:r w:rsidRPr="005461C3">
        <w:rPr>
          <w:sz w:val="18"/>
          <w:szCs w:val="20"/>
          <w:rtl/>
        </w:rPr>
        <w:t xml:space="preserve"> הממצאים כמקשה אחת. </w:t>
      </w:r>
    </w:p>
    <w:p w14:paraId="18C1E49E" w14:textId="77777777" w:rsidR="00722078" w:rsidRPr="005461C3" w:rsidRDefault="00722078" w:rsidP="00F54FCB">
      <w:pPr>
        <w:spacing w:after="180" w:line="280" w:lineRule="exact"/>
        <w:jc w:val="both"/>
        <w:rPr>
          <w:sz w:val="18"/>
          <w:szCs w:val="20"/>
          <w:lang w:val="en-GB"/>
        </w:rPr>
      </w:pPr>
    </w:p>
    <w:p w14:paraId="616C38FE" w14:textId="4066A2DB" w:rsidR="00722078" w:rsidRPr="005461C3" w:rsidRDefault="00722078" w:rsidP="00F54FCB">
      <w:pPr>
        <w:pStyle w:val="KOT5"/>
        <w:spacing w:after="0"/>
        <w:ind w:right="0"/>
        <w:rPr>
          <w:rFonts w:cs="Guttman Aharoni"/>
          <w:color w:val="00B0F0"/>
          <w:rtl/>
        </w:rPr>
      </w:pPr>
      <w:r w:rsidRPr="005461C3">
        <w:rPr>
          <w:rFonts w:cs="Guttman Aharoni"/>
          <w:color w:val="00B0F0"/>
          <w:rtl/>
        </w:rPr>
        <w:t xml:space="preserve">תפיסת מטרותיה של </w:t>
      </w:r>
      <w:proofErr w:type="spellStart"/>
      <w:r w:rsidRPr="005461C3">
        <w:rPr>
          <w:rFonts w:cs="Guttman Aharoni"/>
          <w:color w:val="00B0F0"/>
          <w:rtl/>
        </w:rPr>
        <w:t>פרקטיקת</w:t>
      </w:r>
      <w:proofErr w:type="spellEnd"/>
      <w:r w:rsidRPr="005461C3">
        <w:rPr>
          <w:rFonts w:cs="Guttman Aharoni"/>
          <w:color w:val="00B0F0"/>
          <w:rtl/>
        </w:rPr>
        <w:t xml:space="preserve"> מיצוי הזכויות</w:t>
      </w:r>
    </w:p>
    <w:p w14:paraId="0FD35FF0" w14:textId="77777777" w:rsidR="00722078" w:rsidRPr="005461C3" w:rsidRDefault="00722078" w:rsidP="00F54FCB">
      <w:pPr>
        <w:spacing w:after="180" w:line="280" w:lineRule="exact"/>
        <w:jc w:val="both"/>
        <w:rPr>
          <w:sz w:val="18"/>
          <w:szCs w:val="20"/>
          <w:rtl/>
        </w:rPr>
      </w:pPr>
      <w:r w:rsidRPr="005461C3">
        <w:rPr>
          <w:sz w:val="18"/>
          <w:szCs w:val="20"/>
          <w:rtl/>
        </w:rPr>
        <w:t xml:space="preserve">המרואיינים </w:t>
      </w:r>
      <w:r w:rsidRPr="005461C3">
        <w:rPr>
          <w:rFonts w:hint="cs"/>
          <w:sz w:val="18"/>
          <w:szCs w:val="20"/>
          <w:rtl/>
        </w:rPr>
        <w:t>ראו</w:t>
      </w:r>
      <w:r w:rsidRPr="005461C3">
        <w:rPr>
          <w:sz w:val="18"/>
          <w:szCs w:val="20"/>
          <w:rtl/>
        </w:rPr>
        <w:t xml:space="preserve"> את מיצוי הזכויות כמטרה </w:t>
      </w:r>
      <w:r w:rsidRPr="005461C3">
        <w:rPr>
          <w:rFonts w:hint="cs"/>
          <w:sz w:val="18"/>
          <w:szCs w:val="20"/>
          <w:rtl/>
        </w:rPr>
        <w:t>אחת בתוך</w:t>
      </w:r>
      <w:r w:rsidRPr="005461C3">
        <w:rPr>
          <w:sz w:val="18"/>
          <w:szCs w:val="20"/>
          <w:rtl/>
        </w:rPr>
        <w:t xml:space="preserve"> </w:t>
      </w:r>
      <w:r w:rsidRPr="005461C3">
        <w:rPr>
          <w:rFonts w:hint="cs"/>
          <w:sz w:val="18"/>
          <w:szCs w:val="20"/>
          <w:rtl/>
        </w:rPr>
        <w:t xml:space="preserve">מספר </w:t>
      </w:r>
      <w:r w:rsidRPr="005461C3">
        <w:rPr>
          <w:sz w:val="18"/>
          <w:szCs w:val="20"/>
          <w:rtl/>
        </w:rPr>
        <w:t xml:space="preserve">מטרות רחבות יותר. </w:t>
      </w:r>
      <w:r w:rsidRPr="005461C3">
        <w:rPr>
          <w:rFonts w:hint="cs"/>
          <w:sz w:val="18"/>
          <w:szCs w:val="20"/>
          <w:rtl/>
        </w:rPr>
        <w:t>כך נוסחו עוד</w:t>
      </w:r>
      <w:r w:rsidRPr="005461C3">
        <w:rPr>
          <w:sz w:val="18"/>
          <w:szCs w:val="20"/>
          <w:rtl/>
        </w:rPr>
        <w:t xml:space="preserve"> שלוש קטגוריות של מטרות: מטרות </w:t>
      </w:r>
      <w:r w:rsidRPr="005461C3">
        <w:rPr>
          <w:rFonts w:hint="cs"/>
          <w:sz w:val="18"/>
          <w:szCs w:val="20"/>
          <w:rtl/>
        </w:rPr>
        <w:t>שעניינן</w:t>
      </w:r>
      <w:r w:rsidRPr="005461C3">
        <w:rPr>
          <w:sz w:val="18"/>
          <w:szCs w:val="20"/>
          <w:rtl/>
        </w:rPr>
        <w:t xml:space="preserve"> מניעת מצוקה ושיפור </w:t>
      </w:r>
      <w:r w:rsidRPr="005461C3">
        <w:rPr>
          <w:rFonts w:hint="cs"/>
          <w:sz w:val="18"/>
          <w:szCs w:val="20"/>
          <w:rtl/>
        </w:rPr>
        <w:t>רווחת</w:t>
      </w:r>
      <w:r w:rsidRPr="005461C3">
        <w:rPr>
          <w:sz w:val="18"/>
          <w:szCs w:val="20"/>
          <w:rtl/>
        </w:rPr>
        <w:t xml:space="preserve"> הפונים (</w:t>
      </w:r>
      <w:r w:rsidRPr="005461C3">
        <w:rPr>
          <w:sz w:val="18"/>
          <w:szCs w:val="20"/>
        </w:rPr>
        <w:t>well-being</w:t>
      </w:r>
      <w:r w:rsidRPr="005461C3">
        <w:rPr>
          <w:sz w:val="18"/>
          <w:szCs w:val="20"/>
          <w:rtl/>
        </w:rPr>
        <w:t xml:space="preserve">); מטרות </w:t>
      </w:r>
      <w:r w:rsidRPr="005461C3">
        <w:rPr>
          <w:rFonts w:hint="cs"/>
          <w:sz w:val="18"/>
          <w:szCs w:val="20"/>
          <w:rtl/>
        </w:rPr>
        <w:t xml:space="preserve">שעניינן </w:t>
      </w:r>
      <w:r w:rsidRPr="005461C3">
        <w:rPr>
          <w:sz w:val="18"/>
          <w:szCs w:val="20"/>
          <w:rtl/>
        </w:rPr>
        <w:t>הגברת מסוגלות</w:t>
      </w:r>
      <w:r w:rsidRPr="005461C3">
        <w:rPr>
          <w:rFonts w:hint="cs"/>
          <w:sz w:val="18"/>
          <w:szCs w:val="20"/>
          <w:rtl/>
        </w:rPr>
        <w:t>ם</w:t>
      </w:r>
      <w:r w:rsidRPr="005461C3">
        <w:rPr>
          <w:sz w:val="18"/>
          <w:szCs w:val="20"/>
          <w:rtl/>
        </w:rPr>
        <w:t xml:space="preserve"> של הפונים למצות זכויות בכוחות עצמם באמצעות הקניית מיומנויות וכישורים; מטרות </w:t>
      </w:r>
      <w:r w:rsidRPr="005461C3">
        <w:rPr>
          <w:rFonts w:hint="cs"/>
          <w:sz w:val="18"/>
          <w:szCs w:val="20"/>
          <w:rtl/>
        </w:rPr>
        <w:t>שעניינן</w:t>
      </w:r>
      <w:r w:rsidRPr="005461C3">
        <w:rPr>
          <w:sz w:val="18"/>
          <w:szCs w:val="20"/>
          <w:rtl/>
        </w:rPr>
        <w:t xml:space="preserve"> תיקון עוול חברתי. </w:t>
      </w:r>
    </w:p>
    <w:p w14:paraId="3B1430BC" w14:textId="77777777" w:rsidR="00722078" w:rsidRPr="005461C3" w:rsidRDefault="00722078" w:rsidP="00F54FCB">
      <w:pPr>
        <w:spacing w:after="180" w:line="280" w:lineRule="exact"/>
        <w:jc w:val="both"/>
        <w:rPr>
          <w:sz w:val="18"/>
          <w:szCs w:val="20"/>
          <w:rtl/>
        </w:rPr>
      </w:pPr>
      <w:r w:rsidRPr="005461C3">
        <w:rPr>
          <w:rFonts w:hint="cs"/>
          <w:sz w:val="18"/>
          <w:szCs w:val="20"/>
          <w:rtl/>
        </w:rPr>
        <w:t>הקטגוריה הראשונה</w:t>
      </w:r>
      <w:r w:rsidRPr="005461C3">
        <w:rPr>
          <w:sz w:val="18"/>
          <w:szCs w:val="20"/>
          <w:rtl/>
        </w:rPr>
        <w:t xml:space="preserve"> מתמקדת בשימוש </w:t>
      </w:r>
      <w:proofErr w:type="spellStart"/>
      <w:r w:rsidRPr="005461C3">
        <w:rPr>
          <w:sz w:val="18"/>
          <w:szCs w:val="20"/>
          <w:rtl/>
        </w:rPr>
        <w:t>בפרקטיקת</w:t>
      </w:r>
      <w:proofErr w:type="spellEnd"/>
      <w:r w:rsidRPr="005461C3">
        <w:rPr>
          <w:sz w:val="18"/>
          <w:szCs w:val="20"/>
          <w:rtl/>
        </w:rPr>
        <w:t xml:space="preserve"> המיצוי כדי לתת מענה לצרכים שונים של הפונים. בראש ובראשונה </w:t>
      </w:r>
      <w:r w:rsidRPr="005461C3">
        <w:rPr>
          <w:rFonts w:hint="cs"/>
          <w:sz w:val="18"/>
          <w:szCs w:val="20"/>
          <w:rtl/>
        </w:rPr>
        <w:t xml:space="preserve">הדגישו </w:t>
      </w:r>
      <w:r w:rsidRPr="005461C3">
        <w:rPr>
          <w:sz w:val="18"/>
          <w:szCs w:val="20"/>
          <w:rtl/>
        </w:rPr>
        <w:t>המרואיינים את מיצוי הזכויות כאמצעי לשיפור הרווחה החומרית-</w:t>
      </w:r>
      <w:r w:rsidRPr="005461C3">
        <w:rPr>
          <w:rFonts w:hint="cs"/>
          <w:sz w:val="18"/>
          <w:szCs w:val="20"/>
          <w:rtl/>
        </w:rPr>
        <w:t>ה</w:t>
      </w:r>
      <w:r w:rsidRPr="005461C3">
        <w:rPr>
          <w:sz w:val="18"/>
          <w:szCs w:val="20"/>
          <w:rtl/>
        </w:rPr>
        <w:t>כלכלית של הפונים. המטרה</w:t>
      </w:r>
      <w:r w:rsidRPr="005461C3">
        <w:rPr>
          <w:rFonts w:hint="cs"/>
          <w:sz w:val="18"/>
          <w:szCs w:val="20"/>
          <w:rtl/>
        </w:rPr>
        <w:t>,</w:t>
      </w:r>
      <w:r w:rsidRPr="005461C3">
        <w:rPr>
          <w:sz w:val="18"/>
          <w:szCs w:val="20"/>
          <w:rtl/>
        </w:rPr>
        <w:t xml:space="preserve"> כדברי המרואיינים, היא "להחזיק [את המשפחות] מעל המים"</w:t>
      </w:r>
      <w:r w:rsidRPr="005461C3">
        <w:rPr>
          <w:rFonts w:hint="cs"/>
          <w:sz w:val="18"/>
          <w:szCs w:val="20"/>
          <w:rtl/>
        </w:rPr>
        <w:t>,</w:t>
      </w:r>
      <w:r w:rsidRPr="005461C3">
        <w:rPr>
          <w:sz w:val="18"/>
          <w:szCs w:val="20"/>
          <w:rtl/>
        </w:rPr>
        <w:t xml:space="preserve"> "להחיות אותם". </w:t>
      </w:r>
      <w:r w:rsidRPr="005461C3">
        <w:rPr>
          <w:rFonts w:hint="cs"/>
          <w:sz w:val="18"/>
          <w:szCs w:val="20"/>
          <w:rtl/>
        </w:rPr>
        <w:t>אין זה מפתיע ש</w:t>
      </w:r>
      <w:r w:rsidRPr="005461C3">
        <w:rPr>
          <w:sz w:val="18"/>
          <w:szCs w:val="20"/>
          <w:rtl/>
        </w:rPr>
        <w:t xml:space="preserve">מטרה </w:t>
      </w:r>
      <w:r w:rsidRPr="005461C3">
        <w:rPr>
          <w:rFonts w:hint="cs"/>
          <w:sz w:val="18"/>
          <w:szCs w:val="20"/>
          <w:rtl/>
        </w:rPr>
        <w:t>זו תופסת מקום מרכזי,</w:t>
      </w:r>
      <w:r w:rsidRPr="005461C3">
        <w:rPr>
          <w:sz w:val="18"/>
          <w:szCs w:val="20"/>
          <w:rtl/>
        </w:rPr>
        <w:t xml:space="preserve"> </w:t>
      </w:r>
      <w:r w:rsidRPr="005461C3">
        <w:rPr>
          <w:rFonts w:hint="cs"/>
          <w:sz w:val="18"/>
          <w:szCs w:val="20"/>
          <w:rtl/>
        </w:rPr>
        <w:t>גם משום</w:t>
      </w:r>
      <w:r w:rsidRPr="005461C3">
        <w:rPr>
          <w:sz w:val="18"/>
          <w:szCs w:val="20"/>
          <w:rtl/>
        </w:rPr>
        <w:t xml:space="preserve"> שרבות מהמשפחות בתוכנית מתמודדות עם מצוקה כלכלית </w:t>
      </w:r>
      <w:r w:rsidRPr="005461C3">
        <w:rPr>
          <w:rFonts w:hint="cs"/>
          <w:sz w:val="18"/>
          <w:szCs w:val="20"/>
          <w:rtl/>
        </w:rPr>
        <w:t>כבדה וגם</w:t>
      </w:r>
      <w:r w:rsidRPr="005461C3">
        <w:rPr>
          <w:sz w:val="18"/>
          <w:szCs w:val="20"/>
          <w:rtl/>
        </w:rPr>
        <w:t xml:space="preserve"> בשל </w:t>
      </w:r>
      <w:r w:rsidRPr="005461C3">
        <w:rPr>
          <w:sz w:val="18"/>
          <w:szCs w:val="20"/>
          <w:rtl/>
        </w:rPr>
        <w:lastRenderedPageBreak/>
        <w:t xml:space="preserve">היכולת המוגבלת מאוד של הלשכות לשירותים חברתיים </w:t>
      </w:r>
      <w:r w:rsidRPr="005461C3">
        <w:rPr>
          <w:rFonts w:hint="cs"/>
          <w:sz w:val="18"/>
          <w:szCs w:val="20"/>
          <w:rtl/>
        </w:rPr>
        <w:t>להציע לפונים</w:t>
      </w:r>
      <w:r w:rsidRPr="005461C3">
        <w:rPr>
          <w:sz w:val="18"/>
          <w:szCs w:val="20"/>
          <w:rtl/>
        </w:rPr>
        <w:t xml:space="preserve"> סיוע חומרי ישיר. </w:t>
      </w:r>
      <w:r w:rsidRPr="005461C3">
        <w:rPr>
          <w:rFonts w:hint="cs"/>
          <w:sz w:val="18"/>
          <w:szCs w:val="20"/>
          <w:rtl/>
        </w:rPr>
        <w:t>כך סיפרה</w:t>
      </w:r>
      <w:r w:rsidRPr="005461C3">
        <w:rPr>
          <w:sz w:val="18"/>
          <w:szCs w:val="20"/>
          <w:rtl/>
        </w:rPr>
        <w:t xml:space="preserve"> אחת המרואיינות</w:t>
      </w:r>
      <w:r w:rsidRPr="005461C3">
        <w:rPr>
          <w:rFonts w:hint="cs"/>
          <w:sz w:val="18"/>
          <w:szCs w:val="20"/>
          <w:rtl/>
        </w:rPr>
        <w:t>:</w:t>
      </w:r>
    </w:p>
    <w:p w14:paraId="109E7F21" w14:textId="77777777" w:rsidR="00722078" w:rsidRPr="005461C3" w:rsidRDefault="00722078" w:rsidP="00F54FCB">
      <w:pPr>
        <w:spacing w:after="180" w:line="280" w:lineRule="exact"/>
        <w:ind w:left="567"/>
        <w:jc w:val="both"/>
        <w:rPr>
          <w:sz w:val="18"/>
          <w:szCs w:val="20"/>
          <w:rtl/>
        </w:rPr>
      </w:pPr>
      <w:r w:rsidRPr="005461C3">
        <w:rPr>
          <w:sz w:val="18"/>
          <w:szCs w:val="20"/>
          <w:rtl/>
        </w:rPr>
        <w:t>אני אומרת לו</w:t>
      </w:r>
      <w:r w:rsidRPr="005461C3">
        <w:rPr>
          <w:rFonts w:hint="cs"/>
          <w:sz w:val="18"/>
          <w:szCs w:val="20"/>
          <w:rtl/>
        </w:rPr>
        <w:t>:</w:t>
      </w:r>
      <w:r w:rsidRPr="005461C3">
        <w:rPr>
          <w:sz w:val="18"/>
          <w:szCs w:val="20"/>
          <w:rtl/>
        </w:rPr>
        <w:t xml:space="preserve"> </w:t>
      </w:r>
      <w:r w:rsidRPr="005461C3">
        <w:rPr>
          <w:rFonts w:hint="cs"/>
          <w:sz w:val="18"/>
          <w:szCs w:val="20"/>
          <w:rtl/>
        </w:rPr>
        <w:t>"</w:t>
      </w:r>
      <w:r w:rsidRPr="005461C3">
        <w:rPr>
          <w:sz w:val="18"/>
          <w:szCs w:val="20"/>
          <w:rtl/>
        </w:rPr>
        <w:t>מהרווחה אתה לא יכול לקבל כלום. אבל אתה יכול לקבל מביטוח לאומי את זה ואת זה</w:t>
      </w:r>
      <w:r w:rsidRPr="005461C3">
        <w:rPr>
          <w:rFonts w:hint="cs"/>
          <w:sz w:val="18"/>
          <w:szCs w:val="20"/>
          <w:rtl/>
        </w:rPr>
        <w:t>.</w:t>
      </w:r>
      <w:r w:rsidRPr="005461C3">
        <w:rPr>
          <w:sz w:val="18"/>
          <w:szCs w:val="20"/>
          <w:rtl/>
        </w:rPr>
        <w:t xml:space="preserve"> אני יכולה לעזור לך מול ההוצאה לפועל, אני יכולה לעזור לך להשיג דרך קרנות</w:t>
      </w:r>
      <w:r w:rsidRPr="005461C3">
        <w:rPr>
          <w:rFonts w:hint="cs"/>
          <w:sz w:val="18"/>
          <w:szCs w:val="20"/>
          <w:rtl/>
        </w:rPr>
        <w:t>,</w:t>
      </w:r>
      <w:r w:rsidRPr="005461C3">
        <w:rPr>
          <w:sz w:val="18"/>
          <w:szCs w:val="20"/>
          <w:rtl/>
        </w:rPr>
        <w:t xml:space="preserve"> דברים מסוימים שאתה צריך, אני יכולה לעזור לך בדברים אחרים.</w:t>
      </w:r>
      <w:r w:rsidRPr="005461C3">
        <w:rPr>
          <w:rFonts w:hint="cs"/>
          <w:sz w:val="18"/>
          <w:szCs w:val="20"/>
          <w:rtl/>
        </w:rPr>
        <w:t>"</w:t>
      </w:r>
      <w:r w:rsidRPr="005461C3">
        <w:rPr>
          <w:sz w:val="18"/>
          <w:szCs w:val="20"/>
          <w:rtl/>
        </w:rPr>
        <w:t xml:space="preserve"> </w:t>
      </w:r>
    </w:p>
    <w:p w14:paraId="2B7FDEDF" w14:textId="77777777" w:rsidR="00722078" w:rsidRPr="005461C3" w:rsidRDefault="00722078" w:rsidP="00F54FCB">
      <w:pPr>
        <w:spacing w:after="180" w:line="280" w:lineRule="exact"/>
        <w:jc w:val="both"/>
        <w:rPr>
          <w:sz w:val="18"/>
          <w:szCs w:val="20"/>
          <w:rtl/>
        </w:rPr>
      </w:pPr>
      <w:r w:rsidRPr="005461C3">
        <w:rPr>
          <w:sz w:val="18"/>
          <w:szCs w:val="20"/>
          <w:rtl/>
        </w:rPr>
        <w:t>מבחינה זו</w:t>
      </w:r>
      <w:r w:rsidRPr="005461C3">
        <w:rPr>
          <w:rFonts w:hint="cs"/>
          <w:sz w:val="18"/>
          <w:szCs w:val="20"/>
          <w:rtl/>
        </w:rPr>
        <w:t xml:space="preserve"> נתפסת</w:t>
      </w:r>
      <w:r w:rsidRPr="005461C3">
        <w:rPr>
          <w:sz w:val="18"/>
          <w:szCs w:val="20"/>
          <w:rtl/>
        </w:rPr>
        <w:t xml:space="preserve"> </w:t>
      </w:r>
      <w:proofErr w:type="spellStart"/>
      <w:r w:rsidRPr="005461C3">
        <w:rPr>
          <w:sz w:val="18"/>
          <w:szCs w:val="20"/>
          <w:rtl/>
        </w:rPr>
        <w:t>פרקטיקת</w:t>
      </w:r>
      <w:proofErr w:type="spellEnd"/>
      <w:r w:rsidRPr="005461C3">
        <w:rPr>
          <w:sz w:val="18"/>
          <w:szCs w:val="20"/>
          <w:rtl/>
        </w:rPr>
        <w:t xml:space="preserve"> מיצוי הזכויות כפרקטיקה </w:t>
      </w:r>
      <w:r w:rsidRPr="005461C3">
        <w:rPr>
          <w:rFonts w:hint="cs"/>
          <w:sz w:val="18"/>
          <w:szCs w:val="20"/>
          <w:rtl/>
        </w:rPr>
        <w:t>ה</w:t>
      </w:r>
      <w:r w:rsidRPr="005461C3">
        <w:rPr>
          <w:sz w:val="18"/>
          <w:szCs w:val="20"/>
          <w:rtl/>
        </w:rPr>
        <w:t>מאפשרת לעובדת הסוציאלית לסייע לפונה</w:t>
      </w:r>
      <w:r w:rsidRPr="005461C3">
        <w:rPr>
          <w:rFonts w:hint="cs"/>
          <w:sz w:val="18"/>
          <w:szCs w:val="20"/>
          <w:rtl/>
        </w:rPr>
        <w:t>,</w:t>
      </w:r>
      <w:r w:rsidRPr="005461C3">
        <w:rPr>
          <w:sz w:val="18"/>
          <w:szCs w:val="20"/>
          <w:rtl/>
        </w:rPr>
        <w:t xml:space="preserve"> גם כשאין </w:t>
      </w:r>
      <w:r w:rsidRPr="005461C3">
        <w:rPr>
          <w:rFonts w:hint="cs"/>
          <w:sz w:val="18"/>
          <w:szCs w:val="20"/>
          <w:rtl/>
        </w:rPr>
        <w:t>בידיה</w:t>
      </w:r>
      <w:r w:rsidRPr="005461C3">
        <w:rPr>
          <w:sz w:val="18"/>
          <w:szCs w:val="20"/>
          <w:rtl/>
        </w:rPr>
        <w:t xml:space="preserve"> משאבים ישירים. כלומר</w:t>
      </w:r>
      <w:r w:rsidRPr="005461C3">
        <w:rPr>
          <w:rFonts w:hint="cs"/>
          <w:sz w:val="18"/>
          <w:szCs w:val="20"/>
          <w:rtl/>
        </w:rPr>
        <w:t>:</w:t>
      </w:r>
      <w:r w:rsidRPr="005461C3">
        <w:rPr>
          <w:sz w:val="18"/>
          <w:szCs w:val="20"/>
          <w:rtl/>
        </w:rPr>
        <w:t xml:space="preserve"> מיצוי הזכויות מאפשר לה </w:t>
      </w:r>
      <w:r w:rsidRPr="005461C3">
        <w:rPr>
          <w:rFonts w:hint="cs"/>
          <w:sz w:val="18"/>
          <w:szCs w:val="20"/>
          <w:rtl/>
        </w:rPr>
        <w:t>לשפר</w:t>
      </w:r>
      <w:r w:rsidRPr="005461C3">
        <w:rPr>
          <w:sz w:val="18"/>
          <w:szCs w:val="20"/>
          <w:rtl/>
        </w:rPr>
        <w:t xml:space="preserve"> באמצעות סיוע חומרי </w:t>
      </w:r>
      <w:r w:rsidRPr="005461C3">
        <w:rPr>
          <w:rFonts w:hint="cs"/>
          <w:sz w:val="18"/>
          <w:szCs w:val="20"/>
          <w:rtl/>
        </w:rPr>
        <w:t xml:space="preserve">עקיף את </w:t>
      </w:r>
      <w:r w:rsidRPr="005461C3">
        <w:rPr>
          <w:sz w:val="18"/>
          <w:szCs w:val="20"/>
          <w:rtl/>
        </w:rPr>
        <w:t xml:space="preserve">מצבם הכלכלי של לקוחותיה </w:t>
      </w:r>
      <w:r w:rsidRPr="005461C3">
        <w:rPr>
          <w:rFonts w:hint="cs"/>
          <w:sz w:val="18"/>
          <w:szCs w:val="20"/>
          <w:rtl/>
        </w:rPr>
        <w:t xml:space="preserve">ואת </w:t>
      </w:r>
      <w:r w:rsidRPr="005461C3">
        <w:rPr>
          <w:sz w:val="18"/>
          <w:szCs w:val="20"/>
          <w:rtl/>
        </w:rPr>
        <w:t xml:space="preserve">רווחתם האישית, ובכך לפצות על </w:t>
      </w:r>
      <w:r w:rsidRPr="005461C3">
        <w:rPr>
          <w:rFonts w:hint="cs"/>
          <w:sz w:val="18"/>
          <w:szCs w:val="20"/>
          <w:rtl/>
        </w:rPr>
        <w:t>ה</w:t>
      </w:r>
      <w:r w:rsidRPr="005461C3">
        <w:rPr>
          <w:sz w:val="18"/>
          <w:szCs w:val="20"/>
          <w:rtl/>
        </w:rPr>
        <w:t xml:space="preserve">משאבים </w:t>
      </w:r>
      <w:r w:rsidRPr="005461C3">
        <w:rPr>
          <w:rFonts w:hint="cs"/>
          <w:sz w:val="18"/>
          <w:szCs w:val="20"/>
          <w:rtl/>
        </w:rPr>
        <w:t>המועטים</w:t>
      </w:r>
      <w:r w:rsidRPr="005461C3">
        <w:rPr>
          <w:sz w:val="18"/>
          <w:szCs w:val="20"/>
          <w:rtl/>
        </w:rPr>
        <w:t xml:space="preserve"> העומדים לרשותה</w:t>
      </w:r>
      <w:r w:rsidRPr="005461C3">
        <w:rPr>
          <w:rFonts w:hint="cs"/>
          <w:sz w:val="18"/>
          <w:szCs w:val="20"/>
          <w:rtl/>
        </w:rPr>
        <w:t>,</w:t>
      </w:r>
      <w:r w:rsidRPr="005461C3">
        <w:rPr>
          <w:sz w:val="18"/>
          <w:szCs w:val="20"/>
          <w:rtl/>
        </w:rPr>
        <w:t xml:space="preserve"> </w:t>
      </w:r>
      <w:r w:rsidRPr="005461C3">
        <w:rPr>
          <w:rFonts w:hint="cs"/>
          <w:sz w:val="18"/>
          <w:szCs w:val="20"/>
          <w:rtl/>
        </w:rPr>
        <w:t>שאינם מאפשרים לה</w:t>
      </w:r>
      <w:r w:rsidRPr="005461C3">
        <w:rPr>
          <w:sz w:val="18"/>
          <w:szCs w:val="20"/>
          <w:rtl/>
        </w:rPr>
        <w:t xml:space="preserve"> לסייע לפונים </w:t>
      </w:r>
      <w:r w:rsidRPr="005461C3">
        <w:rPr>
          <w:rFonts w:hint="cs"/>
          <w:sz w:val="18"/>
          <w:szCs w:val="20"/>
          <w:rtl/>
        </w:rPr>
        <w:t>במישרין</w:t>
      </w:r>
      <w:r w:rsidRPr="005461C3">
        <w:rPr>
          <w:sz w:val="18"/>
          <w:szCs w:val="20"/>
          <w:rtl/>
        </w:rPr>
        <w:t xml:space="preserve">. </w:t>
      </w:r>
    </w:p>
    <w:p w14:paraId="6395C83B" w14:textId="77777777" w:rsidR="00722078" w:rsidRPr="005461C3" w:rsidRDefault="00722078" w:rsidP="00F54FCB">
      <w:pPr>
        <w:spacing w:after="180" w:line="280" w:lineRule="exact"/>
        <w:jc w:val="both"/>
        <w:rPr>
          <w:sz w:val="18"/>
          <w:szCs w:val="20"/>
        </w:rPr>
      </w:pPr>
      <w:r w:rsidRPr="005461C3">
        <w:rPr>
          <w:rFonts w:hint="cs"/>
          <w:sz w:val="18"/>
          <w:szCs w:val="20"/>
          <w:rtl/>
        </w:rPr>
        <w:t xml:space="preserve">ואולם מנקודת המבט של המרואיינים, שיפור מצבן הכלכלי של משפחות אינו מתמצה רק במצבי הישרדות ומצוקה חומרית כבדה. </w:t>
      </w:r>
      <w:r w:rsidRPr="005461C3">
        <w:rPr>
          <w:sz w:val="18"/>
          <w:szCs w:val="20"/>
          <w:rtl/>
        </w:rPr>
        <w:t xml:space="preserve">כך למשל סיפרה אחת המרואיינות: </w:t>
      </w:r>
    </w:p>
    <w:p w14:paraId="042F7A9F" w14:textId="77777777" w:rsidR="00722078" w:rsidRPr="005461C3" w:rsidRDefault="00722078" w:rsidP="00F54FCB">
      <w:pPr>
        <w:spacing w:after="180" w:line="280" w:lineRule="exact"/>
        <w:ind w:left="567"/>
        <w:jc w:val="both"/>
        <w:rPr>
          <w:sz w:val="18"/>
          <w:szCs w:val="20"/>
          <w:rtl/>
        </w:rPr>
      </w:pPr>
      <w:r w:rsidRPr="005461C3">
        <w:rPr>
          <w:sz w:val="18"/>
          <w:szCs w:val="20"/>
          <w:rtl/>
        </w:rPr>
        <w:t>הי</w:t>
      </w:r>
      <w:r w:rsidRPr="005461C3">
        <w:rPr>
          <w:rFonts w:hint="cs"/>
          <w:sz w:val="18"/>
          <w:szCs w:val="20"/>
          <w:rtl/>
        </w:rPr>
        <w:t>י</w:t>
      </w:r>
      <w:r w:rsidRPr="005461C3">
        <w:rPr>
          <w:sz w:val="18"/>
          <w:szCs w:val="20"/>
          <w:rtl/>
        </w:rPr>
        <w:t>תה לי משפחה של ילד עם הפרעה נפשית מאובחן מכיתה ט</w:t>
      </w:r>
      <w:r w:rsidRPr="005461C3">
        <w:rPr>
          <w:rFonts w:hint="cs"/>
          <w:sz w:val="18"/>
          <w:szCs w:val="20"/>
          <w:rtl/>
        </w:rPr>
        <w:t>,</w:t>
      </w:r>
      <w:r w:rsidRPr="005461C3">
        <w:rPr>
          <w:sz w:val="18"/>
          <w:szCs w:val="20"/>
          <w:rtl/>
        </w:rPr>
        <w:t xml:space="preserve"> שזה בן </w:t>
      </w:r>
      <w:r w:rsidRPr="005461C3">
        <w:rPr>
          <w:rFonts w:hint="cs"/>
          <w:sz w:val="18"/>
          <w:szCs w:val="20"/>
          <w:rtl/>
        </w:rPr>
        <w:t>15,</w:t>
      </w:r>
      <w:r w:rsidRPr="005461C3">
        <w:rPr>
          <w:sz w:val="18"/>
          <w:szCs w:val="20"/>
          <w:rtl/>
        </w:rPr>
        <w:t xml:space="preserve"> הגיע אלי בגיל </w:t>
      </w:r>
      <w:r w:rsidRPr="005461C3">
        <w:rPr>
          <w:rFonts w:hint="cs"/>
          <w:sz w:val="18"/>
          <w:szCs w:val="20"/>
          <w:rtl/>
        </w:rPr>
        <w:t>21</w:t>
      </w:r>
      <w:r w:rsidRPr="005461C3">
        <w:rPr>
          <w:sz w:val="18"/>
          <w:szCs w:val="20"/>
          <w:rtl/>
        </w:rPr>
        <w:t>. הגשנו בקשה לקצבת נכות. להגיד לך את האמת, אני בעצמי לא האמנתי. הגשנו דוח סוציאלי חריף</w:t>
      </w:r>
      <w:r w:rsidRPr="005461C3">
        <w:rPr>
          <w:rFonts w:hint="cs"/>
          <w:sz w:val="18"/>
          <w:szCs w:val="20"/>
          <w:rtl/>
        </w:rPr>
        <w:t>,</w:t>
      </w:r>
      <w:r w:rsidRPr="005461C3">
        <w:rPr>
          <w:sz w:val="18"/>
          <w:szCs w:val="20"/>
          <w:rtl/>
        </w:rPr>
        <w:t xml:space="preserve"> ובאמת עם כל המסמכים הנדרשים. הוא קיבל </w:t>
      </w:r>
      <w:proofErr w:type="spellStart"/>
      <w:r w:rsidRPr="005461C3">
        <w:rPr>
          <w:sz w:val="18"/>
          <w:szCs w:val="20"/>
          <w:rtl/>
        </w:rPr>
        <w:t>רטרו</w:t>
      </w:r>
      <w:proofErr w:type="spellEnd"/>
      <w:r w:rsidRPr="005461C3">
        <w:rPr>
          <w:sz w:val="18"/>
          <w:szCs w:val="20"/>
          <w:rtl/>
        </w:rPr>
        <w:t>, הוא קיבל שש שנים אחורה, קיבל נכות</w:t>
      </w:r>
      <w:r w:rsidRPr="005461C3">
        <w:rPr>
          <w:rFonts w:hint="cs"/>
          <w:sz w:val="18"/>
          <w:szCs w:val="20"/>
          <w:rtl/>
        </w:rPr>
        <w:t>.</w:t>
      </w:r>
      <w:r w:rsidRPr="005461C3">
        <w:rPr>
          <w:sz w:val="18"/>
          <w:szCs w:val="20"/>
          <w:rtl/>
        </w:rPr>
        <w:t xml:space="preserve"> אני הייתי בשוק, כאילו, כי ביטוח לאומי הם לא מפנקים בדברים כאלה. אבל תשמעי, זה היה קרש ענק, קרש מקפצה מטורף למשפחה הזאת. זה היה סכום רציני שהם קיבלו לטובת הצרכים של הילד ולטובתם. </w:t>
      </w:r>
    </w:p>
    <w:p w14:paraId="2C7FCA8E"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זאת ועוד, שיפור המצב הכלכלי נתפס כדרך לענות על צרכים רחבים יותר </w:t>
      </w:r>
      <w:r w:rsidRPr="005461C3">
        <w:rPr>
          <w:rFonts w:hint="cs"/>
          <w:sz w:val="18"/>
          <w:szCs w:val="20"/>
          <w:rtl/>
        </w:rPr>
        <w:t>הנוגעים</w:t>
      </w:r>
      <w:r w:rsidRPr="005461C3">
        <w:rPr>
          <w:sz w:val="18"/>
          <w:szCs w:val="20"/>
          <w:rtl/>
        </w:rPr>
        <w:t xml:space="preserve"> לשיפור </w:t>
      </w:r>
      <w:r w:rsidRPr="005461C3">
        <w:rPr>
          <w:rFonts w:hint="cs"/>
          <w:sz w:val="18"/>
          <w:szCs w:val="20"/>
          <w:rtl/>
        </w:rPr>
        <w:t>ה</w:t>
      </w:r>
      <w:r w:rsidRPr="005461C3">
        <w:rPr>
          <w:sz w:val="18"/>
          <w:szCs w:val="20"/>
          <w:rtl/>
        </w:rPr>
        <w:t>רווחה הכללית (</w:t>
      </w:r>
      <w:r w:rsidRPr="005461C3">
        <w:rPr>
          <w:sz w:val="18"/>
          <w:szCs w:val="20"/>
        </w:rPr>
        <w:t>well-being</w:t>
      </w:r>
      <w:r w:rsidRPr="005461C3">
        <w:rPr>
          <w:sz w:val="18"/>
          <w:szCs w:val="20"/>
          <w:rtl/>
        </w:rPr>
        <w:t>) של הפונה והמשפחה</w:t>
      </w:r>
      <w:r w:rsidRPr="005461C3">
        <w:rPr>
          <w:rFonts w:hint="cs"/>
          <w:sz w:val="18"/>
          <w:szCs w:val="20"/>
          <w:rtl/>
        </w:rPr>
        <w:t>,</w:t>
      </w:r>
      <w:r w:rsidRPr="005461C3">
        <w:rPr>
          <w:sz w:val="18"/>
          <w:szCs w:val="20"/>
          <w:rtl/>
        </w:rPr>
        <w:t xml:space="preserve"> "</w:t>
      </w:r>
      <w:r w:rsidRPr="005461C3">
        <w:rPr>
          <w:sz w:val="18"/>
          <w:szCs w:val="20"/>
          <w:rtl/>
          <w:lang w:val="en-GB"/>
        </w:rPr>
        <w:t>מפחית מהנטל שהמשפחה נמצאת בו" ויכול "למלא הרבה צרכים במשפחה ולילדים"</w:t>
      </w:r>
      <w:r w:rsidRPr="005461C3">
        <w:rPr>
          <w:i/>
          <w:iCs/>
          <w:sz w:val="18"/>
          <w:szCs w:val="20"/>
          <w:rtl/>
          <w:lang w:val="en-GB"/>
        </w:rPr>
        <w:t xml:space="preserve">. </w:t>
      </w:r>
      <w:r w:rsidRPr="005461C3">
        <w:rPr>
          <w:rFonts w:hint="cs"/>
          <w:sz w:val="18"/>
          <w:szCs w:val="20"/>
          <w:rtl/>
        </w:rPr>
        <w:t>למשל:</w:t>
      </w:r>
      <w:r w:rsidRPr="005461C3">
        <w:rPr>
          <w:sz w:val="18"/>
          <w:szCs w:val="20"/>
          <w:rtl/>
        </w:rPr>
        <w:t xml:space="preserve"> </w:t>
      </w:r>
      <w:r w:rsidRPr="005461C3">
        <w:rPr>
          <w:rFonts w:hint="cs"/>
          <w:sz w:val="18"/>
          <w:szCs w:val="20"/>
          <w:rtl/>
        </w:rPr>
        <w:t>הוא מפנה זמן</w:t>
      </w:r>
      <w:r w:rsidRPr="005461C3">
        <w:rPr>
          <w:sz w:val="18"/>
          <w:szCs w:val="20"/>
          <w:rtl/>
        </w:rPr>
        <w:t xml:space="preserve"> לטפל בילדים ולבנות את היחסים עימם</w:t>
      </w:r>
      <w:r w:rsidRPr="005461C3">
        <w:rPr>
          <w:rFonts w:hint="cs"/>
          <w:sz w:val="18"/>
          <w:szCs w:val="20"/>
          <w:rtl/>
        </w:rPr>
        <w:t>.</w:t>
      </w:r>
      <w:r w:rsidRPr="005461C3">
        <w:rPr>
          <w:sz w:val="18"/>
          <w:szCs w:val="20"/>
          <w:rtl/>
        </w:rPr>
        <w:t xml:space="preserve"> </w:t>
      </w:r>
      <w:r w:rsidRPr="005461C3">
        <w:rPr>
          <w:rFonts w:hint="cs"/>
          <w:sz w:val="18"/>
          <w:szCs w:val="20"/>
          <w:rtl/>
        </w:rPr>
        <w:t xml:space="preserve">כך </w:t>
      </w:r>
      <w:r w:rsidRPr="005461C3">
        <w:rPr>
          <w:sz w:val="18"/>
          <w:szCs w:val="20"/>
          <w:rtl/>
        </w:rPr>
        <w:t xml:space="preserve">תיארה זאת אחת המרואיינות: "כשאתה עוזר למשפחה לקבל </w:t>
      </w:r>
      <w:proofErr w:type="spellStart"/>
      <w:r w:rsidRPr="005461C3">
        <w:rPr>
          <w:sz w:val="18"/>
          <w:szCs w:val="20"/>
          <w:rtl/>
        </w:rPr>
        <w:t>איזשהי</w:t>
      </w:r>
      <w:proofErr w:type="spellEnd"/>
      <w:r w:rsidRPr="005461C3">
        <w:rPr>
          <w:sz w:val="18"/>
          <w:szCs w:val="20"/>
          <w:rtl/>
        </w:rPr>
        <w:t xml:space="preserve"> זכות ולטפל באיזשהו משהו שהם היו חייבים לטפל בו</w:t>
      </w:r>
      <w:r w:rsidRPr="005461C3">
        <w:rPr>
          <w:rFonts w:hint="cs"/>
          <w:sz w:val="18"/>
          <w:szCs w:val="20"/>
          <w:rtl/>
        </w:rPr>
        <w:t>,</w:t>
      </w:r>
      <w:r w:rsidRPr="005461C3">
        <w:rPr>
          <w:sz w:val="18"/>
          <w:szCs w:val="20"/>
          <w:rtl/>
        </w:rPr>
        <w:t xml:space="preserve"> [...] זה מוריד לה מהלחץ</w:t>
      </w:r>
      <w:r w:rsidRPr="005461C3">
        <w:rPr>
          <w:rFonts w:hint="cs"/>
          <w:sz w:val="18"/>
          <w:szCs w:val="20"/>
          <w:rtl/>
        </w:rPr>
        <w:t>,</w:t>
      </w:r>
      <w:r w:rsidRPr="005461C3">
        <w:rPr>
          <w:sz w:val="18"/>
          <w:szCs w:val="20"/>
          <w:rtl/>
        </w:rPr>
        <w:t xml:space="preserve"> והיא יותר פנויה לטפל בילדים."</w:t>
      </w:r>
    </w:p>
    <w:p w14:paraId="3D8A642E" w14:textId="77777777" w:rsidR="00722078" w:rsidRPr="005461C3" w:rsidRDefault="00722078" w:rsidP="00F54FCB">
      <w:pPr>
        <w:autoSpaceDE w:val="0"/>
        <w:autoSpaceDN w:val="0"/>
        <w:adjustRightInd w:val="0"/>
        <w:spacing w:after="180" w:line="280" w:lineRule="exact"/>
        <w:jc w:val="both"/>
        <w:rPr>
          <w:sz w:val="18"/>
          <w:szCs w:val="20"/>
          <w:rtl/>
          <w:lang w:val="en-GB"/>
        </w:rPr>
      </w:pPr>
      <w:r w:rsidRPr="005461C3">
        <w:rPr>
          <w:rFonts w:hint="cs"/>
          <w:sz w:val="18"/>
          <w:szCs w:val="20"/>
          <w:rtl/>
        </w:rPr>
        <w:t xml:space="preserve">עניינה של </w:t>
      </w:r>
      <w:r w:rsidRPr="005461C3">
        <w:rPr>
          <w:sz w:val="18"/>
          <w:szCs w:val="20"/>
          <w:rtl/>
        </w:rPr>
        <w:t xml:space="preserve">קטגוריית המטרות השנייה </w:t>
      </w:r>
      <w:r w:rsidRPr="005461C3">
        <w:rPr>
          <w:rFonts w:hint="cs"/>
          <w:sz w:val="18"/>
          <w:szCs w:val="20"/>
          <w:rtl/>
        </w:rPr>
        <w:t xml:space="preserve">הוא </w:t>
      </w:r>
      <w:r w:rsidRPr="005461C3">
        <w:rPr>
          <w:sz w:val="18"/>
          <w:szCs w:val="20"/>
          <w:rtl/>
        </w:rPr>
        <w:t>בניית המסוגלות העצמית (</w:t>
      </w:r>
      <w:r w:rsidRPr="005461C3">
        <w:rPr>
          <w:sz w:val="18"/>
          <w:szCs w:val="20"/>
        </w:rPr>
        <w:t>self-efficacy</w:t>
      </w:r>
      <w:r w:rsidRPr="005461C3">
        <w:rPr>
          <w:sz w:val="18"/>
          <w:szCs w:val="20"/>
          <w:rtl/>
        </w:rPr>
        <w:t xml:space="preserve">) של הפונים. </w:t>
      </w:r>
      <w:r w:rsidRPr="005461C3">
        <w:rPr>
          <w:rFonts w:hint="cs"/>
          <w:sz w:val="18"/>
          <w:szCs w:val="20"/>
          <w:rtl/>
        </w:rPr>
        <w:t>היא</w:t>
      </w:r>
      <w:r w:rsidRPr="005461C3">
        <w:rPr>
          <w:sz w:val="18"/>
          <w:szCs w:val="20"/>
          <w:rtl/>
        </w:rPr>
        <w:t xml:space="preserve"> כוללת רכישת כישורים ומיומנויות אישיות ובין-אישיות, </w:t>
      </w:r>
      <w:r w:rsidRPr="005461C3">
        <w:rPr>
          <w:sz w:val="18"/>
          <w:szCs w:val="20"/>
          <w:rtl/>
          <w:lang w:val="en-GB"/>
        </w:rPr>
        <w:t xml:space="preserve">הגברת הביטחון העצמי ושיפור יכולתם </w:t>
      </w:r>
      <w:r w:rsidRPr="005461C3">
        <w:rPr>
          <w:rFonts w:hint="cs"/>
          <w:sz w:val="18"/>
          <w:szCs w:val="20"/>
          <w:rtl/>
          <w:lang w:val="en-GB"/>
        </w:rPr>
        <w:t xml:space="preserve">של הפונים </w:t>
      </w:r>
      <w:r w:rsidRPr="005461C3">
        <w:rPr>
          <w:sz w:val="18"/>
          <w:szCs w:val="20"/>
          <w:rtl/>
          <w:lang w:val="en-GB"/>
        </w:rPr>
        <w:t>להתמודד עם רגשותיהם ו</w:t>
      </w:r>
      <w:r w:rsidRPr="005461C3">
        <w:rPr>
          <w:rFonts w:hint="cs"/>
          <w:sz w:val="18"/>
          <w:szCs w:val="20"/>
          <w:rtl/>
          <w:lang w:val="en-GB"/>
        </w:rPr>
        <w:t xml:space="preserve">עם </w:t>
      </w:r>
      <w:r w:rsidRPr="005461C3">
        <w:rPr>
          <w:sz w:val="18"/>
          <w:szCs w:val="20"/>
          <w:rtl/>
          <w:lang w:val="en-GB"/>
        </w:rPr>
        <w:t xml:space="preserve">התנהגותם. </w:t>
      </w:r>
      <w:r w:rsidRPr="005461C3">
        <w:rPr>
          <w:rFonts w:hint="cs"/>
          <w:sz w:val="18"/>
          <w:szCs w:val="20"/>
          <w:rtl/>
          <w:lang w:val="en-GB"/>
        </w:rPr>
        <w:t>הכוונה היא</w:t>
      </w:r>
      <w:r w:rsidRPr="005461C3">
        <w:rPr>
          <w:sz w:val="18"/>
          <w:szCs w:val="20"/>
          <w:rtl/>
          <w:lang w:val="en-GB"/>
        </w:rPr>
        <w:t xml:space="preserve"> ש</w:t>
      </w:r>
      <w:r w:rsidRPr="005461C3">
        <w:rPr>
          <w:rFonts w:hint="cs"/>
          <w:sz w:val="18"/>
          <w:szCs w:val="20"/>
          <w:rtl/>
          <w:lang w:val="en-GB"/>
        </w:rPr>
        <w:t xml:space="preserve">ילמדו </w:t>
      </w:r>
      <w:r w:rsidRPr="005461C3">
        <w:rPr>
          <w:sz w:val="18"/>
          <w:szCs w:val="20"/>
          <w:rtl/>
          <w:lang w:val="en-GB"/>
        </w:rPr>
        <w:t>למצות זכויות בכוחות עצמם</w:t>
      </w:r>
      <w:r w:rsidRPr="005461C3">
        <w:rPr>
          <w:rFonts w:hint="cs"/>
          <w:sz w:val="18"/>
          <w:szCs w:val="20"/>
          <w:rtl/>
          <w:lang w:val="en-GB"/>
        </w:rPr>
        <w:t>,</w:t>
      </w:r>
      <w:r w:rsidRPr="005461C3">
        <w:rPr>
          <w:sz w:val="18"/>
          <w:szCs w:val="20"/>
          <w:rtl/>
          <w:lang w:val="en-GB"/>
        </w:rPr>
        <w:t xml:space="preserve"> בין במקרה הקונקרטי ובין בעתיד</w:t>
      </w:r>
      <w:r w:rsidRPr="005461C3">
        <w:rPr>
          <w:rFonts w:hint="cs"/>
          <w:sz w:val="18"/>
          <w:szCs w:val="20"/>
          <w:rtl/>
          <w:lang w:val="en-GB"/>
        </w:rPr>
        <w:t>:</w:t>
      </w:r>
      <w:r w:rsidRPr="005461C3">
        <w:rPr>
          <w:sz w:val="18"/>
          <w:szCs w:val="20"/>
          <w:rtl/>
          <w:lang w:val="en-GB"/>
        </w:rPr>
        <w:t xml:space="preserve"> </w:t>
      </w:r>
    </w:p>
    <w:p w14:paraId="793DBA0C" w14:textId="77777777" w:rsidR="00722078" w:rsidRPr="005461C3" w:rsidRDefault="00722078" w:rsidP="00F54FCB">
      <w:pPr>
        <w:autoSpaceDE w:val="0"/>
        <w:autoSpaceDN w:val="0"/>
        <w:adjustRightInd w:val="0"/>
        <w:spacing w:after="180" w:line="280" w:lineRule="exact"/>
        <w:ind w:left="567"/>
        <w:jc w:val="both"/>
        <w:rPr>
          <w:sz w:val="18"/>
          <w:szCs w:val="20"/>
          <w:rtl/>
          <w:lang w:val="en-GB"/>
        </w:rPr>
      </w:pPr>
      <w:r w:rsidRPr="005461C3">
        <w:rPr>
          <w:sz w:val="18"/>
          <w:szCs w:val="20"/>
          <w:rtl/>
          <w:lang w:val="en-GB"/>
        </w:rPr>
        <w:t xml:space="preserve">כמובן שבסופו של דבר יש איזה שאיפה אידיאלית שהם יוכלו בעצמם למצות את הזכויות שלהם והם לא יצטרכו אותנו. אנחנו עוד לא שם לגמרי. אבל גם הם </w:t>
      </w:r>
      <w:r w:rsidRPr="005461C3">
        <w:rPr>
          <w:sz w:val="18"/>
          <w:szCs w:val="20"/>
          <w:rtl/>
          <w:lang w:val="en-GB"/>
        </w:rPr>
        <w:lastRenderedPageBreak/>
        <w:t>לומדים</w:t>
      </w:r>
      <w:r w:rsidRPr="005461C3">
        <w:rPr>
          <w:rFonts w:hint="cs"/>
          <w:sz w:val="18"/>
          <w:szCs w:val="20"/>
          <w:rtl/>
          <w:lang w:val="en-GB"/>
        </w:rPr>
        <w:t>;</w:t>
      </w:r>
      <w:r w:rsidRPr="005461C3">
        <w:rPr>
          <w:sz w:val="18"/>
          <w:szCs w:val="20"/>
          <w:rtl/>
          <w:lang w:val="en-GB"/>
        </w:rPr>
        <w:t xml:space="preserve"> לא רק אנחנו עוברים תהליך. גם הם עוברים תהליכים. אני מאמינה שהם יצליחו בסופו של דבר לעשות את זה לבד</w:t>
      </w:r>
      <w:r w:rsidRPr="005461C3">
        <w:rPr>
          <w:rFonts w:hint="cs"/>
          <w:sz w:val="18"/>
          <w:szCs w:val="20"/>
          <w:rtl/>
          <w:lang w:val="en-GB"/>
        </w:rPr>
        <w:t>. [</w:t>
      </w:r>
      <w:r w:rsidRPr="005461C3">
        <w:rPr>
          <w:sz w:val="18"/>
          <w:szCs w:val="20"/>
          <w:rtl/>
          <w:lang w:val="en-GB"/>
        </w:rPr>
        <w:t>...</w:t>
      </w:r>
      <w:r w:rsidRPr="005461C3">
        <w:rPr>
          <w:rFonts w:hint="cs"/>
          <w:sz w:val="18"/>
          <w:szCs w:val="20"/>
          <w:rtl/>
          <w:lang w:val="en-GB"/>
        </w:rPr>
        <w:t>]</w:t>
      </w:r>
      <w:r w:rsidRPr="005461C3">
        <w:rPr>
          <w:sz w:val="18"/>
          <w:szCs w:val="20"/>
          <w:rtl/>
          <w:lang w:val="en-GB"/>
        </w:rPr>
        <w:t xml:space="preserve"> נגיד, משרד השיכון צריך לחדש זכאות כל שנה. יש לקוחות שאנחנו עושים להם את זה שנה ראשונה</w:t>
      </w:r>
      <w:r w:rsidRPr="005461C3">
        <w:rPr>
          <w:rFonts w:hint="cs"/>
          <w:sz w:val="18"/>
          <w:szCs w:val="20"/>
          <w:rtl/>
          <w:lang w:val="en-GB"/>
        </w:rPr>
        <w:t>,</w:t>
      </w:r>
      <w:r w:rsidRPr="005461C3">
        <w:rPr>
          <w:sz w:val="18"/>
          <w:szCs w:val="20"/>
          <w:rtl/>
          <w:lang w:val="en-GB"/>
        </w:rPr>
        <w:t xml:space="preserve"> ובשנה השנייה הם עושים את זה לבד</w:t>
      </w:r>
      <w:r w:rsidRPr="005461C3">
        <w:rPr>
          <w:rFonts w:hint="cs"/>
          <w:sz w:val="18"/>
          <w:szCs w:val="20"/>
          <w:rtl/>
          <w:lang w:val="en-GB"/>
        </w:rPr>
        <w:t>;</w:t>
      </w:r>
      <w:r w:rsidRPr="005461C3">
        <w:rPr>
          <w:sz w:val="18"/>
          <w:szCs w:val="20"/>
          <w:rtl/>
          <w:lang w:val="en-GB"/>
        </w:rPr>
        <w:t xml:space="preserve"> הם לא צריכים אותנו. הם יודעים מה להביא, הם כבר היו שם א</w:t>
      </w:r>
      <w:r w:rsidRPr="005461C3">
        <w:rPr>
          <w:rFonts w:hint="cs"/>
          <w:sz w:val="18"/>
          <w:szCs w:val="20"/>
          <w:rtl/>
          <w:lang w:val="en-GB"/>
        </w:rPr>
        <w:t>י</w:t>
      </w:r>
      <w:r w:rsidRPr="005461C3">
        <w:rPr>
          <w:sz w:val="18"/>
          <w:szCs w:val="20"/>
          <w:rtl/>
          <w:lang w:val="en-GB"/>
        </w:rPr>
        <w:t>תנו פעם אחת, הם מכירים את התהליך</w:t>
      </w:r>
      <w:r w:rsidRPr="005461C3">
        <w:rPr>
          <w:rFonts w:hint="cs"/>
          <w:sz w:val="18"/>
          <w:szCs w:val="20"/>
          <w:rtl/>
          <w:lang w:val="en-GB"/>
        </w:rPr>
        <w:t>,</w:t>
      </w:r>
      <w:r w:rsidRPr="005461C3">
        <w:rPr>
          <w:sz w:val="18"/>
          <w:szCs w:val="20"/>
          <w:rtl/>
          <w:lang w:val="en-GB"/>
        </w:rPr>
        <w:t xml:space="preserve"> והם פותרים בעצמם את הבעיה.</w:t>
      </w:r>
    </w:p>
    <w:p w14:paraId="5017502D" w14:textId="77777777" w:rsidR="00722078" w:rsidRPr="005461C3" w:rsidRDefault="00722078" w:rsidP="00F54FCB">
      <w:pPr>
        <w:autoSpaceDE w:val="0"/>
        <w:autoSpaceDN w:val="0"/>
        <w:adjustRightInd w:val="0"/>
        <w:spacing w:after="180" w:line="280" w:lineRule="exact"/>
        <w:jc w:val="both"/>
        <w:rPr>
          <w:sz w:val="18"/>
          <w:szCs w:val="20"/>
          <w:rtl/>
          <w:lang w:val="en-GB"/>
        </w:rPr>
      </w:pPr>
      <w:r w:rsidRPr="005461C3">
        <w:rPr>
          <w:sz w:val="18"/>
          <w:szCs w:val="20"/>
          <w:rtl/>
          <w:lang w:val="en-GB"/>
        </w:rPr>
        <w:t xml:space="preserve">חלק מהמרואיינים </w:t>
      </w:r>
      <w:r w:rsidRPr="005461C3">
        <w:rPr>
          <w:rFonts w:hint="cs"/>
          <w:sz w:val="18"/>
          <w:szCs w:val="20"/>
          <w:rtl/>
          <w:lang w:val="en-GB"/>
        </w:rPr>
        <w:t>כללו ב</w:t>
      </w:r>
      <w:r w:rsidRPr="005461C3">
        <w:rPr>
          <w:sz w:val="18"/>
          <w:szCs w:val="20"/>
          <w:rtl/>
          <w:lang w:val="en-GB"/>
        </w:rPr>
        <w:t xml:space="preserve">הגברת </w:t>
      </w:r>
      <w:r w:rsidRPr="005461C3">
        <w:rPr>
          <w:rFonts w:hint="cs"/>
          <w:sz w:val="18"/>
          <w:szCs w:val="20"/>
          <w:rtl/>
          <w:lang w:val="en-GB"/>
        </w:rPr>
        <w:t>ה</w:t>
      </w:r>
      <w:r w:rsidRPr="005461C3">
        <w:rPr>
          <w:sz w:val="18"/>
          <w:szCs w:val="20"/>
          <w:rtl/>
          <w:lang w:val="en-GB"/>
        </w:rPr>
        <w:t xml:space="preserve">מסוגלות </w:t>
      </w:r>
      <w:r w:rsidRPr="005461C3">
        <w:rPr>
          <w:rFonts w:hint="cs"/>
          <w:sz w:val="18"/>
          <w:szCs w:val="20"/>
          <w:rtl/>
          <w:lang w:val="en-GB"/>
        </w:rPr>
        <w:t>ה</w:t>
      </w:r>
      <w:r w:rsidRPr="005461C3">
        <w:rPr>
          <w:sz w:val="18"/>
          <w:szCs w:val="20"/>
          <w:rtl/>
          <w:lang w:val="en-GB"/>
        </w:rPr>
        <w:t xml:space="preserve">עצמית </w:t>
      </w:r>
      <w:r w:rsidRPr="005461C3">
        <w:rPr>
          <w:rFonts w:hint="cs"/>
          <w:sz w:val="18"/>
          <w:szCs w:val="20"/>
          <w:rtl/>
          <w:lang w:val="en-GB"/>
        </w:rPr>
        <w:t xml:space="preserve">גם את </w:t>
      </w:r>
      <w:r w:rsidRPr="005461C3">
        <w:rPr>
          <w:sz w:val="18"/>
          <w:szCs w:val="20"/>
          <w:rtl/>
          <w:lang w:val="en-GB"/>
        </w:rPr>
        <w:t xml:space="preserve">פיתוח </w:t>
      </w:r>
      <w:r w:rsidRPr="005461C3">
        <w:rPr>
          <w:rFonts w:hint="cs"/>
          <w:sz w:val="18"/>
          <w:szCs w:val="20"/>
          <w:rtl/>
          <w:lang w:val="en-GB"/>
        </w:rPr>
        <w:t>מודעותם של</w:t>
      </w:r>
      <w:r w:rsidRPr="005461C3">
        <w:rPr>
          <w:sz w:val="18"/>
          <w:szCs w:val="20"/>
          <w:rtl/>
          <w:lang w:val="en-GB"/>
        </w:rPr>
        <w:t xml:space="preserve"> הפונים שיש להם זכויות כאזרחים. במילים אחרות</w:t>
      </w:r>
      <w:r w:rsidRPr="005461C3">
        <w:rPr>
          <w:rFonts w:hint="cs"/>
          <w:sz w:val="18"/>
          <w:szCs w:val="20"/>
          <w:rtl/>
          <w:lang w:val="en-GB"/>
        </w:rPr>
        <w:t>,</w:t>
      </w:r>
      <w:r w:rsidRPr="005461C3">
        <w:rPr>
          <w:sz w:val="18"/>
          <w:szCs w:val="20"/>
          <w:rtl/>
          <w:lang w:val="en-GB"/>
        </w:rPr>
        <w:t xml:space="preserve"> מטרת </w:t>
      </w:r>
      <w:proofErr w:type="spellStart"/>
      <w:r w:rsidRPr="005461C3">
        <w:rPr>
          <w:sz w:val="18"/>
          <w:szCs w:val="20"/>
          <w:rtl/>
          <w:lang w:val="en-GB"/>
        </w:rPr>
        <w:t>פרקטיקת</w:t>
      </w:r>
      <w:proofErr w:type="spellEnd"/>
      <w:r w:rsidRPr="005461C3">
        <w:rPr>
          <w:sz w:val="18"/>
          <w:szCs w:val="20"/>
          <w:rtl/>
          <w:lang w:val="en-GB"/>
        </w:rPr>
        <w:t xml:space="preserve"> מיצוי הזכויות </w:t>
      </w:r>
      <w:proofErr w:type="spellStart"/>
      <w:r w:rsidRPr="005461C3">
        <w:rPr>
          <w:sz w:val="18"/>
          <w:szCs w:val="20"/>
          <w:rtl/>
          <w:lang w:val="en-GB"/>
        </w:rPr>
        <w:t>היתה</w:t>
      </w:r>
      <w:proofErr w:type="spellEnd"/>
      <w:r w:rsidRPr="005461C3">
        <w:rPr>
          <w:sz w:val="18"/>
          <w:szCs w:val="20"/>
          <w:rtl/>
          <w:lang w:val="en-GB"/>
        </w:rPr>
        <w:t xml:space="preserve"> </w:t>
      </w:r>
      <w:r w:rsidRPr="005461C3">
        <w:rPr>
          <w:rFonts w:hint="cs"/>
          <w:sz w:val="18"/>
          <w:szCs w:val="20"/>
          <w:rtl/>
          <w:lang w:val="en-GB"/>
        </w:rPr>
        <w:t>לבסס</w:t>
      </w:r>
      <w:r w:rsidRPr="005461C3">
        <w:rPr>
          <w:sz w:val="18"/>
          <w:szCs w:val="20"/>
          <w:rtl/>
          <w:lang w:val="en-GB"/>
        </w:rPr>
        <w:t xml:space="preserve"> </w:t>
      </w:r>
      <w:r w:rsidRPr="005461C3">
        <w:rPr>
          <w:rFonts w:hint="cs"/>
          <w:sz w:val="18"/>
          <w:szCs w:val="20"/>
          <w:rtl/>
          <w:lang w:val="en-GB"/>
        </w:rPr>
        <w:t xml:space="preserve">אצל הפונים </w:t>
      </w:r>
      <w:r w:rsidRPr="005461C3">
        <w:rPr>
          <w:sz w:val="18"/>
          <w:szCs w:val="20"/>
          <w:rtl/>
          <w:lang w:val="en-GB"/>
        </w:rPr>
        <w:t xml:space="preserve">תחושת זכאות לזכות </w:t>
      </w:r>
      <w:r w:rsidRPr="005461C3">
        <w:rPr>
          <w:rFonts w:hint="cs"/>
          <w:sz w:val="18"/>
          <w:szCs w:val="20"/>
          <w:rtl/>
          <w:lang w:val="en-GB"/>
        </w:rPr>
        <w:t>ולפוגג אצלם את ה</w:t>
      </w:r>
      <w:r w:rsidRPr="005461C3">
        <w:rPr>
          <w:sz w:val="18"/>
          <w:szCs w:val="20"/>
          <w:rtl/>
          <w:lang w:val="en-GB"/>
        </w:rPr>
        <w:t>תחושה של קבלת עזרה בחסד: "</w:t>
      </w:r>
      <w:r w:rsidRPr="005461C3">
        <w:rPr>
          <w:sz w:val="18"/>
          <w:szCs w:val="20"/>
          <w:rtl/>
        </w:rPr>
        <w:t>בסוף גם אם זה לא ילך</w:t>
      </w:r>
      <w:r w:rsidRPr="005461C3">
        <w:rPr>
          <w:rFonts w:hint="cs"/>
          <w:sz w:val="18"/>
          <w:szCs w:val="20"/>
          <w:rtl/>
        </w:rPr>
        <w:t>,</w:t>
      </w:r>
      <w:r w:rsidRPr="005461C3">
        <w:rPr>
          <w:sz w:val="18"/>
          <w:szCs w:val="20"/>
          <w:rtl/>
        </w:rPr>
        <w:t xml:space="preserve"> אז הם ידעו בפעם הבאה שיש להם זכויות והם ידעו לבקש אותן, לנסות</w:t>
      </w:r>
      <w:r w:rsidRPr="005461C3">
        <w:rPr>
          <w:rFonts w:hint="cs"/>
          <w:sz w:val="18"/>
          <w:szCs w:val="20"/>
          <w:rtl/>
        </w:rPr>
        <w:t>.</w:t>
      </w:r>
      <w:r w:rsidRPr="005461C3">
        <w:rPr>
          <w:sz w:val="18"/>
          <w:szCs w:val="20"/>
          <w:rtl/>
        </w:rPr>
        <w:t xml:space="preserve">" </w:t>
      </w:r>
      <w:r w:rsidRPr="005461C3">
        <w:rPr>
          <w:sz w:val="18"/>
          <w:szCs w:val="20"/>
          <w:rtl/>
          <w:lang w:val="en-GB"/>
        </w:rPr>
        <w:t>"אני חושב שעובד סוציאלי יכול לתת לו את ההרגשה שהוא יכול, שהוא לא לבד, שמגיע</w:t>
      </w:r>
      <w:r w:rsidRPr="005461C3">
        <w:rPr>
          <w:rFonts w:hint="cs"/>
          <w:sz w:val="18"/>
          <w:szCs w:val="20"/>
          <w:rtl/>
          <w:lang w:val="en-GB"/>
        </w:rPr>
        <w:t>ה</w:t>
      </w:r>
      <w:r w:rsidRPr="005461C3">
        <w:rPr>
          <w:sz w:val="18"/>
          <w:szCs w:val="20"/>
          <w:rtl/>
          <w:lang w:val="en-GB"/>
        </w:rPr>
        <w:t xml:space="preserve"> לו הזכות הזאת</w:t>
      </w:r>
      <w:r w:rsidRPr="005461C3">
        <w:rPr>
          <w:rFonts w:hint="cs"/>
          <w:sz w:val="18"/>
          <w:szCs w:val="20"/>
          <w:rtl/>
          <w:lang w:val="en-GB"/>
        </w:rPr>
        <w:t>;</w:t>
      </w:r>
      <w:r w:rsidRPr="005461C3">
        <w:rPr>
          <w:sz w:val="18"/>
          <w:szCs w:val="20"/>
          <w:rtl/>
          <w:lang w:val="en-GB"/>
        </w:rPr>
        <w:t xml:space="preserve"> זה לא בחסד</w:t>
      </w:r>
      <w:r w:rsidRPr="005461C3">
        <w:rPr>
          <w:rFonts w:hint="cs"/>
          <w:sz w:val="18"/>
          <w:szCs w:val="20"/>
          <w:rtl/>
          <w:lang w:val="en-GB"/>
        </w:rPr>
        <w:t>.</w:t>
      </w:r>
      <w:r w:rsidRPr="005461C3">
        <w:rPr>
          <w:sz w:val="18"/>
          <w:szCs w:val="20"/>
          <w:rtl/>
          <w:lang w:val="en-GB"/>
        </w:rPr>
        <w:t>"</w:t>
      </w:r>
    </w:p>
    <w:p w14:paraId="296BB06E"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קטגוריית המטרות השלישית היא תיקון עוול חברתי. חלק מהמרואיינים</w:t>
      </w:r>
      <w:r w:rsidRPr="005461C3">
        <w:rPr>
          <w:rFonts w:hint="cs"/>
          <w:sz w:val="18"/>
          <w:szCs w:val="20"/>
          <w:rtl/>
        </w:rPr>
        <w:t xml:space="preserve"> רואים</w:t>
      </w:r>
      <w:r w:rsidRPr="005461C3">
        <w:rPr>
          <w:sz w:val="18"/>
          <w:szCs w:val="20"/>
          <w:rtl/>
        </w:rPr>
        <w:t xml:space="preserve"> </w:t>
      </w:r>
      <w:proofErr w:type="spellStart"/>
      <w:r w:rsidRPr="005461C3">
        <w:rPr>
          <w:rFonts w:hint="cs"/>
          <w:sz w:val="18"/>
          <w:szCs w:val="20"/>
          <w:rtl/>
        </w:rPr>
        <w:t>ב</w:t>
      </w:r>
      <w:r w:rsidRPr="005461C3">
        <w:rPr>
          <w:sz w:val="18"/>
          <w:szCs w:val="20"/>
          <w:rtl/>
        </w:rPr>
        <w:t>פרקטיקת</w:t>
      </w:r>
      <w:proofErr w:type="spellEnd"/>
      <w:r w:rsidRPr="005461C3">
        <w:rPr>
          <w:sz w:val="18"/>
          <w:szCs w:val="20"/>
          <w:rtl/>
        </w:rPr>
        <w:t xml:space="preserve"> מיצוי </w:t>
      </w:r>
      <w:r w:rsidRPr="005461C3">
        <w:rPr>
          <w:rFonts w:hint="cs"/>
          <w:sz w:val="18"/>
          <w:szCs w:val="20"/>
          <w:rtl/>
        </w:rPr>
        <w:t>ה</w:t>
      </w:r>
      <w:r w:rsidRPr="005461C3">
        <w:rPr>
          <w:sz w:val="18"/>
          <w:szCs w:val="20"/>
          <w:rtl/>
        </w:rPr>
        <w:t>זכויות תיקון עוול ש</w:t>
      </w:r>
      <w:r w:rsidRPr="005461C3">
        <w:rPr>
          <w:rFonts w:hint="cs"/>
          <w:sz w:val="18"/>
          <w:szCs w:val="20"/>
          <w:rtl/>
        </w:rPr>
        <w:t>נעשה</w:t>
      </w:r>
      <w:r w:rsidRPr="005461C3">
        <w:rPr>
          <w:sz w:val="18"/>
          <w:szCs w:val="20"/>
          <w:rtl/>
        </w:rPr>
        <w:t xml:space="preserve"> לפונה בשל נסיבות חייו או השתייכותו הקבוצתית. כך למשל</w:t>
      </w:r>
      <w:r w:rsidRPr="005461C3">
        <w:rPr>
          <w:rFonts w:hint="cs"/>
          <w:sz w:val="18"/>
          <w:szCs w:val="20"/>
          <w:rtl/>
        </w:rPr>
        <w:t xml:space="preserve"> אמר</w:t>
      </w:r>
      <w:r w:rsidRPr="005461C3">
        <w:rPr>
          <w:sz w:val="18"/>
          <w:szCs w:val="20"/>
          <w:rtl/>
        </w:rPr>
        <w:t xml:space="preserve"> אחד המרואיינים, </w:t>
      </w:r>
      <w:r w:rsidRPr="005461C3">
        <w:rPr>
          <w:rFonts w:hint="cs"/>
          <w:sz w:val="18"/>
          <w:szCs w:val="20"/>
          <w:rtl/>
        </w:rPr>
        <w:t>העובד</w:t>
      </w:r>
      <w:r w:rsidRPr="005461C3">
        <w:rPr>
          <w:sz w:val="18"/>
          <w:szCs w:val="20"/>
          <w:rtl/>
        </w:rPr>
        <w:t xml:space="preserve"> בחברה הערבית: "תראי, יש אפליה, יש</w:t>
      </w:r>
      <w:r w:rsidRPr="005461C3">
        <w:rPr>
          <w:rFonts w:hint="cs"/>
          <w:sz w:val="18"/>
          <w:szCs w:val="20"/>
          <w:rtl/>
        </w:rPr>
        <w:t>. [</w:t>
      </w:r>
      <w:r w:rsidRPr="005461C3">
        <w:rPr>
          <w:sz w:val="18"/>
          <w:szCs w:val="20"/>
          <w:rtl/>
        </w:rPr>
        <w:t>...</w:t>
      </w:r>
      <w:r w:rsidRPr="005461C3">
        <w:rPr>
          <w:rFonts w:hint="cs"/>
          <w:sz w:val="18"/>
          <w:szCs w:val="20"/>
          <w:rtl/>
        </w:rPr>
        <w:t>]</w:t>
      </w:r>
      <w:r w:rsidRPr="005461C3">
        <w:rPr>
          <w:sz w:val="18"/>
          <w:szCs w:val="20"/>
          <w:rtl/>
        </w:rPr>
        <w:t xml:space="preserve"> כן, בפירוש הרבה פעמים נתקלתי</w:t>
      </w:r>
      <w:r w:rsidRPr="005461C3">
        <w:rPr>
          <w:rFonts w:hint="cs"/>
          <w:sz w:val="18"/>
          <w:szCs w:val="20"/>
          <w:rtl/>
        </w:rPr>
        <w:t>,</w:t>
      </w:r>
      <w:r w:rsidRPr="005461C3">
        <w:rPr>
          <w:sz w:val="18"/>
          <w:szCs w:val="20"/>
          <w:rtl/>
        </w:rPr>
        <w:t xml:space="preserve"> בעיקר עם לקוחות ערבי</w:t>
      </w:r>
      <w:r w:rsidRPr="005461C3">
        <w:rPr>
          <w:rFonts w:hint="cs"/>
          <w:sz w:val="18"/>
          <w:szCs w:val="20"/>
          <w:rtl/>
        </w:rPr>
        <w:t>ם</w:t>
      </w:r>
      <w:r w:rsidRPr="005461C3">
        <w:rPr>
          <w:sz w:val="18"/>
          <w:szCs w:val="20"/>
          <w:rtl/>
        </w:rPr>
        <w:t>, ביחס מא</w:t>
      </w:r>
      <w:r w:rsidRPr="005461C3">
        <w:rPr>
          <w:rFonts w:hint="cs"/>
          <w:sz w:val="18"/>
          <w:szCs w:val="20"/>
          <w:rtl/>
        </w:rPr>
        <w:t>ו</w:t>
      </w:r>
      <w:r w:rsidRPr="005461C3">
        <w:rPr>
          <w:sz w:val="18"/>
          <w:szCs w:val="20"/>
          <w:rtl/>
        </w:rPr>
        <w:t>ד גרוע בכל מיני מקומות, זלזול, חוסר הבנה של התרבות</w:t>
      </w:r>
      <w:r w:rsidRPr="005461C3">
        <w:rPr>
          <w:rFonts w:hint="cs"/>
          <w:sz w:val="18"/>
          <w:szCs w:val="20"/>
          <w:rtl/>
        </w:rPr>
        <w:t>.</w:t>
      </w:r>
      <w:r w:rsidRPr="005461C3">
        <w:rPr>
          <w:sz w:val="18"/>
          <w:szCs w:val="20"/>
          <w:rtl/>
        </w:rPr>
        <w:t xml:space="preserve">" </w:t>
      </w:r>
      <w:r w:rsidRPr="005461C3">
        <w:rPr>
          <w:rFonts w:hint="cs"/>
          <w:sz w:val="18"/>
          <w:szCs w:val="20"/>
          <w:rtl/>
        </w:rPr>
        <w:t>ומרואיין אחר סיפר</w:t>
      </w:r>
      <w:r w:rsidRPr="005461C3">
        <w:rPr>
          <w:sz w:val="18"/>
          <w:szCs w:val="20"/>
          <w:rtl/>
        </w:rPr>
        <w:t xml:space="preserve"> </w:t>
      </w:r>
      <w:r w:rsidRPr="005461C3">
        <w:rPr>
          <w:rFonts w:hint="cs"/>
          <w:sz w:val="18"/>
          <w:szCs w:val="20"/>
          <w:rtl/>
        </w:rPr>
        <w:t>על מעורבותו ב</w:t>
      </w:r>
      <w:r w:rsidRPr="005461C3">
        <w:rPr>
          <w:sz w:val="18"/>
          <w:szCs w:val="20"/>
          <w:rtl/>
        </w:rPr>
        <w:t>מיצוי זכויות</w:t>
      </w:r>
      <w:r w:rsidRPr="005461C3">
        <w:rPr>
          <w:rFonts w:hint="cs"/>
          <w:sz w:val="18"/>
          <w:szCs w:val="20"/>
          <w:rtl/>
        </w:rPr>
        <w:t xml:space="preserve"> מוצלח</w:t>
      </w:r>
      <w:r w:rsidRPr="005461C3">
        <w:rPr>
          <w:sz w:val="18"/>
          <w:szCs w:val="20"/>
          <w:rtl/>
        </w:rPr>
        <w:t xml:space="preserve"> של פונה מהעדה האתיופית. כ</w:t>
      </w:r>
      <w:r w:rsidRPr="005461C3">
        <w:rPr>
          <w:rFonts w:hint="cs"/>
          <w:sz w:val="18"/>
          <w:szCs w:val="20"/>
          <w:rtl/>
        </w:rPr>
        <w:t>ש</w:t>
      </w:r>
      <w:r w:rsidRPr="005461C3">
        <w:rPr>
          <w:sz w:val="18"/>
          <w:szCs w:val="20"/>
          <w:rtl/>
        </w:rPr>
        <w:t xml:space="preserve">נשאל מה </w:t>
      </w:r>
      <w:r w:rsidRPr="005461C3">
        <w:rPr>
          <w:rFonts w:hint="cs"/>
          <w:sz w:val="18"/>
          <w:szCs w:val="20"/>
          <w:rtl/>
        </w:rPr>
        <w:t xml:space="preserve">חולל </w:t>
      </w:r>
      <w:r w:rsidRPr="005461C3">
        <w:rPr>
          <w:sz w:val="18"/>
          <w:szCs w:val="20"/>
          <w:rtl/>
        </w:rPr>
        <w:t xml:space="preserve">לדעתו </w:t>
      </w:r>
      <w:r w:rsidRPr="005461C3">
        <w:rPr>
          <w:rFonts w:hint="cs"/>
          <w:sz w:val="18"/>
          <w:szCs w:val="20"/>
          <w:rtl/>
        </w:rPr>
        <w:t>את ה</w:t>
      </w:r>
      <w:r w:rsidRPr="005461C3">
        <w:rPr>
          <w:sz w:val="18"/>
          <w:szCs w:val="20"/>
          <w:rtl/>
        </w:rPr>
        <w:t xml:space="preserve">הצלחה הזו, ענה: </w:t>
      </w:r>
      <w:r w:rsidRPr="005461C3">
        <w:rPr>
          <w:rFonts w:hint="cs"/>
          <w:i/>
          <w:iCs/>
          <w:sz w:val="18"/>
          <w:szCs w:val="20"/>
          <w:rtl/>
        </w:rPr>
        <w:t>"</w:t>
      </w:r>
      <w:r w:rsidRPr="005461C3">
        <w:rPr>
          <w:sz w:val="18"/>
          <w:szCs w:val="20"/>
          <w:rtl/>
        </w:rPr>
        <w:t>לצערי הרב מא</w:t>
      </w:r>
      <w:r w:rsidRPr="005461C3">
        <w:rPr>
          <w:rFonts w:hint="cs"/>
          <w:sz w:val="18"/>
          <w:szCs w:val="20"/>
          <w:rtl/>
        </w:rPr>
        <w:t>ו</w:t>
      </w:r>
      <w:r w:rsidRPr="005461C3">
        <w:rPr>
          <w:sz w:val="18"/>
          <w:szCs w:val="20"/>
          <w:rtl/>
        </w:rPr>
        <w:t>ד למי שייצג את הרווחה ליד הלקוח לא היה לו עור כהה</w:t>
      </w:r>
      <w:r w:rsidRPr="005461C3">
        <w:rPr>
          <w:rFonts w:hint="cs"/>
          <w:sz w:val="18"/>
          <w:szCs w:val="20"/>
          <w:rtl/>
        </w:rPr>
        <w:t>.</w:t>
      </w:r>
      <w:r w:rsidRPr="005461C3">
        <w:rPr>
          <w:sz w:val="18"/>
          <w:szCs w:val="20"/>
          <w:rtl/>
        </w:rPr>
        <w:t>" כלומר</w:t>
      </w:r>
      <w:r w:rsidRPr="005461C3">
        <w:rPr>
          <w:rFonts w:hint="cs"/>
          <w:sz w:val="18"/>
          <w:szCs w:val="20"/>
          <w:rtl/>
        </w:rPr>
        <w:t>:</w:t>
      </w:r>
      <w:r w:rsidRPr="005461C3">
        <w:rPr>
          <w:sz w:val="18"/>
          <w:szCs w:val="20"/>
          <w:rtl/>
        </w:rPr>
        <w:t xml:space="preserve"> לפני שהגיע עם </w:t>
      </w:r>
      <w:r w:rsidRPr="005461C3">
        <w:rPr>
          <w:rFonts w:hint="cs"/>
          <w:sz w:val="18"/>
          <w:szCs w:val="20"/>
          <w:rtl/>
        </w:rPr>
        <w:t>מלווה</w:t>
      </w:r>
      <w:r w:rsidRPr="005461C3">
        <w:rPr>
          <w:sz w:val="18"/>
          <w:szCs w:val="20"/>
          <w:rtl/>
        </w:rPr>
        <w:t xml:space="preserve"> מהת</w:t>
      </w:r>
      <w:r w:rsidRPr="005461C3">
        <w:rPr>
          <w:rFonts w:hint="cs"/>
          <w:sz w:val="18"/>
          <w:szCs w:val="20"/>
          <w:rtl/>
        </w:rPr>
        <w:t>ו</w:t>
      </w:r>
      <w:r w:rsidRPr="005461C3">
        <w:rPr>
          <w:sz w:val="18"/>
          <w:szCs w:val="20"/>
          <w:rtl/>
        </w:rPr>
        <w:t>כנית</w:t>
      </w:r>
      <w:r w:rsidRPr="005461C3">
        <w:rPr>
          <w:rFonts w:hint="cs"/>
          <w:sz w:val="18"/>
          <w:szCs w:val="20"/>
          <w:rtl/>
        </w:rPr>
        <w:t>,</w:t>
      </w:r>
      <w:r w:rsidRPr="005461C3" w:rsidDel="000B7DA7">
        <w:rPr>
          <w:sz w:val="18"/>
          <w:szCs w:val="20"/>
          <w:rtl/>
        </w:rPr>
        <w:t xml:space="preserve"> </w:t>
      </w:r>
      <w:r w:rsidRPr="005461C3">
        <w:rPr>
          <w:sz w:val="18"/>
          <w:szCs w:val="20"/>
          <w:rtl/>
        </w:rPr>
        <w:t xml:space="preserve">נתקל הפונה </w:t>
      </w:r>
      <w:r w:rsidRPr="005461C3">
        <w:rPr>
          <w:rFonts w:hint="cs"/>
          <w:sz w:val="18"/>
          <w:szCs w:val="20"/>
          <w:rtl/>
        </w:rPr>
        <w:t>בסירוב</w:t>
      </w:r>
      <w:r w:rsidRPr="005461C3">
        <w:rPr>
          <w:sz w:val="18"/>
          <w:szCs w:val="20"/>
          <w:rtl/>
        </w:rPr>
        <w:t xml:space="preserve"> בשל צבע עורו. מהריאיון ניכר </w:t>
      </w:r>
      <w:r w:rsidRPr="005461C3">
        <w:rPr>
          <w:rFonts w:hint="cs"/>
          <w:sz w:val="18"/>
          <w:szCs w:val="20"/>
          <w:rtl/>
        </w:rPr>
        <w:t>ש</w:t>
      </w:r>
      <w:r w:rsidRPr="005461C3">
        <w:rPr>
          <w:sz w:val="18"/>
          <w:szCs w:val="20"/>
          <w:rtl/>
        </w:rPr>
        <w:t xml:space="preserve">אפליה זו עוררה </w:t>
      </w:r>
      <w:r w:rsidRPr="005461C3">
        <w:rPr>
          <w:rFonts w:hint="cs"/>
          <w:sz w:val="18"/>
          <w:szCs w:val="20"/>
          <w:rtl/>
        </w:rPr>
        <w:t>אצל</w:t>
      </w:r>
      <w:r w:rsidRPr="005461C3">
        <w:rPr>
          <w:sz w:val="18"/>
          <w:szCs w:val="20"/>
          <w:rtl/>
        </w:rPr>
        <w:t xml:space="preserve"> המרואיין כעס ו</w:t>
      </w:r>
      <w:r w:rsidRPr="005461C3">
        <w:rPr>
          <w:rFonts w:hint="cs"/>
          <w:sz w:val="18"/>
          <w:szCs w:val="20"/>
          <w:rtl/>
        </w:rPr>
        <w:t>הכרה</w:t>
      </w:r>
      <w:r w:rsidRPr="005461C3">
        <w:rPr>
          <w:sz w:val="18"/>
          <w:szCs w:val="20"/>
          <w:rtl/>
        </w:rPr>
        <w:t xml:space="preserve"> </w:t>
      </w:r>
      <w:r w:rsidRPr="005461C3">
        <w:rPr>
          <w:rFonts w:hint="cs"/>
          <w:sz w:val="18"/>
          <w:szCs w:val="20"/>
          <w:rtl/>
        </w:rPr>
        <w:t>ב</w:t>
      </w:r>
      <w:r w:rsidRPr="005461C3">
        <w:rPr>
          <w:sz w:val="18"/>
          <w:szCs w:val="20"/>
          <w:rtl/>
        </w:rPr>
        <w:t xml:space="preserve">חשיבות מיצוי הזכויות. </w:t>
      </w:r>
    </w:p>
    <w:p w14:paraId="235C3CE3" w14:textId="77777777" w:rsidR="00722078" w:rsidRPr="005461C3" w:rsidRDefault="00722078" w:rsidP="00F54FCB">
      <w:pPr>
        <w:autoSpaceDE w:val="0"/>
        <w:autoSpaceDN w:val="0"/>
        <w:adjustRightInd w:val="0"/>
        <w:spacing w:after="180" w:line="280" w:lineRule="exact"/>
        <w:jc w:val="both"/>
        <w:rPr>
          <w:sz w:val="18"/>
          <w:szCs w:val="20"/>
        </w:rPr>
      </w:pPr>
      <w:r w:rsidRPr="005461C3">
        <w:rPr>
          <w:sz w:val="18"/>
          <w:szCs w:val="20"/>
          <w:rtl/>
        </w:rPr>
        <w:t xml:space="preserve">חלק מהמרואיינים הצביעו גם על שאיפה </w:t>
      </w:r>
      <w:r w:rsidRPr="005461C3">
        <w:rPr>
          <w:rFonts w:hint="cs"/>
          <w:sz w:val="18"/>
          <w:szCs w:val="20"/>
          <w:rtl/>
        </w:rPr>
        <w:t>לעלות מדרגה</w:t>
      </w:r>
      <w:r w:rsidRPr="005461C3">
        <w:rPr>
          <w:sz w:val="18"/>
          <w:szCs w:val="20"/>
          <w:rtl/>
        </w:rPr>
        <w:t xml:space="preserve"> </w:t>
      </w:r>
      <w:r w:rsidRPr="005461C3">
        <w:rPr>
          <w:rFonts w:hint="cs"/>
          <w:sz w:val="18"/>
          <w:szCs w:val="20"/>
          <w:rtl/>
        </w:rPr>
        <w:t>מ</w:t>
      </w:r>
      <w:r w:rsidRPr="005461C3">
        <w:rPr>
          <w:sz w:val="18"/>
          <w:szCs w:val="20"/>
          <w:rtl/>
        </w:rPr>
        <w:t>תיקון עוול אישי לשינוי חברתי. "תראי,</w:t>
      </w:r>
      <w:r w:rsidRPr="005461C3">
        <w:rPr>
          <w:rFonts w:hint="cs"/>
          <w:sz w:val="18"/>
          <w:szCs w:val="20"/>
          <w:rtl/>
        </w:rPr>
        <w:t>" אמרה אחת המרואיינות,</w:t>
      </w:r>
      <w:r w:rsidRPr="005461C3">
        <w:rPr>
          <w:sz w:val="18"/>
          <w:szCs w:val="20"/>
          <w:rtl/>
        </w:rPr>
        <w:t xml:space="preserve"> </w:t>
      </w:r>
      <w:r w:rsidRPr="005461C3">
        <w:rPr>
          <w:rFonts w:hint="cs"/>
          <w:sz w:val="18"/>
          <w:szCs w:val="20"/>
          <w:rtl/>
        </w:rPr>
        <w:t>"</w:t>
      </w:r>
      <w:r w:rsidRPr="005461C3">
        <w:rPr>
          <w:sz w:val="18"/>
          <w:szCs w:val="20"/>
          <w:rtl/>
        </w:rPr>
        <w:t>אנחנו עושים את העבודה להסיר את החסמים האישיים. אבל יש המון חסמים סביבתיים שהם לא קשורים לפונים שלי</w:t>
      </w:r>
      <w:r w:rsidRPr="005461C3">
        <w:rPr>
          <w:rFonts w:hint="cs"/>
          <w:sz w:val="18"/>
          <w:szCs w:val="20"/>
          <w:rtl/>
        </w:rPr>
        <w:t>,</w:t>
      </w:r>
      <w:r w:rsidRPr="005461C3">
        <w:rPr>
          <w:sz w:val="18"/>
          <w:szCs w:val="20"/>
          <w:rtl/>
        </w:rPr>
        <w:t xml:space="preserve"> ואי אפשר להטיל עליהם את האחריות</w:t>
      </w:r>
      <w:r w:rsidRPr="005461C3">
        <w:rPr>
          <w:rFonts w:hint="cs"/>
          <w:sz w:val="18"/>
          <w:szCs w:val="20"/>
          <w:rtl/>
        </w:rPr>
        <w:t>.</w:t>
      </w:r>
      <w:r w:rsidRPr="005461C3">
        <w:rPr>
          <w:sz w:val="18"/>
          <w:szCs w:val="20"/>
          <w:rtl/>
        </w:rPr>
        <w:t xml:space="preserve">" </w:t>
      </w:r>
      <w:r w:rsidRPr="005461C3">
        <w:rPr>
          <w:rFonts w:hint="cs"/>
          <w:sz w:val="18"/>
          <w:szCs w:val="20"/>
          <w:rtl/>
        </w:rPr>
        <w:t>אמנם לא עלו ב</w:t>
      </w:r>
      <w:r w:rsidRPr="005461C3">
        <w:rPr>
          <w:sz w:val="18"/>
          <w:szCs w:val="20"/>
          <w:rtl/>
        </w:rPr>
        <w:t xml:space="preserve">ראיונות דוגמאות בולטות </w:t>
      </w:r>
      <w:r w:rsidRPr="005461C3">
        <w:rPr>
          <w:rFonts w:hint="cs"/>
          <w:sz w:val="18"/>
          <w:szCs w:val="20"/>
          <w:rtl/>
        </w:rPr>
        <w:t xml:space="preserve">של </w:t>
      </w:r>
      <w:r w:rsidRPr="005461C3">
        <w:rPr>
          <w:sz w:val="18"/>
          <w:szCs w:val="20"/>
          <w:rtl/>
        </w:rPr>
        <w:t xml:space="preserve">מיצוי פרטני </w:t>
      </w:r>
      <w:r w:rsidRPr="005461C3">
        <w:rPr>
          <w:rFonts w:hint="cs"/>
          <w:sz w:val="18"/>
          <w:szCs w:val="20"/>
          <w:rtl/>
        </w:rPr>
        <w:t>ש</w:t>
      </w:r>
      <w:r w:rsidRPr="005461C3">
        <w:rPr>
          <w:sz w:val="18"/>
          <w:szCs w:val="20"/>
          <w:rtl/>
        </w:rPr>
        <w:t xml:space="preserve">הפך </w:t>
      </w:r>
      <w:proofErr w:type="spellStart"/>
      <w:r w:rsidRPr="005461C3">
        <w:rPr>
          <w:sz w:val="18"/>
          <w:szCs w:val="20"/>
          <w:rtl/>
        </w:rPr>
        <w:t>לפרקטיקת</w:t>
      </w:r>
      <w:proofErr w:type="spellEnd"/>
      <w:r w:rsidRPr="005461C3">
        <w:rPr>
          <w:sz w:val="18"/>
          <w:szCs w:val="20"/>
          <w:rtl/>
        </w:rPr>
        <w:t xml:space="preserve"> מדיניות, </w:t>
      </w:r>
      <w:r w:rsidRPr="005461C3">
        <w:rPr>
          <w:rFonts w:hint="cs"/>
          <w:sz w:val="18"/>
          <w:szCs w:val="20"/>
          <w:rtl/>
        </w:rPr>
        <w:t>אבל</w:t>
      </w:r>
      <w:r w:rsidRPr="005461C3">
        <w:rPr>
          <w:sz w:val="18"/>
          <w:szCs w:val="20"/>
          <w:rtl/>
        </w:rPr>
        <w:t xml:space="preserve"> מרואיינים רבים ציינו זאת כמטרה שיש לשאוף אליה. </w:t>
      </w:r>
    </w:p>
    <w:p w14:paraId="24988A89" w14:textId="77777777" w:rsidR="00722078" w:rsidRPr="005461C3" w:rsidRDefault="00722078" w:rsidP="00F54FCB">
      <w:pPr>
        <w:autoSpaceDE w:val="0"/>
        <w:autoSpaceDN w:val="0"/>
        <w:adjustRightInd w:val="0"/>
        <w:spacing w:after="180" w:line="280" w:lineRule="exact"/>
        <w:jc w:val="both"/>
        <w:rPr>
          <w:i/>
          <w:iCs/>
          <w:sz w:val="18"/>
          <w:szCs w:val="20"/>
          <w:rtl/>
        </w:rPr>
      </w:pPr>
    </w:p>
    <w:p w14:paraId="0B077AD8" w14:textId="3C828C84" w:rsidR="00722078" w:rsidRPr="005461C3" w:rsidRDefault="00722078" w:rsidP="00F54FCB">
      <w:pPr>
        <w:pStyle w:val="KOT5"/>
        <w:spacing w:after="0"/>
        <w:ind w:right="0"/>
        <w:rPr>
          <w:rFonts w:cs="Guttman Aharoni"/>
          <w:color w:val="00B0F0"/>
          <w:rtl/>
        </w:rPr>
      </w:pPr>
      <w:r w:rsidRPr="005461C3">
        <w:rPr>
          <w:rFonts w:cs="Guttman Aharoni"/>
          <w:color w:val="00B0F0"/>
          <w:rtl/>
        </w:rPr>
        <w:t xml:space="preserve">תפיסת מהותה של </w:t>
      </w:r>
      <w:proofErr w:type="spellStart"/>
      <w:r w:rsidRPr="005461C3">
        <w:rPr>
          <w:rFonts w:cs="Guttman Aharoni"/>
          <w:color w:val="00B0F0"/>
          <w:rtl/>
        </w:rPr>
        <w:t>פרקטיקת</w:t>
      </w:r>
      <w:proofErr w:type="spellEnd"/>
      <w:r w:rsidRPr="005461C3">
        <w:rPr>
          <w:rFonts w:cs="Guttman Aharoni"/>
          <w:color w:val="00B0F0"/>
          <w:rtl/>
        </w:rPr>
        <w:t xml:space="preserve"> מיצוי הזכויות</w:t>
      </w:r>
    </w:p>
    <w:p w14:paraId="3900787A" w14:textId="77777777" w:rsidR="00722078" w:rsidRPr="005461C3" w:rsidRDefault="00722078" w:rsidP="00F54FCB">
      <w:pPr>
        <w:autoSpaceDE w:val="0"/>
        <w:autoSpaceDN w:val="0"/>
        <w:adjustRightInd w:val="0"/>
        <w:spacing w:after="180" w:line="280" w:lineRule="exact"/>
        <w:jc w:val="both"/>
        <w:rPr>
          <w:sz w:val="18"/>
          <w:szCs w:val="20"/>
          <w:rtl/>
        </w:rPr>
      </w:pPr>
      <w:r w:rsidRPr="005461C3">
        <w:rPr>
          <w:rFonts w:hint="eastAsia"/>
          <w:sz w:val="18"/>
          <w:szCs w:val="20"/>
          <w:rtl/>
        </w:rPr>
        <w:t>ב</w:t>
      </w:r>
      <w:r w:rsidRPr="005461C3">
        <w:rPr>
          <w:sz w:val="18"/>
          <w:szCs w:val="20"/>
          <w:rtl/>
        </w:rPr>
        <w:t xml:space="preserve">ניתוח הראיונות זיהינו שלוש </w:t>
      </w:r>
      <w:r w:rsidRPr="005461C3">
        <w:rPr>
          <w:rFonts w:hint="cs"/>
          <w:sz w:val="18"/>
          <w:szCs w:val="20"/>
          <w:rtl/>
        </w:rPr>
        <w:t>תפיסות</w:t>
      </w:r>
      <w:r w:rsidRPr="005461C3">
        <w:rPr>
          <w:sz w:val="18"/>
          <w:szCs w:val="20"/>
          <w:rtl/>
        </w:rPr>
        <w:t xml:space="preserve"> של </w:t>
      </w:r>
      <w:r w:rsidRPr="005461C3">
        <w:rPr>
          <w:rFonts w:hint="eastAsia"/>
          <w:sz w:val="18"/>
          <w:szCs w:val="20"/>
          <w:rtl/>
        </w:rPr>
        <w:t>משתתפי</w:t>
      </w:r>
      <w:r w:rsidRPr="005461C3">
        <w:rPr>
          <w:sz w:val="18"/>
          <w:szCs w:val="20"/>
          <w:rtl/>
        </w:rPr>
        <w:t xml:space="preserve"> המחקר על </w:t>
      </w:r>
      <w:r w:rsidRPr="005461C3">
        <w:rPr>
          <w:rFonts w:hint="eastAsia"/>
          <w:sz w:val="18"/>
          <w:szCs w:val="20"/>
          <w:rtl/>
        </w:rPr>
        <w:t>מהותה</w:t>
      </w:r>
      <w:r w:rsidRPr="005461C3">
        <w:rPr>
          <w:sz w:val="18"/>
          <w:szCs w:val="20"/>
          <w:rtl/>
        </w:rPr>
        <w:t xml:space="preserve"> של </w:t>
      </w:r>
      <w:proofErr w:type="spellStart"/>
      <w:r w:rsidRPr="005461C3">
        <w:rPr>
          <w:sz w:val="18"/>
          <w:szCs w:val="20"/>
          <w:rtl/>
        </w:rPr>
        <w:t>פרקטיקת</w:t>
      </w:r>
      <w:proofErr w:type="spellEnd"/>
      <w:r w:rsidRPr="005461C3">
        <w:rPr>
          <w:sz w:val="18"/>
          <w:szCs w:val="20"/>
          <w:rtl/>
        </w:rPr>
        <w:t xml:space="preserve"> מיצוי הזכויות: כפרקטיקה הוליסטית, כפרקטיקה טיפולית (בשונה מ</w:t>
      </w:r>
      <w:r w:rsidRPr="005461C3">
        <w:rPr>
          <w:rFonts w:hint="eastAsia"/>
          <w:sz w:val="18"/>
          <w:szCs w:val="20"/>
          <w:rtl/>
        </w:rPr>
        <w:t>פרקטיקה</w:t>
      </w:r>
      <w:r w:rsidRPr="005461C3">
        <w:rPr>
          <w:sz w:val="18"/>
          <w:szCs w:val="20"/>
          <w:rtl/>
        </w:rPr>
        <w:t xml:space="preserve"> פקידותי</w:t>
      </w:r>
      <w:r w:rsidRPr="005461C3">
        <w:rPr>
          <w:rFonts w:hint="eastAsia"/>
          <w:sz w:val="18"/>
          <w:szCs w:val="20"/>
          <w:rtl/>
        </w:rPr>
        <w:t>ת</w:t>
      </w:r>
      <w:r w:rsidRPr="005461C3">
        <w:rPr>
          <w:sz w:val="18"/>
          <w:szCs w:val="20"/>
          <w:rtl/>
        </w:rPr>
        <w:t>-טכני</w:t>
      </w:r>
      <w:r w:rsidRPr="005461C3">
        <w:rPr>
          <w:rFonts w:hint="eastAsia"/>
          <w:sz w:val="18"/>
          <w:szCs w:val="20"/>
          <w:rtl/>
        </w:rPr>
        <w:t>ת</w:t>
      </w:r>
      <w:r w:rsidRPr="005461C3">
        <w:rPr>
          <w:sz w:val="18"/>
          <w:szCs w:val="20"/>
          <w:rtl/>
        </w:rPr>
        <w:t xml:space="preserve">) וכפרקטיקה המבוססת על שותפות. </w:t>
      </w:r>
    </w:p>
    <w:p w14:paraId="621AA926"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הגישה ההוליסטית רואה במיצוי זכויות חלק בלתי נפרד מהתערבות פסיכו-סוציאלית רחבה. מהראיונות עולה בב</w:t>
      </w:r>
      <w:r w:rsidRPr="005461C3">
        <w:rPr>
          <w:rFonts w:hint="cs"/>
          <w:sz w:val="18"/>
          <w:szCs w:val="20"/>
          <w:rtl/>
        </w:rPr>
        <w:t>י</w:t>
      </w:r>
      <w:r w:rsidRPr="005461C3">
        <w:rPr>
          <w:sz w:val="18"/>
          <w:szCs w:val="20"/>
          <w:rtl/>
        </w:rPr>
        <w:t xml:space="preserve">רור </w:t>
      </w:r>
      <w:r w:rsidRPr="005461C3">
        <w:rPr>
          <w:rFonts w:hint="cs"/>
          <w:sz w:val="18"/>
          <w:szCs w:val="20"/>
          <w:rtl/>
        </w:rPr>
        <w:t>ש</w:t>
      </w:r>
      <w:r w:rsidRPr="005461C3">
        <w:rPr>
          <w:sz w:val="18"/>
          <w:szCs w:val="20"/>
          <w:rtl/>
        </w:rPr>
        <w:t xml:space="preserve">מיצוי הזכויות אינו הפריזמה היחידה, ואפילו לא </w:t>
      </w:r>
      <w:r w:rsidRPr="005461C3">
        <w:rPr>
          <w:sz w:val="18"/>
          <w:szCs w:val="20"/>
          <w:rtl/>
        </w:rPr>
        <w:lastRenderedPageBreak/>
        <w:t xml:space="preserve">העיקרית, שדרכה המרואיינים מבינים את הבעיה העומדת </w:t>
      </w:r>
      <w:r w:rsidRPr="005461C3">
        <w:rPr>
          <w:rFonts w:hint="cs"/>
          <w:sz w:val="18"/>
          <w:szCs w:val="20"/>
          <w:rtl/>
        </w:rPr>
        <w:t>ל</w:t>
      </w:r>
      <w:r w:rsidRPr="005461C3">
        <w:rPr>
          <w:sz w:val="18"/>
          <w:szCs w:val="20"/>
          <w:rtl/>
        </w:rPr>
        <w:t xml:space="preserve">פניהם. </w:t>
      </w:r>
      <w:r w:rsidRPr="005461C3">
        <w:rPr>
          <w:rFonts w:hint="cs"/>
          <w:sz w:val="18"/>
          <w:szCs w:val="20"/>
          <w:rtl/>
        </w:rPr>
        <w:t>שאלת ה[אי]-</w:t>
      </w:r>
      <w:r w:rsidRPr="005461C3">
        <w:rPr>
          <w:sz w:val="18"/>
          <w:szCs w:val="20"/>
          <w:rtl/>
        </w:rPr>
        <w:t xml:space="preserve">מיצוי נבחנת </w:t>
      </w:r>
      <w:r w:rsidRPr="005461C3">
        <w:rPr>
          <w:rFonts w:hint="cs"/>
          <w:sz w:val="18"/>
          <w:szCs w:val="20"/>
          <w:rtl/>
        </w:rPr>
        <w:t xml:space="preserve">לא כשלעצמה, אלא </w:t>
      </w:r>
      <w:r w:rsidRPr="005461C3">
        <w:rPr>
          <w:sz w:val="18"/>
          <w:szCs w:val="20"/>
          <w:rtl/>
        </w:rPr>
        <w:t xml:space="preserve">בתוך ההקשר הכולל של חיי הפונה, המצריך, על פי דברי אחת המרואיינות, </w:t>
      </w:r>
      <w:r w:rsidRPr="005461C3">
        <w:rPr>
          <w:rFonts w:hint="eastAsia"/>
          <w:sz w:val="18"/>
          <w:szCs w:val="20"/>
          <w:rtl/>
        </w:rPr>
        <w:t>מבט</w:t>
      </w:r>
      <w:r w:rsidRPr="005461C3">
        <w:rPr>
          <w:sz w:val="18"/>
          <w:szCs w:val="20"/>
          <w:rtl/>
        </w:rPr>
        <w:t xml:space="preserve"> "על המכלול, על האדם כחלק ממשפחה, כחלק מחברה, כחלק מקהילה" בתוך הקשר רחב יותר של מצב המשפחה </w:t>
      </w:r>
      <w:r w:rsidRPr="005461C3">
        <w:rPr>
          <w:rFonts w:hint="cs"/>
          <w:sz w:val="18"/>
          <w:szCs w:val="20"/>
          <w:rtl/>
        </w:rPr>
        <w:t>בהיבט</w:t>
      </w:r>
      <w:r w:rsidRPr="005461C3">
        <w:rPr>
          <w:sz w:val="18"/>
          <w:szCs w:val="20"/>
          <w:rtl/>
        </w:rPr>
        <w:t xml:space="preserve"> הכלכלי, התעסוקתי, הבריאותי, המשפחתי (טיב היחסים בין בני זוג ושאר חברי המשפחה וכד'). </w:t>
      </w:r>
      <w:r w:rsidRPr="005461C3">
        <w:rPr>
          <w:rFonts w:hint="cs"/>
          <w:sz w:val="18"/>
          <w:szCs w:val="20"/>
          <w:rtl/>
        </w:rPr>
        <w:t xml:space="preserve">על פי גישה זו, </w:t>
      </w:r>
      <w:r w:rsidRPr="005461C3">
        <w:rPr>
          <w:sz w:val="18"/>
          <w:szCs w:val="20"/>
          <w:rtl/>
        </w:rPr>
        <w:t>השימוש בפרקטיקה של מיצוי זכויות אינ</w:t>
      </w:r>
      <w:r w:rsidRPr="005461C3">
        <w:rPr>
          <w:rFonts w:hint="cs"/>
          <w:sz w:val="18"/>
          <w:szCs w:val="20"/>
          <w:rtl/>
        </w:rPr>
        <w:t>ו</w:t>
      </w:r>
      <w:r w:rsidRPr="005461C3">
        <w:rPr>
          <w:sz w:val="18"/>
          <w:szCs w:val="20"/>
          <w:rtl/>
        </w:rPr>
        <w:t xml:space="preserve"> מנותקת מכלי ההתערבות אחרים והוא אחד מתוך מגוון ההתערבויות </w:t>
      </w:r>
      <w:r w:rsidRPr="005461C3">
        <w:rPr>
          <w:rFonts w:hint="cs"/>
          <w:sz w:val="18"/>
          <w:szCs w:val="20"/>
          <w:rtl/>
        </w:rPr>
        <w:t>שנוקטים</w:t>
      </w:r>
      <w:r w:rsidRPr="005461C3">
        <w:rPr>
          <w:sz w:val="18"/>
          <w:szCs w:val="20"/>
          <w:rtl/>
        </w:rPr>
        <w:t xml:space="preserve"> העובדים הסוציאליים לצורך סיוע למשפחה. </w:t>
      </w:r>
    </w:p>
    <w:p w14:paraId="33D805ED" w14:textId="77777777" w:rsidR="00722078" w:rsidRPr="005461C3" w:rsidRDefault="00722078" w:rsidP="00F54FCB">
      <w:pPr>
        <w:autoSpaceDE w:val="0"/>
        <w:autoSpaceDN w:val="0"/>
        <w:adjustRightInd w:val="0"/>
        <w:spacing w:after="180" w:line="280" w:lineRule="exact"/>
        <w:jc w:val="both"/>
        <w:rPr>
          <w:sz w:val="18"/>
          <w:szCs w:val="20"/>
          <w:rtl/>
        </w:rPr>
      </w:pPr>
      <w:r w:rsidRPr="005461C3">
        <w:rPr>
          <w:rFonts w:hint="cs"/>
          <w:sz w:val="18"/>
          <w:szCs w:val="20"/>
          <w:rtl/>
        </w:rPr>
        <w:t xml:space="preserve">זאת ועוד, על פי </w:t>
      </w:r>
      <w:r w:rsidRPr="005461C3">
        <w:rPr>
          <w:sz w:val="18"/>
          <w:szCs w:val="20"/>
          <w:rtl/>
        </w:rPr>
        <w:t xml:space="preserve">גישה </w:t>
      </w:r>
      <w:r w:rsidRPr="005461C3">
        <w:rPr>
          <w:rFonts w:hint="cs"/>
          <w:sz w:val="18"/>
          <w:szCs w:val="20"/>
          <w:rtl/>
        </w:rPr>
        <w:t>זו</w:t>
      </w:r>
      <w:r w:rsidRPr="005461C3">
        <w:rPr>
          <w:sz w:val="18"/>
          <w:szCs w:val="20"/>
          <w:rtl/>
        </w:rPr>
        <w:t xml:space="preserve"> </w:t>
      </w:r>
      <w:r w:rsidRPr="005461C3">
        <w:rPr>
          <w:rFonts w:hint="cs"/>
          <w:sz w:val="18"/>
          <w:szCs w:val="20"/>
          <w:rtl/>
        </w:rPr>
        <w:t xml:space="preserve">אין </w:t>
      </w:r>
      <w:r w:rsidRPr="005461C3">
        <w:rPr>
          <w:sz w:val="18"/>
          <w:szCs w:val="20"/>
          <w:rtl/>
        </w:rPr>
        <w:t>העיסוק במיצוי זכויות מצטמצם לתחומי התמחות מוגדרים, אלא מתפר</w:t>
      </w:r>
      <w:r w:rsidRPr="005461C3">
        <w:rPr>
          <w:rFonts w:hint="cs"/>
          <w:sz w:val="18"/>
          <w:szCs w:val="20"/>
          <w:rtl/>
        </w:rPr>
        <w:t>ס</w:t>
      </w:r>
      <w:r w:rsidRPr="005461C3">
        <w:rPr>
          <w:sz w:val="18"/>
          <w:szCs w:val="20"/>
          <w:rtl/>
        </w:rPr>
        <w:t xml:space="preserve"> על תחומים רבים בהתאם לצרכים המגוונים של הפונים. ואכן </w:t>
      </w:r>
      <w:r w:rsidRPr="005461C3">
        <w:rPr>
          <w:rFonts w:hint="cs"/>
          <w:sz w:val="18"/>
          <w:szCs w:val="20"/>
          <w:rtl/>
        </w:rPr>
        <w:t>מתוך ה</w:t>
      </w:r>
      <w:r w:rsidRPr="005461C3">
        <w:rPr>
          <w:sz w:val="18"/>
          <w:szCs w:val="20"/>
          <w:rtl/>
        </w:rPr>
        <w:t xml:space="preserve">ראיונות </w:t>
      </w:r>
      <w:r w:rsidRPr="005461C3">
        <w:rPr>
          <w:rFonts w:hint="cs"/>
          <w:sz w:val="18"/>
          <w:szCs w:val="20"/>
          <w:rtl/>
        </w:rPr>
        <w:t>עולה שהעובדות והעובדים הסוציאליים עוסקים במיצוי זכויות מול שורה ארוכה של מוסדות, כגון</w:t>
      </w:r>
      <w:r w:rsidRPr="005461C3">
        <w:rPr>
          <w:sz w:val="18"/>
          <w:szCs w:val="20"/>
          <w:rtl/>
        </w:rPr>
        <w:t xml:space="preserve"> </w:t>
      </w:r>
      <w:r w:rsidRPr="005461C3">
        <w:rPr>
          <w:rFonts w:hint="cs"/>
          <w:sz w:val="18"/>
          <w:szCs w:val="20"/>
          <w:rtl/>
        </w:rPr>
        <w:t>ה</w:t>
      </w:r>
      <w:r w:rsidRPr="005461C3">
        <w:rPr>
          <w:sz w:val="18"/>
          <w:szCs w:val="20"/>
          <w:rtl/>
        </w:rPr>
        <w:t xml:space="preserve">ביטוח </w:t>
      </w:r>
      <w:r w:rsidRPr="005461C3">
        <w:rPr>
          <w:rFonts w:hint="cs"/>
          <w:sz w:val="18"/>
          <w:szCs w:val="20"/>
          <w:rtl/>
        </w:rPr>
        <w:t>ה</w:t>
      </w:r>
      <w:r w:rsidRPr="005461C3">
        <w:rPr>
          <w:sz w:val="18"/>
          <w:szCs w:val="20"/>
          <w:rtl/>
        </w:rPr>
        <w:t xml:space="preserve">לאומי, לשכת התעסוקה, </w:t>
      </w:r>
      <w:r w:rsidRPr="005461C3">
        <w:rPr>
          <w:rFonts w:hint="cs"/>
          <w:sz w:val="18"/>
          <w:szCs w:val="20"/>
          <w:rtl/>
        </w:rPr>
        <w:t>ה</w:t>
      </w:r>
      <w:r w:rsidRPr="005461C3">
        <w:rPr>
          <w:sz w:val="18"/>
          <w:szCs w:val="20"/>
          <w:rtl/>
        </w:rPr>
        <w:t xml:space="preserve">הוצאה לפועל, תאגידי המים, משרד השיכון, חברות הדיור הציבורי, משרד הפנים, עיריות, בתי ספר, קופות חולים וטיפת חלב, מד"א וכן בנקים ומעסיקים פרטיים. ניתן למצוא ביטוי </w:t>
      </w:r>
      <w:r w:rsidRPr="005461C3">
        <w:rPr>
          <w:rFonts w:hint="cs"/>
          <w:sz w:val="18"/>
          <w:szCs w:val="20"/>
          <w:rtl/>
        </w:rPr>
        <w:t>לכך</w:t>
      </w:r>
      <w:r w:rsidRPr="005461C3">
        <w:rPr>
          <w:sz w:val="18"/>
          <w:szCs w:val="20"/>
          <w:rtl/>
        </w:rPr>
        <w:t xml:space="preserve"> בציטוט </w:t>
      </w:r>
      <w:r w:rsidRPr="005461C3">
        <w:rPr>
          <w:rFonts w:hint="cs"/>
          <w:sz w:val="18"/>
          <w:szCs w:val="20"/>
          <w:rtl/>
        </w:rPr>
        <w:t>להלן</w:t>
      </w:r>
      <w:r w:rsidRPr="005461C3">
        <w:rPr>
          <w:sz w:val="18"/>
          <w:szCs w:val="20"/>
          <w:rtl/>
        </w:rPr>
        <w:t xml:space="preserve">: </w:t>
      </w:r>
    </w:p>
    <w:p w14:paraId="016816E4" w14:textId="77777777" w:rsidR="00722078" w:rsidRPr="005461C3" w:rsidRDefault="00722078" w:rsidP="00F54FCB">
      <w:pPr>
        <w:autoSpaceDE w:val="0"/>
        <w:autoSpaceDN w:val="0"/>
        <w:adjustRightInd w:val="0"/>
        <w:spacing w:after="180" w:line="280" w:lineRule="exact"/>
        <w:ind w:left="567"/>
        <w:jc w:val="both"/>
        <w:rPr>
          <w:sz w:val="18"/>
          <w:szCs w:val="20"/>
          <w:rtl/>
        </w:rPr>
      </w:pPr>
      <w:proofErr w:type="spellStart"/>
      <w:r w:rsidRPr="005461C3">
        <w:rPr>
          <w:sz w:val="18"/>
          <w:szCs w:val="20"/>
          <w:rtl/>
        </w:rPr>
        <w:t>הכל</w:t>
      </w:r>
      <w:proofErr w:type="spellEnd"/>
      <w:r w:rsidRPr="005461C3">
        <w:rPr>
          <w:sz w:val="18"/>
          <w:szCs w:val="20"/>
          <w:rtl/>
        </w:rPr>
        <w:t xml:space="preserve"> קשור ביחד. זה </w:t>
      </w:r>
      <w:proofErr w:type="spellStart"/>
      <w:r w:rsidRPr="005461C3">
        <w:rPr>
          <w:sz w:val="18"/>
          <w:szCs w:val="20"/>
          <w:rtl/>
        </w:rPr>
        <w:t>הכל</w:t>
      </w:r>
      <w:proofErr w:type="spellEnd"/>
      <w:r w:rsidRPr="005461C3">
        <w:rPr>
          <w:sz w:val="18"/>
          <w:szCs w:val="20"/>
          <w:rtl/>
        </w:rPr>
        <w:t xml:space="preserve"> מעורבב. אי אפשר שאת מפרידה את הדברים אחד מהשני</w:t>
      </w:r>
      <w:r w:rsidRPr="005461C3">
        <w:rPr>
          <w:rFonts w:hint="cs"/>
          <w:sz w:val="18"/>
          <w:szCs w:val="20"/>
          <w:rtl/>
        </w:rPr>
        <w:t>.</w:t>
      </w:r>
      <w:r w:rsidRPr="005461C3">
        <w:rPr>
          <w:sz w:val="18"/>
          <w:szCs w:val="20"/>
          <w:rtl/>
        </w:rPr>
        <w:t xml:space="preserve"> [בשונה מ]משרד הפנים שמטפל באזרחות, ודברים כאלה, מרפאות מטפלות במצב הבריאותי, ולשכת התעסוקה שמטפלת בפן התעסוקתי ובהכשרה. אנחנו לא יכולים לעבוד ככה. כי </w:t>
      </w:r>
      <w:proofErr w:type="spellStart"/>
      <w:r w:rsidRPr="005461C3">
        <w:rPr>
          <w:sz w:val="18"/>
          <w:szCs w:val="20"/>
          <w:rtl/>
        </w:rPr>
        <w:t>הכל</w:t>
      </w:r>
      <w:proofErr w:type="spellEnd"/>
      <w:r w:rsidRPr="005461C3">
        <w:rPr>
          <w:sz w:val="18"/>
          <w:szCs w:val="20"/>
          <w:rtl/>
        </w:rPr>
        <w:t xml:space="preserve"> נכנס </w:t>
      </w:r>
      <w:proofErr w:type="spellStart"/>
      <w:r w:rsidRPr="005461C3">
        <w:rPr>
          <w:sz w:val="18"/>
          <w:szCs w:val="20"/>
          <w:rtl/>
        </w:rPr>
        <w:t>בהכל</w:t>
      </w:r>
      <w:proofErr w:type="spellEnd"/>
      <w:r w:rsidRPr="005461C3">
        <w:rPr>
          <w:sz w:val="18"/>
          <w:szCs w:val="20"/>
          <w:rtl/>
        </w:rPr>
        <w:t xml:space="preserve"> פה אצלנו.</w:t>
      </w:r>
    </w:p>
    <w:p w14:paraId="1142C860" w14:textId="77777777" w:rsidR="00722078" w:rsidRPr="005461C3" w:rsidRDefault="00722078" w:rsidP="00F54FCB">
      <w:pPr>
        <w:autoSpaceDE w:val="0"/>
        <w:autoSpaceDN w:val="0"/>
        <w:adjustRightInd w:val="0"/>
        <w:spacing w:after="180" w:line="280" w:lineRule="exact"/>
        <w:jc w:val="both"/>
        <w:rPr>
          <w:i/>
          <w:iCs/>
          <w:sz w:val="18"/>
          <w:szCs w:val="20"/>
          <w:rtl/>
        </w:rPr>
      </w:pPr>
      <w:r w:rsidRPr="005461C3">
        <w:rPr>
          <w:rFonts w:hint="cs"/>
          <w:sz w:val="18"/>
          <w:szCs w:val="20"/>
          <w:rtl/>
        </w:rPr>
        <w:t>התפיסה</w:t>
      </w:r>
      <w:r w:rsidRPr="005461C3">
        <w:rPr>
          <w:sz w:val="18"/>
          <w:szCs w:val="20"/>
          <w:rtl/>
        </w:rPr>
        <w:t xml:space="preserve"> השני</w:t>
      </w:r>
      <w:r w:rsidRPr="005461C3">
        <w:rPr>
          <w:rFonts w:hint="cs"/>
          <w:sz w:val="18"/>
          <w:szCs w:val="20"/>
          <w:rtl/>
        </w:rPr>
        <w:t>יה, העולה מהראיונות</w:t>
      </w:r>
      <w:r w:rsidRPr="005461C3">
        <w:rPr>
          <w:sz w:val="18"/>
          <w:szCs w:val="20"/>
          <w:rtl/>
        </w:rPr>
        <w:t xml:space="preserve"> </w:t>
      </w:r>
      <w:r w:rsidRPr="005461C3">
        <w:rPr>
          <w:rFonts w:hint="cs"/>
          <w:sz w:val="18"/>
          <w:szCs w:val="20"/>
          <w:rtl/>
        </w:rPr>
        <w:t>בדבר</w:t>
      </w:r>
      <w:r w:rsidRPr="005461C3">
        <w:rPr>
          <w:sz w:val="18"/>
          <w:szCs w:val="20"/>
          <w:rtl/>
        </w:rPr>
        <w:t xml:space="preserve"> מהות</w:t>
      </w:r>
      <w:r w:rsidRPr="005461C3">
        <w:rPr>
          <w:rFonts w:hint="cs"/>
          <w:sz w:val="18"/>
          <w:szCs w:val="20"/>
          <w:rtl/>
        </w:rPr>
        <w:t>ה</w:t>
      </w:r>
      <w:r w:rsidRPr="005461C3">
        <w:rPr>
          <w:sz w:val="18"/>
          <w:szCs w:val="20"/>
          <w:rtl/>
        </w:rPr>
        <w:t xml:space="preserve"> של </w:t>
      </w:r>
      <w:proofErr w:type="spellStart"/>
      <w:r w:rsidRPr="005461C3">
        <w:rPr>
          <w:sz w:val="18"/>
          <w:szCs w:val="20"/>
          <w:rtl/>
        </w:rPr>
        <w:t>פרקטיקת</w:t>
      </w:r>
      <w:proofErr w:type="spellEnd"/>
      <w:r w:rsidRPr="005461C3">
        <w:rPr>
          <w:sz w:val="18"/>
          <w:szCs w:val="20"/>
          <w:rtl/>
        </w:rPr>
        <w:t xml:space="preserve"> מיצוי הזכויות</w:t>
      </w:r>
      <w:r w:rsidRPr="005461C3">
        <w:rPr>
          <w:rFonts w:hint="cs"/>
          <w:sz w:val="18"/>
          <w:szCs w:val="20"/>
          <w:rtl/>
        </w:rPr>
        <w:t>,</w:t>
      </w:r>
      <w:r w:rsidRPr="005461C3">
        <w:rPr>
          <w:sz w:val="18"/>
          <w:szCs w:val="20"/>
          <w:rtl/>
        </w:rPr>
        <w:t xml:space="preserve"> ה</w:t>
      </w:r>
      <w:r w:rsidRPr="005461C3">
        <w:rPr>
          <w:rFonts w:hint="cs"/>
          <w:sz w:val="18"/>
          <w:szCs w:val="20"/>
          <w:rtl/>
        </w:rPr>
        <w:t>י</w:t>
      </w:r>
      <w:r w:rsidRPr="005461C3">
        <w:rPr>
          <w:sz w:val="18"/>
          <w:szCs w:val="20"/>
          <w:rtl/>
        </w:rPr>
        <w:t xml:space="preserve">א </w:t>
      </w:r>
      <w:r w:rsidRPr="005461C3">
        <w:rPr>
          <w:rFonts w:hint="cs"/>
          <w:sz w:val="18"/>
          <w:szCs w:val="20"/>
          <w:rtl/>
        </w:rPr>
        <w:t xml:space="preserve">היותה </w:t>
      </w:r>
      <w:r w:rsidRPr="005461C3">
        <w:rPr>
          <w:sz w:val="18"/>
          <w:szCs w:val="20"/>
          <w:rtl/>
        </w:rPr>
        <w:t>עבוד</w:t>
      </w:r>
      <w:r w:rsidRPr="005461C3">
        <w:rPr>
          <w:rFonts w:hint="cs"/>
          <w:sz w:val="18"/>
          <w:szCs w:val="20"/>
          <w:rtl/>
        </w:rPr>
        <w:t>ת</w:t>
      </w:r>
      <w:r w:rsidRPr="005461C3">
        <w:rPr>
          <w:sz w:val="18"/>
          <w:szCs w:val="20"/>
          <w:rtl/>
        </w:rPr>
        <w:t xml:space="preserve"> טיפול ולא עבודה טכנית. פעמים רבות תיאר</w:t>
      </w:r>
      <w:r w:rsidRPr="005461C3">
        <w:rPr>
          <w:rFonts w:hint="cs"/>
          <w:sz w:val="18"/>
          <w:szCs w:val="20"/>
          <w:rtl/>
        </w:rPr>
        <w:t>ו</w:t>
      </w:r>
      <w:r w:rsidRPr="005461C3">
        <w:rPr>
          <w:sz w:val="18"/>
          <w:szCs w:val="20"/>
          <w:rtl/>
        </w:rPr>
        <w:t xml:space="preserve"> </w:t>
      </w:r>
      <w:r w:rsidRPr="005461C3">
        <w:rPr>
          <w:rFonts w:hint="cs"/>
          <w:sz w:val="18"/>
          <w:szCs w:val="20"/>
          <w:rtl/>
        </w:rPr>
        <w:t xml:space="preserve">המרואיינים את </w:t>
      </w:r>
      <w:r w:rsidRPr="005461C3">
        <w:rPr>
          <w:sz w:val="18"/>
          <w:szCs w:val="20"/>
          <w:rtl/>
        </w:rPr>
        <w:t>עיסוקם במיצוי זכויות</w:t>
      </w:r>
      <w:r w:rsidRPr="005461C3">
        <w:rPr>
          <w:rFonts w:hint="cs"/>
          <w:sz w:val="18"/>
          <w:szCs w:val="20"/>
          <w:rtl/>
        </w:rPr>
        <w:t xml:space="preserve"> דרך</w:t>
      </w:r>
      <w:r w:rsidRPr="005461C3">
        <w:rPr>
          <w:sz w:val="18"/>
          <w:szCs w:val="20"/>
          <w:rtl/>
        </w:rPr>
        <w:t xml:space="preserve"> הנגדה לעיסוק טכני הממוקד בהיבטים הבירוקרטיים והפורמליים של </w:t>
      </w:r>
      <w:r w:rsidRPr="005461C3">
        <w:rPr>
          <w:rFonts w:hint="cs"/>
          <w:sz w:val="18"/>
          <w:szCs w:val="20"/>
          <w:rtl/>
        </w:rPr>
        <w:t>ה</w:t>
      </w:r>
      <w:r w:rsidRPr="005461C3">
        <w:rPr>
          <w:sz w:val="18"/>
          <w:szCs w:val="20"/>
          <w:rtl/>
        </w:rPr>
        <w:t>הליך: "</w:t>
      </w:r>
      <w:bookmarkStart w:id="32" w:name="OLE_LINK2"/>
      <w:bookmarkStart w:id="33" w:name="OLE_LINK4"/>
      <w:r w:rsidRPr="005461C3">
        <w:rPr>
          <w:sz w:val="18"/>
          <w:szCs w:val="20"/>
          <w:rtl/>
        </w:rPr>
        <w:t>תראי, אנחנו לא פקידים, אנחנו עובדים סוציאליים</w:t>
      </w:r>
      <w:r w:rsidRPr="005461C3">
        <w:rPr>
          <w:rFonts w:hint="cs"/>
          <w:sz w:val="18"/>
          <w:szCs w:val="20"/>
          <w:rtl/>
        </w:rPr>
        <w:t>,</w:t>
      </w:r>
      <w:r w:rsidRPr="005461C3">
        <w:rPr>
          <w:sz w:val="18"/>
          <w:szCs w:val="20"/>
          <w:rtl/>
        </w:rPr>
        <w:t>"</w:t>
      </w:r>
      <w:r w:rsidRPr="005461C3">
        <w:rPr>
          <w:rFonts w:hint="cs"/>
          <w:sz w:val="18"/>
          <w:szCs w:val="20"/>
          <w:rtl/>
        </w:rPr>
        <w:t xml:space="preserve"> אמרה אחת המרואיינות.</w:t>
      </w:r>
    </w:p>
    <w:p w14:paraId="4A0DD069" w14:textId="77777777" w:rsidR="00722078" w:rsidRPr="005461C3" w:rsidRDefault="00722078" w:rsidP="00F54FCB">
      <w:pPr>
        <w:autoSpaceDE w:val="0"/>
        <w:autoSpaceDN w:val="0"/>
        <w:adjustRightInd w:val="0"/>
        <w:spacing w:after="180" w:line="280" w:lineRule="exact"/>
        <w:jc w:val="both"/>
        <w:rPr>
          <w:sz w:val="18"/>
          <w:szCs w:val="20"/>
        </w:rPr>
      </w:pPr>
      <w:r w:rsidRPr="005461C3">
        <w:rPr>
          <w:sz w:val="18"/>
          <w:szCs w:val="20"/>
          <w:rtl/>
        </w:rPr>
        <w:t xml:space="preserve">התגובה האופיינית בקרב המרואיינים </w:t>
      </w:r>
      <w:proofErr w:type="spellStart"/>
      <w:r w:rsidRPr="005461C3">
        <w:rPr>
          <w:sz w:val="18"/>
          <w:szCs w:val="20"/>
          <w:rtl/>
        </w:rPr>
        <w:t>היתה</w:t>
      </w:r>
      <w:proofErr w:type="spellEnd"/>
      <w:r w:rsidRPr="005461C3">
        <w:rPr>
          <w:sz w:val="18"/>
          <w:szCs w:val="20"/>
          <w:rtl/>
        </w:rPr>
        <w:t xml:space="preserve"> </w:t>
      </w:r>
      <w:r w:rsidRPr="005461C3">
        <w:rPr>
          <w:rFonts w:hint="cs"/>
          <w:sz w:val="18"/>
          <w:szCs w:val="20"/>
          <w:rtl/>
        </w:rPr>
        <w:t>הצגת</w:t>
      </w:r>
      <w:r w:rsidRPr="005461C3">
        <w:rPr>
          <w:sz w:val="18"/>
          <w:szCs w:val="20"/>
          <w:rtl/>
        </w:rPr>
        <w:t xml:space="preserve"> העיסוק במיצוי זכויות </w:t>
      </w:r>
      <w:r w:rsidRPr="005461C3">
        <w:rPr>
          <w:rFonts w:hint="cs"/>
          <w:sz w:val="18"/>
          <w:szCs w:val="20"/>
          <w:rtl/>
        </w:rPr>
        <w:t>כחלק</w:t>
      </w:r>
      <w:r w:rsidRPr="005461C3">
        <w:rPr>
          <w:sz w:val="18"/>
          <w:szCs w:val="20"/>
          <w:rtl/>
        </w:rPr>
        <w:t xml:space="preserve"> </w:t>
      </w:r>
      <w:r w:rsidRPr="005461C3">
        <w:rPr>
          <w:rFonts w:hint="cs"/>
          <w:sz w:val="18"/>
          <w:szCs w:val="20"/>
          <w:rtl/>
        </w:rPr>
        <w:t>מ</w:t>
      </w:r>
      <w:r w:rsidRPr="005461C3">
        <w:rPr>
          <w:sz w:val="18"/>
          <w:szCs w:val="20"/>
          <w:rtl/>
        </w:rPr>
        <w:t xml:space="preserve">השיח וההיגיון הטיפולי של העבודה הסוציאלית. </w:t>
      </w:r>
      <w:r w:rsidRPr="005461C3">
        <w:rPr>
          <w:rFonts w:hint="cs"/>
          <w:sz w:val="18"/>
          <w:szCs w:val="20"/>
          <w:rtl/>
        </w:rPr>
        <w:t>הם</w:t>
      </w:r>
      <w:r w:rsidRPr="005461C3">
        <w:rPr>
          <w:sz w:val="18"/>
          <w:szCs w:val="20"/>
          <w:rtl/>
        </w:rPr>
        <w:t xml:space="preserve"> הבליטו את היתרונות היחסיים שיש לעובדים סוציאליים בעיסוק זה ואת מיומנויותיהם הייחודיות המאפשרות להם לקדם מיצוי זכויות. במיוחד הודגשו המיומנויות הרגשיות: היכולת להקשיב, להכיל, להביע אמפתיה</w:t>
      </w:r>
      <w:r w:rsidRPr="005461C3">
        <w:rPr>
          <w:rFonts w:hint="cs"/>
          <w:sz w:val="18"/>
          <w:szCs w:val="20"/>
          <w:rtl/>
        </w:rPr>
        <w:t>,</w:t>
      </w:r>
      <w:r w:rsidRPr="005461C3">
        <w:rPr>
          <w:sz w:val="18"/>
          <w:szCs w:val="20"/>
          <w:rtl/>
        </w:rPr>
        <w:t xml:space="preserve"> שעובדים סוציאליים רוכשים כחלק מתפקידם המקצועי, ו</w:t>
      </w:r>
      <w:r w:rsidRPr="005461C3">
        <w:rPr>
          <w:rFonts w:hint="cs"/>
          <w:sz w:val="18"/>
          <w:szCs w:val="20"/>
          <w:rtl/>
        </w:rPr>
        <w:t>ה</w:t>
      </w:r>
      <w:r w:rsidRPr="005461C3">
        <w:rPr>
          <w:sz w:val="18"/>
          <w:szCs w:val="20"/>
          <w:rtl/>
        </w:rPr>
        <w:t>יכולת להתמקד ביחסים בי</w:t>
      </w:r>
      <w:r w:rsidRPr="005461C3">
        <w:rPr>
          <w:rFonts w:hint="cs"/>
          <w:sz w:val="18"/>
          <w:szCs w:val="20"/>
          <w:rtl/>
        </w:rPr>
        <w:t xml:space="preserve">ן </w:t>
      </w:r>
      <w:r w:rsidRPr="005461C3">
        <w:rPr>
          <w:sz w:val="18"/>
          <w:szCs w:val="20"/>
          <w:rtl/>
        </w:rPr>
        <w:t>אישיים</w:t>
      </w:r>
      <w:r w:rsidRPr="005461C3">
        <w:rPr>
          <w:rFonts w:hint="cs"/>
          <w:sz w:val="18"/>
          <w:szCs w:val="20"/>
          <w:rtl/>
        </w:rPr>
        <w:t>.</w:t>
      </w:r>
      <w:r w:rsidRPr="005461C3">
        <w:rPr>
          <w:sz w:val="18"/>
          <w:szCs w:val="20"/>
          <w:rtl/>
        </w:rPr>
        <w:t xml:space="preserve"> "אני יודעת שהכישורים שלי בתור עובדת סוציאלית ממש </w:t>
      </w:r>
      <w:proofErr w:type="spellStart"/>
      <w:r w:rsidRPr="005461C3">
        <w:rPr>
          <w:sz w:val="18"/>
          <w:szCs w:val="20"/>
          <w:rtl/>
        </w:rPr>
        <w:t>ממש</w:t>
      </w:r>
      <w:proofErr w:type="spellEnd"/>
      <w:r w:rsidRPr="005461C3">
        <w:rPr>
          <w:sz w:val="18"/>
          <w:szCs w:val="20"/>
          <w:rtl/>
        </w:rPr>
        <w:t xml:space="preserve"> עוזרים לי גם בתפקיד במיצוי זכויות</w:t>
      </w:r>
      <w:r w:rsidRPr="005461C3">
        <w:rPr>
          <w:rFonts w:hint="cs"/>
          <w:sz w:val="18"/>
          <w:szCs w:val="20"/>
          <w:rtl/>
        </w:rPr>
        <w:t>,</w:t>
      </w:r>
      <w:r w:rsidRPr="005461C3">
        <w:rPr>
          <w:sz w:val="18"/>
          <w:szCs w:val="20"/>
          <w:rtl/>
        </w:rPr>
        <w:t xml:space="preserve"> כי זה מצריך הקשבה והכלה ואמפתיה ומלא סבלנות וסובלנות והרים של אמפתיה ולא להיות שיפוטית</w:t>
      </w:r>
      <w:bookmarkEnd w:id="32"/>
      <w:bookmarkEnd w:id="33"/>
      <w:r w:rsidRPr="005461C3">
        <w:rPr>
          <w:rFonts w:hint="cs"/>
          <w:sz w:val="18"/>
          <w:szCs w:val="20"/>
          <w:rtl/>
        </w:rPr>
        <w:t>,</w:t>
      </w:r>
      <w:r w:rsidRPr="005461C3">
        <w:rPr>
          <w:sz w:val="18"/>
          <w:szCs w:val="20"/>
          <w:rtl/>
        </w:rPr>
        <w:t>"</w:t>
      </w:r>
      <w:r w:rsidRPr="005461C3">
        <w:rPr>
          <w:rFonts w:hint="cs"/>
          <w:sz w:val="18"/>
          <w:szCs w:val="20"/>
          <w:rtl/>
        </w:rPr>
        <w:t xml:space="preserve"> אמרה אחת המרואיינות.</w:t>
      </w:r>
    </w:p>
    <w:p w14:paraId="0F0120B4" w14:textId="77777777" w:rsidR="00722078" w:rsidRPr="005461C3" w:rsidRDefault="00722078" w:rsidP="00F54FCB">
      <w:pPr>
        <w:spacing w:after="180" w:line="280" w:lineRule="exact"/>
        <w:jc w:val="both"/>
        <w:rPr>
          <w:sz w:val="18"/>
          <w:szCs w:val="20"/>
          <w:rtl/>
        </w:rPr>
      </w:pPr>
      <w:r w:rsidRPr="005461C3">
        <w:rPr>
          <w:sz w:val="18"/>
          <w:szCs w:val="20"/>
          <w:rtl/>
        </w:rPr>
        <w:t>מרואיינת אחרת הדגישה את היתרו</w:t>
      </w:r>
      <w:r w:rsidRPr="005461C3">
        <w:rPr>
          <w:rFonts w:hint="cs"/>
          <w:sz w:val="18"/>
          <w:szCs w:val="20"/>
          <w:rtl/>
        </w:rPr>
        <w:t>ן</w:t>
      </w:r>
      <w:r w:rsidRPr="005461C3">
        <w:rPr>
          <w:sz w:val="18"/>
          <w:szCs w:val="20"/>
          <w:rtl/>
        </w:rPr>
        <w:t xml:space="preserve"> של עובדים סוציאליים </w:t>
      </w:r>
      <w:r w:rsidRPr="005461C3">
        <w:rPr>
          <w:rFonts w:hint="cs"/>
          <w:sz w:val="18"/>
          <w:szCs w:val="20"/>
          <w:rtl/>
        </w:rPr>
        <w:t>על פני</w:t>
      </w:r>
      <w:r w:rsidRPr="005461C3">
        <w:rPr>
          <w:sz w:val="18"/>
          <w:szCs w:val="20"/>
          <w:rtl/>
        </w:rPr>
        <w:t xml:space="preserve"> עורכי דין,</w:t>
      </w:r>
      <w:r w:rsidRPr="005461C3">
        <w:rPr>
          <w:rFonts w:hint="cs"/>
          <w:sz w:val="18"/>
          <w:szCs w:val="20"/>
          <w:rtl/>
        </w:rPr>
        <w:t xml:space="preserve"> למשל,</w:t>
      </w:r>
      <w:r w:rsidRPr="005461C3">
        <w:rPr>
          <w:sz w:val="18"/>
          <w:szCs w:val="20"/>
          <w:rtl/>
        </w:rPr>
        <w:t xml:space="preserve"> יתרון </w:t>
      </w:r>
      <w:r w:rsidRPr="005461C3">
        <w:rPr>
          <w:rFonts w:hint="cs"/>
          <w:sz w:val="18"/>
          <w:szCs w:val="20"/>
          <w:rtl/>
        </w:rPr>
        <w:t>ה</w:t>
      </w:r>
      <w:r w:rsidRPr="005461C3">
        <w:rPr>
          <w:sz w:val="18"/>
          <w:szCs w:val="20"/>
          <w:rtl/>
        </w:rPr>
        <w:t>נובע, לדעתה, ממומחיותם:</w:t>
      </w:r>
    </w:p>
    <w:p w14:paraId="39505F60" w14:textId="77777777" w:rsidR="00722078" w:rsidRPr="005461C3" w:rsidRDefault="00722078" w:rsidP="00F54FCB">
      <w:pPr>
        <w:spacing w:after="180" w:line="280" w:lineRule="exact"/>
        <w:ind w:left="567"/>
        <w:jc w:val="both"/>
        <w:rPr>
          <w:sz w:val="18"/>
          <w:szCs w:val="20"/>
          <w:rtl/>
        </w:rPr>
      </w:pPr>
      <w:r w:rsidRPr="005461C3">
        <w:rPr>
          <w:sz w:val="18"/>
          <w:szCs w:val="20"/>
          <w:rtl/>
        </w:rPr>
        <w:t>בתחום הזה של מיצוי זכויות זה משהו שהוא, אני אגיד לך, כאילו זה קצת מסובך. הוא משלב כמה דברים. הוא גם משלב תחום טכני מא</w:t>
      </w:r>
      <w:r w:rsidRPr="005461C3">
        <w:rPr>
          <w:rFonts w:hint="cs"/>
          <w:sz w:val="18"/>
          <w:szCs w:val="20"/>
          <w:rtl/>
        </w:rPr>
        <w:t>ו</w:t>
      </w:r>
      <w:r w:rsidRPr="005461C3">
        <w:rPr>
          <w:sz w:val="18"/>
          <w:szCs w:val="20"/>
          <w:rtl/>
        </w:rPr>
        <w:t>ד וגם תחום רגשי מא</w:t>
      </w:r>
      <w:r w:rsidRPr="005461C3">
        <w:rPr>
          <w:rFonts w:hint="cs"/>
          <w:sz w:val="18"/>
          <w:szCs w:val="20"/>
          <w:rtl/>
        </w:rPr>
        <w:t>ו</w:t>
      </w:r>
      <w:r w:rsidRPr="005461C3">
        <w:rPr>
          <w:sz w:val="18"/>
          <w:szCs w:val="20"/>
          <w:rtl/>
        </w:rPr>
        <w:t xml:space="preserve">ד. </w:t>
      </w:r>
      <w:r w:rsidRPr="005461C3">
        <w:rPr>
          <w:sz w:val="18"/>
          <w:szCs w:val="20"/>
          <w:rtl/>
        </w:rPr>
        <w:lastRenderedPageBreak/>
        <w:t xml:space="preserve">זאת אומרת, </w:t>
      </w:r>
      <w:proofErr w:type="spellStart"/>
      <w:r w:rsidRPr="005461C3">
        <w:rPr>
          <w:sz w:val="18"/>
          <w:szCs w:val="20"/>
          <w:rtl/>
        </w:rPr>
        <w:t>היתה</w:t>
      </w:r>
      <w:proofErr w:type="spellEnd"/>
      <w:r w:rsidRPr="005461C3">
        <w:rPr>
          <w:sz w:val="18"/>
          <w:szCs w:val="20"/>
          <w:rtl/>
        </w:rPr>
        <w:t xml:space="preserve"> לי פה מתנדבת שהיא גם מתנדבת </w:t>
      </w:r>
      <w:proofErr w:type="spellStart"/>
      <w:r w:rsidRPr="005461C3">
        <w:rPr>
          <w:sz w:val="18"/>
          <w:szCs w:val="20"/>
          <w:rtl/>
        </w:rPr>
        <w:t>ב</w:t>
      </w:r>
      <w:r w:rsidRPr="005461C3">
        <w:rPr>
          <w:b/>
          <w:bCs/>
          <w:sz w:val="18"/>
          <w:szCs w:val="20"/>
          <w:rtl/>
        </w:rPr>
        <w:t>שי"ל</w:t>
      </w:r>
      <w:proofErr w:type="spellEnd"/>
      <w:r w:rsidRPr="005461C3">
        <w:rPr>
          <w:sz w:val="18"/>
          <w:szCs w:val="20"/>
          <w:rtl/>
        </w:rPr>
        <w:t>. במקצוע שלה היא עורכת דין</w:t>
      </w:r>
      <w:r w:rsidRPr="005461C3">
        <w:rPr>
          <w:rFonts w:hint="cs"/>
          <w:sz w:val="18"/>
          <w:szCs w:val="20"/>
          <w:rtl/>
        </w:rPr>
        <w:t>;</w:t>
      </w:r>
      <w:r w:rsidRPr="005461C3">
        <w:rPr>
          <w:sz w:val="18"/>
          <w:szCs w:val="20"/>
          <w:rtl/>
        </w:rPr>
        <w:t xml:space="preserve"> היא כבר לא עורכת דין. </w:t>
      </w:r>
      <w:proofErr w:type="spellStart"/>
      <w:r w:rsidRPr="005461C3">
        <w:rPr>
          <w:sz w:val="18"/>
          <w:szCs w:val="20"/>
          <w:rtl/>
        </w:rPr>
        <w:t>ב</w:t>
      </w:r>
      <w:r w:rsidRPr="005461C3">
        <w:rPr>
          <w:b/>
          <w:bCs/>
          <w:sz w:val="18"/>
          <w:szCs w:val="20"/>
          <w:rtl/>
        </w:rPr>
        <w:t>שי</w:t>
      </w:r>
      <w:r w:rsidRPr="005461C3">
        <w:rPr>
          <w:rFonts w:hint="cs"/>
          <w:b/>
          <w:bCs/>
          <w:sz w:val="18"/>
          <w:szCs w:val="20"/>
          <w:rtl/>
        </w:rPr>
        <w:t>"</w:t>
      </w:r>
      <w:r w:rsidRPr="005461C3">
        <w:rPr>
          <w:b/>
          <w:bCs/>
          <w:sz w:val="18"/>
          <w:szCs w:val="20"/>
          <w:rtl/>
        </w:rPr>
        <w:t>ל</w:t>
      </w:r>
      <w:proofErr w:type="spellEnd"/>
      <w:r w:rsidRPr="005461C3">
        <w:rPr>
          <w:rFonts w:hint="cs"/>
          <w:sz w:val="18"/>
          <w:szCs w:val="20"/>
          <w:rtl/>
        </w:rPr>
        <w:t>,</w:t>
      </w:r>
      <w:r w:rsidRPr="005461C3">
        <w:rPr>
          <w:sz w:val="18"/>
          <w:szCs w:val="20"/>
          <w:rtl/>
        </w:rPr>
        <w:t xml:space="preserve"> שירות ייעוץ לאזרח, זה שירות שהוא בדרך כלל עורכי דין מתנדבים. אתה מגיע לפגישה, אתה אומר אחת שת</w:t>
      </w:r>
      <w:r w:rsidRPr="005461C3">
        <w:rPr>
          <w:rFonts w:hint="cs"/>
          <w:sz w:val="18"/>
          <w:szCs w:val="20"/>
          <w:rtl/>
        </w:rPr>
        <w:t>י</w:t>
      </w:r>
      <w:r w:rsidRPr="005461C3">
        <w:rPr>
          <w:sz w:val="18"/>
          <w:szCs w:val="20"/>
          <w:rtl/>
        </w:rPr>
        <w:t xml:space="preserve">ים שלוש, אומרים לך </w:t>
      </w:r>
      <w:proofErr w:type="spellStart"/>
      <w:r w:rsidRPr="005461C3">
        <w:rPr>
          <w:sz w:val="18"/>
          <w:szCs w:val="20"/>
          <w:rtl/>
        </w:rPr>
        <w:t>טאק</w:t>
      </w:r>
      <w:proofErr w:type="spellEnd"/>
      <w:r w:rsidRPr="005461C3">
        <w:rPr>
          <w:sz w:val="18"/>
          <w:szCs w:val="20"/>
          <w:rtl/>
        </w:rPr>
        <w:t xml:space="preserve"> </w:t>
      </w:r>
      <w:proofErr w:type="spellStart"/>
      <w:r w:rsidRPr="005461C3">
        <w:rPr>
          <w:sz w:val="18"/>
          <w:szCs w:val="20"/>
          <w:rtl/>
        </w:rPr>
        <w:t>טאק</w:t>
      </w:r>
      <w:proofErr w:type="spellEnd"/>
      <w:r w:rsidRPr="005461C3">
        <w:rPr>
          <w:sz w:val="18"/>
          <w:szCs w:val="20"/>
          <w:rtl/>
        </w:rPr>
        <w:t xml:space="preserve"> </w:t>
      </w:r>
      <w:proofErr w:type="spellStart"/>
      <w:r w:rsidRPr="005461C3">
        <w:rPr>
          <w:sz w:val="18"/>
          <w:szCs w:val="20"/>
          <w:rtl/>
        </w:rPr>
        <w:t>טאק</w:t>
      </w:r>
      <w:proofErr w:type="spellEnd"/>
      <w:r w:rsidRPr="005461C3">
        <w:rPr>
          <w:sz w:val="18"/>
          <w:szCs w:val="20"/>
          <w:rtl/>
        </w:rPr>
        <w:t xml:space="preserve"> מה צריך לעשות</w:t>
      </w:r>
      <w:r w:rsidRPr="005461C3">
        <w:rPr>
          <w:rFonts w:hint="cs"/>
          <w:sz w:val="18"/>
          <w:szCs w:val="20"/>
          <w:rtl/>
        </w:rPr>
        <w:t>,</w:t>
      </w:r>
      <w:r w:rsidRPr="005461C3">
        <w:rPr>
          <w:sz w:val="18"/>
          <w:szCs w:val="20"/>
          <w:rtl/>
        </w:rPr>
        <w:t xml:space="preserve"> וזהו, הם לא רואים אותך יותר, אלא אם אתה חוזר</w:t>
      </w:r>
      <w:r w:rsidRPr="005461C3">
        <w:rPr>
          <w:rFonts w:hint="cs"/>
          <w:sz w:val="18"/>
          <w:szCs w:val="20"/>
          <w:rtl/>
        </w:rPr>
        <w:t>.</w:t>
      </w:r>
      <w:r w:rsidRPr="005461C3">
        <w:rPr>
          <w:sz w:val="18"/>
          <w:szCs w:val="20"/>
          <w:rtl/>
        </w:rPr>
        <w:t xml:space="preserve"> מה שלא קורה. זה משהו מא</w:t>
      </w:r>
      <w:r w:rsidRPr="005461C3">
        <w:rPr>
          <w:rFonts w:hint="cs"/>
          <w:sz w:val="18"/>
          <w:szCs w:val="20"/>
          <w:rtl/>
        </w:rPr>
        <w:t>ו</w:t>
      </w:r>
      <w:r w:rsidRPr="005461C3">
        <w:rPr>
          <w:sz w:val="18"/>
          <w:szCs w:val="20"/>
          <w:rtl/>
        </w:rPr>
        <w:t>ד נקודתי. ופה היה לה מא</w:t>
      </w:r>
      <w:r w:rsidRPr="005461C3">
        <w:rPr>
          <w:rFonts w:hint="cs"/>
          <w:sz w:val="18"/>
          <w:szCs w:val="20"/>
          <w:rtl/>
        </w:rPr>
        <w:t>ו</w:t>
      </w:r>
      <w:r w:rsidRPr="005461C3">
        <w:rPr>
          <w:sz w:val="18"/>
          <w:szCs w:val="20"/>
          <w:rtl/>
        </w:rPr>
        <w:t>ד מא</w:t>
      </w:r>
      <w:r w:rsidRPr="005461C3">
        <w:rPr>
          <w:rFonts w:hint="cs"/>
          <w:sz w:val="18"/>
          <w:szCs w:val="20"/>
          <w:rtl/>
        </w:rPr>
        <w:t>ו</w:t>
      </w:r>
      <w:r w:rsidRPr="005461C3">
        <w:rPr>
          <w:sz w:val="18"/>
          <w:szCs w:val="20"/>
          <w:rtl/>
        </w:rPr>
        <w:t>ד קשה. זה פונים שהם באים ומספרים לך, שופכים לך לרוב בדרך כלל את כל מה שקורה להם בחיים. אתה צריך לדעת איך להכיל את זה, אתה צריך לדעת איך להחזיק את זה, אתה צריך לדעת איך להיות עם גבולות.</w:t>
      </w:r>
    </w:p>
    <w:p w14:paraId="5B67B260"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תפיסה זו</w:t>
      </w:r>
      <w:r w:rsidRPr="005461C3">
        <w:rPr>
          <w:rFonts w:hint="cs"/>
          <w:sz w:val="18"/>
          <w:szCs w:val="20"/>
          <w:rtl/>
        </w:rPr>
        <w:t>,</w:t>
      </w:r>
      <w:r w:rsidRPr="005461C3">
        <w:rPr>
          <w:sz w:val="18"/>
          <w:szCs w:val="20"/>
          <w:rtl/>
        </w:rPr>
        <w:t xml:space="preserve"> הצובעת</w:t>
      </w:r>
      <w:r w:rsidRPr="005461C3">
        <w:rPr>
          <w:rFonts w:hint="cs"/>
          <w:sz w:val="18"/>
          <w:szCs w:val="20"/>
          <w:rtl/>
        </w:rPr>
        <w:t>, כאמור,</w:t>
      </w:r>
      <w:r w:rsidRPr="005461C3">
        <w:rPr>
          <w:sz w:val="18"/>
          <w:szCs w:val="20"/>
          <w:rtl/>
        </w:rPr>
        <w:t xml:space="preserve"> את העיסוק במיצוי זכויות בהיגיון ובשיח </w:t>
      </w:r>
      <w:r w:rsidRPr="005461C3">
        <w:rPr>
          <w:rFonts w:hint="cs"/>
          <w:sz w:val="18"/>
          <w:szCs w:val="20"/>
          <w:rtl/>
        </w:rPr>
        <w:t>ה</w:t>
      </w:r>
      <w:r w:rsidRPr="005461C3">
        <w:rPr>
          <w:sz w:val="18"/>
          <w:szCs w:val="20"/>
          <w:rtl/>
        </w:rPr>
        <w:t xml:space="preserve">מקצועי של עבודה סוציאלית, באה לידי ביטוי גם </w:t>
      </w:r>
      <w:r w:rsidRPr="005461C3">
        <w:rPr>
          <w:rFonts w:hint="cs"/>
          <w:sz w:val="18"/>
          <w:szCs w:val="20"/>
          <w:rtl/>
        </w:rPr>
        <w:t>כשהתייחסו</w:t>
      </w:r>
      <w:r w:rsidRPr="005461C3">
        <w:rPr>
          <w:sz w:val="18"/>
          <w:szCs w:val="20"/>
          <w:rtl/>
        </w:rPr>
        <w:t xml:space="preserve"> </w:t>
      </w:r>
      <w:r w:rsidRPr="005461C3">
        <w:rPr>
          <w:rFonts w:hint="cs"/>
          <w:sz w:val="18"/>
          <w:szCs w:val="20"/>
          <w:rtl/>
        </w:rPr>
        <w:t>ה</w:t>
      </w:r>
      <w:r w:rsidRPr="005461C3">
        <w:rPr>
          <w:sz w:val="18"/>
          <w:szCs w:val="20"/>
          <w:rtl/>
        </w:rPr>
        <w:t>מרואיינים למרכיבי הפרקטיקה ולאסטרטגיות הפעולה שלהם, כפי שנפרט בהמשך. הנקודה החשובה כאן היא שניכר ש</w:t>
      </w:r>
      <w:r w:rsidRPr="005461C3">
        <w:rPr>
          <w:rFonts w:hint="cs"/>
          <w:sz w:val="18"/>
          <w:szCs w:val="20"/>
          <w:rtl/>
        </w:rPr>
        <w:t>אף</w:t>
      </w:r>
      <w:r w:rsidRPr="005461C3">
        <w:rPr>
          <w:sz w:val="18"/>
          <w:szCs w:val="20"/>
          <w:rtl/>
        </w:rPr>
        <w:t xml:space="preserve"> </w:t>
      </w:r>
      <w:r w:rsidRPr="005461C3">
        <w:rPr>
          <w:rFonts w:hint="cs"/>
          <w:sz w:val="18"/>
          <w:szCs w:val="20"/>
          <w:rtl/>
        </w:rPr>
        <w:t xml:space="preserve">שהמרואיינים </w:t>
      </w:r>
      <w:r w:rsidRPr="005461C3">
        <w:rPr>
          <w:sz w:val="18"/>
          <w:szCs w:val="20"/>
          <w:rtl/>
        </w:rPr>
        <w:t xml:space="preserve">מכירים בצדדים הבירוקרטיים-המשפטיים של הליך מיצוי הזכויות, </w:t>
      </w:r>
      <w:r w:rsidRPr="005461C3">
        <w:rPr>
          <w:rFonts w:hint="cs"/>
          <w:sz w:val="18"/>
          <w:szCs w:val="20"/>
          <w:rtl/>
        </w:rPr>
        <w:t xml:space="preserve">לא בהם הוא מתמצה </w:t>
      </w:r>
      <w:r w:rsidRPr="005461C3">
        <w:rPr>
          <w:sz w:val="18"/>
          <w:szCs w:val="20"/>
          <w:rtl/>
        </w:rPr>
        <w:t>לתפיסתם</w:t>
      </w:r>
      <w:r w:rsidRPr="005461C3">
        <w:rPr>
          <w:rFonts w:hint="cs"/>
          <w:sz w:val="18"/>
          <w:szCs w:val="20"/>
          <w:rtl/>
        </w:rPr>
        <w:t>;</w:t>
      </w:r>
      <w:r w:rsidRPr="005461C3">
        <w:rPr>
          <w:sz w:val="18"/>
          <w:szCs w:val="20"/>
          <w:rtl/>
        </w:rPr>
        <w:t xml:space="preserve"> </w:t>
      </w:r>
      <w:proofErr w:type="spellStart"/>
      <w:r w:rsidRPr="005461C3">
        <w:rPr>
          <w:sz w:val="18"/>
          <w:szCs w:val="20"/>
          <w:rtl/>
        </w:rPr>
        <w:t>פרקטיקת</w:t>
      </w:r>
      <w:proofErr w:type="spellEnd"/>
      <w:r w:rsidRPr="005461C3">
        <w:rPr>
          <w:sz w:val="18"/>
          <w:szCs w:val="20"/>
          <w:rtl/>
        </w:rPr>
        <w:t xml:space="preserve"> מיצוי הזכויות מחייבת גם מיומנויות רגשי</w:t>
      </w:r>
      <w:r w:rsidRPr="005461C3">
        <w:rPr>
          <w:rFonts w:hint="cs"/>
          <w:sz w:val="18"/>
          <w:szCs w:val="20"/>
          <w:rtl/>
        </w:rPr>
        <w:t>ות</w:t>
      </w:r>
      <w:r w:rsidRPr="005461C3">
        <w:rPr>
          <w:sz w:val="18"/>
          <w:szCs w:val="20"/>
          <w:rtl/>
        </w:rPr>
        <w:t xml:space="preserve"> ו</w:t>
      </w:r>
      <w:r w:rsidRPr="005461C3">
        <w:rPr>
          <w:rFonts w:hint="cs"/>
          <w:sz w:val="18"/>
          <w:szCs w:val="20"/>
          <w:rtl/>
        </w:rPr>
        <w:t>בין אישיות</w:t>
      </w:r>
      <w:r w:rsidRPr="005461C3">
        <w:rPr>
          <w:sz w:val="18"/>
          <w:szCs w:val="20"/>
          <w:rtl/>
        </w:rPr>
        <w:t xml:space="preserve">, </w:t>
      </w:r>
      <w:r w:rsidRPr="005461C3">
        <w:rPr>
          <w:rFonts w:hint="cs"/>
          <w:sz w:val="18"/>
          <w:szCs w:val="20"/>
          <w:rtl/>
        </w:rPr>
        <w:t>המצויות</w:t>
      </w:r>
      <w:r w:rsidRPr="005461C3">
        <w:rPr>
          <w:sz w:val="18"/>
          <w:szCs w:val="20"/>
          <w:rtl/>
        </w:rPr>
        <w:t xml:space="preserve"> באופן מסורתי בלב המומחיות והעשייה של העובדים הסוציאליים.</w:t>
      </w:r>
      <w:r w:rsidRPr="005461C3">
        <w:rPr>
          <w:rFonts w:hint="cs"/>
          <w:sz w:val="18"/>
          <w:szCs w:val="20"/>
          <w:rtl/>
        </w:rPr>
        <w:t xml:space="preserve"> </w:t>
      </w:r>
      <w:r w:rsidRPr="005461C3">
        <w:rPr>
          <w:sz w:val="18"/>
          <w:szCs w:val="20"/>
          <w:rtl/>
        </w:rPr>
        <w:t>לעומת תפיס</w:t>
      </w:r>
      <w:r w:rsidRPr="005461C3">
        <w:rPr>
          <w:rFonts w:hint="cs"/>
          <w:sz w:val="18"/>
          <w:szCs w:val="20"/>
          <w:rtl/>
        </w:rPr>
        <w:t>ת</w:t>
      </w:r>
      <w:r w:rsidRPr="005461C3">
        <w:rPr>
          <w:sz w:val="18"/>
          <w:szCs w:val="20"/>
          <w:rtl/>
        </w:rPr>
        <w:t xml:space="preserve"> מיצוי </w:t>
      </w:r>
      <w:r w:rsidRPr="005461C3">
        <w:rPr>
          <w:rFonts w:hint="cs"/>
          <w:sz w:val="18"/>
          <w:szCs w:val="20"/>
          <w:rtl/>
        </w:rPr>
        <w:t>ה</w:t>
      </w:r>
      <w:r w:rsidRPr="005461C3">
        <w:rPr>
          <w:sz w:val="18"/>
          <w:szCs w:val="20"/>
          <w:rtl/>
        </w:rPr>
        <w:t xml:space="preserve">זכויות </w:t>
      </w:r>
      <w:r w:rsidRPr="005461C3">
        <w:rPr>
          <w:rFonts w:hint="cs"/>
          <w:sz w:val="18"/>
          <w:szCs w:val="20"/>
          <w:rtl/>
        </w:rPr>
        <w:t>כ</w:t>
      </w:r>
      <w:r w:rsidRPr="005461C3">
        <w:rPr>
          <w:sz w:val="18"/>
          <w:szCs w:val="20"/>
          <w:rtl/>
        </w:rPr>
        <w:t xml:space="preserve">עבודה טיפולית, </w:t>
      </w:r>
      <w:r w:rsidRPr="005461C3">
        <w:rPr>
          <w:rFonts w:hint="cs"/>
          <w:sz w:val="18"/>
          <w:szCs w:val="20"/>
          <w:rtl/>
        </w:rPr>
        <w:t xml:space="preserve">ראו בה </w:t>
      </w:r>
      <w:r w:rsidRPr="005461C3">
        <w:rPr>
          <w:sz w:val="18"/>
          <w:szCs w:val="20"/>
          <w:rtl/>
        </w:rPr>
        <w:t>חלק מהמרואיינים פרקטיקה טכנית ש</w:t>
      </w:r>
      <w:r w:rsidRPr="005461C3">
        <w:rPr>
          <w:rFonts w:hint="cs"/>
          <w:sz w:val="18"/>
          <w:szCs w:val="20"/>
          <w:rtl/>
        </w:rPr>
        <w:t>יש להפקידה ב</w:t>
      </w:r>
      <w:r w:rsidRPr="005461C3">
        <w:rPr>
          <w:sz w:val="18"/>
          <w:szCs w:val="20"/>
          <w:rtl/>
        </w:rPr>
        <w:t>ידי פקידים או עורכי דין</w:t>
      </w:r>
      <w:r w:rsidRPr="005461C3">
        <w:rPr>
          <w:rFonts w:hint="cs"/>
          <w:sz w:val="18"/>
          <w:szCs w:val="20"/>
          <w:rtl/>
        </w:rPr>
        <w:t>:</w:t>
      </w:r>
    </w:p>
    <w:p w14:paraId="3432F82C" w14:textId="77777777"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מבחינתי קל יותר כל הפן הרגשי. זה הרבה יותר מובן לי. לי באופן אישי קשה לי עם דברים טכניים מא</w:t>
      </w:r>
      <w:r w:rsidRPr="005461C3">
        <w:rPr>
          <w:rFonts w:hint="cs"/>
          <w:sz w:val="18"/>
          <w:szCs w:val="20"/>
          <w:rtl/>
        </w:rPr>
        <w:t>ו</w:t>
      </w:r>
      <w:r w:rsidRPr="005461C3">
        <w:rPr>
          <w:sz w:val="18"/>
          <w:szCs w:val="20"/>
          <w:rtl/>
        </w:rPr>
        <w:t>ד מא</w:t>
      </w:r>
      <w:r w:rsidRPr="005461C3">
        <w:rPr>
          <w:rFonts w:hint="cs"/>
          <w:sz w:val="18"/>
          <w:szCs w:val="20"/>
          <w:rtl/>
        </w:rPr>
        <w:t>ו</w:t>
      </w:r>
      <w:r w:rsidRPr="005461C3">
        <w:rPr>
          <w:sz w:val="18"/>
          <w:szCs w:val="20"/>
          <w:rtl/>
        </w:rPr>
        <w:t>ד מורכבים</w:t>
      </w:r>
      <w:r w:rsidRPr="005461C3">
        <w:rPr>
          <w:rFonts w:hint="cs"/>
          <w:sz w:val="18"/>
          <w:szCs w:val="20"/>
          <w:rtl/>
        </w:rPr>
        <w:t>.</w:t>
      </w:r>
      <w:r w:rsidRPr="005461C3">
        <w:rPr>
          <w:sz w:val="18"/>
          <w:szCs w:val="20"/>
          <w:rtl/>
        </w:rPr>
        <w:t xml:space="preserve"> [...] הרבה יותר מובן לי התחום הרגשי. שוב, זה עומס רגשי מא</w:t>
      </w:r>
      <w:r w:rsidRPr="005461C3">
        <w:rPr>
          <w:rFonts w:hint="cs"/>
          <w:sz w:val="18"/>
          <w:szCs w:val="20"/>
          <w:rtl/>
        </w:rPr>
        <w:t>ו</w:t>
      </w:r>
      <w:r w:rsidRPr="005461C3">
        <w:rPr>
          <w:sz w:val="18"/>
          <w:szCs w:val="20"/>
          <w:rtl/>
        </w:rPr>
        <w:t>ד מא</w:t>
      </w:r>
      <w:r w:rsidRPr="005461C3">
        <w:rPr>
          <w:rFonts w:hint="cs"/>
          <w:sz w:val="18"/>
          <w:szCs w:val="20"/>
          <w:rtl/>
        </w:rPr>
        <w:t>ו</w:t>
      </w:r>
      <w:r w:rsidRPr="005461C3">
        <w:rPr>
          <w:sz w:val="18"/>
          <w:szCs w:val="20"/>
          <w:rtl/>
        </w:rPr>
        <w:t>ד גדול</w:t>
      </w:r>
      <w:r w:rsidRPr="005461C3">
        <w:rPr>
          <w:rFonts w:hint="cs"/>
          <w:sz w:val="18"/>
          <w:szCs w:val="20"/>
          <w:rtl/>
        </w:rPr>
        <w:t>,</w:t>
      </w:r>
      <w:r w:rsidRPr="005461C3">
        <w:rPr>
          <w:sz w:val="18"/>
          <w:szCs w:val="20"/>
          <w:rtl/>
        </w:rPr>
        <w:t xml:space="preserve"> שזה לא קל להתמודד. אנחנו מטפלים בדברים מא</w:t>
      </w:r>
      <w:r w:rsidRPr="005461C3">
        <w:rPr>
          <w:rFonts w:hint="cs"/>
          <w:sz w:val="18"/>
          <w:szCs w:val="20"/>
          <w:rtl/>
        </w:rPr>
        <w:t>ו</w:t>
      </w:r>
      <w:r w:rsidRPr="005461C3">
        <w:rPr>
          <w:sz w:val="18"/>
          <w:szCs w:val="20"/>
          <w:rtl/>
        </w:rPr>
        <w:t>ד מא</w:t>
      </w:r>
      <w:r w:rsidRPr="005461C3">
        <w:rPr>
          <w:rFonts w:hint="cs"/>
          <w:sz w:val="18"/>
          <w:szCs w:val="20"/>
          <w:rtl/>
        </w:rPr>
        <w:t>ו</w:t>
      </w:r>
      <w:r w:rsidRPr="005461C3">
        <w:rPr>
          <w:sz w:val="18"/>
          <w:szCs w:val="20"/>
          <w:rtl/>
        </w:rPr>
        <w:t xml:space="preserve">ד קיצוניים. מבחינה רגשית זה לא תמיד קל. אבל זה הרבה יותר מובן לי מהתחום הטכני. </w:t>
      </w:r>
    </w:p>
    <w:p w14:paraId="22678E06"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חלק מהמרואיינים </w:t>
      </w:r>
      <w:r w:rsidRPr="005461C3">
        <w:rPr>
          <w:rFonts w:hint="eastAsia"/>
          <w:sz w:val="18"/>
          <w:szCs w:val="20"/>
          <w:rtl/>
        </w:rPr>
        <w:t>אף</w:t>
      </w:r>
      <w:r w:rsidRPr="005461C3">
        <w:rPr>
          <w:sz w:val="18"/>
          <w:szCs w:val="20"/>
          <w:rtl/>
        </w:rPr>
        <w:t xml:space="preserve"> </w:t>
      </w:r>
      <w:r w:rsidRPr="005461C3">
        <w:rPr>
          <w:rFonts w:hint="eastAsia"/>
          <w:sz w:val="18"/>
          <w:szCs w:val="20"/>
          <w:rtl/>
        </w:rPr>
        <w:t>הביעו</w:t>
      </w:r>
      <w:r w:rsidRPr="005461C3">
        <w:rPr>
          <w:sz w:val="18"/>
          <w:szCs w:val="20"/>
          <w:rtl/>
        </w:rPr>
        <w:t xml:space="preserve"> </w:t>
      </w:r>
      <w:r w:rsidRPr="005461C3">
        <w:rPr>
          <w:rFonts w:hint="eastAsia"/>
          <w:sz w:val="18"/>
          <w:szCs w:val="20"/>
          <w:rtl/>
        </w:rPr>
        <w:t>משאלה</w:t>
      </w:r>
      <w:r w:rsidRPr="005461C3">
        <w:rPr>
          <w:sz w:val="18"/>
          <w:szCs w:val="20"/>
          <w:rtl/>
        </w:rPr>
        <w:t xml:space="preserve"> </w:t>
      </w:r>
      <w:r w:rsidRPr="005461C3">
        <w:rPr>
          <w:rFonts w:hint="eastAsia"/>
          <w:sz w:val="18"/>
          <w:szCs w:val="20"/>
          <w:rtl/>
        </w:rPr>
        <w:t>שהליך</w:t>
      </w:r>
      <w:r w:rsidRPr="005461C3">
        <w:rPr>
          <w:sz w:val="18"/>
          <w:szCs w:val="20"/>
          <w:rtl/>
        </w:rPr>
        <w:t xml:space="preserve"> מיצוי </w:t>
      </w:r>
      <w:r w:rsidRPr="005461C3">
        <w:rPr>
          <w:rFonts w:hint="eastAsia"/>
          <w:sz w:val="18"/>
          <w:szCs w:val="20"/>
          <w:rtl/>
        </w:rPr>
        <w:t>ה</w:t>
      </w:r>
      <w:r w:rsidRPr="005461C3">
        <w:rPr>
          <w:sz w:val="18"/>
          <w:szCs w:val="20"/>
          <w:rtl/>
        </w:rPr>
        <w:t xml:space="preserve">זכויות </w:t>
      </w:r>
      <w:r w:rsidRPr="005461C3">
        <w:rPr>
          <w:rFonts w:hint="eastAsia"/>
          <w:sz w:val="18"/>
          <w:szCs w:val="20"/>
          <w:rtl/>
        </w:rPr>
        <w:t>יעבור</w:t>
      </w:r>
      <w:r w:rsidRPr="005461C3">
        <w:rPr>
          <w:sz w:val="18"/>
          <w:szCs w:val="20"/>
          <w:rtl/>
        </w:rPr>
        <w:t xml:space="preserve"> </w:t>
      </w:r>
      <w:r w:rsidRPr="005461C3">
        <w:rPr>
          <w:rFonts w:hint="eastAsia"/>
          <w:sz w:val="18"/>
          <w:szCs w:val="20"/>
          <w:rtl/>
        </w:rPr>
        <w:t>לטיפולם</w:t>
      </w:r>
      <w:r w:rsidRPr="005461C3">
        <w:rPr>
          <w:sz w:val="18"/>
          <w:szCs w:val="20"/>
          <w:rtl/>
        </w:rPr>
        <w:t xml:space="preserve"> </w:t>
      </w:r>
      <w:r w:rsidRPr="005461C3">
        <w:rPr>
          <w:rFonts w:hint="eastAsia"/>
          <w:sz w:val="18"/>
          <w:szCs w:val="20"/>
          <w:rtl/>
        </w:rPr>
        <w:t>של</w:t>
      </w:r>
      <w:r w:rsidRPr="005461C3">
        <w:rPr>
          <w:sz w:val="18"/>
          <w:szCs w:val="20"/>
          <w:rtl/>
        </w:rPr>
        <w:t xml:space="preserve"> פקידים או עורכי דין: "זה ממש משהו של פקיד כזה, של לעשות אחד פלוס שניים." </w:t>
      </w:r>
      <w:r w:rsidRPr="005461C3">
        <w:rPr>
          <w:rFonts w:hint="eastAsia"/>
          <w:sz w:val="18"/>
          <w:szCs w:val="20"/>
          <w:rtl/>
        </w:rPr>
        <w:t>הם</w:t>
      </w:r>
      <w:r w:rsidRPr="005461C3">
        <w:rPr>
          <w:sz w:val="18"/>
          <w:szCs w:val="20"/>
          <w:rtl/>
        </w:rPr>
        <w:t xml:space="preserve"> </w:t>
      </w:r>
      <w:r w:rsidRPr="005461C3">
        <w:rPr>
          <w:rFonts w:hint="eastAsia"/>
          <w:sz w:val="18"/>
          <w:szCs w:val="20"/>
          <w:rtl/>
        </w:rPr>
        <w:t>אף</w:t>
      </w:r>
      <w:r w:rsidRPr="005461C3">
        <w:rPr>
          <w:sz w:val="18"/>
          <w:szCs w:val="20"/>
          <w:rtl/>
        </w:rPr>
        <w:t xml:space="preserve"> </w:t>
      </w:r>
      <w:r w:rsidRPr="005461C3">
        <w:rPr>
          <w:rFonts w:hint="eastAsia"/>
          <w:sz w:val="18"/>
          <w:szCs w:val="20"/>
          <w:rtl/>
        </w:rPr>
        <w:t>אמרו</w:t>
      </w:r>
      <w:r w:rsidRPr="005461C3">
        <w:rPr>
          <w:sz w:val="18"/>
          <w:szCs w:val="20"/>
          <w:rtl/>
        </w:rPr>
        <w:t xml:space="preserve"> שהעיסוק במיצוי זכויות דורש מומחיות שחסרה להם: "אנחנו, אין לנו את המומחיות הזו. יש הרבה דברים שאנחנו לא מכירים. לפעמים אנחנו כעובדים, אני בעצמי אני לא יודעת את הזכויות שלי לפעמים."</w:t>
      </w:r>
    </w:p>
    <w:p w14:paraId="79C02E14" w14:textId="77777777" w:rsidR="00722078" w:rsidRPr="005461C3" w:rsidRDefault="00722078" w:rsidP="00F54FCB">
      <w:pPr>
        <w:autoSpaceDE w:val="0"/>
        <w:autoSpaceDN w:val="0"/>
        <w:adjustRightInd w:val="0"/>
        <w:spacing w:after="180" w:line="280" w:lineRule="exact"/>
        <w:jc w:val="both"/>
        <w:rPr>
          <w:i/>
          <w:iCs/>
          <w:sz w:val="18"/>
          <w:szCs w:val="20"/>
          <w:rtl/>
        </w:rPr>
      </w:pPr>
      <w:r w:rsidRPr="005461C3">
        <w:rPr>
          <w:rFonts w:hint="cs"/>
          <w:sz w:val="18"/>
          <w:szCs w:val="20"/>
          <w:rtl/>
        </w:rPr>
        <w:t>התפיסה</w:t>
      </w:r>
      <w:r w:rsidRPr="005461C3">
        <w:rPr>
          <w:sz w:val="18"/>
          <w:szCs w:val="20"/>
          <w:rtl/>
        </w:rPr>
        <w:t xml:space="preserve"> השלישי</w:t>
      </w:r>
      <w:r w:rsidRPr="005461C3">
        <w:rPr>
          <w:rFonts w:hint="cs"/>
          <w:sz w:val="18"/>
          <w:szCs w:val="20"/>
          <w:rtl/>
        </w:rPr>
        <w:t>ת</w:t>
      </w:r>
      <w:r w:rsidRPr="005461C3">
        <w:rPr>
          <w:sz w:val="18"/>
          <w:szCs w:val="20"/>
          <w:rtl/>
        </w:rPr>
        <w:t xml:space="preserve"> של מהות </w:t>
      </w:r>
      <w:proofErr w:type="spellStart"/>
      <w:r w:rsidRPr="005461C3">
        <w:rPr>
          <w:rFonts w:hint="cs"/>
          <w:sz w:val="18"/>
          <w:szCs w:val="20"/>
          <w:rtl/>
        </w:rPr>
        <w:t>פרקטיקת</w:t>
      </w:r>
      <w:proofErr w:type="spellEnd"/>
      <w:r w:rsidRPr="005461C3">
        <w:rPr>
          <w:sz w:val="18"/>
          <w:szCs w:val="20"/>
          <w:rtl/>
        </w:rPr>
        <w:t xml:space="preserve"> מיצוי </w:t>
      </w:r>
      <w:r w:rsidRPr="005461C3">
        <w:rPr>
          <w:rFonts w:hint="cs"/>
          <w:sz w:val="18"/>
          <w:szCs w:val="20"/>
          <w:rtl/>
        </w:rPr>
        <w:t>ה</w:t>
      </w:r>
      <w:r w:rsidRPr="005461C3">
        <w:rPr>
          <w:sz w:val="18"/>
          <w:szCs w:val="20"/>
          <w:rtl/>
        </w:rPr>
        <w:t>זכויות ה</w:t>
      </w:r>
      <w:r w:rsidRPr="005461C3">
        <w:rPr>
          <w:rFonts w:hint="cs"/>
          <w:sz w:val="18"/>
          <w:szCs w:val="20"/>
          <w:rtl/>
        </w:rPr>
        <w:t>י</w:t>
      </w:r>
      <w:r w:rsidRPr="005461C3">
        <w:rPr>
          <w:sz w:val="18"/>
          <w:szCs w:val="20"/>
          <w:rtl/>
        </w:rPr>
        <w:t xml:space="preserve">א כשותפות. אמנם </w:t>
      </w:r>
      <w:r w:rsidRPr="005461C3">
        <w:rPr>
          <w:rFonts w:hint="cs"/>
          <w:sz w:val="18"/>
          <w:szCs w:val="20"/>
          <w:rtl/>
        </w:rPr>
        <w:t>היא</w:t>
      </w:r>
      <w:r w:rsidRPr="005461C3">
        <w:rPr>
          <w:sz w:val="18"/>
          <w:szCs w:val="20"/>
          <w:rtl/>
        </w:rPr>
        <w:t xml:space="preserve"> קשור</w:t>
      </w:r>
      <w:r w:rsidRPr="005461C3">
        <w:rPr>
          <w:rFonts w:hint="cs"/>
          <w:sz w:val="18"/>
          <w:szCs w:val="20"/>
          <w:rtl/>
        </w:rPr>
        <w:t>ה</w:t>
      </w:r>
      <w:r w:rsidRPr="005461C3">
        <w:rPr>
          <w:sz w:val="18"/>
          <w:szCs w:val="20"/>
          <w:rtl/>
        </w:rPr>
        <w:t xml:space="preserve"> </w:t>
      </w:r>
      <w:r w:rsidRPr="005461C3">
        <w:rPr>
          <w:rFonts w:hint="cs"/>
          <w:sz w:val="18"/>
          <w:szCs w:val="20"/>
          <w:rtl/>
        </w:rPr>
        <w:t>קשר</w:t>
      </w:r>
      <w:r w:rsidRPr="005461C3">
        <w:rPr>
          <w:sz w:val="18"/>
          <w:szCs w:val="20"/>
          <w:rtl/>
        </w:rPr>
        <w:t xml:space="preserve"> הדוק ל</w:t>
      </w:r>
      <w:r w:rsidRPr="005461C3">
        <w:rPr>
          <w:rFonts w:hint="cs"/>
          <w:sz w:val="18"/>
          <w:szCs w:val="20"/>
          <w:rtl/>
        </w:rPr>
        <w:t>היבט</w:t>
      </w:r>
      <w:r w:rsidRPr="005461C3">
        <w:rPr>
          <w:sz w:val="18"/>
          <w:szCs w:val="20"/>
          <w:rtl/>
        </w:rPr>
        <w:t xml:space="preserve"> </w:t>
      </w:r>
      <w:r w:rsidRPr="005461C3">
        <w:rPr>
          <w:rFonts w:hint="cs"/>
          <w:sz w:val="18"/>
          <w:szCs w:val="20"/>
          <w:rtl/>
        </w:rPr>
        <w:t>ה</w:t>
      </w:r>
      <w:r w:rsidRPr="005461C3">
        <w:rPr>
          <w:sz w:val="18"/>
          <w:szCs w:val="20"/>
          <w:rtl/>
        </w:rPr>
        <w:t>טיפולי והבי</w:t>
      </w:r>
      <w:r w:rsidRPr="005461C3">
        <w:rPr>
          <w:rFonts w:hint="cs"/>
          <w:sz w:val="18"/>
          <w:szCs w:val="20"/>
          <w:rtl/>
        </w:rPr>
        <w:t xml:space="preserve">ן </w:t>
      </w:r>
      <w:r w:rsidRPr="005461C3">
        <w:rPr>
          <w:sz w:val="18"/>
          <w:szCs w:val="20"/>
          <w:rtl/>
        </w:rPr>
        <w:t xml:space="preserve">אישי שעליו הרחבנו בנקודה הקודמת, </w:t>
      </w:r>
      <w:r w:rsidRPr="005461C3">
        <w:rPr>
          <w:rFonts w:hint="cs"/>
          <w:sz w:val="18"/>
          <w:szCs w:val="20"/>
          <w:rtl/>
        </w:rPr>
        <w:t>אבל</w:t>
      </w:r>
      <w:r w:rsidRPr="005461C3">
        <w:rPr>
          <w:sz w:val="18"/>
          <w:szCs w:val="20"/>
          <w:rtl/>
        </w:rPr>
        <w:t xml:space="preserve"> מהראיונות עולה </w:t>
      </w:r>
      <w:r w:rsidRPr="005461C3">
        <w:rPr>
          <w:rFonts w:hint="cs"/>
          <w:sz w:val="18"/>
          <w:szCs w:val="20"/>
          <w:rtl/>
        </w:rPr>
        <w:t>ש</w:t>
      </w:r>
      <w:r w:rsidRPr="005461C3">
        <w:rPr>
          <w:sz w:val="18"/>
          <w:szCs w:val="20"/>
          <w:rtl/>
        </w:rPr>
        <w:t>ה</w:t>
      </w:r>
      <w:r w:rsidRPr="005461C3">
        <w:rPr>
          <w:rFonts w:hint="cs"/>
          <w:sz w:val="18"/>
          <w:szCs w:val="20"/>
          <w:rtl/>
        </w:rPr>
        <w:t>י</w:t>
      </w:r>
      <w:r w:rsidRPr="005461C3">
        <w:rPr>
          <w:sz w:val="18"/>
          <w:szCs w:val="20"/>
          <w:rtl/>
        </w:rPr>
        <w:t>א עומד</w:t>
      </w:r>
      <w:r w:rsidRPr="005461C3">
        <w:rPr>
          <w:rFonts w:hint="cs"/>
          <w:sz w:val="18"/>
          <w:szCs w:val="20"/>
          <w:rtl/>
        </w:rPr>
        <w:t>ת</w:t>
      </w:r>
      <w:r w:rsidRPr="005461C3">
        <w:rPr>
          <w:sz w:val="18"/>
          <w:szCs w:val="20"/>
          <w:rtl/>
        </w:rPr>
        <w:t xml:space="preserve"> בפני עצמ</w:t>
      </w:r>
      <w:r w:rsidRPr="005461C3">
        <w:rPr>
          <w:rFonts w:hint="cs"/>
          <w:sz w:val="18"/>
          <w:szCs w:val="20"/>
          <w:rtl/>
        </w:rPr>
        <w:t>ה;</w:t>
      </w:r>
      <w:r w:rsidRPr="005461C3">
        <w:rPr>
          <w:sz w:val="18"/>
          <w:szCs w:val="20"/>
          <w:rtl/>
        </w:rPr>
        <w:t xml:space="preserve"> המרואיינים מייחסים חשיבות רבה ל</w:t>
      </w:r>
      <w:r w:rsidRPr="005461C3">
        <w:rPr>
          <w:rFonts w:hint="cs"/>
          <w:sz w:val="18"/>
          <w:szCs w:val="20"/>
          <w:rtl/>
        </w:rPr>
        <w:t>השתתפות</w:t>
      </w:r>
      <w:r w:rsidRPr="005461C3">
        <w:rPr>
          <w:sz w:val="18"/>
          <w:szCs w:val="20"/>
          <w:rtl/>
        </w:rPr>
        <w:t xml:space="preserve"> הפונים בהליך </w:t>
      </w:r>
      <w:r w:rsidRPr="005461C3">
        <w:rPr>
          <w:rFonts w:hint="cs"/>
          <w:sz w:val="18"/>
          <w:szCs w:val="20"/>
          <w:rtl/>
        </w:rPr>
        <w:t>ה</w:t>
      </w:r>
      <w:r w:rsidRPr="005461C3">
        <w:rPr>
          <w:sz w:val="18"/>
          <w:szCs w:val="20"/>
          <w:rtl/>
        </w:rPr>
        <w:t>מיצוי</w:t>
      </w:r>
      <w:r w:rsidRPr="005461C3">
        <w:rPr>
          <w:rFonts w:hint="cs"/>
          <w:sz w:val="18"/>
          <w:szCs w:val="20"/>
          <w:rtl/>
        </w:rPr>
        <w:t>,</w:t>
      </w:r>
      <w:r w:rsidRPr="005461C3">
        <w:rPr>
          <w:sz w:val="18"/>
          <w:szCs w:val="20"/>
          <w:rtl/>
        </w:rPr>
        <w:t xml:space="preserve"> הן בשלבי התכנון והן בשלבי </w:t>
      </w:r>
      <w:r w:rsidRPr="005461C3">
        <w:rPr>
          <w:rFonts w:hint="cs"/>
          <w:sz w:val="18"/>
          <w:szCs w:val="20"/>
          <w:rtl/>
        </w:rPr>
        <w:t>המגע</w:t>
      </w:r>
      <w:r w:rsidRPr="005461C3">
        <w:rPr>
          <w:sz w:val="18"/>
          <w:szCs w:val="20"/>
          <w:rtl/>
        </w:rPr>
        <w:t xml:space="preserve"> </w:t>
      </w:r>
      <w:r w:rsidRPr="005461C3">
        <w:rPr>
          <w:rFonts w:hint="cs"/>
          <w:sz w:val="18"/>
          <w:szCs w:val="20"/>
          <w:rtl/>
        </w:rPr>
        <w:t xml:space="preserve">עם </w:t>
      </w:r>
      <w:r w:rsidRPr="005461C3">
        <w:rPr>
          <w:sz w:val="18"/>
          <w:szCs w:val="20"/>
          <w:rtl/>
        </w:rPr>
        <w:t xml:space="preserve">הרשויות. </w:t>
      </w:r>
      <w:r w:rsidRPr="005461C3">
        <w:rPr>
          <w:rFonts w:hint="cs"/>
          <w:sz w:val="18"/>
          <w:szCs w:val="20"/>
          <w:rtl/>
        </w:rPr>
        <w:t>רבים מהם מצפים</w:t>
      </w:r>
      <w:r w:rsidRPr="005461C3">
        <w:rPr>
          <w:sz w:val="18"/>
          <w:szCs w:val="20"/>
          <w:rtl/>
        </w:rPr>
        <w:t xml:space="preserve"> </w:t>
      </w:r>
      <w:r w:rsidRPr="005461C3">
        <w:rPr>
          <w:rFonts w:hint="cs"/>
          <w:sz w:val="18"/>
          <w:szCs w:val="20"/>
          <w:rtl/>
        </w:rPr>
        <w:t>מהפונים</w:t>
      </w:r>
      <w:r w:rsidRPr="005461C3">
        <w:rPr>
          <w:sz w:val="18"/>
          <w:szCs w:val="20"/>
          <w:rtl/>
        </w:rPr>
        <w:t xml:space="preserve"> </w:t>
      </w:r>
      <w:r w:rsidRPr="005461C3">
        <w:rPr>
          <w:rFonts w:hint="cs"/>
          <w:sz w:val="18"/>
          <w:szCs w:val="20"/>
          <w:rtl/>
        </w:rPr>
        <w:t>שיהיו</w:t>
      </w:r>
      <w:r w:rsidRPr="005461C3">
        <w:rPr>
          <w:sz w:val="18"/>
          <w:szCs w:val="20"/>
          <w:rtl/>
        </w:rPr>
        <w:t xml:space="preserve"> מעורב</w:t>
      </w:r>
      <w:r w:rsidRPr="005461C3">
        <w:rPr>
          <w:rFonts w:hint="cs"/>
          <w:sz w:val="18"/>
          <w:szCs w:val="20"/>
          <w:rtl/>
        </w:rPr>
        <w:t>ים</w:t>
      </w:r>
      <w:r w:rsidRPr="005461C3">
        <w:rPr>
          <w:sz w:val="18"/>
          <w:szCs w:val="20"/>
          <w:rtl/>
        </w:rPr>
        <w:t xml:space="preserve"> </w:t>
      </w:r>
      <w:r w:rsidRPr="005461C3">
        <w:rPr>
          <w:rFonts w:hint="cs"/>
          <w:sz w:val="18"/>
          <w:szCs w:val="20"/>
          <w:rtl/>
        </w:rPr>
        <w:t xml:space="preserve">בהליך </w:t>
      </w:r>
      <w:r w:rsidRPr="005461C3">
        <w:rPr>
          <w:sz w:val="18"/>
          <w:szCs w:val="20"/>
          <w:rtl/>
        </w:rPr>
        <w:t>באופן אקטיבי</w:t>
      </w:r>
      <w:r w:rsidRPr="005461C3">
        <w:rPr>
          <w:rFonts w:hint="cs"/>
          <w:sz w:val="18"/>
          <w:szCs w:val="20"/>
          <w:rtl/>
        </w:rPr>
        <w:t>,</w:t>
      </w:r>
      <w:r w:rsidRPr="005461C3">
        <w:rPr>
          <w:sz w:val="18"/>
          <w:szCs w:val="20"/>
          <w:rtl/>
        </w:rPr>
        <w:t xml:space="preserve"> ו</w:t>
      </w:r>
      <w:r w:rsidRPr="005461C3">
        <w:rPr>
          <w:rFonts w:hint="cs"/>
          <w:sz w:val="18"/>
          <w:szCs w:val="20"/>
          <w:rtl/>
        </w:rPr>
        <w:t>יש כאלה</w:t>
      </w:r>
      <w:r w:rsidRPr="005461C3">
        <w:rPr>
          <w:sz w:val="18"/>
          <w:szCs w:val="20"/>
          <w:rtl/>
        </w:rPr>
        <w:t xml:space="preserve"> </w:t>
      </w:r>
      <w:r w:rsidRPr="005461C3">
        <w:rPr>
          <w:rFonts w:hint="cs"/>
          <w:sz w:val="18"/>
          <w:szCs w:val="20"/>
          <w:rtl/>
        </w:rPr>
        <w:t>ש</w:t>
      </w:r>
      <w:r w:rsidRPr="005461C3">
        <w:rPr>
          <w:sz w:val="18"/>
          <w:szCs w:val="20"/>
          <w:rtl/>
        </w:rPr>
        <w:t xml:space="preserve">סיפרו </w:t>
      </w:r>
      <w:r w:rsidRPr="005461C3">
        <w:rPr>
          <w:rFonts w:hint="cs"/>
          <w:sz w:val="18"/>
          <w:szCs w:val="20"/>
          <w:rtl/>
        </w:rPr>
        <w:t>ש</w:t>
      </w:r>
      <w:r w:rsidRPr="005461C3">
        <w:rPr>
          <w:sz w:val="18"/>
          <w:szCs w:val="20"/>
          <w:rtl/>
        </w:rPr>
        <w:t>לע</w:t>
      </w:r>
      <w:r w:rsidRPr="005461C3">
        <w:rPr>
          <w:rFonts w:hint="cs"/>
          <w:sz w:val="18"/>
          <w:szCs w:val="20"/>
          <w:rtl/>
        </w:rPr>
        <w:t>י</w:t>
      </w:r>
      <w:r w:rsidRPr="005461C3">
        <w:rPr>
          <w:sz w:val="18"/>
          <w:szCs w:val="20"/>
          <w:rtl/>
        </w:rPr>
        <w:t xml:space="preserve">תים אף נחתם </w:t>
      </w:r>
      <w:r w:rsidRPr="005461C3">
        <w:rPr>
          <w:rFonts w:hint="cs"/>
          <w:sz w:val="18"/>
          <w:szCs w:val="20"/>
          <w:rtl/>
        </w:rPr>
        <w:t xml:space="preserve">עימם </w:t>
      </w:r>
      <w:r w:rsidRPr="005461C3">
        <w:rPr>
          <w:sz w:val="18"/>
          <w:szCs w:val="20"/>
          <w:rtl/>
        </w:rPr>
        <w:t>"הסכם הדדיות"</w:t>
      </w:r>
      <w:r w:rsidRPr="005461C3">
        <w:rPr>
          <w:rFonts w:hint="cs"/>
          <w:sz w:val="18"/>
          <w:szCs w:val="20"/>
          <w:rtl/>
        </w:rPr>
        <w:t>,</w:t>
      </w:r>
      <w:r w:rsidRPr="005461C3">
        <w:rPr>
          <w:sz w:val="18"/>
          <w:szCs w:val="20"/>
          <w:rtl/>
        </w:rPr>
        <w:t xml:space="preserve"> המבטא ציפייה זו בצורה פורמלית. יתרה מזאת, תדריך התוכנית מבליט את עקרון השותפות עם הלקוחות כרעיון מרכזי </w:t>
      </w:r>
      <w:r w:rsidRPr="005461C3">
        <w:rPr>
          <w:rFonts w:hint="cs"/>
          <w:sz w:val="18"/>
          <w:szCs w:val="20"/>
          <w:rtl/>
        </w:rPr>
        <w:t>בה</w:t>
      </w:r>
      <w:r w:rsidRPr="005461C3">
        <w:rPr>
          <w:sz w:val="18"/>
          <w:szCs w:val="20"/>
          <w:rtl/>
        </w:rPr>
        <w:t xml:space="preserve">, </w:t>
      </w:r>
      <w:r w:rsidRPr="005461C3">
        <w:rPr>
          <w:rFonts w:hint="cs"/>
          <w:sz w:val="18"/>
          <w:szCs w:val="20"/>
          <w:rtl/>
        </w:rPr>
        <w:t>האומר</w:t>
      </w:r>
      <w:r w:rsidRPr="005461C3">
        <w:rPr>
          <w:sz w:val="18"/>
          <w:szCs w:val="20"/>
          <w:rtl/>
        </w:rPr>
        <w:t xml:space="preserve"> </w:t>
      </w:r>
      <w:r w:rsidRPr="005461C3">
        <w:rPr>
          <w:rFonts w:hint="cs"/>
          <w:sz w:val="18"/>
          <w:szCs w:val="20"/>
          <w:rtl/>
        </w:rPr>
        <w:t>ש</w:t>
      </w:r>
      <w:r w:rsidRPr="005461C3">
        <w:rPr>
          <w:sz w:val="18"/>
          <w:szCs w:val="20"/>
          <w:rtl/>
        </w:rPr>
        <w:t xml:space="preserve">על חברי הצוות לסייע </w:t>
      </w:r>
      <w:r w:rsidRPr="005461C3">
        <w:rPr>
          <w:sz w:val="18"/>
          <w:szCs w:val="20"/>
          <w:rtl/>
        </w:rPr>
        <w:lastRenderedPageBreak/>
        <w:t>לפונים "תוך כדי דיאלוג וללא פטרונות" (עמ' 24). ואכן "זה בעצם אחד המושגים המאוד משמעותיים של הת</w:t>
      </w:r>
      <w:r w:rsidRPr="005461C3">
        <w:rPr>
          <w:rFonts w:hint="cs"/>
          <w:sz w:val="18"/>
          <w:szCs w:val="20"/>
          <w:rtl/>
        </w:rPr>
        <w:t>ו</w:t>
      </w:r>
      <w:r w:rsidRPr="005461C3">
        <w:rPr>
          <w:sz w:val="18"/>
          <w:szCs w:val="20"/>
          <w:rtl/>
        </w:rPr>
        <w:t>כנית</w:t>
      </w:r>
      <w:r w:rsidRPr="005461C3">
        <w:rPr>
          <w:rFonts w:hint="cs"/>
          <w:sz w:val="18"/>
          <w:szCs w:val="20"/>
          <w:rtl/>
        </w:rPr>
        <w:t>,</w:t>
      </w:r>
      <w:r w:rsidRPr="005461C3">
        <w:rPr>
          <w:sz w:val="18"/>
          <w:szCs w:val="20"/>
          <w:rtl/>
        </w:rPr>
        <w:t xml:space="preserve"> השותפות</w:t>
      </w:r>
      <w:r w:rsidRPr="005461C3">
        <w:rPr>
          <w:rFonts w:hint="cs"/>
          <w:sz w:val="18"/>
          <w:szCs w:val="20"/>
          <w:rtl/>
        </w:rPr>
        <w:t>,</w:t>
      </w:r>
      <w:r w:rsidRPr="005461C3">
        <w:rPr>
          <w:sz w:val="18"/>
          <w:szCs w:val="20"/>
          <w:rtl/>
        </w:rPr>
        <w:t>"</w:t>
      </w:r>
      <w:r w:rsidRPr="005461C3">
        <w:rPr>
          <w:rFonts w:hint="cs"/>
          <w:sz w:val="18"/>
          <w:szCs w:val="20"/>
          <w:rtl/>
        </w:rPr>
        <w:t xml:space="preserve"> </w:t>
      </w:r>
      <w:r w:rsidRPr="005461C3">
        <w:rPr>
          <w:sz w:val="18"/>
          <w:szCs w:val="20"/>
          <w:rtl/>
        </w:rPr>
        <w:t>כדברי אחת המרואיינות</w:t>
      </w:r>
      <w:r w:rsidRPr="005461C3">
        <w:rPr>
          <w:rFonts w:hint="cs"/>
          <w:sz w:val="18"/>
          <w:szCs w:val="20"/>
          <w:rtl/>
        </w:rPr>
        <w:t>.</w:t>
      </w:r>
    </w:p>
    <w:p w14:paraId="5CB4B46B"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בניתוח ההתייחסויות השונות של המרואיינים לשיתוף הפונים ניתן לזהות שתי תפיסות שונות של שיתוף. תפיסה אחת, העולה בקנה אחד עם עקרון השותפות כפי שהוא מוצג בתדריך התוכנית, רואה בפונים סובייקטים שווים </w:t>
      </w:r>
      <w:r w:rsidRPr="005461C3">
        <w:rPr>
          <w:rFonts w:hint="cs"/>
          <w:sz w:val="18"/>
          <w:szCs w:val="20"/>
          <w:rtl/>
        </w:rPr>
        <w:t>ה</w:t>
      </w:r>
      <w:r w:rsidRPr="005461C3">
        <w:rPr>
          <w:sz w:val="18"/>
          <w:szCs w:val="20"/>
          <w:rtl/>
        </w:rPr>
        <w:t>יכולים וצריכים לקחת</w:t>
      </w:r>
      <w:r w:rsidRPr="005461C3">
        <w:rPr>
          <w:rFonts w:hint="cs"/>
          <w:sz w:val="18"/>
          <w:szCs w:val="20"/>
          <w:rtl/>
        </w:rPr>
        <w:t xml:space="preserve"> בהליך</w:t>
      </w:r>
      <w:r w:rsidRPr="005461C3">
        <w:rPr>
          <w:sz w:val="18"/>
          <w:szCs w:val="20"/>
          <w:rtl/>
        </w:rPr>
        <w:t xml:space="preserve"> חלק פעיל:</w:t>
      </w:r>
    </w:p>
    <w:p w14:paraId="1B7A5027" w14:textId="77777777" w:rsidR="00722078" w:rsidRPr="005461C3" w:rsidRDefault="00722078" w:rsidP="00F54FCB">
      <w:pPr>
        <w:spacing w:after="180" w:line="280" w:lineRule="exact"/>
        <w:ind w:left="567"/>
        <w:jc w:val="both"/>
        <w:rPr>
          <w:sz w:val="18"/>
          <w:szCs w:val="20"/>
          <w:rtl/>
        </w:rPr>
      </w:pPr>
      <w:r w:rsidRPr="005461C3">
        <w:rPr>
          <w:sz w:val="18"/>
          <w:szCs w:val="20"/>
          <w:rtl/>
        </w:rPr>
        <w:t>סביב מיצוי זכויות ספציפי</w:t>
      </w:r>
      <w:r w:rsidRPr="005461C3">
        <w:rPr>
          <w:rFonts w:hint="cs"/>
          <w:sz w:val="18"/>
          <w:szCs w:val="20"/>
          <w:rtl/>
        </w:rPr>
        <w:t>ו</w:t>
      </w:r>
      <w:r w:rsidRPr="005461C3">
        <w:rPr>
          <w:sz w:val="18"/>
          <w:szCs w:val="20"/>
          <w:rtl/>
        </w:rPr>
        <w:t>ת ב</w:t>
      </w:r>
      <w:r w:rsidRPr="005461C3">
        <w:rPr>
          <w:b/>
          <w:bCs/>
          <w:sz w:val="18"/>
          <w:szCs w:val="20"/>
          <w:rtl/>
        </w:rPr>
        <w:t>נושמים</w:t>
      </w:r>
      <w:r w:rsidRPr="005461C3">
        <w:rPr>
          <w:sz w:val="18"/>
          <w:szCs w:val="20"/>
          <w:rtl/>
        </w:rPr>
        <w:t xml:space="preserve"> צריכה להיות רמת מעורבות מא</w:t>
      </w:r>
      <w:r w:rsidRPr="005461C3">
        <w:rPr>
          <w:rFonts w:hint="cs"/>
          <w:sz w:val="18"/>
          <w:szCs w:val="20"/>
          <w:rtl/>
        </w:rPr>
        <w:t>ו</w:t>
      </w:r>
      <w:r w:rsidRPr="005461C3">
        <w:rPr>
          <w:sz w:val="18"/>
          <w:szCs w:val="20"/>
          <w:rtl/>
        </w:rPr>
        <w:t>ד גבוהה של הלקוח. צריכה להיות הבנה שזו שותפות כמו כל דבר אחר בתוכנית. האחריות היא לא שלנו למצות את הזכות עבורו</w:t>
      </w:r>
      <w:r w:rsidRPr="005461C3">
        <w:rPr>
          <w:rFonts w:hint="cs"/>
          <w:sz w:val="18"/>
          <w:szCs w:val="20"/>
          <w:rtl/>
        </w:rPr>
        <w:t>,</w:t>
      </w:r>
      <w:r w:rsidRPr="005461C3">
        <w:rPr>
          <w:sz w:val="18"/>
          <w:szCs w:val="20"/>
          <w:rtl/>
        </w:rPr>
        <w:t xml:space="preserve"> כמו שהאחריות היא לא שלו למצות את הזכות לבד.</w:t>
      </w:r>
    </w:p>
    <w:p w14:paraId="3E61B57F" w14:textId="77777777" w:rsidR="00722078" w:rsidRPr="005461C3" w:rsidRDefault="00722078" w:rsidP="00F54FCB">
      <w:pPr>
        <w:autoSpaceDE w:val="0"/>
        <w:autoSpaceDN w:val="0"/>
        <w:adjustRightInd w:val="0"/>
        <w:spacing w:after="180" w:line="280" w:lineRule="exact"/>
        <w:jc w:val="both"/>
        <w:rPr>
          <w:i/>
          <w:iCs/>
          <w:sz w:val="18"/>
          <w:szCs w:val="20"/>
          <w:rtl/>
        </w:rPr>
      </w:pPr>
      <w:r w:rsidRPr="005461C3">
        <w:rPr>
          <w:rFonts w:hint="cs"/>
          <w:sz w:val="18"/>
          <w:szCs w:val="20"/>
          <w:rtl/>
        </w:rPr>
        <w:t>ה</w:t>
      </w:r>
      <w:r w:rsidRPr="005461C3">
        <w:rPr>
          <w:sz w:val="18"/>
          <w:szCs w:val="20"/>
          <w:rtl/>
        </w:rPr>
        <w:t xml:space="preserve">תפיסה </w:t>
      </w:r>
      <w:r w:rsidRPr="005461C3">
        <w:rPr>
          <w:rFonts w:hint="cs"/>
          <w:sz w:val="18"/>
          <w:szCs w:val="20"/>
          <w:rtl/>
        </w:rPr>
        <w:t>האחרת</w:t>
      </w:r>
      <w:r w:rsidRPr="005461C3">
        <w:rPr>
          <w:sz w:val="18"/>
          <w:szCs w:val="20"/>
          <w:rtl/>
        </w:rPr>
        <w:t xml:space="preserve"> היא שיתוף </w:t>
      </w:r>
      <w:r w:rsidRPr="005461C3">
        <w:rPr>
          <w:rFonts w:hint="cs"/>
          <w:sz w:val="18"/>
          <w:szCs w:val="20"/>
          <w:rtl/>
        </w:rPr>
        <w:t xml:space="preserve">שבו מצפים </w:t>
      </w:r>
      <w:proofErr w:type="spellStart"/>
      <w:r w:rsidRPr="005461C3">
        <w:rPr>
          <w:rFonts w:hint="cs"/>
          <w:sz w:val="18"/>
          <w:szCs w:val="20"/>
          <w:rtl/>
        </w:rPr>
        <w:t>מהפונה</w:t>
      </w:r>
      <w:proofErr w:type="spellEnd"/>
      <w:r w:rsidRPr="005461C3">
        <w:rPr>
          <w:sz w:val="18"/>
          <w:szCs w:val="20"/>
          <w:rtl/>
        </w:rPr>
        <w:t xml:space="preserve"> להפג</w:t>
      </w:r>
      <w:r w:rsidRPr="005461C3">
        <w:rPr>
          <w:rFonts w:hint="cs"/>
          <w:sz w:val="18"/>
          <w:szCs w:val="20"/>
          <w:rtl/>
        </w:rPr>
        <w:t>ין</w:t>
      </w:r>
      <w:r w:rsidRPr="005461C3">
        <w:rPr>
          <w:sz w:val="18"/>
          <w:szCs w:val="20"/>
          <w:rtl/>
        </w:rPr>
        <w:t xml:space="preserve"> אחריות אישית כתנאי לסיוע</w:t>
      </w:r>
      <w:r w:rsidRPr="005461C3">
        <w:rPr>
          <w:rFonts w:hint="cs"/>
          <w:sz w:val="18"/>
          <w:szCs w:val="20"/>
          <w:rtl/>
        </w:rPr>
        <w:t>ה</w:t>
      </w:r>
      <w:r w:rsidRPr="005461C3">
        <w:rPr>
          <w:sz w:val="18"/>
          <w:szCs w:val="20"/>
          <w:rtl/>
        </w:rPr>
        <w:t xml:space="preserve"> </w:t>
      </w:r>
      <w:r w:rsidRPr="005461C3">
        <w:rPr>
          <w:rFonts w:hint="cs"/>
          <w:sz w:val="18"/>
          <w:szCs w:val="20"/>
          <w:rtl/>
        </w:rPr>
        <w:t>של</w:t>
      </w:r>
      <w:r w:rsidRPr="005461C3">
        <w:rPr>
          <w:sz w:val="18"/>
          <w:szCs w:val="20"/>
          <w:rtl/>
        </w:rPr>
        <w:t xml:space="preserve"> העובדת הסוציאלית. ציפייה זו </w:t>
      </w:r>
      <w:r w:rsidRPr="005461C3">
        <w:rPr>
          <w:rFonts w:hint="cs"/>
          <w:sz w:val="18"/>
          <w:szCs w:val="20"/>
          <w:rtl/>
        </w:rPr>
        <w:t>מגלמת</w:t>
      </w:r>
      <w:r w:rsidRPr="005461C3">
        <w:rPr>
          <w:sz w:val="18"/>
          <w:szCs w:val="20"/>
          <w:rtl/>
        </w:rPr>
        <w:t xml:space="preserve"> </w:t>
      </w:r>
      <w:r w:rsidRPr="005461C3">
        <w:rPr>
          <w:rFonts w:hint="cs"/>
          <w:sz w:val="18"/>
          <w:szCs w:val="20"/>
          <w:rtl/>
        </w:rPr>
        <w:t>אי הסכמה</w:t>
      </w:r>
      <w:r w:rsidRPr="005461C3">
        <w:rPr>
          <w:sz w:val="18"/>
          <w:szCs w:val="20"/>
          <w:rtl/>
        </w:rPr>
        <w:t xml:space="preserve"> </w:t>
      </w:r>
      <w:r w:rsidRPr="005461C3">
        <w:rPr>
          <w:rFonts w:hint="cs"/>
          <w:sz w:val="18"/>
          <w:szCs w:val="20"/>
          <w:rtl/>
        </w:rPr>
        <w:t>להתנהלות פסיבית של</w:t>
      </w:r>
      <w:r w:rsidRPr="005461C3">
        <w:rPr>
          <w:sz w:val="18"/>
          <w:szCs w:val="20"/>
          <w:rtl/>
        </w:rPr>
        <w:t xml:space="preserve"> הפונים </w:t>
      </w:r>
      <w:r w:rsidRPr="005461C3">
        <w:rPr>
          <w:rFonts w:hint="cs"/>
          <w:sz w:val="18"/>
          <w:szCs w:val="20"/>
          <w:rtl/>
        </w:rPr>
        <w:t>ולהתנערות מ</w:t>
      </w:r>
      <w:r w:rsidRPr="005461C3">
        <w:rPr>
          <w:sz w:val="18"/>
          <w:szCs w:val="20"/>
          <w:rtl/>
        </w:rPr>
        <w:t>אחריות: "</w:t>
      </w:r>
      <w:r w:rsidRPr="005461C3">
        <w:rPr>
          <w:rFonts w:hint="cs"/>
          <w:sz w:val="18"/>
          <w:szCs w:val="20"/>
          <w:rtl/>
        </w:rPr>
        <w:t>'</w:t>
      </w:r>
      <w:r w:rsidRPr="005461C3">
        <w:rPr>
          <w:sz w:val="18"/>
          <w:szCs w:val="20"/>
          <w:rtl/>
        </w:rPr>
        <w:t>אם מבקשים ממך למצוא טופס, להביא משהו אז תביא. אם אתה מתקשה אז תתקשר תגיד</w:t>
      </w:r>
      <w:r w:rsidRPr="005461C3">
        <w:rPr>
          <w:rFonts w:hint="cs"/>
          <w:sz w:val="18"/>
          <w:szCs w:val="20"/>
          <w:rtl/>
        </w:rPr>
        <w:t>.</w:t>
      </w:r>
      <w:r w:rsidRPr="005461C3">
        <w:rPr>
          <w:sz w:val="18"/>
          <w:szCs w:val="20"/>
          <w:rtl/>
        </w:rPr>
        <w:t>' אנחנו לא רוצים להאכיל בכפית</w:t>
      </w:r>
      <w:r w:rsidRPr="005461C3">
        <w:rPr>
          <w:rFonts w:hint="cs"/>
          <w:sz w:val="18"/>
          <w:szCs w:val="20"/>
          <w:rtl/>
        </w:rPr>
        <w:t>.</w:t>
      </w:r>
      <w:r w:rsidRPr="005461C3">
        <w:rPr>
          <w:sz w:val="18"/>
          <w:szCs w:val="20"/>
          <w:rtl/>
        </w:rPr>
        <w:t xml:space="preserve"> [...] זה מא</w:t>
      </w:r>
      <w:r w:rsidRPr="005461C3">
        <w:rPr>
          <w:rFonts w:hint="cs"/>
          <w:sz w:val="18"/>
          <w:szCs w:val="20"/>
          <w:rtl/>
        </w:rPr>
        <w:t>ו</w:t>
      </w:r>
      <w:r w:rsidRPr="005461C3">
        <w:rPr>
          <w:sz w:val="18"/>
          <w:szCs w:val="20"/>
          <w:rtl/>
        </w:rPr>
        <w:t>ד מא</w:t>
      </w:r>
      <w:r w:rsidRPr="005461C3">
        <w:rPr>
          <w:rFonts w:hint="cs"/>
          <w:sz w:val="18"/>
          <w:szCs w:val="20"/>
          <w:rtl/>
        </w:rPr>
        <w:t>ו</w:t>
      </w:r>
      <w:r w:rsidRPr="005461C3">
        <w:rPr>
          <w:sz w:val="18"/>
          <w:szCs w:val="20"/>
          <w:rtl/>
        </w:rPr>
        <w:t>ד חשוב להפוך אותם קצת יותר פעילים ולהיות אחראים לחיים שלהם."</w:t>
      </w:r>
    </w:p>
    <w:p w14:paraId="457C8DFF"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עם זאת, חשוב לציין </w:t>
      </w:r>
      <w:r w:rsidRPr="005461C3">
        <w:rPr>
          <w:rFonts w:hint="cs"/>
          <w:sz w:val="18"/>
          <w:szCs w:val="20"/>
          <w:rtl/>
        </w:rPr>
        <w:t>ש</w:t>
      </w:r>
      <w:r w:rsidRPr="005461C3">
        <w:rPr>
          <w:sz w:val="18"/>
          <w:szCs w:val="20"/>
          <w:rtl/>
        </w:rPr>
        <w:t>קשה לע</w:t>
      </w:r>
      <w:r w:rsidRPr="005461C3">
        <w:rPr>
          <w:rFonts w:hint="cs"/>
          <w:sz w:val="18"/>
          <w:szCs w:val="20"/>
          <w:rtl/>
        </w:rPr>
        <w:t>י</w:t>
      </w:r>
      <w:r w:rsidRPr="005461C3">
        <w:rPr>
          <w:sz w:val="18"/>
          <w:szCs w:val="20"/>
          <w:rtl/>
        </w:rPr>
        <w:t>תים להבין מדברי המרואיינים אם הציפי</w:t>
      </w:r>
      <w:r w:rsidRPr="005461C3">
        <w:rPr>
          <w:rFonts w:hint="cs"/>
          <w:sz w:val="18"/>
          <w:szCs w:val="20"/>
          <w:rtl/>
        </w:rPr>
        <w:t>י</w:t>
      </w:r>
      <w:r w:rsidRPr="005461C3">
        <w:rPr>
          <w:sz w:val="18"/>
          <w:szCs w:val="20"/>
          <w:rtl/>
        </w:rPr>
        <w:t xml:space="preserve">ה </w:t>
      </w:r>
      <w:r w:rsidRPr="005461C3">
        <w:rPr>
          <w:rFonts w:hint="cs"/>
          <w:sz w:val="18"/>
          <w:szCs w:val="20"/>
          <w:rtl/>
        </w:rPr>
        <w:t xml:space="preserve">שהפונה יפגין </w:t>
      </w:r>
      <w:r w:rsidRPr="005461C3">
        <w:rPr>
          <w:sz w:val="18"/>
          <w:szCs w:val="20"/>
          <w:rtl/>
        </w:rPr>
        <w:t>אקטיביות היא ביטוי ל</w:t>
      </w:r>
      <w:r w:rsidRPr="005461C3">
        <w:rPr>
          <w:rFonts w:hint="cs"/>
          <w:sz w:val="18"/>
          <w:szCs w:val="20"/>
          <w:rtl/>
        </w:rPr>
        <w:t>גישה</w:t>
      </w:r>
      <w:r w:rsidRPr="005461C3">
        <w:rPr>
          <w:sz w:val="18"/>
          <w:szCs w:val="20"/>
          <w:rtl/>
        </w:rPr>
        <w:t xml:space="preserve"> שוויונית או להתניית סיוע בשל </w:t>
      </w:r>
      <w:r w:rsidRPr="005461C3">
        <w:rPr>
          <w:rFonts w:hint="cs"/>
          <w:sz w:val="18"/>
          <w:szCs w:val="20"/>
          <w:rtl/>
        </w:rPr>
        <w:t>גישה</w:t>
      </w:r>
      <w:r w:rsidRPr="005461C3">
        <w:rPr>
          <w:sz w:val="18"/>
          <w:szCs w:val="20"/>
          <w:rtl/>
        </w:rPr>
        <w:t xml:space="preserve"> פטרונית. יתר על כן, </w:t>
      </w:r>
      <w:r w:rsidRPr="005461C3">
        <w:rPr>
          <w:rFonts w:hint="cs"/>
          <w:sz w:val="18"/>
          <w:szCs w:val="20"/>
          <w:rtl/>
        </w:rPr>
        <w:t>י</w:t>
      </w:r>
      <w:r w:rsidRPr="005461C3">
        <w:rPr>
          <w:sz w:val="18"/>
          <w:szCs w:val="20"/>
          <w:rtl/>
        </w:rPr>
        <w:t xml:space="preserve">יתכן </w:t>
      </w:r>
      <w:r w:rsidRPr="005461C3">
        <w:rPr>
          <w:rFonts w:hint="cs"/>
          <w:sz w:val="18"/>
          <w:szCs w:val="20"/>
          <w:rtl/>
        </w:rPr>
        <w:t>שיש</w:t>
      </w:r>
      <w:r w:rsidRPr="005461C3">
        <w:rPr>
          <w:sz w:val="18"/>
          <w:szCs w:val="20"/>
          <w:rtl/>
        </w:rPr>
        <w:t xml:space="preserve"> אצל מרואיינים ערבוב – אולי </w:t>
      </w:r>
      <w:r w:rsidRPr="005461C3">
        <w:rPr>
          <w:rFonts w:hint="cs"/>
          <w:sz w:val="18"/>
          <w:szCs w:val="20"/>
          <w:rtl/>
        </w:rPr>
        <w:t>לא</w:t>
      </w:r>
      <w:r w:rsidRPr="005461C3">
        <w:rPr>
          <w:sz w:val="18"/>
          <w:szCs w:val="20"/>
          <w:rtl/>
        </w:rPr>
        <w:t xml:space="preserve"> מודע – בין </w:t>
      </w:r>
      <w:r w:rsidRPr="005461C3">
        <w:rPr>
          <w:rFonts w:hint="cs"/>
          <w:sz w:val="18"/>
          <w:szCs w:val="20"/>
          <w:rtl/>
        </w:rPr>
        <w:t>גישות</w:t>
      </w:r>
      <w:r w:rsidRPr="005461C3">
        <w:rPr>
          <w:sz w:val="18"/>
          <w:szCs w:val="20"/>
          <w:rtl/>
        </w:rPr>
        <w:t xml:space="preserve"> אל</w:t>
      </w:r>
      <w:r w:rsidRPr="005461C3">
        <w:rPr>
          <w:rFonts w:hint="cs"/>
          <w:sz w:val="18"/>
          <w:szCs w:val="20"/>
          <w:rtl/>
        </w:rPr>
        <w:t>ה</w:t>
      </w:r>
      <w:r w:rsidRPr="005461C3">
        <w:rPr>
          <w:sz w:val="18"/>
          <w:szCs w:val="20"/>
          <w:rtl/>
        </w:rPr>
        <w:t xml:space="preserve">. </w:t>
      </w:r>
      <w:r w:rsidRPr="005461C3">
        <w:rPr>
          <w:rFonts w:hint="cs"/>
          <w:sz w:val="18"/>
          <w:szCs w:val="20"/>
          <w:rtl/>
        </w:rPr>
        <w:t>זאת ועוד</w:t>
      </w:r>
      <w:r w:rsidRPr="005461C3">
        <w:rPr>
          <w:sz w:val="18"/>
          <w:szCs w:val="20"/>
          <w:rtl/>
        </w:rPr>
        <w:t xml:space="preserve">, </w:t>
      </w:r>
      <w:r w:rsidRPr="005461C3">
        <w:rPr>
          <w:rFonts w:hint="cs"/>
          <w:sz w:val="18"/>
          <w:szCs w:val="20"/>
          <w:rtl/>
        </w:rPr>
        <w:t xml:space="preserve">צורת </w:t>
      </w:r>
      <w:r w:rsidRPr="005461C3">
        <w:rPr>
          <w:sz w:val="18"/>
          <w:szCs w:val="20"/>
          <w:rtl/>
        </w:rPr>
        <w:t>שיתו</w:t>
      </w:r>
      <w:r w:rsidRPr="005461C3">
        <w:rPr>
          <w:rFonts w:hint="cs"/>
          <w:sz w:val="18"/>
          <w:szCs w:val="20"/>
          <w:rtl/>
        </w:rPr>
        <w:t>פם</w:t>
      </w:r>
      <w:r w:rsidRPr="005461C3">
        <w:rPr>
          <w:sz w:val="18"/>
          <w:szCs w:val="20"/>
          <w:rtl/>
        </w:rPr>
        <w:t xml:space="preserve"> של הפונים מבוסס</w:t>
      </w:r>
      <w:r w:rsidRPr="005461C3">
        <w:rPr>
          <w:rFonts w:hint="cs"/>
          <w:sz w:val="18"/>
          <w:szCs w:val="20"/>
          <w:rtl/>
        </w:rPr>
        <w:t>ת</w:t>
      </w:r>
      <w:r w:rsidRPr="005461C3">
        <w:rPr>
          <w:sz w:val="18"/>
          <w:szCs w:val="20"/>
          <w:rtl/>
        </w:rPr>
        <w:t xml:space="preserve"> לעיתים על שיקולים פרגמטיים</w:t>
      </w:r>
      <w:r w:rsidRPr="005461C3">
        <w:rPr>
          <w:rFonts w:hint="cs"/>
          <w:sz w:val="18"/>
          <w:szCs w:val="20"/>
          <w:rtl/>
        </w:rPr>
        <w:t>;</w:t>
      </w:r>
      <w:r w:rsidRPr="005461C3">
        <w:rPr>
          <w:sz w:val="18"/>
          <w:szCs w:val="20"/>
          <w:rtl/>
        </w:rPr>
        <w:t xml:space="preserve"> למשל</w:t>
      </w:r>
      <w:r w:rsidRPr="005461C3">
        <w:rPr>
          <w:rFonts w:hint="cs"/>
          <w:sz w:val="18"/>
          <w:szCs w:val="20"/>
          <w:rtl/>
        </w:rPr>
        <w:t>:</w:t>
      </w:r>
      <w:r w:rsidRPr="005461C3">
        <w:rPr>
          <w:sz w:val="18"/>
          <w:szCs w:val="20"/>
          <w:rtl/>
        </w:rPr>
        <w:t xml:space="preserve"> יש מצבים ש</w:t>
      </w:r>
      <w:r w:rsidRPr="005461C3">
        <w:rPr>
          <w:rFonts w:hint="cs"/>
          <w:sz w:val="18"/>
          <w:szCs w:val="20"/>
          <w:rtl/>
        </w:rPr>
        <w:t xml:space="preserve">בהם </w:t>
      </w:r>
      <w:r w:rsidRPr="005461C3">
        <w:rPr>
          <w:sz w:val="18"/>
          <w:szCs w:val="20"/>
          <w:rtl/>
        </w:rPr>
        <w:t xml:space="preserve">בשל דרישות חוקיות-פורמליות ממילא </w:t>
      </w:r>
      <w:r w:rsidRPr="005461C3">
        <w:rPr>
          <w:rFonts w:hint="cs"/>
          <w:sz w:val="18"/>
          <w:szCs w:val="20"/>
          <w:rtl/>
        </w:rPr>
        <w:t xml:space="preserve">רק הפונים יכולים לעשות </w:t>
      </w:r>
      <w:r w:rsidRPr="005461C3">
        <w:rPr>
          <w:sz w:val="18"/>
          <w:szCs w:val="20"/>
          <w:rtl/>
        </w:rPr>
        <w:t>חלק מהפעולות. ולע</w:t>
      </w:r>
      <w:r w:rsidRPr="005461C3">
        <w:rPr>
          <w:rFonts w:hint="cs"/>
          <w:sz w:val="18"/>
          <w:szCs w:val="20"/>
          <w:rtl/>
        </w:rPr>
        <w:t>י</w:t>
      </w:r>
      <w:r w:rsidRPr="005461C3">
        <w:rPr>
          <w:sz w:val="18"/>
          <w:szCs w:val="20"/>
          <w:rtl/>
        </w:rPr>
        <w:t>תים הצ</w:t>
      </w:r>
      <w:r w:rsidRPr="005461C3">
        <w:rPr>
          <w:rFonts w:hint="cs"/>
          <w:sz w:val="18"/>
          <w:szCs w:val="20"/>
          <w:rtl/>
        </w:rPr>
        <w:t>י</w:t>
      </w:r>
      <w:r w:rsidRPr="005461C3">
        <w:rPr>
          <w:sz w:val="18"/>
          <w:szCs w:val="20"/>
          <w:rtl/>
        </w:rPr>
        <w:t xml:space="preserve">פייה להשתתפות אקטיבית של הפונה היא כורח המציאות בשל העומס </w:t>
      </w:r>
      <w:r w:rsidRPr="005461C3">
        <w:rPr>
          <w:rFonts w:hint="cs"/>
          <w:sz w:val="18"/>
          <w:szCs w:val="20"/>
          <w:rtl/>
        </w:rPr>
        <w:t>ש</w:t>
      </w:r>
      <w:r w:rsidRPr="005461C3">
        <w:rPr>
          <w:sz w:val="18"/>
          <w:szCs w:val="20"/>
          <w:rtl/>
        </w:rPr>
        <w:t xml:space="preserve">העובדים הסוציאליים והמלווים </w:t>
      </w:r>
      <w:r w:rsidRPr="005461C3">
        <w:rPr>
          <w:rFonts w:hint="cs"/>
          <w:sz w:val="18"/>
          <w:szCs w:val="20"/>
          <w:rtl/>
        </w:rPr>
        <w:t>ב</w:t>
      </w:r>
      <w:r w:rsidRPr="005461C3">
        <w:rPr>
          <w:sz w:val="18"/>
          <w:szCs w:val="20"/>
          <w:rtl/>
        </w:rPr>
        <w:t>ת</w:t>
      </w:r>
      <w:r w:rsidRPr="005461C3">
        <w:rPr>
          <w:rFonts w:hint="cs"/>
          <w:sz w:val="18"/>
          <w:szCs w:val="20"/>
          <w:rtl/>
        </w:rPr>
        <w:t>ו</w:t>
      </w:r>
      <w:r w:rsidRPr="005461C3">
        <w:rPr>
          <w:sz w:val="18"/>
          <w:szCs w:val="20"/>
          <w:rtl/>
        </w:rPr>
        <w:t>כנית</w:t>
      </w:r>
      <w:r w:rsidRPr="005461C3">
        <w:rPr>
          <w:rFonts w:hint="cs"/>
          <w:sz w:val="18"/>
          <w:szCs w:val="20"/>
          <w:rtl/>
        </w:rPr>
        <w:t xml:space="preserve"> נתונים בו.</w:t>
      </w:r>
    </w:p>
    <w:p w14:paraId="566046B4" w14:textId="21B062D0" w:rsidR="00722078" w:rsidRPr="005461C3" w:rsidRDefault="00722078" w:rsidP="00F54FCB">
      <w:pPr>
        <w:autoSpaceDE w:val="0"/>
        <w:autoSpaceDN w:val="0"/>
        <w:adjustRightInd w:val="0"/>
        <w:spacing w:after="180" w:line="280" w:lineRule="exact"/>
        <w:jc w:val="both"/>
        <w:rPr>
          <w:i/>
          <w:iCs/>
          <w:sz w:val="18"/>
          <w:szCs w:val="20"/>
        </w:rPr>
      </w:pPr>
    </w:p>
    <w:p w14:paraId="468543C7" w14:textId="77557F70" w:rsidR="00722078" w:rsidRPr="005461C3" w:rsidRDefault="00722078" w:rsidP="00F54FCB">
      <w:pPr>
        <w:pStyle w:val="KOT5"/>
        <w:spacing w:after="0"/>
        <w:ind w:right="0"/>
        <w:rPr>
          <w:rFonts w:cs="Guttman Aharoni"/>
          <w:color w:val="00B0F0"/>
          <w:rtl/>
        </w:rPr>
      </w:pPr>
      <w:r w:rsidRPr="005461C3">
        <w:rPr>
          <w:rFonts w:cs="Guttman Aharoni" w:hint="cs"/>
          <w:color w:val="00B0F0"/>
          <w:rtl/>
        </w:rPr>
        <w:t xml:space="preserve">תפיסת </w:t>
      </w:r>
      <w:r w:rsidRPr="005461C3">
        <w:rPr>
          <w:rFonts w:cs="Guttman Aharoni"/>
          <w:color w:val="00B0F0"/>
          <w:rtl/>
        </w:rPr>
        <w:t xml:space="preserve">מרכיבי </w:t>
      </w:r>
      <w:proofErr w:type="spellStart"/>
      <w:r w:rsidRPr="005461C3">
        <w:rPr>
          <w:rFonts w:cs="Guttman Aharoni"/>
          <w:color w:val="00B0F0"/>
          <w:rtl/>
        </w:rPr>
        <w:t>פרקטיקת</w:t>
      </w:r>
      <w:proofErr w:type="spellEnd"/>
      <w:r w:rsidRPr="005461C3">
        <w:rPr>
          <w:rFonts w:cs="Guttman Aharoni"/>
          <w:color w:val="00B0F0"/>
          <w:rtl/>
        </w:rPr>
        <w:t xml:space="preserve"> מיצוי הזכויות ואסטרטגיות </w:t>
      </w:r>
      <w:r w:rsidRPr="005461C3">
        <w:rPr>
          <w:rFonts w:cs="Guttman Aharoni" w:hint="cs"/>
          <w:color w:val="00B0F0"/>
          <w:rtl/>
        </w:rPr>
        <w:t>ה</w:t>
      </w:r>
      <w:r w:rsidRPr="005461C3">
        <w:rPr>
          <w:rFonts w:cs="Guttman Aharoni"/>
          <w:color w:val="00B0F0"/>
          <w:rtl/>
        </w:rPr>
        <w:t xml:space="preserve">פעולה </w:t>
      </w:r>
    </w:p>
    <w:p w14:paraId="018601B6" w14:textId="77777777" w:rsidR="00722078" w:rsidRPr="005461C3" w:rsidRDefault="00722078" w:rsidP="00F54FCB">
      <w:pPr>
        <w:autoSpaceDE w:val="0"/>
        <w:autoSpaceDN w:val="0"/>
        <w:adjustRightInd w:val="0"/>
        <w:spacing w:after="180" w:line="280" w:lineRule="exact"/>
        <w:jc w:val="both"/>
        <w:rPr>
          <w:i/>
          <w:iCs/>
          <w:sz w:val="18"/>
          <w:szCs w:val="20"/>
          <w:rtl/>
        </w:rPr>
      </w:pPr>
      <w:r w:rsidRPr="005461C3">
        <w:rPr>
          <w:sz w:val="18"/>
          <w:szCs w:val="20"/>
          <w:rtl/>
        </w:rPr>
        <w:t xml:space="preserve">ניתוח הראיונות </w:t>
      </w:r>
      <w:r w:rsidRPr="005461C3">
        <w:rPr>
          <w:rFonts w:hint="cs"/>
          <w:sz w:val="18"/>
          <w:szCs w:val="20"/>
          <w:rtl/>
        </w:rPr>
        <w:t>מלמד</w:t>
      </w:r>
      <w:r w:rsidRPr="005461C3">
        <w:rPr>
          <w:sz w:val="18"/>
          <w:szCs w:val="20"/>
          <w:rtl/>
        </w:rPr>
        <w:t xml:space="preserve"> </w:t>
      </w:r>
      <w:proofErr w:type="spellStart"/>
      <w:r w:rsidRPr="005461C3">
        <w:rPr>
          <w:rFonts w:hint="cs"/>
          <w:sz w:val="18"/>
          <w:szCs w:val="20"/>
          <w:rtl/>
        </w:rPr>
        <w:t>ש</w:t>
      </w:r>
      <w:r w:rsidRPr="005461C3">
        <w:rPr>
          <w:sz w:val="18"/>
          <w:szCs w:val="20"/>
          <w:rtl/>
        </w:rPr>
        <w:t>פרקטיקת</w:t>
      </w:r>
      <w:proofErr w:type="spellEnd"/>
      <w:r w:rsidRPr="005461C3">
        <w:rPr>
          <w:sz w:val="18"/>
          <w:szCs w:val="20"/>
          <w:rtl/>
        </w:rPr>
        <w:t xml:space="preserve"> מיצוי הזכויות היא הליך מובנה שניתן לזהות בו שלבי פעולה סדורים. הליך זה </w:t>
      </w:r>
      <w:r w:rsidRPr="005461C3">
        <w:rPr>
          <w:rFonts w:hint="cs"/>
          <w:sz w:val="18"/>
          <w:szCs w:val="20"/>
          <w:rtl/>
        </w:rPr>
        <w:t>נפתח</w:t>
      </w:r>
      <w:r w:rsidRPr="005461C3">
        <w:rPr>
          <w:sz w:val="18"/>
          <w:szCs w:val="20"/>
          <w:rtl/>
        </w:rPr>
        <w:t xml:space="preserve"> בתהליך הערכה ולמידה של המשפחה, שעיקרו היכרות מעמיקה עם הפונה. </w:t>
      </w:r>
      <w:r w:rsidRPr="005461C3">
        <w:rPr>
          <w:rFonts w:hint="cs"/>
          <w:sz w:val="18"/>
          <w:szCs w:val="20"/>
          <w:rtl/>
        </w:rPr>
        <w:t>בשלב זה אוספים</w:t>
      </w:r>
      <w:r w:rsidRPr="005461C3">
        <w:rPr>
          <w:sz w:val="18"/>
          <w:szCs w:val="20"/>
          <w:rtl/>
        </w:rPr>
        <w:t xml:space="preserve"> מידע</w:t>
      </w:r>
      <w:r w:rsidRPr="005461C3">
        <w:rPr>
          <w:rFonts w:hint="cs"/>
          <w:sz w:val="18"/>
          <w:szCs w:val="20"/>
          <w:rtl/>
        </w:rPr>
        <w:t>,</w:t>
      </w:r>
      <w:r w:rsidRPr="005461C3">
        <w:rPr>
          <w:sz w:val="18"/>
          <w:szCs w:val="20"/>
          <w:rtl/>
        </w:rPr>
        <w:t xml:space="preserve"> </w:t>
      </w:r>
      <w:r w:rsidRPr="005461C3">
        <w:rPr>
          <w:rFonts w:hint="cs"/>
          <w:sz w:val="18"/>
          <w:szCs w:val="20"/>
          <w:rtl/>
        </w:rPr>
        <w:t>הן כדי להתוודע ל</w:t>
      </w:r>
      <w:r w:rsidRPr="005461C3">
        <w:rPr>
          <w:sz w:val="18"/>
          <w:szCs w:val="20"/>
          <w:rtl/>
        </w:rPr>
        <w:t>משפחה ו</w:t>
      </w:r>
      <w:r w:rsidRPr="005461C3">
        <w:rPr>
          <w:rFonts w:hint="cs"/>
          <w:sz w:val="18"/>
          <w:szCs w:val="20"/>
          <w:rtl/>
        </w:rPr>
        <w:t>להבין</w:t>
      </w:r>
      <w:r w:rsidRPr="005461C3">
        <w:rPr>
          <w:sz w:val="18"/>
          <w:szCs w:val="20"/>
          <w:rtl/>
        </w:rPr>
        <w:t xml:space="preserve"> </w:t>
      </w:r>
      <w:r w:rsidRPr="005461C3">
        <w:rPr>
          <w:rFonts w:hint="cs"/>
          <w:sz w:val="18"/>
          <w:szCs w:val="20"/>
          <w:rtl/>
        </w:rPr>
        <w:t>את</w:t>
      </w:r>
      <w:r w:rsidRPr="005461C3">
        <w:rPr>
          <w:sz w:val="18"/>
          <w:szCs w:val="20"/>
          <w:rtl/>
        </w:rPr>
        <w:t xml:space="preserve"> הצרכים, </w:t>
      </w:r>
      <w:r w:rsidRPr="005461C3">
        <w:rPr>
          <w:rFonts w:hint="cs"/>
          <w:sz w:val="18"/>
          <w:szCs w:val="20"/>
          <w:rtl/>
        </w:rPr>
        <w:t xml:space="preserve">את </w:t>
      </w:r>
      <w:r w:rsidRPr="005461C3">
        <w:rPr>
          <w:sz w:val="18"/>
          <w:szCs w:val="20"/>
          <w:rtl/>
        </w:rPr>
        <w:t>הרצונות ו</w:t>
      </w:r>
      <w:r w:rsidRPr="005461C3">
        <w:rPr>
          <w:rFonts w:hint="cs"/>
          <w:sz w:val="18"/>
          <w:szCs w:val="20"/>
          <w:rtl/>
        </w:rPr>
        <w:t xml:space="preserve">את </w:t>
      </w:r>
      <w:r w:rsidRPr="005461C3">
        <w:rPr>
          <w:sz w:val="18"/>
          <w:szCs w:val="20"/>
          <w:rtl/>
        </w:rPr>
        <w:t>ההיבטים הרגשיים, המשפחתיים והחברתיים ש</w:t>
      </w:r>
      <w:r w:rsidRPr="005461C3">
        <w:rPr>
          <w:rFonts w:hint="cs"/>
          <w:sz w:val="18"/>
          <w:szCs w:val="20"/>
          <w:rtl/>
        </w:rPr>
        <w:t>היא</w:t>
      </w:r>
      <w:r w:rsidRPr="005461C3">
        <w:rPr>
          <w:sz w:val="18"/>
          <w:szCs w:val="20"/>
          <w:rtl/>
        </w:rPr>
        <w:t xml:space="preserve"> מתמודד</w:t>
      </w:r>
      <w:r w:rsidRPr="005461C3">
        <w:rPr>
          <w:rFonts w:hint="cs"/>
          <w:sz w:val="18"/>
          <w:szCs w:val="20"/>
          <w:rtl/>
        </w:rPr>
        <w:t>ת עימם,</w:t>
      </w:r>
      <w:r w:rsidRPr="005461C3">
        <w:rPr>
          <w:sz w:val="18"/>
          <w:szCs w:val="20"/>
          <w:rtl/>
        </w:rPr>
        <w:t xml:space="preserve"> </w:t>
      </w:r>
      <w:r w:rsidRPr="005461C3">
        <w:rPr>
          <w:rFonts w:hint="cs"/>
          <w:sz w:val="18"/>
          <w:szCs w:val="20"/>
          <w:rtl/>
        </w:rPr>
        <w:t>והן כדי ל</w:t>
      </w:r>
      <w:r w:rsidRPr="005461C3">
        <w:rPr>
          <w:sz w:val="18"/>
          <w:szCs w:val="20"/>
          <w:rtl/>
        </w:rPr>
        <w:t>זהו</w:t>
      </w:r>
      <w:r w:rsidRPr="005461C3">
        <w:rPr>
          <w:rFonts w:hint="cs"/>
          <w:sz w:val="18"/>
          <w:szCs w:val="20"/>
          <w:rtl/>
        </w:rPr>
        <w:t>ת את</w:t>
      </w:r>
      <w:r w:rsidRPr="005461C3">
        <w:rPr>
          <w:sz w:val="18"/>
          <w:szCs w:val="20"/>
          <w:rtl/>
        </w:rPr>
        <w:t xml:space="preserve"> הזכויות הפוטנציאליות של הפונים במגוון רחב של תחומים. </w:t>
      </w:r>
      <w:r w:rsidRPr="005461C3">
        <w:rPr>
          <w:rFonts w:hint="cs"/>
          <w:sz w:val="18"/>
          <w:szCs w:val="20"/>
          <w:rtl/>
        </w:rPr>
        <w:t>בתום שלב ההערכה עוברים</w:t>
      </w:r>
      <w:r w:rsidRPr="005461C3">
        <w:rPr>
          <w:sz w:val="18"/>
          <w:szCs w:val="20"/>
          <w:rtl/>
        </w:rPr>
        <w:t xml:space="preserve"> </w:t>
      </w:r>
      <w:r w:rsidRPr="005461C3">
        <w:rPr>
          <w:rFonts w:hint="cs"/>
          <w:sz w:val="18"/>
          <w:szCs w:val="20"/>
          <w:rtl/>
        </w:rPr>
        <w:t>ל</w:t>
      </w:r>
      <w:r w:rsidRPr="005461C3">
        <w:rPr>
          <w:sz w:val="18"/>
          <w:szCs w:val="20"/>
          <w:rtl/>
        </w:rPr>
        <w:t>שלב</w:t>
      </w:r>
      <w:r w:rsidRPr="005461C3">
        <w:rPr>
          <w:b/>
          <w:bCs/>
          <w:sz w:val="18"/>
          <w:szCs w:val="20"/>
          <w:rtl/>
        </w:rPr>
        <w:t xml:space="preserve"> </w:t>
      </w:r>
      <w:r w:rsidRPr="005461C3">
        <w:rPr>
          <w:sz w:val="18"/>
          <w:szCs w:val="20"/>
          <w:rtl/>
        </w:rPr>
        <w:t>תכנון ההתערבות</w:t>
      </w:r>
      <w:r w:rsidRPr="005461C3">
        <w:rPr>
          <w:rFonts w:hint="cs"/>
          <w:sz w:val="18"/>
          <w:szCs w:val="20"/>
          <w:rtl/>
        </w:rPr>
        <w:t>,</w:t>
      </w:r>
      <w:r w:rsidRPr="005461C3">
        <w:rPr>
          <w:sz w:val="18"/>
          <w:szCs w:val="20"/>
          <w:rtl/>
        </w:rPr>
        <w:t xml:space="preserve"> </w:t>
      </w:r>
      <w:r w:rsidRPr="005461C3">
        <w:rPr>
          <w:rFonts w:hint="cs"/>
          <w:sz w:val="18"/>
          <w:szCs w:val="20"/>
          <w:rtl/>
        </w:rPr>
        <w:t xml:space="preserve">השזור </w:t>
      </w:r>
      <w:r w:rsidRPr="005461C3">
        <w:rPr>
          <w:sz w:val="18"/>
          <w:szCs w:val="20"/>
          <w:rtl/>
        </w:rPr>
        <w:t xml:space="preserve">בדרך כלל בתכנון תוכנית התערבות רחבה יותר הכוללת גם היבטים </w:t>
      </w:r>
      <w:r w:rsidRPr="005461C3">
        <w:rPr>
          <w:rFonts w:hint="cs"/>
          <w:sz w:val="18"/>
          <w:szCs w:val="20"/>
          <w:rtl/>
        </w:rPr>
        <w:t xml:space="preserve">של </w:t>
      </w:r>
      <w:r w:rsidRPr="005461C3">
        <w:rPr>
          <w:sz w:val="18"/>
          <w:szCs w:val="20"/>
          <w:rtl/>
        </w:rPr>
        <w:t>תעסוקה, התפתחות אישית וכדומה</w:t>
      </w:r>
      <w:r w:rsidRPr="005461C3">
        <w:rPr>
          <w:rFonts w:hint="cs"/>
          <w:sz w:val="18"/>
          <w:szCs w:val="20"/>
          <w:rtl/>
        </w:rPr>
        <w:t>, וממנו לשלב ביצוע ההתערבות.</w:t>
      </w:r>
      <w:r w:rsidRPr="005461C3">
        <w:rPr>
          <w:sz w:val="18"/>
          <w:szCs w:val="20"/>
          <w:rtl/>
        </w:rPr>
        <w:t xml:space="preserve"> </w:t>
      </w:r>
    </w:p>
    <w:p w14:paraId="0CFC637C"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lastRenderedPageBreak/>
        <w:t>דרכי ההתערבות ש</w:t>
      </w:r>
      <w:r w:rsidRPr="005461C3">
        <w:rPr>
          <w:rFonts w:hint="cs"/>
          <w:sz w:val="18"/>
          <w:szCs w:val="20"/>
          <w:rtl/>
        </w:rPr>
        <w:t xml:space="preserve">הזכירו </w:t>
      </w:r>
      <w:r w:rsidRPr="005461C3">
        <w:rPr>
          <w:sz w:val="18"/>
          <w:szCs w:val="20"/>
          <w:rtl/>
        </w:rPr>
        <w:t>המרואיינים כללו בעיקר פני</w:t>
      </w:r>
      <w:r w:rsidRPr="005461C3">
        <w:rPr>
          <w:rFonts w:hint="cs"/>
          <w:sz w:val="18"/>
          <w:szCs w:val="20"/>
          <w:rtl/>
        </w:rPr>
        <w:t>י</w:t>
      </w:r>
      <w:r w:rsidRPr="005461C3">
        <w:rPr>
          <w:sz w:val="18"/>
          <w:szCs w:val="20"/>
          <w:rtl/>
        </w:rPr>
        <w:t xml:space="preserve">ה לרשויות המופקדות על הגמלאות או </w:t>
      </w:r>
      <w:r w:rsidRPr="005461C3">
        <w:rPr>
          <w:rFonts w:hint="cs"/>
          <w:sz w:val="18"/>
          <w:szCs w:val="20"/>
          <w:rtl/>
        </w:rPr>
        <w:t xml:space="preserve">על </w:t>
      </w:r>
      <w:r w:rsidRPr="005461C3">
        <w:rPr>
          <w:sz w:val="18"/>
          <w:szCs w:val="20"/>
          <w:rtl/>
        </w:rPr>
        <w:t>השירותים שהפונים זכאים</w:t>
      </w:r>
      <w:r w:rsidRPr="005461C3">
        <w:rPr>
          <w:rFonts w:hint="cs"/>
          <w:sz w:val="18"/>
          <w:szCs w:val="20"/>
          <w:rtl/>
        </w:rPr>
        <w:t xml:space="preserve"> להם</w:t>
      </w:r>
      <w:r w:rsidRPr="005461C3">
        <w:rPr>
          <w:sz w:val="18"/>
          <w:szCs w:val="20"/>
          <w:rtl/>
        </w:rPr>
        <w:t>. הפנייה נעשית באמצעות מילוי טפסים רלוונטיים</w:t>
      </w:r>
      <w:r w:rsidRPr="005461C3">
        <w:rPr>
          <w:rFonts w:hint="cs"/>
          <w:sz w:val="18"/>
          <w:szCs w:val="20"/>
          <w:rtl/>
        </w:rPr>
        <w:t xml:space="preserve"> </w:t>
      </w:r>
      <w:r w:rsidRPr="005461C3">
        <w:rPr>
          <w:sz w:val="18"/>
          <w:szCs w:val="20"/>
          <w:rtl/>
        </w:rPr>
        <w:t xml:space="preserve">או באמצעות כתיבת מכתבים </w:t>
      </w:r>
      <w:r w:rsidRPr="005461C3">
        <w:rPr>
          <w:rFonts w:hint="cs"/>
          <w:sz w:val="18"/>
          <w:szCs w:val="20"/>
          <w:rtl/>
        </w:rPr>
        <w:t>או</w:t>
      </w:r>
      <w:r w:rsidRPr="005461C3">
        <w:rPr>
          <w:sz w:val="18"/>
          <w:szCs w:val="20"/>
          <w:rtl/>
        </w:rPr>
        <w:t xml:space="preserve"> בהגעה לסניף או </w:t>
      </w:r>
      <w:r w:rsidRPr="005461C3">
        <w:rPr>
          <w:rFonts w:hint="cs"/>
          <w:sz w:val="18"/>
          <w:szCs w:val="20"/>
          <w:rtl/>
        </w:rPr>
        <w:t>בשיחת</w:t>
      </w:r>
      <w:r w:rsidRPr="005461C3">
        <w:rPr>
          <w:sz w:val="18"/>
          <w:szCs w:val="20"/>
          <w:rtl/>
        </w:rPr>
        <w:t xml:space="preserve"> טלפו</w:t>
      </w:r>
      <w:r w:rsidRPr="005461C3">
        <w:rPr>
          <w:rFonts w:hint="cs"/>
          <w:sz w:val="18"/>
          <w:szCs w:val="20"/>
          <w:rtl/>
        </w:rPr>
        <w:t>ן</w:t>
      </w:r>
      <w:r w:rsidRPr="005461C3">
        <w:rPr>
          <w:sz w:val="18"/>
          <w:szCs w:val="20"/>
          <w:rtl/>
        </w:rPr>
        <w:t xml:space="preserve">. </w:t>
      </w:r>
      <w:r w:rsidRPr="005461C3">
        <w:rPr>
          <w:rFonts w:hint="cs"/>
          <w:sz w:val="18"/>
          <w:szCs w:val="20"/>
          <w:rtl/>
        </w:rPr>
        <w:t>לעיתים פונה</w:t>
      </w:r>
      <w:r w:rsidRPr="005461C3">
        <w:rPr>
          <w:sz w:val="18"/>
          <w:szCs w:val="20"/>
          <w:rtl/>
        </w:rPr>
        <w:t xml:space="preserve"> העובדת הסוציאלית לבדה</w:t>
      </w:r>
      <w:r w:rsidRPr="005461C3">
        <w:rPr>
          <w:rFonts w:hint="cs"/>
          <w:sz w:val="18"/>
          <w:szCs w:val="20"/>
          <w:rtl/>
        </w:rPr>
        <w:t>,</w:t>
      </w:r>
      <w:r w:rsidRPr="005461C3">
        <w:rPr>
          <w:sz w:val="18"/>
          <w:szCs w:val="20"/>
          <w:rtl/>
        </w:rPr>
        <w:t xml:space="preserve"> </w:t>
      </w:r>
      <w:r w:rsidRPr="005461C3">
        <w:rPr>
          <w:rFonts w:hint="cs"/>
          <w:sz w:val="18"/>
          <w:szCs w:val="20"/>
          <w:rtl/>
        </w:rPr>
        <w:t>לעיתים</w:t>
      </w:r>
      <w:r w:rsidRPr="005461C3">
        <w:rPr>
          <w:sz w:val="18"/>
          <w:szCs w:val="20"/>
          <w:rtl/>
        </w:rPr>
        <w:t xml:space="preserve"> הפונה</w:t>
      </w:r>
      <w:r w:rsidRPr="005461C3">
        <w:rPr>
          <w:rFonts w:hint="cs"/>
          <w:sz w:val="18"/>
          <w:szCs w:val="20"/>
          <w:rtl/>
        </w:rPr>
        <w:t xml:space="preserve"> לבדו</w:t>
      </w:r>
      <w:r w:rsidRPr="005461C3">
        <w:rPr>
          <w:sz w:val="18"/>
          <w:szCs w:val="20"/>
          <w:rtl/>
        </w:rPr>
        <w:t xml:space="preserve"> </w:t>
      </w:r>
      <w:r w:rsidRPr="005461C3">
        <w:rPr>
          <w:rFonts w:hint="cs"/>
          <w:sz w:val="18"/>
          <w:szCs w:val="20"/>
          <w:rtl/>
        </w:rPr>
        <w:t>ולעיתים הם פונים יחד</w:t>
      </w:r>
      <w:r w:rsidRPr="005461C3">
        <w:rPr>
          <w:sz w:val="18"/>
          <w:szCs w:val="20"/>
          <w:rtl/>
        </w:rPr>
        <w:t>. לע</w:t>
      </w:r>
      <w:r w:rsidRPr="005461C3">
        <w:rPr>
          <w:rFonts w:hint="cs"/>
          <w:sz w:val="18"/>
          <w:szCs w:val="20"/>
          <w:rtl/>
        </w:rPr>
        <w:t>י</w:t>
      </w:r>
      <w:r w:rsidRPr="005461C3">
        <w:rPr>
          <w:sz w:val="18"/>
          <w:szCs w:val="20"/>
          <w:rtl/>
        </w:rPr>
        <w:t>תים מלווי המשפחות או העובדים הסוציאליים מלווים את הפונים פיזית לסניפים</w:t>
      </w:r>
      <w:r w:rsidRPr="005461C3">
        <w:rPr>
          <w:rFonts w:hint="cs"/>
          <w:sz w:val="18"/>
          <w:szCs w:val="20"/>
          <w:rtl/>
        </w:rPr>
        <w:t>,</w:t>
      </w:r>
      <w:r w:rsidRPr="005461C3">
        <w:rPr>
          <w:sz w:val="18"/>
          <w:szCs w:val="20"/>
          <w:rtl/>
        </w:rPr>
        <w:t xml:space="preserve"> </w:t>
      </w:r>
      <w:r w:rsidRPr="005461C3">
        <w:rPr>
          <w:rFonts w:hint="cs"/>
          <w:sz w:val="18"/>
          <w:szCs w:val="20"/>
          <w:rtl/>
        </w:rPr>
        <w:t>ולעיתים הם מפנים אותם</w:t>
      </w:r>
      <w:r w:rsidRPr="005461C3">
        <w:rPr>
          <w:sz w:val="18"/>
          <w:szCs w:val="20"/>
          <w:rtl/>
        </w:rPr>
        <w:t xml:space="preserve"> לגורמי</w:t>
      </w:r>
      <w:r w:rsidRPr="005461C3">
        <w:rPr>
          <w:rFonts w:hint="cs"/>
          <w:sz w:val="18"/>
          <w:szCs w:val="20"/>
          <w:rtl/>
        </w:rPr>
        <w:t>ם</w:t>
      </w:r>
      <w:r w:rsidRPr="005461C3">
        <w:rPr>
          <w:sz w:val="18"/>
          <w:szCs w:val="20"/>
          <w:rtl/>
        </w:rPr>
        <w:t xml:space="preserve"> אחרים </w:t>
      </w:r>
      <w:r w:rsidRPr="005461C3">
        <w:rPr>
          <w:rFonts w:hint="cs"/>
          <w:sz w:val="18"/>
          <w:szCs w:val="20"/>
          <w:rtl/>
        </w:rPr>
        <w:t>שיכולים לסייע</w:t>
      </w:r>
      <w:r w:rsidRPr="005461C3">
        <w:rPr>
          <w:sz w:val="18"/>
          <w:szCs w:val="20"/>
          <w:rtl/>
        </w:rPr>
        <w:t xml:space="preserve"> בהליך מיצוי הזכויות.</w:t>
      </w:r>
      <w:r w:rsidRPr="005461C3">
        <w:rPr>
          <w:b/>
          <w:bCs/>
          <w:sz w:val="18"/>
          <w:szCs w:val="20"/>
          <w:rtl/>
        </w:rPr>
        <w:t xml:space="preserve"> </w:t>
      </w:r>
      <w:r w:rsidRPr="005461C3">
        <w:rPr>
          <w:rFonts w:hint="cs"/>
          <w:sz w:val="18"/>
          <w:szCs w:val="20"/>
          <w:rtl/>
        </w:rPr>
        <w:t xml:space="preserve">על פי רוב </w:t>
      </w:r>
      <w:r w:rsidRPr="005461C3">
        <w:rPr>
          <w:sz w:val="18"/>
          <w:szCs w:val="20"/>
          <w:rtl/>
        </w:rPr>
        <w:t xml:space="preserve">ההפניה היא לסיוע המשפטי האזרחי של משרד המשפטים או לעורכי דין פרטיים המעניקים סיוע ללא תשלום (פרו-בונו) או בתשלום נמוך. </w:t>
      </w:r>
      <w:r w:rsidRPr="005461C3">
        <w:rPr>
          <w:rFonts w:hint="cs"/>
          <w:sz w:val="18"/>
          <w:szCs w:val="20"/>
          <w:rtl/>
        </w:rPr>
        <w:t>בדרך כלל</w:t>
      </w:r>
      <w:r w:rsidRPr="005461C3">
        <w:rPr>
          <w:sz w:val="18"/>
          <w:szCs w:val="20"/>
          <w:rtl/>
        </w:rPr>
        <w:t xml:space="preserve"> מדובר בסיוע </w:t>
      </w:r>
      <w:r w:rsidRPr="005461C3">
        <w:rPr>
          <w:rFonts w:hint="cs"/>
          <w:sz w:val="18"/>
          <w:szCs w:val="20"/>
          <w:rtl/>
        </w:rPr>
        <w:t>ב</w:t>
      </w:r>
      <w:r w:rsidRPr="005461C3">
        <w:rPr>
          <w:sz w:val="18"/>
          <w:szCs w:val="20"/>
          <w:rtl/>
        </w:rPr>
        <w:t xml:space="preserve">ייצוג </w:t>
      </w:r>
      <w:r w:rsidRPr="005461C3">
        <w:rPr>
          <w:rFonts w:hint="cs"/>
          <w:sz w:val="18"/>
          <w:szCs w:val="20"/>
          <w:rtl/>
        </w:rPr>
        <w:t>ב</w:t>
      </w:r>
      <w:r w:rsidRPr="005461C3">
        <w:rPr>
          <w:sz w:val="18"/>
          <w:szCs w:val="20"/>
          <w:rtl/>
        </w:rPr>
        <w:t xml:space="preserve">בתי משפט, </w:t>
      </w:r>
      <w:r w:rsidRPr="005461C3">
        <w:rPr>
          <w:rFonts w:hint="cs"/>
          <w:sz w:val="18"/>
          <w:szCs w:val="20"/>
          <w:rtl/>
        </w:rPr>
        <w:t>ש</w:t>
      </w:r>
      <w:r w:rsidRPr="005461C3">
        <w:rPr>
          <w:sz w:val="18"/>
          <w:szCs w:val="20"/>
          <w:rtl/>
        </w:rPr>
        <w:t>על</w:t>
      </w:r>
      <w:r w:rsidRPr="005461C3">
        <w:rPr>
          <w:rFonts w:hint="cs"/>
          <w:sz w:val="18"/>
          <w:szCs w:val="20"/>
          <w:rtl/>
        </w:rPr>
        <w:t xml:space="preserve"> </w:t>
      </w:r>
      <w:r w:rsidRPr="005461C3">
        <w:rPr>
          <w:sz w:val="18"/>
          <w:szCs w:val="20"/>
          <w:rtl/>
        </w:rPr>
        <w:t xml:space="preserve">פי חוק רק עורכי דין </w:t>
      </w:r>
      <w:r w:rsidRPr="005461C3">
        <w:rPr>
          <w:rFonts w:hint="cs"/>
          <w:sz w:val="18"/>
          <w:szCs w:val="20"/>
          <w:rtl/>
        </w:rPr>
        <w:t>מורשים לעסוק בו</w:t>
      </w:r>
      <w:r w:rsidRPr="005461C3">
        <w:rPr>
          <w:sz w:val="18"/>
          <w:szCs w:val="20"/>
          <w:rtl/>
        </w:rPr>
        <w:t xml:space="preserve"> (</w:t>
      </w:r>
      <w:r w:rsidRPr="005461C3">
        <w:rPr>
          <w:rFonts w:hint="cs"/>
          <w:sz w:val="18"/>
          <w:szCs w:val="20"/>
          <w:rtl/>
        </w:rPr>
        <w:t>למשל</w:t>
      </w:r>
      <w:r w:rsidRPr="005461C3">
        <w:rPr>
          <w:sz w:val="18"/>
          <w:szCs w:val="20"/>
          <w:rtl/>
        </w:rPr>
        <w:t xml:space="preserve"> ייצוג בענייני משפחה וגירושין או בחובות הדורשים פעולות בתחום ההוצאה לפועל). </w:t>
      </w:r>
      <w:r w:rsidRPr="005461C3">
        <w:rPr>
          <w:rFonts w:hint="cs"/>
          <w:sz w:val="18"/>
          <w:szCs w:val="20"/>
          <w:rtl/>
        </w:rPr>
        <w:t>ע</w:t>
      </w:r>
      <w:r w:rsidRPr="005461C3">
        <w:rPr>
          <w:sz w:val="18"/>
          <w:szCs w:val="20"/>
          <w:rtl/>
        </w:rPr>
        <w:t>ל</w:t>
      </w:r>
      <w:r w:rsidRPr="005461C3">
        <w:rPr>
          <w:rFonts w:hint="cs"/>
          <w:sz w:val="18"/>
          <w:szCs w:val="20"/>
          <w:rtl/>
        </w:rPr>
        <w:t xml:space="preserve"> פי </w:t>
      </w:r>
      <w:r w:rsidRPr="005461C3">
        <w:rPr>
          <w:sz w:val="18"/>
          <w:szCs w:val="20"/>
          <w:rtl/>
        </w:rPr>
        <w:t>רוב ההפניה לגורם החיצוני היא רק לטיפול נקודתי בהיבטים מסוימים של ההליך, ו</w:t>
      </w:r>
      <w:r w:rsidRPr="005461C3">
        <w:rPr>
          <w:rFonts w:hint="cs"/>
          <w:sz w:val="18"/>
          <w:szCs w:val="20"/>
          <w:rtl/>
        </w:rPr>
        <w:t xml:space="preserve">אין </w:t>
      </w:r>
      <w:r w:rsidRPr="005461C3">
        <w:rPr>
          <w:sz w:val="18"/>
          <w:szCs w:val="20"/>
          <w:rtl/>
        </w:rPr>
        <w:t xml:space="preserve">היא מחליפה את </w:t>
      </w:r>
      <w:proofErr w:type="spellStart"/>
      <w:r w:rsidRPr="005461C3">
        <w:rPr>
          <w:sz w:val="18"/>
          <w:szCs w:val="20"/>
          <w:rtl/>
        </w:rPr>
        <w:t>פרקטיקת</w:t>
      </w:r>
      <w:proofErr w:type="spellEnd"/>
      <w:r w:rsidRPr="005461C3">
        <w:rPr>
          <w:sz w:val="18"/>
          <w:szCs w:val="20"/>
          <w:rtl/>
        </w:rPr>
        <w:t xml:space="preserve"> מיצוי הזכויות של העובדים הסוציאליים</w:t>
      </w:r>
      <w:r w:rsidRPr="005461C3">
        <w:rPr>
          <w:rFonts w:hint="cs"/>
          <w:sz w:val="18"/>
          <w:szCs w:val="20"/>
          <w:rtl/>
        </w:rPr>
        <w:t>, אלא משלימה אותה</w:t>
      </w:r>
      <w:r w:rsidRPr="005461C3">
        <w:rPr>
          <w:sz w:val="18"/>
          <w:szCs w:val="20"/>
          <w:rtl/>
        </w:rPr>
        <w:t>.</w:t>
      </w:r>
    </w:p>
    <w:p w14:paraId="498140A6"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הראיונות מאפשרים לזהות שורה של אסטרטגיות פעולה </w:t>
      </w:r>
      <w:r w:rsidRPr="005461C3">
        <w:rPr>
          <w:rFonts w:hint="cs"/>
          <w:sz w:val="18"/>
          <w:szCs w:val="20"/>
          <w:rtl/>
        </w:rPr>
        <w:t>אחרות</w:t>
      </w:r>
      <w:r w:rsidRPr="005461C3">
        <w:rPr>
          <w:sz w:val="18"/>
          <w:szCs w:val="20"/>
          <w:rtl/>
        </w:rPr>
        <w:t xml:space="preserve"> המאפיינות את </w:t>
      </w:r>
      <w:proofErr w:type="spellStart"/>
      <w:r w:rsidRPr="005461C3">
        <w:rPr>
          <w:sz w:val="18"/>
          <w:szCs w:val="20"/>
          <w:rtl/>
        </w:rPr>
        <w:t>פרקטיקת</w:t>
      </w:r>
      <w:proofErr w:type="spellEnd"/>
      <w:r w:rsidRPr="005461C3">
        <w:rPr>
          <w:sz w:val="18"/>
          <w:szCs w:val="20"/>
          <w:rtl/>
        </w:rPr>
        <w:t xml:space="preserve"> מיצוי הזכויות, הן בשלב </w:t>
      </w:r>
      <w:r w:rsidRPr="005461C3">
        <w:rPr>
          <w:rFonts w:hint="cs"/>
          <w:sz w:val="18"/>
          <w:szCs w:val="20"/>
          <w:rtl/>
        </w:rPr>
        <w:t>ההערכה</w:t>
      </w:r>
      <w:r w:rsidRPr="005461C3">
        <w:rPr>
          <w:sz w:val="18"/>
          <w:szCs w:val="20"/>
          <w:rtl/>
        </w:rPr>
        <w:t xml:space="preserve"> והן בשלבי התכנון וההתערבות. </w:t>
      </w:r>
      <w:r w:rsidRPr="005461C3">
        <w:rPr>
          <w:rFonts w:hint="cs"/>
          <w:sz w:val="18"/>
          <w:szCs w:val="20"/>
          <w:rtl/>
        </w:rPr>
        <w:t>הם</w:t>
      </w:r>
      <w:r w:rsidRPr="005461C3">
        <w:rPr>
          <w:sz w:val="18"/>
          <w:szCs w:val="20"/>
          <w:rtl/>
        </w:rPr>
        <w:t xml:space="preserve"> </w:t>
      </w:r>
      <w:r w:rsidRPr="005461C3">
        <w:rPr>
          <w:rFonts w:hint="cs"/>
          <w:sz w:val="18"/>
          <w:szCs w:val="20"/>
          <w:rtl/>
        </w:rPr>
        <w:t>מלמדים ש</w:t>
      </w:r>
      <w:r w:rsidRPr="005461C3">
        <w:rPr>
          <w:sz w:val="18"/>
          <w:szCs w:val="20"/>
          <w:rtl/>
        </w:rPr>
        <w:t>העובדים הסוציאליים נשענים במידה רבה על אסטרטגיות והתערבויות פסיכו</w:t>
      </w:r>
      <w:r w:rsidRPr="005461C3">
        <w:rPr>
          <w:rFonts w:hint="cs"/>
          <w:sz w:val="18"/>
          <w:szCs w:val="20"/>
          <w:rtl/>
        </w:rPr>
        <w:t>-</w:t>
      </w:r>
      <w:r w:rsidRPr="005461C3">
        <w:rPr>
          <w:sz w:val="18"/>
          <w:szCs w:val="20"/>
          <w:rtl/>
        </w:rPr>
        <w:t xml:space="preserve">סוציאליות "רגילות", אולם </w:t>
      </w:r>
      <w:r w:rsidRPr="005461C3">
        <w:rPr>
          <w:rFonts w:hint="cs"/>
          <w:sz w:val="18"/>
          <w:szCs w:val="20"/>
          <w:rtl/>
        </w:rPr>
        <w:t>כאן</w:t>
      </w:r>
      <w:r w:rsidRPr="005461C3">
        <w:rPr>
          <w:sz w:val="18"/>
          <w:szCs w:val="20"/>
          <w:rtl/>
        </w:rPr>
        <w:t xml:space="preserve"> נעמוד על אופן ביטוי</w:t>
      </w:r>
      <w:r w:rsidRPr="005461C3">
        <w:rPr>
          <w:rFonts w:hint="cs"/>
          <w:sz w:val="18"/>
          <w:szCs w:val="20"/>
          <w:rtl/>
        </w:rPr>
        <w:t>ן</w:t>
      </w:r>
      <w:r w:rsidRPr="005461C3">
        <w:rPr>
          <w:sz w:val="18"/>
          <w:szCs w:val="20"/>
          <w:rtl/>
        </w:rPr>
        <w:t xml:space="preserve"> בהקשר של </w:t>
      </w:r>
      <w:proofErr w:type="spellStart"/>
      <w:r w:rsidRPr="005461C3">
        <w:rPr>
          <w:sz w:val="18"/>
          <w:szCs w:val="20"/>
          <w:rtl/>
        </w:rPr>
        <w:t>פרקטיקת</w:t>
      </w:r>
      <w:proofErr w:type="spellEnd"/>
      <w:r w:rsidRPr="005461C3">
        <w:rPr>
          <w:sz w:val="18"/>
          <w:szCs w:val="20"/>
          <w:rtl/>
        </w:rPr>
        <w:t xml:space="preserve"> מיצוי הזכויות. אסטרטגיות אל</w:t>
      </w:r>
      <w:r w:rsidRPr="005461C3">
        <w:rPr>
          <w:rFonts w:hint="cs"/>
          <w:sz w:val="18"/>
          <w:szCs w:val="20"/>
          <w:rtl/>
        </w:rPr>
        <w:t>ה</w:t>
      </w:r>
      <w:r w:rsidRPr="005461C3">
        <w:rPr>
          <w:sz w:val="18"/>
          <w:szCs w:val="20"/>
          <w:rtl/>
        </w:rPr>
        <w:t xml:space="preserve"> – </w:t>
      </w:r>
      <w:r w:rsidRPr="005461C3">
        <w:rPr>
          <w:rFonts w:hint="cs"/>
          <w:sz w:val="18"/>
          <w:szCs w:val="20"/>
          <w:rtl/>
        </w:rPr>
        <w:t>שע</w:t>
      </w:r>
      <w:r w:rsidRPr="005461C3">
        <w:rPr>
          <w:sz w:val="18"/>
          <w:szCs w:val="20"/>
          <w:rtl/>
        </w:rPr>
        <w:t>ל</w:t>
      </w:r>
      <w:r w:rsidRPr="005461C3">
        <w:rPr>
          <w:rFonts w:hint="cs"/>
          <w:sz w:val="18"/>
          <w:szCs w:val="20"/>
          <w:rtl/>
        </w:rPr>
        <w:t xml:space="preserve"> פי </w:t>
      </w:r>
      <w:r w:rsidRPr="005461C3">
        <w:rPr>
          <w:sz w:val="18"/>
          <w:szCs w:val="20"/>
          <w:rtl/>
        </w:rPr>
        <w:t>רוב משולבות</w:t>
      </w:r>
      <w:r w:rsidRPr="005461C3">
        <w:rPr>
          <w:rFonts w:hint="cs"/>
          <w:sz w:val="18"/>
          <w:szCs w:val="20"/>
          <w:rtl/>
        </w:rPr>
        <w:t xml:space="preserve"> זו בזו</w:t>
      </w:r>
      <w:r w:rsidRPr="005461C3">
        <w:rPr>
          <w:sz w:val="18"/>
          <w:szCs w:val="20"/>
          <w:rtl/>
        </w:rPr>
        <w:t xml:space="preserve"> ומשלימות זו את זו – מופיעות במינונים </w:t>
      </w:r>
      <w:r w:rsidRPr="005461C3">
        <w:rPr>
          <w:rFonts w:hint="cs"/>
          <w:sz w:val="18"/>
          <w:szCs w:val="20"/>
          <w:rtl/>
        </w:rPr>
        <w:t xml:space="preserve">שונים </w:t>
      </w:r>
      <w:r w:rsidRPr="005461C3">
        <w:rPr>
          <w:sz w:val="18"/>
          <w:szCs w:val="20"/>
          <w:rtl/>
        </w:rPr>
        <w:t xml:space="preserve">בכל השלבים של הליך המיצוי. חלקן </w:t>
      </w:r>
      <w:r w:rsidRPr="005461C3">
        <w:rPr>
          <w:rFonts w:hint="cs"/>
          <w:sz w:val="18"/>
          <w:szCs w:val="20"/>
          <w:rtl/>
        </w:rPr>
        <w:t>ננקטות כלפי</w:t>
      </w:r>
      <w:r w:rsidRPr="005461C3">
        <w:rPr>
          <w:sz w:val="18"/>
          <w:szCs w:val="20"/>
          <w:rtl/>
        </w:rPr>
        <w:t xml:space="preserve"> הפונה וחלקן בתווך שבין הפונה לבין גורמים אחרים, כגון הרשויות שמולן </w:t>
      </w:r>
      <w:r w:rsidRPr="005461C3">
        <w:rPr>
          <w:rFonts w:hint="cs"/>
          <w:sz w:val="18"/>
          <w:szCs w:val="20"/>
          <w:rtl/>
        </w:rPr>
        <w:t>מתנהל</w:t>
      </w:r>
      <w:r w:rsidRPr="005461C3">
        <w:rPr>
          <w:sz w:val="18"/>
          <w:szCs w:val="20"/>
          <w:rtl/>
        </w:rPr>
        <w:t xml:space="preserve"> תהליך המיצוי או גורמי סיוע. </w:t>
      </w:r>
    </w:p>
    <w:p w14:paraId="7E99F2E9"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אסטרטגיית הפעולה הראשונה היא הדרכת הפונים </w:t>
      </w:r>
      <w:r w:rsidRPr="005461C3">
        <w:rPr>
          <w:rFonts w:hint="cs"/>
          <w:sz w:val="18"/>
          <w:szCs w:val="20"/>
          <w:rtl/>
        </w:rPr>
        <w:t xml:space="preserve">בנוגע </w:t>
      </w:r>
      <w:r w:rsidRPr="005461C3">
        <w:rPr>
          <w:sz w:val="18"/>
          <w:szCs w:val="20"/>
          <w:rtl/>
        </w:rPr>
        <w:t>ל</w:t>
      </w:r>
      <w:r w:rsidRPr="005461C3">
        <w:rPr>
          <w:rFonts w:hint="cs"/>
          <w:sz w:val="18"/>
          <w:szCs w:val="20"/>
          <w:rtl/>
        </w:rPr>
        <w:t>דרך ה</w:t>
      </w:r>
      <w:r w:rsidRPr="005461C3">
        <w:rPr>
          <w:sz w:val="18"/>
          <w:szCs w:val="20"/>
          <w:rtl/>
        </w:rPr>
        <w:t>פעול</w:t>
      </w:r>
      <w:r w:rsidRPr="005461C3">
        <w:rPr>
          <w:rFonts w:hint="cs"/>
          <w:sz w:val="18"/>
          <w:szCs w:val="20"/>
          <w:rtl/>
        </w:rPr>
        <w:t>ה שלהם</w:t>
      </w:r>
      <w:r w:rsidRPr="005461C3">
        <w:rPr>
          <w:sz w:val="18"/>
          <w:szCs w:val="20"/>
          <w:rtl/>
        </w:rPr>
        <w:t>. הדרכה זו מבוססת בראש ובראשונה על מתן מידע. כדברי אחת המרואיינות: "אני חושבת שכן, שזה חלק מאוד מהותי בתפקיד שלנו, אני חושבת שהרבה משפחות שלא יודעות על דברים שמגיעים לה</w:t>
      </w:r>
      <w:r w:rsidRPr="005461C3">
        <w:rPr>
          <w:rFonts w:hint="cs"/>
          <w:sz w:val="18"/>
          <w:szCs w:val="20"/>
          <w:rtl/>
        </w:rPr>
        <w:t>ן</w:t>
      </w:r>
      <w:r w:rsidRPr="005461C3">
        <w:rPr>
          <w:sz w:val="18"/>
          <w:szCs w:val="20"/>
          <w:rtl/>
        </w:rPr>
        <w:t xml:space="preserve"> מפספסות הרבה הזדמנויות שישפרו את האיכות חיים שלהן</w:t>
      </w:r>
      <w:r w:rsidRPr="005461C3">
        <w:rPr>
          <w:rFonts w:hint="cs"/>
          <w:sz w:val="18"/>
          <w:szCs w:val="20"/>
          <w:rtl/>
        </w:rPr>
        <w:t>.</w:t>
      </w:r>
      <w:r w:rsidRPr="005461C3">
        <w:rPr>
          <w:sz w:val="18"/>
          <w:szCs w:val="20"/>
          <w:rtl/>
        </w:rPr>
        <w:t>" הצורך במתן מידע מודגש למרות נגישות</w:t>
      </w:r>
      <w:r w:rsidRPr="005461C3">
        <w:rPr>
          <w:rFonts w:hint="cs"/>
          <w:sz w:val="18"/>
          <w:szCs w:val="20"/>
          <w:rtl/>
        </w:rPr>
        <w:t>ו</w:t>
      </w:r>
      <w:r w:rsidRPr="005461C3">
        <w:rPr>
          <w:sz w:val="18"/>
          <w:szCs w:val="20"/>
          <w:rtl/>
        </w:rPr>
        <w:t xml:space="preserve"> הרבה בימינו: "הרבה פעמים כל החומר שנגיש באינטרנט לא מדבר אליהם</w:t>
      </w:r>
      <w:r w:rsidRPr="005461C3">
        <w:rPr>
          <w:rFonts w:hint="cs"/>
          <w:sz w:val="18"/>
          <w:szCs w:val="20"/>
          <w:rtl/>
        </w:rPr>
        <w:t>.</w:t>
      </w:r>
      <w:r w:rsidRPr="005461C3">
        <w:rPr>
          <w:sz w:val="18"/>
          <w:szCs w:val="20"/>
          <w:rtl/>
        </w:rPr>
        <w:t xml:space="preserve"> הם בכלל לא נגישים גם לאינטרנט, הם לא מחפשים באינטרנט. צריך את התיווך הזה</w:t>
      </w:r>
      <w:r w:rsidRPr="005461C3">
        <w:rPr>
          <w:rFonts w:hint="cs"/>
          <w:sz w:val="18"/>
          <w:szCs w:val="20"/>
          <w:rtl/>
        </w:rPr>
        <w:t>.</w:t>
      </w:r>
      <w:r w:rsidRPr="005461C3">
        <w:rPr>
          <w:sz w:val="18"/>
          <w:szCs w:val="20"/>
          <w:rtl/>
        </w:rPr>
        <w:t xml:space="preserve">" </w:t>
      </w:r>
      <w:r w:rsidRPr="005461C3">
        <w:rPr>
          <w:rFonts w:hint="cs"/>
          <w:sz w:val="18"/>
          <w:szCs w:val="20"/>
          <w:rtl/>
        </w:rPr>
        <w:t>אבל</w:t>
      </w:r>
      <w:r w:rsidRPr="005461C3">
        <w:rPr>
          <w:sz w:val="18"/>
          <w:szCs w:val="20"/>
          <w:rtl/>
        </w:rPr>
        <w:t xml:space="preserve"> </w:t>
      </w:r>
      <w:r w:rsidRPr="005461C3">
        <w:rPr>
          <w:rFonts w:hint="cs"/>
          <w:sz w:val="18"/>
          <w:szCs w:val="20"/>
          <w:rtl/>
        </w:rPr>
        <w:t>ע</w:t>
      </w:r>
      <w:r w:rsidRPr="005461C3">
        <w:rPr>
          <w:sz w:val="18"/>
          <w:szCs w:val="20"/>
          <w:rtl/>
        </w:rPr>
        <w:t>ל</w:t>
      </w:r>
      <w:r w:rsidRPr="005461C3">
        <w:rPr>
          <w:rFonts w:hint="cs"/>
          <w:sz w:val="18"/>
          <w:szCs w:val="20"/>
          <w:rtl/>
        </w:rPr>
        <w:t xml:space="preserve"> פי </w:t>
      </w:r>
      <w:r w:rsidRPr="005461C3">
        <w:rPr>
          <w:sz w:val="18"/>
          <w:szCs w:val="20"/>
          <w:rtl/>
        </w:rPr>
        <w:t xml:space="preserve">רוב </w:t>
      </w:r>
      <w:r w:rsidRPr="005461C3">
        <w:rPr>
          <w:rFonts w:hint="cs"/>
          <w:sz w:val="18"/>
          <w:szCs w:val="20"/>
          <w:rtl/>
        </w:rPr>
        <w:t xml:space="preserve">אין </w:t>
      </w:r>
      <w:r w:rsidRPr="005461C3">
        <w:rPr>
          <w:sz w:val="18"/>
          <w:szCs w:val="20"/>
          <w:rtl/>
        </w:rPr>
        <w:t>ההדרכה מתמצה במתן מידע כללי</w:t>
      </w:r>
      <w:r w:rsidRPr="005461C3">
        <w:rPr>
          <w:rFonts w:hint="cs"/>
          <w:sz w:val="18"/>
          <w:szCs w:val="20"/>
          <w:rtl/>
        </w:rPr>
        <w:t xml:space="preserve"> על מיצוי זכויות,</w:t>
      </w:r>
      <w:r w:rsidRPr="005461C3">
        <w:rPr>
          <w:sz w:val="18"/>
          <w:szCs w:val="20"/>
          <w:rtl/>
        </w:rPr>
        <w:t xml:space="preserve"> אלא </w:t>
      </w:r>
      <w:r w:rsidRPr="005461C3">
        <w:rPr>
          <w:rFonts w:hint="cs"/>
          <w:sz w:val="18"/>
          <w:szCs w:val="20"/>
          <w:rtl/>
        </w:rPr>
        <w:t>הופכת אותו</w:t>
      </w:r>
      <w:r w:rsidRPr="005461C3">
        <w:rPr>
          <w:sz w:val="18"/>
          <w:szCs w:val="20"/>
          <w:rtl/>
        </w:rPr>
        <w:t xml:space="preserve"> לידע קונקרטי ולמיומנות סנגור עצמי, שבאמצעותם יוכלו הפונים לפעול בעצמם מול הרשויות – במקרה הספציפי או במקרים עתידיים. </w:t>
      </w:r>
      <w:r w:rsidRPr="005461C3">
        <w:rPr>
          <w:rFonts w:hint="cs"/>
          <w:sz w:val="18"/>
          <w:szCs w:val="20"/>
          <w:rtl/>
        </w:rPr>
        <w:t>במצבים אלה ההדרכה</w:t>
      </w:r>
      <w:r w:rsidRPr="005461C3">
        <w:rPr>
          <w:sz w:val="18"/>
          <w:szCs w:val="20"/>
          <w:rtl/>
        </w:rPr>
        <w:t xml:space="preserve"> מקבלת </w:t>
      </w:r>
      <w:r w:rsidRPr="005461C3">
        <w:rPr>
          <w:rFonts w:hint="cs"/>
          <w:sz w:val="18"/>
          <w:szCs w:val="20"/>
          <w:rtl/>
        </w:rPr>
        <w:t>צביון</w:t>
      </w:r>
      <w:r w:rsidRPr="005461C3">
        <w:rPr>
          <w:sz w:val="18"/>
          <w:szCs w:val="20"/>
          <w:rtl/>
        </w:rPr>
        <w:t xml:space="preserve"> של אימון אישי (</w:t>
      </w:r>
      <w:r w:rsidRPr="005461C3">
        <w:rPr>
          <w:sz w:val="18"/>
          <w:szCs w:val="20"/>
        </w:rPr>
        <w:t>coaching</w:t>
      </w:r>
      <w:r w:rsidRPr="005461C3">
        <w:rPr>
          <w:sz w:val="18"/>
          <w:szCs w:val="20"/>
          <w:rtl/>
        </w:rPr>
        <w:t xml:space="preserve">), הכולל הקניית מיומנויות כגון יכולת להציג בעיה בזמן קצר, יכולת לתבוע פרוטוקול כתוב וכד'. </w:t>
      </w:r>
      <w:r w:rsidRPr="005461C3">
        <w:rPr>
          <w:rFonts w:hint="cs"/>
          <w:sz w:val="18"/>
          <w:szCs w:val="20"/>
          <w:rtl/>
        </w:rPr>
        <w:t>היבט</w:t>
      </w:r>
      <w:r w:rsidRPr="005461C3">
        <w:rPr>
          <w:sz w:val="18"/>
          <w:szCs w:val="20"/>
          <w:rtl/>
        </w:rPr>
        <w:t xml:space="preserve"> זה </w:t>
      </w:r>
      <w:r w:rsidRPr="005461C3">
        <w:rPr>
          <w:rFonts w:hint="cs"/>
          <w:sz w:val="18"/>
          <w:szCs w:val="20"/>
          <w:rtl/>
        </w:rPr>
        <w:t>מתואר היטב להלן</w:t>
      </w:r>
      <w:r w:rsidRPr="005461C3">
        <w:rPr>
          <w:sz w:val="18"/>
          <w:szCs w:val="20"/>
          <w:rtl/>
        </w:rPr>
        <w:t xml:space="preserve">: </w:t>
      </w:r>
    </w:p>
    <w:p w14:paraId="7308CBA1" w14:textId="77777777"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ממש התמקדנו [ב]איך מדברים מול הביטוח הלאומי</w:t>
      </w:r>
      <w:r w:rsidRPr="005461C3">
        <w:rPr>
          <w:rFonts w:hint="cs"/>
          <w:sz w:val="18"/>
          <w:szCs w:val="20"/>
          <w:rtl/>
        </w:rPr>
        <w:t>.</w:t>
      </w:r>
      <w:r w:rsidRPr="005461C3">
        <w:rPr>
          <w:sz w:val="18"/>
          <w:szCs w:val="20"/>
          <w:rtl/>
        </w:rPr>
        <w:t xml:space="preserve"> יש רק דקה וחצי ששומעים אותך, לבדוק שבאמת כל מה שאמרת כתוב בפרוטוקול, את יכולה להגיד משהו ולא יהיה כתוב בפרוטוקול, לפני שחותמים, </w:t>
      </w:r>
      <w:proofErr w:type="spellStart"/>
      <w:r w:rsidRPr="005461C3">
        <w:rPr>
          <w:sz w:val="18"/>
          <w:szCs w:val="20"/>
          <w:rtl/>
        </w:rPr>
        <w:t>שהכל</w:t>
      </w:r>
      <w:proofErr w:type="spellEnd"/>
      <w:r w:rsidRPr="005461C3">
        <w:rPr>
          <w:sz w:val="18"/>
          <w:szCs w:val="20"/>
          <w:rtl/>
        </w:rPr>
        <w:t xml:space="preserve"> כתוב, כל מה שרצית, אם לא כתוב אז את מבקשת שיהיה כתוב. </w:t>
      </w:r>
    </w:p>
    <w:p w14:paraId="3378CA69"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lastRenderedPageBreak/>
        <w:t xml:space="preserve">אמצעי </w:t>
      </w:r>
      <w:r w:rsidRPr="005461C3">
        <w:rPr>
          <w:rFonts w:hint="cs"/>
          <w:sz w:val="18"/>
          <w:szCs w:val="20"/>
          <w:rtl/>
        </w:rPr>
        <w:t>אחר</w:t>
      </w:r>
      <w:r w:rsidRPr="005461C3">
        <w:rPr>
          <w:sz w:val="18"/>
          <w:szCs w:val="20"/>
          <w:rtl/>
        </w:rPr>
        <w:t xml:space="preserve"> </w:t>
      </w:r>
      <w:r w:rsidRPr="005461C3">
        <w:rPr>
          <w:rFonts w:hint="cs"/>
          <w:sz w:val="18"/>
          <w:szCs w:val="20"/>
          <w:rtl/>
        </w:rPr>
        <w:t xml:space="preserve">שנקטו המרואיינים </w:t>
      </w:r>
      <w:r w:rsidRPr="005461C3">
        <w:rPr>
          <w:sz w:val="18"/>
          <w:szCs w:val="20"/>
          <w:rtl/>
        </w:rPr>
        <w:t>להקניית מיומנויות לסנגור עצמי הוא הדגמה חיה (</w:t>
      </w:r>
      <w:r w:rsidRPr="005461C3">
        <w:rPr>
          <w:sz w:val="18"/>
          <w:szCs w:val="20"/>
        </w:rPr>
        <w:t>modeling</w:t>
      </w:r>
      <w:r w:rsidRPr="005461C3">
        <w:rPr>
          <w:sz w:val="18"/>
          <w:szCs w:val="20"/>
          <w:rtl/>
        </w:rPr>
        <w:t>). במצבים אל</w:t>
      </w:r>
      <w:r w:rsidRPr="005461C3">
        <w:rPr>
          <w:rFonts w:hint="cs"/>
          <w:sz w:val="18"/>
          <w:szCs w:val="20"/>
          <w:rtl/>
        </w:rPr>
        <w:t>ה</w:t>
      </w:r>
      <w:r w:rsidRPr="005461C3">
        <w:rPr>
          <w:sz w:val="18"/>
          <w:szCs w:val="20"/>
          <w:rtl/>
        </w:rPr>
        <w:t xml:space="preserve"> העובדת הסוציאלית או המלווה מגיעים עם הפונה ועושים בעצמם את הפעולה מול הגורם הרלוונטי: "הוא [המלווה] בא ועושה את זה בהתחלה בשביל המשפחה, מראה לו איך לעשות את זה. מקנה לו את הכלים בעצם איך תמשיך לעשות את זה גם במקומות אחרים."</w:t>
      </w:r>
      <w:r w:rsidRPr="005461C3">
        <w:rPr>
          <w:i/>
          <w:iCs/>
          <w:sz w:val="18"/>
          <w:szCs w:val="20"/>
          <w:rtl/>
        </w:rPr>
        <w:t xml:space="preserve"> </w:t>
      </w:r>
      <w:r w:rsidRPr="005461C3">
        <w:rPr>
          <w:sz w:val="18"/>
          <w:szCs w:val="20"/>
          <w:rtl/>
        </w:rPr>
        <w:t xml:space="preserve">לעיתים ההדגמה החיה מבוססת על גישה "חינוכית" כלפי הפונים: </w:t>
      </w:r>
    </w:p>
    <w:p w14:paraId="3BF9FFC7" w14:textId="77777777" w:rsidR="00722078" w:rsidRPr="005461C3" w:rsidRDefault="00722078" w:rsidP="00F54FCB">
      <w:pPr>
        <w:autoSpaceDE w:val="0"/>
        <w:autoSpaceDN w:val="0"/>
        <w:adjustRightInd w:val="0"/>
        <w:spacing w:after="180" w:line="280" w:lineRule="exact"/>
        <w:ind w:left="567"/>
        <w:jc w:val="both"/>
        <w:rPr>
          <w:sz w:val="18"/>
          <w:szCs w:val="20"/>
        </w:rPr>
      </w:pPr>
      <w:r w:rsidRPr="005461C3">
        <w:rPr>
          <w:sz w:val="18"/>
          <w:szCs w:val="20"/>
          <w:rtl/>
        </w:rPr>
        <w:t>אני חושבת שעצם הדוגמ</w:t>
      </w:r>
      <w:r w:rsidRPr="005461C3">
        <w:rPr>
          <w:rFonts w:hint="cs"/>
          <w:sz w:val="18"/>
          <w:szCs w:val="20"/>
          <w:rtl/>
        </w:rPr>
        <w:t>ה</w:t>
      </w:r>
      <w:r w:rsidRPr="005461C3">
        <w:rPr>
          <w:sz w:val="18"/>
          <w:szCs w:val="20"/>
          <w:rtl/>
        </w:rPr>
        <w:t xml:space="preserve"> האישית שהם רואים מול העיניים</w:t>
      </w:r>
      <w:r w:rsidRPr="005461C3">
        <w:rPr>
          <w:rFonts w:hint="cs"/>
          <w:sz w:val="18"/>
          <w:szCs w:val="20"/>
          <w:rtl/>
        </w:rPr>
        <w:t>,</w:t>
      </w:r>
      <w:r w:rsidRPr="005461C3">
        <w:rPr>
          <w:sz w:val="18"/>
          <w:szCs w:val="20"/>
          <w:rtl/>
        </w:rPr>
        <w:t xml:space="preserve"> כשהם נוכחים בחדר מול מנהלת לשכת הוצאה לפועל בירושלים יחד עם המלווה</w:t>
      </w:r>
      <w:r w:rsidRPr="005461C3">
        <w:rPr>
          <w:rFonts w:hint="cs"/>
          <w:sz w:val="18"/>
          <w:szCs w:val="20"/>
          <w:rtl/>
        </w:rPr>
        <w:t>,</w:t>
      </w:r>
      <w:r w:rsidRPr="005461C3">
        <w:rPr>
          <w:sz w:val="18"/>
          <w:szCs w:val="20"/>
          <w:rtl/>
        </w:rPr>
        <w:t xml:space="preserve"> והם רואים איך המלווה מדבר</w:t>
      </w:r>
      <w:r w:rsidRPr="005461C3">
        <w:rPr>
          <w:rFonts w:hint="cs"/>
          <w:sz w:val="18"/>
          <w:szCs w:val="20"/>
          <w:rtl/>
        </w:rPr>
        <w:t>,</w:t>
      </w:r>
      <w:r w:rsidRPr="005461C3">
        <w:rPr>
          <w:sz w:val="18"/>
          <w:szCs w:val="20"/>
          <w:rtl/>
        </w:rPr>
        <w:t xml:space="preserve"> והם שומעים את השיח והם שומעים את הטונים. והם רואים גם שבדרך שקטה ומנומסת ואסרטיבית אתה יכול להשיג דברים ולא בצעקות ולא בהתפרצויות ולא באלימות, הרבה פעמים שהם מחקים את זה מהעבר שלהם. אני חושבת שבדוגמ</w:t>
      </w:r>
      <w:r w:rsidRPr="005461C3">
        <w:rPr>
          <w:rFonts w:hint="cs"/>
          <w:sz w:val="18"/>
          <w:szCs w:val="20"/>
          <w:rtl/>
        </w:rPr>
        <w:t>ה</w:t>
      </w:r>
      <w:r w:rsidRPr="005461C3">
        <w:rPr>
          <w:sz w:val="18"/>
          <w:szCs w:val="20"/>
          <w:rtl/>
        </w:rPr>
        <w:t xml:space="preserve"> אישית אני יכולה לחלחל ואני מקווה שכאילו זה יעשה איזשהו תהליך לעתיד.</w:t>
      </w:r>
    </w:p>
    <w:p w14:paraId="00D642C6"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אסטרטגיית </w:t>
      </w:r>
      <w:r w:rsidRPr="005461C3">
        <w:rPr>
          <w:rFonts w:hint="cs"/>
          <w:sz w:val="18"/>
          <w:szCs w:val="20"/>
          <w:rtl/>
        </w:rPr>
        <w:t>ה</w:t>
      </w:r>
      <w:r w:rsidRPr="005461C3">
        <w:rPr>
          <w:sz w:val="18"/>
          <w:szCs w:val="20"/>
          <w:rtl/>
        </w:rPr>
        <w:t xml:space="preserve">פעולה </w:t>
      </w:r>
      <w:r w:rsidRPr="005461C3">
        <w:rPr>
          <w:rFonts w:hint="cs"/>
          <w:sz w:val="18"/>
          <w:szCs w:val="20"/>
          <w:rtl/>
        </w:rPr>
        <w:t>ה</w:t>
      </w:r>
      <w:r w:rsidRPr="005461C3">
        <w:rPr>
          <w:sz w:val="18"/>
          <w:szCs w:val="20"/>
          <w:rtl/>
        </w:rPr>
        <w:t>שני</w:t>
      </w:r>
      <w:r w:rsidRPr="005461C3">
        <w:rPr>
          <w:rFonts w:hint="cs"/>
          <w:sz w:val="18"/>
          <w:szCs w:val="20"/>
          <w:rtl/>
        </w:rPr>
        <w:t>י</w:t>
      </w:r>
      <w:r w:rsidRPr="005461C3">
        <w:rPr>
          <w:sz w:val="18"/>
          <w:szCs w:val="20"/>
          <w:rtl/>
        </w:rPr>
        <w:t xml:space="preserve">ה, </w:t>
      </w:r>
      <w:r w:rsidRPr="005461C3">
        <w:rPr>
          <w:rFonts w:hint="cs"/>
          <w:sz w:val="18"/>
          <w:szCs w:val="20"/>
          <w:rtl/>
        </w:rPr>
        <w:t>שתפסה</w:t>
      </w:r>
      <w:r w:rsidRPr="005461C3">
        <w:rPr>
          <w:sz w:val="18"/>
          <w:szCs w:val="20"/>
          <w:rtl/>
        </w:rPr>
        <w:t xml:space="preserve"> מקום מרכזי בראיונות, היא תמיכה רגשית באמצעות מגוון כלים טיפוליים של העבודה הסוציאלית. התמיכה הרגשית נועדה לעודד את הפונים להתחיל בהליך מיצוי הזכויות ולהתמיד בו, להעצים אותם, להגביר </w:t>
      </w:r>
      <w:r w:rsidRPr="005461C3">
        <w:rPr>
          <w:rFonts w:hint="cs"/>
          <w:sz w:val="18"/>
          <w:szCs w:val="20"/>
          <w:rtl/>
        </w:rPr>
        <w:t xml:space="preserve">את </w:t>
      </w:r>
      <w:r w:rsidRPr="005461C3">
        <w:rPr>
          <w:sz w:val="18"/>
          <w:szCs w:val="20"/>
          <w:rtl/>
        </w:rPr>
        <w:t xml:space="preserve">תחושת </w:t>
      </w:r>
      <w:r w:rsidRPr="005461C3">
        <w:rPr>
          <w:rFonts w:hint="cs"/>
          <w:sz w:val="18"/>
          <w:szCs w:val="20"/>
          <w:rtl/>
        </w:rPr>
        <w:t>ה</w:t>
      </w:r>
      <w:r w:rsidRPr="005461C3">
        <w:rPr>
          <w:sz w:val="18"/>
          <w:szCs w:val="20"/>
          <w:rtl/>
        </w:rPr>
        <w:t>מסוגלות</w:t>
      </w:r>
      <w:r w:rsidRPr="005461C3">
        <w:rPr>
          <w:rFonts w:hint="cs"/>
          <w:sz w:val="18"/>
          <w:szCs w:val="20"/>
          <w:rtl/>
        </w:rPr>
        <w:t xml:space="preserve"> שלהם</w:t>
      </w:r>
      <w:r w:rsidRPr="005461C3">
        <w:rPr>
          <w:sz w:val="18"/>
          <w:szCs w:val="20"/>
          <w:rtl/>
        </w:rPr>
        <w:t>, לבטא הכרה בעוול שנ</w:t>
      </w:r>
      <w:r w:rsidRPr="005461C3">
        <w:rPr>
          <w:rFonts w:hint="cs"/>
          <w:sz w:val="18"/>
          <w:szCs w:val="20"/>
          <w:rtl/>
        </w:rPr>
        <w:t>עשה</w:t>
      </w:r>
      <w:r w:rsidRPr="005461C3">
        <w:rPr>
          <w:sz w:val="18"/>
          <w:szCs w:val="20"/>
          <w:rtl/>
        </w:rPr>
        <w:t xml:space="preserve"> להם, לתת להם תחושה של זכאות (</w:t>
      </w:r>
      <w:r w:rsidRPr="005461C3">
        <w:rPr>
          <w:sz w:val="18"/>
          <w:szCs w:val="20"/>
          <w:lang w:val="en-GB"/>
        </w:rPr>
        <w:t>sense of entitlement</w:t>
      </w:r>
      <w:r w:rsidRPr="005461C3">
        <w:rPr>
          <w:sz w:val="18"/>
          <w:szCs w:val="20"/>
          <w:rtl/>
        </w:rPr>
        <w:t xml:space="preserve">), </w:t>
      </w:r>
      <w:r w:rsidRPr="005461C3">
        <w:rPr>
          <w:rFonts w:hint="cs"/>
          <w:sz w:val="18"/>
          <w:szCs w:val="20"/>
          <w:rtl/>
        </w:rPr>
        <w:t xml:space="preserve">תחושה </w:t>
      </w:r>
      <w:r w:rsidRPr="005461C3">
        <w:rPr>
          <w:sz w:val="18"/>
          <w:szCs w:val="20"/>
          <w:rtl/>
        </w:rPr>
        <w:t xml:space="preserve">שהם לא לבד ושיש להם גב. התמיכה הרגשית באה לידי ביטוי בכל השלבים של הליך המיצוי – החל </w:t>
      </w:r>
      <w:r w:rsidRPr="005461C3">
        <w:rPr>
          <w:rFonts w:hint="cs"/>
          <w:sz w:val="18"/>
          <w:szCs w:val="20"/>
          <w:rtl/>
        </w:rPr>
        <w:t>ב</w:t>
      </w:r>
      <w:r w:rsidRPr="005461C3">
        <w:rPr>
          <w:sz w:val="18"/>
          <w:szCs w:val="20"/>
          <w:rtl/>
        </w:rPr>
        <w:t xml:space="preserve">שלב </w:t>
      </w:r>
      <w:proofErr w:type="spellStart"/>
      <w:r w:rsidRPr="005461C3">
        <w:rPr>
          <w:sz w:val="18"/>
          <w:szCs w:val="20"/>
          <w:rtl/>
        </w:rPr>
        <w:t>ה</w:t>
      </w:r>
      <w:r w:rsidRPr="005461C3">
        <w:rPr>
          <w:rFonts w:hint="cs"/>
          <w:sz w:val="18"/>
          <w:szCs w:val="20"/>
          <w:rtl/>
        </w:rPr>
        <w:t>ההיכרות</w:t>
      </w:r>
      <w:proofErr w:type="spellEnd"/>
      <w:r w:rsidRPr="005461C3">
        <w:rPr>
          <w:sz w:val="18"/>
          <w:szCs w:val="20"/>
          <w:rtl/>
        </w:rPr>
        <w:t xml:space="preserve"> </w:t>
      </w:r>
      <w:r w:rsidRPr="005461C3">
        <w:rPr>
          <w:rFonts w:hint="cs"/>
          <w:sz w:val="18"/>
          <w:szCs w:val="20"/>
          <w:rtl/>
        </w:rPr>
        <w:t>ש</w:t>
      </w:r>
      <w:r w:rsidRPr="005461C3">
        <w:rPr>
          <w:sz w:val="18"/>
          <w:szCs w:val="20"/>
          <w:rtl/>
        </w:rPr>
        <w:t xml:space="preserve">בו </w:t>
      </w:r>
      <w:r w:rsidRPr="005461C3">
        <w:rPr>
          <w:rFonts w:hint="cs"/>
          <w:sz w:val="18"/>
          <w:szCs w:val="20"/>
          <w:rtl/>
        </w:rPr>
        <w:t>ניתנו</w:t>
      </w:r>
      <w:r w:rsidRPr="005461C3">
        <w:rPr>
          <w:sz w:val="18"/>
          <w:szCs w:val="20"/>
          <w:rtl/>
        </w:rPr>
        <w:t xml:space="preserve"> תמיכה ועידוד להתחיל </w:t>
      </w:r>
      <w:proofErr w:type="spellStart"/>
      <w:r w:rsidRPr="005461C3">
        <w:rPr>
          <w:sz w:val="18"/>
          <w:szCs w:val="20"/>
          <w:rtl/>
        </w:rPr>
        <w:t>ב</w:t>
      </w:r>
      <w:r w:rsidRPr="005461C3">
        <w:rPr>
          <w:rFonts w:hint="cs"/>
          <w:sz w:val="18"/>
          <w:szCs w:val="20"/>
          <w:rtl/>
        </w:rPr>
        <w:t>ה</w:t>
      </w:r>
      <w:r w:rsidRPr="005461C3">
        <w:rPr>
          <w:sz w:val="18"/>
          <w:szCs w:val="20"/>
          <w:rtl/>
        </w:rPr>
        <w:t>הליך</w:t>
      </w:r>
      <w:proofErr w:type="spellEnd"/>
      <w:r w:rsidRPr="005461C3">
        <w:rPr>
          <w:sz w:val="18"/>
          <w:szCs w:val="20"/>
          <w:rtl/>
        </w:rPr>
        <w:t xml:space="preserve"> וכלה בתהליך ההתערבות עצמו. </w:t>
      </w:r>
      <w:r w:rsidRPr="005461C3">
        <w:rPr>
          <w:rFonts w:hint="eastAsia"/>
          <w:sz w:val="18"/>
          <w:szCs w:val="20"/>
          <w:rtl/>
        </w:rPr>
        <w:t>כך</w:t>
      </w:r>
      <w:r w:rsidRPr="005461C3">
        <w:rPr>
          <w:sz w:val="18"/>
          <w:szCs w:val="20"/>
          <w:rtl/>
        </w:rPr>
        <w:t xml:space="preserve"> </w:t>
      </w:r>
      <w:r w:rsidRPr="005461C3">
        <w:rPr>
          <w:rFonts w:hint="eastAsia"/>
          <w:sz w:val="18"/>
          <w:szCs w:val="20"/>
          <w:rtl/>
        </w:rPr>
        <w:t>אמרה</w:t>
      </w:r>
      <w:r w:rsidRPr="005461C3">
        <w:rPr>
          <w:sz w:val="18"/>
          <w:szCs w:val="20"/>
          <w:rtl/>
        </w:rPr>
        <w:t xml:space="preserve"> אחת המרואיינות: </w:t>
      </w:r>
    </w:p>
    <w:p w14:paraId="36CC525D" w14:textId="77777777"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כשבן אדם מרגיש שהוא לא לבד או כשבן אדם מרגיש שיש משהו במכתב כזה מעובדת סוציאלית לכל מיני גורמים שהוא משמעותי</w:t>
      </w:r>
      <w:r w:rsidRPr="005461C3">
        <w:rPr>
          <w:rFonts w:hint="cs"/>
          <w:sz w:val="18"/>
          <w:szCs w:val="20"/>
          <w:rtl/>
        </w:rPr>
        <w:t>, [</w:t>
      </w:r>
      <w:r w:rsidRPr="005461C3">
        <w:rPr>
          <w:sz w:val="18"/>
          <w:szCs w:val="20"/>
          <w:rtl/>
        </w:rPr>
        <w:t>...</w:t>
      </w:r>
      <w:r w:rsidRPr="005461C3">
        <w:rPr>
          <w:rFonts w:hint="cs"/>
          <w:sz w:val="18"/>
          <w:szCs w:val="20"/>
          <w:rtl/>
        </w:rPr>
        <w:t>]</w:t>
      </w:r>
      <w:r w:rsidRPr="005461C3">
        <w:rPr>
          <w:sz w:val="18"/>
          <w:szCs w:val="20"/>
          <w:rtl/>
        </w:rPr>
        <w:t xml:space="preserve"> זה משמעותי לבתי ספר, זה משמעותי למנהל החינוך, זה משמעותי להנחה בארנונה. זה משמעותי בכל מיני רמות. כשבן אדם מרגיש שיש לו איזשהו גיבוי</w:t>
      </w:r>
      <w:r w:rsidRPr="005461C3">
        <w:rPr>
          <w:rFonts w:hint="cs"/>
          <w:sz w:val="18"/>
          <w:szCs w:val="20"/>
          <w:rtl/>
        </w:rPr>
        <w:t>,</w:t>
      </w:r>
      <w:r w:rsidRPr="005461C3">
        <w:rPr>
          <w:sz w:val="18"/>
          <w:szCs w:val="20"/>
          <w:rtl/>
        </w:rPr>
        <w:t xml:space="preserve"> אז אני חושבת שהוא יכול יותר. הוא יכול ללכת יותר ולדרוש יותר ולהגיד</w:t>
      </w:r>
      <w:r w:rsidRPr="005461C3">
        <w:rPr>
          <w:rFonts w:hint="cs"/>
          <w:sz w:val="18"/>
          <w:szCs w:val="20"/>
          <w:rtl/>
        </w:rPr>
        <w:t>:</w:t>
      </w:r>
      <w:r w:rsidRPr="005461C3">
        <w:rPr>
          <w:sz w:val="18"/>
          <w:szCs w:val="20"/>
          <w:rtl/>
        </w:rPr>
        <w:t xml:space="preserve"> </w:t>
      </w:r>
      <w:r w:rsidRPr="005461C3">
        <w:rPr>
          <w:rFonts w:hint="cs"/>
          <w:sz w:val="18"/>
          <w:szCs w:val="20"/>
          <w:rtl/>
        </w:rPr>
        <w:t>"</w:t>
      </w:r>
      <w:r w:rsidRPr="005461C3">
        <w:rPr>
          <w:sz w:val="18"/>
          <w:szCs w:val="20"/>
          <w:rtl/>
        </w:rPr>
        <w:t xml:space="preserve">אמרה לי העובדת הסוציאלית שמגיע לי </w:t>
      </w:r>
      <w:r w:rsidRPr="005461C3">
        <w:rPr>
          <w:rFonts w:hint="cs"/>
          <w:sz w:val="18"/>
          <w:szCs w:val="20"/>
          <w:rtl/>
        </w:rPr>
        <w:t>20%</w:t>
      </w:r>
      <w:r w:rsidRPr="005461C3">
        <w:rPr>
          <w:sz w:val="18"/>
          <w:szCs w:val="20"/>
          <w:rtl/>
        </w:rPr>
        <w:t xml:space="preserve"> הנחה בארנונה. למה אתם לא נותנים לי?</w:t>
      </w:r>
      <w:r w:rsidRPr="005461C3">
        <w:rPr>
          <w:rFonts w:hint="cs"/>
          <w:sz w:val="18"/>
          <w:szCs w:val="20"/>
          <w:rtl/>
        </w:rPr>
        <w:t>"</w:t>
      </w:r>
    </w:p>
    <w:p w14:paraId="7905B145"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אסטרטגיית הפעולה השלישית היא הייצוג. במודל המסורתי של סנגור, ייצוג משמעו שהעובדת הסוציאלית מדברת או כותבת בשמם של הפונים. ואכן המרואיינים סיפרו על צורות שונות של ייצוג מסוג זה</w:t>
      </w:r>
      <w:r w:rsidRPr="005461C3">
        <w:rPr>
          <w:rFonts w:hint="cs"/>
          <w:sz w:val="18"/>
          <w:szCs w:val="20"/>
          <w:rtl/>
        </w:rPr>
        <w:t>,</w:t>
      </w:r>
      <w:r w:rsidRPr="005461C3">
        <w:rPr>
          <w:sz w:val="18"/>
          <w:szCs w:val="20"/>
          <w:rtl/>
        </w:rPr>
        <w:t xml:space="preserve"> כגון כתיבת מכתבים, </w:t>
      </w:r>
      <w:r w:rsidRPr="005461C3">
        <w:rPr>
          <w:rFonts w:hint="cs"/>
          <w:sz w:val="18"/>
          <w:szCs w:val="20"/>
          <w:rtl/>
        </w:rPr>
        <w:t>שיחת</w:t>
      </w:r>
      <w:r w:rsidRPr="005461C3">
        <w:rPr>
          <w:sz w:val="18"/>
          <w:szCs w:val="20"/>
          <w:rtl/>
        </w:rPr>
        <w:t xml:space="preserve"> טלפון </w:t>
      </w:r>
      <w:r w:rsidRPr="005461C3">
        <w:rPr>
          <w:rFonts w:hint="cs"/>
          <w:sz w:val="18"/>
          <w:szCs w:val="20"/>
          <w:rtl/>
        </w:rPr>
        <w:t xml:space="preserve">עם </w:t>
      </w:r>
      <w:r w:rsidRPr="005461C3">
        <w:rPr>
          <w:sz w:val="18"/>
          <w:szCs w:val="20"/>
          <w:rtl/>
        </w:rPr>
        <w:t xml:space="preserve">מרכזי מידע או </w:t>
      </w:r>
      <w:r w:rsidRPr="005461C3">
        <w:rPr>
          <w:rFonts w:hint="cs"/>
          <w:sz w:val="18"/>
          <w:szCs w:val="20"/>
          <w:rtl/>
        </w:rPr>
        <w:t xml:space="preserve">עם </w:t>
      </w:r>
      <w:r w:rsidRPr="005461C3">
        <w:rPr>
          <w:sz w:val="18"/>
          <w:szCs w:val="20"/>
          <w:rtl/>
        </w:rPr>
        <w:t xml:space="preserve">פקידים, ליווי פיזי של הפונים ודיבור בשמם </w:t>
      </w:r>
      <w:r w:rsidRPr="005461C3">
        <w:rPr>
          <w:rFonts w:hint="cs"/>
          <w:sz w:val="18"/>
          <w:szCs w:val="20"/>
          <w:rtl/>
        </w:rPr>
        <w:t>ל</w:t>
      </w:r>
      <w:r w:rsidRPr="005461C3">
        <w:rPr>
          <w:sz w:val="18"/>
          <w:szCs w:val="20"/>
          <w:rtl/>
        </w:rPr>
        <w:t xml:space="preserve">פני פקידים או ועדות. </w:t>
      </w:r>
      <w:r w:rsidRPr="005461C3">
        <w:rPr>
          <w:rFonts w:hint="cs"/>
          <w:sz w:val="18"/>
          <w:szCs w:val="20"/>
          <w:rtl/>
        </w:rPr>
        <w:t xml:space="preserve">אבל </w:t>
      </w:r>
      <w:r w:rsidRPr="005461C3">
        <w:rPr>
          <w:sz w:val="18"/>
          <w:szCs w:val="20"/>
          <w:rtl/>
        </w:rPr>
        <w:t xml:space="preserve">עיון מעמיק בראיונות </w:t>
      </w:r>
      <w:r w:rsidRPr="005461C3">
        <w:rPr>
          <w:rFonts w:hint="cs"/>
          <w:sz w:val="18"/>
          <w:szCs w:val="20"/>
          <w:rtl/>
        </w:rPr>
        <w:t>מלמד</w:t>
      </w:r>
      <w:r w:rsidRPr="005461C3">
        <w:rPr>
          <w:sz w:val="18"/>
          <w:szCs w:val="20"/>
          <w:rtl/>
        </w:rPr>
        <w:t xml:space="preserve"> שמנקודת מבטם של המרואיינים </w:t>
      </w:r>
      <w:r w:rsidRPr="005461C3">
        <w:rPr>
          <w:rFonts w:hint="cs"/>
          <w:sz w:val="18"/>
          <w:szCs w:val="20"/>
          <w:rtl/>
        </w:rPr>
        <w:t xml:space="preserve">אין </w:t>
      </w:r>
      <w:r w:rsidRPr="005461C3">
        <w:rPr>
          <w:sz w:val="18"/>
          <w:szCs w:val="20"/>
          <w:rtl/>
        </w:rPr>
        <w:t xml:space="preserve">פעולת הייצוג מתמצה בדיבור או </w:t>
      </w:r>
      <w:r w:rsidRPr="005461C3">
        <w:rPr>
          <w:rFonts w:hint="cs"/>
          <w:sz w:val="18"/>
          <w:szCs w:val="20"/>
          <w:rtl/>
        </w:rPr>
        <w:t>ב</w:t>
      </w:r>
      <w:r w:rsidRPr="005461C3">
        <w:rPr>
          <w:sz w:val="18"/>
          <w:szCs w:val="20"/>
          <w:rtl/>
        </w:rPr>
        <w:t>כתיבה בשמם של הפונים</w:t>
      </w:r>
      <w:r w:rsidRPr="005461C3">
        <w:rPr>
          <w:rFonts w:hint="cs"/>
          <w:sz w:val="18"/>
          <w:szCs w:val="20"/>
          <w:rtl/>
        </w:rPr>
        <w:t xml:space="preserve"> ותו לא</w:t>
      </w:r>
      <w:r w:rsidRPr="005461C3">
        <w:rPr>
          <w:sz w:val="18"/>
          <w:szCs w:val="20"/>
          <w:rtl/>
        </w:rPr>
        <w:t xml:space="preserve">. כך למשל סיפרה אחת המרואיינות: </w:t>
      </w:r>
    </w:p>
    <w:p w14:paraId="6A6E93C8" w14:textId="77777777"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lastRenderedPageBreak/>
        <w:t>הרבה פעמים יצא לי שהלכתי לבנקים, דיברתי עם מנהל בנק, הלכתי עם פונה</w:t>
      </w:r>
      <w:r w:rsidRPr="005461C3">
        <w:rPr>
          <w:rFonts w:hint="cs"/>
          <w:sz w:val="18"/>
          <w:szCs w:val="20"/>
          <w:rtl/>
        </w:rPr>
        <w:t>;</w:t>
      </w:r>
      <w:r w:rsidRPr="005461C3">
        <w:rPr>
          <w:sz w:val="18"/>
          <w:szCs w:val="20"/>
          <w:rtl/>
        </w:rPr>
        <w:t xml:space="preserve"> כל מיני דברים כאלה שנתקלתי בהם וכאילו הפונה לא רואים אותו, הוא שקוף. אם את לא באה ואומרת </w:t>
      </w:r>
      <w:r w:rsidRPr="005461C3">
        <w:rPr>
          <w:rFonts w:hint="cs"/>
          <w:sz w:val="18"/>
          <w:szCs w:val="20"/>
          <w:rtl/>
        </w:rPr>
        <w:t>"</w:t>
      </w:r>
      <w:r w:rsidRPr="005461C3">
        <w:rPr>
          <w:sz w:val="18"/>
          <w:szCs w:val="20"/>
          <w:rtl/>
        </w:rPr>
        <w:t>אני עובדת סוציאלית</w:t>
      </w:r>
      <w:r w:rsidRPr="005461C3">
        <w:rPr>
          <w:rFonts w:hint="cs"/>
          <w:sz w:val="18"/>
          <w:szCs w:val="20"/>
          <w:rtl/>
        </w:rPr>
        <w:t>",</w:t>
      </w:r>
      <w:r w:rsidRPr="005461C3">
        <w:rPr>
          <w:sz w:val="18"/>
          <w:szCs w:val="20"/>
          <w:rtl/>
        </w:rPr>
        <w:t xml:space="preserve"> אז הם לא מסתכלים עליו, הם לא סופרים אותו. </w:t>
      </w:r>
    </w:p>
    <w:p w14:paraId="2F285944"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מבחינה זו נראה שהמרואיינים תופסים את פעולת הייצוג לא רק </w:t>
      </w:r>
      <w:r w:rsidRPr="005461C3">
        <w:rPr>
          <w:rFonts w:hint="cs"/>
          <w:sz w:val="18"/>
          <w:szCs w:val="20"/>
          <w:rtl/>
        </w:rPr>
        <w:t>כפעולה</w:t>
      </w:r>
      <w:r w:rsidRPr="005461C3">
        <w:rPr>
          <w:sz w:val="18"/>
          <w:szCs w:val="20"/>
          <w:rtl/>
        </w:rPr>
        <w:t xml:space="preserve"> של דיבור בשם הפונה, אלא </w:t>
      </w:r>
      <w:r w:rsidRPr="005461C3">
        <w:rPr>
          <w:rFonts w:hint="cs"/>
          <w:sz w:val="18"/>
          <w:szCs w:val="20"/>
          <w:rtl/>
        </w:rPr>
        <w:t>כפעולה של</w:t>
      </w:r>
      <w:r w:rsidRPr="005461C3">
        <w:rPr>
          <w:sz w:val="18"/>
          <w:szCs w:val="20"/>
          <w:rtl/>
        </w:rPr>
        <w:t xml:space="preserve"> מתן משקל וכוח לפונים אל</w:t>
      </w:r>
      <w:r w:rsidRPr="005461C3">
        <w:rPr>
          <w:rFonts w:hint="cs"/>
          <w:sz w:val="18"/>
          <w:szCs w:val="20"/>
          <w:rtl/>
        </w:rPr>
        <w:t>ה</w:t>
      </w:r>
      <w:r w:rsidRPr="005461C3">
        <w:rPr>
          <w:sz w:val="18"/>
          <w:szCs w:val="20"/>
          <w:rtl/>
        </w:rPr>
        <w:t>. במילים אחרות: פעולת הסנגור נתפסת כאקט של השמעת קול</w:t>
      </w:r>
      <w:r w:rsidRPr="005461C3">
        <w:rPr>
          <w:rFonts w:hint="cs"/>
          <w:sz w:val="18"/>
          <w:szCs w:val="20"/>
          <w:rtl/>
        </w:rPr>
        <w:t>,</w:t>
      </w:r>
      <w:r w:rsidRPr="005461C3">
        <w:rPr>
          <w:sz w:val="18"/>
          <w:szCs w:val="20"/>
          <w:rtl/>
        </w:rPr>
        <w:t xml:space="preserve"> שאחרת לא היה נשמע</w:t>
      </w:r>
      <w:r w:rsidRPr="005461C3">
        <w:rPr>
          <w:rFonts w:hint="cs"/>
          <w:sz w:val="18"/>
          <w:szCs w:val="20"/>
          <w:rtl/>
        </w:rPr>
        <w:t>,</w:t>
      </w:r>
      <w:r w:rsidRPr="005461C3">
        <w:rPr>
          <w:sz w:val="18"/>
          <w:szCs w:val="20"/>
          <w:rtl/>
        </w:rPr>
        <w:t xml:space="preserve"> או של מתן נראות ל</w:t>
      </w:r>
      <w:r w:rsidRPr="005461C3">
        <w:rPr>
          <w:rFonts w:hint="cs"/>
          <w:sz w:val="18"/>
          <w:szCs w:val="20"/>
          <w:rtl/>
        </w:rPr>
        <w:t>אלה</w:t>
      </w:r>
      <w:r w:rsidRPr="005461C3">
        <w:rPr>
          <w:sz w:val="18"/>
          <w:szCs w:val="20"/>
          <w:rtl/>
        </w:rPr>
        <w:t xml:space="preserve"> שאחרת לא היו רואים אותם. </w:t>
      </w:r>
    </w:p>
    <w:p w14:paraId="39F557FA"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יתרה מזאת, הייצוג כפי שהמרואיינים</w:t>
      </w:r>
      <w:r w:rsidRPr="005461C3">
        <w:rPr>
          <w:rFonts w:hint="cs"/>
          <w:sz w:val="18"/>
          <w:szCs w:val="20"/>
          <w:rtl/>
        </w:rPr>
        <w:t xml:space="preserve"> תופסים אותו</w:t>
      </w:r>
      <w:r w:rsidRPr="005461C3">
        <w:rPr>
          <w:sz w:val="18"/>
          <w:szCs w:val="20"/>
          <w:rtl/>
        </w:rPr>
        <w:t xml:space="preserve"> ייחודי בהשוואה למודל המסורתי של סנגור גם במובן זה</w:t>
      </w:r>
      <w:r w:rsidRPr="005461C3">
        <w:rPr>
          <w:rFonts w:hint="cs"/>
          <w:sz w:val="18"/>
          <w:szCs w:val="20"/>
          <w:rtl/>
        </w:rPr>
        <w:t>,</w:t>
      </w:r>
      <w:r w:rsidRPr="005461C3">
        <w:rPr>
          <w:sz w:val="18"/>
          <w:szCs w:val="20"/>
          <w:rtl/>
        </w:rPr>
        <w:t xml:space="preserve"> שלע</w:t>
      </w:r>
      <w:r w:rsidRPr="005461C3">
        <w:rPr>
          <w:rFonts w:hint="cs"/>
          <w:sz w:val="18"/>
          <w:szCs w:val="20"/>
          <w:rtl/>
        </w:rPr>
        <w:t>י</w:t>
      </w:r>
      <w:r w:rsidRPr="005461C3">
        <w:rPr>
          <w:sz w:val="18"/>
          <w:szCs w:val="20"/>
          <w:rtl/>
        </w:rPr>
        <w:t xml:space="preserve">תים </w:t>
      </w:r>
      <w:r w:rsidRPr="005461C3">
        <w:rPr>
          <w:rFonts w:hint="cs"/>
          <w:sz w:val="18"/>
          <w:szCs w:val="20"/>
          <w:rtl/>
        </w:rPr>
        <w:t xml:space="preserve">אין </w:t>
      </w:r>
      <w:r w:rsidRPr="005461C3">
        <w:rPr>
          <w:sz w:val="18"/>
          <w:szCs w:val="20"/>
          <w:rtl/>
        </w:rPr>
        <w:t xml:space="preserve">הוא כרוך כלל בדיבור </w:t>
      </w:r>
      <w:r w:rsidRPr="005461C3">
        <w:rPr>
          <w:rFonts w:hint="cs"/>
          <w:sz w:val="18"/>
          <w:szCs w:val="20"/>
          <w:rtl/>
        </w:rPr>
        <w:t>בשם הפונה,</w:t>
      </w:r>
      <w:r w:rsidRPr="005461C3">
        <w:rPr>
          <w:sz w:val="18"/>
          <w:szCs w:val="20"/>
          <w:rtl/>
        </w:rPr>
        <w:t xml:space="preserve"> </w:t>
      </w:r>
      <w:r w:rsidRPr="005461C3">
        <w:rPr>
          <w:rFonts w:hint="cs"/>
          <w:sz w:val="18"/>
          <w:szCs w:val="20"/>
          <w:rtl/>
        </w:rPr>
        <w:t>אלא מתבטא</w:t>
      </w:r>
      <w:r w:rsidRPr="005461C3">
        <w:rPr>
          <w:sz w:val="18"/>
          <w:szCs w:val="20"/>
          <w:rtl/>
        </w:rPr>
        <w:t xml:space="preserve"> </w:t>
      </w:r>
      <w:r w:rsidRPr="005461C3">
        <w:rPr>
          <w:rFonts w:hint="cs"/>
          <w:sz w:val="18"/>
          <w:szCs w:val="20"/>
          <w:rtl/>
        </w:rPr>
        <w:t>ב</w:t>
      </w:r>
      <w:r w:rsidRPr="005461C3">
        <w:rPr>
          <w:sz w:val="18"/>
          <w:szCs w:val="20"/>
          <w:rtl/>
        </w:rPr>
        <w:t>ליווי הפיזי</w:t>
      </w:r>
      <w:r w:rsidRPr="005461C3">
        <w:rPr>
          <w:rFonts w:hint="cs"/>
          <w:sz w:val="18"/>
          <w:szCs w:val="20"/>
          <w:rtl/>
        </w:rPr>
        <w:t xml:space="preserve"> שלו.</w:t>
      </w:r>
      <w:r w:rsidRPr="005461C3">
        <w:rPr>
          <w:sz w:val="18"/>
          <w:szCs w:val="20"/>
          <w:rtl/>
        </w:rPr>
        <w:t xml:space="preserve"> </w:t>
      </w:r>
      <w:bookmarkStart w:id="34" w:name="OLE_LINK7"/>
      <w:r w:rsidRPr="005461C3">
        <w:rPr>
          <w:rFonts w:hint="cs"/>
          <w:sz w:val="18"/>
          <w:szCs w:val="20"/>
          <w:rtl/>
        </w:rPr>
        <w:t xml:space="preserve">פעולה זו לבדה נוסכת בו </w:t>
      </w:r>
      <w:r w:rsidRPr="005461C3">
        <w:rPr>
          <w:sz w:val="18"/>
          <w:szCs w:val="20"/>
          <w:rtl/>
        </w:rPr>
        <w:t>ב</w:t>
      </w:r>
      <w:r w:rsidRPr="005461C3">
        <w:rPr>
          <w:rFonts w:hint="cs"/>
          <w:sz w:val="18"/>
          <w:szCs w:val="20"/>
          <w:rtl/>
        </w:rPr>
        <w:t>י</w:t>
      </w:r>
      <w:r w:rsidRPr="005461C3">
        <w:rPr>
          <w:sz w:val="18"/>
          <w:szCs w:val="20"/>
          <w:rtl/>
        </w:rPr>
        <w:t>טחון. אסטרטגיה זו, של ליווי הפונים למפגש עם גורמים אחרים ו</w:t>
      </w:r>
      <w:r w:rsidRPr="005461C3">
        <w:rPr>
          <w:rFonts w:hint="cs"/>
          <w:sz w:val="18"/>
          <w:szCs w:val="20"/>
          <w:rtl/>
        </w:rPr>
        <w:t>התייצבות</w:t>
      </w:r>
      <w:r w:rsidRPr="005461C3">
        <w:rPr>
          <w:sz w:val="18"/>
          <w:szCs w:val="20"/>
          <w:rtl/>
        </w:rPr>
        <w:t xml:space="preserve"> </w:t>
      </w:r>
      <w:r w:rsidRPr="005461C3">
        <w:rPr>
          <w:rFonts w:hint="cs"/>
          <w:sz w:val="18"/>
          <w:szCs w:val="20"/>
          <w:rtl/>
        </w:rPr>
        <w:t xml:space="preserve">שקטה </w:t>
      </w:r>
      <w:r w:rsidRPr="005461C3">
        <w:rPr>
          <w:sz w:val="18"/>
          <w:szCs w:val="20"/>
          <w:rtl/>
        </w:rPr>
        <w:t>לצידם</w:t>
      </w:r>
      <w:r w:rsidRPr="005461C3">
        <w:rPr>
          <w:rFonts w:hint="cs"/>
          <w:sz w:val="18"/>
          <w:szCs w:val="20"/>
          <w:rtl/>
        </w:rPr>
        <w:t>,</w:t>
      </w:r>
      <w:r w:rsidRPr="005461C3">
        <w:rPr>
          <w:sz w:val="18"/>
          <w:szCs w:val="20"/>
          <w:rtl/>
        </w:rPr>
        <w:t xml:space="preserve"> חזרה על עצמה בסיפורי המרואיינים. </w:t>
      </w:r>
      <w:r w:rsidRPr="005461C3">
        <w:rPr>
          <w:rFonts w:hint="cs"/>
          <w:sz w:val="18"/>
          <w:szCs w:val="20"/>
          <w:rtl/>
        </w:rPr>
        <w:t xml:space="preserve">זוהי תפיסה שונה של ייצוג, </w:t>
      </w:r>
      <w:r w:rsidRPr="005461C3">
        <w:rPr>
          <w:sz w:val="18"/>
          <w:szCs w:val="20"/>
          <w:rtl/>
        </w:rPr>
        <w:t xml:space="preserve">הנשענת </w:t>
      </w:r>
      <w:r w:rsidRPr="005461C3">
        <w:rPr>
          <w:rFonts w:hint="cs"/>
          <w:sz w:val="18"/>
          <w:szCs w:val="20"/>
          <w:rtl/>
        </w:rPr>
        <w:t>ע</w:t>
      </w:r>
      <w:r w:rsidRPr="005461C3">
        <w:rPr>
          <w:sz w:val="18"/>
          <w:szCs w:val="20"/>
          <w:rtl/>
        </w:rPr>
        <w:t>ל הפרדיגמה של עבודה סוציאלית מודעת</w:t>
      </w:r>
      <w:r w:rsidRPr="005461C3">
        <w:rPr>
          <w:rFonts w:hint="cs"/>
          <w:sz w:val="18"/>
          <w:szCs w:val="20"/>
          <w:rtl/>
        </w:rPr>
        <w:t>-</w:t>
      </w:r>
      <w:r w:rsidRPr="005461C3">
        <w:rPr>
          <w:sz w:val="18"/>
          <w:szCs w:val="20"/>
          <w:rtl/>
        </w:rPr>
        <w:t xml:space="preserve">עוני, </w:t>
      </w:r>
      <w:r w:rsidRPr="005461C3">
        <w:rPr>
          <w:rFonts w:hint="cs"/>
          <w:sz w:val="18"/>
          <w:szCs w:val="20"/>
          <w:rtl/>
        </w:rPr>
        <w:t>ולפיה אין</w:t>
      </w:r>
      <w:r w:rsidRPr="005461C3">
        <w:rPr>
          <w:sz w:val="18"/>
          <w:szCs w:val="20"/>
          <w:rtl/>
        </w:rPr>
        <w:t xml:space="preserve"> המסנגר עומד במקום </w:t>
      </w:r>
      <w:r w:rsidRPr="005461C3">
        <w:rPr>
          <w:rFonts w:hint="cs"/>
          <w:sz w:val="18"/>
          <w:szCs w:val="20"/>
          <w:rtl/>
        </w:rPr>
        <w:t xml:space="preserve">הפונה, </w:t>
      </w:r>
      <w:r w:rsidRPr="005461C3">
        <w:rPr>
          <w:sz w:val="18"/>
          <w:szCs w:val="20"/>
          <w:rtl/>
        </w:rPr>
        <w:t>אלא לצ</w:t>
      </w:r>
      <w:r w:rsidRPr="005461C3">
        <w:rPr>
          <w:rFonts w:hint="cs"/>
          <w:sz w:val="18"/>
          <w:szCs w:val="20"/>
          <w:rtl/>
        </w:rPr>
        <w:t>י</w:t>
      </w:r>
      <w:r w:rsidRPr="005461C3">
        <w:rPr>
          <w:sz w:val="18"/>
          <w:szCs w:val="20"/>
          <w:rtl/>
        </w:rPr>
        <w:t>ד</w:t>
      </w:r>
      <w:r w:rsidRPr="005461C3">
        <w:rPr>
          <w:rFonts w:hint="cs"/>
          <w:sz w:val="18"/>
          <w:szCs w:val="20"/>
          <w:rtl/>
        </w:rPr>
        <w:t>ו</w:t>
      </w:r>
      <w:bookmarkEnd w:id="34"/>
      <w:r w:rsidRPr="005461C3">
        <w:rPr>
          <w:rFonts w:hint="cs"/>
          <w:sz w:val="18"/>
          <w:szCs w:val="20"/>
          <w:rtl/>
        </w:rPr>
        <w:t>:</w:t>
      </w:r>
      <w:r w:rsidRPr="005461C3">
        <w:rPr>
          <w:sz w:val="18"/>
          <w:szCs w:val="20"/>
          <w:rtl/>
        </w:rPr>
        <w:t xml:space="preserve"> </w:t>
      </w:r>
    </w:p>
    <w:p w14:paraId="7CF3690D" w14:textId="7E48E596"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עו"ס: היא אמרה לי</w:t>
      </w:r>
      <w:r w:rsidRPr="005461C3">
        <w:rPr>
          <w:rFonts w:hint="cs"/>
          <w:sz w:val="18"/>
          <w:szCs w:val="20"/>
          <w:rtl/>
        </w:rPr>
        <w:t>:</w:t>
      </w:r>
      <w:r w:rsidRPr="005461C3">
        <w:rPr>
          <w:sz w:val="18"/>
          <w:szCs w:val="20"/>
          <w:rtl/>
        </w:rPr>
        <w:t xml:space="preserve"> </w:t>
      </w:r>
      <w:r w:rsidRPr="005461C3">
        <w:rPr>
          <w:rFonts w:hint="cs"/>
          <w:sz w:val="18"/>
          <w:szCs w:val="20"/>
          <w:rtl/>
        </w:rPr>
        <w:t>"</w:t>
      </w:r>
      <w:r w:rsidRPr="005461C3">
        <w:rPr>
          <w:sz w:val="18"/>
          <w:szCs w:val="20"/>
          <w:rtl/>
        </w:rPr>
        <w:t>אני נלחצת</w:t>
      </w:r>
      <w:r w:rsidRPr="005461C3">
        <w:rPr>
          <w:rFonts w:hint="cs"/>
          <w:sz w:val="18"/>
          <w:szCs w:val="20"/>
          <w:rtl/>
        </w:rPr>
        <w:t>.</w:t>
      </w:r>
      <w:r w:rsidRPr="005461C3">
        <w:rPr>
          <w:sz w:val="18"/>
          <w:szCs w:val="20"/>
          <w:rtl/>
        </w:rPr>
        <w:t xml:space="preserve"> כשאני מגיעה לשם</w:t>
      </w:r>
      <w:r w:rsidRPr="005461C3">
        <w:rPr>
          <w:rFonts w:hint="cs"/>
          <w:sz w:val="18"/>
          <w:szCs w:val="20"/>
          <w:rtl/>
        </w:rPr>
        <w:t>,</w:t>
      </w:r>
      <w:r w:rsidRPr="005461C3">
        <w:rPr>
          <w:sz w:val="18"/>
          <w:szCs w:val="20"/>
          <w:rtl/>
        </w:rPr>
        <w:t xml:space="preserve"> אני כבר לא יודעת לדבר. </w:t>
      </w:r>
      <w:proofErr w:type="spellStart"/>
      <w:r w:rsidRPr="005461C3">
        <w:rPr>
          <w:sz w:val="18"/>
          <w:szCs w:val="20"/>
          <w:rtl/>
        </w:rPr>
        <w:t>הכל</w:t>
      </w:r>
      <w:proofErr w:type="spellEnd"/>
      <w:r w:rsidRPr="005461C3">
        <w:rPr>
          <w:sz w:val="18"/>
          <w:szCs w:val="20"/>
          <w:rtl/>
        </w:rPr>
        <w:t xml:space="preserve"> כאילו בורח מהראש שלי ואני מפחדת</w:t>
      </w:r>
      <w:r w:rsidRPr="005461C3">
        <w:rPr>
          <w:rFonts w:hint="cs"/>
          <w:sz w:val="18"/>
          <w:szCs w:val="20"/>
          <w:rtl/>
        </w:rPr>
        <w:t>."</w:t>
      </w:r>
      <w:r w:rsidRPr="005461C3">
        <w:rPr>
          <w:sz w:val="18"/>
          <w:szCs w:val="20"/>
          <w:rtl/>
        </w:rPr>
        <w:t xml:space="preserve"> [...] התהליך של ההכנה</w:t>
      </w:r>
      <w:r w:rsidRPr="005461C3">
        <w:rPr>
          <w:rFonts w:hint="cs"/>
          <w:sz w:val="18"/>
          <w:szCs w:val="20"/>
          <w:rtl/>
        </w:rPr>
        <w:t>,</w:t>
      </w:r>
      <w:r w:rsidRPr="005461C3">
        <w:rPr>
          <w:sz w:val="18"/>
          <w:szCs w:val="20"/>
          <w:rtl/>
        </w:rPr>
        <w:t xml:space="preserve"> זה לא עזר לה</w:t>
      </w:r>
      <w:r w:rsidRPr="005461C3">
        <w:rPr>
          <w:rFonts w:hint="cs"/>
          <w:sz w:val="18"/>
          <w:szCs w:val="20"/>
          <w:rtl/>
        </w:rPr>
        <w:t>;</w:t>
      </w:r>
      <w:r w:rsidRPr="005461C3">
        <w:rPr>
          <w:sz w:val="18"/>
          <w:szCs w:val="20"/>
          <w:rtl/>
        </w:rPr>
        <w:t xml:space="preserve"> היא רוצה שאני אהיה א</w:t>
      </w:r>
      <w:r w:rsidRPr="005461C3">
        <w:rPr>
          <w:rFonts w:hint="cs"/>
          <w:sz w:val="18"/>
          <w:szCs w:val="20"/>
          <w:rtl/>
        </w:rPr>
        <w:t>י</w:t>
      </w:r>
      <w:r w:rsidRPr="005461C3">
        <w:rPr>
          <w:sz w:val="18"/>
          <w:szCs w:val="20"/>
          <w:rtl/>
        </w:rPr>
        <w:t>תה בוועדה</w:t>
      </w:r>
      <w:r w:rsidRPr="005461C3">
        <w:rPr>
          <w:rFonts w:hint="cs"/>
          <w:sz w:val="18"/>
          <w:szCs w:val="20"/>
          <w:rtl/>
        </w:rPr>
        <w:t>.</w:t>
      </w:r>
      <w:r w:rsidRPr="005461C3">
        <w:rPr>
          <w:sz w:val="18"/>
          <w:szCs w:val="20"/>
          <w:rtl/>
        </w:rPr>
        <w:t xml:space="preserve"> [...] נפגשנו שם בביטוח לאומי. נכנסנו לוועדה. היא הפתיעה אותי שם שהיא דיברה</w:t>
      </w:r>
      <w:r w:rsidRPr="005461C3">
        <w:rPr>
          <w:rFonts w:hint="cs"/>
          <w:sz w:val="18"/>
          <w:szCs w:val="20"/>
          <w:rtl/>
        </w:rPr>
        <w:t>;</w:t>
      </w:r>
      <w:r w:rsidRPr="005461C3">
        <w:rPr>
          <w:sz w:val="18"/>
          <w:szCs w:val="20"/>
          <w:rtl/>
        </w:rPr>
        <w:t xml:space="preserve"> היא יכלה להביע את עצמה. לפעמים היא כאילו התבלבלה</w:t>
      </w:r>
      <w:r w:rsidRPr="005461C3">
        <w:rPr>
          <w:rFonts w:hint="cs"/>
          <w:sz w:val="18"/>
          <w:szCs w:val="20"/>
          <w:rtl/>
        </w:rPr>
        <w:t>,</w:t>
      </w:r>
      <w:r w:rsidRPr="005461C3">
        <w:rPr>
          <w:sz w:val="18"/>
          <w:szCs w:val="20"/>
          <w:rtl/>
        </w:rPr>
        <w:t xml:space="preserve"> אבל היא יצאה מזה. והיא הצליחה לדבר כל מה שהיא רצתה ולמסור מה שהיא רוצה בפני הוועדה. כשיצאנו</w:t>
      </w:r>
      <w:r w:rsidRPr="005461C3">
        <w:rPr>
          <w:rFonts w:hint="cs"/>
          <w:sz w:val="18"/>
          <w:szCs w:val="20"/>
          <w:rtl/>
        </w:rPr>
        <w:t>,</w:t>
      </w:r>
      <w:r w:rsidRPr="005461C3">
        <w:rPr>
          <w:sz w:val="18"/>
          <w:szCs w:val="20"/>
          <w:rtl/>
        </w:rPr>
        <w:t xml:space="preserve"> היא אמרה לי שהיא הופתעה מעצמה, שהיא אף פעם לא דמיינה שהיא יכולה לדבר ככה. אני גם לא מצאתי מקום לעזור לה</w:t>
      </w:r>
      <w:r w:rsidRPr="005461C3">
        <w:rPr>
          <w:rFonts w:hint="cs"/>
          <w:sz w:val="18"/>
          <w:szCs w:val="20"/>
          <w:rtl/>
        </w:rPr>
        <w:t>,</w:t>
      </w:r>
      <w:r w:rsidRPr="005461C3">
        <w:rPr>
          <w:sz w:val="18"/>
          <w:szCs w:val="20"/>
          <w:rtl/>
        </w:rPr>
        <w:t xml:space="preserve"> כי נתתי לה</w:t>
      </w:r>
      <w:r w:rsidRPr="005461C3">
        <w:rPr>
          <w:rFonts w:hint="cs"/>
          <w:sz w:val="18"/>
          <w:szCs w:val="20"/>
          <w:rtl/>
        </w:rPr>
        <w:t xml:space="preserve"> להיות</w:t>
      </w:r>
      <w:r w:rsidRPr="005461C3">
        <w:rPr>
          <w:sz w:val="18"/>
          <w:szCs w:val="20"/>
          <w:rtl/>
        </w:rPr>
        <w:t xml:space="preserve"> היא</w:t>
      </w:r>
      <w:r w:rsidRPr="005461C3">
        <w:rPr>
          <w:rFonts w:hint="cs"/>
          <w:sz w:val="18"/>
          <w:szCs w:val="20"/>
          <w:rtl/>
        </w:rPr>
        <w:t>.</w:t>
      </w:r>
    </w:p>
    <w:p w14:paraId="21120CD6" w14:textId="77777777"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מראיינת: אז את לא דיברת בכלל בוועדה?</w:t>
      </w:r>
    </w:p>
    <w:p w14:paraId="4C8343FC" w14:textId="47118752"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עו"ס:</w:t>
      </w:r>
      <w:r w:rsidR="00F54FCB">
        <w:rPr>
          <w:rFonts w:hint="cs"/>
          <w:sz w:val="18"/>
          <w:szCs w:val="20"/>
          <w:rtl/>
        </w:rPr>
        <w:t xml:space="preserve"> </w:t>
      </w:r>
      <w:r w:rsidRPr="005461C3">
        <w:rPr>
          <w:sz w:val="18"/>
          <w:szCs w:val="20"/>
          <w:rtl/>
        </w:rPr>
        <w:t>לא</w:t>
      </w:r>
      <w:r w:rsidRPr="005461C3">
        <w:rPr>
          <w:rFonts w:hint="cs"/>
          <w:sz w:val="18"/>
          <w:szCs w:val="20"/>
          <w:rtl/>
        </w:rPr>
        <w:t>.</w:t>
      </w:r>
      <w:r w:rsidRPr="005461C3">
        <w:rPr>
          <w:sz w:val="18"/>
          <w:szCs w:val="20"/>
          <w:rtl/>
        </w:rPr>
        <w:t xml:space="preserve"> שאלו אותי מי אני ולמה אני באה א</w:t>
      </w:r>
      <w:r w:rsidRPr="005461C3">
        <w:rPr>
          <w:rFonts w:hint="cs"/>
          <w:sz w:val="18"/>
          <w:szCs w:val="20"/>
          <w:rtl/>
        </w:rPr>
        <w:t>י</w:t>
      </w:r>
      <w:r w:rsidRPr="005461C3">
        <w:rPr>
          <w:sz w:val="18"/>
          <w:szCs w:val="20"/>
          <w:rtl/>
        </w:rPr>
        <w:t>תה, למה אני מלווה אותה. ואז כאילו היא לקחה ביטחון</w:t>
      </w:r>
      <w:r w:rsidRPr="005461C3">
        <w:rPr>
          <w:rFonts w:hint="cs"/>
          <w:sz w:val="18"/>
          <w:szCs w:val="20"/>
          <w:rtl/>
        </w:rPr>
        <w:t>,</w:t>
      </w:r>
      <w:r w:rsidRPr="005461C3">
        <w:rPr>
          <w:sz w:val="18"/>
          <w:szCs w:val="20"/>
          <w:rtl/>
        </w:rPr>
        <w:t xml:space="preserve"> ואני אפילו לא דיברתי.</w:t>
      </w:r>
    </w:p>
    <w:p w14:paraId="62D3F702" w14:textId="77777777" w:rsidR="00722078" w:rsidRPr="005461C3" w:rsidRDefault="00722078" w:rsidP="00F54FCB">
      <w:pPr>
        <w:autoSpaceDE w:val="0"/>
        <w:autoSpaceDN w:val="0"/>
        <w:adjustRightInd w:val="0"/>
        <w:spacing w:after="180" w:line="280" w:lineRule="exact"/>
        <w:jc w:val="both"/>
        <w:rPr>
          <w:sz w:val="18"/>
          <w:szCs w:val="20"/>
        </w:rPr>
      </w:pPr>
      <w:r w:rsidRPr="005461C3">
        <w:rPr>
          <w:rFonts w:hint="cs"/>
          <w:sz w:val="18"/>
          <w:szCs w:val="20"/>
          <w:rtl/>
        </w:rPr>
        <w:t xml:space="preserve">בראיונות ביטאו </w:t>
      </w:r>
      <w:r w:rsidRPr="005461C3">
        <w:rPr>
          <w:sz w:val="18"/>
          <w:szCs w:val="20"/>
          <w:rtl/>
        </w:rPr>
        <w:t xml:space="preserve">העובדים הסוציאליים הבנה </w:t>
      </w:r>
      <w:r w:rsidRPr="005461C3">
        <w:rPr>
          <w:rFonts w:hint="cs"/>
          <w:sz w:val="18"/>
          <w:szCs w:val="20"/>
          <w:rtl/>
        </w:rPr>
        <w:t>ש</w:t>
      </w:r>
      <w:r w:rsidRPr="005461C3">
        <w:rPr>
          <w:sz w:val="18"/>
          <w:szCs w:val="20"/>
          <w:rtl/>
        </w:rPr>
        <w:t>אסטרטגיית הליווי והייצוג משנ</w:t>
      </w:r>
      <w:r w:rsidRPr="005461C3">
        <w:rPr>
          <w:rFonts w:hint="cs"/>
          <w:sz w:val="18"/>
          <w:szCs w:val="20"/>
          <w:rtl/>
        </w:rPr>
        <w:t>ה</w:t>
      </w:r>
      <w:r w:rsidRPr="005461C3">
        <w:rPr>
          <w:sz w:val="18"/>
          <w:szCs w:val="20"/>
          <w:rtl/>
        </w:rPr>
        <w:t xml:space="preserve"> את</w:t>
      </w:r>
      <w:r w:rsidRPr="005461C3">
        <w:rPr>
          <w:rFonts w:hint="cs"/>
          <w:sz w:val="18"/>
          <w:szCs w:val="20"/>
          <w:rtl/>
        </w:rPr>
        <w:t xml:space="preserve"> מאזן הכוחות: </w:t>
      </w:r>
      <w:r w:rsidRPr="005461C3">
        <w:rPr>
          <w:sz w:val="18"/>
          <w:szCs w:val="20"/>
          <w:rtl/>
        </w:rPr>
        <w:t xml:space="preserve">הם מאצילים </w:t>
      </w:r>
      <w:r w:rsidRPr="005461C3">
        <w:rPr>
          <w:rFonts w:hint="cs"/>
          <w:sz w:val="18"/>
          <w:szCs w:val="20"/>
          <w:rtl/>
        </w:rPr>
        <w:t xml:space="preserve">על הפונים </w:t>
      </w:r>
      <w:r w:rsidRPr="005461C3">
        <w:rPr>
          <w:sz w:val="18"/>
          <w:szCs w:val="20"/>
          <w:rtl/>
        </w:rPr>
        <w:t>מההון החברתי שלהם</w:t>
      </w:r>
      <w:r w:rsidRPr="005461C3">
        <w:rPr>
          <w:rFonts w:hint="cs"/>
          <w:sz w:val="18"/>
          <w:szCs w:val="20"/>
          <w:rtl/>
        </w:rPr>
        <w:t xml:space="preserve">; </w:t>
      </w:r>
      <w:r w:rsidRPr="005461C3">
        <w:rPr>
          <w:sz w:val="18"/>
          <w:szCs w:val="20"/>
          <w:rtl/>
        </w:rPr>
        <w:t>היחס של הרשויות</w:t>
      </w:r>
      <w:r w:rsidRPr="005461C3">
        <w:rPr>
          <w:rFonts w:hint="cs"/>
          <w:sz w:val="18"/>
          <w:szCs w:val="20"/>
          <w:rtl/>
        </w:rPr>
        <w:t>,</w:t>
      </w:r>
      <w:r w:rsidRPr="005461C3">
        <w:rPr>
          <w:sz w:val="18"/>
          <w:szCs w:val="20"/>
          <w:rtl/>
        </w:rPr>
        <w:t xml:space="preserve"> </w:t>
      </w:r>
      <w:r w:rsidRPr="005461C3">
        <w:rPr>
          <w:rFonts w:hint="cs"/>
          <w:sz w:val="18"/>
          <w:szCs w:val="20"/>
          <w:rtl/>
        </w:rPr>
        <w:t>שפעמים רבות תופסות אותם כ"בעייתיים", משתנה לטובה</w:t>
      </w:r>
      <w:r w:rsidRPr="005461C3">
        <w:rPr>
          <w:sz w:val="18"/>
          <w:szCs w:val="20"/>
          <w:rtl/>
        </w:rPr>
        <w:t xml:space="preserve">. </w:t>
      </w:r>
      <w:r w:rsidRPr="005461C3">
        <w:rPr>
          <w:rFonts w:hint="cs"/>
          <w:sz w:val="18"/>
          <w:szCs w:val="20"/>
          <w:rtl/>
        </w:rPr>
        <w:t xml:space="preserve">בה בעת גוברת </w:t>
      </w:r>
      <w:r w:rsidRPr="005461C3">
        <w:rPr>
          <w:sz w:val="18"/>
          <w:szCs w:val="20"/>
          <w:rtl/>
        </w:rPr>
        <w:t>נכונות</w:t>
      </w:r>
      <w:r w:rsidRPr="005461C3">
        <w:rPr>
          <w:rFonts w:hint="cs"/>
          <w:sz w:val="18"/>
          <w:szCs w:val="20"/>
          <w:rtl/>
        </w:rPr>
        <w:t>ם</w:t>
      </w:r>
      <w:r w:rsidRPr="005461C3">
        <w:rPr>
          <w:sz w:val="18"/>
          <w:szCs w:val="20"/>
          <w:rtl/>
        </w:rPr>
        <w:t xml:space="preserve"> של הפונים לתקשר עם הרשויות. מבחינה זו העובדים הסוציאליים עומדים בתווך בין הרשויות לבין הפונים</w:t>
      </w:r>
      <w:r w:rsidRPr="005461C3">
        <w:rPr>
          <w:rFonts w:hint="cs"/>
          <w:sz w:val="18"/>
          <w:szCs w:val="20"/>
          <w:rtl/>
        </w:rPr>
        <w:t>, ולאור הקו הפתוח שיש להם עם שני הצדדים</w:t>
      </w:r>
      <w:r w:rsidRPr="005461C3">
        <w:rPr>
          <w:sz w:val="18"/>
          <w:szCs w:val="20"/>
          <w:rtl/>
        </w:rPr>
        <w:t xml:space="preserve"> </w:t>
      </w:r>
      <w:r w:rsidRPr="005461C3">
        <w:rPr>
          <w:rFonts w:hint="cs"/>
          <w:sz w:val="18"/>
          <w:szCs w:val="20"/>
          <w:rtl/>
        </w:rPr>
        <w:t>מאפשרים להם לתקשר ביניהם</w:t>
      </w:r>
      <w:r w:rsidRPr="005461C3">
        <w:rPr>
          <w:sz w:val="18"/>
          <w:szCs w:val="20"/>
          <w:rtl/>
        </w:rPr>
        <w:t xml:space="preserve">. כדברי אחת המרואיינות: </w:t>
      </w:r>
    </w:p>
    <w:p w14:paraId="78B7E71B" w14:textId="77777777" w:rsidR="00722078" w:rsidRPr="005461C3" w:rsidRDefault="00722078" w:rsidP="00F54FCB">
      <w:pPr>
        <w:autoSpaceDE w:val="0"/>
        <w:autoSpaceDN w:val="0"/>
        <w:adjustRightInd w:val="0"/>
        <w:spacing w:after="180" w:line="280" w:lineRule="exact"/>
        <w:ind w:left="567"/>
        <w:jc w:val="both"/>
        <w:rPr>
          <w:sz w:val="18"/>
          <w:szCs w:val="20"/>
          <w:highlight w:val="cyan"/>
          <w:rtl/>
        </w:rPr>
      </w:pPr>
      <w:r w:rsidRPr="005461C3">
        <w:rPr>
          <w:sz w:val="18"/>
          <w:szCs w:val="20"/>
          <w:rtl/>
        </w:rPr>
        <w:lastRenderedPageBreak/>
        <w:t>במוסדות יש את הראי</w:t>
      </w:r>
      <w:r w:rsidRPr="005461C3">
        <w:rPr>
          <w:rFonts w:hint="cs"/>
          <w:sz w:val="18"/>
          <w:szCs w:val="20"/>
          <w:rtl/>
        </w:rPr>
        <w:t>י</w:t>
      </w:r>
      <w:r w:rsidRPr="005461C3">
        <w:rPr>
          <w:sz w:val="18"/>
          <w:szCs w:val="20"/>
          <w:rtl/>
        </w:rPr>
        <w:t>ה הזאת שזה לקוח שהוא בעייתי</w:t>
      </w:r>
      <w:r w:rsidRPr="005461C3">
        <w:rPr>
          <w:rFonts w:hint="cs"/>
          <w:sz w:val="18"/>
          <w:szCs w:val="20"/>
          <w:rtl/>
        </w:rPr>
        <w:t>,</w:t>
      </w:r>
      <w:r w:rsidRPr="005461C3">
        <w:rPr>
          <w:sz w:val="18"/>
          <w:szCs w:val="20"/>
          <w:rtl/>
        </w:rPr>
        <w:t xml:space="preserve"> אז אני לא נותנת לו את כל השירות</w:t>
      </w:r>
      <w:r w:rsidRPr="005461C3">
        <w:rPr>
          <w:rFonts w:hint="cs"/>
          <w:sz w:val="18"/>
          <w:szCs w:val="20"/>
          <w:rtl/>
        </w:rPr>
        <w:t>.</w:t>
      </w:r>
      <w:r w:rsidRPr="005461C3">
        <w:rPr>
          <w:sz w:val="18"/>
          <w:szCs w:val="20"/>
          <w:rtl/>
        </w:rPr>
        <w:t xml:space="preserve"> [...] אז כשהם באים עם המלווה</w:t>
      </w:r>
      <w:r w:rsidRPr="005461C3">
        <w:rPr>
          <w:rFonts w:hint="cs"/>
          <w:sz w:val="18"/>
          <w:szCs w:val="20"/>
          <w:rtl/>
        </w:rPr>
        <w:t>,</w:t>
      </w:r>
      <w:r w:rsidRPr="005461C3">
        <w:rPr>
          <w:sz w:val="18"/>
          <w:szCs w:val="20"/>
          <w:rtl/>
        </w:rPr>
        <w:t xml:space="preserve"> שהיא מציגה את עצמה דרך מרכז </w:t>
      </w:r>
      <w:r w:rsidRPr="005461C3">
        <w:rPr>
          <w:b/>
          <w:bCs/>
          <w:sz w:val="18"/>
          <w:szCs w:val="20"/>
          <w:rtl/>
        </w:rPr>
        <w:t>עוצמה</w:t>
      </w:r>
      <w:r w:rsidRPr="005461C3">
        <w:rPr>
          <w:sz w:val="18"/>
          <w:szCs w:val="20"/>
          <w:rtl/>
        </w:rPr>
        <w:t xml:space="preserve">, דרך </w:t>
      </w:r>
      <w:r w:rsidRPr="005461C3">
        <w:rPr>
          <w:b/>
          <w:bCs/>
          <w:sz w:val="18"/>
          <w:szCs w:val="20"/>
          <w:rtl/>
        </w:rPr>
        <w:t>נושמים</w:t>
      </w:r>
      <w:r w:rsidRPr="005461C3">
        <w:rPr>
          <w:sz w:val="18"/>
          <w:szCs w:val="20"/>
          <w:rtl/>
        </w:rPr>
        <w:t xml:space="preserve"> </w:t>
      </w:r>
      <w:r w:rsidRPr="005461C3">
        <w:rPr>
          <w:b/>
          <w:bCs/>
          <w:sz w:val="18"/>
          <w:szCs w:val="20"/>
          <w:rtl/>
        </w:rPr>
        <w:t>לרווחה</w:t>
      </w:r>
      <w:r w:rsidRPr="005461C3">
        <w:rPr>
          <w:rFonts w:hint="cs"/>
          <w:sz w:val="18"/>
          <w:szCs w:val="20"/>
          <w:rtl/>
        </w:rPr>
        <w:t>,</w:t>
      </w:r>
      <w:r w:rsidRPr="005461C3">
        <w:rPr>
          <w:sz w:val="18"/>
          <w:szCs w:val="20"/>
          <w:rtl/>
        </w:rPr>
        <w:t xml:space="preserve"> אז ישר הם מתייחסים אחרת ללקוח... וגם הלקוח עצמו מוצא בו יותר כוח. כאילו </w:t>
      </w:r>
      <w:r w:rsidRPr="005461C3">
        <w:rPr>
          <w:rFonts w:hint="cs"/>
          <w:sz w:val="18"/>
          <w:szCs w:val="20"/>
          <w:rtl/>
        </w:rPr>
        <w:t>"</w:t>
      </w:r>
      <w:r w:rsidRPr="005461C3">
        <w:rPr>
          <w:sz w:val="18"/>
          <w:szCs w:val="20"/>
          <w:rtl/>
        </w:rPr>
        <w:t>אני בא עם מישהו, אני לא בא לבד</w:t>
      </w:r>
      <w:r w:rsidRPr="005461C3">
        <w:rPr>
          <w:rFonts w:hint="cs"/>
          <w:sz w:val="18"/>
          <w:szCs w:val="20"/>
          <w:rtl/>
        </w:rPr>
        <w:t>"</w:t>
      </w:r>
      <w:r w:rsidRPr="005461C3">
        <w:rPr>
          <w:sz w:val="18"/>
          <w:szCs w:val="20"/>
          <w:rtl/>
        </w:rPr>
        <w:t>.</w:t>
      </w:r>
    </w:p>
    <w:p w14:paraId="4229FFC7"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אסטרטגיית הפעולה הרביעית היא רישות חברתי (</w:t>
      </w:r>
      <w:r w:rsidRPr="005461C3">
        <w:rPr>
          <w:sz w:val="18"/>
          <w:szCs w:val="20"/>
          <w:lang w:val="en-GB"/>
        </w:rPr>
        <w:t>networking</w:t>
      </w:r>
      <w:r w:rsidRPr="005461C3">
        <w:rPr>
          <w:sz w:val="18"/>
          <w:szCs w:val="20"/>
          <w:rtl/>
        </w:rPr>
        <w:t>). העובד</w:t>
      </w:r>
      <w:r w:rsidRPr="005461C3">
        <w:rPr>
          <w:rFonts w:hint="cs"/>
          <w:sz w:val="18"/>
          <w:szCs w:val="20"/>
          <w:rtl/>
        </w:rPr>
        <w:t>ים</w:t>
      </w:r>
      <w:r w:rsidRPr="005461C3">
        <w:rPr>
          <w:sz w:val="18"/>
          <w:szCs w:val="20"/>
          <w:rtl/>
        </w:rPr>
        <w:t xml:space="preserve"> הסוציאלי</w:t>
      </w:r>
      <w:r w:rsidRPr="005461C3">
        <w:rPr>
          <w:rFonts w:hint="cs"/>
          <w:sz w:val="18"/>
          <w:szCs w:val="20"/>
          <w:rtl/>
        </w:rPr>
        <w:t>ים</w:t>
      </w:r>
      <w:r w:rsidRPr="005461C3">
        <w:rPr>
          <w:sz w:val="18"/>
          <w:szCs w:val="20"/>
          <w:rtl/>
        </w:rPr>
        <w:t xml:space="preserve"> </w:t>
      </w:r>
      <w:r w:rsidRPr="005461C3">
        <w:rPr>
          <w:rFonts w:hint="cs"/>
          <w:sz w:val="18"/>
          <w:szCs w:val="20"/>
          <w:rtl/>
        </w:rPr>
        <w:t>טווים</w:t>
      </w:r>
      <w:r w:rsidRPr="005461C3">
        <w:rPr>
          <w:sz w:val="18"/>
          <w:szCs w:val="20"/>
          <w:rtl/>
        </w:rPr>
        <w:t xml:space="preserve"> רשת של קשרים ושיתופי פעולה עם הגורמים </w:t>
      </w:r>
      <w:r w:rsidRPr="005461C3">
        <w:rPr>
          <w:rFonts w:hint="cs"/>
          <w:sz w:val="18"/>
          <w:szCs w:val="20"/>
          <w:rtl/>
        </w:rPr>
        <w:t xml:space="preserve">שמולם מתנהל </w:t>
      </w:r>
      <w:r w:rsidRPr="005461C3">
        <w:rPr>
          <w:sz w:val="18"/>
          <w:szCs w:val="20"/>
          <w:rtl/>
        </w:rPr>
        <w:t>הליך המיצוי (כגון הביטוח הלאומי), ולע</w:t>
      </w:r>
      <w:r w:rsidRPr="005461C3">
        <w:rPr>
          <w:rFonts w:hint="cs"/>
          <w:sz w:val="18"/>
          <w:szCs w:val="20"/>
          <w:rtl/>
        </w:rPr>
        <w:t>י</w:t>
      </w:r>
      <w:r w:rsidRPr="005461C3">
        <w:rPr>
          <w:sz w:val="18"/>
          <w:szCs w:val="20"/>
          <w:rtl/>
        </w:rPr>
        <w:t xml:space="preserve">תים גם עם גורמי סיוע שיכולים לסייע לפונים (דוגמת הסיוע המשפטי, כפי שפורט לעיל). </w:t>
      </w:r>
      <w:r w:rsidRPr="005461C3">
        <w:rPr>
          <w:rFonts w:hint="cs"/>
          <w:sz w:val="18"/>
          <w:szCs w:val="20"/>
          <w:rtl/>
        </w:rPr>
        <w:t>לשם</w:t>
      </w:r>
      <w:r w:rsidRPr="005461C3">
        <w:rPr>
          <w:sz w:val="18"/>
          <w:szCs w:val="20"/>
          <w:rtl/>
        </w:rPr>
        <w:t xml:space="preserve"> כך </w:t>
      </w:r>
      <w:r w:rsidRPr="005461C3">
        <w:rPr>
          <w:rFonts w:hint="cs"/>
          <w:sz w:val="18"/>
          <w:szCs w:val="20"/>
          <w:rtl/>
        </w:rPr>
        <w:t>הם</w:t>
      </w:r>
      <w:r w:rsidRPr="005461C3">
        <w:rPr>
          <w:sz w:val="18"/>
          <w:szCs w:val="20"/>
          <w:rtl/>
        </w:rPr>
        <w:t xml:space="preserve"> </w:t>
      </w:r>
      <w:r w:rsidRPr="005461C3">
        <w:rPr>
          <w:rFonts w:hint="cs"/>
          <w:sz w:val="18"/>
          <w:szCs w:val="20"/>
          <w:rtl/>
        </w:rPr>
        <w:t>משתמשים ב</w:t>
      </w:r>
      <w:r w:rsidRPr="005461C3">
        <w:rPr>
          <w:sz w:val="18"/>
          <w:szCs w:val="20"/>
          <w:rtl/>
        </w:rPr>
        <w:t>הון התרבותי והסימבולי שלהם ומגייסים את מיומנויות</w:t>
      </w:r>
      <w:r w:rsidRPr="005461C3">
        <w:rPr>
          <w:rFonts w:hint="cs"/>
          <w:sz w:val="18"/>
          <w:szCs w:val="20"/>
          <w:rtl/>
        </w:rPr>
        <w:t>יהם.</w:t>
      </w:r>
      <w:r w:rsidRPr="005461C3">
        <w:rPr>
          <w:sz w:val="18"/>
          <w:szCs w:val="20"/>
          <w:rtl/>
        </w:rPr>
        <w:t xml:space="preserve"> זוהי עבודה מתמשכת, </w:t>
      </w:r>
      <w:r w:rsidRPr="005461C3">
        <w:rPr>
          <w:rFonts w:hint="cs"/>
          <w:sz w:val="18"/>
          <w:szCs w:val="20"/>
          <w:rtl/>
        </w:rPr>
        <w:t>ש</w:t>
      </w:r>
      <w:r w:rsidRPr="005461C3">
        <w:rPr>
          <w:sz w:val="18"/>
          <w:szCs w:val="20"/>
          <w:rtl/>
        </w:rPr>
        <w:t>נועד</w:t>
      </w:r>
      <w:r w:rsidRPr="005461C3">
        <w:rPr>
          <w:rFonts w:hint="cs"/>
          <w:sz w:val="18"/>
          <w:szCs w:val="20"/>
          <w:rtl/>
        </w:rPr>
        <w:t>ה</w:t>
      </w:r>
      <w:r w:rsidRPr="005461C3">
        <w:rPr>
          <w:sz w:val="18"/>
          <w:szCs w:val="20"/>
          <w:rtl/>
        </w:rPr>
        <w:t xml:space="preserve"> </w:t>
      </w:r>
      <w:r w:rsidRPr="005461C3">
        <w:rPr>
          <w:rFonts w:hint="cs"/>
          <w:sz w:val="18"/>
          <w:szCs w:val="20"/>
          <w:rtl/>
        </w:rPr>
        <w:t>להעמיד</w:t>
      </w:r>
      <w:r w:rsidRPr="005461C3">
        <w:rPr>
          <w:sz w:val="18"/>
          <w:szCs w:val="20"/>
          <w:rtl/>
        </w:rPr>
        <w:t xml:space="preserve"> תשתית </w:t>
      </w:r>
      <w:r w:rsidRPr="005461C3">
        <w:rPr>
          <w:rFonts w:hint="cs"/>
          <w:sz w:val="18"/>
          <w:szCs w:val="20"/>
          <w:rtl/>
        </w:rPr>
        <w:t xml:space="preserve">מערכתית </w:t>
      </w:r>
      <w:r w:rsidRPr="005461C3">
        <w:rPr>
          <w:sz w:val="18"/>
          <w:szCs w:val="20"/>
          <w:rtl/>
        </w:rPr>
        <w:t>לסנגור ל</w:t>
      </w:r>
      <w:r w:rsidRPr="005461C3">
        <w:rPr>
          <w:rFonts w:hint="cs"/>
          <w:sz w:val="18"/>
          <w:szCs w:val="20"/>
          <w:rtl/>
        </w:rPr>
        <w:t xml:space="preserve">מען </w:t>
      </w:r>
      <w:r w:rsidRPr="005461C3">
        <w:rPr>
          <w:sz w:val="18"/>
          <w:szCs w:val="20"/>
          <w:rtl/>
        </w:rPr>
        <w:t>מיצוי זכויות</w:t>
      </w:r>
      <w:r w:rsidRPr="005461C3">
        <w:rPr>
          <w:rFonts w:hint="cs"/>
          <w:sz w:val="18"/>
          <w:szCs w:val="20"/>
          <w:rtl/>
        </w:rPr>
        <w:t>,</w:t>
      </w:r>
      <w:r w:rsidRPr="005461C3">
        <w:rPr>
          <w:sz w:val="18"/>
          <w:szCs w:val="20"/>
          <w:rtl/>
        </w:rPr>
        <w:t xml:space="preserve"> </w:t>
      </w:r>
      <w:r w:rsidRPr="005461C3">
        <w:rPr>
          <w:rFonts w:hint="cs"/>
          <w:sz w:val="18"/>
          <w:szCs w:val="20"/>
          <w:rtl/>
        </w:rPr>
        <w:t>ולא להצטמצם לפרט זה או אחר</w:t>
      </w:r>
      <w:r w:rsidRPr="005461C3">
        <w:rPr>
          <w:sz w:val="18"/>
          <w:szCs w:val="20"/>
          <w:rtl/>
        </w:rPr>
        <w:t>:</w:t>
      </w:r>
    </w:p>
    <w:p w14:paraId="604650A1" w14:textId="1D9DC693"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 xml:space="preserve">יצרנו שיתופי פעולה עם המוסדות האלה. אז </w:t>
      </w:r>
      <w:proofErr w:type="spellStart"/>
      <w:r w:rsidRPr="005461C3">
        <w:rPr>
          <w:sz w:val="18"/>
          <w:szCs w:val="20"/>
          <w:rtl/>
        </w:rPr>
        <w:t>הכל</w:t>
      </w:r>
      <w:proofErr w:type="spellEnd"/>
      <w:r w:rsidRPr="005461C3">
        <w:rPr>
          <w:sz w:val="18"/>
          <w:szCs w:val="20"/>
          <w:rtl/>
        </w:rPr>
        <w:t xml:space="preserve"> הרבה יותר קל. אני גם מאמינה שברגע שהמוסד רואה את השם שלנו כחלק מתוך המערכת הזאת</w:t>
      </w:r>
      <w:r w:rsidRPr="005461C3">
        <w:rPr>
          <w:rFonts w:hint="cs"/>
          <w:sz w:val="18"/>
          <w:szCs w:val="20"/>
          <w:rtl/>
        </w:rPr>
        <w:t>,</w:t>
      </w:r>
      <w:r w:rsidRPr="005461C3">
        <w:rPr>
          <w:sz w:val="18"/>
          <w:szCs w:val="20"/>
          <w:rtl/>
        </w:rPr>
        <w:t xml:space="preserve"> ההתייחסות היא שונה</w:t>
      </w:r>
      <w:r w:rsidRPr="005461C3">
        <w:rPr>
          <w:rFonts w:hint="cs"/>
          <w:sz w:val="18"/>
          <w:szCs w:val="20"/>
          <w:rtl/>
        </w:rPr>
        <w:t>. [</w:t>
      </w:r>
      <w:r w:rsidRPr="005461C3">
        <w:rPr>
          <w:sz w:val="18"/>
          <w:szCs w:val="20"/>
          <w:rtl/>
        </w:rPr>
        <w:t>...</w:t>
      </w:r>
      <w:r w:rsidRPr="005461C3">
        <w:rPr>
          <w:rFonts w:hint="cs"/>
          <w:sz w:val="18"/>
          <w:szCs w:val="20"/>
          <w:rtl/>
        </w:rPr>
        <w:t>]</w:t>
      </w:r>
      <w:r w:rsidRPr="005461C3">
        <w:rPr>
          <w:sz w:val="18"/>
          <w:szCs w:val="20"/>
          <w:rtl/>
        </w:rPr>
        <w:t xml:space="preserve"> ברגע שהם רואים אותנו</w:t>
      </w:r>
      <w:r w:rsidRPr="005461C3">
        <w:rPr>
          <w:rFonts w:hint="cs"/>
          <w:sz w:val="18"/>
          <w:szCs w:val="20"/>
          <w:rtl/>
        </w:rPr>
        <w:t>,</w:t>
      </w:r>
      <w:r w:rsidRPr="005461C3">
        <w:rPr>
          <w:sz w:val="18"/>
          <w:szCs w:val="20"/>
          <w:rtl/>
        </w:rPr>
        <w:t xml:space="preserve"> אז הם באמת גם פתחו לנו עמדות ייעוץ מא</w:t>
      </w:r>
      <w:r w:rsidRPr="005461C3">
        <w:rPr>
          <w:rFonts w:hint="cs"/>
          <w:sz w:val="18"/>
          <w:szCs w:val="20"/>
          <w:rtl/>
        </w:rPr>
        <w:t>ו</w:t>
      </w:r>
      <w:r w:rsidRPr="005461C3">
        <w:rPr>
          <w:sz w:val="18"/>
          <w:szCs w:val="20"/>
          <w:rtl/>
        </w:rPr>
        <w:t>ד ישירות. אנחנו מגיעים היום לביטוח לאומי</w:t>
      </w:r>
      <w:r w:rsidRPr="005461C3">
        <w:rPr>
          <w:rFonts w:hint="cs"/>
          <w:sz w:val="18"/>
          <w:szCs w:val="20"/>
          <w:rtl/>
        </w:rPr>
        <w:t>,</w:t>
      </w:r>
      <w:r w:rsidRPr="005461C3">
        <w:rPr>
          <w:sz w:val="18"/>
          <w:szCs w:val="20"/>
          <w:rtl/>
        </w:rPr>
        <w:t xml:space="preserve"> אנחנו לא צריכים לעמוד בתור. יש שם תור ארוך. אנחנו מקבלים עמדה פתוחה. ברגע שיש לך שיתוף פעולה ושיח משותף</w:t>
      </w:r>
      <w:r w:rsidRPr="005461C3">
        <w:rPr>
          <w:rFonts w:hint="cs"/>
          <w:sz w:val="18"/>
          <w:szCs w:val="20"/>
          <w:rtl/>
        </w:rPr>
        <w:t>,</w:t>
      </w:r>
      <w:r w:rsidRPr="005461C3">
        <w:rPr>
          <w:sz w:val="18"/>
          <w:szCs w:val="20"/>
          <w:rtl/>
        </w:rPr>
        <w:t xml:space="preserve"> שני הצדדים מבינים שהם בעצם פועלים לאותה מטרה משותפת</w:t>
      </w:r>
      <w:r w:rsidRPr="005461C3">
        <w:rPr>
          <w:rFonts w:hint="cs"/>
          <w:sz w:val="18"/>
          <w:szCs w:val="20"/>
          <w:rtl/>
        </w:rPr>
        <w:t>,</w:t>
      </w:r>
      <w:r w:rsidRPr="005461C3">
        <w:rPr>
          <w:sz w:val="18"/>
          <w:szCs w:val="20"/>
          <w:rtl/>
        </w:rPr>
        <w:t xml:space="preserve"> אז זה עובד. </w:t>
      </w:r>
    </w:p>
    <w:p w14:paraId="04901A71" w14:textId="77777777" w:rsidR="00722078" w:rsidRPr="00F54FCB" w:rsidRDefault="00722078" w:rsidP="00F54FCB">
      <w:pPr>
        <w:autoSpaceDE w:val="0"/>
        <w:autoSpaceDN w:val="0"/>
        <w:adjustRightInd w:val="0"/>
        <w:spacing w:after="180" w:line="280" w:lineRule="exact"/>
        <w:jc w:val="both"/>
        <w:rPr>
          <w:sz w:val="18"/>
          <w:szCs w:val="20"/>
          <w:rtl/>
        </w:rPr>
      </w:pPr>
    </w:p>
    <w:p w14:paraId="27530E62" w14:textId="2606E393" w:rsidR="00722078" w:rsidRPr="005461C3" w:rsidRDefault="00722078" w:rsidP="00F54FCB">
      <w:pPr>
        <w:pStyle w:val="KOT5"/>
        <w:spacing w:after="0"/>
        <w:ind w:right="0"/>
        <w:rPr>
          <w:rFonts w:cs="Guttman Aharoni"/>
          <w:color w:val="00B0F0"/>
          <w:rtl/>
        </w:rPr>
      </w:pPr>
      <w:r w:rsidRPr="005461C3">
        <w:rPr>
          <w:rFonts w:cs="Guttman Aharoni" w:hint="cs"/>
          <w:color w:val="00B0F0"/>
          <w:rtl/>
        </w:rPr>
        <w:t>הזיקה</w:t>
      </w:r>
      <w:r w:rsidRPr="005461C3">
        <w:rPr>
          <w:rFonts w:cs="Guttman Aharoni"/>
          <w:color w:val="00B0F0"/>
          <w:rtl/>
        </w:rPr>
        <w:t xml:space="preserve"> ב</w:t>
      </w:r>
      <w:r w:rsidRPr="00F54FCB">
        <w:rPr>
          <w:rFonts w:cs="Guttman Aharoni"/>
          <w:color w:val="00B0F0"/>
          <w:rtl/>
        </w:rPr>
        <w:t>י</w:t>
      </w:r>
      <w:r w:rsidRPr="005461C3">
        <w:rPr>
          <w:rFonts w:cs="Guttman Aharoni"/>
          <w:color w:val="00B0F0"/>
          <w:rtl/>
        </w:rPr>
        <w:t>ן טיפול לבין מיצוי זכויות</w:t>
      </w:r>
    </w:p>
    <w:p w14:paraId="385B9B52" w14:textId="77777777" w:rsidR="00722078" w:rsidRPr="005461C3" w:rsidRDefault="00722078" w:rsidP="00F54FCB">
      <w:pPr>
        <w:autoSpaceDE w:val="0"/>
        <w:autoSpaceDN w:val="0"/>
        <w:adjustRightInd w:val="0"/>
        <w:spacing w:after="180" w:line="280" w:lineRule="exact"/>
        <w:jc w:val="both"/>
        <w:rPr>
          <w:sz w:val="18"/>
          <w:szCs w:val="20"/>
          <w:rtl/>
        </w:rPr>
      </w:pPr>
      <w:bookmarkStart w:id="35" w:name="OLE_LINK8"/>
      <w:r w:rsidRPr="005461C3">
        <w:rPr>
          <w:sz w:val="18"/>
          <w:szCs w:val="20"/>
          <w:rtl/>
        </w:rPr>
        <w:t>כפי שניתן לראות מה</w:t>
      </w:r>
      <w:r w:rsidRPr="005461C3">
        <w:rPr>
          <w:rFonts w:hint="cs"/>
          <w:sz w:val="18"/>
          <w:szCs w:val="20"/>
          <w:rtl/>
        </w:rPr>
        <w:t>תמות</w:t>
      </w:r>
      <w:r w:rsidRPr="005461C3">
        <w:rPr>
          <w:sz w:val="18"/>
          <w:szCs w:val="20"/>
          <w:rtl/>
        </w:rPr>
        <w:t xml:space="preserve"> </w:t>
      </w:r>
      <w:r w:rsidRPr="005461C3">
        <w:rPr>
          <w:rFonts w:hint="cs"/>
          <w:sz w:val="18"/>
          <w:szCs w:val="20"/>
          <w:rtl/>
        </w:rPr>
        <w:t>שדנו בהן</w:t>
      </w:r>
      <w:r w:rsidRPr="005461C3">
        <w:rPr>
          <w:sz w:val="18"/>
          <w:szCs w:val="20"/>
          <w:rtl/>
        </w:rPr>
        <w:t xml:space="preserve"> </w:t>
      </w:r>
      <w:r w:rsidRPr="005461C3">
        <w:rPr>
          <w:rFonts w:hint="cs"/>
          <w:sz w:val="18"/>
          <w:szCs w:val="20"/>
          <w:rtl/>
        </w:rPr>
        <w:t>עד כה</w:t>
      </w:r>
      <w:r w:rsidRPr="005461C3">
        <w:rPr>
          <w:sz w:val="18"/>
          <w:szCs w:val="20"/>
          <w:rtl/>
        </w:rPr>
        <w:t xml:space="preserve"> </w:t>
      </w:r>
      <w:r w:rsidRPr="005461C3">
        <w:rPr>
          <w:rFonts w:hint="cs"/>
          <w:sz w:val="18"/>
          <w:szCs w:val="20"/>
          <w:rtl/>
        </w:rPr>
        <w:t>ב</w:t>
      </w:r>
      <w:r w:rsidRPr="005461C3">
        <w:rPr>
          <w:sz w:val="18"/>
          <w:szCs w:val="20"/>
          <w:rtl/>
        </w:rPr>
        <w:t xml:space="preserve">פרק הממצאים, המרואיינים </w:t>
      </w:r>
      <w:r w:rsidRPr="005461C3">
        <w:rPr>
          <w:rFonts w:hint="cs"/>
          <w:sz w:val="18"/>
          <w:szCs w:val="20"/>
          <w:rtl/>
        </w:rPr>
        <w:t>השתמשו</w:t>
      </w:r>
      <w:r w:rsidRPr="005461C3">
        <w:rPr>
          <w:sz w:val="18"/>
          <w:szCs w:val="20"/>
          <w:rtl/>
        </w:rPr>
        <w:t xml:space="preserve"> תדיר במושגים מתחום הטיפול כמסגרת מושגית להבנת תפקידם ו</w:t>
      </w:r>
      <w:r w:rsidRPr="005461C3">
        <w:rPr>
          <w:rFonts w:hint="cs"/>
          <w:sz w:val="18"/>
          <w:szCs w:val="20"/>
          <w:rtl/>
        </w:rPr>
        <w:t>ל</w:t>
      </w:r>
      <w:r w:rsidRPr="005461C3">
        <w:rPr>
          <w:sz w:val="18"/>
          <w:szCs w:val="20"/>
          <w:rtl/>
        </w:rPr>
        <w:t xml:space="preserve">אפיון עיסוקם במיצוי זכויות. </w:t>
      </w:r>
      <w:bookmarkEnd w:id="35"/>
      <w:r w:rsidRPr="005461C3">
        <w:rPr>
          <w:sz w:val="18"/>
          <w:szCs w:val="20"/>
          <w:rtl/>
        </w:rPr>
        <w:t xml:space="preserve">בחלק זה אנו מבקשים </w:t>
      </w:r>
      <w:r w:rsidRPr="005461C3">
        <w:rPr>
          <w:rFonts w:hint="cs"/>
          <w:sz w:val="18"/>
          <w:szCs w:val="20"/>
          <w:rtl/>
        </w:rPr>
        <w:t>להפנות את</w:t>
      </w:r>
      <w:r w:rsidRPr="005461C3">
        <w:rPr>
          <w:sz w:val="18"/>
          <w:szCs w:val="20"/>
          <w:rtl/>
        </w:rPr>
        <w:t xml:space="preserve"> הזרקור </w:t>
      </w:r>
      <w:r w:rsidRPr="005461C3">
        <w:rPr>
          <w:rFonts w:hint="cs"/>
          <w:sz w:val="18"/>
          <w:szCs w:val="20"/>
          <w:rtl/>
        </w:rPr>
        <w:t>לזיקה</w:t>
      </w:r>
      <w:r w:rsidRPr="005461C3">
        <w:rPr>
          <w:sz w:val="18"/>
          <w:szCs w:val="20"/>
          <w:rtl/>
        </w:rPr>
        <w:t xml:space="preserve"> </w:t>
      </w:r>
      <w:r w:rsidRPr="005461C3">
        <w:rPr>
          <w:rFonts w:hint="cs"/>
          <w:sz w:val="18"/>
          <w:szCs w:val="20"/>
          <w:rtl/>
        </w:rPr>
        <w:t>ה</w:t>
      </w:r>
      <w:r w:rsidRPr="005461C3">
        <w:rPr>
          <w:sz w:val="18"/>
          <w:szCs w:val="20"/>
          <w:rtl/>
        </w:rPr>
        <w:t xml:space="preserve">עולה מהראיונות בין טיפול לבין מיצוי זכויות. </w:t>
      </w:r>
      <w:r w:rsidRPr="005461C3">
        <w:rPr>
          <w:rFonts w:hint="cs"/>
          <w:sz w:val="18"/>
          <w:szCs w:val="20"/>
          <w:rtl/>
        </w:rPr>
        <w:t>ב</w:t>
      </w:r>
      <w:r w:rsidRPr="005461C3">
        <w:rPr>
          <w:sz w:val="18"/>
          <w:szCs w:val="20"/>
          <w:rtl/>
        </w:rPr>
        <w:t xml:space="preserve">ניתוח הראיונות זיהינו שלושה סוגים של </w:t>
      </w:r>
      <w:r w:rsidRPr="005461C3">
        <w:rPr>
          <w:rFonts w:hint="cs"/>
          <w:sz w:val="18"/>
          <w:szCs w:val="20"/>
          <w:rtl/>
        </w:rPr>
        <w:t>זיקות</w:t>
      </w:r>
      <w:r w:rsidRPr="005461C3">
        <w:rPr>
          <w:sz w:val="18"/>
          <w:szCs w:val="20"/>
          <w:rtl/>
        </w:rPr>
        <w:t xml:space="preserve">, שעליהם נעמוד להלן. </w:t>
      </w:r>
    </w:p>
    <w:p w14:paraId="33A9699C" w14:textId="2A84E243" w:rsidR="00722078" w:rsidRPr="0093679C" w:rsidRDefault="00722078" w:rsidP="00F54FCB">
      <w:pPr>
        <w:autoSpaceDE w:val="0"/>
        <w:autoSpaceDN w:val="0"/>
        <w:adjustRightInd w:val="0"/>
        <w:spacing w:after="180" w:line="280" w:lineRule="exact"/>
        <w:jc w:val="both"/>
        <w:rPr>
          <w:sz w:val="18"/>
          <w:szCs w:val="20"/>
          <w:rtl/>
        </w:rPr>
      </w:pPr>
      <w:r w:rsidRPr="0093679C">
        <w:rPr>
          <w:b/>
          <w:bCs/>
          <w:sz w:val="18"/>
          <w:szCs w:val="20"/>
          <w:rtl/>
        </w:rPr>
        <w:t>טיפול כמאפשר מיצוי</w:t>
      </w:r>
      <w:r w:rsidRPr="0093679C">
        <w:rPr>
          <w:rFonts w:hint="cs"/>
          <w:sz w:val="18"/>
          <w:szCs w:val="20"/>
          <w:rtl/>
        </w:rPr>
        <w:t>:</w:t>
      </w:r>
      <w:r w:rsidRPr="0093679C">
        <w:rPr>
          <w:sz w:val="18"/>
          <w:szCs w:val="20"/>
          <w:rtl/>
        </w:rPr>
        <w:t xml:space="preserve"> </w:t>
      </w:r>
      <w:r w:rsidRPr="0093679C">
        <w:rPr>
          <w:rFonts w:hint="cs"/>
          <w:sz w:val="18"/>
          <w:szCs w:val="20"/>
          <w:rtl/>
        </w:rPr>
        <w:t>הזיקה הראשונה</w:t>
      </w:r>
      <w:r w:rsidRPr="0093679C">
        <w:rPr>
          <w:sz w:val="18"/>
          <w:szCs w:val="20"/>
          <w:rtl/>
        </w:rPr>
        <w:t xml:space="preserve"> </w:t>
      </w:r>
      <w:r w:rsidRPr="0093679C">
        <w:rPr>
          <w:rFonts w:hint="cs"/>
          <w:sz w:val="18"/>
          <w:szCs w:val="20"/>
          <w:rtl/>
        </w:rPr>
        <w:t>נובעת</w:t>
      </w:r>
      <w:r w:rsidRPr="0093679C">
        <w:rPr>
          <w:sz w:val="18"/>
          <w:szCs w:val="20"/>
          <w:rtl/>
        </w:rPr>
        <w:t xml:space="preserve"> </w:t>
      </w:r>
      <w:r w:rsidRPr="0093679C">
        <w:rPr>
          <w:rFonts w:hint="cs"/>
          <w:sz w:val="18"/>
          <w:szCs w:val="20"/>
          <w:rtl/>
        </w:rPr>
        <w:t>מ</w:t>
      </w:r>
      <w:r w:rsidRPr="0093679C">
        <w:rPr>
          <w:sz w:val="18"/>
          <w:szCs w:val="20"/>
          <w:rtl/>
        </w:rPr>
        <w:t>תפיס</w:t>
      </w:r>
      <w:r w:rsidRPr="0093679C">
        <w:rPr>
          <w:rFonts w:hint="cs"/>
          <w:sz w:val="18"/>
          <w:szCs w:val="20"/>
          <w:rtl/>
        </w:rPr>
        <w:t>ת</w:t>
      </w:r>
      <w:r w:rsidRPr="0093679C">
        <w:rPr>
          <w:sz w:val="18"/>
          <w:szCs w:val="20"/>
          <w:rtl/>
        </w:rPr>
        <w:t xml:space="preserve"> הטיפול הפסיכו</w:t>
      </w:r>
      <w:r w:rsidRPr="0093679C">
        <w:rPr>
          <w:rFonts w:hint="cs"/>
          <w:sz w:val="18"/>
          <w:szCs w:val="20"/>
          <w:rtl/>
        </w:rPr>
        <w:t>-</w:t>
      </w:r>
      <w:r w:rsidRPr="0093679C">
        <w:rPr>
          <w:sz w:val="18"/>
          <w:szCs w:val="20"/>
          <w:rtl/>
        </w:rPr>
        <w:t>סוציאלי כ</w:t>
      </w:r>
      <w:r w:rsidRPr="0093679C">
        <w:rPr>
          <w:rFonts w:hint="cs"/>
          <w:sz w:val="18"/>
          <w:szCs w:val="20"/>
          <w:rtl/>
        </w:rPr>
        <w:t>תנאי</w:t>
      </w:r>
      <w:r w:rsidRPr="0093679C">
        <w:rPr>
          <w:sz w:val="18"/>
          <w:szCs w:val="20"/>
          <w:rtl/>
        </w:rPr>
        <w:t xml:space="preserve"> המאפשר </w:t>
      </w:r>
      <w:r w:rsidRPr="0093679C">
        <w:rPr>
          <w:rFonts w:hint="cs"/>
          <w:sz w:val="18"/>
          <w:szCs w:val="20"/>
          <w:rtl/>
        </w:rPr>
        <w:t xml:space="preserve">את </w:t>
      </w:r>
      <w:r w:rsidRPr="0093679C">
        <w:rPr>
          <w:sz w:val="18"/>
          <w:szCs w:val="20"/>
          <w:rtl/>
        </w:rPr>
        <w:t xml:space="preserve">הליך מיצוי </w:t>
      </w:r>
      <w:r w:rsidRPr="0093679C">
        <w:rPr>
          <w:rFonts w:hint="cs"/>
          <w:sz w:val="18"/>
          <w:szCs w:val="20"/>
          <w:rtl/>
        </w:rPr>
        <w:t>ה</w:t>
      </w:r>
      <w:r w:rsidRPr="0093679C">
        <w:rPr>
          <w:sz w:val="18"/>
          <w:szCs w:val="20"/>
          <w:rtl/>
        </w:rPr>
        <w:t xml:space="preserve">זכויות. </w:t>
      </w:r>
      <w:r w:rsidRPr="0093679C">
        <w:rPr>
          <w:rFonts w:hint="cs"/>
          <w:sz w:val="18"/>
          <w:szCs w:val="20"/>
          <w:rtl/>
        </w:rPr>
        <w:t>בהקשר זה סיפרו</w:t>
      </w:r>
      <w:r w:rsidRPr="0093679C">
        <w:rPr>
          <w:sz w:val="18"/>
          <w:szCs w:val="20"/>
          <w:rtl/>
        </w:rPr>
        <w:t xml:space="preserve"> העובדים הסוציאליים על פונים שבשל חסמים שונים, פסיכולוגיים ואחרים, </w:t>
      </w:r>
      <w:r w:rsidRPr="0093679C">
        <w:rPr>
          <w:rFonts w:hint="cs"/>
          <w:sz w:val="18"/>
          <w:szCs w:val="20"/>
          <w:rtl/>
        </w:rPr>
        <w:t>נמנעו</w:t>
      </w:r>
      <w:r w:rsidRPr="0093679C">
        <w:rPr>
          <w:sz w:val="18"/>
          <w:szCs w:val="20"/>
          <w:rtl/>
        </w:rPr>
        <w:t xml:space="preserve"> </w:t>
      </w:r>
      <w:r w:rsidRPr="0093679C">
        <w:rPr>
          <w:rFonts w:hint="cs"/>
          <w:sz w:val="18"/>
          <w:szCs w:val="20"/>
          <w:rtl/>
        </w:rPr>
        <w:t>מלגשת ל</w:t>
      </w:r>
      <w:r w:rsidRPr="0093679C">
        <w:rPr>
          <w:sz w:val="18"/>
          <w:szCs w:val="20"/>
          <w:rtl/>
        </w:rPr>
        <w:t>הליך מיצוי הזכויות. במצבים אל</w:t>
      </w:r>
      <w:r w:rsidRPr="0093679C">
        <w:rPr>
          <w:rFonts w:hint="cs"/>
          <w:sz w:val="18"/>
          <w:szCs w:val="20"/>
          <w:rtl/>
        </w:rPr>
        <w:t>ה</w:t>
      </w:r>
      <w:r w:rsidRPr="0093679C">
        <w:rPr>
          <w:sz w:val="18"/>
          <w:szCs w:val="20"/>
          <w:rtl/>
        </w:rPr>
        <w:t xml:space="preserve"> הטיפול הפסיכו</w:t>
      </w:r>
      <w:r w:rsidRPr="0093679C">
        <w:rPr>
          <w:rFonts w:hint="cs"/>
          <w:sz w:val="18"/>
          <w:szCs w:val="20"/>
          <w:rtl/>
        </w:rPr>
        <w:t>-</w:t>
      </w:r>
      <w:r w:rsidRPr="0093679C">
        <w:rPr>
          <w:sz w:val="18"/>
          <w:szCs w:val="20"/>
          <w:rtl/>
        </w:rPr>
        <w:t>סוציאלי חיוני להתנע</w:t>
      </w:r>
      <w:r w:rsidRPr="0093679C">
        <w:rPr>
          <w:rFonts w:hint="cs"/>
          <w:sz w:val="18"/>
          <w:szCs w:val="20"/>
          <w:rtl/>
        </w:rPr>
        <w:t>ת</w:t>
      </w:r>
      <w:r w:rsidRPr="0093679C">
        <w:rPr>
          <w:sz w:val="18"/>
          <w:szCs w:val="20"/>
          <w:rtl/>
        </w:rPr>
        <w:t xml:space="preserve"> </w:t>
      </w:r>
      <w:r w:rsidRPr="0093679C">
        <w:rPr>
          <w:rFonts w:hint="cs"/>
          <w:sz w:val="18"/>
          <w:szCs w:val="20"/>
          <w:rtl/>
        </w:rPr>
        <w:t>ה</w:t>
      </w:r>
      <w:r w:rsidRPr="0093679C">
        <w:rPr>
          <w:sz w:val="18"/>
          <w:szCs w:val="20"/>
          <w:rtl/>
        </w:rPr>
        <w:t xml:space="preserve">הליך: </w:t>
      </w:r>
    </w:p>
    <w:p w14:paraId="054565A9" w14:textId="77777777" w:rsidR="00722078" w:rsidRPr="005461C3" w:rsidRDefault="00722078" w:rsidP="00F54FCB">
      <w:pPr>
        <w:autoSpaceDE w:val="0"/>
        <w:autoSpaceDN w:val="0"/>
        <w:adjustRightInd w:val="0"/>
        <w:spacing w:after="180" w:line="280" w:lineRule="exact"/>
        <w:ind w:left="663"/>
        <w:jc w:val="both"/>
        <w:rPr>
          <w:sz w:val="18"/>
          <w:szCs w:val="20"/>
          <w:rtl/>
        </w:rPr>
      </w:pPr>
      <w:r w:rsidRPr="005461C3">
        <w:rPr>
          <w:sz w:val="18"/>
          <w:szCs w:val="20"/>
          <w:rtl/>
        </w:rPr>
        <w:t>יש להם פחדים ואין להם מוטיבציה, אז צריך לעבוד על שיפור תחושת מסוגלות ש</w:t>
      </w:r>
      <w:r w:rsidRPr="005461C3">
        <w:rPr>
          <w:rFonts w:hint="cs"/>
          <w:sz w:val="18"/>
          <w:szCs w:val="20"/>
          <w:rtl/>
        </w:rPr>
        <w:t>"</w:t>
      </w:r>
      <w:r w:rsidRPr="005461C3">
        <w:rPr>
          <w:sz w:val="18"/>
          <w:szCs w:val="20"/>
          <w:rtl/>
        </w:rPr>
        <w:t>אני כן מסוגל לעשות את זה</w:t>
      </w:r>
      <w:r w:rsidRPr="005461C3">
        <w:rPr>
          <w:rFonts w:hint="cs"/>
          <w:sz w:val="18"/>
          <w:szCs w:val="20"/>
          <w:rtl/>
        </w:rPr>
        <w:t>". [</w:t>
      </w:r>
      <w:r w:rsidRPr="005461C3">
        <w:rPr>
          <w:sz w:val="18"/>
          <w:szCs w:val="20"/>
          <w:rtl/>
        </w:rPr>
        <w:t>...</w:t>
      </w:r>
      <w:r w:rsidRPr="005461C3">
        <w:rPr>
          <w:rFonts w:hint="cs"/>
          <w:sz w:val="18"/>
          <w:szCs w:val="20"/>
          <w:rtl/>
        </w:rPr>
        <w:t>]</w:t>
      </w:r>
      <w:r w:rsidRPr="005461C3">
        <w:rPr>
          <w:sz w:val="18"/>
          <w:szCs w:val="20"/>
          <w:rtl/>
        </w:rPr>
        <w:t xml:space="preserve"> תמיד צריך שלב מקדים של העצמה, של העלאת תחושת מסוגלות, של הפחתת לחץ, הפחתת חרדה, דברים כאלה.</w:t>
      </w:r>
    </w:p>
    <w:p w14:paraId="5259ABA8" w14:textId="77777777" w:rsidR="00722078" w:rsidRPr="005461C3" w:rsidRDefault="00722078" w:rsidP="00F54FCB">
      <w:pPr>
        <w:autoSpaceDE w:val="0"/>
        <w:autoSpaceDN w:val="0"/>
        <w:adjustRightInd w:val="0"/>
        <w:spacing w:after="180" w:line="280" w:lineRule="exact"/>
        <w:ind w:left="663"/>
        <w:jc w:val="both"/>
        <w:rPr>
          <w:sz w:val="18"/>
          <w:szCs w:val="20"/>
          <w:rtl/>
        </w:rPr>
      </w:pPr>
      <w:r w:rsidRPr="005461C3">
        <w:rPr>
          <w:rFonts w:hint="cs"/>
          <w:sz w:val="18"/>
          <w:szCs w:val="20"/>
          <w:rtl/>
        </w:rPr>
        <w:t xml:space="preserve">[...] </w:t>
      </w:r>
      <w:r w:rsidRPr="005461C3">
        <w:rPr>
          <w:sz w:val="18"/>
          <w:szCs w:val="20"/>
          <w:rtl/>
        </w:rPr>
        <w:t>אם א</w:t>
      </w:r>
      <w:r w:rsidRPr="005461C3">
        <w:rPr>
          <w:rFonts w:hint="cs"/>
          <w:sz w:val="18"/>
          <w:szCs w:val="20"/>
          <w:rtl/>
        </w:rPr>
        <w:t>י</w:t>
      </w:r>
      <w:r w:rsidRPr="005461C3">
        <w:rPr>
          <w:sz w:val="18"/>
          <w:szCs w:val="20"/>
          <w:rtl/>
        </w:rPr>
        <w:t>שה רוצה להגיע למיצוי זכויות והא</w:t>
      </w:r>
      <w:r w:rsidRPr="005461C3">
        <w:rPr>
          <w:rFonts w:hint="cs"/>
          <w:sz w:val="18"/>
          <w:szCs w:val="20"/>
          <w:rtl/>
        </w:rPr>
        <w:t>י</w:t>
      </w:r>
      <w:r w:rsidRPr="005461C3">
        <w:rPr>
          <w:sz w:val="18"/>
          <w:szCs w:val="20"/>
          <w:rtl/>
        </w:rPr>
        <w:t>שה עצמה לא מוכנה נפשית, אי אפשר להתקדם בתהליך</w:t>
      </w:r>
      <w:r w:rsidRPr="005461C3">
        <w:rPr>
          <w:rFonts w:hint="cs"/>
          <w:sz w:val="18"/>
          <w:szCs w:val="20"/>
          <w:rtl/>
        </w:rPr>
        <w:t>;</w:t>
      </w:r>
      <w:r w:rsidRPr="005461C3">
        <w:rPr>
          <w:sz w:val="18"/>
          <w:szCs w:val="20"/>
          <w:rtl/>
        </w:rPr>
        <w:t xml:space="preserve"> אי אפשר שהא</w:t>
      </w:r>
      <w:r w:rsidRPr="005461C3">
        <w:rPr>
          <w:rFonts w:hint="cs"/>
          <w:sz w:val="18"/>
          <w:szCs w:val="20"/>
          <w:rtl/>
        </w:rPr>
        <w:t>י</w:t>
      </w:r>
      <w:r w:rsidRPr="005461C3">
        <w:rPr>
          <w:sz w:val="18"/>
          <w:szCs w:val="20"/>
          <w:rtl/>
        </w:rPr>
        <w:t xml:space="preserve">שה תהיה לה מוטיבציה להגיע לעשות </w:t>
      </w:r>
      <w:r w:rsidRPr="005461C3">
        <w:rPr>
          <w:sz w:val="18"/>
          <w:szCs w:val="20"/>
          <w:rtl/>
        </w:rPr>
        <w:lastRenderedPageBreak/>
        <w:t>הסדר חוב, שתהיה לה מוטיבציה ללכת ולעשות יותר מדי בדיקות ושתקבל הכרה מסוימת. בלי התהליך של עבודה סוציאלית</w:t>
      </w:r>
      <w:r w:rsidRPr="005461C3">
        <w:rPr>
          <w:rFonts w:hint="cs"/>
          <w:sz w:val="18"/>
          <w:szCs w:val="20"/>
          <w:rtl/>
        </w:rPr>
        <w:t>,</w:t>
      </w:r>
      <w:r w:rsidRPr="005461C3">
        <w:rPr>
          <w:sz w:val="18"/>
          <w:szCs w:val="20"/>
          <w:rtl/>
        </w:rPr>
        <w:t xml:space="preserve"> שהוא התהליך הקלאסי של שיחה ולחפש את החוזקות, לחפש איפה חלש, לחפש מה מטריד את הא</w:t>
      </w:r>
      <w:r w:rsidRPr="005461C3">
        <w:rPr>
          <w:rFonts w:hint="cs"/>
          <w:sz w:val="18"/>
          <w:szCs w:val="20"/>
          <w:rtl/>
        </w:rPr>
        <w:t>י</w:t>
      </w:r>
      <w:r w:rsidRPr="005461C3">
        <w:rPr>
          <w:sz w:val="18"/>
          <w:szCs w:val="20"/>
          <w:rtl/>
        </w:rPr>
        <w:t>שה או מטריד את הילדים</w:t>
      </w:r>
      <w:r w:rsidRPr="005461C3">
        <w:rPr>
          <w:rFonts w:hint="cs"/>
          <w:sz w:val="18"/>
          <w:szCs w:val="20"/>
          <w:rtl/>
        </w:rPr>
        <w:t>,</w:t>
      </w:r>
      <w:r w:rsidRPr="005461C3">
        <w:rPr>
          <w:sz w:val="18"/>
          <w:szCs w:val="20"/>
          <w:rtl/>
        </w:rPr>
        <w:t xml:space="preserve"> [...] ראינו שהתהליך לא הולך כמו שצריך.</w:t>
      </w:r>
    </w:p>
    <w:p w14:paraId="551B2CC3" w14:textId="0FAF89FB" w:rsidR="00722078" w:rsidRPr="0093679C" w:rsidRDefault="00722078" w:rsidP="00F54FCB">
      <w:pPr>
        <w:autoSpaceDE w:val="0"/>
        <w:autoSpaceDN w:val="0"/>
        <w:adjustRightInd w:val="0"/>
        <w:spacing w:after="180" w:line="280" w:lineRule="exact"/>
        <w:jc w:val="both"/>
        <w:rPr>
          <w:sz w:val="18"/>
          <w:szCs w:val="20"/>
          <w:rtl/>
        </w:rPr>
      </w:pPr>
      <w:r w:rsidRPr="0093679C">
        <w:rPr>
          <w:b/>
          <w:bCs/>
          <w:sz w:val="18"/>
          <w:szCs w:val="20"/>
          <w:rtl/>
        </w:rPr>
        <w:t>מיצוי כמאפשר טיפול</w:t>
      </w:r>
      <w:r w:rsidRPr="0093679C">
        <w:rPr>
          <w:rFonts w:hint="cs"/>
          <w:sz w:val="18"/>
          <w:szCs w:val="20"/>
          <w:rtl/>
        </w:rPr>
        <w:t>:</w:t>
      </w:r>
      <w:r w:rsidRPr="0093679C">
        <w:rPr>
          <w:sz w:val="18"/>
          <w:szCs w:val="20"/>
          <w:rtl/>
        </w:rPr>
        <w:t xml:space="preserve"> </w:t>
      </w:r>
      <w:r w:rsidRPr="0093679C">
        <w:rPr>
          <w:rFonts w:hint="cs"/>
          <w:sz w:val="18"/>
          <w:szCs w:val="20"/>
          <w:rtl/>
        </w:rPr>
        <w:t>הזיקה</w:t>
      </w:r>
      <w:r w:rsidRPr="0093679C">
        <w:rPr>
          <w:sz w:val="18"/>
          <w:szCs w:val="20"/>
          <w:rtl/>
        </w:rPr>
        <w:t xml:space="preserve"> השני</w:t>
      </w:r>
      <w:r w:rsidRPr="0093679C">
        <w:rPr>
          <w:rFonts w:hint="cs"/>
          <w:sz w:val="18"/>
          <w:szCs w:val="20"/>
          <w:rtl/>
        </w:rPr>
        <w:t>יה</w:t>
      </w:r>
      <w:r w:rsidRPr="0093679C">
        <w:rPr>
          <w:sz w:val="18"/>
          <w:szCs w:val="20"/>
          <w:rtl/>
        </w:rPr>
        <w:t xml:space="preserve"> </w:t>
      </w:r>
      <w:r w:rsidRPr="0093679C">
        <w:rPr>
          <w:rFonts w:hint="cs"/>
          <w:sz w:val="18"/>
          <w:szCs w:val="20"/>
          <w:rtl/>
        </w:rPr>
        <w:t>נובעת מ</w:t>
      </w:r>
      <w:r w:rsidRPr="0093679C">
        <w:rPr>
          <w:sz w:val="18"/>
          <w:szCs w:val="20"/>
          <w:rtl/>
        </w:rPr>
        <w:t>תפיס</w:t>
      </w:r>
      <w:r w:rsidRPr="0093679C">
        <w:rPr>
          <w:rFonts w:hint="cs"/>
          <w:sz w:val="18"/>
          <w:szCs w:val="20"/>
          <w:rtl/>
        </w:rPr>
        <w:t>ת</w:t>
      </w:r>
      <w:r w:rsidRPr="0093679C">
        <w:rPr>
          <w:sz w:val="18"/>
          <w:szCs w:val="20"/>
          <w:rtl/>
        </w:rPr>
        <w:t xml:space="preserve"> הליך </w:t>
      </w:r>
      <w:r w:rsidRPr="0093679C">
        <w:rPr>
          <w:rFonts w:hint="cs"/>
          <w:sz w:val="18"/>
          <w:szCs w:val="20"/>
          <w:rtl/>
        </w:rPr>
        <w:t>ה</w:t>
      </w:r>
      <w:r w:rsidRPr="0093679C">
        <w:rPr>
          <w:sz w:val="18"/>
          <w:szCs w:val="20"/>
          <w:rtl/>
        </w:rPr>
        <w:t>מיצוי כ</w:t>
      </w:r>
      <w:r w:rsidRPr="0093679C">
        <w:rPr>
          <w:rFonts w:hint="cs"/>
          <w:sz w:val="18"/>
          <w:szCs w:val="20"/>
          <w:rtl/>
        </w:rPr>
        <w:t>תנאי ה</w:t>
      </w:r>
      <w:r w:rsidRPr="0093679C">
        <w:rPr>
          <w:sz w:val="18"/>
          <w:szCs w:val="20"/>
          <w:rtl/>
        </w:rPr>
        <w:t>מאפשר טיפול פסיכו</w:t>
      </w:r>
      <w:r w:rsidRPr="0093679C">
        <w:rPr>
          <w:rFonts w:hint="cs"/>
          <w:sz w:val="18"/>
          <w:szCs w:val="20"/>
          <w:rtl/>
        </w:rPr>
        <w:t>-</w:t>
      </w:r>
      <w:r w:rsidRPr="0093679C">
        <w:rPr>
          <w:sz w:val="18"/>
          <w:szCs w:val="20"/>
          <w:rtl/>
        </w:rPr>
        <w:t>סוציאלי</w:t>
      </w:r>
      <w:r w:rsidRPr="0093679C">
        <w:rPr>
          <w:rFonts w:hint="cs"/>
          <w:sz w:val="18"/>
          <w:szCs w:val="20"/>
          <w:rtl/>
        </w:rPr>
        <w:t xml:space="preserve"> ממספר סיבות</w:t>
      </w:r>
      <w:r w:rsidRPr="0093679C">
        <w:rPr>
          <w:sz w:val="18"/>
          <w:szCs w:val="20"/>
          <w:rtl/>
        </w:rPr>
        <w:t xml:space="preserve">. </w:t>
      </w:r>
      <w:r w:rsidRPr="0093679C">
        <w:rPr>
          <w:rFonts w:hint="cs"/>
          <w:sz w:val="18"/>
          <w:szCs w:val="20"/>
          <w:rtl/>
        </w:rPr>
        <w:t xml:space="preserve">ראשית, </w:t>
      </w:r>
      <w:r w:rsidRPr="0093679C">
        <w:rPr>
          <w:sz w:val="18"/>
          <w:szCs w:val="20"/>
          <w:rtl/>
        </w:rPr>
        <w:t xml:space="preserve">מיצוי הזכויות </w:t>
      </w:r>
      <w:r w:rsidRPr="0093679C">
        <w:rPr>
          <w:rFonts w:hint="cs"/>
          <w:sz w:val="18"/>
          <w:szCs w:val="20"/>
          <w:rtl/>
        </w:rPr>
        <w:t>עשוי</w:t>
      </w:r>
      <w:r w:rsidRPr="0093679C">
        <w:rPr>
          <w:sz w:val="18"/>
          <w:szCs w:val="20"/>
          <w:rtl/>
        </w:rPr>
        <w:t xml:space="preserve"> </w:t>
      </w:r>
      <w:r w:rsidRPr="0093679C">
        <w:rPr>
          <w:rFonts w:hint="cs"/>
          <w:sz w:val="18"/>
          <w:szCs w:val="20"/>
          <w:rtl/>
        </w:rPr>
        <w:t>לשכך תחושה של</w:t>
      </w:r>
      <w:r w:rsidRPr="0093679C">
        <w:rPr>
          <w:sz w:val="18"/>
          <w:szCs w:val="20"/>
          <w:rtl/>
        </w:rPr>
        <w:t xml:space="preserve"> עול או דאגה כלכלית ובכך </w:t>
      </w:r>
      <w:r w:rsidRPr="0093679C">
        <w:rPr>
          <w:rFonts w:hint="cs"/>
          <w:sz w:val="18"/>
          <w:szCs w:val="20"/>
          <w:rtl/>
        </w:rPr>
        <w:t>ל</w:t>
      </w:r>
      <w:r w:rsidRPr="0093679C">
        <w:rPr>
          <w:sz w:val="18"/>
          <w:szCs w:val="20"/>
          <w:rtl/>
        </w:rPr>
        <w:t xml:space="preserve">אפשר לפונים </w:t>
      </w:r>
      <w:r w:rsidRPr="0093679C">
        <w:rPr>
          <w:rFonts w:hint="cs"/>
          <w:sz w:val="18"/>
          <w:szCs w:val="20"/>
          <w:rtl/>
        </w:rPr>
        <w:t>להתפנות</w:t>
      </w:r>
      <w:r w:rsidRPr="0093679C">
        <w:rPr>
          <w:sz w:val="18"/>
          <w:szCs w:val="20"/>
          <w:rtl/>
        </w:rPr>
        <w:t xml:space="preserve"> לקבלת טיפול בהיבטים שונים של חייהם, </w:t>
      </w:r>
      <w:r w:rsidRPr="0093679C">
        <w:rPr>
          <w:rFonts w:hint="cs"/>
          <w:sz w:val="18"/>
          <w:szCs w:val="20"/>
          <w:rtl/>
        </w:rPr>
        <w:t>כמו</w:t>
      </w:r>
      <w:r w:rsidRPr="0093679C">
        <w:rPr>
          <w:sz w:val="18"/>
          <w:szCs w:val="20"/>
          <w:rtl/>
        </w:rPr>
        <w:t xml:space="preserve"> בניית היחסים בתוך המשפחה:</w:t>
      </w:r>
    </w:p>
    <w:p w14:paraId="0E9121CA" w14:textId="77777777" w:rsidR="00722078" w:rsidRPr="005461C3" w:rsidRDefault="00722078" w:rsidP="00F54FCB">
      <w:pPr>
        <w:autoSpaceDE w:val="0"/>
        <w:autoSpaceDN w:val="0"/>
        <w:adjustRightInd w:val="0"/>
        <w:spacing w:after="180" w:line="280" w:lineRule="exact"/>
        <w:ind w:left="567"/>
        <w:jc w:val="both"/>
        <w:rPr>
          <w:sz w:val="18"/>
          <w:szCs w:val="20"/>
          <w:rtl/>
        </w:rPr>
      </w:pPr>
      <w:r w:rsidRPr="005461C3">
        <w:rPr>
          <w:sz w:val="18"/>
          <w:szCs w:val="20"/>
          <w:rtl/>
        </w:rPr>
        <w:t>אני יכולה לתת דוגמ</w:t>
      </w:r>
      <w:r w:rsidRPr="005461C3">
        <w:rPr>
          <w:rFonts w:hint="eastAsia"/>
          <w:sz w:val="18"/>
          <w:szCs w:val="20"/>
          <w:rtl/>
        </w:rPr>
        <w:t>ה</w:t>
      </w:r>
      <w:r w:rsidRPr="005461C3">
        <w:rPr>
          <w:sz w:val="18"/>
          <w:szCs w:val="20"/>
          <w:rtl/>
        </w:rPr>
        <w:t xml:space="preserve"> גם על משפחה, על אמא חד הורית, אמא עצמאית עם שני ילדים </w:t>
      </w:r>
      <w:proofErr w:type="spellStart"/>
      <w:r w:rsidRPr="005461C3">
        <w:rPr>
          <w:sz w:val="18"/>
          <w:szCs w:val="20"/>
          <w:rtl/>
        </w:rPr>
        <w:t>שהיתה</w:t>
      </w:r>
      <w:proofErr w:type="spellEnd"/>
      <w:r w:rsidRPr="005461C3">
        <w:rPr>
          <w:sz w:val="18"/>
          <w:szCs w:val="20"/>
          <w:rtl/>
        </w:rPr>
        <w:t xml:space="preserve"> עם חובות מפה ועד </w:t>
      </w:r>
      <w:proofErr w:type="spellStart"/>
      <w:r w:rsidRPr="005461C3">
        <w:rPr>
          <w:sz w:val="18"/>
          <w:szCs w:val="20"/>
          <w:rtl/>
        </w:rPr>
        <w:t>הונלולו</w:t>
      </w:r>
      <w:proofErr w:type="spellEnd"/>
      <w:r w:rsidRPr="005461C3">
        <w:rPr>
          <w:rFonts w:hint="cs"/>
          <w:sz w:val="18"/>
          <w:szCs w:val="20"/>
          <w:rtl/>
        </w:rPr>
        <w:t>.</w:t>
      </w:r>
      <w:r w:rsidRPr="005461C3">
        <w:rPr>
          <w:sz w:val="18"/>
          <w:szCs w:val="20"/>
          <w:rtl/>
        </w:rPr>
        <w:t xml:space="preserve"> [...] אני זוכרת שבהתחלה</w:t>
      </w:r>
      <w:r w:rsidRPr="005461C3">
        <w:rPr>
          <w:rFonts w:hint="cs"/>
          <w:sz w:val="18"/>
          <w:szCs w:val="20"/>
          <w:rtl/>
        </w:rPr>
        <w:t>,</w:t>
      </w:r>
      <w:r w:rsidRPr="005461C3">
        <w:rPr>
          <w:sz w:val="18"/>
          <w:szCs w:val="20"/>
          <w:rtl/>
        </w:rPr>
        <w:t xml:space="preserve"> בשנה הראשונה של הקשר א</w:t>
      </w:r>
      <w:r w:rsidRPr="005461C3">
        <w:rPr>
          <w:rFonts w:hint="cs"/>
          <w:sz w:val="18"/>
          <w:szCs w:val="20"/>
          <w:rtl/>
        </w:rPr>
        <w:t>י</w:t>
      </w:r>
      <w:r w:rsidRPr="005461C3">
        <w:rPr>
          <w:sz w:val="18"/>
          <w:szCs w:val="20"/>
          <w:rtl/>
        </w:rPr>
        <w:t>תנו</w:t>
      </w:r>
      <w:r w:rsidRPr="005461C3">
        <w:rPr>
          <w:rFonts w:hint="cs"/>
          <w:sz w:val="18"/>
          <w:szCs w:val="20"/>
          <w:rtl/>
        </w:rPr>
        <w:t>,</w:t>
      </w:r>
      <w:r w:rsidRPr="005461C3">
        <w:rPr>
          <w:sz w:val="18"/>
          <w:szCs w:val="20"/>
          <w:rtl/>
        </w:rPr>
        <w:t xml:space="preserve"> היא סיפרה ממש שמא</w:t>
      </w:r>
      <w:r w:rsidRPr="005461C3">
        <w:rPr>
          <w:rFonts w:hint="cs"/>
          <w:sz w:val="18"/>
          <w:szCs w:val="20"/>
          <w:rtl/>
        </w:rPr>
        <w:t>ו</w:t>
      </w:r>
      <w:r w:rsidRPr="005461C3">
        <w:rPr>
          <w:sz w:val="18"/>
          <w:szCs w:val="20"/>
          <w:rtl/>
        </w:rPr>
        <w:t>ד קשה לה עם הילדים, והקטן במיוחד</w:t>
      </w:r>
      <w:r w:rsidRPr="005461C3">
        <w:rPr>
          <w:rFonts w:hint="cs"/>
          <w:sz w:val="18"/>
          <w:szCs w:val="20"/>
          <w:rtl/>
        </w:rPr>
        <w:t>;</w:t>
      </w:r>
      <w:r w:rsidRPr="005461C3">
        <w:rPr>
          <w:sz w:val="18"/>
          <w:szCs w:val="20"/>
          <w:rtl/>
        </w:rPr>
        <w:t xml:space="preserve"> היא לא מצליחה להכיל אות</w:t>
      </w:r>
      <w:r w:rsidRPr="005461C3">
        <w:rPr>
          <w:rFonts w:hint="cs"/>
          <w:sz w:val="18"/>
          <w:szCs w:val="20"/>
          <w:rtl/>
        </w:rPr>
        <w:t>ו</w:t>
      </w:r>
      <w:r w:rsidRPr="005461C3">
        <w:rPr>
          <w:sz w:val="18"/>
          <w:szCs w:val="20"/>
          <w:rtl/>
        </w:rPr>
        <w:t>, והוא עם התפרצויות וחוסר גבולות, בעיות מא</w:t>
      </w:r>
      <w:r w:rsidRPr="005461C3">
        <w:rPr>
          <w:rFonts w:hint="cs"/>
          <w:sz w:val="18"/>
          <w:szCs w:val="20"/>
          <w:rtl/>
        </w:rPr>
        <w:t>ו</w:t>
      </w:r>
      <w:r w:rsidRPr="005461C3">
        <w:rPr>
          <w:sz w:val="18"/>
          <w:szCs w:val="20"/>
          <w:rtl/>
        </w:rPr>
        <w:t>ד מא</w:t>
      </w:r>
      <w:r w:rsidRPr="005461C3">
        <w:rPr>
          <w:rFonts w:hint="cs"/>
          <w:sz w:val="18"/>
          <w:szCs w:val="20"/>
          <w:rtl/>
        </w:rPr>
        <w:t>ו</w:t>
      </w:r>
      <w:r w:rsidRPr="005461C3">
        <w:rPr>
          <w:sz w:val="18"/>
          <w:szCs w:val="20"/>
          <w:rtl/>
        </w:rPr>
        <w:t>ד קשות. היא גם קיבלה הדרכה הורית ממני וגם טיפלנו במקביל בחובות. היא סגרה את כל החובות בעבודה קשה שלה</w:t>
      </w:r>
      <w:r w:rsidRPr="005461C3">
        <w:rPr>
          <w:rFonts w:hint="cs"/>
          <w:sz w:val="18"/>
          <w:szCs w:val="20"/>
          <w:rtl/>
        </w:rPr>
        <w:t>;</w:t>
      </w:r>
      <w:r w:rsidRPr="005461C3">
        <w:rPr>
          <w:sz w:val="18"/>
          <w:szCs w:val="20"/>
          <w:rtl/>
        </w:rPr>
        <w:t xml:space="preserve"> כן</w:t>
      </w:r>
      <w:r w:rsidRPr="005461C3">
        <w:rPr>
          <w:rFonts w:hint="cs"/>
          <w:sz w:val="18"/>
          <w:szCs w:val="20"/>
          <w:rtl/>
        </w:rPr>
        <w:t>,</w:t>
      </w:r>
      <w:r w:rsidRPr="005461C3">
        <w:rPr>
          <w:sz w:val="18"/>
          <w:szCs w:val="20"/>
          <w:rtl/>
        </w:rPr>
        <w:t xml:space="preserve"> עם עזרה שלנו</w:t>
      </w:r>
      <w:r w:rsidRPr="005461C3">
        <w:rPr>
          <w:rFonts w:hint="cs"/>
          <w:sz w:val="18"/>
          <w:szCs w:val="20"/>
          <w:rtl/>
        </w:rPr>
        <w:t>,</w:t>
      </w:r>
      <w:r w:rsidRPr="005461C3">
        <w:rPr>
          <w:sz w:val="18"/>
          <w:szCs w:val="20"/>
          <w:rtl/>
        </w:rPr>
        <w:t xml:space="preserve"> אבל בעבודה קשה שלה. והיום יש שם שיפור משמעותי מבחינת הקשר עם הילדים. היא יותר פנויה. אז אנחנו עוזרים גם ב</w:t>
      </w:r>
      <w:r w:rsidRPr="005461C3">
        <w:rPr>
          <w:rFonts w:hint="cs"/>
          <w:sz w:val="18"/>
          <w:szCs w:val="20"/>
          <w:rtl/>
        </w:rPr>
        <w:t>ְ</w:t>
      </w:r>
      <w:r w:rsidRPr="005461C3">
        <w:rPr>
          <w:sz w:val="18"/>
          <w:szCs w:val="20"/>
          <w:rtl/>
        </w:rPr>
        <w:t>מועדונית</w:t>
      </w:r>
      <w:r w:rsidRPr="005461C3">
        <w:rPr>
          <w:rFonts w:hint="cs"/>
          <w:sz w:val="18"/>
          <w:szCs w:val="20"/>
          <w:rtl/>
        </w:rPr>
        <w:t>,</w:t>
      </w:r>
      <w:r w:rsidRPr="005461C3">
        <w:rPr>
          <w:sz w:val="18"/>
          <w:szCs w:val="20"/>
          <w:rtl/>
        </w:rPr>
        <w:t xml:space="preserve"> כי היא עובדת הרבה שעות, אבל היא יותר פנויה כשהיא א</w:t>
      </w:r>
      <w:r w:rsidRPr="005461C3">
        <w:rPr>
          <w:rFonts w:hint="cs"/>
          <w:sz w:val="18"/>
          <w:szCs w:val="20"/>
          <w:rtl/>
        </w:rPr>
        <w:t>י</w:t>
      </w:r>
      <w:r w:rsidRPr="005461C3">
        <w:rPr>
          <w:sz w:val="18"/>
          <w:szCs w:val="20"/>
          <w:rtl/>
        </w:rPr>
        <w:t>תם. אין שם כמעט קשיים ברמה של הגבולות.</w:t>
      </w:r>
    </w:p>
    <w:p w14:paraId="70C9F9E7"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 xml:space="preserve">שנית, </w:t>
      </w:r>
      <w:r w:rsidRPr="005461C3">
        <w:rPr>
          <w:rFonts w:hint="cs"/>
          <w:sz w:val="18"/>
          <w:szCs w:val="20"/>
          <w:rtl/>
        </w:rPr>
        <w:t>ב</w:t>
      </w:r>
      <w:r w:rsidRPr="005461C3">
        <w:rPr>
          <w:sz w:val="18"/>
          <w:szCs w:val="20"/>
          <w:rtl/>
        </w:rPr>
        <w:t xml:space="preserve">היות הליך </w:t>
      </w:r>
      <w:r w:rsidRPr="005461C3">
        <w:rPr>
          <w:rFonts w:hint="cs"/>
          <w:sz w:val="18"/>
          <w:szCs w:val="20"/>
          <w:rtl/>
        </w:rPr>
        <w:t>מיצוי הזכויות הליך ארוך ו</w:t>
      </w:r>
      <w:r w:rsidRPr="005461C3">
        <w:rPr>
          <w:sz w:val="18"/>
          <w:szCs w:val="20"/>
          <w:rtl/>
        </w:rPr>
        <w:t xml:space="preserve">מתמשך, </w:t>
      </w:r>
      <w:r w:rsidRPr="005461C3">
        <w:rPr>
          <w:rFonts w:hint="cs"/>
          <w:sz w:val="18"/>
          <w:szCs w:val="20"/>
          <w:rtl/>
        </w:rPr>
        <w:t>שבמהלכו ה</w:t>
      </w:r>
      <w:r w:rsidRPr="005461C3">
        <w:rPr>
          <w:sz w:val="18"/>
          <w:szCs w:val="20"/>
          <w:rtl/>
        </w:rPr>
        <w:t xml:space="preserve">עובדים הסוציאליים </w:t>
      </w:r>
      <w:r w:rsidRPr="005461C3">
        <w:rPr>
          <w:rFonts w:hint="cs"/>
          <w:sz w:val="18"/>
          <w:szCs w:val="20"/>
          <w:rtl/>
        </w:rPr>
        <w:t>מתוודעים ל</w:t>
      </w:r>
      <w:r w:rsidRPr="005461C3">
        <w:rPr>
          <w:sz w:val="18"/>
          <w:szCs w:val="20"/>
          <w:rtl/>
        </w:rPr>
        <w:t xml:space="preserve">פונים </w:t>
      </w:r>
      <w:r w:rsidRPr="005461C3">
        <w:rPr>
          <w:rFonts w:hint="cs"/>
          <w:sz w:val="18"/>
          <w:szCs w:val="20"/>
          <w:rtl/>
        </w:rPr>
        <w:t xml:space="preserve">מקרוב </w:t>
      </w:r>
      <w:r w:rsidRPr="005461C3">
        <w:rPr>
          <w:sz w:val="18"/>
          <w:szCs w:val="20"/>
          <w:rtl/>
        </w:rPr>
        <w:t>ו</w:t>
      </w:r>
      <w:r w:rsidRPr="005461C3">
        <w:rPr>
          <w:rFonts w:hint="cs"/>
          <w:sz w:val="18"/>
          <w:szCs w:val="20"/>
          <w:rtl/>
        </w:rPr>
        <w:t>מכירים לפני ולפנים</w:t>
      </w:r>
      <w:r w:rsidRPr="005461C3">
        <w:rPr>
          <w:sz w:val="18"/>
          <w:szCs w:val="20"/>
          <w:rtl/>
        </w:rPr>
        <w:t xml:space="preserve"> </w:t>
      </w:r>
      <w:r w:rsidRPr="005461C3">
        <w:rPr>
          <w:rFonts w:hint="cs"/>
          <w:sz w:val="18"/>
          <w:szCs w:val="20"/>
          <w:rtl/>
        </w:rPr>
        <w:t xml:space="preserve">את </w:t>
      </w:r>
      <w:r w:rsidRPr="005461C3">
        <w:rPr>
          <w:sz w:val="18"/>
          <w:szCs w:val="20"/>
          <w:rtl/>
        </w:rPr>
        <w:t>חייהם ו</w:t>
      </w:r>
      <w:r w:rsidRPr="005461C3">
        <w:rPr>
          <w:rFonts w:hint="cs"/>
          <w:sz w:val="18"/>
          <w:szCs w:val="20"/>
          <w:rtl/>
        </w:rPr>
        <w:t>את</w:t>
      </w:r>
      <w:r w:rsidRPr="005461C3">
        <w:rPr>
          <w:sz w:val="18"/>
          <w:szCs w:val="20"/>
          <w:rtl/>
        </w:rPr>
        <w:t xml:space="preserve"> הקשיים שהם מתמודדים איתם</w:t>
      </w:r>
      <w:r w:rsidRPr="005461C3">
        <w:rPr>
          <w:rFonts w:hint="cs"/>
          <w:sz w:val="18"/>
          <w:szCs w:val="20"/>
          <w:rtl/>
        </w:rPr>
        <w:t xml:space="preserve">, הם יכולים להציע להם </w:t>
      </w:r>
      <w:r w:rsidRPr="005461C3">
        <w:rPr>
          <w:sz w:val="18"/>
          <w:szCs w:val="20"/>
          <w:rtl/>
        </w:rPr>
        <w:t>טיפול התואם את צ</w:t>
      </w:r>
      <w:r w:rsidRPr="005461C3">
        <w:rPr>
          <w:rFonts w:hint="cs"/>
          <w:sz w:val="18"/>
          <w:szCs w:val="20"/>
          <w:rtl/>
        </w:rPr>
        <w:t>ו</w:t>
      </w:r>
      <w:r w:rsidRPr="005461C3">
        <w:rPr>
          <w:sz w:val="18"/>
          <w:szCs w:val="20"/>
          <w:rtl/>
        </w:rPr>
        <w:t>רכיהם ו</w:t>
      </w:r>
      <w:r w:rsidRPr="005461C3">
        <w:rPr>
          <w:rFonts w:hint="cs"/>
          <w:sz w:val="18"/>
          <w:szCs w:val="20"/>
          <w:rtl/>
        </w:rPr>
        <w:t xml:space="preserve">את </w:t>
      </w:r>
      <w:r w:rsidRPr="005461C3">
        <w:rPr>
          <w:sz w:val="18"/>
          <w:szCs w:val="20"/>
          <w:rtl/>
        </w:rPr>
        <w:t>מצבם.</w:t>
      </w:r>
    </w:p>
    <w:p w14:paraId="0F85039D" w14:textId="77777777" w:rsidR="00722078" w:rsidRPr="005461C3" w:rsidRDefault="00722078" w:rsidP="00F54FCB">
      <w:pPr>
        <w:autoSpaceDE w:val="0"/>
        <w:autoSpaceDN w:val="0"/>
        <w:adjustRightInd w:val="0"/>
        <w:spacing w:after="180" w:line="280" w:lineRule="exact"/>
        <w:jc w:val="both"/>
        <w:rPr>
          <w:sz w:val="18"/>
          <w:szCs w:val="20"/>
          <w:rtl/>
        </w:rPr>
      </w:pPr>
      <w:r w:rsidRPr="005461C3">
        <w:rPr>
          <w:sz w:val="18"/>
          <w:szCs w:val="20"/>
          <w:rtl/>
        </w:rPr>
        <w:t>שלישית, ובהמשך לנקודה הקודמת, מיצוי הזכויות מאפשר טיפול פסיכו</w:t>
      </w:r>
      <w:r w:rsidRPr="005461C3">
        <w:rPr>
          <w:rFonts w:hint="cs"/>
          <w:sz w:val="18"/>
          <w:szCs w:val="20"/>
          <w:rtl/>
        </w:rPr>
        <w:t>-</w:t>
      </w:r>
      <w:r w:rsidRPr="005461C3">
        <w:rPr>
          <w:sz w:val="18"/>
          <w:szCs w:val="20"/>
          <w:rtl/>
        </w:rPr>
        <w:t>סוציאלי</w:t>
      </w:r>
      <w:r w:rsidRPr="005461C3">
        <w:rPr>
          <w:rFonts w:hint="cs"/>
          <w:sz w:val="18"/>
          <w:szCs w:val="20"/>
          <w:rtl/>
        </w:rPr>
        <w:t>,</w:t>
      </w:r>
      <w:r w:rsidRPr="005461C3">
        <w:rPr>
          <w:sz w:val="18"/>
          <w:szCs w:val="20"/>
          <w:rtl/>
        </w:rPr>
        <w:t xml:space="preserve"> כי </w:t>
      </w:r>
      <w:r w:rsidRPr="005461C3">
        <w:rPr>
          <w:rFonts w:hint="cs"/>
          <w:sz w:val="18"/>
          <w:szCs w:val="20"/>
          <w:rtl/>
        </w:rPr>
        <w:t>הטיפול הוא</w:t>
      </w:r>
      <w:r w:rsidRPr="005461C3">
        <w:rPr>
          <w:sz w:val="18"/>
          <w:szCs w:val="20"/>
          <w:rtl/>
        </w:rPr>
        <w:t xml:space="preserve"> מרכיב חשוב בבניית היחסים שבין העובדים הסוציאליים לבין הפונים. כלומר</w:t>
      </w:r>
      <w:r w:rsidRPr="005461C3">
        <w:rPr>
          <w:rFonts w:hint="cs"/>
          <w:sz w:val="18"/>
          <w:szCs w:val="20"/>
          <w:rtl/>
        </w:rPr>
        <w:t>:</w:t>
      </w:r>
      <w:r w:rsidRPr="005461C3">
        <w:rPr>
          <w:sz w:val="18"/>
          <w:szCs w:val="20"/>
          <w:rtl/>
        </w:rPr>
        <w:t xml:space="preserve"> מיצוי הזכויות מאפשר </w:t>
      </w:r>
      <w:r w:rsidRPr="005461C3">
        <w:rPr>
          <w:rFonts w:hint="cs"/>
          <w:sz w:val="18"/>
          <w:szCs w:val="20"/>
          <w:rtl/>
        </w:rPr>
        <w:t>לכונן</w:t>
      </w:r>
      <w:r w:rsidRPr="005461C3">
        <w:rPr>
          <w:sz w:val="18"/>
          <w:szCs w:val="20"/>
          <w:rtl/>
        </w:rPr>
        <w:t xml:space="preserve"> ברית טיפולית ויחסי אמון המעודדים ו</w:t>
      </w:r>
      <w:r w:rsidRPr="005461C3">
        <w:rPr>
          <w:rFonts w:hint="cs"/>
          <w:sz w:val="18"/>
          <w:szCs w:val="20"/>
          <w:rtl/>
        </w:rPr>
        <w:t>ה</w:t>
      </w:r>
      <w:r w:rsidRPr="005461C3">
        <w:rPr>
          <w:sz w:val="18"/>
          <w:szCs w:val="20"/>
          <w:rtl/>
        </w:rPr>
        <w:t>מאפשרים כניסה לקשר טיפולי. "אני חושבת שזה כלי נהדר לייצר קשר, אני חושבת שזה כלי נהדר לייצר אמון</w:t>
      </w:r>
      <w:r w:rsidRPr="005461C3">
        <w:rPr>
          <w:rFonts w:hint="cs"/>
          <w:sz w:val="18"/>
          <w:szCs w:val="20"/>
          <w:rtl/>
        </w:rPr>
        <w:t>,</w:t>
      </w:r>
      <w:r w:rsidRPr="005461C3">
        <w:rPr>
          <w:sz w:val="18"/>
          <w:szCs w:val="20"/>
          <w:rtl/>
        </w:rPr>
        <w:t>"</w:t>
      </w:r>
      <w:r w:rsidRPr="005461C3">
        <w:rPr>
          <w:rFonts w:hint="cs"/>
          <w:sz w:val="18"/>
          <w:szCs w:val="20"/>
          <w:rtl/>
        </w:rPr>
        <w:t xml:space="preserve"> אמרה אחת המרואיינות</w:t>
      </w:r>
      <w:r w:rsidRPr="005461C3">
        <w:rPr>
          <w:sz w:val="18"/>
          <w:szCs w:val="20"/>
          <w:rtl/>
        </w:rPr>
        <w:t xml:space="preserve">. </w:t>
      </w:r>
      <w:r w:rsidRPr="005461C3">
        <w:rPr>
          <w:rFonts w:hint="cs"/>
          <w:sz w:val="18"/>
          <w:szCs w:val="20"/>
          <w:rtl/>
        </w:rPr>
        <w:t>היבט</w:t>
      </w:r>
      <w:r w:rsidRPr="005461C3">
        <w:rPr>
          <w:sz w:val="18"/>
          <w:szCs w:val="20"/>
          <w:rtl/>
        </w:rPr>
        <w:t xml:space="preserve"> זה בולט במיוחד לאור הדימוי של שירותי הרווחה, </w:t>
      </w:r>
      <w:r w:rsidRPr="005461C3">
        <w:rPr>
          <w:rFonts w:hint="cs"/>
          <w:sz w:val="18"/>
          <w:szCs w:val="20"/>
          <w:rtl/>
        </w:rPr>
        <w:t>הרווח</w:t>
      </w:r>
      <w:r w:rsidRPr="005461C3">
        <w:rPr>
          <w:sz w:val="18"/>
          <w:szCs w:val="20"/>
          <w:rtl/>
        </w:rPr>
        <w:t xml:space="preserve"> פעמים רבות אצל הפונים, </w:t>
      </w:r>
      <w:r w:rsidRPr="005461C3">
        <w:rPr>
          <w:rFonts w:hint="cs"/>
          <w:sz w:val="18"/>
          <w:szCs w:val="20"/>
          <w:rtl/>
        </w:rPr>
        <w:t>ו</w:t>
      </w:r>
      <w:r w:rsidRPr="005461C3">
        <w:rPr>
          <w:sz w:val="18"/>
          <w:szCs w:val="20"/>
          <w:rtl/>
        </w:rPr>
        <w:t xml:space="preserve">לפיו שירותי הרווחה עלולים לסכן אותם. מבחינה זו הליך מיצוי הזכויות, שבו העובדים הסוציאליים </w:t>
      </w:r>
      <w:r w:rsidRPr="005461C3">
        <w:rPr>
          <w:rFonts w:hint="cs"/>
          <w:sz w:val="18"/>
          <w:szCs w:val="20"/>
          <w:rtl/>
        </w:rPr>
        <w:t>מתייצבים</w:t>
      </w:r>
      <w:r w:rsidRPr="005461C3">
        <w:rPr>
          <w:sz w:val="18"/>
          <w:szCs w:val="20"/>
          <w:rtl/>
        </w:rPr>
        <w:t xml:space="preserve"> בב</w:t>
      </w:r>
      <w:r w:rsidRPr="005461C3">
        <w:rPr>
          <w:rFonts w:hint="cs"/>
          <w:sz w:val="18"/>
          <w:szCs w:val="20"/>
          <w:rtl/>
        </w:rPr>
        <w:t>י</w:t>
      </w:r>
      <w:r w:rsidRPr="005461C3">
        <w:rPr>
          <w:sz w:val="18"/>
          <w:szCs w:val="20"/>
          <w:rtl/>
        </w:rPr>
        <w:t>רור לצד הפונים</w:t>
      </w:r>
      <w:r w:rsidRPr="005461C3">
        <w:rPr>
          <w:rFonts w:hint="cs"/>
          <w:sz w:val="18"/>
          <w:szCs w:val="20"/>
          <w:rtl/>
        </w:rPr>
        <w:t>,</w:t>
      </w:r>
      <w:r w:rsidRPr="005461C3">
        <w:rPr>
          <w:sz w:val="18"/>
          <w:szCs w:val="20"/>
          <w:rtl/>
        </w:rPr>
        <w:t xml:space="preserve"> ה</w:t>
      </w:r>
      <w:r w:rsidRPr="005461C3">
        <w:rPr>
          <w:rFonts w:hint="cs"/>
          <w:sz w:val="18"/>
          <w:szCs w:val="20"/>
          <w:rtl/>
        </w:rPr>
        <w:t>ו</w:t>
      </w:r>
      <w:r w:rsidRPr="005461C3">
        <w:rPr>
          <w:sz w:val="18"/>
          <w:szCs w:val="20"/>
          <w:rtl/>
        </w:rPr>
        <w:t xml:space="preserve">א </w:t>
      </w:r>
      <w:r w:rsidRPr="005461C3">
        <w:rPr>
          <w:rFonts w:hint="cs"/>
          <w:sz w:val="18"/>
          <w:szCs w:val="20"/>
          <w:rtl/>
        </w:rPr>
        <w:t>זרז</w:t>
      </w:r>
      <w:r w:rsidRPr="005461C3">
        <w:rPr>
          <w:sz w:val="18"/>
          <w:szCs w:val="20"/>
          <w:rtl/>
        </w:rPr>
        <w:t xml:space="preserve"> </w:t>
      </w:r>
      <w:r w:rsidRPr="005461C3">
        <w:rPr>
          <w:rFonts w:hint="cs"/>
          <w:sz w:val="18"/>
          <w:szCs w:val="20"/>
          <w:rtl/>
        </w:rPr>
        <w:t>להפגת</w:t>
      </w:r>
      <w:r w:rsidRPr="005461C3">
        <w:rPr>
          <w:sz w:val="18"/>
          <w:szCs w:val="20"/>
          <w:rtl/>
        </w:rPr>
        <w:t xml:space="preserve"> חשדנות וחששות ולבנ</w:t>
      </w:r>
      <w:r w:rsidRPr="005461C3">
        <w:rPr>
          <w:rFonts w:hint="cs"/>
          <w:sz w:val="18"/>
          <w:szCs w:val="20"/>
          <w:rtl/>
        </w:rPr>
        <w:t>יי</w:t>
      </w:r>
      <w:r w:rsidRPr="005461C3">
        <w:rPr>
          <w:sz w:val="18"/>
          <w:szCs w:val="20"/>
          <w:rtl/>
        </w:rPr>
        <w:t xml:space="preserve">ת </w:t>
      </w:r>
      <w:r w:rsidRPr="005461C3">
        <w:rPr>
          <w:rFonts w:hint="cs"/>
          <w:sz w:val="18"/>
          <w:szCs w:val="20"/>
          <w:rtl/>
        </w:rPr>
        <w:t>ה</w:t>
      </w:r>
      <w:r w:rsidRPr="005461C3">
        <w:rPr>
          <w:sz w:val="18"/>
          <w:szCs w:val="20"/>
          <w:rtl/>
        </w:rPr>
        <w:t xml:space="preserve">אמון הדרוש לטיפול. </w:t>
      </w:r>
    </w:p>
    <w:p w14:paraId="7CE858B3" w14:textId="5C4D0B9E" w:rsidR="00722078" w:rsidRPr="0093679C" w:rsidRDefault="00722078" w:rsidP="00F54FCB">
      <w:pPr>
        <w:autoSpaceDE w:val="0"/>
        <w:autoSpaceDN w:val="0"/>
        <w:adjustRightInd w:val="0"/>
        <w:spacing w:after="180" w:line="280" w:lineRule="exact"/>
        <w:jc w:val="both"/>
        <w:rPr>
          <w:sz w:val="18"/>
          <w:szCs w:val="20"/>
          <w:rtl/>
        </w:rPr>
      </w:pPr>
      <w:r w:rsidRPr="0093679C">
        <w:rPr>
          <w:b/>
          <w:bCs/>
          <w:sz w:val="18"/>
          <w:szCs w:val="20"/>
          <w:rtl/>
        </w:rPr>
        <w:t>המיצוי כטיפול</w:t>
      </w:r>
      <w:r w:rsidRPr="0093679C">
        <w:rPr>
          <w:rFonts w:hint="cs"/>
          <w:i/>
          <w:iCs/>
          <w:sz w:val="18"/>
          <w:szCs w:val="20"/>
          <w:rtl/>
        </w:rPr>
        <w:t>:</w:t>
      </w:r>
      <w:r w:rsidRPr="0093679C">
        <w:rPr>
          <w:i/>
          <w:iCs/>
          <w:sz w:val="18"/>
          <w:szCs w:val="20"/>
          <w:rtl/>
        </w:rPr>
        <w:t xml:space="preserve"> </w:t>
      </w:r>
      <w:r w:rsidRPr="0093679C">
        <w:rPr>
          <w:rFonts w:hint="cs"/>
          <w:sz w:val="18"/>
          <w:szCs w:val="20"/>
          <w:rtl/>
        </w:rPr>
        <w:t>הזיקה</w:t>
      </w:r>
      <w:r w:rsidRPr="0093679C">
        <w:rPr>
          <w:sz w:val="18"/>
          <w:szCs w:val="20"/>
          <w:rtl/>
        </w:rPr>
        <w:t xml:space="preserve"> השלישי</w:t>
      </w:r>
      <w:r w:rsidRPr="0093679C">
        <w:rPr>
          <w:rFonts w:hint="cs"/>
          <w:sz w:val="18"/>
          <w:szCs w:val="20"/>
          <w:rtl/>
        </w:rPr>
        <w:t>ת</w:t>
      </w:r>
      <w:r w:rsidRPr="0093679C">
        <w:rPr>
          <w:sz w:val="18"/>
          <w:szCs w:val="20"/>
          <w:rtl/>
        </w:rPr>
        <w:t xml:space="preserve"> בין טיפול לבין מיצוי זכויות ה</w:t>
      </w:r>
      <w:r w:rsidRPr="0093679C">
        <w:rPr>
          <w:rFonts w:hint="cs"/>
          <w:sz w:val="18"/>
          <w:szCs w:val="20"/>
          <w:rtl/>
        </w:rPr>
        <w:t>י</w:t>
      </w:r>
      <w:r w:rsidRPr="0093679C">
        <w:rPr>
          <w:sz w:val="18"/>
          <w:szCs w:val="20"/>
          <w:rtl/>
        </w:rPr>
        <w:t>א ההתייחסות של המרואיינים לתהליך המיצוי כ</w:t>
      </w:r>
      <w:r w:rsidRPr="0093679C">
        <w:rPr>
          <w:rFonts w:hint="cs"/>
          <w:sz w:val="18"/>
          <w:szCs w:val="20"/>
          <w:rtl/>
        </w:rPr>
        <w:t xml:space="preserve">אל </w:t>
      </w:r>
      <w:r w:rsidRPr="0093679C">
        <w:rPr>
          <w:sz w:val="18"/>
          <w:szCs w:val="20"/>
          <w:rtl/>
        </w:rPr>
        <w:t xml:space="preserve">טיפול </w:t>
      </w:r>
      <w:r w:rsidRPr="0093679C">
        <w:rPr>
          <w:rFonts w:hint="cs"/>
          <w:sz w:val="18"/>
          <w:szCs w:val="20"/>
          <w:rtl/>
        </w:rPr>
        <w:t>כשל</w:t>
      </w:r>
      <w:r w:rsidRPr="0093679C">
        <w:rPr>
          <w:sz w:val="18"/>
          <w:szCs w:val="20"/>
          <w:rtl/>
        </w:rPr>
        <w:t>עצמו. למשל</w:t>
      </w:r>
      <w:r w:rsidRPr="0093679C">
        <w:rPr>
          <w:rFonts w:hint="cs"/>
          <w:sz w:val="18"/>
          <w:szCs w:val="20"/>
          <w:rtl/>
        </w:rPr>
        <w:t>:</w:t>
      </w:r>
      <w:r w:rsidRPr="0093679C">
        <w:rPr>
          <w:sz w:val="18"/>
          <w:szCs w:val="20"/>
          <w:rtl/>
        </w:rPr>
        <w:t xml:space="preserve"> תביעה לגמלת ילד נכה בביטוח הלאומי </w:t>
      </w:r>
      <w:proofErr w:type="spellStart"/>
      <w:r w:rsidRPr="0093679C">
        <w:rPr>
          <w:sz w:val="18"/>
          <w:szCs w:val="20"/>
          <w:rtl/>
        </w:rPr>
        <w:t>היתה</w:t>
      </w:r>
      <w:proofErr w:type="spellEnd"/>
      <w:r w:rsidRPr="0093679C">
        <w:rPr>
          <w:sz w:val="18"/>
          <w:szCs w:val="20"/>
          <w:rtl/>
        </w:rPr>
        <w:t xml:space="preserve"> הזדמנות </w:t>
      </w:r>
      <w:r w:rsidRPr="0093679C">
        <w:rPr>
          <w:rFonts w:hint="cs"/>
          <w:sz w:val="18"/>
          <w:szCs w:val="20"/>
          <w:rtl/>
        </w:rPr>
        <w:t>לרתום</w:t>
      </w:r>
      <w:r w:rsidRPr="0093679C">
        <w:rPr>
          <w:sz w:val="18"/>
          <w:szCs w:val="20"/>
          <w:rtl/>
        </w:rPr>
        <w:t xml:space="preserve"> הורים </w:t>
      </w:r>
      <w:r w:rsidRPr="0093679C">
        <w:rPr>
          <w:rFonts w:hint="cs"/>
          <w:sz w:val="18"/>
          <w:szCs w:val="20"/>
          <w:rtl/>
        </w:rPr>
        <w:t>מה</w:t>
      </w:r>
      <w:r w:rsidRPr="0093679C">
        <w:rPr>
          <w:sz w:val="18"/>
          <w:szCs w:val="20"/>
          <w:rtl/>
        </w:rPr>
        <w:t xml:space="preserve">קהילה החרדית </w:t>
      </w:r>
      <w:r w:rsidRPr="0093679C">
        <w:rPr>
          <w:rFonts w:hint="cs"/>
          <w:sz w:val="18"/>
          <w:szCs w:val="20"/>
          <w:rtl/>
        </w:rPr>
        <w:t xml:space="preserve">לתהליך טיפולי </w:t>
      </w:r>
      <w:r w:rsidRPr="0093679C">
        <w:rPr>
          <w:sz w:val="18"/>
          <w:szCs w:val="20"/>
          <w:rtl/>
        </w:rPr>
        <w:t xml:space="preserve">בנוגע להכרה במוגבלות של ילדם, עניין שהיה רגיש </w:t>
      </w:r>
      <w:r w:rsidRPr="0093679C">
        <w:rPr>
          <w:rFonts w:hint="cs"/>
          <w:sz w:val="18"/>
          <w:szCs w:val="20"/>
          <w:rtl/>
        </w:rPr>
        <w:t>מאוד</w:t>
      </w:r>
      <w:r w:rsidRPr="0093679C">
        <w:rPr>
          <w:sz w:val="18"/>
          <w:szCs w:val="20"/>
          <w:rtl/>
        </w:rPr>
        <w:t xml:space="preserve"> מבחינתם. מבחינה זו דומה שהמשימ</w:t>
      </w:r>
      <w:r w:rsidRPr="0093679C">
        <w:rPr>
          <w:rFonts w:hint="cs"/>
          <w:sz w:val="18"/>
          <w:szCs w:val="20"/>
          <w:rtl/>
        </w:rPr>
        <w:t>ה</w:t>
      </w:r>
      <w:r w:rsidRPr="0093679C">
        <w:rPr>
          <w:sz w:val="18"/>
          <w:szCs w:val="20"/>
          <w:rtl/>
        </w:rPr>
        <w:t xml:space="preserve"> </w:t>
      </w:r>
      <w:r w:rsidRPr="0093679C">
        <w:rPr>
          <w:rFonts w:hint="cs"/>
          <w:sz w:val="18"/>
          <w:szCs w:val="20"/>
          <w:rtl/>
        </w:rPr>
        <w:t xml:space="preserve">המעשית </w:t>
      </w:r>
      <w:r w:rsidRPr="0093679C">
        <w:rPr>
          <w:sz w:val="18"/>
          <w:szCs w:val="20"/>
          <w:rtl/>
        </w:rPr>
        <w:t>והפורמלי</w:t>
      </w:r>
      <w:r w:rsidRPr="0093679C">
        <w:rPr>
          <w:rFonts w:hint="cs"/>
          <w:sz w:val="18"/>
          <w:szCs w:val="20"/>
          <w:rtl/>
        </w:rPr>
        <w:t>ת</w:t>
      </w:r>
      <w:r w:rsidRPr="0093679C">
        <w:rPr>
          <w:sz w:val="18"/>
          <w:szCs w:val="20"/>
          <w:rtl/>
        </w:rPr>
        <w:t xml:space="preserve"> של המיצוי </w:t>
      </w:r>
      <w:proofErr w:type="spellStart"/>
      <w:r w:rsidRPr="0093679C">
        <w:rPr>
          <w:sz w:val="18"/>
          <w:szCs w:val="20"/>
          <w:rtl/>
        </w:rPr>
        <w:t>הי</w:t>
      </w:r>
      <w:r w:rsidRPr="0093679C">
        <w:rPr>
          <w:rFonts w:hint="cs"/>
          <w:sz w:val="18"/>
          <w:szCs w:val="20"/>
          <w:rtl/>
        </w:rPr>
        <w:t>ת</w:t>
      </w:r>
      <w:r w:rsidRPr="0093679C">
        <w:rPr>
          <w:sz w:val="18"/>
          <w:szCs w:val="20"/>
          <w:rtl/>
        </w:rPr>
        <w:t>ה</w:t>
      </w:r>
      <w:proofErr w:type="spellEnd"/>
      <w:r w:rsidRPr="0093679C">
        <w:rPr>
          <w:sz w:val="18"/>
          <w:szCs w:val="20"/>
          <w:rtl/>
        </w:rPr>
        <w:t xml:space="preserve"> הזדמנות לעבוד יחד ולדבר על סוגיות שאחרת היה </w:t>
      </w:r>
      <w:r w:rsidRPr="0093679C">
        <w:rPr>
          <w:sz w:val="18"/>
          <w:szCs w:val="20"/>
          <w:rtl/>
        </w:rPr>
        <w:lastRenderedPageBreak/>
        <w:t xml:space="preserve">קשה לפתוח אותן. ראיית תהליך מיצוי הזכויות כטיפול והשזירה בין טיפול ומיצוי </w:t>
      </w:r>
      <w:r w:rsidRPr="0093679C">
        <w:rPr>
          <w:rFonts w:hint="cs"/>
          <w:sz w:val="18"/>
          <w:szCs w:val="20"/>
          <w:rtl/>
        </w:rPr>
        <w:t>משתקפות</w:t>
      </w:r>
      <w:r w:rsidRPr="0093679C">
        <w:rPr>
          <w:sz w:val="18"/>
          <w:szCs w:val="20"/>
          <w:rtl/>
        </w:rPr>
        <w:t xml:space="preserve"> גם </w:t>
      </w:r>
      <w:r w:rsidRPr="0093679C">
        <w:rPr>
          <w:rFonts w:hint="cs"/>
          <w:sz w:val="18"/>
          <w:szCs w:val="20"/>
          <w:rtl/>
        </w:rPr>
        <w:t>להלן:</w:t>
      </w:r>
    </w:p>
    <w:p w14:paraId="268EF962" w14:textId="77777777" w:rsidR="00722078" w:rsidRPr="005461C3" w:rsidRDefault="00722078" w:rsidP="00F54FCB">
      <w:pPr>
        <w:spacing w:after="180" w:line="280" w:lineRule="exact"/>
        <w:ind w:left="567"/>
        <w:jc w:val="both"/>
        <w:rPr>
          <w:sz w:val="18"/>
          <w:szCs w:val="20"/>
        </w:rPr>
      </w:pPr>
      <w:r w:rsidRPr="005461C3">
        <w:rPr>
          <w:sz w:val="18"/>
          <w:szCs w:val="20"/>
          <w:rtl/>
        </w:rPr>
        <w:t>לגמרי, לגמרי. אני אומרת לך, זה תמיד הולך ביחד. אי אפשר להפריד, ממש אי אפשר להפריד. כי כל דבר כזה, כל עניין של מיצוי זכויות</w:t>
      </w:r>
      <w:r w:rsidRPr="005461C3">
        <w:rPr>
          <w:rFonts w:hint="cs"/>
          <w:sz w:val="18"/>
          <w:szCs w:val="20"/>
          <w:rtl/>
        </w:rPr>
        <w:t>,</w:t>
      </w:r>
      <w:r w:rsidRPr="005461C3">
        <w:rPr>
          <w:sz w:val="18"/>
          <w:szCs w:val="20"/>
          <w:rtl/>
        </w:rPr>
        <w:t xml:space="preserve"> יושב על איזשהו נושא שמבחינה רגשית מנהל את הבן אדם. גם אם, לא יודעת, גם אם זה רק חוב לארנונה</w:t>
      </w:r>
      <w:r w:rsidRPr="005461C3">
        <w:rPr>
          <w:rFonts w:hint="cs"/>
          <w:sz w:val="18"/>
          <w:szCs w:val="20"/>
          <w:rtl/>
        </w:rPr>
        <w:t>,</w:t>
      </w:r>
      <w:r w:rsidRPr="005461C3">
        <w:rPr>
          <w:sz w:val="18"/>
          <w:szCs w:val="20"/>
          <w:rtl/>
        </w:rPr>
        <w:t xml:space="preserve"> זה עדיין... אם זה חד הורית</w:t>
      </w:r>
      <w:r w:rsidRPr="005461C3">
        <w:rPr>
          <w:rFonts w:hint="cs"/>
          <w:sz w:val="18"/>
          <w:szCs w:val="20"/>
          <w:rtl/>
        </w:rPr>
        <w:t>,</w:t>
      </w:r>
      <w:r w:rsidRPr="005461C3">
        <w:rPr>
          <w:sz w:val="18"/>
          <w:szCs w:val="20"/>
          <w:rtl/>
        </w:rPr>
        <w:t xml:space="preserve"> אז יש לה עוד קשיים</w:t>
      </w:r>
      <w:r w:rsidRPr="005461C3">
        <w:rPr>
          <w:rFonts w:hint="cs"/>
          <w:sz w:val="18"/>
          <w:szCs w:val="20"/>
          <w:rtl/>
        </w:rPr>
        <w:t>,</w:t>
      </w:r>
      <w:r w:rsidRPr="005461C3">
        <w:rPr>
          <w:sz w:val="18"/>
          <w:szCs w:val="20"/>
          <w:rtl/>
        </w:rPr>
        <w:t xml:space="preserve"> לא רק מול הארנונה, וגם עם הילדים, ומה זה אומר שהיא מרוויחה סכום מסוים ואז היא צריכה להחליט אם לשלם את זה לארנונה או לקנות לילד שלה איזשהו משהו שהוא צריך. זה מעלה, זה מעלה כל מיני דילמות, כל מיני קשיים. אי אפשר לנטרל את זה. זה תמיד קשור למשהו אחר, זה תמיד יושב על איזשהו משהו</w:t>
      </w:r>
      <w:r w:rsidRPr="005461C3">
        <w:rPr>
          <w:i/>
          <w:iCs/>
          <w:sz w:val="18"/>
          <w:szCs w:val="20"/>
          <w:rtl/>
        </w:rPr>
        <w:t xml:space="preserve">. </w:t>
      </w:r>
    </w:p>
    <w:p w14:paraId="5601FE71" w14:textId="77777777" w:rsidR="00722078" w:rsidRPr="005461C3" w:rsidRDefault="00722078" w:rsidP="00F54FCB">
      <w:pPr>
        <w:autoSpaceDE w:val="0"/>
        <w:autoSpaceDN w:val="0"/>
        <w:adjustRightInd w:val="0"/>
        <w:spacing w:after="180" w:line="280" w:lineRule="exact"/>
        <w:jc w:val="both"/>
        <w:rPr>
          <w:sz w:val="18"/>
          <w:szCs w:val="20"/>
          <w:rtl/>
        </w:rPr>
      </w:pPr>
      <w:r w:rsidRPr="005461C3">
        <w:rPr>
          <w:rFonts w:hint="cs"/>
          <w:sz w:val="18"/>
          <w:szCs w:val="20"/>
          <w:rtl/>
        </w:rPr>
        <w:t>תפיסת</w:t>
      </w:r>
      <w:r w:rsidRPr="005461C3">
        <w:rPr>
          <w:sz w:val="18"/>
          <w:szCs w:val="20"/>
          <w:rtl/>
        </w:rPr>
        <w:t xml:space="preserve"> תהליך המיצוי עצמו כתהליך טיפולי </w:t>
      </w:r>
      <w:r w:rsidRPr="005461C3">
        <w:rPr>
          <w:rFonts w:hint="cs"/>
          <w:sz w:val="18"/>
          <w:szCs w:val="20"/>
          <w:rtl/>
        </w:rPr>
        <w:t>שבה ו</w:t>
      </w:r>
      <w:r w:rsidRPr="005461C3">
        <w:rPr>
          <w:sz w:val="18"/>
          <w:szCs w:val="20"/>
          <w:rtl/>
        </w:rPr>
        <w:t>על</w:t>
      </w:r>
      <w:r w:rsidRPr="005461C3">
        <w:rPr>
          <w:rFonts w:hint="cs"/>
          <w:sz w:val="18"/>
          <w:szCs w:val="20"/>
          <w:rtl/>
        </w:rPr>
        <w:t>ת</w:t>
      </w:r>
      <w:r w:rsidRPr="005461C3">
        <w:rPr>
          <w:sz w:val="18"/>
          <w:szCs w:val="20"/>
          <w:rtl/>
        </w:rPr>
        <w:t>ה בראיונות שונים</w:t>
      </w:r>
      <w:r w:rsidRPr="005461C3">
        <w:rPr>
          <w:rFonts w:hint="cs"/>
          <w:sz w:val="18"/>
          <w:szCs w:val="20"/>
          <w:rtl/>
        </w:rPr>
        <w:t>.</w:t>
      </w:r>
      <w:r w:rsidRPr="005461C3">
        <w:rPr>
          <w:sz w:val="18"/>
          <w:szCs w:val="20"/>
          <w:rtl/>
        </w:rPr>
        <w:t xml:space="preserve"> </w:t>
      </w:r>
      <w:r w:rsidRPr="005461C3">
        <w:rPr>
          <w:rFonts w:hint="cs"/>
          <w:sz w:val="18"/>
          <w:szCs w:val="20"/>
          <w:rtl/>
        </w:rPr>
        <w:t xml:space="preserve">כך </w:t>
      </w:r>
      <w:r w:rsidRPr="005461C3">
        <w:rPr>
          <w:sz w:val="18"/>
          <w:szCs w:val="20"/>
          <w:rtl/>
        </w:rPr>
        <w:t>סיכמה אות</w:t>
      </w:r>
      <w:r w:rsidRPr="005461C3">
        <w:rPr>
          <w:rFonts w:hint="cs"/>
          <w:sz w:val="18"/>
          <w:szCs w:val="20"/>
          <w:rtl/>
        </w:rPr>
        <w:t>ה</w:t>
      </w:r>
      <w:r w:rsidRPr="005461C3">
        <w:rPr>
          <w:sz w:val="18"/>
          <w:szCs w:val="20"/>
          <w:rtl/>
        </w:rPr>
        <w:t xml:space="preserve"> אחת המרואיינות:</w:t>
      </w:r>
    </w:p>
    <w:p w14:paraId="258B06B9" w14:textId="7493E637" w:rsidR="00722078" w:rsidRDefault="00722078" w:rsidP="00F54FCB">
      <w:pPr>
        <w:autoSpaceDE w:val="0"/>
        <w:autoSpaceDN w:val="0"/>
        <w:adjustRightInd w:val="0"/>
        <w:spacing w:after="180" w:line="280" w:lineRule="exact"/>
        <w:ind w:left="567"/>
        <w:jc w:val="both"/>
        <w:rPr>
          <w:sz w:val="18"/>
          <w:szCs w:val="20"/>
          <w:rtl/>
        </w:rPr>
      </w:pPr>
      <w:r w:rsidRPr="005461C3">
        <w:rPr>
          <w:sz w:val="18"/>
          <w:szCs w:val="20"/>
          <w:rtl/>
        </w:rPr>
        <w:t>זה סוג של שיטה טיפולית בעיני</w:t>
      </w:r>
      <w:r w:rsidRPr="005461C3">
        <w:rPr>
          <w:rFonts w:hint="cs"/>
          <w:sz w:val="18"/>
          <w:szCs w:val="20"/>
          <w:rtl/>
        </w:rPr>
        <w:t>י;</w:t>
      </w:r>
      <w:r w:rsidRPr="005461C3">
        <w:rPr>
          <w:sz w:val="18"/>
          <w:szCs w:val="20"/>
          <w:rtl/>
        </w:rPr>
        <w:t xml:space="preserve"> [...] זה לא עניין טכני. זה באמת לא עניין טכני. אם הייתי חושבת שזה טכני</w:t>
      </w:r>
      <w:r w:rsidRPr="005461C3">
        <w:rPr>
          <w:rFonts w:hint="cs"/>
          <w:sz w:val="18"/>
          <w:szCs w:val="20"/>
          <w:rtl/>
        </w:rPr>
        <w:t>,</w:t>
      </w:r>
      <w:r w:rsidRPr="005461C3">
        <w:rPr>
          <w:sz w:val="18"/>
          <w:szCs w:val="20"/>
          <w:rtl/>
        </w:rPr>
        <w:t xml:space="preserve"> לא הייתי יושבת פה ולא הייתי לומדת את זה שלוש שנים, ממש לא. כי אני כן רואה בזה שיטה טיפולית שהיא שיקומית</w:t>
      </w:r>
      <w:r w:rsidRPr="005461C3">
        <w:rPr>
          <w:rFonts w:hint="cs"/>
          <w:sz w:val="18"/>
          <w:szCs w:val="20"/>
          <w:rtl/>
        </w:rPr>
        <w:t>,</w:t>
      </w:r>
      <w:r w:rsidRPr="005461C3">
        <w:rPr>
          <w:sz w:val="18"/>
          <w:szCs w:val="20"/>
          <w:rtl/>
        </w:rPr>
        <w:t xml:space="preserve"> שהיא מוציאה מעוני כדי שתהיה לאנשים תקווה, שתהיה לאנשים אפשרות לקידום. כי אני כן חושבת שעובדים סוציאליים צריכים לעשות את זה. </w:t>
      </w:r>
    </w:p>
    <w:p w14:paraId="68F3B4BA" w14:textId="77777777" w:rsidR="00F54FCB" w:rsidRPr="005461C3" w:rsidRDefault="00F54FCB" w:rsidP="00F54FCB">
      <w:pPr>
        <w:autoSpaceDE w:val="0"/>
        <w:autoSpaceDN w:val="0"/>
        <w:adjustRightInd w:val="0"/>
        <w:spacing w:after="180" w:line="280" w:lineRule="exact"/>
        <w:jc w:val="both"/>
        <w:rPr>
          <w:sz w:val="18"/>
          <w:szCs w:val="20"/>
          <w:rtl/>
        </w:rPr>
      </w:pPr>
    </w:p>
    <w:p w14:paraId="618DC098" w14:textId="293A719B" w:rsidR="00722078" w:rsidRPr="003D512C" w:rsidRDefault="00722078" w:rsidP="00F54FCB">
      <w:pPr>
        <w:pStyle w:val="KOT4"/>
        <w:spacing w:after="0"/>
        <w:ind w:left="397" w:right="0" w:hanging="397"/>
        <w:rPr>
          <w:rFonts w:cs="Guttman Aharoni"/>
          <w:color w:val="00B0F0"/>
          <w:sz w:val="32"/>
          <w:szCs w:val="32"/>
          <w:rtl/>
        </w:rPr>
      </w:pPr>
      <w:r w:rsidRPr="003D512C">
        <w:rPr>
          <w:rFonts w:cs="Guttman Aharoni" w:hint="cs"/>
          <w:color w:val="00B0F0"/>
          <w:sz w:val="32"/>
          <w:szCs w:val="32"/>
          <w:rtl/>
        </w:rPr>
        <w:t xml:space="preserve">6. </w:t>
      </w:r>
      <w:r w:rsidRPr="003D512C">
        <w:rPr>
          <w:rFonts w:cs="Guttman Aharoni"/>
          <w:color w:val="00B0F0"/>
          <w:sz w:val="32"/>
          <w:szCs w:val="32"/>
          <w:rtl/>
        </w:rPr>
        <w:t>דיון ומסקנות</w:t>
      </w:r>
    </w:p>
    <w:p w14:paraId="16227BCF" w14:textId="77777777" w:rsidR="00722078" w:rsidRPr="005461C3" w:rsidRDefault="00722078" w:rsidP="00F54FCB">
      <w:pPr>
        <w:spacing w:after="180" w:line="280" w:lineRule="exact"/>
        <w:jc w:val="both"/>
        <w:rPr>
          <w:sz w:val="18"/>
          <w:szCs w:val="20"/>
          <w:rtl/>
        </w:rPr>
      </w:pPr>
      <w:bookmarkStart w:id="36" w:name="_Hlk48638975"/>
      <w:r w:rsidRPr="005461C3">
        <w:rPr>
          <w:sz w:val="18"/>
          <w:szCs w:val="20"/>
          <w:rtl/>
        </w:rPr>
        <w:t xml:space="preserve">ממצאי המחקר </w:t>
      </w:r>
      <w:r w:rsidRPr="005461C3">
        <w:rPr>
          <w:rFonts w:hint="cs"/>
          <w:sz w:val="18"/>
          <w:szCs w:val="20"/>
          <w:rtl/>
        </w:rPr>
        <w:t>בדבר</w:t>
      </w:r>
      <w:r w:rsidRPr="005461C3">
        <w:rPr>
          <w:sz w:val="18"/>
          <w:szCs w:val="20"/>
          <w:rtl/>
        </w:rPr>
        <w:t xml:space="preserve"> תפיסת מטרות הסנגור ל</w:t>
      </w:r>
      <w:r w:rsidRPr="005461C3">
        <w:rPr>
          <w:rFonts w:hint="cs"/>
          <w:sz w:val="18"/>
          <w:szCs w:val="20"/>
          <w:rtl/>
        </w:rPr>
        <w:t xml:space="preserve">מען </w:t>
      </w:r>
      <w:r w:rsidRPr="005461C3">
        <w:rPr>
          <w:sz w:val="18"/>
          <w:szCs w:val="20"/>
          <w:rtl/>
        </w:rPr>
        <w:t>מיצוי זכויות, מהותה של פרקטיקה זו, מרכיבי</w:t>
      </w:r>
      <w:r w:rsidRPr="005461C3">
        <w:rPr>
          <w:rFonts w:hint="cs"/>
          <w:sz w:val="18"/>
          <w:szCs w:val="20"/>
          <w:rtl/>
        </w:rPr>
        <w:t>ה</w:t>
      </w:r>
      <w:r w:rsidRPr="005461C3">
        <w:rPr>
          <w:sz w:val="18"/>
          <w:szCs w:val="20"/>
          <w:rtl/>
        </w:rPr>
        <w:t xml:space="preserve"> ואסטרטגיות הפעולה</w:t>
      </w:r>
      <w:bookmarkEnd w:id="36"/>
      <w:r w:rsidRPr="005461C3">
        <w:rPr>
          <w:sz w:val="18"/>
          <w:szCs w:val="20"/>
          <w:rtl/>
        </w:rPr>
        <w:t xml:space="preserve"> </w:t>
      </w:r>
      <w:r w:rsidRPr="005461C3">
        <w:rPr>
          <w:rFonts w:hint="cs"/>
          <w:sz w:val="18"/>
          <w:szCs w:val="20"/>
          <w:rtl/>
        </w:rPr>
        <w:t>שלה מוצגים</w:t>
      </w:r>
      <w:r w:rsidRPr="005461C3">
        <w:rPr>
          <w:sz w:val="18"/>
          <w:szCs w:val="20"/>
          <w:rtl/>
        </w:rPr>
        <w:t xml:space="preserve"> בלוח 1</w:t>
      </w:r>
      <w:r w:rsidRPr="005461C3">
        <w:rPr>
          <w:rFonts w:hint="cs"/>
          <w:sz w:val="18"/>
          <w:szCs w:val="20"/>
          <w:rtl/>
        </w:rPr>
        <w:t xml:space="preserve"> להלן</w:t>
      </w:r>
      <w:r w:rsidRPr="005461C3">
        <w:rPr>
          <w:sz w:val="18"/>
          <w:szCs w:val="20"/>
          <w:rtl/>
        </w:rPr>
        <w:t>.</w:t>
      </w:r>
    </w:p>
    <w:p w14:paraId="5E136C88" w14:textId="77777777" w:rsidR="00722078" w:rsidRPr="005461C3" w:rsidRDefault="00722078" w:rsidP="00F54FCB">
      <w:pPr>
        <w:spacing w:after="180" w:line="280" w:lineRule="exact"/>
        <w:jc w:val="both"/>
        <w:rPr>
          <w:sz w:val="18"/>
          <w:szCs w:val="20"/>
          <w:rtl/>
        </w:rPr>
      </w:pPr>
      <w:bookmarkStart w:id="37" w:name="OLE_LINK9"/>
      <w:r w:rsidRPr="005461C3">
        <w:rPr>
          <w:sz w:val="18"/>
          <w:szCs w:val="20"/>
          <w:rtl/>
        </w:rPr>
        <w:t xml:space="preserve">ניתן לראות </w:t>
      </w:r>
      <w:bookmarkStart w:id="38" w:name="_Hlk48639049"/>
      <w:r w:rsidRPr="005461C3">
        <w:rPr>
          <w:rFonts w:hint="cs"/>
          <w:sz w:val="18"/>
          <w:szCs w:val="20"/>
          <w:rtl/>
        </w:rPr>
        <w:t>ש</w:t>
      </w:r>
      <w:r w:rsidRPr="005461C3">
        <w:rPr>
          <w:sz w:val="18"/>
          <w:szCs w:val="20"/>
          <w:rtl/>
        </w:rPr>
        <w:t xml:space="preserve">העובדים הסוציאליים </w:t>
      </w:r>
      <w:r w:rsidRPr="005461C3">
        <w:rPr>
          <w:rFonts w:hint="cs"/>
          <w:sz w:val="18"/>
          <w:szCs w:val="20"/>
          <w:rtl/>
        </w:rPr>
        <w:t>מציבים</w:t>
      </w:r>
      <w:r w:rsidRPr="005461C3">
        <w:rPr>
          <w:sz w:val="18"/>
          <w:szCs w:val="20"/>
          <w:rtl/>
        </w:rPr>
        <w:t xml:space="preserve"> את </w:t>
      </w:r>
      <w:proofErr w:type="spellStart"/>
      <w:r w:rsidRPr="005461C3">
        <w:rPr>
          <w:sz w:val="18"/>
          <w:szCs w:val="20"/>
          <w:rtl/>
        </w:rPr>
        <w:t>פרקטיקת</w:t>
      </w:r>
      <w:proofErr w:type="spellEnd"/>
      <w:r w:rsidRPr="005461C3">
        <w:rPr>
          <w:sz w:val="18"/>
          <w:szCs w:val="20"/>
          <w:rtl/>
        </w:rPr>
        <w:t xml:space="preserve"> מיצוי הזכויות בתוך פרקטיקה טיפולית הוליסטית</w:t>
      </w:r>
      <w:r w:rsidRPr="005461C3">
        <w:rPr>
          <w:rFonts w:hint="cs"/>
          <w:sz w:val="18"/>
          <w:szCs w:val="20"/>
          <w:rtl/>
        </w:rPr>
        <w:t>,</w:t>
      </w:r>
      <w:r w:rsidRPr="005461C3">
        <w:rPr>
          <w:sz w:val="18"/>
          <w:szCs w:val="20"/>
          <w:rtl/>
        </w:rPr>
        <w:t xml:space="preserve"> </w:t>
      </w:r>
      <w:r w:rsidRPr="005461C3">
        <w:rPr>
          <w:rFonts w:hint="cs"/>
          <w:sz w:val="18"/>
          <w:szCs w:val="20"/>
          <w:rtl/>
        </w:rPr>
        <w:t>שבה</w:t>
      </w:r>
      <w:r w:rsidRPr="005461C3">
        <w:rPr>
          <w:sz w:val="18"/>
          <w:szCs w:val="20"/>
          <w:rtl/>
        </w:rPr>
        <w:t xml:space="preserve"> סוגיית </w:t>
      </w:r>
      <w:r w:rsidRPr="005461C3">
        <w:rPr>
          <w:rFonts w:hint="cs"/>
          <w:sz w:val="18"/>
          <w:szCs w:val="20"/>
          <w:rtl/>
        </w:rPr>
        <w:t>ה</w:t>
      </w:r>
      <w:r w:rsidRPr="005461C3">
        <w:rPr>
          <w:sz w:val="18"/>
          <w:szCs w:val="20"/>
          <w:rtl/>
        </w:rPr>
        <w:t xml:space="preserve">מיצוי </w:t>
      </w:r>
      <w:r w:rsidRPr="005461C3">
        <w:rPr>
          <w:rFonts w:hint="cs"/>
          <w:sz w:val="18"/>
          <w:szCs w:val="20"/>
          <w:rtl/>
        </w:rPr>
        <w:t>נטועה</w:t>
      </w:r>
      <w:r w:rsidRPr="005461C3">
        <w:rPr>
          <w:sz w:val="18"/>
          <w:szCs w:val="20"/>
          <w:rtl/>
        </w:rPr>
        <w:t xml:space="preserve"> בתוך ההקשר הרחב של חיי הפונים החיים בעוני. </w:t>
      </w:r>
      <w:bookmarkStart w:id="39" w:name="OLE_LINK10"/>
      <w:bookmarkStart w:id="40" w:name="OLE_LINK12"/>
      <w:bookmarkEnd w:id="37"/>
      <w:r w:rsidRPr="005461C3">
        <w:rPr>
          <w:rFonts w:hint="cs"/>
          <w:sz w:val="18"/>
          <w:szCs w:val="20"/>
          <w:rtl/>
        </w:rPr>
        <w:t>מנקודת מבטם של העובדים הסוציאליים</w:t>
      </w:r>
      <w:r w:rsidRPr="005461C3">
        <w:rPr>
          <w:sz w:val="18"/>
          <w:szCs w:val="20"/>
          <w:rtl/>
        </w:rPr>
        <w:t xml:space="preserve"> </w:t>
      </w:r>
      <w:proofErr w:type="spellStart"/>
      <w:r w:rsidRPr="005461C3">
        <w:rPr>
          <w:sz w:val="18"/>
          <w:szCs w:val="20"/>
          <w:rtl/>
        </w:rPr>
        <w:t>פרקטיקת</w:t>
      </w:r>
      <w:proofErr w:type="spellEnd"/>
      <w:r w:rsidRPr="005461C3">
        <w:rPr>
          <w:sz w:val="18"/>
          <w:szCs w:val="20"/>
          <w:rtl/>
        </w:rPr>
        <w:t xml:space="preserve"> מיצוי הזכויות </w:t>
      </w:r>
      <w:r w:rsidRPr="005461C3">
        <w:rPr>
          <w:rFonts w:hint="cs"/>
          <w:sz w:val="18"/>
          <w:szCs w:val="20"/>
          <w:rtl/>
        </w:rPr>
        <w:t>ארוגה ללא הפרד ב</w:t>
      </w:r>
      <w:r w:rsidRPr="005461C3">
        <w:rPr>
          <w:sz w:val="18"/>
          <w:szCs w:val="20"/>
          <w:rtl/>
        </w:rPr>
        <w:t xml:space="preserve">מטרות רחבות </w:t>
      </w:r>
      <w:bookmarkEnd w:id="38"/>
      <w:r w:rsidRPr="005461C3">
        <w:rPr>
          <w:rFonts w:hint="cs"/>
          <w:sz w:val="18"/>
          <w:szCs w:val="20"/>
          <w:rtl/>
        </w:rPr>
        <w:t xml:space="preserve">יריעה </w:t>
      </w:r>
      <w:r w:rsidRPr="005461C3">
        <w:rPr>
          <w:sz w:val="18"/>
          <w:szCs w:val="20"/>
          <w:rtl/>
        </w:rPr>
        <w:t>– מניעת מצוקה כלכלית ושיפור רווח</w:t>
      </w:r>
      <w:r w:rsidRPr="005461C3">
        <w:rPr>
          <w:rFonts w:hint="cs"/>
          <w:sz w:val="18"/>
          <w:szCs w:val="20"/>
          <w:rtl/>
        </w:rPr>
        <w:t>ת</w:t>
      </w:r>
      <w:r w:rsidRPr="005461C3">
        <w:rPr>
          <w:sz w:val="18"/>
          <w:szCs w:val="20"/>
          <w:rtl/>
        </w:rPr>
        <w:t xml:space="preserve"> הפונים וסביבתם</w:t>
      </w:r>
      <w:r w:rsidRPr="005461C3">
        <w:rPr>
          <w:rFonts w:hint="cs"/>
          <w:sz w:val="18"/>
          <w:szCs w:val="20"/>
          <w:rtl/>
        </w:rPr>
        <w:t>;</w:t>
      </w:r>
      <w:r w:rsidRPr="005461C3">
        <w:rPr>
          <w:sz w:val="18"/>
          <w:szCs w:val="20"/>
          <w:rtl/>
        </w:rPr>
        <w:t xml:space="preserve"> הגברת מסוגלות </w:t>
      </w:r>
      <w:r w:rsidRPr="005461C3">
        <w:rPr>
          <w:rFonts w:hint="cs"/>
          <w:sz w:val="18"/>
          <w:szCs w:val="20"/>
          <w:rtl/>
        </w:rPr>
        <w:t xml:space="preserve">הפעולה </w:t>
      </w:r>
      <w:r w:rsidRPr="005461C3">
        <w:rPr>
          <w:sz w:val="18"/>
          <w:szCs w:val="20"/>
          <w:rtl/>
        </w:rPr>
        <w:t>העצמ</w:t>
      </w:r>
      <w:r w:rsidRPr="005461C3">
        <w:rPr>
          <w:rFonts w:hint="cs"/>
          <w:sz w:val="18"/>
          <w:szCs w:val="20"/>
          <w:rtl/>
        </w:rPr>
        <w:t>א</w:t>
      </w:r>
      <w:r w:rsidRPr="005461C3">
        <w:rPr>
          <w:sz w:val="18"/>
          <w:szCs w:val="20"/>
          <w:rtl/>
        </w:rPr>
        <w:t>ית שלהם</w:t>
      </w:r>
      <w:r w:rsidRPr="005461C3">
        <w:rPr>
          <w:rFonts w:hint="cs"/>
          <w:sz w:val="18"/>
          <w:szCs w:val="20"/>
          <w:rtl/>
        </w:rPr>
        <w:t>;</w:t>
      </w:r>
      <w:r w:rsidRPr="005461C3">
        <w:rPr>
          <w:sz w:val="18"/>
          <w:szCs w:val="20"/>
          <w:rtl/>
        </w:rPr>
        <w:t xml:space="preserve"> תיקון עוול חברתי </w:t>
      </w:r>
      <w:r w:rsidRPr="005461C3">
        <w:rPr>
          <w:rFonts w:hint="cs"/>
          <w:sz w:val="18"/>
          <w:szCs w:val="20"/>
          <w:rtl/>
        </w:rPr>
        <w:t xml:space="preserve">שנוצר עקב התנהלות </w:t>
      </w:r>
      <w:r w:rsidRPr="005461C3">
        <w:rPr>
          <w:sz w:val="18"/>
          <w:szCs w:val="20"/>
          <w:rtl/>
        </w:rPr>
        <w:t xml:space="preserve">רשויות ותהליכים חברתיים. </w:t>
      </w:r>
      <w:bookmarkEnd w:id="39"/>
      <w:bookmarkEnd w:id="40"/>
      <w:r w:rsidRPr="005461C3">
        <w:rPr>
          <w:sz w:val="18"/>
          <w:szCs w:val="20"/>
          <w:rtl/>
        </w:rPr>
        <w:t>במסגרת פרקטיקה זו ניתן מקום מרכזי ליכולות ובעיקר לרצונות של הפונים לקחת ב</w:t>
      </w:r>
      <w:r w:rsidRPr="005461C3">
        <w:rPr>
          <w:rFonts w:hint="cs"/>
          <w:sz w:val="18"/>
          <w:szCs w:val="20"/>
          <w:rtl/>
        </w:rPr>
        <w:t>ה</w:t>
      </w:r>
      <w:r w:rsidRPr="005461C3">
        <w:rPr>
          <w:sz w:val="18"/>
          <w:szCs w:val="20"/>
          <w:rtl/>
        </w:rPr>
        <w:t xml:space="preserve"> חלק. </w:t>
      </w:r>
      <w:bookmarkStart w:id="41" w:name="OLE_LINK13"/>
      <w:bookmarkStart w:id="42" w:name="OLE_LINK14"/>
      <w:r w:rsidRPr="005461C3">
        <w:rPr>
          <w:sz w:val="18"/>
          <w:szCs w:val="20"/>
          <w:rtl/>
        </w:rPr>
        <w:t>החיבור בין מיצוי זכויות וטיפול פסיכו</w:t>
      </w:r>
      <w:r w:rsidRPr="005461C3">
        <w:rPr>
          <w:rFonts w:hint="cs"/>
          <w:sz w:val="18"/>
          <w:szCs w:val="20"/>
          <w:rtl/>
        </w:rPr>
        <w:t>-</w:t>
      </w:r>
      <w:r w:rsidRPr="005461C3">
        <w:rPr>
          <w:sz w:val="18"/>
          <w:szCs w:val="20"/>
          <w:rtl/>
        </w:rPr>
        <w:t>סוציאלי מתבטא גם בשילוב שבין הקונקרטי לרגשי ובראיית מיצוי הזכויות כפרקטיקה המבוססת על יחסים בין העובד</w:t>
      </w:r>
      <w:r w:rsidRPr="005461C3">
        <w:rPr>
          <w:rFonts w:hint="cs"/>
          <w:sz w:val="18"/>
          <w:szCs w:val="20"/>
          <w:rtl/>
        </w:rPr>
        <w:t>ים</w:t>
      </w:r>
      <w:r w:rsidRPr="005461C3">
        <w:rPr>
          <w:sz w:val="18"/>
          <w:szCs w:val="20"/>
          <w:rtl/>
        </w:rPr>
        <w:t xml:space="preserve"> הסוציאלי</w:t>
      </w:r>
      <w:r w:rsidRPr="005461C3">
        <w:rPr>
          <w:rFonts w:hint="cs"/>
          <w:sz w:val="18"/>
          <w:szCs w:val="20"/>
          <w:rtl/>
        </w:rPr>
        <w:t>ים</w:t>
      </w:r>
      <w:r w:rsidRPr="005461C3">
        <w:rPr>
          <w:sz w:val="18"/>
          <w:szCs w:val="20"/>
          <w:rtl/>
        </w:rPr>
        <w:t xml:space="preserve"> למקבל</w:t>
      </w:r>
      <w:r w:rsidRPr="005461C3">
        <w:rPr>
          <w:rFonts w:hint="cs"/>
          <w:sz w:val="18"/>
          <w:szCs w:val="20"/>
          <w:rtl/>
        </w:rPr>
        <w:t>י</w:t>
      </w:r>
      <w:r w:rsidRPr="005461C3">
        <w:rPr>
          <w:sz w:val="18"/>
          <w:szCs w:val="20"/>
          <w:rtl/>
        </w:rPr>
        <w:t xml:space="preserve"> השירות.</w:t>
      </w:r>
      <w:bookmarkEnd w:id="41"/>
      <w:bookmarkEnd w:id="42"/>
      <w:r w:rsidRPr="005461C3">
        <w:rPr>
          <w:sz w:val="18"/>
          <w:szCs w:val="20"/>
          <w:rtl/>
        </w:rPr>
        <w:t xml:space="preserve"> </w:t>
      </w:r>
    </w:p>
    <w:p w14:paraId="2A3788B5" w14:textId="3003ECB5" w:rsidR="00722078" w:rsidRPr="005461C3" w:rsidRDefault="00722078" w:rsidP="00F54FCB">
      <w:pPr>
        <w:spacing w:after="180" w:line="280" w:lineRule="exact"/>
        <w:jc w:val="both"/>
        <w:rPr>
          <w:sz w:val="18"/>
          <w:szCs w:val="20"/>
          <w:rtl/>
        </w:rPr>
      </w:pPr>
      <w:r w:rsidRPr="005461C3">
        <w:rPr>
          <w:sz w:val="18"/>
          <w:szCs w:val="20"/>
          <w:rtl/>
        </w:rPr>
        <w:t xml:space="preserve">ממצאי המחקר מלמדים שמנקודת מבטם של המרואיינים </w:t>
      </w:r>
      <w:r w:rsidRPr="005461C3">
        <w:rPr>
          <w:rFonts w:hint="cs"/>
          <w:sz w:val="18"/>
          <w:szCs w:val="20"/>
          <w:rtl/>
        </w:rPr>
        <w:t xml:space="preserve">לא </w:t>
      </w:r>
      <w:r w:rsidRPr="005461C3">
        <w:rPr>
          <w:sz w:val="18"/>
          <w:szCs w:val="20"/>
          <w:rtl/>
        </w:rPr>
        <w:t xml:space="preserve">העיסוקים הפרוצדורליים והמשפטיים </w:t>
      </w:r>
      <w:r w:rsidRPr="005461C3">
        <w:rPr>
          <w:rFonts w:hint="cs"/>
          <w:sz w:val="18"/>
          <w:szCs w:val="20"/>
          <w:rtl/>
        </w:rPr>
        <w:t xml:space="preserve">עומדים במרכזה של </w:t>
      </w:r>
      <w:proofErr w:type="spellStart"/>
      <w:r w:rsidRPr="005461C3">
        <w:rPr>
          <w:sz w:val="18"/>
          <w:szCs w:val="20"/>
          <w:rtl/>
        </w:rPr>
        <w:t>פרקטיקת</w:t>
      </w:r>
      <w:proofErr w:type="spellEnd"/>
      <w:r w:rsidRPr="005461C3">
        <w:rPr>
          <w:sz w:val="18"/>
          <w:szCs w:val="20"/>
          <w:rtl/>
        </w:rPr>
        <w:t xml:space="preserve"> מיצוי הזכויות</w:t>
      </w:r>
      <w:r w:rsidRPr="005461C3">
        <w:rPr>
          <w:rFonts w:hint="cs"/>
          <w:sz w:val="18"/>
          <w:szCs w:val="20"/>
          <w:rtl/>
        </w:rPr>
        <w:t>;</w:t>
      </w:r>
      <w:r w:rsidRPr="005461C3">
        <w:rPr>
          <w:sz w:val="18"/>
          <w:szCs w:val="20"/>
          <w:rtl/>
        </w:rPr>
        <w:t xml:space="preserve"> </w:t>
      </w:r>
      <w:r w:rsidRPr="005461C3">
        <w:rPr>
          <w:rFonts w:hint="cs"/>
          <w:sz w:val="18"/>
          <w:szCs w:val="20"/>
          <w:rtl/>
        </w:rPr>
        <w:t xml:space="preserve">אלה </w:t>
      </w:r>
      <w:r w:rsidRPr="005461C3">
        <w:rPr>
          <w:sz w:val="18"/>
          <w:szCs w:val="20"/>
          <w:rtl/>
        </w:rPr>
        <w:t>נתפסים כ</w:t>
      </w:r>
      <w:r w:rsidRPr="005461C3">
        <w:rPr>
          <w:rFonts w:hint="cs"/>
          <w:sz w:val="18"/>
          <w:szCs w:val="20"/>
          <w:rtl/>
        </w:rPr>
        <w:t xml:space="preserve">עיסוקים </w:t>
      </w:r>
      <w:r w:rsidRPr="005461C3">
        <w:rPr>
          <w:sz w:val="18"/>
          <w:szCs w:val="20"/>
          <w:rtl/>
        </w:rPr>
        <w:lastRenderedPageBreak/>
        <w:t>טכניים</w:t>
      </w:r>
      <w:r w:rsidRPr="005461C3">
        <w:rPr>
          <w:rFonts w:hint="cs"/>
          <w:sz w:val="18"/>
          <w:szCs w:val="20"/>
          <w:rtl/>
        </w:rPr>
        <w:t>.</w:t>
      </w:r>
      <w:r w:rsidRPr="005461C3">
        <w:rPr>
          <w:sz w:val="18"/>
          <w:szCs w:val="20"/>
          <w:rtl/>
        </w:rPr>
        <w:t xml:space="preserve"> </w:t>
      </w:r>
      <w:r w:rsidRPr="005461C3">
        <w:rPr>
          <w:rFonts w:hint="cs"/>
          <w:sz w:val="18"/>
          <w:szCs w:val="20"/>
          <w:rtl/>
        </w:rPr>
        <w:t>לחלופין</w:t>
      </w:r>
      <w:r w:rsidRPr="005461C3">
        <w:rPr>
          <w:sz w:val="18"/>
          <w:szCs w:val="20"/>
          <w:rtl/>
        </w:rPr>
        <w:t xml:space="preserve"> הפרקטיקה שלהם</w:t>
      </w:r>
      <w:r w:rsidRPr="005461C3" w:rsidDel="0005138F">
        <w:rPr>
          <w:rStyle w:val="CommentReference"/>
          <w:sz w:val="18"/>
          <w:szCs w:val="20"/>
          <w:rtl/>
        </w:rPr>
        <w:t xml:space="preserve"> </w:t>
      </w:r>
      <w:r w:rsidRPr="005461C3">
        <w:rPr>
          <w:sz w:val="18"/>
          <w:szCs w:val="20"/>
          <w:rtl/>
        </w:rPr>
        <w:t xml:space="preserve">מדגישה את העבודה הרגשית ואת </w:t>
      </w:r>
      <w:r w:rsidRPr="005461C3">
        <w:rPr>
          <w:rFonts w:hint="cs"/>
          <w:sz w:val="18"/>
          <w:szCs w:val="20"/>
          <w:rtl/>
        </w:rPr>
        <w:t>חשיבותה של</w:t>
      </w:r>
      <w:r w:rsidRPr="005461C3">
        <w:rPr>
          <w:sz w:val="18"/>
          <w:szCs w:val="20"/>
          <w:rtl/>
        </w:rPr>
        <w:t xml:space="preserve"> העצמ</w:t>
      </w:r>
      <w:r w:rsidRPr="005461C3">
        <w:rPr>
          <w:rFonts w:hint="cs"/>
          <w:sz w:val="18"/>
          <w:szCs w:val="20"/>
          <w:rtl/>
        </w:rPr>
        <w:t>ת</w:t>
      </w:r>
      <w:r w:rsidRPr="005461C3">
        <w:rPr>
          <w:sz w:val="18"/>
          <w:szCs w:val="20"/>
          <w:rtl/>
        </w:rPr>
        <w:t xml:space="preserve"> הפונים באמצעות היחסים עם העובדת </w:t>
      </w:r>
      <w:r w:rsidRPr="005461C3">
        <w:rPr>
          <w:rFonts w:hint="cs"/>
          <w:sz w:val="18"/>
          <w:szCs w:val="20"/>
          <w:rtl/>
        </w:rPr>
        <w:t xml:space="preserve">או העובד </w:t>
      </w:r>
      <w:r w:rsidRPr="005461C3">
        <w:rPr>
          <w:sz w:val="18"/>
          <w:szCs w:val="20"/>
          <w:rtl/>
        </w:rPr>
        <w:t>הסוציאלי. מבחינה זו תפיסת הבעיה מתמקדת</w:t>
      </w:r>
      <w:r w:rsidRPr="005461C3">
        <w:rPr>
          <w:rFonts w:hint="cs"/>
          <w:sz w:val="18"/>
          <w:szCs w:val="20"/>
          <w:rtl/>
        </w:rPr>
        <w:t>, לא</w:t>
      </w:r>
      <w:r w:rsidRPr="005461C3">
        <w:rPr>
          <w:sz w:val="18"/>
          <w:szCs w:val="20"/>
          <w:rtl/>
        </w:rPr>
        <w:t xml:space="preserve"> ב</w:t>
      </w:r>
      <w:r w:rsidRPr="005461C3">
        <w:rPr>
          <w:rFonts w:hint="cs"/>
          <w:sz w:val="18"/>
          <w:szCs w:val="20"/>
          <w:rtl/>
        </w:rPr>
        <w:t>מחסור ב</w:t>
      </w:r>
      <w:r w:rsidRPr="005461C3">
        <w:rPr>
          <w:sz w:val="18"/>
          <w:szCs w:val="20"/>
          <w:rtl/>
        </w:rPr>
        <w:t xml:space="preserve">ידע ובמודעות </w:t>
      </w:r>
      <w:r w:rsidRPr="005461C3">
        <w:rPr>
          <w:rFonts w:hint="cs"/>
          <w:sz w:val="18"/>
          <w:szCs w:val="20"/>
          <w:rtl/>
        </w:rPr>
        <w:t>ה</w:t>
      </w:r>
      <w:r w:rsidRPr="005461C3">
        <w:rPr>
          <w:sz w:val="18"/>
          <w:szCs w:val="20"/>
          <w:rtl/>
        </w:rPr>
        <w:t>מאפיי</w:t>
      </w:r>
      <w:r w:rsidRPr="005461C3">
        <w:rPr>
          <w:rFonts w:hint="cs"/>
          <w:sz w:val="18"/>
          <w:szCs w:val="20"/>
          <w:rtl/>
        </w:rPr>
        <w:t>ן</w:t>
      </w:r>
      <w:r w:rsidRPr="005461C3">
        <w:rPr>
          <w:sz w:val="18"/>
          <w:szCs w:val="20"/>
          <w:rtl/>
        </w:rPr>
        <w:t xml:space="preserve"> חלק מהפונים, אלא </w:t>
      </w:r>
      <w:r w:rsidRPr="005461C3">
        <w:rPr>
          <w:rFonts w:hint="cs"/>
          <w:sz w:val="18"/>
          <w:szCs w:val="20"/>
          <w:rtl/>
        </w:rPr>
        <w:t>במחסור ב</w:t>
      </w:r>
      <w:r w:rsidRPr="005461C3">
        <w:rPr>
          <w:sz w:val="18"/>
          <w:szCs w:val="20"/>
          <w:rtl/>
        </w:rPr>
        <w:t>תחושת הזכאות ו</w:t>
      </w:r>
      <w:r w:rsidRPr="005461C3">
        <w:rPr>
          <w:rFonts w:hint="cs"/>
          <w:sz w:val="18"/>
          <w:szCs w:val="20"/>
          <w:rtl/>
        </w:rPr>
        <w:t>ה</w:t>
      </w:r>
      <w:r w:rsidRPr="005461C3">
        <w:rPr>
          <w:sz w:val="18"/>
          <w:szCs w:val="20"/>
          <w:rtl/>
        </w:rPr>
        <w:t xml:space="preserve">ביטחון העצמי הנחוצים כדי </w:t>
      </w:r>
      <w:r w:rsidRPr="005461C3">
        <w:rPr>
          <w:rFonts w:hint="cs"/>
          <w:sz w:val="18"/>
          <w:szCs w:val="20"/>
          <w:rtl/>
        </w:rPr>
        <w:t>להתמיד</w:t>
      </w:r>
      <w:r w:rsidRPr="005461C3">
        <w:rPr>
          <w:sz w:val="18"/>
          <w:szCs w:val="20"/>
          <w:rtl/>
        </w:rPr>
        <w:t xml:space="preserve"> בהליך מיצוי הזכויות, כמו גם ב</w:t>
      </w:r>
      <w:r w:rsidRPr="005461C3">
        <w:rPr>
          <w:rFonts w:hint="cs"/>
          <w:sz w:val="18"/>
          <w:szCs w:val="20"/>
          <w:rtl/>
        </w:rPr>
        <w:t>אי-</w:t>
      </w:r>
      <w:r w:rsidRPr="005461C3">
        <w:rPr>
          <w:sz w:val="18"/>
          <w:szCs w:val="20"/>
          <w:rtl/>
        </w:rPr>
        <w:t>פניו</w:t>
      </w:r>
      <w:r w:rsidRPr="005461C3">
        <w:rPr>
          <w:rFonts w:hint="cs"/>
          <w:sz w:val="18"/>
          <w:szCs w:val="20"/>
          <w:rtl/>
        </w:rPr>
        <w:t>ּ</w:t>
      </w:r>
      <w:r w:rsidRPr="005461C3">
        <w:rPr>
          <w:sz w:val="18"/>
          <w:szCs w:val="20"/>
          <w:rtl/>
        </w:rPr>
        <w:t>ת (</w:t>
      </w:r>
      <w:r w:rsidRPr="005461C3">
        <w:rPr>
          <w:sz w:val="18"/>
          <w:szCs w:val="20"/>
        </w:rPr>
        <w:t>availability</w:t>
      </w:r>
      <w:r w:rsidRPr="005461C3">
        <w:rPr>
          <w:sz w:val="18"/>
          <w:szCs w:val="20"/>
          <w:rtl/>
        </w:rPr>
        <w:t>) לטפל בנושאים אל</w:t>
      </w:r>
      <w:r w:rsidRPr="005461C3">
        <w:rPr>
          <w:rFonts w:hint="cs"/>
          <w:sz w:val="18"/>
          <w:szCs w:val="20"/>
          <w:rtl/>
        </w:rPr>
        <w:t>ה</w:t>
      </w:r>
      <w:r w:rsidRPr="005461C3">
        <w:rPr>
          <w:sz w:val="18"/>
          <w:szCs w:val="20"/>
          <w:rtl/>
        </w:rPr>
        <w:t xml:space="preserve">. </w:t>
      </w:r>
      <w:r w:rsidRPr="005461C3">
        <w:rPr>
          <w:rFonts w:hint="cs"/>
          <w:sz w:val="18"/>
          <w:szCs w:val="20"/>
          <w:rtl/>
        </w:rPr>
        <w:t>אם כן, בד בבד</w:t>
      </w:r>
      <w:r w:rsidRPr="005461C3">
        <w:rPr>
          <w:sz w:val="18"/>
          <w:szCs w:val="20"/>
          <w:rtl/>
        </w:rPr>
        <w:t xml:space="preserve"> </w:t>
      </w:r>
      <w:r w:rsidRPr="005461C3">
        <w:rPr>
          <w:rFonts w:hint="cs"/>
          <w:sz w:val="18"/>
          <w:szCs w:val="20"/>
          <w:rtl/>
        </w:rPr>
        <w:t xml:space="preserve">עם </w:t>
      </w:r>
      <w:r w:rsidRPr="005461C3">
        <w:rPr>
          <w:sz w:val="18"/>
          <w:szCs w:val="20"/>
          <w:rtl/>
        </w:rPr>
        <w:t xml:space="preserve">אסטרטגיות הממוקדות בקשר שבין הפונים לנותני השירותים </w:t>
      </w:r>
      <w:r w:rsidRPr="005461C3">
        <w:rPr>
          <w:rFonts w:hint="cs"/>
          <w:sz w:val="18"/>
          <w:szCs w:val="20"/>
          <w:rtl/>
        </w:rPr>
        <w:t xml:space="preserve">ועם </w:t>
      </w:r>
      <w:r w:rsidRPr="005461C3">
        <w:rPr>
          <w:sz w:val="18"/>
          <w:szCs w:val="20"/>
          <w:rtl/>
        </w:rPr>
        <w:t xml:space="preserve">אסטרטגיות המיועדות לחולל שינוי בקרב נותני השירותים עצמם, </w:t>
      </w:r>
      <w:bookmarkStart w:id="43" w:name="OLE_LINK15"/>
      <w:bookmarkStart w:id="44" w:name="OLE_LINK16"/>
      <w:r w:rsidRPr="005461C3">
        <w:rPr>
          <w:sz w:val="18"/>
          <w:szCs w:val="20"/>
          <w:rtl/>
        </w:rPr>
        <w:t xml:space="preserve">העובדים </w:t>
      </w:r>
      <w:r w:rsidRPr="005461C3">
        <w:rPr>
          <w:rFonts w:hint="cs"/>
          <w:sz w:val="18"/>
          <w:szCs w:val="20"/>
          <w:rtl/>
        </w:rPr>
        <w:t>מקדישים תשומת לב גדולה</w:t>
      </w:r>
      <w:r w:rsidRPr="005461C3">
        <w:rPr>
          <w:sz w:val="18"/>
          <w:szCs w:val="20"/>
          <w:rtl/>
        </w:rPr>
        <w:t xml:space="preserve"> </w:t>
      </w:r>
      <w:r w:rsidRPr="005461C3">
        <w:rPr>
          <w:rFonts w:hint="cs"/>
          <w:sz w:val="18"/>
          <w:szCs w:val="20"/>
          <w:rtl/>
        </w:rPr>
        <w:t>ל</w:t>
      </w:r>
      <w:r w:rsidRPr="005461C3">
        <w:rPr>
          <w:sz w:val="18"/>
          <w:szCs w:val="20"/>
          <w:rtl/>
        </w:rPr>
        <w:t>אסטרטגיות פעולה הממוקדות בפונים עצמם</w:t>
      </w:r>
      <w:r w:rsidRPr="005461C3">
        <w:rPr>
          <w:rFonts w:hint="cs"/>
          <w:sz w:val="18"/>
          <w:szCs w:val="20"/>
          <w:rtl/>
        </w:rPr>
        <w:t>.</w:t>
      </w:r>
      <w:r w:rsidRPr="005461C3">
        <w:rPr>
          <w:sz w:val="18"/>
          <w:szCs w:val="20"/>
          <w:rtl/>
        </w:rPr>
        <w:t xml:space="preserve"> </w:t>
      </w:r>
      <w:r w:rsidRPr="005461C3">
        <w:rPr>
          <w:rFonts w:hint="cs"/>
          <w:sz w:val="18"/>
          <w:szCs w:val="20"/>
          <w:rtl/>
        </w:rPr>
        <w:t>אסטרטגיות אלה מושתתות על</w:t>
      </w:r>
      <w:r w:rsidRPr="005461C3">
        <w:rPr>
          <w:sz w:val="18"/>
          <w:szCs w:val="20"/>
          <w:rtl/>
        </w:rPr>
        <w:t xml:space="preserve"> </w:t>
      </w:r>
      <w:r w:rsidRPr="005461C3">
        <w:rPr>
          <w:rFonts w:hint="cs"/>
          <w:sz w:val="18"/>
          <w:szCs w:val="20"/>
          <w:rtl/>
        </w:rPr>
        <w:t>יסוד</w:t>
      </w:r>
      <w:r w:rsidRPr="005461C3">
        <w:rPr>
          <w:sz w:val="18"/>
          <w:szCs w:val="20"/>
          <w:rtl/>
        </w:rPr>
        <w:t xml:space="preserve"> בי</w:t>
      </w:r>
      <w:r w:rsidRPr="005461C3">
        <w:rPr>
          <w:rFonts w:hint="cs"/>
          <w:sz w:val="18"/>
          <w:szCs w:val="20"/>
          <w:rtl/>
        </w:rPr>
        <w:t>ן-</w:t>
      </w:r>
      <w:r w:rsidRPr="005461C3">
        <w:rPr>
          <w:sz w:val="18"/>
          <w:szCs w:val="20"/>
          <w:rtl/>
        </w:rPr>
        <w:t>אישי חזק</w:t>
      </w:r>
      <w:r w:rsidRPr="005461C3">
        <w:rPr>
          <w:rFonts w:hint="cs"/>
          <w:sz w:val="18"/>
          <w:szCs w:val="20"/>
          <w:rtl/>
        </w:rPr>
        <w:t>,</w:t>
      </w:r>
      <w:r w:rsidRPr="005461C3">
        <w:rPr>
          <w:sz w:val="18"/>
          <w:szCs w:val="20"/>
          <w:rtl/>
        </w:rPr>
        <w:t xml:space="preserve"> הן בהיבטים של הדרכה ואימון אישי והן ב</w:t>
      </w:r>
      <w:r w:rsidRPr="005461C3">
        <w:rPr>
          <w:rFonts w:hint="cs"/>
          <w:sz w:val="18"/>
          <w:szCs w:val="20"/>
          <w:rtl/>
        </w:rPr>
        <w:t>היבטים</w:t>
      </w:r>
      <w:r w:rsidRPr="005461C3">
        <w:rPr>
          <w:sz w:val="18"/>
          <w:szCs w:val="20"/>
          <w:rtl/>
        </w:rPr>
        <w:t xml:space="preserve"> של תמיכה רגשית וליווי. </w:t>
      </w:r>
      <w:bookmarkEnd w:id="43"/>
      <w:bookmarkEnd w:id="44"/>
      <w:r w:rsidRPr="005461C3">
        <w:rPr>
          <w:sz w:val="18"/>
          <w:szCs w:val="20"/>
          <w:rtl/>
        </w:rPr>
        <w:t xml:space="preserve">מעבר לכך, </w:t>
      </w:r>
      <w:bookmarkStart w:id="45" w:name="OLE_LINK17"/>
      <w:r w:rsidRPr="005461C3">
        <w:rPr>
          <w:sz w:val="18"/>
          <w:szCs w:val="20"/>
          <w:rtl/>
        </w:rPr>
        <w:t xml:space="preserve">גם </w:t>
      </w:r>
      <w:r w:rsidRPr="005461C3">
        <w:rPr>
          <w:rFonts w:hint="cs"/>
          <w:sz w:val="18"/>
          <w:szCs w:val="20"/>
          <w:rtl/>
        </w:rPr>
        <w:t>ל</w:t>
      </w:r>
      <w:r w:rsidRPr="005461C3">
        <w:rPr>
          <w:sz w:val="18"/>
          <w:szCs w:val="20"/>
          <w:rtl/>
        </w:rPr>
        <w:t>מרכיבים המסורתיים יותר של סנגור</w:t>
      </w:r>
      <w:r w:rsidRPr="005461C3">
        <w:rPr>
          <w:rFonts w:hint="cs"/>
          <w:sz w:val="18"/>
          <w:szCs w:val="20"/>
          <w:rtl/>
        </w:rPr>
        <w:t>,</w:t>
      </w:r>
      <w:r w:rsidRPr="005461C3">
        <w:rPr>
          <w:sz w:val="18"/>
          <w:szCs w:val="20"/>
          <w:rtl/>
        </w:rPr>
        <w:t xml:space="preserve"> ייצוג </w:t>
      </w:r>
      <w:r w:rsidRPr="005461C3">
        <w:rPr>
          <w:rFonts w:hint="cs"/>
          <w:sz w:val="18"/>
          <w:szCs w:val="20"/>
          <w:rtl/>
        </w:rPr>
        <w:t>למשל,</w:t>
      </w:r>
      <w:r w:rsidRPr="005461C3">
        <w:rPr>
          <w:sz w:val="18"/>
          <w:szCs w:val="20"/>
          <w:rtl/>
        </w:rPr>
        <w:t xml:space="preserve"> העובדים הסוציאליים יוצקים משמעות שונה וייחודית. בייצוג הפונים</w:t>
      </w:r>
      <w:r w:rsidRPr="005461C3">
        <w:rPr>
          <w:rFonts w:hint="cs"/>
          <w:sz w:val="18"/>
          <w:szCs w:val="20"/>
          <w:rtl/>
        </w:rPr>
        <w:t>,</w:t>
      </w:r>
      <w:r w:rsidRPr="005461C3">
        <w:rPr>
          <w:sz w:val="18"/>
          <w:szCs w:val="20"/>
          <w:rtl/>
        </w:rPr>
        <w:t xml:space="preserve"> העובדים הסוציאליים שמים דגש על השמעת קולם </w:t>
      </w:r>
      <w:r w:rsidRPr="005461C3">
        <w:rPr>
          <w:rFonts w:hint="cs"/>
          <w:sz w:val="18"/>
          <w:szCs w:val="20"/>
          <w:rtl/>
        </w:rPr>
        <w:t>ו</w:t>
      </w:r>
      <w:r w:rsidRPr="005461C3">
        <w:rPr>
          <w:sz w:val="18"/>
          <w:szCs w:val="20"/>
          <w:rtl/>
        </w:rPr>
        <w:t xml:space="preserve">על </w:t>
      </w:r>
      <w:r w:rsidRPr="005461C3">
        <w:rPr>
          <w:rFonts w:hint="cs"/>
          <w:sz w:val="18"/>
          <w:szCs w:val="20"/>
          <w:rtl/>
        </w:rPr>
        <w:t>הבלטת</w:t>
      </w:r>
      <w:r w:rsidRPr="005461C3">
        <w:rPr>
          <w:sz w:val="18"/>
          <w:szCs w:val="20"/>
          <w:rtl/>
        </w:rPr>
        <w:t xml:space="preserve"> נראות</w:t>
      </w:r>
      <w:r w:rsidRPr="005461C3">
        <w:rPr>
          <w:rFonts w:hint="cs"/>
          <w:sz w:val="18"/>
          <w:szCs w:val="20"/>
          <w:rtl/>
        </w:rPr>
        <w:t>ם</w:t>
      </w:r>
      <w:r w:rsidRPr="005461C3">
        <w:rPr>
          <w:sz w:val="18"/>
          <w:szCs w:val="20"/>
          <w:rtl/>
        </w:rPr>
        <w:t xml:space="preserve">. מעבר לכך הם מביאים לתוך מושג הייצוג את </w:t>
      </w:r>
      <w:r w:rsidRPr="005461C3">
        <w:rPr>
          <w:rFonts w:hint="cs"/>
          <w:sz w:val="18"/>
          <w:szCs w:val="20"/>
          <w:rtl/>
        </w:rPr>
        <w:t xml:space="preserve">ההיבט </w:t>
      </w:r>
      <w:r w:rsidRPr="005461C3">
        <w:rPr>
          <w:sz w:val="18"/>
          <w:szCs w:val="20"/>
          <w:rtl/>
        </w:rPr>
        <w:t>הרגשי והבי</w:t>
      </w:r>
      <w:r w:rsidRPr="005461C3">
        <w:rPr>
          <w:rFonts w:hint="cs"/>
          <w:sz w:val="18"/>
          <w:szCs w:val="20"/>
          <w:rtl/>
        </w:rPr>
        <w:t>ן-</w:t>
      </w:r>
      <w:r w:rsidRPr="005461C3">
        <w:rPr>
          <w:sz w:val="18"/>
          <w:szCs w:val="20"/>
          <w:rtl/>
        </w:rPr>
        <w:t>אישי</w:t>
      </w:r>
      <w:r w:rsidRPr="005461C3">
        <w:rPr>
          <w:rFonts w:hint="cs"/>
          <w:sz w:val="18"/>
          <w:szCs w:val="20"/>
          <w:rtl/>
        </w:rPr>
        <w:t>,</w:t>
      </w:r>
      <w:r w:rsidRPr="005461C3">
        <w:rPr>
          <w:sz w:val="18"/>
          <w:szCs w:val="20"/>
          <w:rtl/>
        </w:rPr>
        <w:t xml:space="preserve"> </w:t>
      </w:r>
      <w:r w:rsidRPr="005461C3">
        <w:rPr>
          <w:rFonts w:hint="cs"/>
          <w:sz w:val="18"/>
          <w:szCs w:val="20"/>
          <w:rtl/>
        </w:rPr>
        <w:t>כ</w:t>
      </w:r>
      <w:r w:rsidRPr="005461C3">
        <w:rPr>
          <w:sz w:val="18"/>
          <w:szCs w:val="20"/>
          <w:rtl/>
        </w:rPr>
        <w:t xml:space="preserve">שהדגש </w:t>
      </w:r>
      <w:r w:rsidRPr="005461C3">
        <w:rPr>
          <w:rFonts w:hint="cs"/>
          <w:sz w:val="18"/>
          <w:szCs w:val="20"/>
          <w:rtl/>
        </w:rPr>
        <w:t>הוא</w:t>
      </w:r>
      <w:r w:rsidRPr="005461C3">
        <w:rPr>
          <w:sz w:val="18"/>
          <w:szCs w:val="20"/>
          <w:rtl/>
        </w:rPr>
        <w:t xml:space="preserve"> </w:t>
      </w:r>
      <w:r w:rsidRPr="005461C3">
        <w:rPr>
          <w:rFonts w:hint="cs"/>
          <w:sz w:val="18"/>
          <w:szCs w:val="20"/>
          <w:rtl/>
        </w:rPr>
        <w:t xml:space="preserve">לא </w:t>
      </w:r>
      <w:r w:rsidRPr="005461C3">
        <w:rPr>
          <w:sz w:val="18"/>
          <w:szCs w:val="20"/>
          <w:rtl/>
        </w:rPr>
        <w:t>על הדיבור במקום הפונים</w:t>
      </w:r>
      <w:r w:rsidRPr="005461C3">
        <w:rPr>
          <w:rFonts w:hint="cs"/>
          <w:sz w:val="18"/>
          <w:szCs w:val="20"/>
          <w:rtl/>
        </w:rPr>
        <w:t>,</w:t>
      </w:r>
      <w:r w:rsidRPr="005461C3">
        <w:rPr>
          <w:sz w:val="18"/>
          <w:szCs w:val="20"/>
          <w:rtl/>
        </w:rPr>
        <w:t xml:space="preserve"> אלא </w:t>
      </w:r>
      <w:r w:rsidRPr="005461C3">
        <w:rPr>
          <w:rFonts w:hint="cs"/>
          <w:sz w:val="18"/>
          <w:szCs w:val="20"/>
          <w:rtl/>
        </w:rPr>
        <w:t>על ה</w:t>
      </w:r>
      <w:r w:rsidRPr="005461C3">
        <w:rPr>
          <w:sz w:val="18"/>
          <w:szCs w:val="20"/>
          <w:rtl/>
        </w:rPr>
        <w:t>שותפות ע</w:t>
      </w:r>
      <w:r w:rsidRPr="005461C3">
        <w:rPr>
          <w:rFonts w:hint="cs"/>
          <w:sz w:val="18"/>
          <w:szCs w:val="20"/>
          <w:rtl/>
        </w:rPr>
        <w:t>י</w:t>
      </w:r>
      <w:r w:rsidRPr="005461C3">
        <w:rPr>
          <w:sz w:val="18"/>
          <w:szCs w:val="20"/>
          <w:rtl/>
        </w:rPr>
        <w:t>מם ו</w:t>
      </w:r>
      <w:r w:rsidRPr="005461C3">
        <w:rPr>
          <w:rFonts w:hint="cs"/>
          <w:sz w:val="18"/>
          <w:szCs w:val="20"/>
          <w:rtl/>
        </w:rPr>
        <w:t>על ה</w:t>
      </w:r>
      <w:r w:rsidRPr="005461C3">
        <w:rPr>
          <w:sz w:val="18"/>
          <w:szCs w:val="20"/>
          <w:rtl/>
        </w:rPr>
        <w:t xml:space="preserve">עמידה לצידם. </w:t>
      </w:r>
      <w:bookmarkEnd w:id="45"/>
    </w:p>
    <w:p w14:paraId="7B8DB5AD" w14:textId="77777777" w:rsidR="00F54FCB" w:rsidRPr="002A4AE4" w:rsidRDefault="00F54FCB" w:rsidP="00F54FCB">
      <w:pPr>
        <w:pStyle w:val="tab-name"/>
        <w:spacing w:before="300" w:line="260" w:lineRule="exact"/>
        <w:ind w:right="0"/>
        <w:rPr>
          <w:rFonts w:cs="Guttman Aharoni"/>
          <w:color w:val="auto"/>
          <w:sz w:val="20"/>
          <w:szCs w:val="20"/>
          <w:rtl/>
        </w:rPr>
      </w:pPr>
      <w:bookmarkStart w:id="46" w:name="_Hlk48639192"/>
      <w:r w:rsidRPr="002A4AE4">
        <w:rPr>
          <w:rFonts w:cs="Guttman Aharoni"/>
          <w:color w:val="auto"/>
          <w:sz w:val="20"/>
          <w:szCs w:val="20"/>
          <w:rtl/>
        </w:rPr>
        <w:t>לוח 1</w:t>
      </w:r>
      <w:r>
        <w:rPr>
          <w:rFonts w:cs="Guttman Aharoni" w:hint="cs"/>
          <w:color w:val="auto"/>
          <w:sz w:val="20"/>
          <w:szCs w:val="20"/>
          <w:rtl/>
        </w:rPr>
        <w:t xml:space="preserve">: </w:t>
      </w:r>
      <w:r w:rsidRPr="002A4AE4">
        <w:rPr>
          <w:rFonts w:cs="Guttman Aharoni"/>
          <w:color w:val="auto"/>
          <w:sz w:val="20"/>
          <w:szCs w:val="20"/>
          <w:rtl/>
        </w:rPr>
        <w:t>תפיסת המטרות, המהות</w:t>
      </w:r>
      <w:r w:rsidRPr="002A4AE4">
        <w:rPr>
          <w:rFonts w:cs="Guttman Aharoni" w:hint="cs"/>
          <w:color w:val="auto"/>
          <w:sz w:val="20"/>
          <w:szCs w:val="20"/>
          <w:rtl/>
        </w:rPr>
        <w:t>,</w:t>
      </w:r>
      <w:r w:rsidRPr="002A4AE4">
        <w:rPr>
          <w:rFonts w:cs="Guttman Aharoni"/>
          <w:color w:val="auto"/>
          <w:sz w:val="20"/>
          <w:szCs w:val="20"/>
          <w:rtl/>
        </w:rPr>
        <w:t xml:space="preserve"> המרכיבים ואסטרטגיות הפעולה של </w:t>
      </w:r>
      <w:proofErr w:type="spellStart"/>
      <w:r w:rsidRPr="002A4AE4">
        <w:rPr>
          <w:rFonts w:cs="Guttman Aharoni"/>
          <w:color w:val="auto"/>
          <w:sz w:val="20"/>
          <w:szCs w:val="20"/>
          <w:rtl/>
        </w:rPr>
        <w:t>פרקטיקת</w:t>
      </w:r>
      <w:proofErr w:type="spellEnd"/>
      <w:r w:rsidRPr="002A4AE4">
        <w:rPr>
          <w:rFonts w:cs="Guttman Aharoni"/>
          <w:color w:val="auto"/>
          <w:sz w:val="20"/>
          <w:szCs w:val="20"/>
          <w:rtl/>
        </w:rPr>
        <w:t xml:space="preserve"> מיצוי זכויות מנקודת מבטם של עובדים סוציאליים </w:t>
      </w:r>
    </w:p>
    <w:tbl>
      <w:tblPr>
        <w:bidiVisual/>
        <w:tblW w:w="6348" w:type="dxa"/>
        <w:tblInd w:w="113" w:type="dxa"/>
        <w:tblBorders>
          <w:top w:val="single" w:sz="8" w:space="0" w:color="auto"/>
          <w:left w:val="single" w:sz="8" w:space="0" w:color="auto"/>
          <w:bottom w:val="single" w:sz="8" w:space="0" w:color="auto"/>
          <w:right w:val="single" w:sz="8" w:space="0" w:color="auto"/>
          <w:insideV w:val="single" w:sz="4" w:space="0" w:color="auto"/>
        </w:tblBorders>
        <w:tblLayout w:type="fixed"/>
        <w:tblCellMar>
          <w:left w:w="57" w:type="dxa"/>
          <w:right w:w="57" w:type="dxa"/>
        </w:tblCellMar>
        <w:tblLook w:val="04A0" w:firstRow="1" w:lastRow="0" w:firstColumn="1" w:lastColumn="0" w:noHBand="0" w:noVBand="1"/>
      </w:tblPr>
      <w:tblGrid>
        <w:gridCol w:w="1587"/>
        <w:gridCol w:w="1587"/>
        <w:gridCol w:w="1587"/>
        <w:gridCol w:w="1587"/>
      </w:tblGrid>
      <w:tr w:rsidR="00F54FCB" w:rsidRPr="00487AC3" w14:paraId="46201E26" w14:textId="77777777" w:rsidTr="008C0EF1">
        <w:trPr>
          <w:tblHeader/>
        </w:trPr>
        <w:tc>
          <w:tcPr>
            <w:tcW w:w="1587" w:type="dxa"/>
            <w:tcBorders>
              <w:top w:val="single" w:sz="8" w:space="0" w:color="auto"/>
              <w:bottom w:val="single" w:sz="8" w:space="0" w:color="auto"/>
            </w:tcBorders>
            <w:shd w:val="clear" w:color="auto" w:fill="auto"/>
            <w:vAlign w:val="bottom"/>
          </w:tcPr>
          <w:p w14:paraId="067F99AC"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תפיסת המטרות</w:t>
            </w:r>
          </w:p>
        </w:tc>
        <w:tc>
          <w:tcPr>
            <w:tcW w:w="1587" w:type="dxa"/>
            <w:tcBorders>
              <w:top w:val="single" w:sz="8" w:space="0" w:color="auto"/>
              <w:bottom w:val="single" w:sz="8" w:space="0" w:color="auto"/>
            </w:tcBorders>
            <w:shd w:val="clear" w:color="auto" w:fill="auto"/>
            <w:vAlign w:val="bottom"/>
          </w:tcPr>
          <w:p w14:paraId="68371DA5"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תפיסת מהות הפרקטיקה</w:t>
            </w:r>
          </w:p>
        </w:tc>
        <w:tc>
          <w:tcPr>
            <w:tcW w:w="1587" w:type="dxa"/>
            <w:tcBorders>
              <w:top w:val="single" w:sz="8" w:space="0" w:color="auto"/>
              <w:bottom w:val="single" w:sz="8" w:space="0" w:color="auto"/>
            </w:tcBorders>
            <w:shd w:val="clear" w:color="auto" w:fill="auto"/>
            <w:vAlign w:val="bottom"/>
          </w:tcPr>
          <w:p w14:paraId="25792BB1"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מרכיבי הפרקטיקה</w:t>
            </w:r>
          </w:p>
        </w:tc>
        <w:tc>
          <w:tcPr>
            <w:tcW w:w="1587" w:type="dxa"/>
            <w:tcBorders>
              <w:top w:val="single" w:sz="8" w:space="0" w:color="auto"/>
              <w:bottom w:val="single" w:sz="8" w:space="0" w:color="auto"/>
            </w:tcBorders>
            <w:shd w:val="clear" w:color="auto" w:fill="auto"/>
            <w:vAlign w:val="bottom"/>
          </w:tcPr>
          <w:p w14:paraId="348DFC98"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אסטרטגיות פעולה</w:t>
            </w:r>
          </w:p>
        </w:tc>
      </w:tr>
      <w:tr w:rsidR="00F54FCB" w:rsidRPr="005461C3" w14:paraId="79BA5350" w14:textId="77777777" w:rsidTr="008C0EF1">
        <w:tc>
          <w:tcPr>
            <w:tcW w:w="1587" w:type="dxa"/>
            <w:tcBorders>
              <w:top w:val="single" w:sz="8" w:space="0" w:color="auto"/>
            </w:tcBorders>
            <w:shd w:val="clear" w:color="auto" w:fill="auto"/>
          </w:tcPr>
          <w:p w14:paraId="593163DB"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 xml:space="preserve">מניעת מצוקה ושיפור </w:t>
            </w:r>
            <w:r w:rsidRPr="002A4AE4">
              <w:rPr>
                <w:rFonts w:eastAsia="Calibri" w:hint="cs"/>
                <w:b/>
                <w:bCs/>
                <w:sz w:val="16"/>
                <w:szCs w:val="18"/>
                <w:rtl/>
              </w:rPr>
              <w:t>ה</w:t>
            </w:r>
            <w:r w:rsidRPr="002A4AE4">
              <w:rPr>
                <w:rFonts w:eastAsia="Calibri"/>
                <w:b/>
                <w:bCs/>
                <w:sz w:val="16"/>
                <w:szCs w:val="18"/>
                <w:rtl/>
              </w:rPr>
              <w:t>מצב הכלכלי ו</w:t>
            </w:r>
            <w:r w:rsidRPr="002A4AE4">
              <w:rPr>
                <w:rFonts w:eastAsia="Calibri" w:hint="cs"/>
                <w:b/>
                <w:bCs/>
                <w:sz w:val="16"/>
                <w:szCs w:val="18"/>
                <w:rtl/>
              </w:rPr>
              <w:t>הרווחה</w:t>
            </w:r>
            <w:r w:rsidRPr="002A4AE4">
              <w:rPr>
                <w:rFonts w:eastAsia="Calibri"/>
                <w:b/>
                <w:bCs/>
                <w:sz w:val="16"/>
                <w:szCs w:val="18"/>
                <w:rtl/>
              </w:rPr>
              <w:t xml:space="preserve"> (</w:t>
            </w:r>
            <w:r w:rsidRPr="002A4AE4">
              <w:rPr>
                <w:rFonts w:eastAsia="Calibri"/>
                <w:b/>
                <w:bCs/>
                <w:sz w:val="16"/>
                <w:szCs w:val="18"/>
              </w:rPr>
              <w:t>well-being</w:t>
            </w:r>
            <w:r w:rsidRPr="002A4AE4">
              <w:rPr>
                <w:rFonts w:eastAsia="Calibri"/>
                <w:b/>
                <w:bCs/>
                <w:sz w:val="16"/>
                <w:szCs w:val="18"/>
                <w:rtl/>
              </w:rPr>
              <w:t>)</w:t>
            </w:r>
          </w:p>
          <w:p w14:paraId="56D0B068" w14:textId="77777777" w:rsidR="00F54FCB" w:rsidRPr="002A4AE4" w:rsidRDefault="00F54FCB" w:rsidP="008C0EF1">
            <w:pPr>
              <w:pStyle w:val="ListParagraph"/>
              <w:spacing w:before="60" w:after="60" w:line="220" w:lineRule="exact"/>
              <w:ind w:left="567"/>
              <w:rPr>
                <w:rFonts w:ascii="Times New Roman" w:hAnsi="Times New Roman" w:cs="David"/>
                <w:sz w:val="16"/>
                <w:szCs w:val="18"/>
                <w:rtl/>
              </w:rPr>
            </w:pPr>
          </w:p>
          <w:p w14:paraId="1F0C7C8C"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הגברת מסוגלות עצמית (</w:t>
            </w:r>
            <w:r w:rsidRPr="002A4AE4">
              <w:rPr>
                <w:rFonts w:eastAsia="Calibri"/>
                <w:b/>
                <w:bCs/>
                <w:sz w:val="16"/>
                <w:szCs w:val="18"/>
              </w:rPr>
              <w:t>self-efficacy</w:t>
            </w:r>
            <w:r w:rsidRPr="002A4AE4">
              <w:rPr>
                <w:rFonts w:eastAsia="Calibri"/>
                <w:b/>
                <w:bCs/>
                <w:sz w:val="16"/>
                <w:szCs w:val="18"/>
                <w:rtl/>
              </w:rPr>
              <w:t>)</w:t>
            </w:r>
          </w:p>
          <w:p w14:paraId="3D12B684" w14:textId="77777777" w:rsidR="00F54FCB" w:rsidRPr="002A4AE4" w:rsidRDefault="00F54FCB" w:rsidP="008C0EF1">
            <w:pPr>
              <w:spacing w:before="60" w:after="60" w:line="220" w:lineRule="exact"/>
              <w:rPr>
                <w:rFonts w:eastAsia="Calibri"/>
                <w:sz w:val="16"/>
                <w:szCs w:val="18"/>
                <w:rtl/>
              </w:rPr>
            </w:pPr>
          </w:p>
          <w:p w14:paraId="11F0AD83" w14:textId="77777777" w:rsidR="00F54FCB" w:rsidRPr="002A4AE4" w:rsidRDefault="00F54FCB" w:rsidP="008C0EF1">
            <w:pPr>
              <w:spacing w:before="60" w:after="60" w:line="220" w:lineRule="exact"/>
              <w:rPr>
                <w:rFonts w:eastAsia="Calibri"/>
                <w:b/>
                <w:bCs/>
                <w:sz w:val="16"/>
                <w:szCs w:val="18"/>
                <w:rtl/>
              </w:rPr>
            </w:pPr>
            <w:r w:rsidRPr="002A4AE4">
              <w:rPr>
                <w:rFonts w:eastAsia="Calibri"/>
                <w:b/>
                <w:bCs/>
                <w:sz w:val="16"/>
                <w:szCs w:val="18"/>
                <w:rtl/>
              </w:rPr>
              <w:t>תיקון עוול חברתי</w:t>
            </w:r>
          </w:p>
          <w:p w14:paraId="593D3FF9"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Pr>
            </w:pPr>
            <w:r w:rsidRPr="002A4AE4">
              <w:rPr>
                <w:rFonts w:ascii="Times New Roman" w:hAnsi="Times New Roman" w:cs="David"/>
                <w:sz w:val="16"/>
                <w:szCs w:val="18"/>
                <w:rtl/>
              </w:rPr>
              <w:t>תיקון עוול אישי</w:t>
            </w:r>
          </w:p>
          <w:p w14:paraId="1DCC14F1"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tl/>
              </w:rPr>
            </w:pPr>
            <w:r w:rsidRPr="002A4AE4">
              <w:rPr>
                <w:rFonts w:ascii="Times New Roman" w:hAnsi="Times New Roman" w:cs="David"/>
                <w:sz w:val="16"/>
                <w:szCs w:val="18"/>
                <w:rtl/>
              </w:rPr>
              <w:t>שינוי חברתי</w:t>
            </w:r>
          </w:p>
        </w:tc>
        <w:tc>
          <w:tcPr>
            <w:tcW w:w="1587" w:type="dxa"/>
            <w:tcBorders>
              <w:top w:val="single" w:sz="8" w:space="0" w:color="auto"/>
            </w:tcBorders>
            <w:shd w:val="clear" w:color="auto" w:fill="auto"/>
          </w:tcPr>
          <w:p w14:paraId="394C2117" w14:textId="77777777" w:rsidR="00F54FCB" w:rsidRPr="002A4AE4" w:rsidRDefault="00F54FCB" w:rsidP="008C0EF1">
            <w:pPr>
              <w:pStyle w:val="NormalWeb"/>
              <w:bidi/>
              <w:spacing w:before="60" w:beforeAutospacing="0" w:after="60" w:afterAutospacing="0" w:line="220" w:lineRule="exact"/>
              <w:jc w:val="left"/>
              <w:rPr>
                <w:rFonts w:eastAsia="Calibri" w:cs="David"/>
                <w:b/>
                <w:bCs/>
                <w:color w:val="000000"/>
                <w:sz w:val="16"/>
                <w:szCs w:val="18"/>
                <w:rtl/>
              </w:rPr>
            </w:pPr>
            <w:r w:rsidRPr="002A4AE4">
              <w:rPr>
                <w:rFonts w:eastAsia="Calibri" w:cs="David"/>
                <w:b/>
                <w:bCs/>
                <w:color w:val="000000"/>
                <w:sz w:val="16"/>
                <w:szCs w:val="18"/>
                <w:rtl/>
              </w:rPr>
              <w:t>מיצוי כפרקטיקה הוליסטית</w:t>
            </w:r>
          </w:p>
          <w:p w14:paraId="389E4A65"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color w:val="000000"/>
                <w:sz w:val="16"/>
                <w:szCs w:val="18"/>
              </w:rPr>
            </w:pPr>
            <w:r w:rsidRPr="002A4AE4">
              <w:rPr>
                <w:rFonts w:ascii="Times New Roman" w:hAnsi="Times New Roman" w:cs="David"/>
                <w:color w:val="000000"/>
                <w:sz w:val="16"/>
                <w:szCs w:val="18"/>
                <w:rtl/>
              </w:rPr>
              <w:t>מיצוי המשתלב במכלול חיי הפונ</w:t>
            </w:r>
            <w:r w:rsidRPr="002A4AE4">
              <w:rPr>
                <w:rFonts w:ascii="Times New Roman" w:hAnsi="Times New Roman" w:cs="David" w:hint="cs"/>
                <w:color w:val="000000"/>
                <w:sz w:val="16"/>
                <w:szCs w:val="18"/>
                <w:rtl/>
              </w:rPr>
              <w:t>ים</w:t>
            </w:r>
          </w:p>
          <w:p w14:paraId="2B98D2C5"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color w:val="000000"/>
                <w:sz w:val="16"/>
                <w:szCs w:val="18"/>
              </w:rPr>
            </w:pPr>
            <w:r w:rsidRPr="002A4AE4">
              <w:rPr>
                <w:rFonts w:ascii="Times New Roman" w:hAnsi="Times New Roman" w:cs="David"/>
                <w:color w:val="000000"/>
                <w:sz w:val="16"/>
                <w:szCs w:val="18"/>
                <w:rtl/>
              </w:rPr>
              <w:t>מיצוי כחלק ממגוון כלי התערבות</w:t>
            </w:r>
          </w:p>
          <w:p w14:paraId="20DA8D62"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color w:val="000000"/>
                <w:sz w:val="16"/>
                <w:szCs w:val="18"/>
              </w:rPr>
            </w:pPr>
            <w:r w:rsidRPr="002A4AE4">
              <w:rPr>
                <w:rFonts w:ascii="Times New Roman" w:hAnsi="Times New Roman" w:cs="David"/>
                <w:color w:val="000000"/>
                <w:sz w:val="16"/>
                <w:szCs w:val="18"/>
                <w:rtl/>
              </w:rPr>
              <w:t>מיצוי במגוון נושאים</w:t>
            </w:r>
          </w:p>
          <w:p w14:paraId="7B6EBCD1" w14:textId="77777777" w:rsidR="00F54FCB" w:rsidRPr="002A4AE4" w:rsidRDefault="00F54FCB" w:rsidP="008C0EF1">
            <w:pPr>
              <w:spacing w:before="60" w:after="60" w:line="220" w:lineRule="exact"/>
              <w:rPr>
                <w:sz w:val="16"/>
                <w:szCs w:val="18"/>
                <w:rtl/>
              </w:rPr>
            </w:pPr>
          </w:p>
          <w:p w14:paraId="624EA46C" w14:textId="77777777" w:rsidR="00F54FCB" w:rsidRPr="002A4AE4" w:rsidRDefault="00F54FCB" w:rsidP="008C0EF1">
            <w:pPr>
              <w:spacing w:before="60" w:after="60" w:line="220" w:lineRule="exact"/>
              <w:rPr>
                <w:sz w:val="16"/>
                <w:szCs w:val="18"/>
                <w:rtl/>
              </w:rPr>
            </w:pPr>
            <w:r w:rsidRPr="002A4AE4">
              <w:rPr>
                <w:b/>
                <w:bCs/>
                <w:sz w:val="16"/>
                <w:szCs w:val="18"/>
                <w:rtl/>
              </w:rPr>
              <w:t>מיצוי כפרקטיקה טיפולית ולא "טכנית"</w:t>
            </w:r>
          </w:p>
          <w:p w14:paraId="7E069EDE" w14:textId="77777777" w:rsidR="00F54FCB" w:rsidRPr="002A4AE4" w:rsidRDefault="00F54FCB" w:rsidP="008C0EF1">
            <w:pPr>
              <w:spacing w:before="60" w:after="60" w:line="220" w:lineRule="exact"/>
              <w:rPr>
                <w:sz w:val="16"/>
                <w:szCs w:val="18"/>
                <w:rtl/>
              </w:rPr>
            </w:pPr>
          </w:p>
          <w:p w14:paraId="5F09B078" w14:textId="77777777" w:rsidR="00F54FCB" w:rsidRPr="002A4AE4" w:rsidRDefault="00F54FCB" w:rsidP="008C0EF1">
            <w:pPr>
              <w:spacing w:before="60" w:after="60" w:line="220" w:lineRule="exact"/>
              <w:rPr>
                <w:rFonts w:eastAsia="Calibri"/>
                <w:sz w:val="16"/>
                <w:szCs w:val="18"/>
                <w:rtl/>
              </w:rPr>
            </w:pPr>
            <w:r w:rsidRPr="002A4AE4">
              <w:rPr>
                <w:b/>
                <w:bCs/>
                <w:sz w:val="16"/>
                <w:szCs w:val="18"/>
                <w:rtl/>
              </w:rPr>
              <w:t>מיצוי כשותפות</w:t>
            </w:r>
          </w:p>
        </w:tc>
        <w:tc>
          <w:tcPr>
            <w:tcW w:w="1587" w:type="dxa"/>
            <w:tcBorders>
              <w:top w:val="single" w:sz="8" w:space="0" w:color="auto"/>
            </w:tcBorders>
            <w:shd w:val="clear" w:color="auto" w:fill="auto"/>
          </w:tcPr>
          <w:p w14:paraId="11C3D552" w14:textId="77777777" w:rsidR="00F54FCB" w:rsidRPr="002A4AE4" w:rsidRDefault="00F54FCB" w:rsidP="008C0EF1">
            <w:pPr>
              <w:spacing w:before="60" w:after="60" w:line="220" w:lineRule="exact"/>
              <w:textAlignment w:val="baseline"/>
              <w:rPr>
                <w:b/>
                <w:bCs/>
                <w:sz w:val="16"/>
                <w:szCs w:val="18"/>
              </w:rPr>
            </w:pPr>
            <w:r w:rsidRPr="002A4AE4">
              <w:rPr>
                <w:b/>
                <w:bCs/>
                <w:sz w:val="16"/>
                <w:szCs w:val="18"/>
                <w:rtl/>
              </w:rPr>
              <w:t xml:space="preserve">היכרות </w:t>
            </w:r>
            <w:r w:rsidRPr="002A4AE4">
              <w:rPr>
                <w:rFonts w:hint="cs"/>
                <w:b/>
                <w:bCs/>
                <w:sz w:val="16"/>
                <w:szCs w:val="18"/>
                <w:rtl/>
              </w:rPr>
              <w:t>והערכה</w:t>
            </w:r>
          </w:p>
          <w:p w14:paraId="20DB6995" w14:textId="77777777" w:rsidR="00F54FCB" w:rsidRPr="002A4AE4" w:rsidRDefault="00F54FCB" w:rsidP="008C0EF1">
            <w:pPr>
              <w:pStyle w:val="ListParagraph"/>
              <w:numPr>
                <w:ilvl w:val="0"/>
                <w:numId w:val="4"/>
              </w:numPr>
              <w:spacing w:before="60" w:after="60" w:line="220" w:lineRule="exact"/>
              <w:ind w:left="284" w:hanging="284"/>
              <w:rPr>
                <w:rFonts w:ascii="Times New Roman" w:eastAsia="Times New Roman" w:hAnsi="Times New Roman" w:cs="David"/>
                <w:color w:val="000000"/>
                <w:sz w:val="16"/>
                <w:szCs w:val="18"/>
                <w:rtl/>
              </w:rPr>
            </w:pPr>
            <w:r w:rsidRPr="002A4AE4">
              <w:rPr>
                <w:rFonts w:ascii="Times New Roman" w:eastAsia="Times New Roman" w:hAnsi="Times New Roman" w:cs="David"/>
                <w:color w:val="000000"/>
                <w:sz w:val="16"/>
                <w:szCs w:val="18"/>
                <w:rtl/>
              </w:rPr>
              <w:t>היכרות עם הפונ</w:t>
            </w:r>
            <w:r w:rsidRPr="002A4AE4">
              <w:rPr>
                <w:rFonts w:ascii="Times New Roman" w:eastAsia="Times New Roman" w:hAnsi="Times New Roman" w:cs="David" w:hint="cs"/>
                <w:color w:val="000000"/>
                <w:sz w:val="16"/>
                <w:szCs w:val="18"/>
                <w:rtl/>
              </w:rPr>
              <w:t>ים ועם</w:t>
            </w:r>
            <w:r w:rsidRPr="002A4AE4">
              <w:rPr>
                <w:rFonts w:ascii="Times New Roman" w:eastAsia="Times New Roman" w:hAnsi="Times New Roman" w:cs="David"/>
                <w:color w:val="000000"/>
                <w:sz w:val="16"/>
                <w:szCs w:val="18"/>
                <w:rtl/>
              </w:rPr>
              <w:t xml:space="preserve"> סביבת</w:t>
            </w:r>
            <w:r w:rsidRPr="002A4AE4">
              <w:rPr>
                <w:rFonts w:ascii="Times New Roman" w:eastAsia="Times New Roman" w:hAnsi="Times New Roman" w:cs="David" w:hint="cs"/>
                <w:color w:val="000000"/>
                <w:sz w:val="16"/>
                <w:szCs w:val="18"/>
                <w:rtl/>
              </w:rPr>
              <w:t>ם</w:t>
            </w:r>
          </w:p>
          <w:p w14:paraId="1C6E34D9" w14:textId="77777777" w:rsidR="00F54FCB" w:rsidRPr="002A4AE4" w:rsidRDefault="00F54FCB" w:rsidP="008C0EF1">
            <w:pPr>
              <w:pStyle w:val="ListParagraph"/>
              <w:numPr>
                <w:ilvl w:val="0"/>
                <w:numId w:val="4"/>
              </w:numPr>
              <w:spacing w:before="60" w:after="60" w:line="220" w:lineRule="exact"/>
              <w:ind w:left="284" w:hanging="284"/>
              <w:rPr>
                <w:rFonts w:ascii="Times New Roman" w:eastAsia="Times New Roman" w:hAnsi="Times New Roman" w:cs="David"/>
                <w:color w:val="000000"/>
                <w:sz w:val="16"/>
                <w:szCs w:val="18"/>
              </w:rPr>
            </w:pPr>
            <w:r w:rsidRPr="002A4AE4">
              <w:rPr>
                <w:rFonts w:ascii="Times New Roman" w:eastAsia="Times New Roman" w:hAnsi="Times New Roman" w:cs="David"/>
                <w:color w:val="000000"/>
                <w:sz w:val="16"/>
                <w:szCs w:val="18"/>
                <w:rtl/>
              </w:rPr>
              <w:t>איסוף מידע וזיהוי זכויות בתחומים מגוונים</w:t>
            </w:r>
          </w:p>
          <w:p w14:paraId="4AEE39C1" w14:textId="77777777" w:rsidR="00F54FCB" w:rsidRPr="002A4AE4" w:rsidRDefault="00F54FCB" w:rsidP="008C0EF1">
            <w:pPr>
              <w:spacing w:before="60" w:after="60" w:line="220" w:lineRule="exact"/>
              <w:textAlignment w:val="baseline"/>
              <w:rPr>
                <w:b/>
                <w:bCs/>
                <w:sz w:val="16"/>
                <w:szCs w:val="18"/>
                <w:rtl/>
              </w:rPr>
            </w:pPr>
          </w:p>
          <w:p w14:paraId="302A818C" w14:textId="77777777" w:rsidR="00F54FCB" w:rsidRPr="002A4AE4" w:rsidRDefault="00F54FCB" w:rsidP="008C0EF1">
            <w:pPr>
              <w:spacing w:before="60" w:after="60" w:line="220" w:lineRule="exact"/>
              <w:textAlignment w:val="baseline"/>
              <w:rPr>
                <w:b/>
                <w:bCs/>
                <w:sz w:val="16"/>
                <w:szCs w:val="18"/>
                <w:rtl/>
              </w:rPr>
            </w:pPr>
            <w:r w:rsidRPr="002A4AE4">
              <w:rPr>
                <w:b/>
                <w:bCs/>
                <w:sz w:val="16"/>
                <w:szCs w:val="18"/>
                <w:rtl/>
              </w:rPr>
              <w:t>תכנון הליך מיצוי הזכויות</w:t>
            </w:r>
          </w:p>
          <w:p w14:paraId="69B8A8EE" w14:textId="77777777" w:rsidR="00F54FCB" w:rsidRPr="002A4AE4" w:rsidRDefault="00F54FCB" w:rsidP="008C0EF1">
            <w:pPr>
              <w:spacing w:before="60" w:after="60" w:line="220" w:lineRule="exact"/>
              <w:textAlignment w:val="baseline"/>
              <w:rPr>
                <w:b/>
                <w:bCs/>
                <w:sz w:val="16"/>
                <w:szCs w:val="18"/>
                <w:rtl/>
              </w:rPr>
            </w:pPr>
          </w:p>
          <w:p w14:paraId="6C35A0D4" w14:textId="77777777" w:rsidR="00F54FCB" w:rsidRPr="002A4AE4" w:rsidRDefault="00F54FCB" w:rsidP="008C0EF1">
            <w:pPr>
              <w:spacing w:before="60" w:after="60" w:line="220" w:lineRule="exact"/>
              <w:textAlignment w:val="baseline"/>
              <w:rPr>
                <w:b/>
                <w:bCs/>
                <w:sz w:val="16"/>
                <w:szCs w:val="18"/>
                <w:rtl/>
              </w:rPr>
            </w:pPr>
            <w:r w:rsidRPr="002A4AE4">
              <w:rPr>
                <w:b/>
                <w:bCs/>
                <w:sz w:val="16"/>
                <w:szCs w:val="18"/>
                <w:rtl/>
              </w:rPr>
              <w:t>מיצוי זכויות מול הרשויות</w:t>
            </w:r>
          </w:p>
          <w:p w14:paraId="6067D435" w14:textId="77777777" w:rsidR="00F54FCB" w:rsidRPr="002A4AE4" w:rsidRDefault="00F54FCB" w:rsidP="008C0EF1">
            <w:pPr>
              <w:pStyle w:val="ListParagraph"/>
              <w:numPr>
                <w:ilvl w:val="0"/>
                <w:numId w:val="4"/>
              </w:numPr>
              <w:spacing w:before="60" w:after="60" w:line="220" w:lineRule="exact"/>
              <w:ind w:left="284" w:hanging="284"/>
              <w:rPr>
                <w:rFonts w:ascii="Times New Roman" w:eastAsia="Times New Roman" w:hAnsi="Times New Roman" w:cs="David"/>
                <w:color w:val="000000"/>
                <w:sz w:val="16"/>
                <w:szCs w:val="18"/>
              </w:rPr>
            </w:pPr>
            <w:r w:rsidRPr="002A4AE4">
              <w:rPr>
                <w:rFonts w:ascii="Times New Roman" w:eastAsia="Times New Roman" w:hAnsi="Times New Roman" w:cs="David"/>
                <w:color w:val="000000"/>
                <w:sz w:val="16"/>
                <w:szCs w:val="18"/>
                <w:rtl/>
              </w:rPr>
              <w:t>פני</w:t>
            </w:r>
            <w:r w:rsidRPr="002A4AE4">
              <w:rPr>
                <w:rFonts w:ascii="Times New Roman" w:eastAsia="Times New Roman" w:hAnsi="Times New Roman" w:cs="David" w:hint="cs"/>
                <w:color w:val="000000"/>
                <w:sz w:val="16"/>
                <w:szCs w:val="18"/>
                <w:rtl/>
              </w:rPr>
              <w:t>י</w:t>
            </w:r>
            <w:r w:rsidRPr="002A4AE4">
              <w:rPr>
                <w:rFonts w:ascii="Times New Roman" w:eastAsia="Times New Roman" w:hAnsi="Times New Roman" w:cs="David"/>
                <w:color w:val="000000"/>
                <w:sz w:val="16"/>
                <w:szCs w:val="18"/>
                <w:rtl/>
              </w:rPr>
              <w:t>ה בכתב</w:t>
            </w:r>
          </w:p>
          <w:p w14:paraId="0A44E460" w14:textId="77777777" w:rsidR="00F54FCB" w:rsidRPr="002A4AE4" w:rsidRDefault="00F54FCB" w:rsidP="008C0EF1">
            <w:pPr>
              <w:pStyle w:val="ListParagraph"/>
              <w:numPr>
                <w:ilvl w:val="0"/>
                <w:numId w:val="4"/>
              </w:numPr>
              <w:spacing w:before="60" w:after="60" w:line="220" w:lineRule="exact"/>
              <w:ind w:left="284" w:hanging="284"/>
              <w:rPr>
                <w:rFonts w:ascii="Times New Roman" w:eastAsia="Times New Roman" w:hAnsi="Times New Roman" w:cs="David"/>
                <w:color w:val="000000"/>
                <w:sz w:val="16"/>
                <w:szCs w:val="18"/>
              </w:rPr>
            </w:pPr>
            <w:r w:rsidRPr="002A4AE4">
              <w:rPr>
                <w:rFonts w:ascii="Times New Roman" w:eastAsia="Times New Roman" w:hAnsi="Times New Roman" w:cs="David"/>
                <w:color w:val="000000"/>
                <w:sz w:val="16"/>
                <w:szCs w:val="18"/>
                <w:rtl/>
              </w:rPr>
              <w:t>פני</w:t>
            </w:r>
            <w:r w:rsidRPr="002A4AE4">
              <w:rPr>
                <w:rFonts w:ascii="Times New Roman" w:eastAsia="Times New Roman" w:hAnsi="Times New Roman" w:cs="David" w:hint="cs"/>
                <w:color w:val="000000"/>
                <w:sz w:val="16"/>
                <w:szCs w:val="18"/>
                <w:rtl/>
              </w:rPr>
              <w:t>י</w:t>
            </w:r>
            <w:r w:rsidRPr="002A4AE4">
              <w:rPr>
                <w:rFonts w:ascii="Times New Roman" w:eastAsia="Times New Roman" w:hAnsi="Times New Roman" w:cs="David"/>
                <w:color w:val="000000"/>
                <w:sz w:val="16"/>
                <w:szCs w:val="18"/>
                <w:rtl/>
              </w:rPr>
              <w:t xml:space="preserve">ה </w:t>
            </w:r>
            <w:r w:rsidRPr="002A4AE4">
              <w:rPr>
                <w:rFonts w:ascii="Times New Roman" w:eastAsia="Times New Roman" w:hAnsi="Times New Roman" w:cs="David" w:hint="cs"/>
                <w:color w:val="000000"/>
                <w:sz w:val="16"/>
                <w:szCs w:val="18"/>
                <w:rtl/>
              </w:rPr>
              <w:t>ב</w:t>
            </w:r>
            <w:r w:rsidRPr="002A4AE4">
              <w:rPr>
                <w:rFonts w:ascii="Times New Roman" w:eastAsia="Times New Roman" w:hAnsi="Times New Roman" w:cs="David"/>
                <w:color w:val="000000"/>
                <w:sz w:val="16"/>
                <w:szCs w:val="18"/>
                <w:rtl/>
              </w:rPr>
              <w:t>טלפו</w:t>
            </w:r>
            <w:r w:rsidRPr="002A4AE4">
              <w:rPr>
                <w:rFonts w:ascii="Times New Roman" w:eastAsia="Times New Roman" w:hAnsi="Times New Roman" w:cs="David" w:hint="cs"/>
                <w:color w:val="000000"/>
                <w:sz w:val="16"/>
                <w:szCs w:val="18"/>
                <w:rtl/>
              </w:rPr>
              <w:t>ן</w:t>
            </w:r>
          </w:p>
          <w:p w14:paraId="0FF9F8AA" w14:textId="77777777" w:rsidR="00F54FCB" w:rsidRPr="002A4AE4" w:rsidRDefault="00F54FCB" w:rsidP="008C0EF1">
            <w:pPr>
              <w:pStyle w:val="ListParagraph"/>
              <w:numPr>
                <w:ilvl w:val="0"/>
                <w:numId w:val="4"/>
              </w:numPr>
              <w:spacing w:before="60" w:after="60" w:line="220" w:lineRule="exact"/>
              <w:ind w:left="284" w:hanging="284"/>
              <w:rPr>
                <w:rFonts w:ascii="Times New Roman" w:eastAsia="Times New Roman" w:hAnsi="Times New Roman" w:cs="David"/>
                <w:color w:val="000000"/>
                <w:sz w:val="16"/>
                <w:szCs w:val="18"/>
              </w:rPr>
            </w:pPr>
            <w:r w:rsidRPr="002A4AE4">
              <w:rPr>
                <w:rFonts w:ascii="Times New Roman" w:eastAsia="Times New Roman" w:hAnsi="Times New Roman" w:cs="David"/>
                <w:color w:val="000000"/>
                <w:sz w:val="16"/>
                <w:szCs w:val="18"/>
                <w:rtl/>
              </w:rPr>
              <w:t>ליווי פיזי</w:t>
            </w:r>
          </w:p>
          <w:p w14:paraId="03C557AB"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tl/>
              </w:rPr>
            </w:pPr>
            <w:r w:rsidRPr="002A4AE4">
              <w:rPr>
                <w:rFonts w:ascii="Times New Roman" w:eastAsia="Times New Roman" w:hAnsi="Times New Roman" w:cs="David"/>
                <w:color w:val="000000"/>
                <w:sz w:val="16"/>
                <w:szCs w:val="18"/>
                <w:rtl/>
              </w:rPr>
              <w:t xml:space="preserve">היעזרות בגורמי סיוע </w:t>
            </w:r>
          </w:p>
        </w:tc>
        <w:tc>
          <w:tcPr>
            <w:tcW w:w="1587" w:type="dxa"/>
            <w:tcBorders>
              <w:top w:val="single" w:sz="8" w:space="0" w:color="auto"/>
            </w:tcBorders>
            <w:shd w:val="clear" w:color="auto" w:fill="auto"/>
          </w:tcPr>
          <w:p w14:paraId="44C100A8" w14:textId="77777777" w:rsidR="00F54FCB" w:rsidRPr="002A4AE4" w:rsidRDefault="00F54FCB" w:rsidP="008C0EF1">
            <w:pPr>
              <w:pStyle w:val="NormalWeb"/>
              <w:bidi/>
              <w:spacing w:before="60" w:beforeAutospacing="0" w:after="60" w:afterAutospacing="0" w:line="220" w:lineRule="exact"/>
              <w:jc w:val="left"/>
              <w:rPr>
                <w:rFonts w:eastAsia="Calibri" w:cs="David"/>
                <w:sz w:val="16"/>
                <w:szCs w:val="18"/>
                <w:rtl/>
              </w:rPr>
            </w:pPr>
            <w:r w:rsidRPr="002A4AE4">
              <w:rPr>
                <w:rFonts w:eastAsia="Calibri" w:cs="David"/>
                <w:b/>
                <w:bCs/>
                <w:color w:val="000000"/>
                <w:sz w:val="16"/>
                <w:szCs w:val="18"/>
                <w:rtl/>
              </w:rPr>
              <w:t>הדרכה ואימון אישי</w:t>
            </w:r>
          </w:p>
          <w:p w14:paraId="3B42F616"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Pr>
            </w:pPr>
            <w:r w:rsidRPr="002A4AE4">
              <w:rPr>
                <w:rFonts w:ascii="Times New Roman" w:hAnsi="Times New Roman" w:cs="David"/>
                <w:color w:val="000000"/>
                <w:sz w:val="16"/>
                <w:szCs w:val="18"/>
                <w:rtl/>
              </w:rPr>
              <w:t>מתן מידע</w:t>
            </w:r>
          </w:p>
          <w:p w14:paraId="12E787A8"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Pr>
            </w:pPr>
            <w:r w:rsidRPr="002A4AE4">
              <w:rPr>
                <w:rFonts w:ascii="Times New Roman" w:hAnsi="Times New Roman" w:cs="David"/>
                <w:color w:val="000000"/>
                <w:sz w:val="16"/>
                <w:szCs w:val="18"/>
                <w:rtl/>
              </w:rPr>
              <w:t>הקניית מיומנויות סנגור עצמי</w:t>
            </w:r>
          </w:p>
          <w:p w14:paraId="574BED74"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tl/>
              </w:rPr>
            </w:pPr>
            <w:r w:rsidRPr="002A4AE4">
              <w:rPr>
                <w:rFonts w:ascii="Times New Roman" w:hAnsi="Times New Roman" w:cs="David"/>
                <w:color w:val="000000"/>
                <w:sz w:val="16"/>
                <w:szCs w:val="18"/>
                <w:rtl/>
              </w:rPr>
              <w:t>הדגמה חיה (</w:t>
            </w:r>
            <w:r w:rsidRPr="002A4AE4">
              <w:rPr>
                <w:rFonts w:ascii="Times New Roman" w:hAnsi="Times New Roman" w:cs="David"/>
                <w:color w:val="000000"/>
                <w:sz w:val="16"/>
                <w:szCs w:val="18"/>
              </w:rPr>
              <w:t>modeling</w:t>
            </w:r>
            <w:r w:rsidRPr="002A4AE4">
              <w:rPr>
                <w:rFonts w:ascii="Times New Roman" w:hAnsi="Times New Roman" w:cs="David"/>
                <w:color w:val="000000"/>
                <w:sz w:val="16"/>
                <w:szCs w:val="18"/>
                <w:rtl/>
              </w:rPr>
              <w:t>)</w:t>
            </w:r>
          </w:p>
          <w:p w14:paraId="16E1688A" w14:textId="77777777" w:rsidR="00F54FCB" w:rsidRPr="002A4AE4" w:rsidRDefault="00F54FCB" w:rsidP="008C0EF1">
            <w:pPr>
              <w:pStyle w:val="NormalWeb"/>
              <w:bidi/>
              <w:spacing w:before="60" w:beforeAutospacing="0" w:after="60" w:afterAutospacing="0" w:line="220" w:lineRule="exact"/>
              <w:jc w:val="left"/>
              <w:rPr>
                <w:rFonts w:eastAsia="Calibri" w:cs="David"/>
                <w:b/>
                <w:bCs/>
                <w:color w:val="000000"/>
                <w:sz w:val="16"/>
                <w:szCs w:val="18"/>
                <w:rtl/>
              </w:rPr>
            </w:pPr>
          </w:p>
          <w:p w14:paraId="6074311A" w14:textId="77777777" w:rsidR="00F54FCB" w:rsidRPr="002A4AE4" w:rsidRDefault="00F54FCB" w:rsidP="008C0EF1">
            <w:pPr>
              <w:pStyle w:val="NormalWeb"/>
              <w:bidi/>
              <w:spacing w:before="60" w:beforeAutospacing="0" w:after="60" w:afterAutospacing="0" w:line="220" w:lineRule="exact"/>
              <w:jc w:val="left"/>
              <w:rPr>
                <w:rFonts w:eastAsia="Calibri" w:cs="David"/>
                <w:b/>
                <w:bCs/>
                <w:color w:val="000000"/>
                <w:sz w:val="16"/>
                <w:szCs w:val="18"/>
                <w:rtl/>
              </w:rPr>
            </w:pPr>
            <w:r w:rsidRPr="002A4AE4">
              <w:rPr>
                <w:rFonts w:eastAsia="Calibri" w:cs="David"/>
                <w:b/>
                <w:bCs/>
                <w:color w:val="000000"/>
                <w:sz w:val="16"/>
                <w:szCs w:val="18"/>
                <w:rtl/>
              </w:rPr>
              <w:t>תמיכה רגשית</w:t>
            </w:r>
          </w:p>
          <w:p w14:paraId="648C8A69" w14:textId="77777777" w:rsidR="00F54FCB" w:rsidRPr="002A4AE4" w:rsidRDefault="00F54FCB" w:rsidP="008C0EF1">
            <w:pPr>
              <w:pStyle w:val="NormalWeb"/>
              <w:bidi/>
              <w:spacing w:before="60" w:beforeAutospacing="0" w:after="60" w:afterAutospacing="0" w:line="220" w:lineRule="exact"/>
              <w:jc w:val="left"/>
              <w:rPr>
                <w:rFonts w:eastAsia="Calibri" w:cs="David"/>
                <w:b/>
                <w:bCs/>
                <w:color w:val="000000"/>
                <w:sz w:val="16"/>
                <w:szCs w:val="18"/>
                <w:rtl/>
              </w:rPr>
            </w:pPr>
          </w:p>
          <w:p w14:paraId="7EA6C16C" w14:textId="77777777" w:rsidR="00F54FCB" w:rsidRPr="002A4AE4" w:rsidRDefault="00F54FCB" w:rsidP="008C0EF1">
            <w:pPr>
              <w:pStyle w:val="NormalWeb"/>
              <w:bidi/>
              <w:spacing w:before="60" w:beforeAutospacing="0" w:after="60" w:afterAutospacing="0" w:line="220" w:lineRule="exact"/>
              <w:jc w:val="left"/>
              <w:rPr>
                <w:rFonts w:eastAsia="Calibri" w:cs="David"/>
                <w:sz w:val="16"/>
                <w:szCs w:val="18"/>
                <w:rtl/>
              </w:rPr>
            </w:pPr>
            <w:r w:rsidRPr="002A4AE4">
              <w:rPr>
                <w:rFonts w:eastAsia="Calibri" w:cs="David"/>
                <w:b/>
                <w:bCs/>
                <w:color w:val="000000"/>
                <w:sz w:val="16"/>
                <w:szCs w:val="18"/>
                <w:rtl/>
              </w:rPr>
              <w:t>ייצוג</w:t>
            </w:r>
          </w:p>
          <w:p w14:paraId="5E573FEC"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Pr>
            </w:pPr>
            <w:r w:rsidRPr="002A4AE4">
              <w:rPr>
                <w:rFonts w:ascii="Times New Roman" w:hAnsi="Times New Roman" w:cs="David"/>
                <w:color w:val="000000"/>
                <w:sz w:val="16"/>
                <w:szCs w:val="18"/>
                <w:rtl/>
              </w:rPr>
              <w:t>השמעת קול</w:t>
            </w:r>
          </w:p>
          <w:p w14:paraId="543C2BF5"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Pr>
            </w:pPr>
            <w:r w:rsidRPr="002A4AE4">
              <w:rPr>
                <w:rFonts w:ascii="Times New Roman" w:hAnsi="Times New Roman" w:cs="David"/>
                <w:color w:val="000000"/>
                <w:sz w:val="16"/>
                <w:szCs w:val="18"/>
                <w:rtl/>
              </w:rPr>
              <w:t>יצירת נראות</w:t>
            </w:r>
          </w:p>
          <w:p w14:paraId="236F2D13" w14:textId="77777777" w:rsidR="00F54FCB" w:rsidRPr="002A4AE4" w:rsidRDefault="00F54FCB" w:rsidP="008C0EF1">
            <w:pPr>
              <w:pStyle w:val="ListParagraph"/>
              <w:numPr>
                <w:ilvl w:val="0"/>
                <w:numId w:val="4"/>
              </w:numPr>
              <w:spacing w:before="60" w:after="60" w:line="220" w:lineRule="exact"/>
              <w:ind w:left="284" w:hanging="284"/>
              <w:rPr>
                <w:rFonts w:ascii="Times New Roman" w:hAnsi="Times New Roman" w:cs="David"/>
                <w:sz w:val="16"/>
                <w:szCs w:val="18"/>
              </w:rPr>
            </w:pPr>
            <w:r w:rsidRPr="002A4AE4">
              <w:rPr>
                <w:rFonts w:ascii="Times New Roman" w:hAnsi="Times New Roman" w:cs="David"/>
                <w:color w:val="000000"/>
                <w:sz w:val="16"/>
                <w:szCs w:val="18"/>
                <w:rtl/>
              </w:rPr>
              <w:t>עמידה לצד הפונה</w:t>
            </w:r>
          </w:p>
          <w:p w14:paraId="7B20E7EC" w14:textId="77777777" w:rsidR="00F54FCB" w:rsidRPr="002A4AE4" w:rsidRDefault="00F54FCB" w:rsidP="008C0EF1">
            <w:pPr>
              <w:pStyle w:val="NormalWeb"/>
              <w:bidi/>
              <w:spacing w:before="60" w:beforeAutospacing="0" w:after="60" w:afterAutospacing="0" w:line="220" w:lineRule="exact"/>
              <w:ind w:left="360"/>
              <w:jc w:val="left"/>
              <w:rPr>
                <w:rFonts w:eastAsia="Calibri" w:cs="David"/>
                <w:color w:val="000000"/>
                <w:sz w:val="16"/>
                <w:szCs w:val="18"/>
                <w:rtl/>
              </w:rPr>
            </w:pPr>
          </w:p>
          <w:p w14:paraId="386E4784" w14:textId="77777777" w:rsidR="00F54FCB" w:rsidRPr="002A4AE4" w:rsidRDefault="00F54FCB" w:rsidP="008C0EF1">
            <w:pPr>
              <w:pStyle w:val="NormalWeb"/>
              <w:bidi/>
              <w:spacing w:before="60" w:beforeAutospacing="0" w:after="60" w:afterAutospacing="0" w:line="220" w:lineRule="exact"/>
              <w:jc w:val="left"/>
              <w:rPr>
                <w:rFonts w:eastAsia="Calibri" w:cs="David"/>
                <w:sz w:val="16"/>
                <w:szCs w:val="18"/>
                <w:rtl/>
              </w:rPr>
            </w:pPr>
            <w:r w:rsidRPr="002A4AE4">
              <w:rPr>
                <w:rFonts w:eastAsia="Calibri" w:cs="David"/>
                <w:b/>
                <w:bCs/>
                <w:color w:val="000000"/>
                <w:sz w:val="16"/>
                <w:szCs w:val="18"/>
                <w:rtl/>
              </w:rPr>
              <w:t>רישות חברתי (</w:t>
            </w:r>
            <w:r w:rsidRPr="002A4AE4">
              <w:rPr>
                <w:rFonts w:eastAsia="Calibri" w:cs="David"/>
                <w:b/>
                <w:bCs/>
                <w:color w:val="000000"/>
                <w:sz w:val="16"/>
                <w:szCs w:val="18"/>
              </w:rPr>
              <w:t>networking</w:t>
            </w:r>
            <w:r w:rsidRPr="002A4AE4">
              <w:rPr>
                <w:rFonts w:eastAsia="Calibri" w:cs="David"/>
                <w:b/>
                <w:bCs/>
                <w:color w:val="000000"/>
                <w:sz w:val="16"/>
                <w:szCs w:val="18"/>
                <w:rtl/>
              </w:rPr>
              <w:t>)</w:t>
            </w:r>
          </w:p>
        </w:tc>
      </w:tr>
    </w:tbl>
    <w:p w14:paraId="2F843F6D" w14:textId="219CA449" w:rsidR="00722078" w:rsidRPr="005461C3" w:rsidRDefault="00722078" w:rsidP="00F54FCB">
      <w:pPr>
        <w:spacing w:before="240" w:after="180" w:line="280" w:lineRule="exact"/>
        <w:jc w:val="both"/>
        <w:rPr>
          <w:sz w:val="18"/>
          <w:szCs w:val="20"/>
          <w:rtl/>
        </w:rPr>
      </w:pPr>
      <w:r w:rsidRPr="005461C3">
        <w:rPr>
          <w:sz w:val="18"/>
          <w:szCs w:val="20"/>
          <w:rtl/>
        </w:rPr>
        <w:lastRenderedPageBreak/>
        <w:t xml:space="preserve">ממצאי המחקר גם </w:t>
      </w:r>
      <w:r w:rsidRPr="005461C3">
        <w:rPr>
          <w:rFonts w:hint="cs"/>
          <w:sz w:val="18"/>
          <w:szCs w:val="20"/>
          <w:rtl/>
        </w:rPr>
        <w:t>חושפים</w:t>
      </w:r>
      <w:r w:rsidRPr="005461C3">
        <w:rPr>
          <w:sz w:val="18"/>
          <w:szCs w:val="20"/>
          <w:rtl/>
        </w:rPr>
        <w:t xml:space="preserve"> את </w:t>
      </w:r>
      <w:r w:rsidRPr="005461C3">
        <w:rPr>
          <w:rFonts w:hint="cs"/>
          <w:sz w:val="18"/>
          <w:szCs w:val="20"/>
          <w:rtl/>
        </w:rPr>
        <w:t>הזיקות</w:t>
      </w:r>
      <w:r w:rsidRPr="005461C3">
        <w:rPr>
          <w:sz w:val="18"/>
          <w:szCs w:val="20"/>
          <w:rtl/>
        </w:rPr>
        <w:t xml:space="preserve"> השונ</w:t>
      </w:r>
      <w:r w:rsidRPr="005461C3">
        <w:rPr>
          <w:rFonts w:hint="cs"/>
          <w:sz w:val="18"/>
          <w:szCs w:val="20"/>
          <w:rtl/>
        </w:rPr>
        <w:t>ות</w:t>
      </w:r>
      <w:r w:rsidRPr="005461C3">
        <w:rPr>
          <w:sz w:val="18"/>
          <w:szCs w:val="20"/>
          <w:rtl/>
        </w:rPr>
        <w:t xml:space="preserve"> </w:t>
      </w:r>
      <w:r w:rsidRPr="005461C3">
        <w:rPr>
          <w:rFonts w:hint="cs"/>
          <w:sz w:val="18"/>
          <w:szCs w:val="20"/>
          <w:rtl/>
        </w:rPr>
        <w:t>ש</w:t>
      </w:r>
      <w:r w:rsidRPr="005461C3">
        <w:rPr>
          <w:sz w:val="18"/>
          <w:szCs w:val="20"/>
          <w:rtl/>
        </w:rPr>
        <w:t>באמצעות</w:t>
      </w:r>
      <w:r w:rsidRPr="005461C3">
        <w:rPr>
          <w:rFonts w:hint="cs"/>
          <w:sz w:val="18"/>
          <w:szCs w:val="20"/>
          <w:rtl/>
        </w:rPr>
        <w:t>ן</w:t>
      </w:r>
      <w:r w:rsidRPr="005461C3">
        <w:rPr>
          <w:sz w:val="18"/>
          <w:szCs w:val="20"/>
          <w:rtl/>
        </w:rPr>
        <w:t xml:space="preserve"> מקשרים ומחברים העובדים הסוציאליים בין העיסוק במיצוי זכויות לבין הטיפול הפסיכו</w:t>
      </w:r>
      <w:r w:rsidRPr="005461C3">
        <w:rPr>
          <w:rFonts w:hint="cs"/>
          <w:sz w:val="18"/>
          <w:szCs w:val="20"/>
          <w:rtl/>
        </w:rPr>
        <w:t>-</w:t>
      </w:r>
      <w:r w:rsidRPr="005461C3">
        <w:rPr>
          <w:sz w:val="18"/>
          <w:szCs w:val="20"/>
          <w:rtl/>
        </w:rPr>
        <w:t>סוציאלי (ראו לוח 2</w:t>
      </w:r>
      <w:r w:rsidRPr="005461C3">
        <w:rPr>
          <w:rFonts w:hint="cs"/>
          <w:sz w:val="18"/>
          <w:szCs w:val="20"/>
          <w:rtl/>
        </w:rPr>
        <w:t xml:space="preserve"> להלן</w:t>
      </w:r>
      <w:r w:rsidRPr="005461C3">
        <w:rPr>
          <w:sz w:val="18"/>
          <w:szCs w:val="20"/>
          <w:rtl/>
        </w:rPr>
        <w:t xml:space="preserve">). </w:t>
      </w:r>
      <w:bookmarkStart w:id="47" w:name="OLE_LINK18"/>
      <w:r w:rsidRPr="005461C3">
        <w:rPr>
          <w:sz w:val="18"/>
          <w:szCs w:val="20"/>
          <w:rtl/>
        </w:rPr>
        <w:t xml:space="preserve">שלוש </w:t>
      </w:r>
      <w:r w:rsidRPr="005461C3">
        <w:rPr>
          <w:rFonts w:hint="cs"/>
          <w:sz w:val="18"/>
          <w:szCs w:val="20"/>
          <w:rtl/>
        </w:rPr>
        <w:t>זיקות אלה</w:t>
      </w:r>
      <w:r w:rsidRPr="005461C3">
        <w:rPr>
          <w:sz w:val="18"/>
          <w:szCs w:val="20"/>
          <w:rtl/>
        </w:rPr>
        <w:t xml:space="preserve"> – טיפול כמאפשר מיצוי, מיצוי כמאפשר טיפול, והמיצוי כטיפול – מלמד</w:t>
      </w:r>
      <w:r w:rsidRPr="005461C3">
        <w:rPr>
          <w:rFonts w:hint="cs"/>
          <w:sz w:val="18"/>
          <w:szCs w:val="20"/>
          <w:rtl/>
        </w:rPr>
        <w:t>ות</w:t>
      </w:r>
      <w:r w:rsidRPr="005461C3">
        <w:rPr>
          <w:sz w:val="18"/>
          <w:szCs w:val="20"/>
          <w:rtl/>
        </w:rPr>
        <w:t xml:space="preserve"> לא רק עד כמה, מבחינת העובדים הסוציאליים, הטיפול הפסיכו</w:t>
      </w:r>
      <w:r w:rsidRPr="005461C3">
        <w:rPr>
          <w:rFonts w:hint="cs"/>
          <w:sz w:val="18"/>
          <w:szCs w:val="20"/>
          <w:rtl/>
        </w:rPr>
        <w:t>-</w:t>
      </w:r>
      <w:r w:rsidRPr="005461C3">
        <w:rPr>
          <w:sz w:val="18"/>
          <w:szCs w:val="20"/>
          <w:rtl/>
        </w:rPr>
        <w:t>סוציאלי ומיצוי הזכויות שזורים זה בזה</w:t>
      </w:r>
      <w:r w:rsidRPr="005461C3">
        <w:rPr>
          <w:rFonts w:hint="cs"/>
          <w:sz w:val="18"/>
          <w:szCs w:val="20"/>
          <w:rtl/>
        </w:rPr>
        <w:t>,</w:t>
      </w:r>
      <w:r w:rsidRPr="005461C3">
        <w:rPr>
          <w:sz w:val="18"/>
          <w:szCs w:val="20"/>
          <w:rtl/>
        </w:rPr>
        <w:t xml:space="preserve"> אלא איך </w:t>
      </w:r>
      <w:r w:rsidRPr="005461C3">
        <w:rPr>
          <w:rFonts w:hint="cs"/>
          <w:sz w:val="18"/>
          <w:szCs w:val="20"/>
          <w:rtl/>
        </w:rPr>
        <w:t>הם</w:t>
      </w:r>
      <w:r w:rsidRPr="005461C3">
        <w:rPr>
          <w:sz w:val="18"/>
          <w:szCs w:val="20"/>
          <w:rtl/>
        </w:rPr>
        <w:t xml:space="preserve"> מכניסים לתוך עולם מיצוי הזכויות שיח טיפולי-מקצועי</w:t>
      </w:r>
      <w:r w:rsidRPr="005461C3">
        <w:rPr>
          <w:rFonts w:hint="cs"/>
          <w:sz w:val="18"/>
          <w:szCs w:val="20"/>
          <w:rtl/>
        </w:rPr>
        <w:t>.</w:t>
      </w:r>
      <w:r w:rsidRPr="005461C3">
        <w:rPr>
          <w:sz w:val="18"/>
          <w:szCs w:val="20"/>
          <w:rtl/>
        </w:rPr>
        <w:t xml:space="preserve"> כך </w:t>
      </w:r>
      <w:r w:rsidRPr="005461C3">
        <w:rPr>
          <w:rFonts w:hint="cs"/>
          <w:sz w:val="18"/>
          <w:szCs w:val="20"/>
          <w:rtl/>
        </w:rPr>
        <w:t>הם יוצרים</w:t>
      </w:r>
      <w:r w:rsidRPr="005461C3">
        <w:rPr>
          <w:sz w:val="18"/>
          <w:szCs w:val="20"/>
          <w:rtl/>
        </w:rPr>
        <w:t xml:space="preserve"> מודל </w:t>
      </w:r>
      <w:bookmarkEnd w:id="46"/>
      <w:r w:rsidRPr="005461C3">
        <w:rPr>
          <w:sz w:val="18"/>
          <w:szCs w:val="20"/>
          <w:rtl/>
        </w:rPr>
        <w:t>מש</w:t>
      </w:r>
      <w:r w:rsidRPr="005461C3">
        <w:rPr>
          <w:rFonts w:hint="cs"/>
          <w:sz w:val="18"/>
          <w:szCs w:val="20"/>
          <w:rtl/>
        </w:rPr>
        <w:t>ו</w:t>
      </w:r>
      <w:r w:rsidRPr="005461C3">
        <w:rPr>
          <w:sz w:val="18"/>
          <w:szCs w:val="20"/>
          <w:rtl/>
        </w:rPr>
        <w:t xml:space="preserve">לב </w:t>
      </w:r>
      <w:r w:rsidRPr="005461C3">
        <w:rPr>
          <w:rFonts w:hint="cs"/>
          <w:sz w:val="18"/>
          <w:szCs w:val="20"/>
          <w:rtl/>
        </w:rPr>
        <w:t>של</w:t>
      </w:r>
      <w:r w:rsidRPr="005461C3">
        <w:rPr>
          <w:sz w:val="18"/>
          <w:szCs w:val="20"/>
          <w:rtl/>
        </w:rPr>
        <w:t xml:space="preserve"> </w:t>
      </w:r>
      <w:proofErr w:type="spellStart"/>
      <w:r w:rsidRPr="005461C3">
        <w:rPr>
          <w:sz w:val="18"/>
          <w:szCs w:val="20"/>
          <w:rtl/>
        </w:rPr>
        <w:t>פרקטיק</w:t>
      </w:r>
      <w:r w:rsidRPr="005461C3">
        <w:rPr>
          <w:rFonts w:hint="cs"/>
          <w:sz w:val="18"/>
          <w:szCs w:val="20"/>
          <w:rtl/>
        </w:rPr>
        <w:t>ת</w:t>
      </w:r>
      <w:proofErr w:type="spellEnd"/>
      <w:r w:rsidRPr="005461C3">
        <w:rPr>
          <w:sz w:val="18"/>
          <w:szCs w:val="20"/>
          <w:rtl/>
        </w:rPr>
        <w:t xml:space="preserve"> מיצוי </w:t>
      </w:r>
      <w:r w:rsidRPr="005461C3">
        <w:rPr>
          <w:rFonts w:hint="cs"/>
          <w:sz w:val="18"/>
          <w:szCs w:val="20"/>
          <w:rtl/>
        </w:rPr>
        <w:t>ה</w:t>
      </w:r>
      <w:r w:rsidRPr="005461C3">
        <w:rPr>
          <w:sz w:val="18"/>
          <w:szCs w:val="20"/>
          <w:rtl/>
        </w:rPr>
        <w:t xml:space="preserve">זכויות </w:t>
      </w:r>
      <w:r w:rsidRPr="005461C3">
        <w:rPr>
          <w:rFonts w:hint="cs"/>
          <w:sz w:val="18"/>
          <w:szCs w:val="20"/>
          <w:rtl/>
        </w:rPr>
        <w:t>ו</w:t>
      </w:r>
      <w:r w:rsidRPr="005461C3">
        <w:rPr>
          <w:sz w:val="18"/>
          <w:szCs w:val="20"/>
          <w:rtl/>
        </w:rPr>
        <w:t>הפרקטיקה הפרטנית הפסיכו</w:t>
      </w:r>
      <w:r w:rsidRPr="005461C3">
        <w:rPr>
          <w:rFonts w:hint="cs"/>
          <w:sz w:val="18"/>
          <w:szCs w:val="20"/>
          <w:rtl/>
        </w:rPr>
        <w:t>-</w:t>
      </w:r>
      <w:r w:rsidRPr="005461C3">
        <w:rPr>
          <w:sz w:val="18"/>
          <w:szCs w:val="20"/>
          <w:rtl/>
        </w:rPr>
        <w:t>סוציאלית של העבודה הסוציאלית</w:t>
      </w:r>
      <w:bookmarkEnd w:id="47"/>
      <w:r w:rsidRPr="005461C3">
        <w:rPr>
          <w:sz w:val="18"/>
          <w:szCs w:val="20"/>
          <w:rtl/>
        </w:rPr>
        <w:t xml:space="preserve"> </w:t>
      </w:r>
      <w:bookmarkStart w:id="48" w:name="_Hlk48478115"/>
      <w:r w:rsidRPr="005461C3">
        <w:rPr>
          <w:sz w:val="18"/>
          <w:szCs w:val="20"/>
          <w:rtl/>
        </w:rPr>
        <w:t>(</w:t>
      </w:r>
      <w:proofErr w:type="spellStart"/>
      <w:r w:rsidRPr="005461C3">
        <w:rPr>
          <w:sz w:val="18"/>
          <w:szCs w:val="20"/>
        </w:rPr>
        <w:t>Ashforth</w:t>
      </w:r>
      <w:proofErr w:type="spellEnd"/>
      <w:r w:rsidRPr="005461C3">
        <w:rPr>
          <w:sz w:val="18"/>
          <w:szCs w:val="20"/>
        </w:rPr>
        <w:t xml:space="preserve">, Rogers, Pratt, &amp; </w:t>
      </w:r>
      <w:proofErr w:type="spellStart"/>
      <w:r w:rsidRPr="005461C3">
        <w:rPr>
          <w:sz w:val="18"/>
          <w:szCs w:val="20"/>
        </w:rPr>
        <w:t>Pradis</w:t>
      </w:r>
      <w:proofErr w:type="spellEnd"/>
      <w:r w:rsidRPr="005461C3">
        <w:rPr>
          <w:sz w:val="18"/>
          <w:szCs w:val="20"/>
        </w:rPr>
        <w:t xml:space="preserve">, 2014; </w:t>
      </w:r>
      <w:proofErr w:type="spellStart"/>
      <w:r w:rsidRPr="005461C3">
        <w:rPr>
          <w:sz w:val="18"/>
          <w:szCs w:val="20"/>
        </w:rPr>
        <w:t>Benish</w:t>
      </w:r>
      <w:proofErr w:type="spellEnd"/>
      <w:r w:rsidRPr="005461C3">
        <w:rPr>
          <w:sz w:val="18"/>
          <w:szCs w:val="20"/>
        </w:rPr>
        <w:t xml:space="preserve">, 2020; </w:t>
      </w:r>
      <w:proofErr w:type="spellStart"/>
      <w:r w:rsidRPr="005461C3">
        <w:rPr>
          <w:sz w:val="18"/>
          <w:szCs w:val="20"/>
        </w:rPr>
        <w:t>Benish</w:t>
      </w:r>
      <w:proofErr w:type="spellEnd"/>
      <w:r w:rsidRPr="005461C3">
        <w:rPr>
          <w:sz w:val="18"/>
          <w:szCs w:val="20"/>
        </w:rPr>
        <w:t xml:space="preserve"> &amp; </w:t>
      </w:r>
      <w:proofErr w:type="spellStart"/>
      <w:r w:rsidRPr="005461C3">
        <w:rPr>
          <w:sz w:val="18"/>
          <w:szCs w:val="20"/>
        </w:rPr>
        <w:t>Mattei</w:t>
      </w:r>
      <w:proofErr w:type="spellEnd"/>
      <w:r w:rsidRPr="005461C3">
        <w:rPr>
          <w:sz w:val="18"/>
          <w:szCs w:val="20"/>
        </w:rPr>
        <w:t>, 2020</w:t>
      </w:r>
      <w:r w:rsidRPr="005461C3">
        <w:rPr>
          <w:sz w:val="18"/>
          <w:szCs w:val="20"/>
          <w:rtl/>
        </w:rPr>
        <w:t>)</w:t>
      </w:r>
      <w:bookmarkEnd w:id="48"/>
      <w:r w:rsidRPr="005461C3">
        <w:rPr>
          <w:sz w:val="18"/>
          <w:szCs w:val="20"/>
          <w:rtl/>
        </w:rPr>
        <w:t>.</w:t>
      </w:r>
    </w:p>
    <w:p w14:paraId="605B072E" w14:textId="229AB3F1" w:rsidR="00722078" w:rsidRPr="002A4AE4" w:rsidRDefault="00722078" w:rsidP="00F54FCB">
      <w:pPr>
        <w:pStyle w:val="tab-name"/>
        <w:spacing w:before="300" w:line="260" w:lineRule="exact"/>
        <w:ind w:right="0"/>
        <w:rPr>
          <w:rFonts w:cs="Guttman Aharoni"/>
          <w:color w:val="auto"/>
          <w:sz w:val="20"/>
          <w:szCs w:val="20"/>
          <w:rtl/>
        </w:rPr>
      </w:pPr>
      <w:r w:rsidRPr="002A4AE4">
        <w:rPr>
          <w:rFonts w:cs="Guttman Aharoni"/>
          <w:color w:val="auto"/>
          <w:sz w:val="20"/>
          <w:szCs w:val="20"/>
          <w:rtl/>
        </w:rPr>
        <w:t>לוח 2: היחס בין טיפול לבין מיצוי זכויות</w:t>
      </w:r>
    </w:p>
    <w:p w14:paraId="6C932C86" w14:textId="3C12408A" w:rsidR="004C3B61" w:rsidRPr="004C3B61" w:rsidRDefault="0093679C" w:rsidP="004C3B61">
      <w:pPr>
        <w:spacing w:line="360" w:lineRule="auto"/>
        <w:rPr>
          <w:rFonts w:ascii="Arial" w:hAnsi="Arial" w:cs="Arial"/>
          <w:b/>
          <w:bCs/>
          <w:rtl/>
        </w:rPr>
      </w:pPr>
      <w:r>
        <w:rPr>
          <w:rFonts w:ascii="Arial" w:hAnsi="Arial" w:cs="Arial"/>
          <w:b/>
          <w:bCs/>
          <w:noProof/>
        </w:rPr>
        <w:pict w14:anchorId="71821A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3" o:spid="_x0000_i1025" type="#_x0000_t75" style="width:318pt;height:205.5pt;visibility:visible">
            <v:imagedata r:id="rId8" o:title="" croptop="-148f" cropbottom="-148f"/>
          </v:shape>
        </w:pict>
      </w:r>
    </w:p>
    <w:p w14:paraId="109EE976" w14:textId="77777777" w:rsidR="00722078" w:rsidRPr="005461C3" w:rsidRDefault="00722078" w:rsidP="00F54FCB">
      <w:pPr>
        <w:spacing w:after="180" w:line="280" w:lineRule="exact"/>
        <w:jc w:val="both"/>
        <w:rPr>
          <w:sz w:val="18"/>
          <w:szCs w:val="20"/>
          <w:rtl/>
        </w:rPr>
      </w:pPr>
      <w:r w:rsidRPr="005461C3">
        <w:rPr>
          <w:sz w:val="18"/>
          <w:szCs w:val="20"/>
          <w:rtl/>
        </w:rPr>
        <w:t xml:space="preserve">המסקנה העולה מממצאים אלה היא שהעובדים הסוציאליים </w:t>
      </w:r>
      <w:r w:rsidRPr="005461C3">
        <w:rPr>
          <w:rFonts w:hint="cs"/>
          <w:sz w:val="18"/>
          <w:szCs w:val="20"/>
          <w:rtl/>
        </w:rPr>
        <w:t>מעצבים</w:t>
      </w:r>
      <w:r w:rsidRPr="005461C3">
        <w:rPr>
          <w:sz w:val="18"/>
          <w:szCs w:val="20"/>
          <w:rtl/>
        </w:rPr>
        <w:t xml:space="preserve"> את פרקטיקת מיצוי הזכויות באופן שעולה בקנה אחד עם השיח וההיגיון של מקצוע העבודה הסוציאלית, </w:t>
      </w:r>
      <w:r w:rsidRPr="005461C3">
        <w:rPr>
          <w:rFonts w:hint="cs"/>
          <w:sz w:val="18"/>
          <w:szCs w:val="20"/>
          <w:rtl/>
        </w:rPr>
        <w:t>המציב</w:t>
      </w:r>
      <w:r w:rsidRPr="005461C3">
        <w:rPr>
          <w:sz w:val="18"/>
          <w:szCs w:val="20"/>
          <w:rtl/>
        </w:rPr>
        <w:t xml:space="preserve"> במרכז את הטיפול הפסיכו</w:t>
      </w:r>
      <w:r w:rsidRPr="005461C3">
        <w:rPr>
          <w:rFonts w:hint="cs"/>
          <w:sz w:val="18"/>
          <w:szCs w:val="20"/>
          <w:rtl/>
        </w:rPr>
        <w:t>-</w:t>
      </w:r>
      <w:r w:rsidRPr="005461C3">
        <w:rPr>
          <w:sz w:val="18"/>
          <w:szCs w:val="20"/>
          <w:rtl/>
        </w:rPr>
        <w:t xml:space="preserve">סוציאלי הכוללני </w:t>
      </w:r>
      <w:bookmarkStart w:id="49" w:name="_Hlk48478124"/>
      <w:r w:rsidRPr="005461C3">
        <w:rPr>
          <w:sz w:val="18"/>
          <w:szCs w:val="20"/>
          <w:rtl/>
        </w:rPr>
        <w:t>(בוכבינדר, 2012)</w:t>
      </w:r>
      <w:bookmarkEnd w:id="49"/>
      <w:r w:rsidRPr="005461C3">
        <w:rPr>
          <w:sz w:val="18"/>
          <w:szCs w:val="20"/>
          <w:rtl/>
        </w:rPr>
        <w:t xml:space="preserve">. במילים אחרות, </w:t>
      </w:r>
      <w:bookmarkStart w:id="50" w:name="_Hlk48639094"/>
      <w:r w:rsidRPr="005461C3">
        <w:rPr>
          <w:sz w:val="18"/>
          <w:szCs w:val="20"/>
          <w:rtl/>
        </w:rPr>
        <w:t>העובדים הסוציאליים שהשתתפו במחקר זה יוצקים לפרקטיקת מיצוי הזכויות עקרונות וחשיבה המאפיינים את מקצוע העבודה הסוציאלית</w:t>
      </w:r>
      <w:r w:rsidRPr="005461C3">
        <w:rPr>
          <w:rFonts w:hint="cs"/>
          <w:sz w:val="18"/>
          <w:szCs w:val="20"/>
          <w:rtl/>
        </w:rPr>
        <w:t>,</w:t>
      </w:r>
      <w:r w:rsidRPr="005461C3">
        <w:rPr>
          <w:sz w:val="18"/>
          <w:szCs w:val="20"/>
          <w:rtl/>
        </w:rPr>
        <w:t xml:space="preserve"> </w:t>
      </w:r>
      <w:bookmarkEnd w:id="50"/>
      <w:r w:rsidRPr="005461C3">
        <w:rPr>
          <w:rFonts w:hint="cs"/>
          <w:sz w:val="18"/>
          <w:szCs w:val="20"/>
          <w:rtl/>
        </w:rPr>
        <w:t>המבוסס ב</w:t>
      </w:r>
      <w:r w:rsidRPr="005461C3">
        <w:rPr>
          <w:sz w:val="18"/>
          <w:szCs w:val="20"/>
          <w:rtl/>
        </w:rPr>
        <w:t xml:space="preserve">מהותו </w:t>
      </w:r>
      <w:r w:rsidRPr="005461C3">
        <w:rPr>
          <w:rFonts w:hint="cs"/>
          <w:sz w:val="18"/>
          <w:szCs w:val="20"/>
          <w:rtl/>
        </w:rPr>
        <w:t xml:space="preserve">על </w:t>
      </w:r>
      <w:r w:rsidRPr="005461C3">
        <w:rPr>
          <w:sz w:val="18"/>
          <w:szCs w:val="20"/>
          <w:rtl/>
        </w:rPr>
        <w:t xml:space="preserve">יחסים </w:t>
      </w:r>
      <w:r w:rsidRPr="005461C3">
        <w:rPr>
          <w:rFonts w:hint="cs"/>
          <w:sz w:val="18"/>
          <w:szCs w:val="20"/>
          <w:rtl/>
        </w:rPr>
        <w:t>ו</w:t>
      </w:r>
      <w:r w:rsidRPr="005461C3">
        <w:rPr>
          <w:sz w:val="18"/>
          <w:szCs w:val="20"/>
          <w:rtl/>
        </w:rPr>
        <w:t xml:space="preserve">המושתת על עקרון </w:t>
      </w:r>
      <w:r w:rsidRPr="005461C3">
        <w:rPr>
          <w:rFonts w:hint="cs"/>
          <w:sz w:val="18"/>
          <w:szCs w:val="20"/>
          <w:rtl/>
        </w:rPr>
        <w:t>"</w:t>
      </w:r>
      <w:r w:rsidRPr="005461C3">
        <w:rPr>
          <w:sz w:val="18"/>
          <w:szCs w:val="20"/>
          <w:rtl/>
        </w:rPr>
        <w:t>האדם בסביבתו</w:t>
      </w:r>
      <w:r w:rsidRPr="005461C3">
        <w:rPr>
          <w:rFonts w:hint="cs"/>
          <w:sz w:val="18"/>
          <w:szCs w:val="20"/>
          <w:rtl/>
        </w:rPr>
        <w:t>".</w:t>
      </w:r>
      <w:r w:rsidRPr="005461C3">
        <w:rPr>
          <w:sz w:val="18"/>
          <w:szCs w:val="20"/>
          <w:rtl/>
        </w:rPr>
        <w:t xml:space="preserve"> </w:t>
      </w:r>
      <w:r w:rsidRPr="005461C3">
        <w:rPr>
          <w:rFonts w:hint="cs"/>
          <w:sz w:val="18"/>
          <w:szCs w:val="20"/>
          <w:rtl/>
        </w:rPr>
        <w:t>בבואם להתמודד עם בעיות הם בוחנים אותן</w:t>
      </w:r>
      <w:r w:rsidRPr="005461C3">
        <w:rPr>
          <w:sz w:val="18"/>
          <w:szCs w:val="20"/>
          <w:rtl/>
        </w:rPr>
        <w:t xml:space="preserve"> </w:t>
      </w:r>
      <w:r w:rsidRPr="005461C3">
        <w:rPr>
          <w:rFonts w:hint="cs"/>
          <w:sz w:val="18"/>
          <w:szCs w:val="20"/>
          <w:rtl/>
        </w:rPr>
        <w:t>במבט</w:t>
      </w:r>
      <w:r w:rsidRPr="005461C3">
        <w:rPr>
          <w:sz w:val="18"/>
          <w:szCs w:val="20"/>
          <w:rtl/>
        </w:rPr>
        <w:t xml:space="preserve"> הוליסטי, הלוקח בחשבון היבטים רחבים בחיי פרטים, משפחות וקהילות </w:t>
      </w:r>
      <w:bookmarkStart w:id="51" w:name="_Hlk48478133"/>
      <w:r w:rsidRPr="005461C3">
        <w:rPr>
          <w:sz w:val="18"/>
          <w:szCs w:val="20"/>
          <w:rtl/>
        </w:rPr>
        <w:t>(</w:t>
      </w:r>
      <w:r w:rsidRPr="005461C3">
        <w:rPr>
          <w:sz w:val="18"/>
          <w:szCs w:val="20"/>
        </w:rPr>
        <w:t>Weiss-Gal, 2008</w:t>
      </w:r>
      <w:r w:rsidRPr="005461C3">
        <w:rPr>
          <w:sz w:val="18"/>
          <w:szCs w:val="20"/>
          <w:rtl/>
        </w:rPr>
        <w:t>)</w:t>
      </w:r>
      <w:bookmarkEnd w:id="51"/>
      <w:r w:rsidRPr="005461C3">
        <w:rPr>
          <w:sz w:val="18"/>
          <w:szCs w:val="20"/>
          <w:rtl/>
        </w:rPr>
        <w:t xml:space="preserve">. כך פרקטיקת מיצוי הזכויות מומשגת כסוג של תהליך התערבות </w:t>
      </w:r>
      <w:r w:rsidRPr="005461C3">
        <w:rPr>
          <w:rFonts w:hint="cs"/>
          <w:sz w:val="18"/>
          <w:szCs w:val="20"/>
          <w:rtl/>
        </w:rPr>
        <w:t>המוצב</w:t>
      </w:r>
      <w:r w:rsidRPr="005461C3">
        <w:rPr>
          <w:sz w:val="18"/>
          <w:szCs w:val="20"/>
          <w:rtl/>
        </w:rPr>
        <w:t xml:space="preserve"> בתוך מסגרת רחבה יותר של תהליכי הטיפול הפסיכו</w:t>
      </w:r>
      <w:r w:rsidRPr="005461C3">
        <w:rPr>
          <w:rFonts w:hint="cs"/>
          <w:sz w:val="18"/>
          <w:szCs w:val="20"/>
          <w:rtl/>
        </w:rPr>
        <w:t>-</w:t>
      </w:r>
      <w:r w:rsidRPr="005461C3">
        <w:rPr>
          <w:sz w:val="18"/>
          <w:szCs w:val="20"/>
          <w:rtl/>
        </w:rPr>
        <w:t xml:space="preserve">סוציאלי בעבודה סוציאלית. תפיסות אלה גם עולות בקנה אחד עם המשגות של פרקטיקת הסנגור בתוך מודלים ביקורתיים שפותחו </w:t>
      </w:r>
      <w:r w:rsidRPr="005461C3">
        <w:rPr>
          <w:sz w:val="18"/>
          <w:szCs w:val="20"/>
          <w:rtl/>
        </w:rPr>
        <w:lastRenderedPageBreak/>
        <w:t>בעשורים האחרונים ב</w:t>
      </w:r>
      <w:r w:rsidRPr="005461C3">
        <w:rPr>
          <w:rFonts w:hint="cs"/>
          <w:sz w:val="18"/>
          <w:szCs w:val="20"/>
          <w:rtl/>
        </w:rPr>
        <w:t>התי</w:t>
      </w:r>
      <w:r w:rsidRPr="005461C3">
        <w:rPr>
          <w:sz w:val="18"/>
          <w:szCs w:val="20"/>
          <w:rtl/>
        </w:rPr>
        <w:t>יחס לעבודה עם אנשים החיים בעוני (סטריאר ו</w:t>
      </w:r>
      <w:r w:rsidRPr="005461C3">
        <w:rPr>
          <w:rFonts w:hint="cs"/>
          <w:sz w:val="18"/>
          <w:szCs w:val="20"/>
          <w:rtl/>
        </w:rPr>
        <w:t>עמיתים</w:t>
      </w:r>
      <w:r w:rsidRPr="005461C3">
        <w:rPr>
          <w:sz w:val="18"/>
          <w:szCs w:val="20"/>
          <w:rtl/>
        </w:rPr>
        <w:t xml:space="preserve">, 2017; קרומר-נבו, 2015; </w:t>
      </w:r>
      <w:r w:rsidRPr="005461C3">
        <w:rPr>
          <w:sz w:val="18"/>
          <w:szCs w:val="20"/>
        </w:rPr>
        <w:t>Weintraub &amp; Goodman, 2010</w:t>
      </w:r>
      <w:r w:rsidRPr="005461C3">
        <w:rPr>
          <w:sz w:val="18"/>
          <w:szCs w:val="20"/>
          <w:rtl/>
        </w:rPr>
        <w:t xml:space="preserve">). </w:t>
      </w:r>
    </w:p>
    <w:p w14:paraId="3B6F13EE" w14:textId="77777777" w:rsidR="00722078" w:rsidRPr="005461C3" w:rsidRDefault="00722078" w:rsidP="00F54FCB">
      <w:pPr>
        <w:spacing w:after="180" w:line="280" w:lineRule="exact"/>
        <w:jc w:val="both"/>
        <w:rPr>
          <w:sz w:val="18"/>
          <w:szCs w:val="20"/>
          <w:rtl/>
        </w:rPr>
      </w:pPr>
      <w:bookmarkStart w:id="52" w:name="OLE_LINK19"/>
      <w:r w:rsidRPr="005461C3">
        <w:rPr>
          <w:sz w:val="18"/>
          <w:szCs w:val="20"/>
          <w:rtl/>
        </w:rPr>
        <w:t xml:space="preserve">ניתן לשער </w:t>
      </w:r>
      <w:r w:rsidRPr="005461C3">
        <w:rPr>
          <w:rFonts w:hint="cs"/>
          <w:sz w:val="18"/>
          <w:szCs w:val="20"/>
          <w:rtl/>
        </w:rPr>
        <w:t>ש</w:t>
      </w:r>
      <w:r w:rsidRPr="005461C3">
        <w:rPr>
          <w:sz w:val="18"/>
          <w:szCs w:val="20"/>
          <w:rtl/>
        </w:rPr>
        <w:t xml:space="preserve">תהליך בנייה זה מאפשר לעובדים הסוציאליים לראות בפרקטיקת מיצוי הזכויות פעולה מקצועית </w:t>
      </w:r>
      <w:r w:rsidRPr="005461C3">
        <w:rPr>
          <w:rFonts w:hint="cs"/>
          <w:sz w:val="18"/>
          <w:szCs w:val="20"/>
          <w:rtl/>
        </w:rPr>
        <w:t>ש</w:t>
      </w:r>
      <w:r w:rsidRPr="005461C3">
        <w:rPr>
          <w:sz w:val="18"/>
          <w:szCs w:val="20"/>
          <w:rtl/>
        </w:rPr>
        <w:t>נית</w:t>
      </w:r>
      <w:r w:rsidRPr="005461C3">
        <w:rPr>
          <w:rFonts w:hint="cs"/>
          <w:sz w:val="18"/>
          <w:szCs w:val="20"/>
          <w:rtl/>
        </w:rPr>
        <w:t>ן</w:t>
      </w:r>
      <w:r w:rsidRPr="005461C3">
        <w:rPr>
          <w:sz w:val="18"/>
          <w:szCs w:val="20"/>
          <w:rtl/>
        </w:rPr>
        <w:t xml:space="preserve"> להכל</w:t>
      </w:r>
      <w:r w:rsidRPr="005461C3">
        <w:rPr>
          <w:rFonts w:hint="cs"/>
          <w:sz w:val="18"/>
          <w:szCs w:val="20"/>
          <w:rtl/>
        </w:rPr>
        <w:t>י</w:t>
      </w:r>
      <w:r w:rsidRPr="005461C3">
        <w:rPr>
          <w:sz w:val="18"/>
          <w:szCs w:val="20"/>
          <w:rtl/>
        </w:rPr>
        <w:t xml:space="preserve">לה בתוך </w:t>
      </w:r>
      <w:r w:rsidRPr="005461C3">
        <w:rPr>
          <w:rFonts w:hint="cs"/>
          <w:sz w:val="18"/>
          <w:szCs w:val="20"/>
          <w:rtl/>
        </w:rPr>
        <w:t>נחלתם</w:t>
      </w:r>
      <w:r w:rsidRPr="005461C3">
        <w:rPr>
          <w:sz w:val="18"/>
          <w:szCs w:val="20"/>
          <w:rtl/>
        </w:rPr>
        <w:t xml:space="preserve"> המקצועי</w:t>
      </w:r>
      <w:r w:rsidRPr="005461C3">
        <w:rPr>
          <w:rFonts w:hint="cs"/>
          <w:sz w:val="18"/>
          <w:szCs w:val="20"/>
          <w:rtl/>
        </w:rPr>
        <w:t>ת</w:t>
      </w:r>
      <w:r w:rsidRPr="005461C3">
        <w:rPr>
          <w:sz w:val="18"/>
          <w:szCs w:val="20"/>
          <w:rtl/>
        </w:rPr>
        <w:t xml:space="preserve"> או לראות בה פרקטיקה ה</w:t>
      </w:r>
      <w:r w:rsidRPr="005461C3">
        <w:rPr>
          <w:rFonts w:hint="cs"/>
          <w:sz w:val="18"/>
          <w:szCs w:val="20"/>
          <w:rtl/>
        </w:rPr>
        <w:t>"</w:t>
      </w:r>
      <w:r w:rsidRPr="005461C3">
        <w:rPr>
          <w:sz w:val="18"/>
          <w:szCs w:val="20"/>
          <w:rtl/>
        </w:rPr>
        <w:t>שייכת</w:t>
      </w:r>
      <w:r w:rsidRPr="005461C3">
        <w:rPr>
          <w:rFonts w:hint="cs"/>
          <w:sz w:val="18"/>
          <w:szCs w:val="20"/>
          <w:rtl/>
        </w:rPr>
        <w:t>"</w:t>
      </w:r>
      <w:r w:rsidRPr="005461C3">
        <w:rPr>
          <w:sz w:val="18"/>
          <w:szCs w:val="20"/>
          <w:rtl/>
        </w:rPr>
        <w:t xml:space="preserve"> להם. </w:t>
      </w:r>
      <w:r w:rsidRPr="005461C3">
        <w:rPr>
          <w:rFonts w:hint="cs"/>
          <w:sz w:val="18"/>
          <w:szCs w:val="20"/>
          <w:rtl/>
        </w:rPr>
        <w:t>הטמעת</w:t>
      </w:r>
      <w:r w:rsidRPr="005461C3">
        <w:rPr>
          <w:sz w:val="18"/>
          <w:szCs w:val="20"/>
          <w:rtl/>
        </w:rPr>
        <w:t xml:space="preserve"> פרקטיקת מיצוי הזכויות בתוך שיח של טיפול פסיכו</w:t>
      </w:r>
      <w:r w:rsidRPr="005461C3">
        <w:rPr>
          <w:rFonts w:hint="cs"/>
          <w:sz w:val="18"/>
          <w:szCs w:val="20"/>
          <w:rtl/>
        </w:rPr>
        <w:t>-</w:t>
      </w:r>
      <w:r w:rsidRPr="005461C3">
        <w:rPr>
          <w:sz w:val="18"/>
          <w:szCs w:val="20"/>
          <w:rtl/>
        </w:rPr>
        <w:t xml:space="preserve">סוציאלי מאפשרת להם </w:t>
      </w:r>
      <w:r w:rsidRPr="005461C3">
        <w:rPr>
          <w:rFonts w:hint="cs"/>
          <w:sz w:val="18"/>
          <w:szCs w:val="20"/>
          <w:rtl/>
        </w:rPr>
        <w:t>"</w:t>
      </w:r>
      <w:r w:rsidRPr="005461C3">
        <w:rPr>
          <w:sz w:val="18"/>
          <w:szCs w:val="20"/>
          <w:rtl/>
        </w:rPr>
        <w:t xml:space="preserve">להשתחרר" מראיית העיסוק במיצוי זכויות כעיסוק טכני, </w:t>
      </w:r>
      <w:r w:rsidRPr="005461C3">
        <w:rPr>
          <w:rFonts w:hint="cs"/>
          <w:sz w:val="18"/>
          <w:szCs w:val="20"/>
          <w:rtl/>
        </w:rPr>
        <w:t>ש</w:t>
      </w:r>
      <w:r w:rsidRPr="005461C3">
        <w:rPr>
          <w:sz w:val="18"/>
          <w:szCs w:val="20"/>
          <w:rtl/>
        </w:rPr>
        <w:t xml:space="preserve">צריך להיעשות </w:t>
      </w:r>
      <w:r w:rsidRPr="005461C3">
        <w:rPr>
          <w:rFonts w:hint="cs"/>
          <w:sz w:val="18"/>
          <w:szCs w:val="20"/>
          <w:rtl/>
        </w:rPr>
        <w:t>ב</w:t>
      </w:r>
      <w:r w:rsidRPr="005461C3">
        <w:rPr>
          <w:sz w:val="18"/>
          <w:szCs w:val="20"/>
          <w:rtl/>
        </w:rPr>
        <w:t xml:space="preserve">ידי אחרים. </w:t>
      </w:r>
      <w:bookmarkEnd w:id="52"/>
      <w:r w:rsidRPr="005461C3">
        <w:rPr>
          <w:sz w:val="18"/>
          <w:szCs w:val="20"/>
          <w:rtl/>
        </w:rPr>
        <w:t xml:space="preserve">השערה זו עולה בקנה אחד עם הממצא על הקשר החיובי בין תפיסת העיסוק במיצוי זכויות כפרקטיקה מקצועית לבין מידת המעורבות בפרקטיקה זו </w:t>
      </w:r>
      <w:bookmarkStart w:id="53" w:name="_Hlk48478144"/>
      <w:r w:rsidRPr="005461C3">
        <w:rPr>
          <w:sz w:val="18"/>
          <w:szCs w:val="20"/>
          <w:rtl/>
        </w:rPr>
        <w:t>(</w:t>
      </w:r>
      <w:r w:rsidRPr="005461C3">
        <w:rPr>
          <w:sz w:val="18"/>
          <w:szCs w:val="20"/>
        </w:rPr>
        <w:t>Weiss-Gal &amp; Gal, 2009</w:t>
      </w:r>
      <w:r w:rsidRPr="005461C3">
        <w:rPr>
          <w:sz w:val="18"/>
          <w:szCs w:val="20"/>
          <w:rtl/>
        </w:rPr>
        <w:t>)</w:t>
      </w:r>
      <w:bookmarkEnd w:id="53"/>
      <w:r w:rsidRPr="005461C3">
        <w:rPr>
          <w:sz w:val="18"/>
          <w:szCs w:val="20"/>
          <w:rtl/>
        </w:rPr>
        <w:t xml:space="preserve">. </w:t>
      </w:r>
    </w:p>
    <w:p w14:paraId="2F5C76EA" w14:textId="77777777" w:rsidR="00722078" w:rsidRPr="005461C3" w:rsidRDefault="00722078" w:rsidP="00F54FCB">
      <w:pPr>
        <w:spacing w:after="180" w:line="280" w:lineRule="exact"/>
        <w:jc w:val="both"/>
        <w:rPr>
          <w:sz w:val="18"/>
          <w:szCs w:val="20"/>
          <w:rtl/>
        </w:rPr>
      </w:pPr>
      <w:bookmarkStart w:id="54" w:name="OLE_LINK20"/>
      <w:bookmarkStart w:id="55" w:name="OLE_LINK21"/>
      <w:r w:rsidRPr="005461C3">
        <w:rPr>
          <w:sz w:val="18"/>
          <w:szCs w:val="20"/>
          <w:rtl/>
        </w:rPr>
        <w:t xml:space="preserve">ממכלול הממצאים עולה למעשה </w:t>
      </w:r>
      <w:bookmarkStart w:id="56" w:name="_Hlk48639150"/>
      <w:r w:rsidRPr="005461C3">
        <w:rPr>
          <w:sz w:val="18"/>
          <w:szCs w:val="20"/>
          <w:rtl/>
        </w:rPr>
        <w:t>תמונה של מודל ייחודי</w:t>
      </w:r>
      <w:r w:rsidRPr="005461C3">
        <w:rPr>
          <w:rFonts w:hint="cs"/>
          <w:sz w:val="18"/>
          <w:szCs w:val="20"/>
          <w:rtl/>
        </w:rPr>
        <w:t>,</w:t>
      </w:r>
      <w:r w:rsidRPr="005461C3">
        <w:rPr>
          <w:sz w:val="18"/>
          <w:szCs w:val="20"/>
          <w:rtl/>
        </w:rPr>
        <w:t xml:space="preserve"> טיפולי באופיו ובהגיונו</w:t>
      </w:r>
      <w:r w:rsidRPr="005461C3">
        <w:rPr>
          <w:rFonts w:hint="cs"/>
          <w:sz w:val="18"/>
          <w:szCs w:val="20"/>
          <w:rtl/>
        </w:rPr>
        <w:t>,</w:t>
      </w:r>
      <w:r w:rsidRPr="005461C3">
        <w:rPr>
          <w:sz w:val="18"/>
          <w:szCs w:val="20"/>
          <w:rtl/>
        </w:rPr>
        <w:t xml:space="preserve"> של סנגור פרטני ל</w:t>
      </w:r>
      <w:r w:rsidRPr="005461C3">
        <w:rPr>
          <w:rFonts w:hint="cs"/>
          <w:sz w:val="18"/>
          <w:szCs w:val="20"/>
          <w:rtl/>
        </w:rPr>
        <w:t xml:space="preserve">מען </w:t>
      </w:r>
      <w:r w:rsidRPr="005461C3">
        <w:rPr>
          <w:sz w:val="18"/>
          <w:szCs w:val="20"/>
          <w:rtl/>
        </w:rPr>
        <w:t>מיצוי זכויות</w:t>
      </w:r>
      <w:bookmarkEnd w:id="56"/>
      <w:r w:rsidRPr="005461C3">
        <w:rPr>
          <w:sz w:val="18"/>
          <w:szCs w:val="20"/>
          <w:rtl/>
        </w:rPr>
        <w:t>. מודל זה</w:t>
      </w:r>
      <w:r w:rsidRPr="005461C3">
        <w:rPr>
          <w:rFonts w:hint="cs"/>
          <w:sz w:val="18"/>
          <w:szCs w:val="20"/>
          <w:rtl/>
        </w:rPr>
        <w:t>,</w:t>
      </w:r>
      <w:r w:rsidRPr="005461C3">
        <w:rPr>
          <w:sz w:val="18"/>
          <w:szCs w:val="20"/>
          <w:rtl/>
        </w:rPr>
        <w:t xml:space="preserve"> שניתן לכנותו </w:t>
      </w:r>
      <w:r w:rsidRPr="005461C3">
        <w:rPr>
          <w:rFonts w:hint="cs"/>
          <w:sz w:val="18"/>
          <w:szCs w:val="20"/>
          <w:rtl/>
        </w:rPr>
        <w:t>"</w:t>
      </w:r>
      <w:r w:rsidRPr="005461C3">
        <w:rPr>
          <w:sz w:val="18"/>
          <w:szCs w:val="20"/>
          <w:rtl/>
        </w:rPr>
        <w:t>מודל ממוקד-טיפול לסנגור</w:t>
      </w:r>
      <w:r w:rsidRPr="005461C3">
        <w:rPr>
          <w:rFonts w:hint="cs"/>
          <w:sz w:val="18"/>
          <w:szCs w:val="20"/>
          <w:rtl/>
        </w:rPr>
        <w:t>",</w:t>
      </w:r>
      <w:r w:rsidRPr="005461C3">
        <w:rPr>
          <w:sz w:val="18"/>
          <w:szCs w:val="20"/>
          <w:rtl/>
        </w:rPr>
        <w:t xml:space="preserve"> </w:t>
      </w:r>
      <w:r w:rsidRPr="005461C3">
        <w:rPr>
          <w:rFonts w:hint="cs"/>
          <w:sz w:val="18"/>
          <w:szCs w:val="20"/>
          <w:rtl/>
        </w:rPr>
        <w:t>מתייחד</w:t>
      </w:r>
      <w:r w:rsidRPr="005461C3">
        <w:rPr>
          <w:sz w:val="18"/>
          <w:szCs w:val="20"/>
          <w:rtl/>
        </w:rPr>
        <w:t xml:space="preserve"> בכך שהוא מאמץ ביסודו את הרעיון שסנגור הוא חלק בלתי נפרד מתפקידם של העובדים הסוציאליים, וב</w:t>
      </w:r>
      <w:r w:rsidRPr="005461C3">
        <w:rPr>
          <w:rFonts w:hint="cs"/>
          <w:sz w:val="18"/>
          <w:szCs w:val="20"/>
          <w:rtl/>
        </w:rPr>
        <w:t xml:space="preserve">עשותו זאת </w:t>
      </w:r>
      <w:r w:rsidRPr="005461C3">
        <w:rPr>
          <w:sz w:val="18"/>
          <w:szCs w:val="20"/>
          <w:rtl/>
        </w:rPr>
        <w:t xml:space="preserve">הוא </w:t>
      </w:r>
      <w:r w:rsidRPr="005461C3">
        <w:rPr>
          <w:rFonts w:hint="cs"/>
          <w:sz w:val="18"/>
          <w:szCs w:val="20"/>
          <w:rtl/>
        </w:rPr>
        <w:t>מעניק</w:t>
      </w:r>
      <w:r w:rsidRPr="005461C3">
        <w:rPr>
          <w:sz w:val="18"/>
          <w:szCs w:val="20"/>
          <w:rtl/>
        </w:rPr>
        <w:t xml:space="preserve"> ממשות למחויבות האתית לסנגור (שכאמור לא תמיד עמדה במבחן המעשה), וב</w:t>
      </w:r>
      <w:r w:rsidRPr="005461C3">
        <w:rPr>
          <w:rFonts w:hint="cs"/>
          <w:sz w:val="18"/>
          <w:szCs w:val="20"/>
          <w:rtl/>
        </w:rPr>
        <w:t>ה</w:t>
      </w:r>
      <w:r w:rsidRPr="005461C3">
        <w:rPr>
          <w:sz w:val="18"/>
          <w:szCs w:val="20"/>
          <w:rtl/>
        </w:rPr>
        <w:t xml:space="preserve"> </w:t>
      </w:r>
      <w:r w:rsidRPr="005461C3">
        <w:rPr>
          <w:rFonts w:hint="cs"/>
          <w:sz w:val="18"/>
          <w:szCs w:val="20"/>
          <w:rtl/>
        </w:rPr>
        <w:t>בעת</w:t>
      </w:r>
      <w:r w:rsidRPr="005461C3">
        <w:rPr>
          <w:sz w:val="18"/>
          <w:szCs w:val="20"/>
          <w:rtl/>
        </w:rPr>
        <w:t xml:space="preserve"> הוא </w:t>
      </w:r>
      <w:r w:rsidRPr="005461C3">
        <w:rPr>
          <w:rFonts w:hint="cs"/>
          <w:sz w:val="18"/>
          <w:szCs w:val="20"/>
          <w:rtl/>
        </w:rPr>
        <w:t>מעניק</w:t>
      </w:r>
      <w:r w:rsidRPr="005461C3">
        <w:rPr>
          <w:sz w:val="18"/>
          <w:szCs w:val="20"/>
          <w:rtl/>
        </w:rPr>
        <w:t xml:space="preserve"> לתפקיד זה משמעות שהיא טיפולית בעיקרה. </w:t>
      </w:r>
    </w:p>
    <w:p w14:paraId="094AC69A" w14:textId="77777777" w:rsidR="00722078" w:rsidRPr="005461C3" w:rsidRDefault="00722078" w:rsidP="00F54FCB">
      <w:pPr>
        <w:spacing w:after="180" w:line="280" w:lineRule="exact"/>
        <w:jc w:val="both"/>
        <w:rPr>
          <w:sz w:val="18"/>
          <w:szCs w:val="20"/>
          <w:rtl/>
        </w:rPr>
      </w:pPr>
      <w:bookmarkStart w:id="57" w:name="OLE_LINK22"/>
      <w:bookmarkStart w:id="58" w:name="OLE_LINK23"/>
      <w:bookmarkEnd w:id="54"/>
      <w:bookmarkEnd w:id="55"/>
      <w:r w:rsidRPr="005461C3">
        <w:rPr>
          <w:sz w:val="18"/>
          <w:szCs w:val="20"/>
          <w:rtl/>
        </w:rPr>
        <w:t>במודל זה ניכרת טביעת האצבע הברורה של מודלים שהתפתחו בישראל לעבודה עם אנשים החיים בעוני (סטריאר ו</w:t>
      </w:r>
      <w:r w:rsidRPr="005461C3">
        <w:rPr>
          <w:rFonts w:hint="cs"/>
          <w:sz w:val="18"/>
          <w:szCs w:val="20"/>
          <w:rtl/>
        </w:rPr>
        <w:t>עמיתים</w:t>
      </w:r>
      <w:r w:rsidRPr="005461C3">
        <w:rPr>
          <w:sz w:val="18"/>
          <w:szCs w:val="20"/>
          <w:rtl/>
        </w:rPr>
        <w:t>, 2017; קרומר-נבו, 2015). המסגרת ה</w:t>
      </w:r>
      <w:r w:rsidRPr="005461C3">
        <w:rPr>
          <w:rFonts w:hint="cs"/>
          <w:sz w:val="18"/>
          <w:szCs w:val="20"/>
          <w:rtl/>
        </w:rPr>
        <w:t>מושגית</w:t>
      </w:r>
      <w:r w:rsidRPr="005461C3">
        <w:rPr>
          <w:sz w:val="18"/>
          <w:szCs w:val="20"/>
          <w:rtl/>
        </w:rPr>
        <w:t xml:space="preserve"> של עבודה סוציאלית ביקורתית נוגדת</w:t>
      </w:r>
      <w:r w:rsidRPr="005461C3">
        <w:rPr>
          <w:rFonts w:hint="cs"/>
          <w:sz w:val="18"/>
          <w:szCs w:val="20"/>
          <w:rtl/>
        </w:rPr>
        <w:t>-</w:t>
      </w:r>
      <w:r w:rsidRPr="005461C3">
        <w:rPr>
          <w:sz w:val="18"/>
          <w:szCs w:val="20"/>
          <w:rtl/>
        </w:rPr>
        <w:t xml:space="preserve">עוני באה לידי ביטוי בראיית הצורך להתייחס להיבטים </w:t>
      </w:r>
      <w:r w:rsidRPr="005461C3">
        <w:rPr>
          <w:rFonts w:hint="cs"/>
          <w:sz w:val="18"/>
          <w:szCs w:val="20"/>
          <w:rtl/>
        </w:rPr>
        <w:t>ה</w:t>
      </w:r>
      <w:r w:rsidRPr="005461C3">
        <w:rPr>
          <w:sz w:val="18"/>
          <w:szCs w:val="20"/>
          <w:rtl/>
        </w:rPr>
        <w:t>רגשיים-</w:t>
      </w:r>
      <w:r w:rsidRPr="005461C3">
        <w:rPr>
          <w:rFonts w:hint="cs"/>
          <w:sz w:val="18"/>
          <w:szCs w:val="20"/>
          <w:rtl/>
        </w:rPr>
        <w:t>ה</w:t>
      </w:r>
      <w:r w:rsidRPr="005461C3">
        <w:rPr>
          <w:sz w:val="18"/>
          <w:szCs w:val="20"/>
          <w:rtl/>
        </w:rPr>
        <w:t>חברתיים-</w:t>
      </w:r>
      <w:r w:rsidRPr="005461C3">
        <w:rPr>
          <w:rFonts w:hint="cs"/>
          <w:sz w:val="18"/>
          <w:szCs w:val="20"/>
          <w:rtl/>
        </w:rPr>
        <w:t>ה</w:t>
      </w:r>
      <w:r w:rsidRPr="005461C3">
        <w:rPr>
          <w:sz w:val="18"/>
          <w:szCs w:val="20"/>
          <w:rtl/>
        </w:rPr>
        <w:t xml:space="preserve">קהילתיים </w:t>
      </w:r>
      <w:r w:rsidRPr="005461C3">
        <w:rPr>
          <w:rFonts w:hint="cs"/>
          <w:sz w:val="18"/>
          <w:szCs w:val="20"/>
          <w:rtl/>
        </w:rPr>
        <w:t>של</w:t>
      </w:r>
      <w:r w:rsidRPr="005461C3">
        <w:rPr>
          <w:sz w:val="18"/>
          <w:szCs w:val="20"/>
          <w:rtl/>
        </w:rPr>
        <w:t xml:space="preserve"> </w:t>
      </w:r>
      <w:r w:rsidRPr="005461C3">
        <w:rPr>
          <w:rFonts w:hint="cs"/>
          <w:sz w:val="18"/>
          <w:szCs w:val="20"/>
          <w:rtl/>
        </w:rPr>
        <w:t>ה</w:t>
      </w:r>
      <w:r w:rsidRPr="005461C3">
        <w:rPr>
          <w:sz w:val="18"/>
          <w:szCs w:val="20"/>
          <w:rtl/>
        </w:rPr>
        <w:t>חיים בעוני</w:t>
      </w:r>
      <w:r w:rsidRPr="005461C3">
        <w:rPr>
          <w:rFonts w:hint="cs"/>
          <w:sz w:val="18"/>
          <w:szCs w:val="20"/>
          <w:rtl/>
        </w:rPr>
        <w:t>,</w:t>
      </w:r>
      <w:r w:rsidRPr="005461C3">
        <w:rPr>
          <w:sz w:val="18"/>
          <w:szCs w:val="20"/>
          <w:rtl/>
        </w:rPr>
        <w:t xml:space="preserve"> הנוכחים בהליך של מיצוי זכויות. </w:t>
      </w:r>
      <w:bookmarkEnd w:id="57"/>
      <w:bookmarkEnd w:id="58"/>
      <w:r w:rsidRPr="005461C3">
        <w:rPr>
          <w:sz w:val="18"/>
          <w:szCs w:val="20"/>
          <w:rtl/>
        </w:rPr>
        <w:t>הפרדיגמה של עבודה סוציאלית מודעת</w:t>
      </w:r>
      <w:r w:rsidRPr="005461C3">
        <w:rPr>
          <w:rFonts w:hint="cs"/>
          <w:sz w:val="18"/>
          <w:szCs w:val="20"/>
          <w:rtl/>
        </w:rPr>
        <w:t>-</w:t>
      </w:r>
      <w:r w:rsidRPr="005461C3">
        <w:rPr>
          <w:sz w:val="18"/>
          <w:szCs w:val="20"/>
          <w:rtl/>
        </w:rPr>
        <w:t xml:space="preserve">עוני, שעמדה, כאמור, ביסודה של התוכנית </w:t>
      </w:r>
      <w:r w:rsidRPr="005461C3">
        <w:rPr>
          <w:b/>
          <w:bCs/>
          <w:sz w:val="18"/>
          <w:szCs w:val="20"/>
          <w:rtl/>
        </w:rPr>
        <w:t>נושמים לרווחה</w:t>
      </w:r>
      <w:r w:rsidRPr="005461C3">
        <w:rPr>
          <w:sz w:val="18"/>
          <w:szCs w:val="20"/>
          <w:rtl/>
        </w:rPr>
        <w:t xml:space="preserve"> </w:t>
      </w:r>
      <w:bookmarkStart w:id="59" w:name="_Hlk48478157"/>
      <w:r w:rsidRPr="005461C3">
        <w:rPr>
          <w:sz w:val="18"/>
          <w:szCs w:val="20"/>
          <w:rtl/>
        </w:rPr>
        <w:t>(קרומר-נבו ו</w:t>
      </w:r>
      <w:r w:rsidRPr="005461C3">
        <w:rPr>
          <w:rFonts w:hint="cs"/>
          <w:sz w:val="18"/>
          <w:szCs w:val="20"/>
          <w:rtl/>
        </w:rPr>
        <w:t>עמיתות</w:t>
      </w:r>
      <w:r w:rsidRPr="005461C3">
        <w:rPr>
          <w:sz w:val="18"/>
          <w:szCs w:val="20"/>
          <w:rtl/>
        </w:rPr>
        <w:t>, 2019)</w:t>
      </w:r>
      <w:bookmarkEnd w:id="59"/>
      <w:r w:rsidRPr="005461C3">
        <w:rPr>
          <w:sz w:val="18"/>
          <w:szCs w:val="20"/>
          <w:rtl/>
        </w:rPr>
        <w:t>, באה לידי ביטוי בהמשגת פרקטיקת מיצוי הזכויות כפרקטיקה מקצועית, המבוססת על יחסים ועל עמדה ביקורתית, ו</w:t>
      </w:r>
      <w:r w:rsidRPr="005461C3">
        <w:rPr>
          <w:rFonts w:hint="cs"/>
          <w:sz w:val="18"/>
          <w:szCs w:val="20"/>
          <w:rtl/>
        </w:rPr>
        <w:t>היא</w:t>
      </w:r>
      <w:r w:rsidRPr="005461C3">
        <w:rPr>
          <w:sz w:val="18"/>
          <w:szCs w:val="20"/>
          <w:rtl/>
        </w:rPr>
        <w:t xml:space="preserve"> </w:t>
      </w:r>
      <w:r w:rsidRPr="005461C3">
        <w:rPr>
          <w:rFonts w:hint="cs"/>
          <w:sz w:val="18"/>
          <w:szCs w:val="20"/>
          <w:rtl/>
        </w:rPr>
        <w:t>חלק</w:t>
      </w:r>
      <w:r w:rsidRPr="005461C3">
        <w:rPr>
          <w:sz w:val="18"/>
          <w:szCs w:val="20"/>
          <w:rtl/>
        </w:rPr>
        <w:t xml:space="preserve"> בלתי נפרד </w:t>
      </w:r>
      <w:r w:rsidRPr="005461C3">
        <w:rPr>
          <w:rFonts w:hint="cs"/>
          <w:sz w:val="18"/>
          <w:szCs w:val="20"/>
          <w:rtl/>
        </w:rPr>
        <w:t>מה</w:t>
      </w:r>
      <w:r w:rsidRPr="005461C3">
        <w:rPr>
          <w:sz w:val="18"/>
          <w:szCs w:val="20"/>
          <w:rtl/>
        </w:rPr>
        <w:t xml:space="preserve">פרקטיקה של העבודה הסוציאלית </w:t>
      </w:r>
      <w:bookmarkStart w:id="60" w:name="_Hlk48478170"/>
      <w:r w:rsidRPr="005461C3">
        <w:rPr>
          <w:sz w:val="18"/>
          <w:szCs w:val="20"/>
          <w:rtl/>
        </w:rPr>
        <w:t>(סער-היימן ורוסו-כרמל, 2019; רוסו-כרמל ו</w:t>
      </w:r>
      <w:r w:rsidRPr="005461C3">
        <w:rPr>
          <w:rFonts w:hint="cs"/>
          <w:sz w:val="18"/>
          <w:szCs w:val="20"/>
          <w:rtl/>
        </w:rPr>
        <w:t>עמיתים</w:t>
      </w:r>
      <w:r w:rsidRPr="005461C3">
        <w:rPr>
          <w:sz w:val="18"/>
          <w:szCs w:val="20"/>
          <w:rtl/>
        </w:rPr>
        <w:t>, 2019)</w:t>
      </w:r>
      <w:bookmarkEnd w:id="60"/>
      <w:r w:rsidRPr="005461C3">
        <w:rPr>
          <w:sz w:val="18"/>
          <w:szCs w:val="20"/>
          <w:rtl/>
        </w:rPr>
        <w:t xml:space="preserve">. </w:t>
      </w:r>
    </w:p>
    <w:p w14:paraId="14B1C263" w14:textId="77777777" w:rsidR="00722078" w:rsidRPr="005461C3" w:rsidRDefault="00722078" w:rsidP="00F54FCB">
      <w:pPr>
        <w:spacing w:after="180" w:line="280" w:lineRule="exact"/>
        <w:jc w:val="both"/>
        <w:rPr>
          <w:sz w:val="18"/>
          <w:szCs w:val="20"/>
          <w:rtl/>
        </w:rPr>
      </w:pPr>
      <w:r w:rsidRPr="005461C3">
        <w:rPr>
          <w:sz w:val="18"/>
          <w:szCs w:val="20"/>
          <w:rtl/>
        </w:rPr>
        <w:t xml:space="preserve">אמנם היו מספר מרואיינים שסברו </w:t>
      </w:r>
      <w:r w:rsidRPr="005461C3">
        <w:rPr>
          <w:rFonts w:hint="cs"/>
          <w:sz w:val="18"/>
          <w:szCs w:val="20"/>
          <w:rtl/>
        </w:rPr>
        <w:t>ש</w:t>
      </w:r>
      <w:r w:rsidRPr="005461C3">
        <w:rPr>
          <w:sz w:val="18"/>
          <w:szCs w:val="20"/>
          <w:rtl/>
        </w:rPr>
        <w:t xml:space="preserve">מסיבות שונות </w:t>
      </w:r>
      <w:r w:rsidRPr="005461C3">
        <w:rPr>
          <w:rFonts w:hint="cs"/>
          <w:sz w:val="18"/>
          <w:szCs w:val="20"/>
          <w:rtl/>
        </w:rPr>
        <w:t xml:space="preserve">על </w:t>
      </w:r>
      <w:r w:rsidRPr="005461C3">
        <w:rPr>
          <w:sz w:val="18"/>
          <w:szCs w:val="20"/>
          <w:rtl/>
        </w:rPr>
        <w:t xml:space="preserve">העיסוק במיצוי זכויות להיות מחוץ לגבולות המקצוע. </w:t>
      </w:r>
      <w:r w:rsidRPr="005461C3">
        <w:rPr>
          <w:rFonts w:hint="cs"/>
          <w:sz w:val="18"/>
          <w:szCs w:val="20"/>
          <w:rtl/>
        </w:rPr>
        <w:t>אבל ב</w:t>
      </w:r>
      <w:r w:rsidRPr="005461C3">
        <w:rPr>
          <w:sz w:val="18"/>
          <w:szCs w:val="20"/>
          <w:rtl/>
        </w:rPr>
        <w:t xml:space="preserve">רוב הראיונות </w:t>
      </w:r>
      <w:r w:rsidRPr="005461C3">
        <w:rPr>
          <w:rFonts w:hint="cs"/>
          <w:sz w:val="18"/>
          <w:szCs w:val="20"/>
          <w:rtl/>
        </w:rPr>
        <w:t>הובעה</w:t>
      </w:r>
      <w:r w:rsidRPr="005461C3">
        <w:rPr>
          <w:sz w:val="18"/>
          <w:szCs w:val="20"/>
          <w:rtl/>
        </w:rPr>
        <w:t xml:space="preserve"> תמיכה רחבה למדי בחיבור בין עבודה סוציאלית לעיסוק במיצוי זכויות. </w:t>
      </w:r>
      <w:bookmarkStart w:id="61" w:name="OLE_LINK24"/>
      <w:r w:rsidRPr="005461C3">
        <w:rPr>
          <w:sz w:val="18"/>
          <w:szCs w:val="20"/>
          <w:rtl/>
        </w:rPr>
        <w:t>הבסיס הרעיוני של עבודה סוציאלית מודעת</w:t>
      </w:r>
      <w:r w:rsidRPr="005461C3">
        <w:rPr>
          <w:rFonts w:hint="cs"/>
          <w:sz w:val="18"/>
          <w:szCs w:val="20"/>
          <w:rtl/>
        </w:rPr>
        <w:t>-</w:t>
      </w:r>
      <w:r w:rsidRPr="005461C3">
        <w:rPr>
          <w:sz w:val="18"/>
          <w:szCs w:val="20"/>
          <w:rtl/>
        </w:rPr>
        <w:t>עוני, ובמיוחד ההמשגה של "מיצוי זכויות אקטיבי" ורעיונות של עבודה סוציאלית נוגדת</w:t>
      </w:r>
      <w:r w:rsidRPr="005461C3">
        <w:rPr>
          <w:rFonts w:hint="cs"/>
          <w:sz w:val="18"/>
          <w:szCs w:val="20"/>
          <w:rtl/>
        </w:rPr>
        <w:t>-</w:t>
      </w:r>
      <w:r w:rsidRPr="005461C3">
        <w:rPr>
          <w:sz w:val="18"/>
          <w:szCs w:val="20"/>
          <w:rtl/>
        </w:rPr>
        <w:t>עוני</w:t>
      </w:r>
      <w:r w:rsidRPr="005461C3">
        <w:rPr>
          <w:rFonts w:hint="cs"/>
          <w:sz w:val="18"/>
          <w:szCs w:val="20"/>
          <w:rtl/>
        </w:rPr>
        <w:t>,</w:t>
      </w:r>
      <w:r w:rsidRPr="005461C3">
        <w:rPr>
          <w:sz w:val="18"/>
          <w:szCs w:val="20"/>
          <w:rtl/>
        </w:rPr>
        <w:t xml:space="preserve"> הדהד</w:t>
      </w:r>
      <w:r w:rsidRPr="005461C3">
        <w:rPr>
          <w:rFonts w:hint="cs"/>
          <w:sz w:val="18"/>
          <w:szCs w:val="20"/>
          <w:rtl/>
        </w:rPr>
        <w:t>ו</w:t>
      </w:r>
      <w:r w:rsidRPr="005461C3">
        <w:rPr>
          <w:sz w:val="18"/>
          <w:szCs w:val="20"/>
          <w:rtl/>
        </w:rPr>
        <w:t xml:space="preserve"> בראיונות רבים. מבחינה זו נראה </w:t>
      </w:r>
      <w:r w:rsidRPr="005461C3">
        <w:rPr>
          <w:rFonts w:hint="cs"/>
          <w:sz w:val="18"/>
          <w:szCs w:val="20"/>
          <w:rtl/>
        </w:rPr>
        <w:t>ש</w:t>
      </w:r>
      <w:r w:rsidRPr="005461C3">
        <w:rPr>
          <w:sz w:val="18"/>
          <w:szCs w:val="20"/>
          <w:rtl/>
        </w:rPr>
        <w:t xml:space="preserve">רעיונות אלה </w:t>
      </w:r>
      <w:r w:rsidRPr="005461C3">
        <w:rPr>
          <w:rFonts w:hint="cs"/>
          <w:sz w:val="18"/>
          <w:szCs w:val="20"/>
          <w:rtl/>
        </w:rPr>
        <w:t>ממלאים</w:t>
      </w:r>
      <w:r w:rsidRPr="005461C3">
        <w:rPr>
          <w:sz w:val="18"/>
          <w:szCs w:val="20"/>
          <w:rtl/>
        </w:rPr>
        <w:t xml:space="preserve"> תפקיד חשוב</w:t>
      </w:r>
      <w:r w:rsidRPr="005461C3">
        <w:rPr>
          <w:rFonts w:hint="cs"/>
          <w:sz w:val="18"/>
          <w:szCs w:val="20"/>
          <w:rtl/>
        </w:rPr>
        <w:t>,</w:t>
      </w:r>
      <w:r w:rsidRPr="005461C3">
        <w:rPr>
          <w:sz w:val="18"/>
          <w:szCs w:val="20"/>
          <w:rtl/>
        </w:rPr>
        <w:t xml:space="preserve"> הן באימוץ פרקטיקת מיצוי הזכויות </w:t>
      </w:r>
      <w:r w:rsidRPr="005461C3">
        <w:rPr>
          <w:rFonts w:hint="cs"/>
          <w:sz w:val="18"/>
          <w:szCs w:val="20"/>
          <w:rtl/>
        </w:rPr>
        <w:t>ב</w:t>
      </w:r>
      <w:r w:rsidRPr="005461C3">
        <w:rPr>
          <w:sz w:val="18"/>
          <w:szCs w:val="20"/>
          <w:rtl/>
        </w:rPr>
        <w:t>ידי העובדים הסוציאליים והן בהכלל</w:t>
      </w:r>
      <w:r w:rsidRPr="005461C3">
        <w:rPr>
          <w:rFonts w:hint="cs"/>
          <w:sz w:val="18"/>
          <w:szCs w:val="20"/>
          <w:rtl/>
        </w:rPr>
        <w:t>ת</w:t>
      </w:r>
      <w:r w:rsidRPr="005461C3">
        <w:rPr>
          <w:sz w:val="18"/>
          <w:szCs w:val="20"/>
          <w:rtl/>
        </w:rPr>
        <w:t xml:space="preserve"> מרכיבים פסיכו</w:t>
      </w:r>
      <w:r w:rsidRPr="005461C3">
        <w:rPr>
          <w:rFonts w:hint="cs"/>
          <w:sz w:val="18"/>
          <w:szCs w:val="20"/>
          <w:rtl/>
        </w:rPr>
        <w:t>-</w:t>
      </w:r>
      <w:r w:rsidRPr="005461C3">
        <w:rPr>
          <w:sz w:val="18"/>
          <w:szCs w:val="20"/>
          <w:rtl/>
        </w:rPr>
        <w:t>סוציאליים בתוכה והפיכתה בעיני</w:t>
      </w:r>
      <w:r w:rsidRPr="005461C3">
        <w:rPr>
          <w:rFonts w:hint="cs"/>
          <w:sz w:val="18"/>
          <w:szCs w:val="20"/>
          <w:rtl/>
        </w:rPr>
        <w:t>הם</w:t>
      </w:r>
      <w:r w:rsidRPr="005461C3">
        <w:rPr>
          <w:sz w:val="18"/>
          <w:szCs w:val="20"/>
          <w:rtl/>
        </w:rPr>
        <w:t xml:space="preserve"> לעיסוק שהוא באופן טבעי חלק מהעבודה הסוציאלית. </w:t>
      </w:r>
      <w:bookmarkEnd w:id="61"/>
    </w:p>
    <w:p w14:paraId="027B0B89" w14:textId="77777777" w:rsidR="00722078" w:rsidRPr="005461C3" w:rsidRDefault="00722078" w:rsidP="00F54FCB">
      <w:pPr>
        <w:spacing w:after="180" w:line="280" w:lineRule="exact"/>
        <w:jc w:val="both"/>
        <w:rPr>
          <w:sz w:val="18"/>
          <w:szCs w:val="20"/>
          <w:rtl/>
        </w:rPr>
      </w:pPr>
      <w:r w:rsidRPr="005461C3">
        <w:rPr>
          <w:sz w:val="18"/>
          <w:szCs w:val="20"/>
          <w:rtl/>
        </w:rPr>
        <w:lastRenderedPageBreak/>
        <w:t xml:space="preserve">ניתן לשער </w:t>
      </w:r>
      <w:r w:rsidRPr="005461C3">
        <w:rPr>
          <w:rFonts w:hint="cs"/>
          <w:sz w:val="18"/>
          <w:szCs w:val="20"/>
          <w:rtl/>
        </w:rPr>
        <w:t>ש</w:t>
      </w:r>
      <w:r w:rsidRPr="005461C3">
        <w:rPr>
          <w:sz w:val="18"/>
          <w:szCs w:val="20"/>
          <w:rtl/>
        </w:rPr>
        <w:t xml:space="preserve">ההכרה והגיבוי הממסדיים תרמו לאופן </w:t>
      </w:r>
      <w:r w:rsidRPr="005461C3">
        <w:rPr>
          <w:rFonts w:hint="cs"/>
          <w:sz w:val="18"/>
          <w:szCs w:val="20"/>
          <w:rtl/>
        </w:rPr>
        <w:t>ש</w:t>
      </w:r>
      <w:r w:rsidRPr="005461C3">
        <w:rPr>
          <w:sz w:val="18"/>
          <w:szCs w:val="20"/>
          <w:rtl/>
        </w:rPr>
        <w:t xml:space="preserve">בו </w:t>
      </w:r>
      <w:r w:rsidRPr="005461C3">
        <w:rPr>
          <w:rFonts w:hint="cs"/>
          <w:sz w:val="18"/>
          <w:szCs w:val="20"/>
          <w:rtl/>
        </w:rPr>
        <w:t>מטמיעים</w:t>
      </w:r>
      <w:r w:rsidRPr="005461C3">
        <w:rPr>
          <w:sz w:val="18"/>
          <w:szCs w:val="20"/>
          <w:rtl/>
        </w:rPr>
        <w:t xml:space="preserve"> העובדים הסוציאליים את פרקטיקת מיצוי הזכויות. בת</w:t>
      </w:r>
      <w:r w:rsidRPr="005461C3">
        <w:rPr>
          <w:rFonts w:hint="cs"/>
          <w:sz w:val="18"/>
          <w:szCs w:val="20"/>
          <w:rtl/>
        </w:rPr>
        <w:t>ו</w:t>
      </w:r>
      <w:r w:rsidRPr="005461C3">
        <w:rPr>
          <w:sz w:val="18"/>
          <w:szCs w:val="20"/>
          <w:rtl/>
        </w:rPr>
        <w:t xml:space="preserve">כנית </w:t>
      </w:r>
      <w:r w:rsidRPr="005461C3">
        <w:rPr>
          <w:b/>
          <w:bCs/>
          <w:sz w:val="18"/>
          <w:szCs w:val="20"/>
          <w:rtl/>
        </w:rPr>
        <w:t>נושמים לרווחה</w:t>
      </w:r>
      <w:r w:rsidRPr="005461C3">
        <w:rPr>
          <w:sz w:val="18"/>
          <w:szCs w:val="20"/>
          <w:rtl/>
        </w:rPr>
        <w:t xml:space="preserve">, הזירה </w:t>
      </w:r>
      <w:r w:rsidRPr="005461C3">
        <w:rPr>
          <w:rFonts w:hint="cs"/>
          <w:sz w:val="18"/>
          <w:szCs w:val="20"/>
          <w:rtl/>
        </w:rPr>
        <w:t>ש</w:t>
      </w:r>
      <w:r w:rsidRPr="005461C3">
        <w:rPr>
          <w:sz w:val="18"/>
          <w:szCs w:val="20"/>
          <w:rtl/>
        </w:rPr>
        <w:t xml:space="preserve">בה נערך מחקר זה, </w:t>
      </w:r>
      <w:r w:rsidRPr="005461C3">
        <w:rPr>
          <w:rFonts w:hint="cs"/>
          <w:sz w:val="18"/>
          <w:szCs w:val="20"/>
          <w:rtl/>
        </w:rPr>
        <w:t>יש</w:t>
      </w:r>
      <w:r w:rsidRPr="005461C3">
        <w:rPr>
          <w:sz w:val="18"/>
          <w:szCs w:val="20"/>
          <w:rtl/>
        </w:rPr>
        <w:t xml:space="preserve"> הכרה ממסדית בפרדיגמה של עבודה סוציאלית מודעת</w:t>
      </w:r>
      <w:r w:rsidRPr="005461C3">
        <w:rPr>
          <w:rFonts w:hint="cs"/>
          <w:sz w:val="18"/>
          <w:szCs w:val="20"/>
          <w:rtl/>
        </w:rPr>
        <w:t>-</w:t>
      </w:r>
      <w:r w:rsidRPr="005461C3">
        <w:rPr>
          <w:sz w:val="18"/>
          <w:szCs w:val="20"/>
          <w:rtl/>
        </w:rPr>
        <w:t>עוני</w:t>
      </w:r>
      <w:r w:rsidRPr="005461C3">
        <w:rPr>
          <w:rFonts w:hint="cs"/>
          <w:sz w:val="18"/>
          <w:szCs w:val="20"/>
          <w:rtl/>
        </w:rPr>
        <w:t>, ועל פיה נבנתה גם</w:t>
      </w:r>
      <w:r w:rsidRPr="005461C3">
        <w:rPr>
          <w:sz w:val="18"/>
          <w:szCs w:val="20"/>
          <w:rtl/>
        </w:rPr>
        <w:t xml:space="preserve"> הכשרה ממוסדת</w:t>
      </w:r>
      <w:r w:rsidRPr="005461C3">
        <w:rPr>
          <w:rFonts w:hint="cs"/>
          <w:sz w:val="18"/>
          <w:szCs w:val="20"/>
          <w:rtl/>
        </w:rPr>
        <w:t xml:space="preserve"> שעוברים העובדות והעובדים הסוציאליים</w:t>
      </w:r>
      <w:r w:rsidRPr="005461C3">
        <w:rPr>
          <w:sz w:val="18"/>
          <w:szCs w:val="20"/>
          <w:rtl/>
        </w:rPr>
        <w:t xml:space="preserve"> </w:t>
      </w:r>
      <w:bookmarkStart w:id="62" w:name="_Hlk48478204"/>
      <w:r w:rsidRPr="005461C3">
        <w:rPr>
          <w:sz w:val="18"/>
          <w:szCs w:val="20"/>
          <w:rtl/>
        </w:rPr>
        <w:t>(קרומר-נבו ו</w:t>
      </w:r>
      <w:r w:rsidRPr="005461C3">
        <w:rPr>
          <w:rFonts w:hint="cs"/>
          <w:sz w:val="18"/>
          <w:szCs w:val="20"/>
          <w:rtl/>
        </w:rPr>
        <w:t>עמיתות</w:t>
      </w:r>
      <w:r w:rsidRPr="005461C3">
        <w:rPr>
          <w:sz w:val="18"/>
          <w:szCs w:val="20"/>
          <w:rtl/>
        </w:rPr>
        <w:t>, 2019)</w:t>
      </w:r>
      <w:bookmarkEnd w:id="62"/>
      <w:r w:rsidRPr="005461C3">
        <w:rPr>
          <w:sz w:val="18"/>
          <w:szCs w:val="20"/>
          <w:rtl/>
        </w:rPr>
        <w:t>. הכרה וגיבוי אלה</w:t>
      </w:r>
      <w:r w:rsidRPr="005461C3">
        <w:rPr>
          <w:rFonts w:hint="cs"/>
          <w:sz w:val="18"/>
          <w:szCs w:val="20"/>
          <w:rtl/>
        </w:rPr>
        <w:t>,</w:t>
      </w:r>
      <w:r w:rsidRPr="005461C3">
        <w:rPr>
          <w:sz w:val="18"/>
          <w:szCs w:val="20"/>
          <w:rtl/>
        </w:rPr>
        <w:t xml:space="preserve"> לא רק תרמו לחלחול הרעיונות לתוך תפיסת</w:t>
      </w:r>
      <w:r w:rsidRPr="005461C3">
        <w:rPr>
          <w:rFonts w:hint="cs"/>
          <w:sz w:val="18"/>
          <w:szCs w:val="20"/>
          <w:rtl/>
        </w:rPr>
        <w:t>ם</w:t>
      </w:r>
      <w:r w:rsidRPr="005461C3">
        <w:rPr>
          <w:sz w:val="18"/>
          <w:szCs w:val="20"/>
          <w:rtl/>
        </w:rPr>
        <w:t xml:space="preserve"> המקצועית של </w:t>
      </w:r>
      <w:r w:rsidRPr="005461C3">
        <w:rPr>
          <w:rFonts w:hint="cs"/>
          <w:sz w:val="18"/>
          <w:szCs w:val="20"/>
          <w:rtl/>
        </w:rPr>
        <w:t>המרואיינים,</w:t>
      </w:r>
      <w:r w:rsidRPr="005461C3">
        <w:rPr>
          <w:sz w:val="18"/>
          <w:szCs w:val="20"/>
          <w:rtl/>
        </w:rPr>
        <w:t xml:space="preserve"> אלא גם ליכולת</w:t>
      </w:r>
      <w:r w:rsidRPr="005461C3">
        <w:rPr>
          <w:rFonts w:hint="cs"/>
          <w:sz w:val="18"/>
          <w:szCs w:val="20"/>
          <w:rtl/>
        </w:rPr>
        <w:t>ם</w:t>
      </w:r>
      <w:r w:rsidRPr="005461C3">
        <w:rPr>
          <w:sz w:val="18"/>
          <w:szCs w:val="20"/>
          <w:rtl/>
        </w:rPr>
        <w:t xml:space="preserve"> לאמץ</w:t>
      </w:r>
      <w:r w:rsidRPr="005461C3">
        <w:rPr>
          <w:rFonts w:hint="cs"/>
          <w:sz w:val="18"/>
          <w:szCs w:val="20"/>
          <w:rtl/>
        </w:rPr>
        <w:t xml:space="preserve"> לחיקם המקצועי</w:t>
      </w:r>
      <w:r w:rsidRPr="005461C3">
        <w:rPr>
          <w:sz w:val="18"/>
          <w:szCs w:val="20"/>
          <w:rtl/>
        </w:rPr>
        <w:t xml:space="preserve"> את פרקטיקת מיצוי הזכויות. עבודות קודמות הראו </w:t>
      </w:r>
      <w:r w:rsidRPr="005461C3">
        <w:rPr>
          <w:rFonts w:hint="cs"/>
          <w:sz w:val="18"/>
          <w:szCs w:val="20"/>
          <w:rtl/>
        </w:rPr>
        <w:t>ש</w:t>
      </w:r>
      <w:r w:rsidRPr="005461C3">
        <w:rPr>
          <w:sz w:val="18"/>
          <w:szCs w:val="20"/>
          <w:rtl/>
        </w:rPr>
        <w:t xml:space="preserve">כאשר השיח המוסדי שולל שיח ביקורתי, </w:t>
      </w:r>
      <w:r w:rsidRPr="005461C3">
        <w:rPr>
          <w:rFonts w:hint="cs"/>
          <w:sz w:val="18"/>
          <w:szCs w:val="20"/>
          <w:rtl/>
        </w:rPr>
        <w:t>מתקשים ה</w:t>
      </w:r>
      <w:r w:rsidRPr="005461C3">
        <w:rPr>
          <w:sz w:val="18"/>
          <w:szCs w:val="20"/>
          <w:rtl/>
        </w:rPr>
        <w:t>עובדים הסוציאליים לאמץ גישות ביקורתיות (תימור-שלוין, 2019, 2020). מבחינה זו</w:t>
      </w:r>
      <w:r w:rsidRPr="005461C3">
        <w:rPr>
          <w:rFonts w:hint="cs"/>
          <w:sz w:val="18"/>
          <w:szCs w:val="20"/>
          <w:rtl/>
        </w:rPr>
        <w:t xml:space="preserve"> מחזקים</w:t>
      </w:r>
      <w:r w:rsidRPr="005461C3">
        <w:rPr>
          <w:sz w:val="18"/>
          <w:szCs w:val="20"/>
          <w:rtl/>
        </w:rPr>
        <w:t xml:space="preserve"> ממצאי המחקר את ההשערה בדבר מקומה של התמיכה המוסדית באפשור פרקטיקה של מיצוי זכויות ובעיצוב מאפייניה </w:t>
      </w:r>
      <w:bookmarkStart w:id="63" w:name="_Hlk48478216"/>
      <w:r w:rsidRPr="005461C3">
        <w:rPr>
          <w:sz w:val="18"/>
          <w:szCs w:val="20"/>
          <w:rtl/>
        </w:rPr>
        <w:t xml:space="preserve">(סבג, 2019; </w:t>
      </w:r>
      <w:r w:rsidRPr="005461C3">
        <w:rPr>
          <w:sz w:val="18"/>
          <w:szCs w:val="20"/>
        </w:rPr>
        <w:t>Weiss-Gal &amp; Gal, 2009</w:t>
      </w:r>
      <w:r w:rsidRPr="005461C3">
        <w:rPr>
          <w:sz w:val="18"/>
          <w:szCs w:val="20"/>
          <w:rtl/>
        </w:rPr>
        <w:t>)</w:t>
      </w:r>
      <w:bookmarkEnd w:id="63"/>
      <w:r w:rsidRPr="005461C3">
        <w:rPr>
          <w:sz w:val="18"/>
          <w:szCs w:val="20"/>
          <w:rtl/>
        </w:rPr>
        <w:t xml:space="preserve">. </w:t>
      </w:r>
    </w:p>
    <w:p w14:paraId="457649C1" w14:textId="77777777" w:rsidR="00722078" w:rsidRPr="005461C3" w:rsidRDefault="00722078" w:rsidP="00F54FCB">
      <w:pPr>
        <w:spacing w:after="180" w:line="280" w:lineRule="exact"/>
        <w:jc w:val="both"/>
        <w:rPr>
          <w:sz w:val="18"/>
          <w:szCs w:val="20"/>
          <w:rtl/>
        </w:rPr>
      </w:pPr>
      <w:r w:rsidRPr="005461C3">
        <w:rPr>
          <w:sz w:val="18"/>
          <w:szCs w:val="20"/>
          <w:rtl/>
        </w:rPr>
        <w:t xml:space="preserve">עם זאת, נראה </w:t>
      </w:r>
      <w:r w:rsidRPr="005461C3">
        <w:rPr>
          <w:rFonts w:hint="cs"/>
          <w:sz w:val="18"/>
          <w:szCs w:val="20"/>
          <w:rtl/>
        </w:rPr>
        <w:t>ש</w:t>
      </w:r>
      <w:r w:rsidRPr="005461C3">
        <w:rPr>
          <w:sz w:val="18"/>
          <w:szCs w:val="20"/>
          <w:rtl/>
        </w:rPr>
        <w:t xml:space="preserve">יש גיוון </w:t>
      </w:r>
      <w:r w:rsidRPr="005461C3">
        <w:rPr>
          <w:rFonts w:hint="cs"/>
          <w:sz w:val="18"/>
          <w:szCs w:val="20"/>
          <w:rtl/>
        </w:rPr>
        <w:t>בהיקף</w:t>
      </w:r>
      <w:r w:rsidRPr="005461C3">
        <w:rPr>
          <w:sz w:val="18"/>
          <w:szCs w:val="20"/>
          <w:rtl/>
        </w:rPr>
        <w:t xml:space="preserve"> האימוץ של הקווים הרעיוניים הביקורתיים והאקטיביסטיים שבפרדיגמה של עבודה סוציאלית מודעת</w:t>
      </w:r>
      <w:r w:rsidRPr="005461C3">
        <w:rPr>
          <w:rFonts w:hint="cs"/>
          <w:sz w:val="18"/>
          <w:szCs w:val="20"/>
          <w:rtl/>
        </w:rPr>
        <w:t>-</w:t>
      </w:r>
      <w:r w:rsidRPr="005461C3">
        <w:rPr>
          <w:sz w:val="18"/>
          <w:szCs w:val="20"/>
          <w:rtl/>
        </w:rPr>
        <w:t>עוני ושל עבודה סוציאלית נוגדת</w:t>
      </w:r>
      <w:r w:rsidRPr="005461C3">
        <w:rPr>
          <w:rFonts w:hint="cs"/>
          <w:sz w:val="18"/>
          <w:szCs w:val="20"/>
          <w:rtl/>
        </w:rPr>
        <w:t>-</w:t>
      </w:r>
      <w:r w:rsidRPr="005461C3">
        <w:rPr>
          <w:sz w:val="18"/>
          <w:szCs w:val="20"/>
          <w:rtl/>
        </w:rPr>
        <w:t>עוני. בחינה מעמיקה של הממצאים מצביעה על האפשרות שלמעשה יש שתי וריאציות שונות של גישה ממוקדת-טיפול לסנגור ל</w:t>
      </w:r>
      <w:r w:rsidRPr="005461C3">
        <w:rPr>
          <w:rFonts w:hint="cs"/>
          <w:sz w:val="18"/>
          <w:szCs w:val="20"/>
          <w:rtl/>
        </w:rPr>
        <w:t xml:space="preserve">מען </w:t>
      </w:r>
      <w:r w:rsidRPr="005461C3">
        <w:rPr>
          <w:sz w:val="18"/>
          <w:szCs w:val="20"/>
          <w:rtl/>
        </w:rPr>
        <w:t>מיצוי זכויות: גישה ביקורתית-אקטיביסטית וגישה שמרנית. בעוד שתי הגישות רואות את הסנגור ל</w:t>
      </w:r>
      <w:r w:rsidRPr="005461C3">
        <w:rPr>
          <w:rFonts w:hint="cs"/>
          <w:sz w:val="18"/>
          <w:szCs w:val="20"/>
          <w:rtl/>
        </w:rPr>
        <w:t xml:space="preserve">מען </w:t>
      </w:r>
      <w:r w:rsidRPr="005461C3">
        <w:rPr>
          <w:sz w:val="18"/>
          <w:szCs w:val="20"/>
          <w:rtl/>
        </w:rPr>
        <w:t>מיצוי זכויות כטיפול פסיכו</w:t>
      </w:r>
      <w:r w:rsidRPr="005461C3">
        <w:rPr>
          <w:rFonts w:hint="cs"/>
          <w:sz w:val="18"/>
          <w:szCs w:val="20"/>
          <w:rtl/>
        </w:rPr>
        <w:t>-</w:t>
      </w:r>
      <w:r w:rsidRPr="005461C3">
        <w:rPr>
          <w:sz w:val="18"/>
          <w:szCs w:val="20"/>
          <w:rtl/>
        </w:rPr>
        <w:t>סוציאלי ו</w:t>
      </w:r>
      <w:r w:rsidRPr="005461C3">
        <w:rPr>
          <w:rFonts w:hint="cs"/>
          <w:sz w:val="18"/>
          <w:szCs w:val="20"/>
          <w:rtl/>
        </w:rPr>
        <w:t>כ</w:t>
      </w:r>
      <w:r w:rsidRPr="005461C3">
        <w:rPr>
          <w:sz w:val="18"/>
          <w:szCs w:val="20"/>
          <w:rtl/>
        </w:rPr>
        <w:t xml:space="preserve">חלק מהפרקטיקה של העבודה הסוציאלית ושתיהן משתמשות בהיגיון ובשיח טיפולי, הן נבדלות </w:t>
      </w:r>
      <w:r w:rsidRPr="005461C3">
        <w:rPr>
          <w:rFonts w:hint="cs"/>
          <w:sz w:val="18"/>
          <w:szCs w:val="20"/>
          <w:rtl/>
        </w:rPr>
        <w:t>זו מזו</w:t>
      </w:r>
      <w:r w:rsidRPr="005461C3">
        <w:rPr>
          <w:sz w:val="18"/>
          <w:szCs w:val="20"/>
          <w:rtl/>
        </w:rPr>
        <w:t xml:space="preserve"> </w:t>
      </w:r>
      <w:r w:rsidRPr="005461C3">
        <w:rPr>
          <w:rFonts w:hint="cs"/>
          <w:sz w:val="18"/>
          <w:szCs w:val="20"/>
          <w:rtl/>
        </w:rPr>
        <w:t>בהיקף</w:t>
      </w:r>
      <w:r w:rsidRPr="005461C3">
        <w:rPr>
          <w:sz w:val="18"/>
          <w:szCs w:val="20"/>
          <w:rtl/>
        </w:rPr>
        <w:t xml:space="preserve"> האימוץ של רעיונות ביקורתיים או עמדה ביקורתית. המודל השמרני מתייחס למיצוי זכויות באופן פרגמטי ופונקציונלי</w:t>
      </w:r>
      <w:r w:rsidRPr="005461C3">
        <w:rPr>
          <w:rFonts w:hint="cs"/>
          <w:sz w:val="18"/>
          <w:szCs w:val="20"/>
          <w:rtl/>
        </w:rPr>
        <w:t xml:space="preserve"> יותר,</w:t>
      </w:r>
      <w:r w:rsidRPr="005461C3">
        <w:rPr>
          <w:sz w:val="18"/>
          <w:szCs w:val="20"/>
          <w:rtl/>
        </w:rPr>
        <w:t xml:space="preserve"> עוד כלי ודרך לעזור ללקוחות לשפר את רווחתם החומרית והנפשית</w:t>
      </w:r>
      <w:r w:rsidRPr="005461C3">
        <w:rPr>
          <w:rFonts w:hint="cs"/>
          <w:sz w:val="18"/>
          <w:szCs w:val="20"/>
          <w:rtl/>
        </w:rPr>
        <w:t>.</w:t>
      </w:r>
      <w:r w:rsidRPr="005461C3">
        <w:rPr>
          <w:sz w:val="18"/>
          <w:szCs w:val="20"/>
          <w:rtl/>
        </w:rPr>
        <w:t xml:space="preserve"> בתפיסת המקור לאי-מיצוי והצורך בטיפול פסיכו</w:t>
      </w:r>
      <w:r w:rsidRPr="005461C3">
        <w:rPr>
          <w:rFonts w:hint="cs"/>
          <w:sz w:val="18"/>
          <w:szCs w:val="20"/>
          <w:rtl/>
        </w:rPr>
        <w:t>-</w:t>
      </w:r>
      <w:r w:rsidRPr="005461C3">
        <w:rPr>
          <w:sz w:val="18"/>
          <w:szCs w:val="20"/>
          <w:rtl/>
        </w:rPr>
        <w:t xml:space="preserve">סוציאלי הוא נשען יותר על "האחרה" ועל אינדיבידואליזציה של בעיות </w:t>
      </w:r>
      <w:bookmarkStart w:id="64" w:name="_Hlk48478228"/>
      <w:r w:rsidRPr="005461C3">
        <w:rPr>
          <w:sz w:val="18"/>
          <w:szCs w:val="20"/>
          <w:rtl/>
        </w:rPr>
        <w:t>(תימור-שלוין, 2019)</w:t>
      </w:r>
      <w:bookmarkEnd w:id="64"/>
      <w:r w:rsidRPr="005461C3">
        <w:rPr>
          <w:sz w:val="18"/>
          <w:szCs w:val="20"/>
          <w:rtl/>
        </w:rPr>
        <w:t>. מודל זה מאופיין בתפיסה פטרונית יותר כלפי הפונים ו</w:t>
      </w:r>
      <w:r w:rsidRPr="005461C3">
        <w:rPr>
          <w:rFonts w:hint="cs"/>
          <w:sz w:val="18"/>
          <w:szCs w:val="20"/>
          <w:rtl/>
        </w:rPr>
        <w:t>מציג פרשנות</w:t>
      </w:r>
      <w:r w:rsidRPr="005461C3">
        <w:rPr>
          <w:sz w:val="18"/>
          <w:szCs w:val="20"/>
          <w:rtl/>
        </w:rPr>
        <w:t xml:space="preserve"> שמרנית </w:t>
      </w:r>
      <w:r w:rsidRPr="005461C3">
        <w:rPr>
          <w:rFonts w:hint="cs"/>
          <w:sz w:val="18"/>
          <w:szCs w:val="20"/>
          <w:rtl/>
        </w:rPr>
        <w:t>ש</w:t>
      </w:r>
      <w:r w:rsidRPr="005461C3">
        <w:rPr>
          <w:sz w:val="18"/>
          <w:szCs w:val="20"/>
          <w:rtl/>
        </w:rPr>
        <w:t>ל</w:t>
      </w:r>
      <w:r w:rsidRPr="005461C3">
        <w:rPr>
          <w:rFonts w:hint="cs"/>
          <w:sz w:val="18"/>
          <w:szCs w:val="20"/>
          <w:rtl/>
        </w:rPr>
        <w:t xml:space="preserve"> ה</w:t>
      </w:r>
      <w:r w:rsidRPr="005461C3">
        <w:rPr>
          <w:sz w:val="18"/>
          <w:szCs w:val="20"/>
          <w:rtl/>
        </w:rPr>
        <w:t>מושגים הבסיסיים אחריות אישית, תלות, עצמאות או בחירה אישית (קרומר-נבו ו</w:t>
      </w:r>
      <w:r w:rsidRPr="005461C3">
        <w:rPr>
          <w:rFonts w:hint="cs"/>
          <w:sz w:val="18"/>
          <w:szCs w:val="20"/>
          <w:rtl/>
        </w:rPr>
        <w:t>עמיתות</w:t>
      </w:r>
      <w:r w:rsidRPr="005461C3">
        <w:rPr>
          <w:sz w:val="18"/>
          <w:szCs w:val="20"/>
          <w:rtl/>
        </w:rPr>
        <w:t xml:space="preserve">, 2019). </w:t>
      </w:r>
      <w:r w:rsidRPr="005461C3">
        <w:rPr>
          <w:rFonts w:hint="cs"/>
          <w:sz w:val="18"/>
          <w:szCs w:val="20"/>
          <w:rtl/>
        </w:rPr>
        <w:t>ואילו</w:t>
      </w:r>
      <w:r w:rsidRPr="005461C3">
        <w:rPr>
          <w:sz w:val="18"/>
          <w:szCs w:val="20"/>
          <w:rtl/>
        </w:rPr>
        <w:t xml:space="preserve"> המודל האקטיביסטי</w:t>
      </w:r>
      <w:r w:rsidRPr="005461C3">
        <w:rPr>
          <w:rFonts w:hint="cs"/>
          <w:sz w:val="18"/>
          <w:szCs w:val="20"/>
          <w:rtl/>
        </w:rPr>
        <w:t>,</w:t>
      </w:r>
      <w:r w:rsidRPr="005461C3">
        <w:rPr>
          <w:sz w:val="18"/>
          <w:szCs w:val="20"/>
          <w:rtl/>
        </w:rPr>
        <w:t xml:space="preserve"> </w:t>
      </w:r>
      <w:r w:rsidRPr="005461C3">
        <w:rPr>
          <w:rFonts w:hint="cs"/>
          <w:sz w:val="18"/>
          <w:szCs w:val="20"/>
          <w:rtl/>
        </w:rPr>
        <w:t>ש</w:t>
      </w:r>
      <w:r w:rsidRPr="005461C3">
        <w:rPr>
          <w:sz w:val="18"/>
          <w:szCs w:val="20"/>
          <w:rtl/>
        </w:rPr>
        <w:t>עליו מבוססת העבודה הסוציאלית מודעת-העוני והעבודה הסוציאלית נוגדת</w:t>
      </w:r>
      <w:r w:rsidRPr="005461C3">
        <w:rPr>
          <w:rFonts w:hint="cs"/>
          <w:sz w:val="18"/>
          <w:szCs w:val="20"/>
          <w:rtl/>
        </w:rPr>
        <w:t>-ה</w:t>
      </w:r>
      <w:r w:rsidRPr="005461C3">
        <w:rPr>
          <w:sz w:val="18"/>
          <w:szCs w:val="20"/>
          <w:rtl/>
        </w:rPr>
        <w:t>עוני</w:t>
      </w:r>
      <w:r w:rsidRPr="005461C3">
        <w:rPr>
          <w:rFonts w:hint="cs"/>
          <w:sz w:val="18"/>
          <w:szCs w:val="20"/>
          <w:rtl/>
        </w:rPr>
        <w:t>,</w:t>
      </w:r>
      <w:r w:rsidRPr="005461C3">
        <w:rPr>
          <w:sz w:val="18"/>
          <w:szCs w:val="20"/>
          <w:rtl/>
        </w:rPr>
        <w:t xml:space="preserve"> </w:t>
      </w:r>
      <w:r w:rsidRPr="005461C3">
        <w:rPr>
          <w:rFonts w:hint="cs"/>
          <w:sz w:val="18"/>
          <w:szCs w:val="20"/>
          <w:rtl/>
        </w:rPr>
        <w:t>מציג</w:t>
      </w:r>
      <w:r w:rsidRPr="005461C3">
        <w:rPr>
          <w:sz w:val="18"/>
          <w:szCs w:val="20"/>
          <w:rtl/>
        </w:rPr>
        <w:t xml:space="preserve"> עמדה ביקורתית </w:t>
      </w:r>
      <w:r w:rsidRPr="005461C3">
        <w:rPr>
          <w:rFonts w:hint="cs"/>
          <w:sz w:val="18"/>
          <w:szCs w:val="20"/>
          <w:rtl/>
        </w:rPr>
        <w:t xml:space="preserve">כלפי </w:t>
      </w:r>
      <w:r w:rsidRPr="005461C3">
        <w:rPr>
          <w:sz w:val="18"/>
          <w:szCs w:val="20"/>
          <w:rtl/>
        </w:rPr>
        <w:t>מושגים בסיסי</w:t>
      </w:r>
      <w:r w:rsidRPr="005461C3">
        <w:rPr>
          <w:rFonts w:hint="cs"/>
          <w:sz w:val="18"/>
          <w:szCs w:val="20"/>
          <w:rtl/>
        </w:rPr>
        <w:t>י</w:t>
      </w:r>
      <w:r w:rsidRPr="005461C3">
        <w:rPr>
          <w:sz w:val="18"/>
          <w:szCs w:val="20"/>
          <w:rtl/>
        </w:rPr>
        <w:t>ם ו</w:t>
      </w:r>
      <w:r w:rsidRPr="005461C3">
        <w:rPr>
          <w:rFonts w:hint="cs"/>
          <w:sz w:val="18"/>
          <w:szCs w:val="20"/>
          <w:rtl/>
        </w:rPr>
        <w:t xml:space="preserve">כלפי </w:t>
      </w:r>
      <w:r w:rsidRPr="005461C3">
        <w:rPr>
          <w:sz w:val="18"/>
          <w:szCs w:val="20"/>
          <w:rtl/>
        </w:rPr>
        <w:t>הבנת מצבם של אנשים החיים בעוני. הוא רואה את הפרקטיקה של מיצוי זכויות כחלק מתפיסה רחבה יותר</w:t>
      </w:r>
      <w:r w:rsidRPr="005461C3">
        <w:rPr>
          <w:rFonts w:hint="cs"/>
          <w:sz w:val="18"/>
          <w:szCs w:val="20"/>
          <w:rtl/>
        </w:rPr>
        <w:t>,</w:t>
      </w:r>
      <w:r w:rsidRPr="005461C3">
        <w:rPr>
          <w:sz w:val="18"/>
          <w:szCs w:val="20"/>
          <w:rtl/>
        </w:rPr>
        <w:t xml:space="preserve"> </w:t>
      </w:r>
      <w:r w:rsidRPr="005461C3">
        <w:rPr>
          <w:rFonts w:hint="cs"/>
          <w:sz w:val="18"/>
          <w:szCs w:val="20"/>
          <w:rtl/>
        </w:rPr>
        <w:t>ה</w:t>
      </w:r>
      <w:r w:rsidRPr="005461C3">
        <w:rPr>
          <w:sz w:val="18"/>
          <w:szCs w:val="20"/>
          <w:rtl/>
        </w:rPr>
        <w:t xml:space="preserve">מבקשת </w:t>
      </w:r>
      <w:r w:rsidRPr="005461C3">
        <w:rPr>
          <w:rFonts w:hint="cs"/>
          <w:sz w:val="18"/>
          <w:szCs w:val="20"/>
          <w:rtl/>
        </w:rPr>
        <w:t>לחולל</w:t>
      </w:r>
      <w:r w:rsidRPr="005461C3">
        <w:rPr>
          <w:sz w:val="18"/>
          <w:szCs w:val="20"/>
          <w:rtl/>
        </w:rPr>
        <w:t xml:space="preserve"> שינוי</w:t>
      </w:r>
      <w:r w:rsidRPr="005461C3">
        <w:rPr>
          <w:rFonts w:hint="cs"/>
          <w:sz w:val="18"/>
          <w:szCs w:val="20"/>
          <w:rtl/>
        </w:rPr>
        <w:t>,</w:t>
      </w:r>
      <w:r w:rsidRPr="005461C3">
        <w:rPr>
          <w:sz w:val="18"/>
          <w:szCs w:val="20"/>
          <w:rtl/>
        </w:rPr>
        <w:t xml:space="preserve"> הן במישור החברתי הרחב (למשל </w:t>
      </w:r>
      <w:r w:rsidRPr="005461C3">
        <w:rPr>
          <w:rFonts w:hint="cs"/>
          <w:sz w:val="18"/>
          <w:szCs w:val="20"/>
          <w:rtl/>
        </w:rPr>
        <w:t>באופי התייחסותם</w:t>
      </w:r>
      <w:r w:rsidRPr="005461C3">
        <w:rPr>
          <w:sz w:val="18"/>
          <w:szCs w:val="20"/>
          <w:rtl/>
        </w:rPr>
        <w:t xml:space="preserve"> </w:t>
      </w:r>
      <w:r w:rsidRPr="005461C3">
        <w:rPr>
          <w:rFonts w:hint="cs"/>
          <w:sz w:val="18"/>
          <w:szCs w:val="20"/>
          <w:rtl/>
        </w:rPr>
        <w:t xml:space="preserve">של </w:t>
      </w:r>
      <w:r w:rsidRPr="005461C3">
        <w:rPr>
          <w:sz w:val="18"/>
          <w:szCs w:val="20"/>
          <w:rtl/>
        </w:rPr>
        <w:t>הפקידים או אנשי המקצוע לפונים) והן במערכת היחסים ובמבני הכוח שבין העובדים הסוציאליים לבין הפונים (סטריאר ו</w:t>
      </w:r>
      <w:r w:rsidRPr="005461C3">
        <w:rPr>
          <w:rFonts w:hint="cs"/>
          <w:sz w:val="18"/>
          <w:szCs w:val="20"/>
          <w:rtl/>
        </w:rPr>
        <w:t>עמיתים</w:t>
      </w:r>
      <w:r w:rsidRPr="005461C3">
        <w:rPr>
          <w:sz w:val="18"/>
          <w:szCs w:val="20"/>
          <w:rtl/>
        </w:rPr>
        <w:t xml:space="preserve">, 2017; קרומר-נבו, 2015; תימור שלוין, 2020). </w:t>
      </w:r>
    </w:p>
    <w:p w14:paraId="65F859CA" w14:textId="0AC0B164" w:rsidR="00722078" w:rsidRPr="005461C3" w:rsidRDefault="00722078" w:rsidP="00F54FCB">
      <w:pPr>
        <w:spacing w:after="180" w:line="280" w:lineRule="exact"/>
        <w:jc w:val="both"/>
        <w:rPr>
          <w:sz w:val="18"/>
          <w:szCs w:val="20"/>
          <w:rtl/>
        </w:rPr>
      </w:pPr>
      <w:r w:rsidRPr="005461C3">
        <w:rPr>
          <w:sz w:val="18"/>
          <w:szCs w:val="20"/>
          <w:rtl/>
        </w:rPr>
        <w:t>סימנים להימצאותם של מודלים שונים אלה בתפיסת המרואיינים ניתן למצוא</w:t>
      </w:r>
      <w:r w:rsidRPr="005461C3">
        <w:rPr>
          <w:rFonts w:hint="cs"/>
          <w:sz w:val="18"/>
          <w:szCs w:val="20"/>
          <w:rtl/>
        </w:rPr>
        <w:t>,</w:t>
      </w:r>
      <w:r w:rsidRPr="005461C3">
        <w:rPr>
          <w:sz w:val="18"/>
          <w:szCs w:val="20"/>
          <w:rtl/>
        </w:rPr>
        <w:t xml:space="preserve"> לדוגמה, באופן </w:t>
      </w:r>
      <w:r w:rsidRPr="005461C3">
        <w:rPr>
          <w:rFonts w:hint="cs"/>
          <w:sz w:val="18"/>
          <w:szCs w:val="20"/>
          <w:rtl/>
        </w:rPr>
        <w:t>ש</w:t>
      </w:r>
      <w:r w:rsidRPr="005461C3">
        <w:rPr>
          <w:sz w:val="18"/>
          <w:szCs w:val="20"/>
          <w:rtl/>
        </w:rPr>
        <w:t>בו הומשג שיתוף הפונים או בתפיסת ההדגמה החיה (</w:t>
      </w:r>
      <w:r w:rsidRPr="005461C3">
        <w:rPr>
          <w:sz w:val="18"/>
          <w:szCs w:val="20"/>
          <w:lang w:val="en-GB"/>
        </w:rPr>
        <w:t>modelling</w:t>
      </w:r>
      <w:r w:rsidRPr="005461C3">
        <w:rPr>
          <w:sz w:val="18"/>
          <w:szCs w:val="20"/>
          <w:rtl/>
        </w:rPr>
        <w:t xml:space="preserve">). כפי שניתן לראות לעיל, תפיסת שותפות </w:t>
      </w:r>
      <w:r w:rsidRPr="005461C3">
        <w:rPr>
          <w:rFonts w:hint="cs"/>
          <w:sz w:val="18"/>
          <w:szCs w:val="20"/>
          <w:rtl/>
        </w:rPr>
        <w:t>הטומנת בחובה את</w:t>
      </w:r>
      <w:r w:rsidRPr="005461C3">
        <w:rPr>
          <w:sz w:val="18"/>
          <w:szCs w:val="20"/>
          <w:rtl/>
        </w:rPr>
        <w:t xml:space="preserve"> הרצון שגם ה</w:t>
      </w:r>
      <w:r w:rsidRPr="005461C3">
        <w:rPr>
          <w:rFonts w:hint="cs"/>
          <w:sz w:val="18"/>
          <w:szCs w:val="20"/>
          <w:rtl/>
        </w:rPr>
        <w:t>פונה</w:t>
      </w:r>
      <w:r w:rsidRPr="005461C3">
        <w:rPr>
          <w:sz w:val="18"/>
          <w:szCs w:val="20"/>
          <w:rtl/>
        </w:rPr>
        <w:t xml:space="preserve"> ייקח אחריות, </w:t>
      </w:r>
      <w:r w:rsidRPr="005461C3">
        <w:rPr>
          <w:rFonts w:hint="cs"/>
          <w:sz w:val="18"/>
          <w:szCs w:val="20"/>
          <w:rtl/>
        </w:rPr>
        <w:t>רצון</w:t>
      </w:r>
      <w:r w:rsidRPr="005461C3">
        <w:rPr>
          <w:sz w:val="18"/>
          <w:szCs w:val="20"/>
          <w:rtl/>
        </w:rPr>
        <w:t xml:space="preserve"> </w:t>
      </w:r>
      <w:r w:rsidRPr="005461C3">
        <w:rPr>
          <w:rFonts w:hint="cs"/>
          <w:sz w:val="18"/>
          <w:szCs w:val="20"/>
          <w:rtl/>
        </w:rPr>
        <w:t>המשקף את ה</w:t>
      </w:r>
      <w:r w:rsidRPr="005461C3">
        <w:rPr>
          <w:sz w:val="18"/>
          <w:szCs w:val="20"/>
          <w:rtl/>
        </w:rPr>
        <w:t>הנחה ש</w:t>
      </w:r>
      <w:r w:rsidRPr="005461C3">
        <w:rPr>
          <w:rFonts w:hint="cs"/>
          <w:sz w:val="18"/>
          <w:szCs w:val="20"/>
          <w:rtl/>
        </w:rPr>
        <w:t>זה האחרון</w:t>
      </w:r>
      <w:r w:rsidRPr="005461C3">
        <w:rPr>
          <w:sz w:val="18"/>
          <w:szCs w:val="20"/>
          <w:rtl/>
        </w:rPr>
        <w:t xml:space="preserve"> </w:t>
      </w:r>
      <w:r w:rsidRPr="005461C3">
        <w:rPr>
          <w:rFonts w:hint="cs"/>
          <w:sz w:val="18"/>
          <w:szCs w:val="20"/>
          <w:rtl/>
        </w:rPr>
        <w:t xml:space="preserve">חסר </w:t>
      </w:r>
      <w:r w:rsidRPr="005461C3">
        <w:rPr>
          <w:sz w:val="18"/>
          <w:szCs w:val="20"/>
          <w:rtl/>
        </w:rPr>
        <w:t xml:space="preserve">אחריות </w:t>
      </w:r>
      <w:r w:rsidRPr="005461C3">
        <w:rPr>
          <w:rFonts w:hint="cs"/>
          <w:sz w:val="18"/>
          <w:szCs w:val="20"/>
          <w:rtl/>
        </w:rPr>
        <w:t>ומתקשה</w:t>
      </w:r>
      <w:r w:rsidRPr="005461C3">
        <w:rPr>
          <w:sz w:val="18"/>
          <w:szCs w:val="20"/>
          <w:rtl/>
        </w:rPr>
        <w:t xml:space="preserve"> לפעול באופן עצמאי, מתאימה יותר למודל השמרני</w:t>
      </w:r>
      <w:r w:rsidRPr="005461C3">
        <w:rPr>
          <w:rFonts w:hint="cs"/>
          <w:sz w:val="18"/>
          <w:szCs w:val="20"/>
          <w:rtl/>
        </w:rPr>
        <w:t>.</w:t>
      </w:r>
      <w:r w:rsidRPr="005461C3">
        <w:rPr>
          <w:sz w:val="18"/>
          <w:szCs w:val="20"/>
          <w:rtl/>
        </w:rPr>
        <w:t xml:space="preserve"> ואילו התפיסה הרואה בשותפות הזדמנות ליצירת יחסי כוח אחרים והמבוססת על הכרה בידע של הפונים שייכת יותר למודל </w:t>
      </w:r>
      <w:r w:rsidRPr="005461C3">
        <w:rPr>
          <w:rFonts w:hint="cs"/>
          <w:sz w:val="18"/>
          <w:szCs w:val="20"/>
          <w:rtl/>
        </w:rPr>
        <w:t>ה</w:t>
      </w:r>
      <w:r w:rsidRPr="005461C3">
        <w:rPr>
          <w:sz w:val="18"/>
          <w:szCs w:val="20"/>
          <w:rtl/>
        </w:rPr>
        <w:t>ביקורתי-</w:t>
      </w:r>
      <w:r w:rsidRPr="005461C3">
        <w:rPr>
          <w:rFonts w:hint="cs"/>
          <w:sz w:val="18"/>
          <w:szCs w:val="20"/>
          <w:rtl/>
        </w:rPr>
        <w:t>ה</w:t>
      </w:r>
      <w:r w:rsidRPr="005461C3">
        <w:rPr>
          <w:sz w:val="18"/>
          <w:szCs w:val="20"/>
          <w:rtl/>
        </w:rPr>
        <w:t xml:space="preserve">אקטיביסטי. זאת ועוד, ליווי </w:t>
      </w:r>
      <w:r w:rsidRPr="005461C3">
        <w:rPr>
          <w:rFonts w:hint="cs"/>
          <w:sz w:val="18"/>
          <w:szCs w:val="20"/>
          <w:rtl/>
        </w:rPr>
        <w:lastRenderedPageBreak/>
        <w:t>ה</w:t>
      </w:r>
      <w:r w:rsidRPr="005461C3">
        <w:rPr>
          <w:sz w:val="18"/>
          <w:szCs w:val="20"/>
          <w:rtl/>
        </w:rPr>
        <w:t>פונים מתוך תפיס</w:t>
      </w:r>
      <w:r w:rsidRPr="005461C3">
        <w:rPr>
          <w:rFonts w:hint="cs"/>
          <w:sz w:val="18"/>
          <w:szCs w:val="20"/>
          <w:rtl/>
        </w:rPr>
        <w:t>תם</w:t>
      </w:r>
      <w:r w:rsidRPr="005461C3">
        <w:rPr>
          <w:sz w:val="18"/>
          <w:szCs w:val="20"/>
          <w:rtl/>
        </w:rPr>
        <w:t xml:space="preserve"> </w:t>
      </w:r>
      <w:r w:rsidRPr="005461C3">
        <w:rPr>
          <w:rFonts w:hint="cs"/>
          <w:sz w:val="18"/>
          <w:szCs w:val="20"/>
          <w:rtl/>
        </w:rPr>
        <w:t>כ</w:t>
      </w:r>
      <w:r w:rsidRPr="005461C3">
        <w:rPr>
          <w:sz w:val="18"/>
          <w:szCs w:val="20"/>
          <w:rtl/>
        </w:rPr>
        <w:t>"אחרים" שלא יודעים להתנהג</w:t>
      </w:r>
      <w:r w:rsidRPr="005461C3">
        <w:rPr>
          <w:rFonts w:hint="cs"/>
          <w:sz w:val="18"/>
          <w:szCs w:val="20"/>
          <w:rtl/>
        </w:rPr>
        <w:t xml:space="preserve"> ולכן יש ללמדם אורחות </w:t>
      </w:r>
      <w:r w:rsidRPr="005461C3">
        <w:rPr>
          <w:sz w:val="18"/>
          <w:szCs w:val="20"/>
          <w:rtl/>
        </w:rPr>
        <w:t>התנהג</w:t>
      </w:r>
      <w:r w:rsidRPr="005461C3">
        <w:rPr>
          <w:rFonts w:hint="cs"/>
          <w:sz w:val="18"/>
          <w:szCs w:val="20"/>
          <w:rtl/>
        </w:rPr>
        <w:t>ות</w:t>
      </w:r>
      <w:r w:rsidRPr="005461C3">
        <w:rPr>
          <w:sz w:val="18"/>
          <w:szCs w:val="20"/>
          <w:rtl/>
        </w:rPr>
        <w:t xml:space="preserve"> שיי</w:t>
      </w:r>
      <w:r w:rsidRPr="005461C3">
        <w:rPr>
          <w:rFonts w:hint="cs"/>
          <w:sz w:val="18"/>
          <w:szCs w:val="20"/>
          <w:rtl/>
        </w:rPr>
        <w:t>ך</w:t>
      </w:r>
      <w:r w:rsidRPr="005461C3">
        <w:rPr>
          <w:sz w:val="18"/>
          <w:szCs w:val="20"/>
          <w:rtl/>
        </w:rPr>
        <w:t xml:space="preserve"> למודל השמרני, </w:t>
      </w:r>
      <w:r w:rsidRPr="005461C3">
        <w:rPr>
          <w:rFonts w:hint="cs"/>
          <w:sz w:val="18"/>
          <w:szCs w:val="20"/>
          <w:rtl/>
        </w:rPr>
        <w:t xml:space="preserve">ואילו </w:t>
      </w:r>
      <w:r w:rsidRPr="005461C3">
        <w:rPr>
          <w:sz w:val="18"/>
          <w:szCs w:val="20"/>
          <w:rtl/>
        </w:rPr>
        <w:t xml:space="preserve">ליווי </w:t>
      </w:r>
      <w:r w:rsidRPr="005461C3">
        <w:rPr>
          <w:rFonts w:hint="cs"/>
          <w:sz w:val="18"/>
          <w:szCs w:val="20"/>
          <w:rtl/>
        </w:rPr>
        <w:t>הנובע</w:t>
      </w:r>
      <w:r w:rsidRPr="005461C3">
        <w:rPr>
          <w:sz w:val="18"/>
          <w:szCs w:val="20"/>
          <w:rtl/>
        </w:rPr>
        <w:t xml:space="preserve"> </w:t>
      </w:r>
      <w:r w:rsidRPr="005461C3">
        <w:rPr>
          <w:rFonts w:hint="cs"/>
          <w:sz w:val="18"/>
          <w:szCs w:val="20"/>
          <w:rtl/>
        </w:rPr>
        <w:t>מ</w:t>
      </w:r>
      <w:r w:rsidRPr="005461C3">
        <w:rPr>
          <w:sz w:val="18"/>
          <w:szCs w:val="20"/>
          <w:rtl/>
        </w:rPr>
        <w:t>ההבנה</w:t>
      </w:r>
      <w:r w:rsidRPr="005461C3">
        <w:rPr>
          <w:rFonts w:hint="cs"/>
          <w:sz w:val="18"/>
          <w:szCs w:val="20"/>
          <w:rtl/>
        </w:rPr>
        <w:t>,</w:t>
      </w:r>
      <w:r w:rsidRPr="005461C3">
        <w:rPr>
          <w:sz w:val="18"/>
          <w:szCs w:val="20"/>
          <w:rtl/>
        </w:rPr>
        <w:t xml:space="preserve"> שלפונים החיים בעוני חסר הון סימבולי</w:t>
      </w:r>
      <w:r w:rsidRPr="005461C3">
        <w:rPr>
          <w:rFonts w:hint="cs"/>
          <w:sz w:val="18"/>
          <w:szCs w:val="20"/>
          <w:rtl/>
        </w:rPr>
        <w:t>,</w:t>
      </w:r>
      <w:r w:rsidRPr="005461C3">
        <w:rPr>
          <w:sz w:val="18"/>
          <w:szCs w:val="20"/>
          <w:rtl/>
        </w:rPr>
        <w:t xml:space="preserve"> הם רוויים </w:t>
      </w:r>
      <w:r w:rsidRPr="005461C3">
        <w:rPr>
          <w:rFonts w:hint="cs"/>
          <w:sz w:val="18"/>
          <w:szCs w:val="20"/>
          <w:rtl/>
        </w:rPr>
        <w:t>ב</w:t>
      </w:r>
      <w:r w:rsidRPr="005461C3">
        <w:rPr>
          <w:sz w:val="18"/>
          <w:szCs w:val="20"/>
          <w:rtl/>
        </w:rPr>
        <w:t>חו</w:t>
      </w:r>
      <w:r w:rsidRPr="005461C3">
        <w:rPr>
          <w:rFonts w:hint="cs"/>
          <w:sz w:val="18"/>
          <w:szCs w:val="20"/>
          <w:rtl/>
        </w:rPr>
        <w:t>ו</w:t>
      </w:r>
      <w:r w:rsidRPr="005461C3">
        <w:rPr>
          <w:sz w:val="18"/>
          <w:szCs w:val="20"/>
          <w:rtl/>
        </w:rPr>
        <w:t>יות של מיקרו אגרסיות ולכן ההתייצבות לצ</w:t>
      </w:r>
      <w:r w:rsidRPr="005461C3">
        <w:rPr>
          <w:rFonts w:hint="cs"/>
          <w:sz w:val="18"/>
          <w:szCs w:val="20"/>
          <w:rtl/>
        </w:rPr>
        <w:t>י</w:t>
      </w:r>
      <w:r w:rsidRPr="005461C3">
        <w:rPr>
          <w:sz w:val="18"/>
          <w:szCs w:val="20"/>
          <w:rtl/>
        </w:rPr>
        <w:t xml:space="preserve">דם </w:t>
      </w:r>
      <w:r w:rsidRPr="005461C3">
        <w:rPr>
          <w:rFonts w:hint="cs"/>
          <w:sz w:val="18"/>
          <w:szCs w:val="20"/>
          <w:rtl/>
        </w:rPr>
        <w:t>חיונית</w:t>
      </w:r>
      <w:r w:rsidRPr="005461C3">
        <w:rPr>
          <w:sz w:val="18"/>
          <w:szCs w:val="20"/>
          <w:rtl/>
        </w:rPr>
        <w:t>, שיי</w:t>
      </w:r>
      <w:r w:rsidRPr="005461C3">
        <w:rPr>
          <w:rFonts w:hint="cs"/>
          <w:sz w:val="18"/>
          <w:szCs w:val="20"/>
          <w:rtl/>
        </w:rPr>
        <w:t>ך</w:t>
      </w:r>
      <w:r w:rsidRPr="005461C3">
        <w:rPr>
          <w:sz w:val="18"/>
          <w:szCs w:val="20"/>
          <w:rtl/>
        </w:rPr>
        <w:t xml:space="preserve"> למודל הביקורתי-</w:t>
      </w:r>
      <w:r w:rsidRPr="005461C3">
        <w:rPr>
          <w:rFonts w:hint="cs"/>
          <w:sz w:val="18"/>
          <w:szCs w:val="20"/>
          <w:rtl/>
        </w:rPr>
        <w:t>ה</w:t>
      </w:r>
      <w:r w:rsidRPr="005461C3">
        <w:rPr>
          <w:sz w:val="18"/>
          <w:szCs w:val="20"/>
          <w:rtl/>
        </w:rPr>
        <w:t xml:space="preserve">אקטיביסטי </w:t>
      </w:r>
      <w:bookmarkStart w:id="65" w:name="_Hlk48478280"/>
      <w:r w:rsidRPr="005461C3">
        <w:rPr>
          <w:sz w:val="18"/>
          <w:szCs w:val="20"/>
          <w:rtl/>
        </w:rPr>
        <w:t>(סטריאר ו</w:t>
      </w:r>
      <w:r w:rsidRPr="005461C3">
        <w:rPr>
          <w:rFonts w:hint="cs"/>
          <w:sz w:val="18"/>
          <w:szCs w:val="20"/>
          <w:rtl/>
        </w:rPr>
        <w:t>עמיתים</w:t>
      </w:r>
      <w:r w:rsidRPr="005461C3">
        <w:rPr>
          <w:sz w:val="18"/>
          <w:szCs w:val="20"/>
          <w:rtl/>
        </w:rPr>
        <w:t>, 2017; רוסו-כרמל ו</w:t>
      </w:r>
      <w:r w:rsidRPr="005461C3">
        <w:rPr>
          <w:rFonts w:hint="cs"/>
          <w:sz w:val="18"/>
          <w:szCs w:val="20"/>
          <w:rtl/>
        </w:rPr>
        <w:t>עמיתים</w:t>
      </w:r>
      <w:r w:rsidRPr="005461C3">
        <w:rPr>
          <w:sz w:val="18"/>
          <w:szCs w:val="20"/>
          <w:rtl/>
        </w:rPr>
        <w:t>, 2019; תימור-שלוין, 2020;</w:t>
      </w:r>
      <w:r w:rsidR="008A65B3">
        <w:rPr>
          <w:rFonts w:hint="cs"/>
          <w:sz w:val="18"/>
          <w:szCs w:val="20"/>
          <w:rtl/>
        </w:rPr>
        <w:t xml:space="preserve"> </w:t>
      </w:r>
      <w:r w:rsidRPr="005461C3">
        <w:rPr>
          <w:sz w:val="18"/>
          <w:szCs w:val="20"/>
        </w:rPr>
        <w:t>Krumer-Nevo, 2020</w:t>
      </w:r>
      <w:r w:rsidRPr="005461C3">
        <w:rPr>
          <w:sz w:val="18"/>
          <w:szCs w:val="20"/>
          <w:rtl/>
        </w:rPr>
        <w:t>)</w:t>
      </w:r>
      <w:bookmarkEnd w:id="65"/>
      <w:r w:rsidRPr="005461C3">
        <w:rPr>
          <w:sz w:val="18"/>
          <w:szCs w:val="20"/>
          <w:rtl/>
        </w:rPr>
        <w:t xml:space="preserve">. </w:t>
      </w:r>
      <w:r w:rsidRPr="005461C3">
        <w:rPr>
          <w:rFonts w:hint="cs"/>
          <w:sz w:val="18"/>
          <w:szCs w:val="20"/>
          <w:rtl/>
        </w:rPr>
        <w:t>כך גם</w:t>
      </w:r>
      <w:r w:rsidRPr="005461C3">
        <w:rPr>
          <w:sz w:val="18"/>
          <w:szCs w:val="20"/>
          <w:rtl/>
        </w:rPr>
        <w:t xml:space="preserve"> </w:t>
      </w:r>
      <w:r w:rsidRPr="005461C3">
        <w:rPr>
          <w:rFonts w:hint="cs"/>
          <w:sz w:val="18"/>
          <w:szCs w:val="20"/>
          <w:rtl/>
        </w:rPr>
        <w:t xml:space="preserve">הדגשת </w:t>
      </w:r>
      <w:r w:rsidRPr="005461C3">
        <w:rPr>
          <w:sz w:val="18"/>
          <w:szCs w:val="20"/>
          <w:rtl/>
        </w:rPr>
        <w:t>לימוד מיומנויות של סנגור עצמי או תפיסה שיש ללמד את הפונים כיצד להתנהל</w:t>
      </w:r>
      <w:r w:rsidRPr="005461C3">
        <w:rPr>
          <w:rFonts w:hint="cs"/>
          <w:sz w:val="18"/>
          <w:szCs w:val="20"/>
          <w:rtl/>
        </w:rPr>
        <w:t>,</w:t>
      </w:r>
      <w:r w:rsidRPr="005461C3">
        <w:rPr>
          <w:sz w:val="18"/>
          <w:szCs w:val="20"/>
          <w:rtl/>
        </w:rPr>
        <w:t xml:space="preserve"> כדי שיהיו עצמאיים</w:t>
      </w:r>
      <w:r w:rsidRPr="005461C3">
        <w:rPr>
          <w:rFonts w:hint="cs"/>
          <w:sz w:val="18"/>
          <w:szCs w:val="20"/>
          <w:rtl/>
        </w:rPr>
        <w:t>,</w:t>
      </w:r>
      <w:r w:rsidRPr="005461C3">
        <w:rPr>
          <w:sz w:val="18"/>
          <w:szCs w:val="20"/>
          <w:rtl/>
        </w:rPr>
        <w:t xml:space="preserve"> נשענ</w:t>
      </w:r>
      <w:r w:rsidRPr="005461C3">
        <w:rPr>
          <w:rFonts w:hint="cs"/>
          <w:sz w:val="18"/>
          <w:szCs w:val="20"/>
          <w:rtl/>
        </w:rPr>
        <w:t>ו</w:t>
      </w:r>
      <w:r w:rsidRPr="005461C3">
        <w:rPr>
          <w:sz w:val="18"/>
          <w:szCs w:val="20"/>
          <w:rtl/>
        </w:rPr>
        <w:t>ת יותר על גיש</w:t>
      </w:r>
      <w:r w:rsidRPr="005461C3">
        <w:rPr>
          <w:rFonts w:hint="cs"/>
          <w:sz w:val="18"/>
          <w:szCs w:val="20"/>
          <w:rtl/>
        </w:rPr>
        <w:t>ת</w:t>
      </w:r>
      <w:r w:rsidRPr="005461C3">
        <w:rPr>
          <w:sz w:val="18"/>
          <w:szCs w:val="20"/>
          <w:rtl/>
        </w:rPr>
        <w:t xml:space="preserve"> טיפול שמרנית</w:t>
      </w:r>
      <w:r w:rsidRPr="005461C3">
        <w:rPr>
          <w:rFonts w:hint="cs"/>
          <w:sz w:val="18"/>
          <w:szCs w:val="20"/>
          <w:rtl/>
        </w:rPr>
        <w:t>.</w:t>
      </w:r>
      <w:r w:rsidRPr="005461C3">
        <w:rPr>
          <w:sz w:val="18"/>
          <w:szCs w:val="20"/>
          <w:rtl/>
        </w:rPr>
        <w:t xml:space="preserve"> </w:t>
      </w:r>
      <w:r w:rsidRPr="005461C3">
        <w:rPr>
          <w:rFonts w:hint="cs"/>
          <w:sz w:val="18"/>
          <w:szCs w:val="20"/>
          <w:rtl/>
        </w:rPr>
        <w:t>זו מייחסת</w:t>
      </w:r>
      <w:r w:rsidRPr="005461C3">
        <w:rPr>
          <w:sz w:val="18"/>
          <w:szCs w:val="20"/>
          <w:rtl/>
        </w:rPr>
        <w:t xml:space="preserve"> </w:t>
      </w:r>
      <w:r w:rsidRPr="005461C3">
        <w:rPr>
          <w:rFonts w:hint="cs"/>
          <w:sz w:val="18"/>
          <w:szCs w:val="20"/>
          <w:rtl/>
        </w:rPr>
        <w:t xml:space="preserve">את </w:t>
      </w:r>
      <w:r w:rsidRPr="005461C3">
        <w:rPr>
          <w:sz w:val="18"/>
          <w:szCs w:val="20"/>
          <w:rtl/>
        </w:rPr>
        <w:t xml:space="preserve">אי-מיצוי הזכויות </w:t>
      </w:r>
      <w:r w:rsidRPr="005461C3">
        <w:rPr>
          <w:rFonts w:hint="cs"/>
          <w:sz w:val="18"/>
          <w:szCs w:val="20"/>
          <w:rtl/>
        </w:rPr>
        <w:t>לכשל</w:t>
      </w:r>
      <w:r w:rsidRPr="005461C3">
        <w:rPr>
          <w:sz w:val="18"/>
          <w:szCs w:val="20"/>
          <w:rtl/>
        </w:rPr>
        <w:t xml:space="preserve"> של האדם ולא ל</w:t>
      </w:r>
      <w:r w:rsidRPr="005461C3">
        <w:rPr>
          <w:rFonts w:hint="cs"/>
          <w:sz w:val="18"/>
          <w:szCs w:val="20"/>
          <w:rtl/>
        </w:rPr>
        <w:t xml:space="preserve">כשל של </w:t>
      </w:r>
      <w:r w:rsidRPr="005461C3">
        <w:rPr>
          <w:sz w:val="18"/>
          <w:szCs w:val="20"/>
          <w:rtl/>
        </w:rPr>
        <w:t>מבנים ותהליכים חברתיים</w:t>
      </w:r>
      <w:r w:rsidRPr="005461C3">
        <w:rPr>
          <w:rFonts w:hint="cs"/>
          <w:sz w:val="18"/>
          <w:szCs w:val="20"/>
          <w:rtl/>
        </w:rPr>
        <w:t>,</w:t>
      </w:r>
      <w:r w:rsidRPr="005461C3">
        <w:rPr>
          <w:sz w:val="18"/>
          <w:szCs w:val="20"/>
          <w:rtl/>
        </w:rPr>
        <w:t xml:space="preserve"> המקשים עליו או מונעים ממנו </w:t>
      </w:r>
      <w:r w:rsidRPr="005461C3">
        <w:rPr>
          <w:rFonts w:hint="cs"/>
          <w:sz w:val="18"/>
          <w:szCs w:val="20"/>
          <w:rtl/>
        </w:rPr>
        <w:t>לממש את</w:t>
      </w:r>
      <w:r w:rsidRPr="005461C3">
        <w:rPr>
          <w:sz w:val="18"/>
          <w:szCs w:val="20"/>
          <w:rtl/>
        </w:rPr>
        <w:t xml:space="preserve"> הזכות. לעומת זאת כ</w:t>
      </w:r>
      <w:r w:rsidRPr="005461C3">
        <w:rPr>
          <w:rFonts w:hint="cs"/>
          <w:sz w:val="18"/>
          <w:szCs w:val="20"/>
          <w:rtl/>
        </w:rPr>
        <w:t>ש</w:t>
      </w:r>
      <w:r w:rsidRPr="005461C3">
        <w:rPr>
          <w:sz w:val="18"/>
          <w:szCs w:val="20"/>
          <w:rtl/>
        </w:rPr>
        <w:t>עובדת סוציאלית אומרת (ראו לעיל) שיש חסמים חברתיים</w:t>
      </w:r>
      <w:r w:rsidRPr="005461C3">
        <w:rPr>
          <w:rFonts w:hint="cs"/>
          <w:sz w:val="18"/>
          <w:szCs w:val="20"/>
          <w:rtl/>
        </w:rPr>
        <w:t xml:space="preserve"> רבים</w:t>
      </w:r>
      <w:r w:rsidRPr="005461C3">
        <w:rPr>
          <w:sz w:val="18"/>
          <w:szCs w:val="20"/>
          <w:rtl/>
        </w:rPr>
        <w:t xml:space="preserve"> </w:t>
      </w:r>
      <w:r w:rsidRPr="005461C3">
        <w:rPr>
          <w:rFonts w:hint="cs"/>
          <w:sz w:val="18"/>
          <w:szCs w:val="20"/>
          <w:rtl/>
        </w:rPr>
        <w:t>המקשים למצות</w:t>
      </w:r>
      <w:r w:rsidRPr="005461C3">
        <w:rPr>
          <w:sz w:val="18"/>
          <w:szCs w:val="20"/>
          <w:rtl/>
        </w:rPr>
        <w:t xml:space="preserve"> זכויות, ו</w:t>
      </w:r>
      <w:r w:rsidRPr="005461C3">
        <w:rPr>
          <w:rFonts w:hint="cs"/>
          <w:sz w:val="18"/>
          <w:szCs w:val="20"/>
          <w:rtl/>
        </w:rPr>
        <w:t>ש</w:t>
      </w:r>
      <w:r w:rsidRPr="005461C3">
        <w:rPr>
          <w:sz w:val="18"/>
          <w:szCs w:val="20"/>
          <w:rtl/>
        </w:rPr>
        <w:t>בהם יש להכיר ולטפל</w:t>
      </w:r>
      <w:r w:rsidRPr="005461C3">
        <w:rPr>
          <w:rFonts w:hint="cs"/>
          <w:sz w:val="18"/>
          <w:szCs w:val="20"/>
          <w:rtl/>
        </w:rPr>
        <w:t>,</w:t>
      </w:r>
      <w:r w:rsidRPr="005461C3">
        <w:rPr>
          <w:sz w:val="18"/>
          <w:szCs w:val="20"/>
          <w:rtl/>
        </w:rPr>
        <w:t xml:space="preserve"> היא מבטאת תפיסה ביקורתית במהותה. </w:t>
      </w:r>
      <w:r w:rsidRPr="005461C3">
        <w:rPr>
          <w:rFonts w:hint="cs"/>
          <w:sz w:val="18"/>
          <w:szCs w:val="20"/>
          <w:rtl/>
        </w:rPr>
        <w:t xml:space="preserve">דרושים </w:t>
      </w:r>
      <w:r w:rsidRPr="005461C3">
        <w:rPr>
          <w:sz w:val="18"/>
          <w:szCs w:val="20"/>
          <w:rtl/>
        </w:rPr>
        <w:t xml:space="preserve">מחקרי </w:t>
      </w:r>
      <w:r w:rsidRPr="005461C3">
        <w:rPr>
          <w:rFonts w:hint="cs"/>
          <w:sz w:val="18"/>
          <w:szCs w:val="20"/>
          <w:rtl/>
        </w:rPr>
        <w:t>המשך שי</w:t>
      </w:r>
      <w:r w:rsidRPr="005461C3">
        <w:rPr>
          <w:sz w:val="18"/>
          <w:szCs w:val="20"/>
          <w:rtl/>
        </w:rPr>
        <w:t>מפו ו</w:t>
      </w:r>
      <w:r w:rsidRPr="005461C3">
        <w:rPr>
          <w:rFonts w:hint="cs"/>
          <w:sz w:val="18"/>
          <w:szCs w:val="20"/>
          <w:rtl/>
        </w:rPr>
        <w:t>י</w:t>
      </w:r>
      <w:r w:rsidRPr="005461C3">
        <w:rPr>
          <w:sz w:val="18"/>
          <w:szCs w:val="20"/>
          <w:rtl/>
        </w:rPr>
        <w:t>מדד</w:t>
      </w:r>
      <w:r w:rsidRPr="005461C3">
        <w:rPr>
          <w:rFonts w:hint="cs"/>
          <w:sz w:val="18"/>
          <w:szCs w:val="20"/>
          <w:rtl/>
        </w:rPr>
        <w:t>ו</w:t>
      </w:r>
      <w:r w:rsidRPr="005461C3">
        <w:rPr>
          <w:sz w:val="18"/>
          <w:szCs w:val="20"/>
          <w:rtl/>
        </w:rPr>
        <w:t xml:space="preserve"> אם ועד כמה </w:t>
      </w:r>
      <w:r w:rsidRPr="005461C3">
        <w:rPr>
          <w:rFonts w:hint="cs"/>
          <w:sz w:val="18"/>
          <w:szCs w:val="20"/>
          <w:rtl/>
        </w:rPr>
        <w:t>יש</w:t>
      </w:r>
      <w:r w:rsidRPr="005461C3">
        <w:rPr>
          <w:sz w:val="18"/>
          <w:szCs w:val="20"/>
          <w:rtl/>
        </w:rPr>
        <w:t xml:space="preserve"> סגנונות שונים של מיצוי זכויות בפרקטיקה של עובדים סוציאליים בשירותי רווחה שונים.</w:t>
      </w:r>
    </w:p>
    <w:p w14:paraId="039981B7" w14:textId="19DD580D" w:rsidR="00722078" w:rsidRDefault="00722078" w:rsidP="00F54FCB">
      <w:pPr>
        <w:spacing w:after="180" w:line="280" w:lineRule="exact"/>
        <w:jc w:val="both"/>
        <w:rPr>
          <w:sz w:val="18"/>
          <w:szCs w:val="20"/>
          <w:rtl/>
        </w:rPr>
      </w:pPr>
      <w:r w:rsidRPr="005461C3">
        <w:rPr>
          <w:sz w:val="18"/>
          <w:szCs w:val="20"/>
          <w:rtl/>
        </w:rPr>
        <w:t xml:space="preserve">המחקר הנוכחי מבוסס על דיווח עצמי של המרואיינים. מחקר מסוג זה נועד לזהות </w:t>
      </w:r>
      <w:r w:rsidRPr="005461C3">
        <w:rPr>
          <w:rFonts w:hint="cs"/>
          <w:sz w:val="18"/>
          <w:szCs w:val="20"/>
          <w:rtl/>
        </w:rPr>
        <w:t>היבטים</w:t>
      </w:r>
      <w:r w:rsidRPr="005461C3">
        <w:rPr>
          <w:sz w:val="18"/>
          <w:szCs w:val="20"/>
          <w:rtl/>
        </w:rPr>
        <w:t xml:space="preserve"> איכותניים של תפיסות </w:t>
      </w:r>
      <w:r w:rsidRPr="005461C3">
        <w:rPr>
          <w:rFonts w:hint="cs"/>
          <w:sz w:val="18"/>
          <w:szCs w:val="20"/>
          <w:rtl/>
        </w:rPr>
        <w:t>בנוגע ל</w:t>
      </w:r>
      <w:r w:rsidRPr="005461C3">
        <w:rPr>
          <w:sz w:val="18"/>
          <w:szCs w:val="20"/>
          <w:rtl/>
        </w:rPr>
        <w:t>פרקטיקה ול</w:t>
      </w:r>
      <w:r w:rsidRPr="005461C3">
        <w:rPr>
          <w:rFonts w:hint="cs"/>
          <w:sz w:val="18"/>
          <w:szCs w:val="20"/>
          <w:rtl/>
        </w:rPr>
        <w:t>הטמעתה</w:t>
      </w:r>
      <w:r w:rsidRPr="005461C3">
        <w:rPr>
          <w:sz w:val="18"/>
          <w:szCs w:val="20"/>
          <w:rtl/>
        </w:rPr>
        <w:t>. אין הוא מתיימר</w:t>
      </w:r>
      <w:r w:rsidRPr="005461C3">
        <w:rPr>
          <w:rFonts w:hint="cs"/>
          <w:sz w:val="18"/>
          <w:szCs w:val="20"/>
          <w:rtl/>
        </w:rPr>
        <w:t>, כמובן,</w:t>
      </w:r>
      <w:r w:rsidRPr="005461C3">
        <w:rPr>
          <w:sz w:val="18"/>
          <w:szCs w:val="20"/>
          <w:rtl/>
        </w:rPr>
        <w:t xml:space="preserve"> לקבוע בוודאות שאכן אלה הן הפעולות </w:t>
      </w:r>
      <w:r w:rsidRPr="005461C3">
        <w:rPr>
          <w:rFonts w:hint="cs"/>
          <w:sz w:val="18"/>
          <w:szCs w:val="20"/>
          <w:rtl/>
        </w:rPr>
        <w:t>שנוקטים</w:t>
      </w:r>
      <w:r w:rsidRPr="005461C3">
        <w:rPr>
          <w:sz w:val="18"/>
          <w:szCs w:val="20"/>
          <w:rtl/>
        </w:rPr>
        <w:t xml:space="preserve"> עובדים סוציאליים</w:t>
      </w:r>
      <w:r w:rsidRPr="005461C3">
        <w:rPr>
          <w:rFonts w:hint="cs"/>
          <w:sz w:val="18"/>
          <w:szCs w:val="20"/>
          <w:rtl/>
        </w:rPr>
        <w:t>,</w:t>
      </w:r>
      <w:r w:rsidRPr="005461C3">
        <w:rPr>
          <w:sz w:val="18"/>
          <w:szCs w:val="20"/>
          <w:rtl/>
        </w:rPr>
        <w:t xml:space="preserve"> שכן חקר הפרקטיקה במקרה זה תווך </w:t>
      </w:r>
      <w:r w:rsidRPr="005461C3">
        <w:rPr>
          <w:rFonts w:hint="cs"/>
          <w:sz w:val="18"/>
          <w:szCs w:val="20"/>
          <w:rtl/>
        </w:rPr>
        <w:t>באמצעות</w:t>
      </w:r>
      <w:r w:rsidRPr="005461C3">
        <w:rPr>
          <w:sz w:val="18"/>
          <w:szCs w:val="20"/>
          <w:rtl/>
        </w:rPr>
        <w:t xml:space="preserve"> אופני </w:t>
      </w:r>
      <w:r w:rsidRPr="005461C3">
        <w:rPr>
          <w:rFonts w:hint="cs"/>
          <w:sz w:val="18"/>
          <w:szCs w:val="20"/>
          <w:rtl/>
        </w:rPr>
        <w:t>הטמעתה</w:t>
      </w:r>
      <w:r w:rsidRPr="005461C3">
        <w:rPr>
          <w:sz w:val="18"/>
          <w:szCs w:val="20"/>
          <w:rtl/>
        </w:rPr>
        <w:t xml:space="preserve"> </w:t>
      </w:r>
      <w:r w:rsidRPr="005461C3">
        <w:rPr>
          <w:rFonts w:hint="cs"/>
          <w:sz w:val="18"/>
          <w:szCs w:val="20"/>
          <w:rtl/>
        </w:rPr>
        <w:t>ב</w:t>
      </w:r>
      <w:r w:rsidRPr="005461C3">
        <w:rPr>
          <w:sz w:val="18"/>
          <w:szCs w:val="20"/>
          <w:rtl/>
        </w:rPr>
        <w:t>ידי העובדים. גישות אחרות לחקר הפרקטיקה של מיצוי זכויות</w:t>
      </w:r>
      <w:r w:rsidRPr="005461C3">
        <w:rPr>
          <w:rFonts w:hint="cs"/>
          <w:sz w:val="18"/>
          <w:szCs w:val="20"/>
          <w:rtl/>
        </w:rPr>
        <w:t>,</w:t>
      </w:r>
      <w:r w:rsidRPr="005461C3">
        <w:rPr>
          <w:sz w:val="18"/>
          <w:szCs w:val="20"/>
          <w:rtl/>
        </w:rPr>
        <w:t xml:space="preserve"> כגון תצפיות ישירות, חקר מסמכים </w:t>
      </w:r>
      <w:r w:rsidRPr="005461C3">
        <w:rPr>
          <w:rFonts w:hint="cs"/>
          <w:sz w:val="18"/>
          <w:szCs w:val="20"/>
          <w:rtl/>
        </w:rPr>
        <w:t>שכותבים</w:t>
      </w:r>
      <w:r w:rsidRPr="005461C3">
        <w:rPr>
          <w:sz w:val="18"/>
          <w:szCs w:val="20"/>
          <w:rtl/>
        </w:rPr>
        <w:t xml:space="preserve"> עובדים סוציאליים, ניתוח יומני פרקטיקה</w:t>
      </w:r>
      <w:r w:rsidRPr="005461C3">
        <w:rPr>
          <w:rFonts w:hint="cs"/>
          <w:sz w:val="18"/>
          <w:szCs w:val="20"/>
          <w:rtl/>
        </w:rPr>
        <w:t>,</w:t>
      </w:r>
      <w:r w:rsidRPr="005461C3">
        <w:rPr>
          <w:sz w:val="18"/>
          <w:szCs w:val="20"/>
          <w:rtl/>
        </w:rPr>
        <w:t xml:space="preserve"> יוכלו </w:t>
      </w:r>
      <w:r w:rsidRPr="005461C3">
        <w:rPr>
          <w:rFonts w:hint="cs"/>
          <w:sz w:val="18"/>
          <w:szCs w:val="20"/>
          <w:rtl/>
        </w:rPr>
        <w:t xml:space="preserve">להרחיב את הדעת </w:t>
      </w:r>
      <w:r w:rsidRPr="005461C3">
        <w:rPr>
          <w:sz w:val="18"/>
          <w:szCs w:val="20"/>
          <w:rtl/>
        </w:rPr>
        <w:t xml:space="preserve">על פרקטיקה </w:t>
      </w:r>
      <w:r w:rsidRPr="005461C3">
        <w:rPr>
          <w:rFonts w:hint="cs"/>
          <w:sz w:val="18"/>
          <w:szCs w:val="20"/>
          <w:rtl/>
        </w:rPr>
        <w:t>זו</w:t>
      </w:r>
      <w:r w:rsidRPr="005461C3">
        <w:rPr>
          <w:sz w:val="18"/>
          <w:szCs w:val="20"/>
          <w:rtl/>
        </w:rPr>
        <w:t xml:space="preserve">. </w:t>
      </w:r>
      <w:r w:rsidRPr="005461C3">
        <w:rPr>
          <w:rFonts w:hint="cs"/>
          <w:sz w:val="18"/>
          <w:szCs w:val="20"/>
          <w:rtl/>
        </w:rPr>
        <w:t>זאת ועוד</w:t>
      </w:r>
      <w:r w:rsidRPr="005461C3">
        <w:rPr>
          <w:sz w:val="18"/>
          <w:szCs w:val="20"/>
          <w:rtl/>
        </w:rPr>
        <w:t>, אין מחקר זה מתיימר להכליל מסקנות על היקף המעורבות בפרקטיקת מיצוי הזכויות, על היקף התפיסות ב</w:t>
      </w:r>
      <w:r w:rsidRPr="005461C3">
        <w:rPr>
          <w:rFonts w:hint="cs"/>
          <w:sz w:val="18"/>
          <w:szCs w:val="20"/>
          <w:rtl/>
        </w:rPr>
        <w:t>נוגע</w:t>
      </w:r>
      <w:r w:rsidRPr="005461C3">
        <w:rPr>
          <w:sz w:val="18"/>
          <w:szCs w:val="20"/>
          <w:rtl/>
        </w:rPr>
        <w:t xml:space="preserve"> למטרות הפרקטיקה או </w:t>
      </w:r>
      <w:r w:rsidRPr="005461C3">
        <w:rPr>
          <w:rFonts w:hint="cs"/>
          <w:sz w:val="18"/>
          <w:szCs w:val="20"/>
          <w:rtl/>
        </w:rPr>
        <w:t>ל</w:t>
      </w:r>
      <w:r w:rsidRPr="005461C3">
        <w:rPr>
          <w:sz w:val="18"/>
          <w:szCs w:val="20"/>
          <w:rtl/>
        </w:rPr>
        <w:t xml:space="preserve">מהותה, על </w:t>
      </w:r>
      <w:r w:rsidRPr="005461C3">
        <w:rPr>
          <w:rFonts w:hint="cs"/>
          <w:sz w:val="18"/>
          <w:szCs w:val="20"/>
          <w:rtl/>
        </w:rPr>
        <w:t>היקף</w:t>
      </w:r>
      <w:r w:rsidRPr="005461C3">
        <w:rPr>
          <w:sz w:val="18"/>
          <w:szCs w:val="20"/>
          <w:rtl/>
        </w:rPr>
        <w:t xml:space="preserve"> השימוש באסטרטגיות כאלה או אחרות שזוהו במחקר זה או על </w:t>
      </w:r>
      <w:r w:rsidRPr="005461C3">
        <w:rPr>
          <w:rFonts w:hint="cs"/>
          <w:sz w:val="18"/>
          <w:szCs w:val="20"/>
          <w:rtl/>
        </w:rPr>
        <w:t>היקף</w:t>
      </w:r>
      <w:r w:rsidRPr="005461C3">
        <w:rPr>
          <w:sz w:val="18"/>
          <w:szCs w:val="20"/>
          <w:rtl/>
        </w:rPr>
        <w:t xml:space="preserve"> האימוץ של מודל שמרני או ביקורתי. שאלות אלה </w:t>
      </w:r>
      <w:r w:rsidRPr="005461C3">
        <w:rPr>
          <w:rFonts w:hint="cs"/>
          <w:sz w:val="18"/>
          <w:szCs w:val="20"/>
          <w:rtl/>
        </w:rPr>
        <w:t>יצטרכו</w:t>
      </w:r>
      <w:r w:rsidRPr="005461C3">
        <w:rPr>
          <w:sz w:val="18"/>
          <w:szCs w:val="20"/>
          <w:rtl/>
        </w:rPr>
        <w:t xml:space="preserve"> לעמוד במרכזם של מחקרים כמותיים בעתיד. </w:t>
      </w:r>
      <w:r w:rsidRPr="005461C3">
        <w:rPr>
          <w:rFonts w:hint="cs"/>
          <w:sz w:val="18"/>
          <w:szCs w:val="20"/>
          <w:rtl/>
        </w:rPr>
        <w:t xml:space="preserve">בד בבד מתבקש להמשיך ולחקור </w:t>
      </w:r>
      <w:r w:rsidRPr="005461C3">
        <w:rPr>
          <w:sz w:val="18"/>
          <w:szCs w:val="20"/>
          <w:rtl/>
        </w:rPr>
        <w:t xml:space="preserve">גם </w:t>
      </w:r>
      <w:r w:rsidRPr="005461C3">
        <w:rPr>
          <w:rFonts w:hint="cs"/>
          <w:sz w:val="18"/>
          <w:szCs w:val="20"/>
          <w:rtl/>
        </w:rPr>
        <w:t>את</w:t>
      </w:r>
      <w:r w:rsidRPr="005461C3">
        <w:rPr>
          <w:sz w:val="18"/>
          <w:szCs w:val="20"/>
          <w:rtl/>
        </w:rPr>
        <w:t xml:space="preserve"> הגורמים המשפיעים על האופן </w:t>
      </w:r>
      <w:r w:rsidRPr="005461C3">
        <w:rPr>
          <w:rFonts w:hint="cs"/>
          <w:sz w:val="18"/>
          <w:szCs w:val="20"/>
          <w:rtl/>
        </w:rPr>
        <w:t>ש</w:t>
      </w:r>
      <w:r w:rsidRPr="005461C3">
        <w:rPr>
          <w:sz w:val="18"/>
          <w:szCs w:val="20"/>
          <w:rtl/>
        </w:rPr>
        <w:t>בו מאמצים את פרקטיקת מיצוי הזכויות ו</w:t>
      </w:r>
      <w:r w:rsidRPr="005461C3">
        <w:rPr>
          <w:rFonts w:hint="cs"/>
          <w:sz w:val="18"/>
          <w:szCs w:val="20"/>
          <w:rtl/>
        </w:rPr>
        <w:t xml:space="preserve">את </w:t>
      </w:r>
      <w:r w:rsidRPr="005461C3">
        <w:rPr>
          <w:sz w:val="18"/>
          <w:szCs w:val="20"/>
          <w:rtl/>
        </w:rPr>
        <w:t>האינטראקציות ביניהם</w:t>
      </w:r>
      <w:r w:rsidRPr="005461C3">
        <w:rPr>
          <w:rFonts w:hint="cs"/>
          <w:sz w:val="18"/>
          <w:szCs w:val="20"/>
          <w:rtl/>
        </w:rPr>
        <w:t>;</w:t>
      </w:r>
      <w:r w:rsidRPr="005461C3">
        <w:rPr>
          <w:sz w:val="18"/>
          <w:szCs w:val="20"/>
          <w:rtl/>
        </w:rPr>
        <w:t xml:space="preserve"> </w:t>
      </w:r>
      <w:r w:rsidRPr="005461C3">
        <w:rPr>
          <w:rFonts w:hint="cs"/>
          <w:sz w:val="18"/>
          <w:szCs w:val="20"/>
          <w:rtl/>
        </w:rPr>
        <w:t>לדוגמה</w:t>
      </w:r>
      <w:r w:rsidRPr="005461C3">
        <w:rPr>
          <w:sz w:val="18"/>
          <w:szCs w:val="20"/>
          <w:rtl/>
        </w:rPr>
        <w:t xml:space="preserve">: תפיסות </w:t>
      </w:r>
      <w:r w:rsidRPr="005461C3">
        <w:rPr>
          <w:rFonts w:hint="cs"/>
          <w:sz w:val="18"/>
          <w:szCs w:val="20"/>
          <w:rtl/>
        </w:rPr>
        <w:t>באשר</w:t>
      </w:r>
      <w:r w:rsidRPr="005461C3">
        <w:rPr>
          <w:sz w:val="18"/>
          <w:szCs w:val="20"/>
          <w:rtl/>
        </w:rPr>
        <w:t xml:space="preserve"> למטרות העיסוק במיצוי זכויות; הבנ</w:t>
      </w:r>
      <w:r w:rsidRPr="005461C3">
        <w:rPr>
          <w:rFonts w:hint="cs"/>
          <w:sz w:val="18"/>
          <w:szCs w:val="20"/>
          <w:rtl/>
        </w:rPr>
        <w:t>ת</w:t>
      </w:r>
      <w:r w:rsidRPr="005461C3">
        <w:rPr>
          <w:sz w:val="18"/>
          <w:szCs w:val="20"/>
          <w:rtl/>
        </w:rPr>
        <w:t xml:space="preserve"> גישות ביקורתיות כלפי הפרקטיקה</w:t>
      </w:r>
      <w:r w:rsidRPr="005461C3">
        <w:rPr>
          <w:rFonts w:hint="cs"/>
          <w:sz w:val="18"/>
          <w:szCs w:val="20"/>
          <w:rtl/>
        </w:rPr>
        <w:t xml:space="preserve"> ואימוצן</w:t>
      </w:r>
      <w:r w:rsidRPr="005461C3">
        <w:rPr>
          <w:sz w:val="18"/>
          <w:szCs w:val="20"/>
          <w:rtl/>
        </w:rPr>
        <w:t xml:space="preserve">; הדרכה על מיצוי זכויות ואופייה; תפיסת המדריכים והמנהלים את העיסוק במיצוי זכויות. </w:t>
      </w:r>
    </w:p>
    <w:p w14:paraId="5B87BCB1" w14:textId="77777777" w:rsidR="0093679C" w:rsidRPr="005461C3" w:rsidRDefault="0093679C" w:rsidP="00F54FCB">
      <w:pPr>
        <w:spacing w:after="180" w:line="280" w:lineRule="exact"/>
        <w:jc w:val="both"/>
        <w:rPr>
          <w:sz w:val="18"/>
          <w:szCs w:val="20"/>
          <w:rtl/>
        </w:rPr>
      </w:pPr>
    </w:p>
    <w:p w14:paraId="2B6F30B3" w14:textId="77777777" w:rsidR="005461C3" w:rsidRPr="00A17DA2" w:rsidRDefault="005461C3" w:rsidP="00F54FCB">
      <w:pPr>
        <w:pStyle w:val="KOT4"/>
        <w:spacing w:after="0"/>
        <w:ind w:left="397" w:right="0" w:hanging="397"/>
        <w:rPr>
          <w:rFonts w:cs="Guttman Aharoni"/>
          <w:color w:val="00B0F0"/>
          <w:sz w:val="32"/>
          <w:szCs w:val="32"/>
          <w:rtl/>
        </w:rPr>
      </w:pPr>
      <w:r w:rsidRPr="00A17DA2">
        <w:rPr>
          <w:rFonts w:cs="Guttman Aharoni"/>
          <w:color w:val="00B0F0"/>
          <w:sz w:val="32"/>
          <w:szCs w:val="32"/>
          <w:rtl/>
        </w:rPr>
        <w:t>מקורות</w:t>
      </w:r>
    </w:p>
    <w:p w14:paraId="139C6D37" w14:textId="77777777" w:rsidR="00722078" w:rsidRPr="005461C3" w:rsidRDefault="00722078" w:rsidP="00CB669F">
      <w:pPr>
        <w:ind w:left="397" w:hanging="397"/>
        <w:jc w:val="both"/>
        <w:rPr>
          <w:sz w:val="18"/>
          <w:szCs w:val="20"/>
          <w:rtl/>
        </w:rPr>
      </w:pPr>
      <w:r w:rsidRPr="005461C3">
        <w:rPr>
          <w:sz w:val="18"/>
          <w:szCs w:val="20"/>
          <w:rtl/>
        </w:rPr>
        <w:t xml:space="preserve">איגוד העובדים הסוציאליים (2018). </w:t>
      </w:r>
      <w:r w:rsidRPr="005461C3">
        <w:rPr>
          <w:b/>
          <w:bCs/>
          <w:sz w:val="18"/>
          <w:szCs w:val="20"/>
          <w:rtl/>
        </w:rPr>
        <w:t>קוד האתיקה המקצועית של העובדים הסוציאליים בישראל</w:t>
      </w:r>
      <w:r w:rsidRPr="005461C3">
        <w:rPr>
          <w:sz w:val="18"/>
          <w:szCs w:val="20"/>
          <w:rtl/>
        </w:rPr>
        <w:t xml:space="preserve">. </w:t>
      </w:r>
    </w:p>
    <w:p w14:paraId="73168EA6" w14:textId="77777777" w:rsidR="00722078" w:rsidRPr="004D35E1" w:rsidRDefault="00864953" w:rsidP="00CB669F">
      <w:pPr>
        <w:bidi w:val="0"/>
        <w:spacing w:after="120"/>
        <w:rPr>
          <w:sz w:val="16"/>
          <w:szCs w:val="16"/>
          <w:rtl/>
        </w:rPr>
      </w:pPr>
      <w:hyperlink r:id="rId9" w:history="1">
        <w:r w:rsidR="00722078" w:rsidRPr="004D35E1">
          <w:rPr>
            <w:rStyle w:val="Hyperlink"/>
            <w:color w:val="auto"/>
            <w:sz w:val="16"/>
            <w:szCs w:val="16"/>
            <w:u w:val="none"/>
          </w:rPr>
          <w:t>https://socialwork.org.il/prdFiles/%D7%A7%D7%95%D7%93%20%D7%94%D7%90%D7%AA%D7%99%D7%A7%D7%94%20%D7%94%D7%97%D7%93%D7%A9%202018.pdf</w:t>
        </w:r>
      </w:hyperlink>
    </w:p>
    <w:p w14:paraId="436B74EF" w14:textId="77777777" w:rsidR="00722078" w:rsidRPr="005461C3" w:rsidRDefault="00722078" w:rsidP="00CB669F">
      <w:pPr>
        <w:spacing w:after="120"/>
        <w:ind w:left="397" w:hanging="397"/>
        <w:jc w:val="both"/>
        <w:rPr>
          <w:sz w:val="18"/>
          <w:szCs w:val="20"/>
          <w:rtl/>
        </w:rPr>
      </w:pPr>
      <w:r w:rsidRPr="005461C3">
        <w:rPr>
          <w:sz w:val="18"/>
          <w:szCs w:val="20"/>
          <w:rtl/>
        </w:rPr>
        <w:t xml:space="preserve">ארגון הג'וינט (2018). </w:t>
      </w:r>
      <w:r w:rsidRPr="005461C3">
        <w:rPr>
          <w:b/>
          <w:bCs/>
          <w:sz w:val="18"/>
          <w:szCs w:val="20"/>
          <w:rtl/>
        </w:rPr>
        <w:t>נושמים לרווחה במרכז עוצמה –</w:t>
      </w:r>
      <w:r w:rsidRPr="005461C3">
        <w:rPr>
          <w:rFonts w:hint="cs"/>
          <w:b/>
          <w:bCs/>
          <w:sz w:val="18"/>
          <w:szCs w:val="20"/>
          <w:rtl/>
        </w:rPr>
        <w:t xml:space="preserve"> </w:t>
      </w:r>
      <w:r w:rsidRPr="005461C3">
        <w:rPr>
          <w:b/>
          <w:bCs/>
          <w:sz w:val="18"/>
          <w:szCs w:val="20"/>
          <w:rtl/>
        </w:rPr>
        <w:t>תדריך הפעלה ארגוני ומקצועי</w:t>
      </w:r>
      <w:r w:rsidRPr="005461C3">
        <w:rPr>
          <w:i/>
          <w:iCs/>
          <w:sz w:val="18"/>
          <w:szCs w:val="20"/>
          <w:rtl/>
        </w:rPr>
        <w:t>.</w:t>
      </w:r>
      <w:r w:rsidRPr="005461C3">
        <w:rPr>
          <w:sz w:val="18"/>
          <w:szCs w:val="20"/>
          <w:rtl/>
        </w:rPr>
        <w:t xml:space="preserve"> ירושלים: ארגון הג'וינט</w:t>
      </w:r>
      <w:r w:rsidRPr="005461C3">
        <w:rPr>
          <w:rFonts w:hint="cs"/>
          <w:sz w:val="18"/>
          <w:szCs w:val="20"/>
          <w:rtl/>
        </w:rPr>
        <w:t>.</w:t>
      </w:r>
    </w:p>
    <w:p w14:paraId="0C71CDC4" w14:textId="77777777" w:rsidR="00722078" w:rsidRPr="005461C3" w:rsidRDefault="00722078" w:rsidP="00CB669F">
      <w:pPr>
        <w:spacing w:after="120"/>
        <w:ind w:left="397" w:hanging="397"/>
        <w:jc w:val="both"/>
        <w:rPr>
          <w:sz w:val="18"/>
          <w:szCs w:val="20"/>
          <w:rtl/>
        </w:rPr>
      </w:pPr>
      <w:r w:rsidRPr="005461C3">
        <w:rPr>
          <w:sz w:val="18"/>
          <w:szCs w:val="20"/>
          <w:rtl/>
        </w:rPr>
        <w:lastRenderedPageBreak/>
        <w:t xml:space="preserve">בוכבינדר, א' (2012). מהי עבודה סוציאלית? הגדרות, מרכיבים ודילמות. בתוך א' חובב, א' לוונטל וי' קטן (עורכים), </w:t>
      </w:r>
      <w:r w:rsidRPr="005461C3">
        <w:rPr>
          <w:b/>
          <w:bCs/>
          <w:sz w:val="18"/>
          <w:szCs w:val="20"/>
          <w:rtl/>
        </w:rPr>
        <w:t>עבודה סוציאלית בישראל</w:t>
      </w:r>
      <w:r w:rsidRPr="005461C3">
        <w:rPr>
          <w:sz w:val="18"/>
          <w:szCs w:val="20"/>
          <w:rtl/>
        </w:rPr>
        <w:t xml:space="preserve"> (עמ' </w:t>
      </w:r>
      <w:r w:rsidRPr="005461C3">
        <w:rPr>
          <w:rFonts w:hint="cs"/>
          <w:sz w:val="18"/>
          <w:szCs w:val="20"/>
          <w:rtl/>
        </w:rPr>
        <w:t>49-27</w:t>
      </w:r>
      <w:r w:rsidRPr="005461C3">
        <w:rPr>
          <w:sz w:val="18"/>
          <w:szCs w:val="20"/>
          <w:rtl/>
        </w:rPr>
        <w:t>). תל-אביב: הקיבוץ המאוחד.</w:t>
      </w:r>
    </w:p>
    <w:p w14:paraId="04EFA2FC" w14:textId="77777777" w:rsidR="00722078" w:rsidRPr="005461C3" w:rsidRDefault="00722078" w:rsidP="00CB669F">
      <w:pPr>
        <w:spacing w:after="120"/>
        <w:ind w:left="397" w:hanging="397"/>
        <w:jc w:val="both"/>
        <w:rPr>
          <w:sz w:val="18"/>
          <w:szCs w:val="20"/>
          <w:rtl/>
        </w:rPr>
      </w:pPr>
      <w:r w:rsidRPr="005461C3">
        <w:rPr>
          <w:sz w:val="18"/>
          <w:szCs w:val="20"/>
          <w:rtl/>
        </w:rPr>
        <w:t xml:space="preserve">בניש, א' ודוד, ל' (2018). זכות הגישה למינהל במדינת הרווחה: על </w:t>
      </w:r>
      <w:r w:rsidRPr="005461C3">
        <w:rPr>
          <w:rFonts w:hint="cs"/>
          <w:sz w:val="18"/>
          <w:szCs w:val="20"/>
          <w:rtl/>
        </w:rPr>
        <w:t>[</w:t>
      </w:r>
      <w:r w:rsidRPr="005461C3">
        <w:rPr>
          <w:sz w:val="18"/>
          <w:szCs w:val="20"/>
          <w:rtl/>
        </w:rPr>
        <w:t>אי</w:t>
      </w:r>
      <w:r w:rsidRPr="005461C3">
        <w:rPr>
          <w:rFonts w:hint="cs"/>
          <w:sz w:val="18"/>
          <w:szCs w:val="20"/>
          <w:rtl/>
        </w:rPr>
        <w:t>]</w:t>
      </w:r>
      <w:r w:rsidRPr="005461C3">
        <w:rPr>
          <w:sz w:val="18"/>
          <w:szCs w:val="20"/>
          <w:rtl/>
        </w:rPr>
        <w:t xml:space="preserve">-מיצוי זכויות חברתיות וחובת ההנגשה של החקיקה החברתית. </w:t>
      </w:r>
      <w:r w:rsidRPr="005461C3">
        <w:rPr>
          <w:b/>
          <w:bCs/>
          <w:sz w:val="18"/>
          <w:szCs w:val="20"/>
          <w:rtl/>
        </w:rPr>
        <w:t>משפט וממשל, 18</w:t>
      </w:r>
      <w:r w:rsidRPr="005461C3">
        <w:rPr>
          <w:sz w:val="18"/>
          <w:szCs w:val="20"/>
          <w:rtl/>
        </w:rPr>
        <w:t xml:space="preserve">, </w:t>
      </w:r>
      <w:r w:rsidRPr="005461C3">
        <w:rPr>
          <w:rFonts w:hint="cs"/>
          <w:sz w:val="18"/>
          <w:szCs w:val="20"/>
          <w:rtl/>
        </w:rPr>
        <w:t>37-1</w:t>
      </w:r>
      <w:r w:rsidRPr="005461C3">
        <w:rPr>
          <w:sz w:val="18"/>
          <w:szCs w:val="20"/>
          <w:rtl/>
        </w:rPr>
        <w:t>.</w:t>
      </w:r>
    </w:p>
    <w:p w14:paraId="784C5BA9" w14:textId="77777777" w:rsidR="00722078" w:rsidRPr="005461C3" w:rsidRDefault="00722078" w:rsidP="00CB669F">
      <w:pPr>
        <w:spacing w:after="120"/>
        <w:ind w:left="397" w:hanging="397"/>
        <w:jc w:val="both"/>
        <w:rPr>
          <w:sz w:val="18"/>
          <w:szCs w:val="20"/>
          <w:rtl/>
        </w:rPr>
      </w:pPr>
      <w:r w:rsidRPr="005461C3">
        <w:rPr>
          <w:sz w:val="18"/>
          <w:szCs w:val="20"/>
          <w:rtl/>
        </w:rPr>
        <w:t xml:space="preserve">הוועדה למלחמה בעוני בישראל (2014). </w:t>
      </w:r>
      <w:r w:rsidRPr="005461C3">
        <w:rPr>
          <w:b/>
          <w:bCs/>
          <w:sz w:val="18"/>
          <w:szCs w:val="20"/>
          <w:rtl/>
        </w:rPr>
        <w:t>דוח הוועדה למלחמה בעוני בישראל.</w:t>
      </w:r>
      <w:r w:rsidRPr="005461C3">
        <w:rPr>
          <w:sz w:val="18"/>
          <w:szCs w:val="20"/>
          <w:rtl/>
        </w:rPr>
        <w:t xml:space="preserve"> ירושלים: משרד העבודה, הרווחה והשירותים החברתיים.</w:t>
      </w:r>
    </w:p>
    <w:p w14:paraId="2465527D" w14:textId="77777777" w:rsidR="00722078" w:rsidRPr="005461C3" w:rsidRDefault="00722078" w:rsidP="00CB669F">
      <w:pPr>
        <w:spacing w:after="120"/>
        <w:ind w:left="397" w:hanging="397"/>
        <w:jc w:val="both"/>
        <w:rPr>
          <w:sz w:val="18"/>
          <w:szCs w:val="20"/>
          <w:rtl/>
        </w:rPr>
      </w:pPr>
      <w:r w:rsidRPr="005461C3">
        <w:rPr>
          <w:sz w:val="18"/>
          <w:szCs w:val="20"/>
          <w:rtl/>
        </w:rPr>
        <w:t xml:space="preserve">הוועדה לניסוח הצעה לרפורמה בשירותי הרווחה המקומיים (2010). </w:t>
      </w:r>
      <w:r w:rsidRPr="005461C3">
        <w:rPr>
          <w:b/>
          <w:bCs/>
          <w:sz w:val="18"/>
          <w:szCs w:val="20"/>
          <w:rtl/>
        </w:rPr>
        <w:t>דין וחשבון הוועדה</w:t>
      </w:r>
      <w:r w:rsidRPr="005461C3">
        <w:rPr>
          <w:sz w:val="18"/>
          <w:szCs w:val="20"/>
          <w:rtl/>
        </w:rPr>
        <w:t>. ירושלים: משרד הרווחה והשירותים החברתיים.</w:t>
      </w:r>
    </w:p>
    <w:p w14:paraId="5E1A550F" w14:textId="77777777" w:rsidR="00722078" w:rsidRPr="005461C3" w:rsidRDefault="00722078" w:rsidP="00CB669F">
      <w:pPr>
        <w:spacing w:after="120"/>
        <w:ind w:left="397" w:hanging="397"/>
        <w:jc w:val="both"/>
        <w:rPr>
          <w:rFonts w:eastAsia="David"/>
          <w:sz w:val="18"/>
          <w:szCs w:val="20"/>
          <w:rtl/>
        </w:rPr>
      </w:pPr>
      <w:r w:rsidRPr="005461C3">
        <w:rPr>
          <w:rFonts w:eastAsia="David"/>
          <w:sz w:val="18"/>
          <w:szCs w:val="20"/>
          <w:rtl/>
        </w:rPr>
        <w:t xml:space="preserve">וייס-גל, ע' וגל, ג' (2009). האם עובדים סוציאליים הם סוכנים להגברת מיצוי של זכויות חברתיות? בתוך ג' גל ומ' אייזנשטדט (עורכים), </w:t>
      </w:r>
      <w:r w:rsidRPr="005461C3">
        <w:rPr>
          <w:rFonts w:eastAsia="David"/>
          <w:b/>
          <w:bCs/>
          <w:sz w:val="18"/>
          <w:szCs w:val="20"/>
          <w:rtl/>
        </w:rPr>
        <w:t>נגישות לצדק חברתי בישראל</w:t>
      </w:r>
      <w:r w:rsidRPr="005461C3">
        <w:rPr>
          <w:rFonts w:eastAsia="David"/>
          <w:sz w:val="18"/>
          <w:szCs w:val="20"/>
          <w:rtl/>
        </w:rPr>
        <w:t xml:space="preserve"> (עמ' </w:t>
      </w:r>
      <w:r w:rsidRPr="005461C3">
        <w:rPr>
          <w:rFonts w:eastAsia="David" w:hint="cs"/>
          <w:sz w:val="18"/>
          <w:szCs w:val="20"/>
          <w:rtl/>
        </w:rPr>
        <w:t>340-295</w:t>
      </w:r>
      <w:r w:rsidRPr="005461C3">
        <w:rPr>
          <w:rFonts w:eastAsia="David"/>
          <w:sz w:val="18"/>
          <w:szCs w:val="20"/>
          <w:rtl/>
        </w:rPr>
        <w:t>). ירושלים: מרכז טאוב</w:t>
      </w:r>
      <w:r w:rsidRPr="005461C3">
        <w:rPr>
          <w:rFonts w:eastAsia="David" w:hint="cs"/>
          <w:sz w:val="18"/>
          <w:szCs w:val="20"/>
          <w:rtl/>
        </w:rPr>
        <w:t xml:space="preserve"> לחקר המדיניות החברתית בישראל</w:t>
      </w:r>
      <w:r w:rsidRPr="005461C3">
        <w:rPr>
          <w:rFonts w:eastAsia="David"/>
          <w:sz w:val="18"/>
          <w:szCs w:val="20"/>
          <w:rtl/>
        </w:rPr>
        <w:t>.</w:t>
      </w:r>
    </w:p>
    <w:p w14:paraId="333DFD83" w14:textId="77777777" w:rsidR="00722078" w:rsidRPr="005461C3" w:rsidRDefault="00722078" w:rsidP="00CB669F">
      <w:pPr>
        <w:spacing w:after="120"/>
        <w:ind w:left="397" w:hanging="397"/>
        <w:jc w:val="both"/>
        <w:rPr>
          <w:rFonts w:eastAsia="David"/>
          <w:sz w:val="18"/>
          <w:szCs w:val="20"/>
          <w:rtl/>
        </w:rPr>
      </w:pPr>
      <w:r w:rsidRPr="005461C3">
        <w:rPr>
          <w:rFonts w:eastAsia="David"/>
          <w:sz w:val="18"/>
          <w:szCs w:val="20"/>
          <w:rtl/>
        </w:rPr>
        <w:t xml:space="preserve">וייס-גל, ע' וגל ג' (2011). </w:t>
      </w:r>
      <w:r w:rsidRPr="005461C3">
        <w:rPr>
          <w:rFonts w:eastAsia="David"/>
          <w:b/>
          <w:bCs/>
          <w:sz w:val="18"/>
          <w:szCs w:val="20"/>
          <w:rtl/>
        </w:rPr>
        <w:t>פרקטיקת מדיניות בעבודה סוציאלית</w:t>
      </w:r>
      <w:r w:rsidRPr="005461C3">
        <w:rPr>
          <w:rFonts w:eastAsia="David"/>
          <w:sz w:val="18"/>
          <w:szCs w:val="20"/>
          <w:rtl/>
        </w:rPr>
        <w:t xml:space="preserve">. ירושלים: מאגנס. </w:t>
      </w:r>
    </w:p>
    <w:p w14:paraId="6C3354FE" w14:textId="77777777" w:rsidR="00722078" w:rsidRPr="005461C3" w:rsidRDefault="00722078" w:rsidP="00CB669F">
      <w:pPr>
        <w:spacing w:after="120"/>
        <w:ind w:left="397" w:hanging="397"/>
        <w:jc w:val="both"/>
        <w:rPr>
          <w:sz w:val="18"/>
          <w:szCs w:val="20"/>
          <w:rtl/>
        </w:rPr>
      </w:pPr>
      <w:r w:rsidRPr="005461C3">
        <w:rPr>
          <w:sz w:val="18"/>
          <w:szCs w:val="20"/>
          <w:rtl/>
        </w:rPr>
        <w:t xml:space="preserve">ון-אורשוט, ו' (1999). מגבלות המיקוד: על הסיבות מרובות המישורים לאי-מילוי זכויות. </w:t>
      </w:r>
      <w:r w:rsidRPr="005461C3">
        <w:rPr>
          <w:b/>
          <w:bCs/>
          <w:sz w:val="18"/>
          <w:szCs w:val="20"/>
          <w:rtl/>
        </w:rPr>
        <w:t xml:space="preserve">ביטחון סוציאלי, 56, </w:t>
      </w:r>
      <w:r w:rsidRPr="005461C3">
        <w:rPr>
          <w:rFonts w:hint="cs"/>
          <w:sz w:val="18"/>
          <w:szCs w:val="20"/>
          <w:rtl/>
        </w:rPr>
        <w:t>208-193</w:t>
      </w:r>
      <w:r w:rsidRPr="005461C3">
        <w:rPr>
          <w:sz w:val="18"/>
          <w:szCs w:val="20"/>
          <w:rtl/>
        </w:rPr>
        <w:t>.</w:t>
      </w:r>
    </w:p>
    <w:p w14:paraId="08507C47" w14:textId="77777777" w:rsidR="00722078" w:rsidRPr="005461C3" w:rsidRDefault="00722078" w:rsidP="00CB669F">
      <w:pPr>
        <w:spacing w:after="120"/>
        <w:ind w:left="397" w:hanging="397"/>
        <w:jc w:val="both"/>
        <w:rPr>
          <w:rFonts w:eastAsia="Calibri"/>
          <w:sz w:val="18"/>
          <w:szCs w:val="20"/>
          <w:rtl/>
          <w:cs/>
        </w:rPr>
      </w:pPr>
      <w:r w:rsidRPr="005461C3">
        <w:rPr>
          <w:rFonts w:eastAsia="David"/>
          <w:sz w:val="18"/>
          <w:szCs w:val="20"/>
          <w:rtl/>
          <w:lang w:val="he-IL"/>
        </w:rPr>
        <w:t xml:space="preserve">לוין, ל' (2009). "קואליציה של הדרה": אי-מימוש הזכאות לסיוע מצד מערכות הביטחון הסוציאלי בקרב החיים בעוני קיצוני. בתוך ג' גל ומ' אייזנשטדט (עורכים), </w:t>
      </w:r>
      <w:r w:rsidRPr="005461C3">
        <w:rPr>
          <w:rFonts w:eastAsia="David"/>
          <w:b/>
          <w:bCs/>
          <w:sz w:val="18"/>
          <w:szCs w:val="20"/>
          <w:rtl/>
          <w:lang w:val="he-IL"/>
        </w:rPr>
        <w:t>נגישות לצדק חברתי בישראל</w:t>
      </w:r>
      <w:r w:rsidRPr="005461C3">
        <w:rPr>
          <w:rFonts w:eastAsia="David"/>
          <w:sz w:val="18"/>
          <w:szCs w:val="20"/>
          <w:rtl/>
          <w:lang w:val="he-IL"/>
        </w:rPr>
        <w:t xml:space="preserve"> (עמ' </w:t>
      </w:r>
      <w:r w:rsidRPr="005461C3">
        <w:rPr>
          <w:rFonts w:eastAsia="David" w:hint="cs"/>
          <w:sz w:val="18"/>
          <w:szCs w:val="20"/>
          <w:rtl/>
          <w:lang w:val="he-IL"/>
        </w:rPr>
        <w:t>253-225</w:t>
      </w:r>
      <w:r w:rsidRPr="005461C3">
        <w:rPr>
          <w:rFonts w:eastAsia="David"/>
          <w:sz w:val="18"/>
          <w:szCs w:val="20"/>
          <w:rtl/>
          <w:lang w:val="he-IL"/>
        </w:rPr>
        <w:t>). ירושלים: מרכז טאוב</w:t>
      </w:r>
      <w:r w:rsidRPr="005461C3">
        <w:rPr>
          <w:rFonts w:eastAsia="David" w:hint="cs"/>
          <w:sz w:val="18"/>
          <w:szCs w:val="20"/>
          <w:rtl/>
        </w:rPr>
        <w:t xml:space="preserve"> לחקר המדיניות החברתית בישראל</w:t>
      </w:r>
      <w:r w:rsidRPr="005461C3">
        <w:rPr>
          <w:rFonts w:eastAsia="David"/>
          <w:sz w:val="18"/>
          <w:szCs w:val="20"/>
          <w:rtl/>
          <w:lang w:val="he-IL"/>
        </w:rPr>
        <w:t>.</w:t>
      </w:r>
    </w:p>
    <w:p w14:paraId="12BC67C4" w14:textId="77777777" w:rsidR="00722078" w:rsidRPr="005461C3" w:rsidRDefault="00722078" w:rsidP="00CB669F">
      <w:pPr>
        <w:spacing w:after="120"/>
        <w:ind w:left="397" w:hanging="397"/>
        <w:jc w:val="both"/>
        <w:rPr>
          <w:sz w:val="18"/>
          <w:szCs w:val="20"/>
          <w:rtl/>
        </w:rPr>
      </w:pPr>
      <w:r w:rsidRPr="005461C3">
        <w:rPr>
          <w:sz w:val="18"/>
          <w:szCs w:val="20"/>
          <w:rtl/>
        </w:rPr>
        <w:t xml:space="preserve">ליבליך, ע', תובל-משיח, ר' וזילבר, ת' (2010). בין השלם לחלקיו, ובין תוכן לצורה. בתוך ל' קסן ומ' קרומר-נבו (עורכים), </w:t>
      </w:r>
      <w:r w:rsidRPr="005461C3">
        <w:rPr>
          <w:b/>
          <w:bCs/>
          <w:sz w:val="18"/>
          <w:szCs w:val="20"/>
          <w:rtl/>
        </w:rPr>
        <w:t>ניתוח נתונים במחקר איכותני</w:t>
      </w:r>
      <w:r w:rsidRPr="005461C3">
        <w:rPr>
          <w:sz w:val="18"/>
          <w:szCs w:val="20"/>
          <w:rtl/>
        </w:rPr>
        <w:t xml:space="preserve"> (עמ' </w:t>
      </w:r>
      <w:r w:rsidRPr="005461C3">
        <w:rPr>
          <w:rFonts w:hint="cs"/>
          <w:sz w:val="18"/>
          <w:szCs w:val="20"/>
          <w:rtl/>
        </w:rPr>
        <w:t>42-21</w:t>
      </w:r>
      <w:r w:rsidRPr="005461C3">
        <w:rPr>
          <w:sz w:val="18"/>
          <w:szCs w:val="20"/>
          <w:rtl/>
        </w:rPr>
        <w:t>). באר</w:t>
      </w:r>
      <w:r w:rsidRPr="005461C3">
        <w:rPr>
          <w:rFonts w:hint="cs"/>
          <w:sz w:val="18"/>
          <w:szCs w:val="20"/>
          <w:rtl/>
        </w:rPr>
        <w:t xml:space="preserve"> </w:t>
      </w:r>
      <w:r w:rsidRPr="005461C3">
        <w:rPr>
          <w:sz w:val="18"/>
          <w:szCs w:val="20"/>
          <w:rtl/>
        </w:rPr>
        <w:t>שבע: אוניברסיטת בן-גוריון בנגב.</w:t>
      </w:r>
    </w:p>
    <w:p w14:paraId="60E597FA" w14:textId="77777777" w:rsidR="00722078" w:rsidRPr="005461C3" w:rsidRDefault="00722078" w:rsidP="00CB669F">
      <w:pPr>
        <w:spacing w:after="120"/>
        <w:ind w:left="397" w:hanging="397"/>
        <w:jc w:val="both"/>
        <w:rPr>
          <w:sz w:val="18"/>
          <w:szCs w:val="20"/>
          <w:rtl/>
        </w:rPr>
      </w:pPr>
      <w:r w:rsidRPr="005461C3">
        <w:rPr>
          <w:sz w:val="18"/>
          <w:szCs w:val="20"/>
          <w:rtl/>
        </w:rPr>
        <w:t>מבקר המדינה, דוח שנתי 65ג לשנת 2014 ולחשבונות שנת כספים 2013, מאי 2015.</w:t>
      </w:r>
    </w:p>
    <w:p w14:paraId="6304407D" w14:textId="77777777" w:rsidR="00722078" w:rsidRPr="005461C3" w:rsidRDefault="00722078" w:rsidP="00CB669F">
      <w:pPr>
        <w:spacing w:after="120"/>
        <w:ind w:left="397" w:hanging="397"/>
        <w:jc w:val="both"/>
        <w:rPr>
          <w:sz w:val="18"/>
          <w:szCs w:val="20"/>
          <w:rtl/>
        </w:rPr>
      </w:pPr>
      <w:r w:rsidRPr="005461C3">
        <w:rPr>
          <w:sz w:val="18"/>
          <w:szCs w:val="20"/>
          <w:rtl/>
        </w:rPr>
        <w:t xml:space="preserve">משרד הרווחה והשירותים החברתיים (2015). </w:t>
      </w:r>
      <w:r w:rsidRPr="005461C3">
        <w:rPr>
          <w:b/>
          <w:bCs/>
          <w:sz w:val="18"/>
          <w:szCs w:val="20"/>
          <w:rtl/>
        </w:rPr>
        <w:t xml:space="preserve">סקירת השירותים החברתיים 2014. </w:t>
      </w:r>
      <w:r w:rsidRPr="005461C3">
        <w:rPr>
          <w:sz w:val="18"/>
          <w:szCs w:val="20"/>
          <w:rtl/>
        </w:rPr>
        <w:t>ירושלים: משרד הרווחה והשירותים החברתיים.</w:t>
      </w:r>
    </w:p>
    <w:p w14:paraId="352AE01D" w14:textId="77777777" w:rsidR="00722078" w:rsidRPr="005461C3" w:rsidRDefault="00722078" w:rsidP="00CB669F">
      <w:pPr>
        <w:spacing w:after="120"/>
        <w:ind w:left="397" w:hanging="397"/>
        <w:jc w:val="both"/>
        <w:rPr>
          <w:sz w:val="18"/>
          <w:szCs w:val="20"/>
          <w:rtl/>
        </w:rPr>
      </w:pPr>
      <w:r w:rsidRPr="005461C3">
        <w:rPr>
          <w:sz w:val="18"/>
          <w:szCs w:val="20"/>
          <w:rtl/>
        </w:rPr>
        <w:t xml:space="preserve">סבג, י' (2019). </w:t>
      </w:r>
      <w:r w:rsidRPr="005461C3">
        <w:rPr>
          <w:b/>
          <w:bCs/>
          <w:sz w:val="18"/>
          <w:szCs w:val="20"/>
          <w:rtl/>
        </w:rPr>
        <w:t>מעורבות עובדים סוציאליים בפרקטיקת סנגור למיצוי זכויות חברתיות במחלקות לשירותים חברתיים בישראל</w:t>
      </w:r>
      <w:r w:rsidRPr="005461C3">
        <w:rPr>
          <w:i/>
          <w:iCs/>
          <w:sz w:val="18"/>
          <w:szCs w:val="20"/>
          <w:rtl/>
        </w:rPr>
        <w:t xml:space="preserve"> </w:t>
      </w:r>
      <w:r w:rsidRPr="005461C3">
        <w:rPr>
          <w:sz w:val="18"/>
          <w:szCs w:val="20"/>
          <w:rtl/>
        </w:rPr>
        <w:t>(עבודת גמר לתואר מוסמך לעבודה סוציאלית)</w:t>
      </w:r>
      <w:r w:rsidRPr="005461C3">
        <w:rPr>
          <w:i/>
          <w:iCs/>
          <w:sz w:val="18"/>
          <w:szCs w:val="20"/>
          <w:rtl/>
        </w:rPr>
        <w:t xml:space="preserve">. </w:t>
      </w:r>
      <w:r w:rsidRPr="005461C3">
        <w:rPr>
          <w:rFonts w:hint="cs"/>
          <w:sz w:val="18"/>
          <w:szCs w:val="20"/>
          <w:rtl/>
        </w:rPr>
        <w:t xml:space="preserve">תל אביב: </w:t>
      </w:r>
      <w:r w:rsidRPr="005461C3">
        <w:rPr>
          <w:sz w:val="18"/>
          <w:szCs w:val="20"/>
          <w:rtl/>
        </w:rPr>
        <w:t>אוניברסיטת תל</w:t>
      </w:r>
      <w:r w:rsidRPr="005461C3">
        <w:rPr>
          <w:rFonts w:hint="cs"/>
          <w:sz w:val="18"/>
          <w:szCs w:val="20"/>
          <w:rtl/>
        </w:rPr>
        <w:t xml:space="preserve"> </w:t>
      </w:r>
      <w:r w:rsidRPr="005461C3">
        <w:rPr>
          <w:sz w:val="18"/>
          <w:szCs w:val="20"/>
          <w:rtl/>
        </w:rPr>
        <w:t>אביב.</w:t>
      </w:r>
    </w:p>
    <w:p w14:paraId="48E4972B" w14:textId="77777777" w:rsidR="00722078" w:rsidRPr="005461C3" w:rsidRDefault="00722078" w:rsidP="00CB669F">
      <w:pPr>
        <w:spacing w:after="120"/>
        <w:ind w:left="397" w:hanging="397"/>
        <w:jc w:val="both"/>
        <w:rPr>
          <w:sz w:val="18"/>
          <w:szCs w:val="20"/>
          <w:rtl/>
        </w:rPr>
      </w:pPr>
      <w:r w:rsidRPr="005461C3">
        <w:rPr>
          <w:color w:val="222222"/>
          <w:sz w:val="18"/>
          <w:szCs w:val="20"/>
          <w:shd w:val="clear" w:color="auto" w:fill="FFFFFF"/>
          <w:rtl/>
        </w:rPr>
        <w:t xml:space="preserve">סטריאר, ר' ובנימין, ש' (2006). </w:t>
      </w:r>
      <w:r w:rsidRPr="005461C3">
        <w:rPr>
          <w:b/>
          <w:bCs/>
          <w:color w:val="222222"/>
          <w:sz w:val="18"/>
          <w:szCs w:val="20"/>
          <w:shd w:val="clear" w:color="auto" w:fill="FFFFFF"/>
          <w:rtl/>
        </w:rPr>
        <w:t xml:space="preserve">מרכז סיוע: תיאוריה ומעשה. </w:t>
      </w:r>
      <w:r w:rsidRPr="005461C3">
        <w:rPr>
          <w:color w:val="222222"/>
          <w:sz w:val="18"/>
          <w:szCs w:val="20"/>
          <w:shd w:val="clear" w:color="auto" w:fill="FFFFFF"/>
          <w:rtl/>
        </w:rPr>
        <w:t>ירושלים: מעורבות, עירי</w:t>
      </w:r>
      <w:r w:rsidRPr="005461C3">
        <w:rPr>
          <w:rFonts w:hint="cs"/>
          <w:color w:val="222222"/>
          <w:sz w:val="18"/>
          <w:szCs w:val="20"/>
          <w:shd w:val="clear" w:color="auto" w:fill="FFFFFF"/>
          <w:rtl/>
        </w:rPr>
        <w:t>י</w:t>
      </w:r>
      <w:r w:rsidRPr="005461C3">
        <w:rPr>
          <w:color w:val="222222"/>
          <w:sz w:val="18"/>
          <w:szCs w:val="20"/>
          <w:shd w:val="clear" w:color="auto" w:fill="FFFFFF"/>
          <w:rtl/>
        </w:rPr>
        <w:t>ת ירושלים והמוסד לביטוח לאומי.</w:t>
      </w:r>
    </w:p>
    <w:p w14:paraId="04883646" w14:textId="77777777" w:rsidR="00722078" w:rsidRPr="005461C3" w:rsidRDefault="00722078" w:rsidP="00CB669F">
      <w:pPr>
        <w:spacing w:after="120"/>
        <w:ind w:left="397" w:hanging="397"/>
        <w:jc w:val="both"/>
        <w:rPr>
          <w:sz w:val="18"/>
          <w:szCs w:val="20"/>
          <w:rtl/>
        </w:rPr>
      </w:pPr>
      <w:r w:rsidRPr="005461C3">
        <w:rPr>
          <w:sz w:val="18"/>
          <w:szCs w:val="20"/>
          <w:rtl/>
        </w:rPr>
        <w:t xml:space="preserve">סטריאר, ר', בן עוז, מ', דיקמן, ה', ח'שיבון, ס', תורג'מן, נ', סלומון, מ', עלו חמרה, ח' וקיפרמן, מ' (2017). עבודה סוציאלית ביקורתית נוגדת עוני: מסגרת קונצפטואלית לטיפול באנשים החיים בעוני. </w:t>
      </w:r>
      <w:r w:rsidRPr="005461C3">
        <w:rPr>
          <w:b/>
          <w:bCs/>
          <w:sz w:val="18"/>
          <w:szCs w:val="20"/>
          <w:rtl/>
        </w:rPr>
        <w:t>חברה ורווחה, לז</w:t>
      </w:r>
      <w:r w:rsidRPr="005461C3">
        <w:rPr>
          <w:sz w:val="18"/>
          <w:szCs w:val="20"/>
          <w:rtl/>
        </w:rPr>
        <w:t xml:space="preserve">, </w:t>
      </w:r>
      <w:r w:rsidRPr="005461C3">
        <w:rPr>
          <w:rFonts w:hint="cs"/>
          <w:sz w:val="18"/>
          <w:szCs w:val="20"/>
          <w:rtl/>
        </w:rPr>
        <w:t>653-629</w:t>
      </w:r>
      <w:r w:rsidRPr="005461C3">
        <w:rPr>
          <w:sz w:val="18"/>
          <w:szCs w:val="20"/>
          <w:rtl/>
        </w:rPr>
        <w:t>.</w:t>
      </w:r>
    </w:p>
    <w:p w14:paraId="7896D340" w14:textId="4A836F9E" w:rsidR="00722078" w:rsidRPr="005461C3" w:rsidRDefault="00722078" w:rsidP="00CB669F">
      <w:pPr>
        <w:spacing w:after="120"/>
        <w:ind w:left="397" w:hanging="397"/>
        <w:jc w:val="both"/>
        <w:rPr>
          <w:sz w:val="18"/>
          <w:szCs w:val="20"/>
          <w:rtl/>
        </w:rPr>
      </w:pPr>
      <w:r w:rsidRPr="005461C3">
        <w:rPr>
          <w:sz w:val="18"/>
          <w:szCs w:val="20"/>
          <w:rtl/>
        </w:rPr>
        <w:t xml:space="preserve">סער-היימן, י' ורוסו-כרמל, ס' (2019). התיתכן עבודה פרטנית לשינוי חברתי? דיון ביקורתי והצעות לפרקטיקה. </w:t>
      </w:r>
      <w:r w:rsidRPr="005461C3">
        <w:rPr>
          <w:b/>
          <w:bCs/>
          <w:sz w:val="18"/>
          <w:szCs w:val="20"/>
          <w:rtl/>
        </w:rPr>
        <w:t>ביטחון סוציאלי, 106</w:t>
      </w:r>
      <w:r w:rsidRPr="005461C3">
        <w:rPr>
          <w:sz w:val="18"/>
          <w:szCs w:val="20"/>
          <w:rtl/>
        </w:rPr>
        <w:t xml:space="preserve">, </w:t>
      </w:r>
      <w:r w:rsidRPr="005461C3">
        <w:rPr>
          <w:rFonts w:hint="cs"/>
          <w:sz w:val="18"/>
          <w:szCs w:val="20"/>
          <w:rtl/>
        </w:rPr>
        <w:t>98-75</w:t>
      </w:r>
      <w:r w:rsidRPr="005461C3">
        <w:rPr>
          <w:sz w:val="18"/>
          <w:szCs w:val="20"/>
          <w:rtl/>
        </w:rPr>
        <w:t>.</w:t>
      </w:r>
    </w:p>
    <w:p w14:paraId="4D332474" w14:textId="77777777" w:rsidR="00722078" w:rsidRPr="005461C3" w:rsidRDefault="00722078" w:rsidP="00CB669F">
      <w:pPr>
        <w:spacing w:after="120"/>
        <w:ind w:left="397" w:hanging="397"/>
        <w:jc w:val="both"/>
        <w:rPr>
          <w:rFonts w:eastAsia="David"/>
          <w:sz w:val="18"/>
          <w:szCs w:val="20"/>
          <w:rtl/>
        </w:rPr>
      </w:pPr>
      <w:r w:rsidRPr="005461C3">
        <w:rPr>
          <w:rFonts w:eastAsia="David"/>
          <w:sz w:val="18"/>
          <w:szCs w:val="20"/>
          <w:rtl/>
        </w:rPr>
        <w:lastRenderedPageBreak/>
        <w:t xml:space="preserve">פז-פוקס, א' (2009). מדוע זכויות עלי ספר נשארו עלי ספר? בתוך ג' גל ומ' אייזנשטדט (עורכים), </w:t>
      </w:r>
      <w:r w:rsidRPr="005461C3">
        <w:rPr>
          <w:rFonts w:eastAsia="David"/>
          <w:b/>
          <w:bCs/>
          <w:sz w:val="18"/>
          <w:szCs w:val="20"/>
          <w:rtl/>
        </w:rPr>
        <w:t>נגישות לצדק חברתי בישראל</w:t>
      </w:r>
      <w:r w:rsidRPr="005461C3">
        <w:rPr>
          <w:rFonts w:eastAsia="David"/>
          <w:sz w:val="18"/>
          <w:szCs w:val="20"/>
          <w:rtl/>
        </w:rPr>
        <w:t xml:space="preserve"> (עמ' </w:t>
      </w:r>
      <w:r w:rsidRPr="005461C3">
        <w:rPr>
          <w:rFonts w:eastAsia="David" w:hint="cs"/>
          <w:sz w:val="18"/>
          <w:szCs w:val="20"/>
          <w:rtl/>
        </w:rPr>
        <w:t>78-29</w:t>
      </w:r>
      <w:r w:rsidRPr="005461C3">
        <w:rPr>
          <w:rFonts w:eastAsia="David"/>
          <w:sz w:val="18"/>
          <w:szCs w:val="20"/>
          <w:rtl/>
        </w:rPr>
        <w:t>). ירושלים: מרכז טאוב</w:t>
      </w:r>
      <w:r w:rsidRPr="005461C3">
        <w:rPr>
          <w:rFonts w:eastAsia="David" w:hint="cs"/>
          <w:sz w:val="18"/>
          <w:szCs w:val="20"/>
          <w:rtl/>
        </w:rPr>
        <w:t xml:space="preserve"> לחקר המדיניות החברתית בישראל</w:t>
      </w:r>
      <w:r w:rsidRPr="005461C3">
        <w:rPr>
          <w:rFonts w:eastAsia="David"/>
          <w:sz w:val="18"/>
          <w:szCs w:val="20"/>
          <w:rtl/>
        </w:rPr>
        <w:t>.</w:t>
      </w:r>
    </w:p>
    <w:p w14:paraId="3E0A46B0" w14:textId="77777777" w:rsidR="00722078" w:rsidRPr="005461C3" w:rsidRDefault="00722078" w:rsidP="00CB669F">
      <w:pPr>
        <w:spacing w:after="120"/>
        <w:ind w:left="397" w:hanging="397"/>
        <w:jc w:val="both"/>
        <w:rPr>
          <w:sz w:val="18"/>
          <w:szCs w:val="20"/>
          <w:rtl/>
        </w:rPr>
      </w:pPr>
      <w:r w:rsidRPr="005461C3">
        <w:rPr>
          <w:rFonts w:eastAsia="David"/>
          <w:sz w:val="18"/>
          <w:szCs w:val="20"/>
          <w:rtl/>
        </w:rPr>
        <w:t xml:space="preserve">קרומר-נבו, מ' (2015). עבודה סוציאלית מודעת-עוני: פרדיגמה חדשה לפרקטיקה עם משפחות בעוני. </w:t>
      </w:r>
      <w:r w:rsidRPr="005461C3">
        <w:rPr>
          <w:rFonts w:eastAsia="David"/>
          <w:b/>
          <w:bCs/>
          <w:sz w:val="18"/>
          <w:szCs w:val="20"/>
          <w:rtl/>
        </w:rPr>
        <w:t>חברה ורווחה, לה(3)</w:t>
      </w:r>
      <w:r w:rsidRPr="005461C3">
        <w:rPr>
          <w:rFonts w:eastAsia="David"/>
          <w:sz w:val="18"/>
          <w:szCs w:val="20"/>
          <w:rtl/>
        </w:rPr>
        <w:t>, 3</w:t>
      </w:r>
      <w:r w:rsidRPr="005461C3">
        <w:rPr>
          <w:rFonts w:eastAsia="David" w:hint="cs"/>
          <w:sz w:val="18"/>
          <w:szCs w:val="20"/>
          <w:rtl/>
        </w:rPr>
        <w:t>2</w:t>
      </w:r>
      <w:r w:rsidRPr="005461C3">
        <w:rPr>
          <w:rFonts w:eastAsia="David"/>
          <w:sz w:val="18"/>
          <w:szCs w:val="20"/>
          <w:rtl/>
        </w:rPr>
        <w:t>1-3</w:t>
      </w:r>
      <w:r w:rsidRPr="005461C3">
        <w:rPr>
          <w:rFonts w:eastAsia="David" w:hint="cs"/>
          <w:sz w:val="18"/>
          <w:szCs w:val="20"/>
          <w:rtl/>
        </w:rPr>
        <w:t>0</w:t>
      </w:r>
      <w:r w:rsidRPr="005461C3">
        <w:rPr>
          <w:rFonts w:eastAsia="David"/>
          <w:sz w:val="18"/>
          <w:szCs w:val="20"/>
          <w:rtl/>
        </w:rPr>
        <w:t>1.</w:t>
      </w:r>
    </w:p>
    <w:p w14:paraId="2B46B1E5" w14:textId="77777777" w:rsidR="00722078" w:rsidRPr="005461C3" w:rsidRDefault="00722078" w:rsidP="00CB669F">
      <w:pPr>
        <w:spacing w:after="120"/>
        <w:ind w:left="397" w:hanging="397"/>
        <w:jc w:val="both"/>
        <w:rPr>
          <w:sz w:val="18"/>
          <w:szCs w:val="20"/>
          <w:rtl/>
        </w:rPr>
      </w:pPr>
      <w:r w:rsidRPr="005461C3">
        <w:rPr>
          <w:rFonts w:eastAsia="David"/>
          <w:sz w:val="18"/>
          <w:szCs w:val="20"/>
          <w:rtl/>
          <w:lang w:val="he-IL"/>
        </w:rPr>
        <w:t>קרומר-נבו, מ', מאיר, א' וויסברג-נקש, נ' (2019)</w:t>
      </w:r>
      <w:r w:rsidRPr="005461C3">
        <w:rPr>
          <w:rFonts w:eastAsia="David" w:hint="cs"/>
          <w:sz w:val="18"/>
          <w:szCs w:val="20"/>
          <w:rtl/>
          <w:lang w:val="he-IL"/>
        </w:rPr>
        <w:t>.</w:t>
      </w:r>
      <w:r w:rsidRPr="005461C3">
        <w:rPr>
          <w:rFonts w:eastAsia="David"/>
          <w:sz w:val="18"/>
          <w:szCs w:val="20"/>
          <w:rtl/>
          <w:lang w:val="he-IL"/>
        </w:rPr>
        <w:t xml:space="preserve"> מבוא: עבודה סוציאלית מודעת-עוני</w:t>
      </w:r>
      <w:r w:rsidRPr="005461C3">
        <w:rPr>
          <w:rFonts w:eastAsia="David" w:hint="cs"/>
          <w:sz w:val="18"/>
          <w:szCs w:val="20"/>
          <w:rtl/>
          <w:lang w:val="he-IL"/>
        </w:rPr>
        <w:t xml:space="preserve"> </w:t>
      </w:r>
      <w:r w:rsidRPr="005461C3">
        <w:rPr>
          <w:rFonts w:eastAsia="David"/>
          <w:sz w:val="18"/>
          <w:szCs w:val="20"/>
          <w:rtl/>
          <w:lang w:val="he-IL"/>
        </w:rPr>
        <w:t xml:space="preserve">– הנהגת הפרדיגמה במחלקות לשירותים חברתיים בשנים 2018-2014. </w:t>
      </w:r>
      <w:r w:rsidRPr="005461C3">
        <w:rPr>
          <w:b/>
          <w:bCs/>
          <w:sz w:val="18"/>
          <w:szCs w:val="20"/>
          <w:rtl/>
        </w:rPr>
        <w:t>ביטחון סוציאלי</w:t>
      </w:r>
      <w:r w:rsidRPr="005461C3">
        <w:rPr>
          <w:rFonts w:hint="cs"/>
          <w:b/>
          <w:bCs/>
          <w:sz w:val="18"/>
          <w:szCs w:val="20"/>
          <w:rtl/>
        </w:rPr>
        <w:t>,</w:t>
      </w:r>
      <w:r w:rsidRPr="005461C3">
        <w:rPr>
          <w:sz w:val="18"/>
          <w:szCs w:val="20"/>
          <w:rtl/>
        </w:rPr>
        <w:t xml:space="preserve"> </w:t>
      </w:r>
      <w:r w:rsidRPr="005461C3">
        <w:rPr>
          <w:b/>
          <w:bCs/>
          <w:sz w:val="18"/>
          <w:szCs w:val="20"/>
          <w:rtl/>
        </w:rPr>
        <w:t>106</w:t>
      </w:r>
      <w:r w:rsidRPr="005461C3">
        <w:rPr>
          <w:sz w:val="18"/>
          <w:szCs w:val="20"/>
          <w:rtl/>
        </w:rPr>
        <w:t>,</w:t>
      </w:r>
      <w:r w:rsidRPr="005461C3">
        <w:rPr>
          <w:rFonts w:hint="cs"/>
          <w:sz w:val="18"/>
          <w:szCs w:val="20"/>
          <w:rtl/>
        </w:rPr>
        <w:t xml:space="preserve"> 32-9</w:t>
      </w:r>
      <w:r w:rsidRPr="005461C3">
        <w:rPr>
          <w:sz w:val="18"/>
          <w:szCs w:val="20"/>
          <w:rtl/>
        </w:rPr>
        <w:t>.</w:t>
      </w:r>
    </w:p>
    <w:p w14:paraId="52235D81" w14:textId="77777777" w:rsidR="00722078" w:rsidRPr="005461C3" w:rsidRDefault="00722078" w:rsidP="00CB669F">
      <w:pPr>
        <w:spacing w:after="120"/>
        <w:ind w:left="397" w:hanging="397"/>
        <w:jc w:val="both"/>
        <w:rPr>
          <w:sz w:val="18"/>
          <w:szCs w:val="20"/>
          <w:rtl/>
        </w:rPr>
      </w:pPr>
      <w:r w:rsidRPr="005461C3">
        <w:rPr>
          <w:sz w:val="18"/>
          <w:szCs w:val="20"/>
          <w:rtl/>
        </w:rPr>
        <w:t>רוסו-כרמל, ס', סוקולובר-יעקובי, א' וקרומר-נבו, מ' (2019)</w:t>
      </w:r>
      <w:r w:rsidRPr="005461C3">
        <w:rPr>
          <w:rFonts w:hint="cs"/>
          <w:sz w:val="18"/>
          <w:szCs w:val="20"/>
          <w:rtl/>
        </w:rPr>
        <w:t>.</w:t>
      </w:r>
      <w:r w:rsidRPr="005461C3">
        <w:rPr>
          <w:sz w:val="18"/>
          <w:szCs w:val="20"/>
          <w:rtl/>
        </w:rPr>
        <w:t xml:space="preserve"> מה בין מיצוי זכויות למיצוי זכויות אקטיבי? מיצוי זכויות אקטיבי בתוכנית מפ"ה (משפחות פוגשות הזדמנות). </w:t>
      </w:r>
      <w:r w:rsidRPr="005461C3">
        <w:rPr>
          <w:b/>
          <w:bCs/>
          <w:sz w:val="18"/>
          <w:szCs w:val="20"/>
          <w:rtl/>
        </w:rPr>
        <w:t>ביטחון סוציאלי</w:t>
      </w:r>
      <w:r w:rsidRPr="005461C3">
        <w:rPr>
          <w:sz w:val="18"/>
          <w:szCs w:val="20"/>
          <w:rtl/>
        </w:rPr>
        <w:t xml:space="preserve"> </w:t>
      </w:r>
      <w:r w:rsidRPr="005461C3">
        <w:rPr>
          <w:b/>
          <w:bCs/>
          <w:sz w:val="18"/>
          <w:szCs w:val="20"/>
          <w:rtl/>
        </w:rPr>
        <w:t>106</w:t>
      </w:r>
      <w:r w:rsidRPr="005461C3">
        <w:rPr>
          <w:sz w:val="18"/>
          <w:szCs w:val="20"/>
          <w:rtl/>
        </w:rPr>
        <w:t>,</w:t>
      </w:r>
      <w:r w:rsidRPr="005461C3">
        <w:rPr>
          <w:rFonts w:hint="cs"/>
          <w:sz w:val="18"/>
          <w:szCs w:val="20"/>
          <w:rtl/>
        </w:rPr>
        <w:t xml:space="preserve"> 122-99</w:t>
      </w:r>
      <w:r w:rsidRPr="005461C3">
        <w:rPr>
          <w:sz w:val="18"/>
          <w:szCs w:val="20"/>
          <w:rtl/>
        </w:rPr>
        <w:t>.</w:t>
      </w:r>
    </w:p>
    <w:p w14:paraId="31C70A5C" w14:textId="77777777" w:rsidR="00722078" w:rsidRPr="005461C3" w:rsidRDefault="00722078" w:rsidP="00CB669F">
      <w:pPr>
        <w:spacing w:after="120"/>
        <w:ind w:left="397" w:hanging="397"/>
        <w:jc w:val="both"/>
        <w:rPr>
          <w:sz w:val="18"/>
          <w:szCs w:val="20"/>
          <w:rtl/>
        </w:rPr>
      </w:pPr>
      <w:r w:rsidRPr="005461C3">
        <w:rPr>
          <w:sz w:val="18"/>
          <w:szCs w:val="20"/>
          <w:rtl/>
        </w:rPr>
        <w:t xml:space="preserve">תימור-שלוין, ש' (2019). בין השמרני, הניהולי והביקורתי: מאבק על פרופסיונליות בעבודה הסוציאלית בישראל. </w:t>
      </w:r>
      <w:r w:rsidRPr="005461C3">
        <w:rPr>
          <w:b/>
          <w:bCs/>
          <w:sz w:val="18"/>
          <w:szCs w:val="20"/>
          <w:rtl/>
        </w:rPr>
        <w:t>ביטחון סוציאלי</w:t>
      </w:r>
      <w:r w:rsidRPr="005461C3">
        <w:rPr>
          <w:rFonts w:hint="cs"/>
          <w:b/>
          <w:bCs/>
          <w:sz w:val="18"/>
          <w:szCs w:val="20"/>
          <w:rtl/>
        </w:rPr>
        <w:t>,</w:t>
      </w:r>
      <w:r w:rsidRPr="005461C3">
        <w:rPr>
          <w:b/>
          <w:bCs/>
          <w:sz w:val="18"/>
          <w:szCs w:val="20"/>
          <w:rtl/>
        </w:rPr>
        <w:t xml:space="preserve"> 106</w:t>
      </w:r>
      <w:r w:rsidRPr="005461C3">
        <w:rPr>
          <w:sz w:val="18"/>
          <w:szCs w:val="20"/>
          <w:rtl/>
        </w:rPr>
        <w:t xml:space="preserve">, </w:t>
      </w:r>
      <w:r w:rsidRPr="005461C3">
        <w:rPr>
          <w:rFonts w:hint="cs"/>
          <w:sz w:val="18"/>
          <w:szCs w:val="20"/>
          <w:rtl/>
        </w:rPr>
        <w:t>218-189</w:t>
      </w:r>
      <w:r w:rsidRPr="005461C3">
        <w:rPr>
          <w:sz w:val="18"/>
          <w:szCs w:val="20"/>
          <w:rtl/>
        </w:rPr>
        <w:t>.</w:t>
      </w:r>
    </w:p>
    <w:p w14:paraId="3BE545DC" w14:textId="77777777" w:rsidR="00722078" w:rsidRPr="005461C3" w:rsidRDefault="00722078" w:rsidP="00CB669F">
      <w:pPr>
        <w:spacing w:after="120"/>
        <w:ind w:left="397" w:hanging="397"/>
        <w:jc w:val="both"/>
        <w:rPr>
          <w:sz w:val="18"/>
          <w:szCs w:val="20"/>
          <w:rtl/>
        </w:rPr>
      </w:pPr>
      <w:r w:rsidRPr="005461C3">
        <w:rPr>
          <w:sz w:val="18"/>
          <w:szCs w:val="20"/>
          <w:rtl/>
        </w:rPr>
        <w:t xml:space="preserve">תימור-שלוין, ש' (2020). פרקטיקות ביקורתיות במחלקות לשירותים חברתיים. בתוך מ' קרומר-נבו, </w:t>
      </w:r>
      <w:r w:rsidRPr="005461C3">
        <w:rPr>
          <w:rFonts w:hint="cs"/>
          <w:sz w:val="18"/>
          <w:szCs w:val="20"/>
          <w:rtl/>
        </w:rPr>
        <w:t xml:space="preserve">ר' </w:t>
      </w:r>
      <w:r w:rsidRPr="005461C3">
        <w:rPr>
          <w:sz w:val="18"/>
          <w:szCs w:val="20"/>
          <w:rtl/>
        </w:rPr>
        <w:t xml:space="preserve">סטריאר </w:t>
      </w:r>
      <w:r w:rsidRPr="005461C3">
        <w:rPr>
          <w:rFonts w:hint="cs"/>
          <w:sz w:val="18"/>
          <w:szCs w:val="20"/>
          <w:rtl/>
        </w:rPr>
        <w:t>וע'</w:t>
      </w:r>
      <w:r w:rsidRPr="005461C3">
        <w:rPr>
          <w:sz w:val="18"/>
          <w:szCs w:val="20"/>
          <w:rtl/>
        </w:rPr>
        <w:t xml:space="preserve"> וייס-גל (עורכים), </w:t>
      </w:r>
      <w:r w:rsidRPr="005461C3">
        <w:rPr>
          <w:b/>
          <w:bCs/>
          <w:sz w:val="18"/>
          <w:szCs w:val="20"/>
          <w:rtl/>
        </w:rPr>
        <w:t>ביקורת בפעולה: פרקטיקות ביקורתיות בשדה החברתי בישראל</w:t>
      </w:r>
      <w:r w:rsidRPr="005461C3">
        <w:rPr>
          <w:rFonts w:hint="cs"/>
          <w:sz w:val="18"/>
          <w:szCs w:val="20"/>
          <w:rtl/>
        </w:rPr>
        <w:t xml:space="preserve"> (עמ' 193-149</w:t>
      </w:r>
      <w:r w:rsidRPr="005461C3">
        <w:rPr>
          <w:sz w:val="18"/>
          <w:szCs w:val="20"/>
          <w:rtl/>
        </w:rPr>
        <w:t>(. תל אביב: רסלינג.</w:t>
      </w:r>
    </w:p>
    <w:p w14:paraId="65B5EBFA"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Abramovitz, M. &amp; Sherraden, M. S. (2016). Case to cause: Back to the future. </w:t>
      </w:r>
      <w:r w:rsidRPr="00393203">
        <w:rPr>
          <w:rFonts w:cs="Times New Roman"/>
          <w:i/>
          <w:iCs/>
          <w:sz w:val="18"/>
          <w:szCs w:val="18"/>
          <w:shd w:val="clear" w:color="auto" w:fill="FFFFFF"/>
        </w:rPr>
        <w:t>Journal of Social Work Education</w:t>
      </w:r>
      <w:r w:rsidRPr="00393203">
        <w:rPr>
          <w:rFonts w:cs="Times New Roman"/>
          <w:sz w:val="18"/>
          <w:szCs w:val="18"/>
          <w:shd w:val="clear" w:color="auto" w:fill="FFFFFF"/>
        </w:rPr>
        <w:t>, </w:t>
      </w:r>
      <w:r w:rsidRPr="00393203">
        <w:rPr>
          <w:rFonts w:cs="Times New Roman"/>
          <w:i/>
          <w:iCs/>
          <w:sz w:val="18"/>
          <w:szCs w:val="18"/>
          <w:shd w:val="clear" w:color="auto" w:fill="FFFFFF"/>
        </w:rPr>
        <w:t>52</w:t>
      </w:r>
      <w:r w:rsidRPr="00393203">
        <w:rPr>
          <w:rFonts w:cs="Times New Roman"/>
          <w:sz w:val="18"/>
          <w:szCs w:val="18"/>
          <w:shd w:val="clear" w:color="auto" w:fill="FFFFFF"/>
        </w:rPr>
        <w:t>(1), S89-S98.</w:t>
      </w:r>
    </w:p>
    <w:p w14:paraId="0F2AB49C"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 xml:space="preserve">Ashforth, B. E., Rogers, K. M., Pratt, M. G., &amp; Pradies, C. (2014). Ambivalence in organizations: A multilevel approach. </w:t>
      </w:r>
      <w:r w:rsidRPr="00393203">
        <w:rPr>
          <w:rFonts w:cs="Times New Roman"/>
          <w:i/>
          <w:iCs/>
          <w:sz w:val="18"/>
          <w:szCs w:val="18"/>
          <w:shd w:val="clear" w:color="auto" w:fill="FFFFFF"/>
        </w:rPr>
        <w:t>Organization Science</w:t>
      </w:r>
      <w:r w:rsidRPr="00393203">
        <w:rPr>
          <w:rFonts w:cs="Times New Roman"/>
          <w:sz w:val="18"/>
          <w:szCs w:val="18"/>
          <w:shd w:val="clear" w:color="auto" w:fill="FFFFFF"/>
        </w:rPr>
        <w:t xml:space="preserve">, </w:t>
      </w:r>
      <w:r w:rsidRPr="00393203">
        <w:rPr>
          <w:rFonts w:cs="Times New Roman"/>
          <w:i/>
          <w:iCs/>
          <w:sz w:val="18"/>
          <w:szCs w:val="18"/>
          <w:shd w:val="clear" w:color="auto" w:fill="FFFFFF"/>
        </w:rPr>
        <w:t>25</w:t>
      </w:r>
      <w:r w:rsidRPr="00393203">
        <w:rPr>
          <w:rFonts w:cs="Times New Roman"/>
          <w:sz w:val="18"/>
          <w:szCs w:val="18"/>
          <w:shd w:val="clear" w:color="auto" w:fill="FFFFFF"/>
        </w:rPr>
        <w:t>, 1453-1478.</w:t>
      </w:r>
    </w:p>
    <w:p w14:paraId="745F6F87"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Benish, A. (2020). The logics of hybrid accountability: When the state, the market, and professionalism interact. </w:t>
      </w:r>
      <w:r w:rsidRPr="00393203">
        <w:rPr>
          <w:rFonts w:cs="Times New Roman"/>
          <w:i/>
          <w:iCs/>
          <w:sz w:val="18"/>
          <w:szCs w:val="18"/>
          <w:shd w:val="clear" w:color="auto" w:fill="FFFFFF"/>
        </w:rPr>
        <w:t>The ANNALS of the American Academy of Political and Social Science</w:t>
      </w:r>
      <w:r w:rsidRPr="00393203">
        <w:rPr>
          <w:rFonts w:cs="Times New Roman"/>
          <w:sz w:val="18"/>
          <w:szCs w:val="18"/>
          <w:shd w:val="clear" w:color="auto" w:fill="FFFFFF"/>
        </w:rPr>
        <w:t>, </w:t>
      </w:r>
      <w:r w:rsidRPr="00393203">
        <w:rPr>
          <w:rFonts w:cs="Times New Roman"/>
          <w:i/>
          <w:iCs/>
          <w:sz w:val="18"/>
          <w:szCs w:val="18"/>
          <w:shd w:val="clear" w:color="auto" w:fill="FFFFFF"/>
        </w:rPr>
        <w:t>691</w:t>
      </w:r>
      <w:r w:rsidRPr="00393203">
        <w:rPr>
          <w:rFonts w:cs="Times New Roman"/>
          <w:sz w:val="18"/>
          <w:szCs w:val="18"/>
          <w:shd w:val="clear" w:color="auto" w:fill="FFFFFF"/>
        </w:rPr>
        <w:t>(1), 295-310.</w:t>
      </w:r>
      <w:r w:rsidRPr="00393203">
        <w:rPr>
          <w:rFonts w:cs="Times New Roman"/>
          <w:sz w:val="18"/>
          <w:szCs w:val="18"/>
          <w:shd w:val="clear" w:color="auto" w:fill="FFFFFF"/>
          <w:rtl/>
        </w:rPr>
        <w:t>‏</w:t>
      </w:r>
    </w:p>
    <w:p w14:paraId="0C468A5A" w14:textId="2C1AC36B"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Benish, A. &amp; Mattei, P. (2020). Accountability and hybridity in welfare governance.</w:t>
      </w:r>
      <w:r w:rsidR="0093679C">
        <w:rPr>
          <w:rFonts w:cs="Times New Roman"/>
          <w:sz w:val="18"/>
          <w:szCs w:val="18"/>
          <w:shd w:val="clear" w:color="auto" w:fill="FFFFFF"/>
        </w:rPr>
        <w:t xml:space="preserve"> </w:t>
      </w:r>
      <w:r w:rsidRPr="00393203">
        <w:rPr>
          <w:rFonts w:cs="Times New Roman"/>
          <w:i/>
          <w:iCs/>
          <w:sz w:val="18"/>
          <w:szCs w:val="18"/>
          <w:shd w:val="clear" w:color="auto" w:fill="FFFFFF"/>
        </w:rPr>
        <w:t>Public Administration</w:t>
      </w:r>
      <w:r w:rsidRPr="00393203">
        <w:rPr>
          <w:rFonts w:cs="Times New Roman"/>
          <w:sz w:val="18"/>
          <w:szCs w:val="18"/>
          <w:shd w:val="clear" w:color="auto" w:fill="FFFFFF"/>
        </w:rPr>
        <w:t xml:space="preserve">, </w:t>
      </w:r>
      <w:r w:rsidRPr="00393203">
        <w:rPr>
          <w:rFonts w:cs="Times New Roman"/>
          <w:i/>
          <w:iCs/>
          <w:sz w:val="18"/>
          <w:szCs w:val="18"/>
          <w:shd w:val="clear" w:color="auto" w:fill="FFFFFF"/>
        </w:rPr>
        <w:t>98</w:t>
      </w:r>
      <w:r w:rsidRPr="00393203">
        <w:rPr>
          <w:rFonts w:cs="Times New Roman"/>
          <w:sz w:val="18"/>
          <w:szCs w:val="18"/>
          <w:shd w:val="clear" w:color="auto" w:fill="FFFFFF"/>
        </w:rPr>
        <w:t>(2), 281-290.</w:t>
      </w:r>
    </w:p>
    <w:p w14:paraId="09365F5D"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 xml:space="preserve">Bateman, N. (2006). </w:t>
      </w:r>
      <w:r w:rsidRPr="00393203">
        <w:rPr>
          <w:rFonts w:cs="Times New Roman"/>
          <w:i/>
          <w:iCs/>
          <w:sz w:val="18"/>
          <w:szCs w:val="18"/>
          <w:shd w:val="clear" w:color="auto" w:fill="FFFFFF"/>
        </w:rPr>
        <w:t>Practicing welfare rights.</w:t>
      </w:r>
      <w:r w:rsidRPr="00393203">
        <w:rPr>
          <w:rFonts w:cs="Times New Roman"/>
          <w:sz w:val="18"/>
          <w:szCs w:val="18"/>
          <w:shd w:val="clear" w:color="auto" w:fill="FFFFFF"/>
        </w:rPr>
        <w:t xml:space="preserve"> </w:t>
      </w:r>
      <w:r w:rsidRPr="00393203">
        <w:rPr>
          <w:rFonts w:cs="Times New Roman"/>
          <w:sz w:val="18"/>
          <w:szCs w:val="18"/>
          <w:u w:color="222222"/>
          <w:shd w:val="clear" w:color="auto" w:fill="FFFFFF"/>
        </w:rPr>
        <w:t>Abingdon: Routledge.</w:t>
      </w:r>
    </w:p>
    <w:p w14:paraId="05F51CE6"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Bateman, N. (2000). </w:t>
      </w:r>
      <w:r w:rsidRPr="00393203">
        <w:rPr>
          <w:rFonts w:cs="Times New Roman"/>
          <w:i/>
          <w:iCs/>
          <w:sz w:val="18"/>
          <w:szCs w:val="18"/>
          <w:shd w:val="clear" w:color="auto" w:fill="FFFFFF"/>
        </w:rPr>
        <w:t>Advocacy skills for health and social care professionals</w:t>
      </w:r>
      <w:r w:rsidRPr="00393203">
        <w:rPr>
          <w:rFonts w:cs="Times New Roman"/>
          <w:sz w:val="18"/>
          <w:szCs w:val="18"/>
          <w:shd w:val="clear" w:color="auto" w:fill="FFFFFF"/>
        </w:rPr>
        <w:t>. London: Jessica Kingsley Publishers.</w:t>
      </w:r>
    </w:p>
    <w:p w14:paraId="27625A2E" w14:textId="77777777" w:rsidR="00722078" w:rsidRPr="00393203" w:rsidRDefault="00722078" w:rsidP="00CB669F">
      <w:pPr>
        <w:bidi w:val="0"/>
        <w:spacing w:after="120"/>
        <w:ind w:left="397" w:hanging="397"/>
        <w:jc w:val="both"/>
        <w:rPr>
          <w:rFonts w:cs="Times New Roman"/>
          <w:sz w:val="18"/>
          <w:szCs w:val="18"/>
          <w:shd w:val="clear" w:color="auto" w:fill="FFFFFF"/>
          <w:rtl/>
        </w:rPr>
      </w:pPr>
      <w:r w:rsidRPr="00393203">
        <w:rPr>
          <w:rFonts w:cs="Times New Roman"/>
          <w:sz w:val="18"/>
          <w:szCs w:val="18"/>
          <w:shd w:val="clear" w:color="auto" w:fill="FFFFFF"/>
        </w:rPr>
        <w:t>Dalrymple, J. &amp; Boylan, J. (2013). </w:t>
      </w:r>
      <w:r w:rsidRPr="00393203">
        <w:rPr>
          <w:rFonts w:cs="Times New Roman"/>
          <w:i/>
          <w:iCs/>
          <w:sz w:val="18"/>
          <w:szCs w:val="18"/>
          <w:shd w:val="clear" w:color="auto" w:fill="FFFFFF"/>
        </w:rPr>
        <w:t>Effective advocacy in social work</w:t>
      </w:r>
      <w:r w:rsidRPr="00393203">
        <w:rPr>
          <w:rFonts w:cs="Times New Roman"/>
          <w:sz w:val="18"/>
          <w:szCs w:val="18"/>
          <w:shd w:val="clear" w:color="auto" w:fill="FFFFFF"/>
        </w:rPr>
        <w:t>. London: Sage.</w:t>
      </w:r>
    </w:p>
    <w:p w14:paraId="032A5A27" w14:textId="77777777" w:rsidR="00722078" w:rsidRPr="00393203" w:rsidRDefault="00722078" w:rsidP="00CB669F">
      <w:pPr>
        <w:bidi w:val="0"/>
        <w:spacing w:after="120"/>
        <w:ind w:left="397" w:hanging="397"/>
        <w:jc w:val="both"/>
        <w:rPr>
          <w:rFonts w:cs="Times New Roman"/>
          <w:sz w:val="18"/>
          <w:szCs w:val="18"/>
        </w:rPr>
      </w:pPr>
      <w:r w:rsidRPr="00393203">
        <w:rPr>
          <w:rFonts w:cs="Times New Roman"/>
          <w:sz w:val="18"/>
          <w:szCs w:val="18"/>
          <w:shd w:val="clear" w:color="auto" w:fill="FFFFFF"/>
        </w:rPr>
        <w:t>Ezell, M. (2000). </w:t>
      </w:r>
      <w:r w:rsidRPr="00393203">
        <w:rPr>
          <w:rFonts w:cs="Times New Roman"/>
          <w:i/>
          <w:iCs/>
          <w:sz w:val="18"/>
          <w:szCs w:val="18"/>
          <w:shd w:val="clear" w:color="auto" w:fill="FFFFFF"/>
        </w:rPr>
        <w:t>Advocacy in the human services</w:t>
      </w:r>
      <w:r w:rsidRPr="00393203">
        <w:rPr>
          <w:rFonts w:cs="Times New Roman"/>
          <w:sz w:val="18"/>
          <w:szCs w:val="18"/>
          <w:shd w:val="clear" w:color="auto" w:fill="FFFFFF"/>
        </w:rPr>
        <w:t>. Belmont, CA: Cengage Learning.</w:t>
      </w:r>
    </w:p>
    <w:p w14:paraId="0AD12991" w14:textId="1C496E05"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Finn, D. &amp; Goodship, J. (2014). Take-up of benefits and poverty: An evidence and policy review.</w:t>
      </w:r>
      <w:r w:rsidR="0093679C">
        <w:rPr>
          <w:rFonts w:cs="Times New Roman"/>
          <w:sz w:val="18"/>
          <w:szCs w:val="18"/>
          <w:shd w:val="clear" w:color="auto" w:fill="FFFFFF"/>
        </w:rPr>
        <w:t xml:space="preserve"> </w:t>
      </w:r>
      <w:r w:rsidRPr="00393203">
        <w:rPr>
          <w:rFonts w:cs="Times New Roman"/>
          <w:i/>
          <w:iCs/>
          <w:sz w:val="18"/>
          <w:szCs w:val="18"/>
          <w:shd w:val="clear" w:color="auto" w:fill="FFFFFF"/>
        </w:rPr>
        <w:t>JRF/CESI Report</w:t>
      </w:r>
      <w:r w:rsidRPr="00393203">
        <w:rPr>
          <w:rFonts w:cs="Times New Roman"/>
          <w:sz w:val="18"/>
          <w:szCs w:val="18"/>
          <w:shd w:val="clear" w:color="auto" w:fill="FFFFFF"/>
        </w:rPr>
        <w:t>.</w:t>
      </w:r>
    </w:p>
    <w:p w14:paraId="15345747" w14:textId="6E4FE84E"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Hepworth, D. H., Rooney, R. H., Rooney, G. D., Storm-Gottfried, K., &amp; Larsen, J. (1993).</w:t>
      </w:r>
      <w:r w:rsidR="0093679C">
        <w:rPr>
          <w:rFonts w:cs="Times New Roman"/>
          <w:sz w:val="18"/>
          <w:szCs w:val="18"/>
          <w:shd w:val="clear" w:color="auto" w:fill="FFFFFF"/>
        </w:rPr>
        <w:t xml:space="preserve"> </w:t>
      </w:r>
      <w:r w:rsidRPr="00393203">
        <w:rPr>
          <w:rFonts w:cs="Times New Roman"/>
          <w:i/>
          <w:iCs/>
          <w:sz w:val="18"/>
          <w:szCs w:val="18"/>
          <w:shd w:val="clear" w:color="auto" w:fill="FFFFFF"/>
        </w:rPr>
        <w:t xml:space="preserve">Direct social work practice: Theory and skills </w:t>
      </w:r>
      <w:r w:rsidRPr="00393203">
        <w:rPr>
          <w:rFonts w:cs="Times New Roman"/>
          <w:sz w:val="18"/>
          <w:szCs w:val="18"/>
          <w:shd w:val="clear" w:color="auto" w:fill="FFFFFF"/>
        </w:rPr>
        <w:t>(8</w:t>
      </w:r>
      <w:r w:rsidRPr="00393203">
        <w:rPr>
          <w:rFonts w:cs="Times New Roman"/>
          <w:sz w:val="18"/>
          <w:szCs w:val="18"/>
          <w:shd w:val="clear" w:color="auto" w:fill="FFFFFF"/>
          <w:vertAlign w:val="superscript"/>
        </w:rPr>
        <w:t>th</w:t>
      </w:r>
      <w:r w:rsidRPr="00393203">
        <w:rPr>
          <w:rFonts w:cs="Times New Roman"/>
          <w:sz w:val="18"/>
          <w:szCs w:val="18"/>
          <w:shd w:val="clear" w:color="auto" w:fill="FFFFFF"/>
        </w:rPr>
        <w:t xml:space="preserve"> ed.)</w:t>
      </w:r>
      <w:r w:rsidRPr="00393203">
        <w:rPr>
          <w:rFonts w:cs="Times New Roman"/>
          <w:i/>
          <w:iCs/>
          <w:sz w:val="18"/>
          <w:szCs w:val="18"/>
          <w:shd w:val="clear" w:color="auto" w:fill="FFFFFF"/>
        </w:rPr>
        <w:t xml:space="preserve">. </w:t>
      </w:r>
      <w:r w:rsidRPr="00393203">
        <w:rPr>
          <w:rFonts w:cs="Times New Roman"/>
          <w:sz w:val="18"/>
          <w:szCs w:val="18"/>
          <w:shd w:val="clear" w:color="auto" w:fill="FFFFFF"/>
        </w:rPr>
        <w:t>Pacific Grove, CA: Brooks/Cole.</w:t>
      </w:r>
    </w:p>
    <w:p w14:paraId="140500B9"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lastRenderedPageBreak/>
        <w:t>Hoefer, R. (2019). </w:t>
      </w:r>
      <w:r w:rsidRPr="00393203">
        <w:rPr>
          <w:rFonts w:cs="Times New Roman"/>
          <w:i/>
          <w:iCs/>
          <w:sz w:val="18"/>
          <w:szCs w:val="18"/>
          <w:shd w:val="clear" w:color="auto" w:fill="FFFFFF"/>
        </w:rPr>
        <w:t>Advocacy practice for social justice</w:t>
      </w:r>
      <w:r w:rsidRPr="00393203">
        <w:rPr>
          <w:rFonts w:cs="Times New Roman"/>
          <w:sz w:val="18"/>
          <w:szCs w:val="18"/>
          <w:shd w:val="clear" w:color="auto" w:fill="FFFFFF"/>
        </w:rPr>
        <w:t>. Oxford: Oxford University Press.</w:t>
      </w:r>
    </w:p>
    <w:p w14:paraId="1EF97DCE"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 xml:space="preserve">Holler, R. &amp; Benish A. (forthcoming 2021) Into the promised land: Modelling the role of take-up agents in realising welfare rights. </w:t>
      </w:r>
      <w:r w:rsidRPr="00393203">
        <w:rPr>
          <w:rFonts w:cs="Times New Roman"/>
          <w:i/>
          <w:iCs/>
          <w:sz w:val="18"/>
          <w:szCs w:val="18"/>
          <w:shd w:val="clear" w:color="auto" w:fill="FFFFFF"/>
        </w:rPr>
        <w:t>Social Policy and Society</w:t>
      </w:r>
      <w:r w:rsidRPr="00393203">
        <w:rPr>
          <w:rFonts w:cs="Times New Roman"/>
          <w:sz w:val="18"/>
          <w:szCs w:val="18"/>
          <w:shd w:val="clear" w:color="auto" w:fill="FFFFFF"/>
          <w:rtl/>
        </w:rPr>
        <w:t>‏</w:t>
      </w:r>
      <w:r w:rsidRPr="00393203">
        <w:rPr>
          <w:rFonts w:cs="Times New Roman"/>
          <w:sz w:val="18"/>
          <w:szCs w:val="18"/>
          <w:shd w:val="clear" w:color="auto" w:fill="FFFFFF"/>
        </w:rPr>
        <w:t>.</w:t>
      </w:r>
    </w:p>
    <w:p w14:paraId="645C19B1"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Ife, J. (2012). </w:t>
      </w:r>
      <w:r w:rsidRPr="00393203">
        <w:rPr>
          <w:rFonts w:cs="Times New Roman"/>
          <w:i/>
          <w:iCs/>
          <w:sz w:val="18"/>
          <w:szCs w:val="18"/>
          <w:shd w:val="clear" w:color="auto" w:fill="FFFFFF"/>
        </w:rPr>
        <w:t>Human rights and social work: Towards rights-based practice</w:t>
      </w:r>
      <w:r w:rsidRPr="00393203">
        <w:rPr>
          <w:rFonts w:cs="Times New Roman"/>
          <w:sz w:val="18"/>
          <w:szCs w:val="18"/>
          <w:shd w:val="clear" w:color="auto" w:fill="FFFFFF"/>
        </w:rPr>
        <w:t>. Cambridge: Cambridge University Press.</w:t>
      </w:r>
    </w:p>
    <w:p w14:paraId="3C52994B"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eastAsia="Calibri" w:cs="Times New Roman"/>
          <w:sz w:val="18"/>
          <w:szCs w:val="18"/>
          <w:shd w:val="clear" w:color="auto" w:fill="FFFFFF"/>
        </w:rPr>
        <w:t>Jansson, B. S. (2014). </w:t>
      </w:r>
      <w:r w:rsidRPr="00393203">
        <w:rPr>
          <w:rFonts w:eastAsia="Calibri" w:cs="Times New Roman"/>
          <w:i/>
          <w:iCs/>
          <w:sz w:val="18"/>
          <w:szCs w:val="18"/>
          <w:shd w:val="clear" w:color="auto" w:fill="FFFFFF"/>
        </w:rPr>
        <w:t>Becoming an effective policy advocate: From policy practice to social justice.</w:t>
      </w:r>
      <w:r w:rsidRPr="00393203">
        <w:rPr>
          <w:rFonts w:eastAsia="Calibri" w:cs="Times New Roman"/>
          <w:sz w:val="18"/>
          <w:szCs w:val="18"/>
          <w:shd w:val="clear" w:color="auto" w:fill="FFFFFF"/>
        </w:rPr>
        <w:t xml:space="preserve"> Belmont, CA: Brooks/Cole.</w:t>
      </w:r>
    </w:p>
    <w:p w14:paraId="47CFA950"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Krumer-Nevo, M. &amp; Barak, A. (2007). Service users and personal social services in Israel: Are we ready to hear what clients want to tell us? </w:t>
      </w:r>
      <w:r w:rsidRPr="00393203">
        <w:rPr>
          <w:rFonts w:cs="Times New Roman"/>
          <w:i/>
          <w:iCs/>
          <w:sz w:val="18"/>
          <w:szCs w:val="18"/>
          <w:shd w:val="clear" w:color="auto" w:fill="FFFFFF"/>
        </w:rPr>
        <w:t>Journal of Social Service Research</w:t>
      </w:r>
      <w:r w:rsidRPr="00393203">
        <w:rPr>
          <w:rFonts w:cs="Times New Roman"/>
          <w:sz w:val="18"/>
          <w:szCs w:val="18"/>
          <w:shd w:val="clear" w:color="auto" w:fill="FFFFFF"/>
        </w:rPr>
        <w:t>, </w:t>
      </w:r>
      <w:r w:rsidRPr="00393203">
        <w:rPr>
          <w:rFonts w:cs="Times New Roman"/>
          <w:i/>
          <w:iCs/>
          <w:sz w:val="18"/>
          <w:szCs w:val="18"/>
          <w:shd w:val="clear" w:color="auto" w:fill="FFFFFF"/>
        </w:rPr>
        <w:t>34</w:t>
      </w:r>
      <w:r w:rsidRPr="00393203">
        <w:rPr>
          <w:rFonts w:cs="Times New Roman"/>
          <w:sz w:val="18"/>
          <w:szCs w:val="18"/>
          <w:shd w:val="clear" w:color="auto" w:fill="FFFFFF"/>
        </w:rPr>
        <w:t>(1), 27-42.</w:t>
      </w:r>
    </w:p>
    <w:p w14:paraId="049F3E74"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Krumer-Nevo, M. (2016). Poverty-aware social work: A paradigm for social work practice with people in poverty. </w:t>
      </w:r>
      <w:r w:rsidRPr="00393203">
        <w:rPr>
          <w:rFonts w:cs="Times New Roman"/>
          <w:i/>
          <w:iCs/>
          <w:sz w:val="18"/>
          <w:szCs w:val="18"/>
          <w:shd w:val="clear" w:color="auto" w:fill="FFFFFF"/>
        </w:rPr>
        <w:t>British Journal of Social Work</w:t>
      </w:r>
      <w:r w:rsidRPr="00393203">
        <w:rPr>
          <w:rFonts w:cs="Times New Roman"/>
          <w:sz w:val="18"/>
          <w:szCs w:val="18"/>
          <w:shd w:val="clear" w:color="auto" w:fill="FFFFFF"/>
        </w:rPr>
        <w:t>, </w:t>
      </w:r>
      <w:r w:rsidRPr="00393203">
        <w:rPr>
          <w:rFonts w:cs="Times New Roman"/>
          <w:i/>
          <w:iCs/>
          <w:sz w:val="18"/>
          <w:szCs w:val="18"/>
          <w:shd w:val="clear" w:color="auto" w:fill="FFFFFF"/>
        </w:rPr>
        <w:t>46</w:t>
      </w:r>
      <w:r w:rsidRPr="00393203">
        <w:rPr>
          <w:rFonts w:cs="Times New Roman"/>
          <w:sz w:val="18"/>
          <w:szCs w:val="18"/>
          <w:shd w:val="clear" w:color="auto" w:fill="FFFFFF"/>
        </w:rPr>
        <w:t>(6), 1793-1808.</w:t>
      </w:r>
    </w:p>
    <w:p w14:paraId="6C2B9A31"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 xml:space="preserve">Krumer-Nevo, M. (2020). </w:t>
      </w:r>
      <w:r w:rsidRPr="00393203">
        <w:rPr>
          <w:rFonts w:cs="Times New Roman"/>
          <w:i/>
          <w:iCs/>
          <w:sz w:val="18"/>
          <w:szCs w:val="18"/>
          <w:shd w:val="clear" w:color="auto" w:fill="FFFFFF"/>
        </w:rPr>
        <w:t>Radical hope: Poverty-aware practice for social work</w:t>
      </w:r>
      <w:r w:rsidRPr="00393203">
        <w:rPr>
          <w:rFonts w:cs="Times New Roman"/>
          <w:sz w:val="18"/>
          <w:szCs w:val="18"/>
          <w:shd w:val="clear" w:color="auto" w:fill="FFFFFF"/>
        </w:rPr>
        <w:t>. Bristol: Policy Press.</w:t>
      </w:r>
    </w:p>
    <w:p w14:paraId="5FC73087"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Lens, V. (2004). Principled negotiation: A new tool for case advocacy. </w:t>
      </w:r>
      <w:r w:rsidRPr="00393203">
        <w:rPr>
          <w:rFonts w:cs="Times New Roman"/>
          <w:i/>
          <w:iCs/>
          <w:sz w:val="18"/>
          <w:szCs w:val="18"/>
          <w:shd w:val="clear" w:color="auto" w:fill="FFFFFF"/>
        </w:rPr>
        <w:t>Social Work</w:t>
      </w:r>
      <w:r w:rsidRPr="00393203">
        <w:rPr>
          <w:rFonts w:cs="Times New Roman"/>
          <w:sz w:val="18"/>
          <w:szCs w:val="18"/>
          <w:shd w:val="clear" w:color="auto" w:fill="FFFFFF"/>
        </w:rPr>
        <w:t>, </w:t>
      </w:r>
      <w:r w:rsidRPr="00393203">
        <w:rPr>
          <w:rFonts w:cs="Times New Roman"/>
          <w:i/>
          <w:iCs/>
          <w:sz w:val="18"/>
          <w:szCs w:val="18"/>
          <w:shd w:val="clear" w:color="auto" w:fill="FFFFFF"/>
        </w:rPr>
        <w:t>49</w:t>
      </w:r>
      <w:r w:rsidRPr="00393203">
        <w:rPr>
          <w:rFonts w:cs="Times New Roman"/>
          <w:sz w:val="18"/>
          <w:szCs w:val="18"/>
          <w:shd w:val="clear" w:color="auto" w:fill="FFFFFF"/>
        </w:rPr>
        <w:t>(3), 506-513.</w:t>
      </w:r>
    </w:p>
    <w:p w14:paraId="779D8614"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Lester, L. &amp; Schneider, R. (2001). </w:t>
      </w:r>
      <w:r w:rsidRPr="00393203">
        <w:rPr>
          <w:rFonts w:cs="Times New Roman"/>
          <w:i/>
          <w:iCs/>
          <w:sz w:val="18"/>
          <w:szCs w:val="18"/>
          <w:shd w:val="clear" w:color="auto" w:fill="FFFFFF"/>
        </w:rPr>
        <w:t>Social work advocacy: A new framework for action</w:t>
      </w:r>
      <w:r w:rsidRPr="00393203">
        <w:rPr>
          <w:rFonts w:cs="Times New Roman"/>
          <w:sz w:val="18"/>
          <w:szCs w:val="18"/>
          <w:shd w:val="clear" w:color="auto" w:fill="FFFFFF"/>
        </w:rPr>
        <w:t xml:space="preserve">. </w:t>
      </w:r>
      <w:r w:rsidRPr="00393203">
        <w:rPr>
          <w:rFonts w:eastAsia="Calibri" w:cs="Times New Roman"/>
          <w:sz w:val="18"/>
          <w:szCs w:val="18"/>
          <w:shd w:val="clear" w:color="auto" w:fill="FFFFFF"/>
        </w:rPr>
        <w:t>Belmont, CA: Brooks/Cole.</w:t>
      </w:r>
    </w:p>
    <w:p w14:paraId="712DA1B4"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Litzelfelner, P. &amp; Petr, C. G. (1997). Case advocacy in child welfare. </w:t>
      </w:r>
      <w:r w:rsidRPr="00393203">
        <w:rPr>
          <w:rFonts w:cs="Times New Roman"/>
          <w:i/>
          <w:iCs/>
          <w:sz w:val="18"/>
          <w:szCs w:val="18"/>
          <w:shd w:val="clear" w:color="auto" w:fill="FFFFFF"/>
        </w:rPr>
        <w:t>Social Work</w:t>
      </w:r>
      <w:r w:rsidRPr="00393203">
        <w:rPr>
          <w:rFonts w:cs="Times New Roman"/>
          <w:sz w:val="18"/>
          <w:szCs w:val="18"/>
          <w:shd w:val="clear" w:color="auto" w:fill="FFFFFF"/>
        </w:rPr>
        <w:t>, </w:t>
      </w:r>
      <w:r w:rsidRPr="00393203">
        <w:rPr>
          <w:rFonts w:cs="Times New Roman"/>
          <w:i/>
          <w:iCs/>
          <w:sz w:val="18"/>
          <w:szCs w:val="18"/>
          <w:shd w:val="clear" w:color="auto" w:fill="FFFFFF"/>
        </w:rPr>
        <w:t>42</w:t>
      </w:r>
      <w:r w:rsidRPr="00393203">
        <w:rPr>
          <w:rFonts w:cs="Times New Roman"/>
          <w:sz w:val="18"/>
          <w:szCs w:val="18"/>
          <w:shd w:val="clear" w:color="auto" w:fill="FFFFFF"/>
        </w:rPr>
        <w:t>(4), 392-402.</w:t>
      </w:r>
    </w:p>
    <w:p w14:paraId="7EA15AB7"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McGowan, B. G. (1978). The case advocacy function in child welfare practice. </w:t>
      </w:r>
      <w:r w:rsidRPr="00393203">
        <w:rPr>
          <w:rFonts w:cs="Times New Roman"/>
          <w:i/>
          <w:iCs/>
          <w:sz w:val="18"/>
          <w:szCs w:val="18"/>
          <w:shd w:val="clear" w:color="auto" w:fill="FFFFFF"/>
        </w:rPr>
        <w:t>Child Welfare</w:t>
      </w:r>
      <w:r w:rsidRPr="00393203">
        <w:rPr>
          <w:rFonts w:cs="Times New Roman"/>
          <w:sz w:val="18"/>
          <w:szCs w:val="18"/>
          <w:shd w:val="clear" w:color="auto" w:fill="FFFFFF"/>
        </w:rPr>
        <w:t>, </w:t>
      </w:r>
      <w:r w:rsidRPr="00393203">
        <w:rPr>
          <w:rFonts w:cs="Times New Roman"/>
          <w:i/>
          <w:iCs/>
          <w:sz w:val="18"/>
          <w:szCs w:val="18"/>
          <w:shd w:val="clear" w:color="auto" w:fill="FFFFFF"/>
        </w:rPr>
        <w:t>57</w:t>
      </w:r>
      <w:r w:rsidRPr="00393203">
        <w:rPr>
          <w:rFonts w:cs="Times New Roman"/>
          <w:sz w:val="18"/>
          <w:szCs w:val="18"/>
          <w:shd w:val="clear" w:color="auto" w:fill="FFFFFF"/>
        </w:rPr>
        <w:t>(5), 275-284.</w:t>
      </w:r>
    </w:p>
    <w:p w14:paraId="7FDC4725" w14:textId="77777777" w:rsidR="00CB669F" w:rsidRDefault="00722078" w:rsidP="00CB669F">
      <w:pPr>
        <w:bidi w:val="0"/>
        <w:ind w:left="397" w:hanging="397"/>
        <w:jc w:val="both"/>
        <w:rPr>
          <w:rFonts w:cs="Times New Roman"/>
          <w:sz w:val="18"/>
          <w:szCs w:val="18"/>
          <w:shd w:val="clear" w:color="auto" w:fill="FFFFFF"/>
        </w:rPr>
      </w:pPr>
      <w:r w:rsidRPr="00393203">
        <w:rPr>
          <w:rFonts w:cs="Times New Roman"/>
          <w:sz w:val="18"/>
          <w:szCs w:val="18"/>
          <w:shd w:val="clear" w:color="auto" w:fill="FFFFFF"/>
        </w:rPr>
        <w:t xml:space="preserve">National Association of Social Workers. (2017). NASW code of ethics. </w:t>
      </w:r>
    </w:p>
    <w:p w14:paraId="0F222714" w14:textId="6A3A0D56" w:rsidR="00722078" w:rsidRPr="00CB669F" w:rsidRDefault="00864953" w:rsidP="00CB669F">
      <w:pPr>
        <w:bidi w:val="0"/>
        <w:spacing w:after="120"/>
        <w:ind w:left="397" w:hanging="397"/>
        <w:jc w:val="both"/>
        <w:rPr>
          <w:rFonts w:cs="Times New Roman"/>
          <w:sz w:val="16"/>
          <w:szCs w:val="16"/>
          <w:shd w:val="clear" w:color="auto" w:fill="FFFFFF"/>
        </w:rPr>
      </w:pPr>
      <w:hyperlink r:id="rId10" w:history="1">
        <w:r w:rsidR="00CB669F" w:rsidRPr="00CB669F">
          <w:rPr>
            <w:rStyle w:val="Hyperlink"/>
            <w:rFonts w:cs="Times New Roman"/>
            <w:color w:val="auto"/>
            <w:sz w:val="16"/>
            <w:szCs w:val="16"/>
            <w:u w:val="none"/>
            <w:shd w:val="clear" w:color="auto" w:fill="FFFFFF"/>
          </w:rPr>
          <w:t>https://www.socialworkers.org/About/Ethics/Code-of-Ethics/Code-of-Ethics-English</w:t>
        </w:r>
      </w:hyperlink>
    </w:p>
    <w:p w14:paraId="2C41E2D7"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Sosin, M. &amp; Caulum, S. (1983). Advocacy: A conceptualization for social work practice. </w:t>
      </w:r>
      <w:r w:rsidRPr="00393203">
        <w:rPr>
          <w:rFonts w:cs="Times New Roman"/>
          <w:i/>
          <w:iCs/>
          <w:sz w:val="18"/>
          <w:szCs w:val="18"/>
          <w:shd w:val="clear" w:color="auto" w:fill="FFFFFF"/>
        </w:rPr>
        <w:t>Social Work</w:t>
      </w:r>
      <w:r w:rsidRPr="00393203">
        <w:rPr>
          <w:rFonts w:cs="Times New Roman"/>
          <w:sz w:val="18"/>
          <w:szCs w:val="18"/>
          <w:shd w:val="clear" w:color="auto" w:fill="FFFFFF"/>
        </w:rPr>
        <w:t>, </w:t>
      </w:r>
      <w:r w:rsidRPr="00393203">
        <w:rPr>
          <w:rFonts w:cs="Times New Roman"/>
          <w:i/>
          <w:iCs/>
          <w:sz w:val="18"/>
          <w:szCs w:val="18"/>
          <w:shd w:val="clear" w:color="auto" w:fill="FFFFFF"/>
        </w:rPr>
        <w:t>28</w:t>
      </w:r>
      <w:r w:rsidRPr="00393203">
        <w:rPr>
          <w:rFonts w:cs="Times New Roman"/>
          <w:sz w:val="18"/>
          <w:szCs w:val="18"/>
          <w:shd w:val="clear" w:color="auto" w:fill="FFFFFF"/>
        </w:rPr>
        <w:t>(1), 12-17.</w:t>
      </w:r>
    </w:p>
    <w:p w14:paraId="76A80AE6"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 xml:space="preserve">Weintraub, S. R. &amp; Goodman, L. A. (2010). Working with and for: Student advocates' experience of relationship-centered advocacy with low-income women. </w:t>
      </w:r>
      <w:r w:rsidRPr="00393203">
        <w:rPr>
          <w:rFonts w:cs="Times New Roman"/>
          <w:i/>
          <w:iCs/>
          <w:sz w:val="18"/>
          <w:szCs w:val="18"/>
          <w:shd w:val="clear" w:color="auto" w:fill="FFFFFF"/>
        </w:rPr>
        <w:t>American Journal of Orthopsychiatry</w:t>
      </w:r>
      <w:r w:rsidRPr="00393203">
        <w:rPr>
          <w:rFonts w:cs="Times New Roman"/>
          <w:sz w:val="18"/>
          <w:szCs w:val="18"/>
          <w:shd w:val="clear" w:color="auto" w:fill="FFFFFF"/>
        </w:rPr>
        <w:t xml:space="preserve">, </w:t>
      </w:r>
      <w:r w:rsidRPr="00393203">
        <w:rPr>
          <w:rFonts w:cs="Times New Roman"/>
          <w:i/>
          <w:iCs/>
          <w:sz w:val="18"/>
          <w:szCs w:val="18"/>
          <w:shd w:val="clear" w:color="auto" w:fill="FFFFFF"/>
        </w:rPr>
        <w:t>80</w:t>
      </w:r>
      <w:r w:rsidRPr="00393203">
        <w:rPr>
          <w:rFonts w:cs="Times New Roman"/>
          <w:sz w:val="18"/>
          <w:szCs w:val="18"/>
          <w:shd w:val="clear" w:color="auto" w:fill="FFFFFF"/>
        </w:rPr>
        <w:t>(1), 46-60.</w:t>
      </w:r>
    </w:p>
    <w:p w14:paraId="27B70D9F" w14:textId="77777777" w:rsidR="00722078" w:rsidRPr="00393203" w:rsidRDefault="00722078" w:rsidP="00CB669F">
      <w:pPr>
        <w:pStyle w:val="Heading3"/>
        <w:bidi w:val="0"/>
        <w:spacing w:before="0" w:after="120" w:line="240" w:lineRule="exact"/>
        <w:ind w:left="397" w:hanging="397"/>
        <w:jc w:val="both"/>
        <w:rPr>
          <w:rFonts w:cs="Times New Roman"/>
          <w:sz w:val="18"/>
          <w:szCs w:val="18"/>
        </w:rPr>
      </w:pPr>
      <w:r w:rsidRPr="00393203">
        <w:rPr>
          <w:rFonts w:cs="Times New Roman"/>
          <w:b w:val="0"/>
          <w:bCs w:val="0"/>
          <w:sz w:val="18"/>
          <w:szCs w:val="18"/>
          <w:lang w:bidi="ar-SA"/>
        </w:rPr>
        <w:t>Weiss‐Gal, I. &amp; Gal, J. (2009). Realizing rights in social work. </w:t>
      </w:r>
      <w:r w:rsidRPr="00393203">
        <w:rPr>
          <w:rFonts w:cs="Times New Roman"/>
          <w:b w:val="0"/>
          <w:bCs w:val="0"/>
          <w:i/>
          <w:iCs/>
          <w:sz w:val="18"/>
          <w:szCs w:val="18"/>
          <w:lang w:bidi="ar-SA"/>
        </w:rPr>
        <w:t>Social Service Review</w:t>
      </w:r>
      <w:r w:rsidRPr="00393203">
        <w:rPr>
          <w:rFonts w:cs="Times New Roman"/>
          <w:b w:val="0"/>
          <w:bCs w:val="0"/>
          <w:sz w:val="18"/>
          <w:szCs w:val="18"/>
          <w:lang w:bidi="ar-SA"/>
        </w:rPr>
        <w:t>, </w:t>
      </w:r>
      <w:r w:rsidRPr="00393203">
        <w:rPr>
          <w:rFonts w:cs="Times New Roman"/>
          <w:b w:val="0"/>
          <w:bCs w:val="0"/>
          <w:i/>
          <w:iCs/>
          <w:sz w:val="18"/>
          <w:szCs w:val="18"/>
          <w:lang w:bidi="ar-SA"/>
        </w:rPr>
        <w:t>83</w:t>
      </w:r>
      <w:r w:rsidRPr="00393203">
        <w:rPr>
          <w:rFonts w:cs="Times New Roman"/>
          <w:b w:val="0"/>
          <w:bCs w:val="0"/>
          <w:sz w:val="18"/>
          <w:szCs w:val="18"/>
          <w:lang w:bidi="ar-SA"/>
        </w:rPr>
        <w:t>(2), 267-291.</w:t>
      </w:r>
    </w:p>
    <w:p w14:paraId="34924E2D" w14:textId="77777777" w:rsidR="00722078" w:rsidRPr="00393203" w:rsidRDefault="00722078" w:rsidP="00CB669F">
      <w:pPr>
        <w:pStyle w:val="Heading3"/>
        <w:bidi w:val="0"/>
        <w:spacing w:before="0" w:after="120" w:line="240" w:lineRule="exact"/>
        <w:ind w:left="397" w:hanging="397"/>
        <w:jc w:val="both"/>
        <w:rPr>
          <w:rFonts w:cs="Times New Roman"/>
          <w:sz w:val="18"/>
          <w:szCs w:val="18"/>
          <w:rtl/>
        </w:rPr>
      </w:pPr>
      <w:r w:rsidRPr="00393203">
        <w:rPr>
          <w:rFonts w:cs="Times New Roman"/>
          <w:b w:val="0"/>
          <w:bCs w:val="0"/>
          <w:sz w:val="18"/>
          <w:szCs w:val="18"/>
        </w:rPr>
        <w:t xml:space="preserve">Weiss-Gal, I. (2008). The Person-in-Environment approach: Professional ideology and practice of social workers in Israel. </w:t>
      </w:r>
      <w:r w:rsidRPr="00393203">
        <w:rPr>
          <w:rFonts w:cs="Times New Roman"/>
          <w:b w:val="0"/>
          <w:bCs w:val="0"/>
          <w:i/>
          <w:iCs/>
          <w:sz w:val="18"/>
          <w:szCs w:val="18"/>
        </w:rPr>
        <w:t>Social Work, 53</w:t>
      </w:r>
      <w:r w:rsidRPr="00393203">
        <w:rPr>
          <w:rFonts w:cs="Times New Roman"/>
          <w:b w:val="0"/>
          <w:bCs w:val="0"/>
          <w:sz w:val="18"/>
          <w:szCs w:val="18"/>
        </w:rPr>
        <w:t>, 65-75.</w:t>
      </w:r>
    </w:p>
    <w:p w14:paraId="6BCDDDC6" w14:textId="77777777" w:rsidR="00722078" w:rsidRPr="00393203" w:rsidRDefault="00722078" w:rsidP="00CB669F">
      <w:pPr>
        <w:bidi w:val="0"/>
        <w:spacing w:after="120"/>
        <w:ind w:left="397" w:hanging="397"/>
        <w:jc w:val="both"/>
        <w:rPr>
          <w:rFonts w:cs="Times New Roman"/>
          <w:sz w:val="18"/>
          <w:szCs w:val="18"/>
          <w:shd w:val="clear" w:color="auto" w:fill="FFFFFF"/>
        </w:rPr>
      </w:pPr>
      <w:r w:rsidRPr="00393203">
        <w:rPr>
          <w:rFonts w:cs="Times New Roman"/>
          <w:sz w:val="18"/>
          <w:szCs w:val="18"/>
          <w:shd w:val="clear" w:color="auto" w:fill="FFFFFF"/>
        </w:rPr>
        <w:t>Wilks, T. (2012). </w:t>
      </w:r>
      <w:r w:rsidRPr="00393203">
        <w:rPr>
          <w:rFonts w:cs="Times New Roman"/>
          <w:i/>
          <w:iCs/>
          <w:sz w:val="18"/>
          <w:szCs w:val="18"/>
          <w:shd w:val="clear" w:color="auto" w:fill="FFFFFF"/>
        </w:rPr>
        <w:t>Advocacy and social work practice</w:t>
      </w:r>
      <w:r w:rsidRPr="00393203">
        <w:rPr>
          <w:rFonts w:cs="Times New Roman"/>
          <w:sz w:val="18"/>
          <w:szCs w:val="18"/>
          <w:shd w:val="clear" w:color="auto" w:fill="FFFFFF"/>
        </w:rPr>
        <w:t>. Berkshire: McGraw-Hill Education.</w:t>
      </w:r>
    </w:p>
    <w:p w14:paraId="2E20E83D" w14:textId="77777777" w:rsidR="00E34531" w:rsidRDefault="00E34531" w:rsidP="00CB669F">
      <w:pPr>
        <w:spacing w:after="120"/>
        <w:jc w:val="both"/>
        <w:rPr>
          <w:sz w:val="18"/>
          <w:szCs w:val="20"/>
          <w:rtl/>
        </w:rPr>
        <w:sectPr w:rsidR="00E34531" w:rsidSect="00E34531">
          <w:headerReference w:type="even" r:id="rId11"/>
          <w:headerReference w:type="default" r:id="rId12"/>
          <w:headerReference w:type="first" r:id="rId13"/>
          <w:footerReference w:type="first" r:id="rId14"/>
          <w:pgSz w:w="11906" w:h="16838" w:code="9"/>
          <w:pgMar w:top="3515" w:right="2722" w:bottom="2948" w:left="2722" w:header="2665" w:footer="2665" w:gutter="0"/>
          <w:pgNumType w:start="111"/>
          <w:cols w:space="708"/>
          <w:titlePg/>
          <w:docGrid w:linePitch="360"/>
        </w:sectPr>
      </w:pPr>
    </w:p>
    <w:p w14:paraId="1F14D42A" w14:textId="006E9A45" w:rsidR="00722078" w:rsidRPr="005461C3" w:rsidRDefault="00722078" w:rsidP="00CB669F">
      <w:pPr>
        <w:spacing w:after="120"/>
        <w:jc w:val="both"/>
        <w:rPr>
          <w:sz w:val="18"/>
          <w:szCs w:val="20"/>
          <w:rtl/>
        </w:rPr>
      </w:pPr>
    </w:p>
    <w:sectPr w:rsidR="00722078" w:rsidRPr="005461C3" w:rsidSect="00A17DA2">
      <w:footerReference w:type="first" r:id="rId15"/>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B761D" w14:textId="77777777" w:rsidR="00864953" w:rsidRDefault="00864953">
      <w:pPr>
        <w:spacing w:line="240" w:lineRule="auto"/>
      </w:pPr>
      <w:r>
        <w:separator/>
      </w:r>
    </w:p>
  </w:endnote>
  <w:endnote w:type="continuationSeparator" w:id="0">
    <w:p w14:paraId="0F3F6914" w14:textId="77777777" w:rsidR="00864953" w:rsidRDefault="008649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Miriam">
    <w:panose1 w:val="020B0502050101010101"/>
    <w:charset w:val="00"/>
    <w:family w:val="swiss"/>
    <w:pitch w:val="variable"/>
    <w:sig w:usb0="00000803" w:usb1="00000000" w:usb2="00000000" w:usb3="00000000" w:csb0="00000021"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4ECC" w14:textId="037E7787"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192386">
      <w:rPr>
        <w:rFonts w:hint="cs"/>
        <w:sz w:val="16"/>
        <w:szCs w:val="16"/>
        <w:rtl/>
      </w:rPr>
      <w:t>3</w:t>
    </w:r>
    <w:r w:rsidRPr="0090645A">
      <w:rPr>
        <w:rFonts w:hint="cs"/>
        <w:sz w:val="16"/>
        <w:szCs w:val="16"/>
        <w:rtl/>
      </w:rPr>
      <w:t xml:space="preserve">, </w:t>
    </w:r>
    <w:r w:rsidR="00E34531">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510D74">
      <w:rPr>
        <w:rFonts w:hint="cs"/>
        <w:sz w:val="16"/>
        <w:szCs w:val="16"/>
        <w:rtl/>
      </w:rPr>
      <w:t>: 137-111</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sidR="003D512C" w:rsidRPr="003D512C">
      <w:rPr>
        <w:rFonts w:ascii="David" w:hAnsi="David"/>
        <w:sz w:val="16"/>
        <w:szCs w:val="16"/>
      </w:rPr>
      <w:t>18.8.2020</w:t>
    </w:r>
    <w:r w:rsidRPr="003D512C">
      <w:rPr>
        <w:rFonts w:ascii="David" w:hAnsi="David"/>
        <w:sz w:val="16"/>
        <w:szCs w:val="16"/>
        <w:rtl/>
      </w:rPr>
      <w:t xml:space="preserve">, </w:t>
    </w:r>
    <w:r w:rsidRPr="003D512C">
      <w:rPr>
        <w:rFonts w:ascii="David" w:hAnsi="David" w:hint="eastAsia"/>
        <w:sz w:val="16"/>
        <w:szCs w:val="16"/>
        <w:rtl/>
      </w:rPr>
      <w:t>הת</w:t>
    </w:r>
    <w:r w:rsidRPr="00A17DA2">
      <w:rPr>
        <w:rFonts w:hint="eastAsia"/>
        <w:sz w:val="16"/>
        <w:szCs w:val="16"/>
        <w:rtl/>
      </w:rPr>
      <w:t>קבל</w:t>
    </w:r>
    <w:r w:rsidRPr="00A17DA2">
      <w:rPr>
        <w:rFonts w:hint="cs"/>
        <w:sz w:val="16"/>
        <w:szCs w:val="16"/>
        <w:rtl/>
      </w:rPr>
      <w:t xml:space="preserve"> </w:t>
    </w:r>
    <w:r w:rsidRPr="00A17DA2">
      <w:rPr>
        <w:rFonts w:hint="eastAsia"/>
        <w:sz w:val="16"/>
        <w:szCs w:val="16"/>
        <w:rtl/>
      </w:rPr>
      <w:t>ב</w:t>
    </w:r>
    <w:r w:rsidRPr="00A17DA2">
      <w:rPr>
        <w:sz w:val="16"/>
        <w:szCs w:val="16"/>
        <w:rtl/>
      </w:rPr>
      <w:t>-</w:t>
    </w:r>
    <w:r w:rsidR="003D512C" w:rsidRPr="003D512C">
      <w:rPr>
        <w:sz w:val="16"/>
        <w:szCs w:val="16"/>
        <w:rtl/>
      </w:rPr>
      <w:t>17.11.2</w:t>
    </w:r>
    <w:r w:rsidR="003D512C" w:rsidRPr="003D512C">
      <w:rPr>
        <w:rFonts w:ascii="David" w:hAnsi="David"/>
        <w:sz w:val="16"/>
        <w:szCs w:val="16"/>
        <w:rtl/>
      </w:rPr>
      <w:t>02</w:t>
    </w:r>
    <w:r w:rsidR="003D512C" w:rsidRPr="003D512C">
      <w:rPr>
        <w:sz w:val="16"/>
        <w:szCs w:val="16"/>
        <w:rtl/>
      </w:rPr>
      <w:t>0</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05C07" w14:textId="77777777" w:rsidR="00E34531" w:rsidRPr="00A17DA2" w:rsidRDefault="00E34531"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DF186" w14:textId="77777777" w:rsidR="00864953" w:rsidRDefault="00864953" w:rsidP="00A04D35">
      <w:pPr>
        <w:spacing w:before="120" w:after="80"/>
        <w:rPr>
          <w:rFonts w:cs="FrankRuehl"/>
          <w:sz w:val="18"/>
          <w:szCs w:val="18"/>
        </w:rPr>
      </w:pPr>
      <w:r>
        <w:rPr>
          <w:rFonts w:cs="FrankRuehl" w:hint="cs"/>
          <w:sz w:val="18"/>
          <w:szCs w:val="18"/>
          <w:rtl/>
        </w:rPr>
        <w:t>_____________</w:t>
      </w:r>
    </w:p>
  </w:footnote>
  <w:footnote w:type="continuationSeparator" w:id="0">
    <w:p w14:paraId="7CA71D23" w14:textId="77777777" w:rsidR="00864953" w:rsidRDefault="00864953">
      <w:r>
        <w:continuationSeparator/>
      </w:r>
    </w:p>
  </w:footnote>
  <w:footnote w:type="continuationNotice" w:id="1">
    <w:p w14:paraId="0994C942" w14:textId="77777777" w:rsidR="00864953" w:rsidRDefault="00864953">
      <w:pPr>
        <w:rPr>
          <w:rtl/>
        </w:rPr>
      </w:pPr>
    </w:p>
  </w:footnote>
  <w:footnote w:id="2">
    <w:p w14:paraId="7639F10C" w14:textId="5523F421" w:rsidR="002A4AE4" w:rsidRDefault="002A4AE4" w:rsidP="002A4AE4">
      <w:pPr>
        <w:pStyle w:val="FootnoteText"/>
        <w:keepLines/>
        <w:spacing w:line="200" w:lineRule="exact"/>
        <w:jc w:val="both"/>
        <w:rPr>
          <w:rStyle w:val="FootnoteReference"/>
          <w:rFonts w:cs="David"/>
          <w:sz w:val="14"/>
          <w:szCs w:val="16"/>
          <w:vertAlign w:val="baseline"/>
        </w:rPr>
      </w:pPr>
      <w:r w:rsidRPr="003D512C">
        <w:rPr>
          <w:rStyle w:val="FootnoteReference"/>
          <w:rFonts w:cs="David"/>
          <w:sz w:val="14"/>
          <w:szCs w:val="16"/>
          <w:vertAlign w:val="baseline"/>
          <w:rtl/>
        </w:rPr>
        <w:t xml:space="preserve">מחקר זה מומן </w:t>
      </w:r>
      <w:r w:rsidRPr="003D512C">
        <w:rPr>
          <w:rStyle w:val="FootnoteReference"/>
          <w:rFonts w:cs="David" w:hint="cs"/>
          <w:sz w:val="14"/>
          <w:szCs w:val="16"/>
          <w:vertAlign w:val="baseline"/>
          <w:rtl/>
        </w:rPr>
        <w:t>ב</w:t>
      </w:r>
      <w:r w:rsidRPr="003D512C">
        <w:rPr>
          <w:rStyle w:val="FootnoteReference"/>
          <w:rFonts w:cs="David"/>
          <w:sz w:val="14"/>
          <w:szCs w:val="16"/>
          <w:vertAlign w:val="baseline"/>
          <w:rtl/>
        </w:rPr>
        <w:t>ידי הקרן הלאומית למדע (</w:t>
      </w:r>
      <w:r w:rsidRPr="003D512C">
        <w:rPr>
          <w:rStyle w:val="FootnoteReference"/>
          <w:rFonts w:cs="David"/>
          <w:sz w:val="14"/>
          <w:szCs w:val="16"/>
          <w:vertAlign w:val="baseline"/>
        </w:rPr>
        <w:t>ISF</w:t>
      </w:r>
      <w:r w:rsidRPr="003D512C">
        <w:rPr>
          <w:rStyle w:val="FootnoteReference"/>
          <w:rFonts w:cs="David"/>
          <w:sz w:val="14"/>
          <w:szCs w:val="16"/>
          <w:vertAlign w:val="baseline"/>
          <w:rtl/>
        </w:rPr>
        <w:t>), מענק</w:t>
      </w:r>
      <w:r w:rsidRPr="003D512C">
        <w:rPr>
          <w:rStyle w:val="FootnoteReference"/>
          <w:rFonts w:cs="David" w:hint="cs"/>
          <w:sz w:val="14"/>
          <w:szCs w:val="16"/>
          <w:vertAlign w:val="baseline"/>
          <w:rtl/>
        </w:rPr>
        <w:t xml:space="preserve"> 2021/17. תו</w:t>
      </w:r>
      <w:r w:rsidRPr="003D512C">
        <w:rPr>
          <w:rStyle w:val="FootnoteReference"/>
          <w:rFonts w:cs="David"/>
          <w:sz w:val="14"/>
          <w:szCs w:val="16"/>
          <w:vertAlign w:val="baseline"/>
          <w:rtl/>
        </w:rPr>
        <w:t xml:space="preserve">דות לצליל </w:t>
      </w:r>
      <w:r w:rsidRPr="003D512C">
        <w:rPr>
          <w:rStyle w:val="FootnoteReference"/>
          <w:rFonts w:cs="David" w:hint="cs"/>
          <w:sz w:val="14"/>
          <w:szCs w:val="16"/>
          <w:vertAlign w:val="baseline"/>
          <w:rtl/>
        </w:rPr>
        <w:t xml:space="preserve">לנדאו ולעדי שפיגל </w:t>
      </w:r>
      <w:r w:rsidRPr="003D512C">
        <w:rPr>
          <w:rStyle w:val="FootnoteReference"/>
          <w:rFonts w:cs="David"/>
          <w:sz w:val="14"/>
          <w:szCs w:val="16"/>
          <w:vertAlign w:val="baseline"/>
          <w:rtl/>
        </w:rPr>
        <w:t xml:space="preserve">על הסיוע </w:t>
      </w:r>
      <w:r w:rsidRPr="003D512C">
        <w:rPr>
          <w:rStyle w:val="FootnoteReference"/>
          <w:rFonts w:cs="David" w:hint="cs"/>
          <w:sz w:val="14"/>
          <w:szCs w:val="16"/>
          <w:vertAlign w:val="baseline"/>
          <w:rtl/>
        </w:rPr>
        <w:t xml:space="preserve">במחקר, לאסנת </w:t>
      </w:r>
      <w:proofErr w:type="spellStart"/>
      <w:r w:rsidRPr="003D512C">
        <w:rPr>
          <w:rStyle w:val="FootnoteReference"/>
          <w:rFonts w:cs="David" w:hint="cs"/>
          <w:sz w:val="14"/>
          <w:szCs w:val="16"/>
          <w:vertAlign w:val="baseline"/>
          <w:rtl/>
        </w:rPr>
        <w:t>בראל</w:t>
      </w:r>
      <w:proofErr w:type="spellEnd"/>
      <w:r w:rsidRPr="003D512C">
        <w:rPr>
          <w:rStyle w:val="FootnoteReference"/>
          <w:rFonts w:cs="David" w:hint="cs"/>
          <w:sz w:val="14"/>
          <w:szCs w:val="16"/>
          <w:vertAlign w:val="baseline"/>
          <w:rtl/>
        </w:rPr>
        <w:t xml:space="preserve"> על התמלול </w:t>
      </w:r>
      <w:r w:rsidRPr="003D512C">
        <w:rPr>
          <w:rStyle w:val="FootnoteReference"/>
          <w:rFonts w:cs="David"/>
          <w:sz w:val="14"/>
          <w:szCs w:val="16"/>
          <w:vertAlign w:val="baseline"/>
          <w:rtl/>
        </w:rPr>
        <w:t xml:space="preserve">ולכל העובדות הסוציאליות שהסכימו להקדיש מזמנן ולקחת </w:t>
      </w:r>
      <w:r w:rsidRPr="003D512C">
        <w:rPr>
          <w:rStyle w:val="FootnoteReference"/>
          <w:rFonts w:cs="David" w:hint="cs"/>
          <w:sz w:val="14"/>
          <w:szCs w:val="16"/>
          <w:vertAlign w:val="baseline"/>
          <w:rtl/>
        </w:rPr>
        <w:t xml:space="preserve">בו </w:t>
      </w:r>
      <w:r w:rsidRPr="003D512C">
        <w:rPr>
          <w:rStyle w:val="FootnoteReference"/>
          <w:rFonts w:cs="David"/>
          <w:sz w:val="14"/>
          <w:szCs w:val="16"/>
          <w:vertAlign w:val="baseline"/>
          <w:rtl/>
        </w:rPr>
        <w:t>חלק.</w:t>
      </w:r>
    </w:p>
    <w:p w14:paraId="3F46C07A" w14:textId="3D9E1FE2" w:rsidR="00722078" w:rsidRPr="003D512C" w:rsidRDefault="003D512C" w:rsidP="003D512C">
      <w:pPr>
        <w:pStyle w:val="FootnoteText"/>
        <w:keepLines/>
        <w:spacing w:line="200" w:lineRule="exact"/>
        <w:ind w:left="397" w:hanging="397"/>
        <w:jc w:val="both"/>
        <w:rPr>
          <w:rStyle w:val="FootnoteReference"/>
          <w:rFonts w:cs="David"/>
          <w:sz w:val="14"/>
          <w:szCs w:val="16"/>
          <w:vertAlign w:val="baseline"/>
          <w:rtl/>
        </w:rPr>
      </w:pPr>
      <w:r w:rsidRPr="003D512C">
        <w:rPr>
          <w:rStyle w:val="FootnoteReference"/>
          <w:rFonts w:cs="David"/>
          <w:sz w:val="14"/>
          <w:szCs w:val="16"/>
          <w:vertAlign w:val="baseline"/>
        </w:rPr>
        <w:footnoteRef/>
      </w:r>
      <w:r>
        <w:rPr>
          <w:rStyle w:val="FootnoteReference"/>
          <w:rFonts w:cs="David"/>
          <w:sz w:val="14"/>
          <w:szCs w:val="16"/>
          <w:vertAlign w:val="baseline"/>
          <w:rtl/>
        </w:rPr>
        <w:t xml:space="preserve"> </w:t>
      </w:r>
      <w:r>
        <w:rPr>
          <w:rStyle w:val="FootnoteReference"/>
          <w:rFonts w:cs="David"/>
          <w:sz w:val="14"/>
          <w:szCs w:val="16"/>
          <w:vertAlign w:val="baseline"/>
          <w:rtl/>
        </w:rPr>
        <w:tab/>
      </w:r>
      <w:r w:rsidR="00722078" w:rsidRPr="003D512C">
        <w:rPr>
          <w:rStyle w:val="FootnoteReference"/>
          <w:rFonts w:cs="David"/>
          <w:sz w:val="14"/>
          <w:szCs w:val="16"/>
          <w:vertAlign w:val="baseline"/>
          <w:rtl/>
        </w:rPr>
        <w:t xml:space="preserve">בית הספר לעבודה סוציאלית ולרווחה חברתית ע"ש פאול </w:t>
      </w:r>
      <w:proofErr w:type="spellStart"/>
      <w:r w:rsidR="00722078" w:rsidRPr="003D512C">
        <w:rPr>
          <w:rStyle w:val="FootnoteReference"/>
          <w:rFonts w:cs="David"/>
          <w:sz w:val="14"/>
          <w:szCs w:val="16"/>
          <w:vertAlign w:val="baseline"/>
          <w:rtl/>
        </w:rPr>
        <w:t>ברוואלד</w:t>
      </w:r>
      <w:proofErr w:type="spellEnd"/>
      <w:r w:rsidR="00722078" w:rsidRPr="003D512C">
        <w:rPr>
          <w:rStyle w:val="FootnoteReference"/>
          <w:rFonts w:cs="David"/>
          <w:sz w:val="14"/>
          <w:szCs w:val="16"/>
          <w:vertAlign w:val="baseline"/>
          <w:rtl/>
        </w:rPr>
        <w:t>, האוניברסיטה העברית בירושלים.</w:t>
      </w:r>
    </w:p>
  </w:footnote>
  <w:footnote w:id="3">
    <w:p w14:paraId="1852DC18" w14:textId="05E56E86" w:rsidR="00722078" w:rsidRPr="003D512C" w:rsidRDefault="003D512C" w:rsidP="003D512C">
      <w:pPr>
        <w:pStyle w:val="FootnoteText"/>
        <w:keepLines/>
        <w:spacing w:line="200" w:lineRule="exact"/>
        <w:ind w:left="397" w:hanging="397"/>
        <w:jc w:val="both"/>
        <w:rPr>
          <w:rStyle w:val="FootnoteReference"/>
          <w:rFonts w:cs="David"/>
          <w:sz w:val="14"/>
          <w:szCs w:val="16"/>
          <w:vertAlign w:val="baseline"/>
          <w:rtl/>
        </w:rPr>
      </w:pPr>
      <w:r w:rsidRPr="003D512C">
        <w:rPr>
          <w:rStyle w:val="FootnoteReference"/>
          <w:rFonts w:cs="David"/>
          <w:sz w:val="14"/>
          <w:szCs w:val="16"/>
          <w:vertAlign w:val="baseline"/>
        </w:rPr>
        <w:footnoteRef/>
      </w:r>
      <w:r>
        <w:rPr>
          <w:rStyle w:val="FootnoteReference"/>
          <w:rFonts w:cs="David"/>
          <w:sz w:val="14"/>
          <w:szCs w:val="16"/>
          <w:vertAlign w:val="baseline"/>
          <w:rtl/>
        </w:rPr>
        <w:t xml:space="preserve"> </w:t>
      </w:r>
      <w:r>
        <w:rPr>
          <w:rStyle w:val="FootnoteReference"/>
          <w:rFonts w:cs="David"/>
          <w:sz w:val="14"/>
          <w:szCs w:val="16"/>
          <w:vertAlign w:val="baseline"/>
          <w:rtl/>
        </w:rPr>
        <w:tab/>
      </w:r>
      <w:r w:rsidR="00722078" w:rsidRPr="003D512C">
        <w:rPr>
          <w:rStyle w:val="FootnoteReference"/>
          <w:rFonts w:cs="David"/>
          <w:sz w:val="14"/>
          <w:szCs w:val="16"/>
          <w:vertAlign w:val="baseline"/>
          <w:rtl/>
        </w:rPr>
        <w:t>בית הספר לעבודה סוציאלית ע"ש בוב שאפל, אוניברסיטת תל אביב.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722" w14:textId="560453D7"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671EDF">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79FA" w14:textId="7EEC976D" w:rsidR="007667D8" w:rsidRPr="00CA633F" w:rsidRDefault="00282F64" w:rsidP="00446E1E">
    <w:pPr>
      <w:pStyle w:val="Heading1"/>
      <w:tabs>
        <w:tab w:val="center" w:pos="4536"/>
        <w:tab w:val="right" w:pos="9072"/>
      </w:tabs>
      <w:jc w:val="right"/>
      <w:rPr>
        <w:rFonts w:ascii="David" w:hAnsi="David" w:cs="David"/>
        <w:b w:val="0"/>
        <w:bCs w:val="0"/>
        <w:noProof/>
        <w:color w:val="A6A6A6"/>
        <w:sz w:val="20"/>
        <w:szCs w:val="20"/>
      </w:rPr>
    </w:pPr>
    <w:r w:rsidRPr="00715F10">
      <w:rPr>
        <w:rFonts w:ascii="David" w:hAnsi="David" w:cs="David"/>
        <w:b w:val="0"/>
        <w:bCs w:val="0"/>
        <w:noProof/>
        <w:sz w:val="18"/>
        <w:szCs w:val="18"/>
        <w:rtl/>
      </w:rPr>
      <w:t>סִנְגּוּר</w:t>
    </w:r>
    <w:r w:rsidR="003D512C" w:rsidRPr="003D512C">
      <w:rPr>
        <w:rFonts w:ascii="David" w:hAnsi="David" w:cs="David"/>
        <w:b w:val="0"/>
        <w:bCs w:val="0"/>
        <w:noProof/>
        <w:sz w:val="18"/>
        <w:szCs w:val="18"/>
        <w:rtl/>
      </w:rPr>
      <w:t xml:space="preserve"> למען מיצוי זכויות חברתיות בעבודתן של עובדות סוציאליות</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9CD" w14:textId="2CCD2B56"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169F8"/>
    <w:multiLevelType w:val="hybridMultilevel"/>
    <w:tmpl w:val="64A22744"/>
    <w:lvl w:ilvl="0" w:tplc="E1A04D7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8D264B"/>
    <w:multiLevelType w:val="hybridMultilevel"/>
    <w:tmpl w:val="BBFC2CE2"/>
    <w:lvl w:ilvl="0" w:tplc="911AF9A4">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F37C3E"/>
    <w:multiLevelType w:val="hybridMultilevel"/>
    <w:tmpl w:val="4AA6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9D315E"/>
    <w:multiLevelType w:val="hybridMultilevel"/>
    <w:tmpl w:val="5838C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A3731"/>
    <w:rsid w:val="000C13C4"/>
    <w:rsid w:val="000C236E"/>
    <w:rsid w:val="000C32F6"/>
    <w:rsid w:val="000E38FA"/>
    <w:rsid w:val="000E730A"/>
    <w:rsid w:val="000E78D6"/>
    <w:rsid w:val="000F1382"/>
    <w:rsid w:val="000F7FCC"/>
    <w:rsid w:val="00111FEC"/>
    <w:rsid w:val="001403E5"/>
    <w:rsid w:val="00152DDF"/>
    <w:rsid w:val="00160BCD"/>
    <w:rsid w:val="00164AB3"/>
    <w:rsid w:val="0018721E"/>
    <w:rsid w:val="00192386"/>
    <w:rsid w:val="001A0002"/>
    <w:rsid w:val="001D2C96"/>
    <w:rsid w:val="002044C6"/>
    <w:rsid w:val="00224C6A"/>
    <w:rsid w:val="00227591"/>
    <w:rsid w:val="00234C6B"/>
    <w:rsid w:val="002519BC"/>
    <w:rsid w:val="00272B00"/>
    <w:rsid w:val="00282F64"/>
    <w:rsid w:val="002A4AE4"/>
    <w:rsid w:val="002C45DF"/>
    <w:rsid w:val="002D1E69"/>
    <w:rsid w:val="002F0EE3"/>
    <w:rsid w:val="00303665"/>
    <w:rsid w:val="003151B1"/>
    <w:rsid w:val="00317DCD"/>
    <w:rsid w:val="00336EF9"/>
    <w:rsid w:val="00360F01"/>
    <w:rsid w:val="00374196"/>
    <w:rsid w:val="00393203"/>
    <w:rsid w:val="00395EC5"/>
    <w:rsid w:val="003B537C"/>
    <w:rsid w:val="003C255E"/>
    <w:rsid w:val="003C3C55"/>
    <w:rsid w:val="003D1152"/>
    <w:rsid w:val="003D16D1"/>
    <w:rsid w:val="003D4AF9"/>
    <w:rsid w:val="003D512C"/>
    <w:rsid w:val="003F16F6"/>
    <w:rsid w:val="003F19BF"/>
    <w:rsid w:val="00401641"/>
    <w:rsid w:val="00405788"/>
    <w:rsid w:val="00410BB8"/>
    <w:rsid w:val="004112B2"/>
    <w:rsid w:val="00416142"/>
    <w:rsid w:val="00424C06"/>
    <w:rsid w:val="00433DFB"/>
    <w:rsid w:val="00446E1E"/>
    <w:rsid w:val="00453BD6"/>
    <w:rsid w:val="004543DB"/>
    <w:rsid w:val="0045651F"/>
    <w:rsid w:val="0046547D"/>
    <w:rsid w:val="00466666"/>
    <w:rsid w:val="00471658"/>
    <w:rsid w:val="004735F5"/>
    <w:rsid w:val="004A71EC"/>
    <w:rsid w:val="004C3B61"/>
    <w:rsid w:val="004C47F0"/>
    <w:rsid w:val="004D35E1"/>
    <w:rsid w:val="00510D74"/>
    <w:rsid w:val="00512B59"/>
    <w:rsid w:val="00514F6D"/>
    <w:rsid w:val="00527001"/>
    <w:rsid w:val="005276DF"/>
    <w:rsid w:val="005368B8"/>
    <w:rsid w:val="005416E9"/>
    <w:rsid w:val="005461C3"/>
    <w:rsid w:val="005619D8"/>
    <w:rsid w:val="0059386B"/>
    <w:rsid w:val="005B6002"/>
    <w:rsid w:val="005B6E19"/>
    <w:rsid w:val="005D5F14"/>
    <w:rsid w:val="005F635C"/>
    <w:rsid w:val="00606992"/>
    <w:rsid w:val="006131D1"/>
    <w:rsid w:val="006154FA"/>
    <w:rsid w:val="0062321C"/>
    <w:rsid w:val="00624B35"/>
    <w:rsid w:val="006358E3"/>
    <w:rsid w:val="0065160D"/>
    <w:rsid w:val="00652D7C"/>
    <w:rsid w:val="0065797B"/>
    <w:rsid w:val="00657997"/>
    <w:rsid w:val="00671EDF"/>
    <w:rsid w:val="006824DB"/>
    <w:rsid w:val="00683B19"/>
    <w:rsid w:val="00690C46"/>
    <w:rsid w:val="006A07E8"/>
    <w:rsid w:val="006A5C0E"/>
    <w:rsid w:val="006B39AB"/>
    <w:rsid w:val="006C5BE6"/>
    <w:rsid w:val="006D0F89"/>
    <w:rsid w:val="006D270A"/>
    <w:rsid w:val="006E0F39"/>
    <w:rsid w:val="006F062C"/>
    <w:rsid w:val="00707EC7"/>
    <w:rsid w:val="007178F3"/>
    <w:rsid w:val="00721527"/>
    <w:rsid w:val="00722078"/>
    <w:rsid w:val="007240DD"/>
    <w:rsid w:val="00733272"/>
    <w:rsid w:val="007377A3"/>
    <w:rsid w:val="007667D8"/>
    <w:rsid w:val="0077670F"/>
    <w:rsid w:val="00776EE2"/>
    <w:rsid w:val="00782E0D"/>
    <w:rsid w:val="00796021"/>
    <w:rsid w:val="007A6CDA"/>
    <w:rsid w:val="007B7399"/>
    <w:rsid w:val="007C7168"/>
    <w:rsid w:val="007C726C"/>
    <w:rsid w:val="007D59DF"/>
    <w:rsid w:val="007F29C9"/>
    <w:rsid w:val="008243A6"/>
    <w:rsid w:val="00837F2F"/>
    <w:rsid w:val="00840D01"/>
    <w:rsid w:val="0084161C"/>
    <w:rsid w:val="00864953"/>
    <w:rsid w:val="008900F5"/>
    <w:rsid w:val="008A4FAD"/>
    <w:rsid w:val="008A65B3"/>
    <w:rsid w:val="008F7821"/>
    <w:rsid w:val="009023FC"/>
    <w:rsid w:val="009041F4"/>
    <w:rsid w:val="0090645A"/>
    <w:rsid w:val="00913099"/>
    <w:rsid w:val="00916371"/>
    <w:rsid w:val="00921795"/>
    <w:rsid w:val="0093679C"/>
    <w:rsid w:val="009465AD"/>
    <w:rsid w:val="009522CA"/>
    <w:rsid w:val="009533A1"/>
    <w:rsid w:val="00956C10"/>
    <w:rsid w:val="00992F27"/>
    <w:rsid w:val="009B0512"/>
    <w:rsid w:val="009B53E8"/>
    <w:rsid w:val="009C5E89"/>
    <w:rsid w:val="009D7325"/>
    <w:rsid w:val="009E30A1"/>
    <w:rsid w:val="00A04D35"/>
    <w:rsid w:val="00A17DA2"/>
    <w:rsid w:val="00A27C04"/>
    <w:rsid w:val="00A36D7F"/>
    <w:rsid w:val="00A37000"/>
    <w:rsid w:val="00A41FB6"/>
    <w:rsid w:val="00A6479A"/>
    <w:rsid w:val="00A73CF4"/>
    <w:rsid w:val="00A910EE"/>
    <w:rsid w:val="00A953FC"/>
    <w:rsid w:val="00A95F73"/>
    <w:rsid w:val="00AE03A0"/>
    <w:rsid w:val="00AE0A3D"/>
    <w:rsid w:val="00AE31E1"/>
    <w:rsid w:val="00AF7379"/>
    <w:rsid w:val="00B045C9"/>
    <w:rsid w:val="00B23956"/>
    <w:rsid w:val="00B468E5"/>
    <w:rsid w:val="00B81818"/>
    <w:rsid w:val="00B86148"/>
    <w:rsid w:val="00BC1FB3"/>
    <w:rsid w:val="00C20C8E"/>
    <w:rsid w:val="00C2342E"/>
    <w:rsid w:val="00C36CE5"/>
    <w:rsid w:val="00C44CE1"/>
    <w:rsid w:val="00C456EB"/>
    <w:rsid w:val="00C93533"/>
    <w:rsid w:val="00CA56D2"/>
    <w:rsid w:val="00CA5B5A"/>
    <w:rsid w:val="00CA633F"/>
    <w:rsid w:val="00CA7399"/>
    <w:rsid w:val="00CA7495"/>
    <w:rsid w:val="00CB669F"/>
    <w:rsid w:val="00CD593B"/>
    <w:rsid w:val="00CF5FCA"/>
    <w:rsid w:val="00CF7A4A"/>
    <w:rsid w:val="00D20154"/>
    <w:rsid w:val="00D20DE5"/>
    <w:rsid w:val="00D21D40"/>
    <w:rsid w:val="00D614D3"/>
    <w:rsid w:val="00D73C8D"/>
    <w:rsid w:val="00D92080"/>
    <w:rsid w:val="00D9338F"/>
    <w:rsid w:val="00D94E6C"/>
    <w:rsid w:val="00DA1730"/>
    <w:rsid w:val="00DA26AC"/>
    <w:rsid w:val="00DB2F51"/>
    <w:rsid w:val="00DD08CB"/>
    <w:rsid w:val="00DF30C9"/>
    <w:rsid w:val="00DF3131"/>
    <w:rsid w:val="00DF330D"/>
    <w:rsid w:val="00E02AE3"/>
    <w:rsid w:val="00E14513"/>
    <w:rsid w:val="00E34531"/>
    <w:rsid w:val="00E61D38"/>
    <w:rsid w:val="00E94167"/>
    <w:rsid w:val="00E95DB4"/>
    <w:rsid w:val="00EA07EB"/>
    <w:rsid w:val="00ED3C01"/>
    <w:rsid w:val="00ED6F02"/>
    <w:rsid w:val="00EF07B4"/>
    <w:rsid w:val="00F0418C"/>
    <w:rsid w:val="00F20863"/>
    <w:rsid w:val="00F20E96"/>
    <w:rsid w:val="00F216E0"/>
    <w:rsid w:val="00F22E88"/>
    <w:rsid w:val="00F243ED"/>
    <w:rsid w:val="00F3107D"/>
    <w:rsid w:val="00F32B2F"/>
    <w:rsid w:val="00F33B5B"/>
    <w:rsid w:val="00F54FCB"/>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rsid w:val="00722078"/>
    <w:pPr>
      <w:bidi w:val="0"/>
      <w:spacing w:line="240" w:lineRule="auto"/>
    </w:pPr>
    <w:rPr>
      <w:b/>
      <w:bCs/>
      <w:color w:val="000000"/>
      <w:sz w:val="22"/>
    </w:rPr>
  </w:style>
  <w:style w:type="character" w:customStyle="1" w:styleId="BodyText2Char">
    <w:name w:val="Body Text 2 Char"/>
    <w:link w:val="BodyText2"/>
    <w:rsid w:val="00722078"/>
    <w:rPr>
      <w:rFonts w:cs="David"/>
      <w:b/>
      <w:bCs/>
      <w:color w:val="000000"/>
      <w:sz w:val="22"/>
      <w:szCs w:val="24"/>
      <w:lang w:val="en-US" w:eastAsia="en-US"/>
    </w:rPr>
  </w:style>
  <w:style w:type="character" w:customStyle="1" w:styleId="BodyTextChar">
    <w:name w:val="Body Text Char"/>
    <w:link w:val="BodyText"/>
    <w:rsid w:val="00722078"/>
    <w:rPr>
      <w:rFonts w:cs="FrankRuehl"/>
      <w:b/>
      <w:bCs/>
      <w:sz w:val="26"/>
      <w:szCs w:val="26"/>
      <w:lang w:val="en-US" w:eastAsia="en-US"/>
    </w:rPr>
  </w:style>
  <w:style w:type="character" w:customStyle="1" w:styleId="CharacterStyle1">
    <w:name w:val="Character Style 1"/>
    <w:uiPriority w:val="99"/>
    <w:rsid w:val="00722078"/>
    <w:rPr>
      <w:rFonts w:ascii="Garamond" w:hAnsi="Garamond"/>
      <w:sz w:val="20"/>
    </w:rPr>
  </w:style>
  <w:style w:type="paragraph" w:customStyle="1" w:styleId="Style1">
    <w:name w:val="Style 1"/>
    <w:uiPriority w:val="99"/>
    <w:rsid w:val="00722078"/>
    <w:pPr>
      <w:widowControl w:val="0"/>
      <w:autoSpaceDE w:val="0"/>
      <w:autoSpaceDN w:val="0"/>
      <w:adjustRightInd w:val="0"/>
    </w:pPr>
    <w:rPr>
      <w:lang w:val="en-US" w:eastAsia="en-US"/>
    </w:rPr>
  </w:style>
  <w:style w:type="character" w:customStyle="1" w:styleId="CharacterStyle3">
    <w:name w:val="Character Style 3"/>
    <w:uiPriority w:val="99"/>
    <w:rsid w:val="00722078"/>
    <w:rPr>
      <w:sz w:val="20"/>
    </w:rPr>
  </w:style>
  <w:style w:type="paragraph" w:styleId="HTMLPreformatted">
    <w:name w:val="HTML Preformatted"/>
    <w:basedOn w:val="Normal"/>
    <w:link w:val="HTMLPreformattedChar"/>
    <w:uiPriority w:val="99"/>
    <w:semiHidden/>
    <w:unhideWhenUsed/>
    <w:rsid w:val="007220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ind w:firstLine="720"/>
      <w:jc w:val="both"/>
    </w:pPr>
    <w:rPr>
      <w:rFonts w:ascii="Courier New" w:hAnsi="Courier New" w:cs="Courier New"/>
      <w:color w:val="000000"/>
      <w:sz w:val="20"/>
      <w:szCs w:val="20"/>
      <w:lang w:val="en-GB"/>
    </w:rPr>
  </w:style>
  <w:style w:type="character" w:customStyle="1" w:styleId="HTMLPreformattedChar">
    <w:name w:val="HTML Preformatted Char"/>
    <w:link w:val="HTMLPreformatted"/>
    <w:uiPriority w:val="99"/>
    <w:semiHidden/>
    <w:rsid w:val="00722078"/>
    <w:rPr>
      <w:rFonts w:ascii="Courier New" w:hAnsi="Courier New" w:cs="Courier New"/>
      <w:color w:val="000000"/>
      <w:lang w:val="en-GB" w:eastAsia="en-US"/>
    </w:rPr>
  </w:style>
  <w:style w:type="paragraph" w:styleId="DocumentMap">
    <w:name w:val="Document Map"/>
    <w:basedOn w:val="Normal"/>
    <w:link w:val="DocumentMapChar"/>
    <w:uiPriority w:val="99"/>
    <w:semiHidden/>
    <w:unhideWhenUsed/>
    <w:rsid w:val="00722078"/>
    <w:pPr>
      <w:bidi w:val="0"/>
      <w:spacing w:line="240" w:lineRule="auto"/>
      <w:ind w:firstLine="720"/>
      <w:jc w:val="both"/>
    </w:pPr>
    <w:rPr>
      <w:rFonts w:ascii="Lucida Grande" w:hAnsi="Lucida Grande" w:cs="Lucida Grande"/>
      <w:color w:val="000000"/>
      <w:lang w:val="en-GB"/>
    </w:rPr>
  </w:style>
  <w:style w:type="character" w:customStyle="1" w:styleId="DocumentMapChar">
    <w:name w:val="Document Map Char"/>
    <w:link w:val="DocumentMap"/>
    <w:uiPriority w:val="99"/>
    <w:semiHidden/>
    <w:rsid w:val="00722078"/>
    <w:rPr>
      <w:rFonts w:ascii="Lucida Grande" w:hAnsi="Lucida Grande" w:cs="Lucida Grande"/>
      <w:color w:val="000000"/>
      <w:sz w:val="24"/>
      <w:szCs w:val="24"/>
      <w:lang w:val="en-GB" w:eastAsia="en-US"/>
    </w:rPr>
  </w:style>
  <w:style w:type="paragraph" w:styleId="Revision">
    <w:name w:val="Revision"/>
    <w:hidden/>
    <w:uiPriority w:val="99"/>
    <w:semiHidden/>
    <w:rsid w:val="00722078"/>
    <w:rPr>
      <w:rFonts w:ascii="Calibri" w:hAnsi="Calibri" w:cs="Arial"/>
      <w:sz w:val="22"/>
      <w:szCs w:val="22"/>
      <w:lang w:val="en-US" w:eastAsia="en-US"/>
    </w:rPr>
  </w:style>
  <w:style w:type="character" w:customStyle="1" w:styleId="QueryAuthor">
    <w:name w:val="_Query Author"/>
    <w:uiPriority w:val="1"/>
    <w:qFormat/>
    <w:rsid w:val="00722078"/>
    <w:rPr>
      <w:rFonts w:ascii="Times New Roman" w:hAnsi="Times New Roman" w:cs="Times New Roman"/>
      <w:b/>
      <w:color w:val="3366FF"/>
      <w:sz w:val="24"/>
      <w:szCs w:val="24"/>
      <w:lang w:val="en-GB"/>
    </w:rPr>
  </w:style>
  <w:style w:type="paragraph" w:customStyle="1" w:styleId="QuotationParagraph">
    <w:name w:val="_Quotation Paragraph"/>
    <w:basedOn w:val="Normal"/>
    <w:qFormat/>
    <w:rsid w:val="00722078"/>
    <w:pPr>
      <w:bidi w:val="0"/>
      <w:spacing w:after="100" w:line="360" w:lineRule="auto"/>
      <w:ind w:left="851" w:right="567"/>
      <w:jc w:val="both"/>
    </w:pPr>
    <w:rPr>
      <w:rFonts w:cs="Times New Roman"/>
      <w:color w:val="000000"/>
      <w:lang w:val="en-GB"/>
    </w:rPr>
  </w:style>
  <w:style w:type="character" w:customStyle="1" w:styleId="Suggestedaddition">
    <w:name w:val="_Suggested addition"/>
    <w:uiPriority w:val="1"/>
    <w:qFormat/>
    <w:rsid w:val="00722078"/>
    <w:rPr>
      <w:color w:val="008000"/>
    </w:rPr>
  </w:style>
  <w:style w:type="paragraph" w:customStyle="1" w:styleId="Bibliography">
    <w:name w:val="_Bibliography"/>
    <w:basedOn w:val="Normal"/>
    <w:qFormat/>
    <w:rsid w:val="00722078"/>
    <w:pPr>
      <w:bidi w:val="0"/>
      <w:spacing w:after="100" w:line="360" w:lineRule="auto"/>
      <w:ind w:left="720" w:hanging="720"/>
      <w:jc w:val="both"/>
    </w:pPr>
    <w:rPr>
      <w:rFonts w:cs="Times New Roman"/>
      <w:color w:val="000000"/>
      <w:lang w:val="en-GB"/>
    </w:rPr>
  </w:style>
  <w:style w:type="character" w:customStyle="1" w:styleId="Bodytext20">
    <w:name w:val="Body text (2)_"/>
    <w:link w:val="Bodytext21"/>
    <w:rsid w:val="00722078"/>
    <w:rPr>
      <w:sz w:val="22"/>
      <w:szCs w:val="22"/>
      <w:shd w:val="clear" w:color="auto" w:fill="FFFFFF"/>
    </w:rPr>
  </w:style>
  <w:style w:type="paragraph" w:customStyle="1" w:styleId="Bodytext21">
    <w:name w:val="Body text (2)"/>
    <w:basedOn w:val="Normal"/>
    <w:link w:val="Bodytext20"/>
    <w:rsid w:val="00722078"/>
    <w:pPr>
      <w:widowControl w:val="0"/>
      <w:shd w:val="clear" w:color="auto" w:fill="FFFFFF"/>
      <w:spacing w:before="60" w:line="298" w:lineRule="exact"/>
      <w:ind w:hanging="420"/>
      <w:jc w:val="both"/>
    </w:pPr>
    <w:rPr>
      <w:rFonts w:cs="Times New Roman"/>
      <w:sz w:val="22"/>
      <w:szCs w:val="22"/>
    </w:rPr>
  </w:style>
  <w:style w:type="table" w:styleId="PlainTable3">
    <w:name w:val="Plain Table 3"/>
    <w:basedOn w:val="TableNormal"/>
    <w:uiPriority w:val="43"/>
    <w:rsid w:val="00722078"/>
    <w:rPr>
      <w:rFonts w:cs="Miriam"/>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722078"/>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FollowedHyperlink">
    <w:name w:val="FollowedHyperlink"/>
    <w:uiPriority w:val="99"/>
    <w:semiHidden/>
    <w:unhideWhenUsed/>
    <w:rsid w:val="00722078"/>
    <w:rPr>
      <w:color w:val="954F72"/>
      <w:u w:val="single"/>
    </w:rPr>
  </w:style>
  <w:style w:type="character" w:styleId="UnresolvedMention">
    <w:name w:val="Unresolved Mention"/>
    <w:uiPriority w:val="99"/>
    <w:semiHidden/>
    <w:unhideWhenUsed/>
    <w:rsid w:val="00CB6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0B120E2E-89AA-4589-8EF2-9B69E7FB2FB0}"/>
</file>

<file path=customXml/itemProps3.xml><?xml version="1.0" encoding="utf-8"?>
<ds:datastoreItem xmlns:ds="http://schemas.openxmlformats.org/officeDocument/2006/customXml" ds:itemID="{C1C2E59F-EAA7-4F6B-B5E3-0B677932A28D}"/>
</file>

<file path=customXml/itemProps4.xml><?xml version="1.0" encoding="utf-8"?>
<ds:datastoreItem xmlns:ds="http://schemas.openxmlformats.org/officeDocument/2006/customXml" ds:itemID="{03583014-F237-4F56-88CE-386414A80985}"/>
</file>

<file path=docProps/app.xml><?xml version="1.0" encoding="utf-8"?>
<Properties xmlns="http://schemas.openxmlformats.org/officeDocument/2006/extended-properties" xmlns:vt="http://schemas.openxmlformats.org/officeDocument/2006/docPropsVTypes">
  <Template>Normal.dotm</Template>
  <TotalTime>80</TotalTime>
  <Pages>28</Pages>
  <Words>8602</Words>
  <Characters>49036</Characters>
  <Application>Microsoft Office Word</Application>
  <DocSecurity>0</DocSecurity>
  <Lines>408</Lines>
  <Paragraphs>115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18</cp:revision>
  <cp:lastPrinted>2021-06-18T09:37:00Z</cp:lastPrinted>
  <dcterms:created xsi:type="dcterms:W3CDTF">2021-04-22T06:42:00Z</dcterms:created>
  <dcterms:modified xsi:type="dcterms:W3CDTF">2021-07-13T07:20:00Z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