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B4E108" w14:textId="48B88648" w:rsidR="005B6D0D" w:rsidRPr="005B6D0D" w:rsidRDefault="005B6D0D" w:rsidP="005B6D0D">
      <w:pPr>
        <w:pStyle w:val="NAME"/>
        <w:pBdr>
          <w:bottom w:val="none" w:sz="0" w:space="0" w:color="auto"/>
        </w:pBdr>
        <w:spacing w:before="1080" w:after="300" w:line="360" w:lineRule="atLeast"/>
        <w:jc w:val="left"/>
        <w:rPr>
          <w:rFonts w:ascii="Tahoma" w:hAnsi="Tahoma" w:cs="Guttman Aharoni"/>
          <w:b/>
          <w:bCs/>
          <w:color w:val="00B0F0"/>
          <w:sz w:val="36"/>
          <w:szCs w:val="36"/>
          <w:rtl/>
        </w:rPr>
      </w:pPr>
      <w:bookmarkStart w:id="0" w:name="_Hlk50010013"/>
      <w:r w:rsidRPr="005B6D0D">
        <w:rPr>
          <w:rFonts w:ascii="Tahoma" w:hAnsi="Tahoma" w:cs="Guttman Aharoni"/>
          <w:b/>
          <w:bCs/>
          <w:color w:val="00B0F0"/>
          <w:sz w:val="36"/>
          <w:szCs w:val="36"/>
          <w:rtl/>
        </w:rPr>
        <w:t>איך שינוי</w:t>
      </w:r>
      <w:r w:rsidRPr="005B6D0D">
        <w:rPr>
          <w:rFonts w:ascii="Tahoma" w:hAnsi="Tahoma" w:cs="Guttman Aharoni" w:hint="cs"/>
          <w:b/>
          <w:bCs/>
          <w:color w:val="00B0F0"/>
          <w:sz w:val="36"/>
          <w:szCs w:val="36"/>
          <w:rtl/>
        </w:rPr>
        <w:t xml:space="preserve"> </w:t>
      </w:r>
      <w:r w:rsidR="005351A6">
        <w:rPr>
          <w:rFonts w:ascii="Tahoma" w:hAnsi="Tahoma" w:cs="Guttman Aharoni" w:hint="cs"/>
          <w:b/>
          <w:bCs/>
          <w:color w:val="00B0F0"/>
          <w:sz w:val="36"/>
          <w:szCs w:val="36"/>
          <w:rtl/>
        </w:rPr>
        <w:t>נוצר</w:t>
      </w:r>
      <w:r w:rsidRPr="005B6D0D">
        <w:rPr>
          <w:rFonts w:ascii="Tahoma" w:hAnsi="Tahoma" w:cs="Guttman Aharoni"/>
          <w:b/>
          <w:bCs/>
          <w:color w:val="00B0F0"/>
          <w:sz w:val="36"/>
          <w:szCs w:val="36"/>
          <w:rtl/>
        </w:rPr>
        <w:t xml:space="preserve">? </w:t>
      </w:r>
      <w:r w:rsidR="0001327F">
        <w:rPr>
          <w:rFonts w:ascii="Tahoma" w:hAnsi="Tahoma" w:cs="Guttman Aharoni"/>
          <w:b/>
          <w:bCs/>
          <w:color w:val="00B0F0"/>
          <w:sz w:val="36"/>
          <w:szCs w:val="36"/>
          <w:rtl/>
        </w:rPr>
        <w:br/>
      </w:r>
      <w:r w:rsidRPr="005B6D0D">
        <w:rPr>
          <w:rFonts w:ascii="Tahoma" w:hAnsi="Tahoma" w:cs="Guttman Aharoni"/>
          <w:b/>
          <w:bCs/>
          <w:color w:val="00B0F0"/>
          <w:sz w:val="36"/>
          <w:szCs w:val="36"/>
          <w:rtl/>
        </w:rPr>
        <w:t xml:space="preserve">תהליך </w:t>
      </w:r>
      <w:r w:rsidRPr="005B6D0D">
        <w:rPr>
          <w:rFonts w:ascii="Tahoma" w:hAnsi="Tahoma" w:cs="Guttman Aharoni" w:hint="cs"/>
          <w:b/>
          <w:bCs/>
          <w:color w:val="00B0F0"/>
          <w:sz w:val="36"/>
          <w:szCs w:val="36"/>
          <w:rtl/>
        </w:rPr>
        <w:t>ה</w:t>
      </w:r>
      <w:r w:rsidRPr="005B6D0D">
        <w:rPr>
          <w:rFonts w:ascii="Tahoma" w:hAnsi="Tahoma" w:cs="Guttman Aharoni"/>
          <w:b/>
          <w:bCs/>
          <w:color w:val="00B0F0"/>
          <w:sz w:val="36"/>
          <w:szCs w:val="36"/>
          <w:rtl/>
        </w:rPr>
        <w:t xml:space="preserve">אימוץ </w:t>
      </w:r>
      <w:r w:rsidRPr="005B6D0D">
        <w:rPr>
          <w:rFonts w:ascii="Tahoma" w:hAnsi="Tahoma" w:cs="Guttman Aharoni" w:hint="cs"/>
          <w:b/>
          <w:bCs/>
          <w:color w:val="00B0F0"/>
          <w:sz w:val="36"/>
          <w:szCs w:val="36"/>
          <w:rtl/>
        </w:rPr>
        <w:t xml:space="preserve">של </w:t>
      </w:r>
      <w:r w:rsidRPr="005B6D0D">
        <w:rPr>
          <w:rFonts w:ascii="Tahoma" w:hAnsi="Tahoma" w:cs="Guttman Aharoni"/>
          <w:b/>
          <w:bCs/>
          <w:color w:val="00B0F0"/>
          <w:sz w:val="36"/>
          <w:szCs w:val="36"/>
          <w:rtl/>
        </w:rPr>
        <w:t xml:space="preserve">מדיניות מיצוי הזכויות </w:t>
      </w:r>
      <w:r w:rsidR="0001327F">
        <w:rPr>
          <w:rFonts w:ascii="Tahoma" w:hAnsi="Tahoma" w:cs="Guttman Aharoni"/>
          <w:b/>
          <w:bCs/>
          <w:color w:val="00B0F0"/>
          <w:sz w:val="36"/>
          <w:szCs w:val="36"/>
          <w:rtl/>
        </w:rPr>
        <w:br/>
      </w:r>
      <w:r w:rsidRPr="005B6D0D">
        <w:rPr>
          <w:rFonts w:ascii="Tahoma" w:hAnsi="Tahoma" w:cs="Guttman Aharoni"/>
          <w:b/>
          <w:bCs/>
          <w:color w:val="00B0F0"/>
          <w:sz w:val="36"/>
          <w:szCs w:val="36"/>
          <w:rtl/>
        </w:rPr>
        <w:t>במוסד לביטוח לאומי</w:t>
      </w:r>
    </w:p>
    <w:bookmarkEnd w:id="0"/>
    <w:p w14:paraId="4CC0667C" w14:textId="77777777" w:rsidR="005B6D0D" w:rsidRPr="005B6D0D" w:rsidRDefault="005B6D0D" w:rsidP="005B6D0D">
      <w:pPr>
        <w:pStyle w:val="KOT5T"/>
        <w:spacing w:after="540" w:line="360" w:lineRule="exact"/>
        <w:ind w:right="0"/>
        <w:jc w:val="left"/>
        <w:rPr>
          <w:rFonts w:cs="Guttman Aharoni"/>
          <w:color w:val="00B0F0"/>
          <w:rtl/>
        </w:rPr>
      </w:pPr>
      <w:r w:rsidRPr="005B6D0D">
        <w:rPr>
          <w:rFonts w:cs="Guttman Aharoni"/>
          <w:color w:val="00B0F0"/>
          <w:rtl/>
        </w:rPr>
        <w:t>נועם תרשיש</w:t>
      </w:r>
      <w:r w:rsidRPr="005B6D0D">
        <w:rPr>
          <w:rFonts w:cs="Guttman Aharoni"/>
          <w:color w:val="00B0F0"/>
          <w:vertAlign w:val="superscript"/>
          <w:rtl/>
        </w:rPr>
        <w:footnoteReference w:id="2"/>
      </w:r>
      <w:r w:rsidRPr="005B6D0D">
        <w:rPr>
          <w:rFonts w:cs="Guttman Aharoni"/>
          <w:color w:val="00B0F0"/>
          <w:rtl/>
        </w:rPr>
        <w:t xml:space="preserve"> וג'וני גל</w:t>
      </w:r>
      <w:r w:rsidRPr="005B6D0D">
        <w:rPr>
          <w:rFonts w:cs="Guttman Aharoni"/>
          <w:color w:val="00B0F0"/>
          <w:vertAlign w:val="superscript"/>
          <w:rtl/>
        </w:rPr>
        <w:footnoteReference w:id="3"/>
      </w:r>
    </w:p>
    <w:p w14:paraId="062C9A95" w14:textId="77777777" w:rsidR="005B6D0D" w:rsidRPr="005B6D0D" w:rsidRDefault="005B6D0D" w:rsidP="005B6D0D">
      <w:pPr>
        <w:spacing w:after="180" w:line="280" w:lineRule="exact"/>
        <w:jc w:val="both"/>
        <w:rPr>
          <w:sz w:val="18"/>
          <w:szCs w:val="20"/>
          <w:rtl/>
        </w:rPr>
      </w:pPr>
      <w:r w:rsidRPr="005B6D0D">
        <w:rPr>
          <w:sz w:val="18"/>
          <w:szCs w:val="20"/>
          <w:rtl/>
        </w:rPr>
        <w:t>במהלך המחצית השנייה של שנות ה</w:t>
      </w:r>
      <w:r w:rsidRPr="005B6D0D">
        <w:rPr>
          <w:rFonts w:hint="cs"/>
          <w:sz w:val="18"/>
          <w:szCs w:val="20"/>
          <w:rtl/>
        </w:rPr>
        <w:t>-2000</w:t>
      </w:r>
      <w:r w:rsidRPr="005B6D0D">
        <w:rPr>
          <w:sz w:val="18"/>
          <w:szCs w:val="20"/>
          <w:rtl/>
        </w:rPr>
        <w:t xml:space="preserve"> </w:t>
      </w:r>
      <w:r w:rsidRPr="005B6D0D">
        <w:rPr>
          <w:rFonts w:hint="cs"/>
          <w:sz w:val="18"/>
          <w:szCs w:val="20"/>
          <w:rtl/>
        </w:rPr>
        <w:t xml:space="preserve">הפך </w:t>
      </w:r>
      <w:r w:rsidRPr="005B6D0D">
        <w:rPr>
          <w:sz w:val="18"/>
          <w:szCs w:val="20"/>
          <w:rtl/>
        </w:rPr>
        <w:t xml:space="preserve">קידום מיצוי זכויות תמה מרכזית במדיניות המוסד לביטוח לאומי. </w:t>
      </w:r>
      <w:r w:rsidRPr="005B6D0D">
        <w:rPr>
          <w:rFonts w:hint="cs"/>
          <w:sz w:val="18"/>
          <w:szCs w:val="20"/>
          <w:rtl/>
        </w:rPr>
        <w:t>ו</w:t>
      </w:r>
      <w:r w:rsidRPr="005B6D0D">
        <w:rPr>
          <w:sz w:val="18"/>
          <w:szCs w:val="20"/>
          <w:rtl/>
        </w:rPr>
        <w:t>בין השנים</w:t>
      </w:r>
      <w:r w:rsidRPr="005B6D0D">
        <w:rPr>
          <w:rFonts w:hint="cs"/>
          <w:sz w:val="18"/>
          <w:szCs w:val="20"/>
          <w:rtl/>
        </w:rPr>
        <w:t xml:space="preserve"> 2016-2012,</w:t>
      </w:r>
      <w:r w:rsidRPr="005B6D0D">
        <w:rPr>
          <w:sz w:val="18"/>
          <w:szCs w:val="20"/>
          <w:rtl/>
        </w:rPr>
        <w:t xml:space="preserve"> תחת הנהגתו של מנכ"ל המוסד </w:t>
      </w:r>
      <w:r w:rsidRPr="005B6D0D">
        <w:rPr>
          <w:rFonts w:hint="cs"/>
          <w:sz w:val="18"/>
          <w:szCs w:val="20"/>
          <w:rtl/>
        </w:rPr>
        <w:t xml:space="preserve">אז, פרופ' </w:t>
      </w:r>
      <w:r w:rsidRPr="005B6D0D">
        <w:rPr>
          <w:sz w:val="18"/>
          <w:szCs w:val="20"/>
          <w:rtl/>
        </w:rPr>
        <w:t xml:space="preserve">שלמה מור-יוסף, </w:t>
      </w:r>
      <w:r w:rsidRPr="005B6D0D">
        <w:rPr>
          <w:rFonts w:hint="cs"/>
          <w:sz w:val="18"/>
          <w:szCs w:val="20"/>
          <w:rtl/>
        </w:rPr>
        <w:t xml:space="preserve">אף </w:t>
      </w:r>
      <w:r w:rsidRPr="005B6D0D">
        <w:rPr>
          <w:sz w:val="18"/>
          <w:szCs w:val="20"/>
          <w:rtl/>
        </w:rPr>
        <w:t xml:space="preserve">אומצה תפיסה שכונתה "ממשפטיות </w:t>
      </w:r>
      <w:proofErr w:type="spellStart"/>
      <w:r w:rsidRPr="005B6D0D">
        <w:rPr>
          <w:sz w:val="18"/>
          <w:szCs w:val="20"/>
          <w:rtl/>
        </w:rPr>
        <w:t>לשירותיות</w:t>
      </w:r>
      <w:proofErr w:type="spellEnd"/>
      <w:r w:rsidRPr="005B6D0D">
        <w:rPr>
          <w:sz w:val="18"/>
          <w:szCs w:val="20"/>
          <w:rtl/>
        </w:rPr>
        <w:t>"</w:t>
      </w:r>
      <w:r w:rsidRPr="005B6D0D">
        <w:rPr>
          <w:rFonts w:hint="cs"/>
          <w:sz w:val="18"/>
          <w:szCs w:val="20"/>
          <w:rtl/>
        </w:rPr>
        <w:t>.</w:t>
      </w:r>
      <w:r w:rsidRPr="005B6D0D">
        <w:rPr>
          <w:sz w:val="18"/>
          <w:szCs w:val="20"/>
          <w:rtl/>
        </w:rPr>
        <w:t xml:space="preserve"> </w:t>
      </w:r>
      <w:r w:rsidRPr="005B6D0D">
        <w:rPr>
          <w:rFonts w:hint="cs"/>
          <w:sz w:val="18"/>
          <w:szCs w:val="20"/>
          <w:rtl/>
        </w:rPr>
        <w:t xml:space="preserve">זו </w:t>
      </w:r>
      <w:r w:rsidRPr="005B6D0D">
        <w:rPr>
          <w:sz w:val="18"/>
          <w:szCs w:val="20"/>
          <w:rtl/>
        </w:rPr>
        <w:t xml:space="preserve">באה לידי ביטוי בשינוי ארגוני </w:t>
      </w:r>
      <w:r w:rsidRPr="005B6D0D">
        <w:rPr>
          <w:rFonts w:hint="cs"/>
          <w:sz w:val="18"/>
          <w:szCs w:val="20"/>
          <w:rtl/>
        </w:rPr>
        <w:t>מרחיק לכת</w:t>
      </w:r>
      <w:r w:rsidRPr="005B6D0D">
        <w:rPr>
          <w:sz w:val="18"/>
          <w:szCs w:val="20"/>
          <w:rtl/>
        </w:rPr>
        <w:t xml:space="preserve"> </w:t>
      </w:r>
      <w:r w:rsidRPr="005B6D0D">
        <w:rPr>
          <w:rFonts w:hint="cs"/>
          <w:sz w:val="18"/>
          <w:szCs w:val="20"/>
          <w:rtl/>
        </w:rPr>
        <w:t>ש</w:t>
      </w:r>
      <w:r w:rsidRPr="005B6D0D">
        <w:rPr>
          <w:sz w:val="18"/>
          <w:szCs w:val="20"/>
          <w:rtl/>
        </w:rPr>
        <w:t>הדגיש את הצורך בהרחבת נגישות</w:t>
      </w:r>
      <w:r w:rsidRPr="005B6D0D">
        <w:rPr>
          <w:rFonts w:hint="cs"/>
          <w:sz w:val="18"/>
          <w:szCs w:val="20"/>
          <w:rtl/>
        </w:rPr>
        <w:t>ן</w:t>
      </w:r>
      <w:r w:rsidRPr="005B6D0D">
        <w:rPr>
          <w:sz w:val="18"/>
          <w:szCs w:val="20"/>
          <w:rtl/>
        </w:rPr>
        <w:t xml:space="preserve"> </w:t>
      </w:r>
      <w:r w:rsidRPr="005B6D0D">
        <w:rPr>
          <w:rFonts w:hint="cs"/>
          <w:sz w:val="18"/>
          <w:szCs w:val="20"/>
          <w:rtl/>
        </w:rPr>
        <w:t xml:space="preserve">של </w:t>
      </w:r>
      <w:r w:rsidRPr="005B6D0D">
        <w:rPr>
          <w:sz w:val="18"/>
          <w:szCs w:val="20"/>
          <w:rtl/>
        </w:rPr>
        <w:t>קצבאות המוסד</w:t>
      </w:r>
      <w:r w:rsidRPr="005B6D0D">
        <w:rPr>
          <w:rFonts w:hint="cs"/>
          <w:sz w:val="18"/>
          <w:szCs w:val="20"/>
          <w:rtl/>
        </w:rPr>
        <w:t xml:space="preserve"> לאזרחים</w:t>
      </w:r>
      <w:r w:rsidRPr="005B6D0D">
        <w:rPr>
          <w:sz w:val="18"/>
          <w:szCs w:val="20"/>
          <w:rtl/>
        </w:rPr>
        <w:t xml:space="preserve">. </w:t>
      </w:r>
      <w:r w:rsidRPr="005B6D0D">
        <w:rPr>
          <w:rFonts w:hint="cs"/>
          <w:sz w:val="18"/>
          <w:szCs w:val="20"/>
          <w:rtl/>
        </w:rPr>
        <w:t>שינוי זה</w:t>
      </w:r>
      <w:r w:rsidRPr="005B6D0D">
        <w:rPr>
          <w:sz w:val="18"/>
          <w:szCs w:val="20"/>
          <w:rtl/>
        </w:rPr>
        <w:t xml:space="preserve"> </w:t>
      </w:r>
      <w:r w:rsidRPr="005B6D0D">
        <w:rPr>
          <w:rFonts w:hint="cs"/>
          <w:sz w:val="18"/>
          <w:szCs w:val="20"/>
          <w:rtl/>
        </w:rPr>
        <w:t xml:space="preserve">בכיוון של </w:t>
      </w:r>
      <w:r w:rsidRPr="005B6D0D">
        <w:rPr>
          <w:sz w:val="18"/>
          <w:szCs w:val="20"/>
          <w:rtl/>
        </w:rPr>
        <w:t xml:space="preserve">מיצוי זכויות </w:t>
      </w:r>
      <w:r w:rsidRPr="005B6D0D">
        <w:rPr>
          <w:rFonts w:hint="cs"/>
          <w:sz w:val="18"/>
          <w:szCs w:val="20"/>
          <w:rtl/>
        </w:rPr>
        <w:t>נועד ב</w:t>
      </w:r>
      <w:r w:rsidRPr="005B6D0D">
        <w:rPr>
          <w:sz w:val="18"/>
          <w:szCs w:val="20"/>
          <w:rtl/>
        </w:rPr>
        <w:t xml:space="preserve">עיקרו </w:t>
      </w:r>
      <w:r w:rsidRPr="005B6D0D">
        <w:rPr>
          <w:rFonts w:hint="cs"/>
          <w:sz w:val="18"/>
          <w:szCs w:val="20"/>
          <w:rtl/>
        </w:rPr>
        <w:t>לתת</w:t>
      </w:r>
      <w:r w:rsidRPr="005B6D0D">
        <w:rPr>
          <w:sz w:val="18"/>
          <w:szCs w:val="20"/>
          <w:rtl/>
        </w:rPr>
        <w:t xml:space="preserve"> מענה למשבר אמון חריף </w:t>
      </w:r>
      <w:r w:rsidRPr="005B6D0D">
        <w:rPr>
          <w:rFonts w:hint="cs"/>
          <w:sz w:val="18"/>
          <w:szCs w:val="20"/>
          <w:rtl/>
        </w:rPr>
        <w:t xml:space="preserve">של הציבור </w:t>
      </w:r>
      <w:r w:rsidRPr="005B6D0D">
        <w:rPr>
          <w:sz w:val="18"/>
          <w:szCs w:val="20"/>
          <w:rtl/>
        </w:rPr>
        <w:t xml:space="preserve">במוסד </w:t>
      </w:r>
      <w:r w:rsidRPr="005B6D0D">
        <w:rPr>
          <w:rFonts w:hint="cs"/>
          <w:sz w:val="18"/>
          <w:szCs w:val="20"/>
          <w:rtl/>
        </w:rPr>
        <w:t>לביטוח לאומי</w:t>
      </w:r>
      <w:r w:rsidRPr="005B6D0D">
        <w:rPr>
          <w:sz w:val="18"/>
          <w:szCs w:val="20"/>
          <w:rtl/>
        </w:rPr>
        <w:t xml:space="preserve"> ו</w:t>
      </w:r>
      <w:r w:rsidRPr="005B6D0D">
        <w:rPr>
          <w:rFonts w:hint="cs"/>
          <w:sz w:val="18"/>
          <w:szCs w:val="20"/>
          <w:rtl/>
        </w:rPr>
        <w:t>ל</w:t>
      </w:r>
      <w:r w:rsidRPr="005B6D0D">
        <w:rPr>
          <w:sz w:val="18"/>
          <w:szCs w:val="20"/>
          <w:rtl/>
        </w:rPr>
        <w:t xml:space="preserve">תחושה </w:t>
      </w:r>
      <w:r w:rsidRPr="005B6D0D">
        <w:rPr>
          <w:rFonts w:hint="cs"/>
          <w:sz w:val="18"/>
          <w:szCs w:val="20"/>
          <w:rtl/>
        </w:rPr>
        <w:t>ה</w:t>
      </w:r>
      <w:r w:rsidRPr="005B6D0D">
        <w:rPr>
          <w:sz w:val="18"/>
          <w:szCs w:val="20"/>
          <w:rtl/>
        </w:rPr>
        <w:t xml:space="preserve">רווחת </w:t>
      </w:r>
      <w:r w:rsidRPr="005B6D0D">
        <w:rPr>
          <w:rFonts w:hint="cs"/>
          <w:sz w:val="18"/>
          <w:szCs w:val="20"/>
          <w:rtl/>
        </w:rPr>
        <w:t>שז</w:t>
      </w:r>
      <w:r w:rsidRPr="005B6D0D">
        <w:rPr>
          <w:sz w:val="18"/>
          <w:szCs w:val="20"/>
          <w:rtl/>
        </w:rPr>
        <w:t>הו גוף ביר</w:t>
      </w:r>
      <w:r w:rsidRPr="005B6D0D">
        <w:rPr>
          <w:rFonts w:hint="cs"/>
          <w:sz w:val="18"/>
          <w:szCs w:val="20"/>
          <w:rtl/>
        </w:rPr>
        <w:t>ו</w:t>
      </w:r>
      <w:r w:rsidRPr="005B6D0D">
        <w:rPr>
          <w:sz w:val="18"/>
          <w:szCs w:val="20"/>
          <w:rtl/>
        </w:rPr>
        <w:t xml:space="preserve">קרטי </w:t>
      </w:r>
      <w:r w:rsidRPr="005B6D0D">
        <w:rPr>
          <w:rFonts w:hint="cs"/>
          <w:sz w:val="18"/>
          <w:szCs w:val="20"/>
          <w:rtl/>
        </w:rPr>
        <w:t>מסורבל ו</w:t>
      </w:r>
      <w:r w:rsidRPr="005B6D0D">
        <w:rPr>
          <w:sz w:val="18"/>
          <w:szCs w:val="20"/>
          <w:rtl/>
        </w:rPr>
        <w:t xml:space="preserve">מנוכר. </w:t>
      </w:r>
      <w:bookmarkStart w:id="1" w:name="_Hlk69883037"/>
      <w:r w:rsidRPr="005B6D0D">
        <w:rPr>
          <w:sz w:val="18"/>
          <w:szCs w:val="20"/>
          <w:rtl/>
        </w:rPr>
        <w:t xml:space="preserve">מאמר זה מנתח את מדיניות מיצוי </w:t>
      </w:r>
      <w:r w:rsidRPr="005B6D0D">
        <w:rPr>
          <w:rFonts w:hint="cs"/>
          <w:sz w:val="18"/>
          <w:szCs w:val="20"/>
          <w:rtl/>
        </w:rPr>
        <w:t>ה</w:t>
      </w:r>
      <w:r w:rsidRPr="005B6D0D">
        <w:rPr>
          <w:sz w:val="18"/>
          <w:szCs w:val="20"/>
          <w:rtl/>
        </w:rPr>
        <w:t xml:space="preserve">זכויות </w:t>
      </w:r>
      <w:r w:rsidRPr="005B6D0D">
        <w:rPr>
          <w:rFonts w:hint="cs"/>
          <w:sz w:val="18"/>
          <w:szCs w:val="20"/>
          <w:rtl/>
        </w:rPr>
        <w:t>שאימץ</w:t>
      </w:r>
      <w:r w:rsidRPr="005B6D0D">
        <w:rPr>
          <w:sz w:val="18"/>
          <w:szCs w:val="20"/>
          <w:rtl/>
        </w:rPr>
        <w:t xml:space="preserve"> המוסד באמצעות המסגרת התיאורטית של</w:t>
      </w:r>
      <w:r w:rsidRPr="005B6D0D">
        <w:rPr>
          <w:rFonts w:hint="cs"/>
          <w:sz w:val="18"/>
          <w:szCs w:val="20"/>
          <w:rtl/>
        </w:rPr>
        <w:t xml:space="preserve"> שיח רעיונות מוסדי (</w:t>
      </w:r>
      <w:r w:rsidRPr="005B6D0D">
        <w:rPr>
          <w:sz w:val="18"/>
          <w:szCs w:val="20"/>
        </w:rPr>
        <w:t>Discursive Institutionalism</w:t>
      </w:r>
      <w:r w:rsidRPr="005B6D0D">
        <w:rPr>
          <w:rFonts w:hint="cs"/>
          <w:sz w:val="18"/>
          <w:szCs w:val="20"/>
          <w:rtl/>
        </w:rPr>
        <w:t>)</w:t>
      </w:r>
      <w:r w:rsidRPr="005B6D0D">
        <w:rPr>
          <w:sz w:val="18"/>
          <w:szCs w:val="20"/>
          <w:rtl/>
        </w:rPr>
        <w:t xml:space="preserve">, </w:t>
      </w:r>
      <w:r w:rsidRPr="005B6D0D">
        <w:rPr>
          <w:rFonts w:hint="cs"/>
          <w:sz w:val="18"/>
          <w:szCs w:val="20"/>
          <w:rtl/>
        </w:rPr>
        <w:t>ה</w:t>
      </w:r>
      <w:r w:rsidRPr="005B6D0D">
        <w:rPr>
          <w:sz w:val="18"/>
          <w:szCs w:val="20"/>
          <w:rtl/>
        </w:rPr>
        <w:t>מדגיש</w:t>
      </w:r>
      <w:r w:rsidRPr="005B6D0D">
        <w:rPr>
          <w:rFonts w:hint="cs"/>
          <w:sz w:val="18"/>
          <w:szCs w:val="20"/>
          <w:rtl/>
        </w:rPr>
        <w:t>ה</w:t>
      </w:r>
      <w:r w:rsidRPr="005B6D0D">
        <w:rPr>
          <w:sz w:val="18"/>
          <w:szCs w:val="20"/>
          <w:rtl/>
        </w:rPr>
        <w:t xml:space="preserve"> את עוצמתם של רעיונות </w:t>
      </w:r>
      <w:bookmarkEnd w:id="1"/>
      <w:r w:rsidRPr="005B6D0D">
        <w:rPr>
          <w:rFonts w:hint="cs"/>
          <w:sz w:val="18"/>
          <w:szCs w:val="20"/>
          <w:rtl/>
        </w:rPr>
        <w:t>כמניעי</w:t>
      </w:r>
      <w:r w:rsidRPr="005B6D0D">
        <w:rPr>
          <w:sz w:val="18"/>
          <w:szCs w:val="20"/>
          <w:rtl/>
        </w:rPr>
        <w:t xml:space="preserve"> שינוי מדיניות במסגרות מוסדיות. המחקר </w:t>
      </w:r>
      <w:r w:rsidRPr="005B6D0D">
        <w:rPr>
          <w:rFonts w:hint="cs"/>
          <w:sz w:val="18"/>
          <w:szCs w:val="20"/>
          <w:rtl/>
        </w:rPr>
        <w:t>המתואר במאמר זה ה</w:t>
      </w:r>
      <w:r w:rsidRPr="005B6D0D">
        <w:rPr>
          <w:sz w:val="18"/>
          <w:szCs w:val="20"/>
          <w:rtl/>
        </w:rPr>
        <w:t xml:space="preserve">ראה </w:t>
      </w:r>
      <w:r w:rsidRPr="005B6D0D">
        <w:rPr>
          <w:rFonts w:hint="cs"/>
          <w:sz w:val="18"/>
          <w:szCs w:val="20"/>
          <w:rtl/>
        </w:rPr>
        <w:t>שה</w:t>
      </w:r>
      <w:r w:rsidRPr="005B6D0D">
        <w:rPr>
          <w:sz w:val="18"/>
          <w:szCs w:val="20"/>
          <w:rtl/>
        </w:rPr>
        <w:t>גו</w:t>
      </w:r>
      <w:r w:rsidRPr="005B6D0D">
        <w:rPr>
          <w:rFonts w:hint="cs"/>
          <w:sz w:val="18"/>
          <w:szCs w:val="20"/>
          <w:rtl/>
        </w:rPr>
        <w:t>ף</w:t>
      </w:r>
      <w:r w:rsidRPr="005B6D0D">
        <w:rPr>
          <w:sz w:val="18"/>
          <w:szCs w:val="20"/>
          <w:rtl/>
        </w:rPr>
        <w:t xml:space="preserve"> </w:t>
      </w:r>
      <w:r w:rsidRPr="005B6D0D">
        <w:rPr>
          <w:rFonts w:hint="cs"/>
          <w:sz w:val="18"/>
          <w:szCs w:val="20"/>
          <w:rtl/>
        </w:rPr>
        <w:t>ה</w:t>
      </w:r>
      <w:r w:rsidRPr="005B6D0D">
        <w:rPr>
          <w:sz w:val="18"/>
          <w:szCs w:val="20"/>
          <w:rtl/>
        </w:rPr>
        <w:t>עיקרי ש</w:t>
      </w:r>
      <w:r w:rsidRPr="005B6D0D">
        <w:rPr>
          <w:rFonts w:hint="cs"/>
          <w:sz w:val="18"/>
          <w:szCs w:val="20"/>
          <w:rtl/>
        </w:rPr>
        <w:t>התייצב</w:t>
      </w:r>
      <w:r w:rsidRPr="005B6D0D">
        <w:rPr>
          <w:sz w:val="18"/>
          <w:szCs w:val="20"/>
          <w:rtl/>
        </w:rPr>
        <w:t xml:space="preserve"> מול הנהגת המוסד לביטוח לאומי </w:t>
      </w:r>
      <w:r w:rsidRPr="005B6D0D">
        <w:rPr>
          <w:rFonts w:hint="cs"/>
          <w:sz w:val="18"/>
          <w:szCs w:val="20"/>
          <w:rtl/>
        </w:rPr>
        <w:t xml:space="preserve">כדי לקדם </w:t>
      </w:r>
      <w:r w:rsidRPr="005B6D0D">
        <w:rPr>
          <w:sz w:val="18"/>
          <w:szCs w:val="20"/>
          <w:rtl/>
        </w:rPr>
        <w:t>את רעיון מ</w:t>
      </w:r>
      <w:r w:rsidRPr="005B6D0D">
        <w:rPr>
          <w:rFonts w:hint="cs"/>
          <w:sz w:val="18"/>
          <w:szCs w:val="20"/>
          <w:rtl/>
        </w:rPr>
        <w:t>י</w:t>
      </w:r>
      <w:r w:rsidRPr="005B6D0D">
        <w:rPr>
          <w:sz w:val="18"/>
          <w:szCs w:val="20"/>
          <w:rtl/>
        </w:rPr>
        <w:t xml:space="preserve">צוי הזכויות היה קואליציית שיח </w:t>
      </w:r>
      <w:r w:rsidRPr="005B6D0D">
        <w:rPr>
          <w:rFonts w:hint="cs"/>
          <w:sz w:val="18"/>
          <w:szCs w:val="20"/>
          <w:rtl/>
        </w:rPr>
        <w:t xml:space="preserve">של </w:t>
      </w:r>
      <w:r w:rsidRPr="005B6D0D">
        <w:rPr>
          <w:sz w:val="18"/>
          <w:szCs w:val="20"/>
          <w:rtl/>
        </w:rPr>
        <w:t>אנשי אקדמיה וחוקרים במוסד לביטוח לאומי</w:t>
      </w:r>
      <w:r w:rsidRPr="005B6D0D">
        <w:rPr>
          <w:rFonts w:hint="cs"/>
          <w:sz w:val="18"/>
          <w:szCs w:val="20"/>
          <w:rtl/>
        </w:rPr>
        <w:t>,</w:t>
      </w:r>
      <w:r w:rsidRPr="005B6D0D">
        <w:rPr>
          <w:sz w:val="18"/>
          <w:szCs w:val="20"/>
          <w:rtl/>
        </w:rPr>
        <w:t xml:space="preserve"> שהתגבשה בסוף העשור הראשון של שנות ה</w:t>
      </w:r>
      <w:r w:rsidRPr="005B6D0D">
        <w:rPr>
          <w:rFonts w:hint="cs"/>
          <w:sz w:val="18"/>
          <w:szCs w:val="20"/>
          <w:rtl/>
        </w:rPr>
        <w:t>-2000</w:t>
      </w:r>
      <w:r w:rsidRPr="005B6D0D">
        <w:rPr>
          <w:sz w:val="18"/>
          <w:szCs w:val="20"/>
          <w:rtl/>
        </w:rPr>
        <w:t xml:space="preserve">. חבריה פעלו במסגרת המוסד ובדרכים עקיפות (כגון </w:t>
      </w:r>
      <w:r w:rsidRPr="005B6D0D">
        <w:rPr>
          <w:rFonts w:hint="cs"/>
          <w:sz w:val="18"/>
          <w:szCs w:val="20"/>
          <w:rtl/>
        </w:rPr>
        <w:t>ה</w:t>
      </w:r>
      <w:r w:rsidRPr="005B6D0D">
        <w:rPr>
          <w:sz w:val="18"/>
          <w:szCs w:val="20"/>
          <w:rtl/>
        </w:rPr>
        <w:t xml:space="preserve">וועדה למלחמה בעוני ומשרד מבקר המדינה) </w:t>
      </w:r>
      <w:r w:rsidRPr="005B6D0D">
        <w:rPr>
          <w:rFonts w:hint="cs"/>
          <w:sz w:val="18"/>
          <w:szCs w:val="20"/>
          <w:rtl/>
        </w:rPr>
        <w:t>כדי</w:t>
      </w:r>
      <w:r w:rsidRPr="005B6D0D">
        <w:rPr>
          <w:sz w:val="18"/>
          <w:szCs w:val="20"/>
          <w:rtl/>
        </w:rPr>
        <w:t xml:space="preserve"> לקדם </w:t>
      </w:r>
      <w:r w:rsidRPr="005B6D0D">
        <w:rPr>
          <w:rFonts w:hint="cs"/>
          <w:sz w:val="18"/>
          <w:szCs w:val="20"/>
          <w:rtl/>
        </w:rPr>
        <w:t xml:space="preserve">את </w:t>
      </w:r>
      <w:r w:rsidRPr="005B6D0D">
        <w:rPr>
          <w:sz w:val="18"/>
          <w:szCs w:val="20"/>
          <w:rtl/>
        </w:rPr>
        <w:t>מודעות המוסד לבעיית אי-מיצוי הזכויות.</w:t>
      </w:r>
      <w:r w:rsidRPr="005B6D0D">
        <w:rPr>
          <w:b/>
          <w:bCs/>
          <w:sz w:val="18"/>
          <w:szCs w:val="20"/>
          <w:rtl/>
        </w:rPr>
        <w:t xml:space="preserve"> </w:t>
      </w:r>
      <w:r w:rsidRPr="005B6D0D">
        <w:rPr>
          <w:sz w:val="18"/>
          <w:szCs w:val="20"/>
          <w:rtl/>
        </w:rPr>
        <w:t>הנהגת המוסד לביטוח הלאומי</w:t>
      </w:r>
      <w:r w:rsidRPr="005B6D0D">
        <w:rPr>
          <w:b/>
          <w:bCs/>
          <w:sz w:val="18"/>
          <w:szCs w:val="20"/>
          <w:rtl/>
        </w:rPr>
        <w:t xml:space="preserve"> </w:t>
      </w:r>
      <w:r w:rsidRPr="005B6D0D">
        <w:rPr>
          <w:sz w:val="18"/>
          <w:szCs w:val="20"/>
          <w:rtl/>
        </w:rPr>
        <w:t>ראתה באימוץ מדיניות מ</w:t>
      </w:r>
      <w:r w:rsidRPr="005B6D0D">
        <w:rPr>
          <w:rFonts w:hint="cs"/>
          <w:sz w:val="18"/>
          <w:szCs w:val="20"/>
          <w:rtl/>
        </w:rPr>
        <w:t>י</w:t>
      </w:r>
      <w:r w:rsidRPr="005B6D0D">
        <w:rPr>
          <w:sz w:val="18"/>
          <w:szCs w:val="20"/>
          <w:rtl/>
        </w:rPr>
        <w:t xml:space="preserve">צוי זכויות דרך להתמודדות עם משבר האמון ועם לחצים סביבתיים, כגון פעילותם המוגברת של גורמים עסקיים וציבוריים בנושא המיצוי. </w:t>
      </w:r>
      <w:r w:rsidRPr="005B6D0D">
        <w:rPr>
          <w:rFonts w:hint="cs"/>
          <w:sz w:val="18"/>
          <w:szCs w:val="20"/>
          <w:rtl/>
        </w:rPr>
        <w:t>כש</w:t>
      </w:r>
      <w:r w:rsidRPr="005B6D0D">
        <w:rPr>
          <w:sz w:val="18"/>
          <w:szCs w:val="20"/>
          <w:rtl/>
        </w:rPr>
        <w:t>נוכח</w:t>
      </w:r>
      <w:r w:rsidRPr="005B6D0D">
        <w:rPr>
          <w:rFonts w:hint="cs"/>
          <w:sz w:val="18"/>
          <w:szCs w:val="20"/>
          <w:rtl/>
        </w:rPr>
        <w:t>ו</w:t>
      </w:r>
      <w:r w:rsidRPr="005B6D0D">
        <w:rPr>
          <w:sz w:val="18"/>
          <w:szCs w:val="20"/>
          <w:rtl/>
        </w:rPr>
        <w:t xml:space="preserve"> </w:t>
      </w:r>
      <w:r w:rsidRPr="005B6D0D">
        <w:rPr>
          <w:rFonts w:hint="cs"/>
          <w:sz w:val="18"/>
          <w:szCs w:val="20"/>
          <w:rtl/>
        </w:rPr>
        <w:t>מור-יוסף וצוותו, ש</w:t>
      </w:r>
      <w:r w:rsidRPr="005B6D0D">
        <w:rPr>
          <w:sz w:val="18"/>
          <w:szCs w:val="20"/>
          <w:rtl/>
        </w:rPr>
        <w:t xml:space="preserve">בגלל התנגדות משרד </w:t>
      </w:r>
      <w:r w:rsidRPr="005B6D0D">
        <w:rPr>
          <w:sz w:val="18"/>
          <w:szCs w:val="20"/>
          <w:rtl/>
        </w:rPr>
        <w:lastRenderedPageBreak/>
        <w:t>האוצר</w:t>
      </w:r>
      <w:r w:rsidRPr="005B6D0D">
        <w:rPr>
          <w:rFonts w:hint="cs"/>
          <w:sz w:val="18"/>
          <w:szCs w:val="20"/>
          <w:rtl/>
        </w:rPr>
        <w:t xml:space="preserve"> אין הם יכולים </w:t>
      </w:r>
      <w:r w:rsidRPr="005B6D0D">
        <w:rPr>
          <w:sz w:val="18"/>
          <w:szCs w:val="20"/>
          <w:rtl/>
        </w:rPr>
        <w:t>ל</w:t>
      </w:r>
      <w:r w:rsidRPr="005B6D0D">
        <w:rPr>
          <w:rFonts w:hint="cs"/>
          <w:sz w:val="18"/>
          <w:szCs w:val="20"/>
          <w:rtl/>
        </w:rPr>
        <w:t xml:space="preserve">חולל </w:t>
      </w:r>
      <w:r w:rsidRPr="005B6D0D">
        <w:rPr>
          <w:sz w:val="18"/>
          <w:szCs w:val="20"/>
          <w:rtl/>
        </w:rPr>
        <w:t xml:space="preserve">שינוי </w:t>
      </w:r>
      <w:r w:rsidRPr="005B6D0D">
        <w:rPr>
          <w:rFonts w:hint="cs"/>
          <w:sz w:val="18"/>
          <w:szCs w:val="20"/>
          <w:rtl/>
        </w:rPr>
        <w:t>של ממש</w:t>
      </w:r>
      <w:r w:rsidRPr="005B6D0D">
        <w:rPr>
          <w:sz w:val="18"/>
          <w:szCs w:val="20"/>
          <w:rtl/>
        </w:rPr>
        <w:t xml:space="preserve"> במבנה הקצבאות ובתנאי הזכאות להן, </w:t>
      </w:r>
      <w:r w:rsidRPr="005B6D0D">
        <w:rPr>
          <w:rFonts w:hint="cs"/>
          <w:sz w:val="18"/>
          <w:szCs w:val="20"/>
          <w:rtl/>
        </w:rPr>
        <w:t>הם שינו</w:t>
      </w:r>
      <w:r w:rsidRPr="005B6D0D">
        <w:rPr>
          <w:sz w:val="18"/>
          <w:szCs w:val="20"/>
          <w:rtl/>
        </w:rPr>
        <w:t xml:space="preserve"> נהלים פנימיים במוסד, </w:t>
      </w:r>
      <w:r w:rsidRPr="005B6D0D">
        <w:rPr>
          <w:rFonts w:hint="cs"/>
          <w:sz w:val="18"/>
          <w:szCs w:val="20"/>
          <w:rtl/>
        </w:rPr>
        <w:t>אימצו</w:t>
      </w:r>
      <w:r w:rsidRPr="005B6D0D">
        <w:rPr>
          <w:sz w:val="18"/>
          <w:szCs w:val="20"/>
          <w:rtl/>
        </w:rPr>
        <w:t xml:space="preserve"> דרכי עבודה חדשות, </w:t>
      </w:r>
      <w:r w:rsidRPr="005B6D0D">
        <w:rPr>
          <w:rFonts w:hint="cs"/>
          <w:sz w:val="18"/>
          <w:szCs w:val="20"/>
          <w:rtl/>
        </w:rPr>
        <w:t xml:space="preserve">הקימו </w:t>
      </w:r>
      <w:r w:rsidRPr="005B6D0D">
        <w:rPr>
          <w:sz w:val="18"/>
          <w:szCs w:val="20"/>
          <w:rtl/>
        </w:rPr>
        <w:t xml:space="preserve">מערכות לעידוד </w:t>
      </w:r>
      <w:r w:rsidRPr="005B6D0D">
        <w:rPr>
          <w:rFonts w:hint="cs"/>
          <w:sz w:val="18"/>
          <w:szCs w:val="20"/>
          <w:rtl/>
        </w:rPr>
        <w:t>ה</w:t>
      </w:r>
      <w:r w:rsidRPr="005B6D0D">
        <w:rPr>
          <w:sz w:val="18"/>
          <w:szCs w:val="20"/>
          <w:rtl/>
        </w:rPr>
        <w:t>מ</w:t>
      </w:r>
      <w:r w:rsidRPr="005B6D0D">
        <w:rPr>
          <w:rFonts w:hint="cs"/>
          <w:sz w:val="18"/>
          <w:szCs w:val="20"/>
          <w:rtl/>
        </w:rPr>
        <w:t>י</w:t>
      </w:r>
      <w:r w:rsidRPr="005B6D0D">
        <w:rPr>
          <w:sz w:val="18"/>
          <w:szCs w:val="20"/>
          <w:rtl/>
        </w:rPr>
        <w:t>צוי והנהיג</w:t>
      </w:r>
      <w:r w:rsidRPr="005B6D0D">
        <w:rPr>
          <w:rFonts w:hint="cs"/>
          <w:sz w:val="18"/>
          <w:szCs w:val="20"/>
          <w:rtl/>
        </w:rPr>
        <w:t>ו</w:t>
      </w:r>
      <w:r w:rsidRPr="005B6D0D">
        <w:rPr>
          <w:sz w:val="18"/>
          <w:szCs w:val="20"/>
          <w:rtl/>
        </w:rPr>
        <w:t xml:space="preserve"> אוטומציה במתן זכאות לקצבאות.</w:t>
      </w:r>
    </w:p>
    <w:p w14:paraId="783304C4" w14:textId="77777777" w:rsidR="005B6D0D" w:rsidRPr="005B6D0D" w:rsidRDefault="005B6D0D" w:rsidP="005B6D0D">
      <w:pPr>
        <w:spacing w:after="180" w:line="280" w:lineRule="exact"/>
        <w:jc w:val="both"/>
        <w:rPr>
          <w:sz w:val="18"/>
          <w:szCs w:val="20"/>
          <w:rtl/>
        </w:rPr>
      </w:pPr>
    </w:p>
    <w:p w14:paraId="584ACDB6" w14:textId="77777777" w:rsidR="005B6D0D" w:rsidRPr="005B6D0D" w:rsidRDefault="005B6D0D" w:rsidP="005B6D0D">
      <w:pPr>
        <w:spacing w:after="180" w:line="280" w:lineRule="exact"/>
        <w:jc w:val="both"/>
        <w:rPr>
          <w:sz w:val="18"/>
          <w:szCs w:val="20"/>
          <w:rtl/>
        </w:rPr>
      </w:pPr>
      <w:r w:rsidRPr="005B6D0D">
        <w:rPr>
          <w:b/>
          <w:bCs/>
          <w:sz w:val="18"/>
          <w:szCs w:val="20"/>
          <w:rtl/>
        </w:rPr>
        <w:t>מילות מפתח</w:t>
      </w:r>
      <w:r w:rsidRPr="005B6D0D">
        <w:rPr>
          <w:sz w:val="18"/>
          <w:szCs w:val="20"/>
          <w:rtl/>
        </w:rPr>
        <w:t>: מדיניות חברתית</w:t>
      </w:r>
      <w:r w:rsidRPr="005B6D0D">
        <w:rPr>
          <w:rFonts w:hint="cs"/>
          <w:sz w:val="18"/>
          <w:szCs w:val="20"/>
          <w:rtl/>
        </w:rPr>
        <w:t>,</w:t>
      </w:r>
      <w:r w:rsidRPr="005B6D0D">
        <w:rPr>
          <w:sz w:val="18"/>
          <w:szCs w:val="20"/>
          <w:rtl/>
        </w:rPr>
        <w:t xml:space="preserve"> המוסד לביטוח לאומי</w:t>
      </w:r>
      <w:r w:rsidRPr="005B6D0D">
        <w:rPr>
          <w:rFonts w:hint="cs"/>
          <w:sz w:val="18"/>
          <w:szCs w:val="20"/>
          <w:rtl/>
        </w:rPr>
        <w:t>,</w:t>
      </w:r>
      <w:r w:rsidRPr="005B6D0D">
        <w:rPr>
          <w:sz w:val="18"/>
          <w:szCs w:val="20"/>
          <w:rtl/>
        </w:rPr>
        <w:t xml:space="preserve"> מיצוי זכויות</w:t>
      </w:r>
      <w:r w:rsidRPr="005B6D0D">
        <w:rPr>
          <w:rFonts w:hint="cs"/>
          <w:sz w:val="18"/>
          <w:szCs w:val="20"/>
          <w:rtl/>
        </w:rPr>
        <w:t>,</w:t>
      </w:r>
      <w:bookmarkStart w:id="2" w:name="_Hlk69883305"/>
      <w:r w:rsidRPr="005B6D0D">
        <w:rPr>
          <w:sz w:val="18"/>
          <w:szCs w:val="20"/>
          <w:rtl/>
        </w:rPr>
        <w:t xml:space="preserve"> </w:t>
      </w:r>
      <w:r w:rsidRPr="005B6D0D">
        <w:rPr>
          <w:sz w:val="18"/>
          <w:szCs w:val="20"/>
        </w:rPr>
        <w:t>Policy Tracing</w:t>
      </w:r>
    </w:p>
    <w:p w14:paraId="48C2985B" w14:textId="77777777" w:rsidR="005B6D0D" w:rsidRPr="005B6D0D" w:rsidRDefault="005B6D0D" w:rsidP="005B6D0D">
      <w:pPr>
        <w:spacing w:after="180" w:line="280" w:lineRule="exact"/>
        <w:jc w:val="both"/>
        <w:rPr>
          <w:sz w:val="18"/>
          <w:szCs w:val="20"/>
          <w:rtl/>
        </w:rPr>
      </w:pPr>
    </w:p>
    <w:bookmarkEnd w:id="2"/>
    <w:p w14:paraId="3D061ED7" w14:textId="43A74A7A"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 xml:space="preserve">1. </w:t>
      </w:r>
      <w:r>
        <w:rPr>
          <w:rFonts w:cs="Guttman Aharoni"/>
          <w:color w:val="00B0F0"/>
          <w:sz w:val="32"/>
          <w:szCs w:val="32"/>
          <w:rtl/>
        </w:rPr>
        <w:tab/>
      </w:r>
      <w:r w:rsidRPr="005B6D0D">
        <w:rPr>
          <w:rFonts w:cs="Guttman Aharoni"/>
          <w:color w:val="00B0F0"/>
          <w:sz w:val="32"/>
          <w:szCs w:val="32"/>
          <w:rtl/>
        </w:rPr>
        <w:t>מבוא</w:t>
      </w:r>
    </w:p>
    <w:p w14:paraId="2ED9E6A3" w14:textId="68A02996" w:rsidR="005B6D0D" w:rsidRPr="005B6D0D" w:rsidRDefault="005B6D0D" w:rsidP="005B6D0D">
      <w:pPr>
        <w:spacing w:after="180" w:line="280" w:lineRule="exact"/>
        <w:jc w:val="both"/>
        <w:rPr>
          <w:sz w:val="18"/>
          <w:szCs w:val="20"/>
          <w:rtl/>
        </w:rPr>
      </w:pPr>
      <w:r w:rsidRPr="005B6D0D">
        <w:rPr>
          <w:sz w:val="18"/>
          <w:szCs w:val="20"/>
          <w:rtl/>
        </w:rPr>
        <w:t xml:space="preserve">בעשור האחרון </w:t>
      </w:r>
      <w:r w:rsidRPr="005B6D0D">
        <w:rPr>
          <w:rFonts w:hint="cs"/>
          <w:sz w:val="18"/>
          <w:szCs w:val="20"/>
          <w:rtl/>
        </w:rPr>
        <w:t xml:space="preserve">הפך </w:t>
      </w:r>
      <w:r w:rsidRPr="005B6D0D">
        <w:rPr>
          <w:sz w:val="18"/>
          <w:szCs w:val="20"/>
          <w:rtl/>
        </w:rPr>
        <w:t xml:space="preserve">המושג "מיצוי זכויות" מטבע לשון פופולרי בישראל. לצד היותו </w:t>
      </w:r>
      <w:r w:rsidRPr="005B6D0D">
        <w:rPr>
          <w:rFonts w:hint="cs"/>
          <w:sz w:val="18"/>
          <w:szCs w:val="20"/>
          <w:rtl/>
        </w:rPr>
        <w:t>מ</w:t>
      </w:r>
      <w:r w:rsidRPr="005B6D0D">
        <w:rPr>
          <w:sz w:val="18"/>
          <w:szCs w:val="20"/>
          <w:rtl/>
        </w:rPr>
        <w:t>ושא מחקר וכתיבה אקדמיים, הוא זכה לבולטות בשיח הציבורי בקרב קובעי מדיניות, ארגוני סנגור, יזמים פרטיים וכלל אזרחי המדינה. עדות לתהליך זה ניתן למצוא בתרשים 1</w:t>
      </w:r>
      <w:r w:rsidRPr="005B6D0D">
        <w:rPr>
          <w:rFonts w:hint="cs"/>
          <w:sz w:val="18"/>
          <w:szCs w:val="20"/>
          <w:rtl/>
        </w:rPr>
        <w:t xml:space="preserve"> להלן</w:t>
      </w:r>
      <w:r w:rsidRPr="005B6D0D">
        <w:rPr>
          <w:sz w:val="18"/>
          <w:szCs w:val="20"/>
          <w:rtl/>
        </w:rPr>
        <w:t xml:space="preserve">, המציג את מגמת הגידול באזכורי </w:t>
      </w:r>
      <w:r w:rsidRPr="005B6D0D">
        <w:rPr>
          <w:rFonts w:hint="cs"/>
          <w:sz w:val="18"/>
          <w:szCs w:val="20"/>
          <w:rtl/>
        </w:rPr>
        <w:t>המושג</w:t>
      </w:r>
      <w:r w:rsidRPr="005B6D0D">
        <w:rPr>
          <w:sz w:val="18"/>
          <w:szCs w:val="20"/>
          <w:rtl/>
        </w:rPr>
        <w:t xml:space="preserve"> ב</w:t>
      </w:r>
      <w:r w:rsidRPr="005B6D0D">
        <w:rPr>
          <w:rFonts w:hint="cs"/>
          <w:sz w:val="18"/>
          <w:szCs w:val="20"/>
          <w:rtl/>
        </w:rPr>
        <w:t>אמצעי התקשורת</w:t>
      </w:r>
      <w:r w:rsidRPr="005B6D0D">
        <w:rPr>
          <w:sz w:val="18"/>
          <w:szCs w:val="20"/>
          <w:rtl/>
        </w:rPr>
        <w:t xml:space="preserve"> בין השנים</w:t>
      </w:r>
      <w:r w:rsidRPr="005B6D0D">
        <w:rPr>
          <w:rFonts w:hint="cs"/>
          <w:sz w:val="18"/>
          <w:szCs w:val="20"/>
          <w:rtl/>
        </w:rPr>
        <w:t xml:space="preserve"> 2018-2006:</w:t>
      </w:r>
      <w:r w:rsidRPr="005B6D0D">
        <w:rPr>
          <w:sz w:val="18"/>
          <w:szCs w:val="20"/>
          <w:rtl/>
        </w:rPr>
        <w:t xml:space="preserve"> מ-54 בלבד בשנת 2006 ל</w:t>
      </w:r>
      <w:r w:rsidRPr="005B6D0D">
        <w:rPr>
          <w:rFonts w:hint="cs"/>
          <w:sz w:val="18"/>
          <w:szCs w:val="20"/>
          <w:rtl/>
        </w:rPr>
        <w:t>-</w:t>
      </w:r>
      <w:r w:rsidRPr="005B6D0D">
        <w:rPr>
          <w:sz w:val="18"/>
          <w:szCs w:val="20"/>
          <w:rtl/>
        </w:rPr>
        <w:t>1122 אזכורים במהלך 2018</w:t>
      </w:r>
      <w:r w:rsidRPr="005B6D0D">
        <w:rPr>
          <w:rFonts w:hint="cs"/>
          <w:sz w:val="18"/>
          <w:szCs w:val="20"/>
          <w:rtl/>
        </w:rPr>
        <w:t>; כלומר</w:t>
      </w:r>
      <w:r w:rsidRPr="005B6D0D">
        <w:rPr>
          <w:sz w:val="18"/>
          <w:szCs w:val="20"/>
          <w:rtl/>
        </w:rPr>
        <w:t xml:space="preserve"> גידול של פי 20. נדמה </w:t>
      </w:r>
      <w:r w:rsidRPr="005B6D0D">
        <w:rPr>
          <w:rFonts w:hint="cs"/>
          <w:sz w:val="18"/>
          <w:szCs w:val="20"/>
          <w:rtl/>
        </w:rPr>
        <w:t>ש</w:t>
      </w:r>
      <w:r w:rsidRPr="005B6D0D">
        <w:rPr>
          <w:sz w:val="18"/>
          <w:szCs w:val="20"/>
          <w:rtl/>
        </w:rPr>
        <w:t xml:space="preserve">הרעיון </w:t>
      </w:r>
      <w:r w:rsidRPr="005B6D0D">
        <w:rPr>
          <w:rFonts w:hint="cs"/>
          <w:sz w:val="18"/>
          <w:szCs w:val="20"/>
          <w:rtl/>
        </w:rPr>
        <w:t xml:space="preserve">האומר </w:t>
      </w:r>
      <w:r w:rsidRPr="005B6D0D">
        <w:rPr>
          <w:sz w:val="18"/>
          <w:szCs w:val="20"/>
          <w:rtl/>
        </w:rPr>
        <w:t>ש</w:t>
      </w:r>
      <w:r w:rsidRPr="005B6D0D">
        <w:rPr>
          <w:rFonts w:hint="cs"/>
          <w:sz w:val="18"/>
          <w:szCs w:val="20"/>
          <w:rtl/>
        </w:rPr>
        <w:t>ה</w:t>
      </w:r>
      <w:r w:rsidRPr="005B6D0D">
        <w:rPr>
          <w:sz w:val="18"/>
          <w:szCs w:val="20"/>
          <w:rtl/>
        </w:rPr>
        <w:t xml:space="preserve">אזרח </w:t>
      </w:r>
      <w:r w:rsidRPr="005B6D0D">
        <w:rPr>
          <w:rFonts w:hint="cs"/>
          <w:sz w:val="18"/>
          <w:szCs w:val="20"/>
          <w:rtl/>
        </w:rPr>
        <w:t>רשאי</w:t>
      </w:r>
      <w:r w:rsidRPr="005B6D0D">
        <w:rPr>
          <w:sz w:val="18"/>
          <w:szCs w:val="20"/>
          <w:rtl/>
        </w:rPr>
        <w:t xml:space="preserve"> למצות את זכויותיו ו</w:t>
      </w:r>
      <w:r w:rsidRPr="005B6D0D">
        <w:rPr>
          <w:rFonts w:hint="cs"/>
          <w:sz w:val="18"/>
          <w:szCs w:val="20"/>
          <w:rtl/>
        </w:rPr>
        <w:t>שהמדינה מחויבת</w:t>
      </w:r>
      <w:r w:rsidRPr="005B6D0D">
        <w:rPr>
          <w:sz w:val="18"/>
          <w:szCs w:val="20"/>
          <w:rtl/>
        </w:rPr>
        <w:t xml:space="preserve"> </w:t>
      </w:r>
      <w:r w:rsidRPr="005B6D0D">
        <w:rPr>
          <w:rFonts w:hint="cs"/>
          <w:sz w:val="18"/>
          <w:szCs w:val="20"/>
          <w:rtl/>
        </w:rPr>
        <w:t>לאפשר</w:t>
      </w:r>
      <w:r w:rsidRPr="005B6D0D">
        <w:rPr>
          <w:sz w:val="18"/>
          <w:szCs w:val="20"/>
          <w:rtl/>
        </w:rPr>
        <w:t xml:space="preserve"> זאת הפך מובן מאליו (גם </w:t>
      </w:r>
      <w:proofErr w:type="spellStart"/>
      <w:r w:rsidRPr="005B6D0D">
        <w:rPr>
          <w:rFonts w:hint="cs"/>
          <w:sz w:val="18"/>
          <w:szCs w:val="20"/>
          <w:rtl/>
        </w:rPr>
        <w:t>כשלא</w:t>
      </w:r>
      <w:proofErr w:type="spellEnd"/>
      <w:r w:rsidRPr="005B6D0D">
        <w:rPr>
          <w:rFonts w:hint="cs"/>
          <w:sz w:val="18"/>
          <w:szCs w:val="20"/>
          <w:rtl/>
        </w:rPr>
        <w:t xml:space="preserve"> בהכרח</w:t>
      </w:r>
      <w:r w:rsidRPr="005B6D0D">
        <w:rPr>
          <w:sz w:val="18"/>
          <w:szCs w:val="20"/>
          <w:rtl/>
        </w:rPr>
        <w:t xml:space="preserve"> </w:t>
      </w:r>
      <w:r w:rsidRPr="005B6D0D">
        <w:rPr>
          <w:rFonts w:hint="cs"/>
          <w:sz w:val="18"/>
          <w:szCs w:val="20"/>
          <w:rtl/>
        </w:rPr>
        <w:t>ה</w:t>
      </w:r>
      <w:r w:rsidRPr="005B6D0D">
        <w:rPr>
          <w:sz w:val="18"/>
          <w:szCs w:val="20"/>
          <w:rtl/>
        </w:rPr>
        <w:t xml:space="preserve">הלכה </w:t>
      </w:r>
      <w:r w:rsidRPr="005B6D0D">
        <w:rPr>
          <w:rFonts w:hint="cs"/>
          <w:sz w:val="18"/>
          <w:szCs w:val="20"/>
          <w:rtl/>
        </w:rPr>
        <w:t xml:space="preserve">הופכת </w:t>
      </w:r>
      <w:r w:rsidRPr="005B6D0D">
        <w:rPr>
          <w:sz w:val="18"/>
          <w:szCs w:val="20"/>
          <w:rtl/>
        </w:rPr>
        <w:t xml:space="preserve">למעשה). זאת ועוד, מיצוי זכויות מסוגים שונים היה לתחום עיסוקם העיקרי של מגוון ארגונים בחברה האזרחית, חברות עסקיות ובעלי מקצועות שונים, </w:t>
      </w:r>
      <w:r w:rsidRPr="005B6D0D">
        <w:rPr>
          <w:rFonts w:hint="cs"/>
          <w:sz w:val="18"/>
          <w:szCs w:val="20"/>
          <w:rtl/>
        </w:rPr>
        <w:t>ו</w:t>
      </w:r>
      <w:r w:rsidRPr="005B6D0D">
        <w:rPr>
          <w:sz w:val="18"/>
          <w:szCs w:val="20"/>
          <w:rtl/>
        </w:rPr>
        <w:t xml:space="preserve">בהם עורכי דין, עובדים סוציאליים ורואי חשבון </w:t>
      </w:r>
      <w:r w:rsidR="001A0C20">
        <w:rPr>
          <w:rFonts w:hint="cs"/>
          <w:sz w:val="18"/>
          <w:szCs w:val="20"/>
          <w:rtl/>
        </w:rPr>
        <w:t>(</w:t>
      </w:r>
      <w:r w:rsidRPr="005B6D0D">
        <w:rPr>
          <w:sz w:val="18"/>
          <w:szCs w:val="20"/>
          <w:rtl/>
        </w:rPr>
        <w:t>לוי, 2014). גם מערכות שלטו</w:t>
      </w:r>
      <w:r w:rsidRPr="005B6D0D">
        <w:rPr>
          <w:rFonts w:hint="cs"/>
          <w:sz w:val="18"/>
          <w:szCs w:val="20"/>
          <w:rtl/>
        </w:rPr>
        <w:t>ן</w:t>
      </w:r>
      <w:r w:rsidRPr="005B6D0D">
        <w:rPr>
          <w:sz w:val="18"/>
          <w:szCs w:val="20"/>
          <w:rtl/>
        </w:rPr>
        <w:t xml:space="preserve"> אימצו לחיקן את עקרון מיצוי הזכויות</w:t>
      </w:r>
      <w:r w:rsidRPr="005B6D0D">
        <w:rPr>
          <w:rFonts w:hint="cs"/>
          <w:sz w:val="18"/>
          <w:szCs w:val="20"/>
          <w:rtl/>
        </w:rPr>
        <w:t>,</w:t>
      </w:r>
      <w:r w:rsidRPr="005B6D0D">
        <w:rPr>
          <w:sz w:val="18"/>
          <w:szCs w:val="20"/>
          <w:rtl/>
        </w:rPr>
        <w:t xml:space="preserve"> ובמשרדי הממשלה, ברשויות המקומיות ובחברות ציבוריות אף הוקמו מנגנוני</w:t>
      </w:r>
      <w:r w:rsidRPr="005B6D0D">
        <w:rPr>
          <w:rFonts w:hint="cs"/>
          <w:sz w:val="18"/>
          <w:szCs w:val="20"/>
          <w:rtl/>
        </w:rPr>
        <w:t xml:space="preserve"> קידום</w:t>
      </w:r>
      <w:r w:rsidRPr="005B6D0D">
        <w:rPr>
          <w:sz w:val="18"/>
          <w:szCs w:val="20"/>
          <w:rtl/>
        </w:rPr>
        <w:t xml:space="preserve"> שונים </w:t>
      </w:r>
      <w:r w:rsidRPr="005B6D0D">
        <w:rPr>
          <w:rFonts w:hint="cs"/>
          <w:sz w:val="18"/>
          <w:szCs w:val="20"/>
          <w:rtl/>
        </w:rPr>
        <w:t>של</w:t>
      </w:r>
      <w:r w:rsidRPr="005B6D0D">
        <w:rPr>
          <w:sz w:val="18"/>
          <w:szCs w:val="20"/>
          <w:rtl/>
        </w:rPr>
        <w:t xml:space="preserve"> מיצוי זכויות</w:t>
      </w:r>
      <w:r w:rsidRPr="005B6D0D">
        <w:rPr>
          <w:rFonts w:hint="cs"/>
          <w:sz w:val="18"/>
          <w:szCs w:val="20"/>
          <w:rtl/>
        </w:rPr>
        <w:t>.</w:t>
      </w:r>
      <w:r w:rsidRPr="005B6D0D">
        <w:rPr>
          <w:sz w:val="18"/>
          <w:szCs w:val="20"/>
          <w:rtl/>
        </w:rPr>
        <w:t xml:space="preserve"> </w:t>
      </w:r>
    </w:p>
    <w:p w14:paraId="782A1B9A" w14:textId="77777777" w:rsidR="005B6D0D" w:rsidRPr="005B6D0D" w:rsidRDefault="005B6D0D" w:rsidP="005B6D0D">
      <w:pPr>
        <w:spacing w:after="180" w:line="280" w:lineRule="exact"/>
        <w:jc w:val="both"/>
        <w:rPr>
          <w:sz w:val="18"/>
          <w:szCs w:val="20"/>
          <w:rtl/>
        </w:rPr>
      </w:pPr>
      <w:r w:rsidRPr="005B6D0D">
        <w:rPr>
          <w:sz w:val="18"/>
          <w:szCs w:val="20"/>
          <w:rtl/>
        </w:rPr>
        <w:t>מב</w:t>
      </w:r>
      <w:r w:rsidRPr="005B6D0D">
        <w:rPr>
          <w:rFonts w:hint="cs"/>
          <w:sz w:val="18"/>
          <w:szCs w:val="20"/>
          <w:rtl/>
        </w:rPr>
        <w:t>ט על</w:t>
      </w:r>
      <w:r w:rsidRPr="005B6D0D">
        <w:rPr>
          <w:sz w:val="18"/>
          <w:szCs w:val="20"/>
          <w:rtl/>
        </w:rPr>
        <w:t xml:space="preserve"> הגופים הממשלתיים</w:t>
      </w:r>
      <w:r w:rsidRPr="005B6D0D">
        <w:rPr>
          <w:rFonts w:hint="cs"/>
          <w:sz w:val="18"/>
          <w:szCs w:val="20"/>
          <w:rtl/>
        </w:rPr>
        <w:t xml:space="preserve"> מלמד</w:t>
      </w:r>
      <w:r w:rsidRPr="005B6D0D">
        <w:rPr>
          <w:sz w:val="18"/>
          <w:szCs w:val="20"/>
          <w:rtl/>
        </w:rPr>
        <w:t xml:space="preserve">, </w:t>
      </w:r>
      <w:r w:rsidRPr="005B6D0D">
        <w:rPr>
          <w:rFonts w:hint="cs"/>
          <w:sz w:val="18"/>
          <w:szCs w:val="20"/>
          <w:rtl/>
        </w:rPr>
        <w:t>ש</w:t>
      </w:r>
      <w:r w:rsidRPr="005B6D0D">
        <w:rPr>
          <w:sz w:val="18"/>
          <w:szCs w:val="20"/>
          <w:rtl/>
        </w:rPr>
        <w:t>ב</w:t>
      </w:r>
      <w:r w:rsidRPr="005B6D0D">
        <w:rPr>
          <w:rFonts w:hint="cs"/>
          <w:sz w:val="18"/>
          <w:szCs w:val="20"/>
          <w:rtl/>
        </w:rPr>
        <w:t>שנים האחרונות היה זה ה</w:t>
      </w:r>
      <w:r w:rsidRPr="005B6D0D">
        <w:rPr>
          <w:sz w:val="18"/>
          <w:szCs w:val="20"/>
          <w:rtl/>
        </w:rPr>
        <w:t xml:space="preserve">מוסד לביטוח לאומי </w:t>
      </w:r>
      <w:r w:rsidRPr="005B6D0D">
        <w:rPr>
          <w:rFonts w:hint="cs"/>
          <w:sz w:val="18"/>
          <w:szCs w:val="20"/>
          <w:rtl/>
        </w:rPr>
        <w:t>שקידם במיוחד את</w:t>
      </w:r>
      <w:r w:rsidRPr="005B6D0D">
        <w:rPr>
          <w:sz w:val="18"/>
          <w:szCs w:val="20"/>
          <w:rtl/>
        </w:rPr>
        <w:t xml:space="preserve"> אימוץ מיצוי זכויות כחלק </w:t>
      </w:r>
      <w:r w:rsidRPr="005B6D0D">
        <w:rPr>
          <w:rFonts w:hint="cs"/>
          <w:sz w:val="18"/>
          <w:szCs w:val="20"/>
          <w:rtl/>
        </w:rPr>
        <w:t>בלתי נפרד</w:t>
      </w:r>
      <w:r w:rsidRPr="005B6D0D">
        <w:rPr>
          <w:sz w:val="18"/>
          <w:szCs w:val="20"/>
          <w:rtl/>
        </w:rPr>
        <w:t xml:space="preserve"> מהתרבות הארגונית</w:t>
      </w:r>
      <w:r w:rsidRPr="005B6D0D">
        <w:rPr>
          <w:rFonts w:hint="cs"/>
          <w:sz w:val="18"/>
          <w:szCs w:val="20"/>
          <w:rtl/>
        </w:rPr>
        <w:t>;</w:t>
      </w:r>
      <w:r w:rsidRPr="005B6D0D">
        <w:rPr>
          <w:sz w:val="18"/>
          <w:szCs w:val="20"/>
          <w:rtl/>
        </w:rPr>
        <w:t xml:space="preserve"> מיצוי זכויות </w:t>
      </w:r>
      <w:r w:rsidRPr="005B6D0D">
        <w:rPr>
          <w:rFonts w:hint="cs"/>
          <w:sz w:val="18"/>
          <w:szCs w:val="20"/>
          <w:rtl/>
        </w:rPr>
        <w:t>הפך</w:t>
      </w:r>
      <w:r w:rsidRPr="005B6D0D">
        <w:rPr>
          <w:sz w:val="18"/>
          <w:szCs w:val="20"/>
          <w:rtl/>
        </w:rPr>
        <w:t xml:space="preserve"> אחד מיעדיו הפורמליים של המוסד (המוסד לביטוח לאומי, ללא שנה), הוא נושא מחקר </w:t>
      </w:r>
      <w:r w:rsidRPr="005B6D0D">
        <w:rPr>
          <w:rFonts w:hint="cs"/>
          <w:sz w:val="18"/>
          <w:szCs w:val="20"/>
          <w:rtl/>
        </w:rPr>
        <w:t xml:space="preserve">מרכזי </w:t>
      </w:r>
      <w:r w:rsidRPr="005B6D0D">
        <w:rPr>
          <w:sz w:val="18"/>
          <w:szCs w:val="20"/>
          <w:rtl/>
        </w:rPr>
        <w:t>במנהל המחקר והתכנון</w:t>
      </w:r>
      <w:r w:rsidRPr="005B6D0D">
        <w:rPr>
          <w:rFonts w:hint="cs"/>
          <w:sz w:val="18"/>
          <w:szCs w:val="20"/>
          <w:rtl/>
        </w:rPr>
        <w:t xml:space="preserve"> של המוסד</w:t>
      </w:r>
      <w:r w:rsidRPr="005B6D0D">
        <w:rPr>
          <w:sz w:val="18"/>
          <w:szCs w:val="20"/>
          <w:rtl/>
        </w:rPr>
        <w:t>, מרכיב מרכזי במערכות ההכשרה של</w:t>
      </w:r>
      <w:r w:rsidRPr="005B6D0D">
        <w:rPr>
          <w:rFonts w:hint="cs"/>
          <w:sz w:val="18"/>
          <w:szCs w:val="20"/>
          <w:rtl/>
        </w:rPr>
        <w:t>ו</w:t>
      </w:r>
      <w:r w:rsidRPr="005B6D0D">
        <w:rPr>
          <w:sz w:val="18"/>
          <w:szCs w:val="20"/>
          <w:rtl/>
        </w:rPr>
        <w:t xml:space="preserve"> וזוכה לבולטות רבה באתר המוסד ובפרסומיו. יתר על כן, </w:t>
      </w:r>
      <w:r w:rsidRPr="005B6D0D">
        <w:rPr>
          <w:rFonts w:hint="cs"/>
          <w:sz w:val="18"/>
          <w:szCs w:val="20"/>
          <w:rtl/>
        </w:rPr>
        <w:t xml:space="preserve">בשנים האחרונות </w:t>
      </w:r>
      <w:r w:rsidRPr="005B6D0D">
        <w:rPr>
          <w:sz w:val="18"/>
          <w:szCs w:val="20"/>
          <w:rtl/>
        </w:rPr>
        <w:t xml:space="preserve">הוקמו </w:t>
      </w:r>
      <w:r w:rsidRPr="005B6D0D">
        <w:rPr>
          <w:rFonts w:hint="cs"/>
          <w:sz w:val="18"/>
          <w:szCs w:val="20"/>
          <w:rtl/>
        </w:rPr>
        <w:t>בביטוח הלאומי</w:t>
      </w:r>
      <w:r w:rsidRPr="005B6D0D">
        <w:rPr>
          <w:sz w:val="18"/>
          <w:szCs w:val="20"/>
          <w:rtl/>
        </w:rPr>
        <w:t xml:space="preserve"> מספר זרועות </w:t>
      </w:r>
      <w:r w:rsidRPr="005B6D0D">
        <w:rPr>
          <w:rFonts w:hint="cs"/>
          <w:sz w:val="18"/>
          <w:szCs w:val="20"/>
          <w:rtl/>
        </w:rPr>
        <w:t>ש</w:t>
      </w:r>
      <w:r w:rsidRPr="005B6D0D">
        <w:rPr>
          <w:sz w:val="18"/>
          <w:szCs w:val="20"/>
          <w:rtl/>
        </w:rPr>
        <w:t xml:space="preserve">מטרתן </w:t>
      </w:r>
      <w:r w:rsidRPr="005B6D0D">
        <w:rPr>
          <w:rFonts w:hint="cs"/>
          <w:sz w:val="18"/>
          <w:szCs w:val="20"/>
          <w:rtl/>
        </w:rPr>
        <w:t>לקדם</w:t>
      </w:r>
      <w:r w:rsidRPr="005B6D0D">
        <w:rPr>
          <w:sz w:val="18"/>
          <w:szCs w:val="20"/>
          <w:rtl/>
        </w:rPr>
        <w:t xml:space="preserve"> מיצוי זכויות, ונעשה מאמץ גדול להטמיע</w:t>
      </w:r>
      <w:r w:rsidRPr="005B6D0D">
        <w:rPr>
          <w:rFonts w:hint="cs"/>
          <w:sz w:val="18"/>
          <w:szCs w:val="20"/>
          <w:rtl/>
        </w:rPr>
        <w:t>ו</w:t>
      </w:r>
      <w:r w:rsidRPr="005B6D0D">
        <w:rPr>
          <w:sz w:val="18"/>
          <w:szCs w:val="20"/>
          <w:rtl/>
        </w:rPr>
        <w:t xml:space="preserve"> בפעילות היומיומית של סניפי</w:t>
      </w:r>
      <w:r w:rsidRPr="005B6D0D">
        <w:rPr>
          <w:rFonts w:hint="cs"/>
          <w:sz w:val="18"/>
          <w:szCs w:val="20"/>
          <w:rtl/>
        </w:rPr>
        <w:t>ו</w:t>
      </w:r>
      <w:r w:rsidRPr="005B6D0D">
        <w:rPr>
          <w:sz w:val="18"/>
          <w:szCs w:val="20"/>
          <w:rtl/>
        </w:rPr>
        <w:t xml:space="preserve">. </w:t>
      </w:r>
      <w:r w:rsidRPr="005B6D0D">
        <w:rPr>
          <w:rFonts w:hint="cs"/>
          <w:sz w:val="18"/>
          <w:szCs w:val="20"/>
          <w:rtl/>
        </w:rPr>
        <w:t>עדיין</w:t>
      </w:r>
      <w:r w:rsidRPr="005B6D0D">
        <w:rPr>
          <w:sz w:val="18"/>
          <w:szCs w:val="20"/>
          <w:rtl/>
        </w:rPr>
        <w:t xml:space="preserve"> חסרים נתונים אמפיריים מוצקים, </w:t>
      </w:r>
      <w:r w:rsidRPr="005B6D0D">
        <w:rPr>
          <w:rFonts w:hint="cs"/>
          <w:sz w:val="18"/>
          <w:szCs w:val="20"/>
          <w:rtl/>
        </w:rPr>
        <w:t>שיוכלו</w:t>
      </w:r>
      <w:r w:rsidRPr="005B6D0D">
        <w:rPr>
          <w:sz w:val="18"/>
          <w:szCs w:val="20"/>
          <w:rtl/>
        </w:rPr>
        <w:t xml:space="preserve"> להעיד על </w:t>
      </w:r>
      <w:r w:rsidRPr="005B6D0D">
        <w:rPr>
          <w:rFonts w:hint="cs"/>
          <w:sz w:val="18"/>
          <w:szCs w:val="20"/>
          <w:rtl/>
        </w:rPr>
        <w:t xml:space="preserve">עומק </w:t>
      </w:r>
      <w:r w:rsidRPr="005B6D0D">
        <w:rPr>
          <w:sz w:val="18"/>
          <w:szCs w:val="20"/>
          <w:rtl/>
        </w:rPr>
        <w:t xml:space="preserve">ההטמעה של </w:t>
      </w:r>
      <w:r w:rsidRPr="005B6D0D">
        <w:rPr>
          <w:rFonts w:hint="cs"/>
          <w:sz w:val="18"/>
          <w:szCs w:val="20"/>
          <w:rtl/>
        </w:rPr>
        <w:t>הליך</w:t>
      </w:r>
      <w:r w:rsidRPr="005B6D0D">
        <w:rPr>
          <w:sz w:val="18"/>
          <w:szCs w:val="20"/>
          <w:rtl/>
        </w:rPr>
        <w:t xml:space="preserve"> זה בפעילות השוטפת של המוסד, וגם </w:t>
      </w:r>
      <w:r w:rsidRPr="005B6D0D">
        <w:rPr>
          <w:rFonts w:hint="cs"/>
          <w:sz w:val="18"/>
          <w:szCs w:val="20"/>
          <w:rtl/>
        </w:rPr>
        <w:t>יודעים מעט מאוד</w:t>
      </w:r>
      <w:r w:rsidRPr="005B6D0D">
        <w:rPr>
          <w:sz w:val="18"/>
          <w:szCs w:val="20"/>
          <w:rtl/>
        </w:rPr>
        <w:t xml:space="preserve"> </w:t>
      </w:r>
      <w:r w:rsidRPr="005B6D0D">
        <w:rPr>
          <w:rFonts w:hint="cs"/>
          <w:sz w:val="18"/>
          <w:szCs w:val="20"/>
          <w:rtl/>
        </w:rPr>
        <w:t>באיזו מידה הוא תרם</w:t>
      </w:r>
      <w:r w:rsidRPr="005B6D0D">
        <w:rPr>
          <w:sz w:val="18"/>
          <w:szCs w:val="20"/>
          <w:rtl/>
        </w:rPr>
        <w:t xml:space="preserve"> </w:t>
      </w:r>
      <w:r w:rsidRPr="005B6D0D">
        <w:rPr>
          <w:rFonts w:hint="cs"/>
          <w:sz w:val="18"/>
          <w:szCs w:val="20"/>
          <w:rtl/>
        </w:rPr>
        <w:t>ל</w:t>
      </w:r>
      <w:r w:rsidRPr="005B6D0D">
        <w:rPr>
          <w:sz w:val="18"/>
          <w:szCs w:val="20"/>
          <w:rtl/>
        </w:rPr>
        <w:t>מיצוי זכויותיהם של הזכאים</w:t>
      </w:r>
      <w:r w:rsidRPr="005B6D0D">
        <w:rPr>
          <w:rFonts w:hint="cs"/>
          <w:sz w:val="18"/>
          <w:szCs w:val="20"/>
          <w:rtl/>
        </w:rPr>
        <w:t>;</w:t>
      </w:r>
      <w:r w:rsidRPr="005B6D0D">
        <w:rPr>
          <w:sz w:val="18"/>
          <w:szCs w:val="20"/>
          <w:rtl/>
        </w:rPr>
        <w:t xml:space="preserve"> </w:t>
      </w:r>
      <w:r w:rsidRPr="005B6D0D">
        <w:rPr>
          <w:rFonts w:hint="cs"/>
          <w:sz w:val="18"/>
          <w:szCs w:val="20"/>
          <w:rtl/>
        </w:rPr>
        <w:t>הידע נקודתי</w:t>
      </w:r>
      <w:r w:rsidRPr="005B6D0D">
        <w:rPr>
          <w:sz w:val="18"/>
          <w:szCs w:val="20"/>
          <w:rtl/>
        </w:rPr>
        <w:t xml:space="preserve"> בעיקרו. </w:t>
      </w:r>
      <w:r w:rsidRPr="005B6D0D">
        <w:rPr>
          <w:rFonts w:hint="cs"/>
          <w:sz w:val="18"/>
          <w:szCs w:val="20"/>
          <w:rtl/>
        </w:rPr>
        <w:t xml:space="preserve">יתר על כן, </w:t>
      </w:r>
      <w:r w:rsidRPr="005B6D0D">
        <w:rPr>
          <w:sz w:val="18"/>
          <w:szCs w:val="20"/>
          <w:rtl/>
        </w:rPr>
        <w:t xml:space="preserve">דעת הקהל </w:t>
      </w:r>
      <w:r w:rsidRPr="005B6D0D">
        <w:rPr>
          <w:rFonts w:hint="cs"/>
          <w:sz w:val="18"/>
          <w:szCs w:val="20"/>
          <w:rtl/>
        </w:rPr>
        <w:t>משקפת</w:t>
      </w:r>
      <w:r w:rsidRPr="005B6D0D">
        <w:rPr>
          <w:sz w:val="18"/>
          <w:szCs w:val="20"/>
          <w:rtl/>
        </w:rPr>
        <w:t xml:space="preserve"> ספקנות </w:t>
      </w:r>
      <w:r w:rsidRPr="005B6D0D">
        <w:rPr>
          <w:rFonts w:hint="cs"/>
          <w:sz w:val="18"/>
          <w:szCs w:val="20"/>
          <w:rtl/>
        </w:rPr>
        <w:t>גדולה</w:t>
      </w:r>
      <w:r w:rsidRPr="005B6D0D">
        <w:rPr>
          <w:sz w:val="18"/>
          <w:szCs w:val="20"/>
          <w:rtl/>
        </w:rPr>
        <w:t xml:space="preserve"> </w:t>
      </w:r>
      <w:r w:rsidRPr="005B6D0D">
        <w:rPr>
          <w:rFonts w:hint="cs"/>
          <w:sz w:val="18"/>
          <w:szCs w:val="20"/>
          <w:rtl/>
        </w:rPr>
        <w:t>באשר ל</w:t>
      </w:r>
      <w:r w:rsidRPr="005B6D0D">
        <w:rPr>
          <w:sz w:val="18"/>
          <w:szCs w:val="20"/>
          <w:rtl/>
        </w:rPr>
        <w:t xml:space="preserve">מחויבותם של </w:t>
      </w:r>
      <w:r w:rsidRPr="005B6D0D">
        <w:rPr>
          <w:rFonts w:hint="cs"/>
          <w:sz w:val="18"/>
          <w:szCs w:val="20"/>
          <w:rtl/>
        </w:rPr>
        <w:t>מוסדות</w:t>
      </w:r>
      <w:r w:rsidRPr="005B6D0D">
        <w:rPr>
          <w:sz w:val="18"/>
          <w:szCs w:val="20"/>
          <w:rtl/>
        </w:rPr>
        <w:t xml:space="preserve"> ממשל</w:t>
      </w:r>
      <w:r w:rsidRPr="005B6D0D">
        <w:rPr>
          <w:rFonts w:hint="cs"/>
          <w:sz w:val="18"/>
          <w:szCs w:val="20"/>
          <w:rtl/>
        </w:rPr>
        <w:t>ה</w:t>
      </w:r>
      <w:r w:rsidRPr="005B6D0D">
        <w:rPr>
          <w:sz w:val="18"/>
          <w:szCs w:val="20"/>
          <w:rtl/>
        </w:rPr>
        <w:t>, והמוסד לביטוח לאומי</w:t>
      </w:r>
      <w:r w:rsidRPr="005B6D0D">
        <w:rPr>
          <w:rFonts w:hint="cs"/>
          <w:sz w:val="18"/>
          <w:szCs w:val="20"/>
          <w:rtl/>
        </w:rPr>
        <w:t xml:space="preserve"> בכללם</w:t>
      </w:r>
      <w:r w:rsidRPr="005B6D0D">
        <w:rPr>
          <w:sz w:val="18"/>
          <w:szCs w:val="20"/>
          <w:rtl/>
        </w:rPr>
        <w:t xml:space="preserve">, לקדם מיצוי זכויות. </w:t>
      </w:r>
      <w:r w:rsidRPr="005B6D0D">
        <w:rPr>
          <w:rFonts w:hint="cs"/>
          <w:sz w:val="18"/>
          <w:szCs w:val="20"/>
          <w:rtl/>
        </w:rPr>
        <w:t>יחד עם זאת</w:t>
      </w:r>
      <w:r w:rsidRPr="005B6D0D">
        <w:rPr>
          <w:sz w:val="18"/>
          <w:szCs w:val="20"/>
          <w:rtl/>
        </w:rPr>
        <w:t xml:space="preserve">, </w:t>
      </w:r>
      <w:r w:rsidRPr="005B6D0D">
        <w:rPr>
          <w:rFonts w:hint="cs"/>
          <w:sz w:val="18"/>
          <w:szCs w:val="20"/>
          <w:rtl/>
        </w:rPr>
        <w:t>ניתן לראות בעליל,</w:t>
      </w:r>
      <w:r w:rsidRPr="005B6D0D">
        <w:rPr>
          <w:sz w:val="18"/>
          <w:szCs w:val="20"/>
          <w:rtl/>
        </w:rPr>
        <w:t xml:space="preserve"> שבמוסד לביטוח לאומי חל</w:t>
      </w:r>
      <w:r w:rsidRPr="005B6D0D">
        <w:rPr>
          <w:rFonts w:hint="cs"/>
          <w:sz w:val="18"/>
          <w:szCs w:val="20"/>
          <w:rtl/>
        </w:rPr>
        <w:t>ו</w:t>
      </w:r>
      <w:r w:rsidRPr="005B6D0D">
        <w:rPr>
          <w:sz w:val="18"/>
          <w:szCs w:val="20"/>
          <w:rtl/>
        </w:rPr>
        <w:t xml:space="preserve"> תהליך ארגוני ושינוי תודעתי מרחיק לכת בכל </w:t>
      </w:r>
      <w:r w:rsidRPr="005B6D0D">
        <w:rPr>
          <w:rFonts w:hint="cs"/>
          <w:sz w:val="18"/>
          <w:szCs w:val="20"/>
          <w:rtl/>
        </w:rPr>
        <w:t>הנוגע</w:t>
      </w:r>
      <w:r w:rsidRPr="005B6D0D">
        <w:rPr>
          <w:sz w:val="18"/>
          <w:szCs w:val="20"/>
          <w:rtl/>
        </w:rPr>
        <w:t xml:space="preserve"> למיצוי זכויות</w:t>
      </w:r>
      <w:r w:rsidRPr="005B6D0D">
        <w:rPr>
          <w:rFonts w:hint="cs"/>
          <w:sz w:val="18"/>
          <w:szCs w:val="20"/>
          <w:rtl/>
        </w:rPr>
        <w:t>,</w:t>
      </w:r>
      <w:r w:rsidRPr="005B6D0D">
        <w:rPr>
          <w:sz w:val="18"/>
          <w:szCs w:val="20"/>
          <w:rtl/>
        </w:rPr>
        <w:t xml:space="preserve"> </w:t>
      </w:r>
      <w:r w:rsidRPr="005B6D0D">
        <w:rPr>
          <w:rFonts w:hint="cs"/>
          <w:sz w:val="18"/>
          <w:szCs w:val="20"/>
          <w:rtl/>
        </w:rPr>
        <w:t>ואלה נשאו פרי</w:t>
      </w:r>
      <w:r w:rsidRPr="005B6D0D">
        <w:rPr>
          <w:sz w:val="18"/>
          <w:szCs w:val="20"/>
          <w:rtl/>
        </w:rPr>
        <w:t xml:space="preserve"> </w:t>
      </w:r>
      <w:r w:rsidRPr="005B6D0D">
        <w:rPr>
          <w:rFonts w:hint="cs"/>
          <w:sz w:val="18"/>
          <w:szCs w:val="20"/>
          <w:rtl/>
        </w:rPr>
        <w:t xml:space="preserve">המתבטא </w:t>
      </w:r>
      <w:r w:rsidRPr="005B6D0D">
        <w:rPr>
          <w:sz w:val="18"/>
          <w:szCs w:val="20"/>
          <w:rtl/>
        </w:rPr>
        <w:t>ב</w:t>
      </w:r>
      <w:r w:rsidRPr="005B6D0D">
        <w:rPr>
          <w:rFonts w:hint="cs"/>
          <w:sz w:val="18"/>
          <w:szCs w:val="20"/>
          <w:rtl/>
        </w:rPr>
        <w:t>דרכי</w:t>
      </w:r>
      <w:r w:rsidRPr="005B6D0D">
        <w:rPr>
          <w:sz w:val="18"/>
          <w:szCs w:val="20"/>
          <w:rtl/>
        </w:rPr>
        <w:t xml:space="preserve"> </w:t>
      </w:r>
      <w:r w:rsidRPr="005B6D0D">
        <w:rPr>
          <w:rFonts w:hint="cs"/>
          <w:sz w:val="18"/>
          <w:szCs w:val="20"/>
          <w:rtl/>
        </w:rPr>
        <w:t>ה</w:t>
      </w:r>
      <w:r w:rsidRPr="005B6D0D">
        <w:rPr>
          <w:sz w:val="18"/>
          <w:szCs w:val="20"/>
          <w:rtl/>
        </w:rPr>
        <w:t>פעול</w:t>
      </w:r>
      <w:r w:rsidRPr="005B6D0D">
        <w:rPr>
          <w:rFonts w:hint="cs"/>
          <w:sz w:val="18"/>
          <w:szCs w:val="20"/>
          <w:rtl/>
        </w:rPr>
        <w:t>ה שלו</w:t>
      </w:r>
      <w:r w:rsidRPr="005B6D0D">
        <w:rPr>
          <w:sz w:val="18"/>
          <w:szCs w:val="20"/>
          <w:rtl/>
        </w:rPr>
        <w:t xml:space="preserve"> ובמערכות </w:t>
      </w:r>
      <w:r w:rsidRPr="005B6D0D">
        <w:rPr>
          <w:rFonts w:hint="cs"/>
          <w:sz w:val="18"/>
          <w:szCs w:val="20"/>
          <w:rtl/>
        </w:rPr>
        <w:t>המשיקות אליו</w:t>
      </w:r>
      <w:r w:rsidRPr="005B6D0D">
        <w:rPr>
          <w:sz w:val="18"/>
          <w:szCs w:val="20"/>
          <w:rtl/>
        </w:rPr>
        <w:t>.</w:t>
      </w:r>
    </w:p>
    <w:p w14:paraId="0CF952AB" w14:textId="77777777" w:rsidR="00F03BC2" w:rsidRPr="00F03BC2" w:rsidRDefault="00F03BC2" w:rsidP="00F03BC2">
      <w:pPr>
        <w:pStyle w:val="tab-name"/>
        <w:spacing w:before="300" w:line="260" w:lineRule="exact"/>
        <w:ind w:right="0"/>
        <w:rPr>
          <w:rFonts w:cs="Guttman Aharoni"/>
          <w:color w:val="auto"/>
          <w:sz w:val="20"/>
          <w:szCs w:val="20"/>
          <w:rtl/>
        </w:rPr>
      </w:pPr>
      <w:r w:rsidRPr="00F03BC2">
        <w:rPr>
          <w:rFonts w:cs="Guttman Aharoni"/>
          <w:color w:val="auto"/>
          <w:sz w:val="20"/>
          <w:szCs w:val="20"/>
          <w:rtl/>
        </w:rPr>
        <w:lastRenderedPageBreak/>
        <w:t>תרשים 1: אזכור מיצוי זכויות ב</w:t>
      </w:r>
      <w:r w:rsidRPr="00F03BC2">
        <w:rPr>
          <w:rFonts w:cs="Guttman Aharoni" w:hint="cs"/>
          <w:color w:val="auto"/>
          <w:sz w:val="20"/>
          <w:szCs w:val="20"/>
          <w:rtl/>
        </w:rPr>
        <w:t>אמצעי התקשורת</w:t>
      </w:r>
      <w:r w:rsidRPr="00F03BC2">
        <w:rPr>
          <w:rFonts w:cs="Guttman Aharoni"/>
          <w:color w:val="auto"/>
          <w:sz w:val="20"/>
          <w:szCs w:val="20"/>
          <w:rtl/>
        </w:rPr>
        <w:t xml:space="preserve"> (עיתונים, רדיו, טלוויזיה, אינטרנט),</w:t>
      </w:r>
      <w:r w:rsidRPr="00F03BC2">
        <w:rPr>
          <w:rFonts w:cs="Guttman Aharoni" w:hint="cs"/>
          <w:color w:val="auto"/>
          <w:sz w:val="20"/>
          <w:szCs w:val="20"/>
          <w:rtl/>
        </w:rPr>
        <w:t xml:space="preserve"> 2018</w:t>
      </w:r>
      <w:r w:rsidRPr="00F03BC2">
        <w:rPr>
          <w:rFonts w:ascii="David" w:hAnsi="David" w:cs="David"/>
          <w:color w:val="auto"/>
          <w:sz w:val="20"/>
          <w:szCs w:val="20"/>
          <w:rtl/>
        </w:rPr>
        <w:t>-</w:t>
      </w:r>
      <w:r w:rsidRPr="00F03BC2">
        <w:rPr>
          <w:rFonts w:cs="Guttman Aharoni" w:hint="cs"/>
          <w:color w:val="auto"/>
          <w:sz w:val="20"/>
          <w:szCs w:val="20"/>
          <w:rtl/>
        </w:rPr>
        <w:t>2006</w:t>
      </w:r>
    </w:p>
    <w:p w14:paraId="53E52BFB" w14:textId="77777777" w:rsidR="00F03BC2" w:rsidRPr="005B6D0D" w:rsidRDefault="002F6E16" w:rsidP="00F03BC2">
      <w:pPr>
        <w:spacing w:after="180" w:line="240" w:lineRule="atLeast"/>
        <w:jc w:val="both"/>
        <w:rPr>
          <w:sz w:val="18"/>
          <w:szCs w:val="20"/>
          <w:rtl/>
        </w:rPr>
      </w:pPr>
      <w:r>
        <w:rPr>
          <w:sz w:val="18"/>
          <w:szCs w:val="20"/>
        </w:rPr>
        <w:pict w14:anchorId="1E6111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3.25pt;height:171pt">
            <v:imagedata r:id="rId8" o:title="tarshish-g-1"/>
          </v:shape>
        </w:pict>
      </w:r>
    </w:p>
    <w:p w14:paraId="19D52F6D" w14:textId="77777777" w:rsidR="00F03BC2" w:rsidRPr="001A0C20" w:rsidRDefault="00F03BC2" w:rsidP="00F03BC2">
      <w:pPr>
        <w:spacing w:before="120" w:after="240" w:line="200" w:lineRule="exact"/>
        <w:jc w:val="both"/>
        <w:rPr>
          <w:sz w:val="16"/>
          <w:szCs w:val="18"/>
          <w:rtl/>
        </w:rPr>
      </w:pPr>
      <w:r w:rsidRPr="001A0C20">
        <w:rPr>
          <w:sz w:val="16"/>
          <w:szCs w:val="18"/>
          <w:rtl/>
        </w:rPr>
        <w:t>המקור: מערכת יפעת-דיגר, מידע מעיתונות, אינטרנט ותוכניות אקטואליה ברדיו ו</w:t>
      </w:r>
      <w:r w:rsidRPr="001A0C20">
        <w:rPr>
          <w:rFonts w:hint="cs"/>
          <w:sz w:val="16"/>
          <w:szCs w:val="18"/>
          <w:rtl/>
        </w:rPr>
        <w:t>ב</w:t>
      </w:r>
      <w:r w:rsidRPr="001A0C20">
        <w:rPr>
          <w:sz w:val="16"/>
          <w:szCs w:val="18"/>
          <w:rtl/>
        </w:rPr>
        <w:t>טלוויזיה.</w:t>
      </w:r>
    </w:p>
    <w:p w14:paraId="0271D7C3" w14:textId="77777777" w:rsidR="005B6D0D" w:rsidRPr="005B6D0D" w:rsidRDefault="005B6D0D" w:rsidP="005B6D0D">
      <w:pPr>
        <w:spacing w:after="180" w:line="280" w:lineRule="exact"/>
        <w:jc w:val="both"/>
        <w:rPr>
          <w:sz w:val="18"/>
          <w:szCs w:val="20"/>
          <w:rtl/>
        </w:rPr>
      </w:pPr>
      <w:r w:rsidRPr="005B6D0D">
        <w:rPr>
          <w:sz w:val="18"/>
          <w:szCs w:val="20"/>
          <w:rtl/>
        </w:rPr>
        <w:t xml:space="preserve">מאמר זה מבקש להתחקות אחר </w:t>
      </w:r>
      <w:r w:rsidRPr="005B6D0D">
        <w:rPr>
          <w:rFonts w:hint="cs"/>
          <w:sz w:val="18"/>
          <w:szCs w:val="20"/>
          <w:rtl/>
        </w:rPr>
        <w:t>ה</w:t>
      </w:r>
      <w:r w:rsidRPr="005B6D0D">
        <w:rPr>
          <w:sz w:val="18"/>
          <w:szCs w:val="20"/>
          <w:rtl/>
        </w:rPr>
        <w:t xml:space="preserve">תהליך </w:t>
      </w:r>
      <w:r w:rsidRPr="005B6D0D">
        <w:rPr>
          <w:rFonts w:hint="cs"/>
          <w:sz w:val="18"/>
          <w:szCs w:val="20"/>
          <w:rtl/>
        </w:rPr>
        <w:t xml:space="preserve">המרתק שעבר </w:t>
      </w:r>
      <w:r w:rsidRPr="005B6D0D">
        <w:rPr>
          <w:sz w:val="18"/>
          <w:szCs w:val="20"/>
          <w:rtl/>
        </w:rPr>
        <w:t>רעיון מיצוי הזכויות</w:t>
      </w:r>
      <w:r w:rsidRPr="005B6D0D">
        <w:rPr>
          <w:rFonts w:hint="cs"/>
          <w:sz w:val="18"/>
          <w:szCs w:val="20"/>
          <w:rtl/>
        </w:rPr>
        <w:t xml:space="preserve"> במהלך שני עשורים </w:t>
      </w:r>
      <w:r w:rsidRPr="005B6D0D">
        <w:rPr>
          <w:sz w:val="18"/>
          <w:szCs w:val="20"/>
          <w:rtl/>
        </w:rPr>
        <w:t>–</w:t>
      </w:r>
      <w:r w:rsidRPr="005B6D0D">
        <w:rPr>
          <w:rFonts w:hint="cs"/>
          <w:sz w:val="18"/>
          <w:szCs w:val="20"/>
          <w:rtl/>
        </w:rPr>
        <w:t xml:space="preserve"> </w:t>
      </w:r>
      <w:r w:rsidRPr="005B6D0D">
        <w:rPr>
          <w:sz w:val="18"/>
          <w:szCs w:val="20"/>
          <w:rtl/>
        </w:rPr>
        <w:t>משיח אקדמי</w:t>
      </w:r>
      <w:r w:rsidRPr="005B6D0D">
        <w:rPr>
          <w:rFonts w:hint="cs"/>
          <w:sz w:val="18"/>
          <w:szCs w:val="20"/>
          <w:rtl/>
        </w:rPr>
        <w:t>, מצומצם למדי בתחילתו,</w:t>
      </w:r>
      <w:r w:rsidRPr="005B6D0D">
        <w:rPr>
          <w:sz w:val="18"/>
          <w:szCs w:val="20"/>
          <w:rtl/>
        </w:rPr>
        <w:t xml:space="preserve"> בתחום העבודה הסוציאלית והמדיניות החברתית ל</w:t>
      </w:r>
      <w:r w:rsidRPr="005B6D0D">
        <w:rPr>
          <w:rFonts w:hint="cs"/>
          <w:sz w:val="18"/>
          <w:szCs w:val="20"/>
          <w:rtl/>
        </w:rPr>
        <w:t>ציר</w:t>
      </w:r>
      <w:r w:rsidRPr="005B6D0D">
        <w:rPr>
          <w:sz w:val="18"/>
          <w:szCs w:val="20"/>
          <w:rtl/>
        </w:rPr>
        <w:t xml:space="preserve"> מרכזי בפעילות המוסד</w:t>
      </w:r>
      <w:r w:rsidRPr="005B6D0D">
        <w:rPr>
          <w:rFonts w:hint="cs"/>
          <w:sz w:val="18"/>
          <w:szCs w:val="20"/>
          <w:rtl/>
        </w:rPr>
        <w:t xml:space="preserve"> לביטוח לאומי</w:t>
      </w:r>
      <w:r w:rsidRPr="005B6D0D">
        <w:rPr>
          <w:sz w:val="18"/>
          <w:szCs w:val="20"/>
          <w:rtl/>
        </w:rPr>
        <w:t xml:space="preserve"> המופקד, יותר מכל מוסד אחר, על הבטחת זכויותיהם החברתיות של תושבי ישראל. במ</w:t>
      </w:r>
      <w:r w:rsidRPr="005B6D0D">
        <w:rPr>
          <w:rFonts w:hint="cs"/>
          <w:sz w:val="18"/>
          <w:szCs w:val="20"/>
          <w:rtl/>
        </w:rPr>
        <w:t>י</w:t>
      </w:r>
      <w:r w:rsidRPr="005B6D0D">
        <w:rPr>
          <w:sz w:val="18"/>
          <w:szCs w:val="20"/>
          <w:rtl/>
        </w:rPr>
        <w:t xml:space="preserve">לים אחרות, אנחנו מבקשים </w:t>
      </w:r>
      <w:r w:rsidRPr="005B6D0D">
        <w:rPr>
          <w:rFonts w:hint="cs"/>
          <w:sz w:val="18"/>
          <w:szCs w:val="20"/>
          <w:rtl/>
        </w:rPr>
        <w:t xml:space="preserve">לתאר </w:t>
      </w:r>
      <w:r w:rsidRPr="005B6D0D">
        <w:rPr>
          <w:sz w:val="18"/>
          <w:szCs w:val="20"/>
          <w:rtl/>
        </w:rPr>
        <w:t xml:space="preserve">במאמר זה </w:t>
      </w:r>
      <w:r w:rsidRPr="005B6D0D">
        <w:rPr>
          <w:rFonts w:hint="cs"/>
          <w:sz w:val="18"/>
          <w:szCs w:val="20"/>
          <w:rtl/>
        </w:rPr>
        <w:t>איך הפך</w:t>
      </w:r>
      <w:r w:rsidRPr="005B6D0D">
        <w:rPr>
          <w:sz w:val="18"/>
          <w:szCs w:val="20"/>
          <w:rtl/>
        </w:rPr>
        <w:t xml:space="preserve"> מיצוי הזכויות לנושא </w:t>
      </w:r>
      <w:r w:rsidRPr="005B6D0D">
        <w:rPr>
          <w:rFonts w:hint="cs"/>
          <w:sz w:val="18"/>
          <w:szCs w:val="20"/>
          <w:rtl/>
        </w:rPr>
        <w:t>הניצב בשנים האחרונות</w:t>
      </w:r>
      <w:r w:rsidRPr="005B6D0D">
        <w:rPr>
          <w:sz w:val="18"/>
          <w:szCs w:val="20"/>
          <w:rtl/>
        </w:rPr>
        <w:t xml:space="preserve"> בבסיס הפעילות של המוסד לביטוח לאומי. </w:t>
      </w:r>
    </w:p>
    <w:p w14:paraId="646F0E35" w14:textId="77777777" w:rsidR="005B6D0D" w:rsidRPr="005B6D0D" w:rsidRDefault="005B6D0D" w:rsidP="005B6D0D">
      <w:pPr>
        <w:spacing w:after="180" w:line="280" w:lineRule="exact"/>
        <w:jc w:val="both"/>
        <w:rPr>
          <w:sz w:val="18"/>
          <w:szCs w:val="20"/>
          <w:rtl/>
        </w:rPr>
      </w:pPr>
    </w:p>
    <w:p w14:paraId="1380F434" w14:textId="03E0FA6C"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 xml:space="preserve">2. </w:t>
      </w:r>
      <w:r w:rsidRPr="005B6D0D">
        <w:rPr>
          <w:rFonts w:cs="Guttman Aharoni"/>
          <w:color w:val="00B0F0"/>
          <w:sz w:val="32"/>
          <w:szCs w:val="32"/>
          <w:rtl/>
        </w:rPr>
        <w:t>סקירת ספרות</w:t>
      </w:r>
    </w:p>
    <w:p w14:paraId="20A15683" w14:textId="77777777" w:rsidR="002F6E16" w:rsidRPr="00D73C8D" w:rsidRDefault="002F6E16" w:rsidP="002F6E16">
      <w:pPr>
        <w:keepNext/>
        <w:keepLines/>
        <w:spacing w:after="180" w:line="280" w:lineRule="exact"/>
        <w:jc w:val="both"/>
        <w:rPr>
          <w:sz w:val="18"/>
          <w:szCs w:val="20"/>
        </w:rPr>
      </w:pPr>
    </w:p>
    <w:p w14:paraId="55253D6A" w14:textId="2C14982F" w:rsidR="005B6D0D" w:rsidRPr="005B6D0D" w:rsidRDefault="005B6D0D" w:rsidP="005B6D0D">
      <w:pPr>
        <w:pStyle w:val="KOT5"/>
        <w:spacing w:after="0"/>
        <w:ind w:right="0"/>
        <w:rPr>
          <w:rFonts w:cs="Guttman Aharoni"/>
          <w:color w:val="00B0F0"/>
          <w:rtl/>
        </w:rPr>
      </w:pPr>
      <w:r w:rsidRPr="005B6D0D">
        <w:rPr>
          <w:rFonts w:cs="Guttman Aharoni"/>
          <w:color w:val="00B0F0"/>
          <w:rtl/>
        </w:rPr>
        <w:t>התפתחות חקר מיצוי זכויות בעולם ובישראל</w:t>
      </w:r>
    </w:p>
    <w:p w14:paraId="10B1F323" w14:textId="367C01DB" w:rsidR="005B6D0D" w:rsidRPr="005B6D0D" w:rsidRDefault="005B6D0D" w:rsidP="005B6D0D">
      <w:pPr>
        <w:spacing w:after="180" w:line="280" w:lineRule="exact"/>
        <w:jc w:val="both"/>
        <w:rPr>
          <w:sz w:val="18"/>
          <w:szCs w:val="20"/>
          <w:rtl/>
        </w:rPr>
      </w:pPr>
      <w:r w:rsidRPr="005B6D0D">
        <w:rPr>
          <w:sz w:val="18"/>
          <w:szCs w:val="20"/>
          <w:rtl/>
        </w:rPr>
        <w:t xml:space="preserve">אי-מיצוי זכויות </w:t>
      </w:r>
      <w:r w:rsidRPr="005B6D0D">
        <w:rPr>
          <w:rFonts w:hint="cs"/>
          <w:sz w:val="18"/>
          <w:szCs w:val="20"/>
          <w:rtl/>
        </w:rPr>
        <w:t>פירושו</w:t>
      </w:r>
      <w:r w:rsidRPr="005B6D0D">
        <w:rPr>
          <w:sz w:val="18"/>
          <w:szCs w:val="20"/>
          <w:rtl/>
        </w:rPr>
        <w:t xml:space="preserve"> מצב </w:t>
      </w:r>
      <w:r w:rsidRPr="005B6D0D">
        <w:rPr>
          <w:rFonts w:hint="cs"/>
          <w:sz w:val="18"/>
          <w:szCs w:val="20"/>
          <w:rtl/>
        </w:rPr>
        <w:t>ש</w:t>
      </w:r>
      <w:r w:rsidRPr="005B6D0D">
        <w:rPr>
          <w:sz w:val="18"/>
          <w:szCs w:val="20"/>
          <w:rtl/>
        </w:rPr>
        <w:t>בו זכאים לקצבאות ולשירותים מסוימים אינם מממשים את זכותם</w:t>
      </w:r>
      <w:r w:rsidR="00AA4598">
        <w:rPr>
          <w:rFonts w:hint="cs"/>
          <w:sz w:val="18"/>
          <w:szCs w:val="20"/>
          <w:rtl/>
        </w:rPr>
        <w:t xml:space="preserve"> (</w:t>
      </w:r>
      <w:r w:rsidR="00AA4598" w:rsidRPr="005B6D0D">
        <w:rPr>
          <w:sz w:val="18"/>
          <w:szCs w:val="20"/>
        </w:rPr>
        <w:t>Van Mechelen &amp; Janssens, 2017</w:t>
      </w:r>
      <w:r w:rsidR="00AA4598">
        <w:rPr>
          <w:rFonts w:hint="cs"/>
          <w:sz w:val="18"/>
          <w:szCs w:val="20"/>
          <w:rtl/>
        </w:rPr>
        <w:t>)</w:t>
      </w:r>
      <w:r w:rsidRPr="005B6D0D">
        <w:rPr>
          <w:sz w:val="18"/>
          <w:szCs w:val="20"/>
          <w:rtl/>
        </w:rPr>
        <w:t xml:space="preserve">. </w:t>
      </w:r>
      <w:r w:rsidRPr="005B6D0D">
        <w:rPr>
          <w:rFonts w:hint="cs"/>
          <w:sz w:val="18"/>
          <w:szCs w:val="20"/>
          <w:rtl/>
        </w:rPr>
        <w:t xml:space="preserve">יישום מיטבי ויעיל של </w:t>
      </w:r>
      <w:r w:rsidRPr="005B6D0D">
        <w:rPr>
          <w:sz w:val="18"/>
          <w:szCs w:val="20"/>
          <w:rtl/>
        </w:rPr>
        <w:t>ת</w:t>
      </w:r>
      <w:r w:rsidRPr="005B6D0D">
        <w:rPr>
          <w:rFonts w:hint="cs"/>
          <w:sz w:val="18"/>
          <w:szCs w:val="20"/>
          <w:rtl/>
        </w:rPr>
        <w:t>ו</w:t>
      </w:r>
      <w:r w:rsidRPr="005B6D0D">
        <w:rPr>
          <w:sz w:val="18"/>
          <w:szCs w:val="20"/>
          <w:rtl/>
        </w:rPr>
        <w:t xml:space="preserve">כנית חברתית </w:t>
      </w:r>
      <w:r w:rsidRPr="005B6D0D">
        <w:rPr>
          <w:rFonts w:hint="cs"/>
          <w:sz w:val="18"/>
          <w:szCs w:val="20"/>
          <w:rtl/>
        </w:rPr>
        <w:t>אומר</w:t>
      </w:r>
      <w:r w:rsidRPr="005B6D0D">
        <w:rPr>
          <w:sz w:val="18"/>
          <w:szCs w:val="20"/>
          <w:rtl/>
        </w:rPr>
        <w:t xml:space="preserve"> התאמה מלאה </w:t>
      </w:r>
      <w:r w:rsidRPr="005B6D0D">
        <w:rPr>
          <w:rFonts w:hint="cs"/>
          <w:sz w:val="18"/>
          <w:szCs w:val="20"/>
          <w:rtl/>
        </w:rPr>
        <w:t xml:space="preserve">בין </w:t>
      </w:r>
      <w:r w:rsidRPr="005B6D0D">
        <w:rPr>
          <w:sz w:val="18"/>
          <w:szCs w:val="20"/>
          <w:rtl/>
        </w:rPr>
        <w:t xml:space="preserve">אוכלוסיית היעד </w:t>
      </w:r>
      <w:r w:rsidRPr="005B6D0D">
        <w:rPr>
          <w:rFonts w:hint="cs"/>
          <w:sz w:val="18"/>
          <w:szCs w:val="20"/>
          <w:rtl/>
        </w:rPr>
        <w:t>שהיא מיועדת לה</w:t>
      </w:r>
      <w:r w:rsidRPr="005B6D0D">
        <w:rPr>
          <w:sz w:val="18"/>
          <w:szCs w:val="20"/>
          <w:rtl/>
        </w:rPr>
        <w:t>, אוכלוסיית הזכאים</w:t>
      </w:r>
      <w:r w:rsidRPr="005B6D0D">
        <w:rPr>
          <w:rFonts w:hint="cs"/>
          <w:sz w:val="18"/>
          <w:szCs w:val="20"/>
          <w:rtl/>
        </w:rPr>
        <w:t>,</w:t>
      </w:r>
      <w:r w:rsidRPr="005B6D0D">
        <w:rPr>
          <w:sz w:val="18"/>
          <w:szCs w:val="20"/>
          <w:rtl/>
        </w:rPr>
        <w:t xml:space="preserve"> </w:t>
      </w:r>
      <w:r w:rsidRPr="005B6D0D">
        <w:rPr>
          <w:rFonts w:hint="cs"/>
          <w:sz w:val="18"/>
          <w:szCs w:val="20"/>
          <w:rtl/>
        </w:rPr>
        <w:t>ל</w:t>
      </w:r>
      <w:r w:rsidRPr="005B6D0D">
        <w:rPr>
          <w:sz w:val="18"/>
          <w:szCs w:val="20"/>
          <w:rtl/>
        </w:rPr>
        <w:t>אוכלוסיית המממשים</w:t>
      </w:r>
      <w:r w:rsidRPr="005B6D0D">
        <w:rPr>
          <w:b/>
          <w:bCs/>
          <w:sz w:val="18"/>
          <w:szCs w:val="20"/>
          <w:rtl/>
        </w:rPr>
        <w:t xml:space="preserve"> </w:t>
      </w:r>
      <w:r w:rsidRPr="005B6D0D">
        <w:rPr>
          <w:sz w:val="18"/>
          <w:szCs w:val="20"/>
          <w:rtl/>
        </w:rPr>
        <w:t xml:space="preserve">אותה. </w:t>
      </w:r>
      <w:r w:rsidRPr="005B6D0D">
        <w:rPr>
          <w:rFonts w:hint="cs"/>
          <w:sz w:val="18"/>
          <w:szCs w:val="20"/>
          <w:rtl/>
        </w:rPr>
        <w:t>אבל</w:t>
      </w:r>
      <w:r w:rsidRPr="005B6D0D">
        <w:rPr>
          <w:sz w:val="18"/>
          <w:szCs w:val="20"/>
          <w:rtl/>
        </w:rPr>
        <w:t xml:space="preserve"> </w:t>
      </w:r>
      <w:r w:rsidRPr="005B6D0D">
        <w:rPr>
          <w:rFonts w:hint="cs"/>
          <w:sz w:val="18"/>
          <w:szCs w:val="20"/>
          <w:rtl/>
        </w:rPr>
        <w:t>י</w:t>
      </w:r>
      <w:r w:rsidRPr="005B6D0D">
        <w:rPr>
          <w:sz w:val="18"/>
          <w:szCs w:val="20"/>
          <w:rtl/>
        </w:rPr>
        <w:t>יתכנו החטאות שונות</w:t>
      </w:r>
      <w:r w:rsidRPr="005B6D0D">
        <w:rPr>
          <w:rFonts w:hint="cs"/>
          <w:sz w:val="18"/>
          <w:szCs w:val="20"/>
          <w:rtl/>
        </w:rPr>
        <w:t>; למשל:</w:t>
      </w:r>
      <w:r w:rsidRPr="005B6D0D">
        <w:rPr>
          <w:sz w:val="18"/>
          <w:szCs w:val="20"/>
          <w:rtl/>
        </w:rPr>
        <w:t xml:space="preserve"> לא כל אוכלוסיית היעד, האוכלוסייה </w:t>
      </w:r>
      <w:r w:rsidRPr="005B6D0D">
        <w:rPr>
          <w:rFonts w:hint="cs"/>
          <w:sz w:val="18"/>
          <w:szCs w:val="20"/>
          <w:rtl/>
        </w:rPr>
        <w:t>ש</w:t>
      </w:r>
      <w:r w:rsidRPr="005B6D0D">
        <w:rPr>
          <w:sz w:val="18"/>
          <w:szCs w:val="20"/>
          <w:rtl/>
        </w:rPr>
        <w:t xml:space="preserve">קובעי </w:t>
      </w:r>
      <w:r w:rsidRPr="005B6D0D">
        <w:rPr>
          <w:rFonts w:hint="cs"/>
          <w:sz w:val="18"/>
          <w:szCs w:val="20"/>
          <w:rtl/>
        </w:rPr>
        <w:t>ה</w:t>
      </w:r>
      <w:r w:rsidRPr="005B6D0D">
        <w:rPr>
          <w:sz w:val="18"/>
          <w:szCs w:val="20"/>
          <w:rtl/>
        </w:rPr>
        <w:t xml:space="preserve">מדיניות </w:t>
      </w:r>
      <w:r w:rsidRPr="005B6D0D">
        <w:rPr>
          <w:rFonts w:hint="cs"/>
          <w:sz w:val="18"/>
          <w:szCs w:val="20"/>
          <w:rtl/>
        </w:rPr>
        <w:t>ראו לנגד עיניהם</w:t>
      </w:r>
      <w:r w:rsidRPr="005B6D0D">
        <w:rPr>
          <w:sz w:val="18"/>
          <w:szCs w:val="20"/>
          <w:rtl/>
        </w:rPr>
        <w:t xml:space="preserve"> </w:t>
      </w:r>
      <w:r w:rsidRPr="005B6D0D">
        <w:rPr>
          <w:rFonts w:hint="cs"/>
          <w:sz w:val="18"/>
          <w:szCs w:val="20"/>
          <w:rtl/>
        </w:rPr>
        <w:t>כשהגו את</w:t>
      </w:r>
      <w:r w:rsidRPr="005B6D0D">
        <w:rPr>
          <w:sz w:val="18"/>
          <w:szCs w:val="20"/>
          <w:rtl/>
        </w:rPr>
        <w:t xml:space="preserve"> התוכנית</w:t>
      </w:r>
      <w:r w:rsidRPr="005B6D0D">
        <w:rPr>
          <w:rFonts w:hint="cs"/>
          <w:sz w:val="18"/>
          <w:szCs w:val="20"/>
          <w:rtl/>
        </w:rPr>
        <w:t xml:space="preserve">, </w:t>
      </w:r>
      <w:r w:rsidRPr="005B6D0D">
        <w:rPr>
          <w:sz w:val="18"/>
          <w:szCs w:val="20"/>
          <w:rtl/>
        </w:rPr>
        <w:t xml:space="preserve">אכן זכאית </w:t>
      </w:r>
      <w:r w:rsidRPr="005B6D0D">
        <w:rPr>
          <w:rFonts w:hint="cs"/>
          <w:sz w:val="18"/>
          <w:szCs w:val="20"/>
          <w:rtl/>
        </w:rPr>
        <w:t xml:space="preserve">לה </w:t>
      </w:r>
      <w:r w:rsidRPr="005B6D0D">
        <w:rPr>
          <w:sz w:val="18"/>
          <w:szCs w:val="20"/>
          <w:rtl/>
        </w:rPr>
        <w:t>על פי חוק</w:t>
      </w:r>
      <w:r w:rsidRPr="005B6D0D">
        <w:rPr>
          <w:rFonts w:hint="cs"/>
          <w:sz w:val="18"/>
          <w:szCs w:val="20"/>
          <w:rtl/>
        </w:rPr>
        <w:t>;</w:t>
      </w:r>
      <w:r w:rsidRPr="005B6D0D">
        <w:rPr>
          <w:sz w:val="18"/>
          <w:szCs w:val="20"/>
          <w:rtl/>
        </w:rPr>
        <w:t xml:space="preserve"> </w:t>
      </w:r>
      <w:r w:rsidRPr="005B6D0D">
        <w:rPr>
          <w:rFonts w:hint="cs"/>
          <w:sz w:val="18"/>
          <w:szCs w:val="20"/>
          <w:rtl/>
        </w:rPr>
        <w:t>לא כל</w:t>
      </w:r>
      <w:r w:rsidRPr="005B6D0D">
        <w:rPr>
          <w:sz w:val="18"/>
          <w:szCs w:val="20"/>
          <w:rtl/>
        </w:rPr>
        <w:t xml:space="preserve"> אוכלוסיית הזכאים</w:t>
      </w:r>
      <w:r w:rsidRPr="005B6D0D">
        <w:rPr>
          <w:rFonts w:hint="cs"/>
          <w:sz w:val="18"/>
          <w:szCs w:val="20"/>
          <w:rtl/>
        </w:rPr>
        <w:t xml:space="preserve"> לתוכנית מסוימת</w:t>
      </w:r>
      <w:r w:rsidRPr="005B6D0D">
        <w:rPr>
          <w:sz w:val="18"/>
          <w:szCs w:val="20"/>
          <w:rtl/>
        </w:rPr>
        <w:t xml:space="preserve"> מממש</w:t>
      </w:r>
      <w:r w:rsidRPr="005B6D0D">
        <w:rPr>
          <w:rFonts w:hint="cs"/>
          <w:sz w:val="18"/>
          <w:szCs w:val="20"/>
          <w:rtl/>
        </w:rPr>
        <w:t>ת זכות זו</w:t>
      </w:r>
      <w:r w:rsidRPr="005B6D0D">
        <w:rPr>
          <w:sz w:val="18"/>
          <w:szCs w:val="20"/>
          <w:rtl/>
        </w:rPr>
        <w:t xml:space="preserve">, </w:t>
      </w:r>
      <w:r w:rsidRPr="005B6D0D">
        <w:rPr>
          <w:rFonts w:hint="cs"/>
          <w:sz w:val="18"/>
          <w:szCs w:val="20"/>
          <w:rtl/>
        </w:rPr>
        <w:t>כלומר</w:t>
      </w:r>
      <w:r w:rsidRPr="005B6D0D">
        <w:rPr>
          <w:sz w:val="18"/>
          <w:szCs w:val="20"/>
          <w:rtl/>
        </w:rPr>
        <w:t xml:space="preserve"> אי-מיצוי זכויות.</w:t>
      </w:r>
      <w:r w:rsidRPr="005B6D0D">
        <w:rPr>
          <w:rFonts w:hint="cs"/>
          <w:sz w:val="18"/>
          <w:szCs w:val="20"/>
          <w:rtl/>
        </w:rPr>
        <w:t xml:space="preserve"> </w:t>
      </w:r>
    </w:p>
    <w:p w14:paraId="15C94136" w14:textId="77777777" w:rsidR="005B6D0D" w:rsidRPr="005B6D0D" w:rsidRDefault="005B6D0D" w:rsidP="005B6D0D">
      <w:pPr>
        <w:spacing w:after="180" w:line="280" w:lineRule="exact"/>
        <w:jc w:val="both"/>
        <w:rPr>
          <w:sz w:val="18"/>
          <w:szCs w:val="20"/>
          <w:rtl/>
        </w:rPr>
      </w:pPr>
      <w:bookmarkStart w:id="3" w:name="OLE_LINK1"/>
      <w:r w:rsidRPr="005B6D0D">
        <w:rPr>
          <w:sz w:val="18"/>
          <w:szCs w:val="20"/>
          <w:rtl/>
        </w:rPr>
        <w:lastRenderedPageBreak/>
        <w:t xml:space="preserve">זכויות במערכת הביטחון הסוציאלי </w:t>
      </w:r>
      <w:r w:rsidRPr="005B6D0D">
        <w:rPr>
          <w:rFonts w:hint="cs"/>
          <w:sz w:val="18"/>
          <w:szCs w:val="20"/>
          <w:rtl/>
        </w:rPr>
        <w:t>מעסיקות את חלק הארי של</w:t>
      </w:r>
      <w:r w:rsidRPr="005B6D0D">
        <w:rPr>
          <w:sz w:val="18"/>
          <w:szCs w:val="20"/>
          <w:rtl/>
        </w:rPr>
        <w:t xml:space="preserve"> המחקר בנושא מיצוי זכויות </w:t>
      </w:r>
      <w:r w:rsidRPr="005B6D0D">
        <w:rPr>
          <w:rFonts w:hint="cs"/>
          <w:sz w:val="18"/>
          <w:szCs w:val="20"/>
          <w:rtl/>
        </w:rPr>
        <w:t>(</w:t>
      </w:r>
      <w:r w:rsidRPr="005B6D0D">
        <w:rPr>
          <w:sz w:val="18"/>
          <w:szCs w:val="20"/>
        </w:rPr>
        <w:t>Hernanz, Malherbet &amp; Pallizzari, 2004</w:t>
      </w:r>
      <w:r w:rsidRPr="005B6D0D">
        <w:rPr>
          <w:rFonts w:hint="cs"/>
          <w:sz w:val="18"/>
          <w:szCs w:val="20"/>
          <w:rtl/>
        </w:rPr>
        <w:t>)</w:t>
      </w:r>
      <w:r w:rsidRPr="005B6D0D">
        <w:rPr>
          <w:sz w:val="18"/>
          <w:szCs w:val="20"/>
          <w:rtl/>
        </w:rPr>
        <w:t xml:space="preserve">. </w:t>
      </w:r>
      <w:r w:rsidRPr="005B6D0D">
        <w:rPr>
          <w:rFonts w:hint="cs"/>
          <w:sz w:val="18"/>
          <w:szCs w:val="20"/>
          <w:rtl/>
        </w:rPr>
        <w:t xml:space="preserve">יש לכך שתי סיבות: </w:t>
      </w:r>
      <w:r w:rsidRPr="005B6D0D">
        <w:rPr>
          <w:sz w:val="18"/>
          <w:szCs w:val="20"/>
          <w:rtl/>
        </w:rPr>
        <w:t xml:space="preserve">בממשק שבין מדינת הרווחה לבין תושביה </w:t>
      </w:r>
      <w:r w:rsidRPr="005B6D0D">
        <w:rPr>
          <w:rFonts w:hint="cs"/>
          <w:sz w:val="18"/>
          <w:szCs w:val="20"/>
          <w:rtl/>
        </w:rPr>
        <w:t>ה</w:t>
      </w:r>
      <w:r w:rsidRPr="005B6D0D">
        <w:rPr>
          <w:sz w:val="18"/>
          <w:szCs w:val="20"/>
          <w:rtl/>
        </w:rPr>
        <w:t>קצבאות</w:t>
      </w:r>
      <w:r w:rsidRPr="005B6D0D">
        <w:rPr>
          <w:rFonts w:hint="cs"/>
          <w:sz w:val="18"/>
          <w:szCs w:val="20"/>
          <w:rtl/>
        </w:rPr>
        <w:t xml:space="preserve"> תופסות מקום מרכזי;</w:t>
      </w:r>
      <w:r w:rsidRPr="005B6D0D">
        <w:rPr>
          <w:sz w:val="18"/>
          <w:szCs w:val="20"/>
          <w:rtl/>
        </w:rPr>
        <w:t xml:space="preserve"> </w:t>
      </w:r>
      <w:r w:rsidRPr="005B6D0D">
        <w:rPr>
          <w:rFonts w:hint="cs"/>
          <w:sz w:val="18"/>
          <w:szCs w:val="20"/>
          <w:rtl/>
        </w:rPr>
        <w:t>ה</w:t>
      </w:r>
      <w:r w:rsidRPr="005B6D0D">
        <w:rPr>
          <w:sz w:val="18"/>
          <w:szCs w:val="20"/>
          <w:rtl/>
        </w:rPr>
        <w:t xml:space="preserve">נתונים </w:t>
      </w:r>
      <w:r w:rsidRPr="005B6D0D">
        <w:rPr>
          <w:rFonts w:hint="cs"/>
          <w:sz w:val="18"/>
          <w:szCs w:val="20"/>
          <w:rtl/>
        </w:rPr>
        <w:t xml:space="preserve">עליהן </w:t>
      </w:r>
      <w:r w:rsidRPr="005B6D0D">
        <w:rPr>
          <w:sz w:val="18"/>
          <w:szCs w:val="20"/>
          <w:rtl/>
        </w:rPr>
        <w:t>נמצאים בידי מערכות ממלכתיות העוסקות במתן קצבאות ביטחון סוציאלי</w:t>
      </w:r>
      <w:r w:rsidRPr="005B6D0D">
        <w:rPr>
          <w:rFonts w:hint="cs"/>
          <w:sz w:val="18"/>
          <w:szCs w:val="20"/>
          <w:rtl/>
        </w:rPr>
        <w:t>, ולכן הם נגישים יותר</w:t>
      </w:r>
      <w:r w:rsidRPr="005B6D0D">
        <w:rPr>
          <w:sz w:val="18"/>
          <w:szCs w:val="20"/>
          <w:rtl/>
        </w:rPr>
        <w:t xml:space="preserve">. מחקרים שונים </w:t>
      </w:r>
      <w:r w:rsidRPr="005B6D0D">
        <w:rPr>
          <w:rFonts w:hint="cs"/>
          <w:sz w:val="18"/>
          <w:szCs w:val="20"/>
          <w:rtl/>
        </w:rPr>
        <w:t>שבחנו</w:t>
      </w:r>
      <w:r w:rsidRPr="005B6D0D">
        <w:rPr>
          <w:sz w:val="18"/>
          <w:szCs w:val="20"/>
          <w:rtl/>
        </w:rPr>
        <w:t xml:space="preserve"> את היקף תופעת אי-מיצוי הזכויות בתחום הקצבאות במערכת הביטחון הסוציאלי </w:t>
      </w:r>
      <w:r w:rsidRPr="005B6D0D">
        <w:rPr>
          <w:rFonts w:hint="cs"/>
          <w:sz w:val="18"/>
          <w:szCs w:val="20"/>
          <w:rtl/>
        </w:rPr>
        <w:t>מצאו</w:t>
      </w:r>
      <w:r w:rsidRPr="005B6D0D">
        <w:rPr>
          <w:sz w:val="18"/>
          <w:szCs w:val="20"/>
          <w:rtl/>
        </w:rPr>
        <w:t xml:space="preserve"> </w:t>
      </w:r>
      <w:r w:rsidRPr="005B6D0D">
        <w:rPr>
          <w:rFonts w:hint="cs"/>
          <w:sz w:val="18"/>
          <w:szCs w:val="20"/>
          <w:rtl/>
        </w:rPr>
        <w:t xml:space="preserve">שזוהי תופעה </w:t>
      </w:r>
      <w:r w:rsidRPr="005B6D0D">
        <w:rPr>
          <w:sz w:val="18"/>
          <w:szCs w:val="20"/>
          <w:rtl/>
        </w:rPr>
        <w:t>נפוצה במדינות רווחה</w:t>
      </w:r>
      <w:r w:rsidRPr="005B6D0D">
        <w:rPr>
          <w:rFonts w:hint="cs"/>
          <w:sz w:val="18"/>
          <w:szCs w:val="20"/>
          <w:rtl/>
        </w:rPr>
        <w:t xml:space="preserve">. </w:t>
      </w:r>
      <w:r w:rsidRPr="005B6D0D">
        <w:rPr>
          <w:sz w:val="18"/>
          <w:szCs w:val="20"/>
          <w:rtl/>
        </w:rPr>
        <w:t xml:space="preserve">עוד </w:t>
      </w:r>
      <w:r w:rsidRPr="005B6D0D">
        <w:rPr>
          <w:rFonts w:hint="cs"/>
          <w:sz w:val="18"/>
          <w:szCs w:val="20"/>
          <w:rtl/>
        </w:rPr>
        <w:t>הם מצאו</w:t>
      </w:r>
      <w:r w:rsidRPr="005B6D0D">
        <w:rPr>
          <w:sz w:val="18"/>
          <w:szCs w:val="20"/>
          <w:rtl/>
        </w:rPr>
        <w:t xml:space="preserve">, </w:t>
      </w:r>
      <w:r w:rsidRPr="005B6D0D">
        <w:rPr>
          <w:rFonts w:hint="cs"/>
          <w:sz w:val="18"/>
          <w:szCs w:val="20"/>
          <w:rtl/>
        </w:rPr>
        <w:t>ש</w:t>
      </w:r>
      <w:r w:rsidRPr="005B6D0D">
        <w:rPr>
          <w:sz w:val="18"/>
          <w:szCs w:val="20"/>
          <w:rtl/>
        </w:rPr>
        <w:t>בעיה זו מחריפה</w:t>
      </w:r>
      <w:r w:rsidRPr="005B6D0D">
        <w:rPr>
          <w:rFonts w:hint="cs"/>
          <w:sz w:val="18"/>
          <w:szCs w:val="20"/>
          <w:rtl/>
        </w:rPr>
        <w:t>,</w:t>
      </w:r>
      <w:r w:rsidRPr="005B6D0D">
        <w:rPr>
          <w:sz w:val="18"/>
          <w:szCs w:val="20"/>
          <w:rtl/>
        </w:rPr>
        <w:t xml:space="preserve"> כ</w:t>
      </w:r>
      <w:r w:rsidRPr="005B6D0D">
        <w:rPr>
          <w:rFonts w:hint="cs"/>
          <w:sz w:val="18"/>
          <w:szCs w:val="20"/>
          <w:rtl/>
        </w:rPr>
        <w:t>ש</w:t>
      </w:r>
      <w:r w:rsidRPr="005B6D0D">
        <w:rPr>
          <w:sz w:val="18"/>
          <w:szCs w:val="20"/>
          <w:rtl/>
        </w:rPr>
        <w:t xml:space="preserve">מדובר בקצבאות סלקטיביות, כגון הבטחת הכנסה או סיוע בדיור, </w:t>
      </w:r>
      <w:r w:rsidRPr="005B6D0D">
        <w:rPr>
          <w:rFonts w:hint="cs"/>
          <w:sz w:val="18"/>
          <w:szCs w:val="20"/>
          <w:rtl/>
        </w:rPr>
        <w:t>ש</w:t>
      </w:r>
      <w:r w:rsidRPr="005B6D0D">
        <w:rPr>
          <w:sz w:val="18"/>
          <w:szCs w:val="20"/>
          <w:rtl/>
        </w:rPr>
        <w:t xml:space="preserve">בהן שיעורי המיצוי נמוכים במיוחד. </w:t>
      </w:r>
      <w:r w:rsidRPr="005B6D0D">
        <w:rPr>
          <w:rFonts w:hint="cs"/>
          <w:sz w:val="18"/>
          <w:szCs w:val="20"/>
          <w:rtl/>
        </w:rPr>
        <w:t>ב</w:t>
      </w:r>
      <w:r w:rsidRPr="005B6D0D">
        <w:rPr>
          <w:sz w:val="18"/>
          <w:szCs w:val="20"/>
          <w:rtl/>
        </w:rPr>
        <w:t>סקירה שנערכה ב</w:t>
      </w:r>
      <w:r w:rsidRPr="005B6D0D">
        <w:rPr>
          <w:rFonts w:hint="cs"/>
          <w:sz w:val="18"/>
          <w:szCs w:val="20"/>
          <w:rtl/>
        </w:rPr>
        <w:t>הזמנת</w:t>
      </w:r>
      <w:r w:rsidRPr="005B6D0D">
        <w:rPr>
          <w:sz w:val="18"/>
          <w:szCs w:val="20"/>
          <w:rtl/>
        </w:rPr>
        <w:t xml:space="preserve"> ה-</w:t>
      </w:r>
      <w:r w:rsidRPr="005B6D0D">
        <w:rPr>
          <w:sz w:val="18"/>
          <w:szCs w:val="20"/>
        </w:rPr>
        <w:t>OECD</w:t>
      </w:r>
      <w:r w:rsidRPr="005B6D0D">
        <w:rPr>
          <w:sz w:val="18"/>
          <w:szCs w:val="20"/>
          <w:rtl/>
        </w:rPr>
        <w:t xml:space="preserve"> נמצא </w:t>
      </w:r>
      <w:r w:rsidRPr="005B6D0D">
        <w:rPr>
          <w:rFonts w:hint="cs"/>
          <w:sz w:val="18"/>
          <w:szCs w:val="20"/>
          <w:rtl/>
        </w:rPr>
        <w:t>ש</w:t>
      </w:r>
      <w:r w:rsidRPr="005B6D0D">
        <w:rPr>
          <w:sz w:val="18"/>
          <w:szCs w:val="20"/>
          <w:rtl/>
        </w:rPr>
        <w:t>שיעורי המיצוי של קצבאות אל</w:t>
      </w:r>
      <w:r w:rsidRPr="005B6D0D">
        <w:rPr>
          <w:rFonts w:hint="cs"/>
          <w:sz w:val="18"/>
          <w:szCs w:val="20"/>
          <w:rtl/>
        </w:rPr>
        <w:t>ה</w:t>
      </w:r>
      <w:r w:rsidRPr="005B6D0D">
        <w:rPr>
          <w:sz w:val="18"/>
          <w:szCs w:val="20"/>
          <w:rtl/>
        </w:rPr>
        <w:t xml:space="preserve"> נעים בין 40% ל-80% בלבד (</w:t>
      </w:r>
      <w:bookmarkStart w:id="4" w:name="_Hlk49687820"/>
      <w:r w:rsidRPr="005B6D0D">
        <w:rPr>
          <w:sz w:val="18"/>
          <w:szCs w:val="20"/>
        </w:rPr>
        <w:t>Hernanz, Malherbet &amp; Pallizzari, 2004</w:t>
      </w:r>
      <w:bookmarkEnd w:id="4"/>
      <w:r w:rsidRPr="005B6D0D">
        <w:rPr>
          <w:sz w:val="18"/>
          <w:szCs w:val="20"/>
          <w:rtl/>
        </w:rPr>
        <w:t>). בסקירה אחרת שנערכה ב</w:t>
      </w:r>
      <w:r w:rsidRPr="005B6D0D">
        <w:rPr>
          <w:rFonts w:hint="cs"/>
          <w:sz w:val="18"/>
          <w:szCs w:val="20"/>
          <w:rtl/>
        </w:rPr>
        <w:t>מספר</w:t>
      </w:r>
      <w:r w:rsidRPr="005B6D0D">
        <w:rPr>
          <w:sz w:val="18"/>
          <w:szCs w:val="20"/>
          <w:rtl/>
        </w:rPr>
        <w:t xml:space="preserve"> מדינות </w:t>
      </w:r>
      <w:r w:rsidRPr="005B6D0D">
        <w:rPr>
          <w:rFonts w:hint="cs"/>
          <w:sz w:val="18"/>
          <w:szCs w:val="20"/>
          <w:rtl/>
        </w:rPr>
        <w:t>ב</w:t>
      </w:r>
      <w:r w:rsidRPr="005B6D0D">
        <w:rPr>
          <w:sz w:val="18"/>
          <w:szCs w:val="20"/>
          <w:rtl/>
        </w:rPr>
        <w:t>אירופ</w:t>
      </w:r>
      <w:r w:rsidRPr="005B6D0D">
        <w:rPr>
          <w:rFonts w:hint="cs"/>
          <w:sz w:val="18"/>
          <w:szCs w:val="20"/>
          <w:rtl/>
        </w:rPr>
        <w:t>ה</w:t>
      </w:r>
      <w:r w:rsidRPr="005B6D0D">
        <w:rPr>
          <w:sz w:val="18"/>
          <w:szCs w:val="20"/>
          <w:rtl/>
        </w:rPr>
        <w:t xml:space="preserve"> נמצא </w:t>
      </w:r>
      <w:r w:rsidRPr="005B6D0D">
        <w:rPr>
          <w:rFonts w:hint="cs"/>
          <w:sz w:val="18"/>
          <w:szCs w:val="20"/>
          <w:rtl/>
        </w:rPr>
        <w:t>ש</w:t>
      </w:r>
      <w:r w:rsidRPr="005B6D0D">
        <w:rPr>
          <w:sz w:val="18"/>
          <w:szCs w:val="20"/>
          <w:rtl/>
        </w:rPr>
        <w:t>שיעורי המיצוי של קצבאות, רובן הגדול סלקטיביות, נעים בין 33% ל-88% (</w:t>
      </w:r>
      <w:r w:rsidRPr="005B6D0D">
        <w:rPr>
          <w:sz w:val="18"/>
          <w:szCs w:val="20"/>
        </w:rPr>
        <w:t>Finn &amp; Goodship, 2014</w:t>
      </w:r>
      <w:r w:rsidRPr="005B6D0D">
        <w:rPr>
          <w:sz w:val="18"/>
          <w:szCs w:val="20"/>
          <w:rtl/>
        </w:rPr>
        <w:t xml:space="preserve">). </w:t>
      </w:r>
      <w:r w:rsidRPr="005B6D0D">
        <w:rPr>
          <w:rFonts w:hint="cs"/>
          <w:sz w:val="18"/>
          <w:szCs w:val="20"/>
          <w:rtl/>
        </w:rPr>
        <w:t>ואולם</w:t>
      </w:r>
      <w:r w:rsidRPr="005B6D0D">
        <w:rPr>
          <w:sz w:val="18"/>
          <w:szCs w:val="20"/>
          <w:rtl/>
        </w:rPr>
        <w:t xml:space="preserve"> יש לציין </w:t>
      </w:r>
      <w:r w:rsidRPr="005B6D0D">
        <w:rPr>
          <w:rFonts w:hint="cs"/>
          <w:sz w:val="18"/>
          <w:szCs w:val="20"/>
          <w:rtl/>
        </w:rPr>
        <w:t>ש</w:t>
      </w:r>
      <w:r w:rsidRPr="005B6D0D">
        <w:rPr>
          <w:sz w:val="18"/>
          <w:szCs w:val="20"/>
          <w:rtl/>
        </w:rPr>
        <w:t xml:space="preserve">עקב </w:t>
      </w:r>
      <w:r w:rsidRPr="005B6D0D">
        <w:rPr>
          <w:rFonts w:hint="cs"/>
          <w:sz w:val="18"/>
          <w:szCs w:val="20"/>
          <w:rtl/>
        </w:rPr>
        <w:t>ה</w:t>
      </w:r>
      <w:r w:rsidRPr="005B6D0D">
        <w:rPr>
          <w:sz w:val="18"/>
          <w:szCs w:val="20"/>
          <w:rtl/>
        </w:rPr>
        <w:t xml:space="preserve">מחקר </w:t>
      </w:r>
      <w:r w:rsidRPr="005B6D0D">
        <w:rPr>
          <w:rFonts w:hint="cs"/>
          <w:sz w:val="18"/>
          <w:szCs w:val="20"/>
          <w:rtl/>
        </w:rPr>
        <w:t xml:space="preserve">המצומצם למדי </w:t>
      </w:r>
      <w:r w:rsidRPr="005B6D0D">
        <w:rPr>
          <w:sz w:val="18"/>
          <w:szCs w:val="20"/>
          <w:rtl/>
        </w:rPr>
        <w:t xml:space="preserve">בתחום </w:t>
      </w:r>
      <w:r w:rsidRPr="005B6D0D">
        <w:rPr>
          <w:rFonts w:hint="cs"/>
          <w:sz w:val="18"/>
          <w:szCs w:val="20"/>
          <w:rtl/>
        </w:rPr>
        <w:t xml:space="preserve">זה </w:t>
      </w:r>
      <w:r w:rsidRPr="005B6D0D">
        <w:rPr>
          <w:sz w:val="18"/>
          <w:szCs w:val="20"/>
          <w:rtl/>
        </w:rPr>
        <w:t xml:space="preserve">במדינות רווחה רבות </w:t>
      </w:r>
      <w:r w:rsidRPr="005B6D0D">
        <w:rPr>
          <w:rFonts w:hint="cs"/>
          <w:sz w:val="18"/>
          <w:szCs w:val="20"/>
          <w:rtl/>
        </w:rPr>
        <w:t>ועקב ה</w:t>
      </w:r>
      <w:r w:rsidRPr="005B6D0D">
        <w:rPr>
          <w:sz w:val="18"/>
          <w:szCs w:val="20"/>
          <w:rtl/>
        </w:rPr>
        <w:t xml:space="preserve">שוני בשיטות המדידה ובמאפייני התוכניות שנבחנו, עדיין קשה </w:t>
      </w:r>
      <w:r w:rsidRPr="005B6D0D">
        <w:rPr>
          <w:rFonts w:hint="cs"/>
          <w:sz w:val="18"/>
          <w:szCs w:val="20"/>
          <w:rtl/>
        </w:rPr>
        <w:t>לערוך השוואה שתיתן</w:t>
      </w:r>
      <w:r w:rsidRPr="005B6D0D">
        <w:rPr>
          <w:sz w:val="18"/>
          <w:szCs w:val="20"/>
          <w:rtl/>
        </w:rPr>
        <w:t xml:space="preserve"> תמונה מהימנה ותקפה. </w:t>
      </w:r>
      <w:bookmarkEnd w:id="3"/>
    </w:p>
    <w:p w14:paraId="64D770A2" w14:textId="77777777" w:rsidR="005B6D0D" w:rsidRPr="005B6D0D" w:rsidRDefault="005B6D0D" w:rsidP="005B6D0D">
      <w:pPr>
        <w:spacing w:after="180" w:line="280" w:lineRule="exact"/>
        <w:jc w:val="both"/>
        <w:rPr>
          <w:sz w:val="18"/>
          <w:szCs w:val="20"/>
          <w:rtl/>
        </w:rPr>
      </w:pPr>
      <w:r w:rsidRPr="005B6D0D">
        <w:rPr>
          <w:sz w:val="18"/>
          <w:szCs w:val="20"/>
          <w:rtl/>
        </w:rPr>
        <w:t xml:space="preserve">העניין המחקרי, ובהמשך המקצועי והציבורי, במיצוי זכויות במערכות </w:t>
      </w:r>
      <w:r w:rsidRPr="005B6D0D">
        <w:rPr>
          <w:rFonts w:hint="cs"/>
          <w:sz w:val="18"/>
          <w:szCs w:val="20"/>
          <w:rtl/>
        </w:rPr>
        <w:t>ה</w:t>
      </w:r>
      <w:r w:rsidRPr="005B6D0D">
        <w:rPr>
          <w:sz w:val="18"/>
          <w:szCs w:val="20"/>
          <w:rtl/>
        </w:rPr>
        <w:t xml:space="preserve">ביטחון הסוציאלי החל </w:t>
      </w:r>
      <w:r w:rsidRPr="005B6D0D">
        <w:rPr>
          <w:rFonts w:hint="cs"/>
          <w:sz w:val="18"/>
          <w:szCs w:val="20"/>
          <w:rtl/>
        </w:rPr>
        <w:t xml:space="preserve">להתעורר </w:t>
      </w:r>
      <w:r w:rsidRPr="005B6D0D">
        <w:rPr>
          <w:sz w:val="18"/>
          <w:szCs w:val="20"/>
          <w:rtl/>
        </w:rPr>
        <w:t xml:space="preserve">בבריטניה כבר בראשית שנות </w:t>
      </w:r>
      <w:r w:rsidRPr="005B6D0D">
        <w:rPr>
          <w:rFonts w:hint="cs"/>
          <w:sz w:val="18"/>
          <w:szCs w:val="20"/>
          <w:rtl/>
        </w:rPr>
        <w:t>ה-70</w:t>
      </w:r>
      <w:r w:rsidRPr="005B6D0D">
        <w:rPr>
          <w:sz w:val="18"/>
          <w:szCs w:val="20"/>
          <w:rtl/>
        </w:rPr>
        <w:t xml:space="preserve"> של המאה ה</w:t>
      </w:r>
      <w:r w:rsidRPr="005B6D0D">
        <w:rPr>
          <w:rFonts w:hint="cs"/>
          <w:sz w:val="18"/>
          <w:szCs w:val="20"/>
          <w:rtl/>
        </w:rPr>
        <w:t>-20.</w:t>
      </w:r>
      <w:r w:rsidRPr="005B6D0D">
        <w:rPr>
          <w:sz w:val="18"/>
          <w:szCs w:val="20"/>
          <w:rtl/>
        </w:rPr>
        <w:t xml:space="preserve"> </w:t>
      </w:r>
      <w:r w:rsidRPr="005B6D0D">
        <w:rPr>
          <w:rFonts w:hint="cs"/>
          <w:sz w:val="18"/>
          <w:szCs w:val="20"/>
          <w:rtl/>
        </w:rPr>
        <w:t>המניע היה אי</w:t>
      </w:r>
      <w:r w:rsidRPr="005B6D0D">
        <w:rPr>
          <w:sz w:val="18"/>
          <w:szCs w:val="20"/>
          <w:rtl/>
        </w:rPr>
        <w:t xml:space="preserve"> שביעות הרצון </w:t>
      </w:r>
      <w:r w:rsidRPr="005B6D0D">
        <w:rPr>
          <w:rFonts w:hint="cs"/>
          <w:sz w:val="18"/>
          <w:szCs w:val="20"/>
          <w:rtl/>
        </w:rPr>
        <w:t>של</w:t>
      </w:r>
      <w:r w:rsidRPr="005B6D0D">
        <w:rPr>
          <w:sz w:val="18"/>
          <w:szCs w:val="20"/>
          <w:rtl/>
        </w:rPr>
        <w:t xml:space="preserve"> חוקרים וארגוני סנגור מאופן טיפול</w:t>
      </w:r>
      <w:r w:rsidRPr="005B6D0D">
        <w:rPr>
          <w:rFonts w:hint="cs"/>
          <w:sz w:val="18"/>
          <w:szCs w:val="20"/>
          <w:rtl/>
        </w:rPr>
        <w:t>ה</w:t>
      </w:r>
      <w:r w:rsidRPr="005B6D0D">
        <w:rPr>
          <w:sz w:val="18"/>
          <w:szCs w:val="20"/>
          <w:rtl/>
        </w:rPr>
        <w:t xml:space="preserve"> של מדינת הרווחה בבעיית העוני, ובמיוחד מהשימוש בקצבאות סלקטיביות </w:t>
      </w:r>
      <w:r w:rsidRPr="005B6D0D">
        <w:rPr>
          <w:rFonts w:hint="cs"/>
          <w:sz w:val="18"/>
          <w:szCs w:val="20"/>
          <w:rtl/>
        </w:rPr>
        <w:t>כאמצעי</w:t>
      </w:r>
      <w:r w:rsidRPr="005B6D0D">
        <w:rPr>
          <w:sz w:val="18"/>
          <w:szCs w:val="20"/>
          <w:rtl/>
        </w:rPr>
        <w:t xml:space="preserve"> התמודד</w:t>
      </w:r>
      <w:r w:rsidRPr="005B6D0D">
        <w:rPr>
          <w:rFonts w:hint="cs"/>
          <w:sz w:val="18"/>
          <w:szCs w:val="20"/>
          <w:rtl/>
        </w:rPr>
        <w:t>ות</w:t>
      </w:r>
      <w:r w:rsidRPr="005B6D0D">
        <w:rPr>
          <w:sz w:val="18"/>
          <w:szCs w:val="20"/>
          <w:rtl/>
        </w:rPr>
        <w:t xml:space="preserve"> </w:t>
      </w:r>
      <w:r w:rsidRPr="005B6D0D">
        <w:rPr>
          <w:rFonts w:hint="cs"/>
          <w:sz w:val="18"/>
          <w:szCs w:val="20"/>
          <w:rtl/>
        </w:rPr>
        <w:t>עימה</w:t>
      </w:r>
      <w:r w:rsidRPr="005B6D0D">
        <w:rPr>
          <w:sz w:val="18"/>
          <w:szCs w:val="20"/>
          <w:rtl/>
        </w:rPr>
        <w:t xml:space="preserve">. </w:t>
      </w:r>
      <w:r w:rsidRPr="005B6D0D">
        <w:rPr>
          <w:rFonts w:hint="cs"/>
          <w:sz w:val="18"/>
          <w:szCs w:val="20"/>
          <w:rtl/>
        </w:rPr>
        <w:t>ה</w:t>
      </w:r>
      <w:r w:rsidRPr="005B6D0D">
        <w:rPr>
          <w:sz w:val="18"/>
          <w:szCs w:val="20"/>
          <w:rtl/>
        </w:rPr>
        <w:t>מחקר הראשו</w:t>
      </w:r>
      <w:r w:rsidRPr="005B6D0D">
        <w:rPr>
          <w:rFonts w:hint="cs"/>
          <w:sz w:val="18"/>
          <w:szCs w:val="20"/>
          <w:rtl/>
        </w:rPr>
        <w:t>ן</w:t>
      </w:r>
      <w:r w:rsidRPr="005B6D0D">
        <w:rPr>
          <w:sz w:val="18"/>
          <w:szCs w:val="20"/>
          <w:rtl/>
        </w:rPr>
        <w:t xml:space="preserve"> </w:t>
      </w:r>
      <w:r w:rsidRPr="005B6D0D">
        <w:rPr>
          <w:rFonts w:hint="cs"/>
          <w:sz w:val="18"/>
          <w:szCs w:val="20"/>
          <w:rtl/>
        </w:rPr>
        <w:t>אפוא עסק</w:t>
      </w:r>
      <w:r w:rsidRPr="005B6D0D">
        <w:rPr>
          <w:sz w:val="18"/>
          <w:szCs w:val="20"/>
          <w:rtl/>
        </w:rPr>
        <w:t xml:space="preserve"> </w:t>
      </w:r>
      <w:r w:rsidRPr="005B6D0D">
        <w:rPr>
          <w:rFonts w:hint="cs"/>
          <w:sz w:val="18"/>
          <w:szCs w:val="20"/>
          <w:rtl/>
        </w:rPr>
        <w:t>ב</w:t>
      </w:r>
      <w:r w:rsidRPr="005B6D0D">
        <w:rPr>
          <w:sz w:val="18"/>
          <w:szCs w:val="20"/>
          <w:rtl/>
        </w:rPr>
        <w:t>אי-מיצוין (</w:t>
      </w:r>
      <w:r w:rsidRPr="005B6D0D">
        <w:rPr>
          <w:sz w:val="18"/>
          <w:szCs w:val="20"/>
        </w:rPr>
        <w:t>non take-up</w:t>
      </w:r>
      <w:r w:rsidRPr="005B6D0D">
        <w:rPr>
          <w:sz w:val="18"/>
          <w:szCs w:val="20"/>
          <w:rtl/>
        </w:rPr>
        <w:t>) של קצבאות קיום סלקטיביות (</w:t>
      </w:r>
      <w:r w:rsidRPr="005B6D0D">
        <w:rPr>
          <w:sz w:val="18"/>
          <w:szCs w:val="20"/>
        </w:rPr>
        <w:t>Lister, 1974</w:t>
      </w:r>
      <w:r w:rsidRPr="005B6D0D">
        <w:rPr>
          <w:sz w:val="18"/>
          <w:szCs w:val="20"/>
          <w:rtl/>
        </w:rPr>
        <w:t xml:space="preserve">). בשנים </w:t>
      </w:r>
      <w:r w:rsidRPr="005B6D0D">
        <w:rPr>
          <w:rFonts w:hint="cs"/>
          <w:sz w:val="18"/>
          <w:szCs w:val="20"/>
          <w:rtl/>
        </w:rPr>
        <w:t>ש</w:t>
      </w:r>
      <w:r w:rsidRPr="005B6D0D">
        <w:rPr>
          <w:sz w:val="18"/>
          <w:szCs w:val="20"/>
          <w:rtl/>
        </w:rPr>
        <w:t xml:space="preserve">לאחר מכן נערכו </w:t>
      </w:r>
      <w:r w:rsidRPr="005B6D0D">
        <w:rPr>
          <w:rFonts w:hint="cs"/>
          <w:sz w:val="18"/>
          <w:szCs w:val="20"/>
          <w:rtl/>
        </w:rPr>
        <w:t xml:space="preserve">בבריטניה עוד מספר </w:t>
      </w:r>
      <w:r w:rsidRPr="005B6D0D">
        <w:rPr>
          <w:sz w:val="18"/>
          <w:szCs w:val="20"/>
          <w:rtl/>
        </w:rPr>
        <w:t>מחקרים</w:t>
      </w:r>
      <w:r w:rsidRPr="005B6D0D">
        <w:rPr>
          <w:rFonts w:hint="cs"/>
          <w:sz w:val="18"/>
          <w:szCs w:val="20"/>
          <w:rtl/>
        </w:rPr>
        <w:t xml:space="preserve"> </w:t>
      </w:r>
      <w:r w:rsidRPr="005B6D0D">
        <w:rPr>
          <w:sz w:val="18"/>
          <w:szCs w:val="20"/>
          <w:rtl/>
        </w:rPr>
        <w:t>– רובם במימון ארגוני סנגור</w:t>
      </w:r>
      <w:r w:rsidRPr="005B6D0D">
        <w:rPr>
          <w:rFonts w:hint="cs"/>
          <w:sz w:val="18"/>
          <w:szCs w:val="20"/>
          <w:rtl/>
        </w:rPr>
        <w:t xml:space="preserve"> </w:t>
      </w:r>
      <w:r w:rsidRPr="005B6D0D">
        <w:rPr>
          <w:sz w:val="18"/>
          <w:szCs w:val="20"/>
          <w:rtl/>
        </w:rPr>
        <w:t xml:space="preserve">– </w:t>
      </w:r>
      <w:r w:rsidRPr="005B6D0D">
        <w:rPr>
          <w:rFonts w:hint="cs"/>
          <w:sz w:val="18"/>
          <w:szCs w:val="20"/>
          <w:rtl/>
        </w:rPr>
        <w:t>שעסקו</w:t>
      </w:r>
      <w:r w:rsidRPr="005B6D0D">
        <w:rPr>
          <w:sz w:val="18"/>
          <w:szCs w:val="20"/>
          <w:rtl/>
        </w:rPr>
        <w:t xml:space="preserve"> בקידום תוכניות ביטחון סוציאלי לקבוצות מודרות</w:t>
      </w:r>
      <w:r w:rsidRPr="005B6D0D">
        <w:rPr>
          <w:rFonts w:hint="cs"/>
          <w:sz w:val="18"/>
          <w:szCs w:val="20"/>
          <w:rtl/>
        </w:rPr>
        <w:t xml:space="preserve"> (</w:t>
      </w:r>
      <w:r w:rsidRPr="005B6D0D">
        <w:rPr>
          <w:sz w:val="18"/>
          <w:szCs w:val="20"/>
        </w:rPr>
        <w:t>Adler, 1977</w:t>
      </w:r>
      <w:r w:rsidRPr="005B6D0D">
        <w:rPr>
          <w:rFonts w:hint="cs"/>
          <w:sz w:val="18"/>
          <w:szCs w:val="20"/>
          <w:rtl/>
        </w:rPr>
        <w:t>)</w:t>
      </w:r>
      <w:r w:rsidRPr="005B6D0D">
        <w:rPr>
          <w:sz w:val="18"/>
          <w:szCs w:val="20"/>
          <w:rtl/>
        </w:rPr>
        <w:t xml:space="preserve"> או בהשתתפות המדינה בהוצאות דיור של </w:t>
      </w:r>
      <w:r w:rsidRPr="005B6D0D">
        <w:rPr>
          <w:rFonts w:hint="cs"/>
          <w:sz w:val="18"/>
          <w:szCs w:val="20"/>
          <w:rtl/>
        </w:rPr>
        <w:t>אנשים</w:t>
      </w:r>
      <w:r w:rsidRPr="005B6D0D">
        <w:rPr>
          <w:sz w:val="18"/>
          <w:szCs w:val="20"/>
          <w:rtl/>
        </w:rPr>
        <w:t xml:space="preserve"> </w:t>
      </w:r>
      <w:r w:rsidRPr="005B6D0D">
        <w:rPr>
          <w:rFonts w:hint="cs"/>
          <w:sz w:val="18"/>
          <w:szCs w:val="20"/>
          <w:rtl/>
        </w:rPr>
        <w:t>ה</w:t>
      </w:r>
      <w:r w:rsidRPr="005B6D0D">
        <w:rPr>
          <w:sz w:val="18"/>
          <w:szCs w:val="20"/>
          <w:rtl/>
        </w:rPr>
        <w:t>חיים בעוני (</w:t>
      </w:r>
      <w:bookmarkStart w:id="5" w:name="_Hlk43158782"/>
      <w:r w:rsidRPr="005B6D0D">
        <w:rPr>
          <w:sz w:val="18"/>
          <w:szCs w:val="20"/>
        </w:rPr>
        <w:t>Taylor-Gooby</w:t>
      </w:r>
      <w:bookmarkEnd w:id="5"/>
      <w:r w:rsidRPr="005B6D0D">
        <w:rPr>
          <w:sz w:val="18"/>
          <w:szCs w:val="20"/>
        </w:rPr>
        <w:t>, 1976</w:t>
      </w:r>
      <w:r w:rsidRPr="005B6D0D">
        <w:rPr>
          <w:sz w:val="18"/>
          <w:szCs w:val="20"/>
          <w:rtl/>
        </w:rPr>
        <w:t xml:space="preserve">), </w:t>
      </w:r>
      <w:r w:rsidRPr="005B6D0D">
        <w:rPr>
          <w:rFonts w:hint="cs"/>
          <w:sz w:val="18"/>
          <w:szCs w:val="20"/>
          <w:rtl/>
        </w:rPr>
        <w:t>וביקשו</w:t>
      </w:r>
      <w:r w:rsidRPr="005B6D0D">
        <w:rPr>
          <w:sz w:val="18"/>
          <w:szCs w:val="20"/>
          <w:rtl/>
        </w:rPr>
        <w:t xml:space="preserve"> להעריך את היקף תופעת אי-מיצוי הזכויו</w:t>
      </w:r>
      <w:r w:rsidRPr="005B6D0D">
        <w:rPr>
          <w:rFonts w:hint="cs"/>
          <w:sz w:val="18"/>
          <w:szCs w:val="20"/>
          <w:rtl/>
        </w:rPr>
        <w:t xml:space="preserve">ת. </w:t>
      </w:r>
      <w:r w:rsidRPr="005B6D0D">
        <w:rPr>
          <w:sz w:val="18"/>
          <w:szCs w:val="20"/>
          <w:rtl/>
        </w:rPr>
        <w:t xml:space="preserve">במקביל, בארצות הברית, </w:t>
      </w:r>
      <w:r w:rsidRPr="005B6D0D">
        <w:rPr>
          <w:rFonts w:hint="cs"/>
          <w:sz w:val="18"/>
          <w:szCs w:val="20"/>
          <w:rtl/>
        </w:rPr>
        <w:t xml:space="preserve">לאחר שהורחבו </w:t>
      </w:r>
      <w:r w:rsidRPr="005B6D0D">
        <w:rPr>
          <w:sz w:val="18"/>
          <w:szCs w:val="20"/>
          <w:rtl/>
        </w:rPr>
        <w:t>מסוף שנות ה</w:t>
      </w:r>
      <w:r w:rsidRPr="005B6D0D">
        <w:rPr>
          <w:rFonts w:hint="cs"/>
          <w:sz w:val="18"/>
          <w:szCs w:val="20"/>
          <w:rtl/>
        </w:rPr>
        <w:t>-60</w:t>
      </w:r>
      <w:r w:rsidRPr="005B6D0D">
        <w:rPr>
          <w:sz w:val="18"/>
          <w:szCs w:val="20"/>
          <w:rtl/>
        </w:rPr>
        <w:t xml:space="preserve"> ובמהלך שנות ה</w:t>
      </w:r>
      <w:r w:rsidRPr="005B6D0D">
        <w:rPr>
          <w:rFonts w:hint="cs"/>
          <w:sz w:val="18"/>
          <w:szCs w:val="20"/>
          <w:rtl/>
        </w:rPr>
        <w:t>-70</w:t>
      </w:r>
      <w:r w:rsidRPr="005B6D0D">
        <w:rPr>
          <w:sz w:val="18"/>
          <w:szCs w:val="20"/>
          <w:rtl/>
        </w:rPr>
        <w:t xml:space="preserve">, התוכניות המיועדות להתמודד עם עוני, זיהו חוקרים את בעיית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השתתפות (</w:t>
      </w:r>
      <w:r w:rsidRPr="005B6D0D">
        <w:rPr>
          <w:sz w:val="18"/>
          <w:szCs w:val="20"/>
        </w:rPr>
        <w:t>non participation</w:t>
      </w:r>
      <w:r w:rsidRPr="005B6D0D">
        <w:rPr>
          <w:sz w:val="18"/>
          <w:szCs w:val="20"/>
          <w:rtl/>
        </w:rPr>
        <w:t xml:space="preserve">) בתוכניות </w:t>
      </w:r>
      <w:r w:rsidRPr="005B6D0D">
        <w:rPr>
          <w:rFonts w:hint="cs"/>
          <w:sz w:val="18"/>
          <w:szCs w:val="20"/>
          <w:rtl/>
        </w:rPr>
        <w:t>אלה</w:t>
      </w:r>
      <w:r w:rsidRPr="005B6D0D">
        <w:rPr>
          <w:sz w:val="18"/>
          <w:szCs w:val="20"/>
          <w:rtl/>
        </w:rPr>
        <w:t xml:space="preserve"> כאחת ממגבלות</w:t>
      </w:r>
      <w:r w:rsidRPr="005B6D0D">
        <w:rPr>
          <w:rFonts w:hint="cs"/>
          <w:sz w:val="18"/>
          <w:szCs w:val="20"/>
          <w:rtl/>
        </w:rPr>
        <w:t>יהן</w:t>
      </w:r>
      <w:r w:rsidRPr="005B6D0D">
        <w:rPr>
          <w:sz w:val="18"/>
          <w:szCs w:val="20"/>
          <w:rtl/>
        </w:rPr>
        <w:t xml:space="preserve"> והצביעו על היקפה (</w:t>
      </w:r>
      <w:r w:rsidRPr="005B6D0D">
        <w:rPr>
          <w:sz w:val="18"/>
          <w:szCs w:val="20"/>
        </w:rPr>
        <w:t>Bendick, 1980</w:t>
      </w:r>
      <w:r w:rsidRPr="005B6D0D">
        <w:rPr>
          <w:sz w:val="18"/>
          <w:szCs w:val="20"/>
          <w:rtl/>
        </w:rPr>
        <w:t>).</w:t>
      </w:r>
    </w:p>
    <w:p w14:paraId="3808E3A6" w14:textId="77777777" w:rsidR="005B6D0D" w:rsidRPr="005B6D0D" w:rsidRDefault="005B6D0D" w:rsidP="005B6D0D">
      <w:pPr>
        <w:spacing w:after="180" w:line="280" w:lineRule="exact"/>
        <w:jc w:val="both"/>
        <w:rPr>
          <w:sz w:val="18"/>
          <w:szCs w:val="20"/>
        </w:rPr>
      </w:pPr>
      <w:r w:rsidRPr="005B6D0D">
        <w:rPr>
          <w:sz w:val="18"/>
          <w:szCs w:val="20"/>
          <w:rtl/>
        </w:rPr>
        <w:t xml:space="preserve">במהלך העשור שלאחר מכן נעשה </w:t>
      </w:r>
      <w:r w:rsidRPr="005B6D0D">
        <w:rPr>
          <w:rFonts w:hint="cs"/>
          <w:sz w:val="18"/>
          <w:szCs w:val="20"/>
          <w:rtl/>
        </w:rPr>
        <w:t xml:space="preserve">בבריטניה </w:t>
      </w:r>
      <w:r w:rsidRPr="005B6D0D">
        <w:rPr>
          <w:sz w:val="18"/>
          <w:szCs w:val="20"/>
          <w:rtl/>
        </w:rPr>
        <w:t xml:space="preserve">מאמץ לשכלל את כלי המדידה של שיעורי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 xml:space="preserve">מיצוי של קצבאות ושירותים שונים, לעיתים קרובות בתמיכת מערכות הביטחון הסוציאלי הממלכתיות, </w:t>
      </w:r>
      <w:r w:rsidRPr="005B6D0D">
        <w:rPr>
          <w:rFonts w:hint="cs"/>
          <w:sz w:val="18"/>
          <w:szCs w:val="20"/>
          <w:rtl/>
        </w:rPr>
        <w:t>ש</w:t>
      </w:r>
      <w:r w:rsidRPr="005B6D0D">
        <w:rPr>
          <w:sz w:val="18"/>
          <w:szCs w:val="20"/>
          <w:rtl/>
        </w:rPr>
        <w:t xml:space="preserve">ביקשו </w:t>
      </w:r>
      <w:r w:rsidRPr="005B6D0D">
        <w:rPr>
          <w:rFonts w:hint="cs"/>
          <w:sz w:val="18"/>
          <w:szCs w:val="20"/>
          <w:rtl/>
        </w:rPr>
        <w:t>לשפר</w:t>
      </w:r>
      <w:r w:rsidRPr="005B6D0D">
        <w:rPr>
          <w:sz w:val="18"/>
          <w:szCs w:val="20"/>
          <w:rtl/>
        </w:rPr>
        <w:t xml:space="preserve"> את תפקודן. תמיכה זו היתה </w:t>
      </w:r>
      <w:r w:rsidRPr="005B6D0D">
        <w:rPr>
          <w:rFonts w:hint="cs"/>
          <w:sz w:val="18"/>
          <w:szCs w:val="20"/>
          <w:rtl/>
        </w:rPr>
        <w:t>חיונית, משום ש</w:t>
      </w:r>
      <w:r w:rsidRPr="005B6D0D">
        <w:rPr>
          <w:sz w:val="18"/>
          <w:szCs w:val="20"/>
          <w:rtl/>
        </w:rPr>
        <w:t xml:space="preserve">הנתונים </w:t>
      </w:r>
      <w:r w:rsidRPr="005B6D0D">
        <w:rPr>
          <w:rFonts w:hint="cs"/>
          <w:sz w:val="18"/>
          <w:szCs w:val="20"/>
          <w:rtl/>
        </w:rPr>
        <w:t>ששימשו את החוקרים היו</w:t>
      </w:r>
      <w:r w:rsidRPr="005B6D0D">
        <w:rPr>
          <w:sz w:val="18"/>
          <w:szCs w:val="20"/>
          <w:rtl/>
        </w:rPr>
        <w:t xml:space="preserve"> </w:t>
      </w:r>
      <w:r w:rsidRPr="005B6D0D">
        <w:rPr>
          <w:rFonts w:hint="cs"/>
          <w:sz w:val="18"/>
          <w:szCs w:val="20"/>
          <w:rtl/>
        </w:rPr>
        <w:t>ע</w:t>
      </w:r>
      <w:r w:rsidRPr="005B6D0D">
        <w:rPr>
          <w:sz w:val="18"/>
          <w:szCs w:val="20"/>
          <w:rtl/>
        </w:rPr>
        <w:t>ל</w:t>
      </w:r>
      <w:r w:rsidRPr="005B6D0D">
        <w:rPr>
          <w:rFonts w:hint="cs"/>
          <w:sz w:val="18"/>
          <w:szCs w:val="20"/>
          <w:rtl/>
        </w:rPr>
        <w:t xml:space="preserve"> פי </w:t>
      </w:r>
      <w:r w:rsidRPr="005B6D0D">
        <w:rPr>
          <w:sz w:val="18"/>
          <w:szCs w:val="20"/>
          <w:rtl/>
        </w:rPr>
        <w:t xml:space="preserve">רוב נתוני סקרים או נתונים אדמיניסטרטיביים שאספו או </w:t>
      </w:r>
      <w:r w:rsidRPr="005B6D0D">
        <w:rPr>
          <w:rFonts w:hint="cs"/>
          <w:sz w:val="18"/>
          <w:szCs w:val="20"/>
          <w:rtl/>
        </w:rPr>
        <w:t>י</w:t>
      </w:r>
      <w:r w:rsidRPr="005B6D0D">
        <w:rPr>
          <w:sz w:val="18"/>
          <w:szCs w:val="20"/>
          <w:rtl/>
        </w:rPr>
        <w:t xml:space="preserve">צרו מערכות </w:t>
      </w:r>
      <w:r w:rsidRPr="005B6D0D">
        <w:rPr>
          <w:rFonts w:hint="cs"/>
          <w:sz w:val="18"/>
          <w:szCs w:val="20"/>
          <w:rtl/>
        </w:rPr>
        <w:t>אלה</w:t>
      </w:r>
      <w:r w:rsidRPr="005B6D0D">
        <w:rPr>
          <w:sz w:val="18"/>
          <w:szCs w:val="20"/>
          <w:rtl/>
        </w:rPr>
        <w:t xml:space="preserve">. ואכן, כבר באמצע שנות </w:t>
      </w:r>
      <w:r w:rsidRPr="005B6D0D">
        <w:rPr>
          <w:rFonts w:hint="cs"/>
          <w:sz w:val="18"/>
          <w:szCs w:val="20"/>
          <w:rtl/>
        </w:rPr>
        <w:t>ה-80 החל</w:t>
      </w:r>
      <w:r w:rsidRPr="005B6D0D">
        <w:rPr>
          <w:sz w:val="18"/>
          <w:szCs w:val="20"/>
          <w:rtl/>
        </w:rPr>
        <w:t xml:space="preserve"> המשרד המופקד על ביטחון סוציאלי בבריטניה בהערכת שיעור </w:t>
      </w:r>
      <w:r w:rsidRPr="005B6D0D">
        <w:rPr>
          <w:rFonts w:hint="cs"/>
          <w:sz w:val="18"/>
          <w:szCs w:val="20"/>
          <w:rtl/>
        </w:rPr>
        <w:t>ה</w:t>
      </w:r>
      <w:r w:rsidRPr="005B6D0D">
        <w:rPr>
          <w:sz w:val="18"/>
          <w:szCs w:val="20"/>
          <w:rtl/>
        </w:rPr>
        <w:t xml:space="preserve">אי-מיצוי של </w:t>
      </w:r>
      <w:r w:rsidRPr="005B6D0D">
        <w:rPr>
          <w:rFonts w:hint="cs"/>
          <w:sz w:val="18"/>
          <w:szCs w:val="20"/>
          <w:rtl/>
        </w:rPr>
        <w:t>ה</w:t>
      </w:r>
      <w:r w:rsidRPr="005B6D0D">
        <w:rPr>
          <w:sz w:val="18"/>
          <w:szCs w:val="20"/>
          <w:rtl/>
        </w:rPr>
        <w:t>קצבאות במדינה זו (</w:t>
      </w:r>
      <w:r w:rsidRPr="005B6D0D">
        <w:rPr>
          <w:sz w:val="18"/>
          <w:szCs w:val="20"/>
        </w:rPr>
        <w:t xml:space="preserve">Finn &amp; </w:t>
      </w:r>
      <w:bookmarkStart w:id="6" w:name="_Hlk43158801"/>
      <w:r w:rsidRPr="005B6D0D">
        <w:rPr>
          <w:sz w:val="18"/>
          <w:szCs w:val="20"/>
        </w:rPr>
        <w:t>Goodship</w:t>
      </w:r>
      <w:bookmarkEnd w:id="6"/>
      <w:r w:rsidRPr="005B6D0D">
        <w:rPr>
          <w:sz w:val="18"/>
          <w:szCs w:val="20"/>
        </w:rPr>
        <w:t>, 2014</w:t>
      </w:r>
      <w:r w:rsidRPr="005B6D0D">
        <w:rPr>
          <w:sz w:val="18"/>
          <w:szCs w:val="20"/>
          <w:rtl/>
        </w:rPr>
        <w:t xml:space="preserve">). יתר על כן, ולא פחות חשוב מכך, חוקרים מדיסציפלינות שונות </w:t>
      </w:r>
      <w:r w:rsidRPr="005B6D0D">
        <w:rPr>
          <w:rFonts w:hint="cs"/>
          <w:sz w:val="18"/>
          <w:szCs w:val="20"/>
          <w:rtl/>
        </w:rPr>
        <w:t>השקיעו מאמצים בבניית</w:t>
      </w:r>
      <w:r w:rsidRPr="005B6D0D">
        <w:rPr>
          <w:sz w:val="18"/>
          <w:szCs w:val="20"/>
          <w:rtl/>
        </w:rPr>
        <w:t xml:space="preserve"> מסגרות תיאורטיות מורכבות יותר לניתוח התופעה </w:t>
      </w:r>
      <w:r w:rsidRPr="005B6D0D">
        <w:rPr>
          <w:rFonts w:hint="cs"/>
          <w:sz w:val="18"/>
          <w:szCs w:val="20"/>
          <w:rtl/>
        </w:rPr>
        <w:t>(</w:t>
      </w:r>
      <w:r w:rsidRPr="005B6D0D">
        <w:rPr>
          <w:sz w:val="18"/>
          <w:szCs w:val="20"/>
        </w:rPr>
        <w:t>Ashenfelter, 1983; Craig, 1991; Kerr, 1982; Moffit, 1983; Protass, 1981</w:t>
      </w:r>
      <w:r w:rsidRPr="005B6D0D">
        <w:rPr>
          <w:rFonts w:hint="cs"/>
          <w:sz w:val="18"/>
          <w:szCs w:val="20"/>
          <w:rtl/>
        </w:rPr>
        <w:t>)</w:t>
      </w:r>
      <w:r w:rsidRPr="005B6D0D">
        <w:rPr>
          <w:sz w:val="18"/>
          <w:szCs w:val="20"/>
          <w:rtl/>
        </w:rPr>
        <w:t xml:space="preserve">. </w:t>
      </w:r>
    </w:p>
    <w:p w14:paraId="48122741" w14:textId="77777777" w:rsidR="005B6D0D" w:rsidRPr="005B6D0D" w:rsidRDefault="005B6D0D" w:rsidP="005B6D0D">
      <w:pPr>
        <w:spacing w:after="180" w:line="280" w:lineRule="exact"/>
        <w:jc w:val="both"/>
        <w:rPr>
          <w:sz w:val="18"/>
          <w:szCs w:val="20"/>
          <w:rtl/>
        </w:rPr>
      </w:pPr>
      <w:r w:rsidRPr="005B6D0D">
        <w:rPr>
          <w:rFonts w:hint="cs"/>
          <w:sz w:val="18"/>
          <w:szCs w:val="20"/>
          <w:rtl/>
        </w:rPr>
        <w:t>ב-1995 פורסם מחקרו פורץ הדרך של ון אורשוט (</w:t>
      </w:r>
      <w:r w:rsidRPr="005B6D0D">
        <w:rPr>
          <w:sz w:val="18"/>
          <w:szCs w:val="20"/>
        </w:rPr>
        <w:t>Van Oorschot, 1995</w:t>
      </w:r>
      <w:r w:rsidRPr="005B6D0D">
        <w:rPr>
          <w:rFonts w:hint="cs"/>
          <w:sz w:val="18"/>
          <w:szCs w:val="20"/>
          <w:rtl/>
        </w:rPr>
        <w:t>), שבו הציג</w:t>
      </w:r>
      <w:r w:rsidRPr="005B6D0D">
        <w:rPr>
          <w:sz w:val="18"/>
          <w:szCs w:val="20"/>
          <w:rtl/>
        </w:rPr>
        <w:t xml:space="preserve"> מודל תיאורטי כוללני ה</w:t>
      </w:r>
      <w:r w:rsidRPr="005B6D0D">
        <w:rPr>
          <w:rFonts w:hint="cs"/>
          <w:sz w:val="18"/>
          <w:szCs w:val="20"/>
          <w:rtl/>
        </w:rPr>
        <w:t>מ</w:t>
      </w:r>
      <w:r w:rsidRPr="005B6D0D">
        <w:rPr>
          <w:sz w:val="18"/>
          <w:szCs w:val="20"/>
          <w:rtl/>
        </w:rPr>
        <w:t>סב</w:t>
      </w:r>
      <w:r w:rsidRPr="005B6D0D">
        <w:rPr>
          <w:rFonts w:hint="cs"/>
          <w:sz w:val="18"/>
          <w:szCs w:val="20"/>
          <w:rtl/>
        </w:rPr>
        <w:t>י</w:t>
      </w:r>
      <w:r w:rsidRPr="005B6D0D">
        <w:rPr>
          <w:sz w:val="18"/>
          <w:szCs w:val="20"/>
          <w:rtl/>
        </w:rPr>
        <w:t xml:space="preserve">ר </w:t>
      </w:r>
      <w:r w:rsidRPr="005B6D0D">
        <w:rPr>
          <w:rFonts w:hint="cs"/>
          <w:sz w:val="18"/>
          <w:szCs w:val="20"/>
          <w:rtl/>
        </w:rPr>
        <w:t xml:space="preserve">את </w:t>
      </w:r>
      <w:r w:rsidRPr="005B6D0D">
        <w:rPr>
          <w:sz w:val="18"/>
          <w:szCs w:val="20"/>
          <w:rtl/>
        </w:rPr>
        <w:t xml:space="preserve">אי-מיצוי </w:t>
      </w:r>
      <w:r w:rsidRPr="005B6D0D">
        <w:rPr>
          <w:rFonts w:hint="cs"/>
          <w:sz w:val="18"/>
          <w:szCs w:val="20"/>
          <w:rtl/>
        </w:rPr>
        <w:t>ה</w:t>
      </w:r>
      <w:r w:rsidRPr="005B6D0D">
        <w:rPr>
          <w:sz w:val="18"/>
          <w:szCs w:val="20"/>
          <w:rtl/>
        </w:rPr>
        <w:t>זכויות</w:t>
      </w:r>
      <w:r w:rsidRPr="005B6D0D">
        <w:rPr>
          <w:rFonts w:hint="cs"/>
          <w:sz w:val="18"/>
          <w:szCs w:val="20"/>
          <w:rtl/>
        </w:rPr>
        <w:t>.</w:t>
      </w:r>
      <w:r w:rsidRPr="005B6D0D">
        <w:rPr>
          <w:sz w:val="18"/>
          <w:szCs w:val="20"/>
          <w:rtl/>
        </w:rPr>
        <w:t xml:space="preserve"> </w:t>
      </w:r>
      <w:r w:rsidRPr="005B6D0D">
        <w:rPr>
          <w:rFonts w:hint="cs"/>
          <w:sz w:val="18"/>
          <w:szCs w:val="20"/>
          <w:rtl/>
        </w:rPr>
        <w:t xml:space="preserve">מודל זה </w:t>
      </w:r>
      <w:r w:rsidRPr="005B6D0D">
        <w:rPr>
          <w:sz w:val="18"/>
          <w:szCs w:val="20"/>
          <w:rtl/>
        </w:rPr>
        <w:t xml:space="preserve">נשען על בסיס אמפירי מוצק </w:t>
      </w:r>
      <w:r w:rsidRPr="005B6D0D">
        <w:rPr>
          <w:sz w:val="18"/>
          <w:szCs w:val="20"/>
          <w:rtl/>
        </w:rPr>
        <w:lastRenderedPageBreak/>
        <w:t>והתייחס לא רק למגבלות הפרט</w:t>
      </w:r>
      <w:r w:rsidRPr="005B6D0D">
        <w:rPr>
          <w:rFonts w:hint="cs"/>
          <w:sz w:val="18"/>
          <w:szCs w:val="20"/>
          <w:rtl/>
        </w:rPr>
        <w:t>,</w:t>
      </w:r>
      <w:r w:rsidRPr="005B6D0D">
        <w:rPr>
          <w:sz w:val="18"/>
          <w:szCs w:val="20"/>
          <w:rtl/>
        </w:rPr>
        <w:t xml:space="preserve"> אלא גם לחסמים ביר</w:t>
      </w:r>
      <w:r w:rsidRPr="005B6D0D">
        <w:rPr>
          <w:rFonts w:hint="cs"/>
          <w:sz w:val="18"/>
          <w:szCs w:val="20"/>
          <w:rtl/>
        </w:rPr>
        <w:t>ו</w:t>
      </w:r>
      <w:r w:rsidRPr="005B6D0D">
        <w:rPr>
          <w:sz w:val="18"/>
          <w:szCs w:val="20"/>
          <w:rtl/>
        </w:rPr>
        <w:t>קרטיים ולמאפייני תוכניות. במחקר זה זיהה ון</w:t>
      </w:r>
      <w:r w:rsidRPr="005B6D0D">
        <w:rPr>
          <w:rFonts w:hint="cs"/>
          <w:sz w:val="18"/>
          <w:szCs w:val="20"/>
          <w:rtl/>
        </w:rPr>
        <w:t xml:space="preserve"> </w:t>
      </w:r>
      <w:r w:rsidRPr="005B6D0D">
        <w:rPr>
          <w:sz w:val="18"/>
          <w:szCs w:val="20"/>
          <w:rtl/>
        </w:rPr>
        <w:t>אורשוט שלוש רמות של אי-מיצוי –</w:t>
      </w:r>
      <w:r w:rsidRPr="005B6D0D">
        <w:rPr>
          <w:rFonts w:hint="cs"/>
          <w:sz w:val="18"/>
          <w:szCs w:val="20"/>
          <w:rtl/>
        </w:rPr>
        <w:t xml:space="preserve"> </w:t>
      </w:r>
      <w:r w:rsidRPr="005B6D0D">
        <w:rPr>
          <w:sz w:val="18"/>
          <w:szCs w:val="20"/>
          <w:rtl/>
        </w:rPr>
        <w:t>רמת המנהל והפקידות</w:t>
      </w:r>
      <w:r w:rsidRPr="005B6D0D">
        <w:rPr>
          <w:rFonts w:hint="cs"/>
          <w:sz w:val="18"/>
          <w:szCs w:val="20"/>
          <w:rtl/>
        </w:rPr>
        <w:t>,</w:t>
      </w:r>
      <w:r w:rsidRPr="005B6D0D">
        <w:rPr>
          <w:sz w:val="18"/>
          <w:szCs w:val="20"/>
          <w:rtl/>
        </w:rPr>
        <w:t xml:space="preserve"> רמת הלקוח ורמת הקצבה</w:t>
      </w:r>
      <w:r w:rsidRPr="005B6D0D">
        <w:rPr>
          <w:rFonts w:hint="cs"/>
          <w:sz w:val="18"/>
          <w:szCs w:val="20"/>
          <w:rtl/>
        </w:rPr>
        <w:t xml:space="preserve"> </w:t>
      </w:r>
      <w:r w:rsidRPr="005B6D0D">
        <w:rPr>
          <w:sz w:val="18"/>
          <w:szCs w:val="20"/>
          <w:rtl/>
        </w:rPr>
        <w:t xml:space="preserve">– בכל אחת מהן </w:t>
      </w:r>
      <w:r w:rsidRPr="005B6D0D">
        <w:rPr>
          <w:rFonts w:hint="cs"/>
          <w:sz w:val="18"/>
          <w:szCs w:val="20"/>
          <w:rtl/>
        </w:rPr>
        <w:t>יש</w:t>
      </w:r>
      <w:r w:rsidRPr="005B6D0D">
        <w:rPr>
          <w:sz w:val="18"/>
          <w:szCs w:val="20"/>
          <w:rtl/>
        </w:rPr>
        <w:t xml:space="preserve"> גורמים </w:t>
      </w:r>
      <w:r w:rsidRPr="005B6D0D">
        <w:rPr>
          <w:rFonts w:hint="cs"/>
          <w:sz w:val="18"/>
          <w:szCs w:val="20"/>
          <w:rtl/>
        </w:rPr>
        <w:t>ה</w:t>
      </w:r>
      <w:r w:rsidRPr="005B6D0D">
        <w:rPr>
          <w:sz w:val="18"/>
          <w:szCs w:val="20"/>
          <w:rtl/>
        </w:rPr>
        <w:t>עלולים למנוע מ</w:t>
      </w:r>
      <w:r w:rsidRPr="005B6D0D">
        <w:rPr>
          <w:rFonts w:hint="cs"/>
          <w:sz w:val="18"/>
          <w:szCs w:val="20"/>
          <w:rtl/>
        </w:rPr>
        <w:t>ה</w:t>
      </w:r>
      <w:r w:rsidRPr="005B6D0D">
        <w:rPr>
          <w:sz w:val="18"/>
          <w:szCs w:val="20"/>
          <w:rtl/>
        </w:rPr>
        <w:t xml:space="preserve">פרט לממש את זכויותיו. </w:t>
      </w:r>
      <w:r w:rsidRPr="005B6D0D">
        <w:rPr>
          <w:rFonts w:hint="cs"/>
          <w:sz w:val="18"/>
          <w:szCs w:val="20"/>
          <w:rtl/>
        </w:rPr>
        <w:t xml:space="preserve">ואולם בשני העשורים האחרונים אפשרה </w:t>
      </w:r>
      <w:r w:rsidRPr="005B6D0D">
        <w:rPr>
          <w:sz w:val="18"/>
          <w:szCs w:val="20"/>
          <w:rtl/>
        </w:rPr>
        <w:t xml:space="preserve">הנגישות </w:t>
      </w:r>
      <w:r w:rsidRPr="005B6D0D">
        <w:rPr>
          <w:rFonts w:hint="cs"/>
          <w:sz w:val="18"/>
          <w:szCs w:val="20"/>
          <w:rtl/>
        </w:rPr>
        <w:t>הגדולה</w:t>
      </w:r>
      <w:r w:rsidRPr="005B6D0D">
        <w:rPr>
          <w:sz w:val="18"/>
          <w:szCs w:val="20"/>
          <w:rtl/>
        </w:rPr>
        <w:t xml:space="preserve"> יותר לנתונים על אי-מיצוי, חלקם נאספו </w:t>
      </w:r>
      <w:r w:rsidRPr="005B6D0D">
        <w:rPr>
          <w:rFonts w:hint="cs"/>
          <w:sz w:val="18"/>
          <w:szCs w:val="20"/>
          <w:rtl/>
        </w:rPr>
        <w:t>ב</w:t>
      </w:r>
      <w:r w:rsidRPr="005B6D0D">
        <w:rPr>
          <w:sz w:val="18"/>
          <w:szCs w:val="20"/>
          <w:rtl/>
        </w:rPr>
        <w:t xml:space="preserve">ידי </w:t>
      </w:r>
      <w:r w:rsidRPr="005B6D0D">
        <w:rPr>
          <w:rFonts w:hint="cs"/>
          <w:sz w:val="18"/>
          <w:szCs w:val="20"/>
          <w:rtl/>
        </w:rPr>
        <w:t>מערכות ממשל</w:t>
      </w:r>
      <w:r w:rsidRPr="005B6D0D">
        <w:rPr>
          <w:sz w:val="18"/>
          <w:szCs w:val="20"/>
          <w:rtl/>
        </w:rPr>
        <w:t xml:space="preserve"> (</w:t>
      </w:r>
      <w:r w:rsidRPr="005B6D0D">
        <w:rPr>
          <w:rFonts w:hint="cs"/>
          <w:sz w:val="18"/>
          <w:szCs w:val="20"/>
          <w:rtl/>
        </w:rPr>
        <w:t>מ-</w:t>
      </w:r>
      <w:r w:rsidRPr="005B6D0D">
        <w:rPr>
          <w:sz w:val="18"/>
          <w:szCs w:val="20"/>
          <w:rtl/>
        </w:rPr>
        <w:t xml:space="preserve">1997 </w:t>
      </w:r>
      <w:r w:rsidRPr="005B6D0D">
        <w:rPr>
          <w:rFonts w:hint="cs"/>
          <w:sz w:val="18"/>
          <w:szCs w:val="20"/>
          <w:rtl/>
        </w:rPr>
        <w:t xml:space="preserve">החלה </w:t>
      </w:r>
      <w:r w:rsidRPr="005B6D0D">
        <w:rPr>
          <w:sz w:val="18"/>
          <w:szCs w:val="20"/>
          <w:rtl/>
        </w:rPr>
        <w:t xml:space="preserve">מערכת הביטחון הסוציאלי הבריטי </w:t>
      </w:r>
      <w:r w:rsidRPr="005B6D0D">
        <w:rPr>
          <w:rFonts w:hint="cs"/>
          <w:sz w:val="18"/>
          <w:szCs w:val="20"/>
          <w:rtl/>
        </w:rPr>
        <w:t xml:space="preserve">לפרסם דרך </w:t>
      </w:r>
      <w:r w:rsidRPr="005B6D0D">
        <w:rPr>
          <w:sz w:val="18"/>
          <w:szCs w:val="20"/>
          <w:rtl/>
        </w:rPr>
        <w:t xml:space="preserve">קבע נתוני אי-מיצוי), </w:t>
      </w:r>
      <w:r w:rsidRPr="005B6D0D">
        <w:rPr>
          <w:rFonts w:hint="cs"/>
          <w:sz w:val="18"/>
          <w:szCs w:val="20"/>
          <w:rtl/>
        </w:rPr>
        <w:t>להרחיב מאוד את</w:t>
      </w:r>
      <w:r w:rsidRPr="005B6D0D">
        <w:rPr>
          <w:sz w:val="18"/>
          <w:szCs w:val="20"/>
          <w:rtl/>
        </w:rPr>
        <w:t xml:space="preserve"> הידע על היקפי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מיצוי ו</w:t>
      </w:r>
      <w:r w:rsidRPr="005B6D0D">
        <w:rPr>
          <w:rFonts w:hint="cs"/>
          <w:sz w:val="18"/>
          <w:szCs w:val="20"/>
          <w:rtl/>
        </w:rPr>
        <w:t xml:space="preserve">על </w:t>
      </w:r>
      <w:r w:rsidRPr="005B6D0D">
        <w:rPr>
          <w:sz w:val="18"/>
          <w:szCs w:val="20"/>
          <w:rtl/>
        </w:rPr>
        <w:t>הגורמים לכך (</w:t>
      </w:r>
      <w:r w:rsidRPr="005B6D0D">
        <w:rPr>
          <w:sz w:val="18"/>
          <w:szCs w:val="20"/>
        </w:rPr>
        <w:t>Van Mechelen &amp; Janssens, 2017</w:t>
      </w:r>
      <w:r w:rsidRPr="005B6D0D">
        <w:rPr>
          <w:sz w:val="18"/>
          <w:szCs w:val="20"/>
          <w:rtl/>
        </w:rPr>
        <w:t xml:space="preserve">). </w:t>
      </w:r>
    </w:p>
    <w:p w14:paraId="7B78BB2E" w14:textId="77777777" w:rsidR="005B6D0D" w:rsidRPr="005B6D0D" w:rsidRDefault="005B6D0D" w:rsidP="005B6D0D">
      <w:pPr>
        <w:spacing w:after="180" w:line="280" w:lineRule="exact"/>
        <w:jc w:val="both"/>
        <w:rPr>
          <w:sz w:val="18"/>
          <w:szCs w:val="20"/>
          <w:rtl/>
        </w:rPr>
      </w:pPr>
      <w:r w:rsidRPr="005B6D0D">
        <w:rPr>
          <w:sz w:val="18"/>
          <w:szCs w:val="20"/>
          <w:rtl/>
        </w:rPr>
        <w:t xml:space="preserve">ניכר </w:t>
      </w:r>
      <w:r w:rsidRPr="005B6D0D">
        <w:rPr>
          <w:rFonts w:hint="cs"/>
          <w:sz w:val="18"/>
          <w:szCs w:val="20"/>
          <w:rtl/>
        </w:rPr>
        <w:t>ש</w:t>
      </w:r>
      <w:r w:rsidRPr="005B6D0D">
        <w:rPr>
          <w:sz w:val="18"/>
          <w:szCs w:val="20"/>
          <w:rtl/>
        </w:rPr>
        <w:t>התפתחות המחקר על אי</w:t>
      </w:r>
      <w:r w:rsidRPr="005B6D0D">
        <w:rPr>
          <w:rFonts w:hint="cs"/>
          <w:sz w:val="18"/>
          <w:szCs w:val="20"/>
          <w:rtl/>
        </w:rPr>
        <w:t>-</w:t>
      </w:r>
      <w:r w:rsidRPr="005B6D0D">
        <w:rPr>
          <w:sz w:val="18"/>
          <w:szCs w:val="20"/>
          <w:rtl/>
        </w:rPr>
        <w:t>מיצוי זכויות בישראל קשורה קשר הדוק לצעדים ש</w:t>
      </w:r>
      <w:r w:rsidRPr="005B6D0D">
        <w:rPr>
          <w:rFonts w:hint="cs"/>
          <w:sz w:val="18"/>
          <w:szCs w:val="20"/>
          <w:rtl/>
        </w:rPr>
        <w:t>נקטו</w:t>
      </w:r>
      <w:r w:rsidRPr="005B6D0D">
        <w:rPr>
          <w:sz w:val="18"/>
          <w:szCs w:val="20"/>
          <w:rtl/>
        </w:rPr>
        <w:t xml:space="preserve"> מדינות אחרות, ו</w:t>
      </w:r>
      <w:r w:rsidRPr="005B6D0D">
        <w:rPr>
          <w:rFonts w:hint="cs"/>
          <w:sz w:val="18"/>
          <w:szCs w:val="20"/>
          <w:rtl/>
        </w:rPr>
        <w:t>במיוחד</w:t>
      </w:r>
      <w:r w:rsidRPr="005B6D0D" w:rsidDel="003B1AAD">
        <w:rPr>
          <w:sz w:val="18"/>
          <w:szCs w:val="20"/>
          <w:rtl/>
        </w:rPr>
        <w:t xml:space="preserve"> </w:t>
      </w:r>
      <w:r w:rsidRPr="005B6D0D">
        <w:rPr>
          <w:sz w:val="18"/>
          <w:szCs w:val="20"/>
          <w:rtl/>
        </w:rPr>
        <w:t xml:space="preserve">בריטניה, </w:t>
      </w:r>
      <w:r w:rsidRPr="005B6D0D">
        <w:rPr>
          <w:rFonts w:hint="cs"/>
          <w:sz w:val="18"/>
          <w:szCs w:val="20"/>
          <w:rtl/>
        </w:rPr>
        <w:t>ש</w:t>
      </w:r>
      <w:r w:rsidRPr="005B6D0D">
        <w:rPr>
          <w:sz w:val="18"/>
          <w:szCs w:val="20"/>
          <w:rtl/>
        </w:rPr>
        <w:t xml:space="preserve">הדיון </w:t>
      </w:r>
      <w:r w:rsidRPr="005B6D0D">
        <w:rPr>
          <w:rFonts w:hint="cs"/>
          <w:sz w:val="18"/>
          <w:szCs w:val="20"/>
          <w:rtl/>
        </w:rPr>
        <w:t xml:space="preserve">שהתנהל בה </w:t>
      </w:r>
      <w:r w:rsidRPr="005B6D0D">
        <w:rPr>
          <w:sz w:val="18"/>
          <w:szCs w:val="20"/>
          <w:rtl/>
        </w:rPr>
        <w:t>על מדיניות חברתית השפיע מסיבות שונות השפעה רבה על המחקר ו</w:t>
      </w:r>
      <w:r w:rsidRPr="005B6D0D">
        <w:rPr>
          <w:rFonts w:hint="cs"/>
          <w:sz w:val="18"/>
          <w:szCs w:val="20"/>
          <w:rtl/>
        </w:rPr>
        <w:t xml:space="preserve">על </w:t>
      </w:r>
      <w:r w:rsidRPr="005B6D0D">
        <w:rPr>
          <w:sz w:val="18"/>
          <w:szCs w:val="20"/>
          <w:rtl/>
        </w:rPr>
        <w:t xml:space="preserve">השיח בתחום זה בישראל (גל והולר, 2015). בדומה למקרה הבריטי, </w:t>
      </w:r>
      <w:r w:rsidRPr="005B6D0D">
        <w:rPr>
          <w:rFonts w:hint="cs"/>
          <w:sz w:val="18"/>
          <w:szCs w:val="20"/>
          <w:rtl/>
        </w:rPr>
        <w:t xml:space="preserve">גם בישראל התפתח </w:t>
      </w:r>
      <w:r w:rsidRPr="005B6D0D">
        <w:rPr>
          <w:sz w:val="18"/>
          <w:szCs w:val="20"/>
          <w:rtl/>
        </w:rPr>
        <w:t xml:space="preserve">שיתוף פעולה הדוק בין חוקרים באקדמיה לבין מערכות מחקר ממלכתיות, במיוחד במוסד לביטוח לאומי ובמשרד הרווחה. מערכות </w:t>
      </w:r>
      <w:r w:rsidRPr="005B6D0D">
        <w:rPr>
          <w:rFonts w:hint="cs"/>
          <w:sz w:val="18"/>
          <w:szCs w:val="20"/>
          <w:rtl/>
        </w:rPr>
        <w:t>אלה</w:t>
      </w:r>
      <w:r w:rsidRPr="005B6D0D">
        <w:rPr>
          <w:sz w:val="18"/>
          <w:szCs w:val="20"/>
          <w:rtl/>
        </w:rPr>
        <w:t xml:space="preserve">, </w:t>
      </w:r>
      <w:r w:rsidRPr="005B6D0D">
        <w:rPr>
          <w:rFonts w:hint="cs"/>
          <w:sz w:val="18"/>
          <w:szCs w:val="20"/>
          <w:rtl/>
        </w:rPr>
        <w:t xml:space="preserve">על </w:t>
      </w:r>
      <w:r w:rsidRPr="005B6D0D">
        <w:rPr>
          <w:sz w:val="18"/>
          <w:szCs w:val="20"/>
          <w:rtl/>
        </w:rPr>
        <w:t>חוקרי</w:t>
      </w:r>
      <w:r w:rsidRPr="005B6D0D">
        <w:rPr>
          <w:rFonts w:hint="cs"/>
          <w:sz w:val="18"/>
          <w:szCs w:val="20"/>
          <w:rtl/>
        </w:rPr>
        <w:t>הן</w:t>
      </w:r>
      <w:r w:rsidRPr="005B6D0D">
        <w:rPr>
          <w:sz w:val="18"/>
          <w:szCs w:val="20"/>
          <w:rtl/>
        </w:rPr>
        <w:t xml:space="preserve">, </w:t>
      </w:r>
      <w:r w:rsidRPr="005B6D0D">
        <w:rPr>
          <w:rFonts w:hint="cs"/>
          <w:sz w:val="18"/>
          <w:szCs w:val="20"/>
          <w:rtl/>
        </w:rPr>
        <w:t>הן</w:t>
      </w:r>
      <w:r w:rsidRPr="005B6D0D">
        <w:rPr>
          <w:sz w:val="18"/>
          <w:szCs w:val="20"/>
          <w:rtl/>
        </w:rPr>
        <w:t xml:space="preserve"> מקור לנתונים, </w:t>
      </w:r>
      <w:r w:rsidRPr="005B6D0D">
        <w:rPr>
          <w:rFonts w:hint="cs"/>
          <w:sz w:val="18"/>
          <w:szCs w:val="20"/>
          <w:rtl/>
        </w:rPr>
        <w:t>מ</w:t>
      </w:r>
      <w:r w:rsidRPr="005B6D0D">
        <w:rPr>
          <w:sz w:val="18"/>
          <w:szCs w:val="20"/>
          <w:rtl/>
        </w:rPr>
        <w:t>שתתפו</w:t>
      </w:r>
      <w:r w:rsidRPr="005B6D0D">
        <w:rPr>
          <w:rFonts w:hint="cs"/>
          <w:sz w:val="18"/>
          <w:szCs w:val="20"/>
          <w:rtl/>
        </w:rPr>
        <w:t>ת</w:t>
      </w:r>
      <w:r w:rsidRPr="005B6D0D">
        <w:rPr>
          <w:sz w:val="18"/>
          <w:szCs w:val="20"/>
          <w:rtl/>
        </w:rPr>
        <w:t xml:space="preserve"> בעבודת המחקר עצמה</w:t>
      </w:r>
      <w:r w:rsidRPr="005B6D0D">
        <w:rPr>
          <w:rFonts w:hint="cs"/>
          <w:sz w:val="18"/>
          <w:szCs w:val="20"/>
          <w:rtl/>
        </w:rPr>
        <w:t>,</w:t>
      </w:r>
      <w:r w:rsidRPr="005B6D0D">
        <w:rPr>
          <w:sz w:val="18"/>
          <w:szCs w:val="20"/>
          <w:rtl/>
        </w:rPr>
        <w:t xml:space="preserve"> ו</w:t>
      </w:r>
      <w:r w:rsidRPr="005B6D0D">
        <w:rPr>
          <w:rFonts w:hint="cs"/>
          <w:sz w:val="18"/>
          <w:szCs w:val="20"/>
          <w:rtl/>
        </w:rPr>
        <w:t>כשמדובר במוסד ל</w:t>
      </w:r>
      <w:r w:rsidRPr="005B6D0D">
        <w:rPr>
          <w:sz w:val="18"/>
          <w:szCs w:val="20"/>
          <w:rtl/>
        </w:rPr>
        <w:t>ביטוח הלאומי</w:t>
      </w:r>
      <w:r w:rsidRPr="005B6D0D">
        <w:rPr>
          <w:rFonts w:hint="cs"/>
          <w:sz w:val="18"/>
          <w:szCs w:val="20"/>
          <w:rtl/>
        </w:rPr>
        <w:t>,</w:t>
      </w:r>
      <w:r w:rsidRPr="005B6D0D">
        <w:rPr>
          <w:sz w:val="18"/>
          <w:szCs w:val="20"/>
          <w:rtl/>
        </w:rPr>
        <w:t xml:space="preserve"> </w:t>
      </w:r>
      <w:r w:rsidRPr="005B6D0D">
        <w:rPr>
          <w:rFonts w:hint="cs"/>
          <w:sz w:val="18"/>
          <w:szCs w:val="20"/>
          <w:rtl/>
        </w:rPr>
        <w:t xml:space="preserve">הוא </w:t>
      </w:r>
      <w:r w:rsidRPr="005B6D0D">
        <w:rPr>
          <w:sz w:val="18"/>
          <w:szCs w:val="20"/>
          <w:rtl/>
        </w:rPr>
        <w:t xml:space="preserve">אף </w:t>
      </w:r>
      <w:r w:rsidRPr="005B6D0D">
        <w:rPr>
          <w:rFonts w:hint="cs"/>
          <w:sz w:val="18"/>
          <w:szCs w:val="20"/>
          <w:rtl/>
        </w:rPr>
        <w:t>ערך</w:t>
      </w:r>
      <w:r w:rsidRPr="005B6D0D">
        <w:rPr>
          <w:sz w:val="18"/>
          <w:szCs w:val="20"/>
          <w:rtl/>
        </w:rPr>
        <w:t xml:space="preserve"> או מימן </w:t>
      </w:r>
      <w:r w:rsidRPr="005B6D0D">
        <w:rPr>
          <w:rFonts w:hint="cs"/>
          <w:sz w:val="18"/>
          <w:szCs w:val="20"/>
          <w:rtl/>
        </w:rPr>
        <w:t>רבים</w:t>
      </w:r>
      <w:r w:rsidRPr="005B6D0D">
        <w:rPr>
          <w:sz w:val="18"/>
          <w:szCs w:val="20"/>
          <w:rtl/>
        </w:rPr>
        <w:t xml:space="preserve"> מהמחקרים. </w:t>
      </w:r>
    </w:p>
    <w:p w14:paraId="61B1DA5B" w14:textId="77777777" w:rsidR="005B6D0D" w:rsidRPr="005B6D0D" w:rsidRDefault="005B6D0D" w:rsidP="005B6D0D">
      <w:pPr>
        <w:spacing w:after="180" w:line="280" w:lineRule="exact"/>
        <w:jc w:val="both"/>
        <w:rPr>
          <w:sz w:val="18"/>
          <w:szCs w:val="20"/>
          <w:rtl/>
        </w:rPr>
      </w:pPr>
      <w:r w:rsidRPr="005B6D0D">
        <w:rPr>
          <w:sz w:val="18"/>
          <w:szCs w:val="20"/>
          <w:rtl/>
        </w:rPr>
        <w:t>כבר במחקר חלו</w:t>
      </w:r>
      <w:r w:rsidRPr="005B6D0D">
        <w:rPr>
          <w:rFonts w:hint="cs"/>
          <w:sz w:val="18"/>
          <w:szCs w:val="20"/>
          <w:rtl/>
        </w:rPr>
        <w:t>ץ</w:t>
      </w:r>
      <w:r w:rsidRPr="005B6D0D">
        <w:rPr>
          <w:sz w:val="18"/>
          <w:szCs w:val="20"/>
          <w:rtl/>
        </w:rPr>
        <w:t xml:space="preserve"> ש</w:t>
      </w:r>
      <w:r w:rsidRPr="005B6D0D">
        <w:rPr>
          <w:rFonts w:hint="cs"/>
          <w:sz w:val="18"/>
          <w:szCs w:val="20"/>
          <w:rtl/>
        </w:rPr>
        <w:t xml:space="preserve">ערכו אברהם דורון, אז </w:t>
      </w:r>
      <w:r w:rsidRPr="005B6D0D">
        <w:rPr>
          <w:sz w:val="18"/>
          <w:szCs w:val="20"/>
          <w:rtl/>
        </w:rPr>
        <w:t xml:space="preserve">מרצה </w:t>
      </w:r>
      <w:r w:rsidRPr="005B6D0D">
        <w:rPr>
          <w:rFonts w:hint="cs"/>
          <w:sz w:val="18"/>
          <w:szCs w:val="20"/>
          <w:rtl/>
        </w:rPr>
        <w:t xml:space="preserve">צעיר </w:t>
      </w:r>
      <w:r w:rsidRPr="005B6D0D">
        <w:rPr>
          <w:sz w:val="18"/>
          <w:szCs w:val="20"/>
          <w:rtl/>
        </w:rPr>
        <w:t>בבית הספר לעבודה סוציאלית באוניברסיטה העברית, ורפי רוטר, אז ראש מערך המחקר במוסד לביטוח לאומי בישראל</w:t>
      </w:r>
      <w:r w:rsidRPr="005B6D0D">
        <w:rPr>
          <w:rFonts w:hint="cs"/>
          <w:sz w:val="18"/>
          <w:szCs w:val="20"/>
          <w:rtl/>
        </w:rPr>
        <w:t xml:space="preserve"> (דורון ורוטר, 1976),</w:t>
      </w:r>
      <w:r w:rsidRPr="005B6D0D">
        <w:rPr>
          <w:sz w:val="18"/>
          <w:szCs w:val="20"/>
          <w:rtl/>
        </w:rPr>
        <w:t xml:space="preserve"> באה לידי ביטוי </w:t>
      </w:r>
      <w:r w:rsidRPr="005B6D0D">
        <w:rPr>
          <w:rFonts w:hint="cs"/>
          <w:sz w:val="18"/>
          <w:szCs w:val="20"/>
          <w:rtl/>
        </w:rPr>
        <w:t>ה</w:t>
      </w:r>
      <w:r w:rsidRPr="005B6D0D">
        <w:rPr>
          <w:sz w:val="18"/>
          <w:szCs w:val="20"/>
          <w:rtl/>
        </w:rPr>
        <w:t xml:space="preserve">שותפות בין האקדמיה לבין המוסד לביטוח לאומי. מחקר זה </w:t>
      </w:r>
      <w:r w:rsidRPr="005B6D0D">
        <w:rPr>
          <w:rFonts w:hint="cs"/>
          <w:sz w:val="18"/>
          <w:szCs w:val="20"/>
          <w:rtl/>
        </w:rPr>
        <w:t>עסק</w:t>
      </w:r>
      <w:r w:rsidRPr="005B6D0D">
        <w:rPr>
          <w:sz w:val="18"/>
          <w:szCs w:val="20"/>
          <w:rtl/>
        </w:rPr>
        <w:t>, בין היתר, באי</w:t>
      </w:r>
      <w:r w:rsidRPr="005B6D0D">
        <w:rPr>
          <w:rFonts w:hint="cs"/>
          <w:sz w:val="18"/>
          <w:szCs w:val="20"/>
          <w:rtl/>
        </w:rPr>
        <w:t>-</w:t>
      </w:r>
      <w:r w:rsidRPr="005B6D0D">
        <w:rPr>
          <w:sz w:val="18"/>
          <w:szCs w:val="20"/>
          <w:rtl/>
        </w:rPr>
        <w:t xml:space="preserve">מיצוי זכויות, </w:t>
      </w:r>
      <w:r w:rsidRPr="005B6D0D">
        <w:rPr>
          <w:rFonts w:hint="cs"/>
          <w:sz w:val="18"/>
          <w:szCs w:val="20"/>
          <w:rtl/>
        </w:rPr>
        <w:t>ו</w:t>
      </w:r>
      <w:r w:rsidRPr="005B6D0D">
        <w:rPr>
          <w:sz w:val="18"/>
          <w:szCs w:val="20"/>
          <w:rtl/>
        </w:rPr>
        <w:t>בחן את קשיי יישומה של תוכנית להשלמת שכרם של בעלי הכנסות נמוכות, שהופעל</w:t>
      </w:r>
      <w:r w:rsidRPr="005B6D0D">
        <w:rPr>
          <w:rFonts w:hint="cs"/>
          <w:sz w:val="18"/>
          <w:szCs w:val="20"/>
          <w:rtl/>
        </w:rPr>
        <w:t>ה</w:t>
      </w:r>
      <w:r w:rsidRPr="005B6D0D">
        <w:rPr>
          <w:sz w:val="18"/>
          <w:szCs w:val="20"/>
          <w:rtl/>
        </w:rPr>
        <w:t xml:space="preserve"> בשנת 1970.</w:t>
      </w:r>
    </w:p>
    <w:p w14:paraId="7F12BEA1" w14:textId="77777777" w:rsidR="005B6D0D" w:rsidRPr="005B6D0D" w:rsidRDefault="005B6D0D" w:rsidP="005B6D0D">
      <w:pPr>
        <w:spacing w:after="180" w:line="280" w:lineRule="exact"/>
        <w:jc w:val="both"/>
        <w:rPr>
          <w:sz w:val="18"/>
          <w:szCs w:val="20"/>
          <w:rtl/>
        </w:rPr>
      </w:pPr>
      <w:r w:rsidRPr="005B6D0D">
        <w:rPr>
          <w:sz w:val="18"/>
          <w:szCs w:val="20"/>
          <w:rtl/>
        </w:rPr>
        <w:t xml:space="preserve">הניסיון הראשון </w:t>
      </w:r>
      <w:r w:rsidRPr="005B6D0D">
        <w:rPr>
          <w:rFonts w:hint="cs"/>
          <w:sz w:val="18"/>
          <w:szCs w:val="20"/>
          <w:rtl/>
        </w:rPr>
        <w:t>לחקור ישירות</w:t>
      </w:r>
      <w:r w:rsidRPr="005B6D0D">
        <w:rPr>
          <w:sz w:val="18"/>
          <w:szCs w:val="20"/>
          <w:rtl/>
        </w:rPr>
        <w:t xml:space="preserve"> מיצוי זכויות </w:t>
      </w:r>
      <w:r w:rsidRPr="005B6D0D">
        <w:rPr>
          <w:rFonts w:hint="cs"/>
          <w:sz w:val="18"/>
          <w:szCs w:val="20"/>
          <w:rtl/>
        </w:rPr>
        <w:t xml:space="preserve">היה </w:t>
      </w:r>
      <w:r w:rsidRPr="005B6D0D">
        <w:rPr>
          <w:sz w:val="18"/>
          <w:szCs w:val="20"/>
          <w:rtl/>
        </w:rPr>
        <w:t>מחקרו של בן-אריה, שנכתב בשנת 1994 (אך לא פורסם)</w:t>
      </w:r>
      <w:r w:rsidRPr="005B6D0D">
        <w:rPr>
          <w:rFonts w:hint="cs"/>
          <w:sz w:val="18"/>
          <w:szCs w:val="20"/>
          <w:rtl/>
        </w:rPr>
        <w:t>,</w:t>
      </w:r>
      <w:r w:rsidRPr="005B6D0D">
        <w:rPr>
          <w:sz w:val="18"/>
          <w:szCs w:val="20"/>
          <w:rtl/>
        </w:rPr>
        <w:t xml:space="preserve"> אף הוא במסגרת בית הספר לעבודה סוציאלית באוניברסיטה העברית. הוא התמקד ב</w:t>
      </w:r>
      <w:r w:rsidRPr="005B6D0D">
        <w:rPr>
          <w:rFonts w:hint="cs"/>
          <w:sz w:val="18"/>
          <w:szCs w:val="20"/>
          <w:rtl/>
        </w:rPr>
        <w:t>שאלת</w:t>
      </w:r>
      <w:r w:rsidRPr="005B6D0D">
        <w:rPr>
          <w:sz w:val="18"/>
          <w:szCs w:val="20"/>
          <w:rtl/>
        </w:rPr>
        <w:t xml:space="preserve"> אי-מיצוי זכויותיהן לקצבאות הביטוח הלאומי של משפחות במצוקה קשה במועצה האזורית שפיר. התשתית התיאורטית והמושגית של מחקר זה </w:t>
      </w:r>
      <w:r w:rsidRPr="005B6D0D">
        <w:rPr>
          <w:rFonts w:hint="cs"/>
          <w:sz w:val="18"/>
          <w:szCs w:val="20"/>
          <w:rtl/>
        </w:rPr>
        <w:t>נשאבה</w:t>
      </w:r>
      <w:r w:rsidRPr="005B6D0D">
        <w:rPr>
          <w:sz w:val="18"/>
          <w:szCs w:val="20"/>
          <w:rtl/>
        </w:rPr>
        <w:t xml:space="preserve"> </w:t>
      </w:r>
      <w:r w:rsidRPr="005B6D0D">
        <w:rPr>
          <w:rFonts w:hint="cs"/>
          <w:sz w:val="18"/>
          <w:szCs w:val="20"/>
          <w:rtl/>
        </w:rPr>
        <w:t>ברובה</w:t>
      </w:r>
      <w:r w:rsidRPr="005B6D0D">
        <w:rPr>
          <w:sz w:val="18"/>
          <w:szCs w:val="20"/>
          <w:rtl/>
        </w:rPr>
        <w:t xml:space="preserve"> </w:t>
      </w:r>
      <w:r w:rsidRPr="005B6D0D">
        <w:rPr>
          <w:rFonts w:hint="cs"/>
          <w:sz w:val="18"/>
          <w:szCs w:val="20"/>
          <w:rtl/>
        </w:rPr>
        <w:t>מ</w:t>
      </w:r>
      <w:r w:rsidRPr="005B6D0D">
        <w:rPr>
          <w:sz w:val="18"/>
          <w:szCs w:val="20"/>
          <w:rtl/>
        </w:rPr>
        <w:t xml:space="preserve">השיח האקדמי </w:t>
      </w:r>
      <w:r w:rsidRPr="005B6D0D">
        <w:rPr>
          <w:rFonts w:hint="cs"/>
          <w:sz w:val="18"/>
          <w:szCs w:val="20"/>
          <w:rtl/>
        </w:rPr>
        <w:t>על</w:t>
      </w:r>
      <w:r w:rsidRPr="005B6D0D">
        <w:rPr>
          <w:sz w:val="18"/>
          <w:szCs w:val="20"/>
          <w:rtl/>
        </w:rPr>
        <w:t xml:space="preserve"> אי-מיצוי זכויות בבריטניה. במחקרו </w:t>
      </w:r>
      <w:r w:rsidRPr="005B6D0D">
        <w:rPr>
          <w:rFonts w:hint="cs"/>
          <w:sz w:val="18"/>
          <w:szCs w:val="20"/>
          <w:rtl/>
        </w:rPr>
        <w:t xml:space="preserve">ראיין </w:t>
      </w:r>
      <w:r w:rsidRPr="005B6D0D">
        <w:rPr>
          <w:sz w:val="18"/>
          <w:szCs w:val="20"/>
          <w:rtl/>
        </w:rPr>
        <w:t>בן-אריה</w:t>
      </w:r>
      <w:r w:rsidRPr="005B6D0D">
        <w:rPr>
          <w:rFonts w:hint="cs"/>
          <w:sz w:val="18"/>
          <w:szCs w:val="20"/>
          <w:rtl/>
        </w:rPr>
        <w:t>,</w:t>
      </w:r>
      <w:r w:rsidRPr="005B6D0D">
        <w:rPr>
          <w:sz w:val="18"/>
          <w:szCs w:val="20"/>
          <w:rtl/>
        </w:rPr>
        <w:t xml:space="preserve"> יחד עם יהודית בר-און, אז פקידה בכירה במשרד העבודה והרווחה, 50 משפחות </w:t>
      </w:r>
      <w:r w:rsidRPr="005B6D0D">
        <w:rPr>
          <w:rFonts w:hint="cs"/>
          <w:sz w:val="18"/>
          <w:szCs w:val="20"/>
          <w:rtl/>
        </w:rPr>
        <w:t>ש</w:t>
      </w:r>
      <w:r w:rsidRPr="005B6D0D">
        <w:rPr>
          <w:sz w:val="18"/>
          <w:szCs w:val="20"/>
          <w:rtl/>
        </w:rPr>
        <w:t xml:space="preserve">חיו במצוקה קשה במושבים </w:t>
      </w:r>
      <w:r w:rsidRPr="005B6D0D">
        <w:rPr>
          <w:rFonts w:hint="cs"/>
          <w:sz w:val="18"/>
          <w:szCs w:val="20"/>
          <w:rtl/>
        </w:rPr>
        <w:t>שבמועצה אזורית</w:t>
      </w:r>
      <w:r w:rsidRPr="005B6D0D">
        <w:rPr>
          <w:sz w:val="18"/>
          <w:szCs w:val="20"/>
          <w:rtl/>
        </w:rPr>
        <w:t xml:space="preserve"> זו. המחקר </w:t>
      </w:r>
      <w:r w:rsidRPr="005B6D0D">
        <w:rPr>
          <w:rFonts w:hint="cs"/>
          <w:sz w:val="18"/>
          <w:szCs w:val="20"/>
          <w:rtl/>
        </w:rPr>
        <w:t>נערך</w:t>
      </w:r>
      <w:r w:rsidRPr="005B6D0D">
        <w:rPr>
          <w:sz w:val="18"/>
          <w:szCs w:val="20"/>
          <w:rtl/>
        </w:rPr>
        <w:t xml:space="preserve"> בתמיכת משרד העבודה והרווחה והמוסד לביטוח לאומי. ממצאי</w:t>
      </w:r>
      <w:r w:rsidRPr="005B6D0D">
        <w:rPr>
          <w:rFonts w:hint="cs"/>
          <w:sz w:val="18"/>
          <w:szCs w:val="20"/>
          <w:rtl/>
        </w:rPr>
        <w:t>ו</w:t>
      </w:r>
      <w:r w:rsidRPr="005B6D0D">
        <w:rPr>
          <w:sz w:val="18"/>
          <w:szCs w:val="20"/>
          <w:rtl/>
        </w:rPr>
        <w:t xml:space="preserve"> </w:t>
      </w:r>
      <w:r w:rsidRPr="005B6D0D">
        <w:rPr>
          <w:rFonts w:hint="cs"/>
          <w:sz w:val="18"/>
          <w:szCs w:val="20"/>
          <w:rtl/>
        </w:rPr>
        <w:t>חידדו</w:t>
      </w:r>
      <w:r w:rsidRPr="005B6D0D">
        <w:rPr>
          <w:sz w:val="18"/>
          <w:szCs w:val="20"/>
          <w:rtl/>
        </w:rPr>
        <w:t xml:space="preserve"> את הקשר בין תחושת הזכאות ורמת הידע על זכויות לבין מימושן. </w:t>
      </w:r>
    </w:p>
    <w:p w14:paraId="0D282412" w14:textId="77777777" w:rsidR="005B6D0D" w:rsidRPr="005B6D0D" w:rsidRDefault="005B6D0D" w:rsidP="005B6D0D">
      <w:pPr>
        <w:spacing w:after="180" w:line="280" w:lineRule="exact"/>
        <w:jc w:val="both"/>
        <w:rPr>
          <w:sz w:val="18"/>
          <w:szCs w:val="20"/>
          <w:rtl/>
        </w:rPr>
      </w:pPr>
      <w:r w:rsidRPr="005B6D0D">
        <w:rPr>
          <w:sz w:val="18"/>
          <w:szCs w:val="20"/>
          <w:rtl/>
        </w:rPr>
        <w:t xml:space="preserve">מספר שנים לאחר מכן </w:t>
      </w:r>
      <w:r w:rsidRPr="005B6D0D">
        <w:rPr>
          <w:rFonts w:hint="cs"/>
          <w:sz w:val="18"/>
          <w:szCs w:val="20"/>
          <w:rtl/>
        </w:rPr>
        <w:t xml:space="preserve">פרסמו </w:t>
      </w:r>
      <w:r w:rsidRPr="005B6D0D">
        <w:rPr>
          <w:sz w:val="18"/>
          <w:szCs w:val="20"/>
          <w:rtl/>
        </w:rPr>
        <w:t xml:space="preserve">שתי חוקרות במוסד לביטוח לאומי, דליה גורדון ותמר אליאב (1997), את ממצאי מחקרן על הכנסת </w:t>
      </w:r>
      <w:r w:rsidRPr="005B6D0D">
        <w:rPr>
          <w:rFonts w:hint="cs"/>
          <w:sz w:val="18"/>
          <w:szCs w:val="20"/>
          <w:rtl/>
        </w:rPr>
        <w:t>מרכיבים</w:t>
      </w:r>
      <w:r w:rsidRPr="005B6D0D">
        <w:rPr>
          <w:sz w:val="18"/>
          <w:szCs w:val="20"/>
          <w:rtl/>
        </w:rPr>
        <w:t xml:space="preserve"> סלקטיביים לתוכנית קצבאות הילדים במחצית השנייה של שנות ה</w:t>
      </w:r>
      <w:r w:rsidRPr="005B6D0D">
        <w:rPr>
          <w:rFonts w:hint="cs"/>
          <w:sz w:val="18"/>
          <w:szCs w:val="20"/>
          <w:rtl/>
        </w:rPr>
        <w:t>-80</w:t>
      </w:r>
      <w:r w:rsidRPr="005B6D0D">
        <w:rPr>
          <w:sz w:val="18"/>
          <w:szCs w:val="20"/>
          <w:rtl/>
        </w:rPr>
        <w:t>. המחקר נשען על נתונים מנהליים של המוסד</w:t>
      </w:r>
      <w:r w:rsidRPr="005B6D0D">
        <w:rPr>
          <w:rFonts w:hint="cs"/>
          <w:sz w:val="18"/>
          <w:szCs w:val="20"/>
          <w:rtl/>
        </w:rPr>
        <w:t>.</w:t>
      </w:r>
      <w:r w:rsidRPr="005B6D0D">
        <w:rPr>
          <w:sz w:val="18"/>
          <w:szCs w:val="20"/>
          <w:rtl/>
        </w:rPr>
        <w:t xml:space="preserve"> </w:t>
      </w:r>
      <w:r w:rsidRPr="005B6D0D">
        <w:rPr>
          <w:rFonts w:hint="cs"/>
          <w:sz w:val="18"/>
          <w:szCs w:val="20"/>
          <w:rtl/>
        </w:rPr>
        <w:t xml:space="preserve">אחת התמות המרכזיות בו היתה </w:t>
      </w:r>
      <w:r w:rsidRPr="005B6D0D">
        <w:rPr>
          <w:sz w:val="18"/>
          <w:szCs w:val="20"/>
          <w:rtl/>
        </w:rPr>
        <w:t>אי-מיצוי זכויות</w:t>
      </w:r>
      <w:r w:rsidRPr="005B6D0D">
        <w:rPr>
          <w:rFonts w:hint="cs"/>
          <w:sz w:val="18"/>
          <w:szCs w:val="20"/>
          <w:rtl/>
        </w:rPr>
        <w:t>,</w:t>
      </w:r>
      <w:r w:rsidRPr="005B6D0D">
        <w:rPr>
          <w:sz w:val="18"/>
          <w:szCs w:val="20"/>
          <w:rtl/>
        </w:rPr>
        <w:t xml:space="preserve"> ו</w:t>
      </w:r>
      <w:r w:rsidRPr="005B6D0D">
        <w:rPr>
          <w:rFonts w:hint="cs"/>
          <w:sz w:val="18"/>
          <w:szCs w:val="20"/>
          <w:rtl/>
        </w:rPr>
        <w:t>ה</w:t>
      </w:r>
      <w:r w:rsidRPr="005B6D0D">
        <w:rPr>
          <w:sz w:val="18"/>
          <w:szCs w:val="20"/>
          <w:rtl/>
        </w:rPr>
        <w:t>ממצאי</w:t>
      </w:r>
      <w:r w:rsidRPr="005B6D0D">
        <w:rPr>
          <w:rFonts w:hint="cs"/>
          <w:sz w:val="18"/>
          <w:szCs w:val="20"/>
          <w:rtl/>
        </w:rPr>
        <w:t>ם</w:t>
      </w:r>
      <w:r w:rsidRPr="005B6D0D">
        <w:rPr>
          <w:sz w:val="18"/>
          <w:szCs w:val="20"/>
          <w:rtl/>
        </w:rPr>
        <w:t xml:space="preserve"> </w:t>
      </w:r>
      <w:r w:rsidRPr="005B6D0D">
        <w:rPr>
          <w:rFonts w:hint="cs"/>
          <w:sz w:val="18"/>
          <w:szCs w:val="20"/>
          <w:rtl/>
        </w:rPr>
        <w:t>הצביעו</w:t>
      </w:r>
      <w:r w:rsidRPr="005B6D0D">
        <w:rPr>
          <w:sz w:val="18"/>
          <w:szCs w:val="20"/>
          <w:rtl/>
        </w:rPr>
        <w:t xml:space="preserve"> על "מיצוי זכויות</w:t>
      </w:r>
      <w:r w:rsidRPr="005B6D0D">
        <w:rPr>
          <w:rFonts w:hint="cs"/>
          <w:sz w:val="18"/>
          <w:szCs w:val="20"/>
          <w:rtl/>
        </w:rPr>
        <w:t xml:space="preserve"> [</w:t>
      </w:r>
      <w:r w:rsidRPr="005B6D0D">
        <w:rPr>
          <w:sz w:val="18"/>
          <w:szCs w:val="20"/>
          <w:rtl/>
        </w:rPr>
        <w:t>...</w:t>
      </w:r>
      <w:r w:rsidRPr="005B6D0D">
        <w:rPr>
          <w:rFonts w:hint="cs"/>
          <w:sz w:val="18"/>
          <w:szCs w:val="20"/>
          <w:rtl/>
        </w:rPr>
        <w:t xml:space="preserve">] </w:t>
      </w:r>
      <w:r w:rsidRPr="005B6D0D">
        <w:rPr>
          <w:sz w:val="18"/>
          <w:szCs w:val="20"/>
          <w:rtl/>
        </w:rPr>
        <w:t xml:space="preserve">חלקי" (עמ' 83) </w:t>
      </w:r>
      <w:r w:rsidRPr="005B6D0D">
        <w:rPr>
          <w:rFonts w:hint="cs"/>
          <w:sz w:val="18"/>
          <w:szCs w:val="20"/>
          <w:rtl/>
        </w:rPr>
        <w:t>בשל</w:t>
      </w:r>
      <w:r w:rsidRPr="005B6D0D">
        <w:rPr>
          <w:sz w:val="18"/>
          <w:szCs w:val="20"/>
          <w:rtl/>
        </w:rPr>
        <w:t xml:space="preserve"> המרכיבים הסלקטיביים </w:t>
      </w:r>
      <w:r w:rsidRPr="005B6D0D">
        <w:rPr>
          <w:rFonts w:hint="cs"/>
          <w:sz w:val="18"/>
          <w:szCs w:val="20"/>
          <w:rtl/>
        </w:rPr>
        <w:t>שהוכנסו ל</w:t>
      </w:r>
      <w:r w:rsidRPr="005B6D0D">
        <w:rPr>
          <w:sz w:val="18"/>
          <w:szCs w:val="20"/>
          <w:rtl/>
        </w:rPr>
        <w:t>קצבה.</w:t>
      </w:r>
    </w:p>
    <w:p w14:paraId="57FC8A7F" w14:textId="77777777" w:rsidR="005B6D0D" w:rsidRPr="005B6D0D" w:rsidRDefault="005B6D0D" w:rsidP="005B6D0D">
      <w:pPr>
        <w:spacing w:after="180" w:line="280" w:lineRule="exact"/>
        <w:jc w:val="both"/>
        <w:rPr>
          <w:sz w:val="18"/>
          <w:szCs w:val="20"/>
          <w:rtl/>
        </w:rPr>
      </w:pPr>
      <w:r w:rsidRPr="005B6D0D">
        <w:rPr>
          <w:sz w:val="18"/>
          <w:szCs w:val="20"/>
          <w:rtl/>
        </w:rPr>
        <w:lastRenderedPageBreak/>
        <w:t xml:space="preserve">נדמה </w:t>
      </w:r>
      <w:r w:rsidRPr="005B6D0D">
        <w:rPr>
          <w:rFonts w:hint="cs"/>
          <w:sz w:val="18"/>
          <w:szCs w:val="20"/>
          <w:rtl/>
        </w:rPr>
        <w:t xml:space="preserve">שההרצאה שנשא בירושלים ב-1997 וים ון אורשוט </w:t>
      </w:r>
      <w:r w:rsidRPr="005B6D0D">
        <w:rPr>
          <w:sz w:val="18"/>
          <w:szCs w:val="20"/>
          <w:rtl/>
        </w:rPr>
        <w:t>–</w:t>
      </w:r>
      <w:r w:rsidRPr="005B6D0D">
        <w:rPr>
          <w:rFonts w:hint="cs"/>
          <w:sz w:val="18"/>
          <w:szCs w:val="20"/>
          <w:rtl/>
        </w:rPr>
        <w:t xml:space="preserve"> תורגמה לעברית </w:t>
      </w:r>
      <w:r w:rsidRPr="005B6D0D">
        <w:rPr>
          <w:sz w:val="18"/>
          <w:szCs w:val="20"/>
          <w:rtl/>
        </w:rPr>
        <w:t xml:space="preserve">ופורסמה בגיליון מיוחד של </w:t>
      </w:r>
      <w:r w:rsidRPr="005B6D0D">
        <w:rPr>
          <w:b/>
          <w:bCs/>
          <w:sz w:val="18"/>
          <w:szCs w:val="20"/>
          <w:rtl/>
        </w:rPr>
        <w:t>ביטחון סוציאלי</w:t>
      </w:r>
      <w:r w:rsidRPr="005B6D0D">
        <w:rPr>
          <w:rFonts w:hint="cs"/>
          <w:sz w:val="18"/>
          <w:szCs w:val="20"/>
          <w:rtl/>
        </w:rPr>
        <w:t xml:space="preserve"> (ון אורשוט, 1999)</w:t>
      </w:r>
      <w:r w:rsidRPr="005B6D0D">
        <w:rPr>
          <w:sz w:val="18"/>
          <w:szCs w:val="20"/>
          <w:rtl/>
        </w:rPr>
        <w:t xml:space="preserve"> –</w:t>
      </w:r>
      <w:r w:rsidRPr="005B6D0D">
        <w:rPr>
          <w:rFonts w:hint="cs"/>
          <w:sz w:val="18"/>
          <w:szCs w:val="20"/>
          <w:rtl/>
        </w:rPr>
        <w:t xml:space="preserve"> תרמה </w:t>
      </w:r>
      <w:r w:rsidRPr="005B6D0D">
        <w:rPr>
          <w:sz w:val="18"/>
          <w:szCs w:val="20"/>
          <w:rtl/>
        </w:rPr>
        <w:t xml:space="preserve">תרומה </w:t>
      </w:r>
      <w:r w:rsidRPr="005B6D0D">
        <w:rPr>
          <w:rFonts w:hint="cs"/>
          <w:sz w:val="18"/>
          <w:szCs w:val="20"/>
          <w:rtl/>
        </w:rPr>
        <w:t>של ממש</w:t>
      </w:r>
      <w:r w:rsidRPr="005B6D0D">
        <w:rPr>
          <w:sz w:val="18"/>
          <w:szCs w:val="20"/>
          <w:rtl/>
        </w:rPr>
        <w:t xml:space="preserve"> להאצת המחקר </w:t>
      </w:r>
      <w:r w:rsidRPr="005B6D0D">
        <w:rPr>
          <w:rFonts w:hint="cs"/>
          <w:sz w:val="18"/>
          <w:szCs w:val="20"/>
          <w:rtl/>
        </w:rPr>
        <w:t>על</w:t>
      </w:r>
      <w:r w:rsidRPr="005B6D0D">
        <w:rPr>
          <w:sz w:val="18"/>
          <w:szCs w:val="20"/>
          <w:rtl/>
        </w:rPr>
        <w:t xml:space="preserve"> מיצוי זכויות בישראל. הרצאה זו, שהציגה את הבסיס התיאורטי והאמפירי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 xml:space="preserve">מודל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מיצו</w:t>
      </w:r>
      <w:r w:rsidRPr="005B6D0D">
        <w:rPr>
          <w:rFonts w:hint="cs"/>
          <w:sz w:val="18"/>
          <w:szCs w:val="20"/>
          <w:rtl/>
        </w:rPr>
        <w:t>י, הביאה</w:t>
      </w:r>
      <w:r w:rsidRPr="005B6D0D">
        <w:rPr>
          <w:sz w:val="18"/>
          <w:szCs w:val="20"/>
          <w:rtl/>
        </w:rPr>
        <w:t xml:space="preserve"> לראשונה </w:t>
      </w:r>
      <w:r w:rsidRPr="005B6D0D">
        <w:rPr>
          <w:rFonts w:hint="cs"/>
          <w:sz w:val="18"/>
          <w:szCs w:val="20"/>
          <w:rtl/>
        </w:rPr>
        <w:t>ל</w:t>
      </w:r>
      <w:r w:rsidRPr="005B6D0D">
        <w:rPr>
          <w:sz w:val="18"/>
          <w:szCs w:val="20"/>
          <w:rtl/>
        </w:rPr>
        <w:t>פני הקורא העברי, ובכתב עת ש</w:t>
      </w:r>
      <w:r w:rsidRPr="005B6D0D">
        <w:rPr>
          <w:rFonts w:hint="cs"/>
          <w:sz w:val="18"/>
          <w:szCs w:val="20"/>
          <w:rtl/>
        </w:rPr>
        <w:t>המוציא לאור שלו</w:t>
      </w:r>
      <w:r w:rsidRPr="005B6D0D">
        <w:rPr>
          <w:sz w:val="18"/>
          <w:szCs w:val="20"/>
          <w:rtl/>
        </w:rPr>
        <w:t xml:space="preserve"> </w:t>
      </w:r>
      <w:r w:rsidRPr="005B6D0D">
        <w:rPr>
          <w:rFonts w:hint="cs"/>
          <w:sz w:val="18"/>
          <w:szCs w:val="20"/>
          <w:rtl/>
        </w:rPr>
        <w:t>הוא</w:t>
      </w:r>
      <w:r w:rsidRPr="005B6D0D">
        <w:rPr>
          <w:sz w:val="18"/>
          <w:szCs w:val="20"/>
          <w:rtl/>
        </w:rPr>
        <w:t xml:space="preserve"> המוסד לביטוח לאומי, את נושא אי-מיצוי הזכויות.</w:t>
      </w:r>
    </w:p>
    <w:p w14:paraId="0E5A20AD" w14:textId="4E5FFA9C" w:rsidR="005B6D0D" w:rsidRPr="005B6D0D" w:rsidRDefault="005B6D0D" w:rsidP="005B6D0D">
      <w:pPr>
        <w:spacing w:after="180" w:line="280" w:lineRule="exact"/>
        <w:jc w:val="both"/>
        <w:rPr>
          <w:sz w:val="18"/>
          <w:szCs w:val="20"/>
          <w:rtl/>
        </w:rPr>
      </w:pPr>
      <w:r w:rsidRPr="005B6D0D">
        <w:rPr>
          <w:sz w:val="18"/>
          <w:szCs w:val="20"/>
          <w:rtl/>
        </w:rPr>
        <w:t xml:space="preserve">במקביל להתפתחויות </w:t>
      </w:r>
      <w:r w:rsidRPr="005B6D0D">
        <w:rPr>
          <w:rFonts w:hint="cs"/>
          <w:sz w:val="18"/>
          <w:szCs w:val="20"/>
          <w:rtl/>
        </w:rPr>
        <w:t>אלה</w:t>
      </w:r>
      <w:r w:rsidRPr="005B6D0D">
        <w:rPr>
          <w:sz w:val="18"/>
          <w:szCs w:val="20"/>
          <w:rtl/>
        </w:rPr>
        <w:t xml:space="preserve"> במחקר, </w:t>
      </w:r>
      <w:r w:rsidRPr="005B6D0D">
        <w:rPr>
          <w:rFonts w:hint="cs"/>
          <w:sz w:val="18"/>
          <w:szCs w:val="20"/>
          <w:rtl/>
        </w:rPr>
        <w:t>התחוללו</w:t>
      </w:r>
      <w:r w:rsidRPr="005B6D0D">
        <w:rPr>
          <w:sz w:val="18"/>
          <w:szCs w:val="20"/>
          <w:rtl/>
        </w:rPr>
        <w:t xml:space="preserve"> בזירה הציבורית מספר תהליכים, שהצביעו על ניסיונות ראשוניים לתרגם </w:t>
      </w:r>
      <w:r w:rsidRPr="005B6D0D">
        <w:rPr>
          <w:rFonts w:hint="cs"/>
          <w:sz w:val="18"/>
          <w:szCs w:val="20"/>
          <w:rtl/>
        </w:rPr>
        <w:t xml:space="preserve">לפרקטיקה </w:t>
      </w:r>
      <w:r w:rsidRPr="005B6D0D">
        <w:rPr>
          <w:sz w:val="18"/>
          <w:szCs w:val="20"/>
          <w:rtl/>
        </w:rPr>
        <w:t xml:space="preserve">את הרעיון של מיצוי זכויות. </w:t>
      </w:r>
      <w:r w:rsidRPr="005B6D0D">
        <w:rPr>
          <w:rFonts w:hint="cs"/>
          <w:sz w:val="18"/>
          <w:szCs w:val="20"/>
          <w:rtl/>
        </w:rPr>
        <w:t>ב-</w:t>
      </w:r>
      <w:r w:rsidRPr="005B6D0D">
        <w:rPr>
          <w:sz w:val="18"/>
          <w:szCs w:val="20"/>
          <w:rtl/>
        </w:rPr>
        <w:t>1956 הוקם</w:t>
      </w:r>
      <w:r w:rsidRPr="005B6D0D">
        <w:rPr>
          <w:rFonts w:hint="cs"/>
          <w:sz w:val="18"/>
          <w:szCs w:val="20"/>
          <w:rtl/>
        </w:rPr>
        <w:t>, בהשראת דגם</w:t>
      </w:r>
      <w:r w:rsidRPr="005B6D0D">
        <w:rPr>
          <w:sz w:val="18"/>
          <w:szCs w:val="20"/>
          <w:rtl/>
        </w:rPr>
        <w:t xml:space="preserve"> ש</w:t>
      </w:r>
      <w:r w:rsidRPr="005B6D0D">
        <w:rPr>
          <w:rFonts w:hint="cs"/>
          <w:sz w:val="18"/>
          <w:szCs w:val="20"/>
          <w:rtl/>
        </w:rPr>
        <w:t>נהג</w:t>
      </w:r>
      <w:r w:rsidRPr="005B6D0D">
        <w:rPr>
          <w:sz w:val="18"/>
          <w:szCs w:val="20"/>
          <w:rtl/>
        </w:rPr>
        <w:t xml:space="preserve"> בבריטניה</w:t>
      </w:r>
      <w:r w:rsidRPr="005B6D0D">
        <w:rPr>
          <w:rFonts w:hint="cs"/>
          <w:sz w:val="18"/>
          <w:szCs w:val="20"/>
          <w:rtl/>
        </w:rPr>
        <w:t>,</w:t>
      </w:r>
      <w:r w:rsidRPr="005B6D0D">
        <w:rPr>
          <w:sz w:val="18"/>
          <w:szCs w:val="20"/>
          <w:rtl/>
        </w:rPr>
        <w:t xml:space="preserve"> </w:t>
      </w:r>
      <w:r w:rsidRPr="005B6D0D">
        <w:rPr>
          <w:b/>
          <w:bCs/>
          <w:sz w:val="18"/>
          <w:szCs w:val="20"/>
          <w:rtl/>
        </w:rPr>
        <w:t xml:space="preserve">שירות </w:t>
      </w:r>
      <w:r w:rsidRPr="005B6D0D">
        <w:rPr>
          <w:rFonts w:hint="cs"/>
          <w:b/>
          <w:bCs/>
          <w:sz w:val="18"/>
          <w:szCs w:val="20"/>
          <w:rtl/>
        </w:rPr>
        <w:t>י</w:t>
      </w:r>
      <w:r w:rsidRPr="005B6D0D">
        <w:rPr>
          <w:b/>
          <w:bCs/>
          <w:sz w:val="18"/>
          <w:szCs w:val="20"/>
          <w:rtl/>
        </w:rPr>
        <w:t>יעוץ לאזרח</w:t>
      </w:r>
      <w:r w:rsidRPr="005B6D0D">
        <w:rPr>
          <w:sz w:val="18"/>
          <w:szCs w:val="20"/>
          <w:rtl/>
        </w:rPr>
        <w:t xml:space="preserve"> (שי"ל), </w:t>
      </w:r>
      <w:r w:rsidRPr="005B6D0D">
        <w:rPr>
          <w:rFonts w:hint="cs"/>
          <w:sz w:val="18"/>
          <w:szCs w:val="20"/>
          <w:rtl/>
        </w:rPr>
        <w:t>שעבדו בו מתנדבים בעיקר, והוא סיפק לאזרחים מידע בתחומים שונים כדי שיוכלו לממש את זכויותיהם</w:t>
      </w:r>
      <w:r w:rsidRPr="005B6D0D">
        <w:rPr>
          <w:sz w:val="18"/>
          <w:szCs w:val="20"/>
          <w:rtl/>
        </w:rPr>
        <w:t xml:space="preserve">. </w:t>
      </w:r>
      <w:r w:rsidRPr="005B6D0D">
        <w:rPr>
          <w:rFonts w:hint="cs"/>
          <w:sz w:val="18"/>
          <w:szCs w:val="20"/>
          <w:rtl/>
        </w:rPr>
        <w:t>מ-1975 ואילך פרס עליו</w:t>
      </w:r>
      <w:r w:rsidRPr="005B6D0D">
        <w:rPr>
          <w:sz w:val="18"/>
          <w:szCs w:val="20"/>
          <w:rtl/>
        </w:rPr>
        <w:t xml:space="preserve"> </w:t>
      </w:r>
      <w:r w:rsidRPr="005B6D0D">
        <w:rPr>
          <w:rFonts w:hint="cs"/>
          <w:sz w:val="18"/>
          <w:szCs w:val="20"/>
          <w:rtl/>
        </w:rPr>
        <w:t xml:space="preserve">את חסותו </w:t>
      </w:r>
      <w:r w:rsidRPr="005B6D0D">
        <w:rPr>
          <w:sz w:val="18"/>
          <w:szCs w:val="20"/>
          <w:rtl/>
        </w:rPr>
        <w:t>משרד הסעד</w:t>
      </w:r>
      <w:r w:rsidRPr="005B6D0D">
        <w:rPr>
          <w:rFonts w:hint="cs"/>
          <w:sz w:val="18"/>
          <w:szCs w:val="20"/>
          <w:rtl/>
        </w:rPr>
        <w:t xml:space="preserve"> (כיום משרד העבודה, הרווחה והשירותים החברתיים)</w:t>
      </w:r>
      <w:r w:rsidRPr="005B6D0D">
        <w:rPr>
          <w:sz w:val="18"/>
          <w:szCs w:val="20"/>
          <w:rtl/>
        </w:rPr>
        <w:t xml:space="preserve"> (בן יהודה, 2015</w:t>
      </w:r>
      <w:r w:rsidR="00016B26">
        <w:rPr>
          <w:rFonts w:hint="cs"/>
          <w:sz w:val="18"/>
          <w:szCs w:val="20"/>
          <w:rtl/>
        </w:rPr>
        <w:t>)</w:t>
      </w:r>
      <w:r w:rsidRPr="005B6D0D">
        <w:rPr>
          <w:sz w:val="18"/>
          <w:szCs w:val="20"/>
          <w:rtl/>
        </w:rPr>
        <w:t xml:space="preserve">. </w:t>
      </w:r>
      <w:r w:rsidRPr="005B6D0D">
        <w:rPr>
          <w:rFonts w:hint="cs"/>
          <w:sz w:val="18"/>
          <w:szCs w:val="20"/>
          <w:rtl/>
        </w:rPr>
        <w:t>ו</w:t>
      </w:r>
      <w:r w:rsidRPr="005B6D0D">
        <w:rPr>
          <w:sz w:val="18"/>
          <w:szCs w:val="20"/>
          <w:rtl/>
        </w:rPr>
        <w:t xml:space="preserve">אולם </w:t>
      </w:r>
      <w:r w:rsidRPr="005B6D0D">
        <w:rPr>
          <w:rFonts w:hint="cs"/>
          <w:sz w:val="18"/>
          <w:szCs w:val="20"/>
          <w:rtl/>
        </w:rPr>
        <w:t xml:space="preserve">באמצע שנות ה-90 הוקמו </w:t>
      </w:r>
      <w:r w:rsidRPr="005B6D0D">
        <w:rPr>
          <w:sz w:val="18"/>
          <w:szCs w:val="20"/>
          <w:rtl/>
        </w:rPr>
        <w:t xml:space="preserve">מספר ארגוני חברה אזרחית, </w:t>
      </w:r>
      <w:r w:rsidRPr="005B6D0D">
        <w:rPr>
          <w:rFonts w:hint="cs"/>
          <w:sz w:val="18"/>
          <w:szCs w:val="20"/>
          <w:rtl/>
        </w:rPr>
        <w:t>ש</w:t>
      </w:r>
      <w:r w:rsidRPr="005B6D0D">
        <w:rPr>
          <w:sz w:val="18"/>
          <w:szCs w:val="20"/>
          <w:rtl/>
        </w:rPr>
        <w:t>הושפעו מ</w:t>
      </w:r>
      <w:r w:rsidRPr="005B6D0D">
        <w:rPr>
          <w:rFonts w:hint="cs"/>
          <w:sz w:val="18"/>
          <w:szCs w:val="20"/>
          <w:rtl/>
        </w:rPr>
        <w:t>ארגונים דומים</w:t>
      </w:r>
      <w:r w:rsidRPr="005B6D0D">
        <w:rPr>
          <w:sz w:val="18"/>
          <w:szCs w:val="20"/>
          <w:rtl/>
        </w:rPr>
        <w:t xml:space="preserve"> בצפון אמריקה</w:t>
      </w:r>
      <w:r w:rsidRPr="005B6D0D">
        <w:rPr>
          <w:rFonts w:hint="cs"/>
          <w:sz w:val="18"/>
          <w:szCs w:val="20"/>
          <w:rtl/>
        </w:rPr>
        <w:t>,</w:t>
      </w:r>
      <w:r w:rsidRPr="005B6D0D">
        <w:rPr>
          <w:sz w:val="18"/>
          <w:szCs w:val="20"/>
          <w:rtl/>
        </w:rPr>
        <w:t xml:space="preserve"> </w:t>
      </w:r>
      <w:r w:rsidRPr="005B6D0D">
        <w:rPr>
          <w:rFonts w:hint="cs"/>
          <w:sz w:val="18"/>
          <w:szCs w:val="20"/>
          <w:rtl/>
        </w:rPr>
        <w:t>והחלו לממש את ה</w:t>
      </w:r>
      <w:r w:rsidRPr="005B6D0D">
        <w:rPr>
          <w:sz w:val="18"/>
          <w:szCs w:val="20"/>
          <w:rtl/>
        </w:rPr>
        <w:t xml:space="preserve">רעיון של קידום </w:t>
      </w:r>
      <w:r w:rsidRPr="005B6D0D">
        <w:rPr>
          <w:rFonts w:hint="cs"/>
          <w:sz w:val="18"/>
          <w:szCs w:val="20"/>
          <w:rtl/>
        </w:rPr>
        <w:t xml:space="preserve">אקטיבי של </w:t>
      </w:r>
      <w:r w:rsidRPr="005B6D0D">
        <w:rPr>
          <w:sz w:val="18"/>
          <w:szCs w:val="20"/>
          <w:rtl/>
        </w:rPr>
        <w:t xml:space="preserve">זכויות חברתיות. הראשון, </w:t>
      </w:r>
      <w:r w:rsidRPr="005B6D0D">
        <w:rPr>
          <w:b/>
          <w:bCs/>
          <w:sz w:val="18"/>
          <w:szCs w:val="20"/>
          <w:rtl/>
        </w:rPr>
        <w:t>סנגור קהילתי</w:t>
      </w:r>
      <w:r w:rsidRPr="005B6D0D">
        <w:rPr>
          <w:rFonts w:hint="cs"/>
          <w:sz w:val="18"/>
          <w:szCs w:val="20"/>
          <w:rtl/>
        </w:rPr>
        <w:t>,</w:t>
      </w:r>
      <w:r w:rsidRPr="005B6D0D">
        <w:rPr>
          <w:sz w:val="18"/>
          <w:szCs w:val="20"/>
          <w:rtl/>
        </w:rPr>
        <w:t xml:space="preserve"> הוקם ב</w:t>
      </w:r>
      <w:r w:rsidRPr="005B6D0D">
        <w:rPr>
          <w:rFonts w:hint="cs"/>
          <w:sz w:val="18"/>
          <w:szCs w:val="20"/>
          <w:rtl/>
        </w:rPr>
        <w:t>-</w:t>
      </w:r>
      <w:r w:rsidRPr="005B6D0D">
        <w:rPr>
          <w:sz w:val="18"/>
          <w:szCs w:val="20"/>
          <w:rtl/>
        </w:rPr>
        <w:t>1993 ופעל בעיקר בירושלים ובבאר שבע</w:t>
      </w:r>
      <w:r w:rsidRPr="005B6D0D">
        <w:rPr>
          <w:rFonts w:hint="cs"/>
          <w:sz w:val="18"/>
          <w:szCs w:val="20"/>
          <w:rtl/>
        </w:rPr>
        <w:t>,</w:t>
      </w:r>
      <w:r w:rsidRPr="005B6D0D">
        <w:rPr>
          <w:sz w:val="18"/>
          <w:szCs w:val="20"/>
          <w:rtl/>
        </w:rPr>
        <w:t xml:space="preserve"> והשני, </w:t>
      </w:r>
      <w:r w:rsidRPr="005B6D0D">
        <w:rPr>
          <w:b/>
          <w:bCs/>
          <w:sz w:val="18"/>
          <w:szCs w:val="20"/>
          <w:rtl/>
        </w:rPr>
        <w:t>ידיד</w:t>
      </w:r>
      <w:r w:rsidRPr="005B6D0D">
        <w:rPr>
          <w:sz w:val="18"/>
          <w:szCs w:val="20"/>
          <w:rtl/>
        </w:rPr>
        <w:t xml:space="preserve">, </w:t>
      </w:r>
      <w:r w:rsidRPr="005B6D0D">
        <w:rPr>
          <w:rFonts w:hint="cs"/>
          <w:sz w:val="18"/>
          <w:szCs w:val="20"/>
          <w:rtl/>
        </w:rPr>
        <w:t>שהו</w:t>
      </w:r>
      <w:r w:rsidRPr="005B6D0D">
        <w:rPr>
          <w:sz w:val="18"/>
          <w:szCs w:val="20"/>
          <w:rtl/>
        </w:rPr>
        <w:t>קם ב-1997, פר</w:t>
      </w:r>
      <w:r w:rsidRPr="005B6D0D">
        <w:rPr>
          <w:rFonts w:hint="cs"/>
          <w:sz w:val="18"/>
          <w:szCs w:val="20"/>
          <w:rtl/>
        </w:rPr>
        <w:t>ס</w:t>
      </w:r>
      <w:r w:rsidRPr="005B6D0D">
        <w:rPr>
          <w:sz w:val="18"/>
          <w:szCs w:val="20"/>
          <w:rtl/>
        </w:rPr>
        <w:t xml:space="preserve"> מרכזי זכויות במקומות רבים ברחבי הארץ. שני הארגונים ביקשו </w:t>
      </w:r>
      <w:r w:rsidRPr="005B6D0D">
        <w:rPr>
          <w:rFonts w:hint="cs"/>
          <w:sz w:val="18"/>
          <w:szCs w:val="20"/>
          <w:rtl/>
        </w:rPr>
        <w:t>לקדם בעת ובעונה אחת</w:t>
      </w:r>
      <w:r w:rsidRPr="005B6D0D">
        <w:rPr>
          <w:sz w:val="18"/>
          <w:szCs w:val="20"/>
          <w:rtl/>
        </w:rPr>
        <w:t xml:space="preserve"> זכויות ברמת הפרט, עבודה קהילתית ושינוי מדיניות חברתית (</w:t>
      </w:r>
      <w:r w:rsidRPr="005B6D0D">
        <w:rPr>
          <w:sz w:val="18"/>
          <w:szCs w:val="20"/>
        </w:rPr>
        <w:t>Torczyner, 2001</w:t>
      </w:r>
      <w:r w:rsidRPr="005B6D0D">
        <w:rPr>
          <w:sz w:val="18"/>
          <w:szCs w:val="20"/>
          <w:rtl/>
        </w:rPr>
        <w:t xml:space="preserve">). </w:t>
      </w:r>
      <w:r w:rsidRPr="005B6D0D">
        <w:rPr>
          <w:rFonts w:hint="cs"/>
          <w:sz w:val="18"/>
          <w:szCs w:val="20"/>
          <w:rtl/>
        </w:rPr>
        <w:t>מתכונת פעולה</w:t>
      </w:r>
      <w:r w:rsidRPr="005B6D0D">
        <w:rPr>
          <w:sz w:val="18"/>
          <w:szCs w:val="20"/>
          <w:rtl/>
        </w:rPr>
        <w:t xml:space="preserve"> שונה</w:t>
      </w:r>
      <w:r w:rsidRPr="005B6D0D">
        <w:rPr>
          <w:rFonts w:hint="cs"/>
          <w:sz w:val="18"/>
          <w:szCs w:val="20"/>
          <w:rtl/>
        </w:rPr>
        <w:t xml:space="preserve"> יזמה </w:t>
      </w:r>
      <w:r w:rsidRPr="005B6D0D">
        <w:rPr>
          <w:sz w:val="18"/>
          <w:szCs w:val="20"/>
          <w:rtl/>
        </w:rPr>
        <w:t xml:space="preserve">עמותת </w:t>
      </w:r>
      <w:r w:rsidRPr="005B6D0D">
        <w:rPr>
          <w:b/>
          <w:bCs/>
          <w:sz w:val="18"/>
          <w:szCs w:val="20"/>
          <w:rtl/>
        </w:rPr>
        <w:t>מעורבות</w:t>
      </w:r>
      <w:r w:rsidRPr="005B6D0D">
        <w:rPr>
          <w:sz w:val="18"/>
          <w:szCs w:val="20"/>
          <w:rtl/>
        </w:rPr>
        <w:t xml:space="preserve"> בשיתוף אגף הרווחה בעיריית ירושלים</w:t>
      </w:r>
      <w:r w:rsidRPr="005B6D0D">
        <w:rPr>
          <w:rFonts w:hint="cs"/>
          <w:sz w:val="18"/>
          <w:szCs w:val="20"/>
          <w:rtl/>
        </w:rPr>
        <w:t>.</w:t>
      </w:r>
      <w:r w:rsidRPr="005B6D0D">
        <w:rPr>
          <w:sz w:val="18"/>
          <w:szCs w:val="20"/>
          <w:rtl/>
        </w:rPr>
        <w:t xml:space="preserve"> </w:t>
      </w:r>
      <w:r w:rsidRPr="005B6D0D">
        <w:rPr>
          <w:rFonts w:hint="cs"/>
          <w:sz w:val="18"/>
          <w:szCs w:val="20"/>
          <w:rtl/>
        </w:rPr>
        <w:t xml:space="preserve">היא הקימה בבירה </w:t>
      </w:r>
      <w:r w:rsidRPr="005B6D0D">
        <w:rPr>
          <w:sz w:val="18"/>
          <w:szCs w:val="20"/>
          <w:rtl/>
        </w:rPr>
        <w:t xml:space="preserve">מרכזי סיוע </w:t>
      </w:r>
      <w:r w:rsidRPr="005B6D0D">
        <w:rPr>
          <w:rFonts w:hint="cs"/>
          <w:sz w:val="18"/>
          <w:szCs w:val="20"/>
          <w:rtl/>
        </w:rPr>
        <w:t>ש</w:t>
      </w:r>
      <w:r w:rsidRPr="005B6D0D">
        <w:rPr>
          <w:sz w:val="18"/>
          <w:szCs w:val="20"/>
          <w:rtl/>
        </w:rPr>
        <w:t xml:space="preserve">הדגש </w:t>
      </w:r>
      <w:r w:rsidRPr="005B6D0D">
        <w:rPr>
          <w:rFonts w:hint="cs"/>
          <w:sz w:val="18"/>
          <w:szCs w:val="20"/>
          <w:rtl/>
        </w:rPr>
        <w:t>בהם</w:t>
      </w:r>
      <w:r w:rsidRPr="005B6D0D">
        <w:rPr>
          <w:sz w:val="18"/>
          <w:szCs w:val="20"/>
          <w:rtl/>
        </w:rPr>
        <w:t xml:space="preserve"> היה מענה מהיר לצ</w:t>
      </w:r>
      <w:r w:rsidRPr="005B6D0D">
        <w:rPr>
          <w:rFonts w:hint="cs"/>
          <w:sz w:val="18"/>
          <w:szCs w:val="20"/>
          <w:rtl/>
        </w:rPr>
        <w:t>ו</w:t>
      </w:r>
      <w:r w:rsidRPr="005B6D0D">
        <w:rPr>
          <w:sz w:val="18"/>
          <w:szCs w:val="20"/>
          <w:rtl/>
        </w:rPr>
        <w:t>רכי</w:t>
      </w:r>
      <w:r w:rsidRPr="005B6D0D">
        <w:rPr>
          <w:rFonts w:hint="cs"/>
          <w:sz w:val="18"/>
          <w:szCs w:val="20"/>
          <w:rtl/>
        </w:rPr>
        <w:t>הם של</w:t>
      </w:r>
      <w:r w:rsidRPr="005B6D0D">
        <w:rPr>
          <w:sz w:val="18"/>
          <w:szCs w:val="20"/>
          <w:rtl/>
        </w:rPr>
        <w:t xml:space="preserve"> משתמשי השירותים תוך שיתופם בתהליך</w:t>
      </w:r>
      <w:r w:rsidRPr="005B6D0D">
        <w:rPr>
          <w:rFonts w:hint="cs"/>
          <w:sz w:val="18"/>
          <w:szCs w:val="20"/>
          <w:rtl/>
        </w:rPr>
        <w:t>,</w:t>
      </w:r>
      <w:r w:rsidRPr="005B6D0D">
        <w:rPr>
          <w:sz w:val="18"/>
          <w:szCs w:val="20"/>
          <w:rtl/>
        </w:rPr>
        <w:t xml:space="preserve"> כ</w:t>
      </w:r>
      <w:r w:rsidRPr="005B6D0D">
        <w:rPr>
          <w:rFonts w:hint="cs"/>
          <w:sz w:val="18"/>
          <w:szCs w:val="20"/>
          <w:rtl/>
        </w:rPr>
        <w:t>ש</w:t>
      </w:r>
      <w:r w:rsidRPr="005B6D0D">
        <w:rPr>
          <w:sz w:val="18"/>
          <w:szCs w:val="20"/>
          <w:rtl/>
        </w:rPr>
        <w:t xml:space="preserve">מיצוי זכויות היה מרכיב מרכזי בפעילות זו (זעירא ובן-הרוש, 2007). </w:t>
      </w:r>
    </w:p>
    <w:p w14:paraId="32A44DF6" w14:textId="4C416813" w:rsidR="005B6D0D" w:rsidRPr="005B6D0D" w:rsidRDefault="005B6D0D" w:rsidP="005B6D0D">
      <w:pPr>
        <w:spacing w:after="180" w:line="280" w:lineRule="exact"/>
        <w:jc w:val="both"/>
        <w:rPr>
          <w:i/>
          <w:iCs/>
          <w:sz w:val="18"/>
          <w:szCs w:val="20"/>
          <w:rtl/>
        </w:rPr>
      </w:pPr>
      <w:r w:rsidRPr="005B6D0D">
        <w:rPr>
          <w:sz w:val="18"/>
          <w:szCs w:val="20"/>
          <w:rtl/>
        </w:rPr>
        <w:t>במחצית הראשונה של העשור הראשון של שנות ה</w:t>
      </w:r>
      <w:r w:rsidRPr="005B6D0D">
        <w:rPr>
          <w:rFonts w:hint="cs"/>
          <w:sz w:val="18"/>
          <w:szCs w:val="20"/>
          <w:rtl/>
        </w:rPr>
        <w:t>-2000</w:t>
      </w:r>
      <w:r w:rsidRPr="005B6D0D">
        <w:rPr>
          <w:sz w:val="18"/>
          <w:szCs w:val="20"/>
          <w:rtl/>
        </w:rPr>
        <w:t xml:space="preserve"> החלו להתפרסם מחקרים ראשונים (אף הם </w:t>
      </w:r>
      <w:r w:rsidRPr="005B6D0D">
        <w:rPr>
          <w:rFonts w:hint="cs"/>
          <w:sz w:val="18"/>
          <w:szCs w:val="20"/>
          <w:rtl/>
        </w:rPr>
        <w:t>של</w:t>
      </w:r>
      <w:r w:rsidRPr="005B6D0D">
        <w:rPr>
          <w:sz w:val="18"/>
          <w:szCs w:val="20"/>
          <w:rtl/>
        </w:rPr>
        <w:t xml:space="preserve"> חוקרים בבתי ספר לעבודה סוציאלית), </w:t>
      </w:r>
      <w:r w:rsidRPr="005B6D0D">
        <w:rPr>
          <w:rFonts w:hint="cs"/>
          <w:sz w:val="18"/>
          <w:szCs w:val="20"/>
          <w:rtl/>
        </w:rPr>
        <w:t>שבמרכזם ניצב הדיון ב</w:t>
      </w:r>
      <w:r w:rsidRPr="005B6D0D">
        <w:rPr>
          <w:sz w:val="18"/>
          <w:szCs w:val="20"/>
          <w:rtl/>
        </w:rPr>
        <w:t xml:space="preserve">אי-מיצוי זכויות בקרב אוכלוסיות יעד </w:t>
      </w:r>
      <w:r w:rsidRPr="005B6D0D">
        <w:rPr>
          <w:rFonts w:hint="cs"/>
          <w:sz w:val="18"/>
          <w:szCs w:val="20"/>
          <w:rtl/>
        </w:rPr>
        <w:t>ייחודיות</w:t>
      </w:r>
      <w:r w:rsidRPr="005B6D0D">
        <w:rPr>
          <w:sz w:val="18"/>
          <w:szCs w:val="20"/>
          <w:rtl/>
        </w:rPr>
        <w:t>. רימרמן, שוורץ ולי-אור (2000) פרסמו ממצאי מחקר</w:t>
      </w:r>
      <w:r w:rsidRPr="005B6D0D">
        <w:rPr>
          <w:rFonts w:hint="cs"/>
          <w:sz w:val="18"/>
          <w:szCs w:val="20"/>
          <w:rtl/>
        </w:rPr>
        <w:t>,</w:t>
      </w:r>
      <w:r w:rsidRPr="005B6D0D">
        <w:rPr>
          <w:sz w:val="18"/>
          <w:szCs w:val="20"/>
          <w:rtl/>
        </w:rPr>
        <w:t xml:space="preserve"> </w:t>
      </w:r>
      <w:r w:rsidRPr="005B6D0D">
        <w:rPr>
          <w:rFonts w:hint="cs"/>
          <w:sz w:val="18"/>
          <w:szCs w:val="20"/>
          <w:rtl/>
        </w:rPr>
        <w:t>ש</w:t>
      </w:r>
      <w:r w:rsidRPr="005B6D0D">
        <w:rPr>
          <w:sz w:val="18"/>
          <w:szCs w:val="20"/>
          <w:rtl/>
        </w:rPr>
        <w:t>נערך במימון המוסד לביטוח לאומי</w:t>
      </w:r>
      <w:r w:rsidRPr="005B6D0D">
        <w:rPr>
          <w:rFonts w:hint="cs"/>
          <w:sz w:val="18"/>
          <w:szCs w:val="20"/>
          <w:rtl/>
        </w:rPr>
        <w:t>,</w:t>
      </w:r>
      <w:r w:rsidRPr="005B6D0D">
        <w:rPr>
          <w:sz w:val="18"/>
          <w:szCs w:val="20"/>
          <w:rtl/>
        </w:rPr>
        <w:t xml:space="preserve"> על אנשים עם מוגבלות בקיבוצים </w:t>
      </w:r>
      <w:r w:rsidRPr="005B6D0D">
        <w:rPr>
          <w:rFonts w:hint="cs"/>
          <w:sz w:val="18"/>
          <w:szCs w:val="20"/>
          <w:rtl/>
        </w:rPr>
        <w:t>שלא מיצו את</w:t>
      </w:r>
      <w:r w:rsidRPr="005B6D0D">
        <w:rPr>
          <w:sz w:val="18"/>
          <w:szCs w:val="20"/>
          <w:rtl/>
        </w:rPr>
        <w:t xml:space="preserve"> זכויות</w:t>
      </w:r>
      <w:r w:rsidRPr="005B6D0D">
        <w:rPr>
          <w:rFonts w:hint="cs"/>
          <w:sz w:val="18"/>
          <w:szCs w:val="20"/>
          <w:rtl/>
        </w:rPr>
        <w:t>יהם</w:t>
      </w:r>
      <w:r w:rsidRPr="005B6D0D">
        <w:rPr>
          <w:sz w:val="18"/>
          <w:szCs w:val="20"/>
          <w:rtl/>
        </w:rPr>
        <w:t xml:space="preserve"> בביטוח </w:t>
      </w:r>
      <w:r w:rsidRPr="005B6D0D">
        <w:rPr>
          <w:rFonts w:hint="cs"/>
          <w:sz w:val="18"/>
          <w:szCs w:val="20"/>
          <w:rtl/>
        </w:rPr>
        <w:t>ה</w:t>
      </w:r>
      <w:r w:rsidRPr="005B6D0D">
        <w:rPr>
          <w:sz w:val="18"/>
          <w:szCs w:val="20"/>
          <w:rtl/>
        </w:rPr>
        <w:t xml:space="preserve">לאומי. מספר שנים לאחר מכן, </w:t>
      </w:r>
      <w:r w:rsidRPr="005B6D0D">
        <w:rPr>
          <w:rFonts w:hint="cs"/>
          <w:sz w:val="18"/>
          <w:szCs w:val="20"/>
          <w:rtl/>
        </w:rPr>
        <w:t xml:space="preserve">בהסתמכה </w:t>
      </w:r>
      <w:r w:rsidRPr="005B6D0D">
        <w:rPr>
          <w:sz w:val="18"/>
          <w:szCs w:val="20"/>
          <w:rtl/>
        </w:rPr>
        <w:t xml:space="preserve">על נתוני הביטוח הלאומי ומשרד הרווחה ועל ראיונות עם </w:t>
      </w:r>
      <w:r w:rsidRPr="005B6D0D">
        <w:rPr>
          <w:rFonts w:hint="cs"/>
          <w:sz w:val="18"/>
          <w:szCs w:val="20"/>
          <w:rtl/>
        </w:rPr>
        <w:t xml:space="preserve">נציגים של </w:t>
      </w:r>
      <w:r w:rsidRPr="005B6D0D">
        <w:rPr>
          <w:sz w:val="18"/>
          <w:szCs w:val="20"/>
          <w:rtl/>
        </w:rPr>
        <w:t>ארגוני סנגור, הצביעה אנה אזולאי</w:t>
      </w:r>
      <w:r w:rsidRPr="005B6D0D">
        <w:rPr>
          <w:rFonts w:hint="cs"/>
          <w:sz w:val="18"/>
          <w:szCs w:val="20"/>
          <w:rtl/>
        </w:rPr>
        <w:t>-</w:t>
      </w:r>
      <w:r w:rsidRPr="005B6D0D">
        <w:rPr>
          <w:sz w:val="18"/>
          <w:szCs w:val="20"/>
          <w:rtl/>
        </w:rPr>
        <w:t xml:space="preserve">זלטקין (2005) על בעיית אי-מיצוי זכויותיהם של מהגרי עבודה </w:t>
      </w:r>
      <w:r w:rsidRPr="005B6D0D">
        <w:rPr>
          <w:rFonts w:hint="cs"/>
          <w:sz w:val="18"/>
          <w:szCs w:val="20"/>
          <w:rtl/>
        </w:rPr>
        <w:t>שעברו</w:t>
      </w:r>
      <w:r w:rsidRPr="005B6D0D">
        <w:rPr>
          <w:sz w:val="18"/>
          <w:szCs w:val="20"/>
          <w:rtl/>
        </w:rPr>
        <w:t xml:space="preserve"> תאונות עבודה ועל גורמי</w:t>
      </w:r>
      <w:r w:rsidRPr="005B6D0D">
        <w:rPr>
          <w:rFonts w:hint="cs"/>
          <w:sz w:val="18"/>
          <w:szCs w:val="20"/>
          <w:rtl/>
        </w:rPr>
        <w:t>ה</w:t>
      </w:r>
      <w:r w:rsidRPr="005B6D0D">
        <w:rPr>
          <w:sz w:val="18"/>
          <w:szCs w:val="20"/>
          <w:rtl/>
        </w:rPr>
        <w:t>. שני המאמרים התפרסמו ב</w:t>
      </w:r>
      <w:r w:rsidRPr="005B6D0D">
        <w:rPr>
          <w:b/>
          <w:bCs/>
          <w:sz w:val="18"/>
          <w:szCs w:val="20"/>
          <w:rtl/>
        </w:rPr>
        <w:t xml:space="preserve">ביטחון סוציאלי </w:t>
      </w:r>
      <w:r w:rsidRPr="005B6D0D">
        <w:rPr>
          <w:sz w:val="18"/>
          <w:szCs w:val="20"/>
          <w:rtl/>
        </w:rPr>
        <w:t>ו</w:t>
      </w:r>
      <w:r w:rsidRPr="005B6D0D">
        <w:rPr>
          <w:rFonts w:hint="cs"/>
          <w:sz w:val="18"/>
          <w:szCs w:val="20"/>
          <w:rtl/>
        </w:rPr>
        <w:t>לוו</w:t>
      </w:r>
      <w:r w:rsidRPr="005B6D0D">
        <w:rPr>
          <w:sz w:val="18"/>
          <w:szCs w:val="20"/>
          <w:rtl/>
        </w:rPr>
        <w:t xml:space="preserve"> </w:t>
      </w:r>
      <w:r w:rsidRPr="005B6D0D">
        <w:rPr>
          <w:rFonts w:hint="cs"/>
          <w:sz w:val="18"/>
          <w:szCs w:val="20"/>
          <w:rtl/>
        </w:rPr>
        <w:t>ב</w:t>
      </w:r>
      <w:r w:rsidRPr="005B6D0D">
        <w:rPr>
          <w:sz w:val="18"/>
          <w:szCs w:val="20"/>
          <w:rtl/>
        </w:rPr>
        <w:t xml:space="preserve">דבר העורך, </w:t>
      </w:r>
      <w:r w:rsidRPr="005B6D0D">
        <w:rPr>
          <w:rFonts w:hint="cs"/>
          <w:sz w:val="18"/>
          <w:szCs w:val="20"/>
          <w:rtl/>
        </w:rPr>
        <w:t>ש</w:t>
      </w:r>
      <w:r w:rsidRPr="005B6D0D">
        <w:rPr>
          <w:sz w:val="18"/>
          <w:szCs w:val="20"/>
          <w:rtl/>
        </w:rPr>
        <w:t>הדגיש את חשיבותו של נושא מיצוי הזכויות (גל, 2007)</w:t>
      </w:r>
      <w:r w:rsidRPr="005B6D0D">
        <w:rPr>
          <w:i/>
          <w:iCs/>
          <w:sz w:val="18"/>
          <w:szCs w:val="20"/>
          <w:rtl/>
        </w:rPr>
        <w:t xml:space="preserve">. </w:t>
      </w:r>
      <w:r w:rsidRPr="005B6D0D">
        <w:rPr>
          <w:sz w:val="18"/>
          <w:szCs w:val="20"/>
          <w:rtl/>
        </w:rPr>
        <w:t>במקביל</w:t>
      </w:r>
      <w:r w:rsidRPr="005B6D0D">
        <w:rPr>
          <w:rFonts w:hint="cs"/>
          <w:sz w:val="18"/>
          <w:szCs w:val="20"/>
          <w:rtl/>
        </w:rPr>
        <w:t xml:space="preserve"> פרסמו</w:t>
      </w:r>
      <w:r w:rsidRPr="005B6D0D">
        <w:rPr>
          <w:sz w:val="18"/>
          <w:szCs w:val="20"/>
          <w:rtl/>
        </w:rPr>
        <w:t xml:space="preserve"> מומי דהן ואודי ניסן </w:t>
      </w:r>
      <w:r w:rsidRPr="005B6D0D">
        <w:rPr>
          <w:rFonts w:hint="cs"/>
          <w:sz w:val="18"/>
          <w:szCs w:val="20"/>
          <w:rtl/>
        </w:rPr>
        <w:t xml:space="preserve">בכתבי עת </w:t>
      </w:r>
      <w:r w:rsidRPr="005B6D0D">
        <w:rPr>
          <w:sz w:val="18"/>
          <w:szCs w:val="20"/>
          <w:rtl/>
        </w:rPr>
        <w:t>בי</w:t>
      </w:r>
      <w:r w:rsidRPr="005B6D0D">
        <w:rPr>
          <w:rFonts w:hint="cs"/>
          <w:sz w:val="18"/>
          <w:szCs w:val="20"/>
          <w:rtl/>
        </w:rPr>
        <w:t xml:space="preserve">ן </w:t>
      </w:r>
      <w:r w:rsidRPr="005B6D0D">
        <w:rPr>
          <w:sz w:val="18"/>
          <w:szCs w:val="20"/>
          <w:rtl/>
        </w:rPr>
        <w:t>לאומי</w:t>
      </w:r>
      <w:r w:rsidRPr="005B6D0D">
        <w:rPr>
          <w:rFonts w:hint="cs"/>
          <w:sz w:val="18"/>
          <w:szCs w:val="20"/>
          <w:rtl/>
        </w:rPr>
        <w:t>ים</w:t>
      </w:r>
      <w:r w:rsidR="00016B26">
        <w:rPr>
          <w:rFonts w:hint="cs"/>
          <w:sz w:val="18"/>
          <w:szCs w:val="20"/>
          <w:rtl/>
        </w:rPr>
        <w:t xml:space="preserve"> (</w:t>
      </w:r>
      <w:r w:rsidR="00016B26" w:rsidRPr="005B6D0D">
        <w:rPr>
          <w:sz w:val="18"/>
          <w:szCs w:val="20"/>
        </w:rPr>
        <w:t>Dahan &amp; Nisan, 2006, 2007</w:t>
      </w:r>
      <w:r w:rsidR="00016B26">
        <w:rPr>
          <w:rFonts w:hint="cs"/>
          <w:sz w:val="18"/>
          <w:szCs w:val="20"/>
          <w:rtl/>
        </w:rPr>
        <w:t>)</w:t>
      </w:r>
      <w:r w:rsidR="00016B26">
        <w:rPr>
          <w:rFonts w:hint="cs"/>
          <w:i/>
          <w:iCs/>
          <w:sz w:val="18"/>
          <w:szCs w:val="20"/>
          <w:rtl/>
        </w:rPr>
        <w:t xml:space="preserve"> </w:t>
      </w:r>
      <w:r w:rsidRPr="005B6D0D">
        <w:rPr>
          <w:sz w:val="18"/>
          <w:szCs w:val="20"/>
          <w:rtl/>
        </w:rPr>
        <w:t>מאמרים שעסקו בהשפעת</w:t>
      </w:r>
      <w:r w:rsidRPr="005B6D0D">
        <w:rPr>
          <w:rFonts w:hint="cs"/>
          <w:sz w:val="18"/>
          <w:szCs w:val="20"/>
          <w:rtl/>
        </w:rPr>
        <w:t>ם</w:t>
      </w:r>
      <w:r w:rsidRPr="005B6D0D">
        <w:rPr>
          <w:sz w:val="18"/>
          <w:szCs w:val="20"/>
          <w:rtl/>
        </w:rPr>
        <w:t xml:space="preserve"> </w:t>
      </w:r>
      <w:r w:rsidRPr="005B6D0D">
        <w:rPr>
          <w:rFonts w:hint="cs"/>
          <w:sz w:val="18"/>
          <w:szCs w:val="20"/>
          <w:rtl/>
        </w:rPr>
        <w:t xml:space="preserve">של </w:t>
      </w:r>
      <w:r w:rsidRPr="005B6D0D">
        <w:rPr>
          <w:sz w:val="18"/>
          <w:szCs w:val="20"/>
          <w:rtl/>
        </w:rPr>
        <w:t>גודל הקצבה ומידע על שיעורי מיצוין של הנחות בתשלום על מים.</w:t>
      </w:r>
    </w:p>
    <w:p w14:paraId="644FAA49" w14:textId="243EA9C1" w:rsidR="005B6D0D" w:rsidRPr="005B6D0D" w:rsidRDefault="005B6D0D" w:rsidP="005B6D0D">
      <w:pPr>
        <w:spacing w:after="180" w:line="280" w:lineRule="exact"/>
        <w:jc w:val="both"/>
        <w:rPr>
          <w:sz w:val="18"/>
          <w:szCs w:val="20"/>
          <w:rtl/>
        </w:rPr>
      </w:pPr>
      <w:r w:rsidRPr="005B6D0D">
        <w:rPr>
          <w:sz w:val="18"/>
          <w:szCs w:val="20"/>
          <w:rtl/>
        </w:rPr>
        <w:t xml:space="preserve">גם בפרקטיקה חלו בתקופה זו מספר התפתחויות. העיקרית שבהן היא כניסתם של יזמים </w:t>
      </w:r>
      <w:r w:rsidRPr="005B6D0D">
        <w:rPr>
          <w:rFonts w:hint="cs"/>
          <w:sz w:val="18"/>
          <w:szCs w:val="20"/>
          <w:rtl/>
        </w:rPr>
        <w:t>מה</w:t>
      </w:r>
      <w:r w:rsidRPr="005B6D0D">
        <w:rPr>
          <w:sz w:val="18"/>
          <w:szCs w:val="20"/>
          <w:rtl/>
        </w:rPr>
        <w:t xml:space="preserve">שוק החופשי לתחום מיצוי הזכויות. חברות עסקיות, </w:t>
      </w:r>
      <w:r w:rsidRPr="005B6D0D">
        <w:rPr>
          <w:rFonts w:hint="cs"/>
          <w:sz w:val="18"/>
          <w:szCs w:val="20"/>
          <w:rtl/>
        </w:rPr>
        <w:t>כמו</w:t>
      </w:r>
      <w:r w:rsidRPr="005B6D0D">
        <w:rPr>
          <w:sz w:val="18"/>
          <w:szCs w:val="20"/>
          <w:rtl/>
        </w:rPr>
        <w:t xml:space="preserve"> </w:t>
      </w:r>
      <w:r w:rsidRPr="005B6D0D">
        <w:rPr>
          <w:b/>
          <w:bCs/>
          <w:sz w:val="18"/>
          <w:szCs w:val="20"/>
          <w:rtl/>
        </w:rPr>
        <w:t>המרכז למימוש</w:t>
      </w:r>
      <w:r w:rsidR="00C36ECC">
        <w:rPr>
          <w:rFonts w:hint="cs"/>
          <w:b/>
          <w:bCs/>
          <w:sz w:val="18"/>
          <w:szCs w:val="20"/>
          <w:rtl/>
        </w:rPr>
        <w:t xml:space="preserve"> </w:t>
      </w:r>
      <w:r w:rsidRPr="005B6D0D">
        <w:rPr>
          <w:b/>
          <w:bCs/>
          <w:sz w:val="18"/>
          <w:szCs w:val="20"/>
          <w:rtl/>
        </w:rPr>
        <w:t>זכויות רפואיות</w:t>
      </w:r>
      <w:r w:rsidRPr="005B6D0D">
        <w:rPr>
          <w:sz w:val="18"/>
          <w:szCs w:val="20"/>
          <w:rtl/>
        </w:rPr>
        <w:t xml:space="preserve"> </w:t>
      </w:r>
      <w:r w:rsidRPr="005B6D0D">
        <w:rPr>
          <w:rFonts w:hint="cs"/>
          <w:sz w:val="18"/>
          <w:szCs w:val="20"/>
          <w:rtl/>
        </w:rPr>
        <w:t>(ה</w:t>
      </w:r>
      <w:r w:rsidRPr="005B6D0D">
        <w:rPr>
          <w:sz w:val="18"/>
          <w:szCs w:val="20"/>
          <w:rtl/>
        </w:rPr>
        <w:t>חבר</w:t>
      </w:r>
      <w:r w:rsidRPr="005B6D0D">
        <w:rPr>
          <w:rFonts w:hint="cs"/>
          <w:sz w:val="18"/>
          <w:szCs w:val="20"/>
          <w:rtl/>
        </w:rPr>
        <w:t>ה של</w:t>
      </w:r>
      <w:r w:rsidRPr="005B6D0D">
        <w:rPr>
          <w:sz w:val="18"/>
          <w:szCs w:val="20"/>
          <w:rtl/>
        </w:rPr>
        <w:t xml:space="preserve"> לבנת פורן </w:t>
      </w:r>
      <w:r w:rsidRPr="005B6D0D">
        <w:rPr>
          <w:rFonts w:hint="cs"/>
          <w:sz w:val="18"/>
          <w:szCs w:val="20"/>
          <w:rtl/>
        </w:rPr>
        <w:t>ש</w:t>
      </w:r>
      <w:r w:rsidRPr="005B6D0D">
        <w:rPr>
          <w:sz w:val="18"/>
          <w:szCs w:val="20"/>
          <w:rtl/>
        </w:rPr>
        <w:t>הוקמה ב</w:t>
      </w:r>
      <w:r w:rsidRPr="005B6D0D">
        <w:rPr>
          <w:rFonts w:hint="cs"/>
          <w:sz w:val="18"/>
          <w:szCs w:val="20"/>
          <w:rtl/>
        </w:rPr>
        <w:t>-</w:t>
      </w:r>
      <w:r w:rsidRPr="005B6D0D">
        <w:rPr>
          <w:sz w:val="18"/>
          <w:szCs w:val="20"/>
          <w:rtl/>
        </w:rPr>
        <w:t>2003</w:t>
      </w:r>
      <w:r w:rsidRPr="005B6D0D">
        <w:rPr>
          <w:rFonts w:hint="cs"/>
          <w:sz w:val="18"/>
          <w:szCs w:val="20"/>
          <w:rtl/>
        </w:rPr>
        <w:t>)</w:t>
      </w:r>
      <w:r w:rsidRPr="005B6D0D">
        <w:rPr>
          <w:sz w:val="18"/>
          <w:szCs w:val="20"/>
          <w:rtl/>
        </w:rPr>
        <w:t>, ואנשי מקצוע בתחום המשפט והרפוא</w:t>
      </w:r>
      <w:r w:rsidRPr="005B6D0D">
        <w:rPr>
          <w:rFonts w:hint="cs"/>
          <w:sz w:val="18"/>
          <w:szCs w:val="20"/>
          <w:rtl/>
        </w:rPr>
        <w:t>ה</w:t>
      </w:r>
      <w:r w:rsidRPr="005B6D0D">
        <w:rPr>
          <w:sz w:val="18"/>
          <w:szCs w:val="20"/>
          <w:rtl/>
        </w:rPr>
        <w:t xml:space="preserve"> </w:t>
      </w:r>
      <w:r w:rsidRPr="005B6D0D">
        <w:rPr>
          <w:rFonts w:hint="cs"/>
          <w:sz w:val="18"/>
          <w:szCs w:val="20"/>
          <w:rtl/>
        </w:rPr>
        <w:t>החלו לעסוק</w:t>
      </w:r>
      <w:r w:rsidRPr="005B6D0D">
        <w:rPr>
          <w:sz w:val="18"/>
          <w:szCs w:val="20"/>
          <w:rtl/>
        </w:rPr>
        <w:t xml:space="preserve"> בקידום תביעות של מבוטחים </w:t>
      </w:r>
      <w:r w:rsidRPr="005B6D0D">
        <w:rPr>
          <w:rFonts w:hint="cs"/>
          <w:sz w:val="18"/>
          <w:szCs w:val="20"/>
          <w:rtl/>
        </w:rPr>
        <w:t>נגד</w:t>
      </w:r>
      <w:r w:rsidRPr="005B6D0D">
        <w:rPr>
          <w:sz w:val="18"/>
          <w:szCs w:val="20"/>
          <w:rtl/>
        </w:rPr>
        <w:t xml:space="preserve"> הביטוח הלאומי, חברות ביטוח ומס הכנסה. בעוד אלה </w:t>
      </w:r>
      <w:r w:rsidRPr="005B6D0D">
        <w:rPr>
          <w:rFonts w:hint="cs"/>
          <w:sz w:val="18"/>
          <w:szCs w:val="20"/>
          <w:rtl/>
        </w:rPr>
        <w:t>פעלו מתוך כוונת</w:t>
      </w:r>
      <w:r w:rsidRPr="005B6D0D">
        <w:rPr>
          <w:sz w:val="18"/>
          <w:szCs w:val="20"/>
          <w:rtl/>
        </w:rPr>
        <w:t xml:space="preserve"> רווח, </w:t>
      </w:r>
      <w:r w:rsidRPr="005B6D0D">
        <w:rPr>
          <w:rFonts w:hint="cs"/>
          <w:sz w:val="18"/>
          <w:szCs w:val="20"/>
          <w:rtl/>
        </w:rPr>
        <w:t xml:space="preserve">החלו </w:t>
      </w:r>
      <w:r w:rsidRPr="005B6D0D">
        <w:rPr>
          <w:sz w:val="18"/>
          <w:szCs w:val="20"/>
          <w:rtl/>
        </w:rPr>
        <w:t xml:space="preserve">משפטנים </w:t>
      </w:r>
      <w:r w:rsidRPr="005B6D0D">
        <w:rPr>
          <w:rFonts w:hint="cs"/>
          <w:sz w:val="18"/>
          <w:szCs w:val="20"/>
          <w:rtl/>
        </w:rPr>
        <w:t>מטעם</w:t>
      </w:r>
      <w:r w:rsidRPr="005B6D0D">
        <w:rPr>
          <w:sz w:val="18"/>
          <w:szCs w:val="20"/>
          <w:rtl/>
        </w:rPr>
        <w:t xml:space="preserve"> ארגוני החברה האזרחית </w:t>
      </w:r>
      <w:r w:rsidRPr="005B6D0D">
        <w:rPr>
          <w:sz w:val="18"/>
          <w:szCs w:val="20"/>
          <w:rtl/>
        </w:rPr>
        <w:lastRenderedPageBreak/>
        <w:t xml:space="preserve">לבסס בישראל את עריכת </w:t>
      </w:r>
      <w:r w:rsidRPr="005B6D0D">
        <w:rPr>
          <w:rFonts w:hint="cs"/>
          <w:sz w:val="18"/>
          <w:szCs w:val="20"/>
          <w:rtl/>
        </w:rPr>
        <w:t>ה</w:t>
      </w:r>
      <w:r w:rsidRPr="005B6D0D">
        <w:rPr>
          <w:sz w:val="18"/>
          <w:szCs w:val="20"/>
          <w:rtl/>
        </w:rPr>
        <w:t xml:space="preserve">דין </w:t>
      </w:r>
      <w:r w:rsidRPr="005B6D0D">
        <w:rPr>
          <w:rFonts w:hint="cs"/>
          <w:sz w:val="18"/>
          <w:szCs w:val="20"/>
          <w:rtl/>
        </w:rPr>
        <w:t>ה</w:t>
      </w:r>
      <w:r w:rsidRPr="005B6D0D">
        <w:rPr>
          <w:sz w:val="18"/>
          <w:szCs w:val="20"/>
          <w:rtl/>
        </w:rPr>
        <w:t>קהילתית</w:t>
      </w:r>
      <w:r w:rsidRPr="005B6D0D">
        <w:rPr>
          <w:rFonts w:hint="cs"/>
          <w:sz w:val="18"/>
          <w:szCs w:val="20"/>
          <w:rtl/>
        </w:rPr>
        <w:t>, פעילות</w:t>
      </w:r>
      <w:r w:rsidRPr="005B6D0D">
        <w:rPr>
          <w:sz w:val="18"/>
          <w:szCs w:val="20"/>
          <w:rtl/>
        </w:rPr>
        <w:t xml:space="preserve"> </w:t>
      </w:r>
      <w:r w:rsidRPr="005B6D0D">
        <w:rPr>
          <w:rFonts w:hint="cs"/>
          <w:sz w:val="18"/>
          <w:szCs w:val="20"/>
          <w:rtl/>
        </w:rPr>
        <w:t xml:space="preserve">שמקורה </w:t>
      </w:r>
      <w:r w:rsidRPr="005B6D0D">
        <w:rPr>
          <w:sz w:val="18"/>
          <w:szCs w:val="20"/>
          <w:rtl/>
        </w:rPr>
        <w:t xml:space="preserve">בארצות הברית. הביטוי המוסדי העיקרי </w:t>
      </w:r>
      <w:r w:rsidRPr="005B6D0D">
        <w:rPr>
          <w:rFonts w:hint="cs"/>
          <w:sz w:val="18"/>
          <w:szCs w:val="20"/>
          <w:rtl/>
        </w:rPr>
        <w:t>ש</w:t>
      </w:r>
      <w:r w:rsidRPr="005B6D0D">
        <w:rPr>
          <w:sz w:val="18"/>
          <w:szCs w:val="20"/>
          <w:rtl/>
        </w:rPr>
        <w:t>ל</w:t>
      </w:r>
      <w:r w:rsidRPr="005B6D0D">
        <w:rPr>
          <w:rFonts w:hint="cs"/>
          <w:sz w:val="18"/>
          <w:szCs w:val="20"/>
          <w:rtl/>
        </w:rPr>
        <w:t xml:space="preserve"> פעילות</w:t>
      </w:r>
      <w:r w:rsidRPr="005B6D0D">
        <w:rPr>
          <w:sz w:val="18"/>
          <w:szCs w:val="20"/>
          <w:rtl/>
        </w:rPr>
        <w:t xml:space="preserve"> זו היה הקליניקות המשפטיות שליד בתי הספר למשפטים. קהל היעד היה פרטים הנמנים עם אוכלוסיות מודרות, הסיוע ניתן ללא תמורה כספית</w:t>
      </w:r>
      <w:r w:rsidRPr="005B6D0D">
        <w:rPr>
          <w:rFonts w:hint="cs"/>
          <w:sz w:val="18"/>
          <w:szCs w:val="20"/>
          <w:rtl/>
        </w:rPr>
        <w:t>,</w:t>
      </w:r>
      <w:r w:rsidRPr="005B6D0D">
        <w:rPr>
          <w:sz w:val="18"/>
          <w:szCs w:val="20"/>
          <w:rtl/>
        </w:rPr>
        <w:t xml:space="preserve"> והזירה המרכזית </w:t>
      </w:r>
      <w:r w:rsidRPr="005B6D0D">
        <w:rPr>
          <w:rFonts w:hint="cs"/>
          <w:sz w:val="18"/>
          <w:szCs w:val="20"/>
          <w:rtl/>
        </w:rPr>
        <w:t xml:space="preserve">של </w:t>
      </w:r>
      <w:r w:rsidRPr="005B6D0D">
        <w:rPr>
          <w:sz w:val="18"/>
          <w:szCs w:val="20"/>
          <w:rtl/>
        </w:rPr>
        <w:t>פעילות זו היתה בתי המשפט (בן יהודה, 2015).</w:t>
      </w:r>
    </w:p>
    <w:p w14:paraId="5F449D24" w14:textId="77777777" w:rsidR="005B6D0D" w:rsidRPr="005B6D0D" w:rsidRDefault="005B6D0D" w:rsidP="005B6D0D">
      <w:pPr>
        <w:spacing w:after="180" w:line="280" w:lineRule="exact"/>
        <w:jc w:val="both"/>
        <w:rPr>
          <w:sz w:val="18"/>
          <w:szCs w:val="20"/>
          <w:rtl/>
        </w:rPr>
      </w:pPr>
      <w:r w:rsidRPr="005B6D0D">
        <w:rPr>
          <w:rFonts w:hint="cs"/>
          <w:sz w:val="18"/>
          <w:szCs w:val="20"/>
          <w:rtl/>
        </w:rPr>
        <w:t xml:space="preserve">אם כן, </w:t>
      </w:r>
      <w:r w:rsidRPr="005B6D0D">
        <w:rPr>
          <w:sz w:val="18"/>
          <w:szCs w:val="20"/>
          <w:rtl/>
        </w:rPr>
        <w:t>ניתן לראות שכבר באמצע העשור הראשון של שנות ה</w:t>
      </w:r>
      <w:r w:rsidRPr="005B6D0D">
        <w:rPr>
          <w:rFonts w:hint="cs"/>
          <w:sz w:val="18"/>
          <w:szCs w:val="20"/>
          <w:rtl/>
        </w:rPr>
        <w:t>-2000</w:t>
      </w:r>
      <w:r w:rsidRPr="005B6D0D">
        <w:rPr>
          <w:sz w:val="18"/>
          <w:szCs w:val="20"/>
          <w:rtl/>
        </w:rPr>
        <w:t xml:space="preserve"> היתה תשתית ראשונית של מחקר בנושא מיצוי זכויות בישראל</w:t>
      </w:r>
      <w:r w:rsidRPr="005B6D0D">
        <w:rPr>
          <w:rFonts w:hint="cs"/>
          <w:sz w:val="18"/>
          <w:szCs w:val="20"/>
          <w:rtl/>
        </w:rPr>
        <w:t xml:space="preserve">; </w:t>
      </w:r>
      <w:r w:rsidRPr="005B6D0D">
        <w:rPr>
          <w:sz w:val="18"/>
          <w:szCs w:val="20"/>
          <w:rtl/>
        </w:rPr>
        <w:t>חוקרי מדיניות חברתית בישראל</w:t>
      </w:r>
      <w:r w:rsidRPr="005B6D0D">
        <w:rPr>
          <w:rFonts w:hint="cs"/>
          <w:sz w:val="18"/>
          <w:szCs w:val="20"/>
          <w:rtl/>
        </w:rPr>
        <w:t>,</w:t>
      </w:r>
      <w:r w:rsidRPr="005B6D0D">
        <w:rPr>
          <w:sz w:val="18"/>
          <w:szCs w:val="20"/>
          <w:rtl/>
        </w:rPr>
        <w:t xml:space="preserve"> הן באקדמיה והן במערכות המחקר של הגופים הממשלתיים המופקדים על זכויות חברתיות</w:t>
      </w:r>
      <w:r w:rsidRPr="005B6D0D">
        <w:rPr>
          <w:rFonts w:hint="cs"/>
          <w:sz w:val="18"/>
          <w:szCs w:val="20"/>
          <w:rtl/>
        </w:rPr>
        <w:t>, הכירו באי-מיצוי זכויות אלה</w:t>
      </w:r>
      <w:r w:rsidRPr="005B6D0D">
        <w:rPr>
          <w:sz w:val="18"/>
          <w:szCs w:val="20"/>
          <w:rtl/>
        </w:rPr>
        <w:t>. במקביל</w:t>
      </w:r>
      <w:r w:rsidRPr="005B6D0D">
        <w:rPr>
          <w:rFonts w:hint="cs"/>
          <w:sz w:val="18"/>
          <w:szCs w:val="20"/>
          <w:rtl/>
        </w:rPr>
        <w:t xml:space="preserve"> היו </w:t>
      </w:r>
      <w:r w:rsidRPr="005B6D0D">
        <w:rPr>
          <w:sz w:val="18"/>
          <w:szCs w:val="20"/>
          <w:rtl/>
        </w:rPr>
        <w:t xml:space="preserve">גורמים בחברה האזרחית, בשוק החופשי ואף </w:t>
      </w:r>
      <w:r w:rsidRPr="005B6D0D">
        <w:rPr>
          <w:rFonts w:hint="cs"/>
          <w:sz w:val="18"/>
          <w:szCs w:val="20"/>
          <w:rtl/>
        </w:rPr>
        <w:t>ב</w:t>
      </w:r>
      <w:r w:rsidRPr="005B6D0D">
        <w:rPr>
          <w:sz w:val="18"/>
          <w:szCs w:val="20"/>
          <w:rtl/>
        </w:rPr>
        <w:t xml:space="preserve">מערכות ממשל </w:t>
      </w:r>
      <w:r w:rsidRPr="005B6D0D">
        <w:rPr>
          <w:rFonts w:hint="cs"/>
          <w:sz w:val="18"/>
          <w:szCs w:val="20"/>
          <w:rtl/>
        </w:rPr>
        <w:t>שיזמו</w:t>
      </w:r>
      <w:r w:rsidRPr="005B6D0D">
        <w:rPr>
          <w:sz w:val="18"/>
          <w:szCs w:val="20"/>
          <w:rtl/>
        </w:rPr>
        <w:t xml:space="preserve"> פעולות </w:t>
      </w:r>
      <w:r w:rsidRPr="005B6D0D">
        <w:rPr>
          <w:rFonts w:hint="cs"/>
          <w:sz w:val="18"/>
          <w:szCs w:val="20"/>
          <w:rtl/>
        </w:rPr>
        <w:t>חד פעמיות</w:t>
      </w:r>
      <w:r w:rsidRPr="005B6D0D">
        <w:rPr>
          <w:sz w:val="18"/>
          <w:szCs w:val="20"/>
          <w:rtl/>
        </w:rPr>
        <w:t xml:space="preserve"> </w:t>
      </w:r>
      <w:r w:rsidRPr="005B6D0D">
        <w:rPr>
          <w:rFonts w:hint="cs"/>
          <w:sz w:val="18"/>
          <w:szCs w:val="20"/>
          <w:rtl/>
        </w:rPr>
        <w:t xml:space="preserve">אך </w:t>
      </w:r>
      <w:r w:rsidRPr="005B6D0D">
        <w:rPr>
          <w:sz w:val="18"/>
          <w:szCs w:val="20"/>
          <w:rtl/>
        </w:rPr>
        <w:t xml:space="preserve">מגוונות לקידום מיצוי זכויות. </w:t>
      </w:r>
      <w:r w:rsidRPr="005B6D0D">
        <w:rPr>
          <w:rFonts w:hint="cs"/>
          <w:sz w:val="18"/>
          <w:szCs w:val="20"/>
          <w:rtl/>
        </w:rPr>
        <w:t>ועדיין</w:t>
      </w:r>
      <w:r w:rsidRPr="005B6D0D">
        <w:rPr>
          <w:sz w:val="18"/>
          <w:szCs w:val="20"/>
          <w:rtl/>
        </w:rPr>
        <w:t xml:space="preserve"> לא זכה</w:t>
      </w:r>
      <w:r w:rsidRPr="005B6D0D">
        <w:rPr>
          <w:rFonts w:hint="cs"/>
          <w:sz w:val="18"/>
          <w:szCs w:val="20"/>
          <w:rtl/>
        </w:rPr>
        <w:t xml:space="preserve"> נושא זה</w:t>
      </w:r>
      <w:r w:rsidRPr="005B6D0D">
        <w:rPr>
          <w:sz w:val="18"/>
          <w:szCs w:val="20"/>
          <w:rtl/>
        </w:rPr>
        <w:t xml:space="preserve"> לעניין ציבורי </w:t>
      </w:r>
      <w:r w:rsidRPr="005B6D0D">
        <w:rPr>
          <w:rFonts w:hint="cs"/>
          <w:sz w:val="18"/>
          <w:szCs w:val="20"/>
          <w:rtl/>
        </w:rPr>
        <w:t>של ממש,</w:t>
      </w:r>
      <w:r w:rsidRPr="005B6D0D">
        <w:rPr>
          <w:sz w:val="18"/>
          <w:szCs w:val="20"/>
          <w:rtl/>
        </w:rPr>
        <w:t xml:space="preserve"> והפעילות הציבורית והפרטית </w:t>
      </w:r>
      <w:r w:rsidRPr="005B6D0D">
        <w:rPr>
          <w:rFonts w:hint="cs"/>
          <w:sz w:val="18"/>
          <w:szCs w:val="20"/>
          <w:rtl/>
        </w:rPr>
        <w:t>לטובתו</w:t>
      </w:r>
      <w:r w:rsidRPr="005B6D0D">
        <w:rPr>
          <w:sz w:val="18"/>
          <w:szCs w:val="20"/>
          <w:rtl/>
        </w:rPr>
        <w:t xml:space="preserve"> נותרה שולית. בתחום המחקר ופיתוח הידע טרם נוצר בסיס אמפירי ותיאורטי רחב</w:t>
      </w:r>
      <w:r w:rsidRPr="005B6D0D">
        <w:rPr>
          <w:rFonts w:hint="cs"/>
          <w:sz w:val="18"/>
          <w:szCs w:val="20"/>
          <w:rtl/>
        </w:rPr>
        <w:t xml:space="preserve"> דיו</w:t>
      </w:r>
      <w:r w:rsidRPr="005B6D0D">
        <w:rPr>
          <w:sz w:val="18"/>
          <w:szCs w:val="20"/>
          <w:rtl/>
        </w:rPr>
        <w:t xml:space="preserve">, </w:t>
      </w:r>
      <w:r w:rsidRPr="005B6D0D">
        <w:rPr>
          <w:rFonts w:hint="cs"/>
          <w:sz w:val="18"/>
          <w:szCs w:val="20"/>
          <w:rtl/>
        </w:rPr>
        <w:t>שיוכל</w:t>
      </w:r>
      <w:r w:rsidRPr="005B6D0D">
        <w:rPr>
          <w:sz w:val="18"/>
          <w:szCs w:val="20"/>
          <w:rtl/>
        </w:rPr>
        <w:t xml:space="preserve"> ל</w:t>
      </w:r>
      <w:r w:rsidRPr="005B6D0D">
        <w:rPr>
          <w:rFonts w:hint="cs"/>
          <w:sz w:val="18"/>
          <w:szCs w:val="20"/>
          <w:rtl/>
        </w:rPr>
        <w:t xml:space="preserve">קדם את </w:t>
      </w:r>
      <w:r w:rsidRPr="005B6D0D">
        <w:rPr>
          <w:sz w:val="18"/>
          <w:szCs w:val="20"/>
          <w:rtl/>
        </w:rPr>
        <w:t>שינוי השיח הציבורי ו</w:t>
      </w:r>
      <w:r w:rsidRPr="005B6D0D">
        <w:rPr>
          <w:rFonts w:hint="cs"/>
          <w:sz w:val="18"/>
          <w:szCs w:val="20"/>
          <w:rtl/>
        </w:rPr>
        <w:t xml:space="preserve">את </w:t>
      </w:r>
      <w:r w:rsidRPr="005B6D0D">
        <w:rPr>
          <w:sz w:val="18"/>
          <w:szCs w:val="20"/>
          <w:rtl/>
        </w:rPr>
        <w:t xml:space="preserve">עיצוב </w:t>
      </w:r>
      <w:r w:rsidRPr="005B6D0D">
        <w:rPr>
          <w:rFonts w:hint="cs"/>
          <w:sz w:val="18"/>
          <w:szCs w:val="20"/>
          <w:rtl/>
        </w:rPr>
        <w:t>ה</w:t>
      </w:r>
      <w:r w:rsidRPr="005B6D0D">
        <w:rPr>
          <w:sz w:val="18"/>
          <w:szCs w:val="20"/>
          <w:rtl/>
        </w:rPr>
        <w:t>מדיניות בהקשר זה. כך, למשל, עדיין חס</w:t>
      </w:r>
      <w:r w:rsidRPr="005B6D0D">
        <w:rPr>
          <w:rFonts w:hint="cs"/>
          <w:sz w:val="18"/>
          <w:szCs w:val="20"/>
          <w:rtl/>
        </w:rPr>
        <w:t>ְ</w:t>
      </w:r>
      <w:r w:rsidRPr="005B6D0D">
        <w:rPr>
          <w:sz w:val="18"/>
          <w:szCs w:val="20"/>
          <w:rtl/>
        </w:rPr>
        <w:t xml:space="preserve">רה תמונה מקיפה באשר להיקף אי-מיצוי הזכויות בקצבאות המרכזיות של הביטוח הלאומי. </w:t>
      </w:r>
    </w:p>
    <w:p w14:paraId="664D5A1F" w14:textId="77777777" w:rsidR="005B6D0D" w:rsidRPr="005B6D0D" w:rsidRDefault="005B6D0D" w:rsidP="005B6D0D">
      <w:pPr>
        <w:spacing w:after="180" w:line="280" w:lineRule="exact"/>
        <w:jc w:val="both"/>
        <w:rPr>
          <w:sz w:val="18"/>
          <w:szCs w:val="20"/>
          <w:rtl/>
        </w:rPr>
      </w:pPr>
      <w:r w:rsidRPr="005B6D0D">
        <w:rPr>
          <w:sz w:val="18"/>
          <w:szCs w:val="20"/>
          <w:rtl/>
        </w:rPr>
        <w:t xml:space="preserve">בהמשך נראה </w:t>
      </w:r>
      <w:r w:rsidRPr="005B6D0D">
        <w:rPr>
          <w:rFonts w:hint="cs"/>
          <w:sz w:val="18"/>
          <w:szCs w:val="20"/>
          <w:rtl/>
        </w:rPr>
        <w:t>ש</w:t>
      </w:r>
      <w:r w:rsidRPr="005B6D0D">
        <w:rPr>
          <w:sz w:val="18"/>
          <w:szCs w:val="20"/>
          <w:rtl/>
        </w:rPr>
        <w:t>במחצית השנייה של עשור זה התרחב</w:t>
      </w:r>
      <w:r w:rsidRPr="005B6D0D">
        <w:rPr>
          <w:rFonts w:hint="cs"/>
          <w:sz w:val="18"/>
          <w:szCs w:val="20"/>
          <w:rtl/>
        </w:rPr>
        <w:t>ו</w:t>
      </w:r>
      <w:r w:rsidRPr="005B6D0D">
        <w:rPr>
          <w:sz w:val="18"/>
          <w:szCs w:val="20"/>
          <w:rtl/>
        </w:rPr>
        <w:t xml:space="preserve"> המחקר והפרקטי</w:t>
      </w:r>
      <w:r w:rsidRPr="005B6D0D">
        <w:rPr>
          <w:rFonts w:hint="cs"/>
          <w:sz w:val="18"/>
          <w:szCs w:val="20"/>
          <w:rtl/>
        </w:rPr>
        <w:t>קה</w:t>
      </w:r>
      <w:r w:rsidRPr="005B6D0D">
        <w:rPr>
          <w:sz w:val="18"/>
          <w:szCs w:val="20"/>
          <w:rtl/>
        </w:rPr>
        <w:t>. התהליך שהחל בשנות ה</w:t>
      </w:r>
      <w:r w:rsidRPr="005B6D0D">
        <w:rPr>
          <w:rFonts w:hint="cs"/>
          <w:sz w:val="18"/>
          <w:szCs w:val="20"/>
          <w:rtl/>
        </w:rPr>
        <w:t>-70</w:t>
      </w:r>
      <w:r w:rsidRPr="005B6D0D">
        <w:rPr>
          <w:sz w:val="18"/>
          <w:szCs w:val="20"/>
          <w:rtl/>
        </w:rPr>
        <w:t xml:space="preserve"> הוביל להאצה </w:t>
      </w:r>
      <w:r w:rsidRPr="005B6D0D">
        <w:rPr>
          <w:rFonts w:hint="cs"/>
          <w:sz w:val="18"/>
          <w:szCs w:val="20"/>
          <w:rtl/>
        </w:rPr>
        <w:t>גדולה</w:t>
      </w:r>
      <w:r w:rsidRPr="005B6D0D">
        <w:rPr>
          <w:sz w:val="18"/>
          <w:szCs w:val="20"/>
          <w:rtl/>
        </w:rPr>
        <w:t xml:space="preserve"> במחקר</w:t>
      </w:r>
      <w:r w:rsidRPr="005B6D0D">
        <w:rPr>
          <w:rFonts w:hint="cs"/>
          <w:sz w:val="18"/>
          <w:szCs w:val="20"/>
          <w:rtl/>
        </w:rPr>
        <w:t>,</w:t>
      </w:r>
      <w:r w:rsidRPr="005B6D0D">
        <w:rPr>
          <w:sz w:val="18"/>
          <w:szCs w:val="20"/>
          <w:rtl/>
        </w:rPr>
        <w:t xml:space="preserve"> להתגבשות קהילת חוקרים העוסקים בנושא ו</w:t>
      </w:r>
      <w:r w:rsidRPr="005B6D0D">
        <w:rPr>
          <w:rFonts w:hint="cs"/>
          <w:sz w:val="18"/>
          <w:szCs w:val="20"/>
          <w:rtl/>
        </w:rPr>
        <w:t>ל</w:t>
      </w:r>
      <w:r w:rsidRPr="005B6D0D">
        <w:rPr>
          <w:sz w:val="18"/>
          <w:szCs w:val="20"/>
          <w:rtl/>
        </w:rPr>
        <w:t>ניסיונות ראשונים לתרגם את הידע הזה למדיניות. האצה</w:t>
      </w:r>
      <w:r w:rsidRPr="005B6D0D">
        <w:rPr>
          <w:rFonts w:hint="cs"/>
          <w:sz w:val="18"/>
          <w:szCs w:val="20"/>
          <w:rtl/>
        </w:rPr>
        <w:t xml:space="preserve"> חלה גם</w:t>
      </w:r>
      <w:r w:rsidRPr="005B6D0D">
        <w:rPr>
          <w:sz w:val="18"/>
          <w:szCs w:val="20"/>
          <w:rtl/>
        </w:rPr>
        <w:t xml:space="preserve"> במעורבותם של </w:t>
      </w:r>
      <w:r w:rsidRPr="005B6D0D">
        <w:rPr>
          <w:rFonts w:hint="cs"/>
          <w:sz w:val="18"/>
          <w:szCs w:val="20"/>
          <w:rtl/>
        </w:rPr>
        <w:t>חברות</w:t>
      </w:r>
      <w:r w:rsidRPr="005B6D0D">
        <w:rPr>
          <w:sz w:val="18"/>
          <w:szCs w:val="20"/>
          <w:rtl/>
        </w:rPr>
        <w:t xml:space="preserve"> פרטי</w:t>
      </w:r>
      <w:r w:rsidRPr="005B6D0D">
        <w:rPr>
          <w:rFonts w:hint="cs"/>
          <w:sz w:val="18"/>
          <w:szCs w:val="20"/>
          <w:rtl/>
        </w:rPr>
        <w:t>ות</w:t>
      </w:r>
      <w:r w:rsidRPr="005B6D0D">
        <w:rPr>
          <w:sz w:val="18"/>
          <w:szCs w:val="20"/>
          <w:rtl/>
        </w:rPr>
        <w:t xml:space="preserve"> ו</w:t>
      </w:r>
      <w:r w:rsidRPr="005B6D0D">
        <w:rPr>
          <w:rFonts w:hint="cs"/>
          <w:sz w:val="18"/>
          <w:szCs w:val="20"/>
          <w:rtl/>
        </w:rPr>
        <w:t>של מוסדות ה</w:t>
      </w:r>
      <w:r w:rsidRPr="005B6D0D">
        <w:rPr>
          <w:sz w:val="18"/>
          <w:szCs w:val="20"/>
          <w:rtl/>
        </w:rPr>
        <w:t xml:space="preserve">חברה האזרחית בקידום מיצוי זכויות לפרטים ולקהילות. במחקר </w:t>
      </w:r>
      <w:r w:rsidRPr="005B6D0D">
        <w:rPr>
          <w:rFonts w:hint="cs"/>
          <w:sz w:val="18"/>
          <w:szCs w:val="20"/>
          <w:rtl/>
        </w:rPr>
        <w:t>המתואר במאמר זה</w:t>
      </w:r>
      <w:r w:rsidRPr="005B6D0D">
        <w:rPr>
          <w:sz w:val="18"/>
          <w:szCs w:val="20"/>
          <w:rtl/>
        </w:rPr>
        <w:t xml:space="preserve"> ניצבת השאלה כיצד</w:t>
      </w:r>
      <w:r w:rsidRPr="005B6D0D">
        <w:rPr>
          <w:rFonts w:hint="cs"/>
          <w:sz w:val="18"/>
          <w:szCs w:val="20"/>
          <w:rtl/>
        </w:rPr>
        <w:t xml:space="preserve"> העמידו</w:t>
      </w:r>
      <w:r w:rsidRPr="005B6D0D">
        <w:rPr>
          <w:sz w:val="18"/>
          <w:szCs w:val="20"/>
          <w:rtl/>
        </w:rPr>
        <w:t xml:space="preserve"> קואליציית </w:t>
      </w:r>
      <w:r w:rsidRPr="005B6D0D">
        <w:rPr>
          <w:rFonts w:hint="cs"/>
          <w:sz w:val="18"/>
          <w:szCs w:val="20"/>
          <w:rtl/>
        </w:rPr>
        <w:t>ה</w:t>
      </w:r>
      <w:r w:rsidRPr="005B6D0D">
        <w:rPr>
          <w:sz w:val="18"/>
          <w:szCs w:val="20"/>
          <w:rtl/>
        </w:rPr>
        <w:t xml:space="preserve">שיח והשינויים </w:t>
      </w:r>
      <w:r w:rsidRPr="005B6D0D">
        <w:rPr>
          <w:rFonts w:hint="cs"/>
          <w:sz w:val="18"/>
          <w:szCs w:val="20"/>
          <w:rtl/>
        </w:rPr>
        <w:t>שחלו ב</w:t>
      </w:r>
      <w:r w:rsidRPr="005B6D0D">
        <w:rPr>
          <w:sz w:val="18"/>
          <w:szCs w:val="20"/>
          <w:rtl/>
        </w:rPr>
        <w:t>מוסד</w:t>
      </w:r>
      <w:r w:rsidRPr="005B6D0D">
        <w:rPr>
          <w:rFonts w:hint="cs"/>
          <w:sz w:val="18"/>
          <w:szCs w:val="20"/>
          <w:rtl/>
        </w:rPr>
        <w:t>ות,</w:t>
      </w:r>
      <w:r w:rsidRPr="005B6D0D">
        <w:rPr>
          <w:sz w:val="18"/>
          <w:szCs w:val="20"/>
          <w:rtl/>
        </w:rPr>
        <w:t xml:space="preserve"> בעשור השני של שנות ה</w:t>
      </w:r>
      <w:r w:rsidRPr="005B6D0D">
        <w:rPr>
          <w:rFonts w:hint="cs"/>
          <w:sz w:val="18"/>
          <w:szCs w:val="20"/>
          <w:rtl/>
        </w:rPr>
        <w:t>-2000,</w:t>
      </w:r>
      <w:r w:rsidRPr="005B6D0D">
        <w:rPr>
          <w:sz w:val="18"/>
          <w:szCs w:val="20"/>
          <w:rtl/>
        </w:rPr>
        <w:t xml:space="preserve"> את נושא מיצוי </w:t>
      </w:r>
      <w:r w:rsidRPr="005B6D0D">
        <w:rPr>
          <w:rFonts w:hint="cs"/>
          <w:sz w:val="18"/>
          <w:szCs w:val="20"/>
          <w:rtl/>
        </w:rPr>
        <w:t>ה</w:t>
      </w:r>
      <w:r w:rsidRPr="005B6D0D">
        <w:rPr>
          <w:sz w:val="18"/>
          <w:szCs w:val="20"/>
          <w:rtl/>
        </w:rPr>
        <w:t xml:space="preserve">זכויות </w:t>
      </w:r>
      <w:r w:rsidRPr="005B6D0D">
        <w:rPr>
          <w:rFonts w:hint="cs"/>
          <w:sz w:val="18"/>
          <w:szCs w:val="20"/>
          <w:rtl/>
        </w:rPr>
        <w:t>בלב</w:t>
      </w:r>
      <w:r w:rsidRPr="005B6D0D">
        <w:rPr>
          <w:sz w:val="18"/>
          <w:szCs w:val="20"/>
          <w:rtl/>
        </w:rPr>
        <w:t xml:space="preserve"> </w:t>
      </w:r>
      <w:r w:rsidRPr="005B6D0D">
        <w:rPr>
          <w:rFonts w:hint="cs"/>
          <w:sz w:val="18"/>
          <w:szCs w:val="20"/>
          <w:rtl/>
        </w:rPr>
        <w:t>ה</w:t>
      </w:r>
      <w:r w:rsidRPr="005B6D0D">
        <w:rPr>
          <w:sz w:val="18"/>
          <w:szCs w:val="20"/>
          <w:rtl/>
        </w:rPr>
        <w:t>עשייה של המוסד המרכזי העוסק בזכויות חברתיות בישראל, המוסד לביטוח לאומי. במיוחד נתמקד ב</w:t>
      </w:r>
      <w:r w:rsidRPr="005B6D0D">
        <w:rPr>
          <w:rFonts w:hint="cs"/>
          <w:sz w:val="18"/>
          <w:szCs w:val="20"/>
          <w:rtl/>
        </w:rPr>
        <w:t>שנים 2016-2012,</w:t>
      </w:r>
      <w:r w:rsidRPr="005B6D0D">
        <w:rPr>
          <w:sz w:val="18"/>
          <w:szCs w:val="20"/>
          <w:rtl/>
        </w:rPr>
        <w:t xml:space="preserve"> </w:t>
      </w:r>
      <w:r w:rsidRPr="005B6D0D">
        <w:rPr>
          <w:rFonts w:hint="cs"/>
          <w:sz w:val="18"/>
          <w:szCs w:val="20"/>
          <w:rtl/>
        </w:rPr>
        <w:t>שבהן עמד</w:t>
      </w:r>
      <w:r w:rsidRPr="005B6D0D">
        <w:rPr>
          <w:sz w:val="18"/>
          <w:szCs w:val="20"/>
          <w:rtl/>
        </w:rPr>
        <w:t xml:space="preserve"> בראש המוסד שלמה מור-יוסף, ואשר במהלכ</w:t>
      </w:r>
      <w:r w:rsidRPr="005B6D0D">
        <w:rPr>
          <w:rFonts w:hint="cs"/>
          <w:sz w:val="18"/>
          <w:szCs w:val="20"/>
          <w:rtl/>
        </w:rPr>
        <w:t>ן</w:t>
      </w:r>
      <w:r w:rsidRPr="005B6D0D">
        <w:rPr>
          <w:sz w:val="18"/>
          <w:szCs w:val="20"/>
          <w:rtl/>
        </w:rPr>
        <w:t xml:space="preserve"> </w:t>
      </w:r>
      <w:r w:rsidRPr="005B6D0D">
        <w:rPr>
          <w:rFonts w:hint="cs"/>
          <w:sz w:val="18"/>
          <w:szCs w:val="20"/>
          <w:rtl/>
        </w:rPr>
        <w:t xml:space="preserve">הפך </w:t>
      </w:r>
      <w:r w:rsidRPr="005B6D0D">
        <w:rPr>
          <w:sz w:val="18"/>
          <w:szCs w:val="20"/>
          <w:rtl/>
        </w:rPr>
        <w:t xml:space="preserve">שיח מיצוי </w:t>
      </w:r>
      <w:r w:rsidRPr="005B6D0D">
        <w:rPr>
          <w:rFonts w:hint="cs"/>
          <w:sz w:val="18"/>
          <w:szCs w:val="20"/>
          <w:rtl/>
        </w:rPr>
        <w:t>ה</w:t>
      </w:r>
      <w:r w:rsidRPr="005B6D0D">
        <w:rPr>
          <w:sz w:val="18"/>
          <w:szCs w:val="20"/>
          <w:rtl/>
        </w:rPr>
        <w:t xml:space="preserve">זכויות למדיניות </w:t>
      </w:r>
      <w:r w:rsidRPr="005B6D0D">
        <w:rPr>
          <w:rFonts w:hint="cs"/>
          <w:sz w:val="18"/>
          <w:szCs w:val="20"/>
          <w:rtl/>
        </w:rPr>
        <w:t>ולתוכנית פעולה</w:t>
      </w:r>
      <w:r w:rsidRPr="005B6D0D">
        <w:rPr>
          <w:sz w:val="18"/>
          <w:szCs w:val="20"/>
          <w:rtl/>
        </w:rPr>
        <w:t xml:space="preserve">. במוסד לביטוח לאומי </w:t>
      </w:r>
      <w:r w:rsidRPr="005B6D0D">
        <w:rPr>
          <w:rFonts w:hint="cs"/>
          <w:sz w:val="18"/>
          <w:szCs w:val="20"/>
          <w:rtl/>
        </w:rPr>
        <w:t xml:space="preserve">הוקמה </w:t>
      </w:r>
      <w:r w:rsidRPr="005B6D0D">
        <w:rPr>
          <w:sz w:val="18"/>
          <w:szCs w:val="20"/>
          <w:rtl/>
        </w:rPr>
        <w:t>שורה של מערכות ו</w:t>
      </w:r>
      <w:r w:rsidRPr="005B6D0D">
        <w:rPr>
          <w:rFonts w:hint="cs"/>
          <w:sz w:val="18"/>
          <w:szCs w:val="20"/>
          <w:rtl/>
        </w:rPr>
        <w:t xml:space="preserve">אומצו </w:t>
      </w:r>
      <w:r w:rsidRPr="005B6D0D">
        <w:rPr>
          <w:sz w:val="18"/>
          <w:szCs w:val="20"/>
          <w:rtl/>
        </w:rPr>
        <w:t xml:space="preserve">פרקטיקות </w:t>
      </w:r>
      <w:r w:rsidRPr="005B6D0D">
        <w:rPr>
          <w:rFonts w:hint="cs"/>
          <w:sz w:val="18"/>
          <w:szCs w:val="20"/>
          <w:rtl/>
        </w:rPr>
        <w:t>שונות</w:t>
      </w:r>
      <w:r w:rsidRPr="005B6D0D">
        <w:rPr>
          <w:sz w:val="18"/>
          <w:szCs w:val="20"/>
          <w:rtl/>
        </w:rPr>
        <w:t xml:space="preserve">, </w:t>
      </w:r>
      <w:r w:rsidRPr="005B6D0D">
        <w:rPr>
          <w:rFonts w:hint="cs"/>
          <w:sz w:val="18"/>
          <w:szCs w:val="20"/>
          <w:rtl/>
        </w:rPr>
        <w:t>ש</w:t>
      </w:r>
      <w:r w:rsidRPr="005B6D0D">
        <w:rPr>
          <w:sz w:val="18"/>
          <w:szCs w:val="20"/>
          <w:rtl/>
        </w:rPr>
        <w:t xml:space="preserve">נועדו </w:t>
      </w:r>
      <w:r w:rsidRPr="005B6D0D">
        <w:rPr>
          <w:rFonts w:hint="cs"/>
          <w:sz w:val="18"/>
          <w:szCs w:val="20"/>
          <w:rtl/>
        </w:rPr>
        <w:t>להרחיב לאין ערוך</w:t>
      </w:r>
      <w:r w:rsidRPr="005B6D0D">
        <w:rPr>
          <w:sz w:val="18"/>
          <w:szCs w:val="20"/>
          <w:rtl/>
        </w:rPr>
        <w:t xml:space="preserve"> </w:t>
      </w:r>
      <w:r w:rsidRPr="005B6D0D">
        <w:rPr>
          <w:rFonts w:hint="cs"/>
          <w:sz w:val="18"/>
          <w:szCs w:val="20"/>
          <w:rtl/>
        </w:rPr>
        <w:t xml:space="preserve">את </w:t>
      </w:r>
      <w:r w:rsidRPr="005B6D0D">
        <w:rPr>
          <w:sz w:val="18"/>
          <w:szCs w:val="20"/>
          <w:rtl/>
        </w:rPr>
        <w:t>נגישותם של הזכאים לקצבאות לזכויותיהם.</w:t>
      </w:r>
    </w:p>
    <w:p w14:paraId="4087549E" w14:textId="77777777" w:rsidR="005B6D0D" w:rsidRPr="005B6D0D" w:rsidRDefault="005B6D0D" w:rsidP="005B6D0D">
      <w:pPr>
        <w:spacing w:after="180" w:line="280" w:lineRule="exact"/>
        <w:jc w:val="both"/>
        <w:rPr>
          <w:sz w:val="18"/>
          <w:szCs w:val="20"/>
          <w:rtl/>
        </w:rPr>
      </w:pPr>
      <w:r w:rsidRPr="005B6D0D">
        <w:rPr>
          <w:sz w:val="18"/>
          <w:szCs w:val="20"/>
          <w:rtl/>
        </w:rPr>
        <w:t xml:space="preserve"> </w:t>
      </w:r>
    </w:p>
    <w:p w14:paraId="22C606D2" w14:textId="2D1F0FBA" w:rsidR="005B6D0D" w:rsidRPr="005B6D0D" w:rsidRDefault="005B6D0D" w:rsidP="005B6D0D">
      <w:pPr>
        <w:pStyle w:val="KOT5"/>
        <w:spacing w:after="0"/>
        <w:ind w:right="0"/>
        <w:rPr>
          <w:rFonts w:ascii="Times New Roman" w:hAnsi="Times New Roman" w:cs="Guttman Aharoni"/>
          <w:color w:val="00B0F0"/>
          <w:sz w:val="22"/>
        </w:rPr>
      </w:pPr>
      <w:r w:rsidRPr="005B6D0D">
        <w:rPr>
          <w:rFonts w:ascii="Times New Roman" w:hAnsi="Times New Roman" w:cs="Guttman Aharoni"/>
          <w:color w:val="00B0F0"/>
          <w:sz w:val="22"/>
          <w:rtl/>
        </w:rPr>
        <w:t>המסגרת התיאורטית –</w:t>
      </w:r>
      <w:r w:rsidRPr="005B6D0D">
        <w:rPr>
          <w:rFonts w:ascii="Times New Roman" w:hAnsi="Times New Roman" w:cs="Guttman Aharoni" w:hint="cs"/>
          <w:color w:val="00B0F0"/>
          <w:sz w:val="22"/>
          <w:rtl/>
        </w:rPr>
        <w:t xml:space="preserve"> שיח רעיונות מוסדי (</w:t>
      </w:r>
      <w:r w:rsidRPr="005B6D0D">
        <w:rPr>
          <w:rFonts w:ascii="Times New Roman" w:hAnsi="Times New Roman" w:cs="Guttman Aharoni"/>
          <w:color w:val="00B0F0"/>
          <w:sz w:val="22"/>
        </w:rPr>
        <w:t>Discursive Institutionalism</w:t>
      </w:r>
      <w:r w:rsidRPr="005B6D0D">
        <w:rPr>
          <w:rFonts w:ascii="Times New Roman" w:hAnsi="Times New Roman" w:cs="Guttman Aharoni" w:hint="cs"/>
          <w:color w:val="00B0F0"/>
          <w:sz w:val="22"/>
          <w:rtl/>
        </w:rPr>
        <w:t>)</w:t>
      </w:r>
    </w:p>
    <w:p w14:paraId="22005C77" w14:textId="77777777" w:rsidR="005B6D0D" w:rsidRPr="005B6D0D" w:rsidRDefault="005B6D0D" w:rsidP="005B6D0D">
      <w:pPr>
        <w:spacing w:after="180" w:line="280" w:lineRule="exact"/>
        <w:jc w:val="both"/>
        <w:rPr>
          <w:sz w:val="18"/>
          <w:szCs w:val="20"/>
          <w:rtl/>
        </w:rPr>
      </w:pPr>
      <w:r w:rsidRPr="005B6D0D">
        <w:rPr>
          <w:sz w:val="18"/>
          <w:szCs w:val="20"/>
          <w:rtl/>
        </w:rPr>
        <w:t>המסגרת התיאורטית ש</w:t>
      </w:r>
      <w:r w:rsidRPr="005B6D0D">
        <w:rPr>
          <w:rFonts w:hint="cs"/>
          <w:sz w:val="18"/>
          <w:szCs w:val="20"/>
          <w:rtl/>
        </w:rPr>
        <w:t>באמצעותה</w:t>
      </w:r>
      <w:r w:rsidRPr="005B6D0D">
        <w:rPr>
          <w:sz w:val="18"/>
          <w:szCs w:val="20"/>
          <w:rtl/>
        </w:rPr>
        <w:t xml:space="preserve"> נבקש להסביר את תהליך </w:t>
      </w:r>
      <w:r w:rsidRPr="005B6D0D">
        <w:rPr>
          <w:rFonts w:hint="cs"/>
          <w:sz w:val="18"/>
          <w:szCs w:val="20"/>
          <w:rtl/>
        </w:rPr>
        <w:t>ה</w:t>
      </w:r>
      <w:r w:rsidRPr="005B6D0D">
        <w:rPr>
          <w:sz w:val="18"/>
          <w:szCs w:val="20"/>
          <w:rtl/>
        </w:rPr>
        <w:t xml:space="preserve">שינוי </w:t>
      </w:r>
      <w:r w:rsidRPr="005B6D0D">
        <w:rPr>
          <w:rFonts w:hint="cs"/>
          <w:sz w:val="18"/>
          <w:szCs w:val="20"/>
          <w:rtl/>
        </w:rPr>
        <w:t xml:space="preserve">המדובר משלבת </w:t>
      </w:r>
      <w:r w:rsidRPr="005B6D0D">
        <w:rPr>
          <w:sz w:val="18"/>
          <w:szCs w:val="20"/>
          <w:rtl/>
        </w:rPr>
        <w:t xml:space="preserve">בין שני גופי ידע – </w:t>
      </w:r>
      <w:r w:rsidRPr="005B6D0D">
        <w:rPr>
          <w:rFonts w:hint="cs"/>
          <w:sz w:val="18"/>
          <w:szCs w:val="20"/>
          <w:rtl/>
        </w:rPr>
        <w:t xml:space="preserve">אחד </w:t>
      </w:r>
      <w:r w:rsidRPr="005B6D0D">
        <w:rPr>
          <w:sz w:val="18"/>
          <w:szCs w:val="20"/>
          <w:rtl/>
        </w:rPr>
        <w:t>עוסק במיסוד ו</w:t>
      </w:r>
      <w:r w:rsidRPr="005B6D0D">
        <w:rPr>
          <w:rFonts w:hint="cs"/>
          <w:sz w:val="18"/>
          <w:szCs w:val="20"/>
          <w:rtl/>
        </w:rPr>
        <w:t>אחד</w:t>
      </w:r>
      <w:r w:rsidRPr="005B6D0D">
        <w:rPr>
          <w:sz w:val="18"/>
          <w:szCs w:val="20"/>
          <w:rtl/>
        </w:rPr>
        <w:t xml:space="preserve"> ברעיונות. </w:t>
      </w:r>
      <w:r w:rsidRPr="005B6D0D">
        <w:rPr>
          <w:rFonts w:hint="cs"/>
          <w:sz w:val="18"/>
          <w:szCs w:val="20"/>
          <w:rtl/>
        </w:rPr>
        <w:t xml:space="preserve">מסגרת זו </w:t>
      </w:r>
      <w:r w:rsidRPr="005B6D0D">
        <w:rPr>
          <w:sz w:val="18"/>
          <w:szCs w:val="20"/>
          <w:rtl/>
        </w:rPr>
        <w:t xml:space="preserve">משקפת מגמה </w:t>
      </w:r>
      <w:r w:rsidRPr="005B6D0D">
        <w:rPr>
          <w:rFonts w:hint="cs"/>
          <w:sz w:val="18"/>
          <w:szCs w:val="20"/>
          <w:rtl/>
        </w:rPr>
        <w:t>ה</w:t>
      </w:r>
      <w:r w:rsidRPr="005B6D0D">
        <w:rPr>
          <w:sz w:val="18"/>
          <w:szCs w:val="20"/>
          <w:rtl/>
        </w:rPr>
        <w:t>רווחת בשנים האחרונות בקרב חוקרי מדיניות חברתית</w:t>
      </w:r>
      <w:r w:rsidRPr="005B6D0D">
        <w:rPr>
          <w:rFonts w:hint="cs"/>
          <w:sz w:val="18"/>
          <w:szCs w:val="20"/>
          <w:rtl/>
        </w:rPr>
        <w:t>,</w:t>
      </w:r>
      <w:r w:rsidRPr="005B6D0D">
        <w:rPr>
          <w:sz w:val="18"/>
          <w:szCs w:val="20"/>
          <w:rtl/>
        </w:rPr>
        <w:t xml:space="preserve"> </w:t>
      </w:r>
      <w:r w:rsidRPr="005B6D0D">
        <w:rPr>
          <w:rFonts w:hint="cs"/>
          <w:sz w:val="18"/>
          <w:szCs w:val="20"/>
          <w:rtl/>
        </w:rPr>
        <w:t>שרואים את</w:t>
      </w:r>
      <w:r w:rsidRPr="005B6D0D">
        <w:rPr>
          <w:sz w:val="18"/>
          <w:szCs w:val="20"/>
          <w:rtl/>
        </w:rPr>
        <w:t xml:space="preserve"> </w:t>
      </w:r>
      <w:r w:rsidRPr="005B6D0D">
        <w:rPr>
          <w:rFonts w:hint="cs"/>
          <w:sz w:val="18"/>
          <w:szCs w:val="20"/>
          <w:rtl/>
        </w:rPr>
        <w:t>תרומתו</w:t>
      </w:r>
      <w:r w:rsidRPr="005B6D0D">
        <w:rPr>
          <w:sz w:val="18"/>
          <w:szCs w:val="20"/>
          <w:rtl/>
        </w:rPr>
        <w:t xml:space="preserve"> של שילוב זה </w:t>
      </w:r>
      <w:r w:rsidRPr="005B6D0D">
        <w:rPr>
          <w:rFonts w:hint="cs"/>
          <w:sz w:val="18"/>
          <w:szCs w:val="20"/>
          <w:rtl/>
        </w:rPr>
        <w:t>ל</w:t>
      </w:r>
      <w:r w:rsidRPr="005B6D0D">
        <w:rPr>
          <w:sz w:val="18"/>
          <w:szCs w:val="20"/>
          <w:rtl/>
        </w:rPr>
        <w:t>הסבר תופעות של מדיניות חברתית</w:t>
      </w:r>
      <w:r w:rsidRPr="005B6D0D">
        <w:rPr>
          <w:rFonts w:hint="cs"/>
          <w:sz w:val="18"/>
          <w:szCs w:val="20"/>
          <w:rtl/>
        </w:rPr>
        <w:t xml:space="preserve"> ולהבנתן (</w:t>
      </w:r>
      <w:r w:rsidRPr="005B6D0D">
        <w:rPr>
          <w:sz w:val="18"/>
          <w:szCs w:val="20"/>
        </w:rPr>
        <w:t>Béland, 2019; Starke, 2006</w:t>
      </w:r>
      <w:r w:rsidRPr="005B6D0D">
        <w:rPr>
          <w:rFonts w:hint="cs"/>
          <w:sz w:val="18"/>
          <w:szCs w:val="20"/>
          <w:rtl/>
        </w:rPr>
        <w:t>)</w:t>
      </w:r>
      <w:r w:rsidRPr="005B6D0D">
        <w:rPr>
          <w:sz w:val="18"/>
          <w:szCs w:val="20"/>
          <w:rtl/>
        </w:rPr>
        <w:t xml:space="preserve">. </w:t>
      </w:r>
    </w:p>
    <w:p w14:paraId="02E80139" w14:textId="77777777" w:rsidR="005B6D0D" w:rsidRPr="005B6D0D" w:rsidRDefault="005B6D0D" w:rsidP="005B6D0D">
      <w:pPr>
        <w:spacing w:after="180" w:line="280" w:lineRule="exact"/>
        <w:jc w:val="both"/>
        <w:rPr>
          <w:sz w:val="18"/>
          <w:szCs w:val="20"/>
          <w:rtl/>
        </w:rPr>
      </w:pPr>
      <w:r w:rsidRPr="005B6D0D">
        <w:rPr>
          <w:rFonts w:hint="cs"/>
          <w:sz w:val="18"/>
          <w:szCs w:val="20"/>
          <w:rtl/>
        </w:rPr>
        <w:t>מכיוון ש</w:t>
      </w:r>
      <w:r w:rsidRPr="005B6D0D">
        <w:rPr>
          <w:sz w:val="18"/>
          <w:szCs w:val="20"/>
          <w:rtl/>
        </w:rPr>
        <w:t>במוקד מחקר ז</w:t>
      </w:r>
      <w:r w:rsidRPr="005B6D0D">
        <w:rPr>
          <w:rFonts w:hint="cs"/>
          <w:sz w:val="18"/>
          <w:szCs w:val="20"/>
          <w:rtl/>
        </w:rPr>
        <w:t>ה נ</w:t>
      </w:r>
      <w:r w:rsidRPr="005B6D0D">
        <w:rPr>
          <w:sz w:val="18"/>
          <w:szCs w:val="20"/>
          <w:rtl/>
        </w:rPr>
        <w:t xml:space="preserve">יצבת בחינת תהליך שינוי </w:t>
      </w:r>
      <w:r w:rsidRPr="005B6D0D">
        <w:rPr>
          <w:rFonts w:hint="cs"/>
          <w:sz w:val="18"/>
          <w:szCs w:val="20"/>
          <w:rtl/>
        </w:rPr>
        <w:t>ה</w:t>
      </w:r>
      <w:r w:rsidRPr="005B6D0D">
        <w:rPr>
          <w:sz w:val="18"/>
          <w:szCs w:val="20"/>
          <w:rtl/>
        </w:rPr>
        <w:t>מדיניות שהת</w:t>
      </w:r>
      <w:r w:rsidRPr="005B6D0D">
        <w:rPr>
          <w:rFonts w:hint="cs"/>
          <w:sz w:val="18"/>
          <w:szCs w:val="20"/>
          <w:rtl/>
        </w:rPr>
        <w:t>חולל</w:t>
      </w:r>
      <w:r w:rsidRPr="005B6D0D">
        <w:rPr>
          <w:sz w:val="18"/>
          <w:szCs w:val="20"/>
          <w:rtl/>
        </w:rPr>
        <w:t xml:space="preserve"> בתוך מערך מרכזי של מדינת הרווחה</w:t>
      </w:r>
      <w:r w:rsidRPr="005B6D0D">
        <w:rPr>
          <w:rFonts w:hint="cs"/>
          <w:sz w:val="18"/>
          <w:szCs w:val="20"/>
          <w:rtl/>
        </w:rPr>
        <w:t>,</w:t>
      </w:r>
      <w:r w:rsidRPr="005B6D0D">
        <w:rPr>
          <w:sz w:val="18"/>
          <w:szCs w:val="20"/>
          <w:rtl/>
        </w:rPr>
        <w:t xml:space="preserve"> המוסד לביטוח לאומי, גוף ידע מרכזי ראשון שיש בו כדי לסייע </w:t>
      </w:r>
      <w:r w:rsidRPr="005B6D0D">
        <w:rPr>
          <w:sz w:val="18"/>
          <w:szCs w:val="20"/>
          <w:rtl/>
        </w:rPr>
        <w:lastRenderedPageBreak/>
        <w:t xml:space="preserve">בהבנת התהליך הוא </w:t>
      </w:r>
      <w:bookmarkStart w:id="7" w:name="_Hlk69883690"/>
      <w:r w:rsidRPr="005B6D0D">
        <w:rPr>
          <w:b/>
          <w:bCs/>
          <w:sz w:val="18"/>
          <w:szCs w:val="20"/>
          <w:rtl/>
        </w:rPr>
        <w:t>המוסדיות החדשה</w:t>
      </w:r>
      <w:r w:rsidRPr="005B6D0D">
        <w:rPr>
          <w:sz w:val="18"/>
          <w:szCs w:val="20"/>
          <w:rtl/>
        </w:rPr>
        <w:t xml:space="preserve"> (</w:t>
      </w:r>
      <w:r w:rsidRPr="005B6D0D">
        <w:rPr>
          <w:sz w:val="18"/>
          <w:szCs w:val="20"/>
        </w:rPr>
        <w:t>New Institutionalism</w:t>
      </w:r>
      <w:r w:rsidRPr="005B6D0D">
        <w:rPr>
          <w:sz w:val="18"/>
          <w:szCs w:val="20"/>
          <w:rtl/>
        </w:rPr>
        <w:t xml:space="preserve">). </w:t>
      </w:r>
      <w:bookmarkEnd w:id="7"/>
      <w:r w:rsidRPr="005B6D0D">
        <w:rPr>
          <w:rFonts w:hint="cs"/>
          <w:sz w:val="18"/>
          <w:szCs w:val="20"/>
          <w:rtl/>
        </w:rPr>
        <w:t>בשונה</w:t>
      </w:r>
      <w:r w:rsidRPr="005B6D0D">
        <w:rPr>
          <w:sz w:val="18"/>
          <w:szCs w:val="20"/>
          <w:rtl/>
        </w:rPr>
        <w:t xml:space="preserve"> </w:t>
      </w:r>
      <w:r w:rsidRPr="005B6D0D">
        <w:rPr>
          <w:rFonts w:hint="cs"/>
          <w:sz w:val="18"/>
          <w:szCs w:val="20"/>
          <w:rtl/>
        </w:rPr>
        <w:t>מ</w:t>
      </w:r>
      <w:r w:rsidRPr="005B6D0D">
        <w:rPr>
          <w:sz w:val="18"/>
          <w:szCs w:val="20"/>
          <w:rtl/>
        </w:rPr>
        <w:t xml:space="preserve">גישות </w:t>
      </w:r>
      <w:r w:rsidRPr="005B6D0D">
        <w:rPr>
          <w:rFonts w:hint="cs"/>
          <w:sz w:val="18"/>
          <w:szCs w:val="20"/>
          <w:rtl/>
        </w:rPr>
        <w:t xml:space="preserve">קודמות </w:t>
      </w:r>
      <w:r w:rsidRPr="005B6D0D">
        <w:rPr>
          <w:sz w:val="18"/>
          <w:szCs w:val="20"/>
          <w:rtl/>
        </w:rPr>
        <w:t>להסבר מדיניות חברתית</w:t>
      </w:r>
      <w:r w:rsidRPr="005B6D0D">
        <w:rPr>
          <w:rFonts w:hint="cs"/>
          <w:sz w:val="18"/>
          <w:szCs w:val="20"/>
          <w:rtl/>
        </w:rPr>
        <w:t>,</w:t>
      </w:r>
      <w:r w:rsidRPr="005B6D0D">
        <w:rPr>
          <w:sz w:val="18"/>
          <w:szCs w:val="20"/>
          <w:rtl/>
        </w:rPr>
        <w:t xml:space="preserve"> </w:t>
      </w:r>
      <w:r w:rsidRPr="005B6D0D">
        <w:rPr>
          <w:rFonts w:hint="cs"/>
          <w:sz w:val="18"/>
          <w:szCs w:val="20"/>
          <w:rtl/>
        </w:rPr>
        <w:t>שראו</w:t>
      </w:r>
      <w:r w:rsidRPr="005B6D0D">
        <w:rPr>
          <w:sz w:val="18"/>
          <w:szCs w:val="20"/>
          <w:rtl/>
        </w:rPr>
        <w:t xml:space="preserve"> </w:t>
      </w:r>
      <w:r w:rsidRPr="005B6D0D">
        <w:rPr>
          <w:rFonts w:hint="cs"/>
          <w:sz w:val="18"/>
          <w:szCs w:val="20"/>
          <w:rtl/>
        </w:rPr>
        <w:t>ב</w:t>
      </w:r>
      <w:r w:rsidRPr="005B6D0D">
        <w:rPr>
          <w:sz w:val="18"/>
          <w:szCs w:val="20"/>
          <w:rtl/>
        </w:rPr>
        <w:t xml:space="preserve">גורמים פוליטיים או </w:t>
      </w:r>
      <w:r w:rsidRPr="005B6D0D">
        <w:rPr>
          <w:rFonts w:hint="cs"/>
          <w:sz w:val="18"/>
          <w:szCs w:val="20"/>
          <w:rtl/>
        </w:rPr>
        <w:t>ב</w:t>
      </w:r>
      <w:r w:rsidRPr="005B6D0D">
        <w:rPr>
          <w:sz w:val="18"/>
          <w:szCs w:val="20"/>
          <w:rtl/>
        </w:rPr>
        <w:t xml:space="preserve">תהליכים חברתיים, כלכליים או דמוגרפיים מניעים לשינויי מדיניות חברתית, גוף ידע זה </w:t>
      </w:r>
      <w:r w:rsidRPr="005B6D0D">
        <w:rPr>
          <w:rFonts w:hint="cs"/>
          <w:sz w:val="18"/>
          <w:szCs w:val="20"/>
          <w:rtl/>
        </w:rPr>
        <w:t>מצביע על</w:t>
      </w:r>
      <w:r w:rsidRPr="005B6D0D">
        <w:rPr>
          <w:sz w:val="18"/>
          <w:szCs w:val="20"/>
          <w:rtl/>
        </w:rPr>
        <w:t xml:space="preserve"> </w:t>
      </w:r>
      <w:r w:rsidRPr="005B6D0D">
        <w:rPr>
          <w:rFonts w:hint="cs"/>
          <w:sz w:val="18"/>
          <w:szCs w:val="20"/>
          <w:rtl/>
        </w:rPr>
        <w:t xml:space="preserve">תרומתם של </w:t>
      </w:r>
      <w:r w:rsidRPr="005B6D0D">
        <w:rPr>
          <w:sz w:val="18"/>
          <w:szCs w:val="20"/>
          <w:rtl/>
        </w:rPr>
        <w:t xml:space="preserve">תהליכים פנים-מוסדיים. הוא מדגיש לא רק את התובנה שתהליך עיצוב מדיניות חברתית </w:t>
      </w:r>
      <w:r w:rsidRPr="005B6D0D">
        <w:rPr>
          <w:rFonts w:hint="cs"/>
          <w:sz w:val="18"/>
          <w:szCs w:val="20"/>
          <w:rtl/>
        </w:rPr>
        <w:t>קורה</w:t>
      </w:r>
      <w:r w:rsidRPr="005B6D0D">
        <w:rPr>
          <w:sz w:val="18"/>
          <w:szCs w:val="20"/>
          <w:rtl/>
        </w:rPr>
        <w:t xml:space="preserve"> הלכה למעשה בתוך מוסדות, ולאו דווקא מוסדות פוליטיים, אלא גם שמוסדות </w:t>
      </w:r>
      <w:r w:rsidRPr="005B6D0D">
        <w:rPr>
          <w:rFonts w:hint="cs"/>
          <w:sz w:val="18"/>
          <w:szCs w:val="20"/>
          <w:rtl/>
        </w:rPr>
        <w:t>אלה</w:t>
      </w:r>
      <w:r w:rsidRPr="005B6D0D">
        <w:rPr>
          <w:sz w:val="18"/>
          <w:szCs w:val="20"/>
          <w:rtl/>
        </w:rPr>
        <w:t xml:space="preserve"> אינם זירה ניטרלית שבה מתנהל תהליך קבלת החלטות. המוסדות עצמם, מאפייניהם והשחקנים הפועלים</w:t>
      </w:r>
      <w:r w:rsidRPr="005B6D0D">
        <w:rPr>
          <w:rFonts w:hint="cs"/>
          <w:sz w:val="18"/>
          <w:szCs w:val="20"/>
          <w:rtl/>
        </w:rPr>
        <w:t xml:space="preserve"> בהם,</w:t>
      </w:r>
      <w:r w:rsidRPr="005B6D0D">
        <w:rPr>
          <w:sz w:val="18"/>
          <w:szCs w:val="20"/>
          <w:rtl/>
        </w:rPr>
        <w:t xml:space="preserve"> </w:t>
      </w:r>
      <w:r w:rsidRPr="005B6D0D">
        <w:rPr>
          <w:rFonts w:hint="cs"/>
          <w:sz w:val="18"/>
          <w:szCs w:val="20"/>
          <w:rtl/>
        </w:rPr>
        <w:t>כולם יחד תורמים</w:t>
      </w:r>
      <w:r w:rsidRPr="005B6D0D">
        <w:rPr>
          <w:sz w:val="18"/>
          <w:szCs w:val="20"/>
          <w:rtl/>
        </w:rPr>
        <w:t xml:space="preserve"> תרומה </w:t>
      </w:r>
      <w:r w:rsidRPr="005B6D0D">
        <w:rPr>
          <w:rFonts w:hint="cs"/>
          <w:sz w:val="18"/>
          <w:szCs w:val="20"/>
          <w:rtl/>
        </w:rPr>
        <w:t>כבדת משקל</w:t>
      </w:r>
      <w:r w:rsidRPr="005B6D0D">
        <w:rPr>
          <w:sz w:val="18"/>
          <w:szCs w:val="20"/>
          <w:rtl/>
        </w:rPr>
        <w:t xml:space="preserve"> לעיצוב המדיניות החברתית (</w:t>
      </w:r>
      <w:r w:rsidRPr="005B6D0D">
        <w:rPr>
          <w:sz w:val="18"/>
          <w:szCs w:val="20"/>
        </w:rPr>
        <w:t>Goodin 1996; Pierson &amp; Skocpol, 2002</w:t>
      </w:r>
      <w:r w:rsidRPr="005B6D0D">
        <w:rPr>
          <w:sz w:val="18"/>
          <w:szCs w:val="20"/>
          <w:rtl/>
        </w:rPr>
        <w:t>). המוסדיות</w:t>
      </w:r>
      <w:r w:rsidRPr="005B6D0D">
        <w:rPr>
          <w:rFonts w:hint="cs"/>
          <w:sz w:val="18"/>
          <w:szCs w:val="20"/>
          <w:rtl/>
        </w:rPr>
        <w:t xml:space="preserve"> החדשה</w:t>
      </w:r>
      <w:r w:rsidRPr="005B6D0D">
        <w:rPr>
          <w:sz w:val="18"/>
          <w:szCs w:val="20"/>
          <w:rtl/>
        </w:rPr>
        <w:t xml:space="preserve"> רואה ב"מוסד" מכלול של מבנים, תהליכים וכללים שיש לו תפקיד אוטונומי בעיצוב מדיניות. במילים אחרות, </w:t>
      </w:r>
      <w:r w:rsidRPr="005B6D0D">
        <w:rPr>
          <w:rFonts w:hint="cs"/>
          <w:sz w:val="18"/>
          <w:szCs w:val="20"/>
          <w:rtl/>
        </w:rPr>
        <w:t>ל</w:t>
      </w:r>
      <w:r w:rsidRPr="005B6D0D">
        <w:rPr>
          <w:sz w:val="18"/>
          <w:szCs w:val="20"/>
          <w:rtl/>
        </w:rPr>
        <w:t>מוסדות ו</w:t>
      </w:r>
      <w:r w:rsidRPr="005B6D0D">
        <w:rPr>
          <w:rFonts w:hint="cs"/>
          <w:sz w:val="18"/>
          <w:szCs w:val="20"/>
          <w:rtl/>
        </w:rPr>
        <w:t>לדרכי פעולתם</w:t>
      </w:r>
      <w:r w:rsidRPr="005B6D0D">
        <w:rPr>
          <w:sz w:val="18"/>
          <w:szCs w:val="20"/>
          <w:rtl/>
        </w:rPr>
        <w:t xml:space="preserve"> השפעה עצמאית על המדיניות </w:t>
      </w:r>
      <w:r w:rsidRPr="005B6D0D">
        <w:rPr>
          <w:rFonts w:hint="cs"/>
          <w:sz w:val="18"/>
          <w:szCs w:val="20"/>
          <w:rtl/>
        </w:rPr>
        <w:t>המתעצבת</w:t>
      </w:r>
      <w:r w:rsidRPr="005B6D0D">
        <w:rPr>
          <w:sz w:val="18"/>
          <w:szCs w:val="20"/>
          <w:rtl/>
        </w:rPr>
        <w:t xml:space="preserve"> בתוכם (</w:t>
      </w:r>
      <w:r w:rsidRPr="005B6D0D">
        <w:rPr>
          <w:sz w:val="18"/>
          <w:szCs w:val="20"/>
        </w:rPr>
        <w:t>March &amp; Olsen, 2008</w:t>
      </w:r>
      <w:r w:rsidRPr="005B6D0D">
        <w:rPr>
          <w:sz w:val="18"/>
          <w:szCs w:val="20"/>
          <w:rtl/>
        </w:rPr>
        <w:t xml:space="preserve">). </w:t>
      </w:r>
    </w:p>
    <w:p w14:paraId="19839FD5" w14:textId="00240DED" w:rsidR="005B6D0D" w:rsidRPr="005B6D0D" w:rsidRDefault="005B6D0D" w:rsidP="005B6D0D">
      <w:pPr>
        <w:spacing w:after="180" w:line="280" w:lineRule="exact"/>
        <w:jc w:val="both"/>
        <w:rPr>
          <w:rFonts w:eastAsia="Calibri"/>
          <w:sz w:val="18"/>
          <w:szCs w:val="20"/>
          <w:rtl/>
        </w:rPr>
      </w:pPr>
      <w:r w:rsidRPr="005B6D0D">
        <w:rPr>
          <w:sz w:val="18"/>
          <w:szCs w:val="20"/>
          <w:rtl/>
        </w:rPr>
        <w:t>אחת הטענות החשובות של חוקרי המוסדיות</w:t>
      </w:r>
      <w:r w:rsidRPr="005B6D0D">
        <w:rPr>
          <w:rFonts w:hint="cs"/>
          <w:sz w:val="18"/>
          <w:szCs w:val="20"/>
          <w:rtl/>
        </w:rPr>
        <w:t xml:space="preserve"> החדשה</w:t>
      </w:r>
      <w:r w:rsidRPr="005B6D0D">
        <w:rPr>
          <w:sz w:val="18"/>
          <w:szCs w:val="20"/>
          <w:rtl/>
        </w:rPr>
        <w:t xml:space="preserve"> היא שתהליכי עיצוב מדיניות חברתית מת</w:t>
      </w:r>
      <w:r w:rsidRPr="005B6D0D">
        <w:rPr>
          <w:rFonts w:hint="cs"/>
          <w:sz w:val="18"/>
          <w:szCs w:val="20"/>
          <w:rtl/>
        </w:rPr>
        <w:t>נהלים</w:t>
      </w:r>
      <w:r w:rsidRPr="005B6D0D">
        <w:rPr>
          <w:sz w:val="18"/>
          <w:szCs w:val="20"/>
          <w:rtl/>
        </w:rPr>
        <w:t>, לעיתים קרובות, בהדרג</w:t>
      </w:r>
      <w:r w:rsidRPr="005B6D0D">
        <w:rPr>
          <w:rFonts w:hint="cs"/>
          <w:sz w:val="18"/>
          <w:szCs w:val="20"/>
          <w:rtl/>
        </w:rPr>
        <w:t>ה</w:t>
      </w:r>
      <w:r w:rsidRPr="005B6D0D">
        <w:rPr>
          <w:sz w:val="18"/>
          <w:szCs w:val="20"/>
          <w:rtl/>
        </w:rPr>
        <w:t xml:space="preserve"> והרחק מהזירה הפוליטית הפורמלית. חוקרים כגון פיטר הול (</w:t>
      </w:r>
      <w:r w:rsidRPr="005B6D0D">
        <w:rPr>
          <w:rFonts w:eastAsia="Calibri"/>
          <w:sz w:val="18"/>
          <w:szCs w:val="20"/>
          <w:lang w:bidi="ar-SA"/>
        </w:rPr>
        <w:t>Peter Hall</w:t>
      </w:r>
      <w:r w:rsidRPr="005B6D0D">
        <w:rPr>
          <w:rFonts w:eastAsia="Calibri"/>
          <w:sz w:val="18"/>
          <w:szCs w:val="20"/>
        </w:rPr>
        <w:t>,</w:t>
      </w:r>
      <w:r w:rsidRPr="005B6D0D">
        <w:rPr>
          <w:rFonts w:eastAsia="Calibri"/>
          <w:sz w:val="18"/>
          <w:szCs w:val="20"/>
          <w:lang w:bidi="ar-SA"/>
        </w:rPr>
        <w:t xml:space="preserve"> 1993</w:t>
      </w:r>
      <w:r w:rsidRPr="005B6D0D">
        <w:rPr>
          <w:rFonts w:eastAsia="Calibri"/>
          <w:sz w:val="18"/>
          <w:szCs w:val="20"/>
          <w:rtl/>
        </w:rPr>
        <w:t>), ג'ייקוב הקר (</w:t>
      </w:r>
      <w:r w:rsidRPr="005B6D0D">
        <w:rPr>
          <w:rFonts w:eastAsia="Calibri"/>
          <w:sz w:val="18"/>
          <w:szCs w:val="20"/>
        </w:rPr>
        <w:t>Jacob Hacker, 2004</w:t>
      </w:r>
      <w:r w:rsidRPr="005B6D0D">
        <w:rPr>
          <w:rFonts w:eastAsia="Calibri"/>
          <w:sz w:val="18"/>
          <w:szCs w:val="20"/>
          <w:rtl/>
        </w:rPr>
        <w:t xml:space="preserve">) ובמיוחד קתלין תלן </w:t>
      </w:r>
      <w:r w:rsidRPr="005B6D0D">
        <w:rPr>
          <w:rFonts w:eastAsia="Calibri" w:hint="cs"/>
          <w:sz w:val="18"/>
          <w:szCs w:val="20"/>
          <w:rtl/>
        </w:rPr>
        <w:t>(</w:t>
      </w:r>
      <w:r w:rsidRPr="005B6D0D">
        <w:rPr>
          <w:rFonts w:eastAsia="Calibri"/>
          <w:sz w:val="18"/>
          <w:szCs w:val="20"/>
        </w:rPr>
        <w:t>Kathleen Thelen, 2004</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הראו,</w:t>
      </w:r>
      <w:r w:rsidRPr="005B6D0D">
        <w:rPr>
          <w:rFonts w:eastAsia="Calibri"/>
          <w:sz w:val="18"/>
          <w:szCs w:val="20"/>
          <w:rtl/>
        </w:rPr>
        <w:t xml:space="preserve"> שניתן להבחין בין סוגים שונים של מדיניות. הם </w:t>
      </w:r>
      <w:r w:rsidRPr="005B6D0D">
        <w:rPr>
          <w:rFonts w:eastAsia="Calibri" w:hint="cs"/>
          <w:sz w:val="18"/>
          <w:szCs w:val="20"/>
          <w:rtl/>
        </w:rPr>
        <w:t>ה</w:t>
      </w:r>
      <w:r w:rsidRPr="005B6D0D">
        <w:rPr>
          <w:rFonts w:eastAsia="Calibri"/>
          <w:sz w:val="18"/>
          <w:szCs w:val="20"/>
          <w:rtl/>
        </w:rPr>
        <w:t>דגיש</w:t>
      </w:r>
      <w:r w:rsidRPr="005B6D0D">
        <w:rPr>
          <w:rFonts w:eastAsia="Calibri" w:hint="cs"/>
          <w:sz w:val="18"/>
          <w:szCs w:val="20"/>
          <w:rtl/>
        </w:rPr>
        <w:t>ו</w:t>
      </w:r>
      <w:r w:rsidRPr="005B6D0D">
        <w:rPr>
          <w:rFonts w:eastAsia="Calibri"/>
          <w:sz w:val="18"/>
          <w:szCs w:val="20"/>
          <w:rtl/>
        </w:rPr>
        <w:t xml:space="preserve"> שהחלטות הנוגעות למדיניות חברתית </w:t>
      </w:r>
      <w:r w:rsidRPr="005B6D0D">
        <w:rPr>
          <w:rFonts w:eastAsia="Calibri" w:hint="cs"/>
          <w:sz w:val="18"/>
          <w:szCs w:val="20"/>
          <w:rtl/>
        </w:rPr>
        <w:t xml:space="preserve">לא בהכרח מסמנות </w:t>
      </w:r>
      <w:r w:rsidRPr="005B6D0D">
        <w:rPr>
          <w:rFonts w:eastAsia="Calibri"/>
          <w:sz w:val="18"/>
          <w:szCs w:val="20"/>
          <w:rtl/>
        </w:rPr>
        <w:t>(בדרך כלל</w:t>
      </w:r>
      <w:r w:rsidRPr="005B6D0D">
        <w:rPr>
          <w:rFonts w:eastAsia="Calibri" w:hint="cs"/>
          <w:sz w:val="18"/>
          <w:szCs w:val="20"/>
          <w:rtl/>
        </w:rPr>
        <w:t xml:space="preserve"> לא</w:t>
      </w:r>
      <w:r w:rsidRPr="005B6D0D">
        <w:rPr>
          <w:rFonts w:eastAsia="Calibri"/>
          <w:sz w:val="18"/>
          <w:szCs w:val="20"/>
          <w:rtl/>
        </w:rPr>
        <w:t xml:space="preserve">) תפנית דרמטית במדיניות </w:t>
      </w:r>
      <w:r w:rsidRPr="005B6D0D">
        <w:rPr>
          <w:rFonts w:eastAsia="Calibri" w:hint="cs"/>
          <w:sz w:val="18"/>
          <w:szCs w:val="20"/>
          <w:rtl/>
        </w:rPr>
        <w:t>הנוהגת</w:t>
      </w:r>
      <w:r w:rsidRPr="005B6D0D">
        <w:rPr>
          <w:rFonts w:eastAsia="Calibri"/>
          <w:sz w:val="18"/>
          <w:szCs w:val="20"/>
          <w:rtl/>
        </w:rPr>
        <w:t xml:space="preserve"> או גיבוש מדיניות חדשה להתמודדות עם בעיה חברתית שלא טופלה קודם</w:t>
      </w:r>
      <w:r w:rsidRPr="005B6D0D">
        <w:rPr>
          <w:rFonts w:eastAsia="Calibri" w:hint="cs"/>
          <w:sz w:val="18"/>
          <w:szCs w:val="20"/>
          <w:rtl/>
        </w:rPr>
        <w:t xml:space="preserve"> לכן</w:t>
      </w:r>
      <w:r w:rsidRPr="005B6D0D">
        <w:rPr>
          <w:rFonts w:eastAsia="Calibri"/>
          <w:sz w:val="18"/>
          <w:szCs w:val="20"/>
          <w:rtl/>
        </w:rPr>
        <w:t xml:space="preserve">, אלא לובשות צורות מגוונות של שינוי הדרגתי שתוצאותיו עשויות להתבהר רק </w:t>
      </w:r>
      <w:r w:rsidRPr="005B6D0D">
        <w:rPr>
          <w:rFonts w:eastAsia="Calibri" w:hint="cs"/>
          <w:sz w:val="18"/>
          <w:szCs w:val="20"/>
          <w:rtl/>
        </w:rPr>
        <w:t xml:space="preserve">כעבור </w:t>
      </w:r>
      <w:r w:rsidRPr="005B6D0D">
        <w:rPr>
          <w:rFonts w:eastAsia="Calibri"/>
          <w:sz w:val="18"/>
          <w:szCs w:val="20"/>
          <w:rtl/>
        </w:rPr>
        <w:t>זמן. תלן ו</w:t>
      </w:r>
      <w:r w:rsidRPr="005B6D0D">
        <w:rPr>
          <w:rFonts w:eastAsia="Calibri" w:hint="cs"/>
          <w:sz w:val="18"/>
          <w:szCs w:val="20"/>
          <w:rtl/>
        </w:rPr>
        <w:t>עמיתיה</w:t>
      </w:r>
      <w:r w:rsidRPr="005B6D0D">
        <w:rPr>
          <w:rFonts w:eastAsia="Calibri"/>
          <w:sz w:val="18"/>
          <w:szCs w:val="20"/>
          <w:rtl/>
        </w:rPr>
        <w:t xml:space="preserve"> (</w:t>
      </w:r>
      <w:r w:rsidRPr="005B6D0D">
        <w:rPr>
          <w:rFonts w:eastAsia="Calibri"/>
          <w:sz w:val="18"/>
          <w:szCs w:val="20"/>
        </w:rPr>
        <w:t>Mahoney &amp; Thelen, 2010</w:t>
      </w:r>
      <w:r w:rsidR="00596258">
        <w:rPr>
          <w:rFonts w:eastAsia="Calibri"/>
          <w:sz w:val="18"/>
          <w:szCs w:val="20"/>
        </w:rPr>
        <w:t xml:space="preserve">; </w:t>
      </w:r>
      <w:r w:rsidR="00596258" w:rsidRPr="005B6D0D">
        <w:rPr>
          <w:rFonts w:eastAsia="Calibri"/>
          <w:sz w:val="18"/>
          <w:szCs w:val="20"/>
        </w:rPr>
        <w:t>Streek &amp; Thelen, 2005</w:t>
      </w:r>
      <w:r w:rsidRPr="005B6D0D">
        <w:rPr>
          <w:rFonts w:eastAsia="Calibri"/>
          <w:sz w:val="18"/>
          <w:szCs w:val="20"/>
          <w:rtl/>
        </w:rPr>
        <w:t xml:space="preserve">) </w:t>
      </w:r>
      <w:r w:rsidRPr="005B6D0D">
        <w:rPr>
          <w:rFonts w:eastAsia="Calibri" w:hint="cs"/>
          <w:sz w:val="18"/>
          <w:szCs w:val="20"/>
          <w:rtl/>
        </w:rPr>
        <w:t>זיהו</w:t>
      </w:r>
      <w:r w:rsidRPr="005B6D0D">
        <w:rPr>
          <w:rFonts w:eastAsia="Calibri"/>
          <w:sz w:val="18"/>
          <w:szCs w:val="20"/>
          <w:rtl/>
        </w:rPr>
        <w:t xml:space="preserve"> ארבעה דפוסי</w:t>
      </w:r>
      <w:r w:rsidRPr="005B6D0D">
        <w:rPr>
          <w:rFonts w:eastAsia="Calibri" w:hint="cs"/>
          <w:sz w:val="18"/>
          <w:szCs w:val="20"/>
          <w:rtl/>
        </w:rPr>
        <w:t>ם</w:t>
      </w:r>
      <w:r w:rsidRPr="005B6D0D">
        <w:rPr>
          <w:rFonts w:eastAsia="Calibri"/>
          <w:sz w:val="18"/>
          <w:szCs w:val="20"/>
          <w:rtl/>
        </w:rPr>
        <w:t xml:space="preserve"> של שינויי מדיניות הדרגתיים. הדפוס הרלוונטי ביותר לדיוננו הוא יצירת שכבות</w:t>
      </w:r>
      <w:r w:rsidRPr="005B6D0D">
        <w:rPr>
          <w:rFonts w:eastAsia="Calibri" w:hint="cs"/>
          <w:sz w:val="18"/>
          <w:szCs w:val="20"/>
          <w:rtl/>
        </w:rPr>
        <w:t xml:space="preserve"> (</w:t>
      </w:r>
      <w:r w:rsidRPr="005B6D0D">
        <w:rPr>
          <w:rFonts w:eastAsia="Calibri"/>
          <w:sz w:val="18"/>
          <w:szCs w:val="20"/>
        </w:rPr>
        <w:t>layering</w:t>
      </w:r>
      <w:r w:rsidRPr="005B6D0D">
        <w:rPr>
          <w:rFonts w:eastAsia="Calibri" w:hint="cs"/>
          <w:sz w:val="18"/>
          <w:szCs w:val="20"/>
          <w:rtl/>
        </w:rPr>
        <w:t>)</w:t>
      </w:r>
      <w:r w:rsidRPr="005B6D0D">
        <w:rPr>
          <w:rFonts w:eastAsia="Calibri"/>
          <w:sz w:val="18"/>
          <w:szCs w:val="20"/>
          <w:rtl/>
        </w:rPr>
        <w:t>. כאן</w:t>
      </w:r>
      <w:r w:rsidRPr="005B6D0D">
        <w:rPr>
          <w:rFonts w:eastAsia="Calibri" w:hint="cs"/>
          <w:sz w:val="18"/>
          <w:szCs w:val="20"/>
          <w:rtl/>
        </w:rPr>
        <w:t xml:space="preserve"> אין</w:t>
      </w:r>
      <w:r w:rsidRPr="005B6D0D">
        <w:rPr>
          <w:rFonts w:eastAsia="Calibri"/>
          <w:sz w:val="18"/>
          <w:szCs w:val="20"/>
          <w:rtl/>
        </w:rPr>
        <w:t xml:space="preserve"> שינוי המדיניות כרוך בהחלפת מדיניות </w:t>
      </w:r>
      <w:r w:rsidRPr="005B6D0D">
        <w:rPr>
          <w:rFonts w:eastAsia="Calibri" w:hint="cs"/>
          <w:sz w:val="18"/>
          <w:szCs w:val="20"/>
          <w:rtl/>
        </w:rPr>
        <w:t>נוהגת</w:t>
      </w:r>
      <w:r w:rsidRPr="005B6D0D">
        <w:rPr>
          <w:rFonts w:eastAsia="Calibri"/>
          <w:sz w:val="18"/>
          <w:szCs w:val="20"/>
          <w:rtl/>
        </w:rPr>
        <w:t xml:space="preserve"> במדיניות חדשה</w:t>
      </w:r>
      <w:r w:rsidRPr="005B6D0D">
        <w:rPr>
          <w:rFonts w:eastAsia="Calibri" w:hint="cs"/>
          <w:sz w:val="18"/>
          <w:szCs w:val="20"/>
          <w:rtl/>
        </w:rPr>
        <w:t>,</w:t>
      </w:r>
      <w:r w:rsidRPr="005B6D0D">
        <w:rPr>
          <w:rFonts w:eastAsia="Calibri"/>
          <w:sz w:val="18"/>
          <w:szCs w:val="20"/>
          <w:rtl/>
        </w:rPr>
        <w:t xml:space="preserve"> אלא בהוספת מרכיבים חדשים </w:t>
      </w:r>
      <w:r w:rsidRPr="005B6D0D">
        <w:rPr>
          <w:rFonts w:eastAsia="Calibri" w:hint="cs"/>
          <w:sz w:val="18"/>
          <w:szCs w:val="20"/>
          <w:rtl/>
        </w:rPr>
        <w:t>לזו הראשונה</w:t>
      </w:r>
      <w:r w:rsidRPr="005B6D0D">
        <w:rPr>
          <w:rFonts w:eastAsia="Calibri"/>
          <w:sz w:val="18"/>
          <w:szCs w:val="20"/>
          <w:rtl/>
        </w:rPr>
        <w:t xml:space="preserve"> (</w:t>
      </w:r>
      <w:r w:rsidRPr="005B6D0D">
        <w:rPr>
          <w:rFonts w:eastAsia="Calibri"/>
          <w:sz w:val="18"/>
          <w:szCs w:val="20"/>
        </w:rPr>
        <w:t>van der Heijden, 2011</w:t>
      </w:r>
      <w:r w:rsidRPr="005B6D0D">
        <w:rPr>
          <w:rFonts w:eastAsia="Calibri"/>
          <w:sz w:val="18"/>
          <w:szCs w:val="20"/>
          <w:rtl/>
        </w:rPr>
        <w:t xml:space="preserve">). המטרה של </w:t>
      </w:r>
      <w:r w:rsidRPr="005B6D0D">
        <w:rPr>
          <w:rFonts w:eastAsia="Calibri" w:hint="cs"/>
          <w:sz w:val="18"/>
          <w:szCs w:val="20"/>
          <w:rtl/>
        </w:rPr>
        <w:t>סוכני השינוי</w:t>
      </w:r>
      <w:r w:rsidRPr="005B6D0D">
        <w:rPr>
          <w:rFonts w:eastAsia="Calibri"/>
          <w:sz w:val="18"/>
          <w:szCs w:val="20"/>
          <w:rtl/>
        </w:rPr>
        <w:t xml:space="preserve"> במקרה זה היא להכניס </w:t>
      </w:r>
      <w:r w:rsidRPr="005B6D0D">
        <w:rPr>
          <w:rFonts w:eastAsia="Calibri" w:hint="cs"/>
          <w:sz w:val="18"/>
          <w:szCs w:val="20"/>
          <w:rtl/>
        </w:rPr>
        <w:t xml:space="preserve">למדיניות הנוהגת </w:t>
      </w:r>
      <w:r w:rsidRPr="005B6D0D">
        <w:rPr>
          <w:rFonts w:eastAsia="Calibri"/>
          <w:sz w:val="18"/>
          <w:szCs w:val="20"/>
          <w:rtl/>
        </w:rPr>
        <w:t xml:space="preserve">תיקונים או תוספות שבסופו של </w:t>
      </w:r>
      <w:r w:rsidRPr="005B6D0D">
        <w:rPr>
          <w:rFonts w:eastAsia="Calibri" w:hint="cs"/>
          <w:sz w:val="18"/>
          <w:szCs w:val="20"/>
          <w:rtl/>
        </w:rPr>
        <w:t>יום</w:t>
      </w:r>
      <w:r w:rsidRPr="005B6D0D">
        <w:rPr>
          <w:rFonts w:eastAsia="Calibri"/>
          <w:sz w:val="18"/>
          <w:szCs w:val="20"/>
          <w:rtl/>
        </w:rPr>
        <w:t xml:space="preserve"> </w:t>
      </w:r>
      <w:r w:rsidRPr="005B6D0D">
        <w:rPr>
          <w:rFonts w:eastAsia="Calibri" w:hint="cs"/>
          <w:sz w:val="18"/>
          <w:szCs w:val="20"/>
          <w:rtl/>
        </w:rPr>
        <w:t xml:space="preserve">יחוללו בה </w:t>
      </w:r>
      <w:r w:rsidRPr="005B6D0D">
        <w:rPr>
          <w:rFonts w:eastAsia="Calibri"/>
          <w:sz w:val="18"/>
          <w:szCs w:val="20"/>
          <w:rtl/>
        </w:rPr>
        <w:t xml:space="preserve">שינוי </w:t>
      </w:r>
      <w:r w:rsidRPr="005B6D0D">
        <w:rPr>
          <w:rFonts w:eastAsia="Calibri" w:hint="cs"/>
          <w:sz w:val="18"/>
          <w:szCs w:val="20"/>
          <w:rtl/>
        </w:rPr>
        <w:t>מרחיק לכת</w:t>
      </w:r>
      <w:r w:rsidRPr="005B6D0D">
        <w:rPr>
          <w:rFonts w:eastAsia="Calibri"/>
          <w:sz w:val="18"/>
          <w:szCs w:val="20"/>
          <w:rtl/>
        </w:rPr>
        <w:t xml:space="preserve"> (</w:t>
      </w:r>
      <w:r w:rsidRPr="005B6D0D">
        <w:rPr>
          <w:rFonts w:eastAsia="Calibri"/>
          <w:sz w:val="18"/>
          <w:szCs w:val="20"/>
        </w:rPr>
        <w:t>Arlotti &amp; Aguilar-Hendrickson, 2018; Capano, 2018; Shpaizman, 2014</w:t>
      </w:r>
      <w:r w:rsidRPr="005B6D0D">
        <w:rPr>
          <w:rFonts w:eastAsia="Calibri"/>
          <w:sz w:val="18"/>
          <w:szCs w:val="20"/>
          <w:rtl/>
        </w:rPr>
        <w:t xml:space="preserve"> ). </w:t>
      </w:r>
    </w:p>
    <w:p w14:paraId="699763BA" w14:textId="77777777" w:rsidR="005B6D0D" w:rsidRPr="005B6D0D" w:rsidRDefault="005B6D0D" w:rsidP="005B6D0D">
      <w:pPr>
        <w:spacing w:after="180" w:line="280" w:lineRule="exact"/>
        <w:jc w:val="both"/>
        <w:rPr>
          <w:sz w:val="18"/>
          <w:szCs w:val="20"/>
          <w:rtl/>
        </w:rPr>
      </w:pPr>
      <w:r w:rsidRPr="005B6D0D">
        <w:rPr>
          <w:sz w:val="18"/>
          <w:szCs w:val="20"/>
          <w:rtl/>
        </w:rPr>
        <w:t>בתוך גוף הידע הרחב של המוסדיות</w:t>
      </w:r>
      <w:r w:rsidRPr="005B6D0D">
        <w:rPr>
          <w:rFonts w:hint="cs"/>
          <w:sz w:val="18"/>
          <w:szCs w:val="20"/>
          <w:rtl/>
        </w:rPr>
        <w:t xml:space="preserve"> החדשה</w:t>
      </w:r>
      <w:r w:rsidRPr="005B6D0D">
        <w:rPr>
          <w:sz w:val="18"/>
          <w:szCs w:val="20"/>
          <w:rtl/>
        </w:rPr>
        <w:t xml:space="preserve">, </w:t>
      </w:r>
      <w:r w:rsidRPr="005B6D0D">
        <w:rPr>
          <w:rFonts w:hint="cs"/>
          <w:sz w:val="18"/>
          <w:szCs w:val="20"/>
          <w:rtl/>
        </w:rPr>
        <w:t>ש</w:t>
      </w:r>
      <w:r w:rsidRPr="005B6D0D">
        <w:rPr>
          <w:sz w:val="18"/>
          <w:szCs w:val="20"/>
          <w:rtl/>
        </w:rPr>
        <w:t>התפתח מאז שנות ה</w:t>
      </w:r>
      <w:r w:rsidRPr="005B6D0D">
        <w:rPr>
          <w:rFonts w:hint="cs"/>
          <w:sz w:val="18"/>
          <w:szCs w:val="20"/>
          <w:rtl/>
        </w:rPr>
        <w:t>-80</w:t>
      </w:r>
      <w:r w:rsidRPr="005B6D0D">
        <w:rPr>
          <w:sz w:val="18"/>
          <w:szCs w:val="20"/>
          <w:rtl/>
        </w:rPr>
        <w:t xml:space="preserve"> של המאה ה</w:t>
      </w:r>
      <w:r w:rsidRPr="005B6D0D">
        <w:rPr>
          <w:rFonts w:hint="cs"/>
          <w:sz w:val="18"/>
          <w:szCs w:val="20"/>
          <w:rtl/>
        </w:rPr>
        <w:t>-20</w:t>
      </w:r>
      <w:r w:rsidRPr="005B6D0D">
        <w:rPr>
          <w:sz w:val="18"/>
          <w:szCs w:val="20"/>
          <w:rtl/>
        </w:rPr>
        <w:t>, ניכרים הבדלים דיסציפלינרי</w:t>
      </w:r>
      <w:r w:rsidRPr="005B6D0D">
        <w:rPr>
          <w:rFonts w:hint="cs"/>
          <w:sz w:val="18"/>
          <w:szCs w:val="20"/>
          <w:rtl/>
        </w:rPr>
        <w:t>י</w:t>
      </w:r>
      <w:r w:rsidRPr="005B6D0D">
        <w:rPr>
          <w:sz w:val="18"/>
          <w:szCs w:val="20"/>
          <w:rtl/>
        </w:rPr>
        <w:t>ם והדגשים שונים באשר למוקד הניתוח. אל</w:t>
      </w:r>
      <w:r w:rsidRPr="005B6D0D">
        <w:rPr>
          <w:rFonts w:hint="cs"/>
          <w:sz w:val="18"/>
          <w:szCs w:val="20"/>
          <w:rtl/>
        </w:rPr>
        <w:t>ה</w:t>
      </w:r>
      <w:r w:rsidRPr="005B6D0D">
        <w:rPr>
          <w:sz w:val="18"/>
          <w:szCs w:val="20"/>
          <w:rtl/>
        </w:rPr>
        <w:t xml:space="preserve"> הצמיחו </w:t>
      </w:r>
      <w:r w:rsidRPr="005B6D0D">
        <w:rPr>
          <w:rFonts w:hint="cs"/>
          <w:sz w:val="18"/>
          <w:szCs w:val="20"/>
          <w:rtl/>
        </w:rPr>
        <w:t xml:space="preserve">בתוכה </w:t>
      </w:r>
      <w:r w:rsidRPr="005B6D0D">
        <w:rPr>
          <w:sz w:val="18"/>
          <w:szCs w:val="20"/>
          <w:rtl/>
        </w:rPr>
        <w:t>זרמים אחדים (</w:t>
      </w:r>
      <w:r w:rsidRPr="005B6D0D">
        <w:rPr>
          <w:sz w:val="18"/>
          <w:szCs w:val="20"/>
        </w:rPr>
        <w:t>Béland, 2019</w:t>
      </w:r>
      <w:r w:rsidRPr="005B6D0D">
        <w:rPr>
          <w:sz w:val="18"/>
          <w:szCs w:val="20"/>
          <w:rtl/>
        </w:rPr>
        <w:t xml:space="preserve">). הניתוח במחקר </w:t>
      </w:r>
      <w:r w:rsidRPr="005B6D0D">
        <w:rPr>
          <w:rFonts w:hint="cs"/>
          <w:sz w:val="18"/>
          <w:szCs w:val="20"/>
          <w:rtl/>
        </w:rPr>
        <w:t>זה</w:t>
      </w:r>
      <w:r w:rsidRPr="005B6D0D">
        <w:rPr>
          <w:sz w:val="18"/>
          <w:szCs w:val="20"/>
          <w:rtl/>
        </w:rPr>
        <w:t xml:space="preserve"> נשען בעיקרו על אחד הזרמים הללו –</w:t>
      </w:r>
      <w:r w:rsidRPr="005B6D0D">
        <w:rPr>
          <w:rFonts w:hint="cs"/>
          <w:sz w:val="18"/>
          <w:szCs w:val="20"/>
          <w:rtl/>
        </w:rPr>
        <w:t xml:space="preserve"> </w:t>
      </w:r>
      <w:r w:rsidRPr="005B6D0D">
        <w:rPr>
          <w:sz w:val="18"/>
          <w:szCs w:val="20"/>
          <w:rtl/>
        </w:rPr>
        <w:t xml:space="preserve">שיח רעיונות מוסדי </w:t>
      </w:r>
      <w:r w:rsidRPr="005B6D0D">
        <w:rPr>
          <w:rFonts w:hint="cs"/>
          <w:sz w:val="18"/>
          <w:szCs w:val="20"/>
          <w:rtl/>
        </w:rPr>
        <w:t>(</w:t>
      </w:r>
      <w:r w:rsidRPr="005B6D0D">
        <w:rPr>
          <w:sz w:val="18"/>
          <w:szCs w:val="20"/>
        </w:rPr>
        <w:t>Discursive Institutionalism</w:t>
      </w:r>
      <w:r w:rsidRPr="005B6D0D">
        <w:rPr>
          <w:rFonts w:hint="cs"/>
          <w:sz w:val="18"/>
          <w:szCs w:val="20"/>
          <w:rtl/>
        </w:rPr>
        <w:t>)</w:t>
      </w:r>
      <w:r w:rsidRPr="005B6D0D">
        <w:rPr>
          <w:sz w:val="18"/>
          <w:szCs w:val="20"/>
          <w:rtl/>
        </w:rPr>
        <w:t>. זרם זה מזוהה במיוחד עם עבודותיה של ויויאן שמידט (</w:t>
      </w:r>
      <w:r w:rsidRPr="005B6D0D">
        <w:rPr>
          <w:sz w:val="18"/>
          <w:szCs w:val="20"/>
        </w:rPr>
        <w:t>Schmidt, 2008</w:t>
      </w:r>
      <w:r w:rsidRPr="005B6D0D">
        <w:rPr>
          <w:sz w:val="18"/>
          <w:szCs w:val="20"/>
          <w:rtl/>
        </w:rPr>
        <w:t xml:space="preserve">), שביקשה למצוא נקודת השקה בין הגישה המוסדית לבין זו </w:t>
      </w:r>
      <w:r w:rsidRPr="005B6D0D">
        <w:rPr>
          <w:rFonts w:hint="cs"/>
          <w:sz w:val="18"/>
          <w:szCs w:val="20"/>
          <w:rtl/>
        </w:rPr>
        <w:t>ה</w:t>
      </w:r>
      <w:r w:rsidRPr="005B6D0D">
        <w:rPr>
          <w:sz w:val="18"/>
          <w:szCs w:val="20"/>
          <w:rtl/>
        </w:rPr>
        <w:t xml:space="preserve">מתמקדת ברעיונות ובשיח. </w:t>
      </w:r>
    </w:p>
    <w:p w14:paraId="6FD9D3FF" w14:textId="77777777" w:rsidR="005B6D0D" w:rsidRPr="005B6D0D" w:rsidRDefault="005B6D0D" w:rsidP="005B6D0D">
      <w:pPr>
        <w:spacing w:after="180" w:line="280" w:lineRule="exact"/>
        <w:jc w:val="both"/>
        <w:rPr>
          <w:sz w:val="18"/>
          <w:szCs w:val="20"/>
          <w:rtl/>
        </w:rPr>
      </w:pPr>
      <w:r w:rsidRPr="005B6D0D">
        <w:rPr>
          <w:sz w:val="18"/>
          <w:szCs w:val="20"/>
          <w:rtl/>
        </w:rPr>
        <w:t>הגישה הרעיונית (</w:t>
      </w:r>
      <w:r w:rsidRPr="005B6D0D">
        <w:rPr>
          <w:sz w:val="18"/>
          <w:szCs w:val="20"/>
        </w:rPr>
        <w:t>Ideational Approach</w:t>
      </w:r>
      <w:r w:rsidRPr="005B6D0D">
        <w:rPr>
          <w:sz w:val="18"/>
          <w:szCs w:val="20"/>
          <w:rtl/>
        </w:rPr>
        <w:t>) צמחה בשנות ה</w:t>
      </w:r>
      <w:r w:rsidRPr="005B6D0D">
        <w:rPr>
          <w:rFonts w:hint="cs"/>
          <w:sz w:val="18"/>
          <w:szCs w:val="20"/>
          <w:rtl/>
        </w:rPr>
        <w:t>-90</w:t>
      </w:r>
      <w:r w:rsidRPr="005B6D0D">
        <w:rPr>
          <w:sz w:val="18"/>
          <w:szCs w:val="20"/>
          <w:rtl/>
        </w:rPr>
        <w:t xml:space="preserve"> של המאה ה</w:t>
      </w:r>
      <w:r w:rsidRPr="005B6D0D">
        <w:rPr>
          <w:rFonts w:hint="cs"/>
          <w:sz w:val="18"/>
          <w:szCs w:val="20"/>
          <w:rtl/>
        </w:rPr>
        <w:t>-20</w:t>
      </w:r>
      <w:r w:rsidRPr="005B6D0D">
        <w:rPr>
          <w:sz w:val="18"/>
          <w:szCs w:val="20"/>
          <w:rtl/>
        </w:rPr>
        <w:t xml:space="preserve"> כתיקון לנטייה של גישות מוסדיות (לפחות בדפוסיה</w:t>
      </w:r>
      <w:r w:rsidRPr="005B6D0D">
        <w:rPr>
          <w:rFonts w:hint="cs"/>
          <w:sz w:val="18"/>
          <w:szCs w:val="20"/>
          <w:rtl/>
        </w:rPr>
        <w:t>ן</w:t>
      </w:r>
      <w:r w:rsidRPr="005B6D0D">
        <w:rPr>
          <w:sz w:val="18"/>
          <w:szCs w:val="20"/>
          <w:rtl/>
        </w:rPr>
        <w:t xml:space="preserve"> הראשונים) להסביר מצבי ק</w:t>
      </w:r>
      <w:r w:rsidRPr="005B6D0D">
        <w:rPr>
          <w:rFonts w:hint="cs"/>
          <w:sz w:val="18"/>
          <w:szCs w:val="20"/>
          <w:rtl/>
        </w:rPr>
        <w:t>י</w:t>
      </w:r>
      <w:r w:rsidRPr="005B6D0D">
        <w:rPr>
          <w:sz w:val="18"/>
          <w:szCs w:val="20"/>
          <w:rtl/>
        </w:rPr>
        <w:t>פאון או סטטוס קוו במדיניות</w:t>
      </w:r>
      <w:r w:rsidRPr="005B6D0D">
        <w:rPr>
          <w:rFonts w:hint="cs"/>
          <w:sz w:val="18"/>
          <w:szCs w:val="20"/>
          <w:rtl/>
        </w:rPr>
        <w:t xml:space="preserve"> החברתית</w:t>
      </w:r>
      <w:r w:rsidRPr="005B6D0D">
        <w:rPr>
          <w:sz w:val="18"/>
          <w:szCs w:val="20"/>
          <w:rtl/>
        </w:rPr>
        <w:t xml:space="preserve"> </w:t>
      </w:r>
      <w:r w:rsidRPr="005B6D0D">
        <w:rPr>
          <w:rFonts w:hint="cs"/>
          <w:sz w:val="18"/>
          <w:szCs w:val="20"/>
          <w:rtl/>
        </w:rPr>
        <w:t xml:space="preserve">טוב יותר מתהליכי </w:t>
      </w:r>
      <w:r w:rsidRPr="005B6D0D">
        <w:rPr>
          <w:sz w:val="18"/>
          <w:szCs w:val="20"/>
          <w:rtl/>
        </w:rPr>
        <w:t xml:space="preserve">שינוי </w:t>
      </w:r>
      <w:r w:rsidRPr="005B6D0D">
        <w:rPr>
          <w:rFonts w:hint="cs"/>
          <w:sz w:val="18"/>
          <w:szCs w:val="20"/>
          <w:rtl/>
        </w:rPr>
        <w:t>המתחוללים בה</w:t>
      </w:r>
      <w:r w:rsidRPr="005B6D0D">
        <w:rPr>
          <w:sz w:val="18"/>
          <w:szCs w:val="20"/>
          <w:rtl/>
        </w:rPr>
        <w:t xml:space="preserve">. נקודת המוצא של הגישה הרעיונית היא שרעיונות </w:t>
      </w:r>
      <w:r w:rsidRPr="005B6D0D">
        <w:rPr>
          <w:rFonts w:hint="cs"/>
          <w:sz w:val="18"/>
          <w:szCs w:val="20"/>
          <w:rtl/>
        </w:rPr>
        <w:t>חיוניים</w:t>
      </w:r>
      <w:r w:rsidRPr="005B6D0D">
        <w:rPr>
          <w:sz w:val="18"/>
          <w:szCs w:val="20"/>
          <w:rtl/>
        </w:rPr>
        <w:t xml:space="preserve"> </w:t>
      </w:r>
      <w:r w:rsidRPr="005B6D0D">
        <w:rPr>
          <w:rFonts w:hint="cs"/>
          <w:sz w:val="18"/>
          <w:szCs w:val="20"/>
          <w:rtl/>
        </w:rPr>
        <w:t>ל</w:t>
      </w:r>
      <w:r w:rsidRPr="005B6D0D">
        <w:rPr>
          <w:sz w:val="18"/>
          <w:szCs w:val="20"/>
          <w:rtl/>
        </w:rPr>
        <w:t>הבנת תהליכי עיצוב מדיניות (</w:t>
      </w:r>
      <w:r w:rsidRPr="005B6D0D">
        <w:rPr>
          <w:sz w:val="18"/>
          <w:szCs w:val="20"/>
        </w:rPr>
        <w:t>Hall, 1993</w:t>
      </w:r>
      <w:r w:rsidRPr="005B6D0D">
        <w:rPr>
          <w:sz w:val="18"/>
          <w:szCs w:val="20"/>
          <w:rtl/>
        </w:rPr>
        <w:t xml:space="preserve">). </w:t>
      </w:r>
      <w:r w:rsidRPr="005B6D0D">
        <w:rPr>
          <w:rFonts w:hint="cs"/>
          <w:sz w:val="18"/>
          <w:szCs w:val="20"/>
          <w:rtl/>
        </w:rPr>
        <w:t xml:space="preserve">הגדרת </w:t>
      </w:r>
      <w:r w:rsidRPr="005B6D0D">
        <w:rPr>
          <w:rFonts w:hint="cs"/>
          <w:sz w:val="18"/>
          <w:szCs w:val="20"/>
          <w:rtl/>
        </w:rPr>
        <w:lastRenderedPageBreak/>
        <w:t>ה</w:t>
      </w:r>
      <w:r w:rsidRPr="005B6D0D">
        <w:rPr>
          <w:sz w:val="18"/>
          <w:szCs w:val="20"/>
          <w:rtl/>
        </w:rPr>
        <w:t xml:space="preserve">רעיונות </w:t>
      </w:r>
      <w:r w:rsidRPr="005B6D0D">
        <w:rPr>
          <w:rFonts w:hint="cs"/>
          <w:sz w:val="18"/>
          <w:szCs w:val="20"/>
          <w:rtl/>
        </w:rPr>
        <w:t>לפי גישה זו</w:t>
      </w:r>
      <w:r w:rsidRPr="005B6D0D">
        <w:rPr>
          <w:sz w:val="18"/>
          <w:szCs w:val="20"/>
          <w:rtl/>
        </w:rPr>
        <w:t xml:space="preserve"> רחב</w:t>
      </w:r>
      <w:r w:rsidRPr="005B6D0D">
        <w:rPr>
          <w:rFonts w:hint="cs"/>
          <w:sz w:val="18"/>
          <w:szCs w:val="20"/>
          <w:rtl/>
        </w:rPr>
        <w:t>ת היקף</w:t>
      </w:r>
      <w:r w:rsidRPr="005B6D0D">
        <w:rPr>
          <w:sz w:val="18"/>
          <w:szCs w:val="20"/>
          <w:rtl/>
        </w:rPr>
        <w:t xml:space="preserve"> – מהנחות יסוד המשמשות בסיס לחשיבה או </w:t>
      </w:r>
      <w:r w:rsidRPr="005B6D0D">
        <w:rPr>
          <w:rFonts w:hint="cs"/>
          <w:sz w:val="18"/>
          <w:szCs w:val="20"/>
          <w:rtl/>
        </w:rPr>
        <w:t>ל</w:t>
      </w:r>
      <w:r w:rsidRPr="005B6D0D">
        <w:rPr>
          <w:sz w:val="18"/>
          <w:szCs w:val="20"/>
          <w:rtl/>
        </w:rPr>
        <w:t>השקפת עולם, דרך הצעות קונקרטיות למדיניות ו</w:t>
      </w:r>
      <w:r w:rsidRPr="005B6D0D">
        <w:rPr>
          <w:rFonts w:hint="cs"/>
          <w:sz w:val="18"/>
          <w:szCs w:val="20"/>
          <w:rtl/>
        </w:rPr>
        <w:t>כלה בדרכים שבהן שחקני</w:t>
      </w:r>
      <w:r w:rsidRPr="005B6D0D">
        <w:rPr>
          <w:sz w:val="18"/>
          <w:szCs w:val="20"/>
          <w:rtl/>
        </w:rPr>
        <w:t xml:space="preserve"> מדיניות ממסגר</w:t>
      </w:r>
      <w:r w:rsidRPr="005B6D0D">
        <w:rPr>
          <w:rFonts w:hint="cs"/>
          <w:sz w:val="18"/>
          <w:szCs w:val="20"/>
          <w:rtl/>
        </w:rPr>
        <w:t>ים אותה</w:t>
      </w:r>
      <w:r w:rsidRPr="005B6D0D">
        <w:rPr>
          <w:sz w:val="18"/>
          <w:szCs w:val="20"/>
          <w:rtl/>
        </w:rPr>
        <w:t xml:space="preserve"> ומצ</w:t>
      </w:r>
      <w:r w:rsidRPr="005B6D0D">
        <w:rPr>
          <w:rFonts w:hint="cs"/>
          <w:sz w:val="18"/>
          <w:szCs w:val="20"/>
          <w:rtl/>
        </w:rPr>
        <w:t>י</w:t>
      </w:r>
      <w:r w:rsidRPr="005B6D0D">
        <w:rPr>
          <w:sz w:val="18"/>
          <w:szCs w:val="20"/>
          <w:rtl/>
        </w:rPr>
        <w:t>ג</w:t>
      </w:r>
      <w:r w:rsidRPr="005B6D0D">
        <w:rPr>
          <w:rFonts w:hint="cs"/>
          <w:sz w:val="18"/>
          <w:szCs w:val="20"/>
          <w:rtl/>
        </w:rPr>
        <w:t>ים אותה</w:t>
      </w:r>
      <w:r w:rsidRPr="005B6D0D">
        <w:rPr>
          <w:sz w:val="18"/>
          <w:szCs w:val="20"/>
          <w:rtl/>
        </w:rPr>
        <w:t xml:space="preserve"> לקובעי מדיניות אחרים או לציבור רלוונטי (</w:t>
      </w:r>
      <w:r w:rsidRPr="005B6D0D">
        <w:rPr>
          <w:sz w:val="18"/>
          <w:szCs w:val="20"/>
        </w:rPr>
        <w:t>Boswell &amp; Hampshire, 2017</w:t>
      </w:r>
      <w:r w:rsidRPr="005B6D0D">
        <w:rPr>
          <w:sz w:val="18"/>
          <w:szCs w:val="20"/>
          <w:rtl/>
        </w:rPr>
        <w:t xml:space="preserve">). בשנים האחרונות מתפתח דיון </w:t>
      </w:r>
      <w:r w:rsidRPr="005B6D0D">
        <w:rPr>
          <w:rFonts w:hint="cs"/>
          <w:sz w:val="18"/>
          <w:szCs w:val="20"/>
          <w:rtl/>
        </w:rPr>
        <w:t>בדבר</w:t>
      </w:r>
      <w:r w:rsidRPr="005B6D0D">
        <w:rPr>
          <w:sz w:val="18"/>
          <w:szCs w:val="20"/>
          <w:rtl/>
        </w:rPr>
        <w:t xml:space="preserve"> אופי המפגש בין רעיונות לבין מושג מרכזי אחר בדיון על פוליטיקה ומדיניות – עוצמה (</w:t>
      </w:r>
      <w:r w:rsidRPr="005B6D0D">
        <w:rPr>
          <w:sz w:val="18"/>
          <w:szCs w:val="20"/>
        </w:rPr>
        <w:t>Parsons, 2016</w:t>
      </w:r>
      <w:r w:rsidRPr="005B6D0D">
        <w:rPr>
          <w:sz w:val="18"/>
          <w:szCs w:val="20"/>
          <w:rtl/>
        </w:rPr>
        <w:t>). המסקנה הנחרצת מהידע שהצטבר עד עתה בספרות המחקר היא שלא ניתן לראות ברעיונות רק השתקפות של אינטרסים או אמצעים לקידום מדיניות המושפעת בעיקר מגורמים אחרים, אלא גורם בפני עצמו החיוני להבנת תהליכי עיצוב מדיניות.</w:t>
      </w:r>
    </w:p>
    <w:p w14:paraId="12A6E064" w14:textId="77777777" w:rsidR="005B6D0D" w:rsidRPr="005B6D0D" w:rsidRDefault="005B6D0D" w:rsidP="005B6D0D">
      <w:pPr>
        <w:spacing w:after="180" w:line="280" w:lineRule="exact"/>
        <w:jc w:val="both"/>
        <w:rPr>
          <w:sz w:val="18"/>
          <w:szCs w:val="20"/>
          <w:rtl/>
        </w:rPr>
      </w:pPr>
      <w:r w:rsidRPr="005B6D0D">
        <w:rPr>
          <w:sz w:val="18"/>
          <w:szCs w:val="20"/>
          <w:rtl/>
        </w:rPr>
        <w:t xml:space="preserve">זרם </w:t>
      </w:r>
      <w:bookmarkStart w:id="8" w:name="_Hlk70149113"/>
      <w:r w:rsidRPr="005B6D0D">
        <w:rPr>
          <w:sz w:val="18"/>
          <w:szCs w:val="20"/>
          <w:rtl/>
        </w:rPr>
        <w:t xml:space="preserve">שיח </w:t>
      </w:r>
      <w:r w:rsidRPr="005B6D0D">
        <w:rPr>
          <w:rFonts w:hint="cs"/>
          <w:sz w:val="18"/>
          <w:szCs w:val="20"/>
          <w:rtl/>
        </w:rPr>
        <w:t>ה</w:t>
      </w:r>
      <w:r w:rsidRPr="005B6D0D">
        <w:rPr>
          <w:sz w:val="18"/>
          <w:szCs w:val="20"/>
          <w:rtl/>
        </w:rPr>
        <w:t xml:space="preserve">רעיונות </w:t>
      </w:r>
      <w:r w:rsidRPr="005B6D0D">
        <w:rPr>
          <w:rFonts w:hint="cs"/>
          <w:sz w:val="18"/>
          <w:szCs w:val="20"/>
          <w:rtl/>
        </w:rPr>
        <w:t>ה</w:t>
      </w:r>
      <w:r w:rsidRPr="005B6D0D">
        <w:rPr>
          <w:sz w:val="18"/>
          <w:szCs w:val="20"/>
          <w:rtl/>
        </w:rPr>
        <w:t>מוסדי</w:t>
      </w:r>
      <w:r w:rsidRPr="005B6D0D">
        <w:rPr>
          <w:rFonts w:hint="cs"/>
          <w:sz w:val="18"/>
          <w:szCs w:val="20"/>
          <w:rtl/>
        </w:rPr>
        <w:t xml:space="preserve"> </w:t>
      </w:r>
      <w:bookmarkEnd w:id="8"/>
      <w:r w:rsidRPr="005B6D0D">
        <w:rPr>
          <w:sz w:val="18"/>
          <w:szCs w:val="20"/>
          <w:rtl/>
        </w:rPr>
        <w:t xml:space="preserve">מעשיר את הבנת תהליך עיצוב מדיניות חברתית בכך שהוא משלב בין </w:t>
      </w:r>
      <w:r w:rsidRPr="005B6D0D">
        <w:rPr>
          <w:rFonts w:hint="cs"/>
          <w:sz w:val="18"/>
          <w:szCs w:val="20"/>
          <w:rtl/>
        </w:rPr>
        <w:t>ההבנה</w:t>
      </w:r>
      <w:r w:rsidRPr="005B6D0D">
        <w:rPr>
          <w:sz w:val="18"/>
          <w:szCs w:val="20"/>
          <w:rtl/>
        </w:rPr>
        <w:t xml:space="preserve"> שמוסדות, על מאפייניהם, </w:t>
      </w:r>
      <w:r w:rsidRPr="005B6D0D">
        <w:rPr>
          <w:rFonts w:hint="cs"/>
          <w:sz w:val="18"/>
          <w:szCs w:val="20"/>
          <w:rtl/>
        </w:rPr>
        <w:t>הם</w:t>
      </w:r>
      <w:r w:rsidRPr="005B6D0D">
        <w:rPr>
          <w:sz w:val="18"/>
          <w:szCs w:val="20"/>
          <w:rtl/>
        </w:rPr>
        <w:t xml:space="preserve"> </w:t>
      </w:r>
      <w:r w:rsidRPr="005B6D0D">
        <w:rPr>
          <w:rFonts w:hint="cs"/>
          <w:sz w:val="18"/>
          <w:szCs w:val="20"/>
          <w:rtl/>
        </w:rPr>
        <w:t>זירת פעולתם של</w:t>
      </w:r>
      <w:r w:rsidRPr="005B6D0D">
        <w:rPr>
          <w:sz w:val="18"/>
          <w:szCs w:val="20"/>
          <w:rtl/>
        </w:rPr>
        <w:t xml:space="preserve"> שחקני מדיניות לבין ההבנה שמוסדות הם מערכת </w:t>
      </w:r>
      <w:r w:rsidRPr="005B6D0D">
        <w:rPr>
          <w:rFonts w:hint="cs"/>
          <w:sz w:val="18"/>
          <w:szCs w:val="20"/>
          <w:rtl/>
        </w:rPr>
        <w:t>הנתונה להשפעת</w:t>
      </w:r>
      <w:r w:rsidRPr="005B6D0D">
        <w:rPr>
          <w:sz w:val="18"/>
          <w:szCs w:val="20"/>
          <w:rtl/>
        </w:rPr>
        <w:t xml:space="preserve"> פעולותיהם, מחשבותיהם ודבריהם של שחקנים </w:t>
      </w:r>
      <w:r w:rsidRPr="005B6D0D">
        <w:rPr>
          <w:rFonts w:hint="cs"/>
          <w:sz w:val="18"/>
          <w:szCs w:val="20"/>
          <w:rtl/>
        </w:rPr>
        <w:t>אלה</w:t>
      </w:r>
      <w:r w:rsidRPr="005B6D0D">
        <w:rPr>
          <w:sz w:val="18"/>
          <w:szCs w:val="20"/>
          <w:rtl/>
        </w:rPr>
        <w:t xml:space="preserve">. רעיונות </w:t>
      </w:r>
      <w:r w:rsidRPr="005B6D0D">
        <w:rPr>
          <w:rFonts w:hint="cs"/>
          <w:sz w:val="18"/>
          <w:szCs w:val="20"/>
          <w:rtl/>
        </w:rPr>
        <w:t>תופסים מקום</w:t>
      </w:r>
      <w:r w:rsidRPr="005B6D0D">
        <w:rPr>
          <w:sz w:val="18"/>
          <w:szCs w:val="20"/>
          <w:rtl/>
        </w:rPr>
        <w:t xml:space="preserve"> מרכזי בתהליך זה</w:t>
      </w:r>
      <w:r w:rsidRPr="005B6D0D">
        <w:rPr>
          <w:rFonts w:hint="cs"/>
          <w:sz w:val="18"/>
          <w:szCs w:val="20"/>
          <w:rtl/>
        </w:rPr>
        <w:t>,</w:t>
      </w:r>
      <w:r w:rsidRPr="005B6D0D">
        <w:rPr>
          <w:sz w:val="18"/>
          <w:szCs w:val="20"/>
          <w:rtl/>
        </w:rPr>
        <w:t xml:space="preserve"> והם מעניקים לשחקנים, הפועלים מחוץ למערכת זו ובתוכה, את היכולת </w:t>
      </w:r>
      <w:r w:rsidRPr="005B6D0D">
        <w:rPr>
          <w:rFonts w:hint="cs"/>
          <w:sz w:val="18"/>
          <w:szCs w:val="20"/>
          <w:rtl/>
        </w:rPr>
        <w:t>לחולל</w:t>
      </w:r>
      <w:r w:rsidRPr="005B6D0D">
        <w:rPr>
          <w:sz w:val="18"/>
          <w:szCs w:val="20"/>
          <w:rtl/>
        </w:rPr>
        <w:t xml:space="preserve"> שינוי מדיניות. על כן נדרש מ</w:t>
      </w:r>
      <w:r w:rsidRPr="005B6D0D">
        <w:rPr>
          <w:rFonts w:hint="cs"/>
          <w:sz w:val="18"/>
          <w:szCs w:val="20"/>
          <w:rtl/>
        </w:rPr>
        <w:t>אלה</w:t>
      </w:r>
      <w:r w:rsidRPr="005B6D0D">
        <w:rPr>
          <w:sz w:val="18"/>
          <w:szCs w:val="20"/>
          <w:rtl/>
        </w:rPr>
        <w:t xml:space="preserve"> </w:t>
      </w:r>
      <w:r w:rsidRPr="005B6D0D">
        <w:rPr>
          <w:rFonts w:hint="cs"/>
          <w:sz w:val="18"/>
          <w:szCs w:val="20"/>
          <w:rtl/>
        </w:rPr>
        <w:t>ה</w:t>
      </w:r>
      <w:r w:rsidRPr="005B6D0D">
        <w:rPr>
          <w:sz w:val="18"/>
          <w:szCs w:val="20"/>
          <w:rtl/>
        </w:rPr>
        <w:t>חוקרים תהליכי מדיניות לעקוב אחר התפתחותם של רעיונות ו</w:t>
      </w:r>
      <w:r w:rsidRPr="005B6D0D">
        <w:rPr>
          <w:rFonts w:hint="cs"/>
          <w:sz w:val="18"/>
          <w:szCs w:val="20"/>
          <w:rtl/>
        </w:rPr>
        <w:t xml:space="preserve">אחר </w:t>
      </w:r>
      <w:r w:rsidRPr="005B6D0D">
        <w:rPr>
          <w:sz w:val="18"/>
          <w:szCs w:val="20"/>
          <w:rtl/>
        </w:rPr>
        <w:t>אופן השתלבותם בתהליך עיצוב המדיניות (</w:t>
      </w:r>
      <w:r w:rsidRPr="005B6D0D">
        <w:rPr>
          <w:sz w:val="18"/>
          <w:szCs w:val="20"/>
        </w:rPr>
        <w:t>Carstensen &amp; Schmidt, 2016</w:t>
      </w:r>
      <w:r w:rsidRPr="005B6D0D">
        <w:rPr>
          <w:sz w:val="18"/>
          <w:szCs w:val="20"/>
          <w:rtl/>
        </w:rPr>
        <w:t>). זאת ועוד, חיוני לבחון את הדרך שבה השיח</w:t>
      </w:r>
      <w:r w:rsidRPr="005B6D0D">
        <w:rPr>
          <w:rFonts w:hint="cs"/>
          <w:sz w:val="18"/>
          <w:szCs w:val="20"/>
          <w:rtl/>
        </w:rPr>
        <w:t>,</w:t>
      </w:r>
      <w:r w:rsidRPr="005B6D0D">
        <w:rPr>
          <w:sz w:val="18"/>
          <w:szCs w:val="20"/>
          <w:rtl/>
        </w:rPr>
        <w:t xml:space="preserve"> </w:t>
      </w:r>
      <w:r w:rsidRPr="005B6D0D">
        <w:rPr>
          <w:rFonts w:hint="cs"/>
          <w:sz w:val="18"/>
          <w:szCs w:val="20"/>
          <w:rtl/>
        </w:rPr>
        <w:t xml:space="preserve">המתנהל </w:t>
      </w:r>
      <w:r w:rsidRPr="005B6D0D">
        <w:rPr>
          <w:sz w:val="18"/>
          <w:szCs w:val="20"/>
          <w:rtl/>
        </w:rPr>
        <w:t>בין גורמים חיצוני</w:t>
      </w:r>
      <w:r w:rsidRPr="005B6D0D">
        <w:rPr>
          <w:rFonts w:hint="cs"/>
          <w:sz w:val="18"/>
          <w:szCs w:val="20"/>
          <w:rtl/>
        </w:rPr>
        <w:t>י</w:t>
      </w:r>
      <w:r w:rsidRPr="005B6D0D">
        <w:rPr>
          <w:sz w:val="18"/>
          <w:szCs w:val="20"/>
          <w:rtl/>
        </w:rPr>
        <w:t>ם לבין שחקני המדיניות ובין שחקני המדיניות לבין עצמם או לציבור הרלוונטי להם</w:t>
      </w:r>
      <w:r w:rsidRPr="005B6D0D">
        <w:rPr>
          <w:rFonts w:hint="cs"/>
          <w:sz w:val="18"/>
          <w:szCs w:val="20"/>
          <w:rtl/>
        </w:rPr>
        <w:t>,</w:t>
      </w:r>
      <w:r w:rsidRPr="005B6D0D">
        <w:rPr>
          <w:sz w:val="18"/>
          <w:szCs w:val="20"/>
          <w:rtl/>
        </w:rPr>
        <w:t xml:space="preserve"> </w:t>
      </w:r>
      <w:r w:rsidRPr="005B6D0D">
        <w:rPr>
          <w:rFonts w:hint="cs"/>
          <w:sz w:val="18"/>
          <w:szCs w:val="20"/>
          <w:rtl/>
        </w:rPr>
        <w:t>הוא</w:t>
      </w:r>
      <w:r w:rsidRPr="005B6D0D">
        <w:rPr>
          <w:sz w:val="18"/>
          <w:szCs w:val="20"/>
          <w:rtl/>
        </w:rPr>
        <w:t xml:space="preserve"> גורם </w:t>
      </w:r>
      <w:r w:rsidRPr="005B6D0D">
        <w:rPr>
          <w:rFonts w:hint="cs"/>
          <w:sz w:val="18"/>
          <w:szCs w:val="20"/>
          <w:rtl/>
        </w:rPr>
        <w:t>מכריע</w:t>
      </w:r>
      <w:r w:rsidRPr="005B6D0D">
        <w:rPr>
          <w:sz w:val="18"/>
          <w:szCs w:val="20"/>
          <w:rtl/>
        </w:rPr>
        <w:t xml:space="preserve"> בשינויי מדיניות בתוך המערכת המוסדית שב</w:t>
      </w:r>
      <w:r w:rsidRPr="005B6D0D">
        <w:rPr>
          <w:rFonts w:hint="cs"/>
          <w:sz w:val="18"/>
          <w:szCs w:val="20"/>
          <w:rtl/>
        </w:rPr>
        <w:t>ה</w:t>
      </w:r>
      <w:r w:rsidRPr="005B6D0D">
        <w:rPr>
          <w:sz w:val="18"/>
          <w:szCs w:val="20"/>
          <w:rtl/>
        </w:rPr>
        <w:t xml:space="preserve"> החלטות המדיניות מתקבלות (</w:t>
      </w:r>
      <w:r w:rsidRPr="005B6D0D">
        <w:rPr>
          <w:sz w:val="18"/>
          <w:szCs w:val="20"/>
        </w:rPr>
        <w:t>Schmidt, 2008</w:t>
      </w:r>
      <w:r w:rsidRPr="005B6D0D">
        <w:rPr>
          <w:sz w:val="18"/>
          <w:szCs w:val="20"/>
          <w:rtl/>
        </w:rPr>
        <w:t xml:space="preserve">). </w:t>
      </w:r>
    </w:p>
    <w:p w14:paraId="26FB0E75" w14:textId="63A7A3EA" w:rsidR="005B6D0D" w:rsidRPr="005B6D0D" w:rsidRDefault="005B6D0D" w:rsidP="005B6D0D">
      <w:pPr>
        <w:spacing w:after="180" w:line="280" w:lineRule="exact"/>
        <w:jc w:val="both"/>
        <w:rPr>
          <w:sz w:val="18"/>
          <w:szCs w:val="20"/>
          <w:rtl/>
        </w:rPr>
      </w:pPr>
      <w:r w:rsidRPr="005B6D0D">
        <w:rPr>
          <w:sz w:val="18"/>
          <w:szCs w:val="20"/>
          <w:rtl/>
        </w:rPr>
        <w:t>בהקשר זה ראוי להתייחס למו</w:t>
      </w:r>
      <w:r w:rsidRPr="005B6D0D">
        <w:rPr>
          <w:rFonts w:hint="cs"/>
          <w:sz w:val="18"/>
          <w:szCs w:val="20"/>
          <w:rtl/>
        </w:rPr>
        <w:t>שג</w:t>
      </w:r>
      <w:r w:rsidRPr="005B6D0D">
        <w:rPr>
          <w:sz w:val="18"/>
          <w:szCs w:val="20"/>
          <w:rtl/>
        </w:rPr>
        <w:t xml:space="preserve"> "קואליציית שיח"</w:t>
      </w:r>
      <w:r w:rsidR="00596258">
        <w:rPr>
          <w:rFonts w:hint="cs"/>
          <w:sz w:val="18"/>
          <w:szCs w:val="20"/>
          <w:rtl/>
        </w:rPr>
        <w:t xml:space="preserve"> (</w:t>
      </w:r>
      <w:r w:rsidR="00596258" w:rsidRPr="005B6D0D">
        <w:rPr>
          <w:sz w:val="18"/>
          <w:szCs w:val="20"/>
        </w:rPr>
        <w:t>Discourse Coalition</w:t>
      </w:r>
      <w:r w:rsidR="00596258">
        <w:rPr>
          <w:rFonts w:hint="cs"/>
          <w:sz w:val="18"/>
          <w:szCs w:val="20"/>
          <w:rtl/>
        </w:rPr>
        <w:t>)</w:t>
      </w:r>
      <w:r w:rsidRPr="005B6D0D">
        <w:rPr>
          <w:rFonts w:hint="cs"/>
          <w:sz w:val="18"/>
          <w:szCs w:val="20"/>
          <w:rtl/>
        </w:rPr>
        <w:t xml:space="preserve">, </w:t>
      </w:r>
      <w:r w:rsidRPr="005B6D0D">
        <w:rPr>
          <w:sz w:val="18"/>
          <w:szCs w:val="20"/>
          <w:rtl/>
        </w:rPr>
        <w:t>הרלוונטי במיוחד למקרה שלפנינו. מושג זה צמח מתוך גישה לחקר עיצוב מדיניות ציבורית המתמקדת ברשתות מדיניות (</w:t>
      </w:r>
      <w:r w:rsidRPr="005B6D0D">
        <w:rPr>
          <w:sz w:val="18"/>
          <w:szCs w:val="20"/>
        </w:rPr>
        <w:t>Marsh &amp; Rhodes, 1992</w:t>
      </w:r>
      <w:r w:rsidRPr="005B6D0D">
        <w:rPr>
          <w:sz w:val="18"/>
          <w:szCs w:val="20"/>
          <w:rtl/>
        </w:rPr>
        <w:t>). גישה זו מדג</w:t>
      </w:r>
      <w:r w:rsidRPr="005B6D0D">
        <w:rPr>
          <w:rFonts w:hint="cs"/>
          <w:sz w:val="18"/>
          <w:szCs w:val="20"/>
          <w:rtl/>
        </w:rPr>
        <w:t>י</w:t>
      </w:r>
      <w:r w:rsidRPr="005B6D0D">
        <w:rPr>
          <w:sz w:val="18"/>
          <w:szCs w:val="20"/>
          <w:rtl/>
        </w:rPr>
        <w:t>שה את תרומתה של פעילותם המשותפת של שחקני מדיניות מגוונים, המשתייכים למגזרים ו</w:t>
      </w:r>
      <w:r w:rsidRPr="005B6D0D">
        <w:rPr>
          <w:rFonts w:hint="cs"/>
          <w:sz w:val="18"/>
          <w:szCs w:val="20"/>
          <w:rtl/>
        </w:rPr>
        <w:t>ל</w:t>
      </w:r>
      <w:r w:rsidRPr="005B6D0D">
        <w:rPr>
          <w:sz w:val="18"/>
          <w:szCs w:val="20"/>
          <w:rtl/>
        </w:rPr>
        <w:t>מסגרות ארגוניות שונים, לקידום רעיון מדיניות שהם תומכים</w:t>
      </w:r>
      <w:r w:rsidRPr="005B6D0D">
        <w:rPr>
          <w:rFonts w:hint="cs"/>
          <w:sz w:val="18"/>
          <w:szCs w:val="20"/>
          <w:rtl/>
        </w:rPr>
        <w:t xml:space="preserve"> בו</w:t>
      </w:r>
      <w:r w:rsidRPr="005B6D0D">
        <w:rPr>
          <w:sz w:val="18"/>
          <w:szCs w:val="20"/>
          <w:rtl/>
        </w:rPr>
        <w:t>. תופעה זו כונתה, בין היתר, גם "קואליצית סנגור"</w:t>
      </w:r>
      <w:r w:rsidRPr="005B6D0D">
        <w:rPr>
          <w:rFonts w:hint="cs"/>
          <w:sz w:val="18"/>
          <w:szCs w:val="20"/>
          <w:rtl/>
        </w:rPr>
        <w:t xml:space="preserve"> (</w:t>
      </w:r>
      <w:r w:rsidRPr="005B6D0D">
        <w:rPr>
          <w:sz w:val="18"/>
          <w:szCs w:val="20"/>
        </w:rPr>
        <w:t>Sabatier, 1988</w:t>
      </w:r>
      <w:r w:rsidRPr="005B6D0D">
        <w:rPr>
          <w:rFonts w:hint="cs"/>
          <w:sz w:val="18"/>
          <w:szCs w:val="20"/>
          <w:rtl/>
        </w:rPr>
        <w:t xml:space="preserve">) </w:t>
      </w:r>
      <w:r w:rsidRPr="005B6D0D">
        <w:rPr>
          <w:sz w:val="18"/>
          <w:szCs w:val="20"/>
          <w:rtl/>
        </w:rPr>
        <w:t>ו"קהילה אפיסטמית" (</w:t>
      </w:r>
      <w:r w:rsidRPr="005B6D0D">
        <w:rPr>
          <w:sz w:val="18"/>
          <w:szCs w:val="20"/>
        </w:rPr>
        <w:t>Haas, 1992</w:t>
      </w:r>
      <w:r w:rsidRPr="005B6D0D">
        <w:rPr>
          <w:sz w:val="18"/>
          <w:szCs w:val="20"/>
          <w:rtl/>
        </w:rPr>
        <w:t xml:space="preserve">). קואליציית שיח מתארת קבוצה של חוקרים ופקידים בכירים, </w:t>
      </w:r>
      <w:r w:rsidRPr="005B6D0D">
        <w:rPr>
          <w:rFonts w:hint="cs"/>
          <w:sz w:val="18"/>
          <w:szCs w:val="20"/>
          <w:rtl/>
        </w:rPr>
        <w:t>ה</w:t>
      </w:r>
      <w:r w:rsidRPr="005B6D0D">
        <w:rPr>
          <w:sz w:val="18"/>
          <w:szCs w:val="20"/>
          <w:rtl/>
        </w:rPr>
        <w:t xml:space="preserve">חולקים הבניה חברתית משותפת. </w:t>
      </w:r>
      <w:r w:rsidRPr="005B6D0D">
        <w:rPr>
          <w:rFonts w:hint="cs"/>
          <w:sz w:val="18"/>
          <w:szCs w:val="20"/>
          <w:rtl/>
        </w:rPr>
        <w:t>אף שלא בהכרח</w:t>
      </w:r>
      <w:r w:rsidRPr="005B6D0D">
        <w:rPr>
          <w:sz w:val="18"/>
          <w:szCs w:val="20"/>
          <w:rtl/>
        </w:rPr>
        <w:t xml:space="preserve"> השקפת עול</w:t>
      </w:r>
      <w:r w:rsidRPr="005B6D0D">
        <w:rPr>
          <w:rFonts w:hint="cs"/>
          <w:sz w:val="18"/>
          <w:szCs w:val="20"/>
          <w:rtl/>
        </w:rPr>
        <w:t>מ</w:t>
      </w:r>
      <w:r w:rsidRPr="005B6D0D">
        <w:rPr>
          <w:sz w:val="18"/>
          <w:szCs w:val="20"/>
          <w:rtl/>
        </w:rPr>
        <w:t xml:space="preserve">ם זהה ולא בהכרח </w:t>
      </w:r>
      <w:r w:rsidRPr="005B6D0D">
        <w:rPr>
          <w:rFonts w:hint="cs"/>
          <w:sz w:val="18"/>
          <w:szCs w:val="20"/>
          <w:rtl/>
        </w:rPr>
        <w:t xml:space="preserve">הם </w:t>
      </w:r>
      <w:r w:rsidRPr="005B6D0D">
        <w:rPr>
          <w:sz w:val="18"/>
          <w:szCs w:val="20"/>
          <w:rtl/>
        </w:rPr>
        <w:t xml:space="preserve">נוקטים </w:t>
      </w:r>
      <w:r w:rsidRPr="005B6D0D">
        <w:rPr>
          <w:rFonts w:hint="cs"/>
          <w:sz w:val="18"/>
          <w:szCs w:val="20"/>
          <w:rtl/>
        </w:rPr>
        <w:t xml:space="preserve">אותן </w:t>
      </w:r>
      <w:r w:rsidRPr="005B6D0D">
        <w:rPr>
          <w:sz w:val="18"/>
          <w:szCs w:val="20"/>
          <w:rtl/>
        </w:rPr>
        <w:t xml:space="preserve">עמדות בנושאים אחרים, החברים בקואליציה זו חולקים הבנה משותפת </w:t>
      </w:r>
      <w:r w:rsidRPr="005B6D0D">
        <w:rPr>
          <w:rFonts w:hint="cs"/>
          <w:sz w:val="18"/>
          <w:szCs w:val="20"/>
          <w:rtl/>
        </w:rPr>
        <w:t>בדבר</w:t>
      </w:r>
      <w:r w:rsidRPr="005B6D0D">
        <w:rPr>
          <w:sz w:val="18"/>
          <w:szCs w:val="20"/>
          <w:rtl/>
        </w:rPr>
        <w:t xml:space="preserve"> מהותה של בעיה שסביבה הם משתפים פעולה ו</w:t>
      </w:r>
      <w:r w:rsidRPr="005B6D0D">
        <w:rPr>
          <w:rFonts w:hint="cs"/>
          <w:sz w:val="18"/>
          <w:szCs w:val="20"/>
          <w:rtl/>
        </w:rPr>
        <w:t>בדבר</w:t>
      </w:r>
      <w:r w:rsidRPr="005B6D0D">
        <w:rPr>
          <w:sz w:val="18"/>
          <w:szCs w:val="20"/>
          <w:rtl/>
        </w:rPr>
        <w:t xml:space="preserve"> האופנים ש</w:t>
      </w:r>
      <w:r w:rsidRPr="005B6D0D">
        <w:rPr>
          <w:rFonts w:hint="cs"/>
          <w:sz w:val="18"/>
          <w:szCs w:val="20"/>
          <w:rtl/>
        </w:rPr>
        <w:t xml:space="preserve">בהם </w:t>
      </w:r>
      <w:r w:rsidRPr="005B6D0D">
        <w:rPr>
          <w:sz w:val="18"/>
          <w:szCs w:val="20"/>
          <w:rtl/>
        </w:rPr>
        <w:t>יש להבין את משמעותה (</w:t>
      </w:r>
      <w:r w:rsidRPr="005B6D0D">
        <w:rPr>
          <w:sz w:val="18"/>
          <w:szCs w:val="20"/>
        </w:rPr>
        <w:t>Hajer, 1993</w:t>
      </w:r>
      <w:r w:rsidRPr="005B6D0D">
        <w:rPr>
          <w:sz w:val="18"/>
          <w:szCs w:val="20"/>
          <w:rtl/>
        </w:rPr>
        <w:t xml:space="preserve">). </w:t>
      </w:r>
      <w:r w:rsidRPr="005B6D0D">
        <w:rPr>
          <w:rFonts w:hint="cs"/>
          <w:sz w:val="18"/>
          <w:szCs w:val="20"/>
          <w:rtl/>
        </w:rPr>
        <w:t xml:space="preserve">הם </w:t>
      </w:r>
      <w:r w:rsidRPr="005B6D0D">
        <w:rPr>
          <w:sz w:val="18"/>
          <w:szCs w:val="20"/>
          <w:rtl/>
        </w:rPr>
        <w:t xml:space="preserve">פועלים בדרכים שונות </w:t>
      </w:r>
      <w:r w:rsidRPr="005B6D0D">
        <w:rPr>
          <w:rFonts w:hint="cs"/>
          <w:sz w:val="18"/>
          <w:szCs w:val="20"/>
          <w:rtl/>
        </w:rPr>
        <w:t>כדי</w:t>
      </w:r>
      <w:r w:rsidRPr="005B6D0D">
        <w:rPr>
          <w:sz w:val="18"/>
          <w:szCs w:val="20"/>
          <w:rtl/>
        </w:rPr>
        <w:t xml:space="preserve"> לקדם את ההתמודדות עם הבעיה שהם מזהים</w:t>
      </w:r>
      <w:r w:rsidRPr="005B6D0D">
        <w:rPr>
          <w:rFonts w:hint="cs"/>
          <w:sz w:val="18"/>
          <w:szCs w:val="20"/>
          <w:rtl/>
        </w:rPr>
        <w:t>:</w:t>
      </w:r>
      <w:r w:rsidRPr="005B6D0D">
        <w:rPr>
          <w:sz w:val="18"/>
          <w:szCs w:val="20"/>
          <w:rtl/>
        </w:rPr>
        <w:t xml:space="preserve"> </w:t>
      </w:r>
      <w:r w:rsidRPr="005B6D0D">
        <w:rPr>
          <w:rFonts w:hint="cs"/>
          <w:sz w:val="18"/>
          <w:szCs w:val="20"/>
          <w:rtl/>
        </w:rPr>
        <w:t>הם נעזרים</w:t>
      </w:r>
      <w:r w:rsidRPr="005B6D0D">
        <w:rPr>
          <w:sz w:val="18"/>
          <w:szCs w:val="20"/>
          <w:rtl/>
        </w:rPr>
        <w:t xml:space="preserve"> </w:t>
      </w:r>
      <w:r w:rsidRPr="005B6D0D">
        <w:rPr>
          <w:rFonts w:hint="cs"/>
          <w:sz w:val="18"/>
          <w:szCs w:val="20"/>
          <w:rtl/>
        </w:rPr>
        <w:t>ב</w:t>
      </w:r>
      <w:r w:rsidRPr="005B6D0D">
        <w:rPr>
          <w:sz w:val="18"/>
          <w:szCs w:val="20"/>
          <w:rtl/>
        </w:rPr>
        <w:t xml:space="preserve">מקורות ידע (ממצאי מחקר), </w:t>
      </w:r>
      <w:r w:rsidRPr="005B6D0D">
        <w:rPr>
          <w:rFonts w:hint="cs"/>
          <w:sz w:val="18"/>
          <w:szCs w:val="20"/>
          <w:rtl/>
        </w:rPr>
        <w:t xml:space="preserve">חותרים להשיג </w:t>
      </w:r>
      <w:r w:rsidRPr="005B6D0D">
        <w:rPr>
          <w:sz w:val="18"/>
          <w:szCs w:val="20"/>
          <w:rtl/>
        </w:rPr>
        <w:t xml:space="preserve">לגיטימציה (תמיכה ציבורית) </w:t>
      </w:r>
      <w:r w:rsidRPr="005B6D0D">
        <w:rPr>
          <w:rFonts w:hint="cs"/>
          <w:sz w:val="18"/>
          <w:szCs w:val="20"/>
          <w:rtl/>
        </w:rPr>
        <w:t>ו</w:t>
      </w:r>
      <w:r w:rsidRPr="005B6D0D">
        <w:rPr>
          <w:sz w:val="18"/>
          <w:szCs w:val="20"/>
          <w:rtl/>
        </w:rPr>
        <w:t>עוצמה פוליטית (תמיכתם של בעלי עוצמה פוליטית</w:t>
      </w:r>
      <w:r w:rsidRPr="005B6D0D">
        <w:rPr>
          <w:rFonts w:hint="cs"/>
          <w:sz w:val="18"/>
          <w:szCs w:val="20"/>
          <w:rtl/>
        </w:rPr>
        <w:t xml:space="preserve"> למשל</w:t>
      </w:r>
      <w:r w:rsidRPr="005B6D0D">
        <w:rPr>
          <w:sz w:val="18"/>
          <w:szCs w:val="20"/>
          <w:rtl/>
        </w:rPr>
        <w:t>) ו</w:t>
      </w:r>
      <w:r w:rsidRPr="005B6D0D">
        <w:rPr>
          <w:rFonts w:hint="cs"/>
          <w:sz w:val="18"/>
          <w:szCs w:val="20"/>
          <w:rtl/>
        </w:rPr>
        <w:t>מציגים את</w:t>
      </w:r>
      <w:r w:rsidRPr="005B6D0D">
        <w:rPr>
          <w:sz w:val="18"/>
          <w:szCs w:val="20"/>
          <w:rtl/>
        </w:rPr>
        <w:t xml:space="preserve"> התוצאות הצפויות של המדיניות המוצעת </w:t>
      </w:r>
      <w:r w:rsidRPr="005B6D0D">
        <w:rPr>
          <w:rFonts w:hint="cs"/>
          <w:sz w:val="18"/>
          <w:szCs w:val="20"/>
          <w:rtl/>
        </w:rPr>
        <w:t>כדי</w:t>
      </w:r>
      <w:r w:rsidRPr="005B6D0D">
        <w:rPr>
          <w:sz w:val="18"/>
          <w:szCs w:val="20"/>
          <w:rtl/>
        </w:rPr>
        <w:t xml:space="preserve"> לשכנע קובעי מדיניות לאמץ את תפיסתם (</w:t>
      </w:r>
      <w:r w:rsidRPr="005B6D0D">
        <w:rPr>
          <w:sz w:val="18"/>
          <w:szCs w:val="20"/>
        </w:rPr>
        <w:t>Bulkeley, 2000</w:t>
      </w:r>
      <w:r w:rsidRPr="005B6D0D">
        <w:rPr>
          <w:sz w:val="18"/>
          <w:szCs w:val="20"/>
          <w:rtl/>
        </w:rPr>
        <w:t>). כבר בתיאור הרקע לשינוי מדיניות המוסד לביטוח לאומי ב</w:t>
      </w:r>
      <w:r w:rsidRPr="005B6D0D">
        <w:rPr>
          <w:rFonts w:hint="cs"/>
          <w:sz w:val="18"/>
          <w:szCs w:val="20"/>
          <w:rtl/>
        </w:rPr>
        <w:t>סוגיית</w:t>
      </w:r>
      <w:r w:rsidRPr="005B6D0D">
        <w:rPr>
          <w:sz w:val="18"/>
          <w:szCs w:val="20"/>
          <w:rtl/>
        </w:rPr>
        <w:t xml:space="preserve"> מיצוי </w:t>
      </w:r>
      <w:r w:rsidRPr="005B6D0D">
        <w:rPr>
          <w:rFonts w:hint="cs"/>
          <w:sz w:val="18"/>
          <w:szCs w:val="20"/>
          <w:rtl/>
        </w:rPr>
        <w:t>ה</w:t>
      </w:r>
      <w:r w:rsidRPr="005B6D0D">
        <w:rPr>
          <w:sz w:val="18"/>
          <w:szCs w:val="20"/>
          <w:rtl/>
        </w:rPr>
        <w:t xml:space="preserve">זכויות עולה בבירור </w:t>
      </w:r>
      <w:r w:rsidRPr="005B6D0D">
        <w:rPr>
          <w:rFonts w:hint="cs"/>
          <w:sz w:val="18"/>
          <w:szCs w:val="20"/>
          <w:rtl/>
        </w:rPr>
        <w:t>ש</w:t>
      </w:r>
      <w:r w:rsidRPr="005B6D0D">
        <w:rPr>
          <w:sz w:val="18"/>
          <w:szCs w:val="20"/>
          <w:rtl/>
        </w:rPr>
        <w:t xml:space="preserve">הדיון </w:t>
      </w:r>
      <w:r w:rsidRPr="005B6D0D">
        <w:rPr>
          <w:rFonts w:hint="cs"/>
          <w:sz w:val="18"/>
          <w:szCs w:val="20"/>
          <w:rtl/>
        </w:rPr>
        <w:t>בה</w:t>
      </w:r>
      <w:r w:rsidRPr="005B6D0D">
        <w:rPr>
          <w:sz w:val="18"/>
          <w:szCs w:val="20"/>
          <w:rtl/>
        </w:rPr>
        <w:t xml:space="preserve"> החל עוד שנים </w:t>
      </w:r>
      <w:r w:rsidRPr="005B6D0D">
        <w:rPr>
          <w:rFonts w:hint="cs"/>
          <w:sz w:val="18"/>
          <w:szCs w:val="20"/>
          <w:rtl/>
        </w:rPr>
        <w:t>לפני</w:t>
      </w:r>
      <w:r w:rsidRPr="005B6D0D">
        <w:rPr>
          <w:sz w:val="18"/>
          <w:szCs w:val="20"/>
          <w:rtl/>
        </w:rPr>
        <w:t xml:space="preserve"> </w:t>
      </w:r>
      <w:r w:rsidRPr="005B6D0D">
        <w:rPr>
          <w:rFonts w:hint="cs"/>
          <w:sz w:val="18"/>
          <w:szCs w:val="20"/>
          <w:rtl/>
        </w:rPr>
        <w:t>ה</w:t>
      </w:r>
      <w:r w:rsidRPr="005B6D0D">
        <w:rPr>
          <w:sz w:val="18"/>
          <w:szCs w:val="20"/>
          <w:rtl/>
        </w:rPr>
        <w:t xml:space="preserve">תהליך. </w:t>
      </w:r>
      <w:r w:rsidRPr="005B6D0D">
        <w:rPr>
          <w:rFonts w:hint="cs"/>
          <w:sz w:val="18"/>
          <w:szCs w:val="20"/>
          <w:rtl/>
        </w:rPr>
        <w:t>הראינו</w:t>
      </w:r>
      <w:r w:rsidRPr="005B6D0D">
        <w:rPr>
          <w:sz w:val="18"/>
          <w:szCs w:val="20"/>
          <w:rtl/>
        </w:rPr>
        <w:t xml:space="preserve"> שדיון זה </w:t>
      </w:r>
      <w:r w:rsidRPr="005B6D0D">
        <w:rPr>
          <w:rFonts w:hint="cs"/>
          <w:sz w:val="18"/>
          <w:szCs w:val="20"/>
          <w:rtl/>
        </w:rPr>
        <w:t>התנהל</w:t>
      </w:r>
      <w:r w:rsidRPr="005B6D0D">
        <w:rPr>
          <w:sz w:val="18"/>
          <w:szCs w:val="20"/>
          <w:rtl/>
        </w:rPr>
        <w:t xml:space="preserve"> בעיקר בקרב חוקרים במוסדות אקדמיים מחוץ למוסד </w:t>
      </w:r>
      <w:r w:rsidRPr="005B6D0D">
        <w:rPr>
          <w:sz w:val="18"/>
          <w:szCs w:val="20"/>
          <w:rtl/>
        </w:rPr>
        <w:lastRenderedPageBreak/>
        <w:t xml:space="preserve">הביטוח הלאומי, אך נשען על שיתופי פעולה הדוקים במישורים שונים עם אנשי המחקר בביטוח הלאומי ובמשרד הרווחה. </w:t>
      </w:r>
    </w:p>
    <w:p w14:paraId="086665D7" w14:textId="77777777" w:rsidR="005B6D0D" w:rsidRPr="005B6D0D" w:rsidRDefault="005B6D0D" w:rsidP="005B6D0D">
      <w:pPr>
        <w:spacing w:after="180" w:line="280" w:lineRule="exact"/>
        <w:jc w:val="both"/>
        <w:rPr>
          <w:sz w:val="18"/>
          <w:szCs w:val="20"/>
          <w:rtl/>
        </w:rPr>
      </w:pPr>
      <w:r w:rsidRPr="005B6D0D">
        <w:rPr>
          <w:sz w:val="18"/>
          <w:szCs w:val="20"/>
          <w:rtl/>
        </w:rPr>
        <w:t xml:space="preserve">אם כן, </w:t>
      </w:r>
      <w:r w:rsidRPr="005B6D0D">
        <w:rPr>
          <w:rFonts w:hint="cs"/>
          <w:sz w:val="18"/>
          <w:szCs w:val="20"/>
          <w:rtl/>
        </w:rPr>
        <w:t>זוהי ה</w:t>
      </w:r>
      <w:r w:rsidRPr="005B6D0D">
        <w:rPr>
          <w:sz w:val="18"/>
          <w:szCs w:val="20"/>
          <w:rtl/>
        </w:rPr>
        <w:t>שאל</w:t>
      </w:r>
      <w:r w:rsidRPr="005B6D0D">
        <w:rPr>
          <w:rFonts w:hint="cs"/>
          <w:sz w:val="18"/>
          <w:szCs w:val="20"/>
          <w:rtl/>
        </w:rPr>
        <w:t>ה</w:t>
      </w:r>
      <w:r w:rsidRPr="005B6D0D">
        <w:rPr>
          <w:sz w:val="18"/>
          <w:szCs w:val="20"/>
          <w:rtl/>
        </w:rPr>
        <w:t xml:space="preserve"> ה</w:t>
      </w:r>
      <w:r w:rsidRPr="005B6D0D">
        <w:rPr>
          <w:rFonts w:hint="cs"/>
          <w:sz w:val="18"/>
          <w:szCs w:val="20"/>
          <w:rtl/>
        </w:rPr>
        <w:t xml:space="preserve">עומדת במרכז </w:t>
      </w:r>
      <w:r w:rsidRPr="005B6D0D">
        <w:rPr>
          <w:sz w:val="18"/>
          <w:szCs w:val="20"/>
          <w:rtl/>
        </w:rPr>
        <w:t xml:space="preserve">מחקר זה: מה הם הגורמים הרעיוניים והמוסדיים המסבירים את אימוץ מיצוי </w:t>
      </w:r>
      <w:r w:rsidRPr="005B6D0D">
        <w:rPr>
          <w:rFonts w:hint="cs"/>
          <w:sz w:val="18"/>
          <w:szCs w:val="20"/>
          <w:rtl/>
        </w:rPr>
        <w:t>ה</w:t>
      </w:r>
      <w:r w:rsidRPr="005B6D0D">
        <w:rPr>
          <w:sz w:val="18"/>
          <w:szCs w:val="20"/>
          <w:rtl/>
        </w:rPr>
        <w:t xml:space="preserve">זכויות כמוטיב מרכזי בשיח </w:t>
      </w:r>
      <w:r w:rsidRPr="005B6D0D">
        <w:rPr>
          <w:rFonts w:hint="cs"/>
          <w:sz w:val="18"/>
          <w:szCs w:val="20"/>
          <w:rtl/>
        </w:rPr>
        <w:t xml:space="preserve">שהתנהל </w:t>
      </w:r>
      <w:r w:rsidRPr="005B6D0D">
        <w:rPr>
          <w:sz w:val="18"/>
          <w:szCs w:val="20"/>
          <w:rtl/>
        </w:rPr>
        <w:t>במוסד לביטוח הלאומי בשנים</w:t>
      </w:r>
      <w:r w:rsidRPr="005B6D0D">
        <w:rPr>
          <w:rFonts w:hint="cs"/>
          <w:sz w:val="18"/>
          <w:szCs w:val="20"/>
          <w:rtl/>
        </w:rPr>
        <w:t xml:space="preserve"> 2016-2012</w:t>
      </w:r>
      <w:r w:rsidRPr="005B6D0D">
        <w:rPr>
          <w:sz w:val="18"/>
          <w:szCs w:val="20"/>
          <w:rtl/>
        </w:rPr>
        <w:t xml:space="preserve">? במיוחד נרצה להבין </w:t>
      </w:r>
      <w:r w:rsidRPr="005B6D0D">
        <w:rPr>
          <w:rFonts w:hint="cs"/>
          <w:sz w:val="18"/>
          <w:szCs w:val="20"/>
          <w:rtl/>
        </w:rPr>
        <w:t>מה חלקה של</w:t>
      </w:r>
      <w:r w:rsidRPr="005B6D0D">
        <w:rPr>
          <w:sz w:val="18"/>
          <w:szCs w:val="20"/>
          <w:rtl/>
        </w:rPr>
        <w:t xml:space="preserve"> קואליציית השיח שהתגבשה סביב אי-מיצוי הזכויות </w:t>
      </w:r>
      <w:r w:rsidRPr="005B6D0D">
        <w:rPr>
          <w:rFonts w:hint="cs"/>
          <w:sz w:val="18"/>
          <w:szCs w:val="20"/>
          <w:rtl/>
        </w:rPr>
        <w:t>ב</w:t>
      </w:r>
      <w:r w:rsidRPr="005B6D0D">
        <w:rPr>
          <w:sz w:val="18"/>
          <w:szCs w:val="20"/>
          <w:rtl/>
        </w:rPr>
        <w:t>הנעת קובעי המדיניות במוסד לביטוח לאומי לאמץ מדיניות של קידום מיצוי זכויות ו</w:t>
      </w:r>
      <w:r w:rsidRPr="005B6D0D">
        <w:rPr>
          <w:rFonts w:hint="cs"/>
          <w:sz w:val="18"/>
          <w:szCs w:val="20"/>
          <w:rtl/>
        </w:rPr>
        <w:t>איך</w:t>
      </w:r>
      <w:r w:rsidRPr="005B6D0D">
        <w:rPr>
          <w:sz w:val="18"/>
          <w:szCs w:val="20"/>
          <w:rtl/>
        </w:rPr>
        <w:t xml:space="preserve"> </w:t>
      </w:r>
      <w:r w:rsidRPr="005B6D0D">
        <w:rPr>
          <w:rFonts w:hint="cs"/>
          <w:sz w:val="18"/>
          <w:szCs w:val="20"/>
          <w:rtl/>
        </w:rPr>
        <w:t xml:space="preserve">הציבו </w:t>
      </w:r>
      <w:r w:rsidRPr="005B6D0D">
        <w:rPr>
          <w:sz w:val="18"/>
          <w:szCs w:val="20"/>
          <w:rtl/>
        </w:rPr>
        <w:t xml:space="preserve">קובעי המדיניות נושא זה </w:t>
      </w:r>
      <w:r w:rsidRPr="005B6D0D">
        <w:rPr>
          <w:rFonts w:hint="cs"/>
          <w:sz w:val="18"/>
          <w:szCs w:val="20"/>
          <w:rtl/>
        </w:rPr>
        <w:t>ב</w:t>
      </w:r>
      <w:r w:rsidRPr="005B6D0D">
        <w:rPr>
          <w:sz w:val="18"/>
          <w:szCs w:val="20"/>
          <w:rtl/>
        </w:rPr>
        <w:t>מרכז פעילות</w:t>
      </w:r>
      <w:r w:rsidRPr="005B6D0D">
        <w:rPr>
          <w:rFonts w:hint="cs"/>
          <w:sz w:val="18"/>
          <w:szCs w:val="20"/>
          <w:rtl/>
        </w:rPr>
        <w:t>ו של</w:t>
      </w:r>
      <w:r w:rsidRPr="005B6D0D">
        <w:rPr>
          <w:sz w:val="18"/>
          <w:szCs w:val="20"/>
          <w:rtl/>
        </w:rPr>
        <w:t xml:space="preserve"> המוסד</w:t>
      </w:r>
      <w:r w:rsidRPr="005B6D0D">
        <w:rPr>
          <w:rFonts w:hint="cs"/>
          <w:sz w:val="18"/>
          <w:szCs w:val="20"/>
          <w:rtl/>
        </w:rPr>
        <w:t>.</w:t>
      </w:r>
    </w:p>
    <w:p w14:paraId="5B5D9995" w14:textId="77777777" w:rsidR="005B6D0D" w:rsidRPr="005B6D0D" w:rsidRDefault="005B6D0D" w:rsidP="005B6D0D">
      <w:pPr>
        <w:spacing w:after="180" w:line="280" w:lineRule="exact"/>
        <w:jc w:val="both"/>
        <w:rPr>
          <w:sz w:val="18"/>
          <w:szCs w:val="20"/>
          <w:rtl/>
        </w:rPr>
      </w:pPr>
    </w:p>
    <w:p w14:paraId="30D9D6FA" w14:textId="68F3BB60"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3. שיטה</w:t>
      </w:r>
    </w:p>
    <w:p w14:paraId="3018F33D" w14:textId="77777777" w:rsidR="005B6D0D" w:rsidRPr="005B6D0D" w:rsidRDefault="005B6D0D" w:rsidP="005B6D0D">
      <w:pPr>
        <w:spacing w:after="180" w:line="280" w:lineRule="exact"/>
        <w:jc w:val="both"/>
        <w:rPr>
          <w:sz w:val="18"/>
          <w:szCs w:val="20"/>
          <w:rtl/>
        </w:rPr>
      </w:pPr>
      <w:r w:rsidRPr="005B6D0D">
        <w:rPr>
          <w:sz w:val="18"/>
          <w:szCs w:val="20"/>
          <w:rtl/>
        </w:rPr>
        <w:t xml:space="preserve">חקר </w:t>
      </w:r>
      <w:r w:rsidRPr="005B6D0D">
        <w:rPr>
          <w:rFonts w:hint="cs"/>
          <w:sz w:val="18"/>
          <w:szCs w:val="20"/>
          <w:rtl/>
        </w:rPr>
        <w:t>ה</w:t>
      </w:r>
      <w:r w:rsidRPr="005B6D0D">
        <w:rPr>
          <w:sz w:val="18"/>
          <w:szCs w:val="20"/>
          <w:rtl/>
        </w:rPr>
        <w:t>מדיניות לקידום מיצוי זכויות במוסד לביטוח לאומי בשנים</w:t>
      </w:r>
      <w:r w:rsidRPr="005B6D0D">
        <w:rPr>
          <w:rFonts w:hint="cs"/>
          <w:sz w:val="18"/>
          <w:szCs w:val="20"/>
          <w:rtl/>
        </w:rPr>
        <w:t xml:space="preserve"> 2016-2012</w:t>
      </w:r>
      <w:r w:rsidRPr="005B6D0D">
        <w:rPr>
          <w:sz w:val="18"/>
          <w:szCs w:val="20"/>
          <w:rtl/>
        </w:rPr>
        <w:t xml:space="preserve"> נערך באמצעות </w:t>
      </w:r>
      <w:r w:rsidRPr="005B6D0D">
        <w:rPr>
          <w:sz w:val="18"/>
          <w:szCs w:val="20"/>
        </w:rPr>
        <w:t>policy tracing</w:t>
      </w:r>
      <w:r w:rsidRPr="005B6D0D">
        <w:rPr>
          <w:rFonts w:hint="cs"/>
          <w:sz w:val="18"/>
          <w:szCs w:val="20"/>
          <w:rtl/>
        </w:rPr>
        <w:t xml:space="preserve"> (</w:t>
      </w:r>
      <w:r w:rsidRPr="005B6D0D">
        <w:rPr>
          <w:sz w:val="18"/>
          <w:szCs w:val="20"/>
          <w:rtl/>
        </w:rPr>
        <w:t>התחקות אחר תהליך עיצוב המדיניות</w:t>
      </w:r>
      <w:r w:rsidRPr="005B6D0D">
        <w:rPr>
          <w:rFonts w:hint="cs"/>
          <w:sz w:val="18"/>
          <w:szCs w:val="20"/>
          <w:rtl/>
        </w:rPr>
        <w:t>)</w:t>
      </w:r>
      <w:r w:rsidRPr="005B6D0D">
        <w:rPr>
          <w:sz w:val="18"/>
          <w:szCs w:val="20"/>
          <w:rtl/>
        </w:rPr>
        <w:t xml:space="preserve">. שיטת מחקר זו פותחה ושוכללה בשנים האחרונות </w:t>
      </w:r>
      <w:r w:rsidRPr="005B6D0D">
        <w:rPr>
          <w:rFonts w:hint="cs"/>
          <w:sz w:val="18"/>
          <w:szCs w:val="20"/>
          <w:rtl/>
        </w:rPr>
        <w:t>כדי</w:t>
      </w:r>
      <w:r w:rsidRPr="005B6D0D">
        <w:rPr>
          <w:sz w:val="18"/>
          <w:szCs w:val="20"/>
          <w:rtl/>
        </w:rPr>
        <w:t xml:space="preserve"> </w:t>
      </w:r>
      <w:r w:rsidRPr="005B6D0D">
        <w:rPr>
          <w:rFonts w:hint="cs"/>
          <w:sz w:val="18"/>
          <w:szCs w:val="20"/>
          <w:rtl/>
        </w:rPr>
        <w:t>להפיק</w:t>
      </w:r>
      <w:r w:rsidRPr="005B6D0D">
        <w:rPr>
          <w:sz w:val="18"/>
          <w:szCs w:val="20"/>
          <w:rtl/>
        </w:rPr>
        <w:t xml:space="preserve"> </w:t>
      </w:r>
      <w:r w:rsidRPr="005B6D0D">
        <w:rPr>
          <w:rFonts w:hint="cs"/>
          <w:sz w:val="18"/>
          <w:szCs w:val="20"/>
          <w:rtl/>
        </w:rPr>
        <w:t>מ</w:t>
      </w:r>
      <w:r w:rsidRPr="005B6D0D">
        <w:rPr>
          <w:sz w:val="18"/>
          <w:szCs w:val="20"/>
          <w:rtl/>
        </w:rPr>
        <w:t>מחקר איכותני</w:t>
      </w:r>
      <w:r w:rsidRPr="005B6D0D">
        <w:rPr>
          <w:rFonts w:hint="cs"/>
          <w:sz w:val="18"/>
          <w:szCs w:val="20"/>
          <w:rtl/>
        </w:rPr>
        <w:t>,</w:t>
      </w:r>
      <w:r w:rsidRPr="005B6D0D">
        <w:rPr>
          <w:sz w:val="18"/>
          <w:szCs w:val="20"/>
          <w:rtl/>
        </w:rPr>
        <w:t xml:space="preserve"> המתמקד בעיצוב מדיניות ונ</w:t>
      </w:r>
      <w:r w:rsidRPr="005B6D0D">
        <w:rPr>
          <w:rFonts w:hint="cs"/>
          <w:sz w:val="18"/>
          <w:szCs w:val="20"/>
          <w:rtl/>
        </w:rPr>
        <w:t>ש</w:t>
      </w:r>
      <w:r w:rsidRPr="005B6D0D">
        <w:rPr>
          <w:sz w:val="18"/>
          <w:szCs w:val="20"/>
          <w:rtl/>
        </w:rPr>
        <w:t>ען על חקרי מקרה</w:t>
      </w:r>
      <w:r w:rsidRPr="005B6D0D">
        <w:rPr>
          <w:rFonts w:hint="cs"/>
          <w:sz w:val="18"/>
          <w:szCs w:val="20"/>
          <w:rtl/>
        </w:rPr>
        <w:t>,</w:t>
      </w:r>
      <w:r w:rsidRPr="005B6D0D">
        <w:rPr>
          <w:sz w:val="18"/>
          <w:szCs w:val="20"/>
          <w:rtl/>
        </w:rPr>
        <w:t xml:space="preserve"> תוצאות מובהקות יותר ואף להס</w:t>
      </w:r>
      <w:r w:rsidRPr="005B6D0D">
        <w:rPr>
          <w:rFonts w:hint="cs"/>
          <w:sz w:val="18"/>
          <w:szCs w:val="20"/>
          <w:rtl/>
        </w:rPr>
        <w:t>י</w:t>
      </w:r>
      <w:r w:rsidRPr="005B6D0D">
        <w:rPr>
          <w:sz w:val="18"/>
          <w:szCs w:val="20"/>
          <w:rtl/>
        </w:rPr>
        <w:t xml:space="preserve">ק סיבתיות. </w:t>
      </w:r>
      <w:r w:rsidRPr="005B6D0D">
        <w:rPr>
          <w:rFonts w:hint="cs"/>
          <w:sz w:val="18"/>
          <w:szCs w:val="20"/>
          <w:rtl/>
        </w:rPr>
        <w:t>בשיטה זו מפנים תשומת לב גדולה</w:t>
      </w:r>
      <w:r w:rsidRPr="005B6D0D">
        <w:rPr>
          <w:sz w:val="18"/>
          <w:szCs w:val="20"/>
          <w:rtl/>
        </w:rPr>
        <w:t xml:space="preserve"> </w:t>
      </w:r>
      <w:r w:rsidRPr="005B6D0D">
        <w:rPr>
          <w:rFonts w:hint="cs"/>
          <w:sz w:val="18"/>
          <w:szCs w:val="20"/>
          <w:rtl/>
        </w:rPr>
        <w:t>ל</w:t>
      </w:r>
      <w:r w:rsidRPr="005B6D0D">
        <w:rPr>
          <w:sz w:val="18"/>
          <w:szCs w:val="20"/>
          <w:rtl/>
        </w:rPr>
        <w:t>זיהוי ברור של התהליך המוביל לקבלת ההחלטה על מדיניות</w:t>
      </w:r>
      <w:r w:rsidRPr="005B6D0D">
        <w:rPr>
          <w:rFonts w:hint="cs"/>
          <w:sz w:val="18"/>
          <w:szCs w:val="20"/>
          <w:rtl/>
        </w:rPr>
        <w:t xml:space="preserve"> (</w:t>
      </w:r>
      <w:r w:rsidRPr="005B6D0D">
        <w:rPr>
          <w:sz w:val="18"/>
          <w:szCs w:val="20"/>
        </w:rPr>
        <w:t>Collier, 2011; Kay &amp; Baker, 2015</w:t>
      </w:r>
      <w:r w:rsidRPr="005B6D0D">
        <w:rPr>
          <w:rFonts w:hint="cs"/>
          <w:sz w:val="18"/>
          <w:szCs w:val="20"/>
          <w:rtl/>
        </w:rPr>
        <w:t>)</w:t>
      </w:r>
      <w:r w:rsidRPr="005B6D0D">
        <w:rPr>
          <w:sz w:val="18"/>
          <w:szCs w:val="20"/>
          <w:rtl/>
        </w:rPr>
        <w:t xml:space="preserve">. </w:t>
      </w:r>
    </w:p>
    <w:p w14:paraId="48382A66" w14:textId="77777777" w:rsidR="005B6D0D" w:rsidRPr="005B6D0D" w:rsidRDefault="005B6D0D" w:rsidP="005B6D0D">
      <w:pPr>
        <w:spacing w:after="180" w:line="280" w:lineRule="exact"/>
        <w:jc w:val="both"/>
        <w:rPr>
          <w:sz w:val="18"/>
          <w:szCs w:val="20"/>
          <w:rtl/>
        </w:rPr>
      </w:pPr>
      <w:r w:rsidRPr="005B6D0D">
        <w:rPr>
          <w:sz w:val="18"/>
          <w:szCs w:val="20"/>
          <w:rtl/>
        </w:rPr>
        <w:t>ג'ייקובס (</w:t>
      </w:r>
      <w:r w:rsidRPr="005B6D0D">
        <w:rPr>
          <w:sz w:val="18"/>
          <w:szCs w:val="20"/>
        </w:rPr>
        <w:t>Jacobs, 2014</w:t>
      </w:r>
      <w:r w:rsidRPr="005B6D0D">
        <w:rPr>
          <w:sz w:val="18"/>
          <w:szCs w:val="20"/>
          <w:rtl/>
        </w:rPr>
        <w:t xml:space="preserve">) </w:t>
      </w:r>
      <w:r w:rsidRPr="005B6D0D">
        <w:rPr>
          <w:rFonts w:hint="cs"/>
          <w:sz w:val="18"/>
          <w:szCs w:val="20"/>
          <w:rtl/>
        </w:rPr>
        <w:t>ה</w:t>
      </w:r>
      <w:r w:rsidRPr="005B6D0D">
        <w:rPr>
          <w:sz w:val="18"/>
          <w:szCs w:val="20"/>
          <w:rtl/>
        </w:rPr>
        <w:t>דגיש את יתרונותיה</w:t>
      </w:r>
      <w:r w:rsidRPr="005B6D0D">
        <w:rPr>
          <w:rFonts w:hint="cs"/>
          <w:sz w:val="18"/>
          <w:szCs w:val="20"/>
          <w:rtl/>
        </w:rPr>
        <w:t>,</w:t>
      </w:r>
      <w:r w:rsidRPr="005B6D0D">
        <w:rPr>
          <w:sz w:val="18"/>
          <w:szCs w:val="20"/>
          <w:rtl/>
        </w:rPr>
        <w:t xml:space="preserve"> </w:t>
      </w:r>
      <w:r w:rsidRPr="005B6D0D">
        <w:rPr>
          <w:rFonts w:hint="cs"/>
          <w:sz w:val="18"/>
          <w:szCs w:val="20"/>
          <w:rtl/>
        </w:rPr>
        <w:t>כשערך</w:t>
      </w:r>
      <w:r w:rsidRPr="005B6D0D">
        <w:rPr>
          <w:sz w:val="18"/>
          <w:szCs w:val="20"/>
          <w:rtl/>
        </w:rPr>
        <w:t xml:space="preserve"> מחקרים הבוחנים את תפקידם של רעיונות בתהליכי עיצוב מדיניות</w:t>
      </w:r>
      <w:r w:rsidRPr="005B6D0D">
        <w:rPr>
          <w:rFonts w:hint="cs"/>
          <w:sz w:val="18"/>
          <w:szCs w:val="20"/>
          <w:rtl/>
        </w:rPr>
        <w:t>,</w:t>
      </w:r>
      <w:r w:rsidRPr="005B6D0D">
        <w:rPr>
          <w:sz w:val="18"/>
          <w:szCs w:val="20"/>
          <w:rtl/>
        </w:rPr>
        <w:t xml:space="preserve"> </w:t>
      </w:r>
      <w:r w:rsidRPr="005B6D0D">
        <w:rPr>
          <w:rFonts w:hint="cs"/>
          <w:sz w:val="18"/>
          <w:szCs w:val="20"/>
          <w:rtl/>
        </w:rPr>
        <w:t>לנוכח</w:t>
      </w:r>
      <w:r w:rsidRPr="005B6D0D">
        <w:rPr>
          <w:sz w:val="18"/>
          <w:szCs w:val="20"/>
          <w:rtl/>
        </w:rPr>
        <w:t xml:space="preserve"> הקושי </w:t>
      </w:r>
      <w:r w:rsidRPr="005B6D0D">
        <w:rPr>
          <w:rFonts w:hint="cs"/>
          <w:sz w:val="18"/>
          <w:szCs w:val="20"/>
          <w:rtl/>
        </w:rPr>
        <w:t>המהותי</w:t>
      </w:r>
      <w:r w:rsidRPr="005B6D0D">
        <w:rPr>
          <w:sz w:val="18"/>
          <w:szCs w:val="20"/>
          <w:rtl/>
        </w:rPr>
        <w:t xml:space="preserve"> לבודד את תרומתו של רעיון, המשתנה הבלתי תלוי, ל</w:t>
      </w:r>
      <w:r w:rsidRPr="005B6D0D">
        <w:rPr>
          <w:rFonts w:hint="cs"/>
          <w:sz w:val="18"/>
          <w:szCs w:val="20"/>
          <w:rtl/>
        </w:rPr>
        <w:t>אותם תהליכים</w:t>
      </w:r>
      <w:r w:rsidRPr="005B6D0D">
        <w:rPr>
          <w:sz w:val="18"/>
          <w:szCs w:val="20"/>
          <w:rtl/>
        </w:rPr>
        <w:t xml:space="preserve">. זאת ועוד, </w:t>
      </w:r>
      <w:r w:rsidRPr="005B6D0D">
        <w:rPr>
          <w:rFonts w:hint="cs"/>
          <w:sz w:val="18"/>
          <w:szCs w:val="20"/>
          <w:rtl/>
        </w:rPr>
        <w:t>משום</w:t>
      </w:r>
      <w:r w:rsidRPr="005B6D0D">
        <w:rPr>
          <w:sz w:val="18"/>
          <w:szCs w:val="20"/>
          <w:rtl/>
        </w:rPr>
        <w:t xml:space="preserve"> שמחקר מסוג זה נשען על ההנחה </w:t>
      </w:r>
      <w:r w:rsidRPr="005B6D0D">
        <w:rPr>
          <w:rFonts w:hint="cs"/>
          <w:sz w:val="18"/>
          <w:szCs w:val="20"/>
          <w:rtl/>
        </w:rPr>
        <w:t>ש</w:t>
      </w:r>
      <w:r w:rsidRPr="005B6D0D">
        <w:rPr>
          <w:sz w:val="18"/>
          <w:szCs w:val="20"/>
          <w:rtl/>
        </w:rPr>
        <w:t xml:space="preserve">רעיון הוא </w:t>
      </w:r>
      <w:r w:rsidRPr="005B6D0D">
        <w:rPr>
          <w:rFonts w:hint="cs"/>
          <w:sz w:val="18"/>
          <w:szCs w:val="20"/>
          <w:rtl/>
        </w:rPr>
        <w:t xml:space="preserve">זה </w:t>
      </w:r>
      <w:r w:rsidRPr="005B6D0D">
        <w:rPr>
          <w:sz w:val="18"/>
          <w:szCs w:val="20"/>
          <w:rtl/>
        </w:rPr>
        <w:t>שמניע את פעולותיהם של קובעי מדיניות</w:t>
      </w:r>
      <w:r w:rsidRPr="005B6D0D">
        <w:rPr>
          <w:rFonts w:hint="cs"/>
          <w:sz w:val="18"/>
          <w:szCs w:val="20"/>
          <w:rtl/>
        </w:rPr>
        <w:t>,</w:t>
      </w:r>
      <w:r w:rsidRPr="005B6D0D">
        <w:rPr>
          <w:sz w:val="18"/>
          <w:szCs w:val="20"/>
          <w:rtl/>
        </w:rPr>
        <w:t>יש קושי רב בזיהוי המנגנונים שבאמצעותם תהלי</w:t>
      </w:r>
      <w:r w:rsidRPr="005B6D0D">
        <w:rPr>
          <w:rFonts w:hint="cs"/>
          <w:sz w:val="18"/>
          <w:szCs w:val="20"/>
          <w:rtl/>
        </w:rPr>
        <w:t>כים</w:t>
      </w:r>
      <w:r w:rsidRPr="005B6D0D">
        <w:rPr>
          <w:sz w:val="18"/>
          <w:szCs w:val="20"/>
          <w:rtl/>
        </w:rPr>
        <w:t xml:space="preserve"> </w:t>
      </w:r>
      <w:r w:rsidRPr="005B6D0D">
        <w:rPr>
          <w:rFonts w:hint="cs"/>
          <w:sz w:val="18"/>
          <w:szCs w:val="20"/>
          <w:rtl/>
        </w:rPr>
        <w:t>אלה מתנהלים</w:t>
      </w:r>
      <w:r w:rsidRPr="005B6D0D">
        <w:rPr>
          <w:sz w:val="18"/>
          <w:szCs w:val="20"/>
          <w:rtl/>
        </w:rPr>
        <w:t xml:space="preserve"> ובהבחנה בין רעיונות לבין גורמים אחרים, חומריים, </w:t>
      </w:r>
      <w:r w:rsidRPr="005B6D0D">
        <w:rPr>
          <w:rFonts w:hint="cs"/>
          <w:sz w:val="18"/>
          <w:szCs w:val="20"/>
          <w:rtl/>
        </w:rPr>
        <w:t>שי</w:t>
      </w:r>
      <w:r w:rsidRPr="005B6D0D">
        <w:rPr>
          <w:sz w:val="18"/>
          <w:szCs w:val="20"/>
          <w:rtl/>
        </w:rPr>
        <w:t xml:space="preserve">יתכן </w:t>
      </w:r>
      <w:r w:rsidRPr="005B6D0D">
        <w:rPr>
          <w:rFonts w:hint="cs"/>
          <w:sz w:val="18"/>
          <w:szCs w:val="20"/>
          <w:rtl/>
        </w:rPr>
        <w:t>ש</w:t>
      </w:r>
      <w:r w:rsidRPr="005B6D0D">
        <w:rPr>
          <w:sz w:val="18"/>
          <w:szCs w:val="20"/>
          <w:rtl/>
        </w:rPr>
        <w:t xml:space="preserve">תרמו </w:t>
      </w:r>
      <w:r w:rsidRPr="005B6D0D">
        <w:rPr>
          <w:rFonts w:hint="cs"/>
          <w:sz w:val="18"/>
          <w:szCs w:val="20"/>
          <w:rtl/>
        </w:rPr>
        <w:t>גם הם את תרומתם</w:t>
      </w:r>
      <w:r w:rsidRPr="005B6D0D">
        <w:rPr>
          <w:sz w:val="18"/>
          <w:szCs w:val="20"/>
          <w:rtl/>
        </w:rPr>
        <w:t xml:space="preserve">. הוא </w:t>
      </w:r>
      <w:r w:rsidRPr="005B6D0D">
        <w:rPr>
          <w:rFonts w:hint="cs"/>
          <w:sz w:val="18"/>
          <w:szCs w:val="20"/>
          <w:rtl/>
        </w:rPr>
        <w:t>ה</w:t>
      </w:r>
      <w:r w:rsidRPr="005B6D0D">
        <w:rPr>
          <w:sz w:val="18"/>
          <w:szCs w:val="20"/>
          <w:rtl/>
        </w:rPr>
        <w:t xml:space="preserve">ציע להתמודד עם קשיים </w:t>
      </w:r>
      <w:r w:rsidRPr="005B6D0D">
        <w:rPr>
          <w:rFonts w:hint="cs"/>
          <w:sz w:val="18"/>
          <w:szCs w:val="20"/>
          <w:rtl/>
        </w:rPr>
        <w:t>אלה</w:t>
      </w:r>
      <w:r w:rsidRPr="005B6D0D">
        <w:rPr>
          <w:sz w:val="18"/>
          <w:szCs w:val="20"/>
          <w:rtl/>
        </w:rPr>
        <w:t xml:space="preserve"> על ידי בחינה לאורך זמן של התהליך </w:t>
      </w:r>
      <w:r w:rsidRPr="005B6D0D">
        <w:rPr>
          <w:rFonts w:hint="cs"/>
          <w:sz w:val="18"/>
          <w:szCs w:val="20"/>
          <w:rtl/>
        </w:rPr>
        <w:t>ש</w:t>
      </w:r>
      <w:r w:rsidRPr="005B6D0D">
        <w:rPr>
          <w:sz w:val="18"/>
          <w:szCs w:val="20"/>
          <w:rtl/>
        </w:rPr>
        <w:t xml:space="preserve">הוביל לעיתוי של קבלת ההחלטה. </w:t>
      </w:r>
      <w:r w:rsidRPr="005B6D0D">
        <w:rPr>
          <w:rFonts w:hint="cs"/>
          <w:sz w:val="18"/>
          <w:szCs w:val="20"/>
          <w:rtl/>
        </w:rPr>
        <w:t xml:space="preserve">עוד </w:t>
      </w:r>
      <w:r w:rsidRPr="005B6D0D">
        <w:rPr>
          <w:sz w:val="18"/>
          <w:szCs w:val="20"/>
          <w:rtl/>
        </w:rPr>
        <w:t xml:space="preserve">הוא </w:t>
      </w:r>
      <w:r w:rsidRPr="005B6D0D">
        <w:rPr>
          <w:rFonts w:hint="cs"/>
          <w:sz w:val="18"/>
          <w:szCs w:val="20"/>
          <w:rtl/>
        </w:rPr>
        <w:t>ה</w:t>
      </w:r>
      <w:r w:rsidRPr="005B6D0D">
        <w:rPr>
          <w:sz w:val="18"/>
          <w:szCs w:val="20"/>
          <w:rtl/>
        </w:rPr>
        <w:t xml:space="preserve">ציע להציג </w:t>
      </w:r>
      <w:r w:rsidRPr="005B6D0D">
        <w:rPr>
          <w:rFonts w:hint="cs"/>
          <w:sz w:val="18"/>
          <w:szCs w:val="20"/>
          <w:rtl/>
        </w:rPr>
        <w:t xml:space="preserve">לפי </w:t>
      </w:r>
      <w:r w:rsidRPr="005B6D0D">
        <w:rPr>
          <w:sz w:val="18"/>
          <w:szCs w:val="20"/>
          <w:rtl/>
        </w:rPr>
        <w:t>שיט</w:t>
      </w:r>
      <w:r w:rsidRPr="005B6D0D">
        <w:rPr>
          <w:rFonts w:hint="cs"/>
          <w:sz w:val="18"/>
          <w:szCs w:val="20"/>
          <w:rtl/>
        </w:rPr>
        <w:t>ה</w:t>
      </w:r>
      <w:r w:rsidRPr="005B6D0D">
        <w:rPr>
          <w:sz w:val="18"/>
          <w:szCs w:val="20"/>
          <w:rtl/>
        </w:rPr>
        <w:t xml:space="preserve"> את ההקשר המוסדי והפוליטי שבו </w:t>
      </w:r>
      <w:r w:rsidRPr="005B6D0D">
        <w:rPr>
          <w:rFonts w:hint="cs"/>
          <w:sz w:val="18"/>
          <w:szCs w:val="20"/>
          <w:rtl/>
        </w:rPr>
        <w:t xml:space="preserve">נקבעה </w:t>
      </w:r>
      <w:r w:rsidRPr="005B6D0D">
        <w:rPr>
          <w:sz w:val="18"/>
          <w:szCs w:val="20"/>
          <w:rtl/>
        </w:rPr>
        <w:t>המדיניות. לבסוף</w:t>
      </w:r>
      <w:r w:rsidRPr="005B6D0D">
        <w:rPr>
          <w:rFonts w:hint="cs"/>
          <w:sz w:val="18"/>
          <w:szCs w:val="20"/>
          <w:rtl/>
        </w:rPr>
        <w:t xml:space="preserve"> הדגיש</w:t>
      </w:r>
      <w:r w:rsidRPr="005B6D0D">
        <w:rPr>
          <w:sz w:val="18"/>
          <w:szCs w:val="20"/>
          <w:rtl/>
        </w:rPr>
        <w:t xml:space="preserve"> ג'ייקובס את חשיבותו של בסיס תיאורטי מוצק, </w:t>
      </w:r>
      <w:r w:rsidRPr="005B6D0D">
        <w:rPr>
          <w:rFonts w:hint="cs"/>
          <w:sz w:val="18"/>
          <w:szCs w:val="20"/>
          <w:rtl/>
        </w:rPr>
        <w:t>ה</w:t>
      </w:r>
      <w:r w:rsidRPr="005B6D0D">
        <w:rPr>
          <w:sz w:val="18"/>
          <w:szCs w:val="20"/>
          <w:rtl/>
        </w:rPr>
        <w:t>מצביע על הלוגיקה של התהליך ו</w:t>
      </w:r>
      <w:r w:rsidRPr="005B6D0D">
        <w:rPr>
          <w:rFonts w:hint="cs"/>
          <w:sz w:val="18"/>
          <w:szCs w:val="20"/>
          <w:rtl/>
        </w:rPr>
        <w:t xml:space="preserve">על </w:t>
      </w:r>
      <w:r w:rsidRPr="005B6D0D">
        <w:rPr>
          <w:sz w:val="18"/>
          <w:szCs w:val="20"/>
          <w:rtl/>
        </w:rPr>
        <w:t xml:space="preserve">המנגנונים המרכיבים אותו. </w:t>
      </w:r>
    </w:p>
    <w:p w14:paraId="2DBF7095" w14:textId="77777777" w:rsidR="005B6D0D" w:rsidRPr="005B6D0D" w:rsidRDefault="005B6D0D" w:rsidP="005B6D0D">
      <w:pPr>
        <w:spacing w:after="180" w:line="280" w:lineRule="exact"/>
        <w:jc w:val="both"/>
        <w:rPr>
          <w:sz w:val="18"/>
          <w:szCs w:val="20"/>
          <w:rtl/>
        </w:rPr>
      </w:pPr>
      <w:r w:rsidRPr="005B6D0D">
        <w:rPr>
          <w:rFonts w:hint="cs"/>
          <w:sz w:val="18"/>
          <w:szCs w:val="20"/>
          <w:rtl/>
        </w:rPr>
        <w:t>במחקר זה אימצנו</w:t>
      </w:r>
      <w:r w:rsidRPr="005B6D0D">
        <w:rPr>
          <w:sz w:val="18"/>
          <w:szCs w:val="20"/>
          <w:rtl/>
        </w:rPr>
        <w:t xml:space="preserve"> את </w:t>
      </w:r>
      <w:r w:rsidRPr="005B6D0D">
        <w:rPr>
          <w:rFonts w:hint="cs"/>
          <w:sz w:val="18"/>
          <w:szCs w:val="20"/>
          <w:rtl/>
        </w:rPr>
        <w:t>שיטת המעקב אחר מדיניות.</w:t>
      </w:r>
      <w:r w:rsidRPr="005B6D0D">
        <w:rPr>
          <w:sz w:val="18"/>
          <w:szCs w:val="20"/>
          <w:rtl/>
        </w:rPr>
        <w:t xml:space="preserve"> </w:t>
      </w:r>
      <w:r w:rsidRPr="005B6D0D">
        <w:rPr>
          <w:rFonts w:hint="cs"/>
          <w:sz w:val="18"/>
          <w:szCs w:val="20"/>
          <w:rtl/>
        </w:rPr>
        <w:t>תחילה עקבנו</w:t>
      </w:r>
      <w:r w:rsidRPr="005B6D0D">
        <w:rPr>
          <w:sz w:val="18"/>
          <w:szCs w:val="20"/>
          <w:rtl/>
        </w:rPr>
        <w:t xml:space="preserve"> אחר התפתחות השיח אודות מיצוי זכויות, </w:t>
      </w:r>
      <w:r w:rsidRPr="005B6D0D">
        <w:rPr>
          <w:rFonts w:hint="cs"/>
          <w:sz w:val="18"/>
          <w:szCs w:val="20"/>
          <w:rtl/>
        </w:rPr>
        <w:t>שניהלו</w:t>
      </w:r>
      <w:r w:rsidRPr="005B6D0D">
        <w:rPr>
          <w:sz w:val="18"/>
          <w:szCs w:val="20"/>
          <w:rtl/>
        </w:rPr>
        <w:t xml:space="preserve"> השותפים לקואליציית השיח במחצית השנייה של העשור הראשון של שנות ה</w:t>
      </w:r>
      <w:r w:rsidRPr="005B6D0D">
        <w:rPr>
          <w:rFonts w:hint="cs"/>
          <w:sz w:val="18"/>
          <w:szCs w:val="20"/>
          <w:rtl/>
        </w:rPr>
        <w:t>-2000</w:t>
      </w:r>
      <w:r w:rsidRPr="005B6D0D">
        <w:rPr>
          <w:sz w:val="18"/>
          <w:szCs w:val="20"/>
          <w:rtl/>
        </w:rPr>
        <w:t>, ו</w:t>
      </w:r>
      <w:r w:rsidRPr="005B6D0D">
        <w:rPr>
          <w:rFonts w:hint="cs"/>
          <w:sz w:val="18"/>
          <w:szCs w:val="20"/>
          <w:rtl/>
        </w:rPr>
        <w:t>בהמשך התחקינו אחר</w:t>
      </w:r>
      <w:r w:rsidRPr="005B6D0D">
        <w:rPr>
          <w:sz w:val="18"/>
          <w:szCs w:val="20"/>
          <w:rtl/>
        </w:rPr>
        <w:t xml:space="preserve"> המעבר של </w:t>
      </w:r>
      <w:r w:rsidRPr="005B6D0D">
        <w:rPr>
          <w:rFonts w:hint="cs"/>
          <w:sz w:val="18"/>
          <w:szCs w:val="20"/>
          <w:rtl/>
        </w:rPr>
        <w:t>ה</w:t>
      </w:r>
      <w:r w:rsidRPr="005B6D0D">
        <w:rPr>
          <w:sz w:val="18"/>
          <w:szCs w:val="20"/>
          <w:rtl/>
        </w:rPr>
        <w:t>רעיון לתוך המוסד לביטוח לאומי</w:t>
      </w:r>
      <w:r w:rsidRPr="005B6D0D">
        <w:rPr>
          <w:rFonts w:hint="cs"/>
          <w:sz w:val="18"/>
          <w:szCs w:val="20"/>
          <w:rtl/>
        </w:rPr>
        <w:t xml:space="preserve"> ואחר השינויים שחלו בו</w:t>
      </w:r>
      <w:r w:rsidRPr="005B6D0D">
        <w:rPr>
          <w:sz w:val="18"/>
          <w:szCs w:val="20"/>
          <w:rtl/>
        </w:rPr>
        <w:t xml:space="preserve">. </w:t>
      </w:r>
      <w:r w:rsidRPr="005B6D0D">
        <w:rPr>
          <w:rFonts w:hint="cs"/>
          <w:sz w:val="18"/>
          <w:szCs w:val="20"/>
          <w:rtl/>
        </w:rPr>
        <w:t>הפנינו תשומת</w:t>
      </w:r>
      <w:r w:rsidRPr="005B6D0D">
        <w:rPr>
          <w:sz w:val="18"/>
          <w:szCs w:val="20"/>
          <w:rtl/>
        </w:rPr>
        <w:t xml:space="preserve"> לב להקשר הציבורי, </w:t>
      </w:r>
      <w:r w:rsidRPr="005B6D0D">
        <w:rPr>
          <w:rFonts w:hint="cs"/>
          <w:sz w:val="18"/>
          <w:szCs w:val="20"/>
          <w:rtl/>
        </w:rPr>
        <w:t>ש</w:t>
      </w:r>
      <w:r w:rsidRPr="005B6D0D">
        <w:rPr>
          <w:sz w:val="18"/>
          <w:szCs w:val="20"/>
          <w:rtl/>
        </w:rPr>
        <w:t xml:space="preserve">יצר את הלחצים לאימוץ המענה </w:t>
      </w:r>
      <w:r w:rsidRPr="005B6D0D">
        <w:rPr>
          <w:rFonts w:hint="cs"/>
          <w:sz w:val="18"/>
          <w:szCs w:val="20"/>
          <w:rtl/>
        </w:rPr>
        <w:t>של</w:t>
      </w:r>
      <w:r w:rsidRPr="005B6D0D">
        <w:rPr>
          <w:sz w:val="18"/>
          <w:szCs w:val="20"/>
          <w:rtl/>
        </w:rPr>
        <w:t xml:space="preserve"> קידום מיצוי זכויות</w:t>
      </w:r>
      <w:r w:rsidRPr="005B6D0D">
        <w:rPr>
          <w:rFonts w:hint="cs"/>
          <w:sz w:val="18"/>
          <w:szCs w:val="20"/>
          <w:rtl/>
        </w:rPr>
        <w:t>,</w:t>
      </w:r>
      <w:r w:rsidRPr="005B6D0D">
        <w:rPr>
          <w:sz w:val="18"/>
          <w:szCs w:val="20"/>
          <w:rtl/>
        </w:rPr>
        <w:t xml:space="preserve"> אך גם להקשר המוסדי, שעיצב את דפוס אימוץ הרעיון במוסד </w:t>
      </w:r>
      <w:r w:rsidRPr="005B6D0D">
        <w:rPr>
          <w:rFonts w:hint="cs"/>
          <w:sz w:val="18"/>
          <w:szCs w:val="20"/>
          <w:rtl/>
        </w:rPr>
        <w:t>ל</w:t>
      </w:r>
      <w:r w:rsidRPr="005B6D0D">
        <w:rPr>
          <w:sz w:val="18"/>
          <w:szCs w:val="20"/>
          <w:rtl/>
        </w:rPr>
        <w:t xml:space="preserve">ביטוח הלאומי. את </w:t>
      </w:r>
      <w:r w:rsidRPr="005B6D0D">
        <w:rPr>
          <w:rFonts w:hint="cs"/>
          <w:sz w:val="18"/>
          <w:szCs w:val="20"/>
          <w:rtl/>
        </w:rPr>
        <w:t>הממצאים ניתחנו כאמור דרך שיח הרעיונות המוסדי</w:t>
      </w:r>
      <w:r w:rsidRPr="005B6D0D">
        <w:rPr>
          <w:sz w:val="18"/>
          <w:szCs w:val="20"/>
          <w:rtl/>
        </w:rPr>
        <w:t xml:space="preserve"> </w:t>
      </w:r>
      <w:r w:rsidRPr="005B6D0D">
        <w:rPr>
          <w:rFonts w:hint="cs"/>
          <w:sz w:val="18"/>
          <w:szCs w:val="20"/>
          <w:rtl/>
        </w:rPr>
        <w:t xml:space="preserve">המאפשר לספק </w:t>
      </w:r>
      <w:r w:rsidRPr="005B6D0D">
        <w:rPr>
          <w:sz w:val="18"/>
          <w:szCs w:val="20"/>
          <w:rtl/>
        </w:rPr>
        <w:t xml:space="preserve">הסבר משכנע לתהליך עיצוב מדיניות </w:t>
      </w:r>
      <w:r w:rsidRPr="005B6D0D">
        <w:rPr>
          <w:rFonts w:hint="cs"/>
          <w:sz w:val="18"/>
          <w:szCs w:val="20"/>
          <w:rtl/>
        </w:rPr>
        <w:t xml:space="preserve">דרך </w:t>
      </w:r>
      <w:r w:rsidRPr="005B6D0D">
        <w:rPr>
          <w:sz w:val="18"/>
          <w:szCs w:val="20"/>
          <w:rtl/>
        </w:rPr>
        <w:t xml:space="preserve">המפגש בין רעיונות </w:t>
      </w:r>
      <w:r w:rsidRPr="005B6D0D">
        <w:rPr>
          <w:rFonts w:hint="cs"/>
          <w:sz w:val="18"/>
          <w:szCs w:val="20"/>
          <w:rtl/>
        </w:rPr>
        <w:t>ל</w:t>
      </w:r>
      <w:r w:rsidRPr="005B6D0D">
        <w:rPr>
          <w:sz w:val="18"/>
          <w:szCs w:val="20"/>
          <w:rtl/>
        </w:rPr>
        <w:t xml:space="preserve">מסגרת מוסדית. </w:t>
      </w:r>
    </w:p>
    <w:p w14:paraId="244EE2B1" w14:textId="77777777" w:rsidR="005B6D0D" w:rsidRPr="005B6D0D" w:rsidRDefault="005B6D0D" w:rsidP="005B6D0D">
      <w:pPr>
        <w:spacing w:after="180" w:line="280" w:lineRule="exact"/>
        <w:jc w:val="both"/>
        <w:rPr>
          <w:sz w:val="18"/>
          <w:szCs w:val="20"/>
        </w:rPr>
      </w:pPr>
      <w:r w:rsidRPr="005B6D0D">
        <w:rPr>
          <w:sz w:val="18"/>
          <w:szCs w:val="20"/>
          <w:rtl/>
        </w:rPr>
        <w:lastRenderedPageBreak/>
        <w:t xml:space="preserve">המקורות </w:t>
      </w:r>
      <w:r w:rsidRPr="005B6D0D">
        <w:rPr>
          <w:rFonts w:hint="cs"/>
          <w:sz w:val="18"/>
          <w:szCs w:val="20"/>
          <w:rtl/>
        </w:rPr>
        <w:t>שנעזרנו בהם</w:t>
      </w:r>
      <w:r w:rsidRPr="005B6D0D">
        <w:rPr>
          <w:sz w:val="18"/>
          <w:szCs w:val="20"/>
          <w:rtl/>
        </w:rPr>
        <w:t xml:space="preserve"> </w:t>
      </w:r>
      <w:r w:rsidRPr="005B6D0D">
        <w:rPr>
          <w:rFonts w:hint="cs"/>
          <w:sz w:val="18"/>
          <w:szCs w:val="20"/>
          <w:rtl/>
        </w:rPr>
        <w:t xml:space="preserve">כללו </w:t>
      </w:r>
      <w:r w:rsidRPr="005B6D0D">
        <w:rPr>
          <w:sz w:val="18"/>
          <w:szCs w:val="20"/>
          <w:rtl/>
        </w:rPr>
        <w:t>חומרי הדרכ</w:t>
      </w:r>
      <w:r w:rsidRPr="005B6D0D">
        <w:rPr>
          <w:rFonts w:hint="cs"/>
          <w:sz w:val="18"/>
          <w:szCs w:val="20"/>
          <w:rtl/>
        </w:rPr>
        <w:t>ה</w:t>
      </w:r>
      <w:r w:rsidRPr="005B6D0D">
        <w:rPr>
          <w:sz w:val="18"/>
          <w:szCs w:val="20"/>
          <w:rtl/>
        </w:rPr>
        <w:t xml:space="preserve"> </w:t>
      </w:r>
      <w:r w:rsidRPr="005B6D0D">
        <w:rPr>
          <w:rFonts w:hint="cs"/>
          <w:sz w:val="18"/>
          <w:szCs w:val="20"/>
          <w:rtl/>
        </w:rPr>
        <w:t>ל</w:t>
      </w:r>
      <w:r w:rsidRPr="005B6D0D">
        <w:rPr>
          <w:sz w:val="18"/>
          <w:szCs w:val="20"/>
          <w:rtl/>
        </w:rPr>
        <w:t>עובדים, תכתובות, חוזרי מנכ"ל, פרוטוקולים של ישיבות מ</w:t>
      </w:r>
      <w:r w:rsidRPr="005B6D0D">
        <w:rPr>
          <w:rFonts w:hint="cs"/>
          <w:sz w:val="18"/>
          <w:szCs w:val="20"/>
          <w:rtl/>
        </w:rPr>
        <w:t>ִ</w:t>
      </w:r>
      <w:r w:rsidRPr="005B6D0D">
        <w:rPr>
          <w:sz w:val="18"/>
          <w:szCs w:val="20"/>
          <w:rtl/>
        </w:rPr>
        <w:t>נ</w:t>
      </w:r>
      <w:r w:rsidRPr="005B6D0D">
        <w:rPr>
          <w:rFonts w:hint="cs"/>
          <w:sz w:val="18"/>
          <w:szCs w:val="20"/>
          <w:rtl/>
        </w:rPr>
        <w:t>ְ</w:t>
      </w:r>
      <w:r w:rsidRPr="005B6D0D">
        <w:rPr>
          <w:sz w:val="18"/>
          <w:szCs w:val="20"/>
          <w:rtl/>
        </w:rPr>
        <w:t>הלת המוסד לביטוח לאומי, ועדת העבודה, הרווחה והבריאות של הכנסת וה</w:t>
      </w:r>
      <w:r w:rsidRPr="005B6D0D">
        <w:rPr>
          <w:rFonts w:hint="cs"/>
          <w:sz w:val="18"/>
          <w:szCs w:val="20"/>
          <w:rtl/>
        </w:rPr>
        <w:t>ו</w:t>
      </w:r>
      <w:r w:rsidRPr="005B6D0D">
        <w:rPr>
          <w:sz w:val="18"/>
          <w:szCs w:val="20"/>
          <w:rtl/>
        </w:rPr>
        <w:t xml:space="preserve">ועדה למלחמה בעוני, דוחות מחקר ודוחות של גופים ציבוריים. </w:t>
      </w:r>
      <w:r w:rsidRPr="005B6D0D">
        <w:rPr>
          <w:rFonts w:hint="cs"/>
          <w:sz w:val="18"/>
          <w:szCs w:val="20"/>
          <w:rtl/>
        </w:rPr>
        <w:t>בה בעת</w:t>
      </w:r>
      <w:r w:rsidRPr="005B6D0D">
        <w:rPr>
          <w:sz w:val="18"/>
          <w:szCs w:val="20"/>
          <w:rtl/>
        </w:rPr>
        <w:t xml:space="preserve"> </w:t>
      </w:r>
      <w:r w:rsidRPr="005B6D0D">
        <w:rPr>
          <w:rFonts w:hint="cs"/>
          <w:sz w:val="18"/>
          <w:szCs w:val="20"/>
          <w:rtl/>
        </w:rPr>
        <w:t xml:space="preserve">ערכנו </w:t>
      </w:r>
      <w:r w:rsidRPr="005B6D0D">
        <w:rPr>
          <w:sz w:val="18"/>
          <w:szCs w:val="20"/>
          <w:rtl/>
        </w:rPr>
        <w:t>ראיונות מובנים</w:t>
      </w:r>
      <w:r w:rsidRPr="005B6D0D">
        <w:rPr>
          <w:rFonts w:hint="cs"/>
          <w:sz w:val="18"/>
          <w:szCs w:val="20"/>
          <w:rtl/>
        </w:rPr>
        <w:t>-למחצה</w:t>
      </w:r>
      <w:r w:rsidRPr="005B6D0D">
        <w:rPr>
          <w:sz w:val="18"/>
          <w:szCs w:val="20"/>
          <w:rtl/>
        </w:rPr>
        <w:t xml:space="preserve"> עם 13 פקידים בכירים בשירות המדינה – סוכני מיצוי זכויות ברמת המנהל וקובעי מדיניות. למעט מנכ"ל המוסד לביטוח לאומי, שלמה מור-יוסף, </w:t>
      </w:r>
      <w:r w:rsidRPr="005B6D0D">
        <w:rPr>
          <w:rFonts w:hint="cs"/>
          <w:sz w:val="18"/>
          <w:szCs w:val="20"/>
          <w:rtl/>
        </w:rPr>
        <w:t xml:space="preserve">לא הוזכרו </w:t>
      </w:r>
      <w:r w:rsidRPr="005B6D0D">
        <w:rPr>
          <w:sz w:val="18"/>
          <w:szCs w:val="20"/>
          <w:rtl/>
        </w:rPr>
        <w:t xml:space="preserve">המרואיינים בשמם, כדי לאפשר להם </w:t>
      </w:r>
      <w:r w:rsidRPr="005B6D0D">
        <w:rPr>
          <w:rFonts w:hint="cs"/>
          <w:sz w:val="18"/>
          <w:szCs w:val="20"/>
          <w:rtl/>
        </w:rPr>
        <w:t>ביטוי</w:t>
      </w:r>
      <w:r w:rsidRPr="005B6D0D">
        <w:rPr>
          <w:sz w:val="18"/>
          <w:szCs w:val="20"/>
          <w:rtl/>
        </w:rPr>
        <w:t xml:space="preserve"> חופשי בר</w:t>
      </w:r>
      <w:r w:rsidRPr="005B6D0D">
        <w:rPr>
          <w:rFonts w:hint="cs"/>
          <w:sz w:val="18"/>
          <w:szCs w:val="20"/>
          <w:rtl/>
        </w:rPr>
        <w:t>י</w:t>
      </w:r>
      <w:r w:rsidRPr="005B6D0D">
        <w:rPr>
          <w:sz w:val="18"/>
          <w:szCs w:val="20"/>
          <w:rtl/>
        </w:rPr>
        <w:t>איון.</w:t>
      </w:r>
    </w:p>
    <w:p w14:paraId="015B5C9F" w14:textId="77777777" w:rsidR="005B6D0D" w:rsidRPr="005B6D0D" w:rsidRDefault="005B6D0D" w:rsidP="005B6D0D">
      <w:pPr>
        <w:spacing w:after="180" w:line="280" w:lineRule="exact"/>
        <w:jc w:val="both"/>
        <w:rPr>
          <w:sz w:val="18"/>
          <w:szCs w:val="20"/>
          <w:rtl/>
        </w:rPr>
      </w:pPr>
      <w:r w:rsidRPr="005B6D0D">
        <w:rPr>
          <w:rFonts w:hint="cs"/>
          <w:sz w:val="18"/>
          <w:szCs w:val="20"/>
          <w:rtl/>
        </w:rPr>
        <w:t>באמצעות</w:t>
      </w:r>
      <w:r w:rsidRPr="005B6D0D">
        <w:rPr>
          <w:sz w:val="18"/>
          <w:szCs w:val="20"/>
          <w:rtl/>
        </w:rPr>
        <w:t xml:space="preserve"> הראיונות </w:t>
      </w:r>
      <w:r w:rsidRPr="005B6D0D">
        <w:rPr>
          <w:rFonts w:hint="cs"/>
          <w:sz w:val="18"/>
          <w:szCs w:val="20"/>
          <w:rtl/>
        </w:rPr>
        <w:t>ביקשנו</w:t>
      </w:r>
      <w:r w:rsidRPr="005B6D0D">
        <w:rPr>
          <w:sz w:val="18"/>
          <w:szCs w:val="20"/>
          <w:rtl/>
        </w:rPr>
        <w:t xml:space="preserve"> להתחקות אחר צ</w:t>
      </w:r>
      <w:r w:rsidRPr="005B6D0D">
        <w:rPr>
          <w:rFonts w:hint="cs"/>
          <w:sz w:val="18"/>
          <w:szCs w:val="20"/>
          <w:rtl/>
        </w:rPr>
        <w:t>ו</w:t>
      </w:r>
      <w:r w:rsidRPr="005B6D0D">
        <w:rPr>
          <w:sz w:val="18"/>
          <w:szCs w:val="20"/>
          <w:rtl/>
        </w:rPr>
        <w:t xml:space="preserve">מתי מדיניות </w:t>
      </w:r>
      <w:r w:rsidRPr="005B6D0D">
        <w:rPr>
          <w:rFonts w:hint="cs"/>
          <w:sz w:val="18"/>
          <w:szCs w:val="20"/>
          <w:rtl/>
        </w:rPr>
        <w:t>מכריעים</w:t>
      </w:r>
      <w:r w:rsidRPr="005B6D0D">
        <w:rPr>
          <w:sz w:val="18"/>
          <w:szCs w:val="20"/>
          <w:rtl/>
        </w:rPr>
        <w:t>, ולבחון את תהליך השינוי במ</w:t>
      </w:r>
      <w:r w:rsidRPr="005B6D0D">
        <w:rPr>
          <w:rFonts w:hint="cs"/>
          <w:sz w:val="18"/>
          <w:szCs w:val="20"/>
          <w:rtl/>
        </w:rPr>
        <w:t>בט-על</w:t>
      </w:r>
      <w:r w:rsidRPr="005B6D0D">
        <w:rPr>
          <w:sz w:val="18"/>
          <w:szCs w:val="20"/>
          <w:rtl/>
        </w:rPr>
        <w:t>.</w:t>
      </w:r>
      <w:r w:rsidRPr="005B6D0D">
        <w:rPr>
          <w:b/>
          <w:bCs/>
          <w:sz w:val="18"/>
          <w:szCs w:val="20"/>
          <w:rtl/>
        </w:rPr>
        <w:t xml:space="preserve"> </w:t>
      </w:r>
      <w:r w:rsidRPr="005B6D0D">
        <w:rPr>
          <w:rFonts w:hint="cs"/>
          <w:sz w:val="18"/>
          <w:szCs w:val="20"/>
          <w:rtl/>
        </w:rPr>
        <w:t>ב</w:t>
      </w:r>
      <w:r w:rsidRPr="005B6D0D">
        <w:rPr>
          <w:sz w:val="18"/>
          <w:szCs w:val="20"/>
          <w:rtl/>
        </w:rPr>
        <w:t xml:space="preserve">ראיונות </w:t>
      </w:r>
      <w:r w:rsidRPr="005B6D0D">
        <w:rPr>
          <w:rFonts w:hint="cs"/>
          <w:sz w:val="18"/>
          <w:szCs w:val="20"/>
          <w:rtl/>
        </w:rPr>
        <w:t>הבחנו</w:t>
      </w:r>
      <w:r w:rsidRPr="005B6D0D">
        <w:rPr>
          <w:sz w:val="18"/>
          <w:szCs w:val="20"/>
          <w:rtl/>
        </w:rPr>
        <w:t xml:space="preserve"> בין ידע ת</w:t>
      </w:r>
      <w:r w:rsidRPr="005B6D0D">
        <w:rPr>
          <w:rFonts w:hint="cs"/>
          <w:sz w:val="18"/>
          <w:szCs w:val="20"/>
          <w:rtl/>
        </w:rPr>
        <w:t>י</w:t>
      </w:r>
      <w:r w:rsidRPr="005B6D0D">
        <w:rPr>
          <w:sz w:val="18"/>
          <w:szCs w:val="20"/>
          <w:rtl/>
        </w:rPr>
        <w:t xml:space="preserve">אורטי בנושאי מדיניות </w:t>
      </w:r>
      <w:r w:rsidRPr="005B6D0D">
        <w:rPr>
          <w:rFonts w:hint="cs"/>
          <w:sz w:val="18"/>
          <w:szCs w:val="20"/>
          <w:rtl/>
        </w:rPr>
        <w:t>ל</w:t>
      </w:r>
      <w:r w:rsidRPr="005B6D0D">
        <w:rPr>
          <w:sz w:val="18"/>
          <w:szCs w:val="20"/>
          <w:rtl/>
        </w:rPr>
        <w:t xml:space="preserve">ידע </w:t>
      </w:r>
      <w:r w:rsidRPr="005B6D0D">
        <w:rPr>
          <w:rFonts w:hint="cs"/>
          <w:sz w:val="18"/>
          <w:szCs w:val="20"/>
          <w:rtl/>
        </w:rPr>
        <w:t>אודות</w:t>
      </w:r>
      <w:r w:rsidRPr="005B6D0D">
        <w:rPr>
          <w:sz w:val="18"/>
          <w:szCs w:val="20"/>
          <w:rtl/>
        </w:rPr>
        <w:t xml:space="preserve"> הסיבות</w:t>
      </w:r>
      <w:r w:rsidRPr="005B6D0D">
        <w:rPr>
          <w:rFonts w:hint="cs"/>
          <w:sz w:val="18"/>
          <w:szCs w:val="20"/>
          <w:rtl/>
        </w:rPr>
        <w:t xml:space="preserve"> שהביאו לקביעת מדיניות</w:t>
      </w:r>
      <w:r w:rsidRPr="005B6D0D">
        <w:rPr>
          <w:sz w:val="18"/>
          <w:szCs w:val="20"/>
          <w:rtl/>
        </w:rPr>
        <w:t xml:space="preserve"> </w:t>
      </w:r>
      <w:r w:rsidRPr="005B6D0D">
        <w:rPr>
          <w:rFonts w:hint="cs"/>
          <w:sz w:val="18"/>
          <w:szCs w:val="20"/>
          <w:rtl/>
        </w:rPr>
        <w:t xml:space="preserve">ואודות תהליכי </w:t>
      </w:r>
      <w:r w:rsidRPr="005B6D0D">
        <w:rPr>
          <w:sz w:val="18"/>
          <w:szCs w:val="20"/>
          <w:rtl/>
        </w:rPr>
        <w:t>התפתחות</w:t>
      </w:r>
      <w:r w:rsidRPr="005B6D0D">
        <w:rPr>
          <w:rFonts w:hint="cs"/>
          <w:sz w:val="18"/>
          <w:szCs w:val="20"/>
          <w:rtl/>
        </w:rPr>
        <w:t>ה</w:t>
      </w:r>
      <w:r w:rsidRPr="005B6D0D">
        <w:rPr>
          <w:sz w:val="18"/>
          <w:szCs w:val="20"/>
          <w:rtl/>
        </w:rPr>
        <w:t xml:space="preserve"> (</w:t>
      </w:r>
      <w:r w:rsidRPr="005B6D0D">
        <w:rPr>
          <w:sz w:val="18"/>
          <w:szCs w:val="20"/>
        </w:rPr>
        <w:t>Nowlin, 2011</w:t>
      </w:r>
      <w:r w:rsidRPr="005B6D0D">
        <w:rPr>
          <w:sz w:val="18"/>
          <w:szCs w:val="20"/>
          <w:rtl/>
        </w:rPr>
        <w:t>).</w:t>
      </w:r>
      <w:r w:rsidRPr="005B6D0D">
        <w:rPr>
          <w:b/>
          <w:bCs/>
          <w:sz w:val="18"/>
          <w:szCs w:val="20"/>
          <w:rtl/>
        </w:rPr>
        <w:t xml:space="preserve"> </w:t>
      </w:r>
      <w:r w:rsidRPr="005B6D0D">
        <w:rPr>
          <w:sz w:val="18"/>
          <w:szCs w:val="20"/>
          <w:rtl/>
        </w:rPr>
        <w:t xml:space="preserve">המרואיינים </w:t>
      </w:r>
      <w:r w:rsidRPr="005B6D0D">
        <w:rPr>
          <w:rFonts w:hint="cs"/>
          <w:sz w:val="18"/>
          <w:szCs w:val="20"/>
          <w:rtl/>
        </w:rPr>
        <w:t xml:space="preserve">התבקשו </w:t>
      </w:r>
      <w:r w:rsidRPr="005B6D0D">
        <w:rPr>
          <w:sz w:val="18"/>
          <w:szCs w:val="20"/>
          <w:rtl/>
        </w:rPr>
        <w:t xml:space="preserve">להתייחס לתהליך מיצוי הזכויות מנקודת מבט ארגונית-ניהולית ולבחון </w:t>
      </w:r>
      <w:r w:rsidRPr="005B6D0D">
        <w:rPr>
          <w:rFonts w:hint="cs"/>
          <w:sz w:val="18"/>
          <w:szCs w:val="20"/>
          <w:rtl/>
        </w:rPr>
        <w:t xml:space="preserve">אילו </w:t>
      </w:r>
      <w:r w:rsidRPr="005B6D0D">
        <w:rPr>
          <w:sz w:val="18"/>
          <w:szCs w:val="20"/>
          <w:rtl/>
        </w:rPr>
        <w:t xml:space="preserve">פעולות </w:t>
      </w:r>
      <w:r w:rsidRPr="005B6D0D">
        <w:rPr>
          <w:rFonts w:hint="cs"/>
          <w:sz w:val="18"/>
          <w:szCs w:val="20"/>
          <w:rtl/>
        </w:rPr>
        <w:t>מיצוי זכויות נעשו</w:t>
      </w:r>
      <w:r w:rsidRPr="005B6D0D">
        <w:rPr>
          <w:sz w:val="18"/>
          <w:szCs w:val="20"/>
          <w:rtl/>
        </w:rPr>
        <w:t xml:space="preserve"> ברמת הארגון ומה </w:t>
      </w:r>
      <w:r w:rsidRPr="005B6D0D">
        <w:rPr>
          <w:rFonts w:hint="cs"/>
          <w:sz w:val="18"/>
          <w:szCs w:val="20"/>
          <w:rtl/>
        </w:rPr>
        <w:t>הניע אותן</w:t>
      </w:r>
      <w:r w:rsidRPr="005B6D0D">
        <w:rPr>
          <w:sz w:val="18"/>
          <w:szCs w:val="20"/>
          <w:rtl/>
        </w:rPr>
        <w:t xml:space="preserve">. </w:t>
      </w:r>
    </w:p>
    <w:p w14:paraId="28FCFBB5" w14:textId="77777777" w:rsidR="005B6D0D" w:rsidRPr="005B6D0D" w:rsidRDefault="005B6D0D" w:rsidP="005B6D0D">
      <w:pPr>
        <w:spacing w:after="180" w:line="280" w:lineRule="exact"/>
        <w:jc w:val="both"/>
        <w:rPr>
          <w:sz w:val="18"/>
          <w:szCs w:val="20"/>
          <w:rtl/>
        </w:rPr>
      </w:pPr>
      <w:r w:rsidRPr="005B6D0D">
        <w:rPr>
          <w:sz w:val="18"/>
          <w:szCs w:val="20"/>
          <w:rtl/>
        </w:rPr>
        <w:t xml:space="preserve">המחקר אושר </w:t>
      </w:r>
      <w:r w:rsidRPr="005B6D0D">
        <w:rPr>
          <w:rFonts w:hint="cs"/>
          <w:sz w:val="18"/>
          <w:szCs w:val="20"/>
          <w:rtl/>
        </w:rPr>
        <w:t>ב</w:t>
      </w:r>
      <w:r w:rsidRPr="005B6D0D">
        <w:rPr>
          <w:sz w:val="18"/>
          <w:szCs w:val="20"/>
          <w:rtl/>
        </w:rPr>
        <w:t>ידי ועדת האתיקה למחקרים בבני אדם של בית הספר לעבודה סוציאלית ורווחה חברתית ע"ש פאול ברוואלד, האוניברסיטה העברית בירושלים.</w:t>
      </w:r>
    </w:p>
    <w:p w14:paraId="0C510E39" w14:textId="77777777" w:rsidR="005B6D0D" w:rsidRPr="005B6D0D" w:rsidRDefault="005B6D0D" w:rsidP="005B6D0D">
      <w:pPr>
        <w:spacing w:after="180" w:line="280" w:lineRule="exact"/>
        <w:jc w:val="both"/>
        <w:rPr>
          <w:sz w:val="18"/>
          <w:szCs w:val="20"/>
        </w:rPr>
      </w:pPr>
    </w:p>
    <w:p w14:paraId="1C9B59EB" w14:textId="69685047"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 xml:space="preserve">4. </w:t>
      </w:r>
      <w:r w:rsidRPr="005B6D0D">
        <w:rPr>
          <w:rFonts w:cs="Guttman Aharoni"/>
          <w:color w:val="00B0F0"/>
          <w:sz w:val="32"/>
          <w:szCs w:val="32"/>
          <w:rtl/>
        </w:rPr>
        <w:t>התפתחות שיח ופרקטיקה של מיצוי זכויות במוסד לביטוח לאומי, 2016</w:t>
      </w:r>
      <w:r w:rsidRPr="005B6D0D">
        <w:rPr>
          <w:rFonts w:ascii="David" w:hAnsi="David" w:cs="David"/>
          <w:color w:val="00B0F0"/>
          <w:sz w:val="32"/>
          <w:szCs w:val="32"/>
          <w:rtl/>
        </w:rPr>
        <w:t>-</w:t>
      </w:r>
      <w:r w:rsidRPr="005B6D0D">
        <w:rPr>
          <w:rFonts w:cs="Guttman Aharoni"/>
          <w:color w:val="00B0F0"/>
          <w:sz w:val="32"/>
          <w:szCs w:val="32"/>
          <w:rtl/>
        </w:rPr>
        <w:t>2012</w:t>
      </w:r>
    </w:p>
    <w:p w14:paraId="619A2022" w14:textId="77777777" w:rsidR="002F6E16" w:rsidRPr="00D73C8D" w:rsidRDefault="002F6E16" w:rsidP="002F6E16">
      <w:pPr>
        <w:keepNext/>
        <w:keepLines/>
        <w:spacing w:after="180" w:line="280" w:lineRule="exact"/>
        <w:jc w:val="both"/>
        <w:rPr>
          <w:sz w:val="18"/>
          <w:szCs w:val="20"/>
        </w:rPr>
      </w:pPr>
    </w:p>
    <w:p w14:paraId="0ED546DB" w14:textId="1BAB2572" w:rsidR="005B6D0D" w:rsidRPr="005B6D0D" w:rsidRDefault="005B6D0D" w:rsidP="005B6D0D">
      <w:pPr>
        <w:pStyle w:val="KOT5"/>
        <w:spacing w:after="0"/>
        <w:ind w:right="0"/>
        <w:rPr>
          <w:rFonts w:ascii="Times New Roman" w:hAnsi="Times New Roman" w:cs="Guttman Aharoni"/>
          <w:color w:val="00B0F0"/>
          <w:sz w:val="22"/>
          <w:rtl/>
        </w:rPr>
      </w:pPr>
      <w:r w:rsidRPr="005B6D0D">
        <w:rPr>
          <w:rFonts w:ascii="Times New Roman" w:hAnsi="Times New Roman" w:cs="Guttman Aharoni"/>
          <w:color w:val="00B0F0"/>
          <w:sz w:val="22"/>
          <w:rtl/>
        </w:rPr>
        <w:t>מיצוי זכויות בשוליים (2012</w:t>
      </w:r>
      <w:r w:rsidRPr="005B6D0D">
        <w:rPr>
          <w:rFonts w:ascii="David" w:hAnsi="David" w:cs="David"/>
          <w:color w:val="00B0F0"/>
          <w:sz w:val="22"/>
          <w:rtl/>
        </w:rPr>
        <w:t>-</w:t>
      </w:r>
      <w:r w:rsidRPr="005B6D0D">
        <w:rPr>
          <w:rFonts w:ascii="Times New Roman" w:hAnsi="Times New Roman" w:cs="Guttman Aharoni"/>
          <w:color w:val="00B0F0"/>
          <w:sz w:val="22"/>
          <w:rtl/>
        </w:rPr>
        <w:t>2008)</w:t>
      </w:r>
    </w:p>
    <w:p w14:paraId="270BFD6A" w14:textId="77777777" w:rsidR="005B6D0D" w:rsidRPr="005B6D0D" w:rsidRDefault="005B6D0D" w:rsidP="005B6D0D">
      <w:pPr>
        <w:spacing w:after="180" w:line="280" w:lineRule="exact"/>
        <w:jc w:val="both"/>
        <w:rPr>
          <w:sz w:val="18"/>
          <w:szCs w:val="20"/>
          <w:rtl/>
        </w:rPr>
      </w:pPr>
      <w:r w:rsidRPr="005B6D0D">
        <w:rPr>
          <w:sz w:val="18"/>
          <w:szCs w:val="20"/>
          <w:rtl/>
        </w:rPr>
        <w:t>אף שמשנת 2008</w:t>
      </w:r>
      <w:r w:rsidRPr="005B6D0D">
        <w:rPr>
          <w:rFonts w:hint="cs"/>
          <w:sz w:val="18"/>
          <w:szCs w:val="20"/>
          <w:rtl/>
        </w:rPr>
        <w:t xml:space="preserve"> ואילך עסק </w:t>
      </w:r>
      <w:r w:rsidRPr="005B6D0D">
        <w:rPr>
          <w:sz w:val="18"/>
          <w:szCs w:val="20"/>
          <w:rtl/>
        </w:rPr>
        <w:t>מנהל המחקר במוסד לביטוח לאומי במחקר על מיצוי זכויות, לא עמד נושא זה במוקד תשומת הלב של ראשי המוסד בתקופה זו. לקראת סוף העשור הראשון של שנות ה</w:t>
      </w:r>
      <w:r w:rsidRPr="005B6D0D">
        <w:rPr>
          <w:rFonts w:hint="cs"/>
          <w:sz w:val="18"/>
          <w:szCs w:val="20"/>
          <w:rtl/>
        </w:rPr>
        <w:t>-2000</w:t>
      </w:r>
      <w:r w:rsidRPr="005B6D0D">
        <w:rPr>
          <w:sz w:val="18"/>
          <w:szCs w:val="20"/>
          <w:rtl/>
        </w:rPr>
        <w:t xml:space="preserve"> </w:t>
      </w:r>
      <w:r w:rsidRPr="005B6D0D">
        <w:rPr>
          <w:rFonts w:hint="cs"/>
          <w:sz w:val="18"/>
          <w:szCs w:val="20"/>
          <w:rtl/>
        </w:rPr>
        <w:t>ריכז</w:t>
      </w:r>
      <w:r w:rsidRPr="005B6D0D">
        <w:rPr>
          <w:sz w:val="18"/>
          <w:szCs w:val="20"/>
          <w:rtl/>
        </w:rPr>
        <w:t xml:space="preserve"> המוסד לביטוח לאומי את מאמציו בגביית חובות ו</w:t>
      </w:r>
      <w:r w:rsidRPr="005B6D0D">
        <w:rPr>
          <w:rFonts w:hint="cs"/>
          <w:sz w:val="18"/>
          <w:szCs w:val="20"/>
          <w:rtl/>
        </w:rPr>
        <w:t>ב</w:t>
      </w:r>
      <w:r w:rsidRPr="005B6D0D">
        <w:rPr>
          <w:sz w:val="18"/>
          <w:szCs w:val="20"/>
          <w:rtl/>
        </w:rPr>
        <w:t xml:space="preserve">מניעת הונאה של אזרחים את המוסד (דורון, 2010; לביא, </w:t>
      </w:r>
      <w:r w:rsidRPr="005B6D0D">
        <w:rPr>
          <w:rFonts w:hint="cs"/>
          <w:sz w:val="18"/>
          <w:szCs w:val="20"/>
          <w:rtl/>
        </w:rPr>
        <w:t>2010</w:t>
      </w:r>
      <w:r w:rsidRPr="005B6D0D">
        <w:rPr>
          <w:sz w:val="18"/>
          <w:szCs w:val="20"/>
          <w:rtl/>
        </w:rPr>
        <w:t>). אסתר דומיניסיני, מנכ"לית המוסד לביטוח לאומי באותן שנים, אמרה לא אחת דברים ברוח ז</w:t>
      </w:r>
      <w:r w:rsidRPr="005B6D0D">
        <w:rPr>
          <w:rFonts w:hint="cs"/>
          <w:sz w:val="18"/>
          <w:szCs w:val="20"/>
          <w:rtl/>
        </w:rPr>
        <w:t>ו</w:t>
      </w:r>
      <w:r w:rsidRPr="005B6D0D">
        <w:rPr>
          <w:sz w:val="18"/>
          <w:szCs w:val="20"/>
          <w:rtl/>
        </w:rPr>
        <w:t xml:space="preserve">: </w:t>
      </w:r>
      <w:r w:rsidRPr="005B6D0D">
        <w:rPr>
          <w:sz w:val="18"/>
          <w:szCs w:val="20"/>
          <w:shd w:val="clear" w:color="auto" w:fill="FFFFFF"/>
          <w:rtl/>
        </w:rPr>
        <w:t>"יש מיליארדי שקלים בשנה של כספי קצבאות המשולמים לחינם</w:t>
      </w:r>
      <w:r w:rsidRPr="005B6D0D">
        <w:rPr>
          <w:rFonts w:hint="cs"/>
          <w:sz w:val="18"/>
          <w:szCs w:val="20"/>
          <w:shd w:val="clear" w:color="auto" w:fill="FFFFFF"/>
          <w:rtl/>
        </w:rPr>
        <w:t>.</w:t>
      </w:r>
      <w:r w:rsidRPr="005B6D0D">
        <w:rPr>
          <w:sz w:val="18"/>
          <w:szCs w:val="20"/>
          <w:shd w:val="clear" w:color="auto" w:fill="FFFFFF"/>
          <w:rtl/>
        </w:rPr>
        <w:t xml:space="preserve"> </w:t>
      </w:r>
      <w:r w:rsidRPr="005B6D0D">
        <w:rPr>
          <w:rFonts w:hint="cs"/>
          <w:sz w:val="18"/>
          <w:szCs w:val="20"/>
          <w:shd w:val="clear" w:color="auto" w:fill="FFFFFF"/>
          <w:rtl/>
        </w:rPr>
        <w:t>[</w:t>
      </w:r>
      <w:r w:rsidRPr="005B6D0D">
        <w:rPr>
          <w:sz w:val="18"/>
          <w:szCs w:val="20"/>
          <w:shd w:val="clear" w:color="auto" w:fill="FFFFFF"/>
          <w:rtl/>
        </w:rPr>
        <w:t>...</w:t>
      </w:r>
      <w:r w:rsidRPr="005B6D0D">
        <w:rPr>
          <w:rFonts w:hint="cs"/>
          <w:sz w:val="18"/>
          <w:szCs w:val="20"/>
          <w:shd w:val="clear" w:color="auto" w:fill="FFFFFF"/>
          <w:rtl/>
        </w:rPr>
        <w:t>]</w:t>
      </w:r>
      <w:r w:rsidRPr="005B6D0D">
        <w:rPr>
          <w:sz w:val="18"/>
          <w:szCs w:val="20"/>
          <w:shd w:val="clear" w:color="auto" w:fill="FFFFFF"/>
          <w:rtl/>
        </w:rPr>
        <w:t xml:space="preserve"> זה חבל, כי מדובר במיליארדי שקלים שיכולים היו להיות מופנים לנכים הקשים באמת. לכן דווקא האינטרס של הנכים, הקשישים ומקבלי אבטחת ההכנסה ה</w:t>
      </w:r>
      <w:r w:rsidRPr="005B6D0D">
        <w:rPr>
          <w:rFonts w:hint="cs"/>
          <w:sz w:val="18"/>
          <w:szCs w:val="20"/>
          <w:shd w:val="clear" w:color="auto" w:fill="FFFFFF"/>
          <w:rtl/>
        </w:rPr>
        <w:t>ו</w:t>
      </w:r>
      <w:r w:rsidRPr="005B6D0D">
        <w:rPr>
          <w:sz w:val="18"/>
          <w:szCs w:val="20"/>
          <w:shd w:val="clear" w:color="auto" w:fill="FFFFFF"/>
          <w:rtl/>
        </w:rPr>
        <w:t xml:space="preserve">א שנהיה קפדניים ונילחם בתופעת ההונאות. זה הכי סוציאלי בעולם" (ארלוזורוב, 2009). </w:t>
      </w:r>
      <w:r w:rsidRPr="005B6D0D">
        <w:rPr>
          <w:sz w:val="18"/>
          <w:szCs w:val="20"/>
          <w:rtl/>
        </w:rPr>
        <w:t xml:space="preserve">דוגמה טובה </w:t>
      </w:r>
      <w:r w:rsidRPr="005B6D0D">
        <w:rPr>
          <w:rFonts w:hint="cs"/>
          <w:sz w:val="18"/>
          <w:szCs w:val="20"/>
          <w:rtl/>
        </w:rPr>
        <w:t>לתפיסתה</w:t>
      </w:r>
      <w:r w:rsidRPr="005B6D0D">
        <w:rPr>
          <w:sz w:val="18"/>
          <w:szCs w:val="20"/>
          <w:rtl/>
        </w:rPr>
        <w:t xml:space="preserve"> היא התוכנית לבניית מערכת ממשקים מורכבת לגביית החובות בקצבאות הביטוח הלאומי, שהיתה פרויקט מרכזי במוסד לביטוח לאומי בשנים אל</w:t>
      </w:r>
      <w:r w:rsidRPr="005B6D0D">
        <w:rPr>
          <w:rFonts w:hint="cs"/>
          <w:sz w:val="18"/>
          <w:szCs w:val="20"/>
          <w:rtl/>
        </w:rPr>
        <w:t>ה</w:t>
      </w:r>
      <w:r w:rsidRPr="005B6D0D">
        <w:rPr>
          <w:sz w:val="18"/>
          <w:szCs w:val="20"/>
          <w:rtl/>
        </w:rPr>
        <w:t xml:space="preserve"> (המוסד לביטוח לאומי, 2013א). </w:t>
      </w:r>
    </w:p>
    <w:p w14:paraId="12059008" w14:textId="77777777" w:rsidR="005B6D0D" w:rsidRPr="005B6D0D" w:rsidRDefault="005B6D0D" w:rsidP="005B6D0D">
      <w:pPr>
        <w:spacing w:after="180" w:line="280" w:lineRule="exact"/>
        <w:jc w:val="both"/>
        <w:rPr>
          <w:sz w:val="18"/>
          <w:szCs w:val="20"/>
          <w:shd w:val="clear" w:color="auto" w:fill="FFFFFF"/>
          <w:rtl/>
        </w:rPr>
      </w:pPr>
      <w:r w:rsidRPr="005B6D0D">
        <w:rPr>
          <w:sz w:val="18"/>
          <w:szCs w:val="20"/>
          <w:rtl/>
        </w:rPr>
        <w:t>עיסוק זה בחובות ובהונאה נבע מתפיס</w:t>
      </w:r>
      <w:r w:rsidRPr="005B6D0D">
        <w:rPr>
          <w:rFonts w:hint="cs"/>
          <w:sz w:val="18"/>
          <w:szCs w:val="20"/>
          <w:rtl/>
        </w:rPr>
        <w:t>ת</w:t>
      </w:r>
      <w:r w:rsidRPr="005B6D0D">
        <w:rPr>
          <w:sz w:val="18"/>
          <w:szCs w:val="20"/>
          <w:rtl/>
        </w:rPr>
        <w:t xml:space="preserve"> ניהול שדגלה בייעול תהליכי עבודה, כגון הגבייה, </w:t>
      </w:r>
      <w:r w:rsidRPr="005B6D0D">
        <w:rPr>
          <w:rFonts w:hint="cs"/>
          <w:sz w:val="18"/>
          <w:szCs w:val="20"/>
          <w:rtl/>
        </w:rPr>
        <w:t>מתוך המחשבה</w:t>
      </w:r>
      <w:r w:rsidRPr="005B6D0D">
        <w:rPr>
          <w:sz w:val="18"/>
          <w:szCs w:val="20"/>
          <w:rtl/>
        </w:rPr>
        <w:t xml:space="preserve"> </w:t>
      </w:r>
      <w:r w:rsidRPr="005B6D0D">
        <w:rPr>
          <w:rFonts w:hint="cs"/>
          <w:sz w:val="18"/>
          <w:szCs w:val="20"/>
          <w:rtl/>
        </w:rPr>
        <w:t>שי</w:t>
      </w:r>
      <w:r w:rsidRPr="005B6D0D">
        <w:rPr>
          <w:sz w:val="18"/>
          <w:szCs w:val="20"/>
          <w:rtl/>
        </w:rPr>
        <w:t>שפר</w:t>
      </w:r>
      <w:r w:rsidRPr="005B6D0D">
        <w:rPr>
          <w:rFonts w:hint="cs"/>
          <w:sz w:val="18"/>
          <w:szCs w:val="20"/>
          <w:rtl/>
        </w:rPr>
        <w:t>ו</w:t>
      </w:r>
      <w:r w:rsidRPr="005B6D0D">
        <w:rPr>
          <w:sz w:val="18"/>
          <w:szCs w:val="20"/>
          <w:rtl/>
        </w:rPr>
        <w:t xml:space="preserve"> </w:t>
      </w:r>
      <w:r w:rsidRPr="005B6D0D">
        <w:rPr>
          <w:rFonts w:hint="cs"/>
          <w:sz w:val="18"/>
          <w:szCs w:val="20"/>
          <w:rtl/>
        </w:rPr>
        <w:t xml:space="preserve">את </w:t>
      </w:r>
      <w:r w:rsidRPr="005B6D0D">
        <w:rPr>
          <w:sz w:val="18"/>
          <w:szCs w:val="20"/>
          <w:rtl/>
        </w:rPr>
        <w:t>תפעול המוסד. ניתן למצוא ביטוי לתפיסה זו בפרסומים רשמיים של</w:t>
      </w:r>
      <w:r w:rsidRPr="005B6D0D">
        <w:rPr>
          <w:rFonts w:hint="cs"/>
          <w:sz w:val="18"/>
          <w:szCs w:val="20"/>
          <w:rtl/>
        </w:rPr>
        <w:t>ו</w:t>
      </w:r>
      <w:r w:rsidRPr="005B6D0D">
        <w:rPr>
          <w:sz w:val="18"/>
          <w:szCs w:val="20"/>
          <w:rtl/>
        </w:rPr>
        <w:t xml:space="preserve"> באותה תקופה. בדוח השנתי לשנת 2009</w:t>
      </w:r>
      <w:r w:rsidRPr="005B6D0D">
        <w:rPr>
          <w:rFonts w:hint="cs"/>
          <w:sz w:val="18"/>
          <w:szCs w:val="20"/>
          <w:rtl/>
        </w:rPr>
        <w:t xml:space="preserve"> </w:t>
      </w:r>
      <w:r w:rsidRPr="005B6D0D">
        <w:rPr>
          <w:sz w:val="18"/>
          <w:szCs w:val="20"/>
          <w:rtl/>
        </w:rPr>
        <w:t xml:space="preserve">של </w:t>
      </w:r>
      <w:r w:rsidRPr="005B6D0D">
        <w:rPr>
          <w:rFonts w:hint="cs"/>
          <w:sz w:val="18"/>
          <w:szCs w:val="20"/>
          <w:rtl/>
        </w:rPr>
        <w:t>ה</w:t>
      </w:r>
      <w:r w:rsidRPr="005B6D0D">
        <w:rPr>
          <w:sz w:val="18"/>
          <w:szCs w:val="20"/>
          <w:rtl/>
        </w:rPr>
        <w:t xml:space="preserve">ממונה על חופש המידע בביטוח </w:t>
      </w:r>
      <w:r w:rsidRPr="005B6D0D">
        <w:rPr>
          <w:sz w:val="18"/>
          <w:szCs w:val="20"/>
          <w:rtl/>
        </w:rPr>
        <w:lastRenderedPageBreak/>
        <w:t>הלאומי צוין</w:t>
      </w:r>
      <w:r w:rsidRPr="005B6D0D">
        <w:rPr>
          <w:rFonts w:hint="cs"/>
          <w:sz w:val="18"/>
          <w:szCs w:val="20"/>
          <w:rtl/>
        </w:rPr>
        <w:t>,</w:t>
      </w:r>
      <w:r w:rsidRPr="005B6D0D">
        <w:rPr>
          <w:sz w:val="18"/>
          <w:szCs w:val="20"/>
          <w:rtl/>
        </w:rPr>
        <w:t xml:space="preserve"> </w:t>
      </w:r>
      <w:r w:rsidRPr="005B6D0D">
        <w:rPr>
          <w:rFonts w:hint="cs"/>
          <w:sz w:val="18"/>
          <w:szCs w:val="20"/>
          <w:rtl/>
        </w:rPr>
        <w:t>ש</w:t>
      </w:r>
      <w:r w:rsidRPr="005B6D0D">
        <w:rPr>
          <w:sz w:val="18"/>
          <w:szCs w:val="20"/>
          <w:rtl/>
        </w:rPr>
        <w:t>אחד היעדים העיקריים הוא "שיפור תהליכי העבודה והניהול" לצד "שיפור השירות לאזרח ומיצוי זכויותיו וחובותיו" (עמ</w:t>
      </w:r>
      <w:r w:rsidRPr="005B6D0D">
        <w:rPr>
          <w:rFonts w:hint="cs"/>
          <w:sz w:val="18"/>
          <w:szCs w:val="20"/>
          <w:rtl/>
        </w:rPr>
        <w:t>'</w:t>
      </w:r>
      <w:r w:rsidRPr="005B6D0D">
        <w:rPr>
          <w:sz w:val="18"/>
          <w:szCs w:val="20"/>
          <w:rtl/>
        </w:rPr>
        <w:t xml:space="preserve"> 26). </w:t>
      </w:r>
      <w:r w:rsidRPr="005B6D0D">
        <w:rPr>
          <w:rFonts w:hint="cs"/>
          <w:sz w:val="18"/>
          <w:szCs w:val="20"/>
          <w:rtl/>
        </w:rPr>
        <w:t>ואולם ה</w:t>
      </w:r>
      <w:r w:rsidRPr="005B6D0D">
        <w:rPr>
          <w:sz w:val="18"/>
          <w:szCs w:val="20"/>
          <w:rtl/>
        </w:rPr>
        <w:t xml:space="preserve">פעולות לשיפור השירות </w:t>
      </w:r>
      <w:r w:rsidRPr="005B6D0D">
        <w:rPr>
          <w:rFonts w:hint="cs"/>
          <w:sz w:val="18"/>
          <w:szCs w:val="20"/>
          <w:rtl/>
        </w:rPr>
        <w:t>התמקדו</w:t>
      </w:r>
      <w:r w:rsidRPr="005B6D0D">
        <w:rPr>
          <w:sz w:val="18"/>
          <w:szCs w:val="20"/>
          <w:rtl/>
        </w:rPr>
        <w:t xml:space="preserve"> במערכת ולא באזרח, כלומר נועדו </w:t>
      </w:r>
      <w:r w:rsidRPr="005B6D0D">
        <w:rPr>
          <w:rFonts w:hint="cs"/>
          <w:sz w:val="18"/>
          <w:szCs w:val="20"/>
          <w:rtl/>
        </w:rPr>
        <w:t>להקל את</w:t>
      </w:r>
      <w:r w:rsidRPr="005B6D0D">
        <w:rPr>
          <w:sz w:val="18"/>
          <w:szCs w:val="20"/>
          <w:rtl/>
        </w:rPr>
        <w:t xml:space="preserve"> העומס בסניפים ולא </w:t>
      </w:r>
      <w:r w:rsidRPr="005B6D0D">
        <w:rPr>
          <w:rFonts w:hint="cs"/>
          <w:sz w:val="18"/>
          <w:szCs w:val="20"/>
          <w:rtl/>
        </w:rPr>
        <w:t>בהכרח</w:t>
      </w:r>
      <w:r w:rsidRPr="005B6D0D">
        <w:rPr>
          <w:sz w:val="18"/>
          <w:szCs w:val="20"/>
          <w:rtl/>
        </w:rPr>
        <w:t xml:space="preserve"> </w:t>
      </w:r>
      <w:r w:rsidRPr="005B6D0D">
        <w:rPr>
          <w:rFonts w:hint="cs"/>
          <w:sz w:val="18"/>
          <w:szCs w:val="20"/>
          <w:rtl/>
        </w:rPr>
        <w:t>ל</w:t>
      </w:r>
      <w:r w:rsidRPr="005B6D0D">
        <w:rPr>
          <w:sz w:val="18"/>
          <w:szCs w:val="20"/>
          <w:rtl/>
        </w:rPr>
        <w:t>מצו</w:t>
      </w:r>
      <w:r w:rsidRPr="005B6D0D">
        <w:rPr>
          <w:rFonts w:hint="cs"/>
          <w:sz w:val="18"/>
          <w:szCs w:val="20"/>
          <w:rtl/>
        </w:rPr>
        <w:t>ת</w:t>
      </w:r>
      <w:r w:rsidRPr="005B6D0D">
        <w:rPr>
          <w:sz w:val="18"/>
          <w:szCs w:val="20"/>
          <w:rtl/>
        </w:rPr>
        <w:t xml:space="preserve"> זכויות (המוסד לביטוח לאומי, 2010). דומיניסיני עצמה חיזקה עמדה זו:</w:t>
      </w:r>
      <w:r w:rsidRPr="005B6D0D">
        <w:rPr>
          <w:sz w:val="18"/>
          <w:szCs w:val="20"/>
          <w:shd w:val="clear" w:color="auto" w:fill="FFFFFF"/>
          <w:rtl/>
        </w:rPr>
        <w:t xml:space="preserve"> "הציבור צודק כשהוא כועס, כי הטיפול שלנו בו אינו יעיל</w:t>
      </w:r>
      <w:r w:rsidRPr="005B6D0D">
        <w:rPr>
          <w:rFonts w:hint="cs"/>
          <w:sz w:val="18"/>
          <w:szCs w:val="20"/>
          <w:shd w:val="clear" w:color="auto" w:fill="FFFFFF"/>
          <w:rtl/>
        </w:rPr>
        <w:t>,</w:t>
      </w:r>
      <w:r w:rsidRPr="005B6D0D">
        <w:rPr>
          <w:sz w:val="18"/>
          <w:szCs w:val="20"/>
          <w:shd w:val="clear" w:color="auto" w:fill="FFFFFF"/>
          <w:rtl/>
        </w:rPr>
        <w:t xml:space="preserve"> ועל כך אני לא אוותר. אחת המטרות המרכזיות שלי היא לשפר את תודעת השירות של המוסד, גם אם זה יהיה כרוך בהתעמתות עם העובדים" (ארלוזורוב, 2009). </w:t>
      </w:r>
    </w:p>
    <w:p w14:paraId="7A734DCB" w14:textId="77777777" w:rsidR="005B6D0D" w:rsidRPr="005B6D0D" w:rsidRDefault="005B6D0D" w:rsidP="005B6D0D">
      <w:pPr>
        <w:spacing w:after="180" w:line="280" w:lineRule="exact"/>
        <w:jc w:val="both"/>
        <w:rPr>
          <w:sz w:val="18"/>
          <w:szCs w:val="20"/>
          <w:shd w:val="clear" w:color="auto" w:fill="FFFFFF"/>
          <w:rtl/>
        </w:rPr>
      </w:pPr>
      <w:r w:rsidRPr="005B6D0D">
        <w:rPr>
          <w:sz w:val="18"/>
          <w:szCs w:val="20"/>
          <w:shd w:val="clear" w:color="auto" w:fill="FFFFFF"/>
          <w:rtl/>
        </w:rPr>
        <w:t xml:space="preserve">מגמה זו גם לוותה בפעולות </w:t>
      </w:r>
      <w:r w:rsidRPr="005B6D0D">
        <w:rPr>
          <w:rFonts w:hint="cs"/>
          <w:sz w:val="18"/>
          <w:szCs w:val="20"/>
          <w:shd w:val="clear" w:color="auto" w:fill="FFFFFF"/>
          <w:rtl/>
        </w:rPr>
        <w:t>שיסייעו</w:t>
      </w:r>
      <w:r w:rsidRPr="005B6D0D">
        <w:rPr>
          <w:sz w:val="18"/>
          <w:szCs w:val="20"/>
          <w:shd w:val="clear" w:color="auto" w:fill="FFFFFF"/>
          <w:rtl/>
        </w:rPr>
        <w:t xml:space="preserve"> בהמשך ב</w:t>
      </w:r>
      <w:r w:rsidRPr="005B6D0D">
        <w:rPr>
          <w:rFonts w:hint="cs"/>
          <w:sz w:val="18"/>
          <w:szCs w:val="20"/>
          <w:shd w:val="clear" w:color="auto" w:fill="FFFFFF"/>
          <w:rtl/>
        </w:rPr>
        <w:t>מהלך</w:t>
      </w:r>
      <w:r w:rsidRPr="005B6D0D">
        <w:rPr>
          <w:sz w:val="18"/>
          <w:szCs w:val="20"/>
          <w:shd w:val="clear" w:color="auto" w:fill="FFFFFF"/>
          <w:rtl/>
        </w:rPr>
        <w:t xml:space="preserve"> </w:t>
      </w:r>
      <w:r w:rsidRPr="005B6D0D">
        <w:rPr>
          <w:rFonts w:hint="cs"/>
          <w:sz w:val="18"/>
          <w:szCs w:val="20"/>
          <w:shd w:val="clear" w:color="auto" w:fill="FFFFFF"/>
          <w:rtl/>
        </w:rPr>
        <w:t xml:space="preserve">קידום </w:t>
      </w:r>
      <w:r w:rsidRPr="005B6D0D">
        <w:rPr>
          <w:sz w:val="18"/>
          <w:szCs w:val="20"/>
          <w:shd w:val="clear" w:color="auto" w:fill="FFFFFF"/>
          <w:rtl/>
        </w:rPr>
        <w:t xml:space="preserve">מיצוי </w:t>
      </w:r>
      <w:r w:rsidRPr="005B6D0D">
        <w:rPr>
          <w:rFonts w:hint="cs"/>
          <w:sz w:val="18"/>
          <w:szCs w:val="20"/>
          <w:shd w:val="clear" w:color="auto" w:fill="FFFFFF"/>
          <w:rtl/>
        </w:rPr>
        <w:t>ה</w:t>
      </w:r>
      <w:r w:rsidRPr="005B6D0D">
        <w:rPr>
          <w:sz w:val="18"/>
          <w:szCs w:val="20"/>
          <w:shd w:val="clear" w:color="auto" w:fill="FFFFFF"/>
          <w:rtl/>
        </w:rPr>
        <w:t>זכויות. תחת הנהגתה של דומיניסיני נעשה מאמץ להרחיב את תהליך הדיגיטציה של המוסד ול</w:t>
      </w:r>
      <w:r w:rsidRPr="005B6D0D">
        <w:rPr>
          <w:rFonts w:hint="cs"/>
          <w:sz w:val="18"/>
          <w:szCs w:val="20"/>
          <w:shd w:val="clear" w:color="auto" w:fill="FFFFFF"/>
          <w:rtl/>
        </w:rPr>
        <w:t>בנות מאגר</w:t>
      </w:r>
      <w:r w:rsidRPr="005B6D0D">
        <w:rPr>
          <w:sz w:val="18"/>
          <w:szCs w:val="20"/>
          <w:shd w:val="clear" w:color="auto" w:fill="FFFFFF"/>
          <w:rtl/>
        </w:rPr>
        <w:t xml:space="preserve"> מידע מקיף על מאפייני התובעים ועל זכויותיהם. תהליך זה השתלב בתפיסתה ש</w:t>
      </w:r>
      <w:r w:rsidRPr="005B6D0D">
        <w:rPr>
          <w:rFonts w:hint="cs"/>
          <w:sz w:val="18"/>
          <w:szCs w:val="20"/>
          <w:shd w:val="clear" w:color="auto" w:fill="FFFFFF"/>
          <w:rtl/>
        </w:rPr>
        <w:t xml:space="preserve">על </w:t>
      </w:r>
      <w:r w:rsidRPr="005B6D0D">
        <w:rPr>
          <w:sz w:val="18"/>
          <w:szCs w:val="20"/>
          <w:shd w:val="clear" w:color="auto" w:fill="FFFFFF"/>
          <w:rtl/>
        </w:rPr>
        <w:t xml:space="preserve">פקידי הזכאות </w:t>
      </w:r>
      <w:r w:rsidRPr="005B6D0D">
        <w:rPr>
          <w:rFonts w:hint="cs"/>
          <w:sz w:val="18"/>
          <w:szCs w:val="20"/>
          <w:shd w:val="clear" w:color="auto" w:fill="FFFFFF"/>
          <w:rtl/>
        </w:rPr>
        <w:t>להציע ל</w:t>
      </w:r>
      <w:r w:rsidRPr="005B6D0D">
        <w:rPr>
          <w:sz w:val="18"/>
          <w:szCs w:val="20"/>
          <w:shd w:val="clear" w:color="auto" w:fill="FFFFFF"/>
          <w:rtl/>
        </w:rPr>
        <w:t>לקוחות</w:t>
      </w:r>
      <w:r w:rsidRPr="005B6D0D">
        <w:rPr>
          <w:rFonts w:hint="cs"/>
          <w:sz w:val="18"/>
          <w:szCs w:val="20"/>
          <w:shd w:val="clear" w:color="auto" w:fill="FFFFFF"/>
          <w:rtl/>
        </w:rPr>
        <w:t xml:space="preserve"> המוסד</w:t>
      </w:r>
      <w:r w:rsidRPr="005B6D0D">
        <w:rPr>
          <w:sz w:val="18"/>
          <w:szCs w:val="20"/>
          <w:shd w:val="clear" w:color="auto" w:fill="FFFFFF"/>
          <w:rtl/>
        </w:rPr>
        <w:t xml:space="preserve"> </w:t>
      </w:r>
      <w:r w:rsidRPr="005B6D0D">
        <w:rPr>
          <w:rFonts w:hint="cs"/>
          <w:sz w:val="18"/>
          <w:szCs w:val="20"/>
          <w:shd w:val="clear" w:color="auto" w:fill="FFFFFF"/>
          <w:rtl/>
        </w:rPr>
        <w:t>טיפול</w:t>
      </w:r>
      <w:r w:rsidRPr="005B6D0D">
        <w:rPr>
          <w:sz w:val="18"/>
          <w:szCs w:val="20"/>
          <w:shd w:val="clear" w:color="auto" w:fill="FFFFFF"/>
          <w:rtl/>
        </w:rPr>
        <w:t xml:space="preserve"> כוללני, </w:t>
      </w:r>
      <w:r w:rsidRPr="005B6D0D">
        <w:rPr>
          <w:rFonts w:hint="cs"/>
          <w:sz w:val="18"/>
          <w:szCs w:val="20"/>
          <w:shd w:val="clear" w:color="auto" w:fill="FFFFFF"/>
          <w:rtl/>
        </w:rPr>
        <w:t>כלומר</w:t>
      </w:r>
      <w:r w:rsidRPr="005B6D0D">
        <w:rPr>
          <w:sz w:val="18"/>
          <w:szCs w:val="20"/>
          <w:shd w:val="clear" w:color="auto" w:fill="FFFFFF"/>
          <w:rtl/>
        </w:rPr>
        <w:t xml:space="preserve"> מעבר מטיפול המתמקד בסוג קצבה אח</w:t>
      </w:r>
      <w:r w:rsidRPr="005B6D0D">
        <w:rPr>
          <w:rFonts w:hint="cs"/>
          <w:sz w:val="18"/>
          <w:szCs w:val="20"/>
          <w:shd w:val="clear" w:color="auto" w:fill="FFFFFF"/>
          <w:rtl/>
        </w:rPr>
        <w:t>ד</w:t>
      </w:r>
      <w:r w:rsidRPr="005B6D0D">
        <w:rPr>
          <w:sz w:val="18"/>
          <w:szCs w:val="20"/>
          <w:shd w:val="clear" w:color="auto" w:fill="FFFFFF"/>
          <w:rtl/>
        </w:rPr>
        <w:t xml:space="preserve"> למבט רחב </w:t>
      </w:r>
      <w:r w:rsidRPr="005B6D0D">
        <w:rPr>
          <w:rFonts w:hint="cs"/>
          <w:sz w:val="18"/>
          <w:szCs w:val="20"/>
          <w:shd w:val="clear" w:color="auto" w:fill="FFFFFF"/>
          <w:rtl/>
        </w:rPr>
        <w:t xml:space="preserve">על </w:t>
      </w:r>
      <w:r w:rsidRPr="005B6D0D">
        <w:rPr>
          <w:sz w:val="18"/>
          <w:szCs w:val="20"/>
          <w:shd w:val="clear" w:color="auto" w:fill="FFFFFF"/>
          <w:rtl/>
        </w:rPr>
        <w:t>מכלול הזכא</w:t>
      </w:r>
      <w:r w:rsidRPr="005B6D0D">
        <w:rPr>
          <w:rFonts w:hint="cs"/>
          <w:sz w:val="18"/>
          <w:szCs w:val="20"/>
          <w:shd w:val="clear" w:color="auto" w:fill="FFFFFF"/>
          <w:rtl/>
        </w:rPr>
        <w:t>ו</w:t>
      </w:r>
      <w:r w:rsidRPr="005B6D0D">
        <w:rPr>
          <w:sz w:val="18"/>
          <w:szCs w:val="20"/>
          <w:shd w:val="clear" w:color="auto" w:fill="FFFFFF"/>
          <w:rtl/>
        </w:rPr>
        <w:t xml:space="preserve">יות העומדות </w:t>
      </w:r>
      <w:r w:rsidRPr="005B6D0D">
        <w:rPr>
          <w:rFonts w:hint="cs"/>
          <w:sz w:val="18"/>
          <w:szCs w:val="20"/>
          <w:shd w:val="clear" w:color="auto" w:fill="FFFFFF"/>
          <w:rtl/>
        </w:rPr>
        <w:t>לרשות האזרח</w:t>
      </w:r>
      <w:r w:rsidRPr="005B6D0D">
        <w:rPr>
          <w:sz w:val="18"/>
          <w:szCs w:val="20"/>
          <w:shd w:val="clear" w:color="auto" w:fill="FFFFFF"/>
          <w:rtl/>
        </w:rPr>
        <w:t xml:space="preserve"> (המוסד לביטוח לאומי, 2013א). תפיסה זו הצריכה שינוי מהותי בדפוסי העבודה בסניפים. ש</w:t>
      </w:r>
      <w:r w:rsidRPr="005B6D0D">
        <w:rPr>
          <w:rFonts w:hint="cs"/>
          <w:sz w:val="18"/>
          <w:szCs w:val="20"/>
          <w:shd w:val="clear" w:color="auto" w:fill="FFFFFF"/>
          <w:rtl/>
        </w:rPr>
        <w:t>ני</w:t>
      </w:r>
      <w:r w:rsidRPr="005B6D0D">
        <w:rPr>
          <w:sz w:val="18"/>
          <w:szCs w:val="20"/>
          <w:shd w:val="clear" w:color="auto" w:fill="FFFFFF"/>
          <w:rtl/>
        </w:rPr>
        <w:t xml:space="preserve"> </w:t>
      </w:r>
      <w:r w:rsidRPr="005B6D0D">
        <w:rPr>
          <w:rFonts w:hint="cs"/>
          <w:sz w:val="18"/>
          <w:szCs w:val="20"/>
          <w:shd w:val="clear" w:color="auto" w:fill="FFFFFF"/>
          <w:rtl/>
        </w:rPr>
        <w:t>תהליכים אלה</w:t>
      </w:r>
      <w:r w:rsidRPr="005B6D0D">
        <w:rPr>
          <w:sz w:val="18"/>
          <w:szCs w:val="20"/>
          <w:shd w:val="clear" w:color="auto" w:fill="FFFFFF"/>
          <w:rtl/>
        </w:rPr>
        <w:t xml:space="preserve"> סייעו בשנים שלאחר מכן ליצור </w:t>
      </w:r>
      <w:r w:rsidRPr="005B6D0D">
        <w:rPr>
          <w:rFonts w:hint="cs"/>
          <w:sz w:val="18"/>
          <w:szCs w:val="20"/>
          <w:shd w:val="clear" w:color="auto" w:fill="FFFFFF"/>
          <w:rtl/>
        </w:rPr>
        <w:t>תשתית</w:t>
      </w:r>
      <w:r w:rsidRPr="005B6D0D">
        <w:rPr>
          <w:sz w:val="18"/>
          <w:szCs w:val="20"/>
          <w:shd w:val="clear" w:color="auto" w:fill="FFFFFF"/>
          <w:rtl/>
        </w:rPr>
        <w:t xml:space="preserve"> </w:t>
      </w:r>
      <w:r w:rsidRPr="005B6D0D">
        <w:rPr>
          <w:rFonts w:hint="cs"/>
          <w:sz w:val="18"/>
          <w:szCs w:val="20"/>
          <w:shd w:val="clear" w:color="auto" w:fill="FFFFFF"/>
          <w:rtl/>
        </w:rPr>
        <w:t>מ</w:t>
      </w:r>
      <w:r w:rsidRPr="005B6D0D">
        <w:rPr>
          <w:sz w:val="18"/>
          <w:szCs w:val="20"/>
          <w:shd w:val="clear" w:color="auto" w:fill="FFFFFF"/>
          <w:rtl/>
        </w:rPr>
        <w:t xml:space="preserve">ידע ודפוסי טיפול </w:t>
      </w:r>
      <w:r w:rsidRPr="005B6D0D">
        <w:rPr>
          <w:rFonts w:hint="cs"/>
          <w:sz w:val="18"/>
          <w:szCs w:val="20"/>
          <w:shd w:val="clear" w:color="auto" w:fill="FFFFFF"/>
          <w:rtl/>
        </w:rPr>
        <w:t>המאפשרים</w:t>
      </w:r>
      <w:r w:rsidRPr="005B6D0D">
        <w:rPr>
          <w:sz w:val="18"/>
          <w:szCs w:val="20"/>
          <w:shd w:val="clear" w:color="auto" w:fill="FFFFFF"/>
          <w:rtl/>
        </w:rPr>
        <w:t xml:space="preserve"> </w:t>
      </w:r>
      <w:r w:rsidRPr="005B6D0D">
        <w:rPr>
          <w:rFonts w:hint="cs"/>
          <w:sz w:val="18"/>
          <w:szCs w:val="20"/>
          <w:shd w:val="clear" w:color="auto" w:fill="FFFFFF"/>
          <w:rtl/>
        </w:rPr>
        <w:t>ל</w:t>
      </w:r>
      <w:r w:rsidRPr="005B6D0D">
        <w:rPr>
          <w:sz w:val="18"/>
          <w:szCs w:val="20"/>
          <w:shd w:val="clear" w:color="auto" w:fill="FFFFFF"/>
          <w:rtl/>
        </w:rPr>
        <w:t>פקידי המוסד</w:t>
      </w:r>
      <w:r w:rsidRPr="005B6D0D">
        <w:rPr>
          <w:rFonts w:hint="cs"/>
          <w:sz w:val="18"/>
          <w:szCs w:val="20"/>
          <w:shd w:val="clear" w:color="auto" w:fill="FFFFFF"/>
          <w:rtl/>
        </w:rPr>
        <w:t xml:space="preserve"> ליום פעולות להרחבת</w:t>
      </w:r>
      <w:r w:rsidRPr="005B6D0D">
        <w:rPr>
          <w:sz w:val="18"/>
          <w:szCs w:val="20"/>
          <w:shd w:val="clear" w:color="auto" w:fill="FFFFFF"/>
          <w:rtl/>
        </w:rPr>
        <w:t xml:space="preserve"> מיצוי זכויותיהם של התובעים. </w:t>
      </w:r>
    </w:p>
    <w:p w14:paraId="347C66DC" w14:textId="77777777" w:rsidR="005B6D0D" w:rsidRPr="005B6D0D" w:rsidRDefault="005B6D0D" w:rsidP="005B6D0D">
      <w:pPr>
        <w:spacing w:after="180" w:line="280" w:lineRule="exact"/>
        <w:jc w:val="both"/>
        <w:rPr>
          <w:sz w:val="18"/>
          <w:szCs w:val="20"/>
          <w:rtl/>
        </w:rPr>
      </w:pPr>
      <w:r w:rsidRPr="005B6D0D">
        <w:rPr>
          <w:sz w:val="18"/>
          <w:szCs w:val="20"/>
          <w:rtl/>
        </w:rPr>
        <w:t xml:space="preserve">ניכר </w:t>
      </w:r>
      <w:r w:rsidRPr="005B6D0D">
        <w:rPr>
          <w:rFonts w:hint="cs"/>
          <w:sz w:val="18"/>
          <w:szCs w:val="20"/>
          <w:rtl/>
        </w:rPr>
        <w:t>ש</w:t>
      </w:r>
      <w:r w:rsidRPr="005B6D0D">
        <w:rPr>
          <w:sz w:val="18"/>
          <w:szCs w:val="20"/>
          <w:rtl/>
        </w:rPr>
        <w:t>הפעילות הגוברת של גורמים בשוק החופשי, שהציעו סיוע בתשלום</w:t>
      </w:r>
      <w:r w:rsidRPr="005B6D0D">
        <w:rPr>
          <w:rFonts w:hint="cs"/>
          <w:sz w:val="18"/>
          <w:szCs w:val="20"/>
          <w:rtl/>
        </w:rPr>
        <w:t xml:space="preserve"> לאזרחים שהגישו לביטוח הלאומי תביעות זכאות </w:t>
      </w:r>
      <w:r w:rsidRPr="005B6D0D">
        <w:rPr>
          <w:sz w:val="18"/>
          <w:szCs w:val="20"/>
          <w:rtl/>
        </w:rPr>
        <w:t>(בעיקר בתחו</w:t>
      </w:r>
      <w:r w:rsidRPr="005B6D0D">
        <w:rPr>
          <w:rFonts w:hint="cs"/>
          <w:sz w:val="18"/>
          <w:szCs w:val="20"/>
          <w:rtl/>
        </w:rPr>
        <w:t>ם</w:t>
      </w:r>
      <w:r w:rsidRPr="005B6D0D">
        <w:rPr>
          <w:sz w:val="18"/>
          <w:szCs w:val="20"/>
          <w:rtl/>
        </w:rPr>
        <w:t xml:space="preserve"> קצבאות הנכות), </w:t>
      </w:r>
      <w:r w:rsidRPr="005B6D0D">
        <w:rPr>
          <w:rFonts w:hint="cs"/>
          <w:sz w:val="18"/>
          <w:szCs w:val="20"/>
          <w:rtl/>
        </w:rPr>
        <w:t>דחפה את</w:t>
      </w:r>
      <w:r w:rsidRPr="005B6D0D">
        <w:rPr>
          <w:sz w:val="18"/>
          <w:szCs w:val="20"/>
          <w:rtl/>
        </w:rPr>
        <w:t xml:space="preserve"> המוסד לפעול להקלת תהליך התביעות (כנסת ישראל,</w:t>
      </w:r>
      <w:r w:rsidRPr="005B6D0D">
        <w:rPr>
          <w:rFonts w:hint="cs"/>
          <w:sz w:val="18"/>
          <w:szCs w:val="20"/>
          <w:rtl/>
        </w:rPr>
        <w:t xml:space="preserve"> 2011, 2014</w:t>
      </w:r>
      <w:r w:rsidRPr="005B6D0D">
        <w:rPr>
          <w:sz w:val="18"/>
          <w:szCs w:val="20"/>
          <w:rtl/>
        </w:rPr>
        <w:t xml:space="preserve">). בשלהי 2011 נעשו מספר פעולות המקדמות מיצוי זכויות, בין באמצעות מידע </w:t>
      </w:r>
      <w:r w:rsidRPr="005B6D0D">
        <w:rPr>
          <w:rFonts w:hint="cs"/>
          <w:sz w:val="18"/>
          <w:szCs w:val="20"/>
          <w:rtl/>
        </w:rPr>
        <w:t>שהעבירו</w:t>
      </w:r>
      <w:r w:rsidRPr="005B6D0D">
        <w:rPr>
          <w:sz w:val="18"/>
          <w:szCs w:val="20"/>
          <w:rtl/>
        </w:rPr>
        <w:t xml:space="preserve"> גופים שונים לביטוח </w:t>
      </w:r>
      <w:r w:rsidRPr="005B6D0D">
        <w:rPr>
          <w:rFonts w:hint="cs"/>
          <w:sz w:val="18"/>
          <w:szCs w:val="20"/>
          <w:rtl/>
        </w:rPr>
        <w:t>ה</w:t>
      </w:r>
      <w:r w:rsidRPr="005B6D0D">
        <w:rPr>
          <w:sz w:val="18"/>
          <w:szCs w:val="20"/>
          <w:rtl/>
        </w:rPr>
        <w:t xml:space="preserve">לאומי לצורך קידום המיצוי ובין באמצעות פיתוח כלים חדשים וייעול תהליכים בקצבאות שונות, ובעיקר בקצבאות הנכות ובוועדות הרפואיות. </w:t>
      </w:r>
      <w:r w:rsidRPr="005B6D0D">
        <w:rPr>
          <w:rFonts w:hint="cs"/>
          <w:sz w:val="18"/>
          <w:szCs w:val="20"/>
          <w:rtl/>
        </w:rPr>
        <w:t xml:space="preserve">חוד החנית של </w:t>
      </w:r>
      <w:r w:rsidRPr="005B6D0D">
        <w:rPr>
          <w:sz w:val="18"/>
          <w:szCs w:val="20"/>
          <w:rtl/>
        </w:rPr>
        <w:t>פע</w:t>
      </w:r>
      <w:r w:rsidRPr="005B6D0D">
        <w:rPr>
          <w:rFonts w:hint="cs"/>
          <w:sz w:val="18"/>
          <w:szCs w:val="20"/>
          <w:rtl/>
        </w:rPr>
        <w:t>ו</w:t>
      </w:r>
      <w:r w:rsidRPr="005B6D0D">
        <w:rPr>
          <w:sz w:val="18"/>
          <w:szCs w:val="20"/>
          <w:rtl/>
        </w:rPr>
        <w:t xml:space="preserve">לות </w:t>
      </w:r>
      <w:r w:rsidRPr="005B6D0D">
        <w:rPr>
          <w:rFonts w:hint="cs"/>
          <w:sz w:val="18"/>
          <w:szCs w:val="20"/>
          <w:rtl/>
        </w:rPr>
        <w:t>אלה</w:t>
      </w:r>
      <w:r w:rsidRPr="005B6D0D">
        <w:rPr>
          <w:sz w:val="18"/>
          <w:szCs w:val="20"/>
          <w:rtl/>
        </w:rPr>
        <w:t xml:space="preserve"> היה הקמת מרכזי </w:t>
      </w:r>
      <w:r w:rsidRPr="005B6D0D">
        <w:rPr>
          <w:b/>
          <w:bCs/>
          <w:sz w:val="18"/>
          <w:szCs w:val="20"/>
          <w:rtl/>
        </w:rPr>
        <w:t>יד מכוונת</w:t>
      </w:r>
      <w:r w:rsidRPr="005B6D0D">
        <w:rPr>
          <w:sz w:val="18"/>
          <w:szCs w:val="20"/>
          <w:rtl/>
        </w:rPr>
        <w:t xml:space="preserve">, </w:t>
      </w:r>
      <w:r w:rsidRPr="005B6D0D">
        <w:rPr>
          <w:rFonts w:hint="cs"/>
          <w:sz w:val="18"/>
          <w:szCs w:val="20"/>
          <w:rtl/>
        </w:rPr>
        <w:t>ש</w:t>
      </w:r>
      <w:r w:rsidRPr="005B6D0D">
        <w:rPr>
          <w:sz w:val="18"/>
          <w:szCs w:val="20"/>
          <w:rtl/>
        </w:rPr>
        <w:t xml:space="preserve">הציעו </w:t>
      </w:r>
      <w:r w:rsidRPr="005B6D0D">
        <w:rPr>
          <w:rFonts w:hint="cs"/>
          <w:sz w:val="18"/>
          <w:szCs w:val="20"/>
          <w:rtl/>
        </w:rPr>
        <w:t>ל</w:t>
      </w:r>
      <w:r w:rsidRPr="005B6D0D">
        <w:rPr>
          <w:sz w:val="18"/>
          <w:szCs w:val="20"/>
          <w:rtl/>
        </w:rPr>
        <w:t xml:space="preserve">תובעי קצבאות נכות סיוע בהכנת המסמכים לוועדות </w:t>
      </w:r>
      <w:r w:rsidRPr="005B6D0D">
        <w:rPr>
          <w:rFonts w:hint="cs"/>
          <w:sz w:val="18"/>
          <w:szCs w:val="20"/>
          <w:rtl/>
        </w:rPr>
        <w:t>ה</w:t>
      </w:r>
      <w:r w:rsidRPr="005B6D0D">
        <w:rPr>
          <w:sz w:val="18"/>
          <w:szCs w:val="20"/>
          <w:rtl/>
        </w:rPr>
        <w:t>רפואיות. מרכזים אל</w:t>
      </w:r>
      <w:r w:rsidRPr="005B6D0D">
        <w:rPr>
          <w:rFonts w:hint="cs"/>
          <w:sz w:val="18"/>
          <w:szCs w:val="20"/>
          <w:rtl/>
        </w:rPr>
        <w:t>ה</w:t>
      </w:r>
      <w:r w:rsidRPr="005B6D0D">
        <w:rPr>
          <w:sz w:val="18"/>
          <w:szCs w:val="20"/>
          <w:rtl/>
        </w:rPr>
        <w:t xml:space="preserve">, </w:t>
      </w:r>
      <w:r w:rsidRPr="005B6D0D">
        <w:rPr>
          <w:rFonts w:hint="cs"/>
          <w:sz w:val="18"/>
          <w:szCs w:val="20"/>
          <w:rtl/>
        </w:rPr>
        <w:t>שהפעילו</w:t>
      </w:r>
      <w:r w:rsidRPr="005B6D0D">
        <w:rPr>
          <w:sz w:val="18"/>
          <w:szCs w:val="20"/>
          <w:rtl/>
        </w:rPr>
        <w:t xml:space="preserve"> גורמים עסקיים </w:t>
      </w:r>
      <w:r w:rsidRPr="005B6D0D">
        <w:rPr>
          <w:rFonts w:hint="cs"/>
          <w:sz w:val="18"/>
          <w:szCs w:val="20"/>
          <w:rtl/>
        </w:rPr>
        <w:t>במימון</w:t>
      </w:r>
      <w:r w:rsidRPr="005B6D0D">
        <w:rPr>
          <w:sz w:val="18"/>
          <w:szCs w:val="20"/>
          <w:rtl/>
        </w:rPr>
        <w:t xml:space="preserve"> המוסד לביטוח לאומי, נועדו להשיג מספר מטרות: </w:t>
      </w:r>
      <w:r w:rsidRPr="005B6D0D">
        <w:rPr>
          <w:rFonts w:hint="cs"/>
          <w:sz w:val="18"/>
          <w:szCs w:val="20"/>
          <w:rtl/>
        </w:rPr>
        <w:t>לשפר את</w:t>
      </w:r>
      <w:r w:rsidRPr="005B6D0D">
        <w:rPr>
          <w:sz w:val="18"/>
          <w:szCs w:val="20"/>
          <w:rtl/>
        </w:rPr>
        <w:t xml:space="preserve"> </w:t>
      </w:r>
      <w:r w:rsidRPr="005B6D0D">
        <w:rPr>
          <w:rFonts w:hint="cs"/>
          <w:sz w:val="18"/>
          <w:szCs w:val="20"/>
          <w:rtl/>
        </w:rPr>
        <w:t>חוויית</w:t>
      </w:r>
      <w:r w:rsidRPr="005B6D0D">
        <w:rPr>
          <w:sz w:val="18"/>
          <w:szCs w:val="20"/>
          <w:rtl/>
        </w:rPr>
        <w:t xml:space="preserve"> התובעים בתהליך התביעה; </w:t>
      </w:r>
      <w:r w:rsidRPr="005B6D0D">
        <w:rPr>
          <w:rFonts w:hint="cs"/>
          <w:sz w:val="18"/>
          <w:szCs w:val="20"/>
          <w:rtl/>
        </w:rPr>
        <w:t>ל</w:t>
      </w:r>
      <w:r w:rsidRPr="005B6D0D">
        <w:rPr>
          <w:sz w:val="18"/>
          <w:szCs w:val="20"/>
          <w:rtl/>
        </w:rPr>
        <w:t xml:space="preserve">ייעל </w:t>
      </w:r>
      <w:r w:rsidRPr="005B6D0D">
        <w:rPr>
          <w:rFonts w:hint="cs"/>
          <w:sz w:val="18"/>
          <w:szCs w:val="20"/>
          <w:rtl/>
        </w:rPr>
        <w:t xml:space="preserve">את </w:t>
      </w:r>
      <w:r w:rsidRPr="005B6D0D">
        <w:rPr>
          <w:sz w:val="18"/>
          <w:szCs w:val="20"/>
          <w:rtl/>
        </w:rPr>
        <w:t>עבודת הוועדות הרפואיות</w:t>
      </w:r>
      <w:r w:rsidRPr="005B6D0D">
        <w:rPr>
          <w:rFonts w:hint="cs"/>
          <w:sz w:val="18"/>
          <w:szCs w:val="20"/>
          <w:rtl/>
        </w:rPr>
        <w:t>; ל</w:t>
      </w:r>
      <w:r w:rsidRPr="005B6D0D">
        <w:rPr>
          <w:sz w:val="18"/>
          <w:szCs w:val="20"/>
          <w:rtl/>
        </w:rPr>
        <w:t>הגב</w:t>
      </w:r>
      <w:r w:rsidRPr="005B6D0D">
        <w:rPr>
          <w:rFonts w:hint="cs"/>
          <w:sz w:val="18"/>
          <w:szCs w:val="20"/>
          <w:rtl/>
        </w:rPr>
        <w:t>י</w:t>
      </w:r>
      <w:r w:rsidRPr="005B6D0D">
        <w:rPr>
          <w:sz w:val="18"/>
          <w:szCs w:val="20"/>
          <w:rtl/>
        </w:rPr>
        <w:t>ר</w:t>
      </w:r>
      <w:r w:rsidRPr="005B6D0D">
        <w:rPr>
          <w:rFonts w:hint="cs"/>
          <w:sz w:val="18"/>
          <w:szCs w:val="20"/>
          <w:rtl/>
        </w:rPr>
        <w:t xml:space="preserve"> א</w:t>
      </w:r>
      <w:r w:rsidRPr="005B6D0D">
        <w:rPr>
          <w:sz w:val="18"/>
          <w:szCs w:val="20"/>
          <w:rtl/>
        </w:rPr>
        <w:t xml:space="preserve">ת מיצוי הזכויות; </w:t>
      </w:r>
      <w:r w:rsidRPr="005B6D0D">
        <w:rPr>
          <w:rFonts w:hint="cs"/>
          <w:sz w:val="18"/>
          <w:szCs w:val="20"/>
          <w:rtl/>
        </w:rPr>
        <w:t>ל</w:t>
      </w:r>
      <w:r w:rsidRPr="005B6D0D">
        <w:rPr>
          <w:sz w:val="18"/>
          <w:szCs w:val="20"/>
          <w:rtl/>
        </w:rPr>
        <w:t xml:space="preserve">חזק </w:t>
      </w:r>
      <w:r w:rsidRPr="005B6D0D">
        <w:rPr>
          <w:rFonts w:hint="cs"/>
          <w:sz w:val="18"/>
          <w:szCs w:val="20"/>
          <w:rtl/>
        </w:rPr>
        <w:t xml:space="preserve">את </w:t>
      </w:r>
      <w:r w:rsidRPr="005B6D0D">
        <w:rPr>
          <w:sz w:val="18"/>
          <w:szCs w:val="20"/>
          <w:rtl/>
        </w:rPr>
        <w:t xml:space="preserve">האמון של המבוטחים במוסד לביטוח לאומי (רוזן, נאון וסמואל, 2016). </w:t>
      </w:r>
    </w:p>
    <w:p w14:paraId="2382DCC4" w14:textId="77777777" w:rsidR="005B6D0D" w:rsidRPr="005B6D0D" w:rsidRDefault="005B6D0D" w:rsidP="005B6D0D">
      <w:pPr>
        <w:spacing w:after="180" w:line="280" w:lineRule="exact"/>
        <w:jc w:val="both"/>
        <w:rPr>
          <w:sz w:val="18"/>
          <w:szCs w:val="20"/>
          <w:rtl/>
        </w:rPr>
      </w:pPr>
    </w:p>
    <w:p w14:paraId="6E5C12AF" w14:textId="0FC835D9" w:rsidR="005B6D0D" w:rsidRPr="005B6D0D" w:rsidRDefault="005B6D0D" w:rsidP="005B6D0D">
      <w:pPr>
        <w:pStyle w:val="KOT5"/>
        <w:spacing w:after="0"/>
        <w:ind w:right="0"/>
        <w:rPr>
          <w:rFonts w:ascii="Times New Roman" w:hAnsi="Times New Roman" w:cs="Guttman Aharoni"/>
          <w:color w:val="00B0F0"/>
          <w:sz w:val="22"/>
          <w:rtl/>
        </w:rPr>
      </w:pPr>
      <w:r w:rsidRPr="005B6D0D">
        <w:rPr>
          <w:rFonts w:ascii="Times New Roman" w:hAnsi="Times New Roman" w:cs="Guttman Aharoni"/>
          <w:color w:val="00B0F0"/>
          <w:sz w:val="22"/>
          <w:rtl/>
        </w:rPr>
        <w:t>"ממשפטיות לשירותיות" (2015</w:t>
      </w:r>
      <w:r w:rsidRPr="005B6D0D">
        <w:rPr>
          <w:rFonts w:ascii="David" w:hAnsi="David" w:cs="David"/>
          <w:color w:val="00B0F0"/>
          <w:sz w:val="22"/>
          <w:rtl/>
        </w:rPr>
        <w:t>-</w:t>
      </w:r>
      <w:r w:rsidRPr="005B6D0D">
        <w:rPr>
          <w:rFonts w:ascii="Times New Roman" w:hAnsi="Times New Roman" w:cs="Guttman Aharoni"/>
          <w:color w:val="00B0F0"/>
          <w:sz w:val="22"/>
          <w:rtl/>
        </w:rPr>
        <w:t>2012)</w:t>
      </w:r>
    </w:p>
    <w:p w14:paraId="5D45A85A" w14:textId="7BBB06CA" w:rsidR="005B6D0D" w:rsidRPr="005B6D0D" w:rsidRDefault="005B6D0D" w:rsidP="005B6D0D">
      <w:pPr>
        <w:spacing w:after="180" w:line="280" w:lineRule="exact"/>
        <w:jc w:val="both"/>
        <w:rPr>
          <w:sz w:val="18"/>
          <w:szCs w:val="20"/>
          <w:rtl/>
        </w:rPr>
      </w:pPr>
      <w:r w:rsidRPr="005B6D0D">
        <w:rPr>
          <w:sz w:val="18"/>
          <w:szCs w:val="20"/>
          <w:rtl/>
        </w:rPr>
        <w:t>עם כניסתו של שלמה מור-יוסף לתפקיד מנכ"ל המוסד לביטוח לאומי</w:t>
      </w:r>
      <w:r w:rsidRPr="005B6D0D">
        <w:rPr>
          <w:rFonts w:hint="cs"/>
          <w:sz w:val="18"/>
          <w:szCs w:val="20"/>
          <w:rtl/>
        </w:rPr>
        <w:t>,</w:t>
      </w:r>
      <w:r w:rsidRPr="005B6D0D">
        <w:rPr>
          <w:sz w:val="18"/>
          <w:szCs w:val="20"/>
          <w:rtl/>
        </w:rPr>
        <w:t xml:space="preserve"> ב</w:t>
      </w:r>
      <w:r w:rsidRPr="005B6D0D">
        <w:rPr>
          <w:rFonts w:hint="cs"/>
          <w:sz w:val="18"/>
          <w:szCs w:val="20"/>
          <w:rtl/>
        </w:rPr>
        <w:t>מארס</w:t>
      </w:r>
      <w:r w:rsidRPr="005B6D0D">
        <w:rPr>
          <w:sz w:val="18"/>
          <w:szCs w:val="20"/>
          <w:rtl/>
        </w:rPr>
        <w:t xml:space="preserve"> 2012, החל </w:t>
      </w:r>
      <w:r w:rsidRPr="005B6D0D">
        <w:rPr>
          <w:rFonts w:hint="cs"/>
          <w:sz w:val="18"/>
          <w:szCs w:val="20"/>
          <w:rtl/>
        </w:rPr>
        <w:t xml:space="preserve">במוסד </w:t>
      </w:r>
      <w:r w:rsidRPr="005B6D0D">
        <w:rPr>
          <w:sz w:val="18"/>
          <w:szCs w:val="20"/>
          <w:rtl/>
        </w:rPr>
        <w:t xml:space="preserve">תהליך שינוי </w:t>
      </w:r>
      <w:r w:rsidRPr="005B6D0D">
        <w:rPr>
          <w:rFonts w:hint="cs"/>
          <w:sz w:val="18"/>
          <w:szCs w:val="20"/>
          <w:rtl/>
        </w:rPr>
        <w:t>ב</w:t>
      </w:r>
      <w:r w:rsidRPr="005B6D0D">
        <w:rPr>
          <w:sz w:val="18"/>
          <w:szCs w:val="20"/>
          <w:rtl/>
        </w:rPr>
        <w:t xml:space="preserve">תפיסת נושא מיצוי הזכויות. </w:t>
      </w:r>
      <w:r w:rsidRPr="005B6D0D">
        <w:rPr>
          <w:rFonts w:hint="cs"/>
          <w:sz w:val="18"/>
          <w:szCs w:val="20"/>
          <w:rtl/>
        </w:rPr>
        <w:t xml:space="preserve">תהליך זה הואץ בעקבות </w:t>
      </w:r>
      <w:r w:rsidRPr="005B6D0D">
        <w:rPr>
          <w:sz w:val="18"/>
          <w:szCs w:val="20"/>
          <w:rtl/>
        </w:rPr>
        <w:t xml:space="preserve">תהליכים </w:t>
      </w:r>
      <w:r w:rsidRPr="005B6D0D">
        <w:rPr>
          <w:rFonts w:hint="cs"/>
          <w:sz w:val="18"/>
          <w:szCs w:val="20"/>
          <w:rtl/>
        </w:rPr>
        <w:t>עסקיים וחברתיים</w:t>
      </w:r>
      <w:r w:rsidRPr="005B6D0D">
        <w:rPr>
          <w:sz w:val="18"/>
          <w:szCs w:val="20"/>
          <w:rtl/>
        </w:rPr>
        <w:t xml:space="preserve">. התחרות הגוברת בין חברות פרטיות לבין עורכי דין על </w:t>
      </w:r>
      <w:r w:rsidRPr="005B6D0D">
        <w:rPr>
          <w:rFonts w:hint="cs"/>
          <w:sz w:val="18"/>
          <w:szCs w:val="20"/>
          <w:rtl/>
        </w:rPr>
        <w:t>קידום</w:t>
      </w:r>
      <w:r w:rsidRPr="005B6D0D">
        <w:rPr>
          <w:sz w:val="18"/>
          <w:szCs w:val="20"/>
          <w:rtl/>
        </w:rPr>
        <w:t xml:space="preserve"> זכויותיהם של אזרחים בביטוח הלאומי, ש</w:t>
      </w:r>
      <w:r w:rsidRPr="005B6D0D">
        <w:rPr>
          <w:rFonts w:hint="cs"/>
          <w:sz w:val="18"/>
          <w:szCs w:val="20"/>
          <w:rtl/>
        </w:rPr>
        <w:t xml:space="preserve">באותה שנה </w:t>
      </w:r>
      <w:r w:rsidRPr="005B6D0D">
        <w:rPr>
          <w:sz w:val="18"/>
          <w:szCs w:val="20"/>
          <w:rtl/>
        </w:rPr>
        <w:t xml:space="preserve">אף הגיעה להתדיינות מתוקשרת </w:t>
      </w:r>
      <w:r w:rsidRPr="005B6D0D">
        <w:rPr>
          <w:rFonts w:hint="cs"/>
          <w:sz w:val="18"/>
          <w:szCs w:val="20"/>
          <w:rtl/>
        </w:rPr>
        <w:t>בבית המשפט</w:t>
      </w:r>
      <w:r w:rsidRPr="005B6D0D">
        <w:rPr>
          <w:sz w:val="18"/>
          <w:szCs w:val="20"/>
          <w:rtl/>
        </w:rPr>
        <w:t>, חידדה את תחוש</w:t>
      </w:r>
      <w:r w:rsidRPr="005B6D0D">
        <w:rPr>
          <w:rFonts w:hint="cs"/>
          <w:sz w:val="18"/>
          <w:szCs w:val="20"/>
          <w:rtl/>
        </w:rPr>
        <w:t>ת</w:t>
      </w:r>
      <w:r w:rsidRPr="005B6D0D">
        <w:rPr>
          <w:sz w:val="18"/>
          <w:szCs w:val="20"/>
          <w:rtl/>
        </w:rPr>
        <w:t xml:space="preserve"> </w:t>
      </w:r>
      <w:r w:rsidRPr="005B6D0D">
        <w:rPr>
          <w:rFonts w:hint="cs"/>
          <w:sz w:val="18"/>
          <w:szCs w:val="20"/>
          <w:rtl/>
        </w:rPr>
        <w:t>ה</w:t>
      </w:r>
      <w:r w:rsidRPr="005B6D0D">
        <w:rPr>
          <w:sz w:val="18"/>
          <w:szCs w:val="20"/>
          <w:rtl/>
        </w:rPr>
        <w:t xml:space="preserve">ציבור </w:t>
      </w:r>
      <w:r w:rsidRPr="005B6D0D">
        <w:rPr>
          <w:rFonts w:hint="cs"/>
          <w:sz w:val="18"/>
          <w:szCs w:val="20"/>
          <w:rtl/>
        </w:rPr>
        <w:t>ש</w:t>
      </w:r>
      <w:r w:rsidRPr="005B6D0D">
        <w:rPr>
          <w:sz w:val="18"/>
          <w:szCs w:val="20"/>
          <w:rtl/>
        </w:rPr>
        <w:t xml:space="preserve">מערכות המוסד </w:t>
      </w:r>
      <w:r w:rsidRPr="005B6D0D">
        <w:rPr>
          <w:rFonts w:hint="cs"/>
          <w:sz w:val="18"/>
          <w:szCs w:val="20"/>
          <w:rtl/>
        </w:rPr>
        <w:t>לא נגישות</w:t>
      </w:r>
      <w:r w:rsidRPr="005B6D0D">
        <w:rPr>
          <w:sz w:val="18"/>
          <w:szCs w:val="20"/>
          <w:rtl/>
        </w:rPr>
        <w:t xml:space="preserve"> ו</w:t>
      </w:r>
      <w:r w:rsidRPr="005B6D0D">
        <w:rPr>
          <w:rFonts w:hint="cs"/>
          <w:sz w:val="18"/>
          <w:szCs w:val="20"/>
          <w:rtl/>
        </w:rPr>
        <w:t>לכן נדרש</w:t>
      </w:r>
      <w:r w:rsidRPr="005B6D0D">
        <w:rPr>
          <w:sz w:val="18"/>
          <w:szCs w:val="20"/>
          <w:rtl/>
        </w:rPr>
        <w:t xml:space="preserve"> ייצוג חיצוני (כנסת ישראל, 2014; לוי, 2014). מותו של הפעיל החברתי משה סילמן, שהצית את </w:t>
      </w:r>
      <w:r w:rsidRPr="005B6D0D">
        <w:rPr>
          <w:sz w:val="18"/>
          <w:szCs w:val="20"/>
          <w:rtl/>
        </w:rPr>
        <w:lastRenderedPageBreak/>
        <w:t>עצמו במחאה על עיקול בגין חוב לביטוח הלאומי, העצים מאוד את דימויו של המוסד כ</w:t>
      </w:r>
      <w:r w:rsidRPr="005B6D0D">
        <w:rPr>
          <w:rFonts w:hint="cs"/>
          <w:sz w:val="18"/>
          <w:szCs w:val="20"/>
          <w:rtl/>
        </w:rPr>
        <w:t>ארגון</w:t>
      </w:r>
      <w:r w:rsidRPr="005B6D0D">
        <w:rPr>
          <w:sz w:val="18"/>
          <w:szCs w:val="20"/>
          <w:rtl/>
        </w:rPr>
        <w:t xml:space="preserve"> בירוקרטי ומנוכר </w:t>
      </w:r>
      <w:r w:rsidRPr="005B6D0D">
        <w:rPr>
          <w:rFonts w:hint="cs"/>
          <w:sz w:val="18"/>
          <w:szCs w:val="20"/>
          <w:rtl/>
        </w:rPr>
        <w:t>ה</w:t>
      </w:r>
      <w:r w:rsidRPr="005B6D0D">
        <w:rPr>
          <w:sz w:val="18"/>
          <w:szCs w:val="20"/>
          <w:rtl/>
        </w:rPr>
        <w:t>מתנכל לאזרחים ולא רגיש לצ</w:t>
      </w:r>
      <w:r w:rsidRPr="005B6D0D">
        <w:rPr>
          <w:rFonts w:hint="cs"/>
          <w:sz w:val="18"/>
          <w:szCs w:val="20"/>
          <w:rtl/>
        </w:rPr>
        <w:t>ו</w:t>
      </w:r>
      <w:r w:rsidRPr="005B6D0D">
        <w:rPr>
          <w:sz w:val="18"/>
          <w:szCs w:val="20"/>
          <w:rtl/>
        </w:rPr>
        <w:t>רכיהם (חובל ואבן, 20.7.2012</w:t>
      </w:r>
      <w:r w:rsidR="00E6290E">
        <w:rPr>
          <w:rFonts w:hint="cs"/>
          <w:sz w:val="18"/>
          <w:szCs w:val="20"/>
          <w:rtl/>
        </w:rPr>
        <w:t>)</w:t>
      </w:r>
      <w:r w:rsidRPr="005B6D0D">
        <w:rPr>
          <w:sz w:val="18"/>
          <w:szCs w:val="20"/>
          <w:rtl/>
        </w:rPr>
        <w:t>. המעמד הציבורי של המוסד היה בשפל בתקופה זו</w:t>
      </w:r>
      <w:r w:rsidRPr="005B6D0D">
        <w:rPr>
          <w:rFonts w:hint="cs"/>
          <w:sz w:val="18"/>
          <w:szCs w:val="20"/>
          <w:rtl/>
        </w:rPr>
        <w:t>.</w:t>
      </w:r>
      <w:r w:rsidRPr="005B6D0D">
        <w:rPr>
          <w:sz w:val="18"/>
          <w:szCs w:val="20"/>
          <w:rtl/>
        </w:rPr>
        <w:t xml:space="preserve"> </w:t>
      </w:r>
      <w:r w:rsidRPr="005B6D0D">
        <w:rPr>
          <w:rFonts w:hint="cs"/>
          <w:sz w:val="18"/>
          <w:szCs w:val="20"/>
          <w:rtl/>
        </w:rPr>
        <w:t>הוא השתקף</w:t>
      </w:r>
      <w:r w:rsidRPr="005B6D0D">
        <w:rPr>
          <w:sz w:val="18"/>
          <w:szCs w:val="20"/>
          <w:rtl/>
        </w:rPr>
        <w:t xml:space="preserve"> בסקרי דעת </w:t>
      </w:r>
      <w:r w:rsidRPr="005B6D0D">
        <w:rPr>
          <w:rFonts w:hint="cs"/>
          <w:sz w:val="18"/>
          <w:szCs w:val="20"/>
          <w:rtl/>
        </w:rPr>
        <w:t>ה</w:t>
      </w:r>
      <w:r w:rsidRPr="005B6D0D">
        <w:rPr>
          <w:sz w:val="18"/>
          <w:szCs w:val="20"/>
          <w:rtl/>
        </w:rPr>
        <w:t xml:space="preserve">קהל, </w:t>
      </w:r>
      <w:r w:rsidRPr="005B6D0D">
        <w:rPr>
          <w:rFonts w:hint="cs"/>
          <w:sz w:val="18"/>
          <w:szCs w:val="20"/>
          <w:rtl/>
        </w:rPr>
        <w:t>שדירגו</w:t>
      </w:r>
      <w:r w:rsidRPr="005B6D0D">
        <w:rPr>
          <w:sz w:val="18"/>
          <w:szCs w:val="20"/>
          <w:rtl/>
        </w:rPr>
        <w:t xml:space="preserve"> את שביעות הרצון מהטיפול </w:t>
      </w:r>
      <w:r w:rsidRPr="005B6D0D">
        <w:rPr>
          <w:rFonts w:hint="cs"/>
          <w:sz w:val="18"/>
          <w:szCs w:val="20"/>
          <w:rtl/>
        </w:rPr>
        <w:t>שהציע</w:t>
      </w:r>
      <w:r w:rsidRPr="005B6D0D">
        <w:rPr>
          <w:sz w:val="18"/>
          <w:szCs w:val="20"/>
          <w:rtl/>
        </w:rPr>
        <w:t xml:space="preserve"> הביטוח הלאומי </w:t>
      </w:r>
      <w:r w:rsidRPr="005B6D0D">
        <w:rPr>
          <w:rFonts w:hint="cs"/>
          <w:sz w:val="18"/>
          <w:szCs w:val="20"/>
          <w:rtl/>
        </w:rPr>
        <w:t>ב</w:t>
      </w:r>
      <w:r w:rsidRPr="005B6D0D">
        <w:rPr>
          <w:sz w:val="18"/>
          <w:szCs w:val="20"/>
          <w:rtl/>
        </w:rPr>
        <w:t xml:space="preserve">תחתית </w:t>
      </w:r>
      <w:r w:rsidRPr="005B6D0D">
        <w:rPr>
          <w:rFonts w:hint="cs"/>
          <w:sz w:val="18"/>
          <w:szCs w:val="20"/>
          <w:rtl/>
        </w:rPr>
        <w:t xml:space="preserve">סולם </w:t>
      </w:r>
      <w:r w:rsidRPr="005B6D0D">
        <w:rPr>
          <w:sz w:val="18"/>
          <w:szCs w:val="20"/>
          <w:rtl/>
        </w:rPr>
        <w:t>מוסדות הציבור (ראו תרשי</w:t>
      </w:r>
      <w:r w:rsidRPr="005B6D0D">
        <w:rPr>
          <w:rFonts w:hint="cs"/>
          <w:sz w:val="18"/>
          <w:szCs w:val="20"/>
          <w:rtl/>
        </w:rPr>
        <w:t>ם 2 להלן</w:t>
      </w:r>
      <w:r w:rsidRPr="005B6D0D">
        <w:rPr>
          <w:sz w:val="18"/>
          <w:szCs w:val="20"/>
          <w:rtl/>
        </w:rPr>
        <w:t xml:space="preserve">). בסולם שבין 1 </w:t>
      </w:r>
      <w:r w:rsidRPr="005B6D0D">
        <w:rPr>
          <w:rFonts w:hint="cs"/>
          <w:sz w:val="18"/>
          <w:szCs w:val="20"/>
          <w:rtl/>
        </w:rPr>
        <w:t>ל-</w:t>
      </w:r>
      <w:r w:rsidRPr="005B6D0D">
        <w:rPr>
          <w:sz w:val="18"/>
          <w:szCs w:val="20"/>
          <w:rtl/>
        </w:rPr>
        <w:t>5</w:t>
      </w:r>
      <w:r w:rsidRPr="005B6D0D">
        <w:rPr>
          <w:rFonts w:hint="cs"/>
          <w:sz w:val="18"/>
          <w:szCs w:val="20"/>
          <w:rtl/>
        </w:rPr>
        <w:t xml:space="preserve"> </w:t>
      </w:r>
      <w:r w:rsidRPr="005B6D0D">
        <w:rPr>
          <w:sz w:val="18"/>
          <w:szCs w:val="20"/>
          <w:rtl/>
        </w:rPr>
        <w:t xml:space="preserve">ניתן לראות בבירור </w:t>
      </w:r>
      <w:r w:rsidRPr="005B6D0D">
        <w:rPr>
          <w:rFonts w:hint="cs"/>
          <w:sz w:val="18"/>
          <w:szCs w:val="20"/>
          <w:rtl/>
        </w:rPr>
        <w:t>שבשנת 2012 חלה ירידה תלולה, מתחת ל-2.5, ב</w:t>
      </w:r>
      <w:r w:rsidRPr="005B6D0D">
        <w:rPr>
          <w:sz w:val="18"/>
          <w:szCs w:val="20"/>
          <w:rtl/>
        </w:rPr>
        <w:t>שביעות הרצון משירותי הרווחה (כולל הביטוח הלאומי)</w:t>
      </w:r>
      <w:r w:rsidRPr="005B6D0D">
        <w:rPr>
          <w:rFonts w:hint="cs"/>
          <w:sz w:val="18"/>
          <w:szCs w:val="20"/>
          <w:rtl/>
        </w:rPr>
        <w:t>.</w:t>
      </w:r>
    </w:p>
    <w:p w14:paraId="5EF5AB02" w14:textId="77777777" w:rsidR="005B6D0D" w:rsidRPr="00F03BC2" w:rsidRDefault="005B6D0D" w:rsidP="00F03BC2">
      <w:pPr>
        <w:pStyle w:val="tab-name"/>
        <w:spacing w:before="300" w:line="260" w:lineRule="exact"/>
        <w:ind w:right="0"/>
        <w:rPr>
          <w:rFonts w:cs="Guttman Aharoni"/>
          <w:color w:val="auto"/>
          <w:sz w:val="20"/>
          <w:szCs w:val="20"/>
          <w:rtl/>
        </w:rPr>
      </w:pPr>
      <w:r w:rsidRPr="00F03BC2">
        <w:rPr>
          <w:rFonts w:cs="Guttman Aharoni"/>
          <w:color w:val="auto"/>
          <w:sz w:val="20"/>
          <w:szCs w:val="20"/>
          <w:rtl/>
        </w:rPr>
        <w:t xml:space="preserve">תרשים </w:t>
      </w:r>
      <w:r w:rsidRPr="00F03BC2">
        <w:rPr>
          <w:rFonts w:cs="Guttman Aharoni" w:hint="cs"/>
          <w:color w:val="auto"/>
          <w:sz w:val="20"/>
          <w:szCs w:val="20"/>
          <w:rtl/>
        </w:rPr>
        <w:t>2</w:t>
      </w:r>
      <w:r w:rsidRPr="00F03BC2">
        <w:rPr>
          <w:rFonts w:cs="Guttman Aharoni"/>
          <w:color w:val="auto"/>
          <w:sz w:val="20"/>
          <w:szCs w:val="20"/>
          <w:rtl/>
        </w:rPr>
        <w:t xml:space="preserve">: שביעות </w:t>
      </w:r>
      <w:r w:rsidRPr="00F03BC2">
        <w:rPr>
          <w:rFonts w:cs="Guttman Aharoni" w:hint="cs"/>
          <w:color w:val="auto"/>
          <w:sz w:val="20"/>
          <w:szCs w:val="20"/>
          <w:rtl/>
        </w:rPr>
        <w:t>ה</w:t>
      </w:r>
      <w:r w:rsidRPr="00F03BC2">
        <w:rPr>
          <w:rFonts w:cs="Guttman Aharoni"/>
          <w:color w:val="auto"/>
          <w:sz w:val="20"/>
          <w:szCs w:val="20"/>
          <w:rtl/>
        </w:rPr>
        <w:t xml:space="preserve">רצון משירותים שונים </w:t>
      </w:r>
      <w:r w:rsidRPr="00F03BC2">
        <w:rPr>
          <w:rFonts w:cs="Guttman Aharoni" w:hint="cs"/>
          <w:color w:val="auto"/>
          <w:sz w:val="20"/>
          <w:szCs w:val="20"/>
          <w:rtl/>
        </w:rPr>
        <w:t>של</w:t>
      </w:r>
      <w:r w:rsidRPr="00F03BC2">
        <w:rPr>
          <w:rFonts w:cs="Guttman Aharoni"/>
          <w:color w:val="auto"/>
          <w:sz w:val="20"/>
          <w:szCs w:val="20"/>
          <w:rtl/>
        </w:rPr>
        <w:t xml:space="preserve"> המדינה </w:t>
      </w:r>
    </w:p>
    <w:p w14:paraId="11AE462B" w14:textId="47C91AE3" w:rsidR="005B6D0D" w:rsidRPr="005B6D0D" w:rsidRDefault="002F6E16" w:rsidP="001A0C20">
      <w:pPr>
        <w:spacing w:after="180" w:line="240" w:lineRule="atLeast"/>
        <w:jc w:val="both"/>
        <w:rPr>
          <w:sz w:val="18"/>
          <w:szCs w:val="20"/>
          <w:rtl/>
        </w:rPr>
      </w:pPr>
      <w:r>
        <w:rPr>
          <w:noProof/>
          <w:sz w:val="18"/>
          <w:szCs w:val="20"/>
        </w:rPr>
        <w:pict w14:anchorId="05333A23">
          <v:shape id="_x0000_i1026" type="#_x0000_t75" style="width:322.5pt;height:171pt">
            <v:imagedata r:id="rId9" o:title="tarshish-g-2"/>
          </v:shape>
        </w:pict>
      </w:r>
    </w:p>
    <w:p w14:paraId="65C69C50" w14:textId="77777777" w:rsidR="005B6D0D" w:rsidRPr="00F03BC2" w:rsidRDefault="005B6D0D" w:rsidP="00F03BC2">
      <w:pPr>
        <w:spacing w:before="120" w:after="240" w:line="200" w:lineRule="exact"/>
        <w:jc w:val="both"/>
        <w:rPr>
          <w:sz w:val="16"/>
          <w:szCs w:val="18"/>
          <w:rtl/>
        </w:rPr>
      </w:pPr>
      <w:r w:rsidRPr="00F03BC2">
        <w:rPr>
          <w:sz w:val="16"/>
          <w:szCs w:val="18"/>
          <w:rtl/>
        </w:rPr>
        <w:t>מקור: ביצועי המגזר הציבורי בישראל: ניתוח עמדות אזרחים והערכת מצב לאומית (ויגודה-גדות ומזרחי, 2014).</w:t>
      </w:r>
    </w:p>
    <w:p w14:paraId="11D3610F" w14:textId="582C553C" w:rsidR="005B6D0D" w:rsidRPr="005B6D0D" w:rsidRDefault="005B6D0D" w:rsidP="005B6D0D">
      <w:pPr>
        <w:spacing w:after="180" w:line="280" w:lineRule="exact"/>
        <w:jc w:val="both"/>
        <w:rPr>
          <w:sz w:val="18"/>
          <w:szCs w:val="20"/>
          <w:rtl/>
        </w:rPr>
      </w:pPr>
      <w:r w:rsidRPr="005B6D0D">
        <w:rPr>
          <w:sz w:val="18"/>
          <w:szCs w:val="20"/>
          <w:rtl/>
        </w:rPr>
        <w:t>מור-יוסף הכיר במגמות אל</w:t>
      </w:r>
      <w:r w:rsidRPr="005B6D0D">
        <w:rPr>
          <w:rFonts w:hint="cs"/>
          <w:sz w:val="18"/>
          <w:szCs w:val="20"/>
          <w:rtl/>
        </w:rPr>
        <w:t>ה</w:t>
      </w:r>
      <w:r w:rsidRPr="005B6D0D">
        <w:rPr>
          <w:sz w:val="18"/>
          <w:szCs w:val="20"/>
          <w:rtl/>
        </w:rPr>
        <w:t xml:space="preserve"> כבר עם כניסתו לתפקיד: "אני מוסד שמתמקד בלתת, לעומת מס הכנסה שרק לוקח מאנשים. על אף זאת, הזעם כלפי</w:t>
      </w:r>
      <w:r w:rsidRPr="005B6D0D">
        <w:rPr>
          <w:rFonts w:hint="cs"/>
          <w:sz w:val="18"/>
          <w:szCs w:val="20"/>
          <w:rtl/>
        </w:rPr>
        <w:t>י</w:t>
      </w:r>
      <w:r w:rsidRPr="005B6D0D">
        <w:rPr>
          <w:sz w:val="18"/>
          <w:szCs w:val="20"/>
          <w:rtl/>
        </w:rPr>
        <w:t xml:space="preserve"> הוא גדול בהרבה מאשר הזעם המופנה כלפי כל מוסד ציבורי אחר" (ארלוזורוב, 2012). </w:t>
      </w:r>
      <w:r w:rsidRPr="005B6D0D">
        <w:rPr>
          <w:rFonts w:hint="cs"/>
          <w:sz w:val="18"/>
          <w:szCs w:val="20"/>
          <w:rtl/>
        </w:rPr>
        <w:t xml:space="preserve">על </w:t>
      </w:r>
      <w:r w:rsidRPr="005B6D0D">
        <w:rPr>
          <w:sz w:val="18"/>
          <w:szCs w:val="20"/>
          <w:rtl/>
        </w:rPr>
        <w:t>השירות ו</w:t>
      </w:r>
      <w:r w:rsidRPr="005B6D0D">
        <w:rPr>
          <w:rFonts w:hint="cs"/>
          <w:sz w:val="18"/>
          <w:szCs w:val="20"/>
          <w:rtl/>
        </w:rPr>
        <w:t xml:space="preserve">על </w:t>
      </w:r>
      <w:r w:rsidRPr="005B6D0D">
        <w:rPr>
          <w:sz w:val="18"/>
          <w:szCs w:val="20"/>
          <w:rtl/>
        </w:rPr>
        <w:t>היכולת של הביטוח הלאומי, כגוף מבצע ולא מחוקק, להשפיע על מדיניות הוא הצהיר ש"אנחנו צריכים לשפר את חווי</w:t>
      </w:r>
      <w:r w:rsidRPr="005B6D0D">
        <w:rPr>
          <w:rFonts w:hint="cs"/>
          <w:sz w:val="18"/>
          <w:szCs w:val="20"/>
          <w:rtl/>
        </w:rPr>
        <w:t>י</w:t>
      </w:r>
      <w:r w:rsidRPr="005B6D0D">
        <w:rPr>
          <w:sz w:val="18"/>
          <w:szCs w:val="20"/>
          <w:rtl/>
        </w:rPr>
        <w:t xml:space="preserve">ת השירות ואפילו כשאומרים 'לא' למישהו, לפחות שיבין למה לא. זה נכון שהביטוח הלאומי הוא גורם מבצע, אבל בוודאי לא ההנהלה או אני לא רואים את עצמנו רק כמבצעים, אלא יש לנו תפקיד מרכזי בהשפעה על המדיניות ועיצובה" (ניב, 2012). </w:t>
      </w:r>
    </w:p>
    <w:p w14:paraId="753F2C07" w14:textId="77777777" w:rsidR="005B6D0D" w:rsidRPr="005B6D0D" w:rsidRDefault="005B6D0D" w:rsidP="005B6D0D">
      <w:pPr>
        <w:spacing w:after="180" w:line="280" w:lineRule="exact"/>
        <w:jc w:val="both"/>
        <w:rPr>
          <w:sz w:val="18"/>
          <w:szCs w:val="20"/>
          <w:rtl/>
        </w:rPr>
      </w:pPr>
      <w:r w:rsidRPr="005B6D0D">
        <w:rPr>
          <w:rFonts w:hint="cs"/>
          <w:sz w:val="18"/>
          <w:szCs w:val="20"/>
          <w:rtl/>
        </w:rPr>
        <w:t>למרות ההצהרות האלה</w:t>
      </w:r>
      <w:r w:rsidRPr="005B6D0D">
        <w:rPr>
          <w:sz w:val="18"/>
          <w:szCs w:val="20"/>
          <w:rtl/>
        </w:rPr>
        <w:t xml:space="preserve">, נדמה </w:t>
      </w:r>
      <w:r w:rsidRPr="005B6D0D">
        <w:rPr>
          <w:rFonts w:hint="cs"/>
          <w:sz w:val="18"/>
          <w:szCs w:val="20"/>
          <w:rtl/>
        </w:rPr>
        <w:t>ש</w:t>
      </w:r>
      <w:r w:rsidRPr="005B6D0D">
        <w:rPr>
          <w:sz w:val="18"/>
          <w:szCs w:val="20"/>
          <w:rtl/>
        </w:rPr>
        <w:t>ראשי המוסד לביטוח לאומי היו מודעים היטב ליכולת</w:t>
      </w:r>
      <w:r w:rsidRPr="005B6D0D">
        <w:rPr>
          <w:rFonts w:hint="cs"/>
          <w:sz w:val="18"/>
          <w:szCs w:val="20"/>
          <w:rtl/>
        </w:rPr>
        <w:t>ו</w:t>
      </w:r>
      <w:r w:rsidRPr="005B6D0D">
        <w:rPr>
          <w:sz w:val="18"/>
          <w:szCs w:val="20"/>
          <w:rtl/>
        </w:rPr>
        <w:t xml:space="preserve"> המוגבלת לשנות בפועל את מדיניות הביטחון הסוציאלי, </w:t>
      </w:r>
      <w:r w:rsidRPr="005B6D0D">
        <w:rPr>
          <w:rFonts w:hint="cs"/>
          <w:sz w:val="18"/>
          <w:szCs w:val="20"/>
          <w:rtl/>
        </w:rPr>
        <w:t>כלומר את</w:t>
      </w:r>
      <w:r w:rsidRPr="005B6D0D">
        <w:rPr>
          <w:sz w:val="18"/>
          <w:szCs w:val="20"/>
          <w:rtl/>
        </w:rPr>
        <w:t xml:space="preserve"> תנאי הזכאות בתוכניות או </w:t>
      </w:r>
      <w:r w:rsidRPr="005B6D0D">
        <w:rPr>
          <w:rFonts w:hint="cs"/>
          <w:sz w:val="18"/>
          <w:szCs w:val="20"/>
          <w:rtl/>
        </w:rPr>
        <w:t xml:space="preserve">את </w:t>
      </w:r>
      <w:r w:rsidRPr="005B6D0D">
        <w:rPr>
          <w:sz w:val="18"/>
          <w:szCs w:val="20"/>
          <w:rtl/>
        </w:rPr>
        <w:t>נדיבותן )דורון, 2015). התלות הרבה של המוסד לביטוח לאומי בתקצוב משרד האוצר והתפיסות החברתיות הרווחות בקרב קובעי המדיניות במשרד זה חסמו שינויים דרמטיים במדיניות החברתית</w:t>
      </w:r>
      <w:r w:rsidRPr="005B6D0D">
        <w:rPr>
          <w:rFonts w:hint="cs"/>
          <w:sz w:val="18"/>
          <w:szCs w:val="20"/>
          <w:rtl/>
        </w:rPr>
        <w:t>,</w:t>
      </w:r>
      <w:r w:rsidRPr="005B6D0D">
        <w:rPr>
          <w:sz w:val="18"/>
          <w:szCs w:val="20"/>
          <w:rtl/>
        </w:rPr>
        <w:t xml:space="preserve"> ש</w:t>
      </w:r>
      <w:r w:rsidRPr="005B6D0D">
        <w:rPr>
          <w:rFonts w:hint="cs"/>
          <w:sz w:val="18"/>
          <w:szCs w:val="20"/>
          <w:rtl/>
        </w:rPr>
        <w:t>תכליתם</w:t>
      </w:r>
      <w:r w:rsidRPr="005B6D0D">
        <w:rPr>
          <w:sz w:val="18"/>
          <w:szCs w:val="20"/>
          <w:rtl/>
        </w:rPr>
        <w:t xml:space="preserve"> הי</w:t>
      </w:r>
      <w:r w:rsidRPr="005B6D0D">
        <w:rPr>
          <w:rFonts w:hint="cs"/>
          <w:sz w:val="18"/>
          <w:szCs w:val="20"/>
          <w:rtl/>
        </w:rPr>
        <w:t>תה</w:t>
      </w:r>
      <w:r w:rsidRPr="005B6D0D">
        <w:rPr>
          <w:sz w:val="18"/>
          <w:szCs w:val="20"/>
          <w:rtl/>
        </w:rPr>
        <w:t xml:space="preserve"> להגדיל את הנדיבות או </w:t>
      </w:r>
      <w:r w:rsidRPr="005B6D0D">
        <w:rPr>
          <w:rFonts w:hint="cs"/>
          <w:sz w:val="18"/>
          <w:szCs w:val="20"/>
          <w:rtl/>
        </w:rPr>
        <w:t xml:space="preserve">לשפר את </w:t>
      </w:r>
      <w:r w:rsidRPr="005B6D0D">
        <w:rPr>
          <w:sz w:val="18"/>
          <w:szCs w:val="20"/>
          <w:rtl/>
        </w:rPr>
        <w:lastRenderedPageBreak/>
        <w:t>תנאי הזכאות של קצבאות הביטוח הלאומי באותה עת (ר</w:t>
      </w:r>
      <w:r w:rsidRPr="005B6D0D">
        <w:rPr>
          <w:rFonts w:hint="cs"/>
          <w:sz w:val="18"/>
          <w:szCs w:val="20"/>
          <w:rtl/>
        </w:rPr>
        <w:t>י</w:t>
      </w:r>
      <w:r w:rsidRPr="005B6D0D">
        <w:rPr>
          <w:sz w:val="18"/>
          <w:szCs w:val="20"/>
          <w:rtl/>
        </w:rPr>
        <w:t xml:space="preserve">איון עם </w:t>
      </w:r>
      <w:r w:rsidRPr="005B6D0D">
        <w:rPr>
          <w:rFonts w:hint="cs"/>
          <w:sz w:val="18"/>
          <w:szCs w:val="20"/>
          <w:rtl/>
        </w:rPr>
        <w:t xml:space="preserve">שלמה </w:t>
      </w:r>
      <w:r w:rsidRPr="005B6D0D">
        <w:rPr>
          <w:sz w:val="18"/>
          <w:szCs w:val="20"/>
          <w:rtl/>
        </w:rPr>
        <w:t xml:space="preserve">מור-יוסף). </w:t>
      </w:r>
      <w:r w:rsidRPr="005B6D0D">
        <w:rPr>
          <w:rFonts w:hint="cs"/>
          <w:sz w:val="18"/>
          <w:szCs w:val="20"/>
          <w:rtl/>
        </w:rPr>
        <w:t>לכן למרות</w:t>
      </w:r>
      <w:r w:rsidRPr="005B6D0D">
        <w:rPr>
          <w:sz w:val="18"/>
          <w:szCs w:val="20"/>
          <w:rtl/>
        </w:rPr>
        <w:t xml:space="preserve"> </w:t>
      </w:r>
      <w:r w:rsidRPr="005B6D0D">
        <w:rPr>
          <w:rFonts w:hint="cs"/>
          <w:sz w:val="18"/>
          <w:szCs w:val="20"/>
          <w:rtl/>
        </w:rPr>
        <w:t>ה</w:t>
      </w:r>
      <w:r w:rsidRPr="005B6D0D">
        <w:rPr>
          <w:sz w:val="18"/>
          <w:szCs w:val="20"/>
          <w:rtl/>
        </w:rPr>
        <w:t>ביקורת על חלק מתנאי הזכאות ו</w:t>
      </w:r>
      <w:r w:rsidRPr="005B6D0D">
        <w:rPr>
          <w:rFonts w:hint="cs"/>
          <w:sz w:val="18"/>
          <w:szCs w:val="20"/>
          <w:rtl/>
        </w:rPr>
        <w:t xml:space="preserve">על </w:t>
      </w:r>
      <w:r w:rsidRPr="005B6D0D">
        <w:rPr>
          <w:sz w:val="18"/>
          <w:szCs w:val="20"/>
          <w:rtl/>
        </w:rPr>
        <w:t>רמת הסיוע של תוכניות הביטחון הסוציאלי שהפעיל המוסד ולמרות שאיפתו לשפר את דימויו ו</w:t>
      </w:r>
      <w:r w:rsidRPr="005B6D0D">
        <w:rPr>
          <w:rFonts w:hint="cs"/>
          <w:sz w:val="18"/>
          <w:szCs w:val="20"/>
          <w:rtl/>
        </w:rPr>
        <w:t>להעניק</w:t>
      </w:r>
      <w:r w:rsidRPr="005B6D0D">
        <w:rPr>
          <w:sz w:val="18"/>
          <w:szCs w:val="20"/>
          <w:rtl/>
        </w:rPr>
        <w:t xml:space="preserve"> </w:t>
      </w:r>
      <w:r w:rsidRPr="005B6D0D">
        <w:rPr>
          <w:rFonts w:hint="cs"/>
          <w:sz w:val="18"/>
          <w:szCs w:val="20"/>
          <w:rtl/>
        </w:rPr>
        <w:t xml:space="preserve">לאזרחים </w:t>
      </w:r>
      <w:r w:rsidRPr="005B6D0D">
        <w:rPr>
          <w:sz w:val="18"/>
          <w:szCs w:val="20"/>
          <w:rtl/>
        </w:rPr>
        <w:t xml:space="preserve">סיוע </w:t>
      </w:r>
      <w:r w:rsidRPr="005B6D0D">
        <w:rPr>
          <w:rFonts w:hint="cs"/>
          <w:sz w:val="18"/>
          <w:szCs w:val="20"/>
          <w:rtl/>
        </w:rPr>
        <w:t>נדיב יותר</w:t>
      </w:r>
      <w:r w:rsidRPr="005B6D0D">
        <w:rPr>
          <w:sz w:val="18"/>
          <w:szCs w:val="20"/>
          <w:rtl/>
        </w:rPr>
        <w:t xml:space="preserve">, </w:t>
      </w:r>
      <w:r w:rsidRPr="005B6D0D">
        <w:rPr>
          <w:rFonts w:hint="cs"/>
          <w:sz w:val="18"/>
          <w:szCs w:val="20"/>
          <w:rtl/>
        </w:rPr>
        <w:t xml:space="preserve">נאלצו </w:t>
      </w:r>
      <w:r w:rsidRPr="005B6D0D">
        <w:rPr>
          <w:sz w:val="18"/>
          <w:szCs w:val="20"/>
          <w:rtl/>
        </w:rPr>
        <w:t>ראשי</w:t>
      </w:r>
      <w:r w:rsidRPr="005B6D0D">
        <w:rPr>
          <w:rFonts w:hint="cs"/>
          <w:sz w:val="18"/>
          <w:szCs w:val="20"/>
          <w:rtl/>
        </w:rPr>
        <w:t>ו</w:t>
      </w:r>
      <w:r w:rsidRPr="005B6D0D">
        <w:rPr>
          <w:sz w:val="18"/>
          <w:szCs w:val="20"/>
          <w:rtl/>
        </w:rPr>
        <w:t xml:space="preserve"> </w:t>
      </w:r>
      <w:r w:rsidRPr="005B6D0D">
        <w:rPr>
          <w:rFonts w:hint="cs"/>
          <w:sz w:val="18"/>
          <w:szCs w:val="20"/>
          <w:rtl/>
        </w:rPr>
        <w:t>לקבל את מרות השלטון</w:t>
      </w:r>
      <w:r w:rsidRPr="005B6D0D">
        <w:rPr>
          <w:sz w:val="18"/>
          <w:szCs w:val="20"/>
          <w:rtl/>
        </w:rPr>
        <w:t xml:space="preserve">. </w:t>
      </w:r>
      <w:r w:rsidRPr="005B6D0D">
        <w:rPr>
          <w:rFonts w:hint="cs"/>
          <w:sz w:val="18"/>
          <w:szCs w:val="20"/>
          <w:rtl/>
        </w:rPr>
        <w:t>בה בעת</w:t>
      </w:r>
      <w:r w:rsidRPr="005B6D0D">
        <w:rPr>
          <w:sz w:val="18"/>
          <w:szCs w:val="20"/>
          <w:rtl/>
        </w:rPr>
        <w:t xml:space="preserve"> הם בחרו להתמקד בשינוי </w:t>
      </w:r>
      <w:r w:rsidRPr="005B6D0D">
        <w:rPr>
          <w:rFonts w:hint="cs"/>
          <w:sz w:val="18"/>
          <w:szCs w:val="20"/>
          <w:rtl/>
        </w:rPr>
        <w:t>מרחיק לכת בדרך ה</w:t>
      </w:r>
      <w:r w:rsidRPr="005B6D0D">
        <w:rPr>
          <w:sz w:val="18"/>
          <w:szCs w:val="20"/>
          <w:rtl/>
        </w:rPr>
        <w:t>טיפול בתביעות לקצבאות</w:t>
      </w:r>
      <w:r w:rsidRPr="005B6D0D">
        <w:rPr>
          <w:rFonts w:hint="cs"/>
          <w:sz w:val="18"/>
          <w:szCs w:val="20"/>
          <w:rtl/>
        </w:rPr>
        <w:t xml:space="preserve">. </w:t>
      </w:r>
      <w:r w:rsidRPr="005B6D0D">
        <w:rPr>
          <w:sz w:val="18"/>
          <w:szCs w:val="20"/>
          <w:rtl/>
        </w:rPr>
        <w:t>במ</w:t>
      </w:r>
      <w:r w:rsidRPr="005B6D0D">
        <w:rPr>
          <w:rFonts w:hint="cs"/>
          <w:sz w:val="18"/>
          <w:szCs w:val="20"/>
          <w:rtl/>
        </w:rPr>
        <w:t>י</w:t>
      </w:r>
      <w:r w:rsidRPr="005B6D0D">
        <w:rPr>
          <w:sz w:val="18"/>
          <w:szCs w:val="20"/>
          <w:rtl/>
        </w:rPr>
        <w:t xml:space="preserve">לים אחרות, מור-יוסף ושותפיו בהנהגת המוסד לביטוח לאומי העדיפו להתמקד </w:t>
      </w:r>
      <w:r w:rsidRPr="005B6D0D">
        <w:rPr>
          <w:rFonts w:hint="cs"/>
          <w:sz w:val="18"/>
          <w:szCs w:val="20"/>
          <w:rtl/>
        </w:rPr>
        <w:t>ב</w:t>
      </w:r>
      <w:r w:rsidRPr="005B6D0D">
        <w:rPr>
          <w:sz w:val="18"/>
          <w:szCs w:val="20"/>
          <w:rtl/>
        </w:rPr>
        <w:t>צמצ</w:t>
      </w:r>
      <w:r w:rsidRPr="005B6D0D">
        <w:rPr>
          <w:rFonts w:hint="cs"/>
          <w:sz w:val="18"/>
          <w:szCs w:val="20"/>
          <w:rtl/>
        </w:rPr>
        <w:t>ו</w:t>
      </w:r>
      <w:r w:rsidRPr="005B6D0D">
        <w:rPr>
          <w:sz w:val="18"/>
          <w:szCs w:val="20"/>
          <w:rtl/>
        </w:rPr>
        <w:t xml:space="preserve">ם </w:t>
      </w:r>
      <w:r w:rsidRPr="005B6D0D">
        <w:rPr>
          <w:rFonts w:hint="cs"/>
          <w:sz w:val="18"/>
          <w:szCs w:val="20"/>
          <w:rtl/>
        </w:rPr>
        <w:t xml:space="preserve">המכשולים שעמדו לפני </w:t>
      </w:r>
      <w:r w:rsidRPr="005B6D0D">
        <w:rPr>
          <w:sz w:val="18"/>
          <w:szCs w:val="20"/>
          <w:rtl/>
        </w:rPr>
        <w:t>זכאים</w:t>
      </w:r>
      <w:r w:rsidRPr="005B6D0D">
        <w:rPr>
          <w:rFonts w:hint="cs"/>
          <w:sz w:val="18"/>
          <w:szCs w:val="20"/>
          <w:rtl/>
        </w:rPr>
        <w:t>,</w:t>
      </w:r>
      <w:r w:rsidRPr="005B6D0D">
        <w:rPr>
          <w:sz w:val="18"/>
          <w:szCs w:val="20"/>
          <w:rtl/>
        </w:rPr>
        <w:t xml:space="preserve"> </w:t>
      </w:r>
      <w:r w:rsidRPr="005B6D0D">
        <w:rPr>
          <w:rFonts w:hint="cs"/>
          <w:sz w:val="18"/>
          <w:szCs w:val="20"/>
          <w:rtl/>
        </w:rPr>
        <w:t>ובהם</w:t>
      </w:r>
      <w:r w:rsidRPr="005B6D0D">
        <w:rPr>
          <w:sz w:val="18"/>
          <w:szCs w:val="20"/>
          <w:rtl/>
        </w:rPr>
        <w:t xml:space="preserve"> הטרחה </w:t>
      </w:r>
      <w:r w:rsidRPr="005B6D0D">
        <w:rPr>
          <w:rFonts w:hint="cs"/>
          <w:sz w:val="18"/>
          <w:szCs w:val="20"/>
          <w:rtl/>
        </w:rPr>
        <w:t>הכרוכה בהגשת תביעה</w:t>
      </w:r>
      <w:r w:rsidRPr="005B6D0D">
        <w:rPr>
          <w:sz w:val="18"/>
          <w:szCs w:val="20"/>
          <w:rtl/>
        </w:rPr>
        <w:t xml:space="preserve"> </w:t>
      </w:r>
      <w:r w:rsidRPr="005B6D0D">
        <w:rPr>
          <w:rFonts w:hint="cs"/>
          <w:sz w:val="18"/>
          <w:szCs w:val="20"/>
          <w:rtl/>
        </w:rPr>
        <w:t xml:space="preserve">לקצבה, </w:t>
      </w:r>
      <w:r w:rsidRPr="005B6D0D">
        <w:rPr>
          <w:sz w:val="18"/>
          <w:szCs w:val="20"/>
          <w:rtl/>
        </w:rPr>
        <w:t>ו</w:t>
      </w:r>
      <w:r w:rsidRPr="005B6D0D">
        <w:rPr>
          <w:rFonts w:hint="cs"/>
          <w:sz w:val="18"/>
          <w:szCs w:val="20"/>
          <w:rtl/>
        </w:rPr>
        <w:t xml:space="preserve">לקצר את </w:t>
      </w:r>
      <w:r w:rsidRPr="005B6D0D">
        <w:rPr>
          <w:sz w:val="18"/>
          <w:szCs w:val="20"/>
          <w:rtl/>
        </w:rPr>
        <w:t xml:space="preserve">משך הזמן עד </w:t>
      </w:r>
      <w:r w:rsidRPr="005B6D0D">
        <w:rPr>
          <w:rFonts w:hint="cs"/>
          <w:sz w:val="18"/>
          <w:szCs w:val="20"/>
          <w:rtl/>
        </w:rPr>
        <w:t>אישורה</w:t>
      </w:r>
      <w:r w:rsidRPr="005B6D0D">
        <w:rPr>
          <w:sz w:val="18"/>
          <w:szCs w:val="20"/>
          <w:rtl/>
        </w:rPr>
        <w:t>.</w:t>
      </w:r>
    </w:p>
    <w:p w14:paraId="1388EF7F" w14:textId="77777777" w:rsidR="005B6D0D" w:rsidRPr="005B6D0D" w:rsidRDefault="005B6D0D" w:rsidP="005B6D0D">
      <w:pPr>
        <w:spacing w:after="180" w:line="280" w:lineRule="exact"/>
        <w:jc w:val="both"/>
        <w:rPr>
          <w:sz w:val="18"/>
          <w:szCs w:val="20"/>
          <w:rtl/>
        </w:rPr>
      </w:pPr>
      <w:r w:rsidRPr="005B6D0D">
        <w:rPr>
          <w:sz w:val="18"/>
          <w:szCs w:val="20"/>
          <w:rtl/>
        </w:rPr>
        <w:t>מעשי</w:t>
      </w:r>
      <w:r w:rsidRPr="005B6D0D">
        <w:rPr>
          <w:rFonts w:hint="cs"/>
          <w:sz w:val="18"/>
          <w:szCs w:val="20"/>
          <w:rtl/>
        </w:rPr>
        <w:t>ת</w:t>
      </w:r>
      <w:r w:rsidRPr="005B6D0D">
        <w:rPr>
          <w:sz w:val="18"/>
          <w:szCs w:val="20"/>
          <w:rtl/>
        </w:rPr>
        <w:t xml:space="preserve">, </w:t>
      </w:r>
      <w:r w:rsidRPr="005B6D0D">
        <w:rPr>
          <w:rFonts w:hint="cs"/>
          <w:sz w:val="18"/>
          <w:szCs w:val="20"/>
          <w:rtl/>
        </w:rPr>
        <w:t xml:space="preserve">ביקשה </w:t>
      </w:r>
      <w:r w:rsidRPr="005B6D0D">
        <w:rPr>
          <w:sz w:val="18"/>
          <w:szCs w:val="20"/>
          <w:rtl/>
        </w:rPr>
        <w:t>ההנהלה החדשה לשנות את התרבות הארגונית של המוסד, כ</w:t>
      </w:r>
      <w:r w:rsidRPr="005B6D0D">
        <w:rPr>
          <w:rFonts w:hint="cs"/>
          <w:sz w:val="18"/>
          <w:szCs w:val="20"/>
          <w:rtl/>
        </w:rPr>
        <w:t>שבמרכז מאמץ זה ניצב</w:t>
      </w:r>
      <w:r w:rsidRPr="005B6D0D">
        <w:rPr>
          <w:sz w:val="18"/>
          <w:szCs w:val="20"/>
          <w:rtl/>
        </w:rPr>
        <w:t xml:space="preserve"> הרעיון של מיצוי הזכויות (פרוט</w:t>
      </w:r>
      <w:r w:rsidRPr="005B6D0D">
        <w:rPr>
          <w:rFonts w:hint="cs"/>
          <w:sz w:val="18"/>
          <w:szCs w:val="20"/>
          <w:rtl/>
        </w:rPr>
        <w:t>ו</w:t>
      </w:r>
      <w:r w:rsidRPr="005B6D0D">
        <w:rPr>
          <w:sz w:val="18"/>
          <w:szCs w:val="20"/>
          <w:rtl/>
        </w:rPr>
        <w:t>קול ישיבת מנהלת המוסד לביטוח לאומי, 15.4.2012). לצ</w:t>
      </w:r>
      <w:r w:rsidRPr="005B6D0D">
        <w:rPr>
          <w:rFonts w:hint="cs"/>
          <w:sz w:val="18"/>
          <w:szCs w:val="20"/>
          <w:rtl/>
        </w:rPr>
        <w:t>י</w:t>
      </w:r>
      <w:r w:rsidRPr="005B6D0D">
        <w:rPr>
          <w:sz w:val="18"/>
          <w:szCs w:val="20"/>
          <w:rtl/>
        </w:rPr>
        <w:t xml:space="preserve">דו של מור-יוסף עמדו קובי הלפרין, אז יועץ בכיר למנכ"ל לענייני שירות, דיגיטל וחקיקה, שעבד קודם </w:t>
      </w:r>
      <w:r w:rsidRPr="005B6D0D">
        <w:rPr>
          <w:rFonts w:hint="cs"/>
          <w:sz w:val="18"/>
          <w:szCs w:val="20"/>
          <w:rtl/>
        </w:rPr>
        <w:t xml:space="preserve">לכן </w:t>
      </w:r>
      <w:r w:rsidRPr="005B6D0D">
        <w:rPr>
          <w:sz w:val="18"/>
          <w:szCs w:val="20"/>
          <w:rtl/>
        </w:rPr>
        <w:t>ב</w:t>
      </w:r>
      <w:r w:rsidRPr="005B6D0D">
        <w:rPr>
          <w:rFonts w:hint="cs"/>
          <w:b/>
          <w:bCs/>
          <w:sz w:val="18"/>
          <w:szCs w:val="20"/>
          <w:rtl/>
        </w:rPr>
        <w:t>סנגור קהילתי</w:t>
      </w:r>
      <w:r w:rsidRPr="005B6D0D">
        <w:rPr>
          <w:rFonts w:hint="cs"/>
          <w:sz w:val="18"/>
          <w:szCs w:val="20"/>
          <w:rtl/>
        </w:rPr>
        <w:t xml:space="preserve">, </w:t>
      </w:r>
      <w:r w:rsidRPr="005B6D0D">
        <w:rPr>
          <w:sz w:val="18"/>
          <w:szCs w:val="20"/>
          <w:rtl/>
        </w:rPr>
        <w:t xml:space="preserve">אחד הגופים האזרחיים החלוציים בתחום מיצוי זכויות, ואילנה שרייבמן, המשנה למנכ"ל וסמנכ"ל גמלאות, שיזמה את הקמת </w:t>
      </w:r>
      <w:r w:rsidRPr="005B6D0D">
        <w:rPr>
          <w:b/>
          <w:bCs/>
          <w:sz w:val="18"/>
          <w:szCs w:val="20"/>
          <w:rtl/>
        </w:rPr>
        <w:t>יד מכוונת</w:t>
      </w:r>
      <w:r w:rsidRPr="005B6D0D">
        <w:rPr>
          <w:sz w:val="18"/>
          <w:szCs w:val="20"/>
          <w:rtl/>
        </w:rPr>
        <w:t xml:space="preserve"> והובילה את השינוי הארגוני בסניפי המוסד בתקופתה של דומיניסיני ולאחר מכן, בעת כהונתו של מור-יוסף. </w:t>
      </w:r>
    </w:p>
    <w:p w14:paraId="0758A4CC" w14:textId="77777777" w:rsidR="005B6D0D" w:rsidRPr="005B6D0D" w:rsidRDefault="005B6D0D" w:rsidP="005B6D0D">
      <w:pPr>
        <w:spacing w:after="180" w:line="280" w:lineRule="exact"/>
        <w:jc w:val="both"/>
        <w:rPr>
          <w:sz w:val="18"/>
          <w:szCs w:val="20"/>
          <w:rtl/>
        </w:rPr>
      </w:pPr>
      <w:r w:rsidRPr="005B6D0D">
        <w:rPr>
          <w:sz w:val="18"/>
          <w:szCs w:val="20"/>
          <w:rtl/>
        </w:rPr>
        <w:t xml:space="preserve">מ-2012 </w:t>
      </w:r>
      <w:r w:rsidRPr="005B6D0D">
        <w:rPr>
          <w:rFonts w:hint="cs"/>
          <w:sz w:val="18"/>
          <w:szCs w:val="20"/>
          <w:rtl/>
        </w:rPr>
        <w:t xml:space="preserve">ואילך </w:t>
      </w:r>
      <w:r w:rsidRPr="005B6D0D">
        <w:rPr>
          <w:sz w:val="18"/>
          <w:szCs w:val="20"/>
          <w:rtl/>
        </w:rPr>
        <w:t>אכן הת</w:t>
      </w:r>
      <w:r w:rsidRPr="005B6D0D">
        <w:rPr>
          <w:rFonts w:hint="cs"/>
          <w:sz w:val="18"/>
          <w:szCs w:val="20"/>
          <w:rtl/>
        </w:rPr>
        <w:t>חולל</w:t>
      </w:r>
      <w:r w:rsidRPr="005B6D0D">
        <w:rPr>
          <w:sz w:val="18"/>
          <w:szCs w:val="20"/>
          <w:rtl/>
        </w:rPr>
        <w:t xml:space="preserve"> שינוי רעיוני של ממש במוסד לביטוח לאומי. מור-יוסף כינה</w:t>
      </w:r>
      <w:r w:rsidRPr="005B6D0D">
        <w:rPr>
          <w:rFonts w:hint="cs"/>
          <w:sz w:val="18"/>
          <w:szCs w:val="20"/>
          <w:rtl/>
        </w:rPr>
        <w:t xml:space="preserve"> אותו</w:t>
      </w:r>
      <w:r w:rsidRPr="005B6D0D">
        <w:rPr>
          <w:sz w:val="18"/>
          <w:szCs w:val="20"/>
          <w:rtl/>
        </w:rPr>
        <w:t xml:space="preserve"> </w:t>
      </w:r>
      <w:r w:rsidRPr="005B6D0D">
        <w:rPr>
          <w:rFonts w:hint="cs"/>
          <w:sz w:val="18"/>
          <w:szCs w:val="20"/>
          <w:rtl/>
        </w:rPr>
        <w:t>"</w:t>
      </w:r>
      <w:r w:rsidRPr="005B6D0D">
        <w:rPr>
          <w:sz w:val="18"/>
          <w:szCs w:val="20"/>
          <w:rtl/>
        </w:rPr>
        <w:t>מעבר ממשפטיות לשירותיות" (ר</w:t>
      </w:r>
      <w:r w:rsidRPr="005B6D0D">
        <w:rPr>
          <w:rFonts w:hint="cs"/>
          <w:sz w:val="18"/>
          <w:szCs w:val="20"/>
          <w:rtl/>
        </w:rPr>
        <w:t>י</w:t>
      </w:r>
      <w:r w:rsidRPr="005B6D0D">
        <w:rPr>
          <w:sz w:val="18"/>
          <w:szCs w:val="20"/>
          <w:rtl/>
        </w:rPr>
        <w:t>איון עם מור-יוסף)</w:t>
      </w:r>
      <w:r w:rsidRPr="005B6D0D">
        <w:rPr>
          <w:rFonts w:hint="cs"/>
          <w:sz w:val="18"/>
          <w:szCs w:val="20"/>
          <w:rtl/>
        </w:rPr>
        <w:t>.</w:t>
      </w:r>
      <w:r w:rsidRPr="005B6D0D">
        <w:rPr>
          <w:sz w:val="18"/>
          <w:szCs w:val="20"/>
          <w:rtl/>
        </w:rPr>
        <w:t xml:space="preserve"> </w:t>
      </w:r>
      <w:r w:rsidRPr="005B6D0D">
        <w:rPr>
          <w:rFonts w:hint="cs"/>
          <w:sz w:val="18"/>
          <w:szCs w:val="20"/>
          <w:rtl/>
        </w:rPr>
        <w:t>רעיון זה הכשיר את הקרקע ל</w:t>
      </w:r>
      <w:r w:rsidRPr="005B6D0D">
        <w:rPr>
          <w:sz w:val="18"/>
          <w:szCs w:val="20"/>
          <w:rtl/>
        </w:rPr>
        <w:t>שינוי הדרגתי במדיניות המוסד ב</w:t>
      </w:r>
      <w:r w:rsidRPr="005B6D0D">
        <w:rPr>
          <w:rFonts w:hint="cs"/>
          <w:sz w:val="18"/>
          <w:szCs w:val="20"/>
          <w:rtl/>
        </w:rPr>
        <w:t xml:space="preserve">כיוון של </w:t>
      </w:r>
      <w:r w:rsidRPr="005B6D0D">
        <w:rPr>
          <w:sz w:val="18"/>
          <w:szCs w:val="20"/>
          <w:rtl/>
        </w:rPr>
        <w:t>מיצוי זכויות. מיצוי זכויות נתפס כמרכיב מרכזי בגישה השירותית ש</w:t>
      </w:r>
      <w:r w:rsidRPr="005B6D0D">
        <w:rPr>
          <w:rFonts w:hint="cs"/>
          <w:sz w:val="18"/>
          <w:szCs w:val="20"/>
          <w:rtl/>
        </w:rPr>
        <w:t xml:space="preserve">ביקשה </w:t>
      </w:r>
      <w:r w:rsidRPr="005B6D0D">
        <w:rPr>
          <w:sz w:val="18"/>
          <w:szCs w:val="20"/>
          <w:rtl/>
        </w:rPr>
        <w:t>ההנהלה להנחיל ו</w:t>
      </w:r>
      <w:r w:rsidRPr="005B6D0D">
        <w:rPr>
          <w:rFonts w:hint="cs"/>
          <w:sz w:val="18"/>
          <w:szCs w:val="20"/>
          <w:rtl/>
        </w:rPr>
        <w:t>כ</w:t>
      </w:r>
      <w:r w:rsidRPr="005B6D0D">
        <w:rPr>
          <w:sz w:val="18"/>
          <w:szCs w:val="20"/>
          <w:rtl/>
        </w:rPr>
        <w:t xml:space="preserve">אמצעי להתמודד עם הדימוי השלילי של הביטוח </w:t>
      </w:r>
      <w:r w:rsidRPr="005B6D0D">
        <w:rPr>
          <w:rFonts w:hint="cs"/>
          <w:sz w:val="18"/>
          <w:szCs w:val="20"/>
          <w:rtl/>
        </w:rPr>
        <w:t>ה</w:t>
      </w:r>
      <w:r w:rsidRPr="005B6D0D">
        <w:rPr>
          <w:sz w:val="18"/>
          <w:szCs w:val="20"/>
          <w:rtl/>
        </w:rPr>
        <w:t xml:space="preserve">לאומי כמוסד המנוכר </w:t>
      </w:r>
      <w:r w:rsidRPr="005B6D0D">
        <w:rPr>
          <w:rFonts w:hint="cs"/>
          <w:sz w:val="18"/>
          <w:szCs w:val="20"/>
          <w:rtl/>
        </w:rPr>
        <w:t>ל</w:t>
      </w:r>
      <w:r w:rsidRPr="005B6D0D">
        <w:rPr>
          <w:sz w:val="18"/>
          <w:szCs w:val="20"/>
          <w:rtl/>
        </w:rPr>
        <w:t>ציבור. ניתן להצביע על שני מרכיבים עיקריים בתהליך השינוי שעבר הביטוח הלאומי באותה עת: גיבוש החזון ותפיסת השירות הנגזרת ממנו</w:t>
      </w:r>
      <w:r w:rsidRPr="005B6D0D">
        <w:rPr>
          <w:rFonts w:hint="cs"/>
          <w:sz w:val="18"/>
          <w:szCs w:val="20"/>
          <w:rtl/>
        </w:rPr>
        <w:t>;</w:t>
      </w:r>
      <w:r w:rsidRPr="005B6D0D">
        <w:rPr>
          <w:sz w:val="18"/>
          <w:szCs w:val="20"/>
          <w:rtl/>
        </w:rPr>
        <w:t xml:space="preserve"> תרגום תפיסת השירות לתוכנית עבודה. כבר עם כניסתו לתפקיד קשר מור-יוסף בין </w:t>
      </w:r>
      <w:r w:rsidRPr="005B6D0D">
        <w:rPr>
          <w:rFonts w:hint="cs"/>
          <w:sz w:val="18"/>
          <w:szCs w:val="20"/>
          <w:rtl/>
        </w:rPr>
        <w:t xml:space="preserve">טיב </w:t>
      </w:r>
      <w:r w:rsidRPr="005B6D0D">
        <w:rPr>
          <w:sz w:val="18"/>
          <w:szCs w:val="20"/>
          <w:rtl/>
        </w:rPr>
        <w:t>השירות לבין מיצוי הזכויות: "כשבאתי, הבנתי שמיצוי זכויות הוא חלק אינטגרלי מהרצון לשפר את השירות, שזה היה יעד עיקרי" (ר</w:t>
      </w:r>
      <w:r w:rsidRPr="005B6D0D">
        <w:rPr>
          <w:rFonts w:hint="cs"/>
          <w:sz w:val="18"/>
          <w:szCs w:val="20"/>
          <w:rtl/>
        </w:rPr>
        <w:t>י</w:t>
      </w:r>
      <w:r w:rsidRPr="005B6D0D">
        <w:rPr>
          <w:sz w:val="18"/>
          <w:szCs w:val="20"/>
          <w:rtl/>
        </w:rPr>
        <w:t xml:space="preserve">איון עם מור-יוסף). בעוד שיפור השירות כבר נכלל כפרויקט מרכזי בדוח הביטוח הלאומי לשנת 2012, בדוח לשנת 2013 </w:t>
      </w:r>
      <w:r w:rsidRPr="005B6D0D">
        <w:rPr>
          <w:rFonts w:hint="cs"/>
          <w:sz w:val="18"/>
          <w:szCs w:val="20"/>
          <w:rtl/>
        </w:rPr>
        <w:t xml:space="preserve">עבר </w:t>
      </w:r>
      <w:r w:rsidRPr="005B6D0D">
        <w:rPr>
          <w:sz w:val="18"/>
          <w:szCs w:val="20"/>
          <w:rtl/>
        </w:rPr>
        <w:t>הדגש להטמעה של תפיסת השירות בסניפים, הנגזרת מ</w:t>
      </w:r>
      <w:r w:rsidRPr="005B6D0D">
        <w:rPr>
          <w:rFonts w:hint="cs"/>
          <w:sz w:val="18"/>
          <w:szCs w:val="20"/>
          <w:rtl/>
        </w:rPr>
        <w:t>זמינוּת</w:t>
      </w:r>
      <w:r w:rsidRPr="005B6D0D">
        <w:rPr>
          <w:sz w:val="18"/>
          <w:szCs w:val="20"/>
          <w:rtl/>
        </w:rPr>
        <w:t xml:space="preserve"> השירותים</w:t>
      </w:r>
      <w:r w:rsidRPr="005B6D0D">
        <w:rPr>
          <w:rFonts w:hint="cs"/>
          <w:sz w:val="18"/>
          <w:szCs w:val="20"/>
          <w:rtl/>
        </w:rPr>
        <w:t xml:space="preserve"> לאזרח</w:t>
      </w:r>
      <w:r w:rsidRPr="005B6D0D">
        <w:rPr>
          <w:sz w:val="18"/>
          <w:szCs w:val="20"/>
          <w:rtl/>
        </w:rPr>
        <w:t xml:space="preserve"> (המוסד לביטוח לאומי, 2013א</w:t>
      </w:r>
      <w:r w:rsidRPr="005B6D0D">
        <w:rPr>
          <w:rFonts w:hint="cs"/>
          <w:sz w:val="18"/>
          <w:szCs w:val="20"/>
          <w:rtl/>
        </w:rPr>
        <w:t xml:space="preserve">; </w:t>
      </w:r>
      <w:r w:rsidRPr="005B6D0D">
        <w:rPr>
          <w:sz w:val="18"/>
          <w:szCs w:val="20"/>
          <w:rtl/>
        </w:rPr>
        <w:t xml:space="preserve">2014א). </w:t>
      </w:r>
    </w:p>
    <w:p w14:paraId="6EB6C86D" w14:textId="77777777" w:rsidR="005B6D0D" w:rsidRPr="005B6D0D" w:rsidRDefault="005B6D0D" w:rsidP="005B6D0D">
      <w:pPr>
        <w:spacing w:after="180" w:line="280" w:lineRule="exact"/>
        <w:jc w:val="both"/>
        <w:rPr>
          <w:sz w:val="18"/>
          <w:szCs w:val="20"/>
          <w:rtl/>
        </w:rPr>
      </w:pPr>
      <w:r w:rsidRPr="005B6D0D">
        <w:rPr>
          <w:sz w:val="18"/>
          <w:szCs w:val="20"/>
          <w:rtl/>
        </w:rPr>
        <w:t xml:space="preserve">במהלך 2013 </w:t>
      </w:r>
      <w:r w:rsidRPr="005B6D0D">
        <w:rPr>
          <w:rFonts w:hint="cs"/>
          <w:sz w:val="18"/>
          <w:szCs w:val="20"/>
          <w:rtl/>
        </w:rPr>
        <w:t xml:space="preserve">תפס </w:t>
      </w:r>
      <w:r w:rsidRPr="005B6D0D">
        <w:rPr>
          <w:sz w:val="18"/>
          <w:szCs w:val="20"/>
          <w:rtl/>
        </w:rPr>
        <w:t xml:space="preserve">מיצוי </w:t>
      </w:r>
      <w:r w:rsidRPr="005B6D0D">
        <w:rPr>
          <w:rFonts w:hint="cs"/>
          <w:sz w:val="18"/>
          <w:szCs w:val="20"/>
          <w:rtl/>
        </w:rPr>
        <w:t>ה</w:t>
      </w:r>
      <w:r w:rsidRPr="005B6D0D">
        <w:rPr>
          <w:sz w:val="18"/>
          <w:szCs w:val="20"/>
          <w:rtl/>
        </w:rPr>
        <w:t>זכויות מקום הולך וגדל בדיוני</w:t>
      </w:r>
      <w:r w:rsidRPr="005B6D0D">
        <w:rPr>
          <w:rFonts w:hint="cs"/>
          <w:sz w:val="18"/>
          <w:szCs w:val="20"/>
          <w:rtl/>
        </w:rPr>
        <w:t>ה</w:t>
      </w:r>
      <w:r w:rsidRPr="005B6D0D">
        <w:rPr>
          <w:sz w:val="18"/>
          <w:szCs w:val="20"/>
          <w:rtl/>
        </w:rPr>
        <w:t xml:space="preserve"> </w:t>
      </w:r>
      <w:r w:rsidRPr="005B6D0D">
        <w:rPr>
          <w:rFonts w:hint="cs"/>
          <w:sz w:val="18"/>
          <w:szCs w:val="20"/>
          <w:rtl/>
        </w:rPr>
        <w:t xml:space="preserve">של </w:t>
      </w:r>
      <w:r w:rsidRPr="005B6D0D">
        <w:rPr>
          <w:sz w:val="18"/>
          <w:szCs w:val="20"/>
          <w:rtl/>
        </w:rPr>
        <w:t xml:space="preserve">מנהלת הביטוח הלאומי, </w:t>
      </w:r>
      <w:r w:rsidRPr="005B6D0D">
        <w:rPr>
          <w:rFonts w:hint="cs"/>
          <w:sz w:val="18"/>
          <w:szCs w:val="20"/>
          <w:rtl/>
        </w:rPr>
        <w:t>גוף</w:t>
      </w:r>
      <w:r w:rsidRPr="005B6D0D">
        <w:rPr>
          <w:sz w:val="18"/>
          <w:szCs w:val="20"/>
          <w:rtl/>
        </w:rPr>
        <w:t xml:space="preserve"> שהשתתפו בו ראשי </w:t>
      </w:r>
      <w:r w:rsidRPr="005B6D0D">
        <w:rPr>
          <w:rFonts w:hint="cs"/>
          <w:sz w:val="18"/>
          <w:szCs w:val="20"/>
          <w:rtl/>
        </w:rPr>
        <w:t>המוסד</w:t>
      </w:r>
      <w:r w:rsidRPr="005B6D0D">
        <w:rPr>
          <w:sz w:val="18"/>
          <w:szCs w:val="20"/>
          <w:rtl/>
        </w:rPr>
        <w:t xml:space="preserve"> ו</w:t>
      </w:r>
      <w:r w:rsidRPr="005B6D0D">
        <w:rPr>
          <w:rFonts w:hint="cs"/>
          <w:sz w:val="18"/>
          <w:szCs w:val="20"/>
          <w:rtl/>
        </w:rPr>
        <w:t xml:space="preserve">אשר </w:t>
      </w:r>
      <w:r w:rsidRPr="005B6D0D">
        <w:rPr>
          <w:sz w:val="18"/>
          <w:szCs w:val="20"/>
          <w:rtl/>
        </w:rPr>
        <w:t xml:space="preserve">הופקד על ניסוח מדיניותו. בשנה זו </w:t>
      </w:r>
      <w:r w:rsidRPr="005B6D0D">
        <w:rPr>
          <w:rFonts w:hint="cs"/>
          <w:sz w:val="18"/>
          <w:szCs w:val="20"/>
          <w:rtl/>
        </w:rPr>
        <w:t xml:space="preserve">נידון </w:t>
      </w:r>
      <w:r w:rsidRPr="005B6D0D">
        <w:rPr>
          <w:sz w:val="18"/>
          <w:szCs w:val="20"/>
          <w:rtl/>
        </w:rPr>
        <w:t xml:space="preserve">נושא מיצוי </w:t>
      </w:r>
      <w:r w:rsidRPr="005B6D0D">
        <w:rPr>
          <w:rFonts w:hint="cs"/>
          <w:sz w:val="18"/>
          <w:szCs w:val="20"/>
          <w:rtl/>
        </w:rPr>
        <w:t>ה</w:t>
      </w:r>
      <w:r w:rsidRPr="005B6D0D">
        <w:rPr>
          <w:sz w:val="18"/>
          <w:szCs w:val="20"/>
          <w:rtl/>
        </w:rPr>
        <w:t xml:space="preserve">זכויות במספר ישיבות הנהלה. בין </w:t>
      </w:r>
      <w:r w:rsidRPr="005B6D0D">
        <w:rPr>
          <w:rFonts w:hint="cs"/>
          <w:sz w:val="18"/>
          <w:szCs w:val="20"/>
          <w:rtl/>
        </w:rPr>
        <w:t>ה</w:t>
      </w:r>
      <w:r w:rsidRPr="005B6D0D">
        <w:rPr>
          <w:sz w:val="18"/>
          <w:szCs w:val="20"/>
          <w:rtl/>
        </w:rPr>
        <w:t>יתר</w:t>
      </w:r>
      <w:r w:rsidRPr="005B6D0D">
        <w:rPr>
          <w:rFonts w:hint="cs"/>
          <w:sz w:val="18"/>
          <w:szCs w:val="20"/>
          <w:rtl/>
        </w:rPr>
        <w:t xml:space="preserve"> נערך</w:t>
      </w:r>
      <w:r w:rsidRPr="005B6D0D">
        <w:rPr>
          <w:sz w:val="18"/>
          <w:szCs w:val="20"/>
          <w:rtl/>
        </w:rPr>
        <w:t xml:space="preserve"> בשלב זה קמפיין למיצוי זכויות (פרוטוקול ישיבת מנהלת הביטוח הלאומי, 21.4.2013)</w:t>
      </w:r>
      <w:r w:rsidRPr="005B6D0D">
        <w:rPr>
          <w:rFonts w:hint="cs"/>
          <w:sz w:val="18"/>
          <w:szCs w:val="20"/>
          <w:rtl/>
        </w:rPr>
        <w:t>,</w:t>
      </w:r>
      <w:r w:rsidRPr="005B6D0D">
        <w:rPr>
          <w:sz w:val="18"/>
          <w:szCs w:val="20"/>
          <w:rtl/>
        </w:rPr>
        <w:t xml:space="preserve"> ו</w:t>
      </w:r>
      <w:r w:rsidRPr="005B6D0D">
        <w:rPr>
          <w:rFonts w:hint="cs"/>
          <w:sz w:val="18"/>
          <w:szCs w:val="20"/>
          <w:rtl/>
        </w:rPr>
        <w:t xml:space="preserve">באתר המוסד </w:t>
      </w:r>
      <w:r w:rsidRPr="005B6D0D">
        <w:rPr>
          <w:sz w:val="18"/>
          <w:szCs w:val="20"/>
          <w:rtl/>
        </w:rPr>
        <w:t xml:space="preserve">הושק </w:t>
      </w:r>
      <w:r w:rsidRPr="005B6D0D">
        <w:rPr>
          <w:rFonts w:hint="cs"/>
          <w:sz w:val="18"/>
          <w:szCs w:val="20"/>
          <w:rtl/>
        </w:rPr>
        <w:t>קישור</w:t>
      </w:r>
      <w:r w:rsidRPr="005B6D0D">
        <w:rPr>
          <w:sz w:val="18"/>
          <w:szCs w:val="20"/>
          <w:rtl/>
        </w:rPr>
        <w:t xml:space="preserve"> ייעודי בנושאי-מיצוי זכויות (פרוטוקול ישיבת מנהלת הביטוח הלאומי, 13.7.2013). תפיסת השירות החדשה של המוסד לביטוח לאומי גובשה רשמית בשנת 2013, כחלק מתהליך אסטרטגי רחב, שנבע מן הצורך לייצר שפה אחידה ב</w:t>
      </w:r>
      <w:r w:rsidRPr="005B6D0D">
        <w:rPr>
          <w:rFonts w:hint="cs"/>
          <w:sz w:val="18"/>
          <w:szCs w:val="20"/>
          <w:rtl/>
        </w:rPr>
        <w:t>כל שלוחותיו</w:t>
      </w:r>
      <w:r w:rsidRPr="005B6D0D">
        <w:rPr>
          <w:sz w:val="18"/>
          <w:szCs w:val="20"/>
          <w:rtl/>
        </w:rPr>
        <w:t>. תהליך זה נמשך כשנתיים</w:t>
      </w:r>
      <w:r w:rsidRPr="005B6D0D">
        <w:rPr>
          <w:rFonts w:hint="cs"/>
          <w:sz w:val="18"/>
          <w:szCs w:val="20"/>
          <w:rtl/>
        </w:rPr>
        <w:t>,</w:t>
      </w:r>
      <w:r w:rsidRPr="005B6D0D">
        <w:rPr>
          <w:sz w:val="18"/>
          <w:szCs w:val="20"/>
          <w:rtl/>
        </w:rPr>
        <w:t xml:space="preserve"> </w:t>
      </w:r>
      <w:r w:rsidRPr="005B6D0D">
        <w:rPr>
          <w:rFonts w:hint="cs"/>
          <w:sz w:val="18"/>
          <w:szCs w:val="20"/>
          <w:rtl/>
        </w:rPr>
        <w:t>ולקחו בו חלק</w:t>
      </w:r>
      <w:r w:rsidRPr="005B6D0D">
        <w:rPr>
          <w:sz w:val="18"/>
          <w:szCs w:val="20"/>
          <w:rtl/>
        </w:rPr>
        <w:t xml:space="preserve"> פקידים ומנהלים במטה ובסניפי</w:t>
      </w:r>
      <w:r w:rsidRPr="005B6D0D">
        <w:rPr>
          <w:rFonts w:hint="cs"/>
          <w:sz w:val="18"/>
          <w:szCs w:val="20"/>
          <w:rtl/>
        </w:rPr>
        <w:t>ם</w:t>
      </w:r>
      <w:r w:rsidRPr="005B6D0D">
        <w:rPr>
          <w:sz w:val="18"/>
          <w:szCs w:val="20"/>
          <w:rtl/>
        </w:rPr>
        <w:t xml:space="preserve"> (המוסד לביטוח לאומי, 2016). </w:t>
      </w:r>
    </w:p>
    <w:p w14:paraId="7533DEC7" w14:textId="77777777" w:rsidR="005B6D0D" w:rsidRPr="005B6D0D" w:rsidRDefault="005B6D0D" w:rsidP="005B6D0D">
      <w:pPr>
        <w:spacing w:after="180" w:line="280" w:lineRule="exact"/>
        <w:jc w:val="both"/>
        <w:rPr>
          <w:sz w:val="18"/>
          <w:szCs w:val="20"/>
          <w:rtl/>
        </w:rPr>
      </w:pPr>
      <w:r w:rsidRPr="005B6D0D">
        <w:rPr>
          <w:sz w:val="18"/>
          <w:szCs w:val="20"/>
          <w:rtl/>
        </w:rPr>
        <w:lastRenderedPageBreak/>
        <w:t>החלק הראשון בתהליך היה גיבוש החזון בשותפות עם עובדי הביטוח הלאומי</w:t>
      </w:r>
      <w:r w:rsidRPr="005B6D0D">
        <w:rPr>
          <w:rFonts w:hint="cs"/>
          <w:sz w:val="18"/>
          <w:szCs w:val="20"/>
          <w:rtl/>
        </w:rPr>
        <w:t>.</w:t>
      </w:r>
      <w:r w:rsidRPr="005B6D0D">
        <w:rPr>
          <w:sz w:val="18"/>
          <w:szCs w:val="20"/>
          <w:rtl/>
        </w:rPr>
        <w:t xml:space="preserve"> </w:t>
      </w:r>
      <w:r w:rsidRPr="005B6D0D">
        <w:rPr>
          <w:rFonts w:hint="cs"/>
          <w:sz w:val="18"/>
          <w:szCs w:val="20"/>
          <w:rtl/>
        </w:rPr>
        <w:t xml:space="preserve">הוא </w:t>
      </w:r>
      <w:r w:rsidRPr="005B6D0D">
        <w:rPr>
          <w:sz w:val="18"/>
          <w:szCs w:val="20"/>
          <w:rtl/>
        </w:rPr>
        <w:t xml:space="preserve">כלל התייחסות לייעוד הארגון, </w:t>
      </w:r>
      <w:r w:rsidRPr="005B6D0D">
        <w:rPr>
          <w:rFonts w:hint="cs"/>
          <w:sz w:val="18"/>
          <w:szCs w:val="20"/>
          <w:rtl/>
        </w:rPr>
        <w:t>ל</w:t>
      </w:r>
      <w:r w:rsidRPr="005B6D0D">
        <w:rPr>
          <w:sz w:val="18"/>
          <w:szCs w:val="20"/>
          <w:rtl/>
        </w:rPr>
        <w:t>תפיסת השירות ו</w:t>
      </w:r>
      <w:r w:rsidRPr="005B6D0D">
        <w:rPr>
          <w:rFonts w:hint="cs"/>
          <w:sz w:val="18"/>
          <w:szCs w:val="20"/>
          <w:rtl/>
        </w:rPr>
        <w:t>ל</w:t>
      </w:r>
      <w:r w:rsidRPr="005B6D0D">
        <w:rPr>
          <w:sz w:val="18"/>
          <w:szCs w:val="20"/>
          <w:rtl/>
        </w:rPr>
        <w:t xml:space="preserve">תפיסת המשאב האנושי (המוסד לביטוח לאומי, שם). בשלהי 2013 כבר הופץ </w:t>
      </w:r>
      <w:r w:rsidRPr="005B6D0D">
        <w:rPr>
          <w:rFonts w:hint="cs"/>
          <w:sz w:val="18"/>
          <w:szCs w:val="20"/>
          <w:rtl/>
        </w:rPr>
        <w:t xml:space="preserve">החזון </w:t>
      </w:r>
      <w:r w:rsidRPr="005B6D0D">
        <w:rPr>
          <w:sz w:val="18"/>
          <w:szCs w:val="20"/>
          <w:rtl/>
        </w:rPr>
        <w:t>לעובדי המוסד. מספר מרואיינים ראו בגיבוש החזון נקוד</w:t>
      </w:r>
      <w:r w:rsidRPr="005B6D0D">
        <w:rPr>
          <w:rFonts w:hint="cs"/>
          <w:sz w:val="18"/>
          <w:szCs w:val="20"/>
          <w:rtl/>
        </w:rPr>
        <w:t>ת</w:t>
      </w:r>
      <w:r w:rsidRPr="005B6D0D">
        <w:rPr>
          <w:sz w:val="18"/>
          <w:szCs w:val="20"/>
          <w:rtl/>
        </w:rPr>
        <w:t xml:space="preserve"> </w:t>
      </w:r>
      <w:r w:rsidRPr="005B6D0D">
        <w:rPr>
          <w:rFonts w:hint="cs"/>
          <w:sz w:val="18"/>
          <w:szCs w:val="20"/>
          <w:rtl/>
        </w:rPr>
        <w:t>מפנה</w:t>
      </w:r>
      <w:r w:rsidRPr="005B6D0D">
        <w:rPr>
          <w:sz w:val="18"/>
          <w:szCs w:val="20"/>
          <w:rtl/>
        </w:rPr>
        <w:t xml:space="preserve"> ב</w:t>
      </w:r>
      <w:r w:rsidRPr="005B6D0D">
        <w:rPr>
          <w:rFonts w:hint="cs"/>
          <w:sz w:val="18"/>
          <w:szCs w:val="20"/>
          <w:rtl/>
        </w:rPr>
        <w:t>תהליך ה</w:t>
      </w:r>
      <w:r w:rsidRPr="005B6D0D">
        <w:rPr>
          <w:sz w:val="18"/>
          <w:szCs w:val="20"/>
          <w:rtl/>
        </w:rPr>
        <w:t>שינוי הרעיוני שעבר המוסד בגיש</w:t>
      </w:r>
      <w:r w:rsidRPr="005B6D0D">
        <w:rPr>
          <w:rFonts w:hint="cs"/>
          <w:sz w:val="18"/>
          <w:szCs w:val="20"/>
          <w:rtl/>
        </w:rPr>
        <w:t>תו</w:t>
      </w:r>
      <w:r w:rsidRPr="005B6D0D">
        <w:rPr>
          <w:sz w:val="18"/>
          <w:szCs w:val="20"/>
          <w:rtl/>
        </w:rPr>
        <w:t xml:space="preserve"> כלפי מיצוי הזכויות: "כששלמה נכנס לתפקיד ויחד א</w:t>
      </w:r>
      <w:r w:rsidRPr="005B6D0D">
        <w:rPr>
          <w:rFonts w:hint="cs"/>
          <w:sz w:val="18"/>
          <w:szCs w:val="20"/>
          <w:rtl/>
        </w:rPr>
        <w:t>י</w:t>
      </w:r>
      <w:r w:rsidRPr="005B6D0D">
        <w:rPr>
          <w:sz w:val="18"/>
          <w:szCs w:val="20"/>
          <w:rtl/>
        </w:rPr>
        <w:t>תו בנינו את החזון</w:t>
      </w:r>
      <w:r w:rsidRPr="005B6D0D">
        <w:rPr>
          <w:rFonts w:hint="cs"/>
          <w:sz w:val="18"/>
          <w:szCs w:val="20"/>
          <w:rtl/>
        </w:rPr>
        <w:t>,</w:t>
      </w:r>
      <w:r w:rsidRPr="005B6D0D">
        <w:rPr>
          <w:sz w:val="18"/>
          <w:szCs w:val="20"/>
          <w:rtl/>
        </w:rPr>
        <w:t xml:space="preserve"> התחיל לחלחל עניין מיצוי הזכויות וחל שינוי עקרוני בתפיסה"</w:t>
      </w:r>
      <w:r w:rsidRPr="005B6D0D">
        <w:rPr>
          <w:rFonts w:hint="cs"/>
          <w:sz w:val="18"/>
          <w:szCs w:val="20"/>
          <w:rtl/>
        </w:rPr>
        <w:t xml:space="preserve"> (</w:t>
      </w:r>
      <w:r w:rsidRPr="005B6D0D">
        <w:rPr>
          <w:sz w:val="18"/>
          <w:szCs w:val="20"/>
          <w:rtl/>
        </w:rPr>
        <w:t>ר</w:t>
      </w:r>
      <w:r w:rsidRPr="005B6D0D">
        <w:rPr>
          <w:rFonts w:hint="cs"/>
          <w:sz w:val="18"/>
          <w:szCs w:val="20"/>
          <w:rtl/>
        </w:rPr>
        <w:t>י</w:t>
      </w:r>
      <w:r w:rsidRPr="005B6D0D">
        <w:rPr>
          <w:sz w:val="18"/>
          <w:szCs w:val="20"/>
          <w:rtl/>
        </w:rPr>
        <w:t>איון עם י'</w:t>
      </w:r>
      <w:r w:rsidRPr="005B6D0D">
        <w:rPr>
          <w:rFonts w:hint="cs"/>
          <w:sz w:val="18"/>
          <w:szCs w:val="20"/>
          <w:rtl/>
        </w:rPr>
        <w:t>).</w:t>
      </w:r>
      <w:r w:rsidRPr="005B6D0D">
        <w:rPr>
          <w:sz w:val="18"/>
          <w:szCs w:val="20"/>
          <w:rtl/>
        </w:rPr>
        <w:t xml:space="preserve"> "יש איזושהי משמעות כשאתה שם את הזום על משהו מסוים, שגם אם אתה עושה אותו באופן שוטף</w:t>
      </w:r>
      <w:r w:rsidRPr="005B6D0D">
        <w:rPr>
          <w:rFonts w:hint="cs"/>
          <w:sz w:val="18"/>
          <w:szCs w:val="20"/>
          <w:rtl/>
        </w:rPr>
        <w:t>,</w:t>
      </w:r>
      <w:r w:rsidRPr="005B6D0D">
        <w:rPr>
          <w:sz w:val="18"/>
          <w:szCs w:val="20"/>
          <w:rtl/>
        </w:rPr>
        <w:t xml:space="preserve"> פתאום עכשיו כשאתה יותר מחודד</w:t>
      </w:r>
      <w:r w:rsidRPr="005B6D0D">
        <w:rPr>
          <w:rFonts w:hint="cs"/>
          <w:sz w:val="18"/>
          <w:szCs w:val="20"/>
          <w:rtl/>
        </w:rPr>
        <w:t>,</w:t>
      </w:r>
      <w:r w:rsidRPr="005B6D0D">
        <w:rPr>
          <w:sz w:val="18"/>
          <w:szCs w:val="20"/>
          <w:rtl/>
        </w:rPr>
        <w:t xml:space="preserve"> אתה מבין אותו. הרי ברור ש</w:t>
      </w:r>
      <w:r w:rsidRPr="005B6D0D">
        <w:rPr>
          <w:rFonts w:hint="cs"/>
          <w:sz w:val="18"/>
          <w:szCs w:val="20"/>
          <w:rtl/>
        </w:rPr>
        <w:t>[</w:t>
      </w:r>
      <w:r w:rsidRPr="005B6D0D">
        <w:rPr>
          <w:sz w:val="18"/>
          <w:szCs w:val="20"/>
          <w:rtl/>
        </w:rPr>
        <w:t>ה</w:t>
      </w:r>
      <w:r w:rsidRPr="005B6D0D">
        <w:rPr>
          <w:rFonts w:hint="cs"/>
          <w:sz w:val="18"/>
          <w:szCs w:val="20"/>
          <w:rtl/>
        </w:rPr>
        <w:t>]</w:t>
      </w:r>
      <w:r w:rsidRPr="005B6D0D">
        <w:rPr>
          <w:sz w:val="18"/>
          <w:szCs w:val="20"/>
          <w:rtl/>
        </w:rPr>
        <w:t>לקוח הוא במרכז. כל המוסד לביטוח לאומי הוא קיים בזכות ובשביל האנשים</w:t>
      </w:r>
      <w:r w:rsidRPr="005B6D0D">
        <w:rPr>
          <w:rFonts w:hint="cs"/>
          <w:sz w:val="18"/>
          <w:szCs w:val="20"/>
          <w:rtl/>
        </w:rPr>
        <w:t>,</w:t>
      </w:r>
      <w:r w:rsidRPr="005B6D0D">
        <w:rPr>
          <w:sz w:val="18"/>
          <w:szCs w:val="20"/>
          <w:rtl/>
        </w:rPr>
        <w:t xml:space="preserve"> </w:t>
      </w:r>
      <w:r w:rsidRPr="005B6D0D">
        <w:rPr>
          <w:rFonts w:hint="cs"/>
          <w:sz w:val="18"/>
          <w:szCs w:val="20"/>
          <w:rtl/>
        </w:rPr>
        <w:t>[</w:t>
      </w:r>
      <w:r w:rsidRPr="005B6D0D">
        <w:rPr>
          <w:sz w:val="18"/>
          <w:szCs w:val="20"/>
          <w:rtl/>
        </w:rPr>
        <w:t>...</w:t>
      </w:r>
      <w:r w:rsidRPr="005B6D0D">
        <w:rPr>
          <w:rFonts w:hint="cs"/>
          <w:sz w:val="18"/>
          <w:szCs w:val="20"/>
          <w:rtl/>
        </w:rPr>
        <w:t>]</w:t>
      </w:r>
      <w:r w:rsidRPr="005B6D0D">
        <w:rPr>
          <w:sz w:val="18"/>
          <w:szCs w:val="20"/>
          <w:rtl/>
        </w:rPr>
        <w:t xml:space="preserve"> אבל לפעמים צריך אולי להגיד את זה ב'רחל בתך הקטנה' כדי שכל הפעילות תהיה מכוונת לשמה" (ר</w:t>
      </w:r>
      <w:r w:rsidRPr="005B6D0D">
        <w:rPr>
          <w:rFonts w:hint="cs"/>
          <w:sz w:val="18"/>
          <w:szCs w:val="20"/>
          <w:rtl/>
        </w:rPr>
        <w:t>י</w:t>
      </w:r>
      <w:r w:rsidRPr="005B6D0D">
        <w:rPr>
          <w:sz w:val="18"/>
          <w:szCs w:val="20"/>
          <w:rtl/>
        </w:rPr>
        <w:t>איון עם ר'). החזון הסופי כלל התייחסות מפורשת למיצוי זכויות: "הביטוח הלאומי יפעל באופן יזום, ביעילות ותוך גילוי רגישות לכבוד האדם, כך שכל מבוטחת ומבוטח יוכלו למצות את זכויותיהם" (המוסד לביטוח לאומי, ללא תאריך). מתוך החזון נגזרו תפיסת השירות ויעדי</w:t>
      </w:r>
      <w:r w:rsidRPr="005B6D0D">
        <w:rPr>
          <w:rFonts w:hint="cs"/>
          <w:sz w:val="18"/>
          <w:szCs w:val="20"/>
          <w:rtl/>
        </w:rPr>
        <w:t>ו</w:t>
      </w:r>
      <w:r w:rsidRPr="005B6D0D">
        <w:rPr>
          <w:sz w:val="18"/>
          <w:szCs w:val="20"/>
          <w:rtl/>
        </w:rPr>
        <w:t>. תפיס</w:t>
      </w:r>
      <w:r w:rsidRPr="005B6D0D">
        <w:rPr>
          <w:rFonts w:hint="cs"/>
          <w:sz w:val="18"/>
          <w:szCs w:val="20"/>
          <w:rtl/>
        </w:rPr>
        <w:t>ה</w:t>
      </w:r>
      <w:r w:rsidRPr="005B6D0D">
        <w:rPr>
          <w:sz w:val="18"/>
          <w:szCs w:val="20"/>
          <w:rtl/>
        </w:rPr>
        <w:t xml:space="preserve"> </w:t>
      </w:r>
      <w:r w:rsidRPr="005B6D0D">
        <w:rPr>
          <w:rFonts w:hint="cs"/>
          <w:sz w:val="18"/>
          <w:szCs w:val="20"/>
          <w:rtl/>
        </w:rPr>
        <w:t xml:space="preserve">זו </w:t>
      </w:r>
      <w:r w:rsidRPr="005B6D0D">
        <w:rPr>
          <w:sz w:val="18"/>
          <w:szCs w:val="20"/>
          <w:rtl/>
        </w:rPr>
        <w:t>מבוססת על מיצוי זכויות ו</w:t>
      </w:r>
      <w:r w:rsidRPr="005B6D0D">
        <w:rPr>
          <w:rFonts w:hint="cs"/>
          <w:sz w:val="18"/>
          <w:szCs w:val="20"/>
          <w:rtl/>
        </w:rPr>
        <w:t xml:space="preserve">על </w:t>
      </w:r>
      <w:r w:rsidRPr="005B6D0D">
        <w:rPr>
          <w:sz w:val="18"/>
          <w:szCs w:val="20"/>
          <w:rtl/>
        </w:rPr>
        <w:t>חווי</w:t>
      </w:r>
      <w:r w:rsidRPr="005B6D0D">
        <w:rPr>
          <w:rFonts w:hint="cs"/>
          <w:sz w:val="18"/>
          <w:szCs w:val="20"/>
          <w:rtl/>
        </w:rPr>
        <w:t>י</w:t>
      </w:r>
      <w:r w:rsidRPr="005B6D0D">
        <w:rPr>
          <w:sz w:val="18"/>
          <w:szCs w:val="20"/>
          <w:rtl/>
        </w:rPr>
        <w:t xml:space="preserve">ת שירות </w:t>
      </w:r>
      <w:r w:rsidRPr="005B6D0D">
        <w:rPr>
          <w:rFonts w:hint="cs"/>
          <w:sz w:val="18"/>
          <w:szCs w:val="20"/>
          <w:rtl/>
        </w:rPr>
        <w:t>הנותן</w:t>
      </w:r>
      <w:r w:rsidRPr="005B6D0D">
        <w:rPr>
          <w:sz w:val="18"/>
          <w:szCs w:val="20"/>
          <w:rtl/>
        </w:rPr>
        <w:t xml:space="preserve"> מענה מקצועי ושקוף, יזום, נגיש, רגיש ומכבד (מור-יוסף, 2014). יעדי השירות כללו שלושה מהלכים מרכזיים </w:t>
      </w:r>
      <w:r w:rsidRPr="005B6D0D">
        <w:rPr>
          <w:rFonts w:hint="cs"/>
          <w:sz w:val="18"/>
          <w:szCs w:val="20"/>
          <w:rtl/>
        </w:rPr>
        <w:t>התואמים תפיסה זו</w:t>
      </w:r>
      <w:r w:rsidRPr="005B6D0D">
        <w:rPr>
          <w:sz w:val="18"/>
          <w:szCs w:val="20"/>
          <w:rtl/>
        </w:rPr>
        <w:t>: קידום מיצוי פרו-אקטיבי של זכויות; מתן טיפול הוליסטי ואוניברסלי בתחנה אחת</w:t>
      </w:r>
      <w:r w:rsidRPr="005B6D0D">
        <w:rPr>
          <w:rFonts w:hint="cs"/>
          <w:sz w:val="18"/>
          <w:szCs w:val="20"/>
          <w:rtl/>
        </w:rPr>
        <w:t xml:space="preserve">; </w:t>
      </w:r>
      <w:r w:rsidRPr="005B6D0D">
        <w:rPr>
          <w:sz w:val="18"/>
          <w:szCs w:val="20"/>
          <w:rtl/>
        </w:rPr>
        <w:t xml:space="preserve">ייעול תהליכי עבודה וצמצום </w:t>
      </w:r>
      <w:r w:rsidRPr="005B6D0D">
        <w:rPr>
          <w:rFonts w:hint="cs"/>
          <w:sz w:val="18"/>
          <w:szCs w:val="20"/>
          <w:rtl/>
        </w:rPr>
        <w:t>ה</w:t>
      </w:r>
      <w:r w:rsidRPr="005B6D0D">
        <w:rPr>
          <w:sz w:val="18"/>
          <w:szCs w:val="20"/>
          <w:rtl/>
        </w:rPr>
        <w:t>בירוקרטיה</w:t>
      </w:r>
      <w:r w:rsidRPr="005B6D0D">
        <w:rPr>
          <w:rFonts w:hint="cs"/>
          <w:sz w:val="18"/>
          <w:szCs w:val="20"/>
          <w:rtl/>
        </w:rPr>
        <w:t xml:space="preserve"> בעזרת</w:t>
      </w:r>
      <w:r w:rsidRPr="005B6D0D">
        <w:rPr>
          <w:sz w:val="18"/>
          <w:szCs w:val="20"/>
          <w:rtl/>
        </w:rPr>
        <w:t xml:space="preserve"> עובדי המוסד לביטוח לאומי ו</w:t>
      </w:r>
      <w:r w:rsidRPr="005B6D0D">
        <w:rPr>
          <w:rFonts w:hint="cs"/>
          <w:sz w:val="18"/>
          <w:szCs w:val="20"/>
          <w:rtl/>
        </w:rPr>
        <w:t>ה</w:t>
      </w:r>
      <w:r w:rsidRPr="005B6D0D">
        <w:rPr>
          <w:sz w:val="18"/>
          <w:szCs w:val="20"/>
          <w:rtl/>
        </w:rPr>
        <w:t xml:space="preserve">טכנולוגיה (המוסד לביטוח לאומי, 2013ב). </w:t>
      </w:r>
    </w:p>
    <w:p w14:paraId="61F668C2" w14:textId="51005E61" w:rsidR="005B6D0D" w:rsidRPr="005B6D0D" w:rsidRDefault="005B6D0D" w:rsidP="005B6D0D">
      <w:pPr>
        <w:spacing w:after="180" w:line="280" w:lineRule="exact"/>
        <w:jc w:val="both"/>
        <w:rPr>
          <w:sz w:val="18"/>
          <w:szCs w:val="20"/>
          <w:rtl/>
        </w:rPr>
      </w:pPr>
      <w:r w:rsidRPr="005B6D0D">
        <w:rPr>
          <w:sz w:val="18"/>
          <w:szCs w:val="20"/>
          <w:rtl/>
        </w:rPr>
        <w:t>ב</w:t>
      </w:r>
      <w:r w:rsidRPr="005B6D0D">
        <w:rPr>
          <w:rFonts w:hint="cs"/>
          <w:sz w:val="18"/>
          <w:szCs w:val="20"/>
          <w:rtl/>
        </w:rPr>
        <w:t>-</w:t>
      </w:r>
      <w:r w:rsidRPr="005B6D0D">
        <w:rPr>
          <w:sz w:val="18"/>
          <w:szCs w:val="20"/>
          <w:rtl/>
        </w:rPr>
        <w:t xml:space="preserve">2014 </w:t>
      </w:r>
      <w:r w:rsidRPr="005B6D0D">
        <w:rPr>
          <w:rFonts w:hint="cs"/>
          <w:sz w:val="18"/>
          <w:szCs w:val="20"/>
          <w:rtl/>
        </w:rPr>
        <w:t xml:space="preserve">הבשילה </w:t>
      </w:r>
      <w:r w:rsidRPr="005B6D0D">
        <w:rPr>
          <w:sz w:val="18"/>
          <w:szCs w:val="20"/>
          <w:rtl/>
        </w:rPr>
        <w:t xml:space="preserve">שורה של תהליכים חיצוניים ופנימיים </w:t>
      </w:r>
      <w:r w:rsidRPr="005B6D0D">
        <w:rPr>
          <w:rFonts w:hint="cs"/>
          <w:sz w:val="18"/>
          <w:szCs w:val="20"/>
          <w:rtl/>
        </w:rPr>
        <w:t>ש</w:t>
      </w:r>
      <w:r w:rsidRPr="005B6D0D">
        <w:rPr>
          <w:sz w:val="18"/>
          <w:szCs w:val="20"/>
          <w:rtl/>
        </w:rPr>
        <w:t xml:space="preserve">האיצו מאוד את התהליך הזה בתוך המוסד לביטוח לאומי. פעילותם של </w:t>
      </w:r>
      <w:r w:rsidRPr="005B6D0D">
        <w:rPr>
          <w:rFonts w:hint="cs"/>
          <w:sz w:val="18"/>
          <w:szCs w:val="20"/>
          <w:rtl/>
        </w:rPr>
        <w:t>חברות</w:t>
      </w:r>
      <w:r w:rsidRPr="005B6D0D">
        <w:rPr>
          <w:sz w:val="18"/>
          <w:szCs w:val="20"/>
          <w:rtl/>
        </w:rPr>
        <w:t xml:space="preserve"> עסקי</w:t>
      </w:r>
      <w:r w:rsidRPr="005B6D0D">
        <w:rPr>
          <w:rFonts w:hint="cs"/>
          <w:sz w:val="18"/>
          <w:szCs w:val="20"/>
          <w:rtl/>
        </w:rPr>
        <w:t>ות</w:t>
      </w:r>
      <w:r w:rsidRPr="005B6D0D">
        <w:rPr>
          <w:sz w:val="18"/>
          <w:szCs w:val="20"/>
          <w:rtl/>
        </w:rPr>
        <w:t xml:space="preserve"> וארגוני החברה האזרחית בשדה מיצוי </w:t>
      </w:r>
      <w:r w:rsidRPr="005B6D0D">
        <w:rPr>
          <w:rFonts w:hint="cs"/>
          <w:sz w:val="18"/>
          <w:szCs w:val="20"/>
          <w:rtl/>
        </w:rPr>
        <w:t>ה</w:t>
      </w:r>
      <w:r w:rsidRPr="005B6D0D">
        <w:rPr>
          <w:sz w:val="18"/>
          <w:szCs w:val="20"/>
          <w:rtl/>
        </w:rPr>
        <w:t>זכויות התרחבה מאוד</w:t>
      </w:r>
      <w:r w:rsidRPr="005B6D0D">
        <w:rPr>
          <w:rFonts w:hint="cs"/>
          <w:sz w:val="18"/>
          <w:szCs w:val="20"/>
          <w:rtl/>
        </w:rPr>
        <w:t>,</w:t>
      </w:r>
      <w:r w:rsidRPr="005B6D0D">
        <w:rPr>
          <w:sz w:val="18"/>
          <w:szCs w:val="20"/>
          <w:rtl/>
        </w:rPr>
        <w:t xml:space="preserve"> ו</w:t>
      </w:r>
      <w:r w:rsidRPr="005B6D0D">
        <w:rPr>
          <w:rFonts w:hint="cs"/>
          <w:sz w:val="18"/>
          <w:szCs w:val="20"/>
          <w:rtl/>
        </w:rPr>
        <w:t>עימה</w:t>
      </w:r>
      <w:r w:rsidRPr="005B6D0D">
        <w:rPr>
          <w:sz w:val="18"/>
          <w:szCs w:val="20"/>
          <w:rtl/>
        </w:rPr>
        <w:t xml:space="preserve"> </w:t>
      </w:r>
      <w:r w:rsidRPr="005B6D0D">
        <w:rPr>
          <w:rFonts w:hint="cs"/>
          <w:sz w:val="18"/>
          <w:szCs w:val="20"/>
          <w:rtl/>
        </w:rPr>
        <w:t>התרחבו</w:t>
      </w:r>
      <w:r w:rsidRPr="005B6D0D">
        <w:rPr>
          <w:sz w:val="18"/>
          <w:szCs w:val="20"/>
          <w:rtl/>
        </w:rPr>
        <w:t xml:space="preserve"> המאמצים לפרסם פעילות זו </w:t>
      </w:r>
      <w:r w:rsidRPr="005B6D0D">
        <w:rPr>
          <w:rFonts w:hint="cs"/>
          <w:sz w:val="18"/>
          <w:szCs w:val="20"/>
          <w:rtl/>
        </w:rPr>
        <w:t>כדי</w:t>
      </w:r>
      <w:r w:rsidRPr="005B6D0D">
        <w:rPr>
          <w:sz w:val="18"/>
          <w:szCs w:val="20"/>
          <w:rtl/>
        </w:rPr>
        <w:t xml:space="preserve"> להגדיל את ציבור הלקוחות. באותה עת </w:t>
      </w:r>
      <w:r w:rsidRPr="005B6D0D">
        <w:rPr>
          <w:rFonts w:hint="cs"/>
          <w:sz w:val="18"/>
          <w:szCs w:val="20"/>
          <w:rtl/>
        </w:rPr>
        <w:t xml:space="preserve">כבר </w:t>
      </w:r>
      <w:r w:rsidRPr="005B6D0D">
        <w:rPr>
          <w:sz w:val="18"/>
          <w:szCs w:val="20"/>
          <w:rtl/>
        </w:rPr>
        <w:t xml:space="preserve">פעלו </w:t>
      </w:r>
      <w:r w:rsidRPr="005B6D0D">
        <w:rPr>
          <w:rFonts w:hint="cs"/>
          <w:sz w:val="18"/>
          <w:szCs w:val="20"/>
          <w:rtl/>
        </w:rPr>
        <w:t>בתחום זה</w:t>
      </w:r>
      <w:r w:rsidRPr="005B6D0D">
        <w:rPr>
          <w:sz w:val="18"/>
          <w:szCs w:val="20"/>
          <w:rtl/>
        </w:rPr>
        <w:t xml:space="preserve"> 16 חברות עסקיות, </w:t>
      </w:r>
      <w:r w:rsidRPr="005B6D0D">
        <w:rPr>
          <w:rFonts w:hint="cs"/>
          <w:sz w:val="18"/>
          <w:szCs w:val="20"/>
          <w:rtl/>
        </w:rPr>
        <w:t>ש</w:t>
      </w:r>
      <w:r w:rsidRPr="005B6D0D">
        <w:rPr>
          <w:sz w:val="18"/>
          <w:szCs w:val="20"/>
          <w:rtl/>
        </w:rPr>
        <w:t xml:space="preserve">העסיקו מאות עובדים, </w:t>
      </w:r>
      <w:r w:rsidRPr="005B6D0D">
        <w:rPr>
          <w:rFonts w:hint="cs"/>
          <w:sz w:val="18"/>
          <w:szCs w:val="20"/>
          <w:rtl/>
        </w:rPr>
        <w:t>ובמקביל להן עסקו</w:t>
      </w:r>
      <w:r w:rsidRPr="005B6D0D">
        <w:rPr>
          <w:sz w:val="18"/>
          <w:szCs w:val="20"/>
          <w:rtl/>
        </w:rPr>
        <w:t xml:space="preserve"> </w:t>
      </w:r>
      <w:r w:rsidRPr="005B6D0D">
        <w:rPr>
          <w:rFonts w:hint="cs"/>
          <w:sz w:val="18"/>
          <w:szCs w:val="20"/>
          <w:rtl/>
        </w:rPr>
        <w:t xml:space="preserve">בתחום באופן פרטי </w:t>
      </w:r>
      <w:r w:rsidRPr="005B6D0D">
        <w:rPr>
          <w:sz w:val="18"/>
          <w:szCs w:val="20"/>
          <w:rtl/>
        </w:rPr>
        <w:t xml:space="preserve">אנשי מקצוע שונים, בעיקר עורכי דין (לוי, 2014). הביקורת על העמלות </w:t>
      </w:r>
      <w:r w:rsidRPr="005B6D0D">
        <w:rPr>
          <w:rFonts w:hint="cs"/>
          <w:sz w:val="18"/>
          <w:szCs w:val="20"/>
          <w:rtl/>
        </w:rPr>
        <w:t>ש</w:t>
      </w:r>
      <w:r w:rsidRPr="005B6D0D">
        <w:rPr>
          <w:sz w:val="18"/>
          <w:szCs w:val="20"/>
          <w:rtl/>
        </w:rPr>
        <w:t>גבו ה</w:t>
      </w:r>
      <w:r w:rsidRPr="005B6D0D">
        <w:rPr>
          <w:rFonts w:hint="cs"/>
          <w:sz w:val="18"/>
          <w:szCs w:val="20"/>
          <w:rtl/>
        </w:rPr>
        <w:t>חברות</w:t>
      </w:r>
      <w:r w:rsidRPr="005B6D0D">
        <w:rPr>
          <w:sz w:val="18"/>
          <w:szCs w:val="20"/>
          <w:rtl/>
        </w:rPr>
        <w:t xml:space="preserve"> העסקי</w:t>
      </w:r>
      <w:r w:rsidRPr="005B6D0D">
        <w:rPr>
          <w:rFonts w:hint="cs"/>
          <w:sz w:val="18"/>
          <w:szCs w:val="20"/>
          <w:rtl/>
        </w:rPr>
        <w:t>ות</w:t>
      </w:r>
      <w:r w:rsidRPr="005B6D0D">
        <w:rPr>
          <w:sz w:val="18"/>
          <w:szCs w:val="20"/>
          <w:rtl/>
        </w:rPr>
        <w:t xml:space="preserve"> בעבור הטיפול בתביעות אף הביא</w:t>
      </w:r>
      <w:r w:rsidRPr="005B6D0D">
        <w:rPr>
          <w:rFonts w:hint="cs"/>
          <w:sz w:val="18"/>
          <w:szCs w:val="20"/>
          <w:rtl/>
        </w:rPr>
        <w:t>ה</w:t>
      </w:r>
      <w:r w:rsidRPr="005B6D0D">
        <w:rPr>
          <w:sz w:val="18"/>
          <w:szCs w:val="20"/>
          <w:rtl/>
        </w:rPr>
        <w:t xml:space="preserve"> לדיון (ובהמשך לחקיקה) בנושא זה בכנסת (כנסת ישראל, 10.3.2014</w:t>
      </w:r>
      <w:r w:rsidRPr="005B6D0D">
        <w:rPr>
          <w:rFonts w:hint="cs"/>
          <w:sz w:val="18"/>
          <w:szCs w:val="20"/>
          <w:rtl/>
        </w:rPr>
        <w:t>,</w:t>
      </w:r>
      <w:r w:rsidRPr="005B6D0D">
        <w:rPr>
          <w:sz w:val="18"/>
          <w:szCs w:val="20"/>
          <w:rtl/>
        </w:rPr>
        <w:t xml:space="preserve"> 5.3.2014). במקביל התרחבה מאוד פעילותם של ארגונים שונים בחברה האזרחית בנושא מיצוי זכויות, וה</w:t>
      </w:r>
      <w:r w:rsidRPr="005B6D0D">
        <w:rPr>
          <w:rFonts w:hint="cs"/>
          <w:sz w:val="18"/>
          <w:szCs w:val="20"/>
          <w:rtl/>
        </w:rPr>
        <w:t>עלתה את</w:t>
      </w:r>
      <w:r w:rsidRPr="005B6D0D">
        <w:rPr>
          <w:sz w:val="18"/>
          <w:szCs w:val="20"/>
          <w:rtl/>
        </w:rPr>
        <w:t xml:space="preserve"> </w:t>
      </w:r>
      <w:r w:rsidRPr="005B6D0D">
        <w:rPr>
          <w:rFonts w:hint="cs"/>
          <w:sz w:val="18"/>
          <w:szCs w:val="20"/>
          <w:rtl/>
        </w:rPr>
        <w:t>ה</w:t>
      </w:r>
      <w:r w:rsidRPr="005B6D0D">
        <w:rPr>
          <w:sz w:val="18"/>
          <w:szCs w:val="20"/>
          <w:rtl/>
        </w:rPr>
        <w:t xml:space="preserve">מודעות </w:t>
      </w:r>
      <w:r w:rsidRPr="005B6D0D">
        <w:rPr>
          <w:rFonts w:hint="cs"/>
          <w:sz w:val="18"/>
          <w:szCs w:val="20"/>
          <w:rtl/>
        </w:rPr>
        <w:t>ה</w:t>
      </w:r>
      <w:r w:rsidRPr="005B6D0D">
        <w:rPr>
          <w:sz w:val="18"/>
          <w:szCs w:val="20"/>
          <w:rtl/>
        </w:rPr>
        <w:t xml:space="preserve">ציבורית </w:t>
      </w:r>
      <w:r w:rsidRPr="005B6D0D">
        <w:rPr>
          <w:rFonts w:hint="cs"/>
          <w:sz w:val="18"/>
          <w:szCs w:val="20"/>
          <w:rtl/>
        </w:rPr>
        <w:t>לסוגיה</w:t>
      </w:r>
      <w:r w:rsidRPr="005B6D0D">
        <w:rPr>
          <w:sz w:val="18"/>
          <w:szCs w:val="20"/>
          <w:rtl/>
        </w:rPr>
        <w:t>.</w:t>
      </w:r>
      <w:r w:rsidRPr="005B6D0D">
        <w:rPr>
          <w:rFonts w:hint="cs"/>
          <w:sz w:val="18"/>
          <w:szCs w:val="20"/>
          <w:rtl/>
        </w:rPr>
        <w:t xml:space="preserve"> הארגון</w:t>
      </w:r>
      <w:r w:rsidRPr="005B6D0D">
        <w:rPr>
          <w:sz w:val="18"/>
          <w:szCs w:val="20"/>
          <w:rtl/>
        </w:rPr>
        <w:t xml:space="preserve"> הבולט </w:t>
      </w:r>
      <w:r w:rsidRPr="005B6D0D">
        <w:rPr>
          <w:rFonts w:hint="cs"/>
          <w:sz w:val="18"/>
          <w:szCs w:val="20"/>
          <w:rtl/>
        </w:rPr>
        <w:t>בהם</w:t>
      </w:r>
      <w:r w:rsidRPr="005B6D0D">
        <w:rPr>
          <w:sz w:val="18"/>
          <w:szCs w:val="20"/>
          <w:rtl/>
        </w:rPr>
        <w:t xml:space="preserve"> הוא אתר </w:t>
      </w:r>
      <w:r w:rsidRPr="005B6D0D">
        <w:rPr>
          <w:b/>
          <w:bCs/>
          <w:sz w:val="18"/>
          <w:szCs w:val="20"/>
          <w:rtl/>
        </w:rPr>
        <w:t>כל זכות</w:t>
      </w:r>
      <w:r w:rsidRPr="005B6D0D">
        <w:rPr>
          <w:sz w:val="18"/>
          <w:szCs w:val="20"/>
          <w:rtl/>
        </w:rPr>
        <w:t xml:space="preserve">, </w:t>
      </w:r>
      <w:r w:rsidRPr="005B6D0D">
        <w:rPr>
          <w:rFonts w:hint="cs"/>
          <w:sz w:val="18"/>
          <w:szCs w:val="20"/>
          <w:rtl/>
        </w:rPr>
        <w:t>ש</w:t>
      </w:r>
      <w:r w:rsidRPr="005B6D0D">
        <w:rPr>
          <w:sz w:val="18"/>
          <w:szCs w:val="20"/>
          <w:rtl/>
        </w:rPr>
        <w:t xml:space="preserve">הוקם </w:t>
      </w:r>
      <w:r w:rsidR="00E6290E">
        <w:rPr>
          <w:sz w:val="18"/>
          <w:szCs w:val="20"/>
          <w:rtl/>
        </w:rPr>
        <w:br/>
      </w:r>
      <w:r w:rsidRPr="005B6D0D">
        <w:rPr>
          <w:sz w:val="18"/>
          <w:szCs w:val="20"/>
          <w:rtl/>
        </w:rPr>
        <w:t>ב</w:t>
      </w:r>
      <w:r w:rsidRPr="005B6D0D">
        <w:rPr>
          <w:rFonts w:hint="cs"/>
          <w:sz w:val="18"/>
          <w:szCs w:val="20"/>
          <w:rtl/>
        </w:rPr>
        <w:t>-</w:t>
      </w:r>
      <w:r w:rsidRPr="005B6D0D">
        <w:rPr>
          <w:sz w:val="18"/>
          <w:szCs w:val="20"/>
          <w:rtl/>
        </w:rPr>
        <w:t xml:space="preserve">2010 </w:t>
      </w:r>
      <w:r w:rsidRPr="005B6D0D">
        <w:rPr>
          <w:rFonts w:hint="cs"/>
          <w:sz w:val="18"/>
          <w:szCs w:val="20"/>
          <w:rtl/>
        </w:rPr>
        <w:t>כדי ל</w:t>
      </w:r>
      <w:r w:rsidRPr="005B6D0D">
        <w:rPr>
          <w:sz w:val="18"/>
          <w:szCs w:val="20"/>
          <w:rtl/>
        </w:rPr>
        <w:t>ספק לכל דורש מידע נגיש בנושא זכויות. כפי שניתן לראות בתרשים</w:t>
      </w:r>
      <w:r w:rsidRPr="005B6D0D">
        <w:rPr>
          <w:rFonts w:hint="cs"/>
          <w:sz w:val="18"/>
          <w:szCs w:val="20"/>
          <w:rtl/>
        </w:rPr>
        <w:t xml:space="preserve"> </w:t>
      </w:r>
      <w:r w:rsidRPr="005B6D0D">
        <w:rPr>
          <w:sz w:val="18"/>
          <w:szCs w:val="20"/>
          <w:rtl/>
        </w:rPr>
        <w:t>3</w:t>
      </w:r>
      <w:r w:rsidRPr="005B6D0D">
        <w:rPr>
          <w:rFonts w:hint="cs"/>
          <w:sz w:val="18"/>
          <w:szCs w:val="20"/>
          <w:rtl/>
        </w:rPr>
        <w:t xml:space="preserve"> להלן</w:t>
      </w:r>
      <w:r w:rsidRPr="005B6D0D">
        <w:rPr>
          <w:sz w:val="18"/>
          <w:szCs w:val="20"/>
          <w:rtl/>
        </w:rPr>
        <w:t xml:space="preserve">, </w:t>
      </w:r>
      <w:r w:rsidRPr="005B6D0D">
        <w:rPr>
          <w:rFonts w:hint="cs"/>
          <w:sz w:val="18"/>
          <w:szCs w:val="20"/>
          <w:rtl/>
        </w:rPr>
        <w:t xml:space="preserve">בשנים אלה התרחב מאוד </w:t>
      </w:r>
      <w:r w:rsidRPr="005B6D0D">
        <w:rPr>
          <w:sz w:val="18"/>
          <w:szCs w:val="20"/>
          <w:rtl/>
        </w:rPr>
        <w:t>היקף הפעילות של אתר זה</w:t>
      </w:r>
      <w:r w:rsidRPr="005B6D0D">
        <w:rPr>
          <w:rFonts w:hint="cs"/>
          <w:sz w:val="18"/>
          <w:szCs w:val="20"/>
          <w:rtl/>
        </w:rPr>
        <w:t>,</w:t>
      </w:r>
      <w:r w:rsidRPr="005B6D0D">
        <w:rPr>
          <w:sz w:val="18"/>
          <w:szCs w:val="20"/>
          <w:rtl/>
        </w:rPr>
        <w:t xml:space="preserve"> והגיע בשנת 2013</w:t>
      </w:r>
      <w:r w:rsidRPr="005B6D0D">
        <w:rPr>
          <w:rFonts w:hint="cs"/>
          <w:sz w:val="18"/>
          <w:szCs w:val="20"/>
          <w:rtl/>
        </w:rPr>
        <w:t xml:space="preserve"> </w:t>
      </w:r>
      <w:r w:rsidRPr="005B6D0D">
        <w:rPr>
          <w:sz w:val="18"/>
          <w:szCs w:val="20"/>
          <w:rtl/>
        </w:rPr>
        <w:t xml:space="preserve">למיליון משתמשים </w:t>
      </w:r>
      <w:r w:rsidRPr="005B6D0D">
        <w:rPr>
          <w:rFonts w:hint="cs"/>
          <w:sz w:val="18"/>
          <w:szCs w:val="20"/>
          <w:rtl/>
        </w:rPr>
        <w:t>וחצי</w:t>
      </w:r>
      <w:r w:rsidRPr="005B6D0D">
        <w:rPr>
          <w:sz w:val="18"/>
          <w:szCs w:val="20"/>
          <w:rtl/>
        </w:rPr>
        <w:t>, ובשנ</w:t>
      </w:r>
      <w:r w:rsidRPr="005B6D0D">
        <w:rPr>
          <w:rFonts w:hint="cs"/>
          <w:sz w:val="18"/>
          <w:szCs w:val="20"/>
          <w:rtl/>
        </w:rPr>
        <w:t>ת 2014 ל</w:t>
      </w:r>
      <w:r w:rsidRPr="005B6D0D">
        <w:rPr>
          <w:sz w:val="18"/>
          <w:szCs w:val="20"/>
          <w:rtl/>
        </w:rPr>
        <w:t>שני מיליון</w:t>
      </w:r>
      <w:r w:rsidRPr="005B6D0D">
        <w:rPr>
          <w:rFonts w:hint="cs"/>
          <w:sz w:val="18"/>
          <w:szCs w:val="20"/>
          <w:rtl/>
        </w:rPr>
        <w:t xml:space="preserve"> ויותר.</w:t>
      </w:r>
    </w:p>
    <w:p w14:paraId="1E279F1F" w14:textId="77777777" w:rsidR="005B6D0D" w:rsidRPr="005B6D0D" w:rsidRDefault="005B6D0D" w:rsidP="005B6D0D">
      <w:pPr>
        <w:spacing w:after="180" w:line="280" w:lineRule="exact"/>
        <w:jc w:val="both"/>
        <w:rPr>
          <w:sz w:val="18"/>
          <w:szCs w:val="20"/>
          <w:rtl/>
        </w:rPr>
      </w:pPr>
      <w:r w:rsidRPr="005B6D0D">
        <w:rPr>
          <w:sz w:val="18"/>
          <w:szCs w:val="20"/>
          <w:rtl/>
        </w:rPr>
        <w:t xml:space="preserve">במקביל התרחבה פעילותה וכן השפעתה הישירה והעקיפה </w:t>
      </w:r>
      <w:r w:rsidRPr="005B6D0D">
        <w:rPr>
          <w:rFonts w:eastAsia="Calibri"/>
          <w:sz w:val="18"/>
          <w:szCs w:val="20"/>
          <w:rtl/>
        </w:rPr>
        <w:t>של קואליציית השיח הבלתי פורמלית, ש</w:t>
      </w:r>
      <w:r w:rsidRPr="005B6D0D">
        <w:rPr>
          <w:rFonts w:eastAsia="Calibri" w:hint="cs"/>
          <w:sz w:val="18"/>
          <w:szCs w:val="20"/>
          <w:rtl/>
        </w:rPr>
        <w:t>חבריה באו מתוך המוסד לביטוח לאומי ומחוצה לו</w:t>
      </w:r>
      <w:r w:rsidRPr="005B6D0D">
        <w:rPr>
          <w:rFonts w:eastAsia="Calibri"/>
          <w:sz w:val="18"/>
          <w:szCs w:val="20"/>
          <w:rtl/>
        </w:rPr>
        <w:t>. זו עסקה שנים</w:t>
      </w:r>
      <w:r w:rsidRPr="005B6D0D">
        <w:rPr>
          <w:rFonts w:eastAsia="Calibri" w:hint="cs"/>
          <w:sz w:val="18"/>
          <w:szCs w:val="20"/>
          <w:rtl/>
        </w:rPr>
        <w:t xml:space="preserve"> מספר</w:t>
      </w:r>
      <w:r w:rsidRPr="005B6D0D">
        <w:rPr>
          <w:rFonts w:eastAsia="Calibri"/>
          <w:sz w:val="18"/>
          <w:szCs w:val="20"/>
          <w:rtl/>
        </w:rPr>
        <w:t xml:space="preserve"> בקידום ה</w:t>
      </w:r>
      <w:r w:rsidRPr="005B6D0D">
        <w:rPr>
          <w:rFonts w:eastAsia="Calibri" w:hint="cs"/>
          <w:sz w:val="18"/>
          <w:szCs w:val="20"/>
          <w:rtl/>
        </w:rPr>
        <w:t>מודעות</w:t>
      </w:r>
      <w:r w:rsidRPr="005B6D0D">
        <w:rPr>
          <w:rFonts w:eastAsia="Calibri"/>
          <w:sz w:val="18"/>
          <w:szCs w:val="20"/>
          <w:rtl/>
        </w:rPr>
        <w:t xml:space="preserve"> לבעיית אי-מיצוי הזכויות ו</w:t>
      </w:r>
      <w:r w:rsidRPr="005B6D0D">
        <w:rPr>
          <w:rFonts w:eastAsia="Calibri" w:hint="cs"/>
          <w:sz w:val="18"/>
          <w:szCs w:val="20"/>
          <w:rtl/>
        </w:rPr>
        <w:t>ב</w:t>
      </w:r>
      <w:r w:rsidRPr="005B6D0D">
        <w:rPr>
          <w:rFonts w:eastAsia="Calibri"/>
          <w:sz w:val="18"/>
          <w:szCs w:val="20"/>
          <w:rtl/>
        </w:rPr>
        <w:t xml:space="preserve">בניית מדיניות ופרקטיקות התמודדות עם בעיה זו. </w:t>
      </w:r>
      <w:r w:rsidRPr="005B6D0D">
        <w:rPr>
          <w:rFonts w:eastAsia="Calibri" w:hint="cs"/>
          <w:sz w:val="18"/>
          <w:szCs w:val="20"/>
          <w:rtl/>
        </w:rPr>
        <w:t>שורשיה</w:t>
      </w:r>
      <w:r w:rsidRPr="005B6D0D">
        <w:rPr>
          <w:rFonts w:eastAsia="Calibri"/>
          <w:sz w:val="18"/>
          <w:szCs w:val="20"/>
          <w:rtl/>
        </w:rPr>
        <w:t xml:space="preserve"> </w:t>
      </w:r>
      <w:r w:rsidRPr="005B6D0D">
        <w:rPr>
          <w:rFonts w:eastAsia="Calibri" w:hint="cs"/>
          <w:sz w:val="18"/>
          <w:szCs w:val="20"/>
          <w:rtl/>
        </w:rPr>
        <w:t xml:space="preserve">היו </w:t>
      </w:r>
      <w:r w:rsidRPr="005B6D0D">
        <w:rPr>
          <w:rFonts w:eastAsia="Calibri"/>
          <w:sz w:val="18"/>
          <w:szCs w:val="20"/>
          <w:rtl/>
        </w:rPr>
        <w:t>נטוע</w:t>
      </w:r>
      <w:r w:rsidRPr="005B6D0D">
        <w:rPr>
          <w:rFonts w:eastAsia="Calibri" w:hint="cs"/>
          <w:sz w:val="18"/>
          <w:szCs w:val="20"/>
          <w:rtl/>
        </w:rPr>
        <w:t>ים</w:t>
      </w:r>
      <w:r w:rsidRPr="005B6D0D">
        <w:rPr>
          <w:rFonts w:eastAsia="Calibri"/>
          <w:sz w:val="18"/>
          <w:szCs w:val="20"/>
          <w:rtl/>
        </w:rPr>
        <w:t xml:space="preserve"> בשיח המדיניות החברתית והאפקטיביות שלה. אי-מיצוי זכויות נתפס כ</w:t>
      </w:r>
      <w:r w:rsidRPr="005B6D0D">
        <w:rPr>
          <w:rFonts w:eastAsia="Calibri" w:hint="cs"/>
          <w:sz w:val="18"/>
          <w:szCs w:val="20"/>
          <w:rtl/>
        </w:rPr>
        <w:t>פגיעה</w:t>
      </w:r>
      <w:r w:rsidRPr="005B6D0D">
        <w:rPr>
          <w:rFonts w:eastAsia="Calibri"/>
          <w:sz w:val="18"/>
          <w:szCs w:val="20"/>
          <w:rtl/>
        </w:rPr>
        <w:t xml:space="preserve"> במטרתה של </w:t>
      </w:r>
      <w:r w:rsidRPr="005B6D0D">
        <w:rPr>
          <w:rFonts w:eastAsia="Calibri" w:hint="cs"/>
          <w:sz w:val="18"/>
          <w:szCs w:val="20"/>
          <w:rtl/>
        </w:rPr>
        <w:t>ה</w:t>
      </w:r>
      <w:r w:rsidRPr="005B6D0D">
        <w:rPr>
          <w:rFonts w:eastAsia="Calibri"/>
          <w:sz w:val="18"/>
          <w:szCs w:val="20"/>
          <w:rtl/>
        </w:rPr>
        <w:t xml:space="preserve">מדיניות </w:t>
      </w:r>
      <w:r w:rsidRPr="005B6D0D">
        <w:rPr>
          <w:rFonts w:eastAsia="Calibri" w:hint="cs"/>
          <w:sz w:val="18"/>
          <w:szCs w:val="20"/>
          <w:rtl/>
        </w:rPr>
        <w:t>ה</w:t>
      </w:r>
      <w:r w:rsidRPr="005B6D0D">
        <w:rPr>
          <w:rFonts w:eastAsia="Calibri"/>
          <w:sz w:val="18"/>
          <w:szCs w:val="20"/>
          <w:rtl/>
        </w:rPr>
        <w:t>חברתית –</w:t>
      </w:r>
      <w:r w:rsidRPr="005B6D0D">
        <w:rPr>
          <w:rFonts w:eastAsia="Calibri" w:hint="cs"/>
          <w:sz w:val="18"/>
          <w:szCs w:val="20"/>
          <w:rtl/>
        </w:rPr>
        <w:t xml:space="preserve"> </w:t>
      </w:r>
      <w:r w:rsidRPr="005B6D0D">
        <w:rPr>
          <w:rFonts w:eastAsia="Calibri"/>
          <w:sz w:val="18"/>
          <w:szCs w:val="20"/>
          <w:rtl/>
        </w:rPr>
        <w:t xml:space="preserve">אספקת משאבים לאוכלוסיית </w:t>
      </w:r>
      <w:r w:rsidRPr="005B6D0D">
        <w:rPr>
          <w:rFonts w:eastAsia="Calibri"/>
          <w:sz w:val="18"/>
          <w:szCs w:val="20"/>
          <w:rtl/>
        </w:rPr>
        <w:lastRenderedPageBreak/>
        <w:t xml:space="preserve">יעד </w:t>
      </w:r>
      <w:r w:rsidRPr="005B6D0D">
        <w:rPr>
          <w:rFonts w:eastAsia="Calibri" w:hint="cs"/>
          <w:sz w:val="18"/>
          <w:szCs w:val="20"/>
          <w:rtl/>
        </w:rPr>
        <w:t>מסוימת</w:t>
      </w:r>
      <w:r w:rsidRPr="005B6D0D">
        <w:rPr>
          <w:rFonts w:eastAsia="Calibri"/>
          <w:sz w:val="18"/>
          <w:szCs w:val="20"/>
          <w:rtl/>
        </w:rPr>
        <w:t xml:space="preserve">. </w:t>
      </w:r>
      <w:r w:rsidRPr="005B6D0D">
        <w:rPr>
          <w:rFonts w:eastAsia="Calibri" w:hint="cs"/>
          <w:sz w:val="18"/>
          <w:szCs w:val="20"/>
          <w:rtl/>
        </w:rPr>
        <w:t>ל</w:t>
      </w:r>
      <w:r w:rsidRPr="005B6D0D">
        <w:rPr>
          <w:rFonts w:eastAsia="Calibri"/>
          <w:sz w:val="18"/>
          <w:szCs w:val="20"/>
          <w:rtl/>
        </w:rPr>
        <w:t>כן, לפי גישה זו</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חיוני</w:t>
      </w:r>
      <w:r w:rsidRPr="005B6D0D">
        <w:rPr>
          <w:rFonts w:eastAsia="Calibri"/>
          <w:sz w:val="18"/>
          <w:szCs w:val="20"/>
          <w:rtl/>
        </w:rPr>
        <w:t xml:space="preserve"> לצבור מידע על היקף אי-מיצוי זכויות ו</w:t>
      </w:r>
      <w:r w:rsidRPr="005B6D0D">
        <w:rPr>
          <w:rFonts w:eastAsia="Calibri" w:hint="cs"/>
          <w:sz w:val="18"/>
          <w:szCs w:val="20"/>
          <w:rtl/>
        </w:rPr>
        <w:t xml:space="preserve">על </w:t>
      </w:r>
      <w:r w:rsidRPr="005B6D0D">
        <w:rPr>
          <w:rFonts w:eastAsia="Calibri"/>
          <w:sz w:val="18"/>
          <w:szCs w:val="20"/>
          <w:rtl/>
        </w:rPr>
        <w:t>גורמי</w:t>
      </w:r>
      <w:r w:rsidRPr="005B6D0D">
        <w:rPr>
          <w:rFonts w:eastAsia="Calibri" w:hint="cs"/>
          <w:sz w:val="18"/>
          <w:szCs w:val="20"/>
          <w:rtl/>
        </w:rPr>
        <w:t>ו</w:t>
      </w:r>
      <w:r w:rsidRPr="005B6D0D">
        <w:rPr>
          <w:rFonts w:eastAsia="Calibri"/>
          <w:sz w:val="18"/>
          <w:szCs w:val="20"/>
          <w:rtl/>
        </w:rPr>
        <w:t xml:space="preserve"> </w:t>
      </w:r>
      <w:r w:rsidRPr="005B6D0D">
        <w:rPr>
          <w:rFonts w:eastAsia="Calibri" w:hint="cs"/>
          <w:sz w:val="18"/>
          <w:szCs w:val="20"/>
          <w:rtl/>
        </w:rPr>
        <w:t>ו</w:t>
      </w:r>
      <w:r w:rsidRPr="005B6D0D">
        <w:rPr>
          <w:rFonts w:eastAsia="Calibri"/>
          <w:sz w:val="18"/>
          <w:szCs w:val="20"/>
          <w:rtl/>
        </w:rPr>
        <w:t xml:space="preserve">לגבש מדיניות שתתקן את </w:t>
      </w:r>
      <w:r w:rsidRPr="005B6D0D">
        <w:rPr>
          <w:rFonts w:eastAsia="Calibri" w:hint="cs"/>
          <w:sz w:val="18"/>
          <w:szCs w:val="20"/>
          <w:rtl/>
        </w:rPr>
        <w:t>הליקויים</w:t>
      </w:r>
      <w:r w:rsidRPr="005B6D0D">
        <w:rPr>
          <w:rFonts w:eastAsia="Calibri"/>
          <w:sz w:val="18"/>
          <w:szCs w:val="20"/>
          <w:rtl/>
        </w:rPr>
        <w:t xml:space="preserve"> בתהליך הקצאת הקצבאות (גל, 2007). קואליציה זו</w:t>
      </w:r>
      <w:r w:rsidRPr="005B6D0D">
        <w:rPr>
          <w:rFonts w:eastAsia="Calibri" w:hint="cs"/>
          <w:sz w:val="18"/>
          <w:szCs w:val="20"/>
          <w:rtl/>
        </w:rPr>
        <w:t>, שהיתה רופפת למדי,</w:t>
      </w:r>
      <w:r w:rsidRPr="005B6D0D">
        <w:rPr>
          <w:rFonts w:eastAsia="Calibri"/>
          <w:sz w:val="18"/>
          <w:szCs w:val="20"/>
          <w:rtl/>
        </w:rPr>
        <w:t xml:space="preserve"> כללה חוקרים ממוסדות אקדמיים שונים</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שעסקו</w:t>
      </w:r>
      <w:r w:rsidRPr="005B6D0D">
        <w:rPr>
          <w:rFonts w:eastAsia="Calibri"/>
          <w:sz w:val="18"/>
          <w:szCs w:val="20"/>
          <w:rtl/>
        </w:rPr>
        <w:t xml:space="preserve"> בחקר מיצוי זכויות</w:t>
      </w:r>
      <w:r w:rsidRPr="005B6D0D">
        <w:rPr>
          <w:rFonts w:eastAsia="Calibri" w:hint="cs"/>
          <w:sz w:val="18"/>
          <w:szCs w:val="20"/>
          <w:rtl/>
        </w:rPr>
        <w:t>,</w:t>
      </w:r>
      <w:r w:rsidRPr="005B6D0D">
        <w:rPr>
          <w:rFonts w:eastAsia="Calibri"/>
          <w:sz w:val="18"/>
          <w:szCs w:val="20"/>
          <w:rtl/>
        </w:rPr>
        <w:t xml:space="preserve"> לצד פקידים בכירים וחוקרים במוסד לביטוח לאומי ובמשרד הרווחה והשירותים החברתיים. הקואליציה החלה להתגבש לקראת סוף העשור הראשון של המאה ה-21. </w:t>
      </w:r>
      <w:r w:rsidRPr="005B6D0D">
        <w:rPr>
          <w:rFonts w:eastAsia="Calibri" w:hint="cs"/>
          <w:sz w:val="18"/>
          <w:szCs w:val="20"/>
          <w:rtl/>
        </w:rPr>
        <w:t xml:space="preserve">במקביל, </w:t>
      </w:r>
      <w:r w:rsidRPr="005B6D0D">
        <w:rPr>
          <w:rFonts w:eastAsia="Calibri"/>
          <w:sz w:val="18"/>
          <w:szCs w:val="20"/>
          <w:rtl/>
        </w:rPr>
        <w:t xml:space="preserve">באותה התקופה, </w:t>
      </w:r>
      <w:r w:rsidRPr="005B6D0D">
        <w:rPr>
          <w:rFonts w:eastAsia="Calibri" w:hint="cs"/>
          <w:sz w:val="18"/>
          <w:szCs w:val="20"/>
          <w:rtl/>
        </w:rPr>
        <w:t xml:space="preserve">יזמו </w:t>
      </w:r>
      <w:r w:rsidRPr="005B6D0D">
        <w:rPr>
          <w:rFonts w:eastAsia="Calibri"/>
          <w:sz w:val="18"/>
          <w:szCs w:val="20"/>
          <w:rtl/>
        </w:rPr>
        <w:t xml:space="preserve">חברים בקבוצת מחקר </w:t>
      </w:r>
      <w:r w:rsidRPr="005B6D0D">
        <w:rPr>
          <w:rFonts w:eastAsia="Calibri" w:hint="cs"/>
          <w:sz w:val="18"/>
          <w:szCs w:val="20"/>
          <w:rtl/>
        </w:rPr>
        <w:t>ה</w:t>
      </w:r>
      <w:r w:rsidRPr="005B6D0D">
        <w:rPr>
          <w:rFonts w:eastAsia="Calibri"/>
          <w:sz w:val="18"/>
          <w:szCs w:val="20"/>
          <w:rtl/>
        </w:rPr>
        <w:t xml:space="preserve">מדיניות </w:t>
      </w:r>
      <w:r w:rsidRPr="005B6D0D">
        <w:rPr>
          <w:rFonts w:eastAsia="Calibri" w:hint="cs"/>
          <w:sz w:val="18"/>
          <w:szCs w:val="20"/>
          <w:rtl/>
        </w:rPr>
        <w:t>ה</w:t>
      </w:r>
      <w:r w:rsidRPr="005B6D0D">
        <w:rPr>
          <w:rFonts w:eastAsia="Calibri"/>
          <w:sz w:val="18"/>
          <w:szCs w:val="20"/>
          <w:rtl/>
        </w:rPr>
        <w:t>חברתית</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מ</w:t>
      </w:r>
      <w:r w:rsidRPr="005B6D0D">
        <w:rPr>
          <w:rFonts w:eastAsia="Calibri"/>
          <w:sz w:val="18"/>
          <w:szCs w:val="20"/>
          <w:rtl/>
        </w:rPr>
        <w:t>בי</w:t>
      </w:r>
      <w:r w:rsidRPr="005B6D0D">
        <w:rPr>
          <w:rFonts w:eastAsia="Calibri" w:hint="cs"/>
          <w:sz w:val="18"/>
          <w:szCs w:val="20"/>
          <w:rtl/>
        </w:rPr>
        <w:t xml:space="preserve">ת </w:t>
      </w:r>
      <w:r w:rsidRPr="005B6D0D">
        <w:rPr>
          <w:rFonts w:eastAsia="Calibri"/>
          <w:sz w:val="18"/>
          <w:szCs w:val="20"/>
          <w:rtl/>
        </w:rPr>
        <w:t>הס</w:t>
      </w:r>
      <w:r w:rsidRPr="005B6D0D">
        <w:rPr>
          <w:rFonts w:eastAsia="Calibri" w:hint="cs"/>
          <w:sz w:val="18"/>
          <w:szCs w:val="20"/>
          <w:rtl/>
        </w:rPr>
        <w:t>פר</w:t>
      </w:r>
      <w:r w:rsidRPr="005B6D0D">
        <w:rPr>
          <w:rFonts w:eastAsia="Calibri"/>
          <w:sz w:val="18"/>
          <w:szCs w:val="20"/>
          <w:rtl/>
        </w:rPr>
        <w:t xml:space="preserve"> לעבודה סוציאלית ורווחה חברתית באוניברסיטה העברית</w:t>
      </w:r>
      <w:r w:rsidRPr="005B6D0D">
        <w:rPr>
          <w:rFonts w:eastAsia="Calibri" w:hint="cs"/>
          <w:sz w:val="18"/>
          <w:szCs w:val="20"/>
          <w:rtl/>
        </w:rPr>
        <w:t>,</w:t>
      </w:r>
      <w:r w:rsidRPr="005B6D0D">
        <w:rPr>
          <w:rFonts w:eastAsia="Calibri"/>
          <w:sz w:val="18"/>
          <w:szCs w:val="20"/>
          <w:rtl/>
        </w:rPr>
        <w:t xml:space="preserve"> פרויקט מחקר </w:t>
      </w:r>
      <w:r w:rsidRPr="005B6D0D">
        <w:rPr>
          <w:rFonts w:hint="cs"/>
          <w:sz w:val="18"/>
          <w:szCs w:val="20"/>
          <w:rtl/>
        </w:rPr>
        <w:t>על</w:t>
      </w:r>
      <w:r w:rsidRPr="005B6D0D">
        <w:rPr>
          <w:sz w:val="18"/>
          <w:szCs w:val="20"/>
          <w:rtl/>
        </w:rPr>
        <w:t xml:space="preserve"> נגישות לצדק חברתי בשוק העבודה</w:t>
      </w:r>
      <w:r w:rsidRPr="005B6D0D">
        <w:rPr>
          <w:rFonts w:hint="cs"/>
          <w:sz w:val="18"/>
          <w:szCs w:val="20"/>
          <w:rtl/>
        </w:rPr>
        <w:t xml:space="preserve">. הפרויקט, </w:t>
      </w:r>
      <w:r w:rsidRPr="005B6D0D">
        <w:rPr>
          <w:sz w:val="18"/>
          <w:szCs w:val="20"/>
          <w:rtl/>
        </w:rPr>
        <w:t>בסיוע מענק מחקר של משרד המדע</w:t>
      </w:r>
      <w:r w:rsidRPr="005B6D0D">
        <w:rPr>
          <w:rFonts w:hint="cs"/>
          <w:sz w:val="18"/>
          <w:szCs w:val="20"/>
          <w:rtl/>
        </w:rPr>
        <w:t xml:space="preserve">, </w:t>
      </w:r>
      <w:r w:rsidRPr="005B6D0D">
        <w:rPr>
          <w:sz w:val="18"/>
          <w:szCs w:val="20"/>
          <w:rtl/>
        </w:rPr>
        <w:t xml:space="preserve">ארך כשלוש שנים וביקש לבחון את החסמים למיצוי בשוק העבודה. שותפו </w:t>
      </w:r>
      <w:r w:rsidRPr="005B6D0D">
        <w:rPr>
          <w:rFonts w:hint="cs"/>
          <w:sz w:val="18"/>
          <w:szCs w:val="20"/>
          <w:rtl/>
        </w:rPr>
        <w:t xml:space="preserve">בו </w:t>
      </w:r>
      <w:r w:rsidRPr="005B6D0D">
        <w:rPr>
          <w:sz w:val="18"/>
          <w:szCs w:val="20"/>
          <w:rtl/>
        </w:rPr>
        <w:t>גם חוקרים ממוסדות אקדמיים אחרים, שעסקו בהיבטים שונים של נושא מיצוי הזכויות. מחקר זה ואחרים אוגדו לכדי אסופה ראשונה ש</w:t>
      </w:r>
      <w:r w:rsidRPr="005B6D0D">
        <w:rPr>
          <w:rFonts w:hint="cs"/>
          <w:sz w:val="18"/>
          <w:szCs w:val="20"/>
          <w:rtl/>
        </w:rPr>
        <w:t>הוקדשה</w:t>
      </w:r>
      <w:r w:rsidRPr="005B6D0D">
        <w:rPr>
          <w:sz w:val="18"/>
          <w:szCs w:val="20"/>
          <w:rtl/>
        </w:rPr>
        <w:t xml:space="preserve"> </w:t>
      </w:r>
      <w:r w:rsidRPr="005B6D0D">
        <w:rPr>
          <w:rFonts w:hint="cs"/>
          <w:sz w:val="18"/>
          <w:szCs w:val="20"/>
          <w:rtl/>
        </w:rPr>
        <w:t>ל</w:t>
      </w:r>
      <w:r w:rsidRPr="005B6D0D">
        <w:rPr>
          <w:sz w:val="18"/>
          <w:szCs w:val="20"/>
          <w:rtl/>
        </w:rPr>
        <w:t xml:space="preserve">סוגיית המיצוי (גל ואייזנשטדט, 2009) ואשר פורסמה במסגרת מרכז טאוב לחקר המדיניות החברתית בישראל. </w:t>
      </w:r>
    </w:p>
    <w:p w14:paraId="631F3FD7" w14:textId="77777777" w:rsidR="003D2802" w:rsidRPr="003D2802" w:rsidRDefault="003D2802" w:rsidP="003D2802">
      <w:pPr>
        <w:pStyle w:val="tab-name"/>
        <w:spacing w:before="300" w:line="260" w:lineRule="exact"/>
        <w:ind w:right="0"/>
        <w:rPr>
          <w:rFonts w:cs="Guttman Aharoni"/>
          <w:color w:val="auto"/>
          <w:sz w:val="20"/>
          <w:szCs w:val="20"/>
          <w:rtl/>
        </w:rPr>
      </w:pPr>
      <w:r w:rsidRPr="003D2802">
        <w:rPr>
          <w:rFonts w:cs="Guttman Aharoni"/>
          <w:color w:val="auto"/>
          <w:sz w:val="20"/>
          <w:szCs w:val="20"/>
          <w:rtl/>
        </w:rPr>
        <w:t>תרשי</w:t>
      </w:r>
      <w:r w:rsidRPr="003D2802">
        <w:rPr>
          <w:rFonts w:cs="Guttman Aharoni" w:hint="cs"/>
          <w:color w:val="auto"/>
          <w:sz w:val="20"/>
          <w:szCs w:val="20"/>
          <w:rtl/>
        </w:rPr>
        <w:t>ם 3:</w:t>
      </w:r>
      <w:r w:rsidRPr="003D2802">
        <w:rPr>
          <w:rFonts w:cs="Guttman Aharoni"/>
          <w:color w:val="auto"/>
          <w:sz w:val="20"/>
          <w:szCs w:val="20"/>
          <w:rtl/>
        </w:rPr>
        <w:t xml:space="preserve"> מספר משתמשים ייחודיים ב</w:t>
      </w:r>
      <w:r w:rsidRPr="00E6290E">
        <w:rPr>
          <w:rFonts w:cs="Guttman Aharoni"/>
          <w:b/>
          <w:bCs/>
          <w:color w:val="auto"/>
          <w:sz w:val="20"/>
          <w:szCs w:val="20"/>
          <w:rtl/>
        </w:rPr>
        <w:t xml:space="preserve">כל זכות </w:t>
      </w:r>
      <w:r w:rsidRPr="003D2802">
        <w:rPr>
          <w:rFonts w:cs="Guttman Aharoni"/>
          <w:color w:val="auto"/>
          <w:sz w:val="20"/>
          <w:szCs w:val="20"/>
          <w:rtl/>
        </w:rPr>
        <w:t>(במיליונים), 201</w:t>
      </w:r>
      <w:r w:rsidRPr="003D2802">
        <w:rPr>
          <w:rFonts w:cs="Guttman Aharoni" w:hint="cs"/>
          <w:color w:val="auto"/>
          <w:sz w:val="20"/>
          <w:szCs w:val="20"/>
          <w:rtl/>
        </w:rPr>
        <w:t>9</w:t>
      </w:r>
      <w:r w:rsidRPr="003D2802">
        <w:rPr>
          <w:rFonts w:ascii="David" w:hAnsi="David" w:cs="David"/>
          <w:color w:val="auto"/>
          <w:sz w:val="20"/>
          <w:szCs w:val="20"/>
          <w:rtl/>
        </w:rPr>
        <w:t>-</w:t>
      </w:r>
      <w:r w:rsidRPr="003D2802">
        <w:rPr>
          <w:rFonts w:cs="Guttman Aharoni"/>
          <w:color w:val="auto"/>
          <w:sz w:val="20"/>
          <w:szCs w:val="20"/>
          <w:rtl/>
        </w:rPr>
        <w:t>201</w:t>
      </w:r>
      <w:r w:rsidRPr="003D2802">
        <w:rPr>
          <w:rFonts w:cs="Guttman Aharoni" w:hint="cs"/>
          <w:color w:val="auto"/>
          <w:sz w:val="20"/>
          <w:szCs w:val="20"/>
          <w:rtl/>
        </w:rPr>
        <w:t>1</w:t>
      </w:r>
    </w:p>
    <w:p w14:paraId="40E100C9" w14:textId="77777777" w:rsidR="003D2802" w:rsidRPr="005B6D0D" w:rsidRDefault="002F6E16" w:rsidP="003D2802">
      <w:pPr>
        <w:spacing w:after="180" w:line="240" w:lineRule="atLeast"/>
        <w:jc w:val="both"/>
        <w:rPr>
          <w:rFonts w:eastAsia="Calibri"/>
          <w:sz w:val="18"/>
          <w:szCs w:val="20"/>
          <w:rtl/>
        </w:rPr>
      </w:pPr>
      <w:r>
        <w:rPr>
          <w:noProof/>
          <w:sz w:val="18"/>
          <w:szCs w:val="20"/>
        </w:rPr>
        <w:pict w14:anchorId="2E67E740">
          <v:shape id="_x0000_i1027" type="#_x0000_t75" style="width:322.5pt;height:177.75pt">
            <v:imagedata r:id="rId10" o:title="tarshish-g-3"/>
          </v:shape>
        </w:pict>
      </w:r>
    </w:p>
    <w:p w14:paraId="12E7E528" w14:textId="77777777" w:rsidR="003D2802" w:rsidRPr="00F03BC2" w:rsidRDefault="003D2802" w:rsidP="003D2802">
      <w:pPr>
        <w:spacing w:before="120" w:line="200" w:lineRule="exact"/>
        <w:jc w:val="both"/>
        <w:rPr>
          <w:sz w:val="16"/>
          <w:szCs w:val="18"/>
        </w:rPr>
      </w:pPr>
      <w:r w:rsidRPr="00F03BC2">
        <w:rPr>
          <w:rFonts w:hint="eastAsia"/>
          <w:sz w:val="16"/>
          <w:szCs w:val="18"/>
          <w:rtl/>
        </w:rPr>
        <w:t>מקור</w:t>
      </w:r>
      <w:r w:rsidRPr="00F03BC2">
        <w:rPr>
          <w:sz w:val="16"/>
          <w:szCs w:val="18"/>
          <w:rtl/>
        </w:rPr>
        <w:t xml:space="preserve">: דיווחים שנתיים של אתר </w:t>
      </w:r>
      <w:r w:rsidRPr="00F03BC2">
        <w:rPr>
          <w:b/>
          <w:bCs/>
          <w:sz w:val="16"/>
          <w:szCs w:val="18"/>
          <w:rtl/>
        </w:rPr>
        <w:t>כל זכות</w:t>
      </w:r>
      <w:r w:rsidRPr="00F03BC2">
        <w:rPr>
          <w:rFonts w:hint="cs"/>
          <w:sz w:val="16"/>
          <w:szCs w:val="18"/>
          <w:rtl/>
        </w:rPr>
        <w:t>.</w:t>
      </w:r>
      <w:r w:rsidRPr="00F03BC2">
        <w:rPr>
          <w:sz w:val="16"/>
          <w:szCs w:val="18"/>
          <w:rtl/>
        </w:rPr>
        <w:t xml:space="preserve"> </w:t>
      </w:r>
    </w:p>
    <w:p w14:paraId="654EE39B" w14:textId="77777777" w:rsidR="003D2802" w:rsidRPr="00F03BC2" w:rsidRDefault="003D2802" w:rsidP="003D2802">
      <w:pPr>
        <w:spacing w:after="240" w:line="200" w:lineRule="exact"/>
        <w:jc w:val="both"/>
        <w:rPr>
          <w:sz w:val="16"/>
          <w:szCs w:val="18"/>
          <w:rtl/>
        </w:rPr>
      </w:pPr>
      <w:r w:rsidRPr="00F03BC2">
        <w:rPr>
          <w:sz w:val="16"/>
          <w:szCs w:val="18"/>
          <w:rtl/>
        </w:rPr>
        <w:t>*</w:t>
      </w:r>
      <w:r>
        <w:rPr>
          <w:sz w:val="16"/>
          <w:szCs w:val="18"/>
        </w:rPr>
        <w:tab/>
      </w:r>
      <w:r w:rsidRPr="00F03BC2">
        <w:rPr>
          <w:sz w:val="16"/>
          <w:szCs w:val="18"/>
          <w:rtl/>
        </w:rPr>
        <w:t xml:space="preserve">חישוב שערכו החוקרים לפי נתונים גולמיים שהתקבלו מאתר </w:t>
      </w:r>
      <w:r w:rsidRPr="00F03BC2">
        <w:rPr>
          <w:b/>
          <w:bCs/>
          <w:sz w:val="16"/>
          <w:szCs w:val="18"/>
          <w:rtl/>
        </w:rPr>
        <w:t>כל זכות</w:t>
      </w:r>
      <w:r w:rsidRPr="00F03BC2">
        <w:rPr>
          <w:rFonts w:hint="cs"/>
          <w:sz w:val="16"/>
          <w:szCs w:val="18"/>
          <w:rtl/>
        </w:rPr>
        <w:t>.</w:t>
      </w:r>
    </w:p>
    <w:p w14:paraId="71102720" w14:textId="77777777" w:rsidR="005B6D0D" w:rsidRPr="005B6D0D" w:rsidRDefault="005B6D0D" w:rsidP="005B6D0D">
      <w:pPr>
        <w:spacing w:after="180" w:line="280" w:lineRule="exact"/>
        <w:jc w:val="both"/>
        <w:rPr>
          <w:sz w:val="18"/>
          <w:szCs w:val="20"/>
          <w:rtl/>
        </w:rPr>
      </w:pPr>
      <w:r w:rsidRPr="005B6D0D">
        <w:rPr>
          <w:sz w:val="18"/>
          <w:szCs w:val="20"/>
          <w:rtl/>
        </w:rPr>
        <w:t>בשנים אל</w:t>
      </w:r>
      <w:r w:rsidRPr="005B6D0D">
        <w:rPr>
          <w:rFonts w:hint="cs"/>
          <w:sz w:val="18"/>
          <w:szCs w:val="20"/>
          <w:rtl/>
        </w:rPr>
        <w:t>ה</w:t>
      </w:r>
      <w:r w:rsidRPr="005B6D0D">
        <w:rPr>
          <w:sz w:val="18"/>
          <w:szCs w:val="20"/>
          <w:rtl/>
        </w:rPr>
        <w:t xml:space="preserve"> החל גם פרויקט מקיף, ראשון מסוגו, המשותף לחוקרים מהאוניברסיטה העברית, מהמוסד לביטוח לאומי ומהלשכה המרכזית לסטטיסטיקה. </w:t>
      </w:r>
      <w:r w:rsidRPr="005B6D0D">
        <w:rPr>
          <w:rFonts w:hint="cs"/>
          <w:sz w:val="18"/>
          <w:szCs w:val="20"/>
          <w:rtl/>
        </w:rPr>
        <w:t>הפרויקט כלל</w:t>
      </w:r>
      <w:r w:rsidRPr="005B6D0D">
        <w:rPr>
          <w:sz w:val="18"/>
          <w:szCs w:val="20"/>
          <w:rtl/>
        </w:rPr>
        <w:t xml:space="preserve"> שורה של מחקרים על אי-מיצוי זכויות בקצבאות הביטוח הלאומי. אף שטרם פורסמו, </w:t>
      </w:r>
      <w:r w:rsidRPr="005B6D0D">
        <w:rPr>
          <w:rFonts w:hint="cs"/>
          <w:sz w:val="18"/>
          <w:szCs w:val="20"/>
          <w:rtl/>
        </w:rPr>
        <w:t xml:space="preserve">סיפקו </w:t>
      </w:r>
      <w:r w:rsidRPr="005B6D0D">
        <w:rPr>
          <w:sz w:val="18"/>
          <w:szCs w:val="20"/>
          <w:rtl/>
        </w:rPr>
        <w:t>ממצאי מחקר</w:t>
      </w:r>
      <w:r w:rsidRPr="005B6D0D">
        <w:rPr>
          <w:rFonts w:hint="cs"/>
          <w:sz w:val="18"/>
          <w:szCs w:val="20"/>
          <w:rtl/>
        </w:rPr>
        <w:t>ים אלה</w:t>
      </w:r>
      <w:r w:rsidRPr="005B6D0D">
        <w:rPr>
          <w:sz w:val="18"/>
          <w:szCs w:val="20"/>
          <w:rtl/>
        </w:rPr>
        <w:t xml:space="preserve"> </w:t>
      </w:r>
      <w:r w:rsidRPr="005B6D0D">
        <w:rPr>
          <w:rFonts w:hint="cs"/>
          <w:sz w:val="18"/>
          <w:szCs w:val="20"/>
          <w:rtl/>
        </w:rPr>
        <w:t>מידע</w:t>
      </w:r>
      <w:r w:rsidRPr="005B6D0D">
        <w:rPr>
          <w:sz w:val="18"/>
          <w:szCs w:val="20"/>
          <w:rtl/>
        </w:rPr>
        <w:t xml:space="preserve"> ראשוני </w:t>
      </w:r>
      <w:r w:rsidRPr="005B6D0D">
        <w:rPr>
          <w:rFonts w:hint="cs"/>
          <w:sz w:val="18"/>
          <w:szCs w:val="20"/>
          <w:rtl/>
        </w:rPr>
        <w:t>ע</w:t>
      </w:r>
      <w:r w:rsidRPr="005B6D0D">
        <w:rPr>
          <w:sz w:val="18"/>
          <w:szCs w:val="20"/>
          <w:rtl/>
        </w:rPr>
        <w:t>ל</w:t>
      </w:r>
      <w:r w:rsidRPr="005B6D0D">
        <w:rPr>
          <w:rFonts w:hint="cs"/>
          <w:sz w:val="18"/>
          <w:szCs w:val="20"/>
          <w:rtl/>
        </w:rPr>
        <w:t xml:space="preserve"> </w:t>
      </w:r>
      <w:r w:rsidRPr="005B6D0D">
        <w:rPr>
          <w:sz w:val="18"/>
          <w:szCs w:val="20"/>
          <w:rtl/>
        </w:rPr>
        <w:t xml:space="preserve">שיעורי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 xml:space="preserve">מיצוי בקצבאות הביטוח הלאומי השונות: שיעורים גבוהים של מיצוי בקצבאות אוניברסליות מרכזיות ונמוכים בהבטחת הכנסה, </w:t>
      </w:r>
      <w:r w:rsidRPr="005B6D0D">
        <w:rPr>
          <w:rFonts w:hint="cs"/>
          <w:sz w:val="18"/>
          <w:szCs w:val="20"/>
          <w:rtl/>
        </w:rPr>
        <w:t>ב</w:t>
      </w:r>
      <w:r w:rsidRPr="005B6D0D">
        <w:rPr>
          <w:sz w:val="18"/>
          <w:szCs w:val="20"/>
          <w:rtl/>
        </w:rPr>
        <w:t>נכות כללית ו</w:t>
      </w:r>
      <w:r w:rsidRPr="005B6D0D">
        <w:rPr>
          <w:rFonts w:hint="cs"/>
          <w:sz w:val="18"/>
          <w:szCs w:val="20"/>
          <w:rtl/>
        </w:rPr>
        <w:t>ב</w:t>
      </w:r>
      <w:r w:rsidRPr="005B6D0D">
        <w:rPr>
          <w:sz w:val="18"/>
          <w:szCs w:val="20"/>
          <w:rtl/>
        </w:rPr>
        <w:t>ביטוח אבטלה. מחקר</w:t>
      </w:r>
      <w:r w:rsidRPr="005B6D0D">
        <w:rPr>
          <w:rFonts w:hint="cs"/>
          <w:sz w:val="18"/>
          <w:szCs w:val="20"/>
          <w:rtl/>
        </w:rPr>
        <w:t>ים</w:t>
      </w:r>
      <w:r w:rsidRPr="005B6D0D">
        <w:rPr>
          <w:sz w:val="18"/>
          <w:szCs w:val="20"/>
          <w:rtl/>
        </w:rPr>
        <w:t xml:space="preserve"> </w:t>
      </w:r>
      <w:r w:rsidRPr="005B6D0D">
        <w:rPr>
          <w:rFonts w:hint="cs"/>
          <w:sz w:val="18"/>
          <w:szCs w:val="20"/>
          <w:rtl/>
        </w:rPr>
        <w:t>אלה</w:t>
      </w:r>
      <w:r w:rsidRPr="005B6D0D">
        <w:rPr>
          <w:sz w:val="18"/>
          <w:szCs w:val="20"/>
          <w:rtl/>
        </w:rPr>
        <w:t xml:space="preserve"> הי</w:t>
      </w:r>
      <w:r w:rsidRPr="005B6D0D">
        <w:rPr>
          <w:rFonts w:hint="cs"/>
          <w:sz w:val="18"/>
          <w:szCs w:val="20"/>
          <w:rtl/>
        </w:rPr>
        <w:t>ו</w:t>
      </w:r>
      <w:r w:rsidRPr="005B6D0D">
        <w:rPr>
          <w:sz w:val="18"/>
          <w:szCs w:val="20"/>
          <w:rtl/>
        </w:rPr>
        <w:t xml:space="preserve"> בסיס לשיתוף פעולה </w:t>
      </w:r>
      <w:r w:rsidRPr="005B6D0D">
        <w:rPr>
          <w:rFonts w:hint="cs"/>
          <w:sz w:val="18"/>
          <w:szCs w:val="20"/>
          <w:rtl/>
        </w:rPr>
        <w:t xml:space="preserve">בין </w:t>
      </w:r>
      <w:r w:rsidRPr="005B6D0D">
        <w:rPr>
          <w:rFonts w:hint="cs"/>
          <w:sz w:val="18"/>
          <w:szCs w:val="20"/>
          <w:rtl/>
        </w:rPr>
        <w:lastRenderedPageBreak/>
        <w:t xml:space="preserve">האקדמיה למוסד לביטוח לאומי </w:t>
      </w:r>
      <w:r w:rsidRPr="005B6D0D">
        <w:rPr>
          <w:sz w:val="18"/>
          <w:szCs w:val="20"/>
          <w:rtl/>
        </w:rPr>
        <w:t>ו</w:t>
      </w:r>
      <w:r w:rsidRPr="005B6D0D">
        <w:rPr>
          <w:rFonts w:hint="cs"/>
          <w:sz w:val="18"/>
          <w:szCs w:val="20"/>
          <w:rtl/>
        </w:rPr>
        <w:t>ל</w:t>
      </w:r>
      <w:r w:rsidRPr="005B6D0D">
        <w:rPr>
          <w:sz w:val="18"/>
          <w:szCs w:val="20"/>
          <w:rtl/>
        </w:rPr>
        <w:t>דיון בנושא מיצוי הזכויות בקצבאות הביטוח הלאומי, שהביא ע</w:t>
      </w:r>
      <w:r w:rsidRPr="005B6D0D">
        <w:rPr>
          <w:rFonts w:hint="cs"/>
          <w:sz w:val="18"/>
          <w:szCs w:val="20"/>
          <w:rtl/>
        </w:rPr>
        <w:t>י</w:t>
      </w:r>
      <w:r w:rsidRPr="005B6D0D">
        <w:rPr>
          <w:sz w:val="18"/>
          <w:szCs w:val="20"/>
          <w:rtl/>
        </w:rPr>
        <w:t xml:space="preserve">מו פריחה של מחקרים בנושא, שנערכו במסגרת מנהל המחקר והתכנון של </w:t>
      </w:r>
      <w:r w:rsidRPr="005B6D0D">
        <w:rPr>
          <w:rFonts w:hint="cs"/>
          <w:sz w:val="18"/>
          <w:szCs w:val="20"/>
          <w:rtl/>
        </w:rPr>
        <w:t>ה</w:t>
      </w:r>
      <w:r w:rsidRPr="005B6D0D">
        <w:rPr>
          <w:sz w:val="18"/>
          <w:szCs w:val="20"/>
          <w:rtl/>
        </w:rPr>
        <w:t xml:space="preserve">ביטוח </w:t>
      </w:r>
      <w:r w:rsidRPr="005B6D0D">
        <w:rPr>
          <w:rFonts w:hint="cs"/>
          <w:sz w:val="18"/>
          <w:szCs w:val="20"/>
          <w:rtl/>
        </w:rPr>
        <w:t>ה</w:t>
      </w:r>
      <w:r w:rsidRPr="005B6D0D">
        <w:rPr>
          <w:sz w:val="18"/>
          <w:szCs w:val="20"/>
          <w:rtl/>
        </w:rPr>
        <w:t>לאומי. ממצאים ראשוניים של מחקר</w:t>
      </w:r>
      <w:r w:rsidRPr="005B6D0D">
        <w:rPr>
          <w:rFonts w:hint="cs"/>
          <w:sz w:val="18"/>
          <w:szCs w:val="20"/>
          <w:rtl/>
        </w:rPr>
        <w:t xml:space="preserve"> שיתוף הפעולה</w:t>
      </w:r>
      <w:r w:rsidRPr="005B6D0D">
        <w:rPr>
          <w:sz w:val="18"/>
          <w:szCs w:val="20"/>
          <w:rtl/>
        </w:rPr>
        <w:t xml:space="preserve">, </w:t>
      </w:r>
      <w:r w:rsidRPr="005B6D0D">
        <w:rPr>
          <w:rFonts w:hint="cs"/>
          <w:sz w:val="18"/>
          <w:szCs w:val="20"/>
          <w:rtl/>
        </w:rPr>
        <w:t>ש</w:t>
      </w:r>
      <w:r w:rsidRPr="005B6D0D">
        <w:rPr>
          <w:sz w:val="18"/>
          <w:szCs w:val="20"/>
          <w:rtl/>
        </w:rPr>
        <w:t>עסקו באי-מיצוי בביטוח אבטלה, הוצגו במנהלת המוסד לביטוח לאומי כבר במחצית הראשונה של 2013 (פרוטוקול ישיבת מנהלת הביטוח הלאומי, 21.4.2013)</w:t>
      </w:r>
      <w:r w:rsidRPr="005B6D0D">
        <w:rPr>
          <w:rFonts w:hint="cs"/>
          <w:sz w:val="18"/>
          <w:szCs w:val="20"/>
          <w:rtl/>
        </w:rPr>
        <w:t>,</w:t>
      </w:r>
      <w:r w:rsidRPr="005B6D0D">
        <w:rPr>
          <w:sz w:val="18"/>
          <w:szCs w:val="20"/>
          <w:rtl/>
        </w:rPr>
        <w:t xml:space="preserve"> וראשי המוסד נחשפו לנושא</w:t>
      </w:r>
      <w:r w:rsidRPr="005B6D0D">
        <w:rPr>
          <w:rFonts w:hint="cs"/>
          <w:sz w:val="18"/>
          <w:szCs w:val="20"/>
          <w:rtl/>
        </w:rPr>
        <w:t xml:space="preserve"> במישרין</w:t>
      </w:r>
      <w:r w:rsidRPr="005B6D0D">
        <w:rPr>
          <w:sz w:val="18"/>
          <w:szCs w:val="20"/>
          <w:rtl/>
        </w:rPr>
        <w:t xml:space="preserve">. ממצאי המחקר המשותף הביאו לפיתוח אסטרטגיה דו-שלבית של מחקרי מיצוי: בחינה של פוטנציאל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מיצוי באמצעות נתונים קיימים</w:t>
      </w:r>
      <w:r w:rsidRPr="005B6D0D">
        <w:rPr>
          <w:rFonts w:hint="cs"/>
          <w:sz w:val="18"/>
          <w:szCs w:val="20"/>
          <w:rtl/>
        </w:rPr>
        <w:t>;</w:t>
      </w:r>
      <w:r w:rsidRPr="005B6D0D">
        <w:rPr>
          <w:sz w:val="18"/>
          <w:szCs w:val="20"/>
          <w:rtl/>
        </w:rPr>
        <w:t xml:space="preserve"> איסוף מידע חדש לצורך בחינה מדוקדקת יותר (ראו למשל: וסרשטיין, 2016; טולדנו, 2014</w:t>
      </w:r>
      <w:r w:rsidRPr="005B6D0D">
        <w:rPr>
          <w:rFonts w:hint="cs"/>
          <w:sz w:val="18"/>
          <w:szCs w:val="20"/>
          <w:rtl/>
        </w:rPr>
        <w:t>,</w:t>
      </w:r>
      <w:r w:rsidRPr="005B6D0D">
        <w:rPr>
          <w:sz w:val="18"/>
          <w:szCs w:val="20"/>
          <w:rtl/>
        </w:rPr>
        <w:t xml:space="preserve"> 2015א</w:t>
      </w:r>
      <w:r w:rsidRPr="005B6D0D">
        <w:rPr>
          <w:rFonts w:hint="cs"/>
          <w:sz w:val="18"/>
          <w:szCs w:val="20"/>
          <w:rtl/>
        </w:rPr>
        <w:t>,</w:t>
      </w:r>
      <w:r w:rsidRPr="005B6D0D">
        <w:rPr>
          <w:sz w:val="18"/>
          <w:szCs w:val="20"/>
          <w:rtl/>
        </w:rPr>
        <w:t xml:space="preserve"> 2015ב; טולדנו וגוטליב, 2014). פרסום ממצאים ראשוניים בשנים אל</w:t>
      </w:r>
      <w:r w:rsidRPr="005B6D0D">
        <w:rPr>
          <w:rFonts w:hint="cs"/>
          <w:sz w:val="18"/>
          <w:szCs w:val="20"/>
          <w:rtl/>
        </w:rPr>
        <w:t>ה</w:t>
      </w:r>
      <w:r w:rsidRPr="005B6D0D">
        <w:rPr>
          <w:sz w:val="18"/>
          <w:szCs w:val="20"/>
          <w:rtl/>
        </w:rPr>
        <w:t>, לצד השווא</w:t>
      </w:r>
      <w:r w:rsidRPr="005B6D0D">
        <w:rPr>
          <w:rFonts w:hint="cs"/>
          <w:sz w:val="18"/>
          <w:szCs w:val="20"/>
          <w:rtl/>
        </w:rPr>
        <w:t>ו</w:t>
      </w:r>
      <w:r w:rsidRPr="005B6D0D">
        <w:rPr>
          <w:sz w:val="18"/>
          <w:szCs w:val="20"/>
          <w:rtl/>
        </w:rPr>
        <w:t>ת בי</w:t>
      </w:r>
      <w:r w:rsidRPr="005B6D0D">
        <w:rPr>
          <w:rFonts w:hint="cs"/>
          <w:sz w:val="18"/>
          <w:szCs w:val="20"/>
          <w:rtl/>
        </w:rPr>
        <w:t xml:space="preserve">ן </w:t>
      </w:r>
      <w:r w:rsidRPr="005B6D0D">
        <w:rPr>
          <w:sz w:val="18"/>
          <w:szCs w:val="20"/>
          <w:rtl/>
        </w:rPr>
        <w:t>לאומיות, זכ</w:t>
      </w:r>
      <w:r w:rsidRPr="005B6D0D">
        <w:rPr>
          <w:rFonts w:hint="cs"/>
          <w:sz w:val="18"/>
          <w:szCs w:val="20"/>
          <w:rtl/>
        </w:rPr>
        <w:t>ה</w:t>
      </w:r>
      <w:r w:rsidRPr="005B6D0D">
        <w:rPr>
          <w:sz w:val="18"/>
          <w:szCs w:val="20"/>
          <w:rtl/>
        </w:rPr>
        <w:t xml:space="preserve"> גם לתהודה בתקשורת</w:t>
      </w:r>
      <w:r w:rsidRPr="005B6D0D">
        <w:rPr>
          <w:rFonts w:hint="cs"/>
          <w:sz w:val="18"/>
          <w:szCs w:val="20"/>
          <w:rtl/>
        </w:rPr>
        <w:t>;</w:t>
      </w:r>
      <w:r w:rsidRPr="005B6D0D">
        <w:rPr>
          <w:sz w:val="18"/>
          <w:szCs w:val="20"/>
          <w:rtl/>
        </w:rPr>
        <w:t xml:space="preserve"> </w:t>
      </w:r>
      <w:r w:rsidRPr="005B6D0D">
        <w:rPr>
          <w:rFonts w:hint="cs"/>
          <w:sz w:val="18"/>
          <w:szCs w:val="20"/>
          <w:rtl/>
        </w:rPr>
        <w:t>ניתן לציין</w:t>
      </w:r>
      <w:r w:rsidRPr="005B6D0D">
        <w:rPr>
          <w:sz w:val="18"/>
          <w:szCs w:val="20"/>
          <w:rtl/>
        </w:rPr>
        <w:t xml:space="preserve"> במיוחד (ראו למשל: פלד, 2014)</w:t>
      </w:r>
      <w:r w:rsidRPr="005B6D0D">
        <w:rPr>
          <w:rFonts w:hint="cs"/>
          <w:sz w:val="18"/>
          <w:szCs w:val="20"/>
          <w:rtl/>
        </w:rPr>
        <w:t xml:space="preserve"> את</w:t>
      </w:r>
      <w:r w:rsidRPr="005B6D0D">
        <w:rPr>
          <w:sz w:val="18"/>
          <w:szCs w:val="20"/>
          <w:rtl/>
        </w:rPr>
        <w:t xml:space="preserve"> </w:t>
      </w:r>
      <w:r w:rsidRPr="005B6D0D">
        <w:rPr>
          <w:rFonts w:hint="cs"/>
          <w:sz w:val="18"/>
          <w:szCs w:val="20"/>
          <w:rtl/>
        </w:rPr>
        <w:t>ה</w:t>
      </w:r>
      <w:r w:rsidRPr="005B6D0D">
        <w:rPr>
          <w:sz w:val="18"/>
          <w:szCs w:val="20"/>
          <w:rtl/>
        </w:rPr>
        <w:t>דיון במליאת הוועדה למלחמה בעוני (רא</w:t>
      </w:r>
      <w:r w:rsidRPr="005B6D0D">
        <w:rPr>
          <w:rFonts w:hint="cs"/>
          <w:sz w:val="18"/>
          <w:szCs w:val="20"/>
          <w:rtl/>
        </w:rPr>
        <w:t>ו</w:t>
      </w:r>
      <w:r w:rsidRPr="005B6D0D">
        <w:rPr>
          <w:sz w:val="18"/>
          <w:szCs w:val="20"/>
          <w:rtl/>
        </w:rPr>
        <w:t xml:space="preserve"> דיון בהמשך) </w:t>
      </w:r>
      <w:r w:rsidRPr="005B6D0D">
        <w:rPr>
          <w:rFonts w:hint="cs"/>
          <w:sz w:val="18"/>
          <w:szCs w:val="20"/>
          <w:rtl/>
        </w:rPr>
        <w:t>ש</w:t>
      </w:r>
      <w:r w:rsidRPr="005B6D0D">
        <w:rPr>
          <w:sz w:val="18"/>
          <w:szCs w:val="20"/>
          <w:rtl/>
        </w:rPr>
        <w:t xml:space="preserve">עסק באי-מיצוי של קצבת הבטחת הכנסה </w:t>
      </w:r>
      <w:r w:rsidRPr="005B6D0D">
        <w:rPr>
          <w:rFonts w:hint="cs"/>
          <w:sz w:val="18"/>
          <w:szCs w:val="20"/>
          <w:rtl/>
        </w:rPr>
        <w:t>והתפרס</w:t>
      </w:r>
      <w:r w:rsidRPr="005B6D0D">
        <w:rPr>
          <w:sz w:val="18"/>
          <w:szCs w:val="20"/>
          <w:rtl/>
        </w:rPr>
        <w:t xml:space="preserve"> </w:t>
      </w:r>
      <w:r w:rsidRPr="005B6D0D">
        <w:rPr>
          <w:rFonts w:hint="cs"/>
          <w:sz w:val="18"/>
          <w:szCs w:val="20"/>
          <w:rtl/>
        </w:rPr>
        <w:t xml:space="preserve">על פני </w:t>
      </w:r>
      <w:r w:rsidRPr="005B6D0D">
        <w:rPr>
          <w:sz w:val="18"/>
          <w:szCs w:val="20"/>
          <w:rtl/>
        </w:rPr>
        <w:t>שלוש ישיבות של מנהלת המוסד לביטוח לאומי (פרוטוקול</w:t>
      </w:r>
      <w:r w:rsidRPr="005B6D0D">
        <w:rPr>
          <w:rFonts w:hint="cs"/>
          <w:sz w:val="18"/>
          <w:szCs w:val="20"/>
          <w:rtl/>
        </w:rPr>
        <w:t>י</w:t>
      </w:r>
      <w:r w:rsidRPr="005B6D0D">
        <w:rPr>
          <w:sz w:val="18"/>
          <w:szCs w:val="20"/>
          <w:rtl/>
        </w:rPr>
        <w:t xml:space="preserve"> ישיבות מנהלת הביטוח הלאומי, 9.2.2014</w:t>
      </w:r>
      <w:r w:rsidRPr="005B6D0D">
        <w:rPr>
          <w:rFonts w:hint="cs"/>
          <w:sz w:val="18"/>
          <w:szCs w:val="20"/>
          <w:rtl/>
        </w:rPr>
        <w:t>,</w:t>
      </w:r>
      <w:r w:rsidRPr="005B6D0D">
        <w:rPr>
          <w:sz w:val="18"/>
          <w:szCs w:val="20"/>
          <w:rtl/>
        </w:rPr>
        <w:t xml:space="preserve"> 9.3.2014</w:t>
      </w:r>
      <w:r w:rsidRPr="005B6D0D">
        <w:rPr>
          <w:rFonts w:hint="cs"/>
          <w:sz w:val="18"/>
          <w:szCs w:val="20"/>
          <w:rtl/>
        </w:rPr>
        <w:t>,</w:t>
      </w:r>
      <w:r w:rsidRPr="005B6D0D">
        <w:rPr>
          <w:sz w:val="18"/>
          <w:szCs w:val="20"/>
          <w:rtl/>
        </w:rPr>
        <w:t xml:space="preserve"> 31.5.2015)</w:t>
      </w:r>
    </w:p>
    <w:p w14:paraId="13B9DFAD" w14:textId="163197C4" w:rsidR="005B6D0D" w:rsidRPr="005B6D0D" w:rsidRDefault="005B6D0D" w:rsidP="005B6D0D">
      <w:pPr>
        <w:spacing w:after="180" w:line="280" w:lineRule="exact"/>
        <w:jc w:val="both"/>
        <w:rPr>
          <w:sz w:val="18"/>
          <w:szCs w:val="20"/>
          <w:rtl/>
        </w:rPr>
      </w:pPr>
      <w:r w:rsidRPr="005B6D0D">
        <w:rPr>
          <w:rFonts w:hint="cs"/>
          <w:sz w:val="18"/>
          <w:szCs w:val="20"/>
          <w:rtl/>
        </w:rPr>
        <w:t>דומה ש</w:t>
      </w:r>
      <w:r w:rsidRPr="005B6D0D">
        <w:rPr>
          <w:sz w:val="18"/>
          <w:szCs w:val="20"/>
          <w:rtl/>
        </w:rPr>
        <w:t xml:space="preserve">בתקופה זו </w:t>
      </w:r>
      <w:r w:rsidRPr="005B6D0D">
        <w:rPr>
          <w:rFonts w:hint="cs"/>
          <w:sz w:val="18"/>
          <w:szCs w:val="20"/>
          <w:rtl/>
        </w:rPr>
        <w:t>היתה</w:t>
      </w:r>
      <w:r w:rsidRPr="005B6D0D">
        <w:rPr>
          <w:sz w:val="18"/>
          <w:szCs w:val="20"/>
          <w:rtl/>
        </w:rPr>
        <w:t xml:space="preserve"> התרומה של הקואליציה לשיח מיצוי זכויות עקיפה בעיקרה. בשלב זה</w:t>
      </w:r>
      <w:r w:rsidRPr="005B6D0D">
        <w:rPr>
          <w:rFonts w:hint="cs"/>
          <w:sz w:val="18"/>
          <w:szCs w:val="20"/>
          <w:rtl/>
        </w:rPr>
        <w:t xml:space="preserve"> התמקד</w:t>
      </w:r>
      <w:r w:rsidRPr="005B6D0D">
        <w:rPr>
          <w:sz w:val="18"/>
          <w:szCs w:val="20"/>
          <w:rtl/>
        </w:rPr>
        <w:t xml:space="preserve"> הדיון </w:t>
      </w:r>
      <w:r w:rsidRPr="005B6D0D">
        <w:rPr>
          <w:rFonts w:hint="cs"/>
          <w:sz w:val="18"/>
          <w:szCs w:val="20"/>
          <w:rtl/>
        </w:rPr>
        <w:t>בעניין זה</w:t>
      </w:r>
      <w:r w:rsidRPr="005B6D0D">
        <w:rPr>
          <w:sz w:val="18"/>
          <w:szCs w:val="20"/>
          <w:rtl/>
        </w:rPr>
        <w:t xml:space="preserve"> בניסיונות </w:t>
      </w:r>
      <w:r w:rsidRPr="005B6D0D">
        <w:rPr>
          <w:rFonts w:hint="cs"/>
          <w:sz w:val="18"/>
          <w:szCs w:val="20"/>
          <w:rtl/>
        </w:rPr>
        <w:t>ל</w:t>
      </w:r>
      <w:r w:rsidRPr="005B6D0D">
        <w:rPr>
          <w:sz w:val="18"/>
          <w:szCs w:val="20"/>
          <w:rtl/>
        </w:rPr>
        <w:t xml:space="preserve">שפר </w:t>
      </w:r>
      <w:r w:rsidRPr="005B6D0D">
        <w:rPr>
          <w:rFonts w:hint="cs"/>
          <w:sz w:val="18"/>
          <w:szCs w:val="20"/>
          <w:rtl/>
        </w:rPr>
        <w:t xml:space="preserve">את </w:t>
      </w:r>
      <w:r w:rsidRPr="005B6D0D">
        <w:rPr>
          <w:sz w:val="18"/>
          <w:szCs w:val="20"/>
          <w:rtl/>
        </w:rPr>
        <w:t xml:space="preserve">השירות </w:t>
      </w:r>
      <w:r w:rsidRPr="005B6D0D">
        <w:rPr>
          <w:rFonts w:hint="cs"/>
          <w:sz w:val="18"/>
          <w:szCs w:val="20"/>
          <w:rtl/>
        </w:rPr>
        <w:t>שמציע ה</w:t>
      </w:r>
      <w:r w:rsidRPr="005B6D0D">
        <w:rPr>
          <w:sz w:val="18"/>
          <w:szCs w:val="20"/>
          <w:rtl/>
        </w:rPr>
        <w:t xml:space="preserve">מוסד </w:t>
      </w:r>
      <w:r w:rsidRPr="005B6D0D">
        <w:rPr>
          <w:rFonts w:hint="cs"/>
          <w:sz w:val="18"/>
          <w:szCs w:val="20"/>
          <w:rtl/>
        </w:rPr>
        <w:t>ו</w:t>
      </w:r>
      <w:r w:rsidRPr="005B6D0D">
        <w:rPr>
          <w:sz w:val="18"/>
          <w:szCs w:val="20"/>
          <w:rtl/>
        </w:rPr>
        <w:t xml:space="preserve">את דימויו בעיני הציבור ולהתמודד עם </w:t>
      </w:r>
      <w:r w:rsidRPr="005B6D0D">
        <w:rPr>
          <w:rFonts w:hint="cs"/>
          <w:sz w:val="18"/>
          <w:szCs w:val="20"/>
          <w:rtl/>
        </w:rPr>
        <w:t>הגורמים</w:t>
      </w:r>
      <w:r w:rsidRPr="005B6D0D">
        <w:rPr>
          <w:sz w:val="18"/>
          <w:szCs w:val="20"/>
          <w:rtl/>
        </w:rPr>
        <w:t xml:space="preserve"> העוסקים במיצוי זכויות במגזר הפרטי. אמנם ממצאי מחקר </w:t>
      </w:r>
      <w:r w:rsidRPr="005B6D0D">
        <w:rPr>
          <w:rFonts w:hint="cs"/>
          <w:sz w:val="18"/>
          <w:szCs w:val="20"/>
          <w:rtl/>
        </w:rPr>
        <w:t xml:space="preserve">שיתוף הפעולה </w:t>
      </w:r>
      <w:r w:rsidRPr="005B6D0D">
        <w:rPr>
          <w:sz w:val="18"/>
          <w:szCs w:val="20"/>
          <w:rtl/>
        </w:rPr>
        <w:t xml:space="preserve">הוצגו </w:t>
      </w:r>
      <w:r w:rsidRPr="005B6D0D">
        <w:rPr>
          <w:rFonts w:hint="cs"/>
          <w:sz w:val="18"/>
          <w:szCs w:val="20"/>
          <w:rtl/>
        </w:rPr>
        <w:t>ל</w:t>
      </w:r>
      <w:r w:rsidRPr="005B6D0D">
        <w:rPr>
          <w:sz w:val="18"/>
          <w:szCs w:val="20"/>
          <w:rtl/>
        </w:rPr>
        <w:t xml:space="preserve">פני המנכ"ל וראשי המוסד לביטוח לאומי, </w:t>
      </w:r>
      <w:r w:rsidRPr="005B6D0D">
        <w:rPr>
          <w:rFonts w:hint="cs"/>
          <w:sz w:val="18"/>
          <w:szCs w:val="20"/>
          <w:rtl/>
        </w:rPr>
        <w:t>אבל</w:t>
      </w:r>
      <w:r w:rsidRPr="005B6D0D">
        <w:rPr>
          <w:sz w:val="18"/>
          <w:szCs w:val="20"/>
          <w:rtl/>
        </w:rPr>
        <w:t xml:space="preserve"> ממצאי </w:t>
      </w:r>
      <w:r w:rsidRPr="005B6D0D">
        <w:rPr>
          <w:rFonts w:hint="cs"/>
          <w:sz w:val="18"/>
          <w:szCs w:val="20"/>
          <w:rtl/>
        </w:rPr>
        <w:t>רוב</w:t>
      </w:r>
      <w:r w:rsidRPr="005B6D0D">
        <w:rPr>
          <w:sz w:val="18"/>
          <w:szCs w:val="20"/>
          <w:rtl/>
        </w:rPr>
        <w:t xml:space="preserve"> המחקרים על מיצוי זכויות שנערכו במוסד טרם פורסמו. מאמציה הישירים של קואליציית השיח התמקדו בתקופה זו בוועדה למלחמה בעוני </w:t>
      </w:r>
      <w:r w:rsidRPr="005B6D0D">
        <w:rPr>
          <w:rFonts w:hint="cs"/>
          <w:sz w:val="18"/>
          <w:szCs w:val="20"/>
          <w:rtl/>
        </w:rPr>
        <w:t>(</w:t>
      </w:r>
      <w:r w:rsidRPr="005B6D0D">
        <w:rPr>
          <w:sz w:val="18"/>
          <w:szCs w:val="20"/>
          <w:rtl/>
        </w:rPr>
        <w:t>ועדת אלאלוף</w:t>
      </w:r>
      <w:r w:rsidRPr="005B6D0D">
        <w:rPr>
          <w:rFonts w:hint="cs"/>
          <w:sz w:val="18"/>
          <w:szCs w:val="20"/>
          <w:rtl/>
        </w:rPr>
        <w:t>)</w:t>
      </w:r>
      <w:r w:rsidRPr="005B6D0D">
        <w:rPr>
          <w:sz w:val="18"/>
          <w:szCs w:val="20"/>
          <w:rtl/>
        </w:rPr>
        <w:t>, שהק</w:t>
      </w:r>
      <w:r w:rsidRPr="005B6D0D">
        <w:rPr>
          <w:rFonts w:hint="cs"/>
          <w:sz w:val="18"/>
          <w:szCs w:val="20"/>
          <w:rtl/>
        </w:rPr>
        <w:t>ים</w:t>
      </w:r>
      <w:r w:rsidRPr="005B6D0D">
        <w:rPr>
          <w:sz w:val="18"/>
          <w:szCs w:val="20"/>
          <w:rtl/>
        </w:rPr>
        <w:t xml:space="preserve"> </w:t>
      </w:r>
      <w:r w:rsidR="00E6290E">
        <w:rPr>
          <w:sz w:val="18"/>
          <w:szCs w:val="20"/>
          <w:rtl/>
        </w:rPr>
        <w:br/>
      </w:r>
      <w:r w:rsidRPr="005B6D0D">
        <w:rPr>
          <w:sz w:val="18"/>
          <w:szCs w:val="20"/>
          <w:rtl/>
        </w:rPr>
        <w:t>ב</w:t>
      </w:r>
      <w:r w:rsidRPr="005B6D0D">
        <w:rPr>
          <w:rFonts w:hint="cs"/>
          <w:sz w:val="18"/>
          <w:szCs w:val="20"/>
          <w:rtl/>
        </w:rPr>
        <w:t>-</w:t>
      </w:r>
      <w:r w:rsidRPr="005B6D0D">
        <w:rPr>
          <w:sz w:val="18"/>
          <w:szCs w:val="20"/>
          <w:rtl/>
        </w:rPr>
        <w:t xml:space="preserve">2013 שר הרווחה אז, מאיר כהן. </w:t>
      </w:r>
      <w:r w:rsidRPr="005B6D0D">
        <w:rPr>
          <w:rFonts w:hint="cs"/>
          <w:sz w:val="18"/>
          <w:szCs w:val="20"/>
          <w:rtl/>
        </w:rPr>
        <w:t xml:space="preserve">בוועדה זו השתתפו </w:t>
      </w:r>
      <w:r w:rsidRPr="005B6D0D">
        <w:rPr>
          <w:sz w:val="18"/>
          <w:szCs w:val="20"/>
          <w:rtl/>
        </w:rPr>
        <w:t xml:space="preserve">חברים אחדים </w:t>
      </w:r>
      <w:r w:rsidRPr="005B6D0D">
        <w:rPr>
          <w:rFonts w:hint="cs"/>
          <w:sz w:val="18"/>
          <w:szCs w:val="20"/>
          <w:rtl/>
        </w:rPr>
        <w:t>מ</w:t>
      </w:r>
      <w:r w:rsidRPr="005B6D0D">
        <w:rPr>
          <w:sz w:val="18"/>
          <w:szCs w:val="20"/>
          <w:rtl/>
        </w:rPr>
        <w:t xml:space="preserve">קואליציית השיח </w:t>
      </w:r>
      <w:r w:rsidRPr="005B6D0D">
        <w:rPr>
          <w:rFonts w:hint="cs"/>
          <w:sz w:val="18"/>
          <w:szCs w:val="20"/>
          <w:rtl/>
        </w:rPr>
        <w:t xml:space="preserve">(שאליה הגיעו </w:t>
      </w:r>
      <w:r w:rsidRPr="005B6D0D">
        <w:rPr>
          <w:sz w:val="18"/>
          <w:szCs w:val="20"/>
          <w:rtl/>
        </w:rPr>
        <w:t>מהאקדמיה ו</w:t>
      </w:r>
      <w:r w:rsidRPr="005B6D0D">
        <w:rPr>
          <w:rFonts w:hint="cs"/>
          <w:sz w:val="18"/>
          <w:szCs w:val="20"/>
          <w:rtl/>
        </w:rPr>
        <w:t>מ</w:t>
      </w:r>
      <w:r w:rsidRPr="005B6D0D">
        <w:rPr>
          <w:sz w:val="18"/>
          <w:szCs w:val="20"/>
          <w:rtl/>
        </w:rPr>
        <w:t>משרד הרווחה</w:t>
      </w:r>
      <w:r w:rsidRPr="005B6D0D">
        <w:rPr>
          <w:rFonts w:hint="cs"/>
          <w:sz w:val="18"/>
          <w:szCs w:val="20"/>
          <w:rtl/>
        </w:rPr>
        <w:t>),</w:t>
      </w:r>
      <w:r w:rsidRPr="005B6D0D">
        <w:rPr>
          <w:sz w:val="18"/>
          <w:szCs w:val="20"/>
          <w:rtl/>
        </w:rPr>
        <w:t xml:space="preserve"> מנכ"ל המוסד לביטוח לאומי, שלמה מור-יוסף, סמנכ"ל </w:t>
      </w:r>
      <w:r w:rsidRPr="005B6D0D">
        <w:rPr>
          <w:rFonts w:hint="cs"/>
          <w:sz w:val="18"/>
          <w:szCs w:val="20"/>
          <w:rtl/>
        </w:rPr>
        <w:t>ה</w:t>
      </w:r>
      <w:r w:rsidRPr="005B6D0D">
        <w:rPr>
          <w:sz w:val="18"/>
          <w:szCs w:val="20"/>
          <w:rtl/>
        </w:rPr>
        <w:t>מחקר, דניאל גוטליב, ו</w:t>
      </w:r>
      <w:r w:rsidRPr="005B6D0D">
        <w:rPr>
          <w:rFonts w:hint="cs"/>
          <w:sz w:val="18"/>
          <w:szCs w:val="20"/>
          <w:rtl/>
        </w:rPr>
        <w:t>עוד</w:t>
      </w:r>
      <w:r w:rsidRPr="005B6D0D">
        <w:rPr>
          <w:sz w:val="18"/>
          <w:szCs w:val="20"/>
          <w:rtl/>
        </w:rPr>
        <w:t xml:space="preserve"> בכירי</w:t>
      </w:r>
      <w:r w:rsidRPr="005B6D0D">
        <w:rPr>
          <w:rFonts w:hint="cs"/>
          <w:sz w:val="18"/>
          <w:szCs w:val="20"/>
          <w:rtl/>
        </w:rPr>
        <w:t>ם אחרים</w:t>
      </w:r>
      <w:r w:rsidRPr="005B6D0D">
        <w:rPr>
          <w:sz w:val="18"/>
          <w:szCs w:val="20"/>
          <w:rtl/>
        </w:rPr>
        <w:t xml:space="preserve"> המוסד. זאת ועוד, חברי קואליציית השיח</w:t>
      </w:r>
      <w:r w:rsidRPr="005B6D0D">
        <w:rPr>
          <w:rFonts w:hint="cs"/>
          <w:sz w:val="18"/>
          <w:szCs w:val="20"/>
          <w:rtl/>
        </w:rPr>
        <w:t>,</w:t>
      </w:r>
      <w:r w:rsidRPr="005B6D0D">
        <w:rPr>
          <w:sz w:val="18"/>
          <w:szCs w:val="20"/>
          <w:rtl/>
        </w:rPr>
        <w:t xml:space="preserve"> הן מהאקדמיה והן מהמוסד לביטוח לאומי ומשרד הרווחה, היו החברים הבולטים בוועדת המשנה של ועדת אלאלוף, שעסקה בנושא רווחה וביטחון סוציאלי. המלצות ועדת המשנה כללו התייחסות נרחבת לנושא מיצוי זכויות</w:t>
      </w:r>
      <w:r w:rsidRPr="005B6D0D">
        <w:rPr>
          <w:rFonts w:hint="cs"/>
          <w:sz w:val="18"/>
          <w:szCs w:val="20"/>
          <w:rtl/>
        </w:rPr>
        <w:t>,</w:t>
      </w:r>
      <w:r w:rsidRPr="005B6D0D">
        <w:rPr>
          <w:sz w:val="18"/>
          <w:szCs w:val="20"/>
          <w:rtl/>
        </w:rPr>
        <w:t xml:space="preserve"> להתמודדות </w:t>
      </w:r>
      <w:r w:rsidRPr="005B6D0D">
        <w:rPr>
          <w:rFonts w:hint="cs"/>
          <w:sz w:val="18"/>
          <w:szCs w:val="20"/>
          <w:rtl/>
        </w:rPr>
        <w:t xml:space="preserve">הנדרשת </w:t>
      </w:r>
      <w:r w:rsidRPr="005B6D0D">
        <w:rPr>
          <w:sz w:val="18"/>
          <w:szCs w:val="20"/>
          <w:rtl/>
        </w:rPr>
        <w:t xml:space="preserve">עם בעיית </w:t>
      </w:r>
      <w:r w:rsidRPr="005B6D0D">
        <w:rPr>
          <w:rFonts w:hint="cs"/>
          <w:sz w:val="18"/>
          <w:szCs w:val="20"/>
          <w:rtl/>
        </w:rPr>
        <w:t>ה</w:t>
      </w:r>
      <w:r w:rsidRPr="005B6D0D">
        <w:rPr>
          <w:sz w:val="18"/>
          <w:szCs w:val="20"/>
          <w:rtl/>
        </w:rPr>
        <w:t>אי</w:t>
      </w:r>
      <w:r w:rsidRPr="005B6D0D">
        <w:rPr>
          <w:rFonts w:hint="cs"/>
          <w:sz w:val="18"/>
          <w:szCs w:val="20"/>
          <w:rtl/>
        </w:rPr>
        <w:t>-</w:t>
      </w:r>
      <w:r w:rsidRPr="005B6D0D">
        <w:rPr>
          <w:sz w:val="18"/>
          <w:szCs w:val="20"/>
          <w:rtl/>
        </w:rPr>
        <w:t>מיצוי (ה</w:t>
      </w:r>
      <w:r w:rsidRPr="005B6D0D">
        <w:rPr>
          <w:rFonts w:hint="cs"/>
          <w:sz w:val="18"/>
          <w:szCs w:val="20"/>
          <w:rtl/>
        </w:rPr>
        <w:t>ו</w:t>
      </w:r>
      <w:r w:rsidRPr="005B6D0D">
        <w:rPr>
          <w:sz w:val="18"/>
          <w:szCs w:val="20"/>
          <w:rtl/>
        </w:rPr>
        <w:t xml:space="preserve">ועדה למלחמה בעוני בישראל, 2014( </w:t>
      </w:r>
      <w:r w:rsidRPr="005B6D0D">
        <w:rPr>
          <w:rFonts w:hint="cs"/>
          <w:sz w:val="18"/>
          <w:szCs w:val="20"/>
          <w:rtl/>
        </w:rPr>
        <w:t>ול</w:t>
      </w:r>
      <w:r w:rsidRPr="005B6D0D">
        <w:rPr>
          <w:sz w:val="18"/>
          <w:szCs w:val="20"/>
          <w:rtl/>
        </w:rPr>
        <w:t xml:space="preserve">אסטרטגיה שנועדה לוודא </w:t>
      </w:r>
      <w:r w:rsidRPr="005B6D0D">
        <w:rPr>
          <w:rFonts w:hint="cs"/>
          <w:sz w:val="18"/>
          <w:szCs w:val="20"/>
          <w:rtl/>
        </w:rPr>
        <w:t>ש</w:t>
      </w:r>
      <w:r w:rsidRPr="005B6D0D">
        <w:rPr>
          <w:sz w:val="18"/>
          <w:szCs w:val="20"/>
          <w:rtl/>
        </w:rPr>
        <w:t xml:space="preserve">הזכאים לקצבאות אכן מקבלים את המגיע להם (גל ומדהלה-בריק, 2016). </w:t>
      </w:r>
    </w:p>
    <w:p w14:paraId="5CC6BCCC" w14:textId="77777777" w:rsidR="005B6D0D" w:rsidRPr="005B6D0D" w:rsidRDefault="005B6D0D" w:rsidP="005B6D0D">
      <w:pPr>
        <w:spacing w:after="180" w:line="280" w:lineRule="exact"/>
        <w:jc w:val="both"/>
        <w:rPr>
          <w:sz w:val="18"/>
          <w:szCs w:val="20"/>
          <w:rtl/>
        </w:rPr>
      </w:pPr>
      <w:r w:rsidRPr="005B6D0D">
        <w:rPr>
          <w:sz w:val="18"/>
          <w:szCs w:val="20"/>
          <w:rtl/>
        </w:rPr>
        <w:t xml:space="preserve">ועדת המשנה של ועדת אלאלוף עסקה </w:t>
      </w:r>
      <w:r w:rsidRPr="005B6D0D">
        <w:rPr>
          <w:rFonts w:hint="cs"/>
          <w:sz w:val="18"/>
          <w:szCs w:val="20"/>
          <w:rtl/>
        </w:rPr>
        <w:t xml:space="preserve">במיוחד </w:t>
      </w:r>
      <w:r w:rsidRPr="005B6D0D">
        <w:rPr>
          <w:sz w:val="18"/>
          <w:szCs w:val="20"/>
          <w:rtl/>
        </w:rPr>
        <w:t>בשני נושאים עיקריים</w:t>
      </w:r>
      <w:r w:rsidRPr="005B6D0D">
        <w:rPr>
          <w:rFonts w:hint="cs"/>
          <w:sz w:val="18"/>
          <w:szCs w:val="20"/>
          <w:rtl/>
        </w:rPr>
        <w:t>:</w:t>
      </w:r>
      <w:r w:rsidRPr="005B6D0D">
        <w:rPr>
          <w:sz w:val="18"/>
          <w:szCs w:val="20"/>
          <w:rtl/>
        </w:rPr>
        <w:t xml:space="preserve"> </w:t>
      </w:r>
      <w:r w:rsidRPr="005B6D0D">
        <w:rPr>
          <w:rFonts w:hint="cs"/>
          <w:sz w:val="18"/>
          <w:szCs w:val="20"/>
          <w:rtl/>
        </w:rPr>
        <w:t xml:space="preserve">(1) </w:t>
      </w:r>
      <w:r w:rsidRPr="005B6D0D">
        <w:rPr>
          <w:sz w:val="18"/>
          <w:szCs w:val="20"/>
          <w:rtl/>
        </w:rPr>
        <w:t xml:space="preserve">היא תמכה בקידום הכשרת עובדים סוציאליים המתמחים במיצוי זכויות. </w:t>
      </w:r>
      <w:r w:rsidRPr="005B6D0D">
        <w:rPr>
          <w:rFonts w:hint="cs"/>
          <w:sz w:val="18"/>
          <w:szCs w:val="20"/>
          <w:rtl/>
        </w:rPr>
        <w:t>תמיכה זו</w:t>
      </w:r>
      <w:r w:rsidRPr="005B6D0D">
        <w:rPr>
          <w:sz w:val="18"/>
          <w:szCs w:val="20"/>
          <w:rtl/>
        </w:rPr>
        <w:t xml:space="preserve"> נשע</w:t>
      </w:r>
      <w:r w:rsidRPr="005B6D0D">
        <w:rPr>
          <w:rFonts w:hint="cs"/>
          <w:sz w:val="18"/>
          <w:szCs w:val="20"/>
          <w:rtl/>
        </w:rPr>
        <w:t>נה</w:t>
      </w:r>
      <w:r w:rsidRPr="005B6D0D">
        <w:rPr>
          <w:sz w:val="18"/>
          <w:szCs w:val="20"/>
          <w:rtl/>
        </w:rPr>
        <w:t xml:space="preserve"> על פרדיגמת עבודה סוציאלית מודעת</w:t>
      </w:r>
      <w:r w:rsidRPr="005B6D0D">
        <w:rPr>
          <w:rFonts w:hint="cs"/>
          <w:sz w:val="18"/>
          <w:szCs w:val="20"/>
          <w:rtl/>
        </w:rPr>
        <w:t>-</w:t>
      </w:r>
      <w:r w:rsidRPr="005B6D0D">
        <w:rPr>
          <w:sz w:val="18"/>
          <w:szCs w:val="20"/>
          <w:rtl/>
        </w:rPr>
        <w:t xml:space="preserve">עוני, </w:t>
      </w:r>
      <w:r w:rsidRPr="005B6D0D">
        <w:rPr>
          <w:rFonts w:hint="cs"/>
          <w:sz w:val="18"/>
          <w:szCs w:val="20"/>
          <w:rtl/>
        </w:rPr>
        <w:t>ולפיה</w:t>
      </w:r>
      <w:r w:rsidRPr="005B6D0D">
        <w:rPr>
          <w:sz w:val="18"/>
          <w:szCs w:val="20"/>
          <w:rtl/>
        </w:rPr>
        <w:t xml:space="preserve"> פעולות</w:t>
      </w:r>
      <w:r w:rsidRPr="005B6D0D">
        <w:rPr>
          <w:rFonts w:hint="cs"/>
          <w:sz w:val="18"/>
          <w:szCs w:val="20"/>
          <w:rtl/>
        </w:rPr>
        <w:t xml:space="preserve"> פרו-אקטיביות</w:t>
      </w:r>
      <w:r w:rsidRPr="005B6D0D">
        <w:rPr>
          <w:sz w:val="18"/>
          <w:szCs w:val="20"/>
          <w:rtl/>
        </w:rPr>
        <w:t xml:space="preserve"> </w:t>
      </w:r>
      <w:r w:rsidRPr="005B6D0D">
        <w:rPr>
          <w:rFonts w:hint="cs"/>
          <w:sz w:val="18"/>
          <w:szCs w:val="20"/>
          <w:rtl/>
        </w:rPr>
        <w:t xml:space="preserve">המקדמות </w:t>
      </w:r>
      <w:r w:rsidRPr="005B6D0D">
        <w:rPr>
          <w:sz w:val="18"/>
          <w:szCs w:val="20"/>
          <w:rtl/>
        </w:rPr>
        <w:t>מיצוי זכויות</w:t>
      </w:r>
      <w:r w:rsidRPr="005B6D0D">
        <w:rPr>
          <w:rFonts w:hint="cs"/>
          <w:sz w:val="18"/>
          <w:szCs w:val="20"/>
          <w:rtl/>
        </w:rPr>
        <w:t xml:space="preserve"> הן</w:t>
      </w:r>
      <w:r w:rsidRPr="005B6D0D">
        <w:rPr>
          <w:sz w:val="18"/>
          <w:szCs w:val="20"/>
          <w:rtl/>
        </w:rPr>
        <w:t xml:space="preserve"> חלק אינטגרלי </w:t>
      </w:r>
      <w:r w:rsidRPr="005B6D0D">
        <w:rPr>
          <w:rFonts w:hint="cs"/>
          <w:sz w:val="18"/>
          <w:szCs w:val="20"/>
          <w:rtl/>
        </w:rPr>
        <w:t>מ</w:t>
      </w:r>
      <w:r w:rsidRPr="005B6D0D">
        <w:rPr>
          <w:sz w:val="18"/>
          <w:szCs w:val="20"/>
          <w:rtl/>
        </w:rPr>
        <w:t>עבודה מקצועית עם אנשים החיים בעוני</w:t>
      </w:r>
      <w:r w:rsidRPr="005B6D0D">
        <w:rPr>
          <w:rFonts w:hint="cs"/>
          <w:sz w:val="18"/>
          <w:szCs w:val="20"/>
          <w:rtl/>
        </w:rPr>
        <w:t>.</w:t>
      </w:r>
      <w:r w:rsidRPr="005B6D0D">
        <w:rPr>
          <w:sz w:val="18"/>
          <w:szCs w:val="20"/>
          <w:rtl/>
        </w:rPr>
        <w:t xml:space="preserve"> פרדיגמה</w:t>
      </w:r>
      <w:r w:rsidRPr="005B6D0D">
        <w:rPr>
          <w:rFonts w:hint="cs"/>
          <w:sz w:val="18"/>
          <w:szCs w:val="20"/>
          <w:rtl/>
        </w:rPr>
        <w:t xml:space="preserve"> זו הפכה באותה העת הפרדיגמה</w:t>
      </w:r>
      <w:r w:rsidRPr="005B6D0D">
        <w:rPr>
          <w:sz w:val="18"/>
          <w:szCs w:val="20"/>
          <w:rtl/>
        </w:rPr>
        <w:t xml:space="preserve"> </w:t>
      </w:r>
      <w:r w:rsidRPr="005B6D0D">
        <w:rPr>
          <w:rFonts w:hint="cs"/>
          <w:sz w:val="18"/>
          <w:szCs w:val="20"/>
          <w:rtl/>
        </w:rPr>
        <w:t>ה</w:t>
      </w:r>
      <w:r w:rsidRPr="005B6D0D">
        <w:rPr>
          <w:sz w:val="18"/>
          <w:szCs w:val="20"/>
          <w:rtl/>
        </w:rPr>
        <w:t>מובילה במשרד הרווחה (</w:t>
      </w:r>
      <w:bookmarkStart w:id="9" w:name="_Hlk43141197"/>
      <w:r w:rsidRPr="005B6D0D">
        <w:rPr>
          <w:rFonts w:hint="cs"/>
          <w:sz w:val="18"/>
          <w:szCs w:val="20"/>
          <w:rtl/>
        </w:rPr>
        <w:t xml:space="preserve">קרומר-נבו, 2015; </w:t>
      </w:r>
      <w:r w:rsidRPr="005B6D0D">
        <w:rPr>
          <w:sz w:val="18"/>
          <w:szCs w:val="20"/>
          <w:rtl/>
        </w:rPr>
        <w:t>רוסו-כרמל, סוקולובר-יעקובי וקרומר-נבו, 2019</w:t>
      </w:r>
      <w:bookmarkEnd w:id="9"/>
      <w:r w:rsidRPr="005B6D0D">
        <w:rPr>
          <w:sz w:val="18"/>
          <w:szCs w:val="20"/>
          <w:rtl/>
        </w:rPr>
        <w:t xml:space="preserve">). </w:t>
      </w:r>
      <w:r w:rsidRPr="005B6D0D">
        <w:rPr>
          <w:rFonts w:hint="cs"/>
          <w:sz w:val="18"/>
          <w:szCs w:val="20"/>
          <w:rtl/>
        </w:rPr>
        <w:t>(2) היא המליצה</w:t>
      </w:r>
      <w:r w:rsidRPr="005B6D0D">
        <w:rPr>
          <w:sz w:val="18"/>
          <w:szCs w:val="20"/>
          <w:rtl/>
        </w:rPr>
        <w:t xml:space="preserve"> </w:t>
      </w:r>
      <w:r w:rsidRPr="005B6D0D">
        <w:rPr>
          <w:rFonts w:hint="cs"/>
          <w:sz w:val="18"/>
          <w:szCs w:val="20"/>
          <w:rtl/>
        </w:rPr>
        <w:t xml:space="preserve">לפתח </w:t>
      </w:r>
      <w:r w:rsidRPr="005B6D0D">
        <w:rPr>
          <w:sz w:val="18"/>
          <w:szCs w:val="20"/>
          <w:rtl/>
        </w:rPr>
        <w:t xml:space="preserve">מודל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מרכזי מיצוי זכויות שיפעלו במסגרת המחלקות לשירותים חברתיים ויעסקו ב</w:t>
      </w:r>
      <w:r w:rsidRPr="005B6D0D">
        <w:rPr>
          <w:rFonts w:hint="cs"/>
          <w:sz w:val="18"/>
          <w:szCs w:val="20"/>
          <w:rtl/>
        </w:rPr>
        <w:t>אלה</w:t>
      </w:r>
      <w:r w:rsidRPr="005B6D0D">
        <w:rPr>
          <w:sz w:val="18"/>
          <w:szCs w:val="20"/>
          <w:rtl/>
        </w:rPr>
        <w:t xml:space="preserve">: ריכוז מידע על זכויות ומענים; ליווי פרטני </w:t>
      </w:r>
      <w:r w:rsidRPr="005B6D0D">
        <w:rPr>
          <w:rFonts w:hint="cs"/>
          <w:sz w:val="18"/>
          <w:szCs w:val="20"/>
          <w:rtl/>
        </w:rPr>
        <w:t xml:space="preserve">בהליכי </w:t>
      </w:r>
      <w:r w:rsidRPr="005B6D0D">
        <w:rPr>
          <w:sz w:val="18"/>
          <w:szCs w:val="20"/>
          <w:rtl/>
        </w:rPr>
        <w:t>מיצוי; ליווי אנשי מקצוע</w:t>
      </w:r>
      <w:r w:rsidRPr="005B6D0D">
        <w:rPr>
          <w:rFonts w:hint="cs"/>
          <w:sz w:val="18"/>
          <w:szCs w:val="20"/>
          <w:rtl/>
        </w:rPr>
        <w:t xml:space="preserve"> ותמיכה בהם</w:t>
      </w:r>
      <w:r w:rsidRPr="005B6D0D">
        <w:rPr>
          <w:sz w:val="18"/>
          <w:szCs w:val="20"/>
          <w:rtl/>
        </w:rPr>
        <w:t xml:space="preserve">; ייזום פעילויות </w:t>
      </w:r>
      <w:r w:rsidRPr="005B6D0D">
        <w:rPr>
          <w:sz w:val="18"/>
          <w:szCs w:val="20"/>
          <w:rtl/>
        </w:rPr>
        <w:lastRenderedPageBreak/>
        <w:t>קהילתיות ופרקטיקה של מדיניות</w:t>
      </w:r>
      <w:r w:rsidRPr="005B6D0D">
        <w:rPr>
          <w:rFonts w:hint="cs"/>
          <w:sz w:val="18"/>
          <w:szCs w:val="20"/>
          <w:rtl/>
        </w:rPr>
        <w:t xml:space="preserve">, </w:t>
      </w:r>
      <w:r w:rsidRPr="005B6D0D">
        <w:rPr>
          <w:sz w:val="18"/>
          <w:szCs w:val="20"/>
          <w:rtl/>
        </w:rPr>
        <w:t>ליווי</w:t>
      </w:r>
      <w:r w:rsidRPr="005B6D0D">
        <w:rPr>
          <w:rFonts w:hint="cs"/>
          <w:sz w:val="18"/>
          <w:szCs w:val="20"/>
          <w:rtl/>
        </w:rPr>
        <w:t>ן</w:t>
      </w:r>
      <w:r w:rsidRPr="005B6D0D">
        <w:rPr>
          <w:sz w:val="18"/>
          <w:szCs w:val="20"/>
          <w:rtl/>
        </w:rPr>
        <w:t xml:space="preserve"> ותמיכה</w:t>
      </w:r>
      <w:r w:rsidRPr="005B6D0D">
        <w:rPr>
          <w:rFonts w:hint="cs"/>
          <w:sz w:val="18"/>
          <w:szCs w:val="20"/>
          <w:rtl/>
        </w:rPr>
        <w:t xml:space="preserve"> בהן</w:t>
      </w:r>
      <w:r w:rsidRPr="005B6D0D">
        <w:rPr>
          <w:sz w:val="18"/>
          <w:szCs w:val="20"/>
          <w:rtl/>
        </w:rPr>
        <w:t>; טיפול בחובות (הוועדה למלחמה בעוני בישראל, 2014). מיצוי הזכויות, כפי שעולה מדוח ה</w:t>
      </w:r>
      <w:r w:rsidRPr="005B6D0D">
        <w:rPr>
          <w:rFonts w:hint="cs"/>
          <w:sz w:val="18"/>
          <w:szCs w:val="20"/>
          <w:rtl/>
        </w:rPr>
        <w:t>ו</w:t>
      </w:r>
      <w:r w:rsidRPr="005B6D0D">
        <w:rPr>
          <w:sz w:val="18"/>
          <w:szCs w:val="20"/>
          <w:rtl/>
        </w:rPr>
        <w:t xml:space="preserve">ועדה ומהמלצותיה, נתפס כפעולה הדורשת פרו-אקטיביות, ידע רוחבי ושיתוף פעולה של המערכות השונות. </w:t>
      </w:r>
      <w:r w:rsidRPr="005B6D0D">
        <w:rPr>
          <w:rFonts w:hint="cs"/>
          <w:sz w:val="18"/>
          <w:szCs w:val="20"/>
          <w:rtl/>
        </w:rPr>
        <w:t xml:space="preserve">הכיסוי הנרחב שהעניקה </w:t>
      </w:r>
      <w:r w:rsidRPr="005B6D0D">
        <w:rPr>
          <w:sz w:val="18"/>
          <w:szCs w:val="20"/>
          <w:rtl/>
        </w:rPr>
        <w:t xml:space="preserve">התקשורת </w:t>
      </w:r>
      <w:r w:rsidRPr="005B6D0D">
        <w:rPr>
          <w:rFonts w:hint="cs"/>
          <w:sz w:val="18"/>
          <w:szCs w:val="20"/>
          <w:rtl/>
        </w:rPr>
        <w:t>באותה שנה ל</w:t>
      </w:r>
      <w:r w:rsidRPr="005B6D0D">
        <w:rPr>
          <w:sz w:val="18"/>
          <w:szCs w:val="20"/>
          <w:rtl/>
        </w:rPr>
        <w:t>דיוני ועדת אלאלוף והמלצותיה תר</w:t>
      </w:r>
      <w:r w:rsidRPr="005B6D0D">
        <w:rPr>
          <w:rFonts w:hint="cs"/>
          <w:sz w:val="18"/>
          <w:szCs w:val="20"/>
          <w:rtl/>
        </w:rPr>
        <w:t>ם</w:t>
      </w:r>
      <w:r w:rsidRPr="005B6D0D">
        <w:rPr>
          <w:sz w:val="18"/>
          <w:szCs w:val="20"/>
          <w:rtl/>
        </w:rPr>
        <w:t xml:space="preserve"> לגידול </w:t>
      </w:r>
      <w:r w:rsidRPr="005B6D0D">
        <w:rPr>
          <w:rFonts w:hint="cs"/>
          <w:sz w:val="18"/>
          <w:szCs w:val="20"/>
          <w:rtl/>
        </w:rPr>
        <w:t>עצום</w:t>
      </w:r>
      <w:r w:rsidRPr="005B6D0D">
        <w:rPr>
          <w:sz w:val="18"/>
          <w:szCs w:val="20"/>
          <w:rtl/>
        </w:rPr>
        <w:t xml:space="preserve"> של עשרות אחוזים ב</w:t>
      </w:r>
      <w:r w:rsidRPr="005B6D0D">
        <w:rPr>
          <w:rFonts w:hint="cs"/>
          <w:sz w:val="18"/>
          <w:szCs w:val="20"/>
          <w:rtl/>
        </w:rPr>
        <w:t>התייחסות אמצעי התקשורת</w:t>
      </w:r>
      <w:r w:rsidRPr="005B6D0D">
        <w:rPr>
          <w:sz w:val="18"/>
          <w:szCs w:val="20"/>
          <w:rtl/>
        </w:rPr>
        <w:t xml:space="preserve"> </w:t>
      </w:r>
      <w:r w:rsidRPr="005B6D0D">
        <w:rPr>
          <w:rFonts w:hint="cs"/>
          <w:sz w:val="18"/>
          <w:szCs w:val="20"/>
          <w:rtl/>
        </w:rPr>
        <w:t>ל</w:t>
      </w:r>
      <w:r w:rsidRPr="005B6D0D">
        <w:rPr>
          <w:sz w:val="18"/>
          <w:szCs w:val="20"/>
          <w:rtl/>
        </w:rPr>
        <w:t xml:space="preserve">נושא מיצוי </w:t>
      </w:r>
      <w:r w:rsidRPr="005B6D0D">
        <w:rPr>
          <w:rFonts w:hint="cs"/>
          <w:sz w:val="18"/>
          <w:szCs w:val="20"/>
          <w:rtl/>
        </w:rPr>
        <w:t>ה</w:t>
      </w:r>
      <w:r w:rsidRPr="005B6D0D">
        <w:rPr>
          <w:sz w:val="18"/>
          <w:szCs w:val="20"/>
          <w:rtl/>
        </w:rPr>
        <w:t>זכויות (ראו תרשים 1</w:t>
      </w:r>
      <w:r w:rsidRPr="005B6D0D">
        <w:rPr>
          <w:rFonts w:hint="cs"/>
          <w:sz w:val="18"/>
          <w:szCs w:val="20"/>
          <w:rtl/>
        </w:rPr>
        <w:t xml:space="preserve"> לעיל</w:t>
      </w:r>
      <w:r w:rsidRPr="005B6D0D">
        <w:rPr>
          <w:sz w:val="18"/>
          <w:szCs w:val="20"/>
          <w:rtl/>
        </w:rPr>
        <w:t xml:space="preserve">). </w:t>
      </w:r>
    </w:p>
    <w:p w14:paraId="4F45CCDA" w14:textId="77777777" w:rsidR="005B6D0D" w:rsidRPr="005B6D0D" w:rsidRDefault="005B6D0D" w:rsidP="005B6D0D">
      <w:pPr>
        <w:spacing w:after="180" w:line="280" w:lineRule="exact"/>
        <w:jc w:val="both"/>
        <w:rPr>
          <w:sz w:val="18"/>
          <w:szCs w:val="20"/>
          <w:rtl/>
        </w:rPr>
      </w:pPr>
      <w:r w:rsidRPr="005B6D0D">
        <w:rPr>
          <w:rFonts w:hint="cs"/>
          <w:sz w:val="18"/>
          <w:szCs w:val="20"/>
          <w:rtl/>
        </w:rPr>
        <w:t xml:space="preserve">בשנה זו תרם גם משרד מבקר המדינה </w:t>
      </w:r>
      <w:r w:rsidRPr="005B6D0D">
        <w:rPr>
          <w:sz w:val="18"/>
          <w:szCs w:val="20"/>
          <w:rtl/>
        </w:rPr>
        <w:t xml:space="preserve">תרומה עקיפה לפעילות קואליציית השיח. חוקרי </w:t>
      </w:r>
      <w:r w:rsidRPr="005B6D0D">
        <w:rPr>
          <w:rFonts w:hint="cs"/>
          <w:sz w:val="18"/>
          <w:szCs w:val="20"/>
          <w:rtl/>
        </w:rPr>
        <w:t>ה</w:t>
      </w:r>
      <w:r w:rsidRPr="005B6D0D">
        <w:rPr>
          <w:sz w:val="18"/>
          <w:szCs w:val="20"/>
          <w:rtl/>
        </w:rPr>
        <w:t xml:space="preserve">משרד </w:t>
      </w:r>
      <w:r w:rsidRPr="005B6D0D">
        <w:rPr>
          <w:rFonts w:hint="cs"/>
          <w:sz w:val="18"/>
          <w:szCs w:val="20"/>
          <w:rtl/>
        </w:rPr>
        <w:t>הסתמכו</w:t>
      </w:r>
      <w:r w:rsidRPr="005B6D0D">
        <w:rPr>
          <w:sz w:val="18"/>
          <w:szCs w:val="20"/>
          <w:rtl/>
        </w:rPr>
        <w:t xml:space="preserve"> על כתיבתם של חברי הקואליציה ועל </w:t>
      </w:r>
      <w:r w:rsidRPr="005B6D0D">
        <w:rPr>
          <w:rFonts w:hint="cs"/>
          <w:sz w:val="18"/>
          <w:szCs w:val="20"/>
          <w:rtl/>
        </w:rPr>
        <w:t>ה</w:t>
      </w:r>
      <w:r w:rsidRPr="005B6D0D">
        <w:rPr>
          <w:sz w:val="18"/>
          <w:szCs w:val="20"/>
          <w:rtl/>
        </w:rPr>
        <w:t xml:space="preserve">מחקרים </w:t>
      </w:r>
      <w:r w:rsidRPr="005B6D0D">
        <w:rPr>
          <w:rFonts w:hint="cs"/>
          <w:sz w:val="18"/>
          <w:szCs w:val="20"/>
          <w:rtl/>
        </w:rPr>
        <w:t>ש</w:t>
      </w:r>
      <w:r w:rsidRPr="005B6D0D">
        <w:rPr>
          <w:sz w:val="18"/>
          <w:szCs w:val="20"/>
          <w:rtl/>
        </w:rPr>
        <w:t xml:space="preserve">ערכו בשיתוף עם מנהל המחקר בביטוח הלאומי, </w:t>
      </w:r>
      <w:r w:rsidRPr="005B6D0D">
        <w:rPr>
          <w:rFonts w:hint="cs"/>
          <w:sz w:val="18"/>
          <w:szCs w:val="20"/>
          <w:rtl/>
        </w:rPr>
        <w:t>כשהחליטו</w:t>
      </w:r>
      <w:r w:rsidRPr="005B6D0D">
        <w:rPr>
          <w:sz w:val="18"/>
          <w:szCs w:val="20"/>
          <w:rtl/>
        </w:rPr>
        <w:t xml:space="preserve"> לחקור את נושא מיצוי </w:t>
      </w:r>
      <w:r w:rsidRPr="005B6D0D">
        <w:rPr>
          <w:rFonts w:hint="cs"/>
          <w:sz w:val="18"/>
          <w:szCs w:val="20"/>
          <w:rtl/>
        </w:rPr>
        <w:t>ה</w:t>
      </w:r>
      <w:r w:rsidRPr="005B6D0D">
        <w:rPr>
          <w:sz w:val="18"/>
          <w:szCs w:val="20"/>
          <w:rtl/>
        </w:rPr>
        <w:t xml:space="preserve">זכויות </w:t>
      </w:r>
      <w:r w:rsidRPr="005B6D0D">
        <w:rPr>
          <w:rFonts w:hint="cs"/>
          <w:sz w:val="18"/>
          <w:szCs w:val="20"/>
          <w:rtl/>
        </w:rPr>
        <w:t>ה</w:t>
      </w:r>
      <w:r w:rsidRPr="005B6D0D">
        <w:rPr>
          <w:sz w:val="18"/>
          <w:szCs w:val="20"/>
          <w:rtl/>
        </w:rPr>
        <w:t xml:space="preserve">חברתיות. </w:t>
      </w:r>
      <w:r w:rsidRPr="005B6D0D">
        <w:rPr>
          <w:rFonts w:hint="cs"/>
          <w:sz w:val="18"/>
          <w:szCs w:val="20"/>
          <w:rtl/>
        </w:rPr>
        <w:t>חקירה</w:t>
      </w:r>
      <w:r w:rsidRPr="005B6D0D">
        <w:rPr>
          <w:sz w:val="18"/>
          <w:szCs w:val="20"/>
          <w:rtl/>
        </w:rPr>
        <w:t xml:space="preserve"> זו, </w:t>
      </w:r>
      <w:r w:rsidRPr="005B6D0D">
        <w:rPr>
          <w:rFonts w:hint="cs"/>
          <w:sz w:val="18"/>
          <w:szCs w:val="20"/>
          <w:rtl/>
        </w:rPr>
        <w:t>ש</w:t>
      </w:r>
      <w:r w:rsidRPr="005B6D0D">
        <w:rPr>
          <w:sz w:val="18"/>
          <w:szCs w:val="20"/>
          <w:rtl/>
        </w:rPr>
        <w:t xml:space="preserve">התמקדה בעיקר בקצבאות הביטוח הלאומי </w:t>
      </w:r>
      <w:r w:rsidRPr="005B6D0D">
        <w:rPr>
          <w:rFonts w:hint="cs"/>
          <w:sz w:val="18"/>
          <w:szCs w:val="20"/>
          <w:rtl/>
        </w:rPr>
        <w:t>ו</w:t>
      </w:r>
      <w:r w:rsidRPr="005B6D0D">
        <w:rPr>
          <w:sz w:val="18"/>
          <w:szCs w:val="20"/>
          <w:rtl/>
        </w:rPr>
        <w:t xml:space="preserve">נערכה </w:t>
      </w:r>
      <w:r w:rsidRPr="005B6D0D">
        <w:rPr>
          <w:rFonts w:hint="cs"/>
          <w:sz w:val="18"/>
          <w:szCs w:val="20"/>
          <w:rtl/>
        </w:rPr>
        <w:t xml:space="preserve">בין </w:t>
      </w:r>
      <w:r w:rsidRPr="005B6D0D">
        <w:rPr>
          <w:sz w:val="18"/>
          <w:szCs w:val="20"/>
          <w:rtl/>
        </w:rPr>
        <w:t xml:space="preserve">פברואר </w:t>
      </w:r>
      <w:r w:rsidRPr="005B6D0D">
        <w:rPr>
          <w:rFonts w:hint="cs"/>
          <w:sz w:val="18"/>
          <w:szCs w:val="20"/>
          <w:rtl/>
        </w:rPr>
        <w:t>ל</w:t>
      </w:r>
      <w:r w:rsidRPr="005B6D0D">
        <w:rPr>
          <w:sz w:val="18"/>
          <w:szCs w:val="20"/>
          <w:rtl/>
        </w:rPr>
        <w:t>אוגוסט 2014, עוררה תהודה רבה בקרב ראשי המוסד לביטוח לאומי (פרוטוקול ישיבות מנהלה, 3.2.14</w:t>
      </w:r>
      <w:r w:rsidRPr="005B6D0D">
        <w:rPr>
          <w:rFonts w:hint="cs"/>
          <w:sz w:val="18"/>
          <w:szCs w:val="20"/>
          <w:rtl/>
        </w:rPr>
        <w:t>,</w:t>
      </w:r>
      <w:r w:rsidRPr="005B6D0D">
        <w:rPr>
          <w:sz w:val="18"/>
          <w:szCs w:val="20"/>
          <w:rtl/>
        </w:rPr>
        <w:t xml:space="preserve"> 11.5.14) ו</w:t>
      </w:r>
      <w:r w:rsidRPr="005B6D0D">
        <w:rPr>
          <w:rFonts w:hint="cs"/>
          <w:sz w:val="18"/>
          <w:szCs w:val="20"/>
          <w:rtl/>
        </w:rPr>
        <w:t>הפנתה</w:t>
      </w:r>
      <w:r w:rsidRPr="005B6D0D">
        <w:rPr>
          <w:sz w:val="18"/>
          <w:szCs w:val="20"/>
          <w:rtl/>
        </w:rPr>
        <w:t xml:space="preserve"> את תשומת ליבם </w:t>
      </w:r>
      <w:r w:rsidRPr="005B6D0D">
        <w:rPr>
          <w:rFonts w:hint="cs"/>
          <w:sz w:val="18"/>
          <w:szCs w:val="20"/>
          <w:rtl/>
        </w:rPr>
        <w:t>ל</w:t>
      </w:r>
      <w:r w:rsidRPr="005B6D0D">
        <w:rPr>
          <w:sz w:val="18"/>
          <w:szCs w:val="20"/>
          <w:rtl/>
        </w:rPr>
        <w:t>בעיית אי-מיצוי הזכויות (משרד מבקר המדינה, 2015).</w:t>
      </w:r>
    </w:p>
    <w:p w14:paraId="43D0B2DE" w14:textId="77777777" w:rsidR="005B6D0D" w:rsidRPr="005B6D0D" w:rsidRDefault="005B6D0D" w:rsidP="005B6D0D">
      <w:pPr>
        <w:spacing w:after="180" w:line="280" w:lineRule="exact"/>
        <w:jc w:val="both"/>
        <w:rPr>
          <w:sz w:val="18"/>
          <w:szCs w:val="20"/>
          <w:rtl/>
        </w:rPr>
      </w:pPr>
      <w:r w:rsidRPr="005B6D0D">
        <w:rPr>
          <w:rFonts w:hint="cs"/>
          <w:sz w:val="18"/>
          <w:szCs w:val="20"/>
          <w:rtl/>
        </w:rPr>
        <w:t>כל התהליכים האלה</w:t>
      </w:r>
      <w:r w:rsidRPr="005B6D0D">
        <w:rPr>
          <w:sz w:val="18"/>
          <w:szCs w:val="20"/>
          <w:rtl/>
        </w:rPr>
        <w:t xml:space="preserve"> </w:t>
      </w:r>
      <w:r w:rsidRPr="005B6D0D">
        <w:rPr>
          <w:rFonts w:hint="cs"/>
          <w:sz w:val="18"/>
          <w:szCs w:val="20"/>
          <w:rtl/>
        </w:rPr>
        <w:t>היו רוח גבית עזה</w:t>
      </w:r>
      <w:r w:rsidRPr="005B6D0D">
        <w:rPr>
          <w:sz w:val="18"/>
          <w:szCs w:val="20"/>
          <w:rtl/>
        </w:rPr>
        <w:t xml:space="preserve"> </w:t>
      </w:r>
      <w:r w:rsidRPr="005B6D0D">
        <w:rPr>
          <w:rFonts w:hint="cs"/>
          <w:sz w:val="18"/>
          <w:szCs w:val="20"/>
          <w:rtl/>
        </w:rPr>
        <w:t>ל</w:t>
      </w:r>
      <w:r w:rsidRPr="005B6D0D">
        <w:rPr>
          <w:sz w:val="18"/>
          <w:szCs w:val="20"/>
          <w:rtl/>
        </w:rPr>
        <w:t>שינוי הרעיוני שהת</w:t>
      </w:r>
      <w:r w:rsidRPr="005B6D0D">
        <w:rPr>
          <w:rFonts w:hint="cs"/>
          <w:sz w:val="18"/>
          <w:szCs w:val="20"/>
          <w:rtl/>
        </w:rPr>
        <w:t>חולל</w:t>
      </w:r>
      <w:r w:rsidRPr="005B6D0D">
        <w:rPr>
          <w:sz w:val="18"/>
          <w:szCs w:val="20"/>
          <w:rtl/>
        </w:rPr>
        <w:t xml:space="preserve"> במוסד לביטוח לאומי </w:t>
      </w:r>
      <w:r w:rsidRPr="005B6D0D">
        <w:rPr>
          <w:rFonts w:hint="cs"/>
          <w:sz w:val="18"/>
          <w:szCs w:val="20"/>
          <w:rtl/>
        </w:rPr>
        <w:t>והאיצו את</w:t>
      </w:r>
      <w:r w:rsidRPr="005B6D0D">
        <w:rPr>
          <w:sz w:val="18"/>
          <w:szCs w:val="20"/>
          <w:rtl/>
        </w:rPr>
        <w:t xml:space="preserve"> </w:t>
      </w:r>
      <w:r w:rsidRPr="005B6D0D">
        <w:rPr>
          <w:rFonts w:hint="cs"/>
          <w:sz w:val="18"/>
          <w:szCs w:val="20"/>
          <w:rtl/>
        </w:rPr>
        <w:t>תרגום</w:t>
      </w:r>
      <w:r w:rsidRPr="005B6D0D">
        <w:rPr>
          <w:sz w:val="18"/>
          <w:szCs w:val="20"/>
          <w:rtl/>
        </w:rPr>
        <w:t xml:space="preserve"> העקרונות שגובשו לתוכנית עבודה, </w:t>
      </w:r>
      <w:r w:rsidRPr="005B6D0D">
        <w:rPr>
          <w:rFonts w:hint="cs"/>
          <w:sz w:val="18"/>
          <w:szCs w:val="20"/>
          <w:rtl/>
        </w:rPr>
        <w:t>שהוחלה</w:t>
      </w:r>
      <w:r w:rsidRPr="005B6D0D">
        <w:rPr>
          <w:sz w:val="18"/>
          <w:szCs w:val="20"/>
          <w:rtl/>
        </w:rPr>
        <w:t xml:space="preserve"> ברמות השונות של המוסד. המשנה למנכ"ל המוסד וסמנכ"לית גמלאות, אילנה שרייבמן, הציג</w:t>
      </w:r>
      <w:r w:rsidRPr="005B6D0D">
        <w:rPr>
          <w:rFonts w:hint="cs"/>
          <w:sz w:val="18"/>
          <w:szCs w:val="20"/>
          <w:rtl/>
        </w:rPr>
        <w:t>ו</w:t>
      </w:r>
      <w:r w:rsidRPr="005B6D0D">
        <w:rPr>
          <w:sz w:val="18"/>
          <w:szCs w:val="20"/>
          <w:rtl/>
        </w:rPr>
        <w:t xml:space="preserve"> באותה שנה </w:t>
      </w:r>
      <w:r w:rsidRPr="005B6D0D">
        <w:rPr>
          <w:rFonts w:hint="cs"/>
          <w:sz w:val="18"/>
          <w:szCs w:val="20"/>
          <w:rtl/>
        </w:rPr>
        <w:t>ל</w:t>
      </w:r>
      <w:r w:rsidRPr="005B6D0D">
        <w:rPr>
          <w:sz w:val="18"/>
          <w:szCs w:val="20"/>
          <w:rtl/>
        </w:rPr>
        <w:t>פני שר הרווחה, מאיר כהן</w:t>
      </w:r>
      <w:r w:rsidRPr="005B6D0D">
        <w:rPr>
          <w:rFonts w:hint="cs"/>
          <w:sz w:val="18"/>
          <w:szCs w:val="20"/>
          <w:rtl/>
        </w:rPr>
        <w:t>,</w:t>
      </w:r>
      <w:r w:rsidRPr="005B6D0D">
        <w:rPr>
          <w:sz w:val="18"/>
          <w:szCs w:val="20"/>
          <w:rtl/>
        </w:rPr>
        <w:t xml:space="preserve"> את מדיניות המיצוי החדשה של המוסד, </w:t>
      </w:r>
      <w:r w:rsidRPr="005B6D0D">
        <w:rPr>
          <w:rFonts w:hint="cs"/>
          <w:sz w:val="18"/>
          <w:szCs w:val="20"/>
          <w:rtl/>
        </w:rPr>
        <w:t xml:space="preserve">את </w:t>
      </w:r>
      <w:r w:rsidRPr="005B6D0D">
        <w:rPr>
          <w:sz w:val="18"/>
          <w:szCs w:val="20"/>
          <w:rtl/>
        </w:rPr>
        <w:t>תפיסת השירות ו</w:t>
      </w:r>
      <w:r w:rsidRPr="005B6D0D">
        <w:rPr>
          <w:rFonts w:hint="cs"/>
          <w:sz w:val="18"/>
          <w:szCs w:val="20"/>
          <w:rtl/>
        </w:rPr>
        <w:t xml:space="preserve">את </w:t>
      </w:r>
      <w:r w:rsidRPr="005B6D0D">
        <w:rPr>
          <w:sz w:val="18"/>
          <w:szCs w:val="20"/>
          <w:rtl/>
        </w:rPr>
        <w:t>תוכנית העבודה. פגישה זו נתפסה בעיני אחד המרואיינים כנדבך מרכזי בהתוויית העקרונות החדשים של מיצוי הזכויות בביטוח הלאומי (ר</w:t>
      </w:r>
      <w:r w:rsidRPr="005B6D0D">
        <w:rPr>
          <w:rFonts w:hint="cs"/>
          <w:sz w:val="18"/>
          <w:szCs w:val="20"/>
          <w:rtl/>
        </w:rPr>
        <w:t>י</w:t>
      </w:r>
      <w:r w:rsidRPr="005B6D0D">
        <w:rPr>
          <w:sz w:val="18"/>
          <w:szCs w:val="20"/>
          <w:rtl/>
        </w:rPr>
        <w:t xml:space="preserve">איון עם מ'). </w:t>
      </w:r>
    </w:p>
    <w:p w14:paraId="386AC92A" w14:textId="77777777" w:rsidR="005B6D0D" w:rsidRPr="005B6D0D" w:rsidRDefault="005B6D0D" w:rsidP="005B6D0D">
      <w:pPr>
        <w:spacing w:after="180" w:line="280" w:lineRule="exact"/>
        <w:jc w:val="both"/>
        <w:rPr>
          <w:sz w:val="18"/>
          <w:szCs w:val="20"/>
          <w:rtl/>
        </w:rPr>
      </w:pPr>
      <w:r w:rsidRPr="005B6D0D">
        <w:rPr>
          <w:rFonts w:hint="cs"/>
          <w:sz w:val="18"/>
          <w:szCs w:val="20"/>
          <w:rtl/>
        </w:rPr>
        <w:t xml:space="preserve">מהלך </w:t>
      </w:r>
      <w:r w:rsidRPr="005B6D0D">
        <w:rPr>
          <w:sz w:val="18"/>
          <w:szCs w:val="20"/>
          <w:rtl/>
        </w:rPr>
        <w:t xml:space="preserve">זה החל </w:t>
      </w:r>
      <w:r w:rsidRPr="005B6D0D">
        <w:rPr>
          <w:rFonts w:hint="cs"/>
          <w:sz w:val="18"/>
          <w:szCs w:val="20"/>
          <w:rtl/>
        </w:rPr>
        <w:t xml:space="preserve">אמנם </w:t>
      </w:r>
      <w:r w:rsidRPr="005B6D0D">
        <w:rPr>
          <w:sz w:val="18"/>
          <w:szCs w:val="20"/>
          <w:rtl/>
        </w:rPr>
        <w:t xml:space="preserve">רשמית ב-2014, </w:t>
      </w:r>
      <w:r w:rsidRPr="005B6D0D">
        <w:rPr>
          <w:rFonts w:hint="cs"/>
          <w:sz w:val="18"/>
          <w:szCs w:val="20"/>
          <w:rtl/>
        </w:rPr>
        <w:t>אבל</w:t>
      </w:r>
      <w:r w:rsidRPr="005B6D0D">
        <w:rPr>
          <w:sz w:val="18"/>
          <w:szCs w:val="20"/>
          <w:rtl/>
        </w:rPr>
        <w:t xml:space="preserve"> בשטח </w:t>
      </w:r>
      <w:r w:rsidRPr="005B6D0D">
        <w:rPr>
          <w:rFonts w:hint="cs"/>
          <w:sz w:val="18"/>
          <w:szCs w:val="20"/>
          <w:rtl/>
        </w:rPr>
        <w:t xml:space="preserve">כבר התנהל </w:t>
      </w:r>
      <w:r w:rsidRPr="005B6D0D">
        <w:rPr>
          <w:sz w:val="18"/>
          <w:szCs w:val="20"/>
          <w:rtl/>
        </w:rPr>
        <w:t>תהליך עבודה על החזון ו</w:t>
      </w:r>
      <w:r w:rsidRPr="005B6D0D">
        <w:rPr>
          <w:rFonts w:hint="cs"/>
          <w:sz w:val="18"/>
          <w:szCs w:val="20"/>
          <w:rtl/>
        </w:rPr>
        <w:t xml:space="preserve">על </w:t>
      </w:r>
      <w:r w:rsidRPr="005B6D0D">
        <w:rPr>
          <w:sz w:val="18"/>
          <w:szCs w:val="20"/>
          <w:rtl/>
        </w:rPr>
        <w:t xml:space="preserve">תפיסת השירות. </w:t>
      </w:r>
      <w:r w:rsidRPr="005B6D0D">
        <w:rPr>
          <w:rFonts w:hint="cs"/>
          <w:sz w:val="18"/>
          <w:szCs w:val="20"/>
          <w:rtl/>
        </w:rPr>
        <w:t xml:space="preserve">למשל: </w:t>
      </w:r>
      <w:r w:rsidRPr="005B6D0D">
        <w:rPr>
          <w:sz w:val="18"/>
          <w:szCs w:val="20"/>
          <w:rtl/>
        </w:rPr>
        <w:t>בתקופה זו החל מאמץ מכוון לשיפור השירות באתר האינטרנט של המוסד לביטוח לאומי –</w:t>
      </w:r>
      <w:r w:rsidRPr="005B6D0D">
        <w:rPr>
          <w:rFonts w:hint="cs"/>
          <w:sz w:val="18"/>
          <w:szCs w:val="20"/>
          <w:rtl/>
        </w:rPr>
        <w:t xml:space="preserve"> </w:t>
      </w:r>
      <w:r w:rsidRPr="005B6D0D">
        <w:rPr>
          <w:sz w:val="18"/>
          <w:szCs w:val="20"/>
          <w:rtl/>
        </w:rPr>
        <w:t xml:space="preserve">שדרוג האתר והפיכתו ליעד אסטרטגי ולערוץ שירות מרכזי. כחלק </w:t>
      </w:r>
      <w:r w:rsidRPr="005B6D0D">
        <w:rPr>
          <w:rFonts w:hint="cs"/>
          <w:sz w:val="18"/>
          <w:szCs w:val="20"/>
          <w:rtl/>
        </w:rPr>
        <w:t>ממאמץ</w:t>
      </w:r>
      <w:r w:rsidRPr="005B6D0D">
        <w:rPr>
          <w:sz w:val="18"/>
          <w:szCs w:val="20"/>
          <w:rtl/>
        </w:rPr>
        <w:t xml:space="preserve"> ז</w:t>
      </w:r>
      <w:r w:rsidRPr="005B6D0D">
        <w:rPr>
          <w:rFonts w:hint="cs"/>
          <w:sz w:val="18"/>
          <w:szCs w:val="20"/>
          <w:rtl/>
        </w:rPr>
        <w:t>ה</w:t>
      </w:r>
      <w:r w:rsidRPr="005B6D0D">
        <w:rPr>
          <w:sz w:val="18"/>
          <w:szCs w:val="20"/>
          <w:rtl/>
        </w:rPr>
        <w:t xml:space="preserve"> פותחו סימולטורים ומחשבונים, הורחבו השירותים באתר השירות האישי של הזכאים והוקם פורטל מיצוי זכויות ייעודי (המוסד לביטוח לאומי,</w:t>
      </w:r>
      <w:r w:rsidRPr="005B6D0D">
        <w:rPr>
          <w:rFonts w:hint="cs"/>
          <w:sz w:val="18"/>
          <w:szCs w:val="20"/>
          <w:rtl/>
        </w:rPr>
        <w:t xml:space="preserve"> 2013ב,</w:t>
      </w:r>
      <w:r w:rsidRPr="005B6D0D">
        <w:rPr>
          <w:sz w:val="18"/>
          <w:szCs w:val="20"/>
          <w:rtl/>
        </w:rPr>
        <w:t xml:space="preserve"> 2014ב). </w:t>
      </w:r>
    </w:p>
    <w:p w14:paraId="73B413EA" w14:textId="77777777" w:rsidR="005B6D0D" w:rsidRPr="005B6D0D" w:rsidRDefault="005B6D0D" w:rsidP="005B6D0D">
      <w:pPr>
        <w:spacing w:after="180" w:line="280" w:lineRule="exact"/>
        <w:jc w:val="both"/>
        <w:rPr>
          <w:sz w:val="18"/>
          <w:szCs w:val="20"/>
          <w:rtl/>
        </w:rPr>
      </w:pPr>
      <w:r w:rsidRPr="005B6D0D">
        <w:rPr>
          <w:sz w:val="18"/>
          <w:szCs w:val="20"/>
          <w:rtl/>
        </w:rPr>
        <w:t>בשנים אל</w:t>
      </w:r>
      <w:r w:rsidRPr="005B6D0D">
        <w:rPr>
          <w:rFonts w:hint="cs"/>
          <w:sz w:val="18"/>
          <w:szCs w:val="20"/>
          <w:rtl/>
        </w:rPr>
        <w:t>ה</w:t>
      </w:r>
      <w:r w:rsidRPr="005B6D0D">
        <w:rPr>
          <w:sz w:val="18"/>
          <w:szCs w:val="20"/>
          <w:rtl/>
        </w:rPr>
        <w:t xml:space="preserve"> </w:t>
      </w:r>
      <w:r w:rsidRPr="005B6D0D">
        <w:rPr>
          <w:rFonts w:hint="cs"/>
          <w:sz w:val="18"/>
          <w:szCs w:val="20"/>
          <w:rtl/>
        </w:rPr>
        <w:t>הושקע</w:t>
      </w:r>
      <w:r w:rsidRPr="005B6D0D">
        <w:rPr>
          <w:sz w:val="18"/>
          <w:szCs w:val="20"/>
          <w:rtl/>
        </w:rPr>
        <w:t xml:space="preserve"> גם מאמץ מיוחד </w:t>
      </w:r>
      <w:r w:rsidRPr="005B6D0D">
        <w:rPr>
          <w:rFonts w:hint="cs"/>
          <w:sz w:val="18"/>
          <w:szCs w:val="20"/>
          <w:rtl/>
        </w:rPr>
        <w:t>ב</w:t>
      </w:r>
      <w:r w:rsidRPr="005B6D0D">
        <w:rPr>
          <w:sz w:val="18"/>
          <w:szCs w:val="20"/>
          <w:rtl/>
        </w:rPr>
        <w:t>התמודד</w:t>
      </w:r>
      <w:r w:rsidRPr="005B6D0D">
        <w:rPr>
          <w:rFonts w:hint="cs"/>
          <w:sz w:val="18"/>
          <w:szCs w:val="20"/>
          <w:rtl/>
        </w:rPr>
        <w:t>ות</w:t>
      </w:r>
      <w:r w:rsidRPr="005B6D0D">
        <w:rPr>
          <w:sz w:val="18"/>
          <w:szCs w:val="20"/>
          <w:rtl/>
        </w:rPr>
        <w:t xml:space="preserve"> עם </w:t>
      </w:r>
      <w:r w:rsidRPr="005B6D0D">
        <w:rPr>
          <w:rFonts w:hint="cs"/>
          <w:sz w:val="18"/>
          <w:szCs w:val="20"/>
          <w:rtl/>
        </w:rPr>
        <w:t>צמתים</w:t>
      </w:r>
      <w:r w:rsidRPr="005B6D0D">
        <w:rPr>
          <w:sz w:val="18"/>
          <w:szCs w:val="20"/>
          <w:rtl/>
        </w:rPr>
        <w:t xml:space="preserve"> רגיש</w:t>
      </w:r>
      <w:r w:rsidRPr="005B6D0D">
        <w:rPr>
          <w:rFonts w:hint="cs"/>
          <w:sz w:val="18"/>
          <w:szCs w:val="20"/>
          <w:rtl/>
        </w:rPr>
        <w:t>ים</w:t>
      </w:r>
      <w:r w:rsidRPr="005B6D0D">
        <w:rPr>
          <w:sz w:val="18"/>
          <w:szCs w:val="20"/>
          <w:rtl/>
        </w:rPr>
        <w:t xml:space="preserve"> בתהליך מיצוי הזכויות של זכאים, כגון הוועדות הרפואית. הוועדות היו </w:t>
      </w:r>
      <w:r w:rsidRPr="005B6D0D">
        <w:rPr>
          <w:rFonts w:hint="cs"/>
          <w:sz w:val="18"/>
          <w:szCs w:val="20"/>
          <w:rtl/>
        </w:rPr>
        <w:t>מושא</w:t>
      </w:r>
      <w:r w:rsidRPr="005B6D0D">
        <w:rPr>
          <w:sz w:val="18"/>
          <w:szCs w:val="20"/>
          <w:rtl/>
        </w:rPr>
        <w:t xml:space="preserve">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ביקורת ציבורית ערה עוד בעשור הראשון של שנות ה</w:t>
      </w:r>
      <w:r w:rsidRPr="005B6D0D">
        <w:rPr>
          <w:rFonts w:hint="cs"/>
          <w:sz w:val="18"/>
          <w:szCs w:val="20"/>
          <w:rtl/>
        </w:rPr>
        <w:t>-2000,</w:t>
      </w:r>
      <w:r w:rsidRPr="005B6D0D">
        <w:rPr>
          <w:sz w:val="18"/>
          <w:szCs w:val="20"/>
          <w:rtl/>
        </w:rPr>
        <w:t xml:space="preserve"> ובתחילת העשור השני נעשו מאמצים </w:t>
      </w:r>
      <w:r w:rsidRPr="005B6D0D">
        <w:rPr>
          <w:rFonts w:hint="cs"/>
          <w:sz w:val="18"/>
          <w:szCs w:val="20"/>
          <w:rtl/>
        </w:rPr>
        <w:t xml:space="preserve">מגוונים </w:t>
      </w:r>
      <w:r w:rsidRPr="005B6D0D">
        <w:rPr>
          <w:sz w:val="18"/>
          <w:szCs w:val="20"/>
          <w:rtl/>
        </w:rPr>
        <w:t xml:space="preserve">לשפר </w:t>
      </w:r>
      <w:r w:rsidRPr="005B6D0D">
        <w:rPr>
          <w:rFonts w:hint="cs"/>
          <w:sz w:val="18"/>
          <w:szCs w:val="20"/>
          <w:rtl/>
        </w:rPr>
        <w:t xml:space="preserve">את </w:t>
      </w:r>
      <w:r w:rsidRPr="005B6D0D">
        <w:rPr>
          <w:sz w:val="18"/>
          <w:szCs w:val="20"/>
          <w:rtl/>
        </w:rPr>
        <w:t xml:space="preserve">השירות </w:t>
      </w:r>
      <w:r w:rsidRPr="005B6D0D">
        <w:rPr>
          <w:rFonts w:hint="cs"/>
          <w:sz w:val="18"/>
          <w:szCs w:val="20"/>
          <w:rtl/>
        </w:rPr>
        <w:t>שהן נותנות,</w:t>
      </w:r>
      <w:r w:rsidRPr="005B6D0D">
        <w:rPr>
          <w:sz w:val="18"/>
          <w:szCs w:val="20"/>
          <w:rtl/>
        </w:rPr>
        <w:t xml:space="preserve"> </w:t>
      </w:r>
      <w:r w:rsidRPr="005B6D0D">
        <w:rPr>
          <w:rFonts w:hint="cs"/>
          <w:sz w:val="18"/>
          <w:szCs w:val="20"/>
          <w:rtl/>
        </w:rPr>
        <w:t>ובהם</w:t>
      </w:r>
      <w:r w:rsidRPr="005B6D0D">
        <w:rPr>
          <w:sz w:val="18"/>
          <w:szCs w:val="20"/>
          <w:rtl/>
        </w:rPr>
        <w:t xml:space="preserve"> הכשרה לרופאים </w:t>
      </w:r>
      <w:r w:rsidRPr="005B6D0D">
        <w:rPr>
          <w:rFonts w:hint="cs"/>
          <w:sz w:val="18"/>
          <w:szCs w:val="20"/>
          <w:rtl/>
        </w:rPr>
        <w:t>היושבים בהן</w:t>
      </w:r>
      <w:r w:rsidRPr="005B6D0D">
        <w:rPr>
          <w:sz w:val="18"/>
          <w:szCs w:val="20"/>
          <w:rtl/>
        </w:rPr>
        <w:t xml:space="preserve">, כלים פשוטים לאוריינות האזרח, עדכון ספר הליקויים (המוסד לביטוח לאומי, 2014א, 2014ב; פרוטוקול הוועדה לפניות הציבור, 8.3.2011). </w:t>
      </w:r>
      <w:r w:rsidRPr="005B6D0D">
        <w:rPr>
          <w:rFonts w:hint="cs"/>
          <w:sz w:val="18"/>
          <w:szCs w:val="20"/>
          <w:rtl/>
        </w:rPr>
        <w:t>תהליך זה הואץ עם הטמעת החזון והתפיסה של הוועדה הרפואית</w:t>
      </w:r>
      <w:r w:rsidRPr="005B6D0D">
        <w:rPr>
          <w:sz w:val="18"/>
          <w:szCs w:val="20"/>
          <w:rtl/>
        </w:rPr>
        <w:t xml:space="preserve"> כמרכז שירות, הדורש מקצה שיפורים שיאפשר את השגת מטרותיו: בחינת תהליכי העבודה בוועדות, פיתוח מסלולי ועדות ללא נוכחות מבקשים, צמצום תהליכי בירוקרטיה, הרחבת מרכזי </w:t>
      </w:r>
      <w:r w:rsidRPr="005B6D0D">
        <w:rPr>
          <w:b/>
          <w:bCs/>
          <w:sz w:val="18"/>
          <w:szCs w:val="20"/>
          <w:rtl/>
        </w:rPr>
        <w:t>יד מכוונת</w:t>
      </w:r>
      <w:r w:rsidRPr="005B6D0D">
        <w:rPr>
          <w:sz w:val="18"/>
          <w:szCs w:val="20"/>
          <w:rtl/>
        </w:rPr>
        <w:t xml:space="preserve"> ועוד (המוסד לביטוח לאומי, 2015א, 2015ב).</w:t>
      </w:r>
    </w:p>
    <w:p w14:paraId="5E6CF908" w14:textId="77777777" w:rsidR="005B6D0D" w:rsidRPr="005B6D0D" w:rsidRDefault="005B6D0D" w:rsidP="005B6D0D">
      <w:pPr>
        <w:spacing w:after="180" w:line="280" w:lineRule="exact"/>
        <w:jc w:val="both"/>
        <w:rPr>
          <w:sz w:val="18"/>
          <w:szCs w:val="20"/>
          <w:rtl/>
        </w:rPr>
      </w:pPr>
      <w:r w:rsidRPr="005B6D0D">
        <w:rPr>
          <w:sz w:val="18"/>
          <w:szCs w:val="20"/>
          <w:rtl/>
        </w:rPr>
        <w:lastRenderedPageBreak/>
        <w:t xml:space="preserve">חלק </w:t>
      </w:r>
      <w:r w:rsidRPr="005B6D0D">
        <w:rPr>
          <w:rFonts w:hint="cs"/>
          <w:sz w:val="18"/>
          <w:szCs w:val="20"/>
          <w:rtl/>
        </w:rPr>
        <w:t xml:space="preserve">מהותי </w:t>
      </w:r>
      <w:r w:rsidRPr="005B6D0D">
        <w:rPr>
          <w:sz w:val="18"/>
          <w:szCs w:val="20"/>
          <w:rtl/>
        </w:rPr>
        <w:t xml:space="preserve">בתהליך השינוי הרעיוני היה המעבר מתפיסה של </w:t>
      </w:r>
      <w:r w:rsidRPr="005B6D0D">
        <w:rPr>
          <w:rFonts w:hint="cs"/>
          <w:sz w:val="18"/>
          <w:szCs w:val="20"/>
          <w:rtl/>
        </w:rPr>
        <w:t>"</w:t>
      </w:r>
      <w:r w:rsidRPr="005B6D0D">
        <w:rPr>
          <w:sz w:val="18"/>
          <w:szCs w:val="20"/>
          <w:rtl/>
        </w:rPr>
        <w:t>פקיד</w:t>
      </w:r>
      <w:r w:rsidRPr="005B6D0D">
        <w:rPr>
          <w:rFonts w:hint="cs"/>
          <w:sz w:val="18"/>
          <w:szCs w:val="20"/>
          <w:rtl/>
        </w:rPr>
        <w:t>"</w:t>
      </w:r>
      <w:r w:rsidRPr="005B6D0D">
        <w:rPr>
          <w:sz w:val="18"/>
          <w:szCs w:val="20"/>
          <w:rtl/>
        </w:rPr>
        <w:t xml:space="preserve"> לתפיסה של </w:t>
      </w:r>
      <w:r w:rsidRPr="005B6D0D">
        <w:rPr>
          <w:rFonts w:hint="cs"/>
          <w:sz w:val="18"/>
          <w:szCs w:val="20"/>
          <w:rtl/>
        </w:rPr>
        <w:t>"</w:t>
      </w:r>
      <w:r w:rsidRPr="005B6D0D">
        <w:rPr>
          <w:sz w:val="18"/>
          <w:szCs w:val="20"/>
          <w:rtl/>
        </w:rPr>
        <w:t>מנהל תיקי לקוח</w:t>
      </w:r>
      <w:r w:rsidRPr="005B6D0D">
        <w:rPr>
          <w:rFonts w:hint="cs"/>
          <w:sz w:val="18"/>
          <w:szCs w:val="20"/>
          <w:rtl/>
        </w:rPr>
        <w:t>"</w:t>
      </w:r>
      <w:r w:rsidRPr="005B6D0D">
        <w:rPr>
          <w:sz w:val="18"/>
          <w:szCs w:val="20"/>
          <w:rtl/>
        </w:rPr>
        <w:t xml:space="preserve">. כחלק ממגמה זו נבנה בשטח תפקיד "הפקיד האוניברסלי", </w:t>
      </w:r>
      <w:r w:rsidRPr="005B6D0D">
        <w:rPr>
          <w:rFonts w:hint="cs"/>
          <w:sz w:val="18"/>
          <w:szCs w:val="20"/>
          <w:rtl/>
        </w:rPr>
        <w:t xml:space="preserve">המפעיל </w:t>
      </w:r>
      <w:r w:rsidRPr="005B6D0D">
        <w:rPr>
          <w:sz w:val="18"/>
          <w:szCs w:val="20"/>
          <w:rtl/>
        </w:rPr>
        <w:t>שיקול דעת</w:t>
      </w:r>
      <w:r w:rsidRPr="005B6D0D">
        <w:rPr>
          <w:rFonts w:hint="cs"/>
          <w:sz w:val="18"/>
          <w:szCs w:val="20"/>
          <w:rtl/>
        </w:rPr>
        <w:t>,</w:t>
      </w:r>
      <w:r w:rsidRPr="005B6D0D">
        <w:rPr>
          <w:sz w:val="18"/>
          <w:szCs w:val="20"/>
          <w:rtl/>
        </w:rPr>
        <w:t xml:space="preserve"> רואה כל אדם ב</w:t>
      </w:r>
      <w:r w:rsidRPr="005B6D0D">
        <w:rPr>
          <w:rFonts w:hint="cs"/>
          <w:sz w:val="18"/>
          <w:szCs w:val="20"/>
          <w:rtl/>
        </w:rPr>
        <w:t>מבט</w:t>
      </w:r>
      <w:r w:rsidRPr="005B6D0D">
        <w:rPr>
          <w:sz w:val="18"/>
          <w:szCs w:val="20"/>
          <w:rtl/>
        </w:rPr>
        <w:t xml:space="preserve"> </w:t>
      </w:r>
      <w:r w:rsidRPr="005B6D0D">
        <w:rPr>
          <w:rFonts w:hint="cs"/>
          <w:sz w:val="18"/>
          <w:szCs w:val="20"/>
          <w:rtl/>
        </w:rPr>
        <w:t>כוללני</w:t>
      </w:r>
      <w:r w:rsidRPr="005B6D0D">
        <w:rPr>
          <w:sz w:val="18"/>
          <w:szCs w:val="20"/>
          <w:rtl/>
        </w:rPr>
        <w:t xml:space="preserve"> </w:t>
      </w:r>
      <w:r w:rsidRPr="005B6D0D">
        <w:rPr>
          <w:rFonts w:hint="cs"/>
          <w:sz w:val="18"/>
          <w:szCs w:val="20"/>
          <w:rtl/>
        </w:rPr>
        <w:t>וחותר</w:t>
      </w:r>
      <w:r w:rsidRPr="005B6D0D">
        <w:rPr>
          <w:sz w:val="18"/>
          <w:szCs w:val="20"/>
          <w:rtl/>
        </w:rPr>
        <w:t xml:space="preserve"> </w:t>
      </w:r>
      <w:r w:rsidRPr="005B6D0D">
        <w:rPr>
          <w:rFonts w:hint="cs"/>
          <w:sz w:val="18"/>
          <w:szCs w:val="20"/>
          <w:rtl/>
        </w:rPr>
        <w:t>ל</w:t>
      </w:r>
      <w:r w:rsidRPr="005B6D0D">
        <w:rPr>
          <w:sz w:val="18"/>
          <w:szCs w:val="20"/>
          <w:rtl/>
        </w:rPr>
        <w:t>מיצוי</w:t>
      </w:r>
      <w:r w:rsidRPr="005B6D0D">
        <w:rPr>
          <w:rFonts w:hint="cs"/>
          <w:sz w:val="18"/>
          <w:szCs w:val="20"/>
          <w:rtl/>
        </w:rPr>
        <w:t xml:space="preserve"> זכויותיו</w:t>
      </w:r>
      <w:r w:rsidRPr="005B6D0D">
        <w:rPr>
          <w:sz w:val="18"/>
          <w:szCs w:val="20"/>
          <w:rtl/>
        </w:rPr>
        <w:t xml:space="preserve">. </w:t>
      </w:r>
      <w:r w:rsidRPr="005B6D0D">
        <w:rPr>
          <w:rFonts w:hint="cs"/>
          <w:sz w:val="18"/>
          <w:szCs w:val="20"/>
          <w:rtl/>
        </w:rPr>
        <w:t xml:space="preserve">נקודת המוצא של הטמעת </w:t>
      </w:r>
      <w:r w:rsidRPr="005B6D0D">
        <w:rPr>
          <w:sz w:val="18"/>
          <w:szCs w:val="20"/>
          <w:rtl/>
        </w:rPr>
        <w:t>ת</w:t>
      </w:r>
      <w:r w:rsidRPr="005B6D0D">
        <w:rPr>
          <w:rFonts w:hint="cs"/>
          <w:sz w:val="18"/>
          <w:szCs w:val="20"/>
          <w:rtl/>
        </w:rPr>
        <w:t>ו</w:t>
      </w:r>
      <w:r w:rsidRPr="005B6D0D">
        <w:rPr>
          <w:sz w:val="18"/>
          <w:szCs w:val="20"/>
          <w:rtl/>
        </w:rPr>
        <w:t xml:space="preserve">כנית </w:t>
      </w:r>
      <w:r w:rsidRPr="005B6D0D">
        <w:rPr>
          <w:rFonts w:hint="cs"/>
          <w:sz w:val="18"/>
          <w:szCs w:val="20"/>
          <w:rtl/>
        </w:rPr>
        <w:t>העבודה</w:t>
      </w:r>
      <w:r w:rsidRPr="005B6D0D">
        <w:rPr>
          <w:sz w:val="18"/>
          <w:szCs w:val="20"/>
          <w:rtl/>
        </w:rPr>
        <w:t xml:space="preserve"> הפורמלית </w:t>
      </w:r>
      <w:r w:rsidRPr="005B6D0D">
        <w:rPr>
          <w:rFonts w:hint="cs"/>
          <w:sz w:val="18"/>
          <w:szCs w:val="20"/>
          <w:rtl/>
        </w:rPr>
        <w:t>היתה</w:t>
      </w:r>
      <w:r w:rsidRPr="005B6D0D">
        <w:rPr>
          <w:sz w:val="18"/>
          <w:szCs w:val="20"/>
          <w:rtl/>
        </w:rPr>
        <w:t xml:space="preserve"> שהמנהלים מעצבים את </w:t>
      </w:r>
      <w:r w:rsidRPr="005B6D0D">
        <w:rPr>
          <w:rFonts w:hint="cs"/>
          <w:sz w:val="18"/>
          <w:szCs w:val="20"/>
          <w:rtl/>
        </w:rPr>
        <w:t>רוח הסניף,</w:t>
      </w:r>
      <w:r w:rsidRPr="005B6D0D">
        <w:rPr>
          <w:sz w:val="18"/>
          <w:szCs w:val="20"/>
          <w:rtl/>
        </w:rPr>
        <w:t xml:space="preserve"> ולכן </w:t>
      </w:r>
      <w:r w:rsidRPr="005B6D0D">
        <w:rPr>
          <w:rFonts w:hint="cs"/>
          <w:sz w:val="18"/>
          <w:szCs w:val="20"/>
          <w:rtl/>
        </w:rPr>
        <w:t>ממלאים</w:t>
      </w:r>
      <w:r w:rsidRPr="005B6D0D">
        <w:rPr>
          <w:sz w:val="18"/>
          <w:szCs w:val="20"/>
          <w:rtl/>
        </w:rPr>
        <w:t xml:space="preserve"> </w:t>
      </w:r>
      <w:r w:rsidRPr="005B6D0D">
        <w:rPr>
          <w:rFonts w:hint="cs"/>
          <w:sz w:val="18"/>
          <w:szCs w:val="20"/>
          <w:rtl/>
        </w:rPr>
        <w:t>תפקיד מרכזי</w:t>
      </w:r>
      <w:r w:rsidRPr="005B6D0D">
        <w:rPr>
          <w:sz w:val="18"/>
          <w:szCs w:val="20"/>
          <w:rtl/>
        </w:rPr>
        <w:t xml:space="preserve"> </w:t>
      </w:r>
      <w:r w:rsidRPr="005B6D0D">
        <w:rPr>
          <w:rFonts w:hint="cs"/>
          <w:sz w:val="18"/>
          <w:szCs w:val="20"/>
          <w:rtl/>
        </w:rPr>
        <w:t>בתהליך ההטמעה</w:t>
      </w:r>
      <w:r w:rsidRPr="005B6D0D">
        <w:rPr>
          <w:sz w:val="18"/>
          <w:szCs w:val="20"/>
          <w:rtl/>
        </w:rPr>
        <w:t xml:space="preserve">. </w:t>
      </w:r>
      <w:r w:rsidRPr="005B6D0D">
        <w:rPr>
          <w:rFonts w:hint="cs"/>
          <w:sz w:val="18"/>
          <w:szCs w:val="20"/>
          <w:rtl/>
        </w:rPr>
        <w:t>לכן נחלק התהליך</w:t>
      </w:r>
      <w:r w:rsidRPr="005B6D0D">
        <w:rPr>
          <w:sz w:val="18"/>
          <w:szCs w:val="20"/>
          <w:rtl/>
        </w:rPr>
        <w:t xml:space="preserve"> </w:t>
      </w:r>
      <w:r w:rsidRPr="005B6D0D">
        <w:rPr>
          <w:rFonts w:hint="cs"/>
          <w:sz w:val="18"/>
          <w:szCs w:val="20"/>
          <w:rtl/>
        </w:rPr>
        <w:t>ל</w:t>
      </w:r>
      <w:r w:rsidRPr="005B6D0D">
        <w:rPr>
          <w:sz w:val="18"/>
          <w:szCs w:val="20"/>
          <w:rtl/>
        </w:rPr>
        <w:t>שני שלבים: קורס ייעודי למנהלי הסניפים</w:t>
      </w:r>
      <w:r w:rsidRPr="005B6D0D">
        <w:rPr>
          <w:rFonts w:hint="cs"/>
          <w:sz w:val="18"/>
          <w:szCs w:val="20"/>
          <w:rtl/>
        </w:rPr>
        <w:t>;</w:t>
      </w:r>
      <w:r w:rsidRPr="005B6D0D">
        <w:rPr>
          <w:sz w:val="18"/>
          <w:szCs w:val="20"/>
          <w:rtl/>
        </w:rPr>
        <w:t xml:space="preserve"> הטמעה בסניפים וליווי צמוד למנהלים. ת</w:t>
      </w:r>
      <w:r w:rsidRPr="005B6D0D">
        <w:rPr>
          <w:rFonts w:hint="cs"/>
          <w:sz w:val="18"/>
          <w:szCs w:val="20"/>
          <w:rtl/>
        </w:rPr>
        <w:t>ו</w:t>
      </w:r>
      <w:r w:rsidRPr="005B6D0D">
        <w:rPr>
          <w:sz w:val="18"/>
          <w:szCs w:val="20"/>
          <w:rtl/>
        </w:rPr>
        <w:t xml:space="preserve">כנית העבודה </w:t>
      </w:r>
      <w:r w:rsidRPr="005B6D0D">
        <w:rPr>
          <w:rFonts w:hint="cs"/>
          <w:sz w:val="18"/>
          <w:szCs w:val="20"/>
          <w:rtl/>
        </w:rPr>
        <w:t xml:space="preserve">דורגה לפי </w:t>
      </w:r>
      <w:r w:rsidRPr="005B6D0D">
        <w:rPr>
          <w:sz w:val="18"/>
          <w:szCs w:val="20"/>
          <w:rtl/>
        </w:rPr>
        <w:t xml:space="preserve">יעדים, יעדי משנה ואבני דרך, </w:t>
      </w:r>
      <w:r w:rsidRPr="005B6D0D">
        <w:rPr>
          <w:rFonts w:hint="cs"/>
          <w:sz w:val="18"/>
          <w:szCs w:val="20"/>
          <w:rtl/>
        </w:rPr>
        <w:t>שהוצב להם</w:t>
      </w:r>
      <w:r w:rsidRPr="005B6D0D">
        <w:rPr>
          <w:sz w:val="18"/>
          <w:szCs w:val="20"/>
          <w:rtl/>
        </w:rPr>
        <w:t xml:space="preserve"> לוח זמנים </w:t>
      </w:r>
      <w:r w:rsidRPr="005B6D0D">
        <w:rPr>
          <w:rFonts w:hint="cs"/>
          <w:sz w:val="18"/>
          <w:szCs w:val="20"/>
          <w:rtl/>
        </w:rPr>
        <w:t>קפדני</w:t>
      </w:r>
      <w:r w:rsidRPr="005B6D0D">
        <w:rPr>
          <w:sz w:val="18"/>
          <w:szCs w:val="20"/>
          <w:rtl/>
        </w:rPr>
        <w:t xml:space="preserve"> לביצוע. נושאי הרוחב </w:t>
      </w:r>
      <w:r w:rsidRPr="005B6D0D">
        <w:rPr>
          <w:rFonts w:hint="cs"/>
          <w:sz w:val="18"/>
          <w:szCs w:val="20"/>
          <w:rtl/>
        </w:rPr>
        <w:t>ש</w:t>
      </w:r>
      <w:r w:rsidRPr="005B6D0D">
        <w:rPr>
          <w:sz w:val="18"/>
          <w:szCs w:val="20"/>
          <w:rtl/>
        </w:rPr>
        <w:t xml:space="preserve">עסקה </w:t>
      </w:r>
      <w:r w:rsidRPr="005B6D0D">
        <w:rPr>
          <w:rFonts w:hint="cs"/>
          <w:sz w:val="18"/>
          <w:szCs w:val="20"/>
          <w:rtl/>
        </w:rPr>
        <w:t>בהם</w:t>
      </w:r>
      <w:r w:rsidRPr="005B6D0D">
        <w:rPr>
          <w:sz w:val="18"/>
          <w:szCs w:val="20"/>
          <w:rtl/>
        </w:rPr>
        <w:t xml:space="preserve"> היו ניהול חוויית השירות של מבקש הגמלה, מתן מענה מלא ו</w:t>
      </w:r>
      <w:r w:rsidRPr="005B6D0D">
        <w:rPr>
          <w:rFonts w:hint="cs"/>
          <w:sz w:val="18"/>
          <w:szCs w:val="20"/>
          <w:rtl/>
        </w:rPr>
        <w:t>כוללני</w:t>
      </w:r>
      <w:r w:rsidRPr="005B6D0D">
        <w:rPr>
          <w:sz w:val="18"/>
          <w:szCs w:val="20"/>
          <w:rtl/>
        </w:rPr>
        <w:t xml:space="preserve"> בסניף, עבודה מתכללת לצורך ראייה רוחבית-</w:t>
      </w:r>
      <w:r w:rsidRPr="005B6D0D">
        <w:rPr>
          <w:rFonts w:hint="cs"/>
          <w:sz w:val="18"/>
          <w:szCs w:val="20"/>
          <w:rtl/>
        </w:rPr>
        <w:t>כוללת</w:t>
      </w:r>
      <w:r w:rsidRPr="005B6D0D">
        <w:rPr>
          <w:sz w:val="18"/>
          <w:szCs w:val="20"/>
          <w:rtl/>
        </w:rPr>
        <w:t xml:space="preserve"> של מיצוי זכויות והטמעת שפה משותפת ושגרה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ניהול השירות (המוסד לביטוח לאומי, 2015</w:t>
      </w:r>
      <w:r w:rsidRPr="005B6D0D">
        <w:rPr>
          <w:rFonts w:hint="cs"/>
          <w:sz w:val="18"/>
          <w:szCs w:val="20"/>
          <w:rtl/>
        </w:rPr>
        <w:t>,</w:t>
      </w:r>
      <w:r w:rsidRPr="005B6D0D">
        <w:rPr>
          <w:sz w:val="18"/>
          <w:szCs w:val="20"/>
          <w:rtl/>
        </w:rPr>
        <w:t xml:space="preserve"> 2016). מיצוי זכויות היה נדבך עקרוני ב</w:t>
      </w:r>
      <w:r w:rsidRPr="005B6D0D">
        <w:rPr>
          <w:rFonts w:hint="cs"/>
          <w:sz w:val="18"/>
          <w:szCs w:val="20"/>
          <w:rtl/>
        </w:rPr>
        <w:t>כל שלביו</w:t>
      </w:r>
      <w:r w:rsidRPr="005B6D0D">
        <w:rPr>
          <w:sz w:val="18"/>
          <w:szCs w:val="20"/>
          <w:rtl/>
        </w:rPr>
        <w:t xml:space="preserve"> של תהליך </w:t>
      </w:r>
      <w:r w:rsidRPr="005B6D0D">
        <w:rPr>
          <w:rFonts w:hint="cs"/>
          <w:sz w:val="18"/>
          <w:szCs w:val="20"/>
          <w:rtl/>
        </w:rPr>
        <w:t>ה</w:t>
      </w:r>
      <w:r w:rsidRPr="005B6D0D">
        <w:rPr>
          <w:sz w:val="18"/>
          <w:szCs w:val="20"/>
          <w:rtl/>
        </w:rPr>
        <w:t>הטמע</w:t>
      </w:r>
      <w:r w:rsidRPr="005B6D0D">
        <w:rPr>
          <w:rFonts w:hint="cs"/>
          <w:sz w:val="18"/>
          <w:szCs w:val="20"/>
          <w:rtl/>
        </w:rPr>
        <w:t>ה</w:t>
      </w:r>
      <w:r w:rsidRPr="005B6D0D">
        <w:rPr>
          <w:sz w:val="18"/>
          <w:szCs w:val="20"/>
          <w:rtl/>
        </w:rPr>
        <w:t>, ו</w:t>
      </w:r>
      <w:r w:rsidRPr="005B6D0D">
        <w:rPr>
          <w:rFonts w:hint="cs"/>
          <w:sz w:val="18"/>
          <w:szCs w:val="20"/>
          <w:rtl/>
        </w:rPr>
        <w:t>קנה אחיזה</w:t>
      </w:r>
      <w:r w:rsidRPr="005B6D0D">
        <w:rPr>
          <w:sz w:val="18"/>
          <w:szCs w:val="20"/>
          <w:rtl/>
        </w:rPr>
        <w:t xml:space="preserve"> בקרב פקידים </w:t>
      </w:r>
      <w:r w:rsidRPr="005B6D0D">
        <w:rPr>
          <w:rFonts w:hint="cs"/>
          <w:sz w:val="18"/>
          <w:szCs w:val="20"/>
          <w:rtl/>
        </w:rPr>
        <w:t>ו</w:t>
      </w:r>
      <w:r w:rsidRPr="005B6D0D">
        <w:rPr>
          <w:sz w:val="18"/>
          <w:szCs w:val="20"/>
          <w:rtl/>
        </w:rPr>
        <w:t>מנהלים ו</w:t>
      </w:r>
      <w:r w:rsidRPr="005B6D0D">
        <w:rPr>
          <w:rFonts w:hint="cs"/>
          <w:sz w:val="18"/>
          <w:szCs w:val="20"/>
          <w:rtl/>
        </w:rPr>
        <w:t>ב</w:t>
      </w:r>
      <w:r w:rsidRPr="005B6D0D">
        <w:rPr>
          <w:sz w:val="18"/>
          <w:szCs w:val="20"/>
          <w:rtl/>
        </w:rPr>
        <w:t xml:space="preserve">תוכניות ההכשרה לפקידים חדשים. </w:t>
      </w:r>
    </w:p>
    <w:p w14:paraId="159AA005" w14:textId="77777777" w:rsidR="005B6D0D" w:rsidRPr="005B6D0D" w:rsidRDefault="005B6D0D" w:rsidP="005B6D0D">
      <w:pPr>
        <w:spacing w:after="180" w:line="280" w:lineRule="exact"/>
        <w:jc w:val="both"/>
        <w:rPr>
          <w:sz w:val="18"/>
          <w:szCs w:val="20"/>
          <w:rtl/>
        </w:rPr>
      </w:pPr>
      <w:r w:rsidRPr="005B6D0D">
        <w:rPr>
          <w:rFonts w:hint="cs"/>
          <w:sz w:val="18"/>
          <w:szCs w:val="20"/>
          <w:rtl/>
        </w:rPr>
        <w:t>יתר על כן</w:t>
      </w:r>
      <w:r w:rsidRPr="005B6D0D">
        <w:rPr>
          <w:sz w:val="18"/>
          <w:szCs w:val="20"/>
          <w:rtl/>
        </w:rPr>
        <w:t>, השימוש בהון האנושי, עובדי המוסד לביטוח לאומי</w:t>
      </w:r>
      <w:r w:rsidRPr="005B6D0D">
        <w:rPr>
          <w:rFonts w:hint="cs"/>
          <w:sz w:val="18"/>
          <w:szCs w:val="20"/>
          <w:rtl/>
        </w:rPr>
        <w:t>, היה מרכיב חיוני בתהליך</w:t>
      </w:r>
      <w:r w:rsidRPr="005B6D0D">
        <w:rPr>
          <w:sz w:val="18"/>
          <w:szCs w:val="20"/>
          <w:rtl/>
        </w:rPr>
        <w:t xml:space="preserve">. הפקידות הבכירה במוסד הקפידה להעלות על נס את חשיבות ההתמחות, </w:t>
      </w:r>
      <w:r w:rsidRPr="005B6D0D">
        <w:rPr>
          <w:rFonts w:hint="cs"/>
          <w:sz w:val="18"/>
          <w:szCs w:val="20"/>
          <w:rtl/>
        </w:rPr>
        <w:t xml:space="preserve">את </w:t>
      </w:r>
      <w:r w:rsidRPr="005B6D0D">
        <w:rPr>
          <w:sz w:val="18"/>
          <w:szCs w:val="20"/>
          <w:rtl/>
        </w:rPr>
        <w:t>האחריות ו</w:t>
      </w:r>
      <w:r w:rsidRPr="005B6D0D">
        <w:rPr>
          <w:rFonts w:hint="cs"/>
          <w:sz w:val="18"/>
          <w:szCs w:val="20"/>
          <w:rtl/>
        </w:rPr>
        <w:t xml:space="preserve">את </w:t>
      </w:r>
      <w:r w:rsidRPr="005B6D0D">
        <w:rPr>
          <w:sz w:val="18"/>
          <w:szCs w:val="20"/>
          <w:rtl/>
        </w:rPr>
        <w:t>הידע של הפקידים (המוסד לביטוח לאומי, 2013ב). המוסד ביקש לעודד י</w:t>
      </w:r>
      <w:r w:rsidRPr="005B6D0D">
        <w:rPr>
          <w:rFonts w:hint="cs"/>
          <w:sz w:val="18"/>
          <w:szCs w:val="20"/>
          <w:rtl/>
        </w:rPr>
        <w:t>ו</w:t>
      </w:r>
      <w:r w:rsidRPr="005B6D0D">
        <w:rPr>
          <w:sz w:val="18"/>
          <w:szCs w:val="20"/>
          <w:rtl/>
        </w:rPr>
        <w:t>זמות ולערב בכל שלב בתהליך את עובדי השטח. כך נוצרה מחויב</w:t>
      </w:r>
      <w:r w:rsidRPr="005B6D0D">
        <w:rPr>
          <w:rFonts w:hint="cs"/>
          <w:sz w:val="18"/>
          <w:szCs w:val="20"/>
          <w:rtl/>
        </w:rPr>
        <w:t>ו</w:t>
      </w:r>
      <w:r w:rsidRPr="005B6D0D">
        <w:rPr>
          <w:sz w:val="18"/>
          <w:szCs w:val="20"/>
          <w:rtl/>
        </w:rPr>
        <w:t>ת דו-</w:t>
      </w:r>
      <w:r w:rsidRPr="005B6D0D">
        <w:rPr>
          <w:rFonts w:hint="cs"/>
          <w:sz w:val="18"/>
          <w:szCs w:val="20"/>
          <w:rtl/>
        </w:rPr>
        <w:t>כיוונית,</w:t>
      </w:r>
      <w:r w:rsidRPr="005B6D0D">
        <w:rPr>
          <w:sz w:val="18"/>
          <w:szCs w:val="20"/>
          <w:rtl/>
        </w:rPr>
        <w:t xml:space="preserve"> של עובדי המטה</w:t>
      </w:r>
      <w:r w:rsidRPr="005B6D0D">
        <w:rPr>
          <w:rFonts w:hint="cs"/>
          <w:sz w:val="18"/>
          <w:szCs w:val="20"/>
          <w:rtl/>
        </w:rPr>
        <w:t xml:space="preserve"> מזה</w:t>
      </w:r>
      <w:r w:rsidRPr="005B6D0D">
        <w:rPr>
          <w:sz w:val="18"/>
          <w:szCs w:val="20"/>
          <w:rtl/>
        </w:rPr>
        <w:t xml:space="preserve"> ו</w:t>
      </w:r>
      <w:r w:rsidRPr="005B6D0D">
        <w:rPr>
          <w:rFonts w:hint="cs"/>
          <w:sz w:val="18"/>
          <w:szCs w:val="20"/>
          <w:rtl/>
        </w:rPr>
        <w:t xml:space="preserve">עובדי </w:t>
      </w:r>
      <w:r w:rsidRPr="005B6D0D">
        <w:rPr>
          <w:sz w:val="18"/>
          <w:szCs w:val="20"/>
          <w:rtl/>
        </w:rPr>
        <w:t xml:space="preserve">השטח </w:t>
      </w:r>
      <w:r w:rsidRPr="005B6D0D">
        <w:rPr>
          <w:rFonts w:hint="cs"/>
          <w:sz w:val="18"/>
          <w:szCs w:val="20"/>
          <w:rtl/>
        </w:rPr>
        <w:t xml:space="preserve">מזה, </w:t>
      </w:r>
      <w:r w:rsidRPr="005B6D0D">
        <w:rPr>
          <w:sz w:val="18"/>
          <w:szCs w:val="20"/>
          <w:rtl/>
        </w:rPr>
        <w:t>לתהליך ההטמעה ו</w:t>
      </w:r>
      <w:r w:rsidRPr="005B6D0D">
        <w:rPr>
          <w:rFonts w:hint="cs"/>
          <w:sz w:val="18"/>
          <w:szCs w:val="20"/>
          <w:rtl/>
        </w:rPr>
        <w:t>ל</w:t>
      </w:r>
      <w:r w:rsidRPr="005B6D0D">
        <w:rPr>
          <w:sz w:val="18"/>
          <w:szCs w:val="20"/>
          <w:rtl/>
        </w:rPr>
        <w:t xml:space="preserve">שינוי הרעיוני ככלל. היתה </w:t>
      </w:r>
      <w:r w:rsidRPr="005B6D0D">
        <w:rPr>
          <w:rFonts w:hint="cs"/>
          <w:sz w:val="18"/>
          <w:szCs w:val="20"/>
          <w:rtl/>
        </w:rPr>
        <w:t xml:space="preserve">לכך </w:t>
      </w:r>
      <w:r w:rsidRPr="005B6D0D">
        <w:rPr>
          <w:sz w:val="18"/>
          <w:szCs w:val="20"/>
          <w:rtl/>
        </w:rPr>
        <w:t>השפעה מכרעת על דרגי השטח ו</w:t>
      </w:r>
      <w:r w:rsidRPr="005B6D0D">
        <w:rPr>
          <w:rFonts w:hint="cs"/>
          <w:sz w:val="18"/>
          <w:szCs w:val="20"/>
          <w:rtl/>
        </w:rPr>
        <w:t>ע</w:t>
      </w:r>
      <w:r w:rsidRPr="005B6D0D">
        <w:rPr>
          <w:sz w:val="18"/>
          <w:szCs w:val="20"/>
          <w:rtl/>
        </w:rPr>
        <w:t>ל</w:t>
      </w:r>
      <w:r w:rsidRPr="005B6D0D">
        <w:rPr>
          <w:rFonts w:hint="cs"/>
          <w:sz w:val="18"/>
          <w:szCs w:val="20"/>
          <w:rtl/>
        </w:rPr>
        <w:t xml:space="preserve"> ה</w:t>
      </w:r>
      <w:r w:rsidRPr="005B6D0D">
        <w:rPr>
          <w:sz w:val="18"/>
          <w:szCs w:val="20"/>
          <w:rtl/>
        </w:rPr>
        <w:t xml:space="preserve">קשר בין עובדי המטה לפקידים בסניפים. פעולות רבות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מיצוי זכויות היו פרי החלטה פנימית של מנהל הגמלאות</w:t>
      </w:r>
      <w:r w:rsidRPr="005B6D0D">
        <w:rPr>
          <w:rFonts w:hint="cs"/>
          <w:sz w:val="18"/>
          <w:szCs w:val="20"/>
          <w:rtl/>
        </w:rPr>
        <w:t xml:space="preserve"> שהפקידים</w:t>
      </w:r>
      <w:r w:rsidRPr="005B6D0D">
        <w:rPr>
          <w:sz w:val="18"/>
          <w:szCs w:val="20"/>
          <w:rtl/>
        </w:rPr>
        <w:t xml:space="preserve"> </w:t>
      </w:r>
      <w:r w:rsidRPr="005B6D0D">
        <w:rPr>
          <w:rFonts w:hint="cs"/>
          <w:sz w:val="18"/>
          <w:szCs w:val="20"/>
          <w:rtl/>
        </w:rPr>
        <w:t>הוציאו לפועל</w:t>
      </w:r>
      <w:r w:rsidRPr="005B6D0D">
        <w:rPr>
          <w:sz w:val="18"/>
          <w:szCs w:val="20"/>
          <w:rtl/>
        </w:rPr>
        <w:t xml:space="preserve"> בשטח או פרי היכרות</w:t>
      </w:r>
      <w:r w:rsidRPr="005B6D0D">
        <w:rPr>
          <w:rFonts w:hint="cs"/>
          <w:sz w:val="18"/>
          <w:szCs w:val="20"/>
          <w:rtl/>
        </w:rPr>
        <w:t>ם של</w:t>
      </w:r>
      <w:r w:rsidRPr="005B6D0D">
        <w:rPr>
          <w:sz w:val="18"/>
          <w:szCs w:val="20"/>
          <w:rtl/>
        </w:rPr>
        <w:t xml:space="preserve"> עובדי השטח עם סוגיות אי-מיצוי והעלאתן לדרג המטה. כך, למשל, פרויקט </w:t>
      </w:r>
      <w:r w:rsidRPr="005B6D0D">
        <w:rPr>
          <w:b/>
          <w:bCs/>
          <w:sz w:val="18"/>
          <w:szCs w:val="20"/>
          <w:rtl/>
        </w:rPr>
        <w:t>מחלקה ראשונה</w:t>
      </w:r>
      <w:r w:rsidRPr="005B6D0D">
        <w:rPr>
          <w:sz w:val="18"/>
          <w:szCs w:val="20"/>
          <w:rtl/>
        </w:rPr>
        <w:t>, שעניינו מיצוי זכויות בבתי חולים, נולד בשנת 2015 כ</w:t>
      </w:r>
      <w:r w:rsidRPr="005B6D0D">
        <w:rPr>
          <w:rFonts w:hint="cs"/>
          <w:sz w:val="18"/>
          <w:szCs w:val="20"/>
          <w:rtl/>
        </w:rPr>
        <w:t>תוכנית חלוץ</w:t>
      </w:r>
      <w:r w:rsidRPr="005B6D0D">
        <w:rPr>
          <w:sz w:val="18"/>
          <w:szCs w:val="20"/>
          <w:rtl/>
        </w:rPr>
        <w:t xml:space="preserve"> </w:t>
      </w:r>
      <w:r w:rsidRPr="005B6D0D">
        <w:rPr>
          <w:rFonts w:hint="cs"/>
          <w:sz w:val="18"/>
          <w:szCs w:val="20"/>
          <w:rtl/>
        </w:rPr>
        <w:t xml:space="preserve">(פיילוט) </w:t>
      </w:r>
      <w:r w:rsidRPr="005B6D0D">
        <w:rPr>
          <w:sz w:val="18"/>
          <w:szCs w:val="20"/>
          <w:rtl/>
        </w:rPr>
        <w:t>מצומצ</w:t>
      </w:r>
      <w:r w:rsidRPr="005B6D0D">
        <w:rPr>
          <w:rFonts w:hint="cs"/>
          <w:sz w:val="18"/>
          <w:szCs w:val="20"/>
          <w:rtl/>
        </w:rPr>
        <w:t>מת</w:t>
      </w:r>
      <w:r w:rsidRPr="005B6D0D">
        <w:rPr>
          <w:sz w:val="18"/>
          <w:szCs w:val="20"/>
          <w:rtl/>
        </w:rPr>
        <w:t xml:space="preserve"> </w:t>
      </w:r>
      <w:r w:rsidRPr="005B6D0D">
        <w:rPr>
          <w:rFonts w:hint="cs"/>
          <w:sz w:val="18"/>
          <w:szCs w:val="20"/>
          <w:rtl/>
        </w:rPr>
        <w:t>שנועדה</w:t>
      </w:r>
      <w:r w:rsidRPr="005B6D0D">
        <w:rPr>
          <w:sz w:val="18"/>
          <w:szCs w:val="20"/>
          <w:rtl/>
        </w:rPr>
        <w:t xml:space="preserve"> </w:t>
      </w:r>
      <w:r w:rsidRPr="005B6D0D">
        <w:rPr>
          <w:rFonts w:hint="cs"/>
          <w:sz w:val="18"/>
          <w:szCs w:val="20"/>
          <w:rtl/>
        </w:rPr>
        <w:t>ל</w:t>
      </w:r>
      <w:r w:rsidRPr="005B6D0D">
        <w:rPr>
          <w:sz w:val="18"/>
          <w:szCs w:val="20"/>
          <w:rtl/>
        </w:rPr>
        <w:t xml:space="preserve">הקל </w:t>
      </w:r>
      <w:r w:rsidRPr="005B6D0D">
        <w:rPr>
          <w:rFonts w:hint="cs"/>
          <w:sz w:val="18"/>
          <w:szCs w:val="20"/>
          <w:rtl/>
        </w:rPr>
        <w:t>מאוד</w:t>
      </w:r>
      <w:r w:rsidRPr="005B6D0D">
        <w:rPr>
          <w:sz w:val="18"/>
          <w:szCs w:val="20"/>
          <w:rtl/>
        </w:rPr>
        <w:t xml:space="preserve"> </w:t>
      </w:r>
      <w:r w:rsidRPr="005B6D0D">
        <w:rPr>
          <w:rFonts w:hint="cs"/>
          <w:sz w:val="18"/>
          <w:szCs w:val="20"/>
          <w:rtl/>
        </w:rPr>
        <w:t xml:space="preserve">את </w:t>
      </w:r>
      <w:r w:rsidRPr="005B6D0D">
        <w:rPr>
          <w:sz w:val="18"/>
          <w:szCs w:val="20"/>
          <w:rtl/>
        </w:rPr>
        <w:t xml:space="preserve">תהליך המיצוי </w:t>
      </w:r>
      <w:r w:rsidRPr="005B6D0D">
        <w:rPr>
          <w:rFonts w:hint="cs"/>
          <w:sz w:val="18"/>
          <w:szCs w:val="20"/>
          <w:rtl/>
        </w:rPr>
        <w:t>ש</w:t>
      </w:r>
      <w:r w:rsidRPr="005B6D0D">
        <w:rPr>
          <w:sz w:val="18"/>
          <w:szCs w:val="20"/>
          <w:rtl/>
        </w:rPr>
        <w:t>ל</w:t>
      </w:r>
      <w:r w:rsidRPr="005B6D0D">
        <w:rPr>
          <w:rFonts w:hint="cs"/>
          <w:sz w:val="18"/>
          <w:szCs w:val="20"/>
          <w:rtl/>
        </w:rPr>
        <w:t xml:space="preserve"> </w:t>
      </w:r>
      <w:r w:rsidRPr="005B6D0D">
        <w:rPr>
          <w:sz w:val="18"/>
          <w:szCs w:val="20"/>
          <w:rtl/>
        </w:rPr>
        <w:t>קצבאות נכות כללית, שירותים מיוחדים וילד נכה ו</w:t>
      </w:r>
      <w:r w:rsidRPr="005B6D0D">
        <w:rPr>
          <w:rFonts w:hint="cs"/>
          <w:sz w:val="18"/>
          <w:szCs w:val="20"/>
          <w:rtl/>
        </w:rPr>
        <w:t>ליַתר</w:t>
      </w:r>
      <w:r w:rsidRPr="005B6D0D">
        <w:rPr>
          <w:sz w:val="18"/>
          <w:szCs w:val="20"/>
          <w:rtl/>
        </w:rPr>
        <w:t xml:space="preserve"> </w:t>
      </w:r>
      <w:r w:rsidRPr="005B6D0D">
        <w:rPr>
          <w:rFonts w:hint="cs"/>
          <w:sz w:val="18"/>
          <w:szCs w:val="20"/>
          <w:rtl/>
        </w:rPr>
        <w:t>את</w:t>
      </w:r>
      <w:r w:rsidRPr="005B6D0D">
        <w:rPr>
          <w:sz w:val="18"/>
          <w:szCs w:val="20"/>
          <w:rtl/>
        </w:rPr>
        <w:t xml:space="preserve"> </w:t>
      </w:r>
      <w:r w:rsidRPr="005B6D0D">
        <w:rPr>
          <w:rFonts w:hint="cs"/>
          <w:sz w:val="18"/>
          <w:szCs w:val="20"/>
          <w:rtl/>
        </w:rPr>
        <w:t>פנייתם של הזכאים ל</w:t>
      </w:r>
      <w:r w:rsidRPr="005B6D0D">
        <w:rPr>
          <w:sz w:val="18"/>
          <w:szCs w:val="20"/>
          <w:rtl/>
        </w:rPr>
        <w:t xml:space="preserve">עורכי דין, </w:t>
      </w:r>
      <w:r w:rsidRPr="005B6D0D">
        <w:rPr>
          <w:rFonts w:hint="cs"/>
          <w:sz w:val="18"/>
          <w:szCs w:val="20"/>
          <w:rtl/>
        </w:rPr>
        <w:t>ל</w:t>
      </w:r>
      <w:r w:rsidRPr="005B6D0D">
        <w:rPr>
          <w:sz w:val="18"/>
          <w:szCs w:val="20"/>
          <w:rtl/>
        </w:rPr>
        <w:t>חברות למיצוי ו</w:t>
      </w:r>
      <w:r w:rsidRPr="005B6D0D">
        <w:rPr>
          <w:rFonts w:hint="cs"/>
          <w:sz w:val="18"/>
          <w:szCs w:val="20"/>
          <w:rtl/>
        </w:rPr>
        <w:t>ל</w:t>
      </w:r>
      <w:r w:rsidRPr="005B6D0D">
        <w:rPr>
          <w:sz w:val="18"/>
          <w:szCs w:val="20"/>
          <w:rtl/>
        </w:rPr>
        <w:t xml:space="preserve">סוכנים אחרים (המוסד לביטוח לאומי, 2015א). הרעיון עצמו קרם עור וגידים לאחר ששתי עובדות מטה ראו ניידת מיצוי זכויות של אחת החברות העסקיות מחוץ לאחד בתי החולים והציעו שהמוסד לביטוח לאומי יקים שירות </w:t>
      </w:r>
      <w:r w:rsidRPr="005B6D0D">
        <w:rPr>
          <w:rFonts w:hint="cs"/>
          <w:sz w:val="18"/>
          <w:szCs w:val="20"/>
          <w:rtl/>
        </w:rPr>
        <w:t>דומה</w:t>
      </w:r>
      <w:r w:rsidRPr="005B6D0D">
        <w:rPr>
          <w:sz w:val="18"/>
          <w:szCs w:val="20"/>
          <w:rtl/>
        </w:rPr>
        <w:t xml:space="preserve"> כבר בעת האשפוז. </w:t>
      </w:r>
      <w:r w:rsidRPr="005B6D0D">
        <w:rPr>
          <w:rFonts w:hint="cs"/>
          <w:sz w:val="18"/>
          <w:szCs w:val="20"/>
          <w:rtl/>
        </w:rPr>
        <w:t xml:space="preserve">דוגמה אחרת: </w:t>
      </w:r>
      <w:r w:rsidRPr="005B6D0D">
        <w:rPr>
          <w:sz w:val="18"/>
          <w:szCs w:val="20"/>
          <w:rtl/>
        </w:rPr>
        <w:t xml:space="preserve">פקידים בסניפים שביצעו פעולות </w:t>
      </w:r>
      <w:r w:rsidRPr="005B6D0D">
        <w:rPr>
          <w:rFonts w:hint="cs"/>
          <w:sz w:val="18"/>
          <w:szCs w:val="20"/>
          <w:rtl/>
        </w:rPr>
        <w:t>מרחיקות לכת</w:t>
      </w:r>
      <w:r w:rsidRPr="005B6D0D">
        <w:rPr>
          <w:sz w:val="18"/>
          <w:szCs w:val="20"/>
          <w:rtl/>
        </w:rPr>
        <w:t xml:space="preserve"> לקידום מיצוי ק</w:t>
      </w:r>
      <w:r w:rsidRPr="005B6D0D">
        <w:rPr>
          <w:rFonts w:hint="cs"/>
          <w:sz w:val="18"/>
          <w:szCs w:val="20"/>
          <w:rtl/>
        </w:rPr>
        <w:t>י</w:t>
      </w:r>
      <w:r w:rsidRPr="005B6D0D">
        <w:rPr>
          <w:sz w:val="18"/>
          <w:szCs w:val="20"/>
          <w:rtl/>
        </w:rPr>
        <w:t>בל</w:t>
      </w:r>
      <w:r w:rsidRPr="005B6D0D">
        <w:rPr>
          <w:rFonts w:hint="cs"/>
          <w:sz w:val="18"/>
          <w:szCs w:val="20"/>
          <w:rtl/>
        </w:rPr>
        <w:t>ו</w:t>
      </w:r>
      <w:r w:rsidRPr="005B6D0D">
        <w:rPr>
          <w:sz w:val="18"/>
          <w:szCs w:val="20"/>
          <w:rtl/>
        </w:rPr>
        <w:t xml:space="preserve"> הכרה במדור ייעודי בעלון הפנימי של המוסד. מחויבות זו של הפקידים לתהליך המיצוי והתחרות הפנימית על חדשנות </w:t>
      </w:r>
      <w:r w:rsidRPr="005B6D0D">
        <w:rPr>
          <w:rFonts w:hint="cs"/>
          <w:sz w:val="18"/>
          <w:szCs w:val="20"/>
          <w:rtl/>
        </w:rPr>
        <w:t>תרמה</w:t>
      </w:r>
      <w:r w:rsidRPr="005B6D0D">
        <w:rPr>
          <w:sz w:val="18"/>
          <w:szCs w:val="20"/>
          <w:rtl/>
        </w:rPr>
        <w:t xml:space="preserve"> רבות </w:t>
      </w:r>
      <w:r w:rsidRPr="005B6D0D">
        <w:rPr>
          <w:rFonts w:hint="cs"/>
          <w:sz w:val="18"/>
          <w:szCs w:val="20"/>
          <w:rtl/>
        </w:rPr>
        <w:t>ל</w:t>
      </w:r>
      <w:r w:rsidRPr="005B6D0D">
        <w:rPr>
          <w:sz w:val="18"/>
          <w:szCs w:val="20"/>
          <w:rtl/>
        </w:rPr>
        <w:t>תהליך השינוי הרעיוני (ר</w:t>
      </w:r>
      <w:r w:rsidRPr="005B6D0D">
        <w:rPr>
          <w:rFonts w:hint="cs"/>
          <w:sz w:val="18"/>
          <w:szCs w:val="20"/>
          <w:rtl/>
        </w:rPr>
        <w:t>י</w:t>
      </w:r>
      <w:r w:rsidRPr="005B6D0D">
        <w:rPr>
          <w:sz w:val="18"/>
          <w:szCs w:val="20"/>
          <w:rtl/>
        </w:rPr>
        <w:t xml:space="preserve">איון עם א'). </w:t>
      </w:r>
    </w:p>
    <w:p w14:paraId="67F999CF" w14:textId="77777777" w:rsidR="005B6D0D" w:rsidRPr="005B6D0D" w:rsidRDefault="005B6D0D" w:rsidP="005B6D0D">
      <w:pPr>
        <w:spacing w:after="180" w:line="280" w:lineRule="exact"/>
        <w:jc w:val="both"/>
        <w:rPr>
          <w:sz w:val="18"/>
          <w:szCs w:val="20"/>
          <w:rtl/>
        </w:rPr>
      </w:pPr>
    </w:p>
    <w:p w14:paraId="6D8E8AAA" w14:textId="51A561AB" w:rsidR="005B6D0D" w:rsidRPr="00E6290E" w:rsidRDefault="005B6D0D" w:rsidP="001C5CF7">
      <w:pPr>
        <w:pStyle w:val="KOT5"/>
        <w:spacing w:after="0"/>
        <w:ind w:right="0"/>
        <w:rPr>
          <w:rFonts w:ascii="Times New Roman" w:hAnsi="Times New Roman" w:cs="Guttman Aharoni"/>
          <w:color w:val="00B0F0"/>
          <w:sz w:val="22"/>
          <w:rtl/>
        </w:rPr>
      </w:pPr>
      <w:r w:rsidRPr="005B6D0D">
        <w:rPr>
          <w:rFonts w:ascii="Times New Roman" w:hAnsi="Times New Roman" w:cs="Guttman Aharoni"/>
          <w:color w:val="00B0F0"/>
          <w:sz w:val="22"/>
          <w:rtl/>
        </w:rPr>
        <w:t>מיצוי זכויות במוקד (2016</w:t>
      </w:r>
      <w:r w:rsidRPr="005B6D0D">
        <w:rPr>
          <w:rFonts w:ascii="David" w:hAnsi="David" w:cs="David"/>
          <w:color w:val="00B0F0"/>
          <w:sz w:val="22"/>
          <w:rtl/>
        </w:rPr>
        <w:t>-</w:t>
      </w:r>
      <w:r w:rsidRPr="005B6D0D">
        <w:rPr>
          <w:rFonts w:ascii="Times New Roman" w:hAnsi="Times New Roman" w:cs="Guttman Aharoni"/>
          <w:color w:val="00B0F0"/>
          <w:sz w:val="22"/>
          <w:rtl/>
        </w:rPr>
        <w:t>2015)</w:t>
      </w:r>
      <w:r w:rsidR="00F270DC">
        <w:rPr>
          <w:rFonts w:ascii="Times New Roman" w:hAnsi="Times New Roman" w:cs="Guttman Aharoni" w:hint="cs"/>
          <w:color w:val="00B0F0"/>
          <w:sz w:val="22"/>
          <w:rtl/>
        </w:rPr>
        <w:t xml:space="preserve"> </w:t>
      </w:r>
    </w:p>
    <w:p w14:paraId="106A8E40" w14:textId="77777777" w:rsidR="005B6D0D" w:rsidRPr="005B6D0D" w:rsidRDefault="005B6D0D" w:rsidP="005B6D0D">
      <w:pPr>
        <w:spacing w:after="180" w:line="280" w:lineRule="exact"/>
        <w:jc w:val="both"/>
        <w:rPr>
          <w:sz w:val="18"/>
          <w:szCs w:val="20"/>
          <w:rtl/>
        </w:rPr>
      </w:pPr>
      <w:r w:rsidRPr="005B6D0D">
        <w:rPr>
          <w:sz w:val="18"/>
          <w:szCs w:val="20"/>
          <w:rtl/>
        </w:rPr>
        <w:t xml:space="preserve">משנת 2015 </w:t>
      </w:r>
      <w:r w:rsidRPr="005B6D0D">
        <w:rPr>
          <w:rFonts w:hint="cs"/>
          <w:sz w:val="18"/>
          <w:szCs w:val="20"/>
          <w:rtl/>
        </w:rPr>
        <w:t>ואילך הלכה וגברה</w:t>
      </w:r>
      <w:r w:rsidRPr="005B6D0D">
        <w:rPr>
          <w:sz w:val="18"/>
          <w:szCs w:val="20"/>
          <w:rtl/>
        </w:rPr>
        <w:t xml:space="preserve"> </w:t>
      </w:r>
      <w:r w:rsidRPr="005B6D0D">
        <w:rPr>
          <w:rFonts w:hint="cs"/>
          <w:sz w:val="18"/>
          <w:szCs w:val="20"/>
          <w:rtl/>
        </w:rPr>
        <w:t>ה</w:t>
      </w:r>
      <w:r w:rsidRPr="005B6D0D">
        <w:rPr>
          <w:sz w:val="18"/>
          <w:szCs w:val="20"/>
          <w:rtl/>
        </w:rPr>
        <w:t>התעניינ</w:t>
      </w:r>
      <w:r w:rsidRPr="005B6D0D">
        <w:rPr>
          <w:rFonts w:hint="cs"/>
          <w:sz w:val="18"/>
          <w:szCs w:val="20"/>
          <w:rtl/>
        </w:rPr>
        <w:t>ו</w:t>
      </w:r>
      <w:r w:rsidRPr="005B6D0D">
        <w:rPr>
          <w:sz w:val="18"/>
          <w:szCs w:val="20"/>
          <w:rtl/>
        </w:rPr>
        <w:t xml:space="preserve">ת </w:t>
      </w:r>
      <w:r w:rsidRPr="005B6D0D">
        <w:rPr>
          <w:rFonts w:hint="cs"/>
          <w:sz w:val="18"/>
          <w:szCs w:val="20"/>
          <w:rtl/>
        </w:rPr>
        <w:t>ה</w:t>
      </w:r>
      <w:r w:rsidRPr="005B6D0D">
        <w:rPr>
          <w:sz w:val="18"/>
          <w:szCs w:val="20"/>
          <w:rtl/>
        </w:rPr>
        <w:t>ציבורית בנושא מיצוי זכויות. ביטוי אחד לכך ניתן למצוא בנתונים על מספר חיפושי המושג בגוגל בתקופה זו. תרשים 4</w:t>
      </w:r>
      <w:r w:rsidRPr="005B6D0D">
        <w:rPr>
          <w:rFonts w:hint="cs"/>
          <w:sz w:val="18"/>
          <w:szCs w:val="20"/>
          <w:rtl/>
        </w:rPr>
        <w:t xml:space="preserve"> להלן משקף </w:t>
      </w:r>
      <w:r w:rsidRPr="005B6D0D">
        <w:rPr>
          <w:sz w:val="18"/>
          <w:szCs w:val="20"/>
          <w:rtl/>
        </w:rPr>
        <w:t xml:space="preserve">תהליך גידול מתמשך במספר החיפושים, </w:t>
      </w:r>
      <w:r w:rsidRPr="005B6D0D">
        <w:rPr>
          <w:rFonts w:hint="cs"/>
          <w:sz w:val="18"/>
          <w:szCs w:val="20"/>
          <w:rtl/>
        </w:rPr>
        <w:t>ש</w:t>
      </w:r>
      <w:r w:rsidRPr="005B6D0D">
        <w:rPr>
          <w:sz w:val="18"/>
          <w:szCs w:val="20"/>
          <w:rtl/>
        </w:rPr>
        <w:t>נמשך והתעצם בשנים שלאחר מכן. אולם לא רק בציבור הרחב אלא גם במוסד לביטוח לאומ</w:t>
      </w:r>
      <w:r w:rsidRPr="005B6D0D">
        <w:rPr>
          <w:rFonts w:hint="cs"/>
          <w:sz w:val="18"/>
          <w:szCs w:val="20"/>
          <w:rtl/>
        </w:rPr>
        <w:t xml:space="preserve">י תפסו </w:t>
      </w:r>
      <w:r w:rsidRPr="005B6D0D">
        <w:rPr>
          <w:sz w:val="18"/>
          <w:szCs w:val="20"/>
          <w:rtl/>
        </w:rPr>
        <w:t>נושאי-מיצוי זכויות בשנים 2015 ו-2016 מקום הולך וגדל. בשנים אל</w:t>
      </w:r>
      <w:r w:rsidRPr="005B6D0D">
        <w:rPr>
          <w:rFonts w:hint="cs"/>
          <w:sz w:val="18"/>
          <w:szCs w:val="20"/>
          <w:rtl/>
        </w:rPr>
        <w:t>ה</w:t>
      </w:r>
      <w:r w:rsidRPr="005B6D0D">
        <w:rPr>
          <w:sz w:val="18"/>
          <w:szCs w:val="20"/>
          <w:rtl/>
        </w:rPr>
        <w:t xml:space="preserve"> ה</w:t>
      </w:r>
      <w:r w:rsidRPr="005B6D0D">
        <w:rPr>
          <w:rFonts w:hint="cs"/>
          <w:sz w:val="18"/>
          <w:szCs w:val="20"/>
          <w:rtl/>
        </w:rPr>
        <w:t>ת</w:t>
      </w:r>
      <w:r w:rsidRPr="005B6D0D">
        <w:rPr>
          <w:sz w:val="18"/>
          <w:szCs w:val="20"/>
          <w:rtl/>
        </w:rPr>
        <w:t xml:space="preserve">רחב הממשק עם גופים </w:t>
      </w:r>
      <w:r w:rsidRPr="005B6D0D">
        <w:rPr>
          <w:rFonts w:hint="cs"/>
          <w:sz w:val="18"/>
          <w:szCs w:val="20"/>
          <w:rtl/>
        </w:rPr>
        <w:t>אחרים</w:t>
      </w:r>
      <w:r w:rsidRPr="005B6D0D">
        <w:rPr>
          <w:sz w:val="18"/>
          <w:szCs w:val="20"/>
          <w:rtl/>
        </w:rPr>
        <w:t xml:space="preserve"> לצורך שיפור מיצוי </w:t>
      </w:r>
      <w:r w:rsidRPr="005B6D0D">
        <w:rPr>
          <w:sz w:val="18"/>
          <w:szCs w:val="20"/>
          <w:rtl/>
        </w:rPr>
        <w:lastRenderedPageBreak/>
        <w:t>הזכויות ו</w:t>
      </w:r>
      <w:r w:rsidRPr="005B6D0D">
        <w:rPr>
          <w:rFonts w:hint="cs"/>
          <w:sz w:val="18"/>
          <w:szCs w:val="20"/>
          <w:rtl/>
        </w:rPr>
        <w:t>צמצום</w:t>
      </w:r>
      <w:r w:rsidRPr="005B6D0D">
        <w:rPr>
          <w:sz w:val="18"/>
          <w:szCs w:val="20"/>
          <w:rtl/>
        </w:rPr>
        <w:t xml:space="preserve"> הבירוקרטיה הכרוכה בהליך</w:t>
      </w:r>
      <w:r w:rsidRPr="005B6D0D">
        <w:rPr>
          <w:rFonts w:hint="cs"/>
          <w:sz w:val="18"/>
          <w:szCs w:val="20"/>
          <w:rtl/>
        </w:rPr>
        <w:t>.</w:t>
      </w:r>
      <w:r w:rsidRPr="005B6D0D">
        <w:rPr>
          <w:sz w:val="18"/>
          <w:szCs w:val="20"/>
          <w:rtl/>
        </w:rPr>
        <w:t xml:space="preserve"> עדות לכך ניתן לראות בהתרחבות מאמצי העברת המידע והקבצים המנהליים בין המוסד לביטוח לאומי </w:t>
      </w:r>
      <w:r w:rsidRPr="005B6D0D">
        <w:rPr>
          <w:rFonts w:hint="cs"/>
          <w:sz w:val="18"/>
          <w:szCs w:val="20"/>
          <w:rtl/>
        </w:rPr>
        <w:t>ל</w:t>
      </w:r>
      <w:r w:rsidRPr="005B6D0D">
        <w:rPr>
          <w:sz w:val="18"/>
          <w:szCs w:val="20"/>
          <w:rtl/>
        </w:rPr>
        <w:t xml:space="preserve">מוסדות </w:t>
      </w:r>
      <w:r w:rsidRPr="005B6D0D">
        <w:rPr>
          <w:rFonts w:hint="cs"/>
          <w:sz w:val="18"/>
          <w:szCs w:val="20"/>
          <w:rtl/>
        </w:rPr>
        <w:t>אחרים;</w:t>
      </w:r>
      <w:r w:rsidRPr="005B6D0D">
        <w:rPr>
          <w:sz w:val="18"/>
          <w:szCs w:val="20"/>
          <w:rtl/>
        </w:rPr>
        <w:t xml:space="preserve"> </w:t>
      </w:r>
      <w:r w:rsidRPr="005B6D0D">
        <w:rPr>
          <w:rFonts w:hint="cs"/>
          <w:sz w:val="18"/>
          <w:szCs w:val="20"/>
          <w:rtl/>
        </w:rPr>
        <w:t xml:space="preserve">למשל: </w:t>
      </w:r>
      <w:r w:rsidRPr="005B6D0D">
        <w:rPr>
          <w:sz w:val="18"/>
          <w:szCs w:val="20"/>
          <w:rtl/>
        </w:rPr>
        <w:t xml:space="preserve">המוסד לביטוח לאומי </w:t>
      </w:r>
      <w:r w:rsidRPr="005B6D0D">
        <w:rPr>
          <w:rFonts w:hint="cs"/>
          <w:sz w:val="18"/>
          <w:szCs w:val="20"/>
          <w:rtl/>
        </w:rPr>
        <w:t xml:space="preserve">העביר מידע </w:t>
      </w:r>
      <w:r w:rsidRPr="005B6D0D">
        <w:rPr>
          <w:sz w:val="18"/>
          <w:szCs w:val="20"/>
          <w:rtl/>
        </w:rPr>
        <w:t>לגופים אחרים כדי לקדם מיצוי של הטבות נלוות</w:t>
      </w:r>
      <w:r w:rsidRPr="005B6D0D">
        <w:rPr>
          <w:rFonts w:hint="cs"/>
          <w:sz w:val="18"/>
          <w:szCs w:val="20"/>
          <w:rtl/>
        </w:rPr>
        <w:t>,</w:t>
      </w:r>
      <w:r w:rsidRPr="005B6D0D">
        <w:rPr>
          <w:sz w:val="18"/>
          <w:szCs w:val="20"/>
          <w:rtl/>
        </w:rPr>
        <w:t xml:space="preserve"> כגון הנחה בתשלומי הארנונה (ר</w:t>
      </w:r>
      <w:r w:rsidRPr="005B6D0D">
        <w:rPr>
          <w:rFonts w:hint="cs"/>
          <w:sz w:val="18"/>
          <w:szCs w:val="20"/>
          <w:rtl/>
        </w:rPr>
        <w:t>י</w:t>
      </w:r>
      <w:r w:rsidRPr="005B6D0D">
        <w:rPr>
          <w:sz w:val="18"/>
          <w:szCs w:val="20"/>
          <w:rtl/>
        </w:rPr>
        <w:t>איון עם ר')</w:t>
      </w:r>
      <w:r w:rsidRPr="005B6D0D">
        <w:rPr>
          <w:rFonts w:hint="cs"/>
          <w:sz w:val="18"/>
          <w:szCs w:val="20"/>
          <w:rtl/>
        </w:rPr>
        <w:t>;</w:t>
      </w:r>
      <w:r w:rsidRPr="005B6D0D">
        <w:rPr>
          <w:sz w:val="18"/>
          <w:szCs w:val="20"/>
          <w:rtl/>
        </w:rPr>
        <w:t xml:space="preserve"> משרד הרווחה </w:t>
      </w:r>
      <w:r w:rsidRPr="005B6D0D">
        <w:rPr>
          <w:rFonts w:hint="cs"/>
          <w:sz w:val="18"/>
          <w:szCs w:val="20"/>
          <w:rtl/>
        </w:rPr>
        <w:t xml:space="preserve">שיתף מידע עם </w:t>
      </w:r>
      <w:r w:rsidRPr="005B6D0D">
        <w:rPr>
          <w:sz w:val="18"/>
          <w:szCs w:val="20"/>
          <w:rtl/>
        </w:rPr>
        <w:t xml:space="preserve">המוסד לביטוח לאומי </w:t>
      </w:r>
      <w:r w:rsidRPr="005B6D0D">
        <w:rPr>
          <w:rFonts w:hint="cs"/>
          <w:sz w:val="18"/>
          <w:szCs w:val="20"/>
          <w:rtl/>
        </w:rPr>
        <w:t xml:space="preserve">כדי לצמצם את </w:t>
      </w:r>
      <w:r w:rsidRPr="005B6D0D">
        <w:rPr>
          <w:sz w:val="18"/>
          <w:szCs w:val="20"/>
          <w:rtl/>
        </w:rPr>
        <w:t>הבירוקרטיה בתביעות לקויי ראייה</w:t>
      </w:r>
      <w:r w:rsidRPr="005B6D0D">
        <w:rPr>
          <w:rFonts w:hint="cs"/>
          <w:sz w:val="18"/>
          <w:szCs w:val="20"/>
          <w:rtl/>
        </w:rPr>
        <w:t>;</w:t>
      </w:r>
      <w:r w:rsidRPr="005B6D0D">
        <w:rPr>
          <w:sz w:val="18"/>
          <w:szCs w:val="20"/>
          <w:rtl/>
        </w:rPr>
        <w:t xml:space="preserve"> קופות</w:t>
      </w:r>
      <w:r w:rsidRPr="005B6D0D">
        <w:rPr>
          <w:rFonts w:hint="cs"/>
          <w:sz w:val="18"/>
          <w:szCs w:val="20"/>
          <w:rtl/>
        </w:rPr>
        <w:t xml:space="preserve"> חולים</w:t>
      </w:r>
      <w:r w:rsidRPr="005B6D0D">
        <w:rPr>
          <w:sz w:val="18"/>
          <w:szCs w:val="20"/>
          <w:rtl/>
        </w:rPr>
        <w:t xml:space="preserve"> ובתי חולים </w:t>
      </w:r>
      <w:r w:rsidRPr="005B6D0D">
        <w:rPr>
          <w:rFonts w:hint="cs"/>
          <w:sz w:val="18"/>
          <w:szCs w:val="20"/>
          <w:rtl/>
        </w:rPr>
        <w:t xml:space="preserve">העבירו מידע </w:t>
      </w:r>
      <w:r w:rsidRPr="005B6D0D">
        <w:rPr>
          <w:sz w:val="18"/>
          <w:szCs w:val="20"/>
          <w:rtl/>
        </w:rPr>
        <w:t>וקבלת מידע כללי לצורך מיצוי כגון ק</w:t>
      </w:r>
      <w:r w:rsidRPr="005B6D0D">
        <w:rPr>
          <w:rFonts w:hint="cs"/>
          <w:sz w:val="18"/>
          <w:szCs w:val="20"/>
          <w:rtl/>
        </w:rPr>
        <w:t>ו</w:t>
      </w:r>
      <w:r w:rsidRPr="005B6D0D">
        <w:rPr>
          <w:sz w:val="18"/>
          <w:szCs w:val="20"/>
          <w:rtl/>
        </w:rPr>
        <w:t>בצי רישיונות רכב, משרתי מילואים, אסירים, יולדות (ר</w:t>
      </w:r>
      <w:r w:rsidRPr="005B6D0D">
        <w:rPr>
          <w:rFonts w:hint="cs"/>
          <w:sz w:val="18"/>
          <w:szCs w:val="20"/>
          <w:rtl/>
        </w:rPr>
        <w:t>י</w:t>
      </w:r>
      <w:r w:rsidRPr="005B6D0D">
        <w:rPr>
          <w:sz w:val="18"/>
          <w:szCs w:val="20"/>
          <w:rtl/>
        </w:rPr>
        <w:t>איון עם א').</w:t>
      </w:r>
    </w:p>
    <w:p w14:paraId="44E1ED08" w14:textId="57B0C84F" w:rsidR="005B6D0D" w:rsidRPr="003D2802" w:rsidRDefault="005B6D0D" w:rsidP="003D2802">
      <w:pPr>
        <w:pStyle w:val="tab-name"/>
        <w:spacing w:before="300" w:line="260" w:lineRule="exact"/>
        <w:ind w:right="0"/>
        <w:rPr>
          <w:rFonts w:cs="Guttman Aharoni"/>
          <w:color w:val="auto"/>
          <w:sz w:val="20"/>
          <w:szCs w:val="20"/>
          <w:rtl/>
        </w:rPr>
      </w:pPr>
      <w:r w:rsidRPr="003D2802">
        <w:rPr>
          <w:rFonts w:cs="Guttman Aharoni"/>
          <w:color w:val="auto"/>
          <w:sz w:val="20"/>
          <w:szCs w:val="20"/>
          <w:rtl/>
        </w:rPr>
        <w:t xml:space="preserve">תרשים 4: מספר </w:t>
      </w:r>
      <w:r w:rsidRPr="003D2802">
        <w:rPr>
          <w:rFonts w:cs="Guttman Aharoni" w:hint="cs"/>
          <w:color w:val="auto"/>
          <w:sz w:val="20"/>
          <w:szCs w:val="20"/>
          <w:rtl/>
        </w:rPr>
        <w:t>ה</w:t>
      </w:r>
      <w:r w:rsidRPr="003D2802">
        <w:rPr>
          <w:rFonts w:cs="Guttman Aharoni"/>
          <w:color w:val="auto"/>
          <w:sz w:val="20"/>
          <w:szCs w:val="20"/>
          <w:rtl/>
        </w:rPr>
        <w:t>חיפושי</w:t>
      </w:r>
      <w:r w:rsidRPr="003D2802">
        <w:rPr>
          <w:rFonts w:cs="Guttman Aharoni" w:hint="cs"/>
          <w:color w:val="auto"/>
          <w:sz w:val="20"/>
          <w:szCs w:val="20"/>
          <w:rtl/>
        </w:rPr>
        <w:t>ם</w:t>
      </w:r>
      <w:r w:rsidRPr="003D2802">
        <w:rPr>
          <w:rFonts w:cs="Guttman Aharoni"/>
          <w:color w:val="auto"/>
          <w:sz w:val="20"/>
          <w:szCs w:val="20"/>
          <w:rtl/>
        </w:rPr>
        <w:t xml:space="preserve"> </w:t>
      </w:r>
      <w:r w:rsidRPr="003D2802">
        <w:rPr>
          <w:rFonts w:cs="Guttman Aharoni" w:hint="cs"/>
          <w:color w:val="auto"/>
          <w:sz w:val="20"/>
          <w:szCs w:val="20"/>
          <w:rtl/>
        </w:rPr>
        <w:t>ב</w:t>
      </w:r>
      <w:r w:rsidRPr="003D2802">
        <w:rPr>
          <w:rFonts w:cs="Guttman Aharoni"/>
          <w:color w:val="auto"/>
          <w:sz w:val="20"/>
          <w:szCs w:val="20"/>
          <w:rtl/>
        </w:rPr>
        <w:t xml:space="preserve">גוגל </w:t>
      </w:r>
      <w:r w:rsidRPr="003D2802">
        <w:rPr>
          <w:rFonts w:cs="Guttman Aharoni" w:hint="cs"/>
          <w:color w:val="auto"/>
          <w:sz w:val="20"/>
          <w:szCs w:val="20"/>
          <w:rtl/>
        </w:rPr>
        <w:t>ש</w:t>
      </w:r>
      <w:r w:rsidRPr="003D2802">
        <w:rPr>
          <w:rFonts w:cs="Guttman Aharoni"/>
          <w:color w:val="auto"/>
          <w:sz w:val="20"/>
          <w:szCs w:val="20"/>
          <w:rtl/>
        </w:rPr>
        <w:t>ל</w:t>
      </w:r>
      <w:r w:rsidRPr="003D2802">
        <w:rPr>
          <w:rFonts w:cs="Guttman Aharoni" w:hint="cs"/>
          <w:color w:val="auto"/>
          <w:sz w:val="20"/>
          <w:szCs w:val="20"/>
          <w:rtl/>
        </w:rPr>
        <w:t xml:space="preserve"> ה</w:t>
      </w:r>
      <w:r w:rsidRPr="003D2802">
        <w:rPr>
          <w:rFonts w:cs="Guttman Aharoni"/>
          <w:color w:val="auto"/>
          <w:sz w:val="20"/>
          <w:szCs w:val="20"/>
          <w:rtl/>
        </w:rPr>
        <w:t>מונח "מיצוי זכויות"</w:t>
      </w:r>
      <w:r w:rsidRPr="003D2802">
        <w:rPr>
          <w:rFonts w:cs="Guttman Aharoni" w:hint="cs"/>
          <w:color w:val="auto"/>
          <w:sz w:val="20"/>
          <w:szCs w:val="20"/>
          <w:rtl/>
        </w:rPr>
        <w:t xml:space="preserve"> בשנים</w:t>
      </w:r>
      <w:r w:rsidRPr="003D2802">
        <w:rPr>
          <w:rFonts w:cs="Guttman Aharoni"/>
          <w:color w:val="auto"/>
          <w:sz w:val="20"/>
          <w:szCs w:val="20"/>
          <w:rtl/>
        </w:rPr>
        <w:t xml:space="preserve"> </w:t>
      </w:r>
      <w:r w:rsidR="003D2802">
        <w:rPr>
          <w:rFonts w:cs="Guttman Aharoni"/>
          <w:color w:val="auto"/>
          <w:sz w:val="20"/>
          <w:szCs w:val="20"/>
        </w:rPr>
        <w:br/>
      </w:r>
      <w:r w:rsidRPr="003D2802">
        <w:rPr>
          <w:rFonts w:cs="Guttman Aharoni"/>
          <w:color w:val="auto"/>
          <w:sz w:val="20"/>
          <w:szCs w:val="20"/>
          <w:rtl/>
        </w:rPr>
        <w:t>2018</w:t>
      </w:r>
      <w:r w:rsidRPr="003D2802">
        <w:rPr>
          <w:rFonts w:ascii="David" w:hAnsi="David" w:cs="David"/>
          <w:color w:val="auto"/>
          <w:sz w:val="20"/>
          <w:szCs w:val="20"/>
          <w:rtl/>
        </w:rPr>
        <w:t>-</w:t>
      </w:r>
      <w:r w:rsidRPr="003D2802">
        <w:rPr>
          <w:rFonts w:cs="Guttman Aharoni"/>
          <w:color w:val="auto"/>
          <w:sz w:val="20"/>
          <w:szCs w:val="20"/>
          <w:rtl/>
        </w:rPr>
        <w:t>2006</w:t>
      </w:r>
    </w:p>
    <w:p w14:paraId="2A4F224D" w14:textId="5BFD096A" w:rsidR="005B6D0D" w:rsidRPr="005B6D0D" w:rsidRDefault="002F6E16" w:rsidP="001A0C20">
      <w:pPr>
        <w:spacing w:after="180" w:line="240" w:lineRule="atLeast"/>
        <w:jc w:val="both"/>
        <w:rPr>
          <w:sz w:val="18"/>
          <w:szCs w:val="20"/>
          <w:rtl/>
        </w:rPr>
      </w:pPr>
      <w:r>
        <w:rPr>
          <w:noProof/>
          <w:sz w:val="18"/>
          <w:szCs w:val="20"/>
        </w:rPr>
        <w:pict w14:anchorId="56583ED6">
          <v:shape id="_x0000_i1028" type="#_x0000_t75" style="width:322.5pt;height:168.75pt">
            <v:imagedata r:id="rId11" o:title="tarshish-g-4"/>
          </v:shape>
        </w:pict>
      </w:r>
    </w:p>
    <w:p w14:paraId="38E3A802" w14:textId="77777777" w:rsidR="005B6D0D" w:rsidRPr="003D2802" w:rsidRDefault="005B6D0D" w:rsidP="003D2802">
      <w:pPr>
        <w:spacing w:before="120" w:after="240" w:line="200" w:lineRule="exact"/>
        <w:jc w:val="both"/>
        <w:rPr>
          <w:sz w:val="16"/>
          <w:szCs w:val="18"/>
          <w:rtl/>
        </w:rPr>
      </w:pPr>
      <w:r w:rsidRPr="003D2802">
        <w:rPr>
          <w:sz w:val="16"/>
          <w:szCs w:val="18"/>
          <w:rtl/>
        </w:rPr>
        <w:t xml:space="preserve">המקור: נתוני גוגל לשנים </w:t>
      </w:r>
      <w:r w:rsidRPr="003D2802">
        <w:rPr>
          <w:rFonts w:hint="cs"/>
          <w:sz w:val="16"/>
          <w:szCs w:val="18"/>
          <w:rtl/>
        </w:rPr>
        <w:t>2018-2006.</w:t>
      </w:r>
    </w:p>
    <w:p w14:paraId="77ECC700"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 xml:space="preserve">בתקופה זו </w:t>
      </w:r>
      <w:r w:rsidRPr="005B6D0D">
        <w:rPr>
          <w:rFonts w:eastAsia="Calibri" w:hint="cs"/>
          <w:sz w:val="18"/>
          <w:szCs w:val="20"/>
          <w:rtl/>
        </w:rPr>
        <w:t>מצאו</w:t>
      </w:r>
      <w:r w:rsidRPr="005B6D0D">
        <w:rPr>
          <w:rFonts w:eastAsia="Calibri"/>
          <w:sz w:val="18"/>
          <w:szCs w:val="20"/>
          <w:rtl/>
        </w:rPr>
        <w:t xml:space="preserve"> מאמצי קואליציית השיח ביטוי ישיר יותר בתוך המוסד לביטוח לאומי. </w:t>
      </w:r>
      <w:r w:rsidRPr="005B6D0D">
        <w:rPr>
          <w:rFonts w:eastAsia="Calibri" w:hint="cs"/>
          <w:sz w:val="18"/>
          <w:szCs w:val="20"/>
          <w:rtl/>
        </w:rPr>
        <w:t>כך פורסמו</w:t>
      </w:r>
      <w:r w:rsidRPr="005B6D0D">
        <w:rPr>
          <w:rFonts w:eastAsia="Calibri"/>
          <w:sz w:val="18"/>
          <w:szCs w:val="20"/>
          <w:rtl/>
        </w:rPr>
        <w:t xml:space="preserve"> דוחות מחקר על רמת אי-מיצוי הזכויות בקצבאות שונות (וסרשטיין, 2016; טולדנו, 2014א</w:t>
      </w:r>
      <w:r w:rsidRPr="005B6D0D">
        <w:rPr>
          <w:rFonts w:eastAsia="Calibri" w:hint="cs"/>
          <w:sz w:val="18"/>
          <w:szCs w:val="20"/>
          <w:rtl/>
        </w:rPr>
        <w:t>,</w:t>
      </w:r>
      <w:r w:rsidRPr="005B6D0D">
        <w:rPr>
          <w:rFonts w:eastAsia="Calibri"/>
          <w:sz w:val="18"/>
          <w:szCs w:val="20"/>
          <w:rtl/>
        </w:rPr>
        <w:t xml:space="preserve"> 2014ב</w:t>
      </w:r>
      <w:r w:rsidRPr="005B6D0D">
        <w:rPr>
          <w:rFonts w:eastAsia="Calibri" w:hint="cs"/>
          <w:sz w:val="18"/>
          <w:szCs w:val="20"/>
          <w:rtl/>
        </w:rPr>
        <w:t>,</w:t>
      </w:r>
      <w:r w:rsidRPr="005B6D0D">
        <w:rPr>
          <w:rFonts w:eastAsia="Calibri"/>
          <w:sz w:val="18"/>
          <w:szCs w:val="20"/>
          <w:rtl/>
        </w:rPr>
        <w:t xml:space="preserve"> 2015; טולדנו וגוטליב, 2014) ו</w:t>
      </w:r>
      <w:r w:rsidRPr="005B6D0D">
        <w:rPr>
          <w:rFonts w:eastAsia="Calibri" w:hint="cs"/>
          <w:sz w:val="18"/>
          <w:szCs w:val="20"/>
          <w:rtl/>
        </w:rPr>
        <w:t>הוצגו</w:t>
      </w:r>
      <w:r w:rsidRPr="005B6D0D">
        <w:rPr>
          <w:rFonts w:eastAsia="Calibri"/>
          <w:sz w:val="18"/>
          <w:szCs w:val="20"/>
          <w:rtl/>
        </w:rPr>
        <w:t xml:space="preserve"> ממצאי המחקרים הללו במסגרות שונות של המוסד לביטוח לאומי, ובמיוחד בדיון שהתנהל במנהלת המוסד בסוף מאי 2015 (פרוטוקול ישיבת מנהלת הביטוח הלאומי, 31.5.2015). </w:t>
      </w:r>
      <w:r w:rsidRPr="005B6D0D">
        <w:rPr>
          <w:rFonts w:eastAsia="Calibri" w:hint="cs"/>
          <w:sz w:val="18"/>
          <w:szCs w:val="20"/>
          <w:rtl/>
        </w:rPr>
        <w:t xml:space="preserve">הצגתם </w:t>
      </w:r>
      <w:r w:rsidRPr="005B6D0D">
        <w:rPr>
          <w:rFonts w:eastAsia="Calibri"/>
          <w:sz w:val="18"/>
          <w:szCs w:val="20"/>
          <w:rtl/>
        </w:rPr>
        <w:t xml:space="preserve">בכנס אספנט-ישראל </w:t>
      </w:r>
      <w:r w:rsidRPr="005B6D0D">
        <w:rPr>
          <w:rFonts w:eastAsia="Calibri" w:hint="cs"/>
          <w:sz w:val="18"/>
          <w:szCs w:val="20"/>
          <w:rtl/>
        </w:rPr>
        <w:t xml:space="preserve">שנערך באותה שנה </w:t>
      </w:r>
      <w:r w:rsidRPr="005B6D0D">
        <w:rPr>
          <w:rFonts w:eastAsia="Calibri"/>
          <w:sz w:val="18"/>
          <w:szCs w:val="20"/>
          <w:rtl/>
        </w:rPr>
        <w:t>במכללה האקדמית ספיר עורר</w:t>
      </w:r>
      <w:r w:rsidRPr="005B6D0D">
        <w:rPr>
          <w:rFonts w:eastAsia="Calibri" w:hint="cs"/>
          <w:sz w:val="18"/>
          <w:szCs w:val="20"/>
          <w:rtl/>
        </w:rPr>
        <w:t>ה</w:t>
      </w:r>
      <w:r w:rsidRPr="005B6D0D">
        <w:rPr>
          <w:rFonts w:eastAsia="Calibri"/>
          <w:sz w:val="18"/>
          <w:szCs w:val="20"/>
          <w:rtl/>
        </w:rPr>
        <w:t xml:space="preserve"> דיון ער </w:t>
      </w:r>
      <w:r w:rsidRPr="005B6D0D">
        <w:rPr>
          <w:rFonts w:eastAsia="Calibri" w:hint="cs"/>
          <w:sz w:val="18"/>
          <w:szCs w:val="20"/>
          <w:rtl/>
        </w:rPr>
        <w:t xml:space="preserve">על </w:t>
      </w:r>
      <w:r w:rsidRPr="005B6D0D">
        <w:rPr>
          <w:rFonts w:eastAsia="Calibri"/>
          <w:sz w:val="18"/>
          <w:szCs w:val="20"/>
          <w:rtl/>
        </w:rPr>
        <w:t>מיצוי הזכויות במוסד</w:t>
      </w:r>
      <w:r w:rsidRPr="005B6D0D" w:rsidDel="00B400B0">
        <w:rPr>
          <w:rFonts w:eastAsia="Calibri"/>
          <w:sz w:val="18"/>
          <w:szCs w:val="20"/>
          <w:rtl/>
        </w:rPr>
        <w:t xml:space="preserve"> </w:t>
      </w:r>
      <w:r w:rsidRPr="005B6D0D">
        <w:rPr>
          <w:rFonts w:eastAsia="Calibri" w:hint="cs"/>
          <w:sz w:val="18"/>
          <w:szCs w:val="20"/>
          <w:rtl/>
        </w:rPr>
        <w:t>ו</w:t>
      </w:r>
      <w:r w:rsidRPr="005B6D0D">
        <w:rPr>
          <w:rFonts w:eastAsia="Calibri"/>
          <w:sz w:val="18"/>
          <w:szCs w:val="20"/>
          <w:rtl/>
        </w:rPr>
        <w:t>הוביל</w:t>
      </w:r>
      <w:r w:rsidRPr="005B6D0D">
        <w:rPr>
          <w:rFonts w:eastAsia="Calibri" w:hint="cs"/>
          <w:sz w:val="18"/>
          <w:szCs w:val="20"/>
          <w:rtl/>
        </w:rPr>
        <w:t>ה</w:t>
      </w:r>
      <w:r w:rsidRPr="005B6D0D">
        <w:rPr>
          <w:rFonts w:eastAsia="Calibri"/>
          <w:sz w:val="18"/>
          <w:szCs w:val="20"/>
          <w:rtl/>
        </w:rPr>
        <w:t xml:space="preserve"> לשינויים קונקרטיים במדיניות </w:t>
      </w:r>
      <w:r w:rsidRPr="005B6D0D">
        <w:rPr>
          <w:rFonts w:eastAsia="Calibri" w:hint="cs"/>
          <w:sz w:val="18"/>
          <w:szCs w:val="20"/>
          <w:rtl/>
        </w:rPr>
        <w:t>המיצוי שנקט</w:t>
      </w:r>
      <w:r w:rsidRPr="005B6D0D">
        <w:rPr>
          <w:rFonts w:eastAsia="Calibri"/>
          <w:sz w:val="18"/>
          <w:szCs w:val="20"/>
          <w:rtl/>
        </w:rPr>
        <w:t xml:space="preserve"> (גוטליב ו</w:t>
      </w:r>
      <w:r w:rsidRPr="005B6D0D">
        <w:rPr>
          <w:rFonts w:eastAsia="Calibri" w:hint="cs"/>
          <w:sz w:val="18"/>
          <w:szCs w:val="20"/>
          <w:rtl/>
        </w:rPr>
        <w:t>שותפים</w:t>
      </w:r>
      <w:r w:rsidRPr="005B6D0D">
        <w:rPr>
          <w:rFonts w:eastAsia="Calibri"/>
          <w:sz w:val="18"/>
          <w:szCs w:val="20"/>
          <w:rtl/>
        </w:rPr>
        <w:t xml:space="preserve">, 2015). </w:t>
      </w:r>
      <w:r w:rsidRPr="005B6D0D">
        <w:rPr>
          <w:rFonts w:eastAsia="Calibri" w:hint="cs"/>
          <w:sz w:val="18"/>
          <w:szCs w:val="20"/>
          <w:rtl/>
        </w:rPr>
        <w:t>למשל:</w:t>
      </w:r>
      <w:r w:rsidRPr="005B6D0D">
        <w:rPr>
          <w:rFonts w:eastAsia="Calibri"/>
          <w:sz w:val="18"/>
          <w:szCs w:val="20"/>
          <w:rtl/>
        </w:rPr>
        <w:t xml:space="preserve"> מחקר שבחן את שיעורי </w:t>
      </w:r>
      <w:r w:rsidRPr="005B6D0D">
        <w:rPr>
          <w:rFonts w:eastAsia="Calibri" w:hint="cs"/>
          <w:sz w:val="18"/>
          <w:szCs w:val="20"/>
          <w:rtl/>
        </w:rPr>
        <w:t>ה</w:t>
      </w:r>
      <w:r w:rsidRPr="005B6D0D">
        <w:rPr>
          <w:rFonts w:eastAsia="Calibri"/>
          <w:sz w:val="18"/>
          <w:szCs w:val="20"/>
          <w:rtl/>
        </w:rPr>
        <w:t>אי</w:t>
      </w:r>
      <w:r w:rsidRPr="005B6D0D">
        <w:rPr>
          <w:rFonts w:eastAsia="Calibri" w:hint="cs"/>
          <w:sz w:val="18"/>
          <w:szCs w:val="20"/>
          <w:rtl/>
        </w:rPr>
        <w:t>-</w:t>
      </w:r>
      <w:r w:rsidRPr="005B6D0D">
        <w:rPr>
          <w:rFonts w:eastAsia="Calibri"/>
          <w:sz w:val="18"/>
          <w:szCs w:val="20"/>
          <w:rtl/>
        </w:rPr>
        <w:t xml:space="preserve">מיצוי </w:t>
      </w:r>
      <w:r w:rsidRPr="005B6D0D">
        <w:rPr>
          <w:rFonts w:eastAsia="Calibri" w:hint="cs"/>
          <w:sz w:val="18"/>
          <w:szCs w:val="20"/>
          <w:rtl/>
        </w:rPr>
        <w:t xml:space="preserve">של </w:t>
      </w:r>
      <w:r w:rsidRPr="005B6D0D">
        <w:rPr>
          <w:rFonts w:eastAsia="Calibri"/>
          <w:sz w:val="18"/>
          <w:szCs w:val="20"/>
          <w:rtl/>
        </w:rPr>
        <w:t xml:space="preserve">דמי לידה באמצעות תקשורת ישירה עם זכאיות מצא </w:t>
      </w:r>
      <w:r w:rsidRPr="005B6D0D">
        <w:rPr>
          <w:rFonts w:eastAsia="Calibri" w:hint="cs"/>
          <w:sz w:val="18"/>
          <w:szCs w:val="20"/>
          <w:rtl/>
        </w:rPr>
        <w:t>שהעדר</w:t>
      </w:r>
      <w:r w:rsidRPr="005B6D0D">
        <w:rPr>
          <w:rFonts w:eastAsia="Calibri"/>
          <w:sz w:val="18"/>
          <w:szCs w:val="20"/>
          <w:rtl/>
        </w:rPr>
        <w:t xml:space="preserve"> </w:t>
      </w:r>
      <w:r w:rsidRPr="005B6D0D">
        <w:rPr>
          <w:rFonts w:eastAsia="Calibri" w:hint="cs"/>
          <w:sz w:val="18"/>
          <w:szCs w:val="20"/>
          <w:rtl/>
        </w:rPr>
        <w:t>מ</w:t>
      </w:r>
      <w:r w:rsidRPr="005B6D0D">
        <w:rPr>
          <w:rFonts w:eastAsia="Calibri"/>
          <w:sz w:val="18"/>
          <w:szCs w:val="20"/>
          <w:rtl/>
        </w:rPr>
        <w:t xml:space="preserve">ידע הוא החסם המרכזי למיצוי. </w:t>
      </w:r>
      <w:r w:rsidRPr="005B6D0D">
        <w:rPr>
          <w:rFonts w:eastAsia="Calibri" w:hint="cs"/>
          <w:sz w:val="18"/>
          <w:szCs w:val="20"/>
          <w:rtl/>
        </w:rPr>
        <w:t>ממצאיו</w:t>
      </w:r>
      <w:r w:rsidRPr="005B6D0D">
        <w:rPr>
          <w:rFonts w:eastAsia="Calibri"/>
          <w:sz w:val="18"/>
          <w:szCs w:val="20"/>
          <w:rtl/>
        </w:rPr>
        <w:t xml:space="preserve"> השפיעו על מדיניות המיצוי האקטיבית ל</w:t>
      </w:r>
      <w:r w:rsidRPr="005B6D0D">
        <w:rPr>
          <w:rFonts w:eastAsia="Calibri" w:hint="cs"/>
          <w:sz w:val="18"/>
          <w:szCs w:val="20"/>
          <w:rtl/>
        </w:rPr>
        <w:t xml:space="preserve">טובת </w:t>
      </w:r>
      <w:r w:rsidRPr="005B6D0D">
        <w:rPr>
          <w:rFonts w:eastAsia="Calibri"/>
          <w:sz w:val="18"/>
          <w:szCs w:val="20"/>
          <w:rtl/>
        </w:rPr>
        <w:t xml:space="preserve">זכאיות דמי הלידה, </w:t>
      </w:r>
      <w:r w:rsidRPr="005B6D0D">
        <w:rPr>
          <w:rFonts w:eastAsia="Calibri" w:hint="cs"/>
          <w:sz w:val="18"/>
          <w:szCs w:val="20"/>
          <w:rtl/>
        </w:rPr>
        <w:t>ו</w:t>
      </w:r>
      <w:r w:rsidRPr="005B6D0D">
        <w:rPr>
          <w:rFonts w:eastAsia="Calibri"/>
          <w:sz w:val="18"/>
          <w:szCs w:val="20"/>
          <w:rtl/>
        </w:rPr>
        <w:t>כדי להגדיל את המיצוי</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שולבו בה</w:t>
      </w:r>
      <w:r w:rsidRPr="005B6D0D">
        <w:rPr>
          <w:rFonts w:eastAsia="Calibri"/>
          <w:sz w:val="18"/>
          <w:szCs w:val="20"/>
          <w:rtl/>
        </w:rPr>
        <w:t xml:space="preserve"> </w:t>
      </w:r>
      <w:r w:rsidRPr="005B6D0D">
        <w:rPr>
          <w:rFonts w:eastAsia="Calibri" w:hint="cs"/>
          <w:sz w:val="18"/>
          <w:szCs w:val="20"/>
          <w:rtl/>
        </w:rPr>
        <w:t xml:space="preserve">עוד </w:t>
      </w:r>
      <w:r w:rsidRPr="005B6D0D">
        <w:rPr>
          <w:rFonts w:eastAsia="Calibri"/>
          <w:sz w:val="18"/>
          <w:szCs w:val="20"/>
          <w:rtl/>
        </w:rPr>
        <w:t>מרכיבים</w:t>
      </w:r>
      <w:r w:rsidRPr="005B6D0D">
        <w:rPr>
          <w:rFonts w:eastAsia="Calibri" w:hint="cs"/>
          <w:sz w:val="18"/>
          <w:szCs w:val="20"/>
          <w:rtl/>
        </w:rPr>
        <w:t>,</w:t>
      </w:r>
      <w:r w:rsidRPr="005B6D0D">
        <w:rPr>
          <w:rFonts w:eastAsia="Calibri"/>
          <w:sz w:val="18"/>
          <w:szCs w:val="20"/>
          <w:rtl/>
        </w:rPr>
        <w:t xml:space="preserve"> כגון משלוח מכתבים והוספת שורה העוסקת בדמי לידה במכתב למקבלות מענק לידה</w:t>
      </w:r>
      <w:r w:rsidRPr="005B6D0D">
        <w:rPr>
          <w:rFonts w:eastAsia="Calibri" w:hint="cs"/>
          <w:sz w:val="18"/>
          <w:szCs w:val="20"/>
          <w:rtl/>
        </w:rPr>
        <w:t xml:space="preserve"> </w:t>
      </w:r>
      <w:r w:rsidRPr="005B6D0D">
        <w:rPr>
          <w:rFonts w:eastAsia="Calibri"/>
          <w:sz w:val="18"/>
          <w:szCs w:val="20"/>
          <w:rtl/>
        </w:rPr>
        <w:t>(טולדנו, 2014א; ר</w:t>
      </w:r>
      <w:r w:rsidRPr="005B6D0D">
        <w:rPr>
          <w:rFonts w:eastAsia="Calibri" w:hint="cs"/>
          <w:sz w:val="18"/>
          <w:szCs w:val="20"/>
          <w:rtl/>
        </w:rPr>
        <w:t>י</w:t>
      </w:r>
      <w:r w:rsidRPr="005B6D0D">
        <w:rPr>
          <w:rFonts w:eastAsia="Calibri"/>
          <w:sz w:val="18"/>
          <w:szCs w:val="20"/>
          <w:rtl/>
        </w:rPr>
        <w:t>איון עם ד</w:t>
      </w:r>
      <w:r w:rsidRPr="005B6D0D">
        <w:rPr>
          <w:rFonts w:eastAsia="Calibri" w:hint="cs"/>
          <w:sz w:val="18"/>
          <w:szCs w:val="20"/>
          <w:rtl/>
        </w:rPr>
        <w:t>'</w:t>
      </w:r>
      <w:r w:rsidRPr="005B6D0D">
        <w:rPr>
          <w:rFonts w:eastAsia="Calibri"/>
          <w:sz w:val="18"/>
          <w:szCs w:val="20"/>
          <w:rtl/>
        </w:rPr>
        <w:t xml:space="preserve">). </w:t>
      </w:r>
    </w:p>
    <w:p w14:paraId="519B45A8" w14:textId="50A0BEE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lastRenderedPageBreak/>
        <w:t>במקביל</w:t>
      </w:r>
      <w:r w:rsidRPr="005B6D0D">
        <w:rPr>
          <w:rFonts w:eastAsia="Calibri" w:hint="cs"/>
          <w:sz w:val="18"/>
          <w:szCs w:val="20"/>
          <w:rtl/>
        </w:rPr>
        <w:t xml:space="preserve"> השפיעו</w:t>
      </w:r>
      <w:r w:rsidRPr="005B6D0D">
        <w:rPr>
          <w:rFonts w:eastAsia="Calibri"/>
          <w:sz w:val="18"/>
          <w:szCs w:val="20"/>
          <w:rtl/>
        </w:rPr>
        <w:t xml:space="preserve"> </w:t>
      </w:r>
      <w:r w:rsidRPr="005B6D0D">
        <w:rPr>
          <w:rFonts w:eastAsia="Calibri" w:hint="cs"/>
          <w:sz w:val="18"/>
          <w:szCs w:val="20"/>
          <w:rtl/>
        </w:rPr>
        <w:t xml:space="preserve">על מדיניות המיצוי גם </w:t>
      </w:r>
      <w:r w:rsidRPr="005B6D0D">
        <w:rPr>
          <w:rFonts w:eastAsia="Calibri"/>
          <w:sz w:val="18"/>
          <w:szCs w:val="20"/>
          <w:rtl/>
        </w:rPr>
        <w:t xml:space="preserve">מספר </w:t>
      </w:r>
      <w:r w:rsidRPr="005B6D0D">
        <w:rPr>
          <w:rFonts w:eastAsia="Calibri" w:hint="cs"/>
          <w:sz w:val="18"/>
          <w:szCs w:val="20"/>
          <w:rtl/>
        </w:rPr>
        <w:t>גורמים</w:t>
      </w:r>
      <w:r w:rsidRPr="005B6D0D">
        <w:rPr>
          <w:rFonts w:eastAsia="Calibri"/>
          <w:sz w:val="18"/>
          <w:szCs w:val="20"/>
          <w:rtl/>
        </w:rPr>
        <w:t xml:space="preserve"> חיצוני</w:t>
      </w:r>
      <w:r w:rsidRPr="005B6D0D">
        <w:rPr>
          <w:rFonts w:eastAsia="Calibri" w:hint="cs"/>
          <w:sz w:val="18"/>
          <w:szCs w:val="20"/>
          <w:rtl/>
        </w:rPr>
        <w:t>ים. אחד החשובים שבהם היה</w:t>
      </w:r>
      <w:r w:rsidRPr="005B6D0D">
        <w:rPr>
          <w:rFonts w:eastAsia="Calibri"/>
          <w:sz w:val="18"/>
          <w:szCs w:val="20"/>
          <w:rtl/>
        </w:rPr>
        <w:t xml:space="preserve"> דוח מבקר המדינה </w:t>
      </w:r>
      <w:r w:rsidRPr="005B6D0D">
        <w:rPr>
          <w:rFonts w:eastAsia="Calibri" w:hint="cs"/>
          <w:sz w:val="18"/>
          <w:szCs w:val="20"/>
          <w:rtl/>
        </w:rPr>
        <w:t>על</w:t>
      </w:r>
      <w:r w:rsidRPr="005B6D0D">
        <w:rPr>
          <w:rFonts w:eastAsia="Calibri"/>
          <w:sz w:val="18"/>
          <w:szCs w:val="20"/>
          <w:rtl/>
        </w:rPr>
        <w:t xml:space="preserve"> מיצוי זכויות חברתית במהלך שנה זו. העניין ש</w:t>
      </w:r>
      <w:r w:rsidRPr="005B6D0D">
        <w:rPr>
          <w:rFonts w:eastAsia="Calibri" w:hint="cs"/>
          <w:sz w:val="18"/>
          <w:szCs w:val="20"/>
          <w:rtl/>
        </w:rPr>
        <w:t xml:space="preserve">עורר </w:t>
      </w:r>
      <w:r w:rsidRPr="005B6D0D">
        <w:rPr>
          <w:rFonts w:eastAsia="Calibri"/>
          <w:sz w:val="18"/>
          <w:szCs w:val="20"/>
          <w:rtl/>
        </w:rPr>
        <w:t>הדוח בתקשורת חידד את תחוש</w:t>
      </w:r>
      <w:r w:rsidRPr="005B6D0D">
        <w:rPr>
          <w:rFonts w:eastAsia="Calibri" w:hint="cs"/>
          <w:sz w:val="18"/>
          <w:szCs w:val="20"/>
          <w:rtl/>
        </w:rPr>
        <w:t>ת</w:t>
      </w:r>
      <w:r w:rsidRPr="005B6D0D">
        <w:rPr>
          <w:rFonts w:eastAsia="Calibri"/>
          <w:sz w:val="18"/>
          <w:szCs w:val="20"/>
          <w:rtl/>
        </w:rPr>
        <w:t xml:space="preserve"> </w:t>
      </w:r>
      <w:r w:rsidRPr="005B6D0D">
        <w:rPr>
          <w:rFonts w:eastAsia="Calibri" w:hint="cs"/>
          <w:sz w:val="18"/>
          <w:szCs w:val="20"/>
          <w:rtl/>
        </w:rPr>
        <w:t>ה</w:t>
      </w:r>
      <w:r w:rsidRPr="005B6D0D">
        <w:rPr>
          <w:rFonts w:eastAsia="Calibri"/>
          <w:sz w:val="18"/>
          <w:szCs w:val="20"/>
          <w:rtl/>
        </w:rPr>
        <w:t xml:space="preserve">מוסד </w:t>
      </w:r>
      <w:r w:rsidRPr="005B6D0D">
        <w:rPr>
          <w:rFonts w:eastAsia="Calibri" w:hint="cs"/>
          <w:sz w:val="18"/>
          <w:szCs w:val="20"/>
          <w:rtl/>
        </w:rPr>
        <w:t>ש</w:t>
      </w:r>
      <w:r w:rsidRPr="005B6D0D">
        <w:rPr>
          <w:rFonts w:eastAsia="Calibri"/>
          <w:sz w:val="18"/>
          <w:szCs w:val="20"/>
          <w:rtl/>
        </w:rPr>
        <w:t>יש לפעול ב</w:t>
      </w:r>
      <w:r w:rsidRPr="005B6D0D">
        <w:rPr>
          <w:rFonts w:eastAsia="Calibri" w:hint="cs"/>
          <w:sz w:val="18"/>
          <w:szCs w:val="20"/>
          <w:rtl/>
        </w:rPr>
        <w:t>יתר נחרצות</w:t>
      </w:r>
      <w:r w:rsidRPr="005B6D0D">
        <w:rPr>
          <w:rFonts w:eastAsia="Calibri"/>
          <w:sz w:val="18"/>
          <w:szCs w:val="20"/>
          <w:rtl/>
        </w:rPr>
        <w:t xml:space="preserve"> בעניין זה. דוח המבקר עסק בהרחבה במיצוי הזכויות במוסדות המדינה ומצא </w:t>
      </w:r>
      <w:r w:rsidRPr="005B6D0D">
        <w:rPr>
          <w:rFonts w:eastAsia="Calibri" w:hint="cs"/>
          <w:sz w:val="18"/>
          <w:szCs w:val="20"/>
          <w:rtl/>
        </w:rPr>
        <w:t>ש</w:t>
      </w:r>
      <w:r w:rsidRPr="005B6D0D">
        <w:rPr>
          <w:rFonts w:eastAsia="Calibri"/>
          <w:sz w:val="18"/>
          <w:szCs w:val="20"/>
          <w:rtl/>
        </w:rPr>
        <w:t xml:space="preserve">לא הועברו לזכאי קצבאות הביטוח הלאומי, בדגש על שכבות האוכלוסייה החלשות, </w:t>
      </w:r>
      <w:r w:rsidRPr="005B6D0D">
        <w:rPr>
          <w:rFonts w:eastAsia="Calibri" w:hint="cs"/>
          <w:sz w:val="18"/>
          <w:szCs w:val="20"/>
          <w:rtl/>
        </w:rPr>
        <w:t>300</w:t>
      </w:r>
      <w:r w:rsidRPr="005B6D0D">
        <w:rPr>
          <w:rFonts w:eastAsia="Calibri"/>
          <w:sz w:val="18"/>
          <w:szCs w:val="20"/>
          <w:rtl/>
        </w:rPr>
        <w:t xml:space="preserve"> מיליון שקלים </w:t>
      </w:r>
      <w:r w:rsidRPr="005B6D0D">
        <w:rPr>
          <w:rFonts w:eastAsia="Calibri" w:hint="cs"/>
          <w:sz w:val="18"/>
          <w:szCs w:val="20"/>
          <w:rtl/>
        </w:rPr>
        <w:t>ויותר, וכשכללו</w:t>
      </w:r>
      <w:r w:rsidRPr="005B6D0D">
        <w:rPr>
          <w:rFonts w:eastAsia="Calibri"/>
          <w:sz w:val="18"/>
          <w:szCs w:val="20"/>
          <w:rtl/>
        </w:rPr>
        <w:t xml:space="preserve"> בחישוב את הזכאים לגמלת המילואים</w:t>
      </w:r>
      <w:r w:rsidRPr="005B6D0D">
        <w:rPr>
          <w:rFonts w:eastAsia="Calibri" w:hint="cs"/>
          <w:sz w:val="18"/>
          <w:szCs w:val="20"/>
          <w:rtl/>
        </w:rPr>
        <w:t>, ה</w:t>
      </w:r>
      <w:r w:rsidRPr="005B6D0D">
        <w:rPr>
          <w:rFonts w:eastAsia="Calibri"/>
          <w:sz w:val="18"/>
          <w:szCs w:val="20"/>
          <w:rtl/>
        </w:rPr>
        <w:t xml:space="preserve">אמיר </w:t>
      </w:r>
      <w:r w:rsidRPr="005B6D0D">
        <w:rPr>
          <w:rFonts w:eastAsia="Calibri" w:hint="cs"/>
          <w:sz w:val="18"/>
          <w:szCs w:val="20"/>
          <w:rtl/>
        </w:rPr>
        <w:t>הסכום</w:t>
      </w:r>
      <w:r w:rsidRPr="005B6D0D">
        <w:rPr>
          <w:rFonts w:eastAsia="Calibri"/>
          <w:sz w:val="18"/>
          <w:szCs w:val="20"/>
          <w:rtl/>
        </w:rPr>
        <w:t xml:space="preserve"> </w:t>
      </w:r>
      <w:r w:rsidRPr="005B6D0D">
        <w:rPr>
          <w:rFonts w:eastAsia="Calibri" w:hint="cs"/>
          <w:sz w:val="18"/>
          <w:szCs w:val="20"/>
          <w:rtl/>
        </w:rPr>
        <w:t>ל</w:t>
      </w:r>
      <w:r w:rsidRPr="005B6D0D">
        <w:rPr>
          <w:rFonts w:eastAsia="Calibri"/>
          <w:sz w:val="18"/>
          <w:szCs w:val="20"/>
          <w:rtl/>
        </w:rPr>
        <w:t>מיליארד שקלים</w:t>
      </w:r>
      <w:r w:rsidRPr="005B6D0D">
        <w:rPr>
          <w:rFonts w:eastAsia="Calibri" w:hint="cs"/>
          <w:sz w:val="18"/>
          <w:szCs w:val="20"/>
          <w:rtl/>
        </w:rPr>
        <w:t xml:space="preserve"> ויותר</w:t>
      </w:r>
      <w:r w:rsidRPr="005B6D0D">
        <w:rPr>
          <w:rFonts w:eastAsia="Calibri"/>
          <w:sz w:val="18"/>
          <w:szCs w:val="20"/>
          <w:rtl/>
        </w:rPr>
        <w:t xml:space="preserve"> (משרד מבקר המדינה, 2015). יחד עם זאת</w:t>
      </w:r>
      <w:r w:rsidRPr="005B6D0D">
        <w:rPr>
          <w:rFonts w:eastAsia="Calibri" w:hint="cs"/>
          <w:sz w:val="18"/>
          <w:szCs w:val="20"/>
          <w:rtl/>
        </w:rPr>
        <w:t xml:space="preserve"> הכירו</w:t>
      </w:r>
      <w:r w:rsidRPr="005B6D0D">
        <w:rPr>
          <w:rFonts w:eastAsia="Calibri"/>
          <w:sz w:val="18"/>
          <w:szCs w:val="20"/>
          <w:rtl/>
        </w:rPr>
        <w:t xml:space="preserve"> הדוח והדיונים בעקבותיו במאמצי המוסד לקדם ולהנחיל תפיסה פרו-אקטיבית של מיצוי זכויות לאור מגבלותיו המבניות, התאגדויות העובדים והקושי ב</w:t>
      </w:r>
      <w:r w:rsidRPr="005B6D0D">
        <w:rPr>
          <w:rFonts w:eastAsia="Calibri" w:hint="cs"/>
          <w:sz w:val="18"/>
          <w:szCs w:val="20"/>
          <w:rtl/>
        </w:rPr>
        <w:t>עריכת</w:t>
      </w:r>
      <w:r w:rsidRPr="005B6D0D">
        <w:rPr>
          <w:rFonts w:eastAsia="Calibri"/>
          <w:sz w:val="18"/>
          <w:szCs w:val="20"/>
          <w:rtl/>
        </w:rPr>
        <w:t xml:space="preserve"> שינויים מרחיקי לכת בזמן קצר (כנסת ישראל, 6.7.2015</w:t>
      </w:r>
      <w:r w:rsidR="001C5CF7">
        <w:rPr>
          <w:rFonts w:eastAsia="Calibri" w:hint="cs"/>
          <w:sz w:val="18"/>
          <w:szCs w:val="20"/>
          <w:rtl/>
        </w:rPr>
        <w:t xml:space="preserve">; </w:t>
      </w:r>
      <w:r w:rsidR="001C5CF7" w:rsidRPr="005B6D0D">
        <w:rPr>
          <w:rFonts w:eastAsia="Calibri"/>
          <w:sz w:val="18"/>
          <w:szCs w:val="20"/>
          <w:rtl/>
        </w:rPr>
        <w:t>משרד מבקר המדינה, 2015</w:t>
      </w:r>
      <w:r w:rsidRPr="005B6D0D">
        <w:rPr>
          <w:rFonts w:eastAsia="Calibri"/>
          <w:sz w:val="18"/>
          <w:szCs w:val="20"/>
          <w:rtl/>
        </w:rPr>
        <w:t xml:space="preserve">). פרסום הדוח </w:t>
      </w:r>
      <w:r w:rsidRPr="005B6D0D">
        <w:rPr>
          <w:rFonts w:eastAsia="Calibri" w:hint="cs"/>
          <w:sz w:val="18"/>
          <w:szCs w:val="20"/>
          <w:rtl/>
        </w:rPr>
        <w:t>עורר</w:t>
      </w:r>
      <w:r w:rsidRPr="005B6D0D">
        <w:rPr>
          <w:rFonts w:eastAsia="Calibri"/>
          <w:sz w:val="18"/>
          <w:szCs w:val="20"/>
          <w:rtl/>
        </w:rPr>
        <w:t xml:space="preserve"> </w:t>
      </w:r>
      <w:r w:rsidRPr="005B6D0D">
        <w:rPr>
          <w:rFonts w:eastAsia="Calibri" w:hint="cs"/>
          <w:sz w:val="18"/>
          <w:szCs w:val="20"/>
          <w:rtl/>
        </w:rPr>
        <w:t xml:space="preserve">כאמור </w:t>
      </w:r>
      <w:r w:rsidRPr="005B6D0D">
        <w:rPr>
          <w:rFonts w:eastAsia="Calibri"/>
          <w:sz w:val="18"/>
          <w:szCs w:val="20"/>
          <w:rtl/>
        </w:rPr>
        <w:t>ביקורת ודיון פנימי</w:t>
      </w:r>
      <w:r w:rsidRPr="005B6D0D">
        <w:rPr>
          <w:rFonts w:eastAsia="Calibri" w:hint="cs"/>
          <w:sz w:val="18"/>
          <w:szCs w:val="20"/>
          <w:rtl/>
        </w:rPr>
        <w:t xml:space="preserve"> במוסד</w:t>
      </w:r>
      <w:r w:rsidRPr="005B6D0D">
        <w:rPr>
          <w:rFonts w:eastAsia="Calibri"/>
          <w:sz w:val="18"/>
          <w:szCs w:val="20"/>
          <w:rtl/>
        </w:rPr>
        <w:t xml:space="preserve">, </w:t>
      </w:r>
      <w:r w:rsidRPr="005B6D0D">
        <w:rPr>
          <w:rFonts w:eastAsia="Calibri" w:hint="cs"/>
          <w:sz w:val="18"/>
          <w:szCs w:val="20"/>
          <w:rtl/>
        </w:rPr>
        <w:t xml:space="preserve">כמו </w:t>
      </w:r>
      <w:r w:rsidRPr="005B6D0D">
        <w:rPr>
          <w:rFonts w:eastAsia="Calibri"/>
          <w:sz w:val="18"/>
          <w:szCs w:val="20"/>
          <w:rtl/>
        </w:rPr>
        <w:t xml:space="preserve">גם דיון מחודש בתקשורת ובציבור הרחב על חסמים למיצוי הזכויות ועל אי-מיצוי </w:t>
      </w:r>
      <w:r w:rsidRPr="005B6D0D">
        <w:rPr>
          <w:rFonts w:eastAsia="Calibri" w:hint="cs"/>
          <w:sz w:val="18"/>
          <w:szCs w:val="20"/>
          <w:rtl/>
        </w:rPr>
        <w:t xml:space="preserve">של </w:t>
      </w:r>
      <w:r w:rsidRPr="005B6D0D">
        <w:rPr>
          <w:rFonts w:eastAsia="Calibri"/>
          <w:sz w:val="18"/>
          <w:szCs w:val="20"/>
          <w:rtl/>
        </w:rPr>
        <w:t>קצבאות הביטוח הלאומי השונות</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 xml:space="preserve">ודיונים אלה </w:t>
      </w:r>
      <w:r w:rsidRPr="005B6D0D">
        <w:rPr>
          <w:rFonts w:eastAsia="Calibri"/>
          <w:sz w:val="18"/>
          <w:szCs w:val="20"/>
          <w:rtl/>
        </w:rPr>
        <w:t xml:space="preserve">הובילו </w:t>
      </w:r>
      <w:r w:rsidRPr="005B6D0D">
        <w:rPr>
          <w:rFonts w:eastAsia="Calibri" w:hint="cs"/>
          <w:sz w:val="18"/>
          <w:szCs w:val="20"/>
          <w:rtl/>
        </w:rPr>
        <w:t xml:space="preserve">את המוסד </w:t>
      </w:r>
      <w:r w:rsidRPr="005B6D0D">
        <w:rPr>
          <w:rFonts w:eastAsia="Calibri"/>
          <w:sz w:val="18"/>
          <w:szCs w:val="20"/>
          <w:rtl/>
        </w:rPr>
        <w:t>לשינויים במדיניות (ראו תרשים 4; דטל, 2015; פלד, 2015). רבים מהמרואיינים במחקר זה הצביעו על דוח מבקר המדינה כגורם שמיקד את מאמצי מיצוי הזכויות ותרם להתפתחות</w:t>
      </w:r>
      <w:r w:rsidRPr="005B6D0D">
        <w:rPr>
          <w:rFonts w:eastAsia="Calibri" w:hint="cs"/>
          <w:sz w:val="18"/>
          <w:szCs w:val="20"/>
          <w:rtl/>
        </w:rPr>
        <w:t>ן של</w:t>
      </w:r>
      <w:r w:rsidRPr="005B6D0D">
        <w:rPr>
          <w:rFonts w:eastAsia="Calibri"/>
          <w:sz w:val="18"/>
          <w:szCs w:val="20"/>
          <w:rtl/>
        </w:rPr>
        <w:t xml:space="preserve"> תוכניות ויוזמות חדשות </w:t>
      </w:r>
      <w:r w:rsidRPr="005B6D0D">
        <w:rPr>
          <w:rFonts w:eastAsia="Calibri" w:hint="cs"/>
          <w:sz w:val="18"/>
          <w:szCs w:val="20"/>
          <w:rtl/>
        </w:rPr>
        <w:t>בהקשר זה</w:t>
      </w:r>
      <w:r w:rsidRPr="005B6D0D">
        <w:rPr>
          <w:rFonts w:eastAsia="Calibri"/>
          <w:sz w:val="18"/>
          <w:szCs w:val="20"/>
          <w:rtl/>
        </w:rPr>
        <w:t>, בין אם בגמלאות המילואים ובין אם בהגברת שיתוף הפעולה בין גורמים שונים בשדה המיצוי לבין המוסד (פרוטוקול ישיבת מנהלת הביטוח הלאומי, (5.11.2014).</w:t>
      </w:r>
    </w:p>
    <w:p w14:paraId="4CCC2535" w14:textId="77777777" w:rsidR="005B6D0D" w:rsidRPr="005B6D0D" w:rsidRDefault="005B6D0D" w:rsidP="005B6D0D">
      <w:pPr>
        <w:spacing w:after="180" w:line="280" w:lineRule="exact"/>
        <w:jc w:val="both"/>
        <w:rPr>
          <w:sz w:val="18"/>
          <w:szCs w:val="20"/>
          <w:rtl/>
        </w:rPr>
      </w:pPr>
      <w:r w:rsidRPr="005B6D0D">
        <w:rPr>
          <w:rFonts w:eastAsia="Calibri" w:hint="cs"/>
          <w:sz w:val="18"/>
          <w:szCs w:val="20"/>
          <w:rtl/>
        </w:rPr>
        <w:t xml:space="preserve">גורם חיצוני אחר </w:t>
      </w:r>
      <w:r w:rsidRPr="005B6D0D">
        <w:rPr>
          <w:rFonts w:eastAsia="Calibri"/>
          <w:sz w:val="18"/>
          <w:szCs w:val="20"/>
          <w:rtl/>
        </w:rPr>
        <w:t>שהשפיע על עיצוב המדיניות בביטוח הלאומי בתקופה זו</w:t>
      </w:r>
      <w:r w:rsidRPr="005B6D0D">
        <w:rPr>
          <w:rFonts w:eastAsia="Calibri" w:hint="cs"/>
          <w:sz w:val="18"/>
          <w:szCs w:val="20"/>
          <w:rtl/>
        </w:rPr>
        <w:t xml:space="preserve">, </w:t>
      </w:r>
      <w:r w:rsidRPr="005B6D0D">
        <w:rPr>
          <w:rFonts w:eastAsia="Calibri"/>
          <w:sz w:val="18"/>
          <w:szCs w:val="20"/>
          <w:rtl/>
        </w:rPr>
        <w:t>לצד דוח מבקר המדינה</w:t>
      </w:r>
      <w:r w:rsidRPr="005B6D0D">
        <w:rPr>
          <w:rFonts w:eastAsia="Calibri" w:hint="cs"/>
          <w:sz w:val="18"/>
          <w:szCs w:val="20"/>
          <w:rtl/>
        </w:rPr>
        <w:t>, היה</w:t>
      </w:r>
      <w:r w:rsidRPr="005B6D0D">
        <w:rPr>
          <w:rFonts w:eastAsia="Calibri"/>
          <w:sz w:val="18"/>
          <w:szCs w:val="20"/>
          <w:rtl/>
        </w:rPr>
        <w:t xml:space="preserve"> משרד הרווחה. בשנים אל</w:t>
      </w:r>
      <w:r w:rsidRPr="005B6D0D">
        <w:rPr>
          <w:rFonts w:eastAsia="Calibri" w:hint="cs"/>
          <w:sz w:val="18"/>
          <w:szCs w:val="20"/>
          <w:rtl/>
        </w:rPr>
        <w:t>ה</w:t>
      </w:r>
      <w:r w:rsidRPr="005B6D0D">
        <w:rPr>
          <w:rFonts w:eastAsia="Calibri"/>
          <w:sz w:val="18"/>
          <w:szCs w:val="20"/>
          <w:rtl/>
        </w:rPr>
        <w:t xml:space="preserve"> </w:t>
      </w:r>
      <w:r w:rsidRPr="005B6D0D">
        <w:rPr>
          <w:rFonts w:eastAsia="Calibri" w:hint="cs"/>
          <w:sz w:val="18"/>
          <w:szCs w:val="20"/>
          <w:rtl/>
        </w:rPr>
        <w:t>החל ה</w:t>
      </w:r>
      <w:r w:rsidRPr="005B6D0D">
        <w:rPr>
          <w:rFonts w:eastAsia="Calibri"/>
          <w:sz w:val="18"/>
          <w:szCs w:val="20"/>
          <w:rtl/>
        </w:rPr>
        <w:t>משרד לפתח גישה ממוקדת מיצוי אקטיבי. דוגמה לכך היא ת</w:t>
      </w:r>
      <w:r w:rsidRPr="005B6D0D">
        <w:rPr>
          <w:rFonts w:eastAsia="Calibri" w:hint="cs"/>
          <w:sz w:val="18"/>
          <w:szCs w:val="20"/>
          <w:rtl/>
        </w:rPr>
        <w:t>ו</w:t>
      </w:r>
      <w:r w:rsidRPr="005B6D0D">
        <w:rPr>
          <w:rFonts w:eastAsia="Calibri"/>
          <w:sz w:val="18"/>
          <w:szCs w:val="20"/>
          <w:rtl/>
        </w:rPr>
        <w:t xml:space="preserve">כנית </w:t>
      </w:r>
      <w:r w:rsidRPr="005B6D0D">
        <w:rPr>
          <w:rFonts w:eastAsia="Calibri"/>
          <w:b/>
          <w:bCs/>
          <w:sz w:val="18"/>
          <w:szCs w:val="20"/>
          <w:rtl/>
        </w:rPr>
        <w:t>נושמים לרווחה</w:t>
      </w:r>
      <w:r w:rsidRPr="005B6D0D">
        <w:rPr>
          <w:rFonts w:eastAsia="Calibri"/>
          <w:sz w:val="18"/>
          <w:szCs w:val="20"/>
          <w:rtl/>
        </w:rPr>
        <w:t>, שהחלה לפעול בשנת 2015 והקיפה מעל ל</w:t>
      </w:r>
      <w:r w:rsidRPr="005B6D0D">
        <w:rPr>
          <w:rFonts w:eastAsia="Calibri" w:hint="cs"/>
          <w:sz w:val="18"/>
          <w:szCs w:val="20"/>
          <w:rtl/>
        </w:rPr>
        <w:t>-100</w:t>
      </w:r>
      <w:r w:rsidRPr="005B6D0D">
        <w:rPr>
          <w:rFonts w:eastAsia="Calibri"/>
          <w:sz w:val="18"/>
          <w:szCs w:val="20"/>
          <w:rtl/>
        </w:rPr>
        <w:t xml:space="preserve"> רשויות מקומיות (קרומר-נבו, מאיר וויסברג-נקש, 2019). ת</w:t>
      </w:r>
      <w:r w:rsidRPr="005B6D0D">
        <w:rPr>
          <w:rFonts w:eastAsia="Calibri" w:hint="cs"/>
          <w:sz w:val="18"/>
          <w:szCs w:val="20"/>
          <w:rtl/>
        </w:rPr>
        <w:t>ו</w:t>
      </w:r>
      <w:r w:rsidRPr="005B6D0D">
        <w:rPr>
          <w:rFonts w:eastAsia="Calibri"/>
          <w:sz w:val="18"/>
          <w:szCs w:val="20"/>
          <w:rtl/>
        </w:rPr>
        <w:t xml:space="preserve">כנית זו, </w:t>
      </w:r>
      <w:r w:rsidRPr="005B6D0D">
        <w:rPr>
          <w:rFonts w:hint="cs"/>
          <w:sz w:val="18"/>
          <w:szCs w:val="20"/>
          <w:rtl/>
        </w:rPr>
        <w:t>ש</w:t>
      </w:r>
      <w:r w:rsidRPr="005B6D0D">
        <w:rPr>
          <w:sz w:val="18"/>
          <w:szCs w:val="20"/>
          <w:rtl/>
        </w:rPr>
        <w:t xml:space="preserve">תפסה מקום מרכזי בהמלצות ועדת אלאלוף, </w:t>
      </w:r>
      <w:r w:rsidRPr="005B6D0D">
        <w:rPr>
          <w:rFonts w:eastAsia="Calibri"/>
          <w:sz w:val="18"/>
          <w:szCs w:val="20"/>
          <w:rtl/>
        </w:rPr>
        <w:t>עוצבה ברוח הפרדיגמה של עבודה סוציאלית מודעת</w:t>
      </w:r>
      <w:r w:rsidRPr="005B6D0D">
        <w:rPr>
          <w:rFonts w:eastAsia="Calibri" w:hint="cs"/>
          <w:sz w:val="18"/>
          <w:szCs w:val="20"/>
          <w:rtl/>
        </w:rPr>
        <w:t>-</w:t>
      </w:r>
      <w:r w:rsidRPr="005B6D0D">
        <w:rPr>
          <w:rFonts w:eastAsia="Calibri"/>
          <w:sz w:val="18"/>
          <w:szCs w:val="20"/>
          <w:rtl/>
        </w:rPr>
        <w:t xml:space="preserve">עוני, </w:t>
      </w:r>
      <w:r w:rsidRPr="005B6D0D">
        <w:rPr>
          <w:rFonts w:eastAsia="Calibri" w:hint="cs"/>
          <w:sz w:val="18"/>
          <w:szCs w:val="20"/>
          <w:rtl/>
        </w:rPr>
        <w:t>הרואה</w:t>
      </w:r>
      <w:r w:rsidRPr="005B6D0D">
        <w:rPr>
          <w:rFonts w:eastAsia="Calibri"/>
          <w:sz w:val="18"/>
          <w:szCs w:val="20"/>
          <w:rtl/>
        </w:rPr>
        <w:t xml:space="preserve"> </w:t>
      </w:r>
      <w:r w:rsidRPr="005B6D0D">
        <w:rPr>
          <w:rFonts w:eastAsia="Calibri" w:hint="cs"/>
          <w:sz w:val="18"/>
          <w:szCs w:val="20"/>
          <w:rtl/>
        </w:rPr>
        <w:t>ב</w:t>
      </w:r>
      <w:r w:rsidRPr="005B6D0D">
        <w:rPr>
          <w:rFonts w:eastAsia="Calibri"/>
          <w:sz w:val="18"/>
          <w:szCs w:val="20"/>
          <w:rtl/>
        </w:rPr>
        <w:t xml:space="preserve">פרקטיקה של מיצוי זכויות אקטיבי כלי מהותי בהתערבות עם המשפחות. </w:t>
      </w:r>
      <w:r w:rsidRPr="005B6D0D">
        <w:rPr>
          <w:sz w:val="18"/>
          <w:szCs w:val="20"/>
          <w:rtl/>
        </w:rPr>
        <w:t>מיצוי זכויות אקטיבי לפי פרדיגמה זו ה</w:t>
      </w:r>
      <w:r w:rsidRPr="005B6D0D">
        <w:rPr>
          <w:rFonts w:hint="cs"/>
          <w:sz w:val="18"/>
          <w:szCs w:val="20"/>
          <w:rtl/>
        </w:rPr>
        <w:t>ו</w:t>
      </w:r>
      <w:r w:rsidRPr="005B6D0D">
        <w:rPr>
          <w:sz w:val="18"/>
          <w:szCs w:val="20"/>
          <w:rtl/>
        </w:rPr>
        <w:t>א לא רק עבודה עם הבירוקרטיה</w:t>
      </w:r>
      <w:r w:rsidRPr="005B6D0D">
        <w:rPr>
          <w:rFonts w:hint="cs"/>
          <w:sz w:val="18"/>
          <w:szCs w:val="20"/>
          <w:rtl/>
        </w:rPr>
        <w:t>,</w:t>
      </w:r>
      <w:r w:rsidRPr="005B6D0D">
        <w:rPr>
          <w:sz w:val="18"/>
          <w:szCs w:val="20"/>
          <w:rtl/>
        </w:rPr>
        <w:t xml:space="preserve"> אלא פרקטיקה של צדק חברתי. בתוכנית זו </w:t>
      </w:r>
      <w:r w:rsidRPr="005B6D0D">
        <w:rPr>
          <w:rFonts w:hint="cs"/>
          <w:sz w:val="18"/>
          <w:szCs w:val="20"/>
          <w:rtl/>
        </w:rPr>
        <w:t>נחנך</w:t>
      </w:r>
      <w:r w:rsidRPr="005B6D0D">
        <w:rPr>
          <w:sz w:val="18"/>
          <w:szCs w:val="20"/>
          <w:rtl/>
        </w:rPr>
        <w:t xml:space="preserve"> תפקיד עו"ס למיצוי זכויות, העובד לצד עו"ס המשפחה ו</w:t>
      </w:r>
      <w:r w:rsidRPr="005B6D0D">
        <w:rPr>
          <w:rFonts w:hint="cs"/>
          <w:sz w:val="18"/>
          <w:szCs w:val="20"/>
          <w:rtl/>
        </w:rPr>
        <w:t>מסייע לו דרך התמחותו</w:t>
      </w:r>
      <w:r w:rsidRPr="005B6D0D">
        <w:rPr>
          <w:sz w:val="18"/>
          <w:szCs w:val="20"/>
          <w:rtl/>
        </w:rPr>
        <w:t xml:space="preserve"> </w:t>
      </w:r>
      <w:r w:rsidRPr="005B6D0D">
        <w:rPr>
          <w:rFonts w:hint="cs"/>
          <w:sz w:val="18"/>
          <w:szCs w:val="20"/>
          <w:rtl/>
        </w:rPr>
        <w:t>ב</w:t>
      </w:r>
      <w:r w:rsidRPr="005B6D0D">
        <w:rPr>
          <w:sz w:val="18"/>
          <w:szCs w:val="20"/>
          <w:rtl/>
        </w:rPr>
        <w:t xml:space="preserve">תחום </w:t>
      </w:r>
      <w:r w:rsidRPr="005B6D0D">
        <w:rPr>
          <w:rFonts w:hint="cs"/>
          <w:sz w:val="18"/>
          <w:szCs w:val="20"/>
          <w:rtl/>
        </w:rPr>
        <w:t>וב</w:t>
      </w:r>
      <w:r w:rsidRPr="005B6D0D">
        <w:rPr>
          <w:sz w:val="18"/>
          <w:szCs w:val="20"/>
          <w:rtl/>
        </w:rPr>
        <w:t>ממשקי</w:t>
      </w:r>
      <w:r w:rsidRPr="005B6D0D">
        <w:rPr>
          <w:rFonts w:hint="cs"/>
          <w:sz w:val="18"/>
          <w:szCs w:val="20"/>
          <w:rtl/>
        </w:rPr>
        <w:t>ו</w:t>
      </w:r>
      <w:r w:rsidRPr="005B6D0D">
        <w:rPr>
          <w:sz w:val="18"/>
          <w:szCs w:val="20"/>
          <w:rtl/>
        </w:rPr>
        <w:t xml:space="preserve"> השונים, בין השאר </w:t>
      </w:r>
      <w:r w:rsidRPr="005B6D0D">
        <w:rPr>
          <w:rFonts w:hint="cs"/>
          <w:sz w:val="18"/>
          <w:szCs w:val="20"/>
          <w:rtl/>
        </w:rPr>
        <w:t xml:space="preserve">עם </w:t>
      </w:r>
      <w:r w:rsidRPr="005B6D0D">
        <w:rPr>
          <w:sz w:val="18"/>
          <w:szCs w:val="20"/>
          <w:rtl/>
        </w:rPr>
        <w:t xml:space="preserve">המוסד לביטוח לאומי ואתר </w:t>
      </w:r>
      <w:r w:rsidRPr="005B6D0D">
        <w:rPr>
          <w:b/>
          <w:bCs/>
          <w:sz w:val="18"/>
          <w:szCs w:val="20"/>
          <w:rtl/>
        </w:rPr>
        <w:t>כל זכות</w:t>
      </w:r>
      <w:r w:rsidRPr="005B6D0D">
        <w:rPr>
          <w:sz w:val="18"/>
          <w:szCs w:val="20"/>
          <w:rtl/>
        </w:rPr>
        <w:t xml:space="preserve"> (בן שלום ו</w:t>
      </w:r>
      <w:r w:rsidRPr="005B6D0D">
        <w:rPr>
          <w:rFonts w:hint="cs"/>
          <w:sz w:val="18"/>
          <w:szCs w:val="20"/>
          <w:rtl/>
        </w:rPr>
        <w:t>עמיתים</w:t>
      </w:r>
      <w:r w:rsidRPr="005B6D0D">
        <w:rPr>
          <w:sz w:val="18"/>
          <w:szCs w:val="20"/>
          <w:rtl/>
        </w:rPr>
        <w:t xml:space="preserve">, 2015). במרכזי המיצוי הרבים </w:t>
      </w:r>
      <w:r w:rsidRPr="005B6D0D">
        <w:rPr>
          <w:rFonts w:hint="cs"/>
          <w:sz w:val="18"/>
          <w:szCs w:val="20"/>
          <w:rtl/>
        </w:rPr>
        <w:t>שנפרסו בכל הארץ, וּ</w:t>
      </w:r>
      <w:r w:rsidRPr="005B6D0D">
        <w:rPr>
          <w:sz w:val="18"/>
          <w:szCs w:val="20"/>
          <w:rtl/>
        </w:rPr>
        <w:t xml:space="preserve">ועדת אלאלוף </w:t>
      </w:r>
      <w:r w:rsidRPr="005B6D0D">
        <w:rPr>
          <w:rFonts w:hint="cs"/>
          <w:sz w:val="18"/>
          <w:szCs w:val="20"/>
          <w:rtl/>
        </w:rPr>
        <w:t>המליצה אף עליהם</w:t>
      </w:r>
      <w:r w:rsidRPr="005B6D0D">
        <w:rPr>
          <w:sz w:val="18"/>
          <w:szCs w:val="20"/>
          <w:rtl/>
        </w:rPr>
        <w:t>, ש</w:t>
      </w:r>
      <w:r w:rsidRPr="005B6D0D">
        <w:rPr>
          <w:rFonts w:hint="cs"/>
          <w:sz w:val="18"/>
          <w:szCs w:val="20"/>
          <w:rtl/>
        </w:rPr>
        <w:t>י</w:t>
      </w:r>
      <w:r w:rsidRPr="005B6D0D">
        <w:rPr>
          <w:sz w:val="18"/>
          <w:szCs w:val="20"/>
          <w:rtl/>
        </w:rPr>
        <w:t>משו העובדות הסוציאליות סוכנות מיצוי זכויות לכל דבר, המקדמות תפיסה של מיצוי זכויות כתהליך פרו-אקטיבי הכרחי מול המערכות הבירוקרטיות השונות.</w:t>
      </w:r>
    </w:p>
    <w:p w14:paraId="4EBC40AA" w14:textId="77777777" w:rsidR="005B6D0D" w:rsidRPr="005B6D0D" w:rsidRDefault="005B6D0D" w:rsidP="005B6D0D">
      <w:pPr>
        <w:spacing w:after="180" w:line="280" w:lineRule="exact"/>
        <w:jc w:val="both"/>
        <w:rPr>
          <w:rFonts w:eastAsia="Calibri"/>
          <w:i/>
          <w:iCs/>
          <w:sz w:val="18"/>
          <w:szCs w:val="20"/>
          <w:rtl/>
        </w:rPr>
      </w:pPr>
    </w:p>
    <w:p w14:paraId="27098E81" w14:textId="61DC9E0A"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 xml:space="preserve">5. </w:t>
      </w:r>
      <w:r w:rsidRPr="005B6D0D">
        <w:rPr>
          <w:rFonts w:cs="Guttman Aharoni"/>
          <w:color w:val="00B0F0"/>
          <w:sz w:val="32"/>
          <w:szCs w:val="32"/>
          <w:rtl/>
        </w:rPr>
        <w:t>דיון</w:t>
      </w:r>
    </w:p>
    <w:p w14:paraId="34ACAF0D"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במהלך השנים</w:t>
      </w:r>
      <w:r w:rsidRPr="005B6D0D">
        <w:rPr>
          <w:rFonts w:eastAsia="Calibri" w:hint="cs"/>
          <w:sz w:val="18"/>
          <w:szCs w:val="20"/>
          <w:rtl/>
        </w:rPr>
        <w:t xml:space="preserve"> 2016-2012</w:t>
      </w:r>
      <w:r w:rsidRPr="005B6D0D">
        <w:rPr>
          <w:rFonts w:eastAsia="Calibri"/>
          <w:sz w:val="18"/>
          <w:szCs w:val="20"/>
          <w:rtl/>
        </w:rPr>
        <w:t xml:space="preserve"> </w:t>
      </w:r>
      <w:r w:rsidRPr="005B6D0D">
        <w:rPr>
          <w:rFonts w:eastAsia="Calibri" w:hint="cs"/>
          <w:sz w:val="18"/>
          <w:szCs w:val="20"/>
          <w:rtl/>
        </w:rPr>
        <w:t xml:space="preserve">הפך </w:t>
      </w:r>
      <w:r w:rsidRPr="005B6D0D">
        <w:rPr>
          <w:rFonts w:eastAsia="Calibri"/>
          <w:sz w:val="18"/>
          <w:szCs w:val="20"/>
          <w:rtl/>
        </w:rPr>
        <w:t>מיצוי זכויות תמה מרכזית בשיח הארגוני ש</w:t>
      </w:r>
      <w:r w:rsidRPr="005B6D0D">
        <w:rPr>
          <w:rFonts w:eastAsia="Calibri" w:hint="cs"/>
          <w:sz w:val="18"/>
          <w:szCs w:val="20"/>
          <w:rtl/>
        </w:rPr>
        <w:t xml:space="preserve">התנהל </w:t>
      </w:r>
      <w:r w:rsidRPr="005B6D0D">
        <w:rPr>
          <w:rFonts w:eastAsia="Calibri"/>
          <w:sz w:val="18"/>
          <w:szCs w:val="20"/>
          <w:rtl/>
        </w:rPr>
        <w:t xml:space="preserve">במוסד לביטוח לאומי. </w:t>
      </w:r>
      <w:r w:rsidRPr="005B6D0D">
        <w:rPr>
          <w:rFonts w:eastAsia="Calibri" w:hint="cs"/>
          <w:sz w:val="18"/>
          <w:szCs w:val="20"/>
          <w:rtl/>
        </w:rPr>
        <w:t>מפנה זה</w:t>
      </w:r>
      <w:r w:rsidRPr="005B6D0D">
        <w:rPr>
          <w:rFonts w:eastAsia="Calibri"/>
          <w:sz w:val="18"/>
          <w:szCs w:val="20"/>
          <w:rtl/>
        </w:rPr>
        <w:t xml:space="preserve"> בא לידי ביטוי בפעילות המוסד במישור הלאומי ובסניפיו, באתר המוסד ובמערכות </w:t>
      </w:r>
      <w:r w:rsidRPr="005B6D0D">
        <w:rPr>
          <w:rFonts w:eastAsia="Calibri" w:hint="cs"/>
          <w:sz w:val="18"/>
          <w:szCs w:val="20"/>
          <w:rtl/>
        </w:rPr>
        <w:t>ה</w:t>
      </w:r>
      <w:r w:rsidRPr="005B6D0D">
        <w:rPr>
          <w:rFonts w:eastAsia="Calibri"/>
          <w:sz w:val="18"/>
          <w:szCs w:val="20"/>
          <w:rtl/>
        </w:rPr>
        <w:t>מסונפות</w:t>
      </w:r>
      <w:r w:rsidRPr="005B6D0D">
        <w:rPr>
          <w:rFonts w:eastAsia="Calibri" w:hint="cs"/>
          <w:sz w:val="18"/>
          <w:szCs w:val="20"/>
          <w:rtl/>
        </w:rPr>
        <w:t xml:space="preserve"> אליו</w:t>
      </w:r>
      <w:r w:rsidRPr="005B6D0D">
        <w:rPr>
          <w:rFonts w:eastAsia="Calibri"/>
          <w:sz w:val="18"/>
          <w:szCs w:val="20"/>
          <w:rtl/>
        </w:rPr>
        <w:t xml:space="preserve">, </w:t>
      </w:r>
      <w:r w:rsidRPr="005B6D0D">
        <w:rPr>
          <w:rFonts w:eastAsia="Calibri" w:hint="cs"/>
          <w:sz w:val="18"/>
          <w:szCs w:val="20"/>
          <w:rtl/>
        </w:rPr>
        <w:t>ש</w:t>
      </w:r>
      <w:r w:rsidRPr="005B6D0D">
        <w:rPr>
          <w:rFonts w:eastAsia="Calibri"/>
          <w:sz w:val="18"/>
          <w:szCs w:val="20"/>
          <w:rtl/>
        </w:rPr>
        <w:t xml:space="preserve">הופעלו </w:t>
      </w:r>
      <w:r w:rsidRPr="005B6D0D">
        <w:rPr>
          <w:rFonts w:eastAsia="Calibri" w:hint="cs"/>
          <w:sz w:val="18"/>
          <w:szCs w:val="20"/>
          <w:rtl/>
        </w:rPr>
        <w:t>ב</w:t>
      </w:r>
      <w:r w:rsidRPr="005B6D0D">
        <w:rPr>
          <w:rFonts w:eastAsia="Calibri"/>
          <w:sz w:val="18"/>
          <w:szCs w:val="20"/>
          <w:rtl/>
        </w:rPr>
        <w:t>ידי</w:t>
      </w:r>
      <w:r w:rsidRPr="005B6D0D">
        <w:rPr>
          <w:rFonts w:eastAsia="Calibri" w:hint="cs"/>
          <w:sz w:val="18"/>
          <w:szCs w:val="20"/>
          <w:rtl/>
        </w:rPr>
        <w:t>ו</w:t>
      </w:r>
      <w:r w:rsidRPr="005B6D0D">
        <w:rPr>
          <w:rFonts w:eastAsia="Calibri"/>
          <w:sz w:val="18"/>
          <w:szCs w:val="20"/>
          <w:rtl/>
        </w:rPr>
        <w:t xml:space="preserve"> או באחריות</w:t>
      </w:r>
      <w:r w:rsidRPr="005B6D0D">
        <w:rPr>
          <w:rFonts w:eastAsia="Calibri" w:hint="cs"/>
          <w:sz w:val="18"/>
          <w:szCs w:val="20"/>
          <w:rtl/>
        </w:rPr>
        <w:t>ו</w:t>
      </w:r>
      <w:r w:rsidRPr="005B6D0D">
        <w:rPr>
          <w:rFonts w:eastAsia="Calibri"/>
          <w:sz w:val="18"/>
          <w:szCs w:val="20"/>
          <w:rtl/>
        </w:rPr>
        <w:t xml:space="preserve">. בהעדר יכולת ממשית </w:t>
      </w:r>
      <w:r w:rsidRPr="005B6D0D">
        <w:rPr>
          <w:rFonts w:eastAsia="Calibri"/>
          <w:sz w:val="18"/>
          <w:szCs w:val="20"/>
          <w:rtl/>
        </w:rPr>
        <w:lastRenderedPageBreak/>
        <w:t>לשנות את תנאי הזכאות לקצבאות בחקיקה הראשית</w:t>
      </w:r>
      <w:r w:rsidRPr="005B6D0D">
        <w:rPr>
          <w:rFonts w:eastAsia="Calibri" w:hint="cs"/>
          <w:sz w:val="18"/>
          <w:szCs w:val="20"/>
          <w:rtl/>
        </w:rPr>
        <w:t xml:space="preserve"> ומתוך הכרה בחשיבותו של שיפור מיצוי הזכויות,</w:t>
      </w:r>
      <w:r w:rsidRPr="005B6D0D">
        <w:rPr>
          <w:rFonts w:eastAsia="Calibri"/>
          <w:sz w:val="18"/>
          <w:szCs w:val="20"/>
          <w:rtl/>
        </w:rPr>
        <w:t xml:space="preserve"> </w:t>
      </w:r>
      <w:r w:rsidRPr="005B6D0D">
        <w:rPr>
          <w:rFonts w:eastAsia="Calibri" w:hint="cs"/>
          <w:sz w:val="18"/>
          <w:szCs w:val="20"/>
          <w:rtl/>
        </w:rPr>
        <w:t xml:space="preserve">בחרה </w:t>
      </w:r>
      <w:r w:rsidRPr="005B6D0D">
        <w:rPr>
          <w:rFonts w:eastAsia="Calibri"/>
          <w:sz w:val="18"/>
          <w:szCs w:val="20"/>
          <w:rtl/>
        </w:rPr>
        <w:t xml:space="preserve">הנהגת </w:t>
      </w:r>
      <w:r w:rsidRPr="005B6D0D">
        <w:rPr>
          <w:rFonts w:eastAsia="Calibri" w:hint="cs"/>
          <w:sz w:val="18"/>
          <w:szCs w:val="20"/>
          <w:rtl/>
        </w:rPr>
        <w:t>ה</w:t>
      </w:r>
      <w:r w:rsidRPr="005B6D0D">
        <w:rPr>
          <w:rFonts w:eastAsia="Calibri"/>
          <w:sz w:val="18"/>
          <w:szCs w:val="20"/>
          <w:rtl/>
        </w:rPr>
        <w:t xml:space="preserve">ביטוח </w:t>
      </w:r>
      <w:r w:rsidRPr="005B6D0D">
        <w:rPr>
          <w:rFonts w:eastAsia="Calibri" w:hint="cs"/>
          <w:sz w:val="18"/>
          <w:szCs w:val="20"/>
          <w:rtl/>
        </w:rPr>
        <w:t>ה</w:t>
      </w:r>
      <w:r w:rsidRPr="005B6D0D">
        <w:rPr>
          <w:rFonts w:eastAsia="Calibri"/>
          <w:sz w:val="18"/>
          <w:szCs w:val="20"/>
          <w:rtl/>
        </w:rPr>
        <w:t xml:space="preserve">לאומי </w:t>
      </w:r>
      <w:r w:rsidRPr="005B6D0D">
        <w:rPr>
          <w:rFonts w:eastAsia="Calibri" w:hint="cs"/>
          <w:sz w:val="18"/>
          <w:szCs w:val="20"/>
          <w:rtl/>
        </w:rPr>
        <w:t>באסטרטגיה של יצירת שכבות (</w:t>
      </w:r>
      <w:r w:rsidRPr="005B6D0D">
        <w:rPr>
          <w:rFonts w:eastAsia="Calibri"/>
          <w:sz w:val="18"/>
          <w:szCs w:val="20"/>
        </w:rPr>
        <w:t>layering</w:t>
      </w:r>
      <w:r w:rsidRPr="005B6D0D">
        <w:rPr>
          <w:rFonts w:eastAsia="Calibri" w:hint="cs"/>
          <w:sz w:val="18"/>
          <w:szCs w:val="20"/>
          <w:rtl/>
        </w:rPr>
        <w:t>)</w:t>
      </w:r>
      <w:r w:rsidRPr="005B6D0D">
        <w:rPr>
          <w:rFonts w:eastAsia="Calibri"/>
          <w:sz w:val="18"/>
          <w:szCs w:val="20"/>
          <w:rtl/>
        </w:rPr>
        <w:t xml:space="preserve">. על המערך </w:t>
      </w:r>
      <w:r w:rsidRPr="005B6D0D">
        <w:rPr>
          <w:rFonts w:eastAsia="Calibri" w:hint="cs"/>
          <w:sz w:val="18"/>
          <w:szCs w:val="20"/>
          <w:rtl/>
        </w:rPr>
        <w:t>הנוהג</w:t>
      </w:r>
      <w:r w:rsidRPr="005B6D0D">
        <w:rPr>
          <w:rFonts w:eastAsia="Calibri"/>
          <w:sz w:val="18"/>
          <w:szCs w:val="20"/>
          <w:rtl/>
        </w:rPr>
        <w:t xml:space="preserve"> של חוקים ותקנות נוספו כללים והנחיות לפעולה שנועדו להרחיב את נגישות האזרחים למידע על זכויותיהם לקצבאות ולהטבות הנלוות להן, להקל </w:t>
      </w:r>
      <w:r w:rsidRPr="005B6D0D">
        <w:rPr>
          <w:rFonts w:eastAsia="Calibri" w:hint="cs"/>
          <w:sz w:val="18"/>
          <w:szCs w:val="20"/>
          <w:rtl/>
        </w:rPr>
        <w:t>את</w:t>
      </w:r>
      <w:r w:rsidRPr="005B6D0D">
        <w:rPr>
          <w:rFonts w:eastAsia="Calibri"/>
          <w:sz w:val="18"/>
          <w:szCs w:val="20"/>
          <w:rtl/>
        </w:rPr>
        <w:t xml:space="preserve"> הגשת תביעות למוסד ולזרז את הטיפול </w:t>
      </w:r>
      <w:r w:rsidRPr="005B6D0D">
        <w:rPr>
          <w:rFonts w:eastAsia="Calibri" w:hint="cs"/>
          <w:sz w:val="18"/>
          <w:szCs w:val="20"/>
          <w:rtl/>
        </w:rPr>
        <w:t>בהן</w:t>
      </w:r>
      <w:r w:rsidRPr="005B6D0D">
        <w:rPr>
          <w:rFonts w:eastAsia="Calibri"/>
          <w:sz w:val="18"/>
          <w:szCs w:val="20"/>
          <w:rtl/>
        </w:rPr>
        <w:t>. המנגנונים שהופעלו, דרכי הפעולה שא</w:t>
      </w:r>
      <w:r w:rsidRPr="005B6D0D">
        <w:rPr>
          <w:rFonts w:eastAsia="Calibri" w:hint="cs"/>
          <w:sz w:val="18"/>
          <w:szCs w:val="20"/>
          <w:rtl/>
        </w:rPr>
        <w:t>י</w:t>
      </w:r>
      <w:r w:rsidRPr="005B6D0D">
        <w:rPr>
          <w:rFonts w:eastAsia="Calibri"/>
          <w:sz w:val="18"/>
          <w:szCs w:val="20"/>
          <w:rtl/>
        </w:rPr>
        <w:t>מצו פקיד</w:t>
      </w:r>
      <w:r w:rsidRPr="005B6D0D">
        <w:rPr>
          <w:rFonts w:eastAsia="Calibri" w:hint="cs"/>
          <w:sz w:val="18"/>
          <w:szCs w:val="20"/>
          <w:rtl/>
        </w:rPr>
        <w:t>י</w:t>
      </w:r>
      <w:r w:rsidRPr="005B6D0D">
        <w:rPr>
          <w:rFonts w:eastAsia="Calibri"/>
          <w:sz w:val="18"/>
          <w:szCs w:val="20"/>
          <w:rtl/>
        </w:rPr>
        <w:t xml:space="preserve"> </w:t>
      </w:r>
      <w:r w:rsidRPr="005B6D0D">
        <w:rPr>
          <w:rFonts w:eastAsia="Calibri" w:hint="cs"/>
          <w:sz w:val="18"/>
          <w:szCs w:val="20"/>
          <w:rtl/>
        </w:rPr>
        <w:t>ה</w:t>
      </w:r>
      <w:r w:rsidRPr="005B6D0D">
        <w:rPr>
          <w:rFonts w:eastAsia="Calibri"/>
          <w:sz w:val="18"/>
          <w:szCs w:val="20"/>
          <w:rtl/>
        </w:rPr>
        <w:t xml:space="preserve">מוסד </w:t>
      </w:r>
      <w:r w:rsidRPr="005B6D0D">
        <w:rPr>
          <w:rFonts w:eastAsia="Calibri" w:hint="cs"/>
          <w:sz w:val="18"/>
          <w:szCs w:val="20"/>
          <w:rtl/>
        </w:rPr>
        <w:t xml:space="preserve">בכל הדרגים </w:t>
      </w:r>
      <w:r w:rsidRPr="005B6D0D">
        <w:rPr>
          <w:rFonts w:eastAsia="Calibri"/>
          <w:sz w:val="18"/>
          <w:szCs w:val="20"/>
          <w:rtl/>
        </w:rPr>
        <w:t>ומערכות דיג</w:t>
      </w:r>
      <w:r w:rsidRPr="005B6D0D">
        <w:rPr>
          <w:rFonts w:eastAsia="Calibri" w:hint="cs"/>
          <w:sz w:val="18"/>
          <w:szCs w:val="20"/>
          <w:rtl/>
        </w:rPr>
        <w:t>י</w:t>
      </w:r>
      <w:r w:rsidRPr="005B6D0D">
        <w:rPr>
          <w:rFonts w:eastAsia="Calibri"/>
          <w:sz w:val="18"/>
          <w:szCs w:val="20"/>
          <w:rtl/>
        </w:rPr>
        <w:t xml:space="preserve">טליות שאפשרו הענקת זכאות ללא פעולה </w:t>
      </w:r>
      <w:r w:rsidRPr="005B6D0D">
        <w:rPr>
          <w:rFonts w:eastAsia="Calibri" w:hint="cs"/>
          <w:sz w:val="18"/>
          <w:szCs w:val="20"/>
          <w:rtl/>
        </w:rPr>
        <w:t>יזומה</w:t>
      </w:r>
      <w:r w:rsidRPr="005B6D0D">
        <w:rPr>
          <w:rFonts w:eastAsia="Calibri"/>
          <w:sz w:val="18"/>
          <w:szCs w:val="20"/>
          <w:rtl/>
        </w:rPr>
        <w:t xml:space="preserve"> של התובע יצרו, הלכה למעשה, </w:t>
      </w:r>
      <w:r w:rsidRPr="005B6D0D">
        <w:rPr>
          <w:rFonts w:eastAsia="Calibri" w:hint="cs"/>
          <w:sz w:val="18"/>
          <w:szCs w:val="20"/>
          <w:rtl/>
        </w:rPr>
        <w:t xml:space="preserve">עוד </w:t>
      </w:r>
      <w:r w:rsidRPr="005B6D0D">
        <w:rPr>
          <w:rFonts w:eastAsia="Calibri"/>
          <w:sz w:val="18"/>
          <w:szCs w:val="20"/>
          <w:rtl/>
        </w:rPr>
        <w:t xml:space="preserve">שכבות מדיניות בכל </w:t>
      </w:r>
      <w:r w:rsidRPr="005B6D0D">
        <w:rPr>
          <w:rFonts w:eastAsia="Calibri" w:hint="cs"/>
          <w:sz w:val="18"/>
          <w:szCs w:val="20"/>
          <w:rtl/>
        </w:rPr>
        <w:t>הנוגע</w:t>
      </w:r>
      <w:r w:rsidRPr="005B6D0D">
        <w:rPr>
          <w:rFonts w:eastAsia="Calibri"/>
          <w:sz w:val="18"/>
          <w:szCs w:val="20"/>
          <w:rtl/>
        </w:rPr>
        <w:t xml:space="preserve"> לקצבאות. </w:t>
      </w:r>
    </w:p>
    <w:p w14:paraId="5FC44470"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התנופה בעיסוק המוסד לביטוח לאומי בנושאי</w:t>
      </w:r>
      <w:r w:rsidRPr="005B6D0D">
        <w:rPr>
          <w:rFonts w:eastAsia="Calibri" w:hint="cs"/>
          <w:sz w:val="18"/>
          <w:szCs w:val="20"/>
          <w:rtl/>
        </w:rPr>
        <w:t xml:space="preserve"> אי</w:t>
      </w:r>
      <w:r w:rsidRPr="005B6D0D">
        <w:rPr>
          <w:rFonts w:eastAsia="Calibri"/>
          <w:sz w:val="18"/>
          <w:szCs w:val="20"/>
          <w:rtl/>
        </w:rPr>
        <w:t xml:space="preserve">-מיצוי זכויות התחוללה </w:t>
      </w:r>
      <w:r w:rsidRPr="005B6D0D">
        <w:rPr>
          <w:rFonts w:eastAsia="Calibri" w:hint="cs"/>
          <w:sz w:val="18"/>
          <w:szCs w:val="20"/>
          <w:rtl/>
        </w:rPr>
        <w:t xml:space="preserve">לא </w:t>
      </w:r>
      <w:r w:rsidRPr="005B6D0D">
        <w:rPr>
          <w:rFonts w:eastAsia="Calibri"/>
          <w:sz w:val="18"/>
          <w:szCs w:val="20"/>
          <w:rtl/>
        </w:rPr>
        <w:t>בחלל ריק</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אלא</w:t>
      </w:r>
      <w:r w:rsidRPr="005B6D0D">
        <w:rPr>
          <w:rFonts w:eastAsia="Calibri"/>
          <w:sz w:val="18"/>
          <w:szCs w:val="20"/>
          <w:rtl/>
        </w:rPr>
        <w:t xml:space="preserve"> בעקבות תשומת לב ציבורית גד</w:t>
      </w:r>
      <w:r w:rsidRPr="005B6D0D">
        <w:rPr>
          <w:rFonts w:eastAsia="Calibri" w:hint="cs"/>
          <w:sz w:val="18"/>
          <w:szCs w:val="20"/>
          <w:rtl/>
        </w:rPr>
        <w:t>ו</w:t>
      </w:r>
      <w:r w:rsidRPr="005B6D0D">
        <w:rPr>
          <w:rFonts w:eastAsia="Calibri"/>
          <w:sz w:val="18"/>
          <w:szCs w:val="20"/>
          <w:rtl/>
        </w:rPr>
        <w:t>לה בשנים שקדמו ל</w:t>
      </w:r>
      <w:r w:rsidRPr="005B6D0D">
        <w:rPr>
          <w:rFonts w:eastAsia="Calibri" w:hint="cs"/>
          <w:sz w:val="18"/>
          <w:szCs w:val="20"/>
          <w:rtl/>
        </w:rPr>
        <w:t>ה</w:t>
      </w:r>
      <w:r w:rsidRPr="005B6D0D">
        <w:rPr>
          <w:rFonts w:eastAsia="Calibri"/>
          <w:sz w:val="18"/>
          <w:szCs w:val="20"/>
          <w:rtl/>
        </w:rPr>
        <w:t xml:space="preserve">. במיוחד אפשר להצביע על פעילותם של ארגוני החברה האזרחית ושל חברות עסקיות, </w:t>
      </w:r>
      <w:r w:rsidRPr="005B6D0D">
        <w:rPr>
          <w:rFonts w:eastAsia="Calibri" w:hint="cs"/>
          <w:sz w:val="18"/>
          <w:szCs w:val="20"/>
          <w:rtl/>
        </w:rPr>
        <w:t xml:space="preserve">כמו גם על </w:t>
      </w:r>
      <w:r w:rsidRPr="005B6D0D">
        <w:rPr>
          <w:rFonts w:eastAsia="Calibri"/>
          <w:sz w:val="18"/>
          <w:szCs w:val="20"/>
          <w:rtl/>
        </w:rPr>
        <w:t>פעילותה של קואליציית שיח</w:t>
      </w:r>
      <w:r w:rsidRPr="005B6D0D">
        <w:rPr>
          <w:rFonts w:eastAsia="Calibri" w:hint="cs"/>
          <w:sz w:val="18"/>
          <w:szCs w:val="20"/>
          <w:rtl/>
        </w:rPr>
        <w:t>,</w:t>
      </w:r>
      <w:r w:rsidRPr="005B6D0D" w:rsidDel="00713FC5">
        <w:rPr>
          <w:rFonts w:eastAsia="Calibri"/>
          <w:sz w:val="18"/>
          <w:szCs w:val="20"/>
          <w:rtl/>
        </w:rPr>
        <w:t xml:space="preserve"> </w:t>
      </w:r>
      <w:r w:rsidRPr="005B6D0D">
        <w:rPr>
          <w:rFonts w:eastAsia="Calibri" w:hint="cs"/>
          <w:sz w:val="18"/>
          <w:szCs w:val="20"/>
          <w:rtl/>
        </w:rPr>
        <w:t>ש</w:t>
      </w:r>
      <w:r w:rsidRPr="005B6D0D">
        <w:rPr>
          <w:rFonts w:eastAsia="Calibri"/>
          <w:sz w:val="18"/>
          <w:szCs w:val="20"/>
          <w:rtl/>
        </w:rPr>
        <w:t>עסקו ב</w:t>
      </w:r>
      <w:r w:rsidRPr="005B6D0D">
        <w:rPr>
          <w:rFonts w:eastAsia="Calibri" w:hint="cs"/>
          <w:sz w:val="18"/>
          <w:szCs w:val="20"/>
          <w:rtl/>
        </w:rPr>
        <w:t>סוגיות</w:t>
      </w:r>
      <w:r w:rsidRPr="005B6D0D">
        <w:rPr>
          <w:rFonts w:eastAsia="Calibri"/>
          <w:sz w:val="18"/>
          <w:szCs w:val="20"/>
          <w:rtl/>
        </w:rPr>
        <w:t xml:space="preserve"> אי-מיצוי זכויותיהם של אזרחים בכל </w:t>
      </w:r>
      <w:r w:rsidRPr="005B6D0D">
        <w:rPr>
          <w:rFonts w:eastAsia="Calibri" w:hint="cs"/>
          <w:sz w:val="18"/>
          <w:szCs w:val="20"/>
          <w:rtl/>
        </w:rPr>
        <w:t>הנוגע</w:t>
      </w:r>
      <w:r w:rsidRPr="005B6D0D">
        <w:rPr>
          <w:rFonts w:eastAsia="Calibri"/>
          <w:sz w:val="18"/>
          <w:szCs w:val="20"/>
          <w:rtl/>
        </w:rPr>
        <w:t xml:space="preserve"> לקצבאות הביטוח הלאומי. יחד עם זאת, ניכר שהיק</w:t>
      </w:r>
      <w:r w:rsidRPr="005B6D0D">
        <w:rPr>
          <w:rFonts w:eastAsia="Calibri" w:hint="cs"/>
          <w:sz w:val="18"/>
          <w:szCs w:val="20"/>
          <w:rtl/>
        </w:rPr>
        <w:t>פה</w:t>
      </w:r>
      <w:r w:rsidRPr="005B6D0D">
        <w:rPr>
          <w:rFonts w:eastAsia="Calibri"/>
          <w:sz w:val="18"/>
          <w:szCs w:val="20"/>
          <w:rtl/>
        </w:rPr>
        <w:t xml:space="preserve"> ו</w:t>
      </w:r>
      <w:r w:rsidRPr="005B6D0D">
        <w:rPr>
          <w:rFonts w:eastAsia="Calibri" w:hint="cs"/>
          <w:sz w:val="18"/>
          <w:szCs w:val="20"/>
          <w:rtl/>
        </w:rPr>
        <w:t>עצימותה</w:t>
      </w:r>
      <w:r w:rsidRPr="005B6D0D">
        <w:rPr>
          <w:rFonts w:eastAsia="Calibri"/>
          <w:sz w:val="18"/>
          <w:szCs w:val="20"/>
          <w:rtl/>
        </w:rPr>
        <w:t xml:space="preserve"> של הפעילות סביב נושא מיצוי זכויות במוסד לביטוח לאומי בשנים</w:t>
      </w:r>
      <w:r w:rsidRPr="005B6D0D">
        <w:rPr>
          <w:rFonts w:eastAsia="Calibri" w:hint="cs"/>
          <w:sz w:val="18"/>
          <w:szCs w:val="20"/>
          <w:rtl/>
        </w:rPr>
        <w:t xml:space="preserve"> 2016-2012</w:t>
      </w:r>
      <w:r w:rsidRPr="005B6D0D">
        <w:rPr>
          <w:rFonts w:eastAsia="Calibri"/>
          <w:sz w:val="18"/>
          <w:szCs w:val="20"/>
          <w:rtl/>
        </w:rPr>
        <w:t xml:space="preserve"> היו יוצאי דופן ובלתי צפויים. מאמר זה תיאר </w:t>
      </w:r>
      <w:r w:rsidRPr="005B6D0D">
        <w:rPr>
          <w:rFonts w:eastAsia="Calibri" w:hint="cs"/>
          <w:sz w:val="18"/>
          <w:szCs w:val="20"/>
          <w:rtl/>
        </w:rPr>
        <w:t xml:space="preserve">והסביר את </w:t>
      </w:r>
      <w:r w:rsidRPr="005B6D0D">
        <w:rPr>
          <w:rFonts w:eastAsia="Calibri"/>
          <w:sz w:val="18"/>
          <w:szCs w:val="20"/>
          <w:rtl/>
        </w:rPr>
        <w:t xml:space="preserve">המדיניות </w:t>
      </w:r>
      <w:r w:rsidRPr="005B6D0D">
        <w:rPr>
          <w:rFonts w:eastAsia="Calibri" w:hint="cs"/>
          <w:sz w:val="18"/>
          <w:szCs w:val="20"/>
          <w:rtl/>
        </w:rPr>
        <w:t>החדשה שאימץ</w:t>
      </w:r>
      <w:r w:rsidRPr="005B6D0D">
        <w:rPr>
          <w:rFonts w:eastAsia="Calibri"/>
          <w:sz w:val="18"/>
          <w:szCs w:val="20"/>
          <w:rtl/>
        </w:rPr>
        <w:t xml:space="preserve"> המוסד כ</w:t>
      </w:r>
      <w:r w:rsidRPr="005B6D0D">
        <w:rPr>
          <w:rFonts w:eastAsia="Calibri" w:hint="cs"/>
          <w:sz w:val="18"/>
          <w:szCs w:val="20"/>
          <w:rtl/>
        </w:rPr>
        <w:t>ד</w:t>
      </w:r>
      <w:r w:rsidRPr="005B6D0D">
        <w:rPr>
          <w:rFonts w:eastAsia="Calibri"/>
          <w:sz w:val="18"/>
          <w:szCs w:val="20"/>
          <w:rtl/>
        </w:rPr>
        <w:t>י להבט</w:t>
      </w:r>
      <w:r w:rsidRPr="005B6D0D">
        <w:rPr>
          <w:rFonts w:eastAsia="Calibri" w:hint="cs"/>
          <w:sz w:val="18"/>
          <w:szCs w:val="20"/>
          <w:rtl/>
        </w:rPr>
        <w:t>י</w:t>
      </w:r>
      <w:r w:rsidRPr="005B6D0D">
        <w:rPr>
          <w:rFonts w:eastAsia="Calibri"/>
          <w:sz w:val="18"/>
          <w:szCs w:val="20"/>
          <w:rtl/>
        </w:rPr>
        <w:t xml:space="preserve">ח </w:t>
      </w:r>
      <w:r w:rsidRPr="005B6D0D">
        <w:rPr>
          <w:rFonts w:eastAsia="Calibri" w:hint="cs"/>
          <w:sz w:val="18"/>
          <w:szCs w:val="20"/>
          <w:rtl/>
        </w:rPr>
        <w:t xml:space="preserve">מיצוי מיטבי של </w:t>
      </w:r>
      <w:r w:rsidRPr="005B6D0D">
        <w:rPr>
          <w:rFonts w:eastAsia="Calibri"/>
          <w:sz w:val="18"/>
          <w:szCs w:val="20"/>
          <w:rtl/>
        </w:rPr>
        <w:t xml:space="preserve">זכויותיהם החברתיות של </w:t>
      </w:r>
      <w:r w:rsidRPr="005B6D0D">
        <w:rPr>
          <w:rFonts w:eastAsia="Calibri" w:hint="cs"/>
          <w:sz w:val="18"/>
          <w:szCs w:val="20"/>
          <w:rtl/>
        </w:rPr>
        <w:t>אזרחי</w:t>
      </w:r>
      <w:r w:rsidRPr="005B6D0D">
        <w:rPr>
          <w:rFonts w:eastAsia="Calibri"/>
          <w:sz w:val="18"/>
          <w:szCs w:val="20"/>
          <w:rtl/>
        </w:rPr>
        <w:t xml:space="preserve"> ישראל.</w:t>
      </w:r>
      <w:r w:rsidRPr="005B6D0D">
        <w:rPr>
          <w:rFonts w:eastAsia="Calibri" w:hint="cs"/>
          <w:sz w:val="18"/>
          <w:szCs w:val="20"/>
          <w:rtl/>
        </w:rPr>
        <w:t xml:space="preserve"> לשם כך נעזרנו ב</w:t>
      </w:r>
      <w:r w:rsidRPr="005B6D0D">
        <w:rPr>
          <w:rFonts w:eastAsia="Calibri"/>
          <w:sz w:val="18"/>
          <w:szCs w:val="20"/>
          <w:rtl/>
        </w:rPr>
        <w:t>מסגרת התיאורטית של</w:t>
      </w:r>
      <w:r w:rsidRPr="005B6D0D">
        <w:rPr>
          <w:rFonts w:eastAsia="Calibri" w:hint="cs"/>
          <w:sz w:val="18"/>
          <w:szCs w:val="20"/>
          <w:rtl/>
        </w:rPr>
        <w:t xml:space="preserve"> </w:t>
      </w:r>
      <w:r w:rsidRPr="005B6D0D">
        <w:rPr>
          <w:rFonts w:eastAsia="Calibri"/>
          <w:sz w:val="18"/>
          <w:szCs w:val="20"/>
          <w:rtl/>
        </w:rPr>
        <w:t xml:space="preserve">שיח הרעיונות המוסדי </w:t>
      </w:r>
      <w:r w:rsidRPr="005B6D0D">
        <w:rPr>
          <w:rFonts w:eastAsia="Calibri" w:hint="cs"/>
          <w:sz w:val="18"/>
          <w:szCs w:val="20"/>
          <w:rtl/>
        </w:rPr>
        <w:t>(</w:t>
      </w:r>
      <w:r w:rsidRPr="005B6D0D">
        <w:rPr>
          <w:rFonts w:eastAsia="Calibri"/>
          <w:sz w:val="18"/>
          <w:szCs w:val="20"/>
        </w:rPr>
        <w:t>Discursive Institutionalism</w:t>
      </w:r>
      <w:r w:rsidRPr="005B6D0D">
        <w:rPr>
          <w:rFonts w:eastAsia="Calibri" w:hint="cs"/>
          <w:sz w:val="18"/>
          <w:szCs w:val="20"/>
          <w:rtl/>
        </w:rPr>
        <w:t>)</w:t>
      </w:r>
      <w:r w:rsidRPr="005B6D0D">
        <w:rPr>
          <w:rFonts w:eastAsia="Calibri"/>
          <w:sz w:val="18"/>
          <w:szCs w:val="20"/>
          <w:rtl/>
        </w:rPr>
        <w:t>. עקב</w:t>
      </w:r>
      <w:r w:rsidRPr="005B6D0D">
        <w:rPr>
          <w:rFonts w:eastAsia="Calibri" w:hint="cs"/>
          <w:sz w:val="18"/>
          <w:szCs w:val="20"/>
          <w:rtl/>
        </w:rPr>
        <w:t>נו</w:t>
      </w:r>
      <w:r w:rsidRPr="005B6D0D">
        <w:rPr>
          <w:rFonts w:eastAsia="Calibri"/>
          <w:sz w:val="18"/>
          <w:szCs w:val="20"/>
          <w:rtl/>
        </w:rPr>
        <w:t xml:space="preserve"> </w:t>
      </w:r>
      <w:r w:rsidRPr="005B6D0D">
        <w:rPr>
          <w:rFonts w:eastAsia="Calibri" w:hint="cs"/>
          <w:sz w:val="18"/>
          <w:szCs w:val="20"/>
          <w:rtl/>
        </w:rPr>
        <w:t>בקפדנות</w:t>
      </w:r>
      <w:r w:rsidRPr="005B6D0D">
        <w:rPr>
          <w:rFonts w:eastAsia="Calibri"/>
          <w:sz w:val="18"/>
          <w:szCs w:val="20"/>
          <w:rtl/>
        </w:rPr>
        <w:t xml:space="preserve"> אחר התהליכים הארגוניים, </w:t>
      </w:r>
      <w:r w:rsidRPr="005B6D0D">
        <w:rPr>
          <w:rFonts w:eastAsia="Calibri" w:hint="cs"/>
          <w:sz w:val="18"/>
          <w:szCs w:val="20"/>
          <w:rtl/>
        </w:rPr>
        <w:t>שהתחוללו</w:t>
      </w:r>
      <w:r w:rsidRPr="005B6D0D">
        <w:rPr>
          <w:rFonts w:eastAsia="Calibri"/>
          <w:sz w:val="18"/>
          <w:szCs w:val="20"/>
          <w:rtl/>
        </w:rPr>
        <w:t xml:space="preserve"> בשנים </w:t>
      </w:r>
      <w:r w:rsidRPr="005B6D0D">
        <w:rPr>
          <w:rFonts w:eastAsia="Calibri" w:hint="cs"/>
          <w:sz w:val="18"/>
          <w:szCs w:val="20"/>
          <w:rtl/>
        </w:rPr>
        <w:t>אלה במוסד</w:t>
      </w:r>
      <w:r w:rsidRPr="005B6D0D">
        <w:rPr>
          <w:rFonts w:eastAsia="Calibri"/>
          <w:sz w:val="18"/>
          <w:szCs w:val="20"/>
          <w:rtl/>
        </w:rPr>
        <w:t>, ו</w:t>
      </w:r>
      <w:r w:rsidRPr="005B6D0D">
        <w:rPr>
          <w:rFonts w:eastAsia="Calibri" w:hint="cs"/>
          <w:sz w:val="18"/>
          <w:szCs w:val="20"/>
          <w:rtl/>
        </w:rPr>
        <w:t>אחר ה</w:t>
      </w:r>
      <w:r w:rsidRPr="005B6D0D">
        <w:rPr>
          <w:rFonts w:eastAsia="Calibri"/>
          <w:sz w:val="18"/>
          <w:szCs w:val="20"/>
          <w:rtl/>
        </w:rPr>
        <w:t xml:space="preserve">אופן שבו </w:t>
      </w:r>
      <w:r w:rsidRPr="005B6D0D">
        <w:rPr>
          <w:rFonts w:eastAsia="Calibri" w:hint="cs"/>
          <w:sz w:val="18"/>
          <w:szCs w:val="20"/>
          <w:rtl/>
        </w:rPr>
        <w:t xml:space="preserve">השפיעו </w:t>
      </w:r>
      <w:r w:rsidRPr="005B6D0D">
        <w:rPr>
          <w:rFonts w:eastAsia="Calibri"/>
          <w:sz w:val="18"/>
          <w:szCs w:val="20"/>
          <w:rtl/>
        </w:rPr>
        <w:t>מאפייני</w:t>
      </w:r>
      <w:r w:rsidRPr="005B6D0D">
        <w:rPr>
          <w:rFonts w:eastAsia="Calibri" w:hint="cs"/>
          <w:sz w:val="18"/>
          <w:szCs w:val="20"/>
          <w:rtl/>
        </w:rPr>
        <w:t>ו</w:t>
      </w:r>
      <w:r w:rsidRPr="005B6D0D">
        <w:rPr>
          <w:rFonts w:eastAsia="Calibri"/>
          <w:sz w:val="18"/>
          <w:szCs w:val="20"/>
          <w:rtl/>
        </w:rPr>
        <w:t xml:space="preserve"> </w:t>
      </w:r>
      <w:r w:rsidRPr="005B6D0D">
        <w:rPr>
          <w:rFonts w:eastAsia="Calibri" w:hint="cs"/>
          <w:sz w:val="18"/>
          <w:szCs w:val="20"/>
          <w:rtl/>
        </w:rPr>
        <w:t>על</w:t>
      </w:r>
      <w:r w:rsidRPr="005B6D0D">
        <w:rPr>
          <w:rFonts w:eastAsia="Calibri"/>
          <w:sz w:val="18"/>
          <w:szCs w:val="20"/>
          <w:rtl/>
        </w:rPr>
        <w:t xml:space="preserve"> הפנמת הרעיון של מיצוי זכויות</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עקבנו גם אחר ה</w:t>
      </w:r>
      <w:r w:rsidRPr="005B6D0D">
        <w:rPr>
          <w:rFonts w:eastAsia="Calibri"/>
          <w:sz w:val="18"/>
          <w:szCs w:val="20"/>
          <w:rtl/>
        </w:rPr>
        <w:t xml:space="preserve">תהליכים החיצוניים </w:t>
      </w:r>
      <w:r w:rsidRPr="005B6D0D">
        <w:rPr>
          <w:rFonts w:eastAsia="Calibri" w:hint="cs"/>
          <w:sz w:val="18"/>
          <w:szCs w:val="20"/>
          <w:rtl/>
        </w:rPr>
        <w:t>ש</w:t>
      </w:r>
      <w:r w:rsidRPr="005B6D0D">
        <w:rPr>
          <w:rFonts w:eastAsia="Calibri"/>
          <w:sz w:val="18"/>
          <w:szCs w:val="20"/>
          <w:rtl/>
        </w:rPr>
        <w:t>תרמו לכך. בתרשים 5</w:t>
      </w:r>
      <w:r w:rsidRPr="005B6D0D">
        <w:rPr>
          <w:rFonts w:eastAsia="Calibri" w:hint="cs"/>
          <w:sz w:val="18"/>
          <w:szCs w:val="20"/>
          <w:rtl/>
        </w:rPr>
        <w:t xml:space="preserve"> להלן מוצגים </w:t>
      </w:r>
      <w:r w:rsidRPr="005B6D0D">
        <w:rPr>
          <w:rFonts w:eastAsia="Calibri"/>
          <w:sz w:val="18"/>
          <w:szCs w:val="20"/>
          <w:rtl/>
        </w:rPr>
        <w:t>תהליכים וגורמים משפיעים אל</w:t>
      </w:r>
      <w:r w:rsidRPr="005B6D0D">
        <w:rPr>
          <w:rFonts w:eastAsia="Calibri" w:hint="cs"/>
          <w:sz w:val="18"/>
          <w:szCs w:val="20"/>
          <w:rtl/>
        </w:rPr>
        <w:t>ה</w:t>
      </w:r>
      <w:r w:rsidRPr="005B6D0D">
        <w:rPr>
          <w:rFonts w:eastAsia="Calibri"/>
          <w:sz w:val="18"/>
          <w:szCs w:val="20"/>
          <w:rtl/>
        </w:rPr>
        <w:t xml:space="preserve">, חיצוניים ופנימיים, והיחסים ביניהם. </w:t>
      </w:r>
    </w:p>
    <w:p w14:paraId="5F9B9142" w14:textId="77777777" w:rsidR="005B6D0D" w:rsidRPr="005B6D0D" w:rsidRDefault="005B6D0D" w:rsidP="005B6D0D">
      <w:pPr>
        <w:spacing w:after="180" w:line="280" w:lineRule="exact"/>
        <w:jc w:val="both"/>
        <w:rPr>
          <w:sz w:val="18"/>
          <w:szCs w:val="20"/>
          <w:rtl/>
        </w:rPr>
      </w:pPr>
      <w:r w:rsidRPr="005B6D0D">
        <w:rPr>
          <w:rFonts w:eastAsia="Calibri" w:hint="cs"/>
          <w:sz w:val="18"/>
          <w:szCs w:val="20"/>
          <w:rtl/>
        </w:rPr>
        <w:t>תרשים 5 מלמד</w:t>
      </w:r>
      <w:r w:rsidRPr="005B6D0D">
        <w:rPr>
          <w:rFonts w:eastAsia="Calibri"/>
          <w:sz w:val="18"/>
          <w:szCs w:val="20"/>
          <w:rtl/>
        </w:rPr>
        <w:t xml:space="preserve"> </w:t>
      </w:r>
      <w:r w:rsidRPr="005B6D0D">
        <w:rPr>
          <w:rFonts w:eastAsia="Calibri" w:hint="cs"/>
          <w:sz w:val="18"/>
          <w:szCs w:val="20"/>
          <w:rtl/>
        </w:rPr>
        <w:t>שה</w:t>
      </w:r>
      <w:r w:rsidRPr="005B6D0D">
        <w:rPr>
          <w:rFonts w:eastAsia="Calibri"/>
          <w:sz w:val="18"/>
          <w:szCs w:val="20"/>
          <w:rtl/>
        </w:rPr>
        <w:t>החלט</w:t>
      </w:r>
      <w:r w:rsidRPr="005B6D0D">
        <w:rPr>
          <w:rFonts w:eastAsia="Calibri" w:hint="cs"/>
          <w:sz w:val="18"/>
          <w:szCs w:val="20"/>
          <w:rtl/>
        </w:rPr>
        <w:t>ה</w:t>
      </w:r>
      <w:r w:rsidRPr="005B6D0D">
        <w:rPr>
          <w:rFonts w:eastAsia="Calibri"/>
          <w:sz w:val="18"/>
          <w:szCs w:val="20"/>
          <w:rtl/>
        </w:rPr>
        <w:t xml:space="preserve"> </w:t>
      </w:r>
      <w:r w:rsidRPr="005B6D0D">
        <w:rPr>
          <w:rFonts w:eastAsia="Calibri" w:hint="cs"/>
          <w:sz w:val="18"/>
          <w:szCs w:val="20"/>
          <w:rtl/>
        </w:rPr>
        <w:t xml:space="preserve">של </w:t>
      </w:r>
      <w:r w:rsidRPr="005B6D0D">
        <w:rPr>
          <w:rFonts w:eastAsia="Calibri"/>
          <w:sz w:val="18"/>
          <w:szCs w:val="20"/>
          <w:rtl/>
        </w:rPr>
        <w:t xml:space="preserve">הנהלת המוסד לביטוח לאומי, </w:t>
      </w:r>
      <w:r w:rsidRPr="005B6D0D">
        <w:rPr>
          <w:rFonts w:eastAsia="Calibri" w:hint="cs"/>
          <w:sz w:val="18"/>
          <w:szCs w:val="20"/>
          <w:rtl/>
        </w:rPr>
        <w:t>עם</w:t>
      </w:r>
      <w:r w:rsidRPr="005B6D0D">
        <w:rPr>
          <w:rFonts w:eastAsia="Calibri"/>
          <w:sz w:val="18"/>
          <w:szCs w:val="20"/>
          <w:rtl/>
        </w:rPr>
        <w:t xml:space="preserve"> מינויו של שלמה מור-יוסף למנכ"ל, להתחיל בתהליך </w:t>
      </w:r>
      <w:r w:rsidRPr="005B6D0D">
        <w:rPr>
          <w:rFonts w:eastAsia="Calibri" w:hint="cs"/>
          <w:sz w:val="18"/>
          <w:szCs w:val="20"/>
          <w:rtl/>
        </w:rPr>
        <w:t>שתכליתו</w:t>
      </w:r>
      <w:r w:rsidRPr="005B6D0D">
        <w:rPr>
          <w:rFonts w:eastAsia="Calibri"/>
          <w:sz w:val="18"/>
          <w:szCs w:val="20"/>
          <w:rtl/>
        </w:rPr>
        <w:t xml:space="preserve"> להפוך את מיצוי הזכויות לציר מרכזי של המוסד, </w:t>
      </w:r>
      <w:r w:rsidRPr="005B6D0D">
        <w:rPr>
          <w:rFonts w:eastAsia="Calibri" w:hint="cs"/>
          <w:sz w:val="18"/>
          <w:szCs w:val="20"/>
          <w:rtl/>
        </w:rPr>
        <w:t>נוגעת</w:t>
      </w:r>
      <w:r w:rsidRPr="005B6D0D">
        <w:rPr>
          <w:rFonts w:eastAsia="Calibri"/>
          <w:sz w:val="18"/>
          <w:szCs w:val="20"/>
          <w:rtl/>
        </w:rPr>
        <w:t xml:space="preserve"> </w:t>
      </w:r>
      <w:r w:rsidRPr="005B6D0D">
        <w:rPr>
          <w:rFonts w:eastAsia="Calibri" w:hint="cs"/>
          <w:sz w:val="18"/>
          <w:szCs w:val="20"/>
          <w:rtl/>
        </w:rPr>
        <w:t>ל</w:t>
      </w:r>
      <w:r w:rsidRPr="005B6D0D">
        <w:rPr>
          <w:rFonts w:eastAsia="Calibri"/>
          <w:sz w:val="18"/>
          <w:szCs w:val="20"/>
          <w:rtl/>
        </w:rPr>
        <w:t>מאפייני הזירה שהתחוורו לראשי</w:t>
      </w:r>
      <w:r w:rsidRPr="005B6D0D">
        <w:rPr>
          <w:rFonts w:eastAsia="Calibri" w:hint="cs"/>
          <w:sz w:val="18"/>
          <w:szCs w:val="20"/>
          <w:rtl/>
        </w:rPr>
        <w:t>ו</w:t>
      </w:r>
      <w:r w:rsidRPr="005B6D0D">
        <w:rPr>
          <w:rFonts w:eastAsia="Calibri"/>
          <w:sz w:val="18"/>
          <w:szCs w:val="20"/>
          <w:rtl/>
        </w:rPr>
        <w:t xml:space="preserve"> ו</w:t>
      </w:r>
      <w:r w:rsidRPr="005B6D0D">
        <w:rPr>
          <w:rFonts w:eastAsia="Calibri" w:hint="cs"/>
          <w:sz w:val="18"/>
          <w:szCs w:val="20"/>
          <w:rtl/>
        </w:rPr>
        <w:t>ל</w:t>
      </w:r>
      <w:r w:rsidRPr="005B6D0D">
        <w:rPr>
          <w:rFonts w:eastAsia="Calibri"/>
          <w:sz w:val="18"/>
          <w:szCs w:val="20"/>
          <w:rtl/>
        </w:rPr>
        <w:t>מסרים שקיבלו מסביבתם הרחוקה והקרובה. המעמד הציבורי של הביטוח הלאומי ב</w:t>
      </w:r>
      <w:r w:rsidRPr="005B6D0D">
        <w:rPr>
          <w:rFonts w:eastAsia="Calibri" w:hint="cs"/>
          <w:sz w:val="18"/>
          <w:szCs w:val="20"/>
          <w:rtl/>
        </w:rPr>
        <w:t xml:space="preserve">אותה </w:t>
      </w:r>
      <w:r w:rsidRPr="005B6D0D">
        <w:rPr>
          <w:rFonts w:eastAsia="Calibri"/>
          <w:sz w:val="18"/>
          <w:szCs w:val="20"/>
          <w:rtl/>
        </w:rPr>
        <w:t xml:space="preserve">תקופה היה בשפל. </w:t>
      </w:r>
      <w:r w:rsidRPr="005B6D0D">
        <w:rPr>
          <w:rFonts w:eastAsia="Calibri" w:hint="cs"/>
          <w:sz w:val="18"/>
          <w:szCs w:val="20"/>
          <w:rtl/>
        </w:rPr>
        <w:t>בציבור רווחה ה</w:t>
      </w:r>
      <w:r w:rsidRPr="005B6D0D">
        <w:rPr>
          <w:rFonts w:eastAsia="Calibri"/>
          <w:sz w:val="18"/>
          <w:szCs w:val="20"/>
          <w:rtl/>
        </w:rPr>
        <w:t xml:space="preserve">תחושה שהמוסד </w:t>
      </w:r>
      <w:r w:rsidRPr="005B6D0D">
        <w:rPr>
          <w:rFonts w:eastAsia="Calibri" w:hint="cs"/>
          <w:sz w:val="18"/>
          <w:szCs w:val="20"/>
          <w:rtl/>
        </w:rPr>
        <w:t>מ</w:t>
      </w:r>
      <w:r w:rsidRPr="005B6D0D">
        <w:rPr>
          <w:rFonts w:eastAsia="Calibri"/>
          <w:sz w:val="18"/>
          <w:szCs w:val="20"/>
          <w:rtl/>
        </w:rPr>
        <w:t>תנכר לאזרחים ועסוק בגב</w:t>
      </w:r>
      <w:r w:rsidRPr="005B6D0D">
        <w:rPr>
          <w:rFonts w:eastAsia="Calibri" w:hint="cs"/>
          <w:sz w:val="18"/>
          <w:szCs w:val="20"/>
          <w:rtl/>
        </w:rPr>
        <w:t>יי</w:t>
      </w:r>
      <w:r w:rsidRPr="005B6D0D">
        <w:rPr>
          <w:rFonts w:eastAsia="Calibri"/>
          <w:sz w:val="18"/>
          <w:szCs w:val="20"/>
          <w:rtl/>
        </w:rPr>
        <w:t>ת חובות ו</w:t>
      </w:r>
      <w:r w:rsidRPr="005B6D0D">
        <w:rPr>
          <w:rFonts w:eastAsia="Calibri" w:hint="cs"/>
          <w:sz w:val="18"/>
          <w:szCs w:val="20"/>
          <w:rtl/>
        </w:rPr>
        <w:t>במניעת</w:t>
      </w:r>
      <w:r w:rsidRPr="005B6D0D">
        <w:rPr>
          <w:rFonts w:eastAsia="Calibri"/>
          <w:sz w:val="18"/>
          <w:szCs w:val="20"/>
          <w:rtl/>
        </w:rPr>
        <w:t xml:space="preserve"> מימוש זכויות </w:t>
      </w:r>
      <w:r w:rsidRPr="005B6D0D">
        <w:rPr>
          <w:rFonts w:eastAsia="Calibri" w:hint="cs"/>
          <w:sz w:val="18"/>
          <w:szCs w:val="20"/>
          <w:rtl/>
        </w:rPr>
        <w:t xml:space="preserve">יותר </w:t>
      </w:r>
      <w:r w:rsidRPr="005B6D0D">
        <w:rPr>
          <w:rFonts w:eastAsia="Calibri"/>
          <w:sz w:val="18"/>
          <w:szCs w:val="20"/>
          <w:rtl/>
        </w:rPr>
        <w:t>מאשר בהבטחת מיצוין. תחושה זו ה</w:t>
      </w:r>
      <w:r w:rsidRPr="005B6D0D">
        <w:rPr>
          <w:rFonts w:eastAsia="Calibri" w:hint="cs"/>
          <w:sz w:val="18"/>
          <w:szCs w:val="20"/>
          <w:rtl/>
        </w:rPr>
        <w:t>ת</w:t>
      </w:r>
      <w:r w:rsidRPr="005B6D0D">
        <w:rPr>
          <w:rFonts w:eastAsia="Calibri"/>
          <w:sz w:val="18"/>
          <w:szCs w:val="20"/>
          <w:rtl/>
        </w:rPr>
        <w:t xml:space="preserve">גברה בעקבות מסעות פרסום של חברות העוסקות במימוש זכויות, כמו גם </w:t>
      </w:r>
      <w:r w:rsidRPr="005B6D0D">
        <w:rPr>
          <w:rFonts w:eastAsia="Calibri" w:hint="cs"/>
          <w:sz w:val="18"/>
          <w:szCs w:val="20"/>
          <w:rtl/>
        </w:rPr>
        <w:t>התאבדותו</w:t>
      </w:r>
      <w:r w:rsidRPr="005B6D0D">
        <w:rPr>
          <w:rFonts w:eastAsia="Calibri"/>
          <w:sz w:val="18"/>
          <w:szCs w:val="20"/>
          <w:rtl/>
        </w:rPr>
        <w:t xml:space="preserve"> הטרגי</w:t>
      </w:r>
      <w:r w:rsidRPr="005B6D0D">
        <w:rPr>
          <w:rFonts w:eastAsia="Calibri" w:hint="cs"/>
          <w:sz w:val="18"/>
          <w:szCs w:val="20"/>
          <w:rtl/>
        </w:rPr>
        <w:t>ת</w:t>
      </w:r>
      <w:r w:rsidRPr="005B6D0D">
        <w:rPr>
          <w:rFonts w:eastAsia="Calibri"/>
          <w:sz w:val="18"/>
          <w:szCs w:val="20"/>
          <w:rtl/>
        </w:rPr>
        <w:t xml:space="preserve"> של משה סילמן</w:t>
      </w:r>
      <w:r w:rsidRPr="005B6D0D">
        <w:rPr>
          <w:rFonts w:eastAsia="Calibri" w:hint="cs"/>
          <w:sz w:val="18"/>
          <w:szCs w:val="20"/>
          <w:rtl/>
        </w:rPr>
        <w:t>, שהצית את עצמו</w:t>
      </w:r>
      <w:r w:rsidRPr="005B6D0D">
        <w:rPr>
          <w:rFonts w:eastAsia="Calibri"/>
          <w:sz w:val="18"/>
          <w:szCs w:val="20"/>
          <w:rtl/>
        </w:rPr>
        <w:t xml:space="preserve"> בעקבות חוב למוסד, </w:t>
      </w:r>
      <w:r w:rsidRPr="005B6D0D">
        <w:rPr>
          <w:rFonts w:eastAsia="Calibri" w:hint="cs"/>
          <w:sz w:val="18"/>
          <w:szCs w:val="20"/>
          <w:rtl/>
        </w:rPr>
        <w:t>אשר</w:t>
      </w:r>
      <w:r w:rsidRPr="005B6D0D">
        <w:rPr>
          <w:rFonts w:eastAsia="Calibri"/>
          <w:sz w:val="18"/>
          <w:szCs w:val="20"/>
          <w:rtl/>
        </w:rPr>
        <w:t xml:space="preserve"> </w:t>
      </w:r>
      <w:r w:rsidRPr="005B6D0D">
        <w:rPr>
          <w:rFonts w:eastAsia="Calibri" w:hint="cs"/>
          <w:sz w:val="18"/>
          <w:szCs w:val="20"/>
          <w:rtl/>
        </w:rPr>
        <w:t xml:space="preserve">סוקרה בעיתונות </w:t>
      </w:r>
      <w:r w:rsidRPr="005B6D0D">
        <w:rPr>
          <w:rFonts w:eastAsia="Calibri"/>
          <w:sz w:val="18"/>
          <w:szCs w:val="20"/>
          <w:rtl/>
        </w:rPr>
        <w:t>ב</w:t>
      </w:r>
      <w:r w:rsidRPr="005B6D0D">
        <w:rPr>
          <w:rFonts w:eastAsia="Calibri" w:hint="cs"/>
          <w:sz w:val="18"/>
          <w:szCs w:val="20"/>
          <w:rtl/>
        </w:rPr>
        <w:t>הרחבה</w:t>
      </w:r>
      <w:r w:rsidRPr="005B6D0D">
        <w:rPr>
          <w:rFonts w:eastAsia="Calibri"/>
          <w:sz w:val="18"/>
          <w:szCs w:val="20"/>
          <w:rtl/>
        </w:rPr>
        <w:t xml:space="preserve"> </w:t>
      </w:r>
      <w:r w:rsidRPr="005B6D0D">
        <w:rPr>
          <w:sz w:val="18"/>
          <w:szCs w:val="20"/>
          <w:rtl/>
        </w:rPr>
        <w:t>(ראו לדוגמה:</w:t>
      </w:r>
      <w:r w:rsidRPr="005B6D0D">
        <w:rPr>
          <w:rFonts w:hint="cs"/>
          <w:sz w:val="18"/>
          <w:szCs w:val="20"/>
          <w:rtl/>
        </w:rPr>
        <w:t xml:space="preserve"> אפרים, 2012;</w:t>
      </w:r>
      <w:r w:rsidRPr="005B6D0D">
        <w:rPr>
          <w:sz w:val="18"/>
          <w:szCs w:val="20"/>
          <w:rtl/>
        </w:rPr>
        <w:t xml:space="preserve"> </w:t>
      </w:r>
      <w:r w:rsidRPr="005B6D0D">
        <w:rPr>
          <w:rFonts w:hint="cs"/>
          <w:sz w:val="18"/>
          <w:szCs w:val="20"/>
          <w:rtl/>
        </w:rPr>
        <w:t xml:space="preserve">לוין, 2012; </w:t>
      </w:r>
      <w:r w:rsidRPr="005B6D0D">
        <w:rPr>
          <w:sz w:val="18"/>
          <w:szCs w:val="20"/>
          <w:rtl/>
        </w:rPr>
        <w:t>שון,</w:t>
      </w:r>
      <w:r w:rsidRPr="005B6D0D">
        <w:rPr>
          <w:rFonts w:hint="cs"/>
          <w:sz w:val="18"/>
          <w:szCs w:val="20"/>
          <w:rtl/>
        </w:rPr>
        <w:t xml:space="preserve"> </w:t>
      </w:r>
      <w:r w:rsidRPr="005B6D0D">
        <w:rPr>
          <w:sz w:val="18"/>
          <w:szCs w:val="20"/>
          <w:rtl/>
        </w:rPr>
        <w:t>2012), ו</w:t>
      </w:r>
      <w:r w:rsidRPr="005B6D0D">
        <w:rPr>
          <w:rFonts w:hint="cs"/>
          <w:sz w:val="18"/>
          <w:szCs w:val="20"/>
          <w:rtl/>
        </w:rPr>
        <w:t xml:space="preserve">כן </w:t>
      </w:r>
      <w:r w:rsidRPr="005B6D0D">
        <w:rPr>
          <w:sz w:val="18"/>
          <w:szCs w:val="20"/>
          <w:rtl/>
        </w:rPr>
        <w:t xml:space="preserve">הפרסומים הרבים </w:t>
      </w:r>
      <w:r w:rsidRPr="005B6D0D">
        <w:rPr>
          <w:rFonts w:hint="cs"/>
          <w:sz w:val="18"/>
          <w:szCs w:val="20"/>
          <w:rtl/>
        </w:rPr>
        <w:t xml:space="preserve">על </w:t>
      </w:r>
      <w:r w:rsidRPr="005B6D0D">
        <w:rPr>
          <w:sz w:val="18"/>
          <w:szCs w:val="20"/>
          <w:rtl/>
        </w:rPr>
        <w:t xml:space="preserve">דיוני ועדת אלאלוף ודוח מבקר המדינה בעניין אי-מיצוי זכויות. </w:t>
      </w:r>
    </w:p>
    <w:p w14:paraId="6E208543"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ראשי המוסד לביטוח לאומי היו מודעים היטב לכך ש</w:t>
      </w:r>
      <w:r w:rsidRPr="005B6D0D">
        <w:rPr>
          <w:rFonts w:eastAsia="Calibri" w:hint="cs"/>
          <w:sz w:val="18"/>
          <w:szCs w:val="20"/>
          <w:rtl/>
        </w:rPr>
        <w:t>ביטויים</w:t>
      </w:r>
      <w:r w:rsidRPr="005B6D0D">
        <w:rPr>
          <w:rFonts w:eastAsia="Calibri"/>
          <w:sz w:val="18"/>
          <w:szCs w:val="20"/>
          <w:rtl/>
        </w:rPr>
        <w:t xml:space="preserve"> </w:t>
      </w:r>
      <w:r w:rsidRPr="005B6D0D">
        <w:rPr>
          <w:rFonts w:eastAsia="Calibri" w:hint="cs"/>
          <w:sz w:val="18"/>
          <w:szCs w:val="20"/>
          <w:rtl/>
        </w:rPr>
        <w:t>מסוימים</w:t>
      </w:r>
      <w:r w:rsidRPr="005B6D0D">
        <w:rPr>
          <w:rFonts w:eastAsia="Calibri"/>
          <w:sz w:val="18"/>
          <w:szCs w:val="20"/>
          <w:rtl/>
        </w:rPr>
        <w:t xml:space="preserve"> של המדיניות החברתית </w:t>
      </w:r>
      <w:r w:rsidRPr="005B6D0D">
        <w:rPr>
          <w:rFonts w:eastAsia="Calibri" w:hint="cs"/>
          <w:sz w:val="18"/>
          <w:szCs w:val="20"/>
          <w:rtl/>
        </w:rPr>
        <w:t>ש</w:t>
      </w:r>
      <w:r w:rsidRPr="005B6D0D">
        <w:rPr>
          <w:rFonts w:eastAsia="Calibri"/>
          <w:sz w:val="18"/>
          <w:szCs w:val="20"/>
          <w:rtl/>
        </w:rPr>
        <w:t xml:space="preserve">נהגה אז </w:t>
      </w:r>
      <w:r w:rsidRPr="005B6D0D">
        <w:rPr>
          <w:rFonts w:eastAsia="Calibri" w:hint="cs"/>
          <w:sz w:val="18"/>
          <w:szCs w:val="20"/>
          <w:rtl/>
        </w:rPr>
        <w:t>העצימו מאוד את ה</w:t>
      </w:r>
      <w:r w:rsidRPr="005B6D0D">
        <w:rPr>
          <w:rFonts w:eastAsia="Calibri"/>
          <w:sz w:val="18"/>
          <w:szCs w:val="20"/>
          <w:rtl/>
        </w:rPr>
        <w:t xml:space="preserve">תחושה </w:t>
      </w:r>
      <w:r w:rsidRPr="005B6D0D">
        <w:rPr>
          <w:rFonts w:eastAsia="Calibri" w:hint="cs"/>
          <w:sz w:val="18"/>
          <w:szCs w:val="20"/>
          <w:rtl/>
        </w:rPr>
        <w:t>ה</w:t>
      </w:r>
      <w:r w:rsidRPr="005B6D0D">
        <w:rPr>
          <w:rFonts w:eastAsia="Calibri"/>
          <w:sz w:val="18"/>
          <w:szCs w:val="20"/>
          <w:rtl/>
        </w:rPr>
        <w:t xml:space="preserve">ציבורית. </w:t>
      </w:r>
      <w:r w:rsidRPr="005B6D0D">
        <w:rPr>
          <w:rFonts w:eastAsia="Calibri" w:hint="cs"/>
          <w:sz w:val="18"/>
          <w:szCs w:val="20"/>
          <w:rtl/>
        </w:rPr>
        <w:t>ו</w:t>
      </w:r>
      <w:r w:rsidRPr="005B6D0D">
        <w:rPr>
          <w:rFonts w:eastAsia="Calibri"/>
          <w:sz w:val="18"/>
          <w:szCs w:val="20"/>
          <w:rtl/>
        </w:rPr>
        <w:t xml:space="preserve">אולם </w:t>
      </w:r>
      <w:r w:rsidRPr="005B6D0D">
        <w:rPr>
          <w:rFonts w:eastAsia="Calibri" w:hint="cs"/>
          <w:sz w:val="18"/>
          <w:szCs w:val="20"/>
          <w:rtl/>
        </w:rPr>
        <w:t xml:space="preserve">לנוכח </w:t>
      </w:r>
      <w:r w:rsidRPr="005B6D0D">
        <w:rPr>
          <w:rFonts w:eastAsia="Calibri"/>
          <w:sz w:val="18"/>
          <w:szCs w:val="20"/>
          <w:rtl/>
        </w:rPr>
        <w:t xml:space="preserve">עוצמתו של משרד האוצר </w:t>
      </w:r>
      <w:r w:rsidRPr="005B6D0D">
        <w:rPr>
          <w:rFonts w:eastAsia="Calibri" w:hint="cs"/>
          <w:sz w:val="18"/>
          <w:szCs w:val="20"/>
          <w:rtl/>
        </w:rPr>
        <w:t>שבלם את רצונם</w:t>
      </w:r>
      <w:r w:rsidRPr="005B6D0D">
        <w:rPr>
          <w:rFonts w:eastAsia="Calibri"/>
          <w:sz w:val="18"/>
          <w:szCs w:val="20"/>
          <w:rtl/>
        </w:rPr>
        <w:t xml:space="preserve"> </w:t>
      </w:r>
      <w:r w:rsidRPr="005B6D0D">
        <w:rPr>
          <w:rFonts w:eastAsia="Calibri" w:hint="cs"/>
          <w:sz w:val="18"/>
          <w:szCs w:val="20"/>
          <w:rtl/>
        </w:rPr>
        <w:t xml:space="preserve">להיטיב את </w:t>
      </w:r>
      <w:r w:rsidRPr="005B6D0D">
        <w:rPr>
          <w:rFonts w:eastAsia="Calibri"/>
          <w:sz w:val="18"/>
          <w:szCs w:val="20"/>
          <w:rtl/>
        </w:rPr>
        <w:t xml:space="preserve">תנאי הזכאות </w:t>
      </w:r>
      <w:r w:rsidRPr="005B6D0D">
        <w:rPr>
          <w:rFonts w:eastAsia="Calibri" w:hint="cs"/>
          <w:sz w:val="18"/>
          <w:szCs w:val="20"/>
          <w:rtl/>
        </w:rPr>
        <w:t>ואת</w:t>
      </w:r>
      <w:r w:rsidRPr="005B6D0D">
        <w:rPr>
          <w:rFonts w:eastAsia="Calibri"/>
          <w:sz w:val="18"/>
          <w:szCs w:val="20"/>
          <w:rtl/>
        </w:rPr>
        <w:t xml:space="preserve"> נדיבות</w:t>
      </w:r>
      <w:r w:rsidRPr="005B6D0D">
        <w:rPr>
          <w:rFonts w:eastAsia="Calibri" w:hint="cs"/>
          <w:sz w:val="18"/>
          <w:szCs w:val="20"/>
          <w:rtl/>
        </w:rPr>
        <w:t>ן</w:t>
      </w:r>
      <w:r w:rsidRPr="005B6D0D">
        <w:rPr>
          <w:rFonts w:eastAsia="Calibri"/>
          <w:sz w:val="18"/>
          <w:szCs w:val="20"/>
          <w:rtl/>
        </w:rPr>
        <w:t xml:space="preserve"> של הקצבאות, </w:t>
      </w:r>
      <w:r w:rsidRPr="005B6D0D">
        <w:rPr>
          <w:rFonts w:eastAsia="Calibri" w:hint="cs"/>
          <w:sz w:val="18"/>
          <w:szCs w:val="20"/>
          <w:rtl/>
        </w:rPr>
        <w:t>הם נ</w:t>
      </w:r>
      <w:r w:rsidRPr="005B6D0D">
        <w:rPr>
          <w:rFonts w:eastAsia="Calibri"/>
          <w:sz w:val="18"/>
          <w:szCs w:val="20"/>
          <w:rtl/>
        </w:rPr>
        <w:t xml:space="preserve">אלצו לחפש מוצא אחר להתמודדות עם הזעם הציבורי המופנה כלפי המוסד. מור-יוסף ושותפיו שאפו </w:t>
      </w:r>
      <w:r w:rsidRPr="005B6D0D">
        <w:rPr>
          <w:rFonts w:eastAsia="Calibri" w:hint="cs"/>
          <w:sz w:val="18"/>
          <w:szCs w:val="20"/>
          <w:rtl/>
        </w:rPr>
        <w:t xml:space="preserve">אפוא </w:t>
      </w:r>
      <w:r w:rsidRPr="005B6D0D">
        <w:rPr>
          <w:rFonts w:eastAsia="Calibri"/>
          <w:sz w:val="18"/>
          <w:szCs w:val="20"/>
          <w:rtl/>
        </w:rPr>
        <w:t xml:space="preserve">לשפר את תדמיתו באמצעות שירותיות. </w:t>
      </w:r>
      <w:r w:rsidRPr="005B6D0D">
        <w:rPr>
          <w:rFonts w:eastAsia="Calibri" w:hint="cs"/>
          <w:sz w:val="18"/>
          <w:szCs w:val="20"/>
          <w:rtl/>
        </w:rPr>
        <w:t>ו</w:t>
      </w:r>
      <w:r w:rsidRPr="005B6D0D">
        <w:rPr>
          <w:rFonts w:eastAsia="Calibri"/>
          <w:sz w:val="18"/>
          <w:szCs w:val="20"/>
          <w:rtl/>
        </w:rPr>
        <w:t xml:space="preserve">מיצוי זכויות </w:t>
      </w:r>
      <w:r w:rsidRPr="005B6D0D">
        <w:rPr>
          <w:rFonts w:eastAsia="Calibri" w:hint="cs"/>
          <w:sz w:val="18"/>
          <w:szCs w:val="20"/>
          <w:rtl/>
        </w:rPr>
        <w:t>הפך</w:t>
      </w:r>
      <w:r w:rsidRPr="005B6D0D">
        <w:rPr>
          <w:rFonts w:eastAsia="Calibri"/>
          <w:sz w:val="18"/>
          <w:szCs w:val="20"/>
          <w:rtl/>
        </w:rPr>
        <w:t xml:space="preserve"> </w:t>
      </w:r>
      <w:r w:rsidRPr="005B6D0D">
        <w:rPr>
          <w:rFonts w:eastAsia="Calibri" w:hint="cs"/>
          <w:sz w:val="18"/>
          <w:szCs w:val="20"/>
          <w:rtl/>
        </w:rPr>
        <w:t>חוד החנית שלה</w:t>
      </w:r>
      <w:r w:rsidRPr="005B6D0D">
        <w:rPr>
          <w:rFonts w:eastAsia="Calibri"/>
          <w:sz w:val="18"/>
          <w:szCs w:val="20"/>
          <w:rtl/>
        </w:rPr>
        <w:t xml:space="preserve">. </w:t>
      </w:r>
    </w:p>
    <w:p w14:paraId="73B1F16A" w14:textId="77777777" w:rsidR="003D2802" w:rsidRPr="003D2802" w:rsidRDefault="003D2802" w:rsidP="003D2802">
      <w:pPr>
        <w:pStyle w:val="tab-name"/>
        <w:spacing w:before="300" w:line="260" w:lineRule="exact"/>
        <w:ind w:right="0"/>
        <w:rPr>
          <w:rFonts w:cs="Guttman Aharoni"/>
          <w:color w:val="auto"/>
          <w:sz w:val="20"/>
          <w:szCs w:val="20"/>
          <w:rtl/>
        </w:rPr>
      </w:pPr>
      <w:r w:rsidRPr="003D2802">
        <w:rPr>
          <w:rFonts w:cs="Guttman Aharoni"/>
          <w:color w:val="auto"/>
          <w:sz w:val="20"/>
          <w:szCs w:val="20"/>
          <w:rtl/>
        </w:rPr>
        <w:lastRenderedPageBreak/>
        <w:t xml:space="preserve">תרשים 5: הגורמים </w:t>
      </w:r>
      <w:r w:rsidRPr="003D2802">
        <w:rPr>
          <w:rFonts w:cs="Guttman Aharoni" w:hint="cs"/>
          <w:color w:val="auto"/>
          <w:sz w:val="20"/>
          <w:szCs w:val="20"/>
          <w:rtl/>
        </w:rPr>
        <w:t>שהשפיעו</w:t>
      </w:r>
      <w:r w:rsidRPr="003D2802">
        <w:rPr>
          <w:rFonts w:cs="Guttman Aharoni"/>
          <w:color w:val="auto"/>
          <w:sz w:val="20"/>
          <w:szCs w:val="20"/>
          <w:rtl/>
        </w:rPr>
        <w:t xml:space="preserve"> </w:t>
      </w:r>
      <w:r w:rsidRPr="003D2802">
        <w:rPr>
          <w:rFonts w:cs="Guttman Aharoni" w:hint="cs"/>
          <w:color w:val="auto"/>
          <w:sz w:val="20"/>
          <w:szCs w:val="20"/>
          <w:rtl/>
        </w:rPr>
        <w:t>ע</w:t>
      </w:r>
      <w:r w:rsidRPr="003D2802">
        <w:rPr>
          <w:rFonts w:cs="Guttman Aharoni"/>
          <w:color w:val="auto"/>
          <w:sz w:val="20"/>
          <w:szCs w:val="20"/>
          <w:rtl/>
        </w:rPr>
        <w:t>ל</w:t>
      </w:r>
      <w:r w:rsidRPr="003D2802">
        <w:rPr>
          <w:rFonts w:cs="Guttman Aharoni" w:hint="cs"/>
          <w:color w:val="auto"/>
          <w:sz w:val="20"/>
          <w:szCs w:val="20"/>
          <w:rtl/>
        </w:rPr>
        <w:t xml:space="preserve"> </w:t>
      </w:r>
      <w:r w:rsidRPr="003D2802">
        <w:rPr>
          <w:rFonts w:cs="Guttman Aharoni"/>
          <w:color w:val="auto"/>
          <w:sz w:val="20"/>
          <w:szCs w:val="20"/>
          <w:rtl/>
        </w:rPr>
        <w:t>עיצוב מדיניות מ</w:t>
      </w:r>
      <w:r w:rsidRPr="003D2802">
        <w:rPr>
          <w:rFonts w:cs="Guttman Aharoni" w:hint="cs"/>
          <w:color w:val="auto"/>
          <w:sz w:val="20"/>
          <w:szCs w:val="20"/>
          <w:rtl/>
        </w:rPr>
        <w:t>י</w:t>
      </w:r>
      <w:r w:rsidRPr="003D2802">
        <w:rPr>
          <w:rFonts w:cs="Guttman Aharoni"/>
          <w:color w:val="auto"/>
          <w:sz w:val="20"/>
          <w:szCs w:val="20"/>
          <w:rtl/>
        </w:rPr>
        <w:t>צוי הזכויות במוסד לביטוח לאומי</w:t>
      </w:r>
    </w:p>
    <w:p w14:paraId="0C8763CD" w14:textId="0817425C" w:rsidR="003D2802" w:rsidRPr="005B6D0D" w:rsidRDefault="002F6E16" w:rsidP="003D2802">
      <w:pPr>
        <w:spacing w:after="180" w:line="240" w:lineRule="atLeast"/>
        <w:jc w:val="both"/>
        <w:rPr>
          <w:rFonts w:eastAsia="Calibri"/>
          <w:sz w:val="18"/>
          <w:szCs w:val="20"/>
          <w:rtl/>
        </w:rPr>
      </w:pPr>
      <w:r>
        <w:rPr>
          <w:rFonts w:eastAsia="Calibri"/>
          <w:sz w:val="18"/>
          <w:szCs w:val="20"/>
        </w:rPr>
        <w:pict w14:anchorId="73FCAD42">
          <v:shape id="_x0000_i1029" type="#_x0000_t75" style="width:322.5pt;height:297.75pt">
            <v:imagedata r:id="rId12" o:title="tarshish-g-5"/>
          </v:shape>
        </w:pict>
      </w:r>
    </w:p>
    <w:p w14:paraId="70A557F1"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העיסוק במיצוי זכויות בחברה הישראלית החל</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 xml:space="preserve">כאמור, </w:t>
      </w:r>
      <w:r w:rsidRPr="005B6D0D">
        <w:rPr>
          <w:rFonts w:eastAsia="Calibri"/>
          <w:sz w:val="18"/>
          <w:szCs w:val="20"/>
          <w:rtl/>
        </w:rPr>
        <w:t xml:space="preserve">עוד </w:t>
      </w:r>
      <w:r w:rsidRPr="005B6D0D">
        <w:rPr>
          <w:rFonts w:eastAsia="Calibri" w:hint="cs"/>
          <w:sz w:val="18"/>
          <w:szCs w:val="20"/>
          <w:rtl/>
        </w:rPr>
        <w:t>טרם נכנס</w:t>
      </w:r>
      <w:r w:rsidRPr="005B6D0D">
        <w:rPr>
          <w:rFonts w:eastAsia="Calibri"/>
          <w:sz w:val="18"/>
          <w:szCs w:val="20"/>
          <w:rtl/>
        </w:rPr>
        <w:t xml:space="preserve"> מור-יוסף לתפקידו</w:t>
      </w:r>
      <w:r w:rsidRPr="005B6D0D">
        <w:rPr>
          <w:rFonts w:eastAsia="Calibri" w:hint="cs"/>
          <w:sz w:val="18"/>
          <w:szCs w:val="20"/>
          <w:rtl/>
        </w:rPr>
        <w:t>,</w:t>
      </w:r>
      <w:r w:rsidRPr="005B6D0D">
        <w:rPr>
          <w:rFonts w:eastAsia="Calibri"/>
          <w:sz w:val="18"/>
          <w:szCs w:val="20"/>
          <w:rtl/>
        </w:rPr>
        <w:t xml:space="preserve"> והוא מוסגר באופנים שונים. ארגונים שעסקו בסיוע לפרטים </w:t>
      </w:r>
      <w:r w:rsidRPr="005B6D0D">
        <w:rPr>
          <w:rFonts w:eastAsia="Calibri" w:hint="cs"/>
          <w:sz w:val="18"/>
          <w:szCs w:val="20"/>
          <w:rtl/>
        </w:rPr>
        <w:t>ב</w:t>
      </w:r>
      <w:r w:rsidRPr="005B6D0D">
        <w:rPr>
          <w:rFonts w:eastAsia="Calibri"/>
          <w:sz w:val="18"/>
          <w:szCs w:val="20"/>
          <w:rtl/>
        </w:rPr>
        <w:t>מיצוי זכויותיהם, אם תמור</w:t>
      </w:r>
      <w:r w:rsidRPr="005B6D0D">
        <w:rPr>
          <w:rFonts w:eastAsia="Calibri" w:hint="cs"/>
          <w:sz w:val="18"/>
          <w:szCs w:val="20"/>
          <w:rtl/>
        </w:rPr>
        <w:t>ת</w:t>
      </w:r>
      <w:r w:rsidRPr="005B6D0D">
        <w:rPr>
          <w:rFonts w:eastAsia="Calibri"/>
          <w:sz w:val="18"/>
          <w:szCs w:val="20"/>
          <w:rtl/>
        </w:rPr>
        <w:t xml:space="preserve"> תשלום ואם כשירות לציבור, מסגרו את הרעיון של מיצוי זכויות בהקשר הפרטני והתמקדו בהיבטים המשפטיים של הזכות לקצבה. מטר</w:t>
      </w:r>
      <w:r w:rsidRPr="005B6D0D">
        <w:rPr>
          <w:rFonts w:eastAsia="Calibri" w:hint="cs"/>
          <w:sz w:val="18"/>
          <w:szCs w:val="20"/>
          <w:rtl/>
        </w:rPr>
        <w:t>תם</w:t>
      </w:r>
      <w:r w:rsidRPr="005B6D0D">
        <w:rPr>
          <w:rFonts w:eastAsia="Calibri"/>
          <w:sz w:val="18"/>
          <w:szCs w:val="20"/>
          <w:rtl/>
        </w:rPr>
        <w:t xml:space="preserve"> היתה להבטיח ש</w:t>
      </w:r>
      <w:r w:rsidRPr="005B6D0D">
        <w:rPr>
          <w:rFonts w:eastAsia="Calibri" w:hint="cs"/>
          <w:sz w:val="18"/>
          <w:szCs w:val="20"/>
          <w:rtl/>
        </w:rPr>
        <w:t>אדם יוכל</w:t>
      </w:r>
      <w:r w:rsidRPr="005B6D0D">
        <w:rPr>
          <w:rFonts w:eastAsia="Calibri"/>
          <w:sz w:val="18"/>
          <w:szCs w:val="20"/>
          <w:rtl/>
        </w:rPr>
        <w:t xml:space="preserve"> </w:t>
      </w:r>
      <w:r w:rsidRPr="005B6D0D">
        <w:rPr>
          <w:rFonts w:eastAsia="Calibri" w:hint="cs"/>
          <w:sz w:val="18"/>
          <w:szCs w:val="20"/>
          <w:rtl/>
        </w:rPr>
        <w:t>למצות ככל האפשר</w:t>
      </w:r>
      <w:r w:rsidRPr="005B6D0D">
        <w:rPr>
          <w:rFonts w:eastAsia="Calibri"/>
          <w:sz w:val="18"/>
          <w:szCs w:val="20"/>
          <w:rtl/>
        </w:rPr>
        <w:t xml:space="preserve"> את זכויותיו על ידי הבטחת נגישותו ל</w:t>
      </w:r>
      <w:r w:rsidRPr="005B6D0D">
        <w:rPr>
          <w:rFonts w:eastAsia="Calibri" w:hint="cs"/>
          <w:sz w:val="18"/>
          <w:szCs w:val="20"/>
          <w:rtl/>
        </w:rPr>
        <w:t>כל ה</w:t>
      </w:r>
      <w:r w:rsidRPr="005B6D0D">
        <w:rPr>
          <w:rFonts w:eastAsia="Calibri"/>
          <w:sz w:val="18"/>
          <w:szCs w:val="20"/>
          <w:rtl/>
        </w:rPr>
        <w:t xml:space="preserve">מידע </w:t>
      </w:r>
      <w:r w:rsidRPr="005B6D0D">
        <w:rPr>
          <w:rFonts w:eastAsia="Calibri" w:hint="cs"/>
          <w:sz w:val="18"/>
          <w:szCs w:val="20"/>
          <w:rtl/>
        </w:rPr>
        <w:t xml:space="preserve">עליהן </w:t>
      </w:r>
      <w:r w:rsidRPr="005B6D0D">
        <w:rPr>
          <w:rFonts w:eastAsia="Calibri"/>
          <w:sz w:val="18"/>
          <w:szCs w:val="20"/>
          <w:rtl/>
        </w:rPr>
        <w:t>ומתן סיוע בתחומים הרפואיים או המשפטיים</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כשהוא מנהל את</w:t>
      </w:r>
      <w:r w:rsidRPr="005B6D0D">
        <w:rPr>
          <w:rFonts w:eastAsia="Calibri"/>
          <w:sz w:val="18"/>
          <w:szCs w:val="20"/>
          <w:rtl/>
        </w:rPr>
        <w:t xml:space="preserve"> תביעתו </w:t>
      </w:r>
      <w:r w:rsidRPr="005B6D0D">
        <w:rPr>
          <w:rFonts w:eastAsia="Calibri" w:hint="cs"/>
          <w:sz w:val="18"/>
          <w:szCs w:val="20"/>
          <w:rtl/>
        </w:rPr>
        <w:t>נגד ה</w:t>
      </w:r>
      <w:r w:rsidRPr="005B6D0D">
        <w:rPr>
          <w:rFonts w:eastAsia="Calibri"/>
          <w:sz w:val="18"/>
          <w:szCs w:val="20"/>
          <w:rtl/>
        </w:rPr>
        <w:t>מוסד לביטוח לאומי. החלט</w:t>
      </w:r>
      <w:r w:rsidRPr="005B6D0D">
        <w:rPr>
          <w:rFonts w:eastAsia="Calibri" w:hint="cs"/>
          <w:sz w:val="18"/>
          <w:szCs w:val="20"/>
          <w:rtl/>
        </w:rPr>
        <w:t>ת</w:t>
      </w:r>
      <w:r w:rsidRPr="005B6D0D">
        <w:rPr>
          <w:rFonts w:eastAsia="Calibri"/>
          <w:sz w:val="18"/>
          <w:szCs w:val="20"/>
          <w:rtl/>
        </w:rPr>
        <w:t xml:space="preserve"> המוסד בשנת 2011 </w:t>
      </w:r>
      <w:r w:rsidRPr="005B6D0D">
        <w:rPr>
          <w:rFonts w:eastAsia="Calibri" w:hint="cs"/>
          <w:sz w:val="18"/>
          <w:szCs w:val="20"/>
          <w:rtl/>
        </w:rPr>
        <w:t>להקים את</w:t>
      </w:r>
      <w:r w:rsidRPr="005B6D0D">
        <w:rPr>
          <w:rFonts w:eastAsia="Calibri"/>
          <w:sz w:val="18"/>
          <w:szCs w:val="20"/>
          <w:rtl/>
        </w:rPr>
        <w:t xml:space="preserve"> </w:t>
      </w:r>
      <w:r w:rsidRPr="005B6D0D">
        <w:rPr>
          <w:rFonts w:eastAsia="Calibri"/>
          <w:b/>
          <w:bCs/>
          <w:sz w:val="18"/>
          <w:szCs w:val="20"/>
          <w:rtl/>
        </w:rPr>
        <w:t>יד מכוונת</w:t>
      </w:r>
      <w:r w:rsidRPr="005B6D0D">
        <w:rPr>
          <w:rFonts w:eastAsia="Calibri"/>
          <w:sz w:val="18"/>
          <w:szCs w:val="20"/>
          <w:rtl/>
        </w:rPr>
        <w:t xml:space="preserve"> הי</w:t>
      </w:r>
      <w:r w:rsidRPr="005B6D0D">
        <w:rPr>
          <w:rFonts w:eastAsia="Calibri" w:hint="cs"/>
          <w:sz w:val="18"/>
          <w:szCs w:val="20"/>
          <w:rtl/>
        </w:rPr>
        <w:t>ת</w:t>
      </w:r>
      <w:r w:rsidRPr="005B6D0D">
        <w:rPr>
          <w:rFonts w:eastAsia="Calibri"/>
          <w:sz w:val="18"/>
          <w:szCs w:val="20"/>
          <w:rtl/>
        </w:rPr>
        <w:t xml:space="preserve">ה ניסיון להעתיק </w:t>
      </w:r>
      <w:r w:rsidRPr="005B6D0D">
        <w:rPr>
          <w:rFonts w:eastAsia="Calibri" w:hint="cs"/>
          <w:sz w:val="18"/>
          <w:szCs w:val="20"/>
          <w:rtl/>
        </w:rPr>
        <w:t>דרך פעולה זו</w:t>
      </w:r>
      <w:r w:rsidRPr="005B6D0D">
        <w:rPr>
          <w:rFonts w:eastAsia="Calibri"/>
          <w:sz w:val="18"/>
          <w:szCs w:val="20"/>
          <w:rtl/>
        </w:rPr>
        <w:t xml:space="preserve"> ובכך </w:t>
      </w:r>
      <w:r w:rsidRPr="005B6D0D">
        <w:rPr>
          <w:rFonts w:eastAsia="Calibri" w:hint="cs"/>
          <w:sz w:val="18"/>
          <w:szCs w:val="20"/>
          <w:rtl/>
        </w:rPr>
        <w:t>לצמצם</w:t>
      </w:r>
      <w:r w:rsidRPr="005B6D0D">
        <w:rPr>
          <w:rFonts w:eastAsia="Calibri"/>
          <w:sz w:val="18"/>
          <w:szCs w:val="20"/>
          <w:rtl/>
        </w:rPr>
        <w:t xml:space="preserve"> את היקף פעילותם של גורמים </w:t>
      </w:r>
      <w:r w:rsidRPr="005B6D0D">
        <w:rPr>
          <w:rFonts w:eastAsia="Calibri" w:hint="cs"/>
          <w:sz w:val="18"/>
          <w:szCs w:val="20"/>
          <w:rtl/>
        </w:rPr>
        <w:t>אלה</w:t>
      </w:r>
      <w:r w:rsidRPr="005B6D0D">
        <w:rPr>
          <w:rFonts w:eastAsia="Calibri"/>
          <w:sz w:val="18"/>
          <w:szCs w:val="20"/>
          <w:rtl/>
        </w:rPr>
        <w:t xml:space="preserve">. בשונה מדגש זה על היבטים משפטיים ברמת הפרט, </w:t>
      </w:r>
      <w:r w:rsidRPr="005B6D0D">
        <w:rPr>
          <w:rFonts w:eastAsia="Calibri" w:hint="cs"/>
          <w:sz w:val="18"/>
          <w:szCs w:val="20"/>
          <w:rtl/>
        </w:rPr>
        <w:t xml:space="preserve">נטו </w:t>
      </w:r>
      <w:r w:rsidRPr="005B6D0D">
        <w:rPr>
          <w:rFonts w:eastAsia="Calibri"/>
          <w:sz w:val="18"/>
          <w:szCs w:val="20"/>
          <w:rtl/>
        </w:rPr>
        <w:t>ארגוני הסנגור לראות במיצוי זכויות אמצעי לשיפור מצב</w:t>
      </w:r>
      <w:r w:rsidRPr="005B6D0D">
        <w:rPr>
          <w:rFonts w:eastAsia="Calibri" w:hint="cs"/>
          <w:sz w:val="18"/>
          <w:szCs w:val="20"/>
          <w:rtl/>
        </w:rPr>
        <w:t>ן</w:t>
      </w:r>
      <w:r w:rsidRPr="005B6D0D">
        <w:rPr>
          <w:rFonts w:eastAsia="Calibri"/>
          <w:sz w:val="18"/>
          <w:szCs w:val="20"/>
          <w:rtl/>
        </w:rPr>
        <w:t xml:space="preserve"> של קבוצות מודרות בחברה, ובמיוחד </w:t>
      </w:r>
      <w:r w:rsidRPr="005B6D0D">
        <w:rPr>
          <w:rFonts w:eastAsia="Calibri" w:hint="cs"/>
          <w:sz w:val="18"/>
          <w:szCs w:val="20"/>
          <w:rtl/>
        </w:rPr>
        <w:t xml:space="preserve">של </w:t>
      </w:r>
      <w:r w:rsidRPr="005B6D0D">
        <w:rPr>
          <w:rFonts w:eastAsia="Calibri"/>
          <w:sz w:val="18"/>
          <w:szCs w:val="20"/>
          <w:rtl/>
        </w:rPr>
        <w:t>אנשים החיים בעוני. על כן הסיוע שהגישו התמקד בנמנים ע</w:t>
      </w:r>
      <w:r w:rsidRPr="005B6D0D">
        <w:rPr>
          <w:rFonts w:eastAsia="Calibri" w:hint="cs"/>
          <w:sz w:val="18"/>
          <w:szCs w:val="20"/>
          <w:rtl/>
        </w:rPr>
        <w:t>ם</w:t>
      </w:r>
      <w:r w:rsidRPr="005B6D0D">
        <w:rPr>
          <w:rFonts w:eastAsia="Calibri"/>
          <w:sz w:val="18"/>
          <w:szCs w:val="20"/>
          <w:rtl/>
        </w:rPr>
        <w:t xml:space="preserve"> קבוצות </w:t>
      </w:r>
      <w:r w:rsidRPr="005B6D0D">
        <w:rPr>
          <w:rFonts w:eastAsia="Calibri" w:hint="cs"/>
          <w:sz w:val="18"/>
          <w:szCs w:val="20"/>
          <w:rtl/>
        </w:rPr>
        <w:t>אלה;</w:t>
      </w:r>
      <w:r w:rsidRPr="005B6D0D">
        <w:rPr>
          <w:rFonts w:eastAsia="Calibri"/>
          <w:sz w:val="18"/>
          <w:szCs w:val="20"/>
          <w:rtl/>
        </w:rPr>
        <w:t xml:space="preserve"> הם נטו ללוות פיזית את תהליך </w:t>
      </w:r>
      <w:r w:rsidRPr="005B6D0D">
        <w:rPr>
          <w:rFonts w:eastAsia="Calibri" w:hint="cs"/>
          <w:sz w:val="18"/>
          <w:szCs w:val="20"/>
          <w:rtl/>
        </w:rPr>
        <w:t>ה</w:t>
      </w:r>
      <w:r w:rsidRPr="005B6D0D">
        <w:rPr>
          <w:rFonts w:eastAsia="Calibri"/>
          <w:sz w:val="18"/>
          <w:szCs w:val="20"/>
          <w:rtl/>
        </w:rPr>
        <w:t>תביע</w:t>
      </w:r>
      <w:r w:rsidRPr="005B6D0D">
        <w:rPr>
          <w:rFonts w:eastAsia="Calibri" w:hint="cs"/>
          <w:sz w:val="18"/>
          <w:szCs w:val="20"/>
          <w:rtl/>
        </w:rPr>
        <w:t>ה</w:t>
      </w:r>
      <w:r w:rsidRPr="005B6D0D">
        <w:rPr>
          <w:rFonts w:eastAsia="Calibri"/>
          <w:sz w:val="18"/>
          <w:szCs w:val="20"/>
          <w:rtl/>
        </w:rPr>
        <w:t xml:space="preserve"> וראו בגילוי חסמי מיצוי </w:t>
      </w:r>
      <w:r w:rsidRPr="005B6D0D">
        <w:rPr>
          <w:rFonts w:eastAsia="Calibri" w:hint="cs"/>
          <w:sz w:val="18"/>
          <w:szCs w:val="20"/>
          <w:rtl/>
        </w:rPr>
        <w:t>מנוע</w:t>
      </w:r>
      <w:r w:rsidRPr="005B6D0D">
        <w:rPr>
          <w:rFonts w:eastAsia="Calibri"/>
          <w:sz w:val="18"/>
          <w:szCs w:val="20"/>
          <w:rtl/>
        </w:rPr>
        <w:t xml:space="preserve"> לפעולה חברתית </w:t>
      </w:r>
      <w:r w:rsidRPr="005B6D0D">
        <w:rPr>
          <w:rFonts w:eastAsia="Calibri" w:hint="cs"/>
          <w:sz w:val="18"/>
          <w:szCs w:val="20"/>
          <w:rtl/>
        </w:rPr>
        <w:t>שתכליתה</w:t>
      </w:r>
      <w:r w:rsidRPr="005B6D0D">
        <w:rPr>
          <w:rFonts w:eastAsia="Calibri"/>
          <w:sz w:val="18"/>
          <w:szCs w:val="20"/>
          <w:rtl/>
        </w:rPr>
        <w:t xml:space="preserve"> ל</w:t>
      </w:r>
      <w:r w:rsidRPr="005B6D0D">
        <w:rPr>
          <w:rFonts w:eastAsia="Calibri" w:hint="cs"/>
          <w:sz w:val="18"/>
          <w:szCs w:val="20"/>
          <w:rtl/>
        </w:rPr>
        <w:t xml:space="preserve">חולל </w:t>
      </w:r>
      <w:r w:rsidRPr="005B6D0D">
        <w:rPr>
          <w:rFonts w:eastAsia="Calibri"/>
          <w:sz w:val="18"/>
          <w:szCs w:val="20"/>
          <w:rtl/>
        </w:rPr>
        <w:t xml:space="preserve">שינוי מדיניות. </w:t>
      </w:r>
      <w:r w:rsidRPr="005B6D0D">
        <w:rPr>
          <w:rFonts w:eastAsia="Calibri" w:hint="cs"/>
          <w:sz w:val="18"/>
          <w:szCs w:val="20"/>
          <w:rtl/>
        </w:rPr>
        <w:t xml:space="preserve">אחד השחקנים המרכזיים בארגונים אלה היה </w:t>
      </w:r>
      <w:r w:rsidRPr="005B6D0D">
        <w:rPr>
          <w:rFonts w:eastAsia="Calibri"/>
          <w:sz w:val="18"/>
          <w:szCs w:val="20"/>
          <w:rtl/>
        </w:rPr>
        <w:lastRenderedPageBreak/>
        <w:t xml:space="preserve">קובי הלפרין, </w:t>
      </w:r>
      <w:r w:rsidRPr="005B6D0D">
        <w:rPr>
          <w:rFonts w:eastAsia="Calibri" w:hint="cs"/>
          <w:sz w:val="18"/>
          <w:szCs w:val="20"/>
          <w:rtl/>
        </w:rPr>
        <w:t xml:space="preserve">שהצטרף בהמשך לביטוח הלאומי, הפך </w:t>
      </w:r>
      <w:r w:rsidRPr="005B6D0D">
        <w:rPr>
          <w:rFonts w:eastAsia="Calibri"/>
          <w:sz w:val="18"/>
          <w:szCs w:val="20"/>
          <w:rtl/>
        </w:rPr>
        <w:t>יוע</w:t>
      </w:r>
      <w:r w:rsidRPr="005B6D0D">
        <w:rPr>
          <w:rFonts w:eastAsia="Calibri" w:hint="cs"/>
          <w:sz w:val="18"/>
          <w:szCs w:val="20"/>
          <w:rtl/>
        </w:rPr>
        <w:t>צו</w:t>
      </w:r>
      <w:r w:rsidRPr="005B6D0D">
        <w:rPr>
          <w:rFonts w:eastAsia="Calibri"/>
          <w:sz w:val="18"/>
          <w:szCs w:val="20"/>
          <w:rtl/>
        </w:rPr>
        <w:t xml:space="preserve"> הבכיר של מור-יוסף ומילא תפקיד מרכזי בניסוח</w:t>
      </w:r>
      <w:r w:rsidRPr="005B6D0D">
        <w:rPr>
          <w:rFonts w:eastAsia="Calibri" w:hint="cs"/>
          <w:sz w:val="18"/>
          <w:szCs w:val="20"/>
          <w:rtl/>
        </w:rPr>
        <w:t>ו</w:t>
      </w:r>
      <w:r w:rsidRPr="005B6D0D">
        <w:rPr>
          <w:rFonts w:eastAsia="Calibri"/>
          <w:sz w:val="18"/>
          <w:szCs w:val="20"/>
          <w:rtl/>
        </w:rPr>
        <w:t xml:space="preserve"> ובעיצוב</w:t>
      </w:r>
      <w:r w:rsidRPr="005B6D0D">
        <w:rPr>
          <w:rFonts w:eastAsia="Calibri" w:hint="cs"/>
          <w:sz w:val="18"/>
          <w:szCs w:val="20"/>
          <w:rtl/>
        </w:rPr>
        <w:t>ו</w:t>
      </w:r>
      <w:r w:rsidRPr="005B6D0D">
        <w:rPr>
          <w:rFonts w:eastAsia="Calibri"/>
          <w:sz w:val="18"/>
          <w:szCs w:val="20"/>
          <w:rtl/>
        </w:rPr>
        <w:t xml:space="preserve"> </w:t>
      </w:r>
      <w:r w:rsidRPr="005B6D0D">
        <w:rPr>
          <w:rFonts w:eastAsia="Calibri" w:hint="cs"/>
          <w:sz w:val="18"/>
          <w:szCs w:val="20"/>
          <w:rtl/>
        </w:rPr>
        <w:t>של המעבר ממשפטיות ל</w:t>
      </w:r>
      <w:r w:rsidRPr="005B6D0D">
        <w:rPr>
          <w:rFonts w:eastAsia="Calibri"/>
          <w:sz w:val="18"/>
          <w:szCs w:val="20"/>
          <w:rtl/>
        </w:rPr>
        <w:t>שירותיות</w:t>
      </w:r>
      <w:r w:rsidRPr="005B6D0D">
        <w:rPr>
          <w:rFonts w:eastAsia="Calibri" w:hint="cs"/>
          <w:sz w:val="18"/>
          <w:szCs w:val="20"/>
          <w:rtl/>
        </w:rPr>
        <w:t>. הלפרין</w:t>
      </w:r>
      <w:r w:rsidRPr="005B6D0D">
        <w:rPr>
          <w:rFonts w:eastAsia="Calibri"/>
          <w:sz w:val="18"/>
          <w:szCs w:val="20"/>
          <w:rtl/>
        </w:rPr>
        <w:t xml:space="preserve"> תרם לחידוד רעיון מיצוי הזכויות </w:t>
      </w:r>
      <w:r w:rsidRPr="005B6D0D">
        <w:rPr>
          <w:rFonts w:eastAsia="Calibri" w:hint="cs"/>
          <w:sz w:val="18"/>
          <w:szCs w:val="20"/>
          <w:rtl/>
        </w:rPr>
        <w:t>אצל</w:t>
      </w:r>
      <w:r w:rsidRPr="005B6D0D">
        <w:rPr>
          <w:rFonts w:eastAsia="Calibri"/>
          <w:sz w:val="18"/>
          <w:szCs w:val="20"/>
          <w:rtl/>
        </w:rPr>
        <w:t xml:space="preserve"> הפקידות הבכירה. </w:t>
      </w:r>
    </w:p>
    <w:p w14:paraId="122BBB74" w14:textId="77777777" w:rsidR="005B6D0D" w:rsidRPr="005B6D0D" w:rsidRDefault="005B6D0D" w:rsidP="005B6D0D">
      <w:pPr>
        <w:spacing w:after="180" w:line="280" w:lineRule="exact"/>
        <w:jc w:val="both"/>
        <w:rPr>
          <w:rFonts w:eastAsia="Calibri"/>
          <w:sz w:val="18"/>
          <w:szCs w:val="20"/>
          <w:rtl/>
        </w:rPr>
      </w:pPr>
      <w:r w:rsidRPr="005B6D0D">
        <w:rPr>
          <w:rFonts w:eastAsia="Calibri" w:hint="cs"/>
          <w:sz w:val="18"/>
          <w:szCs w:val="20"/>
          <w:rtl/>
        </w:rPr>
        <w:t>בעוד</w:t>
      </w:r>
      <w:r w:rsidRPr="005B6D0D">
        <w:rPr>
          <w:rFonts w:eastAsia="Calibri"/>
          <w:sz w:val="18"/>
          <w:szCs w:val="20"/>
          <w:rtl/>
        </w:rPr>
        <w:t xml:space="preserve"> גורמי המשפט והרפואה, שעסקו במיצוי זכויות, כמו גם ארגוני הסנגור, לא התמקדו בעיצוב מדיניות הביטוח הלאומי, ראתה קואליציית השיח במשימה זו מטרה מרכזית. קואליציה זו</w:t>
      </w:r>
      <w:r w:rsidRPr="005B6D0D">
        <w:rPr>
          <w:rFonts w:eastAsia="Calibri" w:hint="cs"/>
          <w:sz w:val="18"/>
          <w:szCs w:val="20"/>
          <w:rtl/>
        </w:rPr>
        <w:t>,</w:t>
      </w:r>
      <w:r w:rsidRPr="005B6D0D">
        <w:rPr>
          <w:rFonts w:eastAsia="Calibri"/>
          <w:sz w:val="18"/>
          <w:szCs w:val="20"/>
          <w:rtl/>
        </w:rPr>
        <w:t xml:space="preserve"> </w:t>
      </w:r>
      <w:r w:rsidRPr="005B6D0D">
        <w:rPr>
          <w:rFonts w:eastAsia="Calibri" w:hint="cs"/>
          <w:sz w:val="18"/>
          <w:szCs w:val="20"/>
          <w:rtl/>
        </w:rPr>
        <w:t>ש</w:t>
      </w:r>
      <w:r w:rsidRPr="005B6D0D">
        <w:rPr>
          <w:rFonts w:eastAsia="Calibri"/>
          <w:sz w:val="18"/>
          <w:szCs w:val="20"/>
          <w:rtl/>
        </w:rPr>
        <w:t>החלה לפעול במחצית השנייה של העשור הראשון של שנות ה-</w:t>
      </w:r>
      <w:r w:rsidRPr="005B6D0D">
        <w:rPr>
          <w:rFonts w:eastAsia="Calibri" w:hint="cs"/>
          <w:sz w:val="18"/>
          <w:szCs w:val="20"/>
          <w:rtl/>
        </w:rPr>
        <w:t>2000, נרתמה</w:t>
      </w:r>
      <w:r w:rsidRPr="005B6D0D">
        <w:rPr>
          <w:rFonts w:eastAsia="Calibri"/>
          <w:sz w:val="18"/>
          <w:szCs w:val="20"/>
          <w:rtl/>
        </w:rPr>
        <w:t xml:space="preserve"> </w:t>
      </w:r>
      <w:r w:rsidRPr="005B6D0D">
        <w:rPr>
          <w:rFonts w:eastAsia="Calibri" w:hint="cs"/>
          <w:sz w:val="18"/>
          <w:szCs w:val="20"/>
          <w:rtl/>
        </w:rPr>
        <w:t xml:space="preserve">לחקר </w:t>
      </w:r>
      <w:r w:rsidRPr="005B6D0D">
        <w:rPr>
          <w:rFonts w:eastAsia="Calibri"/>
          <w:sz w:val="18"/>
          <w:szCs w:val="20"/>
          <w:rtl/>
        </w:rPr>
        <w:t xml:space="preserve">היקף אי-מיצוי הזכויות וזיהוי הגורמים לכך. </w:t>
      </w:r>
      <w:r w:rsidRPr="005B6D0D">
        <w:rPr>
          <w:rFonts w:eastAsia="Calibri" w:hint="cs"/>
          <w:sz w:val="18"/>
          <w:szCs w:val="20"/>
          <w:rtl/>
        </w:rPr>
        <w:t xml:space="preserve">דרך מחקריה היא </w:t>
      </w:r>
      <w:r w:rsidRPr="005B6D0D">
        <w:rPr>
          <w:rFonts w:eastAsia="Calibri"/>
          <w:sz w:val="18"/>
          <w:szCs w:val="20"/>
          <w:rtl/>
        </w:rPr>
        <w:t xml:space="preserve">ביקשה </w:t>
      </w:r>
      <w:r w:rsidRPr="005B6D0D">
        <w:rPr>
          <w:rFonts w:eastAsia="Calibri" w:hint="cs"/>
          <w:sz w:val="18"/>
          <w:szCs w:val="20"/>
          <w:rtl/>
        </w:rPr>
        <w:t>להגביר את</w:t>
      </w:r>
      <w:r w:rsidRPr="005B6D0D">
        <w:rPr>
          <w:rFonts w:eastAsia="Calibri"/>
          <w:sz w:val="18"/>
          <w:szCs w:val="20"/>
          <w:rtl/>
        </w:rPr>
        <w:t xml:space="preserve"> האפקטיביות של המדיניות החברתית </w:t>
      </w:r>
      <w:r w:rsidRPr="005B6D0D">
        <w:rPr>
          <w:rFonts w:eastAsia="Calibri" w:hint="cs"/>
          <w:sz w:val="18"/>
          <w:szCs w:val="20"/>
          <w:rtl/>
        </w:rPr>
        <w:t>הנוהגת</w:t>
      </w:r>
      <w:r w:rsidRPr="005B6D0D">
        <w:rPr>
          <w:rFonts w:eastAsia="Calibri"/>
          <w:sz w:val="18"/>
          <w:szCs w:val="20"/>
          <w:rtl/>
        </w:rPr>
        <w:t xml:space="preserve"> </w:t>
      </w:r>
      <w:r w:rsidRPr="005B6D0D">
        <w:rPr>
          <w:rFonts w:eastAsia="Calibri" w:hint="cs"/>
          <w:sz w:val="18"/>
          <w:szCs w:val="20"/>
          <w:rtl/>
        </w:rPr>
        <w:t>ו</w:t>
      </w:r>
      <w:r w:rsidRPr="005B6D0D">
        <w:rPr>
          <w:rFonts w:eastAsia="Calibri"/>
          <w:sz w:val="18"/>
          <w:szCs w:val="20"/>
          <w:rtl/>
        </w:rPr>
        <w:t>להביא להסרת החסמים הפוגעים במיצוי ו</w:t>
      </w:r>
      <w:r w:rsidRPr="005B6D0D">
        <w:rPr>
          <w:rFonts w:eastAsia="Calibri" w:hint="cs"/>
          <w:sz w:val="18"/>
          <w:szCs w:val="20"/>
          <w:rtl/>
        </w:rPr>
        <w:t>ל</w:t>
      </w:r>
      <w:r w:rsidRPr="005B6D0D">
        <w:rPr>
          <w:rFonts w:eastAsia="Calibri"/>
          <w:sz w:val="18"/>
          <w:szCs w:val="20"/>
          <w:rtl/>
        </w:rPr>
        <w:t xml:space="preserve">אימוץ מדיניות מקדמת מיצוי. בזכות המעמד האקדמי של </w:t>
      </w:r>
      <w:r w:rsidRPr="005B6D0D">
        <w:rPr>
          <w:rFonts w:eastAsia="Calibri" w:hint="cs"/>
          <w:sz w:val="18"/>
          <w:szCs w:val="20"/>
          <w:rtl/>
        </w:rPr>
        <w:t>חבריה</w:t>
      </w:r>
      <w:r w:rsidRPr="005B6D0D">
        <w:rPr>
          <w:rFonts w:eastAsia="Calibri"/>
          <w:sz w:val="18"/>
          <w:szCs w:val="20"/>
          <w:rtl/>
        </w:rPr>
        <w:t xml:space="preserve"> ושיתוף הפעולה שלהם עם גורמים מרכזיים בתוך המוסד לביטוח לאומי </w:t>
      </w:r>
      <w:r w:rsidRPr="005B6D0D">
        <w:rPr>
          <w:rFonts w:eastAsia="Calibri" w:hint="cs"/>
          <w:sz w:val="18"/>
          <w:szCs w:val="20"/>
          <w:rtl/>
        </w:rPr>
        <w:t>היא</w:t>
      </w:r>
      <w:r w:rsidRPr="005B6D0D">
        <w:rPr>
          <w:rFonts w:eastAsia="Calibri"/>
          <w:sz w:val="18"/>
          <w:szCs w:val="20"/>
          <w:rtl/>
        </w:rPr>
        <w:t xml:space="preserve"> הצליחה לחזק </w:t>
      </w:r>
      <w:r w:rsidRPr="005B6D0D">
        <w:rPr>
          <w:rFonts w:eastAsia="Calibri" w:hint="cs"/>
          <w:sz w:val="18"/>
          <w:szCs w:val="20"/>
          <w:rtl/>
        </w:rPr>
        <w:t>אצל</w:t>
      </w:r>
      <w:r w:rsidRPr="005B6D0D">
        <w:rPr>
          <w:rFonts w:eastAsia="Calibri"/>
          <w:sz w:val="18"/>
          <w:szCs w:val="20"/>
          <w:rtl/>
        </w:rPr>
        <w:t xml:space="preserve"> בכירים במוסד את חשיבות העיסוק ב</w:t>
      </w:r>
      <w:r w:rsidRPr="005B6D0D">
        <w:rPr>
          <w:rFonts w:eastAsia="Calibri" w:hint="cs"/>
          <w:sz w:val="18"/>
          <w:szCs w:val="20"/>
          <w:rtl/>
        </w:rPr>
        <w:t>סוגיה זו</w:t>
      </w:r>
      <w:r w:rsidRPr="005B6D0D">
        <w:rPr>
          <w:rFonts w:eastAsia="Calibri"/>
          <w:sz w:val="18"/>
          <w:szCs w:val="20"/>
          <w:rtl/>
        </w:rPr>
        <w:t xml:space="preserve">. אם בתחילת התהליך </w:t>
      </w:r>
      <w:r w:rsidRPr="005B6D0D">
        <w:rPr>
          <w:rFonts w:eastAsia="Calibri" w:hint="cs"/>
          <w:sz w:val="18"/>
          <w:szCs w:val="20"/>
          <w:rtl/>
        </w:rPr>
        <w:t xml:space="preserve">היתה </w:t>
      </w:r>
      <w:r w:rsidRPr="005B6D0D">
        <w:rPr>
          <w:rFonts w:eastAsia="Calibri"/>
          <w:sz w:val="18"/>
          <w:szCs w:val="20"/>
          <w:rtl/>
        </w:rPr>
        <w:t>השפעת</w:t>
      </w:r>
      <w:r w:rsidRPr="005B6D0D">
        <w:rPr>
          <w:rFonts w:eastAsia="Calibri" w:hint="cs"/>
          <w:sz w:val="18"/>
          <w:szCs w:val="20"/>
          <w:rtl/>
        </w:rPr>
        <w:t>ה</w:t>
      </w:r>
      <w:r w:rsidRPr="005B6D0D">
        <w:rPr>
          <w:rFonts w:eastAsia="Calibri"/>
          <w:sz w:val="18"/>
          <w:szCs w:val="20"/>
          <w:rtl/>
        </w:rPr>
        <w:t xml:space="preserve"> על אימוץ </w:t>
      </w:r>
      <w:r w:rsidRPr="005B6D0D">
        <w:rPr>
          <w:rFonts w:eastAsia="Calibri" w:hint="cs"/>
          <w:sz w:val="18"/>
          <w:szCs w:val="20"/>
          <w:rtl/>
        </w:rPr>
        <w:t>ה</w:t>
      </w:r>
      <w:r w:rsidRPr="005B6D0D">
        <w:rPr>
          <w:rFonts w:eastAsia="Calibri"/>
          <w:sz w:val="18"/>
          <w:szCs w:val="20"/>
          <w:rtl/>
        </w:rPr>
        <w:t xml:space="preserve">רעיון </w:t>
      </w:r>
      <w:r w:rsidRPr="005B6D0D">
        <w:rPr>
          <w:rFonts w:eastAsia="Calibri" w:hint="cs"/>
          <w:sz w:val="18"/>
          <w:szCs w:val="20"/>
          <w:rtl/>
        </w:rPr>
        <w:t xml:space="preserve">של </w:t>
      </w:r>
      <w:r w:rsidRPr="005B6D0D">
        <w:rPr>
          <w:rFonts w:eastAsia="Calibri"/>
          <w:sz w:val="18"/>
          <w:szCs w:val="20"/>
          <w:rtl/>
        </w:rPr>
        <w:t xml:space="preserve">מיצוי זכויות בביטוח הלאומי עקיפה בעיקר, </w:t>
      </w:r>
      <w:r w:rsidRPr="005B6D0D">
        <w:rPr>
          <w:rFonts w:eastAsia="Calibri" w:hint="cs"/>
          <w:sz w:val="18"/>
          <w:szCs w:val="20"/>
          <w:rtl/>
        </w:rPr>
        <w:t>ככל</w:t>
      </w:r>
      <w:r w:rsidRPr="005B6D0D">
        <w:rPr>
          <w:rFonts w:eastAsia="Calibri"/>
          <w:sz w:val="18"/>
          <w:szCs w:val="20"/>
          <w:rtl/>
        </w:rPr>
        <w:t xml:space="preserve"> </w:t>
      </w:r>
      <w:r w:rsidRPr="005B6D0D">
        <w:rPr>
          <w:rFonts w:eastAsia="Calibri" w:hint="cs"/>
          <w:sz w:val="18"/>
          <w:szCs w:val="20"/>
          <w:rtl/>
        </w:rPr>
        <w:t>ש</w:t>
      </w:r>
      <w:r w:rsidRPr="005B6D0D">
        <w:rPr>
          <w:rFonts w:eastAsia="Calibri"/>
          <w:sz w:val="18"/>
          <w:szCs w:val="20"/>
          <w:rtl/>
        </w:rPr>
        <w:t>התרבו ממצאי מחקרי</w:t>
      </w:r>
      <w:r w:rsidRPr="005B6D0D">
        <w:rPr>
          <w:rFonts w:eastAsia="Calibri" w:hint="cs"/>
          <w:sz w:val="18"/>
          <w:szCs w:val="20"/>
          <w:rtl/>
        </w:rPr>
        <w:t>ה</w:t>
      </w:r>
      <w:r w:rsidRPr="005B6D0D">
        <w:rPr>
          <w:rFonts w:eastAsia="Calibri"/>
          <w:sz w:val="18"/>
          <w:szCs w:val="20"/>
          <w:rtl/>
        </w:rPr>
        <w:t xml:space="preserve">ם </w:t>
      </w:r>
      <w:r w:rsidRPr="005B6D0D">
        <w:rPr>
          <w:rFonts w:eastAsia="Calibri" w:hint="cs"/>
          <w:sz w:val="18"/>
          <w:szCs w:val="20"/>
          <w:rtl/>
        </w:rPr>
        <w:t>של חבריה שהעידו</w:t>
      </w:r>
      <w:r w:rsidRPr="005B6D0D">
        <w:rPr>
          <w:rFonts w:eastAsia="Calibri"/>
          <w:sz w:val="18"/>
          <w:szCs w:val="20"/>
          <w:rtl/>
        </w:rPr>
        <w:t xml:space="preserve"> על אי-מיצוי (ואשר הוצגו </w:t>
      </w:r>
      <w:r w:rsidRPr="005B6D0D">
        <w:rPr>
          <w:rFonts w:eastAsia="Calibri" w:hint="cs"/>
          <w:sz w:val="18"/>
          <w:szCs w:val="20"/>
          <w:rtl/>
        </w:rPr>
        <w:t>ל</w:t>
      </w:r>
      <w:r w:rsidRPr="005B6D0D">
        <w:rPr>
          <w:rFonts w:eastAsia="Calibri"/>
          <w:sz w:val="18"/>
          <w:szCs w:val="20"/>
          <w:rtl/>
        </w:rPr>
        <w:t>פני הנהגת הביטוח הלאומי) ו</w:t>
      </w:r>
      <w:r w:rsidRPr="005B6D0D">
        <w:rPr>
          <w:rFonts w:eastAsia="Calibri" w:hint="cs"/>
          <w:sz w:val="18"/>
          <w:szCs w:val="20"/>
          <w:rtl/>
        </w:rPr>
        <w:t xml:space="preserve">לאור </w:t>
      </w:r>
      <w:r w:rsidRPr="005B6D0D">
        <w:rPr>
          <w:rFonts w:eastAsia="Calibri"/>
          <w:sz w:val="18"/>
          <w:szCs w:val="20"/>
          <w:rtl/>
        </w:rPr>
        <w:t xml:space="preserve">מעורבותם </w:t>
      </w:r>
      <w:r w:rsidRPr="005B6D0D">
        <w:rPr>
          <w:rFonts w:eastAsia="Calibri" w:hint="cs"/>
          <w:sz w:val="18"/>
          <w:szCs w:val="20"/>
          <w:rtl/>
        </w:rPr>
        <w:t>הגדולה</w:t>
      </w:r>
      <w:r w:rsidRPr="005B6D0D">
        <w:rPr>
          <w:rFonts w:eastAsia="Calibri"/>
          <w:sz w:val="18"/>
          <w:szCs w:val="20"/>
          <w:rtl/>
        </w:rPr>
        <w:t xml:space="preserve"> בדיוני הוועדה למלחמה בעוני ובניסוח המלצות הוועדה, ה</w:t>
      </w:r>
      <w:r w:rsidRPr="005B6D0D">
        <w:rPr>
          <w:rFonts w:eastAsia="Calibri" w:hint="cs"/>
          <w:sz w:val="18"/>
          <w:szCs w:val="20"/>
          <w:rtl/>
        </w:rPr>
        <w:t>פכה ה</w:t>
      </w:r>
      <w:r w:rsidRPr="005B6D0D">
        <w:rPr>
          <w:rFonts w:eastAsia="Calibri"/>
          <w:sz w:val="18"/>
          <w:szCs w:val="20"/>
          <w:rtl/>
        </w:rPr>
        <w:t>השפעה ישירה ו</w:t>
      </w:r>
      <w:r w:rsidRPr="005B6D0D">
        <w:rPr>
          <w:rFonts w:eastAsia="Calibri" w:hint="cs"/>
          <w:sz w:val="18"/>
          <w:szCs w:val="20"/>
          <w:rtl/>
        </w:rPr>
        <w:t>כבדת משקל</w:t>
      </w:r>
      <w:r w:rsidRPr="005B6D0D">
        <w:rPr>
          <w:rFonts w:eastAsia="Calibri"/>
          <w:sz w:val="18"/>
          <w:szCs w:val="20"/>
          <w:rtl/>
        </w:rPr>
        <w:t xml:space="preserve">. </w:t>
      </w:r>
    </w:p>
    <w:p w14:paraId="32C31135" w14:textId="77777777" w:rsidR="005B6D0D" w:rsidRPr="005B6D0D" w:rsidRDefault="005B6D0D" w:rsidP="005B6D0D">
      <w:pPr>
        <w:spacing w:after="180" w:line="280" w:lineRule="exact"/>
        <w:jc w:val="both"/>
        <w:rPr>
          <w:rFonts w:eastAsia="Calibri"/>
          <w:sz w:val="18"/>
          <w:szCs w:val="20"/>
          <w:rtl/>
        </w:rPr>
      </w:pPr>
      <w:r w:rsidRPr="005B6D0D">
        <w:rPr>
          <w:rFonts w:eastAsia="Calibri" w:hint="cs"/>
          <w:sz w:val="18"/>
          <w:szCs w:val="20"/>
          <w:rtl/>
        </w:rPr>
        <w:t>ו</w:t>
      </w:r>
      <w:r w:rsidRPr="005B6D0D">
        <w:rPr>
          <w:rFonts w:eastAsia="Calibri"/>
          <w:sz w:val="18"/>
          <w:szCs w:val="20"/>
          <w:rtl/>
        </w:rPr>
        <w:t>אולם א</w:t>
      </w:r>
      <w:r w:rsidRPr="005B6D0D">
        <w:rPr>
          <w:rFonts w:eastAsia="Calibri" w:hint="cs"/>
          <w:sz w:val="18"/>
          <w:szCs w:val="20"/>
          <w:rtl/>
        </w:rPr>
        <w:t>ף</w:t>
      </w:r>
      <w:r w:rsidRPr="005B6D0D">
        <w:rPr>
          <w:rFonts w:eastAsia="Calibri"/>
          <w:sz w:val="18"/>
          <w:szCs w:val="20"/>
          <w:rtl/>
        </w:rPr>
        <w:t xml:space="preserve"> </w:t>
      </w:r>
      <w:r w:rsidRPr="005B6D0D">
        <w:rPr>
          <w:rFonts w:eastAsia="Calibri" w:hint="cs"/>
          <w:sz w:val="18"/>
          <w:szCs w:val="20"/>
          <w:rtl/>
        </w:rPr>
        <w:t>ש</w:t>
      </w:r>
      <w:r w:rsidRPr="005B6D0D">
        <w:rPr>
          <w:rFonts w:eastAsia="Calibri"/>
          <w:sz w:val="18"/>
          <w:szCs w:val="20"/>
          <w:rtl/>
        </w:rPr>
        <w:t xml:space="preserve">הנהגת המוסד לביטוח לאומי </w:t>
      </w:r>
      <w:r w:rsidRPr="005B6D0D">
        <w:rPr>
          <w:rFonts w:eastAsia="Calibri" w:hint="cs"/>
          <w:sz w:val="18"/>
          <w:szCs w:val="20"/>
          <w:rtl/>
        </w:rPr>
        <w:t>פגשה</w:t>
      </w:r>
      <w:r w:rsidRPr="005B6D0D">
        <w:rPr>
          <w:rFonts w:eastAsia="Calibri"/>
          <w:sz w:val="18"/>
          <w:szCs w:val="20"/>
          <w:rtl/>
        </w:rPr>
        <w:t xml:space="preserve"> </w:t>
      </w:r>
      <w:r w:rsidRPr="005B6D0D">
        <w:rPr>
          <w:rFonts w:eastAsia="Calibri" w:hint="cs"/>
          <w:sz w:val="18"/>
          <w:szCs w:val="20"/>
          <w:rtl/>
        </w:rPr>
        <w:t xml:space="preserve">את </w:t>
      </w:r>
      <w:r w:rsidRPr="005B6D0D">
        <w:rPr>
          <w:rFonts w:eastAsia="Calibri"/>
          <w:sz w:val="18"/>
          <w:szCs w:val="20"/>
          <w:rtl/>
        </w:rPr>
        <w:t xml:space="preserve">רעיון מיצוי </w:t>
      </w:r>
      <w:r w:rsidRPr="005B6D0D">
        <w:rPr>
          <w:rFonts w:eastAsia="Calibri" w:hint="cs"/>
          <w:sz w:val="18"/>
          <w:szCs w:val="20"/>
          <w:rtl/>
        </w:rPr>
        <w:t>ה</w:t>
      </w:r>
      <w:r w:rsidRPr="005B6D0D">
        <w:rPr>
          <w:rFonts w:eastAsia="Calibri"/>
          <w:sz w:val="18"/>
          <w:szCs w:val="20"/>
          <w:rtl/>
        </w:rPr>
        <w:t xml:space="preserve">זכויות </w:t>
      </w:r>
      <w:r w:rsidRPr="005B6D0D">
        <w:rPr>
          <w:rFonts w:eastAsia="Calibri" w:hint="cs"/>
          <w:sz w:val="18"/>
          <w:szCs w:val="20"/>
          <w:rtl/>
        </w:rPr>
        <w:t>הודות</w:t>
      </w:r>
      <w:r w:rsidRPr="005B6D0D">
        <w:rPr>
          <w:rFonts w:eastAsia="Calibri"/>
          <w:sz w:val="18"/>
          <w:szCs w:val="20"/>
          <w:rtl/>
        </w:rPr>
        <w:t xml:space="preserve"> </w:t>
      </w:r>
      <w:r w:rsidRPr="005B6D0D">
        <w:rPr>
          <w:rFonts w:eastAsia="Calibri" w:hint="cs"/>
          <w:sz w:val="18"/>
          <w:szCs w:val="20"/>
          <w:rtl/>
        </w:rPr>
        <w:t>ל</w:t>
      </w:r>
      <w:r w:rsidRPr="005B6D0D">
        <w:rPr>
          <w:rFonts w:eastAsia="Calibri"/>
          <w:sz w:val="18"/>
          <w:szCs w:val="20"/>
          <w:rtl/>
        </w:rPr>
        <w:t>פעילות</w:t>
      </w:r>
      <w:r w:rsidRPr="005B6D0D">
        <w:rPr>
          <w:rFonts w:eastAsia="Calibri" w:hint="cs"/>
          <w:sz w:val="18"/>
          <w:szCs w:val="20"/>
          <w:rtl/>
        </w:rPr>
        <w:t>ם של</w:t>
      </w:r>
      <w:r w:rsidRPr="005B6D0D">
        <w:rPr>
          <w:rFonts w:eastAsia="Calibri"/>
          <w:sz w:val="18"/>
          <w:szCs w:val="20"/>
          <w:rtl/>
        </w:rPr>
        <w:t xml:space="preserve"> ארגונים חיצוניים וקואליציית השיח, נדמה </w:t>
      </w:r>
      <w:r w:rsidRPr="005B6D0D">
        <w:rPr>
          <w:rFonts w:eastAsia="Calibri" w:hint="cs"/>
          <w:sz w:val="18"/>
          <w:szCs w:val="20"/>
          <w:rtl/>
        </w:rPr>
        <w:t>ש</w:t>
      </w:r>
      <w:r w:rsidRPr="005B6D0D">
        <w:rPr>
          <w:rFonts w:eastAsia="Calibri"/>
          <w:sz w:val="18"/>
          <w:szCs w:val="20"/>
          <w:rtl/>
        </w:rPr>
        <w:t>ראשי</w:t>
      </w:r>
      <w:r w:rsidRPr="005B6D0D">
        <w:rPr>
          <w:rFonts w:eastAsia="Calibri" w:hint="cs"/>
          <w:sz w:val="18"/>
          <w:szCs w:val="20"/>
          <w:rtl/>
        </w:rPr>
        <w:t>ו</w:t>
      </w:r>
      <w:r w:rsidRPr="005B6D0D">
        <w:rPr>
          <w:rFonts w:eastAsia="Calibri"/>
          <w:sz w:val="18"/>
          <w:szCs w:val="20"/>
          <w:rtl/>
        </w:rPr>
        <w:t xml:space="preserve"> מסגרו </w:t>
      </w:r>
      <w:r w:rsidRPr="005B6D0D">
        <w:rPr>
          <w:rFonts w:eastAsia="Calibri" w:hint="cs"/>
          <w:sz w:val="18"/>
          <w:szCs w:val="20"/>
          <w:rtl/>
        </w:rPr>
        <w:t>אותו אחרת</w:t>
      </w:r>
      <w:r w:rsidRPr="005B6D0D">
        <w:rPr>
          <w:rFonts w:eastAsia="Calibri"/>
          <w:sz w:val="18"/>
          <w:szCs w:val="20"/>
          <w:rtl/>
        </w:rPr>
        <w:t xml:space="preserve"> ובאופן שישרת את צ</w:t>
      </w:r>
      <w:r w:rsidRPr="005B6D0D">
        <w:rPr>
          <w:rFonts w:eastAsia="Calibri" w:hint="cs"/>
          <w:sz w:val="18"/>
          <w:szCs w:val="20"/>
          <w:rtl/>
        </w:rPr>
        <w:t>ו</w:t>
      </w:r>
      <w:r w:rsidRPr="005B6D0D">
        <w:rPr>
          <w:rFonts w:eastAsia="Calibri"/>
          <w:sz w:val="18"/>
          <w:szCs w:val="20"/>
          <w:rtl/>
        </w:rPr>
        <w:t>רכיהם ויתאי</w:t>
      </w:r>
      <w:r w:rsidRPr="005B6D0D">
        <w:rPr>
          <w:rFonts w:eastAsia="Calibri" w:hint="cs"/>
          <w:sz w:val="18"/>
          <w:szCs w:val="20"/>
          <w:rtl/>
        </w:rPr>
        <w:t>ם אותו</w:t>
      </w:r>
      <w:r w:rsidRPr="005B6D0D">
        <w:rPr>
          <w:rFonts w:eastAsia="Calibri"/>
          <w:sz w:val="18"/>
          <w:szCs w:val="20"/>
          <w:rtl/>
        </w:rPr>
        <w:t xml:space="preserve"> למסגרת המוסדית שב</w:t>
      </w:r>
      <w:r w:rsidRPr="005B6D0D">
        <w:rPr>
          <w:rFonts w:eastAsia="Calibri" w:hint="cs"/>
          <w:sz w:val="18"/>
          <w:szCs w:val="20"/>
          <w:rtl/>
        </w:rPr>
        <w:t>תוכ</w:t>
      </w:r>
      <w:r w:rsidRPr="005B6D0D">
        <w:rPr>
          <w:rFonts w:eastAsia="Calibri"/>
          <w:sz w:val="18"/>
          <w:szCs w:val="20"/>
          <w:rtl/>
        </w:rPr>
        <w:t>ה פעלו. תפיסות</w:t>
      </w:r>
      <w:r w:rsidRPr="005B6D0D">
        <w:rPr>
          <w:rFonts w:eastAsia="Calibri" w:hint="cs"/>
          <w:sz w:val="18"/>
          <w:szCs w:val="20"/>
          <w:rtl/>
        </w:rPr>
        <w:t>יהם</w:t>
      </w:r>
      <w:r w:rsidRPr="005B6D0D">
        <w:rPr>
          <w:rFonts w:eastAsia="Calibri"/>
          <w:sz w:val="18"/>
          <w:szCs w:val="20"/>
          <w:rtl/>
        </w:rPr>
        <w:t xml:space="preserve"> ש</w:t>
      </w:r>
      <w:r w:rsidRPr="005B6D0D">
        <w:rPr>
          <w:rFonts w:eastAsia="Calibri" w:hint="cs"/>
          <w:sz w:val="18"/>
          <w:szCs w:val="20"/>
          <w:rtl/>
        </w:rPr>
        <w:t>י</w:t>
      </w:r>
      <w:r w:rsidRPr="005B6D0D">
        <w:rPr>
          <w:rFonts w:eastAsia="Calibri"/>
          <w:sz w:val="18"/>
          <w:szCs w:val="20"/>
          <w:rtl/>
        </w:rPr>
        <w:t xml:space="preserve">קפו פרקטיקות ניהול </w:t>
      </w:r>
      <w:r w:rsidRPr="005B6D0D">
        <w:rPr>
          <w:rFonts w:eastAsia="Calibri" w:hint="cs"/>
          <w:sz w:val="18"/>
          <w:szCs w:val="20"/>
          <w:rtl/>
        </w:rPr>
        <w:t>ברוח</w:t>
      </w:r>
      <w:r w:rsidRPr="005B6D0D">
        <w:rPr>
          <w:rFonts w:eastAsia="Calibri"/>
          <w:sz w:val="18"/>
          <w:szCs w:val="20"/>
          <w:rtl/>
        </w:rPr>
        <w:t xml:space="preserve"> </w:t>
      </w:r>
      <w:r w:rsidRPr="005B6D0D">
        <w:rPr>
          <w:rFonts w:eastAsia="Calibri"/>
          <w:b/>
          <w:bCs/>
          <w:sz w:val="18"/>
          <w:szCs w:val="20"/>
          <w:rtl/>
        </w:rPr>
        <w:t>הניהול הציבורי החדש</w:t>
      </w:r>
      <w:r w:rsidRPr="005B6D0D">
        <w:rPr>
          <w:rFonts w:eastAsia="Calibri"/>
          <w:sz w:val="18"/>
          <w:szCs w:val="20"/>
          <w:rtl/>
        </w:rPr>
        <w:t xml:space="preserve"> (</w:t>
      </w:r>
      <w:r w:rsidRPr="005B6D0D">
        <w:rPr>
          <w:rFonts w:eastAsia="Calibri"/>
          <w:sz w:val="18"/>
          <w:szCs w:val="20"/>
        </w:rPr>
        <w:t>New Public Management</w:t>
      </w:r>
      <w:r w:rsidRPr="005B6D0D">
        <w:rPr>
          <w:rFonts w:eastAsia="Calibri"/>
          <w:sz w:val="18"/>
          <w:szCs w:val="20"/>
          <w:rtl/>
        </w:rPr>
        <w:t xml:space="preserve">), </w:t>
      </w:r>
      <w:r w:rsidRPr="005B6D0D">
        <w:rPr>
          <w:rFonts w:eastAsia="Calibri" w:hint="cs"/>
          <w:sz w:val="18"/>
          <w:szCs w:val="20"/>
          <w:rtl/>
        </w:rPr>
        <w:t>ש</w:t>
      </w:r>
      <w:r w:rsidRPr="005B6D0D">
        <w:rPr>
          <w:rFonts w:eastAsia="Calibri"/>
          <w:sz w:val="18"/>
          <w:szCs w:val="20"/>
          <w:rtl/>
        </w:rPr>
        <w:t xml:space="preserve">זכה בשנים הנסקרות לאהדה רבה בקרב הפקידות הבכירה בעולם ובישראל, בין </w:t>
      </w:r>
      <w:r w:rsidRPr="005B6D0D">
        <w:rPr>
          <w:rFonts w:eastAsia="Calibri" w:hint="cs"/>
          <w:sz w:val="18"/>
          <w:szCs w:val="20"/>
          <w:rtl/>
        </w:rPr>
        <w:t>היתר</w:t>
      </w:r>
      <w:r w:rsidRPr="005B6D0D">
        <w:rPr>
          <w:rFonts w:eastAsia="Calibri"/>
          <w:sz w:val="18"/>
          <w:szCs w:val="20"/>
          <w:rtl/>
        </w:rPr>
        <w:t xml:space="preserve"> </w:t>
      </w:r>
      <w:r w:rsidRPr="005B6D0D">
        <w:rPr>
          <w:rFonts w:eastAsia="Calibri" w:hint="cs"/>
          <w:sz w:val="18"/>
          <w:szCs w:val="20"/>
          <w:rtl/>
        </w:rPr>
        <w:t>לאור תפיסת</w:t>
      </w:r>
      <w:r w:rsidRPr="005B6D0D">
        <w:rPr>
          <w:rFonts w:eastAsia="Calibri"/>
          <w:sz w:val="18"/>
          <w:szCs w:val="20"/>
          <w:rtl/>
        </w:rPr>
        <w:t xml:space="preserve"> אזרחים כלקוחות </w:t>
      </w:r>
      <w:r w:rsidRPr="005B6D0D">
        <w:rPr>
          <w:rFonts w:eastAsia="Calibri" w:hint="cs"/>
          <w:sz w:val="18"/>
          <w:szCs w:val="20"/>
          <w:rtl/>
        </w:rPr>
        <w:t>שיש</w:t>
      </w:r>
      <w:r w:rsidRPr="005B6D0D">
        <w:rPr>
          <w:rFonts w:eastAsia="Calibri"/>
          <w:sz w:val="18"/>
          <w:szCs w:val="20"/>
          <w:rtl/>
        </w:rPr>
        <w:t xml:space="preserve"> </w:t>
      </w:r>
      <w:r w:rsidRPr="005B6D0D">
        <w:rPr>
          <w:rFonts w:eastAsia="Calibri" w:hint="cs"/>
          <w:sz w:val="18"/>
          <w:szCs w:val="20"/>
          <w:rtl/>
        </w:rPr>
        <w:t>לתת להם</w:t>
      </w:r>
      <w:r w:rsidRPr="005B6D0D">
        <w:rPr>
          <w:rFonts w:eastAsia="Calibri"/>
          <w:sz w:val="18"/>
          <w:szCs w:val="20"/>
          <w:rtl/>
        </w:rPr>
        <w:t xml:space="preserve"> שירות מיטבי (ראו למשל: </w:t>
      </w:r>
      <w:r w:rsidRPr="005B6D0D">
        <w:rPr>
          <w:rFonts w:eastAsia="Calibri"/>
          <w:sz w:val="18"/>
          <w:szCs w:val="20"/>
        </w:rPr>
        <w:t>Aberbach &amp; Christiansen, 2005; Thomas, 2013</w:t>
      </w:r>
      <w:r w:rsidRPr="005B6D0D">
        <w:rPr>
          <w:rFonts w:eastAsia="Calibri"/>
          <w:sz w:val="18"/>
          <w:szCs w:val="20"/>
          <w:rtl/>
        </w:rPr>
        <w:t xml:space="preserve">). </w:t>
      </w:r>
      <w:r w:rsidRPr="005B6D0D">
        <w:rPr>
          <w:rFonts w:eastAsia="Calibri" w:hint="cs"/>
          <w:sz w:val="18"/>
          <w:szCs w:val="20"/>
          <w:rtl/>
        </w:rPr>
        <w:t>זאת ועוד</w:t>
      </w:r>
      <w:r w:rsidRPr="005B6D0D">
        <w:rPr>
          <w:rFonts w:eastAsia="Calibri"/>
          <w:sz w:val="18"/>
          <w:szCs w:val="20"/>
          <w:rtl/>
        </w:rPr>
        <w:t xml:space="preserve">, </w:t>
      </w:r>
      <w:r w:rsidRPr="005B6D0D">
        <w:rPr>
          <w:rFonts w:eastAsia="Calibri" w:hint="cs"/>
          <w:sz w:val="18"/>
          <w:szCs w:val="20"/>
          <w:rtl/>
        </w:rPr>
        <w:t>בשונה</w:t>
      </w:r>
      <w:r w:rsidRPr="005B6D0D">
        <w:rPr>
          <w:rFonts w:eastAsia="Calibri"/>
          <w:sz w:val="18"/>
          <w:szCs w:val="20"/>
          <w:rtl/>
        </w:rPr>
        <w:t xml:space="preserve"> </w:t>
      </w:r>
      <w:r w:rsidRPr="005B6D0D">
        <w:rPr>
          <w:rFonts w:eastAsia="Calibri" w:hint="cs"/>
          <w:sz w:val="18"/>
          <w:szCs w:val="20"/>
          <w:rtl/>
        </w:rPr>
        <w:t>מה</w:t>
      </w:r>
      <w:r w:rsidRPr="005B6D0D">
        <w:rPr>
          <w:rFonts w:eastAsia="Calibri"/>
          <w:sz w:val="18"/>
          <w:szCs w:val="20"/>
          <w:rtl/>
        </w:rPr>
        <w:t xml:space="preserve">דגש המשפטי הצר של ארגוני מיצוי הזכויות החיצוניים, </w:t>
      </w:r>
      <w:r w:rsidRPr="005B6D0D">
        <w:rPr>
          <w:rFonts w:eastAsia="Calibri" w:hint="cs"/>
          <w:sz w:val="18"/>
          <w:szCs w:val="20"/>
          <w:rtl/>
        </w:rPr>
        <w:t>מה</w:t>
      </w:r>
      <w:r w:rsidRPr="005B6D0D">
        <w:rPr>
          <w:rFonts w:eastAsia="Calibri"/>
          <w:sz w:val="18"/>
          <w:szCs w:val="20"/>
          <w:rtl/>
        </w:rPr>
        <w:t xml:space="preserve">דגש על קידום קבוצות מודרות של ארגוני הסנגור או </w:t>
      </w:r>
      <w:r w:rsidRPr="005B6D0D">
        <w:rPr>
          <w:rFonts w:eastAsia="Calibri" w:hint="cs"/>
          <w:sz w:val="18"/>
          <w:szCs w:val="20"/>
          <w:rtl/>
        </w:rPr>
        <w:t>מה</w:t>
      </w:r>
      <w:r w:rsidRPr="005B6D0D">
        <w:rPr>
          <w:rFonts w:eastAsia="Calibri"/>
          <w:sz w:val="18"/>
          <w:szCs w:val="20"/>
          <w:rtl/>
        </w:rPr>
        <w:t xml:space="preserve">מאמץ להביא לשינוי מדיניות סטטוטורית של קואליציית השיח, </w:t>
      </w:r>
      <w:r w:rsidRPr="005B6D0D">
        <w:rPr>
          <w:rFonts w:eastAsia="Calibri" w:hint="cs"/>
          <w:sz w:val="18"/>
          <w:szCs w:val="20"/>
          <w:rtl/>
        </w:rPr>
        <w:t xml:space="preserve">ראו </w:t>
      </w:r>
      <w:r w:rsidRPr="005B6D0D">
        <w:rPr>
          <w:rFonts w:eastAsia="Calibri"/>
          <w:sz w:val="18"/>
          <w:szCs w:val="20"/>
          <w:rtl/>
        </w:rPr>
        <w:t xml:space="preserve">מור-יוסף וצוותו ברעיון של מיצוי זכויות בעיקר </w:t>
      </w:r>
      <w:r w:rsidRPr="005B6D0D">
        <w:rPr>
          <w:rFonts w:eastAsia="Calibri" w:hint="cs"/>
          <w:sz w:val="18"/>
          <w:szCs w:val="20"/>
          <w:rtl/>
        </w:rPr>
        <w:t>אמצעי</w:t>
      </w:r>
      <w:r w:rsidRPr="005B6D0D">
        <w:rPr>
          <w:rFonts w:eastAsia="Calibri"/>
          <w:sz w:val="18"/>
          <w:szCs w:val="20"/>
          <w:rtl/>
        </w:rPr>
        <w:t xml:space="preserve"> </w:t>
      </w:r>
      <w:r w:rsidRPr="005B6D0D">
        <w:rPr>
          <w:rFonts w:eastAsia="Calibri" w:hint="cs"/>
          <w:sz w:val="18"/>
          <w:szCs w:val="20"/>
          <w:rtl/>
        </w:rPr>
        <w:t>להעלאת</w:t>
      </w:r>
      <w:r w:rsidRPr="005B6D0D">
        <w:rPr>
          <w:rFonts w:eastAsia="Calibri"/>
          <w:sz w:val="18"/>
          <w:szCs w:val="20"/>
          <w:rtl/>
        </w:rPr>
        <w:t xml:space="preserve"> </w:t>
      </w:r>
      <w:r w:rsidRPr="005B6D0D">
        <w:rPr>
          <w:rFonts w:eastAsia="Calibri" w:hint="cs"/>
          <w:sz w:val="18"/>
          <w:szCs w:val="20"/>
          <w:rtl/>
        </w:rPr>
        <w:t>קרנו</w:t>
      </w:r>
      <w:r w:rsidRPr="005B6D0D">
        <w:rPr>
          <w:rFonts w:eastAsia="Calibri"/>
          <w:sz w:val="18"/>
          <w:szCs w:val="20"/>
          <w:rtl/>
        </w:rPr>
        <w:t xml:space="preserve"> של המוסד </w:t>
      </w:r>
      <w:r w:rsidRPr="005B6D0D">
        <w:rPr>
          <w:rFonts w:eastAsia="Calibri" w:hint="cs"/>
          <w:sz w:val="18"/>
          <w:szCs w:val="20"/>
          <w:rtl/>
        </w:rPr>
        <w:t>ו</w:t>
      </w:r>
      <w:r w:rsidRPr="005B6D0D">
        <w:rPr>
          <w:rFonts w:eastAsia="Calibri"/>
          <w:sz w:val="18"/>
          <w:szCs w:val="20"/>
          <w:rtl/>
        </w:rPr>
        <w:t xml:space="preserve">לחיזוק אמון הציבור </w:t>
      </w:r>
      <w:r w:rsidRPr="005B6D0D">
        <w:rPr>
          <w:rFonts w:eastAsia="Calibri" w:hint="cs"/>
          <w:sz w:val="18"/>
          <w:szCs w:val="20"/>
          <w:rtl/>
        </w:rPr>
        <w:t>בו</w:t>
      </w:r>
      <w:r w:rsidRPr="005B6D0D">
        <w:rPr>
          <w:rFonts w:eastAsia="Calibri"/>
          <w:sz w:val="18"/>
          <w:szCs w:val="20"/>
          <w:rtl/>
        </w:rPr>
        <w:t xml:space="preserve"> – מתן תחושה שלמוסד </w:t>
      </w:r>
      <w:r w:rsidRPr="005B6D0D">
        <w:rPr>
          <w:rFonts w:eastAsia="Calibri" w:hint="cs"/>
          <w:sz w:val="18"/>
          <w:szCs w:val="20"/>
          <w:rtl/>
        </w:rPr>
        <w:t xml:space="preserve">יש </w:t>
      </w:r>
      <w:r w:rsidRPr="005B6D0D">
        <w:rPr>
          <w:rFonts w:eastAsia="Calibri"/>
          <w:sz w:val="18"/>
          <w:szCs w:val="20"/>
          <w:rtl/>
        </w:rPr>
        <w:t xml:space="preserve">עניין שהאזרח </w:t>
      </w:r>
      <w:r w:rsidRPr="005B6D0D">
        <w:rPr>
          <w:rFonts w:eastAsia="Calibri" w:hint="cs"/>
          <w:sz w:val="18"/>
          <w:szCs w:val="20"/>
          <w:rtl/>
        </w:rPr>
        <w:t>יקבל</w:t>
      </w:r>
      <w:r w:rsidRPr="005B6D0D">
        <w:rPr>
          <w:rFonts w:eastAsia="Calibri"/>
          <w:sz w:val="18"/>
          <w:szCs w:val="20"/>
          <w:rtl/>
        </w:rPr>
        <w:t xml:space="preserve"> </w:t>
      </w:r>
      <w:r w:rsidRPr="005B6D0D">
        <w:rPr>
          <w:rFonts w:eastAsia="Calibri" w:hint="cs"/>
          <w:sz w:val="18"/>
          <w:szCs w:val="20"/>
          <w:rtl/>
        </w:rPr>
        <w:t xml:space="preserve">את </w:t>
      </w:r>
      <w:r w:rsidRPr="005B6D0D">
        <w:rPr>
          <w:rFonts w:eastAsia="Calibri"/>
          <w:sz w:val="18"/>
          <w:szCs w:val="20"/>
          <w:rtl/>
        </w:rPr>
        <w:t>זכויות</w:t>
      </w:r>
      <w:r w:rsidRPr="005B6D0D">
        <w:rPr>
          <w:rFonts w:eastAsia="Calibri" w:hint="cs"/>
          <w:sz w:val="18"/>
          <w:szCs w:val="20"/>
          <w:rtl/>
        </w:rPr>
        <w:t>יו</w:t>
      </w:r>
      <w:r w:rsidRPr="005B6D0D">
        <w:rPr>
          <w:rFonts w:eastAsia="Calibri"/>
          <w:sz w:val="18"/>
          <w:szCs w:val="20"/>
          <w:rtl/>
        </w:rPr>
        <w:t xml:space="preserve"> </w:t>
      </w:r>
      <w:r w:rsidRPr="005B6D0D">
        <w:rPr>
          <w:rFonts w:eastAsia="Calibri" w:hint="cs"/>
          <w:sz w:val="18"/>
          <w:szCs w:val="20"/>
          <w:rtl/>
        </w:rPr>
        <w:t>במלואן</w:t>
      </w:r>
      <w:r w:rsidRPr="005B6D0D">
        <w:rPr>
          <w:rFonts w:eastAsia="Calibri"/>
          <w:sz w:val="18"/>
          <w:szCs w:val="20"/>
          <w:rtl/>
        </w:rPr>
        <w:t xml:space="preserve">. </w:t>
      </w:r>
    </w:p>
    <w:p w14:paraId="0077DD59" w14:textId="77777777" w:rsidR="005B6D0D" w:rsidRPr="005B6D0D" w:rsidRDefault="005B6D0D" w:rsidP="005B6D0D">
      <w:pPr>
        <w:spacing w:after="180" w:line="280" w:lineRule="exact"/>
        <w:jc w:val="both"/>
        <w:rPr>
          <w:rFonts w:eastAsia="Calibri"/>
          <w:sz w:val="18"/>
          <w:szCs w:val="20"/>
          <w:rtl/>
        </w:rPr>
      </w:pPr>
      <w:r w:rsidRPr="005B6D0D">
        <w:rPr>
          <w:rFonts w:eastAsia="Calibri"/>
          <w:sz w:val="18"/>
          <w:szCs w:val="20"/>
          <w:rtl/>
        </w:rPr>
        <w:t xml:space="preserve">מיצוי זכויות היה לסימן ההיכר של השירותיות, </w:t>
      </w:r>
      <w:r w:rsidRPr="005B6D0D">
        <w:rPr>
          <w:rFonts w:eastAsia="Calibri" w:hint="cs"/>
          <w:sz w:val="18"/>
          <w:szCs w:val="20"/>
          <w:rtl/>
        </w:rPr>
        <w:t xml:space="preserve">חלון הראווה </w:t>
      </w:r>
      <w:r w:rsidRPr="005B6D0D">
        <w:rPr>
          <w:rFonts w:eastAsia="Calibri"/>
          <w:sz w:val="18"/>
          <w:szCs w:val="20"/>
          <w:rtl/>
        </w:rPr>
        <w:t>ש</w:t>
      </w:r>
      <w:r w:rsidRPr="005B6D0D">
        <w:rPr>
          <w:rFonts w:eastAsia="Calibri" w:hint="cs"/>
          <w:sz w:val="18"/>
          <w:szCs w:val="20"/>
          <w:rtl/>
        </w:rPr>
        <w:t xml:space="preserve">ביקש </w:t>
      </w:r>
      <w:r w:rsidRPr="005B6D0D">
        <w:rPr>
          <w:rFonts w:eastAsia="Calibri"/>
          <w:sz w:val="18"/>
          <w:szCs w:val="20"/>
          <w:rtl/>
        </w:rPr>
        <w:t>המוסד ביקש להציג ל</w:t>
      </w:r>
      <w:r w:rsidRPr="005B6D0D">
        <w:rPr>
          <w:rFonts w:eastAsia="Calibri" w:hint="cs"/>
          <w:sz w:val="18"/>
          <w:szCs w:val="20"/>
          <w:rtl/>
        </w:rPr>
        <w:t>פני ה</w:t>
      </w:r>
      <w:r w:rsidRPr="005B6D0D">
        <w:rPr>
          <w:rFonts w:eastAsia="Calibri"/>
          <w:sz w:val="18"/>
          <w:szCs w:val="20"/>
          <w:rtl/>
        </w:rPr>
        <w:t xml:space="preserve">פונים אליו. </w:t>
      </w:r>
      <w:r w:rsidRPr="005B6D0D">
        <w:rPr>
          <w:rFonts w:eastAsia="Calibri" w:hint="cs"/>
          <w:sz w:val="18"/>
          <w:szCs w:val="20"/>
          <w:rtl/>
        </w:rPr>
        <w:t xml:space="preserve">לשם כך הובילו ראשיו </w:t>
      </w:r>
      <w:r w:rsidRPr="005B6D0D">
        <w:rPr>
          <w:rFonts w:eastAsia="Calibri"/>
          <w:sz w:val="18"/>
          <w:szCs w:val="20"/>
          <w:rtl/>
        </w:rPr>
        <w:t xml:space="preserve">תהליך אסטרטגי נרחב ומעמיק </w:t>
      </w:r>
      <w:r w:rsidRPr="005B6D0D">
        <w:rPr>
          <w:rFonts w:eastAsia="Calibri" w:hint="cs"/>
          <w:sz w:val="18"/>
          <w:szCs w:val="20"/>
          <w:rtl/>
        </w:rPr>
        <w:t xml:space="preserve">שנועד </w:t>
      </w:r>
      <w:r w:rsidRPr="005B6D0D">
        <w:rPr>
          <w:rFonts w:eastAsia="Calibri"/>
          <w:sz w:val="18"/>
          <w:szCs w:val="20"/>
          <w:rtl/>
        </w:rPr>
        <w:t xml:space="preserve">לשכנע את עובדיו בנחיצות המהלכים </w:t>
      </w:r>
      <w:r w:rsidRPr="005B6D0D">
        <w:rPr>
          <w:rFonts w:eastAsia="Calibri" w:hint="cs"/>
          <w:sz w:val="18"/>
          <w:szCs w:val="20"/>
          <w:rtl/>
        </w:rPr>
        <w:t>שנקט</w:t>
      </w:r>
      <w:r w:rsidRPr="005B6D0D">
        <w:rPr>
          <w:rFonts w:eastAsia="Calibri"/>
          <w:sz w:val="18"/>
          <w:szCs w:val="20"/>
          <w:rtl/>
        </w:rPr>
        <w:t xml:space="preserve">. </w:t>
      </w:r>
      <w:r w:rsidRPr="005B6D0D">
        <w:rPr>
          <w:rFonts w:eastAsia="Calibri" w:hint="cs"/>
          <w:sz w:val="18"/>
          <w:szCs w:val="20"/>
          <w:rtl/>
        </w:rPr>
        <w:t>תהליך זה לווה ב</w:t>
      </w:r>
      <w:r w:rsidRPr="005B6D0D">
        <w:rPr>
          <w:rFonts w:eastAsia="Calibri"/>
          <w:sz w:val="18"/>
          <w:szCs w:val="20"/>
          <w:rtl/>
        </w:rPr>
        <w:t xml:space="preserve">מאמץ אקטיבי </w:t>
      </w:r>
      <w:r w:rsidRPr="005B6D0D">
        <w:rPr>
          <w:rFonts w:eastAsia="Calibri" w:hint="cs"/>
          <w:sz w:val="18"/>
          <w:szCs w:val="20"/>
          <w:rtl/>
        </w:rPr>
        <w:t xml:space="preserve">של </w:t>
      </w:r>
      <w:r w:rsidRPr="005B6D0D">
        <w:rPr>
          <w:rFonts w:eastAsia="Calibri"/>
          <w:sz w:val="18"/>
          <w:szCs w:val="20"/>
          <w:rtl/>
        </w:rPr>
        <w:t>גורמים במטה המוסד ובסניפיו לפעול ל</w:t>
      </w:r>
      <w:r w:rsidRPr="005B6D0D">
        <w:rPr>
          <w:rFonts w:eastAsia="Calibri" w:hint="cs"/>
          <w:sz w:val="18"/>
          <w:szCs w:val="20"/>
          <w:rtl/>
        </w:rPr>
        <w:t xml:space="preserve">מען </w:t>
      </w:r>
      <w:r w:rsidRPr="005B6D0D">
        <w:rPr>
          <w:rFonts w:eastAsia="Calibri"/>
          <w:sz w:val="18"/>
          <w:szCs w:val="20"/>
          <w:rtl/>
        </w:rPr>
        <w:t xml:space="preserve">מיצוי זכויות הפונים אליהם. מידע על היקפי </w:t>
      </w:r>
      <w:r w:rsidRPr="005B6D0D">
        <w:rPr>
          <w:rFonts w:eastAsia="Calibri" w:hint="cs"/>
          <w:sz w:val="18"/>
          <w:szCs w:val="20"/>
          <w:rtl/>
        </w:rPr>
        <w:t>ה</w:t>
      </w:r>
      <w:r w:rsidRPr="005B6D0D">
        <w:rPr>
          <w:rFonts w:eastAsia="Calibri"/>
          <w:sz w:val="18"/>
          <w:szCs w:val="20"/>
          <w:rtl/>
        </w:rPr>
        <w:t>אי</w:t>
      </w:r>
      <w:r w:rsidRPr="005B6D0D">
        <w:rPr>
          <w:rFonts w:eastAsia="Calibri" w:hint="cs"/>
          <w:sz w:val="18"/>
          <w:szCs w:val="20"/>
          <w:rtl/>
        </w:rPr>
        <w:t>-</w:t>
      </w:r>
      <w:r w:rsidRPr="005B6D0D">
        <w:rPr>
          <w:rFonts w:eastAsia="Calibri"/>
          <w:sz w:val="18"/>
          <w:szCs w:val="20"/>
          <w:rtl/>
        </w:rPr>
        <w:t>מ</w:t>
      </w:r>
      <w:r w:rsidRPr="005B6D0D">
        <w:rPr>
          <w:rFonts w:eastAsia="Calibri" w:hint="cs"/>
          <w:sz w:val="18"/>
          <w:szCs w:val="20"/>
          <w:rtl/>
        </w:rPr>
        <w:t>י</w:t>
      </w:r>
      <w:r w:rsidRPr="005B6D0D">
        <w:rPr>
          <w:rFonts w:eastAsia="Calibri"/>
          <w:sz w:val="18"/>
          <w:szCs w:val="20"/>
          <w:rtl/>
        </w:rPr>
        <w:t>צוי ו</w:t>
      </w:r>
      <w:r w:rsidRPr="005B6D0D">
        <w:rPr>
          <w:rFonts w:eastAsia="Calibri" w:hint="cs"/>
          <w:sz w:val="18"/>
          <w:szCs w:val="20"/>
          <w:rtl/>
        </w:rPr>
        <w:t xml:space="preserve">על </w:t>
      </w:r>
      <w:r w:rsidRPr="005B6D0D">
        <w:rPr>
          <w:rFonts w:eastAsia="Calibri"/>
          <w:sz w:val="18"/>
          <w:szCs w:val="20"/>
          <w:rtl/>
        </w:rPr>
        <w:t xml:space="preserve">החסמים </w:t>
      </w:r>
      <w:r w:rsidRPr="005B6D0D">
        <w:rPr>
          <w:rFonts w:eastAsia="Calibri" w:hint="cs"/>
          <w:sz w:val="18"/>
          <w:szCs w:val="20"/>
          <w:rtl/>
        </w:rPr>
        <w:t>המייצרים אותם</w:t>
      </w:r>
      <w:r w:rsidRPr="005B6D0D">
        <w:rPr>
          <w:rFonts w:eastAsia="Calibri"/>
          <w:sz w:val="18"/>
          <w:szCs w:val="20"/>
          <w:rtl/>
        </w:rPr>
        <w:t xml:space="preserve">, תוצר של מחקרים שנערכו במוסד לביטוח לאומי, הביא לשינויים בנהלים ואף לפנייה ישירה לזכאים </w:t>
      </w:r>
      <w:r w:rsidRPr="005B6D0D">
        <w:rPr>
          <w:rFonts w:eastAsia="Calibri" w:hint="cs"/>
          <w:sz w:val="18"/>
          <w:szCs w:val="20"/>
          <w:rtl/>
        </w:rPr>
        <w:t>ש</w:t>
      </w:r>
      <w:r w:rsidRPr="005B6D0D">
        <w:rPr>
          <w:rFonts w:eastAsia="Calibri"/>
          <w:sz w:val="18"/>
          <w:szCs w:val="20"/>
          <w:rtl/>
        </w:rPr>
        <w:t xml:space="preserve">לא מיצו את זכויותיהם. </w:t>
      </w:r>
      <w:r w:rsidRPr="005B6D0D">
        <w:rPr>
          <w:rFonts w:eastAsia="Calibri" w:hint="cs"/>
          <w:sz w:val="18"/>
          <w:szCs w:val="20"/>
          <w:rtl/>
        </w:rPr>
        <w:t xml:space="preserve">התשתית האדמיניסטרטיבית שאפשרה זאת </w:t>
      </w:r>
      <w:r w:rsidRPr="005B6D0D">
        <w:rPr>
          <w:rFonts w:eastAsia="Calibri"/>
          <w:sz w:val="18"/>
          <w:szCs w:val="20"/>
          <w:rtl/>
        </w:rPr>
        <w:t>–</w:t>
      </w:r>
      <w:r w:rsidRPr="005B6D0D">
        <w:rPr>
          <w:rFonts w:eastAsia="Calibri" w:hint="cs"/>
          <w:sz w:val="18"/>
          <w:szCs w:val="20"/>
          <w:rtl/>
        </w:rPr>
        <w:t xml:space="preserve"> </w:t>
      </w:r>
      <w:r w:rsidRPr="005B6D0D">
        <w:rPr>
          <w:rFonts w:eastAsia="Calibri"/>
          <w:sz w:val="18"/>
          <w:szCs w:val="20"/>
          <w:rtl/>
        </w:rPr>
        <w:t xml:space="preserve">הדיגיטציה, תחילת השינוי במערך הוועדות הרפואיות, השינוי הארגוני בסניפים שהביא למעבר </w:t>
      </w:r>
      <w:r w:rsidRPr="005B6D0D">
        <w:rPr>
          <w:rFonts w:eastAsia="Calibri" w:hint="cs"/>
          <w:sz w:val="18"/>
          <w:szCs w:val="20"/>
          <w:rtl/>
        </w:rPr>
        <w:t xml:space="preserve">הפקידים </w:t>
      </w:r>
      <w:r w:rsidRPr="005B6D0D">
        <w:rPr>
          <w:rFonts w:eastAsia="Calibri"/>
          <w:sz w:val="18"/>
          <w:szCs w:val="20"/>
          <w:rtl/>
        </w:rPr>
        <w:t>לטיפול כוללני</w:t>
      </w:r>
      <w:r w:rsidRPr="005B6D0D">
        <w:rPr>
          <w:rFonts w:eastAsia="Calibri" w:hint="cs"/>
          <w:sz w:val="18"/>
          <w:szCs w:val="20"/>
          <w:rtl/>
        </w:rPr>
        <w:t>,</w:t>
      </w:r>
      <w:r w:rsidRPr="005B6D0D">
        <w:rPr>
          <w:rFonts w:eastAsia="Calibri"/>
          <w:sz w:val="18"/>
          <w:szCs w:val="20"/>
          <w:rtl/>
        </w:rPr>
        <w:t xml:space="preserve"> הקמת מוקד טלפוני</w:t>
      </w:r>
      <w:r w:rsidRPr="005B6D0D">
        <w:rPr>
          <w:rFonts w:eastAsia="Calibri" w:hint="cs"/>
          <w:sz w:val="18"/>
          <w:szCs w:val="20"/>
          <w:rtl/>
        </w:rPr>
        <w:t xml:space="preserve"> </w:t>
      </w:r>
      <w:r w:rsidRPr="005B6D0D">
        <w:rPr>
          <w:rFonts w:eastAsia="Calibri"/>
          <w:sz w:val="18"/>
          <w:szCs w:val="20"/>
          <w:rtl/>
        </w:rPr>
        <w:t>–</w:t>
      </w:r>
      <w:r w:rsidRPr="005B6D0D">
        <w:rPr>
          <w:rFonts w:eastAsia="Calibri" w:hint="cs"/>
          <w:sz w:val="18"/>
          <w:szCs w:val="20"/>
          <w:rtl/>
        </w:rPr>
        <w:t xml:space="preserve"> נבנתה לאורך מספר שנים עוד טרם כניסתו של מור-יוסף לתפקיד</w:t>
      </w:r>
      <w:r w:rsidRPr="005B6D0D">
        <w:rPr>
          <w:rFonts w:eastAsia="Calibri"/>
          <w:sz w:val="18"/>
          <w:szCs w:val="20"/>
          <w:rtl/>
        </w:rPr>
        <w:t xml:space="preserve">. פעולות שונות </w:t>
      </w:r>
      <w:r w:rsidRPr="005B6D0D">
        <w:rPr>
          <w:rFonts w:eastAsia="Calibri"/>
          <w:sz w:val="18"/>
          <w:szCs w:val="20"/>
          <w:rtl/>
        </w:rPr>
        <w:lastRenderedPageBreak/>
        <w:t xml:space="preserve">שננקטו בתקופה הנסקרת ואף קודם לכן, כגון הקמת סניפי </w:t>
      </w:r>
      <w:r w:rsidRPr="005B6D0D">
        <w:rPr>
          <w:rFonts w:eastAsia="Calibri"/>
          <w:b/>
          <w:bCs/>
          <w:sz w:val="18"/>
          <w:szCs w:val="20"/>
          <w:rtl/>
        </w:rPr>
        <w:t>יד מכוונת</w:t>
      </w:r>
      <w:r w:rsidRPr="005B6D0D">
        <w:rPr>
          <w:rFonts w:eastAsia="Calibri"/>
          <w:sz w:val="18"/>
          <w:szCs w:val="20"/>
          <w:rtl/>
        </w:rPr>
        <w:t xml:space="preserve"> ו</w:t>
      </w:r>
      <w:r w:rsidRPr="005B6D0D">
        <w:rPr>
          <w:rFonts w:eastAsia="Calibri"/>
          <w:b/>
          <w:bCs/>
          <w:sz w:val="18"/>
          <w:szCs w:val="20"/>
          <w:rtl/>
        </w:rPr>
        <w:t>מחלקה ראשונה</w:t>
      </w:r>
      <w:r w:rsidRPr="005B6D0D">
        <w:rPr>
          <w:rFonts w:eastAsia="Calibri"/>
          <w:sz w:val="18"/>
          <w:szCs w:val="20"/>
          <w:rtl/>
        </w:rPr>
        <w:t xml:space="preserve">, יצירת כלים </w:t>
      </w:r>
      <w:r w:rsidRPr="005B6D0D">
        <w:rPr>
          <w:rFonts w:eastAsia="Calibri" w:hint="cs"/>
          <w:sz w:val="18"/>
          <w:szCs w:val="20"/>
          <w:rtl/>
        </w:rPr>
        <w:t>מקוונים</w:t>
      </w:r>
      <w:r w:rsidRPr="005B6D0D">
        <w:rPr>
          <w:rFonts w:eastAsia="Calibri"/>
          <w:sz w:val="18"/>
          <w:szCs w:val="20"/>
          <w:rtl/>
        </w:rPr>
        <w:t xml:space="preserve"> </w:t>
      </w:r>
      <w:r w:rsidRPr="005B6D0D">
        <w:rPr>
          <w:rFonts w:eastAsia="Calibri" w:hint="cs"/>
          <w:sz w:val="18"/>
          <w:szCs w:val="20"/>
          <w:rtl/>
        </w:rPr>
        <w:t>שיספקו</w:t>
      </w:r>
      <w:r w:rsidRPr="005B6D0D">
        <w:rPr>
          <w:rFonts w:eastAsia="Calibri"/>
          <w:sz w:val="18"/>
          <w:szCs w:val="20"/>
          <w:rtl/>
        </w:rPr>
        <w:t xml:space="preserve"> מידע </w:t>
      </w:r>
      <w:r w:rsidRPr="005B6D0D">
        <w:rPr>
          <w:rFonts w:eastAsia="Calibri" w:hint="cs"/>
          <w:sz w:val="18"/>
          <w:szCs w:val="20"/>
          <w:rtl/>
        </w:rPr>
        <w:t>ל</w:t>
      </w:r>
      <w:r w:rsidRPr="005B6D0D">
        <w:rPr>
          <w:rFonts w:eastAsia="Calibri"/>
          <w:sz w:val="18"/>
          <w:szCs w:val="20"/>
          <w:rtl/>
        </w:rPr>
        <w:t xml:space="preserve">אזרחים, שיתופי מידע על זכאותם של פרטים בין המוסד לביטוח לאומי לבין רשויות מקומיות וחברות ממשלתיות, הציעו לאזרחים ולאנשי מקצוע מגוון כלים לקידום מיצוי זכויות. </w:t>
      </w:r>
    </w:p>
    <w:p w14:paraId="11735090" w14:textId="77777777" w:rsidR="005B6D0D" w:rsidRPr="005B6D0D" w:rsidRDefault="005B6D0D" w:rsidP="005B6D0D">
      <w:pPr>
        <w:spacing w:after="180" w:line="280" w:lineRule="exact"/>
        <w:jc w:val="both"/>
        <w:rPr>
          <w:rFonts w:eastAsia="Calibri"/>
          <w:sz w:val="18"/>
          <w:szCs w:val="20"/>
          <w:rtl/>
        </w:rPr>
      </w:pPr>
    </w:p>
    <w:p w14:paraId="0FE664C1" w14:textId="67A7D533"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hint="cs"/>
          <w:color w:val="00B0F0"/>
          <w:sz w:val="32"/>
          <w:szCs w:val="32"/>
          <w:rtl/>
        </w:rPr>
        <w:t xml:space="preserve">6. </w:t>
      </w:r>
      <w:r w:rsidRPr="005B6D0D">
        <w:rPr>
          <w:rFonts w:cs="Guttman Aharoni"/>
          <w:color w:val="00B0F0"/>
          <w:sz w:val="32"/>
          <w:szCs w:val="32"/>
          <w:rtl/>
        </w:rPr>
        <w:t>סיכום</w:t>
      </w:r>
    </w:p>
    <w:p w14:paraId="14B40730" w14:textId="77777777" w:rsidR="005B6D0D" w:rsidRPr="005B6D0D" w:rsidRDefault="005B6D0D" w:rsidP="005B6D0D">
      <w:pPr>
        <w:spacing w:after="180" w:line="280" w:lineRule="exact"/>
        <w:ind w:left="-69"/>
        <w:jc w:val="both"/>
        <w:rPr>
          <w:rFonts w:eastAsia="Calibri"/>
          <w:sz w:val="18"/>
          <w:szCs w:val="20"/>
          <w:rtl/>
        </w:rPr>
      </w:pPr>
      <w:r w:rsidRPr="005B6D0D">
        <w:rPr>
          <w:rFonts w:eastAsia="Calibri"/>
          <w:sz w:val="18"/>
          <w:szCs w:val="20"/>
          <w:rtl/>
        </w:rPr>
        <w:t>מאמר זה עסק בתהליך שינוי מדיניות מיצוי הזכויות במוסד לביטוח לאומי. תהליך זה נבחן דרך הפריזמה של גישת ה</w:t>
      </w:r>
      <w:r w:rsidRPr="005B6D0D">
        <w:rPr>
          <w:rFonts w:eastAsia="Calibri" w:hint="cs"/>
          <w:sz w:val="18"/>
          <w:szCs w:val="20"/>
          <w:rtl/>
        </w:rPr>
        <w:t>מוסדיות ההיקשית</w:t>
      </w:r>
      <w:r w:rsidRPr="005B6D0D">
        <w:rPr>
          <w:rFonts w:eastAsia="Calibri"/>
          <w:sz w:val="18"/>
          <w:szCs w:val="20"/>
          <w:rtl/>
        </w:rPr>
        <w:t xml:space="preserve"> ובאמצעות</w:t>
      </w:r>
      <w:r w:rsidRPr="005B6D0D">
        <w:rPr>
          <w:rFonts w:eastAsia="Calibri" w:hint="cs"/>
          <w:sz w:val="18"/>
          <w:szCs w:val="20"/>
          <w:rtl/>
        </w:rPr>
        <w:t xml:space="preserve"> </w:t>
      </w:r>
      <w:r w:rsidRPr="005B6D0D">
        <w:rPr>
          <w:rFonts w:eastAsia="Calibri"/>
          <w:sz w:val="18"/>
          <w:szCs w:val="20"/>
        </w:rPr>
        <w:t>policy tracing</w:t>
      </w:r>
      <w:r w:rsidRPr="005B6D0D">
        <w:rPr>
          <w:rFonts w:eastAsia="Calibri"/>
          <w:sz w:val="18"/>
          <w:szCs w:val="20"/>
          <w:rtl/>
        </w:rPr>
        <w:t xml:space="preserve"> </w:t>
      </w:r>
      <w:r w:rsidRPr="005B6D0D">
        <w:rPr>
          <w:rFonts w:eastAsia="Calibri" w:hint="cs"/>
          <w:sz w:val="18"/>
          <w:szCs w:val="20"/>
          <w:rtl/>
        </w:rPr>
        <w:t>ב</w:t>
      </w:r>
      <w:r w:rsidRPr="005B6D0D">
        <w:rPr>
          <w:rFonts w:eastAsia="Calibri"/>
          <w:sz w:val="18"/>
          <w:szCs w:val="20"/>
          <w:rtl/>
        </w:rPr>
        <w:t>כלים שונים: ראיונות, מסמכים רשמיים, פרוטוקולים מ</w:t>
      </w:r>
      <w:r w:rsidRPr="005B6D0D">
        <w:rPr>
          <w:rFonts w:eastAsia="Calibri" w:hint="cs"/>
          <w:sz w:val="18"/>
          <w:szCs w:val="20"/>
          <w:rtl/>
        </w:rPr>
        <w:t>ו</w:t>
      </w:r>
      <w:r w:rsidRPr="005B6D0D">
        <w:rPr>
          <w:rFonts w:eastAsia="Calibri"/>
          <w:sz w:val="18"/>
          <w:szCs w:val="20"/>
          <w:rtl/>
        </w:rPr>
        <w:t xml:space="preserve">ועדות כנסת ועוד. שינוי המדיניות במוסד לביטוח לאומי </w:t>
      </w:r>
      <w:r w:rsidRPr="005B6D0D">
        <w:rPr>
          <w:rFonts w:eastAsia="Calibri" w:hint="cs"/>
          <w:sz w:val="18"/>
          <w:szCs w:val="20"/>
          <w:rtl/>
        </w:rPr>
        <w:t>התחולל</w:t>
      </w:r>
      <w:r w:rsidRPr="005B6D0D">
        <w:rPr>
          <w:rFonts w:eastAsia="Calibri"/>
          <w:sz w:val="18"/>
          <w:szCs w:val="20"/>
          <w:rtl/>
        </w:rPr>
        <w:t xml:space="preserve"> אמנם בעשור השני של שנות ה</w:t>
      </w:r>
      <w:r w:rsidRPr="005B6D0D">
        <w:rPr>
          <w:rFonts w:eastAsia="Calibri" w:hint="cs"/>
          <w:sz w:val="18"/>
          <w:szCs w:val="20"/>
          <w:rtl/>
        </w:rPr>
        <w:t>-2000</w:t>
      </w:r>
      <w:r w:rsidRPr="005B6D0D">
        <w:rPr>
          <w:rFonts w:eastAsia="Calibri"/>
          <w:sz w:val="18"/>
          <w:szCs w:val="20"/>
          <w:rtl/>
        </w:rPr>
        <w:t>, אך ניתן להצביע על התפתחויות ושינויים שקדמו לו, הן מחוץ לביטוח לאומי, בשדה המחקר, והן בתוכניות</w:t>
      </w:r>
      <w:r w:rsidRPr="005B6D0D">
        <w:rPr>
          <w:rFonts w:eastAsia="Calibri" w:hint="cs"/>
          <w:sz w:val="18"/>
          <w:szCs w:val="20"/>
          <w:rtl/>
        </w:rPr>
        <w:t>יו</w:t>
      </w:r>
      <w:r w:rsidRPr="005B6D0D">
        <w:rPr>
          <w:rFonts w:eastAsia="Calibri"/>
          <w:sz w:val="18"/>
          <w:szCs w:val="20"/>
          <w:rtl/>
        </w:rPr>
        <w:t xml:space="preserve"> </w:t>
      </w:r>
      <w:r w:rsidRPr="005B6D0D">
        <w:rPr>
          <w:rFonts w:eastAsia="Calibri" w:hint="cs"/>
          <w:sz w:val="18"/>
          <w:szCs w:val="20"/>
          <w:rtl/>
        </w:rPr>
        <w:t xml:space="preserve">של </w:t>
      </w:r>
      <w:r w:rsidRPr="005B6D0D">
        <w:rPr>
          <w:rFonts w:eastAsia="Calibri"/>
          <w:sz w:val="18"/>
          <w:szCs w:val="20"/>
          <w:rtl/>
        </w:rPr>
        <w:t>המוסד. שינוי מדיניות המיצוי, "</w:t>
      </w:r>
      <w:r w:rsidRPr="005B6D0D">
        <w:rPr>
          <w:rFonts w:eastAsia="Calibri" w:hint="cs"/>
          <w:sz w:val="18"/>
          <w:szCs w:val="20"/>
          <w:rtl/>
        </w:rPr>
        <w:t>מ</w:t>
      </w:r>
      <w:r w:rsidRPr="005B6D0D">
        <w:rPr>
          <w:rFonts w:eastAsia="Calibri"/>
          <w:sz w:val="18"/>
          <w:szCs w:val="20"/>
          <w:rtl/>
        </w:rPr>
        <w:t xml:space="preserve">משפטיות </w:t>
      </w:r>
      <w:r w:rsidRPr="005B6D0D">
        <w:rPr>
          <w:rFonts w:eastAsia="Calibri" w:hint="cs"/>
          <w:sz w:val="18"/>
          <w:szCs w:val="20"/>
          <w:rtl/>
        </w:rPr>
        <w:t>ל</w:t>
      </w:r>
      <w:r w:rsidRPr="005B6D0D">
        <w:rPr>
          <w:rFonts w:eastAsia="Calibri"/>
          <w:sz w:val="18"/>
          <w:szCs w:val="20"/>
          <w:rtl/>
        </w:rPr>
        <w:t xml:space="preserve">שירותיות", החל בעקבות חילופי תפקידים בצמרת המוסד לביטוח לאומי. שינוי זה הוא בעיקרו תוצר של תהליך שהדגיש את מיצוי הזכויות על מנת להגן על מעמדו של המוסד, לחזק את אמון האזרח ולהתמודד עם הביקורת הציבורית עליו, בלי </w:t>
      </w:r>
      <w:r w:rsidRPr="005B6D0D">
        <w:rPr>
          <w:rFonts w:eastAsia="Calibri" w:hint="cs"/>
          <w:sz w:val="18"/>
          <w:szCs w:val="20"/>
          <w:rtl/>
        </w:rPr>
        <w:t>לחולל</w:t>
      </w:r>
      <w:r w:rsidRPr="005B6D0D">
        <w:rPr>
          <w:rFonts w:eastAsia="Calibri"/>
          <w:sz w:val="18"/>
          <w:szCs w:val="20"/>
          <w:rtl/>
        </w:rPr>
        <w:t xml:space="preserve"> שינויים נרחבים בתנאי הזכאות או בנדיבות התוכניות. כך למעשה, על </w:t>
      </w:r>
      <w:r w:rsidRPr="005B6D0D">
        <w:rPr>
          <w:rFonts w:eastAsia="Calibri" w:hint="cs"/>
          <w:sz w:val="18"/>
          <w:szCs w:val="20"/>
          <w:rtl/>
        </w:rPr>
        <w:t xml:space="preserve">בסיס </w:t>
      </w:r>
      <w:r w:rsidRPr="005B6D0D">
        <w:rPr>
          <w:rFonts w:eastAsia="Calibri"/>
          <w:sz w:val="18"/>
          <w:szCs w:val="20"/>
          <w:rtl/>
        </w:rPr>
        <w:t>יסודות קודמים איתנים, התגבש שכבה אחר שכבה שינוי המדיניות, ו</w:t>
      </w:r>
      <w:r w:rsidRPr="005B6D0D">
        <w:rPr>
          <w:rFonts w:eastAsia="Calibri" w:hint="cs"/>
          <w:sz w:val="18"/>
          <w:szCs w:val="20"/>
          <w:rtl/>
        </w:rPr>
        <w:t>התהוו</w:t>
      </w:r>
      <w:r w:rsidRPr="005B6D0D">
        <w:rPr>
          <w:rFonts w:eastAsia="Calibri"/>
          <w:sz w:val="18"/>
          <w:szCs w:val="20"/>
          <w:rtl/>
        </w:rPr>
        <w:t xml:space="preserve"> הסכמות מוסדיות רחבות </w:t>
      </w:r>
      <w:r w:rsidRPr="005B6D0D">
        <w:rPr>
          <w:rFonts w:eastAsia="Calibri" w:hint="cs"/>
          <w:sz w:val="18"/>
          <w:szCs w:val="20"/>
          <w:rtl/>
        </w:rPr>
        <w:t>על</w:t>
      </w:r>
      <w:r w:rsidRPr="005B6D0D">
        <w:rPr>
          <w:rFonts w:eastAsia="Calibri"/>
          <w:sz w:val="18"/>
          <w:szCs w:val="20"/>
          <w:rtl/>
        </w:rPr>
        <w:t xml:space="preserve"> העקרונות החדשים. מדיניות ז</w:t>
      </w:r>
      <w:r w:rsidRPr="005B6D0D">
        <w:rPr>
          <w:rFonts w:eastAsia="Calibri" w:hint="cs"/>
          <w:sz w:val="18"/>
          <w:szCs w:val="20"/>
          <w:rtl/>
        </w:rPr>
        <w:t>ו</w:t>
      </w:r>
      <w:r w:rsidRPr="005B6D0D">
        <w:rPr>
          <w:rFonts w:eastAsia="Calibri"/>
          <w:sz w:val="18"/>
          <w:szCs w:val="20"/>
          <w:rtl/>
        </w:rPr>
        <w:t xml:space="preserve"> נוצרה</w:t>
      </w:r>
      <w:r w:rsidRPr="005B6D0D">
        <w:rPr>
          <w:rFonts w:eastAsia="Calibri" w:hint="cs"/>
          <w:sz w:val="18"/>
          <w:szCs w:val="20"/>
          <w:rtl/>
        </w:rPr>
        <w:t>, כאמור,</w:t>
      </w:r>
      <w:r w:rsidRPr="005B6D0D">
        <w:rPr>
          <w:rFonts w:eastAsia="Calibri"/>
          <w:sz w:val="18"/>
          <w:szCs w:val="20"/>
          <w:rtl/>
        </w:rPr>
        <w:t xml:space="preserve"> </w:t>
      </w:r>
      <w:r w:rsidRPr="005B6D0D">
        <w:rPr>
          <w:rFonts w:eastAsia="Calibri" w:hint="cs"/>
          <w:sz w:val="18"/>
          <w:szCs w:val="20"/>
          <w:rtl/>
        </w:rPr>
        <w:t xml:space="preserve">לא </w:t>
      </w:r>
      <w:r w:rsidRPr="005B6D0D">
        <w:rPr>
          <w:rFonts w:eastAsia="Calibri"/>
          <w:sz w:val="18"/>
          <w:szCs w:val="20"/>
          <w:rtl/>
        </w:rPr>
        <w:t xml:space="preserve">בחלל ריק, והושפעה מגורמים </w:t>
      </w:r>
      <w:r w:rsidRPr="005B6D0D">
        <w:rPr>
          <w:rFonts w:eastAsia="Calibri" w:hint="cs"/>
          <w:sz w:val="18"/>
          <w:szCs w:val="20"/>
          <w:rtl/>
        </w:rPr>
        <w:t>שונים, מלבד המוסד</w:t>
      </w:r>
      <w:r w:rsidRPr="005B6D0D">
        <w:rPr>
          <w:rFonts w:eastAsia="Calibri"/>
          <w:sz w:val="18"/>
          <w:szCs w:val="20"/>
          <w:rtl/>
        </w:rPr>
        <w:t>: קואליציית השיח, שכללה חוקרים מ</w:t>
      </w:r>
      <w:r w:rsidRPr="005B6D0D">
        <w:rPr>
          <w:rFonts w:eastAsia="Calibri" w:hint="cs"/>
          <w:sz w:val="18"/>
          <w:szCs w:val="20"/>
          <w:rtl/>
        </w:rPr>
        <w:t>המוסד</w:t>
      </w:r>
      <w:r w:rsidRPr="005B6D0D">
        <w:rPr>
          <w:rFonts w:eastAsia="Calibri"/>
          <w:sz w:val="18"/>
          <w:szCs w:val="20"/>
          <w:rtl/>
        </w:rPr>
        <w:t xml:space="preserve"> וממוסדות אקדמיים, חברי ועדת אלאלוף וכן במידה מסוימת מדיניות משרד הרווחה; </w:t>
      </w:r>
      <w:r w:rsidRPr="005B6D0D">
        <w:rPr>
          <w:rFonts w:eastAsia="Calibri" w:hint="cs"/>
          <w:sz w:val="18"/>
          <w:szCs w:val="20"/>
          <w:rtl/>
        </w:rPr>
        <w:t>עוד היא הושפעה</w:t>
      </w:r>
      <w:r w:rsidRPr="005B6D0D">
        <w:rPr>
          <w:rFonts w:eastAsia="Calibri"/>
          <w:sz w:val="18"/>
          <w:szCs w:val="20"/>
          <w:rtl/>
        </w:rPr>
        <w:t xml:space="preserve"> </w:t>
      </w:r>
      <w:r w:rsidRPr="005B6D0D">
        <w:rPr>
          <w:rFonts w:eastAsia="Calibri" w:hint="cs"/>
          <w:sz w:val="18"/>
          <w:szCs w:val="20"/>
          <w:rtl/>
        </w:rPr>
        <w:t>מ</w:t>
      </w:r>
      <w:r w:rsidRPr="005B6D0D">
        <w:rPr>
          <w:rFonts w:eastAsia="Calibri"/>
          <w:sz w:val="18"/>
          <w:szCs w:val="20"/>
          <w:rtl/>
        </w:rPr>
        <w:t xml:space="preserve">לחצים חיצוניים </w:t>
      </w:r>
      <w:r w:rsidRPr="005B6D0D">
        <w:rPr>
          <w:rFonts w:eastAsia="Calibri" w:hint="cs"/>
          <w:sz w:val="18"/>
          <w:szCs w:val="20"/>
          <w:rtl/>
        </w:rPr>
        <w:t>כמו</w:t>
      </w:r>
      <w:r w:rsidRPr="005B6D0D">
        <w:rPr>
          <w:rFonts w:eastAsia="Calibri"/>
          <w:sz w:val="18"/>
          <w:szCs w:val="20"/>
          <w:rtl/>
        </w:rPr>
        <w:t xml:space="preserve"> הדימוי הציבורי של המוסד בעיני הציבור, פעילות </w:t>
      </w:r>
      <w:r w:rsidRPr="005B6D0D">
        <w:rPr>
          <w:rFonts w:eastAsia="Calibri" w:hint="cs"/>
          <w:sz w:val="18"/>
          <w:szCs w:val="20"/>
          <w:rtl/>
        </w:rPr>
        <w:t>החברות</w:t>
      </w:r>
      <w:r w:rsidRPr="005B6D0D">
        <w:rPr>
          <w:rFonts w:eastAsia="Calibri"/>
          <w:sz w:val="18"/>
          <w:szCs w:val="20"/>
          <w:rtl/>
        </w:rPr>
        <w:t xml:space="preserve"> העסקי</w:t>
      </w:r>
      <w:r w:rsidRPr="005B6D0D">
        <w:rPr>
          <w:rFonts w:eastAsia="Calibri" w:hint="cs"/>
          <w:sz w:val="18"/>
          <w:szCs w:val="20"/>
          <w:rtl/>
        </w:rPr>
        <w:t>ות</w:t>
      </w:r>
      <w:r w:rsidRPr="005B6D0D">
        <w:rPr>
          <w:rFonts w:eastAsia="Calibri"/>
          <w:sz w:val="18"/>
          <w:szCs w:val="20"/>
          <w:rtl/>
        </w:rPr>
        <w:t xml:space="preserve"> והעמותות בתחום, התקשורת ודוח מבקר המדינה. מדיניות זו ממשיכה להתעצב גם כיום</w:t>
      </w:r>
      <w:r w:rsidRPr="005B6D0D">
        <w:rPr>
          <w:rFonts w:eastAsia="Calibri" w:hint="cs"/>
          <w:sz w:val="18"/>
          <w:szCs w:val="20"/>
          <w:rtl/>
        </w:rPr>
        <w:t>,</w:t>
      </w:r>
      <w:r w:rsidRPr="005B6D0D">
        <w:rPr>
          <w:rFonts w:eastAsia="Calibri"/>
          <w:sz w:val="18"/>
          <w:szCs w:val="20"/>
          <w:rtl/>
        </w:rPr>
        <w:t xml:space="preserve"> ואין ספק </w:t>
      </w:r>
      <w:r w:rsidRPr="005B6D0D">
        <w:rPr>
          <w:rFonts w:eastAsia="Calibri" w:hint="cs"/>
          <w:sz w:val="18"/>
          <w:szCs w:val="20"/>
          <w:rtl/>
        </w:rPr>
        <w:t>ש</w:t>
      </w:r>
      <w:r w:rsidRPr="005B6D0D">
        <w:rPr>
          <w:rFonts w:eastAsia="Calibri"/>
          <w:sz w:val="18"/>
          <w:szCs w:val="20"/>
          <w:rtl/>
        </w:rPr>
        <w:t xml:space="preserve">יהיה מקום </w:t>
      </w:r>
      <w:r w:rsidRPr="005B6D0D">
        <w:rPr>
          <w:rFonts w:eastAsia="Calibri" w:hint="cs"/>
          <w:sz w:val="18"/>
          <w:szCs w:val="20"/>
          <w:rtl/>
        </w:rPr>
        <w:t>להמשיך ו</w:t>
      </w:r>
      <w:r w:rsidRPr="005B6D0D">
        <w:rPr>
          <w:rFonts w:eastAsia="Calibri"/>
          <w:sz w:val="18"/>
          <w:szCs w:val="20"/>
          <w:rtl/>
        </w:rPr>
        <w:t xml:space="preserve">לבחון את התפתחותה </w:t>
      </w:r>
      <w:r w:rsidRPr="005B6D0D">
        <w:rPr>
          <w:rFonts w:eastAsia="Calibri" w:hint="cs"/>
          <w:sz w:val="18"/>
          <w:szCs w:val="20"/>
          <w:rtl/>
        </w:rPr>
        <w:t>גם ב</w:t>
      </w:r>
      <w:r w:rsidRPr="005B6D0D">
        <w:rPr>
          <w:rFonts w:eastAsia="Calibri"/>
          <w:sz w:val="18"/>
          <w:szCs w:val="20"/>
          <w:rtl/>
        </w:rPr>
        <w:t xml:space="preserve">עתיד, לאור שדה מיצוי הזכויות ויחסי הכוחות בו, המשתנים תדיר. </w:t>
      </w:r>
    </w:p>
    <w:p w14:paraId="598467B5" w14:textId="77777777" w:rsidR="005B6D0D" w:rsidRPr="005B6D0D" w:rsidRDefault="005B6D0D" w:rsidP="005B6D0D">
      <w:pPr>
        <w:spacing w:after="180" w:line="280" w:lineRule="exact"/>
        <w:ind w:left="-69"/>
        <w:jc w:val="both"/>
        <w:rPr>
          <w:rFonts w:eastAsia="Calibri"/>
          <w:sz w:val="18"/>
          <w:szCs w:val="20"/>
        </w:rPr>
      </w:pPr>
    </w:p>
    <w:p w14:paraId="4BE7E29C" w14:textId="77777777" w:rsidR="005B6D0D" w:rsidRPr="005B6D0D" w:rsidRDefault="005B6D0D" w:rsidP="005B6D0D">
      <w:pPr>
        <w:pStyle w:val="KOT4"/>
        <w:spacing w:after="0"/>
        <w:ind w:left="397" w:right="0" w:hanging="397"/>
        <w:rPr>
          <w:rFonts w:cs="Guttman Aharoni"/>
          <w:color w:val="00B0F0"/>
          <w:sz w:val="32"/>
          <w:szCs w:val="32"/>
          <w:rtl/>
        </w:rPr>
      </w:pPr>
      <w:r w:rsidRPr="005B6D0D">
        <w:rPr>
          <w:rFonts w:cs="Guttman Aharoni"/>
          <w:color w:val="00B0F0"/>
          <w:sz w:val="32"/>
          <w:szCs w:val="32"/>
          <w:rtl/>
        </w:rPr>
        <w:t>מקור</w:t>
      </w:r>
      <w:r w:rsidRPr="005B6D0D">
        <w:rPr>
          <w:rFonts w:cs="Guttman Aharoni" w:hint="cs"/>
          <w:color w:val="00B0F0"/>
          <w:sz w:val="32"/>
          <w:szCs w:val="32"/>
          <w:rtl/>
        </w:rPr>
        <w:t>ות</w:t>
      </w:r>
    </w:p>
    <w:p w14:paraId="19ED5CE8" w14:textId="77777777" w:rsidR="005B6D0D" w:rsidRPr="005B6D0D" w:rsidRDefault="005B6D0D" w:rsidP="003D2802">
      <w:pPr>
        <w:spacing w:after="120"/>
        <w:ind w:left="397" w:hanging="397"/>
        <w:jc w:val="both"/>
        <w:rPr>
          <w:sz w:val="18"/>
          <w:szCs w:val="20"/>
          <w:rtl/>
        </w:rPr>
      </w:pPr>
      <w:r w:rsidRPr="005B6D0D">
        <w:rPr>
          <w:sz w:val="18"/>
          <w:szCs w:val="20"/>
          <w:rtl/>
        </w:rPr>
        <w:t>אזולאי-זלטקין, א' (2005). תוכנית ביטוח נגד תאונות עבודה בישראל: מכשולים בתהליך יישום הת</w:t>
      </w:r>
      <w:r w:rsidRPr="005B6D0D">
        <w:rPr>
          <w:rFonts w:hint="cs"/>
          <w:sz w:val="18"/>
          <w:szCs w:val="20"/>
          <w:rtl/>
        </w:rPr>
        <w:t>ו</w:t>
      </w:r>
      <w:r w:rsidRPr="005B6D0D">
        <w:rPr>
          <w:sz w:val="18"/>
          <w:szCs w:val="20"/>
          <w:rtl/>
        </w:rPr>
        <w:t xml:space="preserve">כנית לגבי אוכלוסיית העובדים הזרים. </w:t>
      </w:r>
      <w:r w:rsidRPr="005B6D0D">
        <w:rPr>
          <w:b/>
          <w:bCs/>
          <w:sz w:val="18"/>
          <w:szCs w:val="20"/>
          <w:rtl/>
        </w:rPr>
        <w:t>ביטחון סוציאלי,</w:t>
      </w:r>
      <w:r w:rsidRPr="005B6D0D">
        <w:rPr>
          <w:sz w:val="18"/>
          <w:szCs w:val="20"/>
          <w:rtl/>
        </w:rPr>
        <w:t xml:space="preserve"> </w:t>
      </w:r>
      <w:r w:rsidRPr="005B6D0D">
        <w:rPr>
          <w:b/>
          <w:bCs/>
          <w:sz w:val="18"/>
          <w:szCs w:val="20"/>
          <w:rtl/>
        </w:rPr>
        <w:t>69</w:t>
      </w:r>
      <w:r w:rsidRPr="005B6D0D">
        <w:rPr>
          <w:sz w:val="18"/>
          <w:szCs w:val="20"/>
          <w:rtl/>
        </w:rPr>
        <w:t>, 116-144.</w:t>
      </w:r>
    </w:p>
    <w:p w14:paraId="0F7B7877" w14:textId="77777777" w:rsidR="003D2802" w:rsidRDefault="005B6D0D" w:rsidP="003D2802">
      <w:pPr>
        <w:ind w:left="397" w:hanging="397"/>
        <w:jc w:val="both"/>
        <w:rPr>
          <w:sz w:val="18"/>
          <w:szCs w:val="20"/>
        </w:rPr>
      </w:pPr>
      <w:r w:rsidRPr="005B6D0D">
        <w:rPr>
          <w:sz w:val="18"/>
          <w:szCs w:val="20"/>
          <w:rtl/>
        </w:rPr>
        <w:t xml:space="preserve">אפרים, ע' (2012). בכיר בביטוח לאומי: הכסף הולך לאלפיון העליון. </w:t>
      </w:r>
      <w:r w:rsidRPr="005B6D0D">
        <w:rPr>
          <w:b/>
          <w:bCs/>
          <w:sz w:val="18"/>
          <w:szCs w:val="20"/>
        </w:rPr>
        <w:t>YNET</w:t>
      </w:r>
      <w:r w:rsidRPr="005B6D0D">
        <w:rPr>
          <w:rFonts w:hint="cs"/>
          <w:sz w:val="18"/>
          <w:szCs w:val="20"/>
        </w:rPr>
        <w:t xml:space="preserve"> (14.8.12)</w:t>
      </w:r>
      <w:r w:rsidRPr="005B6D0D">
        <w:rPr>
          <w:sz w:val="18"/>
          <w:szCs w:val="20"/>
        </w:rPr>
        <w:t xml:space="preserve">. </w:t>
      </w:r>
    </w:p>
    <w:p w14:paraId="4211E8C7" w14:textId="18F87A60" w:rsidR="005B6D0D" w:rsidRPr="003D2802" w:rsidRDefault="00C274FA" w:rsidP="003D2802">
      <w:pPr>
        <w:bidi w:val="0"/>
        <w:spacing w:after="120"/>
        <w:jc w:val="both"/>
        <w:rPr>
          <w:sz w:val="16"/>
          <w:szCs w:val="18"/>
          <w:rtl/>
        </w:rPr>
      </w:pPr>
      <w:hyperlink r:id="rId13" w:history="1">
        <w:r w:rsidR="005B6D0D" w:rsidRPr="003D2802">
          <w:rPr>
            <w:rStyle w:val="Hyperlink"/>
            <w:color w:val="auto"/>
            <w:sz w:val="16"/>
            <w:szCs w:val="18"/>
            <w:u w:val="none"/>
          </w:rPr>
          <w:t>ynet.co.il/articles/0,7340,L-4268566,00.html</w:t>
        </w:r>
      </w:hyperlink>
    </w:p>
    <w:p w14:paraId="441BF27C" w14:textId="77777777" w:rsidR="005B6D0D" w:rsidRPr="003D2802" w:rsidRDefault="005B6D0D" w:rsidP="003D2802">
      <w:pPr>
        <w:tabs>
          <w:tab w:val="left" w:pos="9180"/>
        </w:tabs>
        <w:spacing w:after="120"/>
        <w:ind w:left="397" w:hanging="397"/>
        <w:jc w:val="both"/>
        <w:rPr>
          <w:sz w:val="18"/>
          <w:szCs w:val="20"/>
          <w:rtl/>
        </w:rPr>
      </w:pPr>
      <w:r w:rsidRPr="003D2802">
        <w:rPr>
          <w:sz w:val="18"/>
          <w:szCs w:val="20"/>
          <w:rtl/>
        </w:rPr>
        <w:t xml:space="preserve">ארלוזורוב, מ' (2009). מנכ"לית הביטוח הלאומי: אנחנו מטרטרים את הציבור. </w:t>
      </w:r>
      <w:r w:rsidRPr="003D2802">
        <w:rPr>
          <w:b/>
          <w:bCs/>
          <w:sz w:val="18"/>
          <w:szCs w:val="20"/>
          <w:rtl/>
        </w:rPr>
        <w:t>דה מרקר</w:t>
      </w:r>
      <w:r w:rsidRPr="003D2802">
        <w:rPr>
          <w:rFonts w:hint="cs"/>
          <w:b/>
          <w:bCs/>
          <w:sz w:val="18"/>
          <w:szCs w:val="20"/>
          <w:rtl/>
        </w:rPr>
        <w:t xml:space="preserve"> </w:t>
      </w:r>
      <w:r w:rsidRPr="003D2802">
        <w:rPr>
          <w:rFonts w:hint="cs"/>
          <w:sz w:val="18"/>
          <w:szCs w:val="20"/>
          <w:rtl/>
        </w:rPr>
        <w:t>(13.8.09)</w:t>
      </w:r>
      <w:r w:rsidRPr="003D2802">
        <w:rPr>
          <w:sz w:val="18"/>
          <w:szCs w:val="20"/>
          <w:rtl/>
        </w:rPr>
        <w:t xml:space="preserve">. </w:t>
      </w:r>
      <w:hyperlink r:id="rId14" w:history="1">
        <w:r w:rsidRPr="003D2802">
          <w:rPr>
            <w:rStyle w:val="Hyperlink"/>
            <w:color w:val="auto"/>
            <w:sz w:val="18"/>
            <w:szCs w:val="20"/>
            <w:u w:val="none"/>
          </w:rPr>
          <w:t>themarker.com/law/1.537288</w:t>
        </w:r>
      </w:hyperlink>
    </w:p>
    <w:p w14:paraId="7F3250DD" w14:textId="77777777" w:rsidR="005B6D0D" w:rsidRPr="003D2802" w:rsidRDefault="005B6D0D" w:rsidP="003D2802">
      <w:pPr>
        <w:tabs>
          <w:tab w:val="left" w:pos="9180"/>
        </w:tabs>
        <w:spacing w:after="120"/>
        <w:ind w:left="397" w:hanging="397"/>
        <w:jc w:val="both"/>
        <w:rPr>
          <w:sz w:val="18"/>
          <w:szCs w:val="20"/>
          <w:rtl/>
        </w:rPr>
      </w:pPr>
      <w:r w:rsidRPr="003D2802">
        <w:rPr>
          <w:sz w:val="18"/>
          <w:szCs w:val="20"/>
          <w:rtl/>
        </w:rPr>
        <w:t>ארלוזורוב, מ' (2012). המנכ"ל החדש של ביטוח לאומי: "שללו ממני את זכות החמל</w:t>
      </w:r>
      <w:r w:rsidRPr="003D2802">
        <w:rPr>
          <w:rFonts w:hint="cs"/>
          <w:sz w:val="18"/>
          <w:szCs w:val="20"/>
          <w:rtl/>
        </w:rPr>
        <w:t>ה."</w:t>
      </w:r>
      <w:r w:rsidRPr="003D2802">
        <w:rPr>
          <w:sz w:val="18"/>
          <w:szCs w:val="20"/>
          <w:rtl/>
        </w:rPr>
        <w:t xml:space="preserve"> </w:t>
      </w:r>
      <w:r w:rsidRPr="003D2802">
        <w:rPr>
          <w:b/>
          <w:bCs/>
          <w:sz w:val="18"/>
          <w:szCs w:val="20"/>
          <w:rtl/>
        </w:rPr>
        <w:t>דה מרקר</w:t>
      </w:r>
      <w:r w:rsidRPr="003D2802">
        <w:rPr>
          <w:rFonts w:hint="cs"/>
          <w:sz w:val="18"/>
          <w:szCs w:val="20"/>
          <w:rtl/>
        </w:rPr>
        <w:t xml:space="preserve"> (31.7.12)</w:t>
      </w:r>
      <w:r w:rsidRPr="003D2802">
        <w:rPr>
          <w:sz w:val="18"/>
          <w:szCs w:val="20"/>
          <w:rtl/>
        </w:rPr>
        <w:t xml:space="preserve">. </w:t>
      </w:r>
      <w:hyperlink r:id="rId15" w:history="1">
        <w:r w:rsidRPr="003D2802">
          <w:rPr>
            <w:sz w:val="18"/>
            <w:szCs w:val="20"/>
          </w:rPr>
          <w:t>themarker.com/news/1.1789906</w:t>
        </w:r>
      </w:hyperlink>
    </w:p>
    <w:p w14:paraId="48553BF9"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lastRenderedPageBreak/>
        <w:t>בן</w:t>
      </w:r>
      <w:r w:rsidRPr="005B6D0D">
        <w:rPr>
          <w:rFonts w:hint="cs"/>
          <w:sz w:val="18"/>
          <w:szCs w:val="20"/>
          <w:rtl/>
        </w:rPr>
        <w:t>-</w:t>
      </w:r>
      <w:r w:rsidRPr="005B6D0D">
        <w:rPr>
          <w:sz w:val="18"/>
          <w:szCs w:val="20"/>
          <w:rtl/>
        </w:rPr>
        <w:t>אריה, א' (1994).</w:t>
      </w:r>
      <w:r w:rsidRPr="005B6D0D">
        <w:rPr>
          <w:b/>
          <w:bCs/>
          <w:sz w:val="18"/>
          <w:szCs w:val="20"/>
          <w:rtl/>
        </w:rPr>
        <w:t xml:space="preserve"> משפחות במצוקה קשה במועצה האזורית שפיר ומיצוי זכיותיהן לקצבאות המוסד לביטוח לאומי</w:t>
      </w:r>
      <w:r w:rsidRPr="005B6D0D">
        <w:rPr>
          <w:sz w:val="18"/>
          <w:szCs w:val="20"/>
          <w:rtl/>
        </w:rPr>
        <w:t xml:space="preserve"> </w:t>
      </w:r>
      <w:r w:rsidRPr="005B6D0D">
        <w:rPr>
          <w:rFonts w:hint="cs"/>
          <w:sz w:val="18"/>
          <w:szCs w:val="20"/>
          <w:rtl/>
        </w:rPr>
        <w:t>(</w:t>
      </w:r>
      <w:r w:rsidRPr="005B6D0D">
        <w:rPr>
          <w:sz w:val="18"/>
          <w:szCs w:val="20"/>
          <w:rtl/>
        </w:rPr>
        <w:t>עבודת גמר לתואר מוסמך</w:t>
      </w:r>
      <w:r w:rsidRPr="005B6D0D">
        <w:rPr>
          <w:rFonts w:hint="cs"/>
          <w:sz w:val="18"/>
          <w:szCs w:val="20"/>
          <w:rtl/>
        </w:rPr>
        <w:t>).</w:t>
      </w:r>
      <w:r w:rsidRPr="005B6D0D">
        <w:rPr>
          <w:sz w:val="18"/>
          <w:szCs w:val="20"/>
          <w:rtl/>
        </w:rPr>
        <w:t xml:space="preserve"> </w:t>
      </w:r>
      <w:r w:rsidRPr="005B6D0D">
        <w:rPr>
          <w:rFonts w:hint="cs"/>
          <w:sz w:val="18"/>
          <w:szCs w:val="20"/>
          <w:rtl/>
        </w:rPr>
        <w:t xml:space="preserve">ירושלים: </w:t>
      </w:r>
      <w:r w:rsidRPr="005B6D0D">
        <w:rPr>
          <w:sz w:val="18"/>
          <w:szCs w:val="20"/>
          <w:rtl/>
        </w:rPr>
        <w:t xml:space="preserve">בית הספר לעבודה סוציאלית ע"ש פאול ברוואלד, האוניברסיטה העברית בירושלים. </w:t>
      </w:r>
    </w:p>
    <w:p w14:paraId="08EAABE2" w14:textId="77777777" w:rsidR="005B6D0D" w:rsidRPr="005B6D0D" w:rsidRDefault="005B6D0D" w:rsidP="003D2802">
      <w:pPr>
        <w:spacing w:after="120"/>
        <w:ind w:left="397" w:hanging="397"/>
        <w:jc w:val="both"/>
        <w:rPr>
          <w:sz w:val="18"/>
          <w:szCs w:val="20"/>
          <w:rtl/>
        </w:rPr>
      </w:pPr>
      <w:r w:rsidRPr="005B6D0D">
        <w:rPr>
          <w:sz w:val="18"/>
          <w:szCs w:val="20"/>
          <w:rtl/>
        </w:rPr>
        <w:t xml:space="preserve">בן-יהודה, צ' (2015). </w:t>
      </w:r>
      <w:r w:rsidRPr="005B6D0D">
        <w:rPr>
          <w:b/>
          <w:bCs/>
          <w:sz w:val="18"/>
          <w:szCs w:val="20"/>
          <w:rtl/>
        </w:rPr>
        <w:t>הנגשת מערכת המשפט לקבוצות אוכלוסייה מוחלשות</w:t>
      </w:r>
      <w:r w:rsidRPr="005B6D0D">
        <w:rPr>
          <w:sz w:val="18"/>
          <w:szCs w:val="20"/>
          <w:rtl/>
        </w:rPr>
        <w:t>. ירושלים: הכנסת, מרכז המחקר והמידע.</w:t>
      </w:r>
    </w:p>
    <w:p w14:paraId="2DD0AA36"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בן-שלום, א', בר, ר', ויסברג-נקש, נ', כהנא-בקלר, א', לבנון, א', מועלם, ר' וסוקולובר-יעקובי, א' (2015).</w:t>
      </w:r>
      <w:r w:rsidRPr="005B6D0D">
        <w:rPr>
          <w:b/>
          <w:bCs/>
          <w:sz w:val="18"/>
          <w:szCs w:val="20"/>
          <w:rtl/>
        </w:rPr>
        <w:t xml:space="preserve"> נושמים לרווחה במרכז עוצמה מורחב: תדריך ליישום התכנית במחלקה לשירותים חברתיים</w:t>
      </w:r>
      <w:r w:rsidRPr="005B6D0D">
        <w:rPr>
          <w:sz w:val="18"/>
          <w:szCs w:val="20"/>
          <w:rtl/>
        </w:rPr>
        <w:t>. ירושלים: משרד הרווחה והשירותים החברתיים.</w:t>
      </w:r>
    </w:p>
    <w:p w14:paraId="391E9A6E"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גוטליב, ד', גיטלסון, נ', היילברון, ג', וסרשטיין, ש', טולדנו, א</w:t>
      </w:r>
      <w:r w:rsidRPr="005B6D0D">
        <w:rPr>
          <w:rFonts w:hint="cs"/>
          <w:sz w:val="18"/>
          <w:szCs w:val="20"/>
          <w:rtl/>
        </w:rPr>
        <w:t>'</w:t>
      </w:r>
      <w:r w:rsidRPr="005B6D0D">
        <w:rPr>
          <w:sz w:val="18"/>
          <w:szCs w:val="20"/>
          <w:rtl/>
        </w:rPr>
        <w:t>, פינטו,</w:t>
      </w:r>
      <w:r w:rsidRPr="005B6D0D">
        <w:rPr>
          <w:rFonts w:hint="cs"/>
          <w:sz w:val="18"/>
          <w:szCs w:val="20"/>
          <w:rtl/>
        </w:rPr>
        <w:t xml:space="preserve"> </w:t>
      </w:r>
      <w:r w:rsidRPr="005B6D0D">
        <w:rPr>
          <w:sz w:val="18"/>
          <w:szCs w:val="20"/>
          <w:rtl/>
        </w:rPr>
        <w:t xml:space="preserve">א', פריאור, ר' ושמלצר, מ' (2015). </w:t>
      </w:r>
      <w:r w:rsidRPr="005B6D0D">
        <w:rPr>
          <w:b/>
          <w:bCs/>
          <w:sz w:val="18"/>
          <w:szCs w:val="20"/>
          <w:rtl/>
        </w:rPr>
        <w:t>מחקרי מיצוי זכויות בקצבאות הביטוח הלאומי: מחקרים אמפיריים בתהליך</w:t>
      </w:r>
      <w:r w:rsidRPr="005B6D0D">
        <w:rPr>
          <w:sz w:val="18"/>
          <w:szCs w:val="20"/>
          <w:rtl/>
        </w:rPr>
        <w:t>.</w:t>
      </w:r>
      <w:r w:rsidRPr="005B6D0D">
        <w:rPr>
          <w:b/>
          <w:bCs/>
          <w:sz w:val="18"/>
          <w:szCs w:val="20"/>
          <w:rtl/>
        </w:rPr>
        <w:t xml:space="preserve"> </w:t>
      </w:r>
      <w:r w:rsidRPr="005B6D0D">
        <w:rPr>
          <w:sz w:val="18"/>
          <w:szCs w:val="20"/>
          <w:rtl/>
        </w:rPr>
        <w:t>ירושלים: המוסד לביטוח לאומי, מנהל המחקר והתכנון.</w:t>
      </w:r>
    </w:p>
    <w:p w14:paraId="66174C5E" w14:textId="77777777" w:rsidR="005B6D0D" w:rsidRPr="005B6D0D" w:rsidRDefault="005B6D0D" w:rsidP="003D2802">
      <w:pPr>
        <w:shd w:val="clear" w:color="auto" w:fill="FFFFFF"/>
        <w:spacing w:after="120"/>
        <w:ind w:left="397" w:hanging="397"/>
        <w:jc w:val="both"/>
        <w:rPr>
          <w:sz w:val="18"/>
          <w:szCs w:val="20"/>
          <w:rtl/>
        </w:rPr>
      </w:pPr>
      <w:r w:rsidRPr="005B6D0D">
        <w:rPr>
          <w:sz w:val="18"/>
          <w:szCs w:val="20"/>
          <w:rtl/>
        </w:rPr>
        <w:t xml:space="preserve">גורדון, ד' ואליאב, ת' (1997). אוניברסאליות מול סלקטיביות בהענקת קצבאות ילדים ותוצאות מגבלות הביצוע. </w:t>
      </w:r>
      <w:r w:rsidRPr="005B6D0D">
        <w:rPr>
          <w:b/>
          <w:bCs/>
          <w:sz w:val="18"/>
          <w:szCs w:val="20"/>
          <w:rtl/>
        </w:rPr>
        <w:t>ביטחון סוציאלי, 50</w:t>
      </w:r>
      <w:r w:rsidRPr="005B6D0D">
        <w:rPr>
          <w:sz w:val="18"/>
          <w:szCs w:val="20"/>
          <w:rtl/>
        </w:rPr>
        <w:t xml:space="preserve">, </w:t>
      </w:r>
      <w:r w:rsidRPr="005B6D0D">
        <w:rPr>
          <w:rFonts w:hint="cs"/>
          <w:sz w:val="18"/>
          <w:szCs w:val="20"/>
          <w:rtl/>
        </w:rPr>
        <w:t>84-75.</w:t>
      </w:r>
      <w:r w:rsidRPr="005B6D0D">
        <w:rPr>
          <w:sz w:val="18"/>
          <w:szCs w:val="20"/>
          <w:rtl/>
        </w:rPr>
        <w:t xml:space="preserve"> </w:t>
      </w:r>
    </w:p>
    <w:p w14:paraId="26D9AD42" w14:textId="77777777" w:rsidR="005B6D0D" w:rsidRPr="005B6D0D" w:rsidRDefault="005B6D0D" w:rsidP="003D2802">
      <w:pPr>
        <w:spacing w:after="120"/>
        <w:ind w:left="397" w:hanging="397"/>
        <w:jc w:val="both"/>
        <w:rPr>
          <w:sz w:val="18"/>
          <w:szCs w:val="20"/>
          <w:rtl/>
        </w:rPr>
      </w:pPr>
      <w:r w:rsidRPr="005B6D0D">
        <w:rPr>
          <w:sz w:val="18"/>
          <w:szCs w:val="20"/>
          <w:rtl/>
        </w:rPr>
        <w:t xml:space="preserve">גל, ג' (2007). על החשיבות של מיצוי זכויות. </w:t>
      </w:r>
      <w:r w:rsidRPr="005B6D0D">
        <w:rPr>
          <w:b/>
          <w:bCs/>
          <w:sz w:val="18"/>
          <w:szCs w:val="20"/>
          <w:rtl/>
        </w:rPr>
        <w:t>ביטחון סוציאלי, 73,</w:t>
      </w:r>
      <w:r w:rsidRPr="005B6D0D">
        <w:rPr>
          <w:rFonts w:hint="cs"/>
          <w:sz w:val="18"/>
          <w:szCs w:val="20"/>
          <w:rtl/>
        </w:rPr>
        <w:t xml:space="preserve"> 8-5</w:t>
      </w:r>
      <w:r w:rsidRPr="005B6D0D">
        <w:rPr>
          <w:sz w:val="18"/>
          <w:szCs w:val="20"/>
          <w:rtl/>
        </w:rPr>
        <w:t>.</w:t>
      </w:r>
    </w:p>
    <w:p w14:paraId="07D8812A" w14:textId="77777777" w:rsidR="005B6D0D" w:rsidRPr="005B6D0D" w:rsidRDefault="005B6D0D" w:rsidP="003D2802">
      <w:pPr>
        <w:spacing w:after="120"/>
        <w:ind w:left="397" w:hanging="397"/>
        <w:jc w:val="both"/>
        <w:rPr>
          <w:sz w:val="18"/>
          <w:szCs w:val="20"/>
          <w:rtl/>
        </w:rPr>
      </w:pPr>
      <w:r w:rsidRPr="005B6D0D">
        <w:rPr>
          <w:sz w:val="18"/>
          <w:szCs w:val="20"/>
          <w:rtl/>
        </w:rPr>
        <w:t>גל, ג' ואייזנשטדט, מ' (עורכים) (2009)</w:t>
      </w:r>
      <w:r w:rsidRPr="005B6D0D">
        <w:rPr>
          <w:rFonts w:hint="cs"/>
          <w:sz w:val="18"/>
          <w:szCs w:val="20"/>
          <w:rtl/>
        </w:rPr>
        <w:t>.</w:t>
      </w:r>
      <w:r w:rsidRPr="005B6D0D">
        <w:rPr>
          <w:sz w:val="18"/>
          <w:szCs w:val="20"/>
          <w:rtl/>
        </w:rPr>
        <w:t xml:space="preserve"> </w:t>
      </w:r>
      <w:r w:rsidRPr="005B6D0D">
        <w:rPr>
          <w:b/>
          <w:bCs/>
          <w:sz w:val="18"/>
          <w:szCs w:val="20"/>
          <w:rtl/>
        </w:rPr>
        <w:t>נגישות לצדק חברתי בישראל</w:t>
      </w:r>
      <w:r w:rsidRPr="005B6D0D">
        <w:rPr>
          <w:sz w:val="18"/>
          <w:szCs w:val="20"/>
          <w:rtl/>
        </w:rPr>
        <w:t>. ירושלים: מרכז טאוב לחקר המדיניות החברתית בישראל.</w:t>
      </w:r>
    </w:p>
    <w:p w14:paraId="17DFE6FA"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גל, ג' ומדהלה-בריק, ש' (2016). </w:t>
      </w:r>
      <w:r w:rsidRPr="005B6D0D">
        <w:rPr>
          <w:b/>
          <w:bCs/>
          <w:sz w:val="18"/>
          <w:szCs w:val="20"/>
          <w:rtl/>
        </w:rPr>
        <w:t>יישום המלצות ועדת אלאלוף: תמונת מצב.</w:t>
      </w:r>
      <w:r w:rsidRPr="005B6D0D">
        <w:rPr>
          <w:sz w:val="18"/>
          <w:szCs w:val="20"/>
          <w:rtl/>
        </w:rPr>
        <w:t xml:space="preserve"> ירושלים: מרכז טאוב לחקר המדיניות החברתית בישראל.</w:t>
      </w:r>
    </w:p>
    <w:p w14:paraId="03ACB993" w14:textId="77777777" w:rsidR="005B6D0D" w:rsidRPr="005B6D0D" w:rsidRDefault="005B6D0D" w:rsidP="003D2802">
      <w:pPr>
        <w:spacing w:after="120"/>
        <w:ind w:left="397" w:hanging="397"/>
        <w:jc w:val="both"/>
        <w:rPr>
          <w:sz w:val="18"/>
          <w:szCs w:val="20"/>
          <w:rtl/>
        </w:rPr>
      </w:pPr>
      <w:r w:rsidRPr="005B6D0D">
        <w:rPr>
          <w:sz w:val="18"/>
          <w:szCs w:val="20"/>
          <w:rtl/>
        </w:rPr>
        <w:t>גל, ג' והולר, ר</w:t>
      </w:r>
      <w:r w:rsidRPr="005B6D0D">
        <w:rPr>
          <w:rFonts w:hint="cs"/>
          <w:sz w:val="18"/>
          <w:szCs w:val="20"/>
          <w:rtl/>
        </w:rPr>
        <w:t>'</w:t>
      </w:r>
      <w:r w:rsidRPr="005B6D0D">
        <w:rPr>
          <w:sz w:val="18"/>
          <w:szCs w:val="20"/>
          <w:rtl/>
        </w:rPr>
        <w:t xml:space="preserve"> (2015). התפתחות חקר המדיניות החברתית בישראל. </w:t>
      </w:r>
      <w:r w:rsidRPr="005B6D0D">
        <w:rPr>
          <w:b/>
          <w:bCs/>
          <w:sz w:val="18"/>
          <w:szCs w:val="20"/>
          <w:rtl/>
        </w:rPr>
        <w:t>ביטחון סוציאלי, 97,</w:t>
      </w:r>
      <w:r w:rsidRPr="005B6D0D">
        <w:rPr>
          <w:rFonts w:hint="cs"/>
          <w:sz w:val="18"/>
          <w:szCs w:val="20"/>
          <w:rtl/>
        </w:rPr>
        <w:t xml:space="preserve"> 94-67</w:t>
      </w:r>
      <w:r w:rsidRPr="005B6D0D">
        <w:rPr>
          <w:sz w:val="18"/>
          <w:szCs w:val="20"/>
          <w:rtl/>
        </w:rPr>
        <w:t>.</w:t>
      </w:r>
    </w:p>
    <w:p w14:paraId="1457EB16" w14:textId="080D7664" w:rsidR="005B6D0D" w:rsidRPr="005B6D0D" w:rsidRDefault="005B6D0D" w:rsidP="003D2802">
      <w:pPr>
        <w:spacing w:after="120"/>
        <w:ind w:left="397" w:hanging="397"/>
        <w:jc w:val="both"/>
        <w:rPr>
          <w:sz w:val="18"/>
          <w:szCs w:val="20"/>
          <w:rtl/>
        </w:rPr>
      </w:pPr>
      <w:r w:rsidRPr="005B6D0D">
        <w:rPr>
          <w:sz w:val="18"/>
          <w:szCs w:val="20"/>
          <w:rtl/>
        </w:rPr>
        <w:t xml:space="preserve">דורון, א' (2010). שימוש לרעה והונאה במערכת הביטוח הלאומי. </w:t>
      </w:r>
      <w:r w:rsidRPr="005B6D0D">
        <w:rPr>
          <w:b/>
          <w:bCs/>
          <w:sz w:val="18"/>
          <w:szCs w:val="20"/>
          <w:rtl/>
        </w:rPr>
        <w:t>ביטחון סוציאלי, 84</w:t>
      </w:r>
      <w:r w:rsidRPr="005B6D0D">
        <w:rPr>
          <w:sz w:val="18"/>
          <w:szCs w:val="20"/>
          <w:rtl/>
        </w:rPr>
        <w:t>,</w:t>
      </w:r>
      <w:r w:rsidRPr="005B6D0D">
        <w:rPr>
          <w:rFonts w:hint="cs"/>
          <w:sz w:val="18"/>
          <w:szCs w:val="20"/>
          <w:rtl/>
        </w:rPr>
        <w:t xml:space="preserve"> </w:t>
      </w:r>
      <w:r w:rsidR="003D2802">
        <w:rPr>
          <w:sz w:val="18"/>
          <w:szCs w:val="20"/>
        </w:rPr>
        <w:br/>
      </w:r>
      <w:r w:rsidRPr="005B6D0D">
        <w:rPr>
          <w:rFonts w:hint="cs"/>
          <w:sz w:val="18"/>
          <w:szCs w:val="20"/>
          <w:rtl/>
        </w:rPr>
        <w:t>78-57</w:t>
      </w:r>
      <w:r w:rsidRPr="005B6D0D">
        <w:rPr>
          <w:sz w:val="18"/>
          <w:szCs w:val="20"/>
          <w:rtl/>
        </w:rPr>
        <w:t>.</w:t>
      </w:r>
    </w:p>
    <w:p w14:paraId="0BE264B1" w14:textId="77777777" w:rsidR="005B6D0D" w:rsidRPr="005B6D0D" w:rsidRDefault="005B6D0D" w:rsidP="003D2802">
      <w:pPr>
        <w:spacing w:after="120"/>
        <w:ind w:left="397" w:hanging="397"/>
        <w:jc w:val="both"/>
        <w:rPr>
          <w:sz w:val="18"/>
          <w:szCs w:val="20"/>
          <w:rtl/>
        </w:rPr>
      </w:pPr>
      <w:r w:rsidRPr="005B6D0D">
        <w:rPr>
          <w:sz w:val="18"/>
          <w:szCs w:val="20"/>
          <w:rtl/>
        </w:rPr>
        <w:t xml:space="preserve">דורון, א' (2015). 60 שנה למוסד לביטוח לאומי – מבט על שינויים בנושאי ליבה נבחרים. </w:t>
      </w:r>
      <w:r w:rsidRPr="005B6D0D">
        <w:rPr>
          <w:b/>
          <w:bCs/>
          <w:sz w:val="18"/>
          <w:szCs w:val="20"/>
          <w:rtl/>
        </w:rPr>
        <w:t xml:space="preserve">ביטחון סוציאלי, 96, </w:t>
      </w:r>
      <w:r w:rsidRPr="005B6D0D">
        <w:rPr>
          <w:rFonts w:hint="cs"/>
          <w:sz w:val="18"/>
          <w:szCs w:val="20"/>
          <w:rtl/>
        </w:rPr>
        <w:t>28-9</w:t>
      </w:r>
      <w:r w:rsidRPr="005B6D0D">
        <w:rPr>
          <w:sz w:val="18"/>
          <w:szCs w:val="20"/>
          <w:rtl/>
        </w:rPr>
        <w:t>.</w:t>
      </w:r>
    </w:p>
    <w:p w14:paraId="073D8889" w14:textId="77777777" w:rsidR="005B6D0D" w:rsidRPr="005B6D0D" w:rsidRDefault="005B6D0D" w:rsidP="003D2802">
      <w:pPr>
        <w:spacing w:after="120"/>
        <w:ind w:left="397" w:hanging="397"/>
        <w:jc w:val="both"/>
        <w:rPr>
          <w:sz w:val="18"/>
          <w:szCs w:val="20"/>
          <w:rtl/>
        </w:rPr>
      </w:pPr>
      <w:r w:rsidRPr="005B6D0D">
        <w:rPr>
          <w:sz w:val="18"/>
          <w:szCs w:val="20"/>
          <w:rtl/>
        </w:rPr>
        <w:t xml:space="preserve">דורון, א' ורוטר, ר' (1976). </w:t>
      </w:r>
      <w:r w:rsidRPr="005B6D0D">
        <w:rPr>
          <w:b/>
          <w:bCs/>
          <w:sz w:val="18"/>
          <w:szCs w:val="20"/>
          <w:rtl/>
        </w:rPr>
        <w:t>עובדים בשכר נמוך וסובסידיות לשכרם</w:t>
      </w:r>
      <w:r w:rsidRPr="005B6D0D">
        <w:rPr>
          <w:sz w:val="18"/>
          <w:szCs w:val="20"/>
          <w:rtl/>
        </w:rPr>
        <w:t xml:space="preserve">. </w:t>
      </w:r>
      <w:r w:rsidRPr="005B6D0D">
        <w:rPr>
          <w:rFonts w:hint="cs"/>
          <w:sz w:val="18"/>
          <w:szCs w:val="20"/>
          <w:rtl/>
        </w:rPr>
        <w:t xml:space="preserve">ירושלים: </w:t>
      </w:r>
      <w:r w:rsidRPr="005B6D0D">
        <w:rPr>
          <w:sz w:val="18"/>
          <w:szCs w:val="20"/>
          <w:rtl/>
        </w:rPr>
        <w:t xml:space="preserve">המוסד לביטוח לאומי, מנהל </w:t>
      </w:r>
      <w:r w:rsidRPr="005B6D0D">
        <w:rPr>
          <w:rFonts w:hint="cs"/>
          <w:sz w:val="18"/>
          <w:szCs w:val="20"/>
          <w:rtl/>
        </w:rPr>
        <w:t>ה</w:t>
      </w:r>
      <w:r w:rsidRPr="005B6D0D">
        <w:rPr>
          <w:sz w:val="18"/>
          <w:szCs w:val="20"/>
          <w:rtl/>
        </w:rPr>
        <w:t>מחקר והתכנון</w:t>
      </w:r>
      <w:r w:rsidRPr="005B6D0D">
        <w:rPr>
          <w:rFonts w:hint="cs"/>
          <w:sz w:val="18"/>
          <w:szCs w:val="20"/>
          <w:rtl/>
        </w:rPr>
        <w:t>.</w:t>
      </w:r>
    </w:p>
    <w:p w14:paraId="5EABA604" w14:textId="77777777" w:rsidR="005B6D0D" w:rsidRPr="003D2802" w:rsidRDefault="005B6D0D" w:rsidP="003D2802">
      <w:pPr>
        <w:tabs>
          <w:tab w:val="left" w:pos="9180"/>
        </w:tabs>
        <w:spacing w:after="120"/>
        <w:ind w:left="397" w:hanging="397"/>
        <w:jc w:val="both"/>
        <w:rPr>
          <w:rStyle w:val="Hyperlink"/>
          <w:color w:val="auto"/>
          <w:sz w:val="18"/>
          <w:szCs w:val="20"/>
          <w:u w:val="none"/>
          <w:rtl/>
        </w:rPr>
      </w:pPr>
      <w:r w:rsidRPr="003D2802">
        <w:rPr>
          <w:sz w:val="18"/>
          <w:szCs w:val="20"/>
          <w:rtl/>
        </w:rPr>
        <w:t xml:space="preserve">דטל, ל' (2015). הביטוח הלאומי חייב 300 מיליון שקל לפחות לאזרחי המדינה. </w:t>
      </w:r>
      <w:r w:rsidRPr="003D2802">
        <w:rPr>
          <w:b/>
          <w:bCs/>
          <w:sz w:val="18"/>
          <w:szCs w:val="20"/>
          <w:rtl/>
        </w:rPr>
        <w:t>דה מרקר</w:t>
      </w:r>
      <w:r w:rsidRPr="003D2802">
        <w:rPr>
          <w:rFonts w:hint="cs"/>
          <w:sz w:val="18"/>
          <w:szCs w:val="20"/>
          <w:rtl/>
        </w:rPr>
        <w:t xml:space="preserve"> (5.5.15)</w:t>
      </w:r>
      <w:r w:rsidRPr="003D2802">
        <w:rPr>
          <w:sz w:val="18"/>
          <w:szCs w:val="20"/>
          <w:rtl/>
        </w:rPr>
        <w:t xml:space="preserve">. </w:t>
      </w:r>
      <w:hyperlink r:id="rId16" w:history="1">
        <w:r w:rsidRPr="003D2802">
          <w:rPr>
            <w:rStyle w:val="Hyperlink"/>
            <w:color w:val="auto"/>
            <w:sz w:val="18"/>
            <w:szCs w:val="20"/>
            <w:u w:val="none"/>
          </w:rPr>
          <w:t>themarker.com/news/1.2629521</w:t>
        </w:r>
      </w:hyperlink>
    </w:p>
    <w:p w14:paraId="7A0CD4C5" w14:textId="77777777" w:rsidR="005B6D0D" w:rsidRPr="003D2802" w:rsidRDefault="005B6D0D" w:rsidP="003D2802">
      <w:pPr>
        <w:tabs>
          <w:tab w:val="left" w:pos="9180"/>
        </w:tabs>
        <w:spacing w:after="120"/>
        <w:ind w:left="397" w:hanging="397"/>
        <w:jc w:val="both"/>
        <w:rPr>
          <w:sz w:val="18"/>
          <w:szCs w:val="20"/>
        </w:rPr>
      </w:pPr>
      <w:r w:rsidRPr="003D2802">
        <w:rPr>
          <w:sz w:val="18"/>
          <w:szCs w:val="20"/>
          <w:rtl/>
        </w:rPr>
        <w:t>ה</w:t>
      </w:r>
      <w:r w:rsidRPr="003D2802">
        <w:rPr>
          <w:rFonts w:hint="cs"/>
          <w:sz w:val="18"/>
          <w:szCs w:val="20"/>
          <w:rtl/>
        </w:rPr>
        <w:t>ו</w:t>
      </w:r>
      <w:r w:rsidRPr="003D2802">
        <w:rPr>
          <w:sz w:val="18"/>
          <w:szCs w:val="20"/>
          <w:rtl/>
        </w:rPr>
        <w:t xml:space="preserve">ועדה למלחמה בעוני בישראל (2014). </w:t>
      </w:r>
      <w:r w:rsidRPr="003D2802">
        <w:rPr>
          <w:b/>
          <w:bCs/>
          <w:sz w:val="18"/>
          <w:szCs w:val="20"/>
          <w:rtl/>
        </w:rPr>
        <w:t>דוח הוועדה למלחמה בעוני בישראל: חלק 1 דוח המליאה</w:t>
      </w:r>
      <w:r w:rsidRPr="003D2802">
        <w:rPr>
          <w:sz w:val="18"/>
          <w:szCs w:val="20"/>
          <w:rtl/>
        </w:rPr>
        <w:t>. ירושלים: המחבר.</w:t>
      </w:r>
    </w:p>
    <w:p w14:paraId="594B8A4B" w14:textId="77777777" w:rsidR="005B6D0D" w:rsidRPr="003D2802" w:rsidRDefault="005B6D0D" w:rsidP="003D2802">
      <w:pPr>
        <w:tabs>
          <w:tab w:val="left" w:pos="9180"/>
        </w:tabs>
        <w:spacing w:after="120"/>
        <w:ind w:left="397" w:hanging="397"/>
        <w:jc w:val="both"/>
        <w:rPr>
          <w:b/>
          <w:bCs/>
          <w:sz w:val="18"/>
          <w:szCs w:val="20"/>
          <w:rtl/>
        </w:rPr>
      </w:pPr>
      <w:r w:rsidRPr="003D2802">
        <w:rPr>
          <w:sz w:val="18"/>
          <w:szCs w:val="20"/>
          <w:rtl/>
        </w:rPr>
        <w:t xml:space="preserve">המוסד לביטוח לאומי (ללא שנה). </w:t>
      </w:r>
      <w:r w:rsidRPr="003D2802">
        <w:rPr>
          <w:b/>
          <w:bCs/>
          <w:sz w:val="18"/>
          <w:szCs w:val="20"/>
          <w:rtl/>
        </w:rPr>
        <w:t xml:space="preserve">חזון המוסד לביטוח לאומי. </w:t>
      </w:r>
      <w:r w:rsidRPr="003D2802">
        <w:rPr>
          <w:sz w:val="18"/>
          <w:szCs w:val="20"/>
          <w:rtl/>
        </w:rPr>
        <w:t xml:space="preserve">ירושלים: המוסד לביטוח לאומי. </w:t>
      </w:r>
      <w:hyperlink r:id="rId17" w:history="1">
        <w:r w:rsidRPr="003D2802">
          <w:rPr>
            <w:rStyle w:val="Hyperlink"/>
            <w:color w:val="auto"/>
            <w:sz w:val="18"/>
            <w:szCs w:val="20"/>
            <w:u w:val="none"/>
          </w:rPr>
          <w:t>btl.gov.il/About/Pages/hazon.aspx</w:t>
        </w:r>
      </w:hyperlink>
      <w:r w:rsidRPr="003D2802">
        <w:rPr>
          <w:sz w:val="18"/>
          <w:szCs w:val="20"/>
          <w:rtl/>
        </w:rPr>
        <w:t>.</w:t>
      </w:r>
    </w:p>
    <w:p w14:paraId="42053B7C"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(2010). </w:t>
      </w:r>
      <w:r w:rsidRPr="005B6D0D">
        <w:rPr>
          <w:b/>
          <w:bCs/>
          <w:sz w:val="18"/>
          <w:szCs w:val="20"/>
          <w:rtl/>
        </w:rPr>
        <w:t xml:space="preserve">דין וחשבון שנתי על פי חוק חופש המידע לשנת 2009. </w:t>
      </w:r>
      <w:r w:rsidRPr="005B6D0D">
        <w:rPr>
          <w:sz w:val="18"/>
          <w:szCs w:val="20"/>
          <w:rtl/>
        </w:rPr>
        <w:t>ירושלים: המוסד לביטוח לאומי.</w:t>
      </w:r>
    </w:p>
    <w:p w14:paraId="5DC7CE86"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lastRenderedPageBreak/>
        <w:t xml:space="preserve">המוסד לביטוח לאומי (2013א). </w:t>
      </w:r>
      <w:r w:rsidRPr="005B6D0D">
        <w:rPr>
          <w:b/>
          <w:bCs/>
          <w:sz w:val="18"/>
          <w:szCs w:val="20"/>
          <w:rtl/>
        </w:rPr>
        <w:t>דין וחשבון שנתי על פי חוק חופש המידע לשנת 2012.</w:t>
      </w:r>
      <w:r w:rsidRPr="005B6D0D">
        <w:rPr>
          <w:sz w:val="18"/>
          <w:szCs w:val="20"/>
          <w:rtl/>
        </w:rPr>
        <w:t xml:space="preserve"> ירושלים: המוסד לביטוח לאומי.</w:t>
      </w:r>
    </w:p>
    <w:p w14:paraId="554AD9A6"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(2013ב). </w:t>
      </w:r>
      <w:r w:rsidRPr="005B6D0D">
        <w:rPr>
          <w:b/>
          <w:bCs/>
          <w:sz w:val="18"/>
          <w:szCs w:val="20"/>
          <w:rtl/>
        </w:rPr>
        <w:t xml:space="preserve">המוסד לביטוח לאומי: רשת הביטחון הסוציאלי לאזרחי ישראל. </w:t>
      </w:r>
      <w:r w:rsidRPr="005B6D0D">
        <w:rPr>
          <w:sz w:val="18"/>
          <w:szCs w:val="20"/>
          <w:rtl/>
        </w:rPr>
        <w:t>ירושלים: המוסד לביטוח לאומי.</w:t>
      </w:r>
    </w:p>
    <w:p w14:paraId="338C8F85"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(2014א). </w:t>
      </w:r>
      <w:r w:rsidRPr="005B6D0D">
        <w:rPr>
          <w:b/>
          <w:bCs/>
          <w:sz w:val="18"/>
          <w:szCs w:val="20"/>
          <w:rtl/>
        </w:rPr>
        <w:t xml:space="preserve">דין וחשבון שנתי על פי חוק חופש המידע לשנת 2013. </w:t>
      </w:r>
      <w:r w:rsidRPr="005B6D0D">
        <w:rPr>
          <w:sz w:val="18"/>
          <w:szCs w:val="20"/>
          <w:rtl/>
        </w:rPr>
        <w:t>ירושלים: המוסד לביטוח לאומי.</w:t>
      </w:r>
    </w:p>
    <w:p w14:paraId="326AAF78"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(2014ב). </w:t>
      </w:r>
      <w:r w:rsidRPr="005B6D0D">
        <w:rPr>
          <w:b/>
          <w:bCs/>
          <w:sz w:val="18"/>
          <w:szCs w:val="20"/>
          <w:rtl/>
        </w:rPr>
        <w:t xml:space="preserve">עיקרי ההתפתחויות והמגמות במערכת הביטוח הלאומי 2014. </w:t>
      </w:r>
      <w:r w:rsidRPr="005B6D0D">
        <w:rPr>
          <w:sz w:val="18"/>
          <w:szCs w:val="20"/>
          <w:rtl/>
        </w:rPr>
        <w:t>ירושלים: המוסד לביטוח לאומי.</w:t>
      </w:r>
    </w:p>
    <w:p w14:paraId="41DA5361"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(2015א). </w:t>
      </w:r>
      <w:r w:rsidRPr="005B6D0D">
        <w:rPr>
          <w:b/>
          <w:bCs/>
          <w:sz w:val="18"/>
          <w:szCs w:val="20"/>
          <w:rtl/>
        </w:rPr>
        <w:t xml:space="preserve">תכניות עבודה 2015. </w:t>
      </w:r>
      <w:r w:rsidRPr="005B6D0D">
        <w:rPr>
          <w:sz w:val="18"/>
          <w:szCs w:val="20"/>
          <w:rtl/>
        </w:rPr>
        <w:t>ירושלים: המוסד לביטוח לאומי.</w:t>
      </w:r>
    </w:p>
    <w:p w14:paraId="6FBD8056"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(2015ב). </w:t>
      </w:r>
      <w:r w:rsidRPr="005B6D0D">
        <w:rPr>
          <w:b/>
          <w:bCs/>
          <w:sz w:val="18"/>
          <w:szCs w:val="20"/>
          <w:rtl/>
        </w:rPr>
        <w:t xml:space="preserve">מסמך מדיניות. </w:t>
      </w:r>
      <w:r w:rsidRPr="005B6D0D">
        <w:rPr>
          <w:sz w:val="18"/>
          <w:szCs w:val="20"/>
          <w:rtl/>
        </w:rPr>
        <w:t>ירושלים: המוסד לביטוח לאומי.</w:t>
      </w:r>
    </w:p>
    <w:p w14:paraId="53F143C0"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המוסד לביטוח לאומי (2016). </w:t>
      </w:r>
      <w:r w:rsidRPr="005B6D0D">
        <w:rPr>
          <w:b/>
          <w:bCs/>
          <w:sz w:val="18"/>
          <w:szCs w:val="20"/>
          <w:rtl/>
        </w:rPr>
        <w:t>מחזון לשירות: תיאור תהליך ג</w:t>
      </w:r>
      <w:r w:rsidRPr="005B6D0D">
        <w:rPr>
          <w:rFonts w:hint="cs"/>
          <w:b/>
          <w:bCs/>
          <w:sz w:val="18"/>
          <w:szCs w:val="20"/>
          <w:rtl/>
        </w:rPr>
        <w:t>י</w:t>
      </w:r>
      <w:r w:rsidRPr="005B6D0D">
        <w:rPr>
          <w:b/>
          <w:bCs/>
          <w:sz w:val="18"/>
          <w:szCs w:val="20"/>
          <w:rtl/>
        </w:rPr>
        <w:t>בוש החזון והטמעת תפיסת השי</w:t>
      </w:r>
      <w:r w:rsidRPr="005B6D0D">
        <w:rPr>
          <w:rFonts w:hint="cs"/>
          <w:b/>
          <w:bCs/>
          <w:sz w:val="18"/>
          <w:szCs w:val="20"/>
          <w:rtl/>
        </w:rPr>
        <w:t>ר</w:t>
      </w:r>
      <w:r w:rsidRPr="005B6D0D">
        <w:rPr>
          <w:b/>
          <w:bCs/>
          <w:sz w:val="18"/>
          <w:szCs w:val="20"/>
          <w:rtl/>
        </w:rPr>
        <w:t xml:space="preserve">ות בסניפים ובמטה. </w:t>
      </w:r>
      <w:r w:rsidRPr="005B6D0D">
        <w:rPr>
          <w:sz w:val="18"/>
          <w:szCs w:val="20"/>
          <w:rtl/>
        </w:rPr>
        <w:t>ירושלים: המוסד לביטוח לאומי.</w:t>
      </w:r>
    </w:p>
    <w:p w14:paraId="69C0F4CA" w14:textId="77777777" w:rsidR="005B6D0D" w:rsidRPr="005B6D0D" w:rsidRDefault="005B6D0D" w:rsidP="003D2802">
      <w:pPr>
        <w:spacing w:after="120"/>
        <w:ind w:left="397" w:hanging="397"/>
        <w:jc w:val="both"/>
        <w:rPr>
          <w:sz w:val="18"/>
          <w:szCs w:val="20"/>
          <w:rtl/>
        </w:rPr>
      </w:pPr>
      <w:r w:rsidRPr="005B6D0D">
        <w:rPr>
          <w:sz w:val="18"/>
          <w:szCs w:val="20"/>
          <w:rtl/>
        </w:rPr>
        <w:t xml:space="preserve">ון אורשוט, ו' (1999). מגבלות המיקוד: על הסיבות מרובות המישורים לאי-מיצוי זכויות. </w:t>
      </w:r>
      <w:r w:rsidRPr="005B6D0D">
        <w:rPr>
          <w:b/>
          <w:bCs/>
          <w:sz w:val="18"/>
          <w:szCs w:val="20"/>
          <w:rtl/>
        </w:rPr>
        <w:t>ביטחון סוציאלי, 56,</w:t>
      </w:r>
      <w:r w:rsidRPr="005B6D0D">
        <w:rPr>
          <w:rFonts w:hint="cs"/>
          <w:sz w:val="18"/>
          <w:szCs w:val="20"/>
          <w:rtl/>
        </w:rPr>
        <w:t xml:space="preserve"> 208-193</w:t>
      </w:r>
      <w:r w:rsidRPr="005B6D0D">
        <w:rPr>
          <w:sz w:val="18"/>
          <w:szCs w:val="20"/>
          <w:rtl/>
        </w:rPr>
        <w:t>.</w:t>
      </w:r>
    </w:p>
    <w:p w14:paraId="2A7BD3A2" w14:textId="77777777" w:rsidR="005B6D0D" w:rsidRPr="005B6D0D" w:rsidRDefault="005B6D0D" w:rsidP="003D2802">
      <w:pPr>
        <w:spacing w:after="120"/>
        <w:ind w:left="397" w:hanging="397"/>
        <w:jc w:val="both"/>
        <w:rPr>
          <w:sz w:val="18"/>
          <w:szCs w:val="20"/>
          <w:rtl/>
        </w:rPr>
      </w:pPr>
      <w:r w:rsidRPr="005B6D0D">
        <w:rPr>
          <w:sz w:val="18"/>
          <w:szCs w:val="20"/>
          <w:rtl/>
        </w:rPr>
        <w:t xml:space="preserve">וסרשטיין, ש' (2016). </w:t>
      </w:r>
      <w:r w:rsidRPr="005B6D0D">
        <w:rPr>
          <w:b/>
          <w:bCs/>
          <w:sz w:val="18"/>
          <w:szCs w:val="20"/>
          <w:rtl/>
        </w:rPr>
        <w:t>בדיקה בנושא זכאות למענק לימודים לשנת 2015</w:t>
      </w:r>
      <w:r w:rsidRPr="005B6D0D">
        <w:rPr>
          <w:sz w:val="18"/>
          <w:szCs w:val="20"/>
          <w:rtl/>
        </w:rPr>
        <w:t>. ירושלים: המוסד לביטוח לאומי, מנהל המחקר והתכנון.</w:t>
      </w:r>
    </w:p>
    <w:p w14:paraId="6B72B70E" w14:textId="77777777" w:rsidR="005B6D0D" w:rsidRPr="005B6D0D" w:rsidRDefault="005B6D0D" w:rsidP="003D2802">
      <w:pPr>
        <w:spacing w:after="120"/>
        <w:ind w:left="397" w:hanging="397"/>
        <w:jc w:val="both"/>
        <w:rPr>
          <w:sz w:val="18"/>
          <w:szCs w:val="20"/>
          <w:rtl/>
        </w:rPr>
      </w:pPr>
      <w:r w:rsidRPr="005B6D0D">
        <w:rPr>
          <w:sz w:val="18"/>
          <w:szCs w:val="20"/>
          <w:rtl/>
        </w:rPr>
        <w:t xml:space="preserve">זעירא, ע' ובן-הרוש, א' (2007). מרכזי הסיוע בירושלים: שירות חברתי במציאות משתנה. </w:t>
      </w:r>
      <w:r w:rsidRPr="005B6D0D">
        <w:rPr>
          <w:b/>
          <w:bCs/>
          <w:sz w:val="18"/>
          <w:szCs w:val="20"/>
          <w:rtl/>
        </w:rPr>
        <w:t>ביטחון סוציאלי, 74</w:t>
      </w:r>
      <w:r w:rsidRPr="005B6D0D">
        <w:rPr>
          <w:sz w:val="18"/>
          <w:szCs w:val="20"/>
          <w:rtl/>
        </w:rPr>
        <w:t>,</w:t>
      </w:r>
      <w:r w:rsidRPr="005B6D0D">
        <w:rPr>
          <w:rFonts w:hint="cs"/>
          <w:sz w:val="18"/>
          <w:szCs w:val="20"/>
          <w:rtl/>
        </w:rPr>
        <w:t xml:space="preserve"> 119-95</w:t>
      </w:r>
      <w:r w:rsidRPr="005B6D0D">
        <w:rPr>
          <w:sz w:val="18"/>
          <w:szCs w:val="20"/>
          <w:rtl/>
        </w:rPr>
        <w:t>.</w:t>
      </w:r>
    </w:p>
    <w:p w14:paraId="2AE57FAF" w14:textId="77777777" w:rsidR="005B6D0D" w:rsidRPr="003D2802" w:rsidRDefault="005B6D0D" w:rsidP="003D2802">
      <w:pPr>
        <w:spacing w:after="120"/>
        <w:ind w:left="397" w:hanging="397"/>
        <w:jc w:val="both"/>
        <w:rPr>
          <w:b/>
          <w:bCs/>
          <w:sz w:val="18"/>
          <w:szCs w:val="20"/>
        </w:rPr>
      </w:pPr>
      <w:r w:rsidRPr="003D2802">
        <w:rPr>
          <w:sz w:val="18"/>
          <w:szCs w:val="20"/>
          <w:rtl/>
        </w:rPr>
        <w:t xml:space="preserve">חובל, ר' ואבן, ד' (2012). מת מפצעיו משה סילמן שהצית את עצמו בהפגנת המחאה החברתית. </w:t>
      </w:r>
      <w:r w:rsidRPr="003D2802">
        <w:rPr>
          <w:b/>
          <w:bCs/>
          <w:sz w:val="18"/>
          <w:szCs w:val="20"/>
          <w:rtl/>
        </w:rPr>
        <w:t>הארץ</w:t>
      </w:r>
      <w:r w:rsidRPr="003D2802">
        <w:rPr>
          <w:rFonts w:hint="cs"/>
          <w:sz w:val="18"/>
          <w:szCs w:val="20"/>
          <w:rtl/>
        </w:rPr>
        <w:t xml:space="preserve"> (20.7.12)</w:t>
      </w:r>
      <w:r w:rsidRPr="003D2802">
        <w:rPr>
          <w:sz w:val="18"/>
          <w:szCs w:val="20"/>
          <w:rtl/>
        </w:rPr>
        <w:t xml:space="preserve">.  </w:t>
      </w:r>
      <w:hyperlink r:id="rId18" w:history="1">
        <w:r w:rsidRPr="003D2802">
          <w:rPr>
            <w:sz w:val="18"/>
            <w:szCs w:val="20"/>
          </w:rPr>
          <w:t>haaretz.co.il/news/education/1.1776692</w:t>
        </w:r>
      </w:hyperlink>
      <w:r w:rsidRPr="003D2802">
        <w:rPr>
          <w:sz w:val="18"/>
          <w:szCs w:val="20"/>
          <w:rtl/>
        </w:rPr>
        <w:t xml:space="preserve"> </w:t>
      </w:r>
    </w:p>
    <w:p w14:paraId="4160301F"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טולדנו, א' (2014).</w:t>
      </w:r>
      <w:r w:rsidRPr="005B6D0D">
        <w:rPr>
          <w:b/>
          <w:bCs/>
          <w:sz w:val="18"/>
          <w:szCs w:val="20"/>
          <w:rtl/>
        </w:rPr>
        <w:t xml:space="preserve"> מ</w:t>
      </w:r>
      <w:r w:rsidRPr="005B6D0D">
        <w:rPr>
          <w:rFonts w:hint="cs"/>
          <w:b/>
          <w:bCs/>
          <w:sz w:val="18"/>
          <w:szCs w:val="20"/>
          <w:rtl/>
        </w:rPr>
        <w:t>י</w:t>
      </w:r>
      <w:r w:rsidRPr="005B6D0D">
        <w:rPr>
          <w:b/>
          <w:bCs/>
          <w:sz w:val="18"/>
          <w:szCs w:val="20"/>
          <w:rtl/>
        </w:rPr>
        <w:t>צוי זכויות בדמי לידה</w:t>
      </w:r>
      <w:r w:rsidRPr="005B6D0D">
        <w:rPr>
          <w:sz w:val="18"/>
          <w:szCs w:val="20"/>
          <w:rtl/>
        </w:rPr>
        <w:t>. ירושלים: המוסד לביטוח לאומי, מנהל המחקר והתכנון.</w:t>
      </w:r>
    </w:p>
    <w:p w14:paraId="2222DD0C"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טולדנו, א' (2015א).</w:t>
      </w:r>
      <w:r w:rsidRPr="005B6D0D">
        <w:rPr>
          <w:b/>
          <w:bCs/>
          <w:sz w:val="18"/>
          <w:szCs w:val="20"/>
          <w:rtl/>
        </w:rPr>
        <w:t xml:space="preserve"> מ</w:t>
      </w:r>
      <w:r w:rsidRPr="005B6D0D">
        <w:rPr>
          <w:rFonts w:hint="cs"/>
          <w:b/>
          <w:bCs/>
          <w:sz w:val="18"/>
          <w:szCs w:val="20"/>
          <w:rtl/>
        </w:rPr>
        <w:t>י</w:t>
      </w:r>
      <w:r w:rsidRPr="005B6D0D">
        <w:rPr>
          <w:b/>
          <w:bCs/>
          <w:sz w:val="18"/>
          <w:szCs w:val="20"/>
          <w:rtl/>
        </w:rPr>
        <w:t>צוי זכויות בביטוח אבטלה מבין המתייצבים בשירות התעסוקה בשנת 2013</w:t>
      </w:r>
      <w:r w:rsidRPr="005B6D0D">
        <w:rPr>
          <w:sz w:val="18"/>
          <w:szCs w:val="20"/>
          <w:rtl/>
        </w:rPr>
        <w:t>. ירושלים: המוסד לביטוח לאומי, מנהל המחקר והתכנון.</w:t>
      </w:r>
    </w:p>
    <w:p w14:paraId="2E86C949"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טולדנו, א' (2015ב).</w:t>
      </w:r>
      <w:r w:rsidRPr="005B6D0D">
        <w:rPr>
          <w:b/>
          <w:bCs/>
          <w:sz w:val="18"/>
          <w:szCs w:val="20"/>
          <w:rtl/>
        </w:rPr>
        <w:t xml:space="preserve"> מ</w:t>
      </w:r>
      <w:r w:rsidRPr="005B6D0D">
        <w:rPr>
          <w:rFonts w:hint="cs"/>
          <w:b/>
          <w:bCs/>
          <w:sz w:val="18"/>
          <w:szCs w:val="20"/>
          <w:rtl/>
        </w:rPr>
        <w:t>י</w:t>
      </w:r>
      <w:r w:rsidRPr="005B6D0D">
        <w:rPr>
          <w:b/>
          <w:bCs/>
          <w:sz w:val="18"/>
          <w:szCs w:val="20"/>
          <w:rtl/>
        </w:rPr>
        <w:t>צוי זכויות בדמי מזונות</w:t>
      </w:r>
      <w:r w:rsidRPr="005B6D0D">
        <w:rPr>
          <w:sz w:val="18"/>
          <w:szCs w:val="20"/>
          <w:rtl/>
        </w:rPr>
        <w:t>. ירושלים: המוסד לביטוח לאומי, מנהל המחקר והתכנון.</w:t>
      </w:r>
    </w:p>
    <w:p w14:paraId="03E4CAA4"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טולדנו, א' וגוטליב, ד' (2015).</w:t>
      </w:r>
      <w:r w:rsidRPr="005B6D0D">
        <w:rPr>
          <w:b/>
          <w:bCs/>
          <w:sz w:val="18"/>
          <w:szCs w:val="20"/>
          <w:rtl/>
        </w:rPr>
        <w:t xml:space="preserve"> מ</w:t>
      </w:r>
      <w:r w:rsidRPr="005B6D0D">
        <w:rPr>
          <w:rFonts w:hint="cs"/>
          <w:b/>
          <w:bCs/>
          <w:sz w:val="18"/>
          <w:szCs w:val="20"/>
          <w:rtl/>
        </w:rPr>
        <w:t>י</w:t>
      </w:r>
      <w:r w:rsidRPr="005B6D0D">
        <w:rPr>
          <w:b/>
          <w:bCs/>
          <w:sz w:val="18"/>
          <w:szCs w:val="20"/>
          <w:rtl/>
        </w:rPr>
        <w:t>צוי זכויות בביטוח אבטלה</w:t>
      </w:r>
      <w:r w:rsidRPr="005B6D0D">
        <w:rPr>
          <w:sz w:val="18"/>
          <w:szCs w:val="20"/>
          <w:rtl/>
        </w:rPr>
        <w:t>. ירושלים: המוסד לביטוח לאומי, מנהל המחקר והתכנון.</w:t>
      </w:r>
    </w:p>
    <w:p w14:paraId="7B3EB63D" w14:textId="77777777" w:rsidR="005B6D0D" w:rsidRPr="005B6D0D" w:rsidRDefault="005B6D0D" w:rsidP="003D2802">
      <w:pPr>
        <w:spacing w:after="120"/>
        <w:ind w:left="397" w:hanging="397"/>
        <w:jc w:val="both"/>
        <w:rPr>
          <w:sz w:val="18"/>
          <w:szCs w:val="20"/>
          <w:rtl/>
        </w:rPr>
      </w:pPr>
      <w:r w:rsidRPr="005B6D0D">
        <w:rPr>
          <w:sz w:val="18"/>
          <w:szCs w:val="20"/>
          <w:rtl/>
        </w:rPr>
        <w:t xml:space="preserve">כנסת ישראל (10 במרץ, 2014). </w:t>
      </w:r>
      <w:r w:rsidRPr="005B6D0D">
        <w:rPr>
          <w:b/>
          <w:bCs/>
          <w:sz w:val="18"/>
          <w:szCs w:val="20"/>
          <w:rtl/>
        </w:rPr>
        <w:t>פרוטוקול מס' 210 מישיבת ועדת העבודה, הרווחה והבריאות.</w:t>
      </w:r>
      <w:r w:rsidRPr="005B6D0D">
        <w:rPr>
          <w:sz w:val="18"/>
          <w:szCs w:val="20"/>
          <w:rtl/>
        </w:rPr>
        <w:t xml:space="preserve"> ירושלים: כנסת ישראל.</w:t>
      </w:r>
    </w:p>
    <w:p w14:paraId="2FE238FF" w14:textId="77777777" w:rsidR="005B6D0D" w:rsidRPr="005B6D0D" w:rsidRDefault="005B6D0D" w:rsidP="003D2802">
      <w:pPr>
        <w:spacing w:after="120"/>
        <w:ind w:left="397" w:hanging="397"/>
        <w:jc w:val="both"/>
        <w:rPr>
          <w:sz w:val="18"/>
          <w:szCs w:val="20"/>
          <w:rtl/>
        </w:rPr>
      </w:pPr>
      <w:r w:rsidRPr="005B6D0D">
        <w:rPr>
          <w:sz w:val="18"/>
          <w:szCs w:val="20"/>
          <w:rtl/>
        </w:rPr>
        <w:t xml:space="preserve">כנסת ישראל (19 בדצמבר, 2011). </w:t>
      </w:r>
      <w:r w:rsidRPr="005B6D0D">
        <w:rPr>
          <w:b/>
          <w:bCs/>
          <w:sz w:val="18"/>
          <w:szCs w:val="20"/>
          <w:rtl/>
        </w:rPr>
        <w:t>פרוטוקול מס' 133 מישיבת הוועדה המיוחדת לפניות הציבור.</w:t>
      </w:r>
      <w:r w:rsidRPr="005B6D0D">
        <w:rPr>
          <w:sz w:val="18"/>
          <w:szCs w:val="20"/>
          <w:rtl/>
        </w:rPr>
        <w:t xml:space="preserve"> ירושלים: כנסת ישראל.</w:t>
      </w:r>
    </w:p>
    <w:p w14:paraId="14B16BC7" w14:textId="77777777" w:rsidR="005B6D0D" w:rsidRPr="005B6D0D" w:rsidRDefault="005B6D0D" w:rsidP="003D2802">
      <w:pPr>
        <w:spacing w:after="120"/>
        <w:ind w:left="397" w:hanging="397"/>
        <w:jc w:val="both"/>
        <w:rPr>
          <w:sz w:val="18"/>
          <w:szCs w:val="20"/>
          <w:rtl/>
        </w:rPr>
      </w:pPr>
      <w:r w:rsidRPr="005B6D0D">
        <w:rPr>
          <w:sz w:val="18"/>
          <w:szCs w:val="20"/>
          <w:rtl/>
        </w:rPr>
        <w:t xml:space="preserve">כנסת ישראל (5 במרץ, 2014). </w:t>
      </w:r>
      <w:r w:rsidRPr="005B6D0D">
        <w:rPr>
          <w:b/>
          <w:bCs/>
          <w:sz w:val="18"/>
          <w:szCs w:val="20"/>
          <w:rtl/>
        </w:rPr>
        <w:t>הישיבה המאה-ועשרים-וארבע של הכנסת התשע-עשרה.</w:t>
      </w:r>
      <w:r w:rsidRPr="005B6D0D">
        <w:rPr>
          <w:sz w:val="18"/>
          <w:szCs w:val="20"/>
          <w:rtl/>
        </w:rPr>
        <w:t xml:space="preserve"> ירושלים: כנסת ישראל.</w:t>
      </w:r>
    </w:p>
    <w:p w14:paraId="75805C4D" w14:textId="77777777" w:rsidR="005B6D0D" w:rsidRPr="005B6D0D" w:rsidRDefault="005B6D0D" w:rsidP="003D2802">
      <w:pPr>
        <w:spacing w:after="120"/>
        <w:ind w:left="397" w:hanging="397"/>
        <w:jc w:val="both"/>
        <w:rPr>
          <w:sz w:val="18"/>
          <w:szCs w:val="20"/>
          <w:rtl/>
        </w:rPr>
      </w:pPr>
      <w:r w:rsidRPr="005B6D0D">
        <w:rPr>
          <w:sz w:val="18"/>
          <w:szCs w:val="20"/>
          <w:rtl/>
        </w:rPr>
        <w:lastRenderedPageBreak/>
        <w:t xml:space="preserve">כנסת ישראל (6 יולי 2015). </w:t>
      </w:r>
      <w:r w:rsidRPr="005B6D0D">
        <w:rPr>
          <w:b/>
          <w:bCs/>
          <w:sz w:val="18"/>
          <w:szCs w:val="20"/>
          <w:rtl/>
        </w:rPr>
        <w:t>פרוטוקול מס' 14 מישיבת הוועדה לענייני ביקורת המדינה.</w:t>
      </w:r>
      <w:r w:rsidRPr="005B6D0D">
        <w:rPr>
          <w:sz w:val="18"/>
          <w:szCs w:val="20"/>
          <w:rtl/>
        </w:rPr>
        <w:t xml:space="preserve"> ירושלים: כנסת ישראל.</w:t>
      </w:r>
    </w:p>
    <w:p w14:paraId="5B90B8C4" w14:textId="77777777" w:rsidR="003D2802" w:rsidRDefault="005B6D0D" w:rsidP="003D2802">
      <w:pPr>
        <w:tabs>
          <w:tab w:val="left" w:pos="9180"/>
        </w:tabs>
        <w:ind w:left="397" w:hanging="397"/>
        <w:jc w:val="both"/>
        <w:rPr>
          <w:sz w:val="18"/>
          <w:szCs w:val="20"/>
        </w:rPr>
      </w:pPr>
      <w:r w:rsidRPr="005B6D0D">
        <w:rPr>
          <w:sz w:val="18"/>
          <w:szCs w:val="20"/>
          <w:rtl/>
        </w:rPr>
        <w:t>לביא, צ' (</w:t>
      </w:r>
      <w:r w:rsidRPr="005B6D0D">
        <w:rPr>
          <w:rFonts w:hint="cs"/>
          <w:sz w:val="18"/>
          <w:szCs w:val="20"/>
          <w:rtl/>
        </w:rPr>
        <w:t>2010</w:t>
      </w:r>
      <w:r w:rsidRPr="005B6D0D">
        <w:rPr>
          <w:sz w:val="18"/>
          <w:szCs w:val="20"/>
          <w:rtl/>
        </w:rPr>
        <w:t xml:space="preserve">). ביטוח לאומי: הונאות במיליארדי שקלים כל שנה. </w:t>
      </w:r>
      <w:r w:rsidRPr="005B6D0D">
        <w:rPr>
          <w:b/>
          <w:bCs/>
          <w:sz w:val="18"/>
          <w:szCs w:val="20"/>
        </w:rPr>
        <w:t>YNET</w:t>
      </w:r>
      <w:r w:rsidRPr="005B6D0D">
        <w:rPr>
          <w:rFonts w:hint="cs"/>
          <w:sz w:val="18"/>
          <w:szCs w:val="20"/>
        </w:rPr>
        <w:t xml:space="preserve"> (12.10.10)</w:t>
      </w:r>
      <w:r w:rsidRPr="005B6D0D">
        <w:rPr>
          <w:sz w:val="18"/>
          <w:szCs w:val="20"/>
        </w:rPr>
        <w:t xml:space="preserve">. </w:t>
      </w:r>
    </w:p>
    <w:p w14:paraId="5861D9DA" w14:textId="078384F7" w:rsidR="005B6D0D" w:rsidRPr="003D2802" w:rsidRDefault="00C274FA" w:rsidP="003D2802">
      <w:pPr>
        <w:bidi w:val="0"/>
        <w:spacing w:after="120"/>
        <w:jc w:val="both"/>
        <w:rPr>
          <w:rStyle w:val="Hyperlink"/>
          <w:color w:val="auto"/>
          <w:sz w:val="16"/>
          <w:szCs w:val="18"/>
          <w:u w:val="none"/>
          <w:rtl/>
        </w:rPr>
      </w:pPr>
      <w:hyperlink r:id="rId19" w:history="1">
        <w:r w:rsidR="005B6D0D" w:rsidRPr="003D2802">
          <w:rPr>
            <w:rStyle w:val="Hyperlink"/>
            <w:color w:val="auto"/>
            <w:sz w:val="16"/>
            <w:szCs w:val="18"/>
            <w:u w:val="none"/>
          </w:rPr>
          <w:t>ynet.co.il/articles/0,7340,L-3967937,00.html</w:t>
        </w:r>
      </w:hyperlink>
    </w:p>
    <w:p w14:paraId="3CEF5EFB"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לוי, ע' (2014). </w:t>
      </w:r>
      <w:r w:rsidRPr="005B6D0D">
        <w:rPr>
          <w:b/>
          <w:bCs/>
          <w:sz w:val="18"/>
          <w:szCs w:val="20"/>
          <w:rtl/>
        </w:rPr>
        <w:t>הצעת חוק הביטוח הלאומי (תיקון – הגבלת שכר בייצוג בפני המוסד) התשע"ד-</w:t>
      </w:r>
      <w:r w:rsidRPr="005B6D0D">
        <w:rPr>
          <w:rFonts w:hint="cs"/>
          <w:b/>
          <w:bCs/>
          <w:sz w:val="18"/>
          <w:szCs w:val="20"/>
          <w:rtl/>
        </w:rPr>
        <w:t xml:space="preserve"> </w:t>
      </w:r>
      <w:r w:rsidRPr="005B6D0D">
        <w:rPr>
          <w:b/>
          <w:bCs/>
          <w:sz w:val="18"/>
          <w:szCs w:val="20"/>
          <w:rtl/>
        </w:rPr>
        <w:t>2014</w:t>
      </w:r>
      <w:r w:rsidRPr="005B6D0D">
        <w:rPr>
          <w:rFonts w:hint="cs"/>
          <w:b/>
          <w:bCs/>
          <w:sz w:val="18"/>
          <w:szCs w:val="20"/>
          <w:rtl/>
        </w:rPr>
        <w:t xml:space="preserve"> </w:t>
      </w:r>
      <w:r w:rsidRPr="005B6D0D">
        <w:rPr>
          <w:b/>
          <w:bCs/>
          <w:sz w:val="18"/>
          <w:szCs w:val="20"/>
          <w:rtl/>
        </w:rPr>
        <w:t>– תיאור והצגת עמדות הצדדים</w:t>
      </w:r>
      <w:r w:rsidRPr="005B6D0D">
        <w:rPr>
          <w:sz w:val="18"/>
          <w:szCs w:val="20"/>
          <w:rtl/>
        </w:rPr>
        <w:t>. ירושלים: הכנסת, מרכז המחקר והמידע.</w:t>
      </w:r>
    </w:p>
    <w:p w14:paraId="04AB5A35" w14:textId="77777777" w:rsidR="003D2802" w:rsidRDefault="005B6D0D" w:rsidP="003D2802">
      <w:pPr>
        <w:ind w:left="397" w:hanging="397"/>
        <w:jc w:val="both"/>
        <w:rPr>
          <w:sz w:val="18"/>
          <w:szCs w:val="20"/>
        </w:rPr>
      </w:pPr>
      <w:r w:rsidRPr="005B6D0D">
        <w:rPr>
          <w:sz w:val="18"/>
          <w:szCs w:val="20"/>
          <w:rtl/>
        </w:rPr>
        <w:t xml:space="preserve">לוין, ל' (2012). סיפורים אישיים על בעיה לא אישית. </w:t>
      </w:r>
      <w:r w:rsidRPr="005B6D0D">
        <w:rPr>
          <w:b/>
          <w:bCs/>
          <w:sz w:val="18"/>
          <w:szCs w:val="20"/>
          <w:rtl/>
        </w:rPr>
        <w:t>הארץ</w:t>
      </w:r>
      <w:r w:rsidRPr="005B6D0D">
        <w:rPr>
          <w:rFonts w:hint="cs"/>
          <w:sz w:val="18"/>
          <w:szCs w:val="20"/>
          <w:rtl/>
        </w:rPr>
        <w:t xml:space="preserve"> (18.7.12)</w:t>
      </w:r>
      <w:r w:rsidRPr="005B6D0D">
        <w:rPr>
          <w:sz w:val="18"/>
          <w:szCs w:val="20"/>
          <w:rtl/>
        </w:rPr>
        <w:t xml:space="preserve">. </w:t>
      </w:r>
    </w:p>
    <w:p w14:paraId="461B9468" w14:textId="5FEF9170" w:rsidR="005B6D0D" w:rsidRPr="003D2802" w:rsidRDefault="00C274FA" w:rsidP="003D2802">
      <w:pPr>
        <w:bidi w:val="0"/>
        <w:spacing w:after="120"/>
        <w:jc w:val="both"/>
        <w:rPr>
          <w:rStyle w:val="Hyperlink"/>
          <w:color w:val="auto"/>
          <w:sz w:val="16"/>
          <w:szCs w:val="18"/>
          <w:u w:val="none"/>
          <w:rtl/>
        </w:rPr>
      </w:pPr>
      <w:hyperlink r:id="rId20" w:history="1">
        <w:r w:rsidR="005B6D0D" w:rsidRPr="003D2802">
          <w:rPr>
            <w:rStyle w:val="Hyperlink"/>
            <w:color w:val="auto"/>
            <w:sz w:val="16"/>
            <w:szCs w:val="18"/>
            <w:u w:val="none"/>
          </w:rPr>
          <w:t>haaretz.co.il/1.1371633</w:t>
        </w:r>
      </w:hyperlink>
    </w:p>
    <w:p w14:paraId="2B192FBA"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מור-יוסף, ש' (2014). 60 שנה להיווסדו של המוסד לביטוח לאומי: עם הפנים קדימה. </w:t>
      </w:r>
      <w:r w:rsidRPr="005B6D0D">
        <w:rPr>
          <w:b/>
          <w:bCs/>
          <w:sz w:val="18"/>
          <w:szCs w:val="20"/>
          <w:rtl/>
        </w:rPr>
        <w:t>ביטחון סוציאלי, 93</w:t>
      </w:r>
      <w:r w:rsidRPr="005B6D0D">
        <w:rPr>
          <w:sz w:val="18"/>
          <w:szCs w:val="20"/>
          <w:rtl/>
        </w:rPr>
        <w:t>,</w:t>
      </w:r>
      <w:r w:rsidRPr="005B6D0D">
        <w:rPr>
          <w:rFonts w:hint="cs"/>
          <w:sz w:val="18"/>
          <w:szCs w:val="20"/>
          <w:rtl/>
        </w:rPr>
        <w:t xml:space="preserve"> 37-9</w:t>
      </w:r>
      <w:r w:rsidRPr="005B6D0D">
        <w:rPr>
          <w:sz w:val="18"/>
          <w:szCs w:val="20"/>
          <w:rtl/>
        </w:rPr>
        <w:t>.</w:t>
      </w:r>
    </w:p>
    <w:p w14:paraId="0048B32A"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משרד מבקר המדינה (2015). </w:t>
      </w:r>
      <w:r w:rsidRPr="005B6D0D">
        <w:rPr>
          <w:b/>
          <w:bCs/>
          <w:sz w:val="18"/>
          <w:szCs w:val="20"/>
          <w:rtl/>
        </w:rPr>
        <w:t xml:space="preserve">דוח שנתי 65ג לשנת 2015 ולחשבונות שנת הכספים 2014. </w:t>
      </w:r>
      <w:r w:rsidRPr="005B6D0D">
        <w:rPr>
          <w:rFonts w:hint="cs"/>
          <w:sz w:val="18"/>
          <w:szCs w:val="20"/>
          <w:rtl/>
        </w:rPr>
        <w:t>ירושלים</w:t>
      </w:r>
      <w:r w:rsidRPr="005B6D0D">
        <w:rPr>
          <w:sz w:val="18"/>
          <w:szCs w:val="20"/>
          <w:rtl/>
        </w:rPr>
        <w:t>: משרד מבקר המדינה.</w:t>
      </w:r>
    </w:p>
    <w:p w14:paraId="000DF567" w14:textId="77777777" w:rsidR="005B6D0D" w:rsidRPr="003D2802" w:rsidRDefault="005B6D0D" w:rsidP="003D2802">
      <w:pPr>
        <w:tabs>
          <w:tab w:val="left" w:pos="9180"/>
        </w:tabs>
        <w:spacing w:after="120"/>
        <w:ind w:left="397" w:hanging="397"/>
        <w:jc w:val="both"/>
        <w:rPr>
          <w:sz w:val="18"/>
          <w:szCs w:val="20"/>
          <w:rtl/>
        </w:rPr>
      </w:pPr>
      <w:r w:rsidRPr="003D2802">
        <w:rPr>
          <w:sz w:val="18"/>
          <w:szCs w:val="20"/>
          <w:rtl/>
        </w:rPr>
        <w:t>ניב, ש' (2012). מנכ"ל ביטוח לאומי: "אי אפשר להתקיים מ-2300 שקל בחוד</w:t>
      </w:r>
      <w:r w:rsidRPr="003D2802">
        <w:rPr>
          <w:rFonts w:hint="cs"/>
          <w:sz w:val="18"/>
          <w:szCs w:val="20"/>
          <w:rtl/>
        </w:rPr>
        <w:t>ש."</w:t>
      </w:r>
      <w:r w:rsidRPr="003D2802">
        <w:rPr>
          <w:sz w:val="18"/>
          <w:szCs w:val="20"/>
          <w:rtl/>
        </w:rPr>
        <w:t xml:space="preserve"> </w:t>
      </w:r>
      <w:r w:rsidRPr="003D2802">
        <w:rPr>
          <w:b/>
          <w:bCs/>
          <w:sz w:val="18"/>
          <w:szCs w:val="20"/>
          <w:rtl/>
        </w:rPr>
        <w:t>גלובס</w:t>
      </w:r>
      <w:r w:rsidRPr="003D2802">
        <w:rPr>
          <w:rFonts w:hint="cs"/>
          <w:b/>
          <w:bCs/>
          <w:sz w:val="18"/>
          <w:szCs w:val="20"/>
          <w:rtl/>
        </w:rPr>
        <w:t xml:space="preserve"> </w:t>
      </w:r>
      <w:r w:rsidRPr="003D2802">
        <w:rPr>
          <w:sz w:val="18"/>
          <w:szCs w:val="20"/>
          <w:rtl/>
        </w:rPr>
        <w:t>(</w:t>
      </w:r>
      <w:r w:rsidRPr="003D2802">
        <w:rPr>
          <w:rFonts w:hint="cs"/>
          <w:sz w:val="18"/>
          <w:szCs w:val="20"/>
          <w:rtl/>
        </w:rPr>
        <w:t>17.7.12</w:t>
      </w:r>
      <w:r w:rsidRPr="003D2802">
        <w:rPr>
          <w:sz w:val="18"/>
          <w:szCs w:val="20"/>
          <w:rtl/>
        </w:rPr>
        <w:t xml:space="preserve">). </w:t>
      </w:r>
      <w:hyperlink r:id="rId21" w:history="1">
        <w:r w:rsidRPr="003D2802">
          <w:rPr>
            <w:rStyle w:val="Hyperlink"/>
            <w:color w:val="auto"/>
            <w:sz w:val="18"/>
            <w:szCs w:val="20"/>
            <w:u w:val="none"/>
          </w:rPr>
          <w:t>globes.co.il/news/article.aspx?did=1000766212</w:t>
        </w:r>
      </w:hyperlink>
      <w:r w:rsidRPr="003D2802">
        <w:rPr>
          <w:sz w:val="18"/>
          <w:szCs w:val="20"/>
          <w:rtl/>
        </w:rPr>
        <w:t>.</w:t>
      </w:r>
    </w:p>
    <w:p w14:paraId="328C2B2A" w14:textId="77777777" w:rsidR="005B6D0D" w:rsidRPr="005B6D0D" w:rsidRDefault="005B6D0D" w:rsidP="003D2802">
      <w:pPr>
        <w:spacing w:after="120"/>
        <w:ind w:left="397" w:hanging="397"/>
        <w:jc w:val="both"/>
        <w:rPr>
          <w:sz w:val="18"/>
          <w:szCs w:val="20"/>
          <w:rtl/>
        </w:rPr>
      </w:pPr>
      <w:r w:rsidRPr="005B6D0D">
        <w:rPr>
          <w:sz w:val="18"/>
          <w:szCs w:val="20"/>
          <w:rtl/>
        </w:rPr>
        <w:t xml:space="preserve">פלד, מ' (2014). העניים לא תובעים הבטחת הכנסה והמדינה </w:t>
      </w:r>
      <w:r w:rsidRPr="005B6D0D">
        <w:rPr>
          <w:rFonts w:hint="cs"/>
          <w:sz w:val="18"/>
          <w:szCs w:val="20"/>
          <w:rtl/>
        </w:rPr>
        <w:t>"</w:t>
      </w:r>
      <w:r w:rsidRPr="005B6D0D">
        <w:rPr>
          <w:sz w:val="18"/>
          <w:szCs w:val="20"/>
          <w:rtl/>
        </w:rPr>
        <w:t>חוסכת</w:t>
      </w:r>
      <w:r w:rsidRPr="005B6D0D">
        <w:rPr>
          <w:rFonts w:hint="cs"/>
          <w:sz w:val="18"/>
          <w:szCs w:val="20"/>
          <w:rtl/>
        </w:rPr>
        <w:t>"</w:t>
      </w:r>
      <w:r w:rsidRPr="005B6D0D">
        <w:rPr>
          <w:sz w:val="18"/>
          <w:szCs w:val="20"/>
          <w:rtl/>
        </w:rPr>
        <w:t xml:space="preserve"> 3 מיליארד שקל בשנה. </w:t>
      </w:r>
      <w:r w:rsidRPr="005B6D0D">
        <w:rPr>
          <w:b/>
          <w:bCs/>
          <w:sz w:val="18"/>
          <w:szCs w:val="20"/>
          <w:rtl/>
        </w:rPr>
        <w:t>כלכליסט</w:t>
      </w:r>
      <w:r w:rsidRPr="005B6D0D">
        <w:rPr>
          <w:rFonts w:hint="cs"/>
          <w:sz w:val="18"/>
          <w:szCs w:val="20"/>
          <w:rtl/>
        </w:rPr>
        <w:t xml:space="preserve"> (4.2.14)</w:t>
      </w:r>
      <w:r w:rsidRPr="005B6D0D">
        <w:rPr>
          <w:sz w:val="18"/>
          <w:szCs w:val="20"/>
          <w:rtl/>
        </w:rPr>
        <w:t xml:space="preserve">. </w:t>
      </w:r>
      <w:hyperlink r:id="rId22" w:history="1">
        <w:r w:rsidRPr="005B6D0D">
          <w:rPr>
            <w:sz w:val="18"/>
            <w:szCs w:val="20"/>
          </w:rPr>
          <w:t>calcalist.co.il/local/articles/0,7340,L-3623402,00.html</w:t>
        </w:r>
      </w:hyperlink>
    </w:p>
    <w:p w14:paraId="4660BBB1" w14:textId="77777777" w:rsidR="005B6D0D" w:rsidRPr="005B6D0D" w:rsidRDefault="005B6D0D" w:rsidP="003D2802">
      <w:pPr>
        <w:spacing w:after="120"/>
        <w:ind w:left="397" w:hanging="397"/>
        <w:jc w:val="both"/>
        <w:rPr>
          <w:rStyle w:val="Hyperlink"/>
          <w:sz w:val="18"/>
          <w:szCs w:val="20"/>
          <w:rtl/>
        </w:rPr>
      </w:pPr>
      <w:r w:rsidRPr="005B6D0D">
        <w:rPr>
          <w:sz w:val="18"/>
          <w:szCs w:val="20"/>
          <w:rtl/>
        </w:rPr>
        <w:t xml:space="preserve">פלד, מ' (2015). מיליארד שקל של הציבור נותרו בקופת הביטוח הלאומי. </w:t>
      </w:r>
      <w:r w:rsidRPr="005B6D0D">
        <w:rPr>
          <w:b/>
          <w:bCs/>
          <w:sz w:val="18"/>
          <w:szCs w:val="20"/>
          <w:rtl/>
        </w:rPr>
        <w:t>כלכליסט</w:t>
      </w:r>
      <w:r w:rsidRPr="005B6D0D">
        <w:rPr>
          <w:sz w:val="18"/>
          <w:szCs w:val="20"/>
          <w:rtl/>
        </w:rPr>
        <w:t xml:space="preserve"> (5.5.15). </w:t>
      </w:r>
      <w:r w:rsidRPr="005B6D0D">
        <w:rPr>
          <w:sz w:val="18"/>
          <w:szCs w:val="20"/>
        </w:rPr>
        <w:t>calcalist.co.il/local/articles/0,7340,L-3658414,00.htm</w:t>
      </w:r>
    </w:p>
    <w:p w14:paraId="080D59C9" w14:textId="77777777" w:rsidR="005B6D0D" w:rsidRPr="005B6D0D" w:rsidRDefault="005B6D0D" w:rsidP="003D2802">
      <w:pPr>
        <w:spacing w:after="120"/>
        <w:ind w:left="397" w:hanging="397"/>
        <w:jc w:val="both"/>
        <w:rPr>
          <w:sz w:val="18"/>
          <w:szCs w:val="20"/>
        </w:rPr>
      </w:pPr>
      <w:r w:rsidRPr="005B6D0D">
        <w:rPr>
          <w:sz w:val="18"/>
          <w:szCs w:val="20"/>
          <w:rtl/>
        </w:rPr>
        <w:t>פרוטוקול ישיבת מנהלת הביטוח הלאומי (13.7.2013). ירושלים: המוסד לביטוח לאומי.</w:t>
      </w:r>
    </w:p>
    <w:p w14:paraId="033A1764" w14:textId="77777777" w:rsidR="005B6D0D" w:rsidRPr="005B6D0D" w:rsidRDefault="005B6D0D" w:rsidP="003D2802">
      <w:pPr>
        <w:spacing w:after="120"/>
        <w:ind w:left="397" w:hanging="397"/>
        <w:jc w:val="both"/>
        <w:rPr>
          <w:sz w:val="18"/>
          <w:szCs w:val="20"/>
        </w:rPr>
      </w:pPr>
      <w:r w:rsidRPr="005B6D0D">
        <w:rPr>
          <w:sz w:val="18"/>
          <w:szCs w:val="20"/>
          <w:rtl/>
        </w:rPr>
        <w:t>פרוטוקול ישיבת מנהלת הביטוח הלאומי (21.4.2013). ירושלים: המוסד לביטוח לאומי.</w:t>
      </w:r>
    </w:p>
    <w:p w14:paraId="66A0009D" w14:textId="77777777" w:rsidR="005B6D0D" w:rsidRPr="005B6D0D" w:rsidRDefault="005B6D0D" w:rsidP="003D2802">
      <w:pPr>
        <w:spacing w:after="120"/>
        <w:ind w:left="397" w:hanging="397"/>
        <w:jc w:val="both"/>
        <w:rPr>
          <w:sz w:val="18"/>
          <w:szCs w:val="20"/>
          <w:rtl/>
        </w:rPr>
      </w:pPr>
      <w:r w:rsidRPr="005B6D0D">
        <w:rPr>
          <w:sz w:val="18"/>
          <w:szCs w:val="20"/>
          <w:rtl/>
        </w:rPr>
        <w:t>פרוטוקול ישיבת מנהלת הביטוח הלאומי (21.4.2013). ירושלים: המוסד לביטוח לאומי.</w:t>
      </w:r>
    </w:p>
    <w:p w14:paraId="2344641A" w14:textId="77777777" w:rsidR="005B6D0D" w:rsidRPr="005B6D0D" w:rsidRDefault="005B6D0D" w:rsidP="003D2802">
      <w:pPr>
        <w:spacing w:after="120"/>
        <w:ind w:left="397" w:hanging="397"/>
        <w:jc w:val="both"/>
        <w:rPr>
          <w:sz w:val="18"/>
          <w:szCs w:val="20"/>
        </w:rPr>
      </w:pPr>
      <w:r w:rsidRPr="005B6D0D">
        <w:rPr>
          <w:sz w:val="18"/>
          <w:szCs w:val="20"/>
          <w:rtl/>
        </w:rPr>
        <w:t>פרוטוקול ישיבת מנהלת הביטוח הלאומי (31.5.2015). ירושלים: המוסד לביטוח לאומי.</w:t>
      </w:r>
    </w:p>
    <w:p w14:paraId="11C0F47E" w14:textId="77777777" w:rsidR="005B6D0D" w:rsidRPr="005B6D0D" w:rsidRDefault="005B6D0D" w:rsidP="003D2802">
      <w:pPr>
        <w:spacing w:after="120"/>
        <w:ind w:left="397" w:hanging="397"/>
        <w:jc w:val="both"/>
        <w:rPr>
          <w:sz w:val="18"/>
          <w:szCs w:val="20"/>
          <w:rtl/>
        </w:rPr>
      </w:pPr>
      <w:r w:rsidRPr="005B6D0D">
        <w:rPr>
          <w:sz w:val="18"/>
          <w:szCs w:val="20"/>
          <w:rtl/>
        </w:rPr>
        <w:t>פרוטוקול ישיבת מנהלת הביטוח הלאומי (31.5.2015). ירושלים: המוסד לביטוח לאומי.</w:t>
      </w:r>
    </w:p>
    <w:p w14:paraId="32703E58" w14:textId="77777777" w:rsidR="005B6D0D" w:rsidRPr="005B6D0D" w:rsidRDefault="005B6D0D" w:rsidP="003D2802">
      <w:pPr>
        <w:spacing w:after="120"/>
        <w:ind w:left="397" w:hanging="397"/>
        <w:jc w:val="both"/>
        <w:rPr>
          <w:sz w:val="18"/>
          <w:szCs w:val="20"/>
        </w:rPr>
      </w:pPr>
      <w:r w:rsidRPr="005B6D0D">
        <w:rPr>
          <w:sz w:val="18"/>
          <w:szCs w:val="20"/>
          <w:rtl/>
        </w:rPr>
        <w:t>פרוטוקול ישיבת מנהלת הביטוח הלאומי (5.11.2014). ירושלים: המוסד לביטוח לאומי.</w:t>
      </w:r>
    </w:p>
    <w:p w14:paraId="17149521" w14:textId="77777777" w:rsidR="005B6D0D" w:rsidRPr="005B6D0D" w:rsidRDefault="005B6D0D" w:rsidP="003D2802">
      <w:pPr>
        <w:spacing w:after="120"/>
        <w:ind w:left="397" w:hanging="397"/>
        <w:jc w:val="both"/>
        <w:rPr>
          <w:sz w:val="18"/>
          <w:szCs w:val="20"/>
          <w:rtl/>
        </w:rPr>
      </w:pPr>
      <w:r w:rsidRPr="005B6D0D">
        <w:rPr>
          <w:sz w:val="18"/>
          <w:szCs w:val="20"/>
          <w:rtl/>
        </w:rPr>
        <w:t>פרוטוקול ישיבת מנהלת הביטוח הלאומי (9.2.2014). ירושלים: המוסד לביטוח לאומי.</w:t>
      </w:r>
    </w:p>
    <w:p w14:paraId="0BA9E0B1" w14:textId="77777777" w:rsidR="005B6D0D" w:rsidRPr="005B6D0D" w:rsidRDefault="005B6D0D" w:rsidP="003D2802">
      <w:pPr>
        <w:spacing w:after="120"/>
        <w:ind w:left="397" w:hanging="397"/>
        <w:jc w:val="both"/>
        <w:rPr>
          <w:sz w:val="18"/>
          <w:szCs w:val="20"/>
          <w:rtl/>
        </w:rPr>
      </w:pPr>
      <w:r w:rsidRPr="005B6D0D">
        <w:rPr>
          <w:sz w:val="18"/>
          <w:szCs w:val="20"/>
          <w:rtl/>
        </w:rPr>
        <w:t>פרוטוקול ישיבת מנהלת הביטוח הלאומי (9.3.2014). ירושלים: המוסד לביטוח לאומי.</w:t>
      </w:r>
    </w:p>
    <w:p w14:paraId="0F1DA7A4" w14:textId="77777777" w:rsidR="005B6D0D" w:rsidRPr="005B6D0D" w:rsidRDefault="005B6D0D" w:rsidP="003D2802">
      <w:pPr>
        <w:spacing w:after="120"/>
        <w:ind w:left="397" w:hanging="397"/>
        <w:jc w:val="both"/>
        <w:rPr>
          <w:sz w:val="18"/>
          <w:szCs w:val="20"/>
        </w:rPr>
      </w:pPr>
      <w:r w:rsidRPr="005B6D0D">
        <w:rPr>
          <w:sz w:val="18"/>
          <w:szCs w:val="20"/>
          <w:rtl/>
        </w:rPr>
        <w:t>פרוטוקול ישיבת מנהלת המוסד לביטוח לאומי (15.4.2012). ירושלים: המוסד לביטוח לאומי.</w:t>
      </w:r>
    </w:p>
    <w:p w14:paraId="7FB50109" w14:textId="77777777" w:rsidR="005B6D0D" w:rsidRPr="005B6D0D" w:rsidRDefault="005B6D0D" w:rsidP="003D2802">
      <w:pPr>
        <w:spacing w:after="120"/>
        <w:ind w:left="397" w:hanging="397"/>
        <w:jc w:val="both"/>
        <w:rPr>
          <w:sz w:val="18"/>
          <w:szCs w:val="20"/>
          <w:rtl/>
        </w:rPr>
      </w:pPr>
      <w:r w:rsidRPr="005B6D0D">
        <w:rPr>
          <w:sz w:val="18"/>
          <w:szCs w:val="20"/>
          <w:rtl/>
        </w:rPr>
        <w:t xml:space="preserve">קרומר-נבו, מ' (2015). עבודה סוציאלית מודעת-עוני: פרדיגמה חדשה לפרקטיקה עם משפחות בעוני. </w:t>
      </w:r>
      <w:r w:rsidRPr="005B6D0D">
        <w:rPr>
          <w:b/>
          <w:bCs/>
          <w:sz w:val="18"/>
          <w:szCs w:val="20"/>
          <w:rtl/>
        </w:rPr>
        <w:t>חברה ורווחה, לה</w:t>
      </w:r>
      <w:r w:rsidRPr="005B6D0D">
        <w:rPr>
          <w:sz w:val="18"/>
          <w:szCs w:val="20"/>
          <w:rtl/>
        </w:rPr>
        <w:t>(3), 3</w:t>
      </w:r>
      <w:r w:rsidRPr="005B6D0D">
        <w:rPr>
          <w:rFonts w:hint="cs"/>
          <w:sz w:val="18"/>
          <w:szCs w:val="20"/>
          <w:rtl/>
        </w:rPr>
        <w:t>2</w:t>
      </w:r>
      <w:r w:rsidRPr="005B6D0D">
        <w:rPr>
          <w:sz w:val="18"/>
          <w:szCs w:val="20"/>
          <w:rtl/>
        </w:rPr>
        <w:t>1-3</w:t>
      </w:r>
      <w:r w:rsidRPr="005B6D0D">
        <w:rPr>
          <w:rFonts w:hint="cs"/>
          <w:sz w:val="18"/>
          <w:szCs w:val="20"/>
          <w:rtl/>
        </w:rPr>
        <w:t>0</w:t>
      </w:r>
      <w:r w:rsidRPr="005B6D0D">
        <w:rPr>
          <w:sz w:val="18"/>
          <w:szCs w:val="20"/>
          <w:rtl/>
        </w:rPr>
        <w:t>1.</w:t>
      </w:r>
    </w:p>
    <w:p w14:paraId="5DF5BAE4"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lastRenderedPageBreak/>
        <w:t xml:space="preserve">קרומר-נבו, מ', מאיר, א' וויסברג-נקש, נ' (2019). עבודה סוציאלית מודעת-עוני: הנהגת הפרדיגמה במחלקות לשירותים חברתיים בשנים 2018-2014. </w:t>
      </w:r>
      <w:r w:rsidRPr="005B6D0D">
        <w:rPr>
          <w:b/>
          <w:bCs/>
          <w:sz w:val="18"/>
          <w:szCs w:val="20"/>
          <w:rtl/>
        </w:rPr>
        <w:t>ביטחון סוציאלי, 106,</w:t>
      </w:r>
      <w:r w:rsidRPr="005B6D0D">
        <w:rPr>
          <w:sz w:val="18"/>
          <w:szCs w:val="20"/>
          <w:rtl/>
        </w:rPr>
        <w:t xml:space="preserve"> </w:t>
      </w:r>
      <w:r w:rsidRPr="005B6D0D">
        <w:rPr>
          <w:rFonts w:hint="cs"/>
          <w:sz w:val="18"/>
          <w:szCs w:val="20"/>
          <w:rtl/>
        </w:rPr>
        <w:t>32-9</w:t>
      </w:r>
      <w:r w:rsidRPr="005B6D0D">
        <w:rPr>
          <w:sz w:val="18"/>
          <w:szCs w:val="20"/>
          <w:rtl/>
        </w:rPr>
        <w:t>.</w:t>
      </w:r>
    </w:p>
    <w:p w14:paraId="370FAA26" w14:textId="77777777" w:rsidR="005B6D0D" w:rsidRPr="005B6D0D" w:rsidRDefault="005B6D0D" w:rsidP="003D2802">
      <w:pPr>
        <w:spacing w:after="120"/>
        <w:ind w:left="397" w:hanging="397"/>
        <w:jc w:val="both"/>
        <w:rPr>
          <w:sz w:val="18"/>
          <w:szCs w:val="20"/>
          <w:rtl/>
        </w:rPr>
      </w:pPr>
      <w:r w:rsidRPr="005B6D0D">
        <w:rPr>
          <w:sz w:val="18"/>
          <w:szCs w:val="20"/>
          <w:rtl/>
        </w:rPr>
        <w:t xml:space="preserve">רוזן, ב', נאון, ד' וסמואל, ה' (2016). </w:t>
      </w:r>
      <w:r w:rsidRPr="005B6D0D">
        <w:rPr>
          <w:b/>
          <w:bCs/>
          <w:sz w:val="18"/>
          <w:szCs w:val="20"/>
          <w:rtl/>
        </w:rPr>
        <w:t>יד מכוונת</w:t>
      </w:r>
      <w:r w:rsidRPr="005B6D0D">
        <w:rPr>
          <w:rFonts w:hint="cs"/>
          <w:b/>
          <w:bCs/>
          <w:sz w:val="18"/>
          <w:szCs w:val="20"/>
          <w:rtl/>
        </w:rPr>
        <w:t xml:space="preserve"> </w:t>
      </w:r>
      <w:r w:rsidRPr="005B6D0D">
        <w:rPr>
          <w:b/>
          <w:bCs/>
          <w:sz w:val="18"/>
          <w:szCs w:val="20"/>
          <w:rtl/>
        </w:rPr>
        <w:t>– הערכת התכנית</w:t>
      </w:r>
      <w:r w:rsidRPr="005B6D0D">
        <w:rPr>
          <w:sz w:val="18"/>
          <w:szCs w:val="20"/>
          <w:rtl/>
        </w:rPr>
        <w:t xml:space="preserve">. ירושלים: ג'וינט-מאיירס-ברוקדייל. </w:t>
      </w:r>
    </w:p>
    <w:p w14:paraId="6EFF4E2A" w14:textId="77777777" w:rsidR="005B6D0D" w:rsidRPr="005B6D0D" w:rsidRDefault="005B6D0D" w:rsidP="003D2802">
      <w:pPr>
        <w:tabs>
          <w:tab w:val="left" w:pos="9180"/>
        </w:tabs>
        <w:spacing w:after="120"/>
        <w:ind w:left="397" w:hanging="397"/>
        <w:jc w:val="both"/>
        <w:rPr>
          <w:sz w:val="18"/>
          <w:szCs w:val="20"/>
          <w:rtl/>
        </w:rPr>
      </w:pPr>
      <w:r w:rsidRPr="005B6D0D">
        <w:rPr>
          <w:sz w:val="18"/>
          <w:szCs w:val="20"/>
          <w:rtl/>
        </w:rPr>
        <w:t xml:space="preserve">רונן, י' (2006). </w:t>
      </w:r>
      <w:r w:rsidRPr="005B6D0D">
        <w:rPr>
          <w:b/>
          <w:bCs/>
          <w:sz w:val="18"/>
          <w:szCs w:val="20"/>
          <w:rtl/>
        </w:rPr>
        <w:t xml:space="preserve">פעולת הוועדות הרפואיות לנכים כלליים ולנכי עבודה במוסד לביטוח לאומי. </w:t>
      </w:r>
      <w:r w:rsidRPr="005B6D0D">
        <w:rPr>
          <w:sz w:val="18"/>
          <w:szCs w:val="20"/>
          <w:rtl/>
        </w:rPr>
        <w:t>ירושלים: הכנסת, מרכז המחקר והמידע.</w:t>
      </w:r>
    </w:p>
    <w:p w14:paraId="5366A3B5" w14:textId="77777777" w:rsidR="005B6D0D" w:rsidRPr="005B6D0D" w:rsidRDefault="005B6D0D" w:rsidP="003D2802">
      <w:pPr>
        <w:spacing w:after="120"/>
        <w:ind w:left="397" w:hanging="397"/>
        <w:jc w:val="both"/>
        <w:rPr>
          <w:sz w:val="18"/>
          <w:szCs w:val="20"/>
          <w:rtl/>
        </w:rPr>
      </w:pPr>
      <w:r w:rsidRPr="005B6D0D">
        <w:rPr>
          <w:sz w:val="18"/>
          <w:szCs w:val="20"/>
          <w:rtl/>
        </w:rPr>
        <w:t>רוסו-כרמל, ס</w:t>
      </w:r>
      <w:r w:rsidRPr="005B6D0D">
        <w:rPr>
          <w:rFonts w:hint="cs"/>
          <w:sz w:val="18"/>
          <w:szCs w:val="20"/>
          <w:rtl/>
        </w:rPr>
        <w:t>'</w:t>
      </w:r>
      <w:r w:rsidRPr="005B6D0D">
        <w:rPr>
          <w:sz w:val="18"/>
          <w:szCs w:val="20"/>
          <w:rtl/>
        </w:rPr>
        <w:t xml:space="preserve">, סוקולובר-יעקובי, א' וקרומר-נבו, מ' (2019). </w:t>
      </w:r>
      <w:hyperlink r:id="rId23" w:history="1">
        <w:r w:rsidRPr="005B6D0D">
          <w:rPr>
            <w:sz w:val="18"/>
            <w:szCs w:val="20"/>
            <w:rtl/>
          </w:rPr>
          <w:t>מה בין מיצוי זכויות למיצוי זכויות אקטיבי? מיצוי זכויות אקטיבי בתוכנית מפ"ה (משפחות פוגשות הזדמנות)</w:t>
        </w:r>
      </w:hyperlink>
      <w:r w:rsidRPr="005B6D0D">
        <w:rPr>
          <w:sz w:val="18"/>
          <w:szCs w:val="20"/>
          <w:rtl/>
        </w:rPr>
        <w:t xml:space="preserve">. </w:t>
      </w:r>
      <w:r w:rsidRPr="005B6D0D">
        <w:rPr>
          <w:b/>
          <w:bCs/>
          <w:sz w:val="18"/>
          <w:szCs w:val="20"/>
          <w:rtl/>
        </w:rPr>
        <w:t>ביטחון סוציאלי, 106</w:t>
      </w:r>
      <w:r w:rsidRPr="005B6D0D">
        <w:rPr>
          <w:sz w:val="18"/>
          <w:szCs w:val="20"/>
          <w:rtl/>
        </w:rPr>
        <w:t>,</w:t>
      </w:r>
      <w:r w:rsidRPr="005B6D0D">
        <w:rPr>
          <w:rFonts w:hint="cs"/>
          <w:sz w:val="18"/>
          <w:szCs w:val="20"/>
          <w:rtl/>
        </w:rPr>
        <w:t xml:space="preserve"> 122-99</w:t>
      </w:r>
      <w:r w:rsidRPr="005B6D0D">
        <w:rPr>
          <w:sz w:val="18"/>
          <w:szCs w:val="20"/>
          <w:rtl/>
        </w:rPr>
        <w:t>.</w:t>
      </w:r>
    </w:p>
    <w:p w14:paraId="23A339BC" w14:textId="77777777" w:rsidR="005B6D0D" w:rsidRPr="005B6D0D" w:rsidRDefault="005B6D0D" w:rsidP="003D2802">
      <w:pPr>
        <w:spacing w:after="120"/>
        <w:ind w:left="397" w:hanging="397"/>
        <w:jc w:val="both"/>
        <w:rPr>
          <w:sz w:val="18"/>
          <w:szCs w:val="20"/>
          <w:rtl/>
        </w:rPr>
      </w:pPr>
      <w:r w:rsidRPr="005B6D0D">
        <w:rPr>
          <w:sz w:val="18"/>
          <w:szCs w:val="20"/>
          <w:rtl/>
        </w:rPr>
        <w:t>רימרמן, א', שוורץ, ח' ולי</w:t>
      </w:r>
      <w:r w:rsidRPr="005B6D0D">
        <w:rPr>
          <w:rFonts w:hint="cs"/>
          <w:sz w:val="18"/>
          <w:szCs w:val="20"/>
          <w:rtl/>
        </w:rPr>
        <w:t>-</w:t>
      </w:r>
      <w:r w:rsidRPr="005B6D0D">
        <w:rPr>
          <w:sz w:val="18"/>
          <w:szCs w:val="20"/>
          <w:rtl/>
        </w:rPr>
        <w:t xml:space="preserve">אור, נ' (2000). נכים בקיבוץ המשתנה: מאפיינים ושאלת מיצוי זכויות במוסד לביטוח לאומי. </w:t>
      </w:r>
      <w:r w:rsidRPr="005B6D0D">
        <w:rPr>
          <w:b/>
          <w:bCs/>
          <w:sz w:val="18"/>
          <w:szCs w:val="20"/>
          <w:rtl/>
        </w:rPr>
        <w:t>ביטחון סוציאלי, 57,</w:t>
      </w:r>
      <w:r w:rsidRPr="005B6D0D">
        <w:rPr>
          <w:rFonts w:hint="cs"/>
          <w:b/>
          <w:bCs/>
          <w:sz w:val="18"/>
          <w:szCs w:val="20"/>
          <w:rtl/>
        </w:rPr>
        <w:t xml:space="preserve"> </w:t>
      </w:r>
      <w:r w:rsidRPr="005B6D0D">
        <w:rPr>
          <w:rFonts w:hint="cs"/>
          <w:sz w:val="18"/>
          <w:szCs w:val="20"/>
          <w:rtl/>
        </w:rPr>
        <w:t>182-167</w:t>
      </w:r>
      <w:r w:rsidRPr="005B6D0D">
        <w:rPr>
          <w:sz w:val="18"/>
          <w:szCs w:val="20"/>
          <w:rtl/>
        </w:rPr>
        <w:t xml:space="preserve">. </w:t>
      </w:r>
    </w:p>
    <w:p w14:paraId="742DF2AA" w14:textId="77777777" w:rsidR="003D2802" w:rsidRDefault="005B6D0D" w:rsidP="003D2802">
      <w:pPr>
        <w:ind w:left="397" w:hanging="397"/>
        <w:jc w:val="both"/>
        <w:rPr>
          <w:sz w:val="18"/>
          <w:szCs w:val="20"/>
        </w:rPr>
      </w:pPr>
      <w:r w:rsidRPr="005B6D0D">
        <w:rPr>
          <w:sz w:val="18"/>
          <w:szCs w:val="20"/>
          <w:rtl/>
        </w:rPr>
        <w:t>שון, מ' (2012). עובד לשעבר בביטוח לאומי: "התרענו מפני מצבים אבסורדיים –</w:t>
      </w:r>
      <w:r w:rsidRPr="005B6D0D">
        <w:rPr>
          <w:rFonts w:hint="cs"/>
          <w:sz w:val="18"/>
          <w:szCs w:val="20"/>
          <w:rtl/>
        </w:rPr>
        <w:t xml:space="preserve"> </w:t>
      </w:r>
      <w:r w:rsidRPr="005B6D0D">
        <w:rPr>
          <w:sz w:val="18"/>
          <w:szCs w:val="20"/>
          <w:rtl/>
        </w:rPr>
        <w:t>למוסד נוח עם המצב הקיים</w:t>
      </w:r>
      <w:r w:rsidRPr="005B6D0D">
        <w:rPr>
          <w:rFonts w:hint="cs"/>
          <w:sz w:val="18"/>
          <w:szCs w:val="20"/>
          <w:rtl/>
        </w:rPr>
        <w:t>.</w:t>
      </w:r>
      <w:r w:rsidRPr="005B6D0D">
        <w:rPr>
          <w:sz w:val="18"/>
          <w:szCs w:val="20"/>
          <w:rtl/>
        </w:rPr>
        <w:t xml:space="preserve">" </w:t>
      </w:r>
      <w:r w:rsidRPr="005B6D0D">
        <w:rPr>
          <w:b/>
          <w:bCs/>
          <w:sz w:val="18"/>
          <w:szCs w:val="20"/>
          <w:rtl/>
        </w:rPr>
        <w:t>כלכליסט</w:t>
      </w:r>
      <w:r w:rsidRPr="005B6D0D">
        <w:rPr>
          <w:rFonts w:hint="cs"/>
          <w:sz w:val="18"/>
          <w:szCs w:val="20"/>
          <w:rtl/>
        </w:rPr>
        <w:t xml:space="preserve"> (22.7.12)</w:t>
      </w:r>
      <w:r w:rsidRPr="005B6D0D">
        <w:rPr>
          <w:sz w:val="18"/>
          <w:szCs w:val="20"/>
          <w:rtl/>
        </w:rPr>
        <w:t xml:space="preserve">. </w:t>
      </w:r>
    </w:p>
    <w:p w14:paraId="47EAB91D" w14:textId="384E31E0" w:rsidR="005B6D0D" w:rsidRPr="003D2802" w:rsidRDefault="00C274FA" w:rsidP="003D2802">
      <w:pPr>
        <w:bidi w:val="0"/>
        <w:spacing w:after="120"/>
        <w:jc w:val="both"/>
        <w:rPr>
          <w:rStyle w:val="Hyperlink"/>
          <w:color w:val="auto"/>
          <w:sz w:val="16"/>
          <w:szCs w:val="18"/>
          <w:u w:val="none"/>
          <w:rtl/>
        </w:rPr>
      </w:pPr>
      <w:hyperlink r:id="rId24" w:history="1">
        <w:r w:rsidR="005B6D0D" w:rsidRPr="003D2802">
          <w:rPr>
            <w:rStyle w:val="Hyperlink"/>
            <w:color w:val="auto"/>
            <w:sz w:val="16"/>
            <w:szCs w:val="18"/>
            <w:u w:val="none"/>
          </w:rPr>
          <w:t>.calcalist.co.il/local/articles/0,7340,L-3577817,00.html</w:t>
        </w:r>
      </w:hyperlink>
    </w:p>
    <w:p w14:paraId="45FA274E" w14:textId="6C81D9D1" w:rsidR="005B6D0D" w:rsidRPr="005B6D0D" w:rsidRDefault="005B6D0D" w:rsidP="003D2802">
      <w:pPr>
        <w:bidi w:val="0"/>
        <w:spacing w:after="120"/>
        <w:ind w:left="397" w:hanging="397"/>
        <w:jc w:val="both"/>
        <w:rPr>
          <w:sz w:val="18"/>
          <w:szCs w:val="20"/>
        </w:rPr>
      </w:pPr>
      <w:r w:rsidRPr="005B6D0D">
        <w:rPr>
          <w:sz w:val="18"/>
          <w:szCs w:val="20"/>
        </w:rPr>
        <w:t>Aberbach, J. D. &amp; Christensen, T. (2005). Citizens and consumers: An NPM dilemma.</w:t>
      </w:r>
      <w:r w:rsidR="00344FE3">
        <w:rPr>
          <w:sz w:val="18"/>
          <w:szCs w:val="20"/>
        </w:rPr>
        <w:t xml:space="preserve"> </w:t>
      </w:r>
      <w:r w:rsidRPr="005B6D0D">
        <w:rPr>
          <w:i/>
          <w:iCs/>
          <w:sz w:val="18"/>
          <w:szCs w:val="20"/>
        </w:rPr>
        <w:t>Public Management Review,</w:t>
      </w:r>
      <w:r w:rsidR="00344FE3">
        <w:rPr>
          <w:i/>
          <w:iCs/>
          <w:sz w:val="18"/>
          <w:szCs w:val="20"/>
        </w:rPr>
        <w:t xml:space="preserve"> </w:t>
      </w:r>
      <w:r w:rsidRPr="005B6D0D">
        <w:rPr>
          <w:i/>
          <w:iCs/>
          <w:sz w:val="18"/>
          <w:szCs w:val="20"/>
        </w:rPr>
        <w:t>7</w:t>
      </w:r>
      <w:r w:rsidRPr="005B6D0D">
        <w:rPr>
          <w:sz w:val="18"/>
          <w:szCs w:val="20"/>
        </w:rPr>
        <w:t>(2), 225-246</w:t>
      </w:r>
      <w:r w:rsidRPr="005B6D0D">
        <w:rPr>
          <w:sz w:val="18"/>
          <w:szCs w:val="20"/>
          <w:rtl/>
        </w:rPr>
        <w:t>.‏</w:t>
      </w:r>
    </w:p>
    <w:p w14:paraId="28C2C5D0" w14:textId="77777777" w:rsidR="005B6D0D" w:rsidRPr="005B6D0D" w:rsidRDefault="005B6D0D" w:rsidP="003D2802">
      <w:pPr>
        <w:bidi w:val="0"/>
        <w:spacing w:after="120"/>
        <w:ind w:left="397" w:hanging="397"/>
        <w:jc w:val="both"/>
        <w:rPr>
          <w:sz w:val="18"/>
          <w:szCs w:val="20"/>
        </w:rPr>
      </w:pPr>
      <w:r w:rsidRPr="005B6D0D">
        <w:rPr>
          <w:sz w:val="18"/>
          <w:szCs w:val="20"/>
        </w:rPr>
        <w:t xml:space="preserve">Adler, M. (1977). </w:t>
      </w:r>
      <w:r w:rsidRPr="005B6D0D">
        <w:rPr>
          <w:i/>
          <w:iCs/>
          <w:sz w:val="18"/>
          <w:szCs w:val="20"/>
        </w:rPr>
        <w:t xml:space="preserve">Research priorities for improving the take-up of benefits. </w:t>
      </w:r>
      <w:r w:rsidRPr="005B6D0D">
        <w:rPr>
          <w:sz w:val="18"/>
          <w:szCs w:val="20"/>
        </w:rPr>
        <w:t>Edinburgh: Social Security Research Policy Committee</w:t>
      </w:r>
      <w:r w:rsidRPr="005B6D0D">
        <w:rPr>
          <w:sz w:val="18"/>
          <w:szCs w:val="20"/>
          <w:rtl/>
        </w:rPr>
        <w:t>.</w:t>
      </w:r>
    </w:p>
    <w:p w14:paraId="532B744F" w14:textId="77777777" w:rsidR="005B6D0D" w:rsidRPr="005B6D0D" w:rsidRDefault="005B6D0D" w:rsidP="003D2802">
      <w:pPr>
        <w:bidi w:val="0"/>
        <w:spacing w:after="120"/>
        <w:ind w:left="397" w:hanging="397"/>
        <w:jc w:val="both"/>
        <w:rPr>
          <w:sz w:val="18"/>
          <w:szCs w:val="20"/>
        </w:rPr>
      </w:pPr>
      <w:r w:rsidRPr="005B6D0D">
        <w:rPr>
          <w:sz w:val="18"/>
          <w:szCs w:val="20"/>
        </w:rPr>
        <w:t xml:space="preserve">Arlotti, M. &amp; Aguilar-Hendrickson, M. (2018). The vicious layering of multilevel governance in Southern Europe: The case of elderly care in Italy and Spain. </w:t>
      </w:r>
      <w:r w:rsidRPr="005B6D0D">
        <w:rPr>
          <w:i/>
          <w:iCs/>
          <w:sz w:val="18"/>
          <w:szCs w:val="20"/>
        </w:rPr>
        <w:t xml:space="preserve">Social Policy &amp; Administration, 52(3), </w:t>
      </w:r>
      <w:r w:rsidRPr="005B6D0D">
        <w:rPr>
          <w:sz w:val="18"/>
          <w:szCs w:val="20"/>
        </w:rPr>
        <w:t>646-661</w:t>
      </w:r>
      <w:r w:rsidRPr="005B6D0D">
        <w:rPr>
          <w:sz w:val="18"/>
          <w:szCs w:val="20"/>
          <w:rtl/>
        </w:rPr>
        <w:t>.</w:t>
      </w:r>
    </w:p>
    <w:p w14:paraId="4519D9EF" w14:textId="77777777" w:rsidR="005B6D0D" w:rsidRPr="005B6D0D" w:rsidRDefault="005B6D0D" w:rsidP="003D2802">
      <w:pPr>
        <w:bidi w:val="0"/>
        <w:spacing w:after="120"/>
        <w:ind w:left="397" w:hanging="397"/>
        <w:jc w:val="both"/>
        <w:rPr>
          <w:sz w:val="18"/>
          <w:szCs w:val="20"/>
          <w:rtl/>
        </w:rPr>
      </w:pPr>
      <w:r w:rsidRPr="005B6D0D">
        <w:rPr>
          <w:sz w:val="18"/>
          <w:szCs w:val="20"/>
        </w:rPr>
        <w:t xml:space="preserve">Ashenfelter, O. (1983). Determining participation in income-tested social programs. </w:t>
      </w:r>
      <w:r w:rsidRPr="005B6D0D">
        <w:rPr>
          <w:i/>
          <w:iCs/>
          <w:sz w:val="18"/>
          <w:szCs w:val="20"/>
        </w:rPr>
        <w:t>Journal of the American Statistical Association, 78</w:t>
      </w:r>
      <w:r w:rsidRPr="005B6D0D">
        <w:rPr>
          <w:sz w:val="18"/>
          <w:szCs w:val="20"/>
        </w:rPr>
        <w:t>(383), 517-525</w:t>
      </w:r>
      <w:r w:rsidRPr="005B6D0D">
        <w:rPr>
          <w:sz w:val="18"/>
          <w:szCs w:val="20"/>
          <w:rtl/>
        </w:rPr>
        <w:t>.</w:t>
      </w:r>
    </w:p>
    <w:p w14:paraId="0BCA7A7F" w14:textId="77777777" w:rsidR="005B6D0D" w:rsidRPr="005B6D0D" w:rsidRDefault="005B6D0D" w:rsidP="003D2802">
      <w:pPr>
        <w:bidi w:val="0"/>
        <w:spacing w:after="120"/>
        <w:ind w:left="397" w:hanging="397"/>
        <w:jc w:val="both"/>
        <w:rPr>
          <w:sz w:val="18"/>
          <w:szCs w:val="20"/>
          <w:rtl/>
        </w:rPr>
      </w:pPr>
      <w:r w:rsidRPr="005B6D0D">
        <w:rPr>
          <w:sz w:val="18"/>
          <w:szCs w:val="20"/>
        </w:rPr>
        <w:t xml:space="preserve">Béland, D. (2019). </w:t>
      </w:r>
      <w:r w:rsidRPr="005B6D0D">
        <w:rPr>
          <w:i/>
          <w:iCs/>
          <w:sz w:val="18"/>
          <w:szCs w:val="20"/>
        </w:rPr>
        <w:t xml:space="preserve">How ideas and institutions shape the politics and public policy. </w:t>
      </w:r>
      <w:r w:rsidRPr="005B6D0D">
        <w:rPr>
          <w:sz w:val="18"/>
          <w:szCs w:val="20"/>
        </w:rPr>
        <w:t>Cambridge: Cambridge University Press</w:t>
      </w:r>
      <w:r w:rsidRPr="005B6D0D">
        <w:rPr>
          <w:sz w:val="18"/>
          <w:szCs w:val="20"/>
          <w:rtl/>
        </w:rPr>
        <w:t>.</w:t>
      </w:r>
    </w:p>
    <w:p w14:paraId="71CA175A" w14:textId="77777777" w:rsidR="005B6D0D" w:rsidRPr="005B6D0D" w:rsidRDefault="005B6D0D" w:rsidP="003D2802">
      <w:pPr>
        <w:bidi w:val="0"/>
        <w:spacing w:after="120"/>
        <w:ind w:left="397" w:hanging="397"/>
        <w:jc w:val="both"/>
        <w:rPr>
          <w:sz w:val="18"/>
          <w:szCs w:val="20"/>
        </w:rPr>
      </w:pPr>
      <w:r w:rsidRPr="005B6D0D">
        <w:rPr>
          <w:sz w:val="18"/>
          <w:szCs w:val="20"/>
        </w:rPr>
        <w:t xml:space="preserve">Bendick, M. (1980). Failure to enroll in public assistance programs. </w:t>
      </w:r>
      <w:r w:rsidRPr="005B6D0D">
        <w:rPr>
          <w:i/>
          <w:iCs/>
          <w:sz w:val="18"/>
          <w:szCs w:val="20"/>
        </w:rPr>
        <w:t>Social Work, 25</w:t>
      </w:r>
      <w:r w:rsidRPr="005B6D0D">
        <w:rPr>
          <w:sz w:val="18"/>
          <w:szCs w:val="20"/>
        </w:rPr>
        <w:t>(4)</w:t>
      </w:r>
      <w:r w:rsidRPr="005B6D0D">
        <w:rPr>
          <w:i/>
          <w:iCs/>
          <w:sz w:val="18"/>
          <w:szCs w:val="20"/>
        </w:rPr>
        <w:t xml:space="preserve">, </w:t>
      </w:r>
      <w:r w:rsidRPr="005B6D0D">
        <w:rPr>
          <w:sz w:val="18"/>
          <w:szCs w:val="20"/>
        </w:rPr>
        <w:t>268-274</w:t>
      </w:r>
      <w:r w:rsidRPr="005B6D0D">
        <w:rPr>
          <w:sz w:val="18"/>
          <w:szCs w:val="20"/>
          <w:rtl/>
        </w:rPr>
        <w:t xml:space="preserve">. </w:t>
      </w:r>
    </w:p>
    <w:p w14:paraId="70EEC0E4" w14:textId="77777777" w:rsidR="005B6D0D" w:rsidRPr="005B6D0D" w:rsidRDefault="005B6D0D" w:rsidP="003D2802">
      <w:pPr>
        <w:bidi w:val="0"/>
        <w:spacing w:after="120"/>
        <w:ind w:left="397" w:hanging="397"/>
        <w:jc w:val="both"/>
        <w:rPr>
          <w:sz w:val="18"/>
          <w:szCs w:val="20"/>
        </w:rPr>
      </w:pPr>
      <w:r w:rsidRPr="005B6D0D">
        <w:rPr>
          <w:sz w:val="18"/>
          <w:szCs w:val="20"/>
        </w:rPr>
        <w:t xml:space="preserve">Boswell, C. &amp; Hampshire, J. (2017). Ideas and agency in immigration policy: A discursive institutional approach. </w:t>
      </w:r>
      <w:r w:rsidRPr="005B6D0D">
        <w:rPr>
          <w:i/>
          <w:iCs/>
          <w:sz w:val="18"/>
          <w:szCs w:val="20"/>
        </w:rPr>
        <w:t>European Journal of Political Research, 56</w:t>
      </w:r>
      <w:r w:rsidRPr="005B6D0D">
        <w:rPr>
          <w:sz w:val="18"/>
          <w:szCs w:val="20"/>
        </w:rPr>
        <w:t>(1),</w:t>
      </w:r>
      <w:r w:rsidRPr="005B6D0D">
        <w:rPr>
          <w:i/>
          <w:iCs/>
          <w:sz w:val="18"/>
          <w:szCs w:val="20"/>
        </w:rPr>
        <w:t xml:space="preserve"> </w:t>
      </w:r>
      <w:r w:rsidRPr="005B6D0D">
        <w:rPr>
          <w:sz w:val="18"/>
          <w:szCs w:val="20"/>
        </w:rPr>
        <w:t>133-150</w:t>
      </w:r>
      <w:r w:rsidRPr="005B6D0D">
        <w:rPr>
          <w:sz w:val="18"/>
          <w:szCs w:val="20"/>
          <w:rtl/>
        </w:rPr>
        <w:t>.</w:t>
      </w:r>
    </w:p>
    <w:p w14:paraId="126AEBEF" w14:textId="77777777" w:rsidR="005B6D0D" w:rsidRPr="005B6D0D" w:rsidRDefault="005B6D0D" w:rsidP="003D2802">
      <w:pPr>
        <w:bidi w:val="0"/>
        <w:spacing w:after="120"/>
        <w:ind w:left="397" w:hanging="397"/>
        <w:jc w:val="both"/>
        <w:rPr>
          <w:sz w:val="18"/>
          <w:szCs w:val="20"/>
        </w:rPr>
      </w:pPr>
      <w:r w:rsidRPr="005B6D0D">
        <w:rPr>
          <w:sz w:val="18"/>
          <w:szCs w:val="20"/>
        </w:rPr>
        <w:t xml:space="preserve">Bulkeley, H. (2000). Discourse coalitions and the Australian climate change policy network. </w:t>
      </w:r>
      <w:r w:rsidRPr="005B6D0D">
        <w:rPr>
          <w:i/>
          <w:iCs/>
          <w:sz w:val="18"/>
          <w:szCs w:val="20"/>
        </w:rPr>
        <w:t>Environment and Planning C: Government and Policy, 18</w:t>
      </w:r>
      <w:r w:rsidRPr="005B6D0D">
        <w:rPr>
          <w:sz w:val="18"/>
          <w:szCs w:val="20"/>
        </w:rPr>
        <w:t>, 727-748</w:t>
      </w:r>
      <w:r w:rsidRPr="005B6D0D">
        <w:rPr>
          <w:sz w:val="18"/>
          <w:szCs w:val="20"/>
          <w:rtl/>
        </w:rPr>
        <w:t>.</w:t>
      </w:r>
    </w:p>
    <w:p w14:paraId="2AE9E21A" w14:textId="58D9156B" w:rsidR="005B6D0D" w:rsidRPr="005B6D0D" w:rsidRDefault="005B6D0D" w:rsidP="003D2802">
      <w:pPr>
        <w:bidi w:val="0"/>
        <w:spacing w:after="120"/>
        <w:ind w:left="397" w:hanging="397"/>
        <w:jc w:val="both"/>
        <w:rPr>
          <w:sz w:val="18"/>
          <w:szCs w:val="20"/>
        </w:rPr>
      </w:pPr>
      <w:r w:rsidRPr="005B6D0D">
        <w:rPr>
          <w:sz w:val="18"/>
          <w:szCs w:val="20"/>
        </w:rPr>
        <w:t xml:space="preserve">Capano, G. (2018). Reconceptualizing layering – From mode of institutional change to mode of institutional design: Types and outputs. </w:t>
      </w:r>
      <w:r w:rsidRPr="005B6D0D">
        <w:rPr>
          <w:i/>
          <w:iCs/>
          <w:sz w:val="18"/>
          <w:szCs w:val="20"/>
        </w:rPr>
        <w:t>Public Administration, 97</w:t>
      </w:r>
      <w:r w:rsidRPr="005B6D0D">
        <w:rPr>
          <w:sz w:val="18"/>
          <w:szCs w:val="20"/>
        </w:rPr>
        <w:t>(3),</w:t>
      </w:r>
      <w:r w:rsidRPr="005B6D0D">
        <w:rPr>
          <w:i/>
          <w:iCs/>
          <w:sz w:val="18"/>
          <w:szCs w:val="20"/>
        </w:rPr>
        <w:t xml:space="preserve"> </w:t>
      </w:r>
      <w:r w:rsidR="003D2802">
        <w:rPr>
          <w:i/>
          <w:iCs/>
          <w:sz w:val="18"/>
          <w:szCs w:val="20"/>
        </w:rPr>
        <w:br/>
      </w:r>
      <w:r w:rsidRPr="005B6D0D">
        <w:rPr>
          <w:sz w:val="18"/>
          <w:szCs w:val="20"/>
        </w:rPr>
        <w:t>590-604</w:t>
      </w:r>
      <w:r w:rsidRPr="005B6D0D">
        <w:rPr>
          <w:sz w:val="18"/>
          <w:szCs w:val="20"/>
          <w:rtl/>
        </w:rPr>
        <w:t xml:space="preserve">. </w:t>
      </w:r>
    </w:p>
    <w:p w14:paraId="6993D4B6" w14:textId="049E3788" w:rsidR="005B6D0D" w:rsidRPr="005B6D0D" w:rsidRDefault="005B6D0D" w:rsidP="003D2802">
      <w:pPr>
        <w:bidi w:val="0"/>
        <w:spacing w:after="120"/>
        <w:ind w:left="397" w:hanging="397"/>
        <w:jc w:val="both"/>
        <w:rPr>
          <w:sz w:val="18"/>
          <w:szCs w:val="20"/>
          <w:rtl/>
        </w:rPr>
      </w:pPr>
      <w:r w:rsidRPr="005B6D0D">
        <w:rPr>
          <w:sz w:val="18"/>
          <w:szCs w:val="20"/>
        </w:rPr>
        <w:lastRenderedPageBreak/>
        <w:t>Carstensen, M. B. &amp; Schmidt, V. A.</w:t>
      </w:r>
      <w:r w:rsidR="00344FE3">
        <w:rPr>
          <w:sz w:val="18"/>
          <w:szCs w:val="20"/>
        </w:rPr>
        <w:t xml:space="preserve"> </w:t>
      </w:r>
      <w:r w:rsidRPr="005B6D0D">
        <w:rPr>
          <w:sz w:val="18"/>
          <w:szCs w:val="20"/>
        </w:rPr>
        <w:t>(2016).</w:t>
      </w:r>
      <w:r w:rsidR="00344FE3">
        <w:rPr>
          <w:sz w:val="18"/>
          <w:szCs w:val="20"/>
        </w:rPr>
        <w:t xml:space="preserve"> </w:t>
      </w:r>
      <w:r w:rsidRPr="005B6D0D">
        <w:rPr>
          <w:sz w:val="18"/>
          <w:szCs w:val="20"/>
        </w:rPr>
        <w:t>Power through, over and in ideas: Conceptualizing ideational power in discursive institutionalism.</w:t>
      </w:r>
      <w:r w:rsidR="00344FE3">
        <w:rPr>
          <w:sz w:val="18"/>
          <w:szCs w:val="20"/>
        </w:rPr>
        <w:t xml:space="preserve"> </w:t>
      </w:r>
      <w:r w:rsidRPr="005B6D0D">
        <w:rPr>
          <w:i/>
          <w:iCs/>
          <w:sz w:val="18"/>
          <w:szCs w:val="20"/>
        </w:rPr>
        <w:t>Journal of European Public Policy,</w:t>
      </w:r>
      <w:r w:rsidR="00344FE3">
        <w:rPr>
          <w:i/>
          <w:iCs/>
          <w:sz w:val="18"/>
          <w:szCs w:val="20"/>
        </w:rPr>
        <w:t xml:space="preserve"> </w:t>
      </w:r>
      <w:r w:rsidRPr="005B6D0D">
        <w:rPr>
          <w:i/>
          <w:iCs/>
          <w:sz w:val="18"/>
          <w:szCs w:val="20"/>
        </w:rPr>
        <w:t>23</w:t>
      </w:r>
      <w:r w:rsidRPr="005B6D0D">
        <w:rPr>
          <w:sz w:val="18"/>
          <w:szCs w:val="20"/>
        </w:rPr>
        <w:t>(3),</w:t>
      </w:r>
      <w:r w:rsidR="00344FE3">
        <w:rPr>
          <w:sz w:val="18"/>
          <w:szCs w:val="20"/>
        </w:rPr>
        <w:t xml:space="preserve"> </w:t>
      </w:r>
      <w:r w:rsidRPr="005B6D0D">
        <w:rPr>
          <w:sz w:val="18"/>
          <w:szCs w:val="20"/>
        </w:rPr>
        <w:t>318-337</w:t>
      </w:r>
      <w:r w:rsidRPr="005B6D0D">
        <w:rPr>
          <w:sz w:val="18"/>
          <w:szCs w:val="20"/>
          <w:rtl/>
        </w:rPr>
        <w:t>.</w:t>
      </w:r>
    </w:p>
    <w:p w14:paraId="67543F14" w14:textId="77777777" w:rsidR="005B6D0D" w:rsidRPr="005B6D0D" w:rsidRDefault="005B6D0D" w:rsidP="003D2802">
      <w:pPr>
        <w:bidi w:val="0"/>
        <w:spacing w:after="120"/>
        <w:ind w:left="397" w:hanging="397"/>
        <w:jc w:val="both"/>
        <w:rPr>
          <w:sz w:val="18"/>
          <w:szCs w:val="20"/>
        </w:rPr>
      </w:pPr>
      <w:r w:rsidRPr="005B6D0D">
        <w:rPr>
          <w:sz w:val="18"/>
          <w:szCs w:val="20"/>
        </w:rPr>
        <w:t xml:space="preserve">Collier, D. (2011). Understanding process tracing. </w:t>
      </w:r>
      <w:r w:rsidRPr="005B6D0D">
        <w:rPr>
          <w:i/>
          <w:iCs/>
          <w:sz w:val="18"/>
          <w:szCs w:val="20"/>
        </w:rPr>
        <w:t>PS: Political Science and Politics 44</w:t>
      </w:r>
      <w:r w:rsidRPr="005B6D0D">
        <w:rPr>
          <w:sz w:val="18"/>
          <w:szCs w:val="20"/>
        </w:rPr>
        <w:t>(4), 823-830</w:t>
      </w:r>
      <w:r w:rsidRPr="005B6D0D">
        <w:rPr>
          <w:sz w:val="18"/>
          <w:szCs w:val="20"/>
          <w:rtl/>
        </w:rPr>
        <w:t xml:space="preserve">. </w:t>
      </w:r>
    </w:p>
    <w:p w14:paraId="2604D0DD" w14:textId="123FB698" w:rsidR="005B6D0D" w:rsidRPr="005B6D0D" w:rsidRDefault="005B6D0D" w:rsidP="003D2802">
      <w:pPr>
        <w:bidi w:val="0"/>
        <w:spacing w:after="120"/>
        <w:ind w:left="397" w:hanging="397"/>
        <w:jc w:val="both"/>
        <w:rPr>
          <w:sz w:val="18"/>
          <w:szCs w:val="20"/>
          <w:rtl/>
        </w:rPr>
      </w:pPr>
      <w:r w:rsidRPr="005B6D0D">
        <w:rPr>
          <w:sz w:val="18"/>
          <w:szCs w:val="20"/>
          <w:shd w:val="clear" w:color="auto" w:fill="FFFFFF"/>
        </w:rPr>
        <w:t>Craig, P. (1991). Costs and benefits: A review of research on take-up of income-related benefits.</w:t>
      </w:r>
      <w:r w:rsidR="00344FE3">
        <w:rPr>
          <w:sz w:val="18"/>
          <w:szCs w:val="20"/>
          <w:shd w:val="clear" w:color="auto" w:fill="FFFFFF"/>
        </w:rPr>
        <w:t xml:space="preserve"> </w:t>
      </w:r>
      <w:r w:rsidRPr="005B6D0D">
        <w:rPr>
          <w:i/>
          <w:iCs/>
          <w:sz w:val="18"/>
          <w:szCs w:val="20"/>
          <w:shd w:val="clear" w:color="auto" w:fill="FFFFFF"/>
        </w:rPr>
        <w:t>Journal of Social Policy</w:t>
      </w:r>
      <w:r w:rsidRPr="005B6D0D">
        <w:rPr>
          <w:sz w:val="18"/>
          <w:szCs w:val="20"/>
          <w:shd w:val="clear" w:color="auto" w:fill="FFFFFF"/>
        </w:rPr>
        <w:t>,</w:t>
      </w:r>
      <w:r w:rsidR="00344FE3">
        <w:rPr>
          <w:sz w:val="18"/>
          <w:szCs w:val="20"/>
          <w:shd w:val="clear" w:color="auto" w:fill="FFFFFF"/>
        </w:rPr>
        <w:t xml:space="preserve"> </w:t>
      </w:r>
      <w:r w:rsidRPr="005B6D0D">
        <w:rPr>
          <w:i/>
          <w:iCs/>
          <w:sz w:val="18"/>
          <w:szCs w:val="20"/>
          <w:shd w:val="clear" w:color="auto" w:fill="FFFFFF"/>
        </w:rPr>
        <w:t>20</w:t>
      </w:r>
      <w:r w:rsidRPr="005B6D0D">
        <w:rPr>
          <w:sz w:val="18"/>
          <w:szCs w:val="20"/>
          <w:shd w:val="clear" w:color="auto" w:fill="FFFFFF"/>
        </w:rPr>
        <w:t>(4), 537-565</w:t>
      </w:r>
      <w:r w:rsidRPr="005B6D0D">
        <w:rPr>
          <w:sz w:val="18"/>
          <w:szCs w:val="20"/>
          <w:shd w:val="clear" w:color="auto" w:fill="FFFFFF"/>
          <w:rtl/>
        </w:rPr>
        <w:t>.</w:t>
      </w:r>
    </w:p>
    <w:p w14:paraId="21CD65A9" w14:textId="77777777" w:rsidR="005B6D0D" w:rsidRPr="005B6D0D" w:rsidRDefault="005B6D0D" w:rsidP="003D2802">
      <w:pPr>
        <w:bidi w:val="0"/>
        <w:spacing w:after="120"/>
        <w:ind w:left="397" w:hanging="397"/>
        <w:jc w:val="both"/>
        <w:rPr>
          <w:sz w:val="18"/>
          <w:szCs w:val="20"/>
        </w:rPr>
      </w:pPr>
      <w:r w:rsidRPr="005B6D0D">
        <w:rPr>
          <w:sz w:val="18"/>
          <w:szCs w:val="20"/>
        </w:rPr>
        <w:t xml:space="preserve">Dahan M. &amp; Nisan U. (2007). </w:t>
      </w:r>
      <w:r w:rsidRPr="005B6D0D">
        <w:rPr>
          <w:i/>
          <w:iCs/>
          <w:sz w:val="18"/>
          <w:szCs w:val="20"/>
        </w:rPr>
        <w:t>The effect of benefits level on take-up rates: Evidence from a natural experiment</w:t>
      </w:r>
      <w:r w:rsidRPr="005B6D0D">
        <w:rPr>
          <w:sz w:val="18"/>
          <w:szCs w:val="20"/>
        </w:rPr>
        <w:t>. CESifo Working Paper No. 1885</w:t>
      </w:r>
      <w:r w:rsidRPr="005B6D0D">
        <w:rPr>
          <w:sz w:val="18"/>
          <w:szCs w:val="20"/>
          <w:rtl/>
        </w:rPr>
        <w:t>.</w:t>
      </w:r>
    </w:p>
    <w:p w14:paraId="5FC1C0C9" w14:textId="77777777" w:rsidR="005B6D0D" w:rsidRPr="005B6D0D" w:rsidRDefault="005B6D0D" w:rsidP="003D2802">
      <w:pPr>
        <w:bidi w:val="0"/>
        <w:spacing w:after="120"/>
        <w:ind w:left="397" w:hanging="397"/>
        <w:jc w:val="both"/>
        <w:rPr>
          <w:sz w:val="18"/>
          <w:szCs w:val="20"/>
        </w:rPr>
      </w:pPr>
      <w:r w:rsidRPr="005B6D0D">
        <w:rPr>
          <w:sz w:val="18"/>
          <w:szCs w:val="20"/>
        </w:rPr>
        <w:t xml:space="preserve">Finn, D. &amp; Goodship, J. (2014). </w:t>
      </w:r>
      <w:r w:rsidRPr="005B6D0D">
        <w:rPr>
          <w:i/>
          <w:iCs/>
          <w:sz w:val="18"/>
          <w:szCs w:val="20"/>
        </w:rPr>
        <w:t>Take-up of benefits and poverty: An evidence and policy review</w:t>
      </w:r>
      <w:r w:rsidRPr="005B6D0D">
        <w:rPr>
          <w:sz w:val="18"/>
          <w:szCs w:val="20"/>
        </w:rPr>
        <w:t>. CESI, London: Learning and Work Institute</w:t>
      </w:r>
      <w:r w:rsidRPr="005B6D0D">
        <w:rPr>
          <w:sz w:val="18"/>
          <w:szCs w:val="20"/>
          <w:rtl/>
        </w:rPr>
        <w:t>.</w:t>
      </w:r>
    </w:p>
    <w:p w14:paraId="56C9C6F4" w14:textId="77777777" w:rsidR="005B6D0D" w:rsidRPr="005B6D0D" w:rsidRDefault="005B6D0D" w:rsidP="003D2802">
      <w:pPr>
        <w:bidi w:val="0"/>
        <w:spacing w:after="120"/>
        <w:ind w:left="397" w:hanging="397"/>
        <w:jc w:val="both"/>
        <w:rPr>
          <w:bCs/>
          <w:sz w:val="18"/>
          <w:szCs w:val="20"/>
        </w:rPr>
      </w:pPr>
      <w:r w:rsidRPr="005B6D0D">
        <w:rPr>
          <w:bCs/>
          <w:sz w:val="18"/>
          <w:szCs w:val="20"/>
        </w:rPr>
        <w:t xml:space="preserve">Goodin, R. E. (1996). </w:t>
      </w:r>
      <w:r w:rsidRPr="005B6D0D">
        <w:rPr>
          <w:bCs/>
          <w:i/>
          <w:sz w:val="18"/>
          <w:szCs w:val="20"/>
        </w:rPr>
        <w:t xml:space="preserve">The theory of institutional design. </w:t>
      </w:r>
      <w:r w:rsidRPr="005B6D0D">
        <w:rPr>
          <w:bCs/>
          <w:sz w:val="18"/>
          <w:szCs w:val="20"/>
        </w:rPr>
        <w:t>Cambridge: Cambridge University Press</w:t>
      </w:r>
      <w:r w:rsidRPr="005B6D0D">
        <w:rPr>
          <w:bCs/>
          <w:sz w:val="18"/>
          <w:szCs w:val="20"/>
          <w:rtl/>
        </w:rPr>
        <w:t>.</w:t>
      </w:r>
    </w:p>
    <w:p w14:paraId="15E25316" w14:textId="77777777" w:rsidR="005B6D0D" w:rsidRPr="005B6D0D" w:rsidRDefault="005B6D0D" w:rsidP="003D2802">
      <w:pPr>
        <w:bidi w:val="0"/>
        <w:spacing w:after="120"/>
        <w:ind w:left="397" w:hanging="397"/>
        <w:jc w:val="both"/>
        <w:rPr>
          <w:sz w:val="18"/>
          <w:szCs w:val="20"/>
          <w:rtl/>
          <w:lang w:val="en-GB"/>
        </w:rPr>
      </w:pPr>
      <w:r w:rsidRPr="005B6D0D">
        <w:rPr>
          <w:sz w:val="18"/>
          <w:szCs w:val="20"/>
        </w:rPr>
        <w:t xml:space="preserve">Haas, P. M. (1992), Introduction: Epistemic communities and international policy coordination. </w:t>
      </w:r>
      <w:r w:rsidRPr="005B6D0D">
        <w:rPr>
          <w:i/>
          <w:iCs/>
          <w:sz w:val="18"/>
          <w:szCs w:val="20"/>
        </w:rPr>
        <w:t>International Organizations, 46</w:t>
      </w:r>
      <w:r w:rsidRPr="005B6D0D">
        <w:rPr>
          <w:sz w:val="18"/>
          <w:szCs w:val="20"/>
        </w:rPr>
        <w:t>, 1-35</w:t>
      </w:r>
      <w:r w:rsidRPr="005B6D0D">
        <w:rPr>
          <w:sz w:val="18"/>
          <w:szCs w:val="20"/>
          <w:rtl/>
        </w:rPr>
        <w:t>.</w:t>
      </w:r>
    </w:p>
    <w:p w14:paraId="269A41AB" w14:textId="77777777" w:rsidR="005B6D0D" w:rsidRPr="005B6D0D" w:rsidRDefault="005B6D0D" w:rsidP="003D2802">
      <w:pPr>
        <w:bidi w:val="0"/>
        <w:spacing w:after="120"/>
        <w:ind w:left="397" w:hanging="397"/>
        <w:jc w:val="both"/>
        <w:rPr>
          <w:sz w:val="18"/>
          <w:szCs w:val="20"/>
          <w:lang w:val="en-GB"/>
        </w:rPr>
      </w:pPr>
      <w:r w:rsidRPr="005B6D0D">
        <w:rPr>
          <w:sz w:val="18"/>
          <w:szCs w:val="20"/>
          <w:lang w:val="en-GB"/>
        </w:rPr>
        <w:t xml:space="preserve">Hacker, J. (2004), Privatizing risk without privatizing the welfare state: The hidden politics of social policy retrenchment in the United States. </w:t>
      </w:r>
      <w:r w:rsidRPr="005B6D0D">
        <w:rPr>
          <w:i/>
          <w:iCs/>
          <w:sz w:val="18"/>
          <w:szCs w:val="20"/>
          <w:lang w:val="en-GB"/>
        </w:rPr>
        <w:t xml:space="preserve">American Political Science Review, 98, </w:t>
      </w:r>
      <w:r w:rsidRPr="005B6D0D">
        <w:rPr>
          <w:sz w:val="18"/>
          <w:szCs w:val="20"/>
          <w:lang w:val="en-GB"/>
        </w:rPr>
        <w:t>243-260</w:t>
      </w:r>
      <w:r w:rsidRPr="005B6D0D">
        <w:rPr>
          <w:sz w:val="18"/>
          <w:szCs w:val="20"/>
          <w:rtl/>
          <w:lang w:val="en-GB"/>
        </w:rPr>
        <w:t>.</w:t>
      </w:r>
    </w:p>
    <w:p w14:paraId="06D60C53" w14:textId="77777777" w:rsidR="005B6D0D" w:rsidRPr="005B6D0D" w:rsidRDefault="005B6D0D" w:rsidP="003D2802">
      <w:pPr>
        <w:bidi w:val="0"/>
        <w:spacing w:after="120"/>
        <w:ind w:left="397" w:hanging="397"/>
        <w:jc w:val="both"/>
        <w:rPr>
          <w:sz w:val="18"/>
          <w:szCs w:val="20"/>
        </w:rPr>
      </w:pPr>
      <w:r w:rsidRPr="005B6D0D">
        <w:rPr>
          <w:sz w:val="18"/>
          <w:szCs w:val="20"/>
        </w:rPr>
        <w:t xml:space="preserve">Hajer, M. A. (1993). Discourse coalitions and the institutionalization of practice: The case of acid rain in Britain. In F. Fischer &amp; J. Forester (Eds.), </w:t>
      </w:r>
      <w:r w:rsidRPr="005B6D0D">
        <w:rPr>
          <w:i/>
          <w:iCs/>
          <w:sz w:val="18"/>
          <w:szCs w:val="20"/>
        </w:rPr>
        <w:t xml:space="preserve">The argumentative turn in policy analysis and planning </w:t>
      </w:r>
      <w:r w:rsidRPr="005B6D0D">
        <w:rPr>
          <w:sz w:val="18"/>
          <w:szCs w:val="20"/>
        </w:rPr>
        <w:t>(pp. 43-76). Durham: Duke University Press</w:t>
      </w:r>
      <w:r w:rsidRPr="005B6D0D">
        <w:rPr>
          <w:sz w:val="18"/>
          <w:szCs w:val="20"/>
          <w:rtl/>
        </w:rPr>
        <w:t>.</w:t>
      </w:r>
    </w:p>
    <w:p w14:paraId="5CA37F67" w14:textId="77777777" w:rsidR="005B6D0D" w:rsidRPr="005B6D0D" w:rsidRDefault="005B6D0D" w:rsidP="003D2802">
      <w:pPr>
        <w:bidi w:val="0"/>
        <w:spacing w:after="120"/>
        <w:ind w:left="397" w:hanging="397"/>
        <w:jc w:val="both"/>
        <w:rPr>
          <w:sz w:val="18"/>
          <w:szCs w:val="20"/>
        </w:rPr>
      </w:pPr>
      <w:r w:rsidRPr="005B6D0D">
        <w:rPr>
          <w:sz w:val="18"/>
          <w:szCs w:val="20"/>
        </w:rPr>
        <w:t xml:space="preserve">Hall, P.A. (1993). Policy paradigms, social learning, and the state: The case of economic policymaking in Britain. </w:t>
      </w:r>
      <w:r w:rsidRPr="005B6D0D">
        <w:rPr>
          <w:i/>
          <w:iCs/>
          <w:sz w:val="18"/>
          <w:szCs w:val="20"/>
        </w:rPr>
        <w:t>Comparative Politics, 25</w:t>
      </w:r>
      <w:r w:rsidRPr="005B6D0D">
        <w:rPr>
          <w:sz w:val="18"/>
          <w:szCs w:val="20"/>
        </w:rPr>
        <w:t>(3), 275-296</w:t>
      </w:r>
      <w:r w:rsidRPr="005B6D0D">
        <w:rPr>
          <w:sz w:val="18"/>
          <w:szCs w:val="20"/>
          <w:rtl/>
        </w:rPr>
        <w:t>.</w:t>
      </w:r>
    </w:p>
    <w:p w14:paraId="075B758D"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Hernanz, V., Malherbert, F., Pellizarri, M., &amp; Hirst, M. A. (2004). </w:t>
      </w:r>
      <w:r w:rsidRPr="00115D84">
        <w:rPr>
          <w:i/>
          <w:iCs/>
          <w:sz w:val="18"/>
          <w:szCs w:val="18"/>
        </w:rPr>
        <w:t>Take-up of benefits in OECD countries: A review of the evidence.</w:t>
      </w:r>
      <w:r w:rsidRPr="00115D84">
        <w:rPr>
          <w:sz w:val="18"/>
          <w:szCs w:val="18"/>
        </w:rPr>
        <w:t xml:space="preserve"> Paris: OECD (Vol. 23).</w:t>
      </w:r>
    </w:p>
    <w:p w14:paraId="5AB9619C" w14:textId="77777777" w:rsidR="005B6D0D" w:rsidRPr="005B6D0D" w:rsidRDefault="005B6D0D" w:rsidP="003D2802">
      <w:pPr>
        <w:bidi w:val="0"/>
        <w:spacing w:after="120"/>
        <w:ind w:left="397" w:hanging="397"/>
        <w:jc w:val="both"/>
        <w:rPr>
          <w:b/>
          <w:bCs/>
          <w:sz w:val="18"/>
          <w:szCs w:val="20"/>
        </w:rPr>
      </w:pPr>
      <w:r w:rsidRPr="005B6D0D">
        <w:rPr>
          <w:sz w:val="18"/>
          <w:szCs w:val="20"/>
        </w:rPr>
        <w:t xml:space="preserve">Jacobs, A. (2014). Process tracing the effects of ideas. In A. Bennett &amp; J. Checkel (Eds.), </w:t>
      </w:r>
      <w:r w:rsidRPr="005B6D0D">
        <w:rPr>
          <w:i/>
          <w:iCs/>
          <w:sz w:val="18"/>
          <w:szCs w:val="20"/>
        </w:rPr>
        <w:t>Process tracing: From metaphor to analytic tool</w:t>
      </w:r>
      <w:r w:rsidRPr="005B6D0D">
        <w:rPr>
          <w:sz w:val="18"/>
          <w:szCs w:val="20"/>
        </w:rPr>
        <w:t xml:space="preserve"> (pp. 41-73). Cambridge: Cambridge University Press</w:t>
      </w:r>
      <w:r w:rsidRPr="005B6D0D">
        <w:rPr>
          <w:sz w:val="18"/>
          <w:szCs w:val="20"/>
          <w:rtl/>
        </w:rPr>
        <w:t>.</w:t>
      </w:r>
    </w:p>
    <w:p w14:paraId="14E29124" w14:textId="77777777" w:rsidR="005B6D0D" w:rsidRPr="005B6D0D" w:rsidRDefault="005B6D0D" w:rsidP="003D2802">
      <w:pPr>
        <w:bidi w:val="0"/>
        <w:spacing w:after="120"/>
        <w:ind w:left="397" w:hanging="397"/>
        <w:jc w:val="both"/>
        <w:rPr>
          <w:sz w:val="18"/>
          <w:szCs w:val="20"/>
        </w:rPr>
      </w:pPr>
      <w:r w:rsidRPr="005B6D0D">
        <w:rPr>
          <w:sz w:val="18"/>
          <w:szCs w:val="20"/>
        </w:rPr>
        <w:t>Kay, A. &amp; Baker, P. (2015).</w:t>
      </w:r>
      <w:r w:rsidRPr="005B6D0D">
        <w:rPr>
          <w:b/>
          <w:bCs/>
          <w:sz w:val="18"/>
          <w:szCs w:val="20"/>
        </w:rPr>
        <w:t xml:space="preserve"> </w:t>
      </w:r>
      <w:r w:rsidRPr="005B6D0D">
        <w:rPr>
          <w:sz w:val="18"/>
          <w:szCs w:val="20"/>
        </w:rPr>
        <w:t>What can causal process tracing offer to policy</w:t>
      </w:r>
      <w:r w:rsidRPr="005B6D0D">
        <w:rPr>
          <w:sz w:val="18"/>
          <w:szCs w:val="20"/>
          <w:rtl/>
        </w:rPr>
        <w:t>'</w:t>
      </w:r>
    </w:p>
    <w:p w14:paraId="52E6C208" w14:textId="77777777" w:rsidR="005B6D0D" w:rsidRPr="005B6D0D" w:rsidRDefault="005B6D0D" w:rsidP="003D2802">
      <w:pPr>
        <w:bidi w:val="0"/>
        <w:spacing w:after="120"/>
        <w:ind w:left="397" w:hanging="397"/>
        <w:jc w:val="both"/>
        <w:rPr>
          <w:sz w:val="18"/>
          <w:szCs w:val="20"/>
        </w:rPr>
      </w:pPr>
      <w:r w:rsidRPr="005B6D0D">
        <w:rPr>
          <w:sz w:val="18"/>
          <w:szCs w:val="20"/>
        </w:rPr>
        <w:t xml:space="preserve">studies? A review of the literature. </w:t>
      </w:r>
      <w:r w:rsidRPr="005B6D0D">
        <w:rPr>
          <w:i/>
          <w:iCs/>
          <w:sz w:val="18"/>
          <w:szCs w:val="20"/>
        </w:rPr>
        <w:t>The Policy Studies Journal, 43</w:t>
      </w:r>
      <w:r w:rsidRPr="005B6D0D">
        <w:rPr>
          <w:sz w:val="18"/>
          <w:szCs w:val="20"/>
        </w:rPr>
        <w:t>(1), 1-21</w:t>
      </w:r>
      <w:r w:rsidRPr="005B6D0D">
        <w:rPr>
          <w:sz w:val="18"/>
          <w:szCs w:val="20"/>
          <w:rtl/>
        </w:rPr>
        <w:t>.</w:t>
      </w:r>
    </w:p>
    <w:p w14:paraId="79AE9055"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Kerr, S. A. (1982). Deciding about supplementary pensions: A provisional model. </w:t>
      </w:r>
      <w:r w:rsidRPr="00115D84">
        <w:rPr>
          <w:i/>
          <w:iCs/>
          <w:sz w:val="18"/>
          <w:szCs w:val="18"/>
        </w:rPr>
        <w:t>Journal of Social Policy</w:t>
      </w:r>
      <w:r w:rsidRPr="00115D84">
        <w:rPr>
          <w:sz w:val="18"/>
          <w:szCs w:val="18"/>
        </w:rPr>
        <w:t xml:space="preserve">, </w:t>
      </w:r>
      <w:r w:rsidRPr="00115D84">
        <w:rPr>
          <w:i/>
          <w:iCs/>
          <w:sz w:val="18"/>
          <w:szCs w:val="18"/>
        </w:rPr>
        <w:t>11</w:t>
      </w:r>
      <w:r w:rsidRPr="00115D84">
        <w:rPr>
          <w:sz w:val="18"/>
          <w:szCs w:val="18"/>
        </w:rPr>
        <w:t>(4), 505-517.</w:t>
      </w:r>
    </w:p>
    <w:p w14:paraId="38E40E81" w14:textId="77777777" w:rsidR="005B6D0D" w:rsidRPr="005B6D0D" w:rsidRDefault="005B6D0D" w:rsidP="003D2802">
      <w:pPr>
        <w:bidi w:val="0"/>
        <w:spacing w:after="120"/>
        <w:ind w:left="397" w:hanging="397"/>
        <w:jc w:val="both"/>
        <w:rPr>
          <w:sz w:val="18"/>
          <w:szCs w:val="20"/>
          <w:rtl/>
        </w:rPr>
      </w:pPr>
      <w:r w:rsidRPr="005B6D0D">
        <w:rPr>
          <w:sz w:val="18"/>
          <w:szCs w:val="20"/>
        </w:rPr>
        <w:t xml:space="preserve">Lister, R. (1974). </w:t>
      </w:r>
      <w:r w:rsidRPr="005B6D0D">
        <w:rPr>
          <w:i/>
          <w:iCs/>
          <w:sz w:val="18"/>
          <w:szCs w:val="20"/>
        </w:rPr>
        <w:t xml:space="preserve">Take-up of means tested benefits. </w:t>
      </w:r>
      <w:r w:rsidRPr="005B6D0D">
        <w:rPr>
          <w:sz w:val="18"/>
          <w:szCs w:val="20"/>
        </w:rPr>
        <w:t>London: Child Poverty Action Group</w:t>
      </w:r>
      <w:r w:rsidRPr="005B6D0D">
        <w:rPr>
          <w:sz w:val="18"/>
          <w:szCs w:val="20"/>
          <w:rtl/>
        </w:rPr>
        <w:t>.</w:t>
      </w:r>
    </w:p>
    <w:p w14:paraId="200D4DFF" w14:textId="77777777" w:rsidR="005B6D0D" w:rsidRPr="005B6D0D" w:rsidRDefault="005B6D0D" w:rsidP="003D2802">
      <w:pPr>
        <w:bidi w:val="0"/>
        <w:spacing w:after="120"/>
        <w:ind w:left="397" w:hanging="397"/>
        <w:jc w:val="both"/>
        <w:rPr>
          <w:sz w:val="18"/>
          <w:szCs w:val="20"/>
        </w:rPr>
      </w:pPr>
      <w:r w:rsidRPr="005B6D0D">
        <w:rPr>
          <w:sz w:val="18"/>
          <w:szCs w:val="20"/>
          <w:lang w:val="en-GB"/>
        </w:rPr>
        <w:lastRenderedPageBreak/>
        <w:t xml:space="preserve">Mahoney, J. &amp; Thelen, K. (2010). A theory of gradual institutional change, In J. Mahoney &amp; K. Thelen (Eds.), </w:t>
      </w:r>
      <w:r w:rsidRPr="005B6D0D">
        <w:rPr>
          <w:i/>
          <w:iCs/>
          <w:sz w:val="18"/>
          <w:szCs w:val="20"/>
        </w:rPr>
        <w:t>Explaining institutional change: Ambiguity, agency, and power,</w:t>
      </w:r>
      <w:r w:rsidRPr="005B6D0D">
        <w:rPr>
          <w:sz w:val="18"/>
          <w:szCs w:val="20"/>
        </w:rPr>
        <w:t xml:space="preserve"> (pp. 1-37). Cambridge: Cambridge University Press</w:t>
      </w:r>
      <w:r w:rsidRPr="005B6D0D">
        <w:rPr>
          <w:sz w:val="18"/>
          <w:szCs w:val="20"/>
          <w:rtl/>
        </w:rPr>
        <w:t>.</w:t>
      </w:r>
    </w:p>
    <w:p w14:paraId="3975EF07" w14:textId="77777777" w:rsidR="005B6D0D" w:rsidRPr="005B6D0D" w:rsidRDefault="005B6D0D" w:rsidP="003D2802">
      <w:pPr>
        <w:bidi w:val="0"/>
        <w:spacing w:after="120"/>
        <w:ind w:left="397" w:hanging="397"/>
        <w:jc w:val="both"/>
        <w:rPr>
          <w:sz w:val="18"/>
          <w:szCs w:val="20"/>
        </w:rPr>
      </w:pPr>
      <w:r w:rsidRPr="005B6D0D">
        <w:rPr>
          <w:sz w:val="18"/>
          <w:szCs w:val="20"/>
        </w:rPr>
        <w:t xml:space="preserve">March, J. G. &amp; Olsen, J. P. (2008). Elaborating the New Institutionalism. In S. A. Binder, R. A. W. Rhodes, &amp; B. A. Rockman (Eds.), </w:t>
      </w:r>
      <w:r w:rsidRPr="005B6D0D">
        <w:rPr>
          <w:i/>
          <w:iCs/>
          <w:sz w:val="18"/>
          <w:szCs w:val="20"/>
        </w:rPr>
        <w:t xml:space="preserve">The Oxford handbook of political institutions </w:t>
      </w:r>
      <w:r w:rsidRPr="005B6D0D">
        <w:rPr>
          <w:sz w:val="18"/>
          <w:szCs w:val="20"/>
        </w:rPr>
        <w:t>(pp. 1-20).</w:t>
      </w:r>
      <w:r w:rsidRPr="005B6D0D">
        <w:rPr>
          <w:i/>
          <w:iCs/>
          <w:sz w:val="18"/>
          <w:szCs w:val="20"/>
        </w:rPr>
        <w:t xml:space="preserve"> </w:t>
      </w:r>
      <w:r w:rsidRPr="005B6D0D">
        <w:rPr>
          <w:sz w:val="18"/>
          <w:szCs w:val="20"/>
        </w:rPr>
        <w:t>Oxford: Oxford University Press</w:t>
      </w:r>
      <w:r w:rsidRPr="005B6D0D">
        <w:rPr>
          <w:sz w:val="18"/>
          <w:szCs w:val="20"/>
          <w:rtl/>
        </w:rPr>
        <w:t xml:space="preserve">. </w:t>
      </w:r>
    </w:p>
    <w:p w14:paraId="7C5FACA4"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Marsh, D. &amp; Rhodes, R. A. W. (1992). </w:t>
      </w:r>
      <w:r w:rsidRPr="00115D84">
        <w:rPr>
          <w:i/>
          <w:iCs/>
          <w:sz w:val="18"/>
          <w:szCs w:val="18"/>
        </w:rPr>
        <w:t xml:space="preserve">Policy networks in British government. </w:t>
      </w:r>
      <w:r w:rsidRPr="00115D84">
        <w:rPr>
          <w:sz w:val="18"/>
          <w:szCs w:val="18"/>
        </w:rPr>
        <w:t>Oxford: Oxford University Press.</w:t>
      </w:r>
    </w:p>
    <w:p w14:paraId="7D6F0C41"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Moffit, R. (1983). An economic model of welfare stigma. </w:t>
      </w:r>
      <w:r w:rsidRPr="00115D84">
        <w:rPr>
          <w:i/>
          <w:iCs/>
          <w:sz w:val="18"/>
          <w:szCs w:val="18"/>
        </w:rPr>
        <w:t>American Economic Review</w:t>
      </w:r>
      <w:r w:rsidRPr="00115D84">
        <w:rPr>
          <w:sz w:val="18"/>
          <w:szCs w:val="18"/>
        </w:rPr>
        <w:t xml:space="preserve">, </w:t>
      </w:r>
      <w:r w:rsidRPr="00115D84">
        <w:rPr>
          <w:i/>
          <w:iCs/>
          <w:sz w:val="18"/>
          <w:szCs w:val="18"/>
        </w:rPr>
        <w:t>73</w:t>
      </w:r>
      <w:r w:rsidRPr="00115D84">
        <w:rPr>
          <w:sz w:val="18"/>
          <w:szCs w:val="18"/>
        </w:rPr>
        <w:t>(5), 1023-1035.</w:t>
      </w:r>
    </w:p>
    <w:p w14:paraId="28362368"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Nowlin, M. C. (2011). Theories of the policy process: State of the research and emerging trends. </w:t>
      </w:r>
      <w:r w:rsidRPr="00115D84">
        <w:rPr>
          <w:i/>
          <w:iCs/>
          <w:sz w:val="18"/>
          <w:szCs w:val="18"/>
        </w:rPr>
        <w:t>Policy Studies Journal, 39</w:t>
      </w:r>
      <w:r w:rsidRPr="00115D84">
        <w:rPr>
          <w:sz w:val="18"/>
          <w:szCs w:val="18"/>
        </w:rPr>
        <w:t>(1), 41-60.</w:t>
      </w:r>
    </w:p>
    <w:p w14:paraId="3FF9281F"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sz w:val="18"/>
          <w:szCs w:val="18"/>
        </w:rPr>
        <w:t xml:space="preserve">Parsons, P. (2016) Ideas and power: Four intersections and how to show them. </w:t>
      </w:r>
      <w:r w:rsidRPr="00115D84">
        <w:rPr>
          <w:i/>
          <w:iCs/>
          <w:sz w:val="18"/>
          <w:szCs w:val="18"/>
        </w:rPr>
        <w:t>Journal of European Public Policy, 23</w:t>
      </w:r>
      <w:r w:rsidRPr="00115D84">
        <w:rPr>
          <w:sz w:val="18"/>
          <w:szCs w:val="18"/>
        </w:rPr>
        <w:t>(3), 446-463.</w:t>
      </w:r>
    </w:p>
    <w:p w14:paraId="5484F0D9" w14:textId="77777777" w:rsidR="005B6D0D" w:rsidRPr="00115D84" w:rsidRDefault="005B6D0D" w:rsidP="003D2802">
      <w:pPr>
        <w:pStyle w:val="NormalWeb"/>
        <w:spacing w:before="0" w:beforeAutospacing="0" w:after="120" w:afterAutospacing="0" w:line="240" w:lineRule="exact"/>
        <w:ind w:left="397" w:hanging="397"/>
        <w:rPr>
          <w:sz w:val="18"/>
          <w:szCs w:val="18"/>
        </w:rPr>
      </w:pPr>
      <w:r w:rsidRPr="00115D84">
        <w:rPr>
          <w:bCs/>
          <w:sz w:val="18"/>
          <w:szCs w:val="18"/>
        </w:rPr>
        <w:t xml:space="preserve">Pierson, P. &amp; Skocpol, T. (2002). Historical institutionalism in contemporary political science. In I. Katznelson &amp; H. V. Minler (Eds.), </w:t>
      </w:r>
      <w:r w:rsidRPr="00115D84">
        <w:rPr>
          <w:bCs/>
          <w:i/>
          <w:iCs/>
          <w:sz w:val="18"/>
          <w:szCs w:val="18"/>
        </w:rPr>
        <w:t>Political science: The state of the discipline,</w:t>
      </w:r>
      <w:r w:rsidRPr="00115D84">
        <w:rPr>
          <w:bCs/>
          <w:sz w:val="18"/>
          <w:szCs w:val="18"/>
        </w:rPr>
        <w:t xml:space="preserve"> (pp. 693-721). New York: W.W. Norton.</w:t>
      </w:r>
    </w:p>
    <w:p w14:paraId="0B188888" w14:textId="77777777" w:rsidR="005B6D0D" w:rsidRPr="005B6D0D" w:rsidRDefault="005B6D0D" w:rsidP="003D2802">
      <w:pPr>
        <w:bidi w:val="0"/>
        <w:spacing w:after="120"/>
        <w:ind w:left="397" w:hanging="397"/>
        <w:jc w:val="both"/>
        <w:rPr>
          <w:sz w:val="18"/>
          <w:szCs w:val="20"/>
          <w:rtl/>
        </w:rPr>
      </w:pPr>
      <w:r w:rsidRPr="005B6D0D">
        <w:rPr>
          <w:sz w:val="18"/>
          <w:szCs w:val="20"/>
        </w:rPr>
        <w:t xml:space="preserve">Protass, J. M. (1981). The cost of free services: Organizational impediments to access to public services. </w:t>
      </w:r>
      <w:r w:rsidRPr="005B6D0D">
        <w:rPr>
          <w:i/>
          <w:iCs/>
          <w:sz w:val="18"/>
          <w:szCs w:val="20"/>
        </w:rPr>
        <w:t>Public Administration R, eview, 41</w:t>
      </w:r>
      <w:r w:rsidRPr="005B6D0D">
        <w:rPr>
          <w:sz w:val="18"/>
          <w:szCs w:val="20"/>
        </w:rPr>
        <w:t>(5), 526-534</w:t>
      </w:r>
      <w:r w:rsidRPr="005B6D0D">
        <w:rPr>
          <w:sz w:val="18"/>
          <w:szCs w:val="20"/>
          <w:rtl/>
        </w:rPr>
        <w:t>.</w:t>
      </w:r>
    </w:p>
    <w:p w14:paraId="473A78C3" w14:textId="77777777" w:rsidR="005B6D0D" w:rsidRPr="005B6D0D" w:rsidRDefault="005B6D0D" w:rsidP="003D2802">
      <w:pPr>
        <w:bidi w:val="0"/>
        <w:spacing w:after="120"/>
        <w:ind w:left="397" w:hanging="397"/>
        <w:jc w:val="both"/>
        <w:rPr>
          <w:sz w:val="18"/>
          <w:szCs w:val="20"/>
        </w:rPr>
      </w:pPr>
      <w:r w:rsidRPr="005B6D0D">
        <w:rPr>
          <w:sz w:val="18"/>
          <w:szCs w:val="20"/>
        </w:rPr>
        <w:t>Sabatier, P. A. (1988). An advocacy coalition framework of policy change and the role of policy-oriented learning therein.</w:t>
      </w:r>
      <w:r w:rsidRPr="005B6D0D">
        <w:rPr>
          <w:b/>
          <w:bCs/>
          <w:sz w:val="18"/>
          <w:szCs w:val="20"/>
        </w:rPr>
        <w:t xml:space="preserve"> </w:t>
      </w:r>
      <w:r w:rsidRPr="005B6D0D">
        <w:rPr>
          <w:i/>
          <w:iCs/>
          <w:sz w:val="18"/>
          <w:szCs w:val="20"/>
        </w:rPr>
        <w:t xml:space="preserve">Policy Studies, 21, </w:t>
      </w:r>
      <w:r w:rsidRPr="005B6D0D">
        <w:rPr>
          <w:sz w:val="18"/>
          <w:szCs w:val="20"/>
        </w:rPr>
        <w:t>129-168</w:t>
      </w:r>
      <w:r w:rsidRPr="005B6D0D">
        <w:rPr>
          <w:sz w:val="18"/>
          <w:szCs w:val="20"/>
          <w:rtl/>
        </w:rPr>
        <w:t>.</w:t>
      </w:r>
    </w:p>
    <w:p w14:paraId="2937A2E3" w14:textId="77777777" w:rsidR="005B6D0D" w:rsidRPr="005B6D0D" w:rsidRDefault="005B6D0D" w:rsidP="003D2802">
      <w:pPr>
        <w:bidi w:val="0"/>
        <w:spacing w:after="120"/>
        <w:ind w:left="397" w:hanging="397"/>
        <w:jc w:val="both"/>
        <w:rPr>
          <w:sz w:val="18"/>
          <w:szCs w:val="20"/>
          <w:rtl/>
        </w:rPr>
      </w:pPr>
      <w:r w:rsidRPr="005B6D0D">
        <w:rPr>
          <w:sz w:val="18"/>
          <w:szCs w:val="20"/>
        </w:rPr>
        <w:t xml:space="preserve">Schmidt, V. A. (2008). Discursive Institutionalism: The explanatory power of ideas and discourse. </w:t>
      </w:r>
      <w:r w:rsidRPr="005B6D0D">
        <w:rPr>
          <w:i/>
          <w:iCs/>
          <w:sz w:val="18"/>
          <w:szCs w:val="20"/>
        </w:rPr>
        <w:t xml:space="preserve">Annual Review of Political Science, 11, </w:t>
      </w:r>
      <w:r w:rsidRPr="005B6D0D">
        <w:rPr>
          <w:sz w:val="18"/>
          <w:szCs w:val="20"/>
        </w:rPr>
        <w:t>303-326</w:t>
      </w:r>
      <w:r w:rsidRPr="005B6D0D">
        <w:rPr>
          <w:sz w:val="18"/>
          <w:szCs w:val="20"/>
          <w:rtl/>
        </w:rPr>
        <w:t>.</w:t>
      </w:r>
    </w:p>
    <w:p w14:paraId="5670B455" w14:textId="77777777" w:rsidR="005B6D0D" w:rsidRPr="005B6D0D" w:rsidRDefault="005B6D0D" w:rsidP="003D2802">
      <w:pPr>
        <w:bidi w:val="0"/>
        <w:spacing w:after="120"/>
        <w:ind w:left="397" w:hanging="397"/>
        <w:jc w:val="both"/>
        <w:rPr>
          <w:sz w:val="18"/>
          <w:szCs w:val="20"/>
        </w:rPr>
      </w:pPr>
      <w:r w:rsidRPr="005B6D0D">
        <w:rPr>
          <w:sz w:val="18"/>
          <w:szCs w:val="20"/>
        </w:rPr>
        <w:t xml:space="preserve">Shpaizman, I. (2014). Ideas and institutional coversion through layering: The case of Israeli immigration policy. </w:t>
      </w:r>
      <w:r w:rsidRPr="005B6D0D">
        <w:rPr>
          <w:i/>
          <w:iCs/>
          <w:sz w:val="18"/>
          <w:szCs w:val="20"/>
        </w:rPr>
        <w:t xml:space="preserve">Public Administration, 92, </w:t>
      </w:r>
      <w:r w:rsidRPr="005B6D0D">
        <w:rPr>
          <w:sz w:val="18"/>
          <w:szCs w:val="20"/>
        </w:rPr>
        <w:t>1038-1053</w:t>
      </w:r>
      <w:r w:rsidRPr="005B6D0D">
        <w:rPr>
          <w:sz w:val="18"/>
          <w:szCs w:val="20"/>
          <w:rtl/>
        </w:rPr>
        <w:t>.</w:t>
      </w:r>
    </w:p>
    <w:p w14:paraId="3CC300DD" w14:textId="77777777" w:rsidR="005B6D0D" w:rsidRPr="005B6D0D" w:rsidRDefault="005B6D0D" w:rsidP="003D2802">
      <w:pPr>
        <w:bidi w:val="0"/>
        <w:spacing w:after="120"/>
        <w:ind w:left="397" w:hanging="397"/>
        <w:jc w:val="both"/>
        <w:rPr>
          <w:sz w:val="18"/>
          <w:szCs w:val="20"/>
        </w:rPr>
      </w:pPr>
      <w:r w:rsidRPr="005B6D0D">
        <w:rPr>
          <w:sz w:val="18"/>
          <w:szCs w:val="20"/>
        </w:rPr>
        <w:t xml:space="preserve">Starke, P. (2006). The politics of welfare state retrenchment: A literature review. </w:t>
      </w:r>
      <w:r w:rsidRPr="005B6D0D">
        <w:rPr>
          <w:i/>
          <w:iCs/>
          <w:sz w:val="18"/>
          <w:szCs w:val="20"/>
        </w:rPr>
        <w:t>Social Policy and Administration, 40</w:t>
      </w:r>
      <w:r w:rsidRPr="005B6D0D">
        <w:rPr>
          <w:sz w:val="18"/>
          <w:szCs w:val="20"/>
        </w:rPr>
        <w:t>(1),</w:t>
      </w:r>
      <w:r w:rsidRPr="005B6D0D">
        <w:rPr>
          <w:i/>
          <w:iCs/>
          <w:sz w:val="18"/>
          <w:szCs w:val="20"/>
        </w:rPr>
        <w:t xml:space="preserve"> </w:t>
      </w:r>
      <w:r w:rsidRPr="005B6D0D">
        <w:rPr>
          <w:sz w:val="18"/>
          <w:szCs w:val="20"/>
        </w:rPr>
        <w:t>104-120</w:t>
      </w:r>
      <w:r w:rsidRPr="005B6D0D">
        <w:rPr>
          <w:sz w:val="18"/>
          <w:szCs w:val="20"/>
          <w:rtl/>
        </w:rPr>
        <w:t>.</w:t>
      </w:r>
    </w:p>
    <w:p w14:paraId="2004EBEA" w14:textId="77777777" w:rsidR="005B6D0D" w:rsidRPr="005B6D0D" w:rsidRDefault="005B6D0D" w:rsidP="003D2802">
      <w:pPr>
        <w:bidi w:val="0"/>
        <w:spacing w:after="120"/>
        <w:ind w:left="397" w:hanging="397"/>
        <w:jc w:val="both"/>
        <w:rPr>
          <w:sz w:val="18"/>
          <w:szCs w:val="20"/>
        </w:rPr>
      </w:pPr>
      <w:r w:rsidRPr="005B6D0D">
        <w:rPr>
          <w:sz w:val="18"/>
          <w:szCs w:val="20"/>
        </w:rPr>
        <w:t xml:space="preserve">Streeck, W. &amp; Thelen, K. (2005). Introduction: Institutional change in advanced political economies. In W. Streeck &amp; K. Thelen (Eds.), </w:t>
      </w:r>
      <w:r w:rsidRPr="005B6D0D">
        <w:rPr>
          <w:i/>
          <w:iCs/>
          <w:sz w:val="18"/>
          <w:szCs w:val="20"/>
        </w:rPr>
        <w:t>Beyond continuity: Institutional change in advanced political economies</w:t>
      </w:r>
      <w:r w:rsidRPr="005B6D0D">
        <w:rPr>
          <w:sz w:val="18"/>
          <w:szCs w:val="20"/>
        </w:rPr>
        <w:t xml:space="preserve"> (pp. 1-40) Oxford: Oxford University Press</w:t>
      </w:r>
      <w:r w:rsidRPr="005B6D0D">
        <w:rPr>
          <w:sz w:val="18"/>
          <w:szCs w:val="20"/>
          <w:rtl/>
        </w:rPr>
        <w:t>.</w:t>
      </w:r>
    </w:p>
    <w:p w14:paraId="77DB2A60" w14:textId="3ABFE6AF" w:rsidR="005B6D0D" w:rsidRPr="005B6D0D" w:rsidRDefault="005B6D0D" w:rsidP="003D2802">
      <w:pPr>
        <w:bidi w:val="0"/>
        <w:spacing w:after="120"/>
        <w:ind w:left="397" w:hanging="397"/>
        <w:jc w:val="both"/>
        <w:rPr>
          <w:sz w:val="18"/>
          <w:szCs w:val="20"/>
        </w:rPr>
      </w:pPr>
      <w:r w:rsidRPr="005B6D0D">
        <w:rPr>
          <w:sz w:val="18"/>
          <w:szCs w:val="20"/>
        </w:rPr>
        <w:t>Taylor-Gooby, P. (1976). Rent benefits and tenants' attitudes. The Batley Rent Rebate and Allowance study.</w:t>
      </w:r>
      <w:r w:rsidR="00344FE3">
        <w:rPr>
          <w:sz w:val="18"/>
          <w:szCs w:val="20"/>
        </w:rPr>
        <w:t xml:space="preserve"> </w:t>
      </w:r>
      <w:r w:rsidRPr="005B6D0D">
        <w:rPr>
          <w:i/>
          <w:iCs/>
          <w:sz w:val="18"/>
          <w:szCs w:val="20"/>
        </w:rPr>
        <w:t>Journal of Social Policy,</w:t>
      </w:r>
      <w:r w:rsidR="00344FE3">
        <w:rPr>
          <w:sz w:val="18"/>
          <w:szCs w:val="20"/>
        </w:rPr>
        <w:t xml:space="preserve"> </w:t>
      </w:r>
      <w:r w:rsidRPr="005B6D0D">
        <w:rPr>
          <w:i/>
          <w:iCs/>
          <w:sz w:val="18"/>
          <w:szCs w:val="20"/>
        </w:rPr>
        <w:t>5</w:t>
      </w:r>
      <w:r w:rsidRPr="005B6D0D">
        <w:rPr>
          <w:sz w:val="18"/>
          <w:szCs w:val="20"/>
        </w:rPr>
        <w:t>(1), 33-48</w:t>
      </w:r>
      <w:r w:rsidRPr="005B6D0D">
        <w:rPr>
          <w:sz w:val="18"/>
          <w:szCs w:val="20"/>
          <w:rtl/>
        </w:rPr>
        <w:t>.</w:t>
      </w:r>
      <w:r w:rsidR="00344FE3">
        <w:rPr>
          <w:sz w:val="18"/>
          <w:szCs w:val="20"/>
        </w:rPr>
        <w:t xml:space="preserve"> </w:t>
      </w:r>
    </w:p>
    <w:p w14:paraId="2DF591D2" w14:textId="77777777" w:rsidR="005B6D0D" w:rsidRPr="005B6D0D" w:rsidRDefault="005B6D0D" w:rsidP="003D2802">
      <w:pPr>
        <w:bidi w:val="0"/>
        <w:spacing w:after="120"/>
        <w:ind w:left="397" w:hanging="397"/>
        <w:jc w:val="both"/>
        <w:rPr>
          <w:sz w:val="18"/>
          <w:szCs w:val="20"/>
          <w:rtl/>
          <w:lang w:val="en-GB"/>
        </w:rPr>
      </w:pPr>
      <w:r w:rsidRPr="005B6D0D">
        <w:rPr>
          <w:sz w:val="18"/>
          <w:szCs w:val="20"/>
          <w:lang w:val="en-GB"/>
        </w:rPr>
        <w:t xml:space="preserve">Thelen, K. (2004). </w:t>
      </w:r>
      <w:r w:rsidRPr="005B6D0D">
        <w:rPr>
          <w:i/>
          <w:iCs/>
          <w:sz w:val="18"/>
          <w:szCs w:val="20"/>
          <w:lang w:val="en-GB"/>
        </w:rPr>
        <w:t>How institutions evolve: The political economy of skills in Germany, Britain, The United States and Japan</w:t>
      </w:r>
      <w:r w:rsidRPr="005B6D0D">
        <w:rPr>
          <w:sz w:val="18"/>
          <w:szCs w:val="20"/>
          <w:lang w:val="en-GB"/>
        </w:rPr>
        <w:t>. Cambridge: Cambridge University Press</w:t>
      </w:r>
      <w:r w:rsidRPr="005B6D0D">
        <w:rPr>
          <w:sz w:val="18"/>
          <w:szCs w:val="20"/>
          <w:rtl/>
          <w:lang w:val="en-GB"/>
        </w:rPr>
        <w:t>.</w:t>
      </w:r>
    </w:p>
    <w:p w14:paraId="40E80353" w14:textId="179547B9" w:rsidR="005B6D0D" w:rsidRPr="005B6D0D" w:rsidRDefault="005B6D0D" w:rsidP="003D2802">
      <w:pPr>
        <w:bidi w:val="0"/>
        <w:spacing w:after="120"/>
        <w:ind w:left="397" w:hanging="397"/>
        <w:jc w:val="both"/>
        <w:rPr>
          <w:sz w:val="18"/>
          <w:szCs w:val="20"/>
          <w:rtl/>
        </w:rPr>
      </w:pPr>
      <w:r w:rsidRPr="005B6D0D">
        <w:rPr>
          <w:sz w:val="18"/>
          <w:szCs w:val="20"/>
        </w:rPr>
        <w:lastRenderedPageBreak/>
        <w:t>Thomas, J. C. (2013). Citizen, customer, partner: Rethinking the place of the public in public management.</w:t>
      </w:r>
      <w:r w:rsidR="00344FE3">
        <w:rPr>
          <w:sz w:val="18"/>
          <w:szCs w:val="20"/>
        </w:rPr>
        <w:t xml:space="preserve"> </w:t>
      </w:r>
      <w:r w:rsidRPr="005B6D0D">
        <w:rPr>
          <w:i/>
          <w:iCs/>
          <w:sz w:val="18"/>
          <w:szCs w:val="20"/>
        </w:rPr>
        <w:t>Public Administration Review,</w:t>
      </w:r>
      <w:r w:rsidR="00344FE3">
        <w:rPr>
          <w:i/>
          <w:iCs/>
          <w:sz w:val="18"/>
          <w:szCs w:val="20"/>
        </w:rPr>
        <w:t xml:space="preserve"> </w:t>
      </w:r>
      <w:r w:rsidRPr="005B6D0D">
        <w:rPr>
          <w:i/>
          <w:iCs/>
          <w:sz w:val="18"/>
          <w:szCs w:val="20"/>
        </w:rPr>
        <w:t>73</w:t>
      </w:r>
      <w:r w:rsidRPr="005B6D0D">
        <w:rPr>
          <w:sz w:val="18"/>
          <w:szCs w:val="20"/>
        </w:rPr>
        <w:t>(6), 786-796</w:t>
      </w:r>
      <w:r w:rsidRPr="005B6D0D">
        <w:rPr>
          <w:sz w:val="18"/>
          <w:szCs w:val="20"/>
          <w:rtl/>
        </w:rPr>
        <w:t>.‏</w:t>
      </w:r>
    </w:p>
    <w:p w14:paraId="1FD45F6C" w14:textId="77777777" w:rsidR="005B6D0D" w:rsidRPr="005B6D0D" w:rsidRDefault="005B6D0D" w:rsidP="003D2802">
      <w:pPr>
        <w:bidi w:val="0"/>
        <w:spacing w:after="120"/>
        <w:ind w:left="397" w:hanging="397"/>
        <w:jc w:val="both"/>
        <w:rPr>
          <w:sz w:val="18"/>
          <w:szCs w:val="20"/>
        </w:rPr>
      </w:pPr>
      <w:r w:rsidRPr="005B6D0D">
        <w:rPr>
          <w:sz w:val="18"/>
          <w:szCs w:val="20"/>
        </w:rPr>
        <w:t xml:space="preserve">Torczyner, J. (2001). The application of human rights advocacy theory to organizational innovation in Israel: The Community Advocacy/Genesis Israel experience. </w:t>
      </w:r>
      <w:r w:rsidRPr="005B6D0D">
        <w:rPr>
          <w:i/>
          <w:iCs/>
          <w:sz w:val="18"/>
          <w:szCs w:val="20"/>
        </w:rPr>
        <w:t>International Journal of Social Welfare, 10</w:t>
      </w:r>
      <w:r w:rsidRPr="005B6D0D">
        <w:rPr>
          <w:sz w:val="18"/>
          <w:szCs w:val="20"/>
        </w:rPr>
        <w:t>(2),</w:t>
      </w:r>
      <w:r w:rsidRPr="005B6D0D">
        <w:rPr>
          <w:i/>
          <w:iCs/>
          <w:sz w:val="18"/>
          <w:szCs w:val="20"/>
        </w:rPr>
        <w:t xml:space="preserve"> </w:t>
      </w:r>
      <w:r w:rsidRPr="005B6D0D">
        <w:rPr>
          <w:sz w:val="18"/>
          <w:szCs w:val="20"/>
        </w:rPr>
        <w:t>85-96</w:t>
      </w:r>
      <w:r w:rsidRPr="005B6D0D">
        <w:rPr>
          <w:sz w:val="18"/>
          <w:szCs w:val="20"/>
          <w:rtl/>
        </w:rPr>
        <w:t>.</w:t>
      </w:r>
    </w:p>
    <w:p w14:paraId="315D64AA" w14:textId="562C47A8" w:rsidR="005B6D0D" w:rsidRPr="005B6D0D" w:rsidRDefault="005B6D0D" w:rsidP="003D2802">
      <w:pPr>
        <w:bidi w:val="0"/>
        <w:spacing w:after="120"/>
        <w:ind w:left="397" w:hanging="397"/>
        <w:jc w:val="both"/>
        <w:rPr>
          <w:bCs/>
          <w:sz w:val="18"/>
          <w:szCs w:val="20"/>
        </w:rPr>
      </w:pPr>
      <w:r w:rsidRPr="005B6D0D">
        <w:rPr>
          <w:bCs/>
          <w:sz w:val="18"/>
          <w:szCs w:val="20"/>
        </w:rPr>
        <w:t>Van der Heijden, J. (2011). Institutional layering: A review of the use of the concept.</w:t>
      </w:r>
      <w:r w:rsidR="00344FE3">
        <w:rPr>
          <w:bCs/>
          <w:sz w:val="18"/>
          <w:szCs w:val="20"/>
        </w:rPr>
        <w:t xml:space="preserve"> </w:t>
      </w:r>
      <w:r w:rsidRPr="005B6D0D">
        <w:rPr>
          <w:bCs/>
          <w:i/>
          <w:iCs/>
          <w:sz w:val="18"/>
          <w:szCs w:val="20"/>
        </w:rPr>
        <w:t>Politics</w:t>
      </w:r>
      <w:r w:rsidRPr="005B6D0D">
        <w:rPr>
          <w:bCs/>
          <w:sz w:val="18"/>
          <w:szCs w:val="20"/>
        </w:rPr>
        <w:t>,</w:t>
      </w:r>
      <w:r w:rsidR="00344FE3">
        <w:rPr>
          <w:bCs/>
          <w:sz w:val="18"/>
          <w:szCs w:val="20"/>
        </w:rPr>
        <w:t xml:space="preserve"> </w:t>
      </w:r>
      <w:r w:rsidRPr="005B6D0D">
        <w:rPr>
          <w:bCs/>
          <w:i/>
          <w:iCs/>
          <w:sz w:val="18"/>
          <w:szCs w:val="20"/>
        </w:rPr>
        <w:t>31</w:t>
      </w:r>
      <w:r w:rsidRPr="005B6D0D">
        <w:rPr>
          <w:bCs/>
          <w:sz w:val="18"/>
          <w:szCs w:val="20"/>
        </w:rPr>
        <w:t>(1), 9-18</w:t>
      </w:r>
      <w:r w:rsidRPr="005B6D0D">
        <w:rPr>
          <w:bCs/>
          <w:sz w:val="18"/>
          <w:szCs w:val="20"/>
          <w:rtl/>
        </w:rPr>
        <w:t>.</w:t>
      </w:r>
    </w:p>
    <w:p w14:paraId="66EB8A99" w14:textId="77777777" w:rsidR="005B6D0D" w:rsidRPr="005B6D0D" w:rsidRDefault="005B6D0D" w:rsidP="003D2802">
      <w:pPr>
        <w:bidi w:val="0"/>
        <w:spacing w:after="120"/>
        <w:ind w:left="397" w:hanging="397"/>
        <w:jc w:val="both"/>
        <w:rPr>
          <w:sz w:val="18"/>
          <w:szCs w:val="20"/>
        </w:rPr>
      </w:pPr>
      <w:r w:rsidRPr="005B6D0D">
        <w:rPr>
          <w:sz w:val="18"/>
          <w:szCs w:val="20"/>
        </w:rPr>
        <w:t xml:space="preserve">Van Mechelen, N. &amp; Janssens, J. (2017). </w:t>
      </w:r>
      <w:r w:rsidRPr="005B6D0D">
        <w:rPr>
          <w:i/>
          <w:iCs/>
          <w:sz w:val="18"/>
          <w:szCs w:val="20"/>
        </w:rPr>
        <w:t>Who is to blame? An overview of the factors contributing to the non-take-up of social rights.</w:t>
      </w:r>
      <w:r w:rsidRPr="005B6D0D">
        <w:rPr>
          <w:sz w:val="18"/>
          <w:szCs w:val="20"/>
        </w:rPr>
        <w:t xml:space="preserve"> Antwerp: Herman Deleeck Centre for Social Policy</w:t>
      </w:r>
      <w:r w:rsidRPr="005B6D0D">
        <w:rPr>
          <w:sz w:val="18"/>
          <w:szCs w:val="20"/>
          <w:rtl/>
        </w:rPr>
        <w:t>.</w:t>
      </w:r>
    </w:p>
    <w:p w14:paraId="7530FC4D" w14:textId="77777777" w:rsidR="005B6D0D" w:rsidRPr="005B6D0D" w:rsidRDefault="005B6D0D" w:rsidP="003D2802">
      <w:pPr>
        <w:bidi w:val="0"/>
        <w:spacing w:after="120"/>
        <w:ind w:left="397" w:hanging="397"/>
        <w:jc w:val="both"/>
        <w:rPr>
          <w:sz w:val="18"/>
          <w:szCs w:val="20"/>
        </w:rPr>
      </w:pPr>
      <w:r w:rsidRPr="005B6D0D">
        <w:rPr>
          <w:sz w:val="18"/>
          <w:szCs w:val="20"/>
        </w:rPr>
        <w:t xml:space="preserve">Van Oorschot, W. (1995). </w:t>
      </w:r>
      <w:r w:rsidRPr="005B6D0D">
        <w:rPr>
          <w:i/>
          <w:iCs/>
          <w:sz w:val="18"/>
          <w:szCs w:val="20"/>
        </w:rPr>
        <w:t>Realizing rights: A multi-level approach to non-take up of means-tested benefits</w:t>
      </w:r>
      <w:r w:rsidRPr="005B6D0D">
        <w:rPr>
          <w:sz w:val="18"/>
          <w:szCs w:val="20"/>
        </w:rPr>
        <w:t>. London: Avebuy</w:t>
      </w:r>
      <w:r w:rsidRPr="005B6D0D">
        <w:rPr>
          <w:sz w:val="18"/>
          <w:szCs w:val="20"/>
          <w:rtl/>
        </w:rPr>
        <w:t>.</w:t>
      </w:r>
    </w:p>
    <w:p w14:paraId="734C0550" w14:textId="77777777" w:rsidR="005B6D0D" w:rsidRPr="005B6D0D" w:rsidRDefault="005B6D0D" w:rsidP="003D2802">
      <w:pPr>
        <w:bidi w:val="0"/>
        <w:spacing w:after="120"/>
        <w:ind w:left="397" w:hanging="397"/>
        <w:jc w:val="both"/>
        <w:rPr>
          <w:sz w:val="18"/>
          <w:szCs w:val="20"/>
        </w:rPr>
      </w:pPr>
    </w:p>
    <w:sectPr w:rsidR="005B6D0D" w:rsidRPr="005B6D0D" w:rsidSect="005658D6">
      <w:headerReference w:type="even" r:id="rId25"/>
      <w:headerReference w:type="default" r:id="rId26"/>
      <w:headerReference w:type="first" r:id="rId27"/>
      <w:footerReference w:type="first" r:id="rId28"/>
      <w:pgSz w:w="11906" w:h="16838" w:code="9"/>
      <w:pgMar w:top="3515" w:right="2722" w:bottom="2948" w:left="2722" w:header="2665" w:footer="2665" w:gutter="0"/>
      <w:pgNumType w:start="13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F8E12E" w14:textId="77777777" w:rsidR="00C274FA" w:rsidRDefault="00C274FA">
      <w:pPr>
        <w:spacing w:line="240" w:lineRule="auto"/>
      </w:pPr>
      <w:r>
        <w:separator/>
      </w:r>
    </w:p>
  </w:endnote>
  <w:endnote w:type="continuationSeparator" w:id="0">
    <w:p w14:paraId="6CBC3737" w14:textId="77777777" w:rsidR="00C274FA" w:rsidRDefault="00C274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altName w:val="Times New Roman"/>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Guttman Aharon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54ECC" w14:textId="09185756" w:rsidR="005B6D0D" w:rsidRDefault="005B6D0D" w:rsidP="00336EF9">
    <w:pPr>
      <w:pStyle w:val="Header"/>
      <w:tabs>
        <w:tab w:val="clear" w:pos="4153"/>
        <w:tab w:val="clear" w:pos="8306"/>
        <w:tab w:val="right" w:pos="6462"/>
      </w:tabs>
      <w:spacing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113</w:t>
    </w:r>
    <w:r w:rsidRPr="0090645A">
      <w:rPr>
        <w:rFonts w:hint="cs"/>
        <w:sz w:val="16"/>
        <w:szCs w:val="16"/>
        <w:rtl/>
      </w:rPr>
      <w:t xml:space="preserve">, </w:t>
    </w:r>
    <w:r w:rsidR="0082466C">
      <w:rPr>
        <w:rFonts w:hint="cs"/>
        <w:sz w:val="16"/>
        <w:szCs w:val="16"/>
        <w:rtl/>
      </w:rPr>
      <w:t>יוני</w:t>
    </w:r>
    <w:r>
      <w:rPr>
        <w:rFonts w:hint="cs"/>
        <w:sz w:val="16"/>
        <w:szCs w:val="16"/>
        <w:rtl/>
      </w:rPr>
      <w:t xml:space="preserve"> </w:t>
    </w:r>
    <w:r w:rsidRPr="0090645A">
      <w:rPr>
        <w:rFonts w:hint="cs"/>
        <w:sz w:val="16"/>
        <w:szCs w:val="16"/>
        <w:rtl/>
      </w:rPr>
      <w:t>20</w:t>
    </w:r>
    <w:r>
      <w:rPr>
        <w:rFonts w:hint="cs"/>
        <w:sz w:val="16"/>
        <w:szCs w:val="16"/>
        <w:rtl/>
      </w:rPr>
      <w:t>21</w:t>
    </w:r>
    <w:r w:rsidR="00EC24BD">
      <w:rPr>
        <w:rFonts w:hint="cs"/>
        <w:sz w:val="16"/>
        <w:szCs w:val="16"/>
        <w:rtl/>
      </w:rPr>
      <w:t>: 170-139</w:t>
    </w:r>
    <w:r>
      <w:rPr>
        <w:sz w:val="16"/>
        <w:szCs w:val="16"/>
      </w:rPr>
      <w:tab/>
    </w:r>
    <w:r w:rsidRPr="00A17DA2">
      <w:rPr>
        <w:rFonts w:hint="eastAsia"/>
        <w:sz w:val="16"/>
        <w:szCs w:val="16"/>
        <w:rtl/>
      </w:rPr>
      <w:t>נשלח</w:t>
    </w:r>
    <w:r w:rsidRPr="00A17DA2">
      <w:rPr>
        <w:rFonts w:hint="cs"/>
        <w:sz w:val="16"/>
        <w:szCs w:val="16"/>
        <w:rtl/>
      </w:rPr>
      <w:t xml:space="preserve"> </w:t>
    </w:r>
    <w:r w:rsidRPr="00A17DA2">
      <w:rPr>
        <w:rFonts w:hint="eastAsia"/>
        <w:sz w:val="16"/>
        <w:szCs w:val="16"/>
        <w:rtl/>
      </w:rPr>
      <w:t>לפרסום</w:t>
    </w:r>
    <w:r w:rsidRPr="00A17DA2">
      <w:rPr>
        <w:rFonts w:hint="cs"/>
        <w:sz w:val="16"/>
        <w:szCs w:val="16"/>
        <w:rtl/>
      </w:rPr>
      <w:t xml:space="preserve"> </w:t>
    </w:r>
    <w:r w:rsidRPr="00A17DA2">
      <w:rPr>
        <w:rFonts w:hint="eastAsia"/>
        <w:sz w:val="16"/>
        <w:szCs w:val="16"/>
        <w:rtl/>
      </w:rPr>
      <w:t>ב</w:t>
    </w:r>
    <w:r w:rsidRPr="00A17DA2">
      <w:rPr>
        <w:rFonts w:hint="cs"/>
        <w:sz w:val="16"/>
        <w:szCs w:val="16"/>
        <w:rtl/>
      </w:rPr>
      <w:t>-</w:t>
    </w:r>
    <w:r>
      <w:rPr>
        <w:rFonts w:ascii="David" w:hAnsi="David" w:hint="cs"/>
        <w:sz w:val="16"/>
        <w:szCs w:val="16"/>
        <w:rtl/>
      </w:rPr>
      <w:t>22.6.2020</w:t>
    </w:r>
    <w:r w:rsidRPr="00A17DA2">
      <w:rPr>
        <w:sz w:val="16"/>
        <w:szCs w:val="16"/>
        <w:rtl/>
      </w:rPr>
      <w:t xml:space="preserve">, </w:t>
    </w:r>
    <w:r w:rsidRPr="00A17DA2">
      <w:rPr>
        <w:rFonts w:hint="eastAsia"/>
        <w:sz w:val="16"/>
        <w:szCs w:val="16"/>
        <w:rtl/>
      </w:rPr>
      <w:t>התקבל</w:t>
    </w:r>
    <w:r w:rsidRPr="00A17DA2">
      <w:rPr>
        <w:rFonts w:hint="cs"/>
        <w:sz w:val="16"/>
        <w:szCs w:val="16"/>
        <w:rtl/>
      </w:rPr>
      <w:t xml:space="preserve"> </w:t>
    </w:r>
    <w:r w:rsidRPr="00A17DA2">
      <w:rPr>
        <w:rFonts w:hint="eastAsia"/>
        <w:sz w:val="16"/>
        <w:szCs w:val="16"/>
        <w:rtl/>
      </w:rPr>
      <w:t>ב</w:t>
    </w:r>
    <w:r w:rsidRPr="00A17DA2">
      <w:rPr>
        <w:sz w:val="16"/>
        <w:szCs w:val="16"/>
        <w:rtl/>
      </w:rPr>
      <w:t>-</w:t>
    </w:r>
    <w:r>
      <w:rPr>
        <w:rFonts w:ascii="David" w:hAnsi="David" w:hint="cs"/>
        <w:sz w:val="16"/>
        <w:szCs w:val="16"/>
        <w:rtl/>
      </w:rPr>
      <w:t>9.9.2020</w:t>
    </w:r>
  </w:p>
  <w:p w14:paraId="151CA913" w14:textId="77777777" w:rsidR="005B6D0D" w:rsidRPr="003C255E" w:rsidRDefault="005B6D0D" w:rsidP="0090645A">
    <w:pPr>
      <w:pStyle w:val="Header"/>
      <w:tabs>
        <w:tab w:val="clear" w:pos="4153"/>
        <w:tab w:val="clear" w:pos="8306"/>
        <w:tab w:val="center" w:pos="3345"/>
        <w:tab w:val="right" w:pos="6691"/>
      </w:tabs>
      <w:spacing w:line="200" w:lineRule="exact"/>
      <w:rPr>
        <w:sz w:val="16"/>
        <w:szCs w:val="16"/>
      </w:rPr>
    </w:pPr>
  </w:p>
  <w:p w14:paraId="078F03E4" w14:textId="77777777" w:rsidR="005B6D0D" w:rsidRPr="00A17DA2" w:rsidRDefault="005B6D0D"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84B20C" w14:textId="77777777" w:rsidR="00C274FA" w:rsidRDefault="00C274FA" w:rsidP="00A04D35">
      <w:pPr>
        <w:spacing w:before="120" w:after="80"/>
        <w:rPr>
          <w:rFonts w:cs="FrankRuehl"/>
          <w:sz w:val="18"/>
          <w:szCs w:val="18"/>
        </w:rPr>
      </w:pPr>
      <w:r>
        <w:rPr>
          <w:rFonts w:cs="FrankRuehl" w:hint="cs"/>
          <w:sz w:val="18"/>
          <w:szCs w:val="18"/>
          <w:rtl/>
        </w:rPr>
        <w:t>_____________</w:t>
      </w:r>
    </w:p>
  </w:footnote>
  <w:footnote w:type="continuationSeparator" w:id="0">
    <w:p w14:paraId="1BCECAB6" w14:textId="77777777" w:rsidR="00C274FA" w:rsidRDefault="00C274FA">
      <w:r>
        <w:continuationSeparator/>
      </w:r>
    </w:p>
  </w:footnote>
  <w:footnote w:type="continuationNotice" w:id="1">
    <w:p w14:paraId="216AC1DF" w14:textId="77777777" w:rsidR="00C274FA" w:rsidRDefault="00C274FA">
      <w:pPr>
        <w:rPr>
          <w:rtl/>
        </w:rPr>
      </w:pPr>
    </w:p>
  </w:footnote>
  <w:footnote w:id="2">
    <w:p w14:paraId="56BB8C35" w14:textId="20D6E2B9" w:rsidR="005B6D0D" w:rsidRDefault="005B6D0D" w:rsidP="005B6D0D">
      <w:pPr>
        <w:pStyle w:val="FootnoteText"/>
        <w:keepLines/>
        <w:spacing w:line="200" w:lineRule="exact"/>
        <w:jc w:val="both"/>
        <w:rPr>
          <w:rStyle w:val="FootnoteReference"/>
          <w:rFonts w:cs="David"/>
          <w:sz w:val="14"/>
          <w:szCs w:val="16"/>
          <w:vertAlign w:val="baseline"/>
        </w:rPr>
      </w:pPr>
      <w:r w:rsidRPr="005B6D0D">
        <w:rPr>
          <w:rStyle w:val="FootnoteReference"/>
          <w:rFonts w:cs="David"/>
          <w:sz w:val="14"/>
          <w:szCs w:val="16"/>
          <w:vertAlign w:val="baseline"/>
          <w:rtl/>
        </w:rPr>
        <w:t>המחברים מבקשים להודות למוסד לביטוח לאומי על התמיכה ו</w:t>
      </w:r>
      <w:r w:rsidRPr="005B6D0D">
        <w:rPr>
          <w:rStyle w:val="FootnoteReference"/>
          <w:rFonts w:cs="David" w:hint="cs"/>
          <w:sz w:val="14"/>
          <w:szCs w:val="16"/>
          <w:vertAlign w:val="baseline"/>
          <w:rtl/>
        </w:rPr>
        <w:t xml:space="preserve">על </w:t>
      </w:r>
      <w:r w:rsidRPr="005B6D0D">
        <w:rPr>
          <w:rStyle w:val="FootnoteReference"/>
          <w:rFonts w:cs="David"/>
          <w:sz w:val="14"/>
          <w:szCs w:val="16"/>
          <w:vertAlign w:val="baseline"/>
          <w:rtl/>
        </w:rPr>
        <w:t>הסיוע ולמרואיינים על ששיתפו את המחברים בניסיונם ובידע שצברו. עוד מבקשים המחברים להודות באופן אישי לפרופ' דניאל גוטליב, לאמתי קורן ולקובי הלפרין על תרומתם הרבה למאמר.</w:t>
      </w:r>
    </w:p>
    <w:p w14:paraId="3A8C54F5" w14:textId="1E986085" w:rsidR="005B6D0D" w:rsidRPr="005B6D0D" w:rsidRDefault="005B6D0D" w:rsidP="005B6D0D">
      <w:pPr>
        <w:pStyle w:val="FootnoteText"/>
        <w:keepLines/>
        <w:spacing w:line="200" w:lineRule="exact"/>
        <w:ind w:left="397" w:hanging="397"/>
        <w:jc w:val="both"/>
        <w:rPr>
          <w:rStyle w:val="FootnoteReference"/>
          <w:rFonts w:cs="David"/>
          <w:sz w:val="14"/>
          <w:szCs w:val="16"/>
          <w:vertAlign w:val="baseline"/>
        </w:rPr>
      </w:pPr>
      <w:r w:rsidRPr="005B6D0D">
        <w:rPr>
          <w:rStyle w:val="FootnoteReference"/>
          <w:rFonts w:cs="David"/>
          <w:sz w:val="14"/>
          <w:szCs w:val="16"/>
          <w:vertAlign w:val="baseline"/>
        </w:rPr>
        <w:footnoteRef/>
      </w:r>
      <w:r w:rsidRPr="005B6D0D">
        <w:rPr>
          <w:rStyle w:val="FootnoteReference"/>
          <w:rFonts w:cs="David"/>
          <w:sz w:val="14"/>
          <w:szCs w:val="16"/>
          <w:vertAlign w:val="baseline"/>
        </w:rPr>
        <w:t xml:space="preserve"> </w:t>
      </w:r>
      <w:r w:rsidRPr="005B6D0D">
        <w:rPr>
          <w:rStyle w:val="FootnoteReference"/>
          <w:rFonts w:cs="David"/>
          <w:sz w:val="14"/>
          <w:szCs w:val="16"/>
          <w:vertAlign w:val="baseline"/>
        </w:rPr>
        <w:tab/>
      </w:r>
      <w:r w:rsidRPr="005B6D0D">
        <w:rPr>
          <w:rStyle w:val="FootnoteReference"/>
          <w:rFonts w:cs="David"/>
          <w:sz w:val="14"/>
          <w:szCs w:val="16"/>
          <w:vertAlign w:val="baseline"/>
          <w:rtl/>
        </w:rPr>
        <w:t xml:space="preserve">בית הספר לעבודה סוציאלית ולרווחה חברתית ע"ש פאול </w:t>
      </w:r>
      <w:proofErr w:type="spellStart"/>
      <w:r w:rsidRPr="005B6D0D">
        <w:rPr>
          <w:rStyle w:val="FootnoteReference"/>
          <w:rFonts w:cs="David"/>
          <w:sz w:val="14"/>
          <w:szCs w:val="16"/>
          <w:vertAlign w:val="baseline"/>
          <w:rtl/>
        </w:rPr>
        <w:t>ברוואלד</w:t>
      </w:r>
      <w:proofErr w:type="spellEnd"/>
      <w:r w:rsidRPr="005B6D0D">
        <w:rPr>
          <w:rStyle w:val="FootnoteReference"/>
          <w:rFonts w:cs="David"/>
          <w:sz w:val="14"/>
          <w:szCs w:val="16"/>
          <w:vertAlign w:val="baseline"/>
          <w:rtl/>
        </w:rPr>
        <w:t>, האוניברסיטה העברית בירושלי</w:t>
      </w:r>
      <w:r w:rsidRPr="005B6D0D">
        <w:rPr>
          <w:rStyle w:val="FootnoteReference"/>
          <w:rFonts w:cs="David" w:hint="cs"/>
          <w:sz w:val="14"/>
          <w:szCs w:val="16"/>
          <w:vertAlign w:val="baseline"/>
          <w:rtl/>
        </w:rPr>
        <w:t>ם.</w:t>
      </w:r>
    </w:p>
  </w:footnote>
  <w:footnote w:id="3">
    <w:p w14:paraId="34A4137F" w14:textId="77777777" w:rsidR="005B6D0D" w:rsidRDefault="005B6D0D" w:rsidP="005B6D0D">
      <w:pPr>
        <w:pStyle w:val="FootnoteText"/>
        <w:keepLines/>
        <w:spacing w:line="200" w:lineRule="exact"/>
        <w:ind w:left="397" w:hanging="397"/>
        <w:jc w:val="both"/>
        <w:rPr>
          <w:rtl/>
        </w:rPr>
      </w:pPr>
      <w:r w:rsidRPr="005B6D0D">
        <w:rPr>
          <w:rStyle w:val="FootnoteReference"/>
          <w:rFonts w:cs="David"/>
          <w:sz w:val="14"/>
          <w:szCs w:val="16"/>
          <w:vertAlign w:val="baseline"/>
        </w:rPr>
        <w:footnoteRef/>
      </w:r>
      <w:r w:rsidRPr="005B6D0D">
        <w:rPr>
          <w:rStyle w:val="FootnoteReference"/>
          <w:rFonts w:cs="David"/>
          <w:sz w:val="14"/>
          <w:szCs w:val="16"/>
          <w:vertAlign w:val="baseline"/>
        </w:rPr>
        <w:t xml:space="preserve"> </w:t>
      </w:r>
      <w:r w:rsidRPr="005B6D0D">
        <w:rPr>
          <w:rStyle w:val="FootnoteReference"/>
          <w:rFonts w:cs="David"/>
          <w:sz w:val="14"/>
          <w:szCs w:val="16"/>
          <w:vertAlign w:val="baseline"/>
        </w:rPr>
        <w:tab/>
      </w:r>
      <w:r w:rsidRPr="005B6D0D">
        <w:rPr>
          <w:rStyle w:val="FootnoteReference"/>
          <w:rFonts w:cs="David" w:hint="cs"/>
          <w:sz w:val="14"/>
          <w:szCs w:val="16"/>
          <w:vertAlign w:val="baseline"/>
          <w:rtl/>
        </w:rPr>
        <w:t xml:space="preserve">פרופסור מן המניין, </w:t>
      </w:r>
      <w:r w:rsidRPr="005B6D0D">
        <w:rPr>
          <w:rStyle w:val="FootnoteReference"/>
          <w:rFonts w:cs="David"/>
          <w:sz w:val="14"/>
          <w:szCs w:val="16"/>
          <w:vertAlign w:val="baseline"/>
          <w:rtl/>
        </w:rPr>
        <w:t xml:space="preserve">בית הספר לעבודה סוציאלית ולרווחה חברתית ע"ש פאול </w:t>
      </w:r>
      <w:proofErr w:type="spellStart"/>
      <w:r w:rsidRPr="005B6D0D">
        <w:rPr>
          <w:rStyle w:val="FootnoteReference"/>
          <w:rFonts w:cs="David"/>
          <w:sz w:val="14"/>
          <w:szCs w:val="16"/>
          <w:vertAlign w:val="baseline"/>
          <w:rtl/>
        </w:rPr>
        <w:t>ברוואלד</w:t>
      </w:r>
      <w:proofErr w:type="spellEnd"/>
      <w:r w:rsidRPr="005B6D0D">
        <w:rPr>
          <w:rStyle w:val="FootnoteReference"/>
          <w:rFonts w:cs="David"/>
          <w:sz w:val="14"/>
          <w:szCs w:val="16"/>
          <w:vertAlign w:val="baseline"/>
          <w:rtl/>
        </w:rPr>
        <w:t>, האוניברסיטה העברית בירושלים</w:t>
      </w:r>
      <w:r>
        <w:rPr>
          <w:rFonts w:cs="Arial"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5A722" w14:textId="62EC916B" w:rsidR="005B6D0D" w:rsidRPr="00A6479A" w:rsidRDefault="005B6D0D" w:rsidP="00DA1730">
    <w:pPr>
      <w:pStyle w:val="Heading1"/>
      <w:tabs>
        <w:tab w:val="center" w:pos="4536"/>
        <w:tab w:val="right" w:pos="9072"/>
      </w:tabs>
      <w:rPr>
        <w:rFonts w:ascii="Calibri" w:hAnsi="Calibri" w:cs="David"/>
        <w:b w:val="0"/>
        <w:bCs w:val="0"/>
        <w:color w:val="A6A6A6"/>
        <w:sz w:val="20"/>
        <w:szCs w:val="20"/>
        <w:rtl/>
      </w:rPr>
    </w:pP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2</w:t>
    </w:r>
    <w:r w:rsidRPr="00A17DA2">
      <w:rPr>
        <w:rFonts w:ascii="David" w:hAnsi="David" w:cs="David"/>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979FA" w14:textId="5CEC249C" w:rsidR="005B6D0D" w:rsidRPr="00CA633F" w:rsidRDefault="005B6D0D" w:rsidP="00446E1E">
    <w:pPr>
      <w:pStyle w:val="Heading1"/>
      <w:tabs>
        <w:tab w:val="center" w:pos="4536"/>
        <w:tab w:val="right" w:pos="9072"/>
      </w:tabs>
      <w:jc w:val="right"/>
      <w:rPr>
        <w:rFonts w:ascii="David" w:hAnsi="David" w:cs="David"/>
        <w:b w:val="0"/>
        <w:bCs w:val="0"/>
        <w:noProof/>
        <w:color w:val="A6A6A6"/>
        <w:sz w:val="20"/>
        <w:szCs w:val="20"/>
      </w:rPr>
    </w:pPr>
    <w:r w:rsidRPr="005B6D0D">
      <w:rPr>
        <w:rFonts w:ascii="David" w:hAnsi="David" w:cs="David"/>
        <w:b w:val="0"/>
        <w:bCs w:val="0"/>
        <w:noProof/>
        <w:sz w:val="18"/>
        <w:szCs w:val="18"/>
        <w:rtl/>
      </w:rPr>
      <w:t xml:space="preserve">איך שינוי </w:t>
    </w:r>
    <w:r w:rsidR="005351A6">
      <w:rPr>
        <w:rFonts w:ascii="David" w:hAnsi="David" w:cs="David" w:hint="cs"/>
        <w:b w:val="0"/>
        <w:bCs w:val="0"/>
        <w:noProof/>
        <w:sz w:val="18"/>
        <w:szCs w:val="18"/>
        <w:rtl/>
      </w:rPr>
      <w:t>נוצר</w:t>
    </w:r>
    <w:r w:rsidRPr="005B6D0D">
      <w:rPr>
        <w:rFonts w:ascii="David" w:hAnsi="David" w:cs="David"/>
        <w:b w:val="0"/>
        <w:bCs w:val="0"/>
        <w:noProof/>
        <w:sz w:val="18"/>
        <w:szCs w:val="18"/>
        <w:rtl/>
      </w:rPr>
      <w:t>? תהליך האימוץ של מדיניות מיצוי הזכויות במוסד לביטוח לאומי</w:t>
    </w:r>
    <w:r w:rsidRPr="001403E5">
      <w:rPr>
        <w:rFonts w:ascii="David" w:hAnsi="David" w:cs="David"/>
        <w:b w:val="0"/>
        <w:bCs w:val="0"/>
        <w:noProof/>
        <w:sz w:val="18"/>
        <w:szCs w:val="18"/>
        <w:rtl/>
      </w:rPr>
      <w:t xml:space="preserve">  |  </w:t>
    </w:r>
    <w:r w:rsidRPr="00A17DA2">
      <w:rPr>
        <w:rFonts w:ascii="David" w:hAnsi="David" w:cs="David"/>
        <w:noProof/>
        <w:sz w:val="24"/>
        <w:szCs w:val="24"/>
      </w:rPr>
      <w:fldChar w:fldCharType="begin"/>
    </w:r>
    <w:r w:rsidRPr="00A17DA2">
      <w:rPr>
        <w:rFonts w:ascii="David" w:hAnsi="David" w:cs="David"/>
        <w:noProof/>
        <w:sz w:val="24"/>
        <w:szCs w:val="24"/>
      </w:rPr>
      <w:instrText xml:space="preserve"> PAGE   \* MERGEFORMAT </w:instrText>
    </w:r>
    <w:r w:rsidRPr="00A17DA2">
      <w:rPr>
        <w:rFonts w:ascii="David" w:hAnsi="David" w:cs="David"/>
        <w:noProof/>
        <w:sz w:val="24"/>
        <w:szCs w:val="24"/>
      </w:rPr>
      <w:fldChar w:fldCharType="separate"/>
    </w:r>
    <w:r>
      <w:rPr>
        <w:rFonts w:ascii="David" w:hAnsi="David" w:cs="David"/>
        <w:noProof/>
        <w:sz w:val="24"/>
        <w:szCs w:val="24"/>
        <w:rtl/>
      </w:rPr>
      <w:t>5</w:t>
    </w:r>
    <w:r w:rsidRPr="00A17DA2">
      <w:rPr>
        <w:rFonts w:ascii="David" w:hAnsi="David" w:cs="David"/>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469CD" w14:textId="1658ACDF" w:rsidR="005B6D0D" w:rsidRPr="00CA633F" w:rsidRDefault="005B6D0D"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18E4241F"/>
    <w:multiLevelType w:val="multilevel"/>
    <w:tmpl w:val="58A29B8E"/>
    <w:lvl w:ilvl="0">
      <w:start w:val="6"/>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val="0"/>
        <w:b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E265AE"/>
    <w:multiLevelType w:val="hybridMultilevel"/>
    <w:tmpl w:val="DF58BE66"/>
    <w:lvl w:ilvl="0" w:tplc="880EEA58">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2822CF"/>
    <w:multiLevelType w:val="hybridMultilevel"/>
    <w:tmpl w:val="1BC23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4F76ED"/>
    <w:multiLevelType w:val="hybridMultilevel"/>
    <w:tmpl w:val="50BA4A2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41F10"/>
    <w:multiLevelType w:val="hybridMultilevel"/>
    <w:tmpl w:val="AE12881A"/>
    <w:lvl w:ilvl="0" w:tplc="00A2A2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5453B2"/>
    <w:multiLevelType w:val="hybridMultilevel"/>
    <w:tmpl w:val="B582BFF6"/>
    <w:lvl w:ilvl="0" w:tplc="E2B49DD0">
      <w:start w:val="1"/>
      <w:numFmt w:val="hebrew1"/>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num w:numId="1">
    <w:abstractNumId w:val="13"/>
  </w:num>
  <w:num w:numId="2">
    <w:abstractNumId w:val="18"/>
  </w:num>
  <w:num w:numId="3">
    <w:abstractNumId w:val="28"/>
  </w:num>
  <w:num w:numId="4">
    <w:abstractNumId w:val="24"/>
  </w:num>
  <w:num w:numId="5">
    <w:abstractNumId w:val="8"/>
  </w:num>
  <w:num w:numId="6">
    <w:abstractNumId w:val="21"/>
  </w:num>
  <w:num w:numId="7">
    <w:abstractNumId w:val="15"/>
  </w:num>
  <w:num w:numId="8">
    <w:abstractNumId w:val="0"/>
  </w:num>
  <w:num w:numId="9">
    <w:abstractNumId w:val="6"/>
  </w:num>
  <w:num w:numId="10">
    <w:abstractNumId w:val="26"/>
  </w:num>
  <w:num w:numId="11">
    <w:abstractNumId w:val="25"/>
  </w:num>
  <w:num w:numId="12">
    <w:abstractNumId w:val="19"/>
  </w:num>
  <w:num w:numId="13">
    <w:abstractNumId w:val="11"/>
  </w:num>
  <w:num w:numId="14">
    <w:abstractNumId w:val="5"/>
  </w:num>
  <w:num w:numId="15">
    <w:abstractNumId w:val="10"/>
  </w:num>
  <w:num w:numId="16">
    <w:abstractNumId w:val="3"/>
  </w:num>
  <w:num w:numId="17">
    <w:abstractNumId w:val="29"/>
  </w:num>
  <w:num w:numId="18">
    <w:abstractNumId w:val="20"/>
  </w:num>
  <w:num w:numId="19">
    <w:abstractNumId w:val="9"/>
  </w:num>
  <w:num w:numId="20">
    <w:abstractNumId w:val="2"/>
  </w:num>
  <w:num w:numId="21">
    <w:abstractNumId w:val="1"/>
  </w:num>
  <w:num w:numId="22">
    <w:abstractNumId w:val="4"/>
  </w:num>
  <w:num w:numId="23">
    <w:abstractNumId w:val="17"/>
  </w:num>
  <w:num w:numId="24">
    <w:abstractNumId w:val="12"/>
  </w:num>
  <w:num w:numId="25">
    <w:abstractNumId w:val="16"/>
  </w:num>
  <w:num w:numId="26">
    <w:abstractNumId w:val="7"/>
  </w:num>
  <w:num w:numId="27">
    <w:abstractNumId w:val="22"/>
  </w:num>
  <w:num w:numId="28">
    <w:abstractNumId w:val="14"/>
  </w:num>
  <w:num w:numId="29">
    <w:abstractNumId w:val="30"/>
  </w:num>
  <w:num w:numId="30">
    <w:abstractNumId w:val="23"/>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NotTrackMoves/>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A7399"/>
    <w:rsid w:val="0000281B"/>
    <w:rsid w:val="0001327F"/>
    <w:rsid w:val="00016B26"/>
    <w:rsid w:val="00042A45"/>
    <w:rsid w:val="00053FEE"/>
    <w:rsid w:val="000552ED"/>
    <w:rsid w:val="000660A4"/>
    <w:rsid w:val="000A3731"/>
    <w:rsid w:val="000C13C4"/>
    <w:rsid w:val="000C236E"/>
    <w:rsid w:val="000C32F6"/>
    <w:rsid w:val="000E38FA"/>
    <w:rsid w:val="000E730A"/>
    <w:rsid w:val="000F1382"/>
    <w:rsid w:val="000F7FCC"/>
    <w:rsid w:val="00111FEC"/>
    <w:rsid w:val="00115D84"/>
    <w:rsid w:val="001403E5"/>
    <w:rsid w:val="00152DDF"/>
    <w:rsid w:val="00160BCD"/>
    <w:rsid w:val="00164AB3"/>
    <w:rsid w:val="00172E25"/>
    <w:rsid w:val="0018721E"/>
    <w:rsid w:val="00192386"/>
    <w:rsid w:val="001A0002"/>
    <w:rsid w:val="001A0C20"/>
    <w:rsid w:val="001C5CF7"/>
    <w:rsid w:val="001C75FF"/>
    <w:rsid w:val="001D2C96"/>
    <w:rsid w:val="001D43FF"/>
    <w:rsid w:val="001E3D02"/>
    <w:rsid w:val="002044C6"/>
    <w:rsid w:val="00224C6A"/>
    <w:rsid w:val="00227591"/>
    <w:rsid w:val="00234C6B"/>
    <w:rsid w:val="002519BC"/>
    <w:rsid w:val="00266E50"/>
    <w:rsid w:val="00272B00"/>
    <w:rsid w:val="002C45DF"/>
    <w:rsid w:val="002D1E69"/>
    <w:rsid w:val="002F0EE3"/>
    <w:rsid w:val="002F6E16"/>
    <w:rsid w:val="00303665"/>
    <w:rsid w:val="003151B1"/>
    <w:rsid w:val="00317DCD"/>
    <w:rsid w:val="00332C29"/>
    <w:rsid w:val="00336EF9"/>
    <w:rsid w:val="00344FE3"/>
    <w:rsid w:val="00360F01"/>
    <w:rsid w:val="00374196"/>
    <w:rsid w:val="00395EC5"/>
    <w:rsid w:val="003B537C"/>
    <w:rsid w:val="003C255E"/>
    <w:rsid w:val="003C3C55"/>
    <w:rsid w:val="003D1152"/>
    <w:rsid w:val="003D16D1"/>
    <w:rsid w:val="003D2802"/>
    <w:rsid w:val="003D4AF9"/>
    <w:rsid w:val="00401641"/>
    <w:rsid w:val="00405788"/>
    <w:rsid w:val="004112B2"/>
    <w:rsid w:val="00416142"/>
    <w:rsid w:val="00424C06"/>
    <w:rsid w:val="00433DFB"/>
    <w:rsid w:val="00434FE8"/>
    <w:rsid w:val="00446E1E"/>
    <w:rsid w:val="004543DB"/>
    <w:rsid w:val="0045651F"/>
    <w:rsid w:val="0046547D"/>
    <w:rsid w:val="00466666"/>
    <w:rsid w:val="00471658"/>
    <w:rsid w:val="004735F5"/>
    <w:rsid w:val="004A71EC"/>
    <w:rsid w:val="004B5516"/>
    <w:rsid w:val="004C47F0"/>
    <w:rsid w:val="004D69F0"/>
    <w:rsid w:val="00512B59"/>
    <w:rsid w:val="00514F6D"/>
    <w:rsid w:val="00527001"/>
    <w:rsid w:val="005351A6"/>
    <w:rsid w:val="005368B8"/>
    <w:rsid w:val="005416E9"/>
    <w:rsid w:val="005619D8"/>
    <w:rsid w:val="005658D6"/>
    <w:rsid w:val="0059386B"/>
    <w:rsid w:val="00596258"/>
    <w:rsid w:val="005B6002"/>
    <w:rsid w:val="005B6D0D"/>
    <w:rsid w:val="005D5F14"/>
    <w:rsid w:val="005F635C"/>
    <w:rsid w:val="00606992"/>
    <w:rsid w:val="006131D1"/>
    <w:rsid w:val="006154FA"/>
    <w:rsid w:val="0062321C"/>
    <w:rsid w:val="006358E3"/>
    <w:rsid w:val="0065160D"/>
    <w:rsid w:val="00652D7C"/>
    <w:rsid w:val="0065797B"/>
    <w:rsid w:val="00657997"/>
    <w:rsid w:val="00671EDF"/>
    <w:rsid w:val="006824DB"/>
    <w:rsid w:val="00683B19"/>
    <w:rsid w:val="006A07E8"/>
    <w:rsid w:val="006A5C0E"/>
    <w:rsid w:val="006B39AB"/>
    <w:rsid w:val="006C5BE6"/>
    <w:rsid w:val="006D0F89"/>
    <w:rsid w:val="006D270A"/>
    <w:rsid w:val="006E0F39"/>
    <w:rsid w:val="006F062C"/>
    <w:rsid w:val="00707EC7"/>
    <w:rsid w:val="007178F3"/>
    <w:rsid w:val="00721527"/>
    <w:rsid w:val="007240DD"/>
    <w:rsid w:val="00733272"/>
    <w:rsid w:val="007377A3"/>
    <w:rsid w:val="007667D8"/>
    <w:rsid w:val="00776EE2"/>
    <w:rsid w:val="00782E0D"/>
    <w:rsid w:val="007848F9"/>
    <w:rsid w:val="00796021"/>
    <w:rsid w:val="007A6CDA"/>
    <w:rsid w:val="007B7399"/>
    <w:rsid w:val="007C7168"/>
    <w:rsid w:val="007C726C"/>
    <w:rsid w:val="007D59DF"/>
    <w:rsid w:val="007F29C9"/>
    <w:rsid w:val="008243A6"/>
    <w:rsid w:val="0082466C"/>
    <w:rsid w:val="00837F2F"/>
    <w:rsid w:val="00840D01"/>
    <w:rsid w:val="0084161C"/>
    <w:rsid w:val="008A4FAD"/>
    <w:rsid w:val="008F7821"/>
    <w:rsid w:val="009023FC"/>
    <w:rsid w:val="009041F4"/>
    <w:rsid w:val="0090645A"/>
    <w:rsid w:val="00913099"/>
    <w:rsid w:val="00916371"/>
    <w:rsid w:val="00921795"/>
    <w:rsid w:val="009465AD"/>
    <w:rsid w:val="009522CA"/>
    <w:rsid w:val="009533A1"/>
    <w:rsid w:val="0095441C"/>
    <w:rsid w:val="00956C10"/>
    <w:rsid w:val="009B0512"/>
    <w:rsid w:val="009B53E8"/>
    <w:rsid w:val="009C5E89"/>
    <w:rsid w:val="009D7325"/>
    <w:rsid w:val="009E30A1"/>
    <w:rsid w:val="009F3B16"/>
    <w:rsid w:val="00A04D35"/>
    <w:rsid w:val="00A17DA2"/>
    <w:rsid w:val="00A27C04"/>
    <w:rsid w:val="00A36D7F"/>
    <w:rsid w:val="00A41FB6"/>
    <w:rsid w:val="00A6479A"/>
    <w:rsid w:val="00A73CF4"/>
    <w:rsid w:val="00A910EE"/>
    <w:rsid w:val="00A953FC"/>
    <w:rsid w:val="00A95F73"/>
    <w:rsid w:val="00AA4598"/>
    <w:rsid w:val="00AE03A0"/>
    <w:rsid w:val="00AE0A3D"/>
    <w:rsid w:val="00AE31E1"/>
    <w:rsid w:val="00AF7379"/>
    <w:rsid w:val="00B045C9"/>
    <w:rsid w:val="00B23956"/>
    <w:rsid w:val="00B468E5"/>
    <w:rsid w:val="00B81818"/>
    <w:rsid w:val="00B86148"/>
    <w:rsid w:val="00BC1FB3"/>
    <w:rsid w:val="00C2342E"/>
    <w:rsid w:val="00C274FA"/>
    <w:rsid w:val="00C36CE5"/>
    <w:rsid w:val="00C36ECC"/>
    <w:rsid w:val="00C44CE1"/>
    <w:rsid w:val="00C456EB"/>
    <w:rsid w:val="00C93533"/>
    <w:rsid w:val="00CA56D2"/>
    <w:rsid w:val="00CA5B5A"/>
    <w:rsid w:val="00CA633F"/>
    <w:rsid w:val="00CA7399"/>
    <w:rsid w:val="00CA7495"/>
    <w:rsid w:val="00CD593B"/>
    <w:rsid w:val="00CF5FCA"/>
    <w:rsid w:val="00CF7A4A"/>
    <w:rsid w:val="00D20154"/>
    <w:rsid w:val="00D20DE5"/>
    <w:rsid w:val="00D21D40"/>
    <w:rsid w:val="00D614D3"/>
    <w:rsid w:val="00D73C8D"/>
    <w:rsid w:val="00D91623"/>
    <w:rsid w:val="00D92080"/>
    <w:rsid w:val="00D9338F"/>
    <w:rsid w:val="00D94E6C"/>
    <w:rsid w:val="00D97D64"/>
    <w:rsid w:val="00DA1730"/>
    <w:rsid w:val="00DA26AC"/>
    <w:rsid w:val="00DB2F51"/>
    <w:rsid w:val="00DD08CB"/>
    <w:rsid w:val="00DF30C9"/>
    <w:rsid w:val="00DF330D"/>
    <w:rsid w:val="00E025FF"/>
    <w:rsid w:val="00E14513"/>
    <w:rsid w:val="00E61D38"/>
    <w:rsid w:val="00E6290E"/>
    <w:rsid w:val="00E94167"/>
    <w:rsid w:val="00E95DB4"/>
    <w:rsid w:val="00EC24BD"/>
    <w:rsid w:val="00ED3C01"/>
    <w:rsid w:val="00ED6F02"/>
    <w:rsid w:val="00EF07B4"/>
    <w:rsid w:val="00F03BC2"/>
    <w:rsid w:val="00F0418C"/>
    <w:rsid w:val="00F20863"/>
    <w:rsid w:val="00F20E96"/>
    <w:rsid w:val="00F216E0"/>
    <w:rsid w:val="00F22E88"/>
    <w:rsid w:val="00F243ED"/>
    <w:rsid w:val="00F270DC"/>
    <w:rsid w:val="00F3107D"/>
    <w:rsid w:val="00F32B2F"/>
    <w:rsid w:val="00F70364"/>
    <w:rsid w:val="00F76E57"/>
    <w:rsid w:val="00F84B24"/>
    <w:rsid w:val="00FA0917"/>
    <w:rsid w:val="00FB4B8A"/>
    <w:rsid w:val="00FD1A0B"/>
    <w:rsid w:val="00FE23FD"/>
    <w:rsid w:val="00FE7079"/>
    <w:rsid w:val="00FF2934"/>
    <w:rsid w:val="00FF52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IL" w:eastAsia="en-IL"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lang w:val="en-US" w:eastAsia="en-US"/>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Heading3Char">
    <w:name w:val="Heading 3 Char"/>
    <w:link w:val="Heading3"/>
    <w:uiPriority w:val="9"/>
    <w:rsid w:val="00E95DB4"/>
    <w:rPr>
      <w:rFonts w:cs="FrankRuehl"/>
      <w:b/>
      <w:bCs/>
    </w:rPr>
  </w:style>
  <w:style w:type="character" w:customStyle="1" w:styleId="Heading9Char">
    <w:name w:val="Heading 9 Char"/>
    <w:link w:val="Heading9"/>
    <w:uiPriority w:val="9"/>
    <w:rsid w:val="00471658"/>
    <w:rPr>
      <w:rFonts w:cs="FrankRuehl"/>
      <w:b/>
      <w:bCs/>
      <w:sz w:val="26"/>
      <w:szCs w:val="26"/>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E95DB4"/>
    <w:rPr>
      <w:rFonts w:cs="David"/>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E95DB4"/>
    <w:rPr>
      <w:rFonts w:cs="David"/>
      <w:sz w:val="24"/>
      <w:szCs w:val="24"/>
    </w:r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95DB4"/>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CommentTextChar">
    <w:name w:val="Comment Text Char"/>
    <w:link w:val="CommentText"/>
    <w:uiPriority w:val="99"/>
    <w:rsid w:val="00E95DB4"/>
  </w:style>
  <w:style w:type="character" w:customStyle="1" w:styleId="CommentSubjectChar">
    <w:name w:val="Comment Subject Char"/>
    <w:link w:val="CommentSubject"/>
    <w:uiPriority w:val="99"/>
    <w:semiHidden/>
    <w:rsid w:val="00E95DB4"/>
    <w:rPr>
      <w:b/>
      <w:bCs/>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character" w:customStyle="1" w:styleId="TitleChar">
    <w:name w:val="Title Char"/>
    <w:link w:val="Title"/>
    <w:uiPriority w:val="10"/>
    <w:rsid w:val="00E95DB4"/>
    <w:rPr>
      <w:rFonts w:cs="David"/>
      <w:sz w:val="24"/>
      <w:szCs w:val="24"/>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lang w:val="en-US" w:eastAsia="en-US"/>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styleId="CommentReference">
    <w:name w:val="annotation reference"/>
    <w:uiPriority w:val="99"/>
    <w:semiHidden/>
    <w:unhideWhenUsed/>
    <w:rsid w:val="00E95DB4"/>
    <w:rPr>
      <w:sz w:val="16"/>
      <w:szCs w:val="16"/>
    </w:rPr>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E95DB4"/>
  </w:style>
  <w:style w:type="character" w:customStyle="1" w:styleId="personname">
    <w:name w:val="person_name"/>
    <w:rsid w:val="00E95DB4"/>
  </w:style>
  <w:style w:type="paragraph" w:styleId="NoSpacing">
    <w:name w:val="No Spacing"/>
    <w:uiPriority w:val="1"/>
    <w:qFormat/>
    <w:rsid w:val="00E95DB4"/>
    <w:pPr>
      <w:bidi/>
    </w:pPr>
    <w:rPr>
      <w:rFonts w:ascii="Arial" w:eastAsia="Calibri" w:hAnsi="Arial" w:cs="Arial"/>
      <w:sz w:val="22"/>
      <w:szCs w:val="22"/>
      <w:lang w:val="en-US" w:eastAsia="en-US"/>
    </w:rPr>
  </w:style>
  <w:style w:type="character" w:styleId="Emphasis">
    <w:name w:val="Emphasis"/>
    <w:uiPriority w:val="20"/>
    <w:qFormat/>
    <w:rsid w:val="00E95DB4"/>
    <w:rPr>
      <w:i/>
      <w:iCs/>
    </w:rPr>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gmaildefault">
    <w:name w:val="gmail_default"/>
    <w:basedOn w:val="DefaultParagraphFont"/>
    <w:rsid w:val="005B6D0D"/>
  </w:style>
  <w:style w:type="character" w:styleId="UnresolvedMention">
    <w:name w:val="Unresolved Mention"/>
    <w:uiPriority w:val="99"/>
    <w:semiHidden/>
    <w:unhideWhenUsed/>
    <w:rsid w:val="005B6D0D"/>
    <w:rPr>
      <w:color w:val="605E5C"/>
      <w:shd w:val="clear" w:color="auto" w:fill="E1DFDD"/>
    </w:rPr>
  </w:style>
  <w:style w:type="character" w:styleId="FollowedHyperlink">
    <w:name w:val="FollowedHyperlink"/>
    <w:uiPriority w:val="99"/>
    <w:semiHidden/>
    <w:unhideWhenUsed/>
    <w:rsid w:val="005B6D0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 TargetMode="External"/><Relationship Id="rId25" Type="http://schemas.openxmlformats.org/officeDocument/2006/relationships/header" Target="header1.xml"/><Relationship Id="rId33"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 TargetMode="External"/><Relationship Id="rId20" Type="http://schemas.openxmlformats.org/officeDocument/2006/relationships/hyperlink" Targ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 TargetMode="Externa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eader" Target="header3.xml"/><Relationship Id="rId30"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5C67124034D7AC4B99566F708C622AC7" ma:contentTypeVersion="1" ma:contentTypeDescription="צור מסמך חדש." ma:contentTypeScope="" ma:versionID="c97988ceb76f008cffc6e33e80194691">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563199-E64D-4049-88BA-42E8C4AC9C00}">
  <ds:schemaRefs>
    <ds:schemaRef ds:uri="http://schemas.openxmlformats.org/officeDocument/2006/bibliography"/>
  </ds:schemaRefs>
</ds:datastoreItem>
</file>

<file path=customXml/itemProps2.xml><?xml version="1.0" encoding="utf-8"?>
<ds:datastoreItem xmlns:ds="http://schemas.openxmlformats.org/officeDocument/2006/customXml" ds:itemID="{3434E76D-78FF-4B56-88F9-E70C392CEA4C}"/>
</file>

<file path=customXml/itemProps3.xml><?xml version="1.0" encoding="utf-8"?>
<ds:datastoreItem xmlns:ds="http://schemas.openxmlformats.org/officeDocument/2006/customXml" ds:itemID="{BC0CDFB8-6CF5-4E78-BE43-E08BFFC3D970}"/>
</file>

<file path=customXml/itemProps4.xml><?xml version="1.0" encoding="utf-8"?>
<ds:datastoreItem xmlns:ds="http://schemas.openxmlformats.org/officeDocument/2006/customXml" ds:itemID="{ED82990B-E375-43BB-9998-0DCD6FA25CB6}"/>
</file>

<file path=docProps/app.xml><?xml version="1.0" encoding="utf-8"?>
<Properties xmlns="http://schemas.openxmlformats.org/officeDocument/2006/extended-properties" xmlns:vt="http://schemas.openxmlformats.org/officeDocument/2006/docPropsVTypes">
  <Template>Normal.dotm</Template>
  <TotalTime>153</TotalTime>
  <Pages>32</Pages>
  <Words>10056</Words>
  <Characters>57320</Characters>
  <Application>Microsoft Office Word</Application>
  <DocSecurity>0</DocSecurity>
  <Lines>477</Lines>
  <Paragraphs>134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Onit Computer Services Ltd</Company>
  <LinksUpToDate>false</LinksUpToDate>
  <CharactersWithSpaces>67242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onit.mf@gmail.com</cp:lastModifiedBy>
  <cp:revision>16</cp:revision>
  <cp:lastPrinted>2021-05-11T06:30:00Z</cp:lastPrinted>
  <dcterms:created xsi:type="dcterms:W3CDTF">2021-04-26T15:27:00Z</dcterms:created>
  <dcterms:modified xsi:type="dcterms:W3CDTF">2021-07-13T07:23:00Z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0x0101005C67124034D7AC4B99566F708C622AC7</vt:lpwstr>
  </property>
  <property fmtid="{D5CDD505-2E9C-101B-9397-08002B2CF9AE}" pid="3" name="Order">
    <vt:r8>1900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