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4E0C1" w14:textId="039043ED" w:rsidR="008C7079" w:rsidRPr="008C7079" w:rsidRDefault="008C7079" w:rsidP="008C7079">
      <w:pPr>
        <w:pStyle w:val="NAME"/>
        <w:pBdr>
          <w:bottom w:val="none" w:sz="0" w:space="0" w:color="auto"/>
        </w:pBdr>
        <w:spacing w:before="1080" w:after="300" w:line="360" w:lineRule="atLeast"/>
        <w:jc w:val="left"/>
        <w:rPr>
          <w:rFonts w:ascii="Tahoma" w:hAnsi="Tahoma" w:cs="Guttman Aharoni"/>
          <w:b/>
          <w:bCs/>
          <w:color w:val="00B0F0"/>
          <w:sz w:val="36"/>
          <w:szCs w:val="36"/>
        </w:rPr>
      </w:pPr>
      <w:bookmarkStart w:id="0" w:name="_Hlk74911864"/>
      <w:bookmarkStart w:id="1" w:name="_Hlk52895118"/>
      <w:proofErr w:type="spellStart"/>
      <w:r w:rsidRPr="008C7079">
        <w:rPr>
          <w:rFonts w:ascii="Tahoma" w:hAnsi="Tahoma" w:cs="Guttman Aharoni"/>
          <w:b/>
          <w:bCs/>
          <w:color w:val="00B0F0"/>
          <w:sz w:val="36"/>
          <w:szCs w:val="36"/>
          <w:rtl/>
        </w:rPr>
        <w:t>החוליה</w:t>
      </w:r>
      <w:proofErr w:type="spellEnd"/>
      <w:r w:rsidRPr="008C7079">
        <w:rPr>
          <w:rFonts w:ascii="Tahoma" w:hAnsi="Tahoma" w:cs="Guttman Aharoni"/>
          <w:b/>
          <w:bCs/>
          <w:color w:val="00B0F0"/>
          <w:sz w:val="36"/>
          <w:szCs w:val="36"/>
          <w:rtl/>
        </w:rPr>
        <w:t xml:space="preserve"> החסרה: </w:t>
      </w:r>
      <w:bookmarkEnd w:id="0"/>
      <w:r w:rsidR="002B37C0" w:rsidRPr="002B37C0">
        <w:rPr>
          <w:rFonts w:ascii="Tahoma" w:hAnsi="Tahoma" w:cs="Guttman Aharoni"/>
          <w:b/>
          <w:bCs/>
          <w:color w:val="00B0F0"/>
          <w:sz w:val="36"/>
          <w:szCs w:val="36"/>
          <w:rtl/>
        </w:rPr>
        <w:t>תפקידם של סוכנים למיצוי זכויות חברתיות</w:t>
      </w:r>
    </w:p>
    <w:p w14:paraId="025F1972" w14:textId="77F0A7BC" w:rsidR="008C7079" w:rsidRPr="008C7079" w:rsidRDefault="008C7079" w:rsidP="008C7079">
      <w:pPr>
        <w:pStyle w:val="KOT5T"/>
        <w:spacing w:after="540" w:line="360" w:lineRule="exact"/>
        <w:ind w:right="0"/>
        <w:jc w:val="left"/>
        <w:rPr>
          <w:rFonts w:cs="Guttman Aharoni"/>
          <w:color w:val="00B0F0"/>
          <w:vertAlign w:val="superscript"/>
          <w:rtl/>
        </w:rPr>
      </w:pPr>
      <w:bookmarkStart w:id="2" w:name="_Hlk74911918"/>
      <w:bookmarkEnd w:id="1"/>
      <w:r w:rsidRPr="008C7079">
        <w:rPr>
          <w:rFonts w:cs="Guttman Aharoni"/>
          <w:color w:val="00B0F0"/>
          <w:rtl/>
        </w:rPr>
        <w:t xml:space="preserve">אבישי </w:t>
      </w:r>
      <w:proofErr w:type="spellStart"/>
      <w:r w:rsidRPr="008C7079">
        <w:rPr>
          <w:rFonts w:cs="Guttman Aharoni"/>
          <w:color w:val="00B0F0"/>
          <w:rtl/>
        </w:rPr>
        <w:t>בניש</w:t>
      </w:r>
      <w:proofErr w:type="spellEnd"/>
      <w:r w:rsidRPr="008C7079">
        <w:rPr>
          <w:rFonts w:cs="Guttman Aharoni"/>
          <w:color w:val="00B0F0"/>
          <w:vertAlign w:val="superscript"/>
          <w:rtl/>
        </w:rPr>
        <w:footnoteReference w:id="2"/>
      </w:r>
      <w:r w:rsidRPr="008C7079">
        <w:rPr>
          <w:rFonts w:cs="Guttman Aharoni" w:hint="cs"/>
          <w:color w:val="00B0F0"/>
          <w:rtl/>
        </w:rPr>
        <w:t xml:space="preserve"> ו</w:t>
      </w:r>
      <w:r w:rsidRPr="008C7079">
        <w:rPr>
          <w:rFonts w:cs="Guttman Aharoni"/>
          <w:color w:val="00B0F0"/>
          <w:rtl/>
        </w:rPr>
        <w:t>רוני הולר</w:t>
      </w:r>
      <w:bookmarkEnd w:id="2"/>
      <w:r>
        <w:rPr>
          <w:rFonts w:cs="Guttman Aharoni" w:hint="cs"/>
          <w:color w:val="00B0F0"/>
          <w:vertAlign w:val="superscript"/>
          <w:rtl/>
        </w:rPr>
        <w:t>1</w:t>
      </w:r>
    </w:p>
    <w:p w14:paraId="16AB69B7" w14:textId="77777777"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סוכני מיצוי זכויות עומדים בתווך שבין משתמשי השירותים לבין רשויות מדינת הרווחה. אולם למרות תפקידם המרכזי בהליך מימוש הזכויות החברתיות, </w:t>
      </w:r>
      <w:r w:rsidRPr="008C7079">
        <w:rPr>
          <w:color w:val="000000"/>
          <w:sz w:val="18"/>
          <w:szCs w:val="20"/>
          <w:shd w:val="clear" w:color="auto" w:fill="FFFFFF"/>
          <w:rtl/>
        </w:rPr>
        <w:t xml:space="preserve">עדיין </w:t>
      </w:r>
      <w:r w:rsidRPr="008C7079">
        <w:rPr>
          <w:rFonts w:hint="cs"/>
          <w:color w:val="000000"/>
          <w:sz w:val="18"/>
          <w:szCs w:val="20"/>
          <w:shd w:val="clear" w:color="auto" w:fill="FFFFFF"/>
          <w:rtl/>
        </w:rPr>
        <w:t xml:space="preserve">הם </w:t>
      </w:r>
      <w:r w:rsidRPr="008C7079">
        <w:rPr>
          <w:color w:val="000000"/>
          <w:sz w:val="18"/>
          <w:szCs w:val="20"/>
          <w:shd w:val="clear" w:color="auto" w:fill="FFFFFF"/>
          <w:rtl/>
        </w:rPr>
        <w:t xml:space="preserve">חוליה חסרה במחקרים ובתיאוריות של מיצוי זכויות. </w:t>
      </w:r>
      <w:r w:rsidRPr="008C7079">
        <w:rPr>
          <w:rFonts w:hint="cs"/>
          <w:color w:val="000000"/>
          <w:sz w:val="18"/>
          <w:szCs w:val="20"/>
          <w:shd w:val="clear" w:color="auto" w:fill="FFFFFF"/>
          <w:rtl/>
        </w:rPr>
        <w:t>את החסר הזה ביקשנו למלא במחקר המתואר ב</w:t>
      </w:r>
      <w:r w:rsidRPr="008C7079">
        <w:rPr>
          <w:color w:val="000000"/>
          <w:sz w:val="18"/>
          <w:szCs w:val="20"/>
          <w:shd w:val="clear" w:color="auto" w:fill="FFFFFF"/>
          <w:rtl/>
        </w:rPr>
        <w:t>מאמר</w:t>
      </w:r>
      <w:r w:rsidRPr="008C7079">
        <w:rPr>
          <w:rFonts w:hint="cs"/>
          <w:color w:val="000000"/>
          <w:sz w:val="18"/>
          <w:szCs w:val="20"/>
          <w:shd w:val="clear" w:color="auto" w:fill="FFFFFF"/>
          <w:rtl/>
        </w:rPr>
        <w:t xml:space="preserve"> זה</w:t>
      </w:r>
      <w:r w:rsidRPr="008C7079">
        <w:rPr>
          <w:color w:val="000000"/>
          <w:sz w:val="18"/>
          <w:szCs w:val="20"/>
          <w:shd w:val="clear" w:color="auto" w:fill="FFFFFF"/>
          <w:rtl/>
        </w:rPr>
        <w:t xml:space="preserve">. </w:t>
      </w:r>
      <w:r w:rsidRPr="008C7079">
        <w:rPr>
          <w:color w:val="000000"/>
          <w:sz w:val="18"/>
          <w:szCs w:val="20"/>
          <w:rtl/>
        </w:rPr>
        <w:t xml:space="preserve">באמצעות ראיונות מובנים למחצה עם 25 סוכני מיצוי ממגזרים שונים (הציבורי, העסקי </w:t>
      </w:r>
      <w:proofErr w:type="spellStart"/>
      <w:r w:rsidRPr="008C7079">
        <w:rPr>
          <w:color w:val="000000"/>
          <w:sz w:val="18"/>
          <w:szCs w:val="20"/>
          <w:rtl/>
        </w:rPr>
        <w:t>והמלכ"רי</w:t>
      </w:r>
      <w:proofErr w:type="spellEnd"/>
      <w:r w:rsidRPr="008C7079">
        <w:rPr>
          <w:color w:val="000000"/>
          <w:sz w:val="18"/>
          <w:szCs w:val="20"/>
          <w:rtl/>
        </w:rPr>
        <w:t>)</w:t>
      </w:r>
      <w:r w:rsidRPr="008C7079">
        <w:rPr>
          <w:rFonts w:hint="cs"/>
          <w:color w:val="000000"/>
          <w:sz w:val="18"/>
          <w:szCs w:val="20"/>
          <w:rtl/>
        </w:rPr>
        <w:t xml:space="preserve"> בחנו</w:t>
      </w:r>
      <w:r w:rsidRPr="008C7079">
        <w:rPr>
          <w:color w:val="000000"/>
          <w:sz w:val="18"/>
          <w:szCs w:val="20"/>
          <w:rtl/>
        </w:rPr>
        <w:t xml:space="preserve"> את תפקידם של סוכני מיצוי הזכויות מנקודת מבטם – מטרותיהם, תפיסת תפקידם ואסטרטגיות הפעולה שהם נוקטים. ממצאי המחקר מלמדים על דמיון רב אך גם על הבדלים </w:t>
      </w:r>
      <w:r w:rsidRPr="008C7079">
        <w:rPr>
          <w:rFonts w:hint="cs"/>
          <w:color w:val="000000"/>
          <w:sz w:val="18"/>
          <w:szCs w:val="20"/>
          <w:rtl/>
        </w:rPr>
        <w:t>של ממש</w:t>
      </w:r>
      <w:r w:rsidRPr="008C7079">
        <w:rPr>
          <w:color w:val="000000"/>
          <w:sz w:val="18"/>
          <w:szCs w:val="20"/>
          <w:rtl/>
        </w:rPr>
        <w:t xml:space="preserve"> בין </w:t>
      </w:r>
      <w:r w:rsidRPr="008C7079">
        <w:rPr>
          <w:rFonts w:hint="cs"/>
          <w:color w:val="000000"/>
          <w:sz w:val="18"/>
          <w:szCs w:val="20"/>
          <w:rtl/>
        </w:rPr>
        <w:t xml:space="preserve">תפיסות </w:t>
      </w:r>
      <w:r w:rsidRPr="008C7079">
        <w:rPr>
          <w:color w:val="000000"/>
          <w:sz w:val="18"/>
          <w:szCs w:val="20"/>
          <w:rtl/>
        </w:rPr>
        <w:t>הסוכנים השונים</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באשר</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 xml:space="preserve">מטרות מיצוי הזכויות </w:t>
      </w:r>
      <w:r w:rsidRPr="008C7079">
        <w:rPr>
          <w:rFonts w:hint="cs"/>
          <w:color w:val="000000"/>
          <w:sz w:val="18"/>
          <w:szCs w:val="20"/>
          <w:rtl/>
        </w:rPr>
        <w:t>ובאשר</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תפקידם וכן ב</w:t>
      </w:r>
      <w:r w:rsidRPr="008C7079">
        <w:rPr>
          <w:rFonts w:hint="cs"/>
          <w:color w:val="000000"/>
          <w:sz w:val="18"/>
          <w:szCs w:val="20"/>
          <w:rtl/>
        </w:rPr>
        <w:t>דרכי השימוש שלהם</w:t>
      </w:r>
      <w:r w:rsidRPr="008C7079">
        <w:rPr>
          <w:color w:val="000000"/>
          <w:sz w:val="18"/>
          <w:szCs w:val="20"/>
          <w:rtl/>
        </w:rPr>
        <w:t xml:space="preserve"> באסטרטגיות פעולה שונות ובתמהיל ביניה</w:t>
      </w:r>
      <w:r w:rsidRPr="008C7079">
        <w:rPr>
          <w:rFonts w:hint="cs"/>
          <w:color w:val="000000"/>
          <w:sz w:val="18"/>
          <w:szCs w:val="20"/>
          <w:rtl/>
        </w:rPr>
        <w:t>ן</w:t>
      </w:r>
      <w:r w:rsidRPr="008C7079">
        <w:rPr>
          <w:color w:val="000000"/>
          <w:sz w:val="18"/>
          <w:szCs w:val="20"/>
          <w:rtl/>
        </w:rPr>
        <w:t>. באמצעות דיון בנקודות דמיון ושוני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ו</w:t>
      </w:r>
      <w:r w:rsidRPr="008C7079">
        <w:rPr>
          <w:color w:val="000000"/>
          <w:sz w:val="18"/>
          <w:szCs w:val="20"/>
          <w:rtl/>
        </w:rPr>
        <w:t>באמצעות שרטוט תפקידם המרכזי והרבגוני של סוכני המיצוי בהליך מימוש הזכויות החברתיות אנו מנסים להשלים את התמונה החסרה.</w:t>
      </w:r>
    </w:p>
    <w:p w14:paraId="49035E82" w14:textId="77777777" w:rsidR="008C7079" w:rsidRPr="008C7079" w:rsidRDefault="008C7079" w:rsidP="008C7079">
      <w:pPr>
        <w:spacing w:after="180" w:line="280" w:lineRule="exact"/>
        <w:jc w:val="both"/>
        <w:rPr>
          <w:color w:val="000000"/>
          <w:sz w:val="18"/>
          <w:szCs w:val="20"/>
          <w:shd w:val="clear" w:color="auto" w:fill="FFFFFF"/>
          <w:rtl/>
        </w:rPr>
      </w:pPr>
    </w:p>
    <w:p w14:paraId="214D7094" w14:textId="77777777" w:rsidR="008C7079" w:rsidRPr="008C7079" w:rsidRDefault="008C7079" w:rsidP="008C7079">
      <w:pPr>
        <w:spacing w:after="180" w:line="280" w:lineRule="exact"/>
        <w:jc w:val="both"/>
        <w:rPr>
          <w:color w:val="000000"/>
          <w:sz w:val="18"/>
          <w:szCs w:val="20"/>
          <w:shd w:val="clear" w:color="auto" w:fill="FFFFFF"/>
          <w:rtl/>
        </w:rPr>
      </w:pPr>
      <w:r w:rsidRPr="008C7079">
        <w:rPr>
          <w:b/>
          <w:bCs/>
          <w:color w:val="000000"/>
          <w:sz w:val="18"/>
          <w:szCs w:val="20"/>
          <w:shd w:val="clear" w:color="auto" w:fill="FFFFFF"/>
          <w:rtl/>
        </w:rPr>
        <w:t>מילות מפתח</w:t>
      </w:r>
      <w:r w:rsidRPr="008C7079">
        <w:rPr>
          <w:color w:val="000000"/>
          <w:sz w:val="18"/>
          <w:szCs w:val="20"/>
          <w:shd w:val="clear" w:color="auto" w:fill="FFFFFF"/>
          <w:rtl/>
        </w:rPr>
        <w:t>: מיצוי זכויות, המוסד לביטוח לאומי, זכויות חברתיות, סוכני מיצוי</w:t>
      </w:r>
    </w:p>
    <w:p w14:paraId="32E49EF4" w14:textId="77777777" w:rsidR="008C7079" w:rsidRPr="008C7079" w:rsidRDefault="008C7079" w:rsidP="008C7079">
      <w:pPr>
        <w:spacing w:after="180" w:line="280" w:lineRule="exact"/>
        <w:jc w:val="both"/>
        <w:rPr>
          <w:color w:val="000000"/>
          <w:sz w:val="18"/>
          <w:szCs w:val="20"/>
          <w:rtl/>
        </w:rPr>
      </w:pPr>
    </w:p>
    <w:p w14:paraId="07B2D188" w14:textId="3B330C0D" w:rsidR="008C7079" w:rsidRPr="008C7079" w:rsidRDefault="00712E29" w:rsidP="008C7079">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8C7079" w:rsidRPr="008C7079">
        <w:rPr>
          <w:rFonts w:cs="Guttman Aharoni"/>
          <w:color w:val="00B0F0"/>
          <w:sz w:val="32"/>
          <w:szCs w:val="32"/>
          <w:rtl/>
        </w:rPr>
        <w:t>מבוא</w:t>
      </w:r>
    </w:p>
    <w:p w14:paraId="721D0E8B"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מאמר זה עוסק בתפקידם של סוכני מיצוי זכויות בתהליך מימושן של הזכויות החברתיות. סוכנים אל</w:t>
      </w:r>
      <w:r w:rsidRPr="008C7079">
        <w:rPr>
          <w:rFonts w:hint="cs"/>
          <w:color w:val="000000"/>
          <w:sz w:val="18"/>
          <w:szCs w:val="20"/>
          <w:rtl/>
        </w:rPr>
        <w:t>ה</w:t>
      </w:r>
      <w:r w:rsidRPr="008C7079">
        <w:rPr>
          <w:color w:val="000000"/>
          <w:sz w:val="18"/>
          <w:szCs w:val="20"/>
          <w:rtl/>
        </w:rPr>
        <w:t xml:space="preserve">, הפועלים במסגרות שונות – מדינתיות, עסקיות ואזרחיות – </w:t>
      </w:r>
      <w:bookmarkStart w:id="3" w:name="_Hlk49414867"/>
      <w:r w:rsidRPr="008C7079">
        <w:rPr>
          <w:color w:val="000000"/>
          <w:sz w:val="18"/>
          <w:szCs w:val="20"/>
          <w:rtl/>
        </w:rPr>
        <w:t xml:space="preserve">עומדים בתווך </w:t>
      </w:r>
      <w:r w:rsidRPr="008C7079">
        <w:rPr>
          <w:color w:val="000000"/>
          <w:sz w:val="18"/>
          <w:szCs w:val="20"/>
          <w:rtl/>
        </w:rPr>
        <w:lastRenderedPageBreak/>
        <w:t>שבין משתמשי השירותים לבין רשויות מדינת הרווחה</w:t>
      </w:r>
      <w:bookmarkEnd w:id="3"/>
      <w:r w:rsidRPr="008C7079">
        <w:rPr>
          <w:color w:val="000000"/>
          <w:sz w:val="18"/>
          <w:szCs w:val="20"/>
          <w:rtl/>
        </w:rPr>
        <w:t xml:space="preserve">. בתוך מרחב זה הם פועלים כדי לסייע ללקוחותיהם לממש את זכויותיהם על פי חוק. למרות תפקיד מרכזי זה, </w:t>
      </w:r>
      <w:r w:rsidRPr="008C7079">
        <w:rPr>
          <w:rFonts w:hint="cs"/>
          <w:color w:val="000000"/>
          <w:sz w:val="18"/>
          <w:szCs w:val="20"/>
          <w:rtl/>
        </w:rPr>
        <w:t>זכתה עד כה</w:t>
      </w:r>
      <w:r w:rsidRPr="008C7079">
        <w:rPr>
          <w:color w:val="000000"/>
          <w:sz w:val="18"/>
          <w:szCs w:val="20"/>
          <w:rtl/>
        </w:rPr>
        <w:t xml:space="preserve"> עבודתם של סוכני המיצוי לתשומת לב </w:t>
      </w:r>
      <w:r w:rsidRPr="008C7079">
        <w:rPr>
          <w:rFonts w:hint="cs"/>
          <w:color w:val="000000"/>
          <w:sz w:val="18"/>
          <w:szCs w:val="20"/>
          <w:rtl/>
        </w:rPr>
        <w:t>מועטה של ה</w:t>
      </w:r>
      <w:r w:rsidRPr="008C7079">
        <w:rPr>
          <w:color w:val="000000"/>
          <w:sz w:val="18"/>
          <w:szCs w:val="20"/>
          <w:rtl/>
        </w:rPr>
        <w:t xml:space="preserve">מחקר. המחקרים </w:t>
      </w:r>
      <w:r w:rsidRPr="008C7079">
        <w:rPr>
          <w:rFonts w:hint="cs"/>
          <w:color w:val="000000"/>
          <w:sz w:val="18"/>
          <w:szCs w:val="20"/>
          <w:rtl/>
        </w:rPr>
        <w:t>הספורים</w:t>
      </w:r>
      <w:r w:rsidRPr="008C7079">
        <w:rPr>
          <w:color w:val="000000"/>
          <w:sz w:val="18"/>
          <w:szCs w:val="20"/>
          <w:rtl/>
        </w:rPr>
        <w:t xml:space="preserve"> </w:t>
      </w:r>
      <w:r w:rsidRPr="008C7079">
        <w:rPr>
          <w:rFonts w:hint="cs"/>
          <w:color w:val="000000"/>
          <w:sz w:val="18"/>
          <w:szCs w:val="20"/>
          <w:rtl/>
        </w:rPr>
        <w:t>המצויים בידינו</w:t>
      </w:r>
      <w:r w:rsidRPr="008C7079">
        <w:rPr>
          <w:color w:val="000000"/>
          <w:sz w:val="18"/>
          <w:szCs w:val="20"/>
          <w:rtl/>
        </w:rPr>
        <w:t xml:space="preserve"> מלמדים </w:t>
      </w:r>
      <w:r w:rsidRPr="008C7079">
        <w:rPr>
          <w:rFonts w:hint="cs"/>
          <w:color w:val="000000"/>
          <w:sz w:val="18"/>
          <w:szCs w:val="20"/>
          <w:rtl/>
        </w:rPr>
        <w:t>ש</w:t>
      </w:r>
      <w:r w:rsidRPr="008C7079">
        <w:rPr>
          <w:color w:val="000000"/>
          <w:sz w:val="18"/>
          <w:szCs w:val="20"/>
          <w:rtl/>
        </w:rPr>
        <w:t>סוכני מיצוי מצליחים להשפיע על הליך מימוש הזכויות ולהביא לשיפור בשיעורי המיצוי</w:t>
      </w:r>
      <w:r w:rsidRPr="008C7079">
        <w:rPr>
          <w:rFonts w:hint="cs"/>
          <w:color w:val="000000"/>
          <w:sz w:val="18"/>
          <w:szCs w:val="20"/>
          <w:rtl/>
        </w:rPr>
        <w:t>,</w:t>
      </w:r>
      <w:r w:rsidRPr="008C7079">
        <w:rPr>
          <w:color w:val="000000"/>
          <w:sz w:val="18"/>
          <w:szCs w:val="20"/>
          <w:rtl/>
        </w:rPr>
        <w:t xml:space="preserve"> כמו גם בהיבטים חשובים </w:t>
      </w:r>
      <w:r w:rsidRPr="008C7079">
        <w:rPr>
          <w:rFonts w:hint="cs"/>
          <w:color w:val="000000"/>
          <w:sz w:val="18"/>
          <w:szCs w:val="20"/>
          <w:rtl/>
        </w:rPr>
        <w:t>אחרים</w:t>
      </w:r>
      <w:r w:rsidRPr="008C7079">
        <w:rPr>
          <w:color w:val="000000"/>
          <w:sz w:val="18"/>
          <w:szCs w:val="20"/>
          <w:rtl/>
        </w:rPr>
        <w:t xml:space="preserve">. לעומת מחקרים </w:t>
      </w:r>
      <w:r w:rsidRPr="008C7079">
        <w:rPr>
          <w:rFonts w:hint="cs"/>
          <w:color w:val="000000"/>
          <w:sz w:val="18"/>
          <w:szCs w:val="20"/>
          <w:rtl/>
        </w:rPr>
        <w:t>ספורים</w:t>
      </w:r>
      <w:r w:rsidRPr="008C7079">
        <w:rPr>
          <w:color w:val="000000"/>
          <w:sz w:val="18"/>
          <w:szCs w:val="20"/>
          <w:rtl/>
        </w:rPr>
        <w:t xml:space="preserve">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בחנו את הישגי</w:t>
      </w:r>
      <w:r w:rsidRPr="008C7079">
        <w:rPr>
          <w:rFonts w:hint="cs"/>
          <w:color w:val="000000"/>
          <w:sz w:val="18"/>
          <w:szCs w:val="20"/>
          <w:rtl/>
        </w:rPr>
        <w:t>הם של</w:t>
      </w:r>
      <w:r w:rsidRPr="008C7079">
        <w:rPr>
          <w:color w:val="000000"/>
          <w:sz w:val="18"/>
          <w:szCs w:val="20"/>
          <w:rtl/>
        </w:rPr>
        <w:t xml:space="preserve"> סוכני המיצוי, כמעט אין מחקר</w:t>
      </w:r>
      <w:r w:rsidRPr="008C7079">
        <w:rPr>
          <w:rFonts w:hint="cs"/>
          <w:color w:val="000000"/>
          <w:sz w:val="18"/>
          <w:szCs w:val="20"/>
          <w:rtl/>
        </w:rPr>
        <w:t>ים</w:t>
      </w:r>
      <w:r w:rsidRPr="008C7079">
        <w:rPr>
          <w:color w:val="000000"/>
          <w:sz w:val="18"/>
          <w:szCs w:val="20"/>
          <w:rtl/>
        </w:rPr>
        <w:t xml:space="preserve"> </w:t>
      </w:r>
      <w:r w:rsidRPr="008C7079">
        <w:rPr>
          <w:rFonts w:hint="cs"/>
          <w:color w:val="000000"/>
          <w:sz w:val="18"/>
          <w:szCs w:val="20"/>
          <w:rtl/>
        </w:rPr>
        <w:t>שבחנו</w:t>
      </w:r>
      <w:r w:rsidRPr="008C7079">
        <w:rPr>
          <w:color w:val="000000"/>
          <w:sz w:val="18"/>
          <w:szCs w:val="20"/>
          <w:rtl/>
        </w:rPr>
        <w:t xml:space="preserve"> לעומק כיצד סוכנים אל</w:t>
      </w:r>
      <w:r w:rsidRPr="008C7079">
        <w:rPr>
          <w:rFonts w:hint="cs"/>
          <w:color w:val="000000"/>
          <w:sz w:val="18"/>
          <w:szCs w:val="20"/>
          <w:rtl/>
        </w:rPr>
        <w:t>ה</w:t>
      </w:r>
      <w:r w:rsidRPr="008C7079">
        <w:rPr>
          <w:color w:val="000000"/>
          <w:sz w:val="18"/>
          <w:szCs w:val="20"/>
          <w:rtl/>
        </w:rPr>
        <w:t xml:space="preserve"> פועלים הלכה למעשה. מבחינה זו, סוכני המיצוי הם במידה רבה </w:t>
      </w:r>
      <w:proofErr w:type="spellStart"/>
      <w:r w:rsidRPr="008C7079">
        <w:rPr>
          <w:color w:val="000000"/>
          <w:sz w:val="18"/>
          <w:szCs w:val="20"/>
          <w:rtl/>
        </w:rPr>
        <w:t>החוליה</w:t>
      </w:r>
      <w:proofErr w:type="spellEnd"/>
      <w:r w:rsidRPr="008C7079">
        <w:rPr>
          <w:color w:val="000000"/>
          <w:sz w:val="18"/>
          <w:szCs w:val="20"/>
          <w:rtl/>
        </w:rPr>
        <w:t xml:space="preserve"> החסרה בחקר מיצוי הזכויות בספרות המדיניות החברתית. </w:t>
      </w:r>
    </w:p>
    <w:p w14:paraId="5FC3D6EA" w14:textId="77777777" w:rsidR="008C7079" w:rsidRPr="008C7079" w:rsidRDefault="008C7079" w:rsidP="008C7079">
      <w:pPr>
        <w:spacing w:after="180" w:line="280" w:lineRule="exact"/>
        <w:jc w:val="both"/>
        <w:rPr>
          <w:color w:val="000000"/>
          <w:sz w:val="18"/>
          <w:szCs w:val="20"/>
        </w:rPr>
      </w:pPr>
      <w:bookmarkStart w:id="4" w:name="_Hlk49415021"/>
      <w:r w:rsidRPr="008C7079">
        <w:rPr>
          <w:color w:val="000000"/>
          <w:sz w:val="18"/>
          <w:szCs w:val="20"/>
          <w:rtl/>
        </w:rPr>
        <w:t xml:space="preserve">המאמר הנוכחי מבקש להתמודד עם חסר זה בספרות באמצעות בחינה מעמיקה של עבודתם של סוכני מיצוי ממגזרים שונים בהליך מימוש הזכויות החברתיות. בהסתמך על ראיונות מובנים למחצה עם 25 סוכני מיצוי מהמגזר הציבורי, העסקי </w:t>
      </w:r>
      <w:proofErr w:type="spellStart"/>
      <w:r w:rsidRPr="008C7079">
        <w:rPr>
          <w:color w:val="000000"/>
          <w:sz w:val="18"/>
          <w:szCs w:val="20"/>
          <w:rtl/>
        </w:rPr>
        <w:t>והמלכ"רי</w:t>
      </w:r>
      <w:proofErr w:type="spellEnd"/>
      <w:r w:rsidRPr="008C7079">
        <w:rPr>
          <w:color w:val="000000"/>
          <w:sz w:val="18"/>
          <w:szCs w:val="20"/>
          <w:rtl/>
        </w:rPr>
        <w:t xml:space="preserve"> בישראל, אנו מנתחים בשיטתי</w:t>
      </w:r>
      <w:r w:rsidRPr="008C7079">
        <w:rPr>
          <w:rFonts w:hint="cs"/>
          <w:color w:val="000000"/>
          <w:sz w:val="18"/>
          <w:szCs w:val="20"/>
          <w:rtl/>
        </w:rPr>
        <w:t>ות</w:t>
      </w:r>
      <w:r w:rsidRPr="008C7079">
        <w:rPr>
          <w:color w:val="000000"/>
          <w:sz w:val="18"/>
          <w:szCs w:val="20"/>
          <w:rtl/>
        </w:rPr>
        <w:t xml:space="preserve"> את תפיסת המטרות והתפקיד של שחקנים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עוד</w:t>
      </w:r>
      <w:r w:rsidRPr="008C7079">
        <w:rPr>
          <w:color w:val="000000"/>
          <w:sz w:val="18"/>
          <w:szCs w:val="20"/>
          <w:rtl/>
        </w:rPr>
        <w:t xml:space="preserve"> אנו בוחנים את הכלים ו</w:t>
      </w:r>
      <w:r w:rsidRPr="008C7079">
        <w:rPr>
          <w:rFonts w:hint="cs"/>
          <w:color w:val="000000"/>
          <w:sz w:val="18"/>
          <w:szCs w:val="20"/>
          <w:rtl/>
        </w:rPr>
        <w:t xml:space="preserve">את </w:t>
      </w:r>
      <w:r w:rsidRPr="008C7079">
        <w:rPr>
          <w:color w:val="000000"/>
          <w:sz w:val="18"/>
          <w:szCs w:val="20"/>
          <w:rtl/>
        </w:rPr>
        <w:t xml:space="preserve">האסטרטגיות </w:t>
      </w:r>
      <w:r w:rsidRPr="008C7079">
        <w:rPr>
          <w:rFonts w:hint="cs"/>
          <w:color w:val="000000"/>
          <w:sz w:val="18"/>
          <w:szCs w:val="20"/>
          <w:rtl/>
        </w:rPr>
        <w:t>המשמשים אותם,</w:t>
      </w:r>
      <w:r w:rsidRPr="008C7079">
        <w:rPr>
          <w:color w:val="000000"/>
          <w:sz w:val="18"/>
          <w:szCs w:val="20"/>
          <w:rtl/>
        </w:rPr>
        <w:t xml:space="preserve"> הן </w:t>
      </w:r>
      <w:r w:rsidRPr="008C7079">
        <w:rPr>
          <w:rFonts w:hint="cs"/>
          <w:color w:val="000000"/>
          <w:sz w:val="18"/>
          <w:szCs w:val="20"/>
          <w:rtl/>
        </w:rPr>
        <w:t>במפגש עם</w:t>
      </w:r>
      <w:r w:rsidRPr="008C7079">
        <w:rPr>
          <w:color w:val="000000"/>
          <w:sz w:val="18"/>
          <w:szCs w:val="20"/>
          <w:rtl/>
        </w:rPr>
        <w:t xml:space="preserve"> לקוחותיהם והן </w:t>
      </w:r>
      <w:r w:rsidRPr="008C7079">
        <w:rPr>
          <w:rFonts w:hint="cs"/>
          <w:color w:val="000000"/>
          <w:sz w:val="18"/>
          <w:szCs w:val="20"/>
          <w:rtl/>
        </w:rPr>
        <w:t>במפגש עם</w:t>
      </w:r>
      <w:r w:rsidRPr="008C7079">
        <w:rPr>
          <w:color w:val="000000"/>
          <w:sz w:val="18"/>
          <w:szCs w:val="20"/>
          <w:rtl/>
        </w:rPr>
        <w:t xml:space="preserve"> רשויות מדינת הרווחה. ממצאי המחקר מלמדים על דמיון רב אך גם על הבדלים בין הסוכנים השונים </w:t>
      </w:r>
      <w:r w:rsidRPr="008C7079">
        <w:rPr>
          <w:rFonts w:hint="cs"/>
          <w:color w:val="000000"/>
          <w:sz w:val="18"/>
          <w:szCs w:val="20"/>
          <w:rtl/>
        </w:rPr>
        <w:t>באשר</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תפיסת תפקידם ו</w:t>
      </w:r>
      <w:r w:rsidRPr="008C7079">
        <w:rPr>
          <w:rFonts w:hint="cs"/>
          <w:color w:val="000000"/>
          <w:sz w:val="18"/>
          <w:szCs w:val="20"/>
          <w:rtl/>
        </w:rPr>
        <w:t>ל</w:t>
      </w:r>
      <w:r w:rsidRPr="008C7079">
        <w:rPr>
          <w:color w:val="000000"/>
          <w:sz w:val="18"/>
          <w:szCs w:val="20"/>
          <w:rtl/>
        </w:rPr>
        <w:t>אופן ביצועו. במאמר אנו עומדים על נקודות דמיון ושוני אל</w:t>
      </w:r>
      <w:r w:rsidRPr="008C7079">
        <w:rPr>
          <w:rFonts w:hint="cs"/>
          <w:color w:val="000000"/>
          <w:sz w:val="18"/>
          <w:szCs w:val="20"/>
          <w:rtl/>
        </w:rPr>
        <w:t>ה</w:t>
      </w:r>
      <w:r w:rsidRPr="008C7079">
        <w:rPr>
          <w:color w:val="000000"/>
          <w:sz w:val="18"/>
          <w:szCs w:val="20"/>
          <w:rtl/>
        </w:rPr>
        <w:t xml:space="preserve"> ומשרטטים באמצעות</w:t>
      </w:r>
      <w:r w:rsidRPr="008C7079">
        <w:rPr>
          <w:rFonts w:hint="cs"/>
          <w:color w:val="000000"/>
          <w:sz w:val="18"/>
          <w:szCs w:val="20"/>
          <w:rtl/>
        </w:rPr>
        <w:t>ן</w:t>
      </w:r>
      <w:r w:rsidRPr="008C7079">
        <w:rPr>
          <w:color w:val="000000"/>
          <w:sz w:val="18"/>
          <w:szCs w:val="20"/>
          <w:rtl/>
        </w:rPr>
        <w:t xml:space="preserve"> את מאפייני תפקידם של סוכני מיצוי הזכויות ואת אסטרטגיות הפעולה שלהם.</w:t>
      </w:r>
    </w:p>
    <w:bookmarkEnd w:id="4"/>
    <w:p w14:paraId="7718C8EA" w14:textId="77777777" w:rsidR="008C7079" w:rsidRPr="008C7079" w:rsidRDefault="008C7079" w:rsidP="008C7079">
      <w:pPr>
        <w:spacing w:after="180" w:line="280" w:lineRule="exact"/>
        <w:jc w:val="both"/>
        <w:rPr>
          <w:color w:val="000000"/>
          <w:sz w:val="18"/>
          <w:szCs w:val="20"/>
          <w:rtl/>
        </w:rPr>
      </w:pPr>
    </w:p>
    <w:p w14:paraId="0CE0A728" w14:textId="7AFCD2D9" w:rsidR="008C7079" w:rsidRPr="008C7079" w:rsidRDefault="00712E29" w:rsidP="008C7079">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8C7079" w:rsidRPr="008C7079">
        <w:rPr>
          <w:rFonts w:cs="Guttman Aharoni"/>
          <w:color w:val="00B0F0"/>
          <w:sz w:val="32"/>
          <w:szCs w:val="32"/>
          <w:rtl/>
        </w:rPr>
        <w:t>מסגרת תיאורטית</w:t>
      </w:r>
    </w:p>
    <w:p w14:paraId="21795D9C" w14:textId="7E83E1F1" w:rsidR="008C7079" w:rsidRPr="008C7079" w:rsidRDefault="008C7079" w:rsidP="008C7079">
      <w:pPr>
        <w:spacing w:after="180" w:line="280" w:lineRule="exact"/>
        <w:jc w:val="both"/>
        <w:rPr>
          <w:color w:val="000000"/>
          <w:sz w:val="18"/>
          <w:szCs w:val="20"/>
          <w:rtl/>
        </w:rPr>
      </w:pPr>
      <w:r w:rsidRPr="008C7079">
        <w:rPr>
          <w:color w:val="000000"/>
          <w:sz w:val="18"/>
          <w:szCs w:val="20"/>
          <w:rtl/>
        </w:rPr>
        <w:t>אי</w:t>
      </w:r>
      <w:r w:rsidRPr="008C7079">
        <w:rPr>
          <w:rFonts w:hint="cs"/>
          <w:color w:val="000000"/>
          <w:sz w:val="18"/>
          <w:szCs w:val="20"/>
          <w:rtl/>
        </w:rPr>
        <w:t>-</w:t>
      </w:r>
      <w:r w:rsidRPr="008C7079">
        <w:rPr>
          <w:color w:val="000000"/>
          <w:sz w:val="18"/>
          <w:szCs w:val="20"/>
          <w:rtl/>
        </w:rPr>
        <w:t>מיצוי זכויות (</w:t>
      </w:r>
      <w:r w:rsidRPr="008C7079">
        <w:rPr>
          <w:color w:val="000000"/>
          <w:sz w:val="18"/>
          <w:szCs w:val="20"/>
        </w:rPr>
        <w:t>non take-up</w:t>
      </w:r>
      <w:r w:rsidRPr="008C7079">
        <w:rPr>
          <w:color w:val="000000"/>
          <w:sz w:val="18"/>
          <w:szCs w:val="20"/>
          <w:rtl/>
        </w:rPr>
        <w:t xml:space="preserve">) </w:t>
      </w:r>
      <w:r w:rsidRPr="008C7079">
        <w:rPr>
          <w:rFonts w:hint="cs"/>
          <w:color w:val="000000"/>
          <w:sz w:val="18"/>
          <w:szCs w:val="20"/>
          <w:rtl/>
        </w:rPr>
        <w:t>פירושו</w:t>
      </w:r>
      <w:r w:rsidRPr="008C7079">
        <w:rPr>
          <w:color w:val="000000"/>
          <w:sz w:val="18"/>
          <w:szCs w:val="20"/>
          <w:rtl/>
        </w:rPr>
        <w:t xml:space="preserve"> ש</w:t>
      </w:r>
      <w:r w:rsidRPr="008C7079">
        <w:rPr>
          <w:rFonts w:hint="cs"/>
          <w:color w:val="000000"/>
          <w:sz w:val="18"/>
          <w:szCs w:val="20"/>
          <w:rtl/>
        </w:rPr>
        <w:t>אלה</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זכאים לגמלאות או לשירותים על</w:t>
      </w:r>
      <w:r w:rsidRPr="008C7079">
        <w:rPr>
          <w:rFonts w:hint="cs"/>
          <w:color w:val="000000"/>
          <w:sz w:val="18"/>
          <w:szCs w:val="20"/>
          <w:rtl/>
        </w:rPr>
        <w:t xml:space="preserve"> </w:t>
      </w:r>
      <w:r w:rsidRPr="008C7079">
        <w:rPr>
          <w:color w:val="000000"/>
          <w:sz w:val="18"/>
          <w:szCs w:val="20"/>
          <w:rtl/>
        </w:rPr>
        <w:t xml:space="preserve">פי חוק אינם מקבלים אותם במלואם </w:t>
      </w:r>
      <w:r w:rsidRPr="008C7079">
        <w:rPr>
          <w:noProof/>
          <w:color w:val="000000"/>
          <w:sz w:val="18"/>
          <w:szCs w:val="20"/>
          <w:rtl/>
        </w:rPr>
        <w:t>(</w:t>
      </w:r>
      <w:r w:rsidRPr="008C7079">
        <w:rPr>
          <w:noProof/>
          <w:color w:val="000000"/>
          <w:sz w:val="18"/>
          <w:szCs w:val="20"/>
        </w:rPr>
        <w:t>van Oorschot, 1991; Weiss-Gal &amp; Gal, 2009</w:t>
      </w:r>
      <w:r w:rsidRPr="008C7079">
        <w:rPr>
          <w:noProof/>
          <w:color w:val="000000"/>
          <w:sz w:val="18"/>
          <w:szCs w:val="20"/>
          <w:rtl/>
        </w:rPr>
        <w:t>)</w:t>
      </w:r>
      <w:r w:rsidRPr="008C7079">
        <w:rPr>
          <w:color w:val="000000"/>
          <w:sz w:val="18"/>
          <w:szCs w:val="20"/>
          <w:rtl/>
        </w:rPr>
        <w:t>. איד</w:t>
      </w:r>
      <w:r w:rsidRPr="008C7079">
        <w:rPr>
          <w:rFonts w:hint="cs"/>
          <w:color w:val="000000"/>
          <w:sz w:val="18"/>
          <w:szCs w:val="20"/>
          <w:rtl/>
        </w:rPr>
        <w:t>י</w:t>
      </w:r>
      <w:r w:rsidRPr="008C7079">
        <w:rPr>
          <w:color w:val="000000"/>
          <w:sz w:val="18"/>
          <w:szCs w:val="20"/>
          <w:rtl/>
        </w:rPr>
        <w:t>אלי</w:t>
      </w:r>
      <w:r w:rsidRPr="008C7079">
        <w:rPr>
          <w:rFonts w:hint="cs"/>
          <w:color w:val="000000"/>
          <w:sz w:val="18"/>
          <w:szCs w:val="20"/>
          <w:rtl/>
        </w:rPr>
        <w:t>ת</w:t>
      </w:r>
      <w:r w:rsidRPr="008C7079">
        <w:rPr>
          <w:color w:val="000000"/>
          <w:sz w:val="18"/>
          <w:szCs w:val="20"/>
          <w:rtl/>
        </w:rPr>
        <w:t xml:space="preserve">, </w:t>
      </w:r>
      <w:proofErr w:type="spellStart"/>
      <w:r w:rsidRPr="008C7079">
        <w:rPr>
          <w:color w:val="000000"/>
          <w:sz w:val="18"/>
          <w:szCs w:val="20"/>
          <w:rtl/>
        </w:rPr>
        <w:t>היתה</w:t>
      </w:r>
      <w:proofErr w:type="spellEnd"/>
      <w:r w:rsidRPr="008C7079">
        <w:rPr>
          <w:color w:val="000000"/>
          <w:sz w:val="18"/>
          <w:szCs w:val="20"/>
          <w:rtl/>
        </w:rPr>
        <w:t xml:space="preserve"> אמורה להיות התאמה מלאה בין אוכלוסיית הזכאים לאוכלוסיית המקבלים, </w:t>
      </w:r>
      <w:r w:rsidRPr="008C7079">
        <w:rPr>
          <w:rFonts w:hint="cs"/>
          <w:color w:val="000000"/>
          <w:sz w:val="18"/>
          <w:szCs w:val="20"/>
          <w:rtl/>
        </w:rPr>
        <w:t>אבל</w:t>
      </w:r>
      <w:r w:rsidRPr="008C7079">
        <w:rPr>
          <w:color w:val="000000"/>
          <w:sz w:val="18"/>
          <w:szCs w:val="20"/>
          <w:rtl/>
        </w:rPr>
        <w:t xml:space="preserve"> ספרות מחקר ענפה </w:t>
      </w:r>
      <w:r w:rsidRPr="008C7079">
        <w:rPr>
          <w:rFonts w:hint="cs"/>
          <w:color w:val="000000"/>
          <w:sz w:val="18"/>
          <w:szCs w:val="20"/>
          <w:rtl/>
        </w:rPr>
        <w:t>מלמדת</w:t>
      </w:r>
      <w:r w:rsidRPr="008C7079">
        <w:rPr>
          <w:color w:val="000000"/>
          <w:sz w:val="18"/>
          <w:szCs w:val="20"/>
          <w:rtl/>
        </w:rPr>
        <w:t xml:space="preserve"> שאי-מיצוי זכויות בתחומי הרווחה והביטחון הסוציאלי, במיוחד בתוכניות רווחה סלקטיביות</w:t>
      </w:r>
      <w:r w:rsidRPr="008C7079">
        <w:rPr>
          <w:rFonts w:hint="cs"/>
          <w:color w:val="000000"/>
          <w:sz w:val="18"/>
          <w:szCs w:val="20"/>
          <w:rtl/>
        </w:rPr>
        <w:t xml:space="preserve">, הוא </w:t>
      </w:r>
      <w:r w:rsidRPr="008C7079">
        <w:rPr>
          <w:color w:val="000000"/>
          <w:sz w:val="18"/>
          <w:szCs w:val="20"/>
          <w:rtl/>
        </w:rPr>
        <w:t>תופעה רחב</w:t>
      </w:r>
      <w:r w:rsidRPr="008C7079">
        <w:rPr>
          <w:rFonts w:hint="cs"/>
          <w:color w:val="000000"/>
          <w:sz w:val="18"/>
          <w:szCs w:val="20"/>
          <w:rtl/>
        </w:rPr>
        <w:t>ת היקף</w:t>
      </w:r>
      <w:r w:rsidRPr="008C7079">
        <w:rPr>
          <w:color w:val="000000"/>
          <w:sz w:val="18"/>
          <w:szCs w:val="20"/>
          <w:rtl/>
        </w:rPr>
        <w:t xml:space="preserve"> </w:t>
      </w:r>
      <w:r w:rsidRPr="008C7079">
        <w:rPr>
          <w:noProof/>
          <w:color w:val="000000"/>
          <w:sz w:val="18"/>
          <w:szCs w:val="20"/>
          <w:rtl/>
        </w:rPr>
        <w:t>(</w:t>
      </w:r>
      <w:r w:rsidRPr="008C7079">
        <w:rPr>
          <w:noProof/>
          <w:color w:val="000000"/>
          <w:sz w:val="18"/>
          <w:szCs w:val="20"/>
        </w:rPr>
        <w:t>Finn &amp; Goodship, 2014; Hernanz, Malherbet, &amp; Pellizzari, 2004; Van Mechelen &amp; Janssens, 2017</w:t>
      </w:r>
      <w:r w:rsidRPr="008C7079">
        <w:rPr>
          <w:noProof/>
          <w:color w:val="000000"/>
          <w:sz w:val="18"/>
          <w:szCs w:val="20"/>
          <w:rtl/>
        </w:rPr>
        <w:t>)</w:t>
      </w:r>
      <w:r w:rsidRPr="008C7079">
        <w:rPr>
          <w:color w:val="000000"/>
          <w:sz w:val="18"/>
          <w:szCs w:val="20"/>
          <w:rtl/>
        </w:rPr>
        <w:t xml:space="preserve">. מעבר למדידת היקפי </w:t>
      </w:r>
      <w:r w:rsidRPr="008C7079">
        <w:rPr>
          <w:rFonts w:hint="cs"/>
          <w:color w:val="000000"/>
          <w:sz w:val="18"/>
          <w:szCs w:val="20"/>
          <w:rtl/>
        </w:rPr>
        <w:t>ה</w:t>
      </w:r>
      <w:r w:rsidRPr="008C7079">
        <w:rPr>
          <w:color w:val="000000"/>
          <w:sz w:val="18"/>
          <w:szCs w:val="20"/>
          <w:rtl/>
        </w:rPr>
        <w:t xml:space="preserve">אי-מיצוי, </w:t>
      </w:r>
      <w:r w:rsidRPr="008C7079">
        <w:rPr>
          <w:rFonts w:hint="cs"/>
          <w:color w:val="000000"/>
          <w:sz w:val="18"/>
          <w:szCs w:val="20"/>
          <w:rtl/>
        </w:rPr>
        <w:t xml:space="preserve">הציעו </w:t>
      </w:r>
      <w:r w:rsidRPr="008C7079">
        <w:rPr>
          <w:color w:val="000000"/>
          <w:sz w:val="18"/>
          <w:szCs w:val="20"/>
          <w:rtl/>
        </w:rPr>
        <w:t>חוקרי מדיניות חברתית גם מודלים תיאורטיים שונים שנועדו להסביר את הגורמים לאי</w:t>
      </w:r>
      <w:r w:rsidRPr="008C7079">
        <w:rPr>
          <w:rFonts w:hint="cs"/>
          <w:color w:val="000000"/>
          <w:sz w:val="18"/>
          <w:szCs w:val="20"/>
          <w:rtl/>
        </w:rPr>
        <w:t>-</w:t>
      </w:r>
      <w:r w:rsidRPr="008C7079">
        <w:rPr>
          <w:color w:val="000000"/>
          <w:sz w:val="18"/>
          <w:szCs w:val="20"/>
          <w:rtl/>
        </w:rPr>
        <w:t>מיצוי זכויות. מודל מרכזי בהקשר זה הוא המודל שהצ</w:t>
      </w:r>
      <w:r w:rsidRPr="008C7079">
        <w:rPr>
          <w:rFonts w:hint="cs"/>
          <w:color w:val="000000"/>
          <w:sz w:val="18"/>
          <w:szCs w:val="20"/>
          <w:rtl/>
        </w:rPr>
        <w:t>י</w:t>
      </w:r>
      <w:r w:rsidRPr="008C7079">
        <w:rPr>
          <w:color w:val="000000"/>
          <w:sz w:val="18"/>
          <w:szCs w:val="20"/>
          <w:rtl/>
        </w:rPr>
        <w:t xml:space="preserve">ע </w:t>
      </w:r>
      <w:proofErr w:type="spellStart"/>
      <w:r w:rsidRPr="008C7079">
        <w:rPr>
          <w:color w:val="000000"/>
          <w:sz w:val="18"/>
          <w:szCs w:val="20"/>
          <w:rtl/>
        </w:rPr>
        <w:t>ון</w:t>
      </w:r>
      <w:proofErr w:type="spellEnd"/>
      <w:r w:rsidRPr="008C7079">
        <w:rPr>
          <w:color w:val="000000"/>
          <w:sz w:val="18"/>
          <w:szCs w:val="20"/>
          <w:rtl/>
        </w:rPr>
        <w:t xml:space="preserve"> </w:t>
      </w:r>
      <w:proofErr w:type="spellStart"/>
      <w:r w:rsidRPr="008C7079">
        <w:rPr>
          <w:color w:val="000000"/>
          <w:sz w:val="18"/>
          <w:szCs w:val="20"/>
          <w:rtl/>
        </w:rPr>
        <w:t>אורשוט</w:t>
      </w:r>
      <w:proofErr w:type="spellEnd"/>
      <w:r w:rsidRPr="008C7079">
        <w:rPr>
          <w:color w:val="000000"/>
          <w:sz w:val="18"/>
          <w:szCs w:val="20"/>
          <w:rtl/>
        </w:rPr>
        <w:t xml:space="preserve"> </w:t>
      </w:r>
      <w:r w:rsidRPr="008C7079">
        <w:rPr>
          <w:noProof/>
          <w:color w:val="000000"/>
          <w:sz w:val="18"/>
          <w:szCs w:val="20"/>
          <w:rtl/>
        </w:rPr>
        <w:t>(</w:t>
      </w:r>
      <w:r w:rsidRPr="008C7079">
        <w:rPr>
          <w:noProof/>
          <w:color w:val="000000"/>
          <w:sz w:val="18"/>
          <w:szCs w:val="20"/>
        </w:rPr>
        <w:t>van Oorschoț, 1998</w:t>
      </w:r>
      <w:r w:rsidRPr="008C7079">
        <w:rPr>
          <w:noProof/>
          <w:color w:val="000000"/>
          <w:sz w:val="18"/>
          <w:szCs w:val="20"/>
          <w:rtl/>
        </w:rPr>
        <w:t>)</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 xml:space="preserve">מסווג את גורמי </w:t>
      </w:r>
      <w:r w:rsidRPr="008C7079">
        <w:rPr>
          <w:rFonts w:hint="cs"/>
          <w:color w:val="000000"/>
          <w:sz w:val="18"/>
          <w:szCs w:val="20"/>
          <w:rtl/>
        </w:rPr>
        <w:t>ה</w:t>
      </w:r>
      <w:r w:rsidRPr="008C7079">
        <w:rPr>
          <w:color w:val="000000"/>
          <w:sz w:val="18"/>
          <w:szCs w:val="20"/>
          <w:rtl/>
        </w:rPr>
        <w:t>אי</w:t>
      </w:r>
      <w:r w:rsidRPr="008C7079">
        <w:rPr>
          <w:rFonts w:hint="cs"/>
          <w:color w:val="000000"/>
          <w:sz w:val="18"/>
          <w:szCs w:val="20"/>
          <w:rtl/>
        </w:rPr>
        <w:t>-</w:t>
      </w:r>
      <w:r w:rsidRPr="008C7079">
        <w:rPr>
          <w:color w:val="000000"/>
          <w:sz w:val="18"/>
          <w:szCs w:val="20"/>
          <w:rtl/>
        </w:rPr>
        <w:t xml:space="preserve">מיצוי לשלוש </w:t>
      </w:r>
      <w:r w:rsidRPr="008C7079">
        <w:rPr>
          <w:rFonts w:hint="cs"/>
          <w:color w:val="000000"/>
          <w:sz w:val="18"/>
          <w:szCs w:val="20"/>
          <w:rtl/>
        </w:rPr>
        <w:t>רמות</w:t>
      </w:r>
      <w:r w:rsidRPr="008C7079">
        <w:rPr>
          <w:color w:val="000000"/>
          <w:sz w:val="18"/>
          <w:szCs w:val="20"/>
          <w:rtl/>
        </w:rPr>
        <w:t>: רמת המנהל והפקידות</w:t>
      </w:r>
      <w:r w:rsidRPr="008C7079">
        <w:rPr>
          <w:rFonts w:hint="cs"/>
          <w:color w:val="000000"/>
          <w:sz w:val="18"/>
          <w:szCs w:val="20"/>
          <w:rtl/>
        </w:rPr>
        <w:t>,</w:t>
      </w:r>
      <w:r w:rsidRPr="008C7079">
        <w:rPr>
          <w:color w:val="000000"/>
          <w:sz w:val="18"/>
          <w:szCs w:val="20"/>
          <w:rtl/>
        </w:rPr>
        <w:t xml:space="preserve"> רמת הלקוח ורמת הקצבה. כך גם </w:t>
      </w:r>
      <w:r w:rsidRPr="008C7079">
        <w:rPr>
          <w:sz w:val="18"/>
          <w:szCs w:val="20"/>
          <w:rtl/>
        </w:rPr>
        <w:t xml:space="preserve">לאחרונה </w:t>
      </w:r>
      <w:r w:rsidRPr="008C7079">
        <w:rPr>
          <w:rFonts w:hint="cs"/>
          <w:sz w:val="18"/>
          <w:szCs w:val="20"/>
          <w:rtl/>
        </w:rPr>
        <w:t xml:space="preserve">הציעו </w:t>
      </w:r>
      <w:proofErr w:type="spellStart"/>
      <w:r w:rsidRPr="008C7079">
        <w:rPr>
          <w:sz w:val="18"/>
          <w:szCs w:val="20"/>
          <w:rtl/>
        </w:rPr>
        <w:t>בניש</w:t>
      </w:r>
      <w:proofErr w:type="spellEnd"/>
      <w:r w:rsidRPr="008C7079">
        <w:rPr>
          <w:sz w:val="18"/>
          <w:szCs w:val="20"/>
          <w:rtl/>
        </w:rPr>
        <w:t xml:space="preserve"> ודוד (2018) מודל המבחין בין שלוש קבוצות של חסמים: חסמי מודעות וידע; חסמי "</w:t>
      </w:r>
      <w:r w:rsidRPr="008C7079">
        <w:rPr>
          <w:rFonts w:hint="cs"/>
          <w:sz w:val="18"/>
          <w:szCs w:val="20"/>
          <w:rtl/>
        </w:rPr>
        <w:t>ה</w:t>
      </w:r>
      <w:r w:rsidRPr="008C7079">
        <w:rPr>
          <w:sz w:val="18"/>
          <w:szCs w:val="20"/>
          <w:rtl/>
        </w:rPr>
        <w:t xml:space="preserve">סבך הבירוקרטי"; חסמים </w:t>
      </w:r>
      <w:r w:rsidRPr="008C7079">
        <w:rPr>
          <w:rFonts w:hint="cs"/>
          <w:sz w:val="18"/>
          <w:szCs w:val="20"/>
          <w:rtl/>
        </w:rPr>
        <w:t xml:space="preserve">של </w:t>
      </w:r>
      <w:r w:rsidRPr="008C7079">
        <w:rPr>
          <w:sz w:val="18"/>
          <w:szCs w:val="20"/>
          <w:rtl/>
        </w:rPr>
        <w:t>תפיס</w:t>
      </w:r>
      <w:r w:rsidRPr="008C7079">
        <w:rPr>
          <w:rFonts w:hint="cs"/>
          <w:sz w:val="18"/>
          <w:szCs w:val="20"/>
          <w:rtl/>
        </w:rPr>
        <w:t>ה</w:t>
      </w:r>
      <w:r w:rsidRPr="008C7079">
        <w:rPr>
          <w:sz w:val="18"/>
          <w:szCs w:val="20"/>
          <w:rtl/>
        </w:rPr>
        <w:t>, פסיכולוגי</w:t>
      </w:r>
      <w:r w:rsidRPr="008C7079">
        <w:rPr>
          <w:rFonts w:hint="cs"/>
          <w:sz w:val="18"/>
          <w:szCs w:val="20"/>
          <w:rtl/>
        </w:rPr>
        <w:t>ה</w:t>
      </w:r>
      <w:r w:rsidRPr="008C7079">
        <w:rPr>
          <w:sz w:val="18"/>
          <w:szCs w:val="20"/>
          <w:rtl/>
        </w:rPr>
        <w:t xml:space="preserve"> ותרבות. </w:t>
      </w:r>
      <w:r w:rsidRPr="008C7079">
        <w:rPr>
          <w:color w:val="000000"/>
          <w:sz w:val="18"/>
          <w:szCs w:val="20"/>
          <w:rtl/>
        </w:rPr>
        <w:t xml:space="preserve">בספרות הסוציו-משפטית </w:t>
      </w:r>
      <w:r w:rsidRPr="008C7079">
        <w:rPr>
          <w:rFonts w:hint="cs"/>
          <w:color w:val="000000"/>
          <w:sz w:val="18"/>
          <w:szCs w:val="20"/>
          <w:rtl/>
        </w:rPr>
        <w:t xml:space="preserve">פותחו </w:t>
      </w:r>
      <w:r w:rsidRPr="008C7079">
        <w:rPr>
          <w:color w:val="000000"/>
          <w:sz w:val="18"/>
          <w:szCs w:val="20"/>
          <w:rtl/>
        </w:rPr>
        <w:t xml:space="preserve">מודלים תיאורטיים נוספים </w:t>
      </w:r>
      <w:r w:rsidRPr="008C7079">
        <w:rPr>
          <w:rFonts w:hint="cs"/>
          <w:color w:val="000000"/>
          <w:sz w:val="18"/>
          <w:szCs w:val="20"/>
          <w:rtl/>
        </w:rPr>
        <w:t>שביקשו</w:t>
      </w:r>
      <w:r w:rsidRPr="008C7079">
        <w:rPr>
          <w:color w:val="000000"/>
          <w:sz w:val="18"/>
          <w:szCs w:val="20"/>
          <w:rtl/>
        </w:rPr>
        <w:t xml:space="preserve"> להסביר איך בשל נגישותם המוגבלת למערכת המשפטית פרטים אינם מצליחים לתבוע את זכויותיהם</w:t>
      </w:r>
      <w:r w:rsidRPr="008C7079" w:rsidDel="00C57985">
        <w:rPr>
          <w:color w:val="000000"/>
          <w:sz w:val="18"/>
          <w:szCs w:val="20"/>
          <w:rtl/>
        </w:rPr>
        <w:t xml:space="preserve"> </w:t>
      </w:r>
      <w:r w:rsidRPr="008C7079">
        <w:rPr>
          <w:noProof/>
          <w:color w:val="000000"/>
          <w:sz w:val="18"/>
          <w:szCs w:val="20"/>
          <w:rtl/>
        </w:rPr>
        <w:t>(</w:t>
      </w:r>
      <w:r w:rsidRPr="008C7079">
        <w:rPr>
          <w:noProof/>
          <w:color w:val="000000"/>
          <w:sz w:val="18"/>
          <w:szCs w:val="20"/>
        </w:rPr>
        <w:t>Lens &amp; Vorsanger, 2005</w:t>
      </w:r>
      <w:r w:rsidRPr="008C7079">
        <w:rPr>
          <w:noProof/>
          <w:color w:val="000000"/>
          <w:sz w:val="18"/>
          <w:szCs w:val="20"/>
          <w:rtl/>
        </w:rPr>
        <w:t>)</w:t>
      </w:r>
      <w:r w:rsidRPr="008C7079">
        <w:rPr>
          <w:color w:val="000000"/>
          <w:sz w:val="18"/>
          <w:szCs w:val="20"/>
          <w:rtl/>
        </w:rPr>
        <w:t>. מודל ה-</w:t>
      </w:r>
      <w:r w:rsidRPr="008C7079">
        <w:rPr>
          <w:color w:val="000000"/>
          <w:sz w:val="18"/>
          <w:szCs w:val="20"/>
        </w:rPr>
        <w:t>NBC</w:t>
      </w:r>
      <w:r w:rsidRPr="008C7079">
        <w:rPr>
          <w:color w:val="000000"/>
          <w:sz w:val="18"/>
          <w:szCs w:val="20"/>
          <w:rtl/>
        </w:rPr>
        <w:t xml:space="preserve">, למשל, מזהה את החסמים למימוש זכויות ביכולתם המוגבלת של פרטים </w:t>
      </w:r>
      <w:r w:rsidRPr="008C7079">
        <w:rPr>
          <w:rFonts w:hint="cs"/>
          <w:color w:val="000000"/>
          <w:sz w:val="18"/>
          <w:szCs w:val="20"/>
          <w:rtl/>
        </w:rPr>
        <w:t>להבחין</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זכותם </w:t>
      </w:r>
      <w:r w:rsidRPr="008C7079">
        <w:rPr>
          <w:color w:val="000000"/>
          <w:sz w:val="18"/>
          <w:szCs w:val="20"/>
          <w:rtl/>
        </w:rPr>
        <w:lastRenderedPageBreak/>
        <w:t>נפגעה (</w:t>
      </w:r>
      <w:r w:rsidRPr="008C7079">
        <w:rPr>
          <w:rFonts w:hint="cs"/>
          <w:color w:val="000000"/>
          <w:sz w:val="18"/>
          <w:szCs w:val="20"/>
          <w:rtl/>
        </w:rPr>
        <w:t xml:space="preserve">שיום; </w:t>
      </w:r>
      <w:r w:rsidRPr="008C7079">
        <w:rPr>
          <w:color w:val="000000"/>
          <w:sz w:val="18"/>
          <w:szCs w:val="20"/>
        </w:rPr>
        <w:t>naming</w:t>
      </w:r>
      <w:r w:rsidRPr="008C7079">
        <w:rPr>
          <w:color w:val="000000"/>
          <w:sz w:val="18"/>
          <w:szCs w:val="20"/>
          <w:rtl/>
        </w:rPr>
        <w:t>)</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להצביע על</w:t>
      </w:r>
      <w:r w:rsidRPr="008C7079">
        <w:rPr>
          <w:color w:val="000000"/>
          <w:sz w:val="18"/>
          <w:szCs w:val="20"/>
          <w:rtl/>
        </w:rPr>
        <w:t xml:space="preserve"> האחראי לפגיעה (</w:t>
      </w:r>
      <w:r w:rsidRPr="008C7079">
        <w:rPr>
          <w:color w:val="000000"/>
          <w:sz w:val="18"/>
          <w:szCs w:val="20"/>
        </w:rPr>
        <w:t>blaming</w:t>
      </w:r>
      <w:r w:rsidRPr="008C7079">
        <w:rPr>
          <w:color w:val="000000"/>
          <w:sz w:val="18"/>
          <w:szCs w:val="20"/>
          <w:rtl/>
        </w:rPr>
        <w:t>) ולדעת כיצד בדיוק לתבוע את זכותם</w:t>
      </w:r>
      <w:r w:rsidR="00844A02">
        <w:rPr>
          <w:rFonts w:hint="cs"/>
          <w:color w:val="000000"/>
          <w:sz w:val="18"/>
          <w:szCs w:val="20"/>
          <w:rtl/>
        </w:rPr>
        <w:t xml:space="preserve"> (</w:t>
      </w:r>
      <w:r w:rsidR="00844A02" w:rsidRPr="008C7079">
        <w:rPr>
          <w:color w:val="000000"/>
          <w:sz w:val="18"/>
          <w:szCs w:val="20"/>
        </w:rPr>
        <w:t>claiming</w:t>
      </w:r>
      <w:r w:rsidR="00844A02">
        <w:rPr>
          <w:rFonts w:hint="cs"/>
          <w:color w:val="000000"/>
          <w:sz w:val="18"/>
          <w:szCs w:val="20"/>
          <w:rtl/>
        </w:rPr>
        <w:t>) (</w:t>
      </w:r>
      <w:r w:rsidR="00844A02" w:rsidRPr="008C7079">
        <w:rPr>
          <w:noProof/>
          <w:color w:val="000000"/>
          <w:sz w:val="18"/>
          <w:szCs w:val="20"/>
        </w:rPr>
        <w:t>Felstiner, Abel, &amp; Sarat, 1980</w:t>
      </w:r>
      <w:r w:rsidR="00844A02">
        <w:rPr>
          <w:rFonts w:hint="cs"/>
          <w:color w:val="000000"/>
          <w:sz w:val="18"/>
          <w:szCs w:val="20"/>
          <w:rtl/>
        </w:rPr>
        <w:t>)</w:t>
      </w:r>
      <w:r w:rsidRPr="008C7079">
        <w:rPr>
          <w:noProof/>
          <w:color w:val="000000"/>
          <w:sz w:val="18"/>
          <w:szCs w:val="20"/>
          <w:rtl/>
        </w:rPr>
        <w:t>.</w:t>
      </w:r>
    </w:p>
    <w:p w14:paraId="4808E65D" w14:textId="27811BAF"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אף </w:t>
      </w:r>
      <w:r w:rsidRPr="008C7079">
        <w:rPr>
          <w:rFonts w:hint="cs"/>
          <w:color w:val="000000"/>
          <w:sz w:val="18"/>
          <w:szCs w:val="20"/>
          <w:rtl/>
        </w:rPr>
        <w:t>ש</w:t>
      </w:r>
      <w:r w:rsidRPr="008C7079">
        <w:rPr>
          <w:color w:val="000000"/>
          <w:sz w:val="18"/>
          <w:szCs w:val="20"/>
          <w:rtl/>
        </w:rPr>
        <w:t xml:space="preserve">ספרות מיצוי </w:t>
      </w:r>
      <w:r w:rsidRPr="008C7079">
        <w:rPr>
          <w:rFonts w:hint="cs"/>
          <w:color w:val="000000"/>
          <w:sz w:val="18"/>
          <w:szCs w:val="20"/>
          <w:rtl/>
        </w:rPr>
        <w:t>ה</w:t>
      </w:r>
      <w:r w:rsidRPr="008C7079">
        <w:rPr>
          <w:color w:val="000000"/>
          <w:sz w:val="18"/>
          <w:szCs w:val="20"/>
          <w:rtl/>
        </w:rPr>
        <w:t>זכויות</w:t>
      </w:r>
      <w:r w:rsidRPr="008C7079">
        <w:rPr>
          <w:rFonts w:hint="cs"/>
          <w:color w:val="000000"/>
          <w:sz w:val="18"/>
          <w:szCs w:val="20"/>
          <w:rtl/>
        </w:rPr>
        <w:t xml:space="preserve"> עשירה ונרחבת</w:t>
      </w:r>
      <w:r w:rsidRPr="008C7079">
        <w:rPr>
          <w:color w:val="000000"/>
          <w:sz w:val="18"/>
          <w:szCs w:val="20"/>
          <w:rtl/>
        </w:rPr>
        <w:t xml:space="preserve">, </w:t>
      </w:r>
      <w:r w:rsidRPr="008C7079">
        <w:rPr>
          <w:rFonts w:hint="cs"/>
          <w:color w:val="000000"/>
          <w:sz w:val="18"/>
          <w:szCs w:val="20"/>
          <w:rtl/>
        </w:rPr>
        <w:t>היא</w:t>
      </w:r>
      <w:r w:rsidRPr="008C7079">
        <w:rPr>
          <w:color w:val="000000"/>
          <w:sz w:val="18"/>
          <w:szCs w:val="20"/>
          <w:rtl/>
        </w:rPr>
        <w:t xml:space="preserve"> נטתה עד כה להתעלם מתפקידם של סוכני המיצוי</w:t>
      </w:r>
      <w:r w:rsidRPr="008C7079">
        <w:rPr>
          <w:rFonts w:hint="cs"/>
          <w:color w:val="000000"/>
          <w:sz w:val="18"/>
          <w:szCs w:val="20"/>
          <w:rtl/>
        </w:rPr>
        <w:t>,</w:t>
      </w:r>
      <w:r w:rsidRPr="008C7079">
        <w:rPr>
          <w:color w:val="000000"/>
          <w:sz w:val="18"/>
          <w:szCs w:val="20"/>
          <w:rtl/>
        </w:rPr>
        <w:t xml:space="preserve"> שתפקידם המקצועי הוא לסייע לפרטים למצות את זכויותיהם. סוכנים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מצויים מחוץ לרשות המנהלית האחראית לאספקת הגמלה או השירות, פועלים במגזרים שונים: במגזר הממשלתי (למשל עובדים סוציאליים העוסקים במיצוי זכויות במסגרת הת</w:t>
      </w:r>
      <w:r w:rsidRPr="008C7079">
        <w:rPr>
          <w:rFonts w:hint="cs"/>
          <w:color w:val="000000"/>
          <w:sz w:val="18"/>
          <w:szCs w:val="20"/>
          <w:rtl/>
        </w:rPr>
        <w:t>ו</w:t>
      </w:r>
      <w:r w:rsidRPr="008C7079">
        <w:rPr>
          <w:color w:val="000000"/>
          <w:sz w:val="18"/>
          <w:szCs w:val="20"/>
          <w:rtl/>
        </w:rPr>
        <w:t xml:space="preserve">כנית </w:t>
      </w:r>
      <w:r w:rsidRPr="008C7079">
        <w:rPr>
          <w:b/>
          <w:bCs/>
          <w:color w:val="000000"/>
          <w:sz w:val="18"/>
          <w:szCs w:val="20"/>
          <w:rtl/>
        </w:rPr>
        <w:t>נושמים לרווחה</w:t>
      </w:r>
      <w:r w:rsidRPr="008C7079">
        <w:rPr>
          <w:color w:val="000000"/>
          <w:sz w:val="18"/>
          <w:szCs w:val="20"/>
          <w:rtl/>
        </w:rPr>
        <w:t xml:space="preserve"> או עורכי דין בלשכה לסיוע משפטי); במגזר העסקי (למשל עורכי דין פרטיים או חברות למימוש זכויות רפואיות)</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במגזר השלישי</w:t>
      </w:r>
      <w:r w:rsidRPr="008C7079">
        <w:rPr>
          <w:color w:val="000000"/>
          <w:sz w:val="18"/>
          <w:szCs w:val="20"/>
          <w:rtl/>
        </w:rPr>
        <w:t xml:space="preserve"> (למשל עמותות המפעילות מרכזים למיצוי זכויות). </w:t>
      </w:r>
      <w:r w:rsidRPr="008C7079">
        <w:rPr>
          <w:rFonts w:hint="cs"/>
          <w:color w:val="000000"/>
          <w:sz w:val="18"/>
          <w:szCs w:val="20"/>
          <w:rtl/>
        </w:rPr>
        <w:t>אף</w:t>
      </w:r>
      <w:r w:rsidRPr="008C7079">
        <w:rPr>
          <w:color w:val="000000"/>
          <w:sz w:val="18"/>
          <w:szCs w:val="20"/>
          <w:rtl/>
        </w:rPr>
        <w:t xml:space="preserve"> שסוכנים אל</w:t>
      </w:r>
      <w:r w:rsidRPr="008C7079">
        <w:rPr>
          <w:rFonts w:hint="cs"/>
          <w:color w:val="000000"/>
          <w:sz w:val="18"/>
          <w:szCs w:val="20"/>
          <w:rtl/>
        </w:rPr>
        <w:t>ה</w:t>
      </w:r>
      <w:r w:rsidRPr="008C7079">
        <w:rPr>
          <w:color w:val="000000"/>
          <w:sz w:val="18"/>
          <w:szCs w:val="20"/>
          <w:rtl/>
        </w:rPr>
        <w:t xml:space="preserve"> ממלאים פעמים רבות תפקיד מרכזי בתהליך מיצוי הזכויות, </w:t>
      </w:r>
      <w:r w:rsidRPr="008C7079">
        <w:rPr>
          <w:rFonts w:hint="cs"/>
          <w:color w:val="000000"/>
          <w:sz w:val="18"/>
          <w:szCs w:val="20"/>
          <w:rtl/>
        </w:rPr>
        <w:t xml:space="preserve">זכתה עבודתם </w:t>
      </w:r>
      <w:r w:rsidRPr="008C7079">
        <w:rPr>
          <w:color w:val="000000"/>
          <w:sz w:val="18"/>
          <w:szCs w:val="20"/>
          <w:rtl/>
        </w:rPr>
        <w:t xml:space="preserve">עד כה לתשומת לב תיאורטית ואמפירית מועטה יחסית. </w:t>
      </w:r>
      <w:r w:rsidRPr="008C7079">
        <w:rPr>
          <w:rFonts w:hint="cs"/>
          <w:color w:val="000000"/>
          <w:sz w:val="18"/>
          <w:szCs w:val="20"/>
          <w:rtl/>
        </w:rPr>
        <w:t>רוב</w:t>
      </w:r>
      <w:r w:rsidRPr="008C7079">
        <w:rPr>
          <w:color w:val="000000"/>
          <w:sz w:val="18"/>
          <w:szCs w:val="20"/>
          <w:rtl/>
        </w:rPr>
        <w:t xml:space="preserve"> מחקרי המדיניות החברתית</w:t>
      </w:r>
      <w:r>
        <w:rPr>
          <w:color w:val="000000"/>
          <w:sz w:val="18"/>
          <w:szCs w:val="20"/>
          <w:rtl/>
        </w:rPr>
        <w:t xml:space="preserve"> </w:t>
      </w:r>
      <w:r w:rsidRPr="008C7079">
        <w:rPr>
          <w:color w:val="000000"/>
          <w:sz w:val="18"/>
          <w:szCs w:val="20"/>
          <w:rtl/>
        </w:rPr>
        <w:t>מתייחסים לעבודתם של סוכני המיצוי</w:t>
      </w:r>
      <w:r w:rsidRPr="008C7079">
        <w:rPr>
          <w:rFonts w:hint="cs"/>
          <w:color w:val="000000"/>
          <w:sz w:val="18"/>
          <w:szCs w:val="20"/>
          <w:rtl/>
        </w:rPr>
        <w:t xml:space="preserve"> רק בעקיפין</w:t>
      </w:r>
      <w:r w:rsidRPr="008C7079">
        <w:rPr>
          <w:color w:val="000000"/>
          <w:sz w:val="18"/>
          <w:szCs w:val="20"/>
          <w:rtl/>
        </w:rPr>
        <w:t xml:space="preserve">, </w:t>
      </w:r>
      <w:r w:rsidRPr="008C7079">
        <w:rPr>
          <w:rFonts w:hint="cs"/>
          <w:color w:val="000000"/>
          <w:sz w:val="18"/>
          <w:szCs w:val="20"/>
          <w:rtl/>
        </w:rPr>
        <w:t>כש</w:t>
      </w:r>
      <w:r w:rsidRPr="008C7079">
        <w:rPr>
          <w:color w:val="000000"/>
          <w:sz w:val="18"/>
          <w:szCs w:val="20"/>
          <w:rtl/>
        </w:rPr>
        <w:t>היא רלוונטית לניתוח החסמים ברמת הלקוח, ברמת הפקידות וברמת הת</w:t>
      </w:r>
      <w:r w:rsidRPr="008C7079">
        <w:rPr>
          <w:rFonts w:hint="cs"/>
          <w:color w:val="000000"/>
          <w:sz w:val="18"/>
          <w:szCs w:val="20"/>
          <w:rtl/>
        </w:rPr>
        <w:t>ו</w:t>
      </w:r>
      <w:r w:rsidRPr="008C7079">
        <w:rPr>
          <w:color w:val="000000"/>
          <w:sz w:val="18"/>
          <w:szCs w:val="20"/>
          <w:rtl/>
        </w:rPr>
        <w:t>כנית</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או כש</w:t>
      </w:r>
      <w:r w:rsidRPr="008C7079">
        <w:rPr>
          <w:color w:val="000000"/>
          <w:sz w:val="18"/>
          <w:szCs w:val="20"/>
          <w:rtl/>
        </w:rPr>
        <w:t xml:space="preserve">עבודתם </w:t>
      </w:r>
      <w:r w:rsidRPr="008C7079">
        <w:rPr>
          <w:rFonts w:hint="cs"/>
          <w:color w:val="000000"/>
          <w:sz w:val="18"/>
          <w:szCs w:val="20"/>
          <w:rtl/>
        </w:rPr>
        <w:t xml:space="preserve">היא </w:t>
      </w:r>
      <w:r w:rsidRPr="008C7079">
        <w:rPr>
          <w:color w:val="000000"/>
          <w:sz w:val="18"/>
          <w:szCs w:val="20"/>
          <w:rtl/>
        </w:rPr>
        <w:t>גורם מניע (</w:t>
      </w:r>
      <w:r w:rsidRPr="008C7079">
        <w:rPr>
          <w:color w:val="000000"/>
          <w:sz w:val="18"/>
          <w:szCs w:val="20"/>
        </w:rPr>
        <w:t>trigger</w:t>
      </w:r>
      <w:r w:rsidRPr="008C7079">
        <w:rPr>
          <w:color w:val="000000"/>
          <w:sz w:val="18"/>
          <w:szCs w:val="20"/>
          <w:rtl/>
        </w:rPr>
        <w:t>)</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המדרבן</w:t>
      </w:r>
      <w:r w:rsidRPr="008C7079">
        <w:rPr>
          <w:color w:val="000000"/>
          <w:sz w:val="18"/>
          <w:szCs w:val="20"/>
          <w:rtl/>
        </w:rPr>
        <w:t xml:space="preserve"> משתמשי שירותים לתבוע את זכויותיהם </w:t>
      </w:r>
      <w:r w:rsidRPr="008C7079">
        <w:rPr>
          <w:noProof/>
          <w:color w:val="000000"/>
          <w:sz w:val="18"/>
          <w:szCs w:val="20"/>
          <w:rtl/>
        </w:rPr>
        <w:t>(</w:t>
      </w:r>
      <w:r w:rsidRPr="008C7079">
        <w:rPr>
          <w:noProof/>
          <w:color w:val="000000"/>
          <w:sz w:val="18"/>
          <w:szCs w:val="20"/>
        </w:rPr>
        <w:t>van Oorschot, 1991, 1998</w:t>
      </w:r>
      <w:r w:rsidRPr="008C7079">
        <w:rPr>
          <w:noProof/>
          <w:color w:val="000000"/>
          <w:sz w:val="18"/>
          <w:szCs w:val="20"/>
          <w:rtl/>
        </w:rPr>
        <w:t>)</w:t>
      </w:r>
      <w:r w:rsidRPr="008C7079">
        <w:rPr>
          <w:color w:val="000000"/>
          <w:sz w:val="18"/>
          <w:szCs w:val="20"/>
          <w:rtl/>
        </w:rPr>
        <w:t>. יתרה מז</w:t>
      </w:r>
      <w:r w:rsidRPr="008C7079">
        <w:rPr>
          <w:rFonts w:hint="cs"/>
          <w:color w:val="000000"/>
          <w:sz w:val="18"/>
          <w:szCs w:val="20"/>
          <w:rtl/>
        </w:rPr>
        <w:t>את</w:t>
      </w:r>
      <w:r w:rsidRPr="008C7079">
        <w:rPr>
          <w:color w:val="000000"/>
          <w:sz w:val="18"/>
          <w:szCs w:val="20"/>
          <w:rtl/>
        </w:rPr>
        <w:t xml:space="preserve">, עבודתם נמנית בדרך כלל לצד גורמי סיוע </w:t>
      </w:r>
      <w:r w:rsidRPr="008C7079">
        <w:rPr>
          <w:rFonts w:hint="cs"/>
          <w:color w:val="000000"/>
          <w:sz w:val="18"/>
          <w:szCs w:val="20"/>
          <w:rtl/>
        </w:rPr>
        <w:t>מזדמנים</w:t>
      </w:r>
      <w:r w:rsidRPr="008C7079">
        <w:rPr>
          <w:color w:val="000000"/>
          <w:sz w:val="18"/>
          <w:szCs w:val="20"/>
          <w:rtl/>
        </w:rPr>
        <w:t xml:space="preserve"> ובלתי מקצועיים, כגון בני משפחה, חברים ושכנים </w:t>
      </w:r>
      <w:r w:rsidRPr="008C7079">
        <w:rPr>
          <w:noProof/>
          <w:color w:val="000000"/>
          <w:sz w:val="18"/>
          <w:szCs w:val="20"/>
          <w:rtl/>
        </w:rPr>
        <w:t>(</w:t>
      </w:r>
      <w:r w:rsidRPr="008C7079">
        <w:rPr>
          <w:noProof/>
          <w:color w:val="000000"/>
          <w:sz w:val="18"/>
          <w:szCs w:val="20"/>
        </w:rPr>
        <w:t>Buck &amp; Smith, 2015</w:t>
      </w:r>
      <w:r w:rsidRPr="008C7079">
        <w:rPr>
          <w:noProof/>
          <w:color w:val="000000"/>
          <w:sz w:val="18"/>
          <w:szCs w:val="20"/>
          <w:rtl/>
        </w:rPr>
        <w:t>).</w:t>
      </w:r>
    </w:p>
    <w:p w14:paraId="187A5C92" w14:textId="6EECA85F" w:rsidR="008C7079" w:rsidRPr="008C7079" w:rsidRDefault="008C7079" w:rsidP="008C7079">
      <w:pPr>
        <w:spacing w:after="180" w:line="280" w:lineRule="exact"/>
        <w:jc w:val="both"/>
        <w:rPr>
          <w:color w:val="000000"/>
          <w:sz w:val="18"/>
          <w:szCs w:val="20"/>
          <w:rtl/>
        </w:rPr>
      </w:pPr>
      <w:r w:rsidRPr="008C7079">
        <w:rPr>
          <w:color w:val="000000"/>
          <w:sz w:val="18"/>
          <w:szCs w:val="20"/>
          <w:rtl/>
        </w:rPr>
        <w:t>ספרות המחקר המועטה</w:t>
      </w:r>
      <w:r w:rsidRPr="008C7079">
        <w:rPr>
          <w:rFonts w:hint="cs"/>
          <w:color w:val="000000"/>
          <w:sz w:val="18"/>
          <w:szCs w:val="20"/>
          <w:rtl/>
        </w:rPr>
        <w:t>,</w:t>
      </w:r>
      <w:r w:rsidRPr="008C7079">
        <w:rPr>
          <w:color w:val="000000"/>
          <w:sz w:val="18"/>
          <w:szCs w:val="20"/>
          <w:rtl/>
        </w:rPr>
        <w:t xml:space="preserve"> העוסקת ישירות בסוכני המיצוי</w:t>
      </w:r>
      <w:r w:rsidRPr="008C7079">
        <w:rPr>
          <w:rFonts w:hint="cs"/>
          <w:color w:val="000000"/>
          <w:sz w:val="18"/>
          <w:szCs w:val="20"/>
          <w:rtl/>
        </w:rPr>
        <w:t>,</w:t>
      </w:r>
      <w:r w:rsidRPr="008C7079">
        <w:rPr>
          <w:color w:val="000000"/>
          <w:sz w:val="18"/>
          <w:szCs w:val="20"/>
          <w:rtl/>
        </w:rPr>
        <w:t xml:space="preserve"> מתמקדת בהשפעתם על שיעורי המיצוי. מחקרים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נערכו בעיקר בבריטניה ובארצות הברית והתמקדו בתחום הבריאות, </w:t>
      </w:r>
      <w:r w:rsidRPr="008C7079">
        <w:rPr>
          <w:rFonts w:hint="cs"/>
          <w:color w:val="000000"/>
          <w:sz w:val="18"/>
          <w:szCs w:val="20"/>
          <w:rtl/>
        </w:rPr>
        <w:t>הראו</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סוכני מיצוי מצליחים להביא לשיפור שיעורי המיצוי </w:t>
      </w:r>
      <w:r w:rsidRPr="008C7079">
        <w:rPr>
          <w:noProof/>
          <w:color w:val="000000"/>
          <w:sz w:val="18"/>
          <w:szCs w:val="20"/>
          <w:rtl/>
        </w:rPr>
        <w:t>(</w:t>
      </w:r>
      <w:r w:rsidRPr="008C7079">
        <w:rPr>
          <w:noProof/>
          <w:color w:val="000000"/>
          <w:sz w:val="18"/>
          <w:szCs w:val="20"/>
        </w:rPr>
        <w:t>Wilson &amp; Amir, 2008</w:t>
      </w:r>
      <w:r w:rsidRPr="008C7079">
        <w:rPr>
          <w:noProof/>
          <w:color w:val="000000"/>
          <w:sz w:val="18"/>
          <w:szCs w:val="20"/>
          <w:rtl/>
        </w:rPr>
        <w:t>)</w:t>
      </w:r>
      <w:r w:rsidRPr="008C7079">
        <w:rPr>
          <w:rFonts w:hint="cs"/>
          <w:color w:val="000000"/>
          <w:sz w:val="18"/>
          <w:szCs w:val="20"/>
          <w:rtl/>
        </w:rPr>
        <w:t>,</w:t>
      </w:r>
      <w:r w:rsidRPr="008C7079">
        <w:rPr>
          <w:color w:val="000000"/>
          <w:sz w:val="18"/>
          <w:szCs w:val="20"/>
          <w:rtl/>
        </w:rPr>
        <w:t xml:space="preserve"> רמת ההכנסה </w:t>
      </w:r>
      <w:r w:rsidRPr="008C7079">
        <w:rPr>
          <w:noProof/>
          <w:color w:val="000000"/>
          <w:sz w:val="18"/>
          <w:szCs w:val="20"/>
          <w:rtl/>
        </w:rPr>
        <w:t>(</w:t>
      </w:r>
      <w:r w:rsidRPr="008C7079">
        <w:rPr>
          <w:noProof/>
          <w:color w:val="000000"/>
          <w:sz w:val="18"/>
          <w:szCs w:val="20"/>
        </w:rPr>
        <w:t>Moffatt &amp; Scambler, 2008</w:t>
      </w:r>
      <w:r w:rsidRPr="008C7079">
        <w:rPr>
          <w:noProof/>
          <w:color w:val="000000"/>
          <w:sz w:val="18"/>
          <w:szCs w:val="20"/>
          <w:rtl/>
        </w:rPr>
        <w:t>)</w:t>
      </w:r>
      <w:r w:rsidRPr="008C7079">
        <w:rPr>
          <w:color w:val="000000"/>
          <w:sz w:val="18"/>
          <w:szCs w:val="20"/>
          <w:rtl/>
        </w:rPr>
        <w:t xml:space="preserve"> ואף </w:t>
      </w:r>
      <w:r w:rsidRPr="008C7079">
        <w:rPr>
          <w:rFonts w:hint="cs"/>
          <w:color w:val="000000"/>
          <w:sz w:val="18"/>
          <w:szCs w:val="20"/>
          <w:rtl/>
        </w:rPr>
        <w:t>ל</w:t>
      </w:r>
      <w:r w:rsidRPr="008C7079">
        <w:rPr>
          <w:color w:val="000000"/>
          <w:sz w:val="18"/>
          <w:szCs w:val="20"/>
          <w:rtl/>
        </w:rPr>
        <w:t xml:space="preserve">שיפור </w:t>
      </w:r>
      <w:r w:rsidRPr="008C7079">
        <w:rPr>
          <w:rFonts w:hint="cs"/>
          <w:color w:val="000000"/>
          <w:sz w:val="18"/>
          <w:szCs w:val="20"/>
          <w:rtl/>
        </w:rPr>
        <w:t>מצב ה</w:t>
      </w:r>
      <w:r w:rsidRPr="008C7079">
        <w:rPr>
          <w:color w:val="000000"/>
          <w:sz w:val="18"/>
          <w:szCs w:val="20"/>
          <w:rtl/>
        </w:rPr>
        <w:t>בריאות הנפש</w:t>
      </w:r>
      <w:r w:rsidRPr="008C7079">
        <w:rPr>
          <w:rFonts w:hint="cs"/>
          <w:color w:val="000000"/>
          <w:sz w:val="18"/>
          <w:szCs w:val="20"/>
          <w:rtl/>
        </w:rPr>
        <w:t>ית</w:t>
      </w:r>
      <w:r w:rsidRPr="008C7079">
        <w:rPr>
          <w:color w:val="000000"/>
          <w:sz w:val="18"/>
          <w:szCs w:val="20"/>
          <w:rtl/>
        </w:rPr>
        <w:t xml:space="preserve"> ומדדים אחרים של איכות חיים ושילוב חברתי</w:t>
      </w:r>
      <w:r w:rsidR="00844A02">
        <w:rPr>
          <w:rFonts w:hint="cs"/>
          <w:color w:val="000000"/>
          <w:sz w:val="18"/>
          <w:szCs w:val="20"/>
          <w:rtl/>
        </w:rPr>
        <w:t xml:space="preserve"> (</w:t>
      </w:r>
      <w:r w:rsidR="00844A02" w:rsidRPr="008C7079">
        <w:rPr>
          <w:color w:val="000000"/>
          <w:sz w:val="18"/>
          <w:szCs w:val="20"/>
          <w:lang w:val="en-GB"/>
        </w:rPr>
        <w:t>social inclusion</w:t>
      </w:r>
      <w:r w:rsidR="00844A02">
        <w:rPr>
          <w:rFonts w:hint="cs"/>
          <w:color w:val="000000"/>
          <w:sz w:val="18"/>
          <w:szCs w:val="20"/>
          <w:rtl/>
        </w:rPr>
        <w:t>) (</w:t>
      </w:r>
      <w:r w:rsidR="00844A02" w:rsidRPr="008C7079">
        <w:rPr>
          <w:color w:val="000000"/>
          <w:sz w:val="18"/>
          <w:szCs w:val="20"/>
        </w:rPr>
        <w:t xml:space="preserve">Adams, White, Moffatt, </w:t>
      </w:r>
      <w:proofErr w:type="spellStart"/>
      <w:r w:rsidR="00844A02" w:rsidRPr="008C7079">
        <w:rPr>
          <w:color w:val="000000"/>
          <w:sz w:val="18"/>
          <w:szCs w:val="20"/>
        </w:rPr>
        <w:t>Howel</w:t>
      </w:r>
      <w:proofErr w:type="spellEnd"/>
      <w:r w:rsidR="00844A02" w:rsidRPr="008C7079">
        <w:rPr>
          <w:color w:val="000000"/>
          <w:sz w:val="18"/>
          <w:szCs w:val="20"/>
        </w:rPr>
        <w:t>, &amp; Mackintosh, 200</w:t>
      </w:r>
      <w:r w:rsidR="00844A02">
        <w:rPr>
          <w:color w:val="000000"/>
          <w:sz w:val="18"/>
          <w:szCs w:val="20"/>
        </w:rPr>
        <w:t>6</w:t>
      </w:r>
      <w:r w:rsidR="00844A02">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נמצא ש</w:t>
      </w:r>
      <w:r w:rsidRPr="008C7079">
        <w:rPr>
          <w:color w:val="000000"/>
          <w:sz w:val="18"/>
          <w:szCs w:val="20"/>
          <w:rtl/>
        </w:rPr>
        <w:t>השפעות אל</w:t>
      </w:r>
      <w:r w:rsidRPr="008C7079">
        <w:rPr>
          <w:rFonts w:hint="cs"/>
          <w:color w:val="000000"/>
          <w:sz w:val="18"/>
          <w:szCs w:val="20"/>
          <w:rtl/>
        </w:rPr>
        <w:t>ה</w:t>
      </w:r>
      <w:r w:rsidRPr="008C7079">
        <w:rPr>
          <w:color w:val="000000"/>
          <w:sz w:val="18"/>
          <w:szCs w:val="20"/>
          <w:rtl/>
        </w:rPr>
        <w:t xml:space="preserve"> של סוכני המיצוי </w:t>
      </w:r>
      <w:r w:rsidRPr="008C7079">
        <w:rPr>
          <w:rFonts w:hint="cs"/>
          <w:color w:val="000000"/>
          <w:sz w:val="18"/>
          <w:szCs w:val="20"/>
          <w:rtl/>
        </w:rPr>
        <w:t>גדולות</w:t>
      </w:r>
      <w:r w:rsidRPr="008C7079">
        <w:rPr>
          <w:color w:val="000000"/>
          <w:sz w:val="18"/>
          <w:szCs w:val="20"/>
          <w:rtl/>
        </w:rPr>
        <w:t xml:space="preserve"> במיוחד</w:t>
      </w:r>
      <w:r w:rsidRPr="008C7079">
        <w:rPr>
          <w:rFonts w:hint="cs"/>
          <w:color w:val="000000"/>
          <w:sz w:val="18"/>
          <w:szCs w:val="20"/>
          <w:rtl/>
        </w:rPr>
        <w:t>,</w:t>
      </w:r>
      <w:r w:rsidRPr="008C7079">
        <w:rPr>
          <w:color w:val="000000"/>
          <w:sz w:val="18"/>
          <w:szCs w:val="20"/>
          <w:rtl/>
        </w:rPr>
        <w:t xml:space="preserve"> כ</w:t>
      </w:r>
      <w:r w:rsidRPr="008C7079">
        <w:rPr>
          <w:rFonts w:hint="cs"/>
          <w:color w:val="000000"/>
          <w:sz w:val="18"/>
          <w:szCs w:val="20"/>
          <w:rtl/>
        </w:rPr>
        <w:t>ש</w:t>
      </w:r>
      <w:r w:rsidRPr="008C7079">
        <w:rPr>
          <w:color w:val="000000"/>
          <w:sz w:val="18"/>
          <w:szCs w:val="20"/>
          <w:rtl/>
        </w:rPr>
        <w:t xml:space="preserve">הלקוחות </w:t>
      </w:r>
      <w:r w:rsidRPr="008C7079">
        <w:rPr>
          <w:rFonts w:hint="cs"/>
          <w:color w:val="000000"/>
          <w:sz w:val="18"/>
          <w:szCs w:val="20"/>
          <w:rtl/>
        </w:rPr>
        <w:t>נמנים עם</w:t>
      </w:r>
      <w:r w:rsidRPr="008C7079">
        <w:rPr>
          <w:color w:val="000000"/>
          <w:sz w:val="18"/>
          <w:szCs w:val="20"/>
          <w:rtl/>
        </w:rPr>
        <w:t xml:space="preserve"> קבוצות מודרות </w:t>
      </w:r>
      <w:r w:rsidRPr="008C7079">
        <w:rPr>
          <w:noProof/>
          <w:color w:val="000000"/>
          <w:sz w:val="18"/>
          <w:szCs w:val="20"/>
          <w:rtl/>
        </w:rPr>
        <w:t>(</w:t>
      </w:r>
      <w:r w:rsidRPr="008C7079">
        <w:rPr>
          <w:noProof/>
          <w:color w:val="000000"/>
          <w:sz w:val="18"/>
          <w:szCs w:val="20"/>
        </w:rPr>
        <w:t>Moffatt &amp; Mackintosh, 2009</w:t>
      </w:r>
      <w:r w:rsidRPr="008C7079">
        <w:rPr>
          <w:noProof/>
          <w:color w:val="000000"/>
          <w:sz w:val="18"/>
          <w:szCs w:val="20"/>
          <w:rtl/>
        </w:rPr>
        <w:t>)</w:t>
      </w:r>
      <w:r w:rsidRPr="008C7079">
        <w:rPr>
          <w:color w:val="000000"/>
          <w:sz w:val="18"/>
          <w:szCs w:val="20"/>
          <w:rtl/>
        </w:rPr>
        <w:t>.</w:t>
      </w:r>
    </w:p>
    <w:p w14:paraId="293E1E43" w14:textId="3DB0423A" w:rsidR="008C7079" w:rsidRPr="008C7079" w:rsidRDefault="008C7079" w:rsidP="008C7079">
      <w:pPr>
        <w:spacing w:after="180" w:line="280" w:lineRule="exact"/>
        <w:jc w:val="both"/>
        <w:rPr>
          <w:sz w:val="18"/>
          <w:szCs w:val="20"/>
          <w:rtl/>
        </w:rPr>
      </w:pPr>
      <w:r w:rsidRPr="008C7079">
        <w:rPr>
          <w:color w:val="000000"/>
          <w:sz w:val="18"/>
          <w:szCs w:val="20"/>
          <w:rtl/>
        </w:rPr>
        <w:t>מחקרים אל</w:t>
      </w:r>
      <w:r w:rsidRPr="008C7079">
        <w:rPr>
          <w:rFonts w:hint="cs"/>
          <w:color w:val="000000"/>
          <w:sz w:val="18"/>
          <w:szCs w:val="20"/>
          <w:rtl/>
        </w:rPr>
        <w:t>ה</w:t>
      </w:r>
      <w:r w:rsidRPr="008C7079">
        <w:rPr>
          <w:color w:val="000000"/>
          <w:sz w:val="18"/>
          <w:szCs w:val="20"/>
          <w:rtl/>
        </w:rPr>
        <w:t xml:space="preserve"> ממחישים עד כמה סוכני מיצוי זכויות אכן ממלאים תפקיד מרכזי בהליך מימוש הזכויות בתחומי הרווחה.</w:t>
      </w:r>
      <w:r>
        <w:rPr>
          <w:color w:val="000000"/>
          <w:sz w:val="18"/>
          <w:szCs w:val="20"/>
          <w:rtl/>
        </w:rPr>
        <w:t xml:space="preserve"> </w:t>
      </w:r>
      <w:r w:rsidRPr="008C7079">
        <w:rPr>
          <w:color w:val="000000"/>
          <w:sz w:val="18"/>
          <w:szCs w:val="20"/>
          <w:rtl/>
        </w:rPr>
        <w:t xml:space="preserve">אולם עד כה, פרט למחקרים </w:t>
      </w:r>
      <w:r w:rsidRPr="008C7079">
        <w:rPr>
          <w:rFonts w:hint="cs"/>
          <w:color w:val="000000"/>
          <w:sz w:val="18"/>
          <w:szCs w:val="20"/>
          <w:rtl/>
        </w:rPr>
        <w:t>ספורים</w:t>
      </w:r>
      <w:r w:rsidRPr="008C7079">
        <w:rPr>
          <w:color w:val="000000"/>
          <w:sz w:val="18"/>
          <w:szCs w:val="20"/>
          <w:rtl/>
        </w:rPr>
        <w:t xml:space="preserve"> </w:t>
      </w:r>
      <w:r w:rsidRPr="008C7079">
        <w:rPr>
          <w:noProof/>
          <w:color w:val="000000"/>
          <w:sz w:val="18"/>
          <w:szCs w:val="20"/>
          <w:rtl/>
        </w:rPr>
        <w:t>(ראו למשל</w:t>
      </w:r>
      <w:r w:rsidRPr="008C7079">
        <w:rPr>
          <w:noProof/>
          <w:color w:val="000000"/>
          <w:sz w:val="18"/>
          <w:szCs w:val="20"/>
        </w:rPr>
        <w:t>Dean, Goodlad, &amp; Rosengard, 2000</w:t>
      </w:r>
      <w:r w:rsidRPr="008C7079">
        <w:rPr>
          <w:noProof/>
          <w:color w:val="000000"/>
          <w:sz w:val="18"/>
          <w:szCs w:val="20"/>
          <w:rtl/>
        </w:rPr>
        <w:t>)</w:t>
      </w:r>
      <w:r w:rsidRPr="008C7079">
        <w:rPr>
          <w:color w:val="000000"/>
          <w:sz w:val="18"/>
          <w:szCs w:val="20"/>
          <w:rtl/>
        </w:rPr>
        <w:t>, כמעט אין מחקר</w:t>
      </w:r>
      <w:r w:rsidRPr="008C7079">
        <w:rPr>
          <w:rFonts w:hint="cs"/>
          <w:color w:val="000000"/>
          <w:sz w:val="18"/>
          <w:szCs w:val="20"/>
          <w:rtl/>
        </w:rPr>
        <w:t>ים</w:t>
      </w:r>
      <w:r w:rsidRPr="008C7079">
        <w:rPr>
          <w:color w:val="000000"/>
          <w:sz w:val="18"/>
          <w:szCs w:val="20"/>
          <w:rtl/>
        </w:rPr>
        <w:t xml:space="preserve"> בתחום המדיניות החברתית</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בח</w:t>
      </w:r>
      <w:r w:rsidRPr="008C7079">
        <w:rPr>
          <w:rFonts w:hint="cs"/>
          <w:color w:val="000000"/>
          <w:sz w:val="18"/>
          <w:szCs w:val="20"/>
          <w:rtl/>
        </w:rPr>
        <w:t>נו</w:t>
      </w:r>
      <w:r w:rsidRPr="008C7079">
        <w:rPr>
          <w:color w:val="000000"/>
          <w:sz w:val="18"/>
          <w:szCs w:val="20"/>
          <w:rtl/>
        </w:rPr>
        <w:t xml:space="preserve"> לעומק כיצד סוכני מיצוי אל</w:t>
      </w:r>
      <w:r w:rsidRPr="008C7079">
        <w:rPr>
          <w:rFonts w:hint="cs"/>
          <w:color w:val="000000"/>
          <w:sz w:val="18"/>
          <w:szCs w:val="20"/>
          <w:rtl/>
        </w:rPr>
        <w:t>ה</w:t>
      </w:r>
      <w:r w:rsidRPr="008C7079">
        <w:rPr>
          <w:color w:val="000000"/>
          <w:sz w:val="18"/>
          <w:szCs w:val="20"/>
          <w:rtl/>
        </w:rPr>
        <w:t xml:space="preserve"> פועלים הלכה למעשה. ניתן ללמוד, חלקית</w:t>
      </w:r>
      <w:r w:rsidRPr="008C7079">
        <w:rPr>
          <w:rFonts w:hint="cs"/>
          <w:color w:val="000000"/>
          <w:sz w:val="18"/>
          <w:szCs w:val="20"/>
          <w:rtl/>
        </w:rPr>
        <w:t xml:space="preserve"> לפחות</w:t>
      </w:r>
      <w:r w:rsidRPr="008C7079">
        <w:rPr>
          <w:color w:val="000000"/>
          <w:sz w:val="18"/>
          <w:szCs w:val="20"/>
          <w:rtl/>
        </w:rPr>
        <w:t xml:space="preserve">, על </w:t>
      </w:r>
      <w:proofErr w:type="spellStart"/>
      <w:r w:rsidRPr="008C7079">
        <w:rPr>
          <w:color w:val="000000"/>
          <w:sz w:val="18"/>
          <w:szCs w:val="20"/>
          <w:rtl/>
        </w:rPr>
        <w:t>פרקטיקות</w:t>
      </w:r>
      <w:proofErr w:type="spellEnd"/>
      <w:r w:rsidRPr="008C7079">
        <w:rPr>
          <w:color w:val="000000"/>
          <w:sz w:val="18"/>
          <w:szCs w:val="20"/>
          <w:rtl/>
        </w:rPr>
        <w:t xml:space="preserve"> הפעולה של סוכני מיצוי זכויות ממחקרים בתחומים קרובים. </w:t>
      </w:r>
      <w:r w:rsidRPr="008C7079">
        <w:rPr>
          <w:sz w:val="18"/>
          <w:szCs w:val="20"/>
          <w:rtl/>
        </w:rPr>
        <w:t>דוגמ</w:t>
      </w:r>
      <w:r w:rsidRPr="008C7079">
        <w:rPr>
          <w:rFonts w:hint="cs"/>
          <w:sz w:val="18"/>
          <w:szCs w:val="20"/>
          <w:rtl/>
        </w:rPr>
        <w:t>ה</w:t>
      </w:r>
      <w:r w:rsidRPr="008C7079">
        <w:rPr>
          <w:sz w:val="18"/>
          <w:szCs w:val="20"/>
          <w:rtl/>
        </w:rPr>
        <w:t xml:space="preserve"> לכך היא מחקרים בתחום הסנגור הפרטני (</w:t>
      </w:r>
      <w:r w:rsidRPr="008C7079">
        <w:rPr>
          <w:sz w:val="18"/>
          <w:szCs w:val="20"/>
        </w:rPr>
        <w:t>case advocacy</w:t>
      </w:r>
      <w:r w:rsidRPr="008C7079">
        <w:rPr>
          <w:sz w:val="18"/>
          <w:szCs w:val="20"/>
          <w:rtl/>
        </w:rPr>
        <w:t xml:space="preserve">), פרקטיקה מקצועית </w:t>
      </w:r>
      <w:r w:rsidRPr="008C7079">
        <w:rPr>
          <w:rFonts w:hint="cs"/>
          <w:sz w:val="18"/>
          <w:szCs w:val="20"/>
          <w:rtl/>
        </w:rPr>
        <w:t>ש</w:t>
      </w:r>
      <w:r w:rsidRPr="008C7079">
        <w:rPr>
          <w:sz w:val="18"/>
          <w:szCs w:val="20"/>
          <w:rtl/>
        </w:rPr>
        <w:t>במסגרתה עובדים סוציאליים פועלים לשנות</w:t>
      </w:r>
      <w:r w:rsidRPr="008C7079">
        <w:rPr>
          <w:rFonts w:hint="cs"/>
          <w:sz w:val="18"/>
          <w:szCs w:val="20"/>
          <w:rtl/>
        </w:rPr>
        <w:t xml:space="preserve"> בתחומים שונים, </w:t>
      </w:r>
      <w:r w:rsidRPr="008C7079">
        <w:rPr>
          <w:sz w:val="18"/>
          <w:szCs w:val="20"/>
          <w:rtl/>
        </w:rPr>
        <w:t xml:space="preserve">כולל תחום מיצוי </w:t>
      </w:r>
      <w:r w:rsidRPr="008C7079">
        <w:rPr>
          <w:rFonts w:hint="cs"/>
          <w:sz w:val="18"/>
          <w:szCs w:val="20"/>
          <w:rtl/>
        </w:rPr>
        <w:t>ה</w:t>
      </w:r>
      <w:r w:rsidRPr="008C7079">
        <w:rPr>
          <w:sz w:val="18"/>
          <w:szCs w:val="20"/>
          <w:rtl/>
        </w:rPr>
        <w:t>זכויות</w:t>
      </w:r>
      <w:r w:rsidRPr="008C7079">
        <w:rPr>
          <w:rFonts w:hint="cs"/>
          <w:sz w:val="18"/>
          <w:szCs w:val="20"/>
          <w:rtl/>
        </w:rPr>
        <w:t>,</w:t>
      </w:r>
      <w:r w:rsidRPr="008C7079">
        <w:rPr>
          <w:sz w:val="18"/>
          <w:szCs w:val="20"/>
          <w:rtl/>
        </w:rPr>
        <w:t xml:space="preserve"> את מצבם של לקוחותיהם אל מול רשויות המנהל. מחקרים אל</w:t>
      </w:r>
      <w:r w:rsidRPr="008C7079">
        <w:rPr>
          <w:rFonts w:hint="cs"/>
          <w:sz w:val="18"/>
          <w:szCs w:val="20"/>
          <w:rtl/>
        </w:rPr>
        <w:t>ה</w:t>
      </w:r>
      <w:r w:rsidRPr="008C7079">
        <w:rPr>
          <w:sz w:val="18"/>
          <w:szCs w:val="20"/>
          <w:rtl/>
        </w:rPr>
        <w:t xml:space="preserve"> מלמדים </w:t>
      </w:r>
      <w:proofErr w:type="spellStart"/>
      <w:r w:rsidRPr="008C7079">
        <w:rPr>
          <w:rFonts w:hint="cs"/>
          <w:sz w:val="18"/>
          <w:szCs w:val="20"/>
          <w:rtl/>
        </w:rPr>
        <w:t>ש</w:t>
      </w:r>
      <w:r w:rsidRPr="008C7079">
        <w:rPr>
          <w:sz w:val="18"/>
          <w:szCs w:val="20"/>
          <w:rtl/>
        </w:rPr>
        <w:t>פרקטיקות</w:t>
      </w:r>
      <w:proofErr w:type="spellEnd"/>
      <w:r w:rsidRPr="008C7079">
        <w:rPr>
          <w:sz w:val="18"/>
          <w:szCs w:val="20"/>
          <w:rtl/>
        </w:rPr>
        <w:t xml:space="preserve"> מיצוי זכויות </w:t>
      </w:r>
      <w:r w:rsidRPr="008C7079">
        <w:rPr>
          <w:rFonts w:hint="cs"/>
          <w:sz w:val="18"/>
          <w:szCs w:val="20"/>
          <w:rtl/>
        </w:rPr>
        <w:t>שנוקטים</w:t>
      </w:r>
      <w:r w:rsidRPr="008C7079">
        <w:rPr>
          <w:sz w:val="18"/>
          <w:szCs w:val="20"/>
          <w:rtl/>
        </w:rPr>
        <w:t xml:space="preserve"> עובדים סוציאליים כוללות בעיקר יידוע לקוחות על זכויותיהם, מתן עזרה במילוי טפסים וייצוגם בוועדות שונות</w:t>
      </w:r>
      <w:r w:rsidRPr="008C7079">
        <w:rPr>
          <w:rFonts w:hint="cs"/>
          <w:sz w:val="18"/>
          <w:szCs w:val="20"/>
          <w:rtl/>
        </w:rPr>
        <w:t>;</w:t>
      </w:r>
      <w:r w:rsidRPr="008C7079">
        <w:rPr>
          <w:sz w:val="18"/>
          <w:szCs w:val="20"/>
          <w:rtl/>
        </w:rPr>
        <w:t xml:space="preserve"> </w:t>
      </w:r>
      <w:r w:rsidRPr="008C7079">
        <w:rPr>
          <w:rFonts w:hint="cs"/>
          <w:sz w:val="18"/>
          <w:szCs w:val="20"/>
          <w:rtl/>
        </w:rPr>
        <w:t xml:space="preserve">עוד הם מלמדים </w:t>
      </w:r>
      <w:r w:rsidRPr="008C7079">
        <w:rPr>
          <w:sz w:val="18"/>
          <w:szCs w:val="20"/>
          <w:rtl/>
        </w:rPr>
        <w:t>ש</w:t>
      </w:r>
      <w:r w:rsidRPr="008C7079">
        <w:rPr>
          <w:rFonts w:hint="cs"/>
          <w:sz w:val="18"/>
          <w:szCs w:val="20"/>
          <w:rtl/>
        </w:rPr>
        <w:t xml:space="preserve">ככלל </w:t>
      </w:r>
      <w:r w:rsidRPr="008C7079">
        <w:rPr>
          <w:sz w:val="18"/>
          <w:szCs w:val="20"/>
          <w:rtl/>
        </w:rPr>
        <w:t xml:space="preserve">השימוש של עובדים סוציאליים בסנגור פרטני מצומצם יחסית </w:t>
      </w:r>
      <w:r w:rsidRPr="008C7079">
        <w:rPr>
          <w:noProof/>
          <w:sz w:val="18"/>
          <w:szCs w:val="20"/>
          <w:rtl/>
        </w:rPr>
        <w:t>(</w:t>
      </w:r>
      <w:r w:rsidRPr="008C7079">
        <w:rPr>
          <w:noProof/>
          <w:sz w:val="18"/>
          <w:szCs w:val="20"/>
        </w:rPr>
        <w:t>Bateman, 2006; Weiss-Gal &amp; Gal, 2009</w:t>
      </w:r>
      <w:r w:rsidRPr="008C7079">
        <w:rPr>
          <w:noProof/>
          <w:sz w:val="18"/>
          <w:szCs w:val="20"/>
          <w:rtl/>
        </w:rPr>
        <w:t>)</w:t>
      </w:r>
      <w:r w:rsidRPr="008C7079">
        <w:rPr>
          <w:sz w:val="18"/>
          <w:szCs w:val="20"/>
          <w:rtl/>
        </w:rPr>
        <w:t xml:space="preserve">. בשנים האחרונות אף </w:t>
      </w:r>
      <w:r w:rsidRPr="008C7079">
        <w:rPr>
          <w:rFonts w:hint="cs"/>
          <w:sz w:val="18"/>
          <w:szCs w:val="20"/>
          <w:rtl/>
        </w:rPr>
        <w:t>מנסים</w:t>
      </w:r>
      <w:r w:rsidRPr="008C7079">
        <w:rPr>
          <w:sz w:val="18"/>
          <w:szCs w:val="20"/>
          <w:rtl/>
        </w:rPr>
        <w:t xml:space="preserve"> לחדד את חשיבותן של </w:t>
      </w:r>
      <w:proofErr w:type="spellStart"/>
      <w:r w:rsidRPr="008C7079">
        <w:rPr>
          <w:sz w:val="18"/>
          <w:szCs w:val="20"/>
          <w:rtl/>
        </w:rPr>
        <w:t>פרקטיקות</w:t>
      </w:r>
      <w:proofErr w:type="spellEnd"/>
      <w:r w:rsidRPr="008C7079">
        <w:rPr>
          <w:sz w:val="18"/>
          <w:szCs w:val="20"/>
          <w:rtl/>
        </w:rPr>
        <w:t xml:space="preserve"> אל</w:t>
      </w:r>
      <w:r w:rsidRPr="008C7079">
        <w:rPr>
          <w:rFonts w:hint="cs"/>
          <w:sz w:val="18"/>
          <w:szCs w:val="20"/>
          <w:rtl/>
        </w:rPr>
        <w:t>ה,</w:t>
      </w:r>
      <w:r w:rsidRPr="008C7079">
        <w:rPr>
          <w:sz w:val="18"/>
          <w:szCs w:val="20"/>
          <w:rtl/>
        </w:rPr>
        <w:t xml:space="preserve"> להכניסן לתוך העבודה היומיומית של העובדים הסוציאליים ולצקת בהן אופי פוליטי. רוסו-כרמל, </w:t>
      </w:r>
      <w:proofErr w:type="spellStart"/>
      <w:r w:rsidRPr="008C7079">
        <w:rPr>
          <w:sz w:val="18"/>
          <w:szCs w:val="20"/>
          <w:rtl/>
        </w:rPr>
        <w:t>סוקלובר</w:t>
      </w:r>
      <w:proofErr w:type="spellEnd"/>
      <w:r w:rsidRPr="008C7079">
        <w:rPr>
          <w:sz w:val="18"/>
          <w:szCs w:val="20"/>
          <w:rtl/>
        </w:rPr>
        <w:t>-</w:t>
      </w:r>
      <w:r w:rsidRPr="008C7079">
        <w:rPr>
          <w:sz w:val="18"/>
          <w:szCs w:val="20"/>
          <w:rtl/>
        </w:rPr>
        <w:lastRenderedPageBreak/>
        <w:t xml:space="preserve">יעקובי </w:t>
      </w:r>
      <w:proofErr w:type="spellStart"/>
      <w:r w:rsidRPr="008C7079">
        <w:rPr>
          <w:sz w:val="18"/>
          <w:szCs w:val="20"/>
          <w:rtl/>
        </w:rPr>
        <w:t>וקרומר</w:t>
      </w:r>
      <w:proofErr w:type="spellEnd"/>
      <w:r w:rsidRPr="008C7079">
        <w:rPr>
          <w:sz w:val="18"/>
          <w:szCs w:val="20"/>
          <w:rtl/>
        </w:rPr>
        <w:t>-נבו (2019), המתבססות על פרדיגמת עבודה סוציאלית מודעת</w:t>
      </w:r>
      <w:r w:rsidRPr="008C7079">
        <w:rPr>
          <w:rFonts w:hint="cs"/>
          <w:sz w:val="18"/>
          <w:szCs w:val="20"/>
          <w:rtl/>
        </w:rPr>
        <w:t>-</w:t>
      </w:r>
      <w:r w:rsidRPr="008C7079">
        <w:rPr>
          <w:sz w:val="18"/>
          <w:szCs w:val="20"/>
          <w:rtl/>
        </w:rPr>
        <w:t xml:space="preserve">עוני, </w:t>
      </w:r>
      <w:r w:rsidRPr="008C7079">
        <w:rPr>
          <w:rFonts w:hint="cs"/>
          <w:sz w:val="18"/>
          <w:szCs w:val="20"/>
          <w:rtl/>
        </w:rPr>
        <w:t>כינו</w:t>
      </w:r>
      <w:r w:rsidRPr="008C7079">
        <w:rPr>
          <w:sz w:val="18"/>
          <w:szCs w:val="20"/>
          <w:rtl/>
        </w:rPr>
        <w:t xml:space="preserve"> זאת "מיצוי זכויות אקטיבי".</w:t>
      </w:r>
    </w:p>
    <w:p w14:paraId="4F1BC648" w14:textId="27346D93" w:rsidR="008C7079" w:rsidRPr="008C7079" w:rsidRDefault="008C7079" w:rsidP="008C7079">
      <w:pPr>
        <w:tabs>
          <w:tab w:val="left" w:pos="1932"/>
        </w:tabs>
        <w:spacing w:after="180" w:line="280" w:lineRule="exact"/>
        <w:jc w:val="both"/>
        <w:rPr>
          <w:color w:val="000000"/>
          <w:sz w:val="18"/>
          <w:szCs w:val="20"/>
        </w:rPr>
      </w:pPr>
      <w:r w:rsidRPr="008C7079">
        <w:rPr>
          <w:color w:val="000000"/>
          <w:sz w:val="18"/>
          <w:szCs w:val="20"/>
          <w:rtl/>
        </w:rPr>
        <w:t xml:space="preserve">תחום קרוב </w:t>
      </w:r>
      <w:r w:rsidRPr="008C7079">
        <w:rPr>
          <w:rFonts w:hint="cs"/>
          <w:color w:val="000000"/>
          <w:sz w:val="18"/>
          <w:szCs w:val="20"/>
          <w:rtl/>
        </w:rPr>
        <w:t>אחר</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ניתן ללמוד</w:t>
      </w:r>
      <w:r w:rsidRPr="008C7079">
        <w:rPr>
          <w:rFonts w:hint="cs"/>
          <w:color w:val="000000"/>
          <w:sz w:val="18"/>
          <w:szCs w:val="20"/>
          <w:rtl/>
        </w:rPr>
        <w:t xml:space="preserve"> ממנו</w:t>
      </w:r>
      <w:r w:rsidRPr="008C7079">
        <w:rPr>
          <w:color w:val="000000"/>
          <w:sz w:val="18"/>
          <w:szCs w:val="20"/>
          <w:rtl/>
        </w:rPr>
        <w:t xml:space="preserve"> על פעילות סוכני המיצוי הוא הספרות העוסקת בנטל מנהלי (</w:t>
      </w:r>
      <w:r w:rsidRPr="008C7079">
        <w:rPr>
          <w:color w:val="000000"/>
          <w:sz w:val="18"/>
          <w:szCs w:val="20"/>
        </w:rPr>
        <w:t>Administrative Burden</w:t>
      </w:r>
      <w:r w:rsidRPr="008C7079">
        <w:rPr>
          <w:color w:val="000000"/>
          <w:sz w:val="18"/>
          <w:szCs w:val="20"/>
          <w:rtl/>
        </w:rPr>
        <w:t xml:space="preserve">). ספרות זו בוחנת </w:t>
      </w:r>
      <w:r w:rsidRPr="008C7079">
        <w:rPr>
          <w:rFonts w:hint="cs"/>
          <w:color w:val="000000"/>
          <w:sz w:val="18"/>
          <w:szCs w:val="20"/>
          <w:rtl/>
        </w:rPr>
        <w:t>איך</w:t>
      </w:r>
      <w:r w:rsidRPr="008C7079">
        <w:rPr>
          <w:color w:val="000000"/>
          <w:sz w:val="18"/>
          <w:szCs w:val="20"/>
          <w:rtl/>
        </w:rPr>
        <w:t xml:space="preserve"> המפגש של האזרחים עם הבירוקרטיה משית על</w:t>
      </w:r>
      <w:r w:rsidRPr="008C7079">
        <w:rPr>
          <w:rFonts w:hint="cs"/>
          <w:color w:val="000000"/>
          <w:sz w:val="18"/>
          <w:szCs w:val="20"/>
          <w:rtl/>
        </w:rPr>
        <w:t>יהם</w:t>
      </w:r>
      <w:r w:rsidRPr="008C7079">
        <w:rPr>
          <w:color w:val="000000"/>
          <w:sz w:val="18"/>
          <w:szCs w:val="20"/>
          <w:rtl/>
        </w:rPr>
        <w:t xml:space="preserve"> עלויות שונות</w:t>
      </w:r>
      <w:r w:rsidR="00844A02">
        <w:rPr>
          <w:rFonts w:hint="cs"/>
          <w:color w:val="000000"/>
          <w:sz w:val="18"/>
          <w:szCs w:val="20"/>
          <w:rtl/>
        </w:rPr>
        <w:t xml:space="preserve"> (</w:t>
      </w:r>
      <w:r w:rsidR="00844A02" w:rsidRPr="008C7079">
        <w:rPr>
          <w:noProof/>
          <w:sz w:val="18"/>
          <w:szCs w:val="20"/>
        </w:rPr>
        <w:t>Herd &amp; Moynihan, 2019</w:t>
      </w:r>
      <w:r w:rsidR="00844A02">
        <w:rPr>
          <w:rFonts w:hint="cs"/>
          <w:color w:val="000000"/>
          <w:sz w:val="18"/>
          <w:szCs w:val="20"/>
          <w:rtl/>
        </w:rPr>
        <w:t>)</w:t>
      </w:r>
      <w:r w:rsidRPr="008C7079">
        <w:rPr>
          <w:noProof/>
          <w:sz w:val="18"/>
          <w:szCs w:val="20"/>
          <w:rtl/>
        </w:rPr>
        <w:t xml:space="preserve">. </w:t>
      </w:r>
      <w:r w:rsidRPr="008C7079">
        <w:rPr>
          <w:color w:val="000000"/>
          <w:sz w:val="18"/>
          <w:szCs w:val="20"/>
          <w:rtl/>
        </w:rPr>
        <w:t>בשנים האחרונות</w:t>
      </w:r>
      <w:r w:rsidRPr="008C7079">
        <w:rPr>
          <w:rFonts w:hint="cs"/>
          <w:color w:val="000000"/>
          <w:sz w:val="18"/>
          <w:szCs w:val="20"/>
          <w:rtl/>
        </w:rPr>
        <w:t xml:space="preserve"> החלו</w:t>
      </w:r>
      <w:r w:rsidRPr="008C7079">
        <w:rPr>
          <w:color w:val="000000"/>
          <w:sz w:val="18"/>
          <w:szCs w:val="20"/>
          <w:rtl/>
        </w:rPr>
        <w:t xml:space="preserve"> </w:t>
      </w:r>
      <w:r w:rsidRPr="008C7079">
        <w:rPr>
          <w:rFonts w:hint="cs"/>
          <w:color w:val="000000"/>
          <w:sz w:val="18"/>
          <w:szCs w:val="20"/>
          <w:rtl/>
        </w:rPr>
        <w:t>מחקרים</w:t>
      </w:r>
      <w:r w:rsidRPr="008C7079">
        <w:rPr>
          <w:color w:val="000000"/>
          <w:sz w:val="18"/>
          <w:szCs w:val="20"/>
          <w:rtl/>
        </w:rPr>
        <w:t xml:space="preserve"> העוסק</w:t>
      </w:r>
      <w:r w:rsidRPr="008C7079">
        <w:rPr>
          <w:rFonts w:hint="cs"/>
          <w:color w:val="000000"/>
          <w:sz w:val="18"/>
          <w:szCs w:val="20"/>
          <w:rtl/>
        </w:rPr>
        <w:t>ים</w:t>
      </w:r>
      <w:r w:rsidRPr="008C7079">
        <w:rPr>
          <w:color w:val="000000"/>
          <w:sz w:val="18"/>
          <w:szCs w:val="20"/>
          <w:rtl/>
        </w:rPr>
        <w:t xml:space="preserve"> בנטל מנהלי לבחון </w:t>
      </w:r>
      <w:r w:rsidRPr="008C7079">
        <w:rPr>
          <w:rFonts w:hint="cs"/>
          <w:color w:val="000000"/>
          <w:sz w:val="18"/>
          <w:szCs w:val="20"/>
          <w:rtl/>
        </w:rPr>
        <w:t>איך</w:t>
      </w:r>
      <w:r w:rsidRPr="008C7079">
        <w:rPr>
          <w:color w:val="000000"/>
          <w:sz w:val="18"/>
          <w:szCs w:val="20"/>
          <w:rtl/>
        </w:rPr>
        <w:t xml:space="preserve"> צדדים שלישיים משפיעים על המפגש הבירוקרטי ומאפשר</w:t>
      </w:r>
      <w:r w:rsidRPr="008C7079">
        <w:rPr>
          <w:rFonts w:hint="cs"/>
          <w:color w:val="000000"/>
          <w:sz w:val="18"/>
          <w:szCs w:val="20"/>
          <w:rtl/>
        </w:rPr>
        <w:t>ים</w:t>
      </w:r>
      <w:r w:rsidRPr="008C7079">
        <w:rPr>
          <w:color w:val="000000"/>
          <w:sz w:val="18"/>
          <w:szCs w:val="20"/>
          <w:rtl/>
        </w:rPr>
        <w:t xml:space="preserve"> לצמצם את העלויות הכרוכות בו. נמצא</w:t>
      </w:r>
      <w:r w:rsidRPr="008C7079">
        <w:rPr>
          <w:rFonts w:hint="cs"/>
          <w:color w:val="000000"/>
          <w:sz w:val="18"/>
          <w:szCs w:val="20"/>
          <w:rtl/>
        </w:rPr>
        <w:t>, למשל,</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סוכנים מהחברה האזרחית מציעים לקבוצות מיעוט מרחבים </w:t>
      </w:r>
      <w:r w:rsidRPr="008C7079">
        <w:rPr>
          <w:rFonts w:hint="cs"/>
          <w:color w:val="000000"/>
          <w:sz w:val="18"/>
          <w:szCs w:val="20"/>
          <w:rtl/>
        </w:rPr>
        <w:t xml:space="preserve">חלופיים </w:t>
      </w:r>
      <w:r w:rsidRPr="008C7079">
        <w:rPr>
          <w:color w:val="000000"/>
          <w:sz w:val="18"/>
          <w:szCs w:val="20"/>
          <w:rtl/>
        </w:rPr>
        <w:t xml:space="preserve">נוחים יותר למפגש </w:t>
      </w:r>
      <w:r w:rsidRPr="008C7079">
        <w:rPr>
          <w:rFonts w:hint="cs"/>
          <w:color w:val="000000"/>
          <w:sz w:val="18"/>
          <w:szCs w:val="20"/>
          <w:rtl/>
        </w:rPr>
        <w:t>עם</w:t>
      </w:r>
      <w:r w:rsidRPr="008C7079">
        <w:rPr>
          <w:color w:val="000000"/>
          <w:sz w:val="18"/>
          <w:szCs w:val="20"/>
          <w:rtl/>
        </w:rPr>
        <w:t xml:space="preserve"> המדינה, ובכך מאפשרים לצמצם את העלויות הכרוכות בלמידה על זכויות ואת העלויות הפסיכולוגיות הכרוכות במיצוי זכויות אל</w:t>
      </w:r>
      <w:r w:rsidRPr="008C7079">
        <w:rPr>
          <w:rFonts w:hint="cs"/>
          <w:color w:val="000000"/>
          <w:sz w:val="18"/>
          <w:szCs w:val="20"/>
          <w:rtl/>
        </w:rPr>
        <w:t>ה</w:t>
      </w:r>
      <w:r w:rsidRPr="008C7079">
        <w:rPr>
          <w:color w:val="000000"/>
          <w:sz w:val="18"/>
          <w:szCs w:val="20"/>
          <w:rtl/>
        </w:rPr>
        <w:t xml:space="preserve"> (</w:t>
      </w:r>
      <w:r w:rsidRPr="008C7079">
        <w:rPr>
          <w:color w:val="000000"/>
          <w:sz w:val="18"/>
          <w:szCs w:val="20"/>
        </w:rPr>
        <w:t>Nisar, 2018</w:t>
      </w:r>
      <w:r w:rsidRPr="008C7079">
        <w:rPr>
          <w:color w:val="000000"/>
          <w:sz w:val="18"/>
          <w:szCs w:val="20"/>
          <w:rtl/>
        </w:rPr>
        <w:t xml:space="preserve">). </w:t>
      </w:r>
      <w:r w:rsidRPr="008C7079">
        <w:rPr>
          <w:rFonts w:hint="cs"/>
          <w:color w:val="000000"/>
          <w:sz w:val="18"/>
          <w:szCs w:val="20"/>
          <w:rtl/>
        </w:rPr>
        <w:t>בה בעת</w:t>
      </w:r>
      <w:r w:rsidRPr="008C7079">
        <w:rPr>
          <w:color w:val="000000"/>
          <w:sz w:val="18"/>
          <w:szCs w:val="20"/>
          <w:rtl/>
        </w:rPr>
        <w:t xml:space="preserve"> נמצא </w:t>
      </w:r>
      <w:r w:rsidRPr="008C7079">
        <w:rPr>
          <w:rFonts w:hint="cs"/>
          <w:color w:val="000000"/>
          <w:sz w:val="18"/>
          <w:szCs w:val="20"/>
          <w:rtl/>
        </w:rPr>
        <w:t>גם</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סוכנים עסקיים עלולים להוסיף לנטל הכספי הכרוך במימוש הזכויות, בשל עלות שכרם, והם עלולים אף לפעול כנגד שינויי מדיניות שמטרתם הסרת חסמים ו</w:t>
      </w:r>
      <w:r w:rsidRPr="008C7079">
        <w:rPr>
          <w:rFonts w:hint="cs"/>
          <w:color w:val="000000"/>
          <w:sz w:val="18"/>
          <w:szCs w:val="20"/>
          <w:rtl/>
        </w:rPr>
        <w:t>צמצום</w:t>
      </w:r>
      <w:r w:rsidRPr="008C7079">
        <w:rPr>
          <w:color w:val="000000"/>
          <w:sz w:val="18"/>
          <w:szCs w:val="20"/>
          <w:rtl/>
        </w:rPr>
        <w:t xml:space="preserve"> נטל מנהלי (</w:t>
      </w:r>
      <w:r w:rsidRPr="008C7079">
        <w:rPr>
          <w:noProof/>
          <w:sz w:val="18"/>
          <w:szCs w:val="20"/>
        </w:rPr>
        <w:t>Herd &amp; Moynihan, 2019</w:t>
      </w:r>
      <w:r w:rsidRPr="008C7079">
        <w:rPr>
          <w:noProof/>
          <w:sz w:val="18"/>
          <w:szCs w:val="20"/>
          <w:rtl/>
        </w:rPr>
        <w:t>)</w:t>
      </w:r>
      <w:r w:rsidRPr="008C7079">
        <w:rPr>
          <w:color w:val="000000"/>
          <w:sz w:val="18"/>
          <w:szCs w:val="20"/>
          <w:rtl/>
        </w:rPr>
        <w:t>.</w:t>
      </w:r>
    </w:p>
    <w:p w14:paraId="77929F1B" w14:textId="099EC306" w:rsidR="008C7079" w:rsidRPr="008C7079" w:rsidRDefault="008C7079" w:rsidP="008C7079">
      <w:pPr>
        <w:shd w:val="clear" w:color="auto" w:fill="FFFFFF"/>
        <w:spacing w:after="180" w:line="280" w:lineRule="exact"/>
        <w:jc w:val="both"/>
        <w:rPr>
          <w:color w:val="000000"/>
          <w:sz w:val="18"/>
          <w:szCs w:val="20"/>
          <w:rtl/>
        </w:rPr>
      </w:pPr>
      <w:r w:rsidRPr="008C7079">
        <w:rPr>
          <w:color w:val="000000"/>
          <w:sz w:val="18"/>
          <w:szCs w:val="20"/>
          <w:rtl/>
        </w:rPr>
        <w:t>ניתן ללמוד על עבודתם של סוכני מיצוי זכויות גם מהספרות הסוציו-משפטית, שבחנה את תפקידם של עורכי-דין ושחקנים אחרים בשדה המשפטי ו</w:t>
      </w:r>
      <w:r w:rsidRPr="008C7079">
        <w:rPr>
          <w:rFonts w:hint="cs"/>
          <w:color w:val="000000"/>
          <w:sz w:val="18"/>
          <w:szCs w:val="20"/>
          <w:rtl/>
        </w:rPr>
        <w:t>את</w:t>
      </w:r>
      <w:r w:rsidRPr="008C7079">
        <w:rPr>
          <w:color w:val="000000"/>
          <w:sz w:val="18"/>
          <w:szCs w:val="20"/>
          <w:rtl/>
        </w:rPr>
        <w:t xml:space="preserve"> השפעתם על הליכים משפטיים. ספרות זו מתמקדת רובה ככולה בתפקידם של שחקנים אל</w:t>
      </w:r>
      <w:r w:rsidRPr="008C7079">
        <w:rPr>
          <w:rFonts w:hint="cs"/>
          <w:color w:val="000000"/>
          <w:sz w:val="18"/>
          <w:szCs w:val="20"/>
          <w:rtl/>
        </w:rPr>
        <w:t>ה</w:t>
      </w:r>
      <w:r w:rsidRPr="008C7079">
        <w:rPr>
          <w:color w:val="000000"/>
          <w:sz w:val="18"/>
          <w:szCs w:val="20"/>
          <w:rtl/>
        </w:rPr>
        <w:t xml:space="preserve"> בהליכים המת</w:t>
      </w:r>
      <w:r w:rsidRPr="008C7079">
        <w:rPr>
          <w:rFonts w:hint="cs"/>
          <w:color w:val="000000"/>
          <w:sz w:val="18"/>
          <w:szCs w:val="20"/>
          <w:rtl/>
        </w:rPr>
        <w:t>נהלים</w:t>
      </w:r>
      <w:r w:rsidRPr="008C7079">
        <w:rPr>
          <w:color w:val="000000"/>
          <w:sz w:val="18"/>
          <w:szCs w:val="20"/>
          <w:rtl/>
        </w:rPr>
        <w:t xml:space="preserve"> בבתי משפט, ולא מול רשויות מנהליות.</w:t>
      </w:r>
      <w:r w:rsidRPr="008C7079">
        <w:rPr>
          <w:rFonts w:hint="cs"/>
          <w:color w:val="000000"/>
          <w:sz w:val="18"/>
          <w:szCs w:val="20"/>
          <w:rtl/>
        </w:rPr>
        <w:t xml:space="preserve"> </w:t>
      </w:r>
      <w:r w:rsidRPr="008C7079">
        <w:rPr>
          <w:color w:val="000000"/>
          <w:sz w:val="18"/>
          <w:szCs w:val="20"/>
          <w:rtl/>
        </w:rPr>
        <w:t>אולם מספר מחקרים סוציו-משפטיים שנע</w:t>
      </w:r>
      <w:r w:rsidRPr="008C7079">
        <w:rPr>
          <w:rFonts w:hint="cs"/>
          <w:color w:val="000000"/>
          <w:sz w:val="18"/>
          <w:szCs w:val="20"/>
          <w:rtl/>
        </w:rPr>
        <w:t>רכו</w:t>
      </w:r>
      <w:r w:rsidRPr="008C7079">
        <w:rPr>
          <w:color w:val="000000"/>
          <w:sz w:val="18"/>
          <w:szCs w:val="20"/>
          <w:rtl/>
        </w:rPr>
        <w:t xml:space="preserve"> לאחרונה בבריטניה </w:t>
      </w:r>
      <w:r w:rsidRPr="008C7079">
        <w:rPr>
          <w:rFonts w:hint="cs"/>
          <w:color w:val="000000"/>
          <w:sz w:val="18"/>
          <w:szCs w:val="20"/>
          <w:rtl/>
        </w:rPr>
        <w:t>על</w:t>
      </w:r>
      <w:r w:rsidRPr="008C7079">
        <w:rPr>
          <w:color w:val="000000"/>
          <w:sz w:val="18"/>
          <w:szCs w:val="20"/>
          <w:rtl/>
        </w:rPr>
        <w:t xml:space="preserve"> מרכזי ייעוץ משפטי מדגימים את</w:t>
      </w:r>
      <w:r>
        <w:rPr>
          <w:color w:val="000000"/>
          <w:sz w:val="18"/>
          <w:szCs w:val="20"/>
          <w:rtl/>
        </w:rPr>
        <w:t xml:space="preserve"> </w:t>
      </w:r>
      <w:r w:rsidRPr="008C7079">
        <w:rPr>
          <w:color w:val="000000"/>
          <w:sz w:val="18"/>
          <w:szCs w:val="20"/>
          <w:rtl/>
        </w:rPr>
        <w:t>התפקיד</w:t>
      </w:r>
      <w:r>
        <w:rPr>
          <w:color w:val="000000"/>
          <w:sz w:val="18"/>
          <w:szCs w:val="20"/>
          <w:rtl/>
        </w:rPr>
        <w:t xml:space="preserve"> </w:t>
      </w:r>
      <w:r w:rsidRPr="008C7079">
        <w:rPr>
          <w:color w:val="000000"/>
          <w:sz w:val="18"/>
          <w:szCs w:val="20"/>
          <w:rtl/>
        </w:rPr>
        <w:t>המורכב</w:t>
      </w:r>
      <w:r>
        <w:rPr>
          <w:color w:val="000000"/>
          <w:sz w:val="18"/>
          <w:szCs w:val="20"/>
          <w:rtl/>
        </w:rPr>
        <w:t xml:space="preserve"> </w:t>
      </w:r>
      <w:r w:rsidRPr="008C7079">
        <w:rPr>
          <w:color w:val="000000"/>
          <w:sz w:val="18"/>
          <w:szCs w:val="20"/>
          <w:rtl/>
        </w:rPr>
        <w:t>והדינמי שממלאים סוכנים אל</w:t>
      </w:r>
      <w:r w:rsidRPr="008C7079">
        <w:rPr>
          <w:rFonts w:hint="cs"/>
          <w:color w:val="000000"/>
          <w:sz w:val="18"/>
          <w:szCs w:val="20"/>
          <w:rtl/>
        </w:rPr>
        <w:t>ה</w:t>
      </w:r>
      <w:r w:rsidRPr="008C7079">
        <w:rPr>
          <w:color w:val="000000"/>
          <w:sz w:val="18"/>
          <w:szCs w:val="20"/>
          <w:rtl/>
        </w:rPr>
        <w:t>. מחקרים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שהתמקדו</w:t>
      </w:r>
      <w:r w:rsidRPr="008C7079">
        <w:rPr>
          <w:color w:val="000000"/>
          <w:sz w:val="18"/>
          <w:szCs w:val="20"/>
          <w:rtl/>
        </w:rPr>
        <w:t xml:space="preserve"> במרכזי י</w:t>
      </w:r>
      <w:r w:rsidRPr="008C7079">
        <w:rPr>
          <w:rFonts w:hint="cs"/>
          <w:color w:val="000000"/>
          <w:sz w:val="18"/>
          <w:szCs w:val="20"/>
          <w:rtl/>
        </w:rPr>
        <w:t>י</w:t>
      </w:r>
      <w:r w:rsidRPr="008C7079">
        <w:rPr>
          <w:color w:val="000000"/>
          <w:sz w:val="18"/>
          <w:szCs w:val="20"/>
          <w:rtl/>
        </w:rPr>
        <w:t xml:space="preserve">עוץ הפועלים במסגרת המגזר השלישי, </w:t>
      </w:r>
      <w:r w:rsidRPr="008C7079">
        <w:rPr>
          <w:rFonts w:hint="cs"/>
          <w:color w:val="000000"/>
          <w:sz w:val="18"/>
          <w:szCs w:val="20"/>
          <w:rtl/>
        </w:rPr>
        <w:t>הראו</w:t>
      </w:r>
      <w:r w:rsidRPr="008C7079">
        <w:rPr>
          <w:color w:val="000000"/>
          <w:sz w:val="18"/>
          <w:szCs w:val="20"/>
          <w:rtl/>
        </w:rPr>
        <w:t xml:space="preserve"> כיצד סוכני </w:t>
      </w:r>
      <w:r w:rsidRPr="008C7079">
        <w:rPr>
          <w:rFonts w:hint="cs"/>
          <w:color w:val="000000"/>
          <w:sz w:val="18"/>
          <w:szCs w:val="20"/>
          <w:rtl/>
        </w:rPr>
        <w:t>ה</w:t>
      </w:r>
      <w:r w:rsidRPr="008C7079">
        <w:rPr>
          <w:color w:val="000000"/>
          <w:sz w:val="18"/>
          <w:szCs w:val="20"/>
          <w:rtl/>
        </w:rPr>
        <w:t xml:space="preserve">מגזר </w:t>
      </w:r>
      <w:r w:rsidRPr="008C7079">
        <w:rPr>
          <w:rFonts w:hint="cs"/>
          <w:color w:val="000000"/>
          <w:sz w:val="18"/>
          <w:szCs w:val="20"/>
          <w:rtl/>
        </w:rPr>
        <w:t>ה</w:t>
      </w:r>
      <w:r w:rsidRPr="008C7079">
        <w:rPr>
          <w:color w:val="000000"/>
          <w:sz w:val="18"/>
          <w:szCs w:val="20"/>
          <w:rtl/>
        </w:rPr>
        <w:t xml:space="preserve">שלישי </w:t>
      </w:r>
      <w:r w:rsidRPr="008C7079">
        <w:rPr>
          <w:rFonts w:hint="cs"/>
          <w:color w:val="000000"/>
          <w:sz w:val="18"/>
          <w:szCs w:val="20"/>
          <w:rtl/>
        </w:rPr>
        <w:t>מ</w:t>
      </w:r>
      <w:r w:rsidRPr="008C7079">
        <w:rPr>
          <w:color w:val="000000"/>
          <w:sz w:val="18"/>
          <w:szCs w:val="20"/>
          <w:rtl/>
        </w:rPr>
        <w:t>תרג</w:t>
      </w:r>
      <w:r w:rsidRPr="008C7079">
        <w:rPr>
          <w:rFonts w:hint="cs"/>
          <w:color w:val="000000"/>
          <w:sz w:val="18"/>
          <w:szCs w:val="20"/>
          <w:rtl/>
        </w:rPr>
        <w:t>מי</w:t>
      </w:r>
      <w:r w:rsidRPr="008C7079">
        <w:rPr>
          <w:color w:val="000000"/>
          <w:sz w:val="18"/>
          <w:szCs w:val="20"/>
          <w:rtl/>
        </w:rPr>
        <w:t xml:space="preserve">ם סוגיות מורכבות משפטית לשפה נגישה </w:t>
      </w:r>
      <w:r w:rsidRPr="008C7079">
        <w:rPr>
          <w:rFonts w:hint="cs"/>
          <w:color w:val="000000"/>
          <w:sz w:val="18"/>
          <w:szCs w:val="20"/>
          <w:rtl/>
        </w:rPr>
        <w:t>ה</w:t>
      </w:r>
      <w:r w:rsidRPr="008C7079">
        <w:rPr>
          <w:color w:val="000000"/>
          <w:sz w:val="18"/>
          <w:szCs w:val="20"/>
          <w:rtl/>
        </w:rPr>
        <w:t>מאפשרת לפתור אות</w:t>
      </w:r>
      <w:r w:rsidRPr="008C7079">
        <w:rPr>
          <w:rFonts w:hint="cs"/>
          <w:color w:val="000000"/>
          <w:sz w:val="18"/>
          <w:szCs w:val="20"/>
          <w:rtl/>
        </w:rPr>
        <w:t>ן</w:t>
      </w:r>
      <w:r w:rsidRPr="008C7079">
        <w:rPr>
          <w:color w:val="000000"/>
          <w:sz w:val="18"/>
          <w:szCs w:val="20"/>
          <w:rtl/>
        </w:rPr>
        <w:t xml:space="preserve"> בצורה פרגמטית. החוקרים </w:t>
      </w:r>
      <w:r w:rsidRPr="008C7079">
        <w:rPr>
          <w:rFonts w:hint="cs"/>
          <w:color w:val="000000"/>
          <w:sz w:val="18"/>
          <w:szCs w:val="20"/>
          <w:rtl/>
        </w:rPr>
        <w:t>הדגישו</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פעולות תרגום אל</w:t>
      </w:r>
      <w:r w:rsidRPr="008C7079">
        <w:rPr>
          <w:rFonts w:hint="cs"/>
          <w:color w:val="000000"/>
          <w:sz w:val="18"/>
          <w:szCs w:val="20"/>
          <w:rtl/>
        </w:rPr>
        <w:t>ה</w:t>
      </w:r>
      <w:r w:rsidRPr="008C7079">
        <w:rPr>
          <w:color w:val="000000"/>
          <w:sz w:val="18"/>
          <w:szCs w:val="20"/>
          <w:rtl/>
        </w:rPr>
        <w:t xml:space="preserve"> (</w:t>
      </w:r>
      <w:r w:rsidRPr="008C7079">
        <w:rPr>
          <w:sz w:val="18"/>
          <w:szCs w:val="20"/>
          <w:rtl/>
          <w:lang w:val="en-GB"/>
        </w:rPr>
        <w:t>'</w:t>
      </w:r>
      <w:r w:rsidRPr="008C7079">
        <w:rPr>
          <w:sz w:val="18"/>
          <w:szCs w:val="20"/>
          <w:lang w:val="en-GB"/>
        </w:rPr>
        <w:t>acts of translation</w:t>
      </w:r>
      <w:r w:rsidRPr="008C7079">
        <w:rPr>
          <w:sz w:val="18"/>
          <w:szCs w:val="20"/>
          <w:rtl/>
          <w:lang w:val="en-GB"/>
        </w:rPr>
        <w:t xml:space="preserve">') </w:t>
      </w:r>
      <w:r w:rsidRPr="008C7079">
        <w:rPr>
          <w:rFonts w:hint="cs"/>
          <w:sz w:val="18"/>
          <w:szCs w:val="20"/>
          <w:rtl/>
          <w:lang w:val="en-GB"/>
        </w:rPr>
        <w:t>חיוניות,</w:t>
      </w:r>
      <w:r w:rsidRPr="008C7079">
        <w:rPr>
          <w:sz w:val="18"/>
          <w:szCs w:val="20"/>
          <w:rtl/>
          <w:lang w:val="en-GB"/>
        </w:rPr>
        <w:t xml:space="preserve"> לא רק כדי לאפשר לפרטים למצות את זכויותיהם</w:t>
      </w:r>
      <w:r w:rsidRPr="008C7079">
        <w:rPr>
          <w:rFonts w:hint="cs"/>
          <w:sz w:val="18"/>
          <w:szCs w:val="20"/>
          <w:rtl/>
          <w:lang w:val="en-GB"/>
        </w:rPr>
        <w:t>,</w:t>
      </w:r>
      <w:r w:rsidRPr="008C7079">
        <w:rPr>
          <w:sz w:val="18"/>
          <w:szCs w:val="20"/>
          <w:rtl/>
          <w:lang w:val="en-GB"/>
        </w:rPr>
        <w:t xml:space="preserve"> אלא גם כבסיס </w:t>
      </w:r>
      <w:proofErr w:type="spellStart"/>
      <w:r w:rsidRPr="008C7079">
        <w:rPr>
          <w:sz w:val="18"/>
          <w:szCs w:val="20"/>
          <w:rtl/>
          <w:lang w:val="en-GB"/>
        </w:rPr>
        <w:t>לפרקטיקת</w:t>
      </w:r>
      <w:proofErr w:type="spellEnd"/>
      <w:r w:rsidRPr="008C7079">
        <w:rPr>
          <w:sz w:val="18"/>
          <w:szCs w:val="20"/>
          <w:rtl/>
          <w:lang w:val="en-GB"/>
        </w:rPr>
        <w:t xml:space="preserve"> שינוי מדיניות, </w:t>
      </w:r>
      <w:r w:rsidRPr="008C7079">
        <w:rPr>
          <w:color w:val="000000"/>
          <w:sz w:val="18"/>
          <w:szCs w:val="20"/>
          <w:rtl/>
        </w:rPr>
        <w:t xml:space="preserve">על ידי הפיכת מקרים פרטניים לנושאים בעלי חשיבות ציבורית </w:t>
      </w:r>
      <w:r w:rsidRPr="008C7079">
        <w:rPr>
          <w:noProof/>
          <w:color w:val="000000"/>
          <w:sz w:val="18"/>
          <w:szCs w:val="20"/>
          <w:rtl/>
        </w:rPr>
        <w:t>(</w:t>
      </w:r>
      <w:r w:rsidRPr="008C7079">
        <w:rPr>
          <w:noProof/>
          <w:color w:val="000000"/>
          <w:sz w:val="18"/>
          <w:szCs w:val="20"/>
        </w:rPr>
        <w:t>Farr &amp; Cressey, 2019; McDermont &amp; Kirk, 2017</w:t>
      </w:r>
      <w:r w:rsidRPr="008C7079">
        <w:rPr>
          <w:noProof/>
          <w:color w:val="000000"/>
          <w:sz w:val="18"/>
          <w:szCs w:val="20"/>
          <w:rtl/>
        </w:rPr>
        <w:t>)</w:t>
      </w:r>
      <w:r w:rsidRPr="008C7079">
        <w:rPr>
          <w:color w:val="000000"/>
          <w:sz w:val="18"/>
          <w:szCs w:val="20"/>
          <w:rtl/>
        </w:rPr>
        <w:t>.</w:t>
      </w:r>
    </w:p>
    <w:p w14:paraId="4EEEBEAD" w14:textId="1BFACE7F" w:rsidR="008C7079" w:rsidRPr="008C7079" w:rsidRDefault="008C7079" w:rsidP="008C7079">
      <w:pPr>
        <w:shd w:val="clear" w:color="auto" w:fill="FFFFFF"/>
        <w:spacing w:after="180" w:line="280" w:lineRule="exact"/>
        <w:jc w:val="both"/>
        <w:rPr>
          <w:color w:val="000000"/>
          <w:sz w:val="18"/>
          <w:szCs w:val="20"/>
        </w:rPr>
      </w:pPr>
      <w:r w:rsidRPr="008C7079">
        <w:rPr>
          <w:color w:val="000000"/>
          <w:sz w:val="18"/>
          <w:szCs w:val="20"/>
          <w:rtl/>
        </w:rPr>
        <w:t xml:space="preserve">לסיכום, </w:t>
      </w:r>
      <w:r w:rsidRPr="008C7079">
        <w:rPr>
          <w:rFonts w:hint="cs"/>
          <w:color w:val="000000"/>
          <w:sz w:val="18"/>
          <w:szCs w:val="20"/>
          <w:rtl/>
        </w:rPr>
        <w:t>אף</w:t>
      </w:r>
      <w:r w:rsidRPr="008C7079">
        <w:rPr>
          <w:color w:val="000000"/>
          <w:sz w:val="18"/>
          <w:szCs w:val="20"/>
          <w:rtl/>
        </w:rPr>
        <w:t xml:space="preserve"> שספרות המדיניות החברתית והספרות הסוציו-משפטית מראות שסוכני המיצוי ממלאים תפקיד מפתח בהליכי מיצוי זכויות, עד כה הן ס</w:t>
      </w:r>
      <w:r w:rsidRPr="008C7079">
        <w:rPr>
          <w:rFonts w:hint="cs"/>
          <w:color w:val="000000"/>
          <w:sz w:val="18"/>
          <w:szCs w:val="20"/>
          <w:rtl/>
        </w:rPr>
        <w:t>י</w:t>
      </w:r>
      <w:r w:rsidRPr="008C7079">
        <w:rPr>
          <w:color w:val="000000"/>
          <w:sz w:val="18"/>
          <w:szCs w:val="20"/>
          <w:rtl/>
        </w:rPr>
        <w:t xml:space="preserve">פרו לנו מעט יחסית על מה שסוכני המיצוי עושים בפועל, והידע </w:t>
      </w:r>
      <w:r w:rsidRPr="008C7079">
        <w:rPr>
          <w:rFonts w:hint="cs"/>
          <w:color w:val="000000"/>
          <w:sz w:val="18"/>
          <w:szCs w:val="20"/>
          <w:rtl/>
        </w:rPr>
        <w:t>המצוי</w:t>
      </w:r>
      <w:r w:rsidRPr="008C7079">
        <w:rPr>
          <w:color w:val="000000"/>
          <w:sz w:val="18"/>
          <w:szCs w:val="20"/>
          <w:rtl/>
        </w:rPr>
        <w:t xml:space="preserve"> נוגע בעיקרו לפעולותיהם של סוכני מיצוי במגזר השלישי. על מנת למלא</w:t>
      </w:r>
      <w:r>
        <w:rPr>
          <w:color w:val="000000"/>
          <w:sz w:val="18"/>
          <w:szCs w:val="20"/>
          <w:rtl/>
        </w:rPr>
        <w:t xml:space="preserve"> </w:t>
      </w:r>
      <w:r w:rsidRPr="008C7079">
        <w:rPr>
          <w:color w:val="000000"/>
          <w:sz w:val="18"/>
          <w:szCs w:val="20"/>
          <w:rtl/>
        </w:rPr>
        <w:t>פער</w:t>
      </w:r>
      <w:r>
        <w:rPr>
          <w:color w:val="000000"/>
          <w:sz w:val="18"/>
          <w:szCs w:val="20"/>
          <w:rtl/>
        </w:rPr>
        <w:t xml:space="preserve"> </w:t>
      </w:r>
      <w:r w:rsidRPr="008C7079">
        <w:rPr>
          <w:color w:val="000000"/>
          <w:sz w:val="18"/>
          <w:szCs w:val="20"/>
          <w:rtl/>
        </w:rPr>
        <w:t>זה, המחקר הנוכחי מבקש לקחת צעד קדימה את המחקר בתחום זה</w:t>
      </w:r>
      <w:r w:rsidRPr="008C7079">
        <w:rPr>
          <w:rFonts w:hint="cs"/>
          <w:color w:val="000000"/>
          <w:sz w:val="18"/>
          <w:szCs w:val="20"/>
          <w:rtl/>
        </w:rPr>
        <w:t>,</w:t>
      </w:r>
      <w:r w:rsidRPr="008C7079">
        <w:rPr>
          <w:color w:val="000000"/>
          <w:sz w:val="18"/>
          <w:szCs w:val="20"/>
          <w:rtl/>
        </w:rPr>
        <w:t xml:space="preserve"> באמצעות בחינה שיטתית של תפיסת המטרות והתפקיד של סוכני מיצוי משלושת המגזרים – הציבורי, הפרטי והשלישי – וכן באמצעות בחינה של הכלים והאסטרטגיות </w:t>
      </w:r>
      <w:r w:rsidRPr="008C7079">
        <w:rPr>
          <w:rFonts w:hint="cs"/>
          <w:color w:val="000000"/>
          <w:sz w:val="18"/>
          <w:szCs w:val="20"/>
          <w:rtl/>
        </w:rPr>
        <w:t>ש</w:t>
      </w:r>
      <w:r w:rsidRPr="008C7079">
        <w:rPr>
          <w:color w:val="000000"/>
          <w:sz w:val="18"/>
          <w:szCs w:val="20"/>
          <w:rtl/>
        </w:rPr>
        <w:t xml:space="preserve">הם </w:t>
      </w:r>
      <w:r w:rsidRPr="008C7079">
        <w:rPr>
          <w:rFonts w:hint="cs"/>
          <w:color w:val="000000"/>
          <w:sz w:val="18"/>
          <w:szCs w:val="20"/>
          <w:rtl/>
        </w:rPr>
        <w:t>נוקטים,</w:t>
      </w:r>
      <w:r w:rsidRPr="008C7079">
        <w:rPr>
          <w:color w:val="000000"/>
          <w:sz w:val="18"/>
          <w:szCs w:val="20"/>
          <w:rtl/>
        </w:rPr>
        <w:t xml:space="preserve"> הן מול הלקוחות והן מול רשויות המנהל, לצורך מיצוי זכויות בתחומי הביטחון הסוציאלי.</w:t>
      </w:r>
    </w:p>
    <w:p w14:paraId="3815D408" w14:textId="77777777" w:rsidR="008C7079" w:rsidRPr="008C7079" w:rsidRDefault="008C7079" w:rsidP="008C7079">
      <w:pPr>
        <w:spacing w:after="180" w:line="280" w:lineRule="exact"/>
        <w:jc w:val="both"/>
        <w:rPr>
          <w:b/>
          <w:bCs/>
          <w:color w:val="000000"/>
          <w:sz w:val="18"/>
          <w:szCs w:val="20"/>
          <w:rtl/>
        </w:rPr>
      </w:pPr>
    </w:p>
    <w:p w14:paraId="387400F0" w14:textId="2E917D55" w:rsidR="008C7079" w:rsidRPr="008C7079" w:rsidRDefault="008C7079" w:rsidP="008C7079">
      <w:pPr>
        <w:pStyle w:val="KOT5"/>
        <w:spacing w:after="0"/>
        <w:ind w:right="0"/>
        <w:rPr>
          <w:rFonts w:cs="Guttman Aharoni"/>
          <w:color w:val="00B0F0"/>
        </w:rPr>
      </w:pPr>
      <w:r w:rsidRPr="008C7079">
        <w:rPr>
          <w:rFonts w:cs="Guttman Aharoni"/>
          <w:color w:val="00B0F0"/>
          <w:rtl/>
        </w:rPr>
        <w:lastRenderedPageBreak/>
        <w:t>שדה המחקר:</w:t>
      </w:r>
      <w:r w:rsidRPr="008C7079">
        <w:rPr>
          <w:rFonts w:cs="Guttman Aharoni"/>
          <w:color w:val="00B0F0"/>
        </w:rPr>
        <w:t xml:space="preserve"> </w:t>
      </w:r>
      <w:r w:rsidRPr="008C7079">
        <w:rPr>
          <w:rFonts w:cs="Guttman Aharoni"/>
          <w:color w:val="00B0F0"/>
          <w:rtl/>
        </w:rPr>
        <w:t>סוכני מיצוי זכויות בישראל</w:t>
      </w:r>
    </w:p>
    <w:p w14:paraId="5554BC58"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בעשורים הראשונים </w:t>
      </w:r>
      <w:r w:rsidRPr="008C7079">
        <w:rPr>
          <w:color w:val="000000"/>
          <w:sz w:val="18"/>
          <w:szCs w:val="20"/>
          <w:rtl/>
          <w:lang w:val="ru-RU"/>
        </w:rPr>
        <w:t>לקיומה פעלו ב</w:t>
      </w:r>
      <w:r w:rsidRPr="008C7079">
        <w:rPr>
          <w:rFonts w:hint="cs"/>
          <w:color w:val="000000"/>
          <w:sz w:val="18"/>
          <w:szCs w:val="20"/>
          <w:rtl/>
          <w:lang w:val="ru-RU"/>
        </w:rPr>
        <w:t xml:space="preserve">מדינת </w:t>
      </w:r>
      <w:r w:rsidRPr="008C7079">
        <w:rPr>
          <w:color w:val="000000"/>
          <w:sz w:val="18"/>
          <w:szCs w:val="20"/>
          <w:rtl/>
          <w:lang w:val="ru-RU"/>
        </w:rPr>
        <w:t xml:space="preserve">ישראל שירותי </w:t>
      </w:r>
      <w:r w:rsidRPr="008C7079">
        <w:rPr>
          <w:color w:val="000000"/>
          <w:sz w:val="18"/>
          <w:szCs w:val="20"/>
          <w:rtl/>
        </w:rPr>
        <w:t>ייעוץ לאזרח (</w:t>
      </w:r>
      <w:proofErr w:type="spellStart"/>
      <w:r w:rsidRPr="008C7079">
        <w:rPr>
          <w:color w:val="000000"/>
          <w:sz w:val="18"/>
          <w:szCs w:val="20"/>
          <w:rtl/>
        </w:rPr>
        <w:t>שי"ל</w:t>
      </w:r>
      <w:proofErr w:type="spellEnd"/>
      <w:r w:rsidRPr="008C7079">
        <w:rPr>
          <w:color w:val="000000"/>
          <w:sz w:val="18"/>
          <w:szCs w:val="20"/>
          <w:rtl/>
        </w:rPr>
        <w:t>), שהוקמו על</w:t>
      </w:r>
      <w:r w:rsidRPr="008C7079">
        <w:rPr>
          <w:rFonts w:hint="cs"/>
          <w:color w:val="000000"/>
          <w:sz w:val="18"/>
          <w:szCs w:val="20"/>
          <w:rtl/>
        </w:rPr>
        <w:t xml:space="preserve"> </w:t>
      </w:r>
      <w:r w:rsidRPr="008C7079">
        <w:rPr>
          <w:color w:val="000000"/>
          <w:sz w:val="18"/>
          <w:szCs w:val="20"/>
          <w:rtl/>
        </w:rPr>
        <w:t xml:space="preserve">פי מודל בריטי וסיפקו שירותי </w:t>
      </w:r>
      <w:r w:rsidRPr="008C7079">
        <w:rPr>
          <w:rFonts w:hint="cs"/>
          <w:color w:val="000000"/>
          <w:sz w:val="18"/>
          <w:szCs w:val="20"/>
          <w:rtl/>
        </w:rPr>
        <w:t>י</w:t>
      </w:r>
      <w:r w:rsidRPr="008C7079">
        <w:rPr>
          <w:color w:val="000000"/>
          <w:sz w:val="18"/>
          <w:szCs w:val="20"/>
          <w:rtl/>
        </w:rPr>
        <w:t xml:space="preserve">יעוץ כללי במימון ציבורי ברמה העירונית </w:t>
      </w:r>
      <w:r w:rsidRPr="008C7079">
        <w:rPr>
          <w:noProof/>
          <w:color w:val="000000"/>
          <w:sz w:val="18"/>
          <w:szCs w:val="20"/>
          <w:rtl/>
        </w:rPr>
        <w:t>(</w:t>
      </w:r>
      <w:r w:rsidRPr="008C7079">
        <w:rPr>
          <w:noProof/>
          <w:color w:val="000000"/>
          <w:sz w:val="18"/>
          <w:szCs w:val="20"/>
        </w:rPr>
        <w:t>Finzi et al., 2012</w:t>
      </w:r>
      <w:r w:rsidRPr="008C7079">
        <w:rPr>
          <w:noProof/>
          <w:color w:val="000000"/>
          <w:sz w:val="18"/>
          <w:szCs w:val="20"/>
          <w:rtl/>
        </w:rPr>
        <w:t>)</w:t>
      </w:r>
      <w:r w:rsidRPr="008C7079">
        <w:rPr>
          <w:color w:val="000000"/>
          <w:sz w:val="18"/>
          <w:szCs w:val="20"/>
          <w:rtl/>
        </w:rPr>
        <w:t>. לצ</w:t>
      </w:r>
      <w:r w:rsidRPr="008C7079">
        <w:rPr>
          <w:rFonts w:hint="cs"/>
          <w:color w:val="000000"/>
          <w:sz w:val="18"/>
          <w:szCs w:val="20"/>
          <w:rtl/>
        </w:rPr>
        <w:t>י</w:t>
      </w:r>
      <w:r w:rsidRPr="008C7079">
        <w:rPr>
          <w:color w:val="000000"/>
          <w:sz w:val="18"/>
          <w:szCs w:val="20"/>
          <w:rtl/>
        </w:rPr>
        <w:t xml:space="preserve">דם פעלו גם מספר מועט יחסית של עורכי דין מהמגזר הפרטי שהתמחו בביטחון סוציאלי, בעיקר בתחום של גמלת נכות מעבודה. זירה זו של סוכני המיצוי השתנתה </w:t>
      </w:r>
      <w:r w:rsidRPr="008C7079">
        <w:rPr>
          <w:rFonts w:hint="cs"/>
          <w:color w:val="000000"/>
          <w:sz w:val="18"/>
          <w:szCs w:val="20"/>
          <w:rtl/>
        </w:rPr>
        <w:t>לאין ערוך</w:t>
      </w:r>
      <w:r w:rsidRPr="008C7079">
        <w:rPr>
          <w:color w:val="000000"/>
          <w:sz w:val="18"/>
          <w:szCs w:val="20"/>
          <w:rtl/>
        </w:rPr>
        <w:t xml:space="preserve"> בעשורים האחרונים, בעיקר בכל ה</w:t>
      </w:r>
      <w:r w:rsidRPr="008C7079">
        <w:rPr>
          <w:rFonts w:hint="cs"/>
          <w:color w:val="000000"/>
          <w:sz w:val="18"/>
          <w:szCs w:val="20"/>
          <w:rtl/>
        </w:rPr>
        <w:t>נוגע</w:t>
      </w:r>
      <w:r w:rsidRPr="008C7079">
        <w:rPr>
          <w:color w:val="000000"/>
          <w:sz w:val="18"/>
          <w:szCs w:val="20"/>
          <w:rtl/>
        </w:rPr>
        <w:t xml:space="preserve"> לתחום הביטחון הסוציאלי. </w:t>
      </w:r>
      <w:r w:rsidRPr="008C7079">
        <w:rPr>
          <w:rFonts w:hint="cs"/>
          <w:color w:val="000000"/>
          <w:sz w:val="18"/>
          <w:szCs w:val="20"/>
          <w:rtl/>
        </w:rPr>
        <w:t>היא</w:t>
      </w:r>
      <w:r w:rsidRPr="008C7079">
        <w:rPr>
          <w:color w:val="000000"/>
          <w:sz w:val="18"/>
          <w:szCs w:val="20"/>
          <w:rtl/>
        </w:rPr>
        <w:t xml:space="preserve"> גדלה בהיקפה, הפכה מגוונת</w:t>
      </w:r>
      <w:r w:rsidRPr="008C7079">
        <w:rPr>
          <w:rFonts w:hint="cs"/>
          <w:color w:val="000000"/>
          <w:sz w:val="18"/>
          <w:szCs w:val="20"/>
          <w:rtl/>
        </w:rPr>
        <w:t xml:space="preserve"> יותר</w:t>
      </w:r>
      <w:r w:rsidRPr="008C7079">
        <w:rPr>
          <w:color w:val="000000"/>
          <w:sz w:val="18"/>
          <w:szCs w:val="20"/>
          <w:rtl/>
        </w:rPr>
        <w:t>, וכיום היא מורכבת משלושה סוגי שחקנים:</w:t>
      </w:r>
    </w:p>
    <w:p w14:paraId="2ECA6EE9" w14:textId="77777777" w:rsidR="008C7079" w:rsidRPr="008C7079" w:rsidRDefault="008C7079" w:rsidP="008C7079">
      <w:pPr>
        <w:spacing w:after="180" w:line="280" w:lineRule="exact"/>
        <w:jc w:val="both"/>
        <w:rPr>
          <w:color w:val="000000"/>
          <w:sz w:val="18"/>
          <w:szCs w:val="20"/>
          <w:rtl/>
        </w:rPr>
      </w:pPr>
      <w:r w:rsidRPr="008C7079">
        <w:rPr>
          <w:b/>
          <w:bCs/>
          <w:color w:val="000000"/>
          <w:sz w:val="18"/>
          <w:szCs w:val="20"/>
          <w:rtl/>
        </w:rPr>
        <w:t>סוכני מיצוי בחברה האזרחית:</w:t>
      </w:r>
      <w:r w:rsidRPr="008C7079">
        <w:rPr>
          <w:i/>
          <w:iCs/>
          <w:color w:val="000000"/>
          <w:sz w:val="18"/>
          <w:szCs w:val="20"/>
          <w:rtl/>
        </w:rPr>
        <w:t xml:space="preserve"> </w:t>
      </w:r>
      <w:r w:rsidRPr="008C7079">
        <w:rPr>
          <w:color w:val="000000"/>
          <w:sz w:val="18"/>
          <w:szCs w:val="20"/>
          <w:rtl/>
        </w:rPr>
        <w:t xml:space="preserve">ארגונים בחברה האזרחית </w:t>
      </w:r>
      <w:r w:rsidRPr="008C7079">
        <w:rPr>
          <w:rFonts w:hint="cs"/>
          <w:color w:val="000000"/>
          <w:sz w:val="18"/>
          <w:szCs w:val="20"/>
          <w:rtl/>
        </w:rPr>
        <w:t>המסייעים</w:t>
      </w:r>
      <w:r w:rsidRPr="008C7079">
        <w:rPr>
          <w:color w:val="000000"/>
          <w:sz w:val="18"/>
          <w:szCs w:val="20"/>
          <w:rtl/>
        </w:rPr>
        <w:t xml:space="preserve"> במיצוי זכויות במגוון רחב של זכויות חברתיות</w:t>
      </w:r>
      <w:r w:rsidRPr="008C7079">
        <w:rPr>
          <w:rFonts w:hint="cs"/>
          <w:color w:val="000000"/>
          <w:sz w:val="18"/>
          <w:szCs w:val="20"/>
          <w:rtl/>
        </w:rPr>
        <w:t>,</w:t>
      </w:r>
      <w:r w:rsidRPr="008C7079">
        <w:rPr>
          <w:color w:val="000000"/>
          <w:sz w:val="18"/>
          <w:szCs w:val="20"/>
          <w:rtl/>
        </w:rPr>
        <w:t xml:space="preserve"> באמצעות הקמת מרכזי זכויות שבהם </w:t>
      </w:r>
      <w:r w:rsidRPr="008C7079">
        <w:rPr>
          <w:rFonts w:hint="cs"/>
          <w:color w:val="000000"/>
          <w:sz w:val="18"/>
          <w:szCs w:val="20"/>
          <w:rtl/>
        </w:rPr>
        <w:t>עובדים</w:t>
      </w:r>
      <w:r w:rsidRPr="008C7079">
        <w:rPr>
          <w:color w:val="000000"/>
          <w:sz w:val="18"/>
          <w:szCs w:val="20"/>
          <w:rtl/>
        </w:rPr>
        <w:t xml:space="preserve"> מתנדבים לצד אנשי מקצוע, כגון עורכי דין ועובדים סוציאליים. עמותות אל</w:t>
      </w:r>
      <w:r w:rsidRPr="008C7079">
        <w:rPr>
          <w:rFonts w:hint="cs"/>
          <w:color w:val="000000"/>
          <w:sz w:val="18"/>
          <w:szCs w:val="20"/>
          <w:rtl/>
        </w:rPr>
        <w:t>ה</w:t>
      </w:r>
      <w:r w:rsidRPr="008C7079">
        <w:rPr>
          <w:color w:val="000000"/>
          <w:sz w:val="18"/>
          <w:szCs w:val="20"/>
          <w:rtl/>
        </w:rPr>
        <w:t xml:space="preserve"> מסייעות במיצוי זכויות במגוון של תחומים, ובמיוחד בתחומים </w:t>
      </w:r>
      <w:r w:rsidRPr="008C7079">
        <w:rPr>
          <w:rFonts w:hint="cs"/>
          <w:color w:val="000000"/>
          <w:sz w:val="18"/>
          <w:szCs w:val="20"/>
          <w:rtl/>
        </w:rPr>
        <w:t>הנוגעים</w:t>
      </w:r>
      <w:r w:rsidRPr="008C7079">
        <w:rPr>
          <w:color w:val="000000"/>
          <w:sz w:val="18"/>
          <w:szCs w:val="20"/>
          <w:rtl/>
        </w:rPr>
        <w:t xml:space="preserve"> לחיים בעוני (כגון גמלאות אבטלה והבטחת הכנסה), או בגמלאות ו</w:t>
      </w:r>
      <w:r w:rsidRPr="008C7079">
        <w:rPr>
          <w:rFonts w:hint="cs"/>
          <w:color w:val="000000"/>
          <w:sz w:val="18"/>
          <w:szCs w:val="20"/>
          <w:rtl/>
        </w:rPr>
        <w:t>ב</w:t>
      </w:r>
      <w:r w:rsidRPr="008C7079">
        <w:rPr>
          <w:color w:val="000000"/>
          <w:sz w:val="18"/>
          <w:szCs w:val="20"/>
          <w:rtl/>
        </w:rPr>
        <w:t xml:space="preserve">שירותים לאוכלוסיות ספציפיות (כגון אנשים עם מוגבלות או ניצולי שואה). </w:t>
      </w:r>
    </w:p>
    <w:p w14:paraId="270DAC8C" w14:textId="77777777" w:rsidR="008C7079" w:rsidRPr="008C7079" w:rsidRDefault="008C7079" w:rsidP="008C7079">
      <w:pPr>
        <w:spacing w:after="180" w:line="280" w:lineRule="exact"/>
        <w:jc w:val="both"/>
        <w:rPr>
          <w:color w:val="000000"/>
          <w:sz w:val="18"/>
          <w:szCs w:val="20"/>
          <w:rtl/>
        </w:rPr>
      </w:pPr>
      <w:r w:rsidRPr="008C7079">
        <w:rPr>
          <w:b/>
          <w:bCs/>
          <w:color w:val="000000"/>
          <w:sz w:val="18"/>
          <w:szCs w:val="20"/>
          <w:rtl/>
        </w:rPr>
        <w:t>סוכני מיצוי במגזר העסקי:</w:t>
      </w:r>
      <w:r w:rsidRPr="008C7079">
        <w:rPr>
          <w:i/>
          <w:iCs/>
          <w:color w:val="000000"/>
          <w:sz w:val="18"/>
          <w:szCs w:val="20"/>
          <w:rtl/>
        </w:rPr>
        <w:t xml:space="preserve"> </w:t>
      </w:r>
      <w:r w:rsidRPr="008C7079">
        <w:rPr>
          <w:rFonts w:hint="cs"/>
          <w:color w:val="000000"/>
          <w:sz w:val="18"/>
          <w:szCs w:val="20"/>
          <w:rtl/>
        </w:rPr>
        <w:t xml:space="preserve">גם </w:t>
      </w:r>
      <w:r w:rsidRPr="008C7079">
        <w:rPr>
          <w:color w:val="000000"/>
          <w:sz w:val="18"/>
          <w:szCs w:val="20"/>
          <w:rtl/>
        </w:rPr>
        <w:t>סוכנים למטרות רווח הם שחקן מרכזי, בעיקר בשנים האחרונות. סוכנים אל</w:t>
      </w:r>
      <w:r w:rsidRPr="008C7079">
        <w:rPr>
          <w:rFonts w:hint="cs"/>
          <w:color w:val="000000"/>
          <w:sz w:val="18"/>
          <w:szCs w:val="20"/>
          <w:rtl/>
        </w:rPr>
        <w:t>ה</w:t>
      </w:r>
      <w:r w:rsidRPr="008C7079">
        <w:rPr>
          <w:color w:val="000000"/>
          <w:sz w:val="18"/>
          <w:szCs w:val="20"/>
          <w:rtl/>
        </w:rPr>
        <w:t xml:space="preserve"> פועלים בעיקר בתחום הזכויות הרפואיות, אשר בו נתח הרווח הפוטנציאלי גבוה יחסית. סוג מרכזי של סוכן למטרת רווח הוא חברות למימוש זכויות רפואיות</w:t>
      </w:r>
      <w:r w:rsidRPr="008C7079">
        <w:rPr>
          <w:sz w:val="18"/>
          <w:szCs w:val="20"/>
          <w:rtl/>
        </w:rPr>
        <w:t>, העוסקות הן במימוש זכויות רפואיות מול גורמים ציבוריים (כגון ביטוח לאומי ורשות המיסים) והן במימוש</w:t>
      </w:r>
      <w:r w:rsidRPr="008C7079">
        <w:rPr>
          <w:rFonts w:hint="cs"/>
          <w:sz w:val="18"/>
          <w:szCs w:val="20"/>
          <w:rtl/>
        </w:rPr>
        <w:t>ן</w:t>
      </w:r>
      <w:r w:rsidRPr="008C7079">
        <w:rPr>
          <w:sz w:val="18"/>
          <w:szCs w:val="20"/>
          <w:rtl/>
        </w:rPr>
        <w:t xml:space="preserve"> מול חברות ביטוח פרטיות. כיום פועלות בשוק זה כ-16 חברות מרכזיות (לוי, </w:t>
      </w:r>
      <w:r w:rsidRPr="008C7079">
        <w:rPr>
          <w:color w:val="000000"/>
          <w:sz w:val="18"/>
          <w:szCs w:val="20"/>
          <w:rtl/>
        </w:rPr>
        <w:t>2014). לאחרונה, לאור הגידול במספרן ו</w:t>
      </w:r>
      <w:r w:rsidRPr="008C7079">
        <w:rPr>
          <w:rFonts w:hint="cs"/>
          <w:color w:val="000000"/>
          <w:sz w:val="18"/>
          <w:szCs w:val="20"/>
          <w:rtl/>
        </w:rPr>
        <w:t xml:space="preserve">לנוכח </w:t>
      </w:r>
      <w:r w:rsidRPr="008C7079">
        <w:rPr>
          <w:color w:val="000000"/>
          <w:sz w:val="18"/>
          <w:szCs w:val="20"/>
          <w:rtl/>
        </w:rPr>
        <w:t xml:space="preserve">מחלוקות ציבוריות </w:t>
      </w:r>
      <w:r w:rsidRPr="008C7079">
        <w:rPr>
          <w:rFonts w:hint="cs"/>
          <w:color w:val="000000"/>
          <w:sz w:val="18"/>
          <w:szCs w:val="20"/>
          <w:rtl/>
        </w:rPr>
        <w:t xml:space="preserve">בדבר </w:t>
      </w:r>
      <w:r w:rsidRPr="008C7079">
        <w:rPr>
          <w:color w:val="000000"/>
          <w:sz w:val="18"/>
          <w:szCs w:val="20"/>
          <w:rtl/>
        </w:rPr>
        <w:t>אופן פעולתן, סוג פעילות</w:t>
      </w:r>
      <w:r w:rsidRPr="008C7079">
        <w:rPr>
          <w:rFonts w:hint="cs"/>
          <w:color w:val="000000"/>
          <w:sz w:val="18"/>
          <w:szCs w:val="20"/>
          <w:rtl/>
        </w:rPr>
        <w:t>ן</w:t>
      </w:r>
      <w:r w:rsidRPr="008C7079">
        <w:rPr>
          <w:color w:val="000000"/>
          <w:sz w:val="18"/>
          <w:szCs w:val="20"/>
          <w:rtl/>
        </w:rPr>
        <w:t xml:space="preserve"> וגובה דמי הטיפול שה</w:t>
      </w:r>
      <w:r w:rsidRPr="008C7079">
        <w:rPr>
          <w:rFonts w:hint="cs"/>
          <w:color w:val="000000"/>
          <w:sz w:val="18"/>
          <w:szCs w:val="20"/>
          <w:rtl/>
        </w:rPr>
        <w:t>ן</w:t>
      </w:r>
      <w:r w:rsidRPr="008C7079">
        <w:rPr>
          <w:color w:val="000000"/>
          <w:sz w:val="18"/>
          <w:szCs w:val="20"/>
          <w:rtl/>
        </w:rPr>
        <w:t xml:space="preserve"> גוב</w:t>
      </w:r>
      <w:r w:rsidRPr="008C7079">
        <w:rPr>
          <w:rFonts w:hint="cs"/>
          <w:color w:val="000000"/>
          <w:sz w:val="18"/>
          <w:szCs w:val="20"/>
          <w:rtl/>
        </w:rPr>
        <w:t>ות,</w:t>
      </w:r>
      <w:r w:rsidRPr="008C7079">
        <w:rPr>
          <w:color w:val="000000"/>
          <w:sz w:val="18"/>
          <w:szCs w:val="20"/>
          <w:rtl/>
        </w:rPr>
        <w:t xml:space="preserve"> </w:t>
      </w:r>
      <w:r w:rsidRPr="008C7079">
        <w:rPr>
          <w:rFonts w:hint="cs"/>
          <w:color w:val="000000"/>
          <w:sz w:val="18"/>
          <w:szCs w:val="20"/>
          <w:rtl/>
        </w:rPr>
        <w:t xml:space="preserve">הן </w:t>
      </w:r>
      <w:r w:rsidRPr="008C7079">
        <w:rPr>
          <w:color w:val="000000"/>
          <w:sz w:val="18"/>
          <w:szCs w:val="20"/>
          <w:rtl/>
        </w:rPr>
        <w:t>הוגבלו בחקיקה ובפסיקה (ר</w:t>
      </w:r>
      <w:r w:rsidRPr="008C7079">
        <w:rPr>
          <w:rFonts w:hint="cs"/>
          <w:color w:val="000000"/>
          <w:sz w:val="18"/>
          <w:szCs w:val="20"/>
          <w:rtl/>
        </w:rPr>
        <w:t>או</w:t>
      </w:r>
      <w:r w:rsidRPr="008C7079">
        <w:rPr>
          <w:color w:val="000000"/>
          <w:sz w:val="18"/>
          <w:szCs w:val="20"/>
          <w:rtl/>
        </w:rPr>
        <w:t xml:space="preserve"> סימן ב'1 בחוק הביטוח הלאומי [נוסח משולב], </w:t>
      </w:r>
      <w:r w:rsidRPr="008C7079">
        <w:rPr>
          <w:rFonts w:hint="cs"/>
          <w:color w:val="000000"/>
          <w:sz w:val="18"/>
          <w:szCs w:val="20"/>
          <w:rtl/>
        </w:rPr>
        <w:t>ה</w:t>
      </w:r>
      <w:r w:rsidRPr="008C7079">
        <w:rPr>
          <w:color w:val="000000"/>
          <w:sz w:val="18"/>
          <w:szCs w:val="20"/>
          <w:rtl/>
        </w:rPr>
        <w:t>תשנ"ה-1995, "הגבלת תשלום בעד טיפול בתביעה"). לצד חברות אל</w:t>
      </w:r>
      <w:r w:rsidRPr="008C7079">
        <w:rPr>
          <w:rFonts w:hint="cs"/>
          <w:color w:val="000000"/>
          <w:sz w:val="18"/>
          <w:szCs w:val="20"/>
          <w:rtl/>
        </w:rPr>
        <w:t>ה</w:t>
      </w:r>
      <w:r w:rsidRPr="008C7079">
        <w:rPr>
          <w:color w:val="000000"/>
          <w:sz w:val="18"/>
          <w:szCs w:val="20"/>
          <w:rtl/>
        </w:rPr>
        <w:t xml:space="preserve"> פועלים בזירה העסקית גם עורכי דין פרטיים. בשונה מחברות מימוש הזכויות, עורכי הדין רשאים גם ללוות את התובע ולייצגו בוועדות הרפואית </w:t>
      </w:r>
      <w:r w:rsidRPr="008C7079">
        <w:rPr>
          <w:rFonts w:hint="cs"/>
          <w:color w:val="000000"/>
          <w:sz w:val="18"/>
          <w:szCs w:val="20"/>
          <w:rtl/>
        </w:rPr>
        <w:t>ו</w:t>
      </w:r>
      <w:r w:rsidRPr="008C7079">
        <w:rPr>
          <w:color w:val="000000"/>
          <w:sz w:val="18"/>
          <w:szCs w:val="20"/>
          <w:rtl/>
        </w:rPr>
        <w:t xml:space="preserve">בתהליכי ערר והערעור לבתי המשפט. </w:t>
      </w:r>
      <w:r w:rsidRPr="008C7079">
        <w:rPr>
          <w:rFonts w:hint="cs"/>
          <w:color w:val="000000"/>
          <w:sz w:val="18"/>
          <w:szCs w:val="20"/>
          <w:rtl/>
        </w:rPr>
        <w:t>זאת ועוד</w:t>
      </w:r>
      <w:r w:rsidRPr="008C7079">
        <w:rPr>
          <w:color w:val="000000"/>
          <w:sz w:val="18"/>
          <w:szCs w:val="20"/>
          <w:rtl/>
        </w:rPr>
        <w:t>, בשונה מהחברות, עורכי דין גם עוסקים בזכויות שאינן רפואיות, כמו זכות לקצבת הבטחת הכנסה.</w:t>
      </w:r>
    </w:p>
    <w:p w14:paraId="52A150C6" w14:textId="77777777" w:rsidR="008C7079" w:rsidRPr="008C7079" w:rsidRDefault="008C7079" w:rsidP="008C7079">
      <w:pPr>
        <w:spacing w:after="180" w:line="280" w:lineRule="exact"/>
        <w:jc w:val="both"/>
        <w:rPr>
          <w:color w:val="000000"/>
          <w:sz w:val="18"/>
          <w:szCs w:val="20"/>
          <w:rtl/>
        </w:rPr>
      </w:pPr>
      <w:r w:rsidRPr="008C7079">
        <w:rPr>
          <w:b/>
          <w:bCs/>
          <w:color w:val="000000"/>
          <w:sz w:val="18"/>
          <w:szCs w:val="20"/>
          <w:rtl/>
        </w:rPr>
        <w:t>סוכני מיצוי ברמת המדינה:</w:t>
      </w:r>
      <w:r w:rsidRPr="008C7079">
        <w:rPr>
          <w:i/>
          <w:iCs/>
          <w:color w:val="000000"/>
          <w:sz w:val="18"/>
          <w:szCs w:val="20"/>
          <w:rtl/>
        </w:rPr>
        <w:t xml:space="preserve"> </w:t>
      </w:r>
      <w:r w:rsidRPr="008C7079">
        <w:rPr>
          <w:color w:val="000000"/>
          <w:sz w:val="18"/>
          <w:szCs w:val="20"/>
          <w:rtl/>
        </w:rPr>
        <w:t xml:space="preserve">בכל </w:t>
      </w:r>
      <w:r w:rsidRPr="008C7079">
        <w:rPr>
          <w:rFonts w:hint="cs"/>
          <w:color w:val="000000"/>
          <w:sz w:val="18"/>
          <w:szCs w:val="20"/>
          <w:rtl/>
        </w:rPr>
        <w:t>הנוגע</w:t>
      </w:r>
      <w:r w:rsidRPr="008C7079">
        <w:rPr>
          <w:color w:val="000000"/>
          <w:sz w:val="18"/>
          <w:szCs w:val="20"/>
          <w:rtl/>
        </w:rPr>
        <w:t xml:space="preserve"> למיצוי זכויות </w:t>
      </w:r>
      <w:r w:rsidRPr="008C7079">
        <w:rPr>
          <w:rFonts w:hint="cs"/>
          <w:color w:val="000000"/>
          <w:sz w:val="18"/>
          <w:szCs w:val="20"/>
          <w:rtl/>
        </w:rPr>
        <w:t xml:space="preserve">הפכה </w:t>
      </w:r>
      <w:r w:rsidRPr="008C7079">
        <w:rPr>
          <w:color w:val="000000"/>
          <w:sz w:val="18"/>
          <w:szCs w:val="20"/>
          <w:rtl/>
        </w:rPr>
        <w:t>בשנים האחרונות</w:t>
      </w:r>
      <w:r w:rsidRPr="008C7079">
        <w:rPr>
          <w:rFonts w:hint="cs"/>
          <w:color w:val="000000"/>
          <w:sz w:val="18"/>
          <w:szCs w:val="20"/>
          <w:rtl/>
        </w:rPr>
        <w:t xml:space="preserve"> אף </w:t>
      </w:r>
      <w:r w:rsidRPr="008C7079">
        <w:rPr>
          <w:color w:val="000000"/>
          <w:sz w:val="18"/>
          <w:szCs w:val="20"/>
          <w:rtl/>
        </w:rPr>
        <w:t>הזרוע המדינתית</w:t>
      </w:r>
      <w:r w:rsidRPr="008C7079">
        <w:rPr>
          <w:rFonts w:hint="cs"/>
          <w:color w:val="000000"/>
          <w:sz w:val="18"/>
          <w:szCs w:val="20"/>
          <w:rtl/>
        </w:rPr>
        <w:t xml:space="preserve"> ל</w:t>
      </w:r>
      <w:r w:rsidRPr="008C7079">
        <w:rPr>
          <w:color w:val="000000"/>
          <w:sz w:val="18"/>
          <w:szCs w:val="20"/>
          <w:rtl/>
        </w:rPr>
        <w:t xml:space="preserve">שחקן דומיננטי. חלק מסוכני המיצוי הציבוריים מופעלים </w:t>
      </w:r>
      <w:r w:rsidRPr="008C7079">
        <w:rPr>
          <w:rFonts w:hint="cs"/>
          <w:color w:val="000000"/>
          <w:sz w:val="18"/>
          <w:szCs w:val="20"/>
          <w:rtl/>
        </w:rPr>
        <w:t>ב</w:t>
      </w:r>
      <w:r w:rsidRPr="008C7079">
        <w:rPr>
          <w:color w:val="000000"/>
          <w:sz w:val="18"/>
          <w:szCs w:val="20"/>
          <w:rtl/>
        </w:rPr>
        <w:t>ידי משרד העבודה, הרווחה והשירותים החברתיים, במסגרת ת</w:t>
      </w:r>
      <w:r w:rsidRPr="008C7079">
        <w:rPr>
          <w:rFonts w:hint="cs"/>
          <w:color w:val="000000"/>
          <w:sz w:val="18"/>
          <w:szCs w:val="20"/>
          <w:rtl/>
        </w:rPr>
        <w:t>ו</w:t>
      </w:r>
      <w:r w:rsidRPr="008C7079">
        <w:rPr>
          <w:color w:val="000000"/>
          <w:sz w:val="18"/>
          <w:szCs w:val="20"/>
          <w:rtl/>
        </w:rPr>
        <w:t xml:space="preserve">כניות כמו </w:t>
      </w:r>
      <w:r w:rsidRPr="008C7079">
        <w:rPr>
          <w:b/>
          <w:bCs/>
          <w:color w:val="000000"/>
          <w:sz w:val="18"/>
          <w:szCs w:val="20"/>
          <w:rtl/>
        </w:rPr>
        <w:t>נושמים לרווחה במרכזי עוצמה</w:t>
      </w:r>
      <w:r w:rsidRPr="008C7079">
        <w:rPr>
          <w:color w:val="000000"/>
          <w:sz w:val="18"/>
          <w:szCs w:val="20"/>
          <w:rtl/>
        </w:rPr>
        <w:t>, המתמקדת בסיוע לאנשים החיים בעוני (אלדר-אבידן, 2011). סוכנים ציבוריים</w:t>
      </w:r>
      <w:r w:rsidRPr="008C7079">
        <w:rPr>
          <w:rFonts w:hint="cs"/>
          <w:color w:val="000000"/>
          <w:sz w:val="18"/>
          <w:szCs w:val="20"/>
          <w:rtl/>
        </w:rPr>
        <w:t xml:space="preserve"> אחרים</w:t>
      </w:r>
      <w:r w:rsidRPr="008C7079">
        <w:rPr>
          <w:color w:val="000000"/>
          <w:sz w:val="18"/>
          <w:szCs w:val="20"/>
          <w:rtl/>
        </w:rPr>
        <w:t xml:space="preserve"> הם מרכזי זכויות הפועלים במסגרת הרשויות המקומיות. מרכזים אל</w:t>
      </w:r>
      <w:r w:rsidRPr="008C7079">
        <w:rPr>
          <w:rFonts w:hint="cs"/>
          <w:color w:val="000000"/>
          <w:sz w:val="18"/>
          <w:szCs w:val="20"/>
          <w:rtl/>
        </w:rPr>
        <w:t>ה</w:t>
      </w:r>
      <w:r w:rsidRPr="008C7079">
        <w:rPr>
          <w:color w:val="000000"/>
          <w:sz w:val="18"/>
          <w:szCs w:val="20"/>
          <w:rtl/>
        </w:rPr>
        <w:t xml:space="preserve"> מבוססים בעיקר על מתנדבים, חלקם אנשי מקצוע בתחומי המשפט, המיסוי וכדומה. לבסוף, כחלק מהניסיון לתת מענה לביקורת הציבורית על יחסו </w:t>
      </w:r>
      <w:r w:rsidRPr="008C7079">
        <w:rPr>
          <w:rFonts w:hint="cs"/>
          <w:color w:val="000000"/>
          <w:sz w:val="18"/>
          <w:szCs w:val="20"/>
          <w:rtl/>
        </w:rPr>
        <w:t>למבוטחים</w:t>
      </w:r>
      <w:r w:rsidRPr="008C7079">
        <w:rPr>
          <w:color w:val="000000"/>
          <w:sz w:val="18"/>
          <w:szCs w:val="20"/>
          <w:rtl/>
        </w:rPr>
        <w:t xml:space="preserve"> (משרד מבקר המדינה, 2015) ולאור ההכרה בקושי למצות זכויות רפואיות, החל בשנים האחרונות המוסד לביטוח לאומי לפעול באופן אקטיבי למיצוי זכויות בתחום זה. </w:t>
      </w:r>
      <w:r w:rsidRPr="008C7079">
        <w:rPr>
          <w:rFonts w:hint="cs"/>
          <w:color w:val="000000"/>
          <w:sz w:val="18"/>
          <w:szCs w:val="20"/>
          <w:rtl/>
        </w:rPr>
        <w:t>בהקשר זה</w:t>
      </w:r>
      <w:r w:rsidRPr="008C7079">
        <w:rPr>
          <w:color w:val="000000"/>
          <w:sz w:val="18"/>
          <w:szCs w:val="20"/>
          <w:rtl/>
        </w:rPr>
        <w:t xml:space="preserve"> הקים הביטוח הלאומי שתי ת</w:t>
      </w:r>
      <w:r w:rsidRPr="008C7079">
        <w:rPr>
          <w:rFonts w:hint="cs"/>
          <w:color w:val="000000"/>
          <w:sz w:val="18"/>
          <w:szCs w:val="20"/>
          <w:rtl/>
        </w:rPr>
        <w:t>ו</w:t>
      </w:r>
      <w:r w:rsidRPr="008C7079">
        <w:rPr>
          <w:color w:val="000000"/>
          <w:sz w:val="18"/>
          <w:szCs w:val="20"/>
          <w:rtl/>
        </w:rPr>
        <w:t xml:space="preserve">כניות, </w:t>
      </w:r>
      <w:r w:rsidRPr="008C7079">
        <w:rPr>
          <w:rFonts w:hint="cs"/>
          <w:color w:val="000000"/>
          <w:sz w:val="18"/>
          <w:szCs w:val="20"/>
          <w:rtl/>
        </w:rPr>
        <w:t>שהוא עצמו מממן ו</w:t>
      </w:r>
      <w:r w:rsidRPr="008C7079">
        <w:rPr>
          <w:color w:val="000000"/>
          <w:sz w:val="18"/>
          <w:szCs w:val="20"/>
          <w:rtl/>
        </w:rPr>
        <w:t>חברות פרטיות</w:t>
      </w:r>
      <w:r w:rsidRPr="008C7079">
        <w:rPr>
          <w:rFonts w:hint="cs"/>
          <w:color w:val="000000"/>
          <w:sz w:val="18"/>
          <w:szCs w:val="20"/>
          <w:rtl/>
        </w:rPr>
        <w:t xml:space="preserve"> מפעילות אותן</w:t>
      </w:r>
      <w:r w:rsidRPr="008C7079">
        <w:rPr>
          <w:color w:val="000000"/>
          <w:sz w:val="18"/>
          <w:szCs w:val="20"/>
          <w:rtl/>
        </w:rPr>
        <w:t xml:space="preserve">: </w:t>
      </w:r>
      <w:r w:rsidRPr="008C7079">
        <w:rPr>
          <w:b/>
          <w:bCs/>
          <w:color w:val="000000"/>
          <w:sz w:val="18"/>
          <w:szCs w:val="20"/>
          <w:rtl/>
        </w:rPr>
        <w:t>יד מכוונת</w:t>
      </w:r>
      <w:r w:rsidRPr="008C7079">
        <w:rPr>
          <w:color w:val="000000"/>
          <w:sz w:val="18"/>
          <w:szCs w:val="20"/>
          <w:rtl/>
        </w:rPr>
        <w:t xml:space="preserve"> החלה לפעול ב-2013</w:t>
      </w:r>
      <w:r w:rsidRPr="008C7079">
        <w:rPr>
          <w:rFonts w:hint="cs"/>
          <w:color w:val="000000"/>
          <w:sz w:val="18"/>
          <w:szCs w:val="20"/>
          <w:rtl/>
        </w:rPr>
        <w:t>,</w:t>
      </w:r>
      <w:r w:rsidRPr="008C7079">
        <w:rPr>
          <w:color w:val="000000"/>
          <w:sz w:val="18"/>
          <w:szCs w:val="20"/>
          <w:rtl/>
        </w:rPr>
        <w:t xml:space="preserve"> </w:t>
      </w:r>
      <w:r w:rsidRPr="008C7079">
        <w:rPr>
          <w:color w:val="000000"/>
          <w:sz w:val="18"/>
          <w:szCs w:val="20"/>
          <w:rtl/>
        </w:rPr>
        <w:lastRenderedPageBreak/>
        <w:t xml:space="preserve">ובמסגרתה הוקמו מרכזים בפריסה ארצית </w:t>
      </w:r>
      <w:r w:rsidRPr="008C7079">
        <w:rPr>
          <w:rFonts w:hint="cs"/>
          <w:color w:val="000000"/>
          <w:sz w:val="18"/>
          <w:szCs w:val="20"/>
          <w:rtl/>
        </w:rPr>
        <w:t>ה</w:t>
      </w:r>
      <w:r w:rsidRPr="008C7079">
        <w:rPr>
          <w:color w:val="000000"/>
          <w:sz w:val="18"/>
          <w:szCs w:val="20"/>
          <w:rtl/>
        </w:rPr>
        <w:t>מספקים שירותי ייעוץ בהגשת הבקשה ו</w:t>
      </w:r>
      <w:r w:rsidRPr="008C7079">
        <w:rPr>
          <w:rFonts w:hint="cs"/>
          <w:color w:val="000000"/>
          <w:sz w:val="18"/>
          <w:szCs w:val="20"/>
          <w:rtl/>
        </w:rPr>
        <w:t>ב</w:t>
      </w:r>
      <w:r w:rsidRPr="008C7079">
        <w:rPr>
          <w:color w:val="000000"/>
          <w:sz w:val="18"/>
          <w:szCs w:val="20"/>
          <w:rtl/>
        </w:rPr>
        <w:t xml:space="preserve">הכנה לוועדה הרפואית; </w:t>
      </w:r>
      <w:r w:rsidRPr="008C7079">
        <w:rPr>
          <w:b/>
          <w:bCs/>
          <w:color w:val="000000"/>
          <w:sz w:val="18"/>
          <w:szCs w:val="20"/>
          <w:rtl/>
        </w:rPr>
        <w:t>מחלקה ראשונה</w:t>
      </w:r>
      <w:r w:rsidRPr="008C7079">
        <w:rPr>
          <w:color w:val="000000"/>
          <w:sz w:val="18"/>
          <w:szCs w:val="20"/>
          <w:rtl/>
        </w:rPr>
        <w:t xml:space="preserve"> החלה לפעול ב-2015</w:t>
      </w:r>
      <w:r w:rsidRPr="008C7079">
        <w:rPr>
          <w:rFonts w:hint="cs"/>
          <w:color w:val="000000"/>
          <w:sz w:val="18"/>
          <w:szCs w:val="20"/>
          <w:rtl/>
        </w:rPr>
        <w:t>,</w:t>
      </w:r>
      <w:r w:rsidRPr="008C7079">
        <w:rPr>
          <w:color w:val="000000"/>
          <w:sz w:val="18"/>
          <w:szCs w:val="20"/>
          <w:rtl/>
        </w:rPr>
        <w:t xml:space="preserve"> ובמסגרתה מועסק עו"ס מיצוי זכויות בבתי חולים ובמכונים להתפתחות הילד (המוסד לביטוח לאומי, 2015). </w:t>
      </w:r>
    </w:p>
    <w:p w14:paraId="11A49493" w14:textId="4FEAB372" w:rsidR="008C7079" w:rsidRPr="008C7079" w:rsidRDefault="008C7079" w:rsidP="008C7079">
      <w:pPr>
        <w:spacing w:after="180" w:line="280" w:lineRule="exact"/>
        <w:jc w:val="both"/>
        <w:rPr>
          <w:color w:val="000000"/>
          <w:sz w:val="18"/>
          <w:szCs w:val="20"/>
          <w:rtl/>
        </w:rPr>
      </w:pPr>
    </w:p>
    <w:p w14:paraId="71E47A4E" w14:textId="7E01F568" w:rsidR="008C7079" w:rsidRPr="008C7079" w:rsidRDefault="00712E29" w:rsidP="008C7079">
      <w:pPr>
        <w:pStyle w:val="KOT4"/>
        <w:spacing w:after="0"/>
        <w:ind w:left="397" w:right="0" w:hanging="397"/>
        <w:rPr>
          <w:rFonts w:cs="Guttman Aharoni"/>
          <w:color w:val="00B0F0"/>
          <w:sz w:val="32"/>
          <w:szCs w:val="32"/>
        </w:rPr>
      </w:pPr>
      <w:r>
        <w:rPr>
          <w:rFonts w:cs="Guttman Aharoni" w:hint="cs"/>
          <w:color w:val="00B0F0"/>
          <w:sz w:val="32"/>
          <w:szCs w:val="32"/>
          <w:rtl/>
        </w:rPr>
        <w:t>3.</w:t>
      </w:r>
      <w:r>
        <w:rPr>
          <w:rFonts w:cs="Guttman Aharoni"/>
          <w:color w:val="00B0F0"/>
          <w:sz w:val="32"/>
          <w:szCs w:val="32"/>
          <w:rtl/>
        </w:rPr>
        <w:tab/>
      </w:r>
      <w:r w:rsidR="008C7079" w:rsidRPr="008C7079">
        <w:rPr>
          <w:rFonts w:cs="Guttman Aharoni"/>
          <w:color w:val="00B0F0"/>
          <w:sz w:val="32"/>
          <w:szCs w:val="32"/>
          <w:rtl/>
        </w:rPr>
        <w:t xml:space="preserve">שיטת </w:t>
      </w:r>
      <w:r w:rsidR="008C7079" w:rsidRPr="008C7079">
        <w:rPr>
          <w:rFonts w:cs="Guttman Aharoni" w:hint="cs"/>
          <w:color w:val="00B0F0"/>
          <w:sz w:val="32"/>
          <w:szCs w:val="32"/>
          <w:rtl/>
        </w:rPr>
        <w:t>ה</w:t>
      </w:r>
      <w:r w:rsidR="008C7079" w:rsidRPr="008C7079">
        <w:rPr>
          <w:rFonts w:cs="Guttman Aharoni"/>
          <w:color w:val="00B0F0"/>
          <w:sz w:val="32"/>
          <w:szCs w:val="32"/>
          <w:rtl/>
        </w:rPr>
        <w:t>מחקר</w:t>
      </w:r>
    </w:p>
    <w:p w14:paraId="6534F74C"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מאמר </w:t>
      </w:r>
      <w:r w:rsidRPr="008C7079">
        <w:rPr>
          <w:rFonts w:hint="cs"/>
          <w:color w:val="000000"/>
          <w:sz w:val="18"/>
          <w:szCs w:val="20"/>
          <w:rtl/>
        </w:rPr>
        <w:t>זה הוא</w:t>
      </w:r>
      <w:r w:rsidRPr="008C7079">
        <w:rPr>
          <w:color w:val="000000"/>
          <w:sz w:val="18"/>
          <w:szCs w:val="20"/>
          <w:rtl/>
        </w:rPr>
        <w:t xml:space="preserve"> חלק מפרויקט מחקר רחב יותר העוסק במיצוי זכויות חברתיות בישראל. נתוניו מבוססים על ראיונות מובנים</w:t>
      </w:r>
      <w:r w:rsidRPr="008C7079">
        <w:rPr>
          <w:rFonts w:hint="cs"/>
          <w:color w:val="000000"/>
          <w:sz w:val="18"/>
          <w:szCs w:val="20"/>
          <w:rtl/>
        </w:rPr>
        <w:t xml:space="preserve"> למחצה</w:t>
      </w:r>
      <w:r w:rsidRPr="008C7079">
        <w:rPr>
          <w:color w:val="000000"/>
          <w:sz w:val="18"/>
          <w:szCs w:val="20"/>
          <w:rtl/>
        </w:rPr>
        <w:t xml:space="preserve"> עם 25 סוכני מיצוי זכויות בתחומי הביטחון הסוציאלי מ</w:t>
      </w:r>
      <w:r w:rsidRPr="008C7079">
        <w:rPr>
          <w:rFonts w:hint="cs"/>
          <w:color w:val="000000"/>
          <w:sz w:val="18"/>
          <w:szCs w:val="20"/>
          <w:rtl/>
        </w:rPr>
        <w:t>ה</w:t>
      </w:r>
      <w:r w:rsidRPr="008C7079">
        <w:rPr>
          <w:color w:val="000000"/>
          <w:sz w:val="18"/>
          <w:szCs w:val="20"/>
          <w:rtl/>
        </w:rPr>
        <w:t xml:space="preserve">מגזרים </w:t>
      </w:r>
      <w:r w:rsidRPr="008C7079">
        <w:rPr>
          <w:rFonts w:hint="cs"/>
          <w:color w:val="000000"/>
          <w:sz w:val="18"/>
          <w:szCs w:val="20"/>
          <w:rtl/>
        </w:rPr>
        <w:t>ה</w:t>
      </w:r>
      <w:r w:rsidRPr="008C7079">
        <w:rPr>
          <w:color w:val="000000"/>
          <w:sz w:val="18"/>
          <w:szCs w:val="20"/>
          <w:rtl/>
        </w:rPr>
        <w:t>שונים</w:t>
      </w:r>
      <w:r w:rsidRPr="008C7079">
        <w:rPr>
          <w:rFonts w:hint="cs"/>
          <w:color w:val="000000"/>
          <w:sz w:val="18"/>
          <w:szCs w:val="20"/>
          <w:rtl/>
        </w:rPr>
        <w:t xml:space="preserve"> (השלישי, העסקי והמדינתי)</w:t>
      </w:r>
      <w:r w:rsidRPr="008C7079">
        <w:rPr>
          <w:color w:val="000000"/>
          <w:sz w:val="18"/>
          <w:szCs w:val="20"/>
          <w:rtl/>
        </w:rPr>
        <w:t>. בניסיון לכסות את המגוון הארגוני והמקצועי</w:t>
      </w:r>
      <w:r w:rsidRPr="008C7079">
        <w:rPr>
          <w:rFonts w:hint="cs"/>
          <w:color w:val="000000"/>
          <w:sz w:val="18"/>
          <w:szCs w:val="20"/>
          <w:rtl/>
        </w:rPr>
        <w:t>,</w:t>
      </w:r>
      <w:r w:rsidRPr="008C7079">
        <w:rPr>
          <w:color w:val="000000"/>
          <w:sz w:val="18"/>
          <w:szCs w:val="20"/>
          <w:rtl/>
        </w:rPr>
        <w:t xml:space="preserve"> הן בין המגזרים והן בתוך המגזרים השונים</w:t>
      </w:r>
      <w:r w:rsidRPr="008C7079">
        <w:rPr>
          <w:rFonts w:hint="cs"/>
          <w:color w:val="000000"/>
          <w:sz w:val="18"/>
          <w:szCs w:val="20"/>
          <w:rtl/>
        </w:rPr>
        <w:t>,</w:t>
      </w:r>
      <w:r w:rsidRPr="008C7079">
        <w:rPr>
          <w:color w:val="000000"/>
          <w:sz w:val="18"/>
          <w:szCs w:val="20"/>
          <w:rtl/>
        </w:rPr>
        <w:t xml:space="preserve"> נבחרו</w:t>
      </w:r>
      <w:r w:rsidRPr="008C7079">
        <w:rPr>
          <w:rFonts w:hint="cs"/>
          <w:color w:val="000000"/>
          <w:sz w:val="18"/>
          <w:szCs w:val="20"/>
          <w:rtl/>
        </w:rPr>
        <w:t xml:space="preserve"> </w:t>
      </w:r>
      <w:r w:rsidRPr="008C7079">
        <w:rPr>
          <w:color w:val="000000"/>
          <w:sz w:val="18"/>
          <w:szCs w:val="20"/>
          <w:rtl/>
        </w:rPr>
        <w:t>המרואיינים על בסיס דגימה תכליתית. ארבעה מה</w:t>
      </w:r>
      <w:r w:rsidRPr="008C7079">
        <w:rPr>
          <w:rFonts w:hint="cs"/>
          <w:color w:val="000000"/>
          <w:sz w:val="18"/>
          <w:szCs w:val="20"/>
          <w:rtl/>
        </w:rPr>
        <w:t>ם</w:t>
      </w:r>
      <w:r w:rsidRPr="008C7079">
        <w:rPr>
          <w:color w:val="000000"/>
          <w:sz w:val="18"/>
          <w:szCs w:val="20"/>
          <w:rtl/>
        </w:rPr>
        <w:t xml:space="preserve"> עבדו בעמותות במגזר השלישי, שמונה בחברות למטרות רווח ו</w:t>
      </w:r>
      <w:r w:rsidRPr="008C7079">
        <w:rPr>
          <w:rFonts w:hint="cs"/>
          <w:color w:val="000000"/>
          <w:sz w:val="18"/>
          <w:szCs w:val="20"/>
          <w:rtl/>
        </w:rPr>
        <w:t>-13</w:t>
      </w:r>
      <w:r w:rsidRPr="008C7079">
        <w:rPr>
          <w:color w:val="000000"/>
          <w:sz w:val="18"/>
          <w:szCs w:val="20"/>
          <w:rtl/>
        </w:rPr>
        <w:t xml:space="preserve"> בארגוני סיוע </w:t>
      </w:r>
      <w:r w:rsidRPr="008C7079">
        <w:rPr>
          <w:rFonts w:hint="cs"/>
          <w:color w:val="000000"/>
          <w:sz w:val="18"/>
          <w:szCs w:val="20"/>
          <w:rtl/>
        </w:rPr>
        <w:t xml:space="preserve">במימון </w:t>
      </w:r>
      <w:r w:rsidRPr="008C7079">
        <w:rPr>
          <w:color w:val="000000"/>
          <w:sz w:val="18"/>
          <w:szCs w:val="20"/>
          <w:rtl/>
        </w:rPr>
        <w:t xml:space="preserve">המדינה (חמישה עובדי רווחה, ארבעה עובדים במרכזי זכויות עירוניים וארבעה בארגונים פרטיים המשמשים כספקי שירותים של </w:t>
      </w:r>
      <w:r w:rsidRPr="008C7079">
        <w:rPr>
          <w:color w:val="000000"/>
          <w:sz w:val="18"/>
          <w:szCs w:val="20"/>
          <w:rtl/>
          <w:lang w:val="ru-RU"/>
        </w:rPr>
        <w:t>הביטוח לאומי במיקור חוץ</w:t>
      </w:r>
      <w:r w:rsidRPr="008C7079">
        <w:rPr>
          <w:color w:val="000000"/>
          <w:sz w:val="18"/>
          <w:szCs w:val="20"/>
          <w:rtl/>
        </w:rPr>
        <w:t xml:space="preserve">). </w:t>
      </w:r>
      <w:r w:rsidRPr="008C7079">
        <w:rPr>
          <w:rFonts w:hint="cs"/>
          <w:color w:val="000000"/>
          <w:sz w:val="18"/>
          <w:szCs w:val="20"/>
          <w:rtl/>
        </w:rPr>
        <w:t>17</w:t>
      </w:r>
      <w:r w:rsidRPr="008C7079">
        <w:rPr>
          <w:color w:val="000000"/>
          <w:sz w:val="18"/>
          <w:szCs w:val="20"/>
          <w:rtl/>
        </w:rPr>
        <w:t xml:space="preserve"> מ</w:t>
      </w:r>
      <w:r w:rsidRPr="008C7079">
        <w:rPr>
          <w:rFonts w:hint="cs"/>
          <w:color w:val="000000"/>
          <w:sz w:val="18"/>
          <w:szCs w:val="20"/>
          <w:rtl/>
        </w:rPr>
        <w:t>המרואיינים</w:t>
      </w:r>
      <w:r w:rsidRPr="008C7079">
        <w:rPr>
          <w:color w:val="000000"/>
          <w:sz w:val="18"/>
          <w:szCs w:val="20"/>
          <w:rtl/>
        </w:rPr>
        <w:t xml:space="preserve"> היו נשים</w:t>
      </w:r>
      <w:r w:rsidRPr="008C7079">
        <w:rPr>
          <w:rFonts w:hint="cs"/>
          <w:color w:val="000000"/>
          <w:sz w:val="18"/>
          <w:szCs w:val="20"/>
          <w:rtl/>
        </w:rPr>
        <w:t>,</w:t>
      </w:r>
      <w:r w:rsidRPr="008C7079">
        <w:rPr>
          <w:color w:val="000000"/>
          <w:sz w:val="18"/>
          <w:szCs w:val="20"/>
          <w:rtl/>
        </w:rPr>
        <w:t xml:space="preserve"> ושמונה גברים. עשרה מהם היו עובדים סוציאליים בהכשרתם, שבעה עורכי דין, אחד היה רופא</w:t>
      </w:r>
      <w:r w:rsidRPr="008C7079">
        <w:rPr>
          <w:rFonts w:hint="cs"/>
          <w:color w:val="000000"/>
          <w:sz w:val="18"/>
          <w:szCs w:val="20"/>
          <w:rtl/>
        </w:rPr>
        <w:t>,</w:t>
      </w:r>
      <w:r w:rsidRPr="008C7079">
        <w:rPr>
          <w:color w:val="000000"/>
          <w:sz w:val="18"/>
          <w:szCs w:val="20"/>
          <w:rtl/>
        </w:rPr>
        <w:t xml:space="preserve"> והשבעה הנותרים היו אקדמאים עם תארים בתחומים שונים. לבקשת המרואיינים</w:t>
      </w:r>
      <w:r w:rsidRPr="008C7079">
        <w:rPr>
          <w:rFonts w:hint="cs"/>
          <w:color w:val="000000"/>
          <w:sz w:val="18"/>
          <w:szCs w:val="20"/>
          <w:rtl/>
        </w:rPr>
        <w:t xml:space="preserve"> היו</w:t>
      </w:r>
      <w:r w:rsidRPr="008C7079">
        <w:rPr>
          <w:color w:val="000000"/>
          <w:sz w:val="18"/>
          <w:szCs w:val="20"/>
          <w:rtl/>
        </w:rPr>
        <w:t xml:space="preserve"> שישה מהראיונות קבוצתיים</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ו</w:t>
      </w:r>
      <w:r w:rsidRPr="008C7079">
        <w:rPr>
          <w:color w:val="000000"/>
          <w:sz w:val="18"/>
          <w:szCs w:val="20"/>
          <w:rtl/>
        </w:rPr>
        <w:t>השתתפו</w:t>
      </w:r>
      <w:r w:rsidRPr="008C7079">
        <w:rPr>
          <w:rFonts w:hint="cs"/>
          <w:color w:val="000000"/>
          <w:sz w:val="18"/>
          <w:szCs w:val="20"/>
          <w:rtl/>
        </w:rPr>
        <w:t xml:space="preserve"> בהם</w:t>
      </w:r>
      <w:r w:rsidRPr="008C7079">
        <w:rPr>
          <w:color w:val="000000"/>
          <w:sz w:val="18"/>
          <w:szCs w:val="20"/>
          <w:rtl/>
        </w:rPr>
        <w:t xml:space="preserve"> שניים או שלושה משתתפים.</w:t>
      </w:r>
    </w:p>
    <w:p w14:paraId="3C000D47"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הראיונות, </w:t>
      </w:r>
      <w:r w:rsidRPr="008C7079">
        <w:rPr>
          <w:rFonts w:hint="cs"/>
          <w:color w:val="000000"/>
          <w:sz w:val="18"/>
          <w:szCs w:val="20"/>
          <w:rtl/>
        </w:rPr>
        <w:t>ש</w:t>
      </w:r>
      <w:r w:rsidRPr="008C7079">
        <w:rPr>
          <w:color w:val="000000"/>
          <w:sz w:val="18"/>
          <w:szCs w:val="20"/>
          <w:rtl/>
        </w:rPr>
        <w:t>נערכו במהלך</w:t>
      </w:r>
      <w:r w:rsidRPr="008C7079">
        <w:rPr>
          <w:rFonts w:hint="cs"/>
          <w:color w:val="000000"/>
          <w:sz w:val="18"/>
          <w:szCs w:val="20"/>
          <w:rtl/>
        </w:rPr>
        <w:t xml:space="preserve"> 2018-2017</w:t>
      </w:r>
      <w:r w:rsidRPr="008C7079">
        <w:rPr>
          <w:color w:val="000000"/>
          <w:sz w:val="18"/>
          <w:szCs w:val="20"/>
          <w:rtl/>
        </w:rPr>
        <w:t>, התבססו על מדריך ר</w:t>
      </w:r>
      <w:r w:rsidRPr="008C7079">
        <w:rPr>
          <w:rFonts w:hint="cs"/>
          <w:color w:val="000000"/>
          <w:sz w:val="18"/>
          <w:szCs w:val="20"/>
          <w:rtl/>
        </w:rPr>
        <w:t>י</w:t>
      </w:r>
      <w:r w:rsidRPr="008C7079">
        <w:rPr>
          <w:color w:val="000000"/>
          <w:sz w:val="18"/>
          <w:szCs w:val="20"/>
          <w:rtl/>
        </w:rPr>
        <w:t>איון שכתב</w:t>
      </w:r>
      <w:r w:rsidRPr="008C7079">
        <w:rPr>
          <w:rFonts w:hint="cs"/>
          <w:color w:val="000000"/>
          <w:sz w:val="18"/>
          <w:szCs w:val="20"/>
          <w:rtl/>
        </w:rPr>
        <w:t>ו</w:t>
      </w:r>
      <w:r w:rsidRPr="008C7079">
        <w:rPr>
          <w:color w:val="000000"/>
          <w:sz w:val="18"/>
          <w:szCs w:val="20"/>
          <w:rtl/>
        </w:rPr>
        <w:t xml:space="preserve"> החוקרים ות</w:t>
      </w:r>
      <w:r w:rsidRPr="008C7079">
        <w:rPr>
          <w:rFonts w:hint="cs"/>
          <w:color w:val="000000"/>
          <w:sz w:val="18"/>
          <w:szCs w:val="20"/>
          <w:rtl/>
        </w:rPr>
        <w:t>י</w:t>
      </w:r>
      <w:r w:rsidRPr="008C7079">
        <w:rPr>
          <w:color w:val="000000"/>
          <w:sz w:val="18"/>
          <w:szCs w:val="20"/>
          <w:rtl/>
        </w:rPr>
        <w:t>ק</w:t>
      </w:r>
      <w:r w:rsidRPr="008C7079">
        <w:rPr>
          <w:rFonts w:hint="cs"/>
          <w:color w:val="000000"/>
          <w:sz w:val="18"/>
          <w:szCs w:val="20"/>
          <w:rtl/>
        </w:rPr>
        <w:t>פו</w:t>
      </w:r>
      <w:r w:rsidRPr="008C7079">
        <w:rPr>
          <w:color w:val="000000"/>
          <w:sz w:val="18"/>
          <w:szCs w:val="20"/>
          <w:rtl/>
        </w:rPr>
        <w:t xml:space="preserve"> שני חוקרים אחרים. מדריך הריאיון </w:t>
      </w:r>
      <w:r w:rsidRPr="008C7079">
        <w:rPr>
          <w:rFonts w:hint="cs"/>
          <w:color w:val="000000"/>
          <w:sz w:val="18"/>
          <w:szCs w:val="20"/>
          <w:rtl/>
        </w:rPr>
        <w:t>כלל</w:t>
      </w:r>
      <w:r w:rsidRPr="008C7079">
        <w:rPr>
          <w:color w:val="000000"/>
          <w:sz w:val="18"/>
          <w:szCs w:val="20"/>
          <w:rtl/>
        </w:rPr>
        <w:t xml:space="preserve"> נושאים ושאלות שעלו מהספרות התיאורטית הקיימת, והוא שונה ועבר התאמות לאחר שלושה ראיונות </w:t>
      </w:r>
      <w:r w:rsidRPr="008C7079">
        <w:rPr>
          <w:rFonts w:hint="cs"/>
          <w:color w:val="000000"/>
          <w:sz w:val="18"/>
          <w:szCs w:val="20"/>
          <w:rtl/>
        </w:rPr>
        <w:t>קדם-מבחן (</w:t>
      </w:r>
      <w:r w:rsidRPr="008C7079">
        <w:rPr>
          <w:color w:val="000000"/>
          <w:sz w:val="18"/>
          <w:szCs w:val="20"/>
        </w:rPr>
        <w:t>pre-test</w:t>
      </w:r>
      <w:r w:rsidRPr="008C7079">
        <w:rPr>
          <w:rFonts w:hint="cs"/>
          <w:color w:val="000000"/>
          <w:sz w:val="18"/>
          <w:szCs w:val="20"/>
          <w:rtl/>
        </w:rPr>
        <w:t>)</w:t>
      </w:r>
      <w:r w:rsidRPr="008C7079">
        <w:rPr>
          <w:color w:val="000000"/>
          <w:sz w:val="18"/>
          <w:szCs w:val="20"/>
          <w:rtl/>
        </w:rPr>
        <w:t xml:space="preserve"> ראשונים. בין היתר</w:t>
      </w:r>
      <w:r w:rsidRPr="008C7079">
        <w:rPr>
          <w:rFonts w:hint="cs"/>
          <w:color w:val="000000"/>
          <w:sz w:val="18"/>
          <w:szCs w:val="20"/>
          <w:rtl/>
        </w:rPr>
        <w:t xml:space="preserve"> כלל המדריך</w:t>
      </w:r>
      <w:r w:rsidRPr="008C7079">
        <w:rPr>
          <w:color w:val="000000"/>
          <w:sz w:val="18"/>
          <w:szCs w:val="20"/>
          <w:rtl/>
        </w:rPr>
        <w:t xml:space="preserve"> שאלות </w:t>
      </w:r>
      <w:r w:rsidRPr="008C7079">
        <w:rPr>
          <w:rFonts w:hint="cs"/>
          <w:color w:val="000000"/>
          <w:sz w:val="18"/>
          <w:szCs w:val="20"/>
          <w:rtl/>
        </w:rPr>
        <w:t>על</w:t>
      </w:r>
      <w:r w:rsidRPr="008C7079">
        <w:rPr>
          <w:color w:val="000000"/>
          <w:sz w:val="18"/>
          <w:szCs w:val="20"/>
          <w:rtl/>
        </w:rPr>
        <w:t xml:space="preserve"> התפיסות של המרואיינים </w:t>
      </w:r>
      <w:r w:rsidRPr="008C7079">
        <w:rPr>
          <w:rFonts w:hint="cs"/>
          <w:color w:val="000000"/>
          <w:sz w:val="18"/>
          <w:szCs w:val="20"/>
          <w:rtl/>
        </w:rPr>
        <w:t>באשר</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 xml:space="preserve">תפקידם, </w:t>
      </w:r>
      <w:r w:rsidRPr="008C7079">
        <w:rPr>
          <w:rFonts w:hint="cs"/>
          <w:color w:val="000000"/>
          <w:sz w:val="18"/>
          <w:szCs w:val="20"/>
          <w:rtl/>
        </w:rPr>
        <w:t>באשר ל</w:t>
      </w:r>
      <w:r w:rsidRPr="008C7079">
        <w:rPr>
          <w:color w:val="000000"/>
          <w:sz w:val="18"/>
          <w:szCs w:val="20"/>
          <w:rtl/>
        </w:rPr>
        <w:t xml:space="preserve">חסמים בהליכי המיצוי </w:t>
      </w:r>
      <w:proofErr w:type="spellStart"/>
      <w:r w:rsidRPr="008C7079">
        <w:rPr>
          <w:color w:val="000000"/>
          <w:sz w:val="18"/>
          <w:szCs w:val="20"/>
          <w:rtl/>
        </w:rPr>
        <w:t>ו</w:t>
      </w:r>
      <w:r w:rsidRPr="008C7079">
        <w:rPr>
          <w:rFonts w:hint="cs"/>
          <w:color w:val="000000"/>
          <w:sz w:val="18"/>
          <w:szCs w:val="20"/>
          <w:rtl/>
        </w:rPr>
        <w:t>ל</w:t>
      </w:r>
      <w:r w:rsidRPr="008C7079">
        <w:rPr>
          <w:color w:val="000000"/>
          <w:sz w:val="18"/>
          <w:szCs w:val="20"/>
          <w:rtl/>
        </w:rPr>
        <w:t>פרקטיקות</w:t>
      </w:r>
      <w:proofErr w:type="spellEnd"/>
      <w:r w:rsidRPr="008C7079">
        <w:rPr>
          <w:color w:val="000000"/>
          <w:sz w:val="18"/>
          <w:szCs w:val="20"/>
          <w:rtl/>
        </w:rPr>
        <w:t xml:space="preserve"> שהם </w:t>
      </w:r>
      <w:r w:rsidRPr="008C7079">
        <w:rPr>
          <w:rFonts w:hint="cs"/>
          <w:color w:val="000000"/>
          <w:sz w:val="18"/>
          <w:szCs w:val="20"/>
          <w:rtl/>
        </w:rPr>
        <w:t>נוקטים</w:t>
      </w:r>
      <w:r w:rsidRPr="008C7079">
        <w:rPr>
          <w:color w:val="000000"/>
          <w:sz w:val="18"/>
          <w:szCs w:val="20"/>
          <w:rtl/>
        </w:rPr>
        <w:t xml:space="preserve"> </w:t>
      </w:r>
      <w:r w:rsidRPr="008C7079">
        <w:rPr>
          <w:rFonts w:hint="cs"/>
          <w:color w:val="000000"/>
          <w:sz w:val="18"/>
          <w:szCs w:val="20"/>
          <w:rtl/>
        </w:rPr>
        <w:t xml:space="preserve">כדי </w:t>
      </w:r>
      <w:r w:rsidRPr="008C7079">
        <w:rPr>
          <w:color w:val="000000"/>
          <w:sz w:val="18"/>
          <w:szCs w:val="20"/>
          <w:rtl/>
        </w:rPr>
        <w:t>להתגבר על</w:t>
      </w:r>
      <w:r w:rsidRPr="008C7079">
        <w:rPr>
          <w:rFonts w:hint="cs"/>
          <w:color w:val="000000"/>
          <w:sz w:val="18"/>
          <w:szCs w:val="20"/>
          <w:rtl/>
        </w:rPr>
        <w:t>יהם</w:t>
      </w:r>
      <w:r w:rsidRPr="008C7079">
        <w:rPr>
          <w:color w:val="000000"/>
          <w:sz w:val="18"/>
          <w:szCs w:val="20"/>
          <w:rtl/>
        </w:rPr>
        <w:t xml:space="preserve"> </w:t>
      </w:r>
      <w:r w:rsidRPr="008C7079">
        <w:rPr>
          <w:rFonts w:hint="cs"/>
          <w:color w:val="000000"/>
          <w:sz w:val="18"/>
          <w:szCs w:val="20"/>
          <w:rtl/>
        </w:rPr>
        <w:t>ובאשר ל</w:t>
      </w:r>
      <w:r w:rsidRPr="008C7079">
        <w:rPr>
          <w:color w:val="000000"/>
          <w:sz w:val="18"/>
          <w:szCs w:val="20"/>
          <w:rtl/>
        </w:rPr>
        <w:t>יחסי</w:t>
      </w:r>
      <w:r w:rsidRPr="008C7079">
        <w:rPr>
          <w:rFonts w:hint="cs"/>
          <w:color w:val="000000"/>
          <w:sz w:val="18"/>
          <w:szCs w:val="20"/>
          <w:rtl/>
        </w:rPr>
        <w:t>ה</w:t>
      </w:r>
      <w:r w:rsidRPr="008C7079">
        <w:rPr>
          <w:color w:val="000000"/>
          <w:sz w:val="18"/>
          <w:szCs w:val="20"/>
          <w:rtl/>
        </w:rPr>
        <w:t>ם עם הלקוחות, עם אנשי ה</w:t>
      </w:r>
      <w:r w:rsidRPr="008C7079">
        <w:rPr>
          <w:rFonts w:hint="cs"/>
          <w:color w:val="000000"/>
          <w:sz w:val="18"/>
          <w:szCs w:val="20"/>
          <w:rtl/>
        </w:rPr>
        <w:t>פקידות</w:t>
      </w:r>
      <w:r w:rsidRPr="008C7079">
        <w:rPr>
          <w:color w:val="000000"/>
          <w:sz w:val="18"/>
          <w:szCs w:val="20"/>
          <w:rtl/>
        </w:rPr>
        <w:t xml:space="preserve"> הממשלתית ועם שחקנים אחרים. כל </w:t>
      </w:r>
      <w:r w:rsidRPr="008C7079">
        <w:rPr>
          <w:rFonts w:hint="cs"/>
          <w:color w:val="000000"/>
          <w:sz w:val="18"/>
          <w:szCs w:val="20"/>
          <w:rtl/>
        </w:rPr>
        <w:t>ה</w:t>
      </w:r>
      <w:r w:rsidRPr="008C7079">
        <w:rPr>
          <w:color w:val="000000"/>
          <w:sz w:val="18"/>
          <w:szCs w:val="20"/>
          <w:rtl/>
        </w:rPr>
        <w:t xml:space="preserve">ראיונות הוקלטו </w:t>
      </w:r>
      <w:proofErr w:type="spellStart"/>
      <w:r w:rsidRPr="008C7079">
        <w:rPr>
          <w:color w:val="000000"/>
          <w:sz w:val="18"/>
          <w:szCs w:val="20"/>
          <w:rtl/>
        </w:rPr>
        <w:t>ותומללו</w:t>
      </w:r>
      <w:proofErr w:type="spellEnd"/>
      <w:r w:rsidRPr="008C7079">
        <w:rPr>
          <w:color w:val="000000"/>
          <w:sz w:val="18"/>
          <w:szCs w:val="20"/>
          <w:rtl/>
        </w:rPr>
        <w:t xml:space="preserve">. תמלילי הראיונות נותחו באופן </w:t>
      </w:r>
      <w:proofErr w:type="spellStart"/>
      <w:r w:rsidRPr="008C7079">
        <w:rPr>
          <w:color w:val="000000"/>
          <w:sz w:val="18"/>
          <w:szCs w:val="20"/>
          <w:rtl/>
        </w:rPr>
        <w:t>תימתי</w:t>
      </w:r>
      <w:proofErr w:type="spellEnd"/>
      <w:r w:rsidRPr="008C7079">
        <w:rPr>
          <w:color w:val="000000"/>
          <w:sz w:val="18"/>
          <w:szCs w:val="20"/>
          <w:rtl/>
        </w:rPr>
        <w:t xml:space="preserve"> </w:t>
      </w:r>
      <w:r w:rsidRPr="008C7079">
        <w:rPr>
          <w:noProof/>
          <w:color w:val="000000"/>
          <w:sz w:val="18"/>
          <w:szCs w:val="20"/>
          <w:rtl/>
        </w:rPr>
        <w:t>(</w:t>
      </w:r>
      <w:r w:rsidRPr="008C7079">
        <w:rPr>
          <w:noProof/>
          <w:color w:val="000000"/>
          <w:sz w:val="18"/>
          <w:szCs w:val="20"/>
        </w:rPr>
        <w:t>Braun &amp; Clarke, 2006</w:t>
      </w:r>
      <w:r w:rsidRPr="008C7079">
        <w:rPr>
          <w:noProof/>
          <w:color w:val="000000"/>
          <w:sz w:val="18"/>
          <w:szCs w:val="20"/>
          <w:rtl/>
        </w:rPr>
        <w:t>)</w:t>
      </w:r>
      <w:r w:rsidRPr="008C7079">
        <w:rPr>
          <w:color w:val="000000"/>
          <w:sz w:val="18"/>
          <w:szCs w:val="20"/>
          <w:rtl/>
        </w:rPr>
        <w:t xml:space="preserve"> בעזרת ת</w:t>
      </w:r>
      <w:r w:rsidRPr="008C7079">
        <w:rPr>
          <w:rFonts w:hint="cs"/>
          <w:color w:val="000000"/>
          <w:sz w:val="18"/>
          <w:szCs w:val="20"/>
          <w:rtl/>
        </w:rPr>
        <w:t>ו</w:t>
      </w:r>
      <w:r w:rsidRPr="008C7079">
        <w:rPr>
          <w:color w:val="000000"/>
          <w:sz w:val="18"/>
          <w:szCs w:val="20"/>
          <w:rtl/>
        </w:rPr>
        <w:t xml:space="preserve">כנת </w:t>
      </w:r>
      <w:r w:rsidRPr="008C7079">
        <w:rPr>
          <w:color w:val="000000"/>
          <w:sz w:val="18"/>
          <w:szCs w:val="20"/>
        </w:rPr>
        <w:t>MAXQDA</w:t>
      </w:r>
      <w:r w:rsidRPr="008C7079">
        <w:rPr>
          <w:color w:val="000000"/>
          <w:sz w:val="18"/>
          <w:szCs w:val="20"/>
          <w:rtl/>
        </w:rPr>
        <w:t xml:space="preserve"> לניתוח איכותני. הניתוח כלל פירוק כל ר</w:t>
      </w:r>
      <w:r w:rsidRPr="008C7079">
        <w:rPr>
          <w:rFonts w:hint="cs"/>
          <w:color w:val="000000"/>
          <w:sz w:val="18"/>
          <w:szCs w:val="20"/>
          <w:rtl/>
        </w:rPr>
        <w:t>י</w:t>
      </w:r>
      <w:r w:rsidRPr="008C7079">
        <w:rPr>
          <w:color w:val="000000"/>
          <w:sz w:val="18"/>
          <w:szCs w:val="20"/>
          <w:rtl/>
        </w:rPr>
        <w:t xml:space="preserve">איון ליחידות משמעות, קידוד יחידות אלה וקיבוץ האמירות המקודדות לפי נושאים. בסוף הניתוח התקבלו קטגוריות מושגיות, שייצגו את התפיסות של סוכני המיצוי </w:t>
      </w:r>
      <w:r w:rsidRPr="008C7079">
        <w:rPr>
          <w:rFonts w:hint="cs"/>
          <w:color w:val="000000"/>
          <w:sz w:val="18"/>
          <w:szCs w:val="20"/>
          <w:rtl/>
        </w:rPr>
        <w:t>בנוגע ל</w:t>
      </w:r>
      <w:r w:rsidRPr="008C7079">
        <w:rPr>
          <w:color w:val="000000"/>
          <w:sz w:val="18"/>
          <w:szCs w:val="20"/>
          <w:rtl/>
        </w:rPr>
        <w:t>תופעה הנחקרת. לבסוף, על מנת להבטיח את אמינות המחקר והממצאים, ננקטו מספר צעדים (</w:t>
      </w:r>
      <w:r w:rsidRPr="008C7079">
        <w:rPr>
          <w:noProof/>
          <w:sz w:val="18"/>
          <w:szCs w:val="20"/>
        </w:rPr>
        <w:t>Nowell, Norris, White &amp; Moules, 2017</w:t>
      </w:r>
      <w:r w:rsidRPr="008C7079">
        <w:rPr>
          <w:color w:val="000000"/>
          <w:sz w:val="18"/>
          <w:szCs w:val="20"/>
          <w:rtl/>
        </w:rPr>
        <w:t>): תהליך הניתוח לווה בדיון רפלקטיבי מתמשך בין החוקרים וכן בתיעוד השיקולים וההחלטות השונות שק</w:t>
      </w:r>
      <w:r w:rsidRPr="008C7079">
        <w:rPr>
          <w:rFonts w:hint="cs"/>
          <w:color w:val="000000"/>
          <w:sz w:val="18"/>
          <w:szCs w:val="20"/>
          <w:rtl/>
        </w:rPr>
        <w:t>י</w:t>
      </w:r>
      <w:r w:rsidRPr="008C7079">
        <w:rPr>
          <w:color w:val="000000"/>
          <w:sz w:val="18"/>
          <w:szCs w:val="20"/>
          <w:rtl/>
        </w:rPr>
        <w:t>בלו</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 xml:space="preserve">נעשה </w:t>
      </w:r>
      <w:r w:rsidRPr="008C7079">
        <w:rPr>
          <w:color w:val="000000"/>
          <w:sz w:val="18"/>
          <w:szCs w:val="20"/>
          <w:rtl/>
        </w:rPr>
        <w:t>שימוש בתיאור גדוש הכולל ציטוטים מלאים המבטאים את נקודת המבט של משתתפי המחקר; הסתייע</w:t>
      </w:r>
      <w:r w:rsidRPr="008C7079">
        <w:rPr>
          <w:rFonts w:hint="cs"/>
          <w:color w:val="000000"/>
          <w:sz w:val="18"/>
          <w:szCs w:val="20"/>
          <w:rtl/>
        </w:rPr>
        <w:t>נ</w:t>
      </w:r>
      <w:r w:rsidRPr="008C7079">
        <w:rPr>
          <w:color w:val="000000"/>
          <w:sz w:val="18"/>
          <w:szCs w:val="20"/>
          <w:rtl/>
        </w:rPr>
        <w:t>ו בשני חוקרים נוספים להערכת ממצאי המחקר.</w:t>
      </w:r>
    </w:p>
    <w:p w14:paraId="690A417F" w14:textId="77777777" w:rsidR="008C7079" w:rsidRPr="008C7079" w:rsidRDefault="008C7079" w:rsidP="008C7079">
      <w:pPr>
        <w:spacing w:after="180" w:line="280" w:lineRule="exact"/>
        <w:jc w:val="both"/>
        <w:rPr>
          <w:b/>
          <w:bCs/>
          <w:color w:val="000000"/>
          <w:sz w:val="18"/>
          <w:szCs w:val="20"/>
          <w:rtl/>
        </w:rPr>
      </w:pPr>
    </w:p>
    <w:p w14:paraId="497F83C5" w14:textId="403E6010" w:rsidR="008C7079" w:rsidRPr="008C7079" w:rsidRDefault="00712E29" w:rsidP="0058288C">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4.</w:t>
      </w:r>
      <w:r>
        <w:rPr>
          <w:rFonts w:cs="Guttman Aharoni"/>
          <w:color w:val="00B0F0"/>
          <w:sz w:val="32"/>
          <w:szCs w:val="32"/>
          <w:rtl/>
        </w:rPr>
        <w:tab/>
      </w:r>
      <w:r w:rsidR="008C7079" w:rsidRPr="008C7079">
        <w:rPr>
          <w:rFonts w:cs="Guttman Aharoni"/>
          <w:color w:val="00B0F0"/>
          <w:sz w:val="32"/>
          <w:szCs w:val="32"/>
          <w:rtl/>
        </w:rPr>
        <w:t>ממצאים</w:t>
      </w:r>
    </w:p>
    <w:p w14:paraId="4701EF58" w14:textId="77777777" w:rsidR="0058288C" w:rsidRPr="00D73C8D" w:rsidRDefault="0058288C" w:rsidP="0058288C">
      <w:pPr>
        <w:keepNext/>
        <w:keepLines/>
        <w:spacing w:after="180" w:line="280" w:lineRule="exact"/>
        <w:jc w:val="both"/>
        <w:rPr>
          <w:sz w:val="18"/>
          <w:szCs w:val="20"/>
        </w:rPr>
      </w:pPr>
    </w:p>
    <w:p w14:paraId="3BEF0637" w14:textId="1E820125" w:rsidR="008C7079" w:rsidRPr="008C7079" w:rsidRDefault="008C7079" w:rsidP="008C7079">
      <w:pPr>
        <w:pStyle w:val="KOT5"/>
        <w:spacing w:after="0"/>
        <w:ind w:right="0"/>
        <w:rPr>
          <w:rFonts w:cs="Guttman Aharoni"/>
          <w:color w:val="00B0F0"/>
          <w:rtl/>
        </w:rPr>
      </w:pPr>
      <w:r w:rsidRPr="008C7079">
        <w:rPr>
          <w:rFonts w:cs="Guttman Aharoni"/>
          <w:color w:val="00B0F0"/>
          <w:rtl/>
        </w:rPr>
        <w:t>מטרות ותפיסת תפקיד</w:t>
      </w:r>
    </w:p>
    <w:p w14:paraId="5BCE4A2A"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על בסיס ניתוח דברי המרואיינים ותיאור פעילותם ניתן היה לז</w:t>
      </w:r>
      <w:r w:rsidRPr="008C7079">
        <w:rPr>
          <w:rFonts w:hint="cs"/>
          <w:color w:val="000000"/>
          <w:sz w:val="18"/>
          <w:szCs w:val="20"/>
          <w:rtl/>
        </w:rPr>
        <w:t>ה</w:t>
      </w:r>
      <w:r w:rsidRPr="008C7079">
        <w:rPr>
          <w:color w:val="000000"/>
          <w:sz w:val="18"/>
          <w:szCs w:val="20"/>
          <w:rtl/>
        </w:rPr>
        <w:t xml:space="preserve">ות בראיונות מספר מטרות מרכזיות בעבודתם של סוכני המיצוי (ראו </w:t>
      </w:r>
      <w:r w:rsidRPr="008C7079">
        <w:rPr>
          <w:rFonts w:hint="cs"/>
          <w:color w:val="000000"/>
          <w:sz w:val="18"/>
          <w:szCs w:val="20"/>
          <w:rtl/>
        </w:rPr>
        <w:t>תרשים</w:t>
      </w:r>
      <w:r w:rsidRPr="008C7079">
        <w:rPr>
          <w:color w:val="000000"/>
          <w:sz w:val="18"/>
          <w:szCs w:val="20"/>
          <w:rtl/>
        </w:rPr>
        <w:t xml:space="preserve"> 1</w:t>
      </w:r>
      <w:r w:rsidRPr="008C7079">
        <w:rPr>
          <w:rFonts w:hint="cs"/>
          <w:color w:val="000000"/>
          <w:sz w:val="18"/>
          <w:szCs w:val="20"/>
          <w:rtl/>
        </w:rPr>
        <w:t xml:space="preserve"> להלן</w:t>
      </w:r>
      <w:r w:rsidRPr="008C7079">
        <w:rPr>
          <w:color w:val="000000"/>
          <w:sz w:val="18"/>
          <w:szCs w:val="20"/>
          <w:rtl/>
        </w:rPr>
        <w:t>), אם כי יש לציין שהסוכנים נבדלו ביניהם במטרות שהציבו לעבודתם</w:t>
      </w:r>
      <w:r w:rsidRPr="008C7079">
        <w:rPr>
          <w:rFonts w:hint="cs"/>
          <w:color w:val="000000"/>
          <w:sz w:val="18"/>
          <w:szCs w:val="20"/>
          <w:rtl/>
        </w:rPr>
        <w:t>,</w:t>
      </w:r>
      <w:r w:rsidRPr="008C7079">
        <w:rPr>
          <w:color w:val="000000"/>
          <w:sz w:val="18"/>
          <w:szCs w:val="20"/>
          <w:rtl/>
        </w:rPr>
        <w:t xml:space="preserve"> בתמהיל </w:t>
      </w:r>
      <w:r w:rsidRPr="008C7079">
        <w:rPr>
          <w:rFonts w:hint="cs"/>
          <w:color w:val="000000"/>
          <w:sz w:val="18"/>
          <w:szCs w:val="20"/>
          <w:rtl/>
        </w:rPr>
        <w:t xml:space="preserve">שלהן </w:t>
      </w:r>
      <w:r w:rsidRPr="008C7079">
        <w:rPr>
          <w:color w:val="000000"/>
          <w:sz w:val="18"/>
          <w:szCs w:val="20"/>
          <w:rtl/>
        </w:rPr>
        <w:t>ובחשיבות היחסית שהעניקו ל</w:t>
      </w:r>
      <w:r w:rsidRPr="008C7079">
        <w:rPr>
          <w:rFonts w:hint="cs"/>
          <w:color w:val="000000"/>
          <w:sz w:val="18"/>
          <w:szCs w:val="20"/>
          <w:rtl/>
        </w:rPr>
        <w:t>הן</w:t>
      </w:r>
      <w:r w:rsidRPr="008C7079">
        <w:rPr>
          <w:color w:val="000000"/>
          <w:sz w:val="18"/>
          <w:szCs w:val="20"/>
          <w:rtl/>
        </w:rPr>
        <w:t xml:space="preserve">. </w:t>
      </w:r>
    </w:p>
    <w:p w14:paraId="14001377" w14:textId="77777777" w:rsidR="008C7079" w:rsidRPr="008C7079" w:rsidRDefault="008C7079" w:rsidP="008C7079">
      <w:pPr>
        <w:spacing w:after="180" w:line="280" w:lineRule="exact"/>
        <w:jc w:val="both"/>
        <w:rPr>
          <w:color w:val="000000"/>
          <w:sz w:val="18"/>
          <w:szCs w:val="20"/>
          <w:rtl/>
        </w:rPr>
      </w:pPr>
      <w:r w:rsidRPr="008C7079">
        <w:rPr>
          <w:b/>
          <w:bCs/>
          <w:color w:val="000000"/>
          <w:sz w:val="18"/>
          <w:szCs w:val="20"/>
          <w:rtl/>
        </w:rPr>
        <w:t>מיצוי זכויות הלקוחות</w:t>
      </w:r>
      <w:r w:rsidRPr="008C7079">
        <w:rPr>
          <w:color w:val="000000"/>
          <w:sz w:val="18"/>
          <w:szCs w:val="20"/>
          <w:rtl/>
        </w:rPr>
        <w:t xml:space="preserve">: מטבע הדברים </w:t>
      </w:r>
      <w:r w:rsidRPr="008C7079">
        <w:rPr>
          <w:rFonts w:hint="cs"/>
          <w:color w:val="000000"/>
          <w:sz w:val="18"/>
          <w:szCs w:val="20"/>
          <w:rtl/>
        </w:rPr>
        <w:t xml:space="preserve">היה </w:t>
      </w:r>
      <w:r w:rsidRPr="008C7079">
        <w:rPr>
          <w:color w:val="000000"/>
          <w:sz w:val="18"/>
          <w:szCs w:val="20"/>
          <w:rtl/>
        </w:rPr>
        <w:t>מיצוי הזכויות של לקוחותיהם מטרה מרכזית של כל הסוכנים</w:t>
      </w:r>
      <w:r w:rsidRPr="008C7079">
        <w:rPr>
          <w:rFonts w:hint="cs"/>
          <w:color w:val="000000"/>
          <w:sz w:val="18"/>
          <w:szCs w:val="20"/>
          <w:rtl/>
        </w:rPr>
        <w:t>,</w:t>
      </w:r>
      <w:r w:rsidRPr="008C7079">
        <w:rPr>
          <w:color w:val="000000"/>
          <w:sz w:val="18"/>
          <w:szCs w:val="20"/>
          <w:rtl/>
        </w:rPr>
        <w:t xml:space="preserve"> מהמגזר הציבורי, מהמגזר העסקי </w:t>
      </w:r>
      <w:r w:rsidRPr="008C7079">
        <w:rPr>
          <w:rFonts w:hint="cs"/>
          <w:color w:val="000000"/>
          <w:sz w:val="18"/>
          <w:szCs w:val="20"/>
          <w:rtl/>
        </w:rPr>
        <w:t>ומ</w:t>
      </w:r>
      <w:r w:rsidRPr="008C7079">
        <w:rPr>
          <w:color w:val="000000"/>
          <w:sz w:val="18"/>
          <w:szCs w:val="20"/>
          <w:rtl/>
        </w:rPr>
        <w:t>ה</w:t>
      </w:r>
      <w:r w:rsidRPr="008C7079">
        <w:rPr>
          <w:rFonts w:hint="cs"/>
          <w:color w:val="000000"/>
          <w:sz w:val="18"/>
          <w:szCs w:val="20"/>
          <w:rtl/>
        </w:rPr>
        <w:t>מגזר</w:t>
      </w:r>
      <w:r w:rsidRPr="008C7079">
        <w:rPr>
          <w:color w:val="000000"/>
          <w:sz w:val="18"/>
          <w:szCs w:val="20"/>
          <w:rtl/>
        </w:rPr>
        <w:t xml:space="preserve"> האזרחי. כל הסוכנים ראו </w:t>
      </w:r>
      <w:r w:rsidRPr="008C7079">
        <w:rPr>
          <w:rFonts w:hint="cs"/>
          <w:color w:val="000000"/>
          <w:sz w:val="18"/>
          <w:szCs w:val="20"/>
          <w:rtl/>
        </w:rPr>
        <w:t>ב</w:t>
      </w:r>
      <w:r w:rsidRPr="008C7079">
        <w:rPr>
          <w:color w:val="000000"/>
          <w:sz w:val="18"/>
          <w:szCs w:val="20"/>
          <w:rtl/>
        </w:rPr>
        <w:t>סיוע ללקוחות</w:t>
      </w:r>
      <w:r w:rsidRPr="008C7079">
        <w:rPr>
          <w:rFonts w:hint="cs"/>
          <w:color w:val="000000"/>
          <w:sz w:val="18"/>
          <w:szCs w:val="20"/>
          <w:rtl/>
        </w:rPr>
        <w:t>יהם</w:t>
      </w:r>
      <w:r w:rsidRPr="008C7079">
        <w:rPr>
          <w:color w:val="000000"/>
          <w:sz w:val="18"/>
          <w:szCs w:val="20"/>
          <w:rtl/>
        </w:rPr>
        <w:t xml:space="preserve"> </w:t>
      </w:r>
      <w:r w:rsidRPr="008C7079">
        <w:rPr>
          <w:rFonts w:hint="cs"/>
          <w:color w:val="000000"/>
          <w:sz w:val="18"/>
          <w:szCs w:val="20"/>
          <w:rtl/>
        </w:rPr>
        <w:t>לממש</w:t>
      </w:r>
      <w:r w:rsidRPr="008C7079">
        <w:rPr>
          <w:color w:val="000000"/>
          <w:sz w:val="18"/>
          <w:szCs w:val="20"/>
          <w:rtl/>
        </w:rPr>
        <w:t xml:space="preserve"> </w:t>
      </w:r>
      <w:r w:rsidRPr="008C7079">
        <w:rPr>
          <w:rFonts w:hint="cs"/>
          <w:color w:val="000000"/>
          <w:sz w:val="18"/>
          <w:szCs w:val="20"/>
          <w:rtl/>
        </w:rPr>
        <w:t xml:space="preserve">את </w:t>
      </w:r>
      <w:r w:rsidRPr="008C7079">
        <w:rPr>
          <w:color w:val="000000"/>
          <w:sz w:val="18"/>
          <w:szCs w:val="20"/>
          <w:rtl/>
        </w:rPr>
        <w:t xml:space="preserve">זכויותיהם </w:t>
      </w:r>
      <w:r w:rsidRPr="008C7079">
        <w:rPr>
          <w:rFonts w:hint="cs"/>
          <w:color w:val="000000"/>
          <w:sz w:val="18"/>
          <w:szCs w:val="20"/>
          <w:rtl/>
        </w:rPr>
        <w:t>חלק מרכזי</w:t>
      </w:r>
      <w:r w:rsidRPr="008C7079">
        <w:rPr>
          <w:color w:val="000000"/>
          <w:sz w:val="18"/>
          <w:szCs w:val="20"/>
          <w:rtl/>
        </w:rPr>
        <w:t xml:space="preserve"> </w:t>
      </w:r>
      <w:r w:rsidRPr="008C7079">
        <w:rPr>
          <w:rFonts w:hint="cs"/>
          <w:color w:val="000000"/>
          <w:sz w:val="18"/>
          <w:szCs w:val="20"/>
          <w:rtl/>
        </w:rPr>
        <w:t>מ</w:t>
      </w:r>
      <w:r w:rsidRPr="008C7079">
        <w:rPr>
          <w:color w:val="000000"/>
          <w:sz w:val="18"/>
          <w:szCs w:val="20"/>
          <w:rtl/>
        </w:rPr>
        <w:t>תפקידם, וחלקם, בעיקר מהמגזר העסקי, ראו במיצוי הזכויות את תפקידם הבלעדי. ביטוי לכך ניתן למצוא</w:t>
      </w:r>
      <w:r w:rsidRPr="008C7079">
        <w:rPr>
          <w:rFonts w:hint="cs"/>
          <w:color w:val="000000"/>
          <w:sz w:val="18"/>
          <w:szCs w:val="20"/>
          <w:rtl/>
        </w:rPr>
        <w:t xml:space="preserve"> במענה לשאלה מה נחשב בעיניהם הצלחה. המדד העיקרי שהצביעו עליו הסוכנים מהמגזר העסקי</w:t>
      </w:r>
      <w:r w:rsidRPr="008C7079">
        <w:rPr>
          <w:color w:val="000000"/>
          <w:sz w:val="18"/>
          <w:szCs w:val="20"/>
          <w:rtl/>
        </w:rPr>
        <w:t xml:space="preserve"> </w:t>
      </w:r>
      <w:r w:rsidRPr="008C7079">
        <w:rPr>
          <w:rFonts w:hint="cs"/>
          <w:color w:val="000000"/>
          <w:sz w:val="18"/>
          <w:szCs w:val="20"/>
          <w:rtl/>
        </w:rPr>
        <w:t xml:space="preserve">היה </w:t>
      </w:r>
      <w:r w:rsidRPr="008C7079">
        <w:rPr>
          <w:color w:val="000000"/>
          <w:sz w:val="18"/>
          <w:szCs w:val="20"/>
          <w:rtl/>
        </w:rPr>
        <w:t xml:space="preserve">שיעורי המיצוי ורמת הקצבאות </w:t>
      </w:r>
      <w:r w:rsidRPr="008C7079">
        <w:rPr>
          <w:rFonts w:hint="cs"/>
          <w:color w:val="000000"/>
          <w:sz w:val="18"/>
          <w:szCs w:val="20"/>
          <w:rtl/>
        </w:rPr>
        <w:t>ש</w:t>
      </w:r>
      <w:r w:rsidRPr="008C7079">
        <w:rPr>
          <w:color w:val="000000"/>
          <w:sz w:val="18"/>
          <w:szCs w:val="20"/>
          <w:rtl/>
        </w:rPr>
        <w:t>הוענקו בסופו של דבר ללקוחותיהם.</w:t>
      </w:r>
    </w:p>
    <w:p w14:paraId="61F7666A" w14:textId="77777777"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אולם ניתוח הראיונות מעלה </w:t>
      </w:r>
      <w:r w:rsidRPr="008C7079">
        <w:rPr>
          <w:rFonts w:hint="cs"/>
          <w:color w:val="000000"/>
          <w:sz w:val="18"/>
          <w:szCs w:val="20"/>
          <w:rtl/>
        </w:rPr>
        <w:t>ש</w:t>
      </w:r>
      <w:r w:rsidRPr="008C7079">
        <w:rPr>
          <w:color w:val="000000"/>
          <w:sz w:val="18"/>
          <w:szCs w:val="20"/>
          <w:rtl/>
        </w:rPr>
        <w:t xml:space="preserve">חלק מהסוכנים הציבו </w:t>
      </w:r>
      <w:r w:rsidRPr="008C7079">
        <w:rPr>
          <w:rFonts w:hint="cs"/>
          <w:color w:val="000000"/>
          <w:sz w:val="18"/>
          <w:szCs w:val="20"/>
          <w:rtl/>
        </w:rPr>
        <w:t xml:space="preserve">לעצמם גם </w:t>
      </w:r>
      <w:r w:rsidRPr="008C7079">
        <w:rPr>
          <w:color w:val="000000"/>
          <w:sz w:val="18"/>
          <w:szCs w:val="20"/>
          <w:rtl/>
        </w:rPr>
        <w:t xml:space="preserve">מטרות </w:t>
      </w:r>
      <w:r w:rsidRPr="008C7079">
        <w:rPr>
          <w:rFonts w:hint="cs"/>
          <w:color w:val="000000"/>
          <w:sz w:val="18"/>
          <w:szCs w:val="20"/>
          <w:rtl/>
        </w:rPr>
        <w:t>אחרות</w:t>
      </w:r>
      <w:r w:rsidRPr="008C7079">
        <w:rPr>
          <w:color w:val="000000"/>
          <w:sz w:val="18"/>
          <w:szCs w:val="20"/>
          <w:rtl/>
        </w:rPr>
        <w:t xml:space="preserve"> </w:t>
      </w:r>
      <w:r w:rsidRPr="008C7079">
        <w:rPr>
          <w:rFonts w:hint="cs"/>
          <w:color w:val="000000"/>
          <w:sz w:val="18"/>
          <w:szCs w:val="20"/>
          <w:rtl/>
        </w:rPr>
        <w:t xml:space="preserve">לצד </w:t>
      </w:r>
      <w:r w:rsidRPr="008C7079">
        <w:rPr>
          <w:color w:val="000000"/>
          <w:sz w:val="18"/>
          <w:szCs w:val="20"/>
          <w:rtl/>
        </w:rPr>
        <w:t xml:space="preserve">מיצוי זכויות הלקוח, </w:t>
      </w:r>
      <w:r w:rsidRPr="008C7079">
        <w:rPr>
          <w:rFonts w:hint="cs"/>
          <w:color w:val="000000"/>
          <w:sz w:val="18"/>
          <w:szCs w:val="20"/>
          <w:rtl/>
        </w:rPr>
        <w:t xml:space="preserve">והיו בהם </w:t>
      </w:r>
      <w:r w:rsidRPr="008C7079">
        <w:rPr>
          <w:color w:val="000000"/>
          <w:sz w:val="18"/>
          <w:szCs w:val="20"/>
          <w:rtl/>
        </w:rPr>
        <w:t xml:space="preserve">אף </w:t>
      </w:r>
      <w:r w:rsidRPr="008C7079">
        <w:rPr>
          <w:rFonts w:hint="cs"/>
          <w:color w:val="000000"/>
          <w:sz w:val="18"/>
          <w:szCs w:val="20"/>
          <w:rtl/>
        </w:rPr>
        <w:t xml:space="preserve">כאלה שראו אותן </w:t>
      </w:r>
      <w:r w:rsidRPr="008C7079">
        <w:rPr>
          <w:color w:val="000000"/>
          <w:sz w:val="18"/>
          <w:szCs w:val="20"/>
          <w:rtl/>
        </w:rPr>
        <w:t xml:space="preserve">כחשובות יותר. נעמוד פה על שתי המטרות הנוספות המרכזיות שעלו בראיונות: הגברת מודעות הלקוח לאזרחות חברתית וקידום שינוי חברתי. </w:t>
      </w:r>
    </w:p>
    <w:p w14:paraId="6B20D476" w14:textId="77777777" w:rsidR="008C7079" w:rsidRPr="008C7079" w:rsidRDefault="008C7079" w:rsidP="008C7079">
      <w:pPr>
        <w:spacing w:after="180" w:line="280" w:lineRule="exact"/>
        <w:jc w:val="both"/>
        <w:rPr>
          <w:sz w:val="18"/>
          <w:szCs w:val="20"/>
          <w:rtl/>
        </w:rPr>
      </w:pPr>
      <w:r w:rsidRPr="008C7079">
        <w:rPr>
          <w:b/>
          <w:bCs/>
          <w:sz w:val="18"/>
          <w:szCs w:val="20"/>
          <w:rtl/>
        </w:rPr>
        <w:t>הגברת מודעות הלקוח לאזרחות חברתית</w:t>
      </w:r>
      <w:r w:rsidRPr="008C7079">
        <w:rPr>
          <w:sz w:val="18"/>
          <w:szCs w:val="20"/>
          <w:rtl/>
        </w:rPr>
        <w:t xml:space="preserve">: במסגרת מטרה זו, </w:t>
      </w:r>
      <w:r w:rsidRPr="008C7079">
        <w:rPr>
          <w:rFonts w:hint="cs"/>
          <w:sz w:val="18"/>
          <w:szCs w:val="20"/>
          <w:rtl/>
        </w:rPr>
        <w:t>ש</w:t>
      </w:r>
      <w:r w:rsidRPr="008C7079">
        <w:rPr>
          <w:sz w:val="18"/>
          <w:szCs w:val="20"/>
          <w:rtl/>
        </w:rPr>
        <w:t xml:space="preserve">עלתה בעיקר אצל סוכנים מהחברה האזרחית ואצל חלק מסוכני </w:t>
      </w:r>
      <w:r w:rsidRPr="008C7079">
        <w:rPr>
          <w:rFonts w:hint="cs"/>
          <w:sz w:val="18"/>
          <w:szCs w:val="20"/>
          <w:rtl/>
        </w:rPr>
        <w:t>ה</w:t>
      </w:r>
      <w:r w:rsidRPr="008C7079">
        <w:rPr>
          <w:sz w:val="18"/>
          <w:szCs w:val="20"/>
          <w:rtl/>
        </w:rPr>
        <w:t>מדינ</w:t>
      </w:r>
      <w:r w:rsidRPr="008C7079">
        <w:rPr>
          <w:rFonts w:hint="cs"/>
          <w:sz w:val="18"/>
          <w:szCs w:val="20"/>
          <w:rtl/>
        </w:rPr>
        <w:t>ה</w:t>
      </w:r>
      <w:r w:rsidRPr="008C7079">
        <w:rPr>
          <w:sz w:val="18"/>
          <w:szCs w:val="20"/>
          <w:rtl/>
        </w:rPr>
        <w:t xml:space="preserve">, פעולת מיצוי הזכויות היא אמצעי </w:t>
      </w:r>
      <w:r w:rsidRPr="008C7079">
        <w:rPr>
          <w:rFonts w:hint="cs"/>
          <w:sz w:val="18"/>
          <w:szCs w:val="20"/>
          <w:rtl/>
        </w:rPr>
        <w:t>בעל משקל</w:t>
      </w:r>
      <w:r w:rsidRPr="008C7079">
        <w:rPr>
          <w:sz w:val="18"/>
          <w:szCs w:val="20"/>
          <w:rtl/>
        </w:rPr>
        <w:t xml:space="preserve"> </w:t>
      </w:r>
      <w:r w:rsidRPr="008C7079">
        <w:rPr>
          <w:rFonts w:hint="cs"/>
          <w:sz w:val="18"/>
          <w:szCs w:val="20"/>
          <w:rtl/>
        </w:rPr>
        <w:t>ש</w:t>
      </w:r>
      <w:r w:rsidRPr="008C7079">
        <w:rPr>
          <w:sz w:val="18"/>
          <w:szCs w:val="20"/>
          <w:rtl/>
        </w:rPr>
        <w:t xml:space="preserve">דרכו ניתן לעורר אצל הלקוח מודעות לזכויותיו ולהניע אותו </w:t>
      </w:r>
      <w:r w:rsidRPr="008C7079">
        <w:rPr>
          <w:rFonts w:hint="cs"/>
          <w:sz w:val="18"/>
          <w:szCs w:val="20"/>
          <w:rtl/>
        </w:rPr>
        <w:t>לחתור</w:t>
      </w:r>
      <w:r w:rsidRPr="008C7079">
        <w:rPr>
          <w:sz w:val="18"/>
          <w:szCs w:val="20"/>
          <w:rtl/>
        </w:rPr>
        <w:t xml:space="preserve"> למימושן. מטרה זו כוללת בתוכה שני היבטים. הראשון הוא העצמת הלקוח וגיבוש זהותו האזרחית</w:t>
      </w:r>
      <w:r w:rsidRPr="008C7079">
        <w:rPr>
          <w:rFonts w:hint="cs"/>
          <w:sz w:val="18"/>
          <w:szCs w:val="20"/>
          <w:rtl/>
        </w:rPr>
        <w:t>;</w:t>
      </w:r>
      <w:r w:rsidRPr="008C7079">
        <w:rPr>
          <w:sz w:val="18"/>
          <w:szCs w:val="20"/>
          <w:rtl/>
        </w:rPr>
        <w:t xml:space="preserve"> הסוכנים </w:t>
      </w:r>
      <w:r w:rsidRPr="008C7079">
        <w:rPr>
          <w:rFonts w:hint="cs"/>
          <w:sz w:val="18"/>
          <w:szCs w:val="20"/>
          <w:rtl/>
        </w:rPr>
        <w:t>מבקשים</w:t>
      </w:r>
      <w:r w:rsidRPr="008C7079">
        <w:rPr>
          <w:sz w:val="18"/>
          <w:szCs w:val="20"/>
          <w:rtl/>
        </w:rPr>
        <w:t xml:space="preserve"> לעורר אצל הלקוח </w:t>
      </w:r>
      <w:r w:rsidRPr="008C7079">
        <w:rPr>
          <w:rFonts w:hint="cs"/>
          <w:sz w:val="18"/>
          <w:szCs w:val="20"/>
          <w:rtl/>
        </w:rPr>
        <w:t xml:space="preserve">מודעות לכך </w:t>
      </w:r>
      <w:r w:rsidRPr="008C7079">
        <w:rPr>
          <w:sz w:val="18"/>
          <w:szCs w:val="20"/>
          <w:rtl/>
        </w:rPr>
        <w:t xml:space="preserve">שכאזרח הוא נשא של זכויות, כולל זכויות חברתיות: </w:t>
      </w:r>
      <w:r w:rsidRPr="008C7079">
        <w:rPr>
          <w:color w:val="000000"/>
          <w:sz w:val="18"/>
          <w:szCs w:val="20"/>
          <w:rtl/>
        </w:rPr>
        <w:t>"אנחנו ניסינו להראות לאדם שיש לו זכויות, שיש לו חלופות שונות, שהוא יכול לבחור בין החלופות האלה, שהוא יכול לעשות את העבודה לבד"</w:t>
      </w:r>
      <w:r w:rsidRPr="008C7079">
        <w:rPr>
          <w:rFonts w:hint="cs"/>
          <w:color w:val="000000"/>
          <w:sz w:val="18"/>
          <w:szCs w:val="20"/>
          <w:rtl/>
        </w:rPr>
        <w:t xml:space="preserve"> (</w:t>
      </w:r>
      <w:r w:rsidRPr="008C7079">
        <w:rPr>
          <w:sz w:val="18"/>
          <w:szCs w:val="20"/>
          <w:rtl/>
        </w:rPr>
        <w:t>מרואיינת מהחברה האזרחית</w:t>
      </w:r>
      <w:r w:rsidRPr="008C7079">
        <w:rPr>
          <w:rFonts w:hint="cs"/>
          <w:color w:val="000000"/>
          <w:sz w:val="18"/>
          <w:szCs w:val="20"/>
          <w:rtl/>
        </w:rPr>
        <w:t>)</w:t>
      </w:r>
      <w:r w:rsidRPr="008C7079">
        <w:rPr>
          <w:color w:val="000000"/>
          <w:sz w:val="18"/>
          <w:szCs w:val="20"/>
          <w:rtl/>
        </w:rPr>
        <w:t>.</w:t>
      </w:r>
    </w:p>
    <w:p w14:paraId="6583988B" w14:textId="77777777" w:rsidR="008C7079" w:rsidRPr="008C7079" w:rsidRDefault="008C7079" w:rsidP="008C7079">
      <w:pPr>
        <w:spacing w:after="180" w:line="280" w:lineRule="exact"/>
        <w:jc w:val="both"/>
        <w:rPr>
          <w:sz w:val="18"/>
          <w:szCs w:val="20"/>
          <w:rtl/>
        </w:rPr>
      </w:pPr>
      <w:r w:rsidRPr="008C7079">
        <w:rPr>
          <w:sz w:val="18"/>
          <w:szCs w:val="20"/>
          <w:rtl/>
        </w:rPr>
        <w:t>ההיבט השני ה</w:t>
      </w:r>
      <w:r w:rsidRPr="008C7079">
        <w:rPr>
          <w:rFonts w:hint="cs"/>
          <w:sz w:val="18"/>
          <w:szCs w:val="20"/>
          <w:rtl/>
        </w:rPr>
        <w:t>ו</w:t>
      </w:r>
      <w:r w:rsidRPr="008C7079">
        <w:rPr>
          <w:sz w:val="18"/>
          <w:szCs w:val="20"/>
          <w:rtl/>
        </w:rPr>
        <w:t xml:space="preserve">א </w:t>
      </w:r>
      <w:r w:rsidRPr="008C7079">
        <w:rPr>
          <w:rFonts w:hint="cs"/>
          <w:sz w:val="18"/>
          <w:szCs w:val="20"/>
          <w:rtl/>
        </w:rPr>
        <w:t>ציוד הלקוחות ב</w:t>
      </w:r>
      <w:r w:rsidRPr="008C7079">
        <w:rPr>
          <w:sz w:val="18"/>
          <w:szCs w:val="20"/>
          <w:rtl/>
        </w:rPr>
        <w:t xml:space="preserve">כלים שבאמצעותם יוכלו </w:t>
      </w:r>
      <w:r w:rsidRPr="008C7079">
        <w:rPr>
          <w:rFonts w:hint="cs"/>
          <w:sz w:val="18"/>
          <w:szCs w:val="20"/>
          <w:rtl/>
        </w:rPr>
        <w:t xml:space="preserve">לגבש </w:t>
      </w:r>
      <w:r w:rsidRPr="008C7079">
        <w:rPr>
          <w:sz w:val="18"/>
          <w:szCs w:val="20"/>
          <w:rtl/>
        </w:rPr>
        <w:t>הלכה למעשה</w:t>
      </w:r>
      <w:r w:rsidRPr="008C7079">
        <w:rPr>
          <w:rFonts w:hint="cs"/>
          <w:sz w:val="18"/>
          <w:szCs w:val="20"/>
          <w:rtl/>
        </w:rPr>
        <w:t xml:space="preserve"> את</w:t>
      </w:r>
      <w:r w:rsidRPr="008C7079">
        <w:rPr>
          <w:sz w:val="18"/>
          <w:szCs w:val="20"/>
          <w:rtl/>
        </w:rPr>
        <w:t xml:space="preserve"> תודעתם כאזרחים נשאי זכויות. </w:t>
      </w:r>
      <w:r w:rsidRPr="008C7079">
        <w:rPr>
          <w:rFonts w:hint="cs"/>
          <w:sz w:val="18"/>
          <w:szCs w:val="20"/>
          <w:rtl/>
        </w:rPr>
        <w:t>כלומר:</w:t>
      </w:r>
      <w:r w:rsidRPr="008C7079">
        <w:rPr>
          <w:sz w:val="18"/>
          <w:szCs w:val="20"/>
          <w:rtl/>
        </w:rPr>
        <w:t xml:space="preserve"> פעולת מיצוי הזכויות </w:t>
      </w:r>
      <w:r w:rsidRPr="008C7079">
        <w:rPr>
          <w:rFonts w:hint="cs"/>
          <w:sz w:val="18"/>
          <w:szCs w:val="20"/>
          <w:rtl/>
        </w:rPr>
        <w:t>ש</w:t>
      </w:r>
      <w:r w:rsidRPr="008C7079">
        <w:rPr>
          <w:sz w:val="18"/>
          <w:szCs w:val="20"/>
          <w:rtl/>
        </w:rPr>
        <w:t xml:space="preserve">בגינה פנה או הופנה הלקוח לסוכן </w:t>
      </w:r>
      <w:proofErr w:type="spellStart"/>
      <w:r w:rsidRPr="008C7079">
        <w:rPr>
          <w:sz w:val="18"/>
          <w:szCs w:val="20"/>
          <w:rtl/>
        </w:rPr>
        <w:t>היתה</w:t>
      </w:r>
      <w:proofErr w:type="spellEnd"/>
      <w:r w:rsidRPr="008C7079">
        <w:rPr>
          <w:sz w:val="18"/>
          <w:szCs w:val="20"/>
          <w:rtl/>
        </w:rPr>
        <w:t xml:space="preserve"> הזדמנות ללמד </w:t>
      </w:r>
      <w:r w:rsidRPr="008C7079">
        <w:rPr>
          <w:rFonts w:hint="cs"/>
          <w:sz w:val="18"/>
          <w:szCs w:val="20"/>
          <w:rtl/>
        </w:rPr>
        <w:t>אותו</w:t>
      </w:r>
      <w:r w:rsidRPr="008C7079">
        <w:rPr>
          <w:sz w:val="18"/>
          <w:szCs w:val="20"/>
          <w:rtl/>
        </w:rPr>
        <w:t xml:space="preserve"> כיצד להיות סוכן עצמי למיצוי זכויות. לימוד זה כולל בתוכו מגוון רחב של כישורים, </w:t>
      </w:r>
      <w:r w:rsidRPr="008C7079">
        <w:rPr>
          <w:rFonts w:hint="cs"/>
          <w:sz w:val="18"/>
          <w:szCs w:val="20"/>
          <w:rtl/>
        </w:rPr>
        <w:t>ו</w:t>
      </w:r>
      <w:r w:rsidRPr="008C7079">
        <w:rPr>
          <w:sz w:val="18"/>
          <w:szCs w:val="20"/>
          <w:rtl/>
        </w:rPr>
        <w:t>בהם שימוש באתרי אינטרנט לצורך זיהוי זכויות והתנאים לקבלת</w:t>
      </w:r>
      <w:r w:rsidRPr="008C7079">
        <w:rPr>
          <w:rFonts w:hint="cs"/>
          <w:sz w:val="18"/>
          <w:szCs w:val="20"/>
          <w:rtl/>
        </w:rPr>
        <w:t>ן</w:t>
      </w:r>
      <w:r w:rsidRPr="008C7079">
        <w:rPr>
          <w:sz w:val="18"/>
          <w:szCs w:val="20"/>
          <w:rtl/>
        </w:rPr>
        <w:t xml:space="preserve">, ניסוח מכתבים פורמליים </w:t>
      </w:r>
      <w:r w:rsidRPr="008C7079">
        <w:rPr>
          <w:rFonts w:hint="cs"/>
          <w:sz w:val="18"/>
          <w:szCs w:val="20"/>
          <w:rtl/>
        </w:rPr>
        <w:t>ו</w:t>
      </w:r>
      <w:r w:rsidRPr="008C7079">
        <w:rPr>
          <w:sz w:val="18"/>
          <w:szCs w:val="20"/>
          <w:rtl/>
        </w:rPr>
        <w:t>הבנת הליך הפני</w:t>
      </w:r>
      <w:r w:rsidRPr="008C7079">
        <w:rPr>
          <w:rFonts w:hint="cs"/>
          <w:sz w:val="18"/>
          <w:szCs w:val="20"/>
          <w:rtl/>
        </w:rPr>
        <w:t>י</w:t>
      </w:r>
      <w:r w:rsidRPr="008C7079">
        <w:rPr>
          <w:sz w:val="18"/>
          <w:szCs w:val="20"/>
          <w:rtl/>
        </w:rPr>
        <w:t xml:space="preserve">ה לרשויות. </w:t>
      </w:r>
      <w:r w:rsidRPr="008C7079">
        <w:rPr>
          <w:rFonts w:hint="cs"/>
          <w:sz w:val="18"/>
          <w:szCs w:val="20"/>
          <w:rtl/>
        </w:rPr>
        <w:t>בהקשר זה</w:t>
      </w:r>
      <w:r w:rsidRPr="008C7079">
        <w:rPr>
          <w:sz w:val="18"/>
          <w:szCs w:val="20"/>
          <w:rtl/>
        </w:rPr>
        <w:t xml:space="preserve"> סיפרה מרואיינת מסוכנות הפועלת במגזר הציבורי: </w:t>
      </w:r>
    </w:p>
    <w:p w14:paraId="047FF912" w14:textId="77777777" w:rsidR="008C7079" w:rsidRPr="008C7079" w:rsidRDefault="008C7079" w:rsidP="000D23FD">
      <w:pPr>
        <w:spacing w:after="180" w:line="280" w:lineRule="exact"/>
        <w:ind w:left="567"/>
        <w:jc w:val="both"/>
        <w:rPr>
          <w:color w:val="000000"/>
          <w:sz w:val="18"/>
          <w:szCs w:val="20"/>
          <w:rtl/>
        </w:rPr>
      </w:pPr>
      <w:r w:rsidRPr="008C7079">
        <w:rPr>
          <w:color w:val="000000"/>
          <w:sz w:val="18"/>
          <w:szCs w:val="20"/>
          <w:rtl/>
        </w:rPr>
        <w:lastRenderedPageBreak/>
        <w:t>אני אומרת להם</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w:t>
      </w:r>
      <w:r w:rsidRPr="008C7079">
        <w:rPr>
          <w:color w:val="000000"/>
          <w:sz w:val="18"/>
          <w:szCs w:val="20"/>
          <w:rtl/>
        </w:rPr>
        <w:t>אין לי מה לתת לכם, אני לא נותנת לכם שום דבר שהוא או כסף, אני לא מוצאת לכם מקום תעסוקה ושמה אתכם שמה. אני לא. אני נותנת לכם כלים איך שתתמודדו טוב יותר עם החיים שלכם</w:t>
      </w:r>
      <w:r w:rsidRPr="008C7079">
        <w:rPr>
          <w:rFonts w:hint="cs"/>
          <w:color w:val="000000"/>
          <w:sz w:val="18"/>
          <w:szCs w:val="20"/>
          <w:rtl/>
        </w:rPr>
        <w:t>.</w:t>
      </w:r>
      <w:r w:rsidRPr="008C7079">
        <w:rPr>
          <w:color w:val="000000"/>
          <w:sz w:val="18"/>
          <w:szCs w:val="20"/>
          <w:rtl/>
        </w:rPr>
        <w:t>"</w:t>
      </w:r>
    </w:p>
    <w:p w14:paraId="3C82E295" w14:textId="77777777" w:rsidR="008C7079" w:rsidRPr="008C7079" w:rsidRDefault="008C7079" w:rsidP="008C7079">
      <w:pPr>
        <w:spacing w:after="180" w:line="280" w:lineRule="exact"/>
        <w:jc w:val="both"/>
        <w:rPr>
          <w:sz w:val="18"/>
          <w:szCs w:val="20"/>
          <w:rtl/>
        </w:rPr>
      </w:pPr>
      <w:r w:rsidRPr="008C7079">
        <w:rPr>
          <w:rFonts w:hint="cs"/>
          <w:b/>
          <w:bCs/>
          <w:sz w:val="18"/>
          <w:szCs w:val="20"/>
          <w:rtl/>
        </w:rPr>
        <w:t xml:space="preserve">קידום </w:t>
      </w:r>
      <w:r w:rsidRPr="008C7079">
        <w:rPr>
          <w:b/>
          <w:bCs/>
          <w:sz w:val="18"/>
          <w:szCs w:val="20"/>
          <w:rtl/>
        </w:rPr>
        <w:t>שינוי חברתי</w:t>
      </w:r>
      <w:r w:rsidRPr="008C7079">
        <w:rPr>
          <w:sz w:val="18"/>
          <w:szCs w:val="20"/>
          <w:rtl/>
        </w:rPr>
        <w:t>: חלק מסוכני</w:t>
      </w:r>
      <w:r w:rsidRPr="008C7079">
        <w:rPr>
          <w:rFonts w:hint="cs"/>
          <w:sz w:val="18"/>
          <w:szCs w:val="20"/>
          <w:rtl/>
        </w:rPr>
        <w:t xml:space="preserve"> מיצוי הזכויות</w:t>
      </w:r>
      <w:r w:rsidRPr="008C7079">
        <w:rPr>
          <w:sz w:val="18"/>
          <w:szCs w:val="20"/>
          <w:rtl/>
        </w:rPr>
        <w:t xml:space="preserve"> </w:t>
      </w:r>
      <w:r w:rsidRPr="008C7079">
        <w:rPr>
          <w:rFonts w:hint="cs"/>
          <w:sz w:val="18"/>
          <w:szCs w:val="20"/>
          <w:rtl/>
        </w:rPr>
        <w:t>במגזר השלישי והציבורי ראו</w:t>
      </w:r>
      <w:r w:rsidRPr="008C7079">
        <w:rPr>
          <w:sz w:val="18"/>
          <w:szCs w:val="20"/>
          <w:rtl/>
        </w:rPr>
        <w:t xml:space="preserve"> </w:t>
      </w:r>
      <w:r w:rsidRPr="008C7079">
        <w:rPr>
          <w:rFonts w:hint="cs"/>
          <w:sz w:val="18"/>
          <w:szCs w:val="20"/>
          <w:rtl/>
        </w:rPr>
        <w:t xml:space="preserve">את </w:t>
      </w:r>
      <w:r w:rsidRPr="008C7079">
        <w:rPr>
          <w:sz w:val="18"/>
          <w:szCs w:val="20"/>
          <w:rtl/>
        </w:rPr>
        <w:t xml:space="preserve">פעילותם </w:t>
      </w:r>
      <w:r w:rsidRPr="008C7079">
        <w:rPr>
          <w:rFonts w:hint="cs"/>
          <w:sz w:val="18"/>
          <w:szCs w:val="20"/>
          <w:rtl/>
        </w:rPr>
        <w:t>כ</w:t>
      </w:r>
      <w:r w:rsidRPr="008C7079">
        <w:rPr>
          <w:sz w:val="18"/>
          <w:szCs w:val="20"/>
          <w:rtl/>
        </w:rPr>
        <w:t xml:space="preserve">הזדמנות ואמצעי </w:t>
      </w:r>
      <w:r w:rsidRPr="008C7079">
        <w:rPr>
          <w:rFonts w:hint="cs"/>
          <w:sz w:val="18"/>
          <w:szCs w:val="20"/>
          <w:rtl/>
        </w:rPr>
        <w:t>לחולל</w:t>
      </w:r>
      <w:r w:rsidRPr="008C7079">
        <w:rPr>
          <w:sz w:val="18"/>
          <w:szCs w:val="20"/>
          <w:rtl/>
        </w:rPr>
        <w:t xml:space="preserve"> שינוי מערכתי וחברתי נרחב יותר, מעבר לרמה של המקרה </w:t>
      </w:r>
      <w:r w:rsidRPr="008C7079">
        <w:rPr>
          <w:rFonts w:hint="cs"/>
          <w:sz w:val="18"/>
          <w:szCs w:val="20"/>
          <w:rtl/>
        </w:rPr>
        <w:t>הפרטי</w:t>
      </w:r>
      <w:r w:rsidRPr="008C7079">
        <w:rPr>
          <w:sz w:val="18"/>
          <w:szCs w:val="20"/>
          <w:rtl/>
        </w:rPr>
        <w:t>. כך</w:t>
      </w:r>
      <w:r w:rsidRPr="008C7079">
        <w:rPr>
          <w:rFonts w:hint="cs"/>
          <w:sz w:val="18"/>
          <w:szCs w:val="20"/>
          <w:rtl/>
        </w:rPr>
        <w:t xml:space="preserve"> למשל</w:t>
      </w:r>
      <w:r w:rsidRPr="008C7079">
        <w:rPr>
          <w:sz w:val="18"/>
          <w:szCs w:val="20"/>
          <w:rtl/>
        </w:rPr>
        <w:t xml:space="preserve"> תיארה עובדת בארגון סנגור את פעילות ארגונה </w:t>
      </w:r>
      <w:r w:rsidRPr="008C7079">
        <w:rPr>
          <w:rFonts w:hint="cs"/>
          <w:sz w:val="18"/>
          <w:szCs w:val="20"/>
          <w:rtl/>
        </w:rPr>
        <w:t xml:space="preserve">למען </w:t>
      </w:r>
      <w:r w:rsidRPr="008C7079">
        <w:rPr>
          <w:sz w:val="18"/>
          <w:szCs w:val="20"/>
          <w:rtl/>
        </w:rPr>
        <w:t xml:space="preserve">מיצוי זכויות ושינוי חברתי בהקשר של התוכנית </w:t>
      </w:r>
      <w:r w:rsidRPr="008C7079">
        <w:rPr>
          <w:b/>
          <w:bCs/>
          <w:sz w:val="18"/>
          <w:szCs w:val="20"/>
          <w:rtl/>
        </w:rPr>
        <w:t>מהבטחת הכנסה להכנסה בטוחה</w:t>
      </w:r>
      <w:r w:rsidRPr="008C7079">
        <w:rPr>
          <w:sz w:val="18"/>
          <w:szCs w:val="20"/>
          <w:rtl/>
        </w:rPr>
        <w:t xml:space="preserve"> (המוכרת כתוכנית ויסקונסין; ראו </w:t>
      </w:r>
      <w:proofErr w:type="spellStart"/>
      <w:r w:rsidRPr="008C7079">
        <w:rPr>
          <w:sz w:val="18"/>
          <w:szCs w:val="20"/>
          <w:rtl/>
        </w:rPr>
        <w:t>בניש</w:t>
      </w:r>
      <w:proofErr w:type="spellEnd"/>
      <w:r w:rsidRPr="008C7079">
        <w:rPr>
          <w:sz w:val="18"/>
          <w:szCs w:val="20"/>
          <w:rtl/>
        </w:rPr>
        <w:t>, 2012):</w:t>
      </w:r>
    </w:p>
    <w:p w14:paraId="043B4D11" w14:textId="77777777" w:rsidR="008C7079" w:rsidRPr="008C7079" w:rsidRDefault="008C7079" w:rsidP="000D23FD">
      <w:pPr>
        <w:spacing w:after="180" w:line="280" w:lineRule="exact"/>
        <w:ind w:left="567"/>
        <w:jc w:val="both"/>
        <w:rPr>
          <w:sz w:val="18"/>
          <w:szCs w:val="20"/>
          <w:rtl/>
        </w:rPr>
      </w:pPr>
      <w:r w:rsidRPr="008C7079">
        <w:rPr>
          <w:sz w:val="18"/>
          <w:szCs w:val="20"/>
          <w:rtl/>
        </w:rPr>
        <w:t>כל התהליך של המיצוי זכויות היה גם באוריינטציה של שינויים מדיניים. זאת אומרת, שכאשר אנחנו טיפלנו במישהו שהגיע לחנות הזכויות סביב התוכנית</w:t>
      </w:r>
      <w:r w:rsidRPr="008C7079">
        <w:rPr>
          <w:rFonts w:hint="cs"/>
          <w:sz w:val="18"/>
          <w:szCs w:val="20"/>
          <w:rtl/>
        </w:rPr>
        <w:t>,</w:t>
      </w:r>
      <w:r w:rsidRPr="008C7079">
        <w:rPr>
          <w:sz w:val="18"/>
          <w:szCs w:val="20"/>
          <w:rtl/>
        </w:rPr>
        <w:t xml:space="preserve"> אנחנו לא רק חשבנו על האדם הזה. חשבנו עליו וניסינו לעזור לו</w:t>
      </w:r>
      <w:r w:rsidRPr="008C7079">
        <w:rPr>
          <w:rFonts w:hint="cs"/>
          <w:sz w:val="18"/>
          <w:szCs w:val="20"/>
          <w:rtl/>
        </w:rPr>
        <w:t>,</w:t>
      </w:r>
      <w:r w:rsidRPr="008C7079">
        <w:rPr>
          <w:sz w:val="18"/>
          <w:szCs w:val="20"/>
          <w:rtl/>
        </w:rPr>
        <w:t xml:space="preserve"> אבל כל הזמן אמרנו איך זה מפרק עוד לבנה בקיר הענק הזה שקראנו לו ויסקונסין.</w:t>
      </w:r>
    </w:p>
    <w:p w14:paraId="72083DF8" w14:textId="77777777" w:rsidR="008C7079" w:rsidRPr="008C7079" w:rsidRDefault="008C7079" w:rsidP="008C7079">
      <w:pPr>
        <w:spacing w:after="180" w:line="280" w:lineRule="exact"/>
        <w:jc w:val="both"/>
        <w:rPr>
          <w:sz w:val="18"/>
          <w:szCs w:val="20"/>
          <w:rtl/>
        </w:rPr>
      </w:pPr>
      <w:r w:rsidRPr="008C7079">
        <w:rPr>
          <w:sz w:val="18"/>
          <w:szCs w:val="20"/>
          <w:rtl/>
        </w:rPr>
        <w:t>כפי שעולה מדברי</w:t>
      </w:r>
      <w:r w:rsidRPr="008C7079">
        <w:rPr>
          <w:rFonts w:hint="cs"/>
          <w:sz w:val="18"/>
          <w:szCs w:val="20"/>
          <w:rtl/>
        </w:rPr>
        <w:t>ה</w:t>
      </w:r>
      <w:r w:rsidRPr="008C7079">
        <w:rPr>
          <w:sz w:val="18"/>
          <w:szCs w:val="20"/>
          <w:rtl/>
        </w:rPr>
        <w:t>, הסיוע במקרים פרטניים מספק לסוכנים המעוניינים בקידום שינוי חברתי ה</w:t>
      </w:r>
      <w:r w:rsidRPr="008C7079">
        <w:rPr>
          <w:rFonts w:hint="cs"/>
          <w:sz w:val="18"/>
          <w:szCs w:val="20"/>
          <w:rtl/>
        </w:rPr>
        <w:t>י</w:t>
      </w:r>
      <w:r w:rsidRPr="008C7079">
        <w:rPr>
          <w:sz w:val="18"/>
          <w:szCs w:val="20"/>
          <w:rtl/>
        </w:rPr>
        <w:t>כרות עם השטח ועם הבעיות החברתיות</w:t>
      </w:r>
      <w:r w:rsidRPr="008C7079">
        <w:rPr>
          <w:rFonts w:hint="cs"/>
          <w:sz w:val="18"/>
          <w:szCs w:val="20"/>
          <w:rtl/>
        </w:rPr>
        <w:t>,</w:t>
      </w:r>
      <w:r w:rsidRPr="008C7079">
        <w:rPr>
          <w:sz w:val="18"/>
          <w:szCs w:val="20"/>
          <w:rtl/>
        </w:rPr>
        <w:t xml:space="preserve"> ו</w:t>
      </w:r>
      <w:r w:rsidRPr="008C7079">
        <w:rPr>
          <w:rFonts w:hint="cs"/>
          <w:sz w:val="18"/>
          <w:szCs w:val="20"/>
          <w:rtl/>
        </w:rPr>
        <w:t>הוא מצע</w:t>
      </w:r>
      <w:r w:rsidRPr="008C7079">
        <w:rPr>
          <w:sz w:val="18"/>
          <w:szCs w:val="20"/>
          <w:rtl/>
        </w:rPr>
        <w:t xml:space="preserve"> ל"שיקוף של האוכלוסיות האלה אצל מקבלי ההחלטות, שינוי של מדיניות, לובי לחקיקה, פגישות עם מקבלי ההחלטות </w:t>
      </w:r>
      <w:proofErr w:type="spellStart"/>
      <w:r w:rsidRPr="008C7079">
        <w:rPr>
          <w:sz w:val="18"/>
          <w:szCs w:val="20"/>
          <w:rtl/>
        </w:rPr>
        <w:t>וכו</w:t>
      </w:r>
      <w:proofErr w:type="spellEnd"/>
      <w:r w:rsidRPr="008C7079">
        <w:rPr>
          <w:sz w:val="18"/>
          <w:szCs w:val="20"/>
          <w:rtl/>
        </w:rPr>
        <w:t>'" (עורכת דין בארגון סנגור). הטיפול במקרים פרטניים מסייע לסוכנים אל</w:t>
      </w:r>
      <w:r w:rsidRPr="008C7079">
        <w:rPr>
          <w:rFonts w:hint="cs"/>
          <w:sz w:val="18"/>
          <w:szCs w:val="20"/>
          <w:rtl/>
        </w:rPr>
        <w:t>ה</w:t>
      </w:r>
      <w:r w:rsidRPr="008C7079">
        <w:rPr>
          <w:sz w:val="18"/>
          <w:szCs w:val="20"/>
          <w:rtl/>
        </w:rPr>
        <w:t xml:space="preserve"> גם </w:t>
      </w:r>
      <w:r w:rsidRPr="008C7079">
        <w:rPr>
          <w:rFonts w:hint="cs"/>
          <w:sz w:val="18"/>
          <w:szCs w:val="20"/>
          <w:rtl/>
        </w:rPr>
        <w:t>כ</w:t>
      </w:r>
      <w:r w:rsidRPr="008C7079">
        <w:rPr>
          <w:sz w:val="18"/>
          <w:szCs w:val="20"/>
          <w:rtl/>
        </w:rPr>
        <w:t xml:space="preserve">שהם </w:t>
      </w:r>
      <w:r w:rsidRPr="008C7079">
        <w:rPr>
          <w:rFonts w:hint="cs"/>
          <w:sz w:val="18"/>
          <w:szCs w:val="20"/>
          <w:rtl/>
        </w:rPr>
        <w:t>רותמים</w:t>
      </w:r>
      <w:r w:rsidRPr="008C7079">
        <w:rPr>
          <w:sz w:val="18"/>
          <w:szCs w:val="20"/>
          <w:rtl/>
        </w:rPr>
        <w:t xml:space="preserve"> </w:t>
      </w:r>
      <w:r w:rsidRPr="008C7079">
        <w:rPr>
          <w:rFonts w:hint="cs"/>
          <w:sz w:val="18"/>
          <w:szCs w:val="20"/>
          <w:rtl/>
        </w:rPr>
        <w:t>את ה</w:t>
      </w:r>
      <w:r w:rsidRPr="008C7079">
        <w:rPr>
          <w:sz w:val="18"/>
          <w:szCs w:val="20"/>
          <w:rtl/>
        </w:rPr>
        <w:t xml:space="preserve">עתירות </w:t>
      </w:r>
      <w:r w:rsidRPr="008C7079">
        <w:rPr>
          <w:rFonts w:hint="cs"/>
          <w:sz w:val="18"/>
          <w:szCs w:val="20"/>
          <w:rtl/>
        </w:rPr>
        <w:t>ה</w:t>
      </w:r>
      <w:r w:rsidRPr="008C7079">
        <w:rPr>
          <w:sz w:val="18"/>
          <w:szCs w:val="20"/>
          <w:rtl/>
        </w:rPr>
        <w:t xml:space="preserve">משפטיות לשינוי חברתי, שכן </w:t>
      </w:r>
      <w:r w:rsidRPr="008C7079">
        <w:rPr>
          <w:rFonts w:hint="cs"/>
          <w:sz w:val="18"/>
          <w:szCs w:val="20"/>
          <w:rtl/>
        </w:rPr>
        <w:t xml:space="preserve">יש לבסס </w:t>
      </w:r>
      <w:r w:rsidRPr="008C7079">
        <w:rPr>
          <w:sz w:val="18"/>
          <w:szCs w:val="20"/>
          <w:rtl/>
        </w:rPr>
        <w:t>עתירה כזו על מקרים פרטניים.</w:t>
      </w:r>
    </w:p>
    <w:p w14:paraId="6403A32A" w14:textId="77777777" w:rsidR="00160281" w:rsidRPr="008C7079" w:rsidRDefault="00160281" w:rsidP="00160281">
      <w:pPr>
        <w:pStyle w:val="tab-name"/>
        <w:spacing w:before="300" w:line="260" w:lineRule="exact"/>
        <w:ind w:right="0"/>
        <w:rPr>
          <w:rFonts w:cs="Guttman Aharoni"/>
          <w:color w:val="auto"/>
          <w:sz w:val="20"/>
          <w:szCs w:val="20"/>
          <w:rtl/>
        </w:rPr>
      </w:pPr>
      <w:r w:rsidRPr="008C7079">
        <w:rPr>
          <w:rFonts w:cs="Guttman Aharoni" w:hint="cs"/>
          <w:color w:val="auto"/>
          <w:sz w:val="20"/>
          <w:szCs w:val="20"/>
          <w:rtl/>
        </w:rPr>
        <w:t>תרשים</w:t>
      </w:r>
      <w:r w:rsidRPr="008C7079">
        <w:rPr>
          <w:rFonts w:cs="Guttman Aharoni"/>
          <w:color w:val="auto"/>
          <w:sz w:val="20"/>
          <w:szCs w:val="20"/>
          <w:rtl/>
        </w:rPr>
        <w:t xml:space="preserve"> 1</w:t>
      </w:r>
      <w:r w:rsidRPr="008C7079">
        <w:rPr>
          <w:rFonts w:cs="Guttman Aharoni" w:hint="cs"/>
          <w:color w:val="auto"/>
          <w:sz w:val="20"/>
          <w:szCs w:val="20"/>
          <w:rtl/>
        </w:rPr>
        <w:t>:</w:t>
      </w:r>
      <w:r w:rsidRPr="008C7079">
        <w:rPr>
          <w:rFonts w:cs="Guttman Aharoni"/>
          <w:color w:val="auto"/>
          <w:sz w:val="20"/>
          <w:szCs w:val="20"/>
          <w:rtl/>
        </w:rPr>
        <w:t xml:space="preserve"> מטרות סוכני המיצוי</w:t>
      </w:r>
    </w:p>
    <w:p w14:paraId="7A9774AC" w14:textId="77777777" w:rsidR="00160281" w:rsidRPr="008C7079" w:rsidRDefault="0058288C" w:rsidP="00160281">
      <w:pPr>
        <w:autoSpaceDE w:val="0"/>
        <w:autoSpaceDN w:val="0"/>
        <w:adjustRightInd w:val="0"/>
        <w:spacing w:after="180" w:line="240" w:lineRule="atLeast"/>
        <w:jc w:val="both"/>
        <w:rPr>
          <w:b/>
          <w:bCs/>
          <w:sz w:val="18"/>
          <w:szCs w:val="20"/>
          <w:rtl/>
        </w:rPr>
      </w:pPr>
      <w:r>
        <w:rPr>
          <w:b/>
          <w:bCs/>
          <w:sz w:val="18"/>
          <w:szCs w:val="20"/>
        </w:rPr>
        <w:pict w14:anchorId="4186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54pt">
            <v:imagedata r:id="rId8" o:title="80A"/>
          </v:shape>
        </w:pict>
      </w:r>
    </w:p>
    <w:p w14:paraId="6C6AED20" w14:textId="77777777" w:rsidR="008C7079" w:rsidRPr="008C7079" w:rsidRDefault="008C7079" w:rsidP="008C7079">
      <w:pPr>
        <w:spacing w:after="180" w:line="280" w:lineRule="exact"/>
        <w:jc w:val="both"/>
        <w:rPr>
          <w:color w:val="000000"/>
          <w:sz w:val="18"/>
          <w:szCs w:val="20"/>
          <w:rtl/>
        </w:rPr>
      </w:pPr>
      <w:r w:rsidRPr="008C7079">
        <w:rPr>
          <w:rFonts w:hint="cs"/>
          <w:color w:val="000000"/>
          <w:sz w:val="18"/>
          <w:szCs w:val="20"/>
          <w:rtl/>
        </w:rPr>
        <w:t>מלבד</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 xml:space="preserve">הבדלים הללו בתפיסת המטרות של עבודתם </w:t>
      </w:r>
      <w:r w:rsidRPr="008C7079">
        <w:rPr>
          <w:rFonts w:hint="cs"/>
          <w:color w:val="000000"/>
          <w:sz w:val="18"/>
          <w:szCs w:val="20"/>
          <w:rtl/>
        </w:rPr>
        <w:t xml:space="preserve">נבדלו </w:t>
      </w:r>
      <w:r w:rsidRPr="008C7079">
        <w:rPr>
          <w:color w:val="000000"/>
          <w:sz w:val="18"/>
          <w:szCs w:val="20"/>
          <w:rtl/>
        </w:rPr>
        <w:t xml:space="preserve">הסוכנים </w:t>
      </w:r>
      <w:r w:rsidRPr="008C7079">
        <w:rPr>
          <w:rFonts w:hint="cs"/>
          <w:color w:val="000000"/>
          <w:sz w:val="18"/>
          <w:szCs w:val="20"/>
          <w:rtl/>
        </w:rPr>
        <w:t>שראיינו</w:t>
      </w:r>
      <w:r w:rsidRPr="008C7079">
        <w:rPr>
          <w:color w:val="000000"/>
          <w:sz w:val="18"/>
          <w:szCs w:val="20"/>
          <w:rtl/>
        </w:rPr>
        <w:t xml:space="preserve"> במסגרת המחקר </w:t>
      </w:r>
      <w:r w:rsidRPr="008C7079">
        <w:rPr>
          <w:rFonts w:hint="cs"/>
          <w:color w:val="000000"/>
          <w:sz w:val="18"/>
          <w:szCs w:val="20"/>
          <w:rtl/>
        </w:rPr>
        <w:t>זה מזה</w:t>
      </w:r>
      <w:r w:rsidRPr="008C7079">
        <w:rPr>
          <w:color w:val="000000"/>
          <w:sz w:val="18"/>
          <w:szCs w:val="20"/>
          <w:rtl/>
        </w:rPr>
        <w:t xml:space="preserve"> גם </w:t>
      </w:r>
      <w:r w:rsidRPr="008C7079">
        <w:rPr>
          <w:rFonts w:hint="cs"/>
          <w:color w:val="000000"/>
          <w:sz w:val="18"/>
          <w:szCs w:val="20"/>
          <w:rtl/>
        </w:rPr>
        <w:t>באשר</w:t>
      </w:r>
      <w:r w:rsidRPr="008C7079">
        <w:rPr>
          <w:color w:val="000000"/>
          <w:sz w:val="18"/>
          <w:szCs w:val="20"/>
          <w:rtl/>
        </w:rPr>
        <w:t xml:space="preserve"> לתפיסת תפקידם. נעמוד כאן על </w:t>
      </w:r>
      <w:r w:rsidRPr="008C7079">
        <w:rPr>
          <w:rFonts w:hint="cs"/>
          <w:color w:val="000000"/>
          <w:sz w:val="18"/>
          <w:szCs w:val="20"/>
          <w:rtl/>
        </w:rPr>
        <w:t>ההבדלים</w:t>
      </w:r>
      <w:r w:rsidRPr="008C7079">
        <w:rPr>
          <w:color w:val="000000"/>
          <w:sz w:val="18"/>
          <w:szCs w:val="20"/>
          <w:rtl/>
        </w:rPr>
        <w:t xml:space="preserve"> </w:t>
      </w:r>
      <w:r w:rsidRPr="008C7079">
        <w:rPr>
          <w:rFonts w:hint="cs"/>
          <w:color w:val="000000"/>
          <w:sz w:val="18"/>
          <w:szCs w:val="20"/>
          <w:rtl/>
        </w:rPr>
        <w:t>העיקריים בין תפיסותיהם</w:t>
      </w:r>
      <w:r w:rsidRPr="008C7079">
        <w:rPr>
          <w:color w:val="000000"/>
          <w:sz w:val="18"/>
          <w:szCs w:val="20"/>
          <w:rtl/>
        </w:rPr>
        <w:t xml:space="preserve"> (ראו </w:t>
      </w:r>
      <w:r w:rsidRPr="008C7079">
        <w:rPr>
          <w:rFonts w:hint="cs"/>
          <w:color w:val="000000"/>
          <w:sz w:val="18"/>
          <w:szCs w:val="20"/>
          <w:rtl/>
        </w:rPr>
        <w:t>תרשים</w:t>
      </w:r>
      <w:r w:rsidRPr="008C7079">
        <w:rPr>
          <w:color w:val="000000"/>
          <w:sz w:val="18"/>
          <w:szCs w:val="20"/>
          <w:rtl/>
        </w:rPr>
        <w:t xml:space="preserve"> 2</w:t>
      </w:r>
      <w:r w:rsidRPr="008C7079">
        <w:rPr>
          <w:rFonts w:hint="cs"/>
          <w:color w:val="000000"/>
          <w:sz w:val="18"/>
          <w:szCs w:val="20"/>
          <w:rtl/>
        </w:rPr>
        <w:t xml:space="preserve"> להלן</w:t>
      </w:r>
      <w:r w:rsidRPr="008C7079">
        <w:rPr>
          <w:color w:val="000000"/>
          <w:sz w:val="18"/>
          <w:szCs w:val="20"/>
          <w:rtl/>
        </w:rPr>
        <w:t>).</w:t>
      </w:r>
    </w:p>
    <w:p w14:paraId="5D17E520" w14:textId="77777777" w:rsidR="008C7079" w:rsidRPr="008C7079" w:rsidRDefault="008C7079" w:rsidP="008C7079">
      <w:pPr>
        <w:spacing w:after="180" w:line="280" w:lineRule="exact"/>
        <w:jc w:val="both"/>
        <w:rPr>
          <w:i/>
          <w:iCs/>
          <w:color w:val="000000"/>
          <w:sz w:val="18"/>
          <w:szCs w:val="20"/>
          <w:rtl/>
        </w:rPr>
      </w:pPr>
      <w:r w:rsidRPr="008C7079">
        <w:rPr>
          <w:b/>
          <w:bCs/>
          <w:color w:val="000000"/>
          <w:sz w:val="18"/>
          <w:szCs w:val="20"/>
          <w:rtl/>
        </w:rPr>
        <w:t xml:space="preserve">גישה ממוקדת </w:t>
      </w:r>
      <w:r w:rsidRPr="008C7079">
        <w:rPr>
          <w:rFonts w:hint="cs"/>
          <w:b/>
          <w:bCs/>
          <w:color w:val="000000"/>
          <w:sz w:val="18"/>
          <w:szCs w:val="20"/>
          <w:rtl/>
        </w:rPr>
        <w:t>לעומת</w:t>
      </w:r>
      <w:r w:rsidRPr="008C7079">
        <w:rPr>
          <w:b/>
          <w:bCs/>
          <w:color w:val="000000"/>
          <w:sz w:val="18"/>
          <w:szCs w:val="20"/>
          <w:rtl/>
        </w:rPr>
        <w:t xml:space="preserve"> גישה הוליסטית למיצוי זכויות</w:t>
      </w:r>
      <w:r w:rsidRPr="008C7079">
        <w:rPr>
          <w:color w:val="000000"/>
          <w:sz w:val="18"/>
          <w:szCs w:val="20"/>
          <w:rtl/>
        </w:rPr>
        <w:t xml:space="preserve">: ניתוח פעולות הסוכנים מלמד </w:t>
      </w:r>
      <w:r w:rsidRPr="008C7079">
        <w:rPr>
          <w:rFonts w:hint="cs"/>
          <w:color w:val="000000"/>
          <w:sz w:val="18"/>
          <w:szCs w:val="20"/>
          <w:rtl/>
        </w:rPr>
        <w:t>ש</w:t>
      </w:r>
      <w:r w:rsidRPr="008C7079">
        <w:rPr>
          <w:color w:val="000000"/>
          <w:sz w:val="18"/>
          <w:szCs w:val="20"/>
          <w:rtl/>
        </w:rPr>
        <w:t xml:space="preserve">הסוכנים נחלקו ביניהם בנוגע להיקף הזכויות </w:t>
      </w:r>
      <w:r w:rsidRPr="008C7079">
        <w:rPr>
          <w:rFonts w:hint="cs"/>
          <w:color w:val="000000"/>
          <w:sz w:val="18"/>
          <w:szCs w:val="20"/>
          <w:rtl/>
        </w:rPr>
        <w:t>שביקשו להשיג למען לקוחותיהם</w:t>
      </w:r>
      <w:r w:rsidRPr="008C7079">
        <w:rPr>
          <w:color w:val="000000"/>
          <w:sz w:val="18"/>
          <w:szCs w:val="20"/>
          <w:rtl/>
        </w:rPr>
        <w:t xml:space="preserve">. בצד אחד של המתרס ניתן לזהות סוכנים הפועלים </w:t>
      </w:r>
      <w:r w:rsidRPr="008C7079">
        <w:rPr>
          <w:rFonts w:hint="cs"/>
          <w:color w:val="000000"/>
          <w:sz w:val="18"/>
          <w:szCs w:val="20"/>
          <w:rtl/>
        </w:rPr>
        <w:t xml:space="preserve">מתוך </w:t>
      </w:r>
      <w:r w:rsidRPr="008C7079">
        <w:rPr>
          <w:color w:val="000000"/>
          <w:sz w:val="18"/>
          <w:szCs w:val="20"/>
          <w:rtl/>
        </w:rPr>
        <w:t xml:space="preserve">גישה ממוקדת, העוסקת בזכויות מסוימות, ומהצד </w:t>
      </w:r>
      <w:r w:rsidRPr="008C7079">
        <w:rPr>
          <w:rFonts w:hint="cs"/>
          <w:color w:val="000000"/>
          <w:sz w:val="18"/>
          <w:szCs w:val="20"/>
          <w:rtl/>
        </w:rPr>
        <w:t>האחר</w:t>
      </w:r>
      <w:r w:rsidRPr="008C7079">
        <w:rPr>
          <w:color w:val="000000"/>
          <w:sz w:val="18"/>
          <w:szCs w:val="20"/>
          <w:rtl/>
        </w:rPr>
        <w:t xml:space="preserve"> </w:t>
      </w:r>
      <w:r w:rsidRPr="008C7079">
        <w:rPr>
          <w:rFonts w:hint="cs"/>
          <w:color w:val="000000"/>
          <w:sz w:val="18"/>
          <w:szCs w:val="20"/>
          <w:rtl/>
        </w:rPr>
        <w:t>ניצבים</w:t>
      </w:r>
      <w:r w:rsidRPr="008C7079">
        <w:rPr>
          <w:color w:val="000000"/>
          <w:sz w:val="18"/>
          <w:szCs w:val="20"/>
          <w:rtl/>
        </w:rPr>
        <w:t xml:space="preserve"> סוכנים הפועלים </w:t>
      </w:r>
      <w:r w:rsidRPr="008C7079">
        <w:rPr>
          <w:rFonts w:hint="cs"/>
          <w:color w:val="000000"/>
          <w:sz w:val="18"/>
          <w:szCs w:val="20"/>
          <w:rtl/>
        </w:rPr>
        <w:t xml:space="preserve">מתוך </w:t>
      </w:r>
      <w:r w:rsidRPr="008C7079">
        <w:rPr>
          <w:color w:val="000000"/>
          <w:sz w:val="18"/>
          <w:szCs w:val="20"/>
          <w:rtl/>
        </w:rPr>
        <w:t xml:space="preserve">גישה הוליסטית, </w:t>
      </w:r>
      <w:r w:rsidRPr="008C7079">
        <w:rPr>
          <w:rFonts w:hint="cs"/>
          <w:color w:val="000000"/>
          <w:sz w:val="18"/>
          <w:szCs w:val="20"/>
          <w:rtl/>
        </w:rPr>
        <w:t>שעניינה</w:t>
      </w:r>
      <w:r w:rsidRPr="008C7079">
        <w:rPr>
          <w:color w:val="000000"/>
          <w:sz w:val="18"/>
          <w:szCs w:val="20"/>
          <w:rtl/>
        </w:rPr>
        <w:t xml:space="preserve"> לעזור ללקוחות בכל זכות שנראה </w:t>
      </w:r>
      <w:r w:rsidRPr="008C7079">
        <w:rPr>
          <w:rFonts w:hint="cs"/>
          <w:color w:val="000000"/>
          <w:sz w:val="18"/>
          <w:szCs w:val="20"/>
          <w:rtl/>
        </w:rPr>
        <w:t>ש</w:t>
      </w:r>
      <w:r w:rsidRPr="008C7079">
        <w:rPr>
          <w:color w:val="000000"/>
          <w:sz w:val="18"/>
          <w:szCs w:val="20"/>
          <w:rtl/>
        </w:rPr>
        <w:t>הם זכאים לה. דוגמ</w:t>
      </w:r>
      <w:r w:rsidRPr="008C7079">
        <w:rPr>
          <w:rFonts w:hint="cs"/>
          <w:color w:val="000000"/>
          <w:sz w:val="18"/>
          <w:szCs w:val="20"/>
          <w:rtl/>
        </w:rPr>
        <w:t>ה</w:t>
      </w:r>
      <w:r w:rsidRPr="008C7079">
        <w:rPr>
          <w:color w:val="000000"/>
          <w:sz w:val="18"/>
          <w:szCs w:val="20"/>
          <w:rtl/>
        </w:rPr>
        <w:t xml:space="preserve"> מרכזית לסוכנים </w:t>
      </w:r>
      <w:r w:rsidRPr="008C7079">
        <w:rPr>
          <w:rFonts w:hint="cs"/>
          <w:color w:val="000000"/>
          <w:sz w:val="18"/>
          <w:szCs w:val="20"/>
          <w:rtl/>
        </w:rPr>
        <w:t xml:space="preserve">הנוקטים </w:t>
      </w:r>
      <w:r w:rsidRPr="008C7079">
        <w:rPr>
          <w:color w:val="000000"/>
          <w:sz w:val="18"/>
          <w:szCs w:val="20"/>
          <w:rtl/>
        </w:rPr>
        <w:t xml:space="preserve">גישה ממוקדת </w:t>
      </w:r>
      <w:r w:rsidRPr="008C7079">
        <w:rPr>
          <w:rFonts w:hint="cs"/>
          <w:color w:val="000000"/>
          <w:sz w:val="18"/>
          <w:szCs w:val="20"/>
          <w:rtl/>
        </w:rPr>
        <w:t>היא</w:t>
      </w:r>
      <w:r w:rsidRPr="008C7079">
        <w:rPr>
          <w:color w:val="000000"/>
          <w:sz w:val="18"/>
          <w:szCs w:val="20"/>
          <w:rtl/>
        </w:rPr>
        <w:t xml:space="preserve"> החברות לזכויות רפואיות</w:t>
      </w:r>
      <w:r w:rsidRPr="008C7079">
        <w:rPr>
          <w:rFonts w:hint="cs"/>
          <w:color w:val="000000"/>
          <w:sz w:val="18"/>
          <w:szCs w:val="20"/>
          <w:rtl/>
        </w:rPr>
        <w:t>,</w:t>
      </w:r>
      <w:r w:rsidRPr="008C7079">
        <w:rPr>
          <w:color w:val="000000"/>
          <w:sz w:val="18"/>
          <w:szCs w:val="20"/>
          <w:rtl/>
        </w:rPr>
        <w:t xml:space="preserve"> כמו גם עורכי דין מהמגזר הפרטי העוסקים </w:t>
      </w:r>
      <w:r w:rsidRPr="008C7079">
        <w:rPr>
          <w:color w:val="000000"/>
          <w:sz w:val="18"/>
          <w:szCs w:val="20"/>
          <w:rtl/>
        </w:rPr>
        <w:lastRenderedPageBreak/>
        <w:t>במיצוי זכויות. סוכנים אל</w:t>
      </w:r>
      <w:r w:rsidRPr="008C7079">
        <w:rPr>
          <w:rFonts w:hint="cs"/>
          <w:color w:val="000000"/>
          <w:sz w:val="18"/>
          <w:szCs w:val="20"/>
          <w:rtl/>
        </w:rPr>
        <w:t>ה</w:t>
      </w:r>
      <w:r w:rsidRPr="008C7079">
        <w:rPr>
          <w:color w:val="000000"/>
          <w:sz w:val="18"/>
          <w:szCs w:val="20"/>
          <w:rtl/>
        </w:rPr>
        <w:t xml:space="preserve">, כל אחד בדרכו וממניעיו, </w:t>
      </w:r>
      <w:r w:rsidRPr="008C7079">
        <w:rPr>
          <w:rFonts w:hint="cs"/>
          <w:color w:val="000000"/>
          <w:sz w:val="18"/>
          <w:szCs w:val="20"/>
          <w:rtl/>
        </w:rPr>
        <w:t>מבקשים</w:t>
      </w:r>
      <w:r w:rsidRPr="008C7079">
        <w:rPr>
          <w:color w:val="000000"/>
          <w:sz w:val="18"/>
          <w:szCs w:val="20"/>
          <w:rtl/>
        </w:rPr>
        <w:t xml:space="preserve"> לקדם מימוש זכויות רפואיות, </w:t>
      </w:r>
      <w:r w:rsidRPr="008C7079">
        <w:rPr>
          <w:rFonts w:hint="cs"/>
          <w:color w:val="000000"/>
          <w:sz w:val="18"/>
          <w:szCs w:val="20"/>
          <w:rtl/>
        </w:rPr>
        <w:t>ונותנים מענה שולי, אם בכלל, ל</w:t>
      </w:r>
      <w:r w:rsidRPr="008C7079">
        <w:rPr>
          <w:color w:val="000000"/>
          <w:sz w:val="18"/>
          <w:szCs w:val="20"/>
          <w:rtl/>
        </w:rPr>
        <w:t xml:space="preserve">זכויות </w:t>
      </w:r>
      <w:r w:rsidRPr="008C7079">
        <w:rPr>
          <w:rFonts w:hint="cs"/>
          <w:color w:val="000000"/>
          <w:sz w:val="18"/>
          <w:szCs w:val="20"/>
          <w:rtl/>
        </w:rPr>
        <w:t xml:space="preserve">כמו </w:t>
      </w:r>
      <w:r w:rsidRPr="008C7079">
        <w:rPr>
          <w:color w:val="000000"/>
          <w:sz w:val="18"/>
          <w:szCs w:val="20"/>
          <w:rtl/>
        </w:rPr>
        <w:t>הסדר חובות או קבלת קצבאות קיום אחרות. בדומה לסוכנים עסקיים אל</w:t>
      </w:r>
      <w:r w:rsidRPr="008C7079">
        <w:rPr>
          <w:rFonts w:hint="cs"/>
          <w:color w:val="000000"/>
          <w:sz w:val="18"/>
          <w:szCs w:val="20"/>
          <w:rtl/>
        </w:rPr>
        <w:t>ה</w:t>
      </w:r>
      <w:r w:rsidRPr="008C7079">
        <w:rPr>
          <w:color w:val="000000"/>
          <w:sz w:val="18"/>
          <w:szCs w:val="20"/>
          <w:rtl/>
        </w:rPr>
        <w:t xml:space="preserve">, גם </w:t>
      </w:r>
      <w:r w:rsidRPr="008C7079">
        <w:rPr>
          <w:b/>
          <w:bCs/>
          <w:color w:val="000000"/>
          <w:sz w:val="18"/>
          <w:szCs w:val="20"/>
          <w:rtl/>
        </w:rPr>
        <w:t>מחלקה ראשונה</w:t>
      </w:r>
      <w:r w:rsidRPr="008C7079">
        <w:rPr>
          <w:color w:val="000000"/>
          <w:sz w:val="18"/>
          <w:szCs w:val="20"/>
          <w:rtl/>
        </w:rPr>
        <w:t xml:space="preserve"> ו</w:t>
      </w:r>
      <w:r w:rsidRPr="008C7079">
        <w:rPr>
          <w:b/>
          <w:bCs/>
          <w:color w:val="000000"/>
          <w:sz w:val="18"/>
          <w:szCs w:val="20"/>
          <w:rtl/>
        </w:rPr>
        <w:t>יד מכוונת</w:t>
      </w:r>
      <w:r w:rsidRPr="008C7079">
        <w:rPr>
          <w:color w:val="000000"/>
          <w:sz w:val="18"/>
          <w:szCs w:val="20"/>
          <w:rtl/>
        </w:rPr>
        <w:t xml:space="preserve">, </w:t>
      </w:r>
      <w:r w:rsidRPr="008C7079">
        <w:rPr>
          <w:rFonts w:hint="cs"/>
          <w:color w:val="000000"/>
          <w:sz w:val="18"/>
          <w:szCs w:val="20"/>
          <w:rtl/>
        </w:rPr>
        <w:t>העובדות</w:t>
      </w:r>
      <w:r w:rsidRPr="008C7079">
        <w:rPr>
          <w:color w:val="000000"/>
          <w:sz w:val="18"/>
          <w:szCs w:val="20"/>
          <w:rtl/>
        </w:rPr>
        <w:t xml:space="preserve"> </w:t>
      </w:r>
      <w:r w:rsidRPr="008C7079">
        <w:rPr>
          <w:rFonts w:hint="cs"/>
          <w:color w:val="000000"/>
          <w:sz w:val="18"/>
          <w:szCs w:val="20"/>
          <w:rtl/>
        </w:rPr>
        <w:t xml:space="preserve">תחת </w:t>
      </w:r>
      <w:r w:rsidRPr="008C7079">
        <w:rPr>
          <w:color w:val="000000"/>
          <w:sz w:val="18"/>
          <w:szCs w:val="20"/>
          <w:rtl/>
        </w:rPr>
        <w:t>המוסד לביטוח לאומי, עוסק</w:t>
      </w:r>
      <w:r w:rsidRPr="008C7079">
        <w:rPr>
          <w:rFonts w:hint="cs"/>
          <w:color w:val="000000"/>
          <w:sz w:val="18"/>
          <w:szCs w:val="20"/>
          <w:rtl/>
        </w:rPr>
        <w:t>ות</w:t>
      </w:r>
      <w:r w:rsidRPr="008C7079">
        <w:rPr>
          <w:color w:val="000000"/>
          <w:sz w:val="18"/>
          <w:szCs w:val="20"/>
          <w:rtl/>
        </w:rPr>
        <w:t xml:space="preserve"> </w:t>
      </w:r>
      <w:r w:rsidRPr="008C7079">
        <w:rPr>
          <w:rFonts w:hint="cs"/>
          <w:color w:val="000000"/>
          <w:sz w:val="18"/>
          <w:szCs w:val="20"/>
          <w:rtl/>
        </w:rPr>
        <w:t>אך ורק</w:t>
      </w:r>
      <w:r w:rsidRPr="008C7079">
        <w:rPr>
          <w:color w:val="000000"/>
          <w:sz w:val="18"/>
          <w:szCs w:val="20"/>
          <w:rtl/>
        </w:rPr>
        <w:t xml:space="preserve"> במתן מענה לזכויות רפואיות. </w:t>
      </w:r>
    </w:p>
    <w:p w14:paraId="78BDEA3E" w14:textId="77777777" w:rsidR="008C7079" w:rsidRPr="008C7079" w:rsidRDefault="008C7079" w:rsidP="008C7079">
      <w:pPr>
        <w:spacing w:after="180" w:line="280" w:lineRule="exact"/>
        <w:jc w:val="both"/>
        <w:rPr>
          <w:i/>
          <w:iCs/>
          <w:color w:val="000000"/>
          <w:sz w:val="18"/>
          <w:szCs w:val="20"/>
          <w:rtl/>
        </w:rPr>
      </w:pPr>
      <w:r w:rsidRPr="008C7079">
        <w:rPr>
          <w:rFonts w:hint="cs"/>
          <w:color w:val="000000"/>
          <w:sz w:val="18"/>
          <w:szCs w:val="20"/>
          <w:rtl/>
        </w:rPr>
        <w:t>לעומת סוכני הגישה הממוקדת, ה</w:t>
      </w:r>
      <w:r w:rsidRPr="008C7079">
        <w:rPr>
          <w:color w:val="000000"/>
          <w:sz w:val="18"/>
          <w:szCs w:val="20"/>
          <w:rtl/>
        </w:rPr>
        <w:t xml:space="preserve">סוכנים </w:t>
      </w:r>
      <w:r w:rsidRPr="008C7079">
        <w:rPr>
          <w:rFonts w:hint="cs"/>
          <w:color w:val="000000"/>
          <w:sz w:val="18"/>
          <w:szCs w:val="20"/>
          <w:rtl/>
        </w:rPr>
        <w:t xml:space="preserve">שאימצו את הגישה ההוליסטית </w:t>
      </w:r>
      <w:r w:rsidRPr="008C7079">
        <w:rPr>
          <w:color w:val="000000"/>
          <w:sz w:val="18"/>
          <w:szCs w:val="20"/>
          <w:rtl/>
        </w:rPr>
        <w:t xml:space="preserve">פועלים </w:t>
      </w:r>
      <w:r w:rsidRPr="008C7079">
        <w:rPr>
          <w:rFonts w:hint="cs"/>
          <w:color w:val="000000"/>
          <w:sz w:val="18"/>
          <w:szCs w:val="20"/>
          <w:rtl/>
        </w:rPr>
        <w:t>ל</w:t>
      </w:r>
      <w:r w:rsidRPr="008C7079">
        <w:rPr>
          <w:color w:val="000000"/>
          <w:sz w:val="18"/>
          <w:szCs w:val="20"/>
          <w:rtl/>
        </w:rPr>
        <w:t xml:space="preserve">רוחב. מבחינתם, מיצוי זכויות משמעו מיצוי כל זכות חברתית אפשרית </w:t>
      </w:r>
      <w:r w:rsidRPr="008C7079">
        <w:rPr>
          <w:rFonts w:hint="cs"/>
          <w:color w:val="000000"/>
          <w:sz w:val="18"/>
          <w:szCs w:val="20"/>
          <w:rtl/>
        </w:rPr>
        <w:t>ש</w:t>
      </w:r>
      <w:r w:rsidRPr="008C7079">
        <w:rPr>
          <w:color w:val="000000"/>
          <w:sz w:val="18"/>
          <w:szCs w:val="20"/>
          <w:rtl/>
        </w:rPr>
        <w:t xml:space="preserve">ניתן לאתר. ניתן למצוא </w:t>
      </w:r>
      <w:r w:rsidRPr="008C7079">
        <w:rPr>
          <w:rFonts w:hint="cs"/>
          <w:color w:val="000000"/>
          <w:sz w:val="18"/>
          <w:szCs w:val="20"/>
          <w:rtl/>
        </w:rPr>
        <w:t xml:space="preserve">אותם </w:t>
      </w:r>
      <w:r w:rsidRPr="008C7079">
        <w:rPr>
          <w:color w:val="000000"/>
          <w:sz w:val="18"/>
          <w:szCs w:val="20"/>
          <w:rtl/>
        </w:rPr>
        <w:t xml:space="preserve">במרכזי זכויות עירוניים </w:t>
      </w:r>
      <w:r w:rsidRPr="008C7079">
        <w:rPr>
          <w:rFonts w:hint="cs"/>
          <w:color w:val="000000"/>
          <w:sz w:val="18"/>
          <w:szCs w:val="20"/>
          <w:rtl/>
        </w:rPr>
        <w:t>שמפעילות</w:t>
      </w:r>
      <w:r w:rsidRPr="008C7079">
        <w:rPr>
          <w:color w:val="000000"/>
          <w:sz w:val="18"/>
          <w:szCs w:val="20"/>
          <w:rtl/>
        </w:rPr>
        <w:t xml:space="preserve"> רשויות מקומיות בערים שונות בארץ, </w:t>
      </w:r>
      <w:r w:rsidRPr="008C7079">
        <w:rPr>
          <w:rFonts w:hint="cs"/>
          <w:color w:val="000000"/>
          <w:sz w:val="18"/>
          <w:szCs w:val="20"/>
          <w:rtl/>
        </w:rPr>
        <w:t>ב</w:t>
      </w:r>
      <w:r w:rsidRPr="008C7079">
        <w:rPr>
          <w:color w:val="000000"/>
          <w:sz w:val="18"/>
          <w:szCs w:val="20"/>
          <w:rtl/>
        </w:rPr>
        <w:t>ת</w:t>
      </w:r>
      <w:r w:rsidRPr="008C7079">
        <w:rPr>
          <w:rFonts w:hint="cs"/>
          <w:color w:val="000000"/>
          <w:sz w:val="18"/>
          <w:szCs w:val="20"/>
          <w:rtl/>
        </w:rPr>
        <w:t>ו</w:t>
      </w:r>
      <w:r w:rsidRPr="008C7079">
        <w:rPr>
          <w:color w:val="000000"/>
          <w:sz w:val="18"/>
          <w:szCs w:val="20"/>
          <w:rtl/>
        </w:rPr>
        <w:t xml:space="preserve">כנית </w:t>
      </w:r>
      <w:r w:rsidRPr="008C7079">
        <w:rPr>
          <w:b/>
          <w:bCs/>
          <w:color w:val="000000"/>
          <w:sz w:val="18"/>
          <w:szCs w:val="20"/>
          <w:rtl/>
        </w:rPr>
        <w:t>נושמים לרווחה</w:t>
      </w:r>
      <w:r w:rsidRPr="008C7079">
        <w:rPr>
          <w:color w:val="000000"/>
          <w:sz w:val="18"/>
          <w:szCs w:val="20"/>
          <w:rtl/>
        </w:rPr>
        <w:t xml:space="preserve"> במרכזי עוצמה הפועלים מטעם משרד הרווחה, </w:t>
      </w:r>
      <w:r w:rsidRPr="008C7079">
        <w:rPr>
          <w:rFonts w:hint="cs"/>
          <w:color w:val="000000"/>
          <w:sz w:val="18"/>
          <w:szCs w:val="20"/>
          <w:rtl/>
        </w:rPr>
        <w:t>ב</w:t>
      </w:r>
      <w:r w:rsidRPr="008C7079">
        <w:rPr>
          <w:color w:val="000000"/>
          <w:sz w:val="18"/>
          <w:szCs w:val="20"/>
          <w:rtl/>
        </w:rPr>
        <w:t>ארגוני סנגור של החברה האזרחית, ובמחלקות לשירותים חברתיים</w:t>
      </w:r>
      <w:r w:rsidRPr="008C7079">
        <w:rPr>
          <w:rFonts w:hint="cs"/>
          <w:color w:val="000000"/>
          <w:sz w:val="18"/>
          <w:szCs w:val="20"/>
          <w:rtl/>
        </w:rPr>
        <w:t xml:space="preserve"> של הרשויות המקומיות</w:t>
      </w:r>
      <w:r w:rsidRPr="008C7079">
        <w:rPr>
          <w:color w:val="000000"/>
          <w:sz w:val="18"/>
          <w:szCs w:val="20"/>
          <w:rtl/>
        </w:rPr>
        <w:t>.</w:t>
      </w:r>
    </w:p>
    <w:p w14:paraId="28D042C3"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עם זאת, חשוב לציין </w:t>
      </w:r>
      <w:r w:rsidRPr="008C7079">
        <w:rPr>
          <w:rFonts w:hint="cs"/>
          <w:color w:val="000000"/>
          <w:sz w:val="18"/>
          <w:szCs w:val="20"/>
          <w:rtl/>
        </w:rPr>
        <w:t>ש</w:t>
      </w:r>
      <w:r w:rsidRPr="008C7079">
        <w:rPr>
          <w:color w:val="000000"/>
          <w:sz w:val="18"/>
          <w:szCs w:val="20"/>
          <w:rtl/>
        </w:rPr>
        <w:t xml:space="preserve">מהראיונות עלה </w:t>
      </w:r>
      <w:r w:rsidRPr="008C7079">
        <w:rPr>
          <w:rFonts w:hint="cs"/>
          <w:color w:val="000000"/>
          <w:sz w:val="18"/>
          <w:szCs w:val="20"/>
          <w:rtl/>
        </w:rPr>
        <w:t>ש</w:t>
      </w:r>
      <w:r w:rsidRPr="008C7079">
        <w:rPr>
          <w:color w:val="000000"/>
          <w:sz w:val="18"/>
          <w:szCs w:val="20"/>
          <w:rtl/>
        </w:rPr>
        <w:t xml:space="preserve">הן סוכנים </w:t>
      </w:r>
      <w:r w:rsidRPr="008C7079">
        <w:rPr>
          <w:rFonts w:hint="cs"/>
          <w:color w:val="000000"/>
          <w:sz w:val="18"/>
          <w:szCs w:val="20"/>
          <w:rtl/>
        </w:rPr>
        <w:t xml:space="preserve">הנוקטים </w:t>
      </w:r>
      <w:r w:rsidRPr="008C7079">
        <w:rPr>
          <w:color w:val="000000"/>
          <w:sz w:val="18"/>
          <w:szCs w:val="20"/>
          <w:rtl/>
        </w:rPr>
        <w:t xml:space="preserve">גישה ממוקדת והן </w:t>
      </w:r>
      <w:r w:rsidRPr="008C7079">
        <w:rPr>
          <w:rFonts w:hint="cs"/>
          <w:color w:val="000000"/>
          <w:sz w:val="18"/>
          <w:szCs w:val="20"/>
          <w:rtl/>
        </w:rPr>
        <w:t>אלה הנוקטים</w:t>
      </w:r>
      <w:r w:rsidRPr="008C7079">
        <w:rPr>
          <w:color w:val="000000"/>
          <w:sz w:val="18"/>
          <w:szCs w:val="20"/>
          <w:rtl/>
        </w:rPr>
        <w:t xml:space="preserve"> גישה הוליסטית עורכים </w:t>
      </w:r>
      <w:r w:rsidRPr="008C7079">
        <w:rPr>
          <w:rFonts w:hint="cs"/>
          <w:color w:val="000000"/>
          <w:sz w:val="18"/>
          <w:szCs w:val="20"/>
          <w:rtl/>
        </w:rPr>
        <w:t>ריאיון הערכה (</w:t>
      </w:r>
      <w:proofErr w:type="spellStart"/>
      <w:r w:rsidRPr="008C7079">
        <w:rPr>
          <w:color w:val="000000"/>
          <w:sz w:val="18"/>
          <w:szCs w:val="20"/>
          <w:rtl/>
        </w:rPr>
        <w:t>אינטייק</w:t>
      </w:r>
      <w:proofErr w:type="spellEnd"/>
      <w:r w:rsidRPr="008C7079">
        <w:rPr>
          <w:rFonts w:hint="cs"/>
          <w:color w:val="000000"/>
          <w:sz w:val="18"/>
          <w:szCs w:val="20"/>
          <w:rtl/>
        </w:rPr>
        <w:t>)</w:t>
      </w:r>
      <w:r w:rsidRPr="008C7079">
        <w:rPr>
          <w:color w:val="000000"/>
          <w:sz w:val="18"/>
          <w:szCs w:val="20"/>
          <w:rtl/>
        </w:rPr>
        <w:t xml:space="preserve"> אקטיבי, </w:t>
      </w:r>
      <w:r w:rsidRPr="008C7079">
        <w:rPr>
          <w:rFonts w:hint="cs"/>
          <w:color w:val="000000"/>
          <w:sz w:val="18"/>
          <w:szCs w:val="20"/>
          <w:rtl/>
        </w:rPr>
        <w:t>ו</w:t>
      </w:r>
      <w:r w:rsidRPr="008C7079">
        <w:rPr>
          <w:color w:val="000000"/>
          <w:sz w:val="18"/>
          <w:szCs w:val="20"/>
          <w:rtl/>
        </w:rPr>
        <w:t xml:space="preserve">מנסים לאתר </w:t>
      </w:r>
      <w:r w:rsidRPr="008C7079">
        <w:rPr>
          <w:rFonts w:hint="cs"/>
          <w:color w:val="000000"/>
          <w:sz w:val="18"/>
          <w:szCs w:val="20"/>
          <w:rtl/>
        </w:rPr>
        <w:t xml:space="preserve">באמצעותו </w:t>
      </w:r>
      <w:r w:rsidRPr="008C7079">
        <w:rPr>
          <w:color w:val="000000"/>
          <w:sz w:val="18"/>
          <w:szCs w:val="20"/>
          <w:rtl/>
        </w:rPr>
        <w:t xml:space="preserve">זכויות </w:t>
      </w:r>
      <w:r w:rsidRPr="008C7079">
        <w:rPr>
          <w:rFonts w:hint="cs"/>
          <w:color w:val="000000"/>
          <w:sz w:val="18"/>
          <w:szCs w:val="20"/>
          <w:rtl/>
        </w:rPr>
        <w:t>אחרות</w:t>
      </w:r>
      <w:r w:rsidRPr="008C7079">
        <w:rPr>
          <w:color w:val="000000"/>
          <w:sz w:val="18"/>
          <w:szCs w:val="20"/>
          <w:rtl/>
        </w:rPr>
        <w:t xml:space="preserve"> של הפונים</w:t>
      </w:r>
      <w:r w:rsidRPr="008C7079">
        <w:rPr>
          <w:rFonts w:hint="cs"/>
          <w:color w:val="000000"/>
          <w:sz w:val="18"/>
          <w:szCs w:val="20"/>
          <w:rtl/>
        </w:rPr>
        <w:t>,</w:t>
      </w:r>
      <w:r w:rsidRPr="008C7079">
        <w:rPr>
          <w:color w:val="000000"/>
          <w:sz w:val="18"/>
          <w:szCs w:val="20"/>
          <w:rtl/>
        </w:rPr>
        <w:t xml:space="preserve"> גם אם </w:t>
      </w:r>
      <w:r w:rsidRPr="008C7079">
        <w:rPr>
          <w:rFonts w:hint="cs"/>
          <w:color w:val="000000"/>
          <w:sz w:val="18"/>
          <w:szCs w:val="20"/>
          <w:rtl/>
        </w:rPr>
        <w:t xml:space="preserve">אלה </w:t>
      </w:r>
      <w:r w:rsidRPr="008C7079">
        <w:rPr>
          <w:color w:val="000000"/>
          <w:sz w:val="18"/>
          <w:szCs w:val="20"/>
          <w:rtl/>
        </w:rPr>
        <w:t xml:space="preserve">לא </w:t>
      </w:r>
      <w:r w:rsidRPr="008C7079">
        <w:rPr>
          <w:rFonts w:hint="cs"/>
          <w:color w:val="000000"/>
          <w:sz w:val="18"/>
          <w:szCs w:val="20"/>
          <w:rtl/>
        </w:rPr>
        <w:t>הזכירו</w:t>
      </w:r>
      <w:r w:rsidRPr="008C7079">
        <w:rPr>
          <w:color w:val="000000"/>
          <w:sz w:val="18"/>
          <w:szCs w:val="20"/>
          <w:rtl/>
        </w:rPr>
        <w:t xml:space="preserve"> </w:t>
      </w:r>
      <w:r w:rsidRPr="008C7079">
        <w:rPr>
          <w:rFonts w:hint="cs"/>
          <w:color w:val="000000"/>
          <w:sz w:val="18"/>
          <w:szCs w:val="20"/>
          <w:rtl/>
        </w:rPr>
        <w:t>אותן</w:t>
      </w:r>
      <w:r w:rsidRPr="008C7079">
        <w:rPr>
          <w:color w:val="000000"/>
          <w:sz w:val="18"/>
          <w:szCs w:val="20"/>
          <w:rtl/>
        </w:rPr>
        <w:t>. למשל</w:t>
      </w:r>
      <w:r w:rsidRPr="008C7079">
        <w:rPr>
          <w:rFonts w:hint="cs"/>
          <w:color w:val="000000"/>
          <w:sz w:val="18"/>
          <w:szCs w:val="20"/>
          <w:rtl/>
        </w:rPr>
        <w:t>:</w:t>
      </w:r>
      <w:r w:rsidRPr="008C7079">
        <w:rPr>
          <w:color w:val="000000"/>
          <w:sz w:val="18"/>
          <w:szCs w:val="20"/>
          <w:rtl/>
        </w:rPr>
        <w:t xml:space="preserve"> כ</w:t>
      </w:r>
      <w:r w:rsidRPr="008C7079">
        <w:rPr>
          <w:rFonts w:hint="cs"/>
          <w:color w:val="000000"/>
          <w:sz w:val="18"/>
          <w:szCs w:val="20"/>
          <w:rtl/>
        </w:rPr>
        <w:t>ש</w:t>
      </w:r>
      <w:r w:rsidRPr="008C7079">
        <w:rPr>
          <w:color w:val="000000"/>
          <w:sz w:val="18"/>
          <w:szCs w:val="20"/>
          <w:rtl/>
        </w:rPr>
        <w:t>לקוחה פונה לחבר</w:t>
      </w:r>
      <w:r w:rsidRPr="008C7079">
        <w:rPr>
          <w:rFonts w:hint="cs"/>
          <w:color w:val="000000"/>
          <w:sz w:val="18"/>
          <w:szCs w:val="20"/>
          <w:rtl/>
        </w:rPr>
        <w:t>ה</w:t>
      </w:r>
      <w:r w:rsidRPr="008C7079">
        <w:rPr>
          <w:color w:val="000000"/>
          <w:sz w:val="18"/>
          <w:szCs w:val="20"/>
          <w:rtl/>
        </w:rPr>
        <w:t xml:space="preserve"> למימוש זכויות רפואיות </w:t>
      </w:r>
      <w:r w:rsidRPr="008C7079">
        <w:rPr>
          <w:rFonts w:hint="cs"/>
          <w:color w:val="000000"/>
          <w:sz w:val="18"/>
          <w:szCs w:val="20"/>
          <w:rtl/>
        </w:rPr>
        <w:t>בבקְשה</w:t>
      </w:r>
      <w:r w:rsidRPr="008C7079">
        <w:rPr>
          <w:color w:val="000000"/>
          <w:sz w:val="18"/>
          <w:szCs w:val="20"/>
          <w:rtl/>
        </w:rPr>
        <w:t xml:space="preserve"> למצות את זכאותה הפוטנציאלית לקצבת נכות כללית, </w:t>
      </w:r>
      <w:r w:rsidRPr="008C7079">
        <w:rPr>
          <w:rFonts w:hint="cs"/>
          <w:color w:val="000000"/>
          <w:sz w:val="18"/>
          <w:szCs w:val="20"/>
          <w:rtl/>
        </w:rPr>
        <w:t xml:space="preserve">ינסו </w:t>
      </w:r>
      <w:r w:rsidRPr="008C7079">
        <w:rPr>
          <w:color w:val="000000"/>
          <w:sz w:val="18"/>
          <w:szCs w:val="20"/>
          <w:rtl/>
        </w:rPr>
        <w:t>סוכנים אל</w:t>
      </w:r>
      <w:r w:rsidRPr="008C7079">
        <w:rPr>
          <w:rFonts w:hint="cs"/>
          <w:color w:val="000000"/>
          <w:sz w:val="18"/>
          <w:szCs w:val="20"/>
          <w:rtl/>
        </w:rPr>
        <w:t>ה</w:t>
      </w:r>
      <w:r w:rsidRPr="008C7079">
        <w:rPr>
          <w:color w:val="000000"/>
          <w:sz w:val="18"/>
          <w:szCs w:val="20"/>
          <w:rtl/>
        </w:rPr>
        <w:t xml:space="preserve"> לאתר אם היא זכאית במקביל לזכויות רפואיות נוספות, כגון פטור ממס וגמלת שירותים מיוחדים (שר"מ). זיהוי אקטיבי זה </w:t>
      </w:r>
      <w:r w:rsidRPr="008C7079">
        <w:rPr>
          <w:rFonts w:hint="cs"/>
          <w:color w:val="000000"/>
          <w:sz w:val="18"/>
          <w:szCs w:val="20"/>
          <w:rtl/>
        </w:rPr>
        <w:t>נשען על</w:t>
      </w:r>
      <w:r w:rsidRPr="008C7079">
        <w:rPr>
          <w:color w:val="000000"/>
          <w:sz w:val="18"/>
          <w:szCs w:val="20"/>
          <w:rtl/>
        </w:rPr>
        <w:t xml:space="preserve"> סדרת שאלות </w:t>
      </w:r>
      <w:r w:rsidRPr="008C7079">
        <w:rPr>
          <w:rFonts w:hint="cs"/>
          <w:color w:val="000000"/>
          <w:sz w:val="18"/>
          <w:szCs w:val="20"/>
          <w:rtl/>
        </w:rPr>
        <w:t>ש</w:t>
      </w:r>
      <w:r w:rsidRPr="008C7079">
        <w:rPr>
          <w:color w:val="000000"/>
          <w:sz w:val="18"/>
          <w:szCs w:val="20"/>
          <w:rtl/>
        </w:rPr>
        <w:t xml:space="preserve">מטרתן לזהות מאפיינים, בעיקר רפואיים, </w:t>
      </w:r>
      <w:r w:rsidRPr="008C7079">
        <w:rPr>
          <w:rFonts w:hint="cs"/>
          <w:color w:val="000000"/>
          <w:sz w:val="18"/>
          <w:szCs w:val="20"/>
          <w:rtl/>
        </w:rPr>
        <w:t xml:space="preserve">שאין </w:t>
      </w:r>
      <w:r w:rsidRPr="008C7079">
        <w:rPr>
          <w:color w:val="000000"/>
          <w:sz w:val="18"/>
          <w:szCs w:val="20"/>
          <w:rtl/>
        </w:rPr>
        <w:t xml:space="preserve">הלקוחה מודעת למשמעותם ואשר </w:t>
      </w:r>
      <w:r w:rsidRPr="008C7079">
        <w:rPr>
          <w:rFonts w:hint="cs"/>
          <w:color w:val="000000"/>
          <w:sz w:val="18"/>
          <w:szCs w:val="20"/>
          <w:rtl/>
        </w:rPr>
        <w:t>עשויים</w:t>
      </w:r>
      <w:r w:rsidRPr="008C7079">
        <w:rPr>
          <w:color w:val="000000"/>
          <w:sz w:val="18"/>
          <w:szCs w:val="20"/>
          <w:rtl/>
        </w:rPr>
        <w:t xml:space="preserve"> </w:t>
      </w:r>
      <w:r w:rsidRPr="008C7079">
        <w:rPr>
          <w:rFonts w:hint="cs"/>
          <w:color w:val="000000"/>
          <w:sz w:val="18"/>
          <w:szCs w:val="20"/>
          <w:rtl/>
        </w:rPr>
        <w:t>להקנות לה</w:t>
      </w:r>
      <w:r w:rsidRPr="008C7079">
        <w:rPr>
          <w:color w:val="000000"/>
          <w:sz w:val="18"/>
          <w:szCs w:val="20"/>
          <w:rtl/>
        </w:rPr>
        <w:t xml:space="preserve"> זכויות נוספות. כך ת</w:t>
      </w:r>
      <w:r w:rsidRPr="008C7079">
        <w:rPr>
          <w:rFonts w:hint="cs"/>
          <w:color w:val="000000"/>
          <w:sz w:val="18"/>
          <w:szCs w:val="20"/>
          <w:rtl/>
        </w:rPr>
        <w:t>י</w:t>
      </w:r>
      <w:r w:rsidRPr="008C7079">
        <w:rPr>
          <w:color w:val="000000"/>
          <w:sz w:val="18"/>
          <w:szCs w:val="20"/>
          <w:rtl/>
        </w:rPr>
        <w:t xml:space="preserve">אר זאת עורך דין </w:t>
      </w:r>
      <w:r w:rsidRPr="008C7079">
        <w:rPr>
          <w:rFonts w:hint="cs"/>
          <w:color w:val="000000"/>
          <w:sz w:val="18"/>
          <w:szCs w:val="20"/>
          <w:rtl/>
        </w:rPr>
        <w:t>ה</w:t>
      </w:r>
      <w:r w:rsidRPr="008C7079">
        <w:rPr>
          <w:color w:val="000000"/>
          <w:sz w:val="18"/>
          <w:szCs w:val="20"/>
          <w:rtl/>
        </w:rPr>
        <w:t>מתמחה בזכויות רפואיות:</w:t>
      </w:r>
    </w:p>
    <w:p w14:paraId="589DFE97" w14:textId="77777777" w:rsidR="008C7079" w:rsidRPr="008C7079" w:rsidRDefault="008C7079" w:rsidP="00160281">
      <w:pPr>
        <w:spacing w:after="180" w:line="280" w:lineRule="exact"/>
        <w:ind w:left="567"/>
        <w:jc w:val="both"/>
        <w:rPr>
          <w:color w:val="000000"/>
          <w:sz w:val="18"/>
          <w:szCs w:val="20"/>
          <w:rtl/>
        </w:rPr>
      </w:pPr>
      <w:r w:rsidRPr="008C7079">
        <w:rPr>
          <w:color w:val="000000"/>
          <w:sz w:val="18"/>
          <w:szCs w:val="20"/>
          <w:rtl/>
        </w:rPr>
        <w:t xml:space="preserve">אני באותה פגישה אעשה </w:t>
      </w:r>
      <w:proofErr w:type="spellStart"/>
      <w:r w:rsidRPr="008C7079">
        <w:rPr>
          <w:color w:val="000000"/>
          <w:sz w:val="18"/>
          <w:szCs w:val="20"/>
          <w:rtl/>
        </w:rPr>
        <w:t>א</w:t>
      </w:r>
      <w:r w:rsidRPr="008C7079">
        <w:rPr>
          <w:rFonts w:hint="cs"/>
          <w:color w:val="000000"/>
          <w:sz w:val="18"/>
          <w:szCs w:val="20"/>
          <w:rtl/>
        </w:rPr>
        <w:t>י</w:t>
      </w:r>
      <w:r w:rsidRPr="008C7079">
        <w:rPr>
          <w:color w:val="000000"/>
          <w:sz w:val="18"/>
          <w:szCs w:val="20"/>
          <w:rtl/>
        </w:rPr>
        <w:t>תו</w:t>
      </w:r>
      <w:proofErr w:type="spellEnd"/>
      <w:r w:rsidRPr="008C7079">
        <w:rPr>
          <w:color w:val="000000"/>
          <w:sz w:val="18"/>
          <w:szCs w:val="20"/>
          <w:rtl/>
        </w:rPr>
        <w:t xml:space="preserve"> את השיחה, אני אעבור </w:t>
      </w:r>
      <w:proofErr w:type="spellStart"/>
      <w:r w:rsidRPr="008C7079">
        <w:rPr>
          <w:color w:val="000000"/>
          <w:sz w:val="18"/>
          <w:szCs w:val="20"/>
          <w:rtl/>
        </w:rPr>
        <w:t>א</w:t>
      </w:r>
      <w:r w:rsidRPr="008C7079">
        <w:rPr>
          <w:rFonts w:hint="cs"/>
          <w:color w:val="000000"/>
          <w:sz w:val="18"/>
          <w:szCs w:val="20"/>
          <w:rtl/>
        </w:rPr>
        <w:t>י</w:t>
      </w:r>
      <w:r w:rsidRPr="008C7079">
        <w:rPr>
          <w:color w:val="000000"/>
          <w:sz w:val="18"/>
          <w:szCs w:val="20"/>
          <w:rtl/>
        </w:rPr>
        <w:t>תו</w:t>
      </w:r>
      <w:proofErr w:type="spellEnd"/>
      <w:r w:rsidRPr="008C7079">
        <w:rPr>
          <w:color w:val="000000"/>
          <w:sz w:val="18"/>
          <w:szCs w:val="20"/>
          <w:rtl/>
        </w:rPr>
        <w:t xml:space="preserve"> על טופס שאני המצאתי של דגימות רפואיות. ואני אבקש ממנו</w:t>
      </w:r>
      <w:r w:rsidRPr="008C7079">
        <w:rPr>
          <w:rFonts w:hint="cs"/>
          <w:color w:val="000000"/>
          <w:sz w:val="18"/>
          <w:szCs w:val="20"/>
          <w:rtl/>
        </w:rPr>
        <w:t>,</w:t>
      </w:r>
      <w:r w:rsidRPr="008C7079">
        <w:rPr>
          <w:color w:val="000000"/>
          <w:sz w:val="18"/>
          <w:szCs w:val="20"/>
          <w:rtl/>
        </w:rPr>
        <w:t xml:space="preserve"> גם אם הוא בא בידיעה שיש לו בעיה ברגל</w:t>
      </w:r>
      <w:r w:rsidRPr="008C7079">
        <w:rPr>
          <w:rFonts w:hint="cs"/>
          <w:color w:val="000000"/>
          <w:sz w:val="18"/>
          <w:szCs w:val="20"/>
          <w:rtl/>
        </w:rPr>
        <w:t>,</w:t>
      </w:r>
      <w:r w:rsidRPr="008C7079">
        <w:rPr>
          <w:color w:val="000000"/>
          <w:sz w:val="18"/>
          <w:szCs w:val="20"/>
          <w:rtl/>
        </w:rPr>
        <w:t xml:space="preserve"> שירשום לי את כל הבעיות הרפואיות שלו</w:t>
      </w:r>
      <w:r w:rsidRPr="008C7079">
        <w:rPr>
          <w:rFonts w:hint="cs"/>
          <w:color w:val="000000"/>
          <w:sz w:val="18"/>
          <w:szCs w:val="20"/>
          <w:rtl/>
        </w:rPr>
        <w:t>.</w:t>
      </w:r>
      <w:r w:rsidRPr="008C7079">
        <w:rPr>
          <w:color w:val="000000"/>
          <w:sz w:val="18"/>
          <w:szCs w:val="20"/>
          <w:rtl/>
        </w:rPr>
        <w:t xml:space="preserve"> [....] השאלות האלה נועדו כדי </w:t>
      </w:r>
      <w:r w:rsidRPr="008C7079">
        <w:rPr>
          <w:rFonts w:hint="cs"/>
          <w:color w:val="000000"/>
          <w:sz w:val="18"/>
          <w:szCs w:val="20"/>
          <w:rtl/>
        </w:rPr>
        <w:t>(א)</w:t>
      </w:r>
      <w:r w:rsidRPr="008C7079">
        <w:rPr>
          <w:color w:val="000000"/>
          <w:sz w:val="18"/>
          <w:szCs w:val="20"/>
          <w:rtl/>
        </w:rPr>
        <w:t xml:space="preserve"> לקבל תמונה יותר מלאה על המקרה שבגללו הוא בא</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(ב)</w:t>
      </w:r>
      <w:r w:rsidRPr="008C7079">
        <w:rPr>
          <w:color w:val="000000"/>
          <w:sz w:val="18"/>
          <w:szCs w:val="20"/>
          <w:rtl/>
        </w:rPr>
        <w:t xml:space="preserve"> על מנת שאולי... כמו שאומרים בהגדה של פסח </w:t>
      </w:r>
      <w:r w:rsidRPr="008C7079">
        <w:rPr>
          <w:rFonts w:hint="cs"/>
          <w:color w:val="000000"/>
          <w:sz w:val="18"/>
          <w:szCs w:val="20"/>
          <w:rtl/>
        </w:rPr>
        <w:t>"</w:t>
      </w:r>
      <w:r w:rsidRPr="008C7079">
        <w:rPr>
          <w:color w:val="000000"/>
          <w:sz w:val="18"/>
          <w:szCs w:val="20"/>
          <w:rtl/>
        </w:rPr>
        <w:t>את פתח לו</w:t>
      </w:r>
      <w:r w:rsidRPr="008C7079">
        <w:rPr>
          <w:rFonts w:hint="cs"/>
          <w:color w:val="000000"/>
          <w:sz w:val="18"/>
          <w:szCs w:val="20"/>
          <w:rtl/>
        </w:rPr>
        <w:t>"</w:t>
      </w:r>
      <w:r w:rsidRPr="008C7079">
        <w:rPr>
          <w:color w:val="000000"/>
          <w:sz w:val="18"/>
          <w:szCs w:val="20"/>
          <w:rtl/>
        </w:rPr>
        <w:t>. פתאום הוא יראה: רק רגע, עם כל הדברים האלה גם מגיע לך פטור ממס הכנסה.</w:t>
      </w:r>
    </w:p>
    <w:p w14:paraId="403CD932" w14:textId="77777777" w:rsidR="008C7079" w:rsidRPr="008C7079" w:rsidRDefault="008C7079" w:rsidP="008C7079">
      <w:pPr>
        <w:spacing w:after="180" w:line="280" w:lineRule="exact"/>
        <w:jc w:val="both"/>
        <w:rPr>
          <w:sz w:val="18"/>
          <w:szCs w:val="20"/>
          <w:rtl/>
        </w:rPr>
      </w:pPr>
      <w:r w:rsidRPr="008C7079">
        <w:rPr>
          <w:b/>
          <w:bCs/>
          <w:color w:val="000000"/>
          <w:sz w:val="18"/>
          <w:szCs w:val="20"/>
          <w:rtl/>
        </w:rPr>
        <w:t xml:space="preserve">מומחה ייעודי </w:t>
      </w:r>
      <w:r w:rsidRPr="008C7079">
        <w:rPr>
          <w:rFonts w:hint="eastAsia"/>
          <w:b/>
          <w:bCs/>
          <w:color w:val="000000"/>
          <w:sz w:val="18"/>
          <w:szCs w:val="20"/>
          <w:rtl/>
        </w:rPr>
        <w:t>לעומת</w:t>
      </w:r>
      <w:r w:rsidRPr="008C7079">
        <w:rPr>
          <w:b/>
          <w:bCs/>
          <w:color w:val="000000"/>
          <w:sz w:val="18"/>
          <w:szCs w:val="20"/>
          <w:rtl/>
        </w:rPr>
        <w:t xml:space="preserve"> מומחה כללי</w:t>
      </w:r>
      <w:r w:rsidRPr="008C7079">
        <w:rPr>
          <w:color w:val="000000"/>
          <w:sz w:val="18"/>
          <w:szCs w:val="20"/>
          <w:rtl/>
        </w:rPr>
        <w:t xml:space="preserve">: </w:t>
      </w:r>
      <w:r w:rsidRPr="008C7079">
        <w:rPr>
          <w:rFonts w:hint="cs"/>
          <w:sz w:val="18"/>
          <w:szCs w:val="20"/>
          <w:rtl/>
        </w:rPr>
        <w:t>הבדל</w:t>
      </w:r>
      <w:r w:rsidRPr="008C7079">
        <w:rPr>
          <w:sz w:val="18"/>
          <w:szCs w:val="20"/>
          <w:rtl/>
        </w:rPr>
        <w:t xml:space="preserve"> </w:t>
      </w:r>
      <w:r w:rsidRPr="008C7079">
        <w:rPr>
          <w:rFonts w:hint="cs"/>
          <w:sz w:val="18"/>
          <w:szCs w:val="20"/>
          <w:rtl/>
        </w:rPr>
        <w:t xml:space="preserve">אחר </w:t>
      </w:r>
      <w:r w:rsidRPr="008C7079">
        <w:rPr>
          <w:sz w:val="18"/>
          <w:szCs w:val="20"/>
          <w:rtl/>
        </w:rPr>
        <w:t xml:space="preserve">בין המרואיינים היה תפיסתם </w:t>
      </w:r>
      <w:r w:rsidRPr="008C7079">
        <w:rPr>
          <w:rFonts w:hint="cs"/>
          <w:sz w:val="18"/>
          <w:szCs w:val="20"/>
          <w:rtl/>
        </w:rPr>
        <w:t>את</w:t>
      </w:r>
      <w:r w:rsidRPr="008C7079">
        <w:rPr>
          <w:sz w:val="18"/>
          <w:szCs w:val="20"/>
          <w:rtl/>
        </w:rPr>
        <w:t xml:space="preserve"> אופי פעולתו של הסוכן ו</w:t>
      </w:r>
      <w:r w:rsidRPr="008C7079">
        <w:rPr>
          <w:rFonts w:hint="cs"/>
          <w:sz w:val="18"/>
          <w:szCs w:val="20"/>
          <w:rtl/>
        </w:rPr>
        <w:t xml:space="preserve">את </w:t>
      </w:r>
      <w:r w:rsidRPr="008C7079">
        <w:rPr>
          <w:sz w:val="18"/>
          <w:szCs w:val="20"/>
          <w:rtl/>
        </w:rPr>
        <w:t>סוג המומחיות הנדרש ממנו. בהקשר זה זיהינו שני סוגים של מומחיות במיצוי זכויות –</w:t>
      </w:r>
      <w:r w:rsidRPr="008C7079">
        <w:rPr>
          <w:rFonts w:hint="cs"/>
          <w:sz w:val="18"/>
          <w:szCs w:val="20"/>
          <w:rtl/>
        </w:rPr>
        <w:t xml:space="preserve"> </w:t>
      </w:r>
      <w:r w:rsidRPr="008C7079">
        <w:rPr>
          <w:sz w:val="18"/>
          <w:szCs w:val="20"/>
          <w:rtl/>
        </w:rPr>
        <w:t xml:space="preserve">מומחה מיצוי ייעודי </w:t>
      </w:r>
      <w:r w:rsidRPr="008C7079">
        <w:rPr>
          <w:rFonts w:hint="cs"/>
          <w:sz w:val="18"/>
          <w:szCs w:val="20"/>
          <w:rtl/>
        </w:rPr>
        <w:t>ו</w:t>
      </w:r>
      <w:r w:rsidRPr="008C7079">
        <w:rPr>
          <w:sz w:val="18"/>
          <w:szCs w:val="20"/>
          <w:rtl/>
        </w:rPr>
        <w:t xml:space="preserve">מומחה </w:t>
      </w:r>
      <w:r w:rsidRPr="008C7079">
        <w:rPr>
          <w:rFonts w:hint="cs"/>
          <w:sz w:val="18"/>
          <w:szCs w:val="20"/>
          <w:rtl/>
        </w:rPr>
        <w:t xml:space="preserve">מיצוי </w:t>
      </w:r>
      <w:r w:rsidRPr="008C7079">
        <w:rPr>
          <w:sz w:val="18"/>
          <w:szCs w:val="20"/>
          <w:rtl/>
        </w:rPr>
        <w:t>זכויות כללי</w:t>
      </w:r>
      <w:r w:rsidRPr="008C7079">
        <w:rPr>
          <w:rFonts w:hint="cs"/>
          <w:sz w:val="18"/>
          <w:szCs w:val="20"/>
          <w:rtl/>
        </w:rPr>
        <w:t xml:space="preserve"> </w:t>
      </w:r>
      <w:r w:rsidRPr="008C7079">
        <w:rPr>
          <w:sz w:val="18"/>
          <w:szCs w:val="20"/>
          <w:rtl/>
        </w:rPr>
        <w:t xml:space="preserve">– </w:t>
      </w:r>
      <w:r w:rsidRPr="008C7079">
        <w:rPr>
          <w:rFonts w:hint="cs"/>
          <w:sz w:val="18"/>
          <w:szCs w:val="20"/>
          <w:rtl/>
        </w:rPr>
        <w:t>ה</w:t>
      </w:r>
      <w:r w:rsidRPr="008C7079">
        <w:rPr>
          <w:sz w:val="18"/>
          <w:szCs w:val="20"/>
          <w:rtl/>
        </w:rPr>
        <w:t>חופפ</w:t>
      </w:r>
      <w:r w:rsidRPr="008C7079">
        <w:rPr>
          <w:rFonts w:hint="cs"/>
          <w:sz w:val="18"/>
          <w:szCs w:val="20"/>
          <w:rtl/>
        </w:rPr>
        <w:t>ים</w:t>
      </w:r>
      <w:r w:rsidRPr="008C7079">
        <w:rPr>
          <w:sz w:val="18"/>
          <w:szCs w:val="20"/>
          <w:rtl/>
        </w:rPr>
        <w:t xml:space="preserve"> במידה </w:t>
      </w:r>
      <w:r w:rsidRPr="008C7079">
        <w:rPr>
          <w:rFonts w:hint="cs"/>
          <w:sz w:val="18"/>
          <w:szCs w:val="20"/>
          <w:rtl/>
        </w:rPr>
        <w:t>כלשהי</w:t>
      </w:r>
      <w:r w:rsidRPr="008C7079">
        <w:rPr>
          <w:sz w:val="18"/>
          <w:szCs w:val="20"/>
          <w:rtl/>
        </w:rPr>
        <w:t xml:space="preserve"> את הגישה הממוקדת והגישה ההוליסטית למיצוי זכויות. את הגישה של מומחיות מיצוי ייעודית ניתן למצוא בעיקר בקרב הסוכנים העסקיים, בהם החברות למימוש זכויות רפואיות ועורכי הדין. סוכנים אל</w:t>
      </w:r>
      <w:r w:rsidRPr="008C7079">
        <w:rPr>
          <w:rFonts w:hint="cs"/>
          <w:sz w:val="18"/>
          <w:szCs w:val="20"/>
          <w:rtl/>
        </w:rPr>
        <w:t>ה</w:t>
      </w:r>
      <w:r w:rsidRPr="008C7079">
        <w:rPr>
          <w:sz w:val="18"/>
          <w:szCs w:val="20"/>
          <w:rtl/>
        </w:rPr>
        <w:t xml:space="preserve"> מאמינים </w:t>
      </w:r>
      <w:r w:rsidRPr="008C7079">
        <w:rPr>
          <w:rFonts w:hint="cs"/>
          <w:sz w:val="18"/>
          <w:szCs w:val="20"/>
          <w:rtl/>
        </w:rPr>
        <w:t>ש</w:t>
      </w:r>
      <w:r w:rsidRPr="008C7079">
        <w:rPr>
          <w:sz w:val="18"/>
          <w:szCs w:val="20"/>
          <w:rtl/>
        </w:rPr>
        <w:t>מיצוי זכויות, בעיקר זכויות רפואיות, דורש מומחיות ייעודית ממוקדת ו</w:t>
      </w:r>
      <w:r w:rsidRPr="008C7079">
        <w:rPr>
          <w:rFonts w:hint="cs"/>
          <w:sz w:val="18"/>
          <w:szCs w:val="20"/>
          <w:rtl/>
        </w:rPr>
        <w:t>שבלעדיה</w:t>
      </w:r>
      <w:r w:rsidRPr="008C7079">
        <w:rPr>
          <w:sz w:val="18"/>
          <w:szCs w:val="20"/>
          <w:rtl/>
        </w:rPr>
        <w:t xml:space="preserve"> </w:t>
      </w:r>
      <w:r w:rsidRPr="008C7079">
        <w:rPr>
          <w:rFonts w:hint="cs"/>
          <w:sz w:val="18"/>
          <w:szCs w:val="20"/>
          <w:rtl/>
        </w:rPr>
        <w:t xml:space="preserve">יתקשו </w:t>
      </w:r>
      <w:r w:rsidRPr="008C7079">
        <w:rPr>
          <w:sz w:val="18"/>
          <w:szCs w:val="20"/>
          <w:rtl/>
        </w:rPr>
        <w:t>הלקוח וסוכ</w:t>
      </w:r>
      <w:r w:rsidRPr="008C7079">
        <w:rPr>
          <w:rFonts w:hint="cs"/>
          <w:sz w:val="18"/>
          <w:szCs w:val="20"/>
          <w:rtl/>
        </w:rPr>
        <w:t>נו</w:t>
      </w:r>
      <w:r w:rsidRPr="008C7079">
        <w:rPr>
          <w:sz w:val="18"/>
          <w:szCs w:val="20"/>
          <w:rtl/>
        </w:rPr>
        <w:t xml:space="preserve"> למצות את מלוא </w:t>
      </w:r>
      <w:r w:rsidRPr="008C7079">
        <w:rPr>
          <w:rFonts w:hint="cs"/>
          <w:sz w:val="18"/>
          <w:szCs w:val="20"/>
          <w:rtl/>
        </w:rPr>
        <w:t>ה</w:t>
      </w:r>
      <w:r w:rsidRPr="008C7079">
        <w:rPr>
          <w:sz w:val="18"/>
          <w:szCs w:val="20"/>
          <w:rtl/>
        </w:rPr>
        <w:t xml:space="preserve">זכאות. </w:t>
      </w:r>
      <w:r w:rsidRPr="008C7079">
        <w:rPr>
          <w:rFonts w:hint="cs"/>
          <w:sz w:val="18"/>
          <w:szCs w:val="20"/>
          <w:rtl/>
        </w:rPr>
        <w:t>גם</w:t>
      </w:r>
      <w:r w:rsidRPr="008C7079">
        <w:rPr>
          <w:sz w:val="18"/>
          <w:szCs w:val="20"/>
          <w:rtl/>
        </w:rPr>
        <w:t xml:space="preserve"> חלק מסוכני המיצוי ממגזרים אחרים נטו</w:t>
      </w:r>
      <w:r w:rsidRPr="008C7079">
        <w:rPr>
          <w:rFonts w:hint="cs"/>
          <w:sz w:val="18"/>
          <w:szCs w:val="20"/>
          <w:rtl/>
        </w:rPr>
        <w:t>,</w:t>
      </w:r>
      <w:r w:rsidRPr="008C7079">
        <w:rPr>
          <w:sz w:val="18"/>
          <w:szCs w:val="20"/>
          <w:rtl/>
        </w:rPr>
        <w:t xml:space="preserve"> אם כי פחות, לאמץ תפיסה זו של סוכן כמומחה. ביטוי לסוג זה של מומחיות ניתן למצוא בתשובתו של בעל חברה לזכויות רפואיות, כ</w:t>
      </w:r>
      <w:r w:rsidRPr="008C7079">
        <w:rPr>
          <w:rFonts w:hint="cs"/>
          <w:sz w:val="18"/>
          <w:szCs w:val="20"/>
          <w:rtl/>
        </w:rPr>
        <w:t>ש</w:t>
      </w:r>
      <w:r w:rsidRPr="008C7079">
        <w:rPr>
          <w:sz w:val="18"/>
          <w:szCs w:val="20"/>
          <w:rtl/>
        </w:rPr>
        <w:t xml:space="preserve">נשאל כיצד ניתן לדעתו לשפר את המערכת ולקדם מיצוי זכויות בלי </w:t>
      </w:r>
      <w:r w:rsidRPr="008C7079">
        <w:rPr>
          <w:rFonts w:hint="cs"/>
          <w:sz w:val="18"/>
          <w:szCs w:val="20"/>
          <w:rtl/>
        </w:rPr>
        <w:t>להסתמך על</w:t>
      </w:r>
      <w:r w:rsidRPr="008C7079">
        <w:rPr>
          <w:sz w:val="18"/>
          <w:szCs w:val="20"/>
          <w:rtl/>
        </w:rPr>
        <w:t xml:space="preserve"> עזרתם של סוכני המיצוי. </w:t>
      </w:r>
      <w:r w:rsidRPr="008C7079">
        <w:rPr>
          <w:rFonts w:hint="cs"/>
          <w:sz w:val="18"/>
          <w:szCs w:val="20"/>
          <w:rtl/>
        </w:rPr>
        <w:t>מבחינת</w:t>
      </w:r>
      <w:r w:rsidRPr="008C7079">
        <w:rPr>
          <w:sz w:val="18"/>
          <w:szCs w:val="20"/>
          <w:rtl/>
        </w:rPr>
        <w:t xml:space="preserve"> אותו סוכן</w:t>
      </w:r>
      <w:r w:rsidRPr="008C7079">
        <w:rPr>
          <w:rFonts w:hint="cs"/>
          <w:sz w:val="18"/>
          <w:szCs w:val="20"/>
          <w:rtl/>
        </w:rPr>
        <w:t>, לא ייתן</w:t>
      </w:r>
      <w:r w:rsidRPr="008C7079">
        <w:rPr>
          <w:sz w:val="18"/>
          <w:szCs w:val="20"/>
          <w:rtl/>
        </w:rPr>
        <w:t xml:space="preserve"> שיפור מערכתי שכזה, </w:t>
      </w:r>
      <w:r w:rsidRPr="008C7079">
        <w:rPr>
          <w:rFonts w:hint="cs"/>
          <w:sz w:val="18"/>
          <w:szCs w:val="20"/>
          <w:rtl/>
        </w:rPr>
        <w:lastRenderedPageBreak/>
        <w:t>מרחיק לכת</w:t>
      </w:r>
      <w:r w:rsidRPr="008C7079">
        <w:rPr>
          <w:sz w:val="18"/>
          <w:szCs w:val="20"/>
          <w:rtl/>
        </w:rPr>
        <w:t xml:space="preserve"> ככל שיהיה, מענה למומחיות הייעודית הנדרשת בפעולת מיצוי הזכויות. </w:t>
      </w:r>
      <w:r w:rsidRPr="008C7079">
        <w:rPr>
          <w:rFonts w:hint="cs"/>
          <w:sz w:val="18"/>
          <w:szCs w:val="20"/>
          <w:rtl/>
        </w:rPr>
        <w:t xml:space="preserve">יתר על כן, </w:t>
      </w:r>
      <w:r w:rsidRPr="008C7079">
        <w:rPr>
          <w:sz w:val="18"/>
          <w:szCs w:val="20"/>
          <w:rtl/>
        </w:rPr>
        <w:t>כשמדובר בזכויות רפואיות, מומחיות ייעודית שכזו אף דורשת לעיתים העמקה במספר תחומים במקביל:</w:t>
      </w:r>
    </w:p>
    <w:p w14:paraId="7965340B" w14:textId="77777777" w:rsidR="008C7079" w:rsidRPr="008C7079" w:rsidRDefault="008C7079" w:rsidP="00160281">
      <w:pPr>
        <w:spacing w:after="180" w:line="280" w:lineRule="exact"/>
        <w:ind w:left="567"/>
        <w:jc w:val="both"/>
        <w:rPr>
          <w:sz w:val="18"/>
          <w:szCs w:val="20"/>
        </w:rPr>
      </w:pPr>
      <w:r w:rsidRPr="008C7079">
        <w:rPr>
          <w:sz w:val="18"/>
          <w:szCs w:val="20"/>
          <w:rtl/>
        </w:rPr>
        <w:t>הייתי אומר לך</w:t>
      </w:r>
      <w:r w:rsidRPr="008C7079">
        <w:rPr>
          <w:rFonts w:hint="cs"/>
          <w:sz w:val="18"/>
          <w:szCs w:val="20"/>
          <w:rtl/>
        </w:rPr>
        <w:t>:</w:t>
      </w:r>
      <w:r w:rsidRPr="008C7079">
        <w:rPr>
          <w:sz w:val="18"/>
          <w:szCs w:val="20"/>
          <w:rtl/>
        </w:rPr>
        <w:t xml:space="preserve"> </w:t>
      </w:r>
      <w:r w:rsidRPr="008C7079">
        <w:rPr>
          <w:rFonts w:hint="cs"/>
          <w:sz w:val="18"/>
          <w:szCs w:val="20"/>
          <w:rtl/>
        </w:rPr>
        <w:t>"</w:t>
      </w:r>
      <w:r w:rsidRPr="008C7079">
        <w:rPr>
          <w:sz w:val="18"/>
          <w:szCs w:val="20"/>
          <w:rtl/>
        </w:rPr>
        <w:t>שמע, בוא תעביר כל חולה, תעביר אותו הכשרה מסוימת שילמד את ביטוח לאומי, שילמד מס הכנסה, שילמד חברות ביטוח, שילמד רפואה ושידע לחבר את כל האלמנטים האלה כדי למצות בסופו של דבר את הזכויות שלו.</w:t>
      </w:r>
      <w:r w:rsidRPr="008C7079">
        <w:rPr>
          <w:rFonts w:hint="cs"/>
          <w:sz w:val="18"/>
          <w:szCs w:val="20"/>
          <w:rtl/>
        </w:rPr>
        <w:t>"</w:t>
      </w:r>
      <w:r w:rsidRPr="008C7079">
        <w:rPr>
          <w:sz w:val="18"/>
          <w:szCs w:val="20"/>
          <w:rtl/>
        </w:rPr>
        <w:t xml:space="preserve"> אף אחד לא יעשה את זה.</w:t>
      </w:r>
    </w:p>
    <w:p w14:paraId="3A8A84E1" w14:textId="77777777" w:rsidR="008C7079" w:rsidRPr="008C7079" w:rsidRDefault="008C7079" w:rsidP="008C7079">
      <w:pPr>
        <w:spacing w:after="180" w:line="280" w:lineRule="exact"/>
        <w:jc w:val="both"/>
        <w:rPr>
          <w:color w:val="000000"/>
          <w:sz w:val="18"/>
          <w:szCs w:val="20"/>
          <w:rtl/>
        </w:rPr>
      </w:pPr>
      <w:r w:rsidRPr="008C7079">
        <w:rPr>
          <w:sz w:val="18"/>
          <w:szCs w:val="20"/>
          <w:rtl/>
        </w:rPr>
        <w:t>הגישה של מומחיות כללית במיצוי זכויות</w:t>
      </w:r>
      <w:r w:rsidRPr="008C7079">
        <w:rPr>
          <w:rFonts w:hint="cs"/>
          <w:sz w:val="18"/>
          <w:szCs w:val="20"/>
          <w:rtl/>
        </w:rPr>
        <w:t>,</w:t>
      </w:r>
      <w:r w:rsidRPr="008C7079">
        <w:rPr>
          <w:sz w:val="18"/>
          <w:szCs w:val="20"/>
          <w:rtl/>
        </w:rPr>
        <w:t xml:space="preserve"> </w:t>
      </w:r>
      <w:r w:rsidRPr="008C7079">
        <w:rPr>
          <w:rFonts w:hint="cs"/>
          <w:sz w:val="18"/>
          <w:szCs w:val="20"/>
          <w:rtl/>
        </w:rPr>
        <w:t>לעומת זאת, מקדמת</w:t>
      </w:r>
      <w:r w:rsidRPr="008C7079">
        <w:rPr>
          <w:sz w:val="18"/>
          <w:szCs w:val="20"/>
          <w:rtl/>
        </w:rPr>
        <w:t xml:space="preserve"> מיומנות בחיפוש מידע על זכויות (</w:t>
      </w:r>
      <w:r w:rsidRPr="008C7079">
        <w:rPr>
          <w:rFonts w:hint="cs"/>
          <w:sz w:val="18"/>
          <w:szCs w:val="20"/>
          <w:rtl/>
        </w:rPr>
        <w:t>בין היתר</w:t>
      </w:r>
      <w:r w:rsidRPr="008C7079">
        <w:rPr>
          <w:sz w:val="18"/>
          <w:szCs w:val="20"/>
          <w:rtl/>
        </w:rPr>
        <w:t xml:space="preserve"> באמצעות אתר הביטוח הלאומי והאתר המקיף של </w:t>
      </w:r>
      <w:r w:rsidRPr="008C7079">
        <w:rPr>
          <w:b/>
          <w:bCs/>
          <w:sz w:val="18"/>
          <w:szCs w:val="20"/>
          <w:rtl/>
        </w:rPr>
        <w:t>כל זכות</w:t>
      </w:r>
      <w:r w:rsidRPr="008C7079">
        <w:rPr>
          <w:sz w:val="18"/>
          <w:szCs w:val="20"/>
          <w:rtl/>
        </w:rPr>
        <w:t>) וכן התמחות כללית בשפת הזכויות ובשפה הבירוקרטית ובמיומנויות הכרוכות בתקשורת עם מערכות אל</w:t>
      </w:r>
      <w:r w:rsidRPr="008C7079">
        <w:rPr>
          <w:rFonts w:hint="cs"/>
          <w:sz w:val="18"/>
          <w:szCs w:val="20"/>
          <w:rtl/>
        </w:rPr>
        <w:t>ה</w:t>
      </w:r>
      <w:r w:rsidRPr="008C7079">
        <w:rPr>
          <w:sz w:val="18"/>
          <w:szCs w:val="20"/>
          <w:rtl/>
        </w:rPr>
        <w:t>. כך השיבו סוכנות מיצוי המועסקות בת</w:t>
      </w:r>
      <w:r w:rsidRPr="008C7079">
        <w:rPr>
          <w:rFonts w:hint="cs"/>
          <w:sz w:val="18"/>
          <w:szCs w:val="20"/>
          <w:rtl/>
        </w:rPr>
        <w:t>ו</w:t>
      </w:r>
      <w:r w:rsidRPr="008C7079">
        <w:rPr>
          <w:sz w:val="18"/>
          <w:szCs w:val="20"/>
          <w:rtl/>
        </w:rPr>
        <w:t xml:space="preserve">כנית ציבורית לשאלה כיצד הן מאתרות את הזכויות של לקוחותיהן: </w:t>
      </w:r>
      <w:r w:rsidRPr="008C7079">
        <w:rPr>
          <w:color w:val="000000"/>
          <w:sz w:val="18"/>
          <w:szCs w:val="20"/>
          <w:rtl/>
        </w:rPr>
        <w:t>"קודם כל יש לנו פרופסור גוגל</w:t>
      </w:r>
      <w:r w:rsidRPr="008C7079">
        <w:rPr>
          <w:rFonts w:hint="cs"/>
          <w:color w:val="000000"/>
          <w:sz w:val="18"/>
          <w:szCs w:val="20"/>
          <w:rtl/>
        </w:rPr>
        <w:t>;</w:t>
      </w:r>
      <w:r w:rsidRPr="008C7079">
        <w:rPr>
          <w:color w:val="000000"/>
          <w:sz w:val="18"/>
          <w:szCs w:val="20"/>
          <w:rtl/>
        </w:rPr>
        <w:t xml:space="preserve"> האמת שלמדנו לעבוד עם האתר של </w:t>
      </w:r>
      <w:r w:rsidRPr="008C7079">
        <w:rPr>
          <w:b/>
          <w:bCs/>
          <w:color w:val="000000"/>
          <w:sz w:val="18"/>
          <w:szCs w:val="20"/>
          <w:rtl/>
        </w:rPr>
        <w:t>כל זכות</w:t>
      </w:r>
      <w:r w:rsidRPr="008C7079">
        <w:rPr>
          <w:rFonts w:hint="cs"/>
          <w:color w:val="000000"/>
          <w:sz w:val="18"/>
          <w:szCs w:val="20"/>
          <w:rtl/>
        </w:rPr>
        <w:t>.</w:t>
      </w:r>
      <w:r w:rsidRPr="008C7079">
        <w:rPr>
          <w:color w:val="000000"/>
          <w:sz w:val="18"/>
          <w:szCs w:val="20"/>
          <w:rtl/>
        </w:rPr>
        <w:t>" בתשובתן זו ב</w:t>
      </w:r>
      <w:r w:rsidRPr="008C7079">
        <w:rPr>
          <w:rFonts w:hint="cs"/>
          <w:color w:val="000000"/>
          <w:sz w:val="18"/>
          <w:szCs w:val="20"/>
          <w:rtl/>
        </w:rPr>
        <w:t>י</w:t>
      </w:r>
      <w:r w:rsidRPr="008C7079">
        <w:rPr>
          <w:color w:val="000000"/>
          <w:sz w:val="18"/>
          <w:szCs w:val="20"/>
          <w:rtl/>
        </w:rPr>
        <w:t xml:space="preserve">טאו הסוכנות את תפיסתן </w:t>
      </w:r>
      <w:r w:rsidRPr="008C7079">
        <w:rPr>
          <w:rFonts w:hint="cs"/>
          <w:color w:val="000000"/>
          <w:sz w:val="18"/>
          <w:szCs w:val="20"/>
          <w:rtl/>
        </w:rPr>
        <w:t>ו</w:t>
      </w:r>
      <w:r w:rsidRPr="008C7079">
        <w:rPr>
          <w:color w:val="000000"/>
          <w:sz w:val="18"/>
          <w:szCs w:val="20"/>
          <w:rtl/>
        </w:rPr>
        <w:t xml:space="preserve">לפיה </w:t>
      </w:r>
      <w:r w:rsidRPr="008C7079">
        <w:rPr>
          <w:rFonts w:hint="cs"/>
          <w:color w:val="000000"/>
          <w:sz w:val="18"/>
          <w:szCs w:val="20"/>
          <w:rtl/>
        </w:rPr>
        <w:t>אין צורך ב</w:t>
      </w:r>
      <w:r w:rsidRPr="008C7079">
        <w:rPr>
          <w:color w:val="000000"/>
          <w:sz w:val="18"/>
          <w:szCs w:val="20"/>
          <w:rtl/>
        </w:rPr>
        <w:t xml:space="preserve">מומחיות ייעודית </w:t>
      </w:r>
      <w:r w:rsidRPr="008C7079">
        <w:rPr>
          <w:rFonts w:hint="cs"/>
          <w:color w:val="000000"/>
          <w:sz w:val="18"/>
          <w:szCs w:val="20"/>
          <w:rtl/>
        </w:rPr>
        <w:t>כדי לעזור</w:t>
      </w:r>
      <w:r w:rsidRPr="008C7079">
        <w:rPr>
          <w:color w:val="000000"/>
          <w:sz w:val="18"/>
          <w:szCs w:val="20"/>
          <w:rtl/>
        </w:rPr>
        <w:t xml:space="preserve"> במיצוי זכויות בתחום מסוים </w:t>
      </w:r>
      <w:r w:rsidRPr="008C7079">
        <w:rPr>
          <w:rFonts w:hint="cs"/>
          <w:color w:val="000000"/>
          <w:sz w:val="18"/>
          <w:szCs w:val="20"/>
          <w:rtl/>
        </w:rPr>
        <w:t>ודי</w:t>
      </w:r>
      <w:r w:rsidRPr="008C7079">
        <w:rPr>
          <w:color w:val="000000"/>
          <w:sz w:val="18"/>
          <w:szCs w:val="20"/>
          <w:rtl/>
        </w:rPr>
        <w:t xml:space="preserve"> </w:t>
      </w:r>
      <w:r w:rsidRPr="008C7079">
        <w:rPr>
          <w:rFonts w:hint="cs"/>
          <w:color w:val="000000"/>
          <w:sz w:val="18"/>
          <w:szCs w:val="20"/>
          <w:rtl/>
        </w:rPr>
        <w:t>ב</w:t>
      </w:r>
      <w:r w:rsidRPr="008C7079">
        <w:rPr>
          <w:color w:val="000000"/>
          <w:sz w:val="18"/>
          <w:szCs w:val="20"/>
          <w:rtl/>
        </w:rPr>
        <w:t>מיומנו</w:t>
      </w:r>
      <w:r w:rsidRPr="008C7079">
        <w:rPr>
          <w:rFonts w:hint="cs"/>
          <w:color w:val="000000"/>
          <w:sz w:val="18"/>
          <w:szCs w:val="20"/>
          <w:rtl/>
        </w:rPr>
        <w:t>יו</w:t>
      </w:r>
      <w:r w:rsidRPr="008C7079">
        <w:rPr>
          <w:color w:val="000000"/>
          <w:sz w:val="18"/>
          <w:szCs w:val="20"/>
          <w:rtl/>
        </w:rPr>
        <w:t xml:space="preserve">ת </w:t>
      </w:r>
      <w:r w:rsidRPr="008C7079">
        <w:rPr>
          <w:rFonts w:hint="cs"/>
          <w:color w:val="000000"/>
          <w:sz w:val="18"/>
          <w:szCs w:val="20"/>
          <w:rtl/>
        </w:rPr>
        <w:t>כלליות</w:t>
      </w:r>
      <w:r w:rsidRPr="008C7079">
        <w:rPr>
          <w:color w:val="000000"/>
          <w:sz w:val="18"/>
          <w:szCs w:val="20"/>
          <w:rtl/>
        </w:rPr>
        <w:t xml:space="preserve">. </w:t>
      </w:r>
      <w:r w:rsidRPr="008C7079">
        <w:rPr>
          <w:sz w:val="18"/>
          <w:szCs w:val="20"/>
          <w:rtl/>
        </w:rPr>
        <w:t xml:space="preserve">יש לציין </w:t>
      </w:r>
      <w:r w:rsidRPr="008C7079">
        <w:rPr>
          <w:rFonts w:hint="cs"/>
          <w:sz w:val="18"/>
          <w:szCs w:val="20"/>
          <w:rtl/>
        </w:rPr>
        <w:t>ש</w:t>
      </w:r>
      <w:r w:rsidRPr="008C7079">
        <w:rPr>
          <w:sz w:val="18"/>
          <w:szCs w:val="20"/>
          <w:rtl/>
        </w:rPr>
        <w:t>לע</w:t>
      </w:r>
      <w:r w:rsidRPr="008C7079">
        <w:rPr>
          <w:rFonts w:hint="cs"/>
          <w:sz w:val="18"/>
          <w:szCs w:val="20"/>
          <w:rtl/>
        </w:rPr>
        <w:t>י</w:t>
      </w:r>
      <w:r w:rsidRPr="008C7079">
        <w:rPr>
          <w:sz w:val="18"/>
          <w:szCs w:val="20"/>
          <w:rtl/>
        </w:rPr>
        <w:t xml:space="preserve">תים </w:t>
      </w:r>
      <w:r w:rsidRPr="008C7079">
        <w:rPr>
          <w:rFonts w:hint="cs"/>
          <w:sz w:val="18"/>
          <w:szCs w:val="20"/>
          <w:rtl/>
        </w:rPr>
        <w:t xml:space="preserve">נשענה </w:t>
      </w:r>
      <w:r w:rsidRPr="008C7079">
        <w:rPr>
          <w:sz w:val="18"/>
          <w:szCs w:val="20"/>
          <w:rtl/>
        </w:rPr>
        <w:t xml:space="preserve">גישה זו על היכולת להסתייע כל אימת שצריך ברשת של סוכני מיצוי אחרים (כגון הסיוע המשפטי), שיש להם מומחיות ייעודית בתחומים מסוימים. </w:t>
      </w:r>
    </w:p>
    <w:p w14:paraId="6F188161" w14:textId="77777777" w:rsidR="008C7079" w:rsidRPr="008C7079" w:rsidRDefault="008C7079" w:rsidP="008C7079">
      <w:pPr>
        <w:spacing w:after="180" w:line="280" w:lineRule="exact"/>
        <w:jc w:val="both"/>
        <w:rPr>
          <w:sz w:val="18"/>
          <w:szCs w:val="20"/>
          <w:rtl/>
        </w:rPr>
      </w:pPr>
      <w:r w:rsidRPr="008C7079">
        <w:rPr>
          <w:sz w:val="18"/>
          <w:szCs w:val="20"/>
          <w:rtl/>
        </w:rPr>
        <w:t xml:space="preserve">מעניין לציין בהקשר זה </w:t>
      </w:r>
      <w:r w:rsidRPr="008C7079">
        <w:rPr>
          <w:rFonts w:hint="cs"/>
          <w:sz w:val="18"/>
          <w:szCs w:val="20"/>
          <w:rtl/>
        </w:rPr>
        <w:t>ש</w:t>
      </w:r>
      <w:r w:rsidRPr="008C7079">
        <w:rPr>
          <w:sz w:val="18"/>
          <w:szCs w:val="20"/>
          <w:rtl/>
        </w:rPr>
        <w:t xml:space="preserve">למרות הבדל זה בתפיסת התפקיד, דומה </w:t>
      </w:r>
      <w:r w:rsidRPr="008C7079">
        <w:rPr>
          <w:rFonts w:hint="cs"/>
          <w:sz w:val="18"/>
          <w:szCs w:val="20"/>
          <w:rtl/>
        </w:rPr>
        <w:t>ש</w:t>
      </w:r>
      <w:r w:rsidRPr="008C7079">
        <w:rPr>
          <w:sz w:val="18"/>
          <w:szCs w:val="20"/>
          <w:rtl/>
        </w:rPr>
        <w:t xml:space="preserve">כל הסוכנים </w:t>
      </w:r>
      <w:r w:rsidRPr="008C7079">
        <w:rPr>
          <w:rFonts w:hint="cs"/>
          <w:sz w:val="18"/>
          <w:szCs w:val="20"/>
          <w:rtl/>
        </w:rPr>
        <w:t>רואים</w:t>
      </w:r>
      <w:r w:rsidRPr="008C7079">
        <w:rPr>
          <w:sz w:val="18"/>
          <w:szCs w:val="20"/>
          <w:rtl/>
        </w:rPr>
        <w:t xml:space="preserve"> </w:t>
      </w:r>
      <w:r w:rsidRPr="008C7079">
        <w:rPr>
          <w:rFonts w:hint="cs"/>
          <w:sz w:val="18"/>
          <w:szCs w:val="20"/>
          <w:rtl/>
        </w:rPr>
        <w:t>ב</w:t>
      </w:r>
      <w:r w:rsidRPr="008C7079">
        <w:rPr>
          <w:sz w:val="18"/>
          <w:szCs w:val="20"/>
          <w:rtl/>
        </w:rPr>
        <w:t xml:space="preserve">מיצוי זכויות פעולה הדורשת ידע רב-מקצועי. </w:t>
      </w:r>
      <w:r w:rsidRPr="008C7079">
        <w:rPr>
          <w:rFonts w:hint="cs"/>
          <w:sz w:val="18"/>
          <w:szCs w:val="20"/>
          <w:rtl/>
        </w:rPr>
        <w:t>רבים</w:t>
      </w:r>
      <w:r w:rsidRPr="008C7079">
        <w:rPr>
          <w:sz w:val="18"/>
          <w:szCs w:val="20"/>
          <w:rtl/>
        </w:rPr>
        <w:t xml:space="preserve"> מהסוכנים, בעיקר העסקיים, הדגישו </w:t>
      </w:r>
      <w:r w:rsidRPr="008C7079">
        <w:rPr>
          <w:rFonts w:hint="cs"/>
          <w:sz w:val="18"/>
          <w:szCs w:val="20"/>
          <w:rtl/>
        </w:rPr>
        <w:t>ש</w:t>
      </w:r>
      <w:r w:rsidRPr="008C7079">
        <w:rPr>
          <w:sz w:val="18"/>
          <w:szCs w:val="20"/>
          <w:rtl/>
        </w:rPr>
        <w:t xml:space="preserve">יתרונם היחסי הוא </w:t>
      </w:r>
      <w:r w:rsidRPr="008C7079">
        <w:rPr>
          <w:rFonts w:hint="cs"/>
          <w:sz w:val="18"/>
          <w:szCs w:val="20"/>
          <w:rtl/>
        </w:rPr>
        <w:t>ה</w:t>
      </w:r>
      <w:r w:rsidRPr="008C7079">
        <w:rPr>
          <w:sz w:val="18"/>
          <w:szCs w:val="20"/>
          <w:rtl/>
        </w:rPr>
        <w:t xml:space="preserve">יכולת לשלב "תחת קורת גג אחת", ולפעמים תחת אותו איש מקצוע, מגוון רחב של ידע </w:t>
      </w:r>
      <w:r w:rsidRPr="008C7079">
        <w:rPr>
          <w:rFonts w:hint="cs"/>
          <w:sz w:val="18"/>
          <w:szCs w:val="20"/>
          <w:rtl/>
        </w:rPr>
        <w:t>מקצועי</w:t>
      </w:r>
      <w:r w:rsidRPr="008C7079">
        <w:rPr>
          <w:sz w:val="18"/>
          <w:szCs w:val="20"/>
          <w:rtl/>
        </w:rPr>
        <w:t>, ובעיקר ידע משפטי, רפואי ובירוקרטי. כך ת</w:t>
      </w:r>
      <w:r w:rsidRPr="008C7079">
        <w:rPr>
          <w:rFonts w:hint="cs"/>
          <w:sz w:val="18"/>
          <w:szCs w:val="20"/>
          <w:rtl/>
        </w:rPr>
        <w:t>י</w:t>
      </w:r>
      <w:r w:rsidRPr="008C7079">
        <w:rPr>
          <w:sz w:val="18"/>
          <w:szCs w:val="20"/>
          <w:rtl/>
        </w:rPr>
        <w:t>אר מנהל חברה לזכויות רפואיות</w:t>
      </w:r>
      <w:r w:rsidRPr="008C7079">
        <w:rPr>
          <w:rFonts w:hint="cs"/>
          <w:sz w:val="18"/>
          <w:szCs w:val="20"/>
          <w:rtl/>
        </w:rPr>
        <w:t xml:space="preserve"> </w:t>
      </w:r>
      <w:r w:rsidRPr="008C7079">
        <w:rPr>
          <w:sz w:val="18"/>
          <w:szCs w:val="20"/>
          <w:rtl/>
        </w:rPr>
        <w:t>את יתרונ</w:t>
      </w:r>
      <w:r w:rsidRPr="008C7079">
        <w:rPr>
          <w:rFonts w:hint="cs"/>
          <w:sz w:val="18"/>
          <w:szCs w:val="20"/>
          <w:rtl/>
        </w:rPr>
        <w:t>ה</w:t>
      </w:r>
      <w:r w:rsidRPr="008C7079">
        <w:rPr>
          <w:sz w:val="18"/>
          <w:szCs w:val="20"/>
          <w:rtl/>
        </w:rPr>
        <w:t xml:space="preserve"> היחסי: "בסופו של דבר אתה מקבל פה תחת קורת גג אחת את כל מה שאתה צריך. וזה </w:t>
      </w:r>
      <w:r w:rsidRPr="008C7079">
        <w:rPr>
          <w:sz w:val="18"/>
          <w:szCs w:val="20"/>
        </w:rPr>
        <w:t>One stop shop</w:t>
      </w:r>
      <w:r w:rsidRPr="008C7079">
        <w:rPr>
          <w:sz w:val="18"/>
          <w:szCs w:val="20"/>
          <w:rtl/>
        </w:rPr>
        <w:t xml:space="preserve">." </w:t>
      </w:r>
      <w:r w:rsidRPr="008C7079">
        <w:rPr>
          <w:rFonts w:hint="cs"/>
          <w:sz w:val="18"/>
          <w:szCs w:val="20"/>
          <w:rtl/>
        </w:rPr>
        <w:t>וחיזק</w:t>
      </w:r>
      <w:r w:rsidRPr="008C7079">
        <w:rPr>
          <w:sz w:val="18"/>
          <w:szCs w:val="20"/>
          <w:rtl/>
        </w:rPr>
        <w:t xml:space="preserve"> </w:t>
      </w:r>
      <w:r w:rsidRPr="008C7079">
        <w:rPr>
          <w:rFonts w:hint="cs"/>
          <w:sz w:val="18"/>
          <w:szCs w:val="20"/>
          <w:rtl/>
        </w:rPr>
        <w:t xml:space="preserve">את דבריו </w:t>
      </w:r>
      <w:r w:rsidRPr="008C7079">
        <w:rPr>
          <w:sz w:val="18"/>
          <w:szCs w:val="20"/>
          <w:rtl/>
        </w:rPr>
        <w:t xml:space="preserve">עורך דין מהמגזר הפרטי, </w:t>
      </w:r>
      <w:r w:rsidRPr="008C7079">
        <w:rPr>
          <w:rFonts w:hint="cs"/>
          <w:sz w:val="18"/>
          <w:szCs w:val="20"/>
          <w:rtl/>
        </w:rPr>
        <w:t>ש</w:t>
      </w:r>
      <w:r w:rsidRPr="008C7079">
        <w:rPr>
          <w:sz w:val="18"/>
          <w:szCs w:val="20"/>
          <w:rtl/>
        </w:rPr>
        <w:t>יש לו גם הכשרה רפואית</w:t>
      </w:r>
      <w:r w:rsidRPr="008C7079">
        <w:rPr>
          <w:rFonts w:hint="cs"/>
          <w:sz w:val="18"/>
          <w:szCs w:val="20"/>
          <w:rtl/>
        </w:rPr>
        <w:t>:</w:t>
      </w:r>
      <w:r w:rsidRPr="008C7079">
        <w:rPr>
          <w:sz w:val="18"/>
          <w:szCs w:val="20"/>
          <w:rtl/>
        </w:rPr>
        <w:t xml:space="preserve"> </w:t>
      </w:r>
    </w:p>
    <w:p w14:paraId="1A2857AF" w14:textId="77777777" w:rsidR="008C7079" w:rsidRPr="008C7079" w:rsidRDefault="008C7079" w:rsidP="00160281">
      <w:pPr>
        <w:spacing w:after="180" w:line="280" w:lineRule="exact"/>
        <w:ind w:left="567"/>
        <w:jc w:val="both"/>
        <w:rPr>
          <w:i/>
          <w:iCs/>
          <w:color w:val="000000"/>
          <w:sz w:val="18"/>
          <w:szCs w:val="20"/>
          <w:rtl/>
        </w:rPr>
      </w:pPr>
      <w:r w:rsidRPr="008C7079">
        <w:rPr>
          <w:sz w:val="18"/>
          <w:szCs w:val="20"/>
          <w:rtl/>
        </w:rPr>
        <w:t>שילוב שני הדברים הללו נותן לי איזשהו יתרון אדיר</w:t>
      </w:r>
      <w:r w:rsidRPr="008C7079">
        <w:rPr>
          <w:rFonts w:hint="cs"/>
          <w:sz w:val="18"/>
          <w:szCs w:val="20"/>
          <w:rtl/>
        </w:rPr>
        <w:t>. [</w:t>
      </w:r>
      <w:r w:rsidRPr="008C7079">
        <w:rPr>
          <w:sz w:val="18"/>
          <w:szCs w:val="20"/>
          <w:rtl/>
        </w:rPr>
        <w:t>...</w:t>
      </w:r>
      <w:r w:rsidRPr="008C7079">
        <w:rPr>
          <w:rFonts w:hint="cs"/>
          <w:sz w:val="18"/>
          <w:szCs w:val="20"/>
          <w:rtl/>
        </w:rPr>
        <w:t xml:space="preserve">] </w:t>
      </w:r>
      <w:r w:rsidRPr="008C7079">
        <w:rPr>
          <w:sz w:val="18"/>
          <w:szCs w:val="20"/>
          <w:rtl/>
        </w:rPr>
        <w:t xml:space="preserve">זה נותן לי את היתרון להכין את הטפסים בצורה יותר טובה, מקנה לי את היכולת לקרוא </w:t>
      </w:r>
      <w:r w:rsidRPr="008C7079">
        <w:rPr>
          <w:rFonts w:hint="cs"/>
          <w:sz w:val="18"/>
          <w:szCs w:val="20"/>
          <w:rtl/>
        </w:rPr>
        <w:t xml:space="preserve">את </w:t>
      </w:r>
      <w:r w:rsidRPr="008C7079">
        <w:rPr>
          <w:sz w:val="18"/>
          <w:szCs w:val="20"/>
          <w:rtl/>
        </w:rPr>
        <w:t>הרקע הרפואי של החולה בצורה יותר טובה ומעמיקה. בנוסף, למעשה הרבה פעמים נצטרך לדבר עם הרופאים של הלקוחות שלנו, אז השיחה שלי עם רופא היא בכלל לא כמו השיחה בין רופא ועו</w:t>
      </w:r>
      <w:r w:rsidRPr="008C7079">
        <w:rPr>
          <w:rFonts w:hint="cs"/>
          <w:sz w:val="18"/>
          <w:szCs w:val="20"/>
          <w:rtl/>
        </w:rPr>
        <w:t>רך דין</w:t>
      </w:r>
      <w:r w:rsidRPr="008C7079">
        <w:rPr>
          <w:sz w:val="18"/>
          <w:szCs w:val="20"/>
          <w:rtl/>
        </w:rPr>
        <w:t xml:space="preserve"> רגיל.</w:t>
      </w:r>
    </w:p>
    <w:p w14:paraId="18B8885A" w14:textId="77777777" w:rsidR="008C7079" w:rsidRPr="008C7079" w:rsidRDefault="008C7079" w:rsidP="008C7079">
      <w:pPr>
        <w:spacing w:after="180" w:line="280" w:lineRule="exact"/>
        <w:jc w:val="both"/>
        <w:rPr>
          <w:i/>
          <w:iCs/>
          <w:color w:val="000000"/>
          <w:sz w:val="18"/>
          <w:szCs w:val="20"/>
          <w:rtl/>
        </w:rPr>
      </w:pPr>
      <w:r w:rsidRPr="008C7079">
        <w:rPr>
          <w:b/>
          <w:bCs/>
          <w:color w:val="000000"/>
          <w:sz w:val="18"/>
          <w:szCs w:val="20"/>
          <w:rtl/>
        </w:rPr>
        <w:t xml:space="preserve">"שגר ושכח" </w:t>
      </w:r>
      <w:r w:rsidRPr="008C7079">
        <w:rPr>
          <w:rFonts w:hint="eastAsia"/>
          <w:b/>
          <w:bCs/>
          <w:color w:val="000000"/>
          <w:sz w:val="18"/>
          <w:szCs w:val="20"/>
          <w:rtl/>
        </w:rPr>
        <w:t>לעומת</w:t>
      </w:r>
      <w:r w:rsidRPr="008C7079">
        <w:rPr>
          <w:b/>
          <w:bCs/>
          <w:color w:val="000000"/>
          <w:sz w:val="18"/>
          <w:szCs w:val="20"/>
          <w:rtl/>
        </w:rPr>
        <w:t xml:space="preserve"> גישה משתפת</w:t>
      </w:r>
      <w:r w:rsidRPr="008C7079">
        <w:rPr>
          <w:color w:val="000000"/>
          <w:sz w:val="18"/>
          <w:szCs w:val="20"/>
          <w:rtl/>
        </w:rPr>
        <w:t xml:space="preserve">: </w:t>
      </w:r>
      <w:r w:rsidRPr="008C7079">
        <w:rPr>
          <w:rFonts w:hint="cs"/>
          <w:sz w:val="18"/>
          <w:szCs w:val="20"/>
          <w:rtl/>
        </w:rPr>
        <w:t>עוד הבדל</w:t>
      </w:r>
      <w:r w:rsidRPr="008C7079">
        <w:rPr>
          <w:sz w:val="18"/>
          <w:szCs w:val="20"/>
          <w:rtl/>
        </w:rPr>
        <w:t xml:space="preserve"> בתפיסת התפקיד של הסוכנים הוא</w:t>
      </w:r>
      <w:r w:rsidRPr="008C7079">
        <w:rPr>
          <w:rFonts w:hint="cs"/>
          <w:sz w:val="18"/>
          <w:szCs w:val="20"/>
          <w:rtl/>
        </w:rPr>
        <w:t xml:space="preserve"> ראיית</w:t>
      </w:r>
      <w:r w:rsidRPr="008C7079">
        <w:rPr>
          <w:sz w:val="18"/>
          <w:szCs w:val="20"/>
          <w:rtl/>
        </w:rPr>
        <w:t xml:space="preserve"> מקומו של הלקוח בהליך המיצוי. </w:t>
      </w:r>
      <w:r w:rsidRPr="008C7079">
        <w:rPr>
          <w:rFonts w:hint="cs"/>
          <w:sz w:val="18"/>
          <w:szCs w:val="20"/>
          <w:rtl/>
        </w:rPr>
        <w:t>יש</w:t>
      </w:r>
      <w:r w:rsidRPr="008C7079">
        <w:rPr>
          <w:sz w:val="18"/>
          <w:szCs w:val="20"/>
          <w:rtl/>
        </w:rPr>
        <w:t xml:space="preserve"> סוכנים המדגישים את מקומו של הלקוח בהליך ואת חשיבות שיתופו. גי</w:t>
      </w:r>
      <w:r w:rsidRPr="008C7079">
        <w:rPr>
          <w:rFonts w:hint="cs"/>
          <w:sz w:val="18"/>
          <w:szCs w:val="20"/>
          <w:rtl/>
        </w:rPr>
        <w:t>שתם</w:t>
      </w:r>
      <w:r w:rsidRPr="008C7079">
        <w:rPr>
          <w:sz w:val="18"/>
          <w:szCs w:val="20"/>
          <w:rtl/>
        </w:rPr>
        <w:t xml:space="preserve"> קשורה הדוקות למטרה של הגברת מודעות</w:t>
      </w:r>
      <w:r w:rsidRPr="008C7079">
        <w:rPr>
          <w:rFonts w:hint="cs"/>
          <w:sz w:val="18"/>
          <w:szCs w:val="20"/>
          <w:rtl/>
        </w:rPr>
        <w:t>ם</w:t>
      </w:r>
      <w:r w:rsidRPr="008C7079">
        <w:rPr>
          <w:sz w:val="18"/>
          <w:szCs w:val="20"/>
          <w:rtl/>
        </w:rPr>
        <w:t xml:space="preserve"> של הלקוחות לאזרחותם החברתית, והיא מאפיינת בעיקר סוכנים מהחברה האזרחית וחלק מסוכני המגזר הציבורי. </w:t>
      </w:r>
      <w:r w:rsidRPr="008C7079">
        <w:rPr>
          <w:rFonts w:hint="cs"/>
          <w:sz w:val="18"/>
          <w:szCs w:val="20"/>
          <w:rtl/>
        </w:rPr>
        <w:t>לעומתם יש</w:t>
      </w:r>
      <w:r w:rsidRPr="008C7079">
        <w:rPr>
          <w:sz w:val="18"/>
          <w:szCs w:val="20"/>
          <w:rtl/>
        </w:rPr>
        <w:t xml:space="preserve"> סוכנים הרואים את תפקיד הלקוח כ"שגר ושכח". </w:t>
      </w:r>
      <w:r w:rsidRPr="008C7079">
        <w:rPr>
          <w:rFonts w:hint="cs"/>
          <w:sz w:val="18"/>
          <w:szCs w:val="20"/>
          <w:rtl/>
        </w:rPr>
        <w:t xml:space="preserve">כלומר: </w:t>
      </w:r>
      <w:r w:rsidRPr="008C7079">
        <w:rPr>
          <w:sz w:val="18"/>
          <w:szCs w:val="20"/>
          <w:rtl/>
        </w:rPr>
        <w:lastRenderedPageBreak/>
        <w:t>הלקוח אחראי רק לספק את המידע הנדרש לצורך הטיפול בו, ועל המשך התהליך –</w:t>
      </w:r>
      <w:r w:rsidRPr="008C7079">
        <w:rPr>
          <w:rFonts w:hint="cs"/>
          <w:sz w:val="18"/>
          <w:szCs w:val="20"/>
          <w:rtl/>
        </w:rPr>
        <w:t xml:space="preserve"> </w:t>
      </w:r>
      <w:r w:rsidRPr="008C7079">
        <w:rPr>
          <w:sz w:val="18"/>
          <w:szCs w:val="20"/>
          <w:rtl/>
        </w:rPr>
        <w:t>הכנת המסמכים הנדרשים והגשתם, קשר ישיר עם הרשות המוסמכת וייצוג הלקוח מול</w:t>
      </w:r>
      <w:r w:rsidRPr="008C7079">
        <w:rPr>
          <w:rFonts w:hint="cs"/>
          <w:sz w:val="18"/>
          <w:szCs w:val="20"/>
          <w:rtl/>
        </w:rPr>
        <w:t xml:space="preserve">ה </w:t>
      </w:r>
      <w:r w:rsidRPr="008C7079">
        <w:rPr>
          <w:sz w:val="18"/>
          <w:szCs w:val="20"/>
          <w:rtl/>
        </w:rPr>
        <w:t xml:space="preserve">– אחראי הסוכן. תפיסה זו של "שגר ושכח" ניתן למצוא בעיקר במגזר העסקי, על האתוס </w:t>
      </w:r>
      <w:proofErr w:type="spellStart"/>
      <w:r w:rsidRPr="008C7079">
        <w:rPr>
          <w:sz w:val="18"/>
          <w:szCs w:val="20"/>
          <w:rtl/>
        </w:rPr>
        <w:t>השירותי</w:t>
      </w:r>
      <w:proofErr w:type="spellEnd"/>
      <w:r w:rsidRPr="008C7079">
        <w:rPr>
          <w:sz w:val="18"/>
          <w:szCs w:val="20"/>
          <w:rtl/>
        </w:rPr>
        <w:t xml:space="preserve"> המאפיין אותו</w:t>
      </w:r>
      <w:r w:rsidRPr="008C7079">
        <w:rPr>
          <w:rFonts w:hint="cs"/>
          <w:sz w:val="18"/>
          <w:szCs w:val="20"/>
          <w:rtl/>
        </w:rPr>
        <w:t>,</w:t>
      </w:r>
      <w:r w:rsidRPr="008C7079">
        <w:rPr>
          <w:sz w:val="18"/>
          <w:szCs w:val="20"/>
          <w:rtl/>
        </w:rPr>
        <w:t xml:space="preserve"> </w:t>
      </w:r>
      <w:r w:rsidRPr="008C7079">
        <w:rPr>
          <w:rFonts w:hint="cs"/>
          <w:sz w:val="18"/>
          <w:szCs w:val="20"/>
          <w:rtl/>
        </w:rPr>
        <w:t>אבל</w:t>
      </w:r>
      <w:r w:rsidRPr="008C7079">
        <w:rPr>
          <w:sz w:val="18"/>
          <w:szCs w:val="20"/>
          <w:rtl/>
        </w:rPr>
        <w:t xml:space="preserve"> גם </w:t>
      </w:r>
      <w:r w:rsidRPr="008C7079">
        <w:rPr>
          <w:rFonts w:hint="cs"/>
          <w:sz w:val="18"/>
          <w:szCs w:val="20"/>
          <w:rtl/>
        </w:rPr>
        <w:t>אצל</w:t>
      </w:r>
      <w:r w:rsidRPr="008C7079">
        <w:rPr>
          <w:sz w:val="18"/>
          <w:szCs w:val="20"/>
          <w:rtl/>
        </w:rPr>
        <w:t xml:space="preserve"> סוכנים ממגזרים אחרים</w:t>
      </w:r>
      <w:r w:rsidRPr="008C7079">
        <w:rPr>
          <w:rFonts w:hint="cs"/>
          <w:sz w:val="18"/>
          <w:szCs w:val="20"/>
          <w:rtl/>
        </w:rPr>
        <w:t>;</w:t>
      </w:r>
      <w:r w:rsidRPr="008C7079">
        <w:rPr>
          <w:sz w:val="18"/>
          <w:szCs w:val="20"/>
          <w:rtl/>
        </w:rPr>
        <w:t xml:space="preserve"> דוגמ</w:t>
      </w:r>
      <w:r w:rsidRPr="008C7079">
        <w:rPr>
          <w:rFonts w:hint="cs"/>
          <w:sz w:val="18"/>
          <w:szCs w:val="20"/>
          <w:rtl/>
        </w:rPr>
        <w:t>ה</w:t>
      </w:r>
      <w:r w:rsidRPr="008C7079">
        <w:rPr>
          <w:sz w:val="18"/>
          <w:szCs w:val="20"/>
          <w:rtl/>
        </w:rPr>
        <w:t xml:space="preserve"> בולטת היא</w:t>
      </w:r>
      <w:r w:rsidRPr="008C7079">
        <w:rPr>
          <w:rFonts w:hint="cs"/>
          <w:sz w:val="18"/>
          <w:szCs w:val="20"/>
          <w:rtl/>
        </w:rPr>
        <w:t xml:space="preserve"> תוכנית</w:t>
      </w:r>
      <w:r w:rsidRPr="008C7079">
        <w:rPr>
          <w:sz w:val="18"/>
          <w:szCs w:val="20"/>
          <w:rtl/>
        </w:rPr>
        <w:t xml:space="preserve"> </w:t>
      </w:r>
      <w:r w:rsidRPr="008C7079">
        <w:rPr>
          <w:b/>
          <w:bCs/>
          <w:sz w:val="18"/>
          <w:szCs w:val="20"/>
          <w:rtl/>
        </w:rPr>
        <w:t>מחלקה ראשונה</w:t>
      </w:r>
      <w:r w:rsidRPr="008C7079">
        <w:rPr>
          <w:sz w:val="18"/>
          <w:szCs w:val="20"/>
          <w:rtl/>
        </w:rPr>
        <w:t>. במסגרת ת</w:t>
      </w:r>
      <w:r w:rsidRPr="008C7079">
        <w:rPr>
          <w:rFonts w:hint="cs"/>
          <w:sz w:val="18"/>
          <w:szCs w:val="20"/>
          <w:rtl/>
        </w:rPr>
        <w:t>ו</w:t>
      </w:r>
      <w:r w:rsidRPr="008C7079">
        <w:rPr>
          <w:sz w:val="18"/>
          <w:szCs w:val="20"/>
          <w:rtl/>
        </w:rPr>
        <w:t xml:space="preserve">כנית זו, </w:t>
      </w:r>
      <w:r w:rsidRPr="008C7079">
        <w:rPr>
          <w:rFonts w:hint="cs"/>
          <w:sz w:val="18"/>
          <w:szCs w:val="20"/>
          <w:rtl/>
        </w:rPr>
        <w:t>ש</w:t>
      </w:r>
      <w:r w:rsidRPr="008C7079">
        <w:rPr>
          <w:sz w:val="18"/>
          <w:szCs w:val="20"/>
          <w:rtl/>
        </w:rPr>
        <w:t>מקד</w:t>
      </w:r>
      <w:r w:rsidRPr="008C7079">
        <w:rPr>
          <w:rFonts w:hint="cs"/>
          <w:sz w:val="18"/>
          <w:szCs w:val="20"/>
          <w:rtl/>
        </w:rPr>
        <w:t>ם</w:t>
      </w:r>
      <w:r w:rsidRPr="008C7079">
        <w:rPr>
          <w:sz w:val="18"/>
          <w:szCs w:val="20"/>
          <w:rtl/>
        </w:rPr>
        <w:t xml:space="preserve"> ומממ</w:t>
      </w:r>
      <w:r w:rsidRPr="008C7079">
        <w:rPr>
          <w:rFonts w:hint="cs"/>
          <w:sz w:val="18"/>
          <w:szCs w:val="20"/>
          <w:rtl/>
        </w:rPr>
        <w:t>ן</w:t>
      </w:r>
      <w:r w:rsidRPr="008C7079">
        <w:rPr>
          <w:sz w:val="18"/>
          <w:szCs w:val="20"/>
          <w:rtl/>
        </w:rPr>
        <w:t xml:space="preserve"> המוסד לביטוח הלאומי, </w:t>
      </w:r>
      <w:r w:rsidRPr="008C7079">
        <w:rPr>
          <w:rFonts w:hint="cs"/>
          <w:sz w:val="18"/>
          <w:szCs w:val="20"/>
          <w:rtl/>
        </w:rPr>
        <w:t xml:space="preserve">על </w:t>
      </w:r>
      <w:r w:rsidRPr="008C7079">
        <w:rPr>
          <w:sz w:val="18"/>
          <w:szCs w:val="20"/>
          <w:rtl/>
        </w:rPr>
        <w:t xml:space="preserve">עובדים סוציאליים בבתי חולים </w:t>
      </w:r>
      <w:r w:rsidRPr="008C7079">
        <w:rPr>
          <w:rFonts w:hint="cs"/>
          <w:sz w:val="18"/>
          <w:szCs w:val="20"/>
          <w:rtl/>
        </w:rPr>
        <w:t>לפנות</w:t>
      </w:r>
      <w:r w:rsidRPr="008C7079">
        <w:rPr>
          <w:sz w:val="18"/>
          <w:szCs w:val="20"/>
          <w:rtl/>
        </w:rPr>
        <w:t xml:space="preserve"> למאושפזים </w:t>
      </w:r>
      <w:r w:rsidRPr="008C7079">
        <w:rPr>
          <w:rFonts w:hint="cs"/>
          <w:sz w:val="18"/>
          <w:szCs w:val="20"/>
          <w:rtl/>
        </w:rPr>
        <w:t>עם פוטנציאל</w:t>
      </w:r>
      <w:r w:rsidRPr="008C7079">
        <w:rPr>
          <w:sz w:val="18"/>
          <w:szCs w:val="20"/>
          <w:rtl/>
        </w:rPr>
        <w:t xml:space="preserve"> זכאות ו</w:t>
      </w:r>
      <w:r w:rsidRPr="008C7079">
        <w:rPr>
          <w:rFonts w:hint="cs"/>
          <w:sz w:val="18"/>
          <w:szCs w:val="20"/>
          <w:rtl/>
        </w:rPr>
        <w:t>לעזור להם</w:t>
      </w:r>
      <w:r w:rsidRPr="008C7079">
        <w:rPr>
          <w:sz w:val="18"/>
          <w:szCs w:val="20"/>
          <w:rtl/>
        </w:rPr>
        <w:t xml:space="preserve"> </w:t>
      </w:r>
      <w:r w:rsidRPr="008C7079">
        <w:rPr>
          <w:rFonts w:hint="cs"/>
          <w:sz w:val="18"/>
          <w:szCs w:val="20"/>
          <w:rtl/>
        </w:rPr>
        <w:t>בהליך המיצוי</w:t>
      </w:r>
      <w:r w:rsidRPr="008C7079">
        <w:rPr>
          <w:sz w:val="18"/>
          <w:szCs w:val="20"/>
          <w:rtl/>
        </w:rPr>
        <w:t>. עובדים אל</w:t>
      </w:r>
      <w:r w:rsidRPr="008C7079">
        <w:rPr>
          <w:rFonts w:hint="cs"/>
          <w:sz w:val="18"/>
          <w:szCs w:val="20"/>
          <w:rtl/>
        </w:rPr>
        <w:t>ה</w:t>
      </w:r>
      <w:r w:rsidRPr="008C7079">
        <w:rPr>
          <w:sz w:val="18"/>
          <w:szCs w:val="20"/>
          <w:rtl/>
        </w:rPr>
        <w:t xml:space="preserve"> מקבלים </w:t>
      </w:r>
      <w:r w:rsidRPr="008C7079">
        <w:rPr>
          <w:rFonts w:hint="cs"/>
          <w:sz w:val="18"/>
          <w:szCs w:val="20"/>
          <w:rtl/>
        </w:rPr>
        <w:t xml:space="preserve">מהמאושפזים </w:t>
      </w:r>
      <w:r w:rsidRPr="008C7079">
        <w:rPr>
          <w:sz w:val="18"/>
          <w:szCs w:val="20"/>
          <w:rtl/>
        </w:rPr>
        <w:t xml:space="preserve">הסכמה לוויתור </w:t>
      </w:r>
      <w:r w:rsidRPr="008C7079">
        <w:rPr>
          <w:rFonts w:hint="cs"/>
          <w:sz w:val="18"/>
          <w:szCs w:val="20"/>
          <w:rtl/>
        </w:rPr>
        <w:t xml:space="preserve">על </w:t>
      </w:r>
      <w:r w:rsidRPr="008C7079">
        <w:rPr>
          <w:sz w:val="18"/>
          <w:szCs w:val="20"/>
          <w:rtl/>
        </w:rPr>
        <w:t xml:space="preserve">סודיות ולוקחים על עצמם </w:t>
      </w:r>
      <w:r w:rsidRPr="008C7079">
        <w:rPr>
          <w:rFonts w:hint="cs"/>
          <w:sz w:val="18"/>
          <w:szCs w:val="20"/>
          <w:rtl/>
        </w:rPr>
        <w:t xml:space="preserve">את </w:t>
      </w:r>
      <w:r w:rsidRPr="008C7079">
        <w:rPr>
          <w:sz w:val="18"/>
          <w:szCs w:val="20"/>
          <w:rtl/>
        </w:rPr>
        <w:t xml:space="preserve">מלוא האחריות על הגשת הבקשה, </w:t>
      </w:r>
      <w:r w:rsidRPr="008C7079">
        <w:rPr>
          <w:rFonts w:hint="cs"/>
          <w:sz w:val="18"/>
          <w:szCs w:val="20"/>
          <w:rtl/>
        </w:rPr>
        <w:t>החל</w:t>
      </w:r>
      <w:r w:rsidRPr="008C7079">
        <w:rPr>
          <w:sz w:val="18"/>
          <w:szCs w:val="20"/>
          <w:rtl/>
        </w:rPr>
        <w:t xml:space="preserve"> </w:t>
      </w:r>
      <w:r w:rsidRPr="008C7079">
        <w:rPr>
          <w:rFonts w:hint="cs"/>
          <w:sz w:val="18"/>
          <w:szCs w:val="20"/>
          <w:rtl/>
        </w:rPr>
        <w:t>ב</w:t>
      </w:r>
      <w:r w:rsidRPr="008C7079">
        <w:rPr>
          <w:sz w:val="18"/>
          <w:szCs w:val="20"/>
          <w:rtl/>
        </w:rPr>
        <w:t xml:space="preserve">קבלת מסמכים רפואיים, </w:t>
      </w:r>
      <w:r w:rsidRPr="008C7079">
        <w:rPr>
          <w:rFonts w:hint="cs"/>
          <w:sz w:val="18"/>
          <w:szCs w:val="20"/>
          <w:rtl/>
        </w:rPr>
        <w:t xml:space="preserve">דרך </w:t>
      </w:r>
      <w:r w:rsidRPr="008C7079">
        <w:rPr>
          <w:sz w:val="18"/>
          <w:szCs w:val="20"/>
          <w:rtl/>
        </w:rPr>
        <w:t>הכנת התיק ו</w:t>
      </w:r>
      <w:r w:rsidRPr="008C7079">
        <w:rPr>
          <w:rFonts w:hint="cs"/>
          <w:sz w:val="18"/>
          <w:szCs w:val="20"/>
          <w:rtl/>
        </w:rPr>
        <w:t>כלה ב</w:t>
      </w:r>
      <w:r w:rsidRPr="008C7079">
        <w:rPr>
          <w:sz w:val="18"/>
          <w:szCs w:val="20"/>
          <w:rtl/>
        </w:rPr>
        <w:t xml:space="preserve">הגשתו לביטוח </w:t>
      </w:r>
      <w:r w:rsidRPr="008C7079">
        <w:rPr>
          <w:rFonts w:hint="cs"/>
          <w:sz w:val="18"/>
          <w:szCs w:val="20"/>
          <w:rtl/>
        </w:rPr>
        <w:t>ה</w:t>
      </w:r>
      <w:r w:rsidRPr="008C7079">
        <w:rPr>
          <w:sz w:val="18"/>
          <w:szCs w:val="20"/>
          <w:rtl/>
        </w:rPr>
        <w:t xml:space="preserve">לאומי. </w:t>
      </w:r>
    </w:p>
    <w:p w14:paraId="7A53ABE0" w14:textId="77777777" w:rsidR="008C7079" w:rsidRPr="008C7079" w:rsidRDefault="008C7079" w:rsidP="008C7079">
      <w:pPr>
        <w:spacing w:after="180" w:line="280" w:lineRule="exact"/>
        <w:jc w:val="both"/>
        <w:rPr>
          <w:sz w:val="18"/>
          <w:szCs w:val="20"/>
          <w:rtl/>
        </w:rPr>
      </w:pPr>
      <w:r w:rsidRPr="008C7079">
        <w:rPr>
          <w:sz w:val="18"/>
          <w:szCs w:val="20"/>
          <w:rtl/>
        </w:rPr>
        <w:t xml:space="preserve">חשוב לציין </w:t>
      </w:r>
      <w:r w:rsidRPr="008C7079">
        <w:rPr>
          <w:rFonts w:hint="cs"/>
          <w:sz w:val="18"/>
          <w:szCs w:val="20"/>
          <w:rtl/>
        </w:rPr>
        <w:t>שאין הבחנה מובהקת</w:t>
      </w:r>
      <w:r w:rsidRPr="008C7079">
        <w:rPr>
          <w:sz w:val="18"/>
          <w:szCs w:val="20"/>
          <w:rtl/>
        </w:rPr>
        <w:t xml:space="preserve"> בין תפיסה משתפת לבין "שגר ושכח"</w:t>
      </w:r>
      <w:r w:rsidRPr="008C7079">
        <w:rPr>
          <w:rFonts w:hint="cs"/>
          <w:sz w:val="18"/>
          <w:szCs w:val="20"/>
          <w:rtl/>
        </w:rPr>
        <w:t>.</w:t>
      </w:r>
      <w:r w:rsidRPr="008C7079">
        <w:rPr>
          <w:sz w:val="18"/>
          <w:szCs w:val="20"/>
          <w:rtl/>
        </w:rPr>
        <w:t xml:space="preserve"> לעיתים קרובות ה</w:t>
      </w:r>
      <w:r w:rsidRPr="008C7079">
        <w:rPr>
          <w:rFonts w:hint="cs"/>
          <w:sz w:val="18"/>
          <w:szCs w:val="20"/>
          <w:rtl/>
        </w:rPr>
        <w:t>ן</w:t>
      </w:r>
      <w:r w:rsidRPr="008C7079">
        <w:rPr>
          <w:sz w:val="18"/>
          <w:szCs w:val="20"/>
          <w:rtl/>
        </w:rPr>
        <w:t xml:space="preserve"> מ</w:t>
      </w:r>
      <w:r w:rsidRPr="008C7079">
        <w:rPr>
          <w:rFonts w:hint="cs"/>
          <w:sz w:val="18"/>
          <w:szCs w:val="20"/>
          <w:rtl/>
        </w:rPr>
        <w:t>ת</w:t>
      </w:r>
      <w:r w:rsidRPr="008C7079">
        <w:rPr>
          <w:sz w:val="18"/>
          <w:szCs w:val="20"/>
          <w:rtl/>
        </w:rPr>
        <w:t>עצב</w:t>
      </w:r>
      <w:r w:rsidRPr="008C7079">
        <w:rPr>
          <w:rFonts w:hint="cs"/>
          <w:sz w:val="18"/>
          <w:szCs w:val="20"/>
          <w:rtl/>
        </w:rPr>
        <w:t>ו</w:t>
      </w:r>
      <w:r w:rsidRPr="008C7079">
        <w:rPr>
          <w:sz w:val="18"/>
          <w:szCs w:val="20"/>
          <w:rtl/>
        </w:rPr>
        <w:t xml:space="preserve">ת </w:t>
      </w:r>
      <w:r w:rsidRPr="008C7079">
        <w:rPr>
          <w:rFonts w:hint="cs"/>
          <w:sz w:val="18"/>
          <w:szCs w:val="20"/>
          <w:rtl/>
        </w:rPr>
        <w:t xml:space="preserve">לנוכח </w:t>
      </w:r>
      <w:r w:rsidRPr="008C7079">
        <w:rPr>
          <w:sz w:val="18"/>
          <w:szCs w:val="20"/>
          <w:rtl/>
        </w:rPr>
        <w:t>כורח המציאות. הסוכנים השונים נמצאים על הרצף שבין שתי</w:t>
      </w:r>
      <w:r w:rsidRPr="008C7079">
        <w:rPr>
          <w:rFonts w:hint="cs"/>
          <w:sz w:val="18"/>
          <w:szCs w:val="20"/>
          <w:rtl/>
        </w:rPr>
        <w:t>הן</w:t>
      </w:r>
      <w:r w:rsidRPr="008C7079">
        <w:rPr>
          <w:sz w:val="18"/>
          <w:szCs w:val="20"/>
          <w:rtl/>
        </w:rPr>
        <w:t>. למשל</w:t>
      </w:r>
      <w:r w:rsidRPr="008C7079">
        <w:rPr>
          <w:rFonts w:hint="cs"/>
          <w:sz w:val="18"/>
          <w:szCs w:val="20"/>
          <w:rtl/>
        </w:rPr>
        <w:t>:</w:t>
      </w:r>
      <w:r w:rsidRPr="008C7079">
        <w:rPr>
          <w:sz w:val="18"/>
          <w:szCs w:val="20"/>
          <w:rtl/>
        </w:rPr>
        <w:t xml:space="preserve"> עורכות דין מאחד מארגוני הסנגור הצביעו על הער</w:t>
      </w:r>
      <w:r w:rsidRPr="008C7079">
        <w:rPr>
          <w:rFonts w:hint="cs"/>
          <w:sz w:val="18"/>
          <w:szCs w:val="20"/>
          <w:rtl/>
        </w:rPr>
        <w:t>ך</w:t>
      </w:r>
      <w:r w:rsidRPr="008C7079">
        <w:rPr>
          <w:sz w:val="18"/>
          <w:szCs w:val="20"/>
          <w:rtl/>
        </w:rPr>
        <w:t xml:space="preserve"> הרב שהן </w:t>
      </w:r>
      <w:r w:rsidRPr="008C7079">
        <w:rPr>
          <w:rFonts w:hint="cs"/>
          <w:sz w:val="18"/>
          <w:szCs w:val="20"/>
          <w:rtl/>
        </w:rPr>
        <w:t>מייחסות</w:t>
      </w:r>
      <w:r w:rsidRPr="008C7079">
        <w:rPr>
          <w:sz w:val="18"/>
          <w:szCs w:val="20"/>
          <w:rtl/>
        </w:rPr>
        <w:t xml:space="preserve"> </w:t>
      </w:r>
      <w:r w:rsidRPr="008C7079">
        <w:rPr>
          <w:rFonts w:hint="cs"/>
          <w:sz w:val="18"/>
          <w:szCs w:val="20"/>
          <w:rtl/>
        </w:rPr>
        <w:t>ל</w:t>
      </w:r>
      <w:r w:rsidRPr="008C7079">
        <w:rPr>
          <w:sz w:val="18"/>
          <w:szCs w:val="20"/>
          <w:rtl/>
        </w:rPr>
        <w:t xml:space="preserve">שיתוף הלקוח ועל </w:t>
      </w:r>
      <w:r w:rsidRPr="008C7079">
        <w:rPr>
          <w:rFonts w:hint="cs"/>
          <w:sz w:val="18"/>
          <w:szCs w:val="20"/>
          <w:rtl/>
        </w:rPr>
        <w:t>המאמץ לעשות</w:t>
      </w:r>
      <w:r w:rsidRPr="008C7079">
        <w:rPr>
          <w:sz w:val="18"/>
          <w:szCs w:val="20"/>
          <w:rtl/>
        </w:rPr>
        <w:t xml:space="preserve"> זאת בהקשרים שונים. </w:t>
      </w:r>
      <w:r w:rsidRPr="008C7079">
        <w:rPr>
          <w:rFonts w:hint="cs"/>
          <w:sz w:val="18"/>
          <w:szCs w:val="20"/>
          <w:rtl/>
        </w:rPr>
        <w:t>בה בעת</w:t>
      </w:r>
      <w:r w:rsidRPr="008C7079">
        <w:rPr>
          <w:sz w:val="18"/>
          <w:szCs w:val="20"/>
          <w:rtl/>
        </w:rPr>
        <w:t xml:space="preserve"> הן הצביעו גם על החסרונות </w:t>
      </w:r>
      <w:r w:rsidRPr="008C7079">
        <w:rPr>
          <w:rFonts w:hint="cs"/>
          <w:sz w:val="18"/>
          <w:szCs w:val="20"/>
          <w:rtl/>
        </w:rPr>
        <w:t>הטמונים</w:t>
      </w:r>
      <w:r w:rsidRPr="008C7079">
        <w:rPr>
          <w:sz w:val="18"/>
          <w:szCs w:val="20"/>
          <w:rtl/>
        </w:rPr>
        <w:t xml:space="preserve"> </w:t>
      </w:r>
      <w:r w:rsidRPr="008C7079">
        <w:rPr>
          <w:rFonts w:hint="cs"/>
          <w:sz w:val="18"/>
          <w:szCs w:val="20"/>
          <w:rtl/>
        </w:rPr>
        <w:t>ב</w:t>
      </w:r>
      <w:r w:rsidRPr="008C7079">
        <w:rPr>
          <w:sz w:val="18"/>
          <w:szCs w:val="20"/>
          <w:rtl/>
        </w:rPr>
        <w:t>שיתוף זה ו</w:t>
      </w:r>
      <w:r w:rsidRPr="008C7079">
        <w:rPr>
          <w:rFonts w:hint="cs"/>
          <w:sz w:val="18"/>
          <w:szCs w:val="20"/>
          <w:rtl/>
        </w:rPr>
        <w:t>אמרו</w:t>
      </w:r>
      <w:r w:rsidRPr="008C7079">
        <w:rPr>
          <w:sz w:val="18"/>
          <w:szCs w:val="20"/>
          <w:rtl/>
        </w:rPr>
        <w:t xml:space="preserve"> שבמצבים רבים, לנוכח אות</w:t>
      </w:r>
      <w:r w:rsidRPr="008C7079">
        <w:rPr>
          <w:rFonts w:hint="cs"/>
          <w:sz w:val="18"/>
          <w:szCs w:val="20"/>
          <w:rtl/>
        </w:rPr>
        <w:t>ם</w:t>
      </w:r>
      <w:r w:rsidRPr="008C7079">
        <w:rPr>
          <w:sz w:val="18"/>
          <w:szCs w:val="20"/>
          <w:rtl/>
        </w:rPr>
        <w:t xml:space="preserve"> חסרונות, הן מעדיפות לקחת את המושכות. גם במגזר העסקי </w:t>
      </w:r>
      <w:r w:rsidRPr="008C7079">
        <w:rPr>
          <w:rFonts w:hint="cs"/>
          <w:sz w:val="18"/>
          <w:szCs w:val="20"/>
          <w:rtl/>
        </w:rPr>
        <w:t>מצאנו</w:t>
      </w:r>
      <w:r w:rsidRPr="008C7079">
        <w:rPr>
          <w:sz w:val="18"/>
          <w:szCs w:val="20"/>
          <w:rtl/>
        </w:rPr>
        <w:t xml:space="preserve"> מצבים </w:t>
      </w:r>
      <w:r w:rsidRPr="008C7079">
        <w:rPr>
          <w:rFonts w:hint="cs"/>
          <w:sz w:val="18"/>
          <w:szCs w:val="20"/>
          <w:rtl/>
        </w:rPr>
        <w:t>ש</w:t>
      </w:r>
      <w:r w:rsidRPr="008C7079">
        <w:rPr>
          <w:sz w:val="18"/>
          <w:szCs w:val="20"/>
          <w:rtl/>
        </w:rPr>
        <w:t xml:space="preserve">בהם </w:t>
      </w:r>
      <w:r w:rsidRPr="008C7079">
        <w:rPr>
          <w:rFonts w:hint="cs"/>
          <w:sz w:val="18"/>
          <w:szCs w:val="20"/>
          <w:rtl/>
        </w:rPr>
        <w:t xml:space="preserve">החליט </w:t>
      </w:r>
      <w:r w:rsidRPr="008C7079">
        <w:rPr>
          <w:sz w:val="18"/>
          <w:szCs w:val="20"/>
          <w:rtl/>
        </w:rPr>
        <w:t xml:space="preserve">הסוכן להשאיר את האחריות בידי הלקוח. כשנשאל </w:t>
      </w:r>
      <w:r w:rsidRPr="008C7079">
        <w:rPr>
          <w:rFonts w:hint="cs"/>
          <w:sz w:val="18"/>
          <w:szCs w:val="20"/>
          <w:rtl/>
        </w:rPr>
        <w:t>על</w:t>
      </w:r>
      <w:r w:rsidRPr="008C7079">
        <w:rPr>
          <w:sz w:val="18"/>
          <w:szCs w:val="20"/>
          <w:rtl/>
        </w:rPr>
        <w:t xml:space="preserve"> הל</w:t>
      </w:r>
      <w:r w:rsidRPr="008C7079">
        <w:rPr>
          <w:rFonts w:hint="cs"/>
          <w:sz w:val="18"/>
          <w:szCs w:val="20"/>
          <w:rtl/>
        </w:rPr>
        <w:t>י</w:t>
      </w:r>
      <w:r w:rsidRPr="008C7079">
        <w:rPr>
          <w:sz w:val="18"/>
          <w:szCs w:val="20"/>
          <w:rtl/>
        </w:rPr>
        <w:t xml:space="preserve">ווי שהוא מעניק בוועדות הרפואיות, </w:t>
      </w:r>
      <w:r w:rsidRPr="008C7079">
        <w:rPr>
          <w:rFonts w:hint="cs"/>
          <w:sz w:val="18"/>
          <w:szCs w:val="20"/>
          <w:rtl/>
        </w:rPr>
        <w:t>ענה</w:t>
      </w:r>
      <w:r w:rsidRPr="008C7079">
        <w:rPr>
          <w:sz w:val="18"/>
          <w:szCs w:val="20"/>
          <w:rtl/>
        </w:rPr>
        <w:t xml:space="preserve"> לנו עורך דין עסקי מהחברה הערבית </w:t>
      </w:r>
      <w:r w:rsidRPr="008C7079">
        <w:rPr>
          <w:rFonts w:hint="cs"/>
          <w:sz w:val="18"/>
          <w:szCs w:val="20"/>
          <w:rtl/>
        </w:rPr>
        <w:t>ש</w:t>
      </w:r>
      <w:r w:rsidRPr="008C7079">
        <w:rPr>
          <w:sz w:val="18"/>
          <w:szCs w:val="20"/>
          <w:rtl/>
        </w:rPr>
        <w:t>לא את כולם הוא מלווה:</w:t>
      </w:r>
    </w:p>
    <w:p w14:paraId="76F59FA4" w14:textId="77777777" w:rsidR="008C7079" w:rsidRPr="008C7079" w:rsidRDefault="008C7079" w:rsidP="00160281">
      <w:pPr>
        <w:spacing w:after="180" w:line="280" w:lineRule="exact"/>
        <w:ind w:left="567"/>
        <w:jc w:val="both"/>
        <w:rPr>
          <w:i/>
          <w:iCs/>
          <w:color w:val="000000"/>
          <w:sz w:val="18"/>
          <w:szCs w:val="20"/>
          <w:rtl/>
        </w:rPr>
      </w:pPr>
      <w:r w:rsidRPr="008C7079">
        <w:rPr>
          <w:sz w:val="18"/>
          <w:szCs w:val="20"/>
          <w:rtl/>
        </w:rPr>
        <w:t>יש מקרים מאוד פשוטים. אני מדריך במשרד את הלקוח מה להראות בוועדה ומה לומר, ואז הוא הולך לבד</w:t>
      </w:r>
      <w:r w:rsidRPr="008C7079">
        <w:rPr>
          <w:rFonts w:hint="cs"/>
          <w:sz w:val="18"/>
          <w:szCs w:val="20"/>
          <w:rtl/>
        </w:rPr>
        <w:t>. [</w:t>
      </w:r>
      <w:r w:rsidRPr="008C7079">
        <w:rPr>
          <w:sz w:val="18"/>
          <w:szCs w:val="20"/>
          <w:rtl/>
        </w:rPr>
        <w:t>...</w:t>
      </w:r>
      <w:r w:rsidRPr="008C7079">
        <w:rPr>
          <w:rFonts w:hint="cs"/>
          <w:sz w:val="18"/>
          <w:szCs w:val="20"/>
          <w:rtl/>
        </w:rPr>
        <w:t xml:space="preserve">] </w:t>
      </w:r>
      <w:r w:rsidRPr="008C7079">
        <w:rPr>
          <w:sz w:val="18"/>
          <w:szCs w:val="20"/>
          <w:rtl/>
        </w:rPr>
        <w:t>נגיד אם אני שולח אדם מבוגר עם שפה עברית ברמה נמוכה, זה לא כמו נגיד אדם מושכל שמדבר עברית ברמה גבוהה</w:t>
      </w:r>
      <w:r w:rsidRPr="008C7079">
        <w:rPr>
          <w:rFonts w:hint="cs"/>
          <w:sz w:val="18"/>
          <w:szCs w:val="20"/>
          <w:rtl/>
        </w:rPr>
        <w:t>,</w:t>
      </w:r>
      <w:r w:rsidRPr="008C7079">
        <w:rPr>
          <w:sz w:val="18"/>
          <w:szCs w:val="20"/>
          <w:rtl/>
        </w:rPr>
        <w:t xml:space="preserve"> ויש לו מודעות גבוהה למצבו. יש שוני, אז זה תלוי.</w:t>
      </w:r>
    </w:p>
    <w:p w14:paraId="3EBAEDDE" w14:textId="77777777" w:rsidR="00160281" w:rsidRPr="008C7079" w:rsidRDefault="00160281" w:rsidP="00160281">
      <w:pPr>
        <w:pStyle w:val="tab-name"/>
        <w:spacing w:before="300" w:line="260" w:lineRule="exact"/>
        <w:ind w:right="0"/>
        <w:rPr>
          <w:rFonts w:cs="Guttman Aharoni"/>
          <w:color w:val="auto"/>
          <w:sz w:val="20"/>
          <w:szCs w:val="20"/>
          <w:rtl/>
        </w:rPr>
      </w:pPr>
      <w:r w:rsidRPr="008C7079">
        <w:rPr>
          <w:rFonts w:cs="Guttman Aharoni" w:hint="cs"/>
          <w:color w:val="auto"/>
          <w:sz w:val="20"/>
          <w:szCs w:val="20"/>
          <w:rtl/>
        </w:rPr>
        <w:t>תרשים</w:t>
      </w:r>
      <w:r w:rsidRPr="008C7079">
        <w:rPr>
          <w:rFonts w:cs="Guttman Aharoni"/>
          <w:color w:val="auto"/>
          <w:sz w:val="20"/>
          <w:szCs w:val="20"/>
          <w:rtl/>
        </w:rPr>
        <w:t xml:space="preserve"> 2</w:t>
      </w:r>
      <w:r w:rsidRPr="008C7079">
        <w:rPr>
          <w:rFonts w:cs="Guttman Aharoni" w:hint="cs"/>
          <w:color w:val="auto"/>
          <w:sz w:val="20"/>
          <w:szCs w:val="20"/>
          <w:rtl/>
        </w:rPr>
        <w:t>:</w:t>
      </w:r>
      <w:r w:rsidRPr="008C7079">
        <w:rPr>
          <w:rFonts w:cs="Guttman Aharoni"/>
          <w:color w:val="auto"/>
          <w:sz w:val="20"/>
          <w:szCs w:val="20"/>
          <w:rtl/>
        </w:rPr>
        <w:t xml:space="preserve"> תפיסת תפקיד של סוכני המיצוי</w:t>
      </w:r>
    </w:p>
    <w:p w14:paraId="24443817" w14:textId="77777777" w:rsidR="00160281" w:rsidRPr="008C7079" w:rsidRDefault="0058288C" w:rsidP="00160281">
      <w:pPr>
        <w:spacing w:after="180" w:line="240" w:lineRule="atLeast"/>
        <w:jc w:val="both"/>
        <w:rPr>
          <w:sz w:val="18"/>
          <w:szCs w:val="20"/>
        </w:rPr>
      </w:pPr>
      <w:r>
        <w:rPr>
          <w:sz w:val="18"/>
          <w:szCs w:val="20"/>
        </w:rPr>
        <w:pict w14:anchorId="5E3552EB">
          <v:shape id="_x0000_i1026" type="#_x0000_t75" style="width:284.25pt;height:114.75pt">
            <v:imagedata r:id="rId9" o:title="80B"/>
          </v:shape>
        </w:pict>
      </w:r>
    </w:p>
    <w:p w14:paraId="685ED9BB" w14:textId="77777777" w:rsidR="008C7079" w:rsidRPr="008C7079" w:rsidRDefault="008C7079" w:rsidP="008C7079">
      <w:pPr>
        <w:spacing w:after="180" w:line="280" w:lineRule="exact"/>
        <w:jc w:val="both"/>
        <w:rPr>
          <w:i/>
          <w:iCs/>
          <w:color w:val="000000"/>
          <w:sz w:val="18"/>
          <w:szCs w:val="20"/>
          <w:rtl/>
        </w:rPr>
      </w:pPr>
    </w:p>
    <w:p w14:paraId="19D3CA6E" w14:textId="7C72A50E" w:rsidR="008C7079" w:rsidRPr="008C7079" w:rsidRDefault="008C7079" w:rsidP="008C7079">
      <w:pPr>
        <w:pStyle w:val="KOT5"/>
        <w:spacing w:after="0"/>
        <w:ind w:right="0"/>
        <w:rPr>
          <w:rFonts w:cs="Guttman Aharoni"/>
          <w:color w:val="00B0F0"/>
          <w:rtl/>
        </w:rPr>
      </w:pPr>
      <w:r w:rsidRPr="008C7079">
        <w:rPr>
          <w:rFonts w:cs="Guttman Aharoni"/>
          <w:color w:val="00B0F0"/>
          <w:rtl/>
        </w:rPr>
        <w:lastRenderedPageBreak/>
        <w:t>אסטרטגיות פעולה: ארבעת המפתחות למיצוי זכויות</w:t>
      </w:r>
    </w:p>
    <w:p w14:paraId="6D099C39"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במהלך המחקר נשאלו המרואיינים גם </w:t>
      </w:r>
      <w:r w:rsidRPr="008C7079">
        <w:rPr>
          <w:rFonts w:hint="cs"/>
          <w:color w:val="000000"/>
          <w:sz w:val="18"/>
          <w:szCs w:val="20"/>
          <w:rtl/>
        </w:rPr>
        <w:t>על אסטרטגיות</w:t>
      </w:r>
      <w:r w:rsidRPr="008C7079">
        <w:rPr>
          <w:color w:val="000000"/>
          <w:sz w:val="18"/>
          <w:szCs w:val="20"/>
          <w:rtl/>
        </w:rPr>
        <w:t xml:space="preserve"> הפעולה שלהם. </w:t>
      </w:r>
      <w:r w:rsidRPr="008C7079">
        <w:rPr>
          <w:rFonts w:hint="cs"/>
          <w:sz w:val="18"/>
          <w:szCs w:val="20"/>
          <w:rtl/>
        </w:rPr>
        <w:t>תשובותיהם לימדו</w:t>
      </w:r>
      <w:r w:rsidRPr="008C7079">
        <w:rPr>
          <w:sz w:val="18"/>
          <w:szCs w:val="20"/>
          <w:rtl/>
        </w:rPr>
        <w:t xml:space="preserve"> </w:t>
      </w:r>
      <w:r w:rsidRPr="008C7079">
        <w:rPr>
          <w:rFonts w:hint="cs"/>
          <w:sz w:val="18"/>
          <w:szCs w:val="20"/>
          <w:rtl/>
        </w:rPr>
        <w:t>שכדי</w:t>
      </w:r>
      <w:r w:rsidRPr="008C7079">
        <w:rPr>
          <w:sz w:val="18"/>
          <w:szCs w:val="20"/>
          <w:rtl/>
        </w:rPr>
        <w:t xml:space="preserve"> </w:t>
      </w:r>
      <w:r w:rsidRPr="008C7079">
        <w:rPr>
          <w:rFonts w:hint="cs"/>
          <w:sz w:val="18"/>
          <w:szCs w:val="20"/>
          <w:rtl/>
        </w:rPr>
        <w:t>ל</w:t>
      </w:r>
      <w:r w:rsidRPr="008C7079">
        <w:rPr>
          <w:sz w:val="18"/>
          <w:szCs w:val="20"/>
          <w:rtl/>
        </w:rPr>
        <w:t xml:space="preserve">קדם </w:t>
      </w:r>
      <w:r w:rsidRPr="008C7079">
        <w:rPr>
          <w:rFonts w:hint="cs"/>
          <w:sz w:val="18"/>
          <w:szCs w:val="20"/>
          <w:rtl/>
        </w:rPr>
        <w:t xml:space="preserve">את </w:t>
      </w:r>
      <w:r w:rsidRPr="008C7079">
        <w:rPr>
          <w:sz w:val="18"/>
          <w:szCs w:val="20"/>
          <w:rtl/>
        </w:rPr>
        <w:t xml:space="preserve">מטרותיהם הם </w:t>
      </w:r>
      <w:r w:rsidRPr="008C7079">
        <w:rPr>
          <w:rFonts w:hint="cs"/>
          <w:sz w:val="18"/>
          <w:szCs w:val="20"/>
          <w:rtl/>
        </w:rPr>
        <w:t xml:space="preserve">נוקטים, </w:t>
      </w:r>
      <w:r w:rsidRPr="008C7079">
        <w:rPr>
          <w:color w:val="000000"/>
          <w:sz w:val="18"/>
          <w:szCs w:val="20"/>
          <w:rtl/>
        </w:rPr>
        <w:t>ביחסיהם עם לקוחותיהם ועם רשויות המנהל</w:t>
      </w:r>
      <w:r w:rsidRPr="008C7079">
        <w:rPr>
          <w:rFonts w:hint="cs"/>
          <w:color w:val="000000"/>
          <w:sz w:val="18"/>
          <w:szCs w:val="20"/>
          <w:rtl/>
        </w:rPr>
        <w:t>,</w:t>
      </w:r>
      <w:r w:rsidRPr="008C7079">
        <w:rPr>
          <w:sz w:val="18"/>
          <w:szCs w:val="20"/>
          <w:rtl/>
        </w:rPr>
        <w:t xml:space="preserve"> מגוון רחב של </w:t>
      </w:r>
      <w:r w:rsidRPr="008C7079">
        <w:rPr>
          <w:color w:val="000000"/>
          <w:sz w:val="18"/>
          <w:szCs w:val="20"/>
          <w:rtl/>
        </w:rPr>
        <w:t xml:space="preserve">אסטרטגיות וכלים. מניתוח דבריהם </w:t>
      </w:r>
      <w:r w:rsidRPr="008C7079">
        <w:rPr>
          <w:rFonts w:hint="cs"/>
          <w:color w:val="000000"/>
          <w:sz w:val="18"/>
          <w:szCs w:val="20"/>
          <w:rtl/>
        </w:rPr>
        <w:t>התחוורו</w:t>
      </w:r>
      <w:r w:rsidRPr="008C7079">
        <w:rPr>
          <w:color w:val="000000"/>
          <w:sz w:val="18"/>
          <w:szCs w:val="20"/>
          <w:rtl/>
        </w:rPr>
        <w:t xml:space="preserve"> ארבעה מפתחות או אסטרטגיות פעולה מרכזיים </w:t>
      </w:r>
      <w:r w:rsidRPr="008C7079">
        <w:rPr>
          <w:rFonts w:hint="cs"/>
          <w:color w:val="000000"/>
          <w:sz w:val="18"/>
          <w:szCs w:val="20"/>
          <w:rtl/>
        </w:rPr>
        <w:t>ה</w:t>
      </w:r>
      <w:r w:rsidRPr="008C7079">
        <w:rPr>
          <w:color w:val="000000"/>
          <w:sz w:val="18"/>
          <w:szCs w:val="20"/>
          <w:rtl/>
        </w:rPr>
        <w:t xml:space="preserve">משמשים </w:t>
      </w:r>
      <w:r w:rsidRPr="008C7079">
        <w:rPr>
          <w:rFonts w:hint="cs"/>
          <w:color w:val="000000"/>
          <w:sz w:val="18"/>
          <w:szCs w:val="20"/>
          <w:rtl/>
        </w:rPr>
        <w:t xml:space="preserve">אותם </w:t>
      </w:r>
      <w:r w:rsidRPr="008C7079">
        <w:rPr>
          <w:color w:val="000000"/>
          <w:sz w:val="18"/>
          <w:szCs w:val="20"/>
          <w:rtl/>
        </w:rPr>
        <w:t>בפרקטיקה היומיומית שלהם: מפתח הידע, מפתח הקשרים (</w:t>
      </w:r>
      <w:r w:rsidRPr="008C7079">
        <w:rPr>
          <w:color w:val="000000"/>
          <w:sz w:val="18"/>
          <w:szCs w:val="20"/>
        </w:rPr>
        <w:t>networking</w:t>
      </w:r>
      <w:r w:rsidRPr="008C7079">
        <w:rPr>
          <w:color w:val="000000"/>
          <w:sz w:val="18"/>
          <w:szCs w:val="20"/>
          <w:rtl/>
        </w:rPr>
        <w:t xml:space="preserve">), מפתח הרגש ומפתח הכוח. חשוב לציין </w:t>
      </w:r>
      <w:r w:rsidRPr="008C7079">
        <w:rPr>
          <w:rFonts w:hint="cs"/>
          <w:color w:val="000000"/>
          <w:sz w:val="18"/>
          <w:szCs w:val="20"/>
          <w:rtl/>
        </w:rPr>
        <w:t>ש</w:t>
      </w:r>
      <w:r w:rsidRPr="008C7079">
        <w:rPr>
          <w:color w:val="000000"/>
          <w:sz w:val="18"/>
          <w:szCs w:val="20"/>
          <w:rtl/>
        </w:rPr>
        <w:t>אסטרטגיות אל</w:t>
      </w:r>
      <w:r w:rsidRPr="008C7079">
        <w:rPr>
          <w:rFonts w:hint="cs"/>
          <w:color w:val="000000"/>
          <w:sz w:val="18"/>
          <w:szCs w:val="20"/>
          <w:rtl/>
        </w:rPr>
        <w:t>ה</w:t>
      </w:r>
      <w:r w:rsidRPr="008C7079">
        <w:rPr>
          <w:color w:val="000000"/>
          <w:sz w:val="18"/>
          <w:szCs w:val="20"/>
          <w:rtl/>
        </w:rPr>
        <w:t xml:space="preserve"> מופנות, כל אחת בדרכה </w:t>
      </w:r>
      <w:r w:rsidRPr="008C7079">
        <w:rPr>
          <w:rFonts w:hint="cs"/>
          <w:color w:val="000000"/>
          <w:sz w:val="18"/>
          <w:szCs w:val="20"/>
          <w:rtl/>
        </w:rPr>
        <w:t>שלה</w:t>
      </w:r>
      <w:r w:rsidRPr="008C7079">
        <w:rPr>
          <w:color w:val="000000"/>
          <w:sz w:val="18"/>
          <w:szCs w:val="20"/>
          <w:rtl/>
        </w:rPr>
        <w:t>, הן כלפי לקוחות הסוכנים והן כלפי רשויות המנהל</w:t>
      </w:r>
      <w:r w:rsidRPr="008C7079">
        <w:rPr>
          <w:rFonts w:hint="cs"/>
          <w:color w:val="000000"/>
          <w:sz w:val="18"/>
          <w:szCs w:val="20"/>
          <w:rtl/>
        </w:rPr>
        <w:t>,</w:t>
      </w:r>
      <w:r w:rsidRPr="008C7079">
        <w:rPr>
          <w:color w:val="000000"/>
          <w:sz w:val="18"/>
          <w:szCs w:val="20"/>
          <w:rtl/>
        </w:rPr>
        <w:t xml:space="preserve"> ו</w:t>
      </w:r>
      <w:r w:rsidRPr="008C7079">
        <w:rPr>
          <w:rFonts w:hint="cs"/>
          <w:color w:val="000000"/>
          <w:sz w:val="18"/>
          <w:szCs w:val="20"/>
          <w:rtl/>
        </w:rPr>
        <w:t xml:space="preserve">שאצל </w:t>
      </w:r>
      <w:r w:rsidRPr="008C7079">
        <w:rPr>
          <w:color w:val="000000"/>
          <w:sz w:val="18"/>
          <w:szCs w:val="20"/>
          <w:rtl/>
        </w:rPr>
        <w:t xml:space="preserve">כל סוכן תמהיל </w:t>
      </w:r>
      <w:r w:rsidRPr="008C7079">
        <w:rPr>
          <w:rFonts w:hint="cs"/>
          <w:color w:val="000000"/>
          <w:sz w:val="18"/>
          <w:szCs w:val="20"/>
          <w:rtl/>
        </w:rPr>
        <w:t>ה</w:t>
      </w:r>
      <w:r w:rsidRPr="008C7079">
        <w:rPr>
          <w:color w:val="000000"/>
          <w:sz w:val="18"/>
          <w:szCs w:val="20"/>
          <w:rtl/>
        </w:rPr>
        <w:t xml:space="preserve">שימוש במפתחות </w:t>
      </w:r>
      <w:r w:rsidRPr="008C7079">
        <w:rPr>
          <w:rFonts w:hint="cs"/>
          <w:color w:val="000000"/>
          <w:sz w:val="18"/>
          <w:szCs w:val="20"/>
          <w:rtl/>
        </w:rPr>
        <w:t>שונה</w:t>
      </w:r>
      <w:r w:rsidRPr="008C7079">
        <w:rPr>
          <w:color w:val="000000"/>
          <w:sz w:val="18"/>
          <w:szCs w:val="20"/>
          <w:rtl/>
        </w:rPr>
        <w:t xml:space="preserve">. </w:t>
      </w:r>
      <w:r w:rsidRPr="008C7079">
        <w:rPr>
          <w:rFonts w:hint="cs"/>
          <w:color w:val="000000"/>
          <w:sz w:val="18"/>
          <w:szCs w:val="20"/>
          <w:rtl/>
        </w:rPr>
        <w:t>להלן ארבעת המפתחות.</w:t>
      </w:r>
    </w:p>
    <w:p w14:paraId="24BB34BD" w14:textId="60932623" w:rsidR="008C7079" w:rsidRPr="008C7079" w:rsidRDefault="008C7079" w:rsidP="008C7079">
      <w:pPr>
        <w:spacing w:after="180" w:line="280" w:lineRule="exact"/>
        <w:jc w:val="both"/>
        <w:rPr>
          <w:color w:val="000000"/>
          <w:sz w:val="18"/>
          <w:szCs w:val="20"/>
        </w:rPr>
      </w:pPr>
      <w:r w:rsidRPr="008C7079">
        <w:rPr>
          <w:b/>
          <w:bCs/>
          <w:color w:val="000000"/>
          <w:sz w:val="18"/>
          <w:szCs w:val="20"/>
          <w:rtl/>
        </w:rPr>
        <w:t>מפתח</w:t>
      </w:r>
      <w:r>
        <w:rPr>
          <w:b/>
          <w:bCs/>
          <w:color w:val="000000"/>
          <w:sz w:val="18"/>
          <w:szCs w:val="20"/>
          <w:rtl/>
        </w:rPr>
        <w:t xml:space="preserve"> </w:t>
      </w:r>
      <w:r w:rsidRPr="008C7079">
        <w:rPr>
          <w:b/>
          <w:bCs/>
          <w:color w:val="000000"/>
          <w:sz w:val="18"/>
          <w:szCs w:val="20"/>
          <w:rtl/>
        </w:rPr>
        <w:t>הידע</w:t>
      </w:r>
      <w:r w:rsidRPr="008C7079">
        <w:rPr>
          <w:rFonts w:hint="cs"/>
          <w:b/>
          <w:bCs/>
          <w:color w:val="000000"/>
          <w:sz w:val="18"/>
          <w:szCs w:val="20"/>
          <w:rtl/>
        </w:rPr>
        <w:t xml:space="preserve"> </w:t>
      </w:r>
      <w:r w:rsidRPr="008C7079">
        <w:rPr>
          <w:color w:val="000000"/>
          <w:sz w:val="18"/>
          <w:szCs w:val="20"/>
          <w:rtl/>
        </w:rPr>
        <w:t>–</w:t>
      </w:r>
      <w:r w:rsidRPr="008C7079">
        <w:rPr>
          <w:b/>
          <w:bCs/>
          <w:color w:val="000000"/>
          <w:sz w:val="18"/>
          <w:szCs w:val="20"/>
          <w:rtl/>
        </w:rPr>
        <w:t xml:space="preserve"> </w:t>
      </w:r>
      <w:r w:rsidRPr="008C7079">
        <w:rPr>
          <w:color w:val="000000"/>
          <w:sz w:val="18"/>
          <w:szCs w:val="20"/>
          <w:rtl/>
        </w:rPr>
        <w:t>האסטרטגיה הראשונה והבולטת ש</w:t>
      </w:r>
      <w:r w:rsidRPr="008C7079">
        <w:rPr>
          <w:rFonts w:hint="cs"/>
          <w:color w:val="000000"/>
          <w:sz w:val="18"/>
          <w:szCs w:val="20"/>
          <w:rtl/>
        </w:rPr>
        <w:t xml:space="preserve">העידו עליה </w:t>
      </w:r>
      <w:r w:rsidRPr="008C7079">
        <w:rPr>
          <w:color w:val="000000"/>
          <w:sz w:val="18"/>
          <w:szCs w:val="20"/>
          <w:rtl/>
        </w:rPr>
        <w:t xml:space="preserve">המרואיינים היא שימוש בידע ייחודי לצורך מיצוי הזכויות. ברוב המקרים </w:t>
      </w:r>
      <w:r w:rsidRPr="008C7079">
        <w:rPr>
          <w:rFonts w:hint="cs"/>
          <w:color w:val="000000"/>
          <w:sz w:val="18"/>
          <w:szCs w:val="20"/>
          <w:rtl/>
        </w:rPr>
        <w:t xml:space="preserve">נעזרו </w:t>
      </w:r>
      <w:r w:rsidRPr="008C7079">
        <w:rPr>
          <w:color w:val="000000"/>
          <w:sz w:val="18"/>
          <w:szCs w:val="20"/>
          <w:rtl/>
        </w:rPr>
        <w:t xml:space="preserve">סוכנים לא רק בידע פורמלי על כללי הזכאות, אלא גם בידע </w:t>
      </w:r>
      <w:r w:rsidRPr="008C7079">
        <w:rPr>
          <w:rFonts w:hint="cs"/>
          <w:color w:val="000000"/>
          <w:sz w:val="18"/>
          <w:szCs w:val="20"/>
          <w:rtl/>
        </w:rPr>
        <w:t>לא</w:t>
      </w:r>
      <w:r w:rsidRPr="008C7079">
        <w:rPr>
          <w:color w:val="000000"/>
          <w:sz w:val="18"/>
          <w:szCs w:val="20"/>
          <w:rtl/>
        </w:rPr>
        <w:t xml:space="preserve"> פורמלי סמוי</w:t>
      </w:r>
      <w:r w:rsidRPr="008C7079">
        <w:rPr>
          <w:rFonts w:hint="cs"/>
          <w:color w:val="000000"/>
          <w:sz w:val="18"/>
          <w:szCs w:val="20"/>
          <w:rtl/>
        </w:rPr>
        <w:t>,</w:t>
      </w:r>
      <w:r w:rsidRPr="008C7079">
        <w:rPr>
          <w:color w:val="000000"/>
          <w:sz w:val="18"/>
          <w:szCs w:val="20"/>
          <w:rtl/>
        </w:rPr>
        <w:t xml:space="preserve"> הנרכש באמצעות ניסיון מעשי והיכרות מעמיקה עם מערכת הרווחה. ידע זה</w:t>
      </w:r>
      <w:r>
        <w:rPr>
          <w:color w:val="000000"/>
          <w:sz w:val="18"/>
          <w:szCs w:val="20"/>
          <w:rtl/>
        </w:rPr>
        <w:t xml:space="preserve"> </w:t>
      </w:r>
      <w:r w:rsidRPr="008C7079">
        <w:rPr>
          <w:color w:val="000000"/>
          <w:sz w:val="18"/>
          <w:szCs w:val="20"/>
          <w:rtl/>
        </w:rPr>
        <w:t xml:space="preserve">כולל, למשל, </w:t>
      </w:r>
      <w:r w:rsidRPr="008C7079">
        <w:rPr>
          <w:rFonts w:hint="cs"/>
          <w:color w:val="000000"/>
          <w:sz w:val="18"/>
          <w:szCs w:val="20"/>
          <w:rtl/>
        </w:rPr>
        <w:t>היכרות עם</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 xml:space="preserve">הנחיות המנהליות הפנימיות של הביטוח הלאומי בסוגיות כגון קבילות של מסמכים או הקריטריונים לקביעת מוגבלות בוועדות הרפואיות. </w:t>
      </w:r>
    </w:p>
    <w:p w14:paraId="3CE2FE38" w14:textId="20183A5F" w:rsidR="008C7079" w:rsidRPr="008C7079" w:rsidRDefault="008C7079" w:rsidP="008C7079">
      <w:pPr>
        <w:spacing w:after="180" w:line="280" w:lineRule="exact"/>
        <w:jc w:val="both"/>
        <w:rPr>
          <w:color w:val="000000"/>
          <w:sz w:val="18"/>
          <w:szCs w:val="20"/>
        </w:rPr>
      </w:pPr>
      <w:r w:rsidRPr="008C7079">
        <w:rPr>
          <w:rFonts w:hint="cs"/>
          <w:color w:val="000000"/>
          <w:sz w:val="18"/>
          <w:szCs w:val="20"/>
          <w:rtl/>
        </w:rPr>
        <w:t>ע</w:t>
      </w:r>
      <w:r w:rsidRPr="008C7079">
        <w:rPr>
          <w:color w:val="000000"/>
          <w:sz w:val="18"/>
          <w:szCs w:val="20"/>
          <w:rtl/>
        </w:rPr>
        <w:t>ל</w:t>
      </w:r>
      <w:r w:rsidRPr="008C7079">
        <w:rPr>
          <w:rFonts w:hint="cs"/>
          <w:color w:val="000000"/>
          <w:sz w:val="18"/>
          <w:szCs w:val="20"/>
          <w:rtl/>
        </w:rPr>
        <w:t xml:space="preserve"> פי </w:t>
      </w:r>
      <w:r w:rsidRPr="008C7079">
        <w:rPr>
          <w:color w:val="000000"/>
          <w:sz w:val="18"/>
          <w:szCs w:val="20"/>
          <w:rtl/>
        </w:rPr>
        <w:t>רוב הסוכנים רואים את הידע ה</w:t>
      </w:r>
      <w:r w:rsidRPr="008C7079">
        <w:rPr>
          <w:rFonts w:hint="cs"/>
          <w:color w:val="000000"/>
          <w:sz w:val="18"/>
          <w:szCs w:val="20"/>
          <w:rtl/>
        </w:rPr>
        <w:t>לא-פורמלי</w:t>
      </w:r>
      <w:r w:rsidRPr="008C7079">
        <w:rPr>
          <w:color w:val="000000"/>
          <w:sz w:val="18"/>
          <w:szCs w:val="20"/>
          <w:rtl/>
        </w:rPr>
        <w:t xml:space="preserve"> הסמוי שלהם כיתרו</w:t>
      </w:r>
      <w:r w:rsidRPr="008C7079">
        <w:rPr>
          <w:rFonts w:hint="cs"/>
          <w:color w:val="000000"/>
          <w:sz w:val="18"/>
          <w:szCs w:val="20"/>
          <w:rtl/>
        </w:rPr>
        <w:t>נם</w:t>
      </w:r>
      <w:r w:rsidRPr="008C7079">
        <w:rPr>
          <w:color w:val="000000"/>
          <w:sz w:val="18"/>
          <w:szCs w:val="20"/>
          <w:rtl/>
        </w:rPr>
        <w:t xml:space="preserve"> העיקרי על פני גורמים אחרים המנסים למצות זכויות. ידע</w:t>
      </w:r>
      <w:r>
        <w:rPr>
          <w:color w:val="000000"/>
          <w:sz w:val="18"/>
          <w:szCs w:val="20"/>
          <w:rtl/>
        </w:rPr>
        <w:t xml:space="preserve"> </w:t>
      </w:r>
      <w:r w:rsidRPr="008C7079">
        <w:rPr>
          <w:color w:val="000000"/>
          <w:sz w:val="18"/>
          <w:szCs w:val="20"/>
          <w:rtl/>
        </w:rPr>
        <w:t>זה</w:t>
      </w:r>
      <w:r>
        <w:rPr>
          <w:color w:val="000000"/>
          <w:sz w:val="18"/>
          <w:szCs w:val="20"/>
          <w:rtl/>
        </w:rPr>
        <w:t xml:space="preserve"> </w:t>
      </w:r>
      <w:r w:rsidRPr="008C7079">
        <w:rPr>
          <w:color w:val="000000"/>
          <w:sz w:val="18"/>
          <w:szCs w:val="20"/>
          <w:rtl/>
        </w:rPr>
        <w:t>חשוב במיוחד במקרים ה</w:t>
      </w:r>
      <w:r w:rsidRPr="008C7079">
        <w:rPr>
          <w:rFonts w:hint="cs"/>
          <w:color w:val="000000"/>
          <w:sz w:val="18"/>
          <w:szCs w:val="20"/>
          <w:rtl/>
        </w:rPr>
        <w:t>"</w:t>
      </w:r>
      <w:r w:rsidRPr="008C7079">
        <w:rPr>
          <w:color w:val="000000"/>
          <w:sz w:val="18"/>
          <w:szCs w:val="20"/>
          <w:rtl/>
        </w:rPr>
        <w:t xml:space="preserve">קשים", </w:t>
      </w:r>
      <w:r w:rsidRPr="008C7079">
        <w:rPr>
          <w:rFonts w:hint="cs"/>
          <w:color w:val="000000"/>
          <w:sz w:val="18"/>
          <w:szCs w:val="20"/>
          <w:rtl/>
        </w:rPr>
        <w:t>ש</w:t>
      </w:r>
      <w:r w:rsidRPr="008C7079">
        <w:rPr>
          <w:color w:val="000000"/>
          <w:sz w:val="18"/>
          <w:szCs w:val="20"/>
          <w:rtl/>
        </w:rPr>
        <w:t>אינם נופלים באופן ברור וחד משמעי לתוך קטגוריות הזכאות הקי</w:t>
      </w:r>
      <w:r w:rsidRPr="008C7079">
        <w:rPr>
          <w:rFonts w:hint="cs"/>
          <w:color w:val="000000"/>
          <w:sz w:val="18"/>
          <w:szCs w:val="20"/>
          <w:rtl/>
        </w:rPr>
        <w:t>י</w:t>
      </w:r>
      <w:r w:rsidRPr="008C7079">
        <w:rPr>
          <w:color w:val="000000"/>
          <w:sz w:val="18"/>
          <w:szCs w:val="20"/>
          <w:rtl/>
        </w:rPr>
        <w:t xml:space="preserve">מות. מקרים כאלה דורשים ידע </w:t>
      </w:r>
      <w:r w:rsidRPr="008C7079">
        <w:rPr>
          <w:rFonts w:hint="cs"/>
          <w:color w:val="000000"/>
          <w:sz w:val="18"/>
          <w:szCs w:val="20"/>
          <w:rtl/>
        </w:rPr>
        <w:t xml:space="preserve">רחב יותר </w:t>
      </w:r>
      <w:r w:rsidRPr="008C7079">
        <w:rPr>
          <w:color w:val="000000"/>
          <w:sz w:val="18"/>
          <w:szCs w:val="20"/>
          <w:rtl/>
        </w:rPr>
        <w:t>כדי לבסס את התביעה, למשל באמצעות שימוש באנלוגיות למקרים קודמים כדי לשכנע בפרשנות של תנאי הזכאות המיטיבה עם לקוחותיהם.</w:t>
      </w:r>
    </w:p>
    <w:p w14:paraId="6B3F6FBA" w14:textId="77777777" w:rsidR="008C7079" w:rsidRPr="008C7079" w:rsidRDefault="008C7079" w:rsidP="008C7079">
      <w:pPr>
        <w:spacing w:after="180" w:line="280" w:lineRule="exact"/>
        <w:jc w:val="both"/>
        <w:rPr>
          <w:sz w:val="18"/>
          <w:szCs w:val="20"/>
          <w:rtl/>
          <w:lang w:val="en-GB"/>
        </w:rPr>
      </w:pPr>
      <w:r w:rsidRPr="008C7079">
        <w:rPr>
          <w:color w:val="000000"/>
          <w:sz w:val="18"/>
          <w:szCs w:val="20"/>
          <w:rtl/>
        </w:rPr>
        <w:t xml:space="preserve">ידע ייחודי כזה </w:t>
      </w:r>
      <w:r w:rsidRPr="008C7079">
        <w:rPr>
          <w:rFonts w:hint="cs"/>
          <w:color w:val="000000"/>
          <w:sz w:val="18"/>
          <w:szCs w:val="20"/>
          <w:rtl/>
        </w:rPr>
        <w:t>מצוי</w:t>
      </w:r>
      <w:r w:rsidRPr="008C7079">
        <w:rPr>
          <w:color w:val="000000"/>
          <w:sz w:val="18"/>
          <w:szCs w:val="20"/>
          <w:rtl/>
        </w:rPr>
        <w:t>, למשל, בהקשר של הוועדות הרפואיות לקביעת זכאות לקצבאות נכות. זהו תחום מורכב המשלב ידע משפטי-בירוקרטי וידע רפואי. הסוכנים הפעילים בתחום זה –</w:t>
      </w:r>
      <w:r w:rsidRPr="008C7079">
        <w:rPr>
          <w:rFonts w:hint="cs"/>
          <w:color w:val="000000"/>
          <w:sz w:val="18"/>
          <w:szCs w:val="20"/>
          <w:rtl/>
        </w:rPr>
        <w:t xml:space="preserve"> </w:t>
      </w:r>
      <w:r w:rsidRPr="008C7079">
        <w:rPr>
          <w:color w:val="000000"/>
          <w:sz w:val="18"/>
          <w:szCs w:val="20"/>
          <w:rtl/>
        </w:rPr>
        <w:t xml:space="preserve">בעיקר חברות מימוש זכויות ועורכי דין פרטיים – מסבירים </w:t>
      </w:r>
      <w:r w:rsidRPr="008C7079">
        <w:rPr>
          <w:rFonts w:hint="cs"/>
          <w:color w:val="000000"/>
          <w:sz w:val="18"/>
          <w:szCs w:val="20"/>
          <w:rtl/>
        </w:rPr>
        <w:t>ש</w:t>
      </w:r>
      <w:r w:rsidRPr="008C7079">
        <w:rPr>
          <w:color w:val="000000"/>
          <w:sz w:val="18"/>
          <w:szCs w:val="20"/>
          <w:rtl/>
        </w:rPr>
        <w:t>אנשים בדרך כלל לא מבינים כיצד להתמודד עם ועדות אלה</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 xml:space="preserve">למשל: </w:t>
      </w:r>
      <w:r w:rsidRPr="008C7079">
        <w:rPr>
          <w:color w:val="000000"/>
          <w:sz w:val="18"/>
          <w:szCs w:val="20"/>
          <w:rtl/>
        </w:rPr>
        <w:t xml:space="preserve">הם נוטים להדגיש את כאבם, </w:t>
      </w:r>
      <w:r w:rsidRPr="008C7079">
        <w:rPr>
          <w:rFonts w:hint="cs"/>
          <w:color w:val="000000"/>
          <w:sz w:val="18"/>
          <w:szCs w:val="20"/>
          <w:rtl/>
        </w:rPr>
        <w:t>אף</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היבט זה חסר משמעות בהחלטת הוועדה. לכן </w:t>
      </w:r>
      <w:r w:rsidRPr="008C7079">
        <w:rPr>
          <w:rFonts w:hint="cs"/>
          <w:color w:val="000000"/>
          <w:sz w:val="18"/>
          <w:szCs w:val="20"/>
          <w:rtl/>
        </w:rPr>
        <w:t>ה</w:t>
      </w:r>
      <w:r w:rsidRPr="008C7079">
        <w:rPr>
          <w:color w:val="000000"/>
          <w:sz w:val="18"/>
          <w:szCs w:val="20"/>
          <w:rtl/>
        </w:rPr>
        <w:t>סוכנים מדריכים לקוחות לדבר פחות על כאב ויותר על יכולת התפקוד שלה</w:t>
      </w:r>
      <w:r w:rsidRPr="008C7079">
        <w:rPr>
          <w:rFonts w:hint="cs"/>
          <w:sz w:val="18"/>
          <w:szCs w:val="20"/>
          <w:rtl/>
          <w:lang w:val="en-GB"/>
        </w:rPr>
        <w:t>ם:</w:t>
      </w:r>
    </w:p>
    <w:p w14:paraId="7BAE140C" w14:textId="77777777" w:rsidR="008C7079" w:rsidRPr="008C7079" w:rsidRDefault="008C7079" w:rsidP="00160281">
      <w:pPr>
        <w:spacing w:after="180" w:line="280" w:lineRule="exact"/>
        <w:ind w:left="567"/>
        <w:jc w:val="both"/>
        <w:rPr>
          <w:color w:val="000000"/>
          <w:sz w:val="18"/>
          <w:szCs w:val="20"/>
          <w:rtl/>
        </w:rPr>
      </w:pPr>
      <w:r w:rsidRPr="008C7079">
        <w:rPr>
          <w:sz w:val="18"/>
          <w:szCs w:val="20"/>
          <w:rtl/>
          <w:lang w:val="en-GB"/>
        </w:rPr>
        <w:t xml:space="preserve">מה אנשים נורמליים הולכים לביטוח לאומי ואומרים, אם הם לא מיוצגים על ידי </w:t>
      </w:r>
      <w:r w:rsidRPr="008C7079">
        <w:rPr>
          <w:sz w:val="18"/>
          <w:szCs w:val="20"/>
          <w:lang w:val="en-GB"/>
        </w:rPr>
        <w:t>X</w:t>
      </w:r>
      <w:r w:rsidRPr="008C7079">
        <w:rPr>
          <w:rFonts w:hint="cs"/>
          <w:sz w:val="18"/>
          <w:szCs w:val="20"/>
          <w:rtl/>
          <w:lang w:val="en-GB"/>
        </w:rPr>
        <w:t>?</w:t>
      </w:r>
      <w:r w:rsidRPr="008C7079">
        <w:rPr>
          <w:sz w:val="18"/>
          <w:szCs w:val="20"/>
          <w:rtl/>
          <w:lang w:val="en-GB"/>
        </w:rPr>
        <w:t xml:space="preserve"> למשל</w:t>
      </w:r>
      <w:r w:rsidRPr="008C7079">
        <w:rPr>
          <w:rFonts w:hint="cs"/>
          <w:sz w:val="18"/>
          <w:szCs w:val="20"/>
          <w:rtl/>
          <w:lang w:val="en-GB"/>
        </w:rPr>
        <w:t>:</w:t>
      </w:r>
      <w:r w:rsidRPr="008C7079">
        <w:rPr>
          <w:sz w:val="18"/>
          <w:szCs w:val="20"/>
          <w:rtl/>
          <w:lang w:val="en-GB"/>
        </w:rPr>
        <w:t xml:space="preserve"> </w:t>
      </w:r>
      <w:r w:rsidRPr="008C7079">
        <w:rPr>
          <w:rFonts w:hint="cs"/>
          <w:sz w:val="18"/>
          <w:szCs w:val="20"/>
          <w:rtl/>
          <w:lang w:val="en-GB"/>
        </w:rPr>
        <w:t>"</w:t>
      </w:r>
      <w:r w:rsidRPr="008C7079">
        <w:rPr>
          <w:sz w:val="18"/>
          <w:szCs w:val="20"/>
          <w:rtl/>
          <w:lang w:val="en-GB"/>
        </w:rPr>
        <w:t>כואבת לי הכתף, אני לא יכול לעשות כלום בבית, אני בלילה מסתובב על הצד הזה</w:t>
      </w:r>
      <w:r w:rsidRPr="008C7079">
        <w:rPr>
          <w:rFonts w:hint="cs"/>
          <w:sz w:val="18"/>
          <w:szCs w:val="20"/>
          <w:rtl/>
          <w:lang w:val="en-GB"/>
        </w:rPr>
        <w:t>,</w:t>
      </w:r>
      <w:r w:rsidRPr="008C7079">
        <w:rPr>
          <w:sz w:val="18"/>
          <w:szCs w:val="20"/>
          <w:rtl/>
          <w:lang w:val="en-GB"/>
        </w:rPr>
        <w:t xml:space="preserve"> אני לא יכול לקום בבוקר, אני עייף כל היום, אני עצבני, אני לא עוזר לאשתי.</w:t>
      </w:r>
      <w:r w:rsidRPr="008C7079">
        <w:rPr>
          <w:rFonts w:hint="cs"/>
          <w:sz w:val="18"/>
          <w:szCs w:val="20"/>
          <w:rtl/>
          <w:lang w:val="en-GB"/>
        </w:rPr>
        <w:t>"</w:t>
      </w:r>
      <w:r w:rsidRPr="008C7079">
        <w:rPr>
          <w:sz w:val="18"/>
          <w:szCs w:val="20"/>
          <w:rtl/>
          <w:lang w:val="en-GB"/>
        </w:rPr>
        <w:t xml:space="preserve"> אוקי</w:t>
      </w:r>
      <w:r w:rsidRPr="008C7079">
        <w:rPr>
          <w:rFonts w:hint="cs"/>
          <w:sz w:val="18"/>
          <w:szCs w:val="20"/>
          <w:rtl/>
          <w:lang w:val="en-GB"/>
        </w:rPr>
        <w:t>י,</w:t>
      </w:r>
      <w:r w:rsidRPr="008C7079">
        <w:rPr>
          <w:sz w:val="18"/>
          <w:szCs w:val="20"/>
          <w:rtl/>
          <w:lang w:val="en-GB"/>
        </w:rPr>
        <w:t xml:space="preserve"> וזה לא נותן שום אחוזי נכות כי אין אחוזי נכות</w:t>
      </w:r>
      <w:r w:rsidRPr="008C7079">
        <w:rPr>
          <w:rFonts w:hint="cs"/>
          <w:sz w:val="18"/>
          <w:szCs w:val="20"/>
          <w:rtl/>
          <w:lang w:val="en-GB"/>
        </w:rPr>
        <w:t>,</w:t>
      </w:r>
      <w:r w:rsidRPr="008C7079">
        <w:rPr>
          <w:sz w:val="18"/>
          <w:szCs w:val="20"/>
          <w:rtl/>
          <w:lang w:val="en-GB"/>
        </w:rPr>
        <w:t xml:space="preserve"> לא על כאבים ולא על עייפות ולא על אי יכולת לעזור לאשתך בבית. על מה יש אחוזי נכות</w:t>
      </w:r>
      <w:r w:rsidRPr="008C7079">
        <w:rPr>
          <w:rFonts w:hint="cs"/>
          <w:sz w:val="18"/>
          <w:szCs w:val="20"/>
          <w:rtl/>
          <w:lang w:val="en-GB"/>
        </w:rPr>
        <w:t>?</w:t>
      </w:r>
      <w:r w:rsidRPr="008C7079">
        <w:rPr>
          <w:sz w:val="18"/>
          <w:szCs w:val="20"/>
          <w:rtl/>
          <w:lang w:val="en-GB"/>
        </w:rPr>
        <w:t xml:space="preserve"> על הגבלות בתנועה. והרופא שלנו יודע והמומחים שלנו יודעים</w:t>
      </w:r>
      <w:r w:rsidRPr="008C7079">
        <w:rPr>
          <w:rFonts w:hint="cs"/>
          <w:sz w:val="18"/>
          <w:szCs w:val="20"/>
          <w:rtl/>
          <w:lang w:val="en-GB"/>
        </w:rPr>
        <w:t>, [</w:t>
      </w:r>
      <w:r w:rsidRPr="008C7079">
        <w:rPr>
          <w:sz w:val="18"/>
          <w:szCs w:val="20"/>
          <w:rtl/>
          <w:lang w:val="en-GB"/>
        </w:rPr>
        <w:t>...</w:t>
      </w:r>
      <w:r w:rsidRPr="008C7079">
        <w:rPr>
          <w:rFonts w:hint="cs"/>
          <w:sz w:val="18"/>
          <w:szCs w:val="20"/>
          <w:rtl/>
          <w:lang w:val="en-GB"/>
        </w:rPr>
        <w:t xml:space="preserve">] </w:t>
      </w:r>
      <w:r w:rsidRPr="008C7079">
        <w:rPr>
          <w:sz w:val="18"/>
          <w:szCs w:val="20"/>
          <w:rtl/>
          <w:lang w:val="en-GB"/>
        </w:rPr>
        <w:t>ולפני הוועדה מדריכים את הלקוח.</w:t>
      </w:r>
    </w:p>
    <w:p w14:paraId="60441CB3" w14:textId="77777777" w:rsidR="008C7079" w:rsidRPr="008C7079" w:rsidRDefault="008C7079" w:rsidP="008C7079">
      <w:pPr>
        <w:spacing w:after="180" w:line="280" w:lineRule="exact"/>
        <w:jc w:val="both"/>
        <w:rPr>
          <w:color w:val="000000"/>
          <w:sz w:val="18"/>
          <w:szCs w:val="20"/>
        </w:rPr>
      </w:pPr>
      <w:r w:rsidRPr="008C7079">
        <w:rPr>
          <w:color w:val="000000"/>
          <w:sz w:val="18"/>
          <w:szCs w:val="20"/>
          <w:rtl/>
        </w:rPr>
        <w:lastRenderedPageBreak/>
        <w:t xml:space="preserve">חלק מהסוכנים הדגישו </w:t>
      </w:r>
      <w:r w:rsidRPr="008C7079">
        <w:rPr>
          <w:rFonts w:hint="cs"/>
          <w:color w:val="000000"/>
          <w:sz w:val="18"/>
          <w:szCs w:val="20"/>
          <w:rtl/>
        </w:rPr>
        <w:t>ש</w:t>
      </w:r>
      <w:r w:rsidRPr="008C7079">
        <w:rPr>
          <w:color w:val="000000"/>
          <w:sz w:val="18"/>
          <w:szCs w:val="20"/>
          <w:rtl/>
        </w:rPr>
        <w:t>הידע בתחום מיצוי הזכויות שונה ומובחן מ</w:t>
      </w:r>
      <w:r w:rsidRPr="008C7079">
        <w:rPr>
          <w:rFonts w:hint="cs"/>
          <w:color w:val="000000"/>
          <w:sz w:val="18"/>
          <w:szCs w:val="20"/>
          <w:rtl/>
        </w:rPr>
        <w:t>הידע ב</w:t>
      </w:r>
      <w:r w:rsidRPr="008C7079">
        <w:rPr>
          <w:color w:val="000000"/>
          <w:sz w:val="18"/>
          <w:szCs w:val="20"/>
          <w:rtl/>
        </w:rPr>
        <w:t xml:space="preserve">תחומים מקצועיים אחרים. </w:t>
      </w:r>
      <w:r w:rsidRPr="008C7079">
        <w:rPr>
          <w:rFonts w:hint="cs"/>
          <w:color w:val="000000"/>
          <w:sz w:val="18"/>
          <w:szCs w:val="20"/>
          <w:rtl/>
        </w:rPr>
        <w:t>בהקשר זה</w:t>
      </w:r>
      <w:r w:rsidRPr="008C7079">
        <w:rPr>
          <w:color w:val="000000"/>
          <w:sz w:val="18"/>
          <w:szCs w:val="20"/>
          <w:rtl/>
        </w:rPr>
        <w:t xml:space="preserve"> </w:t>
      </w:r>
      <w:r w:rsidRPr="008C7079">
        <w:rPr>
          <w:rFonts w:hint="cs"/>
          <w:color w:val="000000"/>
          <w:sz w:val="18"/>
          <w:szCs w:val="20"/>
          <w:rtl/>
        </w:rPr>
        <w:t xml:space="preserve">אמר </w:t>
      </w:r>
      <w:r w:rsidRPr="008C7079">
        <w:rPr>
          <w:color w:val="000000"/>
          <w:sz w:val="18"/>
          <w:szCs w:val="20"/>
          <w:rtl/>
        </w:rPr>
        <w:t>מרואיין</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עובד בחברת מיצוי זכויות רפואיות</w:t>
      </w:r>
      <w:r w:rsidRPr="008C7079">
        <w:rPr>
          <w:rFonts w:hint="cs"/>
          <w:color w:val="000000"/>
          <w:sz w:val="18"/>
          <w:szCs w:val="20"/>
          <w:rtl/>
        </w:rPr>
        <w:t>,</w:t>
      </w:r>
      <w:r w:rsidRPr="008C7079">
        <w:rPr>
          <w:color w:val="000000"/>
          <w:sz w:val="18"/>
          <w:szCs w:val="20"/>
          <w:rtl/>
        </w:rPr>
        <w:t xml:space="preserve"> שלא רק לקוחות </w:t>
      </w:r>
      <w:r w:rsidRPr="008C7079">
        <w:rPr>
          <w:rFonts w:hint="cs"/>
          <w:color w:val="000000"/>
          <w:sz w:val="18"/>
          <w:szCs w:val="20"/>
          <w:rtl/>
        </w:rPr>
        <w:t>"</w:t>
      </w:r>
      <w:r w:rsidRPr="008C7079">
        <w:rPr>
          <w:color w:val="000000"/>
          <w:sz w:val="18"/>
          <w:szCs w:val="20"/>
          <w:rtl/>
        </w:rPr>
        <w:t>רגילים</w:t>
      </w:r>
      <w:r w:rsidRPr="008C7079">
        <w:rPr>
          <w:rFonts w:hint="cs"/>
          <w:color w:val="000000"/>
          <w:sz w:val="18"/>
          <w:szCs w:val="20"/>
          <w:rtl/>
        </w:rPr>
        <w:t>"</w:t>
      </w:r>
      <w:r w:rsidRPr="008C7079">
        <w:rPr>
          <w:color w:val="000000"/>
          <w:sz w:val="18"/>
          <w:szCs w:val="20"/>
          <w:rtl/>
        </w:rPr>
        <w:t xml:space="preserve">, אלא גם אנשי מקצוע, </w:t>
      </w:r>
      <w:r w:rsidRPr="008C7079">
        <w:rPr>
          <w:rFonts w:hint="cs"/>
          <w:color w:val="000000"/>
          <w:sz w:val="18"/>
          <w:szCs w:val="20"/>
          <w:rtl/>
        </w:rPr>
        <w:t>כמו</w:t>
      </w:r>
      <w:r w:rsidRPr="008C7079">
        <w:rPr>
          <w:color w:val="000000"/>
          <w:sz w:val="18"/>
          <w:szCs w:val="20"/>
          <w:rtl/>
        </w:rPr>
        <w:t xml:space="preserve"> עורכי דין ורופאים, לא יוכלו להתמודד בצורה מיטבית עם מיצוי זכויות רפואיות, מכיוון ש</w:t>
      </w:r>
      <w:r w:rsidRPr="008C7079">
        <w:rPr>
          <w:rFonts w:hint="cs"/>
          <w:color w:val="000000"/>
          <w:sz w:val="18"/>
          <w:szCs w:val="20"/>
          <w:rtl/>
        </w:rPr>
        <w:t>חסר</w:t>
      </w:r>
      <w:r w:rsidRPr="008C7079">
        <w:rPr>
          <w:color w:val="000000"/>
          <w:sz w:val="18"/>
          <w:szCs w:val="20"/>
          <w:rtl/>
        </w:rPr>
        <w:t xml:space="preserve"> להם הידע הייחודי </w:t>
      </w:r>
      <w:r w:rsidRPr="008C7079">
        <w:rPr>
          <w:rFonts w:hint="cs"/>
          <w:color w:val="000000"/>
          <w:sz w:val="18"/>
          <w:szCs w:val="20"/>
          <w:rtl/>
        </w:rPr>
        <w:t>על דרך ההתנהלות של</w:t>
      </w:r>
      <w:r w:rsidRPr="008C7079">
        <w:rPr>
          <w:color w:val="000000"/>
          <w:sz w:val="18"/>
          <w:szCs w:val="20"/>
          <w:rtl/>
        </w:rPr>
        <w:t xml:space="preserve"> הליך מימוש הזכויות בתחום זה. </w:t>
      </w:r>
      <w:r w:rsidRPr="008C7079">
        <w:rPr>
          <w:rFonts w:hint="cs"/>
          <w:color w:val="000000"/>
          <w:sz w:val="18"/>
          <w:szCs w:val="20"/>
          <w:rtl/>
        </w:rPr>
        <w:t>על כן</w:t>
      </w:r>
      <w:r w:rsidRPr="008C7079">
        <w:rPr>
          <w:color w:val="000000"/>
          <w:sz w:val="18"/>
          <w:szCs w:val="20"/>
          <w:rtl/>
        </w:rPr>
        <w:t xml:space="preserve"> </w:t>
      </w:r>
      <w:r w:rsidRPr="008C7079">
        <w:rPr>
          <w:rFonts w:hint="cs"/>
          <w:color w:val="000000"/>
          <w:sz w:val="18"/>
          <w:szCs w:val="20"/>
          <w:rtl/>
        </w:rPr>
        <w:t xml:space="preserve">פיתחו </w:t>
      </w:r>
      <w:r w:rsidRPr="008C7079">
        <w:rPr>
          <w:color w:val="000000"/>
          <w:sz w:val="18"/>
          <w:szCs w:val="20"/>
          <w:rtl/>
        </w:rPr>
        <w:t>חלק מהסוכנים הכשרה פנימית במודל של חניכות (</w:t>
      </w:r>
      <w:r w:rsidRPr="008C7079">
        <w:rPr>
          <w:color w:val="000000"/>
          <w:sz w:val="18"/>
          <w:szCs w:val="20"/>
          <w:lang w:val="en-GB"/>
        </w:rPr>
        <w:t>apprenticeship</w:t>
      </w:r>
      <w:r w:rsidRPr="008C7079">
        <w:rPr>
          <w:color w:val="000000"/>
          <w:sz w:val="18"/>
          <w:szCs w:val="20"/>
          <w:rtl/>
          <w:lang w:val="en-GB"/>
        </w:rPr>
        <w:t>)</w:t>
      </w:r>
      <w:r w:rsidRPr="008C7079">
        <w:rPr>
          <w:color w:val="000000"/>
          <w:sz w:val="18"/>
          <w:szCs w:val="20"/>
          <w:rtl/>
        </w:rPr>
        <w:t xml:space="preserve">, </w:t>
      </w:r>
      <w:r w:rsidRPr="008C7079">
        <w:rPr>
          <w:rFonts w:hint="cs"/>
          <w:color w:val="000000"/>
          <w:sz w:val="18"/>
          <w:szCs w:val="20"/>
          <w:rtl/>
        </w:rPr>
        <w:t>ו</w:t>
      </w:r>
      <w:r w:rsidRPr="008C7079">
        <w:rPr>
          <w:color w:val="000000"/>
          <w:sz w:val="18"/>
          <w:szCs w:val="20"/>
          <w:rtl/>
        </w:rPr>
        <w:t>במסגרתה עובדים חדשים בארגון לומדים</w:t>
      </w:r>
      <w:r w:rsidRPr="008C7079">
        <w:rPr>
          <w:rFonts w:hint="cs"/>
          <w:color w:val="000000"/>
          <w:sz w:val="18"/>
          <w:szCs w:val="20"/>
          <w:rtl/>
        </w:rPr>
        <w:t>,</w:t>
      </w:r>
      <w:r w:rsidRPr="008C7079">
        <w:rPr>
          <w:color w:val="000000"/>
          <w:sz w:val="18"/>
          <w:szCs w:val="20"/>
          <w:rtl/>
        </w:rPr>
        <w:t xml:space="preserve"> לא רק </w:t>
      </w:r>
      <w:r w:rsidRPr="008C7079">
        <w:rPr>
          <w:rFonts w:hint="cs"/>
          <w:color w:val="000000"/>
          <w:sz w:val="18"/>
          <w:szCs w:val="20"/>
          <w:rtl/>
        </w:rPr>
        <w:t>את</w:t>
      </w:r>
      <w:r w:rsidRPr="008C7079">
        <w:rPr>
          <w:color w:val="000000"/>
          <w:sz w:val="18"/>
          <w:szCs w:val="20"/>
          <w:rtl/>
        </w:rPr>
        <w:t xml:space="preserve"> הידע הפורמלי בתחום</w:t>
      </w:r>
      <w:r w:rsidRPr="008C7079">
        <w:rPr>
          <w:rFonts w:hint="cs"/>
          <w:color w:val="000000"/>
          <w:sz w:val="18"/>
          <w:szCs w:val="20"/>
          <w:rtl/>
        </w:rPr>
        <w:t>,</w:t>
      </w:r>
      <w:r w:rsidRPr="008C7079">
        <w:rPr>
          <w:color w:val="000000"/>
          <w:sz w:val="18"/>
          <w:szCs w:val="20"/>
          <w:rtl/>
        </w:rPr>
        <w:t xml:space="preserve"> אלא גם </w:t>
      </w:r>
      <w:r w:rsidRPr="008C7079">
        <w:rPr>
          <w:rFonts w:hint="cs"/>
          <w:color w:val="000000"/>
          <w:sz w:val="18"/>
          <w:szCs w:val="20"/>
          <w:rtl/>
        </w:rPr>
        <w:t>את</w:t>
      </w:r>
      <w:r w:rsidRPr="008C7079">
        <w:rPr>
          <w:color w:val="000000"/>
          <w:sz w:val="18"/>
          <w:szCs w:val="20"/>
          <w:rtl/>
        </w:rPr>
        <w:t xml:space="preserve"> הידע הסמוי וה</w:t>
      </w:r>
      <w:r w:rsidRPr="008C7079">
        <w:rPr>
          <w:rFonts w:hint="cs"/>
          <w:color w:val="000000"/>
          <w:sz w:val="18"/>
          <w:szCs w:val="20"/>
          <w:rtl/>
        </w:rPr>
        <w:t>לא-פורמלי</w:t>
      </w:r>
      <w:r w:rsidRPr="008C7079">
        <w:rPr>
          <w:color w:val="000000"/>
          <w:sz w:val="18"/>
          <w:szCs w:val="20"/>
          <w:rtl/>
        </w:rPr>
        <w:t xml:space="preserve"> שנ</w:t>
      </w:r>
      <w:r w:rsidRPr="008C7079">
        <w:rPr>
          <w:rFonts w:hint="cs"/>
          <w:color w:val="000000"/>
          <w:sz w:val="18"/>
          <w:szCs w:val="20"/>
          <w:rtl/>
        </w:rPr>
        <w:t>אסף</w:t>
      </w:r>
      <w:r w:rsidRPr="008C7079">
        <w:rPr>
          <w:color w:val="000000"/>
          <w:sz w:val="18"/>
          <w:szCs w:val="20"/>
          <w:rtl/>
        </w:rPr>
        <w:t xml:space="preserve"> לאורך השנים מ</w:t>
      </w:r>
      <w:r w:rsidRPr="008C7079">
        <w:rPr>
          <w:rFonts w:hint="cs"/>
          <w:color w:val="000000"/>
          <w:sz w:val="18"/>
          <w:szCs w:val="20"/>
          <w:rtl/>
        </w:rPr>
        <w:t xml:space="preserve">תוך </w:t>
      </w:r>
      <w:r w:rsidRPr="008C7079">
        <w:rPr>
          <w:color w:val="000000"/>
          <w:sz w:val="18"/>
          <w:szCs w:val="20"/>
          <w:rtl/>
        </w:rPr>
        <w:t>הניסיון המעשי של הארגון.</w:t>
      </w:r>
    </w:p>
    <w:p w14:paraId="300DE11C" w14:textId="42899D57"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עם זאת, בעוד כל סוכני המיצוי מסתמכים במידה רבה על ידע ייחודי, יש הבדלים </w:t>
      </w:r>
      <w:r w:rsidRPr="008C7079">
        <w:rPr>
          <w:rFonts w:hint="cs"/>
          <w:color w:val="000000"/>
          <w:sz w:val="18"/>
          <w:szCs w:val="20"/>
          <w:rtl/>
        </w:rPr>
        <w:t>של ממש</w:t>
      </w:r>
      <w:r w:rsidRPr="008C7079">
        <w:rPr>
          <w:color w:val="000000"/>
          <w:sz w:val="18"/>
          <w:szCs w:val="20"/>
          <w:rtl/>
        </w:rPr>
        <w:t xml:space="preserve"> ביחסם לידע זה. חלק מהסוכנים, במיוחד במגזר הפרטי, רואים את הידע הייחודי שלהם כ"מוצר" שהם מוכרים או</w:t>
      </w:r>
      <w:r w:rsidRPr="008C7079">
        <w:rPr>
          <w:rFonts w:hint="cs"/>
          <w:color w:val="000000"/>
          <w:sz w:val="18"/>
          <w:szCs w:val="20"/>
          <w:rtl/>
        </w:rPr>
        <w:t>,</w:t>
      </w:r>
      <w:r w:rsidRPr="008C7079">
        <w:rPr>
          <w:color w:val="000000"/>
          <w:sz w:val="18"/>
          <w:szCs w:val="20"/>
          <w:rtl/>
        </w:rPr>
        <w:t xml:space="preserve"> כפי שהסביר מנהל אחד מהם, "זה כמו למסור את הנוסחה של </w:t>
      </w:r>
      <w:r w:rsidRPr="008C7079">
        <w:rPr>
          <w:color w:val="000000"/>
          <w:sz w:val="18"/>
          <w:szCs w:val="20"/>
        </w:rPr>
        <w:t>KFC</w:t>
      </w:r>
      <w:r w:rsidRPr="008C7079">
        <w:rPr>
          <w:color w:val="000000"/>
          <w:sz w:val="18"/>
          <w:szCs w:val="20"/>
          <w:rtl/>
        </w:rPr>
        <w:t>" (</w:t>
      </w:r>
      <w:proofErr w:type="spellStart"/>
      <w:r w:rsidRPr="008C7079">
        <w:rPr>
          <w:color w:val="000000"/>
          <w:sz w:val="18"/>
          <w:szCs w:val="20"/>
          <w:rtl/>
        </w:rPr>
        <w:t>קנטאקי</w:t>
      </w:r>
      <w:proofErr w:type="spellEnd"/>
      <w:r w:rsidRPr="008C7079">
        <w:rPr>
          <w:color w:val="000000"/>
          <w:sz w:val="18"/>
          <w:szCs w:val="20"/>
          <w:rtl/>
        </w:rPr>
        <w:t xml:space="preserve"> </w:t>
      </w:r>
      <w:proofErr w:type="spellStart"/>
      <w:r w:rsidRPr="008C7079">
        <w:rPr>
          <w:color w:val="000000"/>
          <w:sz w:val="18"/>
          <w:szCs w:val="20"/>
          <w:rtl/>
        </w:rPr>
        <w:t>פרייד</w:t>
      </w:r>
      <w:proofErr w:type="spellEnd"/>
      <w:r w:rsidRPr="008C7079">
        <w:rPr>
          <w:color w:val="000000"/>
          <w:sz w:val="18"/>
          <w:szCs w:val="20"/>
          <w:rtl/>
        </w:rPr>
        <w:t xml:space="preserve"> </w:t>
      </w:r>
      <w:proofErr w:type="spellStart"/>
      <w:r w:rsidRPr="008C7079">
        <w:rPr>
          <w:color w:val="000000"/>
          <w:sz w:val="18"/>
          <w:szCs w:val="20"/>
          <w:rtl/>
        </w:rPr>
        <w:t>צ'יקן</w:t>
      </w:r>
      <w:proofErr w:type="spellEnd"/>
      <w:r w:rsidRPr="008C7079">
        <w:rPr>
          <w:rFonts w:hint="cs"/>
          <w:color w:val="000000"/>
          <w:sz w:val="18"/>
          <w:szCs w:val="20"/>
          <w:rtl/>
        </w:rPr>
        <w:t>;</w:t>
      </w:r>
      <w:r w:rsidRPr="008C7079">
        <w:rPr>
          <w:color w:val="000000"/>
          <w:sz w:val="18"/>
          <w:szCs w:val="20"/>
          <w:rtl/>
        </w:rPr>
        <w:t xml:space="preserve"> המחברים).</w:t>
      </w:r>
      <w:r>
        <w:rPr>
          <w:color w:val="000000"/>
          <w:sz w:val="18"/>
          <w:szCs w:val="20"/>
          <w:rtl/>
        </w:rPr>
        <w:t xml:space="preserve"> </w:t>
      </w:r>
      <w:r w:rsidRPr="008C7079">
        <w:rPr>
          <w:color w:val="000000"/>
          <w:sz w:val="18"/>
          <w:szCs w:val="20"/>
          <w:rtl/>
        </w:rPr>
        <w:t>סוכנים אחרים,</w:t>
      </w:r>
      <w:r w:rsidRPr="008C7079">
        <w:rPr>
          <w:rFonts w:hint="cs"/>
          <w:color w:val="000000"/>
          <w:sz w:val="18"/>
          <w:szCs w:val="20"/>
          <w:rtl/>
        </w:rPr>
        <w:t xml:space="preserve"> לעומתם,</w:t>
      </w:r>
      <w:r w:rsidRPr="008C7079">
        <w:rPr>
          <w:color w:val="000000"/>
          <w:sz w:val="18"/>
          <w:szCs w:val="20"/>
          <w:rtl/>
        </w:rPr>
        <w:t xml:space="preserve"> בעיקר מהחברה האזרחית, רואים כחלק מתפקידם את ההפצה וההנגשה של הידע הסמוי הזה בקרב הקהילה שהם </w:t>
      </w:r>
      <w:r w:rsidRPr="008C7079">
        <w:rPr>
          <w:rFonts w:hint="cs"/>
          <w:color w:val="000000"/>
          <w:sz w:val="18"/>
          <w:szCs w:val="20"/>
          <w:rtl/>
        </w:rPr>
        <w:t>משרתים</w:t>
      </w:r>
      <w:r w:rsidRPr="008C7079">
        <w:rPr>
          <w:color w:val="000000"/>
          <w:sz w:val="18"/>
          <w:szCs w:val="20"/>
          <w:rtl/>
        </w:rPr>
        <w:t xml:space="preserve"> או </w:t>
      </w:r>
      <w:r w:rsidRPr="008C7079">
        <w:rPr>
          <w:rFonts w:hint="cs"/>
          <w:color w:val="000000"/>
          <w:sz w:val="18"/>
          <w:szCs w:val="20"/>
          <w:rtl/>
        </w:rPr>
        <w:t>ל</w:t>
      </w:r>
      <w:r w:rsidRPr="008C7079">
        <w:rPr>
          <w:color w:val="000000"/>
          <w:sz w:val="18"/>
          <w:szCs w:val="20"/>
          <w:rtl/>
        </w:rPr>
        <w:t xml:space="preserve">כלל האוכלוסייה. </w:t>
      </w:r>
      <w:r w:rsidRPr="008C7079">
        <w:rPr>
          <w:rFonts w:hint="cs"/>
          <w:color w:val="000000"/>
          <w:sz w:val="18"/>
          <w:szCs w:val="20"/>
          <w:rtl/>
        </w:rPr>
        <w:t>בהקשר זה סיפרה</w:t>
      </w:r>
      <w:r w:rsidRPr="008C7079">
        <w:rPr>
          <w:color w:val="000000"/>
          <w:sz w:val="18"/>
          <w:szCs w:val="20"/>
          <w:rtl/>
        </w:rPr>
        <w:t xml:space="preserve"> </w:t>
      </w:r>
      <w:r w:rsidRPr="008C7079">
        <w:rPr>
          <w:rFonts w:hint="cs"/>
          <w:color w:val="000000"/>
          <w:sz w:val="18"/>
          <w:szCs w:val="20"/>
          <w:rtl/>
        </w:rPr>
        <w:t xml:space="preserve">לנו </w:t>
      </w:r>
      <w:r w:rsidRPr="008C7079">
        <w:rPr>
          <w:color w:val="000000"/>
          <w:sz w:val="18"/>
          <w:szCs w:val="20"/>
          <w:rtl/>
        </w:rPr>
        <w:t>אחת המרואיינות מארגון סנגור על דרישה שהפנו למשרד ממשלתי לפרסם</w:t>
      </w:r>
      <w:r>
        <w:rPr>
          <w:color w:val="000000"/>
          <w:sz w:val="18"/>
          <w:szCs w:val="20"/>
          <w:rtl/>
        </w:rPr>
        <w:t xml:space="preserve"> </w:t>
      </w:r>
      <w:r w:rsidRPr="008C7079">
        <w:rPr>
          <w:color w:val="000000"/>
          <w:sz w:val="18"/>
          <w:szCs w:val="20"/>
          <w:rtl/>
        </w:rPr>
        <w:t>את הנהלים הפנימיים שלו, שהיו חסויים</w:t>
      </w:r>
      <w:r w:rsidRPr="008C7079">
        <w:rPr>
          <w:rFonts w:hint="cs"/>
          <w:color w:val="000000"/>
          <w:sz w:val="18"/>
          <w:szCs w:val="20"/>
          <w:rtl/>
        </w:rPr>
        <w:t xml:space="preserve"> עד אז</w:t>
      </w:r>
      <w:r w:rsidRPr="008C7079">
        <w:rPr>
          <w:color w:val="000000"/>
          <w:sz w:val="18"/>
          <w:szCs w:val="20"/>
          <w:rtl/>
        </w:rPr>
        <w:t>, באתר האינטרנט של המשרד</w:t>
      </w:r>
      <w:r w:rsidRPr="008C7079">
        <w:rPr>
          <w:rFonts w:hint="cs"/>
          <w:color w:val="000000"/>
          <w:sz w:val="18"/>
          <w:szCs w:val="20"/>
          <w:rtl/>
        </w:rPr>
        <w:t>,</w:t>
      </w:r>
      <w:r w:rsidRPr="008C7079">
        <w:rPr>
          <w:color w:val="000000"/>
          <w:sz w:val="18"/>
          <w:szCs w:val="20"/>
          <w:rtl/>
        </w:rPr>
        <w:t xml:space="preserve"> כך שיהיו פתוחים לכלל הציבור.</w:t>
      </w:r>
    </w:p>
    <w:p w14:paraId="1F81C019" w14:textId="439A3531" w:rsidR="008C7079" w:rsidRPr="008C7079" w:rsidRDefault="008C7079" w:rsidP="008C7079">
      <w:pPr>
        <w:spacing w:after="180" w:line="280" w:lineRule="exact"/>
        <w:jc w:val="both"/>
        <w:rPr>
          <w:color w:val="000000"/>
          <w:sz w:val="18"/>
          <w:szCs w:val="20"/>
          <w:rtl/>
        </w:rPr>
      </w:pPr>
      <w:r w:rsidRPr="008C7079">
        <w:rPr>
          <w:b/>
          <w:bCs/>
          <w:color w:val="000000"/>
          <w:sz w:val="18"/>
          <w:szCs w:val="20"/>
          <w:rtl/>
        </w:rPr>
        <w:t>מפתח</w:t>
      </w:r>
      <w:r w:rsidRPr="008C7079">
        <w:rPr>
          <w:rFonts w:hint="cs"/>
          <w:b/>
          <w:bCs/>
          <w:color w:val="000000"/>
          <w:sz w:val="18"/>
          <w:szCs w:val="20"/>
          <w:rtl/>
        </w:rPr>
        <w:t xml:space="preserve"> </w:t>
      </w:r>
      <w:r w:rsidRPr="008C7079">
        <w:rPr>
          <w:b/>
          <w:bCs/>
          <w:color w:val="000000"/>
          <w:sz w:val="18"/>
          <w:szCs w:val="20"/>
          <w:rtl/>
        </w:rPr>
        <w:t xml:space="preserve">הרישות החברתי </w:t>
      </w:r>
      <w:r w:rsidRPr="008C7079">
        <w:rPr>
          <w:color w:val="000000"/>
          <w:sz w:val="18"/>
          <w:szCs w:val="20"/>
          <w:rtl/>
        </w:rPr>
        <w:t>(</w:t>
      </w:r>
      <w:r w:rsidRPr="008C7079">
        <w:rPr>
          <w:color w:val="000000"/>
          <w:sz w:val="18"/>
          <w:szCs w:val="20"/>
        </w:rPr>
        <w:t>social networking</w:t>
      </w:r>
      <w:r w:rsidRPr="008C7079">
        <w:rPr>
          <w:color w:val="000000"/>
          <w:sz w:val="18"/>
          <w:szCs w:val="20"/>
          <w:rtl/>
        </w:rPr>
        <w:t>)</w:t>
      </w:r>
      <w:r w:rsidRPr="008C7079">
        <w:rPr>
          <w:rFonts w:hint="cs"/>
          <w:color w:val="000000"/>
          <w:sz w:val="18"/>
          <w:szCs w:val="20"/>
          <w:rtl/>
        </w:rPr>
        <w:t xml:space="preserve"> </w:t>
      </w:r>
      <w:r w:rsidRPr="008C7079">
        <w:rPr>
          <w:color w:val="000000"/>
          <w:sz w:val="18"/>
          <w:szCs w:val="20"/>
          <w:rtl/>
        </w:rPr>
        <w:t xml:space="preserve">– </w:t>
      </w:r>
      <w:r w:rsidRPr="008C7079">
        <w:rPr>
          <w:rFonts w:hint="cs"/>
          <w:color w:val="000000"/>
          <w:sz w:val="18"/>
          <w:szCs w:val="20"/>
          <w:rtl/>
        </w:rPr>
        <w:t>אסטרטגיה נוספת היא</w:t>
      </w:r>
      <w:r w:rsidRPr="008C7079">
        <w:rPr>
          <w:color w:val="000000"/>
          <w:sz w:val="18"/>
          <w:szCs w:val="20"/>
          <w:rtl/>
        </w:rPr>
        <w:t xml:space="preserve"> השימוש ברישות חברתי (</w:t>
      </w:r>
      <w:r w:rsidRPr="008C7079">
        <w:rPr>
          <w:color w:val="000000"/>
          <w:sz w:val="18"/>
          <w:szCs w:val="20"/>
        </w:rPr>
        <w:t>social networking</w:t>
      </w:r>
      <w:r w:rsidRPr="008C7079">
        <w:rPr>
          <w:color w:val="000000"/>
          <w:sz w:val="18"/>
          <w:szCs w:val="20"/>
          <w:rtl/>
        </w:rPr>
        <w:t>).</w:t>
      </w:r>
      <w:r w:rsidRPr="008C7079">
        <w:rPr>
          <w:rFonts w:hint="cs"/>
          <w:color w:val="000000"/>
          <w:sz w:val="18"/>
          <w:szCs w:val="20"/>
          <w:rtl/>
        </w:rPr>
        <w:t xml:space="preserve"> </w:t>
      </w:r>
      <w:r w:rsidRPr="008C7079">
        <w:rPr>
          <w:color w:val="000000"/>
          <w:sz w:val="18"/>
          <w:szCs w:val="20"/>
          <w:rtl/>
        </w:rPr>
        <w:t>לע</w:t>
      </w:r>
      <w:r w:rsidRPr="008C7079">
        <w:rPr>
          <w:rFonts w:hint="cs"/>
          <w:color w:val="000000"/>
          <w:sz w:val="18"/>
          <w:szCs w:val="20"/>
          <w:rtl/>
        </w:rPr>
        <w:t>י</w:t>
      </w:r>
      <w:r w:rsidRPr="008C7079">
        <w:rPr>
          <w:color w:val="000000"/>
          <w:sz w:val="18"/>
          <w:szCs w:val="20"/>
          <w:rtl/>
        </w:rPr>
        <w:t>תים רשת הקשרים מבוססת, לפחות בתחיל</w:t>
      </w:r>
      <w:r w:rsidRPr="008C7079">
        <w:rPr>
          <w:rFonts w:hint="cs"/>
          <w:color w:val="000000"/>
          <w:sz w:val="18"/>
          <w:szCs w:val="20"/>
          <w:rtl/>
        </w:rPr>
        <w:t>ת</w:t>
      </w:r>
      <w:r w:rsidRPr="008C7079">
        <w:rPr>
          <w:color w:val="000000"/>
          <w:sz w:val="18"/>
          <w:szCs w:val="20"/>
          <w:rtl/>
        </w:rPr>
        <w:t xml:space="preserve">ה, על הקשרים האישיים של עובדים ומתנדבים בארגון, אך ברוב המקרים הארגונים </w:t>
      </w:r>
      <w:r w:rsidRPr="008C7079">
        <w:rPr>
          <w:rFonts w:hint="cs"/>
          <w:color w:val="000000"/>
          <w:sz w:val="18"/>
          <w:szCs w:val="20"/>
          <w:rtl/>
        </w:rPr>
        <w:t>רוקמים ומטפחים מיוזמתם</w:t>
      </w:r>
      <w:r w:rsidRPr="008C7079">
        <w:rPr>
          <w:color w:val="000000"/>
          <w:sz w:val="18"/>
          <w:szCs w:val="20"/>
          <w:rtl/>
        </w:rPr>
        <w:t xml:space="preserve"> קשרים ארוכי טווח עם</w:t>
      </w:r>
      <w:r>
        <w:rPr>
          <w:color w:val="000000"/>
          <w:sz w:val="18"/>
          <w:szCs w:val="20"/>
          <w:rtl/>
        </w:rPr>
        <w:t xml:space="preserve"> </w:t>
      </w:r>
      <w:r w:rsidRPr="008C7079">
        <w:rPr>
          <w:rFonts w:hint="cs"/>
          <w:color w:val="000000"/>
          <w:sz w:val="18"/>
          <w:szCs w:val="20"/>
          <w:rtl/>
        </w:rPr>
        <w:t>עובדים</w:t>
      </w:r>
      <w:r w:rsidRPr="008C7079">
        <w:rPr>
          <w:color w:val="000000"/>
          <w:sz w:val="18"/>
          <w:szCs w:val="20"/>
          <w:rtl/>
        </w:rPr>
        <w:t xml:space="preserve"> ברשויות המנהליות הרלוונטיות לתחומי פעילותם.</w:t>
      </w:r>
      <w:r w:rsidRPr="008C7079">
        <w:rPr>
          <w:sz w:val="18"/>
          <w:szCs w:val="20"/>
          <w:rtl/>
        </w:rPr>
        <w:t xml:space="preserve"> </w:t>
      </w:r>
      <w:r w:rsidRPr="008C7079">
        <w:rPr>
          <w:color w:val="000000"/>
          <w:sz w:val="18"/>
          <w:szCs w:val="20"/>
          <w:rtl/>
        </w:rPr>
        <w:t xml:space="preserve">הקשר האישי והארגוני עם הגורמים במנהל דרוש כדי להתגבר על המכשולים הבירוקרטיים. ערוץ הקשר שבין הסוכנים לבין רשויות המנהל </w:t>
      </w:r>
      <w:r w:rsidRPr="008C7079">
        <w:rPr>
          <w:rFonts w:hint="cs"/>
          <w:color w:val="000000"/>
          <w:sz w:val="18"/>
          <w:szCs w:val="20"/>
          <w:rtl/>
        </w:rPr>
        <w:t>נותן מענה</w:t>
      </w:r>
      <w:r w:rsidRPr="008C7079">
        <w:rPr>
          <w:color w:val="000000"/>
          <w:sz w:val="18"/>
          <w:szCs w:val="20"/>
          <w:rtl/>
        </w:rPr>
        <w:t xml:space="preserve"> ל</w:t>
      </w:r>
      <w:r w:rsidRPr="008C7079">
        <w:rPr>
          <w:rFonts w:hint="cs"/>
          <w:color w:val="000000"/>
          <w:sz w:val="18"/>
          <w:szCs w:val="20"/>
          <w:rtl/>
        </w:rPr>
        <w:t>חסרונם של</w:t>
      </w:r>
      <w:r w:rsidRPr="008C7079">
        <w:rPr>
          <w:color w:val="000000"/>
          <w:sz w:val="18"/>
          <w:szCs w:val="20"/>
          <w:rtl/>
        </w:rPr>
        <w:t xml:space="preserve"> ערוצי תקשורת ישירים</w:t>
      </w:r>
      <w:r w:rsidRPr="008C7079">
        <w:rPr>
          <w:rFonts w:hint="cs"/>
          <w:color w:val="000000"/>
          <w:sz w:val="18"/>
          <w:szCs w:val="20"/>
          <w:rtl/>
        </w:rPr>
        <w:t xml:space="preserve"> בין אלה האחרונות</w:t>
      </w:r>
      <w:r w:rsidRPr="008C7079">
        <w:rPr>
          <w:color w:val="000000"/>
          <w:sz w:val="18"/>
          <w:szCs w:val="20"/>
          <w:rtl/>
        </w:rPr>
        <w:t xml:space="preserve"> </w:t>
      </w:r>
      <w:r w:rsidRPr="008C7079">
        <w:rPr>
          <w:rFonts w:hint="cs"/>
          <w:color w:val="000000"/>
          <w:sz w:val="18"/>
          <w:szCs w:val="20"/>
          <w:rtl/>
        </w:rPr>
        <w:t>לבין</w:t>
      </w:r>
      <w:r w:rsidRPr="008C7079">
        <w:rPr>
          <w:color w:val="000000"/>
          <w:sz w:val="18"/>
          <w:szCs w:val="20"/>
          <w:rtl/>
        </w:rPr>
        <w:t xml:space="preserve"> משתמשי השירותים</w:t>
      </w:r>
      <w:r w:rsidRPr="008C7079">
        <w:rPr>
          <w:rFonts w:hint="cs"/>
          <w:color w:val="000000"/>
          <w:sz w:val="18"/>
          <w:szCs w:val="20"/>
          <w:rtl/>
        </w:rPr>
        <w:t>,</w:t>
      </w:r>
      <w:r w:rsidRPr="008C7079">
        <w:rPr>
          <w:sz w:val="18"/>
          <w:szCs w:val="20"/>
          <w:rtl/>
        </w:rPr>
        <w:t xml:space="preserve"> ומ</w:t>
      </w:r>
      <w:r w:rsidRPr="008C7079">
        <w:rPr>
          <w:rFonts w:hint="cs"/>
          <w:sz w:val="18"/>
          <w:szCs w:val="20"/>
          <w:rtl/>
        </w:rPr>
        <w:t>קנה לסוכן</w:t>
      </w:r>
      <w:r w:rsidRPr="008C7079">
        <w:rPr>
          <w:sz w:val="18"/>
          <w:szCs w:val="20"/>
          <w:rtl/>
        </w:rPr>
        <w:t xml:space="preserve"> יתרון יחסי מול הלקוח. כך תיארה זאת, למשל, </w:t>
      </w:r>
      <w:r w:rsidRPr="008C7079">
        <w:rPr>
          <w:color w:val="000000"/>
          <w:sz w:val="18"/>
          <w:szCs w:val="20"/>
          <w:rtl/>
        </w:rPr>
        <w:t>עורכת דין באחד מארגוני הסנגור:</w:t>
      </w:r>
    </w:p>
    <w:p w14:paraId="4FB33927" w14:textId="77777777" w:rsidR="008C7079" w:rsidRPr="008C7079" w:rsidRDefault="008C7079" w:rsidP="00160281">
      <w:pPr>
        <w:spacing w:after="180" w:line="280" w:lineRule="exact"/>
        <w:ind w:left="567"/>
        <w:jc w:val="both"/>
        <w:rPr>
          <w:color w:val="000000"/>
          <w:sz w:val="18"/>
          <w:szCs w:val="20"/>
        </w:rPr>
      </w:pPr>
      <w:r w:rsidRPr="008C7079">
        <w:rPr>
          <w:color w:val="000000"/>
          <w:sz w:val="18"/>
          <w:szCs w:val="20"/>
          <w:rtl/>
        </w:rPr>
        <w:t>הדבר הראשון שסוכנים עושים</w:t>
      </w:r>
      <w:r w:rsidRPr="008C7079">
        <w:rPr>
          <w:rFonts w:hint="cs"/>
          <w:color w:val="000000"/>
          <w:sz w:val="18"/>
          <w:szCs w:val="20"/>
          <w:rtl/>
        </w:rPr>
        <w:t>,</w:t>
      </w:r>
      <w:r w:rsidRPr="008C7079">
        <w:rPr>
          <w:color w:val="000000"/>
          <w:sz w:val="18"/>
          <w:szCs w:val="20"/>
          <w:rtl/>
        </w:rPr>
        <w:t xml:space="preserve"> הם משיגים את הפלאפון של אנשים בביטוח הלאומי שהם המוקד של ביטוח לאומי. אני חושבת שאחד היתרונות הכי גדולים שהשגתי בתור מי שאינה מהפונים זה שהיה לי עם מי לדבר בביטוח הלאומי. </w:t>
      </w:r>
    </w:p>
    <w:p w14:paraId="29A45E3E" w14:textId="77777777" w:rsidR="008C7079" w:rsidRPr="008C7079" w:rsidRDefault="008C7079" w:rsidP="008C7079">
      <w:pPr>
        <w:spacing w:after="180" w:line="280" w:lineRule="exact"/>
        <w:jc w:val="both"/>
        <w:rPr>
          <w:sz w:val="18"/>
          <w:szCs w:val="20"/>
          <w:rtl/>
        </w:rPr>
      </w:pPr>
      <w:r w:rsidRPr="008C7079">
        <w:rPr>
          <w:rFonts w:hint="cs"/>
          <w:sz w:val="18"/>
          <w:szCs w:val="20"/>
          <w:rtl/>
        </w:rPr>
        <w:t>סיפור</w:t>
      </w:r>
      <w:r w:rsidRPr="008C7079">
        <w:rPr>
          <w:sz w:val="18"/>
          <w:szCs w:val="20"/>
          <w:rtl/>
        </w:rPr>
        <w:t xml:space="preserve"> דומה סיפרה לנו מנהלת מרכז זכויות עירוני: </w:t>
      </w:r>
    </w:p>
    <w:p w14:paraId="21C03888" w14:textId="77777777" w:rsidR="008C7079" w:rsidRPr="008C7079" w:rsidRDefault="008C7079" w:rsidP="00160281">
      <w:pPr>
        <w:spacing w:after="180" w:line="280" w:lineRule="exact"/>
        <w:ind w:left="567"/>
        <w:jc w:val="both"/>
        <w:rPr>
          <w:color w:val="000000"/>
          <w:sz w:val="18"/>
          <w:szCs w:val="20"/>
        </w:rPr>
      </w:pPr>
      <w:r w:rsidRPr="008C7079">
        <w:rPr>
          <w:sz w:val="18"/>
          <w:szCs w:val="20"/>
          <w:rtl/>
        </w:rPr>
        <w:t xml:space="preserve">קודם כל אני יוצרת אנשי קשר בפנים. אני הולכת להיפגש עם המקומות האלה. אני אומרת </w:t>
      </w:r>
      <w:r w:rsidRPr="008C7079">
        <w:rPr>
          <w:rFonts w:hint="cs"/>
          <w:sz w:val="18"/>
          <w:szCs w:val="20"/>
          <w:rtl/>
        </w:rPr>
        <w:t>"</w:t>
      </w:r>
      <w:r w:rsidRPr="008C7079">
        <w:rPr>
          <w:sz w:val="18"/>
          <w:szCs w:val="20"/>
          <w:rtl/>
        </w:rPr>
        <w:t>שלום, אני מרכז זכויות, בואו נתחיל שיתוף פעולה</w:t>
      </w:r>
      <w:r w:rsidRPr="008C7079">
        <w:rPr>
          <w:rFonts w:hint="cs"/>
          <w:sz w:val="18"/>
          <w:szCs w:val="20"/>
          <w:rtl/>
        </w:rPr>
        <w:t>"</w:t>
      </w:r>
      <w:r w:rsidRPr="008C7079">
        <w:rPr>
          <w:sz w:val="18"/>
          <w:szCs w:val="20"/>
          <w:rtl/>
        </w:rPr>
        <w:t xml:space="preserve">. ככה זה היה עם חברת חשמל, ככה זה היה עם סיוע משפטי, עם ביטוח לאומי וכו' </w:t>
      </w:r>
      <w:proofErr w:type="spellStart"/>
      <w:r w:rsidRPr="008C7079">
        <w:rPr>
          <w:sz w:val="18"/>
          <w:szCs w:val="20"/>
          <w:rtl/>
        </w:rPr>
        <w:t>וכו</w:t>
      </w:r>
      <w:proofErr w:type="spellEnd"/>
      <w:r w:rsidRPr="008C7079">
        <w:rPr>
          <w:sz w:val="18"/>
          <w:szCs w:val="20"/>
          <w:rtl/>
        </w:rPr>
        <w:t>'.</w:t>
      </w:r>
    </w:p>
    <w:p w14:paraId="13A226EB" w14:textId="215C5F7F" w:rsidR="008C7079" w:rsidRPr="008C7079" w:rsidRDefault="008C7079" w:rsidP="00844A02">
      <w:pPr>
        <w:spacing w:after="180" w:line="280" w:lineRule="exact"/>
        <w:jc w:val="both"/>
        <w:rPr>
          <w:color w:val="000000"/>
          <w:sz w:val="18"/>
          <w:szCs w:val="20"/>
        </w:rPr>
      </w:pPr>
      <w:r w:rsidRPr="008C7079">
        <w:rPr>
          <w:color w:val="000000"/>
          <w:sz w:val="18"/>
          <w:szCs w:val="20"/>
          <w:rtl/>
        </w:rPr>
        <w:t>במקרים פשוטים</w:t>
      </w:r>
      <w:r w:rsidRPr="008C7079">
        <w:rPr>
          <w:rFonts w:hint="cs"/>
          <w:color w:val="000000"/>
          <w:sz w:val="18"/>
          <w:szCs w:val="20"/>
          <w:rtl/>
        </w:rPr>
        <w:t xml:space="preserve"> מספק</w:t>
      </w:r>
      <w:r w:rsidRPr="008C7079">
        <w:rPr>
          <w:color w:val="000000"/>
          <w:sz w:val="18"/>
          <w:szCs w:val="20"/>
          <w:rtl/>
        </w:rPr>
        <w:t xml:space="preserve"> ערוץ התקשורת מידע מפורט ואמין אודות הלקוחות ומעמדם מול המוסד, </w:t>
      </w:r>
      <w:r w:rsidRPr="008C7079">
        <w:rPr>
          <w:rFonts w:hint="cs"/>
          <w:color w:val="000000"/>
          <w:sz w:val="18"/>
          <w:szCs w:val="20"/>
          <w:rtl/>
        </w:rPr>
        <w:t>מידע</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לא תמיד </w:t>
      </w:r>
      <w:r w:rsidRPr="008C7079">
        <w:rPr>
          <w:rFonts w:hint="cs"/>
          <w:color w:val="000000"/>
          <w:sz w:val="18"/>
          <w:szCs w:val="20"/>
          <w:rtl/>
        </w:rPr>
        <w:t xml:space="preserve">הלקוחות </w:t>
      </w:r>
      <w:r w:rsidRPr="008C7079">
        <w:rPr>
          <w:color w:val="000000"/>
          <w:sz w:val="18"/>
          <w:szCs w:val="20"/>
          <w:rtl/>
        </w:rPr>
        <w:t>יכולים להשיג ב</w:t>
      </w:r>
      <w:r w:rsidRPr="008C7079">
        <w:rPr>
          <w:rFonts w:hint="cs"/>
          <w:color w:val="000000"/>
          <w:sz w:val="18"/>
          <w:szCs w:val="20"/>
          <w:rtl/>
        </w:rPr>
        <w:t xml:space="preserve">כוחות </w:t>
      </w:r>
      <w:r w:rsidRPr="008C7079">
        <w:rPr>
          <w:color w:val="000000"/>
          <w:sz w:val="18"/>
          <w:szCs w:val="20"/>
          <w:rtl/>
        </w:rPr>
        <w:t xml:space="preserve">עצמם. אולם השימוש ברשתות </w:t>
      </w:r>
      <w:r w:rsidRPr="008C7079">
        <w:rPr>
          <w:color w:val="000000"/>
          <w:sz w:val="18"/>
          <w:szCs w:val="20"/>
          <w:rtl/>
        </w:rPr>
        <w:lastRenderedPageBreak/>
        <w:t xml:space="preserve">של קשרים מועיל במיוחד במקרים מורכבים, שאינם תואמים במדויק </w:t>
      </w:r>
      <w:r w:rsidRPr="008C7079">
        <w:rPr>
          <w:rFonts w:hint="cs"/>
          <w:color w:val="000000"/>
          <w:sz w:val="18"/>
          <w:szCs w:val="20"/>
          <w:rtl/>
        </w:rPr>
        <w:t xml:space="preserve">את </w:t>
      </w:r>
      <w:r w:rsidRPr="008C7079">
        <w:rPr>
          <w:color w:val="000000"/>
          <w:sz w:val="18"/>
          <w:szCs w:val="20"/>
          <w:rtl/>
        </w:rPr>
        <w:t>תנאי הזכאות בחוק, ושבהם יש לאנשי המנהל מידה של שיקול דעת. במקרים אלה הקשר הבלתי פורמלי עם האנשים בתוך הרשות המנהלית מאפשר לסוכנים להבין כיצד הרשות תופסת את הבסיס העובדתי והמשפטי של המקרה שהם מטפלים</w:t>
      </w:r>
      <w:r w:rsidRPr="008C7079">
        <w:rPr>
          <w:rFonts w:hint="cs"/>
          <w:color w:val="000000"/>
          <w:sz w:val="18"/>
          <w:szCs w:val="20"/>
          <w:rtl/>
        </w:rPr>
        <w:t xml:space="preserve"> בו</w:t>
      </w:r>
      <w:r w:rsidRPr="008C7079">
        <w:rPr>
          <w:color w:val="000000"/>
          <w:sz w:val="18"/>
          <w:szCs w:val="20"/>
          <w:rtl/>
        </w:rPr>
        <w:t xml:space="preserve"> וגם </w:t>
      </w:r>
      <w:r w:rsidRPr="008C7079">
        <w:rPr>
          <w:rFonts w:hint="cs"/>
          <w:color w:val="000000"/>
          <w:sz w:val="18"/>
          <w:szCs w:val="20"/>
          <w:rtl/>
        </w:rPr>
        <w:t>לקבל</w:t>
      </w:r>
      <w:r w:rsidRPr="008C7079">
        <w:rPr>
          <w:color w:val="000000"/>
          <w:sz w:val="18"/>
          <w:szCs w:val="20"/>
          <w:rtl/>
        </w:rPr>
        <w:t xml:space="preserve"> מידע מפורט יותר אודות הלקוח שלהם, להצביע על ייחודו של המקרה של</w:t>
      </w:r>
      <w:r w:rsidRPr="008C7079">
        <w:rPr>
          <w:rFonts w:hint="cs"/>
          <w:color w:val="000000"/>
          <w:sz w:val="18"/>
          <w:szCs w:val="20"/>
          <w:rtl/>
        </w:rPr>
        <w:t>ו</w:t>
      </w:r>
      <w:r w:rsidRPr="008C7079">
        <w:rPr>
          <w:color w:val="000000"/>
          <w:sz w:val="18"/>
          <w:szCs w:val="20"/>
          <w:rtl/>
        </w:rPr>
        <w:t xml:space="preserve"> ולהסביר מדוע הם סבורים </w:t>
      </w:r>
      <w:r w:rsidRPr="008C7079">
        <w:rPr>
          <w:rFonts w:hint="cs"/>
          <w:color w:val="000000"/>
          <w:sz w:val="18"/>
          <w:szCs w:val="20"/>
          <w:rtl/>
        </w:rPr>
        <w:t>ש</w:t>
      </w:r>
      <w:r w:rsidRPr="008C7079">
        <w:rPr>
          <w:color w:val="000000"/>
          <w:sz w:val="18"/>
          <w:szCs w:val="20"/>
          <w:rtl/>
        </w:rPr>
        <w:t>ה</w:t>
      </w:r>
      <w:r w:rsidRPr="008C7079">
        <w:rPr>
          <w:rFonts w:hint="cs"/>
          <w:color w:val="000000"/>
          <w:sz w:val="18"/>
          <w:szCs w:val="20"/>
          <w:rtl/>
        </w:rPr>
        <w:t>ו</w:t>
      </w:r>
      <w:r w:rsidRPr="008C7079">
        <w:rPr>
          <w:color w:val="000000"/>
          <w:sz w:val="18"/>
          <w:szCs w:val="20"/>
          <w:rtl/>
        </w:rPr>
        <w:t xml:space="preserve">א עומד בתנאי הזכאות. </w:t>
      </w:r>
      <w:r w:rsidRPr="008C7079">
        <w:rPr>
          <w:rFonts w:hint="cs"/>
          <w:color w:val="000000"/>
          <w:sz w:val="18"/>
          <w:szCs w:val="20"/>
          <w:rtl/>
        </w:rPr>
        <w:t>עוד יכולים</w:t>
      </w:r>
      <w:r w:rsidRPr="008C7079">
        <w:rPr>
          <w:color w:val="000000"/>
          <w:sz w:val="18"/>
          <w:szCs w:val="20"/>
          <w:rtl/>
        </w:rPr>
        <w:t xml:space="preserve"> סוכני המיצוי להסביר ביתר פירוט את ההקשר האישי והחברתי שבו מצויים לקוחות</w:t>
      </w:r>
      <w:r w:rsidRPr="008C7079">
        <w:rPr>
          <w:rFonts w:hint="cs"/>
          <w:color w:val="000000"/>
          <w:sz w:val="18"/>
          <w:szCs w:val="20"/>
          <w:rtl/>
        </w:rPr>
        <w:t>י</w:t>
      </w:r>
      <w:r w:rsidRPr="008C7079">
        <w:rPr>
          <w:color w:val="000000"/>
          <w:sz w:val="18"/>
          <w:szCs w:val="20"/>
          <w:rtl/>
        </w:rPr>
        <w:t xml:space="preserve">הם. </w:t>
      </w:r>
      <w:r w:rsidRPr="008C7079">
        <w:rPr>
          <w:rFonts w:hint="cs"/>
          <w:color w:val="000000"/>
          <w:sz w:val="18"/>
          <w:szCs w:val="20"/>
          <w:rtl/>
        </w:rPr>
        <w:t>כך סיפרה</w:t>
      </w:r>
      <w:r w:rsidRPr="008C7079">
        <w:rPr>
          <w:color w:val="000000"/>
          <w:sz w:val="18"/>
          <w:szCs w:val="20"/>
          <w:rtl/>
        </w:rPr>
        <w:t xml:space="preserve"> עורכת דין בארגון סנגור:</w:t>
      </w:r>
      <w:r w:rsidR="00844A02">
        <w:rPr>
          <w:rFonts w:hint="cs"/>
          <w:color w:val="000000"/>
          <w:sz w:val="18"/>
          <w:szCs w:val="20"/>
          <w:rtl/>
        </w:rPr>
        <w:t xml:space="preserve"> </w:t>
      </w:r>
      <w:r w:rsidRPr="008C7079">
        <w:rPr>
          <w:rFonts w:hint="cs"/>
          <w:color w:val="000000"/>
          <w:sz w:val="18"/>
          <w:szCs w:val="20"/>
          <w:rtl/>
        </w:rPr>
        <w:t>"</w:t>
      </w:r>
      <w:r w:rsidRPr="008C7079">
        <w:rPr>
          <w:color w:val="000000"/>
          <w:sz w:val="18"/>
          <w:szCs w:val="20"/>
          <w:rtl/>
        </w:rPr>
        <w:t>חיים של אנשים שחיים בעוני הם מורכבים מא</w:t>
      </w:r>
      <w:r w:rsidRPr="008C7079">
        <w:rPr>
          <w:rFonts w:hint="cs"/>
          <w:color w:val="000000"/>
          <w:sz w:val="18"/>
          <w:szCs w:val="20"/>
          <w:rtl/>
        </w:rPr>
        <w:t>ו</w:t>
      </w:r>
      <w:r w:rsidRPr="008C7079">
        <w:rPr>
          <w:color w:val="000000"/>
          <w:sz w:val="18"/>
          <w:szCs w:val="20"/>
          <w:rtl/>
        </w:rPr>
        <w:t>ד מא</w:t>
      </w:r>
      <w:r w:rsidRPr="008C7079">
        <w:rPr>
          <w:rFonts w:hint="cs"/>
          <w:color w:val="000000"/>
          <w:sz w:val="18"/>
          <w:szCs w:val="20"/>
          <w:rtl/>
        </w:rPr>
        <w:t>ו</w:t>
      </w:r>
      <w:r w:rsidRPr="008C7079">
        <w:rPr>
          <w:color w:val="000000"/>
          <w:sz w:val="18"/>
          <w:szCs w:val="20"/>
          <w:rtl/>
        </w:rPr>
        <w:t>ד מא</w:t>
      </w:r>
      <w:r w:rsidRPr="008C7079">
        <w:rPr>
          <w:rFonts w:hint="cs"/>
          <w:color w:val="000000"/>
          <w:sz w:val="18"/>
          <w:szCs w:val="20"/>
          <w:rtl/>
        </w:rPr>
        <w:t>ו</w:t>
      </w:r>
      <w:r w:rsidRPr="008C7079">
        <w:rPr>
          <w:color w:val="000000"/>
          <w:sz w:val="18"/>
          <w:szCs w:val="20"/>
          <w:rtl/>
        </w:rPr>
        <w:t xml:space="preserve">ד. הם לא מסתכמים </w:t>
      </w:r>
      <w:proofErr w:type="spellStart"/>
      <w:r w:rsidRPr="008C7079">
        <w:rPr>
          <w:color w:val="000000"/>
          <w:sz w:val="18"/>
          <w:szCs w:val="20"/>
          <w:rtl/>
        </w:rPr>
        <w:t>בתביא</w:t>
      </w:r>
      <w:proofErr w:type="spellEnd"/>
      <w:r w:rsidRPr="008C7079">
        <w:rPr>
          <w:color w:val="000000"/>
          <w:sz w:val="18"/>
          <w:szCs w:val="20"/>
          <w:rtl/>
        </w:rPr>
        <w:t xml:space="preserve"> טופס א</w:t>
      </w:r>
      <w:r w:rsidRPr="008C7079">
        <w:rPr>
          <w:rFonts w:hint="cs"/>
          <w:color w:val="000000"/>
          <w:sz w:val="18"/>
          <w:szCs w:val="20"/>
          <w:rtl/>
        </w:rPr>
        <w:t>,</w:t>
      </w:r>
      <w:r w:rsidRPr="008C7079">
        <w:rPr>
          <w:color w:val="000000"/>
          <w:sz w:val="18"/>
          <w:szCs w:val="20"/>
          <w:rtl/>
        </w:rPr>
        <w:t xml:space="preserve"> ב</w:t>
      </w:r>
      <w:r w:rsidRPr="008C7079">
        <w:rPr>
          <w:rFonts w:hint="cs"/>
          <w:color w:val="000000"/>
          <w:sz w:val="18"/>
          <w:szCs w:val="20"/>
          <w:rtl/>
        </w:rPr>
        <w:t>,</w:t>
      </w:r>
      <w:r w:rsidRPr="008C7079">
        <w:rPr>
          <w:color w:val="000000"/>
          <w:sz w:val="18"/>
          <w:szCs w:val="20"/>
          <w:rtl/>
        </w:rPr>
        <w:t xml:space="preserve"> ג. זה מא</w:t>
      </w:r>
      <w:r w:rsidRPr="008C7079">
        <w:rPr>
          <w:rFonts w:hint="cs"/>
          <w:color w:val="000000"/>
          <w:sz w:val="18"/>
          <w:szCs w:val="20"/>
          <w:rtl/>
        </w:rPr>
        <w:t>ו</w:t>
      </w:r>
      <w:r w:rsidRPr="008C7079">
        <w:rPr>
          <w:color w:val="000000"/>
          <w:sz w:val="18"/>
          <w:szCs w:val="20"/>
          <w:rtl/>
        </w:rPr>
        <w:t>ד מורכב. ואין לאף אחד את המשאבים עכשיו לדון בכל אחת מהמורכבויות האלה.</w:t>
      </w:r>
      <w:r w:rsidRPr="008C7079">
        <w:rPr>
          <w:rFonts w:hint="cs"/>
          <w:color w:val="000000"/>
          <w:sz w:val="18"/>
          <w:szCs w:val="20"/>
          <w:rtl/>
        </w:rPr>
        <w:t>"</w:t>
      </w:r>
    </w:p>
    <w:p w14:paraId="4EBBC728" w14:textId="08B12F87" w:rsidR="008C7079" w:rsidRPr="008C7079" w:rsidRDefault="008C7079" w:rsidP="008C7079">
      <w:pPr>
        <w:spacing w:after="180" w:line="280" w:lineRule="exact"/>
        <w:jc w:val="both"/>
        <w:rPr>
          <w:color w:val="000000"/>
          <w:sz w:val="18"/>
          <w:szCs w:val="20"/>
          <w:rtl/>
        </w:rPr>
      </w:pPr>
      <w:r w:rsidRPr="008C7079">
        <w:rPr>
          <w:color w:val="000000"/>
          <w:sz w:val="18"/>
          <w:szCs w:val="20"/>
          <w:rtl/>
        </w:rPr>
        <w:t>שימוש ברישות חברתי</w:t>
      </w:r>
      <w:r>
        <w:rPr>
          <w:color w:val="000000"/>
          <w:sz w:val="18"/>
          <w:szCs w:val="20"/>
          <w:rtl/>
        </w:rPr>
        <w:t xml:space="preserve"> </w:t>
      </w:r>
      <w:r w:rsidRPr="008C7079">
        <w:rPr>
          <w:color w:val="000000"/>
          <w:sz w:val="18"/>
          <w:szCs w:val="20"/>
          <w:rtl/>
        </w:rPr>
        <w:t>בלט הרבה יותר בראיונות עם סוכני מיצוי מהמגזר הציבורי והשלישי. חלקם אף</w:t>
      </w:r>
      <w:r>
        <w:rPr>
          <w:color w:val="000000"/>
          <w:sz w:val="18"/>
          <w:szCs w:val="20"/>
          <w:rtl/>
        </w:rPr>
        <w:t xml:space="preserve"> </w:t>
      </w:r>
      <w:r w:rsidRPr="008C7079">
        <w:rPr>
          <w:color w:val="000000"/>
          <w:sz w:val="18"/>
          <w:szCs w:val="20"/>
          <w:rtl/>
        </w:rPr>
        <w:t>ראו בנגישות</w:t>
      </w:r>
      <w:r w:rsidRPr="008C7079">
        <w:rPr>
          <w:rFonts w:hint="cs"/>
          <w:color w:val="000000"/>
          <w:sz w:val="18"/>
          <w:szCs w:val="20"/>
          <w:rtl/>
        </w:rPr>
        <w:t>ם</w:t>
      </w:r>
      <w:r w:rsidRPr="008C7079">
        <w:rPr>
          <w:color w:val="000000"/>
          <w:sz w:val="18"/>
          <w:szCs w:val="20"/>
          <w:rtl/>
        </w:rPr>
        <w:t xml:space="preserve"> לבירוקרטיה</w:t>
      </w:r>
      <w:r>
        <w:rPr>
          <w:color w:val="000000"/>
          <w:sz w:val="18"/>
          <w:szCs w:val="20"/>
          <w:rtl/>
        </w:rPr>
        <w:t xml:space="preserve"> </w:t>
      </w:r>
      <w:r w:rsidRPr="008C7079">
        <w:rPr>
          <w:color w:val="000000"/>
          <w:sz w:val="18"/>
          <w:szCs w:val="20"/>
          <w:rtl/>
        </w:rPr>
        <w:t xml:space="preserve">הממשלתית </w:t>
      </w:r>
      <w:r w:rsidRPr="008C7079">
        <w:rPr>
          <w:rFonts w:hint="cs"/>
          <w:color w:val="000000"/>
          <w:sz w:val="18"/>
          <w:szCs w:val="20"/>
          <w:rtl/>
        </w:rPr>
        <w:t xml:space="preserve">את </w:t>
      </w:r>
      <w:r w:rsidRPr="008C7079">
        <w:rPr>
          <w:color w:val="000000"/>
          <w:sz w:val="18"/>
          <w:szCs w:val="20"/>
          <w:rtl/>
        </w:rPr>
        <w:t>יתרו</w:t>
      </w:r>
      <w:r w:rsidRPr="008C7079">
        <w:rPr>
          <w:rFonts w:hint="cs"/>
          <w:color w:val="000000"/>
          <w:sz w:val="18"/>
          <w:szCs w:val="20"/>
          <w:rtl/>
        </w:rPr>
        <w:t>נם</w:t>
      </w:r>
      <w:r w:rsidRPr="008C7079">
        <w:rPr>
          <w:color w:val="000000"/>
          <w:sz w:val="18"/>
          <w:szCs w:val="20"/>
          <w:rtl/>
        </w:rPr>
        <w:t xml:space="preserve"> היחסי </w:t>
      </w:r>
      <w:r w:rsidRPr="008C7079">
        <w:rPr>
          <w:rFonts w:hint="cs"/>
          <w:color w:val="000000"/>
          <w:sz w:val="18"/>
          <w:szCs w:val="20"/>
          <w:rtl/>
        </w:rPr>
        <w:t>על</w:t>
      </w:r>
      <w:r w:rsidRPr="008C7079">
        <w:rPr>
          <w:color w:val="000000"/>
          <w:sz w:val="18"/>
          <w:szCs w:val="20"/>
          <w:rtl/>
        </w:rPr>
        <w:t xml:space="preserve"> סוכני המיצוי </w:t>
      </w:r>
      <w:r w:rsidRPr="008C7079">
        <w:rPr>
          <w:rFonts w:hint="cs"/>
          <w:color w:val="000000"/>
          <w:sz w:val="18"/>
          <w:szCs w:val="20"/>
          <w:rtl/>
        </w:rPr>
        <w:t>מה</w:t>
      </w:r>
      <w:r w:rsidRPr="008C7079">
        <w:rPr>
          <w:color w:val="000000"/>
          <w:sz w:val="18"/>
          <w:szCs w:val="20"/>
          <w:rtl/>
        </w:rPr>
        <w:t>מגזר הפרטי. אולם סוכנים אל</w:t>
      </w:r>
      <w:r w:rsidRPr="008C7079">
        <w:rPr>
          <w:rFonts w:hint="cs"/>
          <w:color w:val="000000"/>
          <w:sz w:val="18"/>
          <w:szCs w:val="20"/>
          <w:rtl/>
        </w:rPr>
        <w:t>ה</w:t>
      </w:r>
      <w:r w:rsidRPr="008C7079">
        <w:rPr>
          <w:color w:val="000000"/>
          <w:sz w:val="18"/>
          <w:szCs w:val="20"/>
          <w:rtl/>
        </w:rPr>
        <w:t xml:space="preserve"> נחלקו ביניהם בשאלה אם ראוי להשתמש במפתח הקשרים החברתיים ועד כמה. חלקם</w:t>
      </w:r>
      <w:r w:rsidRPr="008C7079">
        <w:rPr>
          <w:rFonts w:hint="cs"/>
          <w:color w:val="000000"/>
          <w:sz w:val="18"/>
          <w:szCs w:val="20"/>
          <w:rtl/>
        </w:rPr>
        <w:t xml:space="preserve"> תפסו אותו</w:t>
      </w:r>
      <w:r w:rsidRPr="008C7079">
        <w:rPr>
          <w:color w:val="000000"/>
          <w:sz w:val="18"/>
          <w:szCs w:val="20"/>
          <w:rtl/>
        </w:rPr>
        <w:t xml:space="preserve"> ככלי שנועד לפצות על ההון החברתי </w:t>
      </w:r>
      <w:r w:rsidRPr="008C7079">
        <w:rPr>
          <w:rFonts w:hint="cs"/>
          <w:color w:val="000000"/>
          <w:sz w:val="18"/>
          <w:szCs w:val="20"/>
          <w:rtl/>
        </w:rPr>
        <w:t>הדל</w:t>
      </w:r>
      <w:r w:rsidRPr="008C7079">
        <w:rPr>
          <w:color w:val="000000"/>
          <w:sz w:val="18"/>
          <w:szCs w:val="20"/>
          <w:rtl/>
        </w:rPr>
        <w:t xml:space="preserve"> </w:t>
      </w:r>
      <w:r w:rsidRPr="008C7079">
        <w:rPr>
          <w:rFonts w:hint="cs"/>
          <w:color w:val="000000"/>
          <w:sz w:val="18"/>
          <w:szCs w:val="20"/>
          <w:rtl/>
        </w:rPr>
        <w:t>שבידי ה</w:t>
      </w:r>
      <w:r w:rsidRPr="008C7079">
        <w:rPr>
          <w:color w:val="000000"/>
          <w:sz w:val="18"/>
          <w:szCs w:val="20"/>
          <w:rtl/>
        </w:rPr>
        <w:t>לקוחות המגיעים מהשוליים החברתיים. אחרים התנגדו אידיאולוגית לשימוש ב</w:t>
      </w:r>
      <w:r w:rsidRPr="008C7079">
        <w:rPr>
          <w:rFonts w:hint="cs"/>
          <w:color w:val="000000"/>
          <w:sz w:val="18"/>
          <w:szCs w:val="20"/>
          <w:rtl/>
        </w:rPr>
        <w:t>ו</w:t>
      </w:r>
      <w:r w:rsidRPr="008C7079">
        <w:rPr>
          <w:color w:val="000000"/>
          <w:sz w:val="18"/>
          <w:szCs w:val="20"/>
          <w:rtl/>
        </w:rPr>
        <w:t xml:space="preserve">, וטענו </w:t>
      </w:r>
      <w:r w:rsidRPr="008C7079">
        <w:rPr>
          <w:rFonts w:hint="cs"/>
          <w:color w:val="000000"/>
          <w:sz w:val="18"/>
          <w:szCs w:val="20"/>
          <w:rtl/>
        </w:rPr>
        <w:t>שהוא מנציח</w:t>
      </w:r>
      <w:r w:rsidRPr="008C7079">
        <w:rPr>
          <w:color w:val="000000"/>
          <w:sz w:val="18"/>
          <w:szCs w:val="20"/>
          <w:rtl/>
        </w:rPr>
        <w:t xml:space="preserve"> את הבעיה ולא פותר אותה; הוא משאיר את הכוח </w:t>
      </w:r>
      <w:r w:rsidRPr="008C7079">
        <w:rPr>
          <w:rFonts w:hint="cs"/>
          <w:color w:val="000000"/>
          <w:sz w:val="18"/>
          <w:szCs w:val="20"/>
          <w:rtl/>
        </w:rPr>
        <w:t>בידי ה</w:t>
      </w:r>
      <w:r w:rsidRPr="008C7079">
        <w:rPr>
          <w:color w:val="000000"/>
          <w:sz w:val="18"/>
          <w:szCs w:val="20"/>
          <w:rtl/>
        </w:rPr>
        <w:t xml:space="preserve">ארגון </w:t>
      </w:r>
      <w:r w:rsidRPr="008C7079">
        <w:rPr>
          <w:rFonts w:hint="cs"/>
          <w:color w:val="000000"/>
          <w:sz w:val="18"/>
          <w:szCs w:val="20"/>
          <w:rtl/>
        </w:rPr>
        <w:t>ובד בבד</w:t>
      </w:r>
      <w:r w:rsidRPr="008C7079">
        <w:rPr>
          <w:color w:val="000000"/>
          <w:sz w:val="18"/>
          <w:szCs w:val="20"/>
          <w:rtl/>
        </w:rPr>
        <w:t xml:space="preserve"> </w:t>
      </w:r>
      <w:r w:rsidRPr="008C7079">
        <w:rPr>
          <w:rFonts w:hint="cs"/>
          <w:color w:val="000000"/>
          <w:sz w:val="18"/>
          <w:szCs w:val="20"/>
          <w:rtl/>
        </w:rPr>
        <w:t>מחבל</w:t>
      </w:r>
      <w:r w:rsidRPr="008C7079">
        <w:rPr>
          <w:color w:val="000000"/>
          <w:sz w:val="18"/>
          <w:szCs w:val="20"/>
          <w:rtl/>
        </w:rPr>
        <w:t xml:space="preserve"> </w:t>
      </w:r>
      <w:r w:rsidRPr="008C7079">
        <w:rPr>
          <w:rFonts w:hint="cs"/>
          <w:color w:val="000000"/>
          <w:sz w:val="18"/>
          <w:szCs w:val="20"/>
          <w:rtl/>
        </w:rPr>
        <w:t>ב</w:t>
      </w:r>
      <w:r w:rsidRPr="008C7079">
        <w:rPr>
          <w:color w:val="000000"/>
          <w:sz w:val="18"/>
          <w:szCs w:val="20"/>
          <w:rtl/>
        </w:rPr>
        <w:t xml:space="preserve">משימה הגדולה יותר של הנגשת הזכויות לכל, ללא תלות ברשת הקשרים </w:t>
      </w:r>
      <w:r w:rsidRPr="008C7079">
        <w:rPr>
          <w:rFonts w:hint="cs"/>
          <w:color w:val="000000"/>
          <w:sz w:val="18"/>
          <w:szCs w:val="20"/>
          <w:rtl/>
        </w:rPr>
        <w:t>שיש לכל אדם</w:t>
      </w:r>
      <w:r w:rsidRPr="008C7079">
        <w:rPr>
          <w:color w:val="000000"/>
          <w:sz w:val="18"/>
          <w:szCs w:val="20"/>
          <w:rtl/>
        </w:rPr>
        <w:t>.</w:t>
      </w:r>
    </w:p>
    <w:p w14:paraId="14D435CE" w14:textId="77777777" w:rsidR="008C7079" w:rsidRPr="008C7079" w:rsidRDefault="008C7079" w:rsidP="008C7079">
      <w:pPr>
        <w:spacing w:after="180" w:line="280" w:lineRule="exact"/>
        <w:jc w:val="both"/>
        <w:rPr>
          <w:sz w:val="18"/>
          <w:szCs w:val="20"/>
          <w:rtl/>
        </w:rPr>
      </w:pPr>
      <w:r w:rsidRPr="008C7079">
        <w:rPr>
          <w:rFonts w:hint="cs"/>
          <w:color w:val="000000"/>
          <w:sz w:val="18"/>
          <w:szCs w:val="20"/>
          <w:rtl/>
        </w:rPr>
        <w:t>מעניין לציין שלנוכח אותה התנגדות אידיאולוגית פעלו חלק מהסוכנים לייצר בקרב הפונים</w:t>
      </w:r>
      <w:r w:rsidRPr="008C7079">
        <w:rPr>
          <w:color w:val="000000"/>
          <w:sz w:val="18"/>
          <w:szCs w:val="20"/>
          <w:rtl/>
        </w:rPr>
        <w:t xml:space="preserve"> רשת חברתי</w:t>
      </w:r>
      <w:r w:rsidRPr="008C7079">
        <w:rPr>
          <w:rFonts w:hint="eastAsia"/>
          <w:color w:val="000000"/>
          <w:sz w:val="18"/>
          <w:szCs w:val="20"/>
          <w:rtl/>
        </w:rPr>
        <w:t>ת</w:t>
      </w:r>
      <w:r w:rsidRPr="008C7079">
        <w:rPr>
          <w:rFonts w:hint="cs"/>
          <w:color w:val="000000"/>
          <w:sz w:val="18"/>
          <w:szCs w:val="20"/>
          <w:rtl/>
        </w:rPr>
        <w:t xml:space="preserve">. דוגמה לכך היא הקמת </w:t>
      </w:r>
      <w:r w:rsidRPr="008C7079">
        <w:rPr>
          <w:color w:val="000000"/>
          <w:sz w:val="18"/>
          <w:szCs w:val="20"/>
          <w:rtl/>
        </w:rPr>
        <w:t xml:space="preserve">קבוצות </w:t>
      </w:r>
      <w:proofErr w:type="spellStart"/>
      <w:r w:rsidRPr="008C7079">
        <w:rPr>
          <w:color w:val="000000"/>
          <w:sz w:val="18"/>
          <w:szCs w:val="20"/>
          <w:rtl/>
        </w:rPr>
        <w:t>ווטסאפ</w:t>
      </w:r>
      <w:proofErr w:type="spellEnd"/>
      <w:r w:rsidRPr="008C7079">
        <w:rPr>
          <w:rFonts w:hint="cs"/>
          <w:color w:val="000000"/>
          <w:sz w:val="18"/>
          <w:szCs w:val="20"/>
          <w:rtl/>
        </w:rPr>
        <w:t xml:space="preserve">, </w:t>
      </w:r>
      <w:r w:rsidRPr="008C7079">
        <w:rPr>
          <w:rFonts w:hint="eastAsia"/>
          <w:color w:val="000000"/>
          <w:sz w:val="18"/>
          <w:szCs w:val="20"/>
          <w:rtl/>
        </w:rPr>
        <w:t>ה</w:t>
      </w:r>
      <w:r w:rsidRPr="008C7079">
        <w:rPr>
          <w:color w:val="000000"/>
          <w:sz w:val="18"/>
          <w:szCs w:val="20"/>
          <w:rtl/>
        </w:rPr>
        <w:t>משמשות כקבוצ</w:t>
      </w:r>
      <w:r w:rsidRPr="008C7079">
        <w:rPr>
          <w:rFonts w:hint="cs"/>
          <w:color w:val="000000"/>
          <w:sz w:val="18"/>
          <w:szCs w:val="20"/>
          <w:rtl/>
        </w:rPr>
        <w:t>ות</w:t>
      </w:r>
      <w:r w:rsidRPr="008C7079">
        <w:rPr>
          <w:color w:val="000000"/>
          <w:sz w:val="18"/>
          <w:szCs w:val="20"/>
          <w:rtl/>
        </w:rPr>
        <w:t xml:space="preserve"> לייעוץ הדדי בנושאים </w:t>
      </w:r>
      <w:r w:rsidRPr="008C7079">
        <w:rPr>
          <w:rFonts w:hint="cs"/>
          <w:color w:val="000000"/>
          <w:sz w:val="18"/>
          <w:szCs w:val="20"/>
          <w:rtl/>
        </w:rPr>
        <w:t>הנוגעים</w:t>
      </w:r>
      <w:r w:rsidRPr="008C7079">
        <w:rPr>
          <w:color w:val="000000"/>
          <w:sz w:val="18"/>
          <w:szCs w:val="20"/>
          <w:rtl/>
        </w:rPr>
        <w:t xml:space="preserve"> למיצוי זכויות</w:t>
      </w:r>
      <w:r w:rsidRPr="008C7079">
        <w:rPr>
          <w:sz w:val="18"/>
          <w:szCs w:val="20"/>
          <w:rtl/>
        </w:rPr>
        <w:t xml:space="preserve">. כך </w:t>
      </w:r>
      <w:r w:rsidRPr="008C7079">
        <w:rPr>
          <w:rFonts w:hint="eastAsia"/>
          <w:sz w:val="18"/>
          <w:szCs w:val="20"/>
          <w:rtl/>
        </w:rPr>
        <w:t>תיארה</w:t>
      </w:r>
      <w:r w:rsidRPr="008C7079">
        <w:rPr>
          <w:sz w:val="18"/>
          <w:szCs w:val="20"/>
          <w:rtl/>
        </w:rPr>
        <w:t xml:space="preserve"> זאת אחת הסוכנות העובדת במגזר הציבורי:</w:t>
      </w:r>
    </w:p>
    <w:p w14:paraId="2C20E55F" w14:textId="77777777" w:rsidR="008C7079" w:rsidRPr="008C7079" w:rsidRDefault="008C7079" w:rsidP="00160281">
      <w:pPr>
        <w:spacing w:after="180" w:line="280" w:lineRule="exact"/>
        <w:ind w:left="567"/>
        <w:jc w:val="both"/>
        <w:rPr>
          <w:color w:val="000000"/>
          <w:sz w:val="18"/>
          <w:szCs w:val="20"/>
          <w:rtl/>
        </w:rPr>
      </w:pPr>
      <w:r w:rsidRPr="008C7079">
        <w:rPr>
          <w:color w:val="000000"/>
          <w:sz w:val="18"/>
          <w:szCs w:val="20"/>
          <w:rtl/>
        </w:rPr>
        <w:t>כשאני הגעתי לפה</w:t>
      </w:r>
      <w:r w:rsidRPr="008C7079">
        <w:rPr>
          <w:rFonts w:hint="cs"/>
          <w:color w:val="000000"/>
          <w:sz w:val="18"/>
          <w:szCs w:val="20"/>
          <w:rtl/>
        </w:rPr>
        <w:t>,</w:t>
      </w:r>
      <w:r w:rsidRPr="008C7079">
        <w:rPr>
          <w:color w:val="000000"/>
          <w:sz w:val="18"/>
          <w:szCs w:val="20"/>
          <w:rtl/>
        </w:rPr>
        <w:t xml:space="preserve"> אני, למשל, ראיתי ששליש מהלקוחות בסיכום שעשיתי הן חד-הוריות, [...] ואז הדבר הראשון שהתלבשתי עליו זה באמת החד-הוריות. עכשיו, יש כאן קבוצת </w:t>
      </w:r>
      <w:proofErr w:type="spellStart"/>
      <w:r w:rsidRPr="008C7079">
        <w:rPr>
          <w:color w:val="000000"/>
          <w:sz w:val="18"/>
          <w:szCs w:val="20"/>
          <w:rtl/>
        </w:rPr>
        <w:t>ווט</w:t>
      </w:r>
      <w:r w:rsidRPr="008C7079">
        <w:rPr>
          <w:rFonts w:hint="eastAsia"/>
          <w:color w:val="000000"/>
          <w:sz w:val="18"/>
          <w:szCs w:val="20"/>
          <w:rtl/>
        </w:rPr>
        <w:t>ס</w:t>
      </w:r>
      <w:r w:rsidRPr="008C7079">
        <w:rPr>
          <w:color w:val="000000"/>
          <w:sz w:val="18"/>
          <w:szCs w:val="20"/>
          <w:rtl/>
        </w:rPr>
        <w:t>אפ</w:t>
      </w:r>
      <w:proofErr w:type="spellEnd"/>
      <w:r w:rsidRPr="008C7079">
        <w:rPr>
          <w:color w:val="000000"/>
          <w:sz w:val="18"/>
          <w:szCs w:val="20"/>
          <w:rtl/>
        </w:rPr>
        <w:t xml:space="preserve">, של כמה? כמעט 50. אפשר לראות. [...] </w:t>
      </w:r>
      <w:r w:rsidRPr="008C7079">
        <w:rPr>
          <w:sz w:val="18"/>
          <w:szCs w:val="20"/>
          <w:rtl/>
        </w:rPr>
        <w:t>הן נותנות כוח אחת לשנייה, הן מעצימות אחת את השנייה, הן מלמדות אחת את השנייה, הן מזינות אחת את השנייה. [...] אם היא יודעת איזה משהו, [...] אז הרבה נשים לא ידעו מזה. מישהי אמרה: "רק שתדעו שאתן זכאיות; אז תבדקו את זה."</w:t>
      </w:r>
    </w:p>
    <w:p w14:paraId="050C3692" w14:textId="77777777" w:rsidR="008C7079" w:rsidRPr="008C7079" w:rsidRDefault="008C7079" w:rsidP="008C7079">
      <w:pPr>
        <w:spacing w:after="180" w:line="280" w:lineRule="exact"/>
        <w:jc w:val="both"/>
        <w:rPr>
          <w:color w:val="000000"/>
          <w:sz w:val="18"/>
          <w:szCs w:val="20"/>
        </w:rPr>
      </w:pPr>
      <w:r w:rsidRPr="008C7079">
        <w:rPr>
          <w:b/>
          <w:bCs/>
          <w:color w:val="000000"/>
          <w:sz w:val="18"/>
          <w:szCs w:val="20"/>
          <w:rtl/>
        </w:rPr>
        <w:t>המפתח</w:t>
      </w:r>
      <w:r w:rsidRPr="008C7079">
        <w:rPr>
          <w:rFonts w:hint="cs"/>
          <w:b/>
          <w:bCs/>
          <w:color w:val="000000"/>
          <w:sz w:val="18"/>
          <w:szCs w:val="20"/>
          <w:rtl/>
        </w:rPr>
        <w:t xml:space="preserve"> </w:t>
      </w:r>
      <w:r w:rsidRPr="008C7079">
        <w:rPr>
          <w:b/>
          <w:bCs/>
          <w:color w:val="000000"/>
          <w:sz w:val="18"/>
          <w:szCs w:val="20"/>
          <w:rtl/>
        </w:rPr>
        <w:t>הרגשי</w:t>
      </w:r>
      <w:r w:rsidRPr="008C7079">
        <w:rPr>
          <w:rFonts w:hint="cs"/>
          <w:b/>
          <w:bCs/>
          <w:color w:val="000000"/>
          <w:sz w:val="18"/>
          <w:szCs w:val="20"/>
          <w:rtl/>
        </w:rPr>
        <w:t xml:space="preserve"> </w:t>
      </w:r>
      <w:r w:rsidRPr="008C7079">
        <w:rPr>
          <w:color w:val="000000"/>
          <w:sz w:val="18"/>
          <w:szCs w:val="20"/>
          <w:rtl/>
        </w:rPr>
        <w:t>–</w:t>
      </w:r>
      <w:r w:rsidRPr="008C7079">
        <w:rPr>
          <w:rFonts w:hint="cs"/>
          <w:color w:val="000000"/>
          <w:sz w:val="18"/>
          <w:szCs w:val="20"/>
          <w:rtl/>
        </w:rPr>
        <w:t xml:space="preserve"> מבחינת </w:t>
      </w:r>
      <w:r w:rsidRPr="008C7079">
        <w:rPr>
          <w:color w:val="000000"/>
          <w:sz w:val="18"/>
          <w:szCs w:val="20"/>
          <w:rtl/>
        </w:rPr>
        <w:t xml:space="preserve">סוכני המיצוי </w:t>
      </w:r>
      <w:r w:rsidRPr="008C7079">
        <w:rPr>
          <w:rFonts w:hint="cs"/>
          <w:color w:val="000000"/>
          <w:sz w:val="18"/>
          <w:szCs w:val="20"/>
          <w:rtl/>
        </w:rPr>
        <w:t>המרכיב הרגשי חיוני,</w:t>
      </w:r>
      <w:r w:rsidRPr="008C7079">
        <w:rPr>
          <w:color w:val="000000"/>
          <w:sz w:val="18"/>
          <w:szCs w:val="20"/>
          <w:rtl/>
        </w:rPr>
        <w:t xml:space="preserve"> הן בעבודתם עם לקוחותיהם והן בעבודתם מול רשויות המנהל. ברמת הלקוח</w:t>
      </w:r>
      <w:r w:rsidRPr="008C7079">
        <w:rPr>
          <w:rFonts w:hint="cs"/>
          <w:color w:val="000000"/>
          <w:sz w:val="18"/>
          <w:szCs w:val="20"/>
          <w:rtl/>
        </w:rPr>
        <w:t xml:space="preserve"> התייחס</w:t>
      </w:r>
      <w:r w:rsidRPr="008C7079">
        <w:rPr>
          <w:color w:val="000000"/>
          <w:sz w:val="18"/>
          <w:szCs w:val="20"/>
          <w:rtl/>
        </w:rPr>
        <w:t xml:space="preserve"> המפתח הרגשי </w:t>
      </w:r>
      <w:r w:rsidRPr="008C7079">
        <w:rPr>
          <w:rFonts w:hint="cs"/>
          <w:color w:val="000000"/>
          <w:sz w:val="18"/>
          <w:szCs w:val="20"/>
          <w:rtl/>
        </w:rPr>
        <w:t>למשימתם</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 xml:space="preserve">שכנע </w:t>
      </w:r>
      <w:r w:rsidRPr="008C7079">
        <w:rPr>
          <w:rFonts w:hint="cs"/>
          <w:color w:val="000000"/>
          <w:sz w:val="18"/>
          <w:szCs w:val="20"/>
          <w:rtl/>
        </w:rPr>
        <w:t xml:space="preserve">את </w:t>
      </w:r>
      <w:r w:rsidRPr="008C7079">
        <w:rPr>
          <w:color w:val="000000"/>
          <w:sz w:val="18"/>
          <w:szCs w:val="20"/>
          <w:rtl/>
        </w:rPr>
        <w:t xml:space="preserve">הלקוחות להתחיל את הליך המיצוי ולהתמיד בו, למרות המתח, הפחד והייאוש שלהם. העבודה הרגשית עם הלקוחות כוללת גם </w:t>
      </w:r>
      <w:r w:rsidRPr="008C7079">
        <w:rPr>
          <w:rFonts w:hint="cs"/>
          <w:color w:val="000000"/>
          <w:sz w:val="18"/>
          <w:szCs w:val="20"/>
          <w:rtl/>
        </w:rPr>
        <w:t xml:space="preserve">את </w:t>
      </w:r>
      <w:r w:rsidRPr="008C7079">
        <w:rPr>
          <w:color w:val="000000"/>
          <w:sz w:val="18"/>
          <w:szCs w:val="20"/>
          <w:rtl/>
        </w:rPr>
        <w:t>תיעול כעסי</w:t>
      </w:r>
      <w:r w:rsidRPr="008C7079">
        <w:rPr>
          <w:rFonts w:hint="cs"/>
          <w:color w:val="000000"/>
          <w:sz w:val="18"/>
          <w:szCs w:val="20"/>
          <w:rtl/>
        </w:rPr>
        <w:t>ה</w:t>
      </w:r>
      <w:r w:rsidRPr="008C7079">
        <w:rPr>
          <w:color w:val="000000"/>
          <w:sz w:val="18"/>
          <w:szCs w:val="20"/>
          <w:rtl/>
        </w:rPr>
        <w:t>ם וריסון התנהגויות הנתפסות כאגרסיביות, מתוך אמונה ש</w:t>
      </w:r>
      <w:r w:rsidRPr="008C7079">
        <w:rPr>
          <w:rFonts w:hint="cs"/>
          <w:color w:val="000000"/>
          <w:sz w:val="18"/>
          <w:szCs w:val="20"/>
          <w:rtl/>
        </w:rPr>
        <w:t>הם עלולים</w:t>
      </w:r>
      <w:r w:rsidRPr="008C7079">
        <w:rPr>
          <w:color w:val="000000"/>
          <w:sz w:val="18"/>
          <w:szCs w:val="20"/>
          <w:rtl/>
        </w:rPr>
        <w:t xml:space="preserve"> </w:t>
      </w:r>
      <w:r w:rsidRPr="008C7079">
        <w:rPr>
          <w:rFonts w:hint="cs"/>
          <w:color w:val="000000"/>
          <w:sz w:val="18"/>
          <w:szCs w:val="20"/>
          <w:rtl/>
        </w:rPr>
        <w:t xml:space="preserve">לעורר </w:t>
      </w:r>
      <w:r w:rsidRPr="008C7079">
        <w:rPr>
          <w:color w:val="000000"/>
          <w:sz w:val="18"/>
          <w:szCs w:val="20"/>
          <w:rtl/>
        </w:rPr>
        <w:t>אנטגוניזם בקרב פקידי הרשויות ו</w:t>
      </w:r>
      <w:r w:rsidRPr="008C7079">
        <w:rPr>
          <w:rFonts w:hint="cs"/>
          <w:color w:val="000000"/>
          <w:sz w:val="18"/>
          <w:szCs w:val="20"/>
          <w:rtl/>
        </w:rPr>
        <w:t xml:space="preserve">עקב </w:t>
      </w:r>
      <w:r w:rsidRPr="008C7079">
        <w:rPr>
          <w:color w:val="000000"/>
          <w:sz w:val="18"/>
          <w:szCs w:val="20"/>
          <w:rtl/>
        </w:rPr>
        <w:t xml:space="preserve">כך להכשיל את תהליך המיצוי. </w:t>
      </w:r>
      <w:r w:rsidRPr="008C7079">
        <w:rPr>
          <w:rFonts w:hint="cs"/>
          <w:color w:val="000000"/>
          <w:sz w:val="18"/>
          <w:szCs w:val="20"/>
          <w:rtl/>
        </w:rPr>
        <w:t>לכן</w:t>
      </w:r>
      <w:r w:rsidRPr="008C7079">
        <w:rPr>
          <w:color w:val="000000"/>
          <w:sz w:val="18"/>
          <w:szCs w:val="20"/>
          <w:rtl/>
        </w:rPr>
        <w:t xml:space="preserve"> הסוכנים מנסים לתווך ללקוחותיהם את ההליך הבירוקרטי ו</w:t>
      </w:r>
      <w:r w:rsidRPr="008C7079">
        <w:rPr>
          <w:rFonts w:hint="cs"/>
          <w:color w:val="000000"/>
          <w:sz w:val="18"/>
          <w:szCs w:val="20"/>
          <w:rtl/>
        </w:rPr>
        <w:t xml:space="preserve">את </w:t>
      </w:r>
      <w:r w:rsidRPr="008C7079">
        <w:rPr>
          <w:color w:val="000000"/>
          <w:sz w:val="18"/>
          <w:szCs w:val="20"/>
          <w:rtl/>
        </w:rPr>
        <w:t>הגיו</w:t>
      </w:r>
      <w:r w:rsidRPr="008C7079">
        <w:rPr>
          <w:rFonts w:hint="cs"/>
          <w:color w:val="000000"/>
          <w:sz w:val="18"/>
          <w:szCs w:val="20"/>
          <w:rtl/>
        </w:rPr>
        <w:t>נו</w:t>
      </w:r>
      <w:r w:rsidRPr="008C7079">
        <w:rPr>
          <w:color w:val="000000"/>
          <w:sz w:val="18"/>
          <w:szCs w:val="20"/>
          <w:rtl/>
        </w:rPr>
        <w:t xml:space="preserve"> ולנסח את טענתם בשפה ובאופן שיוכלו </w:t>
      </w:r>
      <w:r w:rsidRPr="008C7079">
        <w:rPr>
          <w:color w:val="000000"/>
          <w:sz w:val="18"/>
          <w:szCs w:val="20"/>
          <w:rtl/>
        </w:rPr>
        <w:lastRenderedPageBreak/>
        <w:t>ליפול על אוזניים קשובות יותר אצל פקידי המנהל. עמדה על כך עובדת במרכז זכויות עירוני:</w:t>
      </w:r>
    </w:p>
    <w:p w14:paraId="40963656" w14:textId="77777777" w:rsidR="008C7079" w:rsidRPr="008C7079" w:rsidRDefault="008C7079" w:rsidP="00160281">
      <w:pPr>
        <w:spacing w:after="180" w:line="280" w:lineRule="exact"/>
        <w:ind w:left="567"/>
        <w:jc w:val="both"/>
        <w:rPr>
          <w:color w:val="000000"/>
          <w:sz w:val="18"/>
          <w:szCs w:val="20"/>
          <w:rtl/>
        </w:rPr>
      </w:pPr>
      <w:r w:rsidRPr="008C7079">
        <w:rPr>
          <w:color w:val="000000"/>
          <w:sz w:val="18"/>
          <w:szCs w:val="20"/>
          <w:rtl/>
        </w:rPr>
        <w:t>הרבה פעמים תושבים מרגישים חוסר שביעות רצון</w:t>
      </w:r>
      <w:r w:rsidRPr="008C7079">
        <w:rPr>
          <w:rFonts w:hint="cs"/>
          <w:color w:val="000000"/>
          <w:sz w:val="18"/>
          <w:szCs w:val="20"/>
          <w:rtl/>
        </w:rPr>
        <w:t>, [</w:t>
      </w:r>
      <w:r w:rsidRPr="008C7079">
        <w:rPr>
          <w:color w:val="000000"/>
          <w:sz w:val="18"/>
          <w:szCs w:val="20"/>
          <w:rtl/>
        </w:rPr>
        <w:t>...</w:t>
      </w:r>
      <w:r w:rsidRPr="008C7079">
        <w:rPr>
          <w:rFonts w:hint="cs"/>
          <w:color w:val="000000"/>
          <w:sz w:val="18"/>
          <w:szCs w:val="20"/>
          <w:rtl/>
        </w:rPr>
        <w:t xml:space="preserve">] </w:t>
      </w:r>
      <w:r w:rsidRPr="008C7079">
        <w:rPr>
          <w:color w:val="000000"/>
          <w:sz w:val="18"/>
          <w:szCs w:val="20"/>
          <w:rtl/>
        </w:rPr>
        <w:t>מא</w:t>
      </w:r>
      <w:r w:rsidRPr="008C7079">
        <w:rPr>
          <w:rFonts w:hint="cs"/>
          <w:color w:val="000000"/>
          <w:sz w:val="18"/>
          <w:szCs w:val="20"/>
          <w:rtl/>
        </w:rPr>
        <w:t>ו</w:t>
      </w:r>
      <w:r w:rsidRPr="008C7079">
        <w:rPr>
          <w:color w:val="000000"/>
          <w:sz w:val="18"/>
          <w:szCs w:val="20"/>
          <w:rtl/>
        </w:rPr>
        <w:t>ד מתקשים לבטא את זה בצורה רהוטה ומנומקת</w:t>
      </w:r>
      <w:r w:rsidRPr="008C7079">
        <w:rPr>
          <w:rFonts w:hint="cs"/>
          <w:color w:val="000000"/>
          <w:sz w:val="18"/>
          <w:szCs w:val="20"/>
          <w:rtl/>
        </w:rPr>
        <w:t>,</w:t>
      </w:r>
      <w:r w:rsidRPr="008C7079">
        <w:rPr>
          <w:color w:val="000000"/>
          <w:sz w:val="18"/>
          <w:szCs w:val="20"/>
          <w:rtl/>
        </w:rPr>
        <w:t xml:space="preserve"> וזה יוצא להם כמו איזה פרץ של קללות או איזשהו התלהמות. אבל אם אתה יושב ומדבר א</w:t>
      </w:r>
      <w:r w:rsidRPr="008C7079">
        <w:rPr>
          <w:rFonts w:hint="cs"/>
          <w:color w:val="000000"/>
          <w:sz w:val="18"/>
          <w:szCs w:val="20"/>
          <w:rtl/>
        </w:rPr>
        <w:t>י</w:t>
      </w:r>
      <w:r w:rsidRPr="008C7079">
        <w:rPr>
          <w:color w:val="000000"/>
          <w:sz w:val="18"/>
          <w:szCs w:val="20"/>
          <w:rtl/>
        </w:rPr>
        <w:t>תם</w:t>
      </w:r>
      <w:r w:rsidRPr="008C7079">
        <w:rPr>
          <w:rFonts w:hint="cs"/>
          <w:color w:val="000000"/>
          <w:sz w:val="18"/>
          <w:szCs w:val="20"/>
          <w:rtl/>
        </w:rPr>
        <w:t>,</w:t>
      </w:r>
      <w:r w:rsidRPr="008C7079">
        <w:rPr>
          <w:color w:val="000000"/>
          <w:sz w:val="18"/>
          <w:szCs w:val="20"/>
          <w:rtl/>
        </w:rPr>
        <w:t xml:space="preserve"> יש להם טענות מא</w:t>
      </w:r>
      <w:r w:rsidRPr="008C7079">
        <w:rPr>
          <w:rFonts w:hint="cs"/>
          <w:color w:val="000000"/>
          <w:sz w:val="18"/>
          <w:szCs w:val="20"/>
          <w:rtl/>
        </w:rPr>
        <w:t>ו</w:t>
      </w:r>
      <w:r w:rsidRPr="008C7079">
        <w:rPr>
          <w:color w:val="000000"/>
          <w:sz w:val="18"/>
          <w:szCs w:val="20"/>
          <w:rtl/>
        </w:rPr>
        <w:t>ד מהותיות ומא</w:t>
      </w:r>
      <w:r w:rsidRPr="008C7079">
        <w:rPr>
          <w:rFonts w:hint="cs"/>
          <w:color w:val="000000"/>
          <w:sz w:val="18"/>
          <w:szCs w:val="20"/>
          <w:rtl/>
        </w:rPr>
        <w:t>ו</w:t>
      </w:r>
      <w:r w:rsidRPr="008C7079">
        <w:rPr>
          <w:color w:val="000000"/>
          <w:sz w:val="18"/>
          <w:szCs w:val="20"/>
          <w:rtl/>
        </w:rPr>
        <w:t>ד גם משמעותיות לחיים שלהם, לחיים של הקהילה. וזה באמת לקחת את הטענות שלהם ולעזור להם לנתח את זה בצורה שקובעי המדיניות בעירייה או מול מי שאנחנו מתנהלים, לעזור להם להישמע בעצם.</w:t>
      </w:r>
    </w:p>
    <w:p w14:paraId="5DAF5D07" w14:textId="77777777" w:rsidR="008C7079" w:rsidRPr="008C7079" w:rsidRDefault="008C7079" w:rsidP="008C7079">
      <w:pPr>
        <w:shd w:val="clear" w:color="auto" w:fill="FFFFFF"/>
        <w:spacing w:after="180" w:line="280" w:lineRule="exact"/>
        <w:jc w:val="both"/>
        <w:rPr>
          <w:sz w:val="18"/>
          <w:szCs w:val="20"/>
          <w:rtl/>
        </w:rPr>
      </w:pPr>
      <w:r w:rsidRPr="008C7079">
        <w:rPr>
          <w:color w:val="000000"/>
          <w:sz w:val="18"/>
          <w:szCs w:val="20"/>
          <w:rtl/>
        </w:rPr>
        <w:t>כחלק מהעבודה הרגשית שלהם, סוכנים גם מנחים את לקוחותיהם כיצד בדיוק להתנהג ומה לומר לפקידי ממסד. כך תיאר זאת עורך דין פרטי העוסק במימוש זכויות רפואיות:</w:t>
      </w:r>
      <w:r w:rsidRPr="008C7079">
        <w:rPr>
          <w:rFonts w:hint="cs"/>
          <w:color w:val="000000"/>
          <w:sz w:val="18"/>
          <w:szCs w:val="20"/>
          <w:rtl/>
        </w:rPr>
        <w:t xml:space="preserve"> "</w:t>
      </w:r>
      <w:r w:rsidRPr="008C7079">
        <w:rPr>
          <w:color w:val="000000"/>
          <w:sz w:val="18"/>
          <w:szCs w:val="20"/>
          <w:rtl/>
        </w:rPr>
        <w:t>מכי</w:t>
      </w:r>
      <w:r w:rsidRPr="008C7079">
        <w:rPr>
          <w:sz w:val="18"/>
          <w:szCs w:val="20"/>
          <w:rtl/>
        </w:rPr>
        <w:t>נים אותו לוועדה רפואית</w:t>
      </w:r>
      <w:r w:rsidRPr="008C7079">
        <w:rPr>
          <w:rFonts w:hint="cs"/>
          <w:sz w:val="18"/>
          <w:szCs w:val="20"/>
          <w:rtl/>
        </w:rPr>
        <w:t>. [</w:t>
      </w:r>
      <w:r w:rsidRPr="008C7079">
        <w:rPr>
          <w:sz w:val="18"/>
          <w:szCs w:val="20"/>
          <w:rtl/>
        </w:rPr>
        <w:t>...</w:t>
      </w:r>
      <w:r w:rsidRPr="008C7079">
        <w:rPr>
          <w:rFonts w:hint="cs"/>
          <w:sz w:val="18"/>
          <w:szCs w:val="20"/>
          <w:rtl/>
        </w:rPr>
        <w:t>]</w:t>
      </w:r>
      <w:r w:rsidRPr="008C7079">
        <w:rPr>
          <w:sz w:val="18"/>
          <w:szCs w:val="20"/>
          <w:rtl/>
        </w:rPr>
        <w:t xml:space="preserve"> יש אנשים שמגיעים טעונים ושונאים את הרופא של הוועדה, שזה לא מוסיף שום דבר לאף אחד.</w:t>
      </w:r>
      <w:r w:rsidRPr="008C7079">
        <w:rPr>
          <w:rFonts w:hint="cs"/>
          <w:sz w:val="18"/>
          <w:szCs w:val="20"/>
          <w:rtl/>
        </w:rPr>
        <w:t xml:space="preserve"> [</w:t>
      </w:r>
      <w:r w:rsidRPr="008C7079">
        <w:rPr>
          <w:sz w:val="18"/>
          <w:szCs w:val="20"/>
          <w:rtl/>
        </w:rPr>
        <w:t>...</w:t>
      </w:r>
      <w:r w:rsidRPr="008C7079">
        <w:rPr>
          <w:rFonts w:hint="cs"/>
          <w:sz w:val="18"/>
          <w:szCs w:val="20"/>
          <w:rtl/>
        </w:rPr>
        <w:t xml:space="preserve">] </w:t>
      </w:r>
      <w:r w:rsidRPr="008C7079">
        <w:rPr>
          <w:sz w:val="18"/>
          <w:szCs w:val="20"/>
          <w:rtl/>
        </w:rPr>
        <w:t>ההכנה זה 'תיתן לו את הכבוד שלו', 'תשתף פעולה',</w:t>
      </w:r>
      <w:r w:rsidRPr="008C7079" w:rsidDel="00320E88">
        <w:rPr>
          <w:sz w:val="18"/>
          <w:szCs w:val="20"/>
          <w:rtl/>
        </w:rPr>
        <w:t xml:space="preserve"> </w:t>
      </w:r>
      <w:r w:rsidRPr="008C7079">
        <w:rPr>
          <w:rFonts w:hint="cs"/>
          <w:sz w:val="18"/>
          <w:szCs w:val="20"/>
          <w:rtl/>
        </w:rPr>
        <w:t>'</w:t>
      </w:r>
      <w:r w:rsidRPr="008C7079">
        <w:rPr>
          <w:sz w:val="18"/>
          <w:szCs w:val="20"/>
          <w:rtl/>
        </w:rPr>
        <w:t>תהיה ורבלי</w:t>
      </w:r>
      <w:r w:rsidRPr="008C7079">
        <w:rPr>
          <w:rFonts w:hint="cs"/>
          <w:sz w:val="18"/>
          <w:szCs w:val="20"/>
          <w:rtl/>
        </w:rPr>
        <w:t>'."</w:t>
      </w:r>
    </w:p>
    <w:p w14:paraId="2B90C2F1" w14:textId="0C78A5C9"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העבודה הרגשית </w:t>
      </w:r>
      <w:r w:rsidRPr="008C7079">
        <w:rPr>
          <w:rFonts w:hint="cs"/>
          <w:color w:val="000000"/>
          <w:sz w:val="18"/>
          <w:szCs w:val="20"/>
          <w:rtl/>
        </w:rPr>
        <w:t>נעשית,</w:t>
      </w:r>
      <w:r w:rsidRPr="008C7079">
        <w:rPr>
          <w:color w:val="000000"/>
          <w:sz w:val="18"/>
          <w:szCs w:val="20"/>
          <w:rtl/>
        </w:rPr>
        <w:t xml:space="preserve"> לא רק </w:t>
      </w:r>
      <w:r w:rsidRPr="008C7079">
        <w:rPr>
          <w:rFonts w:hint="cs"/>
          <w:color w:val="000000"/>
          <w:sz w:val="18"/>
          <w:szCs w:val="20"/>
          <w:rtl/>
        </w:rPr>
        <w:t>עם</w:t>
      </w:r>
      <w:r w:rsidRPr="008C7079">
        <w:rPr>
          <w:color w:val="000000"/>
          <w:sz w:val="18"/>
          <w:szCs w:val="20"/>
          <w:rtl/>
        </w:rPr>
        <w:t xml:space="preserve"> הלקוחות</w:t>
      </w:r>
      <w:r w:rsidRPr="008C7079">
        <w:rPr>
          <w:rFonts w:hint="cs"/>
          <w:color w:val="000000"/>
          <w:sz w:val="18"/>
          <w:szCs w:val="20"/>
          <w:rtl/>
        </w:rPr>
        <w:t>,</w:t>
      </w:r>
      <w:r w:rsidRPr="008C7079">
        <w:rPr>
          <w:color w:val="000000"/>
          <w:sz w:val="18"/>
          <w:szCs w:val="20"/>
          <w:rtl/>
        </w:rPr>
        <w:t xml:space="preserve"> אלא גם </w:t>
      </w:r>
      <w:r w:rsidRPr="008C7079">
        <w:rPr>
          <w:rFonts w:hint="cs"/>
          <w:color w:val="000000"/>
          <w:sz w:val="18"/>
          <w:szCs w:val="20"/>
          <w:rtl/>
        </w:rPr>
        <w:t>במפגש עם</w:t>
      </w:r>
      <w:r w:rsidRPr="008C7079">
        <w:rPr>
          <w:color w:val="000000"/>
          <w:sz w:val="18"/>
          <w:szCs w:val="20"/>
          <w:rtl/>
        </w:rPr>
        <w:t xml:space="preserve"> עובדי הרשויות</w:t>
      </w:r>
      <w:r w:rsidRPr="008C7079">
        <w:rPr>
          <w:rFonts w:hint="cs"/>
          <w:color w:val="000000"/>
          <w:sz w:val="18"/>
          <w:szCs w:val="20"/>
          <w:rtl/>
        </w:rPr>
        <w:t xml:space="preserve"> ה</w:t>
      </w:r>
      <w:r w:rsidRPr="008C7079">
        <w:rPr>
          <w:color w:val="000000"/>
          <w:sz w:val="18"/>
          <w:szCs w:val="20"/>
          <w:rtl/>
        </w:rPr>
        <w:t>מנהליות.</w:t>
      </w:r>
      <w:r>
        <w:rPr>
          <w:color w:val="000000"/>
          <w:sz w:val="18"/>
          <w:szCs w:val="20"/>
          <w:rtl/>
        </w:rPr>
        <w:t xml:space="preserve"> </w:t>
      </w:r>
      <w:r w:rsidRPr="008C7079">
        <w:rPr>
          <w:color w:val="000000"/>
          <w:sz w:val="18"/>
          <w:szCs w:val="20"/>
          <w:rtl/>
        </w:rPr>
        <w:t>מהראיונות עולה שהסוכנים מבינים שהרגשות שעובדים אל</w:t>
      </w:r>
      <w:r w:rsidRPr="008C7079">
        <w:rPr>
          <w:rFonts w:hint="cs"/>
          <w:color w:val="000000"/>
          <w:sz w:val="18"/>
          <w:szCs w:val="20"/>
          <w:rtl/>
        </w:rPr>
        <w:t>ה</w:t>
      </w:r>
      <w:r w:rsidRPr="008C7079">
        <w:rPr>
          <w:color w:val="000000"/>
          <w:sz w:val="18"/>
          <w:szCs w:val="20"/>
          <w:rtl/>
        </w:rPr>
        <w:t xml:space="preserve"> חשים כלפי לקוחותיהם עשויים לשחק תפקיד חשוב ולע</w:t>
      </w:r>
      <w:r w:rsidRPr="008C7079">
        <w:rPr>
          <w:rFonts w:hint="cs"/>
          <w:color w:val="000000"/>
          <w:sz w:val="18"/>
          <w:szCs w:val="20"/>
          <w:rtl/>
        </w:rPr>
        <w:t>י</w:t>
      </w:r>
      <w:r w:rsidRPr="008C7079">
        <w:rPr>
          <w:color w:val="000000"/>
          <w:sz w:val="18"/>
          <w:szCs w:val="20"/>
          <w:rtl/>
        </w:rPr>
        <w:t>תים מכריע בהליך המיצוי. לכן הם מנסים להציג את לקוחותיהם כ"ראוי</w:t>
      </w:r>
      <w:r w:rsidRPr="008C7079">
        <w:rPr>
          <w:rFonts w:hint="cs"/>
          <w:color w:val="000000"/>
          <w:sz w:val="18"/>
          <w:szCs w:val="20"/>
          <w:rtl/>
        </w:rPr>
        <w:t>י</w:t>
      </w:r>
      <w:r w:rsidRPr="008C7079">
        <w:rPr>
          <w:color w:val="000000"/>
          <w:sz w:val="18"/>
          <w:szCs w:val="20"/>
          <w:rtl/>
        </w:rPr>
        <w:t xml:space="preserve">ם", למשל באמצעות הדגשת ההתנהגות האחראית שלהם או </w:t>
      </w:r>
      <w:r w:rsidRPr="008C7079">
        <w:rPr>
          <w:rFonts w:hint="cs"/>
          <w:color w:val="000000"/>
          <w:sz w:val="18"/>
          <w:szCs w:val="20"/>
          <w:rtl/>
        </w:rPr>
        <w:t>ההבהרה</w:t>
      </w:r>
      <w:r w:rsidRPr="008C7079">
        <w:rPr>
          <w:color w:val="000000"/>
          <w:sz w:val="18"/>
          <w:szCs w:val="20"/>
          <w:rtl/>
        </w:rPr>
        <w:t xml:space="preserve"> שהגיעו למצב</w:t>
      </w:r>
      <w:r w:rsidRPr="008C7079">
        <w:rPr>
          <w:rFonts w:hint="cs"/>
          <w:color w:val="000000"/>
          <w:sz w:val="18"/>
          <w:szCs w:val="20"/>
          <w:rtl/>
        </w:rPr>
        <w:t>ם</w:t>
      </w:r>
      <w:r w:rsidRPr="008C7079">
        <w:rPr>
          <w:color w:val="000000"/>
          <w:sz w:val="18"/>
          <w:szCs w:val="20"/>
          <w:rtl/>
        </w:rPr>
        <w:t xml:space="preserve"> עקב נסיבות שאינן בשליטתם. </w:t>
      </w:r>
      <w:r w:rsidRPr="008C7079">
        <w:rPr>
          <w:rFonts w:hint="cs"/>
          <w:color w:val="000000"/>
          <w:sz w:val="18"/>
          <w:szCs w:val="20"/>
          <w:rtl/>
        </w:rPr>
        <w:t>כך</w:t>
      </w:r>
      <w:r w:rsidRPr="008C7079">
        <w:rPr>
          <w:color w:val="000000"/>
          <w:sz w:val="18"/>
          <w:szCs w:val="20"/>
          <w:rtl/>
        </w:rPr>
        <w:t xml:space="preserve"> הם מנסים לעורר בקרב עובדי המנהל </w:t>
      </w:r>
      <w:r w:rsidRPr="008C7079">
        <w:rPr>
          <w:rFonts w:hint="cs"/>
          <w:color w:val="000000"/>
          <w:sz w:val="18"/>
          <w:szCs w:val="20"/>
          <w:rtl/>
        </w:rPr>
        <w:t>רגש</w:t>
      </w:r>
      <w:r w:rsidRPr="008C7079">
        <w:rPr>
          <w:color w:val="000000"/>
          <w:sz w:val="18"/>
          <w:szCs w:val="20"/>
          <w:rtl/>
        </w:rPr>
        <w:t xml:space="preserve"> חמלה כלפי לקוחותיהם. </w:t>
      </w:r>
      <w:r w:rsidRPr="008C7079">
        <w:rPr>
          <w:rFonts w:hint="cs"/>
          <w:color w:val="000000"/>
          <w:sz w:val="18"/>
          <w:szCs w:val="20"/>
          <w:rtl/>
        </w:rPr>
        <w:t>אצל</w:t>
      </w:r>
      <w:r w:rsidRPr="008C7079">
        <w:rPr>
          <w:color w:val="000000"/>
          <w:sz w:val="18"/>
          <w:szCs w:val="20"/>
          <w:rtl/>
        </w:rPr>
        <w:t xml:space="preserve"> חלק מהסוכנים אסטרטגיית פעולה זו חשובה במיוחד</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כשמדובר</w:t>
      </w:r>
      <w:r w:rsidRPr="008C7079">
        <w:rPr>
          <w:color w:val="000000"/>
          <w:sz w:val="18"/>
          <w:szCs w:val="20"/>
          <w:rtl/>
        </w:rPr>
        <w:t xml:space="preserve"> </w:t>
      </w:r>
      <w:r w:rsidRPr="008C7079">
        <w:rPr>
          <w:rFonts w:hint="cs"/>
          <w:color w:val="000000"/>
          <w:sz w:val="18"/>
          <w:szCs w:val="20"/>
          <w:rtl/>
        </w:rPr>
        <w:t>ב</w:t>
      </w:r>
      <w:r w:rsidRPr="008C7079">
        <w:rPr>
          <w:color w:val="000000"/>
          <w:sz w:val="18"/>
          <w:szCs w:val="20"/>
          <w:rtl/>
        </w:rPr>
        <w:t xml:space="preserve">לקוחות </w:t>
      </w:r>
      <w:r w:rsidRPr="008C7079">
        <w:rPr>
          <w:rFonts w:hint="cs"/>
          <w:color w:val="000000"/>
          <w:sz w:val="18"/>
          <w:szCs w:val="20"/>
          <w:rtl/>
        </w:rPr>
        <w:t>ממעמד</w:t>
      </w:r>
      <w:r w:rsidRPr="008C7079">
        <w:rPr>
          <w:color w:val="000000"/>
          <w:sz w:val="18"/>
          <w:szCs w:val="20"/>
          <w:rtl/>
        </w:rPr>
        <w:t xml:space="preserve"> חברתי נמוך ומקבוצות מודרות. לתפיסתם, תהליך קביעת הזכאות הוא במידה רבה "משחק של אמון", </w:t>
      </w:r>
      <w:r w:rsidRPr="008C7079">
        <w:rPr>
          <w:rFonts w:hint="cs"/>
          <w:color w:val="000000"/>
          <w:sz w:val="18"/>
          <w:szCs w:val="20"/>
          <w:rtl/>
        </w:rPr>
        <w:t>משום</w:t>
      </w:r>
      <w:r w:rsidRPr="008C7079">
        <w:rPr>
          <w:color w:val="000000"/>
          <w:sz w:val="18"/>
          <w:szCs w:val="20"/>
          <w:rtl/>
        </w:rPr>
        <w:t xml:space="preserve"> </w:t>
      </w:r>
      <w:r w:rsidRPr="008C7079">
        <w:rPr>
          <w:rFonts w:hint="cs"/>
          <w:color w:val="000000"/>
          <w:sz w:val="18"/>
          <w:szCs w:val="20"/>
          <w:rtl/>
        </w:rPr>
        <w:t>שה</w:t>
      </w:r>
      <w:r w:rsidRPr="008C7079">
        <w:rPr>
          <w:color w:val="000000"/>
          <w:sz w:val="18"/>
          <w:szCs w:val="20"/>
          <w:rtl/>
        </w:rPr>
        <w:t>רשויות ח</w:t>
      </w:r>
      <w:r w:rsidRPr="008C7079">
        <w:rPr>
          <w:rFonts w:hint="cs"/>
          <w:color w:val="000000"/>
          <w:sz w:val="18"/>
          <w:szCs w:val="20"/>
          <w:rtl/>
        </w:rPr>
        <w:t>ו</w:t>
      </w:r>
      <w:r w:rsidRPr="008C7079">
        <w:rPr>
          <w:color w:val="000000"/>
          <w:sz w:val="18"/>
          <w:szCs w:val="20"/>
          <w:rtl/>
        </w:rPr>
        <w:t>שש</w:t>
      </w:r>
      <w:r w:rsidRPr="008C7079">
        <w:rPr>
          <w:rFonts w:hint="cs"/>
          <w:color w:val="000000"/>
          <w:sz w:val="18"/>
          <w:szCs w:val="20"/>
          <w:rtl/>
        </w:rPr>
        <w:t>ות</w:t>
      </w:r>
      <w:r w:rsidRPr="008C7079">
        <w:rPr>
          <w:color w:val="000000"/>
          <w:sz w:val="18"/>
          <w:szCs w:val="20"/>
          <w:rtl/>
        </w:rPr>
        <w:t xml:space="preserve"> תמיד </w:t>
      </w:r>
      <w:r w:rsidRPr="008C7079">
        <w:rPr>
          <w:rFonts w:hint="cs"/>
          <w:color w:val="000000"/>
          <w:sz w:val="18"/>
          <w:szCs w:val="20"/>
          <w:rtl/>
        </w:rPr>
        <w:t>ש</w:t>
      </w:r>
      <w:r w:rsidRPr="008C7079">
        <w:rPr>
          <w:color w:val="000000"/>
          <w:sz w:val="18"/>
          <w:szCs w:val="20"/>
          <w:rtl/>
        </w:rPr>
        <w:t>משתמשי השירותים ותובעי הגמלאות</w:t>
      </w:r>
      <w:r w:rsidRPr="008C7079">
        <w:rPr>
          <w:rFonts w:hint="cs"/>
          <w:color w:val="000000"/>
          <w:sz w:val="18"/>
          <w:szCs w:val="20"/>
          <w:rtl/>
        </w:rPr>
        <w:t xml:space="preserve"> ינסו להונות אותן</w:t>
      </w:r>
      <w:r w:rsidRPr="008C7079">
        <w:rPr>
          <w:color w:val="000000"/>
          <w:sz w:val="18"/>
          <w:szCs w:val="20"/>
          <w:rtl/>
        </w:rPr>
        <w:t>. סוכנים אל</w:t>
      </w:r>
      <w:r w:rsidRPr="008C7079">
        <w:rPr>
          <w:rFonts w:hint="cs"/>
          <w:color w:val="000000"/>
          <w:sz w:val="18"/>
          <w:szCs w:val="20"/>
          <w:rtl/>
        </w:rPr>
        <w:t>ה</w:t>
      </w:r>
      <w:r w:rsidRPr="008C7079">
        <w:rPr>
          <w:color w:val="000000"/>
          <w:sz w:val="18"/>
          <w:szCs w:val="20"/>
          <w:rtl/>
        </w:rPr>
        <w:t xml:space="preserve"> –</w:t>
      </w:r>
      <w:r w:rsidRPr="008C7079">
        <w:rPr>
          <w:rFonts w:hint="cs"/>
          <w:color w:val="000000"/>
          <w:sz w:val="18"/>
          <w:szCs w:val="20"/>
          <w:rtl/>
        </w:rPr>
        <w:t xml:space="preserve"> </w:t>
      </w:r>
      <w:r w:rsidRPr="008C7079">
        <w:rPr>
          <w:color w:val="000000"/>
          <w:sz w:val="18"/>
          <w:szCs w:val="20"/>
          <w:rtl/>
        </w:rPr>
        <w:t xml:space="preserve">בעיקר מהמגזר הציבורי והשלישי, </w:t>
      </w:r>
      <w:r w:rsidRPr="008C7079">
        <w:rPr>
          <w:rFonts w:hint="cs"/>
          <w:color w:val="000000"/>
          <w:sz w:val="18"/>
          <w:szCs w:val="20"/>
          <w:rtl/>
        </w:rPr>
        <w:t>ש</w:t>
      </w:r>
      <w:r w:rsidRPr="008C7079">
        <w:rPr>
          <w:color w:val="000000"/>
          <w:sz w:val="18"/>
          <w:szCs w:val="20"/>
          <w:rtl/>
        </w:rPr>
        <w:t xml:space="preserve">אין </w:t>
      </w:r>
      <w:r w:rsidRPr="008C7079">
        <w:rPr>
          <w:rFonts w:hint="cs"/>
          <w:color w:val="000000"/>
          <w:sz w:val="18"/>
          <w:szCs w:val="20"/>
          <w:rtl/>
        </w:rPr>
        <w:t xml:space="preserve">מייחסים </w:t>
      </w:r>
      <w:r w:rsidRPr="008C7079">
        <w:rPr>
          <w:color w:val="000000"/>
          <w:sz w:val="18"/>
          <w:szCs w:val="20"/>
          <w:rtl/>
        </w:rPr>
        <w:t>להם אינטרס כלכלי או אחר בייצוג הלקוחות –</w:t>
      </w:r>
      <w:r w:rsidRPr="008C7079">
        <w:rPr>
          <w:rFonts w:hint="cs"/>
          <w:color w:val="000000"/>
          <w:sz w:val="18"/>
          <w:szCs w:val="20"/>
          <w:rtl/>
        </w:rPr>
        <w:t xml:space="preserve"> </w:t>
      </w:r>
      <w:r w:rsidRPr="008C7079">
        <w:rPr>
          <w:color w:val="000000"/>
          <w:sz w:val="18"/>
          <w:szCs w:val="20"/>
          <w:rtl/>
        </w:rPr>
        <w:t xml:space="preserve">מאמינים שכאשר הם מציגים את לקוחותיהם כ"ראויים", הם מצליחים להאציל </w:t>
      </w:r>
      <w:r w:rsidRPr="008C7079">
        <w:rPr>
          <w:rFonts w:hint="cs"/>
          <w:color w:val="000000"/>
          <w:sz w:val="18"/>
          <w:szCs w:val="20"/>
          <w:rtl/>
        </w:rPr>
        <w:t xml:space="preserve">עליהם </w:t>
      </w:r>
      <w:r w:rsidRPr="008C7079">
        <w:rPr>
          <w:color w:val="000000"/>
          <w:sz w:val="18"/>
          <w:szCs w:val="20"/>
          <w:rtl/>
        </w:rPr>
        <w:t xml:space="preserve">מהאמון שעובדי הרשויות רוחשים </w:t>
      </w:r>
      <w:r w:rsidRPr="008C7079">
        <w:rPr>
          <w:rFonts w:hint="cs"/>
          <w:color w:val="000000"/>
          <w:sz w:val="18"/>
          <w:szCs w:val="20"/>
          <w:rtl/>
        </w:rPr>
        <w:t>כ</w:t>
      </w:r>
      <w:r w:rsidRPr="008C7079">
        <w:rPr>
          <w:color w:val="000000"/>
          <w:sz w:val="18"/>
          <w:szCs w:val="20"/>
          <w:rtl/>
        </w:rPr>
        <w:t>ל</w:t>
      </w:r>
      <w:r w:rsidRPr="008C7079">
        <w:rPr>
          <w:rFonts w:hint="cs"/>
          <w:color w:val="000000"/>
          <w:sz w:val="18"/>
          <w:szCs w:val="20"/>
          <w:rtl/>
        </w:rPr>
        <w:t>פי</w:t>
      </w:r>
      <w:r w:rsidRPr="008C7079">
        <w:rPr>
          <w:color w:val="000000"/>
          <w:sz w:val="18"/>
          <w:szCs w:val="20"/>
          <w:rtl/>
        </w:rPr>
        <w:t xml:space="preserve">הם. </w:t>
      </w:r>
      <w:r w:rsidRPr="008C7079">
        <w:rPr>
          <w:rFonts w:hint="cs"/>
          <w:color w:val="000000"/>
          <w:sz w:val="18"/>
          <w:szCs w:val="20"/>
          <w:rtl/>
        </w:rPr>
        <w:t xml:space="preserve">לשיטתם, </w:t>
      </w:r>
      <w:r w:rsidRPr="008C7079">
        <w:rPr>
          <w:color w:val="000000"/>
          <w:sz w:val="18"/>
          <w:szCs w:val="20"/>
          <w:rtl/>
        </w:rPr>
        <w:t>לאמון מסוג זה יכולה להיות חשיבות מכרעת במקרים מורכבים, שבהם יש לפקידים שיקול דעת נרחב. כ</w:t>
      </w:r>
      <w:r w:rsidRPr="008C7079">
        <w:rPr>
          <w:rFonts w:hint="cs"/>
          <w:color w:val="000000"/>
          <w:sz w:val="18"/>
          <w:szCs w:val="20"/>
          <w:rtl/>
        </w:rPr>
        <w:t>ך</w:t>
      </w:r>
      <w:r w:rsidRPr="008C7079">
        <w:rPr>
          <w:color w:val="000000"/>
          <w:sz w:val="18"/>
          <w:szCs w:val="20"/>
          <w:rtl/>
        </w:rPr>
        <w:t xml:space="preserve"> </w:t>
      </w:r>
      <w:r w:rsidRPr="008C7079">
        <w:rPr>
          <w:rFonts w:hint="cs"/>
          <w:color w:val="000000"/>
          <w:sz w:val="18"/>
          <w:szCs w:val="20"/>
          <w:rtl/>
        </w:rPr>
        <w:t xml:space="preserve">אמרה </w:t>
      </w:r>
      <w:r w:rsidRPr="008C7079">
        <w:rPr>
          <w:color w:val="000000"/>
          <w:sz w:val="18"/>
          <w:szCs w:val="20"/>
          <w:rtl/>
        </w:rPr>
        <w:t xml:space="preserve">אחת המרואיינות מהמגזר השלישי: </w:t>
      </w:r>
    </w:p>
    <w:p w14:paraId="6B935284" w14:textId="77777777" w:rsidR="008C7079" w:rsidRPr="008C7079" w:rsidRDefault="008C7079" w:rsidP="00160281">
      <w:pPr>
        <w:spacing w:after="180" w:line="280" w:lineRule="exact"/>
        <w:ind w:left="567"/>
        <w:jc w:val="both"/>
        <w:rPr>
          <w:color w:val="000000"/>
          <w:sz w:val="18"/>
          <w:szCs w:val="20"/>
          <w:rtl/>
        </w:rPr>
      </w:pPr>
      <w:r w:rsidRPr="008C7079">
        <w:rPr>
          <w:color w:val="000000"/>
          <w:sz w:val="18"/>
          <w:szCs w:val="20"/>
          <w:rtl/>
        </w:rPr>
        <w:t>הם [פקידי הרשות] תופ</w:t>
      </w:r>
      <w:r w:rsidRPr="008C7079">
        <w:rPr>
          <w:rFonts w:hint="cs"/>
          <w:color w:val="000000"/>
          <w:sz w:val="18"/>
          <w:szCs w:val="20"/>
          <w:rtl/>
        </w:rPr>
        <w:t>ס</w:t>
      </w:r>
      <w:r w:rsidRPr="008C7079">
        <w:rPr>
          <w:color w:val="000000"/>
          <w:sz w:val="18"/>
          <w:szCs w:val="20"/>
          <w:rtl/>
        </w:rPr>
        <w:t xml:space="preserve">ים את עצמם כמי שרוצים לתת שירות למי שמגיע לו וזה לא באשמתו שהוא מסכן. ולכן והם סומכים עלינו שאנחנו עושים את הסינון. הם סומכים על עמותת </w:t>
      </w:r>
      <w:r w:rsidRPr="008C7079">
        <w:rPr>
          <w:color w:val="000000"/>
          <w:sz w:val="18"/>
          <w:szCs w:val="20"/>
        </w:rPr>
        <w:t>X</w:t>
      </w:r>
      <w:r w:rsidRPr="008C7079">
        <w:rPr>
          <w:rFonts w:hint="cs"/>
          <w:color w:val="000000"/>
          <w:sz w:val="18"/>
          <w:szCs w:val="20"/>
          <w:rtl/>
        </w:rPr>
        <w:t>.</w:t>
      </w:r>
      <w:r w:rsidRPr="008C7079">
        <w:rPr>
          <w:color w:val="000000"/>
          <w:sz w:val="18"/>
          <w:szCs w:val="20"/>
          <w:rtl/>
        </w:rPr>
        <w:t xml:space="preserve"> זו עמותה שהיא מכובדת, והם גם באיזשהו שלב מכירים אותנו אישית</w:t>
      </w:r>
      <w:r w:rsidRPr="008C7079">
        <w:rPr>
          <w:rFonts w:hint="cs"/>
          <w:color w:val="000000"/>
          <w:sz w:val="18"/>
          <w:szCs w:val="20"/>
          <w:rtl/>
        </w:rPr>
        <w:t>,</w:t>
      </w:r>
      <w:r w:rsidRPr="008C7079">
        <w:rPr>
          <w:color w:val="000000"/>
          <w:sz w:val="18"/>
          <w:szCs w:val="20"/>
          <w:rtl/>
        </w:rPr>
        <w:t xml:space="preserve"> והם רואים מה התיקים שאנחנו מעבירים אליהם</w:t>
      </w:r>
      <w:r w:rsidRPr="008C7079">
        <w:rPr>
          <w:rFonts w:hint="cs"/>
          <w:color w:val="000000"/>
          <w:sz w:val="18"/>
          <w:szCs w:val="20"/>
          <w:rtl/>
        </w:rPr>
        <w:t>.</w:t>
      </w:r>
    </w:p>
    <w:p w14:paraId="0DD19049" w14:textId="77777777"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גם כאן ניתן לזהות בראיונות מחלוקות בין סוכנים בכל </w:t>
      </w:r>
      <w:r w:rsidRPr="008C7079">
        <w:rPr>
          <w:rFonts w:hint="cs"/>
          <w:color w:val="000000"/>
          <w:sz w:val="18"/>
          <w:szCs w:val="20"/>
          <w:rtl/>
        </w:rPr>
        <w:t>הנוגע</w:t>
      </w:r>
      <w:r w:rsidRPr="008C7079">
        <w:rPr>
          <w:color w:val="000000"/>
          <w:sz w:val="18"/>
          <w:szCs w:val="20"/>
          <w:rtl/>
        </w:rPr>
        <w:t xml:space="preserve"> לשימוש ב"קלף" הרגשי. חלק מהסוכנים התנגדו לכך אידיאולוגי</w:t>
      </w:r>
      <w:r w:rsidRPr="008C7079">
        <w:rPr>
          <w:rFonts w:hint="cs"/>
          <w:color w:val="000000"/>
          <w:sz w:val="18"/>
          <w:szCs w:val="20"/>
          <w:rtl/>
        </w:rPr>
        <w:t>ת;</w:t>
      </w:r>
      <w:r w:rsidRPr="008C7079">
        <w:rPr>
          <w:color w:val="000000"/>
          <w:sz w:val="18"/>
          <w:szCs w:val="20"/>
          <w:rtl/>
        </w:rPr>
        <w:t xml:space="preserve"> </w:t>
      </w:r>
      <w:r w:rsidRPr="008C7079">
        <w:rPr>
          <w:rFonts w:hint="cs"/>
          <w:color w:val="000000"/>
          <w:sz w:val="18"/>
          <w:szCs w:val="20"/>
          <w:rtl/>
        </w:rPr>
        <w:t xml:space="preserve">הם </w:t>
      </w:r>
      <w:r w:rsidRPr="008C7079">
        <w:rPr>
          <w:color w:val="000000"/>
          <w:sz w:val="18"/>
          <w:szCs w:val="20"/>
          <w:rtl/>
        </w:rPr>
        <w:t>טענ</w:t>
      </w:r>
      <w:r w:rsidRPr="008C7079">
        <w:rPr>
          <w:rFonts w:hint="cs"/>
          <w:color w:val="000000"/>
          <w:sz w:val="18"/>
          <w:szCs w:val="20"/>
          <w:rtl/>
        </w:rPr>
        <w:t>ו</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גמלאות ושירותים חברתיים הם </w:t>
      </w:r>
      <w:r w:rsidRPr="008C7079">
        <w:rPr>
          <w:color w:val="000000"/>
          <w:sz w:val="18"/>
          <w:szCs w:val="20"/>
          <w:rtl/>
        </w:rPr>
        <w:lastRenderedPageBreak/>
        <w:t xml:space="preserve">זכות ולא צדקה, ולכן </w:t>
      </w:r>
      <w:r w:rsidRPr="008C7079">
        <w:rPr>
          <w:rFonts w:hint="cs"/>
          <w:color w:val="000000"/>
          <w:sz w:val="18"/>
          <w:szCs w:val="20"/>
          <w:rtl/>
        </w:rPr>
        <w:t>יש</w:t>
      </w:r>
      <w:r w:rsidRPr="008C7079">
        <w:rPr>
          <w:color w:val="000000"/>
          <w:sz w:val="18"/>
          <w:szCs w:val="20"/>
          <w:rtl/>
        </w:rPr>
        <w:t xml:space="preserve"> </w:t>
      </w:r>
      <w:r w:rsidRPr="008C7079">
        <w:rPr>
          <w:rFonts w:hint="cs"/>
          <w:color w:val="000000"/>
          <w:sz w:val="18"/>
          <w:szCs w:val="20"/>
          <w:rtl/>
        </w:rPr>
        <w:t xml:space="preserve">לבסס את </w:t>
      </w:r>
      <w:r w:rsidRPr="008C7079">
        <w:rPr>
          <w:color w:val="000000"/>
          <w:sz w:val="18"/>
          <w:szCs w:val="20"/>
          <w:rtl/>
        </w:rPr>
        <w:t xml:space="preserve">הליך הזכאות על תביעה לזכויות ולא על טיעונים של מסכנות. סוכנים אחרים התנגדו </w:t>
      </w:r>
      <w:r w:rsidRPr="008C7079">
        <w:rPr>
          <w:rFonts w:hint="cs"/>
          <w:color w:val="000000"/>
          <w:sz w:val="18"/>
          <w:szCs w:val="20"/>
          <w:rtl/>
        </w:rPr>
        <w:t>למפתח הרגשי</w:t>
      </w:r>
      <w:r w:rsidRPr="008C7079">
        <w:rPr>
          <w:color w:val="000000"/>
          <w:sz w:val="18"/>
          <w:szCs w:val="20"/>
          <w:rtl/>
        </w:rPr>
        <w:t xml:space="preserve"> בטענה הפרגמטית שטיעונים רגשיים פשוט אינם אפקטיביים בסביבה בירוקרטית. </w:t>
      </w:r>
      <w:r w:rsidRPr="008C7079">
        <w:rPr>
          <w:rFonts w:hint="cs"/>
          <w:color w:val="000000"/>
          <w:sz w:val="18"/>
          <w:szCs w:val="20"/>
          <w:rtl/>
        </w:rPr>
        <w:t>ו</w:t>
      </w:r>
      <w:r w:rsidRPr="008C7079">
        <w:rPr>
          <w:color w:val="000000"/>
          <w:sz w:val="18"/>
          <w:szCs w:val="20"/>
          <w:rtl/>
        </w:rPr>
        <w:t>אולם סוכנים רבים אחרים ראו בשימוש ב</w:t>
      </w:r>
      <w:r w:rsidRPr="008C7079">
        <w:rPr>
          <w:rFonts w:hint="cs"/>
          <w:color w:val="000000"/>
          <w:sz w:val="18"/>
          <w:szCs w:val="20"/>
          <w:rtl/>
        </w:rPr>
        <w:t>מפתח זה</w:t>
      </w:r>
      <w:r w:rsidRPr="008C7079">
        <w:rPr>
          <w:color w:val="000000"/>
          <w:sz w:val="18"/>
          <w:szCs w:val="20"/>
          <w:rtl/>
        </w:rPr>
        <w:t xml:space="preserve"> לא רק מעשה אתי, אלא גם מהלך יעיל, </w:t>
      </w:r>
      <w:r w:rsidRPr="008C7079">
        <w:rPr>
          <w:rFonts w:hint="cs"/>
          <w:color w:val="000000"/>
          <w:sz w:val="18"/>
          <w:szCs w:val="20"/>
          <w:rtl/>
        </w:rPr>
        <w:t>כי</w:t>
      </w:r>
      <w:r w:rsidRPr="008C7079">
        <w:rPr>
          <w:color w:val="000000"/>
          <w:sz w:val="18"/>
          <w:szCs w:val="20"/>
          <w:rtl/>
        </w:rPr>
        <w:t xml:space="preserve"> בסופו של דבר </w:t>
      </w:r>
      <w:r w:rsidRPr="008C7079">
        <w:rPr>
          <w:rFonts w:hint="cs"/>
          <w:color w:val="000000"/>
          <w:sz w:val="18"/>
          <w:szCs w:val="20"/>
          <w:rtl/>
        </w:rPr>
        <w:t xml:space="preserve">את </w:t>
      </w:r>
      <w:r w:rsidRPr="008C7079">
        <w:rPr>
          <w:color w:val="000000"/>
          <w:sz w:val="18"/>
          <w:szCs w:val="20"/>
          <w:rtl/>
        </w:rPr>
        <w:t xml:space="preserve">המערכת הבירוקרטית </w:t>
      </w:r>
      <w:r w:rsidRPr="008C7079">
        <w:rPr>
          <w:rFonts w:hint="cs"/>
          <w:color w:val="000000"/>
          <w:sz w:val="18"/>
          <w:szCs w:val="20"/>
          <w:rtl/>
        </w:rPr>
        <w:t>מפעילים</w:t>
      </w:r>
      <w:r w:rsidRPr="008C7079">
        <w:rPr>
          <w:color w:val="000000"/>
          <w:sz w:val="18"/>
          <w:szCs w:val="20"/>
          <w:rtl/>
        </w:rPr>
        <w:t xml:space="preserve"> בני אדם</w:t>
      </w:r>
      <w:r w:rsidRPr="008C7079">
        <w:rPr>
          <w:rFonts w:hint="cs"/>
          <w:color w:val="000000"/>
          <w:sz w:val="18"/>
          <w:szCs w:val="20"/>
          <w:rtl/>
        </w:rPr>
        <w:t>,</w:t>
      </w:r>
      <w:r w:rsidRPr="008C7079">
        <w:rPr>
          <w:color w:val="000000"/>
          <w:sz w:val="18"/>
          <w:szCs w:val="20"/>
          <w:rtl/>
        </w:rPr>
        <w:t xml:space="preserve"> לא מכונות. </w:t>
      </w:r>
    </w:p>
    <w:p w14:paraId="3B98FD96" w14:textId="77777777" w:rsidR="008C7079" w:rsidRPr="008C7079" w:rsidRDefault="008C7079" w:rsidP="008C7079">
      <w:pPr>
        <w:spacing w:after="180" w:line="280" w:lineRule="exact"/>
        <w:jc w:val="both"/>
        <w:rPr>
          <w:sz w:val="18"/>
          <w:szCs w:val="20"/>
          <w:rtl/>
        </w:rPr>
      </w:pPr>
      <w:r w:rsidRPr="008C7079">
        <w:rPr>
          <w:b/>
          <w:bCs/>
          <w:color w:val="000000"/>
          <w:sz w:val="18"/>
          <w:szCs w:val="20"/>
          <w:rtl/>
        </w:rPr>
        <w:t xml:space="preserve">מפתח הכוח </w:t>
      </w:r>
      <w:r w:rsidRPr="008C7079">
        <w:rPr>
          <w:color w:val="000000"/>
          <w:sz w:val="18"/>
          <w:szCs w:val="20"/>
          <w:rtl/>
        </w:rPr>
        <w:t>–</w:t>
      </w:r>
      <w:r w:rsidRPr="008C7079">
        <w:rPr>
          <w:rFonts w:hint="cs"/>
          <w:color w:val="000000"/>
          <w:sz w:val="18"/>
          <w:szCs w:val="20"/>
          <w:rtl/>
        </w:rPr>
        <w:t xml:space="preserve"> </w:t>
      </w:r>
      <w:r w:rsidRPr="008C7079">
        <w:rPr>
          <w:color w:val="000000"/>
          <w:sz w:val="18"/>
          <w:szCs w:val="20"/>
          <w:rtl/>
        </w:rPr>
        <w:t xml:space="preserve">מפתח </w:t>
      </w:r>
      <w:r w:rsidRPr="008C7079">
        <w:rPr>
          <w:rFonts w:hint="cs"/>
          <w:color w:val="000000"/>
          <w:sz w:val="18"/>
          <w:szCs w:val="20"/>
          <w:rtl/>
        </w:rPr>
        <w:t>זה</w:t>
      </w:r>
      <w:r w:rsidRPr="008C7079">
        <w:rPr>
          <w:color w:val="000000"/>
          <w:sz w:val="18"/>
          <w:szCs w:val="20"/>
          <w:rtl/>
        </w:rPr>
        <w:t xml:space="preserve"> כולל צורות שונות של הפעלת כוח ומנופי לחץ על הרשויות, בדרך כלל בעקיפין ובמרומז, כלומר </w:t>
      </w:r>
      <w:r w:rsidRPr="008C7079">
        <w:rPr>
          <w:rFonts w:hint="cs"/>
          <w:color w:val="000000"/>
          <w:sz w:val="18"/>
          <w:szCs w:val="20"/>
          <w:rtl/>
        </w:rPr>
        <w:t>בדרך</w:t>
      </w:r>
      <w:r w:rsidRPr="008C7079">
        <w:rPr>
          <w:color w:val="000000"/>
          <w:sz w:val="18"/>
          <w:szCs w:val="20"/>
          <w:rtl/>
        </w:rPr>
        <w:t xml:space="preserve"> שאי</w:t>
      </w:r>
      <w:r w:rsidRPr="008C7079">
        <w:rPr>
          <w:rFonts w:hint="cs"/>
          <w:color w:val="000000"/>
          <w:sz w:val="18"/>
          <w:szCs w:val="20"/>
          <w:rtl/>
        </w:rPr>
        <w:t>ן</w:t>
      </w:r>
      <w:r w:rsidRPr="008C7079">
        <w:rPr>
          <w:color w:val="000000"/>
          <w:sz w:val="18"/>
          <w:szCs w:val="20"/>
          <w:rtl/>
        </w:rPr>
        <w:t xml:space="preserve"> </w:t>
      </w:r>
      <w:r w:rsidRPr="008C7079">
        <w:rPr>
          <w:rFonts w:hint="cs"/>
          <w:color w:val="000000"/>
          <w:sz w:val="18"/>
          <w:szCs w:val="20"/>
          <w:rtl/>
        </w:rPr>
        <w:t xml:space="preserve">בה </w:t>
      </w:r>
      <w:r w:rsidRPr="008C7079">
        <w:rPr>
          <w:color w:val="000000"/>
          <w:sz w:val="18"/>
          <w:szCs w:val="20"/>
          <w:rtl/>
        </w:rPr>
        <w:t>אי</w:t>
      </w:r>
      <w:r w:rsidRPr="008C7079">
        <w:rPr>
          <w:rFonts w:hint="cs"/>
          <w:color w:val="000000"/>
          <w:sz w:val="18"/>
          <w:szCs w:val="20"/>
          <w:rtl/>
        </w:rPr>
        <w:t>ו</w:t>
      </w:r>
      <w:r w:rsidRPr="008C7079">
        <w:rPr>
          <w:color w:val="000000"/>
          <w:sz w:val="18"/>
          <w:szCs w:val="20"/>
          <w:rtl/>
        </w:rPr>
        <w:t>ם ישיר. הסוכנים תופסים את השימוש הזה במנופי כוח כפיצוי על כוחם הנמוך יחסית של לקוחותיהם במפגש</w:t>
      </w:r>
      <w:r w:rsidRPr="008C7079">
        <w:rPr>
          <w:rFonts w:hint="cs"/>
          <w:color w:val="000000"/>
          <w:sz w:val="18"/>
          <w:szCs w:val="20"/>
          <w:rtl/>
        </w:rPr>
        <w:t>ם</w:t>
      </w:r>
      <w:r w:rsidRPr="008C7079">
        <w:rPr>
          <w:color w:val="000000"/>
          <w:sz w:val="18"/>
          <w:szCs w:val="20"/>
          <w:rtl/>
        </w:rPr>
        <w:t xml:space="preserve"> עם הבירוקרטיה.</w:t>
      </w:r>
    </w:p>
    <w:p w14:paraId="77453EC0" w14:textId="4E13DD69" w:rsidR="008C7079" w:rsidRPr="008C7079" w:rsidRDefault="008C7079" w:rsidP="008C7079">
      <w:pPr>
        <w:spacing w:after="180" w:line="280" w:lineRule="exact"/>
        <w:jc w:val="both"/>
        <w:rPr>
          <w:sz w:val="18"/>
          <w:szCs w:val="20"/>
        </w:rPr>
      </w:pPr>
      <w:r w:rsidRPr="008C7079">
        <w:rPr>
          <w:color w:val="000000"/>
          <w:sz w:val="18"/>
          <w:szCs w:val="20"/>
          <w:rtl/>
        </w:rPr>
        <w:t xml:space="preserve">דרך אחת להפעלת לחץ על </w:t>
      </w:r>
      <w:r w:rsidRPr="008C7079">
        <w:rPr>
          <w:rFonts w:hint="cs"/>
          <w:color w:val="000000"/>
          <w:sz w:val="18"/>
          <w:szCs w:val="20"/>
          <w:rtl/>
        </w:rPr>
        <w:t>המוסדות</w:t>
      </w:r>
      <w:r w:rsidRPr="008C7079">
        <w:rPr>
          <w:color w:val="000000"/>
          <w:sz w:val="18"/>
          <w:szCs w:val="20"/>
          <w:rtl/>
        </w:rPr>
        <w:t xml:space="preserve"> היא העברת המסר </w:t>
      </w:r>
      <w:r w:rsidRPr="008C7079">
        <w:rPr>
          <w:rFonts w:hint="cs"/>
          <w:color w:val="000000"/>
          <w:sz w:val="18"/>
          <w:szCs w:val="20"/>
          <w:rtl/>
        </w:rPr>
        <w:t>ש</w:t>
      </w:r>
      <w:r w:rsidRPr="008C7079">
        <w:rPr>
          <w:color w:val="000000"/>
          <w:sz w:val="18"/>
          <w:szCs w:val="20"/>
          <w:rtl/>
        </w:rPr>
        <w:t>הלקוח אינו לבד ושיש לו גיבוי. הסוכנים מעבירים מסר זה, למשל, על ידי ליווי הלקוחות פיזית לפגישות</w:t>
      </w:r>
      <w:r w:rsidRPr="008C7079">
        <w:rPr>
          <w:rFonts w:hint="cs"/>
          <w:color w:val="000000"/>
          <w:sz w:val="18"/>
          <w:szCs w:val="20"/>
          <w:rtl/>
        </w:rPr>
        <w:t>יהם</w:t>
      </w:r>
      <w:r w:rsidRPr="008C7079">
        <w:rPr>
          <w:color w:val="000000"/>
          <w:sz w:val="18"/>
          <w:szCs w:val="20"/>
          <w:rtl/>
        </w:rPr>
        <w:t xml:space="preserve"> עם הרשויות או באופן מרוכך יותר על ידי חתימה על המכתבים מטעם הלקוח</w:t>
      </w:r>
      <w:r w:rsidRPr="008C7079">
        <w:rPr>
          <w:rFonts w:hint="cs"/>
          <w:color w:val="000000"/>
          <w:sz w:val="18"/>
          <w:szCs w:val="20"/>
          <w:rtl/>
        </w:rPr>
        <w:t>:</w:t>
      </w:r>
      <w:r w:rsidRPr="008C7079">
        <w:rPr>
          <w:color w:val="000000"/>
          <w:sz w:val="18"/>
          <w:szCs w:val="20"/>
          <w:rtl/>
        </w:rPr>
        <w:t xml:space="preserve"> "</w:t>
      </w:r>
      <w:r w:rsidRPr="008C7079">
        <w:rPr>
          <w:sz w:val="18"/>
          <w:szCs w:val="20"/>
          <w:rtl/>
        </w:rPr>
        <w:t>כשצריך להראות שיש פה סרטיפיקט, שמנו חותמת שלנו</w:t>
      </w:r>
      <w:r w:rsidRPr="008C7079">
        <w:rPr>
          <w:rFonts w:hint="cs"/>
          <w:sz w:val="18"/>
          <w:szCs w:val="20"/>
          <w:rtl/>
        </w:rPr>
        <w:t>.</w:t>
      </w:r>
      <w:r w:rsidRPr="008C7079">
        <w:rPr>
          <w:sz w:val="18"/>
          <w:szCs w:val="20"/>
          <w:rtl/>
        </w:rPr>
        <w:t xml:space="preserve"> הבן אדם היה כאן, התייעץ עם מומחה או עם עורך דין"</w:t>
      </w:r>
      <w:r w:rsidRPr="008C7079">
        <w:rPr>
          <w:rFonts w:hint="cs"/>
          <w:color w:val="000000"/>
          <w:sz w:val="18"/>
          <w:szCs w:val="20"/>
          <w:rtl/>
        </w:rPr>
        <w:t xml:space="preserve"> (</w:t>
      </w:r>
      <w:r w:rsidRPr="008C7079">
        <w:rPr>
          <w:color w:val="000000"/>
          <w:sz w:val="18"/>
          <w:szCs w:val="20"/>
          <w:rtl/>
        </w:rPr>
        <w:t>מנהלת</w:t>
      </w:r>
      <w:r>
        <w:rPr>
          <w:color w:val="000000"/>
          <w:sz w:val="18"/>
          <w:szCs w:val="20"/>
          <w:rtl/>
        </w:rPr>
        <w:t xml:space="preserve"> </w:t>
      </w:r>
      <w:r w:rsidRPr="008C7079">
        <w:rPr>
          <w:color w:val="000000"/>
          <w:sz w:val="18"/>
          <w:szCs w:val="20"/>
          <w:rtl/>
        </w:rPr>
        <w:t>מרכז עירוני למיצוי זכויות</w:t>
      </w:r>
      <w:r w:rsidRPr="008C7079">
        <w:rPr>
          <w:rFonts w:hint="cs"/>
          <w:color w:val="000000"/>
          <w:sz w:val="18"/>
          <w:szCs w:val="20"/>
          <w:rtl/>
        </w:rPr>
        <w:t>)</w:t>
      </w:r>
      <w:r w:rsidRPr="008C7079">
        <w:rPr>
          <w:color w:val="000000"/>
          <w:sz w:val="18"/>
          <w:szCs w:val="20"/>
          <w:rtl/>
        </w:rPr>
        <w:t xml:space="preserve">. לתפיסתם, הקישור בינם לבין הלקוח מראה לגורמים הרשמיים </w:t>
      </w:r>
      <w:r w:rsidRPr="008C7079">
        <w:rPr>
          <w:rFonts w:hint="cs"/>
          <w:color w:val="000000"/>
          <w:sz w:val="18"/>
          <w:szCs w:val="20"/>
          <w:rtl/>
        </w:rPr>
        <w:t>ש</w:t>
      </w:r>
      <w:r w:rsidRPr="008C7079">
        <w:rPr>
          <w:color w:val="000000"/>
          <w:sz w:val="18"/>
          <w:szCs w:val="20"/>
          <w:rtl/>
        </w:rPr>
        <w:t>שחקן מנוסה ובקיא</w:t>
      </w:r>
      <w:r w:rsidRPr="008C7079">
        <w:rPr>
          <w:rFonts w:hint="cs"/>
          <w:color w:val="000000"/>
          <w:sz w:val="18"/>
          <w:szCs w:val="20"/>
          <w:rtl/>
        </w:rPr>
        <w:t xml:space="preserve"> מייעץ לו</w:t>
      </w:r>
      <w:r w:rsidRPr="008C7079">
        <w:rPr>
          <w:color w:val="000000"/>
          <w:sz w:val="18"/>
          <w:szCs w:val="20"/>
          <w:rtl/>
        </w:rPr>
        <w:t xml:space="preserve">, </w:t>
      </w:r>
      <w:r w:rsidRPr="008C7079">
        <w:rPr>
          <w:rFonts w:hint="cs"/>
          <w:color w:val="000000"/>
          <w:sz w:val="18"/>
          <w:szCs w:val="20"/>
          <w:rtl/>
        </w:rPr>
        <w:t>ו</w:t>
      </w:r>
      <w:r w:rsidRPr="008C7079">
        <w:rPr>
          <w:color w:val="000000"/>
          <w:sz w:val="18"/>
          <w:szCs w:val="20"/>
          <w:rtl/>
        </w:rPr>
        <w:t xml:space="preserve">ידאג לכך שלא יוותר </w:t>
      </w:r>
      <w:r w:rsidRPr="008C7079">
        <w:rPr>
          <w:rFonts w:hint="cs"/>
          <w:color w:val="000000"/>
          <w:sz w:val="18"/>
          <w:szCs w:val="20"/>
          <w:rtl/>
        </w:rPr>
        <w:t>ו</w:t>
      </w:r>
      <w:r w:rsidRPr="008C7079">
        <w:rPr>
          <w:color w:val="000000"/>
          <w:sz w:val="18"/>
          <w:szCs w:val="20"/>
          <w:rtl/>
        </w:rPr>
        <w:t>ימצה את כל זכויותיו.</w:t>
      </w:r>
    </w:p>
    <w:p w14:paraId="36855518" w14:textId="77777777" w:rsidR="008C7079" w:rsidRPr="008C7079" w:rsidRDefault="008C7079" w:rsidP="008C7079">
      <w:pPr>
        <w:spacing w:after="180" w:line="280" w:lineRule="exact"/>
        <w:jc w:val="both"/>
        <w:rPr>
          <w:color w:val="000000"/>
          <w:sz w:val="18"/>
          <w:szCs w:val="20"/>
        </w:rPr>
      </w:pPr>
      <w:r w:rsidRPr="008C7079">
        <w:rPr>
          <w:color w:val="000000"/>
          <w:sz w:val="18"/>
          <w:szCs w:val="20"/>
          <w:rtl/>
        </w:rPr>
        <w:t xml:space="preserve">דרך </w:t>
      </w:r>
      <w:r w:rsidRPr="008C7079">
        <w:rPr>
          <w:rFonts w:hint="cs"/>
          <w:color w:val="000000"/>
          <w:sz w:val="18"/>
          <w:szCs w:val="20"/>
          <w:rtl/>
        </w:rPr>
        <w:t>אחרת של הפעלת כוח</w:t>
      </w:r>
      <w:r w:rsidRPr="008C7079">
        <w:rPr>
          <w:color w:val="000000"/>
          <w:sz w:val="18"/>
          <w:szCs w:val="20"/>
          <w:rtl/>
        </w:rPr>
        <w:t xml:space="preserve"> על הפקידות</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 xml:space="preserve">משמשת בעיקר סוכני מיצוי מהחברה האזרחית, היא גיוס התקשורת או פוליטיקאים. מהלך זה נועד להעביר לרשות את המסר </w:t>
      </w:r>
      <w:r w:rsidRPr="008C7079">
        <w:rPr>
          <w:rFonts w:hint="cs"/>
          <w:color w:val="000000"/>
          <w:sz w:val="18"/>
          <w:szCs w:val="20"/>
          <w:rtl/>
        </w:rPr>
        <w:t>ש</w:t>
      </w:r>
      <w:r w:rsidRPr="008C7079">
        <w:rPr>
          <w:color w:val="000000"/>
          <w:sz w:val="18"/>
          <w:szCs w:val="20"/>
          <w:rtl/>
        </w:rPr>
        <w:t xml:space="preserve">הלקוח מגובה </w:t>
      </w:r>
      <w:r w:rsidRPr="008C7079">
        <w:rPr>
          <w:rFonts w:hint="cs"/>
          <w:color w:val="000000"/>
          <w:sz w:val="18"/>
          <w:szCs w:val="20"/>
          <w:rtl/>
        </w:rPr>
        <w:t xml:space="preserve">לא </w:t>
      </w:r>
      <w:r w:rsidRPr="008C7079">
        <w:rPr>
          <w:color w:val="000000"/>
          <w:sz w:val="18"/>
          <w:szCs w:val="20"/>
          <w:rtl/>
        </w:rPr>
        <w:t xml:space="preserve">רק </w:t>
      </w:r>
      <w:r w:rsidRPr="008C7079">
        <w:rPr>
          <w:rFonts w:hint="cs"/>
          <w:color w:val="000000"/>
          <w:sz w:val="18"/>
          <w:szCs w:val="20"/>
          <w:rtl/>
        </w:rPr>
        <w:t>ב</w:t>
      </w:r>
      <w:r w:rsidRPr="008C7079">
        <w:rPr>
          <w:color w:val="000000"/>
          <w:sz w:val="18"/>
          <w:szCs w:val="20"/>
          <w:rtl/>
        </w:rPr>
        <w:t>ידי שחקן מיומן, אלא גם הציבור וקובעי המדיניות עוקבים אחר המקרה. סוכנים משתמשים במנגנון לחץ זה</w:t>
      </w:r>
      <w:r w:rsidRPr="008C7079">
        <w:rPr>
          <w:rFonts w:hint="cs"/>
          <w:color w:val="000000"/>
          <w:sz w:val="18"/>
          <w:szCs w:val="20"/>
          <w:rtl/>
        </w:rPr>
        <w:t>,</w:t>
      </w:r>
      <w:r w:rsidRPr="008C7079">
        <w:rPr>
          <w:color w:val="000000"/>
          <w:sz w:val="18"/>
          <w:szCs w:val="20"/>
          <w:rtl/>
        </w:rPr>
        <w:t xml:space="preserve"> הן בהליכי מיצוי ברמה המקומית (עם נציגי העירייה למשל) והן בהליכי מיצוי ברמה הארצית (כמו </w:t>
      </w:r>
      <w:r w:rsidRPr="008C7079">
        <w:rPr>
          <w:rFonts w:hint="cs"/>
          <w:color w:val="000000"/>
          <w:sz w:val="18"/>
          <w:szCs w:val="20"/>
          <w:rtl/>
        </w:rPr>
        <w:t>שדולה</w:t>
      </w:r>
      <w:r w:rsidRPr="008C7079">
        <w:rPr>
          <w:color w:val="000000"/>
          <w:sz w:val="18"/>
          <w:szCs w:val="20"/>
          <w:rtl/>
        </w:rPr>
        <w:t xml:space="preserve"> פרלמנטרי</w:t>
      </w:r>
      <w:r w:rsidRPr="008C7079">
        <w:rPr>
          <w:rFonts w:hint="cs"/>
          <w:color w:val="000000"/>
          <w:sz w:val="18"/>
          <w:szCs w:val="20"/>
          <w:rtl/>
        </w:rPr>
        <w:t>ת</w:t>
      </w:r>
      <w:r w:rsidRPr="008C7079">
        <w:rPr>
          <w:color w:val="000000"/>
          <w:sz w:val="18"/>
          <w:szCs w:val="20"/>
          <w:rtl/>
        </w:rPr>
        <w:t xml:space="preserve"> ופרסום כתבות בעיתונים ארציים).</w:t>
      </w:r>
    </w:p>
    <w:p w14:paraId="341E519C" w14:textId="77777777" w:rsidR="008C7079" w:rsidRPr="008C7079" w:rsidRDefault="008C7079" w:rsidP="008C7079">
      <w:pPr>
        <w:spacing w:after="180" w:line="280" w:lineRule="exact"/>
        <w:jc w:val="both"/>
        <w:rPr>
          <w:color w:val="000000"/>
          <w:sz w:val="18"/>
          <w:szCs w:val="20"/>
          <w:rtl/>
        </w:rPr>
      </w:pPr>
      <w:r w:rsidRPr="008C7079">
        <w:rPr>
          <w:rFonts w:hint="cs"/>
          <w:color w:val="000000"/>
          <w:sz w:val="18"/>
          <w:szCs w:val="20"/>
          <w:rtl/>
        </w:rPr>
        <w:t xml:space="preserve">זאת אף זאת, </w:t>
      </w:r>
      <w:r w:rsidRPr="008C7079">
        <w:rPr>
          <w:color w:val="000000"/>
          <w:sz w:val="18"/>
          <w:szCs w:val="20"/>
          <w:rtl/>
        </w:rPr>
        <w:t>חלק מ</w:t>
      </w:r>
      <w:r w:rsidRPr="008C7079">
        <w:rPr>
          <w:rFonts w:hint="cs"/>
          <w:color w:val="000000"/>
          <w:sz w:val="18"/>
          <w:szCs w:val="20"/>
          <w:rtl/>
        </w:rPr>
        <w:t>ה</w:t>
      </w:r>
      <w:r w:rsidRPr="008C7079">
        <w:rPr>
          <w:color w:val="000000"/>
          <w:sz w:val="18"/>
          <w:szCs w:val="20"/>
          <w:rtl/>
        </w:rPr>
        <w:t xml:space="preserve">סוכנים </w:t>
      </w:r>
      <w:r w:rsidRPr="008C7079">
        <w:rPr>
          <w:rFonts w:hint="cs"/>
          <w:color w:val="000000"/>
          <w:sz w:val="18"/>
          <w:szCs w:val="20"/>
          <w:rtl/>
        </w:rPr>
        <w:t xml:space="preserve">נוקטים </w:t>
      </w:r>
      <w:r w:rsidRPr="008C7079">
        <w:rPr>
          <w:color w:val="000000"/>
          <w:sz w:val="18"/>
          <w:szCs w:val="20"/>
          <w:rtl/>
        </w:rPr>
        <w:t xml:space="preserve">הליכים משפטיים </w:t>
      </w:r>
      <w:r w:rsidRPr="008C7079">
        <w:rPr>
          <w:rFonts w:hint="cs"/>
          <w:color w:val="000000"/>
          <w:sz w:val="18"/>
          <w:szCs w:val="20"/>
          <w:rtl/>
        </w:rPr>
        <w:t xml:space="preserve">כדי </w:t>
      </w:r>
      <w:r w:rsidRPr="008C7079">
        <w:rPr>
          <w:color w:val="000000"/>
          <w:sz w:val="18"/>
          <w:szCs w:val="20"/>
          <w:rtl/>
        </w:rPr>
        <w:t>להפע</w:t>
      </w:r>
      <w:r w:rsidRPr="008C7079">
        <w:rPr>
          <w:rFonts w:hint="cs"/>
          <w:color w:val="000000"/>
          <w:sz w:val="18"/>
          <w:szCs w:val="20"/>
          <w:rtl/>
        </w:rPr>
        <w:t>י</w:t>
      </w:r>
      <w:r w:rsidRPr="008C7079">
        <w:rPr>
          <w:color w:val="000000"/>
          <w:sz w:val="18"/>
          <w:szCs w:val="20"/>
          <w:rtl/>
        </w:rPr>
        <w:t xml:space="preserve">ל לחץ על הרשויות. כלי זה </w:t>
      </w:r>
      <w:r w:rsidRPr="008C7079">
        <w:rPr>
          <w:rFonts w:hint="cs"/>
          <w:color w:val="000000"/>
          <w:sz w:val="18"/>
          <w:szCs w:val="20"/>
          <w:rtl/>
        </w:rPr>
        <w:t>משמש</w:t>
      </w:r>
      <w:r w:rsidRPr="008C7079">
        <w:rPr>
          <w:color w:val="000000"/>
          <w:sz w:val="18"/>
          <w:szCs w:val="20"/>
          <w:rtl/>
        </w:rPr>
        <w:t xml:space="preserve"> בעיקר ארגונים עם מחלקות משפטיות מפותחות, כמו ארגוני סנגור בחברה האזרחית ומשרדי עורכי דין, </w:t>
      </w:r>
      <w:r w:rsidRPr="008C7079">
        <w:rPr>
          <w:rFonts w:hint="cs"/>
          <w:color w:val="000000"/>
          <w:sz w:val="18"/>
          <w:szCs w:val="20"/>
          <w:rtl/>
        </w:rPr>
        <w:t>ה</w:t>
      </w:r>
      <w:r w:rsidRPr="008C7079">
        <w:rPr>
          <w:color w:val="000000"/>
          <w:sz w:val="18"/>
          <w:szCs w:val="20"/>
          <w:rtl/>
        </w:rPr>
        <w:t>מגישים לעיתים קרובות ערעורים לוועדות ערר מנהליות ולבתי משפט, ולע</w:t>
      </w:r>
      <w:r w:rsidRPr="008C7079">
        <w:rPr>
          <w:rFonts w:hint="cs"/>
          <w:color w:val="000000"/>
          <w:sz w:val="18"/>
          <w:szCs w:val="20"/>
          <w:rtl/>
        </w:rPr>
        <w:t>י</w:t>
      </w:r>
      <w:r w:rsidRPr="008C7079">
        <w:rPr>
          <w:color w:val="000000"/>
          <w:sz w:val="18"/>
          <w:szCs w:val="20"/>
          <w:rtl/>
        </w:rPr>
        <w:t>תים אף מגישים עתירות לבית המשפט העליון. לדוגמ</w:t>
      </w:r>
      <w:r w:rsidRPr="008C7079">
        <w:rPr>
          <w:rFonts w:hint="cs"/>
          <w:color w:val="000000"/>
          <w:sz w:val="18"/>
          <w:szCs w:val="20"/>
          <w:rtl/>
        </w:rPr>
        <w:t>ה:</w:t>
      </w:r>
      <w:r w:rsidRPr="008C7079">
        <w:rPr>
          <w:color w:val="000000"/>
          <w:sz w:val="18"/>
          <w:szCs w:val="20"/>
          <w:rtl/>
        </w:rPr>
        <w:t xml:space="preserve"> אחד מארגוני הס</w:t>
      </w:r>
      <w:r w:rsidRPr="008C7079">
        <w:rPr>
          <w:rFonts w:hint="cs"/>
          <w:color w:val="000000"/>
          <w:sz w:val="18"/>
          <w:szCs w:val="20"/>
          <w:rtl/>
        </w:rPr>
        <w:t>ִ</w:t>
      </w:r>
      <w:r w:rsidRPr="008C7079">
        <w:rPr>
          <w:color w:val="000000"/>
          <w:sz w:val="18"/>
          <w:szCs w:val="20"/>
          <w:rtl/>
        </w:rPr>
        <w:t xml:space="preserve">נגור </w:t>
      </w:r>
      <w:r w:rsidRPr="008C7079">
        <w:rPr>
          <w:rFonts w:hint="cs"/>
          <w:color w:val="000000"/>
          <w:sz w:val="18"/>
          <w:szCs w:val="20"/>
          <w:rtl/>
        </w:rPr>
        <w:t xml:space="preserve">סבר </w:t>
      </w:r>
      <w:r w:rsidRPr="008C7079">
        <w:rPr>
          <w:color w:val="000000"/>
          <w:sz w:val="18"/>
          <w:szCs w:val="20"/>
          <w:rtl/>
        </w:rPr>
        <w:t xml:space="preserve">שנציגי משרד ממשלה </w:t>
      </w:r>
      <w:r w:rsidRPr="008C7079">
        <w:rPr>
          <w:rFonts w:hint="cs"/>
          <w:color w:val="000000"/>
          <w:sz w:val="18"/>
          <w:szCs w:val="20"/>
          <w:rtl/>
        </w:rPr>
        <w:t xml:space="preserve">מסוים </w:t>
      </w:r>
      <w:r w:rsidRPr="008C7079">
        <w:rPr>
          <w:color w:val="000000"/>
          <w:sz w:val="18"/>
          <w:szCs w:val="20"/>
          <w:rtl/>
        </w:rPr>
        <w:t xml:space="preserve">אינם מתייחסים </w:t>
      </w:r>
      <w:r w:rsidRPr="008C7079">
        <w:rPr>
          <w:rFonts w:hint="cs"/>
          <w:color w:val="000000"/>
          <w:sz w:val="18"/>
          <w:szCs w:val="20"/>
          <w:rtl/>
        </w:rPr>
        <w:t>ברצינות ל</w:t>
      </w:r>
      <w:r w:rsidRPr="008C7079">
        <w:rPr>
          <w:color w:val="000000"/>
          <w:sz w:val="18"/>
          <w:szCs w:val="20"/>
          <w:rtl/>
        </w:rPr>
        <w:t xml:space="preserve">פניותיו, </w:t>
      </w:r>
      <w:r w:rsidRPr="008C7079">
        <w:rPr>
          <w:rFonts w:hint="cs"/>
          <w:color w:val="000000"/>
          <w:sz w:val="18"/>
          <w:szCs w:val="20"/>
          <w:rtl/>
        </w:rPr>
        <w:t>ו</w:t>
      </w:r>
      <w:r w:rsidRPr="008C7079">
        <w:rPr>
          <w:color w:val="000000"/>
          <w:sz w:val="18"/>
          <w:szCs w:val="20"/>
          <w:rtl/>
        </w:rPr>
        <w:t xml:space="preserve">בחר, אסטרטגית, להגיש סדרה של תביעות משפטיות. לדברי המרואיינת </w:t>
      </w:r>
      <w:r w:rsidRPr="008C7079">
        <w:rPr>
          <w:rFonts w:hint="cs"/>
          <w:color w:val="000000"/>
          <w:sz w:val="18"/>
          <w:szCs w:val="20"/>
          <w:rtl/>
        </w:rPr>
        <w:t>שעבדה ב</w:t>
      </w:r>
      <w:r w:rsidRPr="008C7079">
        <w:rPr>
          <w:color w:val="000000"/>
          <w:sz w:val="18"/>
          <w:szCs w:val="20"/>
          <w:rtl/>
        </w:rPr>
        <w:t>ארגון</w:t>
      </w:r>
      <w:r w:rsidRPr="008C7079">
        <w:rPr>
          <w:rFonts w:hint="cs"/>
          <w:color w:val="000000"/>
          <w:sz w:val="18"/>
          <w:szCs w:val="20"/>
          <w:rtl/>
        </w:rPr>
        <w:t>,</w:t>
      </w:r>
      <w:r w:rsidRPr="008C7079">
        <w:rPr>
          <w:color w:val="000000"/>
          <w:sz w:val="18"/>
          <w:szCs w:val="20"/>
          <w:rtl/>
        </w:rPr>
        <w:t xml:space="preserve"> בשל הרצון </w:t>
      </w:r>
      <w:r w:rsidRPr="008C7079">
        <w:rPr>
          <w:rFonts w:hint="cs"/>
          <w:color w:val="000000"/>
          <w:sz w:val="18"/>
          <w:szCs w:val="20"/>
          <w:rtl/>
        </w:rPr>
        <w:t xml:space="preserve">של אותו משרד ממשלה </w:t>
      </w:r>
      <w:r w:rsidRPr="008C7079">
        <w:rPr>
          <w:color w:val="000000"/>
          <w:sz w:val="18"/>
          <w:szCs w:val="20"/>
          <w:rtl/>
        </w:rPr>
        <w:t>להימנע מהתדיינות משפטית נוספת</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חולל מהלך זה</w:t>
      </w:r>
      <w:r w:rsidRPr="008C7079">
        <w:rPr>
          <w:color w:val="000000"/>
          <w:sz w:val="18"/>
          <w:szCs w:val="20"/>
          <w:rtl/>
        </w:rPr>
        <w:t xml:space="preserve"> שינוי ביחס</w:t>
      </w:r>
      <w:r w:rsidRPr="008C7079">
        <w:rPr>
          <w:rFonts w:hint="cs"/>
          <w:color w:val="000000"/>
          <w:sz w:val="18"/>
          <w:szCs w:val="20"/>
          <w:rtl/>
        </w:rPr>
        <w:t>ו</w:t>
      </w:r>
      <w:r w:rsidRPr="008C7079">
        <w:rPr>
          <w:color w:val="000000"/>
          <w:sz w:val="18"/>
          <w:szCs w:val="20"/>
          <w:rtl/>
        </w:rPr>
        <w:t xml:space="preserve"> לפניות</w:t>
      </w:r>
      <w:r w:rsidRPr="008C7079">
        <w:rPr>
          <w:rFonts w:hint="cs"/>
          <w:color w:val="000000"/>
          <w:sz w:val="18"/>
          <w:szCs w:val="20"/>
          <w:rtl/>
        </w:rPr>
        <w:t xml:space="preserve"> הארגון</w:t>
      </w:r>
      <w:r w:rsidRPr="008C7079">
        <w:rPr>
          <w:color w:val="000000"/>
          <w:sz w:val="18"/>
          <w:szCs w:val="20"/>
          <w:rtl/>
        </w:rPr>
        <w:t xml:space="preserve"> ו</w:t>
      </w:r>
      <w:r w:rsidRPr="008C7079">
        <w:rPr>
          <w:rFonts w:hint="cs"/>
          <w:color w:val="000000"/>
          <w:sz w:val="18"/>
          <w:szCs w:val="20"/>
          <w:rtl/>
        </w:rPr>
        <w:t xml:space="preserve">קידם </w:t>
      </w:r>
      <w:r w:rsidRPr="008C7079">
        <w:rPr>
          <w:color w:val="000000"/>
          <w:sz w:val="18"/>
          <w:szCs w:val="20"/>
          <w:rtl/>
        </w:rPr>
        <w:t>טיפול רציני יותר</w:t>
      </w:r>
      <w:r w:rsidRPr="008C7079">
        <w:rPr>
          <w:rFonts w:hint="cs"/>
          <w:color w:val="000000"/>
          <w:sz w:val="18"/>
          <w:szCs w:val="20"/>
          <w:rtl/>
        </w:rPr>
        <w:t xml:space="preserve"> בהן.</w:t>
      </w:r>
      <w:r w:rsidRPr="008C7079">
        <w:rPr>
          <w:color w:val="000000"/>
          <w:sz w:val="18"/>
          <w:szCs w:val="20"/>
          <w:rtl/>
        </w:rPr>
        <w:t xml:space="preserve"> עורכת דין מארגון סנגור </w:t>
      </w:r>
      <w:r w:rsidRPr="008C7079">
        <w:rPr>
          <w:rFonts w:hint="cs"/>
          <w:color w:val="000000"/>
          <w:sz w:val="18"/>
          <w:szCs w:val="20"/>
          <w:rtl/>
        </w:rPr>
        <w:t xml:space="preserve">כינתה </w:t>
      </w:r>
      <w:r w:rsidRPr="008C7079">
        <w:rPr>
          <w:color w:val="000000"/>
          <w:sz w:val="18"/>
          <w:szCs w:val="20"/>
          <w:rtl/>
        </w:rPr>
        <w:t>הפעלת מנוף לחץ שכזה "כאב ראש" לרשות: "אני חושבת שבתי משפט נכנסים בקטגוריה הגדולה של כאב ראש. בתוך כאב ראש יש תקשורת, יש בתי משפט, יש ועדות בכנסת."</w:t>
      </w:r>
    </w:p>
    <w:p w14:paraId="0A2DA9FD"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לצד השימוש במנופי לחץ וכוח מול הרשויות, זיהינו גם – בעיקר בקרב סוכנים מהמגזר השלישי וחלק מסוכני </w:t>
      </w:r>
      <w:r w:rsidRPr="008C7079">
        <w:rPr>
          <w:rFonts w:hint="cs"/>
          <w:color w:val="000000"/>
          <w:sz w:val="18"/>
          <w:szCs w:val="20"/>
          <w:rtl/>
        </w:rPr>
        <w:t>המגזר הציבורי</w:t>
      </w:r>
      <w:r w:rsidRPr="008C7079">
        <w:rPr>
          <w:color w:val="000000"/>
          <w:sz w:val="18"/>
          <w:szCs w:val="20"/>
          <w:rtl/>
        </w:rPr>
        <w:t xml:space="preserve"> – שימוש בטרמינולוגיה של העצמת הלקוחות, עמידה לצידם ובמיוחד מתן גיבוי </w:t>
      </w:r>
      <w:r w:rsidRPr="008C7079">
        <w:rPr>
          <w:rFonts w:hint="cs"/>
          <w:color w:val="000000"/>
          <w:sz w:val="18"/>
          <w:szCs w:val="20"/>
          <w:rtl/>
        </w:rPr>
        <w:t>ה</w:t>
      </w:r>
      <w:r w:rsidRPr="008C7079">
        <w:rPr>
          <w:color w:val="000000"/>
          <w:sz w:val="18"/>
          <w:szCs w:val="20"/>
          <w:rtl/>
        </w:rPr>
        <w:t>מחזק את יכולתם ו</w:t>
      </w:r>
      <w:r w:rsidRPr="008C7079">
        <w:rPr>
          <w:rFonts w:hint="cs"/>
          <w:color w:val="000000"/>
          <w:sz w:val="18"/>
          <w:szCs w:val="20"/>
          <w:rtl/>
        </w:rPr>
        <w:t xml:space="preserve">את </w:t>
      </w:r>
      <w:r w:rsidRPr="008C7079">
        <w:rPr>
          <w:color w:val="000000"/>
          <w:sz w:val="18"/>
          <w:szCs w:val="20"/>
          <w:rtl/>
        </w:rPr>
        <w:t xml:space="preserve">נכונותם לעמוד על זכויותיהם </w:t>
      </w:r>
      <w:r w:rsidRPr="008C7079">
        <w:rPr>
          <w:color w:val="000000"/>
          <w:sz w:val="18"/>
          <w:szCs w:val="20"/>
          <w:rtl/>
        </w:rPr>
        <w:lastRenderedPageBreak/>
        <w:t>ולהתמיד בתהליך. דוגמ</w:t>
      </w:r>
      <w:r w:rsidRPr="008C7079">
        <w:rPr>
          <w:rFonts w:hint="cs"/>
          <w:color w:val="000000"/>
          <w:sz w:val="18"/>
          <w:szCs w:val="20"/>
          <w:rtl/>
        </w:rPr>
        <w:t>ה</w:t>
      </w:r>
      <w:r w:rsidRPr="008C7079">
        <w:rPr>
          <w:color w:val="000000"/>
          <w:sz w:val="18"/>
          <w:szCs w:val="20"/>
          <w:rtl/>
        </w:rPr>
        <w:t xml:space="preserve"> לכך ניתן למצוא בניסיון של סוכנת מיצוי מהמגזר הציבורי להסביר מדוע לא מיצתה לקוחה שלה חלק גדול מזכויות</w:t>
      </w:r>
      <w:r w:rsidRPr="008C7079">
        <w:rPr>
          <w:rFonts w:hint="cs"/>
          <w:color w:val="000000"/>
          <w:sz w:val="18"/>
          <w:szCs w:val="20"/>
          <w:rtl/>
        </w:rPr>
        <w:t>יה</w:t>
      </w:r>
      <w:r w:rsidRPr="008C7079">
        <w:rPr>
          <w:color w:val="000000"/>
          <w:sz w:val="18"/>
          <w:szCs w:val="20"/>
          <w:rtl/>
        </w:rPr>
        <w:t xml:space="preserve"> התעסוקתיות וכיצד עבודתה </w:t>
      </w:r>
      <w:r w:rsidRPr="008C7079">
        <w:rPr>
          <w:rFonts w:hint="cs"/>
          <w:color w:val="000000"/>
          <w:sz w:val="18"/>
          <w:szCs w:val="20"/>
          <w:rtl/>
        </w:rPr>
        <w:t>עם</w:t>
      </w:r>
      <w:r w:rsidRPr="008C7079">
        <w:rPr>
          <w:color w:val="000000"/>
          <w:sz w:val="18"/>
          <w:szCs w:val="20"/>
          <w:rtl/>
        </w:rPr>
        <w:t xml:space="preserve"> אותה לקוחה עזרה לה בהליך המיצוי:</w:t>
      </w:r>
    </w:p>
    <w:p w14:paraId="14DEF9FF" w14:textId="77777777" w:rsidR="008C7079" w:rsidRPr="008C7079" w:rsidRDefault="008C7079" w:rsidP="00160281">
      <w:pPr>
        <w:spacing w:after="180" w:line="280" w:lineRule="exact"/>
        <w:ind w:left="567"/>
        <w:jc w:val="both"/>
        <w:rPr>
          <w:color w:val="000000"/>
          <w:sz w:val="18"/>
          <w:szCs w:val="20"/>
          <w:rtl/>
        </w:rPr>
      </w:pPr>
      <w:r w:rsidRPr="008C7079">
        <w:rPr>
          <w:color w:val="000000"/>
          <w:sz w:val="18"/>
          <w:szCs w:val="20"/>
          <w:rtl/>
        </w:rPr>
        <w:t>אני חושבת שברגע שאתה לא בטוח בעצמך ולא בוטח בעצמך ואתה נמצא מול מעסיק, אתה חסר ביטחון – אתה מפחד לפתוח את הפה, אתה מפחד להישמע בור, בור ועם האר</w:t>
      </w:r>
      <w:r w:rsidRPr="008C7079">
        <w:rPr>
          <w:rFonts w:hint="cs"/>
          <w:color w:val="000000"/>
          <w:sz w:val="18"/>
          <w:szCs w:val="20"/>
          <w:rtl/>
        </w:rPr>
        <w:t xml:space="preserve">ץ. </w:t>
      </w:r>
      <w:r w:rsidRPr="008C7079">
        <w:rPr>
          <w:color w:val="000000"/>
          <w:sz w:val="18"/>
          <w:szCs w:val="20"/>
          <w:rtl/>
        </w:rPr>
        <w:t>[...</w:t>
      </w:r>
      <w:r w:rsidRPr="008C7079">
        <w:rPr>
          <w:rFonts w:hint="cs"/>
          <w:color w:val="000000"/>
          <w:sz w:val="18"/>
          <w:szCs w:val="20"/>
          <w:rtl/>
        </w:rPr>
        <w:t>]</w:t>
      </w:r>
      <w:r w:rsidRPr="008C7079">
        <w:rPr>
          <w:color w:val="000000"/>
          <w:sz w:val="18"/>
          <w:szCs w:val="20"/>
          <w:rtl/>
        </w:rPr>
        <w:t xml:space="preserve"> אתה מפחד שהוא ייתן לך בעיטה בטוסיק וירחיק אותך ממנו ויגיד שיש אחרים בשוק.</w:t>
      </w:r>
    </w:p>
    <w:p w14:paraId="4929701F" w14:textId="77777777" w:rsidR="008C7079" w:rsidRPr="008C7079" w:rsidRDefault="008C7079" w:rsidP="008C7079">
      <w:pPr>
        <w:spacing w:after="180" w:line="280" w:lineRule="exact"/>
        <w:jc w:val="both"/>
        <w:rPr>
          <w:sz w:val="18"/>
          <w:szCs w:val="20"/>
          <w:rtl/>
        </w:rPr>
      </w:pPr>
      <w:r w:rsidRPr="008C7079">
        <w:rPr>
          <w:color w:val="000000"/>
          <w:sz w:val="18"/>
          <w:szCs w:val="20"/>
          <w:rtl/>
        </w:rPr>
        <w:t>לדידה</w:t>
      </w:r>
      <w:r w:rsidRPr="008C7079">
        <w:rPr>
          <w:rFonts w:hint="cs"/>
          <w:color w:val="000000"/>
          <w:sz w:val="18"/>
          <w:szCs w:val="20"/>
          <w:rtl/>
        </w:rPr>
        <w:t xml:space="preserve"> עזרו</w:t>
      </w:r>
      <w:r w:rsidRPr="008C7079">
        <w:rPr>
          <w:color w:val="000000"/>
          <w:sz w:val="18"/>
          <w:szCs w:val="20"/>
          <w:rtl/>
        </w:rPr>
        <w:t xml:space="preserve"> הפעולות שלה ושל חברותיה לארגון לאותה לקוח</w:t>
      </w:r>
      <w:r w:rsidRPr="008C7079">
        <w:rPr>
          <w:rFonts w:hint="cs"/>
          <w:color w:val="000000"/>
          <w:sz w:val="18"/>
          <w:szCs w:val="20"/>
          <w:rtl/>
        </w:rPr>
        <w:t>ה</w:t>
      </w:r>
      <w:r w:rsidRPr="008C7079">
        <w:rPr>
          <w:color w:val="000000"/>
          <w:sz w:val="18"/>
          <w:szCs w:val="20"/>
          <w:rtl/>
        </w:rPr>
        <w:t xml:space="preserve"> לקבל ב</w:t>
      </w:r>
      <w:r w:rsidRPr="008C7079">
        <w:rPr>
          <w:rFonts w:hint="cs"/>
          <w:color w:val="000000"/>
          <w:sz w:val="18"/>
          <w:szCs w:val="20"/>
          <w:rtl/>
        </w:rPr>
        <w:t>י</w:t>
      </w:r>
      <w:r w:rsidRPr="008C7079">
        <w:rPr>
          <w:color w:val="000000"/>
          <w:sz w:val="18"/>
          <w:szCs w:val="20"/>
          <w:rtl/>
        </w:rPr>
        <w:t xml:space="preserve">טחון והכרה </w:t>
      </w:r>
      <w:r w:rsidRPr="008C7079">
        <w:rPr>
          <w:rFonts w:hint="cs"/>
          <w:color w:val="000000"/>
          <w:sz w:val="18"/>
          <w:szCs w:val="20"/>
          <w:rtl/>
        </w:rPr>
        <w:t>בכך שהיא</w:t>
      </w:r>
      <w:r w:rsidRPr="008C7079">
        <w:rPr>
          <w:color w:val="000000"/>
          <w:sz w:val="18"/>
          <w:szCs w:val="20"/>
          <w:rtl/>
        </w:rPr>
        <w:t xml:space="preserve"> אכן זכאית לזכויות אל</w:t>
      </w:r>
      <w:r w:rsidRPr="008C7079">
        <w:rPr>
          <w:rFonts w:hint="cs"/>
          <w:color w:val="000000"/>
          <w:sz w:val="18"/>
          <w:szCs w:val="20"/>
          <w:rtl/>
        </w:rPr>
        <w:t>ה</w:t>
      </w:r>
      <w:r w:rsidRPr="008C7079">
        <w:rPr>
          <w:color w:val="000000"/>
          <w:sz w:val="18"/>
          <w:szCs w:val="20"/>
          <w:rtl/>
        </w:rPr>
        <w:t>: "</w:t>
      </w:r>
      <w:r w:rsidRPr="008C7079">
        <w:rPr>
          <w:sz w:val="18"/>
          <w:szCs w:val="20"/>
          <w:rtl/>
        </w:rPr>
        <w:t xml:space="preserve">ברגע שהיא מבינה שהיה מגיע לה כך וכך </w:t>
      </w:r>
      <w:proofErr w:type="spellStart"/>
      <w:r w:rsidRPr="008C7079">
        <w:rPr>
          <w:sz w:val="18"/>
          <w:szCs w:val="20"/>
          <w:rtl/>
        </w:rPr>
        <w:t>וכך</w:t>
      </w:r>
      <w:proofErr w:type="spellEnd"/>
      <w:r w:rsidRPr="008C7079">
        <w:rPr>
          <w:sz w:val="18"/>
          <w:szCs w:val="20"/>
          <w:rtl/>
        </w:rPr>
        <w:t xml:space="preserve"> וסידרו אותה</w:t>
      </w:r>
      <w:r w:rsidRPr="008C7079">
        <w:rPr>
          <w:rFonts w:hint="cs"/>
          <w:sz w:val="18"/>
          <w:szCs w:val="20"/>
          <w:rtl/>
        </w:rPr>
        <w:t>,</w:t>
      </w:r>
      <w:r w:rsidRPr="008C7079">
        <w:rPr>
          <w:sz w:val="18"/>
          <w:szCs w:val="20"/>
          <w:rtl/>
        </w:rPr>
        <w:t xml:space="preserve"> אז משהו מתרחש אצלה. זאת אומרת, היא עוברת איזשהו מטמורפוזה פנימית</w:t>
      </w:r>
      <w:r w:rsidRPr="008C7079">
        <w:rPr>
          <w:rFonts w:hint="cs"/>
          <w:sz w:val="18"/>
          <w:szCs w:val="20"/>
          <w:rtl/>
        </w:rPr>
        <w:t>.</w:t>
      </w:r>
      <w:r w:rsidRPr="008C7079">
        <w:rPr>
          <w:sz w:val="18"/>
          <w:szCs w:val="20"/>
          <w:rtl/>
        </w:rPr>
        <w:t>"</w:t>
      </w:r>
    </w:p>
    <w:p w14:paraId="55BF2FD9"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לוח 1 להלן </w:t>
      </w:r>
      <w:r w:rsidRPr="008C7079">
        <w:rPr>
          <w:rFonts w:hint="cs"/>
          <w:color w:val="000000"/>
          <w:sz w:val="18"/>
          <w:szCs w:val="20"/>
          <w:rtl/>
        </w:rPr>
        <w:t>מסכם</w:t>
      </w:r>
      <w:r w:rsidRPr="008C7079">
        <w:rPr>
          <w:color w:val="000000"/>
          <w:sz w:val="18"/>
          <w:szCs w:val="20"/>
          <w:rtl/>
        </w:rPr>
        <w:t xml:space="preserve"> את משמעות</w:t>
      </w:r>
      <w:r w:rsidRPr="008C7079">
        <w:rPr>
          <w:rFonts w:hint="cs"/>
          <w:color w:val="000000"/>
          <w:sz w:val="18"/>
          <w:szCs w:val="20"/>
          <w:rtl/>
        </w:rPr>
        <w:t>ם</w:t>
      </w:r>
      <w:r w:rsidRPr="008C7079">
        <w:rPr>
          <w:color w:val="000000"/>
          <w:sz w:val="18"/>
          <w:szCs w:val="20"/>
          <w:rtl/>
        </w:rPr>
        <w:t xml:space="preserve"> של כל אח</w:t>
      </w:r>
      <w:r w:rsidRPr="008C7079">
        <w:rPr>
          <w:rFonts w:hint="cs"/>
          <w:color w:val="000000"/>
          <w:sz w:val="18"/>
          <w:szCs w:val="20"/>
          <w:rtl/>
        </w:rPr>
        <w:t>ד</w:t>
      </w:r>
      <w:r w:rsidRPr="008C7079">
        <w:rPr>
          <w:color w:val="000000"/>
          <w:sz w:val="18"/>
          <w:szCs w:val="20"/>
          <w:rtl/>
        </w:rPr>
        <w:t xml:space="preserve"> מה</w:t>
      </w:r>
      <w:r w:rsidRPr="008C7079">
        <w:rPr>
          <w:rFonts w:hint="cs"/>
          <w:color w:val="000000"/>
          <w:sz w:val="18"/>
          <w:szCs w:val="20"/>
          <w:rtl/>
        </w:rPr>
        <w:t>מפתחות</w:t>
      </w:r>
      <w:r w:rsidRPr="008C7079">
        <w:rPr>
          <w:color w:val="000000"/>
          <w:sz w:val="18"/>
          <w:szCs w:val="20"/>
          <w:rtl/>
        </w:rPr>
        <w:t xml:space="preserve"> ואת אופן ביטויי</w:t>
      </w:r>
      <w:r w:rsidRPr="008C7079">
        <w:rPr>
          <w:rFonts w:hint="cs"/>
          <w:color w:val="000000"/>
          <w:sz w:val="18"/>
          <w:szCs w:val="20"/>
          <w:rtl/>
        </w:rPr>
        <w:t>ם</w:t>
      </w:r>
      <w:r w:rsidRPr="008C7079">
        <w:rPr>
          <w:color w:val="000000"/>
          <w:sz w:val="18"/>
          <w:szCs w:val="20"/>
          <w:rtl/>
        </w:rPr>
        <w:t xml:space="preserve"> בעבודת הסוכנים עם לקוחותיהם ועם רשויות המנהל.</w:t>
      </w:r>
    </w:p>
    <w:p w14:paraId="229B88D3" w14:textId="77777777" w:rsidR="008C7079" w:rsidRPr="008C7079" w:rsidRDefault="008C7079" w:rsidP="008C7079">
      <w:pPr>
        <w:pStyle w:val="tab-name"/>
        <w:spacing w:before="300" w:line="260" w:lineRule="exact"/>
        <w:ind w:right="0"/>
        <w:rPr>
          <w:rFonts w:cs="Guttman Aharoni"/>
          <w:color w:val="auto"/>
          <w:sz w:val="20"/>
          <w:szCs w:val="20"/>
          <w:rtl/>
        </w:rPr>
      </w:pPr>
      <w:r w:rsidRPr="008C7079">
        <w:rPr>
          <w:rFonts w:cs="Guttman Aharoni"/>
          <w:color w:val="auto"/>
          <w:sz w:val="20"/>
          <w:szCs w:val="20"/>
          <w:rtl/>
        </w:rPr>
        <w:t>לוח 1</w:t>
      </w:r>
      <w:r w:rsidRPr="008C7079">
        <w:rPr>
          <w:rFonts w:cs="Guttman Aharoni" w:hint="cs"/>
          <w:color w:val="auto"/>
          <w:sz w:val="20"/>
          <w:szCs w:val="20"/>
          <w:rtl/>
        </w:rPr>
        <w:t>:</w:t>
      </w:r>
      <w:r w:rsidRPr="008C7079">
        <w:rPr>
          <w:rFonts w:cs="Guttman Aharoni"/>
          <w:color w:val="auto"/>
          <w:sz w:val="20"/>
          <w:szCs w:val="20"/>
          <w:rtl/>
        </w:rPr>
        <w:t xml:space="preserve"> ארבעת המפתחות למיצוי זכויות חברתיות</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991"/>
        <w:gridCol w:w="2267"/>
        <w:gridCol w:w="1647"/>
        <w:gridCol w:w="1773"/>
      </w:tblGrid>
      <w:tr w:rsidR="00BE7848" w:rsidRPr="00E3687F" w14:paraId="61154354" w14:textId="77777777" w:rsidTr="00BE7848">
        <w:trPr>
          <w:tblHeader/>
        </w:trPr>
        <w:tc>
          <w:tcPr>
            <w:tcW w:w="1219" w:type="dxa"/>
            <w:tcBorders>
              <w:top w:val="single" w:sz="8" w:space="0" w:color="auto"/>
              <w:bottom w:val="single" w:sz="8" w:space="0" w:color="auto"/>
            </w:tcBorders>
            <w:shd w:val="clear" w:color="auto" w:fill="auto"/>
            <w:vAlign w:val="bottom"/>
          </w:tcPr>
          <w:p w14:paraId="43DCDD32"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המפתח</w:t>
            </w:r>
          </w:p>
        </w:tc>
        <w:tc>
          <w:tcPr>
            <w:tcW w:w="3289" w:type="dxa"/>
            <w:tcBorders>
              <w:top w:val="single" w:sz="8" w:space="0" w:color="auto"/>
              <w:bottom w:val="single" w:sz="8" w:space="0" w:color="auto"/>
            </w:tcBorders>
            <w:shd w:val="clear" w:color="auto" w:fill="auto"/>
            <w:vAlign w:val="bottom"/>
          </w:tcPr>
          <w:p w14:paraId="0B1E9924"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אופן הפעולה</w:t>
            </w:r>
          </w:p>
        </w:tc>
        <w:tc>
          <w:tcPr>
            <w:tcW w:w="2254" w:type="dxa"/>
            <w:tcBorders>
              <w:top w:val="single" w:sz="8" w:space="0" w:color="auto"/>
              <w:bottom w:val="single" w:sz="8" w:space="0" w:color="auto"/>
            </w:tcBorders>
            <w:shd w:val="clear" w:color="auto" w:fill="auto"/>
            <w:vAlign w:val="bottom"/>
          </w:tcPr>
          <w:p w14:paraId="2FE5A29E"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 xml:space="preserve">פעילות </w:t>
            </w:r>
            <w:r w:rsidRPr="00BE7848">
              <w:rPr>
                <w:rFonts w:eastAsia="Calibri" w:hint="cs"/>
                <w:b/>
                <w:bCs/>
                <w:caps/>
                <w:sz w:val="16"/>
                <w:szCs w:val="18"/>
                <w:rtl/>
              </w:rPr>
              <w:t>עם</w:t>
            </w:r>
            <w:r w:rsidRPr="00BE7848">
              <w:rPr>
                <w:rFonts w:eastAsia="Calibri"/>
                <w:b/>
                <w:bCs/>
                <w:caps/>
                <w:sz w:val="16"/>
                <w:szCs w:val="18"/>
                <w:rtl/>
              </w:rPr>
              <w:t xml:space="preserve"> הלקוחות</w:t>
            </w:r>
          </w:p>
        </w:tc>
        <w:tc>
          <w:tcPr>
            <w:tcW w:w="2254" w:type="dxa"/>
            <w:tcBorders>
              <w:top w:val="single" w:sz="8" w:space="0" w:color="auto"/>
              <w:bottom w:val="single" w:sz="8" w:space="0" w:color="auto"/>
            </w:tcBorders>
            <w:shd w:val="clear" w:color="auto" w:fill="auto"/>
            <w:vAlign w:val="bottom"/>
          </w:tcPr>
          <w:p w14:paraId="179C4524"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פעילות מול גורמי המנהל</w:t>
            </w:r>
          </w:p>
        </w:tc>
      </w:tr>
      <w:tr w:rsidR="00BE7848" w:rsidRPr="00E3687F" w14:paraId="5E659D48" w14:textId="77777777" w:rsidTr="00BE7848">
        <w:tc>
          <w:tcPr>
            <w:tcW w:w="1219" w:type="dxa"/>
            <w:tcBorders>
              <w:top w:val="single" w:sz="8" w:space="0" w:color="auto"/>
            </w:tcBorders>
            <w:shd w:val="clear" w:color="auto" w:fill="F2F2F2"/>
          </w:tcPr>
          <w:p w14:paraId="07C4D1C6"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ידע</w:t>
            </w:r>
          </w:p>
        </w:tc>
        <w:tc>
          <w:tcPr>
            <w:tcW w:w="3289" w:type="dxa"/>
            <w:tcBorders>
              <w:top w:val="single" w:sz="8" w:space="0" w:color="auto"/>
            </w:tcBorders>
            <w:shd w:val="clear" w:color="auto" w:fill="F2F2F2"/>
          </w:tcPr>
          <w:p w14:paraId="24B04DC2"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 xml:space="preserve">שליטה בידע </w:t>
            </w:r>
            <w:r w:rsidRPr="00BE7848">
              <w:rPr>
                <w:rFonts w:eastAsia="Calibri" w:hint="cs"/>
                <w:sz w:val="16"/>
                <w:szCs w:val="18"/>
                <w:rtl/>
              </w:rPr>
              <w:t>לא</w:t>
            </w:r>
            <w:r w:rsidRPr="00BE7848">
              <w:rPr>
                <w:rFonts w:eastAsia="Calibri"/>
                <w:sz w:val="16"/>
                <w:szCs w:val="18"/>
                <w:rtl/>
              </w:rPr>
              <w:t xml:space="preserve"> פורמלי וסמוי </w:t>
            </w:r>
            <w:r w:rsidRPr="00BE7848">
              <w:rPr>
                <w:rFonts w:eastAsia="Calibri" w:hint="cs"/>
                <w:sz w:val="16"/>
                <w:szCs w:val="18"/>
                <w:rtl/>
              </w:rPr>
              <w:t>על</w:t>
            </w:r>
            <w:r w:rsidRPr="00BE7848">
              <w:rPr>
                <w:rFonts w:eastAsia="Calibri"/>
                <w:sz w:val="16"/>
                <w:szCs w:val="18"/>
                <w:rtl/>
              </w:rPr>
              <w:t xml:space="preserve"> הליך מימוש הזכויות בפועל</w:t>
            </w:r>
          </w:p>
        </w:tc>
        <w:tc>
          <w:tcPr>
            <w:tcW w:w="2254" w:type="dxa"/>
            <w:tcBorders>
              <w:top w:val="single" w:sz="8" w:space="0" w:color="auto"/>
            </w:tcBorders>
            <w:shd w:val="clear" w:color="auto" w:fill="F2F2F2"/>
          </w:tcPr>
          <w:p w14:paraId="1AA3C121"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התמודדות עם חסמי הידע והמודעות של הלקוח</w:t>
            </w:r>
          </w:p>
        </w:tc>
        <w:tc>
          <w:tcPr>
            <w:tcW w:w="2254" w:type="dxa"/>
            <w:tcBorders>
              <w:top w:val="single" w:sz="8" w:space="0" w:color="auto"/>
            </w:tcBorders>
            <w:shd w:val="clear" w:color="auto" w:fill="F2F2F2"/>
          </w:tcPr>
          <w:p w14:paraId="1734C491"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הצעת פרשנויות חלופיות ל</w:t>
            </w:r>
            <w:r w:rsidRPr="00BE7848">
              <w:rPr>
                <w:rFonts w:eastAsia="Calibri" w:hint="cs"/>
                <w:sz w:val="16"/>
                <w:szCs w:val="18"/>
                <w:rtl/>
              </w:rPr>
              <w:t>מצב ה</w:t>
            </w:r>
            <w:r w:rsidRPr="00BE7848">
              <w:rPr>
                <w:rFonts w:eastAsia="Calibri"/>
                <w:sz w:val="16"/>
                <w:szCs w:val="18"/>
                <w:rtl/>
              </w:rPr>
              <w:t>עובדת</w:t>
            </w:r>
            <w:r w:rsidRPr="00BE7848">
              <w:rPr>
                <w:rFonts w:eastAsia="Calibri" w:hint="cs"/>
                <w:sz w:val="16"/>
                <w:szCs w:val="18"/>
                <w:rtl/>
              </w:rPr>
              <w:t>י</w:t>
            </w:r>
            <w:r w:rsidRPr="00BE7848">
              <w:rPr>
                <w:rFonts w:eastAsia="Calibri"/>
                <w:sz w:val="16"/>
                <w:szCs w:val="18"/>
                <w:rtl/>
              </w:rPr>
              <w:t xml:space="preserve"> ולתנאי הזכאות באמצעות אנלוגיה למקרים קודמים</w:t>
            </w:r>
          </w:p>
        </w:tc>
      </w:tr>
      <w:tr w:rsidR="00BE7848" w:rsidRPr="00E3687F" w14:paraId="2012BA32" w14:textId="77777777" w:rsidTr="00BE7848">
        <w:tc>
          <w:tcPr>
            <w:tcW w:w="1219" w:type="dxa"/>
            <w:shd w:val="clear" w:color="auto" w:fill="auto"/>
          </w:tcPr>
          <w:p w14:paraId="7B4FAC3E"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רישות</w:t>
            </w:r>
          </w:p>
        </w:tc>
        <w:tc>
          <w:tcPr>
            <w:tcW w:w="3289" w:type="dxa"/>
            <w:shd w:val="clear" w:color="auto" w:fill="auto"/>
          </w:tcPr>
          <w:p w14:paraId="3A8FC59A"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בניית רשתות קשרים ברמה אישית ומוסדית</w:t>
            </w:r>
          </w:p>
        </w:tc>
        <w:tc>
          <w:tcPr>
            <w:tcW w:w="2254" w:type="dxa"/>
            <w:shd w:val="clear" w:color="auto" w:fill="auto"/>
          </w:tcPr>
          <w:p w14:paraId="389C812F"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hint="cs"/>
                <w:sz w:val="16"/>
                <w:szCs w:val="18"/>
                <w:rtl/>
              </w:rPr>
              <w:t>יצירת חלופה</w:t>
            </w:r>
            <w:r w:rsidRPr="00BE7848">
              <w:rPr>
                <w:rFonts w:eastAsia="Calibri"/>
                <w:sz w:val="16"/>
                <w:szCs w:val="18"/>
                <w:rtl/>
              </w:rPr>
              <w:t xml:space="preserve"> </w:t>
            </w:r>
            <w:r w:rsidRPr="00BE7848">
              <w:rPr>
                <w:rFonts w:eastAsia="Calibri" w:hint="cs"/>
                <w:sz w:val="16"/>
                <w:szCs w:val="18"/>
                <w:rtl/>
              </w:rPr>
              <w:t>ל</w:t>
            </w:r>
            <w:r w:rsidRPr="00BE7848">
              <w:rPr>
                <w:rFonts w:eastAsia="Calibri"/>
                <w:sz w:val="16"/>
                <w:szCs w:val="18"/>
                <w:rtl/>
              </w:rPr>
              <w:t>רישות החברתי (החסר) של הלקוח; בניית קבוצות לייעוץ הדדי בקרב הלקוחות</w:t>
            </w:r>
          </w:p>
        </w:tc>
        <w:tc>
          <w:tcPr>
            <w:tcW w:w="2254" w:type="dxa"/>
            <w:shd w:val="clear" w:color="auto" w:fill="auto"/>
          </w:tcPr>
          <w:p w14:paraId="6714B28D"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מתן מידע מקיף</w:t>
            </w:r>
            <w:r w:rsidRPr="00BE7848">
              <w:rPr>
                <w:rFonts w:eastAsia="Calibri" w:hint="cs"/>
                <w:sz w:val="16"/>
                <w:szCs w:val="18"/>
                <w:rtl/>
              </w:rPr>
              <w:t xml:space="preserve"> ובלתי אמצעי</w:t>
            </w:r>
            <w:r w:rsidRPr="00BE7848">
              <w:rPr>
                <w:rFonts w:eastAsia="Calibri"/>
                <w:sz w:val="16"/>
                <w:szCs w:val="18"/>
                <w:rtl/>
              </w:rPr>
              <w:t xml:space="preserve"> על הלקוחות ו</w:t>
            </w:r>
            <w:r w:rsidRPr="00BE7848">
              <w:rPr>
                <w:rFonts w:eastAsia="Calibri" w:hint="cs"/>
                <w:sz w:val="16"/>
                <w:szCs w:val="18"/>
                <w:rtl/>
              </w:rPr>
              <w:t>על נסיבות</w:t>
            </w:r>
            <w:r w:rsidRPr="00BE7848">
              <w:rPr>
                <w:rFonts w:eastAsia="Calibri"/>
                <w:sz w:val="16"/>
                <w:szCs w:val="18"/>
                <w:rtl/>
              </w:rPr>
              <w:t xml:space="preserve"> חייהם</w:t>
            </w:r>
          </w:p>
        </w:tc>
      </w:tr>
      <w:tr w:rsidR="00BE7848" w:rsidRPr="00E3687F" w14:paraId="415C3882" w14:textId="77777777" w:rsidTr="00BE7848">
        <w:tc>
          <w:tcPr>
            <w:tcW w:w="1219" w:type="dxa"/>
            <w:tcBorders>
              <w:bottom w:val="nil"/>
            </w:tcBorders>
            <w:shd w:val="clear" w:color="auto" w:fill="F2F2F2"/>
          </w:tcPr>
          <w:p w14:paraId="097DC405"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רגשות</w:t>
            </w:r>
          </w:p>
        </w:tc>
        <w:tc>
          <w:tcPr>
            <w:tcW w:w="3289" w:type="dxa"/>
            <w:tcBorders>
              <w:bottom w:val="nil"/>
            </w:tcBorders>
            <w:shd w:val="clear" w:color="auto" w:fill="F2F2F2"/>
          </w:tcPr>
          <w:p w14:paraId="38D59B9B"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עבודה רגשית עם לקוחות ו</w:t>
            </w:r>
            <w:r w:rsidRPr="00BE7848">
              <w:rPr>
                <w:rFonts w:eastAsia="Calibri" w:hint="cs"/>
                <w:sz w:val="16"/>
                <w:szCs w:val="18"/>
                <w:rtl/>
              </w:rPr>
              <w:t xml:space="preserve">עם </w:t>
            </w:r>
            <w:r w:rsidRPr="00BE7848">
              <w:rPr>
                <w:rFonts w:eastAsia="Calibri"/>
                <w:sz w:val="16"/>
                <w:szCs w:val="18"/>
                <w:rtl/>
              </w:rPr>
              <w:t xml:space="preserve">פקידים </w:t>
            </w:r>
            <w:r w:rsidRPr="00BE7848">
              <w:rPr>
                <w:rFonts w:eastAsia="Calibri" w:hint="cs"/>
                <w:sz w:val="16"/>
                <w:szCs w:val="18"/>
                <w:rtl/>
              </w:rPr>
              <w:t xml:space="preserve">שתכליתה </w:t>
            </w:r>
            <w:r w:rsidRPr="00BE7848">
              <w:rPr>
                <w:rFonts w:eastAsia="Calibri"/>
                <w:sz w:val="16"/>
                <w:szCs w:val="18"/>
                <w:rtl/>
              </w:rPr>
              <w:t>לשנו</w:t>
            </w:r>
            <w:r w:rsidRPr="00BE7848">
              <w:rPr>
                <w:rFonts w:eastAsia="Calibri" w:hint="cs"/>
                <w:sz w:val="16"/>
                <w:szCs w:val="18"/>
                <w:rtl/>
              </w:rPr>
              <w:t>ת</w:t>
            </w:r>
            <w:r w:rsidRPr="00BE7848">
              <w:rPr>
                <w:rFonts w:eastAsia="Calibri"/>
                <w:sz w:val="16"/>
                <w:szCs w:val="18"/>
                <w:rtl/>
              </w:rPr>
              <w:t xml:space="preserve"> </w:t>
            </w:r>
            <w:r w:rsidRPr="00BE7848">
              <w:rPr>
                <w:rFonts w:eastAsia="Calibri" w:hint="cs"/>
                <w:sz w:val="16"/>
                <w:szCs w:val="18"/>
                <w:rtl/>
              </w:rPr>
              <w:t xml:space="preserve">את </w:t>
            </w:r>
            <w:r w:rsidRPr="00BE7848">
              <w:rPr>
                <w:rFonts w:eastAsia="Calibri"/>
                <w:sz w:val="16"/>
                <w:szCs w:val="18"/>
                <w:rtl/>
              </w:rPr>
              <w:t>רגשותיהם ו</w:t>
            </w:r>
            <w:r w:rsidRPr="00BE7848">
              <w:rPr>
                <w:rFonts w:eastAsia="Calibri" w:hint="cs"/>
                <w:sz w:val="16"/>
                <w:szCs w:val="18"/>
                <w:rtl/>
              </w:rPr>
              <w:t xml:space="preserve">את </w:t>
            </w:r>
            <w:r w:rsidRPr="00BE7848">
              <w:rPr>
                <w:rFonts w:eastAsia="Calibri"/>
                <w:sz w:val="16"/>
                <w:szCs w:val="18"/>
                <w:rtl/>
              </w:rPr>
              <w:t>התנהגותם</w:t>
            </w:r>
          </w:p>
        </w:tc>
        <w:tc>
          <w:tcPr>
            <w:tcW w:w="2254" w:type="dxa"/>
            <w:tcBorders>
              <w:bottom w:val="nil"/>
            </w:tcBorders>
            <w:shd w:val="clear" w:color="auto" w:fill="F2F2F2"/>
          </w:tcPr>
          <w:p w14:paraId="75BF4E17"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הנעה של הלקוחות להתחיל בהליך ולהתמיד בו</w:t>
            </w:r>
            <w:r w:rsidRPr="00BE7848">
              <w:rPr>
                <w:rFonts w:eastAsia="Calibri" w:hint="cs"/>
                <w:sz w:val="16"/>
                <w:szCs w:val="18"/>
                <w:rtl/>
              </w:rPr>
              <w:t>;</w:t>
            </w:r>
            <w:r w:rsidRPr="00BE7848">
              <w:rPr>
                <w:rFonts w:eastAsia="Calibri"/>
                <w:sz w:val="16"/>
                <w:szCs w:val="18"/>
                <w:rtl/>
              </w:rPr>
              <w:t xml:space="preserve"> ריסון הלקוחות</w:t>
            </w:r>
            <w:r w:rsidRPr="00BE7848">
              <w:rPr>
                <w:rFonts w:eastAsia="Calibri" w:hint="cs"/>
                <w:sz w:val="16"/>
                <w:szCs w:val="18"/>
                <w:rtl/>
              </w:rPr>
              <w:t xml:space="preserve"> ועידודם</w:t>
            </w:r>
            <w:r w:rsidRPr="00BE7848">
              <w:rPr>
                <w:rFonts w:eastAsia="Calibri"/>
                <w:sz w:val="16"/>
                <w:szCs w:val="18"/>
                <w:rtl/>
              </w:rPr>
              <w:t xml:space="preserve"> "לשחק לפי הכללים "</w:t>
            </w:r>
          </w:p>
        </w:tc>
        <w:tc>
          <w:tcPr>
            <w:tcW w:w="2254" w:type="dxa"/>
            <w:tcBorders>
              <w:bottom w:val="nil"/>
            </w:tcBorders>
            <w:shd w:val="clear" w:color="auto" w:fill="F2F2F2"/>
          </w:tcPr>
          <w:p w14:paraId="4723BED1"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hint="cs"/>
                <w:sz w:val="16"/>
                <w:szCs w:val="18"/>
                <w:rtl/>
              </w:rPr>
              <w:t>שכנוע</w:t>
            </w:r>
            <w:r w:rsidRPr="00BE7848">
              <w:rPr>
                <w:rFonts w:eastAsia="Calibri"/>
                <w:sz w:val="16"/>
                <w:szCs w:val="18"/>
                <w:rtl/>
              </w:rPr>
              <w:t xml:space="preserve"> הפקידים </w:t>
            </w:r>
            <w:r w:rsidRPr="00BE7848">
              <w:rPr>
                <w:rFonts w:eastAsia="Calibri" w:hint="cs"/>
                <w:sz w:val="16"/>
                <w:szCs w:val="18"/>
                <w:rtl/>
              </w:rPr>
              <w:t>שלקוחותיהם</w:t>
            </w:r>
            <w:r w:rsidRPr="00BE7848">
              <w:rPr>
                <w:rFonts w:eastAsia="Calibri"/>
                <w:sz w:val="16"/>
                <w:szCs w:val="18"/>
                <w:rtl/>
              </w:rPr>
              <w:t xml:space="preserve"> ראוי</w:t>
            </w:r>
            <w:r w:rsidRPr="00BE7848">
              <w:rPr>
                <w:rFonts w:eastAsia="Calibri" w:hint="cs"/>
                <w:sz w:val="16"/>
                <w:szCs w:val="18"/>
                <w:rtl/>
              </w:rPr>
              <w:t>ים</w:t>
            </w:r>
            <w:r w:rsidRPr="00BE7848">
              <w:rPr>
                <w:rFonts w:eastAsia="Calibri"/>
                <w:sz w:val="16"/>
                <w:szCs w:val="18"/>
                <w:rtl/>
              </w:rPr>
              <w:t xml:space="preserve"> (</w:t>
            </w:r>
            <w:r w:rsidRPr="00BE7848">
              <w:rPr>
                <w:rFonts w:eastAsia="Calibri"/>
                <w:sz w:val="16"/>
                <w:szCs w:val="18"/>
              </w:rPr>
              <w:t>deservingness</w:t>
            </w:r>
            <w:r w:rsidRPr="00BE7848">
              <w:rPr>
                <w:rFonts w:eastAsia="Calibri"/>
                <w:sz w:val="16"/>
                <w:szCs w:val="18"/>
                <w:rtl/>
              </w:rPr>
              <w:t>)</w:t>
            </w:r>
          </w:p>
        </w:tc>
      </w:tr>
      <w:tr w:rsidR="00BE7848" w:rsidRPr="00BE7848" w14:paraId="1F733CC8" w14:textId="77777777" w:rsidTr="00BE7848">
        <w:tc>
          <w:tcPr>
            <w:tcW w:w="1219" w:type="dxa"/>
            <w:tcBorders>
              <w:top w:val="nil"/>
              <w:bottom w:val="single" w:sz="8" w:space="0" w:color="auto"/>
              <w:right w:val="single" w:sz="4" w:space="0" w:color="7F7F7F"/>
            </w:tcBorders>
            <w:shd w:val="clear" w:color="auto" w:fill="auto"/>
          </w:tcPr>
          <w:p w14:paraId="09F0B23D" w14:textId="77777777" w:rsidR="008C7079" w:rsidRPr="00BE7848" w:rsidRDefault="008C7079" w:rsidP="00BE7848">
            <w:pPr>
              <w:tabs>
                <w:tab w:val="left" w:pos="1148"/>
              </w:tabs>
              <w:spacing w:before="60" w:after="60" w:line="220" w:lineRule="exact"/>
              <w:rPr>
                <w:rFonts w:eastAsia="Calibri"/>
                <w:b/>
                <w:bCs/>
                <w:caps/>
                <w:sz w:val="16"/>
                <w:szCs w:val="18"/>
                <w:rtl/>
              </w:rPr>
            </w:pPr>
            <w:r w:rsidRPr="00BE7848">
              <w:rPr>
                <w:rFonts w:eastAsia="Calibri"/>
                <w:b/>
                <w:bCs/>
                <w:caps/>
                <w:sz w:val="16"/>
                <w:szCs w:val="18"/>
                <w:rtl/>
              </w:rPr>
              <w:t>כוח</w:t>
            </w:r>
          </w:p>
        </w:tc>
        <w:tc>
          <w:tcPr>
            <w:tcW w:w="3289" w:type="dxa"/>
            <w:tcBorders>
              <w:top w:val="nil"/>
              <w:bottom w:val="single" w:sz="8" w:space="0" w:color="auto"/>
            </w:tcBorders>
            <w:shd w:val="clear" w:color="auto" w:fill="auto"/>
          </w:tcPr>
          <w:p w14:paraId="71F28DEC"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 xml:space="preserve">לחץ ישיר ועקיף על </w:t>
            </w:r>
            <w:r w:rsidRPr="00BE7848">
              <w:rPr>
                <w:rFonts w:eastAsia="Calibri" w:hint="cs"/>
                <w:sz w:val="16"/>
                <w:szCs w:val="18"/>
                <w:rtl/>
              </w:rPr>
              <w:t>פקידים</w:t>
            </w:r>
            <w:r w:rsidRPr="00BE7848">
              <w:rPr>
                <w:rFonts w:eastAsia="Calibri"/>
                <w:sz w:val="16"/>
                <w:szCs w:val="18"/>
                <w:rtl/>
              </w:rPr>
              <w:t xml:space="preserve"> </w:t>
            </w:r>
            <w:r w:rsidRPr="00BE7848">
              <w:rPr>
                <w:rFonts w:eastAsia="Calibri" w:hint="cs"/>
                <w:sz w:val="16"/>
                <w:szCs w:val="18"/>
                <w:rtl/>
              </w:rPr>
              <w:t xml:space="preserve">כדי </w:t>
            </w:r>
            <w:r w:rsidRPr="00BE7848">
              <w:rPr>
                <w:rFonts w:eastAsia="Calibri"/>
                <w:sz w:val="16"/>
                <w:szCs w:val="18"/>
                <w:rtl/>
              </w:rPr>
              <w:t>שי</w:t>
            </w:r>
            <w:r w:rsidRPr="00BE7848">
              <w:rPr>
                <w:rFonts w:eastAsia="Calibri" w:hint="cs"/>
                <w:sz w:val="16"/>
                <w:szCs w:val="18"/>
                <w:rtl/>
              </w:rPr>
              <w:t>תייחסו</w:t>
            </w:r>
            <w:r w:rsidRPr="00BE7848">
              <w:rPr>
                <w:rFonts w:eastAsia="Calibri"/>
                <w:sz w:val="16"/>
                <w:szCs w:val="18"/>
                <w:rtl/>
              </w:rPr>
              <w:t xml:space="preserve"> </w:t>
            </w:r>
            <w:r w:rsidRPr="00BE7848">
              <w:rPr>
                <w:rFonts w:eastAsia="Calibri" w:hint="cs"/>
                <w:sz w:val="16"/>
                <w:szCs w:val="18"/>
                <w:rtl/>
              </w:rPr>
              <w:t>ל</w:t>
            </w:r>
            <w:r w:rsidRPr="00BE7848">
              <w:rPr>
                <w:rFonts w:eastAsia="Calibri"/>
                <w:sz w:val="16"/>
                <w:szCs w:val="18"/>
                <w:rtl/>
              </w:rPr>
              <w:t>לקוחותיהם ברצינות</w:t>
            </w:r>
          </w:p>
        </w:tc>
        <w:tc>
          <w:tcPr>
            <w:tcW w:w="2254" w:type="dxa"/>
            <w:tcBorders>
              <w:top w:val="nil"/>
              <w:bottom w:val="single" w:sz="8" w:space="0" w:color="auto"/>
            </w:tcBorders>
            <w:shd w:val="clear" w:color="auto" w:fill="auto"/>
          </w:tcPr>
          <w:p w14:paraId="013B86AE" w14:textId="77777777"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מתן גיבוי ללקוחות והעצמתם; פיצוי על החסר שלהם בכוח</w:t>
            </w:r>
          </w:p>
        </w:tc>
        <w:tc>
          <w:tcPr>
            <w:tcW w:w="2254" w:type="dxa"/>
            <w:tcBorders>
              <w:top w:val="nil"/>
              <w:bottom w:val="single" w:sz="8" w:space="0" w:color="auto"/>
            </w:tcBorders>
            <w:shd w:val="clear" w:color="auto" w:fill="auto"/>
          </w:tcPr>
          <w:p w14:paraId="63AA8312" w14:textId="0CBC4380" w:rsidR="008C7079" w:rsidRPr="00BE7848" w:rsidRDefault="008C7079" w:rsidP="00BE7848">
            <w:pPr>
              <w:tabs>
                <w:tab w:val="left" w:pos="1148"/>
              </w:tabs>
              <w:spacing w:before="60" w:after="60" w:line="220" w:lineRule="exact"/>
              <w:rPr>
                <w:rFonts w:eastAsia="Calibri"/>
                <w:sz w:val="16"/>
                <w:szCs w:val="18"/>
                <w:rtl/>
              </w:rPr>
            </w:pPr>
            <w:r w:rsidRPr="00BE7848">
              <w:rPr>
                <w:rFonts w:eastAsia="Calibri"/>
                <w:sz w:val="16"/>
                <w:szCs w:val="18"/>
                <w:rtl/>
              </w:rPr>
              <w:t xml:space="preserve">שליחת מסר לרשויות המנהל שהלקוח מגובה </w:t>
            </w:r>
            <w:r w:rsidRPr="00BE7848">
              <w:rPr>
                <w:rFonts w:eastAsia="Calibri" w:hint="cs"/>
                <w:sz w:val="16"/>
                <w:szCs w:val="18"/>
                <w:rtl/>
              </w:rPr>
              <w:t>ב</w:t>
            </w:r>
            <w:r w:rsidRPr="00BE7848">
              <w:rPr>
                <w:rFonts w:eastAsia="Calibri"/>
                <w:sz w:val="16"/>
                <w:szCs w:val="18"/>
                <w:rtl/>
              </w:rPr>
              <w:t>ידי שחקן מיומן ונחוש ו</w:t>
            </w:r>
            <w:r w:rsidRPr="00BE7848">
              <w:rPr>
                <w:rFonts w:eastAsia="Calibri" w:hint="cs"/>
                <w:sz w:val="16"/>
                <w:szCs w:val="18"/>
                <w:rtl/>
              </w:rPr>
              <w:t>ש</w:t>
            </w:r>
            <w:r w:rsidRPr="00BE7848">
              <w:rPr>
                <w:rFonts w:eastAsia="Calibri"/>
                <w:sz w:val="16"/>
                <w:szCs w:val="18"/>
                <w:rtl/>
              </w:rPr>
              <w:t>פעולותיה</w:t>
            </w:r>
            <w:r w:rsidRPr="00BE7848">
              <w:rPr>
                <w:rFonts w:eastAsia="Calibri" w:hint="cs"/>
                <w:sz w:val="16"/>
                <w:szCs w:val="18"/>
                <w:rtl/>
              </w:rPr>
              <w:t>ן</w:t>
            </w:r>
            <w:r w:rsidRPr="00BE7848">
              <w:rPr>
                <w:rFonts w:eastAsia="Calibri"/>
                <w:sz w:val="16"/>
                <w:szCs w:val="18"/>
                <w:rtl/>
              </w:rPr>
              <w:t xml:space="preserve"> </w:t>
            </w:r>
            <w:r w:rsidRPr="00BE7848">
              <w:rPr>
                <w:rFonts w:eastAsia="Calibri" w:hint="cs"/>
                <w:sz w:val="16"/>
                <w:szCs w:val="18"/>
                <w:rtl/>
              </w:rPr>
              <w:t>עומדות למבחן</w:t>
            </w:r>
            <w:r w:rsidRPr="00BE7848">
              <w:rPr>
                <w:rFonts w:eastAsia="Calibri"/>
                <w:sz w:val="16"/>
                <w:szCs w:val="18"/>
                <w:rtl/>
              </w:rPr>
              <w:t xml:space="preserve"> הציבור ובתי המשפט</w:t>
            </w:r>
          </w:p>
        </w:tc>
      </w:tr>
    </w:tbl>
    <w:p w14:paraId="5BAEF62E" w14:textId="50DEBD98" w:rsidR="008C7079" w:rsidRPr="008C7079" w:rsidRDefault="00712E29" w:rsidP="008C7079">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5.</w:t>
      </w:r>
      <w:r>
        <w:rPr>
          <w:rFonts w:cs="Guttman Aharoni"/>
          <w:color w:val="00B0F0"/>
          <w:sz w:val="32"/>
          <w:szCs w:val="32"/>
          <w:rtl/>
        </w:rPr>
        <w:tab/>
      </w:r>
      <w:r w:rsidR="008C7079" w:rsidRPr="008C7079">
        <w:rPr>
          <w:rFonts w:cs="Guttman Aharoni"/>
          <w:color w:val="00B0F0"/>
          <w:sz w:val="32"/>
          <w:szCs w:val="32"/>
          <w:rtl/>
        </w:rPr>
        <w:t>דיון</w:t>
      </w:r>
    </w:p>
    <w:p w14:paraId="62273281" w14:textId="77777777" w:rsidR="008C7079" w:rsidRPr="008C7079" w:rsidRDefault="008C7079" w:rsidP="008C7079">
      <w:pPr>
        <w:spacing w:after="180" w:line="280" w:lineRule="exact"/>
        <w:jc w:val="both"/>
        <w:rPr>
          <w:sz w:val="18"/>
          <w:szCs w:val="20"/>
        </w:rPr>
      </w:pPr>
      <w:r w:rsidRPr="008C7079">
        <w:rPr>
          <w:color w:val="000000"/>
          <w:sz w:val="18"/>
          <w:szCs w:val="20"/>
          <w:rtl/>
        </w:rPr>
        <w:t>מחקר זה</w:t>
      </w:r>
      <w:r w:rsidRPr="008C7079">
        <w:rPr>
          <w:rFonts w:hint="cs"/>
          <w:color w:val="000000"/>
          <w:sz w:val="18"/>
          <w:szCs w:val="20"/>
          <w:rtl/>
        </w:rPr>
        <w:t xml:space="preserve"> </w:t>
      </w:r>
      <w:r w:rsidRPr="008C7079">
        <w:rPr>
          <w:color w:val="000000"/>
          <w:sz w:val="18"/>
          <w:szCs w:val="20"/>
          <w:rtl/>
        </w:rPr>
        <w:t xml:space="preserve">ביקש לבחון את תפיסת המטרות והתפקיד של סוכני מיצוי זכויות ממגזרים שונים וכן את הכלים והאסטרטגיות </w:t>
      </w:r>
      <w:r w:rsidRPr="008C7079">
        <w:rPr>
          <w:rFonts w:hint="cs"/>
          <w:color w:val="000000"/>
          <w:sz w:val="18"/>
          <w:szCs w:val="20"/>
          <w:rtl/>
        </w:rPr>
        <w:t>ה</w:t>
      </w:r>
      <w:r w:rsidRPr="008C7079">
        <w:rPr>
          <w:color w:val="000000"/>
          <w:sz w:val="18"/>
          <w:szCs w:val="20"/>
          <w:rtl/>
        </w:rPr>
        <w:t xml:space="preserve">משמשים </w:t>
      </w:r>
      <w:r w:rsidRPr="008C7079">
        <w:rPr>
          <w:rFonts w:hint="cs"/>
          <w:color w:val="000000"/>
          <w:sz w:val="18"/>
          <w:szCs w:val="20"/>
          <w:rtl/>
        </w:rPr>
        <w:t xml:space="preserve">אותם, </w:t>
      </w:r>
      <w:r w:rsidRPr="008C7079">
        <w:rPr>
          <w:color w:val="000000"/>
          <w:sz w:val="18"/>
          <w:szCs w:val="20"/>
          <w:rtl/>
        </w:rPr>
        <w:t xml:space="preserve">הן </w:t>
      </w:r>
      <w:r w:rsidRPr="008C7079">
        <w:rPr>
          <w:rFonts w:hint="cs"/>
          <w:color w:val="000000"/>
          <w:sz w:val="18"/>
          <w:szCs w:val="20"/>
          <w:rtl/>
        </w:rPr>
        <w:t>עם</w:t>
      </w:r>
      <w:r w:rsidRPr="008C7079">
        <w:rPr>
          <w:color w:val="000000"/>
          <w:sz w:val="18"/>
          <w:szCs w:val="20"/>
          <w:rtl/>
        </w:rPr>
        <w:t xml:space="preserve"> לקוחותיהם והן מול רשויות מדינת הרווחה. ממצאי המחקר מראים </w:t>
      </w:r>
      <w:r w:rsidRPr="008C7079">
        <w:rPr>
          <w:rFonts w:hint="cs"/>
          <w:color w:val="000000"/>
          <w:sz w:val="18"/>
          <w:szCs w:val="20"/>
          <w:rtl/>
        </w:rPr>
        <w:t>ש</w:t>
      </w:r>
      <w:r w:rsidRPr="008C7079">
        <w:rPr>
          <w:color w:val="000000"/>
          <w:sz w:val="18"/>
          <w:szCs w:val="20"/>
          <w:rtl/>
        </w:rPr>
        <w:t xml:space="preserve">זירת סוכני המיצוי מאופיינת במטרות שונות </w:t>
      </w:r>
      <w:r w:rsidRPr="008C7079">
        <w:rPr>
          <w:rFonts w:hint="cs"/>
          <w:color w:val="000000"/>
          <w:sz w:val="18"/>
          <w:szCs w:val="20"/>
          <w:rtl/>
        </w:rPr>
        <w:t>ה</w:t>
      </w:r>
      <w:r w:rsidRPr="008C7079">
        <w:rPr>
          <w:color w:val="000000"/>
          <w:sz w:val="18"/>
          <w:szCs w:val="20"/>
          <w:rtl/>
        </w:rPr>
        <w:t>נמצאות בבסיס פעולותיהם. מטר</w:t>
      </w:r>
      <w:r w:rsidRPr="008C7079">
        <w:rPr>
          <w:rFonts w:hint="cs"/>
          <w:color w:val="000000"/>
          <w:sz w:val="18"/>
          <w:szCs w:val="20"/>
          <w:rtl/>
        </w:rPr>
        <w:t>תם</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ראשונה ו</w:t>
      </w:r>
      <w:r w:rsidRPr="008C7079">
        <w:rPr>
          <w:rFonts w:hint="cs"/>
          <w:color w:val="000000"/>
          <w:sz w:val="18"/>
          <w:szCs w:val="20"/>
          <w:rtl/>
        </w:rPr>
        <w:t>ה</w:t>
      </w:r>
      <w:r w:rsidRPr="008C7079">
        <w:rPr>
          <w:color w:val="000000"/>
          <w:sz w:val="18"/>
          <w:szCs w:val="20"/>
          <w:rtl/>
        </w:rPr>
        <w:t>מרכזית –</w:t>
      </w:r>
      <w:r w:rsidRPr="008C7079">
        <w:rPr>
          <w:rFonts w:hint="cs"/>
          <w:color w:val="000000"/>
          <w:sz w:val="18"/>
          <w:szCs w:val="20"/>
          <w:rtl/>
        </w:rPr>
        <w:t xml:space="preserve"> </w:t>
      </w:r>
      <w:r w:rsidRPr="008C7079">
        <w:rPr>
          <w:color w:val="000000"/>
          <w:sz w:val="18"/>
          <w:szCs w:val="20"/>
          <w:rtl/>
        </w:rPr>
        <w:t>מטבע הדברים לחם חוקם של כלל הסוכנים</w:t>
      </w:r>
      <w:r w:rsidRPr="008C7079">
        <w:rPr>
          <w:rFonts w:hint="cs"/>
          <w:color w:val="000000"/>
          <w:sz w:val="18"/>
          <w:szCs w:val="20"/>
          <w:rtl/>
        </w:rPr>
        <w:t xml:space="preserve"> </w:t>
      </w:r>
      <w:r w:rsidRPr="008C7079">
        <w:rPr>
          <w:color w:val="000000"/>
          <w:sz w:val="18"/>
          <w:szCs w:val="20"/>
          <w:rtl/>
        </w:rPr>
        <w:t xml:space="preserve">– היא מיצוי הזכויות של לקוחותיהם. אולם מעבר למטרה זו יש סוכני מיצוי המבקשים להשתמש במיצוי הזכויות כאמצעי ליצירת שינוי אישי וחברתי. </w:t>
      </w:r>
      <w:r w:rsidRPr="008C7079">
        <w:rPr>
          <w:sz w:val="18"/>
          <w:szCs w:val="20"/>
          <w:rtl/>
        </w:rPr>
        <w:t>חלק מסוכני ה</w:t>
      </w:r>
      <w:r w:rsidRPr="008C7079">
        <w:rPr>
          <w:rFonts w:hint="cs"/>
          <w:sz w:val="18"/>
          <w:szCs w:val="20"/>
          <w:rtl/>
        </w:rPr>
        <w:t>מגזר</w:t>
      </w:r>
      <w:r w:rsidRPr="008C7079">
        <w:rPr>
          <w:sz w:val="18"/>
          <w:szCs w:val="20"/>
          <w:rtl/>
        </w:rPr>
        <w:t xml:space="preserve"> </w:t>
      </w:r>
      <w:r w:rsidRPr="008C7079">
        <w:rPr>
          <w:rFonts w:hint="cs"/>
          <w:sz w:val="18"/>
          <w:szCs w:val="20"/>
          <w:rtl/>
        </w:rPr>
        <w:t>השלישי</w:t>
      </w:r>
      <w:r w:rsidRPr="008C7079">
        <w:rPr>
          <w:sz w:val="18"/>
          <w:szCs w:val="20"/>
          <w:rtl/>
        </w:rPr>
        <w:t xml:space="preserve"> והציבורי </w:t>
      </w:r>
      <w:r w:rsidRPr="008C7079">
        <w:rPr>
          <w:rFonts w:hint="cs"/>
          <w:sz w:val="18"/>
          <w:szCs w:val="20"/>
          <w:rtl/>
        </w:rPr>
        <w:t xml:space="preserve">תופסים את </w:t>
      </w:r>
      <w:r w:rsidRPr="008C7079">
        <w:rPr>
          <w:sz w:val="18"/>
          <w:szCs w:val="20"/>
          <w:rtl/>
        </w:rPr>
        <w:t xml:space="preserve">פעולת מיצוי הזכויות כאמצעי לקידום אזרחות חברתית פעילה ועידוד לקוחותיהם להיות מודעים לזכויותיהם (בתחום החברתי ובכלל) </w:t>
      </w:r>
      <w:r w:rsidRPr="008C7079">
        <w:rPr>
          <w:rFonts w:hint="cs"/>
          <w:sz w:val="18"/>
          <w:szCs w:val="20"/>
          <w:rtl/>
        </w:rPr>
        <w:t>ולחתור למימושן</w:t>
      </w:r>
      <w:r w:rsidRPr="008C7079">
        <w:rPr>
          <w:sz w:val="18"/>
          <w:szCs w:val="20"/>
          <w:rtl/>
        </w:rPr>
        <w:t xml:space="preserve"> באופן אפקטיבי. </w:t>
      </w:r>
      <w:r w:rsidRPr="008C7079">
        <w:rPr>
          <w:rFonts w:hint="cs"/>
          <w:sz w:val="18"/>
          <w:szCs w:val="20"/>
          <w:rtl/>
        </w:rPr>
        <w:t>כדי</w:t>
      </w:r>
      <w:r w:rsidRPr="008C7079">
        <w:rPr>
          <w:sz w:val="18"/>
          <w:szCs w:val="20"/>
          <w:rtl/>
        </w:rPr>
        <w:t xml:space="preserve"> </w:t>
      </w:r>
      <w:r w:rsidRPr="008C7079">
        <w:rPr>
          <w:rFonts w:hint="cs"/>
          <w:sz w:val="18"/>
          <w:szCs w:val="20"/>
          <w:rtl/>
        </w:rPr>
        <w:t>להשיג</w:t>
      </w:r>
      <w:r w:rsidRPr="008C7079">
        <w:rPr>
          <w:sz w:val="18"/>
          <w:szCs w:val="20"/>
          <w:rtl/>
        </w:rPr>
        <w:t xml:space="preserve"> מטרה זו הסוכנים </w:t>
      </w:r>
      <w:r w:rsidRPr="008C7079">
        <w:rPr>
          <w:rFonts w:hint="cs"/>
          <w:sz w:val="18"/>
          <w:szCs w:val="20"/>
          <w:rtl/>
        </w:rPr>
        <w:t>חותרים להעצמת הלקוח במישור האישי</w:t>
      </w:r>
      <w:r w:rsidRPr="008C7079">
        <w:rPr>
          <w:sz w:val="18"/>
          <w:szCs w:val="20"/>
          <w:rtl/>
        </w:rPr>
        <w:t xml:space="preserve"> –</w:t>
      </w:r>
      <w:r w:rsidRPr="008C7079">
        <w:rPr>
          <w:rFonts w:hint="cs"/>
          <w:sz w:val="18"/>
          <w:szCs w:val="20"/>
          <w:rtl/>
        </w:rPr>
        <w:t xml:space="preserve"> </w:t>
      </w:r>
      <w:r w:rsidRPr="008C7079">
        <w:rPr>
          <w:sz w:val="18"/>
          <w:szCs w:val="20"/>
          <w:rtl/>
        </w:rPr>
        <w:t>ה</w:t>
      </w:r>
      <w:r w:rsidRPr="008C7079">
        <w:rPr>
          <w:rFonts w:hint="cs"/>
          <w:sz w:val="18"/>
          <w:szCs w:val="20"/>
          <w:rtl/>
        </w:rPr>
        <w:t>ם</w:t>
      </w:r>
      <w:r w:rsidRPr="008C7079">
        <w:rPr>
          <w:sz w:val="18"/>
          <w:szCs w:val="20"/>
          <w:rtl/>
        </w:rPr>
        <w:t xml:space="preserve"> </w:t>
      </w:r>
      <w:r w:rsidRPr="008C7079">
        <w:rPr>
          <w:rFonts w:hint="cs"/>
          <w:sz w:val="18"/>
          <w:szCs w:val="20"/>
          <w:rtl/>
        </w:rPr>
        <w:t xml:space="preserve">עוזרים לו </w:t>
      </w:r>
      <w:r w:rsidRPr="008C7079">
        <w:rPr>
          <w:sz w:val="18"/>
          <w:szCs w:val="20"/>
          <w:rtl/>
        </w:rPr>
        <w:t xml:space="preserve">לגבש זהות אזרחית-חברתית </w:t>
      </w:r>
      <w:r w:rsidRPr="008C7079">
        <w:rPr>
          <w:rFonts w:hint="cs"/>
          <w:sz w:val="18"/>
          <w:szCs w:val="20"/>
          <w:rtl/>
        </w:rPr>
        <w:t>ולרכוש</w:t>
      </w:r>
      <w:r w:rsidRPr="008C7079">
        <w:rPr>
          <w:sz w:val="18"/>
          <w:szCs w:val="20"/>
          <w:rtl/>
        </w:rPr>
        <w:t xml:space="preserve"> תחושת זכאות ו</w:t>
      </w:r>
      <w:r w:rsidRPr="008C7079">
        <w:rPr>
          <w:rFonts w:hint="cs"/>
          <w:sz w:val="18"/>
          <w:szCs w:val="20"/>
          <w:rtl/>
        </w:rPr>
        <w:t>נותנים לו</w:t>
      </w:r>
      <w:r w:rsidRPr="008C7079">
        <w:rPr>
          <w:sz w:val="18"/>
          <w:szCs w:val="20"/>
          <w:rtl/>
        </w:rPr>
        <w:t xml:space="preserve"> כלים למימוש הזכויות. </w:t>
      </w:r>
    </w:p>
    <w:p w14:paraId="14C95901" w14:textId="77777777" w:rsidR="008C7079" w:rsidRPr="008C7079" w:rsidRDefault="008C7079" w:rsidP="008C7079">
      <w:pPr>
        <w:spacing w:after="180" w:line="280" w:lineRule="exact"/>
        <w:jc w:val="both"/>
        <w:rPr>
          <w:sz w:val="18"/>
          <w:szCs w:val="20"/>
          <w:rtl/>
        </w:rPr>
      </w:pPr>
      <w:r w:rsidRPr="008C7079">
        <w:rPr>
          <w:sz w:val="18"/>
          <w:szCs w:val="20"/>
          <w:rtl/>
        </w:rPr>
        <w:t xml:space="preserve">מטרה מרכזית </w:t>
      </w:r>
      <w:r w:rsidRPr="008C7079">
        <w:rPr>
          <w:rFonts w:hint="cs"/>
          <w:sz w:val="18"/>
          <w:szCs w:val="20"/>
          <w:rtl/>
        </w:rPr>
        <w:t>אחרת ש</w:t>
      </w:r>
      <w:r w:rsidRPr="008C7079">
        <w:rPr>
          <w:sz w:val="18"/>
          <w:szCs w:val="20"/>
          <w:rtl/>
        </w:rPr>
        <w:t xml:space="preserve">אליה חותרים חלק מהסוכנים היא </w:t>
      </w:r>
      <w:r w:rsidRPr="008C7079">
        <w:rPr>
          <w:rFonts w:hint="cs"/>
          <w:sz w:val="18"/>
          <w:szCs w:val="20"/>
          <w:rtl/>
        </w:rPr>
        <w:t>ש</w:t>
      </w:r>
      <w:r w:rsidRPr="008C7079">
        <w:rPr>
          <w:sz w:val="18"/>
          <w:szCs w:val="20"/>
          <w:rtl/>
        </w:rPr>
        <w:t xml:space="preserve">ינוי חברתי, </w:t>
      </w:r>
      <w:r w:rsidRPr="008C7079">
        <w:rPr>
          <w:rFonts w:hint="cs"/>
          <w:sz w:val="18"/>
          <w:szCs w:val="20"/>
          <w:rtl/>
        </w:rPr>
        <w:t>ע</w:t>
      </w:r>
      <w:r w:rsidRPr="008C7079">
        <w:rPr>
          <w:sz w:val="18"/>
          <w:szCs w:val="20"/>
          <w:rtl/>
        </w:rPr>
        <w:t>ל</w:t>
      </w:r>
      <w:r w:rsidRPr="008C7079">
        <w:rPr>
          <w:rFonts w:hint="cs"/>
          <w:sz w:val="18"/>
          <w:szCs w:val="20"/>
          <w:rtl/>
        </w:rPr>
        <w:t xml:space="preserve"> פי </w:t>
      </w:r>
      <w:r w:rsidRPr="008C7079">
        <w:rPr>
          <w:sz w:val="18"/>
          <w:szCs w:val="20"/>
          <w:rtl/>
        </w:rPr>
        <w:t xml:space="preserve">רוב </w:t>
      </w:r>
      <w:r w:rsidRPr="008C7079">
        <w:rPr>
          <w:rFonts w:hint="cs"/>
          <w:sz w:val="18"/>
          <w:szCs w:val="20"/>
          <w:rtl/>
        </w:rPr>
        <w:t>דרך</w:t>
      </w:r>
      <w:r w:rsidRPr="008C7079">
        <w:rPr>
          <w:sz w:val="18"/>
          <w:szCs w:val="20"/>
          <w:rtl/>
        </w:rPr>
        <w:t xml:space="preserve"> </w:t>
      </w:r>
      <w:proofErr w:type="spellStart"/>
      <w:r w:rsidRPr="008C7079">
        <w:rPr>
          <w:sz w:val="18"/>
          <w:szCs w:val="20"/>
          <w:rtl/>
        </w:rPr>
        <w:t>פרקטיקות</w:t>
      </w:r>
      <w:proofErr w:type="spellEnd"/>
      <w:r w:rsidRPr="008C7079">
        <w:rPr>
          <w:sz w:val="18"/>
          <w:szCs w:val="20"/>
          <w:rtl/>
        </w:rPr>
        <w:t xml:space="preserve"> לשינוי מדיניות</w:t>
      </w:r>
      <w:r w:rsidRPr="008C7079">
        <w:rPr>
          <w:rFonts w:hint="cs"/>
          <w:sz w:val="18"/>
          <w:szCs w:val="20"/>
          <w:rtl/>
        </w:rPr>
        <w:t>,</w:t>
      </w:r>
      <w:r w:rsidRPr="008C7079">
        <w:rPr>
          <w:sz w:val="18"/>
          <w:szCs w:val="20"/>
          <w:rtl/>
        </w:rPr>
        <w:t xml:space="preserve"> </w:t>
      </w:r>
      <w:r w:rsidRPr="008C7079">
        <w:rPr>
          <w:rFonts w:hint="cs"/>
          <w:sz w:val="18"/>
          <w:szCs w:val="20"/>
          <w:rtl/>
        </w:rPr>
        <w:t>ובהן</w:t>
      </w:r>
      <w:r w:rsidRPr="008C7079">
        <w:rPr>
          <w:sz w:val="18"/>
          <w:szCs w:val="20"/>
          <w:rtl/>
        </w:rPr>
        <w:t xml:space="preserve"> יצירה והרחבה של זכויות או </w:t>
      </w:r>
      <w:r w:rsidRPr="008C7079">
        <w:rPr>
          <w:rFonts w:hint="cs"/>
          <w:sz w:val="18"/>
          <w:szCs w:val="20"/>
          <w:rtl/>
        </w:rPr>
        <w:t>שיפור</w:t>
      </w:r>
      <w:r w:rsidRPr="008C7079">
        <w:rPr>
          <w:sz w:val="18"/>
          <w:szCs w:val="20"/>
          <w:rtl/>
        </w:rPr>
        <w:t xml:space="preserve"> הנגישות לזכויות קיימות באמצעות </w:t>
      </w:r>
      <w:r w:rsidRPr="008C7079">
        <w:rPr>
          <w:rFonts w:hint="cs"/>
          <w:sz w:val="18"/>
          <w:szCs w:val="20"/>
          <w:rtl/>
        </w:rPr>
        <w:t>ייעול</w:t>
      </w:r>
      <w:r w:rsidRPr="008C7079">
        <w:rPr>
          <w:sz w:val="18"/>
          <w:szCs w:val="20"/>
          <w:rtl/>
        </w:rPr>
        <w:t xml:space="preserve"> התהליכים הבירוקרטי</w:t>
      </w:r>
      <w:r w:rsidRPr="008C7079">
        <w:rPr>
          <w:rFonts w:hint="cs"/>
          <w:sz w:val="18"/>
          <w:szCs w:val="20"/>
          <w:rtl/>
        </w:rPr>
        <w:t>י</w:t>
      </w:r>
      <w:r w:rsidRPr="008C7079">
        <w:rPr>
          <w:sz w:val="18"/>
          <w:szCs w:val="20"/>
          <w:rtl/>
        </w:rPr>
        <w:t>ם הכרוכים במימושן. ב</w:t>
      </w:r>
      <w:r w:rsidRPr="008C7079">
        <w:rPr>
          <w:rFonts w:hint="cs"/>
          <w:sz w:val="18"/>
          <w:szCs w:val="20"/>
          <w:rtl/>
        </w:rPr>
        <w:t xml:space="preserve">הקשר של </w:t>
      </w:r>
      <w:r w:rsidRPr="008C7079">
        <w:rPr>
          <w:sz w:val="18"/>
          <w:szCs w:val="20"/>
          <w:rtl/>
        </w:rPr>
        <w:t xml:space="preserve">מטרה זו, </w:t>
      </w:r>
      <w:r w:rsidRPr="008C7079">
        <w:rPr>
          <w:rFonts w:hint="cs"/>
          <w:sz w:val="18"/>
          <w:szCs w:val="20"/>
          <w:rtl/>
        </w:rPr>
        <w:t>ה</w:t>
      </w:r>
      <w:r w:rsidRPr="008C7079">
        <w:rPr>
          <w:sz w:val="18"/>
          <w:szCs w:val="20"/>
          <w:rtl/>
        </w:rPr>
        <w:t>מאפיינת בעיקר ארגוני חברה אזרחית ובמידה פחותה יותר גם חלק מ</w:t>
      </w:r>
      <w:r w:rsidRPr="008C7079">
        <w:rPr>
          <w:rFonts w:hint="cs"/>
          <w:sz w:val="18"/>
          <w:szCs w:val="20"/>
          <w:rtl/>
        </w:rPr>
        <w:t>מוסדות הציבור</w:t>
      </w:r>
      <w:r w:rsidRPr="008C7079">
        <w:rPr>
          <w:sz w:val="18"/>
          <w:szCs w:val="20"/>
          <w:rtl/>
        </w:rPr>
        <w:t>, פעילותם כסוכני מיצוי זכויות היא אמצעי ואף הזדמנות ליצירת שינוי נרחב יותר, מעבר ללקוח ה</w:t>
      </w:r>
      <w:r w:rsidRPr="008C7079">
        <w:rPr>
          <w:rFonts w:hint="cs"/>
          <w:sz w:val="18"/>
          <w:szCs w:val="20"/>
          <w:rtl/>
        </w:rPr>
        <w:t>מסוים</w:t>
      </w:r>
      <w:r w:rsidRPr="008C7079">
        <w:rPr>
          <w:sz w:val="18"/>
          <w:szCs w:val="20"/>
          <w:rtl/>
        </w:rPr>
        <w:t xml:space="preserve">. </w:t>
      </w:r>
    </w:p>
    <w:p w14:paraId="0B68428C" w14:textId="77777777" w:rsidR="008C7079" w:rsidRPr="008C7079" w:rsidRDefault="008C7079" w:rsidP="008C7079">
      <w:pPr>
        <w:spacing w:after="180" w:line="280" w:lineRule="exact"/>
        <w:jc w:val="both"/>
        <w:rPr>
          <w:sz w:val="18"/>
          <w:szCs w:val="20"/>
          <w:rtl/>
        </w:rPr>
      </w:pPr>
      <w:r w:rsidRPr="008C7079">
        <w:rPr>
          <w:sz w:val="18"/>
          <w:szCs w:val="20"/>
          <w:rtl/>
        </w:rPr>
        <w:t>החיבור שעשו אותם סוכנים בין הפרקטיקה של מיצוי זכויות לבין מטרות רחבות יותר – גיבוש זהותו האזרחית-</w:t>
      </w:r>
      <w:r w:rsidRPr="008C7079">
        <w:rPr>
          <w:rFonts w:hint="cs"/>
          <w:sz w:val="18"/>
          <w:szCs w:val="20"/>
          <w:rtl/>
        </w:rPr>
        <w:t>ה</w:t>
      </w:r>
      <w:r w:rsidRPr="008C7079">
        <w:rPr>
          <w:sz w:val="18"/>
          <w:szCs w:val="20"/>
          <w:rtl/>
        </w:rPr>
        <w:t>חברתית של הלקוח ושינוי מדיניות</w:t>
      </w:r>
      <w:r w:rsidRPr="008C7079">
        <w:rPr>
          <w:rFonts w:hint="cs"/>
          <w:sz w:val="18"/>
          <w:szCs w:val="20"/>
          <w:rtl/>
        </w:rPr>
        <w:t xml:space="preserve"> </w:t>
      </w:r>
      <w:r w:rsidRPr="008C7079">
        <w:rPr>
          <w:sz w:val="18"/>
          <w:szCs w:val="20"/>
          <w:rtl/>
        </w:rPr>
        <w:t xml:space="preserve">– מראה לנו </w:t>
      </w:r>
      <w:r w:rsidRPr="008C7079">
        <w:rPr>
          <w:rFonts w:hint="cs"/>
          <w:sz w:val="18"/>
          <w:szCs w:val="20"/>
          <w:rtl/>
        </w:rPr>
        <w:t>ש</w:t>
      </w:r>
      <w:r w:rsidRPr="008C7079">
        <w:rPr>
          <w:sz w:val="18"/>
          <w:szCs w:val="20"/>
          <w:rtl/>
        </w:rPr>
        <w:t xml:space="preserve">לעיתים קרובות </w:t>
      </w:r>
      <w:r w:rsidRPr="008C7079">
        <w:rPr>
          <w:rFonts w:hint="cs"/>
          <w:sz w:val="18"/>
          <w:szCs w:val="20"/>
          <w:rtl/>
        </w:rPr>
        <w:t xml:space="preserve">אין </w:t>
      </w:r>
      <w:r w:rsidRPr="008C7079">
        <w:rPr>
          <w:sz w:val="18"/>
          <w:szCs w:val="20"/>
          <w:rtl/>
        </w:rPr>
        <w:t xml:space="preserve">הבחנה </w:t>
      </w:r>
      <w:r w:rsidRPr="008C7079">
        <w:rPr>
          <w:rFonts w:hint="cs"/>
          <w:sz w:val="18"/>
          <w:szCs w:val="20"/>
          <w:rtl/>
        </w:rPr>
        <w:t xml:space="preserve">ברורה וחד משמעית </w:t>
      </w:r>
      <w:r w:rsidRPr="008C7079">
        <w:rPr>
          <w:sz w:val="18"/>
          <w:szCs w:val="20"/>
          <w:rtl/>
        </w:rPr>
        <w:t xml:space="preserve">בין פרקטיקה פרטנית לפרקטיקה חברתית. חיבור שכזה אף מתכתב עם הפרדיגמה של עבודה סוציאלית מודעת-עוני, </w:t>
      </w:r>
      <w:r w:rsidRPr="008C7079">
        <w:rPr>
          <w:rFonts w:hint="cs"/>
          <w:sz w:val="18"/>
          <w:szCs w:val="20"/>
          <w:rtl/>
        </w:rPr>
        <w:t>המבקשת</w:t>
      </w:r>
      <w:r w:rsidRPr="008C7079">
        <w:rPr>
          <w:sz w:val="18"/>
          <w:szCs w:val="20"/>
          <w:rtl/>
        </w:rPr>
        <w:t xml:space="preserve"> בין השאר לטעון את פעולת מיצוי הזכויות הפרטנית במשמעויות פוליטיות, ובכך "לממש את תפיסת הזירה הבין-אישית כזירה רדיקלית המתאימה לקידום זכויות ושינוי חברתי" (</w:t>
      </w:r>
      <w:r w:rsidRPr="008C7079">
        <w:rPr>
          <w:color w:val="000000"/>
          <w:sz w:val="18"/>
          <w:szCs w:val="20"/>
          <w:rtl/>
        </w:rPr>
        <w:t xml:space="preserve">רוסו-כרמל, </w:t>
      </w:r>
      <w:proofErr w:type="spellStart"/>
      <w:r w:rsidRPr="008C7079">
        <w:rPr>
          <w:color w:val="000000"/>
          <w:sz w:val="18"/>
          <w:szCs w:val="20"/>
          <w:rtl/>
        </w:rPr>
        <w:t>סוקלובר</w:t>
      </w:r>
      <w:proofErr w:type="spellEnd"/>
      <w:r w:rsidRPr="008C7079">
        <w:rPr>
          <w:color w:val="000000"/>
          <w:sz w:val="18"/>
          <w:szCs w:val="20"/>
          <w:rtl/>
        </w:rPr>
        <w:t xml:space="preserve">-יעקובי, </w:t>
      </w:r>
      <w:proofErr w:type="spellStart"/>
      <w:r w:rsidRPr="008C7079">
        <w:rPr>
          <w:color w:val="000000"/>
          <w:sz w:val="18"/>
          <w:szCs w:val="20"/>
          <w:rtl/>
        </w:rPr>
        <w:t>וקרומר</w:t>
      </w:r>
      <w:proofErr w:type="spellEnd"/>
      <w:r w:rsidRPr="008C7079">
        <w:rPr>
          <w:color w:val="000000"/>
          <w:sz w:val="18"/>
          <w:szCs w:val="20"/>
          <w:rtl/>
        </w:rPr>
        <w:t>-נבו, 2019, עמ' 102).</w:t>
      </w:r>
    </w:p>
    <w:p w14:paraId="39CDBDC4" w14:textId="77777777" w:rsidR="008C7079" w:rsidRPr="008C7079" w:rsidRDefault="008C7079" w:rsidP="008C7079">
      <w:pPr>
        <w:spacing w:after="180" w:line="280" w:lineRule="exact"/>
        <w:jc w:val="both"/>
        <w:rPr>
          <w:color w:val="000000"/>
          <w:sz w:val="18"/>
          <w:szCs w:val="20"/>
          <w:rtl/>
        </w:rPr>
      </w:pPr>
      <w:r w:rsidRPr="008C7079">
        <w:rPr>
          <w:color w:val="000000"/>
          <w:sz w:val="18"/>
          <w:szCs w:val="20"/>
          <w:rtl/>
        </w:rPr>
        <w:t xml:space="preserve">הממצאים מלמדים גם </w:t>
      </w:r>
      <w:r w:rsidRPr="008C7079">
        <w:rPr>
          <w:rFonts w:hint="cs"/>
          <w:color w:val="000000"/>
          <w:sz w:val="18"/>
          <w:szCs w:val="20"/>
          <w:rtl/>
        </w:rPr>
        <w:t>ש</w:t>
      </w:r>
      <w:r w:rsidRPr="008C7079">
        <w:rPr>
          <w:color w:val="000000"/>
          <w:sz w:val="18"/>
          <w:szCs w:val="20"/>
          <w:rtl/>
        </w:rPr>
        <w:t xml:space="preserve">סוכני המיצוי נבדלים זה מזה בתפיסת תפקידם. כך בין השאר ניתן היה לזהות סוכנים הפועלים </w:t>
      </w:r>
      <w:r w:rsidRPr="008C7079">
        <w:rPr>
          <w:rFonts w:hint="cs"/>
          <w:color w:val="000000"/>
          <w:sz w:val="18"/>
          <w:szCs w:val="20"/>
          <w:rtl/>
        </w:rPr>
        <w:t xml:space="preserve">מתוך </w:t>
      </w:r>
      <w:r w:rsidRPr="008C7079">
        <w:rPr>
          <w:color w:val="000000"/>
          <w:sz w:val="18"/>
          <w:szCs w:val="20"/>
          <w:rtl/>
        </w:rPr>
        <w:t xml:space="preserve">גישה ממוקדת, העוסקת בזכויות מסוימות, לצד סוכנים </w:t>
      </w:r>
      <w:bookmarkStart w:id="5" w:name="_Hlk49158808"/>
      <w:r w:rsidRPr="008C7079">
        <w:rPr>
          <w:color w:val="000000"/>
          <w:sz w:val="18"/>
          <w:szCs w:val="20"/>
          <w:rtl/>
        </w:rPr>
        <w:t>בעלי גישה הוליסטית</w:t>
      </w:r>
      <w:bookmarkEnd w:id="5"/>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עסקו במכלול נרחב של זכויות. הבדל </w:t>
      </w:r>
      <w:r w:rsidRPr="008C7079">
        <w:rPr>
          <w:rFonts w:hint="cs"/>
          <w:color w:val="000000"/>
          <w:sz w:val="18"/>
          <w:szCs w:val="20"/>
          <w:rtl/>
        </w:rPr>
        <w:t>אחר</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נמצא </w:t>
      </w:r>
      <w:r w:rsidRPr="008C7079">
        <w:rPr>
          <w:rFonts w:hint="cs"/>
          <w:color w:val="000000"/>
          <w:sz w:val="18"/>
          <w:szCs w:val="20"/>
          <w:rtl/>
        </w:rPr>
        <w:t>בין</w:t>
      </w:r>
      <w:r w:rsidRPr="008C7079">
        <w:rPr>
          <w:color w:val="000000"/>
          <w:sz w:val="18"/>
          <w:szCs w:val="20"/>
          <w:rtl/>
        </w:rPr>
        <w:t xml:space="preserve"> הסוכנים </w:t>
      </w:r>
      <w:r w:rsidRPr="008C7079">
        <w:rPr>
          <w:rFonts w:hint="cs"/>
          <w:color w:val="000000"/>
          <w:sz w:val="18"/>
          <w:szCs w:val="20"/>
          <w:rtl/>
        </w:rPr>
        <w:t>הוא תפיסתם את</w:t>
      </w:r>
      <w:r w:rsidRPr="008C7079">
        <w:rPr>
          <w:color w:val="000000"/>
          <w:sz w:val="18"/>
          <w:szCs w:val="20"/>
          <w:rtl/>
        </w:rPr>
        <w:t xml:space="preserve"> המומחיות הנדרשת. בצד אחד של המתרס נמצאו סוכנים </w:t>
      </w:r>
      <w:r w:rsidRPr="008C7079">
        <w:rPr>
          <w:rFonts w:hint="cs"/>
          <w:color w:val="000000"/>
          <w:sz w:val="18"/>
          <w:szCs w:val="20"/>
          <w:rtl/>
        </w:rPr>
        <w:t>ש</w:t>
      </w:r>
      <w:r w:rsidRPr="008C7079">
        <w:rPr>
          <w:color w:val="000000"/>
          <w:sz w:val="18"/>
          <w:szCs w:val="20"/>
          <w:rtl/>
        </w:rPr>
        <w:t>תופסים את סוכן מ</w:t>
      </w:r>
      <w:r w:rsidRPr="008C7079">
        <w:rPr>
          <w:rFonts w:hint="cs"/>
          <w:color w:val="000000"/>
          <w:sz w:val="18"/>
          <w:szCs w:val="20"/>
          <w:rtl/>
        </w:rPr>
        <w:t>י</w:t>
      </w:r>
      <w:r w:rsidRPr="008C7079">
        <w:rPr>
          <w:color w:val="000000"/>
          <w:sz w:val="18"/>
          <w:szCs w:val="20"/>
          <w:rtl/>
        </w:rPr>
        <w:t xml:space="preserve">צוי הזכויות כאיש מקצוע בעל מומחיות כללית במיצוי זכויות, המבוססת על היכולת לחפש מידע ולזהות זכויות על בסיס הבנה כללית של שפת הזכויות והשפה הבירוקרטית ועל בסיס רשת של קשרים עם גורמי מנהל וסיוע. </w:t>
      </w:r>
      <w:r w:rsidRPr="008C7079">
        <w:rPr>
          <w:rFonts w:hint="cs"/>
          <w:color w:val="000000"/>
          <w:sz w:val="18"/>
          <w:szCs w:val="20"/>
          <w:rtl/>
        </w:rPr>
        <w:t>בצד האחר של המתרס ניצבו</w:t>
      </w:r>
      <w:r w:rsidRPr="008C7079">
        <w:rPr>
          <w:color w:val="000000"/>
          <w:sz w:val="18"/>
          <w:szCs w:val="20"/>
          <w:rtl/>
        </w:rPr>
        <w:t xml:space="preserve"> סוכנים </w:t>
      </w:r>
      <w:r w:rsidRPr="008C7079">
        <w:rPr>
          <w:rFonts w:hint="cs"/>
          <w:color w:val="000000"/>
          <w:sz w:val="18"/>
          <w:szCs w:val="20"/>
          <w:rtl/>
        </w:rPr>
        <w:t>שלתפיסתם על</w:t>
      </w:r>
      <w:r w:rsidRPr="008C7079">
        <w:rPr>
          <w:color w:val="000000"/>
          <w:sz w:val="18"/>
          <w:szCs w:val="20"/>
          <w:rtl/>
        </w:rPr>
        <w:t xml:space="preserve"> סוכן מיצוי הזכויות </w:t>
      </w:r>
      <w:r w:rsidRPr="008C7079">
        <w:rPr>
          <w:rFonts w:hint="cs"/>
          <w:color w:val="000000"/>
          <w:sz w:val="18"/>
          <w:szCs w:val="20"/>
          <w:rtl/>
        </w:rPr>
        <w:t>לרכוש</w:t>
      </w:r>
      <w:r w:rsidRPr="008C7079">
        <w:rPr>
          <w:color w:val="000000"/>
          <w:sz w:val="18"/>
          <w:szCs w:val="20"/>
          <w:rtl/>
        </w:rPr>
        <w:t xml:space="preserve"> מומחיות ייעודית בתחום מסוים (כגון זכויות רפואיות) </w:t>
      </w:r>
      <w:r w:rsidRPr="008C7079">
        <w:rPr>
          <w:rFonts w:hint="cs"/>
          <w:color w:val="000000"/>
          <w:sz w:val="18"/>
          <w:szCs w:val="20"/>
          <w:rtl/>
        </w:rPr>
        <w:t>ולשלוט</w:t>
      </w:r>
      <w:r w:rsidRPr="008C7079">
        <w:rPr>
          <w:color w:val="000000"/>
          <w:sz w:val="18"/>
          <w:szCs w:val="20"/>
          <w:rtl/>
        </w:rPr>
        <w:t xml:space="preserve"> לעומק בתחום זה בלבד. יתרה מזאת</w:t>
      </w:r>
      <w:r w:rsidRPr="008C7079">
        <w:rPr>
          <w:rFonts w:hint="cs"/>
          <w:color w:val="000000"/>
          <w:sz w:val="18"/>
          <w:szCs w:val="20"/>
          <w:rtl/>
        </w:rPr>
        <w:t>, ה</w:t>
      </w:r>
      <w:r w:rsidRPr="008C7079">
        <w:rPr>
          <w:color w:val="000000"/>
          <w:sz w:val="18"/>
          <w:szCs w:val="20"/>
          <w:rtl/>
        </w:rPr>
        <w:t>סוכנים</w:t>
      </w:r>
      <w:r w:rsidRPr="008C7079">
        <w:rPr>
          <w:rFonts w:hint="cs"/>
          <w:color w:val="000000"/>
          <w:sz w:val="18"/>
          <w:szCs w:val="20"/>
          <w:rtl/>
        </w:rPr>
        <w:t xml:space="preserve"> נבדלו</w:t>
      </w:r>
      <w:r w:rsidRPr="008C7079">
        <w:rPr>
          <w:color w:val="000000"/>
          <w:sz w:val="18"/>
          <w:szCs w:val="20"/>
          <w:rtl/>
        </w:rPr>
        <w:t xml:space="preserve"> </w:t>
      </w:r>
      <w:r w:rsidRPr="008C7079">
        <w:rPr>
          <w:color w:val="000000"/>
          <w:sz w:val="18"/>
          <w:szCs w:val="20"/>
          <w:rtl/>
        </w:rPr>
        <w:lastRenderedPageBreak/>
        <w:t xml:space="preserve">בתפיסותיהם </w:t>
      </w:r>
      <w:r w:rsidRPr="008C7079">
        <w:rPr>
          <w:rFonts w:hint="cs"/>
          <w:color w:val="000000"/>
          <w:sz w:val="18"/>
          <w:szCs w:val="20"/>
          <w:rtl/>
        </w:rPr>
        <w:t>באשר</w:t>
      </w:r>
      <w:r w:rsidRPr="008C7079">
        <w:rPr>
          <w:color w:val="000000"/>
          <w:sz w:val="18"/>
          <w:szCs w:val="20"/>
          <w:rtl/>
        </w:rPr>
        <w:t xml:space="preserve"> </w:t>
      </w:r>
      <w:r w:rsidRPr="008C7079">
        <w:rPr>
          <w:rFonts w:hint="cs"/>
          <w:color w:val="000000"/>
          <w:sz w:val="18"/>
          <w:szCs w:val="20"/>
          <w:rtl/>
        </w:rPr>
        <w:t>ל</w:t>
      </w:r>
      <w:r w:rsidRPr="008C7079">
        <w:rPr>
          <w:color w:val="000000"/>
          <w:sz w:val="18"/>
          <w:szCs w:val="20"/>
          <w:rtl/>
        </w:rPr>
        <w:t>מקומו של הלקוח בהליך מיצוי הזכויות</w:t>
      </w:r>
      <w:r w:rsidRPr="008C7079">
        <w:rPr>
          <w:sz w:val="18"/>
          <w:szCs w:val="20"/>
          <w:rtl/>
        </w:rPr>
        <w:t xml:space="preserve"> </w:t>
      </w:r>
      <w:r w:rsidRPr="008C7079">
        <w:rPr>
          <w:color w:val="000000"/>
          <w:sz w:val="18"/>
          <w:szCs w:val="20"/>
          <w:rtl/>
        </w:rPr>
        <w:t>מצד אחד ניצבו אלה שהתבססו על גישת "שגר ושכח", שבה הלקוח מספק את הנתונים, והסוכן עושה את עבודת המיצוי רובה ככולה, ומ</w:t>
      </w:r>
      <w:r w:rsidRPr="008C7079">
        <w:rPr>
          <w:rFonts w:hint="cs"/>
          <w:color w:val="000000"/>
          <w:sz w:val="18"/>
          <w:szCs w:val="20"/>
          <w:rtl/>
        </w:rPr>
        <w:t>ה</w:t>
      </w:r>
      <w:r w:rsidRPr="008C7079">
        <w:rPr>
          <w:color w:val="000000"/>
          <w:sz w:val="18"/>
          <w:szCs w:val="20"/>
          <w:rtl/>
        </w:rPr>
        <w:t xml:space="preserve">צד </w:t>
      </w:r>
      <w:r w:rsidRPr="008C7079">
        <w:rPr>
          <w:rFonts w:hint="cs"/>
          <w:color w:val="000000"/>
          <w:sz w:val="18"/>
          <w:szCs w:val="20"/>
          <w:rtl/>
        </w:rPr>
        <w:t>האחר</w:t>
      </w:r>
      <w:r w:rsidRPr="008C7079">
        <w:rPr>
          <w:color w:val="000000"/>
          <w:sz w:val="18"/>
          <w:szCs w:val="20"/>
          <w:rtl/>
        </w:rPr>
        <w:t xml:space="preserve"> היו אלה שנקטו גישה שיתופית ואשר מסיבות שונות ראו חשיבות במעורבות פעילה של הלקוח בהליך המיצוי.</w:t>
      </w:r>
    </w:p>
    <w:p w14:paraId="24F5D7EE" w14:textId="77777777" w:rsidR="008C7079" w:rsidRPr="008C7079" w:rsidRDefault="008C7079" w:rsidP="008C7079">
      <w:pPr>
        <w:spacing w:after="180" w:line="280" w:lineRule="exact"/>
        <w:jc w:val="both"/>
        <w:rPr>
          <w:sz w:val="18"/>
          <w:szCs w:val="20"/>
          <w:rtl/>
        </w:rPr>
      </w:pPr>
      <w:r w:rsidRPr="008C7079">
        <w:rPr>
          <w:color w:val="000000"/>
          <w:sz w:val="18"/>
          <w:szCs w:val="20"/>
          <w:rtl/>
        </w:rPr>
        <w:t xml:space="preserve">מבחינה זו נראה </w:t>
      </w:r>
      <w:r w:rsidRPr="008C7079">
        <w:rPr>
          <w:rFonts w:hint="cs"/>
          <w:sz w:val="18"/>
          <w:szCs w:val="20"/>
          <w:rtl/>
        </w:rPr>
        <w:t>ש</w:t>
      </w:r>
      <w:r w:rsidRPr="008C7079">
        <w:rPr>
          <w:sz w:val="18"/>
          <w:szCs w:val="20"/>
          <w:rtl/>
        </w:rPr>
        <w:t xml:space="preserve">יש חוט מקשר ברור בין תפיסת המטרות של הסוכנים השונים לבין מאפייני תפיסת התפקיד שלהם וכן בין ההיבטים השונים של תפיסת התפקיד. ניתן </w:t>
      </w:r>
      <w:r w:rsidRPr="008C7079">
        <w:rPr>
          <w:rFonts w:hint="cs"/>
          <w:sz w:val="18"/>
          <w:szCs w:val="20"/>
          <w:rtl/>
        </w:rPr>
        <w:t>להמחיש</w:t>
      </w:r>
      <w:r w:rsidRPr="008C7079">
        <w:rPr>
          <w:sz w:val="18"/>
          <w:szCs w:val="20"/>
          <w:rtl/>
        </w:rPr>
        <w:t xml:space="preserve"> זאת </w:t>
      </w:r>
      <w:r w:rsidRPr="008C7079">
        <w:rPr>
          <w:rFonts w:hint="cs"/>
          <w:sz w:val="18"/>
          <w:szCs w:val="20"/>
          <w:rtl/>
        </w:rPr>
        <w:t xml:space="preserve">דרך </w:t>
      </w:r>
      <w:r w:rsidRPr="008C7079">
        <w:rPr>
          <w:sz w:val="18"/>
          <w:szCs w:val="20"/>
          <w:rtl/>
        </w:rPr>
        <w:t xml:space="preserve">תפיסת הסוכנים </w:t>
      </w:r>
      <w:r w:rsidRPr="008C7079">
        <w:rPr>
          <w:rFonts w:hint="cs"/>
          <w:sz w:val="18"/>
          <w:szCs w:val="20"/>
          <w:rtl/>
        </w:rPr>
        <w:t>באשר</w:t>
      </w:r>
      <w:r w:rsidRPr="008C7079">
        <w:rPr>
          <w:sz w:val="18"/>
          <w:szCs w:val="20"/>
          <w:rtl/>
        </w:rPr>
        <w:t xml:space="preserve"> </w:t>
      </w:r>
      <w:r w:rsidRPr="008C7079">
        <w:rPr>
          <w:rFonts w:hint="cs"/>
          <w:sz w:val="18"/>
          <w:szCs w:val="20"/>
          <w:rtl/>
        </w:rPr>
        <w:t>ל</w:t>
      </w:r>
      <w:r w:rsidRPr="008C7079">
        <w:rPr>
          <w:sz w:val="18"/>
          <w:szCs w:val="20"/>
          <w:rtl/>
        </w:rPr>
        <w:t xml:space="preserve">תפקיד הלקוח בהליך. מצד אחד </w:t>
      </w:r>
      <w:r w:rsidRPr="008C7079">
        <w:rPr>
          <w:rFonts w:hint="cs"/>
          <w:sz w:val="18"/>
          <w:szCs w:val="20"/>
          <w:rtl/>
        </w:rPr>
        <w:t>עומדים הסוכנים המבקשים</w:t>
      </w:r>
      <w:r w:rsidRPr="008C7079">
        <w:rPr>
          <w:sz w:val="18"/>
          <w:szCs w:val="20"/>
          <w:rtl/>
        </w:rPr>
        <w:t xml:space="preserve"> לעודד</w:t>
      </w:r>
      <w:r w:rsidRPr="008C7079">
        <w:rPr>
          <w:rFonts w:hint="cs"/>
          <w:sz w:val="18"/>
          <w:szCs w:val="20"/>
          <w:rtl/>
        </w:rPr>
        <w:t xml:space="preserve"> אצל הלקוח</w:t>
      </w:r>
      <w:r w:rsidRPr="008C7079">
        <w:rPr>
          <w:sz w:val="18"/>
          <w:szCs w:val="20"/>
          <w:rtl/>
        </w:rPr>
        <w:t xml:space="preserve"> תפיסה של אזרחות חברתית פעילה</w:t>
      </w:r>
      <w:r w:rsidRPr="008C7079">
        <w:rPr>
          <w:rFonts w:hint="cs"/>
          <w:sz w:val="18"/>
          <w:szCs w:val="20"/>
          <w:rtl/>
        </w:rPr>
        <w:t>,</w:t>
      </w:r>
      <w:r w:rsidRPr="008C7079">
        <w:rPr>
          <w:sz w:val="18"/>
          <w:szCs w:val="20"/>
          <w:rtl/>
        </w:rPr>
        <w:t xml:space="preserve"> הרוא</w:t>
      </w:r>
      <w:r w:rsidRPr="008C7079">
        <w:rPr>
          <w:rFonts w:hint="cs"/>
          <w:sz w:val="18"/>
          <w:szCs w:val="20"/>
          <w:rtl/>
        </w:rPr>
        <w:t>ים</w:t>
      </w:r>
      <w:r w:rsidRPr="008C7079">
        <w:rPr>
          <w:sz w:val="18"/>
          <w:szCs w:val="20"/>
          <w:rtl/>
        </w:rPr>
        <w:t xml:space="preserve"> בלקוח שותף לדרך המעורב בכל שלבי המיצוי ו</w:t>
      </w:r>
      <w:r w:rsidRPr="008C7079">
        <w:rPr>
          <w:rFonts w:hint="cs"/>
          <w:sz w:val="18"/>
          <w:szCs w:val="20"/>
          <w:rtl/>
        </w:rPr>
        <w:t>הגורסים</w:t>
      </w:r>
      <w:r w:rsidRPr="008C7079">
        <w:rPr>
          <w:sz w:val="18"/>
          <w:szCs w:val="20"/>
          <w:rtl/>
        </w:rPr>
        <w:t xml:space="preserve"> </w:t>
      </w:r>
      <w:r w:rsidRPr="008C7079">
        <w:rPr>
          <w:rFonts w:hint="cs"/>
          <w:sz w:val="18"/>
          <w:szCs w:val="20"/>
          <w:rtl/>
        </w:rPr>
        <w:t>שב</w:t>
      </w:r>
      <w:r w:rsidRPr="008C7079">
        <w:rPr>
          <w:sz w:val="18"/>
          <w:szCs w:val="20"/>
          <w:rtl/>
        </w:rPr>
        <w:t xml:space="preserve">הליך מיצוי הזכויות לא נדרשת מומחיות יוצאת דופן. מן </w:t>
      </w:r>
      <w:r w:rsidRPr="008C7079">
        <w:rPr>
          <w:rFonts w:hint="cs"/>
          <w:sz w:val="18"/>
          <w:szCs w:val="20"/>
          <w:rtl/>
        </w:rPr>
        <w:t>הצד</w:t>
      </w:r>
      <w:r w:rsidRPr="008C7079">
        <w:rPr>
          <w:sz w:val="18"/>
          <w:szCs w:val="20"/>
          <w:rtl/>
        </w:rPr>
        <w:t xml:space="preserve"> השני </w:t>
      </w:r>
      <w:r w:rsidRPr="008C7079">
        <w:rPr>
          <w:rFonts w:hint="cs"/>
          <w:sz w:val="18"/>
          <w:szCs w:val="20"/>
          <w:rtl/>
        </w:rPr>
        <w:t xml:space="preserve">עומדים הסוכנים הגורסים שנדרשת </w:t>
      </w:r>
      <w:r w:rsidRPr="008C7079">
        <w:rPr>
          <w:sz w:val="18"/>
          <w:szCs w:val="20"/>
          <w:rtl/>
        </w:rPr>
        <w:t>מומחיות</w:t>
      </w:r>
      <w:r w:rsidRPr="008C7079">
        <w:rPr>
          <w:rFonts w:hint="cs"/>
          <w:sz w:val="18"/>
          <w:szCs w:val="20"/>
          <w:rtl/>
        </w:rPr>
        <w:t>,</w:t>
      </w:r>
      <w:r w:rsidRPr="008C7079">
        <w:rPr>
          <w:sz w:val="18"/>
          <w:szCs w:val="20"/>
          <w:rtl/>
        </w:rPr>
        <w:t xml:space="preserve"> </w:t>
      </w:r>
      <w:r w:rsidRPr="008C7079">
        <w:rPr>
          <w:rFonts w:hint="cs"/>
          <w:sz w:val="18"/>
          <w:szCs w:val="20"/>
          <w:rtl/>
        </w:rPr>
        <w:t>המציבים</w:t>
      </w:r>
      <w:r w:rsidRPr="008C7079">
        <w:rPr>
          <w:sz w:val="18"/>
          <w:szCs w:val="20"/>
          <w:rtl/>
        </w:rPr>
        <w:t xml:space="preserve"> </w:t>
      </w:r>
      <w:r w:rsidRPr="008C7079">
        <w:rPr>
          <w:rFonts w:hint="cs"/>
          <w:sz w:val="18"/>
          <w:szCs w:val="20"/>
          <w:rtl/>
        </w:rPr>
        <w:t xml:space="preserve">את </w:t>
      </w:r>
      <w:r w:rsidRPr="008C7079">
        <w:rPr>
          <w:sz w:val="18"/>
          <w:szCs w:val="20"/>
          <w:rtl/>
        </w:rPr>
        <w:t xml:space="preserve">מיצוי </w:t>
      </w:r>
      <w:r w:rsidRPr="008C7079">
        <w:rPr>
          <w:rFonts w:hint="cs"/>
          <w:sz w:val="18"/>
          <w:szCs w:val="20"/>
          <w:rtl/>
        </w:rPr>
        <w:t>ה</w:t>
      </w:r>
      <w:r w:rsidRPr="008C7079">
        <w:rPr>
          <w:sz w:val="18"/>
          <w:szCs w:val="20"/>
          <w:rtl/>
        </w:rPr>
        <w:t xml:space="preserve">זכויות כמטרה בלעדית מובילה </w:t>
      </w:r>
      <w:r w:rsidRPr="008C7079">
        <w:rPr>
          <w:rFonts w:hint="cs"/>
          <w:sz w:val="18"/>
          <w:szCs w:val="20"/>
          <w:rtl/>
        </w:rPr>
        <w:t>ומ</w:t>
      </w:r>
      <w:r w:rsidRPr="008C7079">
        <w:rPr>
          <w:sz w:val="18"/>
          <w:szCs w:val="20"/>
          <w:rtl/>
        </w:rPr>
        <w:t>וותר</w:t>
      </w:r>
      <w:r w:rsidRPr="008C7079">
        <w:rPr>
          <w:rFonts w:hint="cs"/>
          <w:sz w:val="18"/>
          <w:szCs w:val="20"/>
          <w:rtl/>
        </w:rPr>
        <w:t>ים</w:t>
      </w:r>
      <w:r w:rsidRPr="008C7079">
        <w:rPr>
          <w:sz w:val="18"/>
          <w:szCs w:val="20"/>
          <w:rtl/>
        </w:rPr>
        <w:t xml:space="preserve"> על תפקידו האקטיבי של הלקוח. כ</w:t>
      </w:r>
      <w:r w:rsidRPr="008C7079">
        <w:rPr>
          <w:rFonts w:hint="cs"/>
          <w:sz w:val="18"/>
          <w:szCs w:val="20"/>
          <w:rtl/>
        </w:rPr>
        <w:t>ש</w:t>
      </w:r>
      <w:r w:rsidRPr="008C7079">
        <w:rPr>
          <w:sz w:val="18"/>
          <w:szCs w:val="20"/>
          <w:rtl/>
        </w:rPr>
        <w:t xml:space="preserve">מדובר בסוכנים עסקיים, מתווסף לכך גם נימוק עסקי הרואה בטיפול מלא של הסוכן בתהליך המיצוי כחלק מהחוזה העסקי שבין הצדדים, שכן זהו בדיוק ה"מוצר" שמוכרים סוכנים </w:t>
      </w:r>
      <w:r w:rsidRPr="008C7079">
        <w:rPr>
          <w:rFonts w:hint="cs"/>
          <w:sz w:val="18"/>
          <w:szCs w:val="20"/>
          <w:rtl/>
        </w:rPr>
        <w:t>אלה</w:t>
      </w:r>
      <w:r w:rsidRPr="008C7079">
        <w:rPr>
          <w:sz w:val="18"/>
          <w:szCs w:val="20"/>
          <w:rtl/>
        </w:rPr>
        <w:t>.</w:t>
      </w:r>
    </w:p>
    <w:p w14:paraId="06698321" w14:textId="2AB1294A" w:rsidR="008C7079" w:rsidRPr="008C7079" w:rsidRDefault="008C7079" w:rsidP="008C7079">
      <w:pPr>
        <w:spacing w:after="180" w:line="280" w:lineRule="exact"/>
        <w:jc w:val="both"/>
        <w:rPr>
          <w:color w:val="000000"/>
          <w:sz w:val="18"/>
          <w:szCs w:val="20"/>
          <w:rtl/>
        </w:rPr>
      </w:pPr>
      <w:r w:rsidRPr="008C7079">
        <w:rPr>
          <w:rFonts w:hint="cs"/>
          <w:color w:val="000000"/>
          <w:sz w:val="18"/>
          <w:szCs w:val="20"/>
          <w:rtl/>
        </w:rPr>
        <w:t>עוד מצאנו</w:t>
      </w:r>
      <w:r w:rsidRPr="008C7079">
        <w:rPr>
          <w:color w:val="000000"/>
          <w:sz w:val="18"/>
          <w:szCs w:val="20"/>
          <w:rtl/>
        </w:rPr>
        <w:t xml:space="preserve"> </w:t>
      </w:r>
      <w:r w:rsidRPr="008C7079">
        <w:rPr>
          <w:rFonts w:hint="cs"/>
          <w:color w:val="000000"/>
          <w:sz w:val="18"/>
          <w:szCs w:val="20"/>
          <w:rtl/>
        </w:rPr>
        <w:t>ש</w:t>
      </w:r>
      <w:r w:rsidRPr="008C7079">
        <w:rPr>
          <w:color w:val="000000"/>
          <w:sz w:val="18"/>
          <w:szCs w:val="20"/>
          <w:rtl/>
        </w:rPr>
        <w:t xml:space="preserve">סוכני המיצוי </w:t>
      </w:r>
      <w:r w:rsidRPr="008C7079">
        <w:rPr>
          <w:rFonts w:hint="cs"/>
          <w:color w:val="000000"/>
          <w:sz w:val="18"/>
          <w:szCs w:val="20"/>
          <w:rtl/>
        </w:rPr>
        <w:t xml:space="preserve">נוקטים </w:t>
      </w:r>
      <w:r w:rsidRPr="008C7079">
        <w:rPr>
          <w:color w:val="000000"/>
          <w:sz w:val="18"/>
          <w:szCs w:val="20"/>
          <w:rtl/>
        </w:rPr>
        <w:t xml:space="preserve">ארבע אסטרטגיות או מפתחות </w:t>
      </w:r>
      <w:r w:rsidRPr="008C7079">
        <w:rPr>
          <w:rFonts w:hint="cs"/>
          <w:color w:val="000000"/>
          <w:sz w:val="18"/>
          <w:szCs w:val="20"/>
          <w:rtl/>
        </w:rPr>
        <w:t>פעולה</w:t>
      </w:r>
      <w:r w:rsidRPr="008C7079">
        <w:rPr>
          <w:color w:val="000000"/>
          <w:sz w:val="18"/>
          <w:szCs w:val="20"/>
          <w:rtl/>
        </w:rPr>
        <w:t xml:space="preserve"> עיקריים: מפתח הידע, מפתח הרישות החברתי, מפתח הרגש ומפתח הכוח. חשוב להדגיש שסוכני המיצוי משתמשים כמובן בעבודתם גם בכלים הפורמליים ה"רגילים" של הבירוקרטיה, המבוססים בעיקרם על הצגת עובדות וטיעונים משפטיים</w:t>
      </w:r>
      <w:r w:rsidRPr="008C7079">
        <w:rPr>
          <w:rFonts w:hint="cs"/>
          <w:color w:val="000000"/>
          <w:sz w:val="18"/>
          <w:szCs w:val="20"/>
          <w:rtl/>
        </w:rPr>
        <w:t>.</w:t>
      </w:r>
      <w:r w:rsidRPr="008C7079">
        <w:rPr>
          <w:color w:val="000000"/>
          <w:sz w:val="18"/>
          <w:szCs w:val="20"/>
          <w:rtl/>
        </w:rPr>
        <w:t xml:space="preserve"> אולם ארבעת המפתחות</w:t>
      </w:r>
      <w:r>
        <w:rPr>
          <w:color w:val="000000"/>
          <w:sz w:val="18"/>
          <w:szCs w:val="20"/>
          <w:rtl/>
        </w:rPr>
        <w:t xml:space="preserve"> </w:t>
      </w:r>
      <w:r w:rsidRPr="008C7079">
        <w:rPr>
          <w:color w:val="000000"/>
          <w:sz w:val="18"/>
          <w:szCs w:val="20"/>
          <w:rtl/>
        </w:rPr>
        <w:t xml:space="preserve">הללו, ובעיקר שלושת האחרונים, מלמדים </w:t>
      </w:r>
      <w:r w:rsidRPr="008C7079">
        <w:rPr>
          <w:rFonts w:hint="cs"/>
          <w:color w:val="000000"/>
          <w:sz w:val="18"/>
          <w:szCs w:val="20"/>
          <w:rtl/>
        </w:rPr>
        <w:t>שאין</w:t>
      </w:r>
      <w:r w:rsidRPr="008C7079">
        <w:rPr>
          <w:color w:val="000000"/>
          <w:sz w:val="18"/>
          <w:szCs w:val="20"/>
          <w:rtl/>
        </w:rPr>
        <w:t xml:space="preserve"> עבודתם מתמצה בשימוש בכלים </w:t>
      </w:r>
      <w:r w:rsidRPr="008C7079">
        <w:rPr>
          <w:rFonts w:hint="cs"/>
          <w:color w:val="000000"/>
          <w:sz w:val="18"/>
          <w:szCs w:val="20"/>
          <w:rtl/>
        </w:rPr>
        <w:t>הרגילים,</w:t>
      </w:r>
      <w:r w:rsidRPr="008C7079">
        <w:rPr>
          <w:color w:val="000000"/>
          <w:sz w:val="18"/>
          <w:szCs w:val="20"/>
          <w:rtl/>
        </w:rPr>
        <w:t xml:space="preserve"> אלא </w:t>
      </w:r>
      <w:r w:rsidRPr="008C7079">
        <w:rPr>
          <w:rFonts w:hint="cs"/>
          <w:color w:val="000000"/>
          <w:sz w:val="18"/>
          <w:szCs w:val="20"/>
          <w:rtl/>
        </w:rPr>
        <w:t>כוללת</w:t>
      </w:r>
      <w:r w:rsidRPr="008C7079">
        <w:rPr>
          <w:color w:val="000000"/>
          <w:sz w:val="18"/>
          <w:szCs w:val="20"/>
          <w:rtl/>
        </w:rPr>
        <w:t xml:space="preserve"> גם פעולות רבות </w:t>
      </w:r>
      <w:r w:rsidRPr="008C7079">
        <w:rPr>
          <w:rFonts w:hint="cs"/>
          <w:color w:val="000000"/>
          <w:sz w:val="18"/>
          <w:szCs w:val="20"/>
          <w:rtl/>
        </w:rPr>
        <w:t xml:space="preserve">לא </w:t>
      </w:r>
      <w:r w:rsidRPr="008C7079">
        <w:rPr>
          <w:color w:val="000000"/>
          <w:sz w:val="18"/>
          <w:szCs w:val="20"/>
          <w:rtl/>
        </w:rPr>
        <w:t xml:space="preserve">פורמליות ובין-אישיות באופיין. בשונה מהמודל התיאורטי של מקס ובר, הרואה את הבירוקרטיה כמוסד משפטי, רציונלי ופורמלי, </w:t>
      </w:r>
      <w:r w:rsidRPr="008C7079">
        <w:rPr>
          <w:rFonts w:hint="cs"/>
          <w:color w:val="000000"/>
          <w:sz w:val="18"/>
          <w:szCs w:val="20"/>
          <w:rtl/>
        </w:rPr>
        <w:t xml:space="preserve">הנוהג </w:t>
      </w:r>
      <w:r w:rsidRPr="008C7079">
        <w:rPr>
          <w:color w:val="000000"/>
          <w:sz w:val="18"/>
          <w:szCs w:val="20"/>
          <w:rtl/>
        </w:rPr>
        <w:t xml:space="preserve">בשם השוויון וההגינות </w:t>
      </w:r>
      <w:r w:rsidRPr="008C7079">
        <w:rPr>
          <w:rFonts w:hint="cs"/>
          <w:color w:val="000000"/>
          <w:sz w:val="18"/>
          <w:szCs w:val="20"/>
          <w:rtl/>
        </w:rPr>
        <w:t>ו</w:t>
      </w:r>
      <w:r w:rsidRPr="008C7079">
        <w:rPr>
          <w:color w:val="000000"/>
          <w:sz w:val="18"/>
          <w:szCs w:val="20"/>
          <w:rtl/>
        </w:rPr>
        <w:t>פועל באופן אחיד ומרוחק</w:t>
      </w:r>
      <w:r w:rsidRPr="008C7079">
        <w:rPr>
          <w:rFonts w:hint="cs"/>
          <w:color w:val="000000"/>
          <w:sz w:val="18"/>
          <w:szCs w:val="20"/>
          <w:rtl/>
        </w:rPr>
        <w:t xml:space="preserve">, </w:t>
      </w:r>
      <w:r w:rsidRPr="008C7079">
        <w:rPr>
          <w:color w:val="000000"/>
          <w:sz w:val="18"/>
          <w:szCs w:val="20"/>
          <w:rtl/>
        </w:rPr>
        <w:t>בלי להיות מושפע מהיכרויות אישיות, מחקרנו מעלה</w:t>
      </w:r>
      <w:r w:rsidRPr="008C7079">
        <w:rPr>
          <w:rFonts w:hint="cs"/>
          <w:color w:val="000000"/>
          <w:sz w:val="18"/>
          <w:szCs w:val="20"/>
          <w:rtl/>
        </w:rPr>
        <w:t>,</w:t>
      </w:r>
      <w:r w:rsidRPr="008C7079">
        <w:rPr>
          <w:color w:val="000000"/>
          <w:sz w:val="18"/>
          <w:szCs w:val="20"/>
          <w:rtl/>
        </w:rPr>
        <w:t xml:space="preserve"> שמנקו</w:t>
      </w:r>
      <w:r w:rsidRPr="008C7079">
        <w:rPr>
          <w:color w:val="000000"/>
          <w:sz w:val="18"/>
          <w:szCs w:val="20"/>
          <w:rtl/>
          <w:lang w:val="ru-RU"/>
        </w:rPr>
        <w:t>דת מבטם של הסוכנים, הבירוקרטיה</w:t>
      </w:r>
      <w:r w:rsidRPr="008C7079">
        <w:rPr>
          <w:color w:val="000000"/>
          <w:sz w:val="18"/>
          <w:szCs w:val="20"/>
          <w:rtl/>
        </w:rPr>
        <w:t xml:space="preserve"> מורכבת בסופו של דבר, לטוב ולרע</w:t>
      </w:r>
      <w:r w:rsidRPr="008C7079">
        <w:rPr>
          <w:rFonts w:hint="cs"/>
          <w:color w:val="000000"/>
          <w:sz w:val="18"/>
          <w:szCs w:val="20"/>
          <w:rtl/>
        </w:rPr>
        <w:t>,</w:t>
      </w:r>
      <w:r w:rsidRPr="008C7079">
        <w:rPr>
          <w:color w:val="000000"/>
          <w:sz w:val="18"/>
          <w:szCs w:val="20"/>
          <w:rtl/>
        </w:rPr>
        <w:t xml:space="preserve"> מבני אדם. לכן מנקודת מבטם היכולת למצות זכויות תלויה במידה רבה ביחסים בי</w:t>
      </w:r>
      <w:r w:rsidRPr="008C7079">
        <w:rPr>
          <w:rFonts w:hint="cs"/>
          <w:color w:val="000000"/>
          <w:sz w:val="18"/>
          <w:szCs w:val="20"/>
          <w:rtl/>
        </w:rPr>
        <w:t>ן-</w:t>
      </w:r>
      <w:r w:rsidRPr="008C7079">
        <w:rPr>
          <w:color w:val="000000"/>
          <w:sz w:val="18"/>
          <w:szCs w:val="20"/>
          <w:rtl/>
        </w:rPr>
        <w:t>אישיים, ברגשות וביחסי כוח, במיוחד כ</w:t>
      </w:r>
      <w:r w:rsidRPr="008C7079">
        <w:rPr>
          <w:rFonts w:hint="cs"/>
          <w:color w:val="000000"/>
          <w:sz w:val="18"/>
          <w:szCs w:val="20"/>
          <w:rtl/>
        </w:rPr>
        <w:t>ש</w:t>
      </w:r>
      <w:r w:rsidRPr="008C7079">
        <w:rPr>
          <w:color w:val="000000"/>
          <w:sz w:val="18"/>
          <w:szCs w:val="20"/>
          <w:rtl/>
        </w:rPr>
        <w:t>מדובר בת</w:t>
      </w:r>
      <w:r w:rsidRPr="008C7079">
        <w:rPr>
          <w:rFonts w:hint="cs"/>
          <w:color w:val="000000"/>
          <w:sz w:val="18"/>
          <w:szCs w:val="20"/>
          <w:rtl/>
        </w:rPr>
        <w:t>ו</w:t>
      </w:r>
      <w:r w:rsidRPr="008C7079">
        <w:rPr>
          <w:color w:val="000000"/>
          <w:sz w:val="18"/>
          <w:szCs w:val="20"/>
          <w:rtl/>
        </w:rPr>
        <w:t xml:space="preserve">כניות סלקטיביות ובקביעת זכאות שיש בה מרכיבים </w:t>
      </w:r>
      <w:r w:rsidRPr="008C7079">
        <w:rPr>
          <w:rFonts w:hint="cs"/>
          <w:color w:val="000000"/>
          <w:sz w:val="18"/>
          <w:szCs w:val="20"/>
          <w:rtl/>
        </w:rPr>
        <w:t>כבדי משקל</w:t>
      </w:r>
      <w:r w:rsidRPr="008C7079">
        <w:rPr>
          <w:color w:val="000000"/>
          <w:sz w:val="18"/>
          <w:szCs w:val="20"/>
          <w:rtl/>
        </w:rPr>
        <w:t xml:space="preserve"> של שיקול דעת. נקודת מבט זו של סוכני המיצוי </w:t>
      </w:r>
      <w:r w:rsidRPr="008C7079">
        <w:rPr>
          <w:rFonts w:hint="cs"/>
          <w:color w:val="000000"/>
          <w:sz w:val="18"/>
          <w:szCs w:val="20"/>
          <w:rtl/>
        </w:rPr>
        <w:t>אף מתיישבת</w:t>
      </w:r>
      <w:r w:rsidRPr="008C7079">
        <w:rPr>
          <w:color w:val="000000"/>
          <w:sz w:val="18"/>
          <w:szCs w:val="20"/>
          <w:rtl/>
        </w:rPr>
        <w:t xml:space="preserve"> </w:t>
      </w:r>
      <w:r w:rsidRPr="008C7079">
        <w:rPr>
          <w:rFonts w:hint="cs"/>
          <w:color w:val="000000"/>
          <w:sz w:val="18"/>
          <w:szCs w:val="20"/>
          <w:rtl/>
        </w:rPr>
        <w:t xml:space="preserve">עם </w:t>
      </w:r>
      <w:r w:rsidRPr="008C7079">
        <w:rPr>
          <w:color w:val="000000"/>
          <w:sz w:val="18"/>
          <w:szCs w:val="20"/>
          <w:rtl/>
        </w:rPr>
        <w:t xml:space="preserve">מחקרים מהשנים האחרונות, </w:t>
      </w:r>
      <w:r w:rsidRPr="008C7079">
        <w:rPr>
          <w:rFonts w:hint="cs"/>
          <w:color w:val="000000"/>
          <w:sz w:val="18"/>
          <w:szCs w:val="20"/>
          <w:rtl/>
        </w:rPr>
        <w:t>ש</w:t>
      </w:r>
      <w:r w:rsidRPr="008C7079">
        <w:rPr>
          <w:color w:val="000000"/>
          <w:sz w:val="18"/>
          <w:szCs w:val="20"/>
          <w:rtl/>
        </w:rPr>
        <w:t>הצביעו על התופעה של "פקידים ברמת הרחוב" ועל המשקל הלא מבוטל של יחסים בי</w:t>
      </w:r>
      <w:r w:rsidRPr="008C7079">
        <w:rPr>
          <w:rFonts w:hint="cs"/>
          <w:color w:val="000000"/>
          <w:sz w:val="18"/>
          <w:szCs w:val="20"/>
          <w:rtl/>
        </w:rPr>
        <w:t>ן-</w:t>
      </w:r>
      <w:r w:rsidRPr="008C7079">
        <w:rPr>
          <w:color w:val="000000"/>
          <w:sz w:val="18"/>
          <w:szCs w:val="20"/>
          <w:rtl/>
        </w:rPr>
        <w:t>אישיים, רגשות ויחסי כוח בתהליכי קבלת החלטות של נציגי מדינת הרווחה (</w:t>
      </w:r>
      <w:r w:rsidRPr="008C7079">
        <w:rPr>
          <w:noProof/>
          <w:sz w:val="18"/>
          <w:szCs w:val="20"/>
        </w:rPr>
        <w:t xml:space="preserve">Altreiter &amp; Leibetseder, 2015; </w:t>
      </w:r>
      <w:r w:rsidRPr="008C7079">
        <w:rPr>
          <w:color w:val="000000"/>
          <w:sz w:val="18"/>
          <w:szCs w:val="20"/>
        </w:rPr>
        <w:t>Lipsky, 2010</w:t>
      </w:r>
      <w:r w:rsidRPr="008C7079">
        <w:rPr>
          <w:color w:val="000000"/>
          <w:sz w:val="18"/>
          <w:szCs w:val="20"/>
          <w:rtl/>
        </w:rPr>
        <w:t xml:space="preserve">). </w:t>
      </w:r>
    </w:p>
    <w:p w14:paraId="18D84F46" w14:textId="469BDDF1" w:rsidR="008C7079" w:rsidRPr="008C7079" w:rsidRDefault="008C7079" w:rsidP="008C7079">
      <w:pPr>
        <w:spacing w:after="180" w:line="280" w:lineRule="exact"/>
        <w:jc w:val="both"/>
        <w:rPr>
          <w:color w:val="000000"/>
          <w:sz w:val="18"/>
          <w:szCs w:val="20"/>
        </w:rPr>
      </w:pPr>
      <w:r w:rsidRPr="008C7079">
        <w:rPr>
          <w:rFonts w:hint="cs"/>
          <w:color w:val="000000"/>
          <w:sz w:val="18"/>
          <w:szCs w:val="20"/>
          <w:rtl/>
        </w:rPr>
        <w:t>אף</w:t>
      </w:r>
      <w:r w:rsidRPr="008C7079">
        <w:rPr>
          <w:color w:val="000000"/>
          <w:sz w:val="18"/>
          <w:szCs w:val="20"/>
          <w:rtl/>
        </w:rPr>
        <w:t xml:space="preserve"> שהניתוח מלמד </w:t>
      </w:r>
      <w:r w:rsidRPr="008C7079">
        <w:rPr>
          <w:rFonts w:hint="cs"/>
          <w:color w:val="000000"/>
          <w:sz w:val="18"/>
          <w:szCs w:val="20"/>
          <w:rtl/>
        </w:rPr>
        <w:t>ש</w:t>
      </w:r>
      <w:r w:rsidRPr="008C7079">
        <w:rPr>
          <w:color w:val="000000"/>
          <w:sz w:val="18"/>
          <w:szCs w:val="20"/>
          <w:rtl/>
        </w:rPr>
        <w:t xml:space="preserve">כל סוכני המיצוי, ללא קשר להשתייכותם המגזרית או המקצועית, משתמשים בכל המפתחות הללו, מבט מעמיק בממצאים מלמד </w:t>
      </w:r>
      <w:r w:rsidRPr="008C7079">
        <w:rPr>
          <w:rFonts w:hint="cs"/>
          <w:color w:val="000000"/>
          <w:sz w:val="18"/>
          <w:szCs w:val="20"/>
          <w:rtl/>
        </w:rPr>
        <w:t>ש</w:t>
      </w:r>
      <w:r w:rsidRPr="008C7079">
        <w:rPr>
          <w:color w:val="000000"/>
          <w:sz w:val="18"/>
          <w:szCs w:val="20"/>
          <w:rtl/>
        </w:rPr>
        <w:t xml:space="preserve">יש גם </w:t>
      </w:r>
      <w:r w:rsidRPr="008C7079">
        <w:rPr>
          <w:rFonts w:hint="cs"/>
          <w:color w:val="000000"/>
          <w:sz w:val="18"/>
          <w:szCs w:val="20"/>
          <w:rtl/>
        </w:rPr>
        <w:t>הבדלים של ממש</w:t>
      </w:r>
      <w:r w:rsidRPr="008C7079">
        <w:rPr>
          <w:color w:val="000000"/>
          <w:sz w:val="18"/>
          <w:szCs w:val="20"/>
          <w:rtl/>
        </w:rPr>
        <w:t xml:space="preserve"> בין הסוכנים בהיקף השימוש במפתחות אל</w:t>
      </w:r>
      <w:r w:rsidRPr="008C7079">
        <w:rPr>
          <w:rFonts w:hint="cs"/>
          <w:color w:val="000000"/>
          <w:sz w:val="18"/>
          <w:szCs w:val="20"/>
          <w:rtl/>
        </w:rPr>
        <w:t>ה ובאופן השימוש בהם</w:t>
      </w:r>
      <w:r w:rsidRPr="008C7079">
        <w:rPr>
          <w:color w:val="000000"/>
          <w:sz w:val="18"/>
          <w:szCs w:val="20"/>
          <w:rtl/>
        </w:rPr>
        <w:t xml:space="preserve"> בסוגיות כגון </w:t>
      </w:r>
      <w:r w:rsidRPr="008C7079">
        <w:rPr>
          <w:rFonts w:hint="cs"/>
          <w:color w:val="000000"/>
          <w:sz w:val="18"/>
          <w:szCs w:val="20"/>
          <w:rtl/>
        </w:rPr>
        <w:t xml:space="preserve">אלה: </w:t>
      </w:r>
      <w:r w:rsidRPr="008C7079">
        <w:rPr>
          <w:color w:val="000000"/>
          <w:sz w:val="18"/>
          <w:szCs w:val="20"/>
          <w:rtl/>
        </w:rPr>
        <w:t>המוכנות להפצת ידע; מידת השימוש במפתח הר</w:t>
      </w:r>
      <w:r w:rsidRPr="008C7079">
        <w:rPr>
          <w:rFonts w:hint="cs"/>
          <w:color w:val="000000"/>
          <w:sz w:val="18"/>
          <w:szCs w:val="20"/>
          <w:rtl/>
        </w:rPr>
        <w:t>י</w:t>
      </w:r>
      <w:r w:rsidRPr="008C7079">
        <w:rPr>
          <w:color w:val="000000"/>
          <w:sz w:val="18"/>
          <w:szCs w:val="20"/>
          <w:rtl/>
        </w:rPr>
        <w:t>ש</w:t>
      </w:r>
      <w:r w:rsidRPr="008C7079">
        <w:rPr>
          <w:rFonts w:hint="cs"/>
          <w:color w:val="000000"/>
          <w:sz w:val="18"/>
          <w:szCs w:val="20"/>
          <w:rtl/>
        </w:rPr>
        <w:t>ו</w:t>
      </w:r>
      <w:r w:rsidRPr="008C7079">
        <w:rPr>
          <w:color w:val="000000"/>
          <w:sz w:val="18"/>
          <w:szCs w:val="20"/>
          <w:rtl/>
        </w:rPr>
        <w:t xml:space="preserve">ת החברתי; </w:t>
      </w:r>
      <w:r w:rsidRPr="008C7079">
        <w:rPr>
          <w:rFonts w:hint="cs"/>
          <w:color w:val="000000"/>
          <w:sz w:val="18"/>
          <w:szCs w:val="20"/>
          <w:rtl/>
        </w:rPr>
        <w:t>ה</w:t>
      </w:r>
      <w:r w:rsidRPr="008C7079">
        <w:rPr>
          <w:color w:val="000000"/>
          <w:sz w:val="18"/>
          <w:szCs w:val="20"/>
          <w:rtl/>
        </w:rPr>
        <w:t>יכולת ו</w:t>
      </w:r>
      <w:r w:rsidRPr="008C7079">
        <w:rPr>
          <w:rFonts w:hint="cs"/>
          <w:color w:val="000000"/>
          <w:sz w:val="18"/>
          <w:szCs w:val="20"/>
          <w:rtl/>
        </w:rPr>
        <w:t>ה</w:t>
      </w:r>
      <w:r w:rsidRPr="008C7079">
        <w:rPr>
          <w:color w:val="000000"/>
          <w:sz w:val="18"/>
          <w:szCs w:val="20"/>
          <w:rtl/>
        </w:rPr>
        <w:t xml:space="preserve">מוכנות להשתמש ב"קלף" הרגשי; סוגי מנופי הלחץ </w:t>
      </w:r>
      <w:r w:rsidRPr="008C7079">
        <w:rPr>
          <w:rFonts w:hint="cs"/>
          <w:color w:val="000000"/>
          <w:sz w:val="18"/>
          <w:szCs w:val="20"/>
          <w:rtl/>
        </w:rPr>
        <w:t>ש</w:t>
      </w:r>
      <w:r w:rsidRPr="008C7079">
        <w:rPr>
          <w:color w:val="000000"/>
          <w:sz w:val="18"/>
          <w:szCs w:val="20"/>
          <w:rtl/>
        </w:rPr>
        <w:t>משתמשים</w:t>
      </w:r>
      <w:r w:rsidRPr="008C7079">
        <w:rPr>
          <w:rFonts w:hint="cs"/>
          <w:color w:val="000000"/>
          <w:sz w:val="18"/>
          <w:szCs w:val="20"/>
          <w:rtl/>
        </w:rPr>
        <w:t xml:space="preserve"> בהם</w:t>
      </w:r>
      <w:r w:rsidRPr="008C7079">
        <w:rPr>
          <w:color w:val="000000"/>
          <w:sz w:val="18"/>
          <w:szCs w:val="20"/>
          <w:rtl/>
        </w:rPr>
        <w:t>. מה יכול להסביר הבדלים אל</w:t>
      </w:r>
      <w:r w:rsidRPr="008C7079">
        <w:rPr>
          <w:rFonts w:hint="cs"/>
          <w:color w:val="000000"/>
          <w:sz w:val="18"/>
          <w:szCs w:val="20"/>
          <w:rtl/>
        </w:rPr>
        <w:t>ה</w:t>
      </w:r>
      <w:r w:rsidRPr="008C7079">
        <w:rPr>
          <w:color w:val="000000"/>
          <w:sz w:val="18"/>
          <w:szCs w:val="20"/>
          <w:rtl/>
        </w:rPr>
        <w:t xml:space="preserve">? ראשית, נראה </w:t>
      </w:r>
      <w:r w:rsidRPr="008C7079">
        <w:rPr>
          <w:rFonts w:hint="cs"/>
          <w:color w:val="000000"/>
          <w:sz w:val="18"/>
          <w:szCs w:val="20"/>
          <w:rtl/>
        </w:rPr>
        <w:t>ש</w:t>
      </w:r>
      <w:r w:rsidRPr="008C7079">
        <w:rPr>
          <w:color w:val="000000"/>
          <w:sz w:val="18"/>
          <w:szCs w:val="20"/>
          <w:rtl/>
        </w:rPr>
        <w:t xml:space="preserve">שוני זה נובע בין היתר מההיגיון המגזרי של הסוכנים ומהמטרות </w:t>
      </w:r>
      <w:r w:rsidRPr="008C7079">
        <w:rPr>
          <w:rFonts w:hint="cs"/>
          <w:color w:val="000000"/>
          <w:sz w:val="18"/>
          <w:szCs w:val="20"/>
          <w:rtl/>
        </w:rPr>
        <w:lastRenderedPageBreak/>
        <w:t>האחרות שלקחו על עצמם,</w:t>
      </w:r>
      <w:r w:rsidRPr="008C7079">
        <w:rPr>
          <w:color w:val="000000"/>
          <w:sz w:val="18"/>
          <w:szCs w:val="20"/>
          <w:rtl/>
        </w:rPr>
        <w:t xml:space="preserve"> </w:t>
      </w:r>
      <w:r w:rsidRPr="008C7079">
        <w:rPr>
          <w:rFonts w:hint="cs"/>
          <w:color w:val="000000"/>
          <w:sz w:val="18"/>
          <w:szCs w:val="20"/>
          <w:rtl/>
        </w:rPr>
        <w:t>הנוגעות</w:t>
      </w:r>
      <w:r w:rsidRPr="008C7079">
        <w:rPr>
          <w:color w:val="000000"/>
          <w:sz w:val="18"/>
          <w:szCs w:val="20"/>
          <w:rtl/>
        </w:rPr>
        <w:t xml:space="preserve"> לשינוי אישי וחברתי. כך</w:t>
      </w:r>
      <w:r w:rsidRPr="008C7079">
        <w:rPr>
          <w:rFonts w:hint="cs"/>
          <w:color w:val="000000"/>
          <w:sz w:val="18"/>
          <w:szCs w:val="20"/>
          <w:rtl/>
        </w:rPr>
        <w:t>,</w:t>
      </w:r>
      <w:r w:rsidRPr="008C7079">
        <w:rPr>
          <w:color w:val="000000"/>
          <w:sz w:val="18"/>
          <w:szCs w:val="20"/>
          <w:rtl/>
        </w:rPr>
        <w:t xml:space="preserve"> למשל, בעוד סוכנים מהמגזר הפרטי ראו במפתח הידע סוג של "סוד מסחרי", </w:t>
      </w:r>
      <w:r w:rsidRPr="008C7079">
        <w:rPr>
          <w:rFonts w:hint="cs"/>
          <w:color w:val="000000"/>
          <w:sz w:val="18"/>
          <w:szCs w:val="20"/>
          <w:rtl/>
        </w:rPr>
        <w:t xml:space="preserve">השקיעו </w:t>
      </w:r>
      <w:r w:rsidRPr="008C7079">
        <w:rPr>
          <w:color w:val="000000"/>
          <w:sz w:val="18"/>
          <w:szCs w:val="20"/>
          <w:rtl/>
        </w:rPr>
        <w:t xml:space="preserve">סוכנים אחרים </w:t>
      </w:r>
      <w:r w:rsidRPr="008C7079">
        <w:rPr>
          <w:rFonts w:hint="cs"/>
          <w:color w:val="000000"/>
          <w:sz w:val="18"/>
          <w:szCs w:val="20"/>
          <w:rtl/>
        </w:rPr>
        <w:t>מאמץ</w:t>
      </w:r>
      <w:r w:rsidRPr="008C7079">
        <w:rPr>
          <w:color w:val="000000"/>
          <w:sz w:val="18"/>
          <w:szCs w:val="20"/>
          <w:rtl/>
        </w:rPr>
        <w:t xml:space="preserve"> </w:t>
      </w:r>
      <w:r w:rsidRPr="008C7079">
        <w:rPr>
          <w:rFonts w:hint="cs"/>
          <w:color w:val="000000"/>
          <w:sz w:val="18"/>
          <w:szCs w:val="20"/>
          <w:rtl/>
        </w:rPr>
        <w:t>ב</w:t>
      </w:r>
      <w:r w:rsidRPr="008C7079">
        <w:rPr>
          <w:color w:val="000000"/>
          <w:sz w:val="18"/>
          <w:szCs w:val="20"/>
          <w:rtl/>
        </w:rPr>
        <w:t>צמצ</w:t>
      </w:r>
      <w:r w:rsidRPr="008C7079">
        <w:rPr>
          <w:rFonts w:hint="cs"/>
          <w:color w:val="000000"/>
          <w:sz w:val="18"/>
          <w:szCs w:val="20"/>
          <w:rtl/>
        </w:rPr>
        <w:t>ו</w:t>
      </w:r>
      <w:r w:rsidRPr="008C7079">
        <w:rPr>
          <w:color w:val="000000"/>
          <w:sz w:val="18"/>
          <w:szCs w:val="20"/>
          <w:rtl/>
        </w:rPr>
        <w:t>ם היקף הידע ה</w:t>
      </w:r>
      <w:r w:rsidRPr="008C7079">
        <w:rPr>
          <w:rFonts w:hint="cs"/>
          <w:color w:val="000000"/>
          <w:sz w:val="18"/>
          <w:szCs w:val="20"/>
          <w:rtl/>
        </w:rPr>
        <w:t>לא-</w:t>
      </w:r>
      <w:r w:rsidRPr="008C7079">
        <w:rPr>
          <w:color w:val="000000"/>
          <w:sz w:val="18"/>
          <w:szCs w:val="20"/>
          <w:rtl/>
        </w:rPr>
        <w:t xml:space="preserve">פורמלי והסמוי באמצעות הפצה המידע </w:t>
      </w:r>
      <w:r w:rsidRPr="008C7079">
        <w:rPr>
          <w:rFonts w:hint="cs"/>
          <w:color w:val="000000"/>
          <w:sz w:val="18"/>
          <w:szCs w:val="20"/>
          <w:rtl/>
        </w:rPr>
        <w:t>ל</w:t>
      </w:r>
      <w:r w:rsidRPr="008C7079">
        <w:rPr>
          <w:color w:val="000000"/>
          <w:sz w:val="18"/>
          <w:szCs w:val="20"/>
          <w:rtl/>
        </w:rPr>
        <w:t>לקוחות, לקהילה ולציבור הרחב, ולע</w:t>
      </w:r>
      <w:r w:rsidRPr="008C7079">
        <w:rPr>
          <w:rFonts w:hint="cs"/>
          <w:color w:val="000000"/>
          <w:sz w:val="18"/>
          <w:szCs w:val="20"/>
          <w:rtl/>
        </w:rPr>
        <w:t>י</w:t>
      </w:r>
      <w:r w:rsidRPr="008C7079">
        <w:rPr>
          <w:color w:val="000000"/>
          <w:sz w:val="18"/>
          <w:szCs w:val="20"/>
          <w:rtl/>
        </w:rPr>
        <w:t xml:space="preserve">תים אף </w:t>
      </w:r>
      <w:r w:rsidRPr="008C7079">
        <w:rPr>
          <w:rFonts w:hint="cs"/>
          <w:color w:val="000000"/>
          <w:sz w:val="18"/>
          <w:szCs w:val="20"/>
          <w:rtl/>
        </w:rPr>
        <w:t xml:space="preserve">דרך </w:t>
      </w:r>
      <w:r w:rsidRPr="008C7079">
        <w:rPr>
          <w:color w:val="000000"/>
          <w:sz w:val="18"/>
          <w:szCs w:val="20"/>
          <w:rtl/>
        </w:rPr>
        <w:t xml:space="preserve">הפעלת לחץ על גורמי המנהל </w:t>
      </w:r>
      <w:r w:rsidRPr="008C7079">
        <w:rPr>
          <w:rFonts w:hint="cs"/>
          <w:color w:val="000000"/>
          <w:sz w:val="18"/>
          <w:szCs w:val="20"/>
          <w:rtl/>
        </w:rPr>
        <w:t>ל</w:t>
      </w:r>
      <w:r w:rsidRPr="008C7079">
        <w:rPr>
          <w:color w:val="000000"/>
          <w:sz w:val="18"/>
          <w:szCs w:val="20"/>
          <w:rtl/>
        </w:rPr>
        <w:t>פרס</w:t>
      </w:r>
      <w:r w:rsidRPr="008C7079">
        <w:rPr>
          <w:rFonts w:hint="cs"/>
          <w:color w:val="000000"/>
          <w:sz w:val="18"/>
          <w:szCs w:val="20"/>
          <w:rtl/>
        </w:rPr>
        <w:t>ם</w:t>
      </w:r>
      <w:r w:rsidRPr="008C7079">
        <w:rPr>
          <w:color w:val="000000"/>
          <w:sz w:val="18"/>
          <w:szCs w:val="20"/>
          <w:rtl/>
        </w:rPr>
        <w:t xml:space="preserve"> אותו לכלל הציבור. שנית, ההבדלים בשימוש במפתחות עשויים לשקף גם תפיסות שונות בנוגע ליחסים עם רשויות </w:t>
      </w:r>
      <w:r w:rsidRPr="008C7079">
        <w:rPr>
          <w:rFonts w:hint="cs"/>
          <w:color w:val="000000"/>
          <w:sz w:val="18"/>
          <w:szCs w:val="20"/>
          <w:rtl/>
        </w:rPr>
        <w:t>ה</w:t>
      </w:r>
      <w:r w:rsidRPr="008C7079">
        <w:rPr>
          <w:color w:val="000000"/>
          <w:sz w:val="18"/>
          <w:szCs w:val="20"/>
          <w:rtl/>
        </w:rPr>
        <w:t>מדינה</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כש</w:t>
      </w:r>
      <w:r w:rsidRPr="008C7079">
        <w:rPr>
          <w:color w:val="000000"/>
          <w:sz w:val="18"/>
          <w:szCs w:val="20"/>
          <w:rtl/>
        </w:rPr>
        <w:t>חלק מהסוכנים מאמצים יחסי יריבות</w:t>
      </w:r>
      <w:r w:rsidRPr="008C7079">
        <w:rPr>
          <w:rFonts w:hint="cs"/>
          <w:color w:val="000000"/>
          <w:sz w:val="18"/>
          <w:szCs w:val="20"/>
          <w:rtl/>
        </w:rPr>
        <w:t>,</w:t>
      </w:r>
      <w:r w:rsidRPr="008C7079">
        <w:rPr>
          <w:color w:val="000000"/>
          <w:sz w:val="18"/>
          <w:szCs w:val="20"/>
          <w:rtl/>
        </w:rPr>
        <w:t xml:space="preserve"> ואחרים נוטים יותר לשיתופי פעולה. שלישית, הבדלים אל</w:t>
      </w:r>
      <w:r w:rsidRPr="008C7079">
        <w:rPr>
          <w:rFonts w:hint="cs"/>
          <w:color w:val="000000"/>
          <w:sz w:val="18"/>
          <w:szCs w:val="20"/>
          <w:rtl/>
        </w:rPr>
        <w:t>ה</w:t>
      </w:r>
      <w:r w:rsidRPr="008C7079">
        <w:rPr>
          <w:color w:val="000000"/>
          <w:sz w:val="18"/>
          <w:szCs w:val="20"/>
          <w:rtl/>
        </w:rPr>
        <w:t xml:space="preserve"> עשויים</w:t>
      </w:r>
      <w:r>
        <w:rPr>
          <w:color w:val="000000"/>
          <w:sz w:val="18"/>
          <w:szCs w:val="20"/>
          <w:rtl/>
        </w:rPr>
        <w:t xml:space="preserve"> </w:t>
      </w:r>
      <w:r w:rsidRPr="008C7079">
        <w:rPr>
          <w:color w:val="000000"/>
          <w:sz w:val="18"/>
          <w:szCs w:val="20"/>
          <w:rtl/>
        </w:rPr>
        <w:t xml:space="preserve">להיות מושפעים גם מהיכולות המוסדיות השונות של סוכני המיצוי, וייתכן שהם משקפים את היתרונות היחסיים השונים של סוכני המיצוי מהמגזרים השונים. נראה </w:t>
      </w:r>
      <w:r w:rsidRPr="008C7079">
        <w:rPr>
          <w:rFonts w:hint="cs"/>
          <w:color w:val="000000"/>
          <w:sz w:val="18"/>
          <w:szCs w:val="20"/>
          <w:rtl/>
        </w:rPr>
        <w:t>ש</w:t>
      </w:r>
      <w:r w:rsidRPr="008C7079">
        <w:rPr>
          <w:color w:val="000000"/>
          <w:sz w:val="18"/>
          <w:szCs w:val="20"/>
          <w:rtl/>
        </w:rPr>
        <w:t xml:space="preserve">לסוכני </w:t>
      </w:r>
      <w:r w:rsidRPr="008C7079">
        <w:rPr>
          <w:rFonts w:hint="cs"/>
          <w:color w:val="000000"/>
          <w:sz w:val="18"/>
          <w:szCs w:val="20"/>
          <w:rtl/>
        </w:rPr>
        <w:t>המגזר השלישי והציבורי</w:t>
      </w:r>
      <w:r w:rsidRPr="008C7079">
        <w:rPr>
          <w:color w:val="000000"/>
          <w:sz w:val="18"/>
          <w:szCs w:val="20"/>
          <w:rtl/>
        </w:rPr>
        <w:t xml:space="preserve"> יש יתרון בשימוש ברישות החברתי שלהם מול הממשל. </w:t>
      </w:r>
      <w:r w:rsidRPr="008C7079">
        <w:rPr>
          <w:rFonts w:hint="cs"/>
          <w:color w:val="000000"/>
          <w:sz w:val="18"/>
          <w:szCs w:val="20"/>
          <w:rtl/>
        </w:rPr>
        <w:t>העדר</w:t>
      </w:r>
      <w:r w:rsidRPr="008C7079">
        <w:rPr>
          <w:color w:val="000000"/>
          <w:sz w:val="18"/>
          <w:szCs w:val="20"/>
          <w:rtl/>
        </w:rPr>
        <w:t xml:space="preserve"> אינטרס כספי בתוצאות המקרה מאפשר להם להקרין אמינות </w:t>
      </w:r>
      <w:r w:rsidRPr="008C7079">
        <w:rPr>
          <w:rFonts w:hint="cs"/>
          <w:color w:val="000000"/>
          <w:sz w:val="18"/>
          <w:szCs w:val="20"/>
          <w:rtl/>
        </w:rPr>
        <w:t>ולשכנע את פ</w:t>
      </w:r>
      <w:r w:rsidRPr="008C7079">
        <w:rPr>
          <w:color w:val="000000"/>
          <w:sz w:val="18"/>
          <w:szCs w:val="20"/>
          <w:rtl/>
        </w:rPr>
        <w:t xml:space="preserve">קידי הממשל </w:t>
      </w:r>
      <w:r w:rsidRPr="008C7079">
        <w:rPr>
          <w:rFonts w:hint="cs"/>
          <w:color w:val="000000"/>
          <w:sz w:val="18"/>
          <w:szCs w:val="20"/>
          <w:rtl/>
        </w:rPr>
        <w:t>שלקוחותי</w:t>
      </w:r>
      <w:r w:rsidRPr="008C7079">
        <w:rPr>
          <w:color w:val="000000"/>
          <w:sz w:val="18"/>
          <w:szCs w:val="20"/>
          <w:rtl/>
        </w:rPr>
        <w:t xml:space="preserve">הם "ראויים לרווחה". סוכני </w:t>
      </w:r>
      <w:r w:rsidRPr="008C7079">
        <w:rPr>
          <w:rFonts w:hint="cs"/>
          <w:color w:val="000000"/>
          <w:sz w:val="18"/>
          <w:szCs w:val="20"/>
          <w:rtl/>
        </w:rPr>
        <w:t>המגזר העסקי</w:t>
      </w:r>
      <w:r w:rsidRPr="008C7079">
        <w:rPr>
          <w:color w:val="000000"/>
          <w:sz w:val="18"/>
          <w:szCs w:val="20"/>
          <w:rtl/>
        </w:rPr>
        <w:t>, לעומת</w:t>
      </w:r>
      <w:r w:rsidRPr="008C7079">
        <w:rPr>
          <w:rFonts w:hint="cs"/>
          <w:color w:val="000000"/>
          <w:sz w:val="18"/>
          <w:szCs w:val="20"/>
          <w:rtl/>
        </w:rPr>
        <w:t>ם</w:t>
      </w:r>
      <w:r w:rsidRPr="008C7079">
        <w:rPr>
          <w:color w:val="000000"/>
          <w:sz w:val="18"/>
          <w:szCs w:val="20"/>
          <w:rtl/>
        </w:rPr>
        <w:t xml:space="preserve">, מתמקדים בתחומים </w:t>
      </w:r>
      <w:r w:rsidRPr="008C7079">
        <w:rPr>
          <w:rFonts w:hint="cs"/>
          <w:color w:val="000000"/>
          <w:sz w:val="18"/>
          <w:szCs w:val="20"/>
          <w:rtl/>
        </w:rPr>
        <w:t>מסוימים</w:t>
      </w:r>
      <w:r w:rsidRPr="008C7079">
        <w:rPr>
          <w:color w:val="000000"/>
          <w:sz w:val="18"/>
          <w:szCs w:val="20"/>
          <w:rtl/>
        </w:rPr>
        <w:t xml:space="preserve"> (משתלמים יותר) ומשקיעים משאבים </w:t>
      </w:r>
      <w:r w:rsidRPr="008C7079">
        <w:rPr>
          <w:rFonts w:hint="cs"/>
          <w:color w:val="000000"/>
          <w:sz w:val="18"/>
          <w:szCs w:val="20"/>
          <w:rtl/>
        </w:rPr>
        <w:t>גדולים</w:t>
      </w:r>
      <w:r w:rsidRPr="008C7079">
        <w:rPr>
          <w:color w:val="000000"/>
          <w:sz w:val="18"/>
          <w:szCs w:val="20"/>
          <w:rtl/>
        </w:rPr>
        <w:t xml:space="preserve"> בטיפוח </w:t>
      </w:r>
      <w:r w:rsidRPr="008C7079">
        <w:rPr>
          <w:rFonts w:hint="cs"/>
          <w:color w:val="000000"/>
          <w:sz w:val="18"/>
          <w:szCs w:val="20"/>
          <w:rtl/>
        </w:rPr>
        <w:t>ה</w:t>
      </w:r>
      <w:r w:rsidRPr="008C7079">
        <w:rPr>
          <w:color w:val="000000"/>
          <w:sz w:val="18"/>
          <w:szCs w:val="20"/>
          <w:rtl/>
        </w:rPr>
        <w:t>ידע ו</w:t>
      </w:r>
      <w:r w:rsidRPr="008C7079">
        <w:rPr>
          <w:rFonts w:hint="cs"/>
          <w:color w:val="000000"/>
          <w:sz w:val="18"/>
          <w:szCs w:val="20"/>
          <w:rtl/>
        </w:rPr>
        <w:t>ה</w:t>
      </w:r>
      <w:r w:rsidRPr="008C7079">
        <w:rPr>
          <w:color w:val="000000"/>
          <w:sz w:val="18"/>
          <w:szCs w:val="20"/>
          <w:rtl/>
        </w:rPr>
        <w:t xml:space="preserve">מומחיות </w:t>
      </w:r>
      <w:r w:rsidRPr="008C7079">
        <w:rPr>
          <w:rFonts w:hint="cs"/>
          <w:color w:val="000000"/>
          <w:sz w:val="18"/>
          <w:szCs w:val="20"/>
          <w:rtl/>
        </w:rPr>
        <w:t>בהם</w:t>
      </w:r>
      <w:r w:rsidRPr="008C7079">
        <w:rPr>
          <w:color w:val="000000"/>
          <w:sz w:val="18"/>
          <w:szCs w:val="20"/>
          <w:rtl/>
        </w:rPr>
        <w:t xml:space="preserve">. נכון לעכשיו מדובר בהשערות בלבד, ונדרש מחקר </w:t>
      </w:r>
      <w:r w:rsidRPr="008C7079">
        <w:rPr>
          <w:rFonts w:hint="cs"/>
          <w:color w:val="000000"/>
          <w:sz w:val="18"/>
          <w:szCs w:val="20"/>
          <w:rtl/>
        </w:rPr>
        <w:t>המשך</w:t>
      </w:r>
      <w:r w:rsidRPr="008C7079">
        <w:rPr>
          <w:color w:val="000000"/>
          <w:sz w:val="18"/>
          <w:szCs w:val="20"/>
          <w:rtl/>
        </w:rPr>
        <w:t xml:space="preserve"> </w:t>
      </w:r>
      <w:r w:rsidRPr="008C7079">
        <w:rPr>
          <w:rFonts w:hint="cs"/>
          <w:color w:val="000000"/>
          <w:sz w:val="18"/>
          <w:szCs w:val="20"/>
          <w:rtl/>
        </w:rPr>
        <w:t xml:space="preserve">שיבחן בשיטתיות </w:t>
      </w:r>
      <w:r w:rsidRPr="008C7079">
        <w:rPr>
          <w:color w:val="000000"/>
          <w:sz w:val="18"/>
          <w:szCs w:val="20"/>
          <w:rtl/>
        </w:rPr>
        <w:t>השערות אל</w:t>
      </w:r>
      <w:r w:rsidRPr="008C7079">
        <w:rPr>
          <w:rFonts w:hint="cs"/>
          <w:color w:val="000000"/>
          <w:sz w:val="18"/>
          <w:szCs w:val="20"/>
          <w:rtl/>
        </w:rPr>
        <w:t>ה</w:t>
      </w:r>
      <w:r w:rsidRPr="008C7079">
        <w:rPr>
          <w:color w:val="000000"/>
          <w:sz w:val="18"/>
          <w:szCs w:val="20"/>
          <w:rtl/>
        </w:rPr>
        <w:t>.</w:t>
      </w:r>
    </w:p>
    <w:p w14:paraId="3D65F271" w14:textId="267229FE" w:rsidR="008C7079" w:rsidRPr="008C7079" w:rsidRDefault="008C7079" w:rsidP="008C7079">
      <w:pPr>
        <w:spacing w:after="180" w:line="280" w:lineRule="exact"/>
        <w:jc w:val="both"/>
        <w:rPr>
          <w:color w:val="000000"/>
          <w:sz w:val="18"/>
          <w:szCs w:val="20"/>
          <w:rtl/>
        </w:rPr>
      </w:pPr>
      <w:r w:rsidRPr="008C7079">
        <w:rPr>
          <w:color w:val="000000"/>
          <w:sz w:val="18"/>
          <w:szCs w:val="20"/>
          <w:rtl/>
        </w:rPr>
        <w:t>במבט כולל דומה שחשיבותם של סוכני המיצוי נובעת מהתפקיד שהם ממלאים בהתגברות על החסמים למיצוי זכויות במקרים שהם מטפלים</w:t>
      </w:r>
      <w:r w:rsidRPr="008C7079">
        <w:rPr>
          <w:rFonts w:hint="cs"/>
          <w:color w:val="000000"/>
          <w:sz w:val="18"/>
          <w:szCs w:val="20"/>
          <w:rtl/>
        </w:rPr>
        <w:t xml:space="preserve"> בהם,</w:t>
      </w:r>
      <w:r w:rsidRPr="008C7079">
        <w:rPr>
          <w:color w:val="000000"/>
          <w:sz w:val="18"/>
          <w:szCs w:val="20"/>
          <w:rtl/>
        </w:rPr>
        <w:t xml:space="preserve"> הן בצד של הלקוחות והן בצד של המנהל. ברמת הלקוח</w:t>
      </w:r>
      <w:r w:rsidRPr="008C7079">
        <w:rPr>
          <w:rFonts w:hint="cs"/>
          <w:color w:val="000000"/>
          <w:sz w:val="18"/>
          <w:szCs w:val="20"/>
          <w:rtl/>
        </w:rPr>
        <w:t>ות</w:t>
      </w:r>
      <w:r w:rsidRPr="008C7079">
        <w:rPr>
          <w:color w:val="000000"/>
          <w:sz w:val="18"/>
          <w:szCs w:val="20"/>
          <w:rtl/>
        </w:rPr>
        <w:t xml:space="preserve"> הם מגשרים על פערים בידע</w:t>
      </w:r>
      <w:r w:rsidRPr="008C7079">
        <w:rPr>
          <w:rFonts w:hint="cs"/>
          <w:color w:val="000000"/>
          <w:sz w:val="18"/>
          <w:szCs w:val="20"/>
          <w:rtl/>
        </w:rPr>
        <w:t xml:space="preserve"> שלהם</w:t>
      </w:r>
      <w:r w:rsidRPr="008C7079">
        <w:rPr>
          <w:color w:val="000000"/>
          <w:sz w:val="18"/>
          <w:szCs w:val="20"/>
          <w:rtl/>
        </w:rPr>
        <w:t xml:space="preserve">, </w:t>
      </w:r>
      <w:r w:rsidRPr="008C7079">
        <w:rPr>
          <w:rFonts w:hint="cs"/>
          <w:color w:val="000000"/>
          <w:sz w:val="18"/>
          <w:szCs w:val="20"/>
          <w:rtl/>
        </w:rPr>
        <w:t>מעוררים אצלם</w:t>
      </w:r>
      <w:r w:rsidRPr="008C7079">
        <w:rPr>
          <w:color w:val="000000"/>
          <w:sz w:val="18"/>
          <w:szCs w:val="20"/>
          <w:rtl/>
        </w:rPr>
        <w:t xml:space="preserve"> מוטיבציה ומשפיעים על גישתם כלפי הליך המיצוי וכלפי המנהל. ברמת המנהל הם אוספים מידע ומציגים אותו באופן מסודר ומנומק, </w:t>
      </w:r>
      <w:r w:rsidRPr="008C7079">
        <w:rPr>
          <w:rFonts w:hint="cs"/>
          <w:color w:val="000000"/>
          <w:sz w:val="18"/>
          <w:szCs w:val="20"/>
          <w:rtl/>
        </w:rPr>
        <w:t>ה</w:t>
      </w:r>
      <w:r w:rsidRPr="008C7079">
        <w:rPr>
          <w:color w:val="000000"/>
          <w:sz w:val="18"/>
          <w:szCs w:val="20"/>
          <w:rtl/>
        </w:rPr>
        <w:t xml:space="preserve">מקל על </w:t>
      </w:r>
      <w:r w:rsidRPr="008C7079">
        <w:rPr>
          <w:rFonts w:hint="cs"/>
          <w:color w:val="000000"/>
          <w:sz w:val="18"/>
          <w:szCs w:val="20"/>
          <w:rtl/>
        </w:rPr>
        <w:t>הפקידות</w:t>
      </w:r>
      <w:r w:rsidRPr="008C7079">
        <w:rPr>
          <w:color w:val="000000"/>
          <w:sz w:val="18"/>
          <w:szCs w:val="20"/>
          <w:rtl/>
        </w:rPr>
        <w:t xml:space="preserve"> לטפל בתביעה, פועלים כדי להתגבר על היבטים שונים של הסבך הבירוקרטי בהליך מימוש הזכות ומנסים להציג את לקוחותיהם באור חיובי כדי להתמודד עם תפיסות שליליות שעשויות להיות כלפיהם. </w:t>
      </w:r>
      <w:bookmarkStart w:id="6" w:name="OLE_LINK1"/>
      <w:r w:rsidRPr="008C7079">
        <w:rPr>
          <w:color w:val="000000"/>
          <w:sz w:val="18"/>
          <w:szCs w:val="20"/>
          <w:rtl/>
        </w:rPr>
        <w:t xml:space="preserve">מאחר שסוכני המיצוי הם "שחקנים חוזרים" בהליך </w:t>
      </w:r>
      <w:r w:rsidRPr="008C7079">
        <w:rPr>
          <w:color w:val="000000"/>
          <w:sz w:val="18"/>
          <w:szCs w:val="20"/>
          <w:rtl/>
          <w:lang w:val="ru-RU"/>
        </w:rPr>
        <w:t xml:space="preserve">המיצוי </w:t>
      </w:r>
      <w:r w:rsidRPr="008C7079">
        <w:rPr>
          <w:noProof/>
          <w:color w:val="000000"/>
          <w:sz w:val="18"/>
          <w:szCs w:val="20"/>
          <w:rtl/>
          <w:lang w:val="ru-RU"/>
        </w:rPr>
        <w:t>(</w:t>
      </w:r>
      <w:r w:rsidRPr="008C7079">
        <w:rPr>
          <w:noProof/>
          <w:color w:val="000000"/>
          <w:sz w:val="18"/>
          <w:szCs w:val="20"/>
          <w:lang w:val="ru-RU"/>
        </w:rPr>
        <w:t>Galanter, 1974</w:t>
      </w:r>
      <w:r w:rsidRPr="008C7079">
        <w:rPr>
          <w:noProof/>
          <w:color w:val="000000"/>
          <w:sz w:val="18"/>
          <w:szCs w:val="20"/>
          <w:rtl/>
          <w:lang w:val="ru-RU"/>
        </w:rPr>
        <w:t>)</w:t>
      </w:r>
      <w:r w:rsidRPr="008C7079">
        <w:rPr>
          <w:color w:val="000000"/>
          <w:sz w:val="18"/>
          <w:szCs w:val="20"/>
          <w:rtl/>
        </w:rPr>
        <w:t xml:space="preserve">, הם יכולים לצבור ידע רב על אופן מימוש הזכויות </w:t>
      </w:r>
      <w:r w:rsidRPr="008C7079">
        <w:rPr>
          <w:rFonts w:hint="cs"/>
          <w:color w:val="000000"/>
          <w:sz w:val="18"/>
          <w:szCs w:val="20"/>
          <w:rtl/>
        </w:rPr>
        <w:t>הלכה למעשה</w:t>
      </w:r>
      <w:r w:rsidRPr="008C7079">
        <w:rPr>
          <w:color w:val="000000"/>
          <w:sz w:val="18"/>
          <w:szCs w:val="20"/>
          <w:rtl/>
        </w:rPr>
        <w:t xml:space="preserve">: מי בדיוק זכאי, מהי הדרך היעילה ביותר לתבוע את הזכות ומה רמות הגמישות והמיקוח </w:t>
      </w:r>
      <w:r w:rsidRPr="008C7079">
        <w:rPr>
          <w:rFonts w:hint="cs"/>
          <w:color w:val="000000"/>
          <w:sz w:val="18"/>
          <w:szCs w:val="20"/>
          <w:rtl/>
        </w:rPr>
        <w:t>המתאפשרות</w:t>
      </w:r>
      <w:r w:rsidRPr="008C7079">
        <w:rPr>
          <w:color w:val="000000"/>
          <w:sz w:val="18"/>
          <w:szCs w:val="20"/>
          <w:rtl/>
        </w:rPr>
        <w:t xml:space="preserve"> </w:t>
      </w:r>
      <w:r w:rsidRPr="008C7079">
        <w:rPr>
          <w:rFonts w:hint="cs"/>
          <w:color w:val="000000"/>
          <w:sz w:val="18"/>
          <w:szCs w:val="20"/>
          <w:rtl/>
        </w:rPr>
        <w:t>לאורך ה</w:t>
      </w:r>
      <w:r w:rsidRPr="008C7079">
        <w:rPr>
          <w:color w:val="000000"/>
          <w:sz w:val="18"/>
          <w:szCs w:val="20"/>
          <w:rtl/>
        </w:rPr>
        <w:t xml:space="preserve">הליך מול גורמי הרשויות. במובן זה סוכני המיצוי מפחיתים את עלויות הלמידה הכרוכות בתהליך מיצוי הזכויות </w:t>
      </w:r>
      <w:r w:rsidRPr="008C7079">
        <w:rPr>
          <w:noProof/>
          <w:color w:val="000000"/>
          <w:sz w:val="18"/>
          <w:szCs w:val="20"/>
          <w:rtl/>
        </w:rPr>
        <w:t>(</w:t>
      </w:r>
      <w:r w:rsidRPr="008C7079">
        <w:rPr>
          <w:noProof/>
          <w:color w:val="000000"/>
          <w:sz w:val="18"/>
          <w:szCs w:val="20"/>
        </w:rPr>
        <w:t>Herd &amp; Moynihan, 2019; Hernanz, Malherbet, &amp; Pellizzari, 2004</w:t>
      </w:r>
      <w:r w:rsidRPr="008C7079">
        <w:rPr>
          <w:noProof/>
          <w:color w:val="000000"/>
          <w:sz w:val="18"/>
          <w:szCs w:val="20"/>
          <w:rtl/>
        </w:rPr>
        <w:t>)</w:t>
      </w:r>
      <w:r w:rsidRPr="008C7079">
        <w:rPr>
          <w:color w:val="000000"/>
          <w:sz w:val="18"/>
          <w:szCs w:val="20"/>
          <w:rtl/>
        </w:rPr>
        <w:t xml:space="preserve">. יכולותיהם הארגוניות ומעמדם כשחקנים חוזרים מאפשרים </w:t>
      </w:r>
      <w:r w:rsidRPr="008C7079">
        <w:rPr>
          <w:rFonts w:hint="cs"/>
          <w:color w:val="000000"/>
          <w:sz w:val="18"/>
          <w:szCs w:val="20"/>
          <w:rtl/>
        </w:rPr>
        <w:t>להם</w:t>
      </w:r>
      <w:r w:rsidRPr="008C7079">
        <w:rPr>
          <w:color w:val="000000"/>
          <w:sz w:val="18"/>
          <w:szCs w:val="20"/>
          <w:rtl/>
        </w:rPr>
        <w:t xml:space="preserve"> לבנות רשתות של קשרים אישיים ומוסדיים ולהשתמש בכוח כדי ללחוץ על הפקידות.</w:t>
      </w:r>
      <w:r>
        <w:rPr>
          <w:color w:val="000000"/>
          <w:sz w:val="18"/>
          <w:szCs w:val="20"/>
          <w:rtl/>
        </w:rPr>
        <w:t xml:space="preserve"> </w:t>
      </w:r>
      <w:r w:rsidRPr="008C7079">
        <w:rPr>
          <w:color w:val="000000"/>
          <w:sz w:val="18"/>
          <w:szCs w:val="20"/>
          <w:rtl/>
        </w:rPr>
        <w:t>בכל המקרים הללו</w:t>
      </w:r>
      <w:r w:rsidRPr="008C7079">
        <w:rPr>
          <w:rFonts w:hint="cs"/>
          <w:color w:val="000000"/>
          <w:sz w:val="18"/>
          <w:szCs w:val="20"/>
          <w:rtl/>
        </w:rPr>
        <w:t xml:space="preserve"> משמשים</w:t>
      </w:r>
      <w:r w:rsidRPr="008C7079">
        <w:rPr>
          <w:color w:val="000000"/>
          <w:sz w:val="18"/>
          <w:szCs w:val="20"/>
          <w:rtl/>
        </w:rPr>
        <w:t xml:space="preserve"> הסוכנים באופנים רבים תחליף לחסר בידע, לחסר ברשתות חברתיות ולחסר בכוח של לקוחות</w:t>
      </w:r>
      <w:r w:rsidRPr="008C7079">
        <w:rPr>
          <w:rFonts w:hint="cs"/>
          <w:color w:val="000000"/>
          <w:sz w:val="18"/>
          <w:szCs w:val="20"/>
          <w:rtl/>
        </w:rPr>
        <w:t>י</w:t>
      </w:r>
      <w:r w:rsidRPr="008C7079">
        <w:rPr>
          <w:color w:val="000000"/>
          <w:sz w:val="18"/>
          <w:szCs w:val="20"/>
          <w:rtl/>
        </w:rPr>
        <w:t xml:space="preserve">הם. </w:t>
      </w:r>
      <w:bookmarkEnd w:id="6"/>
    </w:p>
    <w:p w14:paraId="0B12B3DE" w14:textId="77777777" w:rsidR="008C7079" w:rsidRPr="008C7079" w:rsidRDefault="008C7079" w:rsidP="008C7079">
      <w:pPr>
        <w:spacing w:after="180" w:line="280" w:lineRule="exact"/>
        <w:jc w:val="both"/>
        <w:rPr>
          <w:b/>
          <w:bCs/>
          <w:color w:val="000000"/>
          <w:sz w:val="18"/>
          <w:szCs w:val="20"/>
          <w:rtl/>
        </w:rPr>
      </w:pPr>
    </w:p>
    <w:p w14:paraId="678B04D1" w14:textId="588E37EB" w:rsidR="008C7079" w:rsidRPr="008C7079" w:rsidRDefault="008C7079" w:rsidP="008C7079">
      <w:pPr>
        <w:pStyle w:val="KOT4"/>
        <w:spacing w:after="0"/>
        <w:ind w:left="397" w:right="0" w:hanging="397"/>
        <w:rPr>
          <w:rFonts w:cs="Guttman Aharoni"/>
          <w:color w:val="00B0F0"/>
          <w:sz w:val="32"/>
          <w:szCs w:val="32"/>
          <w:rtl/>
        </w:rPr>
      </w:pPr>
      <w:r w:rsidRPr="008C7079">
        <w:rPr>
          <w:rFonts w:cs="Guttman Aharoni"/>
          <w:color w:val="00B0F0"/>
          <w:sz w:val="32"/>
          <w:szCs w:val="32"/>
          <w:rtl/>
        </w:rPr>
        <w:t>סיכום ומבט לעתיד</w:t>
      </w:r>
      <w:bookmarkStart w:id="7" w:name="_Hlk49414827"/>
    </w:p>
    <w:p w14:paraId="5B44B677" w14:textId="77777777" w:rsidR="008C7079" w:rsidRPr="008C7079" w:rsidRDefault="008C7079" w:rsidP="008C7079">
      <w:pPr>
        <w:spacing w:after="180" w:line="280" w:lineRule="exact"/>
        <w:jc w:val="both"/>
        <w:rPr>
          <w:color w:val="000000"/>
          <w:sz w:val="18"/>
          <w:szCs w:val="20"/>
          <w:rtl/>
        </w:rPr>
      </w:pPr>
      <w:r w:rsidRPr="008C7079">
        <w:rPr>
          <w:color w:val="000000"/>
          <w:sz w:val="18"/>
          <w:szCs w:val="20"/>
          <w:shd w:val="clear" w:color="auto" w:fill="FFFFFF"/>
          <w:rtl/>
        </w:rPr>
        <w:t xml:space="preserve">מאמר זה ביקש לקדם </w:t>
      </w:r>
      <w:r w:rsidRPr="008C7079">
        <w:rPr>
          <w:rFonts w:hint="cs"/>
          <w:color w:val="000000"/>
          <w:sz w:val="18"/>
          <w:szCs w:val="20"/>
          <w:shd w:val="clear" w:color="auto" w:fill="FFFFFF"/>
          <w:rtl/>
        </w:rPr>
        <w:t>סדר יום</w:t>
      </w:r>
      <w:r w:rsidRPr="008C7079">
        <w:rPr>
          <w:color w:val="000000"/>
          <w:sz w:val="18"/>
          <w:szCs w:val="20"/>
          <w:shd w:val="clear" w:color="auto" w:fill="FFFFFF"/>
          <w:rtl/>
        </w:rPr>
        <w:t xml:space="preserve"> מחקרי</w:t>
      </w:r>
      <w:r w:rsidRPr="008C7079">
        <w:rPr>
          <w:rFonts w:hint="cs"/>
          <w:color w:val="000000"/>
          <w:sz w:val="18"/>
          <w:szCs w:val="20"/>
          <w:shd w:val="clear" w:color="auto" w:fill="FFFFFF"/>
          <w:rtl/>
        </w:rPr>
        <w:t>,</w:t>
      </w:r>
      <w:r w:rsidRPr="008C7079">
        <w:rPr>
          <w:color w:val="000000"/>
          <w:sz w:val="18"/>
          <w:szCs w:val="20"/>
          <w:shd w:val="clear" w:color="auto" w:fill="FFFFFF"/>
          <w:rtl/>
        </w:rPr>
        <w:t xml:space="preserve"> </w:t>
      </w:r>
      <w:r w:rsidRPr="008C7079">
        <w:rPr>
          <w:rFonts w:hint="cs"/>
          <w:color w:val="000000"/>
          <w:sz w:val="18"/>
          <w:szCs w:val="20"/>
          <w:shd w:val="clear" w:color="auto" w:fill="FFFFFF"/>
          <w:rtl/>
        </w:rPr>
        <w:t>העוסק ב</w:t>
      </w:r>
      <w:r w:rsidRPr="008C7079">
        <w:rPr>
          <w:color w:val="000000"/>
          <w:sz w:val="18"/>
          <w:szCs w:val="20"/>
          <w:shd w:val="clear" w:color="auto" w:fill="FFFFFF"/>
          <w:rtl/>
        </w:rPr>
        <w:t>חוליה החסרה במחקרים ו</w:t>
      </w:r>
      <w:r w:rsidRPr="008C7079">
        <w:rPr>
          <w:rFonts w:hint="cs"/>
          <w:color w:val="000000"/>
          <w:sz w:val="18"/>
          <w:szCs w:val="20"/>
          <w:shd w:val="clear" w:color="auto" w:fill="FFFFFF"/>
          <w:rtl/>
        </w:rPr>
        <w:t>ב</w:t>
      </w:r>
      <w:r w:rsidRPr="008C7079">
        <w:rPr>
          <w:color w:val="000000"/>
          <w:sz w:val="18"/>
          <w:szCs w:val="20"/>
          <w:shd w:val="clear" w:color="auto" w:fill="FFFFFF"/>
          <w:rtl/>
        </w:rPr>
        <w:t>תיאוריות של מיצוי זכויות: סוכני המיצוי</w:t>
      </w:r>
      <w:bookmarkEnd w:id="7"/>
      <w:r w:rsidRPr="008C7079">
        <w:rPr>
          <w:color w:val="000000"/>
          <w:sz w:val="18"/>
          <w:szCs w:val="20"/>
          <w:shd w:val="clear" w:color="auto" w:fill="FFFFFF"/>
          <w:rtl/>
        </w:rPr>
        <w:t xml:space="preserve">. ממצאיו מלמדים </w:t>
      </w:r>
      <w:r w:rsidRPr="008C7079">
        <w:rPr>
          <w:rFonts w:hint="cs"/>
          <w:color w:val="000000"/>
          <w:sz w:val="18"/>
          <w:szCs w:val="20"/>
          <w:shd w:val="clear" w:color="auto" w:fill="FFFFFF"/>
          <w:rtl/>
        </w:rPr>
        <w:t>ש</w:t>
      </w:r>
      <w:r w:rsidRPr="008C7079">
        <w:rPr>
          <w:color w:val="000000"/>
          <w:sz w:val="18"/>
          <w:szCs w:val="20"/>
          <w:shd w:val="clear" w:color="auto" w:fill="FFFFFF"/>
          <w:rtl/>
        </w:rPr>
        <w:t xml:space="preserve">לצד הלקוחות, המנהל ומבנה הקצבה, </w:t>
      </w:r>
      <w:r w:rsidRPr="008C7079">
        <w:rPr>
          <w:color w:val="000000"/>
          <w:sz w:val="18"/>
          <w:szCs w:val="20"/>
          <w:shd w:val="clear" w:color="auto" w:fill="FFFFFF"/>
          <w:rtl/>
        </w:rPr>
        <w:lastRenderedPageBreak/>
        <w:t>סוכנים אל</w:t>
      </w:r>
      <w:r w:rsidRPr="008C7079">
        <w:rPr>
          <w:rFonts w:hint="cs"/>
          <w:color w:val="000000"/>
          <w:sz w:val="18"/>
          <w:szCs w:val="20"/>
          <w:shd w:val="clear" w:color="auto" w:fill="FFFFFF"/>
          <w:rtl/>
        </w:rPr>
        <w:t>ה</w:t>
      </w:r>
      <w:r w:rsidRPr="008C7079">
        <w:rPr>
          <w:color w:val="000000"/>
          <w:sz w:val="18"/>
          <w:szCs w:val="20"/>
          <w:shd w:val="clear" w:color="auto" w:fill="FFFFFF"/>
          <w:rtl/>
        </w:rPr>
        <w:t xml:space="preserve"> ממלאים תפקיד מרכזי בהליך המיצוי</w:t>
      </w:r>
      <w:r w:rsidRPr="008C7079">
        <w:rPr>
          <w:color w:val="000000"/>
          <w:sz w:val="18"/>
          <w:szCs w:val="20"/>
          <w:rtl/>
        </w:rPr>
        <w:t xml:space="preserve">. </w:t>
      </w:r>
      <w:r w:rsidRPr="008C7079">
        <w:rPr>
          <w:rFonts w:hint="cs"/>
          <w:color w:val="000000"/>
          <w:sz w:val="18"/>
          <w:szCs w:val="20"/>
          <w:rtl/>
        </w:rPr>
        <w:t>לנוכח</w:t>
      </w:r>
      <w:r w:rsidRPr="008C7079">
        <w:rPr>
          <w:color w:val="000000"/>
          <w:sz w:val="18"/>
          <w:szCs w:val="20"/>
          <w:rtl/>
        </w:rPr>
        <w:t xml:space="preserve"> המחקר </w:t>
      </w:r>
      <w:r w:rsidRPr="008C7079">
        <w:rPr>
          <w:rFonts w:hint="cs"/>
          <w:color w:val="000000"/>
          <w:sz w:val="18"/>
          <w:szCs w:val="20"/>
          <w:rtl/>
        </w:rPr>
        <w:t xml:space="preserve">המועט </w:t>
      </w:r>
      <w:r w:rsidRPr="008C7079">
        <w:rPr>
          <w:color w:val="000000"/>
          <w:sz w:val="18"/>
          <w:szCs w:val="20"/>
          <w:rtl/>
        </w:rPr>
        <w:t>בתחום</w:t>
      </w:r>
      <w:r w:rsidRPr="008C7079">
        <w:rPr>
          <w:rFonts w:hint="cs"/>
          <w:color w:val="000000"/>
          <w:sz w:val="18"/>
          <w:szCs w:val="20"/>
          <w:rtl/>
        </w:rPr>
        <w:t xml:space="preserve"> </w:t>
      </w:r>
      <w:r w:rsidRPr="008C7079">
        <w:rPr>
          <w:color w:val="000000"/>
          <w:sz w:val="18"/>
          <w:szCs w:val="20"/>
          <w:rtl/>
        </w:rPr>
        <w:t>זה של סוכני מיצוי</w:t>
      </w:r>
      <w:r w:rsidRPr="008C7079">
        <w:rPr>
          <w:rFonts w:hint="cs"/>
          <w:color w:val="000000"/>
          <w:sz w:val="18"/>
          <w:szCs w:val="20"/>
          <w:rtl/>
        </w:rPr>
        <w:t xml:space="preserve"> ביקש</w:t>
      </w:r>
      <w:r w:rsidRPr="008C7079">
        <w:rPr>
          <w:color w:val="000000"/>
          <w:sz w:val="18"/>
          <w:szCs w:val="20"/>
          <w:rtl/>
        </w:rPr>
        <w:t xml:space="preserve"> המחקר הנוכחי </w:t>
      </w:r>
      <w:r w:rsidRPr="008C7079">
        <w:rPr>
          <w:rFonts w:hint="cs"/>
          <w:color w:val="000000"/>
          <w:sz w:val="18"/>
          <w:szCs w:val="20"/>
          <w:rtl/>
        </w:rPr>
        <w:t>לצעוד עוד</w:t>
      </w:r>
      <w:r w:rsidRPr="008C7079">
        <w:rPr>
          <w:color w:val="000000"/>
          <w:sz w:val="18"/>
          <w:szCs w:val="20"/>
          <w:rtl/>
        </w:rPr>
        <w:t xml:space="preserve"> צעד קדימה. </w:t>
      </w:r>
      <w:r w:rsidRPr="008C7079">
        <w:rPr>
          <w:rFonts w:hint="cs"/>
          <w:color w:val="000000"/>
          <w:sz w:val="18"/>
          <w:szCs w:val="20"/>
          <w:rtl/>
        </w:rPr>
        <w:t>כדי להמשיך ו</w:t>
      </w:r>
      <w:r w:rsidRPr="008C7079">
        <w:rPr>
          <w:color w:val="000000"/>
          <w:sz w:val="18"/>
          <w:szCs w:val="20"/>
          <w:rtl/>
        </w:rPr>
        <w:t>להעמיק בתופעה מרכזית זו של מדינת הרווחה</w:t>
      </w:r>
      <w:r w:rsidRPr="008C7079">
        <w:rPr>
          <w:rFonts w:hint="cs"/>
          <w:color w:val="000000"/>
          <w:sz w:val="18"/>
          <w:szCs w:val="20"/>
          <w:rtl/>
        </w:rPr>
        <w:t>,</w:t>
      </w:r>
      <w:r w:rsidRPr="008C7079">
        <w:rPr>
          <w:color w:val="000000"/>
          <w:sz w:val="18"/>
          <w:szCs w:val="20"/>
          <w:rtl/>
        </w:rPr>
        <w:t xml:space="preserve"> </w:t>
      </w:r>
      <w:r w:rsidRPr="008C7079">
        <w:rPr>
          <w:rFonts w:hint="cs"/>
          <w:color w:val="000000"/>
          <w:sz w:val="18"/>
          <w:szCs w:val="20"/>
          <w:rtl/>
        </w:rPr>
        <w:t xml:space="preserve">יידרשו </w:t>
      </w:r>
      <w:r w:rsidRPr="008C7079">
        <w:rPr>
          <w:color w:val="000000"/>
          <w:sz w:val="18"/>
          <w:szCs w:val="20"/>
          <w:rtl/>
        </w:rPr>
        <w:t>צעדים נוספים. למשל</w:t>
      </w:r>
      <w:r w:rsidRPr="008C7079">
        <w:rPr>
          <w:rFonts w:hint="cs"/>
          <w:color w:val="000000"/>
          <w:sz w:val="18"/>
          <w:szCs w:val="20"/>
          <w:rtl/>
        </w:rPr>
        <w:t>:</w:t>
      </w:r>
      <w:r w:rsidRPr="008C7079">
        <w:rPr>
          <w:color w:val="000000"/>
          <w:sz w:val="18"/>
          <w:szCs w:val="20"/>
          <w:rtl/>
        </w:rPr>
        <w:t xml:space="preserve"> בעוד המחקר הנוכחי אפיין את תפקידם של סוכני המיצוי ואת אופני פעולתם, נדרשים מחקרים כמותניים </w:t>
      </w:r>
      <w:r w:rsidRPr="008C7079">
        <w:rPr>
          <w:rFonts w:hint="cs"/>
          <w:color w:val="000000"/>
          <w:sz w:val="18"/>
          <w:szCs w:val="20"/>
          <w:rtl/>
        </w:rPr>
        <w:t>שימדדו</w:t>
      </w:r>
      <w:r w:rsidRPr="008C7079">
        <w:rPr>
          <w:color w:val="000000"/>
          <w:sz w:val="18"/>
          <w:szCs w:val="20"/>
          <w:rtl/>
        </w:rPr>
        <w:t xml:space="preserve"> את היקף השימוש במפתחות השונים ובתמהיל ביניהם. מחקרים אל</w:t>
      </w:r>
      <w:r w:rsidRPr="008C7079">
        <w:rPr>
          <w:rFonts w:hint="cs"/>
          <w:color w:val="000000"/>
          <w:sz w:val="18"/>
          <w:szCs w:val="20"/>
          <w:rtl/>
        </w:rPr>
        <w:t>ה</w:t>
      </w:r>
      <w:r w:rsidRPr="008C7079">
        <w:rPr>
          <w:color w:val="000000"/>
          <w:sz w:val="18"/>
          <w:szCs w:val="20"/>
          <w:rtl/>
        </w:rPr>
        <w:t xml:space="preserve"> יאפשרו לבחון כיצד בדיוק משפיעים ההיגיון המגזרי של הסוכנים וגורמים </w:t>
      </w:r>
      <w:r w:rsidRPr="008C7079">
        <w:rPr>
          <w:rFonts w:hint="cs"/>
          <w:color w:val="000000"/>
          <w:sz w:val="18"/>
          <w:szCs w:val="20"/>
          <w:rtl/>
        </w:rPr>
        <w:t>אחרים</w:t>
      </w:r>
      <w:r w:rsidRPr="008C7079">
        <w:rPr>
          <w:color w:val="000000"/>
          <w:sz w:val="18"/>
          <w:szCs w:val="20"/>
          <w:rtl/>
        </w:rPr>
        <w:t xml:space="preserve"> על מטרותיהם, </w:t>
      </w:r>
      <w:r w:rsidRPr="008C7079">
        <w:rPr>
          <w:rFonts w:hint="cs"/>
          <w:color w:val="000000"/>
          <w:sz w:val="18"/>
          <w:szCs w:val="20"/>
          <w:rtl/>
        </w:rPr>
        <w:t xml:space="preserve">על </w:t>
      </w:r>
      <w:r w:rsidRPr="008C7079">
        <w:rPr>
          <w:color w:val="000000"/>
          <w:sz w:val="18"/>
          <w:szCs w:val="20"/>
          <w:rtl/>
        </w:rPr>
        <w:t>תפיסת התפקיד שלהם ו</w:t>
      </w:r>
      <w:r w:rsidRPr="008C7079">
        <w:rPr>
          <w:rFonts w:hint="cs"/>
          <w:color w:val="000000"/>
          <w:sz w:val="18"/>
          <w:szCs w:val="20"/>
          <w:rtl/>
        </w:rPr>
        <w:t xml:space="preserve">על </w:t>
      </w:r>
      <w:r w:rsidRPr="008C7079">
        <w:rPr>
          <w:color w:val="000000"/>
          <w:sz w:val="18"/>
          <w:szCs w:val="20"/>
          <w:rtl/>
        </w:rPr>
        <w:t xml:space="preserve">האסטרטגיות שהם </w:t>
      </w:r>
      <w:r w:rsidRPr="008C7079">
        <w:rPr>
          <w:rFonts w:hint="cs"/>
          <w:color w:val="000000"/>
          <w:sz w:val="18"/>
          <w:szCs w:val="20"/>
          <w:rtl/>
        </w:rPr>
        <w:t>נוקטים</w:t>
      </w:r>
      <w:r w:rsidRPr="008C7079">
        <w:rPr>
          <w:color w:val="000000"/>
          <w:sz w:val="18"/>
          <w:szCs w:val="20"/>
          <w:rtl/>
        </w:rPr>
        <w:t xml:space="preserve">. כיוון </w:t>
      </w:r>
      <w:r w:rsidRPr="008C7079">
        <w:rPr>
          <w:rFonts w:hint="cs"/>
          <w:color w:val="000000"/>
          <w:sz w:val="18"/>
          <w:szCs w:val="20"/>
          <w:rtl/>
        </w:rPr>
        <w:t xml:space="preserve">אחר של </w:t>
      </w:r>
      <w:r w:rsidRPr="008C7079">
        <w:rPr>
          <w:color w:val="000000"/>
          <w:sz w:val="18"/>
          <w:szCs w:val="20"/>
          <w:rtl/>
        </w:rPr>
        <w:t xml:space="preserve">מחקר הוא </w:t>
      </w:r>
      <w:r w:rsidRPr="008C7079">
        <w:rPr>
          <w:rFonts w:hint="cs"/>
          <w:color w:val="000000"/>
          <w:sz w:val="18"/>
          <w:szCs w:val="20"/>
          <w:rtl/>
        </w:rPr>
        <w:t>בחינת</w:t>
      </w:r>
      <w:r w:rsidRPr="008C7079">
        <w:rPr>
          <w:color w:val="000000"/>
          <w:sz w:val="18"/>
          <w:szCs w:val="20"/>
          <w:rtl/>
        </w:rPr>
        <w:t xml:space="preserve"> </w:t>
      </w:r>
      <w:r w:rsidRPr="008C7079">
        <w:rPr>
          <w:rFonts w:hint="cs"/>
          <w:color w:val="000000"/>
          <w:sz w:val="18"/>
          <w:szCs w:val="20"/>
          <w:rtl/>
        </w:rPr>
        <w:t>ה</w:t>
      </w:r>
      <w:r w:rsidRPr="008C7079">
        <w:rPr>
          <w:color w:val="000000"/>
          <w:sz w:val="18"/>
          <w:szCs w:val="20"/>
          <w:rtl/>
        </w:rPr>
        <w:t xml:space="preserve">הבדלים בין סוכני מיצוי במדינות שונות ואם יש הבדלים בין סוכנים הפועלים במדינות </w:t>
      </w:r>
      <w:r w:rsidRPr="008C7079">
        <w:rPr>
          <w:rFonts w:hint="cs"/>
          <w:color w:val="000000"/>
          <w:sz w:val="18"/>
          <w:szCs w:val="20"/>
          <w:rtl/>
        </w:rPr>
        <w:t>שנוהגים בהן</w:t>
      </w:r>
      <w:r w:rsidRPr="008C7079">
        <w:rPr>
          <w:color w:val="000000"/>
          <w:sz w:val="18"/>
          <w:szCs w:val="20"/>
          <w:rtl/>
        </w:rPr>
        <w:t xml:space="preserve"> משטרי רווחה שונים. </w:t>
      </w:r>
      <w:r w:rsidRPr="008C7079">
        <w:rPr>
          <w:rFonts w:hint="cs"/>
          <w:color w:val="000000"/>
          <w:sz w:val="18"/>
          <w:szCs w:val="20"/>
          <w:rtl/>
        </w:rPr>
        <w:t>זאת ועוד</w:t>
      </w:r>
      <w:r w:rsidRPr="008C7079">
        <w:rPr>
          <w:color w:val="000000"/>
          <w:sz w:val="18"/>
          <w:szCs w:val="20"/>
          <w:rtl/>
        </w:rPr>
        <w:t xml:space="preserve">, מאחר שהמחקר הנוכחי מבוסס על נקודת המבט של הסוכנים עצמם, </w:t>
      </w:r>
      <w:r w:rsidRPr="008C7079">
        <w:rPr>
          <w:rFonts w:hint="cs"/>
          <w:color w:val="000000"/>
          <w:sz w:val="18"/>
          <w:szCs w:val="20"/>
          <w:rtl/>
        </w:rPr>
        <w:t xml:space="preserve">על </w:t>
      </w:r>
      <w:r w:rsidRPr="008C7079">
        <w:rPr>
          <w:color w:val="000000"/>
          <w:sz w:val="18"/>
          <w:szCs w:val="20"/>
          <w:rtl/>
        </w:rPr>
        <w:t>מחקרי</w:t>
      </w:r>
      <w:r w:rsidRPr="008C7079">
        <w:rPr>
          <w:rFonts w:hint="cs"/>
          <w:color w:val="000000"/>
          <w:sz w:val="18"/>
          <w:szCs w:val="20"/>
          <w:rtl/>
        </w:rPr>
        <w:t xml:space="preserve"> המשך</w:t>
      </w:r>
      <w:r w:rsidRPr="008C7079">
        <w:rPr>
          <w:color w:val="000000"/>
          <w:sz w:val="18"/>
          <w:szCs w:val="20"/>
          <w:rtl/>
        </w:rPr>
        <w:t xml:space="preserve"> לבחון </w:t>
      </w:r>
      <w:r w:rsidRPr="008C7079">
        <w:rPr>
          <w:rFonts w:hint="cs"/>
          <w:color w:val="000000"/>
          <w:sz w:val="18"/>
          <w:szCs w:val="20"/>
          <w:rtl/>
        </w:rPr>
        <w:t xml:space="preserve">את </w:t>
      </w:r>
      <w:r w:rsidRPr="008C7079">
        <w:rPr>
          <w:color w:val="000000"/>
          <w:sz w:val="18"/>
          <w:szCs w:val="20"/>
          <w:rtl/>
        </w:rPr>
        <w:t xml:space="preserve">תפקידם של סוכני המיצוי גם </w:t>
      </w:r>
      <w:r w:rsidRPr="008C7079">
        <w:rPr>
          <w:rFonts w:hint="cs"/>
          <w:color w:val="000000"/>
          <w:sz w:val="18"/>
          <w:szCs w:val="20"/>
          <w:rtl/>
        </w:rPr>
        <w:t>מ</w:t>
      </w:r>
      <w:r w:rsidRPr="008C7079">
        <w:rPr>
          <w:color w:val="000000"/>
          <w:sz w:val="18"/>
          <w:szCs w:val="20"/>
          <w:rtl/>
        </w:rPr>
        <w:t xml:space="preserve">נקודות מבט אחרות – ובמיוחד </w:t>
      </w:r>
      <w:r w:rsidRPr="008C7079">
        <w:rPr>
          <w:rFonts w:hint="cs"/>
          <w:color w:val="000000"/>
          <w:sz w:val="18"/>
          <w:szCs w:val="20"/>
          <w:rtl/>
        </w:rPr>
        <w:t>אלה</w:t>
      </w:r>
      <w:r w:rsidRPr="008C7079">
        <w:rPr>
          <w:color w:val="000000"/>
          <w:sz w:val="18"/>
          <w:szCs w:val="20"/>
          <w:rtl/>
        </w:rPr>
        <w:t xml:space="preserve"> של הלקוחות ושל עובדי מוסדות מדינת הרווחה – </w:t>
      </w:r>
      <w:r w:rsidRPr="008C7079">
        <w:rPr>
          <w:rFonts w:hint="cs"/>
          <w:color w:val="000000"/>
          <w:sz w:val="18"/>
          <w:szCs w:val="20"/>
          <w:rtl/>
        </w:rPr>
        <w:t>כדי</w:t>
      </w:r>
      <w:r w:rsidRPr="008C7079">
        <w:rPr>
          <w:color w:val="000000"/>
          <w:sz w:val="18"/>
          <w:szCs w:val="20"/>
          <w:rtl/>
        </w:rPr>
        <w:t xml:space="preserve"> להבין באופן מקיף ועמוק יותר את התפקיד ש</w:t>
      </w:r>
      <w:r w:rsidRPr="008C7079">
        <w:rPr>
          <w:rFonts w:hint="cs"/>
          <w:color w:val="000000"/>
          <w:sz w:val="18"/>
          <w:szCs w:val="20"/>
          <w:rtl/>
        </w:rPr>
        <w:t xml:space="preserve">הם </w:t>
      </w:r>
      <w:r w:rsidRPr="008C7079">
        <w:rPr>
          <w:color w:val="000000"/>
          <w:sz w:val="18"/>
          <w:szCs w:val="20"/>
          <w:rtl/>
        </w:rPr>
        <w:t xml:space="preserve">ממלאים בהליך מיצוי הזכויות. לבסוף, המחקר העתידי בתחום סוכני המיצוי </w:t>
      </w:r>
      <w:r w:rsidRPr="008C7079">
        <w:rPr>
          <w:rFonts w:hint="cs"/>
          <w:color w:val="000000"/>
          <w:sz w:val="18"/>
          <w:szCs w:val="20"/>
          <w:rtl/>
        </w:rPr>
        <w:t>יידרש</w:t>
      </w:r>
      <w:r w:rsidRPr="008C7079">
        <w:rPr>
          <w:color w:val="000000"/>
          <w:sz w:val="18"/>
          <w:szCs w:val="20"/>
          <w:rtl/>
        </w:rPr>
        <w:t xml:space="preserve"> לבחון</w:t>
      </w:r>
      <w:r w:rsidRPr="008C7079">
        <w:rPr>
          <w:rFonts w:hint="cs"/>
          <w:color w:val="000000"/>
          <w:sz w:val="18"/>
          <w:szCs w:val="20"/>
          <w:rtl/>
        </w:rPr>
        <w:t>,</w:t>
      </w:r>
      <w:r w:rsidRPr="008C7079">
        <w:rPr>
          <w:color w:val="000000"/>
          <w:sz w:val="18"/>
          <w:szCs w:val="20"/>
          <w:rtl/>
        </w:rPr>
        <w:t xml:space="preserve"> לא רק את ההיבטים האמפיריים של פעילות</w:t>
      </w:r>
      <w:r w:rsidRPr="008C7079">
        <w:rPr>
          <w:rFonts w:hint="cs"/>
          <w:color w:val="000000"/>
          <w:sz w:val="18"/>
          <w:szCs w:val="20"/>
          <w:rtl/>
        </w:rPr>
        <w:t>ם,</w:t>
      </w:r>
      <w:r w:rsidRPr="008C7079">
        <w:rPr>
          <w:color w:val="000000"/>
          <w:sz w:val="18"/>
          <w:szCs w:val="20"/>
          <w:rtl/>
        </w:rPr>
        <w:t xml:space="preserve"> אל</w:t>
      </w:r>
      <w:r w:rsidRPr="008C7079">
        <w:rPr>
          <w:rFonts w:hint="cs"/>
          <w:color w:val="000000"/>
          <w:sz w:val="18"/>
          <w:szCs w:val="20"/>
          <w:rtl/>
        </w:rPr>
        <w:t>א</w:t>
      </w:r>
      <w:r w:rsidRPr="008C7079">
        <w:rPr>
          <w:color w:val="000000"/>
          <w:sz w:val="18"/>
          <w:szCs w:val="20"/>
          <w:rtl/>
        </w:rPr>
        <w:t xml:space="preserve"> גם את אל</w:t>
      </w:r>
      <w:r w:rsidRPr="008C7079">
        <w:rPr>
          <w:rFonts w:hint="cs"/>
          <w:color w:val="000000"/>
          <w:sz w:val="18"/>
          <w:szCs w:val="20"/>
          <w:rtl/>
        </w:rPr>
        <w:t>ה</w:t>
      </w:r>
      <w:r w:rsidRPr="008C7079">
        <w:rPr>
          <w:color w:val="000000"/>
          <w:sz w:val="18"/>
          <w:szCs w:val="20"/>
          <w:rtl/>
        </w:rPr>
        <w:t xml:space="preserve"> הנורמטיביי</w:t>
      </w:r>
      <w:r w:rsidRPr="008C7079">
        <w:rPr>
          <w:rFonts w:hint="cs"/>
          <w:color w:val="000000"/>
          <w:sz w:val="18"/>
          <w:szCs w:val="20"/>
          <w:rtl/>
        </w:rPr>
        <w:t>ם,</w:t>
      </w:r>
      <w:r w:rsidRPr="008C7079">
        <w:rPr>
          <w:color w:val="000000"/>
          <w:sz w:val="18"/>
          <w:szCs w:val="20"/>
          <w:rtl/>
        </w:rPr>
        <w:t xml:space="preserve"> </w:t>
      </w:r>
      <w:r w:rsidRPr="008C7079">
        <w:rPr>
          <w:rFonts w:hint="cs"/>
          <w:color w:val="000000"/>
          <w:sz w:val="18"/>
          <w:szCs w:val="20"/>
          <w:rtl/>
        </w:rPr>
        <w:t>כלומר</w:t>
      </w:r>
      <w:r w:rsidRPr="008C7079">
        <w:rPr>
          <w:color w:val="000000"/>
          <w:sz w:val="18"/>
          <w:szCs w:val="20"/>
          <w:rtl/>
        </w:rPr>
        <w:t xml:space="preserve"> את המידה </w:t>
      </w:r>
      <w:r w:rsidRPr="008C7079">
        <w:rPr>
          <w:rFonts w:hint="cs"/>
          <w:color w:val="000000"/>
          <w:sz w:val="18"/>
          <w:szCs w:val="20"/>
          <w:rtl/>
        </w:rPr>
        <w:t>ש</w:t>
      </w:r>
      <w:r w:rsidRPr="008C7079">
        <w:rPr>
          <w:color w:val="000000"/>
          <w:sz w:val="18"/>
          <w:szCs w:val="20"/>
          <w:rtl/>
        </w:rPr>
        <w:t>בה פעילות זו אכן ראויה מבחינה ציבורית, מוסרית ופוליטית</w:t>
      </w:r>
      <w:r w:rsidRPr="008C7079">
        <w:rPr>
          <w:rFonts w:hint="cs"/>
          <w:color w:val="000000"/>
          <w:sz w:val="18"/>
          <w:szCs w:val="20"/>
          <w:rtl/>
        </w:rPr>
        <w:t>:</w:t>
      </w:r>
      <w:r w:rsidRPr="008C7079">
        <w:rPr>
          <w:color w:val="000000"/>
          <w:sz w:val="18"/>
          <w:szCs w:val="20"/>
          <w:rtl/>
        </w:rPr>
        <w:t xml:space="preserve"> האם סוכני מיצוי הם שחקן מבורך בתחום הזכויות החברתיות או שמא תוצר של מערכת רווחה לא נגישה? מ</w:t>
      </w:r>
      <w:r w:rsidRPr="008C7079">
        <w:rPr>
          <w:rFonts w:hint="cs"/>
          <w:color w:val="000000"/>
          <w:sz w:val="18"/>
          <w:szCs w:val="20"/>
          <w:rtl/>
        </w:rPr>
        <w:t xml:space="preserve">ה </w:t>
      </w:r>
      <w:r w:rsidRPr="008C7079">
        <w:rPr>
          <w:color w:val="000000"/>
          <w:sz w:val="18"/>
          <w:szCs w:val="20"/>
          <w:rtl/>
        </w:rPr>
        <w:t>הם הכלים הרגולטורי</w:t>
      </w:r>
      <w:r w:rsidRPr="008C7079">
        <w:rPr>
          <w:rFonts w:hint="cs"/>
          <w:color w:val="000000"/>
          <w:sz w:val="18"/>
          <w:szCs w:val="20"/>
          <w:rtl/>
        </w:rPr>
        <w:t>י</w:t>
      </w:r>
      <w:r w:rsidRPr="008C7079">
        <w:rPr>
          <w:color w:val="000000"/>
          <w:sz w:val="18"/>
          <w:szCs w:val="20"/>
          <w:rtl/>
        </w:rPr>
        <w:t xml:space="preserve">ם המתאימים </w:t>
      </w:r>
      <w:proofErr w:type="spellStart"/>
      <w:r w:rsidRPr="008C7079">
        <w:rPr>
          <w:color w:val="000000"/>
          <w:sz w:val="18"/>
          <w:szCs w:val="20"/>
          <w:rtl/>
        </w:rPr>
        <w:t>לאסדרת</w:t>
      </w:r>
      <w:proofErr w:type="spellEnd"/>
      <w:r w:rsidRPr="008C7079">
        <w:rPr>
          <w:color w:val="000000"/>
          <w:sz w:val="18"/>
          <w:szCs w:val="20"/>
          <w:rtl/>
        </w:rPr>
        <w:t xml:space="preserve"> פעילותם? מה תפקידה של המדינה ביצירתו, </w:t>
      </w:r>
      <w:r w:rsidRPr="008C7079">
        <w:rPr>
          <w:rFonts w:hint="cs"/>
          <w:color w:val="000000"/>
          <w:sz w:val="18"/>
          <w:szCs w:val="20"/>
          <w:rtl/>
        </w:rPr>
        <w:t>ב</w:t>
      </w:r>
      <w:r w:rsidRPr="008C7079">
        <w:rPr>
          <w:color w:val="000000"/>
          <w:sz w:val="18"/>
          <w:szCs w:val="20"/>
          <w:rtl/>
        </w:rPr>
        <w:t>מימונו ו</w:t>
      </w:r>
      <w:r w:rsidRPr="008C7079">
        <w:rPr>
          <w:rFonts w:hint="cs"/>
          <w:color w:val="000000"/>
          <w:sz w:val="18"/>
          <w:szCs w:val="20"/>
          <w:rtl/>
        </w:rPr>
        <w:t>ב</w:t>
      </w:r>
      <w:r w:rsidRPr="008C7079">
        <w:rPr>
          <w:color w:val="000000"/>
          <w:sz w:val="18"/>
          <w:szCs w:val="20"/>
          <w:rtl/>
        </w:rPr>
        <w:t>הפעלתו של שוק זה? אל</w:t>
      </w:r>
      <w:r w:rsidRPr="008C7079">
        <w:rPr>
          <w:rFonts w:hint="cs"/>
          <w:color w:val="000000"/>
          <w:sz w:val="18"/>
          <w:szCs w:val="20"/>
          <w:rtl/>
        </w:rPr>
        <w:t>ה</w:t>
      </w:r>
      <w:r w:rsidRPr="008C7079">
        <w:rPr>
          <w:color w:val="000000"/>
          <w:sz w:val="18"/>
          <w:szCs w:val="20"/>
          <w:rtl/>
        </w:rPr>
        <w:t xml:space="preserve"> הן חלק מהשאלות שי</w:t>
      </w:r>
      <w:r w:rsidRPr="008C7079">
        <w:rPr>
          <w:rFonts w:hint="cs"/>
          <w:color w:val="000000"/>
          <w:sz w:val="18"/>
          <w:szCs w:val="20"/>
          <w:rtl/>
        </w:rPr>
        <w:t>ידרש</w:t>
      </w:r>
      <w:r w:rsidRPr="008C7079">
        <w:rPr>
          <w:color w:val="000000"/>
          <w:sz w:val="18"/>
          <w:szCs w:val="20"/>
          <w:rtl/>
        </w:rPr>
        <w:t xml:space="preserve"> </w:t>
      </w:r>
      <w:r w:rsidRPr="008C7079">
        <w:rPr>
          <w:rFonts w:hint="cs"/>
          <w:color w:val="000000"/>
          <w:sz w:val="18"/>
          <w:szCs w:val="20"/>
          <w:rtl/>
        </w:rPr>
        <w:t xml:space="preserve">לדון בהן </w:t>
      </w:r>
      <w:r w:rsidRPr="008C7079">
        <w:rPr>
          <w:color w:val="000000"/>
          <w:sz w:val="18"/>
          <w:szCs w:val="20"/>
          <w:rtl/>
        </w:rPr>
        <w:t>במסגרת מחקר נורמטיבי שכזה.</w:t>
      </w:r>
    </w:p>
    <w:p w14:paraId="7618ECB0" w14:textId="77777777" w:rsidR="008C7079" w:rsidRPr="008C7079" w:rsidRDefault="008C7079" w:rsidP="008C7079">
      <w:pPr>
        <w:spacing w:after="180" w:line="280" w:lineRule="exact"/>
        <w:jc w:val="both"/>
        <w:rPr>
          <w:b/>
          <w:bCs/>
          <w:color w:val="000000"/>
          <w:sz w:val="18"/>
          <w:szCs w:val="20"/>
          <w:rtl/>
        </w:rPr>
      </w:pPr>
    </w:p>
    <w:p w14:paraId="353D06A3" w14:textId="77777777" w:rsidR="008C7079" w:rsidRPr="00160281" w:rsidRDefault="008C7079" w:rsidP="00160281">
      <w:pPr>
        <w:pStyle w:val="KOT4"/>
        <w:spacing w:after="0"/>
        <w:ind w:left="397" w:right="0" w:hanging="397"/>
        <w:rPr>
          <w:rFonts w:cs="Guttman Aharoni"/>
          <w:color w:val="00B0F0"/>
          <w:sz w:val="32"/>
          <w:szCs w:val="32"/>
          <w:rtl/>
        </w:rPr>
      </w:pPr>
      <w:r w:rsidRPr="00160281">
        <w:rPr>
          <w:rFonts w:cs="Guttman Aharoni"/>
          <w:color w:val="00B0F0"/>
          <w:sz w:val="32"/>
          <w:szCs w:val="32"/>
          <w:rtl/>
        </w:rPr>
        <w:t>מקורות</w:t>
      </w:r>
    </w:p>
    <w:p w14:paraId="013467DF" w14:textId="769B3EFC" w:rsidR="008C7079" w:rsidRPr="00501325" w:rsidRDefault="008C7079" w:rsidP="00501325">
      <w:pPr>
        <w:spacing w:after="120"/>
        <w:ind w:left="397" w:hanging="397"/>
        <w:jc w:val="both"/>
        <w:rPr>
          <w:color w:val="000000"/>
          <w:sz w:val="18"/>
          <w:szCs w:val="20"/>
          <w:rtl/>
        </w:rPr>
      </w:pPr>
      <w:r w:rsidRPr="00501325">
        <w:rPr>
          <w:color w:val="000000"/>
          <w:sz w:val="18"/>
          <w:szCs w:val="20"/>
          <w:rtl/>
        </w:rPr>
        <w:t>אלבשן, י</w:t>
      </w:r>
      <w:r w:rsidRPr="00501325">
        <w:rPr>
          <w:rFonts w:hint="cs"/>
          <w:color w:val="000000"/>
          <w:sz w:val="18"/>
          <w:szCs w:val="20"/>
          <w:rtl/>
        </w:rPr>
        <w:t>'</w:t>
      </w:r>
      <w:r w:rsidRPr="00501325">
        <w:rPr>
          <w:color w:val="000000"/>
          <w:sz w:val="18"/>
          <w:szCs w:val="20"/>
          <w:rtl/>
        </w:rPr>
        <w:t xml:space="preserve"> (2004). נגישות האוכלוסיות המוחלשות בישראל למשפט. </w:t>
      </w:r>
      <w:r w:rsidRPr="00501325">
        <w:rPr>
          <w:b/>
          <w:bCs/>
          <w:color w:val="000000"/>
          <w:sz w:val="18"/>
          <w:szCs w:val="20"/>
          <w:rtl/>
        </w:rPr>
        <w:t>עלי משפט, ג</w:t>
      </w:r>
      <w:r w:rsidRPr="00501325">
        <w:rPr>
          <w:rFonts w:hint="cs"/>
          <w:color w:val="000000"/>
          <w:sz w:val="18"/>
          <w:szCs w:val="20"/>
          <w:rtl/>
        </w:rPr>
        <w:t>(</w:t>
      </w:r>
      <w:r w:rsidRPr="00501325">
        <w:rPr>
          <w:color w:val="000000"/>
          <w:sz w:val="18"/>
          <w:szCs w:val="20"/>
          <w:rtl/>
        </w:rPr>
        <w:t>2</w:t>
      </w:r>
      <w:r w:rsidRPr="00501325">
        <w:rPr>
          <w:rFonts w:hint="cs"/>
          <w:color w:val="000000"/>
          <w:sz w:val="18"/>
          <w:szCs w:val="20"/>
          <w:rtl/>
        </w:rPr>
        <w:t>)</w:t>
      </w:r>
      <w:r w:rsidRPr="00501325">
        <w:rPr>
          <w:color w:val="000000"/>
          <w:sz w:val="18"/>
          <w:szCs w:val="20"/>
          <w:rtl/>
        </w:rPr>
        <w:t xml:space="preserve">, </w:t>
      </w:r>
      <w:r w:rsidR="00501325">
        <w:rPr>
          <w:color w:val="000000"/>
          <w:sz w:val="18"/>
          <w:szCs w:val="20"/>
        </w:rPr>
        <w:br/>
      </w:r>
      <w:r w:rsidRPr="00501325">
        <w:rPr>
          <w:color w:val="000000"/>
          <w:sz w:val="18"/>
          <w:szCs w:val="20"/>
          <w:rtl/>
        </w:rPr>
        <w:t>537-497.</w:t>
      </w:r>
    </w:p>
    <w:p w14:paraId="52818285" w14:textId="77777777" w:rsidR="008C7079" w:rsidRPr="00501325" w:rsidRDefault="008C7079" w:rsidP="00501325">
      <w:pPr>
        <w:spacing w:after="120"/>
        <w:ind w:left="397" w:hanging="397"/>
        <w:jc w:val="both"/>
        <w:rPr>
          <w:color w:val="000000"/>
          <w:sz w:val="18"/>
          <w:szCs w:val="20"/>
          <w:rtl/>
        </w:rPr>
      </w:pPr>
      <w:r w:rsidRPr="00501325">
        <w:rPr>
          <w:color w:val="000000"/>
          <w:sz w:val="18"/>
          <w:szCs w:val="20"/>
          <w:rtl/>
        </w:rPr>
        <w:t xml:space="preserve">אלדר-אבידן, ד' (2011). </w:t>
      </w:r>
      <w:r w:rsidRPr="00501325">
        <w:rPr>
          <w:b/>
          <w:bCs/>
          <w:color w:val="000000"/>
          <w:sz w:val="18"/>
          <w:szCs w:val="20"/>
          <w:rtl/>
        </w:rPr>
        <w:t>מרכז סיוע עוצמה להתמודדות עם עוני והדרה חברתית: מודל להקמה והטמעת מרכז עוצמה במחלקות לשירותים חברתיים ברשויות המקומיות.</w:t>
      </w:r>
      <w:r w:rsidRPr="00501325">
        <w:rPr>
          <w:color w:val="000000"/>
          <w:sz w:val="18"/>
          <w:szCs w:val="20"/>
          <w:rtl/>
        </w:rPr>
        <w:t xml:space="preserve"> ירושלים: המוסד לביטוח</w:t>
      </w:r>
      <w:r w:rsidRPr="00501325">
        <w:rPr>
          <w:rFonts w:hint="cs"/>
          <w:color w:val="000000"/>
          <w:sz w:val="18"/>
          <w:szCs w:val="20"/>
          <w:rtl/>
        </w:rPr>
        <w:t xml:space="preserve"> </w:t>
      </w:r>
      <w:r w:rsidRPr="00501325">
        <w:rPr>
          <w:color w:val="000000"/>
          <w:sz w:val="18"/>
          <w:szCs w:val="20"/>
          <w:rtl/>
        </w:rPr>
        <w:t>לאומי ומשרד הרווחה והשירותים החברתיים.</w:t>
      </w:r>
    </w:p>
    <w:p w14:paraId="4D78FE1C" w14:textId="77777777" w:rsidR="008C7079" w:rsidRPr="00501325" w:rsidRDefault="008C7079" w:rsidP="00501325">
      <w:pPr>
        <w:spacing w:after="120"/>
        <w:ind w:left="397" w:hanging="397"/>
        <w:jc w:val="both"/>
        <w:rPr>
          <w:color w:val="000000"/>
          <w:sz w:val="18"/>
          <w:szCs w:val="20"/>
          <w:rtl/>
        </w:rPr>
      </w:pPr>
      <w:proofErr w:type="spellStart"/>
      <w:r w:rsidRPr="00501325">
        <w:rPr>
          <w:color w:val="000000"/>
          <w:sz w:val="18"/>
          <w:szCs w:val="20"/>
          <w:rtl/>
        </w:rPr>
        <w:t>בניש</w:t>
      </w:r>
      <w:proofErr w:type="spellEnd"/>
      <w:r w:rsidRPr="00501325">
        <w:rPr>
          <w:color w:val="000000"/>
          <w:sz w:val="18"/>
          <w:szCs w:val="20"/>
          <w:rtl/>
        </w:rPr>
        <w:t>, א</w:t>
      </w:r>
      <w:r w:rsidRPr="00501325">
        <w:rPr>
          <w:rFonts w:hint="cs"/>
          <w:color w:val="000000"/>
          <w:sz w:val="18"/>
          <w:szCs w:val="20"/>
          <w:rtl/>
        </w:rPr>
        <w:t>'</w:t>
      </w:r>
      <w:r w:rsidRPr="00501325">
        <w:rPr>
          <w:color w:val="000000"/>
          <w:sz w:val="18"/>
          <w:szCs w:val="20"/>
          <w:rtl/>
        </w:rPr>
        <w:t xml:space="preserve"> (2012). רפורמות במנהל שירותי הרווחה: לקחים מתוכניות מרווחה לעבודה בפרספקטיבה משווה.</w:t>
      </w:r>
      <w:r w:rsidRPr="00501325">
        <w:rPr>
          <w:b/>
          <w:bCs/>
          <w:i/>
          <w:iCs/>
          <w:color w:val="000000"/>
          <w:sz w:val="18"/>
          <w:szCs w:val="20"/>
          <w:rtl/>
        </w:rPr>
        <w:t xml:space="preserve"> </w:t>
      </w:r>
      <w:r w:rsidRPr="00501325">
        <w:rPr>
          <w:b/>
          <w:bCs/>
          <w:color w:val="000000"/>
          <w:sz w:val="18"/>
          <w:szCs w:val="20"/>
          <w:rtl/>
        </w:rPr>
        <w:t>ביטחון סוציאלי, 90</w:t>
      </w:r>
      <w:r w:rsidRPr="00501325">
        <w:rPr>
          <w:color w:val="000000"/>
          <w:sz w:val="18"/>
          <w:szCs w:val="20"/>
          <w:rtl/>
        </w:rPr>
        <w:t>,</w:t>
      </w:r>
      <w:r w:rsidRPr="00501325">
        <w:rPr>
          <w:b/>
          <w:bCs/>
          <w:i/>
          <w:iCs/>
          <w:color w:val="000000"/>
          <w:sz w:val="18"/>
          <w:szCs w:val="20"/>
          <w:rtl/>
        </w:rPr>
        <w:t xml:space="preserve"> </w:t>
      </w:r>
      <w:r w:rsidRPr="00501325">
        <w:rPr>
          <w:color w:val="000000"/>
          <w:sz w:val="18"/>
          <w:szCs w:val="20"/>
          <w:rtl/>
        </w:rPr>
        <w:t>290-259.</w:t>
      </w:r>
    </w:p>
    <w:p w14:paraId="35B95CA7" w14:textId="77777777" w:rsidR="008C7079" w:rsidRPr="00501325" w:rsidRDefault="008C7079" w:rsidP="00501325">
      <w:pPr>
        <w:spacing w:after="120"/>
        <w:ind w:left="397" w:hanging="397"/>
        <w:jc w:val="both"/>
        <w:rPr>
          <w:color w:val="000000"/>
          <w:sz w:val="18"/>
          <w:szCs w:val="20"/>
          <w:rtl/>
        </w:rPr>
      </w:pPr>
      <w:proofErr w:type="spellStart"/>
      <w:r w:rsidRPr="00501325">
        <w:rPr>
          <w:color w:val="000000"/>
          <w:sz w:val="18"/>
          <w:szCs w:val="20"/>
          <w:rtl/>
        </w:rPr>
        <w:t>בניש</w:t>
      </w:r>
      <w:proofErr w:type="spellEnd"/>
      <w:r w:rsidRPr="00501325">
        <w:rPr>
          <w:color w:val="000000"/>
          <w:sz w:val="18"/>
          <w:szCs w:val="20"/>
          <w:rtl/>
        </w:rPr>
        <w:t>, א</w:t>
      </w:r>
      <w:r w:rsidRPr="00501325">
        <w:rPr>
          <w:rFonts w:hint="cs"/>
          <w:color w:val="000000"/>
          <w:sz w:val="18"/>
          <w:szCs w:val="20"/>
          <w:rtl/>
        </w:rPr>
        <w:t>'</w:t>
      </w:r>
      <w:r w:rsidRPr="00501325">
        <w:rPr>
          <w:color w:val="000000"/>
          <w:sz w:val="18"/>
          <w:szCs w:val="20"/>
          <w:rtl/>
        </w:rPr>
        <w:t xml:space="preserve"> ודוד, ל</w:t>
      </w:r>
      <w:r w:rsidRPr="00501325">
        <w:rPr>
          <w:rFonts w:hint="cs"/>
          <w:color w:val="000000"/>
          <w:sz w:val="18"/>
          <w:szCs w:val="20"/>
          <w:rtl/>
        </w:rPr>
        <w:t>'</w:t>
      </w:r>
      <w:r w:rsidRPr="00501325">
        <w:rPr>
          <w:color w:val="000000"/>
          <w:sz w:val="18"/>
          <w:szCs w:val="20"/>
          <w:rtl/>
        </w:rPr>
        <w:t xml:space="preserve"> (2018). זכות הגישה למנהל במדינת הרווחה: על (אי) מיצוי זכויות חברתיות וחובת הנגשה של החקיקה החברתית. </w:t>
      </w:r>
      <w:r w:rsidRPr="00501325">
        <w:rPr>
          <w:b/>
          <w:bCs/>
          <w:color w:val="000000"/>
          <w:sz w:val="18"/>
          <w:szCs w:val="20"/>
          <w:rtl/>
        </w:rPr>
        <w:t xml:space="preserve">משפט וממשל, </w:t>
      </w:r>
      <w:proofErr w:type="spellStart"/>
      <w:r w:rsidRPr="00501325">
        <w:rPr>
          <w:b/>
          <w:bCs/>
          <w:color w:val="000000"/>
          <w:sz w:val="18"/>
          <w:szCs w:val="20"/>
          <w:rtl/>
        </w:rPr>
        <w:t>יט</w:t>
      </w:r>
      <w:proofErr w:type="spellEnd"/>
      <w:r w:rsidRPr="00501325">
        <w:rPr>
          <w:color w:val="000000"/>
          <w:sz w:val="18"/>
          <w:szCs w:val="20"/>
          <w:rtl/>
        </w:rPr>
        <w:t>,</w:t>
      </w:r>
      <w:r w:rsidRPr="00501325">
        <w:rPr>
          <w:rFonts w:hint="cs"/>
          <w:color w:val="000000"/>
          <w:sz w:val="18"/>
          <w:szCs w:val="20"/>
          <w:rtl/>
        </w:rPr>
        <w:t xml:space="preserve"> 37-1</w:t>
      </w:r>
      <w:r w:rsidRPr="00501325">
        <w:rPr>
          <w:color w:val="000000"/>
          <w:sz w:val="18"/>
          <w:szCs w:val="20"/>
          <w:rtl/>
        </w:rPr>
        <w:t>.</w:t>
      </w:r>
    </w:p>
    <w:p w14:paraId="23243C66" w14:textId="77777777" w:rsidR="008C7079" w:rsidRPr="00501325" w:rsidRDefault="008C7079" w:rsidP="00501325">
      <w:pPr>
        <w:spacing w:after="120"/>
        <w:ind w:left="397" w:hanging="397"/>
        <w:jc w:val="both"/>
        <w:rPr>
          <w:color w:val="000000"/>
          <w:sz w:val="18"/>
          <w:szCs w:val="20"/>
          <w:rtl/>
        </w:rPr>
      </w:pPr>
      <w:r w:rsidRPr="00501325">
        <w:rPr>
          <w:color w:val="000000"/>
          <w:sz w:val="18"/>
          <w:szCs w:val="20"/>
          <w:rtl/>
        </w:rPr>
        <w:t>המוסד לביטוח לאומי (2015).</w:t>
      </w:r>
      <w:r w:rsidRPr="00501325">
        <w:rPr>
          <w:i/>
          <w:iCs/>
          <w:color w:val="000000"/>
          <w:sz w:val="18"/>
          <w:szCs w:val="20"/>
          <w:rtl/>
        </w:rPr>
        <w:t xml:space="preserve"> </w:t>
      </w:r>
      <w:r w:rsidRPr="00501325">
        <w:rPr>
          <w:b/>
          <w:bCs/>
          <w:color w:val="000000"/>
          <w:sz w:val="18"/>
          <w:szCs w:val="20"/>
          <w:rtl/>
        </w:rPr>
        <w:t>מחלקה ראשונה – ייזום זכויות של הביטוח הלאומי בבתי חולים</w:t>
      </w:r>
      <w:r w:rsidRPr="00501325">
        <w:rPr>
          <w:rFonts w:hint="cs"/>
          <w:b/>
          <w:bCs/>
          <w:color w:val="000000"/>
          <w:sz w:val="18"/>
          <w:szCs w:val="20"/>
          <w:rtl/>
        </w:rPr>
        <w:t xml:space="preserve"> </w:t>
      </w:r>
      <w:r w:rsidRPr="00501325">
        <w:rPr>
          <w:rFonts w:hint="cs"/>
          <w:color w:val="000000"/>
          <w:sz w:val="18"/>
          <w:szCs w:val="20"/>
          <w:rtl/>
        </w:rPr>
        <w:t>(</w:t>
      </w:r>
      <w:r w:rsidRPr="00501325">
        <w:rPr>
          <w:color w:val="000000"/>
          <w:sz w:val="18"/>
          <w:szCs w:val="20"/>
          <w:rtl/>
        </w:rPr>
        <w:t>חוזר</w:t>
      </w:r>
      <w:r w:rsidRPr="00501325">
        <w:rPr>
          <w:rFonts w:hint="cs"/>
          <w:color w:val="000000"/>
          <w:sz w:val="18"/>
          <w:szCs w:val="20"/>
          <w:rtl/>
        </w:rPr>
        <w:t xml:space="preserve"> מס'</w:t>
      </w:r>
      <w:r w:rsidRPr="00501325">
        <w:rPr>
          <w:color w:val="000000"/>
          <w:sz w:val="18"/>
          <w:szCs w:val="20"/>
          <w:rtl/>
        </w:rPr>
        <w:t xml:space="preserve"> 1973</w:t>
      </w:r>
      <w:r w:rsidRPr="00501325">
        <w:rPr>
          <w:rFonts w:hint="cs"/>
          <w:color w:val="000000"/>
          <w:sz w:val="18"/>
          <w:szCs w:val="20"/>
          <w:rtl/>
        </w:rPr>
        <w:t>)</w:t>
      </w:r>
      <w:r w:rsidRPr="00501325">
        <w:rPr>
          <w:color w:val="000000"/>
          <w:sz w:val="18"/>
          <w:szCs w:val="20"/>
          <w:rtl/>
        </w:rPr>
        <w:t>. ירושלים: המוסד לביטוח לאומי</w:t>
      </w:r>
      <w:r w:rsidRPr="00501325">
        <w:rPr>
          <w:rFonts w:hint="cs"/>
          <w:color w:val="000000"/>
          <w:sz w:val="18"/>
          <w:szCs w:val="20"/>
          <w:rtl/>
        </w:rPr>
        <w:t>,</w:t>
      </w:r>
      <w:r w:rsidRPr="00501325">
        <w:rPr>
          <w:color w:val="000000"/>
          <w:sz w:val="18"/>
          <w:szCs w:val="20"/>
          <w:rtl/>
        </w:rPr>
        <w:t xml:space="preserve"> אגף גמלאות נכות.</w:t>
      </w:r>
    </w:p>
    <w:p w14:paraId="402DE4B4" w14:textId="77777777" w:rsidR="008C7079" w:rsidRPr="00501325" w:rsidRDefault="008C7079" w:rsidP="00501325">
      <w:pPr>
        <w:tabs>
          <w:tab w:val="left" w:pos="709"/>
        </w:tabs>
        <w:spacing w:after="120"/>
        <w:ind w:left="397" w:hanging="397"/>
        <w:jc w:val="both"/>
        <w:rPr>
          <w:color w:val="000000"/>
          <w:sz w:val="18"/>
          <w:szCs w:val="20"/>
          <w:rtl/>
        </w:rPr>
      </w:pPr>
      <w:r w:rsidRPr="00501325">
        <w:rPr>
          <w:color w:val="000000"/>
          <w:sz w:val="18"/>
          <w:szCs w:val="20"/>
          <w:rtl/>
        </w:rPr>
        <w:t>לוי, ע</w:t>
      </w:r>
      <w:r w:rsidRPr="00501325">
        <w:rPr>
          <w:rFonts w:hint="cs"/>
          <w:color w:val="000000"/>
          <w:sz w:val="18"/>
          <w:szCs w:val="20"/>
          <w:rtl/>
        </w:rPr>
        <w:t>'</w:t>
      </w:r>
      <w:r w:rsidRPr="00501325">
        <w:rPr>
          <w:color w:val="000000"/>
          <w:sz w:val="18"/>
          <w:szCs w:val="20"/>
          <w:rtl/>
        </w:rPr>
        <w:t xml:space="preserve"> (2014). </w:t>
      </w:r>
      <w:r w:rsidRPr="00501325">
        <w:rPr>
          <w:b/>
          <w:bCs/>
          <w:color w:val="000000"/>
          <w:sz w:val="18"/>
          <w:szCs w:val="20"/>
          <w:rtl/>
        </w:rPr>
        <w:t>הצעת חוק הביטוח הלאומי (תיקון – הגבלת שכר בייצוג בפני המוסד) התשע"ד-2014</w:t>
      </w:r>
      <w:r w:rsidRPr="00501325">
        <w:rPr>
          <w:rFonts w:hint="cs"/>
          <w:b/>
          <w:bCs/>
          <w:color w:val="000000"/>
          <w:sz w:val="18"/>
          <w:szCs w:val="20"/>
          <w:rtl/>
        </w:rPr>
        <w:t xml:space="preserve"> </w:t>
      </w:r>
      <w:r w:rsidRPr="00501325">
        <w:rPr>
          <w:b/>
          <w:bCs/>
          <w:color w:val="000000"/>
          <w:sz w:val="18"/>
          <w:szCs w:val="20"/>
          <w:rtl/>
        </w:rPr>
        <w:t>– תיאור והצגת עמדות הצדדים</w:t>
      </w:r>
      <w:r w:rsidRPr="00501325">
        <w:rPr>
          <w:color w:val="000000"/>
          <w:sz w:val="18"/>
          <w:szCs w:val="20"/>
          <w:rtl/>
        </w:rPr>
        <w:t>. ירושלים: הכנסת, מרכז המחקר והמידע.</w:t>
      </w:r>
    </w:p>
    <w:p w14:paraId="3BABAA74" w14:textId="77777777" w:rsidR="008C7079" w:rsidRPr="00501325" w:rsidRDefault="008C7079" w:rsidP="00501325">
      <w:pPr>
        <w:tabs>
          <w:tab w:val="left" w:pos="709"/>
        </w:tabs>
        <w:spacing w:after="120"/>
        <w:ind w:left="397" w:hanging="397"/>
        <w:jc w:val="both"/>
        <w:rPr>
          <w:color w:val="000000"/>
          <w:sz w:val="18"/>
          <w:szCs w:val="20"/>
          <w:rtl/>
        </w:rPr>
      </w:pPr>
      <w:r w:rsidRPr="00501325">
        <w:rPr>
          <w:color w:val="000000"/>
          <w:sz w:val="18"/>
          <w:szCs w:val="20"/>
          <w:rtl/>
        </w:rPr>
        <w:lastRenderedPageBreak/>
        <w:t xml:space="preserve">משרד מבקר המדינה (2015). </w:t>
      </w:r>
      <w:r w:rsidRPr="00501325">
        <w:rPr>
          <w:b/>
          <w:bCs/>
          <w:color w:val="000000"/>
          <w:sz w:val="18"/>
          <w:szCs w:val="20"/>
          <w:rtl/>
        </w:rPr>
        <w:t>דוח שנתי 65ג לשנת 2015 ולחשבונות שנת הכספים 2014</w:t>
      </w:r>
      <w:r w:rsidRPr="00501325">
        <w:rPr>
          <w:i/>
          <w:iCs/>
          <w:color w:val="000000"/>
          <w:sz w:val="18"/>
          <w:szCs w:val="20"/>
          <w:rtl/>
        </w:rPr>
        <w:t>.</w:t>
      </w:r>
      <w:r w:rsidRPr="00501325">
        <w:rPr>
          <w:color w:val="000000"/>
          <w:sz w:val="18"/>
          <w:szCs w:val="20"/>
          <w:rtl/>
        </w:rPr>
        <w:t xml:space="preserve"> </w:t>
      </w:r>
      <w:r w:rsidRPr="00501325">
        <w:rPr>
          <w:rFonts w:hint="cs"/>
          <w:color w:val="000000"/>
          <w:sz w:val="18"/>
          <w:szCs w:val="20"/>
          <w:rtl/>
        </w:rPr>
        <w:t>ירושלים</w:t>
      </w:r>
      <w:r w:rsidRPr="00501325">
        <w:rPr>
          <w:color w:val="000000"/>
          <w:sz w:val="18"/>
          <w:szCs w:val="20"/>
          <w:rtl/>
        </w:rPr>
        <w:t>: משרד מבקר המדינה.</w:t>
      </w:r>
    </w:p>
    <w:p w14:paraId="43B6EE8B" w14:textId="77777777" w:rsidR="008C7079" w:rsidRPr="00501325" w:rsidRDefault="008C7079" w:rsidP="00501325">
      <w:pPr>
        <w:tabs>
          <w:tab w:val="left" w:pos="709"/>
        </w:tabs>
        <w:spacing w:after="120"/>
        <w:ind w:left="397" w:hanging="397"/>
        <w:jc w:val="both"/>
        <w:rPr>
          <w:color w:val="000000"/>
          <w:sz w:val="18"/>
          <w:szCs w:val="20"/>
          <w:rtl/>
        </w:rPr>
      </w:pPr>
      <w:r w:rsidRPr="00501325">
        <w:rPr>
          <w:color w:val="000000"/>
          <w:sz w:val="18"/>
          <w:szCs w:val="20"/>
          <w:rtl/>
        </w:rPr>
        <w:t>רוסו-כרמל, ס</w:t>
      </w:r>
      <w:r w:rsidRPr="00501325">
        <w:rPr>
          <w:rFonts w:hint="cs"/>
          <w:color w:val="000000"/>
          <w:sz w:val="18"/>
          <w:szCs w:val="20"/>
          <w:rtl/>
        </w:rPr>
        <w:t>'</w:t>
      </w:r>
      <w:r w:rsidRPr="00501325">
        <w:rPr>
          <w:color w:val="000000"/>
          <w:sz w:val="18"/>
          <w:szCs w:val="20"/>
          <w:rtl/>
        </w:rPr>
        <w:t xml:space="preserve">, </w:t>
      </w:r>
      <w:proofErr w:type="spellStart"/>
      <w:r w:rsidRPr="00501325">
        <w:rPr>
          <w:color w:val="000000"/>
          <w:sz w:val="18"/>
          <w:szCs w:val="20"/>
          <w:rtl/>
        </w:rPr>
        <w:t>סוקלובר</w:t>
      </w:r>
      <w:proofErr w:type="spellEnd"/>
      <w:r w:rsidRPr="00501325">
        <w:rPr>
          <w:color w:val="000000"/>
          <w:sz w:val="18"/>
          <w:szCs w:val="20"/>
          <w:rtl/>
        </w:rPr>
        <w:t>-יעקובי, א</w:t>
      </w:r>
      <w:r w:rsidRPr="00501325">
        <w:rPr>
          <w:rFonts w:hint="cs"/>
          <w:color w:val="000000"/>
          <w:sz w:val="18"/>
          <w:szCs w:val="20"/>
          <w:rtl/>
        </w:rPr>
        <w:t>'</w:t>
      </w:r>
      <w:r w:rsidRPr="00501325">
        <w:rPr>
          <w:color w:val="000000"/>
          <w:sz w:val="18"/>
          <w:szCs w:val="20"/>
          <w:rtl/>
        </w:rPr>
        <w:t xml:space="preserve"> </w:t>
      </w:r>
      <w:proofErr w:type="spellStart"/>
      <w:r w:rsidRPr="00501325">
        <w:rPr>
          <w:color w:val="000000"/>
          <w:sz w:val="18"/>
          <w:szCs w:val="20"/>
          <w:rtl/>
        </w:rPr>
        <w:t>וקרומר</w:t>
      </w:r>
      <w:proofErr w:type="spellEnd"/>
      <w:r w:rsidRPr="00501325">
        <w:rPr>
          <w:color w:val="000000"/>
          <w:sz w:val="18"/>
          <w:szCs w:val="20"/>
          <w:rtl/>
        </w:rPr>
        <w:t>-נבו, מ</w:t>
      </w:r>
      <w:r w:rsidRPr="00501325">
        <w:rPr>
          <w:rFonts w:hint="cs"/>
          <w:color w:val="000000"/>
          <w:sz w:val="18"/>
          <w:szCs w:val="20"/>
          <w:rtl/>
        </w:rPr>
        <w:t>'</w:t>
      </w:r>
      <w:r w:rsidRPr="00501325">
        <w:rPr>
          <w:color w:val="000000"/>
          <w:sz w:val="18"/>
          <w:szCs w:val="20"/>
          <w:rtl/>
        </w:rPr>
        <w:t xml:space="preserve"> (2019). מה בין מיצוי זכויות למיצוי זכויות אקטיבי? מיצוי זכויות אקטיבי בתוכנית </w:t>
      </w:r>
      <w:proofErr w:type="spellStart"/>
      <w:r w:rsidRPr="00501325">
        <w:rPr>
          <w:color w:val="000000"/>
          <w:sz w:val="18"/>
          <w:szCs w:val="20"/>
          <w:rtl/>
        </w:rPr>
        <w:t>מפ"ה</w:t>
      </w:r>
      <w:proofErr w:type="spellEnd"/>
      <w:r w:rsidRPr="00501325">
        <w:rPr>
          <w:color w:val="000000"/>
          <w:sz w:val="18"/>
          <w:szCs w:val="20"/>
          <w:rtl/>
        </w:rPr>
        <w:t xml:space="preserve"> (משפחות פוגשות הזדמנות). </w:t>
      </w:r>
      <w:r w:rsidRPr="00501325">
        <w:rPr>
          <w:b/>
          <w:bCs/>
          <w:color w:val="000000"/>
          <w:sz w:val="18"/>
          <w:szCs w:val="20"/>
          <w:rtl/>
        </w:rPr>
        <w:t>ביטחון סוציאלי, 106,</w:t>
      </w:r>
      <w:r w:rsidRPr="00501325">
        <w:rPr>
          <w:color w:val="000000"/>
          <w:sz w:val="18"/>
          <w:szCs w:val="20"/>
          <w:rtl/>
        </w:rPr>
        <w:t xml:space="preserve"> 122-99. </w:t>
      </w:r>
    </w:p>
    <w:p w14:paraId="5BEA327F"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Pr>
      </w:pPr>
      <w:r w:rsidRPr="00501325">
        <w:rPr>
          <w:rFonts w:ascii="Times New Roman" w:hAnsi="Times New Roman" w:cs="David"/>
          <w:noProof/>
          <w:sz w:val="18"/>
          <w:szCs w:val="20"/>
        </w:rPr>
        <w:t xml:space="preserve">Adams, J., White, M., Moffatt, S., Howel, D., &amp; Mackintosh, J. (2006). A systematic review of the health, social and financial impacts of welfare rights advice delivered in healthcare settings. </w:t>
      </w:r>
      <w:r w:rsidRPr="00501325">
        <w:rPr>
          <w:rFonts w:ascii="Times New Roman" w:hAnsi="Times New Roman" w:cs="David"/>
          <w:i/>
          <w:iCs/>
          <w:noProof/>
          <w:sz w:val="18"/>
          <w:szCs w:val="20"/>
        </w:rPr>
        <w:t>BMC Public Health</w:t>
      </w:r>
      <w:r w:rsidRPr="00501325">
        <w:rPr>
          <w:rFonts w:ascii="Times New Roman" w:hAnsi="Times New Roman" w:cs="David"/>
          <w:noProof/>
          <w:sz w:val="18"/>
          <w:szCs w:val="20"/>
        </w:rPr>
        <w:t xml:space="preserve">, </w:t>
      </w:r>
      <w:r w:rsidRPr="00501325">
        <w:rPr>
          <w:rFonts w:ascii="Times New Roman" w:hAnsi="Times New Roman" w:cs="David"/>
          <w:i/>
          <w:iCs/>
          <w:noProof/>
          <w:sz w:val="18"/>
          <w:szCs w:val="20"/>
        </w:rPr>
        <w:t>6</w:t>
      </w:r>
      <w:r w:rsidRPr="00501325">
        <w:rPr>
          <w:rFonts w:ascii="Times New Roman" w:hAnsi="Times New Roman" w:cs="David"/>
          <w:noProof/>
          <w:sz w:val="18"/>
          <w:szCs w:val="20"/>
        </w:rPr>
        <w:t>(1), 81.</w:t>
      </w:r>
    </w:p>
    <w:p w14:paraId="42A01079" w14:textId="64550418" w:rsidR="008C7079" w:rsidRPr="00501325" w:rsidRDefault="008C7079" w:rsidP="00501325">
      <w:pPr>
        <w:pStyle w:val="EndNoteBibliography"/>
        <w:spacing w:after="120" w:line="240" w:lineRule="exact"/>
        <w:ind w:left="397" w:hanging="397"/>
        <w:rPr>
          <w:rFonts w:ascii="Times New Roman" w:hAnsi="Times New Roman" w:cs="David"/>
          <w:noProof/>
          <w:sz w:val="18"/>
          <w:szCs w:val="20"/>
        </w:rPr>
      </w:pPr>
      <w:r w:rsidRPr="00501325">
        <w:rPr>
          <w:rFonts w:ascii="Times New Roman" w:hAnsi="Times New Roman" w:cs="David"/>
          <w:noProof/>
          <w:sz w:val="18"/>
          <w:szCs w:val="20"/>
        </w:rPr>
        <w:t>Altreiter, C. &amp; Leibetseder, B. (2015). Constructing inequality: Deserving and undeserving clients in Austrian social assistance offices</w:t>
      </w:r>
      <w:r w:rsidRPr="00501325">
        <w:rPr>
          <w:rFonts w:ascii="Times New Roman" w:hAnsi="Times New Roman" w:cs="David"/>
          <w:i/>
          <w:iCs/>
          <w:noProof/>
          <w:sz w:val="18"/>
          <w:szCs w:val="20"/>
        </w:rPr>
        <w:t>. Journal of Social Policy, 44</w:t>
      </w:r>
      <w:r w:rsidRPr="00501325">
        <w:rPr>
          <w:rFonts w:ascii="Times New Roman" w:hAnsi="Times New Roman" w:cs="David"/>
          <w:noProof/>
          <w:sz w:val="18"/>
          <w:szCs w:val="20"/>
        </w:rPr>
        <w:t>(1), 127-143</w:t>
      </w:r>
      <w:r w:rsidR="00241C14">
        <w:rPr>
          <w:rFonts w:ascii="Times New Roman" w:hAnsi="Times New Roman" w:cs="David"/>
          <w:noProof/>
          <w:sz w:val="18"/>
          <w:szCs w:val="20"/>
        </w:rPr>
        <w:t>.</w:t>
      </w:r>
    </w:p>
    <w:p w14:paraId="11A4BFBC"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Bateman, N. (2006). </w:t>
      </w:r>
      <w:r w:rsidRPr="00501325">
        <w:rPr>
          <w:rFonts w:ascii="Times New Roman" w:hAnsi="Times New Roman" w:cs="David"/>
          <w:i/>
          <w:noProof/>
          <w:sz w:val="18"/>
          <w:szCs w:val="20"/>
        </w:rPr>
        <w:t>Practising welfare rights</w:t>
      </w:r>
      <w:r w:rsidRPr="00501325">
        <w:rPr>
          <w:rFonts w:ascii="Times New Roman" w:hAnsi="Times New Roman" w:cs="David"/>
          <w:noProof/>
          <w:sz w:val="18"/>
          <w:szCs w:val="20"/>
        </w:rPr>
        <w:t>. Oxford: Routledge</w:t>
      </w:r>
      <w:r w:rsidRPr="00501325">
        <w:rPr>
          <w:rFonts w:ascii="Times New Roman" w:hAnsi="Times New Roman" w:cs="David"/>
          <w:noProof/>
          <w:sz w:val="18"/>
          <w:szCs w:val="20"/>
          <w:rtl/>
        </w:rPr>
        <w:t>.</w:t>
      </w:r>
    </w:p>
    <w:p w14:paraId="785C5799" w14:textId="6FC0A296"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Braun, V. &amp; Clarke, V. (2006). Using thematic analysis in psychology. </w:t>
      </w:r>
      <w:r w:rsidRPr="00501325">
        <w:rPr>
          <w:rFonts w:ascii="Times New Roman" w:hAnsi="Times New Roman" w:cs="David"/>
          <w:i/>
          <w:noProof/>
          <w:sz w:val="18"/>
          <w:szCs w:val="20"/>
        </w:rPr>
        <w:t>Qualitative Research in Psychology, 3</w:t>
      </w:r>
      <w:r w:rsidRPr="00501325">
        <w:rPr>
          <w:rFonts w:ascii="Times New Roman" w:hAnsi="Times New Roman" w:cs="David"/>
          <w:noProof/>
          <w:sz w:val="18"/>
          <w:szCs w:val="20"/>
        </w:rPr>
        <w:t>(2), 77-10</w:t>
      </w:r>
      <w:r w:rsidR="00241C14">
        <w:rPr>
          <w:rFonts w:ascii="Times New Roman" w:hAnsi="Times New Roman" w:cs="David"/>
          <w:noProof/>
          <w:sz w:val="18"/>
          <w:szCs w:val="20"/>
        </w:rPr>
        <w:t>1.</w:t>
      </w:r>
    </w:p>
    <w:p w14:paraId="099993A7" w14:textId="45B9CB0D"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Buck, A. &amp; Smith, M. (2015). The importance of family and friends in advice-seeking for rights problems. </w:t>
      </w:r>
      <w:r w:rsidRPr="00501325">
        <w:rPr>
          <w:rFonts w:ascii="Times New Roman" w:hAnsi="Times New Roman" w:cs="David"/>
          <w:i/>
          <w:noProof/>
          <w:sz w:val="18"/>
          <w:szCs w:val="20"/>
        </w:rPr>
        <w:t>Social Policy and Society, 14</w:t>
      </w:r>
      <w:r w:rsidRPr="00501325">
        <w:rPr>
          <w:rFonts w:ascii="Times New Roman" w:hAnsi="Times New Roman" w:cs="David"/>
          <w:noProof/>
          <w:sz w:val="18"/>
          <w:szCs w:val="20"/>
        </w:rPr>
        <w:t>(2), 175-18</w:t>
      </w:r>
      <w:r w:rsidR="00241C14">
        <w:rPr>
          <w:rFonts w:ascii="Times New Roman" w:hAnsi="Times New Roman" w:cs="David"/>
          <w:noProof/>
          <w:sz w:val="18"/>
          <w:szCs w:val="20"/>
        </w:rPr>
        <w:t>8.</w:t>
      </w:r>
    </w:p>
    <w:p w14:paraId="63C225F0" w14:textId="7EFA56F5"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Dean, J., Goodlad, R., &amp; Rosengard, A. (2000). Citizenship in the new welfare market: The purposes of housing advice services. </w:t>
      </w:r>
      <w:r w:rsidRPr="00501325">
        <w:rPr>
          <w:rFonts w:ascii="Times New Roman" w:hAnsi="Times New Roman" w:cs="David"/>
          <w:i/>
          <w:noProof/>
          <w:sz w:val="18"/>
          <w:szCs w:val="20"/>
        </w:rPr>
        <w:t>Journal of Social Policy, 29</w:t>
      </w:r>
      <w:r w:rsidRPr="00501325">
        <w:rPr>
          <w:rFonts w:ascii="Times New Roman" w:hAnsi="Times New Roman" w:cs="David"/>
          <w:noProof/>
          <w:sz w:val="18"/>
          <w:szCs w:val="20"/>
        </w:rPr>
        <w:t>(2), 229-24</w:t>
      </w:r>
      <w:r w:rsidR="00241C14">
        <w:rPr>
          <w:rFonts w:ascii="Times New Roman" w:hAnsi="Times New Roman" w:cs="David"/>
          <w:noProof/>
          <w:sz w:val="18"/>
          <w:szCs w:val="20"/>
        </w:rPr>
        <w:t>5.</w:t>
      </w:r>
    </w:p>
    <w:p w14:paraId="2A3651D7"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Farr, M. &amp; Cressey, P. (2019). The social impact of advice during disability welfare reform: From social return on investment to evidencing public value through realism and complexity. </w:t>
      </w:r>
      <w:r w:rsidRPr="00501325">
        <w:rPr>
          <w:rFonts w:ascii="Times New Roman" w:hAnsi="Times New Roman" w:cs="David"/>
          <w:i/>
          <w:noProof/>
          <w:sz w:val="18"/>
          <w:szCs w:val="20"/>
        </w:rPr>
        <w:t>Public Management Review, 21</w:t>
      </w:r>
      <w:r w:rsidRPr="00501325">
        <w:rPr>
          <w:rFonts w:ascii="Times New Roman" w:hAnsi="Times New Roman" w:cs="David"/>
          <w:noProof/>
          <w:sz w:val="18"/>
          <w:szCs w:val="20"/>
        </w:rPr>
        <w:t>(2), 238-263.</w:t>
      </w:r>
    </w:p>
    <w:p w14:paraId="00EE5CEE"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Felstiner, W. L., Abel, R. L, &amp; Sarat, A. (1980). The emergence and transformation of disputes: Naming, blaming, claiming. </w:t>
      </w:r>
      <w:r w:rsidRPr="00501325">
        <w:rPr>
          <w:rFonts w:ascii="Times New Roman" w:hAnsi="Times New Roman" w:cs="David"/>
          <w:i/>
          <w:noProof/>
          <w:sz w:val="18"/>
          <w:szCs w:val="20"/>
        </w:rPr>
        <w:t>Law and Society Review</w:t>
      </w:r>
      <w:r w:rsidRPr="00501325">
        <w:rPr>
          <w:rFonts w:ascii="Times New Roman" w:hAnsi="Times New Roman" w:cs="David"/>
          <w:noProof/>
          <w:sz w:val="18"/>
          <w:szCs w:val="20"/>
        </w:rPr>
        <w:t xml:space="preserve">, </w:t>
      </w:r>
      <w:r w:rsidRPr="00501325">
        <w:rPr>
          <w:rFonts w:ascii="Times New Roman" w:hAnsi="Times New Roman" w:cs="David"/>
          <w:i/>
          <w:iCs/>
          <w:noProof/>
          <w:sz w:val="18"/>
          <w:szCs w:val="20"/>
        </w:rPr>
        <w:t>15,</w:t>
      </w:r>
      <w:r w:rsidRPr="00501325">
        <w:rPr>
          <w:rFonts w:ascii="Times New Roman" w:hAnsi="Times New Roman" w:cs="David"/>
          <w:noProof/>
          <w:sz w:val="18"/>
          <w:szCs w:val="20"/>
        </w:rPr>
        <w:t xml:space="preserve"> 631-654.</w:t>
      </w:r>
    </w:p>
    <w:p w14:paraId="536FD64D"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Finn, D. &amp; Goodship, J. (2014). Take-up of benefits and poverty: An evidence and policy review. </w:t>
      </w:r>
      <w:r w:rsidRPr="00501325">
        <w:rPr>
          <w:rFonts w:ascii="Times New Roman" w:hAnsi="Times New Roman" w:cs="David"/>
          <w:i/>
          <w:noProof/>
          <w:sz w:val="18"/>
          <w:szCs w:val="20"/>
        </w:rPr>
        <w:t>JRF/CESI Report</w:t>
      </w:r>
      <w:r w:rsidRPr="00501325">
        <w:rPr>
          <w:rFonts w:ascii="Times New Roman" w:hAnsi="Times New Roman" w:cs="David"/>
          <w:noProof/>
          <w:sz w:val="18"/>
          <w:szCs w:val="20"/>
        </w:rPr>
        <w:t>.</w:t>
      </w:r>
    </w:p>
    <w:p w14:paraId="047D1887"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Finzi, S., Bronstein, J., Bar‐Ilan, J., Baruchson‐Arbib, S., Rafaeli, S., &amp; Ravid, G. (2012). Volunteers acting as information providers to citizens. </w:t>
      </w:r>
      <w:r w:rsidRPr="00501325">
        <w:rPr>
          <w:rFonts w:ascii="Times New Roman" w:hAnsi="Times New Roman" w:cs="David"/>
          <w:i/>
          <w:noProof/>
          <w:sz w:val="18"/>
          <w:szCs w:val="20"/>
        </w:rPr>
        <w:t>Aslib Proceedings, 64</w:t>
      </w:r>
      <w:r w:rsidRPr="00501325">
        <w:rPr>
          <w:rFonts w:ascii="Times New Roman" w:hAnsi="Times New Roman" w:cs="David"/>
          <w:noProof/>
          <w:sz w:val="18"/>
          <w:szCs w:val="20"/>
        </w:rPr>
        <w:t>(3), 289-303. doi:10.1108/00012531211244608</w:t>
      </w:r>
    </w:p>
    <w:p w14:paraId="4E2295BC"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Galanter, M. (1974). Why the haves come out ahead: Speculations on the limits of legal change. </w:t>
      </w:r>
      <w:r w:rsidRPr="00501325">
        <w:rPr>
          <w:rFonts w:ascii="Times New Roman" w:hAnsi="Times New Roman" w:cs="David"/>
          <w:i/>
          <w:noProof/>
          <w:sz w:val="18"/>
          <w:szCs w:val="20"/>
        </w:rPr>
        <w:t>Law &amp; Soc'y Rev., 9</w:t>
      </w:r>
      <w:r w:rsidRPr="00501325">
        <w:rPr>
          <w:rFonts w:ascii="Times New Roman" w:hAnsi="Times New Roman" w:cs="David"/>
          <w:noProof/>
          <w:sz w:val="18"/>
          <w:szCs w:val="20"/>
        </w:rPr>
        <w:t>, 95.</w:t>
      </w:r>
    </w:p>
    <w:p w14:paraId="1FD72AF6" w14:textId="64E6F222"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Herd, P. &amp; Moynihan, D. P. (2019). </w:t>
      </w:r>
      <w:r w:rsidRPr="00501325">
        <w:rPr>
          <w:rFonts w:ascii="Times New Roman" w:hAnsi="Times New Roman" w:cs="David"/>
          <w:i/>
          <w:noProof/>
          <w:sz w:val="18"/>
          <w:szCs w:val="20"/>
        </w:rPr>
        <w:t>Administrative burden: Policymaking by other means</w:t>
      </w:r>
      <w:r w:rsidR="00241C14">
        <w:rPr>
          <w:rFonts w:ascii="Times New Roman" w:hAnsi="Times New Roman" w:cs="David"/>
          <w:noProof/>
          <w:sz w:val="18"/>
          <w:szCs w:val="20"/>
        </w:rPr>
        <w:t>.</w:t>
      </w:r>
      <w:r w:rsidRPr="00501325">
        <w:rPr>
          <w:rFonts w:ascii="Times New Roman" w:hAnsi="Times New Roman" w:cs="David"/>
          <w:noProof/>
          <w:sz w:val="18"/>
          <w:szCs w:val="20"/>
        </w:rPr>
        <w:t xml:space="preserve"> </w:t>
      </w:r>
      <w:r w:rsidR="00241C14">
        <w:rPr>
          <w:rFonts w:ascii="Times New Roman" w:hAnsi="Times New Roman" w:cs="David"/>
          <w:noProof/>
          <w:sz w:val="18"/>
          <w:szCs w:val="20"/>
        </w:rPr>
        <w:t xml:space="preserve">New York: </w:t>
      </w:r>
      <w:r w:rsidRPr="00501325">
        <w:rPr>
          <w:rFonts w:ascii="Times New Roman" w:hAnsi="Times New Roman" w:cs="David"/>
          <w:noProof/>
          <w:sz w:val="18"/>
          <w:szCs w:val="20"/>
        </w:rPr>
        <w:t>Russell Sage Foundation</w:t>
      </w:r>
      <w:r w:rsidRPr="00501325">
        <w:rPr>
          <w:rFonts w:ascii="Times New Roman" w:hAnsi="Times New Roman" w:cs="David"/>
          <w:noProof/>
          <w:sz w:val="18"/>
          <w:szCs w:val="20"/>
          <w:rtl/>
        </w:rPr>
        <w:t>.</w:t>
      </w:r>
    </w:p>
    <w:p w14:paraId="1C97D4CB" w14:textId="77777777" w:rsidR="008C7079" w:rsidRPr="00501325" w:rsidRDefault="008C7079" w:rsidP="00501325">
      <w:pPr>
        <w:pStyle w:val="EndNoteBibliography"/>
        <w:spacing w:after="120" w:line="240" w:lineRule="exact"/>
        <w:ind w:left="397" w:hanging="397"/>
        <w:rPr>
          <w:rFonts w:ascii="Times New Roman" w:hAnsi="Times New Roman" w:cs="David"/>
          <w:i/>
          <w:iCs/>
          <w:noProof/>
          <w:sz w:val="18"/>
          <w:szCs w:val="20"/>
          <w:rtl/>
        </w:rPr>
      </w:pPr>
      <w:r w:rsidRPr="00501325">
        <w:rPr>
          <w:rFonts w:ascii="Times New Roman" w:hAnsi="Times New Roman" w:cs="David"/>
          <w:noProof/>
          <w:sz w:val="18"/>
          <w:szCs w:val="20"/>
        </w:rPr>
        <w:t xml:space="preserve">Hernanz, V., Malherbet, F., &amp; Pellizzari, M. (2004). </w:t>
      </w:r>
      <w:r w:rsidRPr="00501325">
        <w:rPr>
          <w:rFonts w:ascii="Times New Roman" w:hAnsi="Times New Roman" w:cs="David"/>
          <w:i/>
          <w:iCs/>
          <w:noProof/>
          <w:sz w:val="18"/>
          <w:szCs w:val="20"/>
        </w:rPr>
        <w:t xml:space="preserve">Take-up of welfare benefits in OECD countries. </w:t>
      </w:r>
      <w:r w:rsidRPr="00501325">
        <w:rPr>
          <w:rFonts w:ascii="Times New Roman" w:hAnsi="Times New Roman" w:cs="David"/>
          <w:noProof/>
          <w:sz w:val="18"/>
          <w:szCs w:val="20"/>
        </w:rPr>
        <w:t>Paris: OECD.</w:t>
      </w:r>
      <w:r w:rsidRPr="00501325">
        <w:rPr>
          <w:rFonts w:ascii="Times New Roman" w:hAnsi="Times New Roman" w:cs="David"/>
          <w:i/>
          <w:iCs/>
          <w:noProof/>
          <w:sz w:val="18"/>
          <w:szCs w:val="20"/>
        </w:rPr>
        <w:t xml:space="preserve"> </w:t>
      </w:r>
    </w:p>
    <w:p w14:paraId="07CB36C8"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lastRenderedPageBreak/>
        <w:t>Lens, V. &amp; Vorsanger, S. E. (2005). Complaining after</w:t>
      </w:r>
      <w:r w:rsidRPr="00501325">
        <w:rPr>
          <w:rFonts w:ascii="Times New Roman" w:hAnsi="Times New Roman" w:cs="David"/>
          <w:noProof/>
          <w:sz w:val="18"/>
          <w:szCs w:val="20"/>
          <w:rtl/>
        </w:rPr>
        <w:t xml:space="preserve"> </w:t>
      </w:r>
      <w:r w:rsidRPr="00501325">
        <w:rPr>
          <w:rFonts w:ascii="Times New Roman" w:hAnsi="Times New Roman" w:cs="David"/>
          <w:noProof/>
          <w:sz w:val="18"/>
          <w:szCs w:val="20"/>
        </w:rPr>
        <w:t xml:space="preserve">claiming: Fair hearings after welfare reform. </w:t>
      </w:r>
      <w:r w:rsidRPr="00501325">
        <w:rPr>
          <w:rFonts w:ascii="Times New Roman" w:hAnsi="Times New Roman" w:cs="David"/>
          <w:i/>
          <w:noProof/>
          <w:sz w:val="18"/>
          <w:szCs w:val="20"/>
        </w:rPr>
        <w:t>Social Service Review, 79</w:t>
      </w:r>
      <w:r w:rsidRPr="00501325">
        <w:rPr>
          <w:rFonts w:ascii="Times New Roman" w:hAnsi="Times New Roman" w:cs="David"/>
          <w:noProof/>
          <w:sz w:val="18"/>
          <w:szCs w:val="20"/>
        </w:rPr>
        <w:t>(3), 430-453.</w:t>
      </w:r>
    </w:p>
    <w:p w14:paraId="1A0151A1"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Lipsky, M. (2010). </w:t>
      </w:r>
      <w:r w:rsidRPr="00501325">
        <w:rPr>
          <w:rFonts w:ascii="Times New Roman" w:hAnsi="Times New Roman" w:cs="David"/>
          <w:i/>
          <w:iCs/>
          <w:noProof/>
          <w:sz w:val="18"/>
          <w:szCs w:val="20"/>
        </w:rPr>
        <w:t>Street-level bureaucracy: Dilemmas of the individual in public service</w:t>
      </w:r>
      <w:r w:rsidRPr="00501325">
        <w:rPr>
          <w:rFonts w:ascii="Times New Roman" w:hAnsi="Times New Roman" w:cs="David"/>
          <w:noProof/>
          <w:sz w:val="18"/>
          <w:szCs w:val="20"/>
        </w:rPr>
        <w:t>. New York: Russell Sage Foundation.</w:t>
      </w:r>
    </w:p>
    <w:p w14:paraId="3FA53F17"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McDermont, M. &amp; Kirk, E. (2017). Working in law's borderlands: Translation and the work of an advice office. </w:t>
      </w:r>
      <w:r w:rsidRPr="00501325">
        <w:rPr>
          <w:rFonts w:ascii="Times New Roman" w:hAnsi="Times New Roman" w:cs="David"/>
          <w:i/>
          <w:noProof/>
          <w:sz w:val="18"/>
          <w:szCs w:val="20"/>
        </w:rPr>
        <w:t>Oñati Socio-Legal Series, 7</w:t>
      </w:r>
      <w:r w:rsidRPr="00501325">
        <w:rPr>
          <w:rFonts w:ascii="Times New Roman" w:hAnsi="Times New Roman" w:cs="David"/>
          <w:noProof/>
          <w:sz w:val="18"/>
          <w:szCs w:val="20"/>
        </w:rPr>
        <w:t>(7), 1445-1464.</w:t>
      </w:r>
    </w:p>
    <w:p w14:paraId="417238A3"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Moffatt, S. &amp; Mackintosh</w:t>
      </w:r>
      <w:r w:rsidRPr="00501325">
        <w:rPr>
          <w:rFonts w:ascii="Times New Roman" w:hAnsi="Times New Roman" w:cs="David"/>
          <w:noProof/>
          <w:sz w:val="18"/>
          <w:szCs w:val="20"/>
          <w:rtl/>
        </w:rPr>
        <w:t xml:space="preserve">, </w:t>
      </w:r>
      <w:r w:rsidRPr="00501325">
        <w:rPr>
          <w:rFonts w:ascii="Times New Roman" w:hAnsi="Times New Roman" w:cs="David"/>
          <w:noProof/>
          <w:sz w:val="18"/>
          <w:szCs w:val="20"/>
        </w:rPr>
        <w:t xml:space="preserve">J. (2009). Older people's experience of proactive welfare rights advice: Qualitative study of a South Asian community. </w:t>
      </w:r>
      <w:r w:rsidRPr="00501325">
        <w:rPr>
          <w:rFonts w:ascii="Times New Roman" w:hAnsi="Times New Roman" w:cs="David"/>
          <w:i/>
          <w:noProof/>
          <w:sz w:val="18"/>
          <w:szCs w:val="20"/>
        </w:rPr>
        <w:t>Ethnicity &amp; health, 14</w:t>
      </w:r>
      <w:r w:rsidRPr="00501325">
        <w:rPr>
          <w:rFonts w:ascii="Times New Roman" w:hAnsi="Times New Roman" w:cs="David"/>
          <w:noProof/>
          <w:sz w:val="18"/>
          <w:szCs w:val="20"/>
        </w:rPr>
        <w:t>(1), 5-25.</w:t>
      </w:r>
    </w:p>
    <w:p w14:paraId="55F3928A"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Pr>
      </w:pPr>
      <w:r w:rsidRPr="00501325">
        <w:rPr>
          <w:rFonts w:ascii="Times New Roman" w:hAnsi="Times New Roman" w:cs="David"/>
          <w:noProof/>
          <w:sz w:val="18"/>
          <w:szCs w:val="20"/>
        </w:rPr>
        <w:t xml:space="preserve">Nisar, M. A. (2018). Children of a lesser God: Administrative burden and social equity in citizen-state interactions. </w:t>
      </w:r>
      <w:r w:rsidRPr="00501325">
        <w:rPr>
          <w:rFonts w:ascii="Times New Roman" w:hAnsi="Times New Roman" w:cs="David"/>
          <w:i/>
          <w:iCs/>
          <w:noProof/>
          <w:sz w:val="18"/>
          <w:szCs w:val="20"/>
        </w:rPr>
        <w:t>Journal of Public Administration Research and Theory, 28</w:t>
      </w:r>
      <w:r w:rsidRPr="00501325">
        <w:rPr>
          <w:rFonts w:ascii="Times New Roman" w:hAnsi="Times New Roman" w:cs="David"/>
          <w:noProof/>
          <w:sz w:val="18"/>
          <w:szCs w:val="20"/>
        </w:rPr>
        <w:t>(1), 104-119.</w:t>
      </w:r>
    </w:p>
    <w:p w14:paraId="7C49A35A"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Pr>
      </w:pPr>
      <w:r w:rsidRPr="00501325">
        <w:rPr>
          <w:rFonts w:ascii="Times New Roman" w:hAnsi="Times New Roman" w:cs="David"/>
          <w:noProof/>
          <w:sz w:val="18"/>
          <w:szCs w:val="20"/>
        </w:rPr>
        <w:t xml:space="preserve">Nowell, L. S., Norris, J. M., White, D. E., &amp; Moules, N. J. (2017). Thematic analysis: Striving to meet the trustworthiness criteria. </w:t>
      </w:r>
      <w:r w:rsidRPr="00501325">
        <w:rPr>
          <w:rFonts w:ascii="Times New Roman" w:hAnsi="Times New Roman" w:cs="David"/>
          <w:i/>
          <w:iCs/>
          <w:noProof/>
          <w:sz w:val="18"/>
          <w:szCs w:val="20"/>
        </w:rPr>
        <w:t>International Journal of</w:t>
      </w:r>
      <w:r w:rsidRPr="00501325">
        <w:rPr>
          <w:rFonts w:ascii="Times New Roman" w:hAnsi="Times New Roman" w:cs="David"/>
          <w:i/>
          <w:iCs/>
          <w:noProof/>
          <w:sz w:val="18"/>
          <w:szCs w:val="20"/>
          <w:rtl/>
        </w:rPr>
        <w:t xml:space="preserve"> </w:t>
      </w:r>
      <w:r w:rsidRPr="00501325">
        <w:rPr>
          <w:rFonts w:ascii="Times New Roman" w:hAnsi="Times New Roman" w:cs="David"/>
          <w:i/>
          <w:iCs/>
          <w:noProof/>
          <w:sz w:val="18"/>
          <w:szCs w:val="20"/>
        </w:rPr>
        <w:t>Qualitative Methods, 16</w:t>
      </w:r>
      <w:r w:rsidRPr="00501325">
        <w:rPr>
          <w:rFonts w:ascii="Times New Roman" w:hAnsi="Times New Roman" w:cs="David"/>
          <w:noProof/>
          <w:sz w:val="18"/>
          <w:szCs w:val="20"/>
        </w:rPr>
        <w:t xml:space="preserve">(1), </w:t>
      </w:r>
      <w:r w:rsidRPr="00501325">
        <w:rPr>
          <w:rFonts w:ascii="Times New Roman" w:hAnsi="Times New Roman" w:cs="David"/>
          <w:noProof/>
          <w:sz w:val="18"/>
          <w:szCs w:val="20"/>
          <w:rtl/>
        </w:rPr>
        <w:t>1-13</w:t>
      </w:r>
      <w:r w:rsidRPr="00501325">
        <w:rPr>
          <w:rFonts w:ascii="Times New Roman" w:hAnsi="Times New Roman" w:cs="David"/>
          <w:noProof/>
          <w:sz w:val="18"/>
          <w:szCs w:val="20"/>
        </w:rPr>
        <w:t>.</w:t>
      </w:r>
    </w:p>
    <w:p w14:paraId="300CB120"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Van Mechelen, N. &amp; Janssens, J. (2017). </w:t>
      </w:r>
      <w:r w:rsidRPr="00501325">
        <w:rPr>
          <w:rFonts w:ascii="Times New Roman" w:hAnsi="Times New Roman" w:cs="David"/>
          <w:i/>
          <w:iCs/>
          <w:noProof/>
          <w:sz w:val="18"/>
          <w:szCs w:val="20"/>
        </w:rPr>
        <w:t xml:space="preserve">Who is to blame? An overview of the factors contributing to the non-take-up of social rights (working papers), </w:t>
      </w:r>
      <w:r w:rsidRPr="00501325">
        <w:rPr>
          <w:rFonts w:ascii="Times New Roman" w:hAnsi="Times New Roman" w:cs="David"/>
          <w:noProof/>
          <w:sz w:val="18"/>
          <w:szCs w:val="20"/>
        </w:rPr>
        <w:t xml:space="preserve">1708. Antwerp: Deleeck Centre for Social Policy, University of Antwerp. </w:t>
      </w:r>
    </w:p>
    <w:p w14:paraId="71F3F529"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van Oorschot, W. (1991). Non-take-up of social security benefits in Europe. </w:t>
      </w:r>
      <w:r w:rsidRPr="00501325">
        <w:rPr>
          <w:rFonts w:ascii="Times New Roman" w:hAnsi="Times New Roman" w:cs="David"/>
          <w:i/>
          <w:noProof/>
          <w:sz w:val="18"/>
          <w:szCs w:val="20"/>
        </w:rPr>
        <w:t>Journal of European Social Policy, 1</w:t>
      </w:r>
      <w:r w:rsidRPr="00501325">
        <w:rPr>
          <w:rFonts w:ascii="Times New Roman" w:hAnsi="Times New Roman" w:cs="David"/>
          <w:noProof/>
          <w:sz w:val="18"/>
          <w:szCs w:val="20"/>
        </w:rPr>
        <w:t>(1), 15-30.</w:t>
      </w:r>
    </w:p>
    <w:p w14:paraId="37110C3F"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van Oorschoț, W. (1998). Failing selectivity: On the extent and causes of non-take-up of social security benefits.</w:t>
      </w:r>
      <w:r w:rsidRPr="00501325">
        <w:rPr>
          <w:rFonts w:ascii="Times New Roman" w:hAnsi="Times New Roman" w:cs="David"/>
          <w:sz w:val="18"/>
          <w:szCs w:val="20"/>
        </w:rPr>
        <w:t xml:space="preserve"> </w:t>
      </w:r>
      <w:r w:rsidRPr="00501325">
        <w:rPr>
          <w:rFonts w:ascii="Times New Roman" w:hAnsi="Times New Roman" w:cs="David"/>
          <w:noProof/>
          <w:sz w:val="18"/>
          <w:szCs w:val="20"/>
        </w:rPr>
        <w:t>In H. J. Andress (Ed.), Empirical poverty research in a comparative perspective (pp. 101-132). Oxford: Routledge.</w:t>
      </w:r>
    </w:p>
    <w:p w14:paraId="240FAB86"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Weiss-Gal, I. &amp; Gal, J. (2009). Realizing rights in social work. </w:t>
      </w:r>
      <w:r w:rsidRPr="00501325">
        <w:rPr>
          <w:rFonts w:ascii="Times New Roman" w:hAnsi="Times New Roman" w:cs="David"/>
          <w:i/>
          <w:noProof/>
          <w:sz w:val="18"/>
          <w:szCs w:val="20"/>
        </w:rPr>
        <w:t>Social Service Review, 83</w:t>
      </w:r>
      <w:r w:rsidRPr="00501325">
        <w:rPr>
          <w:rFonts w:ascii="Times New Roman" w:hAnsi="Times New Roman" w:cs="David"/>
          <w:noProof/>
          <w:sz w:val="18"/>
          <w:szCs w:val="20"/>
        </w:rPr>
        <w:t>(2), 267-291.</w:t>
      </w:r>
    </w:p>
    <w:p w14:paraId="0833F6F8" w14:textId="77777777" w:rsidR="008C7079" w:rsidRPr="00501325" w:rsidRDefault="008C7079" w:rsidP="00501325">
      <w:pPr>
        <w:pStyle w:val="EndNoteBibliography"/>
        <w:spacing w:after="120" w:line="240" w:lineRule="exact"/>
        <w:ind w:left="397" w:hanging="397"/>
        <w:rPr>
          <w:rFonts w:ascii="Times New Roman" w:hAnsi="Times New Roman" w:cs="David"/>
          <w:noProof/>
          <w:sz w:val="18"/>
          <w:szCs w:val="20"/>
          <w:rtl/>
        </w:rPr>
      </w:pPr>
      <w:r w:rsidRPr="00501325">
        <w:rPr>
          <w:rFonts w:ascii="Times New Roman" w:hAnsi="Times New Roman" w:cs="David"/>
          <w:noProof/>
          <w:sz w:val="18"/>
          <w:szCs w:val="20"/>
        </w:rPr>
        <w:t xml:space="preserve">Wilson, K. &amp; Amir, Z. (2008). Cancer and disability benefits: A synthesis of qualitative findings on advice and support. </w:t>
      </w:r>
      <w:r w:rsidRPr="00501325">
        <w:rPr>
          <w:rFonts w:ascii="Times New Roman" w:hAnsi="Times New Roman" w:cs="David"/>
          <w:i/>
          <w:noProof/>
          <w:sz w:val="18"/>
          <w:szCs w:val="20"/>
        </w:rPr>
        <w:t>Psycho-Oncology, 17</w:t>
      </w:r>
      <w:r w:rsidRPr="00501325">
        <w:rPr>
          <w:rFonts w:ascii="Times New Roman" w:hAnsi="Times New Roman" w:cs="David"/>
          <w:noProof/>
          <w:sz w:val="18"/>
          <w:szCs w:val="20"/>
        </w:rPr>
        <w:t xml:space="preserve">(5), 421-429. </w:t>
      </w:r>
    </w:p>
    <w:p w14:paraId="5E16F291" w14:textId="77777777" w:rsidR="003D4B31" w:rsidRDefault="003D4B31" w:rsidP="008C7079">
      <w:pPr>
        <w:spacing w:after="180" w:line="280" w:lineRule="exact"/>
        <w:jc w:val="both"/>
        <w:rPr>
          <w:sz w:val="18"/>
          <w:szCs w:val="20"/>
          <w:rtl/>
        </w:rPr>
        <w:sectPr w:rsidR="003D4B31" w:rsidSect="003D4B31">
          <w:headerReference w:type="even" r:id="rId10"/>
          <w:headerReference w:type="default" r:id="rId11"/>
          <w:footerReference w:type="even" r:id="rId12"/>
          <w:footerReference w:type="default" r:id="rId13"/>
          <w:headerReference w:type="first" r:id="rId14"/>
          <w:footerReference w:type="first" r:id="rId15"/>
          <w:pgSz w:w="11906" w:h="16838" w:code="9"/>
          <w:pgMar w:top="3515" w:right="2722" w:bottom="2948" w:left="2722" w:header="2665" w:footer="2665" w:gutter="0"/>
          <w:pgNumType w:start="203"/>
          <w:cols w:space="708"/>
          <w:titlePg/>
          <w:docGrid w:linePitch="360"/>
        </w:sectPr>
      </w:pPr>
    </w:p>
    <w:p w14:paraId="367ABEC9" w14:textId="3F1685C7" w:rsidR="008C7079" w:rsidRPr="008C7079" w:rsidRDefault="008C7079" w:rsidP="008C7079">
      <w:pPr>
        <w:spacing w:after="180" w:line="280" w:lineRule="exact"/>
        <w:jc w:val="both"/>
        <w:rPr>
          <w:sz w:val="18"/>
          <w:szCs w:val="20"/>
          <w:rtl/>
        </w:rPr>
      </w:pPr>
    </w:p>
    <w:sectPr w:rsidR="008C7079" w:rsidRPr="008C7079" w:rsidSect="00A17DA2">
      <w:footerReference w:type="first" r:id="rId16"/>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ABFD" w14:textId="77777777" w:rsidR="00212EF8" w:rsidRDefault="00212EF8">
      <w:pPr>
        <w:spacing w:line="240" w:lineRule="auto"/>
      </w:pPr>
      <w:r>
        <w:separator/>
      </w:r>
    </w:p>
  </w:endnote>
  <w:endnote w:type="continuationSeparator" w:id="0">
    <w:p w14:paraId="60D868E2" w14:textId="77777777" w:rsidR="00212EF8" w:rsidRDefault="00212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F3E5" w14:textId="77777777" w:rsidR="002B37C0" w:rsidRDefault="002B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FB0" w14:textId="77777777" w:rsidR="002B37C0" w:rsidRDefault="002B3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438C1B73"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192386">
      <w:rPr>
        <w:rFonts w:hint="cs"/>
        <w:sz w:val="16"/>
        <w:szCs w:val="16"/>
        <w:rtl/>
      </w:rPr>
      <w:t>3</w:t>
    </w:r>
    <w:r w:rsidRPr="0090645A">
      <w:rPr>
        <w:rFonts w:hint="cs"/>
        <w:sz w:val="16"/>
        <w:szCs w:val="16"/>
        <w:rtl/>
      </w:rPr>
      <w:t xml:space="preserve">, </w:t>
    </w:r>
    <w:r w:rsidR="003D4B31">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C3615D">
      <w:rPr>
        <w:rFonts w:hint="cs"/>
        <w:sz w:val="16"/>
        <w:szCs w:val="16"/>
        <w:rtl/>
      </w:rPr>
      <w:t>: 225-203</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008C7079" w:rsidRPr="008C7079">
      <w:rPr>
        <w:sz w:val="16"/>
        <w:szCs w:val="16"/>
        <w:rtl/>
      </w:rPr>
      <w:t>27.8.2020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008C7079" w:rsidRPr="008C7079">
      <w:rPr>
        <w:sz w:val="16"/>
        <w:szCs w:val="16"/>
        <w:rtl/>
      </w:rPr>
      <w:t>8.10.2020</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CCCF" w14:textId="77777777" w:rsidR="003D4B31" w:rsidRPr="003C255E" w:rsidRDefault="003D4B31" w:rsidP="0090645A">
    <w:pPr>
      <w:pStyle w:val="Header"/>
      <w:tabs>
        <w:tab w:val="clear" w:pos="4153"/>
        <w:tab w:val="clear" w:pos="8306"/>
        <w:tab w:val="center" w:pos="3345"/>
        <w:tab w:val="right" w:pos="6691"/>
      </w:tabs>
      <w:spacing w:line="200" w:lineRule="exact"/>
      <w:rPr>
        <w:sz w:val="16"/>
        <w:szCs w:val="16"/>
      </w:rPr>
    </w:pPr>
  </w:p>
  <w:p w14:paraId="213BF845" w14:textId="77777777" w:rsidR="003D4B31" w:rsidRPr="00A17DA2" w:rsidRDefault="003D4B31"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190E6" w14:textId="77777777" w:rsidR="00212EF8" w:rsidRDefault="00212EF8" w:rsidP="00A04D35">
      <w:pPr>
        <w:spacing w:before="120" w:after="80"/>
        <w:rPr>
          <w:rFonts w:cs="FrankRuehl"/>
          <w:sz w:val="18"/>
          <w:szCs w:val="18"/>
        </w:rPr>
      </w:pPr>
      <w:r>
        <w:rPr>
          <w:rFonts w:cs="FrankRuehl" w:hint="cs"/>
          <w:sz w:val="18"/>
          <w:szCs w:val="18"/>
          <w:rtl/>
        </w:rPr>
        <w:t>_____________</w:t>
      </w:r>
    </w:p>
  </w:footnote>
  <w:footnote w:type="continuationSeparator" w:id="0">
    <w:p w14:paraId="5AFEF5F6" w14:textId="77777777" w:rsidR="00212EF8" w:rsidRDefault="00212EF8">
      <w:r>
        <w:continuationSeparator/>
      </w:r>
    </w:p>
  </w:footnote>
  <w:footnote w:type="continuationNotice" w:id="1">
    <w:p w14:paraId="5799A130" w14:textId="77777777" w:rsidR="00212EF8" w:rsidRDefault="00212EF8">
      <w:pPr>
        <w:rPr>
          <w:rtl/>
        </w:rPr>
      </w:pPr>
    </w:p>
  </w:footnote>
  <w:footnote w:id="2">
    <w:p w14:paraId="2C3D4A73" w14:textId="4FF06F5B" w:rsidR="008C7079" w:rsidRPr="008C7079" w:rsidRDefault="008C7079" w:rsidP="008C7079">
      <w:pPr>
        <w:pStyle w:val="FootnoteText"/>
        <w:keepLines/>
        <w:spacing w:line="200" w:lineRule="exact"/>
        <w:ind w:left="397" w:hanging="397"/>
        <w:jc w:val="both"/>
        <w:rPr>
          <w:rStyle w:val="FootnoteReference"/>
          <w:rFonts w:cs="David"/>
          <w:sz w:val="14"/>
          <w:szCs w:val="16"/>
          <w:vertAlign w:val="baseline"/>
          <w:rtl/>
        </w:rPr>
      </w:pPr>
      <w:r w:rsidRPr="008C7079">
        <w:rPr>
          <w:rStyle w:val="FootnoteReference"/>
          <w:rFonts w:cs="David"/>
          <w:sz w:val="14"/>
          <w:szCs w:val="16"/>
          <w:vertAlign w:val="baseline"/>
        </w:rPr>
        <w:footnoteRef/>
      </w:r>
      <w:r w:rsidRPr="008C7079">
        <w:rPr>
          <w:rStyle w:val="FootnoteReference"/>
          <w:rFonts w:cs="David"/>
          <w:sz w:val="14"/>
          <w:szCs w:val="16"/>
          <w:vertAlign w:val="baseline"/>
        </w:rPr>
        <w:t xml:space="preserve"> </w:t>
      </w:r>
      <w:r>
        <w:rPr>
          <w:rFonts w:cs="David"/>
          <w:sz w:val="14"/>
          <w:szCs w:val="16"/>
        </w:rPr>
        <w:tab/>
      </w:r>
      <w:r w:rsidRPr="008C7079">
        <w:rPr>
          <w:rStyle w:val="FootnoteReference"/>
          <w:rFonts w:cs="David"/>
          <w:sz w:val="14"/>
          <w:szCs w:val="16"/>
          <w:vertAlign w:val="baseline"/>
          <w:rtl/>
        </w:rPr>
        <w:t xml:space="preserve">מרצה בכיר, בית הספר לעבודה סוציאלית ורווחה חברתית ע"ש </w:t>
      </w:r>
      <w:r w:rsidRPr="008C7079">
        <w:rPr>
          <w:rStyle w:val="FootnoteReference"/>
          <w:rFonts w:cs="David" w:hint="cs"/>
          <w:sz w:val="14"/>
          <w:szCs w:val="16"/>
          <w:vertAlign w:val="baseline"/>
          <w:rtl/>
        </w:rPr>
        <w:t xml:space="preserve">פאול </w:t>
      </w:r>
      <w:proofErr w:type="spellStart"/>
      <w:r w:rsidRPr="008C7079">
        <w:rPr>
          <w:rStyle w:val="FootnoteReference"/>
          <w:rFonts w:cs="David"/>
          <w:sz w:val="14"/>
          <w:szCs w:val="16"/>
          <w:vertAlign w:val="baseline"/>
          <w:rtl/>
        </w:rPr>
        <w:t>ברוואלד</w:t>
      </w:r>
      <w:proofErr w:type="spellEnd"/>
      <w:r w:rsidRPr="008C7079">
        <w:rPr>
          <w:rStyle w:val="FootnoteReference"/>
          <w:rFonts w:cs="David"/>
          <w:sz w:val="14"/>
          <w:szCs w:val="16"/>
          <w:vertAlign w:val="baseline"/>
          <w:rtl/>
        </w:rPr>
        <w:t>, האוניברסיטה העברית בירושלים</w:t>
      </w:r>
      <w:r w:rsidRPr="008C7079">
        <w:rPr>
          <w:rStyle w:val="FootnoteReference"/>
          <w:rFonts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72BF2B5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671E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5D15F6BF" w:rsidR="007667D8" w:rsidRPr="00CA633F" w:rsidRDefault="008C7079" w:rsidP="00446E1E">
    <w:pPr>
      <w:pStyle w:val="Heading1"/>
      <w:tabs>
        <w:tab w:val="center" w:pos="4536"/>
        <w:tab w:val="right" w:pos="9072"/>
      </w:tabs>
      <w:jc w:val="right"/>
      <w:rPr>
        <w:rFonts w:ascii="David" w:hAnsi="David" w:cs="David"/>
        <w:b w:val="0"/>
        <w:bCs w:val="0"/>
        <w:noProof/>
        <w:color w:val="A6A6A6"/>
        <w:sz w:val="20"/>
        <w:szCs w:val="20"/>
      </w:rPr>
    </w:pPr>
    <w:r w:rsidRPr="008C7079">
      <w:rPr>
        <w:rFonts w:ascii="David" w:hAnsi="David" w:cs="David"/>
        <w:b w:val="0"/>
        <w:bCs w:val="0"/>
        <w:noProof/>
        <w:sz w:val="18"/>
        <w:szCs w:val="18"/>
        <w:rtl/>
      </w:rPr>
      <w:t xml:space="preserve">החוליה החסרה: </w:t>
    </w:r>
    <w:r w:rsidR="002B37C0" w:rsidRPr="002B37C0">
      <w:rPr>
        <w:rFonts w:ascii="David" w:hAnsi="David" w:cs="David"/>
        <w:b w:val="0"/>
        <w:bCs w:val="0"/>
        <w:noProof/>
        <w:sz w:val="18"/>
        <w:szCs w:val="18"/>
        <w:rtl/>
      </w:rPr>
      <w:t>תפקידם של סוכנים למיצוי זכויות חברתיות</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0514319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12D5"/>
    <w:multiLevelType w:val="hybridMultilevel"/>
    <w:tmpl w:val="CAEC5BC8"/>
    <w:lvl w:ilvl="0" w:tplc="3D3C709E">
      <w:numFmt w:val="bullet"/>
      <w:lvlText w:val=""/>
      <w:lvlJc w:val="left"/>
      <w:pPr>
        <w:ind w:left="360" w:hanging="360"/>
      </w:pPr>
      <w:rPr>
        <w:rFonts w:ascii="Symbol" w:eastAsia="Times New Roman" w:hAnsi="Symbol" w:cs="David"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447EE"/>
    <w:multiLevelType w:val="multilevel"/>
    <w:tmpl w:val="D9E02048"/>
    <w:lvl w:ilvl="0">
      <w:start w:val="6"/>
      <w:numFmt w:val="decimal"/>
      <w:lvlText w:val="%1"/>
      <w:lvlJc w:val="left"/>
      <w:pPr>
        <w:ind w:left="445" w:hanging="445"/>
      </w:pPr>
      <w:rPr>
        <w:rFonts w:hint="default"/>
      </w:rPr>
    </w:lvl>
    <w:lvl w:ilvl="1">
      <w:start w:val="3"/>
      <w:numFmt w:val="decimal"/>
      <w:lvlText w:val="%1.%2"/>
      <w:lvlJc w:val="left"/>
      <w:pPr>
        <w:ind w:left="805" w:hanging="4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214"/>
    <w:multiLevelType w:val="hybridMultilevel"/>
    <w:tmpl w:val="0F186B36"/>
    <w:lvl w:ilvl="0" w:tplc="9AD8F68C">
      <w:numFmt w:val="bullet"/>
      <w:lvlText w:val=""/>
      <w:lvlJc w:val="left"/>
      <w:pPr>
        <w:ind w:left="360" w:hanging="360"/>
      </w:pPr>
      <w:rPr>
        <w:rFonts w:ascii="Symbol" w:eastAsia="Times New Roman" w:hAnsi="Symbol" w:cs="David"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55B2487"/>
    <w:multiLevelType w:val="hybridMultilevel"/>
    <w:tmpl w:val="904A123A"/>
    <w:lvl w:ilvl="0" w:tplc="99C8FEFC">
      <w:numFmt w:val="bullet"/>
      <w:lvlText w:val=""/>
      <w:lvlJc w:val="left"/>
      <w:pPr>
        <w:ind w:left="360" w:hanging="360"/>
      </w:pPr>
      <w:rPr>
        <w:rFonts w:ascii="Symbol" w:eastAsia="Times New Roman" w:hAnsi="Symbol" w:cs="David"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D6770"/>
    <w:multiLevelType w:val="hybridMultilevel"/>
    <w:tmpl w:val="235CF808"/>
    <w:lvl w:ilvl="0" w:tplc="EB0E21C2">
      <w:start w:val="1"/>
      <w:numFmt w:val="bullet"/>
      <w:lvlText w:val="•"/>
      <w:lvlJc w:val="left"/>
      <w:pPr>
        <w:tabs>
          <w:tab w:val="num" w:pos="720"/>
        </w:tabs>
        <w:ind w:left="720" w:hanging="360"/>
      </w:pPr>
      <w:rPr>
        <w:rFonts w:ascii="Arial" w:hAnsi="Arial" w:hint="default"/>
      </w:rPr>
    </w:lvl>
    <w:lvl w:ilvl="1" w:tplc="7D64F82A" w:tentative="1">
      <w:start w:val="1"/>
      <w:numFmt w:val="bullet"/>
      <w:lvlText w:val="•"/>
      <w:lvlJc w:val="left"/>
      <w:pPr>
        <w:tabs>
          <w:tab w:val="num" w:pos="1440"/>
        </w:tabs>
        <w:ind w:left="1440" w:hanging="360"/>
      </w:pPr>
      <w:rPr>
        <w:rFonts w:ascii="Arial" w:hAnsi="Arial" w:hint="default"/>
      </w:rPr>
    </w:lvl>
    <w:lvl w:ilvl="2" w:tplc="E75064BA" w:tentative="1">
      <w:start w:val="1"/>
      <w:numFmt w:val="bullet"/>
      <w:lvlText w:val="•"/>
      <w:lvlJc w:val="left"/>
      <w:pPr>
        <w:tabs>
          <w:tab w:val="num" w:pos="2160"/>
        </w:tabs>
        <w:ind w:left="2160" w:hanging="360"/>
      </w:pPr>
      <w:rPr>
        <w:rFonts w:ascii="Arial" w:hAnsi="Arial" w:hint="default"/>
      </w:rPr>
    </w:lvl>
    <w:lvl w:ilvl="3" w:tplc="A69E956A" w:tentative="1">
      <w:start w:val="1"/>
      <w:numFmt w:val="bullet"/>
      <w:lvlText w:val="•"/>
      <w:lvlJc w:val="left"/>
      <w:pPr>
        <w:tabs>
          <w:tab w:val="num" w:pos="2880"/>
        </w:tabs>
        <w:ind w:left="2880" w:hanging="360"/>
      </w:pPr>
      <w:rPr>
        <w:rFonts w:ascii="Arial" w:hAnsi="Arial" w:hint="default"/>
      </w:rPr>
    </w:lvl>
    <w:lvl w:ilvl="4" w:tplc="699C144C" w:tentative="1">
      <w:start w:val="1"/>
      <w:numFmt w:val="bullet"/>
      <w:lvlText w:val="•"/>
      <w:lvlJc w:val="left"/>
      <w:pPr>
        <w:tabs>
          <w:tab w:val="num" w:pos="3600"/>
        </w:tabs>
        <w:ind w:left="3600" w:hanging="360"/>
      </w:pPr>
      <w:rPr>
        <w:rFonts w:ascii="Arial" w:hAnsi="Arial" w:hint="default"/>
      </w:rPr>
    </w:lvl>
    <w:lvl w:ilvl="5" w:tplc="0C38181A" w:tentative="1">
      <w:start w:val="1"/>
      <w:numFmt w:val="bullet"/>
      <w:lvlText w:val="•"/>
      <w:lvlJc w:val="left"/>
      <w:pPr>
        <w:tabs>
          <w:tab w:val="num" w:pos="4320"/>
        </w:tabs>
        <w:ind w:left="4320" w:hanging="360"/>
      </w:pPr>
      <w:rPr>
        <w:rFonts w:ascii="Arial" w:hAnsi="Arial" w:hint="default"/>
      </w:rPr>
    </w:lvl>
    <w:lvl w:ilvl="6" w:tplc="E72642D6" w:tentative="1">
      <w:start w:val="1"/>
      <w:numFmt w:val="bullet"/>
      <w:lvlText w:val="•"/>
      <w:lvlJc w:val="left"/>
      <w:pPr>
        <w:tabs>
          <w:tab w:val="num" w:pos="5040"/>
        </w:tabs>
        <w:ind w:left="5040" w:hanging="360"/>
      </w:pPr>
      <w:rPr>
        <w:rFonts w:ascii="Arial" w:hAnsi="Arial" w:hint="default"/>
      </w:rPr>
    </w:lvl>
    <w:lvl w:ilvl="7" w:tplc="6DC6C13E" w:tentative="1">
      <w:start w:val="1"/>
      <w:numFmt w:val="bullet"/>
      <w:lvlText w:val="•"/>
      <w:lvlJc w:val="left"/>
      <w:pPr>
        <w:tabs>
          <w:tab w:val="num" w:pos="5760"/>
        </w:tabs>
        <w:ind w:left="5760" w:hanging="360"/>
      </w:pPr>
      <w:rPr>
        <w:rFonts w:ascii="Arial" w:hAnsi="Arial" w:hint="default"/>
      </w:rPr>
    </w:lvl>
    <w:lvl w:ilvl="8" w:tplc="FE6AAE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E0521C"/>
    <w:multiLevelType w:val="hybridMultilevel"/>
    <w:tmpl w:val="F0E2AC96"/>
    <w:lvl w:ilvl="0" w:tplc="A0F08176">
      <w:numFmt w:val="bullet"/>
      <w:lvlText w:val=""/>
      <w:lvlJc w:val="left"/>
      <w:pPr>
        <w:ind w:left="360" w:hanging="360"/>
      </w:pPr>
      <w:rPr>
        <w:rFonts w:ascii="Symbol" w:eastAsia="Calibri" w:hAnsi="Symbol" w:cs="David" w:hint="default"/>
        <w:color w:val="00000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232F9"/>
    <w:multiLevelType w:val="hybridMultilevel"/>
    <w:tmpl w:val="72464984"/>
    <w:lvl w:ilvl="0" w:tplc="C1F6A12A">
      <w:start w:val="1"/>
      <w:numFmt w:val="bullet"/>
      <w:lvlText w:val="•"/>
      <w:lvlJc w:val="left"/>
      <w:pPr>
        <w:tabs>
          <w:tab w:val="num" w:pos="720"/>
        </w:tabs>
        <w:ind w:left="720" w:hanging="360"/>
      </w:pPr>
      <w:rPr>
        <w:rFonts w:ascii="Arial" w:hAnsi="Arial" w:hint="default"/>
      </w:rPr>
    </w:lvl>
    <w:lvl w:ilvl="1" w:tplc="53C635D4">
      <w:numFmt w:val="bullet"/>
      <w:lvlText w:val="•"/>
      <w:lvlJc w:val="left"/>
      <w:pPr>
        <w:tabs>
          <w:tab w:val="num" w:pos="1440"/>
        </w:tabs>
        <w:ind w:left="1440" w:hanging="360"/>
      </w:pPr>
      <w:rPr>
        <w:rFonts w:ascii="Arial" w:hAnsi="Arial" w:hint="default"/>
      </w:rPr>
    </w:lvl>
    <w:lvl w:ilvl="2" w:tplc="795C1B1C" w:tentative="1">
      <w:start w:val="1"/>
      <w:numFmt w:val="bullet"/>
      <w:lvlText w:val="•"/>
      <w:lvlJc w:val="left"/>
      <w:pPr>
        <w:tabs>
          <w:tab w:val="num" w:pos="2160"/>
        </w:tabs>
        <w:ind w:left="2160" w:hanging="360"/>
      </w:pPr>
      <w:rPr>
        <w:rFonts w:ascii="Arial" w:hAnsi="Arial" w:hint="default"/>
      </w:rPr>
    </w:lvl>
    <w:lvl w:ilvl="3" w:tplc="7DA8293C" w:tentative="1">
      <w:start w:val="1"/>
      <w:numFmt w:val="bullet"/>
      <w:lvlText w:val="•"/>
      <w:lvlJc w:val="left"/>
      <w:pPr>
        <w:tabs>
          <w:tab w:val="num" w:pos="2880"/>
        </w:tabs>
        <w:ind w:left="2880" w:hanging="360"/>
      </w:pPr>
      <w:rPr>
        <w:rFonts w:ascii="Arial" w:hAnsi="Arial" w:hint="default"/>
      </w:rPr>
    </w:lvl>
    <w:lvl w:ilvl="4" w:tplc="67A809F8" w:tentative="1">
      <w:start w:val="1"/>
      <w:numFmt w:val="bullet"/>
      <w:lvlText w:val="•"/>
      <w:lvlJc w:val="left"/>
      <w:pPr>
        <w:tabs>
          <w:tab w:val="num" w:pos="3600"/>
        </w:tabs>
        <w:ind w:left="3600" w:hanging="360"/>
      </w:pPr>
      <w:rPr>
        <w:rFonts w:ascii="Arial" w:hAnsi="Arial" w:hint="default"/>
      </w:rPr>
    </w:lvl>
    <w:lvl w:ilvl="5" w:tplc="B8FC2974" w:tentative="1">
      <w:start w:val="1"/>
      <w:numFmt w:val="bullet"/>
      <w:lvlText w:val="•"/>
      <w:lvlJc w:val="left"/>
      <w:pPr>
        <w:tabs>
          <w:tab w:val="num" w:pos="4320"/>
        </w:tabs>
        <w:ind w:left="4320" w:hanging="360"/>
      </w:pPr>
      <w:rPr>
        <w:rFonts w:ascii="Arial" w:hAnsi="Arial" w:hint="default"/>
      </w:rPr>
    </w:lvl>
    <w:lvl w:ilvl="6" w:tplc="8BEEA822" w:tentative="1">
      <w:start w:val="1"/>
      <w:numFmt w:val="bullet"/>
      <w:lvlText w:val="•"/>
      <w:lvlJc w:val="left"/>
      <w:pPr>
        <w:tabs>
          <w:tab w:val="num" w:pos="5040"/>
        </w:tabs>
        <w:ind w:left="5040" w:hanging="360"/>
      </w:pPr>
      <w:rPr>
        <w:rFonts w:ascii="Arial" w:hAnsi="Arial" w:hint="default"/>
      </w:rPr>
    </w:lvl>
    <w:lvl w:ilvl="7" w:tplc="BEB6EB76" w:tentative="1">
      <w:start w:val="1"/>
      <w:numFmt w:val="bullet"/>
      <w:lvlText w:val="•"/>
      <w:lvlJc w:val="left"/>
      <w:pPr>
        <w:tabs>
          <w:tab w:val="num" w:pos="5760"/>
        </w:tabs>
        <w:ind w:left="5760" w:hanging="360"/>
      </w:pPr>
      <w:rPr>
        <w:rFonts w:ascii="Arial" w:hAnsi="Arial" w:hint="default"/>
      </w:rPr>
    </w:lvl>
    <w:lvl w:ilvl="8" w:tplc="D0F4B1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951EE"/>
    <w:multiLevelType w:val="hybridMultilevel"/>
    <w:tmpl w:val="D4DC7FD2"/>
    <w:lvl w:ilvl="0" w:tplc="D9807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0"/>
  </w:num>
  <w:num w:numId="4">
    <w:abstractNumId w:val="26"/>
  </w:num>
  <w:num w:numId="5">
    <w:abstractNumId w:val="8"/>
  </w:num>
  <w:num w:numId="6">
    <w:abstractNumId w:val="23"/>
  </w:num>
  <w:num w:numId="7">
    <w:abstractNumId w:val="17"/>
  </w:num>
  <w:num w:numId="8">
    <w:abstractNumId w:val="0"/>
  </w:num>
  <w:num w:numId="9">
    <w:abstractNumId w:val="7"/>
  </w:num>
  <w:num w:numId="10">
    <w:abstractNumId w:val="29"/>
  </w:num>
  <w:num w:numId="11">
    <w:abstractNumId w:val="27"/>
  </w:num>
  <w:num w:numId="12">
    <w:abstractNumId w:val="21"/>
  </w:num>
  <w:num w:numId="13">
    <w:abstractNumId w:val="12"/>
  </w:num>
  <w:num w:numId="14">
    <w:abstractNumId w:val="6"/>
  </w:num>
  <w:num w:numId="15">
    <w:abstractNumId w:val="11"/>
  </w:num>
  <w:num w:numId="16">
    <w:abstractNumId w:val="4"/>
  </w:num>
  <w:num w:numId="17">
    <w:abstractNumId w:val="31"/>
  </w:num>
  <w:num w:numId="18">
    <w:abstractNumId w:val="22"/>
  </w:num>
  <w:num w:numId="19">
    <w:abstractNumId w:val="9"/>
  </w:num>
  <w:num w:numId="20">
    <w:abstractNumId w:val="3"/>
  </w:num>
  <w:num w:numId="21">
    <w:abstractNumId w:val="1"/>
  </w:num>
  <w:num w:numId="22">
    <w:abstractNumId w:val="5"/>
  </w:num>
  <w:num w:numId="23">
    <w:abstractNumId w:val="19"/>
  </w:num>
  <w:num w:numId="24">
    <w:abstractNumId w:val="13"/>
  </w:num>
  <w:num w:numId="25">
    <w:abstractNumId w:val="18"/>
  </w:num>
  <w:num w:numId="26">
    <w:abstractNumId w:val="28"/>
  </w:num>
  <w:num w:numId="27">
    <w:abstractNumId w:val="24"/>
  </w:num>
  <w:num w:numId="28">
    <w:abstractNumId w:val="25"/>
  </w:num>
  <w:num w:numId="29">
    <w:abstractNumId w:val="14"/>
  </w:num>
  <w:num w:numId="30">
    <w:abstractNumId w:val="2"/>
  </w:num>
  <w:num w:numId="31">
    <w:abstractNumId w:val="15"/>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236F5"/>
    <w:rsid w:val="00042A45"/>
    <w:rsid w:val="00053FEE"/>
    <w:rsid w:val="000552ED"/>
    <w:rsid w:val="000660A4"/>
    <w:rsid w:val="000A3731"/>
    <w:rsid w:val="000C13C4"/>
    <w:rsid w:val="000C236E"/>
    <w:rsid w:val="000C32F6"/>
    <w:rsid w:val="000D23FD"/>
    <w:rsid w:val="000E38FA"/>
    <w:rsid w:val="000E730A"/>
    <w:rsid w:val="000F1382"/>
    <w:rsid w:val="000F7FCC"/>
    <w:rsid w:val="00111FEC"/>
    <w:rsid w:val="001403E5"/>
    <w:rsid w:val="00152DDF"/>
    <w:rsid w:val="00160281"/>
    <w:rsid w:val="00160BCD"/>
    <w:rsid w:val="00164AB3"/>
    <w:rsid w:val="0018721E"/>
    <w:rsid w:val="00192386"/>
    <w:rsid w:val="001A0002"/>
    <w:rsid w:val="001D2C96"/>
    <w:rsid w:val="002044C6"/>
    <w:rsid w:val="00212EF8"/>
    <w:rsid w:val="00224C6A"/>
    <w:rsid w:val="00227591"/>
    <w:rsid w:val="00234C6B"/>
    <w:rsid w:val="00241C14"/>
    <w:rsid w:val="002519BC"/>
    <w:rsid w:val="00261D4E"/>
    <w:rsid w:val="00272B00"/>
    <w:rsid w:val="0028358A"/>
    <w:rsid w:val="002B37C0"/>
    <w:rsid w:val="002C45DF"/>
    <w:rsid w:val="002D1E69"/>
    <w:rsid w:val="002F0EE3"/>
    <w:rsid w:val="00303665"/>
    <w:rsid w:val="003151B1"/>
    <w:rsid w:val="00317DCD"/>
    <w:rsid w:val="00336EF9"/>
    <w:rsid w:val="00360F01"/>
    <w:rsid w:val="00374196"/>
    <w:rsid w:val="00395EC5"/>
    <w:rsid w:val="003B537C"/>
    <w:rsid w:val="003C255E"/>
    <w:rsid w:val="003C3C55"/>
    <w:rsid w:val="003D1152"/>
    <w:rsid w:val="003D16D1"/>
    <w:rsid w:val="003D4AF9"/>
    <w:rsid w:val="003D4B31"/>
    <w:rsid w:val="00401641"/>
    <w:rsid w:val="00405788"/>
    <w:rsid w:val="004112B2"/>
    <w:rsid w:val="00416142"/>
    <w:rsid w:val="00424C06"/>
    <w:rsid w:val="00433DFB"/>
    <w:rsid w:val="00434FAA"/>
    <w:rsid w:val="00446E1E"/>
    <w:rsid w:val="004543DB"/>
    <w:rsid w:val="0045651F"/>
    <w:rsid w:val="0046547D"/>
    <w:rsid w:val="00466666"/>
    <w:rsid w:val="00471658"/>
    <w:rsid w:val="004735F5"/>
    <w:rsid w:val="004A294D"/>
    <w:rsid w:val="004A71EC"/>
    <w:rsid w:val="004C47F0"/>
    <w:rsid w:val="00501325"/>
    <w:rsid w:val="00512B59"/>
    <w:rsid w:val="00514F6D"/>
    <w:rsid w:val="00527001"/>
    <w:rsid w:val="005368B8"/>
    <w:rsid w:val="005416E9"/>
    <w:rsid w:val="005619D8"/>
    <w:rsid w:val="0058288C"/>
    <w:rsid w:val="0059386B"/>
    <w:rsid w:val="005B6002"/>
    <w:rsid w:val="005D5F14"/>
    <w:rsid w:val="005F635C"/>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2E29"/>
    <w:rsid w:val="007178F3"/>
    <w:rsid w:val="00721527"/>
    <w:rsid w:val="007240DD"/>
    <w:rsid w:val="00733272"/>
    <w:rsid w:val="007377A3"/>
    <w:rsid w:val="007667D8"/>
    <w:rsid w:val="00776EE2"/>
    <w:rsid w:val="00782E0D"/>
    <w:rsid w:val="00796021"/>
    <w:rsid w:val="007A6CDA"/>
    <w:rsid w:val="007B7399"/>
    <w:rsid w:val="007C7168"/>
    <w:rsid w:val="007C726C"/>
    <w:rsid w:val="007D59DF"/>
    <w:rsid w:val="007F29C9"/>
    <w:rsid w:val="008171AD"/>
    <w:rsid w:val="008243A6"/>
    <w:rsid w:val="00837F2F"/>
    <w:rsid w:val="00840D01"/>
    <w:rsid w:val="0084161C"/>
    <w:rsid w:val="00844A02"/>
    <w:rsid w:val="008A4FAD"/>
    <w:rsid w:val="008C7079"/>
    <w:rsid w:val="008F7821"/>
    <w:rsid w:val="009023FC"/>
    <w:rsid w:val="009041F4"/>
    <w:rsid w:val="0090645A"/>
    <w:rsid w:val="00913099"/>
    <w:rsid w:val="00916371"/>
    <w:rsid w:val="00921795"/>
    <w:rsid w:val="009465AD"/>
    <w:rsid w:val="009522CA"/>
    <w:rsid w:val="009533A1"/>
    <w:rsid w:val="00956C10"/>
    <w:rsid w:val="0097509B"/>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E03A0"/>
    <w:rsid w:val="00AE0A3D"/>
    <w:rsid w:val="00AE31E1"/>
    <w:rsid w:val="00AF7379"/>
    <w:rsid w:val="00B045C9"/>
    <w:rsid w:val="00B23956"/>
    <w:rsid w:val="00B468E5"/>
    <w:rsid w:val="00B81818"/>
    <w:rsid w:val="00B86148"/>
    <w:rsid w:val="00BC1FB3"/>
    <w:rsid w:val="00BC28DE"/>
    <w:rsid w:val="00BE7848"/>
    <w:rsid w:val="00C2342E"/>
    <w:rsid w:val="00C3615D"/>
    <w:rsid w:val="00C36CE5"/>
    <w:rsid w:val="00C44CE1"/>
    <w:rsid w:val="00C456EB"/>
    <w:rsid w:val="00C93533"/>
    <w:rsid w:val="00CA53DB"/>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link w:val="NormalWebChar"/>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nhideWhenUsed/>
    <w:rsid w:val="00E95DB4"/>
    <w:rPr>
      <w:sz w:val="16"/>
      <w:szCs w:val="16"/>
    </w:rPr>
  </w:style>
  <w:style w:type="character" w:customStyle="1" w:styleId="CommentTextChar">
    <w:name w:val="Comment Text Char"/>
    <w:link w:val="CommentText"/>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NormalWebChar">
    <w:name w:val="Normal (Web) Char"/>
    <w:link w:val="NormalWeb"/>
    <w:uiPriority w:val="99"/>
    <w:rsid w:val="008C7079"/>
    <w:rPr>
      <w:sz w:val="24"/>
      <w:szCs w:val="24"/>
      <w:lang w:val="en-US" w:eastAsia="en-US"/>
    </w:rPr>
  </w:style>
  <w:style w:type="paragraph" w:styleId="Revision">
    <w:name w:val="Revision"/>
    <w:hidden/>
    <w:uiPriority w:val="99"/>
    <w:semiHidden/>
    <w:rsid w:val="008C7079"/>
    <w:rPr>
      <w:rFonts w:ascii="Calibri" w:eastAsia="Calibri" w:hAnsi="Calibri" w:cs="Arial"/>
      <w:sz w:val="22"/>
      <w:szCs w:val="22"/>
      <w:lang w:val="en-US" w:eastAsia="en-US"/>
    </w:rPr>
  </w:style>
  <w:style w:type="paragraph" w:customStyle="1" w:styleId="EndNoteBibliographyTitle">
    <w:name w:val="EndNote Bibliography Title"/>
    <w:basedOn w:val="Normal"/>
    <w:link w:val="EndNoteBibliographyTitleChar"/>
    <w:rsid w:val="008C7079"/>
    <w:pPr>
      <w:bidi w:val="0"/>
      <w:spacing w:line="259" w:lineRule="auto"/>
      <w:jc w:val="center"/>
    </w:pPr>
    <w:rPr>
      <w:rFonts w:ascii="Calibri" w:eastAsia="Calibri" w:hAnsi="Calibri" w:cs="Calibri"/>
      <w:sz w:val="22"/>
      <w:szCs w:val="22"/>
    </w:rPr>
  </w:style>
  <w:style w:type="character" w:customStyle="1" w:styleId="EndNoteBibliographyTitleChar">
    <w:name w:val="EndNote Bibliography Title Char"/>
    <w:link w:val="EndNoteBibliographyTitle"/>
    <w:rsid w:val="008C7079"/>
    <w:rPr>
      <w:rFonts w:ascii="Calibri" w:eastAsia="Calibri" w:hAnsi="Calibri" w:cs="Calibri"/>
      <w:sz w:val="22"/>
      <w:szCs w:val="22"/>
      <w:lang w:val="en-US" w:eastAsia="en-US"/>
    </w:rPr>
  </w:style>
  <w:style w:type="paragraph" w:customStyle="1" w:styleId="EndNoteBibliography">
    <w:name w:val="EndNote Bibliography"/>
    <w:basedOn w:val="Normal"/>
    <w:link w:val="EndNoteBibliographyChar"/>
    <w:rsid w:val="008C7079"/>
    <w:pPr>
      <w:bidi w:val="0"/>
      <w:spacing w:after="160" w:line="240" w:lineRule="auto"/>
      <w:jc w:val="both"/>
    </w:pPr>
    <w:rPr>
      <w:rFonts w:ascii="Calibri" w:eastAsia="Calibri" w:hAnsi="Calibri" w:cs="Calibri"/>
      <w:sz w:val="22"/>
      <w:szCs w:val="22"/>
    </w:rPr>
  </w:style>
  <w:style w:type="character" w:customStyle="1" w:styleId="EndNoteBibliographyChar">
    <w:name w:val="EndNote Bibliography Char"/>
    <w:link w:val="EndNoteBibliography"/>
    <w:rsid w:val="008C7079"/>
    <w:rPr>
      <w:rFonts w:ascii="Calibri" w:eastAsia="Calibri" w:hAnsi="Calibri" w:cs="Calibri"/>
      <w:sz w:val="22"/>
      <w:szCs w:val="22"/>
      <w:lang w:val="en-US" w:eastAsia="en-US"/>
    </w:rPr>
  </w:style>
  <w:style w:type="table" w:styleId="PlainTable3">
    <w:name w:val="Plain Table 3"/>
    <w:basedOn w:val="TableNormal"/>
    <w:uiPriority w:val="43"/>
    <w:rsid w:val="008C7079"/>
    <w:rPr>
      <w:rFonts w:ascii="Calibri" w:eastAsia="Calibri" w:hAnsi="Calibri" w:cs="Arial"/>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uiPriority w:val="99"/>
    <w:semiHidden/>
    <w:unhideWhenUsed/>
    <w:rsid w:val="008C7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0D8996D6-CD26-42A2-896C-0C19094CA8CB}"/>
</file>

<file path=customXml/itemProps3.xml><?xml version="1.0" encoding="utf-8"?>
<ds:datastoreItem xmlns:ds="http://schemas.openxmlformats.org/officeDocument/2006/customXml" ds:itemID="{7549AEE9-A96F-4418-B812-569EBD3C88DA}"/>
</file>

<file path=customXml/itemProps4.xml><?xml version="1.0" encoding="utf-8"?>
<ds:datastoreItem xmlns:ds="http://schemas.openxmlformats.org/officeDocument/2006/customXml" ds:itemID="{7FDF9644-993F-46EB-B2E9-7166CE7EA522}"/>
</file>

<file path=docProps/app.xml><?xml version="1.0" encoding="utf-8"?>
<Properties xmlns="http://schemas.openxmlformats.org/officeDocument/2006/extended-properties" xmlns:vt="http://schemas.openxmlformats.org/officeDocument/2006/docPropsVTypes">
  <Template>Normal.dotm</Template>
  <TotalTime>80</TotalTime>
  <Pages>24</Pages>
  <Words>7345</Words>
  <Characters>41869</Characters>
  <Application>Microsoft Office Word</Application>
  <DocSecurity>0</DocSecurity>
  <Lines>348</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11</cp:revision>
  <cp:lastPrinted>2020-01-02T10:11:00Z</cp:lastPrinted>
  <dcterms:created xsi:type="dcterms:W3CDTF">2021-06-06T22:27:00Z</dcterms:created>
  <dcterms:modified xsi:type="dcterms:W3CDTF">2021-07-13T07:30:00Z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